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8" w:type="dxa"/>
        <w:jc w:val="center"/>
        <w:tblLayout w:type="fixed"/>
        <w:tblCellMar>
          <w:left w:w="0" w:type="dxa"/>
          <w:right w:w="0" w:type="dxa"/>
        </w:tblCellMar>
        <w:tblLook w:val="0000" w:firstRow="0" w:lastRow="0" w:firstColumn="0" w:lastColumn="0" w:noHBand="0" w:noVBand="0"/>
      </w:tblPr>
      <w:tblGrid>
        <w:gridCol w:w="834"/>
        <w:gridCol w:w="840"/>
        <w:gridCol w:w="834"/>
        <w:gridCol w:w="6"/>
        <w:gridCol w:w="3480"/>
        <w:gridCol w:w="1740"/>
        <w:gridCol w:w="300"/>
        <w:gridCol w:w="240"/>
        <w:gridCol w:w="480"/>
        <w:gridCol w:w="720"/>
        <w:gridCol w:w="1314"/>
      </w:tblGrid>
      <w:tr w:rsidR="008701DD" w:rsidRPr="00BE1820" w:rsidTr="008701DD">
        <w:trPr>
          <w:cantSplit/>
          <w:trHeight w:hRule="exact" w:val="480"/>
          <w:jc w:val="center"/>
        </w:trPr>
        <w:tc>
          <w:tcPr>
            <w:tcW w:w="2508" w:type="dxa"/>
            <w:gridSpan w:val="3"/>
            <w:tcBorders>
              <w:bottom w:val="nil"/>
            </w:tcBorders>
          </w:tcPr>
          <w:p w:rsidR="008701DD" w:rsidRPr="00BE1820" w:rsidRDefault="00C47D1A" w:rsidP="008701DD">
            <w:pPr>
              <w:pStyle w:val="Variables"/>
              <w:ind w:left="0" w:right="9"/>
              <w:rPr>
                <w:rFonts w:ascii="Arial" w:hAnsi="Arial" w:cs="Arial"/>
                <w:sz w:val="16"/>
              </w:rPr>
            </w:pPr>
            <w:bookmarkStart w:id="0" w:name="_GoBack"/>
            <w:bookmarkEnd w:id="0"/>
            <w:r>
              <w:rPr>
                <w:rFonts w:ascii="Arial" w:hAnsi="Arial" w:cs="Arial"/>
                <w:noProof/>
                <w:lang w:eastAsia="fr-CA"/>
              </w:rPr>
              <w:drawing>
                <wp:anchor distT="0" distB="0" distL="114300" distR="114300" simplePos="0" relativeHeight="251657728" behindDoc="1" locked="0" layoutInCell="1" allowOverlap="1">
                  <wp:simplePos x="0" y="0"/>
                  <wp:positionH relativeFrom="column">
                    <wp:posOffset>-13335</wp:posOffset>
                  </wp:positionH>
                  <wp:positionV relativeFrom="paragraph">
                    <wp:posOffset>-211455</wp:posOffset>
                  </wp:positionV>
                  <wp:extent cx="1442085" cy="339725"/>
                  <wp:effectExtent l="0" t="0" r="5715" b="3175"/>
                  <wp:wrapThrough wrapText="bothSides">
                    <wp:wrapPolygon edited="0">
                      <wp:start x="0" y="0"/>
                      <wp:lineTo x="0" y="20591"/>
                      <wp:lineTo x="21400" y="20591"/>
                      <wp:lineTo x="21400" y="0"/>
                      <wp:lineTo x="0" y="0"/>
                    </wp:wrapPolygon>
                  </wp:wrapThrough>
                  <wp:docPr id="2" name="Image 2" descr="MTQ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Q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2085" cy="339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80" w:type="dxa"/>
            <w:gridSpan w:val="8"/>
            <w:tcBorders>
              <w:bottom w:val="nil"/>
            </w:tcBorders>
            <w:shd w:val="clear" w:color="auto" w:fill="CCCCCC"/>
          </w:tcPr>
          <w:p w:rsidR="008701DD" w:rsidRPr="00BE1820" w:rsidRDefault="008701DD" w:rsidP="008701DD">
            <w:pPr>
              <w:pStyle w:val="Titres"/>
              <w:spacing w:before="60" w:line="240" w:lineRule="auto"/>
              <w:ind w:left="120" w:right="0"/>
              <w:jc w:val="left"/>
              <w:rPr>
                <w:rFonts w:cs="Arial"/>
                <w:b w:val="0"/>
                <w:bCs/>
                <w:sz w:val="28"/>
              </w:rPr>
            </w:pPr>
            <w:r w:rsidRPr="00BE1820">
              <w:rPr>
                <w:rFonts w:cs="Arial"/>
                <w:b w:val="0"/>
                <w:bCs/>
                <w:sz w:val="28"/>
              </w:rPr>
              <w:t xml:space="preserve">Devis </w:t>
            </w:r>
            <w:r w:rsidR="003634C7" w:rsidRPr="00BE1820">
              <w:rPr>
                <w:rFonts w:cs="Arial"/>
                <w:b w:val="0"/>
                <w:bCs/>
                <w:sz w:val="28"/>
              </w:rPr>
              <w:t>spécial</w:t>
            </w:r>
          </w:p>
        </w:tc>
      </w:tr>
      <w:tr w:rsidR="008701DD" w:rsidRPr="00087DDF" w:rsidTr="008701DD">
        <w:trPr>
          <w:cantSplit/>
          <w:trHeight w:hRule="exact" w:val="200"/>
          <w:jc w:val="center"/>
        </w:trPr>
        <w:tc>
          <w:tcPr>
            <w:tcW w:w="2508" w:type="dxa"/>
            <w:gridSpan w:val="3"/>
            <w:vAlign w:val="bottom"/>
          </w:tcPr>
          <w:p w:rsidR="008701DD" w:rsidRPr="008270D7" w:rsidRDefault="008701DD" w:rsidP="008701DD">
            <w:pPr>
              <w:pStyle w:val="Sous-titres"/>
              <w:rPr>
                <w:rFonts w:cs="Arial"/>
              </w:rPr>
            </w:pPr>
          </w:p>
        </w:tc>
        <w:tc>
          <w:tcPr>
            <w:tcW w:w="8280" w:type="dxa"/>
            <w:gridSpan w:val="8"/>
            <w:vAlign w:val="bottom"/>
          </w:tcPr>
          <w:p w:rsidR="008701DD" w:rsidRPr="008270D7" w:rsidRDefault="008701DD" w:rsidP="008701DD">
            <w:pPr>
              <w:pStyle w:val="Sous-titres"/>
              <w:tabs>
                <w:tab w:val="clear" w:pos="8504"/>
              </w:tabs>
              <w:ind w:left="0"/>
              <w:rPr>
                <w:rFonts w:cs="Arial"/>
                <w:spacing w:val="-2"/>
                <w:sz w:val="14"/>
              </w:rPr>
            </w:pPr>
            <w:r w:rsidRPr="008270D7">
              <w:rPr>
                <w:rFonts w:cs="Arial"/>
                <w:b/>
                <w:bCs/>
                <w:spacing w:val="-2"/>
                <w:sz w:val="14"/>
              </w:rPr>
              <w:t>Note :</w:t>
            </w:r>
            <w:r w:rsidRPr="008270D7">
              <w:rPr>
                <w:rFonts w:cs="Arial"/>
                <w:spacing w:val="-2"/>
                <w:sz w:val="14"/>
              </w:rPr>
              <w:t xml:space="preserve"> La forme masculine utilisée dans ce formulaire désigne aussi bien les femmes que les hommes, lorsque le contexte s’y prête.</w:t>
            </w:r>
          </w:p>
        </w:tc>
      </w:tr>
      <w:tr w:rsidR="008701DD" w:rsidRPr="008270D7" w:rsidTr="008701DD">
        <w:trPr>
          <w:trHeight w:hRule="exact" w:val="240"/>
          <w:jc w:val="center"/>
        </w:trPr>
        <w:tc>
          <w:tcPr>
            <w:tcW w:w="10788" w:type="dxa"/>
            <w:gridSpan w:val="11"/>
            <w:vAlign w:val="center"/>
          </w:tcPr>
          <w:p w:rsidR="008701DD" w:rsidRPr="008270D7" w:rsidRDefault="008701DD" w:rsidP="008701DD">
            <w:pPr>
              <w:pStyle w:val="Sous-titres"/>
              <w:tabs>
                <w:tab w:val="left" w:pos="366"/>
              </w:tabs>
              <w:rPr>
                <w:rFonts w:cs="Arial"/>
                <w:bCs/>
              </w:rPr>
            </w:pPr>
          </w:p>
        </w:tc>
      </w:tr>
      <w:tr w:rsidR="008701DD" w:rsidRPr="00087DDF" w:rsidTr="008701DD">
        <w:trPr>
          <w:trHeight w:hRule="exact" w:val="200"/>
          <w:jc w:val="center"/>
        </w:trPr>
        <w:tc>
          <w:tcPr>
            <w:tcW w:w="8034" w:type="dxa"/>
            <w:gridSpan w:val="7"/>
            <w:tcBorders>
              <w:top w:val="single" w:sz="2" w:space="0" w:color="auto"/>
              <w:left w:val="single" w:sz="2" w:space="0" w:color="auto"/>
              <w:right w:val="single" w:sz="2" w:space="0" w:color="auto"/>
            </w:tcBorders>
            <w:shd w:val="clear" w:color="auto" w:fill="D9D9D9"/>
            <w:vAlign w:val="center"/>
          </w:tcPr>
          <w:p w:rsidR="008701DD" w:rsidRPr="008270D7" w:rsidRDefault="008701DD" w:rsidP="008701DD">
            <w:pPr>
              <w:pStyle w:val="Sous-titres"/>
              <w:tabs>
                <w:tab w:val="left" w:pos="366"/>
              </w:tabs>
              <w:rPr>
                <w:rFonts w:cs="Arial"/>
                <w:bCs/>
              </w:rPr>
            </w:pPr>
            <w:r w:rsidRPr="008270D7">
              <w:rPr>
                <w:rFonts w:cs="Arial"/>
                <w:bCs/>
              </w:rPr>
              <w:t>Unité administrative</w:t>
            </w:r>
          </w:p>
        </w:tc>
        <w:tc>
          <w:tcPr>
            <w:tcW w:w="240" w:type="dxa"/>
            <w:tcBorders>
              <w:left w:val="single" w:sz="2" w:space="0" w:color="auto"/>
              <w:right w:val="single" w:sz="2" w:space="0" w:color="auto"/>
            </w:tcBorders>
            <w:vAlign w:val="center"/>
          </w:tcPr>
          <w:p w:rsidR="008701DD" w:rsidRPr="008270D7" w:rsidRDefault="008701DD" w:rsidP="008701DD">
            <w:pPr>
              <w:pStyle w:val="Sous-titres"/>
              <w:tabs>
                <w:tab w:val="left" w:pos="366"/>
              </w:tabs>
              <w:rPr>
                <w:rFonts w:cs="Arial"/>
                <w:bCs/>
              </w:rPr>
            </w:pPr>
          </w:p>
        </w:tc>
        <w:tc>
          <w:tcPr>
            <w:tcW w:w="2514" w:type="dxa"/>
            <w:gridSpan w:val="3"/>
            <w:tcBorders>
              <w:top w:val="single" w:sz="2" w:space="0" w:color="auto"/>
              <w:left w:val="single" w:sz="2" w:space="0" w:color="auto"/>
              <w:right w:val="single" w:sz="2" w:space="0" w:color="auto"/>
            </w:tcBorders>
            <w:shd w:val="clear" w:color="auto" w:fill="D9D9D9"/>
            <w:vAlign w:val="center"/>
          </w:tcPr>
          <w:p w:rsidR="008701DD" w:rsidRPr="008270D7" w:rsidRDefault="008701DD" w:rsidP="008701DD">
            <w:pPr>
              <w:pStyle w:val="Sous-titres"/>
              <w:tabs>
                <w:tab w:val="left" w:pos="366"/>
              </w:tabs>
              <w:rPr>
                <w:rFonts w:cs="Arial"/>
                <w:bCs/>
              </w:rPr>
            </w:pPr>
            <w:r w:rsidRPr="008270D7">
              <w:rPr>
                <w:rFonts w:cs="Arial"/>
                <w:bCs/>
              </w:rPr>
              <w:t>Numéro de projet</w:t>
            </w:r>
          </w:p>
        </w:tc>
      </w:tr>
      <w:tr w:rsidR="008701DD" w:rsidRPr="00087DDF" w:rsidTr="008701DD">
        <w:trPr>
          <w:trHeight w:hRule="exact" w:val="40"/>
          <w:jc w:val="center"/>
        </w:trPr>
        <w:tc>
          <w:tcPr>
            <w:tcW w:w="8034" w:type="dxa"/>
            <w:gridSpan w:val="7"/>
            <w:tcBorders>
              <w:left w:val="single" w:sz="2" w:space="0" w:color="auto"/>
              <w:right w:val="single" w:sz="2" w:space="0" w:color="auto"/>
            </w:tcBorders>
            <w:vAlign w:val="center"/>
          </w:tcPr>
          <w:p w:rsidR="008701DD" w:rsidRPr="008270D7" w:rsidRDefault="008701DD" w:rsidP="008701DD">
            <w:pPr>
              <w:pStyle w:val="Sous-titres"/>
              <w:tabs>
                <w:tab w:val="left" w:pos="366"/>
              </w:tabs>
              <w:rPr>
                <w:rFonts w:cs="Arial"/>
                <w:bCs/>
              </w:rPr>
            </w:pPr>
          </w:p>
        </w:tc>
        <w:tc>
          <w:tcPr>
            <w:tcW w:w="240" w:type="dxa"/>
            <w:tcBorders>
              <w:left w:val="single" w:sz="2" w:space="0" w:color="auto"/>
              <w:right w:val="single" w:sz="2" w:space="0" w:color="auto"/>
            </w:tcBorders>
            <w:vAlign w:val="center"/>
          </w:tcPr>
          <w:p w:rsidR="008701DD" w:rsidRPr="008270D7" w:rsidRDefault="008701DD" w:rsidP="008701DD">
            <w:pPr>
              <w:pStyle w:val="Sous-titres"/>
              <w:tabs>
                <w:tab w:val="left" w:pos="366"/>
              </w:tabs>
              <w:rPr>
                <w:rFonts w:cs="Arial"/>
                <w:bCs/>
              </w:rPr>
            </w:pPr>
          </w:p>
        </w:tc>
        <w:tc>
          <w:tcPr>
            <w:tcW w:w="2514" w:type="dxa"/>
            <w:gridSpan w:val="3"/>
            <w:tcBorders>
              <w:left w:val="single" w:sz="2" w:space="0" w:color="auto"/>
              <w:right w:val="single" w:sz="2" w:space="0" w:color="auto"/>
            </w:tcBorders>
            <w:vAlign w:val="center"/>
          </w:tcPr>
          <w:p w:rsidR="008701DD" w:rsidRPr="008270D7" w:rsidRDefault="008701DD" w:rsidP="008701DD">
            <w:pPr>
              <w:pStyle w:val="Sous-titres"/>
              <w:tabs>
                <w:tab w:val="left" w:pos="366"/>
              </w:tabs>
              <w:rPr>
                <w:rFonts w:cs="Arial"/>
                <w:bCs/>
              </w:rPr>
            </w:pPr>
          </w:p>
        </w:tc>
      </w:tr>
      <w:bookmarkStart w:id="1" w:name="Texte1"/>
      <w:tr w:rsidR="008701DD" w:rsidRPr="00BE1820" w:rsidTr="008701DD">
        <w:trPr>
          <w:trHeight w:hRule="exact" w:val="280"/>
          <w:jc w:val="center"/>
        </w:trPr>
        <w:tc>
          <w:tcPr>
            <w:tcW w:w="8034" w:type="dxa"/>
            <w:gridSpan w:val="7"/>
            <w:vMerge w:val="restart"/>
            <w:tcBorders>
              <w:left w:val="single" w:sz="2" w:space="0" w:color="auto"/>
              <w:right w:val="single" w:sz="2" w:space="0" w:color="auto"/>
            </w:tcBorders>
          </w:tcPr>
          <w:p w:rsidR="008701DD" w:rsidRPr="00087DDF" w:rsidRDefault="008701DD"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Texte1"/>
                  <w:enabled/>
                  <w:calcOnExit w:val="0"/>
                  <w:textInput>
                    <w:maxLength w:val="44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bookmarkEnd w:id="1"/>
          </w:p>
        </w:tc>
        <w:tc>
          <w:tcPr>
            <w:tcW w:w="240" w:type="dxa"/>
            <w:tcBorders>
              <w:left w:val="single" w:sz="2" w:space="0" w:color="auto"/>
              <w:right w:val="single" w:sz="2" w:space="0" w:color="auto"/>
            </w:tcBorders>
            <w:vAlign w:val="center"/>
          </w:tcPr>
          <w:p w:rsidR="008701DD" w:rsidRPr="008270D7" w:rsidRDefault="008701DD" w:rsidP="008701DD">
            <w:pPr>
              <w:pStyle w:val="Sous-titres"/>
              <w:tabs>
                <w:tab w:val="left" w:pos="366"/>
              </w:tabs>
              <w:rPr>
                <w:rFonts w:cs="Arial"/>
                <w:bCs/>
              </w:rPr>
            </w:pPr>
          </w:p>
        </w:tc>
        <w:tc>
          <w:tcPr>
            <w:tcW w:w="2514" w:type="dxa"/>
            <w:gridSpan w:val="3"/>
            <w:tcBorders>
              <w:left w:val="single" w:sz="2" w:space="0" w:color="auto"/>
              <w:right w:val="single" w:sz="2" w:space="0" w:color="auto"/>
            </w:tcBorders>
            <w:vAlign w:val="bottom"/>
          </w:tcPr>
          <w:p w:rsidR="008701DD" w:rsidRPr="00BE1820" w:rsidRDefault="008701DD" w:rsidP="008701DD">
            <w:pPr>
              <w:pStyle w:val="Sous-titres"/>
              <w:tabs>
                <w:tab w:val="left" w:pos="366"/>
              </w:tabs>
              <w:spacing w:after="20" w:line="240" w:lineRule="auto"/>
              <w:rPr>
                <w:rFonts w:cs="Arial"/>
                <w:bCs/>
                <w:sz w:val="22"/>
                <w:szCs w:val="22"/>
              </w:rPr>
            </w:pPr>
            <w:r w:rsidRPr="00BE1820">
              <w:rPr>
                <w:rFonts w:cs="Arial"/>
                <w:bCs/>
                <w:sz w:val="22"/>
                <w:szCs w:val="22"/>
              </w:rPr>
              <w:fldChar w:fldCharType="begin">
                <w:ffData>
                  <w:name w:val=""/>
                  <w:enabled/>
                  <w:calcOnExit w:val="0"/>
                  <w:textInput>
                    <w:maxLength w:val="20"/>
                  </w:textInput>
                </w:ffData>
              </w:fldChar>
            </w:r>
            <w:r w:rsidRPr="00BE1820">
              <w:rPr>
                <w:rFonts w:cs="Arial"/>
                <w:bCs/>
                <w:sz w:val="22"/>
                <w:szCs w:val="22"/>
              </w:rPr>
              <w:instrText xml:space="preserve"> FORMTEXT </w:instrText>
            </w:r>
            <w:r w:rsidRPr="00BE1820">
              <w:rPr>
                <w:rFonts w:cs="Arial"/>
                <w:bCs/>
                <w:sz w:val="22"/>
                <w:szCs w:val="22"/>
              </w:rPr>
            </w:r>
            <w:r w:rsidRPr="00BE1820">
              <w:rPr>
                <w:rFonts w:cs="Arial"/>
                <w:bCs/>
                <w:sz w:val="22"/>
                <w:szCs w:val="22"/>
              </w:rPr>
              <w:fldChar w:fldCharType="separate"/>
            </w:r>
            <w:r w:rsidRPr="00BE1820">
              <w:rPr>
                <w:rFonts w:eastAsia="Arial Unicode MS" w:cs="Arial"/>
                <w:bCs/>
                <w:sz w:val="22"/>
                <w:szCs w:val="22"/>
              </w:rPr>
              <w:t> </w:t>
            </w:r>
            <w:r w:rsidRPr="00BE1820">
              <w:rPr>
                <w:rFonts w:eastAsia="Arial Unicode MS" w:cs="Arial"/>
                <w:bCs/>
                <w:sz w:val="22"/>
                <w:szCs w:val="22"/>
              </w:rPr>
              <w:t> </w:t>
            </w:r>
            <w:r w:rsidRPr="00BE1820">
              <w:rPr>
                <w:rFonts w:eastAsia="Arial Unicode MS" w:cs="Arial"/>
                <w:bCs/>
                <w:sz w:val="22"/>
                <w:szCs w:val="22"/>
              </w:rPr>
              <w:t> </w:t>
            </w:r>
            <w:r w:rsidRPr="00BE1820">
              <w:rPr>
                <w:rFonts w:eastAsia="Arial Unicode MS" w:cs="Arial"/>
                <w:bCs/>
                <w:sz w:val="22"/>
                <w:szCs w:val="22"/>
              </w:rPr>
              <w:t> </w:t>
            </w:r>
            <w:r w:rsidRPr="00BE1820">
              <w:rPr>
                <w:rFonts w:eastAsia="Arial Unicode MS" w:cs="Arial"/>
                <w:bCs/>
                <w:sz w:val="22"/>
                <w:szCs w:val="22"/>
              </w:rPr>
              <w:t> </w:t>
            </w:r>
            <w:r w:rsidRPr="00BE1820">
              <w:rPr>
                <w:rFonts w:cs="Arial"/>
                <w:bCs/>
                <w:sz w:val="22"/>
                <w:szCs w:val="22"/>
              </w:rPr>
              <w:fldChar w:fldCharType="end"/>
            </w:r>
          </w:p>
        </w:tc>
      </w:tr>
      <w:tr w:rsidR="008701DD" w:rsidRPr="00087DDF" w:rsidTr="008701DD">
        <w:trPr>
          <w:trHeight w:hRule="exact" w:val="200"/>
          <w:jc w:val="center"/>
        </w:trPr>
        <w:tc>
          <w:tcPr>
            <w:tcW w:w="8034" w:type="dxa"/>
            <w:gridSpan w:val="7"/>
            <w:vMerge/>
            <w:tcBorders>
              <w:left w:val="single" w:sz="2" w:space="0" w:color="auto"/>
              <w:right w:val="single" w:sz="2" w:space="0" w:color="auto"/>
            </w:tcBorders>
            <w:vAlign w:val="center"/>
          </w:tcPr>
          <w:p w:rsidR="008701DD" w:rsidRPr="008270D7" w:rsidRDefault="008701DD" w:rsidP="008701DD">
            <w:pPr>
              <w:pStyle w:val="Sous-titres"/>
              <w:tabs>
                <w:tab w:val="left" w:pos="366"/>
              </w:tabs>
              <w:rPr>
                <w:rFonts w:cs="Arial"/>
                <w:bCs/>
              </w:rPr>
            </w:pPr>
          </w:p>
        </w:tc>
        <w:tc>
          <w:tcPr>
            <w:tcW w:w="240" w:type="dxa"/>
            <w:tcBorders>
              <w:left w:val="single" w:sz="2" w:space="0" w:color="auto"/>
              <w:right w:val="single" w:sz="2" w:space="0" w:color="auto"/>
            </w:tcBorders>
            <w:vAlign w:val="center"/>
          </w:tcPr>
          <w:p w:rsidR="008701DD" w:rsidRPr="008270D7" w:rsidRDefault="008701DD" w:rsidP="008701DD">
            <w:pPr>
              <w:pStyle w:val="Sous-titres"/>
              <w:tabs>
                <w:tab w:val="left" w:pos="366"/>
              </w:tabs>
              <w:rPr>
                <w:rFonts w:cs="Arial"/>
                <w:bCs/>
              </w:rPr>
            </w:pPr>
          </w:p>
        </w:tc>
        <w:tc>
          <w:tcPr>
            <w:tcW w:w="2514" w:type="dxa"/>
            <w:gridSpan w:val="3"/>
            <w:tcBorders>
              <w:left w:val="single" w:sz="2" w:space="0" w:color="auto"/>
              <w:right w:val="single" w:sz="2" w:space="0" w:color="auto"/>
            </w:tcBorders>
            <w:shd w:val="clear" w:color="auto" w:fill="D9D9D9"/>
            <w:vAlign w:val="center"/>
          </w:tcPr>
          <w:p w:rsidR="008701DD" w:rsidRPr="008270D7" w:rsidRDefault="008701DD" w:rsidP="008701DD">
            <w:pPr>
              <w:pStyle w:val="Sous-titres"/>
              <w:tabs>
                <w:tab w:val="left" w:pos="366"/>
              </w:tabs>
              <w:rPr>
                <w:rFonts w:cs="Arial"/>
                <w:bCs/>
              </w:rPr>
            </w:pPr>
            <w:r w:rsidRPr="008270D7">
              <w:rPr>
                <w:rFonts w:cs="Arial"/>
                <w:bCs/>
              </w:rPr>
              <w:t>Numéro de dossier</w:t>
            </w:r>
          </w:p>
        </w:tc>
      </w:tr>
      <w:tr w:rsidR="008701DD" w:rsidRPr="00BE1820" w:rsidTr="008701DD">
        <w:trPr>
          <w:trHeight w:hRule="exact" w:val="320"/>
          <w:jc w:val="center"/>
        </w:trPr>
        <w:tc>
          <w:tcPr>
            <w:tcW w:w="8034" w:type="dxa"/>
            <w:gridSpan w:val="7"/>
            <w:vMerge/>
            <w:tcBorders>
              <w:left w:val="single" w:sz="2" w:space="0" w:color="auto"/>
              <w:right w:val="single" w:sz="2" w:space="0" w:color="auto"/>
            </w:tcBorders>
            <w:vAlign w:val="center"/>
          </w:tcPr>
          <w:p w:rsidR="008701DD" w:rsidRPr="008270D7" w:rsidRDefault="008701DD" w:rsidP="008701DD">
            <w:pPr>
              <w:pStyle w:val="Sous-titres"/>
              <w:tabs>
                <w:tab w:val="left" w:pos="366"/>
              </w:tabs>
              <w:rPr>
                <w:rFonts w:cs="Arial"/>
                <w:bCs/>
              </w:rPr>
            </w:pPr>
          </w:p>
        </w:tc>
        <w:tc>
          <w:tcPr>
            <w:tcW w:w="240" w:type="dxa"/>
            <w:tcBorders>
              <w:left w:val="single" w:sz="2" w:space="0" w:color="auto"/>
              <w:right w:val="single" w:sz="2" w:space="0" w:color="auto"/>
            </w:tcBorders>
            <w:vAlign w:val="center"/>
          </w:tcPr>
          <w:p w:rsidR="008701DD" w:rsidRPr="008270D7" w:rsidRDefault="008701DD" w:rsidP="008701DD">
            <w:pPr>
              <w:pStyle w:val="Sous-titres"/>
              <w:tabs>
                <w:tab w:val="left" w:pos="366"/>
              </w:tabs>
              <w:rPr>
                <w:rFonts w:cs="Arial"/>
                <w:bCs/>
              </w:rPr>
            </w:pPr>
          </w:p>
        </w:tc>
        <w:tc>
          <w:tcPr>
            <w:tcW w:w="2514" w:type="dxa"/>
            <w:gridSpan w:val="3"/>
            <w:tcBorders>
              <w:left w:val="single" w:sz="2" w:space="0" w:color="auto"/>
              <w:right w:val="single" w:sz="2" w:space="0" w:color="auto"/>
            </w:tcBorders>
            <w:vAlign w:val="bottom"/>
          </w:tcPr>
          <w:p w:rsidR="008701DD" w:rsidRPr="00BE1820" w:rsidRDefault="008701DD" w:rsidP="008701DD">
            <w:pPr>
              <w:pStyle w:val="Sous-titres"/>
              <w:tabs>
                <w:tab w:val="left" w:pos="366"/>
              </w:tabs>
              <w:spacing w:after="20" w:line="240" w:lineRule="auto"/>
              <w:rPr>
                <w:rFonts w:cs="Arial"/>
                <w:bCs/>
                <w:sz w:val="22"/>
                <w:szCs w:val="22"/>
              </w:rPr>
            </w:pPr>
            <w:r w:rsidRPr="00BE1820">
              <w:rPr>
                <w:rFonts w:cs="Arial"/>
                <w:bCs/>
                <w:sz w:val="22"/>
                <w:szCs w:val="22"/>
              </w:rPr>
              <w:fldChar w:fldCharType="begin">
                <w:ffData>
                  <w:name w:val=""/>
                  <w:enabled/>
                  <w:calcOnExit w:val="0"/>
                  <w:textInput>
                    <w:maxLength w:val="20"/>
                  </w:textInput>
                </w:ffData>
              </w:fldChar>
            </w:r>
            <w:r w:rsidRPr="00BE1820">
              <w:rPr>
                <w:rFonts w:cs="Arial"/>
                <w:bCs/>
                <w:sz w:val="22"/>
                <w:szCs w:val="22"/>
              </w:rPr>
              <w:instrText xml:space="preserve"> FORMTEXT </w:instrText>
            </w:r>
            <w:r w:rsidRPr="00BE1820">
              <w:rPr>
                <w:rFonts w:cs="Arial"/>
                <w:bCs/>
                <w:sz w:val="22"/>
                <w:szCs w:val="22"/>
              </w:rPr>
            </w:r>
            <w:r w:rsidRPr="00BE1820">
              <w:rPr>
                <w:rFonts w:cs="Arial"/>
                <w:bCs/>
                <w:sz w:val="22"/>
                <w:szCs w:val="22"/>
              </w:rPr>
              <w:fldChar w:fldCharType="separate"/>
            </w:r>
            <w:r w:rsidRPr="00BE1820">
              <w:rPr>
                <w:rFonts w:eastAsia="Arial Unicode MS" w:cs="Arial"/>
                <w:bCs/>
                <w:noProof/>
                <w:sz w:val="22"/>
                <w:szCs w:val="22"/>
              </w:rPr>
              <w:t> </w:t>
            </w:r>
            <w:r w:rsidRPr="00BE1820">
              <w:rPr>
                <w:rFonts w:eastAsia="Arial Unicode MS" w:cs="Arial"/>
                <w:bCs/>
                <w:noProof/>
                <w:sz w:val="22"/>
                <w:szCs w:val="22"/>
              </w:rPr>
              <w:t> </w:t>
            </w:r>
            <w:r w:rsidRPr="00BE1820">
              <w:rPr>
                <w:rFonts w:eastAsia="Arial Unicode MS" w:cs="Arial"/>
                <w:bCs/>
                <w:noProof/>
                <w:sz w:val="22"/>
                <w:szCs w:val="22"/>
              </w:rPr>
              <w:t> </w:t>
            </w:r>
            <w:r w:rsidRPr="00BE1820">
              <w:rPr>
                <w:rFonts w:eastAsia="Arial Unicode MS" w:cs="Arial"/>
                <w:bCs/>
                <w:noProof/>
                <w:sz w:val="22"/>
                <w:szCs w:val="22"/>
              </w:rPr>
              <w:t> </w:t>
            </w:r>
            <w:r w:rsidRPr="00BE1820">
              <w:rPr>
                <w:rFonts w:eastAsia="Arial Unicode MS" w:cs="Arial"/>
                <w:bCs/>
                <w:noProof/>
                <w:sz w:val="22"/>
                <w:szCs w:val="22"/>
              </w:rPr>
              <w:t> </w:t>
            </w:r>
            <w:r w:rsidRPr="00BE1820">
              <w:rPr>
                <w:rFonts w:cs="Arial"/>
                <w:bCs/>
                <w:sz w:val="22"/>
                <w:szCs w:val="22"/>
              </w:rPr>
              <w:fldChar w:fldCharType="end"/>
            </w:r>
          </w:p>
        </w:tc>
      </w:tr>
      <w:tr w:rsidR="008701DD" w:rsidRPr="00087DDF" w:rsidTr="008701DD">
        <w:trPr>
          <w:trHeight w:hRule="exact" w:val="200"/>
          <w:jc w:val="center"/>
        </w:trPr>
        <w:tc>
          <w:tcPr>
            <w:tcW w:w="8034" w:type="dxa"/>
            <w:gridSpan w:val="7"/>
            <w:vMerge/>
            <w:tcBorders>
              <w:left w:val="single" w:sz="2" w:space="0" w:color="auto"/>
              <w:right w:val="single" w:sz="2" w:space="0" w:color="auto"/>
            </w:tcBorders>
            <w:vAlign w:val="center"/>
          </w:tcPr>
          <w:p w:rsidR="008701DD" w:rsidRPr="008270D7" w:rsidRDefault="008701DD" w:rsidP="008701DD">
            <w:pPr>
              <w:pStyle w:val="Sous-titres"/>
              <w:tabs>
                <w:tab w:val="left" w:pos="366"/>
              </w:tabs>
              <w:rPr>
                <w:rFonts w:cs="Arial"/>
                <w:bCs/>
              </w:rPr>
            </w:pPr>
          </w:p>
        </w:tc>
        <w:tc>
          <w:tcPr>
            <w:tcW w:w="240" w:type="dxa"/>
            <w:tcBorders>
              <w:left w:val="single" w:sz="2" w:space="0" w:color="auto"/>
              <w:right w:val="single" w:sz="2" w:space="0" w:color="auto"/>
            </w:tcBorders>
            <w:vAlign w:val="center"/>
          </w:tcPr>
          <w:p w:rsidR="008701DD" w:rsidRPr="008270D7" w:rsidRDefault="008701DD" w:rsidP="008701DD">
            <w:pPr>
              <w:pStyle w:val="Sous-titres"/>
              <w:tabs>
                <w:tab w:val="left" w:pos="366"/>
              </w:tabs>
              <w:rPr>
                <w:rFonts w:cs="Arial"/>
                <w:bCs/>
              </w:rPr>
            </w:pPr>
          </w:p>
        </w:tc>
        <w:tc>
          <w:tcPr>
            <w:tcW w:w="2514" w:type="dxa"/>
            <w:gridSpan w:val="3"/>
            <w:tcBorders>
              <w:left w:val="single" w:sz="2" w:space="0" w:color="auto"/>
              <w:right w:val="single" w:sz="2" w:space="0" w:color="auto"/>
            </w:tcBorders>
            <w:shd w:val="clear" w:color="auto" w:fill="D9D9D9"/>
            <w:vAlign w:val="center"/>
          </w:tcPr>
          <w:p w:rsidR="008701DD" w:rsidRPr="008270D7" w:rsidRDefault="008701DD" w:rsidP="008701DD">
            <w:pPr>
              <w:pStyle w:val="Sous-titres"/>
              <w:tabs>
                <w:tab w:val="left" w:pos="366"/>
              </w:tabs>
              <w:rPr>
                <w:rFonts w:cs="Arial"/>
                <w:bCs/>
              </w:rPr>
            </w:pPr>
            <w:r w:rsidRPr="008270D7">
              <w:rPr>
                <w:rFonts w:cs="Arial"/>
                <w:bCs/>
              </w:rPr>
              <w:t>Numéro de document</w:t>
            </w:r>
          </w:p>
        </w:tc>
      </w:tr>
      <w:tr w:rsidR="008701DD" w:rsidRPr="00BE1820" w:rsidTr="008701DD">
        <w:trPr>
          <w:trHeight w:hRule="exact" w:val="320"/>
          <w:jc w:val="center"/>
        </w:trPr>
        <w:tc>
          <w:tcPr>
            <w:tcW w:w="8034" w:type="dxa"/>
            <w:gridSpan w:val="7"/>
            <w:vMerge/>
            <w:tcBorders>
              <w:left w:val="single" w:sz="2" w:space="0" w:color="auto"/>
              <w:right w:val="single" w:sz="2" w:space="0" w:color="auto"/>
            </w:tcBorders>
            <w:vAlign w:val="center"/>
          </w:tcPr>
          <w:p w:rsidR="008701DD" w:rsidRPr="008270D7" w:rsidRDefault="008701DD" w:rsidP="008701DD">
            <w:pPr>
              <w:pStyle w:val="Sous-titres"/>
              <w:tabs>
                <w:tab w:val="left" w:pos="366"/>
              </w:tabs>
              <w:rPr>
                <w:rFonts w:cs="Arial"/>
                <w:bCs/>
              </w:rPr>
            </w:pPr>
          </w:p>
        </w:tc>
        <w:tc>
          <w:tcPr>
            <w:tcW w:w="240" w:type="dxa"/>
            <w:tcBorders>
              <w:left w:val="single" w:sz="2" w:space="0" w:color="auto"/>
              <w:right w:val="single" w:sz="2" w:space="0" w:color="auto"/>
            </w:tcBorders>
            <w:vAlign w:val="center"/>
          </w:tcPr>
          <w:p w:rsidR="008701DD" w:rsidRPr="008270D7" w:rsidRDefault="008701DD" w:rsidP="008701DD">
            <w:pPr>
              <w:pStyle w:val="Sous-titres"/>
              <w:tabs>
                <w:tab w:val="left" w:pos="366"/>
              </w:tabs>
              <w:rPr>
                <w:rFonts w:cs="Arial"/>
                <w:bCs/>
              </w:rPr>
            </w:pPr>
          </w:p>
        </w:tc>
        <w:tc>
          <w:tcPr>
            <w:tcW w:w="2514" w:type="dxa"/>
            <w:gridSpan w:val="3"/>
            <w:tcBorders>
              <w:left w:val="single" w:sz="2" w:space="0" w:color="auto"/>
              <w:bottom w:val="single" w:sz="2" w:space="0" w:color="auto"/>
              <w:right w:val="single" w:sz="2" w:space="0" w:color="auto"/>
            </w:tcBorders>
            <w:vAlign w:val="bottom"/>
          </w:tcPr>
          <w:p w:rsidR="008701DD" w:rsidRPr="00BE1820" w:rsidRDefault="0084487D" w:rsidP="00002F7C">
            <w:pPr>
              <w:pStyle w:val="Sous-titres"/>
              <w:tabs>
                <w:tab w:val="left" w:pos="366"/>
              </w:tabs>
              <w:spacing w:after="20" w:line="240" w:lineRule="auto"/>
              <w:rPr>
                <w:rFonts w:cs="Arial"/>
                <w:b/>
                <w:bCs/>
                <w:sz w:val="22"/>
                <w:szCs w:val="22"/>
              </w:rPr>
            </w:pPr>
            <w:commentRangeStart w:id="2"/>
            <w:r w:rsidRPr="00002F7C">
              <w:rPr>
                <w:rFonts w:cs="Arial"/>
                <w:b/>
                <w:bCs/>
                <w:sz w:val="22"/>
                <w:szCs w:val="22"/>
                <w:highlight w:val="yellow"/>
              </w:rPr>
              <w:t>1</w:t>
            </w:r>
            <w:r w:rsidR="000B273D">
              <w:rPr>
                <w:rFonts w:cs="Arial"/>
                <w:b/>
                <w:bCs/>
                <w:sz w:val="22"/>
                <w:szCs w:val="22"/>
                <w:highlight w:val="yellow"/>
              </w:rPr>
              <w:t>9</w:t>
            </w:r>
            <w:r w:rsidR="00002F7C" w:rsidRPr="00002F7C">
              <w:rPr>
                <w:rFonts w:cs="Arial"/>
                <w:b/>
                <w:bCs/>
                <w:sz w:val="22"/>
                <w:szCs w:val="22"/>
                <w:highlight w:val="yellow"/>
              </w:rPr>
              <w:t>X</w:t>
            </w:r>
            <w:commentRangeEnd w:id="2"/>
            <w:r w:rsidR="00C75381">
              <w:rPr>
                <w:rStyle w:val="Marquedecommentaire"/>
                <w:rFonts w:ascii="Times New Roman" w:hAnsi="Times New Roman"/>
                <w:lang w:eastAsia="fr-CA"/>
              </w:rPr>
              <w:commentReference w:id="2"/>
            </w:r>
          </w:p>
        </w:tc>
      </w:tr>
      <w:tr w:rsidR="008701DD" w:rsidRPr="00087DDF" w:rsidTr="008701DD">
        <w:trPr>
          <w:trHeight w:hRule="exact" w:val="240"/>
          <w:jc w:val="center"/>
        </w:trPr>
        <w:tc>
          <w:tcPr>
            <w:tcW w:w="8034" w:type="dxa"/>
            <w:gridSpan w:val="7"/>
            <w:tcBorders>
              <w:top w:val="single" w:sz="2" w:space="0" w:color="auto"/>
              <w:bottom w:val="single" w:sz="2" w:space="0" w:color="auto"/>
            </w:tcBorders>
            <w:vAlign w:val="center"/>
          </w:tcPr>
          <w:p w:rsidR="008701DD" w:rsidRPr="008270D7" w:rsidRDefault="008701DD" w:rsidP="008701DD">
            <w:pPr>
              <w:pStyle w:val="Sous-titres"/>
              <w:tabs>
                <w:tab w:val="left" w:pos="366"/>
              </w:tabs>
              <w:rPr>
                <w:rFonts w:cs="Arial"/>
                <w:bCs/>
              </w:rPr>
            </w:pPr>
          </w:p>
        </w:tc>
        <w:tc>
          <w:tcPr>
            <w:tcW w:w="240" w:type="dxa"/>
            <w:tcBorders>
              <w:bottom w:val="single" w:sz="2" w:space="0" w:color="auto"/>
            </w:tcBorders>
            <w:vAlign w:val="center"/>
          </w:tcPr>
          <w:p w:rsidR="008701DD" w:rsidRPr="008270D7" w:rsidRDefault="008701DD" w:rsidP="008701DD">
            <w:pPr>
              <w:pStyle w:val="Sous-titres"/>
              <w:tabs>
                <w:tab w:val="left" w:pos="366"/>
              </w:tabs>
              <w:rPr>
                <w:rFonts w:cs="Arial"/>
                <w:bCs/>
              </w:rPr>
            </w:pPr>
          </w:p>
        </w:tc>
        <w:tc>
          <w:tcPr>
            <w:tcW w:w="2514" w:type="dxa"/>
            <w:gridSpan w:val="3"/>
            <w:tcBorders>
              <w:bottom w:val="single" w:sz="2" w:space="0" w:color="auto"/>
            </w:tcBorders>
            <w:vAlign w:val="center"/>
          </w:tcPr>
          <w:p w:rsidR="008701DD" w:rsidRPr="008270D7" w:rsidRDefault="008701DD" w:rsidP="008701DD">
            <w:pPr>
              <w:pStyle w:val="Sous-titres"/>
              <w:tabs>
                <w:tab w:val="left" w:pos="366"/>
              </w:tabs>
              <w:rPr>
                <w:rFonts w:cs="Arial"/>
                <w:bCs/>
              </w:rPr>
            </w:pPr>
          </w:p>
        </w:tc>
      </w:tr>
      <w:tr w:rsidR="008701DD" w:rsidRPr="00087DDF" w:rsidTr="008701DD">
        <w:trPr>
          <w:trHeight w:hRule="exact" w:val="240"/>
          <w:jc w:val="center"/>
        </w:trPr>
        <w:tc>
          <w:tcPr>
            <w:tcW w:w="10788" w:type="dxa"/>
            <w:gridSpan w:val="11"/>
            <w:tcBorders>
              <w:top w:val="single" w:sz="2" w:space="0" w:color="auto"/>
              <w:left w:val="single" w:sz="2" w:space="0" w:color="auto"/>
              <w:right w:val="single" w:sz="2" w:space="0" w:color="auto"/>
            </w:tcBorders>
            <w:shd w:val="clear" w:color="auto" w:fill="D9D9D9"/>
            <w:vAlign w:val="center"/>
          </w:tcPr>
          <w:p w:rsidR="008701DD" w:rsidRPr="008270D7" w:rsidRDefault="008701DD" w:rsidP="008701DD">
            <w:pPr>
              <w:pStyle w:val="Sous-titres"/>
              <w:tabs>
                <w:tab w:val="left" w:pos="366"/>
              </w:tabs>
              <w:rPr>
                <w:rFonts w:cs="Arial"/>
                <w:bCs/>
              </w:rPr>
            </w:pPr>
            <w:r w:rsidRPr="008270D7">
              <w:rPr>
                <w:rFonts w:cs="Arial"/>
                <w:bCs/>
              </w:rPr>
              <w:t>Plans et devis d’ingénierie</w:t>
            </w:r>
          </w:p>
        </w:tc>
      </w:tr>
      <w:tr w:rsidR="008701DD" w:rsidRPr="00087DDF" w:rsidTr="008701DD">
        <w:trPr>
          <w:trHeight w:hRule="exact" w:val="40"/>
          <w:jc w:val="center"/>
        </w:trPr>
        <w:tc>
          <w:tcPr>
            <w:tcW w:w="8034" w:type="dxa"/>
            <w:gridSpan w:val="7"/>
            <w:tcBorders>
              <w:left w:val="single" w:sz="2" w:space="0" w:color="auto"/>
            </w:tcBorders>
            <w:vAlign w:val="center"/>
          </w:tcPr>
          <w:p w:rsidR="008701DD" w:rsidRPr="008270D7" w:rsidRDefault="008701DD" w:rsidP="008701DD">
            <w:pPr>
              <w:pStyle w:val="Sous-titres"/>
              <w:tabs>
                <w:tab w:val="left" w:pos="366"/>
              </w:tabs>
              <w:rPr>
                <w:rFonts w:cs="Arial"/>
                <w:bCs/>
              </w:rPr>
            </w:pPr>
          </w:p>
        </w:tc>
        <w:tc>
          <w:tcPr>
            <w:tcW w:w="240" w:type="dxa"/>
            <w:vAlign w:val="center"/>
          </w:tcPr>
          <w:p w:rsidR="008701DD" w:rsidRPr="008270D7" w:rsidRDefault="008701DD" w:rsidP="008701DD">
            <w:pPr>
              <w:pStyle w:val="Sous-titres"/>
              <w:tabs>
                <w:tab w:val="left" w:pos="366"/>
              </w:tabs>
              <w:rPr>
                <w:rFonts w:cs="Arial"/>
                <w:bCs/>
              </w:rPr>
            </w:pPr>
          </w:p>
        </w:tc>
        <w:tc>
          <w:tcPr>
            <w:tcW w:w="2514" w:type="dxa"/>
            <w:gridSpan w:val="3"/>
            <w:tcBorders>
              <w:right w:val="single" w:sz="2" w:space="0" w:color="auto"/>
            </w:tcBorders>
            <w:vAlign w:val="center"/>
          </w:tcPr>
          <w:p w:rsidR="008701DD" w:rsidRPr="008270D7" w:rsidRDefault="008701DD" w:rsidP="008701DD">
            <w:pPr>
              <w:pStyle w:val="Sous-titres"/>
              <w:tabs>
                <w:tab w:val="left" w:pos="366"/>
              </w:tabs>
              <w:rPr>
                <w:rFonts w:cs="Arial"/>
                <w:bCs/>
              </w:rPr>
            </w:pPr>
          </w:p>
        </w:tc>
      </w:tr>
      <w:tr w:rsidR="008701DD" w:rsidRPr="00087DDF" w:rsidTr="008701DD">
        <w:trPr>
          <w:trHeight w:hRule="exact" w:val="1500"/>
          <w:jc w:val="center"/>
        </w:trPr>
        <w:tc>
          <w:tcPr>
            <w:tcW w:w="10788" w:type="dxa"/>
            <w:gridSpan w:val="11"/>
            <w:tcBorders>
              <w:left w:val="single" w:sz="2" w:space="0" w:color="auto"/>
              <w:bottom w:val="single" w:sz="2" w:space="0" w:color="auto"/>
              <w:right w:val="single" w:sz="2" w:space="0" w:color="auto"/>
            </w:tcBorders>
          </w:tcPr>
          <w:p w:rsidR="008701DD" w:rsidRPr="00087DDF" w:rsidRDefault="008701DD"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67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8701DD" w:rsidRPr="00087DDF" w:rsidTr="008701DD">
        <w:trPr>
          <w:trHeight w:hRule="exact" w:val="240"/>
          <w:jc w:val="center"/>
        </w:trPr>
        <w:tc>
          <w:tcPr>
            <w:tcW w:w="10788" w:type="dxa"/>
            <w:gridSpan w:val="11"/>
            <w:tcBorders>
              <w:top w:val="single" w:sz="2" w:space="0" w:color="auto"/>
            </w:tcBorders>
            <w:vAlign w:val="center"/>
          </w:tcPr>
          <w:p w:rsidR="008701DD" w:rsidRPr="008270D7" w:rsidRDefault="008701DD" w:rsidP="008701DD">
            <w:pPr>
              <w:pStyle w:val="Sous-titres"/>
              <w:tabs>
                <w:tab w:val="left" w:pos="366"/>
              </w:tabs>
              <w:rPr>
                <w:rFonts w:cs="Arial"/>
                <w:bCs/>
              </w:rPr>
            </w:pPr>
          </w:p>
        </w:tc>
      </w:tr>
      <w:tr w:rsidR="008701DD" w:rsidRPr="00087DDF" w:rsidTr="008701DD">
        <w:trPr>
          <w:trHeight w:hRule="exact" w:val="240"/>
          <w:jc w:val="center"/>
        </w:trPr>
        <w:tc>
          <w:tcPr>
            <w:tcW w:w="10788" w:type="dxa"/>
            <w:gridSpan w:val="11"/>
            <w:tcBorders>
              <w:top w:val="single" w:sz="2" w:space="0" w:color="auto"/>
              <w:left w:val="single" w:sz="2" w:space="0" w:color="auto"/>
              <w:right w:val="single" w:sz="2" w:space="0" w:color="auto"/>
            </w:tcBorders>
            <w:shd w:val="clear" w:color="auto" w:fill="D9D9D9"/>
            <w:vAlign w:val="center"/>
          </w:tcPr>
          <w:p w:rsidR="008701DD" w:rsidRPr="008270D7" w:rsidRDefault="008701DD" w:rsidP="008701DD">
            <w:pPr>
              <w:pStyle w:val="Sous-titres"/>
              <w:tabs>
                <w:tab w:val="left" w:pos="366"/>
              </w:tabs>
              <w:rPr>
                <w:rFonts w:cs="Arial"/>
                <w:bCs/>
              </w:rPr>
            </w:pPr>
            <w:r w:rsidRPr="008270D7">
              <w:rPr>
                <w:rFonts w:cs="Arial"/>
                <w:bCs/>
              </w:rPr>
              <w:t>Objet des travaux</w:t>
            </w:r>
          </w:p>
        </w:tc>
      </w:tr>
      <w:tr w:rsidR="008701DD" w:rsidRPr="00087DDF" w:rsidTr="008701DD">
        <w:trPr>
          <w:trHeight w:hRule="exact" w:val="40"/>
          <w:jc w:val="center"/>
        </w:trPr>
        <w:tc>
          <w:tcPr>
            <w:tcW w:w="8034" w:type="dxa"/>
            <w:gridSpan w:val="7"/>
            <w:tcBorders>
              <w:left w:val="single" w:sz="2" w:space="0" w:color="auto"/>
            </w:tcBorders>
            <w:vAlign w:val="center"/>
          </w:tcPr>
          <w:p w:rsidR="008701DD" w:rsidRPr="008270D7" w:rsidRDefault="008701DD" w:rsidP="008701DD">
            <w:pPr>
              <w:pStyle w:val="Sous-titres"/>
              <w:tabs>
                <w:tab w:val="left" w:pos="366"/>
              </w:tabs>
              <w:rPr>
                <w:rFonts w:cs="Arial"/>
                <w:bCs/>
              </w:rPr>
            </w:pPr>
          </w:p>
        </w:tc>
        <w:tc>
          <w:tcPr>
            <w:tcW w:w="240" w:type="dxa"/>
            <w:vAlign w:val="center"/>
          </w:tcPr>
          <w:p w:rsidR="008701DD" w:rsidRPr="008270D7" w:rsidRDefault="008701DD" w:rsidP="008701DD">
            <w:pPr>
              <w:pStyle w:val="Sous-titres"/>
              <w:tabs>
                <w:tab w:val="left" w:pos="366"/>
              </w:tabs>
              <w:rPr>
                <w:rFonts w:cs="Arial"/>
                <w:bCs/>
              </w:rPr>
            </w:pPr>
          </w:p>
        </w:tc>
        <w:tc>
          <w:tcPr>
            <w:tcW w:w="2514" w:type="dxa"/>
            <w:gridSpan w:val="3"/>
            <w:tcBorders>
              <w:right w:val="single" w:sz="2" w:space="0" w:color="auto"/>
            </w:tcBorders>
            <w:vAlign w:val="center"/>
          </w:tcPr>
          <w:p w:rsidR="008701DD" w:rsidRPr="008270D7" w:rsidRDefault="008701DD" w:rsidP="008701DD">
            <w:pPr>
              <w:pStyle w:val="Sous-titres"/>
              <w:tabs>
                <w:tab w:val="left" w:pos="366"/>
              </w:tabs>
              <w:rPr>
                <w:rFonts w:cs="Arial"/>
                <w:bCs/>
              </w:rPr>
            </w:pPr>
          </w:p>
        </w:tc>
      </w:tr>
      <w:tr w:rsidR="00544F74" w:rsidRPr="00BE1820" w:rsidTr="00544F74">
        <w:trPr>
          <w:trHeight w:hRule="exact" w:val="2000"/>
          <w:jc w:val="center"/>
        </w:trPr>
        <w:tc>
          <w:tcPr>
            <w:tcW w:w="10788" w:type="dxa"/>
            <w:gridSpan w:val="11"/>
            <w:tcBorders>
              <w:left w:val="single" w:sz="2" w:space="0" w:color="auto"/>
              <w:bottom w:val="single" w:sz="2" w:space="0" w:color="auto"/>
              <w:right w:val="single" w:sz="2" w:space="0" w:color="auto"/>
            </w:tcBorders>
            <w:vAlign w:val="center"/>
          </w:tcPr>
          <w:p w:rsidR="00FC2CCF" w:rsidRPr="008C5443" w:rsidRDefault="000B273D" w:rsidP="008C5443">
            <w:pPr>
              <w:pStyle w:val="Sous-titres"/>
              <w:tabs>
                <w:tab w:val="left" w:pos="366"/>
              </w:tabs>
              <w:spacing w:line="240" w:lineRule="auto"/>
              <w:jc w:val="center"/>
              <w:rPr>
                <w:rFonts w:cs="Arial"/>
                <w:b/>
                <w:sz w:val="28"/>
                <w:szCs w:val="28"/>
              </w:rPr>
            </w:pPr>
            <w:r>
              <w:rPr>
                <w:rFonts w:cs="Arial"/>
                <w:b/>
                <w:sz w:val="28"/>
                <w:szCs w:val="28"/>
              </w:rPr>
              <w:t>Installation de signalisation</w:t>
            </w:r>
            <w:r w:rsidR="00C76022">
              <w:rPr>
                <w:rFonts w:cs="Arial"/>
                <w:b/>
                <w:sz w:val="28"/>
                <w:szCs w:val="28"/>
              </w:rPr>
              <w:t xml:space="preserve"> de travaux</w:t>
            </w:r>
            <w:r>
              <w:rPr>
                <w:rFonts w:cs="Arial"/>
                <w:b/>
                <w:sz w:val="28"/>
                <w:szCs w:val="28"/>
              </w:rPr>
              <w:t xml:space="preserve"> de courte durée </w:t>
            </w:r>
          </w:p>
        </w:tc>
      </w:tr>
      <w:tr w:rsidR="00544F74" w:rsidRPr="00087DDF" w:rsidTr="008701DD">
        <w:trPr>
          <w:trHeight w:hRule="exact" w:val="240"/>
          <w:jc w:val="center"/>
        </w:trPr>
        <w:tc>
          <w:tcPr>
            <w:tcW w:w="10788" w:type="dxa"/>
            <w:gridSpan w:val="11"/>
            <w:tcBorders>
              <w:bottom w:val="single" w:sz="2" w:space="0" w:color="auto"/>
            </w:tcBorders>
            <w:vAlign w:val="center"/>
          </w:tcPr>
          <w:p w:rsidR="00544F74" w:rsidRPr="008270D7" w:rsidRDefault="00544F74" w:rsidP="008701DD">
            <w:pPr>
              <w:pStyle w:val="Sous-titres"/>
              <w:tabs>
                <w:tab w:val="left" w:pos="366"/>
              </w:tabs>
              <w:rPr>
                <w:rFonts w:cs="Arial"/>
                <w:bCs/>
              </w:rPr>
            </w:pPr>
          </w:p>
        </w:tc>
      </w:tr>
      <w:tr w:rsidR="00544F74" w:rsidRPr="00087DDF" w:rsidTr="008701DD">
        <w:trPr>
          <w:trHeight w:hRule="exact" w:val="240"/>
          <w:jc w:val="center"/>
        </w:trPr>
        <w:tc>
          <w:tcPr>
            <w:tcW w:w="10788" w:type="dxa"/>
            <w:gridSpan w:val="11"/>
            <w:tcBorders>
              <w:top w:val="single" w:sz="2" w:space="0" w:color="auto"/>
              <w:left w:val="single" w:sz="2" w:space="0" w:color="auto"/>
              <w:right w:val="single" w:sz="2" w:space="0" w:color="auto"/>
            </w:tcBorders>
            <w:shd w:val="clear" w:color="auto" w:fill="D9D9D9"/>
            <w:vAlign w:val="center"/>
          </w:tcPr>
          <w:p w:rsidR="00544F74" w:rsidRPr="008270D7" w:rsidRDefault="00544F74" w:rsidP="008701DD">
            <w:pPr>
              <w:pStyle w:val="Sous-titres"/>
              <w:tabs>
                <w:tab w:val="left" w:pos="366"/>
              </w:tabs>
              <w:rPr>
                <w:rFonts w:cs="Arial"/>
                <w:bCs/>
              </w:rPr>
            </w:pPr>
            <w:r w:rsidRPr="008270D7">
              <w:rPr>
                <w:rFonts w:cs="Arial"/>
                <w:bCs/>
              </w:rPr>
              <w:t>Localisation</w:t>
            </w:r>
          </w:p>
        </w:tc>
      </w:tr>
      <w:tr w:rsidR="00544F74" w:rsidRPr="00087DDF" w:rsidTr="008701DD">
        <w:trPr>
          <w:trHeight w:hRule="exact" w:val="280"/>
          <w:jc w:val="center"/>
        </w:trPr>
        <w:tc>
          <w:tcPr>
            <w:tcW w:w="834" w:type="dxa"/>
            <w:tcBorders>
              <w:left w:val="single" w:sz="2" w:space="0" w:color="auto"/>
              <w:bottom w:val="single" w:sz="2" w:space="0" w:color="A6A6A6"/>
              <w:right w:val="single" w:sz="2" w:space="0" w:color="A6A6A6"/>
            </w:tcBorders>
            <w:vAlign w:val="bottom"/>
          </w:tcPr>
          <w:p w:rsidR="00544F74" w:rsidRPr="008270D7" w:rsidRDefault="00544F74" w:rsidP="008701DD">
            <w:pPr>
              <w:pStyle w:val="Sous-titres"/>
              <w:tabs>
                <w:tab w:val="left" w:pos="366"/>
              </w:tabs>
              <w:rPr>
                <w:rFonts w:cs="Arial"/>
                <w:bCs/>
              </w:rPr>
            </w:pPr>
            <w:r w:rsidRPr="008270D7">
              <w:rPr>
                <w:rFonts w:cs="Arial"/>
                <w:bCs/>
              </w:rPr>
              <w:t>Route</w:t>
            </w:r>
          </w:p>
        </w:tc>
        <w:tc>
          <w:tcPr>
            <w:tcW w:w="840" w:type="dxa"/>
            <w:tcBorders>
              <w:left w:val="single" w:sz="2" w:space="0" w:color="A6A6A6"/>
              <w:bottom w:val="single" w:sz="2" w:space="0" w:color="A6A6A6"/>
              <w:right w:val="single" w:sz="2" w:space="0" w:color="A6A6A6"/>
            </w:tcBorders>
            <w:vAlign w:val="bottom"/>
          </w:tcPr>
          <w:p w:rsidR="00544F74" w:rsidRPr="008270D7" w:rsidRDefault="00544F74" w:rsidP="008701DD">
            <w:pPr>
              <w:pStyle w:val="Sous-titres"/>
              <w:tabs>
                <w:tab w:val="left" w:pos="366"/>
              </w:tabs>
              <w:rPr>
                <w:rFonts w:cs="Arial"/>
                <w:bCs/>
              </w:rPr>
            </w:pPr>
            <w:r w:rsidRPr="008270D7">
              <w:rPr>
                <w:rFonts w:cs="Arial"/>
                <w:bCs/>
              </w:rPr>
              <w:t>Tronçon</w:t>
            </w:r>
          </w:p>
        </w:tc>
        <w:tc>
          <w:tcPr>
            <w:tcW w:w="840" w:type="dxa"/>
            <w:gridSpan w:val="2"/>
            <w:tcBorders>
              <w:left w:val="single" w:sz="2" w:space="0" w:color="A6A6A6"/>
              <w:bottom w:val="single" w:sz="2" w:space="0" w:color="A6A6A6"/>
              <w:right w:val="single" w:sz="2" w:space="0" w:color="A6A6A6"/>
            </w:tcBorders>
            <w:vAlign w:val="bottom"/>
          </w:tcPr>
          <w:p w:rsidR="00544F74" w:rsidRPr="008270D7" w:rsidRDefault="00544F74" w:rsidP="008701DD">
            <w:pPr>
              <w:pStyle w:val="Sous-titres"/>
              <w:tabs>
                <w:tab w:val="left" w:pos="366"/>
              </w:tabs>
              <w:rPr>
                <w:rFonts w:cs="Arial"/>
                <w:bCs/>
              </w:rPr>
            </w:pPr>
            <w:r w:rsidRPr="008270D7">
              <w:rPr>
                <w:rFonts w:cs="Arial"/>
                <w:bCs/>
              </w:rPr>
              <w:t>Section</w:t>
            </w:r>
          </w:p>
        </w:tc>
        <w:tc>
          <w:tcPr>
            <w:tcW w:w="3480" w:type="dxa"/>
            <w:tcBorders>
              <w:left w:val="single" w:sz="2" w:space="0" w:color="A6A6A6"/>
              <w:bottom w:val="single" w:sz="2" w:space="0" w:color="A6A6A6"/>
              <w:right w:val="single" w:sz="2" w:space="0" w:color="A6A6A6"/>
            </w:tcBorders>
            <w:vAlign w:val="bottom"/>
          </w:tcPr>
          <w:p w:rsidR="00544F74" w:rsidRPr="008270D7" w:rsidRDefault="00544F74" w:rsidP="008701DD">
            <w:pPr>
              <w:pStyle w:val="Sous-titres"/>
              <w:tabs>
                <w:tab w:val="left" w:pos="366"/>
              </w:tabs>
              <w:rPr>
                <w:rFonts w:cs="Arial"/>
                <w:bCs/>
              </w:rPr>
            </w:pPr>
            <w:r w:rsidRPr="008270D7">
              <w:rPr>
                <w:rFonts w:cs="Arial"/>
                <w:bCs/>
              </w:rPr>
              <w:t>Municipalité</w:t>
            </w:r>
          </w:p>
        </w:tc>
        <w:tc>
          <w:tcPr>
            <w:tcW w:w="1740" w:type="dxa"/>
            <w:tcBorders>
              <w:left w:val="single" w:sz="2" w:space="0" w:color="A6A6A6"/>
              <w:bottom w:val="single" w:sz="2" w:space="0" w:color="A6A6A6"/>
              <w:right w:val="single" w:sz="2" w:space="0" w:color="A6A6A6"/>
            </w:tcBorders>
            <w:vAlign w:val="bottom"/>
          </w:tcPr>
          <w:p w:rsidR="00544F74" w:rsidRPr="008270D7" w:rsidRDefault="00544F74" w:rsidP="008701DD">
            <w:pPr>
              <w:pStyle w:val="Sous-titres"/>
              <w:tabs>
                <w:tab w:val="left" w:pos="366"/>
              </w:tabs>
              <w:rPr>
                <w:rFonts w:cs="Arial"/>
                <w:bCs/>
              </w:rPr>
            </w:pPr>
            <w:r w:rsidRPr="008270D7">
              <w:rPr>
                <w:rFonts w:cs="Arial"/>
                <w:bCs/>
              </w:rPr>
              <w:t>C.E.P.</w:t>
            </w:r>
          </w:p>
        </w:tc>
        <w:tc>
          <w:tcPr>
            <w:tcW w:w="1740" w:type="dxa"/>
            <w:gridSpan w:val="4"/>
            <w:tcBorders>
              <w:left w:val="single" w:sz="2" w:space="0" w:color="A6A6A6"/>
              <w:bottom w:val="single" w:sz="2" w:space="0" w:color="A6A6A6"/>
              <w:right w:val="single" w:sz="2" w:space="0" w:color="A6A6A6"/>
            </w:tcBorders>
            <w:vAlign w:val="bottom"/>
          </w:tcPr>
          <w:p w:rsidR="00544F74" w:rsidRPr="008270D7" w:rsidRDefault="00544F74" w:rsidP="008701DD">
            <w:pPr>
              <w:pStyle w:val="Sous-titres"/>
              <w:tabs>
                <w:tab w:val="left" w:pos="366"/>
              </w:tabs>
              <w:rPr>
                <w:rFonts w:cs="Arial"/>
                <w:bCs/>
              </w:rPr>
            </w:pPr>
            <w:r w:rsidRPr="008270D7">
              <w:rPr>
                <w:rFonts w:cs="Arial"/>
                <w:bCs/>
                <w:lang w:val="en-CA"/>
              </w:rPr>
              <w:t>M.R.C.</w:t>
            </w:r>
          </w:p>
        </w:tc>
        <w:tc>
          <w:tcPr>
            <w:tcW w:w="1314" w:type="dxa"/>
            <w:tcBorders>
              <w:left w:val="single" w:sz="2" w:space="0" w:color="A6A6A6"/>
              <w:bottom w:val="single" w:sz="2" w:space="0" w:color="A6A6A6"/>
              <w:right w:val="single" w:sz="2" w:space="0" w:color="auto"/>
            </w:tcBorders>
            <w:vAlign w:val="bottom"/>
          </w:tcPr>
          <w:p w:rsidR="00544F74" w:rsidRPr="00BE1820" w:rsidRDefault="00544F74" w:rsidP="00013C9E">
            <w:pPr>
              <w:pStyle w:val="Sous-titres"/>
              <w:tabs>
                <w:tab w:val="left" w:pos="366"/>
              </w:tabs>
              <w:rPr>
                <w:rFonts w:cs="Arial"/>
                <w:bCs/>
              </w:rPr>
            </w:pPr>
            <w:proofErr w:type="spellStart"/>
            <w:r w:rsidRPr="008270D7">
              <w:rPr>
                <w:rFonts w:cs="Arial"/>
                <w:bCs/>
                <w:lang w:val="en-CA"/>
              </w:rPr>
              <w:t>Longueur</w:t>
            </w:r>
            <w:proofErr w:type="spellEnd"/>
          </w:p>
        </w:tc>
      </w:tr>
      <w:tr w:rsidR="00544F74" w:rsidRPr="00087DDF" w:rsidTr="008701DD">
        <w:trPr>
          <w:trHeight w:hRule="exact" w:val="300"/>
          <w:jc w:val="center"/>
        </w:trPr>
        <w:tc>
          <w:tcPr>
            <w:tcW w:w="834" w:type="dxa"/>
            <w:tcBorders>
              <w:top w:val="single" w:sz="2" w:space="0" w:color="A6A6A6"/>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top w:val="single" w:sz="2" w:space="0" w:color="A6A6A6"/>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top w:val="single" w:sz="2" w:space="0" w:color="A6A6A6"/>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top w:val="single" w:sz="2" w:space="0" w:color="A6A6A6"/>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top w:val="single" w:sz="2" w:space="0" w:color="A6A6A6"/>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top w:val="single" w:sz="2" w:space="0" w:color="A6A6A6"/>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bookmarkStart w:id="3" w:name="Long1"/>
        <w:tc>
          <w:tcPr>
            <w:tcW w:w="1314" w:type="dxa"/>
            <w:tcBorders>
              <w:top w:val="single" w:sz="2" w:space="0" w:color="A6A6A6"/>
              <w:left w:val="single" w:sz="2" w:space="0" w:color="A6A6A6"/>
              <w:right w:val="single" w:sz="2" w:space="0" w:color="auto"/>
            </w:tcBorders>
            <w:vAlign w:val="bottom"/>
          </w:tcPr>
          <w:p w:rsidR="00544F74" w:rsidRPr="00087DDF" w:rsidRDefault="00544F74" w:rsidP="00013C9E">
            <w:pPr>
              <w:pStyle w:val="Sous-titres"/>
              <w:tabs>
                <w:tab w:val="left" w:pos="56"/>
              </w:tabs>
              <w:spacing w:line="240" w:lineRule="auto"/>
              <w:ind w:right="200"/>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bookmarkEnd w:id="3"/>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013C9E">
            <w:pPr>
              <w:pStyle w:val="Sous-titres"/>
              <w:tabs>
                <w:tab w:val="left" w:pos="56"/>
              </w:tabs>
              <w:spacing w:line="240" w:lineRule="auto"/>
              <w:ind w:right="200"/>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013C9E">
            <w:pPr>
              <w:pStyle w:val="Sous-titres"/>
              <w:tabs>
                <w:tab w:val="left" w:pos="56"/>
              </w:tabs>
              <w:spacing w:line="240" w:lineRule="auto"/>
              <w:ind w:right="200"/>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013C9E">
            <w:pPr>
              <w:pStyle w:val="Sous-titres"/>
              <w:tabs>
                <w:tab w:val="left" w:pos="56"/>
              </w:tabs>
              <w:spacing w:line="240" w:lineRule="auto"/>
              <w:ind w:right="200"/>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013C9E">
            <w:pPr>
              <w:pStyle w:val="Sous-titres"/>
              <w:tabs>
                <w:tab w:val="left" w:pos="56"/>
              </w:tabs>
              <w:spacing w:line="240" w:lineRule="auto"/>
              <w:ind w:right="200"/>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013C9E">
            <w:pPr>
              <w:pStyle w:val="Sous-titres"/>
              <w:tabs>
                <w:tab w:val="left" w:pos="56"/>
              </w:tabs>
              <w:spacing w:line="240" w:lineRule="auto"/>
              <w:ind w:right="200"/>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013C9E">
            <w:pPr>
              <w:pStyle w:val="Sous-titres"/>
              <w:tabs>
                <w:tab w:val="left" w:pos="56"/>
              </w:tabs>
              <w:spacing w:line="240" w:lineRule="auto"/>
              <w:ind w:right="200"/>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013C9E">
            <w:pPr>
              <w:pStyle w:val="Sous-titres"/>
              <w:tabs>
                <w:tab w:val="left" w:pos="56"/>
              </w:tabs>
              <w:spacing w:line="240" w:lineRule="auto"/>
              <w:ind w:right="200"/>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013C9E">
            <w:pPr>
              <w:pStyle w:val="Sous-titres"/>
              <w:tabs>
                <w:tab w:val="left" w:pos="56"/>
              </w:tabs>
              <w:spacing w:line="240" w:lineRule="auto"/>
              <w:ind w:right="200"/>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013C9E">
            <w:pPr>
              <w:pStyle w:val="Sous-titres"/>
              <w:tabs>
                <w:tab w:val="left" w:pos="56"/>
              </w:tabs>
              <w:spacing w:line="240" w:lineRule="auto"/>
              <w:ind w:right="200"/>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013C9E">
            <w:pPr>
              <w:pStyle w:val="Sous-titres"/>
              <w:tabs>
                <w:tab w:val="left" w:pos="56"/>
              </w:tabs>
              <w:spacing w:line="240" w:lineRule="auto"/>
              <w:ind w:right="200"/>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013C9E">
            <w:pPr>
              <w:pStyle w:val="Sous-titres"/>
              <w:tabs>
                <w:tab w:val="left" w:pos="56"/>
              </w:tabs>
              <w:spacing w:line="240" w:lineRule="auto"/>
              <w:ind w:right="200"/>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013C9E">
            <w:pPr>
              <w:pStyle w:val="Sous-titres"/>
              <w:tabs>
                <w:tab w:val="left" w:pos="56"/>
              </w:tabs>
              <w:spacing w:line="240" w:lineRule="auto"/>
              <w:ind w:right="200"/>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013C9E">
            <w:pPr>
              <w:pStyle w:val="Sous-titres"/>
              <w:tabs>
                <w:tab w:val="left" w:pos="56"/>
              </w:tabs>
              <w:spacing w:line="240" w:lineRule="auto"/>
              <w:ind w:right="200"/>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013C9E">
            <w:pPr>
              <w:pStyle w:val="Sous-titres"/>
              <w:tabs>
                <w:tab w:val="left" w:pos="56"/>
              </w:tabs>
              <w:spacing w:line="240" w:lineRule="auto"/>
              <w:ind w:right="200"/>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013C9E">
            <w:pPr>
              <w:pStyle w:val="Sous-titres"/>
              <w:tabs>
                <w:tab w:val="left" w:pos="56"/>
              </w:tabs>
              <w:spacing w:line="240" w:lineRule="auto"/>
              <w:ind w:right="200"/>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013C9E">
            <w:pPr>
              <w:pStyle w:val="Sous-titres"/>
              <w:tabs>
                <w:tab w:val="left" w:pos="56"/>
              </w:tabs>
              <w:spacing w:line="240" w:lineRule="auto"/>
              <w:ind w:right="200"/>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013C9E">
            <w:pPr>
              <w:pStyle w:val="Sous-titres"/>
              <w:tabs>
                <w:tab w:val="left" w:pos="56"/>
              </w:tabs>
              <w:spacing w:line="240" w:lineRule="auto"/>
              <w:ind w:right="200"/>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013C9E">
            <w:pPr>
              <w:pStyle w:val="Sous-titres"/>
              <w:tabs>
                <w:tab w:val="left" w:pos="56"/>
              </w:tabs>
              <w:spacing w:line="240" w:lineRule="auto"/>
              <w:ind w:right="200"/>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013C9E">
            <w:pPr>
              <w:pStyle w:val="Sous-titres"/>
              <w:tabs>
                <w:tab w:val="left" w:pos="56"/>
              </w:tabs>
              <w:spacing w:line="240" w:lineRule="auto"/>
              <w:ind w:right="200"/>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013C9E">
            <w:pPr>
              <w:pStyle w:val="Sous-titres"/>
              <w:tabs>
                <w:tab w:val="left" w:pos="56"/>
              </w:tabs>
              <w:spacing w:line="240" w:lineRule="auto"/>
              <w:ind w:right="200"/>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013C9E">
            <w:pPr>
              <w:pStyle w:val="Sous-titres"/>
              <w:tabs>
                <w:tab w:val="left" w:pos="56"/>
              </w:tabs>
              <w:spacing w:line="240" w:lineRule="auto"/>
              <w:ind w:right="200"/>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013C9E">
            <w:pPr>
              <w:pStyle w:val="Sous-titres"/>
              <w:tabs>
                <w:tab w:val="left" w:pos="56"/>
              </w:tabs>
              <w:spacing w:line="240" w:lineRule="auto"/>
              <w:ind w:right="200"/>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013C9E">
            <w:pPr>
              <w:pStyle w:val="Sous-titres"/>
              <w:tabs>
                <w:tab w:val="left" w:pos="56"/>
              </w:tabs>
              <w:spacing w:line="240" w:lineRule="auto"/>
              <w:ind w:right="200"/>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013C9E">
            <w:pPr>
              <w:pStyle w:val="Sous-titres"/>
              <w:tabs>
                <w:tab w:val="left" w:pos="56"/>
              </w:tabs>
              <w:spacing w:line="240" w:lineRule="auto"/>
              <w:ind w:right="200"/>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013C9E">
            <w:pPr>
              <w:pStyle w:val="Sous-titres"/>
              <w:tabs>
                <w:tab w:val="left" w:pos="56"/>
              </w:tabs>
              <w:spacing w:line="240" w:lineRule="auto"/>
              <w:ind w:right="200"/>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300"/>
          <w:jc w:val="center"/>
        </w:trPr>
        <w:tc>
          <w:tcPr>
            <w:tcW w:w="834" w:type="dxa"/>
            <w:tcBorders>
              <w:left w:val="single" w:sz="2" w:space="0" w:color="auto"/>
              <w:bottom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tcBorders>
              <w:left w:val="single" w:sz="2" w:space="0" w:color="A6A6A6"/>
              <w:bottom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840" w:type="dxa"/>
            <w:gridSpan w:val="2"/>
            <w:tcBorders>
              <w:left w:val="single" w:sz="2" w:space="0" w:color="A6A6A6"/>
              <w:bottom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5"/>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3480" w:type="dxa"/>
            <w:tcBorders>
              <w:left w:val="single" w:sz="2" w:space="0" w:color="A6A6A6"/>
              <w:bottom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37"/>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tcBorders>
              <w:left w:val="single" w:sz="2" w:space="0" w:color="A6A6A6"/>
              <w:bottom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740" w:type="dxa"/>
            <w:gridSpan w:val="4"/>
            <w:tcBorders>
              <w:left w:val="single" w:sz="2" w:space="0" w:color="A6A6A6"/>
              <w:bottom w:val="single" w:sz="2" w:space="0" w:color="A6A6A6"/>
              <w:right w:val="single" w:sz="2" w:space="0" w:color="A6A6A6"/>
            </w:tcBorders>
            <w:vAlign w:val="bottom"/>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1314" w:type="dxa"/>
            <w:tcBorders>
              <w:left w:val="single" w:sz="2" w:space="0" w:color="A6A6A6"/>
              <w:right w:val="single" w:sz="2" w:space="0" w:color="auto"/>
            </w:tcBorders>
            <w:vAlign w:val="bottom"/>
          </w:tcPr>
          <w:p w:rsidR="00544F74" w:rsidRPr="00087DDF" w:rsidRDefault="00544F74" w:rsidP="00013C9E">
            <w:pPr>
              <w:pStyle w:val="Sous-titres"/>
              <w:tabs>
                <w:tab w:val="left" w:pos="56"/>
              </w:tabs>
              <w:spacing w:line="240" w:lineRule="auto"/>
              <w:ind w:right="200"/>
              <w:rPr>
                <w:rFonts w:cs="Arial"/>
                <w:bCs/>
                <w:sz w:val="22"/>
                <w:szCs w:val="22"/>
              </w:rPr>
            </w:pPr>
            <w:r w:rsidRPr="00087DDF">
              <w:rPr>
                <w:rFonts w:cs="Arial"/>
                <w:bCs/>
                <w:sz w:val="22"/>
                <w:szCs w:val="22"/>
              </w:rPr>
              <w:fldChar w:fldCharType="begin">
                <w:ffData>
                  <w:name w:val="Long1"/>
                  <w:enabled/>
                  <w:calcOnExit w:val="0"/>
                  <w:textInput>
                    <w:maxLength w:val="1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r w:rsidR="00544F74" w:rsidRPr="00087DDF" w:rsidTr="008701DD">
        <w:trPr>
          <w:trHeight w:hRule="exact" w:val="240"/>
          <w:jc w:val="center"/>
        </w:trPr>
        <w:tc>
          <w:tcPr>
            <w:tcW w:w="10788" w:type="dxa"/>
            <w:gridSpan w:val="11"/>
            <w:tcBorders>
              <w:top w:val="single" w:sz="2" w:space="0" w:color="auto"/>
            </w:tcBorders>
            <w:vAlign w:val="center"/>
          </w:tcPr>
          <w:p w:rsidR="00544F74" w:rsidRPr="008270D7" w:rsidRDefault="00544F74" w:rsidP="00013C9E">
            <w:pPr>
              <w:pStyle w:val="Sous-titres"/>
              <w:tabs>
                <w:tab w:val="left" w:pos="56"/>
              </w:tabs>
              <w:rPr>
                <w:rFonts w:cs="Arial"/>
                <w:bCs/>
              </w:rPr>
            </w:pPr>
          </w:p>
        </w:tc>
      </w:tr>
      <w:tr w:rsidR="00544F74" w:rsidRPr="00087DDF" w:rsidTr="008701DD">
        <w:trPr>
          <w:trHeight w:hRule="exact" w:val="240"/>
          <w:jc w:val="center"/>
        </w:trPr>
        <w:tc>
          <w:tcPr>
            <w:tcW w:w="10788" w:type="dxa"/>
            <w:gridSpan w:val="11"/>
            <w:tcBorders>
              <w:top w:val="single" w:sz="2" w:space="0" w:color="auto"/>
              <w:left w:val="single" w:sz="2" w:space="0" w:color="auto"/>
              <w:right w:val="single" w:sz="2" w:space="0" w:color="auto"/>
            </w:tcBorders>
            <w:shd w:val="clear" w:color="auto" w:fill="D9D9D9"/>
            <w:vAlign w:val="center"/>
          </w:tcPr>
          <w:p w:rsidR="00544F74" w:rsidRPr="008270D7" w:rsidRDefault="00544F74" w:rsidP="008701DD">
            <w:pPr>
              <w:pStyle w:val="Sous-titres"/>
              <w:tabs>
                <w:tab w:val="left" w:pos="366"/>
              </w:tabs>
              <w:rPr>
                <w:rFonts w:cs="Arial"/>
                <w:bCs/>
              </w:rPr>
            </w:pPr>
            <w:r w:rsidRPr="008270D7">
              <w:rPr>
                <w:rFonts w:cs="Arial"/>
                <w:bCs/>
              </w:rPr>
              <w:t>Identification technique</w:t>
            </w:r>
          </w:p>
        </w:tc>
      </w:tr>
      <w:tr w:rsidR="00544F74" w:rsidRPr="00087DDF" w:rsidTr="008701DD">
        <w:trPr>
          <w:trHeight w:hRule="exact" w:val="280"/>
          <w:jc w:val="center"/>
        </w:trPr>
        <w:tc>
          <w:tcPr>
            <w:tcW w:w="5994" w:type="dxa"/>
            <w:gridSpan w:val="5"/>
            <w:tcBorders>
              <w:left w:val="single" w:sz="2" w:space="0" w:color="auto"/>
              <w:bottom w:val="single" w:sz="2" w:space="0" w:color="A6A6A6"/>
              <w:right w:val="single" w:sz="2" w:space="0" w:color="A6A6A6"/>
            </w:tcBorders>
            <w:vAlign w:val="bottom"/>
          </w:tcPr>
          <w:p w:rsidR="00544F74" w:rsidRPr="008270D7" w:rsidRDefault="00544F74" w:rsidP="008701DD">
            <w:pPr>
              <w:pStyle w:val="Sous-titres"/>
              <w:tabs>
                <w:tab w:val="left" w:pos="366"/>
              </w:tabs>
              <w:rPr>
                <w:rFonts w:cs="Arial"/>
                <w:bCs/>
              </w:rPr>
            </w:pPr>
            <w:r w:rsidRPr="008270D7">
              <w:rPr>
                <w:rFonts w:cs="Arial"/>
                <w:bCs/>
              </w:rPr>
              <w:t>Plan</w:t>
            </w:r>
          </w:p>
        </w:tc>
        <w:tc>
          <w:tcPr>
            <w:tcW w:w="2760" w:type="dxa"/>
            <w:gridSpan w:val="4"/>
            <w:tcBorders>
              <w:left w:val="single" w:sz="2" w:space="0" w:color="A6A6A6"/>
              <w:bottom w:val="single" w:sz="2" w:space="0" w:color="A6A6A6"/>
              <w:right w:val="single" w:sz="2" w:space="0" w:color="A6A6A6"/>
            </w:tcBorders>
            <w:vAlign w:val="bottom"/>
          </w:tcPr>
          <w:p w:rsidR="00544F74" w:rsidRPr="008270D7" w:rsidRDefault="00544F74" w:rsidP="008701DD">
            <w:pPr>
              <w:pStyle w:val="Sous-titres"/>
              <w:tabs>
                <w:tab w:val="left" w:pos="366"/>
              </w:tabs>
              <w:rPr>
                <w:rFonts w:cs="Arial"/>
                <w:bCs/>
              </w:rPr>
            </w:pPr>
            <w:r w:rsidRPr="008270D7">
              <w:rPr>
                <w:rFonts w:cs="Arial"/>
                <w:bCs/>
              </w:rPr>
              <w:t>Direction</w:t>
            </w:r>
          </w:p>
        </w:tc>
        <w:tc>
          <w:tcPr>
            <w:tcW w:w="2034" w:type="dxa"/>
            <w:gridSpan w:val="2"/>
            <w:tcBorders>
              <w:left w:val="single" w:sz="2" w:space="0" w:color="A6A6A6"/>
              <w:bottom w:val="single" w:sz="2" w:space="0" w:color="A6A6A6"/>
              <w:right w:val="single" w:sz="2" w:space="0" w:color="auto"/>
            </w:tcBorders>
            <w:vAlign w:val="bottom"/>
          </w:tcPr>
          <w:p w:rsidR="00544F74" w:rsidRPr="00BE1820" w:rsidRDefault="00544F74" w:rsidP="008701DD">
            <w:pPr>
              <w:pStyle w:val="Sous-titres"/>
              <w:tabs>
                <w:tab w:val="left" w:pos="366"/>
              </w:tabs>
              <w:rPr>
                <w:rFonts w:cs="Arial"/>
                <w:bCs/>
              </w:rPr>
            </w:pPr>
            <w:r w:rsidRPr="008270D7">
              <w:rPr>
                <w:rFonts w:cs="Arial"/>
                <w:bCs/>
                <w:lang w:val="en-CA"/>
              </w:rPr>
              <w:t>Centre de service</w:t>
            </w:r>
            <w:r w:rsidR="00BE1820">
              <w:rPr>
                <w:rFonts w:cs="Arial"/>
                <w:bCs/>
                <w:lang w:val="en-CA"/>
              </w:rPr>
              <w:t>s</w:t>
            </w:r>
          </w:p>
        </w:tc>
      </w:tr>
      <w:tr w:rsidR="00544F74" w:rsidRPr="00087DDF" w:rsidTr="008701DD">
        <w:trPr>
          <w:trHeight w:hRule="exact" w:val="40"/>
          <w:jc w:val="center"/>
        </w:trPr>
        <w:tc>
          <w:tcPr>
            <w:tcW w:w="5994" w:type="dxa"/>
            <w:gridSpan w:val="5"/>
            <w:tcBorders>
              <w:top w:val="single" w:sz="2" w:space="0" w:color="A6A6A6"/>
              <w:left w:val="single" w:sz="2" w:space="0" w:color="auto"/>
              <w:right w:val="single" w:sz="2" w:space="0" w:color="A6A6A6"/>
            </w:tcBorders>
            <w:vAlign w:val="center"/>
          </w:tcPr>
          <w:p w:rsidR="00544F74" w:rsidRPr="008270D7" w:rsidRDefault="00544F74" w:rsidP="008701DD">
            <w:pPr>
              <w:pStyle w:val="Sous-titres"/>
              <w:tabs>
                <w:tab w:val="left" w:pos="366"/>
              </w:tabs>
              <w:rPr>
                <w:rFonts w:cs="Arial"/>
                <w:bCs/>
              </w:rPr>
            </w:pPr>
          </w:p>
        </w:tc>
        <w:tc>
          <w:tcPr>
            <w:tcW w:w="2760" w:type="dxa"/>
            <w:gridSpan w:val="4"/>
            <w:tcBorders>
              <w:top w:val="single" w:sz="2" w:space="0" w:color="A6A6A6"/>
              <w:left w:val="single" w:sz="2" w:space="0" w:color="A6A6A6"/>
              <w:right w:val="single" w:sz="2" w:space="0" w:color="A6A6A6"/>
            </w:tcBorders>
            <w:vAlign w:val="center"/>
          </w:tcPr>
          <w:p w:rsidR="00544F74" w:rsidRPr="008270D7" w:rsidRDefault="00544F74" w:rsidP="008701DD">
            <w:pPr>
              <w:pStyle w:val="Sous-titres"/>
              <w:tabs>
                <w:tab w:val="left" w:pos="366"/>
              </w:tabs>
              <w:rPr>
                <w:rFonts w:cs="Arial"/>
                <w:bCs/>
              </w:rPr>
            </w:pPr>
          </w:p>
        </w:tc>
        <w:tc>
          <w:tcPr>
            <w:tcW w:w="2034" w:type="dxa"/>
            <w:gridSpan w:val="2"/>
            <w:tcBorders>
              <w:top w:val="single" w:sz="2" w:space="0" w:color="A6A6A6"/>
              <w:left w:val="single" w:sz="2" w:space="0" w:color="A6A6A6"/>
              <w:right w:val="single" w:sz="2" w:space="0" w:color="auto"/>
            </w:tcBorders>
            <w:vAlign w:val="center"/>
          </w:tcPr>
          <w:p w:rsidR="00544F74" w:rsidRPr="008270D7" w:rsidRDefault="00544F74" w:rsidP="008701DD">
            <w:pPr>
              <w:pStyle w:val="Sous-titres"/>
              <w:tabs>
                <w:tab w:val="left" w:pos="366"/>
              </w:tabs>
              <w:rPr>
                <w:rFonts w:cs="Arial"/>
                <w:bCs/>
                <w:color w:val="FF0000"/>
              </w:rPr>
            </w:pPr>
          </w:p>
        </w:tc>
      </w:tr>
      <w:tr w:rsidR="00544F74" w:rsidRPr="00087DDF" w:rsidTr="008701DD">
        <w:trPr>
          <w:trHeight w:hRule="exact" w:val="800"/>
          <w:jc w:val="center"/>
        </w:trPr>
        <w:tc>
          <w:tcPr>
            <w:tcW w:w="5994" w:type="dxa"/>
            <w:gridSpan w:val="5"/>
            <w:tcBorders>
              <w:left w:val="single" w:sz="2" w:space="0" w:color="auto"/>
              <w:bottom w:val="single" w:sz="2" w:space="0" w:color="auto"/>
              <w:right w:val="single" w:sz="2" w:space="0" w:color="A6A6A6"/>
            </w:tcBorders>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19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2760" w:type="dxa"/>
            <w:gridSpan w:val="4"/>
            <w:tcBorders>
              <w:left w:val="single" w:sz="2" w:space="0" w:color="A6A6A6"/>
              <w:bottom w:val="single" w:sz="2" w:space="0" w:color="auto"/>
              <w:right w:val="single" w:sz="2" w:space="0" w:color="A6A6A6"/>
            </w:tcBorders>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88"/>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c>
          <w:tcPr>
            <w:tcW w:w="2034" w:type="dxa"/>
            <w:gridSpan w:val="2"/>
            <w:tcBorders>
              <w:left w:val="single" w:sz="2" w:space="0" w:color="A6A6A6"/>
              <w:bottom w:val="single" w:sz="2" w:space="0" w:color="auto"/>
              <w:right w:val="single" w:sz="2" w:space="0" w:color="auto"/>
            </w:tcBorders>
          </w:tcPr>
          <w:p w:rsidR="00544F74" w:rsidRPr="00087DDF" w:rsidRDefault="00544F74" w:rsidP="008701DD">
            <w:pPr>
              <w:pStyle w:val="Sous-titres"/>
              <w:tabs>
                <w:tab w:val="left" w:pos="366"/>
              </w:tabs>
              <w:spacing w:line="240" w:lineRule="auto"/>
              <w:rPr>
                <w:rFonts w:cs="Arial"/>
                <w:bCs/>
                <w:sz w:val="22"/>
                <w:szCs w:val="22"/>
              </w:rPr>
            </w:pPr>
            <w:r w:rsidRPr="00087DDF">
              <w:rPr>
                <w:rFonts w:cs="Arial"/>
                <w:bCs/>
                <w:sz w:val="22"/>
                <w:szCs w:val="22"/>
              </w:rPr>
              <w:fldChar w:fldCharType="begin">
                <w:ffData>
                  <w:name w:val=""/>
                  <w:enabled/>
                  <w:calcOnExit w:val="0"/>
                  <w:textInput>
                    <w:maxLength w:val="60"/>
                  </w:textInput>
                </w:ffData>
              </w:fldChar>
            </w:r>
            <w:r w:rsidRPr="00087DDF">
              <w:rPr>
                <w:rFonts w:cs="Arial"/>
                <w:bCs/>
                <w:sz w:val="22"/>
                <w:szCs w:val="22"/>
              </w:rPr>
              <w:instrText xml:space="preserve"> FORMTEXT </w:instrText>
            </w:r>
            <w:r w:rsidRPr="00087DDF">
              <w:rPr>
                <w:rFonts w:cs="Arial"/>
                <w:bCs/>
                <w:sz w:val="22"/>
                <w:szCs w:val="22"/>
              </w:rPr>
            </w:r>
            <w:r w:rsidRPr="00087DDF">
              <w:rPr>
                <w:rFonts w:cs="Arial"/>
                <w:bCs/>
                <w:sz w:val="22"/>
                <w:szCs w:val="22"/>
              </w:rPr>
              <w:fldChar w:fldCharType="separate"/>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eastAsia="Arial Unicode MS" w:cs="Arial"/>
                <w:bCs/>
                <w:noProof/>
                <w:sz w:val="22"/>
                <w:szCs w:val="22"/>
              </w:rPr>
              <w:t> </w:t>
            </w:r>
            <w:r w:rsidRPr="00087DDF">
              <w:rPr>
                <w:rFonts w:cs="Arial"/>
                <w:bCs/>
                <w:sz w:val="22"/>
                <w:szCs w:val="22"/>
              </w:rPr>
              <w:fldChar w:fldCharType="end"/>
            </w:r>
          </w:p>
        </w:tc>
      </w:tr>
    </w:tbl>
    <w:p w:rsidR="008701DD" w:rsidRPr="00087DDF" w:rsidRDefault="008701DD" w:rsidP="008701DD">
      <w:pPr>
        <w:spacing w:before="120" w:after="100" w:afterAutospacing="1"/>
        <w:rPr>
          <w:rFonts w:ascii="Arial" w:hAnsi="Arial" w:cs="Arial"/>
        </w:rPr>
        <w:sectPr w:rsidR="008701DD" w:rsidRPr="00087DDF" w:rsidSect="008701DD">
          <w:headerReference w:type="even" r:id="rId11"/>
          <w:headerReference w:type="default" r:id="rId12"/>
          <w:footerReference w:type="even" r:id="rId13"/>
          <w:footerReference w:type="default" r:id="rId14"/>
          <w:headerReference w:type="first" r:id="rId15"/>
          <w:footerReference w:type="first" r:id="rId16"/>
          <w:pgSz w:w="12242" w:h="20163" w:code="5"/>
          <w:pgMar w:top="899" w:right="1797" w:bottom="1079" w:left="1797" w:header="709" w:footer="709" w:gutter="0"/>
          <w:cols w:space="708"/>
          <w:docGrid w:linePitch="360"/>
        </w:sectPr>
      </w:pPr>
    </w:p>
    <w:p w:rsidR="00EE746F" w:rsidRPr="003D6A09" w:rsidRDefault="00EE746F" w:rsidP="003D6A09">
      <w:pPr>
        <w:spacing w:before="120" w:after="120"/>
        <w:jc w:val="center"/>
        <w:rPr>
          <w:rFonts w:ascii="Arial" w:hAnsi="Arial" w:cs="Arial"/>
        </w:rPr>
      </w:pPr>
      <w:r w:rsidRPr="003D6A09">
        <w:rPr>
          <w:rFonts w:ascii="Arial" w:hAnsi="Arial" w:cs="Arial"/>
          <w:b/>
          <w:u w:val="single"/>
        </w:rPr>
        <w:lastRenderedPageBreak/>
        <w:t>TABLE DES MATIÈRES</w:t>
      </w:r>
    </w:p>
    <w:p w:rsidR="00EE746F" w:rsidRPr="00E253AE" w:rsidRDefault="00EE746F" w:rsidP="00F75D94">
      <w:pPr>
        <w:pBdr>
          <w:top w:val="double" w:sz="6" w:space="1" w:color="auto"/>
          <w:bottom w:val="double" w:sz="6" w:space="1" w:color="auto"/>
        </w:pBdr>
        <w:tabs>
          <w:tab w:val="center" w:pos="4320"/>
          <w:tab w:val="right" w:pos="8640"/>
        </w:tabs>
        <w:spacing w:before="120" w:after="120"/>
        <w:jc w:val="center"/>
        <w:rPr>
          <w:rFonts w:ascii="Arial" w:hAnsi="Arial" w:cs="Arial"/>
          <w:b/>
        </w:rPr>
      </w:pPr>
      <w:r w:rsidRPr="00E253AE">
        <w:rPr>
          <w:rFonts w:ascii="Arial" w:hAnsi="Arial" w:cs="Arial"/>
          <w:b/>
        </w:rPr>
        <w:t>ARTICLE</w:t>
      </w:r>
      <w:r w:rsidRPr="00E253AE">
        <w:rPr>
          <w:rFonts w:ascii="Arial" w:hAnsi="Arial" w:cs="Arial"/>
          <w:b/>
        </w:rPr>
        <w:tab/>
        <w:t>DESCRIPTION</w:t>
      </w:r>
      <w:r w:rsidRPr="00E253AE">
        <w:rPr>
          <w:rFonts w:ascii="Arial" w:hAnsi="Arial" w:cs="Arial"/>
          <w:b/>
        </w:rPr>
        <w:tab/>
        <w:t>PAGE</w:t>
      </w:r>
    </w:p>
    <w:p w:rsidR="00BF447F" w:rsidRDefault="00EE746F">
      <w:pPr>
        <w:pStyle w:val="TM1"/>
        <w:rPr>
          <w:rFonts w:asciiTheme="minorHAnsi" w:eastAsiaTheme="minorEastAsia" w:hAnsiTheme="minorHAnsi" w:cstheme="minorBidi"/>
          <w:b w:val="0"/>
          <w:caps w:val="0"/>
          <w:sz w:val="22"/>
          <w:szCs w:val="22"/>
        </w:rPr>
      </w:pPr>
      <w:r w:rsidRPr="00E253AE">
        <w:rPr>
          <w:rFonts w:ascii="Arial" w:hAnsi="Arial" w:cs="Arial"/>
          <w:szCs w:val="24"/>
        </w:rPr>
        <w:fldChar w:fldCharType="begin"/>
      </w:r>
      <w:r w:rsidRPr="00E253AE">
        <w:rPr>
          <w:rFonts w:ascii="Arial" w:hAnsi="Arial" w:cs="Arial"/>
          <w:szCs w:val="24"/>
        </w:rPr>
        <w:instrText xml:space="preserve"> TOC \o "1-3" </w:instrText>
      </w:r>
      <w:r w:rsidRPr="00E253AE">
        <w:rPr>
          <w:rFonts w:ascii="Arial" w:hAnsi="Arial" w:cs="Arial"/>
          <w:szCs w:val="24"/>
        </w:rPr>
        <w:fldChar w:fldCharType="separate"/>
      </w:r>
      <w:r w:rsidR="00BF447F">
        <w:t>1.</w:t>
      </w:r>
      <w:r w:rsidR="00BF447F">
        <w:rPr>
          <w:rFonts w:asciiTheme="minorHAnsi" w:eastAsiaTheme="minorEastAsia" w:hAnsiTheme="minorHAnsi" w:cstheme="minorBidi"/>
          <w:b w:val="0"/>
          <w:caps w:val="0"/>
          <w:sz w:val="22"/>
          <w:szCs w:val="22"/>
        </w:rPr>
        <w:tab/>
      </w:r>
      <w:r w:rsidR="00BF447F">
        <w:t>GÉNÉRALITÉ</w:t>
      </w:r>
      <w:r w:rsidR="00BF447F">
        <w:tab/>
      </w:r>
      <w:r w:rsidR="00BF447F">
        <w:fldChar w:fldCharType="begin"/>
      </w:r>
      <w:r w:rsidR="00BF447F">
        <w:instrText xml:space="preserve"> PAGEREF _Toc414455173 \h </w:instrText>
      </w:r>
      <w:r w:rsidR="00BF447F">
        <w:fldChar w:fldCharType="separate"/>
      </w:r>
      <w:r w:rsidR="00732D1E">
        <w:t>4</w:t>
      </w:r>
      <w:r w:rsidR="00BF447F">
        <w:fldChar w:fldCharType="end"/>
      </w:r>
    </w:p>
    <w:p w:rsidR="00BF447F" w:rsidRDefault="00BF447F">
      <w:pPr>
        <w:pStyle w:val="TM1"/>
        <w:rPr>
          <w:rFonts w:asciiTheme="minorHAnsi" w:eastAsiaTheme="minorEastAsia" w:hAnsiTheme="minorHAnsi" w:cstheme="minorBidi"/>
          <w:b w:val="0"/>
          <w:caps w:val="0"/>
          <w:sz w:val="22"/>
          <w:szCs w:val="22"/>
        </w:rPr>
      </w:pPr>
      <w:r>
        <w:t>2.</w:t>
      </w:r>
      <w:r>
        <w:rPr>
          <w:rFonts w:asciiTheme="minorHAnsi" w:eastAsiaTheme="minorEastAsia" w:hAnsiTheme="minorHAnsi" w:cstheme="minorBidi"/>
          <w:b w:val="0"/>
          <w:caps w:val="0"/>
          <w:sz w:val="22"/>
          <w:szCs w:val="22"/>
        </w:rPr>
        <w:tab/>
      </w:r>
      <w:r>
        <w:t>Objet du contrat</w:t>
      </w:r>
      <w:r>
        <w:tab/>
      </w:r>
      <w:r>
        <w:fldChar w:fldCharType="begin"/>
      </w:r>
      <w:r>
        <w:instrText xml:space="preserve"> PAGEREF _Toc414455174 \h </w:instrText>
      </w:r>
      <w:r>
        <w:fldChar w:fldCharType="separate"/>
      </w:r>
      <w:r w:rsidR="00732D1E">
        <w:t>4</w:t>
      </w:r>
      <w:r>
        <w:fldChar w:fldCharType="end"/>
      </w:r>
    </w:p>
    <w:p w:rsidR="00BF447F" w:rsidRDefault="00BF447F">
      <w:pPr>
        <w:pStyle w:val="TM1"/>
        <w:rPr>
          <w:rFonts w:asciiTheme="minorHAnsi" w:eastAsiaTheme="minorEastAsia" w:hAnsiTheme="minorHAnsi" w:cstheme="minorBidi"/>
          <w:b w:val="0"/>
          <w:caps w:val="0"/>
          <w:sz w:val="22"/>
          <w:szCs w:val="22"/>
        </w:rPr>
      </w:pPr>
      <w:r>
        <w:t>3.</w:t>
      </w:r>
      <w:r>
        <w:rPr>
          <w:rFonts w:asciiTheme="minorHAnsi" w:eastAsiaTheme="minorEastAsia" w:hAnsiTheme="minorHAnsi" w:cstheme="minorBidi"/>
          <w:b w:val="0"/>
          <w:caps w:val="0"/>
          <w:sz w:val="22"/>
          <w:szCs w:val="22"/>
        </w:rPr>
        <w:tab/>
      </w:r>
      <w:r>
        <w:t>GESTION DE LA CIRCULATION</w:t>
      </w:r>
      <w:r>
        <w:tab/>
      </w:r>
      <w:r>
        <w:fldChar w:fldCharType="begin"/>
      </w:r>
      <w:r>
        <w:instrText xml:space="preserve"> PAGEREF _Toc414455175 \h </w:instrText>
      </w:r>
      <w:r>
        <w:fldChar w:fldCharType="separate"/>
      </w:r>
      <w:r w:rsidR="00732D1E">
        <w:t>4</w:t>
      </w:r>
      <w: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3.1</w:t>
      </w:r>
      <w:r>
        <w:rPr>
          <w:rFonts w:asciiTheme="minorHAnsi" w:eastAsiaTheme="minorEastAsia" w:hAnsiTheme="minorHAnsi" w:cstheme="minorBidi"/>
          <w:b w:val="0"/>
          <w:i w:val="0"/>
          <w:iCs w:val="0"/>
          <w:caps w:val="0"/>
          <w:noProof/>
          <w:sz w:val="22"/>
          <w:szCs w:val="22"/>
          <w:lang w:eastAsia="fr-CA"/>
        </w:rPr>
        <w:tab/>
      </w:r>
      <w:r>
        <w:rPr>
          <w:noProof/>
        </w:rPr>
        <w:t>Plan de signalisation</w:t>
      </w:r>
      <w:r>
        <w:rPr>
          <w:noProof/>
        </w:rPr>
        <w:tab/>
      </w:r>
      <w:r>
        <w:rPr>
          <w:noProof/>
        </w:rPr>
        <w:fldChar w:fldCharType="begin"/>
      </w:r>
      <w:r>
        <w:rPr>
          <w:noProof/>
        </w:rPr>
        <w:instrText xml:space="preserve"> PAGEREF _Toc414455176 \h </w:instrText>
      </w:r>
      <w:r>
        <w:rPr>
          <w:noProof/>
        </w:rPr>
      </w:r>
      <w:r>
        <w:rPr>
          <w:noProof/>
        </w:rPr>
        <w:fldChar w:fldCharType="separate"/>
      </w:r>
      <w:r w:rsidR="00732D1E">
        <w:rPr>
          <w:noProof/>
        </w:rPr>
        <w:t>4</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3.2</w:t>
      </w:r>
      <w:r>
        <w:rPr>
          <w:rFonts w:asciiTheme="minorHAnsi" w:eastAsiaTheme="minorEastAsia" w:hAnsiTheme="minorHAnsi" w:cstheme="minorBidi"/>
          <w:b w:val="0"/>
          <w:i w:val="0"/>
          <w:iCs w:val="0"/>
          <w:caps w:val="0"/>
          <w:noProof/>
          <w:sz w:val="22"/>
          <w:szCs w:val="22"/>
          <w:lang w:eastAsia="fr-CA"/>
        </w:rPr>
        <w:tab/>
      </w:r>
      <w:r>
        <w:rPr>
          <w:noProof/>
        </w:rPr>
        <w:t>Entrave à la circulation</w:t>
      </w:r>
      <w:r>
        <w:rPr>
          <w:noProof/>
        </w:rPr>
        <w:tab/>
      </w:r>
      <w:r>
        <w:rPr>
          <w:noProof/>
        </w:rPr>
        <w:fldChar w:fldCharType="begin"/>
      </w:r>
      <w:r>
        <w:rPr>
          <w:noProof/>
        </w:rPr>
        <w:instrText xml:space="preserve"> PAGEREF _Toc414455177 \h </w:instrText>
      </w:r>
      <w:r>
        <w:rPr>
          <w:noProof/>
        </w:rPr>
      </w:r>
      <w:r>
        <w:rPr>
          <w:noProof/>
        </w:rPr>
        <w:fldChar w:fldCharType="separate"/>
      </w:r>
      <w:r w:rsidR="00732D1E">
        <w:rPr>
          <w:noProof/>
        </w:rPr>
        <w:t>4</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3.3</w:t>
      </w:r>
      <w:r>
        <w:rPr>
          <w:rFonts w:asciiTheme="minorHAnsi" w:eastAsiaTheme="minorEastAsia" w:hAnsiTheme="minorHAnsi" w:cstheme="minorBidi"/>
          <w:b w:val="0"/>
          <w:i w:val="0"/>
          <w:iCs w:val="0"/>
          <w:caps w:val="0"/>
          <w:noProof/>
          <w:sz w:val="22"/>
          <w:szCs w:val="22"/>
          <w:lang w:eastAsia="fr-CA"/>
        </w:rPr>
        <w:tab/>
      </w:r>
      <w:r>
        <w:rPr>
          <w:noProof/>
        </w:rPr>
        <w:t>Délai d’intervention</w:t>
      </w:r>
      <w:r>
        <w:rPr>
          <w:noProof/>
        </w:rPr>
        <w:tab/>
      </w:r>
      <w:r>
        <w:rPr>
          <w:noProof/>
        </w:rPr>
        <w:fldChar w:fldCharType="begin"/>
      </w:r>
      <w:r>
        <w:rPr>
          <w:noProof/>
        </w:rPr>
        <w:instrText xml:space="preserve"> PAGEREF _Toc414455178 \h </w:instrText>
      </w:r>
      <w:r>
        <w:rPr>
          <w:noProof/>
        </w:rPr>
      </w:r>
      <w:r>
        <w:rPr>
          <w:noProof/>
        </w:rPr>
        <w:fldChar w:fldCharType="separate"/>
      </w:r>
      <w:r w:rsidR="00732D1E">
        <w:rPr>
          <w:noProof/>
        </w:rPr>
        <w:t>4</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3.4</w:t>
      </w:r>
      <w:r>
        <w:rPr>
          <w:rFonts w:asciiTheme="minorHAnsi" w:eastAsiaTheme="minorEastAsia" w:hAnsiTheme="minorHAnsi" w:cstheme="minorBidi"/>
          <w:b w:val="0"/>
          <w:i w:val="0"/>
          <w:iCs w:val="0"/>
          <w:caps w:val="0"/>
          <w:noProof/>
          <w:sz w:val="22"/>
          <w:szCs w:val="22"/>
          <w:lang w:eastAsia="fr-CA"/>
        </w:rPr>
        <w:tab/>
      </w:r>
      <w:r>
        <w:rPr>
          <w:noProof/>
        </w:rPr>
        <w:t>Responsable en signalisation</w:t>
      </w:r>
      <w:r>
        <w:rPr>
          <w:noProof/>
        </w:rPr>
        <w:tab/>
      </w:r>
      <w:r>
        <w:rPr>
          <w:noProof/>
        </w:rPr>
        <w:fldChar w:fldCharType="begin"/>
      </w:r>
      <w:r>
        <w:rPr>
          <w:noProof/>
        </w:rPr>
        <w:instrText xml:space="preserve"> PAGEREF _Toc414455179 \h </w:instrText>
      </w:r>
      <w:r>
        <w:rPr>
          <w:noProof/>
        </w:rPr>
      </w:r>
      <w:r>
        <w:rPr>
          <w:noProof/>
        </w:rPr>
        <w:fldChar w:fldCharType="separate"/>
      </w:r>
      <w:r w:rsidR="00732D1E">
        <w:rPr>
          <w:noProof/>
        </w:rPr>
        <w:t>5</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3.5</w:t>
      </w:r>
      <w:r>
        <w:rPr>
          <w:rFonts w:asciiTheme="minorHAnsi" w:eastAsiaTheme="minorEastAsia" w:hAnsiTheme="minorHAnsi" w:cstheme="minorBidi"/>
          <w:b w:val="0"/>
          <w:i w:val="0"/>
          <w:iCs w:val="0"/>
          <w:caps w:val="0"/>
          <w:noProof/>
          <w:sz w:val="22"/>
          <w:szCs w:val="22"/>
          <w:lang w:eastAsia="fr-CA"/>
        </w:rPr>
        <w:tab/>
      </w:r>
      <w:r>
        <w:rPr>
          <w:noProof/>
        </w:rPr>
        <w:t>Personnel affecté à la signalisation</w:t>
      </w:r>
      <w:r>
        <w:rPr>
          <w:noProof/>
        </w:rPr>
        <w:tab/>
      </w:r>
      <w:r>
        <w:rPr>
          <w:noProof/>
        </w:rPr>
        <w:fldChar w:fldCharType="begin"/>
      </w:r>
      <w:r>
        <w:rPr>
          <w:noProof/>
        </w:rPr>
        <w:instrText xml:space="preserve"> PAGEREF _Toc414455180 \h </w:instrText>
      </w:r>
      <w:r>
        <w:rPr>
          <w:noProof/>
        </w:rPr>
      </w:r>
      <w:r>
        <w:rPr>
          <w:noProof/>
        </w:rPr>
        <w:fldChar w:fldCharType="separate"/>
      </w:r>
      <w:r w:rsidR="00732D1E">
        <w:rPr>
          <w:noProof/>
        </w:rPr>
        <w:t>5</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3.6</w:t>
      </w:r>
      <w:r>
        <w:rPr>
          <w:rFonts w:asciiTheme="minorHAnsi" w:eastAsiaTheme="minorEastAsia" w:hAnsiTheme="minorHAnsi" w:cstheme="minorBidi"/>
          <w:b w:val="0"/>
          <w:i w:val="0"/>
          <w:iCs w:val="0"/>
          <w:caps w:val="0"/>
          <w:noProof/>
          <w:sz w:val="22"/>
          <w:szCs w:val="22"/>
          <w:lang w:eastAsia="fr-CA"/>
        </w:rPr>
        <w:tab/>
      </w:r>
      <w:r>
        <w:rPr>
          <w:noProof/>
        </w:rPr>
        <w:t>Patrouille d’entretien et de surveillance</w:t>
      </w:r>
      <w:r>
        <w:rPr>
          <w:noProof/>
        </w:rPr>
        <w:tab/>
      </w:r>
      <w:r>
        <w:rPr>
          <w:noProof/>
        </w:rPr>
        <w:fldChar w:fldCharType="begin"/>
      </w:r>
      <w:r>
        <w:rPr>
          <w:noProof/>
        </w:rPr>
        <w:instrText xml:space="preserve"> PAGEREF _Toc414455181 \h </w:instrText>
      </w:r>
      <w:r>
        <w:rPr>
          <w:noProof/>
        </w:rPr>
      </w:r>
      <w:r>
        <w:rPr>
          <w:noProof/>
        </w:rPr>
        <w:fldChar w:fldCharType="separate"/>
      </w:r>
      <w:r w:rsidR="00732D1E">
        <w:rPr>
          <w:noProof/>
        </w:rPr>
        <w:t>5</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3.7</w:t>
      </w:r>
      <w:r>
        <w:rPr>
          <w:rFonts w:asciiTheme="minorHAnsi" w:eastAsiaTheme="minorEastAsia" w:hAnsiTheme="minorHAnsi" w:cstheme="minorBidi"/>
          <w:b w:val="0"/>
          <w:i w:val="0"/>
          <w:iCs w:val="0"/>
          <w:caps w:val="0"/>
          <w:noProof/>
          <w:sz w:val="22"/>
          <w:szCs w:val="22"/>
          <w:lang w:eastAsia="fr-CA"/>
        </w:rPr>
        <w:tab/>
      </w:r>
      <w:r>
        <w:rPr>
          <w:noProof/>
        </w:rPr>
        <w:t>Signaleurs</w:t>
      </w:r>
      <w:r>
        <w:rPr>
          <w:noProof/>
        </w:rPr>
        <w:tab/>
      </w:r>
      <w:r>
        <w:rPr>
          <w:noProof/>
        </w:rPr>
        <w:fldChar w:fldCharType="begin"/>
      </w:r>
      <w:r>
        <w:rPr>
          <w:noProof/>
        </w:rPr>
        <w:instrText xml:space="preserve"> PAGEREF _Toc414455182 \h </w:instrText>
      </w:r>
      <w:r>
        <w:rPr>
          <w:noProof/>
        </w:rPr>
      </w:r>
      <w:r>
        <w:rPr>
          <w:noProof/>
        </w:rPr>
        <w:fldChar w:fldCharType="separate"/>
      </w:r>
      <w:r w:rsidR="00732D1E">
        <w:rPr>
          <w:noProof/>
        </w:rPr>
        <w:t>5</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3.8</w:t>
      </w:r>
      <w:r>
        <w:rPr>
          <w:rFonts w:asciiTheme="minorHAnsi" w:eastAsiaTheme="minorEastAsia" w:hAnsiTheme="minorHAnsi" w:cstheme="minorBidi"/>
          <w:b w:val="0"/>
          <w:i w:val="0"/>
          <w:iCs w:val="0"/>
          <w:caps w:val="0"/>
          <w:noProof/>
          <w:sz w:val="22"/>
          <w:szCs w:val="22"/>
          <w:lang w:eastAsia="fr-CA"/>
        </w:rPr>
        <w:tab/>
      </w:r>
      <w:r>
        <w:rPr>
          <w:noProof/>
        </w:rPr>
        <w:t>Dispositifs de signalisation</w:t>
      </w:r>
      <w:r>
        <w:rPr>
          <w:noProof/>
        </w:rPr>
        <w:tab/>
      </w:r>
      <w:r>
        <w:rPr>
          <w:noProof/>
        </w:rPr>
        <w:fldChar w:fldCharType="begin"/>
      </w:r>
      <w:r>
        <w:rPr>
          <w:noProof/>
        </w:rPr>
        <w:instrText xml:space="preserve"> PAGEREF _Toc414455183 \h </w:instrText>
      </w:r>
      <w:r>
        <w:rPr>
          <w:noProof/>
        </w:rPr>
      </w:r>
      <w:r>
        <w:rPr>
          <w:noProof/>
        </w:rPr>
        <w:fldChar w:fldCharType="separate"/>
      </w:r>
      <w:r w:rsidR="00732D1E">
        <w:rPr>
          <w:noProof/>
        </w:rPr>
        <w:t>5</w:t>
      </w:r>
      <w:r>
        <w:rPr>
          <w:noProof/>
        </w:rPr>
        <w:fldChar w:fldCharType="end"/>
      </w:r>
    </w:p>
    <w:p w:rsidR="00BF447F" w:rsidRDefault="00BF447F">
      <w:pPr>
        <w:pStyle w:val="TM3"/>
        <w:rPr>
          <w:rFonts w:asciiTheme="minorHAnsi" w:eastAsiaTheme="minorEastAsia" w:hAnsiTheme="minorHAnsi" w:cstheme="minorBidi"/>
          <w:b w:val="0"/>
          <w:noProof/>
          <w:sz w:val="22"/>
          <w:szCs w:val="22"/>
          <w:lang w:eastAsia="fr-CA"/>
        </w:rPr>
      </w:pPr>
      <w:r>
        <w:rPr>
          <w:noProof/>
        </w:rPr>
        <w:t>3.8.1</w:t>
      </w:r>
      <w:r>
        <w:rPr>
          <w:rFonts w:asciiTheme="minorHAnsi" w:eastAsiaTheme="minorEastAsia" w:hAnsiTheme="minorHAnsi" w:cstheme="minorBidi"/>
          <w:b w:val="0"/>
          <w:noProof/>
          <w:sz w:val="22"/>
          <w:szCs w:val="22"/>
          <w:lang w:eastAsia="fr-CA"/>
        </w:rPr>
        <w:tab/>
      </w:r>
      <w:r>
        <w:rPr>
          <w:noProof/>
        </w:rPr>
        <w:t>Panneaux de signalisation additionnelle</w:t>
      </w:r>
      <w:r>
        <w:rPr>
          <w:noProof/>
        </w:rPr>
        <w:tab/>
      </w:r>
      <w:r>
        <w:rPr>
          <w:noProof/>
        </w:rPr>
        <w:fldChar w:fldCharType="begin"/>
      </w:r>
      <w:r>
        <w:rPr>
          <w:noProof/>
        </w:rPr>
        <w:instrText xml:space="preserve"> PAGEREF _Toc414455184 \h </w:instrText>
      </w:r>
      <w:r>
        <w:rPr>
          <w:noProof/>
        </w:rPr>
      </w:r>
      <w:r>
        <w:rPr>
          <w:noProof/>
        </w:rPr>
        <w:fldChar w:fldCharType="separate"/>
      </w:r>
      <w:r w:rsidR="00732D1E">
        <w:rPr>
          <w:noProof/>
        </w:rPr>
        <w:t>6</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3.9</w:t>
      </w:r>
      <w:r>
        <w:rPr>
          <w:rFonts w:asciiTheme="minorHAnsi" w:eastAsiaTheme="minorEastAsia" w:hAnsiTheme="minorHAnsi" w:cstheme="minorBidi"/>
          <w:b w:val="0"/>
          <w:i w:val="0"/>
          <w:iCs w:val="0"/>
          <w:caps w:val="0"/>
          <w:noProof/>
          <w:sz w:val="22"/>
          <w:szCs w:val="22"/>
          <w:lang w:eastAsia="fr-CA"/>
        </w:rPr>
        <w:tab/>
      </w:r>
      <w:r>
        <w:rPr>
          <w:noProof/>
        </w:rPr>
        <w:t>Repères visuels</w:t>
      </w:r>
      <w:r>
        <w:rPr>
          <w:noProof/>
        </w:rPr>
        <w:tab/>
      </w:r>
      <w:r>
        <w:rPr>
          <w:noProof/>
        </w:rPr>
        <w:fldChar w:fldCharType="begin"/>
      </w:r>
      <w:r>
        <w:rPr>
          <w:noProof/>
        </w:rPr>
        <w:instrText xml:space="preserve"> PAGEREF _Toc414455185 \h </w:instrText>
      </w:r>
      <w:r>
        <w:rPr>
          <w:noProof/>
        </w:rPr>
      </w:r>
      <w:r>
        <w:rPr>
          <w:noProof/>
        </w:rPr>
        <w:fldChar w:fldCharType="separate"/>
      </w:r>
      <w:r w:rsidR="00732D1E">
        <w:rPr>
          <w:noProof/>
        </w:rPr>
        <w:t>6</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3.10</w:t>
      </w:r>
      <w:r>
        <w:rPr>
          <w:rFonts w:asciiTheme="minorHAnsi" w:eastAsiaTheme="minorEastAsia" w:hAnsiTheme="minorHAnsi" w:cstheme="minorBidi"/>
          <w:b w:val="0"/>
          <w:i w:val="0"/>
          <w:iCs w:val="0"/>
          <w:caps w:val="0"/>
          <w:noProof/>
          <w:sz w:val="22"/>
          <w:szCs w:val="22"/>
          <w:lang w:eastAsia="fr-CA"/>
        </w:rPr>
        <w:tab/>
      </w:r>
      <w:r>
        <w:rPr>
          <w:noProof/>
        </w:rPr>
        <w:t>Flèche de signalisation et BARRIÈRES T-B-2</w:t>
      </w:r>
      <w:r>
        <w:rPr>
          <w:noProof/>
        </w:rPr>
        <w:tab/>
      </w:r>
      <w:r>
        <w:rPr>
          <w:noProof/>
        </w:rPr>
        <w:fldChar w:fldCharType="begin"/>
      </w:r>
      <w:r>
        <w:rPr>
          <w:noProof/>
        </w:rPr>
        <w:instrText xml:space="preserve"> PAGEREF _Toc414455186 \h </w:instrText>
      </w:r>
      <w:r>
        <w:rPr>
          <w:noProof/>
        </w:rPr>
      </w:r>
      <w:r>
        <w:rPr>
          <w:noProof/>
        </w:rPr>
        <w:fldChar w:fldCharType="separate"/>
      </w:r>
      <w:r w:rsidR="00732D1E">
        <w:rPr>
          <w:noProof/>
        </w:rPr>
        <w:t>6</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3.11</w:t>
      </w:r>
      <w:r>
        <w:rPr>
          <w:rFonts w:asciiTheme="minorHAnsi" w:eastAsiaTheme="minorEastAsia" w:hAnsiTheme="minorHAnsi" w:cstheme="minorBidi"/>
          <w:b w:val="0"/>
          <w:i w:val="0"/>
          <w:iCs w:val="0"/>
          <w:caps w:val="0"/>
          <w:noProof/>
          <w:sz w:val="22"/>
          <w:szCs w:val="22"/>
          <w:lang w:eastAsia="fr-CA"/>
        </w:rPr>
        <w:tab/>
      </w:r>
      <w:r>
        <w:rPr>
          <w:noProof/>
        </w:rPr>
        <w:t>Masquage des panneaux</w:t>
      </w:r>
      <w:r>
        <w:rPr>
          <w:noProof/>
        </w:rPr>
        <w:tab/>
      </w:r>
      <w:r>
        <w:rPr>
          <w:noProof/>
        </w:rPr>
        <w:fldChar w:fldCharType="begin"/>
      </w:r>
      <w:r>
        <w:rPr>
          <w:noProof/>
        </w:rPr>
        <w:instrText xml:space="preserve"> PAGEREF _Toc414455187 \h </w:instrText>
      </w:r>
      <w:r>
        <w:rPr>
          <w:noProof/>
        </w:rPr>
      </w:r>
      <w:r>
        <w:rPr>
          <w:noProof/>
        </w:rPr>
        <w:fldChar w:fldCharType="separate"/>
      </w:r>
      <w:r w:rsidR="00732D1E">
        <w:rPr>
          <w:noProof/>
        </w:rPr>
        <w:t>6</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3.12</w:t>
      </w:r>
      <w:r>
        <w:rPr>
          <w:rFonts w:asciiTheme="minorHAnsi" w:eastAsiaTheme="minorEastAsia" w:hAnsiTheme="minorHAnsi" w:cstheme="minorBidi"/>
          <w:b w:val="0"/>
          <w:i w:val="0"/>
          <w:iCs w:val="0"/>
          <w:caps w:val="0"/>
          <w:noProof/>
          <w:sz w:val="22"/>
          <w:szCs w:val="22"/>
          <w:lang w:eastAsia="fr-CA"/>
        </w:rPr>
        <w:tab/>
      </w:r>
      <w:r>
        <w:rPr>
          <w:noProof/>
        </w:rPr>
        <w:t>Balisage supplémentaire</w:t>
      </w:r>
      <w:r>
        <w:rPr>
          <w:noProof/>
        </w:rPr>
        <w:tab/>
      </w:r>
      <w:r>
        <w:rPr>
          <w:noProof/>
        </w:rPr>
        <w:fldChar w:fldCharType="begin"/>
      </w:r>
      <w:r>
        <w:rPr>
          <w:noProof/>
        </w:rPr>
        <w:instrText xml:space="preserve"> PAGEREF _Toc414455188 \h </w:instrText>
      </w:r>
      <w:r>
        <w:rPr>
          <w:noProof/>
        </w:rPr>
      </w:r>
      <w:r>
        <w:rPr>
          <w:noProof/>
        </w:rPr>
        <w:fldChar w:fldCharType="separate"/>
      </w:r>
      <w:r w:rsidR="00732D1E">
        <w:rPr>
          <w:noProof/>
        </w:rPr>
        <w:t>6</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3.13</w:t>
      </w:r>
      <w:r>
        <w:rPr>
          <w:rFonts w:asciiTheme="minorHAnsi" w:eastAsiaTheme="minorEastAsia" w:hAnsiTheme="minorHAnsi" w:cstheme="minorBidi"/>
          <w:b w:val="0"/>
          <w:i w:val="0"/>
          <w:iCs w:val="0"/>
          <w:caps w:val="0"/>
          <w:noProof/>
          <w:sz w:val="22"/>
          <w:szCs w:val="22"/>
          <w:lang w:eastAsia="fr-CA"/>
        </w:rPr>
        <w:tab/>
      </w:r>
      <w:r>
        <w:rPr>
          <w:noProof/>
        </w:rPr>
        <w:t>Panneaux à messages variables mobiles (PMV mobile)</w:t>
      </w:r>
      <w:r>
        <w:rPr>
          <w:noProof/>
        </w:rPr>
        <w:tab/>
      </w:r>
      <w:r>
        <w:rPr>
          <w:noProof/>
        </w:rPr>
        <w:fldChar w:fldCharType="begin"/>
      </w:r>
      <w:r>
        <w:rPr>
          <w:noProof/>
        </w:rPr>
        <w:instrText xml:space="preserve"> PAGEREF _Toc414455189 \h </w:instrText>
      </w:r>
      <w:r>
        <w:rPr>
          <w:noProof/>
        </w:rPr>
      </w:r>
      <w:r>
        <w:rPr>
          <w:noProof/>
        </w:rPr>
        <w:fldChar w:fldCharType="separate"/>
      </w:r>
      <w:r w:rsidR="00732D1E">
        <w:rPr>
          <w:noProof/>
        </w:rPr>
        <w:t>7</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3.14</w:t>
      </w:r>
      <w:r>
        <w:rPr>
          <w:rFonts w:asciiTheme="minorHAnsi" w:eastAsiaTheme="minorEastAsia" w:hAnsiTheme="minorHAnsi" w:cstheme="minorBidi"/>
          <w:b w:val="0"/>
          <w:i w:val="0"/>
          <w:iCs w:val="0"/>
          <w:caps w:val="0"/>
          <w:noProof/>
          <w:sz w:val="22"/>
          <w:szCs w:val="22"/>
          <w:lang w:eastAsia="fr-CA"/>
        </w:rPr>
        <w:tab/>
      </w:r>
      <w:r>
        <w:rPr>
          <w:noProof/>
        </w:rPr>
        <w:t>Véhicule de la patrouille d’entretien et de surveillance</w:t>
      </w:r>
      <w:r>
        <w:rPr>
          <w:noProof/>
        </w:rPr>
        <w:tab/>
      </w:r>
      <w:r>
        <w:rPr>
          <w:noProof/>
        </w:rPr>
        <w:fldChar w:fldCharType="begin"/>
      </w:r>
      <w:r>
        <w:rPr>
          <w:noProof/>
        </w:rPr>
        <w:instrText xml:space="preserve"> PAGEREF _Toc414455190 \h </w:instrText>
      </w:r>
      <w:r>
        <w:rPr>
          <w:noProof/>
        </w:rPr>
      </w:r>
      <w:r>
        <w:rPr>
          <w:noProof/>
        </w:rPr>
        <w:fldChar w:fldCharType="separate"/>
      </w:r>
      <w:r w:rsidR="00732D1E">
        <w:rPr>
          <w:noProof/>
        </w:rPr>
        <w:t>7</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3.15</w:t>
      </w:r>
      <w:r>
        <w:rPr>
          <w:rFonts w:asciiTheme="minorHAnsi" w:eastAsiaTheme="minorEastAsia" w:hAnsiTheme="minorHAnsi" w:cstheme="minorBidi"/>
          <w:b w:val="0"/>
          <w:i w:val="0"/>
          <w:iCs w:val="0"/>
          <w:caps w:val="0"/>
          <w:noProof/>
          <w:sz w:val="22"/>
          <w:szCs w:val="22"/>
          <w:lang w:eastAsia="fr-CA"/>
        </w:rPr>
        <w:tab/>
      </w:r>
      <w:r>
        <w:rPr>
          <w:noProof/>
        </w:rPr>
        <w:t>Atténuateur d’impact fixé sur un véhicule (AIFV)</w:t>
      </w:r>
      <w:r>
        <w:rPr>
          <w:noProof/>
        </w:rPr>
        <w:tab/>
      </w:r>
      <w:r>
        <w:rPr>
          <w:noProof/>
        </w:rPr>
        <w:fldChar w:fldCharType="begin"/>
      </w:r>
      <w:r>
        <w:rPr>
          <w:noProof/>
        </w:rPr>
        <w:instrText xml:space="preserve"> PAGEREF _Toc414455191 \h </w:instrText>
      </w:r>
      <w:r>
        <w:rPr>
          <w:noProof/>
        </w:rPr>
      </w:r>
      <w:r>
        <w:rPr>
          <w:noProof/>
        </w:rPr>
        <w:fldChar w:fldCharType="separate"/>
      </w:r>
      <w:r w:rsidR="00732D1E">
        <w:rPr>
          <w:noProof/>
        </w:rPr>
        <w:t>7</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3.16</w:t>
      </w:r>
      <w:r>
        <w:rPr>
          <w:rFonts w:asciiTheme="minorHAnsi" w:eastAsiaTheme="minorEastAsia" w:hAnsiTheme="minorHAnsi" w:cstheme="minorBidi"/>
          <w:b w:val="0"/>
          <w:i w:val="0"/>
          <w:iCs w:val="0"/>
          <w:caps w:val="0"/>
          <w:noProof/>
          <w:sz w:val="22"/>
          <w:szCs w:val="22"/>
          <w:lang w:eastAsia="fr-CA"/>
        </w:rPr>
        <w:tab/>
      </w:r>
      <w:r>
        <w:rPr>
          <w:noProof/>
        </w:rPr>
        <w:t>Véhicule d’accompagnement</w:t>
      </w:r>
      <w:r>
        <w:rPr>
          <w:noProof/>
        </w:rPr>
        <w:tab/>
      </w:r>
      <w:r>
        <w:rPr>
          <w:noProof/>
        </w:rPr>
        <w:fldChar w:fldCharType="begin"/>
      </w:r>
      <w:r>
        <w:rPr>
          <w:noProof/>
        </w:rPr>
        <w:instrText xml:space="preserve"> PAGEREF _Toc414455192 \h </w:instrText>
      </w:r>
      <w:r>
        <w:rPr>
          <w:noProof/>
        </w:rPr>
      </w:r>
      <w:r>
        <w:rPr>
          <w:noProof/>
        </w:rPr>
        <w:fldChar w:fldCharType="separate"/>
      </w:r>
      <w:r w:rsidR="00732D1E">
        <w:rPr>
          <w:noProof/>
        </w:rPr>
        <w:t>7</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3.17</w:t>
      </w:r>
      <w:r>
        <w:rPr>
          <w:rFonts w:asciiTheme="minorHAnsi" w:eastAsiaTheme="minorEastAsia" w:hAnsiTheme="minorHAnsi" w:cstheme="minorBidi"/>
          <w:b w:val="0"/>
          <w:i w:val="0"/>
          <w:iCs w:val="0"/>
          <w:caps w:val="0"/>
          <w:noProof/>
          <w:sz w:val="22"/>
          <w:szCs w:val="22"/>
          <w:lang w:eastAsia="fr-CA"/>
        </w:rPr>
        <w:tab/>
      </w:r>
      <w:r>
        <w:rPr>
          <w:noProof/>
        </w:rPr>
        <w:t>Ramassage du matériel de signalisation</w:t>
      </w:r>
      <w:r>
        <w:rPr>
          <w:noProof/>
        </w:rPr>
        <w:tab/>
      </w:r>
      <w:r>
        <w:rPr>
          <w:noProof/>
        </w:rPr>
        <w:fldChar w:fldCharType="begin"/>
      </w:r>
      <w:r>
        <w:rPr>
          <w:noProof/>
        </w:rPr>
        <w:instrText xml:space="preserve"> PAGEREF _Toc414455193 \h </w:instrText>
      </w:r>
      <w:r>
        <w:rPr>
          <w:noProof/>
        </w:rPr>
      </w:r>
      <w:r>
        <w:rPr>
          <w:noProof/>
        </w:rPr>
        <w:fldChar w:fldCharType="separate"/>
      </w:r>
      <w:r w:rsidR="00732D1E">
        <w:rPr>
          <w:noProof/>
        </w:rPr>
        <w:t>7</w:t>
      </w:r>
      <w:r>
        <w:rPr>
          <w:noProof/>
        </w:rPr>
        <w:fldChar w:fldCharType="end"/>
      </w:r>
    </w:p>
    <w:p w:rsidR="00BF447F" w:rsidRDefault="00BF447F">
      <w:pPr>
        <w:pStyle w:val="TM1"/>
        <w:rPr>
          <w:rFonts w:asciiTheme="minorHAnsi" w:eastAsiaTheme="minorEastAsia" w:hAnsiTheme="minorHAnsi" w:cstheme="minorBidi"/>
          <w:b w:val="0"/>
          <w:caps w:val="0"/>
          <w:sz w:val="22"/>
          <w:szCs w:val="22"/>
        </w:rPr>
      </w:pPr>
      <w:r>
        <w:t>4.</w:t>
      </w:r>
      <w:r>
        <w:rPr>
          <w:rFonts w:asciiTheme="minorHAnsi" w:eastAsiaTheme="minorEastAsia" w:hAnsiTheme="minorHAnsi" w:cstheme="minorBidi"/>
          <w:b w:val="0"/>
          <w:caps w:val="0"/>
          <w:sz w:val="22"/>
          <w:szCs w:val="22"/>
        </w:rPr>
        <w:tab/>
      </w:r>
      <w:r>
        <w:t>MODE DE PAIEMENT</w:t>
      </w:r>
      <w:r>
        <w:tab/>
      </w:r>
      <w:r>
        <w:fldChar w:fldCharType="begin"/>
      </w:r>
      <w:r>
        <w:instrText xml:space="preserve"> PAGEREF _Toc414455194 \h </w:instrText>
      </w:r>
      <w:r>
        <w:fldChar w:fldCharType="separate"/>
      </w:r>
      <w:r w:rsidR="00732D1E">
        <w:t>7</w:t>
      </w:r>
      <w: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4.1</w:t>
      </w:r>
      <w:r>
        <w:rPr>
          <w:rFonts w:asciiTheme="minorHAnsi" w:eastAsiaTheme="minorEastAsia" w:hAnsiTheme="minorHAnsi" w:cstheme="minorBidi"/>
          <w:b w:val="0"/>
          <w:i w:val="0"/>
          <w:iCs w:val="0"/>
          <w:caps w:val="0"/>
          <w:noProof/>
          <w:sz w:val="22"/>
          <w:szCs w:val="22"/>
          <w:lang w:eastAsia="fr-CA"/>
        </w:rPr>
        <w:tab/>
      </w:r>
      <w:r>
        <w:rPr>
          <w:noProof/>
        </w:rPr>
        <w:t>Plans de signalisation</w:t>
      </w:r>
      <w:r>
        <w:rPr>
          <w:noProof/>
        </w:rPr>
        <w:tab/>
      </w:r>
      <w:r>
        <w:rPr>
          <w:noProof/>
        </w:rPr>
        <w:fldChar w:fldCharType="begin"/>
      </w:r>
      <w:r>
        <w:rPr>
          <w:noProof/>
        </w:rPr>
        <w:instrText xml:space="preserve"> PAGEREF _Toc414455195 \h </w:instrText>
      </w:r>
      <w:r>
        <w:rPr>
          <w:noProof/>
        </w:rPr>
      </w:r>
      <w:r>
        <w:rPr>
          <w:noProof/>
        </w:rPr>
        <w:fldChar w:fldCharType="separate"/>
      </w:r>
      <w:r w:rsidR="00732D1E">
        <w:rPr>
          <w:noProof/>
        </w:rPr>
        <w:t>8</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4.2</w:t>
      </w:r>
      <w:r>
        <w:rPr>
          <w:rFonts w:asciiTheme="minorHAnsi" w:eastAsiaTheme="minorEastAsia" w:hAnsiTheme="minorHAnsi" w:cstheme="minorBidi"/>
          <w:b w:val="0"/>
          <w:i w:val="0"/>
          <w:iCs w:val="0"/>
          <w:caps w:val="0"/>
          <w:noProof/>
          <w:sz w:val="22"/>
          <w:szCs w:val="22"/>
          <w:lang w:eastAsia="fr-CA"/>
        </w:rPr>
        <w:tab/>
      </w:r>
      <w:r>
        <w:rPr>
          <w:noProof/>
        </w:rPr>
        <w:t>Fermetures selon les dessins normalisés</w:t>
      </w:r>
      <w:r>
        <w:rPr>
          <w:noProof/>
        </w:rPr>
        <w:tab/>
      </w:r>
      <w:r>
        <w:rPr>
          <w:noProof/>
        </w:rPr>
        <w:fldChar w:fldCharType="begin"/>
      </w:r>
      <w:r>
        <w:rPr>
          <w:noProof/>
        </w:rPr>
        <w:instrText xml:space="preserve"> PAGEREF _Toc414455196 \h </w:instrText>
      </w:r>
      <w:r>
        <w:rPr>
          <w:noProof/>
        </w:rPr>
      </w:r>
      <w:r>
        <w:rPr>
          <w:noProof/>
        </w:rPr>
        <w:fldChar w:fldCharType="separate"/>
      </w:r>
      <w:r w:rsidR="00732D1E">
        <w:rPr>
          <w:noProof/>
        </w:rPr>
        <w:t>8</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4.3</w:t>
      </w:r>
      <w:r>
        <w:rPr>
          <w:rFonts w:asciiTheme="minorHAnsi" w:eastAsiaTheme="minorEastAsia" w:hAnsiTheme="minorHAnsi" w:cstheme="minorBidi"/>
          <w:b w:val="0"/>
          <w:i w:val="0"/>
          <w:iCs w:val="0"/>
          <w:caps w:val="0"/>
          <w:noProof/>
          <w:sz w:val="22"/>
          <w:szCs w:val="22"/>
          <w:lang w:eastAsia="fr-CA"/>
        </w:rPr>
        <w:tab/>
      </w:r>
      <w:r>
        <w:rPr>
          <w:noProof/>
        </w:rPr>
        <w:t>Panneaux de signalisation additionnelle</w:t>
      </w:r>
      <w:r>
        <w:rPr>
          <w:noProof/>
        </w:rPr>
        <w:tab/>
      </w:r>
      <w:r>
        <w:rPr>
          <w:noProof/>
        </w:rPr>
        <w:fldChar w:fldCharType="begin"/>
      </w:r>
      <w:r>
        <w:rPr>
          <w:noProof/>
        </w:rPr>
        <w:instrText xml:space="preserve"> PAGEREF _Toc414455197 \h </w:instrText>
      </w:r>
      <w:r>
        <w:rPr>
          <w:noProof/>
        </w:rPr>
      </w:r>
      <w:r>
        <w:rPr>
          <w:noProof/>
        </w:rPr>
        <w:fldChar w:fldCharType="separate"/>
      </w:r>
      <w:r w:rsidR="00732D1E">
        <w:rPr>
          <w:noProof/>
        </w:rPr>
        <w:t>8</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4.4</w:t>
      </w:r>
      <w:r>
        <w:rPr>
          <w:rFonts w:asciiTheme="minorHAnsi" w:eastAsiaTheme="minorEastAsia" w:hAnsiTheme="minorHAnsi" w:cstheme="minorBidi"/>
          <w:b w:val="0"/>
          <w:i w:val="0"/>
          <w:iCs w:val="0"/>
          <w:caps w:val="0"/>
          <w:noProof/>
          <w:sz w:val="22"/>
          <w:szCs w:val="22"/>
          <w:lang w:eastAsia="fr-CA"/>
        </w:rPr>
        <w:tab/>
      </w:r>
      <w:r>
        <w:rPr>
          <w:noProof/>
        </w:rPr>
        <w:t>Panneaux de dimensions diverses</w:t>
      </w:r>
      <w:r>
        <w:rPr>
          <w:noProof/>
        </w:rPr>
        <w:tab/>
      </w:r>
      <w:r>
        <w:rPr>
          <w:noProof/>
        </w:rPr>
        <w:fldChar w:fldCharType="begin"/>
      </w:r>
      <w:r>
        <w:rPr>
          <w:noProof/>
        </w:rPr>
        <w:instrText xml:space="preserve"> PAGEREF _Toc414455198 \h </w:instrText>
      </w:r>
      <w:r>
        <w:rPr>
          <w:noProof/>
        </w:rPr>
      </w:r>
      <w:r>
        <w:rPr>
          <w:noProof/>
        </w:rPr>
        <w:fldChar w:fldCharType="separate"/>
      </w:r>
      <w:r w:rsidR="00732D1E">
        <w:rPr>
          <w:noProof/>
        </w:rPr>
        <w:t>8</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4.5</w:t>
      </w:r>
      <w:r>
        <w:rPr>
          <w:rFonts w:asciiTheme="minorHAnsi" w:eastAsiaTheme="minorEastAsia" w:hAnsiTheme="minorHAnsi" w:cstheme="minorBidi"/>
          <w:b w:val="0"/>
          <w:i w:val="0"/>
          <w:iCs w:val="0"/>
          <w:caps w:val="0"/>
          <w:noProof/>
          <w:sz w:val="22"/>
          <w:szCs w:val="22"/>
          <w:lang w:eastAsia="fr-CA"/>
        </w:rPr>
        <w:tab/>
      </w:r>
      <w:r>
        <w:rPr>
          <w:noProof/>
        </w:rPr>
        <w:t>Balisage supplémentaire</w:t>
      </w:r>
      <w:r>
        <w:rPr>
          <w:noProof/>
        </w:rPr>
        <w:tab/>
      </w:r>
      <w:r>
        <w:rPr>
          <w:noProof/>
        </w:rPr>
        <w:fldChar w:fldCharType="begin"/>
      </w:r>
      <w:r>
        <w:rPr>
          <w:noProof/>
        </w:rPr>
        <w:instrText xml:space="preserve"> PAGEREF _Toc414455199 \h </w:instrText>
      </w:r>
      <w:r>
        <w:rPr>
          <w:noProof/>
        </w:rPr>
      </w:r>
      <w:r>
        <w:rPr>
          <w:noProof/>
        </w:rPr>
        <w:fldChar w:fldCharType="separate"/>
      </w:r>
      <w:r w:rsidR="00732D1E">
        <w:rPr>
          <w:noProof/>
        </w:rPr>
        <w:t>9</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4.6</w:t>
      </w:r>
      <w:r>
        <w:rPr>
          <w:rFonts w:asciiTheme="minorHAnsi" w:eastAsiaTheme="minorEastAsia" w:hAnsiTheme="minorHAnsi" w:cstheme="minorBidi"/>
          <w:b w:val="0"/>
          <w:i w:val="0"/>
          <w:iCs w:val="0"/>
          <w:caps w:val="0"/>
          <w:noProof/>
          <w:sz w:val="22"/>
          <w:szCs w:val="22"/>
          <w:lang w:eastAsia="fr-CA"/>
        </w:rPr>
        <w:tab/>
      </w:r>
      <w:r>
        <w:rPr>
          <w:noProof/>
        </w:rPr>
        <w:t>Flèche lumineuse sur remorque</w:t>
      </w:r>
      <w:r>
        <w:rPr>
          <w:noProof/>
        </w:rPr>
        <w:tab/>
      </w:r>
      <w:r>
        <w:rPr>
          <w:noProof/>
        </w:rPr>
        <w:fldChar w:fldCharType="begin"/>
      </w:r>
      <w:r>
        <w:rPr>
          <w:noProof/>
        </w:rPr>
        <w:instrText xml:space="preserve"> PAGEREF _Toc414455200 \h </w:instrText>
      </w:r>
      <w:r>
        <w:rPr>
          <w:noProof/>
        </w:rPr>
      </w:r>
      <w:r>
        <w:rPr>
          <w:noProof/>
        </w:rPr>
        <w:fldChar w:fldCharType="separate"/>
      </w:r>
      <w:r w:rsidR="00732D1E">
        <w:rPr>
          <w:noProof/>
        </w:rPr>
        <w:t>9</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4.7</w:t>
      </w:r>
      <w:r>
        <w:rPr>
          <w:rFonts w:asciiTheme="minorHAnsi" w:eastAsiaTheme="minorEastAsia" w:hAnsiTheme="minorHAnsi" w:cstheme="minorBidi"/>
          <w:b w:val="0"/>
          <w:i w:val="0"/>
          <w:iCs w:val="0"/>
          <w:caps w:val="0"/>
          <w:noProof/>
          <w:sz w:val="22"/>
          <w:szCs w:val="22"/>
          <w:lang w:eastAsia="fr-CA"/>
        </w:rPr>
        <w:tab/>
      </w:r>
      <w:r>
        <w:rPr>
          <w:noProof/>
        </w:rPr>
        <w:t>Panneau à messages variables mobile (PMV Mobile)</w:t>
      </w:r>
      <w:r>
        <w:rPr>
          <w:noProof/>
        </w:rPr>
        <w:tab/>
      </w:r>
      <w:r>
        <w:rPr>
          <w:noProof/>
        </w:rPr>
        <w:fldChar w:fldCharType="begin"/>
      </w:r>
      <w:r>
        <w:rPr>
          <w:noProof/>
        </w:rPr>
        <w:instrText xml:space="preserve"> PAGEREF _Toc414455201 \h </w:instrText>
      </w:r>
      <w:r>
        <w:rPr>
          <w:noProof/>
        </w:rPr>
      </w:r>
      <w:r>
        <w:rPr>
          <w:noProof/>
        </w:rPr>
        <w:fldChar w:fldCharType="separate"/>
      </w:r>
      <w:r w:rsidR="00732D1E">
        <w:rPr>
          <w:noProof/>
        </w:rPr>
        <w:t>9</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4.8</w:t>
      </w:r>
      <w:r>
        <w:rPr>
          <w:rFonts w:asciiTheme="minorHAnsi" w:eastAsiaTheme="minorEastAsia" w:hAnsiTheme="minorHAnsi" w:cstheme="minorBidi"/>
          <w:b w:val="0"/>
          <w:i w:val="0"/>
          <w:iCs w:val="0"/>
          <w:caps w:val="0"/>
          <w:noProof/>
          <w:sz w:val="22"/>
          <w:szCs w:val="22"/>
          <w:lang w:eastAsia="fr-CA"/>
        </w:rPr>
        <w:tab/>
      </w:r>
      <w:r>
        <w:rPr>
          <w:noProof/>
        </w:rPr>
        <w:t>Atténuateur d’impact fixé à un véhicule (AIFV)</w:t>
      </w:r>
      <w:r>
        <w:rPr>
          <w:noProof/>
        </w:rPr>
        <w:tab/>
      </w:r>
      <w:r>
        <w:rPr>
          <w:noProof/>
        </w:rPr>
        <w:fldChar w:fldCharType="begin"/>
      </w:r>
      <w:r>
        <w:rPr>
          <w:noProof/>
        </w:rPr>
        <w:instrText xml:space="preserve"> PAGEREF _Toc414455202 \h </w:instrText>
      </w:r>
      <w:r>
        <w:rPr>
          <w:noProof/>
        </w:rPr>
      </w:r>
      <w:r>
        <w:rPr>
          <w:noProof/>
        </w:rPr>
        <w:fldChar w:fldCharType="separate"/>
      </w:r>
      <w:r w:rsidR="00732D1E">
        <w:rPr>
          <w:noProof/>
        </w:rPr>
        <w:t>9</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4.9</w:t>
      </w:r>
      <w:r>
        <w:rPr>
          <w:rFonts w:asciiTheme="minorHAnsi" w:eastAsiaTheme="minorEastAsia" w:hAnsiTheme="minorHAnsi" w:cstheme="minorBidi"/>
          <w:b w:val="0"/>
          <w:i w:val="0"/>
          <w:iCs w:val="0"/>
          <w:caps w:val="0"/>
          <w:noProof/>
          <w:sz w:val="22"/>
          <w:szCs w:val="22"/>
          <w:lang w:eastAsia="fr-CA"/>
        </w:rPr>
        <w:tab/>
      </w:r>
      <w:r>
        <w:rPr>
          <w:noProof/>
        </w:rPr>
        <w:t>Signaleurs</w:t>
      </w:r>
      <w:r>
        <w:rPr>
          <w:noProof/>
        </w:rPr>
        <w:tab/>
      </w:r>
      <w:r>
        <w:rPr>
          <w:noProof/>
        </w:rPr>
        <w:fldChar w:fldCharType="begin"/>
      </w:r>
      <w:r>
        <w:rPr>
          <w:noProof/>
        </w:rPr>
        <w:instrText xml:space="preserve"> PAGEREF _Toc414455203 \h </w:instrText>
      </w:r>
      <w:r>
        <w:rPr>
          <w:noProof/>
        </w:rPr>
      </w:r>
      <w:r>
        <w:rPr>
          <w:noProof/>
        </w:rPr>
        <w:fldChar w:fldCharType="separate"/>
      </w:r>
      <w:r w:rsidR="00732D1E">
        <w:rPr>
          <w:noProof/>
        </w:rPr>
        <w:t>9</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4.10</w:t>
      </w:r>
      <w:r>
        <w:rPr>
          <w:rFonts w:asciiTheme="minorHAnsi" w:eastAsiaTheme="minorEastAsia" w:hAnsiTheme="minorHAnsi" w:cstheme="minorBidi"/>
          <w:b w:val="0"/>
          <w:i w:val="0"/>
          <w:iCs w:val="0"/>
          <w:caps w:val="0"/>
          <w:noProof/>
          <w:sz w:val="22"/>
          <w:szCs w:val="22"/>
          <w:lang w:eastAsia="fr-CA"/>
        </w:rPr>
        <w:tab/>
      </w:r>
      <w:r>
        <w:rPr>
          <w:noProof/>
        </w:rPr>
        <w:t>Véhicule d’accompagnement</w:t>
      </w:r>
      <w:r>
        <w:rPr>
          <w:noProof/>
        </w:rPr>
        <w:tab/>
      </w:r>
      <w:r>
        <w:rPr>
          <w:noProof/>
        </w:rPr>
        <w:fldChar w:fldCharType="begin"/>
      </w:r>
      <w:r>
        <w:rPr>
          <w:noProof/>
        </w:rPr>
        <w:instrText xml:space="preserve"> PAGEREF _Toc414455204 \h </w:instrText>
      </w:r>
      <w:r>
        <w:rPr>
          <w:noProof/>
        </w:rPr>
      </w:r>
      <w:r>
        <w:rPr>
          <w:noProof/>
        </w:rPr>
        <w:fldChar w:fldCharType="separate"/>
      </w:r>
      <w:r w:rsidR="00732D1E">
        <w:rPr>
          <w:noProof/>
        </w:rPr>
        <w:t>9</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4.11</w:t>
      </w:r>
      <w:r>
        <w:rPr>
          <w:rFonts w:asciiTheme="minorHAnsi" w:eastAsiaTheme="minorEastAsia" w:hAnsiTheme="minorHAnsi" w:cstheme="minorBidi"/>
          <w:b w:val="0"/>
          <w:i w:val="0"/>
          <w:iCs w:val="0"/>
          <w:caps w:val="0"/>
          <w:noProof/>
          <w:sz w:val="22"/>
          <w:szCs w:val="22"/>
          <w:lang w:eastAsia="fr-CA"/>
        </w:rPr>
        <w:tab/>
      </w:r>
      <w:r>
        <w:rPr>
          <w:noProof/>
        </w:rPr>
        <w:t>Délai d’organisation inférieur à 4 heures</w:t>
      </w:r>
      <w:r>
        <w:rPr>
          <w:noProof/>
        </w:rPr>
        <w:tab/>
      </w:r>
      <w:r>
        <w:rPr>
          <w:noProof/>
        </w:rPr>
        <w:fldChar w:fldCharType="begin"/>
      </w:r>
      <w:r>
        <w:rPr>
          <w:noProof/>
        </w:rPr>
        <w:instrText xml:space="preserve"> PAGEREF _Toc414455205 \h </w:instrText>
      </w:r>
      <w:r>
        <w:rPr>
          <w:noProof/>
        </w:rPr>
      </w:r>
      <w:r>
        <w:rPr>
          <w:noProof/>
        </w:rPr>
        <w:fldChar w:fldCharType="separate"/>
      </w:r>
      <w:r w:rsidR="00732D1E">
        <w:rPr>
          <w:noProof/>
        </w:rPr>
        <w:t>10</w:t>
      </w:r>
      <w:r>
        <w:rPr>
          <w:noProof/>
        </w:rPr>
        <w:fldChar w:fldCharType="end"/>
      </w:r>
    </w:p>
    <w:p w:rsidR="00BF447F" w:rsidRDefault="00BF447F">
      <w:pPr>
        <w:pStyle w:val="TM1"/>
        <w:rPr>
          <w:rFonts w:asciiTheme="minorHAnsi" w:eastAsiaTheme="minorEastAsia" w:hAnsiTheme="minorHAnsi" w:cstheme="minorBidi"/>
          <w:b w:val="0"/>
          <w:caps w:val="0"/>
          <w:sz w:val="22"/>
          <w:szCs w:val="22"/>
        </w:rPr>
      </w:pPr>
      <w:r>
        <w:t>5.</w:t>
      </w:r>
      <w:r>
        <w:rPr>
          <w:rFonts w:asciiTheme="minorHAnsi" w:eastAsiaTheme="minorEastAsia" w:hAnsiTheme="minorHAnsi" w:cstheme="minorBidi"/>
          <w:b w:val="0"/>
          <w:caps w:val="0"/>
          <w:sz w:val="22"/>
          <w:szCs w:val="22"/>
        </w:rPr>
        <w:tab/>
      </w:r>
      <w:r>
        <w:t>PÉNALITÉS</w:t>
      </w:r>
      <w:r>
        <w:tab/>
      </w:r>
      <w:r>
        <w:fldChar w:fldCharType="begin"/>
      </w:r>
      <w:r>
        <w:instrText xml:space="preserve"> PAGEREF _Toc414455206 \h </w:instrText>
      </w:r>
      <w:r>
        <w:fldChar w:fldCharType="separate"/>
      </w:r>
      <w:r w:rsidR="00732D1E">
        <w:t>10</w:t>
      </w:r>
      <w: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5.1</w:t>
      </w:r>
      <w:r>
        <w:rPr>
          <w:rFonts w:asciiTheme="minorHAnsi" w:eastAsiaTheme="minorEastAsia" w:hAnsiTheme="minorHAnsi" w:cstheme="minorBidi"/>
          <w:b w:val="0"/>
          <w:i w:val="0"/>
          <w:iCs w:val="0"/>
          <w:caps w:val="0"/>
          <w:noProof/>
          <w:sz w:val="22"/>
          <w:szCs w:val="22"/>
          <w:lang w:eastAsia="fr-CA"/>
        </w:rPr>
        <w:tab/>
      </w:r>
      <w:r>
        <w:rPr>
          <w:noProof/>
        </w:rPr>
        <w:t>Plans de signalisation</w:t>
      </w:r>
      <w:r>
        <w:rPr>
          <w:noProof/>
        </w:rPr>
        <w:tab/>
      </w:r>
      <w:r>
        <w:rPr>
          <w:noProof/>
        </w:rPr>
        <w:fldChar w:fldCharType="begin"/>
      </w:r>
      <w:r>
        <w:rPr>
          <w:noProof/>
        </w:rPr>
        <w:instrText xml:space="preserve"> PAGEREF _Toc414455207 \h </w:instrText>
      </w:r>
      <w:r>
        <w:rPr>
          <w:noProof/>
        </w:rPr>
      </w:r>
      <w:r>
        <w:rPr>
          <w:noProof/>
        </w:rPr>
        <w:fldChar w:fldCharType="separate"/>
      </w:r>
      <w:r w:rsidR="00732D1E">
        <w:rPr>
          <w:noProof/>
        </w:rPr>
        <w:t>10</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5.2</w:t>
      </w:r>
      <w:r>
        <w:rPr>
          <w:rFonts w:asciiTheme="minorHAnsi" w:eastAsiaTheme="minorEastAsia" w:hAnsiTheme="minorHAnsi" w:cstheme="minorBidi"/>
          <w:b w:val="0"/>
          <w:i w:val="0"/>
          <w:iCs w:val="0"/>
          <w:caps w:val="0"/>
          <w:noProof/>
          <w:sz w:val="22"/>
          <w:szCs w:val="22"/>
          <w:lang w:eastAsia="fr-CA"/>
        </w:rPr>
        <w:tab/>
      </w:r>
      <w:r>
        <w:rPr>
          <w:noProof/>
        </w:rPr>
        <w:t>Services de signalisation demandés</w:t>
      </w:r>
      <w:r>
        <w:rPr>
          <w:noProof/>
        </w:rPr>
        <w:tab/>
      </w:r>
      <w:r>
        <w:rPr>
          <w:noProof/>
        </w:rPr>
        <w:fldChar w:fldCharType="begin"/>
      </w:r>
      <w:r>
        <w:rPr>
          <w:noProof/>
        </w:rPr>
        <w:instrText xml:space="preserve"> PAGEREF _Toc414455208 \h </w:instrText>
      </w:r>
      <w:r>
        <w:rPr>
          <w:noProof/>
        </w:rPr>
      </w:r>
      <w:r>
        <w:rPr>
          <w:noProof/>
        </w:rPr>
        <w:fldChar w:fldCharType="separate"/>
      </w:r>
      <w:r w:rsidR="00732D1E">
        <w:rPr>
          <w:noProof/>
        </w:rPr>
        <w:t>10</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5.3</w:t>
      </w:r>
      <w:r>
        <w:rPr>
          <w:rFonts w:asciiTheme="minorHAnsi" w:eastAsiaTheme="minorEastAsia" w:hAnsiTheme="minorHAnsi" w:cstheme="minorBidi"/>
          <w:b w:val="0"/>
          <w:i w:val="0"/>
          <w:iCs w:val="0"/>
          <w:caps w:val="0"/>
          <w:noProof/>
          <w:sz w:val="22"/>
          <w:szCs w:val="22"/>
          <w:lang w:eastAsia="fr-CA"/>
        </w:rPr>
        <w:tab/>
      </w:r>
      <w:r>
        <w:rPr>
          <w:noProof/>
        </w:rPr>
        <w:t>RESPONSABLE en signalisation</w:t>
      </w:r>
      <w:r>
        <w:rPr>
          <w:noProof/>
        </w:rPr>
        <w:tab/>
      </w:r>
      <w:r>
        <w:rPr>
          <w:noProof/>
        </w:rPr>
        <w:fldChar w:fldCharType="begin"/>
      </w:r>
      <w:r>
        <w:rPr>
          <w:noProof/>
        </w:rPr>
        <w:instrText xml:space="preserve"> PAGEREF _Toc414455209 \h </w:instrText>
      </w:r>
      <w:r>
        <w:rPr>
          <w:noProof/>
        </w:rPr>
      </w:r>
      <w:r>
        <w:rPr>
          <w:noProof/>
        </w:rPr>
        <w:fldChar w:fldCharType="separate"/>
      </w:r>
      <w:r w:rsidR="00732D1E">
        <w:rPr>
          <w:noProof/>
        </w:rPr>
        <w:t>10</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5.4</w:t>
      </w:r>
      <w:r>
        <w:rPr>
          <w:rFonts w:asciiTheme="minorHAnsi" w:eastAsiaTheme="minorEastAsia" w:hAnsiTheme="minorHAnsi" w:cstheme="minorBidi"/>
          <w:b w:val="0"/>
          <w:i w:val="0"/>
          <w:iCs w:val="0"/>
          <w:caps w:val="0"/>
          <w:noProof/>
          <w:sz w:val="22"/>
          <w:szCs w:val="22"/>
          <w:lang w:eastAsia="fr-CA"/>
        </w:rPr>
        <w:tab/>
      </w:r>
      <w:r>
        <w:rPr>
          <w:noProof/>
        </w:rPr>
        <w:t>Personnel affecté à la signalisation</w:t>
      </w:r>
      <w:r>
        <w:rPr>
          <w:noProof/>
        </w:rPr>
        <w:tab/>
      </w:r>
      <w:r>
        <w:rPr>
          <w:noProof/>
        </w:rPr>
        <w:fldChar w:fldCharType="begin"/>
      </w:r>
      <w:r>
        <w:rPr>
          <w:noProof/>
        </w:rPr>
        <w:instrText xml:space="preserve"> PAGEREF _Toc414455210 \h </w:instrText>
      </w:r>
      <w:r>
        <w:rPr>
          <w:noProof/>
        </w:rPr>
      </w:r>
      <w:r>
        <w:rPr>
          <w:noProof/>
        </w:rPr>
        <w:fldChar w:fldCharType="separate"/>
      </w:r>
      <w:r w:rsidR="00732D1E">
        <w:rPr>
          <w:noProof/>
        </w:rPr>
        <w:t>10</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5.5</w:t>
      </w:r>
      <w:r>
        <w:rPr>
          <w:rFonts w:asciiTheme="minorHAnsi" w:eastAsiaTheme="minorEastAsia" w:hAnsiTheme="minorHAnsi" w:cstheme="minorBidi"/>
          <w:b w:val="0"/>
          <w:i w:val="0"/>
          <w:iCs w:val="0"/>
          <w:caps w:val="0"/>
          <w:noProof/>
          <w:sz w:val="22"/>
          <w:szCs w:val="22"/>
          <w:lang w:eastAsia="fr-CA"/>
        </w:rPr>
        <w:tab/>
      </w:r>
      <w:r>
        <w:rPr>
          <w:noProof/>
        </w:rPr>
        <w:t>Dispositifs de signalisation</w:t>
      </w:r>
      <w:r>
        <w:rPr>
          <w:noProof/>
        </w:rPr>
        <w:tab/>
      </w:r>
      <w:r>
        <w:rPr>
          <w:noProof/>
        </w:rPr>
        <w:fldChar w:fldCharType="begin"/>
      </w:r>
      <w:r>
        <w:rPr>
          <w:noProof/>
        </w:rPr>
        <w:instrText xml:space="preserve"> PAGEREF _Toc414455211 \h </w:instrText>
      </w:r>
      <w:r>
        <w:rPr>
          <w:noProof/>
        </w:rPr>
      </w:r>
      <w:r>
        <w:rPr>
          <w:noProof/>
        </w:rPr>
        <w:fldChar w:fldCharType="separate"/>
      </w:r>
      <w:r w:rsidR="00732D1E">
        <w:rPr>
          <w:noProof/>
        </w:rPr>
        <w:t>10</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5.6</w:t>
      </w:r>
      <w:r>
        <w:rPr>
          <w:rFonts w:asciiTheme="minorHAnsi" w:eastAsiaTheme="minorEastAsia" w:hAnsiTheme="minorHAnsi" w:cstheme="minorBidi"/>
          <w:b w:val="0"/>
          <w:i w:val="0"/>
          <w:iCs w:val="0"/>
          <w:caps w:val="0"/>
          <w:noProof/>
          <w:sz w:val="22"/>
          <w:szCs w:val="22"/>
          <w:lang w:eastAsia="fr-CA"/>
        </w:rPr>
        <w:tab/>
      </w:r>
      <w:r>
        <w:rPr>
          <w:noProof/>
        </w:rPr>
        <w:t>Panneau à messages variables (PMV)</w:t>
      </w:r>
      <w:r>
        <w:rPr>
          <w:noProof/>
        </w:rPr>
        <w:tab/>
      </w:r>
      <w:r>
        <w:rPr>
          <w:noProof/>
        </w:rPr>
        <w:fldChar w:fldCharType="begin"/>
      </w:r>
      <w:r>
        <w:rPr>
          <w:noProof/>
        </w:rPr>
        <w:instrText xml:space="preserve"> PAGEREF _Toc414455212 \h </w:instrText>
      </w:r>
      <w:r>
        <w:rPr>
          <w:noProof/>
        </w:rPr>
      </w:r>
      <w:r>
        <w:rPr>
          <w:noProof/>
        </w:rPr>
        <w:fldChar w:fldCharType="separate"/>
      </w:r>
      <w:r w:rsidR="00732D1E">
        <w:rPr>
          <w:noProof/>
        </w:rPr>
        <w:t>10</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5.7</w:t>
      </w:r>
      <w:r>
        <w:rPr>
          <w:rFonts w:asciiTheme="minorHAnsi" w:eastAsiaTheme="minorEastAsia" w:hAnsiTheme="minorHAnsi" w:cstheme="minorBidi"/>
          <w:b w:val="0"/>
          <w:i w:val="0"/>
          <w:iCs w:val="0"/>
          <w:caps w:val="0"/>
          <w:noProof/>
          <w:sz w:val="22"/>
          <w:szCs w:val="22"/>
          <w:lang w:eastAsia="fr-CA"/>
        </w:rPr>
        <w:tab/>
      </w:r>
      <w:r>
        <w:rPr>
          <w:noProof/>
        </w:rPr>
        <w:t>Patrouille d’entretien et de surveillance</w:t>
      </w:r>
      <w:r>
        <w:rPr>
          <w:noProof/>
        </w:rPr>
        <w:tab/>
      </w:r>
      <w:r>
        <w:rPr>
          <w:noProof/>
        </w:rPr>
        <w:fldChar w:fldCharType="begin"/>
      </w:r>
      <w:r>
        <w:rPr>
          <w:noProof/>
        </w:rPr>
        <w:instrText xml:space="preserve"> PAGEREF _Toc414455213 \h </w:instrText>
      </w:r>
      <w:r>
        <w:rPr>
          <w:noProof/>
        </w:rPr>
      </w:r>
      <w:r>
        <w:rPr>
          <w:noProof/>
        </w:rPr>
        <w:fldChar w:fldCharType="separate"/>
      </w:r>
      <w:r w:rsidR="00732D1E">
        <w:rPr>
          <w:noProof/>
        </w:rPr>
        <w:t>11</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5.8</w:t>
      </w:r>
      <w:r>
        <w:rPr>
          <w:rFonts w:asciiTheme="minorHAnsi" w:eastAsiaTheme="minorEastAsia" w:hAnsiTheme="minorHAnsi" w:cstheme="minorBidi"/>
          <w:b w:val="0"/>
          <w:i w:val="0"/>
          <w:iCs w:val="0"/>
          <w:caps w:val="0"/>
          <w:noProof/>
          <w:sz w:val="22"/>
          <w:szCs w:val="22"/>
          <w:lang w:eastAsia="fr-CA"/>
        </w:rPr>
        <w:tab/>
      </w:r>
      <w:r>
        <w:rPr>
          <w:noProof/>
        </w:rPr>
        <w:t>Système de feux de circulation avec décompte numérique</w:t>
      </w:r>
      <w:r>
        <w:rPr>
          <w:noProof/>
        </w:rPr>
        <w:tab/>
      </w:r>
      <w:r>
        <w:rPr>
          <w:noProof/>
        </w:rPr>
        <w:fldChar w:fldCharType="begin"/>
      </w:r>
      <w:r>
        <w:rPr>
          <w:noProof/>
        </w:rPr>
        <w:instrText xml:space="preserve"> PAGEREF _Toc414455214 \h </w:instrText>
      </w:r>
      <w:r>
        <w:rPr>
          <w:noProof/>
        </w:rPr>
      </w:r>
      <w:r>
        <w:rPr>
          <w:noProof/>
        </w:rPr>
        <w:fldChar w:fldCharType="separate"/>
      </w:r>
      <w:r w:rsidR="00732D1E">
        <w:rPr>
          <w:noProof/>
        </w:rPr>
        <w:t>11</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5.9</w:t>
      </w:r>
      <w:r>
        <w:rPr>
          <w:rFonts w:asciiTheme="minorHAnsi" w:eastAsiaTheme="minorEastAsia" w:hAnsiTheme="minorHAnsi" w:cstheme="minorBidi"/>
          <w:b w:val="0"/>
          <w:i w:val="0"/>
          <w:iCs w:val="0"/>
          <w:caps w:val="0"/>
          <w:noProof/>
          <w:sz w:val="22"/>
          <w:szCs w:val="22"/>
          <w:lang w:eastAsia="fr-CA"/>
        </w:rPr>
        <w:tab/>
      </w:r>
      <w:r>
        <w:rPr>
          <w:noProof/>
        </w:rPr>
        <w:t>Fermeture non autorisée et ouverture tardive des voies de circulation</w:t>
      </w:r>
      <w:r>
        <w:rPr>
          <w:noProof/>
        </w:rPr>
        <w:tab/>
      </w:r>
      <w:r>
        <w:rPr>
          <w:noProof/>
        </w:rPr>
        <w:fldChar w:fldCharType="begin"/>
      </w:r>
      <w:r>
        <w:rPr>
          <w:noProof/>
        </w:rPr>
        <w:instrText xml:space="preserve"> PAGEREF _Toc414455215 \h </w:instrText>
      </w:r>
      <w:r>
        <w:rPr>
          <w:noProof/>
        </w:rPr>
      </w:r>
      <w:r>
        <w:rPr>
          <w:noProof/>
        </w:rPr>
        <w:fldChar w:fldCharType="separate"/>
      </w:r>
      <w:r w:rsidR="00732D1E">
        <w:rPr>
          <w:noProof/>
        </w:rPr>
        <w:t>11</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lastRenderedPageBreak/>
        <w:t>5.10</w:t>
      </w:r>
      <w:r>
        <w:rPr>
          <w:rFonts w:asciiTheme="minorHAnsi" w:eastAsiaTheme="minorEastAsia" w:hAnsiTheme="minorHAnsi" w:cstheme="minorBidi"/>
          <w:b w:val="0"/>
          <w:i w:val="0"/>
          <w:iCs w:val="0"/>
          <w:caps w:val="0"/>
          <w:noProof/>
          <w:sz w:val="22"/>
          <w:szCs w:val="22"/>
          <w:lang w:eastAsia="fr-CA"/>
        </w:rPr>
        <w:tab/>
      </w:r>
      <w:r>
        <w:rPr>
          <w:noProof/>
        </w:rPr>
        <w:t>Atténuateur d’impact fixé sur un véhicule (AIFV)</w:t>
      </w:r>
      <w:r>
        <w:rPr>
          <w:noProof/>
        </w:rPr>
        <w:tab/>
      </w:r>
      <w:r>
        <w:rPr>
          <w:noProof/>
        </w:rPr>
        <w:fldChar w:fldCharType="begin"/>
      </w:r>
      <w:r>
        <w:rPr>
          <w:noProof/>
        </w:rPr>
        <w:instrText xml:space="preserve"> PAGEREF _Toc414455216 \h </w:instrText>
      </w:r>
      <w:r>
        <w:rPr>
          <w:noProof/>
        </w:rPr>
      </w:r>
      <w:r>
        <w:rPr>
          <w:noProof/>
        </w:rPr>
        <w:fldChar w:fldCharType="separate"/>
      </w:r>
      <w:r w:rsidR="00732D1E">
        <w:rPr>
          <w:noProof/>
        </w:rPr>
        <w:t>11</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5.11</w:t>
      </w:r>
      <w:r>
        <w:rPr>
          <w:rFonts w:asciiTheme="minorHAnsi" w:eastAsiaTheme="minorEastAsia" w:hAnsiTheme="minorHAnsi" w:cstheme="minorBidi"/>
          <w:b w:val="0"/>
          <w:i w:val="0"/>
          <w:iCs w:val="0"/>
          <w:caps w:val="0"/>
          <w:noProof/>
          <w:sz w:val="22"/>
          <w:szCs w:val="22"/>
          <w:lang w:eastAsia="fr-CA"/>
        </w:rPr>
        <w:tab/>
      </w:r>
      <w:r>
        <w:rPr>
          <w:noProof/>
        </w:rPr>
        <w:t>Véhicule d’Accompagnement</w:t>
      </w:r>
      <w:r>
        <w:rPr>
          <w:noProof/>
        </w:rPr>
        <w:tab/>
      </w:r>
      <w:r>
        <w:rPr>
          <w:noProof/>
        </w:rPr>
        <w:fldChar w:fldCharType="begin"/>
      </w:r>
      <w:r>
        <w:rPr>
          <w:noProof/>
        </w:rPr>
        <w:instrText xml:space="preserve"> PAGEREF _Toc414455217 \h </w:instrText>
      </w:r>
      <w:r>
        <w:rPr>
          <w:noProof/>
        </w:rPr>
      </w:r>
      <w:r>
        <w:rPr>
          <w:noProof/>
        </w:rPr>
        <w:fldChar w:fldCharType="separate"/>
      </w:r>
      <w:r w:rsidR="00732D1E">
        <w:rPr>
          <w:noProof/>
        </w:rPr>
        <w:t>11</w:t>
      </w:r>
      <w:r>
        <w:rPr>
          <w:noProof/>
        </w:rPr>
        <w:fldChar w:fldCharType="end"/>
      </w:r>
    </w:p>
    <w:p w:rsidR="00BF447F" w:rsidRDefault="00BF447F">
      <w:pPr>
        <w:pStyle w:val="TM2"/>
        <w:rPr>
          <w:rFonts w:asciiTheme="minorHAnsi" w:eastAsiaTheme="minorEastAsia" w:hAnsiTheme="minorHAnsi" w:cstheme="minorBidi"/>
          <w:b w:val="0"/>
          <w:i w:val="0"/>
          <w:iCs w:val="0"/>
          <w:caps w:val="0"/>
          <w:noProof/>
          <w:sz w:val="22"/>
          <w:szCs w:val="22"/>
          <w:lang w:eastAsia="fr-CA"/>
        </w:rPr>
      </w:pPr>
      <w:r>
        <w:rPr>
          <w:noProof/>
        </w:rPr>
        <w:t>5.12</w:t>
      </w:r>
      <w:r>
        <w:rPr>
          <w:rFonts w:asciiTheme="minorHAnsi" w:eastAsiaTheme="minorEastAsia" w:hAnsiTheme="minorHAnsi" w:cstheme="minorBidi"/>
          <w:b w:val="0"/>
          <w:i w:val="0"/>
          <w:iCs w:val="0"/>
          <w:caps w:val="0"/>
          <w:noProof/>
          <w:sz w:val="22"/>
          <w:szCs w:val="22"/>
          <w:lang w:eastAsia="fr-CA"/>
        </w:rPr>
        <w:tab/>
      </w:r>
      <w:r>
        <w:rPr>
          <w:noProof/>
        </w:rPr>
        <w:t>Ramassage du matériel de signalisation</w:t>
      </w:r>
      <w:r>
        <w:rPr>
          <w:noProof/>
        </w:rPr>
        <w:tab/>
      </w:r>
      <w:r>
        <w:rPr>
          <w:noProof/>
        </w:rPr>
        <w:fldChar w:fldCharType="begin"/>
      </w:r>
      <w:r>
        <w:rPr>
          <w:noProof/>
        </w:rPr>
        <w:instrText xml:space="preserve"> PAGEREF _Toc414455218 \h </w:instrText>
      </w:r>
      <w:r>
        <w:rPr>
          <w:noProof/>
        </w:rPr>
      </w:r>
      <w:r>
        <w:rPr>
          <w:noProof/>
        </w:rPr>
        <w:fldChar w:fldCharType="separate"/>
      </w:r>
      <w:r w:rsidR="00732D1E">
        <w:rPr>
          <w:noProof/>
        </w:rPr>
        <w:t>11</w:t>
      </w:r>
      <w:r>
        <w:rPr>
          <w:noProof/>
        </w:rPr>
        <w:fldChar w:fldCharType="end"/>
      </w:r>
    </w:p>
    <w:p w:rsidR="00C74FD6" w:rsidRPr="00070361" w:rsidRDefault="00EE746F" w:rsidP="00EA7465">
      <w:pPr>
        <w:pStyle w:val="TM2"/>
      </w:pPr>
      <w:r w:rsidRPr="00E253AE">
        <w:fldChar w:fldCharType="end"/>
      </w:r>
      <w:r w:rsidR="00E80F06" w:rsidRPr="00070361">
        <w:fldChar w:fldCharType="begin"/>
      </w:r>
      <w:r w:rsidR="00E80F06" w:rsidRPr="00070361">
        <w:instrText xml:space="preserve"> TOC \o "1-4" \h \z \u </w:instrText>
      </w:r>
      <w:r w:rsidR="00E80F06" w:rsidRPr="00070361">
        <w:fldChar w:fldCharType="end"/>
      </w:r>
    </w:p>
    <w:p w:rsidR="009C392D" w:rsidRPr="00070361" w:rsidRDefault="00AF266B" w:rsidP="00666869">
      <w:pPr>
        <w:pStyle w:val="Masqu"/>
        <w:spacing w:before="120" w:after="120"/>
        <w:rPr>
          <w:rFonts w:cs="Arial"/>
        </w:rPr>
      </w:pPr>
      <w:r w:rsidRPr="0098253F">
        <w:rPr>
          <w:rFonts w:cs="Arial"/>
        </w:rPr>
        <w:t>Ce devis de services de nature technique est utilisé pour les opérations d’installation et d’enlèvement de signalisation de travaux de courte durée</w:t>
      </w:r>
      <w:r w:rsidR="007E02B7" w:rsidRPr="0098253F">
        <w:rPr>
          <w:rFonts w:cs="Arial"/>
        </w:rPr>
        <w:t>.</w:t>
      </w:r>
    </w:p>
    <w:p w:rsidR="007A4D20" w:rsidRDefault="001E19B1" w:rsidP="00666869">
      <w:pPr>
        <w:pStyle w:val="Masqu"/>
        <w:spacing w:before="120" w:after="120"/>
        <w:rPr>
          <w:rFonts w:cs="Arial"/>
        </w:rPr>
      </w:pPr>
      <w:r>
        <w:rPr>
          <w:rFonts w:cs="Arial"/>
        </w:rPr>
        <w:t>Le présent</w:t>
      </w:r>
      <w:r w:rsidR="00D362FF">
        <w:rPr>
          <w:rFonts w:cs="Arial"/>
        </w:rPr>
        <w:t xml:space="preserve"> document </w:t>
      </w:r>
      <w:r w:rsidR="00C74FD6" w:rsidRPr="00070361">
        <w:rPr>
          <w:rFonts w:cs="Arial"/>
        </w:rPr>
        <w:t>constitue un aide-mémoire pour le concepteur de plans et devis. Ce devis</w:t>
      </w:r>
      <w:r w:rsidR="00BD0FBE">
        <w:rPr>
          <w:rFonts w:cs="Arial"/>
        </w:rPr>
        <w:t xml:space="preserve"> type</w:t>
      </w:r>
      <w:r w:rsidR="00C74FD6" w:rsidRPr="00070361">
        <w:rPr>
          <w:rFonts w:cs="Arial"/>
        </w:rPr>
        <w:t xml:space="preserve"> ne </w:t>
      </w:r>
      <w:r w:rsidR="008E71E0" w:rsidRPr="00070361">
        <w:rPr>
          <w:rFonts w:cs="Arial"/>
        </w:rPr>
        <w:t>doit</w:t>
      </w:r>
      <w:r w:rsidR="00C74FD6" w:rsidRPr="00070361">
        <w:rPr>
          <w:rFonts w:cs="Arial"/>
        </w:rPr>
        <w:t xml:space="preserve"> pas être</w:t>
      </w:r>
      <w:r w:rsidR="00C74FD6" w:rsidRPr="00666869">
        <w:rPr>
          <w:rFonts w:cs="Arial"/>
        </w:rPr>
        <w:t xml:space="preserve"> utilisé dans son intégralité sans une </w:t>
      </w:r>
      <w:r w:rsidR="008B7B3B">
        <w:rPr>
          <w:rFonts w:cs="Arial"/>
        </w:rPr>
        <w:t>re</w:t>
      </w:r>
      <w:r w:rsidR="00C74FD6" w:rsidRPr="00666869">
        <w:rPr>
          <w:rFonts w:cs="Arial"/>
        </w:rPr>
        <w:t xml:space="preserve">lecture et une adaptation au contexte des travaux par le concepteur. </w:t>
      </w:r>
    </w:p>
    <w:p w:rsidR="00C046A1" w:rsidRDefault="00C74FD6" w:rsidP="00666869">
      <w:pPr>
        <w:pStyle w:val="Masqu"/>
        <w:spacing w:before="120" w:after="120"/>
        <w:rPr>
          <w:rFonts w:cs="Arial"/>
        </w:rPr>
      </w:pPr>
      <w:r w:rsidRPr="00666869">
        <w:rPr>
          <w:rFonts w:cs="Arial"/>
        </w:rPr>
        <w:t>Au besoin, certains textes proposés doivent être modifiés ou retirés alors que des textes adaptés aux particularités des travaux doivent être rédigés et ajoutés au devis.</w:t>
      </w:r>
      <w:r w:rsidR="00D362FF">
        <w:rPr>
          <w:rFonts w:cs="Arial"/>
        </w:rPr>
        <w:t xml:space="preserve"> </w:t>
      </w:r>
    </w:p>
    <w:p w:rsidR="00C74FD6" w:rsidRPr="00666869" w:rsidRDefault="00D362FF" w:rsidP="00666869">
      <w:pPr>
        <w:pStyle w:val="Masqu"/>
        <w:spacing w:before="120" w:after="120"/>
        <w:rPr>
          <w:rFonts w:cs="Arial"/>
        </w:rPr>
      </w:pPr>
      <w:r>
        <w:rPr>
          <w:rFonts w:cs="Arial"/>
        </w:rPr>
        <w:t xml:space="preserve">Voici le résumé </w:t>
      </w:r>
      <w:r w:rsidR="006E109D">
        <w:rPr>
          <w:rFonts w:cs="Arial"/>
        </w:rPr>
        <w:t xml:space="preserve">de la signification des textes : </w:t>
      </w:r>
    </w:p>
    <w:p w:rsidR="00C74FD6" w:rsidRPr="00666869" w:rsidRDefault="00C74FD6" w:rsidP="007B7F50">
      <w:pPr>
        <w:pStyle w:val="Masqu"/>
        <w:numPr>
          <w:ilvl w:val="0"/>
          <w:numId w:val="1"/>
        </w:numPr>
        <w:spacing w:before="120" w:after="120"/>
        <w:rPr>
          <w:rFonts w:cs="Arial"/>
        </w:rPr>
      </w:pPr>
      <w:r w:rsidRPr="00666869">
        <w:rPr>
          <w:rFonts w:cs="Arial"/>
        </w:rPr>
        <w:t xml:space="preserve">Les zones de texte bleu sur fond grisé constituent des notes à l’attention du concepteur et </w:t>
      </w:r>
      <w:r w:rsidR="00D362FF">
        <w:rPr>
          <w:rFonts w:cs="Arial"/>
        </w:rPr>
        <w:t xml:space="preserve">ne doivent pas </w:t>
      </w:r>
      <w:r w:rsidR="00D362FF" w:rsidRPr="00666869">
        <w:rPr>
          <w:rFonts w:cs="Arial"/>
        </w:rPr>
        <w:t>apparaît</w:t>
      </w:r>
      <w:r w:rsidR="00D362FF">
        <w:rPr>
          <w:rFonts w:cs="Arial"/>
        </w:rPr>
        <w:t>re</w:t>
      </w:r>
      <w:r w:rsidRPr="00666869">
        <w:rPr>
          <w:rFonts w:cs="Arial"/>
        </w:rPr>
        <w:t xml:space="preserve"> au devis final.</w:t>
      </w:r>
    </w:p>
    <w:p w:rsidR="00C74FD6" w:rsidRPr="00666869" w:rsidRDefault="00C74FD6" w:rsidP="007B7F50">
      <w:pPr>
        <w:pStyle w:val="Masqu"/>
        <w:numPr>
          <w:ilvl w:val="0"/>
          <w:numId w:val="1"/>
        </w:numPr>
        <w:spacing w:before="120" w:after="120"/>
        <w:rPr>
          <w:rFonts w:cs="Arial"/>
        </w:rPr>
      </w:pPr>
      <w:r w:rsidRPr="00666869">
        <w:rPr>
          <w:rFonts w:cs="Arial"/>
        </w:rPr>
        <w:t xml:space="preserve">Les champs surlignés en </w:t>
      </w:r>
      <w:r w:rsidRPr="00666869">
        <w:rPr>
          <w:rFonts w:cs="Arial"/>
          <w:highlight w:val="yellow"/>
        </w:rPr>
        <w:t>jaune</w:t>
      </w:r>
      <w:r w:rsidRPr="00666869">
        <w:rPr>
          <w:rFonts w:cs="Arial"/>
        </w:rPr>
        <w:t xml:space="preserve"> peuvent être modifiés selon les particularités du contrat.</w:t>
      </w:r>
    </w:p>
    <w:p w:rsidR="00D362FF" w:rsidRDefault="00C74FD6" w:rsidP="007B7F50">
      <w:pPr>
        <w:pStyle w:val="Masqu"/>
        <w:numPr>
          <w:ilvl w:val="0"/>
          <w:numId w:val="1"/>
        </w:numPr>
        <w:spacing w:before="120" w:after="120"/>
        <w:rPr>
          <w:rFonts w:cs="Arial"/>
        </w:rPr>
      </w:pPr>
      <w:r w:rsidRPr="00666869">
        <w:rPr>
          <w:rFonts w:cs="Arial"/>
        </w:rPr>
        <w:t>Le texte entouré de la bordure bleue est optionnel.</w:t>
      </w:r>
      <w:r w:rsidR="00D362FF">
        <w:rPr>
          <w:rFonts w:cs="Arial"/>
        </w:rPr>
        <w:t xml:space="preserve"> Il peut donc être conservé ou retiré</w:t>
      </w:r>
      <w:r w:rsidR="00BA3971">
        <w:rPr>
          <w:rFonts w:cs="Arial"/>
        </w:rPr>
        <w:t xml:space="preserve"> si cela est nécessaire</w:t>
      </w:r>
      <w:r w:rsidR="00D362FF">
        <w:rPr>
          <w:rFonts w:cs="Arial"/>
        </w:rPr>
        <w:t>.</w:t>
      </w:r>
    </w:p>
    <w:p w:rsidR="009025B1" w:rsidRPr="00666869" w:rsidRDefault="009025B1" w:rsidP="00CF2BA4">
      <w:pPr>
        <w:pStyle w:val="Masqu"/>
        <w:spacing w:before="120" w:after="120"/>
        <w:rPr>
          <w:rFonts w:cs="Arial"/>
        </w:rPr>
      </w:pPr>
      <w:r w:rsidRPr="00666869">
        <w:rPr>
          <w:rFonts w:cs="Arial"/>
        </w:rPr>
        <w:t>Pour retirer la bordure bleue de l’option choisie</w:t>
      </w:r>
      <w:r w:rsidR="003506DF">
        <w:rPr>
          <w:rFonts w:cs="Arial"/>
        </w:rPr>
        <w:t xml:space="preserve"> sous Word 2010</w:t>
      </w:r>
      <w:r w:rsidRPr="00666869">
        <w:rPr>
          <w:rFonts w:cs="Arial"/>
        </w:rPr>
        <w:t xml:space="preserve">, sélectionner « </w:t>
      </w:r>
      <w:r w:rsidRPr="00E320C4">
        <w:rPr>
          <w:rFonts w:cs="Arial"/>
          <w:i/>
        </w:rPr>
        <w:t>Accueil/Paragraphe/Toutes les bordures/Bordures et trame</w:t>
      </w:r>
      <w:r w:rsidRPr="00666869">
        <w:rPr>
          <w:rFonts w:cs="Arial"/>
        </w:rPr>
        <w:t xml:space="preserve"> ». </w:t>
      </w:r>
      <w:r w:rsidR="0087678C">
        <w:rPr>
          <w:rFonts w:cs="Arial"/>
        </w:rPr>
        <w:t>Sous</w:t>
      </w:r>
      <w:r w:rsidRPr="00666869">
        <w:rPr>
          <w:rFonts w:cs="Arial"/>
        </w:rPr>
        <w:t xml:space="preserve"> </w:t>
      </w:r>
      <w:r w:rsidR="002102DC">
        <w:rPr>
          <w:rFonts w:cs="Arial"/>
        </w:rPr>
        <w:t xml:space="preserve">la version </w:t>
      </w:r>
      <w:r w:rsidR="002102DC" w:rsidRPr="00666869">
        <w:rPr>
          <w:rFonts w:cs="Arial"/>
        </w:rPr>
        <w:t>de Word 2003</w:t>
      </w:r>
      <w:r w:rsidRPr="00666869">
        <w:rPr>
          <w:rFonts w:cs="Arial"/>
        </w:rPr>
        <w:t xml:space="preserve">,  sélectionner le paragraphe, cliquez sur « </w:t>
      </w:r>
      <w:r w:rsidRPr="00E320C4">
        <w:rPr>
          <w:rFonts w:cs="Arial"/>
          <w:i/>
        </w:rPr>
        <w:t>Format</w:t>
      </w:r>
      <w:r w:rsidRPr="00666869">
        <w:rPr>
          <w:rFonts w:cs="Arial"/>
        </w:rPr>
        <w:t xml:space="preserve"> » dans la barre d’outils en haut de la page puis sur « </w:t>
      </w:r>
      <w:r w:rsidRPr="00E320C4">
        <w:rPr>
          <w:rFonts w:cs="Arial"/>
          <w:i/>
        </w:rPr>
        <w:t>Bordure et trame</w:t>
      </w:r>
      <w:r w:rsidRPr="00666869">
        <w:rPr>
          <w:rFonts w:cs="Arial"/>
        </w:rPr>
        <w:t xml:space="preserve"> ».</w:t>
      </w:r>
    </w:p>
    <w:p w:rsidR="009025B1" w:rsidRPr="00666869" w:rsidRDefault="009025B1" w:rsidP="00CF2BA4">
      <w:pPr>
        <w:pStyle w:val="Masqu"/>
        <w:spacing w:before="120" w:after="120"/>
        <w:rPr>
          <w:rFonts w:cs="Arial"/>
        </w:rPr>
      </w:pPr>
      <w:r w:rsidRPr="00666869">
        <w:rPr>
          <w:rFonts w:cs="Arial"/>
        </w:rPr>
        <w:t>Pour imprimer la version finale</w:t>
      </w:r>
      <w:r w:rsidR="003506DF">
        <w:rPr>
          <w:rFonts w:cs="Arial"/>
        </w:rPr>
        <w:t xml:space="preserve"> sous Word 2010</w:t>
      </w:r>
      <w:r w:rsidRPr="00666869">
        <w:rPr>
          <w:rFonts w:cs="Arial"/>
        </w:rPr>
        <w:t xml:space="preserve">, veuillez-vous assurer que l’option « </w:t>
      </w:r>
      <w:r w:rsidRPr="00E320C4">
        <w:rPr>
          <w:rFonts w:cs="Arial"/>
          <w:i/>
        </w:rPr>
        <w:t>Imprimer le texte masqué</w:t>
      </w:r>
      <w:r w:rsidRPr="00666869">
        <w:rPr>
          <w:rFonts w:cs="Arial"/>
        </w:rPr>
        <w:t xml:space="preserve"> » que vous trouverez dans le menu « </w:t>
      </w:r>
      <w:r w:rsidRPr="00E320C4">
        <w:rPr>
          <w:rFonts w:cs="Arial"/>
          <w:i/>
        </w:rPr>
        <w:t>Fichier/Options/Affichage/Options d’impression</w:t>
      </w:r>
      <w:r w:rsidRPr="00666869">
        <w:rPr>
          <w:rFonts w:cs="Arial"/>
        </w:rPr>
        <w:t xml:space="preserve"> » est décochée, sinon les zones grisées s’imprimeront. </w:t>
      </w:r>
      <w:r w:rsidR="0087678C">
        <w:rPr>
          <w:rFonts w:cs="Arial"/>
        </w:rPr>
        <w:t>Sous</w:t>
      </w:r>
      <w:r w:rsidRPr="00666869">
        <w:rPr>
          <w:rFonts w:cs="Arial"/>
        </w:rPr>
        <w:t xml:space="preserve"> </w:t>
      </w:r>
      <w:r w:rsidR="002102DC">
        <w:rPr>
          <w:rFonts w:cs="Arial"/>
        </w:rPr>
        <w:t xml:space="preserve">la version </w:t>
      </w:r>
      <w:r w:rsidR="002102DC" w:rsidRPr="00666869">
        <w:rPr>
          <w:rFonts w:cs="Arial"/>
        </w:rPr>
        <w:t>de Word 2003</w:t>
      </w:r>
      <w:r w:rsidRPr="00666869">
        <w:rPr>
          <w:rFonts w:cs="Arial"/>
        </w:rPr>
        <w:t xml:space="preserve">, l’option se trouve dans « </w:t>
      </w:r>
      <w:r w:rsidRPr="0091716C">
        <w:rPr>
          <w:rFonts w:cs="Arial"/>
          <w:i/>
        </w:rPr>
        <w:t>Outils/Options/Impression</w:t>
      </w:r>
      <w:r w:rsidRPr="00666869">
        <w:rPr>
          <w:rFonts w:cs="Arial"/>
        </w:rPr>
        <w:t xml:space="preserve"> ».</w:t>
      </w:r>
    </w:p>
    <w:p w:rsidR="00C74FD6" w:rsidRPr="00BD0FBE" w:rsidRDefault="00CF2BA4" w:rsidP="00666869">
      <w:pPr>
        <w:pStyle w:val="Masqu"/>
        <w:spacing w:before="120" w:after="120"/>
        <w:rPr>
          <w:rFonts w:cs="Arial"/>
          <w:i/>
        </w:rPr>
      </w:pPr>
      <w:r>
        <w:rPr>
          <w:rFonts w:cs="Arial"/>
        </w:rPr>
        <w:t>L</w:t>
      </w:r>
      <w:r w:rsidR="00C74FD6" w:rsidRPr="00666869">
        <w:rPr>
          <w:rFonts w:cs="Arial"/>
        </w:rPr>
        <w:t xml:space="preserve">e concepteur </w:t>
      </w:r>
      <w:r w:rsidR="008E71E0" w:rsidRPr="00666869">
        <w:rPr>
          <w:rFonts w:cs="Arial"/>
        </w:rPr>
        <w:t>doit</w:t>
      </w:r>
      <w:r w:rsidR="00C74FD6" w:rsidRPr="00666869">
        <w:rPr>
          <w:rFonts w:cs="Arial"/>
        </w:rPr>
        <w:t xml:space="preserve"> utiliser le </w:t>
      </w:r>
      <w:r w:rsidR="00C74FD6" w:rsidRPr="00666869">
        <w:rPr>
          <w:rFonts w:cs="Arial"/>
          <w:i/>
        </w:rPr>
        <w:t>Guide</w:t>
      </w:r>
      <w:r w:rsidR="004C437A" w:rsidRPr="00666869">
        <w:rPr>
          <w:rFonts w:cs="Arial"/>
          <w:i/>
        </w:rPr>
        <w:t> </w:t>
      </w:r>
      <w:r w:rsidR="00C74FD6" w:rsidRPr="00666869">
        <w:rPr>
          <w:rFonts w:cs="Arial"/>
          <w:i/>
        </w:rPr>
        <w:t>de préparation des projets routiers</w:t>
      </w:r>
      <w:r>
        <w:rPr>
          <w:rFonts w:cs="Arial"/>
          <w:i/>
        </w:rPr>
        <w:t xml:space="preserve"> </w:t>
      </w:r>
      <w:r>
        <w:rPr>
          <w:rFonts w:cs="Arial"/>
        </w:rPr>
        <w:t>p</w:t>
      </w:r>
      <w:r w:rsidRPr="00666869">
        <w:rPr>
          <w:rFonts w:cs="Arial"/>
        </w:rPr>
        <w:t>our gérer l’ensemble des étapes d’un projet</w:t>
      </w:r>
      <w:r w:rsidR="00D86FC5">
        <w:rPr>
          <w:rFonts w:cs="Arial"/>
        </w:rPr>
        <w:t>.</w:t>
      </w:r>
    </w:p>
    <w:p w:rsidR="00C74FD6" w:rsidRPr="000F1A29" w:rsidRDefault="00C74FD6" w:rsidP="00666869">
      <w:pPr>
        <w:pStyle w:val="Masqu"/>
        <w:spacing w:before="120" w:after="120"/>
        <w:rPr>
          <w:rFonts w:cs="Arial"/>
        </w:rPr>
      </w:pPr>
      <w:r w:rsidRPr="000F1A29">
        <w:rPr>
          <w:rFonts w:cs="Arial"/>
        </w:rPr>
        <w:t>Toutes les références aux articles du</w:t>
      </w:r>
      <w:r w:rsidRPr="00BD0FBE">
        <w:rPr>
          <w:rFonts w:cs="Arial"/>
          <w:i/>
        </w:rPr>
        <w:t xml:space="preserve"> </w:t>
      </w:r>
      <w:r w:rsidRPr="00666869">
        <w:rPr>
          <w:rFonts w:cs="Arial"/>
          <w:i/>
        </w:rPr>
        <w:t>Cahier des charges et devis généraux –</w:t>
      </w:r>
      <w:r w:rsidR="00EB2473">
        <w:rPr>
          <w:rFonts w:cs="Arial"/>
          <w:i/>
        </w:rPr>
        <w:t>Services de nature technique</w:t>
      </w:r>
      <w:r w:rsidRPr="00BD0FBE">
        <w:rPr>
          <w:rFonts w:cs="Arial"/>
          <w:i/>
        </w:rPr>
        <w:t xml:space="preserve"> (CCDG) </w:t>
      </w:r>
      <w:r w:rsidRPr="000F1A29">
        <w:rPr>
          <w:rFonts w:cs="Arial"/>
        </w:rPr>
        <w:t>et de la</w:t>
      </w:r>
      <w:r w:rsidRPr="00BD0FBE">
        <w:rPr>
          <w:rFonts w:cs="Arial"/>
          <w:i/>
        </w:rPr>
        <w:t xml:space="preserve"> collection Normes – Ouvrages routiers du ministère des Transports </w:t>
      </w:r>
      <w:r w:rsidRPr="000F1A29">
        <w:rPr>
          <w:rFonts w:cs="Arial"/>
        </w:rPr>
        <w:t>doivent être validées par le concepteur. À moins d’une indication contraire, toute référence à ces documents constitue un renvoi à l’édition en vigueur à la date de publication de l’appel d’offres.</w:t>
      </w:r>
    </w:p>
    <w:p w:rsidR="00BD0FBE" w:rsidRPr="000F1A29" w:rsidRDefault="00BD0FBE" w:rsidP="00BD0FBE">
      <w:pPr>
        <w:pStyle w:val="Masqu"/>
        <w:spacing w:before="120" w:after="120"/>
        <w:rPr>
          <w:rFonts w:cs="Arial"/>
        </w:rPr>
      </w:pPr>
      <w:r w:rsidRPr="000F1A29">
        <w:rPr>
          <w:rFonts w:cs="Arial"/>
        </w:rPr>
        <w:t xml:space="preserve">Pour des raisons d’éditions, la référence aux articles du CCDG </w:t>
      </w:r>
      <w:r w:rsidR="009C5B32">
        <w:rPr>
          <w:rFonts w:cs="Arial"/>
        </w:rPr>
        <w:t xml:space="preserve">dans le présent document </w:t>
      </w:r>
      <w:r w:rsidRPr="000F1A29">
        <w:rPr>
          <w:rFonts w:cs="Arial"/>
        </w:rPr>
        <w:t>est faite à l’aide du titre plutôt que du chiffre</w:t>
      </w:r>
      <w:r w:rsidR="00340333" w:rsidRPr="000F1A29">
        <w:rPr>
          <w:rFonts w:cs="Arial"/>
        </w:rPr>
        <w:t xml:space="preserve"> associé</w:t>
      </w:r>
      <w:r w:rsidRPr="000F1A29">
        <w:rPr>
          <w:rFonts w:cs="Arial"/>
        </w:rPr>
        <w:t>.</w:t>
      </w:r>
    </w:p>
    <w:p w:rsidR="00BD0FBE" w:rsidRPr="00BD0FBE" w:rsidRDefault="00BD0FBE" w:rsidP="00BD0FBE">
      <w:pPr>
        <w:pStyle w:val="Masqu"/>
        <w:spacing w:before="120" w:after="120"/>
        <w:rPr>
          <w:rFonts w:cs="Arial"/>
          <w:i/>
        </w:rPr>
        <w:sectPr w:rsidR="00BD0FBE" w:rsidRPr="00BD0FBE" w:rsidSect="00BD2F01">
          <w:headerReference w:type="default" r:id="rId17"/>
          <w:footerReference w:type="default" r:id="rId18"/>
          <w:type w:val="nextColumn"/>
          <w:pgSz w:w="12242" w:h="20163" w:code="5"/>
          <w:pgMar w:top="1440" w:right="1800" w:bottom="1440" w:left="1800" w:header="706" w:footer="360" w:gutter="0"/>
          <w:cols w:space="708"/>
          <w:docGrid w:linePitch="360"/>
        </w:sectPr>
      </w:pPr>
    </w:p>
    <w:p w:rsidR="00100FD0" w:rsidRPr="00100FD0" w:rsidRDefault="00100FD0" w:rsidP="00C44642">
      <w:pPr>
        <w:pStyle w:val="Titre1"/>
      </w:pPr>
      <w:bookmarkStart w:id="4" w:name="_Toc414455173"/>
      <w:r w:rsidRPr="00100FD0">
        <w:lastRenderedPageBreak/>
        <w:t>GÉNÉRALITÉ</w:t>
      </w:r>
      <w:bookmarkEnd w:id="4"/>
    </w:p>
    <w:p w:rsidR="00100FD0" w:rsidRPr="00100FD0" w:rsidRDefault="007F5CB7" w:rsidP="00100FD0">
      <w:pPr>
        <w:spacing w:before="120" w:after="120"/>
        <w:jc w:val="both"/>
        <w:rPr>
          <w:rFonts w:ascii="Arial" w:hAnsi="Arial" w:cs="Arial"/>
        </w:rPr>
      </w:pPr>
      <w:r>
        <w:rPr>
          <w:rFonts w:ascii="Arial" w:hAnsi="Arial" w:cs="Arial"/>
        </w:rPr>
        <w:t>Le présent devis</w:t>
      </w:r>
      <w:r w:rsidR="00100FD0" w:rsidRPr="00100FD0">
        <w:rPr>
          <w:rFonts w:ascii="Arial" w:hAnsi="Arial" w:cs="Arial"/>
        </w:rPr>
        <w:t xml:space="preserve"> complète le </w:t>
      </w:r>
      <w:r w:rsidR="00BB1B28">
        <w:rPr>
          <w:rFonts w:ascii="Arial" w:hAnsi="Arial" w:cs="Arial"/>
        </w:rPr>
        <w:t>« </w:t>
      </w:r>
      <w:r w:rsidR="00100FD0" w:rsidRPr="00100FD0">
        <w:rPr>
          <w:rFonts w:ascii="Arial" w:hAnsi="Arial" w:cs="Arial"/>
        </w:rPr>
        <w:t>Cahier des charges et devis généraux – Infrastructures routières – Service de nature technique (CCDG)</w:t>
      </w:r>
      <w:r w:rsidR="00BB1B28">
        <w:rPr>
          <w:rFonts w:ascii="Arial" w:hAnsi="Arial" w:cs="Arial"/>
        </w:rPr>
        <w:t> »</w:t>
      </w:r>
      <w:r w:rsidR="00100FD0" w:rsidRPr="00100FD0">
        <w:rPr>
          <w:rFonts w:ascii="Arial" w:hAnsi="Arial" w:cs="Arial"/>
        </w:rPr>
        <w:t>, édition 20</w:t>
      </w:r>
      <w:r w:rsidR="00CD0DA5" w:rsidRPr="00CD0DA5">
        <w:rPr>
          <w:rFonts w:ascii="Arial" w:hAnsi="Arial" w:cs="Arial"/>
          <w:highlight w:val="yellow"/>
        </w:rPr>
        <w:t>XX</w:t>
      </w:r>
      <w:r w:rsidR="00100FD0" w:rsidRPr="00100FD0">
        <w:rPr>
          <w:rFonts w:ascii="Arial" w:hAnsi="Arial" w:cs="Arial"/>
        </w:rPr>
        <w:t xml:space="preserve"> et la collection </w:t>
      </w:r>
      <w:r w:rsidR="00BB1B28">
        <w:rPr>
          <w:rFonts w:ascii="Arial" w:hAnsi="Arial" w:cs="Arial"/>
        </w:rPr>
        <w:t>« </w:t>
      </w:r>
      <w:r w:rsidR="00100FD0" w:rsidRPr="005E714D">
        <w:rPr>
          <w:rFonts w:ascii="Arial" w:hAnsi="Arial" w:cs="Arial"/>
          <w:i/>
        </w:rPr>
        <w:t xml:space="preserve">Normes – Ouvrages routiers du ministère des Transports </w:t>
      </w:r>
      <w:r w:rsidR="000B273D" w:rsidRPr="005E714D">
        <w:rPr>
          <w:rFonts w:ascii="Arial" w:hAnsi="Arial" w:cs="Arial"/>
          <w:i/>
        </w:rPr>
        <w:t xml:space="preserve">du Québec </w:t>
      </w:r>
      <w:r w:rsidR="00100FD0" w:rsidRPr="005E714D">
        <w:rPr>
          <w:rFonts w:ascii="Arial" w:hAnsi="Arial" w:cs="Arial"/>
          <w:i/>
        </w:rPr>
        <w:t>(Tomes I à VIII)</w:t>
      </w:r>
      <w:r w:rsidR="00BB1B28">
        <w:rPr>
          <w:rFonts w:ascii="Arial" w:hAnsi="Arial" w:cs="Arial"/>
        </w:rPr>
        <w:t> »</w:t>
      </w:r>
      <w:r w:rsidR="00100FD0" w:rsidRPr="00100FD0">
        <w:rPr>
          <w:rFonts w:ascii="Arial" w:hAnsi="Arial" w:cs="Arial"/>
        </w:rPr>
        <w:t>. Toute référence à ces documents constitue un renvoi à l’édition en vigueur à la date de publication de l’appel d’offres.</w:t>
      </w:r>
    </w:p>
    <w:p w:rsidR="00100FD0" w:rsidRPr="00100FD0" w:rsidRDefault="00100FD0" w:rsidP="00100FD0">
      <w:pPr>
        <w:spacing w:before="120" w:after="120"/>
        <w:jc w:val="both"/>
        <w:rPr>
          <w:rFonts w:ascii="Arial" w:hAnsi="Arial" w:cs="Arial"/>
        </w:rPr>
      </w:pPr>
      <w:r w:rsidRPr="00100FD0">
        <w:rPr>
          <w:rFonts w:ascii="Arial" w:hAnsi="Arial" w:cs="Arial"/>
        </w:rPr>
        <w:t xml:space="preserve">Les stipulations concernant la gestion de la circulation et </w:t>
      </w:r>
      <w:r w:rsidR="00BB1B28">
        <w:rPr>
          <w:rFonts w:ascii="Arial" w:hAnsi="Arial" w:cs="Arial"/>
        </w:rPr>
        <w:t>de l</w:t>
      </w:r>
      <w:r w:rsidRPr="00100FD0">
        <w:rPr>
          <w:rFonts w:ascii="Arial" w:hAnsi="Arial" w:cs="Arial"/>
        </w:rPr>
        <w:t>a signalisation des</w:t>
      </w:r>
      <w:r w:rsidR="001F008E">
        <w:rPr>
          <w:rFonts w:ascii="Arial" w:hAnsi="Arial" w:cs="Arial"/>
        </w:rPr>
        <w:t xml:space="preserve"> </w:t>
      </w:r>
      <w:r w:rsidRPr="00100FD0">
        <w:rPr>
          <w:rFonts w:ascii="Arial" w:hAnsi="Arial" w:cs="Arial"/>
        </w:rPr>
        <w:t>travaux s’appliquent à tous les travaux faisant partie du contrat.</w:t>
      </w:r>
    </w:p>
    <w:p w:rsidR="00100FD0" w:rsidRPr="00100FD0" w:rsidRDefault="00055FA5" w:rsidP="00C44642">
      <w:pPr>
        <w:pStyle w:val="Titre1"/>
      </w:pPr>
      <w:bookmarkStart w:id="5" w:name="_bookmark15"/>
      <w:bookmarkStart w:id="6" w:name="_Toc414455174"/>
      <w:bookmarkEnd w:id="5"/>
      <w:r>
        <w:t>Objet du contrat</w:t>
      </w:r>
      <w:bookmarkEnd w:id="6"/>
    </w:p>
    <w:p w:rsidR="00100FD0" w:rsidRPr="00100FD0" w:rsidRDefault="007F5CB7" w:rsidP="00100FD0">
      <w:pPr>
        <w:spacing w:before="120" w:after="120"/>
        <w:jc w:val="both"/>
        <w:rPr>
          <w:rFonts w:ascii="Arial" w:hAnsi="Arial" w:cs="Arial"/>
        </w:rPr>
      </w:pPr>
      <w:r>
        <w:rPr>
          <w:rFonts w:ascii="Arial" w:hAnsi="Arial" w:cs="Arial"/>
        </w:rPr>
        <w:t>Le contrat consiste à fournir</w:t>
      </w:r>
      <w:r w:rsidR="00100FD0" w:rsidRPr="00100FD0">
        <w:rPr>
          <w:rFonts w:ascii="Arial" w:hAnsi="Arial" w:cs="Arial"/>
        </w:rPr>
        <w:t xml:space="preserve"> et à mettre en pla</w:t>
      </w:r>
      <w:r>
        <w:rPr>
          <w:rFonts w:ascii="Arial" w:hAnsi="Arial" w:cs="Arial"/>
        </w:rPr>
        <w:t xml:space="preserve">ce sur demande </w:t>
      </w:r>
      <w:r w:rsidR="00100FD0" w:rsidRPr="00100FD0">
        <w:rPr>
          <w:rFonts w:ascii="Arial" w:hAnsi="Arial" w:cs="Arial"/>
        </w:rPr>
        <w:t xml:space="preserve">la signalisation </w:t>
      </w:r>
      <w:r w:rsidR="000B273D">
        <w:rPr>
          <w:rFonts w:ascii="Arial" w:hAnsi="Arial" w:cs="Arial"/>
        </w:rPr>
        <w:t>de courte durée</w:t>
      </w:r>
      <w:r w:rsidR="00100FD0" w:rsidRPr="00100FD0">
        <w:rPr>
          <w:rFonts w:ascii="Arial" w:hAnsi="Arial" w:cs="Arial"/>
        </w:rPr>
        <w:t xml:space="preserve"> nécessaire au maintien de la circulation et à la signalisation des travaux dans un cadre sécuritaire tant pour les usagers de la route que pour les travailleurs.</w:t>
      </w:r>
    </w:p>
    <w:p w:rsidR="00100FD0" w:rsidRPr="00100FD0" w:rsidRDefault="00854027" w:rsidP="00100FD0">
      <w:pPr>
        <w:spacing w:before="120" w:after="120"/>
        <w:jc w:val="both"/>
        <w:rPr>
          <w:rFonts w:ascii="Arial" w:hAnsi="Arial" w:cs="Arial"/>
        </w:rPr>
      </w:pPr>
      <w:r>
        <w:rPr>
          <w:rFonts w:ascii="Arial" w:hAnsi="Arial" w:cs="Arial"/>
        </w:rPr>
        <w:t>Les travaux réalisés par le prestataire de services</w:t>
      </w:r>
      <w:r w:rsidR="00100FD0" w:rsidRPr="00100FD0">
        <w:rPr>
          <w:rFonts w:ascii="Arial" w:hAnsi="Arial" w:cs="Arial"/>
        </w:rPr>
        <w:t xml:space="preserve"> incluent, sans s’y limiter</w:t>
      </w:r>
      <w:r w:rsidR="00BB1B28">
        <w:rPr>
          <w:rFonts w:ascii="Arial" w:hAnsi="Arial" w:cs="Arial"/>
        </w:rPr>
        <w:t> :</w:t>
      </w:r>
    </w:p>
    <w:p w:rsidR="00100FD0" w:rsidRPr="00100FD0" w:rsidRDefault="00D37752" w:rsidP="00C44642">
      <w:pPr>
        <w:numPr>
          <w:ilvl w:val="0"/>
          <w:numId w:val="5"/>
        </w:numPr>
        <w:spacing w:before="120" w:after="120"/>
        <w:ind w:left="360"/>
        <w:jc w:val="both"/>
        <w:rPr>
          <w:rFonts w:ascii="Arial" w:hAnsi="Arial" w:cs="Arial"/>
        </w:rPr>
      </w:pPr>
      <w:r>
        <w:rPr>
          <w:rFonts w:ascii="Arial" w:hAnsi="Arial" w:cs="Arial"/>
        </w:rPr>
        <w:t>l</w:t>
      </w:r>
      <w:r w:rsidR="00100FD0" w:rsidRPr="00100FD0">
        <w:rPr>
          <w:rFonts w:ascii="Arial" w:hAnsi="Arial" w:cs="Arial"/>
        </w:rPr>
        <w:t>a mise en place de la signalisation, la fourniture de l’équipement, le matériel, l’installation, l’entretien régulier, le déplacement ainsi que le démantèlement de la signalisation, et il inclut toute</w:t>
      </w:r>
      <w:r w:rsidR="00BB1B28">
        <w:rPr>
          <w:rFonts w:ascii="Arial" w:hAnsi="Arial" w:cs="Arial"/>
        </w:rPr>
        <w:t xml:space="preserve">s </w:t>
      </w:r>
      <w:r w:rsidR="00100FD0" w:rsidRPr="00100FD0">
        <w:rPr>
          <w:rFonts w:ascii="Arial" w:hAnsi="Arial" w:cs="Arial"/>
        </w:rPr>
        <w:t>dépense</w:t>
      </w:r>
      <w:r w:rsidR="00BB1B28">
        <w:rPr>
          <w:rFonts w:ascii="Arial" w:hAnsi="Arial" w:cs="Arial"/>
        </w:rPr>
        <w:t xml:space="preserve">s </w:t>
      </w:r>
      <w:r w:rsidR="00100FD0" w:rsidRPr="00100FD0">
        <w:rPr>
          <w:rFonts w:ascii="Arial" w:hAnsi="Arial" w:cs="Arial"/>
        </w:rPr>
        <w:t>incidente</w:t>
      </w:r>
      <w:r w:rsidR="00BB1B28">
        <w:rPr>
          <w:rFonts w:ascii="Arial" w:hAnsi="Arial" w:cs="Arial"/>
        </w:rPr>
        <w:t>s;</w:t>
      </w:r>
    </w:p>
    <w:p w:rsidR="00100FD0" w:rsidRPr="00100FD0" w:rsidRDefault="00D37752" w:rsidP="00C44642">
      <w:pPr>
        <w:numPr>
          <w:ilvl w:val="0"/>
          <w:numId w:val="5"/>
        </w:numPr>
        <w:spacing w:before="120" w:after="120"/>
        <w:ind w:left="360"/>
        <w:jc w:val="both"/>
        <w:rPr>
          <w:rFonts w:ascii="Arial" w:hAnsi="Arial" w:cs="Arial"/>
        </w:rPr>
      </w:pPr>
      <w:r>
        <w:rPr>
          <w:rFonts w:ascii="Arial" w:hAnsi="Arial" w:cs="Arial"/>
        </w:rPr>
        <w:t>l</w:t>
      </w:r>
      <w:r w:rsidR="00100FD0" w:rsidRPr="00100FD0">
        <w:rPr>
          <w:rFonts w:ascii="Arial" w:hAnsi="Arial" w:cs="Arial"/>
        </w:rPr>
        <w:t>a réalisation des travaux de fermeture et d’ouverture de voies de circulation et de bretelles;</w:t>
      </w:r>
    </w:p>
    <w:p w:rsidR="00100FD0" w:rsidRPr="00C44642" w:rsidRDefault="00D37752" w:rsidP="00100FD0">
      <w:pPr>
        <w:numPr>
          <w:ilvl w:val="0"/>
          <w:numId w:val="5"/>
        </w:numPr>
        <w:spacing w:before="120" w:after="120"/>
        <w:ind w:left="360"/>
        <w:jc w:val="both"/>
        <w:rPr>
          <w:rFonts w:ascii="Arial" w:hAnsi="Arial" w:cs="Arial"/>
        </w:rPr>
      </w:pPr>
      <w:r>
        <w:rPr>
          <w:rFonts w:ascii="Arial" w:hAnsi="Arial" w:cs="Arial"/>
        </w:rPr>
        <w:t>l</w:t>
      </w:r>
      <w:r w:rsidR="00100FD0" w:rsidRPr="00100FD0">
        <w:rPr>
          <w:rFonts w:ascii="Arial" w:hAnsi="Arial" w:cs="Arial"/>
        </w:rPr>
        <w:t>es autres travaux requis pour l’exécution complète de l’int</w:t>
      </w:r>
      <w:r w:rsidR="001F008E">
        <w:rPr>
          <w:rFonts w:ascii="Arial" w:hAnsi="Arial" w:cs="Arial"/>
        </w:rPr>
        <w:t>ervention sur le réseau routier.</w:t>
      </w:r>
    </w:p>
    <w:p w:rsidR="00100FD0" w:rsidRDefault="00100FD0" w:rsidP="00C44642">
      <w:pPr>
        <w:pStyle w:val="Titre1"/>
      </w:pPr>
      <w:bookmarkStart w:id="7" w:name="_bookmark16"/>
      <w:bookmarkStart w:id="8" w:name="_Toc414455175"/>
      <w:bookmarkEnd w:id="7"/>
      <w:r w:rsidRPr="00100FD0">
        <w:t>GESTION DE LA CIRCULATION</w:t>
      </w:r>
      <w:bookmarkEnd w:id="8"/>
    </w:p>
    <w:p w:rsidR="000825B8" w:rsidRDefault="000825B8" w:rsidP="000825B8">
      <w:pPr>
        <w:pStyle w:val="Titre2"/>
      </w:pPr>
      <w:bookmarkStart w:id="9" w:name="_Toc414455176"/>
      <w:r>
        <w:t>Plan de signalisation</w:t>
      </w:r>
      <w:bookmarkEnd w:id="9"/>
    </w:p>
    <w:p w:rsidR="000825B8" w:rsidRPr="000825B8" w:rsidRDefault="000825B8" w:rsidP="000825B8">
      <w:pPr>
        <w:spacing w:before="120" w:after="120"/>
        <w:jc w:val="both"/>
        <w:rPr>
          <w:rFonts w:ascii="Arial" w:hAnsi="Arial" w:cs="Arial"/>
        </w:rPr>
      </w:pPr>
      <w:r w:rsidRPr="000825B8">
        <w:rPr>
          <w:rFonts w:ascii="Arial" w:hAnsi="Arial" w:cs="Arial"/>
        </w:rPr>
        <w:t>Lorsque les indications des dessins normalisés prévues au Tome V- Signalisation routière des Normes – Ouvrages routiers du Ministère, ne peuvent être appliquées intégralement et doivent être modifiées pour tenir compte des conditions réelles du chantier, l’entrepreneur doit fournir des plans de signalisation signés et scellés par un ingénieur, membre de l’ordre des ingénieurs du Québec.</w:t>
      </w:r>
    </w:p>
    <w:p w:rsidR="00100FD0" w:rsidRPr="00100FD0" w:rsidRDefault="00100FD0" w:rsidP="00E9738B">
      <w:pPr>
        <w:pStyle w:val="Titre2"/>
      </w:pPr>
      <w:bookmarkStart w:id="10" w:name="_bookmark17"/>
      <w:bookmarkStart w:id="11" w:name="_bookmark18"/>
      <w:bookmarkStart w:id="12" w:name="_Toc414455177"/>
      <w:bookmarkEnd w:id="10"/>
      <w:bookmarkEnd w:id="11"/>
      <w:r w:rsidRPr="00100FD0">
        <w:t>Entrave à la circulation</w:t>
      </w:r>
      <w:bookmarkEnd w:id="12"/>
    </w:p>
    <w:p w:rsidR="00100FD0" w:rsidRPr="00C44642" w:rsidRDefault="00100FD0" w:rsidP="00C44642">
      <w:pPr>
        <w:spacing w:before="120" w:after="120"/>
        <w:jc w:val="both"/>
        <w:rPr>
          <w:rFonts w:ascii="Arial" w:hAnsi="Arial" w:cs="Arial"/>
        </w:rPr>
      </w:pPr>
      <w:r w:rsidRPr="00100FD0">
        <w:rPr>
          <w:rFonts w:ascii="Arial" w:hAnsi="Arial" w:cs="Arial"/>
        </w:rPr>
        <w:t>Toute entrave à la circulation doit être pré</w:t>
      </w:r>
      <w:r w:rsidR="00407EE9">
        <w:rPr>
          <w:rFonts w:ascii="Arial" w:hAnsi="Arial" w:cs="Arial"/>
        </w:rPr>
        <w:t>alablement approuvée par le</w:t>
      </w:r>
      <w:r w:rsidRPr="00100FD0">
        <w:rPr>
          <w:rFonts w:ascii="Arial" w:hAnsi="Arial" w:cs="Arial"/>
        </w:rPr>
        <w:t xml:space="preserve"> Ministère et être réalisée à l’intérieur des plages horaires fournies par le Ministère.</w:t>
      </w:r>
    </w:p>
    <w:p w:rsidR="00100FD0" w:rsidRPr="00100FD0" w:rsidRDefault="00100FD0" w:rsidP="00E9738B">
      <w:pPr>
        <w:pStyle w:val="Titre2"/>
      </w:pPr>
      <w:bookmarkStart w:id="13" w:name="_bookmark19"/>
      <w:bookmarkStart w:id="14" w:name="_Toc414455178"/>
      <w:bookmarkEnd w:id="13"/>
      <w:r w:rsidRPr="00100FD0">
        <w:t>Délai d’intervention</w:t>
      </w:r>
      <w:bookmarkEnd w:id="14"/>
    </w:p>
    <w:p w:rsidR="00100FD0" w:rsidRPr="00407DE1" w:rsidRDefault="00100FD0" w:rsidP="00407DE1">
      <w:pPr>
        <w:spacing w:before="120" w:after="120"/>
        <w:jc w:val="both"/>
        <w:rPr>
          <w:rFonts w:ascii="Arial" w:hAnsi="Arial" w:cs="Arial"/>
        </w:rPr>
      </w:pPr>
      <w:r w:rsidRPr="00407DE1">
        <w:rPr>
          <w:rFonts w:ascii="Arial" w:hAnsi="Arial" w:cs="Arial"/>
        </w:rPr>
        <w:t>L</w:t>
      </w:r>
      <w:r w:rsidR="002F7933">
        <w:rPr>
          <w:rFonts w:ascii="Arial" w:hAnsi="Arial" w:cs="Arial"/>
        </w:rPr>
        <w:t>e prestataire de services</w:t>
      </w:r>
      <w:r w:rsidRPr="00407DE1">
        <w:rPr>
          <w:rFonts w:ascii="Arial" w:hAnsi="Arial" w:cs="Arial"/>
        </w:rPr>
        <w:t xml:space="preserve"> dispose d’un délai de </w:t>
      </w:r>
      <w:r w:rsidR="00F840BE">
        <w:rPr>
          <w:rFonts w:ascii="Arial" w:hAnsi="Arial" w:cs="Arial"/>
          <w:highlight w:val="yellow"/>
        </w:rPr>
        <w:t>12</w:t>
      </w:r>
      <w:r w:rsidR="00BB1B28">
        <w:rPr>
          <w:rFonts w:ascii="Arial" w:hAnsi="Arial" w:cs="Arial"/>
          <w:highlight w:val="yellow"/>
        </w:rPr>
        <w:t> heures</w:t>
      </w:r>
      <w:r w:rsidRPr="00407DE1">
        <w:rPr>
          <w:rFonts w:ascii="Arial" w:hAnsi="Arial" w:cs="Arial"/>
        </w:rPr>
        <w:t xml:space="preserve"> pour fournir les services de signalisation demandés par le Ministère. Les demandes sont confirmées par </w:t>
      </w:r>
      <w:r w:rsidRPr="00EB2473">
        <w:rPr>
          <w:rFonts w:ascii="Arial" w:hAnsi="Arial" w:cs="Arial"/>
        </w:rPr>
        <w:t>courriel ou par téléphone</w:t>
      </w:r>
      <w:r w:rsidRPr="00407DE1">
        <w:rPr>
          <w:rFonts w:ascii="Arial" w:hAnsi="Arial" w:cs="Arial"/>
        </w:rPr>
        <w:t>. L’heure apparaissant sur ladite confirmation est officiellement l’heure de la demande.</w:t>
      </w:r>
    </w:p>
    <w:p w:rsidR="007F5CB7" w:rsidRDefault="00100FD0" w:rsidP="00407DE1">
      <w:pPr>
        <w:spacing w:before="120" w:after="120"/>
        <w:jc w:val="both"/>
        <w:rPr>
          <w:rFonts w:ascii="Arial" w:hAnsi="Arial" w:cs="Arial"/>
        </w:rPr>
      </w:pPr>
      <w:r w:rsidRPr="00407DE1">
        <w:rPr>
          <w:rFonts w:ascii="Arial" w:hAnsi="Arial" w:cs="Arial"/>
        </w:rPr>
        <w:t xml:space="preserve">Le </w:t>
      </w:r>
      <w:r w:rsidR="00407DE1">
        <w:rPr>
          <w:rFonts w:ascii="Arial" w:hAnsi="Arial" w:cs="Arial"/>
        </w:rPr>
        <w:t>M</w:t>
      </w:r>
      <w:r w:rsidRPr="00407DE1">
        <w:rPr>
          <w:rFonts w:ascii="Arial" w:hAnsi="Arial" w:cs="Arial"/>
        </w:rPr>
        <w:t xml:space="preserve">inistère se réserve le droit d’annuler une demande d’entrave à la circulation. </w:t>
      </w:r>
      <w:r w:rsidR="007F5CB7">
        <w:rPr>
          <w:rFonts w:ascii="Arial" w:hAnsi="Arial" w:cs="Arial"/>
        </w:rPr>
        <w:t>Le prestataire de services n’a droit à aucune compensation pour les coûts associés à une annulation d’entrave</w:t>
      </w:r>
      <w:r w:rsidRPr="00407DE1">
        <w:rPr>
          <w:rFonts w:ascii="Arial" w:hAnsi="Arial" w:cs="Arial"/>
        </w:rPr>
        <w:t xml:space="preserve"> lorsque l’avis d’annulation est donné plus de </w:t>
      </w:r>
      <w:r w:rsidR="00F840BE">
        <w:rPr>
          <w:rFonts w:ascii="Arial" w:hAnsi="Arial" w:cs="Arial"/>
          <w:highlight w:val="yellow"/>
        </w:rPr>
        <w:t>4</w:t>
      </w:r>
      <w:r w:rsidR="00BB1B28">
        <w:rPr>
          <w:rFonts w:ascii="Arial" w:hAnsi="Arial" w:cs="Arial"/>
          <w:highlight w:val="yellow"/>
        </w:rPr>
        <w:t> heures</w:t>
      </w:r>
      <w:r w:rsidR="007F5CB7">
        <w:rPr>
          <w:rFonts w:ascii="Arial" w:hAnsi="Arial" w:cs="Arial"/>
        </w:rPr>
        <w:t xml:space="preserve"> avant le début de l’entrave.</w:t>
      </w:r>
      <w:r w:rsidRPr="00407DE1">
        <w:rPr>
          <w:rFonts w:ascii="Arial" w:hAnsi="Arial" w:cs="Arial"/>
        </w:rPr>
        <w:t xml:space="preserve"> </w:t>
      </w:r>
    </w:p>
    <w:p w:rsidR="00100FD0" w:rsidRPr="00407DE1" w:rsidRDefault="002F7933" w:rsidP="00407DE1">
      <w:pPr>
        <w:spacing w:before="120" w:after="120"/>
        <w:jc w:val="both"/>
        <w:rPr>
          <w:rFonts w:ascii="Arial" w:hAnsi="Arial" w:cs="Arial"/>
        </w:rPr>
      </w:pPr>
      <w:r>
        <w:rPr>
          <w:rFonts w:ascii="Arial" w:hAnsi="Arial" w:cs="Arial"/>
        </w:rPr>
        <w:t>Lorsque le prestataire de services</w:t>
      </w:r>
      <w:r w:rsidR="00303E6B">
        <w:rPr>
          <w:rFonts w:ascii="Arial" w:hAnsi="Arial" w:cs="Arial"/>
        </w:rPr>
        <w:t xml:space="preserve"> reçoit l’avis d’annulation</w:t>
      </w:r>
      <w:r w:rsidR="00100FD0" w:rsidRPr="00407DE1">
        <w:rPr>
          <w:rFonts w:ascii="Arial" w:hAnsi="Arial" w:cs="Arial"/>
        </w:rPr>
        <w:t xml:space="preserve"> par l</w:t>
      </w:r>
      <w:r w:rsidR="00303E6B">
        <w:rPr>
          <w:rFonts w:ascii="Arial" w:hAnsi="Arial" w:cs="Arial"/>
        </w:rPr>
        <w:t>e Ministère,</w:t>
      </w:r>
      <w:r w:rsidR="00100FD0" w:rsidRPr="00407DE1">
        <w:rPr>
          <w:rFonts w:ascii="Arial" w:hAnsi="Arial" w:cs="Arial"/>
        </w:rPr>
        <w:t xml:space="preserve"> moins de </w:t>
      </w:r>
      <w:r w:rsidR="00F840BE">
        <w:rPr>
          <w:rFonts w:ascii="Arial" w:hAnsi="Arial" w:cs="Arial"/>
          <w:highlight w:val="yellow"/>
        </w:rPr>
        <w:t>4</w:t>
      </w:r>
      <w:r w:rsidR="00E9738B">
        <w:rPr>
          <w:rFonts w:ascii="Arial" w:hAnsi="Arial" w:cs="Arial"/>
          <w:highlight w:val="yellow"/>
        </w:rPr>
        <w:t> </w:t>
      </w:r>
      <w:r w:rsidR="00BB1B28">
        <w:rPr>
          <w:rFonts w:ascii="Arial" w:hAnsi="Arial" w:cs="Arial"/>
          <w:highlight w:val="yellow"/>
        </w:rPr>
        <w:t>heures</w:t>
      </w:r>
      <w:r w:rsidR="00D649E3">
        <w:rPr>
          <w:rFonts w:ascii="Arial" w:hAnsi="Arial" w:cs="Arial"/>
        </w:rPr>
        <w:t xml:space="preserve"> a</w:t>
      </w:r>
      <w:r w:rsidR="00100FD0" w:rsidRPr="00407DE1">
        <w:rPr>
          <w:rFonts w:ascii="Arial" w:hAnsi="Arial" w:cs="Arial"/>
        </w:rPr>
        <w:t xml:space="preserve">vant le début de l’entrave, un montant forfaitaire </w:t>
      </w:r>
      <w:r w:rsidR="00100FD0" w:rsidRPr="0087332B">
        <w:rPr>
          <w:rFonts w:ascii="Arial" w:hAnsi="Arial" w:cs="Arial"/>
        </w:rPr>
        <w:t xml:space="preserve">de </w:t>
      </w:r>
      <w:r w:rsidR="00D649E3">
        <w:rPr>
          <w:rFonts w:ascii="Arial" w:hAnsi="Arial" w:cs="Arial"/>
          <w:highlight w:val="yellow"/>
        </w:rPr>
        <w:t>720 </w:t>
      </w:r>
      <w:r w:rsidR="007F5CB7">
        <w:rPr>
          <w:rFonts w:ascii="Arial" w:hAnsi="Arial" w:cs="Arial"/>
        </w:rPr>
        <w:t>$ est accordé.</w:t>
      </w:r>
    </w:p>
    <w:p w:rsidR="00100FD0" w:rsidRPr="00100FD0" w:rsidRDefault="00100FD0" w:rsidP="00E9738B">
      <w:pPr>
        <w:pStyle w:val="Titre2"/>
      </w:pPr>
      <w:bookmarkStart w:id="15" w:name="_bookmark20"/>
      <w:bookmarkStart w:id="16" w:name="_Toc414455179"/>
      <w:bookmarkEnd w:id="15"/>
      <w:r w:rsidRPr="00100FD0">
        <w:lastRenderedPageBreak/>
        <w:t>Responsable en signalisation</w:t>
      </w:r>
      <w:bookmarkEnd w:id="16"/>
    </w:p>
    <w:p w:rsidR="00100FD0" w:rsidRDefault="002F7933" w:rsidP="00407DE1">
      <w:pPr>
        <w:spacing w:before="120" w:after="120"/>
        <w:jc w:val="both"/>
        <w:rPr>
          <w:rFonts w:ascii="Arial" w:hAnsi="Arial" w:cs="Arial"/>
        </w:rPr>
      </w:pPr>
      <w:r>
        <w:rPr>
          <w:rFonts w:ascii="Arial" w:hAnsi="Arial" w:cs="Arial"/>
        </w:rPr>
        <w:t>Le prestataire de services</w:t>
      </w:r>
      <w:r w:rsidR="00100FD0" w:rsidRPr="00407DE1">
        <w:rPr>
          <w:rFonts w:ascii="Arial" w:hAnsi="Arial" w:cs="Arial"/>
        </w:rPr>
        <w:t xml:space="preserve"> doit nommer un responsable en signalisation et fournir son nom au Ministère à la première réunion de chantier. Ce responsable devient, de ce fait, son unique représentant autorisé à faire installer et à faire apporter des modifications à la signalisation. Il doit être présent à toutes les réunions de chantier.</w:t>
      </w:r>
    </w:p>
    <w:p w:rsidR="00100FD0" w:rsidRPr="00407DE1" w:rsidRDefault="00100FD0" w:rsidP="00407DE1">
      <w:pPr>
        <w:spacing w:before="120" w:after="120"/>
        <w:jc w:val="both"/>
        <w:rPr>
          <w:rFonts w:ascii="Arial" w:hAnsi="Arial" w:cs="Arial"/>
        </w:rPr>
      </w:pPr>
      <w:r w:rsidRPr="00407DE1">
        <w:rPr>
          <w:rFonts w:ascii="Arial" w:hAnsi="Arial" w:cs="Arial"/>
        </w:rPr>
        <w:t xml:space="preserve">Le responsable en signalisation doit détenir au moins </w:t>
      </w:r>
      <w:r w:rsidR="00D649E3">
        <w:rPr>
          <w:rFonts w:ascii="Arial" w:hAnsi="Arial" w:cs="Arial"/>
        </w:rPr>
        <w:t>deux ans</w:t>
      </w:r>
      <w:r w:rsidRPr="00407DE1">
        <w:rPr>
          <w:rFonts w:ascii="Arial" w:hAnsi="Arial" w:cs="Arial"/>
        </w:rPr>
        <w:t xml:space="preserve"> d’expérience pertinente dans le domaine de la signalisation et détenir une attestation de réussite valide du cours </w:t>
      </w:r>
      <w:r w:rsidR="00BB1B28">
        <w:rPr>
          <w:rFonts w:ascii="Arial" w:hAnsi="Arial" w:cs="Arial"/>
        </w:rPr>
        <w:t>« </w:t>
      </w:r>
      <w:r w:rsidRPr="00407DE1">
        <w:rPr>
          <w:rFonts w:ascii="Arial" w:hAnsi="Arial" w:cs="Arial"/>
        </w:rPr>
        <w:t>Gestion des impacts des travaux routiers sur la circulation</w:t>
      </w:r>
      <w:r w:rsidR="00BB1B28">
        <w:rPr>
          <w:rFonts w:ascii="Arial" w:hAnsi="Arial" w:cs="Arial"/>
        </w:rPr>
        <w:t> »</w:t>
      </w:r>
      <w:r w:rsidRPr="00407DE1">
        <w:rPr>
          <w:rFonts w:ascii="Arial" w:hAnsi="Arial" w:cs="Arial"/>
        </w:rPr>
        <w:t xml:space="preserve"> et du cours </w:t>
      </w:r>
      <w:r w:rsidR="00BB1B28">
        <w:rPr>
          <w:rFonts w:ascii="Arial" w:hAnsi="Arial" w:cs="Arial"/>
        </w:rPr>
        <w:t>« </w:t>
      </w:r>
      <w:r w:rsidRPr="00407DE1">
        <w:rPr>
          <w:rFonts w:ascii="Arial" w:hAnsi="Arial" w:cs="Arial"/>
        </w:rPr>
        <w:t>Supervision et surveillance de la signalisation de travaux routiers</w:t>
      </w:r>
      <w:r w:rsidR="00BB1B28">
        <w:rPr>
          <w:rFonts w:ascii="Arial" w:hAnsi="Arial" w:cs="Arial"/>
        </w:rPr>
        <w:t> »</w:t>
      </w:r>
      <w:r w:rsidRPr="00407DE1">
        <w:rPr>
          <w:rFonts w:ascii="Arial" w:hAnsi="Arial" w:cs="Arial"/>
        </w:rPr>
        <w:t>.</w:t>
      </w:r>
    </w:p>
    <w:p w:rsidR="00100FD0" w:rsidRPr="00407DE1" w:rsidRDefault="00100FD0" w:rsidP="00407DE1">
      <w:pPr>
        <w:spacing w:before="120" w:after="120"/>
        <w:jc w:val="both"/>
        <w:rPr>
          <w:rFonts w:ascii="Arial" w:hAnsi="Arial" w:cs="Arial"/>
        </w:rPr>
      </w:pPr>
      <w:r w:rsidRPr="00407DE1">
        <w:rPr>
          <w:rFonts w:ascii="Arial" w:hAnsi="Arial" w:cs="Arial"/>
        </w:rPr>
        <w:t>La disponibilité d’un responsable en signalisation sur appel est exigée en tout</w:t>
      </w:r>
      <w:r w:rsidR="00407DE1">
        <w:rPr>
          <w:rFonts w:ascii="Arial" w:hAnsi="Arial" w:cs="Arial"/>
        </w:rPr>
        <w:t xml:space="preserve"> </w:t>
      </w:r>
      <w:r w:rsidRPr="00407DE1">
        <w:rPr>
          <w:rFonts w:ascii="Arial" w:hAnsi="Arial" w:cs="Arial"/>
        </w:rPr>
        <w:t>temps où une signalisation d’entrave est présente au chantier.</w:t>
      </w:r>
    </w:p>
    <w:p w:rsidR="00100FD0" w:rsidRPr="00100FD0" w:rsidRDefault="00100FD0" w:rsidP="00E9738B">
      <w:pPr>
        <w:pStyle w:val="Titre2"/>
      </w:pPr>
      <w:bookmarkStart w:id="17" w:name="_bookmark21"/>
      <w:bookmarkStart w:id="18" w:name="_Toc414455180"/>
      <w:bookmarkEnd w:id="17"/>
      <w:r w:rsidRPr="00100FD0">
        <w:t>Personnel affecté à la signalisation</w:t>
      </w:r>
      <w:bookmarkEnd w:id="18"/>
    </w:p>
    <w:p w:rsidR="00100FD0" w:rsidRPr="00407DE1" w:rsidRDefault="00100FD0" w:rsidP="00407DE1">
      <w:pPr>
        <w:spacing w:before="120" w:after="120"/>
        <w:jc w:val="both"/>
        <w:rPr>
          <w:rFonts w:ascii="Arial" w:hAnsi="Arial" w:cs="Arial"/>
        </w:rPr>
      </w:pPr>
      <w:r w:rsidRPr="00407DE1">
        <w:rPr>
          <w:rFonts w:ascii="Arial" w:hAnsi="Arial" w:cs="Arial"/>
        </w:rPr>
        <w:t xml:space="preserve">Les personnes affectées à la signalisation doivent être âgées d’au moins </w:t>
      </w:r>
      <w:r w:rsidR="00F840BE">
        <w:rPr>
          <w:rFonts w:ascii="Arial" w:hAnsi="Arial" w:cs="Arial"/>
        </w:rPr>
        <w:t>18</w:t>
      </w:r>
      <w:r w:rsidR="00E9738B">
        <w:rPr>
          <w:rFonts w:ascii="Arial" w:hAnsi="Arial" w:cs="Arial"/>
        </w:rPr>
        <w:t> </w:t>
      </w:r>
      <w:r w:rsidRPr="00407DE1">
        <w:rPr>
          <w:rFonts w:ascii="Arial" w:hAnsi="Arial" w:cs="Arial"/>
        </w:rPr>
        <w:t>ans et être titulaires d’un permis de conduire valide au Québec.</w:t>
      </w:r>
    </w:p>
    <w:p w:rsidR="00100FD0" w:rsidRPr="00407DE1" w:rsidRDefault="00100FD0" w:rsidP="00407DE1">
      <w:pPr>
        <w:spacing w:before="120" w:after="120"/>
        <w:jc w:val="both"/>
        <w:rPr>
          <w:rFonts w:ascii="Arial" w:hAnsi="Arial" w:cs="Arial"/>
        </w:rPr>
      </w:pPr>
      <w:r w:rsidRPr="00407DE1">
        <w:rPr>
          <w:rFonts w:ascii="Arial" w:hAnsi="Arial" w:cs="Arial"/>
        </w:rPr>
        <w:t xml:space="preserve">Le personnel affecté à la signalisation doit détenir une attestation de réussite du cours </w:t>
      </w:r>
      <w:r w:rsidR="00BB1B28">
        <w:rPr>
          <w:rFonts w:ascii="Arial" w:hAnsi="Arial" w:cs="Arial"/>
        </w:rPr>
        <w:t>« </w:t>
      </w:r>
      <w:r w:rsidRPr="00407DE1">
        <w:rPr>
          <w:rFonts w:ascii="Arial" w:hAnsi="Arial" w:cs="Arial"/>
        </w:rPr>
        <w:t>Installation de la signalisation de travaux de chantiers routiers</w:t>
      </w:r>
      <w:r w:rsidR="00BB1B28">
        <w:rPr>
          <w:rFonts w:ascii="Arial" w:hAnsi="Arial" w:cs="Arial"/>
        </w:rPr>
        <w:t> »</w:t>
      </w:r>
      <w:r w:rsidRPr="00407DE1">
        <w:rPr>
          <w:rFonts w:ascii="Arial" w:hAnsi="Arial" w:cs="Arial"/>
        </w:rPr>
        <w:t xml:space="preserve"> ou du cours </w:t>
      </w:r>
      <w:r w:rsidR="00BB1B28">
        <w:rPr>
          <w:rFonts w:ascii="Arial" w:hAnsi="Arial" w:cs="Arial"/>
        </w:rPr>
        <w:t>« </w:t>
      </w:r>
      <w:r w:rsidRPr="00407DE1">
        <w:rPr>
          <w:rFonts w:ascii="Arial" w:hAnsi="Arial" w:cs="Arial"/>
        </w:rPr>
        <w:t>Supervision et surveillance de la signalisation de travaux de chantiers routiers</w:t>
      </w:r>
      <w:r w:rsidR="00BB1B28">
        <w:rPr>
          <w:rFonts w:ascii="Arial" w:hAnsi="Arial" w:cs="Arial"/>
        </w:rPr>
        <w:t> »</w:t>
      </w:r>
      <w:r w:rsidRPr="00407DE1">
        <w:rPr>
          <w:rFonts w:ascii="Arial" w:hAnsi="Arial" w:cs="Arial"/>
        </w:rPr>
        <w:t xml:space="preserve"> de la formation en signalisation de travaux de chantiers routiers et autoroutiers.</w:t>
      </w:r>
    </w:p>
    <w:p w:rsidR="00100FD0" w:rsidRPr="00407DE1" w:rsidRDefault="00100FD0" w:rsidP="00407DE1">
      <w:pPr>
        <w:spacing w:before="120" w:after="120"/>
        <w:jc w:val="both"/>
        <w:rPr>
          <w:rFonts w:ascii="Arial" w:hAnsi="Arial" w:cs="Arial"/>
        </w:rPr>
      </w:pPr>
      <w:r w:rsidRPr="00407DE1">
        <w:rPr>
          <w:rFonts w:ascii="Arial" w:hAnsi="Arial" w:cs="Arial"/>
        </w:rPr>
        <w:t>L’équipe de signalisation est responsable de l’équipement de signalisation pendant toute la durée des entraves. Cette équipe doit intervenir au moment de l’installation, du démantèlement et de tout déplacement de cet équipement ainsi qu’à tout moment où la mise en œuvre de travaux de signalisation est requise par le Ministère ou nécessaire pour la sécurité des travailleurs ou des usagers.</w:t>
      </w:r>
    </w:p>
    <w:p w:rsidR="00100FD0" w:rsidRPr="00653E08" w:rsidRDefault="00D649E3" w:rsidP="00653E08">
      <w:pPr>
        <w:spacing w:before="120" w:after="120"/>
        <w:jc w:val="both"/>
        <w:rPr>
          <w:rFonts w:ascii="Arial" w:eastAsia="Arial" w:hAnsi="Arial" w:cs="Arial"/>
        </w:rPr>
      </w:pPr>
      <w:r>
        <w:rPr>
          <w:rFonts w:ascii="Arial" w:hAnsi="Arial" w:cs="Arial"/>
        </w:rPr>
        <w:t xml:space="preserve">Chaque équipe de signalisation qui travaille sur une route ouverte à </w:t>
      </w:r>
      <w:r w:rsidR="00100FD0" w:rsidRPr="00407DE1">
        <w:rPr>
          <w:rFonts w:ascii="Arial" w:hAnsi="Arial" w:cs="Arial"/>
        </w:rPr>
        <w:t>la</w:t>
      </w:r>
      <w:r w:rsidR="00407DE1">
        <w:rPr>
          <w:rFonts w:ascii="Arial" w:hAnsi="Arial" w:cs="Arial"/>
        </w:rPr>
        <w:t xml:space="preserve"> </w:t>
      </w:r>
      <w:r>
        <w:rPr>
          <w:rFonts w:ascii="Arial" w:hAnsi="Arial" w:cs="Arial"/>
        </w:rPr>
        <w:t xml:space="preserve">circulation doit être composée </w:t>
      </w:r>
      <w:r w:rsidR="00100FD0" w:rsidRPr="00407DE1">
        <w:rPr>
          <w:rFonts w:ascii="Arial" w:hAnsi="Arial" w:cs="Arial"/>
        </w:rPr>
        <w:t>d’</w:t>
      </w:r>
      <w:r>
        <w:rPr>
          <w:rFonts w:ascii="Arial" w:hAnsi="Arial" w:cs="Arial"/>
        </w:rPr>
        <w:t xml:space="preserve">au moins deux personnes et d’un véhicule </w:t>
      </w:r>
      <w:r w:rsidR="00100FD0" w:rsidRPr="00407DE1">
        <w:rPr>
          <w:rFonts w:ascii="Arial" w:hAnsi="Arial" w:cs="Arial"/>
        </w:rPr>
        <w:t>de</w:t>
      </w:r>
      <w:r w:rsidR="00407DE1">
        <w:rPr>
          <w:rFonts w:ascii="Arial" w:hAnsi="Arial" w:cs="Arial"/>
        </w:rPr>
        <w:t xml:space="preserve"> </w:t>
      </w:r>
      <w:r w:rsidR="00100FD0">
        <w:rPr>
          <w:rFonts w:ascii="Arial" w:eastAsia="Arial" w:hAnsi="Arial" w:cs="Arial"/>
        </w:rPr>
        <w:t>prot</w:t>
      </w:r>
      <w:r w:rsidR="00100FD0">
        <w:rPr>
          <w:rFonts w:ascii="Arial" w:eastAsia="Arial" w:hAnsi="Arial" w:cs="Arial"/>
          <w:spacing w:val="1"/>
        </w:rPr>
        <w:t>e</w:t>
      </w:r>
      <w:r w:rsidR="00100FD0">
        <w:rPr>
          <w:rFonts w:ascii="Arial" w:eastAsia="Arial" w:hAnsi="Arial" w:cs="Arial"/>
        </w:rPr>
        <w:t>cti</w:t>
      </w:r>
      <w:r w:rsidR="00100FD0">
        <w:rPr>
          <w:rFonts w:ascii="Arial" w:eastAsia="Arial" w:hAnsi="Arial" w:cs="Arial"/>
          <w:spacing w:val="-2"/>
        </w:rPr>
        <w:t>o</w:t>
      </w:r>
      <w:r w:rsidR="00100FD0">
        <w:rPr>
          <w:rFonts w:ascii="Arial" w:eastAsia="Arial" w:hAnsi="Arial" w:cs="Arial"/>
        </w:rPr>
        <w:t>n.</w:t>
      </w:r>
      <w:r w:rsidR="00100FD0">
        <w:rPr>
          <w:rFonts w:ascii="Arial" w:eastAsia="Arial" w:hAnsi="Arial" w:cs="Arial"/>
          <w:spacing w:val="10"/>
        </w:rPr>
        <w:t xml:space="preserve"> </w:t>
      </w:r>
      <w:r w:rsidR="00100FD0">
        <w:rPr>
          <w:rFonts w:ascii="Arial" w:eastAsia="Arial" w:hAnsi="Arial" w:cs="Arial"/>
        </w:rPr>
        <w:t>Une</w:t>
      </w:r>
      <w:r w:rsidR="00100FD0">
        <w:rPr>
          <w:rFonts w:ascii="Arial" w:eastAsia="Arial" w:hAnsi="Arial" w:cs="Arial"/>
          <w:spacing w:val="11"/>
        </w:rPr>
        <w:t xml:space="preserve"> </w:t>
      </w:r>
      <w:r w:rsidR="00100FD0">
        <w:rPr>
          <w:rFonts w:ascii="Arial" w:eastAsia="Arial" w:hAnsi="Arial" w:cs="Arial"/>
          <w:spacing w:val="-2"/>
        </w:rPr>
        <w:t>d</w:t>
      </w:r>
      <w:r w:rsidR="00100FD0">
        <w:rPr>
          <w:rFonts w:ascii="Arial" w:eastAsia="Arial" w:hAnsi="Arial" w:cs="Arial"/>
        </w:rPr>
        <w:t>e</w:t>
      </w:r>
      <w:r w:rsidR="00100FD0">
        <w:rPr>
          <w:rFonts w:ascii="Arial" w:eastAsia="Arial" w:hAnsi="Arial" w:cs="Arial"/>
          <w:spacing w:val="10"/>
        </w:rPr>
        <w:t xml:space="preserve"> </w:t>
      </w:r>
      <w:r w:rsidR="00100FD0">
        <w:rPr>
          <w:rFonts w:ascii="Arial" w:eastAsia="Arial" w:hAnsi="Arial" w:cs="Arial"/>
        </w:rPr>
        <w:t>ces</w:t>
      </w:r>
      <w:r w:rsidR="00100FD0">
        <w:rPr>
          <w:rFonts w:ascii="Arial" w:eastAsia="Arial" w:hAnsi="Arial" w:cs="Arial"/>
          <w:spacing w:val="7"/>
        </w:rPr>
        <w:t xml:space="preserve"> </w:t>
      </w:r>
      <w:r w:rsidR="00100FD0">
        <w:rPr>
          <w:rFonts w:ascii="Arial" w:eastAsia="Arial" w:hAnsi="Arial" w:cs="Arial"/>
        </w:rPr>
        <w:t>person</w:t>
      </w:r>
      <w:r w:rsidR="00100FD0">
        <w:rPr>
          <w:rFonts w:ascii="Arial" w:eastAsia="Arial" w:hAnsi="Arial" w:cs="Arial"/>
          <w:spacing w:val="-2"/>
        </w:rPr>
        <w:t>n</w:t>
      </w:r>
      <w:r w:rsidR="00100FD0">
        <w:rPr>
          <w:rFonts w:ascii="Arial" w:eastAsia="Arial" w:hAnsi="Arial" w:cs="Arial"/>
        </w:rPr>
        <w:t>es</w:t>
      </w:r>
      <w:r w:rsidR="00100FD0">
        <w:rPr>
          <w:rFonts w:ascii="Arial" w:eastAsia="Arial" w:hAnsi="Arial" w:cs="Arial"/>
          <w:spacing w:val="9"/>
        </w:rPr>
        <w:t xml:space="preserve"> </w:t>
      </w:r>
      <w:r w:rsidR="00100FD0">
        <w:rPr>
          <w:rFonts w:ascii="Arial" w:eastAsia="Arial" w:hAnsi="Arial" w:cs="Arial"/>
        </w:rPr>
        <w:t>doit</w:t>
      </w:r>
      <w:r w:rsidR="00100FD0">
        <w:rPr>
          <w:rFonts w:ascii="Arial" w:eastAsia="Arial" w:hAnsi="Arial" w:cs="Arial"/>
          <w:spacing w:val="9"/>
        </w:rPr>
        <w:t xml:space="preserve"> </w:t>
      </w:r>
      <w:r w:rsidR="00100FD0">
        <w:rPr>
          <w:rFonts w:ascii="Arial" w:eastAsia="Arial" w:hAnsi="Arial" w:cs="Arial"/>
        </w:rPr>
        <w:t>être</w:t>
      </w:r>
      <w:r w:rsidR="00100FD0">
        <w:rPr>
          <w:rFonts w:ascii="Arial" w:eastAsia="Arial" w:hAnsi="Arial" w:cs="Arial"/>
          <w:spacing w:val="8"/>
        </w:rPr>
        <w:t xml:space="preserve"> </w:t>
      </w:r>
      <w:r w:rsidR="00100FD0">
        <w:rPr>
          <w:rFonts w:ascii="Arial" w:eastAsia="Arial" w:hAnsi="Arial" w:cs="Arial"/>
          <w:spacing w:val="-2"/>
        </w:rPr>
        <w:t>e</w:t>
      </w:r>
      <w:r w:rsidR="00100FD0">
        <w:rPr>
          <w:rFonts w:ascii="Arial" w:eastAsia="Arial" w:hAnsi="Arial" w:cs="Arial"/>
        </w:rPr>
        <w:t>n</w:t>
      </w:r>
      <w:r w:rsidR="00100FD0">
        <w:rPr>
          <w:rFonts w:ascii="Arial" w:eastAsia="Arial" w:hAnsi="Arial" w:cs="Arial"/>
          <w:spacing w:val="10"/>
        </w:rPr>
        <w:t xml:space="preserve"> </w:t>
      </w:r>
      <w:r w:rsidR="00100FD0">
        <w:rPr>
          <w:rFonts w:ascii="Arial" w:eastAsia="Arial" w:hAnsi="Arial" w:cs="Arial"/>
        </w:rPr>
        <w:t>per</w:t>
      </w:r>
      <w:r w:rsidR="00100FD0">
        <w:rPr>
          <w:rFonts w:ascii="Arial" w:eastAsia="Arial" w:hAnsi="Arial" w:cs="Arial"/>
          <w:spacing w:val="-2"/>
        </w:rPr>
        <w:t>m</w:t>
      </w:r>
      <w:r w:rsidR="00100FD0">
        <w:rPr>
          <w:rFonts w:ascii="Arial" w:eastAsia="Arial" w:hAnsi="Arial" w:cs="Arial"/>
        </w:rPr>
        <w:t>an</w:t>
      </w:r>
      <w:r w:rsidR="00100FD0">
        <w:rPr>
          <w:rFonts w:ascii="Arial" w:eastAsia="Arial" w:hAnsi="Arial" w:cs="Arial"/>
          <w:spacing w:val="-2"/>
        </w:rPr>
        <w:t>e</w:t>
      </w:r>
      <w:r w:rsidR="00100FD0">
        <w:rPr>
          <w:rFonts w:ascii="Arial" w:eastAsia="Arial" w:hAnsi="Arial" w:cs="Arial"/>
        </w:rPr>
        <w:t>nce</w:t>
      </w:r>
      <w:r w:rsidR="00100FD0">
        <w:rPr>
          <w:rFonts w:ascii="Arial" w:eastAsia="Arial" w:hAnsi="Arial" w:cs="Arial"/>
          <w:spacing w:val="10"/>
        </w:rPr>
        <w:t xml:space="preserve"> </w:t>
      </w:r>
      <w:r w:rsidR="00100FD0">
        <w:rPr>
          <w:rFonts w:ascii="Arial" w:eastAsia="Arial" w:hAnsi="Arial" w:cs="Arial"/>
          <w:spacing w:val="-2"/>
        </w:rPr>
        <w:t>d</w:t>
      </w:r>
      <w:r w:rsidR="00100FD0">
        <w:rPr>
          <w:rFonts w:ascii="Arial" w:eastAsia="Arial" w:hAnsi="Arial" w:cs="Arial"/>
        </w:rPr>
        <w:t>ans</w:t>
      </w:r>
      <w:r w:rsidR="00100FD0">
        <w:rPr>
          <w:rFonts w:ascii="Arial" w:eastAsia="Arial" w:hAnsi="Arial" w:cs="Arial"/>
          <w:spacing w:val="9"/>
        </w:rPr>
        <w:t xml:space="preserve"> </w:t>
      </w:r>
      <w:r w:rsidR="00100FD0">
        <w:rPr>
          <w:rFonts w:ascii="Arial" w:eastAsia="Arial" w:hAnsi="Arial" w:cs="Arial"/>
        </w:rPr>
        <w:t>le</w:t>
      </w:r>
      <w:r w:rsidR="00100FD0">
        <w:rPr>
          <w:rFonts w:ascii="Arial" w:eastAsia="Arial" w:hAnsi="Arial" w:cs="Arial"/>
          <w:spacing w:val="7"/>
        </w:rPr>
        <w:t xml:space="preserve"> </w:t>
      </w:r>
      <w:r w:rsidR="00100FD0">
        <w:rPr>
          <w:rFonts w:ascii="Arial" w:eastAsia="Arial" w:hAnsi="Arial" w:cs="Arial"/>
          <w:spacing w:val="-3"/>
        </w:rPr>
        <w:t>v</w:t>
      </w:r>
      <w:r w:rsidR="00100FD0">
        <w:rPr>
          <w:rFonts w:ascii="Arial" w:eastAsia="Arial" w:hAnsi="Arial" w:cs="Arial"/>
        </w:rPr>
        <w:t>éhicule</w:t>
      </w:r>
      <w:r w:rsidR="00100FD0">
        <w:rPr>
          <w:rFonts w:ascii="Arial" w:eastAsia="Arial" w:hAnsi="Arial" w:cs="Arial"/>
          <w:spacing w:val="10"/>
        </w:rPr>
        <w:t xml:space="preserve"> </w:t>
      </w:r>
      <w:r w:rsidR="00100FD0">
        <w:rPr>
          <w:rFonts w:ascii="Arial" w:eastAsia="Arial" w:hAnsi="Arial" w:cs="Arial"/>
        </w:rPr>
        <w:t>de prot</w:t>
      </w:r>
      <w:r w:rsidR="00100FD0">
        <w:rPr>
          <w:rFonts w:ascii="Arial" w:eastAsia="Arial" w:hAnsi="Arial" w:cs="Arial"/>
          <w:spacing w:val="1"/>
        </w:rPr>
        <w:t>e</w:t>
      </w:r>
      <w:r w:rsidR="00100FD0">
        <w:rPr>
          <w:rFonts w:ascii="Arial" w:eastAsia="Arial" w:hAnsi="Arial" w:cs="Arial"/>
        </w:rPr>
        <w:t>cti</w:t>
      </w:r>
      <w:r w:rsidR="00100FD0">
        <w:rPr>
          <w:rFonts w:ascii="Arial" w:eastAsia="Arial" w:hAnsi="Arial" w:cs="Arial"/>
          <w:spacing w:val="-2"/>
        </w:rPr>
        <w:t>o</w:t>
      </w:r>
      <w:r w:rsidR="00100FD0">
        <w:rPr>
          <w:rFonts w:ascii="Arial" w:eastAsia="Arial" w:hAnsi="Arial" w:cs="Arial"/>
        </w:rPr>
        <w:t>n.</w:t>
      </w:r>
    </w:p>
    <w:p w:rsidR="00100FD0" w:rsidRPr="00100FD0" w:rsidRDefault="00100FD0" w:rsidP="00E9738B">
      <w:pPr>
        <w:pStyle w:val="Titre2"/>
      </w:pPr>
      <w:bookmarkStart w:id="19" w:name="_bookmark22"/>
      <w:bookmarkStart w:id="20" w:name="_Toc414455181"/>
      <w:bookmarkEnd w:id="19"/>
      <w:r w:rsidRPr="00100FD0">
        <w:t>Patrouille d’entretien et de surveillance</w:t>
      </w:r>
      <w:bookmarkEnd w:id="20"/>
    </w:p>
    <w:p w:rsidR="00100FD0" w:rsidRPr="00407DE1" w:rsidRDefault="00100FD0" w:rsidP="00407DE1">
      <w:pPr>
        <w:spacing w:before="120" w:after="120"/>
        <w:jc w:val="both"/>
        <w:rPr>
          <w:rFonts w:ascii="Arial" w:hAnsi="Arial" w:cs="Arial"/>
        </w:rPr>
      </w:pPr>
      <w:r w:rsidRPr="00407DE1">
        <w:rPr>
          <w:rFonts w:ascii="Arial" w:hAnsi="Arial" w:cs="Arial"/>
        </w:rPr>
        <w:t xml:space="preserve">La patrouille de chantier, </w:t>
      </w:r>
      <w:r w:rsidR="00303E6B">
        <w:rPr>
          <w:rFonts w:ascii="Arial" w:hAnsi="Arial" w:cs="Arial"/>
        </w:rPr>
        <w:t xml:space="preserve">c’est-à-dire </w:t>
      </w:r>
      <w:r w:rsidR="00303E6B" w:rsidRPr="00407DE1">
        <w:rPr>
          <w:rFonts w:ascii="Arial" w:hAnsi="Arial" w:cs="Arial"/>
        </w:rPr>
        <w:t xml:space="preserve">une personne circulant à bord d’un véhicule </w:t>
      </w:r>
      <w:r w:rsidRPr="00407DE1">
        <w:rPr>
          <w:rFonts w:ascii="Arial" w:hAnsi="Arial" w:cs="Arial"/>
        </w:rPr>
        <w:t>affecté exclusivement au maintien de la circulation et à la signalisation, doit procéder à des vérifications de la signalisation pendant toute la durée des entraves.</w:t>
      </w:r>
    </w:p>
    <w:p w:rsidR="00100FD0" w:rsidRPr="00407DE1" w:rsidRDefault="00100FD0" w:rsidP="00407DE1">
      <w:pPr>
        <w:spacing w:before="120" w:after="120"/>
        <w:jc w:val="both"/>
        <w:rPr>
          <w:rFonts w:ascii="Arial" w:hAnsi="Arial" w:cs="Arial"/>
        </w:rPr>
      </w:pPr>
      <w:r w:rsidRPr="00407DE1">
        <w:rPr>
          <w:rFonts w:ascii="Arial" w:hAnsi="Arial" w:cs="Arial"/>
        </w:rPr>
        <w:t xml:space="preserve">La patrouille doit disposer d’un téléphone cellulaire afin d’être jointe en tout temps et d’être en mesure de communiquer, en cas d’urgence ou pour respecter les procédures de communication du Ministère, avec le </w:t>
      </w:r>
      <w:r w:rsidRPr="00F840BE">
        <w:rPr>
          <w:rFonts w:ascii="Arial" w:hAnsi="Arial" w:cs="Arial"/>
        </w:rPr>
        <w:t>C</w:t>
      </w:r>
      <w:r w:rsidR="00F840BE" w:rsidRPr="00F840BE">
        <w:rPr>
          <w:rFonts w:ascii="Arial" w:hAnsi="Arial" w:cs="Arial"/>
        </w:rPr>
        <w:t>entre de télécommunications</w:t>
      </w:r>
      <w:r w:rsidRPr="00F840BE">
        <w:rPr>
          <w:rFonts w:ascii="Arial" w:hAnsi="Arial" w:cs="Arial"/>
        </w:rPr>
        <w:t xml:space="preserve"> et</w:t>
      </w:r>
      <w:r w:rsidRPr="00407DE1">
        <w:rPr>
          <w:rFonts w:ascii="Arial" w:hAnsi="Arial" w:cs="Arial"/>
        </w:rPr>
        <w:t xml:space="preserve"> </w:t>
      </w:r>
      <w:r w:rsidRPr="00044B47">
        <w:rPr>
          <w:rFonts w:ascii="Arial" w:hAnsi="Arial" w:cs="Arial"/>
        </w:rPr>
        <w:t>le C</w:t>
      </w:r>
      <w:r w:rsidR="00044B47" w:rsidRPr="00044B47">
        <w:rPr>
          <w:rFonts w:ascii="Arial" w:hAnsi="Arial" w:cs="Arial"/>
        </w:rPr>
        <w:t>entre intégré de la gestion de la circulation (C</w:t>
      </w:r>
      <w:r w:rsidRPr="00044B47">
        <w:rPr>
          <w:rFonts w:ascii="Arial" w:hAnsi="Arial" w:cs="Arial"/>
        </w:rPr>
        <w:t>IGC</w:t>
      </w:r>
      <w:r w:rsidR="00044B47" w:rsidRPr="00044B47">
        <w:rPr>
          <w:rFonts w:ascii="Arial" w:hAnsi="Arial" w:cs="Arial"/>
        </w:rPr>
        <w:t>)</w:t>
      </w:r>
      <w:r w:rsidRPr="00044B47">
        <w:rPr>
          <w:rFonts w:ascii="Arial" w:hAnsi="Arial" w:cs="Arial"/>
        </w:rPr>
        <w:t xml:space="preserve">, la </w:t>
      </w:r>
      <w:r w:rsidR="00044B47">
        <w:rPr>
          <w:rFonts w:ascii="Arial" w:hAnsi="Arial" w:cs="Arial"/>
        </w:rPr>
        <w:t>S</w:t>
      </w:r>
      <w:r w:rsidRPr="00044B47">
        <w:rPr>
          <w:rFonts w:ascii="Arial" w:hAnsi="Arial" w:cs="Arial"/>
        </w:rPr>
        <w:t>ûreté du Qu</w:t>
      </w:r>
      <w:r w:rsidRPr="00407DE1">
        <w:rPr>
          <w:rFonts w:ascii="Arial" w:hAnsi="Arial" w:cs="Arial"/>
        </w:rPr>
        <w:t>ébec, la police municipale, le surveillant et le r</w:t>
      </w:r>
      <w:r w:rsidR="002F7933">
        <w:rPr>
          <w:rFonts w:ascii="Arial" w:hAnsi="Arial" w:cs="Arial"/>
        </w:rPr>
        <w:t>esponsable en signalisation du prestataire de services</w:t>
      </w:r>
      <w:r w:rsidRPr="00407DE1">
        <w:rPr>
          <w:rFonts w:ascii="Arial" w:hAnsi="Arial" w:cs="Arial"/>
        </w:rPr>
        <w:t>.</w:t>
      </w:r>
    </w:p>
    <w:p w:rsidR="00100FD0" w:rsidRPr="00407DE1" w:rsidRDefault="00100FD0" w:rsidP="00407DE1">
      <w:pPr>
        <w:spacing w:before="120" w:after="120"/>
        <w:jc w:val="both"/>
        <w:rPr>
          <w:rFonts w:ascii="Arial" w:hAnsi="Arial" w:cs="Arial"/>
        </w:rPr>
      </w:pPr>
      <w:r w:rsidRPr="00407DE1">
        <w:rPr>
          <w:rFonts w:ascii="Arial" w:hAnsi="Arial" w:cs="Arial"/>
        </w:rPr>
        <w:t xml:space="preserve">La patrouille aura la responsabilité de transmettre un rapport écrit concernant l’inspection et les résultats de vérifications de la signalisation </w:t>
      </w:r>
      <w:r w:rsidRPr="00F165A6">
        <w:rPr>
          <w:rFonts w:ascii="Arial" w:hAnsi="Arial" w:cs="Arial"/>
        </w:rPr>
        <w:t>(les formulaires sont joints aux pages 190-</w:t>
      </w:r>
      <w:r w:rsidRPr="00F165A6">
        <w:rPr>
          <w:rFonts w:ascii="Arial" w:hAnsi="Arial" w:cs="Arial"/>
          <w:highlight w:val="yellow"/>
        </w:rPr>
        <w:t>14</w:t>
      </w:r>
      <w:r w:rsidRPr="00F165A6">
        <w:rPr>
          <w:rFonts w:ascii="Arial" w:hAnsi="Arial" w:cs="Arial"/>
        </w:rPr>
        <w:t xml:space="preserve"> et 190-</w:t>
      </w:r>
      <w:r w:rsidRPr="00F165A6">
        <w:rPr>
          <w:rFonts w:ascii="Arial" w:hAnsi="Arial" w:cs="Arial"/>
          <w:highlight w:val="yellow"/>
        </w:rPr>
        <w:t>15</w:t>
      </w:r>
      <w:r w:rsidRPr="00407DE1">
        <w:rPr>
          <w:rFonts w:ascii="Arial" w:hAnsi="Arial" w:cs="Arial"/>
        </w:rPr>
        <w:t xml:space="preserve">) qu’elle aura </w:t>
      </w:r>
      <w:r w:rsidR="00D649E3">
        <w:rPr>
          <w:rFonts w:ascii="Arial" w:hAnsi="Arial" w:cs="Arial"/>
        </w:rPr>
        <w:t>effectuées</w:t>
      </w:r>
      <w:r w:rsidRPr="00407DE1">
        <w:rPr>
          <w:rFonts w:ascii="Arial" w:hAnsi="Arial" w:cs="Arial"/>
        </w:rPr>
        <w:t>. Ce rapport doit parvenir au représentant du Ministère au plus tard le lendemain de l’entrave.</w:t>
      </w:r>
    </w:p>
    <w:p w:rsidR="00100FD0" w:rsidRPr="00100FD0" w:rsidRDefault="00100FD0" w:rsidP="00E9738B">
      <w:pPr>
        <w:pStyle w:val="Titre2"/>
      </w:pPr>
      <w:bookmarkStart w:id="21" w:name="_bookmark23"/>
      <w:bookmarkStart w:id="22" w:name="_Toc414455182"/>
      <w:bookmarkEnd w:id="21"/>
      <w:r w:rsidRPr="00100FD0">
        <w:t>Signaleurs</w:t>
      </w:r>
      <w:bookmarkEnd w:id="22"/>
    </w:p>
    <w:p w:rsidR="00100FD0" w:rsidRPr="00407DE1" w:rsidRDefault="00100FD0" w:rsidP="00407DE1">
      <w:pPr>
        <w:spacing w:before="120" w:after="120"/>
        <w:jc w:val="both"/>
        <w:rPr>
          <w:rFonts w:ascii="Arial" w:hAnsi="Arial" w:cs="Arial"/>
        </w:rPr>
      </w:pPr>
      <w:r w:rsidRPr="00407DE1">
        <w:rPr>
          <w:rFonts w:ascii="Arial" w:hAnsi="Arial" w:cs="Arial"/>
        </w:rPr>
        <w:t xml:space="preserve">Les signaleurs affectés à la gestion de la circulation doivent détenir une attestation valide de réussite du cours </w:t>
      </w:r>
      <w:r w:rsidR="00BB1B28">
        <w:rPr>
          <w:rFonts w:ascii="Arial" w:hAnsi="Arial" w:cs="Arial"/>
        </w:rPr>
        <w:t>« </w:t>
      </w:r>
      <w:r w:rsidRPr="00407DE1">
        <w:rPr>
          <w:rFonts w:ascii="Arial" w:hAnsi="Arial" w:cs="Arial"/>
        </w:rPr>
        <w:t>Signaleur de chantier routier</w:t>
      </w:r>
      <w:r w:rsidR="00BB1B28">
        <w:rPr>
          <w:rFonts w:ascii="Arial" w:hAnsi="Arial" w:cs="Arial"/>
        </w:rPr>
        <w:t> »</w:t>
      </w:r>
      <w:r w:rsidRPr="00407DE1">
        <w:rPr>
          <w:rFonts w:ascii="Arial" w:hAnsi="Arial" w:cs="Arial"/>
        </w:rPr>
        <w:t xml:space="preserve"> de la formation en signalisation de travaux de chantiers routiers et autoroutiers.</w:t>
      </w:r>
    </w:p>
    <w:p w:rsidR="00100FD0" w:rsidRPr="00100FD0" w:rsidRDefault="00100FD0" w:rsidP="00E9738B">
      <w:pPr>
        <w:pStyle w:val="Titre2"/>
      </w:pPr>
      <w:bookmarkStart w:id="23" w:name="_bookmark24"/>
      <w:bookmarkStart w:id="24" w:name="_Toc414455183"/>
      <w:bookmarkEnd w:id="23"/>
      <w:r w:rsidRPr="00100FD0">
        <w:t>Dispositifs de signalisation</w:t>
      </w:r>
      <w:bookmarkEnd w:id="24"/>
    </w:p>
    <w:p w:rsidR="00100FD0" w:rsidRPr="00407DE1" w:rsidRDefault="00100FD0" w:rsidP="00407DE1">
      <w:pPr>
        <w:spacing w:before="120" w:after="120"/>
        <w:jc w:val="both"/>
        <w:rPr>
          <w:rFonts w:ascii="Arial" w:hAnsi="Arial" w:cs="Arial"/>
        </w:rPr>
      </w:pPr>
      <w:r w:rsidRPr="00407DE1">
        <w:rPr>
          <w:rFonts w:ascii="Arial" w:hAnsi="Arial" w:cs="Arial"/>
        </w:rPr>
        <w:t>Tous les dispositifs de signalisation doivent être à l’état neuf au moment de leur installation et</w:t>
      </w:r>
      <w:r w:rsidR="00D649E3">
        <w:rPr>
          <w:rFonts w:ascii="Arial" w:hAnsi="Arial" w:cs="Arial"/>
        </w:rPr>
        <w:t xml:space="preserve"> il faut </w:t>
      </w:r>
      <w:r w:rsidRPr="00407DE1">
        <w:rPr>
          <w:rFonts w:ascii="Arial" w:hAnsi="Arial" w:cs="Arial"/>
        </w:rPr>
        <w:t xml:space="preserve">les maintenir en bon état en tout temps. Ils doivent être </w:t>
      </w:r>
      <w:r w:rsidRPr="00407DE1">
        <w:rPr>
          <w:rFonts w:ascii="Arial" w:hAnsi="Arial" w:cs="Arial"/>
        </w:rPr>
        <w:lastRenderedPageBreak/>
        <w:t>nettoyés régulièrement et entreposés de façon à conserver leur réflectivité exigée. Les dispositifs doivent être conformes aux normes afin qu’ils soient bien vus et compris par les usagers.</w:t>
      </w:r>
    </w:p>
    <w:p w:rsidR="00100FD0" w:rsidRDefault="00100FD0" w:rsidP="00407DE1">
      <w:pPr>
        <w:spacing w:before="120" w:after="120"/>
        <w:jc w:val="both"/>
        <w:rPr>
          <w:rFonts w:ascii="Arial" w:hAnsi="Arial" w:cs="Arial"/>
        </w:rPr>
      </w:pPr>
      <w:r w:rsidRPr="00407DE1">
        <w:rPr>
          <w:rFonts w:ascii="Arial" w:hAnsi="Arial" w:cs="Arial"/>
        </w:rPr>
        <w:t xml:space="preserve">Les dimensions minimales des panneaux de signalisation sur le chantier doivent être de </w:t>
      </w:r>
      <w:r w:rsidR="00D649E3">
        <w:rPr>
          <w:rFonts w:ascii="Arial" w:hAnsi="Arial" w:cs="Arial"/>
        </w:rPr>
        <w:t>900 </w:t>
      </w:r>
      <w:r w:rsidRPr="00407DE1">
        <w:rPr>
          <w:rFonts w:ascii="Arial" w:hAnsi="Arial" w:cs="Arial"/>
        </w:rPr>
        <w:t xml:space="preserve">mm x </w:t>
      </w:r>
      <w:r w:rsidR="00D649E3">
        <w:rPr>
          <w:rFonts w:ascii="Arial" w:hAnsi="Arial" w:cs="Arial"/>
        </w:rPr>
        <w:t>900 </w:t>
      </w:r>
      <w:proofErr w:type="spellStart"/>
      <w:r w:rsidRPr="00407DE1">
        <w:rPr>
          <w:rFonts w:ascii="Arial" w:hAnsi="Arial" w:cs="Arial"/>
        </w:rPr>
        <w:t>mm.</w:t>
      </w:r>
      <w:proofErr w:type="spellEnd"/>
    </w:p>
    <w:p w:rsidR="00100FD0" w:rsidRPr="00407DE1" w:rsidRDefault="00100FD0" w:rsidP="00407DE1">
      <w:pPr>
        <w:spacing w:before="120" w:after="120"/>
        <w:jc w:val="both"/>
        <w:rPr>
          <w:rFonts w:ascii="Arial" w:hAnsi="Arial" w:cs="Arial"/>
        </w:rPr>
      </w:pPr>
      <w:r w:rsidRPr="00407DE1">
        <w:rPr>
          <w:rFonts w:ascii="Arial" w:hAnsi="Arial" w:cs="Arial"/>
        </w:rPr>
        <w:t>La stabilité des panneaux est assurée par des pesées (stabilisateurs) en nombre suffisant pour garder le panneau bien en place. Lors de sa mise hors fonction, le panneau ne doit pas être couché par terre ou tourné de 90</w:t>
      </w:r>
      <w:r w:rsidR="00CE7FDB">
        <w:rPr>
          <w:rFonts w:ascii="Arial" w:hAnsi="Arial" w:cs="Arial"/>
          <w:vertAlign w:val="superscript"/>
        </w:rPr>
        <w:t>o</w:t>
      </w:r>
      <w:r w:rsidRPr="00407DE1">
        <w:rPr>
          <w:rFonts w:ascii="Arial" w:hAnsi="Arial" w:cs="Arial"/>
        </w:rPr>
        <w:t>, mais doit plutôt être masqué. Les sacs de sable ne sont pas acceptés à titre de stabilisateurs ou de pesées.</w:t>
      </w:r>
    </w:p>
    <w:p w:rsidR="00100FD0" w:rsidRPr="00407DE1" w:rsidRDefault="00100FD0" w:rsidP="00407DE1">
      <w:pPr>
        <w:spacing w:before="120" w:after="120"/>
        <w:jc w:val="both"/>
        <w:rPr>
          <w:rFonts w:ascii="Arial" w:hAnsi="Arial" w:cs="Arial"/>
        </w:rPr>
      </w:pPr>
      <w:r w:rsidRPr="00407DE1">
        <w:rPr>
          <w:rFonts w:ascii="Arial" w:hAnsi="Arial" w:cs="Arial"/>
        </w:rPr>
        <w:t xml:space="preserve">Tous les panneaux non conformes quant à la forme, </w:t>
      </w:r>
      <w:r w:rsidR="00CE7FDB">
        <w:rPr>
          <w:rFonts w:ascii="Arial" w:hAnsi="Arial" w:cs="Arial"/>
        </w:rPr>
        <w:t>à l</w:t>
      </w:r>
      <w:r w:rsidRPr="00407DE1">
        <w:rPr>
          <w:rFonts w:ascii="Arial" w:hAnsi="Arial" w:cs="Arial"/>
        </w:rPr>
        <w:t xml:space="preserve">a couleur, </w:t>
      </w:r>
      <w:r w:rsidR="00CE7FDB">
        <w:rPr>
          <w:rFonts w:ascii="Arial" w:hAnsi="Arial" w:cs="Arial"/>
        </w:rPr>
        <w:t>au</w:t>
      </w:r>
      <w:r w:rsidRPr="00407DE1">
        <w:rPr>
          <w:rFonts w:ascii="Arial" w:hAnsi="Arial" w:cs="Arial"/>
        </w:rPr>
        <w:t xml:space="preserve"> contenu, </w:t>
      </w:r>
      <w:r w:rsidR="00CE7FDB">
        <w:rPr>
          <w:rFonts w:ascii="Arial" w:hAnsi="Arial" w:cs="Arial"/>
        </w:rPr>
        <w:t>à l</w:t>
      </w:r>
      <w:r w:rsidRPr="00407DE1">
        <w:rPr>
          <w:rFonts w:ascii="Arial" w:hAnsi="Arial" w:cs="Arial"/>
        </w:rPr>
        <w:t xml:space="preserve">a dimension ou </w:t>
      </w:r>
      <w:r w:rsidR="00CE7FDB">
        <w:rPr>
          <w:rFonts w:ascii="Arial" w:hAnsi="Arial" w:cs="Arial"/>
        </w:rPr>
        <w:t>à l</w:t>
      </w:r>
      <w:r w:rsidRPr="00407DE1">
        <w:rPr>
          <w:rFonts w:ascii="Arial" w:hAnsi="Arial" w:cs="Arial"/>
        </w:rPr>
        <w:t xml:space="preserve">a </w:t>
      </w:r>
      <w:proofErr w:type="spellStart"/>
      <w:r w:rsidRPr="00407DE1">
        <w:rPr>
          <w:rFonts w:ascii="Arial" w:hAnsi="Arial" w:cs="Arial"/>
        </w:rPr>
        <w:t>rétroréflectivit</w:t>
      </w:r>
      <w:r w:rsidR="00CE7FDB">
        <w:rPr>
          <w:rFonts w:ascii="Arial" w:hAnsi="Arial" w:cs="Arial"/>
        </w:rPr>
        <w:t>é</w:t>
      </w:r>
      <w:proofErr w:type="spellEnd"/>
      <w:r w:rsidRPr="00407DE1">
        <w:rPr>
          <w:rFonts w:ascii="Arial" w:hAnsi="Arial" w:cs="Arial"/>
        </w:rPr>
        <w:t xml:space="preserve"> ainsi que tous les panneaux endommagés ne sont pas tolérés et doivent être remplacés par des panneaux conformes dans un délai maximum </w:t>
      </w:r>
      <w:r w:rsidRPr="00CE3A56">
        <w:rPr>
          <w:rFonts w:ascii="Arial" w:hAnsi="Arial" w:cs="Arial"/>
        </w:rPr>
        <w:t xml:space="preserve">de </w:t>
      </w:r>
      <w:r w:rsidR="00F840BE">
        <w:rPr>
          <w:rFonts w:ascii="Arial" w:hAnsi="Arial" w:cs="Arial"/>
          <w:highlight w:val="yellow"/>
        </w:rPr>
        <w:t>30</w:t>
      </w:r>
      <w:r w:rsidRPr="00CE3A56">
        <w:rPr>
          <w:rFonts w:ascii="Arial" w:hAnsi="Arial" w:cs="Arial"/>
        </w:rPr>
        <w:t xml:space="preserve"> minutes</w:t>
      </w:r>
      <w:r w:rsidRPr="00407DE1">
        <w:rPr>
          <w:rFonts w:ascii="Arial" w:hAnsi="Arial" w:cs="Arial"/>
        </w:rPr>
        <w:t xml:space="preserve"> suivant l’avis verbal du surveillant.</w:t>
      </w:r>
    </w:p>
    <w:p w:rsidR="00100FD0" w:rsidRPr="00100FD0" w:rsidRDefault="00100FD0" w:rsidP="00C44642">
      <w:pPr>
        <w:pStyle w:val="Titre3"/>
      </w:pPr>
      <w:bookmarkStart w:id="25" w:name="_bookmark25"/>
      <w:bookmarkStart w:id="26" w:name="_Toc414455184"/>
      <w:bookmarkEnd w:id="25"/>
      <w:r w:rsidRPr="00100FD0">
        <w:t>Panneaux de signalisation additionnelle</w:t>
      </w:r>
      <w:bookmarkEnd w:id="26"/>
    </w:p>
    <w:p w:rsidR="00407DE1" w:rsidRPr="00407DE1" w:rsidRDefault="00100FD0" w:rsidP="00407DE1">
      <w:pPr>
        <w:spacing w:before="120" w:after="120"/>
        <w:jc w:val="both"/>
        <w:rPr>
          <w:rFonts w:ascii="Arial" w:hAnsi="Arial" w:cs="Arial"/>
        </w:rPr>
      </w:pPr>
      <w:r w:rsidRPr="00407DE1">
        <w:rPr>
          <w:rFonts w:ascii="Arial" w:hAnsi="Arial" w:cs="Arial"/>
        </w:rPr>
        <w:t xml:space="preserve">Les panneaux de signalisation </w:t>
      </w:r>
      <w:r w:rsidR="009A1BBD" w:rsidRPr="009A1BBD">
        <w:rPr>
          <w:rFonts w:ascii="Arial" w:hAnsi="Arial" w:cs="Arial"/>
        </w:rPr>
        <w:t>additionnelle</w:t>
      </w:r>
      <w:r w:rsidRPr="00407DE1">
        <w:rPr>
          <w:rFonts w:ascii="Arial" w:hAnsi="Arial" w:cs="Arial"/>
        </w:rPr>
        <w:t xml:space="preserve"> sont les panneaux ajoutés aux dessins normalisés types de courte durée prévus au </w:t>
      </w:r>
      <w:r w:rsidRPr="00CD0DA5">
        <w:rPr>
          <w:rFonts w:ascii="Arial" w:hAnsi="Arial" w:cs="Arial"/>
          <w:i/>
        </w:rPr>
        <w:t>Tome V</w:t>
      </w:r>
      <w:r w:rsidR="00CD0DA5" w:rsidRPr="00CD0DA5">
        <w:rPr>
          <w:rFonts w:ascii="Arial" w:hAnsi="Arial" w:cs="Arial"/>
          <w:i/>
        </w:rPr>
        <w:t xml:space="preserve"> – </w:t>
      </w:r>
      <w:r w:rsidRPr="00CD0DA5">
        <w:rPr>
          <w:rFonts w:ascii="Arial" w:hAnsi="Arial" w:cs="Arial"/>
          <w:i/>
        </w:rPr>
        <w:t>Signalisation</w:t>
      </w:r>
      <w:r w:rsidR="00CD0DA5" w:rsidRPr="00CD0DA5">
        <w:rPr>
          <w:rFonts w:ascii="Arial" w:hAnsi="Arial" w:cs="Arial"/>
          <w:i/>
        </w:rPr>
        <w:t xml:space="preserve"> </w:t>
      </w:r>
      <w:r w:rsidRPr="00CD0DA5">
        <w:rPr>
          <w:rFonts w:ascii="Arial" w:hAnsi="Arial" w:cs="Arial"/>
          <w:i/>
        </w:rPr>
        <w:t>routière.</w:t>
      </w:r>
    </w:p>
    <w:p w:rsidR="00100FD0" w:rsidRPr="00100FD0" w:rsidRDefault="00100FD0" w:rsidP="00E9738B">
      <w:pPr>
        <w:pStyle w:val="Titre2"/>
      </w:pPr>
      <w:bookmarkStart w:id="27" w:name="_bookmark26"/>
      <w:bookmarkStart w:id="28" w:name="_Toc414455185"/>
      <w:bookmarkEnd w:id="27"/>
      <w:r w:rsidRPr="00100FD0">
        <w:t>Repères visuels</w:t>
      </w:r>
      <w:bookmarkEnd w:id="28"/>
    </w:p>
    <w:p w:rsidR="00100FD0" w:rsidRPr="00407DE1" w:rsidRDefault="00100FD0" w:rsidP="00407DE1">
      <w:pPr>
        <w:spacing w:before="120" w:after="120"/>
        <w:jc w:val="both"/>
        <w:rPr>
          <w:rFonts w:ascii="Arial" w:hAnsi="Arial" w:cs="Arial"/>
        </w:rPr>
      </w:pPr>
      <w:r w:rsidRPr="00407DE1">
        <w:rPr>
          <w:rFonts w:ascii="Arial" w:hAnsi="Arial" w:cs="Arial"/>
        </w:rPr>
        <w:t>Pour les travaux de courte durée</w:t>
      </w:r>
      <w:r w:rsidRPr="00331E69">
        <w:rPr>
          <w:rFonts w:ascii="Arial" w:hAnsi="Arial" w:cs="Arial"/>
        </w:rPr>
        <w:t>,</w:t>
      </w:r>
      <w:r w:rsidR="00331E69">
        <w:rPr>
          <w:rFonts w:ascii="Arial" w:hAnsi="Arial" w:cs="Arial"/>
        </w:rPr>
        <w:t xml:space="preserve"> </w:t>
      </w:r>
      <w:r w:rsidRPr="00407DE1">
        <w:rPr>
          <w:rFonts w:ascii="Arial" w:hAnsi="Arial" w:cs="Arial"/>
        </w:rPr>
        <w:t xml:space="preserve">les repères visuels de travaux doivent répondre aux exigences de l’article 4.5 </w:t>
      </w:r>
      <w:r w:rsidR="00BB1B28">
        <w:rPr>
          <w:rFonts w:ascii="Arial" w:hAnsi="Arial" w:cs="Arial"/>
        </w:rPr>
        <w:t>« </w:t>
      </w:r>
      <w:r w:rsidRPr="00407DE1">
        <w:rPr>
          <w:rFonts w:ascii="Arial" w:hAnsi="Arial" w:cs="Arial"/>
        </w:rPr>
        <w:t>Repères visuels</w:t>
      </w:r>
      <w:r w:rsidR="00BB1B28">
        <w:rPr>
          <w:rFonts w:ascii="Arial" w:hAnsi="Arial" w:cs="Arial"/>
        </w:rPr>
        <w:t> »</w:t>
      </w:r>
      <w:r w:rsidRPr="00407DE1">
        <w:rPr>
          <w:rFonts w:ascii="Arial" w:hAnsi="Arial" w:cs="Arial"/>
        </w:rPr>
        <w:t xml:space="preserve"> du </w:t>
      </w:r>
      <w:r w:rsidRPr="000B273D">
        <w:rPr>
          <w:rFonts w:ascii="Arial" w:hAnsi="Arial" w:cs="Arial"/>
          <w:i/>
        </w:rPr>
        <w:t>Tome V – Signalisation routière</w:t>
      </w:r>
      <w:r w:rsidR="000B273D">
        <w:rPr>
          <w:rFonts w:ascii="Arial" w:hAnsi="Arial" w:cs="Arial"/>
        </w:rPr>
        <w:t xml:space="preserve">. </w:t>
      </w:r>
      <w:r w:rsidRPr="00407DE1">
        <w:rPr>
          <w:rFonts w:ascii="Arial" w:hAnsi="Arial" w:cs="Arial"/>
        </w:rPr>
        <w:t>Chaque repère visuel doit être lesté d’un nombre suffisant de stabilisateurs afin d’assurer sa</w:t>
      </w:r>
      <w:r w:rsidR="002F7933">
        <w:rPr>
          <w:rFonts w:ascii="Arial" w:hAnsi="Arial" w:cs="Arial"/>
        </w:rPr>
        <w:t xml:space="preserve"> stabilité, et ce, aux frais du prestataire de services</w:t>
      </w:r>
      <w:r w:rsidRPr="00407DE1">
        <w:rPr>
          <w:rFonts w:ascii="Arial" w:hAnsi="Arial" w:cs="Arial"/>
        </w:rPr>
        <w:t>. Les sacs de sable ne sont pas acceptés à titre de stabilisateurs ou de pesée.</w:t>
      </w:r>
    </w:p>
    <w:p w:rsidR="00100FD0" w:rsidRPr="00407DE1" w:rsidRDefault="00100FD0" w:rsidP="00407DE1">
      <w:pPr>
        <w:spacing w:before="120" w:after="120"/>
        <w:jc w:val="both"/>
        <w:rPr>
          <w:rFonts w:ascii="Arial" w:hAnsi="Arial" w:cs="Arial"/>
        </w:rPr>
      </w:pPr>
      <w:r w:rsidRPr="00407DE1">
        <w:rPr>
          <w:rFonts w:ascii="Arial" w:hAnsi="Arial" w:cs="Arial"/>
        </w:rPr>
        <w:t xml:space="preserve">Chaque fermeture de bretelle d’entrée ou de </w:t>
      </w:r>
      <w:r w:rsidR="00731B0B">
        <w:rPr>
          <w:rFonts w:ascii="Arial" w:hAnsi="Arial" w:cs="Arial"/>
        </w:rPr>
        <w:t>sortie</w:t>
      </w:r>
      <w:r w:rsidRPr="00407DE1">
        <w:rPr>
          <w:rFonts w:ascii="Arial" w:hAnsi="Arial" w:cs="Arial"/>
        </w:rPr>
        <w:t xml:space="preserve"> doit être balisée à l’aide de repères visuels espacés de </w:t>
      </w:r>
      <w:r w:rsidR="00731B0B">
        <w:rPr>
          <w:rFonts w:ascii="Arial" w:hAnsi="Arial" w:cs="Arial"/>
        </w:rPr>
        <w:t>deux</w:t>
      </w:r>
      <w:r w:rsidR="00407DE1">
        <w:rPr>
          <w:rFonts w:ascii="Arial" w:hAnsi="Arial" w:cs="Arial"/>
        </w:rPr>
        <w:t xml:space="preserve"> mètres</w:t>
      </w:r>
      <w:r w:rsidRPr="00407DE1">
        <w:rPr>
          <w:rFonts w:ascii="Arial" w:hAnsi="Arial" w:cs="Arial"/>
        </w:rPr>
        <w:t xml:space="preserve"> c/c et alignés sur une distance suffisante</w:t>
      </w:r>
      <w:r w:rsidR="00731B0B">
        <w:rPr>
          <w:rFonts w:ascii="Arial" w:hAnsi="Arial" w:cs="Arial"/>
        </w:rPr>
        <w:t xml:space="preserve">, </w:t>
      </w:r>
      <w:r w:rsidRPr="00407DE1">
        <w:rPr>
          <w:rFonts w:ascii="Arial" w:hAnsi="Arial" w:cs="Arial"/>
        </w:rPr>
        <w:t>afin de conserver, aux voies adjacentes ouvertes à la circulation, une largeur constante.</w:t>
      </w:r>
    </w:p>
    <w:p w:rsidR="00100FD0" w:rsidRPr="00407DE1" w:rsidRDefault="00100FD0" w:rsidP="00407DE1">
      <w:pPr>
        <w:spacing w:before="120" w:after="120"/>
        <w:jc w:val="both"/>
        <w:rPr>
          <w:rFonts w:ascii="Arial" w:hAnsi="Arial" w:cs="Arial"/>
        </w:rPr>
      </w:pPr>
      <w:r w:rsidRPr="00407DE1">
        <w:rPr>
          <w:rFonts w:ascii="Arial" w:hAnsi="Arial" w:cs="Arial"/>
        </w:rPr>
        <w:t xml:space="preserve">Sur avis verbal du surveillant, </w:t>
      </w:r>
      <w:r w:rsidR="002F7933">
        <w:rPr>
          <w:rFonts w:ascii="Arial" w:hAnsi="Arial" w:cs="Arial"/>
        </w:rPr>
        <w:t>le prestataire de services</w:t>
      </w:r>
      <w:r w:rsidRPr="00407DE1">
        <w:rPr>
          <w:rFonts w:ascii="Arial" w:hAnsi="Arial" w:cs="Arial"/>
        </w:rPr>
        <w:t xml:space="preserve"> dispose d’un dé</w:t>
      </w:r>
      <w:r w:rsidR="009D07C0">
        <w:rPr>
          <w:rFonts w:ascii="Arial" w:hAnsi="Arial" w:cs="Arial"/>
        </w:rPr>
        <w:t xml:space="preserve">lai maximum de </w:t>
      </w:r>
      <w:r w:rsidR="000F1741">
        <w:rPr>
          <w:rFonts w:ascii="Arial" w:hAnsi="Arial" w:cs="Arial"/>
          <w:highlight w:val="yellow"/>
        </w:rPr>
        <w:t>30</w:t>
      </w:r>
      <w:r w:rsidR="00E9738B">
        <w:rPr>
          <w:rFonts w:ascii="Arial" w:hAnsi="Arial" w:cs="Arial"/>
        </w:rPr>
        <w:t> </w:t>
      </w:r>
      <w:r w:rsidRPr="00407DE1">
        <w:rPr>
          <w:rFonts w:ascii="Arial" w:hAnsi="Arial" w:cs="Arial"/>
        </w:rPr>
        <w:t>minutes pour corriger toute</w:t>
      </w:r>
      <w:r w:rsidR="00731B0B">
        <w:rPr>
          <w:rFonts w:ascii="Arial" w:hAnsi="Arial" w:cs="Arial"/>
        </w:rPr>
        <w:t xml:space="preserve"> </w:t>
      </w:r>
      <w:r w:rsidRPr="00407DE1">
        <w:rPr>
          <w:rFonts w:ascii="Arial" w:hAnsi="Arial" w:cs="Arial"/>
        </w:rPr>
        <w:t>situation</w:t>
      </w:r>
      <w:r w:rsidR="00731B0B">
        <w:rPr>
          <w:rFonts w:ascii="Arial" w:hAnsi="Arial" w:cs="Arial"/>
        </w:rPr>
        <w:t xml:space="preserve"> non</w:t>
      </w:r>
      <w:r w:rsidRPr="00407DE1">
        <w:rPr>
          <w:rFonts w:ascii="Arial" w:hAnsi="Arial" w:cs="Arial"/>
        </w:rPr>
        <w:t xml:space="preserve"> conforme</w:t>
      </w:r>
      <w:r w:rsidR="00731B0B">
        <w:rPr>
          <w:rFonts w:ascii="Arial" w:hAnsi="Arial" w:cs="Arial"/>
        </w:rPr>
        <w:t>.</w:t>
      </w:r>
    </w:p>
    <w:p w:rsidR="00100FD0" w:rsidRPr="00100FD0" w:rsidRDefault="00100FD0" w:rsidP="00E9738B">
      <w:pPr>
        <w:pStyle w:val="Titre2"/>
      </w:pPr>
      <w:bookmarkStart w:id="29" w:name="_bookmark27"/>
      <w:bookmarkStart w:id="30" w:name="_Toc414455186"/>
      <w:bookmarkEnd w:id="29"/>
      <w:r w:rsidRPr="00100FD0">
        <w:t xml:space="preserve">Flèche de signalisation et </w:t>
      </w:r>
      <w:r w:rsidR="00731B0B">
        <w:t>BARRIÈRES </w:t>
      </w:r>
      <w:r w:rsidRPr="00100FD0">
        <w:t>T-B-2</w:t>
      </w:r>
      <w:bookmarkEnd w:id="30"/>
    </w:p>
    <w:p w:rsidR="00100FD0" w:rsidRPr="00407DE1" w:rsidRDefault="00100FD0" w:rsidP="00407DE1">
      <w:pPr>
        <w:spacing w:before="120" w:after="120"/>
        <w:jc w:val="both"/>
        <w:rPr>
          <w:rFonts w:ascii="Arial" w:hAnsi="Arial" w:cs="Arial"/>
        </w:rPr>
      </w:pPr>
      <w:r w:rsidRPr="00407DE1">
        <w:rPr>
          <w:rFonts w:ascii="Arial" w:hAnsi="Arial" w:cs="Arial"/>
        </w:rPr>
        <w:t xml:space="preserve">Chaque voie ou bretelle d’entrée ou de sortie fermée à la circulation doit comporter une entrave sur </w:t>
      </w:r>
      <w:r w:rsidR="00731B0B">
        <w:rPr>
          <w:rFonts w:ascii="Arial" w:hAnsi="Arial" w:cs="Arial"/>
        </w:rPr>
        <w:t>80 </w:t>
      </w:r>
      <w:r w:rsidRPr="00407DE1">
        <w:rPr>
          <w:rFonts w:ascii="Arial" w:hAnsi="Arial" w:cs="Arial"/>
        </w:rPr>
        <w:t xml:space="preserve">% de la largeur de la voie ou de la bretelle fermée. Cette entrave est composée d’une ou </w:t>
      </w:r>
      <w:r w:rsidR="006F41D1">
        <w:rPr>
          <w:rFonts w:ascii="Arial" w:hAnsi="Arial" w:cs="Arial"/>
        </w:rPr>
        <w:t>de p</w:t>
      </w:r>
      <w:r w:rsidRPr="00407DE1">
        <w:rPr>
          <w:rFonts w:ascii="Arial" w:hAnsi="Arial" w:cs="Arial"/>
        </w:rPr>
        <w:t>lusieurs barrières T-B-2.</w:t>
      </w:r>
    </w:p>
    <w:p w:rsidR="00100FD0" w:rsidRPr="00407DE1" w:rsidRDefault="00100FD0" w:rsidP="00407DE1">
      <w:pPr>
        <w:spacing w:before="120" w:after="120"/>
        <w:jc w:val="both"/>
        <w:rPr>
          <w:rFonts w:ascii="Arial" w:hAnsi="Arial" w:cs="Arial"/>
        </w:rPr>
      </w:pPr>
      <w:r w:rsidRPr="00407DE1">
        <w:rPr>
          <w:rFonts w:ascii="Arial" w:hAnsi="Arial" w:cs="Arial"/>
        </w:rPr>
        <w:t xml:space="preserve">Toutes les flèches de signalisation non conformes, non fonctionnelles ou non conformes aux exigences susmentionnées ainsi que toutes les </w:t>
      </w:r>
      <w:r w:rsidR="00731B0B">
        <w:rPr>
          <w:rFonts w:ascii="Arial" w:hAnsi="Arial" w:cs="Arial"/>
        </w:rPr>
        <w:t>barrières </w:t>
      </w:r>
      <w:r w:rsidRPr="00407DE1">
        <w:rPr>
          <w:rFonts w:ascii="Arial" w:hAnsi="Arial" w:cs="Arial"/>
        </w:rPr>
        <w:t>T-B-2 non conformes doivent être rem</w:t>
      </w:r>
      <w:r w:rsidR="009D07C0">
        <w:rPr>
          <w:rFonts w:ascii="Arial" w:hAnsi="Arial" w:cs="Arial"/>
        </w:rPr>
        <w:t xml:space="preserve">placées dans un délai de </w:t>
      </w:r>
      <w:r w:rsidR="00F840BE">
        <w:rPr>
          <w:rFonts w:ascii="Arial" w:hAnsi="Arial" w:cs="Arial"/>
          <w:highlight w:val="yellow"/>
        </w:rPr>
        <w:t>30</w:t>
      </w:r>
      <w:r w:rsidRPr="00407DE1">
        <w:rPr>
          <w:rFonts w:ascii="Arial" w:hAnsi="Arial" w:cs="Arial"/>
        </w:rPr>
        <w:t xml:space="preserve"> minutes suivant l’avis verbal du surveillant.</w:t>
      </w:r>
    </w:p>
    <w:p w:rsidR="00100FD0" w:rsidRPr="00407DE1" w:rsidRDefault="00055FA5" w:rsidP="00407DE1">
      <w:pPr>
        <w:spacing w:before="120" w:after="120"/>
        <w:jc w:val="both"/>
        <w:rPr>
          <w:rFonts w:ascii="Arial" w:hAnsi="Arial" w:cs="Arial"/>
        </w:rPr>
      </w:pPr>
      <w:r>
        <w:rPr>
          <w:rFonts w:ascii="Arial" w:hAnsi="Arial" w:cs="Arial"/>
        </w:rPr>
        <w:t>Les flèches de signalisation ne doivent pas présenter de zones de coincement entre le support de la flèche et la structure fixe de la remorque.</w:t>
      </w:r>
    </w:p>
    <w:p w:rsidR="00100FD0" w:rsidRPr="00100FD0" w:rsidRDefault="00100FD0" w:rsidP="00E9738B">
      <w:pPr>
        <w:pStyle w:val="Titre2"/>
      </w:pPr>
      <w:bookmarkStart w:id="31" w:name="_bookmark28"/>
      <w:bookmarkStart w:id="32" w:name="_Toc414455187"/>
      <w:bookmarkEnd w:id="31"/>
      <w:r w:rsidRPr="00100FD0">
        <w:t>Masquage des panneaux</w:t>
      </w:r>
      <w:bookmarkEnd w:id="32"/>
    </w:p>
    <w:p w:rsidR="00100FD0" w:rsidRPr="00407DE1" w:rsidRDefault="00100FD0" w:rsidP="00407DE1">
      <w:pPr>
        <w:spacing w:before="120" w:after="120"/>
        <w:jc w:val="both"/>
        <w:rPr>
          <w:rFonts w:ascii="Arial" w:hAnsi="Arial" w:cs="Arial"/>
        </w:rPr>
      </w:pPr>
      <w:r w:rsidRPr="00407DE1">
        <w:rPr>
          <w:rFonts w:ascii="Arial" w:hAnsi="Arial" w:cs="Arial"/>
        </w:rPr>
        <w:t>L</w:t>
      </w:r>
      <w:r w:rsidR="002F7933">
        <w:rPr>
          <w:rFonts w:ascii="Arial" w:hAnsi="Arial" w:cs="Arial"/>
        </w:rPr>
        <w:t>e prestataire de services</w:t>
      </w:r>
      <w:r w:rsidRPr="00407DE1">
        <w:rPr>
          <w:rFonts w:ascii="Arial" w:hAnsi="Arial" w:cs="Arial"/>
        </w:rPr>
        <w:t xml:space="preserve"> doit effectuer le masquage des panneaux de travaux de manière à rendre imperceptible le message tout en conservant une partie </w:t>
      </w:r>
      <w:proofErr w:type="spellStart"/>
      <w:r w:rsidRPr="00407DE1">
        <w:rPr>
          <w:rFonts w:ascii="Arial" w:hAnsi="Arial" w:cs="Arial"/>
        </w:rPr>
        <w:t>rétroréfléchissante</w:t>
      </w:r>
      <w:proofErr w:type="spellEnd"/>
      <w:r w:rsidR="007D1F5C">
        <w:rPr>
          <w:rFonts w:ascii="Arial" w:hAnsi="Arial" w:cs="Arial"/>
        </w:rPr>
        <w:t xml:space="preserve">, </w:t>
      </w:r>
      <w:r w:rsidRPr="00407DE1">
        <w:rPr>
          <w:rFonts w:ascii="Arial" w:hAnsi="Arial" w:cs="Arial"/>
        </w:rPr>
        <w:t>et le cache doit être de couleur noire. Un seul type de masquage doit-être utilisé pour une section continue d’un chantier.</w:t>
      </w:r>
    </w:p>
    <w:p w:rsidR="00100FD0" w:rsidRPr="00100FD0" w:rsidRDefault="00100FD0" w:rsidP="00E9738B">
      <w:pPr>
        <w:pStyle w:val="Titre2"/>
      </w:pPr>
      <w:bookmarkStart w:id="33" w:name="_bookmark29"/>
      <w:bookmarkStart w:id="34" w:name="_Toc414455188"/>
      <w:bookmarkEnd w:id="33"/>
      <w:r w:rsidRPr="00100FD0">
        <w:t>Balisage supplémentaire</w:t>
      </w:r>
      <w:bookmarkEnd w:id="34"/>
    </w:p>
    <w:p w:rsidR="00100FD0" w:rsidRPr="00407DE1" w:rsidRDefault="00100FD0" w:rsidP="00407DE1">
      <w:pPr>
        <w:spacing w:before="120" w:after="120"/>
        <w:jc w:val="both"/>
        <w:rPr>
          <w:rFonts w:ascii="Arial" w:hAnsi="Arial" w:cs="Arial"/>
        </w:rPr>
      </w:pPr>
      <w:r w:rsidRPr="00407DE1">
        <w:rPr>
          <w:rFonts w:ascii="Arial" w:hAnsi="Arial" w:cs="Arial"/>
        </w:rPr>
        <w:t>Le balisage supplémentaire est le balisage requis lorsque la longueur de la zone d’activité (</w:t>
      </w:r>
      <w:r w:rsidR="006F41D1">
        <w:rPr>
          <w:rFonts w:ascii="Arial" w:hAnsi="Arial" w:cs="Arial"/>
        </w:rPr>
        <w:t>l’a</w:t>
      </w:r>
      <w:r w:rsidRPr="00407DE1">
        <w:rPr>
          <w:rFonts w:ascii="Arial" w:hAnsi="Arial" w:cs="Arial"/>
        </w:rPr>
        <w:t xml:space="preserve">ire de travail et l’espace tampon) excède une distance de </w:t>
      </w:r>
      <w:r w:rsidR="00D37752">
        <w:rPr>
          <w:rFonts w:ascii="Arial" w:hAnsi="Arial" w:cs="Arial"/>
        </w:rPr>
        <w:t>100 </w:t>
      </w:r>
      <w:r w:rsidR="009D07C0">
        <w:rPr>
          <w:rFonts w:ascii="Arial" w:hAnsi="Arial" w:cs="Arial"/>
        </w:rPr>
        <w:t>m</w:t>
      </w:r>
      <w:r w:rsidR="000F1741">
        <w:rPr>
          <w:rFonts w:ascii="Arial" w:hAnsi="Arial" w:cs="Arial"/>
        </w:rPr>
        <w:t>ètres</w:t>
      </w:r>
      <w:r w:rsidRPr="00407DE1">
        <w:rPr>
          <w:rFonts w:ascii="Arial" w:hAnsi="Arial" w:cs="Arial"/>
        </w:rPr>
        <w:t xml:space="preserve"> de longueur.</w:t>
      </w:r>
    </w:p>
    <w:p w:rsidR="00100FD0" w:rsidRPr="00407DE1" w:rsidRDefault="00100FD0" w:rsidP="00407DE1">
      <w:pPr>
        <w:spacing w:before="120" w:after="120"/>
        <w:jc w:val="both"/>
        <w:rPr>
          <w:rFonts w:ascii="Arial" w:hAnsi="Arial" w:cs="Arial"/>
        </w:rPr>
      </w:pPr>
    </w:p>
    <w:p w:rsidR="00100FD0" w:rsidRPr="00100FD0" w:rsidRDefault="00100FD0" w:rsidP="00E9738B">
      <w:pPr>
        <w:pStyle w:val="Titre2"/>
      </w:pPr>
      <w:bookmarkStart w:id="35" w:name="_bookmark30"/>
      <w:bookmarkStart w:id="36" w:name="_Toc414455189"/>
      <w:bookmarkEnd w:id="35"/>
      <w:r w:rsidRPr="00100FD0">
        <w:t xml:space="preserve">Panneaux à messages variables </w:t>
      </w:r>
      <w:r w:rsidR="002961AF">
        <w:t xml:space="preserve">mobiles </w:t>
      </w:r>
      <w:r w:rsidRPr="00100FD0">
        <w:t>(PMV</w:t>
      </w:r>
      <w:r w:rsidR="002961AF">
        <w:t xml:space="preserve"> mobile</w:t>
      </w:r>
      <w:r w:rsidRPr="00100FD0">
        <w:t>)</w:t>
      </w:r>
      <w:bookmarkEnd w:id="36"/>
    </w:p>
    <w:p w:rsidR="00100FD0" w:rsidRPr="00407DE1" w:rsidRDefault="00100FD0" w:rsidP="00407DE1">
      <w:pPr>
        <w:spacing w:before="120" w:after="120"/>
        <w:jc w:val="both"/>
        <w:rPr>
          <w:rFonts w:ascii="Arial" w:hAnsi="Arial" w:cs="Arial"/>
        </w:rPr>
      </w:pPr>
      <w:r w:rsidRPr="00407DE1">
        <w:rPr>
          <w:rFonts w:ascii="Arial" w:hAnsi="Arial" w:cs="Arial"/>
        </w:rPr>
        <w:t>La procédure d’installation des panneaux à mes</w:t>
      </w:r>
      <w:r w:rsidR="002233A8">
        <w:rPr>
          <w:rFonts w:ascii="Arial" w:hAnsi="Arial" w:cs="Arial"/>
        </w:rPr>
        <w:t>sage variable du Ministère doit</w:t>
      </w:r>
      <w:r w:rsidRPr="00407DE1">
        <w:rPr>
          <w:rFonts w:ascii="Arial" w:hAnsi="Arial" w:cs="Arial"/>
        </w:rPr>
        <w:t xml:space="preserve"> être respectée rigoureusement par l</w:t>
      </w:r>
      <w:r w:rsidR="002F7933">
        <w:rPr>
          <w:rFonts w:ascii="Arial" w:hAnsi="Arial" w:cs="Arial"/>
        </w:rPr>
        <w:t>e prestataire de services</w:t>
      </w:r>
      <w:r w:rsidRPr="00407DE1">
        <w:rPr>
          <w:rFonts w:ascii="Arial" w:hAnsi="Arial" w:cs="Arial"/>
        </w:rPr>
        <w:t xml:space="preserve"> et doit être conforme aux exigences du </w:t>
      </w:r>
      <w:r w:rsidRPr="000B273D">
        <w:rPr>
          <w:rFonts w:ascii="Arial" w:hAnsi="Arial" w:cs="Arial"/>
          <w:i/>
        </w:rPr>
        <w:t>Tome V – Signalisation routière</w:t>
      </w:r>
      <w:r w:rsidRPr="00407DE1">
        <w:rPr>
          <w:rFonts w:ascii="Arial" w:hAnsi="Arial" w:cs="Arial"/>
        </w:rPr>
        <w:t xml:space="preserve"> et les suivantes</w:t>
      </w:r>
      <w:r w:rsidR="00BB1B28">
        <w:rPr>
          <w:rFonts w:ascii="Arial" w:hAnsi="Arial" w:cs="Arial"/>
        </w:rPr>
        <w:t> :</w:t>
      </w:r>
    </w:p>
    <w:p w:rsidR="00100FD0" w:rsidRPr="00407DE1" w:rsidRDefault="009D07C0" w:rsidP="00653E08">
      <w:pPr>
        <w:numPr>
          <w:ilvl w:val="0"/>
          <w:numId w:val="4"/>
        </w:numPr>
        <w:spacing w:before="120" w:after="120"/>
        <w:ind w:left="360"/>
        <w:jc w:val="both"/>
        <w:rPr>
          <w:rFonts w:ascii="Arial" w:hAnsi="Arial" w:cs="Arial"/>
        </w:rPr>
      </w:pPr>
      <w:r>
        <w:rPr>
          <w:rFonts w:ascii="Arial" w:hAnsi="Arial" w:cs="Arial"/>
        </w:rPr>
        <w:t>p</w:t>
      </w:r>
      <w:r w:rsidR="00D37752">
        <w:rPr>
          <w:rFonts w:ascii="Arial" w:hAnsi="Arial" w:cs="Arial"/>
        </w:rPr>
        <w:t>ermettre l’affichage de trois</w:t>
      </w:r>
      <w:r w:rsidR="00100FD0" w:rsidRPr="00407DE1">
        <w:rPr>
          <w:rFonts w:ascii="Arial" w:hAnsi="Arial" w:cs="Arial"/>
        </w:rPr>
        <w:t xml:space="preserve"> lignes de </w:t>
      </w:r>
      <w:r w:rsidR="00F840BE">
        <w:rPr>
          <w:rFonts w:ascii="Arial" w:hAnsi="Arial" w:cs="Arial"/>
        </w:rPr>
        <w:t>12</w:t>
      </w:r>
      <w:r w:rsidR="00100FD0" w:rsidRPr="00407DE1">
        <w:rPr>
          <w:rFonts w:ascii="Arial" w:hAnsi="Arial" w:cs="Arial"/>
        </w:rPr>
        <w:t xml:space="preserve"> caractères au minimum;</w:t>
      </w:r>
    </w:p>
    <w:p w:rsidR="00100FD0" w:rsidRPr="00407DE1" w:rsidRDefault="002233A8" w:rsidP="00653E08">
      <w:pPr>
        <w:numPr>
          <w:ilvl w:val="0"/>
          <w:numId w:val="4"/>
        </w:numPr>
        <w:spacing w:before="120" w:after="120"/>
        <w:ind w:left="360"/>
        <w:jc w:val="both"/>
        <w:rPr>
          <w:rFonts w:ascii="Arial" w:hAnsi="Arial" w:cs="Arial"/>
        </w:rPr>
      </w:pPr>
      <w:r>
        <w:rPr>
          <w:rFonts w:ascii="Arial" w:hAnsi="Arial" w:cs="Arial"/>
        </w:rPr>
        <w:t>p</w:t>
      </w:r>
      <w:r w:rsidR="00100FD0" w:rsidRPr="00407DE1">
        <w:rPr>
          <w:rFonts w:ascii="Arial" w:hAnsi="Arial" w:cs="Arial"/>
        </w:rPr>
        <w:t xml:space="preserve">ermettre l’option de </w:t>
      </w:r>
      <w:r w:rsidR="00BB1B28">
        <w:rPr>
          <w:rFonts w:ascii="Arial" w:hAnsi="Arial" w:cs="Arial"/>
        </w:rPr>
        <w:t>« </w:t>
      </w:r>
      <w:r w:rsidR="00100FD0" w:rsidRPr="00407DE1">
        <w:rPr>
          <w:rFonts w:ascii="Arial" w:hAnsi="Arial" w:cs="Arial"/>
        </w:rPr>
        <w:t>RADAR</w:t>
      </w:r>
      <w:r w:rsidR="00BB1B28">
        <w:rPr>
          <w:rFonts w:ascii="Arial" w:hAnsi="Arial" w:cs="Arial"/>
        </w:rPr>
        <w:t> »</w:t>
      </w:r>
      <w:r w:rsidR="00100FD0" w:rsidRPr="00407DE1">
        <w:rPr>
          <w:rFonts w:ascii="Arial" w:hAnsi="Arial" w:cs="Arial"/>
        </w:rPr>
        <w:t>, le protocole NTCIP doit être utilisé pour les échanges avec le PMV mobile par le CIGC;</w:t>
      </w:r>
    </w:p>
    <w:p w:rsidR="00100FD0" w:rsidRPr="00C44642" w:rsidRDefault="002233A8" w:rsidP="00653E08">
      <w:pPr>
        <w:numPr>
          <w:ilvl w:val="0"/>
          <w:numId w:val="4"/>
        </w:numPr>
        <w:spacing w:before="120" w:after="120"/>
        <w:ind w:left="360"/>
        <w:jc w:val="both"/>
        <w:rPr>
          <w:rFonts w:ascii="Arial" w:hAnsi="Arial" w:cs="Arial"/>
        </w:rPr>
      </w:pPr>
      <w:r>
        <w:rPr>
          <w:rFonts w:ascii="Arial" w:hAnsi="Arial" w:cs="Arial"/>
        </w:rPr>
        <w:t>ê</w:t>
      </w:r>
      <w:r w:rsidR="00100FD0" w:rsidRPr="00407DE1">
        <w:rPr>
          <w:rFonts w:ascii="Arial" w:hAnsi="Arial" w:cs="Arial"/>
        </w:rPr>
        <w:t>tre munis d’un système de télécommunication permettant la modification à distance des messages à partir d’un même logiciel pour tous les PMV</w:t>
      </w:r>
      <w:r w:rsidR="002961AF">
        <w:rPr>
          <w:rFonts w:ascii="Arial" w:hAnsi="Arial" w:cs="Arial"/>
        </w:rPr>
        <w:t xml:space="preserve"> mobiles</w:t>
      </w:r>
      <w:r w:rsidR="00100FD0" w:rsidRPr="00407DE1">
        <w:rPr>
          <w:rFonts w:ascii="Arial" w:hAnsi="Arial" w:cs="Arial"/>
        </w:rPr>
        <w:t xml:space="preserve"> fournis dans le cadre du présent contrat.</w:t>
      </w:r>
    </w:p>
    <w:p w:rsidR="00100FD0" w:rsidRPr="00100FD0" w:rsidRDefault="00100FD0" w:rsidP="00E9738B">
      <w:pPr>
        <w:pStyle w:val="Titre2"/>
      </w:pPr>
      <w:bookmarkStart w:id="37" w:name="_bookmark31"/>
      <w:bookmarkStart w:id="38" w:name="_Toc414455190"/>
      <w:bookmarkEnd w:id="37"/>
      <w:r w:rsidRPr="00100FD0">
        <w:t>Véhicule de la patrouille d’entretien et de surveillance</w:t>
      </w:r>
      <w:bookmarkEnd w:id="38"/>
    </w:p>
    <w:p w:rsidR="00100FD0" w:rsidRPr="00407DE1" w:rsidRDefault="00100FD0" w:rsidP="00407DE1">
      <w:pPr>
        <w:spacing w:before="120" w:after="120"/>
        <w:jc w:val="both"/>
        <w:rPr>
          <w:rFonts w:ascii="Arial" w:hAnsi="Arial" w:cs="Arial"/>
        </w:rPr>
      </w:pPr>
      <w:r w:rsidRPr="00407DE1">
        <w:rPr>
          <w:rFonts w:ascii="Arial" w:hAnsi="Arial" w:cs="Arial"/>
        </w:rPr>
        <w:t xml:space="preserve">La patrouille d’entretien et de surveillance doit avoir à sa disposition un </w:t>
      </w:r>
      <w:r w:rsidR="007D1F5C">
        <w:rPr>
          <w:rFonts w:ascii="Arial" w:hAnsi="Arial" w:cs="Arial"/>
        </w:rPr>
        <w:t>véhicule,</w:t>
      </w:r>
      <w:r w:rsidRPr="00407DE1">
        <w:rPr>
          <w:rFonts w:ascii="Arial" w:hAnsi="Arial" w:cs="Arial"/>
        </w:rPr>
        <w:t xml:space="preserve"> qui </w:t>
      </w:r>
      <w:r w:rsidR="00222F7D">
        <w:rPr>
          <w:rFonts w:ascii="Arial" w:hAnsi="Arial" w:cs="Arial"/>
        </w:rPr>
        <w:t>est</w:t>
      </w:r>
      <w:r w:rsidR="00BB1B28">
        <w:rPr>
          <w:rFonts w:ascii="Arial" w:hAnsi="Arial" w:cs="Arial"/>
        </w:rPr>
        <w:t> :</w:t>
      </w:r>
    </w:p>
    <w:p w:rsidR="001F008E" w:rsidRDefault="00222F7D" w:rsidP="00653E08">
      <w:pPr>
        <w:numPr>
          <w:ilvl w:val="0"/>
          <w:numId w:val="3"/>
        </w:numPr>
        <w:spacing w:before="120" w:after="120"/>
        <w:ind w:left="360"/>
        <w:jc w:val="both"/>
        <w:rPr>
          <w:rFonts w:ascii="Arial" w:hAnsi="Arial" w:cs="Arial"/>
        </w:rPr>
      </w:pPr>
      <w:r>
        <w:rPr>
          <w:rFonts w:ascii="Arial" w:hAnsi="Arial" w:cs="Arial"/>
        </w:rPr>
        <w:t xml:space="preserve">une </w:t>
      </w:r>
      <w:r w:rsidR="00100FD0" w:rsidRPr="00407DE1">
        <w:rPr>
          <w:rFonts w:ascii="Arial" w:hAnsi="Arial" w:cs="Arial"/>
        </w:rPr>
        <w:t xml:space="preserve">camionnette d’une masse totale en charge minimale de </w:t>
      </w:r>
      <w:r w:rsidR="00D649E3">
        <w:rPr>
          <w:rFonts w:ascii="Arial" w:hAnsi="Arial" w:cs="Arial"/>
        </w:rPr>
        <w:t>2 700 </w:t>
      </w:r>
      <w:r w:rsidR="00100FD0" w:rsidRPr="00407DE1">
        <w:rPr>
          <w:rFonts w:ascii="Arial" w:hAnsi="Arial" w:cs="Arial"/>
        </w:rPr>
        <w:t>kg;</w:t>
      </w:r>
    </w:p>
    <w:p w:rsidR="00100FD0" w:rsidRPr="00407DE1" w:rsidRDefault="00100FD0" w:rsidP="00653E08">
      <w:pPr>
        <w:numPr>
          <w:ilvl w:val="0"/>
          <w:numId w:val="3"/>
        </w:numPr>
        <w:spacing w:before="120" w:after="120"/>
        <w:ind w:left="360"/>
        <w:jc w:val="both"/>
        <w:rPr>
          <w:rFonts w:ascii="Arial" w:hAnsi="Arial" w:cs="Arial"/>
        </w:rPr>
      </w:pPr>
      <w:r w:rsidRPr="00407DE1">
        <w:rPr>
          <w:rFonts w:ascii="Arial" w:hAnsi="Arial" w:cs="Arial"/>
        </w:rPr>
        <w:t xml:space="preserve">équipé d’une flèche de signalisation et d’un gyrophare conforme aux sections </w:t>
      </w:r>
      <w:r w:rsidR="00BB1B28">
        <w:rPr>
          <w:rFonts w:ascii="Arial" w:hAnsi="Arial" w:cs="Arial"/>
        </w:rPr>
        <w:t>« </w:t>
      </w:r>
      <w:r w:rsidRPr="00407DE1">
        <w:rPr>
          <w:rFonts w:ascii="Arial" w:hAnsi="Arial" w:cs="Arial"/>
        </w:rPr>
        <w:t>Gyrophare</w:t>
      </w:r>
      <w:r w:rsidR="00BB1B28">
        <w:rPr>
          <w:rFonts w:ascii="Arial" w:hAnsi="Arial" w:cs="Arial"/>
        </w:rPr>
        <w:t> »</w:t>
      </w:r>
      <w:r w:rsidRPr="00407DE1">
        <w:rPr>
          <w:rFonts w:ascii="Arial" w:hAnsi="Arial" w:cs="Arial"/>
        </w:rPr>
        <w:t xml:space="preserve"> et </w:t>
      </w:r>
      <w:r w:rsidR="00BB1B28">
        <w:rPr>
          <w:rFonts w:ascii="Arial" w:hAnsi="Arial" w:cs="Arial"/>
        </w:rPr>
        <w:t>« </w:t>
      </w:r>
      <w:r w:rsidRPr="00407DE1">
        <w:rPr>
          <w:rFonts w:ascii="Arial" w:hAnsi="Arial" w:cs="Arial"/>
        </w:rPr>
        <w:t>Flèche de signalisation</w:t>
      </w:r>
      <w:r w:rsidR="00BB1B28">
        <w:rPr>
          <w:rFonts w:ascii="Arial" w:hAnsi="Arial" w:cs="Arial"/>
        </w:rPr>
        <w:t> »</w:t>
      </w:r>
      <w:r w:rsidRPr="00407DE1">
        <w:rPr>
          <w:rFonts w:ascii="Arial" w:hAnsi="Arial" w:cs="Arial"/>
        </w:rPr>
        <w:t xml:space="preserve"> du </w:t>
      </w:r>
      <w:r w:rsidRPr="000D354D">
        <w:rPr>
          <w:rFonts w:ascii="Arial" w:hAnsi="Arial" w:cs="Arial"/>
          <w:i/>
        </w:rPr>
        <w:t>Tome V – Signalisation routière</w:t>
      </w:r>
      <w:r w:rsidRPr="00407DE1">
        <w:rPr>
          <w:rFonts w:ascii="Arial" w:hAnsi="Arial" w:cs="Arial"/>
        </w:rPr>
        <w:t>;</w:t>
      </w:r>
    </w:p>
    <w:p w:rsidR="00100FD0" w:rsidRPr="00C44642" w:rsidRDefault="00100FD0" w:rsidP="00653E08">
      <w:pPr>
        <w:numPr>
          <w:ilvl w:val="0"/>
          <w:numId w:val="3"/>
        </w:numPr>
        <w:spacing w:before="120" w:after="120"/>
        <w:ind w:left="360"/>
        <w:jc w:val="both"/>
        <w:rPr>
          <w:rFonts w:ascii="Arial" w:hAnsi="Arial" w:cs="Arial"/>
        </w:rPr>
      </w:pPr>
      <w:r w:rsidRPr="00407DE1">
        <w:rPr>
          <w:rFonts w:ascii="Arial" w:hAnsi="Arial" w:cs="Arial"/>
        </w:rPr>
        <w:t xml:space="preserve">muni d’une bande jaune </w:t>
      </w:r>
      <w:proofErr w:type="spellStart"/>
      <w:r w:rsidRPr="00407DE1">
        <w:rPr>
          <w:rFonts w:ascii="Arial" w:hAnsi="Arial" w:cs="Arial"/>
        </w:rPr>
        <w:t>rétroréfléchissante</w:t>
      </w:r>
      <w:proofErr w:type="spellEnd"/>
      <w:r w:rsidRPr="00407DE1">
        <w:rPr>
          <w:rFonts w:ascii="Arial" w:hAnsi="Arial" w:cs="Arial"/>
        </w:rPr>
        <w:t xml:space="preserve"> de type III d’une largeur minimale de </w:t>
      </w:r>
      <w:r w:rsidR="00D649E3">
        <w:rPr>
          <w:rFonts w:ascii="Arial" w:hAnsi="Arial" w:cs="Arial"/>
        </w:rPr>
        <w:t>75 </w:t>
      </w:r>
      <w:r w:rsidRPr="00407DE1">
        <w:rPr>
          <w:rFonts w:ascii="Arial" w:hAnsi="Arial" w:cs="Arial"/>
        </w:rPr>
        <w:t xml:space="preserve">mm (norme 14101 </w:t>
      </w:r>
      <w:r w:rsidR="00BB1B28">
        <w:rPr>
          <w:rFonts w:ascii="Arial" w:hAnsi="Arial" w:cs="Arial"/>
        </w:rPr>
        <w:t>« </w:t>
      </w:r>
      <w:r w:rsidRPr="00407DE1">
        <w:rPr>
          <w:rFonts w:ascii="Arial" w:hAnsi="Arial" w:cs="Arial"/>
        </w:rPr>
        <w:t xml:space="preserve">Pellicules </w:t>
      </w:r>
      <w:proofErr w:type="spellStart"/>
      <w:r w:rsidR="00D37752">
        <w:rPr>
          <w:rFonts w:ascii="Arial" w:hAnsi="Arial" w:cs="Arial"/>
        </w:rPr>
        <w:t>rétrofléchissantes</w:t>
      </w:r>
      <w:proofErr w:type="spellEnd"/>
      <w:r w:rsidR="00BB1B28">
        <w:rPr>
          <w:rFonts w:ascii="Arial" w:hAnsi="Arial" w:cs="Arial"/>
        </w:rPr>
        <w:t> »</w:t>
      </w:r>
      <w:r w:rsidRPr="00407DE1">
        <w:rPr>
          <w:rFonts w:ascii="Arial" w:hAnsi="Arial" w:cs="Arial"/>
        </w:rPr>
        <w:t xml:space="preserve"> du </w:t>
      </w:r>
      <w:r w:rsidRPr="000B273D">
        <w:rPr>
          <w:rFonts w:ascii="Arial" w:hAnsi="Arial" w:cs="Arial"/>
          <w:i/>
        </w:rPr>
        <w:t>Tome VII – Matériaux</w:t>
      </w:r>
      <w:r w:rsidRPr="00407DE1">
        <w:rPr>
          <w:rFonts w:ascii="Arial" w:hAnsi="Arial" w:cs="Arial"/>
        </w:rPr>
        <w:t>) sur les côtés ainsi qu’à l’arrière du véhicule.</w:t>
      </w:r>
    </w:p>
    <w:p w:rsidR="00100FD0" w:rsidRPr="00100FD0" w:rsidRDefault="00100FD0" w:rsidP="00E9738B">
      <w:pPr>
        <w:pStyle w:val="Titre2"/>
      </w:pPr>
      <w:bookmarkStart w:id="39" w:name="_bookmark32"/>
      <w:bookmarkStart w:id="40" w:name="_Toc414455191"/>
      <w:bookmarkEnd w:id="39"/>
      <w:r w:rsidRPr="00100FD0">
        <w:t>Atténuateur d’impact fixé sur un véhicule (AIFV)</w:t>
      </w:r>
      <w:bookmarkEnd w:id="40"/>
    </w:p>
    <w:p w:rsidR="00100FD0" w:rsidRPr="00407DE1" w:rsidRDefault="00100FD0" w:rsidP="00407DE1">
      <w:pPr>
        <w:spacing w:before="120" w:after="120"/>
        <w:jc w:val="both"/>
        <w:rPr>
          <w:rFonts w:ascii="Arial" w:hAnsi="Arial" w:cs="Arial"/>
        </w:rPr>
      </w:pPr>
      <w:r w:rsidRPr="00407DE1">
        <w:rPr>
          <w:rFonts w:ascii="Arial" w:hAnsi="Arial" w:cs="Arial"/>
        </w:rPr>
        <w:t>À la demande du Ministère, l</w:t>
      </w:r>
      <w:r w:rsidR="002F7933">
        <w:rPr>
          <w:rFonts w:ascii="Arial" w:hAnsi="Arial" w:cs="Arial"/>
        </w:rPr>
        <w:t>e prestataire de services</w:t>
      </w:r>
      <w:r w:rsidRPr="00407DE1">
        <w:rPr>
          <w:rFonts w:ascii="Arial" w:hAnsi="Arial" w:cs="Arial"/>
        </w:rPr>
        <w:t xml:space="preserve"> est tenu de fournir, le cas échéant, un ou deux véhicules de protection munis d’un </w:t>
      </w:r>
      <w:r w:rsidR="002403B8">
        <w:rPr>
          <w:rFonts w:ascii="Arial" w:hAnsi="Arial" w:cs="Arial"/>
        </w:rPr>
        <w:t xml:space="preserve">AIFV </w:t>
      </w:r>
      <w:r w:rsidRPr="00407DE1">
        <w:rPr>
          <w:rFonts w:ascii="Arial" w:hAnsi="Arial" w:cs="Arial"/>
        </w:rPr>
        <w:t>nécessaire à la gestion de la circulation.</w:t>
      </w:r>
    </w:p>
    <w:p w:rsidR="00100FD0" w:rsidRPr="00407DE1" w:rsidRDefault="002403B8" w:rsidP="00407DE1">
      <w:pPr>
        <w:spacing w:before="120" w:after="120"/>
        <w:jc w:val="both"/>
        <w:rPr>
          <w:rFonts w:ascii="Arial" w:hAnsi="Arial" w:cs="Arial"/>
        </w:rPr>
      </w:pPr>
      <w:r>
        <w:rPr>
          <w:rFonts w:ascii="Arial" w:hAnsi="Arial" w:cs="Arial"/>
        </w:rPr>
        <w:t>Le véhicule de protection muni d’un</w:t>
      </w:r>
      <w:r w:rsidR="00100FD0" w:rsidRPr="00407DE1">
        <w:rPr>
          <w:rFonts w:ascii="Arial" w:hAnsi="Arial" w:cs="Arial"/>
        </w:rPr>
        <w:t xml:space="preserve"> </w:t>
      </w:r>
      <w:r>
        <w:rPr>
          <w:rFonts w:ascii="Arial" w:hAnsi="Arial" w:cs="Arial"/>
        </w:rPr>
        <w:t>AIFV</w:t>
      </w:r>
      <w:r w:rsidR="00100FD0" w:rsidRPr="00407DE1">
        <w:rPr>
          <w:rFonts w:ascii="Arial" w:hAnsi="Arial" w:cs="Arial"/>
        </w:rPr>
        <w:t>, doit respe</w:t>
      </w:r>
      <w:r w:rsidR="00760B79">
        <w:rPr>
          <w:rFonts w:ascii="Arial" w:hAnsi="Arial" w:cs="Arial"/>
        </w:rPr>
        <w:t>cter les exigences de l’article </w:t>
      </w:r>
      <w:r w:rsidR="00100FD0" w:rsidRPr="00407DE1">
        <w:rPr>
          <w:rFonts w:ascii="Arial" w:hAnsi="Arial" w:cs="Arial"/>
        </w:rPr>
        <w:t xml:space="preserve">5.7.2 </w:t>
      </w:r>
      <w:r w:rsidR="00BB1B28">
        <w:rPr>
          <w:rFonts w:ascii="Arial" w:hAnsi="Arial" w:cs="Arial"/>
        </w:rPr>
        <w:t>« </w:t>
      </w:r>
      <w:r w:rsidR="00100FD0" w:rsidRPr="00407DE1">
        <w:rPr>
          <w:rFonts w:ascii="Arial" w:hAnsi="Arial" w:cs="Arial"/>
        </w:rPr>
        <w:t>Véhicule de protection avec atténuateur d’impact fixé à un véhicule (AIFV)</w:t>
      </w:r>
      <w:r w:rsidR="00BB1B28">
        <w:rPr>
          <w:rFonts w:ascii="Arial" w:hAnsi="Arial" w:cs="Arial"/>
        </w:rPr>
        <w:t> »</w:t>
      </w:r>
      <w:r w:rsidR="00100FD0" w:rsidRPr="00407DE1">
        <w:rPr>
          <w:rFonts w:ascii="Arial" w:hAnsi="Arial" w:cs="Arial"/>
        </w:rPr>
        <w:t xml:space="preserve"> du </w:t>
      </w:r>
      <w:r w:rsidR="00100FD0" w:rsidRPr="000B273D">
        <w:rPr>
          <w:rFonts w:ascii="Arial" w:hAnsi="Arial" w:cs="Arial"/>
          <w:i/>
        </w:rPr>
        <w:t>Tome VIII</w:t>
      </w:r>
      <w:r w:rsidR="000B273D" w:rsidRPr="000B273D">
        <w:rPr>
          <w:rFonts w:ascii="Arial" w:hAnsi="Arial" w:cs="Arial"/>
          <w:i/>
        </w:rPr>
        <w:t xml:space="preserve"> – D</w:t>
      </w:r>
      <w:r w:rsidR="00100FD0" w:rsidRPr="000B273D">
        <w:rPr>
          <w:rFonts w:ascii="Arial" w:hAnsi="Arial" w:cs="Arial"/>
          <w:i/>
        </w:rPr>
        <w:t>ispositifs</w:t>
      </w:r>
      <w:r w:rsidR="000B273D" w:rsidRPr="000B273D">
        <w:rPr>
          <w:rFonts w:ascii="Arial" w:hAnsi="Arial" w:cs="Arial"/>
          <w:i/>
        </w:rPr>
        <w:t xml:space="preserve"> de retenue</w:t>
      </w:r>
      <w:r w:rsidR="00100FD0" w:rsidRPr="00407DE1">
        <w:rPr>
          <w:rFonts w:ascii="Arial" w:hAnsi="Arial" w:cs="Arial"/>
        </w:rPr>
        <w:t>.</w:t>
      </w:r>
    </w:p>
    <w:p w:rsidR="00100FD0" w:rsidRPr="00100FD0" w:rsidRDefault="00100FD0" w:rsidP="00E9738B">
      <w:pPr>
        <w:pStyle w:val="Titre2"/>
      </w:pPr>
      <w:bookmarkStart w:id="41" w:name="_bookmark33"/>
      <w:bookmarkStart w:id="42" w:name="_Toc414455192"/>
      <w:bookmarkEnd w:id="41"/>
      <w:r w:rsidRPr="00100FD0">
        <w:t>Véhicule d’accompagnement</w:t>
      </w:r>
      <w:bookmarkEnd w:id="42"/>
    </w:p>
    <w:p w:rsidR="00100FD0" w:rsidRPr="00407DE1" w:rsidRDefault="002F7933" w:rsidP="00407DE1">
      <w:pPr>
        <w:spacing w:before="120" w:after="120"/>
        <w:jc w:val="both"/>
        <w:rPr>
          <w:rFonts w:ascii="Arial" w:hAnsi="Arial" w:cs="Arial"/>
        </w:rPr>
      </w:pPr>
      <w:r>
        <w:rPr>
          <w:rFonts w:ascii="Arial" w:hAnsi="Arial" w:cs="Arial"/>
        </w:rPr>
        <w:t>À la demande du Ministère, le prestataire de services</w:t>
      </w:r>
      <w:r w:rsidR="00100FD0" w:rsidRPr="00407DE1">
        <w:rPr>
          <w:rFonts w:ascii="Arial" w:hAnsi="Arial" w:cs="Arial"/>
        </w:rPr>
        <w:t xml:space="preserve"> doit fournir un véhicule d’accompagnement muni d’un panneau de signalisation pour travaux mobiles, conforme à l’</w:t>
      </w:r>
      <w:r w:rsidR="00731B0B">
        <w:rPr>
          <w:rFonts w:ascii="Arial" w:hAnsi="Arial" w:cs="Arial"/>
        </w:rPr>
        <w:t>article </w:t>
      </w:r>
      <w:r w:rsidR="00100FD0" w:rsidRPr="00407DE1">
        <w:rPr>
          <w:rFonts w:ascii="Arial" w:hAnsi="Arial" w:cs="Arial"/>
        </w:rPr>
        <w:t xml:space="preserve">4.39 du </w:t>
      </w:r>
      <w:r w:rsidR="00100FD0" w:rsidRPr="000B273D">
        <w:rPr>
          <w:rFonts w:ascii="Arial" w:hAnsi="Arial" w:cs="Arial"/>
          <w:i/>
        </w:rPr>
        <w:t>Tome V</w:t>
      </w:r>
      <w:r w:rsidR="000B273D">
        <w:rPr>
          <w:rFonts w:ascii="Arial" w:hAnsi="Arial" w:cs="Arial"/>
          <w:i/>
        </w:rPr>
        <w:t xml:space="preserve"> – Signalisation </w:t>
      </w:r>
      <w:r w:rsidR="00100FD0" w:rsidRPr="000B273D">
        <w:rPr>
          <w:rFonts w:ascii="Arial" w:hAnsi="Arial" w:cs="Arial"/>
          <w:i/>
        </w:rPr>
        <w:t xml:space="preserve">routière </w:t>
      </w:r>
      <w:r w:rsidR="00100FD0" w:rsidRPr="00407DE1">
        <w:rPr>
          <w:rFonts w:ascii="Arial" w:hAnsi="Arial" w:cs="Arial"/>
        </w:rPr>
        <w:t>nécessaire à la gestion de la circulation.</w:t>
      </w:r>
    </w:p>
    <w:p w:rsidR="00100FD0" w:rsidRPr="00100FD0" w:rsidRDefault="00100FD0" w:rsidP="00E9738B">
      <w:pPr>
        <w:pStyle w:val="Titre2"/>
      </w:pPr>
      <w:bookmarkStart w:id="43" w:name="_bookmark34"/>
      <w:bookmarkStart w:id="44" w:name="_Toc414455193"/>
      <w:bookmarkEnd w:id="43"/>
      <w:r w:rsidRPr="00100FD0">
        <w:t>Ramassage du matériel de signalisation</w:t>
      </w:r>
      <w:bookmarkEnd w:id="44"/>
    </w:p>
    <w:p w:rsidR="00100FD0" w:rsidRPr="00407DE1" w:rsidRDefault="002F7933" w:rsidP="00407DE1">
      <w:pPr>
        <w:spacing w:before="120" w:after="120"/>
        <w:jc w:val="both"/>
        <w:rPr>
          <w:rFonts w:ascii="Arial" w:hAnsi="Arial" w:cs="Arial"/>
        </w:rPr>
      </w:pPr>
      <w:r>
        <w:rPr>
          <w:rFonts w:ascii="Arial" w:hAnsi="Arial" w:cs="Arial"/>
        </w:rPr>
        <w:t>Pendant les travaux, le prestataire de services</w:t>
      </w:r>
      <w:r w:rsidR="00222F7D">
        <w:rPr>
          <w:rFonts w:ascii="Arial" w:hAnsi="Arial" w:cs="Arial"/>
        </w:rPr>
        <w:t xml:space="preserve"> ne doit pas laisser sur les lieux </w:t>
      </w:r>
      <w:r w:rsidR="00100FD0" w:rsidRPr="00407DE1">
        <w:rPr>
          <w:rFonts w:ascii="Arial" w:hAnsi="Arial" w:cs="Arial"/>
        </w:rPr>
        <w:t>du matériel inutilisé et il doit ramasser immédiatement tous les éléments endommagés.</w:t>
      </w:r>
    </w:p>
    <w:p w:rsidR="004451CA" w:rsidRPr="00407DE1" w:rsidRDefault="002F7933" w:rsidP="00407DE1">
      <w:pPr>
        <w:spacing w:before="120" w:after="120"/>
        <w:jc w:val="both"/>
        <w:rPr>
          <w:rFonts w:ascii="Arial" w:hAnsi="Arial" w:cs="Arial"/>
        </w:rPr>
      </w:pPr>
      <w:r>
        <w:rPr>
          <w:rFonts w:ascii="Arial" w:hAnsi="Arial" w:cs="Arial"/>
        </w:rPr>
        <w:t>Le prestataire de services</w:t>
      </w:r>
      <w:r w:rsidR="00100FD0" w:rsidRPr="00407DE1">
        <w:rPr>
          <w:rFonts w:ascii="Arial" w:hAnsi="Arial" w:cs="Arial"/>
        </w:rPr>
        <w:t xml:space="preserve"> doit ramasser les repères visuels, les panneaux de signalisation et les poteaux immédiatement après la fin des travaux.</w:t>
      </w:r>
    </w:p>
    <w:p w:rsidR="00100FD0" w:rsidRDefault="00100FD0" w:rsidP="00C44642">
      <w:pPr>
        <w:pStyle w:val="Titre1"/>
      </w:pPr>
      <w:bookmarkStart w:id="45" w:name="_bookmark35"/>
      <w:bookmarkStart w:id="46" w:name="_Toc414455194"/>
      <w:bookmarkEnd w:id="45"/>
      <w:r w:rsidRPr="00100FD0">
        <w:t>MODE DE PAIEMENT</w:t>
      </w:r>
      <w:bookmarkEnd w:id="46"/>
    </w:p>
    <w:p w:rsidR="00AF266B" w:rsidRDefault="0098253F" w:rsidP="0098253F">
      <w:pPr>
        <w:pStyle w:val="Masqu"/>
        <w:spacing w:before="120" w:after="120"/>
      </w:pPr>
      <w:r>
        <w:t xml:space="preserve">Il est important que le concepteur inscrive au bordereau correspondant les quantités les plus réalistes possibles pour chacun des articles, afin que le soumissionnaire puisse proposer un prix juste. L’estimation des articles requis doit être basée sur les besoins réels envisagés. </w:t>
      </w:r>
    </w:p>
    <w:p w:rsidR="00100FD0" w:rsidRPr="004451CA" w:rsidRDefault="00100FD0" w:rsidP="004451CA">
      <w:pPr>
        <w:spacing w:before="120" w:after="120"/>
        <w:jc w:val="both"/>
        <w:rPr>
          <w:rFonts w:ascii="Arial" w:hAnsi="Arial" w:cs="Arial"/>
        </w:rPr>
      </w:pPr>
      <w:r w:rsidRPr="004451CA">
        <w:rPr>
          <w:rFonts w:ascii="Arial" w:hAnsi="Arial" w:cs="Arial"/>
        </w:rPr>
        <w:lastRenderedPageBreak/>
        <w:t>Le prix à la signature du contrat couvre le coût des travaux selon les prix unitaires soumissionnés au bordereau des quantités et des prix. Ces prix unitaires s’appliquent pour la deuxième et la troisième année sans indexation.</w:t>
      </w:r>
    </w:p>
    <w:p w:rsidR="00CE3A56" w:rsidRDefault="002F7933" w:rsidP="00CE3A56">
      <w:pPr>
        <w:spacing w:before="120" w:after="120"/>
        <w:jc w:val="both"/>
        <w:rPr>
          <w:rFonts w:ascii="Arial" w:hAnsi="Arial" w:cs="Arial"/>
        </w:rPr>
      </w:pPr>
      <w:r>
        <w:rPr>
          <w:rFonts w:ascii="Arial" w:hAnsi="Arial" w:cs="Arial"/>
        </w:rPr>
        <w:t>Le prestataire de services</w:t>
      </w:r>
      <w:r w:rsidR="00100FD0" w:rsidRPr="004451CA">
        <w:rPr>
          <w:rFonts w:ascii="Arial" w:hAnsi="Arial" w:cs="Arial"/>
        </w:rPr>
        <w:t xml:space="preserve"> doit tenir compte</w:t>
      </w:r>
      <w:r w:rsidR="007409FB">
        <w:rPr>
          <w:rFonts w:ascii="Arial" w:hAnsi="Arial" w:cs="Arial"/>
        </w:rPr>
        <w:t xml:space="preserve">, </w:t>
      </w:r>
      <w:r w:rsidR="00100FD0" w:rsidRPr="004451CA">
        <w:rPr>
          <w:rFonts w:ascii="Arial" w:hAnsi="Arial" w:cs="Arial"/>
        </w:rPr>
        <w:t>dans ses prix unitaires</w:t>
      </w:r>
      <w:r w:rsidR="007409FB">
        <w:rPr>
          <w:rFonts w:ascii="Arial" w:hAnsi="Arial" w:cs="Arial"/>
        </w:rPr>
        <w:t xml:space="preserve">, </w:t>
      </w:r>
      <w:r w:rsidR="00100FD0" w:rsidRPr="004451CA">
        <w:rPr>
          <w:rFonts w:ascii="Arial" w:hAnsi="Arial" w:cs="Arial"/>
        </w:rPr>
        <w:t>de tous les frais de déplacement pour se rendre sur le lieu des travaux, et ce</w:t>
      </w:r>
      <w:r w:rsidR="007409FB">
        <w:rPr>
          <w:rFonts w:ascii="Arial" w:hAnsi="Arial" w:cs="Arial"/>
        </w:rPr>
        <w:t xml:space="preserve">, </w:t>
      </w:r>
      <w:r w:rsidR="00100FD0" w:rsidRPr="004451CA">
        <w:rPr>
          <w:rFonts w:ascii="Arial" w:hAnsi="Arial" w:cs="Arial"/>
        </w:rPr>
        <w:t xml:space="preserve">sur tout le territoire de la </w:t>
      </w:r>
      <w:r w:rsidR="00100FD0" w:rsidRPr="00135D07">
        <w:rPr>
          <w:rFonts w:ascii="Arial" w:hAnsi="Arial" w:cs="Arial"/>
          <w:highlight w:val="yellow"/>
        </w:rPr>
        <w:t xml:space="preserve">Direction de </w:t>
      </w:r>
      <w:r w:rsidR="00135D07" w:rsidRPr="00135D07">
        <w:rPr>
          <w:rFonts w:ascii="Arial" w:hAnsi="Arial" w:cs="Arial"/>
          <w:highlight w:val="yellow"/>
        </w:rPr>
        <w:t>XXXX</w:t>
      </w:r>
      <w:r w:rsidR="00100FD0" w:rsidRPr="004451CA">
        <w:rPr>
          <w:rFonts w:ascii="Arial" w:hAnsi="Arial" w:cs="Arial"/>
        </w:rPr>
        <w:t xml:space="preserve">, selon le plan de localisation joint au </w:t>
      </w:r>
      <w:r w:rsidR="00100FD0" w:rsidRPr="00F165A6">
        <w:rPr>
          <w:rFonts w:ascii="Arial" w:hAnsi="Arial" w:cs="Arial"/>
        </w:rPr>
        <w:t>devis</w:t>
      </w:r>
      <w:r w:rsidR="00F165A6">
        <w:rPr>
          <w:rFonts w:ascii="Arial" w:hAnsi="Arial" w:cs="Arial"/>
        </w:rPr>
        <w:t xml:space="preserve"> spécial (101) -</w:t>
      </w:r>
      <w:r w:rsidR="00100FD0" w:rsidRPr="00F165A6">
        <w:rPr>
          <w:rFonts w:ascii="Arial" w:hAnsi="Arial" w:cs="Arial"/>
        </w:rPr>
        <w:t xml:space="preserve"> </w:t>
      </w:r>
      <w:r w:rsidR="00CE3A56" w:rsidRPr="00F165A6">
        <w:rPr>
          <w:rFonts w:ascii="Arial" w:hAnsi="Arial" w:cs="Arial"/>
        </w:rPr>
        <w:t>clauses administratives</w:t>
      </w:r>
      <w:r w:rsidR="00100FD0" w:rsidRPr="00F165A6">
        <w:rPr>
          <w:rFonts w:ascii="Arial" w:hAnsi="Arial" w:cs="Arial"/>
        </w:rPr>
        <w:t>.</w:t>
      </w:r>
      <w:bookmarkStart w:id="47" w:name="_bookmark36"/>
      <w:bookmarkStart w:id="48" w:name="_bookmark37"/>
      <w:bookmarkEnd w:id="47"/>
      <w:bookmarkEnd w:id="48"/>
    </w:p>
    <w:p w:rsidR="000825B8" w:rsidRDefault="000825B8" w:rsidP="00CE3A56">
      <w:pPr>
        <w:spacing w:before="120" w:after="120"/>
        <w:jc w:val="both"/>
        <w:rPr>
          <w:rFonts w:ascii="Arial" w:hAnsi="Arial" w:cs="Arial"/>
        </w:rPr>
      </w:pPr>
    </w:p>
    <w:p w:rsidR="000825B8" w:rsidRPr="000825B8" w:rsidRDefault="000825B8" w:rsidP="000825B8">
      <w:pPr>
        <w:pStyle w:val="Titre2"/>
        <w:ind w:left="720" w:hanging="720"/>
      </w:pPr>
      <w:bookmarkStart w:id="49" w:name="_Toc414455195"/>
      <w:r w:rsidRPr="000825B8">
        <w:t>Plans de signalisation</w:t>
      </w:r>
      <w:bookmarkEnd w:id="49"/>
    </w:p>
    <w:p w:rsidR="000825B8" w:rsidRDefault="000825B8" w:rsidP="000825B8">
      <w:pPr>
        <w:spacing w:before="120" w:after="120"/>
        <w:jc w:val="both"/>
        <w:rPr>
          <w:rFonts w:ascii="Arial" w:hAnsi="Arial" w:cs="Arial"/>
        </w:rPr>
      </w:pPr>
      <w:r w:rsidRPr="000825B8">
        <w:rPr>
          <w:rFonts w:ascii="Arial" w:hAnsi="Arial" w:cs="Arial"/>
        </w:rPr>
        <w:t>Les plans de signalisation sont payés à l’unité. Le prix couvre tous les frais pour préparer et produire les plans de signalisation nécessaires et requis pour une ou plusieurs fermetures prévues sur un même site.</w:t>
      </w:r>
    </w:p>
    <w:p w:rsidR="000825B8" w:rsidRPr="00CE3A56" w:rsidRDefault="000825B8" w:rsidP="00CE3A56">
      <w:pPr>
        <w:spacing w:before="120" w:after="120"/>
        <w:jc w:val="both"/>
        <w:rPr>
          <w:rFonts w:ascii="Arial" w:hAnsi="Arial" w:cs="Arial"/>
        </w:rPr>
      </w:pPr>
    </w:p>
    <w:p w:rsidR="00100FD0" w:rsidRPr="00100FD0" w:rsidRDefault="00100FD0" w:rsidP="00E9738B">
      <w:pPr>
        <w:pStyle w:val="Titre2"/>
      </w:pPr>
      <w:bookmarkStart w:id="50" w:name="_Toc414455196"/>
      <w:r w:rsidRPr="00100FD0">
        <w:t xml:space="preserve">Fermetures selon les </w:t>
      </w:r>
      <w:r w:rsidRPr="00CE3A56">
        <w:t>dessins normalisés</w:t>
      </w:r>
      <w:bookmarkEnd w:id="50"/>
    </w:p>
    <w:p w:rsidR="00100FD0" w:rsidRPr="004451CA" w:rsidRDefault="00100FD0" w:rsidP="004451CA">
      <w:pPr>
        <w:spacing w:before="120" w:after="120"/>
        <w:jc w:val="both"/>
        <w:rPr>
          <w:rFonts w:ascii="Arial" w:hAnsi="Arial" w:cs="Arial"/>
        </w:rPr>
      </w:pPr>
      <w:r w:rsidRPr="004451CA">
        <w:rPr>
          <w:rFonts w:ascii="Arial" w:hAnsi="Arial" w:cs="Arial"/>
        </w:rPr>
        <w:t xml:space="preserve">Les fermetures prévues aux articles </w:t>
      </w:r>
      <w:r w:rsidR="00BB1B28">
        <w:rPr>
          <w:rFonts w:ascii="Arial" w:hAnsi="Arial" w:cs="Arial"/>
        </w:rPr>
        <w:t>« </w:t>
      </w:r>
      <w:r w:rsidRPr="002E4D02">
        <w:rPr>
          <w:rFonts w:ascii="Arial" w:hAnsi="Arial" w:cs="Arial"/>
        </w:rPr>
        <w:t>Fermeture sel</w:t>
      </w:r>
      <w:r w:rsidR="002E4D02" w:rsidRPr="002E4D02">
        <w:rPr>
          <w:rFonts w:ascii="Arial" w:hAnsi="Arial" w:cs="Arial"/>
        </w:rPr>
        <w:t xml:space="preserve">on </w:t>
      </w:r>
      <w:r w:rsidR="00731B0B">
        <w:rPr>
          <w:rFonts w:ascii="Arial" w:hAnsi="Arial" w:cs="Arial"/>
        </w:rPr>
        <w:t>DN-V-4-TCD </w:t>
      </w:r>
      <w:r w:rsidR="002E4D02" w:rsidRPr="002E4D02">
        <w:rPr>
          <w:rFonts w:ascii="Arial" w:hAnsi="Arial" w:cs="Arial"/>
        </w:rPr>
        <w:t>0XX</w:t>
      </w:r>
      <w:r w:rsidR="00BB1B28">
        <w:rPr>
          <w:rFonts w:ascii="Arial" w:hAnsi="Arial" w:cs="Arial"/>
        </w:rPr>
        <w:t> »</w:t>
      </w:r>
      <w:r w:rsidR="002E4D02" w:rsidRPr="002E4D02">
        <w:rPr>
          <w:rFonts w:ascii="Arial" w:hAnsi="Arial" w:cs="Arial"/>
        </w:rPr>
        <w:t xml:space="preserve"> du bordereau</w:t>
      </w:r>
      <w:r w:rsidRPr="002E4D02">
        <w:rPr>
          <w:rFonts w:ascii="Arial" w:hAnsi="Arial" w:cs="Arial"/>
        </w:rPr>
        <w:t xml:space="preserve"> </w:t>
      </w:r>
      <w:r w:rsidR="00BB1B28">
        <w:rPr>
          <w:rFonts w:ascii="Arial" w:hAnsi="Arial" w:cs="Arial"/>
        </w:rPr>
        <w:t>« </w:t>
      </w:r>
      <w:r w:rsidRPr="002E4D02">
        <w:rPr>
          <w:rFonts w:ascii="Arial" w:hAnsi="Arial" w:cs="Arial"/>
        </w:rPr>
        <w:t>Signalisation et maintien de la circulation sur demande</w:t>
      </w:r>
      <w:r w:rsidR="00BB1B28">
        <w:rPr>
          <w:rFonts w:ascii="Arial" w:hAnsi="Arial" w:cs="Arial"/>
        </w:rPr>
        <w:t> »</w:t>
      </w:r>
      <w:r w:rsidRPr="004451CA">
        <w:rPr>
          <w:rFonts w:ascii="Arial" w:hAnsi="Arial" w:cs="Arial"/>
        </w:rPr>
        <w:t xml:space="preserve"> sont </w:t>
      </w:r>
      <w:r w:rsidR="007409FB">
        <w:rPr>
          <w:rFonts w:ascii="Arial" w:hAnsi="Arial" w:cs="Arial"/>
        </w:rPr>
        <w:t>payées</w:t>
      </w:r>
      <w:r w:rsidRPr="004451CA">
        <w:rPr>
          <w:rFonts w:ascii="Arial" w:hAnsi="Arial" w:cs="Arial"/>
        </w:rPr>
        <w:t xml:space="preserve"> à l’unité. Le prix couvre la réalisation de fermeture et d’ouverture de voies de circulation et de bretelles, de l’installation au démantèlement y compris tout déplacement de l’</w:t>
      </w:r>
      <w:r w:rsidR="007409FB">
        <w:rPr>
          <w:rFonts w:ascii="Arial" w:hAnsi="Arial" w:cs="Arial"/>
        </w:rPr>
        <w:t>aire</w:t>
      </w:r>
      <w:r w:rsidRPr="004451CA">
        <w:rPr>
          <w:rFonts w:ascii="Arial" w:hAnsi="Arial" w:cs="Arial"/>
        </w:rPr>
        <w:t xml:space="preserve"> de travail à l’intérieur de la période de </w:t>
      </w:r>
      <w:r w:rsidR="00F840BE">
        <w:rPr>
          <w:rFonts w:ascii="Arial" w:hAnsi="Arial" w:cs="Arial"/>
        </w:rPr>
        <w:t>12</w:t>
      </w:r>
      <w:r w:rsidRPr="004451CA">
        <w:rPr>
          <w:rFonts w:ascii="Arial" w:hAnsi="Arial" w:cs="Arial"/>
        </w:rPr>
        <w:t xml:space="preserve"> heures sur le même site.</w:t>
      </w:r>
    </w:p>
    <w:p w:rsidR="00100FD0" w:rsidRDefault="00100FD0" w:rsidP="004451CA">
      <w:pPr>
        <w:spacing w:before="120" w:after="120"/>
        <w:jc w:val="both"/>
        <w:rPr>
          <w:rFonts w:ascii="Arial" w:eastAsia="Arial" w:hAnsi="Arial" w:cs="Arial"/>
        </w:rPr>
      </w:pPr>
      <w:r w:rsidRPr="004451CA">
        <w:rPr>
          <w:rFonts w:ascii="Arial" w:hAnsi="Arial" w:cs="Arial"/>
        </w:rPr>
        <w:t xml:space="preserve">Le prix unitaire, pour chaque fermeture suivant les dessins normalisés, couvre notamment la mobilisation, la démobilisation et le maintien de la signalisation pour une période de </w:t>
      </w:r>
      <w:r w:rsidR="00F840BE">
        <w:rPr>
          <w:rFonts w:ascii="Arial" w:hAnsi="Arial" w:cs="Arial"/>
        </w:rPr>
        <w:t>12</w:t>
      </w:r>
      <w:r w:rsidR="00D21479">
        <w:rPr>
          <w:rFonts w:ascii="Arial" w:hAnsi="Arial" w:cs="Arial"/>
        </w:rPr>
        <w:t xml:space="preserve"> </w:t>
      </w:r>
      <w:r w:rsidRPr="004451CA">
        <w:rPr>
          <w:rFonts w:ascii="Arial" w:hAnsi="Arial" w:cs="Arial"/>
        </w:rPr>
        <w:t>heures, les dispositifs de signalisation, la main</w:t>
      </w:r>
      <w:r w:rsidR="00760B79">
        <w:rPr>
          <w:rFonts w:ascii="Arial" w:hAnsi="Arial" w:cs="Arial"/>
        </w:rPr>
        <w:noBreakHyphen/>
      </w:r>
      <w:r w:rsidR="007409FB">
        <w:rPr>
          <w:rFonts w:ascii="Arial" w:hAnsi="Arial" w:cs="Arial"/>
        </w:rPr>
        <w:t>d’</w:t>
      </w:r>
      <w:r w:rsidRPr="004451CA">
        <w:rPr>
          <w:rFonts w:ascii="Arial" w:hAnsi="Arial" w:cs="Arial"/>
        </w:rPr>
        <w:t>œuvre, le transport sur le lieu des travaux, le balisage des voies à l’aide des repères visuels ainsi que la fourniture pour la durée de l’entrave et la pose des</w:t>
      </w:r>
      <w:r>
        <w:rPr>
          <w:rFonts w:ascii="Arial" w:eastAsia="Arial" w:hAnsi="Arial" w:cs="Arial"/>
        </w:rPr>
        <w:t xml:space="preserve"> pa</w:t>
      </w:r>
      <w:r>
        <w:rPr>
          <w:rFonts w:ascii="Arial" w:eastAsia="Arial" w:hAnsi="Arial" w:cs="Arial"/>
          <w:spacing w:val="-2"/>
        </w:rPr>
        <w:t>n</w:t>
      </w:r>
      <w:r>
        <w:rPr>
          <w:rFonts w:ascii="Arial" w:eastAsia="Arial" w:hAnsi="Arial" w:cs="Arial"/>
        </w:rPr>
        <w:t>ne</w:t>
      </w:r>
      <w:r>
        <w:rPr>
          <w:rFonts w:ascii="Arial" w:eastAsia="Arial" w:hAnsi="Arial" w:cs="Arial"/>
          <w:spacing w:val="-2"/>
        </w:rPr>
        <w:t>a</w:t>
      </w:r>
      <w:r>
        <w:rPr>
          <w:rFonts w:ascii="Arial" w:eastAsia="Arial" w:hAnsi="Arial" w:cs="Arial"/>
        </w:rPr>
        <w:t>ux</w:t>
      </w:r>
      <w:r>
        <w:rPr>
          <w:rFonts w:ascii="Arial" w:eastAsia="Arial" w:hAnsi="Arial" w:cs="Arial"/>
          <w:spacing w:val="12"/>
        </w:rPr>
        <w:t xml:space="preserve"> </w:t>
      </w:r>
      <w:r>
        <w:rPr>
          <w:rFonts w:ascii="Arial" w:eastAsia="Arial" w:hAnsi="Arial" w:cs="Arial"/>
        </w:rPr>
        <w:t>de</w:t>
      </w:r>
      <w:r>
        <w:rPr>
          <w:rFonts w:ascii="Arial" w:eastAsia="Arial" w:hAnsi="Arial" w:cs="Arial"/>
          <w:spacing w:val="18"/>
        </w:rPr>
        <w:t xml:space="preserve"> </w:t>
      </w:r>
      <w:r>
        <w:rPr>
          <w:rFonts w:ascii="Arial" w:eastAsia="Arial" w:hAnsi="Arial" w:cs="Arial"/>
        </w:rPr>
        <w:t>si</w:t>
      </w:r>
      <w:r>
        <w:rPr>
          <w:rFonts w:ascii="Arial" w:eastAsia="Arial" w:hAnsi="Arial" w:cs="Arial"/>
          <w:spacing w:val="-2"/>
        </w:rPr>
        <w:t>g</w:t>
      </w:r>
      <w:r>
        <w:rPr>
          <w:rFonts w:ascii="Arial" w:eastAsia="Arial" w:hAnsi="Arial" w:cs="Arial"/>
        </w:rPr>
        <w:t>nal</w:t>
      </w:r>
      <w:r>
        <w:rPr>
          <w:rFonts w:ascii="Arial" w:eastAsia="Arial" w:hAnsi="Arial" w:cs="Arial"/>
          <w:spacing w:val="-1"/>
        </w:rPr>
        <w:t>i</w:t>
      </w:r>
      <w:r>
        <w:rPr>
          <w:rFonts w:ascii="Arial" w:eastAsia="Arial" w:hAnsi="Arial" w:cs="Arial"/>
        </w:rPr>
        <w:t>sation,</w:t>
      </w:r>
      <w:r>
        <w:rPr>
          <w:rFonts w:ascii="Arial" w:eastAsia="Arial" w:hAnsi="Arial" w:cs="Arial"/>
          <w:spacing w:val="17"/>
        </w:rPr>
        <w:t xml:space="preserve"> </w:t>
      </w:r>
      <w:r>
        <w:rPr>
          <w:rFonts w:ascii="Arial" w:eastAsia="Arial" w:hAnsi="Arial" w:cs="Arial"/>
        </w:rPr>
        <w:t>le</w:t>
      </w:r>
      <w:r>
        <w:rPr>
          <w:rFonts w:ascii="Arial" w:eastAsia="Arial" w:hAnsi="Arial" w:cs="Arial"/>
          <w:spacing w:val="15"/>
        </w:rPr>
        <w:t xml:space="preserve"> </w:t>
      </w:r>
      <w:r>
        <w:rPr>
          <w:rFonts w:ascii="Arial" w:eastAsia="Arial" w:hAnsi="Arial" w:cs="Arial"/>
        </w:rPr>
        <w:t>le</w:t>
      </w:r>
      <w:r>
        <w:rPr>
          <w:rFonts w:ascii="Arial" w:eastAsia="Arial" w:hAnsi="Arial" w:cs="Arial"/>
          <w:spacing w:val="-2"/>
        </w:rPr>
        <w:t>s</w:t>
      </w:r>
      <w:r>
        <w:rPr>
          <w:rFonts w:ascii="Arial" w:eastAsia="Arial" w:hAnsi="Arial" w:cs="Arial"/>
        </w:rPr>
        <w:t>t</w:t>
      </w:r>
      <w:r>
        <w:rPr>
          <w:rFonts w:ascii="Arial" w:eastAsia="Arial" w:hAnsi="Arial" w:cs="Arial"/>
          <w:spacing w:val="1"/>
        </w:rPr>
        <w:t>a</w:t>
      </w:r>
      <w:r>
        <w:rPr>
          <w:rFonts w:ascii="Arial" w:eastAsia="Arial" w:hAnsi="Arial" w:cs="Arial"/>
          <w:spacing w:val="-2"/>
        </w:rPr>
        <w:t>g</w:t>
      </w:r>
      <w:r>
        <w:rPr>
          <w:rFonts w:ascii="Arial" w:eastAsia="Arial" w:hAnsi="Arial" w:cs="Arial"/>
        </w:rPr>
        <w:t>e,</w:t>
      </w:r>
      <w:r>
        <w:rPr>
          <w:rFonts w:ascii="Arial" w:eastAsia="Arial" w:hAnsi="Arial" w:cs="Arial"/>
          <w:spacing w:val="15"/>
        </w:rPr>
        <w:t xml:space="preserve"> </w:t>
      </w:r>
      <w:r>
        <w:rPr>
          <w:rFonts w:ascii="Arial" w:eastAsia="Arial" w:hAnsi="Arial" w:cs="Arial"/>
        </w:rPr>
        <w:t>la</w:t>
      </w:r>
      <w:r>
        <w:rPr>
          <w:rFonts w:ascii="Arial" w:eastAsia="Arial" w:hAnsi="Arial" w:cs="Arial"/>
          <w:spacing w:val="13"/>
        </w:rPr>
        <w:t xml:space="preserve"> </w:t>
      </w:r>
      <w:r>
        <w:rPr>
          <w:rFonts w:ascii="Arial" w:eastAsia="Arial" w:hAnsi="Arial" w:cs="Arial"/>
          <w:spacing w:val="1"/>
        </w:rPr>
        <w:t>m</w:t>
      </w:r>
      <w:r>
        <w:rPr>
          <w:rFonts w:ascii="Arial" w:eastAsia="Arial" w:hAnsi="Arial" w:cs="Arial"/>
        </w:rPr>
        <w:t>ise</w:t>
      </w:r>
      <w:r>
        <w:rPr>
          <w:rFonts w:ascii="Arial" w:eastAsia="Arial" w:hAnsi="Arial" w:cs="Arial"/>
          <w:spacing w:val="15"/>
        </w:rPr>
        <w:t xml:space="preserve"> </w:t>
      </w:r>
      <w:r>
        <w:rPr>
          <w:rFonts w:ascii="Arial" w:eastAsia="Arial" w:hAnsi="Arial" w:cs="Arial"/>
        </w:rPr>
        <w:t>en</w:t>
      </w:r>
      <w:r>
        <w:rPr>
          <w:rFonts w:ascii="Arial" w:eastAsia="Arial" w:hAnsi="Arial" w:cs="Arial"/>
          <w:spacing w:val="15"/>
        </w:rPr>
        <w:t xml:space="preserve"> </w:t>
      </w:r>
      <w:r>
        <w:rPr>
          <w:rFonts w:ascii="Arial" w:eastAsia="Arial" w:hAnsi="Arial" w:cs="Arial"/>
          <w:spacing w:val="-3"/>
        </w:rPr>
        <w:t>s</w:t>
      </w:r>
      <w:r>
        <w:rPr>
          <w:rFonts w:ascii="Arial" w:eastAsia="Arial" w:hAnsi="Arial" w:cs="Arial"/>
        </w:rPr>
        <w:t>er</w:t>
      </w:r>
      <w:r>
        <w:rPr>
          <w:rFonts w:ascii="Arial" w:eastAsia="Arial" w:hAnsi="Arial" w:cs="Arial"/>
          <w:spacing w:val="-4"/>
        </w:rPr>
        <w:t>v</w:t>
      </w:r>
      <w:r>
        <w:rPr>
          <w:rFonts w:ascii="Arial" w:eastAsia="Arial" w:hAnsi="Arial" w:cs="Arial"/>
        </w:rPr>
        <w:t>ic</w:t>
      </w:r>
      <w:r>
        <w:rPr>
          <w:rFonts w:ascii="Arial" w:eastAsia="Arial" w:hAnsi="Arial" w:cs="Arial"/>
          <w:spacing w:val="3"/>
        </w:rPr>
        <w:t>e</w:t>
      </w:r>
      <w:r>
        <w:rPr>
          <w:rFonts w:ascii="Arial" w:eastAsia="Arial" w:hAnsi="Arial" w:cs="Arial"/>
        </w:rPr>
        <w:t>,</w:t>
      </w:r>
      <w:r>
        <w:rPr>
          <w:rFonts w:ascii="Arial" w:eastAsia="Arial" w:hAnsi="Arial" w:cs="Arial"/>
          <w:spacing w:val="15"/>
        </w:rPr>
        <w:t xml:space="preserve"> </w:t>
      </w:r>
      <w:r>
        <w:rPr>
          <w:rFonts w:ascii="Arial" w:eastAsia="Arial" w:hAnsi="Arial" w:cs="Arial"/>
          <w:spacing w:val="-1"/>
        </w:rPr>
        <w:t>l’</w:t>
      </w:r>
      <w:r>
        <w:rPr>
          <w:rFonts w:ascii="Arial" w:eastAsia="Arial" w:hAnsi="Arial" w:cs="Arial"/>
        </w:rPr>
        <w:t>ut</w:t>
      </w:r>
      <w:r>
        <w:rPr>
          <w:rFonts w:ascii="Arial" w:eastAsia="Arial" w:hAnsi="Arial" w:cs="Arial"/>
          <w:spacing w:val="1"/>
        </w:rPr>
        <w:t>i</w:t>
      </w:r>
      <w:r>
        <w:rPr>
          <w:rFonts w:ascii="Arial" w:eastAsia="Arial" w:hAnsi="Arial" w:cs="Arial"/>
        </w:rPr>
        <w:t>l</w:t>
      </w:r>
      <w:r>
        <w:rPr>
          <w:rFonts w:ascii="Arial" w:eastAsia="Arial" w:hAnsi="Arial" w:cs="Arial"/>
          <w:spacing w:val="-1"/>
        </w:rPr>
        <w:t>i</w:t>
      </w:r>
      <w:r>
        <w:rPr>
          <w:rFonts w:ascii="Arial" w:eastAsia="Arial" w:hAnsi="Arial" w:cs="Arial"/>
        </w:rPr>
        <w:t>sation</w:t>
      </w:r>
      <w:r>
        <w:rPr>
          <w:rFonts w:ascii="Arial" w:eastAsia="Arial" w:hAnsi="Arial" w:cs="Arial"/>
          <w:spacing w:val="15"/>
        </w:rPr>
        <w:t xml:space="preserve"> </w:t>
      </w:r>
      <w:r>
        <w:rPr>
          <w:rFonts w:ascii="Arial" w:eastAsia="Arial" w:hAnsi="Arial" w:cs="Arial"/>
        </w:rPr>
        <w:t xml:space="preserve">des </w:t>
      </w:r>
      <w:r w:rsidR="009F5827">
        <w:rPr>
          <w:rFonts w:ascii="Arial" w:eastAsia="Arial" w:hAnsi="Arial" w:cs="Arial"/>
        </w:rPr>
        <w:t>AIFV</w:t>
      </w:r>
      <w:r>
        <w:rPr>
          <w:rFonts w:ascii="Arial" w:eastAsia="Arial" w:hAnsi="Arial" w:cs="Arial"/>
        </w:rPr>
        <w:t>,</w:t>
      </w:r>
      <w:r>
        <w:rPr>
          <w:rFonts w:ascii="Arial" w:eastAsia="Arial" w:hAnsi="Arial" w:cs="Arial"/>
          <w:spacing w:val="33"/>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34"/>
        </w:rPr>
        <w:t xml:space="preserve"> </w:t>
      </w:r>
      <w:r>
        <w:rPr>
          <w:rFonts w:ascii="Arial" w:eastAsia="Arial" w:hAnsi="Arial" w:cs="Arial"/>
        </w:rPr>
        <w:t>patr</w:t>
      </w:r>
      <w:r>
        <w:rPr>
          <w:rFonts w:ascii="Arial" w:eastAsia="Arial" w:hAnsi="Arial" w:cs="Arial"/>
          <w:spacing w:val="-1"/>
        </w:rPr>
        <w:t>o</w:t>
      </w:r>
      <w:r>
        <w:rPr>
          <w:rFonts w:ascii="Arial" w:eastAsia="Arial" w:hAnsi="Arial" w:cs="Arial"/>
          <w:spacing w:val="1"/>
        </w:rPr>
        <w:t>u</w:t>
      </w:r>
      <w:r>
        <w:rPr>
          <w:rFonts w:ascii="Arial" w:eastAsia="Arial" w:hAnsi="Arial" w:cs="Arial"/>
        </w:rPr>
        <w:t>i</w:t>
      </w:r>
      <w:r>
        <w:rPr>
          <w:rFonts w:ascii="Arial" w:eastAsia="Arial" w:hAnsi="Arial" w:cs="Arial"/>
          <w:spacing w:val="-1"/>
        </w:rPr>
        <w:t>ll</w:t>
      </w:r>
      <w:r>
        <w:rPr>
          <w:rFonts w:ascii="Arial" w:eastAsia="Arial" w:hAnsi="Arial" w:cs="Arial"/>
        </w:rPr>
        <w:t>e</w:t>
      </w:r>
      <w:r>
        <w:rPr>
          <w:rFonts w:ascii="Arial" w:eastAsia="Arial" w:hAnsi="Arial" w:cs="Arial"/>
          <w:spacing w:val="34"/>
        </w:rPr>
        <w:t xml:space="preserve"> </w:t>
      </w:r>
      <w:r>
        <w:rPr>
          <w:rFonts w:ascii="Arial" w:eastAsia="Arial" w:hAnsi="Arial" w:cs="Arial"/>
        </w:rPr>
        <w:t>d</w:t>
      </w:r>
      <w:r>
        <w:rPr>
          <w:rFonts w:ascii="Arial" w:eastAsia="Arial" w:hAnsi="Arial" w:cs="Arial"/>
          <w:spacing w:val="-1"/>
        </w:rPr>
        <w:t>’en</w:t>
      </w:r>
      <w:r>
        <w:rPr>
          <w:rFonts w:ascii="Arial" w:eastAsia="Arial" w:hAnsi="Arial" w:cs="Arial"/>
          <w:spacing w:val="-2"/>
        </w:rPr>
        <w:t>t</w:t>
      </w:r>
      <w:r>
        <w:rPr>
          <w:rFonts w:ascii="Arial" w:eastAsia="Arial" w:hAnsi="Arial" w:cs="Arial"/>
        </w:rPr>
        <w:t>r</w:t>
      </w:r>
      <w:r>
        <w:rPr>
          <w:rFonts w:ascii="Arial" w:eastAsia="Arial" w:hAnsi="Arial" w:cs="Arial"/>
          <w:spacing w:val="-1"/>
        </w:rPr>
        <w:t>e</w:t>
      </w:r>
      <w:r>
        <w:rPr>
          <w:rFonts w:ascii="Arial" w:eastAsia="Arial" w:hAnsi="Arial" w:cs="Arial"/>
        </w:rPr>
        <w:t>t</w:t>
      </w:r>
      <w:r>
        <w:rPr>
          <w:rFonts w:ascii="Arial" w:eastAsia="Arial" w:hAnsi="Arial" w:cs="Arial"/>
          <w:spacing w:val="-1"/>
        </w:rPr>
        <w:t>i</w:t>
      </w:r>
      <w:r>
        <w:rPr>
          <w:rFonts w:ascii="Arial" w:eastAsia="Arial" w:hAnsi="Arial" w:cs="Arial"/>
        </w:rPr>
        <w:t>en</w:t>
      </w:r>
      <w:r>
        <w:rPr>
          <w:rFonts w:ascii="Arial" w:eastAsia="Arial" w:hAnsi="Arial" w:cs="Arial"/>
          <w:spacing w:val="33"/>
        </w:rPr>
        <w:t xml:space="preserve"> </w:t>
      </w:r>
      <w:r>
        <w:rPr>
          <w:rFonts w:ascii="Arial" w:eastAsia="Arial" w:hAnsi="Arial" w:cs="Arial"/>
        </w:rPr>
        <w:t>et</w:t>
      </w:r>
      <w:r>
        <w:rPr>
          <w:rFonts w:ascii="Arial" w:eastAsia="Arial" w:hAnsi="Arial" w:cs="Arial"/>
          <w:spacing w:val="34"/>
        </w:rPr>
        <w:t xml:space="preserve"> </w:t>
      </w:r>
      <w:r>
        <w:rPr>
          <w:rFonts w:ascii="Arial" w:eastAsia="Arial" w:hAnsi="Arial" w:cs="Arial"/>
          <w:spacing w:val="-2"/>
        </w:rPr>
        <w:t>d</w:t>
      </w:r>
      <w:r>
        <w:rPr>
          <w:rFonts w:ascii="Arial" w:eastAsia="Arial" w:hAnsi="Arial" w:cs="Arial"/>
        </w:rPr>
        <w:t>e sur</w:t>
      </w:r>
      <w:r>
        <w:rPr>
          <w:rFonts w:ascii="Arial" w:eastAsia="Arial" w:hAnsi="Arial" w:cs="Arial"/>
          <w:spacing w:val="-4"/>
        </w:rPr>
        <w:t>v</w:t>
      </w:r>
      <w:r>
        <w:rPr>
          <w:rFonts w:ascii="Arial" w:eastAsia="Arial" w:hAnsi="Arial" w:cs="Arial"/>
        </w:rPr>
        <w:t>ei</w:t>
      </w:r>
      <w:r>
        <w:rPr>
          <w:rFonts w:ascii="Arial" w:eastAsia="Arial" w:hAnsi="Arial" w:cs="Arial"/>
          <w:spacing w:val="-1"/>
        </w:rPr>
        <w:t>l</w:t>
      </w:r>
      <w:r>
        <w:rPr>
          <w:rFonts w:ascii="Arial" w:eastAsia="Arial" w:hAnsi="Arial" w:cs="Arial"/>
        </w:rPr>
        <w:t>la</w:t>
      </w:r>
      <w:r>
        <w:rPr>
          <w:rFonts w:ascii="Arial" w:eastAsia="Arial" w:hAnsi="Arial" w:cs="Arial"/>
          <w:spacing w:val="1"/>
        </w:rPr>
        <w:t>n</w:t>
      </w:r>
      <w:r>
        <w:rPr>
          <w:rFonts w:ascii="Arial" w:eastAsia="Arial" w:hAnsi="Arial" w:cs="Arial"/>
        </w:rPr>
        <w:t>ce,</w:t>
      </w:r>
      <w:r w:rsidR="00C33936">
        <w:rPr>
          <w:rFonts w:ascii="Arial" w:eastAsia="Arial" w:hAnsi="Arial" w:cs="Arial"/>
          <w:spacing w:val="1"/>
        </w:rPr>
        <w:t xml:space="preserve"> les </w:t>
      </w:r>
      <w:r>
        <w:rPr>
          <w:rFonts w:ascii="Arial" w:eastAsia="Arial" w:hAnsi="Arial" w:cs="Arial"/>
          <w:spacing w:val="-3"/>
        </w:rPr>
        <w:t>v</w:t>
      </w:r>
      <w:r>
        <w:rPr>
          <w:rFonts w:ascii="Arial" w:eastAsia="Arial" w:hAnsi="Arial" w:cs="Arial"/>
        </w:rPr>
        <w:t>éh</w:t>
      </w:r>
      <w:r>
        <w:rPr>
          <w:rFonts w:ascii="Arial" w:eastAsia="Arial" w:hAnsi="Arial" w:cs="Arial"/>
          <w:spacing w:val="-1"/>
        </w:rPr>
        <w:t>i</w:t>
      </w:r>
      <w:r>
        <w:rPr>
          <w:rFonts w:ascii="Arial" w:eastAsia="Arial" w:hAnsi="Arial" w:cs="Arial"/>
        </w:rPr>
        <w:t>c</w:t>
      </w:r>
      <w:r>
        <w:rPr>
          <w:rFonts w:ascii="Arial" w:eastAsia="Arial" w:hAnsi="Arial" w:cs="Arial"/>
          <w:spacing w:val="-1"/>
        </w:rPr>
        <w:t>ul</w:t>
      </w:r>
      <w:r>
        <w:rPr>
          <w:rFonts w:ascii="Arial" w:eastAsia="Arial" w:hAnsi="Arial" w:cs="Arial"/>
        </w:rPr>
        <w:t xml:space="preserve">es </w:t>
      </w:r>
      <w:r>
        <w:rPr>
          <w:rFonts w:ascii="Arial" w:eastAsia="Arial" w:hAnsi="Arial" w:cs="Arial"/>
          <w:spacing w:val="1"/>
        </w:rPr>
        <w:t>d</w:t>
      </w:r>
      <w:r>
        <w:rPr>
          <w:rFonts w:ascii="Arial" w:eastAsia="Arial" w:hAnsi="Arial" w:cs="Arial"/>
          <w:spacing w:val="-1"/>
        </w:rPr>
        <w:t>’a</w:t>
      </w:r>
      <w:r>
        <w:rPr>
          <w:rFonts w:ascii="Arial" w:eastAsia="Arial" w:hAnsi="Arial" w:cs="Arial"/>
        </w:rPr>
        <w:t>cc</w:t>
      </w:r>
      <w:r>
        <w:rPr>
          <w:rFonts w:ascii="Arial" w:eastAsia="Arial" w:hAnsi="Arial" w:cs="Arial"/>
          <w:spacing w:val="1"/>
        </w:rPr>
        <w:t>o</w:t>
      </w:r>
      <w:r>
        <w:rPr>
          <w:rFonts w:ascii="Arial" w:eastAsia="Arial" w:hAnsi="Arial" w:cs="Arial"/>
          <w:spacing w:val="-1"/>
        </w:rPr>
        <w:t>m</w:t>
      </w:r>
      <w:r>
        <w:rPr>
          <w:rFonts w:ascii="Arial" w:eastAsia="Arial" w:hAnsi="Arial" w:cs="Arial"/>
        </w:rPr>
        <w:t>pa</w:t>
      </w:r>
      <w:r>
        <w:rPr>
          <w:rFonts w:ascii="Arial" w:eastAsia="Arial" w:hAnsi="Arial" w:cs="Arial"/>
          <w:spacing w:val="-2"/>
        </w:rPr>
        <w:t>g</w:t>
      </w:r>
      <w:r>
        <w:rPr>
          <w:rFonts w:ascii="Arial" w:eastAsia="Arial" w:hAnsi="Arial" w:cs="Arial"/>
        </w:rPr>
        <w:t>n</w:t>
      </w:r>
      <w:r>
        <w:rPr>
          <w:rFonts w:ascii="Arial" w:eastAsia="Arial" w:hAnsi="Arial" w:cs="Arial"/>
          <w:spacing w:val="-2"/>
        </w:rPr>
        <w:t>e</w:t>
      </w:r>
      <w:r>
        <w:rPr>
          <w:rFonts w:ascii="Arial" w:eastAsia="Arial" w:hAnsi="Arial" w:cs="Arial"/>
          <w:spacing w:val="1"/>
        </w:rPr>
        <w:t>m</w:t>
      </w:r>
      <w:r>
        <w:rPr>
          <w:rFonts w:ascii="Arial" w:eastAsia="Arial" w:hAnsi="Arial" w:cs="Arial"/>
          <w:spacing w:val="-2"/>
        </w:rPr>
        <w:t>e</w:t>
      </w:r>
      <w:r>
        <w:rPr>
          <w:rFonts w:ascii="Arial" w:eastAsia="Arial" w:hAnsi="Arial" w:cs="Arial"/>
        </w:rPr>
        <w:t>nt,</w:t>
      </w:r>
      <w:r>
        <w:rPr>
          <w:rFonts w:ascii="Arial" w:eastAsia="Arial" w:hAnsi="Arial" w:cs="Arial"/>
          <w:spacing w:val="5"/>
        </w:rPr>
        <w:t xml:space="preserve"> </w:t>
      </w:r>
      <w:r>
        <w:rPr>
          <w:rFonts w:ascii="Arial" w:eastAsia="Arial" w:hAnsi="Arial" w:cs="Arial"/>
          <w:spacing w:val="-3"/>
        </w:rPr>
        <w:t>l</w:t>
      </w:r>
      <w:r>
        <w:rPr>
          <w:rFonts w:ascii="Arial" w:eastAsia="Arial" w:hAnsi="Arial" w:cs="Arial"/>
        </w:rPr>
        <w:t xml:space="preserve">e </w:t>
      </w:r>
      <w:r>
        <w:rPr>
          <w:rFonts w:ascii="Arial" w:eastAsia="Arial" w:hAnsi="Arial" w:cs="Arial"/>
          <w:spacing w:val="1"/>
        </w:rPr>
        <w:t>m</w:t>
      </w:r>
      <w:r>
        <w:rPr>
          <w:rFonts w:ascii="Arial" w:eastAsia="Arial" w:hAnsi="Arial" w:cs="Arial"/>
        </w:rPr>
        <w:t>as</w:t>
      </w:r>
      <w:r>
        <w:rPr>
          <w:rFonts w:ascii="Arial" w:eastAsia="Arial" w:hAnsi="Arial" w:cs="Arial"/>
          <w:spacing w:val="-2"/>
        </w:rPr>
        <w:t>q</w:t>
      </w:r>
      <w:r>
        <w:rPr>
          <w:rFonts w:ascii="Arial" w:eastAsia="Arial" w:hAnsi="Arial" w:cs="Arial"/>
        </w:rPr>
        <w:t>ua</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e</w:t>
      </w:r>
      <w:r>
        <w:rPr>
          <w:rFonts w:ascii="Arial" w:eastAsia="Arial" w:hAnsi="Arial" w:cs="Arial"/>
        </w:rPr>
        <w:t xml:space="preserve">t le </w:t>
      </w:r>
      <w:r>
        <w:rPr>
          <w:rFonts w:ascii="Arial" w:eastAsia="Arial" w:hAnsi="Arial" w:cs="Arial"/>
          <w:spacing w:val="-2"/>
        </w:rPr>
        <w:t>d</w:t>
      </w:r>
      <w:r>
        <w:rPr>
          <w:rFonts w:ascii="Arial" w:eastAsia="Arial" w:hAnsi="Arial" w:cs="Arial"/>
        </w:rPr>
        <w:t>é</w:t>
      </w:r>
      <w:r>
        <w:rPr>
          <w:rFonts w:ascii="Arial" w:eastAsia="Arial" w:hAnsi="Arial" w:cs="Arial"/>
          <w:spacing w:val="-1"/>
        </w:rPr>
        <w:t>m</w:t>
      </w:r>
      <w:r>
        <w:rPr>
          <w:rFonts w:ascii="Arial" w:eastAsia="Arial" w:hAnsi="Arial" w:cs="Arial"/>
        </w:rPr>
        <w:t>as</w:t>
      </w:r>
      <w:r>
        <w:rPr>
          <w:rFonts w:ascii="Arial" w:eastAsia="Arial" w:hAnsi="Arial" w:cs="Arial"/>
          <w:spacing w:val="-2"/>
        </w:rPr>
        <w:t>q</w:t>
      </w:r>
      <w:r>
        <w:rPr>
          <w:rFonts w:ascii="Arial" w:eastAsia="Arial" w:hAnsi="Arial" w:cs="Arial"/>
        </w:rPr>
        <w:t>ua</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d</w:t>
      </w:r>
      <w:r>
        <w:rPr>
          <w:rFonts w:ascii="Arial" w:eastAsia="Arial" w:hAnsi="Arial" w:cs="Arial"/>
        </w:rPr>
        <w:t>es pa</w:t>
      </w:r>
      <w:r>
        <w:rPr>
          <w:rFonts w:ascii="Arial" w:eastAsia="Arial" w:hAnsi="Arial" w:cs="Arial"/>
          <w:spacing w:val="-2"/>
        </w:rPr>
        <w:t>n</w:t>
      </w:r>
      <w:r>
        <w:rPr>
          <w:rFonts w:ascii="Arial" w:eastAsia="Arial" w:hAnsi="Arial" w:cs="Arial"/>
        </w:rPr>
        <w:t>ne</w:t>
      </w:r>
      <w:r>
        <w:rPr>
          <w:rFonts w:ascii="Arial" w:eastAsia="Arial" w:hAnsi="Arial" w:cs="Arial"/>
          <w:spacing w:val="-2"/>
        </w:rPr>
        <w:t>a</w:t>
      </w:r>
      <w:r>
        <w:rPr>
          <w:rFonts w:ascii="Arial" w:eastAsia="Arial" w:hAnsi="Arial" w:cs="Arial"/>
        </w:rPr>
        <w:t>ux</w:t>
      </w:r>
      <w:r>
        <w:rPr>
          <w:rFonts w:ascii="Arial" w:eastAsia="Arial" w:hAnsi="Arial" w:cs="Arial"/>
          <w:spacing w:val="5"/>
        </w:rPr>
        <w:t xml:space="preserve"> </w:t>
      </w:r>
      <w:r>
        <w:rPr>
          <w:rFonts w:ascii="Arial" w:eastAsia="Arial" w:hAnsi="Arial" w:cs="Arial"/>
        </w:rPr>
        <w:t>au</w:t>
      </w:r>
      <w:r>
        <w:rPr>
          <w:rFonts w:ascii="Arial" w:eastAsia="Arial" w:hAnsi="Arial" w:cs="Arial"/>
          <w:spacing w:val="8"/>
        </w:rPr>
        <w:t xml:space="preserve"> </w:t>
      </w:r>
      <w:r>
        <w:rPr>
          <w:rFonts w:ascii="Arial" w:eastAsia="Arial" w:hAnsi="Arial" w:cs="Arial"/>
        </w:rPr>
        <w:t>be</w:t>
      </w:r>
      <w:r>
        <w:rPr>
          <w:rFonts w:ascii="Arial" w:eastAsia="Arial" w:hAnsi="Arial" w:cs="Arial"/>
          <w:spacing w:val="-3"/>
        </w:rPr>
        <w:t>s</w:t>
      </w:r>
      <w:r>
        <w:rPr>
          <w:rFonts w:ascii="Arial" w:eastAsia="Arial" w:hAnsi="Arial" w:cs="Arial"/>
        </w:rPr>
        <w:t>oi</w:t>
      </w:r>
      <w:r>
        <w:rPr>
          <w:rFonts w:ascii="Arial" w:eastAsia="Arial" w:hAnsi="Arial" w:cs="Arial"/>
          <w:spacing w:val="4"/>
        </w:rPr>
        <w:t>n</w:t>
      </w:r>
      <w:r>
        <w:rPr>
          <w:rFonts w:ascii="Arial" w:eastAsia="Arial" w:hAnsi="Arial" w:cs="Arial"/>
        </w:rPr>
        <w:t>,</w:t>
      </w:r>
      <w:r>
        <w:rPr>
          <w:rFonts w:ascii="Arial" w:eastAsia="Arial" w:hAnsi="Arial" w:cs="Arial"/>
          <w:spacing w:val="6"/>
        </w:rPr>
        <w:t xml:space="preserve"> </w:t>
      </w:r>
      <w:r w:rsidR="00C33936">
        <w:rPr>
          <w:rFonts w:ascii="Arial" w:eastAsia="Arial" w:hAnsi="Arial" w:cs="Arial"/>
        </w:rPr>
        <w:t>le r</w:t>
      </w:r>
      <w:r>
        <w:rPr>
          <w:rFonts w:ascii="Arial" w:eastAsia="Arial" w:hAnsi="Arial" w:cs="Arial"/>
        </w:rPr>
        <w:t>a</w:t>
      </w:r>
      <w:r>
        <w:rPr>
          <w:rFonts w:ascii="Arial" w:eastAsia="Arial" w:hAnsi="Arial" w:cs="Arial"/>
          <w:spacing w:val="1"/>
        </w:rPr>
        <w:t>m</w:t>
      </w:r>
      <w:r>
        <w:rPr>
          <w:rFonts w:ascii="Arial" w:eastAsia="Arial" w:hAnsi="Arial" w:cs="Arial"/>
        </w:rPr>
        <w:t>as</w:t>
      </w:r>
      <w:r>
        <w:rPr>
          <w:rFonts w:ascii="Arial" w:eastAsia="Arial" w:hAnsi="Arial" w:cs="Arial"/>
          <w:spacing w:val="-3"/>
        </w:rPr>
        <w:t>s</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8"/>
        </w:rPr>
        <w:t xml:space="preserve"> </w:t>
      </w:r>
      <w:r>
        <w:rPr>
          <w:rFonts w:ascii="Arial" w:eastAsia="Arial" w:hAnsi="Arial" w:cs="Arial"/>
        </w:rPr>
        <w:t>du</w:t>
      </w:r>
      <w:r>
        <w:rPr>
          <w:rFonts w:ascii="Arial" w:eastAsia="Arial" w:hAnsi="Arial" w:cs="Arial"/>
          <w:spacing w:val="6"/>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té</w:t>
      </w:r>
      <w:r>
        <w:rPr>
          <w:rFonts w:ascii="Arial" w:eastAsia="Arial" w:hAnsi="Arial" w:cs="Arial"/>
        </w:rPr>
        <w:t>r</w:t>
      </w:r>
      <w:r>
        <w:rPr>
          <w:rFonts w:ascii="Arial" w:eastAsia="Arial" w:hAnsi="Arial" w:cs="Arial"/>
          <w:spacing w:val="-2"/>
        </w:rPr>
        <w:t>i</w:t>
      </w:r>
      <w:r>
        <w:rPr>
          <w:rFonts w:ascii="Arial" w:eastAsia="Arial" w:hAnsi="Arial" w:cs="Arial"/>
        </w:rPr>
        <w:t>el</w:t>
      </w:r>
      <w:r>
        <w:rPr>
          <w:rFonts w:ascii="Arial" w:eastAsia="Arial" w:hAnsi="Arial" w:cs="Arial"/>
          <w:spacing w:val="7"/>
        </w:rPr>
        <w:t xml:space="preserve"> </w:t>
      </w:r>
      <w:r>
        <w:rPr>
          <w:rFonts w:ascii="Arial" w:eastAsia="Arial" w:hAnsi="Arial" w:cs="Arial"/>
        </w:rPr>
        <w:t>de</w:t>
      </w:r>
      <w:r>
        <w:rPr>
          <w:rFonts w:ascii="Arial" w:eastAsia="Arial" w:hAnsi="Arial" w:cs="Arial"/>
          <w:spacing w:val="8"/>
        </w:rPr>
        <w:t xml:space="preserve"> </w:t>
      </w:r>
      <w:r>
        <w:rPr>
          <w:rFonts w:ascii="Arial" w:eastAsia="Arial" w:hAnsi="Arial" w:cs="Arial"/>
        </w:rPr>
        <w:t>si</w:t>
      </w:r>
      <w:r>
        <w:rPr>
          <w:rFonts w:ascii="Arial" w:eastAsia="Arial" w:hAnsi="Arial" w:cs="Arial"/>
          <w:spacing w:val="-2"/>
        </w:rPr>
        <w:t>g</w:t>
      </w:r>
      <w:r>
        <w:rPr>
          <w:rFonts w:ascii="Arial" w:eastAsia="Arial" w:hAnsi="Arial" w:cs="Arial"/>
        </w:rPr>
        <w:t>nal</w:t>
      </w:r>
      <w:r>
        <w:rPr>
          <w:rFonts w:ascii="Arial" w:eastAsia="Arial" w:hAnsi="Arial" w:cs="Arial"/>
          <w:spacing w:val="-1"/>
        </w:rPr>
        <w:t>i</w:t>
      </w:r>
      <w:r>
        <w:rPr>
          <w:rFonts w:ascii="Arial" w:eastAsia="Arial" w:hAnsi="Arial" w:cs="Arial"/>
        </w:rPr>
        <w:t>sation</w:t>
      </w:r>
      <w:r>
        <w:rPr>
          <w:rFonts w:ascii="Arial" w:eastAsia="Arial" w:hAnsi="Arial" w:cs="Arial"/>
          <w:spacing w:val="6"/>
        </w:rPr>
        <w:t xml:space="preserve"> </w:t>
      </w:r>
      <w:r>
        <w:rPr>
          <w:rFonts w:ascii="Arial" w:eastAsia="Arial" w:hAnsi="Arial" w:cs="Arial"/>
        </w:rPr>
        <w:t>à</w:t>
      </w:r>
      <w:r>
        <w:rPr>
          <w:rFonts w:ascii="Arial" w:eastAsia="Arial" w:hAnsi="Arial" w:cs="Arial"/>
          <w:spacing w:val="8"/>
        </w:rPr>
        <w:t xml:space="preserve"> </w:t>
      </w:r>
      <w:r>
        <w:rPr>
          <w:rFonts w:ascii="Arial" w:eastAsia="Arial" w:hAnsi="Arial" w:cs="Arial"/>
        </w:rPr>
        <w:t>la</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in</w:t>
      </w:r>
      <w:r>
        <w:rPr>
          <w:rFonts w:ascii="Arial" w:eastAsia="Arial" w:hAnsi="Arial" w:cs="Arial"/>
          <w:spacing w:val="8"/>
        </w:rPr>
        <w:t xml:space="preserve"> </w:t>
      </w:r>
      <w:r>
        <w:rPr>
          <w:rFonts w:ascii="Arial" w:eastAsia="Arial" w:hAnsi="Arial" w:cs="Arial"/>
          <w:spacing w:val="-2"/>
        </w:rPr>
        <w:t>d</w:t>
      </w:r>
      <w:r>
        <w:rPr>
          <w:rFonts w:ascii="Arial" w:eastAsia="Arial" w:hAnsi="Arial" w:cs="Arial"/>
        </w:rPr>
        <w:t>es tra</w:t>
      </w:r>
      <w:r>
        <w:rPr>
          <w:rFonts w:ascii="Arial" w:eastAsia="Arial" w:hAnsi="Arial" w:cs="Arial"/>
          <w:spacing w:val="-2"/>
        </w:rPr>
        <w:t>v</w:t>
      </w:r>
      <w:r>
        <w:rPr>
          <w:rFonts w:ascii="Arial" w:eastAsia="Arial" w:hAnsi="Arial" w:cs="Arial"/>
        </w:rPr>
        <w:t>aux</w:t>
      </w:r>
      <w:r>
        <w:rPr>
          <w:rFonts w:ascii="Arial" w:eastAsia="Arial" w:hAnsi="Arial" w:cs="Arial"/>
          <w:spacing w:val="-2"/>
        </w:rPr>
        <w:t xml:space="preserve"> </w:t>
      </w:r>
      <w:r>
        <w:rPr>
          <w:rFonts w:ascii="Arial" w:eastAsia="Arial" w:hAnsi="Arial" w:cs="Arial"/>
        </w:rPr>
        <w:t>et t</w:t>
      </w:r>
      <w:r>
        <w:rPr>
          <w:rFonts w:ascii="Arial" w:eastAsia="Arial" w:hAnsi="Arial" w:cs="Arial"/>
          <w:spacing w:val="1"/>
        </w:rPr>
        <w:t>o</w:t>
      </w:r>
      <w:r>
        <w:rPr>
          <w:rFonts w:ascii="Arial" w:eastAsia="Arial" w:hAnsi="Arial" w:cs="Arial"/>
        </w:rPr>
        <w:t>u</w:t>
      </w:r>
      <w:r>
        <w:rPr>
          <w:rFonts w:ascii="Arial" w:eastAsia="Arial" w:hAnsi="Arial" w:cs="Arial"/>
          <w:spacing w:val="-1"/>
        </w:rPr>
        <w:t>t</w:t>
      </w:r>
      <w:r>
        <w:rPr>
          <w:rFonts w:ascii="Arial" w:eastAsia="Arial" w:hAnsi="Arial" w:cs="Arial"/>
        </w:rPr>
        <w:t>e</w:t>
      </w:r>
      <w:r w:rsidR="00C33936">
        <w:rPr>
          <w:rFonts w:ascii="Arial" w:eastAsia="Arial" w:hAnsi="Arial" w:cs="Arial"/>
        </w:rPr>
        <w:t xml:space="preserve">s </w:t>
      </w:r>
      <w:r>
        <w:rPr>
          <w:rFonts w:ascii="Arial" w:eastAsia="Arial" w:hAnsi="Arial" w:cs="Arial"/>
          <w:spacing w:val="-1"/>
        </w:rPr>
        <w:t>d</w:t>
      </w:r>
      <w:r>
        <w:rPr>
          <w:rFonts w:ascii="Arial" w:eastAsia="Arial" w:hAnsi="Arial" w:cs="Arial"/>
        </w:rPr>
        <w:t>ép</w:t>
      </w:r>
      <w:r>
        <w:rPr>
          <w:rFonts w:ascii="Arial" w:eastAsia="Arial" w:hAnsi="Arial" w:cs="Arial"/>
          <w:spacing w:val="-2"/>
        </w:rPr>
        <w:t>en</w:t>
      </w:r>
      <w:r>
        <w:rPr>
          <w:rFonts w:ascii="Arial" w:eastAsia="Arial" w:hAnsi="Arial" w:cs="Arial"/>
        </w:rPr>
        <w:t>se</w:t>
      </w:r>
      <w:r w:rsidR="00C33936">
        <w:rPr>
          <w:rFonts w:ascii="Arial" w:eastAsia="Arial" w:hAnsi="Arial" w:cs="Arial"/>
        </w:rPr>
        <w:t xml:space="preserve">s </w:t>
      </w:r>
      <w:r>
        <w:rPr>
          <w:rFonts w:ascii="Arial" w:eastAsia="Arial" w:hAnsi="Arial" w:cs="Arial"/>
        </w:rPr>
        <w:t>incid</w:t>
      </w:r>
      <w:r>
        <w:rPr>
          <w:rFonts w:ascii="Arial" w:eastAsia="Arial" w:hAnsi="Arial" w:cs="Arial"/>
          <w:spacing w:val="-1"/>
        </w:rPr>
        <w:t>e</w:t>
      </w:r>
      <w:r>
        <w:rPr>
          <w:rFonts w:ascii="Arial" w:eastAsia="Arial" w:hAnsi="Arial" w:cs="Arial"/>
        </w:rPr>
        <w:t>nt</w:t>
      </w:r>
      <w:r>
        <w:rPr>
          <w:rFonts w:ascii="Arial" w:eastAsia="Arial" w:hAnsi="Arial" w:cs="Arial"/>
          <w:spacing w:val="1"/>
        </w:rPr>
        <w:t>e</w:t>
      </w:r>
      <w:r w:rsidR="00C33936">
        <w:rPr>
          <w:rFonts w:ascii="Arial" w:eastAsia="Arial" w:hAnsi="Arial" w:cs="Arial"/>
        </w:rPr>
        <w:t>s.</w:t>
      </w:r>
    </w:p>
    <w:p w:rsidR="00100FD0" w:rsidRPr="004451CA" w:rsidRDefault="002F7933" w:rsidP="004451CA">
      <w:pPr>
        <w:spacing w:before="120" w:after="120"/>
        <w:jc w:val="both"/>
        <w:rPr>
          <w:rFonts w:ascii="Arial" w:hAnsi="Arial" w:cs="Arial"/>
        </w:rPr>
      </w:pPr>
      <w:r>
        <w:rPr>
          <w:rFonts w:ascii="Arial" w:hAnsi="Arial" w:cs="Arial"/>
        </w:rPr>
        <w:t>Pour chaque dessin normalisé, le prestataire de services</w:t>
      </w:r>
      <w:r w:rsidR="00100FD0" w:rsidRPr="004451CA">
        <w:rPr>
          <w:rFonts w:ascii="Arial" w:hAnsi="Arial" w:cs="Arial"/>
        </w:rPr>
        <w:t xml:space="preserve"> doit prévoir, dans son prix unitaire, une zone d’activité balisée sur une distance de </w:t>
      </w:r>
      <w:r w:rsidR="00C33936">
        <w:rPr>
          <w:rFonts w:ascii="Arial" w:hAnsi="Arial" w:cs="Arial"/>
        </w:rPr>
        <w:t>100 </w:t>
      </w:r>
      <w:r w:rsidR="00D21479">
        <w:rPr>
          <w:rFonts w:ascii="Arial" w:hAnsi="Arial" w:cs="Arial"/>
        </w:rPr>
        <w:t>m</w:t>
      </w:r>
      <w:r w:rsidR="000F1741">
        <w:rPr>
          <w:rFonts w:ascii="Arial" w:hAnsi="Arial" w:cs="Arial"/>
        </w:rPr>
        <w:t>ètres</w:t>
      </w:r>
      <w:r w:rsidR="00D21479">
        <w:rPr>
          <w:rFonts w:ascii="Arial" w:hAnsi="Arial" w:cs="Arial"/>
        </w:rPr>
        <w:t xml:space="preserve"> </w:t>
      </w:r>
      <w:r w:rsidR="00100FD0" w:rsidRPr="004451CA">
        <w:rPr>
          <w:rFonts w:ascii="Arial" w:hAnsi="Arial" w:cs="Arial"/>
        </w:rPr>
        <w:t>de longueur.</w:t>
      </w:r>
    </w:p>
    <w:p w:rsidR="00100FD0" w:rsidRPr="004451CA" w:rsidRDefault="00100FD0" w:rsidP="004451CA">
      <w:pPr>
        <w:spacing w:before="120" w:after="120"/>
        <w:jc w:val="both"/>
        <w:rPr>
          <w:rFonts w:ascii="Arial" w:hAnsi="Arial" w:cs="Arial"/>
        </w:rPr>
      </w:pPr>
      <w:r w:rsidRPr="004451CA">
        <w:rPr>
          <w:rFonts w:ascii="Arial" w:hAnsi="Arial" w:cs="Arial"/>
        </w:rPr>
        <w:t xml:space="preserve">Dans l’éventualité où le Ministère demande, dans une même période de </w:t>
      </w:r>
      <w:r w:rsidR="00F840BE">
        <w:rPr>
          <w:rFonts w:ascii="Arial" w:hAnsi="Arial" w:cs="Arial"/>
        </w:rPr>
        <w:t>12</w:t>
      </w:r>
      <w:r w:rsidR="000D6BC8">
        <w:rPr>
          <w:rFonts w:ascii="Arial" w:hAnsi="Arial" w:cs="Arial"/>
        </w:rPr>
        <w:t> </w:t>
      </w:r>
      <w:r w:rsidRPr="004451CA">
        <w:rPr>
          <w:rFonts w:ascii="Arial" w:hAnsi="Arial" w:cs="Arial"/>
        </w:rPr>
        <w:t xml:space="preserve">heures, un ou plusieurs </w:t>
      </w:r>
      <w:r w:rsidR="00C33936">
        <w:rPr>
          <w:rFonts w:ascii="Arial" w:hAnsi="Arial" w:cs="Arial"/>
        </w:rPr>
        <w:t>déplacements</w:t>
      </w:r>
      <w:r w:rsidRPr="004451CA">
        <w:rPr>
          <w:rFonts w:ascii="Arial" w:hAnsi="Arial" w:cs="Arial"/>
        </w:rPr>
        <w:t xml:space="preserve"> de la signalisation et l’utilisation de dessins normalisés</w:t>
      </w:r>
      <w:r w:rsidR="002F7933">
        <w:rPr>
          <w:rFonts w:ascii="Arial" w:hAnsi="Arial" w:cs="Arial"/>
        </w:rPr>
        <w:t xml:space="preserve"> différents sur un même site, le prestataire de services</w:t>
      </w:r>
      <w:r w:rsidRPr="004451CA">
        <w:rPr>
          <w:rFonts w:ascii="Arial" w:hAnsi="Arial" w:cs="Arial"/>
        </w:rPr>
        <w:t xml:space="preserve"> est payé une seule fois pour le </w:t>
      </w:r>
      <w:r w:rsidRPr="00423C74">
        <w:rPr>
          <w:rFonts w:ascii="Arial" w:hAnsi="Arial" w:cs="Arial"/>
        </w:rPr>
        <w:t>dessin normalisé</w:t>
      </w:r>
      <w:r w:rsidRPr="004451CA">
        <w:rPr>
          <w:rFonts w:ascii="Arial" w:hAnsi="Arial" w:cs="Arial"/>
        </w:rPr>
        <w:t xml:space="preserve"> nécessitant le plus de matériel pour sa réalisation.</w:t>
      </w:r>
    </w:p>
    <w:p w:rsidR="004451CA" w:rsidRDefault="00100FD0" w:rsidP="004451CA">
      <w:pPr>
        <w:spacing w:before="120" w:after="120"/>
        <w:jc w:val="both"/>
        <w:rPr>
          <w:rFonts w:ascii="Arial" w:hAnsi="Arial" w:cs="Arial"/>
        </w:rPr>
      </w:pPr>
      <w:r w:rsidRPr="004451CA">
        <w:rPr>
          <w:rFonts w:ascii="Arial" w:hAnsi="Arial" w:cs="Arial"/>
        </w:rPr>
        <w:t>Advenant que la fermeture se prolonge au-delà de la période initiale de</w:t>
      </w:r>
      <w:r w:rsidR="00E539E2">
        <w:rPr>
          <w:rFonts w:ascii="Arial" w:hAnsi="Arial" w:cs="Arial"/>
        </w:rPr>
        <w:t xml:space="preserve"> </w:t>
      </w:r>
      <w:r w:rsidR="00F840BE">
        <w:rPr>
          <w:rFonts w:ascii="Arial" w:hAnsi="Arial" w:cs="Arial"/>
        </w:rPr>
        <w:t>12</w:t>
      </w:r>
      <w:r w:rsidR="00760B79">
        <w:rPr>
          <w:rFonts w:ascii="Arial" w:hAnsi="Arial" w:cs="Arial"/>
        </w:rPr>
        <w:t> </w:t>
      </w:r>
      <w:r w:rsidRPr="004451CA">
        <w:rPr>
          <w:rFonts w:ascii="Arial" w:hAnsi="Arial" w:cs="Arial"/>
        </w:rPr>
        <w:t xml:space="preserve">heures, le maintien est payé à l’heure selon l’article </w:t>
      </w:r>
      <w:r w:rsidR="00BB1B28">
        <w:rPr>
          <w:rFonts w:ascii="Arial" w:hAnsi="Arial" w:cs="Arial"/>
        </w:rPr>
        <w:t>« </w:t>
      </w:r>
      <w:r w:rsidRPr="004451CA">
        <w:rPr>
          <w:rFonts w:ascii="Arial" w:hAnsi="Arial" w:cs="Arial"/>
        </w:rPr>
        <w:t>Fermeture</w:t>
      </w:r>
      <w:r w:rsidR="00BB1B28">
        <w:rPr>
          <w:rFonts w:ascii="Arial" w:hAnsi="Arial" w:cs="Arial"/>
        </w:rPr>
        <w:t> :</w:t>
      </w:r>
      <w:r w:rsidRPr="004451CA">
        <w:rPr>
          <w:rFonts w:ascii="Arial" w:hAnsi="Arial" w:cs="Arial"/>
        </w:rPr>
        <w:t xml:space="preserve"> Maintien de la fermeture au-delà de la période initiale de 12 heures</w:t>
      </w:r>
      <w:r w:rsidR="00BB1B28">
        <w:rPr>
          <w:rFonts w:ascii="Arial" w:hAnsi="Arial" w:cs="Arial"/>
        </w:rPr>
        <w:t> »</w:t>
      </w:r>
      <w:r w:rsidRPr="004451CA">
        <w:rPr>
          <w:rFonts w:ascii="Arial" w:hAnsi="Arial" w:cs="Arial"/>
        </w:rPr>
        <w:t>. Dans ce cas, le maintien de la signalisation doit se faire dans les mêmes conditions que la période initiale jusqu’au démantèlement et au ramassage du matériel de signalisation.</w:t>
      </w:r>
    </w:p>
    <w:p w:rsidR="00100FD0" w:rsidRDefault="00100FD0" w:rsidP="00100FD0">
      <w:pPr>
        <w:spacing w:line="200" w:lineRule="exact"/>
        <w:rPr>
          <w:sz w:val="20"/>
          <w:szCs w:val="20"/>
        </w:rPr>
      </w:pPr>
    </w:p>
    <w:p w:rsidR="00100FD0" w:rsidRPr="00100FD0" w:rsidRDefault="00100FD0" w:rsidP="00E9738B">
      <w:pPr>
        <w:pStyle w:val="Titre2"/>
      </w:pPr>
      <w:bookmarkStart w:id="51" w:name="_bookmark38"/>
      <w:bookmarkStart w:id="52" w:name="_Toc414455197"/>
      <w:bookmarkEnd w:id="51"/>
      <w:r w:rsidRPr="00100FD0">
        <w:t>Panneaux de signalisation additionnelle</w:t>
      </w:r>
      <w:bookmarkEnd w:id="52"/>
    </w:p>
    <w:p w:rsidR="00100FD0" w:rsidRPr="004451CA" w:rsidRDefault="00100FD0" w:rsidP="004451CA">
      <w:pPr>
        <w:spacing w:before="120" w:after="120"/>
        <w:jc w:val="both"/>
        <w:rPr>
          <w:rFonts w:ascii="Arial" w:hAnsi="Arial" w:cs="Arial"/>
        </w:rPr>
      </w:pPr>
      <w:r w:rsidRPr="004451CA">
        <w:rPr>
          <w:rFonts w:ascii="Arial" w:hAnsi="Arial" w:cs="Arial"/>
        </w:rPr>
        <w:t xml:space="preserve">Les panneaux de </w:t>
      </w:r>
      <w:r w:rsidRPr="009A1BBD">
        <w:rPr>
          <w:rFonts w:ascii="Arial" w:hAnsi="Arial" w:cs="Arial"/>
        </w:rPr>
        <w:t>signalisation additionnelle</w:t>
      </w:r>
      <w:r w:rsidRPr="004451CA">
        <w:rPr>
          <w:rFonts w:ascii="Arial" w:hAnsi="Arial" w:cs="Arial"/>
        </w:rPr>
        <w:t xml:space="preserve"> sont payés à l’unité, par jour. Le prix couvre la fourniture, l’installation, l’enlèvement et le maintien du matériel, le repositionnement, le remplacement et l’entretien du matériel suivant sa mise en place complète.</w:t>
      </w:r>
    </w:p>
    <w:p w:rsidR="00100FD0" w:rsidRPr="00100FD0" w:rsidRDefault="00100FD0" w:rsidP="00E9738B">
      <w:pPr>
        <w:pStyle w:val="Titre2"/>
      </w:pPr>
      <w:bookmarkStart w:id="53" w:name="_bookmark39"/>
      <w:bookmarkStart w:id="54" w:name="_Toc414455198"/>
      <w:bookmarkEnd w:id="53"/>
      <w:r w:rsidRPr="00100FD0">
        <w:t>Panneaux de dimensions diverses</w:t>
      </w:r>
      <w:bookmarkEnd w:id="54"/>
    </w:p>
    <w:p w:rsidR="00100FD0" w:rsidRPr="004451CA" w:rsidRDefault="00100FD0" w:rsidP="004451CA">
      <w:pPr>
        <w:spacing w:before="120" w:after="120"/>
        <w:jc w:val="both"/>
        <w:rPr>
          <w:rFonts w:ascii="Arial" w:hAnsi="Arial" w:cs="Arial"/>
        </w:rPr>
      </w:pPr>
      <w:r w:rsidRPr="004451CA">
        <w:rPr>
          <w:rFonts w:ascii="Arial" w:hAnsi="Arial" w:cs="Arial"/>
        </w:rPr>
        <w:t xml:space="preserve">Les panneaux de signalisation additionnelle de dimensions diverses sont payés au mètre carré. Le prix couvre la fourniture, l’installation, l’enlèvement et le </w:t>
      </w:r>
      <w:r w:rsidRPr="004451CA">
        <w:rPr>
          <w:rFonts w:ascii="Arial" w:hAnsi="Arial" w:cs="Arial"/>
        </w:rPr>
        <w:lastRenderedPageBreak/>
        <w:t>maintien du matériel, le repositionnement, le remplacement et l’entretien du matériel suivant sa mise en place complète.</w:t>
      </w:r>
    </w:p>
    <w:p w:rsidR="00100FD0" w:rsidRPr="00100FD0" w:rsidRDefault="00100FD0" w:rsidP="00E9738B">
      <w:pPr>
        <w:pStyle w:val="Titre2"/>
      </w:pPr>
      <w:bookmarkStart w:id="55" w:name="_bookmark40"/>
      <w:bookmarkStart w:id="56" w:name="_Toc414455199"/>
      <w:bookmarkEnd w:id="55"/>
      <w:r w:rsidRPr="00100FD0">
        <w:t>Balisage supplémentaire</w:t>
      </w:r>
      <w:bookmarkEnd w:id="56"/>
    </w:p>
    <w:p w:rsidR="00100FD0" w:rsidRPr="004451CA" w:rsidRDefault="00100FD0" w:rsidP="004451CA">
      <w:pPr>
        <w:spacing w:before="120" w:after="120"/>
        <w:jc w:val="both"/>
        <w:rPr>
          <w:rFonts w:ascii="Arial" w:hAnsi="Arial" w:cs="Arial"/>
        </w:rPr>
      </w:pPr>
      <w:r w:rsidRPr="004451CA">
        <w:rPr>
          <w:rFonts w:ascii="Arial" w:hAnsi="Arial" w:cs="Arial"/>
        </w:rPr>
        <w:t xml:space="preserve">Le balisage supplémentaire est payé au mètre, par jour. Le prix unitaire couvre notamment la fourniture, la mobilisation, la démobilisation et le maintien de tout le matériel requis pour le balisage de </w:t>
      </w:r>
      <w:r w:rsidR="007409FB">
        <w:rPr>
          <w:rFonts w:ascii="Arial" w:hAnsi="Arial" w:cs="Arial"/>
        </w:rPr>
        <w:t xml:space="preserve">voie </w:t>
      </w:r>
      <w:r w:rsidRPr="004451CA">
        <w:rPr>
          <w:rFonts w:ascii="Arial" w:hAnsi="Arial" w:cs="Arial"/>
        </w:rPr>
        <w:t xml:space="preserve">(s) de circulation par des repères visuels, le repositionnement, le remplacement et </w:t>
      </w:r>
      <w:r w:rsidR="00D649E3">
        <w:rPr>
          <w:rFonts w:ascii="Arial" w:hAnsi="Arial" w:cs="Arial"/>
        </w:rPr>
        <w:t>l’</w:t>
      </w:r>
      <w:r w:rsidRPr="004451CA">
        <w:rPr>
          <w:rFonts w:ascii="Arial" w:hAnsi="Arial" w:cs="Arial"/>
        </w:rPr>
        <w:t>entretien du matériel suivant sa mise en place complète.</w:t>
      </w:r>
    </w:p>
    <w:p w:rsidR="00100FD0" w:rsidRPr="004451CA" w:rsidRDefault="00100FD0" w:rsidP="004451CA">
      <w:pPr>
        <w:spacing w:before="120" w:after="120"/>
        <w:jc w:val="both"/>
        <w:rPr>
          <w:rFonts w:ascii="Arial" w:hAnsi="Arial" w:cs="Arial"/>
        </w:rPr>
      </w:pPr>
    </w:p>
    <w:p w:rsidR="00100FD0" w:rsidRPr="00100FD0" w:rsidRDefault="00100FD0" w:rsidP="00E9738B">
      <w:pPr>
        <w:pStyle w:val="Titre2"/>
      </w:pPr>
      <w:bookmarkStart w:id="57" w:name="_bookmark41"/>
      <w:bookmarkStart w:id="58" w:name="_Toc414455200"/>
      <w:bookmarkEnd w:id="57"/>
      <w:r w:rsidRPr="00100FD0">
        <w:t>Flèche lumineuse sur remorque</w:t>
      </w:r>
      <w:bookmarkEnd w:id="58"/>
    </w:p>
    <w:p w:rsidR="00100FD0" w:rsidRPr="004451CA" w:rsidRDefault="00100FD0" w:rsidP="004451CA">
      <w:pPr>
        <w:spacing w:before="120" w:after="120"/>
        <w:jc w:val="both"/>
        <w:rPr>
          <w:rFonts w:ascii="Arial" w:hAnsi="Arial" w:cs="Arial"/>
        </w:rPr>
      </w:pPr>
      <w:r w:rsidRPr="004451CA">
        <w:rPr>
          <w:rFonts w:ascii="Arial" w:hAnsi="Arial" w:cs="Arial"/>
        </w:rPr>
        <w:t>La flèche lumineuse additionnelle est payée à l’unité, par jour. Le prix couvre notamment la fourniture de l’équipement, le matériel, l’installation, l’opération, l’entretien ainsi que le démantèlement, le transport</w:t>
      </w:r>
      <w:r w:rsidR="002F7933">
        <w:rPr>
          <w:rFonts w:ascii="Arial" w:hAnsi="Arial" w:cs="Arial"/>
        </w:rPr>
        <w:t xml:space="preserve"> entre la place d’affaires du prestataire de services</w:t>
      </w:r>
      <w:r w:rsidRPr="004451CA">
        <w:rPr>
          <w:rFonts w:ascii="Arial" w:hAnsi="Arial" w:cs="Arial"/>
        </w:rPr>
        <w:t xml:space="preserve"> et le lieu de l’intervention, et il inclut </w:t>
      </w:r>
      <w:r w:rsidR="000D6BC8">
        <w:rPr>
          <w:rFonts w:ascii="Arial" w:hAnsi="Arial" w:cs="Arial"/>
        </w:rPr>
        <w:t>toutes</w:t>
      </w:r>
      <w:r w:rsidRPr="004451CA">
        <w:rPr>
          <w:rFonts w:ascii="Arial" w:hAnsi="Arial" w:cs="Arial"/>
        </w:rPr>
        <w:t xml:space="preserve"> dépense</w:t>
      </w:r>
      <w:r w:rsidR="000D6BC8">
        <w:rPr>
          <w:rFonts w:ascii="Arial" w:hAnsi="Arial" w:cs="Arial"/>
        </w:rPr>
        <w:t xml:space="preserve">s </w:t>
      </w:r>
      <w:r w:rsidRPr="004451CA">
        <w:rPr>
          <w:rFonts w:ascii="Arial" w:hAnsi="Arial" w:cs="Arial"/>
        </w:rPr>
        <w:t>incidente</w:t>
      </w:r>
      <w:r w:rsidR="000D6BC8">
        <w:rPr>
          <w:rFonts w:ascii="Arial" w:hAnsi="Arial" w:cs="Arial"/>
        </w:rPr>
        <w:t>s.</w:t>
      </w:r>
    </w:p>
    <w:p w:rsidR="00100FD0" w:rsidRPr="00100FD0" w:rsidRDefault="00100FD0" w:rsidP="00E9738B">
      <w:pPr>
        <w:pStyle w:val="Titre2"/>
      </w:pPr>
      <w:bookmarkStart w:id="59" w:name="_bookmark42"/>
      <w:bookmarkStart w:id="60" w:name="_Toc414455201"/>
      <w:bookmarkEnd w:id="59"/>
      <w:r w:rsidRPr="00100FD0">
        <w:t xml:space="preserve">Panneau à messages variables </w:t>
      </w:r>
      <w:r w:rsidR="00331E69">
        <w:t xml:space="preserve">mobile </w:t>
      </w:r>
      <w:r w:rsidRPr="00100FD0">
        <w:t>(PMV</w:t>
      </w:r>
      <w:r w:rsidR="00331E69">
        <w:t xml:space="preserve"> </w:t>
      </w:r>
      <w:r w:rsidRPr="00331E69">
        <w:t>M</w:t>
      </w:r>
      <w:r w:rsidR="00331E69">
        <w:t>obile</w:t>
      </w:r>
      <w:r w:rsidRPr="00100FD0">
        <w:t>)</w:t>
      </w:r>
      <w:bookmarkEnd w:id="60"/>
    </w:p>
    <w:p w:rsidR="00100FD0" w:rsidRPr="004451CA" w:rsidRDefault="00100FD0" w:rsidP="004451CA">
      <w:pPr>
        <w:spacing w:before="120" w:after="120"/>
        <w:jc w:val="both"/>
        <w:rPr>
          <w:rFonts w:ascii="Arial" w:hAnsi="Arial" w:cs="Arial"/>
        </w:rPr>
      </w:pPr>
      <w:r w:rsidRPr="004451CA">
        <w:rPr>
          <w:rFonts w:ascii="Arial" w:hAnsi="Arial" w:cs="Arial"/>
        </w:rPr>
        <w:t>Les panneaux à messages variables sont payés à l’unité, par jour. Le prix couvre notamment la fourniture de l’équipement, le matériel, l’installation, l’opération, l’entretien ainsi que le démantèlement, le transport entre la place d’aff</w:t>
      </w:r>
      <w:r w:rsidR="002F7933">
        <w:rPr>
          <w:rFonts w:ascii="Arial" w:hAnsi="Arial" w:cs="Arial"/>
        </w:rPr>
        <w:t>aires du prestataire de services</w:t>
      </w:r>
      <w:r w:rsidRPr="004451CA">
        <w:rPr>
          <w:rFonts w:ascii="Arial" w:hAnsi="Arial" w:cs="Arial"/>
        </w:rPr>
        <w:t xml:space="preserve"> et le lieu de l’intervention, et il inclut toute</w:t>
      </w:r>
      <w:r w:rsidR="000D6BC8">
        <w:rPr>
          <w:rFonts w:ascii="Arial" w:hAnsi="Arial" w:cs="Arial"/>
        </w:rPr>
        <w:t xml:space="preserve">s </w:t>
      </w:r>
      <w:r w:rsidRPr="004451CA">
        <w:rPr>
          <w:rFonts w:ascii="Arial" w:hAnsi="Arial" w:cs="Arial"/>
        </w:rPr>
        <w:t>dépense</w:t>
      </w:r>
      <w:r w:rsidR="000D6BC8">
        <w:rPr>
          <w:rFonts w:ascii="Arial" w:hAnsi="Arial" w:cs="Arial"/>
        </w:rPr>
        <w:t xml:space="preserve">s </w:t>
      </w:r>
      <w:r w:rsidRPr="004451CA">
        <w:rPr>
          <w:rFonts w:ascii="Arial" w:hAnsi="Arial" w:cs="Arial"/>
        </w:rPr>
        <w:t>incidente</w:t>
      </w:r>
      <w:r w:rsidR="000D6BC8">
        <w:rPr>
          <w:rFonts w:ascii="Arial" w:hAnsi="Arial" w:cs="Arial"/>
        </w:rPr>
        <w:t>s.</w:t>
      </w:r>
    </w:p>
    <w:p w:rsidR="00100FD0" w:rsidRPr="00100FD0" w:rsidRDefault="000D6BC8" w:rsidP="00E9738B">
      <w:pPr>
        <w:pStyle w:val="Titre2"/>
      </w:pPr>
      <w:bookmarkStart w:id="61" w:name="_bookmark43"/>
      <w:bookmarkStart w:id="62" w:name="_Toc414455202"/>
      <w:bookmarkEnd w:id="61"/>
      <w:r>
        <w:t>Atténuateur d’impact fixé</w:t>
      </w:r>
      <w:r w:rsidR="00100FD0" w:rsidRPr="00100FD0">
        <w:t xml:space="preserve"> à un véhicule (AIFV)</w:t>
      </w:r>
      <w:bookmarkEnd w:id="62"/>
    </w:p>
    <w:p w:rsidR="00100FD0" w:rsidRPr="004451CA" w:rsidRDefault="00100FD0" w:rsidP="004451CA">
      <w:pPr>
        <w:spacing w:before="120" w:after="120"/>
        <w:jc w:val="both"/>
        <w:rPr>
          <w:rFonts w:ascii="Arial" w:hAnsi="Arial" w:cs="Arial"/>
        </w:rPr>
      </w:pPr>
      <w:r w:rsidRPr="004451CA">
        <w:rPr>
          <w:rFonts w:ascii="Arial" w:hAnsi="Arial" w:cs="Arial"/>
        </w:rPr>
        <w:t>L’atténuateur d’impact fixé à un véhicule (AIFV) est payé à l’heure. Le prix couvre notamment l’opérateur, le véhicule atténuateur d’impacts et les frais relatifs à son opération et au transport</w:t>
      </w:r>
      <w:r w:rsidR="002F7933">
        <w:rPr>
          <w:rFonts w:ascii="Arial" w:hAnsi="Arial" w:cs="Arial"/>
        </w:rPr>
        <w:t xml:space="preserve"> entre la place d’affaires du prestataire de services</w:t>
      </w:r>
      <w:r w:rsidRPr="004451CA">
        <w:rPr>
          <w:rFonts w:ascii="Arial" w:hAnsi="Arial" w:cs="Arial"/>
        </w:rPr>
        <w:t xml:space="preserve"> et le lieu de l’intervention.</w:t>
      </w:r>
    </w:p>
    <w:p w:rsidR="00100FD0" w:rsidRPr="004451CA" w:rsidRDefault="00100FD0" w:rsidP="004451CA">
      <w:pPr>
        <w:spacing w:before="120" w:after="120"/>
        <w:jc w:val="both"/>
        <w:rPr>
          <w:rFonts w:ascii="Arial" w:hAnsi="Arial" w:cs="Arial"/>
        </w:rPr>
      </w:pPr>
      <w:r w:rsidRPr="004451CA">
        <w:rPr>
          <w:rFonts w:ascii="Arial" w:hAnsi="Arial" w:cs="Arial"/>
        </w:rPr>
        <w:t xml:space="preserve">Aux fins de paiements, le temps est calculé à partir de l’heure du rendez-vous au chantier jusqu’à la fin de l’intervention et </w:t>
      </w:r>
      <w:r w:rsidR="000D6BC8">
        <w:rPr>
          <w:rFonts w:ascii="Arial" w:hAnsi="Arial" w:cs="Arial"/>
        </w:rPr>
        <w:t xml:space="preserve">heure </w:t>
      </w:r>
      <w:r w:rsidRPr="004451CA">
        <w:rPr>
          <w:rFonts w:ascii="Arial" w:hAnsi="Arial" w:cs="Arial"/>
        </w:rPr>
        <w:t>heures sont payables au minimum à chaque demande. Le tout est arrondi au quart d’heure supérieur.</w:t>
      </w:r>
    </w:p>
    <w:p w:rsidR="00100FD0" w:rsidRPr="00100FD0" w:rsidRDefault="00100FD0" w:rsidP="00E9738B">
      <w:pPr>
        <w:pStyle w:val="Titre2"/>
      </w:pPr>
      <w:bookmarkStart w:id="63" w:name="_bookmark44"/>
      <w:bookmarkStart w:id="64" w:name="_Toc414455203"/>
      <w:bookmarkEnd w:id="63"/>
      <w:r w:rsidRPr="00100FD0">
        <w:t>Signaleurs</w:t>
      </w:r>
      <w:bookmarkEnd w:id="64"/>
    </w:p>
    <w:p w:rsidR="00100FD0" w:rsidRPr="001C0548" w:rsidRDefault="00100FD0" w:rsidP="001C0548">
      <w:pPr>
        <w:spacing w:before="120" w:after="120"/>
        <w:jc w:val="both"/>
        <w:rPr>
          <w:rFonts w:ascii="Arial" w:hAnsi="Arial" w:cs="Arial"/>
        </w:rPr>
      </w:pPr>
      <w:r w:rsidRPr="001C0548">
        <w:rPr>
          <w:rFonts w:ascii="Arial" w:hAnsi="Arial" w:cs="Arial"/>
        </w:rPr>
        <w:t xml:space="preserve">Les coûts liés aux signaleurs sont payés à l’heure à l’article </w:t>
      </w:r>
      <w:r w:rsidR="00BB1B28">
        <w:rPr>
          <w:rFonts w:ascii="Arial" w:hAnsi="Arial" w:cs="Arial"/>
        </w:rPr>
        <w:t>« </w:t>
      </w:r>
      <w:r w:rsidRPr="002E4D02">
        <w:rPr>
          <w:rFonts w:ascii="Arial" w:hAnsi="Arial" w:cs="Arial"/>
        </w:rPr>
        <w:t xml:space="preserve">Gestion de la circulation; avec </w:t>
      </w:r>
      <w:r w:rsidR="007409FB">
        <w:rPr>
          <w:rFonts w:ascii="Arial" w:hAnsi="Arial" w:cs="Arial"/>
        </w:rPr>
        <w:t xml:space="preserve">signaleur </w:t>
      </w:r>
      <w:r w:rsidRPr="002E4D02">
        <w:rPr>
          <w:rFonts w:ascii="Arial" w:hAnsi="Arial" w:cs="Arial"/>
        </w:rPr>
        <w:t>(s); par signaleur</w:t>
      </w:r>
      <w:r w:rsidR="00BB1B28">
        <w:rPr>
          <w:rFonts w:ascii="Arial" w:hAnsi="Arial" w:cs="Arial"/>
        </w:rPr>
        <w:t> »</w:t>
      </w:r>
      <w:r w:rsidRPr="002E4D02">
        <w:rPr>
          <w:rFonts w:ascii="Arial" w:hAnsi="Arial" w:cs="Arial"/>
        </w:rPr>
        <w:t xml:space="preserve"> du bordereau </w:t>
      </w:r>
      <w:r w:rsidR="00BB1B28">
        <w:rPr>
          <w:rFonts w:ascii="Arial" w:hAnsi="Arial" w:cs="Arial"/>
        </w:rPr>
        <w:t>« </w:t>
      </w:r>
      <w:r w:rsidR="002E4D02" w:rsidRPr="002E4D02">
        <w:rPr>
          <w:rFonts w:ascii="Arial" w:hAnsi="Arial" w:cs="Arial"/>
        </w:rPr>
        <w:t>Signalisation et maintien de la circulation sur demande</w:t>
      </w:r>
      <w:r w:rsidR="00BB1B28">
        <w:rPr>
          <w:rFonts w:ascii="Arial" w:hAnsi="Arial" w:cs="Arial"/>
        </w:rPr>
        <w:t> »</w:t>
      </w:r>
      <w:r w:rsidRPr="001C0548">
        <w:rPr>
          <w:rFonts w:ascii="Arial" w:hAnsi="Arial" w:cs="Arial"/>
        </w:rPr>
        <w:t>. Le prix couvre notamment son salaire, les frais de déplacement, l’équipement de communication requis ainsi que toute</w:t>
      </w:r>
      <w:r w:rsidR="000D6BC8">
        <w:rPr>
          <w:rFonts w:ascii="Arial" w:hAnsi="Arial" w:cs="Arial"/>
        </w:rPr>
        <w:t xml:space="preserve">s </w:t>
      </w:r>
      <w:r w:rsidRPr="001C0548">
        <w:rPr>
          <w:rFonts w:ascii="Arial" w:hAnsi="Arial" w:cs="Arial"/>
        </w:rPr>
        <w:t>dépense</w:t>
      </w:r>
      <w:r w:rsidR="003A404B">
        <w:rPr>
          <w:rFonts w:ascii="Arial" w:hAnsi="Arial" w:cs="Arial"/>
        </w:rPr>
        <w:t xml:space="preserve">s </w:t>
      </w:r>
      <w:r w:rsidRPr="001C0548">
        <w:rPr>
          <w:rFonts w:ascii="Arial" w:hAnsi="Arial" w:cs="Arial"/>
        </w:rPr>
        <w:t>incidente</w:t>
      </w:r>
      <w:r w:rsidR="003A404B">
        <w:rPr>
          <w:rFonts w:ascii="Arial" w:hAnsi="Arial" w:cs="Arial"/>
        </w:rPr>
        <w:t>s.</w:t>
      </w:r>
    </w:p>
    <w:p w:rsidR="00100FD0" w:rsidRPr="001C0548" w:rsidRDefault="00100FD0" w:rsidP="001C0548">
      <w:pPr>
        <w:spacing w:before="120" w:after="120"/>
        <w:jc w:val="both"/>
        <w:rPr>
          <w:rFonts w:ascii="Arial" w:hAnsi="Arial" w:cs="Arial"/>
        </w:rPr>
      </w:pPr>
      <w:r w:rsidRPr="001C0548">
        <w:rPr>
          <w:rFonts w:ascii="Arial" w:hAnsi="Arial" w:cs="Arial"/>
        </w:rPr>
        <w:t xml:space="preserve">Aux fins de paiements, le temps est calculé à partir de l’heure du rendez-vous au chantier jusqu’à la fin de l’intervention. Lorsque l’intervention nécessite une durée de moins de </w:t>
      </w:r>
      <w:r w:rsidR="00F840BE" w:rsidRPr="00732D1E">
        <w:rPr>
          <w:rFonts w:ascii="Arial" w:hAnsi="Arial" w:cs="Arial"/>
          <w:highlight w:val="yellow"/>
        </w:rPr>
        <w:t>4</w:t>
      </w:r>
      <w:r w:rsidR="000D6BC8">
        <w:rPr>
          <w:rFonts w:ascii="Arial" w:hAnsi="Arial" w:cs="Arial"/>
        </w:rPr>
        <w:t> </w:t>
      </w:r>
      <w:r w:rsidRPr="001C0548">
        <w:rPr>
          <w:rFonts w:ascii="Arial" w:hAnsi="Arial" w:cs="Arial"/>
        </w:rPr>
        <w:t xml:space="preserve">heures, un minimum de </w:t>
      </w:r>
      <w:r w:rsidR="00F840BE" w:rsidRPr="00732D1E">
        <w:rPr>
          <w:rFonts w:ascii="Arial" w:hAnsi="Arial" w:cs="Arial"/>
          <w:highlight w:val="yellow"/>
        </w:rPr>
        <w:t>4</w:t>
      </w:r>
      <w:r w:rsidR="000D6BC8">
        <w:rPr>
          <w:rFonts w:ascii="Arial" w:hAnsi="Arial" w:cs="Arial"/>
        </w:rPr>
        <w:t> </w:t>
      </w:r>
      <w:r w:rsidRPr="001C0548">
        <w:rPr>
          <w:rFonts w:ascii="Arial" w:hAnsi="Arial" w:cs="Arial"/>
        </w:rPr>
        <w:t>heures est payé à chacun des signaleurs. Le tout est arrondi au quart d’heure supérieur.</w:t>
      </w:r>
    </w:p>
    <w:p w:rsidR="00100FD0" w:rsidRPr="00100FD0" w:rsidRDefault="00100FD0" w:rsidP="00E9738B">
      <w:pPr>
        <w:pStyle w:val="Titre2"/>
      </w:pPr>
      <w:bookmarkStart w:id="65" w:name="_bookmark45"/>
      <w:bookmarkStart w:id="66" w:name="_Toc414455204"/>
      <w:bookmarkEnd w:id="65"/>
      <w:r w:rsidRPr="00100FD0">
        <w:t>Véhicule d’accompagnement</w:t>
      </w:r>
      <w:bookmarkEnd w:id="66"/>
    </w:p>
    <w:p w:rsidR="00100FD0" w:rsidRPr="001C0548" w:rsidRDefault="00100FD0" w:rsidP="001C0548">
      <w:pPr>
        <w:spacing w:before="120" w:after="120"/>
        <w:jc w:val="both"/>
        <w:rPr>
          <w:rFonts w:ascii="Arial" w:hAnsi="Arial" w:cs="Arial"/>
        </w:rPr>
      </w:pPr>
      <w:r w:rsidRPr="001C0548">
        <w:rPr>
          <w:rFonts w:ascii="Arial" w:hAnsi="Arial" w:cs="Arial"/>
        </w:rPr>
        <w:t xml:space="preserve">Les coûts liés au véhicule d’accompagnement sont payés à l’heure selon l’article </w:t>
      </w:r>
      <w:r w:rsidR="00BB1B28">
        <w:rPr>
          <w:rFonts w:ascii="Arial" w:hAnsi="Arial" w:cs="Arial"/>
        </w:rPr>
        <w:t>« </w:t>
      </w:r>
      <w:r w:rsidRPr="001C0548">
        <w:rPr>
          <w:rFonts w:ascii="Arial" w:hAnsi="Arial" w:cs="Arial"/>
        </w:rPr>
        <w:t>Gestion de la circulation; avec un véhicule d’accompagnement</w:t>
      </w:r>
      <w:r w:rsidR="00BB1B28">
        <w:rPr>
          <w:rFonts w:ascii="Arial" w:hAnsi="Arial" w:cs="Arial"/>
        </w:rPr>
        <w:t> »</w:t>
      </w:r>
      <w:r w:rsidRPr="001C0548">
        <w:rPr>
          <w:rFonts w:ascii="Arial" w:hAnsi="Arial" w:cs="Arial"/>
        </w:rPr>
        <w:t xml:space="preserve"> du bordereau </w:t>
      </w:r>
      <w:r w:rsidR="00BB1B28">
        <w:rPr>
          <w:rFonts w:ascii="Arial" w:hAnsi="Arial" w:cs="Arial"/>
        </w:rPr>
        <w:t>« </w:t>
      </w:r>
      <w:r w:rsidR="002E4D02" w:rsidRPr="002E4D02">
        <w:rPr>
          <w:rFonts w:ascii="Arial" w:hAnsi="Arial" w:cs="Arial"/>
        </w:rPr>
        <w:t>Signalisation et maintien de la circulation sur demande</w:t>
      </w:r>
      <w:r w:rsidR="00BB1B28">
        <w:rPr>
          <w:rFonts w:ascii="Arial" w:hAnsi="Arial" w:cs="Arial"/>
        </w:rPr>
        <w:t> »</w:t>
      </w:r>
      <w:r w:rsidRPr="001C0548">
        <w:rPr>
          <w:rFonts w:ascii="Arial" w:hAnsi="Arial" w:cs="Arial"/>
        </w:rPr>
        <w:t>. Le prix inclut le véhicule, les équipements, les déplacements, le conducteur ainsi que les frais relatifs à son opération et au transport</w:t>
      </w:r>
      <w:r w:rsidR="002F7933">
        <w:rPr>
          <w:rFonts w:ascii="Arial" w:hAnsi="Arial" w:cs="Arial"/>
        </w:rPr>
        <w:t xml:space="preserve"> entre la place d’affaires du prestataire de services</w:t>
      </w:r>
      <w:r w:rsidRPr="001C0548">
        <w:rPr>
          <w:rFonts w:ascii="Arial" w:hAnsi="Arial" w:cs="Arial"/>
        </w:rPr>
        <w:t xml:space="preserve"> et le lieu de l’intervention et toute</w:t>
      </w:r>
      <w:r w:rsidR="003A404B">
        <w:rPr>
          <w:rFonts w:ascii="Arial" w:hAnsi="Arial" w:cs="Arial"/>
        </w:rPr>
        <w:t xml:space="preserve">s </w:t>
      </w:r>
      <w:r w:rsidRPr="001C0548">
        <w:rPr>
          <w:rFonts w:ascii="Arial" w:hAnsi="Arial" w:cs="Arial"/>
        </w:rPr>
        <w:t>dépense</w:t>
      </w:r>
      <w:r w:rsidR="003A404B">
        <w:rPr>
          <w:rFonts w:ascii="Arial" w:hAnsi="Arial" w:cs="Arial"/>
        </w:rPr>
        <w:t xml:space="preserve">s </w:t>
      </w:r>
      <w:r w:rsidRPr="001C0548">
        <w:rPr>
          <w:rFonts w:ascii="Arial" w:hAnsi="Arial" w:cs="Arial"/>
        </w:rPr>
        <w:t>incidente</w:t>
      </w:r>
      <w:r w:rsidR="003A404B">
        <w:rPr>
          <w:rFonts w:ascii="Arial" w:hAnsi="Arial" w:cs="Arial"/>
        </w:rPr>
        <w:t>s.</w:t>
      </w:r>
    </w:p>
    <w:p w:rsidR="00100FD0" w:rsidRPr="001C0548" w:rsidRDefault="00100FD0" w:rsidP="001C0548">
      <w:pPr>
        <w:spacing w:before="120" w:after="120"/>
        <w:jc w:val="both"/>
        <w:rPr>
          <w:rFonts w:ascii="Arial" w:hAnsi="Arial" w:cs="Arial"/>
        </w:rPr>
      </w:pPr>
      <w:r w:rsidRPr="001C0548">
        <w:rPr>
          <w:rFonts w:ascii="Arial" w:hAnsi="Arial" w:cs="Arial"/>
        </w:rPr>
        <w:t xml:space="preserve">Aux fins de paiements, le temps est calculé à partir de l’heure du rendez-vous au chantier jusqu’à la fin de l’intervention. Lorsque l’intervention nécessite une durée de moins de </w:t>
      </w:r>
      <w:r w:rsidR="00F840BE" w:rsidRPr="00732D1E">
        <w:rPr>
          <w:rFonts w:ascii="Arial" w:hAnsi="Arial" w:cs="Arial"/>
          <w:highlight w:val="yellow"/>
        </w:rPr>
        <w:t>4</w:t>
      </w:r>
      <w:r w:rsidRPr="001C0548">
        <w:rPr>
          <w:rFonts w:ascii="Arial" w:hAnsi="Arial" w:cs="Arial"/>
        </w:rPr>
        <w:t xml:space="preserve"> heures, un minimum de </w:t>
      </w:r>
      <w:r w:rsidR="00F840BE" w:rsidRPr="00732D1E">
        <w:rPr>
          <w:rFonts w:ascii="Arial" w:hAnsi="Arial" w:cs="Arial"/>
          <w:highlight w:val="yellow"/>
        </w:rPr>
        <w:t>4</w:t>
      </w:r>
      <w:r w:rsidRPr="001C0548">
        <w:rPr>
          <w:rFonts w:ascii="Arial" w:hAnsi="Arial" w:cs="Arial"/>
        </w:rPr>
        <w:t xml:space="preserve"> heures est payé pour chaque véhicule demandé. Le tout est arrondi au quart d’heure supérieur.</w:t>
      </w:r>
    </w:p>
    <w:p w:rsidR="00100FD0" w:rsidRPr="00100FD0" w:rsidRDefault="00100FD0" w:rsidP="00E9738B">
      <w:pPr>
        <w:pStyle w:val="Titre2"/>
      </w:pPr>
      <w:bookmarkStart w:id="67" w:name="_bookmark46"/>
      <w:bookmarkStart w:id="68" w:name="_Toc414455205"/>
      <w:bookmarkEnd w:id="67"/>
      <w:r w:rsidRPr="00100FD0">
        <w:lastRenderedPageBreak/>
        <w:t xml:space="preserve">Délai d’organisation inférieur à </w:t>
      </w:r>
      <w:r w:rsidR="00F840BE">
        <w:t>4</w:t>
      </w:r>
      <w:r w:rsidRPr="00100FD0">
        <w:t xml:space="preserve"> heures</w:t>
      </w:r>
      <w:bookmarkEnd w:id="68"/>
    </w:p>
    <w:p w:rsidR="00100FD0" w:rsidRPr="001C0548" w:rsidRDefault="00100FD0" w:rsidP="001C0548">
      <w:pPr>
        <w:spacing w:before="120" w:after="120"/>
        <w:jc w:val="both"/>
        <w:rPr>
          <w:rFonts w:ascii="Arial" w:hAnsi="Arial" w:cs="Arial"/>
        </w:rPr>
      </w:pPr>
      <w:r w:rsidRPr="001C0548">
        <w:rPr>
          <w:rFonts w:ascii="Arial" w:hAnsi="Arial" w:cs="Arial"/>
        </w:rPr>
        <w:t xml:space="preserve">Toute demande d’annulation de service dans un délai inférieur à </w:t>
      </w:r>
      <w:r w:rsidR="00F840BE">
        <w:rPr>
          <w:rFonts w:ascii="Arial" w:hAnsi="Arial" w:cs="Arial"/>
        </w:rPr>
        <w:t>4</w:t>
      </w:r>
      <w:r w:rsidR="00C86EC8">
        <w:rPr>
          <w:rFonts w:ascii="Arial" w:hAnsi="Arial" w:cs="Arial"/>
        </w:rPr>
        <w:t xml:space="preserve"> heures</w:t>
      </w:r>
      <w:r w:rsidR="002F7933">
        <w:rPr>
          <w:rFonts w:ascii="Arial" w:hAnsi="Arial" w:cs="Arial"/>
        </w:rPr>
        <w:t xml:space="preserve"> du début des travaux, le prestataire de services</w:t>
      </w:r>
      <w:r w:rsidRPr="001C0548">
        <w:rPr>
          <w:rFonts w:ascii="Arial" w:hAnsi="Arial" w:cs="Arial"/>
        </w:rPr>
        <w:t xml:space="preserve"> est </w:t>
      </w:r>
      <w:proofErr w:type="gramStart"/>
      <w:r w:rsidRPr="001C0548">
        <w:rPr>
          <w:rFonts w:ascii="Arial" w:hAnsi="Arial" w:cs="Arial"/>
        </w:rPr>
        <w:t>indemnisé</w:t>
      </w:r>
      <w:proofErr w:type="gramEnd"/>
      <w:r w:rsidRPr="001C0548">
        <w:rPr>
          <w:rFonts w:ascii="Arial" w:hAnsi="Arial" w:cs="Arial"/>
        </w:rPr>
        <w:t xml:space="preserve"> d’un montant de </w:t>
      </w:r>
      <w:r w:rsidR="00D649E3">
        <w:rPr>
          <w:rFonts w:ascii="Arial" w:hAnsi="Arial" w:cs="Arial"/>
          <w:highlight w:val="yellow"/>
        </w:rPr>
        <w:t>720 </w:t>
      </w:r>
      <w:r w:rsidRPr="001C0548">
        <w:rPr>
          <w:rFonts w:ascii="Arial" w:hAnsi="Arial" w:cs="Arial"/>
        </w:rPr>
        <w:t>$ pour couvrir les coûts relatifs à l’annulation de l’entrave.</w:t>
      </w:r>
    </w:p>
    <w:p w:rsidR="00100FD0" w:rsidRPr="001C0548" w:rsidRDefault="00100FD0" w:rsidP="001C0548">
      <w:pPr>
        <w:spacing w:before="120" w:after="120"/>
        <w:jc w:val="both"/>
        <w:rPr>
          <w:rFonts w:ascii="Arial" w:hAnsi="Arial" w:cs="Arial"/>
        </w:rPr>
      </w:pPr>
    </w:p>
    <w:p w:rsidR="00100FD0" w:rsidRDefault="00100FD0" w:rsidP="00C44642">
      <w:pPr>
        <w:pStyle w:val="Titre1"/>
      </w:pPr>
      <w:bookmarkStart w:id="69" w:name="_bookmark47"/>
      <w:bookmarkStart w:id="70" w:name="_Toc414455206"/>
      <w:bookmarkEnd w:id="69"/>
      <w:r w:rsidRPr="00100FD0">
        <w:t>PÉNALITÉS</w:t>
      </w:r>
      <w:bookmarkStart w:id="71" w:name="_bookmark48"/>
      <w:bookmarkEnd w:id="70"/>
      <w:bookmarkEnd w:id="71"/>
    </w:p>
    <w:p w:rsidR="00EF3C6E" w:rsidRPr="00EF3C6E" w:rsidRDefault="00EF3C6E" w:rsidP="00EF3C6E">
      <w:pPr>
        <w:pStyle w:val="Masqu"/>
        <w:spacing w:before="120" w:after="120"/>
      </w:pPr>
      <w:r>
        <w:t>Les montants</w:t>
      </w:r>
      <w:r w:rsidR="00423C74">
        <w:t xml:space="preserve"> </w:t>
      </w:r>
      <w:r>
        <w:t>des pénalités</w:t>
      </w:r>
      <w:r w:rsidR="00423C74">
        <w:t xml:space="preserve"> suggérés </w:t>
      </w:r>
      <w:r w:rsidR="00732D1E">
        <w:t>doiv</w:t>
      </w:r>
      <w:r>
        <w:t>ent être modulés en fonction des préjudices et selon les impacts prévisibles.</w:t>
      </w:r>
      <w:r w:rsidR="00650790">
        <w:t xml:space="preserve"> </w:t>
      </w:r>
    </w:p>
    <w:p w:rsidR="000825B8" w:rsidRPr="000825B8" w:rsidRDefault="000825B8" w:rsidP="000825B8">
      <w:pPr>
        <w:pStyle w:val="Titre2"/>
      </w:pPr>
      <w:bookmarkStart w:id="72" w:name="_bookmark49"/>
      <w:bookmarkStart w:id="73" w:name="_Toc414455207"/>
      <w:bookmarkEnd w:id="72"/>
      <w:r w:rsidRPr="000825B8">
        <w:t>Plans de signalisation</w:t>
      </w:r>
      <w:bookmarkEnd w:id="73"/>
    </w:p>
    <w:p w:rsidR="000825B8" w:rsidRPr="000825B8" w:rsidRDefault="00BF447F" w:rsidP="000825B8">
      <w:pPr>
        <w:spacing w:before="120" w:after="120"/>
        <w:jc w:val="both"/>
        <w:rPr>
          <w:rFonts w:ascii="Arial" w:hAnsi="Arial" w:cs="Arial"/>
        </w:rPr>
      </w:pPr>
      <w:r>
        <w:rPr>
          <w:rFonts w:ascii="Arial" w:hAnsi="Arial" w:cs="Arial"/>
        </w:rPr>
        <w:t xml:space="preserve">En cas de défaut de </w:t>
      </w:r>
      <w:r w:rsidR="000825B8" w:rsidRPr="000825B8">
        <w:rPr>
          <w:rFonts w:ascii="Arial" w:hAnsi="Arial" w:cs="Arial"/>
        </w:rPr>
        <w:t>l’entrepreneur de présenter les plans de signalisation dans les délais prescrits, le Ministère se réserve le droit de ne pas autoriser le début des travaux. Les coûts associés à ces reports et les pénalités qui en découlent sont aux frais de l’entrepreneur.</w:t>
      </w:r>
    </w:p>
    <w:p w:rsidR="00100FD0" w:rsidRPr="00100FD0" w:rsidRDefault="00100FD0" w:rsidP="00E9738B">
      <w:pPr>
        <w:pStyle w:val="Titre2"/>
      </w:pPr>
      <w:bookmarkStart w:id="74" w:name="_Toc414455208"/>
      <w:r w:rsidRPr="00100FD0">
        <w:t>Services de signalisation demandés</w:t>
      </w:r>
      <w:bookmarkEnd w:id="74"/>
    </w:p>
    <w:p w:rsidR="00100FD0" w:rsidRPr="001C0548" w:rsidRDefault="00100FD0" w:rsidP="001C0548">
      <w:pPr>
        <w:spacing w:before="120" w:after="120"/>
        <w:jc w:val="both"/>
        <w:rPr>
          <w:rFonts w:ascii="Arial" w:hAnsi="Arial" w:cs="Arial"/>
        </w:rPr>
      </w:pPr>
      <w:r w:rsidRPr="001C0548">
        <w:rPr>
          <w:rFonts w:ascii="Arial" w:hAnsi="Arial" w:cs="Arial"/>
        </w:rPr>
        <w:t xml:space="preserve">Tout défaut de fournir les services de signalisation demandés, à l’heure prévue, implique une retenue permanente au contrat à titre de dommages-intérêts liquidés de </w:t>
      </w:r>
      <w:r w:rsidR="00D649E3">
        <w:rPr>
          <w:rFonts w:ascii="Arial" w:hAnsi="Arial" w:cs="Arial"/>
          <w:highlight w:val="yellow"/>
        </w:rPr>
        <w:t>500 </w:t>
      </w:r>
      <w:r w:rsidRPr="001C0548">
        <w:rPr>
          <w:rFonts w:ascii="Arial" w:hAnsi="Arial" w:cs="Arial"/>
        </w:rPr>
        <w:t>$</w:t>
      </w:r>
      <w:r w:rsidR="00C86EC8">
        <w:rPr>
          <w:rFonts w:ascii="Arial" w:hAnsi="Arial" w:cs="Arial"/>
        </w:rPr>
        <w:t xml:space="preserve">, </w:t>
      </w:r>
      <w:r w:rsidRPr="001C0548">
        <w:rPr>
          <w:rFonts w:ascii="Arial" w:hAnsi="Arial" w:cs="Arial"/>
        </w:rPr>
        <w:t>plus un montant égal à la somme des frais encourus par le Ministère, ses mandataires et ses fournisseurs.</w:t>
      </w:r>
    </w:p>
    <w:p w:rsidR="00100FD0" w:rsidRPr="00100FD0" w:rsidRDefault="00D649E3" w:rsidP="00E9738B">
      <w:pPr>
        <w:pStyle w:val="Titre2"/>
      </w:pPr>
      <w:bookmarkStart w:id="75" w:name="_bookmark50"/>
      <w:bookmarkStart w:id="76" w:name="_Toc414455209"/>
      <w:bookmarkEnd w:id="75"/>
      <w:r>
        <w:t xml:space="preserve">RESPONSABLE </w:t>
      </w:r>
      <w:r w:rsidR="00100FD0" w:rsidRPr="00100FD0">
        <w:t>en signalisation</w:t>
      </w:r>
      <w:bookmarkEnd w:id="76"/>
    </w:p>
    <w:p w:rsidR="00100FD0" w:rsidRPr="00C44642" w:rsidRDefault="00100FD0" w:rsidP="00C44642">
      <w:pPr>
        <w:spacing w:before="120" w:after="120"/>
        <w:jc w:val="both"/>
        <w:rPr>
          <w:rFonts w:ascii="Arial" w:hAnsi="Arial" w:cs="Arial"/>
        </w:rPr>
      </w:pPr>
      <w:r w:rsidRPr="001C0548">
        <w:rPr>
          <w:rFonts w:ascii="Arial" w:hAnsi="Arial" w:cs="Arial"/>
        </w:rPr>
        <w:t xml:space="preserve">En cas d’urgence, si le responsable en signalisation ne peut être joint dans le délai de </w:t>
      </w:r>
      <w:r w:rsidR="000F1741">
        <w:rPr>
          <w:rFonts w:ascii="Arial" w:hAnsi="Arial" w:cs="Arial"/>
        </w:rPr>
        <w:t>15</w:t>
      </w:r>
      <w:r w:rsidR="00292A78">
        <w:rPr>
          <w:rFonts w:ascii="Arial" w:hAnsi="Arial" w:cs="Arial"/>
        </w:rPr>
        <w:t> </w:t>
      </w:r>
      <w:r w:rsidRPr="001C0548">
        <w:rPr>
          <w:rFonts w:ascii="Arial" w:hAnsi="Arial" w:cs="Arial"/>
        </w:rPr>
        <w:t xml:space="preserve">minutes ou si la situation ne peut être rétablie dans le délai prescrit d’une heure, une retenue permanente de </w:t>
      </w:r>
      <w:r w:rsidR="00D649E3">
        <w:rPr>
          <w:rFonts w:ascii="Arial" w:hAnsi="Arial" w:cs="Arial"/>
          <w:highlight w:val="yellow"/>
        </w:rPr>
        <w:t>500 </w:t>
      </w:r>
      <w:r w:rsidR="00854027">
        <w:rPr>
          <w:rFonts w:ascii="Arial" w:hAnsi="Arial" w:cs="Arial"/>
        </w:rPr>
        <w:t>$</w:t>
      </w:r>
      <w:r w:rsidRPr="001C0548">
        <w:rPr>
          <w:rFonts w:ascii="Arial" w:hAnsi="Arial" w:cs="Arial"/>
        </w:rPr>
        <w:t xml:space="preserve"> par infraction à titre de dommages-intérêts liquidés est appliquée.</w:t>
      </w:r>
    </w:p>
    <w:p w:rsidR="00100FD0" w:rsidRPr="00100FD0" w:rsidRDefault="00100FD0" w:rsidP="00E9738B">
      <w:pPr>
        <w:pStyle w:val="Titre2"/>
      </w:pPr>
      <w:bookmarkStart w:id="77" w:name="_bookmark51"/>
      <w:bookmarkStart w:id="78" w:name="_Toc414455210"/>
      <w:bookmarkEnd w:id="77"/>
      <w:r w:rsidRPr="00100FD0">
        <w:t>Personnel affecté à la signalisation</w:t>
      </w:r>
      <w:bookmarkEnd w:id="78"/>
    </w:p>
    <w:p w:rsidR="00100FD0" w:rsidRPr="001C0548" w:rsidRDefault="00100FD0" w:rsidP="001C0548">
      <w:pPr>
        <w:spacing w:before="120" w:after="120"/>
        <w:jc w:val="both"/>
        <w:rPr>
          <w:rFonts w:ascii="Arial" w:hAnsi="Arial" w:cs="Arial"/>
        </w:rPr>
      </w:pPr>
      <w:r w:rsidRPr="001C0548">
        <w:rPr>
          <w:rFonts w:ascii="Arial" w:hAnsi="Arial" w:cs="Arial"/>
        </w:rPr>
        <w:t>À défaut de se conformer aux exigences concernant le personnel affecté à la si</w:t>
      </w:r>
      <w:r w:rsidR="00854027">
        <w:rPr>
          <w:rFonts w:ascii="Arial" w:hAnsi="Arial" w:cs="Arial"/>
        </w:rPr>
        <w:t>gnalisation, il sera retenu au prestataire de services</w:t>
      </w:r>
      <w:r w:rsidRPr="001C0548">
        <w:rPr>
          <w:rFonts w:ascii="Arial" w:hAnsi="Arial" w:cs="Arial"/>
        </w:rPr>
        <w:t xml:space="preserve"> une pénalité de </w:t>
      </w:r>
      <w:r w:rsidR="00D649E3">
        <w:rPr>
          <w:rFonts w:ascii="Arial" w:hAnsi="Arial" w:cs="Arial"/>
          <w:highlight w:val="yellow"/>
        </w:rPr>
        <w:t>200 </w:t>
      </w:r>
      <w:r w:rsidRPr="001C0548">
        <w:rPr>
          <w:rFonts w:ascii="Arial" w:hAnsi="Arial" w:cs="Arial"/>
        </w:rPr>
        <w:t>$ par personne par jour, à titre de dommages-intérêts liquidés.</w:t>
      </w:r>
    </w:p>
    <w:p w:rsidR="00100FD0" w:rsidRPr="001C0548" w:rsidRDefault="00100FD0" w:rsidP="001C0548">
      <w:pPr>
        <w:spacing w:before="120" w:after="120"/>
        <w:jc w:val="both"/>
        <w:rPr>
          <w:rFonts w:ascii="Arial" w:hAnsi="Arial" w:cs="Arial"/>
        </w:rPr>
      </w:pPr>
      <w:r w:rsidRPr="001C0548">
        <w:rPr>
          <w:rFonts w:ascii="Arial" w:hAnsi="Arial" w:cs="Arial"/>
        </w:rPr>
        <w:t xml:space="preserve">Si la pénalité est appliquée plus de </w:t>
      </w:r>
      <w:r w:rsidR="00292A78">
        <w:rPr>
          <w:rFonts w:ascii="Arial" w:hAnsi="Arial" w:cs="Arial"/>
        </w:rPr>
        <w:t>trois</w:t>
      </w:r>
      <w:r w:rsidRPr="001C0548">
        <w:rPr>
          <w:rFonts w:ascii="Arial" w:hAnsi="Arial" w:cs="Arial"/>
        </w:rPr>
        <w:t xml:space="preserve"> fois, le Ministère peut exiger la suspension du contrat et une réunion spéciale sera convoquée.</w:t>
      </w:r>
    </w:p>
    <w:p w:rsidR="00100FD0" w:rsidRPr="00100FD0" w:rsidRDefault="00100FD0" w:rsidP="00E9738B">
      <w:pPr>
        <w:pStyle w:val="Titre2"/>
      </w:pPr>
      <w:bookmarkStart w:id="79" w:name="_bookmark52"/>
      <w:bookmarkStart w:id="80" w:name="_Toc414455211"/>
      <w:bookmarkEnd w:id="79"/>
      <w:r w:rsidRPr="00100FD0">
        <w:t>Dispositifs de signalisation</w:t>
      </w:r>
      <w:bookmarkEnd w:id="80"/>
    </w:p>
    <w:p w:rsidR="00100FD0" w:rsidRPr="001C0548" w:rsidRDefault="00854027" w:rsidP="001C0548">
      <w:pPr>
        <w:spacing w:before="120" w:after="120"/>
        <w:jc w:val="both"/>
        <w:rPr>
          <w:rFonts w:ascii="Arial" w:hAnsi="Arial" w:cs="Arial"/>
        </w:rPr>
      </w:pPr>
      <w:r>
        <w:rPr>
          <w:rFonts w:ascii="Arial" w:hAnsi="Arial" w:cs="Arial"/>
        </w:rPr>
        <w:t xml:space="preserve">Une pénalité de </w:t>
      </w:r>
      <w:r w:rsidR="00D649E3">
        <w:rPr>
          <w:rFonts w:ascii="Arial" w:hAnsi="Arial" w:cs="Arial"/>
          <w:highlight w:val="yellow"/>
        </w:rPr>
        <w:t>10 </w:t>
      </w:r>
      <w:r w:rsidR="00D21479">
        <w:rPr>
          <w:rFonts w:ascii="Arial" w:hAnsi="Arial" w:cs="Arial"/>
        </w:rPr>
        <w:t>$</w:t>
      </w:r>
      <w:r w:rsidR="00100FD0" w:rsidRPr="001C0548">
        <w:rPr>
          <w:rFonts w:ascii="Arial" w:hAnsi="Arial" w:cs="Arial"/>
        </w:rPr>
        <w:t xml:space="preserve"> par tranche de </w:t>
      </w:r>
      <w:r w:rsidR="00F840BE">
        <w:rPr>
          <w:rFonts w:ascii="Arial" w:hAnsi="Arial" w:cs="Arial"/>
        </w:rPr>
        <w:t>30</w:t>
      </w:r>
      <w:r w:rsidR="00292A78">
        <w:rPr>
          <w:rFonts w:ascii="Arial" w:hAnsi="Arial" w:cs="Arial"/>
        </w:rPr>
        <w:t> </w:t>
      </w:r>
      <w:r w:rsidR="00100FD0" w:rsidRPr="001C0548">
        <w:rPr>
          <w:rFonts w:ascii="Arial" w:hAnsi="Arial" w:cs="Arial"/>
        </w:rPr>
        <w:t xml:space="preserve">minutes à titre de dommages-intérêts liquidés est appliquée pour chaque panneau non conforme ou manquant. Cette pénalité est applicable à compter de l’expiration du délai de </w:t>
      </w:r>
      <w:r w:rsidR="00F840BE">
        <w:rPr>
          <w:rFonts w:ascii="Arial" w:hAnsi="Arial" w:cs="Arial"/>
        </w:rPr>
        <w:t>30</w:t>
      </w:r>
      <w:r w:rsidR="00292A78">
        <w:rPr>
          <w:rFonts w:ascii="Arial" w:hAnsi="Arial" w:cs="Arial"/>
        </w:rPr>
        <w:t> </w:t>
      </w:r>
      <w:r w:rsidR="00100FD0" w:rsidRPr="001C0548">
        <w:rPr>
          <w:rFonts w:ascii="Arial" w:hAnsi="Arial" w:cs="Arial"/>
        </w:rPr>
        <w:t>minutes suivant l’avis verbal du surveillant.</w:t>
      </w:r>
    </w:p>
    <w:p w:rsidR="00100FD0" w:rsidRPr="001C0548" w:rsidRDefault="00100FD0" w:rsidP="001C0548">
      <w:pPr>
        <w:spacing w:before="120" w:after="120"/>
        <w:jc w:val="both"/>
        <w:rPr>
          <w:rFonts w:ascii="Arial" w:hAnsi="Arial" w:cs="Arial"/>
        </w:rPr>
      </w:pPr>
      <w:r w:rsidRPr="001C0548">
        <w:rPr>
          <w:rFonts w:ascii="Arial" w:hAnsi="Arial" w:cs="Arial"/>
        </w:rPr>
        <w:t xml:space="preserve">Une pénalité de </w:t>
      </w:r>
      <w:r w:rsidR="00D649E3">
        <w:rPr>
          <w:rFonts w:ascii="Arial" w:hAnsi="Arial" w:cs="Arial"/>
          <w:highlight w:val="yellow"/>
        </w:rPr>
        <w:t>10 </w:t>
      </w:r>
      <w:r w:rsidR="00D21479">
        <w:rPr>
          <w:rFonts w:ascii="Arial" w:hAnsi="Arial" w:cs="Arial"/>
        </w:rPr>
        <w:t>$</w:t>
      </w:r>
      <w:r w:rsidRPr="001C0548">
        <w:rPr>
          <w:rFonts w:ascii="Arial" w:hAnsi="Arial" w:cs="Arial"/>
        </w:rPr>
        <w:t xml:space="preserve"> par tranche de </w:t>
      </w:r>
      <w:r w:rsidR="00F840BE">
        <w:rPr>
          <w:rFonts w:ascii="Arial" w:hAnsi="Arial" w:cs="Arial"/>
        </w:rPr>
        <w:t>30</w:t>
      </w:r>
      <w:r w:rsidR="00760B79">
        <w:rPr>
          <w:rFonts w:ascii="Arial" w:hAnsi="Arial" w:cs="Arial"/>
        </w:rPr>
        <w:t> </w:t>
      </w:r>
      <w:r w:rsidRPr="001C0548">
        <w:rPr>
          <w:rFonts w:ascii="Arial" w:hAnsi="Arial" w:cs="Arial"/>
        </w:rPr>
        <w:t xml:space="preserve">minutes à titre de dommages-intérêts liquidés est appliquée pour chaque repère visuel, flèche de signalisation ou </w:t>
      </w:r>
      <w:r w:rsidR="00731B0B">
        <w:rPr>
          <w:rFonts w:ascii="Arial" w:hAnsi="Arial" w:cs="Arial"/>
        </w:rPr>
        <w:t>barrière </w:t>
      </w:r>
      <w:r w:rsidRPr="001C0548">
        <w:rPr>
          <w:rFonts w:ascii="Arial" w:hAnsi="Arial" w:cs="Arial"/>
        </w:rPr>
        <w:t xml:space="preserve">T-B-2 non conforme ou manquant. Cette pénalité est applicable à compter de l’expiration du délai de </w:t>
      </w:r>
      <w:r w:rsidR="00F840BE">
        <w:rPr>
          <w:rFonts w:ascii="Arial" w:hAnsi="Arial" w:cs="Arial"/>
        </w:rPr>
        <w:t>30</w:t>
      </w:r>
      <w:r w:rsidR="00292A78">
        <w:rPr>
          <w:rFonts w:ascii="Arial" w:hAnsi="Arial" w:cs="Arial"/>
        </w:rPr>
        <w:t> </w:t>
      </w:r>
      <w:r w:rsidRPr="001C0548">
        <w:rPr>
          <w:rFonts w:ascii="Arial" w:hAnsi="Arial" w:cs="Arial"/>
        </w:rPr>
        <w:t>minutes suivant l’avis verbal du surveillant.</w:t>
      </w:r>
    </w:p>
    <w:p w:rsidR="00100FD0" w:rsidRPr="00100FD0" w:rsidRDefault="00100FD0" w:rsidP="00E9738B">
      <w:pPr>
        <w:pStyle w:val="Titre2"/>
      </w:pPr>
      <w:bookmarkStart w:id="81" w:name="_bookmark53"/>
      <w:bookmarkStart w:id="82" w:name="_Toc414455212"/>
      <w:bookmarkEnd w:id="81"/>
      <w:r w:rsidRPr="00100FD0">
        <w:t>Panneau à messages variables (PMV)</w:t>
      </w:r>
      <w:bookmarkEnd w:id="82"/>
    </w:p>
    <w:p w:rsidR="00100FD0" w:rsidRPr="001C0548" w:rsidRDefault="00100FD0" w:rsidP="001C0548">
      <w:pPr>
        <w:spacing w:before="120" w:after="120"/>
        <w:jc w:val="both"/>
        <w:rPr>
          <w:rFonts w:ascii="Arial" w:hAnsi="Arial" w:cs="Arial"/>
        </w:rPr>
      </w:pPr>
      <w:r w:rsidRPr="001C0548">
        <w:rPr>
          <w:rFonts w:ascii="Arial" w:hAnsi="Arial" w:cs="Arial"/>
        </w:rPr>
        <w:t xml:space="preserve">Tout défaut de fournir, installer un panneau à messages variables, dans le délai prescrit, suivant une demande du ministère des Transports, implique une retenue permanente au contrat à titre de dommages-intérêts liquidés de </w:t>
      </w:r>
      <w:r w:rsidR="00D649E3">
        <w:rPr>
          <w:rFonts w:ascii="Arial" w:hAnsi="Arial" w:cs="Arial"/>
          <w:highlight w:val="yellow"/>
        </w:rPr>
        <w:t>500 </w:t>
      </w:r>
      <w:r w:rsidR="00854027">
        <w:rPr>
          <w:rFonts w:ascii="Arial" w:hAnsi="Arial" w:cs="Arial"/>
        </w:rPr>
        <w:t xml:space="preserve">$ </w:t>
      </w:r>
      <w:r w:rsidR="00D649E3">
        <w:rPr>
          <w:rFonts w:ascii="Arial" w:hAnsi="Arial" w:cs="Arial"/>
        </w:rPr>
        <w:t xml:space="preserve">par </w:t>
      </w:r>
      <w:r w:rsidRPr="001C0548">
        <w:rPr>
          <w:rFonts w:ascii="Arial" w:hAnsi="Arial" w:cs="Arial"/>
        </w:rPr>
        <w:t xml:space="preserve">PMV  </w:t>
      </w:r>
      <w:r w:rsidR="00D649E3">
        <w:rPr>
          <w:rFonts w:ascii="Arial" w:hAnsi="Arial" w:cs="Arial"/>
        </w:rPr>
        <w:t xml:space="preserve">pour chaque tranche complète ou </w:t>
      </w:r>
      <w:r w:rsidRPr="001C0548">
        <w:rPr>
          <w:rFonts w:ascii="Arial" w:hAnsi="Arial" w:cs="Arial"/>
        </w:rPr>
        <w:t xml:space="preserve">partielle de </w:t>
      </w:r>
      <w:r w:rsidR="00F840BE">
        <w:rPr>
          <w:rFonts w:ascii="Arial" w:hAnsi="Arial" w:cs="Arial"/>
        </w:rPr>
        <w:t>24</w:t>
      </w:r>
      <w:r w:rsidR="00292A78">
        <w:rPr>
          <w:rFonts w:ascii="Arial" w:hAnsi="Arial" w:cs="Arial"/>
        </w:rPr>
        <w:t xml:space="preserve"> </w:t>
      </w:r>
      <w:r w:rsidRPr="001C0548">
        <w:rPr>
          <w:rFonts w:ascii="Arial" w:hAnsi="Arial" w:cs="Arial"/>
        </w:rPr>
        <w:t>heures.</w:t>
      </w:r>
    </w:p>
    <w:p w:rsidR="00100FD0" w:rsidRPr="001C0548" w:rsidRDefault="00100FD0" w:rsidP="001C0548">
      <w:pPr>
        <w:spacing w:before="120" w:after="120"/>
        <w:jc w:val="both"/>
        <w:rPr>
          <w:rFonts w:ascii="Arial" w:hAnsi="Arial" w:cs="Arial"/>
        </w:rPr>
      </w:pPr>
      <w:r w:rsidRPr="001C0548">
        <w:rPr>
          <w:rFonts w:ascii="Arial" w:hAnsi="Arial" w:cs="Arial"/>
        </w:rPr>
        <w:t xml:space="preserve">Une retenue permanente de </w:t>
      </w:r>
      <w:r w:rsidR="00D649E3">
        <w:rPr>
          <w:rFonts w:ascii="Arial" w:hAnsi="Arial" w:cs="Arial"/>
          <w:highlight w:val="yellow"/>
        </w:rPr>
        <w:t>100 </w:t>
      </w:r>
      <w:r w:rsidRPr="001C0548">
        <w:rPr>
          <w:rFonts w:ascii="Arial" w:hAnsi="Arial" w:cs="Arial"/>
        </w:rPr>
        <w:t xml:space="preserve">$ par tranche </w:t>
      </w:r>
      <w:r w:rsidR="000E1744">
        <w:rPr>
          <w:rFonts w:ascii="Arial" w:hAnsi="Arial" w:cs="Arial"/>
        </w:rPr>
        <w:t xml:space="preserve">de </w:t>
      </w:r>
      <w:r w:rsidR="00F840BE">
        <w:rPr>
          <w:rFonts w:ascii="Arial" w:hAnsi="Arial" w:cs="Arial"/>
        </w:rPr>
        <w:t>4</w:t>
      </w:r>
      <w:r w:rsidR="000E1744">
        <w:rPr>
          <w:rFonts w:ascii="Arial" w:hAnsi="Arial" w:cs="Arial"/>
        </w:rPr>
        <w:t> </w:t>
      </w:r>
      <w:r w:rsidR="00292A78">
        <w:rPr>
          <w:rFonts w:ascii="Arial" w:hAnsi="Arial" w:cs="Arial"/>
        </w:rPr>
        <w:t>heures</w:t>
      </w:r>
      <w:r w:rsidRPr="001C0548">
        <w:rPr>
          <w:rFonts w:ascii="Arial" w:hAnsi="Arial" w:cs="Arial"/>
        </w:rPr>
        <w:t xml:space="preserve"> est appliquée à titre de dommages-intérêts liquidés pour chaque PMV non fonctionnel. Cette retenue </w:t>
      </w:r>
      <w:r w:rsidRPr="001C0548">
        <w:rPr>
          <w:rFonts w:ascii="Arial" w:hAnsi="Arial" w:cs="Arial"/>
        </w:rPr>
        <w:lastRenderedPageBreak/>
        <w:t xml:space="preserve">permanente est applicable dès l’expiration du délai de </w:t>
      </w:r>
      <w:r w:rsidR="00F840BE">
        <w:rPr>
          <w:rFonts w:ascii="Arial" w:hAnsi="Arial" w:cs="Arial"/>
        </w:rPr>
        <w:t>4</w:t>
      </w:r>
      <w:r w:rsidR="00292A78">
        <w:rPr>
          <w:rFonts w:ascii="Arial" w:hAnsi="Arial" w:cs="Arial"/>
        </w:rPr>
        <w:t> </w:t>
      </w:r>
      <w:r w:rsidRPr="001C0548">
        <w:rPr>
          <w:rFonts w:ascii="Arial" w:hAnsi="Arial" w:cs="Arial"/>
        </w:rPr>
        <w:t>heures suivant l’avis verbal du surveillant.</w:t>
      </w:r>
    </w:p>
    <w:p w:rsidR="00100FD0" w:rsidRPr="00100FD0" w:rsidRDefault="00100FD0" w:rsidP="00E9738B">
      <w:pPr>
        <w:pStyle w:val="Titre2"/>
      </w:pPr>
      <w:bookmarkStart w:id="83" w:name="_bookmark54"/>
      <w:bookmarkStart w:id="84" w:name="_Toc414455213"/>
      <w:bookmarkEnd w:id="83"/>
      <w:r w:rsidRPr="00100FD0">
        <w:t>Patrouille d’entretien et de surveillance</w:t>
      </w:r>
      <w:bookmarkEnd w:id="84"/>
    </w:p>
    <w:p w:rsidR="00100FD0" w:rsidRPr="001C0548" w:rsidRDefault="00100FD0" w:rsidP="001C0548">
      <w:pPr>
        <w:spacing w:before="120" w:after="120"/>
        <w:jc w:val="both"/>
        <w:rPr>
          <w:rFonts w:ascii="Arial" w:hAnsi="Arial" w:cs="Arial"/>
        </w:rPr>
      </w:pPr>
      <w:r w:rsidRPr="001C0548">
        <w:rPr>
          <w:rFonts w:ascii="Arial" w:hAnsi="Arial" w:cs="Arial"/>
        </w:rPr>
        <w:t>Dans le cas où l’absence de la patrouille d’entretien et de surveillance est constatée, une retenue permanente à titre de dommages-</w:t>
      </w:r>
      <w:r w:rsidR="002E4D02">
        <w:rPr>
          <w:rFonts w:ascii="Arial" w:hAnsi="Arial" w:cs="Arial"/>
        </w:rPr>
        <w:t xml:space="preserve">intérêts liquidés de </w:t>
      </w:r>
      <w:r w:rsidR="00D649E3">
        <w:rPr>
          <w:rFonts w:ascii="Arial" w:hAnsi="Arial" w:cs="Arial"/>
        </w:rPr>
        <w:t>200 </w:t>
      </w:r>
      <w:r w:rsidRPr="001C0548">
        <w:rPr>
          <w:rFonts w:ascii="Arial" w:hAnsi="Arial" w:cs="Arial"/>
        </w:rPr>
        <w:t>$ est appliquée pour chaque heure d’absence constatée et pour chaque rapport non remis.</w:t>
      </w:r>
    </w:p>
    <w:p w:rsidR="00100FD0" w:rsidRPr="001C0548" w:rsidRDefault="00100FD0" w:rsidP="001C0548">
      <w:pPr>
        <w:spacing w:before="120" w:after="120"/>
        <w:jc w:val="both"/>
        <w:rPr>
          <w:rFonts w:ascii="Arial" w:hAnsi="Arial" w:cs="Arial"/>
        </w:rPr>
      </w:pPr>
      <w:r w:rsidRPr="001C0548">
        <w:rPr>
          <w:rFonts w:ascii="Arial" w:hAnsi="Arial" w:cs="Arial"/>
        </w:rPr>
        <w:t xml:space="preserve">Une pénalité de </w:t>
      </w:r>
      <w:r w:rsidR="00D649E3">
        <w:rPr>
          <w:rFonts w:ascii="Arial" w:hAnsi="Arial" w:cs="Arial"/>
          <w:highlight w:val="yellow"/>
        </w:rPr>
        <w:t>200 </w:t>
      </w:r>
      <w:r w:rsidRPr="001C0548">
        <w:rPr>
          <w:rFonts w:ascii="Arial" w:hAnsi="Arial" w:cs="Arial"/>
        </w:rPr>
        <w:t>$ par infraction à titre de dommages-intérêts liquidés est appliquée chaque fois que le véhicule de patrouille ne répond pas intégralement aux exigences mentionnées au présent document.</w:t>
      </w:r>
    </w:p>
    <w:p w:rsidR="00100FD0" w:rsidRPr="00100FD0" w:rsidRDefault="00100FD0" w:rsidP="00E9738B">
      <w:pPr>
        <w:pStyle w:val="Titre2"/>
      </w:pPr>
      <w:bookmarkStart w:id="85" w:name="_bookmark55"/>
      <w:bookmarkStart w:id="86" w:name="_Toc414455214"/>
      <w:bookmarkEnd w:id="85"/>
      <w:r w:rsidRPr="00100FD0">
        <w:t>Système de feux de circulation avec décompte numérique</w:t>
      </w:r>
      <w:bookmarkEnd w:id="86"/>
    </w:p>
    <w:p w:rsidR="00100FD0" w:rsidRPr="00C44642" w:rsidRDefault="00100FD0" w:rsidP="00C44642">
      <w:pPr>
        <w:spacing w:before="120" w:after="120"/>
        <w:jc w:val="both"/>
        <w:rPr>
          <w:rFonts w:ascii="Arial" w:hAnsi="Arial" w:cs="Arial"/>
        </w:rPr>
      </w:pPr>
      <w:r w:rsidRPr="001C0548">
        <w:rPr>
          <w:rFonts w:ascii="Arial" w:hAnsi="Arial" w:cs="Arial"/>
        </w:rPr>
        <w:t xml:space="preserve">Tout défaut de fournir et </w:t>
      </w:r>
      <w:r w:rsidR="00292A78">
        <w:rPr>
          <w:rFonts w:ascii="Arial" w:hAnsi="Arial" w:cs="Arial"/>
        </w:rPr>
        <w:t>d’i</w:t>
      </w:r>
      <w:r w:rsidRPr="001C0548">
        <w:rPr>
          <w:rFonts w:ascii="Arial" w:hAnsi="Arial" w:cs="Arial"/>
        </w:rPr>
        <w:t xml:space="preserve">nstaller, dans le délai prescrit, un système de feux de circulation avec décompte numérique implique une retenue permanente au contrat à titre de dommages-intérêts liquidés de </w:t>
      </w:r>
      <w:r w:rsidR="00D649E3">
        <w:rPr>
          <w:rFonts w:ascii="Arial" w:hAnsi="Arial" w:cs="Arial"/>
          <w:highlight w:val="yellow"/>
        </w:rPr>
        <w:t>500 </w:t>
      </w:r>
      <w:r w:rsidRPr="001C0548">
        <w:rPr>
          <w:rFonts w:ascii="Arial" w:hAnsi="Arial" w:cs="Arial"/>
        </w:rPr>
        <w:t>$ pour chaque tranche d’une heure de retard.</w:t>
      </w:r>
    </w:p>
    <w:p w:rsidR="00100FD0" w:rsidRPr="00100FD0" w:rsidRDefault="00100FD0" w:rsidP="00E9738B">
      <w:pPr>
        <w:pStyle w:val="Titre2"/>
      </w:pPr>
      <w:bookmarkStart w:id="87" w:name="_bookmark56"/>
      <w:bookmarkStart w:id="88" w:name="_Toc414455215"/>
      <w:bookmarkEnd w:id="87"/>
      <w:r w:rsidRPr="00100FD0">
        <w:t>Fermeture non autorisée et ouverture tardive des voies de circulation</w:t>
      </w:r>
      <w:bookmarkEnd w:id="88"/>
    </w:p>
    <w:p w:rsidR="00100FD0" w:rsidRPr="001C0548" w:rsidRDefault="00100FD0" w:rsidP="001C0548">
      <w:pPr>
        <w:spacing w:before="120" w:after="120"/>
        <w:jc w:val="both"/>
        <w:rPr>
          <w:rFonts w:ascii="Arial" w:hAnsi="Arial" w:cs="Arial"/>
        </w:rPr>
      </w:pPr>
      <w:r w:rsidRPr="001C0548">
        <w:rPr>
          <w:rFonts w:ascii="Arial" w:hAnsi="Arial" w:cs="Arial"/>
        </w:rPr>
        <w:t xml:space="preserve">Toute fermeture non autorisée et toute ouverture tardive d’une voie de circulation, contraire aux stipulations du présent devis ou aux horaires fournis par le Ministère, impliquent une retenue permanente au contrat, à titre de dommages-intérêts liquidés, d’un montant de </w:t>
      </w:r>
      <w:r w:rsidR="00D649E3">
        <w:rPr>
          <w:rFonts w:ascii="Arial" w:hAnsi="Arial" w:cs="Arial"/>
          <w:highlight w:val="yellow"/>
        </w:rPr>
        <w:t>1 000 </w:t>
      </w:r>
      <w:r w:rsidRPr="001C0548">
        <w:rPr>
          <w:rFonts w:ascii="Arial" w:hAnsi="Arial" w:cs="Arial"/>
        </w:rPr>
        <w:t xml:space="preserve">$ pour chaque tranche de </w:t>
      </w:r>
      <w:r w:rsidR="000F1741">
        <w:rPr>
          <w:rFonts w:ascii="Arial" w:hAnsi="Arial" w:cs="Arial"/>
        </w:rPr>
        <w:t>15</w:t>
      </w:r>
      <w:r w:rsidR="00292A78">
        <w:rPr>
          <w:rFonts w:ascii="Arial" w:hAnsi="Arial" w:cs="Arial"/>
        </w:rPr>
        <w:t> </w:t>
      </w:r>
      <w:r w:rsidRPr="001C0548">
        <w:rPr>
          <w:rFonts w:ascii="Arial" w:hAnsi="Arial" w:cs="Arial"/>
        </w:rPr>
        <w:t>minutes d’une telle infraction. Ces déductions interviennent de plein droit sur la simple constatation de l’infraction.</w:t>
      </w:r>
    </w:p>
    <w:p w:rsidR="00100FD0" w:rsidRPr="00100FD0" w:rsidRDefault="00100FD0" w:rsidP="00E9738B">
      <w:pPr>
        <w:pStyle w:val="Titre2"/>
      </w:pPr>
      <w:bookmarkStart w:id="89" w:name="_bookmark57"/>
      <w:bookmarkStart w:id="90" w:name="_Toc414455216"/>
      <w:bookmarkEnd w:id="89"/>
      <w:r w:rsidRPr="00100FD0">
        <w:t>Atténuateur d’impact fixé sur un véhicule (AIFV)</w:t>
      </w:r>
      <w:bookmarkEnd w:id="90"/>
    </w:p>
    <w:p w:rsidR="00100FD0" w:rsidRPr="001C0548" w:rsidRDefault="00854027" w:rsidP="001C0548">
      <w:pPr>
        <w:spacing w:before="120" w:after="120"/>
        <w:jc w:val="both"/>
        <w:rPr>
          <w:rFonts w:ascii="Arial" w:hAnsi="Arial" w:cs="Arial"/>
        </w:rPr>
      </w:pPr>
      <w:r>
        <w:rPr>
          <w:rFonts w:ascii="Arial" w:hAnsi="Arial" w:cs="Arial"/>
        </w:rPr>
        <w:t>À défaut</w:t>
      </w:r>
      <w:r w:rsidR="00292A78">
        <w:rPr>
          <w:rFonts w:ascii="Arial" w:hAnsi="Arial" w:cs="Arial"/>
        </w:rPr>
        <w:t xml:space="preserve">, </w:t>
      </w:r>
      <w:r>
        <w:rPr>
          <w:rFonts w:ascii="Arial" w:hAnsi="Arial" w:cs="Arial"/>
        </w:rPr>
        <w:t>par le prestataire de services</w:t>
      </w:r>
      <w:r w:rsidR="00292A78">
        <w:rPr>
          <w:rFonts w:ascii="Arial" w:hAnsi="Arial" w:cs="Arial"/>
        </w:rPr>
        <w:t xml:space="preserve">, </w:t>
      </w:r>
      <w:r w:rsidR="00100FD0" w:rsidRPr="001C0548">
        <w:rPr>
          <w:rFonts w:ascii="Arial" w:hAnsi="Arial" w:cs="Arial"/>
        </w:rPr>
        <w:t xml:space="preserve">de respecter les exigences relatives aux AIFV, une </w:t>
      </w:r>
      <w:r w:rsidR="00292A78">
        <w:rPr>
          <w:rFonts w:ascii="Arial" w:hAnsi="Arial" w:cs="Arial"/>
        </w:rPr>
        <w:t>retenue</w:t>
      </w:r>
      <w:r w:rsidR="00100FD0" w:rsidRPr="001C0548">
        <w:rPr>
          <w:rFonts w:ascii="Arial" w:hAnsi="Arial" w:cs="Arial"/>
        </w:rPr>
        <w:t xml:space="preserve"> permanente à titre de dommages-intérêts </w:t>
      </w:r>
      <w:r w:rsidR="00135D07">
        <w:rPr>
          <w:rFonts w:ascii="Arial" w:hAnsi="Arial" w:cs="Arial"/>
        </w:rPr>
        <w:t xml:space="preserve">liquidés de </w:t>
      </w:r>
      <w:r w:rsidR="00D649E3">
        <w:rPr>
          <w:rFonts w:ascii="Arial" w:hAnsi="Arial" w:cs="Arial"/>
          <w:highlight w:val="yellow"/>
        </w:rPr>
        <w:t>2000 </w:t>
      </w:r>
      <w:r w:rsidR="00135D07">
        <w:rPr>
          <w:rFonts w:ascii="Arial" w:hAnsi="Arial" w:cs="Arial"/>
        </w:rPr>
        <w:t>$</w:t>
      </w:r>
      <w:r w:rsidR="00100FD0" w:rsidRPr="001C0548">
        <w:rPr>
          <w:rFonts w:ascii="Arial" w:hAnsi="Arial" w:cs="Arial"/>
        </w:rPr>
        <w:t xml:space="preserve"> est appliquée pour chaque infraction constatée.</w:t>
      </w:r>
    </w:p>
    <w:p w:rsidR="00100FD0" w:rsidRPr="00100FD0" w:rsidRDefault="00100FD0" w:rsidP="00E9738B">
      <w:pPr>
        <w:pStyle w:val="Titre2"/>
      </w:pPr>
      <w:bookmarkStart w:id="91" w:name="_bookmark58"/>
      <w:bookmarkStart w:id="92" w:name="_Toc414455217"/>
      <w:bookmarkEnd w:id="91"/>
      <w:r w:rsidRPr="00100FD0">
        <w:t>Véhicule d’Accompagnement</w:t>
      </w:r>
      <w:bookmarkEnd w:id="92"/>
    </w:p>
    <w:p w:rsidR="00100FD0" w:rsidRPr="001C0548" w:rsidRDefault="00854027" w:rsidP="001C0548">
      <w:pPr>
        <w:spacing w:before="120" w:after="120"/>
        <w:jc w:val="both"/>
        <w:rPr>
          <w:rFonts w:ascii="Arial" w:hAnsi="Arial" w:cs="Arial"/>
        </w:rPr>
      </w:pPr>
      <w:r>
        <w:rPr>
          <w:rFonts w:ascii="Arial" w:hAnsi="Arial" w:cs="Arial"/>
        </w:rPr>
        <w:t>À défaut</w:t>
      </w:r>
      <w:r w:rsidR="00292A78">
        <w:rPr>
          <w:rFonts w:ascii="Arial" w:hAnsi="Arial" w:cs="Arial"/>
        </w:rPr>
        <w:t xml:space="preserve">, </w:t>
      </w:r>
      <w:r>
        <w:rPr>
          <w:rFonts w:ascii="Arial" w:hAnsi="Arial" w:cs="Arial"/>
        </w:rPr>
        <w:t>par le prestataire de services</w:t>
      </w:r>
      <w:r w:rsidR="00292A78">
        <w:rPr>
          <w:rFonts w:ascii="Arial" w:hAnsi="Arial" w:cs="Arial"/>
        </w:rPr>
        <w:t xml:space="preserve">, </w:t>
      </w:r>
      <w:r w:rsidR="00100FD0" w:rsidRPr="001C0548">
        <w:rPr>
          <w:rFonts w:ascii="Arial" w:hAnsi="Arial" w:cs="Arial"/>
        </w:rPr>
        <w:t>de se conformer aux exigences concernant le véhicule d’accompagnement, une pénali</w:t>
      </w:r>
      <w:r w:rsidR="00135D07">
        <w:rPr>
          <w:rFonts w:ascii="Arial" w:hAnsi="Arial" w:cs="Arial"/>
        </w:rPr>
        <w:t xml:space="preserve">té de </w:t>
      </w:r>
      <w:r w:rsidR="00D649E3">
        <w:rPr>
          <w:rFonts w:ascii="Arial" w:hAnsi="Arial" w:cs="Arial"/>
          <w:highlight w:val="yellow"/>
        </w:rPr>
        <w:t>200 </w:t>
      </w:r>
      <w:r w:rsidR="00135D07">
        <w:rPr>
          <w:rFonts w:ascii="Arial" w:hAnsi="Arial" w:cs="Arial"/>
        </w:rPr>
        <w:t>$</w:t>
      </w:r>
      <w:r w:rsidR="00100FD0" w:rsidRPr="001C0548">
        <w:rPr>
          <w:rFonts w:ascii="Arial" w:hAnsi="Arial" w:cs="Arial"/>
        </w:rPr>
        <w:t xml:space="preserve"> par infraction à titre de dommages-intérêts liquidés.</w:t>
      </w:r>
    </w:p>
    <w:p w:rsidR="00100FD0" w:rsidRPr="00C44642" w:rsidRDefault="00100FD0" w:rsidP="00E9738B">
      <w:pPr>
        <w:pStyle w:val="Titre2"/>
      </w:pPr>
      <w:bookmarkStart w:id="93" w:name="_bookmark59"/>
      <w:bookmarkStart w:id="94" w:name="_Toc414455218"/>
      <w:bookmarkEnd w:id="93"/>
      <w:r w:rsidRPr="00100FD0">
        <w:t>Ramassage du matériel de signalisation</w:t>
      </w:r>
      <w:bookmarkEnd w:id="94"/>
    </w:p>
    <w:p w:rsidR="00100FD0" w:rsidRPr="001C0548" w:rsidRDefault="00100FD0" w:rsidP="001C0548">
      <w:pPr>
        <w:spacing w:before="120" w:after="120"/>
        <w:jc w:val="both"/>
        <w:rPr>
          <w:rFonts w:ascii="Arial" w:hAnsi="Arial" w:cs="Arial"/>
        </w:rPr>
      </w:pPr>
      <w:r w:rsidRPr="001C0548">
        <w:rPr>
          <w:rFonts w:ascii="Arial" w:hAnsi="Arial" w:cs="Arial"/>
        </w:rPr>
        <w:t xml:space="preserve">À défaut de se conformer aux exigences de ramassage du matériel de signalisation, il sera retenu une </w:t>
      </w:r>
      <w:r w:rsidR="00135D07">
        <w:rPr>
          <w:rFonts w:ascii="Arial" w:hAnsi="Arial" w:cs="Arial"/>
        </w:rPr>
        <w:t xml:space="preserve">pénalité de </w:t>
      </w:r>
      <w:r w:rsidR="00D649E3">
        <w:rPr>
          <w:rFonts w:ascii="Arial" w:hAnsi="Arial" w:cs="Arial"/>
          <w:highlight w:val="yellow"/>
        </w:rPr>
        <w:t>200 </w:t>
      </w:r>
      <w:r w:rsidR="00135D07">
        <w:rPr>
          <w:rFonts w:ascii="Arial" w:hAnsi="Arial" w:cs="Arial"/>
        </w:rPr>
        <w:t>$</w:t>
      </w:r>
      <w:r w:rsidRPr="001C0548">
        <w:rPr>
          <w:rFonts w:ascii="Arial" w:hAnsi="Arial" w:cs="Arial"/>
        </w:rPr>
        <w:t xml:space="preserve"> par infraction pour le matériel inutilisé ou accidenté et </w:t>
      </w:r>
      <w:r w:rsidR="00D649E3">
        <w:rPr>
          <w:rFonts w:ascii="Arial" w:hAnsi="Arial" w:cs="Arial"/>
          <w:highlight w:val="yellow"/>
        </w:rPr>
        <w:t>500 </w:t>
      </w:r>
      <w:r w:rsidR="00135D07">
        <w:rPr>
          <w:rFonts w:ascii="Arial" w:hAnsi="Arial" w:cs="Arial"/>
        </w:rPr>
        <w:t xml:space="preserve">$ </w:t>
      </w:r>
      <w:r w:rsidRPr="001C0548">
        <w:rPr>
          <w:rFonts w:ascii="Arial" w:hAnsi="Arial" w:cs="Arial"/>
        </w:rPr>
        <w:t xml:space="preserve">par jour pour le </w:t>
      </w:r>
      <w:r w:rsidR="00292A78">
        <w:rPr>
          <w:rFonts w:ascii="Arial" w:hAnsi="Arial" w:cs="Arial"/>
        </w:rPr>
        <w:t>non-ramassage</w:t>
      </w:r>
      <w:r w:rsidRPr="001C0548">
        <w:rPr>
          <w:rFonts w:ascii="Arial" w:hAnsi="Arial" w:cs="Arial"/>
        </w:rPr>
        <w:t xml:space="preserve"> du matériel en place.</w:t>
      </w:r>
    </w:p>
    <w:p w:rsidR="00660BDD" w:rsidRDefault="00660BDD" w:rsidP="00C90A79">
      <w:pPr>
        <w:spacing w:before="120" w:after="120"/>
        <w:jc w:val="both"/>
        <w:rPr>
          <w:rFonts w:ascii="Arial" w:hAnsi="Arial" w:cs="Arial"/>
          <w:lang w:eastAsia="fr-CA"/>
        </w:rPr>
      </w:pPr>
    </w:p>
    <w:p w:rsidR="00660BDD" w:rsidRDefault="00660BDD" w:rsidP="00C90A79">
      <w:pPr>
        <w:spacing w:before="120" w:after="120"/>
        <w:jc w:val="both"/>
        <w:rPr>
          <w:rFonts w:ascii="Arial" w:hAnsi="Arial" w:cs="Arial"/>
          <w:lang w:eastAsia="fr-CA"/>
        </w:rPr>
      </w:pPr>
    </w:p>
    <w:p w:rsidR="007A76BA" w:rsidRPr="00C90A79" w:rsidRDefault="007A76BA" w:rsidP="00C90A79">
      <w:pPr>
        <w:spacing w:before="120" w:after="120"/>
        <w:jc w:val="both"/>
        <w:rPr>
          <w:rFonts w:ascii="Arial" w:hAnsi="Arial" w:cs="Arial"/>
          <w:lang w:eastAsia="fr-CA"/>
        </w:rPr>
      </w:pPr>
    </w:p>
    <w:p w:rsidR="005579FE" w:rsidRPr="00C90A79" w:rsidRDefault="005579FE" w:rsidP="00C90A79">
      <w:pPr>
        <w:pStyle w:val="Masqu"/>
        <w:spacing w:before="120" w:after="120"/>
        <w:rPr>
          <w:rFonts w:cs="Arial"/>
        </w:rPr>
      </w:pPr>
      <w:r w:rsidRPr="00C90A79">
        <w:rPr>
          <w:rFonts w:cs="Arial"/>
        </w:rPr>
        <w:t>Il est important que les coordonnées (adresse et numéro de téléphone) des personnes qui signent ce devis ne soient pas indiquées, afin de ne pas inciter les fournisseurs à communiquer avec elles pendant la période de l’appel d’offres. Les signataires du devis sont d’ailleurs invités à rediriger les demandes d’information au Service de la gestion contractuelle, qui s’assurera que l’ensemble des fournisseurs dispose de la même information avant de soumettre leur offre de service</w:t>
      </w:r>
      <w:r w:rsidR="000E1744">
        <w:rPr>
          <w:rFonts w:cs="Arial"/>
        </w:rPr>
        <w:t>s</w:t>
      </w:r>
      <w:r w:rsidRPr="00C90A79">
        <w:rPr>
          <w:rFonts w:cs="Arial"/>
        </w:rPr>
        <w:t>.</w:t>
      </w:r>
    </w:p>
    <w:tbl>
      <w:tblPr>
        <w:tblW w:w="8710" w:type="dxa"/>
        <w:tblLayout w:type="fixed"/>
        <w:tblCellMar>
          <w:left w:w="70" w:type="dxa"/>
          <w:right w:w="70" w:type="dxa"/>
        </w:tblCellMar>
        <w:tblLook w:val="0000" w:firstRow="0" w:lastRow="0" w:firstColumn="0" w:lastColumn="0" w:noHBand="0" w:noVBand="0"/>
      </w:tblPr>
      <w:tblGrid>
        <w:gridCol w:w="4770"/>
        <w:gridCol w:w="1260"/>
        <w:gridCol w:w="2680"/>
      </w:tblGrid>
      <w:tr w:rsidR="00671E75" w:rsidRPr="00C90A79" w:rsidTr="007A76BA">
        <w:trPr>
          <w:trHeight w:hRule="exact" w:val="1247"/>
        </w:trPr>
        <w:tc>
          <w:tcPr>
            <w:tcW w:w="4770" w:type="dxa"/>
            <w:tcBorders>
              <w:top w:val="single" w:sz="6" w:space="0" w:color="auto"/>
              <w:left w:val="nil"/>
              <w:bottom w:val="single" w:sz="6" w:space="0" w:color="auto"/>
              <w:right w:val="nil"/>
            </w:tcBorders>
            <w:shd w:val="clear" w:color="auto" w:fill="auto"/>
          </w:tcPr>
          <w:p w:rsidR="00671E75" w:rsidRPr="00C90A79" w:rsidRDefault="00671E75" w:rsidP="00C90A79">
            <w:pPr>
              <w:tabs>
                <w:tab w:val="left" w:pos="180"/>
                <w:tab w:val="left" w:pos="720"/>
                <w:tab w:val="left" w:leader="dot" w:pos="9630"/>
              </w:tabs>
              <w:spacing w:before="120" w:after="120"/>
              <w:jc w:val="center"/>
              <w:rPr>
                <w:rFonts w:ascii="Arial" w:hAnsi="Arial" w:cs="Arial"/>
              </w:rPr>
            </w:pPr>
            <w:r w:rsidRPr="00C90A79">
              <w:rPr>
                <w:rFonts w:ascii="Arial" w:hAnsi="Arial" w:cs="Arial"/>
              </w:rPr>
              <w:lastRenderedPageBreak/>
              <w:t>Préparé par</w:t>
            </w:r>
            <w:r w:rsidR="00BB1B28">
              <w:rPr>
                <w:rFonts w:ascii="Arial" w:hAnsi="Arial" w:cs="Arial"/>
              </w:rPr>
              <w:t> :</w:t>
            </w:r>
          </w:p>
          <w:p w:rsidR="00671E75" w:rsidRPr="00C90A79" w:rsidRDefault="00671E75" w:rsidP="00C90A79">
            <w:pPr>
              <w:tabs>
                <w:tab w:val="left" w:pos="180"/>
                <w:tab w:val="left" w:pos="720"/>
                <w:tab w:val="left" w:leader="dot" w:pos="9630"/>
              </w:tabs>
              <w:spacing w:before="120" w:after="120"/>
              <w:jc w:val="center"/>
              <w:rPr>
                <w:rFonts w:ascii="Arial" w:hAnsi="Arial" w:cs="Arial"/>
              </w:rPr>
            </w:pPr>
            <w:r w:rsidRPr="00C90A79">
              <w:rPr>
                <w:rFonts w:ascii="Arial" w:hAnsi="Arial" w:cs="Arial"/>
              </w:rPr>
              <w:t>(Nom)</w:t>
            </w:r>
          </w:p>
        </w:tc>
        <w:tc>
          <w:tcPr>
            <w:tcW w:w="1260" w:type="dxa"/>
          </w:tcPr>
          <w:p w:rsidR="00671E75" w:rsidRPr="00C90A79" w:rsidRDefault="00671E75" w:rsidP="00C90A79">
            <w:pPr>
              <w:tabs>
                <w:tab w:val="left" w:pos="180"/>
                <w:tab w:val="left" w:pos="720"/>
                <w:tab w:val="left" w:leader="dot" w:pos="9630"/>
              </w:tabs>
              <w:spacing w:before="120" w:after="120"/>
              <w:rPr>
                <w:rFonts w:ascii="Arial" w:hAnsi="Arial" w:cs="Arial"/>
              </w:rPr>
            </w:pPr>
          </w:p>
        </w:tc>
        <w:tc>
          <w:tcPr>
            <w:tcW w:w="2680" w:type="dxa"/>
            <w:tcBorders>
              <w:top w:val="single" w:sz="6" w:space="0" w:color="auto"/>
              <w:left w:val="nil"/>
              <w:bottom w:val="single" w:sz="6" w:space="0" w:color="auto"/>
              <w:right w:val="nil"/>
            </w:tcBorders>
          </w:tcPr>
          <w:p w:rsidR="00671E75" w:rsidRPr="00C90A79" w:rsidRDefault="00671E75" w:rsidP="00C90A79">
            <w:pPr>
              <w:tabs>
                <w:tab w:val="left" w:pos="180"/>
                <w:tab w:val="left" w:pos="720"/>
                <w:tab w:val="left" w:leader="dot" w:pos="9630"/>
              </w:tabs>
              <w:spacing w:before="120" w:after="120"/>
              <w:jc w:val="center"/>
              <w:rPr>
                <w:rFonts w:ascii="Arial" w:hAnsi="Arial" w:cs="Arial"/>
              </w:rPr>
            </w:pPr>
            <w:r w:rsidRPr="00C90A79">
              <w:rPr>
                <w:rFonts w:ascii="Arial" w:hAnsi="Arial" w:cs="Arial"/>
              </w:rPr>
              <w:t>Date</w:t>
            </w:r>
          </w:p>
        </w:tc>
      </w:tr>
      <w:tr w:rsidR="00671E75" w:rsidRPr="00C90A79" w:rsidTr="007A76BA">
        <w:trPr>
          <w:trHeight w:hRule="exact" w:val="1086"/>
        </w:trPr>
        <w:tc>
          <w:tcPr>
            <w:tcW w:w="4770" w:type="dxa"/>
            <w:tcBorders>
              <w:top w:val="single" w:sz="6" w:space="0" w:color="auto"/>
              <w:left w:val="nil"/>
              <w:bottom w:val="nil"/>
              <w:right w:val="nil"/>
            </w:tcBorders>
            <w:shd w:val="clear" w:color="auto" w:fill="auto"/>
          </w:tcPr>
          <w:p w:rsidR="00671E75" w:rsidRPr="00C90A79" w:rsidRDefault="00671E75" w:rsidP="00C90A79">
            <w:pPr>
              <w:tabs>
                <w:tab w:val="left" w:pos="180"/>
                <w:tab w:val="left" w:pos="720"/>
                <w:tab w:val="left" w:leader="dot" w:pos="9630"/>
              </w:tabs>
              <w:spacing w:before="120" w:after="120"/>
              <w:jc w:val="center"/>
              <w:rPr>
                <w:rFonts w:ascii="Arial" w:hAnsi="Arial" w:cs="Arial"/>
              </w:rPr>
            </w:pPr>
            <w:r w:rsidRPr="00C90A79">
              <w:rPr>
                <w:rFonts w:ascii="Arial" w:hAnsi="Arial" w:cs="Arial"/>
              </w:rPr>
              <w:t>Vérifié par</w:t>
            </w:r>
            <w:r w:rsidR="00BB1B28">
              <w:rPr>
                <w:rFonts w:ascii="Arial" w:hAnsi="Arial" w:cs="Arial"/>
              </w:rPr>
              <w:t> :</w:t>
            </w:r>
          </w:p>
          <w:p w:rsidR="00671E75" w:rsidRPr="00C90A79" w:rsidRDefault="00671E75" w:rsidP="00C90A79">
            <w:pPr>
              <w:tabs>
                <w:tab w:val="left" w:pos="180"/>
                <w:tab w:val="left" w:pos="720"/>
                <w:tab w:val="left" w:leader="dot" w:pos="9630"/>
              </w:tabs>
              <w:spacing w:before="120" w:after="120"/>
              <w:jc w:val="center"/>
              <w:rPr>
                <w:rFonts w:ascii="Arial" w:hAnsi="Arial" w:cs="Arial"/>
              </w:rPr>
            </w:pPr>
            <w:r w:rsidRPr="00C90A79">
              <w:rPr>
                <w:rFonts w:ascii="Arial" w:hAnsi="Arial" w:cs="Arial"/>
              </w:rPr>
              <w:t>(Nom)</w:t>
            </w:r>
          </w:p>
        </w:tc>
        <w:tc>
          <w:tcPr>
            <w:tcW w:w="1260" w:type="dxa"/>
          </w:tcPr>
          <w:p w:rsidR="00671E75" w:rsidRPr="00C90A79" w:rsidRDefault="00671E75" w:rsidP="00C90A79">
            <w:pPr>
              <w:tabs>
                <w:tab w:val="left" w:pos="180"/>
                <w:tab w:val="left" w:pos="720"/>
                <w:tab w:val="left" w:leader="dot" w:pos="9630"/>
              </w:tabs>
              <w:spacing w:before="120" w:after="120"/>
              <w:rPr>
                <w:rFonts w:ascii="Arial" w:hAnsi="Arial" w:cs="Arial"/>
              </w:rPr>
            </w:pPr>
          </w:p>
        </w:tc>
        <w:tc>
          <w:tcPr>
            <w:tcW w:w="2680" w:type="dxa"/>
            <w:tcBorders>
              <w:top w:val="single" w:sz="6" w:space="0" w:color="auto"/>
              <w:left w:val="nil"/>
              <w:bottom w:val="nil"/>
              <w:right w:val="nil"/>
            </w:tcBorders>
          </w:tcPr>
          <w:p w:rsidR="00671E75" w:rsidRPr="00C90A79" w:rsidRDefault="00671E75" w:rsidP="00C90A79">
            <w:pPr>
              <w:tabs>
                <w:tab w:val="left" w:pos="180"/>
                <w:tab w:val="left" w:pos="720"/>
                <w:tab w:val="left" w:leader="dot" w:pos="9630"/>
              </w:tabs>
              <w:spacing w:before="120" w:after="120"/>
              <w:jc w:val="center"/>
              <w:rPr>
                <w:rFonts w:ascii="Arial" w:hAnsi="Arial" w:cs="Arial"/>
              </w:rPr>
            </w:pPr>
            <w:r w:rsidRPr="00C90A79">
              <w:rPr>
                <w:rFonts w:ascii="Arial" w:hAnsi="Arial" w:cs="Arial"/>
              </w:rPr>
              <w:t>Date</w:t>
            </w:r>
          </w:p>
        </w:tc>
      </w:tr>
    </w:tbl>
    <w:p w:rsidR="005C50A3" w:rsidRDefault="00013C9E" w:rsidP="009F6AEB">
      <w:pPr>
        <w:spacing w:before="120" w:after="100" w:afterAutospacing="1"/>
        <w:jc w:val="both"/>
        <w:rPr>
          <w:rFonts w:ascii="Arial" w:hAnsi="Arial" w:cs="Arial"/>
          <w:highlight w:val="yellow"/>
          <w:lang w:eastAsia="fr-CA"/>
        </w:rPr>
      </w:pPr>
      <w:r w:rsidRPr="00013C9E">
        <w:rPr>
          <w:rFonts w:ascii="Arial" w:hAnsi="Arial" w:cs="Arial"/>
          <w:highlight w:val="yellow"/>
          <w:lang w:eastAsia="fr-CA"/>
        </w:rPr>
        <w:t xml:space="preserve">Québec, révisé le XX </w:t>
      </w:r>
      <w:r w:rsidR="00731B0B">
        <w:rPr>
          <w:rFonts w:ascii="Arial" w:hAnsi="Arial" w:cs="Arial"/>
          <w:highlight w:val="yellow"/>
          <w:lang w:eastAsia="fr-CA"/>
        </w:rPr>
        <w:t>mois </w:t>
      </w:r>
      <w:r w:rsidRPr="00013C9E">
        <w:rPr>
          <w:rFonts w:ascii="Arial" w:hAnsi="Arial" w:cs="Arial"/>
          <w:highlight w:val="yellow"/>
          <w:lang w:eastAsia="fr-CA"/>
        </w:rPr>
        <w:t>20XX</w:t>
      </w:r>
    </w:p>
    <w:p w:rsidR="005C50A3" w:rsidRDefault="005C50A3" w:rsidP="009F6AEB">
      <w:pPr>
        <w:spacing w:before="120" w:after="100" w:afterAutospacing="1"/>
        <w:jc w:val="both"/>
        <w:rPr>
          <w:rFonts w:ascii="Arial" w:hAnsi="Arial" w:cs="Arial"/>
          <w:highlight w:val="yellow"/>
          <w:lang w:eastAsia="fr-CA"/>
        </w:rPr>
        <w:sectPr w:rsidR="005C50A3" w:rsidSect="00BD2F01">
          <w:headerReference w:type="even" r:id="rId19"/>
          <w:headerReference w:type="first" r:id="rId20"/>
          <w:footerReference w:type="first" r:id="rId21"/>
          <w:pgSz w:w="12240" w:h="20160" w:code="5"/>
          <w:pgMar w:top="1440" w:right="1800" w:bottom="1440" w:left="1800" w:header="706" w:footer="360" w:gutter="0"/>
          <w:cols w:space="708"/>
          <w:docGrid w:linePitch="360"/>
        </w:sectPr>
      </w:pPr>
    </w:p>
    <w:p w:rsidR="005C50A3" w:rsidRPr="005C50A3" w:rsidRDefault="005C50A3" w:rsidP="005C50A3">
      <w:pPr>
        <w:rPr>
          <w:rFonts w:ascii="Arial Gras" w:hAnsi="Arial Gras"/>
          <w:sz w:val="12"/>
          <w:u w:val="thick"/>
        </w:rPr>
      </w:pPr>
    </w:p>
    <w:p w:rsidR="005C50A3" w:rsidRDefault="005C50A3" w:rsidP="005C50A3">
      <w:pPr>
        <w:pStyle w:val="Style1"/>
        <w:tabs>
          <w:tab w:val="left" w:pos="840"/>
          <w:tab w:val="center" w:pos="8641"/>
        </w:tabs>
        <w:jc w:val="left"/>
        <w:rPr>
          <w:rFonts w:ascii="Trebuchet MS" w:hAnsi="Trebuchet MS"/>
          <w:b/>
          <w:smallCaps/>
          <w:sz w:val="32"/>
          <w:szCs w:val="32"/>
        </w:rPr>
      </w:pPr>
      <w:r>
        <w:rPr>
          <w:rFonts w:ascii="Trebuchet MS" w:hAnsi="Trebuchet MS"/>
          <w:b/>
          <w:smallCaps/>
          <w:sz w:val="32"/>
          <w:szCs w:val="32"/>
        </w:rPr>
        <w:tab/>
      </w:r>
      <w:r>
        <w:rPr>
          <w:rFonts w:ascii="Trebuchet MS" w:hAnsi="Trebuchet MS"/>
          <w:b/>
          <w:smallCaps/>
          <w:sz w:val="32"/>
          <w:szCs w:val="32"/>
        </w:rPr>
        <w:tab/>
        <w:t>Relevé des résultats des tournées quotidiennes</w:t>
      </w:r>
    </w:p>
    <w:p w:rsidR="005C50A3" w:rsidRDefault="005C50A3" w:rsidP="005C50A3">
      <w:pPr>
        <w:rPr>
          <w:sz w:val="18"/>
          <w:szCs w:val="18"/>
        </w:rPr>
      </w:pPr>
    </w:p>
    <w:tbl>
      <w:tblPr>
        <w:tblW w:w="3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39"/>
        <w:gridCol w:w="357"/>
        <w:gridCol w:w="744"/>
        <w:gridCol w:w="357"/>
      </w:tblGrid>
      <w:tr w:rsidR="005C50A3" w:rsidTr="005C50A3">
        <w:tc>
          <w:tcPr>
            <w:tcW w:w="1270" w:type="dxa"/>
            <w:tcBorders>
              <w:top w:val="nil"/>
              <w:left w:val="nil"/>
              <w:bottom w:val="nil"/>
              <w:right w:val="nil"/>
            </w:tcBorders>
            <w:hideMark/>
          </w:tcPr>
          <w:p w:rsidR="005C50A3" w:rsidRDefault="005C50A3">
            <w:pPr>
              <w:jc w:val="both"/>
              <w:rPr>
                <w:rFonts w:ascii="Arial" w:hAnsi="Arial"/>
              </w:rPr>
            </w:pPr>
            <w:r>
              <w:t>Horaire :</w:t>
            </w:r>
          </w:p>
        </w:tc>
        <w:tc>
          <w:tcPr>
            <w:tcW w:w="738" w:type="dxa"/>
            <w:tcBorders>
              <w:top w:val="nil"/>
              <w:left w:val="nil"/>
              <w:bottom w:val="nil"/>
              <w:right w:val="single" w:sz="4" w:space="0" w:color="auto"/>
            </w:tcBorders>
            <w:hideMark/>
          </w:tcPr>
          <w:p w:rsidR="005C50A3" w:rsidRDefault="005C50A3">
            <w:pPr>
              <w:jc w:val="both"/>
              <w:rPr>
                <w:rFonts w:ascii="Arial" w:hAnsi="Arial"/>
              </w:rPr>
            </w:pPr>
            <w:r>
              <w:t>Jour</w:t>
            </w:r>
          </w:p>
        </w:tc>
        <w:tc>
          <w:tcPr>
            <w:tcW w:w="357" w:type="dxa"/>
            <w:tcBorders>
              <w:top w:val="single" w:sz="4" w:space="0" w:color="auto"/>
              <w:left w:val="single" w:sz="4" w:space="0" w:color="auto"/>
              <w:bottom w:val="single" w:sz="4" w:space="0" w:color="auto"/>
              <w:right w:val="single" w:sz="4" w:space="0" w:color="auto"/>
            </w:tcBorders>
          </w:tcPr>
          <w:p w:rsidR="005C50A3" w:rsidRDefault="005C50A3">
            <w:pPr>
              <w:jc w:val="both"/>
              <w:rPr>
                <w:rFonts w:ascii="Trebuchet MS" w:hAnsi="Trebuchet MS"/>
              </w:rPr>
            </w:pPr>
          </w:p>
        </w:tc>
        <w:tc>
          <w:tcPr>
            <w:tcW w:w="743" w:type="dxa"/>
            <w:tcBorders>
              <w:top w:val="nil"/>
              <w:left w:val="single" w:sz="4" w:space="0" w:color="auto"/>
              <w:bottom w:val="nil"/>
              <w:right w:val="single" w:sz="4" w:space="0" w:color="auto"/>
            </w:tcBorders>
            <w:hideMark/>
          </w:tcPr>
          <w:p w:rsidR="005C50A3" w:rsidRDefault="005C50A3">
            <w:pPr>
              <w:jc w:val="both"/>
              <w:rPr>
                <w:rFonts w:ascii="Arial" w:hAnsi="Arial"/>
              </w:rPr>
            </w:pPr>
            <w:r>
              <w:t>Nuit</w:t>
            </w:r>
          </w:p>
        </w:tc>
        <w:tc>
          <w:tcPr>
            <w:tcW w:w="357" w:type="dxa"/>
            <w:tcBorders>
              <w:top w:val="single" w:sz="4" w:space="0" w:color="auto"/>
              <w:left w:val="single" w:sz="4" w:space="0" w:color="auto"/>
              <w:bottom w:val="single" w:sz="4" w:space="0" w:color="auto"/>
              <w:right w:val="single" w:sz="4" w:space="0" w:color="auto"/>
            </w:tcBorders>
          </w:tcPr>
          <w:p w:rsidR="005C50A3" w:rsidRDefault="005C50A3">
            <w:pPr>
              <w:jc w:val="both"/>
              <w:rPr>
                <w:rFonts w:ascii="Trebuchet MS" w:hAnsi="Trebuchet MS"/>
              </w:rPr>
            </w:pPr>
          </w:p>
        </w:tc>
      </w:tr>
    </w:tbl>
    <w:p w:rsidR="005C50A3" w:rsidRDefault="005C50A3" w:rsidP="005C50A3">
      <w:pPr>
        <w:rPr>
          <w:rFonts w:ascii="Arial" w:hAnsi="Arial"/>
        </w:rPr>
      </w:pPr>
    </w:p>
    <w:tbl>
      <w:tblPr>
        <w:tblW w:w="180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5328"/>
        <w:gridCol w:w="1872"/>
        <w:gridCol w:w="1872"/>
        <w:gridCol w:w="1872"/>
        <w:gridCol w:w="4176"/>
      </w:tblGrid>
      <w:tr w:rsidR="005C50A3" w:rsidTr="005C50A3">
        <w:tc>
          <w:tcPr>
            <w:tcW w:w="2880" w:type="dxa"/>
            <w:gridSpan w:val="2"/>
            <w:tcBorders>
              <w:top w:val="single" w:sz="12" w:space="0" w:color="auto"/>
              <w:left w:val="single" w:sz="12" w:space="0" w:color="auto"/>
              <w:bottom w:val="single" w:sz="4" w:space="0" w:color="auto"/>
              <w:right w:val="single" w:sz="4" w:space="0" w:color="auto"/>
            </w:tcBorders>
            <w:vAlign w:val="center"/>
            <w:hideMark/>
          </w:tcPr>
          <w:p w:rsidR="005C50A3" w:rsidRDefault="005C50A3">
            <w:pPr>
              <w:jc w:val="center"/>
              <w:rPr>
                <w:rFonts w:ascii="Arial" w:hAnsi="Arial"/>
              </w:rPr>
            </w:pPr>
            <w:r>
              <w:t>Heure</w:t>
            </w:r>
          </w:p>
        </w:tc>
        <w:tc>
          <w:tcPr>
            <w:tcW w:w="5328" w:type="dxa"/>
            <w:tcBorders>
              <w:top w:val="single" w:sz="12" w:space="0" w:color="auto"/>
              <w:left w:val="single" w:sz="4" w:space="0" w:color="auto"/>
              <w:bottom w:val="single" w:sz="4" w:space="0" w:color="auto"/>
              <w:right w:val="single" w:sz="4" w:space="0" w:color="auto"/>
            </w:tcBorders>
            <w:vAlign w:val="center"/>
            <w:hideMark/>
          </w:tcPr>
          <w:p w:rsidR="005C50A3" w:rsidRDefault="005C50A3">
            <w:pPr>
              <w:jc w:val="center"/>
              <w:rPr>
                <w:rFonts w:ascii="Arial" w:hAnsi="Arial"/>
              </w:rPr>
            </w:pPr>
            <w:r>
              <w:t>Description de l’</w:t>
            </w:r>
            <w:proofErr w:type="spellStart"/>
            <w:r>
              <w:t>évènement</w:t>
            </w:r>
            <w:proofErr w:type="spellEnd"/>
          </w:p>
        </w:tc>
        <w:tc>
          <w:tcPr>
            <w:tcW w:w="5616" w:type="dxa"/>
            <w:gridSpan w:val="3"/>
            <w:tcBorders>
              <w:top w:val="single" w:sz="12" w:space="0" w:color="auto"/>
              <w:left w:val="single" w:sz="4" w:space="0" w:color="auto"/>
              <w:bottom w:val="single" w:sz="4" w:space="0" w:color="auto"/>
              <w:right w:val="single" w:sz="4" w:space="0" w:color="auto"/>
            </w:tcBorders>
            <w:vAlign w:val="center"/>
            <w:hideMark/>
          </w:tcPr>
          <w:p w:rsidR="005C50A3" w:rsidRDefault="005C50A3">
            <w:pPr>
              <w:jc w:val="center"/>
              <w:rPr>
                <w:rFonts w:ascii="Arial" w:hAnsi="Arial"/>
              </w:rPr>
            </w:pPr>
            <w:r>
              <w:t>File d’attente</w:t>
            </w:r>
          </w:p>
        </w:tc>
        <w:tc>
          <w:tcPr>
            <w:tcW w:w="4176" w:type="dxa"/>
            <w:vMerge w:val="restart"/>
            <w:tcBorders>
              <w:top w:val="single" w:sz="12" w:space="0" w:color="auto"/>
              <w:left w:val="single" w:sz="4" w:space="0" w:color="auto"/>
              <w:bottom w:val="double" w:sz="4" w:space="0" w:color="auto"/>
              <w:right w:val="single" w:sz="12" w:space="0" w:color="auto"/>
            </w:tcBorders>
            <w:vAlign w:val="center"/>
            <w:hideMark/>
          </w:tcPr>
          <w:p w:rsidR="005C50A3" w:rsidRDefault="005C50A3">
            <w:pPr>
              <w:jc w:val="center"/>
              <w:rPr>
                <w:rFonts w:ascii="Arial" w:hAnsi="Arial"/>
              </w:rPr>
            </w:pPr>
            <w:r>
              <w:t>Suivi</w:t>
            </w:r>
          </w:p>
        </w:tc>
      </w:tr>
      <w:tr w:rsidR="005C50A3" w:rsidTr="005C50A3">
        <w:tc>
          <w:tcPr>
            <w:tcW w:w="1440" w:type="dxa"/>
            <w:tcBorders>
              <w:top w:val="single" w:sz="4" w:space="0" w:color="auto"/>
              <w:left w:val="single" w:sz="12" w:space="0" w:color="auto"/>
              <w:bottom w:val="double" w:sz="4" w:space="0" w:color="auto"/>
              <w:right w:val="single" w:sz="4" w:space="0" w:color="auto"/>
            </w:tcBorders>
            <w:vAlign w:val="center"/>
            <w:hideMark/>
          </w:tcPr>
          <w:p w:rsidR="005C50A3" w:rsidRDefault="005C50A3">
            <w:pPr>
              <w:jc w:val="center"/>
              <w:rPr>
                <w:rFonts w:ascii="Arial" w:hAnsi="Arial"/>
              </w:rPr>
            </w:pPr>
            <w:r>
              <w:t>Début</w:t>
            </w:r>
          </w:p>
        </w:tc>
        <w:tc>
          <w:tcPr>
            <w:tcW w:w="1440" w:type="dxa"/>
            <w:tcBorders>
              <w:top w:val="single" w:sz="4" w:space="0" w:color="auto"/>
              <w:left w:val="single" w:sz="4" w:space="0" w:color="auto"/>
              <w:bottom w:val="double" w:sz="4" w:space="0" w:color="auto"/>
              <w:right w:val="single" w:sz="4" w:space="0" w:color="auto"/>
            </w:tcBorders>
            <w:vAlign w:val="center"/>
            <w:hideMark/>
          </w:tcPr>
          <w:p w:rsidR="005C50A3" w:rsidRDefault="005C50A3">
            <w:pPr>
              <w:jc w:val="center"/>
              <w:rPr>
                <w:rFonts w:ascii="Arial" w:hAnsi="Arial"/>
              </w:rPr>
            </w:pPr>
            <w:r>
              <w:t>Fin</w:t>
            </w:r>
          </w:p>
        </w:tc>
        <w:tc>
          <w:tcPr>
            <w:tcW w:w="5328" w:type="dxa"/>
            <w:tcBorders>
              <w:top w:val="single" w:sz="4" w:space="0" w:color="auto"/>
              <w:left w:val="single" w:sz="4" w:space="0" w:color="auto"/>
              <w:bottom w:val="double" w:sz="4" w:space="0" w:color="auto"/>
              <w:right w:val="single" w:sz="4" w:space="0" w:color="auto"/>
            </w:tcBorders>
            <w:vAlign w:val="center"/>
            <w:hideMark/>
          </w:tcPr>
          <w:p w:rsidR="005C50A3" w:rsidRDefault="005C50A3">
            <w:pPr>
              <w:jc w:val="center"/>
              <w:rPr>
                <w:rFonts w:ascii="Arial" w:hAnsi="Arial"/>
              </w:rPr>
            </w:pPr>
            <w:r>
              <w:t>(ex. : signalisation, accident, incident, etc.)</w:t>
            </w:r>
          </w:p>
        </w:tc>
        <w:tc>
          <w:tcPr>
            <w:tcW w:w="1872" w:type="dxa"/>
            <w:tcBorders>
              <w:top w:val="single" w:sz="4" w:space="0" w:color="auto"/>
              <w:left w:val="single" w:sz="4" w:space="0" w:color="auto"/>
              <w:bottom w:val="double" w:sz="4" w:space="0" w:color="auto"/>
              <w:right w:val="single" w:sz="4" w:space="0" w:color="auto"/>
            </w:tcBorders>
            <w:vAlign w:val="center"/>
            <w:hideMark/>
          </w:tcPr>
          <w:p w:rsidR="005C50A3" w:rsidRDefault="005C50A3">
            <w:pPr>
              <w:jc w:val="center"/>
              <w:rPr>
                <w:rFonts w:ascii="Arial" w:hAnsi="Arial"/>
              </w:rPr>
            </w:pPr>
            <w:r>
              <w:t>Heure début</w:t>
            </w:r>
          </w:p>
        </w:tc>
        <w:tc>
          <w:tcPr>
            <w:tcW w:w="1872" w:type="dxa"/>
            <w:tcBorders>
              <w:top w:val="single" w:sz="4" w:space="0" w:color="auto"/>
              <w:left w:val="single" w:sz="4" w:space="0" w:color="auto"/>
              <w:bottom w:val="double" w:sz="4" w:space="0" w:color="auto"/>
              <w:right w:val="single" w:sz="4" w:space="0" w:color="auto"/>
            </w:tcBorders>
            <w:vAlign w:val="center"/>
            <w:hideMark/>
          </w:tcPr>
          <w:p w:rsidR="005C50A3" w:rsidRDefault="005C50A3">
            <w:pPr>
              <w:jc w:val="center"/>
              <w:rPr>
                <w:rFonts w:ascii="Arial" w:hAnsi="Arial"/>
              </w:rPr>
            </w:pPr>
            <w:r>
              <w:t>Heure fin</w:t>
            </w:r>
          </w:p>
        </w:tc>
        <w:tc>
          <w:tcPr>
            <w:tcW w:w="1872" w:type="dxa"/>
            <w:tcBorders>
              <w:top w:val="single" w:sz="4" w:space="0" w:color="auto"/>
              <w:left w:val="single" w:sz="4" w:space="0" w:color="auto"/>
              <w:bottom w:val="double" w:sz="4" w:space="0" w:color="auto"/>
              <w:right w:val="single" w:sz="4" w:space="0" w:color="auto"/>
            </w:tcBorders>
            <w:vAlign w:val="center"/>
            <w:hideMark/>
          </w:tcPr>
          <w:p w:rsidR="005C50A3" w:rsidRDefault="005C50A3">
            <w:pPr>
              <w:jc w:val="center"/>
              <w:rPr>
                <w:rFonts w:ascii="Arial" w:hAnsi="Arial"/>
              </w:rPr>
            </w:pPr>
            <w:r>
              <w:t>Longueur (m)</w:t>
            </w:r>
          </w:p>
        </w:tc>
        <w:tc>
          <w:tcPr>
            <w:tcW w:w="4176" w:type="dxa"/>
            <w:vMerge/>
            <w:tcBorders>
              <w:top w:val="single" w:sz="12" w:space="0" w:color="auto"/>
              <w:left w:val="single" w:sz="4" w:space="0" w:color="auto"/>
              <w:bottom w:val="double" w:sz="4" w:space="0" w:color="auto"/>
              <w:right w:val="single" w:sz="12" w:space="0" w:color="auto"/>
            </w:tcBorders>
            <w:vAlign w:val="center"/>
            <w:hideMark/>
          </w:tcPr>
          <w:p w:rsidR="005C50A3" w:rsidRDefault="005C50A3">
            <w:pPr>
              <w:rPr>
                <w:rFonts w:ascii="Arial" w:hAnsi="Arial"/>
              </w:rPr>
            </w:pPr>
          </w:p>
        </w:tc>
      </w:tr>
      <w:tr w:rsidR="005C50A3" w:rsidTr="005C50A3">
        <w:trPr>
          <w:cantSplit/>
          <w:trHeight w:val="720"/>
        </w:trPr>
        <w:tc>
          <w:tcPr>
            <w:tcW w:w="1440" w:type="dxa"/>
            <w:tcBorders>
              <w:top w:val="double" w:sz="4" w:space="0" w:color="auto"/>
              <w:left w:val="single" w:sz="12" w:space="0" w:color="auto"/>
              <w:bottom w:val="single" w:sz="4" w:space="0" w:color="auto"/>
              <w:right w:val="single" w:sz="4" w:space="0" w:color="auto"/>
            </w:tcBorders>
          </w:tcPr>
          <w:p w:rsidR="005C50A3" w:rsidRDefault="005C50A3">
            <w:pPr>
              <w:jc w:val="center"/>
              <w:rPr>
                <w:rFonts w:ascii="Arial" w:hAnsi="Arial"/>
              </w:rPr>
            </w:pPr>
          </w:p>
        </w:tc>
        <w:tc>
          <w:tcPr>
            <w:tcW w:w="1440" w:type="dxa"/>
            <w:tcBorders>
              <w:top w:val="double" w:sz="4" w:space="0" w:color="auto"/>
              <w:left w:val="single" w:sz="4" w:space="0" w:color="auto"/>
              <w:bottom w:val="single" w:sz="4" w:space="0" w:color="auto"/>
              <w:right w:val="single" w:sz="4" w:space="0" w:color="auto"/>
            </w:tcBorders>
          </w:tcPr>
          <w:p w:rsidR="005C50A3" w:rsidRDefault="005C50A3">
            <w:pPr>
              <w:jc w:val="center"/>
              <w:rPr>
                <w:rFonts w:ascii="Arial" w:hAnsi="Arial"/>
              </w:rPr>
            </w:pPr>
          </w:p>
        </w:tc>
        <w:tc>
          <w:tcPr>
            <w:tcW w:w="5328" w:type="dxa"/>
            <w:tcBorders>
              <w:top w:val="double" w:sz="4" w:space="0" w:color="auto"/>
              <w:left w:val="single" w:sz="4" w:space="0" w:color="auto"/>
              <w:bottom w:val="single" w:sz="4" w:space="0" w:color="auto"/>
              <w:right w:val="single" w:sz="4" w:space="0" w:color="auto"/>
            </w:tcBorders>
          </w:tcPr>
          <w:p w:rsidR="005C50A3" w:rsidRDefault="005C50A3">
            <w:pPr>
              <w:jc w:val="center"/>
              <w:rPr>
                <w:rFonts w:ascii="Arial" w:hAnsi="Arial"/>
              </w:rPr>
            </w:pPr>
          </w:p>
        </w:tc>
        <w:tc>
          <w:tcPr>
            <w:tcW w:w="1872" w:type="dxa"/>
            <w:tcBorders>
              <w:top w:val="double" w:sz="4" w:space="0" w:color="auto"/>
              <w:left w:val="single" w:sz="4" w:space="0" w:color="auto"/>
              <w:bottom w:val="single" w:sz="4" w:space="0" w:color="auto"/>
              <w:right w:val="single" w:sz="4" w:space="0" w:color="auto"/>
            </w:tcBorders>
          </w:tcPr>
          <w:p w:rsidR="005C50A3" w:rsidRDefault="005C50A3">
            <w:pPr>
              <w:jc w:val="center"/>
              <w:rPr>
                <w:rFonts w:ascii="Arial" w:hAnsi="Arial"/>
              </w:rPr>
            </w:pPr>
          </w:p>
        </w:tc>
        <w:tc>
          <w:tcPr>
            <w:tcW w:w="1872" w:type="dxa"/>
            <w:tcBorders>
              <w:top w:val="double" w:sz="4" w:space="0" w:color="auto"/>
              <w:left w:val="single" w:sz="4" w:space="0" w:color="auto"/>
              <w:bottom w:val="single" w:sz="4" w:space="0" w:color="auto"/>
              <w:right w:val="single" w:sz="4" w:space="0" w:color="auto"/>
            </w:tcBorders>
          </w:tcPr>
          <w:p w:rsidR="005C50A3" w:rsidRDefault="005C50A3">
            <w:pPr>
              <w:jc w:val="center"/>
              <w:rPr>
                <w:rFonts w:ascii="Arial" w:hAnsi="Arial"/>
              </w:rPr>
            </w:pPr>
          </w:p>
        </w:tc>
        <w:tc>
          <w:tcPr>
            <w:tcW w:w="1872" w:type="dxa"/>
            <w:tcBorders>
              <w:top w:val="double" w:sz="4" w:space="0" w:color="auto"/>
              <w:left w:val="single" w:sz="4" w:space="0" w:color="auto"/>
              <w:bottom w:val="single" w:sz="4" w:space="0" w:color="auto"/>
              <w:right w:val="single" w:sz="4" w:space="0" w:color="auto"/>
            </w:tcBorders>
          </w:tcPr>
          <w:p w:rsidR="005C50A3" w:rsidRDefault="005C50A3">
            <w:pPr>
              <w:jc w:val="center"/>
              <w:rPr>
                <w:rFonts w:ascii="Arial" w:hAnsi="Arial"/>
              </w:rPr>
            </w:pPr>
          </w:p>
        </w:tc>
        <w:tc>
          <w:tcPr>
            <w:tcW w:w="4176" w:type="dxa"/>
            <w:tcBorders>
              <w:top w:val="double" w:sz="4" w:space="0" w:color="auto"/>
              <w:left w:val="single" w:sz="4" w:space="0" w:color="auto"/>
              <w:bottom w:val="single" w:sz="4" w:space="0" w:color="auto"/>
              <w:right w:val="single" w:sz="12" w:space="0" w:color="auto"/>
            </w:tcBorders>
          </w:tcPr>
          <w:p w:rsidR="005C50A3" w:rsidRDefault="005C50A3">
            <w:pPr>
              <w:jc w:val="center"/>
              <w:rPr>
                <w:rFonts w:ascii="Arial" w:hAnsi="Arial"/>
              </w:rPr>
            </w:pPr>
          </w:p>
        </w:tc>
      </w:tr>
      <w:tr w:rsidR="005C50A3" w:rsidTr="005C50A3">
        <w:trPr>
          <w:cantSplit/>
          <w:trHeight w:val="720"/>
        </w:trPr>
        <w:tc>
          <w:tcPr>
            <w:tcW w:w="1440" w:type="dxa"/>
            <w:tcBorders>
              <w:top w:val="single" w:sz="4" w:space="0" w:color="auto"/>
              <w:left w:val="single" w:sz="12" w:space="0" w:color="auto"/>
              <w:bottom w:val="single" w:sz="4" w:space="0" w:color="auto"/>
              <w:right w:val="single" w:sz="4" w:space="0" w:color="auto"/>
            </w:tcBorders>
          </w:tcPr>
          <w:p w:rsidR="005C50A3" w:rsidRDefault="005C50A3">
            <w:pPr>
              <w:jc w:val="both"/>
              <w:rPr>
                <w:rFonts w:ascii="Arial" w:hAnsi="Arial"/>
              </w:rPr>
            </w:pPr>
          </w:p>
        </w:tc>
        <w:tc>
          <w:tcPr>
            <w:tcW w:w="1440" w:type="dxa"/>
            <w:tcBorders>
              <w:top w:val="single" w:sz="4" w:space="0" w:color="auto"/>
              <w:left w:val="single" w:sz="4" w:space="0" w:color="auto"/>
              <w:bottom w:val="single" w:sz="4" w:space="0" w:color="auto"/>
              <w:right w:val="single" w:sz="4" w:space="0" w:color="auto"/>
            </w:tcBorders>
          </w:tcPr>
          <w:p w:rsidR="005C50A3" w:rsidRDefault="005C50A3">
            <w:pPr>
              <w:jc w:val="both"/>
              <w:rPr>
                <w:rFonts w:ascii="Arial" w:hAnsi="Arial"/>
              </w:rPr>
            </w:pPr>
          </w:p>
        </w:tc>
        <w:tc>
          <w:tcPr>
            <w:tcW w:w="5328" w:type="dxa"/>
            <w:tcBorders>
              <w:top w:val="single" w:sz="4" w:space="0" w:color="auto"/>
              <w:left w:val="single" w:sz="4" w:space="0" w:color="auto"/>
              <w:bottom w:val="single" w:sz="4" w:space="0" w:color="auto"/>
              <w:right w:val="single" w:sz="4" w:space="0" w:color="auto"/>
            </w:tcBorders>
          </w:tcPr>
          <w:p w:rsidR="005C50A3" w:rsidRDefault="005C50A3">
            <w:pPr>
              <w:jc w:val="both"/>
              <w:rPr>
                <w:rFonts w:ascii="Arial" w:hAnsi="Arial"/>
              </w:rPr>
            </w:pPr>
          </w:p>
        </w:tc>
        <w:tc>
          <w:tcPr>
            <w:tcW w:w="1872" w:type="dxa"/>
            <w:tcBorders>
              <w:top w:val="single" w:sz="4" w:space="0" w:color="auto"/>
              <w:left w:val="single" w:sz="4" w:space="0" w:color="auto"/>
              <w:bottom w:val="single" w:sz="4" w:space="0" w:color="auto"/>
              <w:right w:val="single" w:sz="4" w:space="0" w:color="auto"/>
            </w:tcBorders>
          </w:tcPr>
          <w:p w:rsidR="005C50A3" w:rsidRDefault="005C50A3">
            <w:pPr>
              <w:jc w:val="both"/>
              <w:rPr>
                <w:rFonts w:ascii="Arial" w:hAnsi="Arial"/>
              </w:rPr>
            </w:pPr>
          </w:p>
        </w:tc>
        <w:tc>
          <w:tcPr>
            <w:tcW w:w="1872" w:type="dxa"/>
            <w:tcBorders>
              <w:top w:val="single" w:sz="4" w:space="0" w:color="auto"/>
              <w:left w:val="single" w:sz="4" w:space="0" w:color="auto"/>
              <w:bottom w:val="single" w:sz="4" w:space="0" w:color="auto"/>
              <w:right w:val="single" w:sz="4" w:space="0" w:color="auto"/>
            </w:tcBorders>
          </w:tcPr>
          <w:p w:rsidR="005C50A3" w:rsidRDefault="005C50A3">
            <w:pPr>
              <w:jc w:val="both"/>
              <w:rPr>
                <w:rFonts w:ascii="Arial" w:hAnsi="Arial"/>
              </w:rPr>
            </w:pPr>
          </w:p>
        </w:tc>
        <w:tc>
          <w:tcPr>
            <w:tcW w:w="1872" w:type="dxa"/>
            <w:tcBorders>
              <w:top w:val="single" w:sz="4" w:space="0" w:color="auto"/>
              <w:left w:val="single" w:sz="4" w:space="0" w:color="auto"/>
              <w:bottom w:val="single" w:sz="4" w:space="0" w:color="auto"/>
              <w:right w:val="single" w:sz="4" w:space="0" w:color="auto"/>
            </w:tcBorders>
          </w:tcPr>
          <w:p w:rsidR="005C50A3" w:rsidRDefault="005C50A3">
            <w:pPr>
              <w:jc w:val="both"/>
              <w:rPr>
                <w:rFonts w:ascii="Arial" w:hAnsi="Arial"/>
              </w:rPr>
            </w:pPr>
          </w:p>
        </w:tc>
        <w:tc>
          <w:tcPr>
            <w:tcW w:w="4176" w:type="dxa"/>
            <w:tcBorders>
              <w:top w:val="single" w:sz="4" w:space="0" w:color="auto"/>
              <w:left w:val="single" w:sz="4" w:space="0" w:color="auto"/>
              <w:bottom w:val="single" w:sz="4" w:space="0" w:color="auto"/>
              <w:right w:val="single" w:sz="12" w:space="0" w:color="auto"/>
            </w:tcBorders>
          </w:tcPr>
          <w:p w:rsidR="005C50A3" w:rsidRDefault="005C50A3">
            <w:pPr>
              <w:jc w:val="both"/>
              <w:rPr>
                <w:rFonts w:ascii="Arial" w:hAnsi="Arial"/>
              </w:rPr>
            </w:pPr>
          </w:p>
        </w:tc>
      </w:tr>
      <w:tr w:rsidR="005C50A3" w:rsidTr="005C50A3">
        <w:trPr>
          <w:cantSplit/>
          <w:trHeight w:val="720"/>
        </w:trPr>
        <w:tc>
          <w:tcPr>
            <w:tcW w:w="1440" w:type="dxa"/>
            <w:tcBorders>
              <w:top w:val="single" w:sz="4" w:space="0" w:color="auto"/>
              <w:left w:val="single" w:sz="12" w:space="0" w:color="auto"/>
              <w:bottom w:val="single" w:sz="4" w:space="0" w:color="auto"/>
              <w:right w:val="single" w:sz="4" w:space="0" w:color="auto"/>
            </w:tcBorders>
          </w:tcPr>
          <w:p w:rsidR="005C50A3" w:rsidRDefault="005C50A3">
            <w:pPr>
              <w:jc w:val="both"/>
              <w:rPr>
                <w:rFonts w:ascii="Arial" w:hAnsi="Arial"/>
              </w:rPr>
            </w:pPr>
          </w:p>
        </w:tc>
        <w:tc>
          <w:tcPr>
            <w:tcW w:w="1440" w:type="dxa"/>
            <w:tcBorders>
              <w:top w:val="single" w:sz="4" w:space="0" w:color="auto"/>
              <w:left w:val="single" w:sz="4" w:space="0" w:color="auto"/>
              <w:bottom w:val="single" w:sz="4" w:space="0" w:color="auto"/>
              <w:right w:val="single" w:sz="4" w:space="0" w:color="auto"/>
            </w:tcBorders>
          </w:tcPr>
          <w:p w:rsidR="005C50A3" w:rsidRDefault="005C50A3">
            <w:pPr>
              <w:jc w:val="both"/>
              <w:rPr>
                <w:rFonts w:ascii="Arial" w:hAnsi="Arial"/>
              </w:rPr>
            </w:pPr>
          </w:p>
        </w:tc>
        <w:tc>
          <w:tcPr>
            <w:tcW w:w="5328" w:type="dxa"/>
            <w:tcBorders>
              <w:top w:val="single" w:sz="4" w:space="0" w:color="auto"/>
              <w:left w:val="single" w:sz="4" w:space="0" w:color="auto"/>
              <w:bottom w:val="single" w:sz="4" w:space="0" w:color="auto"/>
              <w:right w:val="single" w:sz="4" w:space="0" w:color="auto"/>
            </w:tcBorders>
          </w:tcPr>
          <w:p w:rsidR="005C50A3" w:rsidRDefault="005C50A3">
            <w:pPr>
              <w:jc w:val="both"/>
              <w:rPr>
                <w:rFonts w:ascii="Arial" w:hAnsi="Arial"/>
              </w:rPr>
            </w:pPr>
          </w:p>
        </w:tc>
        <w:tc>
          <w:tcPr>
            <w:tcW w:w="1872" w:type="dxa"/>
            <w:tcBorders>
              <w:top w:val="single" w:sz="4" w:space="0" w:color="auto"/>
              <w:left w:val="single" w:sz="4" w:space="0" w:color="auto"/>
              <w:bottom w:val="single" w:sz="4" w:space="0" w:color="auto"/>
              <w:right w:val="single" w:sz="4" w:space="0" w:color="auto"/>
            </w:tcBorders>
          </w:tcPr>
          <w:p w:rsidR="005C50A3" w:rsidRDefault="005C50A3">
            <w:pPr>
              <w:jc w:val="both"/>
              <w:rPr>
                <w:rFonts w:ascii="Arial" w:hAnsi="Arial"/>
              </w:rPr>
            </w:pPr>
          </w:p>
        </w:tc>
        <w:tc>
          <w:tcPr>
            <w:tcW w:w="1872" w:type="dxa"/>
            <w:tcBorders>
              <w:top w:val="single" w:sz="4" w:space="0" w:color="auto"/>
              <w:left w:val="single" w:sz="4" w:space="0" w:color="auto"/>
              <w:bottom w:val="single" w:sz="4" w:space="0" w:color="auto"/>
              <w:right w:val="single" w:sz="4" w:space="0" w:color="auto"/>
            </w:tcBorders>
          </w:tcPr>
          <w:p w:rsidR="005C50A3" w:rsidRDefault="005C50A3">
            <w:pPr>
              <w:jc w:val="both"/>
              <w:rPr>
                <w:rFonts w:ascii="Arial" w:hAnsi="Arial"/>
              </w:rPr>
            </w:pPr>
          </w:p>
        </w:tc>
        <w:tc>
          <w:tcPr>
            <w:tcW w:w="1872" w:type="dxa"/>
            <w:tcBorders>
              <w:top w:val="single" w:sz="4" w:space="0" w:color="auto"/>
              <w:left w:val="single" w:sz="4" w:space="0" w:color="auto"/>
              <w:bottom w:val="single" w:sz="4" w:space="0" w:color="auto"/>
              <w:right w:val="single" w:sz="4" w:space="0" w:color="auto"/>
            </w:tcBorders>
          </w:tcPr>
          <w:p w:rsidR="005C50A3" w:rsidRDefault="005C50A3">
            <w:pPr>
              <w:jc w:val="both"/>
              <w:rPr>
                <w:rFonts w:ascii="Arial" w:hAnsi="Arial"/>
              </w:rPr>
            </w:pPr>
          </w:p>
        </w:tc>
        <w:tc>
          <w:tcPr>
            <w:tcW w:w="4176" w:type="dxa"/>
            <w:tcBorders>
              <w:top w:val="single" w:sz="4" w:space="0" w:color="auto"/>
              <w:left w:val="single" w:sz="4" w:space="0" w:color="auto"/>
              <w:bottom w:val="single" w:sz="4" w:space="0" w:color="auto"/>
              <w:right w:val="single" w:sz="12" w:space="0" w:color="auto"/>
            </w:tcBorders>
          </w:tcPr>
          <w:p w:rsidR="005C50A3" w:rsidRDefault="005C50A3">
            <w:pPr>
              <w:jc w:val="both"/>
              <w:rPr>
                <w:rFonts w:ascii="Arial" w:hAnsi="Arial"/>
              </w:rPr>
            </w:pPr>
          </w:p>
        </w:tc>
      </w:tr>
      <w:tr w:rsidR="005C50A3" w:rsidTr="005C50A3">
        <w:trPr>
          <w:cantSplit/>
          <w:trHeight w:val="720"/>
        </w:trPr>
        <w:tc>
          <w:tcPr>
            <w:tcW w:w="1440" w:type="dxa"/>
            <w:tcBorders>
              <w:top w:val="single" w:sz="4" w:space="0" w:color="auto"/>
              <w:left w:val="single" w:sz="12" w:space="0" w:color="auto"/>
              <w:bottom w:val="single" w:sz="4" w:space="0" w:color="auto"/>
              <w:right w:val="single" w:sz="4" w:space="0" w:color="auto"/>
            </w:tcBorders>
          </w:tcPr>
          <w:p w:rsidR="005C50A3" w:rsidRDefault="005C50A3">
            <w:pPr>
              <w:jc w:val="both"/>
              <w:rPr>
                <w:rFonts w:ascii="Arial" w:hAnsi="Arial"/>
              </w:rPr>
            </w:pPr>
          </w:p>
        </w:tc>
        <w:tc>
          <w:tcPr>
            <w:tcW w:w="1440" w:type="dxa"/>
            <w:tcBorders>
              <w:top w:val="single" w:sz="4" w:space="0" w:color="auto"/>
              <w:left w:val="single" w:sz="4" w:space="0" w:color="auto"/>
              <w:bottom w:val="single" w:sz="4" w:space="0" w:color="auto"/>
              <w:right w:val="single" w:sz="4" w:space="0" w:color="auto"/>
            </w:tcBorders>
          </w:tcPr>
          <w:p w:rsidR="005C50A3" w:rsidRDefault="005C50A3">
            <w:pPr>
              <w:jc w:val="both"/>
              <w:rPr>
                <w:rFonts w:ascii="Arial" w:hAnsi="Arial"/>
              </w:rPr>
            </w:pPr>
          </w:p>
        </w:tc>
        <w:tc>
          <w:tcPr>
            <w:tcW w:w="5328" w:type="dxa"/>
            <w:tcBorders>
              <w:top w:val="single" w:sz="4" w:space="0" w:color="auto"/>
              <w:left w:val="single" w:sz="4" w:space="0" w:color="auto"/>
              <w:bottom w:val="single" w:sz="4" w:space="0" w:color="auto"/>
              <w:right w:val="single" w:sz="4" w:space="0" w:color="auto"/>
            </w:tcBorders>
          </w:tcPr>
          <w:p w:rsidR="005C50A3" w:rsidRDefault="005C50A3">
            <w:pPr>
              <w:jc w:val="both"/>
              <w:rPr>
                <w:rFonts w:ascii="Arial" w:hAnsi="Arial"/>
              </w:rPr>
            </w:pPr>
          </w:p>
        </w:tc>
        <w:tc>
          <w:tcPr>
            <w:tcW w:w="1872" w:type="dxa"/>
            <w:tcBorders>
              <w:top w:val="single" w:sz="4" w:space="0" w:color="auto"/>
              <w:left w:val="single" w:sz="4" w:space="0" w:color="auto"/>
              <w:bottom w:val="single" w:sz="4" w:space="0" w:color="auto"/>
              <w:right w:val="single" w:sz="4" w:space="0" w:color="auto"/>
            </w:tcBorders>
          </w:tcPr>
          <w:p w:rsidR="005C50A3" w:rsidRDefault="005C50A3">
            <w:pPr>
              <w:jc w:val="both"/>
              <w:rPr>
                <w:rFonts w:ascii="Arial" w:hAnsi="Arial"/>
              </w:rPr>
            </w:pPr>
          </w:p>
        </w:tc>
        <w:tc>
          <w:tcPr>
            <w:tcW w:w="1872" w:type="dxa"/>
            <w:tcBorders>
              <w:top w:val="single" w:sz="4" w:space="0" w:color="auto"/>
              <w:left w:val="single" w:sz="4" w:space="0" w:color="auto"/>
              <w:bottom w:val="single" w:sz="4" w:space="0" w:color="auto"/>
              <w:right w:val="single" w:sz="4" w:space="0" w:color="auto"/>
            </w:tcBorders>
          </w:tcPr>
          <w:p w:rsidR="005C50A3" w:rsidRDefault="005C50A3">
            <w:pPr>
              <w:jc w:val="both"/>
              <w:rPr>
                <w:rFonts w:ascii="Arial" w:hAnsi="Arial"/>
              </w:rPr>
            </w:pPr>
          </w:p>
        </w:tc>
        <w:tc>
          <w:tcPr>
            <w:tcW w:w="1872" w:type="dxa"/>
            <w:tcBorders>
              <w:top w:val="single" w:sz="4" w:space="0" w:color="auto"/>
              <w:left w:val="single" w:sz="4" w:space="0" w:color="auto"/>
              <w:bottom w:val="single" w:sz="4" w:space="0" w:color="auto"/>
              <w:right w:val="single" w:sz="4" w:space="0" w:color="auto"/>
            </w:tcBorders>
          </w:tcPr>
          <w:p w:rsidR="005C50A3" w:rsidRDefault="005C50A3">
            <w:pPr>
              <w:jc w:val="both"/>
              <w:rPr>
                <w:rFonts w:ascii="Arial" w:hAnsi="Arial"/>
              </w:rPr>
            </w:pPr>
          </w:p>
        </w:tc>
        <w:tc>
          <w:tcPr>
            <w:tcW w:w="4176" w:type="dxa"/>
            <w:tcBorders>
              <w:top w:val="single" w:sz="4" w:space="0" w:color="auto"/>
              <w:left w:val="single" w:sz="4" w:space="0" w:color="auto"/>
              <w:bottom w:val="single" w:sz="4" w:space="0" w:color="auto"/>
              <w:right w:val="single" w:sz="12" w:space="0" w:color="auto"/>
            </w:tcBorders>
          </w:tcPr>
          <w:p w:rsidR="005C50A3" w:rsidRDefault="005C50A3">
            <w:pPr>
              <w:jc w:val="both"/>
              <w:rPr>
                <w:rFonts w:ascii="Arial" w:hAnsi="Arial"/>
              </w:rPr>
            </w:pPr>
          </w:p>
        </w:tc>
      </w:tr>
      <w:tr w:rsidR="005C50A3" w:rsidTr="005C50A3">
        <w:trPr>
          <w:cantSplit/>
          <w:trHeight w:val="720"/>
        </w:trPr>
        <w:tc>
          <w:tcPr>
            <w:tcW w:w="1440" w:type="dxa"/>
            <w:tcBorders>
              <w:top w:val="single" w:sz="4" w:space="0" w:color="auto"/>
              <w:left w:val="single" w:sz="12" w:space="0" w:color="auto"/>
              <w:bottom w:val="single" w:sz="4" w:space="0" w:color="auto"/>
              <w:right w:val="single" w:sz="4" w:space="0" w:color="auto"/>
            </w:tcBorders>
          </w:tcPr>
          <w:p w:rsidR="005C50A3" w:rsidRDefault="005C50A3">
            <w:pPr>
              <w:jc w:val="both"/>
              <w:rPr>
                <w:rFonts w:ascii="Arial" w:hAnsi="Arial"/>
              </w:rPr>
            </w:pPr>
          </w:p>
        </w:tc>
        <w:tc>
          <w:tcPr>
            <w:tcW w:w="1440" w:type="dxa"/>
            <w:tcBorders>
              <w:top w:val="single" w:sz="4" w:space="0" w:color="auto"/>
              <w:left w:val="single" w:sz="4" w:space="0" w:color="auto"/>
              <w:bottom w:val="single" w:sz="4" w:space="0" w:color="auto"/>
              <w:right w:val="single" w:sz="4" w:space="0" w:color="auto"/>
            </w:tcBorders>
          </w:tcPr>
          <w:p w:rsidR="005C50A3" w:rsidRDefault="005C50A3">
            <w:pPr>
              <w:jc w:val="both"/>
              <w:rPr>
                <w:rFonts w:ascii="Arial" w:hAnsi="Arial"/>
              </w:rPr>
            </w:pPr>
          </w:p>
        </w:tc>
        <w:tc>
          <w:tcPr>
            <w:tcW w:w="5328" w:type="dxa"/>
            <w:tcBorders>
              <w:top w:val="single" w:sz="4" w:space="0" w:color="auto"/>
              <w:left w:val="single" w:sz="4" w:space="0" w:color="auto"/>
              <w:bottom w:val="single" w:sz="4" w:space="0" w:color="auto"/>
              <w:right w:val="single" w:sz="4" w:space="0" w:color="auto"/>
            </w:tcBorders>
          </w:tcPr>
          <w:p w:rsidR="005C50A3" w:rsidRDefault="005C50A3">
            <w:pPr>
              <w:jc w:val="both"/>
              <w:rPr>
                <w:rFonts w:ascii="Arial" w:hAnsi="Arial"/>
              </w:rPr>
            </w:pPr>
          </w:p>
        </w:tc>
        <w:tc>
          <w:tcPr>
            <w:tcW w:w="1872" w:type="dxa"/>
            <w:tcBorders>
              <w:top w:val="single" w:sz="4" w:space="0" w:color="auto"/>
              <w:left w:val="single" w:sz="4" w:space="0" w:color="auto"/>
              <w:bottom w:val="single" w:sz="4" w:space="0" w:color="auto"/>
              <w:right w:val="single" w:sz="4" w:space="0" w:color="auto"/>
            </w:tcBorders>
          </w:tcPr>
          <w:p w:rsidR="005C50A3" w:rsidRDefault="005C50A3">
            <w:pPr>
              <w:jc w:val="both"/>
              <w:rPr>
                <w:rFonts w:ascii="Arial" w:hAnsi="Arial"/>
              </w:rPr>
            </w:pPr>
          </w:p>
        </w:tc>
        <w:tc>
          <w:tcPr>
            <w:tcW w:w="1872" w:type="dxa"/>
            <w:tcBorders>
              <w:top w:val="single" w:sz="4" w:space="0" w:color="auto"/>
              <w:left w:val="single" w:sz="4" w:space="0" w:color="auto"/>
              <w:bottom w:val="single" w:sz="4" w:space="0" w:color="auto"/>
              <w:right w:val="single" w:sz="4" w:space="0" w:color="auto"/>
            </w:tcBorders>
          </w:tcPr>
          <w:p w:rsidR="005C50A3" w:rsidRDefault="005C50A3">
            <w:pPr>
              <w:jc w:val="both"/>
              <w:rPr>
                <w:rFonts w:ascii="Arial" w:hAnsi="Arial"/>
              </w:rPr>
            </w:pPr>
          </w:p>
        </w:tc>
        <w:tc>
          <w:tcPr>
            <w:tcW w:w="1872" w:type="dxa"/>
            <w:tcBorders>
              <w:top w:val="single" w:sz="4" w:space="0" w:color="auto"/>
              <w:left w:val="single" w:sz="4" w:space="0" w:color="auto"/>
              <w:bottom w:val="single" w:sz="4" w:space="0" w:color="auto"/>
              <w:right w:val="single" w:sz="4" w:space="0" w:color="auto"/>
            </w:tcBorders>
          </w:tcPr>
          <w:p w:rsidR="005C50A3" w:rsidRDefault="005C50A3">
            <w:pPr>
              <w:jc w:val="both"/>
              <w:rPr>
                <w:rFonts w:ascii="Arial" w:hAnsi="Arial"/>
              </w:rPr>
            </w:pPr>
          </w:p>
        </w:tc>
        <w:tc>
          <w:tcPr>
            <w:tcW w:w="4176" w:type="dxa"/>
            <w:tcBorders>
              <w:top w:val="single" w:sz="4" w:space="0" w:color="auto"/>
              <w:left w:val="single" w:sz="4" w:space="0" w:color="auto"/>
              <w:bottom w:val="single" w:sz="4" w:space="0" w:color="auto"/>
              <w:right w:val="single" w:sz="12" w:space="0" w:color="auto"/>
            </w:tcBorders>
          </w:tcPr>
          <w:p w:rsidR="005C50A3" w:rsidRDefault="005C50A3">
            <w:pPr>
              <w:jc w:val="both"/>
              <w:rPr>
                <w:rFonts w:ascii="Arial" w:hAnsi="Arial"/>
              </w:rPr>
            </w:pPr>
          </w:p>
        </w:tc>
      </w:tr>
      <w:tr w:rsidR="005C50A3" w:rsidTr="005C50A3">
        <w:trPr>
          <w:cantSplit/>
          <w:trHeight w:val="720"/>
        </w:trPr>
        <w:tc>
          <w:tcPr>
            <w:tcW w:w="1440" w:type="dxa"/>
            <w:tcBorders>
              <w:top w:val="single" w:sz="4" w:space="0" w:color="auto"/>
              <w:left w:val="single" w:sz="12" w:space="0" w:color="auto"/>
              <w:bottom w:val="single" w:sz="12" w:space="0" w:color="auto"/>
              <w:right w:val="single" w:sz="4" w:space="0" w:color="auto"/>
            </w:tcBorders>
          </w:tcPr>
          <w:p w:rsidR="005C50A3" w:rsidRDefault="005C50A3">
            <w:pPr>
              <w:jc w:val="both"/>
              <w:rPr>
                <w:rFonts w:ascii="Arial" w:hAnsi="Arial"/>
              </w:rPr>
            </w:pPr>
          </w:p>
        </w:tc>
        <w:tc>
          <w:tcPr>
            <w:tcW w:w="1440" w:type="dxa"/>
            <w:tcBorders>
              <w:top w:val="single" w:sz="4" w:space="0" w:color="auto"/>
              <w:left w:val="single" w:sz="4" w:space="0" w:color="auto"/>
              <w:bottom w:val="single" w:sz="12" w:space="0" w:color="auto"/>
              <w:right w:val="single" w:sz="4" w:space="0" w:color="auto"/>
            </w:tcBorders>
          </w:tcPr>
          <w:p w:rsidR="005C50A3" w:rsidRDefault="005C50A3">
            <w:pPr>
              <w:jc w:val="both"/>
              <w:rPr>
                <w:rFonts w:ascii="Arial" w:hAnsi="Arial"/>
              </w:rPr>
            </w:pPr>
          </w:p>
        </w:tc>
        <w:tc>
          <w:tcPr>
            <w:tcW w:w="5328" w:type="dxa"/>
            <w:tcBorders>
              <w:top w:val="single" w:sz="4" w:space="0" w:color="auto"/>
              <w:left w:val="single" w:sz="4" w:space="0" w:color="auto"/>
              <w:bottom w:val="single" w:sz="12" w:space="0" w:color="auto"/>
              <w:right w:val="single" w:sz="4" w:space="0" w:color="auto"/>
            </w:tcBorders>
          </w:tcPr>
          <w:p w:rsidR="005C50A3" w:rsidRDefault="005C50A3">
            <w:pPr>
              <w:jc w:val="both"/>
              <w:rPr>
                <w:rFonts w:ascii="Arial" w:hAnsi="Arial"/>
              </w:rPr>
            </w:pPr>
          </w:p>
        </w:tc>
        <w:tc>
          <w:tcPr>
            <w:tcW w:w="1872" w:type="dxa"/>
            <w:tcBorders>
              <w:top w:val="single" w:sz="4" w:space="0" w:color="auto"/>
              <w:left w:val="single" w:sz="4" w:space="0" w:color="auto"/>
              <w:bottom w:val="single" w:sz="12" w:space="0" w:color="auto"/>
              <w:right w:val="single" w:sz="4" w:space="0" w:color="auto"/>
            </w:tcBorders>
          </w:tcPr>
          <w:p w:rsidR="005C50A3" w:rsidRDefault="005C50A3">
            <w:pPr>
              <w:jc w:val="both"/>
              <w:rPr>
                <w:rFonts w:ascii="Arial" w:hAnsi="Arial"/>
              </w:rPr>
            </w:pPr>
          </w:p>
        </w:tc>
        <w:tc>
          <w:tcPr>
            <w:tcW w:w="1872" w:type="dxa"/>
            <w:tcBorders>
              <w:top w:val="single" w:sz="4" w:space="0" w:color="auto"/>
              <w:left w:val="single" w:sz="4" w:space="0" w:color="auto"/>
              <w:bottom w:val="single" w:sz="12" w:space="0" w:color="auto"/>
              <w:right w:val="single" w:sz="4" w:space="0" w:color="auto"/>
            </w:tcBorders>
          </w:tcPr>
          <w:p w:rsidR="005C50A3" w:rsidRDefault="005C50A3">
            <w:pPr>
              <w:jc w:val="both"/>
              <w:rPr>
                <w:rFonts w:ascii="Arial" w:hAnsi="Arial"/>
              </w:rPr>
            </w:pPr>
          </w:p>
        </w:tc>
        <w:tc>
          <w:tcPr>
            <w:tcW w:w="1872" w:type="dxa"/>
            <w:tcBorders>
              <w:top w:val="single" w:sz="4" w:space="0" w:color="auto"/>
              <w:left w:val="single" w:sz="4" w:space="0" w:color="auto"/>
              <w:bottom w:val="single" w:sz="12" w:space="0" w:color="auto"/>
              <w:right w:val="single" w:sz="4" w:space="0" w:color="auto"/>
            </w:tcBorders>
          </w:tcPr>
          <w:p w:rsidR="005C50A3" w:rsidRDefault="005C50A3">
            <w:pPr>
              <w:jc w:val="both"/>
              <w:rPr>
                <w:rFonts w:ascii="Arial" w:hAnsi="Arial"/>
              </w:rPr>
            </w:pPr>
          </w:p>
        </w:tc>
        <w:tc>
          <w:tcPr>
            <w:tcW w:w="4176" w:type="dxa"/>
            <w:tcBorders>
              <w:top w:val="single" w:sz="4" w:space="0" w:color="auto"/>
              <w:left w:val="single" w:sz="4" w:space="0" w:color="auto"/>
              <w:bottom w:val="single" w:sz="12" w:space="0" w:color="auto"/>
              <w:right w:val="single" w:sz="12" w:space="0" w:color="auto"/>
            </w:tcBorders>
          </w:tcPr>
          <w:p w:rsidR="005C50A3" w:rsidRDefault="005C50A3">
            <w:pPr>
              <w:jc w:val="both"/>
              <w:rPr>
                <w:rFonts w:ascii="Arial" w:hAnsi="Arial"/>
              </w:rPr>
            </w:pPr>
          </w:p>
        </w:tc>
      </w:tr>
    </w:tbl>
    <w:p w:rsidR="005C50A3" w:rsidRDefault="005C50A3" w:rsidP="005C50A3">
      <w:pPr>
        <w:rPr>
          <w:rFonts w:ascii="Arial" w:hAnsi="Arial"/>
        </w:rPr>
      </w:pPr>
    </w:p>
    <w:p w:rsidR="005C50A3" w:rsidRDefault="005C50A3" w:rsidP="005C50A3">
      <w:pPr>
        <w:pStyle w:val="Pieddepage"/>
        <w:tabs>
          <w:tab w:val="clear" w:pos="4320"/>
          <w:tab w:val="clear" w:pos="8640"/>
          <w:tab w:val="left" w:pos="8505"/>
          <w:tab w:val="left" w:pos="14175"/>
        </w:tabs>
        <w:rPr>
          <w:rFonts w:ascii="Trebuchet MS" w:hAnsi="Trebuchet MS"/>
        </w:rPr>
      </w:pPr>
      <w:r>
        <w:rPr>
          <w:rFonts w:ascii="Trebuchet MS" w:hAnsi="Trebuchet MS"/>
        </w:rPr>
        <w:t>Nom du patrouilleur : ______________________________________________</w:t>
      </w:r>
      <w:r>
        <w:rPr>
          <w:rFonts w:ascii="Trebuchet MS" w:hAnsi="Trebuchet MS"/>
        </w:rPr>
        <w:tab/>
        <w:t>Signature : ________________________________</w:t>
      </w:r>
      <w:r>
        <w:rPr>
          <w:rFonts w:ascii="Trebuchet MS" w:hAnsi="Trebuchet MS"/>
        </w:rPr>
        <w:tab/>
        <w:t>Date : _______________</w:t>
      </w:r>
    </w:p>
    <w:p w:rsidR="005C50A3" w:rsidRDefault="005C50A3" w:rsidP="005C50A3">
      <w:pPr>
        <w:pStyle w:val="Pieddepage"/>
        <w:rPr>
          <w:rFonts w:ascii="Trebuchet MS" w:hAnsi="Trebuchet MS"/>
        </w:rPr>
      </w:pPr>
    </w:p>
    <w:p w:rsidR="005C50A3" w:rsidRDefault="005C50A3" w:rsidP="005C50A3">
      <w:pPr>
        <w:pStyle w:val="Pieddepage"/>
        <w:tabs>
          <w:tab w:val="clear" w:pos="4320"/>
          <w:tab w:val="clear" w:pos="8640"/>
          <w:tab w:val="left" w:pos="8505"/>
          <w:tab w:val="left" w:pos="14175"/>
        </w:tabs>
        <w:rPr>
          <w:rFonts w:ascii="Trebuchet MS" w:hAnsi="Trebuchet MS"/>
        </w:rPr>
      </w:pPr>
      <w:r>
        <w:rPr>
          <w:rFonts w:ascii="Trebuchet MS" w:hAnsi="Trebuchet MS"/>
        </w:rPr>
        <w:t>Nom du responsable en signalisation : ________________________________</w:t>
      </w:r>
      <w:r>
        <w:rPr>
          <w:rFonts w:ascii="Trebuchet MS" w:hAnsi="Trebuchet MS"/>
        </w:rPr>
        <w:tab/>
        <w:t>Signature : ________________________________</w:t>
      </w:r>
      <w:r>
        <w:rPr>
          <w:rFonts w:ascii="Trebuchet MS" w:hAnsi="Trebuchet MS"/>
        </w:rPr>
        <w:tab/>
        <w:t>Date : _______________</w:t>
      </w:r>
    </w:p>
    <w:p w:rsidR="005C50A3" w:rsidRDefault="005C50A3" w:rsidP="005C50A3">
      <w:pPr>
        <w:pStyle w:val="Pieddepage"/>
        <w:tabs>
          <w:tab w:val="clear" w:pos="4320"/>
          <w:tab w:val="clear" w:pos="8640"/>
          <w:tab w:val="left" w:pos="8505"/>
          <w:tab w:val="left" w:pos="14175"/>
        </w:tabs>
        <w:rPr>
          <w:rFonts w:ascii="Trebuchet MS" w:hAnsi="Trebuchet MS"/>
        </w:rPr>
      </w:pPr>
    </w:p>
    <w:p w:rsidR="005C50A3" w:rsidRDefault="005C50A3" w:rsidP="005C50A3">
      <w:pPr>
        <w:pStyle w:val="Pieddepage"/>
        <w:tabs>
          <w:tab w:val="clear" w:pos="4320"/>
          <w:tab w:val="clear" w:pos="8640"/>
          <w:tab w:val="left" w:pos="8505"/>
          <w:tab w:val="left" w:pos="14175"/>
        </w:tabs>
        <w:rPr>
          <w:rFonts w:ascii="Trebuchet MS" w:hAnsi="Trebuchet MS"/>
        </w:rPr>
      </w:pPr>
      <w:r>
        <w:rPr>
          <w:rFonts w:ascii="Trebuchet MS" w:hAnsi="Trebuchet MS"/>
        </w:rPr>
        <w:t>Nom du surveillant : _______________________________________________</w:t>
      </w:r>
      <w:r>
        <w:rPr>
          <w:rFonts w:ascii="Trebuchet MS" w:hAnsi="Trebuchet MS"/>
        </w:rPr>
        <w:tab/>
        <w:t>Signature : ________________________________</w:t>
      </w:r>
      <w:r>
        <w:rPr>
          <w:rFonts w:ascii="Trebuchet MS" w:hAnsi="Trebuchet MS"/>
        </w:rPr>
        <w:tab/>
        <w:t>Date : _______________</w:t>
      </w:r>
    </w:p>
    <w:p w:rsidR="005C50A3" w:rsidRPr="005C50A3" w:rsidRDefault="00F165A6" w:rsidP="00F165A6">
      <w:pPr>
        <w:pStyle w:val="Pieddepage"/>
        <w:tabs>
          <w:tab w:val="clear" w:pos="4320"/>
          <w:tab w:val="clear" w:pos="8640"/>
          <w:tab w:val="left" w:pos="8505"/>
          <w:tab w:val="left" w:pos="14175"/>
        </w:tabs>
        <w:rPr>
          <w:rFonts w:ascii="Arial" w:hAnsi="Arial" w:cs="Arial"/>
          <w:sz w:val="2"/>
          <w:lang w:eastAsia="fr-CA"/>
        </w:rPr>
      </w:pPr>
      <w:r>
        <w:rPr>
          <w:rFonts w:ascii="Arial" w:hAnsi="Arial"/>
        </w:rPr>
        <w:object w:dxaOrig="12096" w:dyaOrig="7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7.6pt;height:521.3pt" o:ole="">
            <v:imagedata r:id="rId22" o:title=""/>
          </v:shape>
          <o:OLEObject Type="Embed" ProgID="Acrobat.Document.11" ShapeID="_x0000_i1025" DrawAspect="Content" ObjectID="_1490169590" r:id="rId23"/>
        </w:object>
      </w:r>
    </w:p>
    <w:sectPr w:rsidR="005C50A3" w:rsidRPr="005C50A3" w:rsidSect="005C50A3">
      <w:headerReference w:type="default" r:id="rId24"/>
      <w:footerReference w:type="default" r:id="rId25"/>
      <w:pgSz w:w="20160" w:h="12240" w:orient="landscape" w:code="5"/>
      <w:pgMar w:top="1710" w:right="1440" w:bottom="1800" w:left="1440" w:header="706" w:footer="36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Harton, Roxanne" w:date="2015-02-13T15:34:00Z" w:initials="HR">
    <w:p w:rsidR="00790186" w:rsidRPr="00C75381" w:rsidRDefault="00790186" w:rsidP="00C75381">
      <w:pPr>
        <w:pStyle w:val="Commentaire"/>
      </w:pPr>
      <w:r>
        <w:rPr>
          <w:rStyle w:val="Marquedecommentaire"/>
        </w:rPr>
        <w:annotationRef/>
      </w:r>
    </w:p>
    <w:p w:rsidR="00790186" w:rsidRPr="00140983" w:rsidRDefault="00790186" w:rsidP="00C75381">
      <w:pPr>
        <w:pStyle w:val="Commentaire"/>
        <w:rPr>
          <w:rFonts w:cs="Arial"/>
          <w:sz w:val="22"/>
          <w:szCs w:val="22"/>
        </w:rPr>
      </w:pPr>
      <w:r w:rsidRPr="00140983">
        <w:rPr>
          <w:rFonts w:cs="Arial"/>
          <w:sz w:val="22"/>
          <w:szCs w:val="22"/>
        </w:rPr>
        <w:t>Pour visualiser les textes masqués de ce document sous Wor</w:t>
      </w:r>
      <w:r>
        <w:rPr>
          <w:rFonts w:cs="Arial"/>
          <w:sz w:val="22"/>
          <w:szCs w:val="22"/>
        </w:rPr>
        <w:t>d 2010, vérifiez dans le menu « </w:t>
      </w:r>
      <w:r w:rsidRPr="00140983">
        <w:rPr>
          <w:rFonts w:cs="Arial"/>
          <w:sz w:val="22"/>
          <w:szCs w:val="22"/>
        </w:rPr>
        <w:t>Fichier/Options/Affichage/Toujours afficher ces mar</w:t>
      </w:r>
      <w:r>
        <w:rPr>
          <w:rFonts w:cs="Arial"/>
          <w:sz w:val="22"/>
          <w:szCs w:val="22"/>
        </w:rPr>
        <w:t>ques de mise en forme à l’écran </w:t>
      </w:r>
      <w:r w:rsidRPr="00140983">
        <w:rPr>
          <w:rFonts w:cs="Arial"/>
          <w:sz w:val="22"/>
          <w:szCs w:val="22"/>
        </w:rPr>
        <w:t>» que l’option «</w:t>
      </w:r>
      <w:r>
        <w:rPr>
          <w:rFonts w:cs="Arial"/>
          <w:sz w:val="22"/>
          <w:szCs w:val="22"/>
        </w:rPr>
        <w:t> </w:t>
      </w:r>
      <w:r w:rsidRPr="00140983">
        <w:rPr>
          <w:rFonts w:cs="Arial"/>
          <w:sz w:val="22"/>
          <w:szCs w:val="22"/>
        </w:rPr>
        <w:t>Text</w:t>
      </w:r>
      <w:r>
        <w:rPr>
          <w:rFonts w:cs="Arial"/>
          <w:sz w:val="22"/>
          <w:szCs w:val="22"/>
        </w:rPr>
        <w:t>e </w:t>
      </w:r>
      <w:r w:rsidRPr="00140983">
        <w:rPr>
          <w:rFonts w:cs="Arial"/>
          <w:sz w:val="22"/>
          <w:szCs w:val="22"/>
        </w:rPr>
        <w:t>masqué » est cochée. Pour la version Word 2</w:t>
      </w:r>
      <w:r>
        <w:rPr>
          <w:rFonts w:cs="Arial"/>
          <w:sz w:val="22"/>
          <w:szCs w:val="22"/>
        </w:rPr>
        <w:t>003, sélectionnez au menu « </w:t>
      </w:r>
      <w:r w:rsidRPr="00140983">
        <w:rPr>
          <w:rFonts w:cs="Arial"/>
          <w:sz w:val="22"/>
          <w:szCs w:val="22"/>
        </w:rPr>
        <w:t>Outil/Opti</w:t>
      </w:r>
      <w:r>
        <w:rPr>
          <w:rFonts w:cs="Arial"/>
          <w:sz w:val="22"/>
          <w:szCs w:val="22"/>
        </w:rPr>
        <w:t>ons/Affichage/Marques de format </w:t>
      </w:r>
      <w:r w:rsidRPr="00140983">
        <w:rPr>
          <w:rFonts w:cs="Arial"/>
          <w:sz w:val="22"/>
          <w:szCs w:val="22"/>
        </w:rPr>
        <w:t>». Sinon les textes d’instructions au concepteur du devis ne seront pas visibles.</w:t>
      </w:r>
    </w:p>
    <w:p w:rsidR="00790186" w:rsidRPr="00140983" w:rsidRDefault="00790186" w:rsidP="00C75381">
      <w:pPr>
        <w:pStyle w:val="Commentaire"/>
        <w:rPr>
          <w:rFonts w:cs="Arial"/>
          <w:sz w:val="22"/>
          <w:szCs w:val="22"/>
        </w:rPr>
      </w:pPr>
      <w:r w:rsidRPr="00140983">
        <w:rPr>
          <w:rFonts w:cs="Arial"/>
          <w:sz w:val="22"/>
          <w:szCs w:val="22"/>
        </w:rPr>
        <w:t>Pour faire disparaître ce commentaire lors de l'impression de la version finale sous Word 2010, sélectionnez «</w:t>
      </w:r>
      <w:r>
        <w:rPr>
          <w:rFonts w:cs="Arial"/>
          <w:sz w:val="22"/>
          <w:szCs w:val="22"/>
        </w:rPr>
        <w:t> Révision/Suivi/Final </w:t>
      </w:r>
      <w:r w:rsidRPr="00140983">
        <w:rPr>
          <w:rFonts w:cs="Arial"/>
          <w:sz w:val="22"/>
          <w:szCs w:val="22"/>
        </w:rPr>
        <w:t>» de la barre d’outils.</w:t>
      </w:r>
    </w:p>
    <w:p w:rsidR="00790186" w:rsidRDefault="00790186" w:rsidP="00C75381">
      <w:pPr>
        <w:pStyle w:val="Commentaire"/>
        <w:rPr>
          <w:rFonts w:cs="Arial"/>
          <w:sz w:val="22"/>
          <w:szCs w:val="22"/>
        </w:rPr>
      </w:pPr>
      <w:r w:rsidRPr="00140983">
        <w:rPr>
          <w:rFonts w:cs="Arial"/>
          <w:sz w:val="22"/>
          <w:szCs w:val="22"/>
        </w:rPr>
        <w:t>Il est suggéré de prendre connaissance de l’article sur l’utilisation d’un devis type (Info-Normes n°4, automne 2012).</w:t>
      </w:r>
    </w:p>
    <w:p w:rsidR="00790186" w:rsidRDefault="00790186" w:rsidP="00C75381">
      <w:pPr>
        <w:pStyle w:val="Commentaire"/>
      </w:pPr>
      <w:r>
        <w:t>Pour faire disparaître ce commentaire lors de l’impression de la version finale, sélectionnez « Révision/Suivi/Final » au menu de Word 2010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06E" w:rsidRDefault="00B8606E">
      <w:r>
        <w:separator/>
      </w:r>
    </w:p>
  </w:endnote>
  <w:endnote w:type="continuationSeparator" w:id="0">
    <w:p w:rsidR="00B8606E" w:rsidRDefault="00B8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Gras">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haloult_Demi_Gras">
    <w:panose1 w:val="00000400000000000000"/>
    <w:charset w:val="00"/>
    <w:family w:val="auto"/>
    <w:pitch w:val="variable"/>
    <w:sig w:usb0="00000083" w:usb1="00000000" w:usb2="00000000" w:usb3="00000000" w:csb0="00000009"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680" w:rsidRDefault="0081768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88" w:type="dxa"/>
      <w:jc w:val="center"/>
      <w:tblLayout w:type="fixed"/>
      <w:tblCellMar>
        <w:left w:w="0" w:type="dxa"/>
        <w:right w:w="0" w:type="dxa"/>
      </w:tblCellMar>
      <w:tblLook w:val="0000" w:firstRow="0" w:lastRow="0" w:firstColumn="0" w:lastColumn="0" w:noHBand="0" w:noVBand="0"/>
    </w:tblPr>
    <w:tblGrid>
      <w:gridCol w:w="10788"/>
    </w:tblGrid>
    <w:tr w:rsidR="00790186" w:rsidTr="008701DD">
      <w:trPr>
        <w:trHeight w:hRule="exact" w:val="360"/>
        <w:jc w:val="center"/>
      </w:trPr>
      <w:tc>
        <w:tcPr>
          <w:tcW w:w="10788" w:type="dxa"/>
          <w:vAlign w:val="bottom"/>
        </w:tcPr>
        <w:p w:rsidR="00790186" w:rsidRDefault="00790186" w:rsidP="008701DD">
          <w:pPr>
            <w:pStyle w:val="Sous-titres"/>
            <w:ind w:left="0"/>
            <w:rPr>
              <w:rFonts w:ascii="Chaloult_Demi_Gras" w:hAnsi="Chaloult_Demi_Gras"/>
            </w:rPr>
          </w:pPr>
          <w:r>
            <w:rPr>
              <w:rFonts w:ascii="Chaloult_Demi_Gras" w:hAnsi="Chaloult_Demi_Gras"/>
            </w:rPr>
            <w:t>Ministère des Transports</w:t>
          </w:r>
        </w:p>
      </w:tc>
    </w:tr>
    <w:tr w:rsidR="00790186" w:rsidTr="008701DD">
      <w:trPr>
        <w:trHeight w:hRule="exact" w:val="120"/>
        <w:jc w:val="center"/>
      </w:trPr>
      <w:tc>
        <w:tcPr>
          <w:tcW w:w="10788" w:type="dxa"/>
          <w:shd w:val="clear" w:color="auto" w:fill="000000"/>
          <w:vAlign w:val="center"/>
        </w:tcPr>
        <w:p w:rsidR="00790186" w:rsidRDefault="00790186" w:rsidP="008701DD">
          <w:pPr>
            <w:pStyle w:val="Sous-titres"/>
            <w:ind w:left="0"/>
            <w:rPr>
              <w:b/>
              <w:bCs/>
              <w:sz w:val="12"/>
            </w:rPr>
          </w:pPr>
        </w:p>
      </w:tc>
    </w:tr>
    <w:tr w:rsidR="00790186" w:rsidTr="008701DD">
      <w:trPr>
        <w:trHeight w:hRule="exact" w:val="180"/>
        <w:jc w:val="center"/>
      </w:trPr>
      <w:tc>
        <w:tcPr>
          <w:tcW w:w="10788" w:type="dxa"/>
        </w:tcPr>
        <w:p w:rsidR="00790186" w:rsidRDefault="00790186" w:rsidP="008701DD">
          <w:pPr>
            <w:pStyle w:val="Sous-titres"/>
            <w:spacing w:line="180" w:lineRule="exact"/>
            <w:ind w:left="0"/>
            <w:rPr>
              <w:b/>
              <w:bCs/>
              <w:sz w:val="12"/>
            </w:rPr>
          </w:pPr>
          <w:r>
            <w:rPr>
              <w:b/>
              <w:bCs/>
              <w:sz w:val="12"/>
            </w:rPr>
            <w:t xml:space="preserve">V-1627-A  </w:t>
          </w:r>
          <w:r>
            <w:rPr>
              <w:sz w:val="12"/>
            </w:rPr>
            <w:t>(2010-09)</w:t>
          </w:r>
        </w:p>
      </w:tc>
    </w:tr>
  </w:tbl>
  <w:p w:rsidR="00790186" w:rsidRDefault="00790186" w:rsidP="008701D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680" w:rsidRDefault="00817680">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61" w:type="dxa"/>
      <w:tblLayout w:type="fixed"/>
      <w:tblLook w:val="01E0" w:firstRow="1" w:lastRow="1" w:firstColumn="1" w:lastColumn="1" w:noHBand="0" w:noVBand="0"/>
    </w:tblPr>
    <w:tblGrid>
      <w:gridCol w:w="2974"/>
      <w:gridCol w:w="2552"/>
      <w:gridCol w:w="3204"/>
    </w:tblGrid>
    <w:tr w:rsidR="00790186" w:rsidRPr="005C2446" w:rsidTr="0062476F">
      <w:trPr>
        <w:jc w:val="center"/>
        <w:hidden/>
      </w:trPr>
      <w:tc>
        <w:tcPr>
          <w:tcW w:w="2974" w:type="dxa"/>
        </w:tcPr>
        <w:p w:rsidR="00790186" w:rsidRPr="005C2446" w:rsidRDefault="00790186" w:rsidP="00807C00">
          <w:pPr>
            <w:pStyle w:val="Pieddepage"/>
            <w:spacing w:before="60"/>
            <w:rPr>
              <w:rFonts w:ascii="Arial" w:hAnsi="Arial" w:cs="Arial"/>
              <w:vanish/>
              <w:color w:val="0000FF"/>
              <w:sz w:val="20"/>
            </w:rPr>
          </w:pPr>
          <w:r w:rsidRPr="005C2446">
            <w:rPr>
              <w:rFonts w:ascii="Arial" w:hAnsi="Arial" w:cs="Arial"/>
              <w:vanish/>
              <w:color w:val="0000FF"/>
              <w:sz w:val="20"/>
            </w:rPr>
            <w:t>Version du devis type :</w:t>
          </w:r>
        </w:p>
        <w:p w:rsidR="00790186" w:rsidRPr="005C2446" w:rsidRDefault="005E0A25" w:rsidP="005E0A25">
          <w:pPr>
            <w:pStyle w:val="Pieddepage"/>
            <w:spacing w:before="60"/>
            <w:rPr>
              <w:rFonts w:ascii="Arial" w:hAnsi="Arial" w:cs="Arial"/>
              <w:vanish/>
              <w:sz w:val="20"/>
            </w:rPr>
          </w:pPr>
          <w:r>
            <w:rPr>
              <w:rFonts w:ascii="Arial" w:hAnsi="Arial" w:cs="Arial"/>
              <w:vanish/>
              <w:sz w:val="20"/>
            </w:rPr>
            <w:t>2015-03-3</w:t>
          </w:r>
          <w:r w:rsidR="00817680">
            <w:rPr>
              <w:rFonts w:ascii="Arial" w:hAnsi="Arial" w:cs="Arial"/>
              <w:vanish/>
              <w:sz w:val="20"/>
            </w:rPr>
            <w:t>1</w:t>
          </w:r>
        </w:p>
      </w:tc>
      <w:tc>
        <w:tcPr>
          <w:tcW w:w="2552" w:type="dxa"/>
        </w:tcPr>
        <w:p w:rsidR="00790186" w:rsidRPr="005C2446" w:rsidRDefault="00790186" w:rsidP="00807C00">
          <w:pPr>
            <w:pStyle w:val="Pieddepage"/>
            <w:spacing w:before="60"/>
            <w:jc w:val="center"/>
            <w:rPr>
              <w:rFonts w:ascii="Arial" w:hAnsi="Arial" w:cs="Arial"/>
              <w:sz w:val="20"/>
            </w:rPr>
          </w:pPr>
          <w:r w:rsidRPr="005C2446">
            <w:rPr>
              <w:rFonts w:ascii="Arial" w:hAnsi="Arial" w:cs="Arial"/>
              <w:sz w:val="20"/>
            </w:rPr>
            <w:t>Ministère des Transports</w:t>
          </w:r>
        </w:p>
        <w:p w:rsidR="00790186" w:rsidRPr="005C2446" w:rsidRDefault="00790186" w:rsidP="00EF24DB">
          <w:pPr>
            <w:pStyle w:val="Pieddepage"/>
            <w:spacing w:before="60"/>
            <w:jc w:val="center"/>
            <w:rPr>
              <w:rFonts w:ascii="Arial" w:hAnsi="Arial" w:cs="Arial"/>
              <w:sz w:val="20"/>
            </w:rPr>
          </w:pPr>
          <w:r>
            <w:rPr>
              <w:rStyle w:val="Numrodepage"/>
              <w:rFonts w:ascii="Arial" w:hAnsi="Arial" w:cs="Arial"/>
              <w:sz w:val="20"/>
              <w:highlight w:val="yellow"/>
            </w:rPr>
            <w:t>19</w:t>
          </w:r>
          <w:r w:rsidRPr="00EF24DB">
            <w:rPr>
              <w:rStyle w:val="Numrodepage"/>
              <w:rFonts w:ascii="Arial" w:hAnsi="Arial" w:cs="Arial"/>
              <w:sz w:val="20"/>
              <w:highlight w:val="yellow"/>
            </w:rPr>
            <w:t>X-</w:t>
          </w:r>
          <w:r w:rsidRPr="005C2446">
            <w:rPr>
              <w:rStyle w:val="Numrodepage"/>
              <w:rFonts w:ascii="Arial" w:hAnsi="Arial" w:cs="Arial"/>
              <w:sz w:val="20"/>
            </w:rPr>
            <w:fldChar w:fldCharType="begin"/>
          </w:r>
          <w:r w:rsidRPr="005C2446">
            <w:rPr>
              <w:rStyle w:val="Numrodepage"/>
              <w:rFonts w:ascii="Arial" w:hAnsi="Arial" w:cs="Arial"/>
              <w:sz w:val="20"/>
            </w:rPr>
            <w:instrText xml:space="preserve"> PAGE </w:instrText>
          </w:r>
          <w:r w:rsidRPr="005C2446">
            <w:rPr>
              <w:rStyle w:val="Numrodepage"/>
              <w:rFonts w:ascii="Arial" w:hAnsi="Arial" w:cs="Arial"/>
              <w:sz w:val="20"/>
            </w:rPr>
            <w:fldChar w:fldCharType="separate"/>
          </w:r>
          <w:r w:rsidR="00A75630">
            <w:rPr>
              <w:rStyle w:val="Numrodepage"/>
              <w:rFonts w:ascii="Arial" w:hAnsi="Arial" w:cs="Arial"/>
              <w:noProof/>
              <w:sz w:val="20"/>
            </w:rPr>
            <w:t>12</w:t>
          </w:r>
          <w:r w:rsidRPr="005C2446">
            <w:rPr>
              <w:rStyle w:val="Numrodepage"/>
              <w:rFonts w:ascii="Arial" w:hAnsi="Arial" w:cs="Arial"/>
              <w:sz w:val="20"/>
            </w:rPr>
            <w:fldChar w:fldCharType="end"/>
          </w:r>
        </w:p>
      </w:tc>
      <w:tc>
        <w:tcPr>
          <w:tcW w:w="3204" w:type="dxa"/>
        </w:tcPr>
        <w:p w:rsidR="00790186" w:rsidRPr="005C2446" w:rsidRDefault="00790186" w:rsidP="00603DD1">
          <w:pPr>
            <w:pStyle w:val="Pieddepage"/>
            <w:spacing w:before="60"/>
            <w:jc w:val="right"/>
            <w:rPr>
              <w:rFonts w:ascii="Arial" w:hAnsi="Arial" w:cs="Arial"/>
              <w:vanish/>
              <w:color w:val="0000FF"/>
              <w:sz w:val="20"/>
            </w:rPr>
          </w:pPr>
          <w:r>
            <w:rPr>
              <w:rFonts w:ascii="Arial" w:hAnsi="Arial" w:cs="Arial"/>
              <w:vanish/>
              <w:color w:val="0000FF"/>
              <w:sz w:val="20"/>
            </w:rPr>
            <w:fldChar w:fldCharType="begin"/>
          </w:r>
          <w:r>
            <w:rPr>
              <w:rFonts w:ascii="Arial" w:hAnsi="Arial" w:cs="Arial"/>
              <w:vanish/>
              <w:color w:val="0000FF"/>
              <w:sz w:val="20"/>
            </w:rPr>
            <w:instrText xml:space="preserve"> FILENAME   \* MERGEFORMAT </w:instrText>
          </w:r>
          <w:r>
            <w:rPr>
              <w:rFonts w:ascii="Arial" w:hAnsi="Arial" w:cs="Arial"/>
              <w:vanish/>
              <w:color w:val="0000FF"/>
              <w:sz w:val="20"/>
            </w:rPr>
            <w:fldChar w:fldCharType="separate"/>
          </w:r>
          <w:r w:rsidR="005E0A25">
            <w:rPr>
              <w:rFonts w:ascii="Arial" w:hAnsi="Arial" w:cs="Arial"/>
              <w:noProof/>
              <w:vanish/>
              <w:color w:val="0000FF"/>
              <w:sz w:val="20"/>
            </w:rPr>
            <w:t>devis-signalisation-courte-durée.docx</w:t>
          </w:r>
          <w:r>
            <w:rPr>
              <w:rFonts w:ascii="Arial" w:hAnsi="Arial" w:cs="Arial"/>
              <w:vanish/>
              <w:color w:val="0000FF"/>
              <w:sz w:val="20"/>
            </w:rPr>
            <w:fldChar w:fldCharType="end"/>
          </w:r>
        </w:p>
      </w:tc>
    </w:tr>
  </w:tbl>
  <w:p w:rsidR="00790186" w:rsidRPr="00D90ECA" w:rsidRDefault="00790186" w:rsidP="00D90ECA">
    <w:pPr>
      <w:pStyle w:val="Pieddepage"/>
      <w:rPr>
        <w:rFonts w:ascii="Arial" w:hAnsi="Arial" w:cs="Arial"/>
        <w:sz w:val="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0" w:type="dxa"/>
      <w:jc w:val="center"/>
      <w:tblInd w:w="-1404" w:type="dxa"/>
      <w:tblLayout w:type="fixed"/>
      <w:tblLook w:val="01E0" w:firstRow="1" w:lastRow="1" w:firstColumn="1" w:lastColumn="1" w:noHBand="0" w:noVBand="0"/>
    </w:tblPr>
    <w:tblGrid>
      <w:gridCol w:w="3509"/>
      <w:gridCol w:w="2552"/>
      <w:gridCol w:w="3649"/>
    </w:tblGrid>
    <w:tr w:rsidR="00790186" w:rsidRPr="00427CAC" w:rsidTr="006C6FD5">
      <w:trPr>
        <w:jc w:val="center"/>
        <w:hidden/>
      </w:trPr>
      <w:tc>
        <w:tcPr>
          <w:tcW w:w="3509" w:type="dxa"/>
        </w:tcPr>
        <w:p w:rsidR="00790186" w:rsidRPr="00427CAC" w:rsidRDefault="00790186" w:rsidP="00BB7CFA">
          <w:pPr>
            <w:pStyle w:val="Pieddepage"/>
            <w:spacing w:before="60"/>
            <w:rPr>
              <w:vanish/>
              <w:color w:val="0000FF"/>
              <w:sz w:val="20"/>
            </w:rPr>
          </w:pPr>
          <w:r w:rsidRPr="00427CAC">
            <w:rPr>
              <w:vanish/>
              <w:color w:val="0000FF"/>
              <w:sz w:val="20"/>
            </w:rPr>
            <w:t>Version du devis type :</w:t>
          </w:r>
        </w:p>
        <w:p w:rsidR="00790186" w:rsidRPr="00EA36A0" w:rsidRDefault="00790186" w:rsidP="00BB7CFA">
          <w:pPr>
            <w:pStyle w:val="Pieddepage"/>
            <w:spacing w:before="60"/>
            <w:rPr>
              <w:vanish/>
              <w:sz w:val="20"/>
            </w:rPr>
          </w:pPr>
          <w:r>
            <w:rPr>
              <w:rStyle w:val="Numrodepage"/>
              <w:sz w:val="20"/>
            </w:rPr>
            <w:fldChar w:fldCharType="begin"/>
          </w:r>
          <w:r>
            <w:rPr>
              <w:rStyle w:val="Numrodepage"/>
              <w:sz w:val="20"/>
            </w:rPr>
            <w:instrText xml:space="preserve"> DATE  \@ "yyyy-MM-dd" </w:instrText>
          </w:r>
          <w:r>
            <w:rPr>
              <w:rStyle w:val="Numrodepage"/>
              <w:sz w:val="20"/>
            </w:rPr>
            <w:fldChar w:fldCharType="separate"/>
          </w:r>
          <w:r w:rsidR="00A75630">
            <w:rPr>
              <w:rStyle w:val="Numrodepage"/>
              <w:noProof/>
              <w:sz w:val="20"/>
            </w:rPr>
            <w:t>2015-04-10</w:t>
          </w:r>
          <w:r>
            <w:rPr>
              <w:rStyle w:val="Numrodepage"/>
              <w:sz w:val="20"/>
            </w:rPr>
            <w:fldChar w:fldCharType="end"/>
          </w:r>
        </w:p>
      </w:tc>
      <w:tc>
        <w:tcPr>
          <w:tcW w:w="2552" w:type="dxa"/>
        </w:tcPr>
        <w:p w:rsidR="00790186" w:rsidRPr="00427CAC" w:rsidRDefault="00790186" w:rsidP="00BB7CFA">
          <w:pPr>
            <w:pStyle w:val="Pieddepage"/>
            <w:spacing w:before="60"/>
            <w:jc w:val="center"/>
            <w:rPr>
              <w:sz w:val="20"/>
            </w:rPr>
          </w:pPr>
          <w:r w:rsidRPr="00427CAC">
            <w:rPr>
              <w:sz w:val="20"/>
            </w:rPr>
            <w:t>Ministère des Transports</w:t>
          </w:r>
        </w:p>
        <w:p w:rsidR="00790186" w:rsidRPr="00427CAC" w:rsidRDefault="00790186" w:rsidP="009516FD">
          <w:pPr>
            <w:pStyle w:val="Pieddepage"/>
            <w:spacing w:before="60"/>
            <w:jc w:val="center"/>
            <w:rPr>
              <w:sz w:val="20"/>
            </w:rPr>
          </w:pPr>
          <w:r>
            <w:rPr>
              <w:rStyle w:val="Numrodepage"/>
              <w:sz w:val="20"/>
            </w:rPr>
            <w:t>19</w:t>
          </w:r>
          <w:r w:rsidRPr="00B007D4">
            <w:rPr>
              <w:rStyle w:val="Numrodepage"/>
              <w:sz w:val="20"/>
              <w:highlight w:val="yellow"/>
            </w:rPr>
            <w:t>X</w:t>
          </w:r>
          <w:r>
            <w:rPr>
              <w:rStyle w:val="Numrodepage"/>
              <w:sz w:val="20"/>
            </w:rPr>
            <w:t>-</w:t>
          </w:r>
          <w:r w:rsidRPr="00B87C32">
            <w:rPr>
              <w:rStyle w:val="Numrodepage"/>
              <w:sz w:val="20"/>
            </w:rPr>
            <w:fldChar w:fldCharType="begin"/>
          </w:r>
          <w:r w:rsidRPr="00B87C32">
            <w:rPr>
              <w:rStyle w:val="Numrodepage"/>
              <w:sz w:val="20"/>
            </w:rPr>
            <w:instrText xml:space="preserve"> PAGE </w:instrText>
          </w:r>
          <w:r w:rsidRPr="00B87C32">
            <w:rPr>
              <w:rStyle w:val="Numrodepage"/>
              <w:sz w:val="20"/>
            </w:rPr>
            <w:fldChar w:fldCharType="separate"/>
          </w:r>
          <w:r>
            <w:rPr>
              <w:rStyle w:val="Numrodepage"/>
              <w:noProof/>
              <w:sz w:val="20"/>
            </w:rPr>
            <w:t>4</w:t>
          </w:r>
          <w:r w:rsidRPr="00B87C32">
            <w:rPr>
              <w:rStyle w:val="Numrodepage"/>
              <w:sz w:val="20"/>
            </w:rPr>
            <w:fldChar w:fldCharType="end"/>
          </w:r>
        </w:p>
      </w:tc>
      <w:tc>
        <w:tcPr>
          <w:tcW w:w="3649" w:type="dxa"/>
        </w:tcPr>
        <w:p w:rsidR="00790186" w:rsidRPr="00427CAC" w:rsidRDefault="00790186" w:rsidP="00BB7CFA">
          <w:pPr>
            <w:pStyle w:val="Pieddepage"/>
            <w:spacing w:before="60"/>
            <w:jc w:val="right"/>
            <w:rPr>
              <w:vanish/>
              <w:color w:val="0000FF"/>
              <w:sz w:val="20"/>
            </w:rPr>
          </w:pPr>
          <w:r w:rsidRPr="005C2446">
            <w:rPr>
              <w:rFonts w:ascii="Arial" w:hAnsi="Arial" w:cs="Arial"/>
              <w:vanish/>
              <w:color w:val="0000FF"/>
              <w:sz w:val="20"/>
            </w:rPr>
            <w:fldChar w:fldCharType="begin"/>
          </w:r>
          <w:r w:rsidRPr="005C2446">
            <w:rPr>
              <w:rFonts w:ascii="Arial" w:hAnsi="Arial" w:cs="Arial"/>
              <w:vanish/>
              <w:color w:val="0000FF"/>
              <w:sz w:val="20"/>
            </w:rPr>
            <w:instrText xml:space="preserve"> FILENAME </w:instrText>
          </w:r>
          <w:r w:rsidRPr="005C2446">
            <w:rPr>
              <w:rFonts w:ascii="Arial" w:hAnsi="Arial" w:cs="Arial"/>
              <w:vanish/>
              <w:color w:val="0000FF"/>
              <w:sz w:val="20"/>
            </w:rPr>
            <w:fldChar w:fldCharType="separate"/>
          </w:r>
          <w:r w:rsidR="00732D1E">
            <w:rPr>
              <w:rFonts w:ascii="Arial" w:hAnsi="Arial" w:cs="Arial"/>
              <w:noProof/>
              <w:vanish/>
              <w:color w:val="0000FF"/>
              <w:sz w:val="20"/>
            </w:rPr>
            <w:t>projet-devis-signalisation-courte-durée-2015-02-13.docx</w:t>
          </w:r>
          <w:r w:rsidRPr="005C2446">
            <w:rPr>
              <w:rFonts w:ascii="Arial" w:hAnsi="Arial" w:cs="Arial"/>
              <w:vanish/>
              <w:color w:val="0000FF"/>
              <w:sz w:val="20"/>
            </w:rPr>
            <w:fldChar w:fldCharType="end"/>
          </w:r>
        </w:p>
      </w:tc>
    </w:tr>
  </w:tbl>
  <w:p w:rsidR="00790186" w:rsidRPr="00717222" w:rsidRDefault="00790186" w:rsidP="006C6FD5">
    <w:pPr>
      <w:pStyle w:val="Pieddepage"/>
    </w:pPr>
  </w:p>
  <w:p w:rsidR="00790186" w:rsidRDefault="00790186">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5126" w:type="dxa"/>
      <w:tblLayout w:type="fixed"/>
      <w:tblLook w:val="01E0" w:firstRow="1" w:lastRow="1" w:firstColumn="1" w:lastColumn="1" w:noHBand="0" w:noVBand="0"/>
    </w:tblPr>
    <w:tblGrid>
      <w:gridCol w:w="7339"/>
      <w:gridCol w:w="2552"/>
      <w:gridCol w:w="5927"/>
    </w:tblGrid>
    <w:tr w:rsidR="00790186" w:rsidRPr="005C2446" w:rsidTr="001A0200">
      <w:trPr>
        <w:jc w:val="center"/>
        <w:hidden/>
      </w:trPr>
      <w:tc>
        <w:tcPr>
          <w:tcW w:w="7339" w:type="dxa"/>
        </w:tcPr>
        <w:p w:rsidR="00790186" w:rsidRPr="005C2446" w:rsidRDefault="00790186" w:rsidP="00807C00">
          <w:pPr>
            <w:pStyle w:val="Pieddepage"/>
            <w:spacing w:before="60"/>
            <w:rPr>
              <w:rFonts w:ascii="Arial" w:hAnsi="Arial" w:cs="Arial"/>
              <w:vanish/>
              <w:color w:val="0000FF"/>
              <w:sz w:val="20"/>
            </w:rPr>
          </w:pPr>
          <w:r w:rsidRPr="005C2446">
            <w:rPr>
              <w:rFonts w:ascii="Arial" w:hAnsi="Arial" w:cs="Arial"/>
              <w:vanish/>
              <w:color w:val="0000FF"/>
              <w:sz w:val="20"/>
            </w:rPr>
            <w:t>Version du devis type :</w:t>
          </w:r>
        </w:p>
        <w:p w:rsidR="00790186" w:rsidRPr="005C2446" w:rsidRDefault="00790186" w:rsidP="0062476F">
          <w:pPr>
            <w:pStyle w:val="Pieddepage"/>
            <w:spacing w:before="60"/>
            <w:rPr>
              <w:rFonts w:ascii="Arial" w:hAnsi="Arial" w:cs="Arial"/>
              <w:vanish/>
              <w:sz w:val="20"/>
            </w:rPr>
          </w:pPr>
          <w:r w:rsidRPr="005C2446">
            <w:rPr>
              <w:rStyle w:val="Numrodepage"/>
              <w:rFonts w:ascii="Arial" w:hAnsi="Arial" w:cs="Arial"/>
              <w:sz w:val="20"/>
            </w:rPr>
            <w:fldChar w:fldCharType="begin"/>
          </w:r>
          <w:r w:rsidRPr="005C2446">
            <w:rPr>
              <w:rStyle w:val="Numrodepage"/>
              <w:rFonts w:ascii="Arial" w:hAnsi="Arial" w:cs="Arial"/>
              <w:sz w:val="20"/>
            </w:rPr>
            <w:instrText xml:space="preserve"> DATE  \@ "yyyy-MM-dd" </w:instrText>
          </w:r>
          <w:r w:rsidRPr="005C2446">
            <w:rPr>
              <w:rStyle w:val="Numrodepage"/>
              <w:rFonts w:ascii="Arial" w:hAnsi="Arial" w:cs="Arial"/>
              <w:sz w:val="20"/>
            </w:rPr>
            <w:fldChar w:fldCharType="separate"/>
          </w:r>
          <w:r w:rsidR="00A75630">
            <w:rPr>
              <w:rStyle w:val="Numrodepage"/>
              <w:rFonts w:ascii="Arial" w:hAnsi="Arial" w:cs="Arial"/>
              <w:noProof/>
              <w:sz w:val="20"/>
            </w:rPr>
            <w:t>2015-04-10</w:t>
          </w:r>
          <w:r w:rsidRPr="005C2446">
            <w:rPr>
              <w:rStyle w:val="Numrodepage"/>
              <w:rFonts w:ascii="Arial" w:hAnsi="Arial" w:cs="Arial"/>
              <w:sz w:val="20"/>
            </w:rPr>
            <w:fldChar w:fldCharType="end"/>
          </w:r>
        </w:p>
      </w:tc>
      <w:tc>
        <w:tcPr>
          <w:tcW w:w="2552" w:type="dxa"/>
        </w:tcPr>
        <w:p w:rsidR="00790186" w:rsidRPr="005C2446" w:rsidRDefault="00790186" w:rsidP="00807C00">
          <w:pPr>
            <w:pStyle w:val="Pieddepage"/>
            <w:spacing w:before="60"/>
            <w:jc w:val="center"/>
            <w:rPr>
              <w:rFonts w:ascii="Arial" w:hAnsi="Arial" w:cs="Arial"/>
              <w:sz w:val="20"/>
            </w:rPr>
          </w:pPr>
          <w:r w:rsidRPr="005C2446">
            <w:rPr>
              <w:rFonts w:ascii="Arial" w:hAnsi="Arial" w:cs="Arial"/>
              <w:sz w:val="20"/>
            </w:rPr>
            <w:t>Ministère des Transports</w:t>
          </w:r>
        </w:p>
        <w:p w:rsidR="00790186" w:rsidRPr="005C2446" w:rsidRDefault="00790186" w:rsidP="00EF24DB">
          <w:pPr>
            <w:pStyle w:val="Pieddepage"/>
            <w:spacing w:before="60"/>
            <w:jc w:val="center"/>
            <w:rPr>
              <w:rFonts w:ascii="Arial" w:hAnsi="Arial" w:cs="Arial"/>
              <w:sz w:val="20"/>
            </w:rPr>
          </w:pPr>
          <w:r>
            <w:rPr>
              <w:rStyle w:val="Numrodepage"/>
              <w:rFonts w:ascii="Arial" w:hAnsi="Arial" w:cs="Arial"/>
              <w:sz w:val="20"/>
              <w:highlight w:val="yellow"/>
            </w:rPr>
            <w:t>19</w:t>
          </w:r>
          <w:r w:rsidRPr="00EF24DB">
            <w:rPr>
              <w:rStyle w:val="Numrodepage"/>
              <w:rFonts w:ascii="Arial" w:hAnsi="Arial" w:cs="Arial"/>
              <w:sz w:val="20"/>
              <w:highlight w:val="yellow"/>
            </w:rPr>
            <w:t>X-</w:t>
          </w:r>
          <w:r w:rsidRPr="005C2446">
            <w:rPr>
              <w:rStyle w:val="Numrodepage"/>
              <w:rFonts w:ascii="Arial" w:hAnsi="Arial" w:cs="Arial"/>
              <w:sz w:val="20"/>
            </w:rPr>
            <w:fldChar w:fldCharType="begin"/>
          </w:r>
          <w:r w:rsidRPr="005C2446">
            <w:rPr>
              <w:rStyle w:val="Numrodepage"/>
              <w:rFonts w:ascii="Arial" w:hAnsi="Arial" w:cs="Arial"/>
              <w:sz w:val="20"/>
            </w:rPr>
            <w:instrText xml:space="preserve"> PAGE </w:instrText>
          </w:r>
          <w:r w:rsidRPr="005C2446">
            <w:rPr>
              <w:rStyle w:val="Numrodepage"/>
              <w:rFonts w:ascii="Arial" w:hAnsi="Arial" w:cs="Arial"/>
              <w:sz w:val="20"/>
            </w:rPr>
            <w:fldChar w:fldCharType="separate"/>
          </w:r>
          <w:r w:rsidR="00A75630">
            <w:rPr>
              <w:rStyle w:val="Numrodepage"/>
              <w:rFonts w:ascii="Arial" w:hAnsi="Arial" w:cs="Arial"/>
              <w:noProof/>
              <w:sz w:val="20"/>
            </w:rPr>
            <w:t>14</w:t>
          </w:r>
          <w:r w:rsidRPr="005C2446">
            <w:rPr>
              <w:rStyle w:val="Numrodepage"/>
              <w:rFonts w:ascii="Arial" w:hAnsi="Arial" w:cs="Arial"/>
              <w:sz w:val="20"/>
            </w:rPr>
            <w:fldChar w:fldCharType="end"/>
          </w:r>
        </w:p>
      </w:tc>
      <w:tc>
        <w:tcPr>
          <w:tcW w:w="5927" w:type="dxa"/>
        </w:tcPr>
        <w:p w:rsidR="00790186" w:rsidRPr="005C2446" w:rsidRDefault="00790186" w:rsidP="00603DD1">
          <w:pPr>
            <w:pStyle w:val="Pieddepage"/>
            <w:spacing w:before="60"/>
            <w:jc w:val="right"/>
            <w:rPr>
              <w:rFonts w:ascii="Arial" w:hAnsi="Arial" w:cs="Arial"/>
              <w:vanish/>
              <w:color w:val="0000FF"/>
              <w:sz w:val="20"/>
            </w:rPr>
          </w:pPr>
          <w:r>
            <w:rPr>
              <w:rFonts w:ascii="Arial" w:hAnsi="Arial" w:cs="Arial"/>
              <w:vanish/>
              <w:color w:val="0000FF"/>
              <w:sz w:val="20"/>
            </w:rPr>
            <w:fldChar w:fldCharType="begin"/>
          </w:r>
          <w:r>
            <w:rPr>
              <w:rFonts w:ascii="Arial" w:hAnsi="Arial" w:cs="Arial"/>
              <w:vanish/>
              <w:color w:val="0000FF"/>
              <w:sz w:val="20"/>
            </w:rPr>
            <w:instrText xml:space="preserve"> FILENAME   \* MERGEFORMAT </w:instrText>
          </w:r>
          <w:r>
            <w:rPr>
              <w:rFonts w:ascii="Arial" w:hAnsi="Arial" w:cs="Arial"/>
              <w:vanish/>
              <w:color w:val="0000FF"/>
              <w:sz w:val="20"/>
            </w:rPr>
            <w:fldChar w:fldCharType="separate"/>
          </w:r>
          <w:r w:rsidR="00732D1E">
            <w:rPr>
              <w:rFonts w:ascii="Arial" w:hAnsi="Arial" w:cs="Arial"/>
              <w:noProof/>
              <w:vanish/>
              <w:color w:val="0000FF"/>
              <w:sz w:val="20"/>
            </w:rPr>
            <w:t>projet-devis-signalisation-courte-durée-2015-02-13.docx</w:t>
          </w:r>
          <w:r>
            <w:rPr>
              <w:rFonts w:ascii="Arial" w:hAnsi="Arial" w:cs="Arial"/>
              <w:vanish/>
              <w:color w:val="0000FF"/>
              <w:sz w:val="20"/>
            </w:rPr>
            <w:fldChar w:fldCharType="end"/>
          </w:r>
        </w:p>
      </w:tc>
    </w:tr>
  </w:tbl>
  <w:p w:rsidR="00790186" w:rsidRPr="00D90ECA" w:rsidRDefault="00790186" w:rsidP="00D90ECA">
    <w:pPr>
      <w:pStyle w:val="Pieddepage"/>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06E" w:rsidRDefault="00B8606E">
      <w:r>
        <w:separator/>
      </w:r>
    </w:p>
  </w:footnote>
  <w:footnote w:type="continuationSeparator" w:id="0">
    <w:p w:rsidR="00B8606E" w:rsidRDefault="00B86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680" w:rsidRDefault="0081768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680" w:rsidRDefault="0081768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680" w:rsidRDefault="00817680">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86" w:rsidRPr="005C2446" w:rsidRDefault="00790186" w:rsidP="00244E05">
    <w:pPr>
      <w:pStyle w:val="En-tte"/>
      <w:tabs>
        <w:tab w:val="right" w:pos="9356"/>
      </w:tabs>
      <w:rPr>
        <w:rFonts w:ascii="Arial" w:hAnsi="Arial" w:cs="Arial"/>
        <w:b/>
      </w:rPr>
    </w:pPr>
    <w:r w:rsidRPr="005C2446">
      <w:rPr>
        <w:rFonts w:ascii="Arial" w:hAnsi="Arial" w:cs="Arial"/>
        <w:b/>
      </w:rPr>
      <w:t xml:space="preserve">PROJET N° : </w:t>
    </w:r>
    <w:r w:rsidRPr="005C2446">
      <w:rPr>
        <w:rFonts w:ascii="Arial" w:hAnsi="Arial" w:cs="Arial"/>
        <w:b/>
        <w:highlight w:val="yellow"/>
      </w:rPr>
      <w:t>XXX-XX-XXXX</w:t>
    </w:r>
    <w:r w:rsidRPr="005C2446">
      <w:rPr>
        <w:rFonts w:ascii="Arial" w:hAnsi="Arial" w:cs="Arial"/>
        <w:b/>
      </w:rPr>
      <w:tab/>
    </w:r>
    <w:r w:rsidRPr="005C2446">
      <w:rPr>
        <w:rFonts w:ascii="Arial" w:hAnsi="Arial" w:cs="Arial"/>
        <w:b/>
      </w:rPr>
      <w:tab/>
      <w:t>DOSSIER N</w:t>
    </w:r>
    <w:r w:rsidRPr="005C2446">
      <w:rPr>
        <w:rFonts w:ascii="Arial" w:hAnsi="Arial" w:cs="Arial"/>
        <w:b/>
        <w:vertAlign w:val="superscript"/>
      </w:rPr>
      <w:t>o</w:t>
    </w:r>
    <w:r w:rsidRPr="005C2446">
      <w:rPr>
        <w:rFonts w:ascii="Arial" w:hAnsi="Arial" w:cs="Arial"/>
        <w:b/>
      </w:rPr>
      <w:t> :</w:t>
    </w:r>
    <w:r w:rsidRPr="005C2446">
      <w:rPr>
        <w:rFonts w:ascii="Arial" w:hAnsi="Arial" w:cs="Arial"/>
        <w:b/>
        <w:highlight w:val="yellow"/>
      </w:rPr>
      <w:t xml:space="preserve"> XXXX-XX-XXXX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86" w:rsidRDefault="00790186">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86" w:rsidRDefault="00790186">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86" w:rsidRPr="005C2446" w:rsidRDefault="00790186" w:rsidP="00244E05">
    <w:pPr>
      <w:pStyle w:val="En-tte"/>
      <w:tabs>
        <w:tab w:val="right" w:pos="9356"/>
      </w:tabs>
      <w:rPr>
        <w:rFonts w:ascii="Arial" w:hAnsi="Arial" w:cs="Arial"/>
        <w:b/>
      </w:rPr>
    </w:pPr>
    <w:r w:rsidRPr="005C2446">
      <w:rPr>
        <w:rFonts w:ascii="Arial" w:hAnsi="Arial" w:cs="Arial"/>
        <w:b/>
      </w:rPr>
      <w:t xml:space="preserve">PROJET N° : </w:t>
    </w:r>
    <w:r w:rsidRPr="005C2446">
      <w:rPr>
        <w:rFonts w:ascii="Arial" w:hAnsi="Arial" w:cs="Arial"/>
        <w:b/>
        <w:highlight w:val="yellow"/>
      </w:rPr>
      <w:t>XXX-XX-XXXX</w:t>
    </w:r>
    <w:r w:rsidRPr="005C2446">
      <w:rPr>
        <w:rFonts w:ascii="Arial" w:hAnsi="Arial" w:cs="Arial"/>
        <w:b/>
      </w:rPr>
      <w:tab/>
    </w:r>
    <w:r w:rsidRPr="005C2446">
      <w:rPr>
        <w:rFonts w:ascii="Arial" w:hAnsi="Arial" w:cs="Arial"/>
        <w:b/>
      </w:rPr>
      <w:tab/>
    </w:r>
    <w:r>
      <w:rPr>
        <w:rFonts w:ascii="Arial" w:hAnsi="Arial" w:cs="Arial"/>
        <w:b/>
      </w:rPr>
      <w:ptab w:relativeTo="margin" w:alignment="right" w:leader="none"/>
    </w:r>
    <w:r w:rsidRPr="005C2446">
      <w:rPr>
        <w:rFonts w:ascii="Arial" w:hAnsi="Arial" w:cs="Arial"/>
        <w:b/>
      </w:rPr>
      <w:t>DOSSIER N</w:t>
    </w:r>
    <w:r w:rsidRPr="005C2446">
      <w:rPr>
        <w:rFonts w:ascii="Arial" w:hAnsi="Arial" w:cs="Arial"/>
        <w:b/>
        <w:vertAlign w:val="superscript"/>
      </w:rPr>
      <w:t>o</w:t>
    </w:r>
    <w:r w:rsidRPr="005C2446">
      <w:rPr>
        <w:rFonts w:ascii="Arial" w:hAnsi="Arial" w:cs="Arial"/>
        <w:b/>
      </w:rPr>
      <w:t> :</w:t>
    </w:r>
    <w:r w:rsidRPr="005C2446">
      <w:rPr>
        <w:rFonts w:ascii="Arial" w:hAnsi="Arial" w:cs="Arial"/>
        <w:b/>
        <w:highlight w:val="yellow"/>
      </w:rPr>
      <w:t xml:space="preserve"> XXXX-XX-XXXX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2D75"/>
    <w:multiLevelType w:val="hybridMultilevel"/>
    <w:tmpl w:val="EDCA1986"/>
    <w:lvl w:ilvl="0" w:tplc="55B20824">
      <w:start w:val="1"/>
      <w:numFmt w:val="bullet"/>
      <w:lvlText w:val="•"/>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A3A1B02"/>
    <w:multiLevelType w:val="multilevel"/>
    <w:tmpl w:val="431A9DB6"/>
    <w:lvl w:ilvl="0">
      <w:start w:val="1"/>
      <w:numFmt w:val="decimal"/>
      <w:pStyle w:val="Titre1"/>
      <w:lvlText w:val="%1."/>
      <w:legacy w:legacy="1" w:legacySpace="142" w:legacyIndent="0"/>
      <w:lvlJc w:val="left"/>
      <w:pPr>
        <w:ind w:left="90" w:firstLine="0"/>
      </w:pPr>
      <w:rPr>
        <w:b/>
      </w:rPr>
    </w:lvl>
    <w:lvl w:ilvl="1">
      <w:start w:val="1"/>
      <w:numFmt w:val="decimal"/>
      <w:pStyle w:val="Titre2"/>
      <w:lvlText w:val="%1.%2"/>
      <w:legacy w:legacy="1" w:legacySpace="142" w:legacyIndent="0"/>
      <w:lvlJc w:val="left"/>
      <w:pPr>
        <w:ind w:left="450" w:firstLine="0"/>
      </w:pPr>
    </w:lvl>
    <w:lvl w:ilvl="2">
      <w:start w:val="1"/>
      <w:numFmt w:val="decimal"/>
      <w:pStyle w:val="Titre3"/>
      <w:lvlText w:val="%1.%2.%3"/>
      <w:legacy w:legacy="1" w:legacySpace="142" w:legacyIndent="0"/>
      <w:lvlJc w:val="left"/>
      <w:pPr>
        <w:ind w:left="0" w:firstLine="0"/>
      </w:pPr>
    </w:lvl>
    <w:lvl w:ilvl="3">
      <w:start w:val="1"/>
      <w:numFmt w:val="decimal"/>
      <w:pStyle w:val="Titre4"/>
      <w:lvlText w:val="%1.%2.%3.%4"/>
      <w:legacy w:legacy="1" w:legacySpace="142" w:legacyIndent="0"/>
      <w:lvlJc w:val="left"/>
      <w:pPr>
        <w:ind w:left="0" w:firstLine="0"/>
      </w:pPr>
    </w:lvl>
    <w:lvl w:ilvl="4">
      <w:start w:val="1"/>
      <w:numFmt w:val="decimal"/>
      <w:pStyle w:val="Titre5"/>
      <w:lvlText w:val="%1.%2.%3.%4.%5"/>
      <w:legacy w:legacy="1" w:legacySpace="142" w:legacyIndent="0"/>
      <w:lvlJc w:val="left"/>
      <w:pPr>
        <w:ind w:left="0" w:firstLine="0"/>
      </w:pPr>
    </w:lvl>
    <w:lvl w:ilvl="5">
      <w:start w:val="1"/>
      <w:numFmt w:val="decimal"/>
      <w:pStyle w:val="Titre6"/>
      <w:lvlText w:val="%1.%2.%3.%4.%5.%6"/>
      <w:legacy w:legacy="1" w:legacySpace="142" w:legacyIndent="0"/>
      <w:lvlJc w:val="left"/>
      <w:pPr>
        <w:ind w:left="0" w:firstLine="0"/>
      </w:pPr>
    </w:lvl>
    <w:lvl w:ilvl="6">
      <w:start w:val="1"/>
      <w:numFmt w:val="decimal"/>
      <w:pStyle w:val="Titre7"/>
      <w:lvlText w:val="%1.%2.%3.%4.%5.%6.%7"/>
      <w:legacy w:legacy="1" w:legacySpace="142" w:legacyIndent="0"/>
      <w:lvlJc w:val="left"/>
      <w:pPr>
        <w:ind w:left="0" w:firstLine="0"/>
      </w:pPr>
    </w:lvl>
    <w:lvl w:ilvl="7">
      <w:start w:val="1"/>
      <w:numFmt w:val="decimal"/>
      <w:pStyle w:val="Titre8"/>
      <w:lvlText w:val="%1.%2.%3.%4.%5.%6.%7.%8"/>
      <w:legacy w:legacy="1" w:legacySpace="142" w:legacyIndent="0"/>
      <w:lvlJc w:val="left"/>
      <w:pPr>
        <w:ind w:left="0" w:firstLine="0"/>
      </w:pPr>
    </w:lvl>
    <w:lvl w:ilvl="8">
      <w:start w:val="1"/>
      <w:numFmt w:val="decimal"/>
      <w:pStyle w:val="Titre9"/>
      <w:lvlText w:val="%1.%2.%3.%4.%5.%6.%7.%8.%9"/>
      <w:legacy w:legacy="1" w:legacySpace="142" w:legacyIndent="0"/>
      <w:lvlJc w:val="left"/>
      <w:pPr>
        <w:ind w:left="0" w:firstLine="0"/>
      </w:pPr>
    </w:lvl>
  </w:abstractNum>
  <w:abstractNum w:abstractNumId="2">
    <w:nsid w:val="4EA973B3"/>
    <w:multiLevelType w:val="hybridMultilevel"/>
    <w:tmpl w:val="5EB0F038"/>
    <w:lvl w:ilvl="0" w:tplc="55B20824">
      <w:start w:val="1"/>
      <w:numFmt w:val="bullet"/>
      <w:lvlText w:val="•"/>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68A710EF"/>
    <w:multiLevelType w:val="multilevel"/>
    <w:tmpl w:val="4E023006"/>
    <w:lvl w:ilvl="0">
      <w:start w:val="1"/>
      <w:numFmt w:val="bullet"/>
      <w:lvlText w:val=""/>
      <w:lvlJc w:val="left"/>
      <w:pPr>
        <w:tabs>
          <w:tab w:val="num" w:pos="0"/>
        </w:tabs>
        <w:ind w:left="357" w:hanging="357"/>
      </w:pPr>
      <w:rPr>
        <w:rFonts w:ascii="Symbol" w:hAnsi="Symbol"/>
        <w:vanish/>
        <w:color w:val="0000F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B846958"/>
    <w:multiLevelType w:val="multilevel"/>
    <w:tmpl w:val="EF402CD8"/>
    <w:lvl w:ilvl="0">
      <w:start w:val="5"/>
      <w:numFmt w:val="decimal"/>
      <w:lvlText w:val="%1"/>
      <w:lvlJc w:val="left"/>
      <w:pPr>
        <w:ind w:hanging="852"/>
        <w:jc w:val="left"/>
      </w:pPr>
      <w:rPr>
        <w:rFonts w:hint="default"/>
      </w:rPr>
    </w:lvl>
    <w:lvl w:ilvl="1">
      <w:start w:val="1"/>
      <w:numFmt w:val="decimal"/>
      <w:lvlText w:val="%1.%2"/>
      <w:lvlJc w:val="left"/>
      <w:pPr>
        <w:ind w:hanging="852"/>
        <w:jc w:val="left"/>
      </w:pPr>
      <w:rPr>
        <w:rFonts w:ascii="Arial" w:eastAsia="Arial" w:hAnsi="Arial"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7BF776C0"/>
    <w:multiLevelType w:val="hybridMultilevel"/>
    <w:tmpl w:val="2764A6F6"/>
    <w:lvl w:ilvl="0" w:tplc="55B20824">
      <w:start w:val="1"/>
      <w:numFmt w:val="bullet"/>
      <w:lvlText w:val="•"/>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1"/>
  </w:num>
  <w:num w:numId="7">
    <w:abstractNumId w:val="1"/>
  </w:num>
  <w:num w:numId="8">
    <w:abstractNumId w:val="4"/>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68"/>
    <w:rsid w:val="00002E77"/>
    <w:rsid w:val="00002F7C"/>
    <w:rsid w:val="0000347A"/>
    <w:rsid w:val="00006387"/>
    <w:rsid w:val="00006B80"/>
    <w:rsid w:val="00007347"/>
    <w:rsid w:val="00007740"/>
    <w:rsid w:val="00007E17"/>
    <w:rsid w:val="00010170"/>
    <w:rsid w:val="000106C6"/>
    <w:rsid w:val="000109AD"/>
    <w:rsid w:val="000122E2"/>
    <w:rsid w:val="00013257"/>
    <w:rsid w:val="0001358C"/>
    <w:rsid w:val="0001368E"/>
    <w:rsid w:val="00013AED"/>
    <w:rsid w:val="00013C9E"/>
    <w:rsid w:val="0001450B"/>
    <w:rsid w:val="0001465A"/>
    <w:rsid w:val="00014733"/>
    <w:rsid w:val="00015CB9"/>
    <w:rsid w:val="00015F73"/>
    <w:rsid w:val="00016688"/>
    <w:rsid w:val="000166A0"/>
    <w:rsid w:val="00016C4F"/>
    <w:rsid w:val="00017AED"/>
    <w:rsid w:val="00017D47"/>
    <w:rsid w:val="00020ED2"/>
    <w:rsid w:val="0002331B"/>
    <w:rsid w:val="00025534"/>
    <w:rsid w:val="00025E24"/>
    <w:rsid w:val="00025E47"/>
    <w:rsid w:val="00026089"/>
    <w:rsid w:val="000269BA"/>
    <w:rsid w:val="00026CD8"/>
    <w:rsid w:val="000278E0"/>
    <w:rsid w:val="00027CB1"/>
    <w:rsid w:val="00027EB1"/>
    <w:rsid w:val="00027FCD"/>
    <w:rsid w:val="000334AC"/>
    <w:rsid w:val="00033689"/>
    <w:rsid w:val="00033820"/>
    <w:rsid w:val="00034409"/>
    <w:rsid w:val="00034DF9"/>
    <w:rsid w:val="00035977"/>
    <w:rsid w:val="00035ABE"/>
    <w:rsid w:val="0003647F"/>
    <w:rsid w:val="00036808"/>
    <w:rsid w:val="00036E6C"/>
    <w:rsid w:val="00036F55"/>
    <w:rsid w:val="000373FD"/>
    <w:rsid w:val="000377DD"/>
    <w:rsid w:val="0003793D"/>
    <w:rsid w:val="000379B8"/>
    <w:rsid w:val="0004138B"/>
    <w:rsid w:val="00042256"/>
    <w:rsid w:val="00042B16"/>
    <w:rsid w:val="00042B64"/>
    <w:rsid w:val="00043209"/>
    <w:rsid w:val="00044AF9"/>
    <w:rsid w:val="00044B47"/>
    <w:rsid w:val="00045CBD"/>
    <w:rsid w:val="00051199"/>
    <w:rsid w:val="00052119"/>
    <w:rsid w:val="000530E3"/>
    <w:rsid w:val="00053AFF"/>
    <w:rsid w:val="000543DF"/>
    <w:rsid w:val="00054595"/>
    <w:rsid w:val="000545A0"/>
    <w:rsid w:val="00054680"/>
    <w:rsid w:val="000547D7"/>
    <w:rsid w:val="000551EC"/>
    <w:rsid w:val="000556F0"/>
    <w:rsid w:val="00055BDF"/>
    <w:rsid w:val="00055FA5"/>
    <w:rsid w:val="0005609A"/>
    <w:rsid w:val="00056F81"/>
    <w:rsid w:val="00057E57"/>
    <w:rsid w:val="000601EF"/>
    <w:rsid w:val="000612D2"/>
    <w:rsid w:val="00061CAF"/>
    <w:rsid w:val="000641A2"/>
    <w:rsid w:val="00064D89"/>
    <w:rsid w:val="00065C8C"/>
    <w:rsid w:val="000679B4"/>
    <w:rsid w:val="00067A72"/>
    <w:rsid w:val="00067D5F"/>
    <w:rsid w:val="00070361"/>
    <w:rsid w:val="000708DE"/>
    <w:rsid w:val="00071CBC"/>
    <w:rsid w:val="00071DC0"/>
    <w:rsid w:val="00072575"/>
    <w:rsid w:val="0007315C"/>
    <w:rsid w:val="0007387B"/>
    <w:rsid w:val="00074FE6"/>
    <w:rsid w:val="00075778"/>
    <w:rsid w:val="000767BA"/>
    <w:rsid w:val="00076BFC"/>
    <w:rsid w:val="000773B2"/>
    <w:rsid w:val="000776A3"/>
    <w:rsid w:val="00080D40"/>
    <w:rsid w:val="00081CB4"/>
    <w:rsid w:val="000825B8"/>
    <w:rsid w:val="00082A9A"/>
    <w:rsid w:val="00085B7B"/>
    <w:rsid w:val="0008644F"/>
    <w:rsid w:val="000869A0"/>
    <w:rsid w:val="0008712B"/>
    <w:rsid w:val="00087DDF"/>
    <w:rsid w:val="000902A8"/>
    <w:rsid w:val="00090A9A"/>
    <w:rsid w:val="00090AC0"/>
    <w:rsid w:val="00091010"/>
    <w:rsid w:val="00091C1E"/>
    <w:rsid w:val="00091F7C"/>
    <w:rsid w:val="000923C3"/>
    <w:rsid w:val="00092E1F"/>
    <w:rsid w:val="000948A9"/>
    <w:rsid w:val="00095CA2"/>
    <w:rsid w:val="0009613E"/>
    <w:rsid w:val="00097585"/>
    <w:rsid w:val="000A05CD"/>
    <w:rsid w:val="000A18D3"/>
    <w:rsid w:val="000A3265"/>
    <w:rsid w:val="000A3734"/>
    <w:rsid w:val="000A5E5C"/>
    <w:rsid w:val="000A69A0"/>
    <w:rsid w:val="000A6A01"/>
    <w:rsid w:val="000A6C26"/>
    <w:rsid w:val="000A6F02"/>
    <w:rsid w:val="000A6F6A"/>
    <w:rsid w:val="000A7D7F"/>
    <w:rsid w:val="000B05D5"/>
    <w:rsid w:val="000B0890"/>
    <w:rsid w:val="000B1635"/>
    <w:rsid w:val="000B195A"/>
    <w:rsid w:val="000B273D"/>
    <w:rsid w:val="000B27B2"/>
    <w:rsid w:val="000B388A"/>
    <w:rsid w:val="000B44EB"/>
    <w:rsid w:val="000B46F3"/>
    <w:rsid w:val="000B481F"/>
    <w:rsid w:val="000B6E94"/>
    <w:rsid w:val="000B7248"/>
    <w:rsid w:val="000B7C3C"/>
    <w:rsid w:val="000C034F"/>
    <w:rsid w:val="000C0F79"/>
    <w:rsid w:val="000C10F0"/>
    <w:rsid w:val="000C148F"/>
    <w:rsid w:val="000C1727"/>
    <w:rsid w:val="000C1AEC"/>
    <w:rsid w:val="000C1F27"/>
    <w:rsid w:val="000C330C"/>
    <w:rsid w:val="000C35D1"/>
    <w:rsid w:val="000C55F8"/>
    <w:rsid w:val="000C5772"/>
    <w:rsid w:val="000C650A"/>
    <w:rsid w:val="000C66A4"/>
    <w:rsid w:val="000C6FE5"/>
    <w:rsid w:val="000C7C0D"/>
    <w:rsid w:val="000D0C0A"/>
    <w:rsid w:val="000D2B15"/>
    <w:rsid w:val="000D354D"/>
    <w:rsid w:val="000D3ED6"/>
    <w:rsid w:val="000D413D"/>
    <w:rsid w:val="000D5735"/>
    <w:rsid w:val="000D5F00"/>
    <w:rsid w:val="000D66D6"/>
    <w:rsid w:val="000D6BC8"/>
    <w:rsid w:val="000D7451"/>
    <w:rsid w:val="000D76D6"/>
    <w:rsid w:val="000E002F"/>
    <w:rsid w:val="000E068F"/>
    <w:rsid w:val="000E0D3A"/>
    <w:rsid w:val="000E13B7"/>
    <w:rsid w:val="000E1744"/>
    <w:rsid w:val="000E2882"/>
    <w:rsid w:val="000E2899"/>
    <w:rsid w:val="000E3912"/>
    <w:rsid w:val="000E3D56"/>
    <w:rsid w:val="000E475C"/>
    <w:rsid w:val="000E48F5"/>
    <w:rsid w:val="000E5073"/>
    <w:rsid w:val="000E54F3"/>
    <w:rsid w:val="000E62E3"/>
    <w:rsid w:val="000E649C"/>
    <w:rsid w:val="000E6761"/>
    <w:rsid w:val="000E6AC7"/>
    <w:rsid w:val="000E6EF4"/>
    <w:rsid w:val="000E756C"/>
    <w:rsid w:val="000E7E2C"/>
    <w:rsid w:val="000F168D"/>
    <w:rsid w:val="000F1741"/>
    <w:rsid w:val="000F1A29"/>
    <w:rsid w:val="000F1BA1"/>
    <w:rsid w:val="000F1DC5"/>
    <w:rsid w:val="000F1ED2"/>
    <w:rsid w:val="000F28AF"/>
    <w:rsid w:val="000F348C"/>
    <w:rsid w:val="000F468F"/>
    <w:rsid w:val="000F480A"/>
    <w:rsid w:val="000F5145"/>
    <w:rsid w:val="000F52EE"/>
    <w:rsid w:val="000F5811"/>
    <w:rsid w:val="000F59D2"/>
    <w:rsid w:val="000F5C47"/>
    <w:rsid w:val="000F5F68"/>
    <w:rsid w:val="000F6A99"/>
    <w:rsid w:val="000F7B35"/>
    <w:rsid w:val="000F7C75"/>
    <w:rsid w:val="001006DC"/>
    <w:rsid w:val="00100FD0"/>
    <w:rsid w:val="00101026"/>
    <w:rsid w:val="0010123A"/>
    <w:rsid w:val="00101A0E"/>
    <w:rsid w:val="00104DF5"/>
    <w:rsid w:val="00105178"/>
    <w:rsid w:val="001059D7"/>
    <w:rsid w:val="0010603F"/>
    <w:rsid w:val="00106771"/>
    <w:rsid w:val="00106822"/>
    <w:rsid w:val="00107638"/>
    <w:rsid w:val="001100A3"/>
    <w:rsid w:val="00111166"/>
    <w:rsid w:val="00112711"/>
    <w:rsid w:val="0011444D"/>
    <w:rsid w:val="00114543"/>
    <w:rsid w:val="001166BD"/>
    <w:rsid w:val="0011698C"/>
    <w:rsid w:val="00117A2B"/>
    <w:rsid w:val="00121E2F"/>
    <w:rsid w:val="00122352"/>
    <w:rsid w:val="001228B9"/>
    <w:rsid w:val="00122B2A"/>
    <w:rsid w:val="00123227"/>
    <w:rsid w:val="0012339B"/>
    <w:rsid w:val="001238AA"/>
    <w:rsid w:val="00124103"/>
    <w:rsid w:val="00124AE4"/>
    <w:rsid w:val="00125D1E"/>
    <w:rsid w:val="0012663F"/>
    <w:rsid w:val="0012667B"/>
    <w:rsid w:val="001267C2"/>
    <w:rsid w:val="00126BA5"/>
    <w:rsid w:val="00126C67"/>
    <w:rsid w:val="00130B19"/>
    <w:rsid w:val="00130B6C"/>
    <w:rsid w:val="00130F81"/>
    <w:rsid w:val="00133FAD"/>
    <w:rsid w:val="00134E53"/>
    <w:rsid w:val="001351B9"/>
    <w:rsid w:val="001358C1"/>
    <w:rsid w:val="00135D07"/>
    <w:rsid w:val="00135F87"/>
    <w:rsid w:val="00136E4F"/>
    <w:rsid w:val="001403F0"/>
    <w:rsid w:val="00140E9C"/>
    <w:rsid w:val="001424A0"/>
    <w:rsid w:val="001425C3"/>
    <w:rsid w:val="00142A65"/>
    <w:rsid w:val="001433AC"/>
    <w:rsid w:val="0014543D"/>
    <w:rsid w:val="00145803"/>
    <w:rsid w:val="00146284"/>
    <w:rsid w:val="00147633"/>
    <w:rsid w:val="001501F4"/>
    <w:rsid w:val="00150B26"/>
    <w:rsid w:val="001524AA"/>
    <w:rsid w:val="001525EA"/>
    <w:rsid w:val="0015484D"/>
    <w:rsid w:val="001552A1"/>
    <w:rsid w:val="001552A2"/>
    <w:rsid w:val="00155660"/>
    <w:rsid w:val="001559EC"/>
    <w:rsid w:val="00156076"/>
    <w:rsid w:val="001562A0"/>
    <w:rsid w:val="00156586"/>
    <w:rsid w:val="001565DC"/>
    <w:rsid w:val="00156F81"/>
    <w:rsid w:val="00157F22"/>
    <w:rsid w:val="00160D06"/>
    <w:rsid w:val="00160E5A"/>
    <w:rsid w:val="00161464"/>
    <w:rsid w:val="00161BDE"/>
    <w:rsid w:val="00161D08"/>
    <w:rsid w:val="00162385"/>
    <w:rsid w:val="001635B5"/>
    <w:rsid w:val="00163F73"/>
    <w:rsid w:val="001642D9"/>
    <w:rsid w:val="001651E7"/>
    <w:rsid w:val="0016593A"/>
    <w:rsid w:val="0016606B"/>
    <w:rsid w:val="00166CF2"/>
    <w:rsid w:val="00166CFC"/>
    <w:rsid w:val="0016740F"/>
    <w:rsid w:val="00170780"/>
    <w:rsid w:val="00170D60"/>
    <w:rsid w:val="001716B5"/>
    <w:rsid w:val="00171A39"/>
    <w:rsid w:val="00171D88"/>
    <w:rsid w:val="001722AB"/>
    <w:rsid w:val="001723C5"/>
    <w:rsid w:val="001726FA"/>
    <w:rsid w:val="00174218"/>
    <w:rsid w:val="001742C5"/>
    <w:rsid w:val="0017472E"/>
    <w:rsid w:val="00175888"/>
    <w:rsid w:val="001767DF"/>
    <w:rsid w:val="00176BF4"/>
    <w:rsid w:val="001776F3"/>
    <w:rsid w:val="00180BCF"/>
    <w:rsid w:val="00180F0A"/>
    <w:rsid w:val="00180F1F"/>
    <w:rsid w:val="00181422"/>
    <w:rsid w:val="00182861"/>
    <w:rsid w:val="00182B07"/>
    <w:rsid w:val="00182C9B"/>
    <w:rsid w:val="001835BB"/>
    <w:rsid w:val="00183A60"/>
    <w:rsid w:val="00184560"/>
    <w:rsid w:val="00185AA8"/>
    <w:rsid w:val="001878F8"/>
    <w:rsid w:val="001879F7"/>
    <w:rsid w:val="001900ED"/>
    <w:rsid w:val="00190CF8"/>
    <w:rsid w:val="001911E9"/>
    <w:rsid w:val="00191A14"/>
    <w:rsid w:val="00191E23"/>
    <w:rsid w:val="00192399"/>
    <w:rsid w:val="00192891"/>
    <w:rsid w:val="001932EA"/>
    <w:rsid w:val="0019346E"/>
    <w:rsid w:val="00195FB1"/>
    <w:rsid w:val="00196921"/>
    <w:rsid w:val="00196A61"/>
    <w:rsid w:val="001A0200"/>
    <w:rsid w:val="001A0B8F"/>
    <w:rsid w:val="001A0FFC"/>
    <w:rsid w:val="001A19E1"/>
    <w:rsid w:val="001A1E7E"/>
    <w:rsid w:val="001A245A"/>
    <w:rsid w:val="001A5780"/>
    <w:rsid w:val="001A597B"/>
    <w:rsid w:val="001A5E8F"/>
    <w:rsid w:val="001A61B3"/>
    <w:rsid w:val="001A627F"/>
    <w:rsid w:val="001A653B"/>
    <w:rsid w:val="001B016F"/>
    <w:rsid w:val="001B0506"/>
    <w:rsid w:val="001B0B8B"/>
    <w:rsid w:val="001B16E2"/>
    <w:rsid w:val="001B216F"/>
    <w:rsid w:val="001B3299"/>
    <w:rsid w:val="001B34E7"/>
    <w:rsid w:val="001B43EC"/>
    <w:rsid w:val="001B4426"/>
    <w:rsid w:val="001B4DBA"/>
    <w:rsid w:val="001B5AA5"/>
    <w:rsid w:val="001B5E99"/>
    <w:rsid w:val="001B61B3"/>
    <w:rsid w:val="001B7935"/>
    <w:rsid w:val="001B7A9D"/>
    <w:rsid w:val="001C0548"/>
    <w:rsid w:val="001C0EB7"/>
    <w:rsid w:val="001C367D"/>
    <w:rsid w:val="001C49D5"/>
    <w:rsid w:val="001C5F6E"/>
    <w:rsid w:val="001C65C2"/>
    <w:rsid w:val="001C6D3D"/>
    <w:rsid w:val="001D0441"/>
    <w:rsid w:val="001D1845"/>
    <w:rsid w:val="001D1C46"/>
    <w:rsid w:val="001D2012"/>
    <w:rsid w:val="001D2F06"/>
    <w:rsid w:val="001D363D"/>
    <w:rsid w:val="001D3832"/>
    <w:rsid w:val="001D38E7"/>
    <w:rsid w:val="001D46CE"/>
    <w:rsid w:val="001D4BB6"/>
    <w:rsid w:val="001D5928"/>
    <w:rsid w:val="001D5EA4"/>
    <w:rsid w:val="001D6061"/>
    <w:rsid w:val="001D6567"/>
    <w:rsid w:val="001D7EE7"/>
    <w:rsid w:val="001D7F74"/>
    <w:rsid w:val="001E047E"/>
    <w:rsid w:val="001E0536"/>
    <w:rsid w:val="001E0CBD"/>
    <w:rsid w:val="001E0CE3"/>
    <w:rsid w:val="001E15CE"/>
    <w:rsid w:val="001E19B1"/>
    <w:rsid w:val="001E41A1"/>
    <w:rsid w:val="001E447F"/>
    <w:rsid w:val="001E5492"/>
    <w:rsid w:val="001E5646"/>
    <w:rsid w:val="001E56EB"/>
    <w:rsid w:val="001E66C2"/>
    <w:rsid w:val="001E6E48"/>
    <w:rsid w:val="001E781F"/>
    <w:rsid w:val="001F008E"/>
    <w:rsid w:val="001F0204"/>
    <w:rsid w:val="001F0461"/>
    <w:rsid w:val="001F0721"/>
    <w:rsid w:val="001F15C2"/>
    <w:rsid w:val="001F17E2"/>
    <w:rsid w:val="001F1A94"/>
    <w:rsid w:val="001F1C0B"/>
    <w:rsid w:val="001F285D"/>
    <w:rsid w:val="001F480D"/>
    <w:rsid w:val="001F679F"/>
    <w:rsid w:val="001F74FB"/>
    <w:rsid w:val="0020006C"/>
    <w:rsid w:val="00200CC6"/>
    <w:rsid w:val="0020104E"/>
    <w:rsid w:val="002010D8"/>
    <w:rsid w:val="00201826"/>
    <w:rsid w:val="0020312C"/>
    <w:rsid w:val="002035DC"/>
    <w:rsid w:val="00203A42"/>
    <w:rsid w:val="0020425A"/>
    <w:rsid w:val="002052D9"/>
    <w:rsid w:val="00205702"/>
    <w:rsid w:val="00205D01"/>
    <w:rsid w:val="00205D84"/>
    <w:rsid w:val="00206407"/>
    <w:rsid w:val="00206A2C"/>
    <w:rsid w:val="0020741B"/>
    <w:rsid w:val="00207D62"/>
    <w:rsid w:val="002100A1"/>
    <w:rsid w:val="002102DC"/>
    <w:rsid w:val="002104CE"/>
    <w:rsid w:val="00210CE5"/>
    <w:rsid w:val="00210D78"/>
    <w:rsid w:val="002131CE"/>
    <w:rsid w:val="00213336"/>
    <w:rsid w:val="00213418"/>
    <w:rsid w:val="002135FB"/>
    <w:rsid w:val="002140AF"/>
    <w:rsid w:val="00215000"/>
    <w:rsid w:val="00215B3D"/>
    <w:rsid w:val="002175F6"/>
    <w:rsid w:val="00217620"/>
    <w:rsid w:val="00217C75"/>
    <w:rsid w:val="0022078C"/>
    <w:rsid w:val="00220D14"/>
    <w:rsid w:val="002218EB"/>
    <w:rsid w:val="00222F7D"/>
    <w:rsid w:val="00223247"/>
    <w:rsid w:val="002233A8"/>
    <w:rsid w:val="002244D3"/>
    <w:rsid w:val="00224D1A"/>
    <w:rsid w:val="0022548C"/>
    <w:rsid w:val="00225663"/>
    <w:rsid w:val="00226200"/>
    <w:rsid w:val="00226E9D"/>
    <w:rsid w:val="00227A2C"/>
    <w:rsid w:val="002304F2"/>
    <w:rsid w:val="00230AFA"/>
    <w:rsid w:val="0023101F"/>
    <w:rsid w:val="002322F6"/>
    <w:rsid w:val="0023286E"/>
    <w:rsid w:val="00233F2D"/>
    <w:rsid w:val="002356DA"/>
    <w:rsid w:val="002364C6"/>
    <w:rsid w:val="00236EE6"/>
    <w:rsid w:val="00240220"/>
    <w:rsid w:val="002403B8"/>
    <w:rsid w:val="00240966"/>
    <w:rsid w:val="00241014"/>
    <w:rsid w:val="002411DB"/>
    <w:rsid w:val="00241768"/>
    <w:rsid w:val="00241A68"/>
    <w:rsid w:val="00242803"/>
    <w:rsid w:val="002428B2"/>
    <w:rsid w:val="0024367D"/>
    <w:rsid w:val="00244966"/>
    <w:rsid w:val="00244992"/>
    <w:rsid w:val="00244D85"/>
    <w:rsid w:val="00244E05"/>
    <w:rsid w:val="00245C7D"/>
    <w:rsid w:val="00245D9D"/>
    <w:rsid w:val="00245DA5"/>
    <w:rsid w:val="002464E0"/>
    <w:rsid w:val="00247197"/>
    <w:rsid w:val="002502AF"/>
    <w:rsid w:val="0025030A"/>
    <w:rsid w:val="002506D0"/>
    <w:rsid w:val="00250D7C"/>
    <w:rsid w:val="00251940"/>
    <w:rsid w:val="00252C6E"/>
    <w:rsid w:val="00253635"/>
    <w:rsid w:val="002537AB"/>
    <w:rsid w:val="00253B4D"/>
    <w:rsid w:val="002545D7"/>
    <w:rsid w:val="00254744"/>
    <w:rsid w:val="002562A2"/>
    <w:rsid w:val="00256C2B"/>
    <w:rsid w:val="002605C1"/>
    <w:rsid w:val="00260DDE"/>
    <w:rsid w:val="0026352F"/>
    <w:rsid w:val="00264774"/>
    <w:rsid w:val="00264F0B"/>
    <w:rsid w:val="00266843"/>
    <w:rsid w:val="00266CD0"/>
    <w:rsid w:val="00266E31"/>
    <w:rsid w:val="00270B69"/>
    <w:rsid w:val="002712E5"/>
    <w:rsid w:val="00271ED0"/>
    <w:rsid w:val="00272784"/>
    <w:rsid w:val="00272862"/>
    <w:rsid w:val="00272A66"/>
    <w:rsid w:val="0027327D"/>
    <w:rsid w:val="002732A4"/>
    <w:rsid w:val="002738F4"/>
    <w:rsid w:val="002753BA"/>
    <w:rsid w:val="00276E45"/>
    <w:rsid w:val="002771D1"/>
    <w:rsid w:val="00277720"/>
    <w:rsid w:val="00277ACC"/>
    <w:rsid w:val="00280860"/>
    <w:rsid w:val="00281093"/>
    <w:rsid w:val="002819DD"/>
    <w:rsid w:val="00281D43"/>
    <w:rsid w:val="00282870"/>
    <w:rsid w:val="0028296C"/>
    <w:rsid w:val="00283601"/>
    <w:rsid w:val="00283BBC"/>
    <w:rsid w:val="00283E08"/>
    <w:rsid w:val="00283FAE"/>
    <w:rsid w:val="00284163"/>
    <w:rsid w:val="002847DE"/>
    <w:rsid w:val="0028649F"/>
    <w:rsid w:val="0028651C"/>
    <w:rsid w:val="00287DB7"/>
    <w:rsid w:val="00291529"/>
    <w:rsid w:val="00292015"/>
    <w:rsid w:val="00292A78"/>
    <w:rsid w:val="002930DE"/>
    <w:rsid w:val="00293104"/>
    <w:rsid w:val="0029405F"/>
    <w:rsid w:val="00294A87"/>
    <w:rsid w:val="00295F81"/>
    <w:rsid w:val="002961AF"/>
    <w:rsid w:val="00296427"/>
    <w:rsid w:val="00296770"/>
    <w:rsid w:val="00296DF8"/>
    <w:rsid w:val="00296EFA"/>
    <w:rsid w:val="0029717C"/>
    <w:rsid w:val="00297777"/>
    <w:rsid w:val="002A0CB5"/>
    <w:rsid w:val="002A0D72"/>
    <w:rsid w:val="002A109F"/>
    <w:rsid w:val="002A12A5"/>
    <w:rsid w:val="002A1898"/>
    <w:rsid w:val="002A1A1A"/>
    <w:rsid w:val="002A2331"/>
    <w:rsid w:val="002A3524"/>
    <w:rsid w:val="002A5483"/>
    <w:rsid w:val="002A6CEA"/>
    <w:rsid w:val="002A717B"/>
    <w:rsid w:val="002B02B8"/>
    <w:rsid w:val="002B0CB7"/>
    <w:rsid w:val="002B1BAE"/>
    <w:rsid w:val="002B20F2"/>
    <w:rsid w:val="002B2145"/>
    <w:rsid w:val="002B245D"/>
    <w:rsid w:val="002B3048"/>
    <w:rsid w:val="002B31AF"/>
    <w:rsid w:val="002B3823"/>
    <w:rsid w:val="002B3BBD"/>
    <w:rsid w:val="002B3D4C"/>
    <w:rsid w:val="002B4249"/>
    <w:rsid w:val="002B425A"/>
    <w:rsid w:val="002B4A1C"/>
    <w:rsid w:val="002B5A5E"/>
    <w:rsid w:val="002B6D04"/>
    <w:rsid w:val="002B763C"/>
    <w:rsid w:val="002B799A"/>
    <w:rsid w:val="002B7BDC"/>
    <w:rsid w:val="002B7CCA"/>
    <w:rsid w:val="002C2B92"/>
    <w:rsid w:val="002C34B6"/>
    <w:rsid w:val="002C3B10"/>
    <w:rsid w:val="002C3D30"/>
    <w:rsid w:val="002C51A5"/>
    <w:rsid w:val="002C6F1C"/>
    <w:rsid w:val="002C78C6"/>
    <w:rsid w:val="002D3287"/>
    <w:rsid w:val="002D50A2"/>
    <w:rsid w:val="002D52FE"/>
    <w:rsid w:val="002D5C3B"/>
    <w:rsid w:val="002D6793"/>
    <w:rsid w:val="002E031B"/>
    <w:rsid w:val="002E0EFD"/>
    <w:rsid w:val="002E197D"/>
    <w:rsid w:val="002E2362"/>
    <w:rsid w:val="002E2631"/>
    <w:rsid w:val="002E2B6A"/>
    <w:rsid w:val="002E3751"/>
    <w:rsid w:val="002E392F"/>
    <w:rsid w:val="002E4D02"/>
    <w:rsid w:val="002E56B8"/>
    <w:rsid w:val="002E6030"/>
    <w:rsid w:val="002F0481"/>
    <w:rsid w:val="002F0673"/>
    <w:rsid w:val="002F0789"/>
    <w:rsid w:val="002F1BC4"/>
    <w:rsid w:val="002F2B12"/>
    <w:rsid w:val="002F2D88"/>
    <w:rsid w:val="002F4167"/>
    <w:rsid w:val="002F4366"/>
    <w:rsid w:val="002F47FC"/>
    <w:rsid w:val="002F52B1"/>
    <w:rsid w:val="002F5C66"/>
    <w:rsid w:val="002F5FAF"/>
    <w:rsid w:val="002F6011"/>
    <w:rsid w:val="002F65B9"/>
    <w:rsid w:val="002F76FA"/>
    <w:rsid w:val="002F7933"/>
    <w:rsid w:val="00302E64"/>
    <w:rsid w:val="00302F74"/>
    <w:rsid w:val="00303E6B"/>
    <w:rsid w:val="00303F6D"/>
    <w:rsid w:val="0030447B"/>
    <w:rsid w:val="00304E77"/>
    <w:rsid w:val="00305DD9"/>
    <w:rsid w:val="003067E1"/>
    <w:rsid w:val="00306B3E"/>
    <w:rsid w:val="00306F4F"/>
    <w:rsid w:val="00307091"/>
    <w:rsid w:val="00310FAE"/>
    <w:rsid w:val="00311431"/>
    <w:rsid w:val="0031225F"/>
    <w:rsid w:val="003144DA"/>
    <w:rsid w:val="003148AC"/>
    <w:rsid w:val="0031555B"/>
    <w:rsid w:val="00315623"/>
    <w:rsid w:val="00316329"/>
    <w:rsid w:val="00320E9D"/>
    <w:rsid w:val="003210DD"/>
    <w:rsid w:val="00321609"/>
    <w:rsid w:val="003216A8"/>
    <w:rsid w:val="00321CB0"/>
    <w:rsid w:val="003221C2"/>
    <w:rsid w:val="00322C62"/>
    <w:rsid w:val="003237C3"/>
    <w:rsid w:val="00324A3C"/>
    <w:rsid w:val="00324A89"/>
    <w:rsid w:val="00324CD8"/>
    <w:rsid w:val="00325908"/>
    <w:rsid w:val="00325E05"/>
    <w:rsid w:val="0032603B"/>
    <w:rsid w:val="0032784C"/>
    <w:rsid w:val="003304DC"/>
    <w:rsid w:val="003307F9"/>
    <w:rsid w:val="00331AD4"/>
    <w:rsid w:val="00331D81"/>
    <w:rsid w:val="00331E69"/>
    <w:rsid w:val="00332825"/>
    <w:rsid w:val="00333672"/>
    <w:rsid w:val="003343EF"/>
    <w:rsid w:val="0033569F"/>
    <w:rsid w:val="00335F3F"/>
    <w:rsid w:val="00336881"/>
    <w:rsid w:val="003402EB"/>
    <w:rsid w:val="00340333"/>
    <w:rsid w:val="00340372"/>
    <w:rsid w:val="00340F46"/>
    <w:rsid w:val="00343201"/>
    <w:rsid w:val="00344E84"/>
    <w:rsid w:val="00345626"/>
    <w:rsid w:val="00345E18"/>
    <w:rsid w:val="003506DF"/>
    <w:rsid w:val="00350A02"/>
    <w:rsid w:val="00350FE5"/>
    <w:rsid w:val="00351429"/>
    <w:rsid w:val="003518D0"/>
    <w:rsid w:val="003522E8"/>
    <w:rsid w:val="00353816"/>
    <w:rsid w:val="0035444D"/>
    <w:rsid w:val="00354AD8"/>
    <w:rsid w:val="00354AF3"/>
    <w:rsid w:val="00354DFF"/>
    <w:rsid w:val="00360248"/>
    <w:rsid w:val="00360301"/>
    <w:rsid w:val="00360506"/>
    <w:rsid w:val="003606E4"/>
    <w:rsid w:val="00362768"/>
    <w:rsid w:val="00363007"/>
    <w:rsid w:val="003634C7"/>
    <w:rsid w:val="003639F5"/>
    <w:rsid w:val="0036406F"/>
    <w:rsid w:val="00364120"/>
    <w:rsid w:val="0036575B"/>
    <w:rsid w:val="00367B0F"/>
    <w:rsid w:val="003702EA"/>
    <w:rsid w:val="0037037B"/>
    <w:rsid w:val="0037088A"/>
    <w:rsid w:val="00371919"/>
    <w:rsid w:val="00371A30"/>
    <w:rsid w:val="00371FB0"/>
    <w:rsid w:val="00372539"/>
    <w:rsid w:val="003729F6"/>
    <w:rsid w:val="003768BE"/>
    <w:rsid w:val="00376EB6"/>
    <w:rsid w:val="00377613"/>
    <w:rsid w:val="00377D0D"/>
    <w:rsid w:val="00377F80"/>
    <w:rsid w:val="00380013"/>
    <w:rsid w:val="0038051D"/>
    <w:rsid w:val="00381C75"/>
    <w:rsid w:val="00381CEA"/>
    <w:rsid w:val="00382DCE"/>
    <w:rsid w:val="0038346F"/>
    <w:rsid w:val="0038426F"/>
    <w:rsid w:val="00384449"/>
    <w:rsid w:val="00384A38"/>
    <w:rsid w:val="00385437"/>
    <w:rsid w:val="003859C6"/>
    <w:rsid w:val="00386904"/>
    <w:rsid w:val="00390A6A"/>
    <w:rsid w:val="0039143D"/>
    <w:rsid w:val="0039253F"/>
    <w:rsid w:val="003936C0"/>
    <w:rsid w:val="00393D86"/>
    <w:rsid w:val="00394AB8"/>
    <w:rsid w:val="00395170"/>
    <w:rsid w:val="00395722"/>
    <w:rsid w:val="00395924"/>
    <w:rsid w:val="003959DA"/>
    <w:rsid w:val="00396465"/>
    <w:rsid w:val="0039679B"/>
    <w:rsid w:val="00396EA9"/>
    <w:rsid w:val="0039746C"/>
    <w:rsid w:val="003974D6"/>
    <w:rsid w:val="003A0377"/>
    <w:rsid w:val="003A085B"/>
    <w:rsid w:val="003A08EC"/>
    <w:rsid w:val="003A19BB"/>
    <w:rsid w:val="003A1D1C"/>
    <w:rsid w:val="003A1E07"/>
    <w:rsid w:val="003A28F6"/>
    <w:rsid w:val="003A2EA6"/>
    <w:rsid w:val="003A34BD"/>
    <w:rsid w:val="003A404B"/>
    <w:rsid w:val="003A44D7"/>
    <w:rsid w:val="003A6C02"/>
    <w:rsid w:val="003A753A"/>
    <w:rsid w:val="003A7B3F"/>
    <w:rsid w:val="003B0384"/>
    <w:rsid w:val="003B269F"/>
    <w:rsid w:val="003B26D5"/>
    <w:rsid w:val="003B3195"/>
    <w:rsid w:val="003B3799"/>
    <w:rsid w:val="003B3B6E"/>
    <w:rsid w:val="003B3E9C"/>
    <w:rsid w:val="003B4A25"/>
    <w:rsid w:val="003B53CE"/>
    <w:rsid w:val="003B5A37"/>
    <w:rsid w:val="003B5EA9"/>
    <w:rsid w:val="003B692C"/>
    <w:rsid w:val="003B6FDF"/>
    <w:rsid w:val="003B7DB9"/>
    <w:rsid w:val="003C0585"/>
    <w:rsid w:val="003C0A24"/>
    <w:rsid w:val="003C165D"/>
    <w:rsid w:val="003C20E3"/>
    <w:rsid w:val="003C450B"/>
    <w:rsid w:val="003C45C8"/>
    <w:rsid w:val="003C6B94"/>
    <w:rsid w:val="003C772F"/>
    <w:rsid w:val="003D0528"/>
    <w:rsid w:val="003D095C"/>
    <w:rsid w:val="003D0A02"/>
    <w:rsid w:val="003D0A0C"/>
    <w:rsid w:val="003D3767"/>
    <w:rsid w:val="003D3C65"/>
    <w:rsid w:val="003D3FC2"/>
    <w:rsid w:val="003D530F"/>
    <w:rsid w:val="003D5ABC"/>
    <w:rsid w:val="003D5E61"/>
    <w:rsid w:val="003D6A09"/>
    <w:rsid w:val="003D70BC"/>
    <w:rsid w:val="003E0D87"/>
    <w:rsid w:val="003E330B"/>
    <w:rsid w:val="003E394B"/>
    <w:rsid w:val="003E39D5"/>
    <w:rsid w:val="003E4276"/>
    <w:rsid w:val="003E470A"/>
    <w:rsid w:val="003E4F3B"/>
    <w:rsid w:val="003E53AC"/>
    <w:rsid w:val="003E5443"/>
    <w:rsid w:val="003E6EF5"/>
    <w:rsid w:val="003F0055"/>
    <w:rsid w:val="003F0686"/>
    <w:rsid w:val="003F0A4C"/>
    <w:rsid w:val="003F2330"/>
    <w:rsid w:val="003F26DE"/>
    <w:rsid w:val="003F349E"/>
    <w:rsid w:val="003F353D"/>
    <w:rsid w:val="003F5984"/>
    <w:rsid w:val="003F698E"/>
    <w:rsid w:val="003F6F32"/>
    <w:rsid w:val="003F743C"/>
    <w:rsid w:val="003F7A7D"/>
    <w:rsid w:val="00401631"/>
    <w:rsid w:val="00401F20"/>
    <w:rsid w:val="004027A4"/>
    <w:rsid w:val="00402806"/>
    <w:rsid w:val="004028AC"/>
    <w:rsid w:val="0040410B"/>
    <w:rsid w:val="00405738"/>
    <w:rsid w:val="00405F96"/>
    <w:rsid w:val="0040791D"/>
    <w:rsid w:val="00407B74"/>
    <w:rsid w:val="00407C72"/>
    <w:rsid w:val="00407DE1"/>
    <w:rsid w:val="00407EE9"/>
    <w:rsid w:val="00410BDC"/>
    <w:rsid w:val="0041120E"/>
    <w:rsid w:val="00411530"/>
    <w:rsid w:val="004116E3"/>
    <w:rsid w:val="00412CD2"/>
    <w:rsid w:val="00412D5D"/>
    <w:rsid w:val="00412D96"/>
    <w:rsid w:val="00414433"/>
    <w:rsid w:val="00414B3B"/>
    <w:rsid w:val="00414DD4"/>
    <w:rsid w:val="004163E6"/>
    <w:rsid w:val="00417132"/>
    <w:rsid w:val="00420BDB"/>
    <w:rsid w:val="00421070"/>
    <w:rsid w:val="00422137"/>
    <w:rsid w:val="0042317B"/>
    <w:rsid w:val="00423C74"/>
    <w:rsid w:val="00424693"/>
    <w:rsid w:val="004246F3"/>
    <w:rsid w:val="0042533B"/>
    <w:rsid w:val="00426715"/>
    <w:rsid w:val="00427076"/>
    <w:rsid w:val="004274A3"/>
    <w:rsid w:val="00427E5B"/>
    <w:rsid w:val="004301EE"/>
    <w:rsid w:val="00430F6C"/>
    <w:rsid w:val="00431ABC"/>
    <w:rsid w:val="004335A3"/>
    <w:rsid w:val="0043362C"/>
    <w:rsid w:val="0043363A"/>
    <w:rsid w:val="00433DB9"/>
    <w:rsid w:val="004345A4"/>
    <w:rsid w:val="00434684"/>
    <w:rsid w:val="004358BF"/>
    <w:rsid w:val="00437937"/>
    <w:rsid w:val="00437E8A"/>
    <w:rsid w:val="00437EAB"/>
    <w:rsid w:val="00441935"/>
    <w:rsid w:val="004419AB"/>
    <w:rsid w:val="00441E5E"/>
    <w:rsid w:val="0044346F"/>
    <w:rsid w:val="004434DB"/>
    <w:rsid w:val="004444C4"/>
    <w:rsid w:val="004451CA"/>
    <w:rsid w:val="00445931"/>
    <w:rsid w:val="004473A8"/>
    <w:rsid w:val="00447A27"/>
    <w:rsid w:val="00447C5B"/>
    <w:rsid w:val="004511B9"/>
    <w:rsid w:val="0045146B"/>
    <w:rsid w:val="004519C9"/>
    <w:rsid w:val="004534F2"/>
    <w:rsid w:val="004539AE"/>
    <w:rsid w:val="004541B5"/>
    <w:rsid w:val="004547BA"/>
    <w:rsid w:val="00454B89"/>
    <w:rsid w:val="004574DC"/>
    <w:rsid w:val="004578D0"/>
    <w:rsid w:val="00460659"/>
    <w:rsid w:val="00460B77"/>
    <w:rsid w:val="00462362"/>
    <w:rsid w:val="00463241"/>
    <w:rsid w:val="00464AD5"/>
    <w:rsid w:val="00464B67"/>
    <w:rsid w:val="00464BD8"/>
    <w:rsid w:val="00465B72"/>
    <w:rsid w:val="004678D9"/>
    <w:rsid w:val="00467A97"/>
    <w:rsid w:val="00467EA1"/>
    <w:rsid w:val="00470715"/>
    <w:rsid w:val="00472A3B"/>
    <w:rsid w:val="0047326A"/>
    <w:rsid w:val="0047452F"/>
    <w:rsid w:val="00474642"/>
    <w:rsid w:val="00474D48"/>
    <w:rsid w:val="00475624"/>
    <w:rsid w:val="00475C99"/>
    <w:rsid w:val="00475F39"/>
    <w:rsid w:val="0047669E"/>
    <w:rsid w:val="0047746A"/>
    <w:rsid w:val="004805AD"/>
    <w:rsid w:val="0048154F"/>
    <w:rsid w:val="00481A69"/>
    <w:rsid w:val="00481EDF"/>
    <w:rsid w:val="00482EC4"/>
    <w:rsid w:val="004834CB"/>
    <w:rsid w:val="00484AF9"/>
    <w:rsid w:val="00486632"/>
    <w:rsid w:val="00487222"/>
    <w:rsid w:val="00490657"/>
    <w:rsid w:val="004917FB"/>
    <w:rsid w:val="00491AB6"/>
    <w:rsid w:val="00491D9F"/>
    <w:rsid w:val="00492EE6"/>
    <w:rsid w:val="004932FA"/>
    <w:rsid w:val="00493871"/>
    <w:rsid w:val="00494353"/>
    <w:rsid w:val="00494772"/>
    <w:rsid w:val="004947DD"/>
    <w:rsid w:val="00494D95"/>
    <w:rsid w:val="0049545C"/>
    <w:rsid w:val="00496667"/>
    <w:rsid w:val="004969F1"/>
    <w:rsid w:val="004978AC"/>
    <w:rsid w:val="00497CD4"/>
    <w:rsid w:val="004A17C1"/>
    <w:rsid w:val="004A17FF"/>
    <w:rsid w:val="004A2784"/>
    <w:rsid w:val="004A2BDD"/>
    <w:rsid w:val="004A3045"/>
    <w:rsid w:val="004A3159"/>
    <w:rsid w:val="004A391B"/>
    <w:rsid w:val="004A413D"/>
    <w:rsid w:val="004A4802"/>
    <w:rsid w:val="004A5B20"/>
    <w:rsid w:val="004A7A73"/>
    <w:rsid w:val="004B137D"/>
    <w:rsid w:val="004B1B84"/>
    <w:rsid w:val="004B1F7A"/>
    <w:rsid w:val="004B27D1"/>
    <w:rsid w:val="004B3106"/>
    <w:rsid w:val="004B4263"/>
    <w:rsid w:val="004B7318"/>
    <w:rsid w:val="004B78E5"/>
    <w:rsid w:val="004B79FE"/>
    <w:rsid w:val="004B7A72"/>
    <w:rsid w:val="004C0EE9"/>
    <w:rsid w:val="004C10E9"/>
    <w:rsid w:val="004C17D2"/>
    <w:rsid w:val="004C2C01"/>
    <w:rsid w:val="004C437A"/>
    <w:rsid w:val="004C4ABE"/>
    <w:rsid w:val="004C5112"/>
    <w:rsid w:val="004C517E"/>
    <w:rsid w:val="004C5281"/>
    <w:rsid w:val="004C5977"/>
    <w:rsid w:val="004C6379"/>
    <w:rsid w:val="004C64AA"/>
    <w:rsid w:val="004C68C5"/>
    <w:rsid w:val="004C7228"/>
    <w:rsid w:val="004C748C"/>
    <w:rsid w:val="004C7ECA"/>
    <w:rsid w:val="004D00C1"/>
    <w:rsid w:val="004D0A7C"/>
    <w:rsid w:val="004D10F5"/>
    <w:rsid w:val="004D125A"/>
    <w:rsid w:val="004D29F7"/>
    <w:rsid w:val="004D3015"/>
    <w:rsid w:val="004D30D9"/>
    <w:rsid w:val="004D3D75"/>
    <w:rsid w:val="004D3E96"/>
    <w:rsid w:val="004D4FF2"/>
    <w:rsid w:val="004D50A0"/>
    <w:rsid w:val="004D56BE"/>
    <w:rsid w:val="004D6412"/>
    <w:rsid w:val="004D67C1"/>
    <w:rsid w:val="004D6BDB"/>
    <w:rsid w:val="004D78BE"/>
    <w:rsid w:val="004D78FE"/>
    <w:rsid w:val="004E0107"/>
    <w:rsid w:val="004E1707"/>
    <w:rsid w:val="004E29DC"/>
    <w:rsid w:val="004E2F1F"/>
    <w:rsid w:val="004E31E7"/>
    <w:rsid w:val="004E458A"/>
    <w:rsid w:val="004E4AEB"/>
    <w:rsid w:val="004E53D5"/>
    <w:rsid w:val="004E646E"/>
    <w:rsid w:val="004E6780"/>
    <w:rsid w:val="004E6F96"/>
    <w:rsid w:val="004E792B"/>
    <w:rsid w:val="004F03DF"/>
    <w:rsid w:val="004F0F4D"/>
    <w:rsid w:val="004F1EAC"/>
    <w:rsid w:val="004F2170"/>
    <w:rsid w:val="004F2815"/>
    <w:rsid w:val="004F3990"/>
    <w:rsid w:val="004F4718"/>
    <w:rsid w:val="004F52AB"/>
    <w:rsid w:val="004F550B"/>
    <w:rsid w:val="004F654E"/>
    <w:rsid w:val="004F6992"/>
    <w:rsid w:val="004F6E36"/>
    <w:rsid w:val="005008F7"/>
    <w:rsid w:val="00502361"/>
    <w:rsid w:val="00502A71"/>
    <w:rsid w:val="00502BDD"/>
    <w:rsid w:val="00503BD6"/>
    <w:rsid w:val="0050420E"/>
    <w:rsid w:val="005052ED"/>
    <w:rsid w:val="00505C8D"/>
    <w:rsid w:val="0050681D"/>
    <w:rsid w:val="005103B6"/>
    <w:rsid w:val="00510951"/>
    <w:rsid w:val="00512DBC"/>
    <w:rsid w:val="00512FFC"/>
    <w:rsid w:val="0051390C"/>
    <w:rsid w:val="005146A3"/>
    <w:rsid w:val="00514E57"/>
    <w:rsid w:val="0051529D"/>
    <w:rsid w:val="00515531"/>
    <w:rsid w:val="005156E8"/>
    <w:rsid w:val="00515F19"/>
    <w:rsid w:val="005160D4"/>
    <w:rsid w:val="00516945"/>
    <w:rsid w:val="005177F8"/>
    <w:rsid w:val="00520F87"/>
    <w:rsid w:val="005219F5"/>
    <w:rsid w:val="00521BCF"/>
    <w:rsid w:val="005221CF"/>
    <w:rsid w:val="00522895"/>
    <w:rsid w:val="00522BC2"/>
    <w:rsid w:val="00522E4D"/>
    <w:rsid w:val="00522EA0"/>
    <w:rsid w:val="00523C99"/>
    <w:rsid w:val="00524B65"/>
    <w:rsid w:val="00525F14"/>
    <w:rsid w:val="00526DDA"/>
    <w:rsid w:val="00526E35"/>
    <w:rsid w:val="00527BC5"/>
    <w:rsid w:val="00530847"/>
    <w:rsid w:val="005308A1"/>
    <w:rsid w:val="00530F21"/>
    <w:rsid w:val="005330FB"/>
    <w:rsid w:val="005331D6"/>
    <w:rsid w:val="00533777"/>
    <w:rsid w:val="00533BCD"/>
    <w:rsid w:val="00535B35"/>
    <w:rsid w:val="00536A1C"/>
    <w:rsid w:val="0054146E"/>
    <w:rsid w:val="00542BB7"/>
    <w:rsid w:val="00542F83"/>
    <w:rsid w:val="0054450C"/>
    <w:rsid w:val="00544F74"/>
    <w:rsid w:val="0054524F"/>
    <w:rsid w:val="005452DC"/>
    <w:rsid w:val="005457CB"/>
    <w:rsid w:val="0054597B"/>
    <w:rsid w:val="00546592"/>
    <w:rsid w:val="00546D60"/>
    <w:rsid w:val="005506AF"/>
    <w:rsid w:val="005507C6"/>
    <w:rsid w:val="005508AA"/>
    <w:rsid w:val="005519D2"/>
    <w:rsid w:val="005521E3"/>
    <w:rsid w:val="00553AD0"/>
    <w:rsid w:val="0055482B"/>
    <w:rsid w:val="005552E8"/>
    <w:rsid w:val="00555D55"/>
    <w:rsid w:val="0055693B"/>
    <w:rsid w:val="005579FE"/>
    <w:rsid w:val="00560F1B"/>
    <w:rsid w:val="0056157B"/>
    <w:rsid w:val="00562005"/>
    <w:rsid w:val="0056212D"/>
    <w:rsid w:val="005631FC"/>
    <w:rsid w:val="0056393A"/>
    <w:rsid w:val="00564287"/>
    <w:rsid w:val="00564A28"/>
    <w:rsid w:val="00564B81"/>
    <w:rsid w:val="0056588F"/>
    <w:rsid w:val="00567186"/>
    <w:rsid w:val="00567327"/>
    <w:rsid w:val="00567413"/>
    <w:rsid w:val="0056778F"/>
    <w:rsid w:val="00567A45"/>
    <w:rsid w:val="00567CC9"/>
    <w:rsid w:val="005700DF"/>
    <w:rsid w:val="00570F77"/>
    <w:rsid w:val="00571C91"/>
    <w:rsid w:val="0057220E"/>
    <w:rsid w:val="0057291D"/>
    <w:rsid w:val="0057326D"/>
    <w:rsid w:val="00574343"/>
    <w:rsid w:val="0057559A"/>
    <w:rsid w:val="00575F2D"/>
    <w:rsid w:val="005765A8"/>
    <w:rsid w:val="00576B7F"/>
    <w:rsid w:val="00577261"/>
    <w:rsid w:val="00577838"/>
    <w:rsid w:val="00577CFE"/>
    <w:rsid w:val="00580296"/>
    <w:rsid w:val="00582CD2"/>
    <w:rsid w:val="0058416F"/>
    <w:rsid w:val="00584CAF"/>
    <w:rsid w:val="00584EED"/>
    <w:rsid w:val="00585CAE"/>
    <w:rsid w:val="00586372"/>
    <w:rsid w:val="00590480"/>
    <w:rsid w:val="005904FA"/>
    <w:rsid w:val="00590966"/>
    <w:rsid w:val="00591993"/>
    <w:rsid w:val="005926ED"/>
    <w:rsid w:val="00592977"/>
    <w:rsid w:val="00592B2E"/>
    <w:rsid w:val="0059374F"/>
    <w:rsid w:val="00594DB3"/>
    <w:rsid w:val="00594FE5"/>
    <w:rsid w:val="00597BE4"/>
    <w:rsid w:val="005A055E"/>
    <w:rsid w:val="005A09AB"/>
    <w:rsid w:val="005A0A74"/>
    <w:rsid w:val="005A0D75"/>
    <w:rsid w:val="005A1E21"/>
    <w:rsid w:val="005A1E38"/>
    <w:rsid w:val="005A27CB"/>
    <w:rsid w:val="005A28F7"/>
    <w:rsid w:val="005A3E32"/>
    <w:rsid w:val="005A441A"/>
    <w:rsid w:val="005A4B28"/>
    <w:rsid w:val="005A68D6"/>
    <w:rsid w:val="005A7321"/>
    <w:rsid w:val="005A77D5"/>
    <w:rsid w:val="005B1111"/>
    <w:rsid w:val="005B14B5"/>
    <w:rsid w:val="005B1AE2"/>
    <w:rsid w:val="005B3FD3"/>
    <w:rsid w:val="005B45AA"/>
    <w:rsid w:val="005B492A"/>
    <w:rsid w:val="005B52CC"/>
    <w:rsid w:val="005B5C21"/>
    <w:rsid w:val="005B6270"/>
    <w:rsid w:val="005B6739"/>
    <w:rsid w:val="005C01FB"/>
    <w:rsid w:val="005C0363"/>
    <w:rsid w:val="005C2446"/>
    <w:rsid w:val="005C2466"/>
    <w:rsid w:val="005C31CB"/>
    <w:rsid w:val="005C4004"/>
    <w:rsid w:val="005C4974"/>
    <w:rsid w:val="005C50A3"/>
    <w:rsid w:val="005C56D7"/>
    <w:rsid w:val="005C634D"/>
    <w:rsid w:val="005C63EA"/>
    <w:rsid w:val="005C7037"/>
    <w:rsid w:val="005C7CB2"/>
    <w:rsid w:val="005C7F24"/>
    <w:rsid w:val="005D0C49"/>
    <w:rsid w:val="005D204A"/>
    <w:rsid w:val="005D3356"/>
    <w:rsid w:val="005D336E"/>
    <w:rsid w:val="005D3BBF"/>
    <w:rsid w:val="005D407D"/>
    <w:rsid w:val="005D5578"/>
    <w:rsid w:val="005D60DB"/>
    <w:rsid w:val="005D6A31"/>
    <w:rsid w:val="005D6CA2"/>
    <w:rsid w:val="005D7C4A"/>
    <w:rsid w:val="005E0A25"/>
    <w:rsid w:val="005E2A45"/>
    <w:rsid w:val="005E2A52"/>
    <w:rsid w:val="005E4472"/>
    <w:rsid w:val="005E47A3"/>
    <w:rsid w:val="005E4CC0"/>
    <w:rsid w:val="005E56D0"/>
    <w:rsid w:val="005E594F"/>
    <w:rsid w:val="005E5B9A"/>
    <w:rsid w:val="005E635B"/>
    <w:rsid w:val="005E6C09"/>
    <w:rsid w:val="005E6EDF"/>
    <w:rsid w:val="005E714D"/>
    <w:rsid w:val="005E762B"/>
    <w:rsid w:val="005E7F57"/>
    <w:rsid w:val="005E7FE7"/>
    <w:rsid w:val="005F09E2"/>
    <w:rsid w:val="005F0A79"/>
    <w:rsid w:val="005F155E"/>
    <w:rsid w:val="005F1D01"/>
    <w:rsid w:val="005F1D67"/>
    <w:rsid w:val="005F20BB"/>
    <w:rsid w:val="005F244A"/>
    <w:rsid w:val="005F2A44"/>
    <w:rsid w:val="005F2B34"/>
    <w:rsid w:val="005F368B"/>
    <w:rsid w:val="005F3E05"/>
    <w:rsid w:val="005F4547"/>
    <w:rsid w:val="005F5724"/>
    <w:rsid w:val="005F5959"/>
    <w:rsid w:val="005F6CC1"/>
    <w:rsid w:val="005F77CD"/>
    <w:rsid w:val="005F7AE6"/>
    <w:rsid w:val="005F7E1E"/>
    <w:rsid w:val="006000E5"/>
    <w:rsid w:val="00600F7C"/>
    <w:rsid w:val="00601612"/>
    <w:rsid w:val="00601A40"/>
    <w:rsid w:val="00602085"/>
    <w:rsid w:val="0060221F"/>
    <w:rsid w:val="00602601"/>
    <w:rsid w:val="00602701"/>
    <w:rsid w:val="0060310C"/>
    <w:rsid w:val="00603288"/>
    <w:rsid w:val="00603966"/>
    <w:rsid w:val="00603DD1"/>
    <w:rsid w:val="006042D0"/>
    <w:rsid w:val="00604717"/>
    <w:rsid w:val="006063E7"/>
    <w:rsid w:val="0060669E"/>
    <w:rsid w:val="00606881"/>
    <w:rsid w:val="00607317"/>
    <w:rsid w:val="00607E9A"/>
    <w:rsid w:val="006114DE"/>
    <w:rsid w:val="00611B51"/>
    <w:rsid w:val="00612A31"/>
    <w:rsid w:val="00612C79"/>
    <w:rsid w:val="0061362A"/>
    <w:rsid w:val="0061402F"/>
    <w:rsid w:val="0061412E"/>
    <w:rsid w:val="0061497C"/>
    <w:rsid w:val="00614A11"/>
    <w:rsid w:val="00615680"/>
    <w:rsid w:val="0061577C"/>
    <w:rsid w:val="006163EE"/>
    <w:rsid w:val="00616873"/>
    <w:rsid w:val="00616E2D"/>
    <w:rsid w:val="00616F85"/>
    <w:rsid w:val="00617979"/>
    <w:rsid w:val="00617E5F"/>
    <w:rsid w:val="00620A64"/>
    <w:rsid w:val="00620DB5"/>
    <w:rsid w:val="00621A30"/>
    <w:rsid w:val="00621C12"/>
    <w:rsid w:val="0062233E"/>
    <w:rsid w:val="0062242D"/>
    <w:rsid w:val="00622E02"/>
    <w:rsid w:val="00622E8B"/>
    <w:rsid w:val="00622F29"/>
    <w:rsid w:val="006231A6"/>
    <w:rsid w:val="00623287"/>
    <w:rsid w:val="00623398"/>
    <w:rsid w:val="006240EC"/>
    <w:rsid w:val="0062444E"/>
    <w:rsid w:val="0062476F"/>
    <w:rsid w:val="00624DA3"/>
    <w:rsid w:val="00626B36"/>
    <w:rsid w:val="006270DB"/>
    <w:rsid w:val="006273DD"/>
    <w:rsid w:val="006273E2"/>
    <w:rsid w:val="00627550"/>
    <w:rsid w:val="0062769B"/>
    <w:rsid w:val="00627BDD"/>
    <w:rsid w:val="00627D41"/>
    <w:rsid w:val="00630852"/>
    <w:rsid w:val="00630E71"/>
    <w:rsid w:val="00631044"/>
    <w:rsid w:val="006323C6"/>
    <w:rsid w:val="0063241E"/>
    <w:rsid w:val="00632937"/>
    <w:rsid w:val="0063312A"/>
    <w:rsid w:val="00635A82"/>
    <w:rsid w:val="00635F5E"/>
    <w:rsid w:val="00636112"/>
    <w:rsid w:val="0063615F"/>
    <w:rsid w:val="00636182"/>
    <w:rsid w:val="00636799"/>
    <w:rsid w:val="00636B78"/>
    <w:rsid w:val="00636CA9"/>
    <w:rsid w:val="00637712"/>
    <w:rsid w:val="006401FE"/>
    <w:rsid w:val="0064059F"/>
    <w:rsid w:val="0064062D"/>
    <w:rsid w:val="00641055"/>
    <w:rsid w:val="006419BC"/>
    <w:rsid w:val="006421EB"/>
    <w:rsid w:val="00642464"/>
    <w:rsid w:val="006426E1"/>
    <w:rsid w:val="006435D2"/>
    <w:rsid w:val="00644EAC"/>
    <w:rsid w:val="00645A67"/>
    <w:rsid w:val="00647CC7"/>
    <w:rsid w:val="006505FD"/>
    <w:rsid w:val="00650790"/>
    <w:rsid w:val="0065155E"/>
    <w:rsid w:val="006519D2"/>
    <w:rsid w:val="00651CD8"/>
    <w:rsid w:val="006524BC"/>
    <w:rsid w:val="00652E0F"/>
    <w:rsid w:val="00653C1E"/>
    <w:rsid w:val="00653E08"/>
    <w:rsid w:val="00654B4B"/>
    <w:rsid w:val="00655166"/>
    <w:rsid w:val="00655FDC"/>
    <w:rsid w:val="00657EE0"/>
    <w:rsid w:val="00660110"/>
    <w:rsid w:val="006608CD"/>
    <w:rsid w:val="006609EA"/>
    <w:rsid w:val="00660BDD"/>
    <w:rsid w:val="00661128"/>
    <w:rsid w:val="0066177E"/>
    <w:rsid w:val="0066179D"/>
    <w:rsid w:val="006626EA"/>
    <w:rsid w:val="00663B20"/>
    <w:rsid w:val="00663DA4"/>
    <w:rsid w:val="00663E1F"/>
    <w:rsid w:val="00664329"/>
    <w:rsid w:val="00665F78"/>
    <w:rsid w:val="0066638A"/>
    <w:rsid w:val="00666869"/>
    <w:rsid w:val="00666B54"/>
    <w:rsid w:val="00666C5F"/>
    <w:rsid w:val="0066773B"/>
    <w:rsid w:val="006678B6"/>
    <w:rsid w:val="00667AEA"/>
    <w:rsid w:val="00671BC4"/>
    <w:rsid w:val="00671E75"/>
    <w:rsid w:val="00673000"/>
    <w:rsid w:val="00673ACC"/>
    <w:rsid w:val="00674A5E"/>
    <w:rsid w:val="00675D21"/>
    <w:rsid w:val="00675F8F"/>
    <w:rsid w:val="006771B6"/>
    <w:rsid w:val="006773B8"/>
    <w:rsid w:val="0067740A"/>
    <w:rsid w:val="00677DE7"/>
    <w:rsid w:val="00677F28"/>
    <w:rsid w:val="006805CE"/>
    <w:rsid w:val="00681592"/>
    <w:rsid w:val="00681F19"/>
    <w:rsid w:val="00682222"/>
    <w:rsid w:val="0068449A"/>
    <w:rsid w:val="00684E04"/>
    <w:rsid w:val="00685E96"/>
    <w:rsid w:val="006860B0"/>
    <w:rsid w:val="006876BB"/>
    <w:rsid w:val="00690C7A"/>
    <w:rsid w:val="006915C5"/>
    <w:rsid w:val="00691789"/>
    <w:rsid w:val="00691AB2"/>
    <w:rsid w:val="00691CAB"/>
    <w:rsid w:val="006929F1"/>
    <w:rsid w:val="00692E89"/>
    <w:rsid w:val="00693CB5"/>
    <w:rsid w:val="006940A9"/>
    <w:rsid w:val="00694550"/>
    <w:rsid w:val="00694CCD"/>
    <w:rsid w:val="0069585E"/>
    <w:rsid w:val="00695B5D"/>
    <w:rsid w:val="00696893"/>
    <w:rsid w:val="00696C4D"/>
    <w:rsid w:val="00697245"/>
    <w:rsid w:val="00697BCC"/>
    <w:rsid w:val="00697C9E"/>
    <w:rsid w:val="006A0000"/>
    <w:rsid w:val="006A083C"/>
    <w:rsid w:val="006A0F25"/>
    <w:rsid w:val="006A1A25"/>
    <w:rsid w:val="006A27B3"/>
    <w:rsid w:val="006A3956"/>
    <w:rsid w:val="006A39B9"/>
    <w:rsid w:val="006A42A4"/>
    <w:rsid w:val="006A4E35"/>
    <w:rsid w:val="006A584E"/>
    <w:rsid w:val="006A606A"/>
    <w:rsid w:val="006A6A50"/>
    <w:rsid w:val="006A7B98"/>
    <w:rsid w:val="006B0CF3"/>
    <w:rsid w:val="006B0FC5"/>
    <w:rsid w:val="006B254E"/>
    <w:rsid w:val="006B37F2"/>
    <w:rsid w:val="006B4DC8"/>
    <w:rsid w:val="006B4DEC"/>
    <w:rsid w:val="006B6323"/>
    <w:rsid w:val="006B67A4"/>
    <w:rsid w:val="006B6DE2"/>
    <w:rsid w:val="006B6DF6"/>
    <w:rsid w:val="006C00AC"/>
    <w:rsid w:val="006C04C9"/>
    <w:rsid w:val="006C062E"/>
    <w:rsid w:val="006C0C51"/>
    <w:rsid w:val="006C10E1"/>
    <w:rsid w:val="006C119F"/>
    <w:rsid w:val="006C19E3"/>
    <w:rsid w:val="006C1C3E"/>
    <w:rsid w:val="006C1CD1"/>
    <w:rsid w:val="006C265F"/>
    <w:rsid w:val="006C2F5C"/>
    <w:rsid w:val="006C5940"/>
    <w:rsid w:val="006C62F1"/>
    <w:rsid w:val="006C6C39"/>
    <w:rsid w:val="006C6EB4"/>
    <w:rsid w:val="006C6FD5"/>
    <w:rsid w:val="006C70F9"/>
    <w:rsid w:val="006C74E7"/>
    <w:rsid w:val="006D048C"/>
    <w:rsid w:val="006D0713"/>
    <w:rsid w:val="006D1534"/>
    <w:rsid w:val="006D171D"/>
    <w:rsid w:val="006D1D21"/>
    <w:rsid w:val="006D213D"/>
    <w:rsid w:val="006D2EC4"/>
    <w:rsid w:val="006D3383"/>
    <w:rsid w:val="006D35D5"/>
    <w:rsid w:val="006D39CC"/>
    <w:rsid w:val="006D5C38"/>
    <w:rsid w:val="006D6B15"/>
    <w:rsid w:val="006D6EFE"/>
    <w:rsid w:val="006D77A1"/>
    <w:rsid w:val="006D7F9E"/>
    <w:rsid w:val="006E01ED"/>
    <w:rsid w:val="006E02A5"/>
    <w:rsid w:val="006E0954"/>
    <w:rsid w:val="006E109D"/>
    <w:rsid w:val="006E367B"/>
    <w:rsid w:val="006E3FF0"/>
    <w:rsid w:val="006E40F9"/>
    <w:rsid w:val="006E5111"/>
    <w:rsid w:val="006E5EFE"/>
    <w:rsid w:val="006E6AE0"/>
    <w:rsid w:val="006F05AE"/>
    <w:rsid w:val="006F08DF"/>
    <w:rsid w:val="006F0B8C"/>
    <w:rsid w:val="006F0E0A"/>
    <w:rsid w:val="006F1F8A"/>
    <w:rsid w:val="006F2553"/>
    <w:rsid w:val="006F2E00"/>
    <w:rsid w:val="006F32D9"/>
    <w:rsid w:val="006F3625"/>
    <w:rsid w:val="006F41D1"/>
    <w:rsid w:val="006F4CCE"/>
    <w:rsid w:val="006F536A"/>
    <w:rsid w:val="006F5469"/>
    <w:rsid w:val="006F55AB"/>
    <w:rsid w:val="006F5688"/>
    <w:rsid w:val="006F5FDA"/>
    <w:rsid w:val="006F60C8"/>
    <w:rsid w:val="006F790F"/>
    <w:rsid w:val="007008A3"/>
    <w:rsid w:val="007013DE"/>
    <w:rsid w:val="00704231"/>
    <w:rsid w:val="00705846"/>
    <w:rsid w:val="007061A1"/>
    <w:rsid w:val="00707FEE"/>
    <w:rsid w:val="00710307"/>
    <w:rsid w:val="0071082A"/>
    <w:rsid w:val="00710C07"/>
    <w:rsid w:val="0071140B"/>
    <w:rsid w:val="00716925"/>
    <w:rsid w:val="00721C98"/>
    <w:rsid w:val="00721D15"/>
    <w:rsid w:val="007227CB"/>
    <w:rsid w:val="0072290C"/>
    <w:rsid w:val="00725099"/>
    <w:rsid w:val="007265F0"/>
    <w:rsid w:val="007267B0"/>
    <w:rsid w:val="0072728F"/>
    <w:rsid w:val="00731A46"/>
    <w:rsid w:val="00731B0B"/>
    <w:rsid w:val="00732467"/>
    <w:rsid w:val="00732D1E"/>
    <w:rsid w:val="00733620"/>
    <w:rsid w:val="00733CC0"/>
    <w:rsid w:val="00735435"/>
    <w:rsid w:val="00737D39"/>
    <w:rsid w:val="00740057"/>
    <w:rsid w:val="00740280"/>
    <w:rsid w:val="007408AC"/>
    <w:rsid w:val="0074097A"/>
    <w:rsid w:val="007409FB"/>
    <w:rsid w:val="00740FA2"/>
    <w:rsid w:val="00741180"/>
    <w:rsid w:val="007423FC"/>
    <w:rsid w:val="00742E1B"/>
    <w:rsid w:val="00744793"/>
    <w:rsid w:val="00744AF4"/>
    <w:rsid w:val="007452DB"/>
    <w:rsid w:val="007454D8"/>
    <w:rsid w:val="00746305"/>
    <w:rsid w:val="0074635E"/>
    <w:rsid w:val="007464B1"/>
    <w:rsid w:val="0074654B"/>
    <w:rsid w:val="00746821"/>
    <w:rsid w:val="007474AE"/>
    <w:rsid w:val="00750B90"/>
    <w:rsid w:val="00751A2E"/>
    <w:rsid w:val="00754CC5"/>
    <w:rsid w:val="00755506"/>
    <w:rsid w:val="00756F5D"/>
    <w:rsid w:val="00757BD7"/>
    <w:rsid w:val="007606EF"/>
    <w:rsid w:val="00760B79"/>
    <w:rsid w:val="00761745"/>
    <w:rsid w:val="00761A78"/>
    <w:rsid w:val="00762102"/>
    <w:rsid w:val="00762972"/>
    <w:rsid w:val="00763744"/>
    <w:rsid w:val="0076410E"/>
    <w:rsid w:val="00764171"/>
    <w:rsid w:val="0076507E"/>
    <w:rsid w:val="007654CE"/>
    <w:rsid w:val="0076595B"/>
    <w:rsid w:val="00765983"/>
    <w:rsid w:val="00765D05"/>
    <w:rsid w:val="007671BF"/>
    <w:rsid w:val="00767B9C"/>
    <w:rsid w:val="00767D55"/>
    <w:rsid w:val="00771235"/>
    <w:rsid w:val="00771FC4"/>
    <w:rsid w:val="0077232C"/>
    <w:rsid w:val="007745BB"/>
    <w:rsid w:val="00774A74"/>
    <w:rsid w:val="00774EEE"/>
    <w:rsid w:val="007750E5"/>
    <w:rsid w:val="00775ED1"/>
    <w:rsid w:val="007764F1"/>
    <w:rsid w:val="00776EFB"/>
    <w:rsid w:val="00777A2A"/>
    <w:rsid w:val="00777E28"/>
    <w:rsid w:val="007817EA"/>
    <w:rsid w:val="0078184D"/>
    <w:rsid w:val="00782C1C"/>
    <w:rsid w:val="00784959"/>
    <w:rsid w:val="00784A70"/>
    <w:rsid w:val="007852DD"/>
    <w:rsid w:val="00786E1C"/>
    <w:rsid w:val="00787D31"/>
    <w:rsid w:val="00787E71"/>
    <w:rsid w:val="00790186"/>
    <w:rsid w:val="0079033B"/>
    <w:rsid w:val="00791166"/>
    <w:rsid w:val="00791733"/>
    <w:rsid w:val="00792AA7"/>
    <w:rsid w:val="00794EFB"/>
    <w:rsid w:val="00795E13"/>
    <w:rsid w:val="00796C46"/>
    <w:rsid w:val="00796E19"/>
    <w:rsid w:val="00797C1D"/>
    <w:rsid w:val="007A0164"/>
    <w:rsid w:val="007A09A7"/>
    <w:rsid w:val="007A1186"/>
    <w:rsid w:val="007A11AD"/>
    <w:rsid w:val="007A2DB3"/>
    <w:rsid w:val="007A3364"/>
    <w:rsid w:val="007A3EB4"/>
    <w:rsid w:val="007A4000"/>
    <w:rsid w:val="007A45E9"/>
    <w:rsid w:val="007A48B6"/>
    <w:rsid w:val="007A4AA9"/>
    <w:rsid w:val="007A4D20"/>
    <w:rsid w:val="007A4FB1"/>
    <w:rsid w:val="007A76BA"/>
    <w:rsid w:val="007A7CC0"/>
    <w:rsid w:val="007A7F01"/>
    <w:rsid w:val="007B156A"/>
    <w:rsid w:val="007B1BAD"/>
    <w:rsid w:val="007B25A3"/>
    <w:rsid w:val="007B2C0F"/>
    <w:rsid w:val="007B3A2D"/>
    <w:rsid w:val="007B3E03"/>
    <w:rsid w:val="007B3E86"/>
    <w:rsid w:val="007B3F70"/>
    <w:rsid w:val="007B4BC1"/>
    <w:rsid w:val="007B4E55"/>
    <w:rsid w:val="007B53FA"/>
    <w:rsid w:val="007B59D5"/>
    <w:rsid w:val="007B6047"/>
    <w:rsid w:val="007B7A81"/>
    <w:rsid w:val="007B7E16"/>
    <w:rsid w:val="007B7F50"/>
    <w:rsid w:val="007C13E4"/>
    <w:rsid w:val="007C1E3A"/>
    <w:rsid w:val="007C1F76"/>
    <w:rsid w:val="007C4B5F"/>
    <w:rsid w:val="007C580F"/>
    <w:rsid w:val="007C58BF"/>
    <w:rsid w:val="007C5A73"/>
    <w:rsid w:val="007C61D3"/>
    <w:rsid w:val="007C6736"/>
    <w:rsid w:val="007C6AFC"/>
    <w:rsid w:val="007C6CB6"/>
    <w:rsid w:val="007C6E48"/>
    <w:rsid w:val="007C7095"/>
    <w:rsid w:val="007C71E5"/>
    <w:rsid w:val="007C76EE"/>
    <w:rsid w:val="007C77D1"/>
    <w:rsid w:val="007D03DD"/>
    <w:rsid w:val="007D0434"/>
    <w:rsid w:val="007D09D1"/>
    <w:rsid w:val="007D1F5C"/>
    <w:rsid w:val="007D26BC"/>
    <w:rsid w:val="007D3D7B"/>
    <w:rsid w:val="007D4428"/>
    <w:rsid w:val="007E02B7"/>
    <w:rsid w:val="007E08A1"/>
    <w:rsid w:val="007E0D62"/>
    <w:rsid w:val="007E0E17"/>
    <w:rsid w:val="007E14AA"/>
    <w:rsid w:val="007E28A1"/>
    <w:rsid w:val="007E318E"/>
    <w:rsid w:val="007E34A8"/>
    <w:rsid w:val="007E3A8C"/>
    <w:rsid w:val="007E5D66"/>
    <w:rsid w:val="007E6B58"/>
    <w:rsid w:val="007E6CA6"/>
    <w:rsid w:val="007E6ED9"/>
    <w:rsid w:val="007E7E80"/>
    <w:rsid w:val="007F14A9"/>
    <w:rsid w:val="007F1890"/>
    <w:rsid w:val="007F1DC1"/>
    <w:rsid w:val="007F20D7"/>
    <w:rsid w:val="007F289F"/>
    <w:rsid w:val="007F30F7"/>
    <w:rsid w:val="007F34C6"/>
    <w:rsid w:val="007F35F4"/>
    <w:rsid w:val="007F54E0"/>
    <w:rsid w:val="007F5CB7"/>
    <w:rsid w:val="007F5ED8"/>
    <w:rsid w:val="007F6445"/>
    <w:rsid w:val="007F6BBF"/>
    <w:rsid w:val="0080009F"/>
    <w:rsid w:val="00800416"/>
    <w:rsid w:val="00800F21"/>
    <w:rsid w:val="00801FD0"/>
    <w:rsid w:val="00802C64"/>
    <w:rsid w:val="00803C63"/>
    <w:rsid w:val="00803EB5"/>
    <w:rsid w:val="00804A8A"/>
    <w:rsid w:val="008053C1"/>
    <w:rsid w:val="00805BED"/>
    <w:rsid w:val="008069A4"/>
    <w:rsid w:val="00807C00"/>
    <w:rsid w:val="00807FF6"/>
    <w:rsid w:val="00810037"/>
    <w:rsid w:val="008107DF"/>
    <w:rsid w:val="0081087E"/>
    <w:rsid w:val="00811771"/>
    <w:rsid w:val="00811B31"/>
    <w:rsid w:val="00813F5D"/>
    <w:rsid w:val="008143B8"/>
    <w:rsid w:val="00814734"/>
    <w:rsid w:val="00815FEF"/>
    <w:rsid w:val="008167DB"/>
    <w:rsid w:val="00816D92"/>
    <w:rsid w:val="00817680"/>
    <w:rsid w:val="00817A7A"/>
    <w:rsid w:val="00817B96"/>
    <w:rsid w:val="008203FF"/>
    <w:rsid w:val="0082188F"/>
    <w:rsid w:val="00821D69"/>
    <w:rsid w:val="00826D97"/>
    <w:rsid w:val="008270D7"/>
    <w:rsid w:val="00827687"/>
    <w:rsid w:val="00827E1D"/>
    <w:rsid w:val="0083044B"/>
    <w:rsid w:val="00830453"/>
    <w:rsid w:val="0083087E"/>
    <w:rsid w:val="00830972"/>
    <w:rsid w:val="00830B94"/>
    <w:rsid w:val="008318D7"/>
    <w:rsid w:val="00831CEF"/>
    <w:rsid w:val="00831E49"/>
    <w:rsid w:val="00832A23"/>
    <w:rsid w:val="00832B0C"/>
    <w:rsid w:val="008336D8"/>
    <w:rsid w:val="00833FB4"/>
    <w:rsid w:val="00834C23"/>
    <w:rsid w:val="00835267"/>
    <w:rsid w:val="00835456"/>
    <w:rsid w:val="00835BB1"/>
    <w:rsid w:val="00836380"/>
    <w:rsid w:val="00836708"/>
    <w:rsid w:val="00837CE4"/>
    <w:rsid w:val="008401E4"/>
    <w:rsid w:val="00840ACD"/>
    <w:rsid w:val="00840D7C"/>
    <w:rsid w:val="0084175D"/>
    <w:rsid w:val="008420E1"/>
    <w:rsid w:val="00842152"/>
    <w:rsid w:val="0084286D"/>
    <w:rsid w:val="00843374"/>
    <w:rsid w:val="008441AE"/>
    <w:rsid w:val="0084487D"/>
    <w:rsid w:val="00844BEA"/>
    <w:rsid w:val="00846594"/>
    <w:rsid w:val="00846B55"/>
    <w:rsid w:val="008479A4"/>
    <w:rsid w:val="00847DB9"/>
    <w:rsid w:val="00850423"/>
    <w:rsid w:val="0085069B"/>
    <w:rsid w:val="0085188D"/>
    <w:rsid w:val="008527A8"/>
    <w:rsid w:val="00853735"/>
    <w:rsid w:val="00854027"/>
    <w:rsid w:val="00855375"/>
    <w:rsid w:val="008559F1"/>
    <w:rsid w:val="0085620E"/>
    <w:rsid w:val="0085628A"/>
    <w:rsid w:val="008575E3"/>
    <w:rsid w:val="00857661"/>
    <w:rsid w:val="00860D31"/>
    <w:rsid w:val="00860E3D"/>
    <w:rsid w:val="00861802"/>
    <w:rsid w:val="00861DA1"/>
    <w:rsid w:val="00863CC2"/>
    <w:rsid w:val="00864353"/>
    <w:rsid w:val="00864500"/>
    <w:rsid w:val="008649C7"/>
    <w:rsid w:val="00865424"/>
    <w:rsid w:val="00866C32"/>
    <w:rsid w:val="008701DD"/>
    <w:rsid w:val="00870CE5"/>
    <w:rsid w:val="00871234"/>
    <w:rsid w:val="008725FD"/>
    <w:rsid w:val="0087332B"/>
    <w:rsid w:val="00873698"/>
    <w:rsid w:val="008756A0"/>
    <w:rsid w:val="008764AF"/>
    <w:rsid w:val="0087678C"/>
    <w:rsid w:val="008770F2"/>
    <w:rsid w:val="00877809"/>
    <w:rsid w:val="00881FC0"/>
    <w:rsid w:val="008823EF"/>
    <w:rsid w:val="0088284C"/>
    <w:rsid w:val="00882F49"/>
    <w:rsid w:val="0088333B"/>
    <w:rsid w:val="008837CC"/>
    <w:rsid w:val="008837DC"/>
    <w:rsid w:val="008853E5"/>
    <w:rsid w:val="0088601A"/>
    <w:rsid w:val="00886DA5"/>
    <w:rsid w:val="0088745A"/>
    <w:rsid w:val="00887D82"/>
    <w:rsid w:val="00890FE5"/>
    <w:rsid w:val="008918CD"/>
    <w:rsid w:val="00891C1A"/>
    <w:rsid w:val="008921FB"/>
    <w:rsid w:val="00892223"/>
    <w:rsid w:val="008929B3"/>
    <w:rsid w:val="00895B14"/>
    <w:rsid w:val="00896BF5"/>
    <w:rsid w:val="00896E4F"/>
    <w:rsid w:val="008978C1"/>
    <w:rsid w:val="00897A63"/>
    <w:rsid w:val="008A093F"/>
    <w:rsid w:val="008A09C1"/>
    <w:rsid w:val="008A1E8C"/>
    <w:rsid w:val="008A26BF"/>
    <w:rsid w:val="008A4070"/>
    <w:rsid w:val="008A4788"/>
    <w:rsid w:val="008A4FEA"/>
    <w:rsid w:val="008A6B0D"/>
    <w:rsid w:val="008A76C1"/>
    <w:rsid w:val="008B0194"/>
    <w:rsid w:val="008B1744"/>
    <w:rsid w:val="008B1F29"/>
    <w:rsid w:val="008B21D3"/>
    <w:rsid w:val="008B25C8"/>
    <w:rsid w:val="008B503B"/>
    <w:rsid w:val="008B5285"/>
    <w:rsid w:val="008B5DAF"/>
    <w:rsid w:val="008B6ABF"/>
    <w:rsid w:val="008B6B61"/>
    <w:rsid w:val="008B7AC5"/>
    <w:rsid w:val="008B7B3B"/>
    <w:rsid w:val="008B7E99"/>
    <w:rsid w:val="008C00B6"/>
    <w:rsid w:val="008C0394"/>
    <w:rsid w:val="008C0665"/>
    <w:rsid w:val="008C0C3F"/>
    <w:rsid w:val="008C10BD"/>
    <w:rsid w:val="008C2FC0"/>
    <w:rsid w:val="008C3F7D"/>
    <w:rsid w:val="008C464B"/>
    <w:rsid w:val="008C4D6C"/>
    <w:rsid w:val="008C5443"/>
    <w:rsid w:val="008C57E6"/>
    <w:rsid w:val="008C5A98"/>
    <w:rsid w:val="008C5D73"/>
    <w:rsid w:val="008C65D0"/>
    <w:rsid w:val="008C7B1D"/>
    <w:rsid w:val="008D0653"/>
    <w:rsid w:val="008D0725"/>
    <w:rsid w:val="008D1D0C"/>
    <w:rsid w:val="008D27CC"/>
    <w:rsid w:val="008D34B8"/>
    <w:rsid w:val="008D3AD9"/>
    <w:rsid w:val="008D3D76"/>
    <w:rsid w:val="008D42F6"/>
    <w:rsid w:val="008D4528"/>
    <w:rsid w:val="008D49E4"/>
    <w:rsid w:val="008D543B"/>
    <w:rsid w:val="008D58F4"/>
    <w:rsid w:val="008D5BC6"/>
    <w:rsid w:val="008D603E"/>
    <w:rsid w:val="008D7240"/>
    <w:rsid w:val="008D7CBE"/>
    <w:rsid w:val="008E02EA"/>
    <w:rsid w:val="008E084C"/>
    <w:rsid w:val="008E0DFE"/>
    <w:rsid w:val="008E12C5"/>
    <w:rsid w:val="008E1AC6"/>
    <w:rsid w:val="008E2A7C"/>
    <w:rsid w:val="008E2CC7"/>
    <w:rsid w:val="008E3685"/>
    <w:rsid w:val="008E3BEA"/>
    <w:rsid w:val="008E3D8B"/>
    <w:rsid w:val="008E4002"/>
    <w:rsid w:val="008E4623"/>
    <w:rsid w:val="008E5D09"/>
    <w:rsid w:val="008E6E75"/>
    <w:rsid w:val="008E71CA"/>
    <w:rsid w:val="008E71E0"/>
    <w:rsid w:val="008E76DD"/>
    <w:rsid w:val="008F0465"/>
    <w:rsid w:val="008F0B6A"/>
    <w:rsid w:val="008F190E"/>
    <w:rsid w:val="008F19B2"/>
    <w:rsid w:val="008F1A5C"/>
    <w:rsid w:val="008F1D7D"/>
    <w:rsid w:val="008F3C8B"/>
    <w:rsid w:val="008F432E"/>
    <w:rsid w:val="008F438B"/>
    <w:rsid w:val="008F482D"/>
    <w:rsid w:val="008F77FF"/>
    <w:rsid w:val="008F7E8C"/>
    <w:rsid w:val="009000A2"/>
    <w:rsid w:val="009002F6"/>
    <w:rsid w:val="0090033D"/>
    <w:rsid w:val="00900F21"/>
    <w:rsid w:val="009016CD"/>
    <w:rsid w:val="00901C37"/>
    <w:rsid w:val="009022DC"/>
    <w:rsid w:val="0090245A"/>
    <w:rsid w:val="009025B1"/>
    <w:rsid w:val="00904911"/>
    <w:rsid w:val="00904DCE"/>
    <w:rsid w:val="009054E2"/>
    <w:rsid w:val="009069F0"/>
    <w:rsid w:val="00906D1D"/>
    <w:rsid w:val="00907F02"/>
    <w:rsid w:val="009105D8"/>
    <w:rsid w:val="0091062B"/>
    <w:rsid w:val="009130F4"/>
    <w:rsid w:val="0091391D"/>
    <w:rsid w:val="00914514"/>
    <w:rsid w:val="009145FE"/>
    <w:rsid w:val="0091474C"/>
    <w:rsid w:val="009147B2"/>
    <w:rsid w:val="00914C84"/>
    <w:rsid w:val="00914E2F"/>
    <w:rsid w:val="00915692"/>
    <w:rsid w:val="00915906"/>
    <w:rsid w:val="00916093"/>
    <w:rsid w:val="009169AE"/>
    <w:rsid w:val="00916E23"/>
    <w:rsid w:val="0091716C"/>
    <w:rsid w:val="009200A9"/>
    <w:rsid w:val="009207FD"/>
    <w:rsid w:val="00921718"/>
    <w:rsid w:val="00922066"/>
    <w:rsid w:val="00922285"/>
    <w:rsid w:val="00924914"/>
    <w:rsid w:val="00925107"/>
    <w:rsid w:val="00925514"/>
    <w:rsid w:val="00925516"/>
    <w:rsid w:val="00925D4B"/>
    <w:rsid w:val="00926127"/>
    <w:rsid w:val="00926EF8"/>
    <w:rsid w:val="00927821"/>
    <w:rsid w:val="00927E25"/>
    <w:rsid w:val="00930E3C"/>
    <w:rsid w:val="00931126"/>
    <w:rsid w:val="00933AD4"/>
    <w:rsid w:val="00933EC9"/>
    <w:rsid w:val="00935989"/>
    <w:rsid w:val="009361D7"/>
    <w:rsid w:val="00936869"/>
    <w:rsid w:val="00937160"/>
    <w:rsid w:val="00937E4A"/>
    <w:rsid w:val="00940D30"/>
    <w:rsid w:val="00940F41"/>
    <w:rsid w:val="00941D13"/>
    <w:rsid w:val="00942158"/>
    <w:rsid w:val="009422CF"/>
    <w:rsid w:val="009429E2"/>
    <w:rsid w:val="0094495C"/>
    <w:rsid w:val="00946EBC"/>
    <w:rsid w:val="0095031E"/>
    <w:rsid w:val="009505FC"/>
    <w:rsid w:val="00950837"/>
    <w:rsid w:val="00950DB5"/>
    <w:rsid w:val="00951159"/>
    <w:rsid w:val="009516FD"/>
    <w:rsid w:val="009520DF"/>
    <w:rsid w:val="00952669"/>
    <w:rsid w:val="00953133"/>
    <w:rsid w:val="00955741"/>
    <w:rsid w:val="00956231"/>
    <w:rsid w:val="009563B1"/>
    <w:rsid w:val="009573E8"/>
    <w:rsid w:val="00957729"/>
    <w:rsid w:val="0096010F"/>
    <w:rsid w:val="009601B7"/>
    <w:rsid w:val="00961E15"/>
    <w:rsid w:val="00963D73"/>
    <w:rsid w:val="0096528F"/>
    <w:rsid w:val="00966E0A"/>
    <w:rsid w:val="009674D1"/>
    <w:rsid w:val="00967EBB"/>
    <w:rsid w:val="009708A6"/>
    <w:rsid w:val="009710C9"/>
    <w:rsid w:val="009714DE"/>
    <w:rsid w:val="009728D7"/>
    <w:rsid w:val="00972A2C"/>
    <w:rsid w:val="00972A63"/>
    <w:rsid w:val="00972E20"/>
    <w:rsid w:val="00974242"/>
    <w:rsid w:val="009751CF"/>
    <w:rsid w:val="009754A4"/>
    <w:rsid w:val="00975C6B"/>
    <w:rsid w:val="009771F8"/>
    <w:rsid w:val="009777FC"/>
    <w:rsid w:val="00977B27"/>
    <w:rsid w:val="0098005D"/>
    <w:rsid w:val="009824D5"/>
    <w:rsid w:val="0098253F"/>
    <w:rsid w:val="00982DA1"/>
    <w:rsid w:val="00983551"/>
    <w:rsid w:val="0098404A"/>
    <w:rsid w:val="00984387"/>
    <w:rsid w:val="00984B1C"/>
    <w:rsid w:val="00987149"/>
    <w:rsid w:val="00987E1A"/>
    <w:rsid w:val="009901AD"/>
    <w:rsid w:val="00990560"/>
    <w:rsid w:val="00990E5C"/>
    <w:rsid w:val="00991803"/>
    <w:rsid w:val="00991B4D"/>
    <w:rsid w:val="00991B70"/>
    <w:rsid w:val="00992EC2"/>
    <w:rsid w:val="0099488F"/>
    <w:rsid w:val="009953CE"/>
    <w:rsid w:val="00995803"/>
    <w:rsid w:val="0099616B"/>
    <w:rsid w:val="009965E0"/>
    <w:rsid w:val="00996BCD"/>
    <w:rsid w:val="009979C9"/>
    <w:rsid w:val="009A1BBD"/>
    <w:rsid w:val="009A1CFE"/>
    <w:rsid w:val="009A5412"/>
    <w:rsid w:val="009A758E"/>
    <w:rsid w:val="009A766C"/>
    <w:rsid w:val="009B119D"/>
    <w:rsid w:val="009B1375"/>
    <w:rsid w:val="009B1529"/>
    <w:rsid w:val="009B39CC"/>
    <w:rsid w:val="009B4826"/>
    <w:rsid w:val="009B5694"/>
    <w:rsid w:val="009B5EDE"/>
    <w:rsid w:val="009B60D7"/>
    <w:rsid w:val="009B65C9"/>
    <w:rsid w:val="009B674C"/>
    <w:rsid w:val="009B6901"/>
    <w:rsid w:val="009B70D9"/>
    <w:rsid w:val="009B7380"/>
    <w:rsid w:val="009B7C37"/>
    <w:rsid w:val="009C0111"/>
    <w:rsid w:val="009C206B"/>
    <w:rsid w:val="009C316F"/>
    <w:rsid w:val="009C33AA"/>
    <w:rsid w:val="009C35EB"/>
    <w:rsid w:val="009C392D"/>
    <w:rsid w:val="009C3EAE"/>
    <w:rsid w:val="009C5069"/>
    <w:rsid w:val="009C5B32"/>
    <w:rsid w:val="009C6204"/>
    <w:rsid w:val="009C684E"/>
    <w:rsid w:val="009C6C76"/>
    <w:rsid w:val="009D048C"/>
    <w:rsid w:val="009D07C0"/>
    <w:rsid w:val="009D31BC"/>
    <w:rsid w:val="009D389B"/>
    <w:rsid w:val="009D3951"/>
    <w:rsid w:val="009D3FB6"/>
    <w:rsid w:val="009D3FDA"/>
    <w:rsid w:val="009D4D07"/>
    <w:rsid w:val="009D54BA"/>
    <w:rsid w:val="009D55D8"/>
    <w:rsid w:val="009D5624"/>
    <w:rsid w:val="009D5D34"/>
    <w:rsid w:val="009D68A2"/>
    <w:rsid w:val="009E1FAF"/>
    <w:rsid w:val="009E2212"/>
    <w:rsid w:val="009E2631"/>
    <w:rsid w:val="009E29C9"/>
    <w:rsid w:val="009E303E"/>
    <w:rsid w:val="009E39FC"/>
    <w:rsid w:val="009E3B10"/>
    <w:rsid w:val="009E53D4"/>
    <w:rsid w:val="009E5A3C"/>
    <w:rsid w:val="009E62F9"/>
    <w:rsid w:val="009E6610"/>
    <w:rsid w:val="009E7670"/>
    <w:rsid w:val="009E7882"/>
    <w:rsid w:val="009E7D2B"/>
    <w:rsid w:val="009F0125"/>
    <w:rsid w:val="009F070E"/>
    <w:rsid w:val="009F07AF"/>
    <w:rsid w:val="009F0DEA"/>
    <w:rsid w:val="009F1049"/>
    <w:rsid w:val="009F1914"/>
    <w:rsid w:val="009F2197"/>
    <w:rsid w:val="009F23F6"/>
    <w:rsid w:val="009F2673"/>
    <w:rsid w:val="009F3B0A"/>
    <w:rsid w:val="009F42C5"/>
    <w:rsid w:val="009F474B"/>
    <w:rsid w:val="009F5272"/>
    <w:rsid w:val="009F55E9"/>
    <w:rsid w:val="009F5827"/>
    <w:rsid w:val="009F58E3"/>
    <w:rsid w:val="009F6AEB"/>
    <w:rsid w:val="009F6EA1"/>
    <w:rsid w:val="009F6FE5"/>
    <w:rsid w:val="009F71B9"/>
    <w:rsid w:val="00A00359"/>
    <w:rsid w:val="00A009D5"/>
    <w:rsid w:val="00A01634"/>
    <w:rsid w:val="00A01858"/>
    <w:rsid w:val="00A03410"/>
    <w:rsid w:val="00A03557"/>
    <w:rsid w:val="00A03863"/>
    <w:rsid w:val="00A04ADD"/>
    <w:rsid w:val="00A04FA3"/>
    <w:rsid w:val="00A057CA"/>
    <w:rsid w:val="00A058B5"/>
    <w:rsid w:val="00A05E87"/>
    <w:rsid w:val="00A066D0"/>
    <w:rsid w:val="00A073A1"/>
    <w:rsid w:val="00A10ADC"/>
    <w:rsid w:val="00A12AC6"/>
    <w:rsid w:val="00A13B2C"/>
    <w:rsid w:val="00A13CF3"/>
    <w:rsid w:val="00A14258"/>
    <w:rsid w:val="00A149F0"/>
    <w:rsid w:val="00A1560F"/>
    <w:rsid w:val="00A15ABC"/>
    <w:rsid w:val="00A162B0"/>
    <w:rsid w:val="00A1753A"/>
    <w:rsid w:val="00A17A16"/>
    <w:rsid w:val="00A205AF"/>
    <w:rsid w:val="00A210B1"/>
    <w:rsid w:val="00A21790"/>
    <w:rsid w:val="00A22D8F"/>
    <w:rsid w:val="00A2324F"/>
    <w:rsid w:val="00A2618F"/>
    <w:rsid w:val="00A2669E"/>
    <w:rsid w:val="00A26BAA"/>
    <w:rsid w:val="00A26EF5"/>
    <w:rsid w:val="00A27B53"/>
    <w:rsid w:val="00A30888"/>
    <w:rsid w:val="00A314EB"/>
    <w:rsid w:val="00A334FA"/>
    <w:rsid w:val="00A33B01"/>
    <w:rsid w:val="00A343D9"/>
    <w:rsid w:val="00A35325"/>
    <w:rsid w:val="00A3580D"/>
    <w:rsid w:val="00A3586F"/>
    <w:rsid w:val="00A35BE3"/>
    <w:rsid w:val="00A35E68"/>
    <w:rsid w:val="00A3672D"/>
    <w:rsid w:val="00A36853"/>
    <w:rsid w:val="00A36A41"/>
    <w:rsid w:val="00A37E0E"/>
    <w:rsid w:val="00A41051"/>
    <w:rsid w:val="00A41892"/>
    <w:rsid w:val="00A42516"/>
    <w:rsid w:val="00A4276F"/>
    <w:rsid w:val="00A43A42"/>
    <w:rsid w:val="00A45A7D"/>
    <w:rsid w:val="00A45E06"/>
    <w:rsid w:val="00A5005D"/>
    <w:rsid w:val="00A5096E"/>
    <w:rsid w:val="00A50FC8"/>
    <w:rsid w:val="00A522E4"/>
    <w:rsid w:val="00A52F76"/>
    <w:rsid w:val="00A53952"/>
    <w:rsid w:val="00A539B0"/>
    <w:rsid w:val="00A54474"/>
    <w:rsid w:val="00A54F14"/>
    <w:rsid w:val="00A55666"/>
    <w:rsid w:val="00A55A14"/>
    <w:rsid w:val="00A56728"/>
    <w:rsid w:val="00A57DC2"/>
    <w:rsid w:val="00A60CDD"/>
    <w:rsid w:val="00A61832"/>
    <w:rsid w:val="00A61F10"/>
    <w:rsid w:val="00A623EF"/>
    <w:rsid w:val="00A63951"/>
    <w:rsid w:val="00A65A31"/>
    <w:rsid w:val="00A65E4F"/>
    <w:rsid w:val="00A6632D"/>
    <w:rsid w:val="00A6656B"/>
    <w:rsid w:val="00A668FE"/>
    <w:rsid w:val="00A66953"/>
    <w:rsid w:val="00A67460"/>
    <w:rsid w:val="00A67C90"/>
    <w:rsid w:val="00A67FE7"/>
    <w:rsid w:val="00A70999"/>
    <w:rsid w:val="00A70A83"/>
    <w:rsid w:val="00A70C4B"/>
    <w:rsid w:val="00A715C1"/>
    <w:rsid w:val="00A73F85"/>
    <w:rsid w:val="00A74001"/>
    <w:rsid w:val="00A74087"/>
    <w:rsid w:val="00A740DA"/>
    <w:rsid w:val="00A74310"/>
    <w:rsid w:val="00A74958"/>
    <w:rsid w:val="00A75234"/>
    <w:rsid w:val="00A75630"/>
    <w:rsid w:val="00A75EF1"/>
    <w:rsid w:val="00A76113"/>
    <w:rsid w:val="00A764B7"/>
    <w:rsid w:val="00A77D6E"/>
    <w:rsid w:val="00A8011E"/>
    <w:rsid w:val="00A80E52"/>
    <w:rsid w:val="00A81179"/>
    <w:rsid w:val="00A818CA"/>
    <w:rsid w:val="00A821C4"/>
    <w:rsid w:val="00A82C6C"/>
    <w:rsid w:val="00A82D8E"/>
    <w:rsid w:val="00A8322B"/>
    <w:rsid w:val="00A8374D"/>
    <w:rsid w:val="00A84969"/>
    <w:rsid w:val="00A8528E"/>
    <w:rsid w:val="00A86284"/>
    <w:rsid w:val="00A86984"/>
    <w:rsid w:val="00A870CF"/>
    <w:rsid w:val="00A873C4"/>
    <w:rsid w:val="00A87731"/>
    <w:rsid w:val="00A879C3"/>
    <w:rsid w:val="00A9058B"/>
    <w:rsid w:val="00A90CBD"/>
    <w:rsid w:val="00A90F46"/>
    <w:rsid w:val="00A913C2"/>
    <w:rsid w:val="00A915B5"/>
    <w:rsid w:val="00A91EBB"/>
    <w:rsid w:val="00A92177"/>
    <w:rsid w:val="00A93CB5"/>
    <w:rsid w:val="00A93D16"/>
    <w:rsid w:val="00A93F8E"/>
    <w:rsid w:val="00A948E3"/>
    <w:rsid w:val="00A96BE3"/>
    <w:rsid w:val="00A97217"/>
    <w:rsid w:val="00A97464"/>
    <w:rsid w:val="00AA010E"/>
    <w:rsid w:val="00AA0974"/>
    <w:rsid w:val="00AA0B3E"/>
    <w:rsid w:val="00AA182E"/>
    <w:rsid w:val="00AA1B5E"/>
    <w:rsid w:val="00AA3BC1"/>
    <w:rsid w:val="00AA4183"/>
    <w:rsid w:val="00AA483A"/>
    <w:rsid w:val="00AA5061"/>
    <w:rsid w:val="00AA555F"/>
    <w:rsid w:val="00AA57A3"/>
    <w:rsid w:val="00AA5D96"/>
    <w:rsid w:val="00AA6DA3"/>
    <w:rsid w:val="00AA711A"/>
    <w:rsid w:val="00AA72B7"/>
    <w:rsid w:val="00AB0A82"/>
    <w:rsid w:val="00AB0E55"/>
    <w:rsid w:val="00AB176A"/>
    <w:rsid w:val="00AB1779"/>
    <w:rsid w:val="00AB3230"/>
    <w:rsid w:val="00AB343C"/>
    <w:rsid w:val="00AB3615"/>
    <w:rsid w:val="00AB37CE"/>
    <w:rsid w:val="00AB4BAA"/>
    <w:rsid w:val="00AB53FB"/>
    <w:rsid w:val="00AB617A"/>
    <w:rsid w:val="00AC05F9"/>
    <w:rsid w:val="00AC0C2A"/>
    <w:rsid w:val="00AC1C4D"/>
    <w:rsid w:val="00AC2884"/>
    <w:rsid w:val="00AC2E85"/>
    <w:rsid w:val="00AC2FE1"/>
    <w:rsid w:val="00AC3C81"/>
    <w:rsid w:val="00AC3EE1"/>
    <w:rsid w:val="00AC3F1C"/>
    <w:rsid w:val="00AC4779"/>
    <w:rsid w:val="00AC49A3"/>
    <w:rsid w:val="00AC7CEE"/>
    <w:rsid w:val="00AD0817"/>
    <w:rsid w:val="00AD1602"/>
    <w:rsid w:val="00AD18B4"/>
    <w:rsid w:val="00AD2274"/>
    <w:rsid w:val="00AD3432"/>
    <w:rsid w:val="00AD3551"/>
    <w:rsid w:val="00AD3891"/>
    <w:rsid w:val="00AD3CEA"/>
    <w:rsid w:val="00AD4249"/>
    <w:rsid w:val="00AD4D1D"/>
    <w:rsid w:val="00AD5AC5"/>
    <w:rsid w:val="00AD6A4E"/>
    <w:rsid w:val="00AD6D4C"/>
    <w:rsid w:val="00AD72DD"/>
    <w:rsid w:val="00AE0548"/>
    <w:rsid w:val="00AE0932"/>
    <w:rsid w:val="00AE170D"/>
    <w:rsid w:val="00AE1FDF"/>
    <w:rsid w:val="00AE236C"/>
    <w:rsid w:val="00AE25A8"/>
    <w:rsid w:val="00AE2902"/>
    <w:rsid w:val="00AE3697"/>
    <w:rsid w:val="00AE3908"/>
    <w:rsid w:val="00AE39A1"/>
    <w:rsid w:val="00AE4302"/>
    <w:rsid w:val="00AE532E"/>
    <w:rsid w:val="00AE5D84"/>
    <w:rsid w:val="00AE6651"/>
    <w:rsid w:val="00AE7BAF"/>
    <w:rsid w:val="00AF0506"/>
    <w:rsid w:val="00AF15BD"/>
    <w:rsid w:val="00AF266B"/>
    <w:rsid w:val="00AF2767"/>
    <w:rsid w:val="00AF2FF0"/>
    <w:rsid w:val="00AF4BE4"/>
    <w:rsid w:val="00AF6AE7"/>
    <w:rsid w:val="00AF6D7C"/>
    <w:rsid w:val="00AF749F"/>
    <w:rsid w:val="00B007D4"/>
    <w:rsid w:val="00B00C26"/>
    <w:rsid w:val="00B01164"/>
    <w:rsid w:val="00B0259B"/>
    <w:rsid w:val="00B02CAF"/>
    <w:rsid w:val="00B035F9"/>
    <w:rsid w:val="00B04413"/>
    <w:rsid w:val="00B0514D"/>
    <w:rsid w:val="00B05237"/>
    <w:rsid w:val="00B066FC"/>
    <w:rsid w:val="00B0713C"/>
    <w:rsid w:val="00B076DD"/>
    <w:rsid w:val="00B07BB9"/>
    <w:rsid w:val="00B1039C"/>
    <w:rsid w:val="00B11486"/>
    <w:rsid w:val="00B12149"/>
    <w:rsid w:val="00B13BCB"/>
    <w:rsid w:val="00B13FCE"/>
    <w:rsid w:val="00B14268"/>
    <w:rsid w:val="00B147A2"/>
    <w:rsid w:val="00B168A2"/>
    <w:rsid w:val="00B17650"/>
    <w:rsid w:val="00B1785A"/>
    <w:rsid w:val="00B2138E"/>
    <w:rsid w:val="00B21866"/>
    <w:rsid w:val="00B21B58"/>
    <w:rsid w:val="00B21EF0"/>
    <w:rsid w:val="00B21FBD"/>
    <w:rsid w:val="00B22D1C"/>
    <w:rsid w:val="00B235BC"/>
    <w:rsid w:val="00B23DDC"/>
    <w:rsid w:val="00B242A6"/>
    <w:rsid w:val="00B258DF"/>
    <w:rsid w:val="00B2619A"/>
    <w:rsid w:val="00B262AC"/>
    <w:rsid w:val="00B2694A"/>
    <w:rsid w:val="00B26E59"/>
    <w:rsid w:val="00B27809"/>
    <w:rsid w:val="00B27CA7"/>
    <w:rsid w:val="00B27E56"/>
    <w:rsid w:val="00B27FE3"/>
    <w:rsid w:val="00B30DBD"/>
    <w:rsid w:val="00B315C6"/>
    <w:rsid w:val="00B31D17"/>
    <w:rsid w:val="00B323C4"/>
    <w:rsid w:val="00B328BE"/>
    <w:rsid w:val="00B32B17"/>
    <w:rsid w:val="00B32D1C"/>
    <w:rsid w:val="00B3351B"/>
    <w:rsid w:val="00B34B5C"/>
    <w:rsid w:val="00B35101"/>
    <w:rsid w:val="00B35169"/>
    <w:rsid w:val="00B35A89"/>
    <w:rsid w:val="00B374BD"/>
    <w:rsid w:val="00B3780A"/>
    <w:rsid w:val="00B4111A"/>
    <w:rsid w:val="00B41C1A"/>
    <w:rsid w:val="00B43B54"/>
    <w:rsid w:val="00B43F93"/>
    <w:rsid w:val="00B44E33"/>
    <w:rsid w:val="00B453DE"/>
    <w:rsid w:val="00B45806"/>
    <w:rsid w:val="00B4589F"/>
    <w:rsid w:val="00B458DD"/>
    <w:rsid w:val="00B463D5"/>
    <w:rsid w:val="00B46476"/>
    <w:rsid w:val="00B467AA"/>
    <w:rsid w:val="00B476ED"/>
    <w:rsid w:val="00B50D49"/>
    <w:rsid w:val="00B50EC9"/>
    <w:rsid w:val="00B51A94"/>
    <w:rsid w:val="00B53B1C"/>
    <w:rsid w:val="00B5453A"/>
    <w:rsid w:val="00B54712"/>
    <w:rsid w:val="00B5499C"/>
    <w:rsid w:val="00B54D97"/>
    <w:rsid w:val="00B55322"/>
    <w:rsid w:val="00B5568D"/>
    <w:rsid w:val="00B55857"/>
    <w:rsid w:val="00B5588C"/>
    <w:rsid w:val="00B560C5"/>
    <w:rsid w:val="00B566C5"/>
    <w:rsid w:val="00B56818"/>
    <w:rsid w:val="00B56A5E"/>
    <w:rsid w:val="00B56B11"/>
    <w:rsid w:val="00B57648"/>
    <w:rsid w:val="00B61B3C"/>
    <w:rsid w:val="00B62687"/>
    <w:rsid w:val="00B6289E"/>
    <w:rsid w:val="00B64790"/>
    <w:rsid w:val="00B65553"/>
    <w:rsid w:val="00B6722C"/>
    <w:rsid w:val="00B7177D"/>
    <w:rsid w:val="00B727C7"/>
    <w:rsid w:val="00B72D7E"/>
    <w:rsid w:val="00B73272"/>
    <w:rsid w:val="00B742E3"/>
    <w:rsid w:val="00B7496E"/>
    <w:rsid w:val="00B749C2"/>
    <w:rsid w:val="00B74FE4"/>
    <w:rsid w:val="00B7513D"/>
    <w:rsid w:val="00B756EB"/>
    <w:rsid w:val="00B7593A"/>
    <w:rsid w:val="00B764A7"/>
    <w:rsid w:val="00B7670D"/>
    <w:rsid w:val="00B76CC1"/>
    <w:rsid w:val="00B77A71"/>
    <w:rsid w:val="00B80074"/>
    <w:rsid w:val="00B81045"/>
    <w:rsid w:val="00B81222"/>
    <w:rsid w:val="00B82C67"/>
    <w:rsid w:val="00B83929"/>
    <w:rsid w:val="00B85386"/>
    <w:rsid w:val="00B8606E"/>
    <w:rsid w:val="00B8715A"/>
    <w:rsid w:val="00B90C28"/>
    <w:rsid w:val="00B91C8D"/>
    <w:rsid w:val="00B91D0D"/>
    <w:rsid w:val="00B932E7"/>
    <w:rsid w:val="00B934B3"/>
    <w:rsid w:val="00B94811"/>
    <w:rsid w:val="00B94E96"/>
    <w:rsid w:val="00B952F4"/>
    <w:rsid w:val="00B96492"/>
    <w:rsid w:val="00B964B1"/>
    <w:rsid w:val="00BA102E"/>
    <w:rsid w:val="00BA220E"/>
    <w:rsid w:val="00BA28A7"/>
    <w:rsid w:val="00BA3971"/>
    <w:rsid w:val="00BA3F8F"/>
    <w:rsid w:val="00BA5961"/>
    <w:rsid w:val="00BA59B4"/>
    <w:rsid w:val="00BA6444"/>
    <w:rsid w:val="00BA6EA1"/>
    <w:rsid w:val="00BA70EE"/>
    <w:rsid w:val="00BB0188"/>
    <w:rsid w:val="00BB01BD"/>
    <w:rsid w:val="00BB040C"/>
    <w:rsid w:val="00BB0A73"/>
    <w:rsid w:val="00BB12CC"/>
    <w:rsid w:val="00BB1B28"/>
    <w:rsid w:val="00BB3CFA"/>
    <w:rsid w:val="00BB48C0"/>
    <w:rsid w:val="00BB4B39"/>
    <w:rsid w:val="00BB585B"/>
    <w:rsid w:val="00BB6771"/>
    <w:rsid w:val="00BB7326"/>
    <w:rsid w:val="00BB78D0"/>
    <w:rsid w:val="00BB7CFA"/>
    <w:rsid w:val="00BC03BB"/>
    <w:rsid w:val="00BC0C61"/>
    <w:rsid w:val="00BC16BF"/>
    <w:rsid w:val="00BC178E"/>
    <w:rsid w:val="00BC1805"/>
    <w:rsid w:val="00BC2073"/>
    <w:rsid w:val="00BC21DB"/>
    <w:rsid w:val="00BC3B48"/>
    <w:rsid w:val="00BC418C"/>
    <w:rsid w:val="00BC5C02"/>
    <w:rsid w:val="00BC5D8E"/>
    <w:rsid w:val="00BC6276"/>
    <w:rsid w:val="00BC6743"/>
    <w:rsid w:val="00BC675E"/>
    <w:rsid w:val="00BC69BE"/>
    <w:rsid w:val="00BC6FA2"/>
    <w:rsid w:val="00BC71DA"/>
    <w:rsid w:val="00BC7B49"/>
    <w:rsid w:val="00BD0109"/>
    <w:rsid w:val="00BD0901"/>
    <w:rsid w:val="00BD0FBE"/>
    <w:rsid w:val="00BD107D"/>
    <w:rsid w:val="00BD1609"/>
    <w:rsid w:val="00BD2E38"/>
    <w:rsid w:val="00BD2F01"/>
    <w:rsid w:val="00BD2FCC"/>
    <w:rsid w:val="00BD37B9"/>
    <w:rsid w:val="00BD3C11"/>
    <w:rsid w:val="00BD5FAC"/>
    <w:rsid w:val="00BD73AC"/>
    <w:rsid w:val="00BE1820"/>
    <w:rsid w:val="00BE207D"/>
    <w:rsid w:val="00BE2375"/>
    <w:rsid w:val="00BE2972"/>
    <w:rsid w:val="00BE2EBC"/>
    <w:rsid w:val="00BE3957"/>
    <w:rsid w:val="00BE4166"/>
    <w:rsid w:val="00BE46F0"/>
    <w:rsid w:val="00BE49C5"/>
    <w:rsid w:val="00BE4C23"/>
    <w:rsid w:val="00BE69C9"/>
    <w:rsid w:val="00BE75D2"/>
    <w:rsid w:val="00BE7719"/>
    <w:rsid w:val="00BF002A"/>
    <w:rsid w:val="00BF0586"/>
    <w:rsid w:val="00BF0E17"/>
    <w:rsid w:val="00BF1613"/>
    <w:rsid w:val="00BF166B"/>
    <w:rsid w:val="00BF1F69"/>
    <w:rsid w:val="00BF2BC4"/>
    <w:rsid w:val="00BF3E9B"/>
    <w:rsid w:val="00BF4358"/>
    <w:rsid w:val="00BF4369"/>
    <w:rsid w:val="00BF447F"/>
    <w:rsid w:val="00BF4EF0"/>
    <w:rsid w:val="00BF7071"/>
    <w:rsid w:val="00BF71AB"/>
    <w:rsid w:val="00BF7616"/>
    <w:rsid w:val="00BF777C"/>
    <w:rsid w:val="00C005EE"/>
    <w:rsid w:val="00C0115C"/>
    <w:rsid w:val="00C01583"/>
    <w:rsid w:val="00C01619"/>
    <w:rsid w:val="00C016C4"/>
    <w:rsid w:val="00C01F43"/>
    <w:rsid w:val="00C02F33"/>
    <w:rsid w:val="00C046A1"/>
    <w:rsid w:val="00C05C9D"/>
    <w:rsid w:val="00C06184"/>
    <w:rsid w:val="00C06505"/>
    <w:rsid w:val="00C06575"/>
    <w:rsid w:val="00C06C06"/>
    <w:rsid w:val="00C06D9D"/>
    <w:rsid w:val="00C10258"/>
    <w:rsid w:val="00C10EEC"/>
    <w:rsid w:val="00C10EF3"/>
    <w:rsid w:val="00C111FE"/>
    <w:rsid w:val="00C116C2"/>
    <w:rsid w:val="00C11AD3"/>
    <w:rsid w:val="00C145D7"/>
    <w:rsid w:val="00C15290"/>
    <w:rsid w:val="00C20B0A"/>
    <w:rsid w:val="00C20F41"/>
    <w:rsid w:val="00C211CC"/>
    <w:rsid w:val="00C21B41"/>
    <w:rsid w:val="00C22834"/>
    <w:rsid w:val="00C23581"/>
    <w:rsid w:val="00C2358F"/>
    <w:rsid w:val="00C23A19"/>
    <w:rsid w:val="00C2483F"/>
    <w:rsid w:val="00C249DC"/>
    <w:rsid w:val="00C25066"/>
    <w:rsid w:val="00C253B3"/>
    <w:rsid w:val="00C26104"/>
    <w:rsid w:val="00C2683A"/>
    <w:rsid w:val="00C26CA0"/>
    <w:rsid w:val="00C27D31"/>
    <w:rsid w:val="00C303F8"/>
    <w:rsid w:val="00C33032"/>
    <w:rsid w:val="00C33476"/>
    <w:rsid w:val="00C33490"/>
    <w:rsid w:val="00C33739"/>
    <w:rsid w:val="00C33936"/>
    <w:rsid w:val="00C33E2D"/>
    <w:rsid w:val="00C347A3"/>
    <w:rsid w:val="00C372DD"/>
    <w:rsid w:val="00C377CE"/>
    <w:rsid w:val="00C40BAF"/>
    <w:rsid w:val="00C4137F"/>
    <w:rsid w:val="00C42376"/>
    <w:rsid w:val="00C42B15"/>
    <w:rsid w:val="00C42FB5"/>
    <w:rsid w:val="00C43EB3"/>
    <w:rsid w:val="00C444AE"/>
    <w:rsid w:val="00C44642"/>
    <w:rsid w:val="00C44A71"/>
    <w:rsid w:val="00C4500A"/>
    <w:rsid w:val="00C455BA"/>
    <w:rsid w:val="00C47333"/>
    <w:rsid w:val="00C47495"/>
    <w:rsid w:val="00C47D1A"/>
    <w:rsid w:val="00C508EF"/>
    <w:rsid w:val="00C515B7"/>
    <w:rsid w:val="00C51AD4"/>
    <w:rsid w:val="00C53193"/>
    <w:rsid w:val="00C541E7"/>
    <w:rsid w:val="00C55995"/>
    <w:rsid w:val="00C56861"/>
    <w:rsid w:val="00C56AEE"/>
    <w:rsid w:val="00C570B5"/>
    <w:rsid w:val="00C5738B"/>
    <w:rsid w:val="00C57705"/>
    <w:rsid w:val="00C6089A"/>
    <w:rsid w:val="00C60C8D"/>
    <w:rsid w:val="00C61055"/>
    <w:rsid w:val="00C61BD7"/>
    <w:rsid w:val="00C62F28"/>
    <w:rsid w:val="00C63B77"/>
    <w:rsid w:val="00C642F1"/>
    <w:rsid w:val="00C65049"/>
    <w:rsid w:val="00C6524F"/>
    <w:rsid w:val="00C65EE1"/>
    <w:rsid w:val="00C6618C"/>
    <w:rsid w:val="00C663C4"/>
    <w:rsid w:val="00C668BF"/>
    <w:rsid w:val="00C6722C"/>
    <w:rsid w:val="00C673B7"/>
    <w:rsid w:val="00C679A3"/>
    <w:rsid w:val="00C70885"/>
    <w:rsid w:val="00C70EAB"/>
    <w:rsid w:val="00C71811"/>
    <w:rsid w:val="00C72DC8"/>
    <w:rsid w:val="00C733CE"/>
    <w:rsid w:val="00C73787"/>
    <w:rsid w:val="00C73BC9"/>
    <w:rsid w:val="00C73CC9"/>
    <w:rsid w:val="00C7417B"/>
    <w:rsid w:val="00C74306"/>
    <w:rsid w:val="00C74CBB"/>
    <w:rsid w:val="00C74FD6"/>
    <w:rsid w:val="00C7508B"/>
    <w:rsid w:val="00C75381"/>
    <w:rsid w:val="00C755DA"/>
    <w:rsid w:val="00C7570F"/>
    <w:rsid w:val="00C76022"/>
    <w:rsid w:val="00C762A8"/>
    <w:rsid w:val="00C77589"/>
    <w:rsid w:val="00C77C82"/>
    <w:rsid w:val="00C77D96"/>
    <w:rsid w:val="00C80169"/>
    <w:rsid w:val="00C814E7"/>
    <w:rsid w:val="00C817C8"/>
    <w:rsid w:val="00C818B6"/>
    <w:rsid w:val="00C827C7"/>
    <w:rsid w:val="00C83525"/>
    <w:rsid w:val="00C83942"/>
    <w:rsid w:val="00C844A6"/>
    <w:rsid w:val="00C858EC"/>
    <w:rsid w:val="00C861BB"/>
    <w:rsid w:val="00C86C34"/>
    <w:rsid w:val="00C86EC8"/>
    <w:rsid w:val="00C8789D"/>
    <w:rsid w:val="00C90A79"/>
    <w:rsid w:val="00C91A03"/>
    <w:rsid w:val="00C91ABE"/>
    <w:rsid w:val="00C92560"/>
    <w:rsid w:val="00C92FA5"/>
    <w:rsid w:val="00C946B5"/>
    <w:rsid w:val="00C9584A"/>
    <w:rsid w:val="00C958B8"/>
    <w:rsid w:val="00C962AB"/>
    <w:rsid w:val="00C96534"/>
    <w:rsid w:val="00C96D18"/>
    <w:rsid w:val="00C977EF"/>
    <w:rsid w:val="00CA0498"/>
    <w:rsid w:val="00CA0574"/>
    <w:rsid w:val="00CA136B"/>
    <w:rsid w:val="00CA1EFE"/>
    <w:rsid w:val="00CA1F10"/>
    <w:rsid w:val="00CA2C4B"/>
    <w:rsid w:val="00CA3571"/>
    <w:rsid w:val="00CA3C76"/>
    <w:rsid w:val="00CA3F2A"/>
    <w:rsid w:val="00CA56CF"/>
    <w:rsid w:val="00CA571C"/>
    <w:rsid w:val="00CA5B28"/>
    <w:rsid w:val="00CA7164"/>
    <w:rsid w:val="00CA7403"/>
    <w:rsid w:val="00CA77D6"/>
    <w:rsid w:val="00CA7D5A"/>
    <w:rsid w:val="00CA7E59"/>
    <w:rsid w:val="00CB0F4B"/>
    <w:rsid w:val="00CB0FC4"/>
    <w:rsid w:val="00CB12E1"/>
    <w:rsid w:val="00CB1E08"/>
    <w:rsid w:val="00CB210B"/>
    <w:rsid w:val="00CB2375"/>
    <w:rsid w:val="00CB2673"/>
    <w:rsid w:val="00CB2B86"/>
    <w:rsid w:val="00CB2D86"/>
    <w:rsid w:val="00CB2F78"/>
    <w:rsid w:val="00CB3649"/>
    <w:rsid w:val="00CB374F"/>
    <w:rsid w:val="00CB5C6B"/>
    <w:rsid w:val="00CB5FF3"/>
    <w:rsid w:val="00CB6BF2"/>
    <w:rsid w:val="00CB7239"/>
    <w:rsid w:val="00CB7251"/>
    <w:rsid w:val="00CC0060"/>
    <w:rsid w:val="00CC03E3"/>
    <w:rsid w:val="00CC27D1"/>
    <w:rsid w:val="00CC3048"/>
    <w:rsid w:val="00CC350C"/>
    <w:rsid w:val="00CC4529"/>
    <w:rsid w:val="00CC5716"/>
    <w:rsid w:val="00CC635A"/>
    <w:rsid w:val="00CC6CBB"/>
    <w:rsid w:val="00CC77DA"/>
    <w:rsid w:val="00CD0296"/>
    <w:rsid w:val="00CD0A00"/>
    <w:rsid w:val="00CD0DA5"/>
    <w:rsid w:val="00CD16E7"/>
    <w:rsid w:val="00CD1EA7"/>
    <w:rsid w:val="00CD1EDD"/>
    <w:rsid w:val="00CD3088"/>
    <w:rsid w:val="00CD31E2"/>
    <w:rsid w:val="00CD3346"/>
    <w:rsid w:val="00CD34FE"/>
    <w:rsid w:val="00CD6683"/>
    <w:rsid w:val="00CD6AA6"/>
    <w:rsid w:val="00CD74C1"/>
    <w:rsid w:val="00CD789C"/>
    <w:rsid w:val="00CE11B9"/>
    <w:rsid w:val="00CE1B08"/>
    <w:rsid w:val="00CE1B0A"/>
    <w:rsid w:val="00CE2552"/>
    <w:rsid w:val="00CE30CF"/>
    <w:rsid w:val="00CE3486"/>
    <w:rsid w:val="00CE3A56"/>
    <w:rsid w:val="00CE5291"/>
    <w:rsid w:val="00CE5B0F"/>
    <w:rsid w:val="00CE680E"/>
    <w:rsid w:val="00CE6D4C"/>
    <w:rsid w:val="00CE7FDB"/>
    <w:rsid w:val="00CF06FB"/>
    <w:rsid w:val="00CF0904"/>
    <w:rsid w:val="00CF0AE8"/>
    <w:rsid w:val="00CF1DB3"/>
    <w:rsid w:val="00CF1F74"/>
    <w:rsid w:val="00CF29C7"/>
    <w:rsid w:val="00CF2BA4"/>
    <w:rsid w:val="00CF2C54"/>
    <w:rsid w:val="00CF368C"/>
    <w:rsid w:val="00CF42AB"/>
    <w:rsid w:val="00CF46A7"/>
    <w:rsid w:val="00CF5179"/>
    <w:rsid w:val="00CF591C"/>
    <w:rsid w:val="00CF5A69"/>
    <w:rsid w:val="00CF6EC2"/>
    <w:rsid w:val="00D00A80"/>
    <w:rsid w:val="00D017C2"/>
    <w:rsid w:val="00D0214E"/>
    <w:rsid w:val="00D023BE"/>
    <w:rsid w:val="00D02A5C"/>
    <w:rsid w:val="00D02B82"/>
    <w:rsid w:val="00D03174"/>
    <w:rsid w:val="00D04154"/>
    <w:rsid w:val="00D048D5"/>
    <w:rsid w:val="00D04A96"/>
    <w:rsid w:val="00D04D88"/>
    <w:rsid w:val="00D052CF"/>
    <w:rsid w:val="00D05B5D"/>
    <w:rsid w:val="00D0657D"/>
    <w:rsid w:val="00D0658F"/>
    <w:rsid w:val="00D06691"/>
    <w:rsid w:val="00D07D0D"/>
    <w:rsid w:val="00D07EEE"/>
    <w:rsid w:val="00D101E9"/>
    <w:rsid w:val="00D1081A"/>
    <w:rsid w:val="00D108AE"/>
    <w:rsid w:val="00D11374"/>
    <w:rsid w:val="00D12304"/>
    <w:rsid w:val="00D12EB4"/>
    <w:rsid w:val="00D130F3"/>
    <w:rsid w:val="00D1341E"/>
    <w:rsid w:val="00D13E13"/>
    <w:rsid w:val="00D15183"/>
    <w:rsid w:val="00D164A9"/>
    <w:rsid w:val="00D1695D"/>
    <w:rsid w:val="00D17AEF"/>
    <w:rsid w:val="00D20226"/>
    <w:rsid w:val="00D20973"/>
    <w:rsid w:val="00D20D5F"/>
    <w:rsid w:val="00D21479"/>
    <w:rsid w:val="00D23950"/>
    <w:rsid w:val="00D23DB3"/>
    <w:rsid w:val="00D25D5C"/>
    <w:rsid w:val="00D26D4D"/>
    <w:rsid w:val="00D271E6"/>
    <w:rsid w:val="00D279B0"/>
    <w:rsid w:val="00D300C6"/>
    <w:rsid w:val="00D3058A"/>
    <w:rsid w:val="00D308AC"/>
    <w:rsid w:val="00D30D7B"/>
    <w:rsid w:val="00D32646"/>
    <w:rsid w:val="00D3285A"/>
    <w:rsid w:val="00D32CAD"/>
    <w:rsid w:val="00D32E4A"/>
    <w:rsid w:val="00D3356A"/>
    <w:rsid w:val="00D346EB"/>
    <w:rsid w:val="00D34CE1"/>
    <w:rsid w:val="00D34D8C"/>
    <w:rsid w:val="00D357B0"/>
    <w:rsid w:val="00D359DE"/>
    <w:rsid w:val="00D360E1"/>
    <w:rsid w:val="00D362FF"/>
    <w:rsid w:val="00D370CF"/>
    <w:rsid w:val="00D376B6"/>
    <w:rsid w:val="00D37752"/>
    <w:rsid w:val="00D40527"/>
    <w:rsid w:val="00D40A8E"/>
    <w:rsid w:val="00D40E95"/>
    <w:rsid w:val="00D4146D"/>
    <w:rsid w:val="00D41B06"/>
    <w:rsid w:val="00D42A69"/>
    <w:rsid w:val="00D42FA6"/>
    <w:rsid w:val="00D456D8"/>
    <w:rsid w:val="00D45A7A"/>
    <w:rsid w:val="00D464B3"/>
    <w:rsid w:val="00D475C2"/>
    <w:rsid w:val="00D50455"/>
    <w:rsid w:val="00D516A9"/>
    <w:rsid w:val="00D519AA"/>
    <w:rsid w:val="00D51FB1"/>
    <w:rsid w:val="00D52BD8"/>
    <w:rsid w:val="00D52C0A"/>
    <w:rsid w:val="00D52F66"/>
    <w:rsid w:val="00D53BD9"/>
    <w:rsid w:val="00D56B18"/>
    <w:rsid w:val="00D57391"/>
    <w:rsid w:val="00D6042F"/>
    <w:rsid w:val="00D61CFD"/>
    <w:rsid w:val="00D63878"/>
    <w:rsid w:val="00D63AED"/>
    <w:rsid w:val="00D63D93"/>
    <w:rsid w:val="00D649E3"/>
    <w:rsid w:val="00D660C1"/>
    <w:rsid w:val="00D666B4"/>
    <w:rsid w:val="00D6686B"/>
    <w:rsid w:val="00D71E26"/>
    <w:rsid w:val="00D71EB9"/>
    <w:rsid w:val="00D72F34"/>
    <w:rsid w:val="00D73C98"/>
    <w:rsid w:val="00D747D5"/>
    <w:rsid w:val="00D748EF"/>
    <w:rsid w:val="00D74F98"/>
    <w:rsid w:val="00D7537C"/>
    <w:rsid w:val="00D76393"/>
    <w:rsid w:val="00D802AE"/>
    <w:rsid w:val="00D80427"/>
    <w:rsid w:val="00D810C8"/>
    <w:rsid w:val="00D843B4"/>
    <w:rsid w:val="00D85CFB"/>
    <w:rsid w:val="00D86799"/>
    <w:rsid w:val="00D867B0"/>
    <w:rsid w:val="00D86D3E"/>
    <w:rsid w:val="00D86FC5"/>
    <w:rsid w:val="00D87082"/>
    <w:rsid w:val="00D871D7"/>
    <w:rsid w:val="00D87B8D"/>
    <w:rsid w:val="00D90ECA"/>
    <w:rsid w:val="00D912E8"/>
    <w:rsid w:val="00D91321"/>
    <w:rsid w:val="00D91795"/>
    <w:rsid w:val="00D91D54"/>
    <w:rsid w:val="00D91F2F"/>
    <w:rsid w:val="00D92E02"/>
    <w:rsid w:val="00D93247"/>
    <w:rsid w:val="00D933BC"/>
    <w:rsid w:val="00D93422"/>
    <w:rsid w:val="00D936F6"/>
    <w:rsid w:val="00D93CFA"/>
    <w:rsid w:val="00D94425"/>
    <w:rsid w:val="00D94DDB"/>
    <w:rsid w:val="00D95EB6"/>
    <w:rsid w:val="00D96104"/>
    <w:rsid w:val="00D9621D"/>
    <w:rsid w:val="00D96ADD"/>
    <w:rsid w:val="00D97275"/>
    <w:rsid w:val="00D97CD7"/>
    <w:rsid w:val="00DA0390"/>
    <w:rsid w:val="00DA1C14"/>
    <w:rsid w:val="00DA1F31"/>
    <w:rsid w:val="00DA436A"/>
    <w:rsid w:val="00DA486A"/>
    <w:rsid w:val="00DA54F5"/>
    <w:rsid w:val="00DA5BD1"/>
    <w:rsid w:val="00DA5EFC"/>
    <w:rsid w:val="00DA64A3"/>
    <w:rsid w:val="00DA75BD"/>
    <w:rsid w:val="00DB07DD"/>
    <w:rsid w:val="00DB0A8C"/>
    <w:rsid w:val="00DB1460"/>
    <w:rsid w:val="00DB1EC8"/>
    <w:rsid w:val="00DB22BE"/>
    <w:rsid w:val="00DB3AFE"/>
    <w:rsid w:val="00DB4B7A"/>
    <w:rsid w:val="00DB5213"/>
    <w:rsid w:val="00DB5B61"/>
    <w:rsid w:val="00DB5D1A"/>
    <w:rsid w:val="00DB64FC"/>
    <w:rsid w:val="00DC0AEA"/>
    <w:rsid w:val="00DC136B"/>
    <w:rsid w:val="00DC2146"/>
    <w:rsid w:val="00DC2646"/>
    <w:rsid w:val="00DC26DE"/>
    <w:rsid w:val="00DC2B86"/>
    <w:rsid w:val="00DC36A3"/>
    <w:rsid w:val="00DC5359"/>
    <w:rsid w:val="00DC551D"/>
    <w:rsid w:val="00DC648E"/>
    <w:rsid w:val="00DC6688"/>
    <w:rsid w:val="00DC6D3F"/>
    <w:rsid w:val="00DC7F5B"/>
    <w:rsid w:val="00DC7FAB"/>
    <w:rsid w:val="00DD018F"/>
    <w:rsid w:val="00DD08A2"/>
    <w:rsid w:val="00DD0EC7"/>
    <w:rsid w:val="00DD240F"/>
    <w:rsid w:val="00DD27C7"/>
    <w:rsid w:val="00DD2E82"/>
    <w:rsid w:val="00DD46BF"/>
    <w:rsid w:val="00DD50B3"/>
    <w:rsid w:val="00DD512E"/>
    <w:rsid w:val="00DD5627"/>
    <w:rsid w:val="00DD5651"/>
    <w:rsid w:val="00DD72CA"/>
    <w:rsid w:val="00DD7539"/>
    <w:rsid w:val="00DD78B1"/>
    <w:rsid w:val="00DD7ACC"/>
    <w:rsid w:val="00DD7EF0"/>
    <w:rsid w:val="00DD7F5D"/>
    <w:rsid w:val="00DE2166"/>
    <w:rsid w:val="00DE25B2"/>
    <w:rsid w:val="00DE369A"/>
    <w:rsid w:val="00DE37E2"/>
    <w:rsid w:val="00DE4673"/>
    <w:rsid w:val="00DE49D4"/>
    <w:rsid w:val="00DE506A"/>
    <w:rsid w:val="00DE54E0"/>
    <w:rsid w:val="00DE6A65"/>
    <w:rsid w:val="00DE78F5"/>
    <w:rsid w:val="00DF0296"/>
    <w:rsid w:val="00DF08AF"/>
    <w:rsid w:val="00DF16AA"/>
    <w:rsid w:val="00DF1BBB"/>
    <w:rsid w:val="00DF2066"/>
    <w:rsid w:val="00DF20C0"/>
    <w:rsid w:val="00DF5D44"/>
    <w:rsid w:val="00DF62BB"/>
    <w:rsid w:val="00DF7AA6"/>
    <w:rsid w:val="00E0263D"/>
    <w:rsid w:val="00E03BF1"/>
    <w:rsid w:val="00E045B0"/>
    <w:rsid w:val="00E0562F"/>
    <w:rsid w:val="00E05BF5"/>
    <w:rsid w:val="00E06EFC"/>
    <w:rsid w:val="00E1153D"/>
    <w:rsid w:val="00E12799"/>
    <w:rsid w:val="00E13397"/>
    <w:rsid w:val="00E13BF8"/>
    <w:rsid w:val="00E142C6"/>
    <w:rsid w:val="00E14520"/>
    <w:rsid w:val="00E1453E"/>
    <w:rsid w:val="00E159AC"/>
    <w:rsid w:val="00E15DA6"/>
    <w:rsid w:val="00E1601C"/>
    <w:rsid w:val="00E16DBB"/>
    <w:rsid w:val="00E175F6"/>
    <w:rsid w:val="00E1788C"/>
    <w:rsid w:val="00E200D4"/>
    <w:rsid w:val="00E20FAE"/>
    <w:rsid w:val="00E217D7"/>
    <w:rsid w:val="00E2321B"/>
    <w:rsid w:val="00E23599"/>
    <w:rsid w:val="00E23928"/>
    <w:rsid w:val="00E24814"/>
    <w:rsid w:val="00E253AE"/>
    <w:rsid w:val="00E25622"/>
    <w:rsid w:val="00E258F6"/>
    <w:rsid w:val="00E25F83"/>
    <w:rsid w:val="00E266C4"/>
    <w:rsid w:val="00E26C2B"/>
    <w:rsid w:val="00E30729"/>
    <w:rsid w:val="00E310B6"/>
    <w:rsid w:val="00E3120F"/>
    <w:rsid w:val="00E31C71"/>
    <w:rsid w:val="00E320C4"/>
    <w:rsid w:val="00E333D1"/>
    <w:rsid w:val="00E3417D"/>
    <w:rsid w:val="00E342C2"/>
    <w:rsid w:val="00E3489D"/>
    <w:rsid w:val="00E35633"/>
    <w:rsid w:val="00E35DD3"/>
    <w:rsid w:val="00E35FF9"/>
    <w:rsid w:val="00E36C26"/>
    <w:rsid w:val="00E36FAA"/>
    <w:rsid w:val="00E370AC"/>
    <w:rsid w:val="00E37142"/>
    <w:rsid w:val="00E378BD"/>
    <w:rsid w:val="00E37EFF"/>
    <w:rsid w:val="00E4014B"/>
    <w:rsid w:val="00E40319"/>
    <w:rsid w:val="00E406BA"/>
    <w:rsid w:val="00E40FEF"/>
    <w:rsid w:val="00E418D7"/>
    <w:rsid w:val="00E41CF3"/>
    <w:rsid w:val="00E4275A"/>
    <w:rsid w:val="00E44268"/>
    <w:rsid w:val="00E445BE"/>
    <w:rsid w:val="00E449AB"/>
    <w:rsid w:val="00E457C2"/>
    <w:rsid w:val="00E457C3"/>
    <w:rsid w:val="00E4627A"/>
    <w:rsid w:val="00E4669E"/>
    <w:rsid w:val="00E46766"/>
    <w:rsid w:val="00E50DFF"/>
    <w:rsid w:val="00E5158E"/>
    <w:rsid w:val="00E51887"/>
    <w:rsid w:val="00E52351"/>
    <w:rsid w:val="00E532B9"/>
    <w:rsid w:val="00E53302"/>
    <w:rsid w:val="00E5376B"/>
    <w:rsid w:val="00E539E2"/>
    <w:rsid w:val="00E540DA"/>
    <w:rsid w:val="00E54990"/>
    <w:rsid w:val="00E54BEC"/>
    <w:rsid w:val="00E5548D"/>
    <w:rsid w:val="00E560BA"/>
    <w:rsid w:val="00E57611"/>
    <w:rsid w:val="00E617B1"/>
    <w:rsid w:val="00E61874"/>
    <w:rsid w:val="00E61FD8"/>
    <w:rsid w:val="00E634AB"/>
    <w:rsid w:val="00E63ABB"/>
    <w:rsid w:val="00E63C4F"/>
    <w:rsid w:val="00E6489B"/>
    <w:rsid w:val="00E64BB5"/>
    <w:rsid w:val="00E64C8A"/>
    <w:rsid w:val="00E64FEC"/>
    <w:rsid w:val="00E65201"/>
    <w:rsid w:val="00E65CDB"/>
    <w:rsid w:val="00E6688C"/>
    <w:rsid w:val="00E70E84"/>
    <w:rsid w:val="00E72071"/>
    <w:rsid w:val="00E72397"/>
    <w:rsid w:val="00E723C0"/>
    <w:rsid w:val="00E72F38"/>
    <w:rsid w:val="00E741A2"/>
    <w:rsid w:val="00E74864"/>
    <w:rsid w:val="00E76041"/>
    <w:rsid w:val="00E76083"/>
    <w:rsid w:val="00E76D71"/>
    <w:rsid w:val="00E809A4"/>
    <w:rsid w:val="00E80F06"/>
    <w:rsid w:val="00E81187"/>
    <w:rsid w:val="00E8175F"/>
    <w:rsid w:val="00E817AD"/>
    <w:rsid w:val="00E81E4F"/>
    <w:rsid w:val="00E8261B"/>
    <w:rsid w:val="00E828AA"/>
    <w:rsid w:val="00E82AEC"/>
    <w:rsid w:val="00E82E5D"/>
    <w:rsid w:val="00E831BD"/>
    <w:rsid w:val="00E8320A"/>
    <w:rsid w:val="00E83A7C"/>
    <w:rsid w:val="00E83C33"/>
    <w:rsid w:val="00E8400C"/>
    <w:rsid w:val="00E858AC"/>
    <w:rsid w:val="00E85F0A"/>
    <w:rsid w:val="00E865E1"/>
    <w:rsid w:val="00E8663F"/>
    <w:rsid w:val="00E87650"/>
    <w:rsid w:val="00E903A6"/>
    <w:rsid w:val="00E90EF7"/>
    <w:rsid w:val="00E912B3"/>
    <w:rsid w:val="00E92693"/>
    <w:rsid w:val="00E9287A"/>
    <w:rsid w:val="00E9365D"/>
    <w:rsid w:val="00E93AD2"/>
    <w:rsid w:val="00E93F63"/>
    <w:rsid w:val="00E942E5"/>
    <w:rsid w:val="00E95705"/>
    <w:rsid w:val="00E958BB"/>
    <w:rsid w:val="00E95950"/>
    <w:rsid w:val="00E96142"/>
    <w:rsid w:val="00E96173"/>
    <w:rsid w:val="00E96448"/>
    <w:rsid w:val="00E964E4"/>
    <w:rsid w:val="00E96F84"/>
    <w:rsid w:val="00E9738B"/>
    <w:rsid w:val="00E97D38"/>
    <w:rsid w:val="00EA0352"/>
    <w:rsid w:val="00EA0BFE"/>
    <w:rsid w:val="00EA1798"/>
    <w:rsid w:val="00EA2668"/>
    <w:rsid w:val="00EA3ADB"/>
    <w:rsid w:val="00EA3C64"/>
    <w:rsid w:val="00EA3EA0"/>
    <w:rsid w:val="00EA4B70"/>
    <w:rsid w:val="00EA5531"/>
    <w:rsid w:val="00EA5966"/>
    <w:rsid w:val="00EA6542"/>
    <w:rsid w:val="00EA73E4"/>
    <w:rsid w:val="00EA7465"/>
    <w:rsid w:val="00EB1D19"/>
    <w:rsid w:val="00EB2473"/>
    <w:rsid w:val="00EB3433"/>
    <w:rsid w:val="00EB3DD1"/>
    <w:rsid w:val="00EB3EE6"/>
    <w:rsid w:val="00EB4DFC"/>
    <w:rsid w:val="00EB4E8C"/>
    <w:rsid w:val="00EB6C19"/>
    <w:rsid w:val="00EB7812"/>
    <w:rsid w:val="00EB792B"/>
    <w:rsid w:val="00EC0B17"/>
    <w:rsid w:val="00EC2150"/>
    <w:rsid w:val="00EC2154"/>
    <w:rsid w:val="00EC2983"/>
    <w:rsid w:val="00EC2CC2"/>
    <w:rsid w:val="00EC3B08"/>
    <w:rsid w:val="00EC4111"/>
    <w:rsid w:val="00EC42D8"/>
    <w:rsid w:val="00EC5678"/>
    <w:rsid w:val="00EC5821"/>
    <w:rsid w:val="00EC6CE0"/>
    <w:rsid w:val="00EC793B"/>
    <w:rsid w:val="00ED0645"/>
    <w:rsid w:val="00ED282B"/>
    <w:rsid w:val="00ED2BAF"/>
    <w:rsid w:val="00ED2E8F"/>
    <w:rsid w:val="00ED3DFA"/>
    <w:rsid w:val="00ED63EA"/>
    <w:rsid w:val="00ED6A69"/>
    <w:rsid w:val="00ED6B73"/>
    <w:rsid w:val="00ED6F8F"/>
    <w:rsid w:val="00ED7F25"/>
    <w:rsid w:val="00EE0DFA"/>
    <w:rsid w:val="00EE2B37"/>
    <w:rsid w:val="00EE351B"/>
    <w:rsid w:val="00EE38A9"/>
    <w:rsid w:val="00EE43BB"/>
    <w:rsid w:val="00EE52D0"/>
    <w:rsid w:val="00EE55C9"/>
    <w:rsid w:val="00EE5892"/>
    <w:rsid w:val="00EE589C"/>
    <w:rsid w:val="00EE5D92"/>
    <w:rsid w:val="00EE5F33"/>
    <w:rsid w:val="00EE71B6"/>
    <w:rsid w:val="00EE746F"/>
    <w:rsid w:val="00EE79EF"/>
    <w:rsid w:val="00EF02DA"/>
    <w:rsid w:val="00EF1284"/>
    <w:rsid w:val="00EF1870"/>
    <w:rsid w:val="00EF24DB"/>
    <w:rsid w:val="00EF2F07"/>
    <w:rsid w:val="00EF2F68"/>
    <w:rsid w:val="00EF33FC"/>
    <w:rsid w:val="00EF3C6E"/>
    <w:rsid w:val="00EF407D"/>
    <w:rsid w:val="00EF4141"/>
    <w:rsid w:val="00EF4988"/>
    <w:rsid w:val="00EF5777"/>
    <w:rsid w:val="00EF6B7C"/>
    <w:rsid w:val="00EF744A"/>
    <w:rsid w:val="00EF7AF2"/>
    <w:rsid w:val="00F00138"/>
    <w:rsid w:val="00F00E30"/>
    <w:rsid w:val="00F01A63"/>
    <w:rsid w:val="00F02608"/>
    <w:rsid w:val="00F03392"/>
    <w:rsid w:val="00F03BF9"/>
    <w:rsid w:val="00F03C79"/>
    <w:rsid w:val="00F03CB3"/>
    <w:rsid w:val="00F04944"/>
    <w:rsid w:val="00F04A1E"/>
    <w:rsid w:val="00F04F15"/>
    <w:rsid w:val="00F0504B"/>
    <w:rsid w:val="00F06A31"/>
    <w:rsid w:val="00F07D3C"/>
    <w:rsid w:val="00F07F6E"/>
    <w:rsid w:val="00F10E4F"/>
    <w:rsid w:val="00F11484"/>
    <w:rsid w:val="00F131B2"/>
    <w:rsid w:val="00F13591"/>
    <w:rsid w:val="00F13887"/>
    <w:rsid w:val="00F13F6B"/>
    <w:rsid w:val="00F14084"/>
    <w:rsid w:val="00F146B1"/>
    <w:rsid w:val="00F14DCF"/>
    <w:rsid w:val="00F1559C"/>
    <w:rsid w:val="00F159B3"/>
    <w:rsid w:val="00F15B52"/>
    <w:rsid w:val="00F15EA5"/>
    <w:rsid w:val="00F16543"/>
    <w:rsid w:val="00F165A6"/>
    <w:rsid w:val="00F16662"/>
    <w:rsid w:val="00F171A4"/>
    <w:rsid w:val="00F178C6"/>
    <w:rsid w:val="00F20700"/>
    <w:rsid w:val="00F20F98"/>
    <w:rsid w:val="00F210B1"/>
    <w:rsid w:val="00F21261"/>
    <w:rsid w:val="00F214BC"/>
    <w:rsid w:val="00F21538"/>
    <w:rsid w:val="00F21ADF"/>
    <w:rsid w:val="00F22755"/>
    <w:rsid w:val="00F23097"/>
    <w:rsid w:val="00F2320F"/>
    <w:rsid w:val="00F23A78"/>
    <w:rsid w:val="00F23EDC"/>
    <w:rsid w:val="00F24601"/>
    <w:rsid w:val="00F24A91"/>
    <w:rsid w:val="00F25300"/>
    <w:rsid w:val="00F26089"/>
    <w:rsid w:val="00F26926"/>
    <w:rsid w:val="00F26941"/>
    <w:rsid w:val="00F26CD2"/>
    <w:rsid w:val="00F27781"/>
    <w:rsid w:val="00F30658"/>
    <w:rsid w:val="00F33872"/>
    <w:rsid w:val="00F344B5"/>
    <w:rsid w:val="00F346AB"/>
    <w:rsid w:val="00F34E87"/>
    <w:rsid w:val="00F362B2"/>
    <w:rsid w:val="00F364BC"/>
    <w:rsid w:val="00F36E96"/>
    <w:rsid w:val="00F414EE"/>
    <w:rsid w:val="00F41F1D"/>
    <w:rsid w:val="00F43C9C"/>
    <w:rsid w:val="00F43FB6"/>
    <w:rsid w:val="00F441D5"/>
    <w:rsid w:val="00F444F9"/>
    <w:rsid w:val="00F445FB"/>
    <w:rsid w:val="00F449BD"/>
    <w:rsid w:val="00F463C3"/>
    <w:rsid w:val="00F46D10"/>
    <w:rsid w:val="00F47219"/>
    <w:rsid w:val="00F47765"/>
    <w:rsid w:val="00F477F7"/>
    <w:rsid w:val="00F508A1"/>
    <w:rsid w:val="00F508AE"/>
    <w:rsid w:val="00F50F35"/>
    <w:rsid w:val="00F5109F"/>
    <w:rsid w:val="00F51634"/>
    <w:rsid w:val="00F51EDF"/>
    <w:rsid w:val="00F53BE3"/>
    <w:rsid w:val="00F540DE"/>
    <w:rsid w:val="00F54758"/>
    <w:rsid w:val="00F54DD1"/>
    <w:rsid w:val="00F55A90"/>
    <w:rsid w:val="00F55C31"/>
    <w:rsid w:val="00F57234"/>
    <w:rsid w:val="00F578B5"/>
    <w:rsid w:val="00F578DA"/>
    <w:rsid w:val="00F57A3A"/>
    <w:rsid w:val="00F57B77"/>
    <w:rsid w:val="00F607F1"/>
    <w:rsid w:val="00F60949"/>
    <w:rsid w:val="00F62E97"/>
    <w:rsid w:val="00F634A6"/>
    <w:rsid w:val="00F63B0F"/>
    <w:rsid w:val="00F63CDD"/>
    <w:rsid w:val="00F648DE"/>
    <w:rsid w:val="00F66950"/>
    <w:rsid w:val="00F66A52"/>
    <w:rsid w:val="00F67BE1"/>
    <w:rsid w:val="00F70C0F"/>
    <w:rsid w:val="00F716F1"/>
    <w:rsid w:val="00F718E5"/>
    <w:rsid w:val="00F725C7"/>
    <w:rsid w:val="00F7264E"/>
    <w:rsid w:val="00F72C08"/>
    <w:rsid w:val="00F736AE"/>
    <w:rsid w:val="00F73933"/>
    <w:rsid w:val="00F7407C"/>
    <w:rsid w:val="00F742BD"/>
    <w:rsid w:val="00F7498E"/>
    <w:rsid w:val="00F75539"/>
    <w:rsid w:val="00F75D94"/>
    <w:rsid w:val="00F75E09"/>
    <w:rsid w:val="00F769B1"/>
    <w:rsid w:val="00F76AD7"/>
    <w:rsid w:val="00F76AF2"/>
    <w:rsid w:val="00F76BA3"/>
    <w:rsid w:val="00F77A8C"/>
    <w:rsid w:val="00F77F19"/>
    <w:rsid w:val="00F8164C"/>
    <w:rsid w:val="00F8182B"/>
    <w:rsid w:val="00F81911"/>
    <w:rsid w:val="00F826C9"/>
    <w:rsid w:val="00F837CB"/>
    <w:rsid w:val="00F8389A"/>
    <w:rsid w:val="00F840BE"/>
    <w:rsid w:val="00F840BF"/>
    <w:rsid w:val="00F84100"/>
    <w:rsid w:val="00F849A6"/>
    <w:rsid w:val="00F84A09"/>
    <w:rsid w:val="00F84D37"/>
    <w:rsid w:val="00F85D3F"/>
    <w:rsid w:val="00F860C8"/>
    <w:rsid w:val="00F86992"/>
    <w:rsid w:val="00F87196"/>
    <w:rsid w:val="00F87348"/>
    <w:rsid w:val="00F90101"/>
    <w:rsid w:val="00F9104E"/>
    <w:rsid w:val="00F9106F"/>
    <w:rsid w:val="00F9149B"/>
    <w:rsid w:val="00F917BC"/>
    <w:rsid w:val="00F91B9F"/>
    <w:rsid w:val="00F92368"/>
    <w:rsid w:val="00F92901"/>
    <w:rsid w:val="00F93889"/>
    <w:rsid w:val="00F9587B"/>
    <w:rsid w:val="00F95D97"/>
    <w:rsid w:val="00F95F69"/>
    <w:rsid w:val="00F9697D"/>
    <w:rsid w:val="00F96C47"/>
    <w:rsid w:val="00F96D80"/>
    <w:rsid w:val="00F974D2"/>
    <w:rsid w:val="00FA0290"/>
    <w:rsid w:val="00FA0524"/>
    <w:rsid w:val="00FA0C4F"/>
    <w:rsid w:val="00FA2374"/>
    <w:rsid w:val="00FA2EAB"/>
    <w:rsid w:val="00FA3F3A"/>
    <w:rsid w:val="00FA4037"/>
    <w:rsid w:val="00FA4260"/>
    <w:rsid w:val="00FA44DD"/>
    <w:rsid w:val="00FA4C6C"/>
    <w:rsid w:val="00FA59E3"/>
    <w:rsid w:val="00FA5B8A"/>
    <w:rsid w:val="00FA5F37"/>
    <w:rsid w:val="00FA609B"/>
    <w:rsid w:val="00FA60AF"/>
    <w:rsid w:val="00FA68E4"/>
    <w:rsid w:val="00FA6AA7"/>
    <w:rsid w:val="00FA6D78"/>
    <w:rsid w:val="00FA7994"/>
    <w:rsid w:val="00FA7F67"/>
    <w:rsid w:val="00FB1A5B"/>
    <w:rsid w:val="00FB1AC9"/>
    <w:rsid w:val="00FB2717"/>
    <w:rsid w:val="00FB2DD6"/>
    <w:rsid w:val="00FB34D0"/>
    <w:rsid w:val="00FB35D2"/>
    <w:rsid w:val="00FB41B7"/>
    <w:rsid w:val="00FB4322"/>
    <w:rsid w:val="00FB4D87"/>
    <w:rsid w:val="00FB504B"/>
    <w:rsid w:val="00FB55AA"/>
    <w:rsid w:val="00FB5D2B"/>
    <w:rsid w:val="00FB616D"/>
    <w:rsid w:val="00FB6304"/>
    <w:rsid w:val="00FB6674"/>
    <w:rsid w:val="00FB7B54"/>
    <w:rsid w:val="00FC0A92"/>
    <w:rsid w:val="00FC0B0C"/>
    <w:rsid w:val="00FC15E4"/>
    <w:rsid w:val="00FC19C8"/>
    <w:rsid w:val="00FC2CCF"/>
    <w:rsid w:val="00FC2EED"/>
    <w:rsid w:val="00FC33A2"/>
    <w:rsid w:val="00FC4238"/>
    <w:rsid w:val="00FC4286"/>
    <w:rsid w:val="00FC501A"/>
    <w:rsid w:val="00FC56FF"/>
    <w:rsid w:val="00FC6400"/>
    <w:rsid w:val="00FC70D8"/>
    <w:rsid w:val="00FD0677"/>
    <w:rsid w:val="00FD0924"/>
    <w:rsid w:val="00FD1B50"/>
    <w:rsid w:val="00FD27E3"/>
    <w:rsid w:val="00FD339E"/>
    <w:rsid w:val="00FD38AE"/>
    <w:rsid w:val="00FD4392"/>
    <w:rsid w:val="00FD4ECF"/>
    <w:rsid w:val="00FD5FBA"/>
    <w:rsid w:val="00FD7059"/>
    <w:rsid w:val="00FD7E47"/>
    <w:rsid w:val="00FE093F"/>
    <w:rsid w:val="00FE0CC3"/>
    <w:rsid w:val="00FE0D59"/>
    <w:rsid w:val="00FE3202"/>
    <w:rsid w:val="00FE3613"/>
    <w:rsid w:val="00FE366D"/>
    <w:rsid w:val="00FE3E7A"/>
    <w:rsid w:val="00FE47F7"/>
    <w:rsid w:val="00FE4B90"/>
    <w:rsid w:val="00FE4E36"/>
    <w:rsid w:val="00FE515F"/>
    <w:rsid w:val="00FE58ED"/>
    <w:rsid w:val="00FE6634"/>
    <w:rsid w:val="00FE73A0"/>
    <w:rsid w:val="00FE7C96"/>
    <w:rsid w:val="00FF15D3"/>
    <w:rsid w:val="00FF1976"/>
    <w:rsid w:val="00FF1C13"/>
    <w:rsid w:val="00FF2766"/>
    <w:rsid w:val="00FF27F5"/>
    <w:rsid w:val="00FF30F7"/>
    <w:rsid w:val="00FF3C89"/>
    <w:rsid w:val="00FF5425"/>
    <w:rsid w:val="00FF56F3"/>
    <w:rsid w:val="00FF6ACA"/>
    <w:rsid w:val="00FF74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24F"/>
    <w:rPr>
      <w:sz w:val="24"/>
      <w:szCs w:val="24"/>
      <w:lang w:eastAsia="en-US"/>
    </w:rPr>
  </w:style>
  <w:style w:type="paragraph" w:styleId="Titre1">
    <w:name w:val="heading 1"/>
    <w:basedOn w:val="Normal"/>
    <w:next w:val="Normal"/>
    <w:link w:val="Titre1Car"/>
    <w:autoRedefine/>
    <w:qFormat/>
    <w:rsid w:val="00C44642"/>
    <w:pPr>
      <w:keepNext/>
      <w:numPr>
        <w:numId w:val="2"/>
      </w:numPr>
      <w:spacing w:before="360" w:after="360"/>
      <w:ind w:left="475" w:hanging="475"/>
      <w:outlineLvl w:val="0"/>
    </w:pPr>
    <w:rPr>
      <w:rFonts w:ascii="Arial Gras" w:hAnsi="Arial Gras" w:cs="Arial"/>
      <w:b/>
      <w:bCs/>
      <w:caps/>
      <w:kern w:val="32"/>
      <w:szCs w:val="32"/>
      <w:lang w:eastAsia="fr-CA"/>
    </w:rPr>
  </w:style>
  <w:style w:type="paragraph" w:styleId="Titre2">
    <w:name w:val="heading 2"/>
    <w:basedOn w:val="Normal"/>
    <w:next w:val="Normal"/>
    <w:autoRedefine/>
    <w:qFormat/>
    <w:rsid w:val="00E9738B"/>
    <w:pPr>
      <w:keepNext/>
      <w:numPr>
        <w:ilvl w:val="1"/>
        <w:numId w:val="2"/>
      </w:numPr>
      <w:spacing w:before="240" w:after="240"/>
      <w:jc w:val="both"/>
      <w:outlineLvl w:val="1"/>
    </w:pPr>
    <w:rPr>
      <w:rFonts w:ascii="Arial Gras" w:hAnsi="Arial Gras" w:cs="Arial"/>
      <w:b/>
      <w:i/>
      <w:caps/>
      <w:lang w:eastAsia="fr-CA"/>
    </w:rPr>
  </w:style>
  <w:style w:type="paragraph" w:styleId="Titre3">
    <w:name w:val="heading 3"/>
    <w:basedOn w:val="Normal"/>
    <w:next w:val="Normal"/>
    <w:autoRedefine/>
    <w:qFormat/>
    <w:rsid w:val="00C44642"/>
    <w:pPr>
      <w:keepNext/>
      <w:numPr>
        <w:ilvl w:val="2"/>
        <w:numId w:val="2"/>
      </w:numPr>
      <w:spacing w:before="240" w:after="240"/>
      <w:ind w:left="1080" w:hanging="1080"/>
      <w:outlineLvl w:val="2"/>
    </w:pPr>
    <w:rPr>
      <w:rFonts w:ascii="Arial Gras" w:hAnsi="Arial Gras" w:cs="Arial"/>
      <w:b/>
      <w:bCs/>
      <w:szCs w:val="26"/>
    </w:rPr>
  </w:style>
  <w:style w:type="paragraph" w:styleId="Titre4">
    <w:name w:val="heading 4"/>
    <w:basedOn w:val="Normal"/>
    <w:next w:val="Normal"/>
    <w:qFormat/>
    <w:rsid w:val="007D4428"/>
    <w:pPr>
      <w:keepNext/>
      <w:numPr>
        <w:ilvl w:val="3"/>
        <w:numId w:val="2"/>
      </w:numPr>
      <w:spacing w:before="360" w:after="240"/>
      <w:ind w:left="1440" w:hanging="1440"/>
      <w:outlineLvl w:val="3"/>
    </w:pPr>
    <w:rPr>
      <w:rFonts w:ascii="Arial Gras" w:hAnsi="Arial Gras"/>
      <w:b/>
      <w:bCs/>
      <w:szCs w:val="28"/>
      <w:lang w:eastAsia="fr-CA"/>
    </w:rPr>
  </w:style>
  <w:style w:type="paragraph" w:styleId="Titre5">
    <w:name w:val="heading 5"/>
    <w:basedOn w:val="Normal"/>
    <w:next w:val="Normal"/>
    <w:link w:val="Titre5Car"/>
    <w:unhideWhenUsed/>
    <w:qFormat/>
    <w:rsid w:val="003F353D"/>
    <w:pPr>
      <w:numPr>
        <w:ilvl w:val="4"/>
        <w:numId w:val="2"/>
      </w:numPr>
      <w:spacing w:before="240" w:after="60"/>
      <w:outlineLvl w:val="4"/>
    </w:pPr>
    <w:rPr>
      <w:rFonts w:ascii="Calibri" w:hAnsi="Calibri"/>
      <w:b/>
      <w:bCs/>
      <w:i/>
      <w:iCs/>
      <w:sz w:val="26"/>
      <w:szCs w:val="26"/>
    </w:rPr>
  </w:style>
  <w:style w:type="paragraph" w:styleId="Titre6">
    <w:name w:val="heading 6"/>
    <w:basedOn w:val="Normal"/>
    <w:next w:val="Normal"/>
    <w:qFormat/>
    <w:rsid w:val="00A3580D"/>
    <w:pPr>
      <w:numPr>
        <w:ilvl w:val="5"/>
        <w:numId w:val="2"/>
      </w:numPr>
      <w:spacing w:before="240" w:after="60"/>
      <w:outlineLvl w:val="5"/>
    </w:pPr>
    <w:rPr>
      <w:b/>
      <w:bCs/>
      <w:sz w:val="22"/>
      <w:szCs w:val="22"/>
    </w:rPr>
  </w:style>
  <w:style w:type="paragraph" w:styleId="Titre7">
    <w:name w:val="heading 7"/>
    <w:basedOn w:val="Normal"/>
    <w:next w:val="Normal"/>
    <w:qFormat/>
    <w:rsid w:val="00A3580D"/>
    <w:pPr>
      <w:numPr>
        <w:ilvl w:val="6"/>
        <w:numId w:val="2"/>
      </w:numPr>
      <w:spacing w:before="240" w:after="60"/>
      <w:outlineLvl w:val="6"/>
    </w:pPr>
  </w:style>
  <w:style w:type="paragraph" w:styleId="Titre8">
    <w:name w:val="heading 8"/>
    <w:basedOn w:val="Normal"/>
    <w:next w:val="Normal"/>
    <w:qFormat/>
    <w:rsid w:val="00A3580D"/>
    <w:pPr>
      <w:numPr>
        <w:ilvl w:val="7"/>
        <w:numId w:val="2"/>
      </w:numPr>
      <w:spacing w:before="240" w:after="60"/>
      <w:outlineLvl w:val="7"/>
    </w:pPr>
    <w:rPr>
      <w:i/>
      <w:iCs/>
    </w:rPr>
  </w:style>
  <w:style w:type="paragraph" w:styleId="Titre9">
    <w:name w:val="heading 9"/>
    <w:basedOn w:val="Normal"/>
    <w:next w:val="Normal"/>
    <w:qFormat/>
    <w:rsid w:val="00A3580D"/>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C44642"/>
    <w:rPr>
      <w:rFonts w:ascii="Arial Gras" w:hAnsi="Arial Gras" w:cs="Arial"/>
      <w:b/>
      <w:bCs/>
      <w:caps/>
      <w:kern w:val="32"/>
      <w:sz w:val="24"/>
      <w:szCs w:val="32"/>
    </w:rPr>
  </w:style>
  <w:style w:type="character" w:customStyle="1" w:styleId="Titre5Car">
    <w:name w:val="Titre 5 Car"/>
    <w:link w:val="Titre5"/>
    <w:rsid w:val="003F353D"/>
    <w:rPr>
      <w:rFonts w:ascii="Calibri" w:hAnsi="Calibri"/>
      <w:b/>
      <w:bCs/>
      <w:i/>
      <w:iCs/>
      <w:sz w:val="26"/>
      <w:szCs w:val="26"/>
      <w:lang w:eastAsia="en-US"/>
    </w:rPr>
  </w:style>
  <w:style w:type="paragraph" w:customStyle="1" w:styleId="Casescocher">
    <w:name w:val="Cases à cocher"/>
    <w:basedOn w:val="Normal"/>
    <w:rsid w:val="008701DD"/>
    <w:pPr>
      <w:spacing w:before="120" w:line="200" w:lineRule="exact"/>
      <w:ind w:left="60"/>
    </w:pPr>
    <w:rPr>
      <w:rFonts w:ascii="Arial" w:hAnsi="Arial"/>
      <w:sz w:val="22"/>
      <w:szCs w:val="20"/>
    </w:rPr>
  </w:style>
  <w:style w:type="paragraph" w:customStyle="1" w:styleId="Dsignation">
    <w:name w:val="Désignation"/>
    <w:basedOn w:val="Normal"/>
    <w:rsid w:val="008701DD"/>
    <w:pPr>
      <w:tabs>
        <w:tab w:val="center" w:pos="4703"/>
        <w:tab w:val="right" w:pos="9406"/>
      </w:tabs>
      <w:spacing w:line="200" w:lineRule="exact"/>
      <w:jc w:val="center"/>
    </w:pPr>
    <w:rPr>
      <w:rFonts w:ascii="Arial" w:hAnsi="Arial"/>
      <w:b/>
      <w:smallCaps/>
      <w:sz w:val="20"/>
      <w:szCs w:val="20"/>
    </w:rPr>
  </w:style>
  <w:style w:type="paragraph" w:customStyle="1" w:styleId="Noformulaire">
    <w:name w:val="No formulaire"/>
    <w:basedOn w:val="Normal"/>
    <w:rsid w:val="008701DD"/>
    <w:pPr>
      <w:spacing w:before="40"/>
    </w:pPr>
    <w:rPr>
      <w:rFonts w:ascii="Arial" w:hAnsi="Arial"/>
      <w:b/>
      <w:sz w:val="12"/>
      <w:szCs w:val="20"/>
    </w:rPr>
  </w:style>
  <w:style w:type="paragraph" w:customStyle="1" w:styleId="Sous-titres">
    <w:name w:val="Sous-titres"/>
    <w:basedOn w:val="Normal"/>
    <w:rsid w:val="008701DD"/>
    <w:pPr>
      <w:tabs>
        <w:tab w:val="right" w:pos="8504"/>
      </w:tabs>
      <w:spacing w:line="200" w:lineRule="exact"/>
      <w:ind w:left="60"/>
    </w:pPr>
    <w:rPr>
      <w:rFonts w:ascii="Arial" w:hAnsi="Arial"/>
      <w:sz w:val="16"/>
      <w:szCs w:val="20"/>
    </w:rPr>
  </w:style>
  <w:style w:type="paragraph" w:customStyle="1" w:styleId="Titres">
    <w:name w:val="Titres"/>
    <w:basedOn w:val="Normal"/>
    <w:rsid w:val="008701DD"/>
    <w:pPr>
      <w:tabs>
        <w:tab w:val="right" w:pos="8504"/>
      </w:tabs>
      <w:spacing w:line="280" w:lineRule="exact"/>
      <w:ind w:right="58"/>
      <w:jc w:val="right"/>
    </w:pPr>
    <w:rPr>
      <w:rFonts w:ascii="Arial" w:hAnsi="Arial"/>
      <w:b/>
      <w:szCs w:val="20"/>
    </w:rPr>
  </w:style>
  <w:style w:type="paragraph" w:customStyle="1" w:styleId="Titressections">
    <w:name w:val="Titres sections"/>
    <w:basedOn w:val="Normal"/>
    <w:rsid w:val="008701DD"/>
    <w:pPr>
      <w:tabs>
        <w:tab w:val="left" w:pos="270"/>
        <w:tab w:val="center" w:pos="4252"/>
        <w:tab w:val="right" w:pos="8504"/>
      </w:tabs>
      <w:spacing w:line="200" w:lineRule="exact"/>
      <w:ind w:left="60"/>
    </w:pPr>
    <w:rPr>
      <w:rFonts w:ascii="Arial" w:hAnsi="Arial"/>
      <w:b/>
      <w:sz w:val="16"/>
      <w:szCs w:val="20"/>
    </w:rPr>
  </w:style>
  <w:style w:type="paragraph" w:customStyle="1" w:styleId="Variables">
    <w:name w:val="Variables"/>
    <w:basedOn w:val="Normal"/>
    <w:rsid w:val="008701DD"/>
    <w:pPr>
      <w:spacing w:line="240" w:lineRule="exact"/>
      <w:ind w:left="60"/>
    </w:pPr>
    <w:rPr>
      <w:szCs w:val="20"/>
    </w:rPr>
  </w:style>
  <w:style w:type="paragraph" w:customStyle="1" w:styleId="Variablescentres">
    <w:name w:val="Variables centrées"/>
    <w:basedOn w:val="Variables"/>
    <w:rsid w:val="008701DD"/>
    <w:pPr>
      <w:ind w:left="0"/>
      <w:jc w:val="center"/>
    </w:pPr>
  </w:style>
  <w:style w:type="paragraph" w:styleId="En-tte">
    <w:name w:val="header"/>
    <w:basedOn w:val="Normal"/>
    <w:link w:val="En-tteCar"/>
    <w:semiHidden/>
    <w:rsid w:val="008701DD"/>
    <w:pPr>
      <w:tabs>
        <w:tab w:val="center" w:pos="4320"/>
        <w:tab w:val="right" w:pos="8640"/>
      </w:tabs>
    </w:pPr>
  </w:style>
  <w:style w:type="character" w:customStyle="1" w:styleId="En-tteCar">
    <w:name w:val="En-tête Car"/>
    <w:link w:val="En-tte"/>
    <w:rsid w:val="00244E05"/>
    <w:rPr>
      <w:sz w:val="24"/>
      <w:szCs w:val="24"/>
      <w:lang w:val="fr-CA" w:eastAsia="en-US" w:bidi="ar-SA"/>
    </w:rPr>
  </w:style>
  <w:style w:type="paragraph" w:styleId="Pieddepage">
    <w:name w:val="footer"/>
    <w:basedOn w:val="Normal"/>
    <w:link w:val="PieddepageCar"/>
    <w:rsid w:val="008701DD"/>
    <w:pPr>
      <w:tabs>
        <w:tab w:val="center" w:pos="4320"/>
        <w:tab w:val="right" w:pos="8640"/>
      </w:tabs>
    </w:pPr>
  </w:style>
  <w:style w:type="character" w:customStyle="1" w:styleId="PieddepageCar">
    <w:name w:val="Pied de page Car"/>
    <w:link w:val="Pieddepage"/>
    <w:rsid w:val="008701DD"/>
    <w:rPr>
      <w:sz w:val="24"/>
      <w:szCs w:val="24"/>
      <w:lang w:val="fr-CA" w:eastAsia="en-US" w:bidi="ar-SA"/>
    </w:rPr>
  </w:style>
  <w:style w:type="character" w:styleId="Lienhypertexte">
    <w:name w:val="Hyperlink"/>
    <w:uiPriority w:val="99"/>
    <w:rsid w:val="008701DD"/>
    <w:rPr>
      <w:color w:val="0000FF"/>
      <w:u w:val="single"/>
    </w:rPr>
  </w:style>
  <w:style w:type="paragraph" w:styleId="TM1">
    <w:name w:val="toc 1"/>
    <w:basedOn w:val="Normal"/>
    <w:next w:val="Normal"/>
    <w:autoRedefine/>
    <w:uiPriority w:val="39"/>
    <w:qFormat/>
    <w:rsid w:val="00013C9E"/>
    <w:pPr>
      <w:tabs>
        <w:tab w:val="left" w:pos="990"/>
        <w:tab w:val="right" w:leader="dot" w:pos="8640"/>
        <w:tab w:val="right" w:pos="9180"/>
      </w:tabs>
      <w:spacing w:before="120" w:after="120"/>
      <w:ind w:left="475" w:hanging="475"/>
    </w:pPr>
    <w:rPr>
      <w:rFonts w:ascii="Arial Gras" w:hAnsi="Arial Gras"/>
      <w:b/>
      <w:caps/>
      <w:noProof/>
      <w:szCs w:val="16"/>
      <w:lang w:eastAsia="fr-CA"/>
    </w:rPr>
  </w:style>
  <w:style w:type="paragraph" w:styleId="TM2">
    <w:name w:val="toc 2"/>
    <w:basedOn w:val="Normal"/>
    <w:next w:val="Normal"/>
    <w:autoRedefine/>
    <w:uiPriority w:val="39"/>
    <w:qFormat/>
    <w:rsid w:val="00EA7465"/>
    <w:pPr>
      <w:tabs>
        <w:tab w:val="right" w:leader="dot" w:pos="8640"/>
      </w:tabs>
      <w:spacing w:before="80" w:after="80"/>
      <w:ind w:left="720" w:hanging="720"/>
    </w:pPr>
    <w:rPr>
      <w:rFonts w:ascii="Arial Gras" w:hAnsi="Arial Gras"/>
      <w:b/>
      <w:i/>
      <w:iCs/>
      <w:caps/>
      <w:szCs w:val="20"/>
    </w:rPr>
  </w:style>
  <w:style w:type="paragraph" w:styleId="TM3">
    <w:name w:val="toc 3"/>
    <w:basedOn w:val="Normal"/>
    <w:next w:val="Normal"/>
    <w:autoRedefine/>
    <w:uiPriority w:val="39"/>
    <w:qFormat/>
    <w:rsid w:val="00EA7465"/>
    <w:pPr>
      <w:tabs>
        <w:tab w:val="right" w:leader="dot" w:pos="8640"/>
      </w:tabs>
      <w:spacing w:before="60" w:after="60"/>
      <w:ind w:left="1080" w:hanging="1080"/>
    </w:pPr>
    <w:rPr>
      <w:rFonts w:ascii="Arial Gras" w:hAnsi="Arial Gras"/>
      <w:b/>
      <w:szCs w:val="20"/>
    </w:rPr>
  </w:style>
  <w:style w:type="paragraph" w:styleId="TM4">
    <w:name w:val="toc 4"/>
    <w:basedOn w:val="Normal"/>
    <w:next w:val="Normal"/>
    <w:autoRedefine/>
    <w:uiPriority w:val="1"/>
    <w:qFormat/>
    <w:rsid w:val="00CD74C1"/>
    <w:pPr>
      <w:ind w:left="720"/>
    </w:pPr>
    <w:rPr>
      <w:sz w:val="20"/>
      <w:szCs w:val="20"/>
    </w:rPr>
  </w:style>
  <w:style w:type="paragraph" w:styleId="TM5">
    <w:name w:val="toc 5"/>
    <w:basedOn w:val="Normal"/>
    <w:next w:val="Normal"/>
    <w:autoRedefine/>
    <w:semiHidden/>
    <w:rsid w:val="00CD74C1"/>
    <w:pPr>
      <w:ind w:left="960"/>
    </w:pPr>
    <w:rPr>
      <w:sz w:val="20"/>
      <w:szCs w:val="20"/>
    </w:rPr>
  </w:style>
  <w:style w:type="paragraph" w:styleId="TM6">
    <w:name w:val="toc 6"/>
    <w:basedOn w:val="Normal"/>
    <w:next w:val="Normal"/>
    <w:autoRedefine/>
    <w:semiHidden/>
    <w:rsid w:val="00CD74C1"/>
    <w:pPr>
      <w:ind w:left="1200"/>
    </w:pPr>
    <w:rPr>
      <w:sz w:val="20"/>
      <w:szCs w:val="20"/>
    </w:rPr>
  </w:style>
  <w:style w:type="paragraph" w:styleId="TM7">
    <w:name w:val="toc 7"/>
    <w:basedOn w:val="Normal"/>
    <w:next w:val="Normal"/>
    <w:autoRedefine/>
    <w:semiHidden/>
    <w:rsid w:val="00CD74C1"/>
    <w:pPr>
      <w:ind w:left="1440"/>
    </w:pPr>
    <w:rPr>
      <w:sz w:val="20"/>
      <w:szCs w:val="20"/>
    </w:rPr>
  </w:style>
  <w:style w:type="paragraph" w:styleId="TM8">
    <w:name w:val="toc 8"/>
    <w:basedOn w:val="Normal"/>
    <w:next w:val="Normal"/>
    <w:autoRedefine/>
    <w:semiHidden/>
    <w:rsid w:val="00CD74C1"/>
    <w:pPr>
      <w:ind w:left="1680"/>
    </w:pPr>
    <w:rPr>
      <w:sz w:val="20"/>
      <w:szCs w:val="20"/>
    </w:rPr>
  </w:style>
  <w:style w:type="paragraph" w:styleId="TM9">
    <w:name w:val="toc 9"/>
    <w:basedOn w:val="Normal"/>
    <w:next w:val="Normal"/>
    <w:autoRedefine/>
    <w:semiHidden/>
    <w:rsid w:val="00CD74C1"/>
    <w:pPr>
      <w:ind w:left="1920"/>
    </w:pPr>
    <w:rPr>
      <w:sz w:val="20"/>
      <w:szCs w:val="20"/>
    </w:rPr>
  </w:style>
  <w:style w:type="paragraph" w:styleId="Textedebulles">
    <w:name w:val="Balloon Text"/>
    <w:basedOn w:val="Normal"/>
    <w:link w:val="TextedebullesCar"/>
    <w:uiPriority w:val="99"/>
    <w:semiHidden/>
    <w:rsid w:val="00CD74C1"/>
    <w:rPr>
      <w:rFonts w:ascii="Tahoma" w:hAnsi="Tahoma" w:cs="Tahoma"/>
      <w:sz w:val="16"/>
      <w:szCs w:val="16"/>
    </w:rPr>
  </w:style>
  <w:style w:type="character" w:customStyle="1" w:styleId="TextedebullesCar">
    <w:name w:val="Texte de bulles Car"/>
    <w:link w:val="Textedebulles"/>
    <w:uiPriority w:val="99"/>
    <w:semiHidden/>
    <w:rsid w:val="00100FD0"/>
    <w:rPr>
      <w:rFonts w:ascii="Tahoma" w:hAnsi="Tahoma" w:cs="Tahoma"/>
      <w:sz w:val="16"/>
      <w:szCs w:val="16"/>
      <w:lang w:eastAsia="en-US"/>
    </w:rPr>
  </w:style>
  <w:style w:type="character" w:styleId="Numrodepage">
    <w:name w:val="page number"/>
    <w:basedOn w:val="Policepardfaut"/>
    <w:semiHidden/>
    <w:rsid w:val="00D130F3"/>
  </w:style>
  <w:style w:type="character" w:customStyle="1" w:styleId="CarCar7">
    <w:name w:val="Car Car7"/>
    <w:rsid w:val="00D130F3"/>
    <w:rPr>
      <w:rFonts w:ascii="Arial" w:hAnsi="Arial"/>
      <w:sz w:val="24"/>
    </w:rPr>
  </w:style>
  <w:style w:type="table" w:styleId="Grilledutableau">
    <w:name w:val="Table Grid"/>
    <w:basedOn w:val="TableauNormal"/>
    <w:rsid w:val="00830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83087E"/>
    <w:rPr>
      <w:sz w:val="16"/>
      <w:szCs w:val="16"/>
    </w:rPr>
  </w:style>
  <w:style w:type="paragraph" w:styleId="Commentaire">
    <w:name w:val="annotation text"/>
    <w:basedOn w:val="Normal"/>
    <w:link w:val="CommentaireCar"/>
    <w:semiHidden/>
    <w:rsid w:val="0083087E"/>
    <w:rPr>
      <w:sz w:val="20"/>
      <w:szCs w:val="20"/>
      <w:lang w:eastAsia="fr-CA"/>
    </w:rPr>
  </w:style>
  <w:style w:type="paragraph" w:customStyle="1" w:styleId="Titre2Gras">
    <w:name w:val="Titre 2 + Gras"/>
    <w:basedOn w:val="Normal"/>
    <w:rsid w:val="00A3580D"/>
  </w:style>
  <w:style w:type="paragraph" w:customStyle="1" w:styleId="Masqu">
    <w:name w:val="Masqué"/>
    <w:basedOn w:val="Normal"/>
    <w:link w:val="MasquCar"/>
    <w:rsid w:val="00C74FD6"/>
    <w:pPr>
      <w:shd w:val="clear" w:color="auto" w:fill="C0C0C0"/>
      <w:spacing w:before="60" w:after="60"/>
      <w:jc w:val="both"/>
    </w:pPr>
    <w:rPr>
      <w:rFonts w:ascii="Arial" w:hAnsi="Arial"/>
      <w:vanish/>
      <w:color w:val="0000FF"/>
      <w:lang w:eastAsia="fr-CA"/>
    </w:rPr>
  </w:style>
  <w:style w:type="character" w:customStyle="1" w:styleId="MasquCar">
    <w:name w:val="Masqué Car"/>
    <w:link w:val="Masqu"/>
    <w:rsid w:val="00C74FD6"/>
    <w:rPr>
      <w:rFonts w:ascii="Arial" w:hAnsi="Arial"/>
      <w:vanish/>
      <w:color w:val="0000FF"/>
      <w:sz w:val="24"/>
      <w:szCs w:val="24"/>
      <w:lang w:val="fr-CA" w:eastAsia="fr-CA" w:bidi="ar-SA"/>
    </w:rPr>
  </w:style>
  <w:style w:type="character" w:styleId="Lienhypertextesuivivisit">
    <w:name w:val="FollowedHyperlink"/>
    <w:rsid w:val="00D164A9"/>
    <w:rPr>
      <w:color w:val="800080"/>
      <w:u w:val="single"/>
    </w:rPr>
  </w:style>
  <w:style w:type="paragraph" w:customStyle="1" w:styleId="Corps-texte">
    <w:name w:val="Corps-texte"/>
    <w:basedOn w:val="Normal"/>
    <w:link w:val="Corps-texteCar"/>
    <w:semiHidden/>
    <w:rsid w:val="005579FE"/>
    <w:pPr>
      <w:spacing w:before="120" w:after="100" w:afterAutospacing="1"/>
      <w:jc w:val="both"/>
    </w:pPr>
    <w:rPr>
      <w:rFonts w:ascii="Arial" w:hAnsi="Arial" w:cs="Arial"/>
      <w:bCs/>
      <w:lang w:eastAsia="fr-CA"/>
    </w:rPr>
  </w:style>
  <w:style w:type="character" w:customStyle="1" w:styleId="Corps-texteCar">
    <w:name w:val="Corps-texte Car"/>
    <w:link w:val="Corps-texte"/>
    <w:rsid w:val="005579FE"/>
    <w:rPr>
      <w:rFonts w:ascii="Arial" w:hAnsi="Arial" w:cs="Arial"/>
      <w:bCs/>
      <w:sz w:val="24"/>
      <w:szCs w:val="24"/>
      <w:lang w:val="fr-CA" w:eastAsia="fr-CA" w:bidi="ar-SA"/>
    </w:rPr>
  </w:style>
  <w:style w:type="character" w:customStyle="1" w:styleId="CarCar2">
    <w:name w:val="Car Car2"/>
    <w:semiHidden/>
    <w:rsid w:val="00E858AC"/>
    <w:rPr>
      <w:sz w:val="24"/>
      <w:szCs w:val="24"/>
      <w:lang w:eastAsia="en-US"/>
    </w:rPr>
  </w:style>
  <w:style w:type="character" w:customStyle="1" w:styleId="CarCar1">
    <w:name w:val="Car Car1"/>
    <w:rsid w:val="00E858AC"/>
    <w:rPr>
      <w:sz w:val="24"/>
      <w:szCs w:val="24"/>
      <w:lang w:eastAsia="en-US"/>
    </w:rPr>
  </w:style>
  <w:style w:type="paragraph" w:styleId="Sansinterligne">
    <w:name w:val="No Spacing"/>
    <w:qFormat/>
    <w:rsid w:val="00E858AC"/>
    <w:rPr>
      <w:sz w:val="24"/>
      <w:szCs w:val="24"/>
      <w:lang w:eastAsia="en-US"/>
    </w:rPr>
  </w:style>
  <w:style w:type="paragraph" w:customStyle="1" w:styleId="Style1">
    <w:name w:val="Style1"/>
    <w:basedOn w:val="Normal"/>
    <w:link w:val="Style1Car"/>
    <w:semiHidden/>
    <w:rsid w:val="00671E75"/>
    <w:pPr>
      <w:spacing w:before="100" w:beforeAutospacing="1" w:after="100" w:afterAutospacing="1"/>
      <w:jc w:val="both"/>
    </w:pPr>
    <w:rPr>
      <w:rFonts w:ascii="Arial" w:hAnsi="Arial" w:cs="Arial"/>
      <w:bCs/>
      <w:lang w:eastAsia="fr-CA"/>
    </w:rPr>
  </w:style>
  <w:style w:type="character" w:customStyle="1" w:styleId="Style1Car">
    <w:name w:val="Style1 Car"/>
    <w:link w:val="Style1"/>
    <w:semiHidden/>
    <w:locked/>
    <w:rsid w:val="00671E75"/>
    <w:rPr>
      <w:rFonts w:ascii="Arial" w:hAnsi="Arial" w:cs="Arial"/>
      <w:bCs/>
      <w:sz w:val="24"/>
      <w:szCs w:val="24"/>
    </w:rPr>
  </w:style>
  <w:style w:type="paragraph" w:customStyle="1" w:styleId="Texte1">
    <w:name w:val="Texte 1"/>
    <w:basedOn w:val="Normal"/>
    <w:link w:val="Texte1Car"/>
    <w:rsid w:val="00A45E06"/>
    <w:pPr>
      <w:jc w:val="both"/>
    </w:pPr>
    <w:rPr>
      <w:rFonts w:ascii="Arial Narrow" w:hAnsi="Arial Narrow"/>
      <w:szCs w:val="20"/>
      <w:lang w:eastAsia="fr-CA"/>
    </w:rPr>
  </w:style>
  <w:style w:type="character" w:customStyle="1" w:styleId="Texte1Car">
    <w:name w:val="Texte 1 Car"/>
    <w:link w:val="Texte1"/>
    <w:rsid w:val="00A45E06"/>
    <w:rPr>
      <w:rFonts w:ascii="Arial Narrow" w:hAnsi="Arial Narrow"/>
      <w:sz w:val="24"/>
    </w:rPr>
  </w:style>
  <w:style w:type="paragraph" w:styleId="Corpsdetexte">
    <w:name w:val="Body Text"/>
    <w:basedOn w:val="Normal"/>
    <w:link w:val="CorpsdetexteCar"/>
    <w:uiPriority w:val="1"/>
    <w:qFormat/>
    <w:rsid w:val="00100FD0"/>
    <w:pPr>
      <w:widowControl w:val="0"/>
      <w:ind w:left="20"/>
    </w:pPr>
    <w:rPr>
      <w:rFonts w:ascii="Arial" w:eastAsia="Arial" w:hAnsi="Arial"/>
      <w:sz w:val="20"/>
      <w:szCs w:val="20"/>
      <w:lang w:val="en-US"/>
    </w:rPr>
  </w:style>
  <w:style w:type="character" w:customStyle="1" w:styleId="CorpsdetexteCar">
    <w:name w:val="Corps de texte Car"/>
    <w:link w:val="Corpsdetexte"/>
    <w:uiPriority w:val="1"/>
    <w:rsid w:val="00100FD0"/>
    <w:rPr>
      <w:rFonts w:ascii="Arial" w:eastAsia="Arial" w:hAnsi="Arial"/>
      <w:lang w:val="en-US" w:eastAsia="en-US"/>
    </w:rPr>
  </w:style>
  <w:style w:type="paragraph" w:styleId="Paragraphedeliste">
    <w:name w:val="List Paragraph"/>
    <w:basedOn w:val="Normal"/>
    <w:uiPriority w:val="1"/>
    <w:qFormat/>
    <w:rsid w:val="00100FD0"/>
    <w:pPr>
      <w:widowControl w:val="0"/>
    </w:pPr>
    <w:rPr>
      <w:rFonts w:ascii="Calibri" w:eastAsia="Calibri" w:hAnsi="Calibri"/>
      <w:sz w:val="22"/>
      <w:szCs w:val="22"/>
      <w:lang w:val="en-US"/>
    </w:rPr>
  </w:style>
  <w:style w:type="paragraph" w:customStyle="1" w:styleId="TableParagraph">
    <w:name w:val="Table Paragraph"/>
    <w:basedOn w:val="Normal"/>
    <w:uiPriority w:val="1"/>
    <w:qFormat/>
    <w:rsid w:val="00100FD0"/>
    <w:pPr>
      <w:widowControl w:val="0"/>
    </w:pPr>
    <w:rPr>
      <w:rFonts w:ascii="Calibri" w:eastAsia="Calibri" w:hAnsi="Calibri"/>
      <w:sz w:val="22"/>
      <w:szCs w:val="22"/>
      <w:lang w:val="en-US"/>
    </w:rPr>
  </w:style>
  <w:style w:type="character" w:styleId="lev">
    <w:name w:val="Strong"/>
    <w:basedOn w:val="Policepardfaut"/>
    <w:qFormat/>
    <w:rsid w:val="009A1BBD"/>
    <w:rPr>
      <w:b/>
      <w:bCs/>
    </w:rPr>
  </w:style>
  <w:style w:type="paragraph" w:styleId="Objetducommentaire">
    <w:name w:val="annotation subject"/>
    <w:basedOn w:val="Commentaire"/>
    <w:next w:val="Commentaire"/>
    <w:link w:val="ObjetducommentaireCar"/>
    <w:rsid w:val="00C75381"/>
    <w:rPr>
      <w:b/>
      <w:bCs/>
      <w:lang w:eastAsia="en-US"/>
    </w:rPr>
  </w:style>
  <w:style w:type="character" w:customStyle="1" w:styleId="CommentaireCar">
    <w:name w:val="Commentaire Car"/>
    <w:basedOn w:val="Policepardfaut"/>
    <w:link w:val="Commentaire"/>
    <w:semiHidden/>
    <w:rsid w:val="00C75381"/>
  </w:style>
  <w:style w:type="character" w:customStyle="1" w:styleId="ObjetducommentaireCar">
    <w:name w:val="Objet du commentaire Car"/>
    <w:basedOn w:val="CommentaireCar"/>
    <w:link w:val="Objetducommentaire"/>
    <w:rsid w:val="00C7538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24F"/>
    <w:rPr>
      <w:sz w:val="24"/>
      <w:szCs w:val="24"/>
      <w:lang w:eastAsia="en-US"/>
    </w:rPr>
  </w:style>
  <w:style w:type="paragraph" w:styleId="Titre1">
    <w:name w:val="heading 1"/>
    <w:basedOn w:val="Normal"/>
    <w:next w:val="Normal"/>
    <w:link w:val="Titre1Car"/>
    <w:autoRedefine/>
    <w:qFormat/>
    <w:rsid w:val="00C44642"/>
    <w:pPr>
      <w:keepNext/>
      <w:numPr>
        <w:numId w:val="2"/>
      </w:numPr>
      <w:spacing w:before="360" w:after="360"/>
      <w:ind w:left="475" w:hanging="475"/>
      <w:outlineLvl w:val="0"/>
    </w:pPr>
    <w:rPr>
      <w:rFonts w:ascii="Arial Gras" w:hAnsi="Arial Gras" w:cs="Arial"/>
      <w:b/>
      <w:bCs/>
      <w:caps/>
      <w:kern w:val="32"/>
      <w:szCs w:val="32"/>
      <w:lang w:eastAsia="fr-CA"/>
    </w:rPr>
  </w:style>
  <w:style w:type="paragraph" w:styleId="Titre2">
    <w:name w:val="heading 2"/>
    <w:basedOn w:val="Normal"/>
    <w:next w:val="Normal"/>
    <w:autoRedefine/>
    <w:qFormat/>
    <w:rsid w:val="00E9738B"/>
    <w:pPr>
      <w:keepNext/>
      <w:numPr>
        <w:ilvl w:val="1"/>
        <w:numId w:val="2"/>
      </w:numPr>
      <w:spacing w:before="240" w:after="240"/>
      <w:jc w:val="both"/>
      <w:outlineLvl w:val="1"/>
    </w:pPr>
    <w:rPr>
      <w:rFonts w:ascii="Arial Gras" w:hAnsi="Arial Gras" w:cs="Arial"/>
      <w:b/>
      <w:i/>
      <w:caps/>
      <w:lang w:eastAsia="fr-CA"/>
    </w:rPr>
  </w:style>
  <w:style w:type="paragraph" w:styleId="Titre3">
    <w:name w:val="heading 3"/>
    <w:basedOn w:val="Normal"/>
    <w:next w:val="Normal"/>
    <w:autoRedefine/>
    <w:qFormat/>
    <w:rsid w:val="00C44642"/>
    <w:pPr>
      <w:keepNext/>
      <w:numPr>
        <w:ilvl w:val="2"/>
        <w:numId w:val="2"/>
      </w:numPr>
      <w:spacing w:before="240" w:after="240"/>
      <w:ind w:left="1080" w:hanging="1080"/>
      <w:outlineLvl w:val="2"/>
    </w:pPr>
    <w:rPr>
      <w:rFonts w:ascii="Arial Gras" w:hAnsi="Arial Gras" w:cs="Arial"/>
      <w:b/>
      <w:bCs/>
      <w:szCs w:val="26"/>
    </w:rPr>
  </w:style>
  <w:style w:type="paragraph" w:styleId="Titre4">
    <w:name w:val="heading 4"/>
    <w:basedOn w:val="Normal"/>
    <w:next w:val="Normal"/>
    <w:qFormat/>
    <w:rsid w:val="007D4428"/>
    <w:pPr>
      <w:keepNext/>
      <w:numPr>
        <w:ilvl w:val="3"/>
        <w:numId w:val="2"/>
      </w:numPr>
      <w:spacing w:before="360" w:after="240"/>
      <w:ind w:left="1440" w:hanging="1440"/>
      <w:outlineLvl w:val="3"/>
    </w:pPr>
    <w:rPr>
      <w:rFonts w:ascii="Arial Gras" w:hAnsi="Arial Gras"/>
      <w:b/>
      <w:bCs/>
      <w:szCs w:val="28"/>
      <w:lang w:eastAsia="fr-CA"/>
    </w:rPr>
  </w:style>
  <w:style w:type="paragraph" w:styleId="Titre5">
    <w:name w:val="heading 5"/>
    <w:basedOn w:val="Normal"/>
    <w:next w:val="Normal"/>
    <w:link w:val="Titre5Car"/>
    <w:unhideWhenUsed/>
    <w:qFormat/>
    <w:rsid w:val="003F353D"/>
    <w:pPr>
      <w:numPr>
        <w:ilvl w:val="4"/>
        <w:numId w:val="2"/>
      </w:numPr>
      <w:spacing w:before="240" w:after="60"/>
      <w:outlineLvl w:val="4"/>
    </w:pPr>
    <w:rPr>
      <w:rFonts w:ascii="Calibri" w:hAnsi="Calibri"/>
      <w:b/>
      <w:bCs/>
      <w:i/>
      <w:iCs/>
      <w:sz w:val="26"/>
      <w:szCs w:val="26"/>
    </w:rPr>
  </w:style>
  <w:style w:type="paragraph" w:styleId="Titre6">
    <w:name w:val="heading 6"/>
    <w:basedOn w:val="Normal"/>
    <w:next w:val="Normal"/>
    <w:qFormat/>
    <w:rsid w:val="00A3580D"/>
    <w:pPr>
      <w:numPr>
        <w:ilvl w:val="5"/>
        <w:numId w:val="2"/>
      </w:numPr>
      <w:spacing w:before="240" w:after="60"/>
      <w:outlineLvl w:val="5"/>
    </w:pPr>
    <w:rPr>
      <w:b/>
      <w:bCs/>
      <w:sz w:val="22"/>
      <w:szCs w:val="22"/>
    </w:rPr>
  </w:style>
  <w:style w:type="paragraph" w:styleId="Titre7">
    <w:name w:val="heading 7"/>
    <w:basedOn w:val="Normal"/>
    <w:next w:val="Normal"/>
    <w:qFormat/>
    <w:rsid w:val="00A3580D"/>
    <w:pPr>
      <w:numPr>
        <w:ilvl w:val="6"/>
        <w:numId w:val="2"/>
      </w:numPr>
      <w:spacing w:before="240" w:after="60"/>
      <w:outlineLvl w:val="6"/>
    </w:pPr>
  </w:style>
  <w:style w:type="paragraph" w:styleId="Titre8">
    <w:name w:val="heading 8"/>
    <w:basedOn w:val="Normal"/>
    <w:next w:val="Normal"/>
    <w:qFormat/>
    <w:rsid w:val="00A3580D"/>
    <w:pPr>
      <w:numPr>
        <w:ilvl w:val="7"/>
        <w:numId w:val="2"/>
      </w:numPr>
      <w:spacing w:before="240" w:after="60"/>
      <w:outlineLvl w:val="7"/>
    </w:pPr>
    <w:rPr>
      <w:i/>
      <w:iCs/>
    </w:rPr>
  </w:style>
  <w:style w:type="paragraph" w:styleId="Titre9">
    <w:name w:val="heading 9"/>
    <w:basedOn w:val="Normal"/>
    <w:next w:val="Normal"/>
    <w:qFormat/>
    <w:rsid w:val="00A3580D"/>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C44642"/>
    <w:rPr>
      <w:rFonts w:ascii="Arial Gras" w:hAnsi="Arial Gras" w:cs="Arial"/>
      <w:b/>
      <w:bCs/>
      <w:caps/>
      <w:kern w:val="32"/>
      <w:sz w:val="24"/>
      <w:szCs w:val="32"/>
    </w:rPr>
  </w:style>
  <w:style w:type="character" w:customStyle="1" w:styleId="Titre5Car">
    <w:name w:val="Titre 5 Car"/>
    <w:link w:val="Titre5"/>
    <w:rsid w:val="003F353D"/>
    <w:rPr>
      <w:rFonts w:ascii="Calibri" w:hAnsi="Calibri"/>
      <w:b/>
      <w:bCs/>
      <w:i/>
      <w:iCs/>
      <w:sz w:val="26"/>
      <w:szCs w:val="26"/>
      <w:lang w:eastAsia="en-US"/>
    </w:rPr>
  </w:style>
  <w:style w:type="paragraph" w:customStyle="1" w:styleId="Casescocher">
    <w:name w:val="Cases à cocher"/>
    <w:basedOn w:val="Normal"/>
    <w:rsid w:val="008701DD"/>
    <w:pPr>
      <w:spacing w:before="120" w:line="200" w:lineRule="exact"/>
      <w:ind w:left="60"/>
    </w:pPr>
    <w:rPr>
      <w:rFonts w:ascii="Arial" w:hAnsi="Arial"/>
      <w:sz w:val="22"/>
      <w:szCs w:val="20"/>
    </w:rPr>
  </w:style>
  <w:style w:type="paragraph" w:customStyle="1" w:styleId="Dsignation">
    <w:name w:val="Désignation"/>
    <w:basedOn w:val="Normal"/>
    <w:rsid w:val="008701DD"/>
    <w:pPr>
      <w:tabs>
        <w:tab w:val="center" w:pos="4703"/>
        <w:tab w:val="right" w:pos="9406"/>
      </w:tabs>
      <w:spacing w:line="200" w:lineRule="exact"/>
      <w:jc w:val="center"/>
    </w:pPr>
    <w:rPr>
      <w:rFonts w:ascii="Arial" w:hAnsi="Arial"/>
      <w:b/>
      <w:smallCaps/>
      <w:sz w:val="20"/>
      <w:szCs w:val="20"/>
    </w:rPr>
  </w:style>
  <w:style w:type="paragraph" w:customStyle="1" w:styleId="Noformulaire">
    <w:name w:val="No formulaire"/>
    <w:basedOn w:val="Normal"/>
    <w:rsid w:val="008701DD"/>
    <w:pPr>
      <w:spacing w:before="40"/>
    </w:pPr>
    <w:rPr>
      <w:rFonts w:ascii="Arial" w:hAnsi="Arial"/>
      <w:b/>
      <w:sz w:val="12"/>
      <w:szCs w:val="20"/>
    </w:rPr>
  </w:style>
  <w:style w:type="paragraph" w:customStyle="1" w:styleId="Sous-titres">
    <w:name w:val="Sous-titres"/>
    <w:basedOn w:val="Normal"/>
    <w:rsid w:val="008701DD"/>
    <w:pPr>
      <w:tabs>
        <w:tab w:val="right" w:pos="8504"/>
      </w:tabs>
      <w:spacing w:line="200" w:lineRule="exact"/>
      <w:ind w:left="60"/>
    </w:pPr>
    <w:rPr>
      <w:rFonts w:ascii="Arial" w:hAnsi="Arial"/>
      <w:sz w:val="16"/>
      <w:szCs w:val="20"/>
    </w:rPr>
  </w:style>
  <w:style w:type="paragraph" w:customStyle="1" w:styleId="Titres">
    <w:name w:val="Titres"/>
    <w:basedOn w:val="Normal"/>
    <w:rsid w:val="008701DD"/>
    <w:pPr>
      <w:tabs>
        <w:tab w:val="right" w:pos="8504"/>
      </w:tabs>
      <w:spacing w:line="280" w:lineRule="exact"/>
      <w:ind w:right="58"/>
      <w:jc w:val="right"/>
    </w:pPr>
    <w:rPr>
      <w:rFonts w:ascii="Arial" w:hAnsi="Arial"/>
      <w:b/>
      <w:szCs w:val="20"/>
    </w:rPr>
  </w:style>
  <w:style w:type="paragraph" w:customStyle="1" w:styleId="Titressections">
    <w:name w:val="Titres sections"/>
    <w:basedOn w:val="Normal"/>
    <w:rsid w:val="008701DD"/>
    <w:pPr>
      <w:tabs>
        <w:tab w:val="left" w:pos="270"/>
        <w:tab w:val="center" w:pos="4252"/>
        <w:tab w:val="right" w:pos="8504"/>
      </w:tabs>
      <w:spacing w:line="200" w:lineRule="exact"/>
      <w:ind w:left="60"/>
    </w:pPr>
    <w:rPr>
      <w:rFonts w:ascii="Arial" w:hAnsi="Arial"/>
      <w:b/>
      <w:sz w:val="16"/>
      <w:szCs w:val="20"/>
    </w:rPr>
  </w:style>
  <w:style w:type="paragraph" w:customStyle="1" w:styleId="Variables">
    <w:name w:val="Variables"/>
    <w:basedOn w:val="Normal"/>
    <w:rsid w:val="008701DD"/>
    <w:pPr>
      <w:spacing w:line="240" w:lineRule="exact"/>
      <w:ind w:left="60"/>
    </w:pPr>
    <w:rPr>
      <w:szCs w:val="20"/>
    </w:rPr>
  </w:style>
  <w:style w:type="paragraph" w:customStyle="1" w:styleId="Variablescentres">
    <w:name w:val="Variables centrées"/>
    <w:basedOn w:val="Variables"/>
    <w:rsid w:val="008701DD"/>
    <w:pPr>
      <w:ind w:left="0"/>
      <w:jc w:val="center"/>
    </w:pPr>
  </w:style>
  <w:style w:type="paragraph" w:styleId="En-tte">
    <w:name w:val="header"/>
    <w:basedOn w:val="Normal"/>
    <w:link w:val="En-tteCar"/>
    <w:semiHidden/>
    <w:rsid w:val="008701DD"/>
    <w:pPr>
      <w:tabs>
        <w:tab w:val="center" w:pos="4320"/>
        <w:tab w:val="right" w:pos="8640"/>
      </w:tabs>
    </w:pPr>
  </w:style>
  <w:style w:type="character" w:customStyle="1" w:styleId="En-tteCar">
    <w:name w:val="En-tête Car"/>
    <w:link w:val="En-tte"/>
    <w:rsid w:val="00244E05"/>
    <w:rPr>
      <w:sz w:val="24"/>
      <w:szCs w:val="24"/>
      <w:lang w:val="fr-CA" w:eastAsia="en-US" w:bidi="ar-SA"/>
    </w:rPr>
  </w:style>
  <w:style w:type="paragraph" w:styleId="Pieddepage">
    <w:name w:val="footer"/>
    <w:basedOn w:val="Normal"/>
    <w:link w:val="PieddepageCar"/>
    <w:rsid w:val="008701DD"/>
    <w:pPr>
      <w:tabs>
        <w:tab w:val="center" w:pos="4320"/>
        <w:tab w:val="right" w:pos="8640"/>
      </w:tabs>
    </w:pPr>
  </w:style>
  <w:style w:type="character" w:customStyle="1" w:styleId="PieddepageCar">
    <w:name w:val="Pied de page Car"/>
    <w:link w:val="Pieddepage"/>
    <w:rsid w:val="008701DD"/>
    <w:rPr>
      <w:sz w:val="24"/>
      <w:szCs w:val="24"/>
      <w:lang w:val="fr-CA" w:eastAsia="en-US" w:bidi="ar-SA"/>
    </w:rPr>
  </w:style>
  <w:style w:type="character" w:styleId="Lienhypertexte">
    <w:name w:val="Hyperlink"/>
    <w:uiPriority w:val="99"/>
    <w:rsid w:val="008701DD"/>
    <w:rPr>
      <w:color w:val="0000FF"/>
      <w:u w:val="single"/>
    </w:rPr>
  </w:style>
  <w:style w:type="paragraph" w:styleId="TM1">
    <w:name w:val="toc 1"/>
    <w:basedOn w:val="Normal"/>
    <w:next w:val="Normal"/>
    <w:autoRedefine/>
    <w:uiPriority w:val="39"/>
    <w:qFormat/>
    <w:rsid w:val="00013C9E"/>
    <w:pPr>
      <w:tabs>
        <w:tab w:val="left" w:pos="990"/>
        <w:tab w:val="right" w:leader="dot" w:pos="8640"/>
        <w:tab w:val="right" w:pos="9180"/>
      </w:tabs>
      <w:spacing w:before="120" w:after="120"/>
      <w:ind w:left="475" w:hanging="475"/>
    </w:pPr>
    <w:rPr>
      <w:rFonts w:ascii="Arial Gras" w:hAnsi="Arial Gras"/>
      <w:b/>
      <w:caps/>
      <w:noProof/>
      <w:szCs w:val="16"/>
      <w:lang w:eastAsia="fr-CA"/>
    </w:rPr>
  </w:style>
  <w:style w:type="paragraph" w:styleId="TM2">
    <w:name w:val="toc 2"/>
    <w:basedOn w:val="Normal"/>
    <w:next w:val="Normal"/>
    <w:autoRedefine/>
    <w:uiPriority w:val="39"/>
    <w:qFormat/>
    <w:rsid w:val="00EA7465"/>
    <w:pPr>
      <w:tabs>
        <w:tab w:val="right" w:leader="dot" w:pos="8640"/>
      </w:tabs>
      <w:spacing w:before="80" w:after="80"/>
      <w:ind w:left="720" w:hanging="720"/>
    </w:pPr>
    <w:rPr>
      <w:rFonts w:ascii="Arial Gras" w:hAnsi="Arial Gras"/>
      <w:b/>
      <w:i/>
      <w:iCs/>
      <w:caps/>
      <w:szCs w:val="20"/>
    </w:rPr>
  </w:style>
  <w:style w:type="paragraph" w:styleId="TM3">
    <w:name w:val="toc 3"/>
    <w:basedOn w:val="Normal"/>
    <w:next w:val="Normal"/>
    <w:autoRedefine/>
    <w:uiPriority w:val="39"/>
    <w:qFormat/>
    <w:rsid w:val="00EA7465"/>
    <w:pPr>
      <w:tabs>
        <w:tab w:val="right" w:leader="dot" w:pos="8640"/>
      </w:tabs>
      <w:spacing w:before="60" w:after="60"/>
      <w:ind w:left="1080" w:hanging="1080"/>
    </w:pPr>
    <w:rPr>
      <w:rFonts w:ascii="Arial Gras" w:hAnsi="Arial Gras"/>
      <w:b/>
      <w:szCs w:val="20"/>
    </w:rPr>
  </w:style>
  <w:style w:type="paragraph" w:styleId="TM4">
    <w:name w:val="toc 4"/>
    <w:basedOn w:val="Normal"/>
    <w:next w:val="Normal"/>
    <w:autoRedefine/>
    <w:uiPriority w:val="1"/>
    <w:qFormat/>
    <w:rsid w:val="00CD74C1"/>
    <w:pPr>
      <w:ind w:left="720"/>
    </w:pPr>
    <w:rPr>
      <w:sz w:val="20"/>
      <w:szCs w:val="20"/>
    </w:rPr>
  </w:style>
  <w:style w:type="paragraph" w:styleId="TM5">
    <w:name w:val="toc 5"/>
    <w:basedOn w:val="Normal"/>
    <w:next w:val="Normal"/>
    <w:autoRedefine/>
    <w:semiHidden/>
    <w:rsid w:val="00CD74C1"/>
    <w:pPr>
      <w:ind w:left="960"/>
    </w:pPr>
    <w:rPr>
      <w:sz w:val="20"/>
      <w:szCs w:val="20"/>
    </w:rPr>
  </w:style>
  <w:style w:type="paragraph" w:styleId="TM6">
    <w:name w:val="toc 6"/>
    <w:basedOn w:val="Normal"/>
    <w:next w:val="Normal"/>
    <w:autoRedefine/>
    <w:semiHidden/>
    <w:rsid w:val="00CD74C1"/>
    <w:pPr>
      <w:ind w:left="1200"/>
    </w:pPr>
    <w:rPr>
      <w:sz w:val="20"/>
      <w:szCs w:val="20"/>
    </w:rPr>
  </w:style>
  <w:style w:type="paragraph" w:styleId="TM7">
    <w:name w:val="toc 7"/>
    <w:basedOn w:val="Normal"/>
    <w:next w:val="Normal"/>
    <w:autoRedefine/>
    <w:semiHidden/>
    <w:rsid w:val="00CD74C1"/>
    <w:pPr>
      <w:ind w:left="1440"/>
    </w:pPr>
    <w:rPr>
      <w:sz w:val="20"/>
      <w:szCs w:val="20"/>
    </w:rPr>
  </w:style>
  <w:style w:type="paragraph" w:styleId="TM8">
    <w:name w:val="toc 8"/>
    <w:basedOn w:val="Normal"/>
    <w:next w:val="Normal"/>
    <w:autoRedefine/>
    <w:semiHidden/>
    <w:rsid w:val="00CD74C1"/>
    <w:pPr>
      <w:ind w:left="1680"/>
    </w:pPr>
    <w:rPr>
      <w:sz w:val="20"/>
      <w:szCs w:val="20"/>
    </w:rPr>
  </w:style>
  <w:style w:type="paragraph" w:styleId="TM9">
    <w:name w:val="toc 9"/>
    <w:basedOn w:val="Normal"/>
    <w:next w:val="Normal"/>
    <w:autoRedefine/>
    <w:semiHidden/>
    <w:rsid w:val="00CD74C1"/>
    <w:pPr>
      <w:ind w:left="1920"/>
    </w:pPr>
    <w:rPr>
      <w:sz w:val="20"/>
      <w:szCs w:val="20"/>
    </w:rPr>
  </w:style>
  <w:style w:type="paragraph" w:styleId="Textedebulles">
    <w:name w:val="Balloon Text"/>
    <w:basedOn w:val="Normal"/>
    <w:link w:val="TextedebullesCar"/>
    <w:uiPriority w:val="99"/>
    <w:semiHidden/>
    <w:rsid w:val="00CD74C1"/>
    <w:rPr>
      <w:rFonts w:ascii="Tahoma" w:hAnsi="Tahoma" w:cs="Tahoma"/>
      <w:sz w:val="16"/>
      <w:szCs w:val="16"/>
    </w:rPr>
  </w:style>
  <w:style w:type="character" w:customStyle="1" w:styleId="TextedebullesCar">
    <w:name w:val="Texte de bulles Car"/>
    <w:link w:val="Textedebulles"/>
    <w:uiPriority w:val="99"/>
    <w:semiHidden/>
    <w:rsid w:val="00100FD0"/>
    <w:rPr>
      <w:rFonts w:ascii="Tahoma" w:hAnsi="Tahoma" w:cs="Tahoma"/>
      <w:sz w:val="16"/>
      <w:szCs w:val="16"/>
      <w:lang w:eastAsia="en-US"/>
    </w:rPr>
  </w:style>
  <w:style w:type="character" w:styleId="Numrodepage">
    <w:name w:val="page number"/>
    <w:basedOn w:val="Policepardfaut"/>
    <w:semiHidden/>
    <w:rsid w:val="00D130F3"/>
  </w:style>
  <w:style w:type="character" w:customStyle="1" w:styleId="CarCar7">
    <w:name w:val="Car Car7"/>
    <w:rsid w:val="00D130F3"/>
    <w:rPr>
      <w:rFonts w:ascii="Arial" w:hAnsi="Arial"/>
      <w:sz w:val="24"/>
    </w:rPr>
  </w:style>
  <w:style w:type="table" w:styleId="Grilledutableau">
    <w:name w:val="Table Grid"/>
    <w:basedOn w:val="TableauNormal"/>
    <w:rsid w:val="00830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83087E"/>
    <w:rPr>
      <w:sz w:val="16"/>
      <w:szCs w:val="16"/>
    </w:rPr>
  </w:style>
  <w:style w:type="paragraph" w:styleId="Commentaire">
    <w:name w:val="annotation text"/>
    <w:basedOn w:val="Normal"/>
    <w:link w:val="CommentaireCar"/>
    <w:semiHidden/>
    <w:rsid w:val="0083087E"/>
    <w:rPr>
      <w:sz w:val="20"/>
      <w:szCs w:val="20"/>
      <w:lang w:eastAsia="fr-CA"/>
    </w:rPr>
  </w:style>
  <w:style w:type="paragraph" w:customStyle="1" w:styleId="Titre2Gras">
    <w:name w:val="Titre 2 + Gras"/>
    <w:basedOn w:val="Normal"/>
    <w:rsid w:val="00A3580D"/>
  </w:style>
  <w:style w:type="paragraph" w:customStyle="1" w:styleId="Masqu">
    <w:name w:val="Masqué"/>
    <w:basedOn w:val="Normal"/>
    <w:link w:val="MasquCar"/>
    <w:rsid w:val="00C74FD6"/>
    <w:pPr>
      <w:shd w:val="clear" w:color="auto" w:fill="C0C0C0"/>
      <w:spacing w:before="60" w:after="60"/>
      <w:jc w:val="both"/>
    </w:pPr>
    <w:rPr>
      <w:rFonts w:ascii="Arial" w:hAnsi="Arial"/>
      <w:vanish/>
      <w:color w:val="0000FF"/>
      <w:lang w:eastAsia="fr-CA"/>
    </w:rPr>
  </w:style>
  <w:style w:type="character" w:customStyle="1" w:styleId="MasquCar">
    <w:name w:val="Masqué Car"/>
    <w:link w:val="Masqu"/>
    <w:rsid w:val="00C74FD6"/>
    <w:rPr>
      <w:rFonts w:ascii="Arial" w:hAnsi="Arial"/>
      <w:vanish/>
      <w:color w:val="0000FF"/>
      <w:sz w:val="24"/>
      <w:szCs w:val="24"/>
      <w:lang w:val="fr-CA" w:eastAsia="fr-CA" w:bidi="ar-SA"/>
    </w:rPr>
  </w:style>
  <w:style w:type="character" w:styleId="Lienhypertextesuivivisit">
    <w:name w:val="FollowedHyperlink"/>
    <w:rsid w:val="00D164A9"/>
    <w:rPr>
      <w:color w:val="800080"/>
      <w:u w:val="single"/>
    </w:rPr>
  </w:style>
  <w:style w:type="paragraph" w:customStyle="1" w:styleId="Corps-texte">
    <w:name w:val="Corps-texte"/>
    <w:basedOn w:val="Normal"/>
    <w:link w:val="Corps-texteCar"/>
    <w:semiHidden/>
    <w:rsid w:val="005579FE"/>
    <w:pPr>
      <w:spacing w:before="120" w:after="100" w:afterAutospacing="1"/>
      <w:jc w:val="both"/>
    </w:pPr>
    <w:rPr>
      <w:rFonts w:ascii="Arial" w:hAnsi="Arial" w:cs="Arial"/>
      <w:bCs/>
      <w:lang w:eastAsia="fr-CA"/>
    </w:rPr>
  </w:style>
  <w:style w:type="character" w:customStyle="1" w:styleId="Corps-texteCar">
    <w:name w:val="Corps-texte Car"/>
    <w:link w:val="Corps-texte"/>
    <w:rsid w:val="005579FE"/>
    <w:rPr>
      <w:rFonts w:ascii="Arial" w:hAnsi="Arial" w:cs="Arial"/>
      <w:bCs/>
      <w:sz w:val="24"/>
      <w:szCs w:val="24"/>
      <w:lang w:val="fr-CA" w:eastAsia="fr-CA" w:bidi="ar-SA"/>
    </w:rPr>
  </w:style>
  <w:style w:type="character" w:customStyle="1" w:styleId="CarCar2">
    <w:name w:val="Car Car2"/>
    <w:semiHidden/>
    <w:rsid w:val="00E858AC"/>
    <w:rPr>
      <w:sz w:val="24"/>
      <w:szCs w:val="24"/>
      <w:lang w:eastAsia="en-US"/>
    </w:rPr>
  </w:style>
  <w:style w:type="character" w:customStyle="1" w:styleId="CarCar1">
    <w:name w:val="Car Car1"/>
    <w:rsid w:val="00E858AC"/>
    <w:rPr>
      <w:sz w:val="24"/>
      <w:szCs w:val="24"/>
      <w:lang w:eastAsia="en-US"/>
    </w:rPr>
  </w:style>
  <w:style w:type="paragraph" w:styleId="Sansinterligne">
    <w:name w:val="No Spacing"/>
    <w:qFormat/>
    <w:rsid w:val="00E858AC"/>
    <w:rPr>
      <w:sz w:val="24"/>
      <w:szCs w:val="24"/>
      <w:lang w:eastAsia="en-US"/>
    </w:rPr>
  </w:style>
  <w:style w:type="paragraph" w:customStyle="1" w:styleId="Style1">
    <w:name w:val="Style1"/>
    <w:basedOn w:val="Normal"/>
    <w:link w:val="Style1Car"/>
    <w:semiHidden/>
    <w:rsid w:val="00671E75"/>
    <w:pPr>
      <w:spacing w:before="100" w:beforeAutospacing="1" w:after="100" w:afterAutospacing="1"/>
      <w:jc w:val="both"/>
    </w:pPr>
    <w:rPr>
      <w:rFonts w:ascii="Arial" w:hAnsi="Arial" w:cs="Arial"/>
      <w:bCs/>
      <w:lang w:eastAsia="fr-CA"/>
    </w:rPr>
  </w:style>
  <w:style w:type="character" w:customStyle="1" w:styleId="Style1Car">
    <w:name w:val="Style1 Car"/>
    <w:link w:val="Style1"/>
    <w:semiHidden/>
    <w:locked/>
    <w:rsid w:val="00671E75"/>
    <w:rPr>
      <w:rFonts w:ascii="Arial" w:hAnsi="Arial" w:cs="Arial"/>
      <w:bCs/>
      <w:sz w:val="24"/>
      <w:szCs w:val="24"/>
    </w:rPr>
  </w:style>
  <w:style w:type="paragraph" w:customStyle="1" w:styleId="Texte1">
    <w:name w:val="Texte 1"/>
    <w:basedOn w:val="Normal"/>
    <w:link w:val="Texte1Car"/>
    <w:rsid w:val="00A45E06"/>
    <w:pPr>
      <w:jc w:val="both"/>
    </w:pPr>
    <w:rPr>
      <w:rFonts w:ascii="Arial Narrow" w:hAnsi="Arial Narrow"/>
      <w:szCs w:val="20"/>
      <w:lang w:eastAsia="fr-CA"/>
    </w:rPr>
  </w:style>
  <w:style w:type="character" w:customStyle="1" w:styleId="Texte1Car">
    <w:name w:val="Texte 1 Car"/>
    <w:link w:val="Texte1"/>
    <w:rsid w:val="00A45E06"/>
    <w:rPr>
      <w:rFonts w:ascii="Arial Narrow" w:hAnsi="Arial Narrow"/>
      <w:sz w:val="24"/>
    </w:rPr>
  </w:style>
  <w:style w:type="paragraph" w:styleId="Corpsdetexte">
    <w:name w:val="Body Text"/>
    <w:basedOn w:val="Normal"/>
    <w:link w:val="CorpsdetexteCar"/>
    <w:uiPriority w:val="1"/>
    <w:qFormat/>
    <w:rsid w:val="00100FD0"/>
    <w:pPr>
      <w:widowControl w:val="0"/>
      <w:ind w:left="20"/>
    </w:pPr>
    <w:rPr>
      <w:rFonts w:ascii="Arial" w:eastAsia="Arial" w:hAnsi="Arial"/>
      <w:sz w:val="20"/>
      <w:szCs w:val="20"/>
      <w:lang w:val="en-US"/>
    </w:rPr>
  </w:style>
  <w:style w:type="character" w:customStyle="1" w:styleId="CorpsdetexteCar">
    <w:name w:val="Corps de texte Car"/>
    <w:link w:val="Corpsdetexte"/>
    <w:uiPriority w:val="1"/>
    <w:rsid w:val="00100FD0"/>
    <w:rPr>
      <w:rFonts w:ascii="Arial" w:eastAsia="Arial" w:hAnsi="Arial"/>
      <w:lang w:val="en-US" w:eastAsia="en-US"/>
    </w:rPr>
  </w:style>
  <w:style w:type="paragraph" w:styleId="Paragraphedeliste">
    <w:name w:val="List Paragraph"/>
    <w:basedOn w:val="Normal"/>
    <w:uiPriority w:val="1"/>
    <w:qFormat/>
    <w:rsid w:val="00100FD0"/>
    <w:pPr>
      <w:widowControl w:val="0"/>
    </w:pPr>
    <w:rPr>
      <w:rFonts w:ascii="Calibri" w:eastAsia="Calibri" w:hAnsi="Calibri"/>
      <w:sz w:val="22"/>
      <w:szCs w:val="22"/>
      <w:lang w:val="en-US"/>
    </w:rPr>
  </w:style>
  <w:style w:type="paragraph" w:customStyle="1" w:styleId="TableParagraph">
    <w:name w:val="Table Paragraph"/>
    <w:basedOn w:val="Normal"/>
    <w:uiPriority w:val="1"/>
    <w:qFormat/>
    <w:rsid w:val="00100FD0"/>
    <w:pPr>
      <w:widowControl w:val="0"/>
    </w:pPr>
    <w:rPr>
      <w:rFonts w:ascii="Calibri" w:eastAsia="Calibri" w:hAnsi="Calibri"/>
      <w:sz w:val="22"/>
      <w:szCs w:val="22"/>
      <w:lang w:val="en-US"/>
    </w:rPr>
  </w:style>
  <w:style w:type="character" w:styleId="lev">
    <w:name w:val="Strong"/>
    <w:basedOn w:val="Policepardfaut"/>
    <w:qFormat/>
    <w:rsid w:val="009A1BBD"/>
    <w:rPr>
      <w:b/>
      <w:bCs/>
    </w:rPr>
  </w:style>
  <w:style w:type="paragraph" w:styleId="Objetducommentaire">
    <w:name w:val="annotation subject"/>
    <w:basedOn w:val="Commentaire"/>
    <w:next w:val="Commentaire"/>
    <w:link w:val="ObjetducommentaireCar"/>
    <w:rsid w:val="00C75381"/>
    <w:rPr>
      <w:b/>
      <w:bCs/>
      <w:lang w:eastAsia="en-US"/>
    </w:rPr>
  </w:style>
  <w:style w:type="character" w:customStyle="1" w:styleId="CommentaireCar">
    <w:name w:val="Commentaire Car"/>
    <w:basedOn w:val="Policepardfaut"/>
    <w:link w:val="Commentaire"/>
    <w:semiHidden/>
    <w:rsid w:val="00C75381"/>
  </w:style>
  <w:style w:type="character" w:customStyle="1" w:styleId="ObjetducommentaireCar">
    <w:name w:val="Objet du commentaire Car"/>
    <w:basedOn w:val="CommentaireCar"/>
    <w:link w:val="Objetducommentaire"/>
    <w:rsid w:val="00C7538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77924">
      <w:bodyDiv w:val="1"/>
      <w:marLeft w:val="0"/>
      <w:marRight w:val="0"/>
      <w:marTop w:val="0"/>
      <w:marBottom w:val="0"/>
      <w:divBdr>
        <w:top w:val="none" w:sz="0" w:space="0" w:color="auto"/>
        <w:left w:val="none" w:sz="0" w:space="0" w:color="auto"/>
        <w:bottom w:val="none" w:sz="0" w:space="0" w:color="auto"/>
        <w:right w:val="none" w:sz="0" w:space="0" w:color="auto"/>
      </w:divBdr>
    </w:div>
    <w:div w:id="526337902">
      <w:bodyDiv w:val="1"/>
      <w:marLeft w:val="0"/>
      <w:marRight w:val="0"/>
      <w:marTop w:val="0"/>
      <w:marBottom w:val="0"/>
      <w:divBdr>
        <w:top w:val="none" w:sz="0" w:space="0" w:color="auto"/>
        <w:left w:val="none" w:sz="0" w:space="0" w:color="auto"/>
        <w:bottom w:val="none" w:sz="0" w:space="0" w:color="auto"/>
        <w:right w:val="none" w:sz="0" w:space="0" w:color="auto"/>
      </w:divBdr>
    </w:div>
    <w:div w:id="588125802">
      <w:bodyDiv w:val="1"/>
      <w:marLeft w:val="0"/>
      <w:marRight w:val="0"/>
      <w:marTop w:val="0"/>
      <w:marBottom w:val="0"/>
      <w:divBdr>
        <w:top w:val="none" w:sz="0" w:space="0" w:color="auto"/>
        <w:left w:val="none" w:sz="0" w:space="0" w:color="auto"/>
        <w:bottom w:val="none" w:sz="0" w:space="0" w:color="auto"/>
        <w:right w:val="none" w:sz="0" w:space="0" w:color="auto"/>
      </w:divBdr>
    </w:div>
    <w:div w:id="1754233380">
      <w:bodyDiv w:val="1"/>
      <w:marLeft w:val="0"/>
      <w:marRight w:val="0"/>
      <w:marTop w:val="0"/>
      <w:marBottom w:val="0"/>
      <w:divBdr>
        <w:top w:val="none" w:sz="0" w:space="0" w:color="auto"/>
        <w:left w:val="none" w:sz="0" w:space="0" w:color="auto"/>
        <w:bottom w:val="none" w:sz="0" w:space="0" w:color="auto"/>
        <w:right w:val="none" w:sz="0" w:space="0" w:color="auto"/>
      </w:divBdr>
    </w:div>
    <w:div w:id="1757752270">
      <w:bodyDiv w:val="1"/>
      <w:marLeft w:val="0"/>
      <w:marRight w:val="0"/>
      <w:marTop w:val="0"/>
      <w:marBottom w:val="0"/>
      <w:divBdr>
        <w:top w:val="none" w:sz="0" w:space="0" w:color="auto"/>
        <w:left w:val="none" w:sz="0" w:space="0" w:color="auto"/>
        <w:bottom w:val="none" w:sz="0" w:space="0" w:color="auto"/>
        <w:right w:val="none" w:sz="0" w:space="0" w:color="auto"/>
      </w:divBdr>
    </w:div>
    <w:div w:id="189531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oleObject" Target="embeddings/oleObject1.bin"/><Relationship Id="rId28" Type="http://schemas.openxmlformats.org/officeDocument/2006/relationships/customXml" Target="../customXml/item2.xml"/><Relationship Id="rId10" Type="http://schemas.openxmlformats.org/officeDocument/2006/relationships/comments" Target="comments.xml"/><Relationship Id="rId19" Type="http://schemas.openxmlformats.org/officeDocument/2006/relationships/header" Target="header5.xml"/><Relationship Id="rId31"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5ae7812-1ab0-4572-a6c7-91e90b93790a">UMXZNRYXENRP-6-2902</_dlc_DocId>
    <_dlc_DocIdUrl xmlns="35ae7812-1ab0-4572-a6c7-91e90b93790a">
      <Url>http://edition.simtq.mtq.min.intra/fr/entreprises-partenaires/entreprises-reseaux-routier/contrats/_layouts/15/DocIdRedir.aspx?ID=UMXZNRYXENRP-6-2902</Url>
      <Description>UMXZNRYXENRP-6-2902</Description>
    </_dlc_DocIdUrl>
    <_dlc_DocIdPersistId xmlns="35ae7812-1ab0-4572-a6c7-91e90b93790a">false</_dlc_DocIdPersistId>
    <SousSousTheme xmlns="35ae7812-1ab0-4572-a6c7-91e90b93790a">
      <Value>90</Value>
    </SousSousTheme>
    <ExclureImportation xmlns="35ae7812-1ab0-4572-a6c7-91e90b93790a">false</ExclureImportation>
    <LiensConnexes xmlns="35ae7812-1ab0-4572-a6c7-91e90b93790a">&lt;div title="_schemaversion" id="_3"&gt;
  &lt;div title="_view"&gt;
    &lt;span title="_columns"&gt;1&lt;/span&gt;
    &lt;span title="_linkstyle"&gt;&lt;/span&gt;
    &lt;span title="_groupstyle"&gt;&lt;/span&gt;
  &lt;/div&gt;
&lt;/div&gt;</LiensConnexes>
    <SousTheme xmlns="35ae7812-1ab0-4572-a6c7-91e90b93790a">
      <Value>57</Value>
    </SousTheme>
    <TypeDocument xmlns="35ae7812-1ab0-4572-a6c7-91e90b93790a">5</TypeDocument>
    <RoutingRuleDescription xmlns="http://schemas.microsoft.com/sharepoint/v3" xsi:nil="true"/>
    <ImageDocument xmlns="35ae7812-1ab0-4572-a6c7-91e90b93790a">
      <Url xsi:nil="true"/>
      <Description xsi:nil="true"/>
    </ImageDocument>
    <Theme xmlns="35ae7812-1ab0-4572-a6c7-91e90b93790a">
      <Value>10</Value>
    </Theme>
    <DescriptionDocument xmlns="35ae7812-1ab0-4572-a6c7-91e90b93790a">Installation de signalisation de travaux de courte durée</DescriptionDocument>
    <DatePublication xmlns="35ae7812-1ab0-4572-a6c7-91e90b93790a">2018-03-16T15:40:06+00:00</DatePublicat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 Documentation et publications" ma:contentTypeID="0x0101004CF7858666DCF549A225B94A6B816A810007DD0D6E44C48F41B6F4907EBA10C687" ma:contentTypeVersion="12" ma:contentTypeDescription="" ma:contentTypeScope="" ma:versionID="38043a566013ca437e4479eef70c44ef">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fe4505ce9b7ab5d446610e23b92675e3" ns1:_="" ns2:_="">
    <xsd:import namespace="http://schemas.microsoft.com/sharepoint/v3"/>
    <xsd:import namespace="35ae7812-1ab0-4572-a6c7-91e90b93790a"/>
    <xsd:element name="properties">
      <xsd:complexType>
        <xsd:sequence>
          <xsd:element name="documentManagement">
            <xsd:complexType>
              <xsd:all>
                <xsd:element ref="ns2:DescriptionDocument" minOccurs="0"/>
                <xsd:element ref="ns1:RoutingRuleDescription" minOccurs="0"/>
                <xsd:element ref="ns2:LiensConnexes" minOccurs="0"/>
                <xsd:element ref="ns2:Theme" minOccurs="0"/>
                <xsd:element ref="ns2:SousTheme" minOccurs="0"/>
                <xsd:element ref="ns2:SousSousTheme" minOccurs="0"/>
                <xsd:element ref="ns2:TypeDocument"/>
                <xsd:element ref="ns2:ImageDocument" minOccurs="0"/>
                <xsd:element ref="ns2:ExclureImportation" minOccurs="0"/>
                <xsd:element ref="ns2:_dlc_DocId" minOccurs="0"/>
                <xsd:element ref="ns2:_dlc_DocIdUrl" minOccurs="0"/>
                <xsd:element ref="ns2:_dlc_DocIdPersistId" minOccurs="0"/>
                <xsd:element ref="ns2:DatePub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DescriptionDocument" ma:index="2" nillable="true" ma:displayName="Description du document" ma:internalName="DescriptionDocument">
      <xsd:simpleType>
        <xsd:restriction base="dms:Note"/>
      </xsd:simpleType>
    </xsd:element>
    <xsd:element name="LiensConnexes" ma:index="4" nillable="true" ma:displayName="Liens connexes" ma:internalName="LiensConnexes">
      <xsd:simpleType>
        <xsd:restriction base="dms:Unknown"/>
      </xsd:simpleType>
    </xsd:element>
    <xsd:element name="Theme" ma:index="5" nillable="true" ma:displayName="Thème" ma:list="{bdebda74-ca37-41fd-90df-8d955ef10679}" ma:internalName="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Theme" ma:index="6" nillable="true" ma:displayName="Sous-thème" ma:list="{3130be0d-b66e-408f-a776-12ba0f39c938}" ma:internalName="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SousTheme" ma:index="7" nillable="true" ma:displayName="Sous sous-thème" ma:list="{30ea00ab-c7b9-4add-aca4-0637f10fb6b8}" ma:internalName="Sous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TypeDocument" ma:index="8" ma:displayName="Type de document" ma:list="{1e040e3a-8d76-437d-8fa6-548da1ec216d}" ma:internalName="TypeDocument" ma:showField="Title" ma:web="35ae7812-1ab0-4572-a6c7-91e90b93790a">
      <xsd:simpleType>
        <xsd:restriction base="dms:Lookup"/>
      </xsd:simpleType>
    </xsd:element>
    <xsd:element name="ImageDocument" ma:index="9" nillable="true" ma:displayName="Image du document" ma:format="Image" ma:internalName="ImageDocument">
      <xsd:complexType>
        <xsd:complexContent>
          <xsd:extension base="dms:URL">
            <xsd:sequence>
              <xsd:element name="Url" type="dms:ValidUrl" minOccurs="0" nillable="true"/>
              <xsd:element name="Description" type="xsd:string" nillable="true"/>
            </xsd:sequence>
          </xsd:extension>
        </xsd:complexContent>
      </xsd:complexType>
    </xsd:element>
    <xsd:element name="ExclureImportation" ma:index="11" nillable="true" ma:displayName="Exclure de l'importation" ma:default="0" ma:internalName="ExclureImportation">
      <xsd:simpleType>
        <xsd:restriction base="dms:Boolea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atePublication" ma:index="21" ma:displayName="Date de publication" ma:default="[today]" ma:format="DateOnly" ma:internalName="DatePublica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ma:index="10"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DC3E6-D8A7-47AB-B78F-7B6AF0E85A84}"/>
</file>

<file path=customXml/itemProps2.xml><?xml version="1.0" encoding="utf-8"?>
<ds:datastoreItem xmlns:ds="http://schemas.openxmlformats.org/officeDocument/2006/customXml" ds:itemID="{98743BEC-2C04-4F58-9411-1D050F7A7516}"/>
</file>

<file path=customXml/itemProps3.xml><?xml version="1.0" encoding="utf-8"?>
<ds:datastoreItem xmlns:ds="http://schemas.openxmlformats.org/officeDocument/2006/customXml" ds:itemID="{B5979216-92D1-4FC2-8B88-B92F61AC61BA}"/>
</file>

<file path=customXml/itemProps4.xml><?xml version="1.0" encoding="utf-8"?>
<ds:datastoreItem xmlns:ds="http://schemas.openxmlformats.org/officeDocument/2006/customXml" ds:itemID="{C5309340-07E3-49CA-BEF1-D4AF90A7DB01}"/>
</file>

<file path=customXml/itemProps5.xml><?xml version="1.0" encoding="utf-8"?>
<ds:datastoreItem xmlns:ds="http://schemas.openxmlformats.org/officeDocument/2006/customXml" ds:itemID="{BF3BD1AA-3AC3-45D6-A4B4-D7B14C2D8B4D}"/>
</file>

<file path=docProps/app.xml><?xml version="1.0" encoding="utf-8"?>
<Properties xmlns="http://schemas.openxmlformats.org/officeDocument/2006/extended-properties" xmlns:vt="http://schemas.openxmlformats.org/officeDocument/2006/docPropsVTypes">
  <Template>Normal.dotm</Template>
  <TotalTime>0</TotalTime>
  <Pages>14</Pages>
  <Words>5322</Words>
  <Characters>29276</Characters>
  <Application>Microsoft Office Word</Application>
  <DocSecurity>0</DocSecurity>
  <Lines>243</Lines>
  <Paragraphs>69</Paragraphs>
  <ScaleCrop>false</ScaleCrop>
  <HeadingPairs>
    <vt:vector size="2" baseType="variant">
      <vt:variant>
        <vt:lpstr>Titre</vt:lpstr>
      </vt:variant>
      <vt:variant>
        <vt:i4>1</vt:i4>
      </vt:variant>
    </vt:vector>
  </HeadingPairs>
  <TitlesOfParts>
    <vt:vector size="1" baseType="lpstr">
      <vt:lpstr/>
    </vt:vector>
  </TitlesOfParts>
  <Company>Ministère des Transports du Québec</Company>
  <LinksUpToDate>false</LinksUpToDate>
  <CharactersWithSpaces>34529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de signalisation de travaux de courte durée</dc:title>
  <dc:creator>SNDC</dc:creator>
  <cp:keywords/>
  <cp:lastModifiedBy>Service des normes et des documents contractuels</cp:lastModifiedBy>
  <cp:revision>2</cp:revision>
  <cp:lastPrinted>2015-03-18T19:35:00Z</cp:lastPrinted>
  <dcterms:created xsi:type="dcterms:W3CDTF">2015-04-10T15:13:00Z</dcterms:created>
  <dcterms:modified xsi:type="dcterms:W3CDTF">2015-04-10T15:13:00Z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0x0101004CF7858666DCF549A225B94A6B816A810007DD0D6E44C48F41B6F4907EBA10C687</vt:lpwstr>
  </property>
  <property fmtid="{D5CDD505-2E9C-101B-9397-08002B2CF9AE}" pid="3" name="_dlc_DocIdItemGuid">
    <vt:lpwstr>31b73318-68d2-4b75-bd20-391d717f9b40</vt:lpwstr>
  </property>
  <property fmtid="{D5CDD505-2E9C-101B-9397-08002B2CF9AE}" pid="4" name="Order">
    <vt:r8>290200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