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DB" w:rsidRDefault="00F54BCF" w:rsidP="007215DB">
      <w:pPr>
        <w:autoSpaceDE w:val="0"/>
        <w:autoSpaceDN w:val="0"/>
        <w:adjustRightInd w:val="0"/>
        <w:jc w:val="left"/>
        <w:rPr>
          <w:b/>
          <w:caps/>
          <w:sz w:val="28"/>
          <w:szCs w:val="28"/>
          <w:u w:val="single"/>
        </w:rPr>
      </w:pPr>
      <w:r>
        <w:rPr>
          <w:b/>
          <w:caps/>
          <w:noProof/>
          <w:sz w:val="28"/>
          <w:szCs w:val="28"/>
          <w:u w:val="single"/>
          <w:lang w:eastAsia="fr-CA"/>
        </w:rPr>
        <w:drawing>
          <wp:anchor distT="0" distB="0" distL="114300" distR="114300" simplePos="0" relativeHeight="251658240" behindDoc="0" locked="0" layoutInCell="1" allowOverlap="1" wp14:anchorId="379C4F69" wp14:editId="029F3668">
            <wp:simplePos x="0" y="0"/>
            <wp:positionH relativeFrom="column">
              <wp:posOffset>-111125</wp:posOffset>
            </wp:positionH>
            <wp:positionV relativeFrom="paragraph">
              <wp:posOffset>-147237</wp:posOffset>
            </wp:positionV>
            <wp:extent cx="1885950" cy="914400"/>
            <wp:effectExtent l="0" t="0" r="0" b="0"/>
            <wp:wrapNone/>
            <wp:docPr id="2" name="Image 2" descr="MTMDETw2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TMDETw2_peti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85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5DB" w:rsidRDefault="007215DB" w:rsidP="007215DB">
      <w:pPr>
        <w:autoSpaceDE w:val="0"/>
        <w:autoSpaceDN w:val="0"/>
        <w:adjustRightInd w:val="0"/>
        <w:jc w:val="center"/>
        <w:rPr>
          <w:b/>
          <w:caps/>
          <w:sz w:val="28"/>
          <w:szCs w:val="28"/>
          <w:u w:val="single"/>
        </w:rPr>
      </w:pPr>
    </w:p>
    <w:p w:rsidR="007215DB" w:rsidRDefault="007215DB" w:rsidP="007215DB">
      <w:pPr>
        <w:autoSpaceDE w:val="0"/>
        <w:autoSpaceDN w:val="0"/>
        <w:adjustRightInd w:val="0"/>
        <w:jc w:val="center"/>
        <w:rPr>
          <w:b/>
          <w:caps/>
          <w:sz w:val="28"/>
          <w:szCs w:val="28"/>
          <w:u w:val="single"/>
        </w:rPr>
      </w:pPr>
    </w:p>
    <w:p w:rsidR="007215DB" w:rsidRDefault="007215DB" w:rsidP="007215DB">
      <w:pPr>
        <w:autoSpaceDE w:val="0"/>
        <w:autoSpaceDN w:val="0"/>
        <w:adjustRightInd w:val="0"/>
        <w:jc w:val="center"/>
        <w:rPr>
          <w:b/>
          <w:caps/>
          <w:sz w:val="28"/>
          <w:szCs w:val="28"/>
          <w:u w:val="single"/>
        </w:rPr>
      </w:pPr>
    </w:p>
    <w:p w:rsidR="007215DB" w:rsidRDefault="007215DB" w:rsidP="007215DB">
      <w:pPr>
        <w:autoSpaceDE w:val="0"/>
        <w:autoSpaceDN w:val="0"/>
        <w:adjustRightInd w:val="0"/>
        <w:jc w:val="center"/>
        <w:rPr>
          <w:b/>
          <w:caps/>
          <w:sz w:val="28"/>
          <w:szCs w:val="28"/>
          <w:u w:val="single"/>
        </w:rPr>
      </w:pPr>
    </w:p>
    <w:p w:rsidR="007215DB" w:rsidRDefault="007215DB" w:rsidP="007215DB">
      <w:pPr>
        <w:autoSpaceDE w:val="0"/>
        <w:autoSpaceDN w:val="0"/>
        <w:adjustRightInd w:val="0"/>
        <w:jc w:val="center"/>
        <w:rPr>
          <w:b/>
          <w:caps/>
          <w:sz w:val="28"/>
          <w:szCs w:val="28"/>
          <w:u w:val="single"/>
        </w:rPr>
      </w:pPr>
    </w:p>
    <w:p w:rsidR="007215DB" w:rsidRDefault="007215DB" w:rsidP="007215DB">
      <w:pPr>
        <w:autoSpaceDE w:val="0"/>
        <w:autoSpaceDN w:val="0"/>
        <w:adjustRightInd w:val="0"/>
        <w:jc w:val="center"/>
        <w:rPr>
          <w:b/>
          <w:caps/>
          <w:sz w:val="28"/>
          <w:szCs w:val="28"/>
          <w:u w:val="single"/>
        </w:rPr>
      </w:pPr>
    </w:p>
    <w:p w:rsidR="007215DB" w:rsidRPr="0053116D" w:rsidRDefault="007215DB" w:rsidP="007215DB">
      <w:pPr>
        <w:autoSpaceDE w:val="0"/>
        <w:autoSpaceDN w:val="0"/>
        <w:adjustRightInd w:val="0"/>
        <w:jc w:val="center"/>
        <w:rPr>
          <w:b/>
          <w:caps/>
          <w:sz w:val="28"/>
          <w:szCs w:val="28"/>
        </w:rPr>
      </w:pPr>
      <w:r w:rsidRPr="0053116D">
        <w:rPr>
          <w:b/>
          <w:caps/>
          <w:sz w:val="28"/>
          <w:szCs w:val="28"/>
        </w:rPr>
        <w:t>Devis</w:t>
      </w:r>
      <w:r w:rsidR="0053116D" w:rsidRPr="0053116D">
        <w:rPr>
          <w:b/>
          <w:caps/>
          <w:sz w:val="28"/>
          <w:szCs w:val="28"/>
        </w:rPr>
        <w:t xml:space="preserve"> DE</w:t>
      </w:r>
    </w:p>
    <w:p w:rsidR="007215DB" w:rsidRPr="0053116D" w:rsidRDefault="007215DB" w:rsidP="007215DB">
      <w:pPr>
        <w:autoSpaceDE w:val="0"/>
        <w:autoSpaceDN w:val="0"/>
        <w:adjustRightInd w:val="0"/>
        <w:jc w:val="center"/>
        <w:rPr>
          <w:b/>
          <w:caps/>
          <w:sz w:val="28"/>
          <w:szCs w:val="28"/>
        </w:rPr>
      </w:pPr>
      <w:r w:rsidRPr="0053116D">
        <w:rPr>
          <w:b/>
          <w:caps/>
          <w:sz w:val="28"/>
          <w:szCs w:val="28"/>
        </w:rPr>
        <w:t>Services PROFESSIONNELS</w:t>
      </w:r>
    </w:p>
    <w:p w:rsidR="007215DB" w:rsidRPr="005F4FED" w:rsidRDefault="007215DB" w:rsidP="007215DB">
      <w:pPr>
        <w:autoSpaceDE w:val="0"/>
        <w:autoSpaceDN w:val="0"/>
        <w:adjustRightInd w:val="0"/>
        <w:jc w:val="center"/>
        <w:rPr>
          <w:caps/>
          <w:sz w:val="28"/>
          <w:szCs w:val="28"/>
        </w:rPr>
      </w:pPr>
    </w:p>
    <w:p w:rsidR="007215DB" w:rsidRDefault="007215DB" w:rsidP="007215DB">
      <w:pPr>
        <w:autoSpaceDE w:val="0"/>
        <w:autoSpaceDN w:val="0"/>
        <w:adjustRightInd w:val="0"/>
        <w:jc w:val="center"/>
        <w:rPr>
          <w:b/>
          <w:caps/>
          <w:sz w:val="28"/>
          <w:szCs w:val="28"/>
          <w:u w:val="single"/>
        </w:rPr>
      </w:pPr>
    </w:p>
    <w:p w:rsidR="007215DB" w:rsidRDefault="007215DB" w:rsidP="007215DB">
      <w:pPr>
        <w:autoSpaceDE w:val="0"/>
        <w:autoSpaceDN w:val="0"/>
        <w:adjustRightInd w:val="0"/>
        <w:jc w:val="center"/>
        <w:rPr>
          <w:b/>
          <w:caps/>
          <w:sz w:val="28"/>
          <w:szCs w:val="28"/>
          <w:u w:val="single"/>
        </w:rPr>
      </w:pPr>
    </w:p>
    <w:p w:rsidR="007215DB" w:rsidRPr="0053116D" w:rsidRDefault="007215DB" w:rsidP="007215DB">
      <w:pPr>
        <w:pStyle w:val="En-tte"/>
        <w:spacing w:after="80"/>
        <w:jc w:val="center"/>
        <w:rPr>
          <w:rFonts w:cs="Arial"/>
          <w:b/>
          <w:sz w:val="28"/>
          <w:szCs w:val="28"/>
        </w:rPr>
      </w:pPr>
      <w:r w:rsidRPr="0053116D">
        <w:rPr>
          <w:rFonts w:cs="Arial"/>
          <w:b/>
          <w:sz w:val="28"/>
          <w:szCs w:val="28"/>
        </w:rPr>
        <w:t>INGÉNIERIE DES SOLS ET</w:t>
      </w:r>
      <w:r w:rsidR="0053116D" w:rsidRPr="0053116D">
        <w:rPr>
          <w:rFonts w:cs="Arial"/>
          <w:b/>
          <w:sz w:val="28"/>
          <w:szCs w:val="28"/>
        </w:rPr>
        <w:t xml:space="preserve"> DES</w:t>
      </w:r>
      <w:r w:rsidRPr="0053116D">
        <w:rPr>
          <w:rFonts w:cs="Arial"/>
          <w:b/>
          <w:sz w:val="28"/>
          <w:szCs w:val="28"/>
        </w:rPr>
        <w:t xml:space="preserve"> MATÉRIAUX</w:t>
      </w:r>
    </w:p>
    <w:p w:rsidR="007215DB" w:rsidRPr="0053116D" w:rsidRDefault="007215DB" w:rsidP="007215DB">
      <w:pPr>
        <w:jc w:val="center"/>
        <w:rPr>
          <w:rFonts w:cs="Arial"/>
          <w:b/>
          <w:sz w:val="28"/>
          <w:szCs w:val="28"/>
        </w:rPr>
      </w:pPr>
      <w:r w:rsidRPr="0053116D">
        <w:rPr>
          <w:rFonts w:cs="Arial"/>
          <w:b/>
          <w:sz w:val="28"/>
          <w:szCs w:val="28"/>
        </w:rPr>
        <w:t xml:space="preserve">CONTRÔLE DE LA </w:t>
      </w:r>
      <w:commentRangeStart w:id="0"/>
      <w:r w:rsidRPr="0053116D">
        <w:rPr>
          <w:rFonts w:cs="Arial"/>
          <w:b/>
          <w:sz w:val="28"/>
          <w:szCs w:val="28"/>
        </w:rPr>
        <w:t>QUALITÉ</w:t>
      </w:r>
      <w:commentRangeEnd w:id="0"/>
      <w:r w:rsidR="005D5FE8">
        <w:rPr>
          <w:rStyle w:val="Marquedecommentaire"/>
        </w:rPr>
        <w:commentReference w:id="0"/>
      </w:r>
    </w:p>
    <w:p w:rsidR="007215DB" w:rsidRDefault="007215DB" w:rsidP="007215DB">
      <w:pPr>
        <w:autoSpaceDE w:val="0"/>
        <w:autoSpaceDN w:val="0"/>
        <w:adjustRightInd w:val="0"/>
        <w:jc w:val="center"/>
        <w:rPr>
          <w:b/>
          <w:caps/>
          <w:sz w:val="28"/>
          <w:szCs w:val="28"/>
          <w:u w:val="single"/>
        </w:rPr>
      </w:pPr>
    </w:p>
    <w:p w:rsidR="007215DB" w:rsidRDefault="007215DB" w:rsidP="007215DB">
      <w:pPr>
        <w:tabs>
          <w:tab w:val="left" w:pos="-720"/>
          <w:tab w:val="left" w:pos="0"/>
        </w:tabs>
        <w:suppressAutoHyphens/>
        <w:ind w:right="403"/>
        <w:jc w:val="center"/>
        <w:rPr>
          <w:b/>
        </w:rPr>
      </w:pPr>
    </w:p>
    <w:p w:rsidR="007215DB" w:rsidRDefault="007215DB" w:rsidP="007215DB">
      <w:pPr>
        <w:tabs>
          <w:tab w:val="left" w:pos="-720"/>
          <w:tab w:val="left" w:pos="0"/>
        </w:tabs>
        <w:suppressAutoHyphens/>
        <w:ind w:right="403"/>
        <w:jc w:val="center"/>
        <w:rPr>
          <w:b/>
        </w:rPr>
      </w:pPr>
    </w:p>
    <w:p w:rsidR="007215DB" w:rsidRDefault="007215DB" w:rsidP="007215DB">
      <w:pPr>
        <w:tabs>
          <w:tab w:val="left" w:pos="-720"/>
          <w:tab w:val="left" w:pos="0"/>
        </w:tabs>
        <w:suppressAutoHyphens/>
        <w:ind w:right="403"/>
        <w:jc w:val="center"/>
        <w:rPr>
          <w:b/>
        </w:rPr>
      </w:pPr>
    </w:p>
    <w:tbl>
      <w:tblPr>
        <w:tblW w:w="7560" w:type="dxa"/>
        <w:jc w:val="center"/>
        <w:tblLook w:val="01E0" w:firstRow="1" w:lastRow="1" w:firstColumn="1" w:lastColumn="1" w:noHBand="0" w:noVBand="0"/>
      </w:tblPr>
      <w:tblGrid>
        <w:gridCol w:w="3420"/>
        <w:gridCol w:w="4140"/>
      </w:tblGrid>
      <w:tr w:rsidR="006A079E" w:rsidTr="00234C74">
        <w:trPr>
          <w:jc w:val="center"/>
        </w:trPr>
        <w:tc>
          <w:tcPr>
            <w:tcW w:w="3420" w:type="dxa"/>
            <w:shd w:val="clear" w:color="auto" w:fill="auto"/>
            <w:vAlign w:val="bottom"/>
          </w:tcPr>
          <w:p w:rsidR="006A079E" w:rsidRPr="00234C74" w:rsidRDefault="006A079E" w:rsidP="00234C74">
            <w:pPr>
              <w:spacing w:line="360" w:lineRule="auto"/>
              <w:ind w:left="-108"/>
              <w:jc w:val="right"/>
              <w:rPr>
                <w:rFonts w:cs="Arial"/>
                <w:b/>
                <w:sz w:val="28"/>
                <w:szCs w:val="28"/>
              </w:rPr>
            </w:pPr>
          </w:p>
          <w:p w:rsidR="006A079E" w:rsidRPr="00234C74" w:rsidRDefault="006A079E" w:rsidP="00234C74">
            <w:pPr>
              <w:spacing w:line="360" w:lineRule="auto"/>
              <w:ind w:left="-108"/>
              <w:jc w:val="right"/>
              <w:rPr>
                <w:rFonts w:cs="Arial"/>
                <w:b/>
                <w:sz w:val="28"/>
                <w:szCs w:val="28"/>
              </w:rPr>
            </w:pPr>
            <w:r w:rsidRPr="00234C74">
              <w:rPr>
                <w:rFonts w:cs="Arial"/>
                <w:b/>
                <w:sz w:val="28"/>
                <w:szCs w:val="28"/>
              </w:rPr>
              <w:t>Dossier n</w:t>
            </w:r>
            <w:r w:rsidRPr="00234C74">
              <w:rPr>
                <w:rFonts w:cs="Arial"/>
                <w:b/>
                <w:sz w:val="28"/>
                <w:szCs w:val="28"/>
                <w:vertAlign w:val="superscript"/>
              </w:rPr>
              <w:t>o </w:t>
            </w:r>
            <w:r w:rsidRPr="00234C74">
              <w:rPr>
                <w:rFonts w:cs="Arial"/>
                <w:b/>
                <w:sz w:val="28"/>
                <w:szCs w:val="28"/>
              </w:rPr>
              <w:t>:</w:t>
            </w:r>
          </w:p>
        </w:tc>
        <w:tc>
          <w:tcPr>
            <w:tcW w:w="4140" w:type="dxa"/>
            <w:shd w:val="clear" w:color="auto" w:fill="auto"/>
            <w:vAlign w:val="bottom"/>
          </w:tcPr>
          <w:p w:rsidR="006A079E" w:rsidRPr="00234C74" w:rsidRDefault="006A079E" w:rsidP="00234C74">
            <w:pPr>
              <w:spacing w:line="360" w:lineRule="auto"/>
              <w:ind w:left="-18" w:right="-108"/>
              <w:rPr>
                <w:rFonts w:cs="Arial"/>
                <w:b/>
                <w:sz w:val="28"/>
                <w:szCs w:val="28"/>
              </w:rPr>
            </w:pPr>
            <w:r w:rsidRPr="00234C74">
              <w:rPr>
                <w:rFonts w:cs="Arial"/>
                <w:b/>
                <w:sz w:val="28"/>
                <w:szCs w:val="28"/>
                <w:highlight w:val="yellow"/>
              </w:rPr>
              <w:t>XXXX-XX-XXXX</w:t>
            </w:r>
          </w:p>
        </w:tc>
      </w:tr>
      <w:tr w:rsidR="006A079E" w:rsidTr="00234C74">
        <w:trPr>
          <w:jc w:val="center"/>
        </w:trPr>
        <w:tc>
          <w:tcPr>
            <w:tcW w:w="3420" w:type="dxa"/>
            <w:shd w:val="clear" w:color="auto" w:fill="auto"/>
            <w:vAlign w:val="bottom"/>
          </w:tcPr>
          <w:p w:rsidR="006A079E" w:rsidRPr="00234C74" w:rsidRDefault="006A079E" w:rsidP="00234C74">
            <w:pPr>
              <w:spacing w:line="360" w:lineRule="auto"/>
              <w:ind w:left="-108"/>
              <w:jc w:val="right"/>
              <w:rPr>
                <w:rFonts w:cs="Arial"/>
                <w:b/>
                <w:sz w:val="28"/>
                <w:szCs w:val="28"/>
              </w:rPr>
            </w:pPr>
          </w:p>
          <w:p w:rsidR="006A079E" w:rsidRPr="00234C74" w:rsidRDefault="006A079E" w:rsidP="00234C74">
            <w:pPr>
              <w:spacing w:line="360" w:lineRule="auto"/>
              <w:ind w:left="-108"/>
              <w:jc w:val="right"/>
              <w:rPr>
                <w:rFonts w:cs="Arial"/>
                <w:b/>
                <w:sz w:val="28"/>
                <w:szCs w:val="28"/>
              </w:rPr>
            </w:pPr>
            <w:r w:rsidRPr="00234C74">
              <w:rPr>
                <w:rFonts w:cs="Arial"/>
                <w:b/>
                <w:sz w:val="28"/>
                <w:szCs w:val="28"/>
              </w:rPr>
              <w:t>Direction :</w:t>
            </w:r>
          </w:p>
        </w:tc>
        <w:tc>
          <w:tcPr>
            <w:tcW w:w="4140" w:type="dxa"/>
            <w:shd w:val="clear" w:color="auto" w:fill="auto"/>
            <w:vAlign w:val="bottom"/>
          </w:tcPr>
          <w:p w:rsidR="006A079E" w:rsidRPr="00234C74" w:rsidRDefault="006A079E" w:rsidP="00234C74">
            <w:pPr>
              <w:spacing w:line="360" w:lineRule="auto"/>
              <w:ind w:left="-18" w:right="-108"/>
              <w:rPr>
                <w:rFonts w:cs="Arial"/>
                <w:b/>
                <w:sz w:val="28"/>
                <w:szCs w:val="28"/>
              </w:rPr>
            </w:pPr>
            <w:r w:rsidRPr="00234C74">
              <w:rPr>
                <w:rFonts w:cs="Arial"/>
                <w:b/>
                <w:sz w:val="28"/>
                <w:szCs w:val="28"/>
                <w:highlight w:val="yellow"/>
              </w:rPr>
              <w:t>XXX</w:t>
            </w:r>
          </w:p>
        </w:tc>
      </w:tr>
    </w:tbl>
    <w:p w:rsidR="0022774B" w:rsidRDefault="0022774B" w:rsidP="006F6515">
      <w:pPr>
        <w:tabs>
          <w:tab w:val="left" w:pos="-720"/>
          <w:tab w:val="left" w:pos="0"/>
        </w:tabs>
        <w:suppressAutoHyphens/>
        <w:ind w:right="403"/>
        <w:jc w:val="center"/>
        <w:sectPr w:rsidR="0022774B" w:rsidSect="007215DB">
          <w:headerReference w:type="even" r:id="rId16"/>
          <w:headerReference w:type="default" r:id="rId17"/>
          <w:footerReference w:type="even" r:id="rId18"/>
          <w:footerReference w:type="default" r:id="rId19"/>
          <w:headerReference w:type="first" r:id="rId20"/>
          <w:footerReference w:type="first" r:id="rId21"/>
          <w:pgSz w:w="12242" w:h="20163" w:code="5"/>
          <w:pgMar w:top="1800" w:right="1440" w:bottom="1800" w:left="1440" w:header="720" w:footer="432" w:gutter="0"/>
          <w:cols w:space="720"/>
        </w:sectPr>
      </w:pPr>
    </w:p>
    <w:p w:rsidR="007215DB" w:rsidRPr="006F6515" w:rsidRDefault="007215DB" w:rsidP="006F6515">
      <w:pPr>
        <w:tabs>
          <w:tab w:val="left" w:pos="-720"/>
          <w:tab w:val="left" w:pos="0"/>
        </w:tabs>
        <w:suppressAutoHyphens/>
        <w:ind w:right="403"/>
        <w:jc w:val="center"/>
        <w:rPr>
          <w:b/>
        </w:rPr>
      </w:pPr>
      <w:r w:rsidRPr="006F6515">
        <w:rPr>
          <w:b/>
        </w:rPr>
        <w:lastRenderedPageBreak/>
        <w:t>TABLE DES MATIÈRES</w:t>
      </w:r>
    </w:p>
    <w:p w:rsidR="006F6515" w:rsidRDefault="006F6515" w:rsidP="006F6515">
      <w:pPr>
        <w:tabs>
          <w:tab w:val="left" w:pos="-720"/>
          <w:tab w:val="left" w:pos="0"/>
        </w:tabs>
        <w:suppressAutoHyphens/>
        <w:ind w:right="403"/>
        <w:jc w:val="left"/>
        <w:rPr>
          <w:szCs w:val="24"/>
        </w:rPr>
      </w:pPr>
    </w:p>
    <w:p w:rsidR="00E5798A" w:rsidRDefault="007215DB">
      <w:pPr>
        <w:pStyle w:val="TM1"/>
        <w:tabs>
          <w:tab w:val="left" w:pos="480"/>
        </w:tabs>
        <w:rPr>
          <w:rFonts w:asciiTheme="minorHAnsi" w:eastAsiaTheme="minorEastAsia" w:hAnsiTheme="minorHAnsi" w:cstheme="minorBidi"/>
          <w:b w:val="0"/>
          <w:caps w:val="0"/>
          <w:noProof/>
          <w:szCs w:val="22"/>
          <w:lang w:eastAsia="fr-CA"/>
        </w:rPr>
      </w:pPr>
      <w:r>
        <w:rPr>
          <w:caps w:val="0"/>
        </w:rPr>
        <w:fldChar w:fldCharType="begin"/>
      </w:r>
      <w:r>
        <w:rPr>
          <w:caps w:val="0"/>
        </w:rPr>
        <w:instrText xml:space="preserve"> TOC \o "1-2" \h \z \t "Titre 3;3" </w:instrText>
      </w:r>
      <w:r>
        <w:rPr>
          <w:caps w:val="0"/>
        </w:rPr>
        <w:fldChar w:fldCharType="separate"/>
      </w:r>
      <w:hyperlink w:anchor="_Toc456106656" w:history="1">
        <w:r w:rsidR="00E5798A" w:rsidRPr="003445D4">
          <w:rPr>
            <w:rStyle w:val="Lienhypertexte"/>
            <w:rFonts w:cs="TmsRmn 12pt"/>
            <w:noProof/>
          </w:rPr>
          <w:t>1.</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NUMÉRO DU DOSSIER</w:t>
        </w:r>
        <w:r w:rsidR="00E5798A">
          <w:rPr>
            <w:noProof/>
            <w:webHidden/>
          </w:rPr>
          <w:tab/>
        </w:r>
        <w:r w:rsidR="00E5798A">
          <w:rPr>
            <w:noProof/>
            <w:webHidden/>
          </w:rPr>
          <w:fldChar w:fldCharType="begin"/>
        </w:r>
        <w:r w:rsidR="00E5798A">
          <w:rPr>
            <w:noProof/>
            <w:webHidden/>
          </w:rPr>
          <w:instrText xml:space="preserve"> PAGEREF _Toc456106656 \h </w:instrText>
        </w:r>
        <w:r w:rsidR="00E5798A">
          <w:rPr>
            <w:noProof/>
            <w:webHidden/>
          </w:rPr>
        </w:r>
        <w:r w:rsidR="00E5798A">
          <w:rPr>
            <w:noProof/>
            <w:webHidden/>
          </w:rPr>
          <w:fldChar w:fldCharType="separate"/>
        </w:r>
        <w:r w:rsidR="00E5798A">
          <w:rPr>
            <w:noProof/>
            <w:webHidden/>
          </w:rPr>
          <w:t>3</w:t>
        </w:r>
        <w:r w:rsidR="00E5798A">
          <w:rPr>
            <w:noProof/>
            <w:webHidden/>
          </w:rPr>
          <w:fldChar w:fldCharType="end"/>
        </w:r>
      </w:hyperlink>
    </w:p>
    <w:p w:rsidR="00E5798A" w:rsidRDefault="00915AC5">
      <w:pPr>
        <w:pStyle w:val="TM1"/>
        <w:tabs>
          <w:tab w:val="left" w:pos="480"/>
        </w:tabs>
        <w:rPr>
          <w:rFonts w:asciiTheme="minorHAnsi" w:eastAsiaTheme="minorEastAsia" w:hAnsiTheme="minorHAnsi" w:cstheme="minorBidi"/>
          <w:b w:val="0"/>
          <w:caps w:val="0"/>
          <w:noProof/>
          <w:szCs w:val="22"/>
          <w:lang w:eastAsia="fr-CA"/>
        </w:rPr>
      </w:pPr>
      <w:hyperlink w:anchor="_Toc456106657" w:history="1">
        <w:r w:rsidR="00E5798A" w:rsidRPr="003445D4">
          <w:rPr>
            <w:rStyle w:val="Lienhypertexte"/>
            <w:rFonts w:cs="TmsRmn 12pt"/>
            <w:noProof/>
          </w:rPr>
          <w:t>2.</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OBJET DU CONTRAT</w:t>
        </w:r>
        <w:r w:rsidR="00E5798A">
          <w:rPr>
            <w:noProof/>
            <w:webHidden/>
          </w:rPr>
          <w:tab/>
        </w:r>
        <w:r w:rsidR="00E5798A">
          <w:rPr>
            <w:noProof/>
            <w:webHidden/>
          </w:rPr>
          <w:fldChar w:fldCharType="begin"/>
        </w:r>
        <w:r w:rsidR="00E5798A">
          <w:rPr>
            <w:noProof/>
            <w:webHidden/>
          </w:rPr>
          <w:instrText xml:space="preserve"> PAGEREF _Toc456106657 \h </w:instrText>
        </w:r>
        <w:r w:rsidR="00E5798A">
          <w:rPr>
            <w:noProof/>
            <w:webHidden/>
          </w:rPr>
        </w:r>
        <w:r w:rsidR="00E5798A">
          <w:rPr>
            <w:noProof/>
            <w:webHidden/>
          </w:rPr>
          <w:fldChar w:fldCharType="separate"/>
        </w:r>
        <w:r w:rsidR="00E5798A">
          <w:rPr>
            <w:noProof/>
            <w:webHidden/>
          </w:rPr>
          <w:t>3</w:t>
        </w:r>
        <w:r w:rsidR="00E5798A">
          <w:rPr>
            <w:noProof/>
            <w:webHidden/>
          </w:rPr>
          <w:fldChar w:fldCharType="end"/>
        </w:r>
      </w:hyperlink>
    </w:p>
    <w:p w:rsidR="00E5798A" w:rsidRDefault="00915AC5">
      <w:pPr>
        <w:pStyle w:val="TM1"/>
        <w:tabs>
          <w:tab w:val="left" w:pos="480"/>
        </w:tabs>
        <w:rPr>
          <w:rFonts w:asciiTheme="minorHAnsi" w:eastAsiaTheme="minorEastAsia" w:hAnsiTheme="minorHAnsi" w:cstheme="minorBidi"/>
          <w:b w:val="0"/>
          <w:caps w:val="0"/>
          <w:noProof/>
          <w:szCs w:val="22"/>
          <w:lang w:eastAsia="fr-CA"/>
        </w:rPr>
      </w:pPr>
      <w:hyperlink w:anchor="_Toc456106658" w:history="1">
        <w:r w:rsidR="00E5798A" w:rsidRPr="003445D4">
          <w:rPr>
            <w:rStyle w:val="Lienhypertexte"/>
            <w:rFonts w:cs="TmsRmn 12pt"/>
            <w:noProof/>
          </w:rPr>
          <w:t>3.</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LOCALISATION</w:t>
        </w:r>
        <w:r w:rsidR="00E5798A">
          <w:rPr>
            <w:noProof/>
            <w:webHidden/>
          </w:rPr>
          <w:tab/>
        </w:r>
        <w:r w:rsidR="00E5798A">
          <w:rPr>
            <w:noProof/>
            <w:webHidden/>
          </w:rPr>
          <w:fldChar w:fldCharType="begin"/>
        </w:r>
        <w:r w:rsidR="00E5798A">
          <w:rPr>
            <w:noProof/>
            <w:webHidden/>
          </w:rPr>
          <w:instrText xml:space="preserve"> PAGEREF _Toc456106658 \h </w:instrText>
        </w:r>
        <w:r w:rsidR="00E5798A">
          <w:rPr>
            <w:noProof/>
            <w:webHidden/>
          </w:rPr>
        </w:r>
        <w:r w:rsidR="00E5798A">
          <w:rPr>
            <w:noProof/>
            <w:webHidden/>
          </w:rPr>
          <w:fldChar w:fldCharType="separate"/>
        </w:r>
        <w:r w:rsidR="00E5798A">
          <w:rPr>
            <w:noProof/>
            <w:webHidden/>
          </w:rPr>
          <w:t>3</w:t>
        </w:r>
        <w:r w:rsidR="00E5798A">
          <w:rPr>
            <w:noProof/>
            <w:webHidden/>
          </w:rPr>
          <w:fldChar w:fldCharType="end"/>
        </w:r>
      </w:hyperlink>
    </w:p>
    <w:p w:rsidR="00E5798A" w:rsidRDefault="00915AC5">
      <w:pPr>
        <w:pStyle w:val="TM1"/>
        <w:tabs>
          <w:tab w:val="left" w:pos="480"/>
        </w:tabs>
        <w:rPr>
          <w:rFonts w:asciiTheme="minorHAnsi" w:eastAsiaTheme="minorEastAsia" w:hAnsiTheme="minorHAnsi" w:cstheme="minorBidi"/>
          <w:b w:val="0"/>
          <w:caps w:val="0"/>
          <w:noProof/>
          <w:szCs w:val="22"/>
          <w:lang w:eastAsia="fr-CA"/>
        </w:rPr>
      </w:pPr>
      <w:hyperlink w:anchor="_Toc456106659" w:history="1">
        <w:r w:rsidR="00E5798A" w:rsidRPr="003445D4">
          <w:rPr>
            <w:rStyle w:val="Lienhypertexte"/>
            <w:rFonts w:cs="TmsRmn 12pt"/>
            <w:noProof/>
          </w:rPr>
          <w:t>4.</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MANDAT</w:t>
        </w:r>
        <w:r w:rsidR="00E5798A">
          <w:rPr>
            <w:noProof/>
            <w:webHidden/>
          </w:rPr>
          <w:tab/>
        </w:r>
        <w:r w:rsidR="00E5798A">
          <w:rPr>
            <w:noProof/>
            <w:webHidden/>
          </w:rPr>
          <w:fldChar w:fldCharType="begin"/>
        </w:r>
        <w:r w:rsidR="00E5798A">
          <w:rPr>
            <w:noProof/>
            <w:webHidden/>
          </w:rPr>
          <w:instrText xml:space="preserve"> PAGEREF _Toc456106659 \h </w:instrText>
        </w:r>
        <w:r w:rsidR="00E5798A">
          <w:rPr>
            <w:noProof/>
            <w:webHidden/>
          </w:rPr>
        </w:r>
        <w:r w:rsidR="00E5798A">
          <w:rPr>
            <w:noProof/>
            <w:webHidden/>
          </w:rPr>
          <w:fldChar w:fldCharType="separate"/>
        </w:r>
        <w:r w:rsidR="00E5798A">
          <w:rPr>
            <w:noProof/>
            <w:webHidden/>
          </w:rPr>
          <w:t>3</w:t>
        </w:r>
        <w:r w:rsidR="00E5798A">
          <w:rPr>
            <w:noProof/>
            <w:webHidden/>
          </w:rPr>
          <w:fldChar w:fldCharType="end"/>
        </w:r>
      </w:hyperlink>
    </w:p>
    <w:p w:rsidR="00E5798A" w:rsidRDefault="00915AC5">
      <w:pPr>
        <w:pStyle w:val="TM2"/>
        <w:tabs>
          <w:tab w:val="left" w:pos="880"/>
        </w:tabs>
        <w:rPr>
          <w:rFonts w:asciiTheme="minorHAnsi" w:eastAsiaTheme="minorEastAsia" w:hAnsiTheme="minorHAnsi" w:cstheme="minorBidi"/>
          <w:b w:val="0"/>
          <w:smallCaps w:val="0"/>
          <w:noProof/>
          <w:szCs w:val="22"/>
          <w:lang w:eastAsia="fr-CA"/>
        </w:rPr>
      </w:pPr>
      <w:hyperlink w:anchor="_Toc456106660" w:history="1">
        <w:r w:rsidR="00E5798A" w:rsidRPr="003445D4">
          <w:rPr>
            <w:rStyle w:val="Lienhypertexte"/>
            <w:rFonts w:cs="TmsRmn 12pt"/>
            <w:noProof/>
          </w:rPr>
          <w:t>4.1</w:t>
        </w:r>
        <w:r w:rsidR="00E5798A">
          <w:rPr>
            <w:rFonts w:asciiTheme="minorHAnsi" w:eastAsiaTheme="minorEastAsia" w:hAnsiTheme="minorHAnsi" w:cstheme="minorBidi"/>
            <w:b w:val="0"/>
            <w:smallCaps w:val="0"/>
            <w:noProof/>
            <w:szCs w:val="22"/>
            <w:lang w:eastAsia="fr-CA"/>
          </w:rPr>
          <w:tab/>
        </w:r>
        <w:r w:rsidR="00E5798A" w:rsidRPr="003445D4">
          <w:rPr>
            <w:rStyle w:val="Lienhypertexte"/>
            <w:rFonts w:cs="Arial"/>
            <w:noProof/>
          </w:rPr>
          <w:t>Description du mandat</w:t>
        </w:r>
        <w:r w:rsidR="00E5798A">
          <w:rPr>
            <w:noProof/>
            <w:webHidden/>
          </w:rPr>
          <w:tab/>
        </w:r>
        <w:r w:rsidR="00E5798A">
          <w:rPr>
            <w:noProof/>
            <w:webHidden/>
          </w:rPr>
          <w:fldChar w:fldCharType="begin"/>
        </w:r>
        <w:r w:rsidR="00E5798A">
          <w:rPr>
            <w:noProof/>
            <w:webHidden/>
          </w:rPr>
          <w:instrText xml:space="preserve"> PAGEREF _Toc456106660 \h </w:instrText>
        </w:r>
        <w:r w:rsidR="00E5798A">
          <w:rPr>
            <w:noProof/>
            <w:webHidden/>
          </w:rPr>
        </w:r>
        <w:r w:rsidR="00E5798A">
          <w:rPr>
            <w:noProof/>
            <w:webHidden/>
          </w:rPr>
          <w:fldChar w:fldCharType="separate"/>
        </w:r>
        <w:r w:rsidR="00E5798A">
          <w:rPr>
            <w:noProof/>
            <w:webHidden/>
          </w:rPr>
          <w:t>3</w:t>
        </w:r>
        <w:r w:rsidR="00E5798A">
          <w:rPr>
            <w:noProof/>
            <w:webHidden/>
          </w:rPr>
          <w:fldChar w:fldCharType="end"/>
        </w:r>
      </w:hyperlink>
    </w:p>
    <w:p w:rsidR="00E5798A" w:rsidRDefault="00915AC5">
      <w:pPr>
        <w:pStyle w:val="TM2"/>
        <w:tabs>
          <w:tab w:val="left" w:pos="880"/>
        </w:tabs>
        <w:rPr>
          <w:rFonts w:asciiTheme="minorHAnsi" w:eastAsiaTheme="minorEastAsia" w:hAnsiTheme="minorHAnsi" w:cstheme="minorBidi"/>
          <w:b w:val="0"/>
          <w:smallCaps w:val="0"/>
          <w:noProof/>
          <w:szCs w:val="22"/>
          <w:lang w:eastAsia="fr-CA"/>
        </w:rPr>
      </w:pPr>
      <w:hyperlink w:anchor="_Toc456106661" w:history="1">
        <w:r w:rsidR="00E5798A" w:rsidRPr="003445D4">
          <w:rPr>
            <w:rStyle w:val="Lienhypertexte"/>
            <w:rFonts w:cs="TmsRmn 12pt"/>
            <w:noProof/>
          </w:rPr>
          <w:t>4.2</w:t>
        </w:r>
        <w:r w:rsidR="00E5798A">
          <w:rPr>
            <w:rFonts w:asciiTheme="minorHAnsi" w:eastAsiaTheme="minorEastAsia" w:hAnsiTheme="minorHAnsi" w:cstheme="minorBidi"/>
            <w:b w:val="0"/>
            <w:smallCaps w:val="0"/>
            <w:noProof/>
            <w:szCs w:val="22"/>
            <w:lang w:eastAsia="fr-CA"/>
          </w:rPr>
          <w:tab/>
        </w:r>
        <w:r w:rsidR="00E5798A" w:rsidRPr="003445D4">
          <w:rPr>
            <w:rStyle w:val="Lienhypertexte"/>
            <w:rFonts w:cs="Arial"/>
            <w:noProof/>
          </w:rPr>
          <w:t>Biens livrables</w:t>
        </w:r>
        <w:r w:rsidR="00E5798A">
          <w:rPr>
            <w:noProof/>
            <w:webHidden/>
          </w:rPr>
          <w:tab/>
        </w:r>
        <w:r w:rsidR="00E5798A">
          <w:rPr>
            <w:noProof/>
            <w:webHidden/>
          </w:rPr>
          <w:fldChar w:fldCharType="begin"/>
        </w:r>
        <w:r w:rsidR="00E5798A">
          <w:rPr>
            <w:noProof/>
            <w:webHidden/>
          </w:rPr>
          <w:instrText xml:space="preserve"> PAGEREF _Toc456106661 \h </w:instrText>
        </w:r>
        <w:r w:rsidR="00E5798A">
          <w:rPr>
            <w:noProof/>
            <w:webHidden/>
          </w:rPr>
        </w:r>
        <w:r w:rsidR="00E5798A">
          <w:rPr>
            <w:noProof/>
            <w:webHidden/>
          </w:rPr>
          <w:fldChar w:fldCharType="separate"/>
        </w:r>
        <w:r w:rsidR="00E5798A">
          <w:rPr>
            <w:noProof/>
            <w:webHidden/>
          </w:rPr>
          <w:t>5</w:t>
        </w:r>
        <w:r w:rsidR="00E5798A">
          <w:rPr>
            <w:noProof/>
            <w:webHidden/>
          </w:rPr>
          <w:fldChar w:fldCharType="end"/>
        </w:r>
      </w:hyperlink>
    </w:p>
    <w:p w:rsidR="00E5798A" w:rsidRDefault="00915AC5">
      <w:pPr>
        <w:pStyle w:val="TM1"/>
        <w:tabs>
          <w:tab w:val="left" w:pos="480"/>
        </w:tabs>
        <w:rPr>
          <w:rFonts w:asciiTheme="minorHAnsi" w:eastAsiaTheme="minorEastAsia" w:hAnsiTheme="minorHAnsi" w:cstheme="minorBidi"/>
          <w:b w:val="0"/>
          <w:caps w:val="0"/>
          <w:noProof/>
          <w:szCs w:val="22"/>
          <w:lang w:eastAsia="fr-CA"/>
        </w:rPr>
      </w:pPr>
      <w:hyperlink w:anchor="_Toc456106662" w:history="1">
        <w:r w:rsidR="00E5798A" w:rsidRPr="003445D4">
          <w:rPr>
            <w:rStyle w:val="Lienhypertexte"/>
            <w:rFonts w:cs="TmsRmn 12pt"/>
            <w:noProof/>
          </w:rPr>
          <w:t>5.</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RÉFÉRENCES BIBLIOGRAPHIQUES</w:t>
        </w:r>
        <w:r w:rsidR="00E5798A">
          <w:rPr>
            <w:noProof/>
            <w:webHidden/>
          </w:rPr>
          <w:tab/>
        </w:r>
        <w:r w:rsidR="00E5798A">
          <w:rPr>
            <w:noProof/>
            <w:webHidden/>
          </w:rPr>
          <w:fldChar w:fldCharType="begin"/>
        </w:r>
        <w:r w:rsidR="00E5798A">
          <w:rPr>
            <w:noProof/>
            <w:webHidden/>
          </w:rPr>
          <w:instrText xml:space="preserve"> PAGEREF _Toc456106662 \h </w:instrText>
        </w:r>
        <w:r w:rsidR="00E5798A">
          <w:rPr>
            <w:noProof/>
            <w:webHidden/>
          </w:rPr>
        </w:r>
        <w:r w:rsidR="00E5798A">
          <w:rPr>
            <w:noProof/>
            <w:webHidden/>
          </w:rPr>
          <w:fldChar w:fldCharType="separate"/>
        </w:r>
        <w:r w:rsidR="00E5798A">
          <w:rPr>
            <w:noProof/>
            <w:webHidden/>
          </w:rPr>
          <w:t>5</w:t>
        </w:r>
        <w:r w:rsidR="00E5798A">
          <w:rPr>
            <w:noProof/>
            <w:webHidden/>
          </w:rPr>
          <w:fldChar w:fldCharType="end"/>
        </w:r>
      </w:hyperlink>
    </w:p>
    <w:p w:rsidR="00E5798A" w:rsidRDefault="00915AC5">
      <w:pPr>
        <w:pStyle w:val="TM1"/>
        <w:tabs>
          <w:tab w:val="left" w:pos="480"/>
        </w:tabs>
        <w:rPr>
          <w:rFonts w:asciiTheme="minorHAnsi" w:eastAsiaTheme="minorEastAsia" w:hAnsiTheme="minorHAnsi" w:cstheme="minorBidi"/>
          <w:b w:val="0"/>
          <w:caps w:val="0"/>
          <w:noProof/>
          <w:szCs w:val="22"/>
          <w:lang w:eastAsia="fr-CA"/>
        </w:rPr>
      </w:pPr>
      <w:hyperlink w:anchor="_Toc456106663" w:history="1">
        <w:r w:rsidR="00E5798A" w:rsidRPr="003445D4">
          <w:rPr>
            <w:rStyle w:val="Lienhypertexte"/>
            <w:rFonts w:cs="TmsRmn 12pt"/>
            <w:noProof/>
          </w:rPr>
          <w:t>6.</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RESSOURCES HUMAINES</w:t>
        </w:r>
        <w:r w:rsidR="00E5798A">
          <w:rPr>
            <w:noProof/>
            <w:webHidden/>
          </w:rPr>
          <w:tab/>
        </w:r>
        <w:r w:rsidR="00E5798A">
          <w:rPr>
            <w:noProof/>
            <w:webHidden/>
          </w:rPr>
          <w:fldChar w:fldCharType="begin"/>
        </w:r>
        <w:r w:rsidR="00E5798A">
          <w:rPr>
            <w:noProof/>
            <w:webHidden/>
          </w:rPr>
          <w:instrText xml:space="preserve"> PAGEREF _Toc456106663 \h </w:instrText>
        </w:r>
        <w:r w:rsidR="00E5798A">
          <w:rPr>
            <w:noProof/>
            <w:webHidden/>
          </w:rPr>
        </w:r>
        <w:r w:rsidR="00E5798A">
          <w:rPr>
            <w:noProof/>
            <w:webHidden/>
          </w:rPr>
          <w:fldChar w:fldCharType="separate"/>
        </w:r>
        <w:r w:rsidR="00E5798A">
          <w:rPr>
            <w:noProof/>
            <w:webHidden/>
          </w:rPr>
          <w:t>6</w:t>
        </w:r>
        <w:r w:rsidR="00E5798A">
          <w:rPr>
            <w:noProof/>
            <w:webHidden/>
          </w:rPr>
          <w:fldChar w:fldCharType="end"/>
        </w:r>
      </w:hyperlink>
    </w:p>
    <w:p w:rsidR="00E5798A" w:rsidRDefault="00915AC5">
      <w:pPr>
        <w:pStyle w:val="TM2"/>
        <w:tabs>
          <w:tab w:val="left" w:pos="880"/>
        </w:tabs>
        <w:rPr>
          <w:rFonts w:asciiTheme="minorHAnsi" w:eastAsiaTheme="minorEastAsia" w:hAnsiTheme="minorHAnsi" w:cstheme="minorBidi"/>
          <w:b w:val="0"/>
          <w:smallCaps w:val="0"/>
          <w:noProof/>
          <w:szCs w:val="22"/>
          <w:lang w:eastAsia="fr-CA"/>
        </w:rPr>
      </w:pPr>
      <w:hyperlink w:anchor="_Toc456106664" w:history="1">
        <w:r w:rsidR="00E5798A" w:rsidRPr="003445D4">
          <w:rPr>
            <w:rStyle w:val="Lienhypertexte"/>
            <w:rFonts w:cs="TmsRmn 12pt"/>
            <w:noProof/>
          </w:rPr>
          <w:t>6.1</w:t>
        </w:r>
        <w:r w:rsidR="00E5798A">
          <w:rPr>
            <w:rFonts w:asciiTheme="minorHAnsi" w:eastAsiaTheme="minorEastAsia" w:hAnsiTheme="minorHAnsi" w:cstheme="minorBidi"/>
            <w:b w:val="0"/>
            <w:smallCaps w:val="0"/>
            <w:noProof/>
            <w:szCs w:val="22"/>
            <w:lang w:eastAsia="fr-CA"/>
          </w:rPr>
          <w:tab/>
        </w:r>
        <w:r w:rsidR="00E5798A" w:rsidRPr="003445D4">
          <w:rPr>
            <w:rStyle w:val="Lienhypertexte"/>
            <w:rFonts w:cs="Arial"/>
            <w:noProof/>
          </w:rPr>
          <w:t>Chargé de projet</w:t>
        </w:r>
        <w:r w:rsidR="00E5798A">
          <w:rPr>
            <w:noProof/>
            <w:webHidden/>
          </w:rPr>
          <w:tab/>
        </w:r>
        <w:r w:rsidR="00E5798A">
          <w:rPr>
            <w:noProof/>
            <w:webHidden/>
          </w:rPr>
          <w:fldChar w:fldCharType="begin"/>
        </w:r>
        <w:r w:rsidR="00E5798A">
          <w:rPr>
            <w:noProof/>
            <w:webHidden/>
          </w:rPr>
          <w:instrText xml:space="preserve"> PAGEREF _Toc456106664 \h </w:instrText>
        </w:r>
        <w:r w:rsidR="00E5798A">
          <w:rPr>
            <w:noProof/>
            <w:webHidden/>
          </w:rPr>
        </w:r>
        <w:r w:rsidR="00E5798A">
          <w:rPr>
            <w:noProof/>
            <w:webHidden/>
          </w:rPr>
          <w:fldChar w:fldCharType="separate"/>
        </w:r>
        <w:r w:rsidR="00E5798A">
          <w:rPr>
            <w:noProof/>
            <w:webHidden/>
          </w:rPr>
          <w:t>6</w:t>
        </w:r>
        <w:r w:rsidR="00E5798A">
          <w:rPr>
            <w:noProof/>
            <w:webHidden/>
          </w:rPr>
          <w:fldChar w:fldCharType="end"/>
        </w:r>
      </w:hyperlink>
    </w:p>
    <w:p w:rsidR="00E5798A" w:rsidRDefault="00915AC5">
      <w:pPr>
        <w:pStyle w:val="TM2"/>
        <w:tabs>
          <w:tab w:val="left" w:pos="880"/>
        </w:tabs>
        <w:rPr>
          <w:rFonts w:asciiTheme="minorHAnsi" w:eastAsiaTheme="minorEastAsia" w:hAnsiTheme="minorHAnsi" w:cstheme="minorBidi"/>
          <w:b w:val="0"/>
          <w:smallCaps w:val="0"/>
          <w:noProof/>
          <w:szCs w:val="22"/>
          <w:lang w:eastAsia="fr-CA"/>
        </w:rPr>
      </w:pPr>
      <w:hyperlink w:anchor="_Toc456106665" w:history="1">
        <w:r w:rsidR="00E5798A" w:rsidRPr="003445D4">
          <w:rPr>
            <w:rStyle w:val="Lienhypertexte"/>
            <w:rFonts w:cs="TmsRmn 12pt"/>
            <w:noProof/>
          </w:rPr>
          <w:t>6.2</w:t>
        </w:r>
        <w:r w:rsidR="00E5798A">
          <w:rPr>
            <w:rFonts w:asciiTheme="minorHAnsi" w:eastAsiaTheme="minorEastAsia" w:hAnsiTheme="minorHAnsi" w:cstheme="minorBidi"/>
            <w:b w:val="0"/>
            <w:smallCaps w:val="0"/>
            <w:noProof/>
            <w:szCs w:val="22"/>
            <w:lang w:eastAsia="fr-CA"/>
          </w:rPr>
          <w:tab/>
        </w:r>
        <w:r w:rsidR="00E5798A" w:rsidRPr="003445D4">
          <w:rPr>
            <w:rStyle w:val="Lienhypertexte"/>
            <w:rFonts w:cs="Arial"/>
            <w:noProof/>
          </w:rPr>
          <w:t>Équipe technique</w:t>
        </w:r>
        <w:r w:rsidR="00E5798A">
          <w:rPr>
            <w:noProof/>
            <w:webHidden/>
          </w:rPr>
          <w:tab/>
        </w:r>
        <w:r w:rsidR="00E5798A">
          <w:rPr>
            <w:noProof/>
            <w:webHidden/>
          </w:rPr>
          <w:fldChar w:fldCharType="begin"/>
        </w:r>
        <w:r w:rsidR="00E5798A">
          <w:rPr>
            <w:noProof/>
            <w:webHidden/>
          </w:rPr>
          <w:instrText xml:space="preserve"> PAGEREF _Toc456106665 \h </w:instrText>
        </w:r>
        <w:r w:rsidR="00E5798A">
          <w:rPr>
            <w:noProof/>
            <w:webHidden/>
          </w:rPr>
        </w:r>
        <w:r w:rsidR="00E5798A">
          <w:rPr>
            <w:noProof/>
            <w:webHidden/>
          </w:rPr>
          <w:fldChar w:fldCharType="separate"/>
        </w:r>
        <w:r w:rsidR="00E5798A">
          <w:rPr>
            <w:noProof/>
            <w:webHidden/>
          </w:rPr>
          <w:t>6</w:t>
        </w:r>
        <w:r w:rsidR="00E5798A">
          <w:rPr>
            <w:noProof/>
            <w:webHidden/>
          </w:rPr>
          <w:fldChar w:fldCharType="end"/>
        </w:r>
      </w:hyperlink>
    </w:p>
    <w:p w:rsidR="00E5798A" w:rsidRDefault="00915AC5">
      <w:pPr>
        <w:pStyle w:val="TM1"/>
        <w:tabs>
          <w:tab w:val="left" w:pos="480"/>
        </w:tabs>
        <w:rPr>
          <w:rFonts w:asciiTheme="minorHAnsi" w:eastAsiaTheme="minorEastAsia" w:hAnsiTheme="minorHAnsi" w:cstheme="minorBidi"/>
          <w:b w:val="0"/>
          <w:caps w:val="0"/>
          <w:noProof/>
          <w:szCs w:val="22"/>
          <w:lang w:eastAsia="fr-CA"/>
        </w:rPr>
      </w:pPr>
      <w:hyperlink w:anchor="_Toc456106666" w:history="1">
        <w:r w:rsidR="00E5798A" w:rsidRPr="003445D4">
          <w:rPr>
            <w:rStyle w:val="Lienhypertexte"/>
            <w:rFonts w:cs="TmsRmn 12pt"/>
            <w:noProof/>
          </w:rPr>
          <w:t>7.</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RESSOURCES MATÉRIELLES</w:t>
        </w:r>
        <w:r w:rsidR="00E5798A">
          <w:rPr>
            <w:noProof/>
            <w:webHidden/>
          </w:rPr>
          <w:tab/>
        </w:r>
        <w:r w:rsidR="00E5798A">
          <w:rPr>
            <w:noProof/>
            <w:webHidden/>
          </w:rPr>
          <w:fldChar w:fldCharType="begin"/>
        </w:r>
        <w:r w:rsidR="00E5798A">
          <w:rPr>
            <w:noProof/>
            <w:webHidden/>
          </w:rPr>
          <w:instrText xml:space="preserve"> PAGEREF _Toc456106666 \h </w:instrText>
        </w:r>
        <w:r w:rsidR="00E5798A">
          <w:rPr>
            <w:noProof/>
            <w:webHidden/>
          </w:rPr>
        </w:r>
        <w:r w:rsidR="00E5798A">
          <w:rPr>
            <w:noProof/>
            <w:webHidden/>
          </w:rPr>
          <w:fldChar w:fldCharType="separate"/>
        </w:r>
        <w:r w:rsidR="00E5798A">
          <w:rPr>
            <w:noProof/>
            <w:webHidden/>
          </w:rPr>
          <w:t>6</w:t>
        </w:r>
        <w:r w:rsidR="00E5798A">
          <w:rPr>
            <w:noProof/>
            <w:webHidden/>
          </w:rPr>
          <w:fldChar w:fldCharType="end"/>
        </w:r>
      </w:hyperlink>
    </w:p>
    <w:p w:rsidR="00E5798A" w:rsidRDefault="00915AC5">
      <w:pPr>
        <w:pStyle w:val="TM2"/>
        <w:tabs>
          <w:tab w:val="left" w:pos="880"/>
        </w:tabs>
        <w:rPr>
          <w:rFonts w:asciiTheme="minorHAnsi" w:eastAsiaTheme="minorEastAsia" w:hAnsiTheme="minorHAnsi" w:cstheme="minorBidi"/>
          <w:b w:val="0"/>
          <w:smallCaps w:val="0"/>
          <w:noProof/>
          <w:szCs w:val="22"/>
          <w:lang w:eastAsia="fr-CA"/>
        </w:rPr>
      </w:pPr>
      <w:hyperlink w:anchor="_Toc456106667" w:history="1">
        <w:r w:rsidR="00E5798A" w:rsidRPr="003445D4">
          <w:rPr>
            <w:rStyle w:val="Lienhypertexte"/>
            <w:rFonts w:cs="TmsRmn 12pt"/>
            <w:noProof/>
          </w:rPr>
          <w:t>7.1</w:t>
        </w:r>
        <w:r w:rsidR="00E5798A">
          <w:rPr>
            <w:rFonts w:asciiTheme="minorHAnsi" w:eastAsiaTheme="minorEastAsia" w:hAnsiTheme="minorHAnsi" w:cstheme="minorBidi"/>
            <w:b w:val="0"/>
            <w:smallCaps w:val="0"/>
            <w:noProof/>
            <w:szCs w:val="22"/>
            <w:lang w:eastAsia="fr-CA"/>
          </w:rPr>
          <w:tab/>
        </w:r>
        <w:r w:rsidR="00E5798A" w:rsidRPr="003445D4">
          <w:rPr>
            <w:rStyle w:val="Lienhypertexte"/>
            <w:rFonts w:cs="Arial"/>
            <w:noProof/>
          </w:rPr>
          <w:t>Matériel fourni par le prestataire de services</w:t>
        </w:r>
        <w:r w:rsidR="00E5798A">
          <w:rPr>
            <w:noProof/>
            <w:webHidden/>
          </w:rPr>
          <w:tab/>
        </w:r>
        <w:r w:rsidR="00E5798A">
          <w:rPr>
            <w:noProof/>
            <w:webHidden/>
          </w:rPr>
          <w:fldChar w:fldCharType="begin"/>
        </w:r>
        <w:r w:rsidR="00E5798A">
          <w:rPr>
            <w:noProof/>
            <w:webHidden/>
          </w:rPr>
          <w:instrText xml:space="preserve"> PAGEREF _Toc456106667 \h </w:instrText>
        </w:r>
        <w:r w:rsidR="00E5798A">
          <w:rPr>
            <w:noProof/>
            <w:webHidden/>
          </w:rPr>
        </w:r>
        <w:r w:rsidR="00E5798A">
          <w:rPr>
            <w:noProof/>
            <w:webHidden/>
          </w:rPr>
          <w:fldChar w:fldCharType="separate"/>
        </w:r>
        <w:r w:rsidR="00E5798A">
          <w:rPr>
            <w:noProof/>
            <w:webHidden/>
          </w:rPr>
          <w:t>6</w:t>
        </w:r>
        <w:r w:rsidR="00E5798A">
          <w:rPr>
            <w:noProof/>
            <w:webHidden/>
          </w:rPr>
          <w:fldChar w:fldCharType="end"/>
        </w:r>
      </w:hyperlink>
    </w:p>
    <w:p w:rsidR="00E5798A" w:rsidRDefault="00915AC5">
      <w:pPr>
        <w:pStyle w:val="TM2"/>
        <w:tabs>
          <w:tab w:val="left" w:pos="880"/>
        </w:tabs>
        <w:rPr>
          <w:rFonts w:asciiTheme="minorHAnsi" w:eastAsiaTheme="minorEastAsia" w:hAnsiTheme="minorHAnsi" w:cstheme="minorBidi"/>
          <w:b w:val="0"/>
          <w:smallCaps w:val="0"/>
          <w:noProof/>
          <w:szCs w:val="22"/>
          <w:lang w:eastAsia="fr-CA"/>
        </w:rPr>
      </w:pPr>
      <w:hyperlink w:anchor="_Toc456106668" w:history="1">
        <w:r w:rsidR="00E5798A" w:rsidRPr="003445D4">
          <w:rPr>
            <w:rStyle w:val="Lienhypertexte"/>
            <w:rFonts w:cs="TmsRmn 12pt"/>
            <w:noProof/>
          </w:rPr>
          <w:t>7.2</w:t>
        </w:r>
        <w:r w:rsidR="00E5798A">
          <w:rPr>
            <w:rFonts w:asciiTheme="minorHAnsi" w:eastAsiaTheme="minorEastAsia" w:hAnsiTheme="minorHAnsi" w:cstheme="minorBidi"/>
            <w:b w:val="0"/>
            <w:smallCaps w:val="0"/>
            <w:noProof/>
            <w:szCs w:val="22"/>
            <w:lang w:eastAsia="fr-CA"/>
          </w:rPr>
          <w:tab/>
        </w:r>
        <w:r w:rsidR="00E5798A" w:rsidRPr="003445D4">
          <w:rPr>
            <w:rStyle w:val="Lienhypertexte"/>
            <w:rFonts w:cs="Arial"/>
            <w:noProof/>
          </w:rPr>
          <w:t>Matériel fourni par le Ministère</w:t>
        </w:r>
        <w:r w:rsidR="00E5798A">
          <w:rPr>
            <w:noProof/>
            <w:webHidden/>
          </w:rPr>
          <w:tab/>
        </w:r>
        <w:r w:rsidR="00E5798A">
          <w:rPr>
            <w:noProof/>
            <w:webHidden/>
          </w:rPr>
          <w:fldChar w:fldCharType="begin"/>
        </w:r>
        <w:r w:rsidR="00E5798A">
          <w:rPr>
            <w:noProof/>
            <w:webHidden/>
          </w:rPr>
          <w:instrText xml:space="preserve"> PAGEREF _Toc456106668 \h </w:instrText>
        </w:r>
        <w:r w:rsidR="00E5798A">
          <w:rPr>
            <w:noProof/>
            <w:webHidden/>
          </w:rPr>
        </w:r>
        <w:r w:rsidR="00E5798A">
          <w:rPr>
            <w:noProof/>
            <w:webHidden/>
          </w:rPr>
          <w:fldChar w:fldCharType="separate"/>
        </w:r>
        <w:r w:rsidR="00E5798A">
          <w:rPr>
            <w:noProof/>
            <w:webHidden/>
          </w:rPr>
          <w:t>7</w:t>
        </w:r>
        <w:r w:rsidR="00E5798A">
          <w:rPr>
            <w:noProof/>
            <w:webHidden/>
          </w:rPr>
          <w:fldChar w:fldCharType="end"/>
        </w:r>
      </w:hyperlink>
    </w:p>
    <w:p w:rsidR="00E5798A" w:rsidRDefault="00915AC5">
      <w:pPr>
        <w:pStyle w:val="TM1"/>
        <w:tabs>
          <w:tab w:val="left" w:pos="480"/>
        </w:tabs>
        <w:rPr>
          <w:rFonts w:asciiTheme="minorHAnsi" w:eastAsiaTheme="minorEastAsia" w:hAnsiTheme="minorHAnsi" w:cstheme="minorBidi"/>
          <w:b w:val="0"/>
          <w:caps w:val="0"/>
          <w:noProof/>
          <w:szCs w:val="22"/>
          <w:lang w:eastAsia="fr-CA"/>
        </w:rPr>
      </w:pPr>
      <w:hyperlink w:anchor="_Toc456106669" w:history="1">
        <w:r w:rsidR="00E5798A" w:rsidRPr="003445D4">
          <w:rPr>
            <w:rStyle w:val="Lienhypertexte"/>
            <w:rFonts w:cs="TmsRmn 12pt"/>
            <w:noProof/>
          </w:rPr>
          <w:t>8.</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RÉMUNÉRATION</w:t>
        </w:r>
        <w:r w:rsidR="00E5798A">
          <w:rPr>
            <w:noProof/>
            <w:webHidden/>
          </w:rPr>
          <w:tab/>
        </w:r>
        <w:r w:rsidR="00E5798A">
          <w:rPr>
            <w:noProof/>
            <w:webHidden/>
          </w:rPr>
          <w:fldChar w:fldCharType="begin"/>
        </w:r>
        <w:r w:rsidR="00E5798A">
          <w:rPr>
            <w:noProof/>
            <w:webHidden/>
          </w:rPr>
          <w:instrText xml:space="preserve"> PAGEREF _Toc456106669 \h </w:instrText>
        </w:r>
        <w:r w:rsidR="00E5798A">
          <w:rPr>
            <w:noProof/>
            <w:webHidden/>
          </w:rPr>
        </w:r>
        <w:r w:rsidR="00E5798A">
          <w:rPr>
            <w:noProof/>
            <w:webHidden/>
          </w:rPr>
          <w:fldChar w:fldCharType="separate"/>
        </w:r>
        <w:r w:rsidR="00E5798A">
          <w:rPr>
            <w:noProof/>
            <w:webHidden/>
          </w:rPr>
          <w:t>7</w:t>
        </w:r>
        <w:r w:rsidR="00E5798A">
          <w:rPr>
            <w:noProof/>
            <w:webHidden/>
          </w:rPr>
          <w:fldChar w:fldCharType="end"/>
        </w:r>
      </w:hyperlink>
    </w:p>
    <w:p w:rsidR="00E5798A" w:rsidRDefault="00915AC5">
      <w:pPr>
        <w:pStyle w:val="TM2"/>
        <w:tabs>
          <w:tab w:val="left" w:pos="880"/>
        </w:tabs>
        <w:rPr>
          <w:rFonts w:asciiTheme="minorHAnsi" w:eastAsiaTheme="minorEastAsia" w:hAnsiTheme="minorHAnsi" w:cstheme="minorBidi"/>
          <w:b w:val="0"/>
          <w:smallCaps w:val="0"/>
          <w:noProof/>
          <w:szCs w:val="22"/>
          <w:lang w:eastAsia="fr-CA"/>
        </w:rPr>
      </w:pPr>
      <w:hyperlink w:anchor="_Toc456106670" w:history="1">
        <w:r w:rsidR="00E5798A" w:rsidRPr="003445D4">
          <w:rPr>
            <w:rStyle w:val="Lienhypertexte"/>
            <w:rFonts w:cs="TmsRmn 12pt"/>
            <w:noProof/>
          </w:rPr>
          <w:t>8.1</w:t>
        </w:r>
        <w:r w:rsidR="00E5798A">
          <w:rPr>
            <w:rFonts w:asciiTheme="minorHAnsi" w:eastAsiaTheme="minorEastAsia" w:hAnsiTheme="minorHAnsi" w:cstheme="minorBidi"/>
            <w:b w:val="0"/>
            <w:smallCaps w:val="0"/>
            <w:noProof/>
            <w:szCs w:val="22"/>
            <w:lang w:eastAsia="fr-CA"/>
          </w:rPr>
          <w:tab/>
        </w:r>
        <w:r w:rsidR="00E5798A" w:rsidRPr="003445D4">
          <w:rPr>
            <w:rStyle w:val="Lienhypertexte"/>
            <w:rFonts w:cs="Arial"/>
            <w:noProof/>
          </w:rPr>
          <w:t>Mode de rémunération</w:t>
        </w:r>
        <w:r w:rsidR="00E5798A">
          <w:rPr>
            <w:noProof/>
            <w:webHidden/>
          </w:rPr>
          <w:tab/>
        </w:r>
        <w:r w:rsidR="00E5798A">
          <w:rPr>
            <w:noProof/>
            <w:webHidden/>
          </w:rPr>
          <w:fldChar w:fldCharType="begin"/>
        </w:r>
        <w:r w:rsidR="00E5798A">
          <w:rPr>
            <w:noProof/>
            <w:webHidden/>
          </w:rPr>
          <w:instrText xml:space="preserve"> PAGEREF _Toc456106670 \h </w:instrText>
        </w:r>
        <w:r w:rsidR="00E5798A">
          <w:rPr>
            <w:noProof/>
            <w:webHidden/>
          </w:rPr>
        </w:r>
        <w:r w:rsidR="00E5798A">
          <w:rPr>
            <w:noProof/>
            <w:webHidden/>
          </w:rPr>
          <w:fldChar w:fldCharType="separate"/>
        </w:r>
        <w:r w:rsidR="00E5798A">
          <w:rPr>
            <w:noProof/>
            <w:webHidden/>
          </w:rPr>
          <w:t>7</w:t>
        </w:r>
        <w:r w:rsidR="00E5798A">
          <w:rPr>
            <w:noProof/>
            <w:webHidden/>
          </w:rPr>
          <w:fldChar w:fldCharType="end"/>
        </w:r>
      </w:hyperlink>
    </w:p>
    <w:p w:rsidR="00E5798A" w:rsidRDefault="00915AC5">
      <w:pPr>
        <w:pStyle w:val="TM2"/>
        <w:tabs>
          <w:tab w:val="left" w:pos="880"/>
        </w:tabs>
        <w:rPr>
          <w:rFonts w:asciiTheme="minorHAnsi" w:eastAsiaTheme="minorEastAsia" w:hAnsiTheme="minorHAnsi" w:cstheme="minorBidi"/>
          <w:b w:val="0"/>
          <w:smallCaps w:val="0"/>
          <w:noProof/>
          <w:szCs w:val="22"/>
          <w:lang w:eastAsia="fr-CA"/>
        </w:rPr>
      </w:pPr>
      <w:hyperlink w:anchor="_Toc456106671" w:history="1">
        <w:r w:rsidR="00E5798A" w:rsidRPr="003445D4">
          <w:rPr>
            <w:rStyle w:val="Lienhypertexte"/>
            <w:rFonts w:cs="TmsRmn 12pt"/>
            <w:noProof/>
          </w:rPr>
          <w:t>8.2</w:t>
        </w:r>
        <w:r w:rsidR="00E5798A">
          <w:rPr>
            <w:rFonts w:asciiTheme="minorHAnsi" w:eastAsiaTheme="minorEastAsia" w:hAnsiTheme="minorHAnsi" w:cstheme="minorBidi"/>
            <w:b w:val="0"/>
            <w:smallCaps w:val="0"/>
            <w:noProof/>
            <w:szCs w:val="22"/>
            <w:lang w:eastAsia="fr-CA"/>
          </w:rPr>
          <w:tab/>
        </w:r>
        <w:r w:rsidR="00E5798A" w:rsidRPr="003445D4">
          <w:rPr>
            <w:rStyle w:val="Lienhypertexte"/>
            <w:rFonts w:cs="Arial"/>
            <w:noProof/>
          </w:rPr>
          <w:t>Disponibilité</w:t>
        </w:r>
        <w:r w:rsidR="00E5798A">
          <w:rPr>
            <w:noProof/>
            <w:webHidden/>
          </w:rPr>
          <w:tab/>
        </w:r>
        <w:r w:rsidR="00E5798A">
          <w:rPr>
            <w:noProof/>
            <w:webHidden/>
          </w:rPr>
          <w:fldChar w:fldCharType="begin"/>
        </w:r>
        <w:r w:rsidR="00E5798A">
          <w:rPr>
            <w:noProof/>
            <w:webHidden/>
          </w:rPr>
          <w:instrText xml:space="preserve"> PAGEREF _Toc456106671 \h </w:instrText>
        </w:r>
        <w:r w:rsidR="00E5798A">
          <w:rPr>
            <w:noProof/>
            <w:webHidden/>
          </w:rPr>
        </w:r>
        <w:r w:rsidR="00E5798A">
          <w:rPr>
            <w:noProof/>
            <w:webHidden/>
          </w:rPr>
          <w:fldChar w:fldCharType="separate"/>
        </w:r>
        <w:r w:rsidR="00E5798A">
          <w:rPr>
            <w:noProof/>
            <w:webHidden/>
          </w:rPr>
          <w:t>8</w:t>
        </w:r>
        <w:r w:rsidR="00E5798A">
          <w:rPr>
            <w:noProof/>
            <w:webHidden/>
          </w:rPr>
          <w:fldChar w:fldCharType="end"/>
        </w:r>
      </w:hyperlink>
    </w:p>
    <w:p w:rsidR="00E5798A" w:rsidRDefault="00915AC5">
      <w:pPr>
        <w:pStyle w:val="TM2"/>
        <w:tabs>
          <w:tab w:val="left" w:pos="880"/>
        </w:tabs>
        <w:rPr>
          <w:rFonts w:asciiTheme="minorHAnsi" w:eastAsiaTheme="minorEastAsia" w:hAnsiTheme="minorHAnsi" w:cstheme="minorBidi"/>
          <w:b w:val="0"/>
          <w:smallCaps w:val="0"/>
          <w:noProof/>
          <w:szCs w:val="22"/>
          <w:lang w:eastAsia="fr-CA"/>
        </w:rPr>
      </w:pPr>
      <w:hyperlink w:anchor="_Toc456106672" w:history="1">
        <w:r w:rsidR="00E5798A" w:rsidRPr="003445D4">
          <w:rPr>
            <w:rStyle w:val="Lienhypertexte"/>
            <w:rFonts w:cs="TmsRmn 12pt"/>
            <w:noProof/>
          </w:rPr>
          <w:t>8.3</w:t>
        </w:r>
        <w:r w:rsidR="00E5798A">
          <w:rPr>
            <w:rFonts w:asciiTheme="minorHAnsi" w:eastAsiaTheme="minorEastAsia" w:hAnsiTheme="minorHAnsi" w:cstheme="minorBidi"/>
            <w:b w:val="0"/>
            <w:smallCaps w:val="0"/>
            <w:noProof/>
            <w:szCs w:val="22"/>
            <w:lang w:eastAsia="fr-CA"/>
          </w:rPr>
          <w:tab/>
        </w:r>
        <w:r w:rsidR="00E5798A" w:rsidRPr="003445D4">
          <w:rPr>
            <w:rStyle w:val="Lienhypertexte"/>
            <w:rFonts w:cs="Arial"/>
            <w:noProof/>
          </w:rPr>
          <w:t>Modalités de paiement</w:t>
        </w:r>
        <w:r w:rsidR="00E5798A">
          <w:rPr>
            <w:noProof/>
            <w:webHidden/>
          </w:rPr>
          <w:tab/>
        </w:r>
        <w:r w:rsidR="00E5798A">
          <w:rPr>
            <w:noProof/>
            <w:webHidden/>
          </w:rPr>
          <w:fldChar w:fldCharType="begin"/>
        </w:r>
        <w:r w:rsidR="00E5798A">
          <w:rPr>
            <w:noProof/>
            <w:webHidden/>
          </w:rPr>
          <w:instrText xml:space="preserve"> PAGEREF _Toc456106672 \h </w:instrText>
        </w:r>
        <w:r w:rsidR="00E5798A">
          <w:rPr>
            <w:noProof/>
            <w:webHidden/>
          </w:rPr>
        </w:r>
        <w:r w:rsidR="00E5798A">
          <w:rPr>
            <w:noProof/>
            <w:webHidden/>
          </w:rPr>
          <w:fldChar w:fldCharType="separate"/>
        </w:r>
        <w:r w:rsidR="00E5798A">
          <w:rPr>
            <w:noProof/>
            <w:webHidden/>
          </w:rPr>
          <w:t>9</w:t>
        </w:r>
        <w:r w:rsidR="00E5798A">
          <w:rPr>
            <w:noProof/>
            <w:webHidden/>
          </w:rPr>
          <w:fldChar w:fldCharType="end"/>
        </w:r>
      </w:hyperlink>
    </w:p>
    <w:p w:rsidR="00E5798A" w:rsidRDefault="00915AC5">
      <w:pPr>
        <w:pStyle w:val="TM1"/>
        <w:tabs>
          <w:tab w:val="left" w:pos="480"/>
        </w:tabs>
        <w:rPr>
          <w:rFonts w:asciiTheme="minorHAnsi" w:eastAsiaTheme="minorEastAsia" w:hAnsiTheme="minorHAnsi" w:cstheme="minorBidi"/>
          <w:b w:val="0"/>
          <w:caps w:val="0"/>
          <w:noProof/>
          <w:szCs w:val="22"/>
          <w:lang w:eastAsia="fr-CA"/>
        </w:rPr>
      </w:pPr>
      <w:hyperlink w:anchor="_Toc456106673" w:history="1">
        <w:r w:rsidR="00E5798A" w:rsidRPr="003445D4">
          <w:rPr>
            <w:rStyle w:val="Lienhypertexte"/>
            <w:rFonts w:cs="TmsRmn 12pt"/>
            <w:noProof/>
          </w:rPr>
          <w:t>9.</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DURÉE DU CONTRAT</w:t>
        </w:r>
        <w:r w:rsidR="00E5798A">
          <w:rPr>
            <w:noProof/>
            <w:webHidden/>
          </w:rPr>
          <w:tab/>
        </w:r>
        <w:r w:rsidR="00E5798A">
          <w:rPr>
            <w:noProof/>
            <w:webHidden/>
          </w:rPr>
          <w:fldChar w:fldCharType="begin"/>
        </w:r>
        <w:r w:rsidR="00E5798A">
          <w:rPr>
            <w:noProof/>
            <w:webHidden/>
          </w:rPr>
          <w:instrText xml:space="preserve"> PAGEREF _Toc456106673 \h </w:instrText>
        </w:r>
        <w:r w:rsidR="00E5798A">
          <w:rPr>
            <w:noProof/>
            <w:webHidden/>
          </w:rPr>
        </w:r>
        <w:r w:rsidR="00E5798A">
          <w:rPr>
            <w:noProof/>
            <w:webHidden/>
          </w:rPr>
          <w:fldChar w:fldCharType="separate"/>
        </w:r>
        <w:r w:rsidR="00E5798A">
          <w:rPr>
            <w:noProof/>
            <w:webHidden/>
          </w:rPr>
          <w:t>9</w:t>
        </w:r>
        <w:r w:rsidR="00E5798A">
          <w:rPr>
            <w:noProof/>
            <w:webHidden/>
          </w:rPr>
          <w:fldChar w:fldCharType="end"/>
        </w:r>
      </w:hyperlink>
    </w:p>
    <w:p w:rsidR="00E5798A" w:rsidRDefault="00915AC5">
      <w:pPr>
        <w:pStyle w:val="TM1"/>
        <w:tabs>
          <w:tab w:val="left" w:pos="660"/>
        </w:tabs>
        <w:rPr>
          <w:rFonts w:asciiTheme="minorHAnsi" w:eastAsiaTheme="minorEastAsia" w:hAnsiTheme="minorHAnsi" w:cstheme="minorBidi"/>
          <w:b w:val="0"/>
          <w:caps w:val="0"/>
          <w:noProof/>
          <w:szCs w:val="22"/>
          <w:lang w:eastAsia="fr-CA"/>
        </w:rPr>
      </w:pPr>
      <w:hyperlink w:anchor="_Toc456106674" w:history="1">
        <w:r w:rsidR="00E5798A" w:rsidRPr="003445D4">
          <w:rPr>
            <w:rStyle w:val="Lienhypertexte"/>
            <w:rFonts w:cs="TmsRmn 12pt"/>
            <w:noProof/>
          </w:rPr>
          <w:t>10.</w:t>
        </w:r>
        <w:r w:rsidR="00E5798A">
          <w:rPr>
            <w:rFonts w:asciiTheme="minorHAnsi" w:eastAsiaTheme="minorEastAsia" w:hAnsiTheme="minorHAnsi" w:cstheme="minorBidi"/>
            <w:b w:val="0"/>
            <w:caps w:val="0"/>
            <w:noProof/>
            <w:szCs w:val="22"/>
            <w:lang w:eastAsia="fr-CA"/>
          </w:rPr>
          <w:tab/>
        </w:r>
        <w:r w:rsidR="00E5798A" w:rsidRPr="003445D4">
          <w:rPr>
            <w:rStyle w:val="Lienhypertexte"/>
            <w:noProof/>
          </w:rPr>
          <w:t>SIGNATURE ET DATE DU DEVIS</w:t>
        </w:r>
        <w:r w:rsidR="00E5798A">
          <w:rPr>
            <w:noProof/>
            <w:webHidden/>
          </w:rPr>
          <w:tab/>
        </w:r>
        <w:r w:rsidR="00E5798A">
          <w:rPr>
            <w:noProof/>
            <w:webHidden/>
          </w:rPr>
          <w:fldChar w:fldCharType="begin"/>
        </w:r>
        <w:r w:rsidR="00E5798A">
          <w:rPr>
            <w:noProof/>
            <w:webHidden/>
          </w:rPr>
          <w:instrText xml:space="preserve"> PAGEREF _Toc456106674 \h </w:instrText>
        </w:r>
        <w:r w:rsidR="00E5798A">
          <w:rPr>
            <w:noProof/>
            <w:webHidden/>
          </w:rPr>
        </w:r>
        <w:r w:rsidR="00E5798A">
          <w:rPr>
            <w:noProof/>
            <w:webHidden/>
          </w:rPr>
          <w:fldChar w:fldCharType="separate"/>
        </w:r>
        <w:r w:rsidR="00E5798A">
          <w:rPr>
            <w:noProof/>
            <w:webHidden/>
          </w:rPr>
          <w:t>9</w:t>
        </w:r>
        <w:r w:rsidR="00E5798A">
          <w:rPr>
            <w:noProof/>
            <w:webHidden/>
          </w:rPr>
          <w:fldChar w:fldCharType="end"/>
        </w:r>
      </w:hyperlink>
    </w:p>
    <w:p w:rsidR="007215DB" w:rsidRDefault="007215DB" w:rsidP="004C529F">
      <w:pPr>
        <w:tabs>
          <w:tab w:val="left" w:pos="450"/>
        </w:tabs>
      </w:pPr>
      <w:r>
        <w:rPr>
          <w:caps/>
        </w:rPr>
        <w:fldChar w:fldCharType="end"/>
      </w:r>
    </w:p>
    <w:p w:rsidR="007215DB" w:rsidRDefault="007215DB" w:rsidP="007215DB">
      <w:pPr>
        <w:sectPr w:rsidR="007215DB" w:rsidSect="007215DB">
          <w:footerReference w:type="default" r:id="rId22"/>
          <w:footerReference w:type="first" r:id="rId23"/>
          <w:pgSz w:w="12242" w:h="20163" w:code="5"/>
          <w:pgMar w:top="1800" w:right="1440" w:bottom="1800" w:left="1440" w:header="720" w:footer="432" w:gutter="0"/>
          <w:cols w:space="720"/>
        </w:sectPr>
      </w:pPr>
    </w:p>
    <w:p w:rsidR="00212D42" w:rsidRPr="00720A3B" w:rsidRDefault="00C96829" w:rsidP="00F1613B">
      <w:pPr>
        <w:pStyle w:val="Masqu"/>
        <w:ind w:left="0"/>
      </w:pPr>
      <w:r w:rsidRPr="00C96829">
        <w:lastRenderedPageBreak/>
        <w:t xml:space="preserve">Le présent document est utilisé </w:t>
      </w:r>
      <w:r w:rsidR="004B3493" w:rsidRPr="00C0560F">
        <w:t>pour préparer un devis</w:t>
      </w:r>
      <w:r w:rsidR="004B3493" w:rsidRPr="00720A3B">
        <w:rPr>
          <w:color w:val="auto"/>
        </w:rPr>
        <w:t xml:space="preserve"> </w:t>
      </w:r>
      <w:r w:rsidRPr="00C96829">
        <w:t xml:space="preserve">pour </w:t>
      </w:r>
      <w:r w:rsidR="00291811">
        <w:t>engager</w:t>
      </w:r>
      <w:r w:rsidRPr="00C96829">
        <w:t xml:space="preserve"> </w:t>
      </w:r>
      <w:r w:rsidR="00291811">
        <w:t>un</w:t>
      </w:r>
      <w:r w:rsidR="004B3493">
        <w:t xml:space="preserve"> </w:t>
      </w:r>
      <w:r w:rsidR="00291811">
        <w:t xml:space="preserve"> prestataire de services</w:t>
      </w:r>
      <w:r w:rsidRPr="00C96829">
        <w:t xml:space="preserve"> </w:t>
      </w:r>
      <w:r w:rsidR="00334657">
        <w:t xml:space="preserve">dont le </w:t>
      </w:r>
      <w:r w:rsidR="005C5606">
        <w:t>mandat</w:t>
      </w:r>
      <w:r w:rsidR="00334657" w:rsidRPr="00C96829">
        <w:t xml:space="preserve"> </w:t>
      </w:r>
      <w:r w:rsidR="00334657">
        <w:t>consiste à</w:t>
      </w:r>
      <w:r w:rsidRPr="00C96829">
        <w:t xml:space="preserve"> </w:t>
      </w:r>
      <w:r w:rsidR="00334657">
        <w:t>effectuer</w:t>
      </w:r>
      <w:r w:rsidR="0053263E">
        <w:t xml:space="preserve"> </w:t>
      </w:r>
      <w:r w:rsidR="004C529F">
        <w:t>l</w:t>
      </w:r>
      <w:r w:rsidRPr="00C96829">
        <w:t>e</w:t>
      </w:r>
      <w:r w:rsidR="00975595">
        <w:t xml:space="preserve"> contrôle </w:t>
      </w:r>
      <w:r w:rsidR="004C529F">
        <w:t>d</w:t>
      </w:r>
      <w:r>
        <w:t>e la qualité des sols</w:t>
      </w:r>
      <w:r w:rsidR="003351A3">
        <w:t xml:space="preserve"> et</w:t>
      </w:r>
      <w:r>
        <w:t xml:space="preserve"> des matériaux</w:t>
      </w:r>
      <w:r w:rsidR="00A478E2" w:rsidRPr="00720A3B">
        <w:t xml:space="preserve"> </w:t>
      </w:r>
      <w:r w:rsidR="00A478E2" w:rsidRPr="00961273">
        <w:t>ainsi que leur</w:t>
      </w:r>
      <w:r w:rsidR="00F742EB">
        <w:t>s</w:t>
      </w:r>
      <w:r w:rsidR="00A478E2" w:rsidRPr="00961273">
        <w:t xml:space="preserve"> mise</w:t>
      </w:r>
      <w:r w:rsidR="00F742EB">
        <w:t>s</w:t>
      </w:r>
      <w:r w:rsidR="00A478E2" w:rsidRPr="00961273">
        <w:t xml:space="preserve"> en œuvre</w:t>
      </w:r>
      <w:r w:rsidRPr="00961273">
        <w:rPr>
          <w:color w:val="auto"/>
        </w:rPr>
        <w:t>.</w:t>
      </w:r>
    </w:p>
    <w:p w:rsidR="00212D42" w:rsidRDefault="003165F6" w:rsidP="00F1613B">
      <w:pPr>
        <w:pStyle w:val="Masqu"/>
        <w:ind w:left="0"/>
      </w:pPr>
      <w:r>
        <w:t>Ce document</w:t>
      </w:r>
      <w:r w:rsidR="00C96829" w:rsidRPr="00C96829">
        <w:t xml:space="preserve"> constitue un aide-mémoire pour le</w:t>
      </w:r>
      <w:r w:rsidR="00A478E2">
        <w:t xml:space="preserve"> concepteur</w:t>
      </w:r>
      <w:r w:rsidR="000D07E2" w:rsidRPr="00720A3B">
        <w:rPr>
          <w:color w:val="auto"/>
        </w:rPr>
        <w:t xml:space="preserve"> </w:t>
      </w:r>
      <w:r w:rsidR="00291811">
        <w:t>du devis</w:t>
      </w:r>
      <w:r w:rsidR="00C96829" w:rsidRPr="00C96829">
        <w:t xml:space="preserve">. Il ne doit pas être utilisé dans son intégralité sans une lecture et une adaptation au contexte des travaux. Au besoin, certains textes proposés doivent être modifiés ou retirés, alors que des textes adaptés aux particularités des travaux doivent être rédigés et ajoutés au </w:t>
      </w:r>
      <w:commentRangeStart w:id="1"/>
      <w:r w:rsidR="00C96829" w:rsidRPr="00C96829">
        <w:t>devis</w:t>
      </w:r>
      <w:commentRangeEnd w:id="1"/>
      <w:r w:rsidR="00C96829" w:rsidRPr="00C96829">
        <w:rPr>
          <w:rStyle w:val="Marquedecommentaire"/>
          <w:vanish w:val="0"/>
        </w:rPr>
        <w:commentReference w:id="1"/>
      </w:r>
      <w:r w:rsidR="00C96829" w:rsidRPr="00C96829">
        <w:t>.</w:t>
      </w:r>
    </w:p>
    <w:p w:rsidR="000D07E2" w:rsidRDefault="00F13BA4" w:rsidP="0005095E">
      <w:pPr>
        <w:pStyle w:val="Masqu"/>
        <w:spacing w:after="0" w:afterAutospacing="0"/>
        <w:ind w:left="0"/>
      </w:pPr>
      <w:r w:rsidRPr="00C0560F">
        <w:t xml:space="preserve">Ce devis est un complément du </w:t>
      </w:r>
      <w:r w:rsidRPr="00F742EB">
        <w:rPr>
          <w:i/>
        </w:rPr>
        <w:t>Cahier des charges et devis généraux</w:t>
      </w:r>
      <w:r w:rsidR="00961273" w:rsidRPr="00F742EB">
        <w:rPr>
          <w:i/>
        </w:rPr>
        <w:t xml:space="preserve"> −</w:t>
      </w:r>
      <w:r w:rsidRPr="00F742EB">
        <w:rPr>
          <w:i/>
        </w:rPr>
        <w:t xml:space="preserve"> Services professionnels</w:t>
      </w:r>
      <w:r w:rsidRPr="00C0560F">
        <w:t xml:space="preserve"> (CCDG)</w:t>
      </w:r>
      <w:r w:rsidR="00CF42C3">
        <w:t xml:space="preserve">. À moins d’avis contraire, toute référence aux documents </w:t>
      </w:r>
      <w:r w:rsidR="00804427">
        <w:t>contractuels constitue un renvoi à l’édition en vig</w:t>
      </w:r>
      <w:r w:rsidR="001E1ECF">
        <w:t>u</w:t>
      </w:r>
      <w:r w:rsidR="00804427">
        <w:t>eur à la date de l’ouverture de soumission.</w:t>
      </w:r>
      <w:r w:rsidR="0005095E">
        <w:t xml:space="preserve"> Toutes les références aux documents (CCDG, Normes, etc.) doivent être validées par le concepteur.</w:t>
      </w:r>
    </w:p>
    <w:p w:rsidR="000F0AFA" w:rsidRPr="00CF42C3" w:rsidRDefault="000F0AFA" w:rsidP="0005095E">
      <w:pPr>
        <w:pStyle w:val="Masqu"/>
        <w:spacing w:after="0" w:afterAutospacing="0"/>
        <w:ind w:left="0"/>
      </w:pPr>
      <w:r>
        <w:t>Le concepteur doit prendre en considération les outils suivants lors de la rédaction de son devis :</w:t>
      </w:r>
    </w:p>
    <w:p w:rsidR="00212D42" w:rsidRDefault="00C96829" w:rsidP="0005095E">
      <w:pPr>
        <w:pStyle w:val="Masqu"/>
        <w:numPr>
          <w:ilvl w:val="0"/>
          <w:numId w:val="8"/>
        </w:numPr>
        <w:tabs>
          <w:tab w:val="clear" w:pos="425"/>
          <w:tab w:val="num" w:pos="360"/>
        </w:tabs>
        <w:spacing w:after="0" w:afterAutospacing="0"/>
        <w:ind w:left="360" w:hanging="360"/>
      </w:pPr>
      <w:r w:rsidRPr="00C96829">
        <w:t xml:space="preserve">Les zones de texte bleu sur fond grisé </w:t>
      </w:r>
      <w:r w:rsidR="001E1ECF">
        <w:t>constituent des instructions au concepteur</w:t>
      </w:r>
      <w:r w:rsidR="00D552AC" w:rsidRPr="00C0560F">
        <w:t xml:space="preserve"> du devis</w:t>
      </w:r>
      <w:r w:rsidR="00D552AC" w:rsidRPr="00720A3B">
        <w:t xml:space="preserve"> </w:t>
      </w:r>
      <w:r w:rsidRPr="00D552AC">
        <w:t>e</w:t>
      </w:r>
      <w:r w:rsidRPr="00C96829">
        <w:t>t n’apparaissent pas dans le devis final.</w:t>
      </w:r>
    </w:p>
    <w:p w:rsidR="004B3493" w:rsidRDefault="004B3493" w:rsidP="00187150">
      <w:pPr>
        <w:pStyle w:val="Masqu"/>
        <w:numPr>
          <w:ilvl w:val="0"/>
          <w:numId w:val="8"/>
        </w:numPr>
        <w:tabs>
          <w:tab w:val="clear" w:pos="425"/>
          <w:tab w:val="num" w:pos="360"/>
        </w:tabs>
        <w:spacing w:after="0" w:afterAutospacing="0"/>
        <w:ind w:left="360" w:hanging="360"/>
      </w:pPr>
      <w:r w:rsidRPr="00C96829">
        <w:t xml:space="preserve">Les champs surlignés en </w:t>
      </w:r>
      <w:r w:rsidRPr="00C96829">
        <w:rPr>
          <w:highlight w:val="yellow"/>
        </w:rPr>
        <w:t>jaune</w:t>
      </w:r>
      <w:r w:rsidRPr="00C96829">
        <w:t xml:space="preserve"> doivent être remplis selon les particularités du contrat.</w:t>
      </w:r>
    </w:p>
    <w:p w:rsidR="00212D42" w:rsidRDefault="00C96829" w:rsidP="00187150">
      <w:pPr>
        <w:pStyle w:val="Masqu"/>
        <w:numPr>
          <w:ilvl w:val="0"/>
          <w:numId w:val="8"/>
        </w:numPr>
        <w:tabs>
          <w:tab w:val="clear" w:pos="425"/>
          <w:tab w:val="num" w:pos="360"/>
        </w:tabs>
        <w:spacing w:after="0" w:afterAutospacing="0"/>
        <w:ind w:left="360" w:hanging="360"/>
      </w:pPr>
      <w:r w:rsidRPr="00C96829">
        <w:t>Le texte entouré de la bordure bleue est optionnel</w:t>
      </w:r>
      <w:r w:rsidR="0005095E">
        <w:t xml:space="preserve"> et il est à adopter</w:t>
      </w:r>
      <w:r w:rsidR="00F31F24">
        <w:t xml:space="preserve"> au projet</w:t>
      </w:r>
      <w:r w:rsidR="0005095E">
        <w:t xml:space="preserve"> par le concepteur du devis.</w:t>
      </w:r>
    </w:p>
    <w:p w:rsidR="00EE5470" w:rsidRDefault="00EE5470" w:rsidP="00187150">
      <w:pPr>
        <w:pStyle w:val="Masqu"/>
        <w:numPr>
          <w:ilvl w:val="0"/>
          <w:numId w:val="8"/>
        </w:numPr>
        <w:tabs>
          <w:tab w:val="clear" w:pos="425"/>
          <w:tab w:val="num" w:pos="360"/>
        </w:tabs>
        <w:spacing w:after="0" w:afterAutospacing="0"/>
        <w:ind w:left="360" w:hanging="360"/>
      </w:pPr>
      <w:r w:rsidRPr="00EE5470">
        <w:t>Pour retirer la bordure bleue de l’option choisie, sélectionnez le paragraphe, cliquez sur « Accueil/Paragraphe/Toutes les bordures</w:t>
      </w:r>
      <w:r w:rsidR="003A62D4">
        <w:t>/Bordure</w:t>
      </w:r>
      <w:r w:rsidRPr="00EE5470">
        <w:t xml:space="preserve"> et trame ». Pour les versions antérieures, cliquez sur « Format » dans la barre d’outils en haut de la page puis sur « Bordure et trame » de Word 2003. </w:t>
      </w:r>
    </w:p>
    <w:p w:rsidR="008430DF" w:rsidRPr="00243BD0" w:rsidRDefault="00EE5470" w:rsidP="00187150">
      <w:pPr>
        <w:pStyle w:val="Masqu"/>
        <w:numPr>
          <w:ilvl w:val="0"/>
          <w:numId w:val="8"/>
        </w:numPr>
        <w:tabs>
          <w:tab w:val="clear" w:pos="425"/>
          <w:tab w:val="num" w:pos="360"/>
        </w:tabs>
        <w:spacing w:after="0" w:afterAutospacing="0"/>
        <w:ind w:left="360" w:hanging="360"/>
      </w:pPr>
      <w:r w:rsidRPr="00EE5470">
        <w:t>Pour imprimer la version finale, veuil</w:t>
      </w:r>
      <w:r>
        <w:t>lez-vous assurer que l’option « </w:t>
      </w:r>
      <w:r w:rsidRPr="00EE5470">
        <w:t>Imprimer le tex</w:t>
      </w:r>
      <w:r>
        <w:t>te masqué » est décochée dans « </w:t>
      </w:r>
      <w:r w:rsidRPr="00EE5470">
        <w:t>Fichier/Options/Affichage/Options d’impression », sinon les zones grisées s’imprimeront. Pour les versions antérieures, l’option se trouve dans « Outils/Options/Impression</w:t>
      </w:r>
      <w:r>
        <w:t xml:space="preserve"> » dans Word 2003</w:t>
      </w:r>
      <w:r w:rsidRPr="00EE5470">
        <w:t>.</w:t>
      </w:r>
    </w:p>
    <w:p w:rsidR="004B7164" w:rsidRDefault="004B7164" w:rsidP="00187150">
      <w:pPr>
        <w:pStyle w:val="Titre1"/>
        <w:tabs>
          <w:tab w:val="clear" w:pos="480"/>
          <w:tab w:val="num" w:pos="360"/>
        </w:tabs>
        <w:spacing w:before="360" w:after="240" w:afterAutospacing="0"/>
        <w:ind w:left="475" w:hanging="475"/>
      </w:pPr>
      <w:bookmarkStart w:id="2" w:name="_Toc456106656"/>
      <w:r w:rsidRPr="00243BD0">
        <w:t xml:space="preserve">NUMÉRO DU </w:t>
      </w:r>
      <w:r w:rsidR="00E84EC5">
        <w:t>DOSSIER</w:t>
      </w:r>
      <w:bookmarkEnd w:id="2"/>
    </w:p>
    <w:p w:rsidR="0076597D" w:rsidRPr="00AA6594" w:rsidRDefault="0076597D" w:rsidP="00187150">
      <w:pPr>
        <w:autoSpaceDE w:val="0"/>
        <w:autoSpaceDN w:val="0"/>
        <w:adjustRightInd w:val="0"/>
        <w:spacing w:before="240" w:after="240" w:afterAutospacing="0"/>
        <w:ind w:left="0"/>
        <w:rPr>
          <w:rFonts w:cs="Arial"/>
          <w:color w:val="000000"/>
        </w:rPr>
      </w:pPr>
      <w:r w:rsidRPr="00EC40AE">
        <w:t>Le présent contrat est inscrit au Système ministériel de suivi des informations contractuelles (système SIC) sous le numéro de dossier suivant</w:t>
      </w:r>
      <w:r w:rsidRPr="00EC40AE">
        <w:rPr>
          <w:rFonts w:cs="Arial"/>
          <w:vanish/>
          <w:color w:val="000000"/>
        </w:rPr>
        <w:t> </w:t>
      </w:r>
      <w:r w:rsidRPr="00AA6594">
        <w:rPr>
          <w:rFonts w:cs="Arial"/>
          <w:color w:val="000000"/>
        </w:rPr>
        <w:t xml:space="preserve">: </w:t>
      </w:r>
      <w:r w:rsidRPr="00AA6594">
        <w:rPr>
          <w:rFonts w:cs="Arial"/>
          <w:color w:val="000000"/>
          <w:highlight w:val="yellow"/>
        </w:rPr>
        <w:t>XXXX</w:t>
      </w:r>
      <w:r w:rsidR="00F06D09">
        <w:rPr>
          <w:rFonts w:cs="Arial"/>
          <w:color w:val="000000"/>
          <w:highlight w:val="yellow"/>
        </w:rPr>
        <w:t>-</w:t>
      </w:r>
      <w:r w:rsidRPr="00AA6594">
        <w:rPr>
          <w:rFonts w:cs="Arial"/>
          <w:color w:val="000000"/>
          <w:highlight w:val="yellow"/>
        </w:rPr>
        <w:t>XX</w:t>
      </w:r>
      <w:r w:rsidR="00F06D09">
        <w:rPr>
          <w:rFonts w:cs="Arial"/>
          <w:color w:val="000000"/>
          <w:highlight w:val="yellow"/>
        </w:rPr>
        <w:t>-</w:t>
      </w:r>
      <w:r w:rsidRPr="00AA6594">
        <w:rPr>
          <w:rFonts w:cs="Arial"/>
          <w:color w:val="000000"/>
          <w:highlight w:val="yellow"/>
        </w:rPr>
        <w:t>XXXX</w:t>
      </w:r>
      <w:r w:rsidRPr="00AA6594">
        <w:rPr>
          <w:rFonts w:cs="Arial"/>
          <w:color w:val="000000"/>
        </w:rPr>
        <w:t>.</w:t>
      </w:r>
    </w:p>
    <w:p w:rsidR="0093444D" w:rsidRPr="00F25966" w:rsidRDefault="0093444D" w:rsidP="00187150">
      <w:pPr>
        <w:pStyle w:val="Titre1"/>
        <w:tabs>
          <w:tab w:val="clear" w:pos="480"/>
          <w:tab w:val="num" w:pos="360"/>
        </w:tabs>
        <w:spacing w:before="360" w:after="240" w:afterAutospacing="0"/>
        <w:ind w:left="475" w:hanging="475"/>
      </w:pPr>
      <w:bookmarkStart w:id="3" w:name="_Toc456106657"/>
      <w:r w:rsidRPr="00F25966">
        <w:t>OBJET DU CONTRAT</w:t>
      </w:r>
      <w:bookmarkEnd w:id="3"/>
    </w:p>
    <w:p w:rsidR="00BA5E02" w:rsidRDefault="00E84EC5" w:rsidP="00187150">
      <w:pPr>
        <w:spacing w:before="240" w:after="0" w:afterAutospacing="0"/>
        <w:ind w:left="0"/>
      </w:pPr>
      <w:r>
        <w:t xml:space="preserve">Le </w:t>
      </w:r>
      <w:r w:rsidR="004B3493" w:rsidRPr="00C0560F">
        <w:t>contrat</w:t>
      </w:r>
      <w:r w:rsidR="004B3493" w:rsidRPr="00720A3B">
        <w:t xml:space="preserve"> </w:t>
      </w:r>
      <w:r w:rsidR="00FE453A" w:rsidRPr="00243BD0">
        <w:t xml:space="preserve">du prestataire de services consiste à </w:t>
      </w:r>
      <w:r>
        <w:t xml:space="preserve">effectuer </w:t>
      </w:r>
      <w:r w:rsidR="00C71038" w:rsidRPr="00243BD0">
        <w:t>le</w:t>
      </w:r>
      <w:r w:rsidR="00704D3E" w:rsidRPr="00243BD0">
        <w:t xml:space="preserve"> contrôle de la qualité</w:t>
      </w:r>
      <w:r w:rsidR="004B3493" w:rsidRPr="00720A3B">
        <w:t xml:space="preserve"> </w:t>
      </w:r>
      <w:r w:rsidR="004B3493" w:rsidRPr="00C0560F">
        <w:t xml:space="preserve">des sols et </w:t>
      </w:r>
      <w:r w:rsidR="00704D3E" w:rsidRPr="00C0560F">
        <w:t>des matériaux</w:t>
      </w:r>
      <w:r w:rsidR="00C71038" w:rsidRPr="00C0560F">
        <w:t xml:space="preserve"> </w:t>
      </w:r>
      <w:r w:rsidR="00715CAC" w:rsidRPr="00C0560F">
        <w:t>ainsi que</w:t>
      </w:r>
      <w:r w:rsidR="00AF0C24" w:rsidRPr="00C0560F">
        <w:t xml:space="preserve"> </w:t>
      </w:r>
      <w:r w:rsidR="00704D3E" w:rsidRPr="00A601A2">
        <w:t>leur mise en œuvre</w:t>
      </w:r>
      <w:r w:rsidR="00C71038" w:rsidRPr="00C0560F">
        <w:t xml:space="preserve"> </w:t>
      </w:r>
      <w:r w:rsidR="00AF0C24" w:rsidRPr="00C0560F">
        <w:t xml:space="preserve">en conformité avec les exigences du </w:t>
      </w:r>
      <w:r w:rsidR="00AF0C24" w:rsidRPr="00961273">
        <w:rPr>
          <w:i/>
        </w:rPr>
        <w:t xml:space="preserve">Cahier des charges et devis généraux de services professionnels </w:t>
      </w:r>
      <w:r w:rsidR="00AF0C24" w:rsidRPr="00C0560F">
        <w:t>(CCDG)</w:t>
      </w:r>
      <w:r w:rsidR="00093688">
        <w:t xml:space="preserve"> </w:t>
      </w:r>
      <w:r w:rsidR="00093688" w:rsidRPr="00093688">
        <w:rPr>
          <w:highlight w:val="yellow"/>
        </w:rPr>
        <w:t xml:space="preserve">édition </w:t>
      </w:r>
      <w:r w:rsidR="007A4398">
        <w:rPr>
          <w:highlight w:val="yellow"/>
        </w:rPr>
        <w:t>20</w:t>
      </w:r>
      <w:r w:rsidR="00C5644A" w:rsidRPr="00C5644A">
        <w:rPr>
          <w:highlight w:val="yellow"/>
        </w:rPr>
        <w:t>XX</w:t>
      </w:r>
      <w:r w:rsidR="00AF0C24" w:rsidRPr="00C0560F">
        <w:t xml:space="preserve"> </w:t>
      </w:r>
      <w:r w:rsidR="005C5606" w:rsidRPr="00C0560F">
        <w:t>pendant</w:t>
      </w:r>
      <w:r w:rsidR="00C71038" w:rsidRPr="00C0560F">
        <w:t xml:space="preserve"> la </w:t>
      </w:r>
      <w:r w:rsidR="00C71038" w:rsidRPr="00C0560F">
        <w:rPr>
          <w:highlight w:val="yellow"/>
        </w:rPr>
        <w:t>construction</w:t>
      </w:r>
      <w:r w:rsidR="00F13BA4" w:rsidRPr="00C0560F">
        <w:t xml:space="preserve"> </w:t>
      </w:r>
      <w:r w:rsidR="00F13BA4" w:rsidRPr="00C0560F">
        <w:rPr>
          <w:highlight w:val="yellow"/>
        </w:rPr>
        <w:t>ou</w:t>
      </w:r>
      <w:r w:rsidR="00AF0C24" w:rsidRPr="00C0560F">
        <w:rPr>
          <w:highlight w:val="yellow"/>
        </w:rPr>
        <w:t>/et</w:t>
      </w:r>
      <w:r w:rsidR="00F13BA4" w:rsidRPr="00C0560F">
        <w:rPr>
          <w:highlight w:val="yellow"/>
        </w:rPr>
        <w:t xml:space="preserve"> la réparation d’infrastructures routières</w:t>
      </w:r>
      <w:r w:rsidR="00C71038" w:rsidRPr="00C0560F">
        <w:t xml:space="preserve"> </w:t>
      </w:r>
      <w:r w:rsidR="00CE6CAE" w:rsidRPr="00C0560F">
        <w:t>de la</w:t>
      </w:r>
      <w:r w:rsidR="00E27313" w:rsidRPr="00C0560F">
        <w:t xml:space="preserve"> </w:t>
      </w:r>
      <w:r w:rsidR="00CE6CAE" w:rsidRPr="00C0560F">
        <w:t xml:space="preserve">route </w:t>
      </w:r>
      <w:r w:rsidR="00CE6CAE" w:rsidRPr="00C0560F">
        <w:rPr>
          <w:highlight w:val="yellow"/>
        </w:rPr>
        <w:t>XXX</w:t>
      </w:r>
      <w:r w:rsidR="00F25966" w:rsidRPr="00C0560F">
        <w:t>.</w:t>
      </w:r>
    </w:p>
    <w:p w:rsidR="00C0560F" w:rsidRDefault="009879A0" w:rsidP="00187150">
      <w:pPr>
        <w:spacing w:after="120" w:afterAutospacing="0"/>
        <w:ind w:left="0"/>
        <w:rPr>
          <w:rFonts w:cs="Arial"/>
        </w:rPr>
      </w:pPr>
      <w:r>
        <w:rPr>
          <w:rFonts w:cs="Arial"/>
        </w:rPr>
        <w:t xml:space="preserve">Le projet </w:t>
      </w:r>
      <w:r w:rsidR="00E84EC5">
        <w:rPr>
          <w:rFonts w:cs="Arial"/>
        </w:rPr>
        <w:t xml:space="preserve">pour lequel le prestataire de services doit </w:t>
      </w:r>
      <w:r w:rsidR="00351D6A">
        <w:rPr>
          <w:rFonts w:cs="Arial"/>
        </w:rPr>
        <w:t>effectuer</w:t>
      </w:r>
      <w:r w:rsidR="00E84EC5">
        <w:rPr>
          <w:rFonts w:cs="Arial"/>
        </w:rPr>
        <w:t xml:space="preserve"> </w:t>
      </w:r>
      <w:r w:rsidR="00C36FAE">
        <w:rPr>
          <w:rFonts w:cs="Arial"/>
        </w:rPr>
        <w:t>le contrôle de la</w:t>
      </w:r>
      <w:r w:rsidR="00E84EC5">
        <w:rPr>
          <w:rFonts w:cs="Arial"/>
        </w:rPr>
        <w:t xml:space="preserve"> qualité</w:t>
      </w:r>
      <w:r w:rsidR="00AF0C24" w:rsidRPr="00720A3B">
        <w:rPr>
          <w:rFonts w:cs="Arial"/>
        </w:rPr>
        <w:t xml:space="preserve"> </w:t>
      </w:r>
      <w:r w:rsidR="00AF0C24" w:rsidRPr="00C0560F">
        <w:rPr>
          <w:rFonts w:cs="Arial"/>
        </w:rPr>
        <w:t>des sols et matériaux</w:t>
      </w:r>
      <w:r w:rsidR="00E84EC5">
        <w:rPr>
          <w:rFonts w:cs="Arial"/>
        </w:rPr>
        <w:t xml:space="preserve"> </w:t>
      </w:r>
      <w:r>
        <w:rPr>
          <w:rFonts w:cs="Arial"/>
        </w:rPr>
        <w:t>comprend</w:t>
      </w:r>
      <w:r w:rsidR="00720A3B">
        <w:rPr>
          <w:rFonts w:cs="Arial"/>
        </w:rPr>
        <w:t xml:space="preserve"> </w:t>
      </w:r>
      <w:r w:rsidR="00E84EC5">
        <w:rPr>
          <w:rFonts w:cs="Arial"/>
        </w:rPr>
        <w:t>les travaux suivants</w:t>
      </w:r>
      <w:r w:rsidR="00961273">
        <w:rPr>
          <w:rFonts w:cs="Arial"/>
        </w:rPr>
        <w:t> :</w:t>
      </w:r>
    </w:p>
    <w:p w:rsidR="009879A0" w:rsidRPr="00EC3D3E" w:rsidRDefault="00BB3626" w:rsidP="00187150">
      <w:pPr>
        <w:spacing w:before="240" w:after="240" w:afterAutospacing="0"/>
        <w:ind w:left="0"/>
      </w:pPr>
      <w:r w:rsidRPr="00C0560F">
        <w:rPr>
          <w:rStyle w:val="MasquCar"/>
          <w:shd w:val="clear" w:color="auto" w:fill="C0C0C0"/>
        </w:rPr>
        <w:t>(</w:t>
      </w:r>
      <w:proofErr w:type="gramStart"/>
      <w:r w:rsidRPr="00C0560F">
        <w:rPr>
          <w:rStyle w:val="MasquCar"/>
          <w:shd w:val="clear" w:color="auto" w:fill="C0C0C0"/>
        </w:rPr>
        <w:t>ajuster</w:t>
      </w:r>
      <w:proofErr w:type="gramEnd"/>
      <w:r w:rsidR="00F13BA4" w:rsidRPr="00C0560F">
        <w:rPr>
          <w:rStyle w:val="MasquCar"/>
          <w:shd w:val="clear" w:color="auto" w:fill="C0C0C0"/>
        </w:rPr>
        <w:t xml:space="preserve"> et adapter au projet</w:t>
      </w:r>
      <w:r w:rsidR="00F13BA4" w:rsidRPr="00720A3B">
        <w:rPr>
          <w:rStyle w:val="MasquCar"/>
          <w:shd w:val="clear" w:color="auto" w:fill="C0C0C0"/>
        </w:rPr>
        <w:t xml:space="preserve"> </w:t>
      </w:r>
      <w:r w:rsidR="00781880" w:rsidRPr="00806349">
        <w:rPr>
          <w:rStyle w:val="MasquCar"/>
          <w:shd w:val="clear" w:color="auto" w:fill="C0C0C0"/>
        </w:rPr>
        <w:t>au besoin</w:t>
      </w:r>
      <w:r w:rsidR="00EC3D3E">
        <w:rPr>
          <w:rStyle w:val="MasquCar"/>
          <w:shd w:val="clear" w:color="auto" w:fill="C0C0C0"/>
        </w:rPr>
        <w:t>)</w:t>
      </w:r>
    </w:p>
    <w:p w:rsidR="009879A0" w:rsidRPr="00781880" w:rsidRDefault="00D87F8C" w:rsidP="0096279B">
      <w:pPr>
        <w:pStyle w:val="Cadre-puces"/>
        <w:tabs>
          <w:tab w:val="left" w:pos="90"/>
          <w:tab w:val="num" w:pos="360"/>
          <w:tab w:val="num" w:pos="1260"/>
        </w:tabs>
        <w:ind w:left="540" w:hanging="447"/>
      </w:pPr>
      <w:r>
        <w:t>T</w:t>
      </w:r>
      <w:r w:rsidR="009879A0" w:rsidRPr="00781880">
        <w:t>errassement;</w:t>
      </w:r>
    </w:p>
    <w:p w:rsidR="009879A0" w:rsidRPr="00781880" w:rsidRDefault="00D87F8C" w:rsidP="0096279B">
      <w:pPr>
        <w:pStyle w:val="Cadre-puces"/>
        <w:tabs>
          <w:tab w:val="num" w:pos="360"/>
          <w:tab w:val="num" w:pos="1260"/>
        </w:tabs>
        <w:ind w:left="540" w:hanging="447"/>
      </w:pPr>
      <w:r>
        <w:t>D</w:t>
      </w:r>
      <w:r w:rsidR="009879A0" w:rsidRPr="00781880">
        <w:t>rainage;</w:t>
      </w:r>
    </w:p>
    <w:p w:rsidR="009879A0" w:rsidRPr="00781880" w:rsidRDefault="00D87F8C" w:rsidP="0096279B">
      <w:pPr>
        <w:pStyle w:val="Cadre-puces"/>
        <w:tabs>
          <w:tab w:val="num" w:pos="360"/>
          <w:tab w:val="num" w:pos="1260"/>
        </w:tabs>
        <w:ind w:left="540" w:hanging="447"/>
      </w:pPr>
      <w:r>
        <w:t>S</w:t>
      </w:r>
      <w:r w:rsidR="009879A0" w:rsidRPr="00781880">
        <w:t>tructure de chaussée;</w:t>
      </w:r>
    </w:p>
    <w:p w:rsidR="009879A0" w:rsidRDefault="00D87F8C" w:rsidP="0096279B">
      <w:pPr>
        <w:pStyle w:val="Cadre-puces"/>
        <w:tabs>
          <w:tab w:val="num" w:pos="360"/>
          <w:tab w:val="num" w:pos="1260"/>
        </w:tabs>
        <w:ind w:left="540" w:hanging="447"/>
      </w:pPr>
      <w:r>
        <w:lastRenderedPageBreak/>
        <w:t>R</w:t>
      </w:r>
      <w:r w:rsidR="009879A0" w:rsidRPr="00781880">
        <w:t xml:space="preserve">evêtement </w:t>
      </w:r>
      <w:r w:rsidR="00E8084C">
        <w:t>de chaussée</w:t>
      </w:r>
      <w:r w:rsidR="009879A0" w:rsidRPr="00781880">
        <w:t>;</w:t>
      </w:r>
    </w:p>
    <w:p w:rsidR="00AF0C24" w:rsidRPr="00AF0C24" w:rsidRDefault="00D87F8C" w:rsidP="0096279B">
      <w:pPr>
        <w:pStyle w:val="Cadre-puces"/>
        <w:pBdr>
          <w:left w:val="single" w:sz="4" w:space="1" w:color="0000FF"/>
        </w:pBdr>
        <w:tabs>
          <w:tab w:val="num" w:pos="360"/>
          <w:tab w:val="num" w:pos="1260"/>
        </w:tabs>
        <w:ind w:left="540" w:hanging="447"/>
        <w:rPr>
          <w:dstrike/>
        </w:rPr>
      </w:pPr>
      <w:r>
        <w:t>O</w:t>
      </w:r>
      <w:r w:rsidR="00AF0C24">
        <w:t>uvrages d’art (pont (s); ponceaux, etc.)</w:t>
      </w:r>
      <w:r w:rsidR="00EC3D3E">
        <w:t>;</w:t>
      </w:r>
    </w:p>
    <w:p w:rsidR="009879A0" w:rsidRPr="00781880" w:rsidRDefault="00D87F8C" w:rsidP="0096279B">
      <w:pPr>
        <w:pStyle w:val="Cadre-puces"/>
        <w:pBdr>
          <w:left w:val="single" w:sz="4" w:space="1" w:color="0000FF"/>
        </w:pBdr>
        <w:tabs>
          <w:tab w:val="num" w:pos="360"/>
          <w:tab w:val="num" w:pos="1260"/>
        </w:tabs>
        <w:ind w:left="540" w:hanging="447"/>
      </w:pPr>
      <w:r>
        <w:t>I</w:t>
      </w:r>
      <w:r w:rsidR="009879A0" w:rsidRPr="00781880">
        <w:t>nstallation d’un système d’éclairage routier;</w:t>
      </w:r>
    </w:p>
    <w:p w:rsidR="00F13BA4" w:rsidRPr="0096279B" w:rsidRDefault="00F13BA4" w:rsidP="0096279B">
      <w:pPr>
        <w:pStyle w:val="Cadre-puces"/>
        <w:pBdr>
          <w:left w:val="single" w:sz="4" w:space="1" w:color="0000FF"/>
        </w:pBdr>
        <w:tabs>
          <w:tab w:val="num" w:pos="360"/>
          <w:tab w:val="num" w:pos="1260"/>
        </w:tabs>
        <w:ind w:left="540" w:hanging="447"/>
        <w:rPr>
          <w:caps/>
          <w:highlight w:val="yellow"/>
        </w:rPr>
      </w:pPr>
      <w:r w:rsidRPr="0096279B">
        <w:rPr>
          <w:caps/>
          <w:highlight w:val="yellow"/>
        </w:rPr>
        <w:t>xxxx</w:t>
      </w:r>
      <w:r w:rsidR="00720A3B" w:rsidRPr="0096279B">
        <w:rPr>
          <w:caps/>
          <w:highlight w:val="yellow"/>
        </w:rPr>
        <w:t>.</w:t>
      </w:r>
    </w:p>
    <w:p w:rsidR="0093444D" w:rsidRPr="00F25966" w:rsidRDefault="0093444D" w:rsidP="00187150">
      <w:pPr>
        <w:pStyle w:val="Titre1"/>
        <w:tabs>
          <w:tab w:val="clear" w:pos="480"/>
          <w:tab w:val="num" w:pos="360"/>
        </w:tabs>
        <w:spacing w:before="360" w:after="240" w:afterAutospacing="0"/>
        <w:ind w:left="475" w:hanging="475"/>
      </w:pPr>
      <w:bookmarkStart w:id="4" w:name="_Toc456106658"/>
      <w:r w:rsidRPr="00F25966">
        <w:t>LOCALISATION</w:t>
      </w:r>
      <w:bookmarkEnd w:id="4"/>
    </w:p>
    <w:p w:rsidR="004B7164" w:rsidRDefault="004B7164" w:rsidP="00187150">
      <w:pPr>
        <w:spacing w:before="240" w:after="120" w:afterAutospacing="0"/>
        <w:ind w:left="0"/>
      </w:pPr>
      <w:r w:rsidRPr="00243BD0">
        <w:t xml:space="preserve">Les services du </w:t>
      </w:r>
      <w:r w:rsidR="00FE453A" w:rsidRPr="00243BD0">
        <w:t>p</w:t>
      </w:r>
      <w:r w:rsidR="00BD28C0" w:rsidRPr="00243BD0">
        <w:t xml:space="preserve">restataire </w:t>
      </w:r>
      <w:r w:rsidRPr="00243BD0">
        <w:t xml:space="preserve">sont retenus </w:t>
      </w:r>
      <w:r w:rsidR="000B737D">
        <w:t>pour</w:t>
      </w:r>
      <w:r w:rsidR="00DB4B3C">
        <w:t xml:space="preserve"> </w:t>
      </w:r>
      <w:r w:rsidR="004B3493" w:rsidRPr="00C0560F">
        <w:t xml:space="preserve">le contrôle de la qualité des sols et des matériaux </w:t>
      </w:r>
      <w:r w:rsidR="007A4398">
        <w:t xml:space="preserve">et de leur mise en œuvre </w:t>
      </w:r>
      <w:r w:rsidR="004B3493" w:rsidRPr="00C0560F">
        <w:t xml:space="preserve">lors de </w:t>
      </w:r>
      <w:r w:rsidR="00DB4B3C" w:rsidRPr="00C0560F">
        <w:t>l</w:t>
      </w:r>
      <w:r w:rsidR="00DB4B3C">
        <w:t>a construction</w:t>
      </w:r>
      <w:r w:rsidR="00C31551" w:rsidRPr="00243BD0">
        <w:t xml:space="preserve"> de la route </w:t>
      </w:r>
      <w:r w:rsidR="00C31551" w:rsidRPr="00243BD0">
        <w:rPr>
          <w:highlight w:val="yellow"/>
        </w:rPr>
        <w:t>XXX</w:t>
      </w:r>
      <w:r w:rsidR="00C31551" w:rsidRPr="00243BD0">
        <w:t xml:space="preserve">, à partir du chaînage </w:t>
      </w:r>
      <w:r w:rsidR="00C31551" w:rsidRPr="00243BD0">
        <w:rPr>
          <w:highlight w:val="yellow"/>
        </w:rPr>
        <w:t>XX+XXX</w:t>
      </w:r>
      <w:r w:rsidR="00C31551" w:rsidRPr="00243BD0">
        <w:t xml:space="preserve">, en direction </w:t>
      </w:r>
      <w:r w:rsidR="00C31551" w:rsidRPr="00243BD0">
        <w:rPr>
          <w:highlight w:val="yellow"/>
        </w:rPr>
        <w:t>XXX</w:t>
      </w:r>
      <w:r w:rsidR="00C31551" w:rsidRPr="00243BD0">
        <w:t xml:space="preserve"> jusqu’au chaînage </w:t>
      </w:r>
      <w:r w:rsidR="00C31551" w:rsidRPr="00243BD0">
        <w:rPr>
          <w:highlight w:val="yellow"/>
        </w:rPr>
        <w:t>XX+XXX</w:t>
      </w:r>
      <w:r w:rsidR="00C31551" w:rsidRPr="00243BD0">
        <w:t xml:space="preserve">, soit </w:t>
      </w:r>
      <w:r w:rsidR="00A478E2">
        <w:t xml:space="preserve">pour </w:t>
      </w:r>
      <w:r w:rsidR="00C31551" w:rsidRPr="00243BD0">
        <w:t xml:space="preserve">une longueur totale d’environ </w:t>
      </w:r>
      <w:r w:rsidR="00C31551" w:rsidRPr="00590726">
        <w:rPr>
          <w:highlight w:val="yellow"/>
        </w:rPr>
        <w:t>XXX</w:t>
      </w:r>
      <w:r w:rsidR="00590726">
        <w:t xml:space="preserve"> m</w:t>
      </w:r>
      <w:r w:rsidR="00C31551" w:rsidRPr="00243BD0">
        <w:t xml:space="preserve">, dans la municipalité de </w:t>
      </w:r>
      <w:r w:rsidR="00C31551" w:rsidRPr="00243BD0">
        <w:rPr>
          <w:highlight w:val="yellow"/>
        </w:rPr>
        <w:t>XXXX</w:t>
      </w:r>
      <w:r w:rsidR="00C31551" w:rsidRPr="00243BD0">
        <w:t xml:space="preserve">, située dans la municipalité régionale de comté de </w:t>
      </w:r>
      <w:r w:rsidR="00C31551" w:rsidRPr="00243BD0">
        <w:rPr>
          <w:highlight w:val="yellow"/>
        </w:rPr>
        <w:t>XXX</w:t>
      </w:r>
      <w:r w:rsidR="00C31551" w:rsidRPr="00243BD0">
        <w:t xml:space="preserve"> et faisant partie de la circonscription électorale provinciale de </w:t>
      </w:r>
      <w:r w:rsidR="00C31551" w:rsidRPr="00243BD0">
        <w:rPr>
          <w:highlight w:val="yellow"/>
        </w:rPr>
        <w:t>XXX</w:t>
      </w:r>
      <w:r w:rsidR="006A3B88">
        <w:t xml:space="preserve"> de la région administrative </w:t>
      </w:r>
      <w:r w:rsidR="006A3B88" w:rsidRPr="006A3B88">
        <w:rPr>
          <w:highlight w:val="yellow"/>
        </w:rPr>
        <w:t>XXX</w:t>
      </w:r>
      <w:r w:rsidR="00C31551" w:rsidRPr="00243BD0">
        <w:t>.</w:t>
      </w:r>
    </w:p>
    <w:p w:rsidR="00F25966" w:rsidRPr="00F25966" w:rsidRDefault="00F25966" w:rsidP="00187150">
      <w:pPr>
        <w:spacing w:after="240" w:afterAutospacing="0"/>
        <w:ind w:left="0"/>
      </w:pPr>
      <w:r w:rsidRPr="00F25966">
        <w:t xml:space="preserve">Les plans de localisation sont joints à l’annexe </w:t>
      </w:r>
      <w:r w:rsidRPr="00F25966">
        <w:rPr>
          <w:highlight w:val="yellow"/>
        </w:rPr>
        <w:t>XXX.</w:t>
      </w:r>
    </w:p>
    <w:p w:rsidR="0093444D" w:rsidRPr="00F25966" w:rsidRDefault="00351D6A" w:rsidP="00187150">
      <w:pPr>
        <w:pStyle w:val="Titre1"/>
        <w:tabs>
          <w:tab w:val="clear" w:pos="480"/>
          <w:tab w:val="num" w:pos="360"/>
        </w:tabs>
        <w:spacing w:before="360" w:after="0" w:afterAutospacing="0"/>
        <w:ind w:left="475" w:hanging="475"/>
      </w:pPr>
      <w:bookmarkStart w:id="5" w:name="_Toc456106659"/>
      <w:r>
        <w:t>MANDAT</w:t>
      </w:r>
      <w:bookmarkEnd w:id="5"/>
    </w:p>
    <w:p w:rsidR="004D5EC5" w:rsidRPr="0096279B" w:rsidRDefault="00351D6A" w:rsidP="00187150">
      <w:pPr>
        <w:pStyle w:val="Titre2"/>
        <w:tabs>
          <w:tab w:val="clear" w:pos="720"/>
          <w:tab w:val="num" w:pos="540"/>
        </w:tabs>
        <w:spacing w:before="240" w:after="240" w:afterAutospacing="0"/>
        <w:rPr>
          <w:rFonts w:cs="Arial"/>
          <w:smallCaps w:val="0"/>
        </w:rPr>
      </w:pPr>
      <w:bookmarkStart w:id="6" w:name="_Toc456106660"/>
      <w:r w:rsidRPr="0096279B">
        <w:rPr>
          <w:rFonts w:cs="Arial"/>
          <w:smallCaps w:val="0"/>
        </w:rPr>
        <w:t>Description du m</w:t>
      </w:r>
      <w:r w:rsidR="004B7164" w:rsidRPr="0096279B">
        <w:rPr>
          <w:rFonts w:cs="Arial"/>
          <w:smallCaps w:val="0"/>
        </w:rPr>
        <w:t>andat</w:t>
      </w:r>
      <w:bookmarkEnd w:id="6"/>
    </w:p>
    <w:p w:rsidR="000B0765" w:rsidRPr="00243BD0" w:rsidRDefault="004D5EC5" w:rsidP="00187150">
      <w:pPr>
        <w:spacing w:before="240" w:after="0" w:afterAutospacing="0"/>
        <w:ind w:left="0"/>
      </w:pPr>
      <w:r w:rsidRPr="00243BD0">
        <w:t>L</w:t>
      </w:r>
      <w:r w:rsidR="00974E89" w:rsidRPr="00243BD0">
        <w:t xml:space="preserve">e </w:t>
      </w:r>
      <w:r w:rsidR="00FE453A" w:rsidRPr="00243BD0">
        <w:t>p</w:t>
      </w:r>
      <w:r w:rsidR="00BD28C0" w:rsidRPr="00243BD0">
        <w:t>restataire de services</w:t>
      </w:r>
      <w:r w:rsidR="00974E89" w:rsidRPr="00243BD0">
        <w:t xml:space="preserve"> doit</w:t>
      </w:r>
      <w:r w:rsidR="00E102C8" w:rsidRPr="00243BD0">
        <w:t xml:space="preserve"> r</w:t>
      </w:r>
      <w:r w:rsidR="0093444D" w:rsidRPr="00243BD0">
        <w:t>éaliser</w:t>
      </w:r>
      <w:r w:rsidR="004B7164" w:rsidRPr="00243BD0">
        <w:t xml:space="preserve"> des</w:t>
      </w:r>
      <w:r w:rsidRPr="00243BD0">
        <w:t xml:space="preserve"> travaux d’ingénierie </w:t>
      </w:r>
      <w:r w:rsidR="004B7164" w:rsidRPr="00243BD0">
        <w:t xml:space="preserve">des sols et </w:t>
      </w:r>
      <w:r w:rsidR="00CC1ED1">
        <w:t xml:space="preserve">des </w:t>
      </w:r>
      <w:r w:rsidR="004B7164" w:rsidRPr="00243BD0">
        <w:t xml:space="preserve">matériaux </w:t>
      </w:r>
      <w:r w:rsidR="00506C5C" w:rsidRPr="00AE3A97">
        <w:t xml:space="preserve">en planifiant les interventions à réaliser pour assurer le contrôle de la qualité des sols et des matériaux selon les plans et devis du projet. </w:t>
      </w:r>
      <w:r w:rsidR="00C20B68" w:rsidRPr="00AE3A97">
        <w:t>Le</w:t>
      </w:r>
      <w:r w:rsidR="00C20B68">
        <w:t xml:space="preserve"> prestataire de services doit assurer le </w:t>
      </w:r>
      <w:r w:rsidR="00C20B68" w:rsidRPr="00927417">
        <w:t>c</w:t>
      </w:r>
      <w:r w:rsidR="00C20B68">
        <w:t>ontrôle de</w:t>
      </w:r>
      <w:r w:rsidR="00C20B68" w:rsidRPr="00927417">
        <w:t xml:space="preserve"> la qualité de fabrication et de mise en œuvre des matériaux utilisés lors de la construction</w:t>
      </w:r>
      <w:r w:rsidR="00C20B68">
        <w:t xml:space="preserve"> et</w:t>
      </w:r>
      <w:r w:rsidR="00782781">
        <w:t xml:space="preserve"> de la</w:t>
      </w:r>
      <w:r w:rsidR="00C20B68">
        <w:t xml:space="preserve"> réparation</w:t>
      </w:r>
      <w:r w:rsidR="00C20B68" w:rsidRPr="00927417">
        <w:t xml:space="preserve"> de la route et des ouvrages d’art</w:t>
      </w:r>
      <w:r w:rsidR="00C20B68">
        <w:t>.</w:t>
      </w:r>
      <w:r w:rsidR="00C20B68" w:rsidRPr="00AE3A97">
        <w:t xml:space="preserve"> </w:t>
      </w:r>
      <w:r w:rsidR="00506C5C" w:rsidRPr="00AE3A97">
        <w:t>Cela</w:t>
      </w:r>
      <w:r w:rsidR="00506C5C">
        <w:t xml:space="preserve"> </w:t>
      </w:r>
      <w:r w:rsidRPr="00243BD0">
        <w:t>compr</w:t>
      </w:r>
      <w:r w:rsidR="00F742EB">
        <w:t>end</w:t>
      </w:r>
      <w:r w:rsidR="00DB4B3C">
        <w:t>,</w:t>
      </w:r>
      <w:r w:rsidRPr="00243BD0">
        <w:t xml:space="preserve"> entre autres</w:t>
      </w:r>
      <w:r w:rsidR="00DB4B3C">
        <w:t>,</w:t>
      </w:r>
      <w:r w:rsidR="000B0765" w:rsidRPr="00243BD0">
        <w:t xml:space="preserve"> </w:t>
      </w:r>
      <w:r w:rsidRPr="00243BD0">
        <w:t xml:space="preserve">les activités suivantes </w:t>
      </w:r>
      <w:r w:rsidR="000B0765" w:rsidRPr="00243BD0">
        <w:t>:</w:t>
      </w:r>
    </w:p>
    <w:p w:rsidR="00C96829" w:rsidRPr="00A73957" w:rsidRDefault="007A4398" w:rsidP="00CC1304">
      <w:pPr>
        <w:pStyle w:val="Masqu"/>
        <w:ind w:left="0"/>
      </w:pPr>
      <w:r>
        <w:rPr>
          <w:shd w:val="clear" w:color="auto" w:fill="C0C0C0"/>
        </w:rPr>
        <w:t>C</w:t>
      </w:r>
      <w:r w:rsidRPr="00F25966">
        <w:rPr>
          <w:shd w:val="clear" w:color="auto" w:fill="C0C0C0"/>
        </w:rPr>
        <w:t>hoisir</w:t>
      </w:r>
      <w:r>
        <w:rPr>
          <w:shd w:val="clear" w:color="auto" w:fill="C0C0C0"/>
        </w:rPr>
        <w:t>, a</w:t>
      </w:r>
      <w:r w:rsidR="00C20B68">
        <w:rPr>
          <w:shd w:val="clear" w:color="auto" w:fill="C0C0C0"/>
        </w:rPr>
        <w:t>dapter</w:t>
      </w:r>
      <w:r>
        <w:rPr>
          <w:shd w:val="clear" w:color="auto" w:fill="C0C0C0"/>
        </w:rPr>
        <w:t xml:space="preserve"> ou </w:t>
      </w:r>
      <w:r w:rsidR="007A3494">
        <w:rPr>
          <w:shd w:val="clear" w:color="auto" w:fill="C0C0C0"/>
        </w:rPr>
        <w:t>élaborer</w:t>
      </w:r>
      <w:r w:rsidR="00C96829" w:rsidRPr="00F25966">
        <w:rPr>
          <w:shd w:val="clear" w:color="auto" w:fill="C0C0C0"/>
        </w:rPr>
        <w:t xml:space="preserve"> </w:t>
      </w:r>
      <w:r w:rsidR="00720A3B">
        <w:rPr>
          <w:shd w:val="clear" w:color="auto" w:fill="C0C0C0"/>
        </w:rPr>
        <w:t xml:space="preserve">les activités appropriées </w:t>
      </w:r>
      <w:r w:rsidR="00F25966" w:rsidRPr="00F25966">
        <w:rPr>
          <w:shd w:val="clear" w:color="auto" w:fill="C0C0C0"/>
        </w:rPr>
        <w:t>au projet</w:t>
      </w:r>
    </w:p>
    <w:p w:rsidR="00534BDE" w:rsidRPr="00C368B9" w:rsidRDefault="00F742EB" w:rsidP="00FD5D8E">
      <w:pPr>
        <w:pStyle w:val="Cadre-puces"/>
        <w:tabs>
          <w:tab w:val="num" w:pos="540"/>
          <w:tab w:val="num" w:pos="1260"/>
        </w:tabs>
        <w:ind w:left="540" w:hanging="447"/>
      </w:pPr>
      <w:r w:rsidRPr="00C368B9">
        <w:t>V</w:t>
      </w:r>
      <w:r w:rsidR="000B0765" w:rsidRPr="00C368B9">
        <w:t>érifier et approuver la conformité de l’ensemble des matériaux utilisés en regard des exigences du Ministère;</w:t>
      </w:r>
    </w:p>
    <w:p w:rsidR="000B0765" w:rsidRDefault="00534BDE" w:rsidP="00FD5D8E">
      <w:pPr>
        <w:pStyle w:val="Cadre-puces"/>
        <w:tabs>
          <w:tab w:val="clear" w:pos="90"/>
          <w:tab w:val="left" w:pos="540"/>
          <w:tab w:val="num" w:pos="1260"/>
        </w:tabs>
        <w:ind w:left="540" w:hanging="447"/>
      </w:pPr>
      <w:r w:rsidRPr="00AE3A97">
        <w:t>Vérifier et analyser les documents</w:t>
      </w:r>
      <w:r w:rsidR="003A7BB6">
        <w:t xml:space="preserve"> fournis par l’entrepreneur</w:t>
      </w:r>
      <w:r w:rsidRPr="00AE3A97">
        <w:t xml:space="preserve"> (attestations de conformité, fiches techniques, etc.) relatifs aux sols et matériaux</w:t>
      </w:r>
      <w:r w:rsidR="00F742EB" w:rsidRPr="00AE3A97">
        <w:t>;</w:t>
      </w:r>
    </w:p>
    <w:p w:rsidR="003A7BB6" w:rsidRPr="00AE3A97" w:rsidRDefault="003A7BB6" w:rsidP="00FD5D8E">
      <w:pPr>
        <w:pStyle w:val="Cadre-puces"/>
        <w:tabs>
          <w:tab w:val="num" w:pos="540"/>
          <w:tab w:val="num" w:pos="1260"/>
        </w:tabs>
        <w:ind w:left="540" w:hanging="447"/>
      </w:pPr>
      <w:r>
        <w:t xml:space="preserve">Contrôler la qualité de la fabrication et de la mise en œuvre des matériaux utilisés lors de la construction et </w:t>
      </w:r>
      <w:r w:rsidR="001A6637">
        <w:t xml:space="preserve">de la </w:t>
      </w:r>
      <w:r>
        <w:t>réparation de la route et des ouvrages d’art</w:t>
      </w:r>
      <w:r w:rsidR="00720A3B">
        <w:t>;</w:t>
      </w:r>
    </w:p>
    <w:p w:rsidR="000B0765" w:rsidRPr="00927417" w:rsidRDefault="00F742EB" w:rsidP="00FD5D8E">
      <w:pPr>
        <w:pStyle w:val="Cadre-puces"/>
        <w:tabs>
          <w:tab w:val="num" w:pos="540"/>
          <w:tab w:val="num" w:pos="1260"/>
        </w:tabs>
        <w:ind w:left="540" w:hanging="447"/>
      </w:pPr>
      <w:r>
        <w:t>I</w:t>
      </w:r>
      <w:r w:rsidR="000B0765" w:rsidRPr="00927417">
        <w:t xml:space="preserve">ntervenir auprès du surveillant et </w:t>
      </w:r>
      <w:r w:rsidR="009B464F">
        <w:t xml:space="preserve">lui </w:t>
      </w:r>
      <w:r w:rsidR="000B0765" w:rsidRPr="00927417">
        <w:t>transmettre les recommandations appropriées pour assurer la qualité des ouvrages;</w:t>
      </w:r>
    </w:p>
    <w:p w:rsidR="009939C7" w:rsidRPr="00927417" w:rsidRDefault="00F742EB" w:rsidP="00FD5D8E">
      <w:pPr>
        <w:pStyle w:val="Cadre-puces"/>
        <w:tabs>
          <w:tab w:val="num" w:pos="540"/>
          <w:tab w:val="num" w:pos="1260"/>
        </w:tabs>
        <w:ind w:left="540" w:hanging="447"/>
      </w:pPr>
      <w:r>
        <w:t>A</w:t>
      </w:r>
      <w:r w:rsidR="009939C7" w:rsidRPr="00927417">
        <w:t xml:space="preserve">ssister le </w:t>
      </w:r>
      <w:r w:rsidR="00BB3039" w:rsidRPr="00927417">
        <w:t>surveillant</w:t>
      </w:r>
      <w:r w:rsidR="009939C7" w:rsidRPr="00927417">
        <w:t xml:space="preserve"> </w:t>
      </w:r>
      <w:r w:rsidR="00A21825">
        <w:t>dans l</w:t>
      </w:r>
      <w:r w:rsidR="009939C7" w:rsidRPr="00927417">
        <w:t>es réunions de chantier</w:t>
      </w:r>
      <w:r w:rsidR="00720A3B">
        <w:t>;</w:t>
      </w:r>
    </w:p>
    <w:p w:rsidR="000B0765" w:rsidRDefault="00F742EB" w:rsidP="00FD5D8E">
      <w:pPr>
        <w:pStyle w:val="Cadre-puces"/>
        <w:tabs>
          <w:tab w:val="num" w:pos="1260"/>
        </w:tabs>
        <w:ind w:left="540" w:hanging="447"/>
      </w:pPr>
      <w:r>
        <w:t>P</w:t>
      </w:r>
      <w:r w:rsidR="000B0765" w:rsidRPr="00927417">
        <w:t xml:space="preserve">rélever en chantier ou directement chez le </w:t>
      </w:r>
      <w:r w:rsidR="007D69FA" w:rsidRPr="00927417">
        <w:t>fournisseur</w:t>
      </w:r>
      <w:r w:rsidR="000B0765" w:rsidRPr="00927417">
        <w:t xml:space="preserve"> des échantillons de sols, de granulats, de</w:t>
      </w:r>
      <w:r w:rsidR="008748C8" w:rsidRPr="00927417">
        <w:t xml:space="preserve"> béton</w:t>
      </w:r>
      <w:r w:rsidR="004A4874" w:rsidRPr="00927417">
        <w:t>,</w:t>
      </w:r>
      <w:r w:rsidR="000B0765" w:rsidRPr="00927417">
        <w:t xml:space="preserve"> </w:t>
      </w:r>
      <w:r w:rsidR="00CD1D2A" w:rsidRPr="00927417">
        <w:t>d’enrobé</w:t>
      </w:r>
      <w:r w:rsidR="000B0765" w:rsidRPr="00927417">
        <w:t xml:space="preserve"> </w:t>
      </w:r>
      <w:r w:rsidR="004A4874" w:rsidRPr="00927417">
        <w:t>et de divers matériaux</w:t>
      </w:r>
      <w:r w:rsidR="000B0765" w:rsidRPr="00927417">
        <w:t>;</w:t>
      </w:r>
    </w:p>
    <w:p w:rsidR="00D35945" w:rsidRPr="00AE3A97" w:rsidRDefault="00F742EB" w:rsidP="00FD5D8E">
      <w:pPr>
        <w:pStyle w:val="Cadre-puces"/>
        <w:tabs>
          <w:tab w:val="num" w:pos="540"/>
          <w:tab w:val="num" w:pos="1260"/>
        </w:tabs>
        <w:ind w:left="540" w:hanging="447"/>
      </w:pPr>
      <w:r w:rsidRPr="00AE3A97">
        <w:t>E</w:t>
      </w:r>
      <w:r w:rsidR="00D35945" w:rsidRPr="00AE3A97">
        <w:t>ffectuer les mesures et les essais de contrôle des sols et des matériaux</w:t>
      </w:r>
      <w:r w:rsidRPr="00AE3A97">
        <w:t>;</w:t>
      </w:r>
      <w:r w:rsidR="006C2E24" w:rsidRPr="00AE3A97">
        <w:t xml:space="preserve"> </w:t>
      </w:r>
    </w:p>
    <w:p w:rsidR="004B2189" w:rsidRPr="00AE3A97" w:rsidRDefault="00F742EB" w:rsidP="00FD5D8E">
      <w:pPr>
        <w:pStyle w:val="Cadre-puces"/>
        <w:tabs>
          <w:tab w:val="num" w:pos="540"/>
          <w:tab w:val="num" w:pos="1260"/>
        </w:tabs>
        <w:ind w:left="540" w:hanging="447"/>
      </w:pPr>
      <w:r w:rsidRPr="00AE3A97">
        <w:t>A</w:t>
      </w:r>
      <w:r w:rsidR="003476CB" w:rsidRPr="00AE3A97">
        <w:t>nalyser</w:t>
      </w:r>
      <w:r w:rsidR="004B2189" w:rsidRPr="00AE3A97">
        <w:t xml:space="preserve"> </w:t>
      </w:r>
      <w:r w:rsidR="003476CB" w:rsidRPr="00AE3A97">
        <w:t xml:space="preserve">et transmettre au surveillant </w:t>
      </w:r>
      <w:r w:rsidR="004B2189" w:rsidRPr="00AE3A97">
        <w:t>les résultats d</w:t>
      </w:r>
      <w:r w:rsidR="003476CB" w:rsidRPr="00AE3A97">
        <w:t>es essais et des mesures réalisés pour</w:t>
      </w:r>
      <w:r w:rsidR="004B2189" w:rsidRPr="00AE3A97">
        <w:t xml:space="preserve"> </w:t>
      </w:r>
      <w:r w:rsidR="003476CB" w:rsidRPr="00AE3A97">
        <w:t xml:space="preserve">le </w:t>
      </w:r>
      <w:r w:rsidR="004B2189" w:rsidRPr="00AE3A97">
        <w:t>contr</w:t>
      </w:r>
      <w:r w:rsidR="003476CB" w:rsidRPr="00AE3A97">
        <w:t>ôle de qualité</w:t>
      </w:r>
      <w:r w:rsidR="004B2189" w:rsidRPr="00AE3A97">
        <w:t xml:space="preserve"> des sols et des matériaux en laboratoire et sur le chantier</w:t>
      </w:r>
      <w:r w:rsidRPr="00AE3A97">
        <w:t>;</w:t>
      </w:r>
    </w:p>
    <w:p w:rsidR="004B2189" w:rsidRPr="00AE3A97" w:rsidRDefault="004B2189" w:rsidP="00FD5D8E">
      <w:pPr>
        <w:pStyle w:val="Cadre-puces"/>
        <w:tabs>
          <w:tab w:val="num" w:pos="540"/>
          <w:tab w:val="num" w:pos="1260"/>
        </w:tabs>
        <w:ind w:left="540" w:hanging="447"/>
      </w:pPr>
      <w:r w:rsidRPr="00AE3A97">
        <w:t>Rédiger les rapports quotidiens concernant toutes interventions réalisées pour assurer le contrôle de la qualité des sols et des matériaux (les mesures, les essais, les vérifications et recommandations</w:t>
      </w:r>
      <w:r w:rsidR="003476CB" w:rsidRPr="00AE3A97">
        <w:t>, etc.)</w:t>
      </w:r>
      <w:r w:rsidR="00720A3B">
        <w:t>;</w:t>
      </w:r>
    </w:p>
    <w:p w:rsidR="003476CB" w:rsidRPr="00AE3A97" w:rsidRDefault="003476CB" w:rsidP="00FD5D8E">
      <w:pPr>
        <w:pStyle w:val="Cadre-puces"/>
        <w:tabs>
          <w:tab w:val="num" w:pos="540"/>
          <w:tab w:val="num" w:pos="1260"/>
        </w:tabs>
        <w:ind w:left="540" w:hanging="447"/>
      </w:pPr>
      <w:r w:rsidRPr="00AE3A97">
        <w:t xml:space="preserve">Rédiger </w:t>
      </w:r>
      <w:r w:rsidR="009B464F" w:rsidRPr="00AE3A97">
        <w:t xml:space="preserve">les </w:t>
      </w:r>
      <w:r w:rsidR="009B464F" w:rsidRPr="00C12723">
        <w:t>mémos</w:t>
      </w:r>
      <w:r w:rsidR="009B464F" w:rsidRPr="00AE3A97">
        <w:t xml:space="preserve"> de chantier en utilisant les formulaires du Ministère, </w:t>
      </w:r>
      <w:r w:rsidRPr="00AE3A97">
        <w:t>les remettre au surveillant</w:t>
      </w:r>
      <w:r w:rsidR="009B464F" w:rsidRPr="00AE3A97">
        <w:t xml:space="preserve"> et faire un suivi des non-conformités avec le surveillant</w:t>
      </w:r>
      <w:r w:rsidR="00F742EB" w:rsidRPr="00AE3A97">
        <w:t>;</w:t>
      </w:r>
    </w:p>
    <w:p w:rsidR="00012ECA" w:rsidRPr="00AE3A97" w:rsidRDefault="00012ECA" w:rsidP="00FD5D8E">
      <w:pPr>
        <w:pStyle w:val="Cadre-puces"/>
        <w:tabs>
          <w:tab w:val="num" w:pos="540"/>
          <w:tab w:val="num" w:pos="1260"/>
        </w:tabs>
        <w:ind w:left="540" w:hanging="447"/>
      </w:pPr>
      <w:r w:rsidRPr="00AE3A97">
        <w:lastRenderedPageBreak/>
        <w:t>Faire les recommandations nécessaires auprès du surveillant concernant la préparation des sols d’infrastructures ou de fondations d’ouvrage</w:t>
      </w:r>
      <w:r w:rsidR="00961273" w:rsidRPr="00AE3A97">
        <w:t>s</w:t>
      </w:r>
      <w:r w:rsidRPr="00AE3A97">
        <w:t xml:space="preserve"> d’art, la localisation des transitions ou tou</w:t>
      </w:r>
      <w:r w:rsidR="008831EB" w:rsidRPr="00AE3A97">
        <w:t>te</w:t>
      </w:r>
      <w:r w:rsidRPr="00AE3A97">
        <w:t xml:space="preserve"> autre problématique concernant le comportement des sols.</w:t>
      </w:r>
    </w:p>
    <w:p w:rsidR="00F05504" w:rsidRPr="00927417" w:rsidRDefault="00F05504" w:rsidP="00CC1304">
      <w:pPr>
        <w:pStyle w:val="Masqu"/>
        <w:ind w:left="0"/>
      </w:pPr>
      <w:r w:rsidRPr="00AE3A97">
        <w:t>À spécifier les essais en laboratoire à faire</w:t>
      </w:r>
    </w:p>
    <w:p w:rsidR="00720A3B" w:rsidRDefault="00710E32" w:rsidP="00150BDC">
      <w:pPr>
        <w:pStyle w:val="Cadre-puces"/>
        <w:tabs>
          <w:tab w:val="left" w:pos="90"/>
          <w:tab w:val="num" w:pos="540"/>
          <w:tab w:val="num" w:pos="1260"/>
        </w:tabs>
        <w:ind w:left="540" w:hanging="447"/>
      </w:pPr>
      <w:r>
        <w:t>E</w:t>
      </w:r>
      <w:r w:rsidR="000B0765" w:rsidRPr="00927417">
        <w:t xml:space="preserve">ffectuer les essais en laboratoire sur les échantillons </w:t>
      </w:r>
      <w:r w:rsidR="00012ECA" w:rsidRPr="00AE3A97">
        <w:t>prélevés</w:t>
      </w:r>
      <w:r w:rsidR="00012ECA">
        <w:t xml:space="preserve"> ou </w:t>
      </w:r>
      <w:r w:rsidR="000B0765" w:rsidRPr="00927417">
        <w:t>soumis;</w:t>
      </w:r>
    </w:p>
    <w:p w:rsidR="00012ECA" w:rsidRPr="00927417" w:rsidRDefault="00710E32" w:rsidP="00150BDC">
      <w:pPr>
        <w:pStyle w:val="Cadre-puces"/>
        <w:tabs>
          <w:tab w:val="left" w:pos="90"/>
          <w:tab w:val="num" w:pos="540"/>
          <w:tab w:val="num" w:pos="1260"/>
        </w:tabs>
        <w:ind w:left="540" w:hanging="447"/>
      </w:pPr>
      <w:r>
        <w:t>E</w:t>
      </w:r>
      <w:r w:rsidR="00012ECA">
        <w:t xml:space="preserve">ffectuer une analyse de terre végétale selon les exigences de </w:t>
      </w:r>
      <w:r w:rsidR="001A6637">
        <w:t xml:space="preserve">la </w:t>
      </w:r>
      <w:r w:rsidR="00012ECA">
        <w:t>norme 9101 du Ministère;</w:t>
      </w:r>
    </w:p>
    <w:p w:rsidR="00D331A4" w:rsidRPr="00927417" w:rsidRDefault="00710E32" w:rsidP="00150BDC">
      <w:pPr>
        <w:pStyle w:val="Cadre-puces"/>
        <w:tabs>
          <w:tab w:val="left" w:pos="90"/>
          <w:tab w:val="num" w:pos="540"/>
          <w:tab w:val="num" w:pos="1260"/>
        </w:tabs>
        <w:ind w:left="540" w:hanging="447"/>
      </w:pPr>
      <w:r>
        <w:t>E</w:t>
      </w:r>
      <w:r w:rsidR="00D331A4" w:rsidRPr="00927417">
        <w:t>ffectuer des essais, des analyses et des échantillonnages sur des infrastructures routières existantes;</w:t>
      </w:r>
    </w:p>
    <w:p w:rsidR="000B0765" w:rsidRPr="00927417" w:rsidRDefault="00710E32" w:rsidP="00150BDC">
      <w:pPr>
        <w:pStyle w:val="Cadre-puces"/>
        <w:tabs>
          <w:tab w:val="left" w:pos="90"/>
          <w:tab w:val="num" w:pos="540"/>
          <w:tab w:val="num" w:pos="1260"/>
        </w:tabs>
        <w:ind w:left="540" w:hanging="447"/>
      </w:pPr>
      <w:r>
        <w:t>R</w:t>
      </w:r>
      <w:r w:rsidR="000B0765" w:rsidRPr="00927417">
        <w:t>éaliser des expertises pour évaluer l’état de dégradation de chauss</w:t>
      </w:r>
      <w:r w:rsidR="008748C8" w:rsidRPr="00927417">
        <w:t>ées ou de structures de béton</w:t>
      </w:r>
      <w:r w:rsidR="000B0765" w:rsidRPr="00927417">
        <w:t>;</w:t>
      </w:r>
    </w:p>
    <w:p w:rsidR="000B0765" w:rsidRPr="00927417" w:rsidRDefault="00710E32" w:rsidP="00150BDC">
      <w:pPr>
        <w:pStyle w:val="Cadre-puces"/>
        <w:tabs>
          <w:tab w:val="left" w:pos="90"/>
          <w:tab w:val="num" w:pos="540"/>
          <w:tab w:val="num" w:pos="1260"/>
        </w:tabs>
        <w:ind w:left="540" w:hanging="447"/>
      </w:pPr>
      <w:r>
        <w:t>A</w:t>
      </w:r>
      <w:r w:rsidR="000B0765" w:rsidRPr="00927417">
        <w:t xml:space="preserve">uditer les processus de fabrication des centrales </w:t>
      </w:r>
      <w:r w:rsidR="000B0765" w:rsidRPr="00B016F0">
        <w:t>d’enrobage</w:t>
      </w:r>
      <w:r w:rsidR="00A51286" w:rsidRPr="00710E32">
        <w:t xml:space="preserve"> </w:t>
      </w:r>
      <w:r w:rsidR="000B0765" w:rsidRPr="00927417">
        <w:t>ou des industries de béton préfabriqué</w:t>
      </w:r>
      <w:r w:rsidR="00720A3B">
        <w:t>.</w:t>
      </w:r>
    </w:p>
    <w:p w:rsidR="008777AD" w:rsidRPr="00AE3A97" w:rsidRDefault="008777AD" w:rsidP="00150BDC">
      <w:pPr>
        <w:pStyle w:val="Masqu"/>
        <w:spacing w:before="0" w:after="0" w:afterAutospacing="0"/>
        <w:ind w:left="0"/>
      </w:pPr>
      <w:r w:rsidRPr="00AE3A97">
        <w:rPr>
          <w:shd w:val="clear" w:color="auto" w:fill="C0C0C0"/>
        </w:rPr>
        <w:t xml:space="preserve">Utiliser le paragraphe suivant en l’absence de devis spécifique ou de </w:t>
      </w:r>
      <w:r w:rsidRPr="00C368B9">
        <w:rPr>
          <w:shd w:val="clear" w:color="auto" w:fill="C0C0C0"/>
        </w:rPr>
        <w:t xml:space="preserve">clause </w:t>
      </w:r>
      <w:r w:rsidRPr="00AE3A97">
        <w:rPr>
          <w:shd w:val="clear" w:color="auto" w:fill="C0C0C0"/>
        </w:rPr>
        <w:t>sur la gestion de sols et d’eau contaminés aux devis des travaux et de surveillance, ou si les clauses optionnelles « Gestion de sols contaminés » ou « Gestion de l’eau souterraine contaminée pompée pour l’</w:t>
      </w:r>
      <w:proofErr w:type="spellStart"/>
      <w:r w:rsidRPr="00AE3A97">
        <w:rPr>
          <w:shd w:val="clear" w:color="auto" w:fill="C0C0C0"/>
        </w:rPr>
        <w:t>assèchement</w:t>
      </w:r>
      <w:proofErr w:type="spellEnd"/>
      <w:r w:rsidRPr="00AE3A97">
        <w:rPr>
          <w:shd w:val="clear" w:color="auto" w:fill="C0C0C0"/>
        </w:rPr>
        <w:t xml:space="preserve"> d’excav</w:t>
      </w:r>
      <w:r w:rsidR="003A7BB6">
        <w:rPr>
          <w:shd w:val="clear" w:color="auto" w:fill="C0C0C0"/>
        </w:rPr>
        <w:t>ation »</w:t>
      </w:r>
      <w:r w:rsidR="003A7BB6" w:rsidRPr="003A7BB6">
        <w:rPr>
          <w:shd w:val="clear" w:color="auto" w:fill="C0C0C0"/>
        </w:rPr>
        <w:t xml:space="preserve"> </w:t>
      </w:r>
      <w:r w:rsidR="003A7BB6">
        <w:rPr>
          <w:shd w:val="clear" w:color="auto" w:fill="C0C0C0"/>
        </w:rPr>
        <w:t>d</w:t>
      </w:r>
      <w:r w:rsidR="003A7BB6" w:rsidRPr="00AE3A97">
        <w:rPr>
          <w:shd w:val="clear" w:color="auto" w:fill="C0C0C0"/>
        </w:rPr>
        <w:t>u devis type « Protection de l’environnement »</w:t>
      </w:r>
      <w:r w:rsidR="003A7BB6">
        <w:rPr>
          <w:shd w:val="clear" w:color="auto" w:fill="C0C0C0"/>
        </w:rPr>
        <w:t xml:space="preserve"> </w:t>
      </w:r>
      <w:proofErr w:type="gramStart"/>
      <w:r w:rsidR="003A7BB6">
        <w:rPr>
          <w:shd w:val="clear" w:color="auto" w:fill="C0C0C0"/>
        </w:rPr>
        <w:t>n’ont</w:t>
      </w:r>
      <w:proofErr w:type="gramEnd"/>
      <w:r w:rsidR="003A7BB6">
        <w:rPr>
          <w:shd w:val="clear" w:color="auto" w:fill="C0C0C0"/>
        </w:rPr>
        <w:t xml:space="preserve"> pas été utilisées.</w:t>
      </w:r>
    </w:p>
    <w:p w:rsidR="008777AD" w:rsidRPr="00AE3A97" w:rsidRDefault="00710E32" w:rsidP="00150BDC">
      <w:pPr>
        <w:pStyle w:val="Cadre-puces"/>
        <w:tabs>
          <w:tab w:val="left" w:pos="90"/>
          <w:tab w:val="num" w:pos="1260"/>
        </w:tabs>
        <w:ind w:left="540" w:hanging="447"/>
      </w:pPr>
      <w:r w:rsidRPr="00AE3A97">
        <w:t>E</w:t>
      </w:r>
      <w:r w:rsidR="008777AD" w:rsidRPr="00AE3A97">
        <w:t>ffectuer, au besoin et à des fins de contrôle, des échantillonnages et des analyses sur les sols, les eaux pompées des excavations pour en vérifier le niveau de contamination en fonction de la Politique de protection des sols et de réhabilitation des terrains contaminés et de la réglementation en vigueur;</w:t>
      </w:r>
    </w:p>
    <w:p w:rsidR="00506C5C" w:rsidRDefault="00E236B9" w:rsidP="00CC1304">
      <w:pPr>
        <w:pStyle w:val="Masqu"/>
        <w:ind w:left="0"/>
      </w:pPr>
      <w:r>
        <w:t>Ajouter au besoin les activités complémentaires suivantes</w:t>
      </w:r>
      <w:r w:rsidR="00727A24">
        <w:t> :</w:t>
      </w:r>
    </w:p>
    <w:p w:rsidR="000B0765" w:rsidRPr="00927417" w:rsidRDefault="00710E32" w:rsidP="00150BDC">
      <w:pPr>
        <w:pStyle w:val="Cadre-puces"/>
        <w:tabs>
          <w:tab w:val="left" w:pos="90"/>
          <w:tab w:val="num" w:pos="540"/>
          <w:tab w:val="num" w:pos="1260"/>
        </w:tabs>
        <w:ind w:left="540" w:hanging="447"/>
      </w:pPr>
      <w:r>
        <w:t>V</w:t>
      </w:r>
      <w:r w:rsidR="000B0765" w:rsidRPr="00927417">
        <w:t>alider et auditer le plan qualité de l’entrepre</w:t>
      </w:r>
      <w:r w:rsidR="0083271B" w:rsidRPr="00927417">
        <w:t>neur;</w:t>
      </w:r>
    </w:p>
    <w:p w:rsidR="00012447" w:rsidRPr="00927417" w:rsidRDefault="00710E32" w:rsidP="00150BDC">
      <w:pPr>
        <w:pStyle w:val="Cadre-puces"/>
        <w:tabs>
          <w:tab w:val="left" w:pos="90"/>
          <w:tab w:val="num" w:pos="540"/>
          <w:tab w:val="num" w:pos="1260"/>
        </w:tabs>
        <w:ind w:left="540" w:hanging="447"/>
      </w:pPr>
      <w:r>
        <w:t>V</w:t>
      </w:r>
      <w:r w:rsidR="0083271B" w:rsidRPr="00927417">
        <w:t>é</w:t>
      </w:r>
      <w:r w:rsidR="00012447">
        <w:t xml:space="preserve">rifier et accepter les fiches descriptives </w:t>
      </w:r>
      <w:r w:rsidR="0083271B" w:rsidRPr="00927417">
        <w:t xml:space="preserve">de mélange de </w:t>
      </w:r>
      <w:r w:rsidR="00012447">
        <w:t>béton</w:t>
      </w:r>
      <w:r w:rsidR="0083271B" w:rsidRPr="00927417">
        <w:t>;</w:t>
      </w:r>
    </w:p>
    <w:p w:rsidR="0083271B" w:rsidRPr="00927417" w:rsidRDefault="00710E32" w:rsidP="00150BDC">
      <w:pPr>
        <w:pStyle w:val="Cadre-puces"/>
        <w:tabs>
          <w:tab w:val="left" w:pos="90"/>
          <w:tab w:val="num" w:pos="540"/>
          <w:tab w:val="num" w:pos="1260"/>
        </w:tabs>
        <w:ind w:left="540" w:hanging="447"/>
      </w:pPr>
      <w:r>
        <w:t>C</w:t>
      </w:r>
      <w:r w:rsidR="0083271B" w:rsidRPr="00927417">
        <w:t>ontrôler la qualité</w:t>
      </w:r>
      <w:r w:rsidR="00A51286" w:rsidRPr="00710E32">
        <w:t>,</w:t>
      </w:r>
      <w:r w:rsidR="0083271B" w:rsidRPr="00710E32">
        <w:t xml:space="preserve"> </w:t>
      </w:r>
      <w:r w:rsidR="0083271B" w:rsidRPr="00927417">
        <w:t>la mise en place</w:t>
      </w:r>
      <w:r w:rsidR="00A51286">
        <w:t xml:space="preserve"> </w:t>
      </w:r>
      <w:r w:rsidR="00A51286" w:rsidRPr="008777AD">
        <w:t xml:space="preserve">et </w:t>
      </w:r>
      <w:r w:rsidR="00A51286" w:rsidRPr="00C0560F">
        <w:t>la compacité</w:t>
      </w:r>
      <w:r w:rsidR="0083271B" w:rsidRPr="00927417">
        <w:t xml:space="preserve"> des matériaux </w:t>
      </w:r>
      <w:r>
        <w:t xml:space="preserve">  </w:t>
      </w:r>
      <w:r w:rsidR="0083271B" w:rsidRPr="00927417">
        <w:t>granulaires;</w:t>
      </w:r>
    </w:p>
    <w:p w:rsidR="0083271B" w:rsidRPr="00927417" w:rsidRDefault="00710E32" w:rsidP="00150BDC">
      <w:pPr>
        <w:pStyle w:val="Cadre-puces"/>
        <w:tabs>
          <w:tab w:val="left" w:pos="90"/>
          <w:tab w:val="num" w:pos="540"/>
          <w:tab w:val="num" w:pos="1260"/>
        </w:tabs>
        <w:ind w:left="540" w:hanging="447"/>
      </w:pPr>
      <w:r>
        <w:t>E</w:t>
      </w:r>
      <w:r w:rsidR="0083271B" w:rsidRPr="00927417">
        <w:t>ffectuer la</w:t>
      </w:r>
      <w:r w:rsidR="00961273">
        <w:t xml:space="preserve"> </w:t>
      </w:r>
      <w:r w:rsidR="008777AD" w:rsidRPr="00961273">
        <w:t xml:space="preserve">vérification </w:t>
      </w:r>
      <w:r w:rsidR="0083271B" w:rsidRPr="00927417">
        <w:t>de la compacité des enrobés;</w:t>
      </w:r>
    </w:p>
    <w:p w:rsidR="0083271B" w:rsidRPr="00927417" w:rsidRDefault="00710E32" w:rsidP="00150BDC">
      <w:pPr>
        <w:pStyle w:val="Cadre-puces"/>
        <w:tabs>
          <w:tab w:val="left" w:pos="90"/>
          <w:tab w:val="num" w:pos="540"/>
          <w:tab w:val="num" w:pos="1260"/>
        </w:tabs>
        <w:ind w:left="540" w:hanging="447"/>
      </w:pPr>
      <w:r>
        <w:t>C</w:t>
      </w:r>
      <w:r w:rsidR="0083271B" w:rsidRPr="00C20B68">
        <w:t>ontrôler</w:t>
      </w:r>
      <w:r w:rsidR="0083271B" w:rsidRPr="00927417">
        <w:t xml:space="preserve"> l’homogénéité de pose des enrobés à l’aide</w:t>
      </w:r>
      <w:r w:rsidR="00753AC3" w:rsidRPr="00927417">
        <w:t xml:space="preserve"> d’une caméra </w:t>
      </w:r>
      <w:proofErr w:type="spellStart"/>
      <w:r w:rsidR="00753AC3" w:rsidRPr="00927417">
        <w:t>infrarouge</w:t>
      </w:r>
      <w:proofErr w:type="spellEnd"/>
      <w:r w:rsidR="00C0560F">
        <w:t>;</w:t>
      </w:r>
    </w:p>
    <w:p w:rsidR="0083271B" w:rsidRPr="00AE3A97" w:rsidRDefault="00710E32" w:rsidP="00150BDC">
      <w:pPr>
        <w:pStyle w:val="Cadre-puces"/>
        <w:tabs>
          <w:tab w:val="left" w:pos="90"/>
          <w:tab w:val="num" w:pos="540"/>
          <w:tab w:val="num" w:pos="1260"/>
        </w:tabs>
        <w:ind w:left="540" w:hanging="447"/>
      </w:pPr>
      <w:r>
        <w:t>E</w:t>
      </w:r>
      <w:r w:rsidR="0083271B" w:rsidRPr="00927417">
        <w:t>ffectuer les essais sur le béton frais</w:t>
      </w:r>
      <w:r w:rsidR="009774E6">
        <w:t xml:space="preserve"> </w:t>
      </w:r>
      <w:r w:rsidR="00C20B68" w:rsidRPr="00AE3A97">
        <w:t>ou durci</w:t>
      </w:r>
      <w:r w:rsidR="001A6637">
        <w:t>.</w:t>
      </w:r>
    </w:p>
    <w:p w:rsidR="00F05504" w:rsidRPr="00927417" w:rsidRDefault="00F05504" w:rsidP="00150BDC">
      <w:pPr>
        <w:pStyle w:val="Masqu"/>
        <w:spacing w:after="0" w:afterAutospacing="0"/>
        <w:ind w:left="0"/>
      </w:pPr>
      <w:r>
        <w:t>À spécifier si d’autres essais sont à réaliser sur le béton</w:t>
      </w:r>
      <w:r w:rsidR="00E528A5">
        <w:t>, sur l’enrobé et tout autre matériau.</w:t>
      </w:r>
    </w:p>
    <w:p w:rsidR="00F05504" w:rsidRDefault="00710E32" w:rsidP="00150BDC">
      <w:pPr>
        <w:pStyle w:val="Cadre-puces"/>
        <w:tabs>
          <w:tab w:val="left" w:pos="90"/>
          <w:tab w:val="num" w:pos="540"/>
          <w:tab w:val="num" w:pos="1260"/>
        </w:tabs>
        <w:ind w:left="540" w:hanging="447"/>
      </w:pPr>
      <w:r>
        <w:t>T</w:t>
      </w:r>
      <w:r w:rsidR="0083271B" w:rsidRPr="00927417">
        <w:t>ransporter les cylindres de béton du chantier au laboratoire afin d’effectuer les essais de résistance en compression du béton durci;</w:t>
      </w:r>
    </w:p>
    <w:p w:rsidR="00A51286" w:rsidRPr="00710E32" w:rsidRDefault="00A51286" w:rsidP="00150BDC">
      <w:pPr>
        <w:pStyle w:val="Cadre-puces"/>
        <w:tabs>
          <w:tab w:val="left" w:pos="90"/>
          <w:tab w:val="num" w:pos="540"/>
          <w:tab w:val="num" w:pos="1260"/>
        </w:tabs>
        <w:ind w:left="540" w:hanging="447"/>
      </w:pPr>
      <w:r w:rsidRPr="00C0560F">
        <w:t xml:space="preserve">Transporter des échantillons de matériaux </w:t>
      </w:r>
      <w:r w:rsidR="00C20B68" w:rsidRPr="00AE3A97">
        <w:t>et de sols</w:t>
      </w:r>
      <w:r w:rsidR="00C20B68">
        <w:t xml:space="preserve"> </w:t>
      </w:r>
      <w:r w:rsidRPr="00C0560F">
        <w:t>au laboratoire pour réaliser des essais sur ces matériaux</w:t>
      </w:r>
      <w:r w:rsidR="008777AD" w:rsidRPr="00710E32">
        <w:t>;</w:t>
      </w:r>
    </w:p>
    <w:p w:rsidR="0083271B" w:rsidRPr="00927417" w:rsidRDefault="00710E32" w:rsidP="00150BDC">
      <w:pPr>
        <w:pStyle w:val="Cadre-puces"/>
        <w:tabs>
          <w:tab w:val="left" w:pos="90"/>
          <w:tab w:val="num" w:pos="540"/>
          <w:tab w:val="num" w:pos="1260"/>
        </w:tabs>
        <w:ind w:left="540" w:hanging="447"/>
      </w:pPr>
      <w:r>
        <w:t>G</w:t>
      </w:r>
      <w:r w:rsidR="0083271B" w:rsidRPr="00927417">
        <w:t xml:space="preserve">érer les non-conformités </w:t>
      </w:r>
      <w:r w:rsidR="00534BDE" w:rsidRPr="00AE3A97">
        <w:t>et les transmettre au</w:t>
      </w:r>
      <w:r w:rsidR="00534BDE">
        <w:t xml:space="preserve"> </w:t>
      </w:r>
      <w:r w:rsidR="0083271B" w:rsidRPr="00927417">
        <w:t>surveillant;</w:t>
      </w:r>
    </w:p>
    <w:p w:rsidR="0083271B" w:rsidRPr="00927417" w:rsidRDefault="00710E32" w:rsidP="00150BDC">
      <w:pPr>
        <w:pStyle w:val="Cadre-puces"/>
        <w:tabs>
          <w:tab w:val="left" w:pos="90"/>
          <w:tab w:val="num" w:pos="540"/>
          <w:tab w:val="num" w:pos="1260"/>
        </w:tabs>
        <w:ind w:left="540" w:hanging="447"/>
      </w:pPr>
      <w:r>
        <w:t>E</w:t>
      </w:r>
      <w:r w:rsidR="0083271B">
        <w:t>ffectuer toute autre activité connexe.</w:t>
      </w:r>
    </w:p>
    <w:p w:rsidR="0093444D" w:rsidRPr="0096279B" w:rsidRDefault="0024631E" w:rsidP="00150BDC">
      <w:pPr>
        <w:pStyle w:val="Titre2"/>
        <w:tabs>
          <w:tab w:val="clear" w:pos="720"/>
          <w:tab w:val="num" w:pos="540"/>
        </w:tabs>
        <w:spacing w:before="240" w:after="0" w:afterAutospacing="0"/>
        <w:rPr>
          <w:rFonts w:cs="Arial"/>
          <w:smallCaps w:val="0"/>
        </w:rPr>
      </w:pPr>
      <w:bookmarkStart w:id="7" w:name="_Toc456106661"/>
      <w:r w:rsidRPr="0096279B">
        <w:rPr>
          <w:rFonts w:cs="Arial"/>
          <w:smallCaps w:val="0"/>
        </w:rPr>
        <w:lastRenderedPageBreak/>
        <w:t>Biens livrables</w:t>
      </w:r>
      <w:bookmarkEnd w:id="7"/>
    </w:p>
    <w:p w:rsidR="00525CF6" w:rsidRPr="00243BD0" w:rsidRDefault="00525CF6" w:rsidP="00150BDC">
      <w:pPr>
        <w:spacing w:before="240" w:after="0" w:afterAutospacing="0"/>
        <w:ind w:left="0"/>
      </w:pPr>
      <w:r w:rsidRPr="00243BD0">
        <w:t xml:space="preserve">Dans le cadre du présent </w:t>
      </w:r>
      <w:r>
        <w:t>contrat</w:t>
      </w:r>
      <w:r w:rsidRPr="00243BD0">
        <w:t xml:space="preserve">, le </w:t>
      </w:r>
      <w:r>
        <w:t>p</w:t>
      </w:r>
      <w:r w:rsidRPr="00243BD0">
        <w:t xml:space="preserve">restataire de services doit, dans l’organisation de son travail, démontrer qu’il assure une vérification efficace des documents qu’il produit. </w:t>
      </w:r>
      <w:r w:rsidR="005468B9">
        <w:t>Qu’il s’agisse de</w:t>
      </w:r>
      <w:r w:rsidR="00AB1362" w:rsidRPr="00243BD0">
        <w:t xml:space="preserve"> </w:t>
      </w:r>
      <w:r w:rsidRPr="00243BD0">
        <w:t>l’harmonisation entre ses données et celles que lui fournit le Ministère</w:t>
      </w:r>
      <w:r w:rsidR="005468B9">
        <w:t>,</w:t>
      </w:r>
      <w:r w:rsidRPr="00243BD0">
        <w:t xml:space="preserve"> </w:t>
      </w:r>
      <w:r w:rsidR="005468B9">
        <w:t xml:space="preserve">de </w:t>
      </w:r>
      <w:r w:rsidRPr="00243BD0">
        <w:t>la concordance entre les documents fournis par des tiers et les siens</w:t>
      </w:r>
      <w:r w:rsidR="005468B9">
        <w:t>,</w:t>
      </w:r>
      <w:r w:rsidRPr="00243BD0">
        <w:t xml:space="preserve"> ou </w:t>
      </w:r>
      <w:r w:rsidR="005468B9">
        <w:t>du</w:t>
      </w:r>
      <w:r w:rsidRPr="00243BD0">
        <w:t xml:space="preserve"> respect des normes et directives</w:t>
      </w:r>
      <w:r w:rsidR="00265B8C" w:rsidRPr="009774E6">
        <w:t xml:space="preserve"> </w:t>
      </w:r>
      <w:r w:rsidR="00265B8C" w:rsidRPr="00C0560F">
        <w:t>fournies par le Ministère</w:t>
      </w:r>
      <w:r w:rsidR="00C0560F">
        <w:t>,</w:t>
      </w:r>
      <w:r w:rsidRPr="00243BD0">
        <w:t xml:space="preserve"> il doit démontrer qu’il est en maîtrise de ses biens livrables et que ses documents sont soigneusement vérifiés avant d’être transmis au Ministère.</w:t>
      </w:r>
    </w:p>
    <w:p w:rsidR="00CB458A" w:rsidRPr="00C0560F" w:rsidRDefault="00F01D53" w:rsidP="00CC1304">
      <w:pPr>
        <w:ind w:left="0"/>
      </w:pPr>
      <w:r>
        <w:t>L</w:t>
      </w:r>
      <w:r w:rsidR="004B7164" w:rsidRPr="00243BD0">
        <w:t xml:space="preserve">e </w:t>
      </w:r>
      <w:r w:rsidR="008A7280">
        <w:t>p</w:t>
      </w:r>
      <w:r w:rsidR="00BD28C0" w:rsidRPr="00243BD0">
        <w:t>restataire de services</w:t>
      </w:r>
      <w:r w:rsidR="004B7164" w:rsidRPr="00243BD0">
        <w:t xml:space="preserve"> doit</w:t>
      </w:r>
      <w:r w:rsidR="00B143DF" w:rsidRPr="00720A3B">
        <w:t xml:space="preserve"> </w:t>
      </w:r>
      <w:r w:rsidR="00B143DF" w:rsidRPr="00C0560F">
        <w:t xml:space="preserve">fournir les livrables conformément à la section </w:t>
      </w:r>
      <w:r w:rsidR="002B0CD5">
        <w:t>«</w:t>
      </w:r>
      <w:r w:rsidR="00710E32">
        <w:t> </w:t>
      </w:r>
      <w:r w:rsidR="002B0CD5">
        <w:t>Ingénierie des sols et des matériaux – Contrôle de qualité</w:t>
      </w:r>
      <w:r w:rsidR="00710E32">
        <w:t> </w:t>
      </w:r>
      <w:r w:rsidR="002B0CD5">
        <w:t>»</w:t>
      </w:r>
      <w:r w:rsidR="00B143DF" w:rsidRPr="00C0560F">
        <w:t xml:space="preserve"> du CCDG</w:t>
      </w:r>
      <w:r w:rsidR="00B0690F" w:rsidRPr="00C0560F">
        <w:t>.</w:t>
      </w:r>
      <w:r w:rsidR="00F74C68">
        <w:t xml:space="preserve"> L’échantillonnage, les essais, les mesures, </w:t>
      </w:r>
      <w:r w:rsidR="009B464F">
        <w:t xml:space="preserve">les analyses </w:t>
      </w:r>
      <w:r w:rsidR="00F74C68">
        <w:t xml:space="preserve">doivent être </w:t>
      </w:r>
      <w:proofErr w:type="gramStart"/>
      <w:r w:rsidR="00F74C68" w:rsidRPr="00AE3A97">
        <w:t>réalisés</w:t>
      </w:r>
      <w:proofErr w:type="gramEnd"/>
      <w:r w:rsidR="00F74C68" w:rsidRPr="00AE3A97">
        <w:t xml:space="preserve"> </w:t>
      </w:r>
      <w:r w:rsidR="00F74C68">
        <w:t xml:space="preserve">selon les normes et les directives en vigueur du Ministère. La consignation des résultats doit être </w:t>
      </w:r>
      <w:r w:rsidR="00710E32">
        <w:t>faite</w:t>
      </w:r>
      <w:r w:rsidR="00F74C68">
        <w:t xml:space="preserve"> dans les formulaires du Ministère.</w:t>
      </w:r>
    </w:p>
    <w:p w:rsidR="00F01D53" w:rsidRDefault="00B0690F" w:rsidP="00CC1304">
      <w:pPr>
        <w:pStyle w:val="Masqu"/>
        <w:ind w:left="0"/>
      </w:pPr>
      <w:r w:rsidRPr="00551C44">
        <w:rPr>
          <w:shd w:val="clear" w:color="auto" w:fill="C0C0C0"/>
        </w:rPr>
        <w:t>Ajuster</w:t>
      </w:r>
      <w:r>
        <w:rPr>
          <w:shd w:val="clear" w:color="auto" w:fill="C0C0C0"/>
        </w:rPr>
        <w:t xml:space="preserve"> et adapter au projet</w:t>
      </w:r>
      <w:r w:rsidRPr="00551C44">
        <w:rPr>
          <w:shd w:val="clear" w:color="auto" w:fill="C0C0C0"/>
        </w:rPr>
        <w:t xml:space="preserve"> </w:t>
      </w:r>
      <w:r>
        <w:rPr>
          <w:shd w:val="clear" w:color="auto" w:fill="C0C0C0"/>
        </w:rPr>
        <w:t>si requis.</w:t>
      </w:r>
      <w:r w:rsidR="00F01D53" w:rsidRPr="00927417">
        <w:t xml:space="preserve"> </w:t>
      </w:r>
    </w:p>
    <w:p w:rsidR="006F04A3" w:rsidRPr="00AE3A97" w:rsidRDefault="006F04A3" w:rsidP="00150BDC">
      <w:pPr>
        <w:pStyle w:val="Cadre-puces"/>
        <w:tabs>
          <w:tab w:val="left" w:pos="90"/>
          <w:tab w:val="num" w:pos="540"/>
          <w:tab w:val="num" w:pos="1260"/>
        </w:tabs>
        <w:ind w:left="540" w:hanging="447"/>
        <w:rPr>
          <w:rFonts w:cs="Arial"/>
        </w:rPr>
      </w:pPr>
      <w:r w:rsidRPr="00AE3A97">
        <w:rPr>
          <w:rFonts w:cs="Arial"/>
        </w:rPr>
        <w:t xml:space="preserve">Compléter </w:t>
      </w:r>
      <w:r w:rsidR="00DC37BB" w:rsidRPr="00AE3A97">
        <w:rPr>
          <w:rFonts w:cs="Arial"/>
        </w:rPr>
        <w:t xml:space="preserve">le tableau </w:t>
      </w:r>
      <w:r w:rsidR="00B60BDD" w:rsidRPr="00AE3A97">
        <w:rPr>
          <w:rFonts w:cs="Arial"/>
        </w:rPr>
        <w:t xml:space="preserve">en </w:t>
      </w:r>
      <w:r w:rsidRPr="00AE3A97">
        <w:rPr>
          <w:rFonts w:cs="Arial"/>
        </w:rPr>
        <w:t xml:space="preserve">Excel </w:t>
      </w:r>
      <w:r w:rsidR="00DC37BB" w:rsidRPr="00AE3A97">
        <w:rPr>
          <w:rFonts w:cs="Arial"/>
        </w:rPr>
        <w:t>fourni par le M</w:t>
      </w:r>
      <w:r w:rsidRPr="00AE3A97">
        <w:rPr>
          <w:rFonts w:cs="Arial"/>
        </w:rPr>
        <w:t>inistère pour la planification et le suivi de l’assurance de la qualité des ouvrages et des matériaux</w:t>
      </w:r>
      <w:r w:rsidR="00710E32" w:rsidRPr="00AE3A97">
        <w:rPr>
          <w:rFonts w:cs="Arial"/>
        </w:rPr>
        <w:t>;</w:t>
      </w:r>
    </w:p>
    <w:p w:rsidR="00F74C68" w:rsidRPr="00AE3A97" w:rsidRDefault="00F74C68" w:rsidP="00150BDC">
      <w:pPr>
        <w:pStyle w:val="Cadre-puces"/>
        <w:tabs>
          <w:tab w:val="left" w:pos="90"/>
          <w:tab w:val="num" w:pos="1260"/>
        </w:tabs>
        <w:ind w:left="540" w:hanging="447"/>
        <w:rPr>
          <w:rFonts w:cs="Arial"/>
        </w:rPr>
      </w:pPr>
      <w:r w:rsidRPr="00AE3A97">
        <w:rPr>
          <w:rFonts w:cs="Arial"/>
        </w:rPr>
        <w:t>Transmettre</w:t>
      </w:r>
      <w:r w:rsidR="007052EB" w:rsidRPr="00AE3A97">
        <w:rPr>
          <w:rFonts w:cs="Arial"/>
        </w:rPr>
        <w:t xml:space="preserve"> au surveillant</w:t>
      </w:r>
      <w:r w:rsidRPr="00AE3A97">
        <w:rPr>
          <w:rFonts w:cs="Arial"/>
        </w:rPr>
        <w:t xml:space="preserve"> la liste des mémos de chantier (V-0112-A) et les mémos de chantier (V-0112)</w:t>
      </w:r>
      <w:r w:rsidR="00710E32" w:rsidRPr="00AE3A97">
        <w:rPr>
          <w:rFonts w:cs="Arial"/>
        </w:rPr>
        <w:t>;</w:t>
      </w:r>
    </w:p>
    <w:p w:rsidR="00F74C68" w:rsidRPr="00AE3A97" w:rsidRDefault="007052EB" w:rsidP="00150BDC">
      <w:pPr>
        <w:pStyle w:val="Cadre-puces"/>
        <w:tabs>
          <w:tab w:val="left" w:pos="90"/>
          <w:tab w:val="num" w:pos="540"/>
          <w:tab w:val="num" w:pos="1260"/>
        </w:tabs>
        <w:ind w:left="540" w:hanging="447"/>
        <w:rPr>
          <w:rFonts w:cs="Arial"/>
        </w:rPr>
      </w:pPr>
      <w:r w:rsidRPr="00AE3A97">
        <w:rPr>
          <w:rFonts w:cs="Arial"/>
        </w:rPr>
        <w:t>Transmettre au surveillant t</w:t>
      </w:r>
      <w:r w:rsidR="00F74C68" w:rsidRPr="00AE3A97">
        <w:rPr>
          <w:rFonts w:cs="Arial"/>
        </w:rPr>
        <w:t>outes</w:t>
      </w:r>
      <w:r w:rsidRPr="00AE3A97">
        <w:rPr>
          <w:rFonts w:cs="Arial"/>
        </w:rPr>
        <w:t xml:space="preserve"> les</w:t>
      </w:r>
      <w:r w:rsidR="00F74C68" w:rsidRPr="00AE3A97">
        <w:rPr>
          <w:rFonts w:cs="Arial"/>
        </w:rPr>
        <w:t xml:space="preserve"> correspondances relatives au contrôle de la qualité des sols et des matériaux</w:t>
      </w:r>
      <w:r w:rsidR="00710E32" w:rsidRPr="00AE3A97">
        <w:rPr>
          <w:rFonts w:cs="Arial"/>
        </w:rPr>
        <w:t>;</w:t>
      </w:r>
    </w:p>
    <w:p w:rsidR="007052EB" w:rsidRPr="00AE3A97" w:rsidRDefault="007052EB" w:rsidP="00150BDC">
      <w:pPr>
        <w:pStyle w:val="Cadre-puces"/>
        <w:tabs>
          <w:tab w:val="left" w:pos="90"/>
          <w:tab w:val="num" w:pos="540"/>
          <w:tab w:val="num" w:pos="1260"/>
        </w:tabs>
        <w:ind w:left="540" w:hanging="447"/>
        <w:rPr>
          <w:rFonts w:cs="Arial"/>
        </w:rPr>
      </w:pPr>
      <w:r w:rsidRPr="00AE3A97">
        <w:rPr>
          <w:rFonts w:cs="Arial"/>
        </w:rPr>
        <w:t>Transmettre au surveillant tous les formulaires, les rapports quotidiens, les rapports de</w:t>
      </w:r>
      <w:r w:rsidR="00710E32" w:rsidRPr="00AE3A97">
        <w:rPr>
          <w:rFonts w:cs="Arial"/>
        </w:rPr>
        <w:t>s</w:t>
      </w:r>
      <w:r w:rsidRPr="00AE3A97">
        <w:rPr>
          <w:rFonts w:cs="Arial"/>
        </w:rPr>
        <w:t xml:space="preserve"> lots, les journaux de chantier, etc.</w:t>
      </w:r>
      <w:r w:rsidR="001A6637">
        <w:rPr>
          <w:rFonts w:cs="Arial"/>
        </w:rPr>
        <w:t>,</w:t>
      </w:r>
      <w:r w:rsidRPr="00AE3A97">
        <w:rPr>
          <w:rFonts w:cs="Arial"/>
        </w:rPr>
        <w:t xml:space="preserve"> complétés.</w:t>
      </w:r>
    </w:p>
    <w:p w:rsidR="00B143DF" w:rsidRPr="00B143DF" w:rsidRDefault="009774E6" w:rsidP="0096279B">
      <w:pPr>
        <w:pStyle w:val="Cadre-puces"/>
        <w:tabs>
          <w:tab w:val="left" w:pos="90"/>
          <w:tab w:val="num" w:pos="360"/>
          <w:tab w:val="num" w:pos="1260"/>
        </w:tabs>
        <w:ind w:left="540" w:hanging="447"/>
        <w:rPr>
          <w:rFonts w:cs="Arial"/>
          <w:highlight w:val="yellow"/>
        </w:rPr>
      </w:pPr>
      <w:r w:rsidRPr="00B143DF">
        <w:rPr>
          <w:rFonts w:cs="Arial"/>
          <w:highlight w:val="yellow"/>
        </w:rPr>
        <w:t>X</w:t>
      </w:r>
      <w:r w:rsidR="00C5644A">
        <w:rPr>
          <w:rFonts w:cs="Arial"/>
          <w:highlight w:val="yellow"/>
        </w:rPr>
        <w:t>XXX</w:t>
      </w:r>
      <w:r>
        <w:rPr>
          <w:rFonts w:cs="Arial"/>
          <w:highlight w:val="yellow"/>
        </w:rPr>
        <w:t>.</w:t>
      </w:r>
    </w:p>
    <w:p w:rsidR="00522B80" w:rsidRPr="003A0A4F" w:rsidRDefault="00771759" w:rsidP="00060DD4">
      <w:pPr>
        <w:pStyle w:val="Titre1"/>
        <w:tabs>
          <w:tab w:val="clear" w:pos="480"/>
          <w:tab w:val="num" w:pos="360"/>
        </w:tabs>
        <w:spacing w:before="480" w:after="240" w:afterAutospacing="0"/>
        <w:ind w:left="475" w:hanging="475"/>
      </w:pPr>
      <w:bookmarkStart w:id="8" w:name="_Toc456106662"/>
      <w:r w:rsidRPr="003A0A4F">
        <w:t>RÉFÉRENCES BIBLIOGRAPHIQUES</w:t>
      </w:r>
      <w:bookmarkEnd w:id="8"/>
    </w:p>
    <w:p w:rsidR="0033750E" w:rsidRDefault="00551C44" w:rsidP="00060DD4">
      <w:pPr>
        <w:pStyle w:val="Masqu"/>
        <w:spacing w:before="240" w:after="0" w:afterAutospacing="0"/>
        <w:ind w:left="0"/>
        <w:rPr>
          <w:shd w:val="clear" w:color="auto" w:fill="C0C0C0"/>
        </w:rPr>
      </w:pPr>
      <w:r w:rsidRPr="00551C44">
        <w:rPr>
          <w:shd w:val="clear" w:color="auto" w:fill="C0C0C0"/>
        </w:rPr>
        <w:t>A</w:t>
      </w:r>
      <w:r w:rsidR="00A02908" w:rsidRPr="00551C44">
        <w:rPr>
          <w:shd w:val="clear" w:color="auto" w:fill="C0C0C0"/>
        </w:rPr>
        <w:t>juster</w:t>
      </w:r>
      <w:r w:rsidR="00B143DF">
        <w:rPr>
          <w:shd w:val="clear" w:color="auto" w:fill="C0C0C0"/>
        </w:rPr>
        <w:t xml:space="preserve"> </w:t>
      </w:r>
      <w:r w:rsidR="00B143DF" w:rsidRPr="00C0560F">
        <w:rPr>
          <w:shd w:val="clear" w:color="auto" w:fill="C0C0C0"/>
        </w:rPr>
        <w:t>et adapter au projet</w:t>
      </w:r>
      <w:r w:rsidR="00A02908" w:rsidRPr="00C0560F">
        <w:rPr>
          <w:shd w:val="clear" w:color="auto" w:fill="C0C0C0"/>
        </w:rPr>
        <w:t xml:space="preserve"> </w:t>
      </w:r>
      <w:r w:rsidR="00A02908" w:rsidRPr="008777AD">
        <w:rPr>
          <w:shd w:val="clear" w:color="auto" w:fill="C0C0C0"/>
        </w:rPr>
        <w:t>au besoin</w:t>
      </w:r>
      <w:r w:rsidR="00DC3A16" w:rsidRPr="00C0560F">
        <w:rPr>
          <w:shd w:val="clear" w:color="auto" w:fill="C0C0C0"/>
        </w:rPr>
        <w:t>.</w:t>
      </w:r>
      <w:r w:rsidR="000A7761" w:rsidRPr="00C0560F">
        <w:rPr>
          <w:shd w:val="clear" w:color="auto" w:fill="C0C0C0"/>
        </w:rPr>
        <w:t xml:space="preserve"> </w:t>
      </w:r>
      <w:r w:rsidR="0033750E">
        <w:rPr>
          <w:shd w:val="clear" w:color="auto" w:fill="C0C0C0"/>
        </w:rPr>
        <w:t>Le concepteur du devis doit s’assurer que l’édition des documents relatifs à l’environnement mentionnés est toujours la dernière version en vigueur.</w:t>
      </w:r>
    </w:p>
    <w:p w:rsidR="00522B80" w:rsidRPr="00C0560F" w:rsidRDefault="000A7761" w:rsidP="004D4D0D">
      <w:pPr>
        <w:pStyle w:val="Masqu"/>
        <w:ind w:left="0"/>
        <w:rPr>
          <w:shd w:val="clear" w:color="auto" w:fill="C0C0C0"/>
        </w:rPr>
      </w:pPr>
      <w:r w:rsidRPr="00C0560F">
        <w:rPr>
          <w:shd w:val="clear" w:color="auto" w:fill="C0C0C0"/>
        </w:rPr>
        <w:t xml:space="preserve">Si des références bibliographiques sont requises, le </w:t>
      </w:r>
      <w:r w:rsidR="008777AD">
        <w:rPr>
          <w:shd w:val="clear" w:color="auto" w:fill="C0C0C0"/>
        </w:rPr>
        <w:t xml:space="preserve">concepteur du devis </w:t>
      </w:r>
      <w:r w:rsidRPr="00C0560F">
        <w:rPr>
          <w:shd w:val="clear" w:color="auto" w:fill="C0C0C0"/>
        </w:rPr>
        <w:t>peut ajouter le texte suivant :</w:t>
      </w:r>
    </w:p>
    <w:p w:rsidR="00567C8C" w:rsidRPr="004626E9" w:rsidRDefault="00567C8C" w:rsidP="004D4D0D">
      <w:pPr>
        <w:pStyle w:val="Corpsdetexte"/>
        <w:pBdr>
          <w:top w:val="single" w:sz="4" w:space="1" w:color="0000FF"/>
          <w:left w:val="single" w:sz="4" w:space="0" w:color="0000FF"/>
          <w:bottom w:val="single" w:sz="4" w:space="1" w:color="0000FF"/>
          <w:right w:val="single" w:sz="4" w:space="4" w:color="0000FF"/>
        </w:pBdr>
        <w:ind w:left="0"/>
      </w:pPr>
      <w:r w:rsidRPr="004626E9">
        <w:t>En plus des exigences prévues dans la section « </w:t>
      </w:r>
      <w:r>
        <w:t>Ingénierie des sols et matériaux</w:t>
      </w:r>
      <w:r w:rsidRPr="004626E9">
        <w:t> » du CCDG, le prestataire de services doit se procurer</w:t>
      </w:r>
      <w:r w:rsidR="001A6637">
        <w:t>,</w:t>
      </w:r>
      <w:r w:rsidRPr="004626E9">
        <w:t xml:space="preserve"> à ses frais</w:t>
      </w:r>
      <w:r w:rsidR="001A6637">
        <w:t>,</w:t>
      </w:r>
      <w:r w:rsidRPr="004626E9">
        <w:t xml:space="preserve"> les documents de référence suivants pour la réalisation du mandat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tblGrid>
      <w:tr w:rsidR="001916E7" w:rsidRPr="001916E7" w:rsidTr="004D4D0D">
        <w:tc>
          <w:tcPr>
            <w:tcW w:w="8677" w:type="dxa"/>
            <w:tcBorders>
              <w:top w:val="single" w:sz="4" w:space="0" w:color="0000FF"/>
              <w:left w:val="single" w:sz="4" w:space="0" w:color="0000FF"/>
              <w:bottom w:val="nil"/>
              <w:right w:val="single" w:sz="4" w:space="0" w:color="0000FF"/>
            </w:tcBorders>
            <w:shd w:val="clear" w:color="auto" w:fill="auto"/>
          </w:tcPr>
          <w:p w:rsidR="001916E7" w:rsidRPr="001916E7" w:rsidRDefault="001916E7" w:rsidP="00E5798A">
            <w:pPr>
              <w:pStyle w:val="Cadre-puces"/>
              <w:pBdr>
                <w:top w:val="none" w:sz="0" w:space="0" w:color="auto"/>
                <w:left w:val="none" w:sz="0" w:space="0" w:color="auto"/>
                <w:bottom w:val="none" w:sz="0" w:space="0" w:color="auto"/>
                <w:right w:val="none" w:sz="0" w:space="0" w:color="auto"/>
              </w:pBdr>
              <w:tabs>
                <w:tab w:val="left" w:pos="90"/>
                <w:tab w:val="num" w:pos="522"/>
                <w:tab w:val="num" w:pos="1260"/>
              </w:tabs>
              <w:spacing w:after="120" w:afterAutospacing="0"/>
              <w:ind w:left="532" w:hanging="446"/>
            </w:pPr>
            <w:r w:rsidRPr="001916E7">
              <w:t xml:space="preserve">Collection Normes – Ouvrages routiers du </w:t>
            </w:r>
            <w:r w:rsidR="00E5798A">
              <w:t>M</w:t>
            </w:r>
            <w:r w:rsidRPr="001916E7">
              <w:t>inistère;</w:t>
            </w:r>
          </w:p>
        </w:tc>
      </w:tr>
      <w:tr w:rsidR="001916E7" w:rsidRPr="001916E7" w:rsidTr="004D4D0D">
        <w:tc>
          <w:tcPr>
            <w:tcW w:w="8677" w:type="dxa"/>
            <w:tcBorders>
              <w:top w:val="nil"/>
              <w:left w:val="single" w:sz="4" w:space="0" w:color="0000FF"/>
              <w:bottom w:val="nil"/>
              <w:right w:val="single" w:sz="4" w:space="0" w:color="0000FF"/>
            </w:tcBorders>
            <w:shd w:val="clear" w:color="auto" w:fill="auto"/>
          </w:tcPr>
          <w:p w:rsidR="001916E7" w:rsidRPr="001916E7" w:rsidRDefault="001916E7" w:rsidP="00150BDC">
            <w:pPr>
              <w:pStyle w:val="Cadre-puces"/>
              <w:pBdr>
                <w:top w:val="none" w:sz="0" w:space="0" w:color="auto"/>
                <w:left w:val="none" w:sz="0" w:space="0" w:color="auto"/>
                <w:bottom w:val="none" w:sz="0" w:space="0" w:color="auto"/>
                <w:right w:val="none" w:sz="0" w:space="0" w:color="auto"/>
              </w:pBdr>
              <w:tabs>
                <w:tab w:val="left" w:pos="90"/>
                <w:tab w:val="num" w:pos="522"/>
                <w:tab w:val="num" w:pos="1260"/>
              </w:tabs>
              <w:spacing w:before="60"/>
              <w:ind w:left="532" w:hanging="446"/>
            </w:pPr>
            <w:r w:rsidRPr="001916E7">
              <w:t xml:space="preserve">Les références suivantes se trouvent sur le site Internet du Ministère du Développement durable, de l’Environnement et de la lutte contre les changements climatiques : </w:t>
            </w:r>
          </w:p>
        </w:tc>
      </w:tr>
      <w:tr w:rsidR="001916E7" w:rsidRPr="001916E7" w:rsidTr="004D4D0D">
        <w:tc>
          <w:tcPr>
            <w:tcW w:w="8677" w:type="dxa"/>
            <w:tcBorders>
              <w:top w:val="nil"/>
              <w:left w:val="single" w:sz="4" w:space="0" w:color="0000FF"/>
              <w:bottom w:val="nil"/>
              <w:right w:val="single" w:sz="4" w:space="0" w:color="0000FF"/>
            </w:tcBorders>
            <w:shd w:val="clear" w:color="auto" w:fill="auto"/>
          </w:tcPr>
          <w:p w:rsidR="001916E7" w:rsidRPr="001916E7" w:rsidRDefault="001916E7" w:rsidP="00060DD4">
            <w:pPr>
              <w:pStyle w:val="Cadre-puces"/>
              <w:numPr>
                <w:ilvl w:val="2"/>
                <w:numId w:val="10"/>
              </w:numPr>
              <w:pBdr>
                <w:top w:val="none" w:sz="0" w:space="0" w:color="auto"/>
                <w:left w:val="none" w:sz="0" w:space="0" w:color="auto"/>
                <w:bottom w:val="none" w:sz="0" w:space="0" w:color="auto"/>
                <w:right w:val="none" w:sz="0" w:space="0" w:color="auto"/>
              </w:pBdr>
              <w:tabs>
                <w:tab w:val="clear" w:pos="-1240"/>
              </w:tabs>
              <w:spacing w:before="60" w:after="120" w:afterAutospacing="0"/>
              <w:ind w:left="792" w:hanging="274"/>
            </w:pPr>
            <w:r w:rsidRPr="001916E7">
              <w:t>Ministère du Développement durable, de l’Environnement et des Parcs du Québec, juillet 2008. Guide d’échantillonnage à des fins d’analyses environnementales : Cahier 1 – Généralités, Centre d’expertise en analyse environnementale du Québec;</w:t>
            </w:r>
          </w:p>
        </w:tc>
      </w:tr>
      <w:tr w:rsidR="001916E7" w:rsidRPr="001916E7" w:rsidTr="00060DD4">
        <w:trPr>
          <w:trHeight w:val="1543"/>
        </w:trPr>
        <w:tc>
          <w:tcPr>
            <w:tcW w:w="8677" w:type="dxa"/>
            <w:tcBorders>
              <w:top w:val="nil"/>
              <w:left w:val="single" w:sz="4" w:space="0" w:color="0000FF"/>
              <w:bottom w:val="nil"/>
              <w:right w:val="single" w:sz="4" w:space="0" w:color="0000FF"/>
            </w:tcBorders>
            <w:shd w:val="clear" w:color="auto" w:fill="auto"/>
          </w:tcPr>
          <w:p w:rsidR="001916E7" w:rsidRPr="001916E7" w:rsidRDefault="001916E7" w:rsidP="00062C49">
            <w:pPr>
              <w:pStyle w:val="Cadre-puces"/>
              <w:numPr>
                <w:ilvl w:val="2"/>
                <w:numId w:val="10"/>
              </w:numPr>
              <w:pBdr>
                <w:top w:val="none" w:sz="0" w:space="0" w:color="auto"/>
                <w:left w:val="none" w:sz="0" w:space="0" w:color="auto"/>
                <w:bottom w:val="none" w:sz="0" w:space="0" w:color="auto"/>
                <w:right w:val="none" w:sz="0" w:space="0" w:color="auto"/>
              </w:pBdr>
              <w:tabs>
                <w:tab w:val="clear" w:pos="-1240"/>
              </w:tabs>
              <w:spacing w:after="120" w:afterAutospacing="0"/>
              <w:ind w:left="792" w:hanging="270"/>
            </w:pPr>
            <w:r w:rsidRPr="001916E7">
              <w:t>Ministère du Développement durable, de l’Environnement et des Parcs du Québec, 23 février 2012. Guide d’échantillonnage à des fins d’analyses environnementales : Cahier 3 – Échantillonnage des eaux souterraines, Centre d’expertise en analyse environnementale du Québec;</w:t>
            </w:r>
          </w:p>
        </w:tc>
      </w:tr>
      <w:tr w:rsidR="001916E7" w:rsidRPr="001916E7" w:rsidTr="00060DD4">
        <w:tc>
          <w:tcPr>
            <w:tcW w:w="8677" w:type="dxa"/>
            <w:tcBorders>
              <w:top w:val="nil"/>
              <w:left w:val="single" w:sz="4" w:space="0" w:color="0000FF"/>
              <w:bottom w:val="nil"/>
              <w:right w:val="single" w:sz="4" w:space="0" w:color="0000FF"/>
            </w:tcBorders>
            <w:shd w:val="clear" w:color="auto" w:fill="auto"/>
          </w:tcPr>
          <w:p w:rsidR="00060DD4" w:rsidRPr="001916E7" w:rsidRDefault="001916E7" w:rsidP="00062C49">
            <w:pPr>
              <w:pStyle w:val="Cadre-puces"/>
              <w:numPr>
                <w:ilvl w:val="2"/>
                <w:numId w:val="10"/>
              </w:numPr>
              <w:pBdr>
                <w:top w:val="none" w:sz="0" w:space="0" w:color="auto"/>
                <w:left w:val="none" w:sz="0" w:space="0" w:color="auto"/>
                <w:bottom w:val="none" w:sz="0" w:space="0" w:color="auto"/>
                <w:right w:val="none" w:sz="0" w:space="0" w:color="auto"/>
              </w:pBdr>
              <w:tabs>
                <w:tab w:val="clear" w:pos="-1240"/>
              </w:tabs>
              <w:spacing w:before="60" w:after="0" w:afterAutospacing="0"/>
              <w:ind w:left="792" w:hanging="270"/>
            </w:pPr>
            <w:r w:rsidRPr="001916E7">
              <w:lastRenderedPageBreak/>
              <w:t>Ministère du Développement durable, de l’Environnement et des Parcs du Québec, 5 février 2010. Guide d’échantillonnage à des fins d’analyses environnementales : Cahier 5 – Échantillonnage des sols, Centre d’expertise en analyse environnementale du Québec;</w:t>
            </w:r>
          </w:p>
        </w:tc>
      </w:tr>
      <w:tr w:rsidR="001916E7" w:rsidRPr="001916E7" w:rsidTr="00060DD4">
        <w:tc>
          <w:tcPr>
            <w:tcW w:w="8677" w:type="dxa"/>
            <w:tcBorders>
              <w:top w:val="nil"/>
              <w:left w:val="single" w:sz="4" w:space="0" w:color="0000FF"/>
              <w:bottom w:val="nil"/>
              <w:right w:val="single" w:sz="4" w:space="0" w:color="0000FF"/>
            </w:tcBorders>
            <w:shd w:val="clear" w:color="auto" w:fill="auto"/>
          </w:tcPr>
          <w:p w:rsidR="001916E7" w:rsidRPr="001916E7" w:rsidRDefault="001916E7" w:rsidP="00062C49">
            <w:pPr>
              <w:pStyle w:val="Cadre-puces"/>
              <w:numPr>
                <w:ilvl w:val="2"/>
                <w:numId w:val="10"/>
              </w:numPr>
              <w:pBdr>
                <w:top w:val="none" w:sz="0" w:space="0" w:color="auto"/>
                <w:left w:val="none" w:sz="0" w:space="0" w:color="auto"/>
                <w:bottom w:val="none" w:sz="0" w:space="0" w:color="auto"/>
                <w:right w:val="none" w:sz="0" w:space="0" w:color="auto"/>
              </w:pBdr>
              <w:tabs>
                <w:tab w:val="clear" w:pos="-1240"/>
              </w:tabs>
              <w:spacing w:after="0" w:afterAutospacing="0"/>
              <w:ind w:left="792" w:hanging="270"/>
            </w:pPr>
            <w:r w:rsidRPr="001916E7">
              <w:t>Ministère de l’Environnement du Québec, 2003. Guide de caractérisation des terrains, Les Publications du Québec;</w:t>
            </w:r>
          </w:p>
        </w:tc>
      </w:tr>
      <w:tr w:rsidR="001916E7" w:rsidRPr="003F30EC" w:rsidTr="00632616">
        <w:trPr>
          <w:trHeight w:val="499"/>
        </w:trPr>
        <w:tc>
          <w:tcPr>
            <w:tcW w:w="8677" w:type="dxa"/>
            <w:tcBorders>
              <w:top w:val="nil"/>
              <w:left w:val="single" w:sz="4" w:space="0" w:color="0000FF"/>
              <w:bottom w:val="single" w:sz="4" w:space="0" w:color="0000FF"/>
              <w:right w:val="single" w:sz="4" w:space="0" w:color="0000FF"/>
            </w:tcBorders>
            <w:shd w:val="clear" w:color="auto" w:fill="auto"/>
          </w:tcPr>
          <w:p w:rsidR="001916E7" w:rsidRPr="003F30EC" w:rsidRDefault="00C5644A" w:rsidP="00062C49">
            <w:pPr>
              <w:pStyle w:val="Cadre-puces"/>
              <w:pBdr>
                <w:top w:val="none" w:sz="0" w:space="0" w:color="auto"/>
                <w:left w:val="none" w:sz="0" w:space="0" w:color="auto"/>
                <w:bottom w:val="none" w:sz="0" w:space="0" w:color="auto"/>
                <w:right w:val="none" w:sz="0" w:space="0" w:color="auto"/>
              </w:pBdr>
              <w:tabs>
                <w:tab w:val="left" w:pos="90"/>
                <w:tab w:val="num" w:pos="522"/>
                <w:tab w:val="num" w:pos="1260"/>
              </w:tabs>
              <w:ind w:left="540" w:hanging="378"/>
              <w:rPr>
                <w:highlight w:val="yellow"/>
              </w:rPr>
            </w:pPr>
            <w:r>
              <w:rPr>
                <w:highlight w:val="yellow"/>
              </w:rPr>
              <w:t>XXXX</w:t>
            </w:r>
            <w:r w:rsidR="001916E7" w:rsidRPr="003F30EC">
              <w:rPr>
                <w:highlight w:val="yellow"/>
              </w:rPr>
              <w:t>.</w:t>
            </w:r>
          </w:p>
        </w:tc>
      </w:tr>
    </w:tbl>
    <w:p w:rsidR="008430DF" w:rsidRPr="003A0A4F" w:rsidRDefault="0093444D" w:rsidP="00522B76">
      <w:pPr>
        <w:pStyle w:val="Titre1"/>
        <w:tabs>
          <w:tab w:val="clear" w:pos="480"/>
          <w:tab w:val="num" w:pos="360"/>
        </w:tabs>
        <w:spacing w:after="240" w:afterAutospacing="0"/>
        <w:ind w:left="475" w:hanging="475"/>
      </w:pPr>
      <w:bookmarkStart w:id="9" w:name="_Toc456106663"/>
      <w:r w:rsidRPr="003A0A4F">
        <w:t>RESSOURCES HUMAINES</w:t>
      </w:r>
      <w:bookmarkEnd w:id="9"/>
    </w:p>
    <w:p w:rsidR="00255A6F" w:rsidRPr="00720A3B" w:rsidRDefault="00255A6F" w:rsidP="00060DD4">
      <w:pPr>
        <w:pStyle w:val="Masqu"/>
        <w:spacing w:before="240" w:after="240" w:afterAutospacing="0"/>
        <w:ind w:left="0"/>
        <w:rPr>
          <w:dstrike/>
          <w:color w:val="auto"/>
        </w:rPr>
      </w:pPr>
      <w:r>
        <w:t xml:space="preserve">Le concepteur </w:t>
      </w:r>
      <w:r w:rsidR="008149A5">
        <w:t xml:space="preserve">du devis </w:t>
      </w:r>
      <w:r>
        <w:t xml:space="preserve">doit bien évaluer les besoins en ressources humaines requis pour la réalisation du mandat. </w:t>
      </w:r>
    </w:p>
    <w:p w:rsidR="00970F80" w:rsidRPr="00243BD0" w:rsidRDefault="00970F80" w:rsidP="00522B76">
      <w:pPr>
        <w:spacing w:before="240" w:after="240" w:afterAutospacing="0"/>
        <w:ind w:left="0"/>
      </w:pPr>
      <w:r w:rsidRPr="00243BD0">
        <w:t xml:space="preserve">Pour l’accomplissement du présent </w:t>
      </w:r>
      <w:r w:rsidR="00E11055" w:rsidRPr="00243BD0">
        <w:t>contrat</w:t>
      </w:r>
      <w:r w:rsidRPr="00243BD0">
        <w:t xml:space="preserve">, le </w:t>
      </w:r>
      <w:r w:rsidR="00DF3289">
        <w:t>p</w:t>
      </w:r>
      <w:r w:rsidR="00BD28C0" w:rsidRPr="00243BD0">
        <w:t>restataire de services</w:t>
      </w:r>
      <w:r w:rsidRPr="00243BD0">
        <w:t xml:space="preserve"> doit disposer de ressources </w:t>
      </w:r>
      <w:r w:rsidR="000B4B66" w:rsidRPr="00243BD0">
        <w:t xml:space="preserve">ayant les qualifications minimales </w:t>
      </w:r>
      <w:r w:rsidRPr="00243BD0">
        <w:t>suivantes :</w:t>
      </w:r>
    </w:p>
    <w:p w:rsidR="00744C16" w:rsidRPr="00C5644A" w:rsidRDefault="00744C16" w:rsidP="00060DD4">
      <w:pPr>
        <w:pStyle w:val="Titre2"/>
        <w:tabs>
          <w:tab w:val="clear" w:pos="720"/>
          <w:tab w:val="num" w:pos="540"/>
        </w:tabs>
        <w:spacing w:before="240" w:after="240" w:afterAutospacing="0"/>
        <w:rPr>
          <w:rFonts w:cs="Arial"/>
          <w:smallCaps w:val="0"/>
        </w:rPr>
      </w:pPr>
      <w:bookmarkStart w:id="10" w:name="_Toc456106664"/>
      <w:r w:rsidRPr="00C5644A">
        <w:rPr>
          <w:rFonts w:cs="Arial"/>
          <w:smallCaps w:val="0"/>
        </w:rPr>
        <w:t>Chargé de projet</w:t>
      </w:r>
      <w:bookmarkEnd w:id="10"/>
    </w:p>
    <w:p w:rsidR="004C16A5" w:rsidRPr="00C0560F" w:rsidRDefault="004C16A5" w:rsidP="00522B76">
      <w:pPr>
        <w:shd w:val="clear" w:color="auto" w:fill="C0C0C0"/>
        <w:tabs>
          <w:tab w:val="left" w:pos="0"/>
        </w:tabs>
        <w:spacing w:before="240" w:after="0" w:afterAutospacing="0"/>
        <w:ind w:left="0"/>
        <w:rPr>
          <w:rFonts w:cs="Arial"/>
          <w:i/>
          <w:vanish/>
          <w:color w:val="0000FF"/>
          <w:spacing w:val="-3"/>
          <w:szCs w:val="24"/>
        </w:rPr>
      </w:pPr>
      <w:r w:rsidRPr="00806349">
        <w:rPr>
          <w:rStyle w:val="MasquCar"/>
        </w:rPr>
        <w:t>Ajuster les ressources requises aux besoins</w:t>
      </w:r>
      <w:r>
        <w:rPr>
          <w:rFonts w:cs="Arial"/>
          <w:i/>
          <w:vanish/>
          <w:color w:val="0000FF"/>
          <w:spacing w:val="-3"/>
          <w:szCs w:val="24"/>
        </w:rPr>
        <w:t xml:space="preserve">. </w:t>
      </w:r>
      <w:r w:rsidRPr="00C0560F">
        <w:rPr>
          <w:rFonts w:cs="Arial"/>
          <w:i/>
          <w:vanish/>
          <w:color w:val="0000FF"/>
          <w:spacing w:val="-3"/>
          <w:szCs w:val="24"/>
        </w:rPr>
        <w:t xml:space="preserve">Les exigences minimales prévues au CCDG ne devraient pas être </w:t>
      </w:r>
      <w:r w:rsidR="00CE70DB" w:rsidRPr="00C0560F">
        <w:rPr>
          <w:rFonts w:cs="Arial"/>
          <w:i/>
          <w:vanish/>
          <w:color w:val="0000FF"/>
          <w:spacing w:val="-3"/>
          <w:szCs w:val="24"/>
        </w:rPr>
        <w:t>modifiées. Toutefois</w:t>
      </w:r>
      <w:r w:rsidR="00710E32">
        <w:rPr>
          <w:rFonts w:cs="Arial"/>
          <w:i/>
          <w:vanish/>
          <w:color w:val="0000FF"/>
          <w:spacing w:val="-3"/>
          <w:szCs w:val="24"/>
        </w:rPr>
        <w:t>,</w:t>
      </w:r>
      <w:r w:rsidRPr="00C0560F">
        <w:rPr>
          <w:rFonts w:cs="Arial"/>
          <w:i/>
          <w:vanish/>
          <w:color w:val="0000FF"/>
          <w:spacing w:val="-3"/>
          <w:szCs w:val="24"/>
        </w:rPr>
        <w:t xml:space="preserve"> si les exigences concernant le chargé de projet doivent être modifiées, le </w:t>
      </w:r>
      <w:r w:rsidR="008149A5">
        <w:rPr>
          <w:rFonts w:cs="Arial"/>
          <w:i/>
          <w:vanish/>
          <w:color w:val="0000FF"/>
          <w:spacing w:val="-3"/>
          <w:szCs w:val="24"/>
        </w:rPr>
        <w:t xml:space="preserve">concepteur </w:t>
      </w:r>
      <w:r w:rsidRPr="00C0560F">
        <w:rPr>
          <w:rFonts w:cs="Arial"/>
          <w:i/>
          <w:vanish/>
          <w:color w:val="0000FF"/>
          <w:spacing w:val="-3"/>
          <w:szCs w:val="24"/>
        </w:rPr>
        <w:t>du devis peut utiliser le texte suivant : «</w:t>
      </w:r>
      <w:r w:rsidR="00710E32">
        <w:rPr>
          <w:rFonts w:cs="Arial"/>
          <w:i/>
          <w:vanish/>
          <w:color w:val="0000FF"/>
          <w:spacing w:val="-3"/>
          <w:szCs w:val="24"/>
        </w:rPr>
        <w:t> </w:t>
      </w:r>
      <w:r w:rsidRPr="00C0560F">
        <w:rPr>
          <w:rFonts w:cs="Arial"/>
          <w:i/>
          <w:vanish/>
          <w:color w:val="0000FF"/>
          <w:spacing w:val="-3"/>
          <w:szCs w:val="24"/>
        </w:rPr>
        <w:t>En remplacement des exigences du CCDG, le chargé de projet doit être un ingénieur, membre de l’</w:t>
      </w:r>
      <w:r w:rsidR="00CE70DB" w:rsidRPr="00C0560F">
        <w:rPr>
          <w:rFonts w:cs="Arial"/>
          <w:i/>
          <w:vanish/>
          <w:color w:val="0000FF"/>
          <w:spacing w:val="-3"/>
          <w:szCs w:val="24"/>
        </w:rPr>
        <w:t>O</w:t>
      </w:r>
      <w:r w:rsidRPr="00C0560F">
        <w:rPr>
          <w:rFonts w:cs="Arial"/>
          <w:i/>
          <w:vanish/>
          <w:color w:val="0000FF"/>
          <w:spacing w:val="-3"/>
          <w:szCs w:val="24"/>
        </w:rPr>
        <w:t xml:space="preserve">rdre des ingénieurs du </w:t>
      </w:r>
      <w:r w:rsidR="00CE70DB" w:rsidRPr="00C0560F">
        <w:rPr>
          <w:rFonts w:cs="Arial"/>
          <w:i/>
          <w:vanish/>
          <w:color w:val="0000FF"/>
          <w:spacing w:val="-3"/>
          <w:szCs w:val="24"/>
        </w:rPr>
        <w:t>Québec</w:t>
      </w:r>
      <w:r w:rsidRPr="00C0560F">
        <w:rPr>
          <w:rFonts w:cs="Arial"/>
          <w:i/>
          <w:vanish/>
          <w:color w:val="0000FF"/>
          <w:spacing w:val="-3"/>
          <w:szCs w:val="24"/>
        </w:rPr>
        <w:t>, possédant au moins xx années d’expérience en ingénierie des sols et matériaux…etc.</w:t>
      </w:r>
      <w:r w:rsidR="00710E32">
        <w:rPr>
          <w:rFonts w:cs="Arial"/>
          <w:i/>
          <w:vanish/>
          <w:color w:val="0000FF"/>
          <w:spacing w:val="-3"/>
          <w:szCs w:val="24"/>
        </w:rPr>
        <w:t> </w:t>
      </w:r>
      <w:r w:rsidRPr="00C0560F">
        <w:rPr>
          <w:rFonts w:cs="Arial"/>
          <w:i/>
          <w:vanish/>
          <w:color w:val="0000FF"/>
          <w:spacing w:val="-3"/>
          <w:szCs w:val="24"/>
        </w:rPr>
        <w:t>»</w:t>
      </w:r>
      <w:r w:rsidR="00CE70DB" w:rsidRPr="00C0560F">
        <w:rPr>
          <w:rFonts w:cs="Arial"/>
          <w:i/>
          <w:vanish/>
          <w:color w:val="0000FF"/>
          <w:spacing w:val="-3"/>
          <w:szCs w:val="24"/>
        </w:rPr>
        <w:t xml:space="preserve"> toutefois, les justif</w:t>
      </w:r>
      <w:r w:rsidR="00207B86">
        <w:rPr>
          <w:rFonts w:cs="Arial"/>
          <w:i/>
          <w:vanish/>
          <w:color w:val="0000FF"/>
          <w:spacing w:val="-3"/>
          <w:szCs w:val="24"/>
        </w:rPr>
        <w:t>icatif</w:t>
      </w:r>
      <w:r w:rsidR="00CE70DB" w:rsidRPr="00C0560F">
        <w:rPr>
          <w:rFonts w:cs="Arial"/>
          <w:i/>
          <w:vanish/>
          <w:color w:val="0000FF"/>
          <w:spacing w:val="-3"/>
          <w:szCs w:val="24"/>
        </w:rPr>
        <w:t xml:space="preserve">s de ces modifications doivent être </w:t>
      </w:r>
      <w:proofErr w:type="gramStart"/>
      <w:r w:rsidR="00CE70DB" w:rsidRPr="00C0560F">
        <w:rPr>
          <w:rFonts w:cs="Arial"/>
          <w:i/>
          <w:vanish/>
          <w:color w:val="0000FF"/>
          <w:spacing w:val="-3"/>
          <w:szCs w:val="24"/>
        </w:rPr>
        <w:t>consignées</w:t>
      </w:r>
      <w:proofErr w:type="gramEnd"/>
      <w:r w:rsidR="00CE70DB" w:rsidRPr="00C0560F">
        <w:rPr>
          <w:rFonts w:cs="Arial"/>
          <w:i/>
          <w:vanish/>
          <w:color w:val="0000FF"/>
          <w:spacing w:val="-3"/>
          <w:szCs w:val="24"/>
        </w:rPr>
        <w:t xml:space="preserve"> au dossier contractuel du mandat.</w:t>
      </w:r>
    </w:p>
    <w:p w:rsidR="00450160" w:rsidRPr="00243BD0" w:rsidRDefault="00990F27" w:rsidP="00522B76">
      <w:pPr>
        <w:spacing w:after="240" w:afterAutospacing="0"/>
        <w:ind w:left="0"/>
        <w:rPr>
          <w:rFonts w:cs="Arial"/>
        </w:rPr>
      </w:pPr>
      <w:r>
        <w:t>Le c</w:t>
      </w:r>
      <w:r w:rsidR="00744C16" w:rsidRPr="00243BD0">
        <w:t xml:space="preserve">hargé de projet </w:t>
      </w:r>
      <w:r w:rsidR="003C6E98" w:rsidRPr="00243BD0">
        <w:t xml:space="preserve">doit être </w:t>
      </w:r>
      <w:r w:rsidR="00744C16" w:rsidRPr="00243BD0">
        <w:t>un ingénieur, membre de l’</w:t>
      </w:r>
      <w:r w:rsidR="00FF6D37">
        <w:t>O</w:t>
      </w:r>
      <w:r w:rsidR="00744C16" w:rsidRPr="00243BD0">
        <w:t xml:space="preserve">rdre des ingénieurs du Québec, possédant </w:t>
      </w:r>
      <w:r w:rsidR="00744C16" w:rsidRPr="00EA2045">
        <w:rPr>
          <w:highlight w:val="yellow"/>
        </w:rPr>
        <w:t xml:space="preserve">au </w:t>
      </w:r>
      <w:r w:rsidR="00744C16" w:rsidRPr="00EA2045">
        <w:rPr>
          <w:color w:val="000000"/>
          <w:highlight w:val="yellow"/>
        </w:rPr>
        <w:t xml:space="preserve">moins </w:t>
      </w:r>
      <w:r w:rsidR="00EA2045" w:rsidRPr="00EA2045">
        <w:rPr>
          <w:color w:val="000000"/>
          <w:highlight w:val="yellow"/>
        </w:rPr>
        <w:t>5</w:t>
      </w:r>
      <w:r w:rsidR="003C6E98" w:rsidRPr="00EA2045">
        <w:rPr>
          <w:color w:val="000000"/>
          <w:highlight w:val="yellow"/>
        </w:rPr>
        <w:t xml:space="preserve"> </w:t>
      </w:r>
      <w:r w:rsidR="00744C16" w:rsidRPr="00EA2045">
        <w:rPr>
          <w:color w:val="000000"/>
          <w:highlight w:val="yellow"/>
        </w:rPr>
        <w:t>an</w:t>
      </w:r>
      <w:r w:rsidR="00EA2045" w:rsidRPr="00EA2045">
        <w:rPr>
          <w:color w:val="000000"/>
          <w:highlight w:val="yellow"/>
        </w:rPr>
        <w:t>née</w:t>
      </w:r>
      <w:r w:rsidR="00744C16" w:rsidRPr="00EA2045">
        <w:rPr>
          <w:color w:val="000000"/>
          <w:highlight w:val="yellow"/>
        </w:rPr>
        <w:t>s</w:t>
      </w:r>
      <w:r w:rsidR="00744C16" w:rsidRPr="00243BD0">
        <w:t xml:space="preserve"> d’expérience en ingénierie des sols et des matériaux. Il doit avoir acquis une expérience diversifiée dans les domaines des sols</w:t>
      </w:r>
      <w:r w:rsidR="008601CA" w:rsidRPr="00243BD0">
        <w:t>, des enrobés et d</w:t>
      </w:r>
      <w:r w:rsidR="00C374EB" w:rsidRPr="00243BD0">
        <w:t>u béton</w:t>
      </w:r>
      <w:r w:rsidR="009939C7" w:rsidRPr="00243BD0">
        <w:t>.</w:t>
      </w:r>
      <w:r w:rsidR="003C6E98" w:rsidRPr="00243BD0">
        <w:t xml:space="preserve"> </w:t>
      </w:r>
    </w:p>
    <w:p w:rsidR="00744C16" w:rsidRPr="00C5644A" w:rsidRDefault="00F2709B" w:rsidP="00522B76">
      <w:pPr>
        <w:pStyle w:val="Titre2"/>
        <w:tabs>
          <w:tab w:val="clear" w:pos="720"/>
          <w:tab w:val="num" w:pos="540"/>
        </w:tabs>
        <w:spacing w:before="240" w:after="0" w:afterAutospacing="0"/>
        <w:rPr>
          <w:rFonts w:cs="Arial"/>
          <w:smallCaps w:val="0"/>
        </w:rPr>
      </w:pPr>
      <w:bookmarkStart w:id="11" w:name="_Toc456106665"/>
      <w:r w:rsidRPr="00C5644A">
        <w:rPr>
          <w:rFonts w:cs="Arial"/>
          <w:smallCaps w:val="0"/>
        </w:rPr>
        <w:t>Équipe</w:t>
      </w:r>
      <w:r w:rsidR="00744C16" w:rsidRPr="00C5644A">
        <w:rPr>
          <w:rFonts w:cs="Arial"/>
          <w:smallCaps w:val="0"/>
        </w:rPr>
        <w:t xml:space="preserve"> technique</w:t>
      </w:r>
      <w:bookmarkEnd w:id="11"/>
    </w:p>
    <w:p w:rsidR="00215711" w:rsidRPr="00215711" w:rsidRDefault="006468AC" w:rsidP="00522B76">
      <w:pPr>
        <w:pStyle w:val="Style1"/>
      </w:pPr>
      <w:r w:rsidRPr="00954CD8">
        <w:t xml:space="preserve">Pour l'accomplissement du présent contrat, les membres du personnel de l'équipe </w:t>
      </w:r>
      <w:r w:rsidR="00907836">
        <w:t>technique</w:t>
      </w:r>
      <w:r w:rsidRPr="00954CD8">
        <w:t xml:space="preserve"> doivent avoir l</w:t>
      </w:r>
      <w:r w:rsidR="00B44B53">
        <w:t>es</w:t>
      </w:r>
      <w:r w:rsidRPr="00954CD8">
        <w:t xml:space="preserve"> qualification</w:t>
      </w:r>
      <w:r w:rsidR="00B44B53">
        <w:t>s</w:t>
      </w:r>
      <w:r w:rsidRPr="00954CD8">
        <w:t xml:space="preserve"> professionnelle</w:t>
      </w:r>
      <w:r w:rsidR="00B44B53">
        <w:t>s</w:t>
      </w:r>
      <w:r w:rsidRPr="00954CD8">
        <w:t xml:space="preserve"> </w:t>
      </w:r>
      <w:r w:rsidRPr="00215711">
        <w:t>suivante</w:t>
      </w:r>
      <w:r w:rsidR="00B44B53">
        <w:t>s</w:t>
      </w:r>
      <w:r w:rsidR="00551C44" w:rsidRPr="00215711">
        <w:t> :</w:t>
      </w:r>
    </w:p>
    <w:p w:rsidR="006468AC" w:rsidRPr="00C0560F" w:rsidRDefault="00551C44" w:rsidP="00522B76">
      <w:pPr>
        <w:pStyle w:val="Masqu"/>
        <w:spacing w:before="240" w:after="240" w:afterAutospacing="0"/>
        <w:ind w:left="0"/>
      </w:pPr>
      <w:r w:rsidRPr="00C0560F">
        <w:rPr>
          <w:shd w:val="clear" w:color="auto" w:fill="C0C0C0"/>
        </w:rPr>
        <w:t>A</w:t>
      </w:r>
      <w:r w:rsidR="00A02908" w:rsidRPr="00C0560F">
        <w:rPr>
          <w:shd w:val="clear" w:color="auto" w:fill="C0C0C0"/>
        </w:rPr>
        <w:t xml:space="preserve">juster </w:t>
      </w:r>
      <w:r w:rsidR="00255A6F" w:rsidRPr="00C0560F">
        <w:rPr>
          <w:shd w:val="clear" w:color="auto" w:fill="C0C0C0"/>
        </w:rPr>
        <w:t xml:space="preserve">et adapter </w:t>
      </w:r>
      <w:r w:rsidR="00C0560F">
        <w:rPr>
          <w:shd w:val="clear" w:color="auto" w:fill="C0C0C0"/>
        </w:rPr>
        <w:t>au projet</w:t>
      </w:r>
      <w:r w:rsidR="00255A6F" w:rsidRPr="00C0560F">
        <w:rPr>
          <w:shd w:val="clear" w:color="auto" w:fill="C0C0C0"/>
        </w:rPr>
        <w:t xml:space="preserve"> si requis.</w:t>
      </w:r>
    </w:p>
    <w:p w:rsidR="000B4B66" w:rsidRPr="00927417" w:rsidRDefault="0034797E" w:rsidP="00522B76">
      <w:pPr>
        <w:pStyle w:val="Cadre-puces"/>
        <w:tabs>
          <w:tab w:val="left" w:pos="90"/>
          <w:tab w:val="num" w:pos="540"/>
          <w:tab w:val="num" w:pos="1260"/>
        </w:tabs>
        <w:ind w:left="540" w:hanging="447"/>
      </w:pPr>
      <w:r>
        <w:t>U</w:t>
      </w:r>
      <w:r w:rsidR="000B4B66" w:rsidRPr="00927417">
        <w:t xml:space="preserve">n ingénieur possédant </w:t>
      </w:r>
      <w:r w:rsidR="00CE70DB" w:rsidRPr="00C0560F">
        <w:rPr>
          <w:highlight w:val="yellow"/>
        </w:rPr>
        <w:t>au moins 5</w:t>
      </w:r>
      <w:r w:rsidR="000B4B66" w:rsidRPr="00927417">
        <w:t xml:space="preserve"> </w:t>
      </w:r>
      <w:r w:rsidR="005468B9">
        <w:t>années</w:t>
      </w:r>
      <w:r w:rsidR="005468B9" w:rsidRPr="00927417">
        <w:t xml:space="preserve"> </w:t>
      </w:r>
      <w:r w:rsidR="000B4B66" w:rsidRPr="00927417">
        <w:t xml:space="preserve">d’expérience </w:t>
      </w:r>
      <w:r w:rsidR="005468B9">
        <w:t>en</w:t>
      </w:r>
      <w:r w:rsidR="008C017D" w:rsidRPr="00927417">
        <w:t xml:space="preserve"> contrôle de la qualité des matériaux</w:t>
      </w:r>
      <w:r w:rsidR="004B67EB" w:rsidRPr="00927417">
        <w:t>;</w:t>
      </w:r>
    </w:p>
    <w:p w:rsidR="00AE1AEF" w:rsidRDefault="0034797E" w:rsidP="00522B76">
      <w:pPr>
        <w:pStyle w:val="Cadre-puces"/>
        <w:tabs>
          <w:tab w:val="left" w:pos="90"/>
          <w:tab w:val="num" w:pos="540"/>
          <w:tab w:val="num" w:pos="1260"/>
        </w:tabs>
        <w:ind w:left="540" w:hanging="447"/>
      </w:pPr>
      <w:r>
        <w:t>U</w:t>
      </w:r>
      <w:r w:rsidR="00AE1AEF" w:rsidRPr="00927417">
        <w:t xml:space="preserve">n ingénieur </w:t>
      </w:r>
      <w:r w:rsidR="00664550">
        <w:t xml:space="preserve">possédant </w:t>
      </w:r>
      <w:r w:rsidR="00CE70DB" w:rsidRPr="00C0560F">
        <w:rPr>
          <w:highlight w:val="yellow"/>
        </w:rPr>
        <w:t>au moins 3 années</w:t>
      </w:r>
      <w:r w:rsidR="00CE70DB">
        <w:t xml:space="preserve"> </w:t>
      </w:r>
      <w:r w:rsidR="00907836">
        <w:t>d’expérience en géologie et</w:t>
      </w:r>
      <w:r w:rsidR="00AE1AEF" w:rsidRPr="00927417">
        <w:t xml:space="preserve"> en géotechnique;</w:t>
      </w:r>
    </w:p>
    <w:p w:rsidR="008149A5" w:rsidRPr="00927417" w:rsidRDefault="0034797E" w:rsidP="00522B76">
      <w:pPr>
        <w:pStyle w:val="Cadre-puces"/>
        <w:tabs>
          <w:tab w:val="left" w:pos="90"/>
          <w:tab w:val="num" w:pos="540"/>
          <w:tab w:val="num" w:pos="1260"/>
        </w:tabs>
        <w:ind w:left="540" w:hanging="447"/>
      </w:pPr>
      <w:r>
        <w:t>U</w:t>
      </w:r>
      <w:r w:rsidR="008149A5">
        <w:t xml:space="preserve">n ingénieur ou un professionnel possédant </w:t>
      </w:r>
      <w:r w:rsidR="008149A5" w:rsidRPr="00D65B94">
        <w:rPr>
          <w:highlight w:val="yellow"/>
        </w:rPr>
        <w:t>au moins 3 années</w:t>
      </w:r>
      <w:r w:rsidR="008149A5">
        <w:t xml:space="preserve"> d’expérience en </w:t>
      </w:r>
      <w:proofErr w:type="spellStart"/>
      <w:r w:rsidR="008149A5">
        <w:t>géoenvironnement</w:t>
      </w:r>
      <w:proofErr w:type="spellEnd"/>
      <w:r>
        <w:t>;</w:t>
      </w:r>
    </w:p>
    <w:p w:rsidR="00F0352A" w:rsidRDefault="0034797E" w:rsidP="00522B76">
      <w:pPr>
        <w:pStyle w:val="Cadre-puces"/>
        <w:tabs>
          <w:tab w:val="left" w:pos="90"/>
          <w:tab w:val="num" w:pos="540"/>
          <w:tab w:val="num" w:pos="1260"/>
        </w:tabs>
        <w:ind w:left="540" w:hanging="447"/>
      </w:pPr>
      <w:r>
        <w:t>U</w:t>
      </w:r>
      <w:r w:rsidR="00664550">
        <w:t xml:space="preserve">n technicien possédant </w:t>
      </w:r>
      <w:r w:rsidR="00EA2045">
        <w:rPr>
          <w:highlight w:val="yellow"/>
        </w:rPr>
        <w:t>au moins</w:t>
      </w:r>
      <w:r w:rsidR="00EA2045" w:rsidRPr="00EA2045">
        <w:rPr>
          <w:highlight w:val="yellow"/>
        </w:rPr>
        <w:t xml:space="preserve"> 3 </w:t>
      </w:r>
      <w:r w:rsidR="00F0352A" w:rsidRPr="00927417">
        <w:t xml:space="preserve">années d’expérience </w:t>
      </w:r>
      <w:r w:rsidR="00FF6D37">
        <w:t>en</w:t>
      </w:r>
      <w:r w:rsidR="008C017D" w:rsidRPr="00927417">
        <w:t xml:space="preserve"> contrôle de la qualité des matériaux</w:t>
      </w:r>
      <w:r w:rsidR="004B67EB" w:rsidRPr="00927417">
        <w:t>;</w:t>
      </w:r>
    </w:p>
    <w:p w:rsidR="008149A5" w:rsidRPr="00927417" w:rsidRDefault="0034797E" w:rsidP="00522B76">
      <w:pPr>
        <w:pStyle w:val="Cadre-puces"/>
        <w:tabs>
          <w:tab w:val="left" w:pos="90"/>
          <w:tab w:val="num" w:pos="540"/>
          <w:tab w:val="num" w:pos="1260"/>
        </w:tabs>
        <w:ind w:left="540" w:hanging="447"/>
      </w:pPr>
      <w:r>
        <w:t>U</w:t>
      </w:r>
      <w:r w:rsidR="008149A5">
        <w:t xml:space="preserve">n technicien possédant </w:t>
      </w:r>
      <w:r w:rsidR="008149A5">
        <w:rPr>
          <w:highlight w:val="yellow"/>
        </w:rPr>
        <w:t>au moins</w:t>
      </w:r>
      <w:r w:rsidR="008149A5" w:rsidRPr="00EA2045">
        <w:rPr>
          <w:highlight w:val="yellow"/>
        </w:rPr>
        <w:t xml:space="preserve"> 3 </w:t>
      </w:r>
      <w:r w:rsidR="008149A5" w:rsidRPr="00927417">
        <w:t xml:space="preserve">années d’expérience </w:t>
      </w:r>
      <w:r w:rsidR="008149A5">
        <w:t xml:space="preserve">en </w:t>
      </w:r>
      <w:proofErr w:type="spellStart"/>
      <w:r w:rsidR="008149A5">
        <w:t>géoenvironnement</w:t>
      </w:r>
      <w:proofErr w:type="spellEnd"/>
      <w:r w:rsidR="008149A5">
        <w:t>;</w:t>
      </w:r>
    </w:p>
    <w:p w:rsidR="003A0A4F" w:rsidRPr="00927417" w:rsidRDefault="0034797E" w:rsidP="00522B76">
      <w:pPr>
        <w:pStyle w:val="Cadre-puces"/>
        <w:tabs>
          <w:tab w:val="left" w:pos="90"/>
          <w:tab w:val="num" w:pos="540"/>
          <w:tab w:val="num" w:pos="1260"/>
        </w:tabs>
        <w:ind w:left="540" w:hanging="447"/>
      </w:pPr>
      <w:r>
        <w:t>U</w:t>
      </w:r>
      <w:r w:rsidR="000B4B66" w:rsidRPr="00927417">
        <w:t xml:space="preserve">n technicien </w:t>
      </w:r>
      <w:r w:rsidR="00664550">
        <w:t xml:space="preserve">possédant </w:t>
      </w:r>
      <w:r w:rsidR="00CE70DB" w:rsidRPr="00C0560F">
        <w:rPr>
          <w:highlight w:val="yellow"/>
        </w:rPr>
        <w:t>au moins 3</w:t>
      </w:r>
      <w:r w:rsidR="00CE70DB">
        <w:rPr>
          <w:color w:val="FF0000"/>
        </w:rPr>
        <w:t xml:space="preserve"> </w:t>
      </w:r>
      <w:r w:rsidR="000B4B66" w:rsidRPr="00927417">
        <w:t xml:space="preserve">années d’expérience </w:t>
      </w:r>
      <w:r w:rsidR="007E6646" w:rsidRPr="00927417">
        <w:t>en reconnaissance des sols</w:t>
      </w:r>
      <w:r w:rsidR="004E49C3" w:rsidRPr="00927417">
        <w:t>.</w:t>
      </w:r>
    </w:p>
    <w:p w:rsidR="00744C16" w:rsidRDefault="00744C16" w:rsidP="00632616">
      <w:pPr>
        <w:ind w:left="0"/>
      </w:pPr>
      <w:r w:rsidRPr="00243BD0">
        <w:t xml:space="preserve">Les techniciens </w:t>
      </w:r>
      <w:r w:rsidR="00FF6D37">
        <w:t>affectés au prélèvement</w:t>
      </w:r>
      <w:r w:rsidR="00BD4A6D" w:rsidRPr="00243BD0">
        <w:t xml:space="preserve"> des échantillons de béton </w:t>
      </w:r>
      <w:r w:rsidRPr="00243BD0">
        <w:t xml:space="preserve">doivent être titulaires du certificat de reconnaissance de l’American </w:t>
      </w:r>
      <w:proofErr w:type="spellStart"/>
      <w:r w:rsidRPr="00243BD0">
        <w:t>Concrete</w:t>
      </w:r>
      <w:proofErr w:type="spellEnd"/>
      <w:r w:rsidRPr="00243BD0">
        <w:t xml:space="preserve"> Institute (ACI).</w:t>
      </w:r>
    </w:p>
    <w:p w:rsidR="00CE70DB" w:rsidRPr="00C0560F" w:rsidRDefault="00CE70DB" w:rsidP="00632616">
      <w:pPr>
        <w:ind w:left="0"/>
      </w:pPr>
      <w:r w:rsidRPr="00C0560F">
        <w:t xml:space="preserve">Les techniciens qui doivent effectuer le contrôle en chantier de l’évaluation de l’homogénéité de pose d’enrobés doivent obligatoirement avoir suivi la formation </w:t>
      </w:r>
      <w:r w:rsidRPr="00C0560F">
        <w:lastRenderedPageBreak/>
        <w:t xml:space="preserve">en thermographie et doivent détenir </w:t>
      </w:r>
      <w:r w:rsidR="009B049F" w:rsidRPr="00C0560F">
        <w:t>une attestation, en vigueur, de réussite du cours.</w:t>
      </w:r>
    </w:p>
    <w:p w:rsidR="005F218A" w:rsidRPr="003A0A4F" w:rsidRDefault="005F218A" w:rsidP="00591826">
      <w:pPr>
        <w:pStyle w:val="Titre1"/>
        <w:tabs>
          <w:tab w:val="clear" w:pos="480"/>
          <w:tab w:val="num" w:pos="360"/>
        </w:tabs>
        <w:ind w:left="475" w:hanging="475"/>
      </w:pPr>
      <w:bookmarkStart w:id="12" w:name="_Toc456106666"/>
      <w:r w:rsidRPr="003A0A4F">
        <w:t>RESSOURCES MATÉRIELLES</w:t>
      </w:r>
      <w:bookmarkEnd w:id="12"/>
    </w:p>
    <w:p w:rsidR="00510A09" w:rsidRPr="00720A3B" w:rsidRDefault="00510A09" w:rsidP="00632616">
      <w:pPr>
        <w:shd w:val="clear" w:color="auto" w:fill="C0C0C0"/>
        <w:tabs>
          <w:tab w:val="left" w:pos="0"/>
        </w:tabs>
        <w:ind w:left="0"/>
        <w:rPr>
          <w:rFonts w:cs="Arial"/>
          <w:i/>
          <w:vanish/>
          <w:spacing w:val="-3"/>
          <w:szCs w:val="24"/>
        </w:rPr>
      </w:pPr>
      <w:r w:rsidRPr="00806349">
        <w:rPr>
          <w:rStyle w:val="MasquCar"/>
        </w:rPr>
        <w:t>Ajuster les ressources requises aux besoins</w:t>
      </w:r>
      <w:r w:rsidR="00C0560F">
        <w:rPr>
          <w:rStyle w:val="MasquCar"/>
        </w:rPr>
        <w:t>.</w:t>
      </w:r>
      <w:r w:rsidR="009B049F">
        <w:rPr>
          <w:rFonts w:cs="Arial"/>
          <w:i/>
          <w:vanish/>
          <w:color w:val="0000FF"/>
          <w:spacing w:val="-3"/>
          <w:szCs w:val="24"/>
        </w:rPr>
        <w:t xml:space="preserve"> </w:t>
      </w:r>
      <w:r w:rsidR="008149A5">
        <w:rPr>
          <w:rFonts w:cs="Arial"/>
          <w:i/>
          <w:vanish/>
          <w:color w:val="0000FF"/>
          <w:spacing w:val="-3"/>
          <w:szCs w:val="24"/>
        </w:rPr>
        <w:t>Le concepteur du devis</w:t>
      </w:r>
      <w:r w:rsidR="009B049F" w:rsidRPr="00C0560F">
        <w:rPr>
          <w:rFonts w:cs="Arial"/>
          <w:i/>
          <w:vanish/>
          <w:color w:val="0000FF"/>
          <w:spacing w:val="-3"/>
          <w:szCs w:val="24"/>
        </w:rPr>
        <w:t xml:space="preserve"> doit spécifier le matériel que le prestataire de services doit fournir dans le cadre du mandat</w:t>
      </w:r>
      <w:r w:rsidR="009B049F" w:rsidRPr="0034797E">
        <w:rPr>
          <w:rFonts w:cs="Arial"/>
          <w:i/>
          <w:vanish/>
          <w:spacing w:val="-3"/>
          <w:szCs w:val="24"/>
        </w:rPr>
        <w:t>.</w:t>
      </w:r>
    </w:p>
    <w:p w:rsidR="00255A6F" w:rsidRPr="00C5644A" w:rsidRDefault="00427FD1" w:rsidP="00C5644A">
      <w:pPr>
        <w:pStyle w:val="Titre2"/>
        <w:tabs>
          <w:tab w:val="clear" w:pos="720"/>
          <w:tab w:val="num" w:pos="540"/>
        </w:tabs>
        <w:rPr>
          <w:rFonts w:cs="Arial"/>
          <w:smallCaps w:val="0"/>
        </w:rPr>
      </w:pPr>
      <w:bookmarkStart w:id="13" w:name="_Toc456106667"/>
      <w:r w:rsidRPr="00C5644A">
        <w:rPr>
          <w:rFonts w:cs="Arial"/>
          <w:smallCaps w:val="0"/>
        </w:rPr>
        <w:t>M</w:t>
      </w:r>
      <w:r w:rsidR="00255A6F" w:rsidRPr="00C5644A">
        <w:rPr>
          <w:rFonts w:cs="Arial"/>
          <w:smallCaps w:val="0"/>
        </w:rPr>
        <w:t>atériel fourni par le prestataire de services</w:t>
      </w:r>
      <w:bookmarkEnd w:id="13"/>
    </w:p>
    <w:p w:rsidR="005F218A" w:rsidRDefault="005F218A" w:rsidP="00522B76">
      <w:pPr>
        <w:spacing w:after="120" w:afterAutospacing="0"/>
        <w:ind w:left="0"/>
        <w:rPr>
          <w:rFonts w:cs="Arial"/>
        </w:rPr>
      </w:pPr>
      <w:r w:rsidRPr="00243BD0">
        <w:rPr>
          <w:rFonts w:cs="Arial"/>
        </w:rPr>
        <w:t xml:space="preserve">Le </w:t>
      </w:r>
      <w:r w:rsidR="005F3703">
        <w:rPr>
          <w:rFonts w:cs="Arial"/>
        </w:rPr>
        <w:t>p</w:t>
      </w:r>
      <w:r w:rsidR="00BD28C0" w:rsidRPr="00243BD0">
        <w:rPr>
          <w:rFonts w:cs="Arial"/>
        </w:rPr>
        <w:t>restataire de services</w:t>
      </w:r>
      <w:r w:rsidRPr="00243BD0">
        <w:rPr>
          <w:rFonts w:cs="Arial"/>
        </w:rPr>
        <w:t xml:space="preserve"> doit posséder les équipements de laboratoire et de chantier nécessaires à la réalisation </w:t>
      </w:r>
      <w:r w:rsidR="00E362A9" w:rsidRPr="00243BD0">
        <w:rPr>
          <w:rFonts w:cs="Arial"/>
        </w:rPr>
        <w:t>d</w:t>
      </w:r>
      <w:r w:rsidR="005F3703">
        <w:rPr>
          <w:rFonts w:cs="Arial"/>
        </w:rPr>
        <w:t>u</w:t>
      </w:r>
      <w:r w:rsidR="00E362A9" w:rsidRPr="00243BD0">
        <w:rPr>
          <w:rFonts w:cs="Arial"/>
        </w:rPr>
        <w:t xml:space="preserve"> mandat</w:t>
      </w:r>
      <w:r w:rsidRPr="00243BD0">
        <w:rPr>
          <w:rFonts w:cs="Arial"/>
        </w:rPr>
        <w:t xml:space="preserve">. La </w:t>
      </w:r>
      <w:r w:rsidR="004A14B6" w:rsidRPr="00243BD0">
        <w:rPr>
          <w:rFonts w:cs="Arial"/>
        </w:rPr>
        <w:t>soumission</w:t>
      </w:r>
      <w:r w:rsidRPr="00243BD0">
        <w:rPr>
          <w:rFonts w:cs="Arial"/>
        </w:rPr>
        <w:t xml:space="preserve"> doit mentionner uniquement les instruments et les appareils installés et </w:t>
      </w:r>
      <w:r w:rsidR="00FF6D37">
        <w:rPr>
          <w:rFonts w:cs="Arial"/>
        </w:rPr>
        <w:t>utilisés</w:t>
      </w:r>
      <w:r w:rsidR="00FF6D37" w:rsidRPr="00243BD0">
        <w:rPr>
          <w:rFonts w:cs="Arial"/>
        </w:rPr>
        <w:t xml:space="preserve"> </w:t>
      </w:r>
      <w:r w:rsidRPr="00243BD0">
        <w:rPr>
          <w:rFonts w:cs="Arial"/>
        </w:rPr>
        <w:t xml:space="preserve">à l’adresse du </w:t>
      </w:r>
      <w:r w:rsidR="005F3703">
        <w:rPr>
          <w:rFonts w:cs="Arial"/>
        </w:rPr>
        <w:t>p</w:t>
      </w:r>
      <w:r w:rsidR="00BD28C0" w:rsidRPr="00243BD0">
        <w:rPr>
          <w:rFonts w:cs="Arial"/>
        </w:rPr>
        <w:t>restataire de services</w:t>
      </w:r>
      <w:r w:rsidRPr="00243BD0">
        <w:rPr>
          <w:rFonts w:cs="Arial"/>
        </w:rPr>
        <w:t xml:space="preserve"> pour effectuer les essa</w:t>
      </w:r>
      <w:r w:rsidR="006B018F" w:rsidRPr="00243BD0">
        <w:rPr>
          <w:rFonts w:cs="Arial"/>
        </w:rPr>
        <w:t xml:space="preserve">is sur les enrobés, le béton </w:t>
      </w:r>
      <w:r w:rsidRPr="00243BD0">
        <w:rPr>
          <w:rFonts w:cs="Arial"/>
        </w:rPr>
        <w:t xml:space="preserve">et les sols. Il doit également décrire les appareils de contrôle qu’il entend </w:t>
      </w:r>
      <w:r w:rsidR="00FF06D9">
        <w:rPr>
          <w:rFonts w:cs="Arial"/>
        </w:rPr>
        <w:t>utilis</w:t>
      </w:r>
      <w:r w:rsidRPr="005468B9">
        <w:rPr>
          <w:rFonts w:cs="Arial"/>
        </w:rPr>
        <w:t>er</w:t>
      </w:r>
      <w:r w:rsidRPr="00243BD0">
        <w:rPr>
          <w:rFonts w:cs="Arial"/>
        </w:rPr>
        <w:t xml:space="preserve"> sur les chantiers</w:t>
      </w:r>
      <w:r w:rsidR="00FF0BA5">
        <w:rPr>
          <w:rFonts w:cs="Arial"/>
        </w:rPr>
        <w:t>,</w:t>
      </w:r>
      <w:r w:rsidRPr="00243BD0">
        <w:rPr>
          <w:rFonts w:cs="Arial"/>
        </w:rPr>
        <w:t xml:space="preserve"> tels </w:t>
      </w:r>
      <w:r w:rsidR="00F43C6A">
        <w:rPr>
          <w:rFonts w:cs="Arial"/>
        </w:rPr>
        <w:t xml:space="preserve">que </w:t>
      </w:r>
      <w:r w:rsidRPr="00243BD0">
        <w:rPr>
          <w:rFonts w:cs="Arial"/>
        </w:rPr>
        <w:t xml:space="preserve">les </w:t>
      </w:r>
      <w:proofErr w:type="spellStart"/>
      <w:r w:rsidRPr="00243BD0">
        <w:rPr>
          <w:rFonts w:cs="Arial"/>
        </w:rPr>
        <w:t>nucléodensimètres</w:t>
      </w:r>
      <w:proofErr w:type="spellEnd"/>
      <w:r w:rsidRPr="00243BD0">
        <w:rPr>
          <w:rFonts w:cs="Arial"/>
        </w:rPr>
        <w:t xml:space="preserve"> </w:t>
      </w:r>
      <w:r w:rsidR="00D46F0F">
        <w:rPr>
          <w:rFonts w:cs="Arial"/>
        </w:rPr>
        <w:t>spécifiques</w:t>
      </w:r>
      <w:r w:rsidR="00FF0BA5" w:rsidRPr="00243BD0">
        <w:rPr>
          <w:rFonts w:cs="Arial"/>
        </w:rPr>
        <w:t xml:space="preserve"> </w:t>
      </w:r>
      <w:r w:rsidRPr="00243BD0">
        <w:rPr>
          <w:rFonts w:cs="Arial"/>
        </w:rPr>
        <w:t xml:space="preserve">aux enrobés, les </w:t>
      </w:r>
      <w:proofErr w:type="spellStart"/>
      <w:r w:rsidRPr="00243BD0">
        <w:rPr>
          <w:rFonts w:cs="Arial"/>
        </w:rPr>
        <w:t>nucléodensimètres</w:t>
      </w:r>
      <w:proofErr w:type="spellEnd"/>
      <w:r w:rsidRPr="00243BD0">
        <w:rPr>
          <w:rFonts w:cs="Arial"/>
        </w:rPr>
        <w:t xml:space="preserve"> </w:t>
      </w:r>
      <w:r w:rsidR="00D46F0F">
        <w:rPr>
          <w:rFonts w:cs="Arial"/>
        </w:rPr>
        <w:t>spécifiques</w:t>
      </w:r>
      <w:r w:rsidR="00D46F0F" w:rsidRPr="00243BD0">
        <w:rPr>
          <w:rFonts w:cs="Arial"/>
        </w:rPr>
        <w:t xml:space="preserve"> </w:t>
      </w:r>
      <w:r w:rsidRPr="00243BD0">
        <w:rPr>
          <w:rFonts w:cs="Arial"/>
        </w:rPr>
        <w:t>aux sols, l</w:t>
      </w:r>
      <w:r w:rsidR="006B018F" w:rsidRPr="00243BD0">
        <w:rPr>
          <w:rFonts w:cs="Arial"/>
        </w:rPr>
        <w:t xml:space="preserve">es équipements pour le béton </w:t>
      </w:r>
      <w:r w:rsidRPr="00243BD0">
        <w:rPr>
          <w:rFonts w:cs="Arial"/>
        </w:rPr>
        <w:t>et autres.</w:t>
      </w:r>
    </w:p>
    <w:p w:rsidR="00172A35" w:rsidRDefault="00172A35" w:rsidP="00522B76">
      <w:pPr>
        <w:spacing w:after="120" w:afterAutospacing="0"/>
        <w:ind w:left="0"/>
      </w:pPr>
      <w:r>
        <w:t>Si le</w:t>
      </w:r>
      <w:r w:rsidRPr="00243BD0">
        <w:t xml:space="preserve"> matériel</w:t>
      </w:r>
      <w:r>
        <w:t xml:space="preserve"> est endommagé</w:t>
      </w:r>
      <w:r w:rsidRPr="00243BD0">
        <w:t xml:space="preserve">, le </w:t>
      </w:r>
      <w:r>
        <w:t>p</w:t>
      </w:r>
      <w:r w:rsidRPr="00243BD0">
        <w:t xml:space="preserve">restataire de services s’engage à effectuer les réparations ou à remplacer le matériel </w:t>
      </w:r>
      <w:r>
        <w:t xml:space="preserve">à ses frais </w:t>
      </w:r>
      <w:r w:rsidRPr="00243BD0">
        <w:t xml:space="preserve">de façon à assurer la bonne marche des travaux et le respect du délai d’exécution prévu dans les </w:t>
      </w:r>
      <w:r w:rsidR="00601B93" w:rsidRPr="00C0560F">
        <w:t>contrats</w:t>
      </w:r>
      <w:r w:rsidR="00601B93">
        <w:rPr>
          <w:color w:val="FF0000"/>
        </w:rPr>
        <w:t xml:space="preserve"> </w:t>
      </w:r>
      <w:r w:rsidRPr="00243BD0">
        <w:t>qui lui sont confiés</w:t>
      </w:r>
      <w:r w:rsidR="0034797E">
        <w:t>.</w:t>
      </w:r>
    </w:p>
    <w:p w:rsidR="009C27BA" w:rsidRPr="00243BD0" w:rsidRDefault="009C27BA" w:rsidP="00522B76">
      <w:pPr>
        <w:spacing w:after="120" w:afterAutospacing="0"/>
        <w:ind w:left="0"/>
        <w:rPr>
          <w:rFonts w:cs="Arial"/>
        </w:rPr>
      </w:pPr>
      <w:r>
        <w:t>Le prestataire de service doit s’</w:t>
      </w:r>
      <w:r w:rsidR="004F280B">
        <w:t>assurer et démontrer sur demande du Ministère, la calibration et l’étalonnage des équipements</w:t>
      </w:r>
      <w:r w:rsidR="00EC21D9">
        <w:t xml:space="preserve"> utilisés ainsi que </w:t>
      </w:r>
      <w:r w:rsidR="004F280B">
        <w:t xml:space="preserve"> la conservation des données des calibrations</w:t>
      </w:r>
      <w:r w:rsidR="006A079E">
        <w:t xml:space="preserve"> et des étalonnages. </w:t>
      </w:r>
    </w:p>
    <w:p w:rsidR="000B4B66" w:rsidRPr="00243BD0" w:rsidRDefault="00F43C6A" w:rsidP="00522B76">
      <w:pPr>
        <w:spacing w:after="120" w:afterAutospacing="0"/>
        <w:ind w:left="0"/>
      </w:pPr>
      <w:r>
        <w:t>D</w:t>
      </w:r>
      <w:r w:rsidRPr="00243BD0">
        <w:t>e plus</w:t>
      </w:r>
      <w:r>
        <w:t>,</w:t>
      </w:r>
      <w:r w:rsidRPr="00243BD0">
        <w:t xml:space="preserve"> </w:t>
      </w:r>
      <w:r>
        <w:t>l</w:t>
      </w:r>
      <w:r w:rsidR="000B4B66" w:rsidRPr="00243BD0">
        <w:t xml:space="preserve">e </w:t>
      </w:r>
      <w:r w:rsidR="00525CF6">
        <w:t>p</w:t>
      </w:r>
      <w:r w:rsidR="00BD28C0" w:rsidRPr="00243BD0">
        <w:t>restataire de services</w:t>
      </w:r>
      <w:r w:rsidR="000B4B66" w:rsidRPr="00243BD0">
        <w:t xml:space="preserve"> doit posséder et maîtriser le matériel et les logiciels suivants</w:t>
      </w:r>
      <w:r w:rsidR="004E49C3" w:rsidRPr="00243BD0">
        <w:t xml:space="preserve"> au moment de </w:t>
      </w:r>
      <w:r w:rsidR="000B4B66" w:rsidRPr="00243BD0">
        <w:t xml:space="preserve">l'exécution du </w:t>
      </w:r>
      <w:r w:rsidR="004E49C3" w:rsidRPr="00243BD0">
        <w:t>mandat</w:t>
      </w:r>
      <w:r w:rsidR="000B4B66" w:rsidRPr="00243BD0">
        <w:t xml:space="preserve"> :</w:t>
      </w:r>
    </w:p>
    <w:p w:rsidR="000B4B66" w:rsidRPr="00927417" w:rsidRDefault="000B4B66" w:rsidP="00AA63AC">
      <w:pPr>
        <w:numPr>
          <w:ilvl w:val="0"/>
          <w:numId w:val="6"/>
        </w:numPr>
        <w:tabs>
          <w:tab w:val="clear" w:pos="2145"/>
        </w:tabs>
        <w:spacing w:before="240" w:after="0" w:afterAutospacing="0"/>
        <w:ind w:left="360"/>
        <w:rPr>
          <w:rFonts w:cs="Arial"/>
        </w:rPr>
      </w:pPr>
      <w:r w:rsidRPr="00927417">
        <w:rPr>
          <w:rFonts w:cs="Arial"/>
        </w:rPr>
        <w:t>logiciel AutoCAD de la compagnie Autodesk, version</w:t>
      </w:r>
      <w:r w:rsidR="00C0560F">
        <w:rPr>
          <w:rFonts w:cs="Arial"/>
        </w:rPr>
        <w:t xml:space="preserve"> </w:t>
      </w:r>
      <w:r w:rsidR="00941DE2" w:rsidRPr="00C0560F">
        <w:rPr>
          <w:rFonts w:cs="Arial"/>
          <w:highlight w:val="yellow"/>
        </w:rPr>
        <w:t>2012</w:t>
      </w:r>
      <w:r w:rsidRPr="00927417">
        <w:rPr>
          <w:rFonts w:cs="Arial"/>
        </w:rPr>
        <w:t xml:space="preserve"> ou </w:t>
      </w:r>
      <w:r w:rsidRPr="00BD0CCD">
        <w:rPr>
          <w:rFonts w:cs="Arial"/>
        </w:rPr>
        <w:t>subséquente;</w:t>
      </w:r>
    </w:p>
    <w:p w:rsidR="000B4B66" w:rsidRPr="00927417" w:rsidRDefault="000B4B66" w:rsidP="00632616">
      <w:pPr>
        <w:numPr>
          <w:ilvl w:val="0"/>
          <w:numId w:val="6"/>
        </w:numPr>
        <w:tabs>
          <w:tab w:val="clear" w:pos="2145"/>
        </w:tabs>
        <w:ind w:left="360"/>
        <w:rPr>
          <w:rFonts w:cs="Arial"/>
        </w:rPr>
      </w:pPr>
      <w:r w:rsidRPr="00927417">
        <w:rPr>
          <w:rFonts w:cs="Arial"/>
        </w:rPr>
        <w:t xml:space="preserve">logiciels Word et Excel de la compagnie Microsoft, version </w:t>
      </w:r>
      <w:r w:rsidR="00941DE2" w:rsidRPr="00C0560F">
        <w:rPr>
          <w:rFonts w:cs="Arial"/>
          <w:highlight w:val="yellow"/>
        </w:rPr>
        <w:t>2003</w:t>
      </w:r>
      <w:r w:rsidR="00941DE2" w:rsidRPr="00C0560F">
        <w:rPr>
          <w:rFonts w:cs="Arial"/>
        </w:rPr>
        <w:t xml:space="preserve"> </w:t>
      </w:r>
      <w:r w:rsidRPr="00C0560F">
        <w:rPr>
          <w:rFonts w:cs="Arial"/>
        </w:rPr>
        <w:t>ou</w:t>
      </w:r>
      <w:r w:rsidRPr="00927417">
        <w:rPr>
          <w:rFonts w:cs="Arial"/>
        </w:rPr>
        <w:t xml:space="preserve"> subséquente</w:t>
      </w:r>
      <w:r w:rsidR="006C122D" w:rsidRPr="00927417">
        <w:rPr>
          <w:rFonts w:cs="Arial"/>
        </w:rPr>
        <w:t>.</w:t>
      </w:r>
    </w:p>
    <w:p w:rsidR="00525CF6" w:rsidRDefault="00525CF6" w:rsidP="00AA63AC">
      <w:pPr>
        <w:spacing w:after="240" w:afterAutospacing="0"/>
        <w:ind w:left="0"/>
      </w:pPr>
      <w:r w:rsidRPr="00DF330F">
        <w:t xml:space="preserve">Les équipements informatiques du bureau de chantier doivent être en mesure de se connecter au réseau Internet haute vitesse et d’utiliser les logiciels AutoCAD, </w:t>
      </w:r>
      <w:r w:rsidR="00907836">
        <w:t xml:space="preserve">la </w:t>
      </w:r>
      <w:r w:rsidR="000F53D5">
        <w:t>s</w:t>
      </w:r>
      <w:r w:rsidRPr="00DF330F">
        <w:t>uite bureautique Office et Acrobat Reader (version la plus réce</w:t>
      </w:r>
      <w:r>
        <w:t>nte sur le marché) ainsi que le</w:t>
      </w:r>
      <w:r w:rsidRPr="00DF330F">
        <w:t xml:space="preserve"> </w:t>
      </w:r>
      <w:r>
        <w:t xml:space="preserve">système </w:t>
      </w:r>
      <w:r w:rsidR="00ED6812" w:rsidRPr="00AE3A97">
        <w:t>« Bordereaux et demandes de paiement</w:t>
      </w:r>
      <w:r w:rsidR="00AE3A97">
        <w:t> </w:t>
      </w:r>
      <w:r w:rsidR="00ED6812" w:rsidRPr="00AE3A97">
        <w:t>» (</w:t>
      </w:r>
      <w:r w:rsidRPr="00AE3A97">
        <w:t>BDP</w:t>
      </w:r>
      <w:r w:rsidR="00ED6812" w:rsidRPr="00AE3A97">
        <w:t>)</w:t>
      </w:r>
      <w:r w:rsidRPr="00DF330F">
        <w:t xml:space="preserve"> </w:t>
      </w:r>
      <w:r w:rsidR="00BE0B78">
        <w:t>fourni</w:t>
      </w:r>
      <w:r w:rsidRPr="00DF330F">
        <w:t xml:space="preserve"> par le Ministère.</w:t>
      </w:r>
    </w:p>
    <w:p w:rsidR="00941DE2" w:rsidRPr="00C5644A" w:rsidRDefault="00427FD1" w:rsidP="00AA63AC">
      <w:pPr>
        <w:pStyle w:val="Titre2"/>
        <w:tabs>
          <w:tab w:val="clear" w:pos="720"/>
          <w:tab w:val="num" w:pos="540"/>
        </w:tabs>
        <w:spacing w:before="240" w:after="0" w:afterAutospacing="0"/>
        <w:rPr>
          <w:rFonts w:cs="Arial"/>
          <w:smallCaps w:val="0"/>
        </w:rPr>
      </w:pPr>
      <w:bookmarkStart w:id="14" w:name="_Toc456106668"/>
      <w:r w:rsidRPr="00C5644A">
        <w:rPr>
          <w:rFonts w:cs="Arial"/>
          <w:smallCaps w:val="0"/>
        </w:rPr>
        <w:t>M</w:t>
      </w:r>
      <w:r w:rsidR="00E5798A">
        <w:rPr>
          <w:rFonts w:cs="Arial"/>
          <w:smallCaps w:val="0"/>
        </w:rPr>
        <w:t>atériel fourni par le M</w:t>
      </w:r>
      <w:r w:rsidR="00941DE2" w:rsidRPr="00C5644A">
        <w:rPr>
          <w:rFonts w:cs="Arial"/>
          <w:smallCaps w:val="0"/>
        </w:rPr>
        <w:t>inistère</w:t>
      </w:r>
      <w:bookmarkEnd w:id="14"/>
    </w:p>
    <w:p w:rsidR="00553747" w:rsidRPr="0033750E" w:rsidRDefault="00553747" w:rsidP="00AA63AC">
      <w:pPr>
        <w:pStyle w:val="Masqu"/>
        <w:spacing w:before="240" w:after="240" w:afterAutospacing="0"/>
        <w:ind w:left="0"/>
      </w:pPr>
      <w:r w:rsidRPr="0033750E">
        <w:t>Si le logiciel AQHP est utilisé, conserver le paragraphe suivant :</w:t>
      </w:r>
    </w:p>
    <w:p w:rsidR="004A4874" w:rsidRDefault="004A4874" w:rsidP="00632616">
      <w:pPr>
        <w:pBdr>
          <w:top w:val="single" w:sz="4" w:space="1" w:color="0000FF"/>
          <w:left w:val="single" w:sz="4" w:space="0" w:color="0000FF"/>
          <w:bottom w:val="single" w:sz="4" w:space="1" w:color="0000FF"/>
          <w:right w:val="single" w:sz="4" w:space="4" w:color="0000FF"/>
        </w:pBdr>
        <w:ind w:left="0"/>
      </w:pPr>
      <w:r w:rsidRPr="00243BD0">
        <w:t xml:space="preserve">Le Ministère </w:t>
      </w:r>
      <w:r w:rsidR="00525CF6">
        <w:t xml:space="preserve">peut </w:t>
      </w:r>
      <w:r w:rsidRPr="00243BD0">
        <w:t>fourni</w:t>
      </w:r>
      <w:r w:rsidR="00525CF6">
        <w:t>r</w:t>
      </w:r>
      <w:r w:rsidRPr="00243BD0">
        <w:t xml:space="preserve">, au besoin, le logiciel </w:t>
      </w:r>
      <w:r w:rsidR="0033750E">
        <w:t>«</w:t>
      </w:r>
      <w:r w:rsidR="009774E6">
        <w:t> </w:t>
      </w:r>
      <w:r w:rsidRPr="00243BD0">
        <w:t>Assurance Quali</w:t>
      </w:r>
      <w:r w:rsidR="0033750E">
        <w:t>té et Honoraires Professionnels»</w:t>
      </w:r>
      <w:r w:rsidRPr="00243BD0">
        <w:t xml:space="preserve"> </w:t>
      </w:r>
      <w:r w:rsidR="0033750E">
        <w:t>(</w:t>
      </w:r>
      <w:r w:rsidR="0033750E" w:rsidRPr="00243BD0">
        <w:t>AQHP</w:t>
      </w:r>
      <w:r w:rsidR="0033750E">
        <w:t>)</w:t>
      </w:r>
      <w:r w:rsidR="0033750E" w:rsidRPr="00243BD0">
        <w:t xml:space="preserve"> </w:t>
      </w:r>
      <w:r w:rsidRPr="00243BD0">
        <w:t xml:space="preserve">pour la transmission des différentes données </w:t>
      </w:r>
      <w:r w:rsidR="00A73E05">
        <w:t>au</w:t>
      </w:r>
      <w:r w:rsidRPr="00243BD0">
        <w:t xml:space="preserve"> </w:t>
      </w:r>
      <w:r w:rsidR="00525CF6">
        <w:t>p</w:t>
      </w:r>
      <w:r w:rsidR="00BD28C0" w:rsidRPr="00243BD0">
        <w:t>restataire de services</w:t>
      </w:r>
      <w:r w:rsidR="00153AE1">
        <w:t>, et vice v</w:t>
      </w:r>
      <w:r w:rsidR="00F304E8">
        <w:t>ersa</w:t>
      </w:r>
      <w:r w:rsidRPr="00243BD0">
        <w:t>.</w:t>
      </w:r>
    </w:p>
    <w:p w:rsidR="00601B93" w:rsidRPr="00720A3B" w:rsidRDefault="00601B93" w:rsidP="00632616">
      <w:pPr>
        <w:pStyle w:val="Masqu"/>
        <w:ind w:left="0"/>
        <w:rPr>
          <w:color w:val="auto"/>
        </w:rPr>
      </w:pPr>
      <w:r w:rsidRPr="00551C44">
        <w:rPr>
          <w:shd w:val="clear" w:color="auto" w:fill="C0C0C0"/>
        </w:rPr>
        <w:t xml:space="preserve">Ajuster </w:t>
      </w:r>
      <w:r w:rsidRPr="00C0560F">
        <w:rPr>
          <w:shd w:val="clear" w:color="auto" w:fill="C0C0C0"/>
        </w:rPr>
        <w:t>et adapter au pr</w:t>
      </w:r>
      <w:r w:rsidR="00C0560F">
        <w:rPr>
          <w:shd w:val="clear" w:color="auto" w:fill="C0C0C0"/>
        </w:rPr>
        <w:t>ojet</w:t>
      </w:r>
      <w:r w:rsidRPr="00C0560F">
        <w:rPr>
          <w:shd w:val="clear" w:color="auto" w:fill="C0C0C0"/>
        </w:rPr>
        <w:t xml:space="preserve"> si requis</w:t>
      </w:r>
      <w:r w:rsidRPr="0034797E">
        <w:rPr>
          <w:shd w:val="clear" w:color="auto" w:fill="C0C0C0"/>
        </w:rPr>
        <w:t>.</w:t>
      </w:r>
    </w:p>
    <w:tbl>
      <w:tblPr>
        <w:tblW w:w="0" w:type="auto"/>
        <w:tblInd w:w="108" w:type="dxa"/>
        <w:tblBorders>
          <w:top w:val="single" w:sz="4" w:space="0" w:color="0000FF"/>
          <w:left w:val="single" w:sz="4" w:space="0" w:color="0000FF"/>
          <w:bottom w:val="single" w:sz="4" w:space="0" w:color="0000FF"/>
          <w:right w:val="single" w:sz="4" w:space="0" w:color="0000FF"/>
        </w:tblBorders>
        <w:tblLook w:val="04A0" w:firstRow="1" w:lastRow="0" w:firstColumn="1" w:lastColumn="0" w:noHBand="0" w:noVBand="1"/>
      </w:tblPr>
      <w:tblGrid>
        <w:gridCol w:w="8677"/>
      </w:tblGrid>
      <w:tr w:rsidR="00EC21D9" w:rsidRPr="00EC21D9" w:rsidTr="00632616">
        <w:tc>
          <w:tcPr>
            <w:tcW w:w="8677" w:type="dxa"/>
            <w:shd w:val="clear" w:color="auto" w:fill="auto"/>
          </w:tcPr>
          <w:p w:rsidR="00EC21D9" w:rsidRPr="00EC21D9" w:rsidRDefault="00EC21D9" w:rsidP="003F30EC">
            <w:pPr>
              <w:ind w:left="0"/>
            </w:pPr>
            <w:r w:rsidRPr="00EC21D9">
              <w:t xml:space="preserve">Le Ministère fournit au prestataire de services : </w:t>
            </w:r>
          </w:p>
        </w:tc>
      </w:tr>
      <w:tr w:rsidR="00EC21D9" w:rsidRPr="00EC21D9" w:rsidTr="00632616">
        <w:tc>
          <w:tcPr>
            <w:tcW w:w="8677" w:type="dxa"/>
            <w:shd w:val="clear" w:color="auto" w:fill="auto"/>
          </w:tcPr>
          <w:p w:rsidR="00EC21D9" w:rsidRPr="00EC21D9" w:rsidRDefault="00EC21D9" w:rsidP="00632616">
            <w:pPr>
              <w:ind w:left="0"/>
            </w:pPr>
            <w:r w:rsidRPr="00EC21D9">
              <w:t>Si requis, le Ministère fournit au prestataire de services un accès  au système « Bordereaux et demandes de paiement » (BDP);</w:t>
            </w:r>
          </w:p>
        </w:tc>
      </w:tr>
      <w:tr w:rsidR="00EC21D9" w:rsidRPr="00243BD0" w:rsidTr="00632616">
        <w:tc>
          <w:tcPr>
            <w:tcW w:w="8677" w:type="dxa"/>
            <w:shd w:val="clear" w:color="auto" w:fill="auto"/>
          </w:tcPr>
          <w:p w:rsidR="00EC21D9" w:rsidRPr="00243BD0" w:rsidRDefault="00C5644A" w:rsidP="0096279B">
            <w:pPr>
              <w:pStyle w:val="Cadre-puces"/>
              <w:pBdr>
                <w:top w:val="none" w:sz="0" w:space="0" w:color="auto"/>
                <w:left w:val="none" w:sz="0" w:space="0" w:color="auto"/>
                <w:bottom w:val="none" w:sz="0" w:space="0" w:color="auto"/>
                <w:right w:val="none" w:sz="0" w:space="0" w:color="auto"/>
              </w:pBdr>
              <w:tabs>
                <w:tab w:val="left" w:pos="90"/>
                <w:tab w:val="num" w:pos="360"/>
                <w:tab w:val="num" w:pos="1260"/>
              </w:tabs>
              <w:ind w:left="540" w:hanging="447"/>
            </w:pPr>
            <w:r>
              <w:rPr>
                <w:highlight w:val="yellow"/>
              </w:rPr>
              <w:t>X</w:t>
            </w:r>
            <w:r w:rsidRPr="00C5644A">
              <w:rPr>
                <w:highlight w:val="yellow"/>
              </w:rPr>
              <w:t>XXX</w:t>
            </w:r>
            <w:r w:rsidR="00EC21D9" w:rsidRPr="00EC21D9">
              <w:t>.</w:t>
            </w:r>
          </w:p>
        </w:tc>
      </w:tr>
    </w:tbl>
    <w:p w:rsidR="0093444D" w:rsidRPr="003A0A4F" w:rsidRDefault="0093444D" w:rsidP="00AA63AC">
      <w:pPr>
        <w:pStyle w:val="Titre1"/>
        <w:tabs>
          <w:tab w:val="clear" w:pos="480"/>
          <w:tab w:val="num" w:pos="360"/>
        </w:tabs>
        <w:spacing w:before="360" w:after="0" w:afterAutospacing="0"/>
        <w:ind w:left="475" w:hanging="475"/>
      </w:pPr>
      <w:bookmarkStart w:id="15" w:name="_Toc456106669"/>
      <w:r w:rsidRPr="003A0A4F">
        <w:lastRenderedPageBreak/>
        <w:t>RÉMUNÉRATION</w:t>
      </w:r>
      <w:bookmarkEnd w:id="15"/>
    </w:p>
    <w:p w:rsidR="004520F9" w:rsidRPr="00C5644A" w:rsidRDefault="004520F9" w:rsidP="00AA63AC">
      <w:pPr>
        <w:pStyle w:val="Titre2"/>
        <w:tabs>
          <w:tab w:val="clear" w:pos="720"/>
          <w:tab w:val="num" w:pos="540"/>
        </w:tabs>
        <w:spacing w:before="240" w:after="0" w:afterAutospacing="0"/>
        <w:rPr>
          <w:rFonts w:cs="Arial"/>
          <w:smallCaps w:val="0"/>
        </w:rPr>
      </w:pPr>
      <w:bookmarkStart w:id="16" w:name="_Toc456106670"/>
      <w:r w:rsidRPr="00C5644A">
        <w:rPr>
          <w:rFonts w:cs="Arial"/>
          <w:smallCaps w:val="0"/>
        </w:rPr>
        <w:t>Mode de rémunération</w:t>
      </w:r>
      <w:bookmarkEnd w:id="16"/>
    </w:p>
    <w:p w:rsidR="006A3B88" w:rsidRPr="00601B93" w:rsidRDefault="006A3B88" w:rsidP="00632616">
      <w:pPr>
        <w:pStyle w:val="Masqu"/>
        <w:ind w:left="0"/>
        <w:rPr>
          <w:dstrike/>
        </w:rPr>
      </w:pPr>
      <w:r>
        <w:t>Le chargé de projet doit être rémunéré à taux horaire pour tous les travaux qu’il exécute</w:t>
      </w:r>
      <w:r w:rsidR="009774E6">
        <w:t xml:space="preserve"> </w:t>
      </w:r>
      <w:r>
        <w:t>comme chargé de projet</w:t>
      </w:r>
      <w:r w:rsidR="0034797E">
        <w:t>.</w:t>
      </w:r>
      <w:r>
        <w:t xml:space="preserve"> </w:t>
      </w:r>
    </w:p>
    <w:p w:rsidR="00A64DB8" w:rsidRPr="004C19D7" w:rsidRDefault="00A64DB8" w:rsidP="00632616">
      <w:pPr>
        <w:pStyle w:val="Masqu"/>
        <w:ind w:left="0"/>
      </w:pPr>
      <w:r w:rsidRPr="004C19D7">
        <w:t>Choisir un</w:t>
      </w:r>
      <w:r w:rsidR="00EB01D0">
        <w:t>e</w:t>
      </w:r>
      <w:r w:rsidRPr="004C19D7">
        <w:t xml:space="preserve"> des deux options suivantes :</w:t>
      </w:r>
    </w:p>
    <w:p w:rsidR="00A64DB8" w:rsidRPr="00A64DB8" w:rsidRDefault="00A64DB8" w:rsidP="00632616">
      <w:pPr>
        <w:pStyle w:val="Masqu"/>
        <w:ind w:left="0"/>
      </w:pPr>
      <w:r w:rsidRPr="00A64DB8">
        <w:t>Option 1</w:t>
      </w:r>
      <w:r w:rsidR="00EB01D0">
        <w:t xml:space="preserve"> -</w:t>
      </w:r>
      <w:r w:rsidRPr="00A64DB8">
        <w:t xml:space="preserve"> </w:t>
      </w:r>
      <w:r w:rsidR="009C3101">
        <w:t>Méthode</w:t>
      </w:r>
      <w:r>
        <w:t xml:space="preserve"> horaire</w:t>
      </w:r>
      <w:r w:rsidRPr="00A64DB8">
        <w:t xml:space="preserve">. </w:t>
      </w:r>
    </w:p>
    <w:p w:rsidR="0093444D" w:rsidRPr="00243BD0" w:rsidRDefault="0093444D" w:rsidP="00632616">
      <w:pPr>
        <w:pStyle w:val="Cadre"/>
        <w:pBdr>
          <w:left w:val="single" w:sz="4" w:space="0" w:color="0000FF"/>
        </w:pBdr>
        <w:ind w:left="0"/>
      </w:pPr>
      <w:r w:rsidRPr="00243BD0">
        <w:t xml:space="preserve">La rémunération accordée au </w:t>
      </w:r>
      <w:r w:rsidR="00A64DB8">
        <w:t>p</w:t>
      </w:r>
      <w:r w:rsidR="00BD28C0" w:rsidRPr="00243BD0">
        <w:t>restataire de services</w:t>
      </w:r>
      <w:r w:rsidRPr="00243BD0">
        <w:t xml:space="preserve"> pour les services rendus </w:t>
      </w:r>
      <w:r w:rsidR="00A91450" w:rsidRPr="00243BD0">
        <w:t xml:space="preserve">est </w:t>
      </w:r>
      <w:r w:rsidRPr="00243BD0">
        <w:t xml:space="preserve">en conformité avec la méthode « à taux horaire » décrite dans le </w:t>
      </w:r>
      <w:r w:rsidR="009068D4" w:rsidRPr="00243BD0">
        <w:t>décret</w:t>
      </w:r>
      <w:r w:rsidR="009068D4">
        <w:t> </w:t>
      </w:r>
      <w:r w:rsidRPr="00243BD0">
        <w:t>1235</w:t>
      </w:r>
      <w:r w:rsidR="009068D4">
        <w:noBreakHyphen/>
      </w:r>
      <w:r w:rsidRPr="00243BD0">
        <w:t xml:space="preserve">87 </w:t>
      </w:r>
      <w:r w:rsidR="00584944">
        <w:t>et ses modifications subséquentes</w:t>
      </w:r>
      <w:r w:rsidRPr="00243BD0">
        <w:t>.</w:t>
      </w:r>
    </w:p>
    <w:p w:rsidR="0093444D" w:rsidRDefault="00664550" w:rsidP="003F4E7E">
      <w:pPr>
        <w:pStyle w:val="Cadre"/>
        <w:pBdr>
          <w:left w:val="single" w:sz="4" w:space="0" w:color="0000FF"/>
        </w:pBdr>
        <w:spacing w:before="60"/>
        <w:ind w:left="0"/>
      </w:pPr>
      <w:r w:rsidRPr="00243BD0">
        <w:t>L’utilisation du matériel</w:t>
      </w:r>
      <w:r>
        <w:t>,</w:t>
      </w:r>
      <w:r w:rsidRPr="00243BD0">
        <w:t xml:space="preserve"> </w:t>
      </w:r>
      <w:r>
        <w:t>l</w:t>
      </w:r>
      <w:r w:rsidR="0093444D" w:rsidRPr="00243BD0">
        <w:t>es essais et</w:t>
      </w:r>
      <w:r w:rsidR="008149A5">
        <w:t xml:space="preserve"> les</w:t>
      </w:r>
      <w:r w:rsidR="0093444D" w:rsidRPr="00243BD0">
        <w:t xml:space="preserve"> autres analyses sont rémunérés selon </w:t>
      </w:r>
      <w:r w:rsidR="007D69FA" w:rsidRPr="00243BD0">
        <w:t xml:space="preserve">le </w:t>
      </w:r>
      <w:r w:rsidR="007D69FA" w:rsidRPr="008A107D">
        <w:rPr>
          <w:i/>
        </w:rPr>
        <w:t xml:space="preserve">Guide pour le paiement des services professionnels en ingénierie des sols et </w:t>
      </w:r>
      <w:r w:rsidR="009068D4">
        <w:rPr>
          <w:i/>
        </w:rPr>
        <w:t xml:space="preserve">des </w:t>
      </w:r>
      <w:r w:rsidR="007D69FA" w:rsidRPr="008A107D">
        <w:rPr>
          <w:i/>
        </w:rPr>
        <w:t>matériaux</w:t>
      </w:r>
      <w:r w:rsidR="007D69FA" w:rsidRPr="009068D4">
        <w:t xml:space="preserve"> –</w:t>
      </w:r>
      <w:r w:rsidRPr="009068D4">
        <w:t xml:space="preserve"> Taux pour la</w:t>
      </w:r>
      <w:r w:rsidR="007D69FA" w:rsidRPr="009068D4">
        <w:t xml:space="preserve"> réalisation des essais en laboratoire</w:t>
      </w:r>
      <w:r w:rsidRPr="009068D4">
        <w:t xml:space="preserve"> – Taux pour l’utilisation d</w:t>
      </w:r>
      <w:r w:rsidR="009068D4">
        <w:t>u</w:t>
      </w:r>
      <w:r w:rsidRPr="009068D4">
        <w:t xml:space="preserve"> matériel</w:t>
      </w:r>
      <w:r w:rsidR="00B312FF" w:rsidRPr="008A107D">
        <w:rPr>
          <w:i/>
        </w:rPr>
        <w:t xml:space="preserve"> </w:t>
      </w:r>
      <w:r w:rsidR="00B312FF" w:rsidRPr="002E3C83">
        <w:t>en vigueur</w:t>
      </w:r>
      <w:r w:rsidR="007D69FA" w:rsidRPr="00927417">
        <w:t>.</w:t>
      </w:r>
    </w:p>
    <w:p w:rsidR="002E3C83" w:rsidRPr="002E3C83" w:rsidRDefault="002E3C83" w:rsidP="003F4E7E">
      <w:pPr>
        <w:pStyle w:val="Cadre"/>
        <w:pBdr>
          <w:left w:val="single" w:sz="4" w:space="0" w:color="0000FF"/>
        </w:pBdr>
        <w:spacing w:before="0"/>
        <w:ind w:left="0"/>
      </w:pPr>
      <w:r>
        <w:t xml:space="preserve">Pour les essais non prévus à ce guide, les taux prévus au </w:t>
      </w:r>
      <w:r w:rsidRPr="002E3C83">
        <w:rPr>
          <w:i/>
        </w:rPr>
        <w:t>Guide de rémunération de l’</w:t>
      </w:r>
      <w:r w:rsidR="009068D4">
        <w:rPr>
          <w:i/>
        </w:rPr>
        <w:t>A</w:t>
      </w:r>
      <w:r w:rsidRPr="002E3C83">
        <w:rPr>
          <w:i/>
        </w:rPr>
        <w:t>ssociation des consultants et laboratoires</w:t>
      </w:r>
      <w:r w:rsidR="00924CA1">
        <w:rPr>
          <w:i/>
        </w:rPr>
        <w:t xml:space="preserve"> experts</w:t>
      </w:r>
      <w:r>
        <w:rPr>
          <w:i/>
        </w:rPr>
        <w:t xml:space="preserve"> </w:t>
      </w:r>
      <w:r>
        <w:t xml:space="preserve">en vigueur pourront servir de limite maximale pour la négociation du taux. </w:t>
      </w:r>
    </w:p>
    <w:p w:rsidR="00210DF2" w:rsidRPr="00A64DB8" w:rsidRDefault="00210DF2" w:rsidP="00632616">
      <w:pPr>
        <w:pStyle w:val="Masqu"/>
        <w:ind w:left="0"/>
      </w:pPr>
      <w:r w:rsidRPr="00A64DB8">
        <w:t xml:space="preserve">Option </w:t>
      </w:r>
      <w:r>
        <w:t>2</w:t>
      </w:r>
      <w:r w:rsidR="00EB01D0">
        <w:t xml:space="preserve"> </w:t>
      </w:r>
      <w:r w:rsidR="009C3101">
        <w:t>–</w:t>
      </w:r>
      <w:r w:rsidRPr="00A64DB8">
        <w:t xml:space="preserve"> </w:t>
      </w:r>
      <w:r w:rsidR="009C3101">
        <w:t>Méthode à f</w:t>
      </w:r>
      <w:r w:rsidRPr="00A64DB8">
        <w:t xml:space="preserve">orfait. </w:t>
      </w:r>
    </w:p>
    <w:p w:rsidR="00B439B9" w:rsidRDefault="00210DF2" w:rsidP="00632616">
      <w:pPr>
        <w:pStyle w:val="Cadre"/>
        <w:pBdr>
          <w:left w:val="single" w:sz="4" w:space="0" w:color="0000FF"/>
        </w:pBdr>
        <w:ind w:left="0"/>
      </w:pPr>
      <w:r w:rsidRPr="000C1B01">
        <w:t xml:space="preserve">L’exécution complète des services professionnels requis dans le cadre du présent contrat est payée sur une base </w:t>
      </w:r>
      <w:r w:rsidRPr="00B33A92">
        <w:t>forfaitaire</w:t>
      </w:r>
      <w:r w:rsidRPr="000C1B01">
        <w:t xml:space="preserve"> selon les modalités prévues au décret</w:t>
      </w:r>
      <w:r w:rsidR="00AE35FF">
        <w:t> </w:t>
      </w:r>
      <w:r w:rsidRPr="000C1B01">
        <w:t>1235</w:t>
      </w:r>
      <w:r w:rsidR="00AE35FF">
        <w:noBreakHyphen/>
      </w:r>
      <w:r w:rsidRPr="000C1B01">
        <w:t xml:space="preserve">87 et ses </w:t>
      </w:r>
      <w:r w:rsidR="00584944">
        <w:t>modifications</w:t>
      </w:r>
      <w:r w:rsidRPr="000C1B01">
        <w:t xml:space="preserve"> subséquent</w:t>
      </w:r>
      <w:r w:rsidR="00584944">
        <w:t>e</w:t>
      </w:r>
      <w:r w:rsidRPr="000C1B01">
        <w:t>s, sans autres frai</w:t>
      </w:r>
      <w:r w:rsidR="00AE35FF">
        <w:t xml:space="preserve">s, </w:t>
      </w:r>
      <w:r>
        <w:t>coût</w:t>
      </w:r>
      <w:r w:rsidR="00AE35FF">
        <w:t>s</w:t>
      </w:r>
      <w:r>
        <w:t xml:space="preserve"> </w:t>
      </w:r>
      <w:r w:rsidR="00AE35FF">
        <w:t>ou</w:t>
      </w:r>
      <w:r>
        <w:t xml:space="preserve"> dépens</w:t>
      </w:r>
      <w:r w:rsidR="007277B5">
        <w:t>e</w:t>
      </w:r>
      <w:r w:rsidR="00AE35FF">
        <w:t>s</w:t>
      </w:r>
      <w:r w:rsidR="007277B5">
        <w:t xml:space="preserve">, à l’exception </w:t>
      </w:r>
      <w:r w:rsidR="00C22499">
        <w:t xml:space="preserve">de la rémunération </w:t>
      </w:r>
      <w:r w:rsidR="00601B93" w:rsidRPr="00E21B69">
        <w:t>à taux horaire</w:t>
      </w:r>
      <w:r w:rsidR="00601B93" w:rsidRPr="00C368B9">
        <w:t xml:space="preserve"> </w:t>
      </w:r>
      <w:r w:rsidR="006A3B88">
        <w:t>de la personne identifiée comme</w:t>
      </w:r>
      <w:r w:rsidR="007277B5">
        <w:t xml:space="preserve"> chargé de projet</w:t>
      </w:r>
      <w:r w:rsidR="006A3B88">
        <w:t>.</w:t>
      </w:r>
    </w:p>
    <w:p w:rsidR="006A3B88" w:rsidRPr="000C1B01" w:rsidRDefault="006A3B88" w:rsidP="003F4E7E">
      <w:pPr>
        <w:pStyle w:val="Cadre"/>
        <w:pBdr>
          <w:left w:val="single" w:sz="4" w:space="0" w:color="0000FF"/>
        </w:pBdr>
        <w:spacing w:before="0"/>
        <w:ind w:left="0"/>
      </w:pPr>
      <w:r>
        <w:t xml:space="preserve">L’estimation des honoraires du chargé de projet doit inclure l’ensemble des heures effectuées par la personne identifiée comme chargé de projet, quelle que soit la nature du travail effectué par cette personne. Elle doit être présentée séparément de la proposition forfaitaire et calculée en conformité  </w:t>
      </w:r>
      <w:r w:rsidRPr="00243BD0">
        <w:t>avec la méthode « à taux horaire » décrite dans le décret</w:t>
      </w:r>
      <w:r w:rsidR="00AE35FF">
        <w:t> 1235</w:t>
      </w:r>
      <w:r w:rsidR="00AE35FF">
        <w:noBreakHyphen/>
      </w:r>
      <w:r w:rsidRPr="00243BD0">
        <w:t xml:space="preserve">87 </w:t>
      </w:r>
      <w:r>
        <w:t>et ses modifications subséquentes</w:t>
      </w:r>
      <w:r w:rsidRPr="00243BD0">
        <w:t>.</w:t>
      </w:r>
    </w:p>
    <w:p w:rsidR="00C0560F" w:rsidRPr="00243BD0" w:rsidRDefault="00210DF2" w:rsidP="00632616">
      <w:pPr>
        <w:pStyle w:val="Cadre"/>
        <w:pBdr>
          <w:left w:val="single" w:sz="4" w:space="0" w:color="0000FF"/>
        </w:pBdr>
        <w:ind w:left="0"/>
      </w:pPr>
      <w:r w:rsidRPr="00846E8E">
        <w:t>Une fois le</w:t>
      </w:r>
      <w:r w:rsidR="008149A5">
        <w:t xml:space="preserve"> contrat de l’entrepreneur terminé</w:t>
      </w:r>
      <w:r w:rsidRPr="00846E8E">
        <w:t xml:space="preserve">, la rémunération </w:t>
      </w:r>
      <w:r w:rsidR="00C22499">
        <w:t>d</w:t>
      </w:r>
      <w:r w:rsidRPr="006728C0">
        <w:t>u prestataire de services pour l’analyse des réclamations provenant de l’entrepreneur est établie en</w:t>
      </w:r>
      <w:r w:rsidRPr="00846E8E">
        <w:t xml:space="preserve"> conformité avec la méthode horaire </w:t>
      </w:r>
      <w:r w:rsidR="005A1CA8">
        <w:t>prévue</w:t>
      </w:r>
      <w:r w:rsidR="005A1CA8" w:rsidRPr="00846E8E">
        <w:t xml:space="preserve"> </w:t>
      </w:r>
      <w:r w:rsidR="007277B5">
        <w:t>a</w:t>
      </w:r>
      <w:r w:rsidRPr="00846E8E">
        <w:t>u décret</w:t>
      </w:r>
      <w:r w:rsidR="00AD54CB">
        <w:t> </w:t>
      </w:r>
      <w:r w:rsidRPr="00846E8E">
        <w:t>1235</w:t>
      </w:r>
      <w:r w:rsidR="00AD54CB">
        <w:noBreakHyphen/>
      </w:r>
      <w:r w:rsidRPr="00846E8E">
        <w:t>87</w:t>
      </w:r>
      <w:r>
        <w:t xml:space="preserve"> </w:t>
      </w:r>
      <w:r w:rsidRPr="000C1B01">
        <w:t xml:space="preserve">et ses </w:t>
      </w:r>
      <w:r w:rsidR="00584944">
        <w:t>modifications</w:t>
      </w:r>
      <w:r w:rsidRPr="000C1B01">
        <w:t xml:space="preserve"> subséquent</w:t>
      </w:r>
      <w:r w:rsidR="00584944">
        <w:t>e</w:t>
      </w:r>
      <w:r w:rsidRPr="000C1B01">
        <w:t>s</w:t>
      </w:r>
      <w:r w:rsidRPr="00846E8E">
        <w:t>.</w:t>
      </w:r>
    </w:p>
    <w:p w:rsidR="00C0560F" w:rsidRPr="00C5644A" w:rsidRDefault="00C0560F" w:rsidP="00C5644A">
      <w:pPr>
        <w:pStyle w:val="Titre2"/>
        <w:tabs>
          <w:tab w:val="clear" w:pos="720"/>
          <w:tab w:val="num" w:pos="540"/>
        </w:tabs>
        <w:rPr>
          <w:rFonts w:cs="Arial"/>
          <w:smallCaps w:val="0"/>
        </w:rPr>
      </w:pPr>
      <w:bookmarkStart w:id="17" w:name="_Toc456106671"/>
      <w:r w:rsidRPr="00C5644A">
        <w:rPr>
          <w:rFonts w:cs="Arial"/>
          <w:smallCaps w:val="0"/>
        </w:rPr>
        <w:t>Disponibilité</w:t>
      </w:r>
      <w:bookmarkEnd w:id="17"/>
    </w:p>
    <w:p w:rsidR="00C0560F" w:rsidRPr="009E0AD1" w:rsidRDefault="00C0560F" w:rsidP="003F4E7E">
      <w:pPr>
        <w:pStyle w:val="Masqu"/>
        <w:spacing w:after="120" w:afterAutospacing="0"/>
        <w:ind w:left="0"/>
      </w:pPr>
      <w:r w:rsidRPr="009E0AD1">
        <w:t xml:space="preserve">Cet article est facultatif. </w:t>
      </w:r>
    </w:p>
    <w:p w:rsidR="00C0560F" w:rsidRPr="009E0AD1" w:rsidRDefault="00C0560F" w:rsidP="003F4E7E">
      <w:pPr>
        <w:pStyle w:val="Masqu"/>
        <w:spacing w:before="0" w:after="120" w:afterAutospacing="0"/>
        <w:ind w:left="0"/>
      </w:pPr>
      <w:r w:rsidRPr="009E0AD1">
        <w:t xml:space="preserve">Si les travaux doivent être exécutés à l’intérieur d’un horaire de travail particulier (nuit, fin de semaine, etc.), le concepteur du devis devrait le mentionner dans cet article. </w:t>
      </w:r>
    </w:p>
    <w:p w:rsidR="00C0560F" w:rsidRPr="009E0AD1" w:rsidRDefault="00C0560F" w:rsidP="003F4E7E">
      <w:pPr>
        <w:pStyle w:val="Masqu"/>
        <w:spacing w:after="120" w:afterAutospacing="0"/>
        <w:ind w:left="0"/>
      </w:pPr>
      <w:r w:rsidRPr="009E0AD1">
        <w:t>Le concepteur du devis peut faire son choix entre les options suivantes.</w:t>
      </w:r>
    </w:p>
    <w:p w:rsidR="00C0560F" w:rsidRPr="009E0AD1" w:rsidRDefault="00C0560F" w:rsidP="00CB7BEF">
      <w:pPr>
        <w:pStyle w:val="Masqu"/>
        <w:ind w:left="0"/>
      </w:pPr>
      <w:r w:rsidRPr="009E0AD1">
        <w:t>Option 1 - Le représentant du prestataire de services effectue les vérifications de façon périodique. Ici, le concepteur</w:t>
      </w:r>
      <w:r w:rsidR="00E6590E">
        <w:t xml:space="preserve"> du devis</w:t>
      </w:r>
      <w:r w:rsidRPr="009E0AD1">
        <w:t xml:space="preserve"> doit préciser les travaux à vérifier et la fréquence requise.</w:t>
      </w:r>
      <w:r w:rsidR="0004780D">
        <w:t xml:space="preserve"> </w:t>
      </w:r>
    </w:p>
    <w:p w:rsidR="00C0560F" w:rsidRPr="00AE3A97" w:rsidRDefault="00C0560F" w:rsidP="00CB7BEF">
      <w:pPr>
        <w:pStyle w:val="Cadre"/>
        <w:pBdr>
          <w:left w:val="single" w:sz="4" w:space="0" w:color="0000FF"/>
        </w:pBdr>
        <w:ind w:left="0"/>
      </w:pPr>
      <w:r w:rsidRPr="00C0560F">
        <w:t>Le représentant du prestataire de se</w:t>
      </w:r>
      <w:r w:rsidR="00F05504">
        <w:t>rvices doit être présent à</w:t>
      </w:r>
      <w:r w:rsidRPr="00C0560F">
        <w:t xml:space="preserve"> </w:t>
      </w:r>
      <w:r w:rsidRPr="00AE3A97">
        <w:t xml:space="preserve">temps </w:t>
      </w:r>
      <w:r w:rsidR="00F05504" w:rsidRPr="00AE3A97">
        <w:t>plein</w:t>
      </w:r>
      <w:r w:rsidR="00F05504">
        <w:t xml:space="preserve"> </w:t>
      </w:r>
      <w:r w:rsidRPr="00C0560F">
        <w:t xml:space="preserve">au chantier </w:t>
      </w:r>
      <w:r w:rsidRPr="00C0560F">
        <w:rPr>
          <w:highlight w:val="yellow"/>
        </w:rPr>
        <w:t>au co</w:t>
      </w:r>
      <w:r w:rsidR="00F05504">
        <w:rPr>
          <w:highlight w:val="yellow"/>
        </w:rPr>
        <w:t>urs des travaux de bétonnage</w:t>
      </w:r>
      <w:r w:rsidR="00C5644A">
        <w:rPr>
          <w:highlight w:val="yellow"/>
        </w:rPr>
        <w:t xml:space="preserve"> de XXXX</w:t>
      </w:r>
      <w:r w:rsidR="00F05504">
        <w:rPr>
          <w:highlight w:val="yellow"/>
        </w:rPr>
        <w:t xml:space="preserve">, </w:t>
      </w:r>
      <w:r w:rsidRPr="00C0560F">
        <w:rPr>
          <w:highlight w:val="yellow"/>
        </w:rPr>
        <w:t xml:space="preserve">de pose </w:t>
      </w:r>
      <w:r w:rsidRPr="0033750E">
        <w:rPr>
          <w:highlight w:val="yellow"/>
        </w:rPr>
        <w:t>d’enrobé</w:t>
      </w:r>
      <w:r w:rsidR="00C5644A">
        <w:rPr>
          <w:highlight w:val="yellow"/>
        </w:rPr>
        <w:t xml:space="preserve"> de XXXX</w:t>
      </w:r>
      <w:r w:rsidR="00F05504" w:rsidRPr="0033750E">
        <w:rPr>
          <w:highlight w:val="yellow"/>
        </w:rPr>
        <w:t xml:space="preserve"> et de remblayage</w:t>
      </w:r>
      <w:r w:rsidR="00C5644A">
        <w:rPr>
          <w:highlight w:val="yellow"/>
        </w:rPr>
        <w:t xml:space="preserve"> de XXXX</w:t>
      </w:r>
      <w:r w:rsidRPr="0033750E">
        <w:rPr>
          <w:highlight w:val="yellow"/>
        </w:rPr>
        <w:t>.</w:t>
      </w:r>
      <w:r w:rsidRPr="00AE3A97">
        <w:t xml:space="preserve">  </w:t>
      </w:r>
    </w:p>
    <w:p w:rsidR="00C0560F" w:rsidRPr="00C0560F" w:rsidRDefault="00F05504" w:rsidP="00CB7BEF">
      <w:pPr>
        <w:pStyle w:val="Cadre"/>
        <w:pBdr>
          <w:left w:val="single" w:sz="4" w:space="0" w:color="0000FF"/>
        </w:pBdr>
        <w:ind w:left="0"/>
      </w:pPr>
      <w:r w:rsidRPr="00AE3A97">
        <w:lastRenderedPageBreak/>
        <w:t>Pendant c</w:t>
      </w:r>
      <w:r w:rsidR="00C0560F" w:rsidRPr="00AE3A97">
        <w:t>es travaux, le représentant du prestataire de services doit faire les essais</w:t>
      </w:r>
      <w:r w:rsidRPr="00AE3A97">
        <w:t xml:space="preserve"> </w:t>
      </w:r>
      <w:r w:rsidR="0033750E" w:rsidRPr="00E1306A">
        <w:t xml:space="preserve">requis </w:t>
      </w:r>
      <w:r w:rsidR="0033750E" w:rsidRPr="00E1306A">
        <w:rPr>
          <w:highlight w:val="yellow"/>
        </w:rPr>
        <w:t>selon la fréquence prévue au</w:t>
      </w:r>
      <w:r w:rsidRPr="00E1306A">
        <w:rPr>
          <w:highlight w:val="yellow"/>
        </w:rPr>
        <w:t xml:space="preserve"> CCDG – Construction et réparation</w:t>
      </w:r>
      <w:r w:rsidR="00961273" w:rsidRPr="00E1306A">
        <w:t>.</w:t>
      </w:r>
      <w:r w:rsidR="00C0560F" w:rsidRPr="00C0560F">
        <w:t xml:space="preserve"> </w:t>
      </w:r>
    </w:p>
    <w:p w:rsidR="00C0560F" w:rsidRPr="009E0AD1" w:rsidRDefault="00C0560F" w:rsidP="00CB7BEF">
      <w:pPr>
        <w:pStyle w:val="Masqu"/>
        <w:ind w:left="0"/>
      </w:pPr>
      <w:r w:rsidRPr="009E0AD1">
        <w:t>Option 2 - Représentant du prestataire de services présent au chantier en permanence.</w:t>
      </w:r>
    </w:p>
    <w:p w:rsidR="00C12723" w:rsidRDefault="00C0560F" w:rsidP="00CB7BEF">
      <w:pPr>
        <w:pStyle w:val="Cadre"/>
        <w:pBdr>
          <w:left w:val="single" w:sz="4" w:space="0" w:color="0000FF"/>
        </w:pBdr>
        <w:ind w:left="0"/>
      </w:pPr>
      <w:r w:rsidRPr="00C0560F">
        <w:t xml:space="preserve">Le représentant du prestataire de services doit être présent au chantier à </w:t>
      </w:r>
      <w:r w:rsidR="0033750E">
        <w:t>temps plein</w:t>
      </w:r>
      <w:r w:rsidRPr="00C0560F">
        <w:t xml:space="preserve"> durant les heures de travail de l’entrepreneur.</w:t>
      </w:r>
    </w:p>
    <w:p w:rsidR="00A8440B" w:rsidRPr="00C5644A" w:rsidRDefault="00A8440B" w:rsidP="00C5644A">
      <w:pPr>
        <w:pStyle w:val="Titre2"/>
        <w:tabs>
          <w:tab w:val="clear" w:pos="720"/>
          <w:tab w:val="num" w:pos="540"/>
        </w:tabs>
        <w:rPr>
          <w:rFonts w:cs="Arial"/>
          <w:smallCaps w:val="0"/>
        </w:rPr>
      </w:pPr>
      <w:bookmarkStart w:id="18" w:name="_Toc456106672"/>
      <w:r w:rsidRPr="00C5644A">
        <w:rPr>
          <w:rFonts w:cs="Arial"/>
          <w:smallCaps w:val="0"/>
        </w:rPr>
        <w:lastRenderedPageBreak/>
        <w:t>Modalités de paiement</w:t>
      </w:r>
      <w:bookmarkEnd w:id="18"/>
    </w:p>
    <w:p w:rsidR="00A8440B" w:rsidRPr="004C19D7" w:rsidRDefault="00A8440B" w:rsidP="00116132">
      <w:pPr>
        <w:pStyle w:val="Masqu"/>
        <w:keepNext/>
        <w:keepLines/>
        <w:spacing w:before="240" w:after="0" w:afterAutospacing="0"/>
        <w:ind w:left="0"/>
      </w:pPr>
      <w:r w:rsidRPr="004C19D7">
        <w:t xml:space="preserve">Choisir </w:t>
      </w:r>
      <w:r>
        <w:t>une</w:t>
      </w:r>
      <w:r w:rsidRPr="004C19D7">
        <w:t xml:space="preserve"> des deux options suivantes :</w:t>
      </w:r>
    </w:p>
    <w:p w:rsidR="00A8440B" w:rsidRPr="00927417" w:rsidRDefault="00A8440B" w:rsidP="00062C49">
      <w:pPr>
        <w:pStyle w:val="Masqu"/>
        <w:keepNext/>
        <w:keepLines/>
        <w:spacing w:before="360" w:after="480" w:afterAutospacing="0"/>
        <w:ind w:left="0"/>
      </w:pPr>
      <w:r w:rsidRPr="00927417">
        <w:t xml:space="preserve">Option </w:t>
      </w:r>
      <w:r>
        <w:t>1</w:t>
      </w:r>
      <w:r w:rsidRPr="00927417">
        <w:t xml:space="preserve"> </w:t>
      </w:r>
      <w:r>
        <w:t>–</w:t>
      </w:r>
      <w:r w:rsidRPr="00927417">
        <w:t xml:space="preserve"> </w:t>
      </w:r>
      <w:r>
        <w:t>Méthode à f</w:t>
      </w:r>
      <w:r w:rsidRPr="00927417">
        <w:t xml:space="preserve">orfait. </w:t>
      </w:r>
    </w:p>
    <w:p w:rsidR="00A8440B" w:rsidRDefault="00A8440B" w:rsidP="00116132">
      <w:pPr>
        <w:pStyle w:val="Cadre"/>
        <w:keepNext/>
        <w:keepLines/>
        <w:pBdr>
          <w:left w:val="single" w:sz="4" w:space="0" w:color="0000FF"/>
        </w:pBdr>
        <w:spacing w:before="240"/>
        <w:ind w:left="0"/>
      </w:pPr>
      <w:r>
        <w:t>L</w:t>
      </w:r>
      <w:r w:rsidRPr="00243BD0">
        <w:t xml:space="preserve">a facture doit être présentée avec </w:t>
      </w:r>
      <w:r w:rsidRPr="008149A5">
        <w:t>les biens livrables visés par le mandat à forfait. Le paiement des honoraires se fait au prorata</w:t>
      </w:r>
      <w:r w:rsidRPr="00243BD0">
        <w:t xml:space="preserve"> des travaux réalisés </w:t>
      </w:r>
      <w:r>
        <w:t>chaque</w:t>
      </w:r>
      <w:r w:rsidRPr="00243BD0">
        <w:t xml:space="preserve"> mois. </w:t>
      </w:r>
    </w:p>
    <w:p w:rsidR="00A8440B" w:rsidRDefault="00A8440B" w:rsidP="00CB7BEF">
      <w:pPr>
        <w:pStyle w:val="Cadre"/>
        <w:keepNext/>
        <w:keepLines/>
        <w:pBdr>
          <w:left w:val="single" w:sz="4" w:space="0" w:color="0000FF"/>
        </w:pBdr>
        <w:ind w:left="0"/>
      </w:pPr>
      <w:r>
        <w:t>Pour la rémunération de la personne identifiée comme chargé de projet, le prestataire de services doit</w:t>
      </w:r>
      <w:r w:rsidRPr="00243BD0">
        <w:t xml:space="preserve"> présenter mensuellement au Ministère son état d’honoraires et son relevé de dépenses</w:t>
      </w:r>
      <w:r>
        <w:t xml:space="preserve">, </w:t>
      </w:r>
      <w:r w:rsidRPr="00F4556E">
        <w:t>accompagnés</w:t>
      </w:r>
      <w:r>
        <w:t xml:space="preserve"> des pièces justificatives originales, </w:t>
      </w:r>
      <w:r w:rsidRPr="00243BD0">
        <w:t>pour les services rendus</w:t>
      </w:r>
      <w:r w:rsidRPr="00296E31">
        <w:t xml:space="preserve"> </w:t>
      </w:r>
      <w:r w:rsidRPr="00243BD0">
        <w:t>en vertu du</w:t>
      </w:r>
      <w:r>
        <w:t xml:space="preserve"> présent contrat. </w:t>
      </w:r>
    </w:p>
    <w:p w:rsidR="00A8440B" w:rsidRPr="009E0AD1" w:rsidRDefault="00A8440B" w:rsidP="00CB7BEF">
      <w:pPr>
        <w:pStyle w:val="Cadre"/>
        <w:keepNext/>
        <w:keepLines/>
        <w:pBdr>
          <w:left w:val="single" w:sz="4" w:space="0" w:color="0000FF"/>
        </w:pBdr>
        <w:ind w:left="0"/>
      </w:pPr>
      <w:r w:rsidRPr="009E0AD1">
        <w:t xml:space="preserve">Le prestataire de services doit aviser le Ministère dès que le montant des honoraires a atteint </w:t>
      </w:r>
      <w:r w:rsidRPr="009E0AD1">
        <w:rPr>
          <w:highlight w:val="yellow"/>
        </w:rPr>
        <w:t>80</w:t>
      </w:r>
      <w:r w:rsidRPr="009E0AD1">
        <w:t> % du budget prévu. Il doit ensuite effectuer un suivi serré afin de ne pas dépasser le montant du forfait convenu.</w:t>
      </w:r>
      <w:r>
        <w:t xml:space="preserve"> </w:t>
      </w:r>
      <w:r w:rsidRPr="00AE3A97">
        <w:t>Tout dépassement du montant forfaitaire autorisé par le Ministère au prestataire de services ne sera pas payé.</w:t>
      </w:r>
    </w:p>
    <w:p w:rsidR="00A8440B" w:rsidRPr="00243BD0" w:rsidRDefault="00A8440B" w:rsidP="00CB7BEF">
      <w:pPr>
        <w:pStyle w:val="Cadre"/>
        <w:keepNext/>
        <w:keepLines/>
        <w:pBdr>
          <w:left w:val="single" w:sz="4" w:space="0" w:color="0000FF"/>
        </w:pBdr>
        <w:ind w:left="0"/>
      </w:pPr>
      <w:r w:rsidRPr="00243BD0">
        <w:t xml:space="preserve">Toutefois, un montant équivalant à </w:t>
      </w:r>
      <w:r w:rsidRPr="00210DF2">
        <w:rPr>
          <w:highlight w:val="yellow"/>
        </w:rPr>
        <w:t>10</w:t>
      </w:r>
      <w:r>
        <w:t> %</w:t>
      </w:r>
      <w:r w:rsidRPr="00243BD0">
        <w:t xml:space="preserve"> </w:t>
      </w:r>
      <w:r>
        <w:t xml:space="preserve">du montant forfaitaire convenu </w:t>
      </w:r>
      <w:r w:rsidRPr="00243BD0">
        <w:t xml:space="preserve">est retenu jusqu’à </w:t>
      </w:r>
      <w:r>
        <w:t>la réception</w:t>
      </w:r>
      <w:r w:rsidRPr="00243BD0">
        <w:t xml:space="preserve"> des travaux </w:t>
      </w:r>
      <w:r>
        <w:t xml:space="preserve">par le Ministère </w:t>
      </w:r>
      <w:r w:rsidRPr="00243BD0">
        <w:t xml:space="preserve">ou </w:t>
      </w:r>
      <w:r>
        <w:t xml:space="preserve">l’acceptation par le Ministère </w:t>
      </w:r>
      <w:r w:rsidRPr="00243BD0">
        <w:t>d</w:t>
      </w:r>
      <w:r>
        <w:t>es</w:t>
      </w:r>
      <w:r w:rsidRPr="00243BD0">
        <w:t xml:space="preserve"> bien</w:t>
      </w:r>
      <w:r>
        <w:t>s</w:t>
      </w:r>
      <w:r w:rsidRPr="00243BD0">
        <w:t xml:space="preserve"> livr</w:t>
      </w:r>
      <w:r>
        <w:t>ables visés par le mandat</w:t>
      </w:r>
      <w:r w:rsidRPr="00243BD0">
        <w:t>.</w:t>
      </w:r>
    </w:p>
    <w:p w:rsidR="00A8440B" w:rsidRDefault="00A8440B" w:rsidP="00116132">
      <w:pPr>
        <w:pStyle w:val="Masqu"/>
        <w:keepNext/>
        <w:keepLines/>
        <w:spacing w:before="480" w:after="240" w:afterAutospacing="0"/>
        <w:ind w:left="0"/>
      </w:pPr>
      <w:r w:rsidRPr="00A64DB8">
        <w:t xml:space="preserve">Option </w:t>
      </w:r>
      <w:r>
        <w:t>2 -</w:t>
      </w:r>
      <w:r w:rsidRPr="00A64DB8">
        <w:t xml:space="preserve"> </w:t>
      </w:r>
      <w:r>
        <w:t>Méthode horaire</w:t>
      </w:r>
      <w:r w:rsidRPr="00A64DB8">
        <w:t>.</w:t>
      </w:r>
    </w:p>
    <w:p w:rsidR="00A8440B" w:rsidRDefault="00A8440B" w:rsidP="00CB7BEF">
      <w:pPr>
        <w:pStyle w:val="Cadre"/>
        <w:keepNext/>
        <w:keepLines/>
        <w:pBdr>
          <w:left w:val="single" w:sz="4" w:space="0" w:color="0000FF"/>
        </w:pBdr>
        <w:ind w:left="0"/>
      </w:pPr>
      <w:r w:rsidRPr="00243BD0">
        <w:t>Pour les mandats à taux horaire</w:t>
      </w:r>
      <w:r>
        <w:t>,</w:t>
      </w:r>
      <w:r w:rsidRPr="00243BD0">
        <w:t xml:space="preserve"> le </w:t>
      </w:r>
      <w:r>
        <w:t>p</w:t>
      </w:r>
      <w:r w:rsidRPr="00243BD0">
        <w:t>restataire de services doit présenter mensuellement au Ministère son état d’honoraires</w:t>
      </w:r>
      <w:r>
        <w:t xml:space="preserve"> </w:t>
      </w:r>
      <w:r w:rsidRPr="00AE3A97">
        <w:t>pour les travaux réalisés</w:t>
      </w:r>
      <w:r w:rsidRPr="00243BD0">
        <w:t xml:space="preserve"> et son relevé de dépenses pour les services rendus en vertu du présent contrat. La présentation mensuelle englobe la période s’échelonnant du premier au dernier jour du mois. Ce document doit être accompagné des pièces justificatives originales (reçu</w:t>
      </w:r>
      <w:r>
        <w:t>s</w:t>
      </w:r>
      <w:r w:rsidRPr="00243BD0">
        <w:t xml:space="preserve"> de repas et autres) ainsi que des rapports journaliers</w:t>
      </w:r>
      <w:r>
        <w:t xml:space="preserve"> </w:t>
      </w:r>
      <w:r w:rsidRPr="00AE3A97">
        <w:t>et des rapports d’essais</w:t>
      </w:r>
      <w:r w:rsidRPr="00243BD0">
        <w:t xml:space="preserve"> concernant </w:t>
      </w:r>
      <w:r w:rsidRPr="009E0AD1">
        <w:t xml:space="preserve">le contrôle de </w:t>
      </w:r>
      <w:r>
        <w:t xml:space="preserve">la </w:t>
      </w:r>
      <w:r w:rsidRPr="009E0AD1">
        <w:t>qualité des sols et des matériaux</w:t>
      </w:r>
      <w:r>
        <w:t>.</w:t>
      </w:r>
    </w:p>
    <w:p w:rsidR="00A8440B" w:rsidRDefault="00A8440B" w:rsidP="00116132">
      <w:pPr>
        <w:pStyle w:val="Cadre"/>
        <w:keepNext/>
        <w:keepLines/>
        <w:pBdr>
          <w:left w:val="single" w:sz="4" w:space="0" w:color="0000FF"/>
        </w:pBdr>
        <w:spacing w:before="240" w:after="240" w:afterAutospacing="0"/>
        <w:ind w:left="0"/>
      </w:pPr>
      <w:r>
        <w:t xml:space="preserve">L’état des honoraires et le relevé de dépenses, </w:t>
      </w:r>
      <w:r w:rsidRPr="00F4556E">
        <w:t>accompagnés</w:t>
      </w:r>
      <w:r>
        <w:t xml:space="preserve"> de pièces justificatives, de la personne identifiée comme chargé de projet doivent être </w:t>
      </w:r>
      <w:r w:rsidRPr="00AE3A97">
        <w:t>regroupés séparément.</w:t>
      </w:r>
      <w:r>
        <w:t xml:space="preserve"> </w:t>
      </w:r>
    </w:p>
    <w:p w:rsidR="00A8440B" w:rsidRPr="00243BD0" w:rsidRDefault="00A8440B" w:rsidP="00116132">
      <w:pPr>
        <w:pStyle w:val="Cadre"/>
        <w:keepNext/>
        <w:keepLines/>
        <w:pBdr>
          <w:left w:val="single" w:sz="4" w:space="0" w:color="0000FF"/>
        </w:pBdr>
        <w:spacing w:before="240" w:after="240" w:afterAutospacing="0"/>
        <w:ind w:left="0"/>
      </w:pPr>
      <w:r w:rsidRPr="00243BD0">
        <w:t xml:space="preserve">Le </w:t>
      </w:r>
      <w:r>
        <w:t>p</w:t>
      </w:r>
      <w:r w:rsidRPr="00243BD0">
        <w:t xml:space="preserve">restataire de services </w:t>
      </w:r>
      <w:r>
        <w:t xml:space="preserve">a </w:t>
      </w:r>
      <w:r w:rsidRPr="00AE3A97">
        <w:t>l’obligation</w:t>
      </w:r>
      <w:r>
        <w:t xml:space="preserve"> d’</w:t>
      </w:r>
      <w:r w:rsidRPr="00243BD0">
        <w:t xml:space="preserve">aviser le Ministère dès que le montant des honoraires a atteint </w:t>
      </w:r>
      <w:r w:rsidRPr="002A2D1E">
        <w:rPr>
          <w:highlight w:val="yellow"/>
        </w:rPr>
        <w:t>80</w:t>
      </w:r>
      <w:r>
        <w:t> </w:t>
      </w:r>
      <w:r w:rsidRPr="00243BD0">
        <w:t>% du budget prévu. Il doit ensuite effectuer un suivi serré des dépenses afin de ne pas dépasser le montant maximal autorisé.</w:t>
      </w:r>
      <w:r>
        <w:t xml:space="preserve"> </w:t>
      </w:r>
      <w:r w:rsidRPr="00AE3A97">
        <w:t>Tout dépassement du montant maximal autorisé par le Ministère au prestataire de services ne sera pas payé.</w:t>
      </w:r>
    </w:p>
    <w:p w:rsidR="00A8440B" w:rsidRPr="003A0A4F" w:rsidRDefault="00A8440B" w:rsidP="00116132">
      <w:pPr>
        <w:pStyle w:val="Titre1"/>
        <w:tabs>
          <w:tab w:val="clear" w:pos="480"/>
          <w:tab w:val="num" w:pos="0"/>
        </w:tabs>
        <w:spacing w:before="480" w:after="0" w:afterAutospacing="0"/>
        <w:ind w:left="0" w:firstLine="0"/>
      </w:pPr>
      <w:bookmarkStart w:id="19" w:name="_Toc456106673"/>
      <w:r w:rsidRPr="003A0A4F">
        <w:t>DURÉE DU CONTRAT</w:t>
      </w:r>
      <w:bookmarkEnd w:id="19"/>
    </w:p>
    <w:p w:rsidR="00A8440B" w:rsidRDefault="00A8440B" w:rsidP="00AA63AC">
      <w:pPr>
        <w:keepNext/>
        <w:keepLines/>
        <w:spacing w:before="240" w:after="0" w:afterAutospacing="0"/>
        <w:ind w:left="0"/>
      </w:pPr>
      <w:r>
        <w:t xml:space="preserve">Le présent contrat prend fin lorsque les biens livrables sont acceptés par le Ministère. </w:t>
      </w:r>
      <w:r w:rsidRPr="000F0BB2">
        <w:t xml:space="preserve">Toutefois, sa durée ne peut pas excéder </w:t>
      </w:r>
      <w:r w:rsidRPr="000F0BB2">
        <w:rPr>
          <w:highlight w:val="yellow"/>
        </w:rPr>
        <w:t>XX</w:t>
      </w:r>
      <w:r w:rsidRPr="000F0BB2">
        <w:t xml:space="preserve"> mois à partir de la date de signature du contrat.</w:t>
      </w:r>
    </w:p>
    <w:p w:rsidR="00116132" w:rsidRDefault="00116132" w:rsidP="00AA63AC">
      <w:pPr>
        <w:keepNext/>
        <w:keepLines/>
        <w:spacing w:before="240" w:after="0" w:afterAutospacing="0"/>
        <w:ind w:left="0"/>
      </w:pPr>
    </w:p>
    <w:p w:rsidR="00116132" w:rsidRDefault="00116132" w:rsidP="00AA63AC">
      <w:pPr>
        <w:keepNext/>
        <w:keepLines/>
        <w:spacing w:before="240" w:after="0" w:afterAutospacing="0"/>
        <w:ind w:left="0"/>
      </w:pPr>
    </w:p>
    <w:p w:rsidR="00116132" w:rsidRDefault="00116132" w:rsidP="00AA63AC">
      <w:pPr>
        <w:keepNext/>
        <w:keepLines/>
        <w:spacing w:before="240" w:after="0" w:afterAutospacing="0"/>
        <w:ind w:left="0"/>
      </w:pPr>
    </w:p>
    <w:p w:rsidR="00116132" w:rsidRPr="00243BD0" w:rsidRDefault="00116132" w:rsidP="00AA63AC">
      <w:pPr>
        <w:keepNext/>
        <w:keepLines/>
        <w:spacing w:before="240" w:after="0" w:afterAutospacing="0"/>
        <w:ind w:left="0"/>
      </w:pPr>
    </w:p>
    <w:p w:rsidR="003B6AE1" w:rsidRPr="003A0A4F" w:rsidRDefault="003B6AE1" w:rsidP="00116132">
      <w:pPr>
        <w:pStyle w:val="Titre1"/>
        <w:keepLines/>
        <w:spacing w:before="360" w:after="240" w:afterAutospacing="0"/>
        <w:ind w:left="475" w:hanging="475"/>
      </w:pPr>
      <w:bookmarkStart w:id="20" w:name="_Toc456106674"/>
      <w:r w:rsidRPr="003A0A4F">
        <w:t>SIGNATURE ET DATE DU DEVIS</w:t>
      </w:r>
      <w:bookmarkEnd w:id="20"/>
    </w:p>
    <w:p w:rsidR="00202C26" w:rsidRDefault="00806349" w:rsidP="00116132">
      <w:pPr>
        <w:pStyle w:val="Masqu"/>
        <w:keepNext/>
        <w:keepLines/>
        <w:spacing w:before="240" w:after="0" w:afterAutospacing="0"/>
        <w:ind w:left="0"/>
      </w:pPr>
      <w:r w:rsidRPr="00694586">
        <w:t xml:space="preserve">Il est important que les coordonnées (adresse et numéro de téléphone) des personnes qui signent ce devis ne soient pas indiquées, afin de ne pas inciter les </w:t>
      </w:r>
      <w:r>
        <w:t>prestataires de services</w:t>
      </w:r>
      <w:r w:rsidRPr="00694586">
        <w:t xml:space="preserve"> à </w:t>
      </w:r>
      <w:r>
        <w:t>communiquer avec elles</w:t>
      </w:r>
      <w:r w:rsidRPr="00694586">
        <w:t xml:space="preserve"> </w:t>
      </w:r>
      <w:r>
        <w:t>durant</w:t>
      </w:r>
      <w:r w:rsidRPr="00694586">
        <w:t xml:space="preserve"> la période d’appel</w:t>
      </w:r>
      <w:r w:rsidR="009D4901">
        <w:t> </w:t>
      </w:r>
      <w:r w:rsidRPr="00694586">
        <w:t xml:space="preserve">d’offres. Les signataires du devis </w:t>
      </w:r>
      <w:r w:rsidR="0061307C">
        <w:t xml:space="preserve">doivent </w:t>
      </w:r>
      <w:r>
        <w:t>transmettre</w:t>
      </w:r>
      <w:r w:rsidRPr="00694586">
        <w:t xml:space="preserve"> les demandes d’information au Service de la gestion contractuelle</w:t>
      </w:r>
      <w:r>
        <w:t>,</w:t>
      </w:r>
      <w:r w:rsidRPr="00694586">
        <w:t xml:space="preserve"> qui s’assurera que l’ensemble des </w:t>
      </w:r>
      <w:r>
        <w:t>prestataires de services</w:t>
      </w:r>
      <w:r w:rsidRPr="00694586">
        <w:t xml:space="preserve"> dispose des mêmes </w:t>
      </w:r>
      <w:r>
        <w:t>renseignements</w:t>
      </w:r>
      <w:r w:rsidRPr="00694586">
        <w:t xml:space="preserve"> avant de soumettre leur </w:t>
      </w:r>
      <w:r w:rsidR="0061307C">
        <w:t>soumission</w:t>
      </w:r>
      <w:r w:rsidRPr="00694586">
        <w:t>.</w:t>
      </w:r>
    </w:p>
    <w:p w:rsidR="00202C26" w:rsidRDefault="00202C26" w:rsidP="005E07DE">
      <w:pPr>
        <w:keepNext/>
        <w:keepLines/>
        <w:rPr>
          <w:rFonts w:cs="Arial"/>
          <w:sz w:val="20"/>
        </w:rPr>
      </w:pPr>
    </w:p>
    <w:p w:rsidR="00116132" w:rsidRPr="00A8440B" w:rsidRDefault="00116132" w:rsidP="005E07DE">
      <w:pPr>
        <w:keepNext/>
        <w:keepLines/>
        <w:rPr>
          <w:rFonts w:cs="Arial"/>
          <w:sz w:val="20"/>
        </w:rPr>
      </w:pPr>
    </w:p>
    <w:tbl>
      <w:tblPr>
        <w:tblW w:w="8658" w:type="dxa"/>
        <w:tblCellMar>
          <w:left w:w="70" w:type="dxa"/>
          <w:right w:w="70" w:type="dxa"/>
        </w:tblCellMar>
        <w:tblLook w:val="0000" w:firstRow="0" w:lastRow="0" w:firstColumn="0" w:lastColumn="0" w:noHBand="0" w:noVBand="0"/>
      </w:tblPr>
      <w:tblGrid>
        <w:gridCol w:w="2088"/>
        <w:gridCol w:w="4552"/>
        <w:gridCol w:w="270"/>
        <w:gridCol w:w="1748"/>
      </w:tblGrid>
      <w:tr w:rsidR="00202C26" w:rsidRPr="00741FA4" w:rsidTr="00202C26">
        <w:tc>
          <w:tcPr>
            <w:tcW w:w="2088" w:type="dxa"/>
          </w:tcPr>
          <w:p w:rsidR="00202C26" w:rsidRPr="00741FA4" w:rsidRDefault="00202C26" w:rsidP="00060DD4">
            <w:pPr>
              <w:pStyle w:val="Style1"/>
            </w:pPr>
            <w:r w:rsidRPr="00741FA4">
              <w:t>Préparé par :</w:t>
            </w:r>
          </w:p>
        </w:tc>
        <w:tc>
          <w:tcPr>
            <w:tcW w:w="4552" w:type="dxa"/>
            <w:tcBorders>
              <w:bottom w:val="single" w:sz="4" w:space="0" w:color="auto"/>
            </w:tcBorders>
          </w:tcPr>
          <w:p w:rsidR="00202C26" w:rsidRPr="00741FA4" w:rsidRDefault="00202C26" w:rsidP="00060DD4">
            <w:pPr>
              <w:pStyle w:val="Style1"/>
            </w:pPr>
          </w:p>
        </w:tc>
        <w:tc>
          <w:tcPr>
            <w:tcW w:w="270" w:type="dxa"/>
          </w:tcPr>
          <w:p w:rsidR="00202C26" w:rsidRPr="00741FA4" w:rsidRDefault="00202C26" w:rsidP="00060DD4">
            <w:pPr>
              <w:pStyle w:val="Style1"/>
            </w:pPr>
          </w:p>
        </w:tc>
        <w:tc>
          <w:tcPr>
            <w:tcW w:w="1748" w:type="dxa"/>
          </w:tcPr>
          <w:p w:rsidR="00202C26" w:rsidRPr="00741FA4" w:rsidRDefault="00202C26" w:rsidP="00060DD4">
            <w:pPr>
              <w:pStyle w:val="Style1"/>
            </w:pPr>
          </w:p>
        </w:tc>
      </w:tr>
      <w:tr w:rsidR="00202C26" w:rsidRPr="00741FA4" w:rsidTr="00202C26">
        <w:tc>
          <w:tcPr>
            <w:tcW w:w="2088" w:type="dxa"/>
          </w:tcPr>
          <w:p w:rsidR="00202C26" w:rsidRPr="00741FA4" w:rsidRDefault="00202C26" w:rsidP="00060DD4">
            <w:pPr>
              <w:pStyle w:val="Style1"/>
            </w:pPr>
          </w:p>
        </w:tc>
        <w:tc>
          <w:tcPr>
            <w:tcW w:w="4552" w:type="dxa"/>
            <w:tcBorders>
              <w:top w:val="single" w:sz="4" w:space="0" w:color="auto"/>
            </w:tcBorders>
          </w:tcPr>
          <w:p w:rsidR="00202C26" w:rsidRPr="00806349" w:rsidRDefault="00202C26" w:rsidP="00060DD4">
            <w:pPr>
              <w:pStyle w:val="Style1"/>
              <w:rPr>
                <w:highlight w:val="yellow"/>
              </w:rPr>
            </w:pPr>
            <w:r w:rsidRPr="00806349">
              <w:rPr>
                <w:highlight w:val="yellow"/>
              </w:rPr>
              <w:t xml:space="preserve">                        NOM</w:t>
            </w:r>
          </w:p>
        </w:tc>
        <w:tc>
          <w:tcPr>
            <w:tcW w:w="270" w:type="dxa"/>
          </w:tcPr>
          <w:p w:rsidR="00202C26" w:rsidRPr="00806349" w:rsidRDefault="00202C26" w:rsidP="00060DD4">
            <w:pPr>
              <w:pStyle w:val="Style1"/>
              <w:rPr>
                <w:highlight w:val="yellow"/>
              </w:rPr>
            </w:pPr>
          </w:p>
        </w:tc>
        <w:tc>
          <w:tcPr>
            <w:tcW w:w="1748" w:type="dxa"/>
            <w:tcBorders>
              <w:top w:val="single" w:sz="4" w:space="0" w:color="auto"/>
            </w:tcBorders>
          </w:tcPr>
          <w:p w:rsidR="00202C26" w:rsidRPr="00806349" w:rsidRDefault="00202C26" w:rsidP="00060DD4">
            <w:pPr>
              <w:pStyle w:val="Style1"/>
              <w:rPr>
                <w:highlight w:val="yellow"/>
              </w:rPr>
            </w:pPr>
            <w:r w:rsidRPr="00806349">
              <w:rPr>
                <w:highlight w:val="yellow"/>
              </w:rPr>
              <w:t>DATE</w:t>
            </w:r>
          </w:p>
        </w:tc>
      </w:tr>
    </w:tbl>
    <w:p w:rsidR="00D61653" w:rsidRDefault="00D61653" w:rsidP="005E07DE">
      <w:pPr>
        <w:pStyle w:val="Corpstexte"/>
        <w:keepNext/>
        <w:keepLines/>
      </w:pPr>
    </w:p>
    <w:p w:rsidR="00806349" w:rsidRDefault="00806349" w:rsidP="005E07DE">
      <w:pPr>
        <w:pStyle w:val="Corpstexte"/>
        <w:keepNext/>
        <w:keepLines/>
      </w:pPr>
    </w:p>
    <w:tbl>
      <w:tblPr>
        <w:tblW w:w="8658" w:type="dxa"/>
        <w:tblCellMar>
          <w:left w:w="70" w:type="dxa"/>
          <w:right w:w="70" w:type="dxa"/>
        </w:tblCellMar>
        <w:tblLook w:val="0000" w:firstRow="0" w:lastRow="0" w:firstColumn="0" w:lastColumn="0" w:noHBand="0" w:noVBand="0"/>
      </w:tblPr>
      <w:tblGrid>
        <w:gridCol w:w="2088"/>
        <w:gridCol w:w="4552"/>
        <w:gridCol w:w="270"/>
        <w:gridCol w:w="1748"/>
      </w:tblGrid>
      <w:tr w:rsidR="00806349" w:rsidRPr="00741FA4" w:rsidTr="00015D00">
        <w:tc>
          <w:tcPr>
            <w:tcW w:w="2088" w:type="dxa"/>
          </w:tcPr>
          <w:p w:rsidR="00806349" w:rsidRPr="00741FA4" w:rsidRDefault="00806349" w:rsidP="00060DD4">
            <w:pPr>
              <w:pStyle w:val="Style1"/>
            </w:pPr>
            <w:r>
              <w:t>Vérifi</w:t>
            </w:r>
            <w:r w:rsidRPr="00741FA4">
              <w:t>é par :</w:t>
            </w:r>
          </w:p>
        </w:tc>
        <w:tc>
          <w:tcPr>
            <w:tcW w:w="4552" w:type="dxa"/>
            <w:tcBorders>
              <w:bottom w:val="single" w:sz="4" w:space="0" w:color="auto"/>
            </w:tcBorders>
          </w:tcPr>
          <w:p w:rsidR="00806349" w:rsidRPr="00741FA4" w:rsidRDefault="00806349" w:rsidP="00060DD4">
            <w:pPr>
              <w:pStyle w:val="Style1"/>
            </w:pPr>
          </w:p>
        </w:tc>
        <w:tc>
          <w:tcPr>
            <w:tcW w:w="270" w:type="dxa"/>
          </w:tcPr>
          <w:p w:rsidR="00806349" w:rsidRPr="00741FA4" w:rsidRDefault="00806349" w:rsidP="00060DD4">
            <w:pPr>
              <w:pStyle w:val="Style1"/>
            </w:pPr>
          </w:p>
        </w:tc>
        <w:tc>
          <w:tcPr>
            <w:tcW w:w="1748" w:type="dxa"/>
          </w:tcPr>
          <w:p w:rsidR="00806349" w:rsidRPr="00741FA4" w:rsidRDefault="00806349" w:rsidP="00060DD4">
            <w:pPr>
              <w:pStyle w:val="Style1"/>
            </w:pPr>
          </w:p>
        </w:tc>
      </w:tr>
      <w:tr w:rsidR="00806349" w:rsidRPr="00741FA4" w:rsidTr="00015D00">
        <w:tc>
          <w:tcPr>
            <w:tcW w:w="2088" w:type="dxa"/>
          </w:tcPr>
          <w:p w:rsidR="00806349" w:rsidRPr="00741FA4" w:rsidRDefault="00806349" w:rsidP="00060DD4">
            <w:pPr>
              <w:pStyle w:val="Style1"/>
            </w:pPr>
          </w:p>
        </w:tc>
        <w:tc>
          <w:tcPr>
            <w:tcW w:w="4552" w:type="dxa"/>
            <w:tcBorders>
              <w:top w:val="single" w:sz="4" w:space="0" w:color="auto"/>
            </w:tcBorders>
          </w:tcPr>
          <w:p w:rsidR="00806349" w:rsidRPr="00806349" w:rsidRDefault="00806349" w:rsidP="00060DD4">
            <w:pPr>
              <w:pStyle w:val="Style1"/>
              <w:rPr>
                <w:highlight w:val="yellow"/>
              </w:rPr>
            </w:pPr>
            <w:r w:rsidRPr="00806349">
              <w:rPr>
                <w:highlight w:val="yellow"/>
              </w:rPr>
              <w:t xml:space="preserve">                        NOM</w:t>
            </w:r>
          </w:p>
        </w:tc>
        <w:tc>
          <w:tcPr>
            <w:tcW w:w="270" w:type="dxa"/>
          </w:tcPr>
          <w:p w:rsidR="00806349" w:rsidRPr="00806349" w:rsidRDefault="00806349" w:rsidP="00060DD4">
            <w:pPr>
              <w:pStyle w:val="Style1"/>
              <w:rPr>
                <w:highlight w:val="yellow"/>
              </w:rPr>
            </w:pPr>
          </w:p>
        </w:tc>
        <w:tc>
          <w:tcPr>
            <w:tcW w:w="1748" w:type="dxa"/>
            <w:tcBorders>
              <w:top w:val="single" w:sz="4" w:space="0" w:color="auto"/>
            </w:tcBorders>
          </w:tcPr>
          <w:p w:rsidR="00806349" w:rsidRPr="00806349" w:rsidRDefault="00806349" w:rsidP="00060DD4">
            <w:pPr>
              <w:pStyle w:val="Style1"/>
              <w:rPr>
                <w:highlight w:val="yellow"/>
              </w:rPr>
            </w:pPr>
            <w:r w:rsidRPr="00806349">
              <w:rPr>
                <w:highlight w:val="yellow"/>
              </w:rPr>
              <w:t>DATE</w:t>
            </w:r>
          </w:p>
        </w:tc>
      </w:tr>
    </w:tbl>
    <w:p w:rsidR="00806349" w:rsidRDefault="00806349" w:rsidP="00806349">
      <w:pPr>
        <w:keepNext/>
        <w:ind w:right="-52"/>
      </w:pPr>
    </w:p>
    <w:sectPr w:rsidR="00806349" w:rsidSect="00202C26">
      <w:headerReference w:type="default" r:id="rId24"/>
      <w:footerReference w:type="default" r:id="rId25"/>
      <w:headerReference w:type="first" r:id="rId26"/>
      <w:footerReference w:type="first" r:id="rId27"/>
      <w:pgSz w:w="12240" w:h="20160" w:code="5"/>
      <w:pgMar w:top="1418" w:right="1800" w:bottom="1418" w:left="1871" w:header="709" w:footer="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louin, André (DSO)" w:date="2016-07-14T10:59:00Z" w:initials="ABL">
    <w:p w:rsidR="00F50D33" w:rsidRDefault="005D5FE8">
      <w:pPr>
        <w:pStyle w:val="Commentaire"/>
      </w:pPr>
      <w:r>
        <w:rPr>
          <w:rStyle w:val="Marquedecommentaire"/>
        </w:rPr>
        <w:annotationRef/>
      </w:r>
      <w:r w:rsidR="00F50D33">
        <w:t>Le texte de la version originale de ce devis en date du 30 juillet 2014 est demeuré inchangé. Les modifications du 22 juin 2016 et du 14 juillet 2016 avaient uniquement pour but d’assurer un arrimage avec la dernière édition du Guide de préparation des devis de services professionnels et ajuster la nouvelle dénomination du Ministère.</w:t>
      </w:r>
    </w:p>
  </w:comment>
  <w:comment w:id="1" w:author="tdotsenko" w:date="2014-07-18T15:07:00Z" w:initials="t">
    <w:p w:rsidR="00EE5470" w:rsidRDefault="00B44B53" w:rsidP="00C96829">
      <w:pPr>
        <w:pStyle w:val="Commentaire"/>
      </w:pPr>
      <w:r>
        <w:rPr>
          <w:rStyle w:val="Marquedecommentaire"/>
        </w:rPr>
        <w:annotationRef/>
      </w:r>
    </w:p>
    <w:p w:rsidR="00EE5470" w:rsidRDefault="00EE5470" w:rsidP="00EE5470">
      <w:pPr>
        <w:pStyle w:val="Commentaire"/>
      </w:pPr>
      <w:r>
        <w:t>Assurez-vous que vous avez coché l’option « Texte masqué » que l’on retrouve dans « Fichier/Options/Affichage/Toujours afficher ces marques de mise en forme à l’écran » de Word 2010. Pour les versions antérieures, utilisez « Outil/Options/Affichage/Marques de format » de Word 2003. Sinon les textes d’instructions au concepteur du devis ne seront pas visibles.</w:t>
      </w:r>
    </w:p>
    <w:p w:rsidR="00EE5470" w:rsidRDefault="00EE5470" w:rsidP="00EE5470">
      <w:pPr>
        <w:pStyle w:val="Commentaire"/>
      </w:pPr>
      <w:r>
        <w:t>Il est suggéré de prendre connaissance de l’article sur l’utilisation d’un devis type (Info-Normes n°4, automne 2012).</w:t>
      </w:r>
    </w:p>
    <w:p w:rsidR="00B44B53" w:rsidRDefault="00EE5470" w:rsidP="00EE5470">
      <w:pPr>
        <w:pStyle w:val="Commentaire"/>
      </w:pPr>
      <w:r>
        <w:t>Pour faire disparaître ce commentaire lors de l'impression de la version finale, sélectionnez « Révision/Suivi/Final » au menu de Word 2010.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C5" w:rsidRDefault="00915AC5">
      <w:r>
        <w:separator/>
      </w:r>
    </w:p>
  </w:endnote>
  <w:endnote w:type="continuationSeparator" w:id="0">
    <w:p w:rsidR="00915AC5" w:rsidRDefault="0091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Gra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33" w:rsidRDefault="00F50D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33" w:rsidRDefault="00F50D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33" w:rsidRDefault="00F50D3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tblLayout w:type="fixed"/>
      <w:tblLook w:val="01E0" w:firstRow="1" w:lastRow="1" w:firstColumn="1" w:lastColumn="1" w:noHBand="0" w:noVBand="0"/>
    </w:tblPr>
    <w:tblGrid>
      <w:gridCol w:w="2983"/>
      <w:gridCol w:w="2902"/>
      <w:gridCol w:w="3066"/>
    </w:tblGrid>
    <w:tr w:rsidR="00B44B53" w:rsidRPr="00243BD0" w:rsidTr="00473F7B">
      <w:trPr>
        <w:trHeight w:val="796"/>
        <w:hidden/>
      </w:trPr>
      <w:tc>
        <w:tcPr>
          <w:tcW w:w="2983" w:type="dxa"/>
        </w:tcPr>
        <w:p w:rsidR="00B44B53" w:rsidRPr="00243BD0" w:rsidRDefault="00B44B53" w:rsidP="00BE7E41">
          <w:pPr>
            <w:pStyle w:val="Pieddepage"/>
            <w:spacing w:before="60" w:after="0" w:afterAutospacing="0"/>
            <w:ind w:left="432"/>
            <w:rPr>
              <w:vanish/>
              <w:color w:val="0000FF"/>
              <w:sz w:val="20"/>
            </w:rPr>
          </w:pPr>
          <w:r w:rsidRPr="00243BD0">
            <w:rPr>
              <w:vanish/>
              <w:color w:val="0000FF"/>
              <w:sz w:val="20"/>
            </w:rPr>
            <w:t>Version du devis type :</w:t>
          </w:r>
        </w:p>
        <w:p w:rsidR="00B44B53" w:rsidRPr="00243BD0" w:rsidRDefault="00B44B53" w:rsidP="005D5FE8">
          <w:pPr>
            <w:pStyle w:val="Pieddepage"/>
            <w:spacing w:before="0" w:after="0" w:afterAutospacing="0"/>
            <w:rPr>
              <w:vanish/>
              <w:sz w:val="20"/>
            </w:rPr>
          </w:pPr>
          <w:r w:rsidRPr="00243BD0">
            <w:rPr>
              <w:vanish/>
              <w:color w:val="0000FF"/>
              <w:sz w:val="20"/>
            </w:rPr>
            <w:t>20</w:t>
          </w:r>
          <w:r>
            <w:rPr>
              <w:vanish/>
              <w:color w:val="0000FF"/>
              <w:sz w:val="20"/>
            </w:rPr>
            <w:t>1</w:t>
          </w:r>
          <w:r w:rsidR="005D5FE8">
            <w:rPr>
              <w:vanish/>
              <w:color w:val="0000FF"/>
              <w:sz w:val="20"/>
            </w:rPr>
            <w:t>6-07-14</w:t>
          </w:r>
        </w:p>
      </w:tc>
      <w:tc>
        <w:tcPr>
          <w:tcW w:w="2902" w:type="dxa"/>
        </w:tcPr>
        <w:p w:rsidR="00F54BCF" w:rsidRPr="00F54BCF" w:rsidRDefault="00F54BCF" w:rsidP="00F54BCF">
          <w:pPr>
            <w:tabs>
              <w:tab w:val="center" w:pos="4703"/>
              <w:tab w:val="right" w:pos="9406"/>
            </w:tabs>
            <w:spacing w:before="60" w:after="0" w:afterAutospacing="0"/>
            <w:ind w:left="0"/>
            <w:jc w:val="center"/>
            <w:rPr>
              <w:rFonts w:cs="Arial"/>
              <w:sz w:val="20"/>
              <w:lang w:val="fr-FR" w:eastAsia="fr-CA"/>
            </w:rPr>
          </w:pPr>
          <w:r w:rsidRPr="00F54BCF">
            <w:rPr>
              <w:rFonts w:cs="Arial"/>
              <w:sz w:val="20"/>
              <w:lang w:val="fr-FR" w:eastAsia="fr-CA"/>
            </w:rPr>
            <w:t>Ministère des Transports, de la Mobilité durable et de l’Électrification des transports</w:t>
          </w:r>
        </w:p>
        <w:p w:rsidR="00B44B53" w:rsidRPr="00243BD0" w:rsidRDefault="00B44B53" w:rsidP="005B7DF8">
          <w:pPr>
            <w:pStyle w:val="Pieddepage"/>
            <w:spacing w:before="60"/>
            <w:jc w:val="center"/>
            <w:rPr>
              <w:sz w:val="20"/>
            </w:rPr>
          </w:pPr>
          <w:r w:rsidRPr="00243BD0">
            <w:rPr>
              <w:rStyle w:val="Numrodepage"/>
              <w:sz w:val="20"/>
              <w:highlight w:val="yellow"/>
            </w:rPr>
            <w:fldChar w:fldCharType="begin"/>
          </w:r>
          <w:r w:rsidRPr="00243BD0">
            <w:rPr>
              <w:rStyle w:val="Numrodepage"/>
              <w:sz w:val="20"/>
              <w:highlight w:val="yellow"/>
            </w:rPr>
            <w:instrText xml:space="preserve"> PAGE </w:instrText>
          </w:r>
          <w:r w:rsidRPr="00243BD0">
            <w:rPr>
              <w:rStyle w:val="Numrodepage"/>
              <w:sz w:val="20"/>
              <w:highlight w:val="yellow"/>
            </w:rPr>
            <w:fldChar w:fldCharType="separate"/>
          </w:r>
          <w:r w:rsidR="00F50D33">
            <w:rPr>
              <w:rStyle w:val="Numrodepage"/>
              <w:noProof/>
              <w:sz w:val="20"/>
              <w:highlight w:val="yellow"/>
            </w:rPr>
            <w:t>2</w:t>
          </w:r>
          <w:r w:rsidRPr="00243BD0">
            <w:rPr>
              <w:rStyle w:val="Numrodepage"/>
              <w:sz w:val="20"/>
              <w:highlight w:val="yellow"/>
            </w:rPr>
            <w:fldChar w:fldCharType="end"/>
          </w:r>
          <w:r w:rsidRPr="00243BD0">
            <w:rPr>
              <w:rStyle w:val="Numrodepage"/>
              <w:sz w:val="20"/>
            </w:rPr>
            <w:t xml:space="preserve"> de </w:t>
          </w:r>
          <w:r w:rsidRPr="00243BD0">
            <w:rPr>
              <w:rStyle w:val="Numrodepage"/>
              <w:sz w:val="20"/>
              <w:highlight w:val="yellow"/>
            </w:rPr>
            <w:fldChar w:fldCharType="begin"/>
          </w:r>
          <w:r w:rsidRPr="00243BD0">
            <w:rPr>
              <w:rStyle w:val="Numrodepage"/>
              <w:sz w:val="20"/>
              <w:highlight w:val="yellow"/>
            </w:rPr>
            <w:instrText xml:space="preserve"> NUMPAGES </w:instrText>
          </w:r>
          <w:r w:rsidRPr="00243BD0">
            <w:rPr>
              <w:rStyle w:val="Numrodepage"/>
              <w:sz w:val="20"/>
              <w:highlight w:val="yellow"/>
            </w:rPr>
            <w:fldChar w:fldCharType="separate"/>
          </w:r>
          <w:r w:rsidR="00F50D33">
            <w:rPr>
              <w:rStyle w:val="Numrodepage"/>
              <w:noProof/>
              <w:sz w:val="20"/>
              <w:highlight w:val="yellow"/>
            </w:rPr>
            <w:t>12</w:t>
          </w:r>
          <w:r w:rsidRPr="00243BD0">
            <w:rPr>
              <w:rStyle w:val="Numrodepage"/>
              <w:sz w:val="20"/>
              <w:highlight w:val="yellow"/>
            </w:rPr>
            <w:fldChar w:fldCharType="end"/>
          </w:r>
        </w:p>
      </w:tc>
      <w:tc>
        <w:tcPr>
          <w:tcW w:w="3066" w:type="dxa"/>
        </w:tcPr>
        <w:p w:rsidR="00B44B53" w:rsidRPr="00243BD0" w:rsidRDefault="00B44B53" w:rsidP="00F50D33">
          <w:pPr>
            <w:pStyle w:val="Pieddepage"/>
            <w:spacing w:before="60"/>
            <w:ind w:left="432"/>
            <w:jc w:val="right"/>
            <w:rPr>
              <w:vanish/>
              <w:color w:val="0000FF"/>
              <w:sz w:val="20"/>
            </w:rPr>
          </w:pPr>
          <w:r>
            <w:rPr>
              <w:vanish/>
              <w:color w:val="0000FF"/>
              <w:sz w:val="20"/>
            </w:rPr>
            <w:t>devis-ingenierie-sols-et-matériaux-dso.doc</w:t>
          </w:r>
          <w:r w:rsidR="00EE5470">
            <w:rPr>
              <w:vanish/>
              <w:color w:val="0000FF"/>
              <w:sz w:val="20"/>
            </w:rPr>
            <w:t>x</w:t>
          </w:r>
        </w:p>
      </w:tc>
    </w:tr>
  </w:tbl>
  <w:p w:rsidR="00B44B53" w:rsidRDefault="00B44B5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jc w:val="center"/>
      <w:tblInd w:w="-1296" w:type="dxa"/>
      <w:tblLayout w:type="fixed"/>
      <w:tblLook w:val="01E0" w:firstRow="1" w:lastRow="1" w:firstColumn="1" w:lastColumn="1" w:noHBand="0" w:noVBand="0"/>
    </w:tblPr>
    <w:tblGrid>
      <w:gridCol w:w="2983"/>
      <w:gridCol w:w="2902"/>
      <w:gridCol w:w="3066"/>
    </w:tblGrid>
    <w:tr w:rsidR="00B44B53" w:rsidRPr="00D64E8D" w:rsidTr="00834DE0">
      <w:trPr>
        <w:trHeight w:val="796"/>
        <w:jc w:val="center"/>
        <w:hidden/>
      </w:trPr>
      <w:tc>
        <w:tcPr>
          <w:tcW w:w="2983" w:type="dxa"/>
        </w:tcPr>
        <w:p w:rsidR="00B44B53" w:rsidRPr="00243BD0" w:rsidRDefault="00B44B53" w:rsidP="00BE7E41">
          <w:pPr>
            <w:pStyle w:val="Pieddepage"/>
            <w:spacing w:before="60" w:after="0" w:afterAutospacing="0"/>
            <w:ind w:left="432"/>
            <w:rPr>
              <w:vanish/>
              <w:color w:val="0000FF"/>
              <w:sz w:val="20"/>
            </w:rPr>
          </w:pPr>
          <w:r w:rsidRPr="00243BD0">
            <w:rPr>
              <w:vanish/>
              <w:color w:val="0000FF"/>
              <w:sz w:val="20"/>
            </w:rPr>
            <w:t>Version du devis type :</w:t>
          </w:r>
        </w:p>
        <w:p w:rsidR="00B44B53" w:rsidRPr="00243BD0" w:rsidRDefault="00B44B53" w:rsidP="00834DE0">
          <w:pPr>
            <w:pStyle w:val="Pieddepage"/>
            <w:spacing w:before="0" w:after="0" w:afterAutospacing="0"/>
            <w:rPr>
              <w:vanish/>
              <w:sz w:val="20"/>
            </w:rPr>
          </w:pPr>
          <w:r w:rsidRPr="00243BD0">
            <w:rPr>
              <w:vanish/>
              <w:color w:val="0000FF"/>
              <w:sz w:val="20"/>
            </w:rPr>
            <w:t>20</w:t>
          </w:r>
          <w:r>
            <w:rPr>
              <w:vanish/>
              <w:color w:val="0000FF"/>
              <w:sz w:val="20"/>
            </w:rPr>
            <w:t>14</w:t>
          </w:r>
          <w:r w:rsidRPr="00243BD0">
            <w:rPr>
              <w:vanish/>
              <w:color w:val="0000FF"/>
              <w:sz w:val="20"/>
            </w:rPr>
            <w:t>-</w:t>
          </w:r>
          <w:r>
            <w:rPr>
              <w:vanish/>
              <w:color w:val="0000FF"/>
              <w:sz w:val="20"/>
            </w:rPr>
            <w:t>06</w:t>
          </w:r>
          <w:r w:rsidRPr="00243BD0">
            <w:rPr>
              <w:vanish/>
              <w:color w:val="0000FF"/>
              <w:sz w:val="20"/>
            </w:rPr>
            <w:t>-</w:t>
          </w:r>
          <w:r>
            <w:rPr>
              <w:vanish/>
              <w:color w:val="0000FF"/>
              <w:sz w:val="20"/>
            </w:rPr>
            <w:t>30</w:t>
          </w:r>
        </w:p>
      </w:tc>
      <w:tc>
        <w:tcPr>
          <w:tcW w:w="2902" w:type="dxa"/>
        </w:tcPr>
        <w:p w:rsidR="00B44B53" w:rsidRPr="00243BD0" w:rsidRDefault="00B44B53" w:rsidP="00BE7E41">
          <w:pPr>
            <w:pStyle w:val="Pieddepage"/>
            <w:spacing w:before="60"/>
            <w:ind w:left="432"/>
            <w:jc w:val="center"/>
            <w:rPr>
              <w:sz w:val="20"/>
            </w:rPr>
          </w:pPr>
          <w:r w:rsidRPr="00243BD0">
            <w:rPr>
              <w:sz w:val="20"/>
            </w:rPr>
            <w:t>Ministère des Transports</w:t>
          </w:r>
        </w:p>
        <w:p w:rsidR="00B44B53" w:rsidRPr="00243BD0" w:rsidRDefault="00B44B53" w:rsidP="007215DB">
          <w:pPr>
            <w:pStyle w:val="Pieddepage"/>
            <w:spacing w:before="60"/>
            <w:jc w:val="center"/>
            <w:rPr>
              <w:sz w:val="20"/>
            </w:rPr>
          </w:pPr>
          <w:r w:rsidRPr="00243BD0">
            <w:rPr>
              <w:rStyle w:val="Numrodepage"/>
              <w:sz w:val="20"/>
              <w:highlight w:val="yellow"/>
            </w:rPr>
            <w:fldChar w:fldCharType="begin"/>
          </w:r>
          <w:r w:rsidRPr="00243BD0">
            <w:rPr>
              <w:rStyle w:val="Numrodepage"/>
              <w:sz w:val="20"/>
              <w:highlight w:val="yellow"/>
            </w:rPr>
            <w:instrText xml:space="preserve"> PAGE </w:instrText>
          </w:r>
          <w:r w:rsidRPr="00243BD0">
            <w:rPr>
              <w:rStyle w:val="Numrodepage"/>
              <w:sz w:val="20"/>
              <w:highlight w:val="yellow"/>
            </w:rPr>
            <w:fldChar w:fldCharType="separate"/>
          </w:r>
          <w:r>
            <w:rPr>
              <w:rStyle w:val="Numrodepage"/>
              <w:noProof/>
              <w:sz w:val="20"/>
              <w:highlight w:val="yellow"/>
            </w:rPr>
            <w:t>8</w:t>
          </w:r>
          <w:r w:rsidRPr="00243BD0">
            <w:rPr>
              <w:rStyle w:val="Numrodepage"/>
              <w:sz w:val="20"/>
              <w:highlight w:val="yellow"/>
            </w:rPr>
            <w:fldChar w:fldCharType="end"/>
          </w:r>
          <w:r w:rsidRPr="00243BD0">
            <w:rPr>
              <w:rStyle w:val="Numrodepage"/>
              <w:sz w:val="20"/>
            </w:rPr>
            <w:t xml:space="preserve"> de </w:t>
          </w:r>
          <w:r w:rsidRPr="00243BD0">
            <w:rPr>
              <w:rStyle w:val="Numrodepage"/>
              <w:sz w:val="20"/>
              <w:highlight w:val="yellow"/>
            </w:rPr>
            <w:fldChar w:fldCharType="begin"/>
          </w:r>
          <w:r w:rsidRPr="00243BD0">
            <w:rPr>
              <w:rStyle w:val="Numrodepage"/>
              <w:sz w:val="20"/>
              <w:highlight w:val="yellow"/>
            </w:rPr>
            <w:instrText xml:space="preserve"> NUMPAGES </w:instrText>
          </w:r>
          <w:r w:rsidRPr="00243BD0">
            <w:rPr>
              <w:rStyle w:val="Numrodepage"/>
              <w:sz w:val="20"/>
              <w:highlight w:val="yellow"/>
            </w:rPr>
            <w:fldChar w:fldCharType="separate"/>
          </w:r>
          <w:r w:rsidR="00D87F8C">
            <w:rPr>
              <w:rStyle w:val="Numrodepage"/>
              <w:noProof/>
              <w:sz w:val="20"/>
              <w:highlight w:val="yellow"/>
            </w:rPr>
            <w:t>11</w:t>
          </w:r>
          <w:r w:rsidRPr="00243BD0">
            <w:rPr>
              <w:rStyle w:val="Numrodepage"/>
              <w:sz w:val="20"/>
              <w:highlight w:val="yellow"/>
            </w:rPr>
            <w:fldChar w:fldCharType="end"/>
          </w:r>
        </w:p>
      </w:tc>
      <w:tc>
        <w:tcPr>
          <w:tcW w:w="3066" w:type="dxa"/>
        </w:tcPr>
        <w:p w:rsidR="00B44B53" w:rsidRPr="00243BD0" w:rsidRDefault="00B44B53" w:rsidP="00BE7E41">
          <w:pPr>
            <w:pStyle w:val="Pieddepage"/>
            <w:spacing w:before="60"/>
            <w:ind w:left="432"/>
            <w:jc w:val="right"/>
            <w:rPr>
              <w:vanish/>
              <w:color w:val="0000FF"/>
              <w:sz w:val="20"/>
            </w:rPr>
          </w:pPr>
          <w:r>
            <w:rPr>
              <w:vanish/>
              <w:color w:val="0000FF"/>
              <w:sz w:val="20"/>
            </w:rPr>
            <w:t>Devis-ingénierie-sols-et-matériaux-DSO-2014.doc</w:t>
          </w:r>
        </w:p>
      </w:tc>
    </w:tr>
  </w:tbl>
  <w:p w:rsidR="00B44B53" w:rsidRPr="001E6380" w:rsidRDefault="00B44B53">
    <w:pPr>
      <w:pStyle w:val="Pieddepage"/>
      <w:rPr>
        <w:rFonts w:ascii="Arial Narrow" w:hAnsi="Arial Narrow"/>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96" w:type="dxa"/>
      <w:tblLayout w:type="fixed"/>
      <w:tblLook w:val="01E0" w:firstRow="1" w:lastRow="1" w:firstColumn="1" w:lastColumn="1" w:noHBand="0" w:noVBand="0"/>
    </w:tblPr>
    <w:tblGrid>
      <w:gridCol w:w="3001"/>
      <w:gridCol w:w="3148"/>
      <w:gridCol w:w="3326"/>
    </w:tblGrid>
    <w:tr w:rsidR="00B44B53" w:rsidRPr="00243BD0" w:rsidTr="00E5798A">
      <w:trPr>
        <w:jc w:val="center"/>
        <w:hidden/>
      </w:trPr>
      <w:tc>
        <w:tcPr>
          <w:tcW w:w="3001" w:type="dxa"/>
        </w:tcPr>
        <w:p w:rsidR="00B44B53" w:rsidRPr="00243BD0" w:rsidRDefault="00B44B53" w:rsidP="00BE7E41">
          <w:pPr>
            <w:pStyle w:val="Pieddepage"/>
            <w:spacing w:before="60" w:after="0" w:afterAutospacing="0"/>
            <w:ind w:left="432"/>
            <w:rPr>
              <w:vanish/>
              <w:color w:val="0000FF"/>
              <w:sz w:val="20"/>
            </w:rPr>
          </w:pPr>
          <w:bookmarkStart w:id="21" w:name="_GoBack"/>
          <w:bookmarkEnd w:id="21"/>
          <w:r w:rsidRPr="00243BD0">
            <w:rPr>
              <w:vanish/>
              <w:color w:val="0000FF"/>
              <w:sz w:val="20"/>
            </w:rPr>
            <w:t>Version du devis type :</w:t>
          </w:r>
        </w:p>
        <w:p w:rsidR="00B44B53" w:rsidRPr="00243BD0" w:rsidRDefault="00B44B53" w:rsidP="00F50D33">
          <w:pPr>
            <w:pStyle w:val="Pieddepage"/>
            <w:spacing w:before="0"/>
            <w:ind w:left="432"/>
            <w:rPr>
              <w:vanish/>
              <w:sz w:val="20"/>
            </w:rPr>
          </w:pPr>
          <w:r w:rsidRPr="00243BD0">
            <w:rPr>
              <w:vanish/>
              <w:color w:val="0000FF"/>
              <w:sz w:val="20"/>
            </w:rPr>
            <w:t>20</w:t>
          </w:r>
          <w:r>
            <w:rPr>
              <w:vanish/>
              <w:color w:val="0000FF"/>
              <w:sz w:val="20"/>
            </w:rPr>
            <w:t>1</w:t>
          </w:r>
          <w:r w:rsidR="00F50D33">
            <w:rPr>
              <w:vanish/>
              <w:color w:val="0000FF"/>
              <w:sz w:val="20"/>
            </w:rPr>
            <w:t>6</w:t>
          </w:r>
          <w:r w:rsidRPr="00243BD0">
            <w:rPr>
              <w:vanish/>
              <w:color w:val="0000FF"/>
              <w:sz w:val="20"/>
            </w:rPr>
            <w:t>-</w:t>
          </w:r>
          <w:r>
            <w:rPr>
              <w:vanish/>
              <w:color w:val="0000FF"/>
              <w:sz w:val="20"/>
            </w:rPr>
            <w:t>0</w:t>
          </w:r>
          <w:r w:rsidR="00EE5470">
            <w:rPr>
              <w:vanish/>
              <w:color w:val="0000FF"/>
              <w:sz w:val="20"/>
            </w:rPr>
            <w:t>7</w:t>
          </w:r>
          <w:r w:rsidRPr="00243BD0">
            <w:rPr>
              <w:vanish/>
              <w:color w:val="0000FF"/>
              <w:sz w:val="20"/>
            </w:rPr>
            <w:t>-</w:t>
          </w:r>
          <w:r w:rsidR="00F50D33">
            <w:rPr>
              <w:vanish/>
              <w:color w:val="0000FF"/>
              <w:sz w:val="20"/>
            </w:rPr>
            <w:t>14</w:t>
          </w:r>
        </w:p>
      </w:tc>
      <w:tc>
        <w:tcPr>
          <w:tcW w:w="3148" w:type="dxa"/>
        </w:tcPr>
        <w:p w:rsidR="00B44B53" w:rsidRPr="00243BD0" w:rsidRDefault="00E5798A" w:rsidP="00725F38">
          <w:pPr>
            <w:pStyle w:val="Pieddepage"/>
            <w:spacing w:before="60" w:after="0" w:afterAutospacing="0"/>
            <w:ind w:left="287"/>
            <w:jc w:val="center"/>
            <w:rPr>
              <w:sz w:val="20"/>
            </w:rPr>
          </w:pPr>
          <w:r w:rsidRPr="00E5798A">
            <w:rPr>
              <w:sz w:val="20"/>
            </w:rPr>
            <w:t>Ministère de</w:t>
          </w:r>
          <w:r>
            <w:rPr>
              <w:sz w:val="20"/>
            </w:rPr>
            <w:t>s Transports, d</w:t>
          </w:r>
          <w:r w:rsidRPr="00E5798A">
            <w:rPr>
              <w:sz w:val="20"/>
            </w:rPr>
            <w:t>e la Mobilité durable et de l’Électrification des transports</w:t>
          </w:r>
        </w:p>
        <w:p w:rsidR="00B44B53" w:rsidRPr="00243BD0" w:rsidRDefault="00B44B53" w:rsidP="00725F38">
          <w:pPr>
            <w:pStyle w:val="Pieddepage"/>
            <w:spacing w:before="60"/>
            <w:jc w:val="center"/>
            <w:rPr>
              <w:sz w:val="20"/>
            </w:rPr>
          </w:pPr>
          <w:r w:rsidRPr="00243BD0">
            <w:rPr>
              <w:rStyle w:val="Numrodepage"/>
              <w:sz w:val="20"/>
              <w:highlight w:val="yellow"/>
            </w:rPr>
            <w:fldChar w:fldCharType="begin"/>
          </w:r>
          <w:r w:rsidRPr="00243BD0">
            <w:rPr>
              <w:rStyle w:val="Numrodepage"/>
              <w:sz w:val="20"/>
              <w:highlight w:val="yellow"/>
            </w:rPr>
            <w:instrText xml:space="preserve"> PAGE </w:instrText>
          </w:r>
          <w:r w:rsidRPr="00243BD0">
            <w:rPr>
              <w:rStyle w:val="Numrodepage"/>
              <w:sz w:val="20"/>
              <w:highlight w:val="yellow"/>
            </w:rPr>
            <w:fldChar w:fldCharType="separate"/>
          </w:r>
          <w:r w:rsidR="00F50D33">
            <w:rPr>
              <w:rStyle w:val="Numrodepage"/>
              <w:noProof/>
              <w:sz w:val="20"/>
              <w:highlight w:val="yellow"/>
            </w:rPr>
            <w:t>4</w:t>
          </w:r>
          <w:r w:rsidRPr="00243BD0">
            <w:rPr>
              <w:rStyle w:val="Numrodepage"/>
              <w:sz w:val="20"/>
              <w:highlight w:val="yellow"/>
            </w:rPr>
            <w:fldChar w:fldCharType="end"/>
          </w:r>
          <w:r w:rsidRPr="00243BD0">
            <w:rPr>
              <w:rStyle w:val="Numrodepage"/>
              <w:sz w:val="20"/>
            </w:rPr>
            <w:t xml:space="preserve"> de </w:t>
          </w:r>
          <w:r w:rsidRPr="00243BD0">
            <w:rPr>
              <w:rStyle w:val="Numrodepage"/>
              <w:sz w:val="20"/>
              <w:highlight w:val="yellow"/>
            </w:rPr>
            <w:fldChar w:fldCharType="begin"/>
          </w:r>
          <w:r w:rsidRPr="00243BD0">
            <w:rPr>
              <w:rStyle w:val="Numrodepage"/>
              <w:sz w:val="20"/>
              <w:highlight w:val="yellow"/>
            </w:rPr>
            <w:instrText xml:space="preserve"> NUMPAGES </w:instrText>
          </w:r>
          <w:r w:rsidRPr="00243BD0">
            <w:rPr>
              <w:rStyle w:val="Numrodepage"/>
              <w:sz w:val="20"/>
              <w:highlight w:val="yellow"/>
            </w:rPr>
            <w:fldChar w:fldCharType="separate"/>
          </w:r>
          <w:r w:rsidR="00F50D33">
            <w:rPr>
              <w:rStyle w:val="Numrodepage"/>
              <w:noProof/>
              <w:sz w:val="20"/>
              <w:highlight w:val="yellow"/>
            </w:rPr>
            <w:t>12</w:t>
          </w:r>
          <w:r w:rsidRPr="00243BD0">
            <w:rPr>
              <w:rStyle w:val="Numrodepage"/>
              <w:sz w:val="20"/>
              <w:highlight w:val="yellow"/>
            </w:rPr>
            <w:fldChar w:fldCharType="end"/>
          </w:r>
        </w:p>
      </w:tc>
      <w:tc>
        <w:tcPr>
          <w:tcW w:w="3326" w:type="dxa"/>
        </w:tcPr>
        <w:p w:rsidR="00B44B53" w:rsidRPr="00243BD0" w:rsidRDefault="00B44B53" w:rsidP="00F50D33">
          <w:pPr>
            <w:pStyle w:val="Pieddepage"/>
            <w:spacing w:before="60"/>
            <w:ind w:left="432"/>
            <w:jc w:val="right"/>
            <w:rPr>
              <w:vanish/>
              <w:color w:val="0000FF"/>
              <w:sz w:val="20"/>
            </w:rPr>
          </w:pPr>
          <w:r>
            <w:rPr>
              <w:vanish/>
              <w:color w:val="0000FF"/>
              <w:sz w:val="20"/>
            </w:rPr>
            <w:t>devis-ingenierie-sols-et-mat</w:t>
          </w:r>
          <w:r w:rsidR="00EE5470">
            <w:rPr>
              <w:vanish/>
              <w:color w:val="0000FF"/>
              <w:sz w:val="20"/>
            </w:rPr>
            <w:t>e</w:t>
          </w:r>
          <w:r>
            <w:rPr>
              <w:vanish/>
              <w:color w:val="0000FF"/>
              <w:sz w:val="20"/>
            </w:rPr>
            <w:t>riaux-dso.doc</w:t>
          </w:r>
          <w:r w:rsidR="00EE5470">
            <w:rPr>
              <w:vanish/>
              <w:color w:val="0000FF"/>
              <w:sz w:val="20"/>
            </w:rPr>
            <w:t>x</w:t>
          </w:r>
        </w:p>
      </w:tc>
    </w:tr>
  </w:tbl>
  <w:p w:rsidR="00B44B53" w:rsidRPr="003A4237" w:rsidRDefault="00B44B53" w:rsidP="003A4237">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jc w:val="center"/>
      <w:tblInd w:w="-1296" w:type="dxa"/>
      <w:tblLayout w:type="fixed"/>
      <w:tblLook w:val="01E0" w:firstRow="1" w:lastRow="1" w:firstColumn="1" w:lastColumn="1" w:noHBand="0" w:noVBand="0"/>
    </w:tblPr>
    <w:tblGrid>
      <w:gridCol w:w="2983"/>
      <w:gridCol w:w="2902"/>
      <w:gridCol w:w="3066"/>
    </w:tblGrid>
    <w:tr w:rsidR="00B44B53" w:rsidRPr="00D64E8D" w:rsidTr="00834DE0">
      <w:trPr>
        <w:trHeight w:val="796"/>
        <w:jc w:val="center"/>
        <w:hidden/>
      </w:trPr>
      <w:tc>
        <w:tcPr>
          <w:tcW w:w="2983" w:type="dxa"/>
        </w:tcPr>
        <w:p w:rsidR="00B44B53" w:rsidRPr="00243BD0" w:rsidRDefault="00B44B53" w:rsidP="00BE7E41">
          <w:pPr>
            <w:pStyle w:val="Pieddepage"/>
            <w:spacing w:before="60" w:after="0" w:afterAutospacing="0"/>
            <w:ind w:left="432"/>
            <w:rPr>
              <w:vanish/>
              <w:color w:val="0000FF"/>
              <w:sz w:val="20"/>
            </w:rPr>
          </w:pPr>
          <w:r w:rsidRPr="00243BD0">
            <w:rPr>
              <w:vanish/>
              <w:color w:val="0000FF"/>
              <w:sz w:val="20"/>
            </w:rPr>
            <w:t>Version du devis type :</w:t>
          </w:r>
        </w:p>
        <w:p w:rsidR="00B44B53" w:rsidRPr="00243BD0" w:rsidRDefault="00B44B53" w:rsidP="00DF3FED">
          <w:pPr>
            <w:pStyle w:val="Pieddepage"/>
            <w:spacing w:before="0" w:after="0" w:afterAutospacing="0"/>
            <w:rPr>
              <w:vanish/>
              <w:sz w:val="20"/>
            </w:rPr>
          </w:pPr>
          <w:r w:rsidRPr="00243BD0">
            <w:rPr>
              <w:vanish/>
              <w:color w:val="0000FF"/>
              <w:sz w:val="20"/>
            </w:rPr>
            <w:t>20</w:t>
          </w:r>
          <w:r>
            <w:rPr>
              <w:vanish/>
              <w:color w:val="0000FF"/>
              <w:sz w:val="20"/>
            </w:rPr>
            <w:t>1</w:t>
          </w:r>
          <w:r w:rsidR="00DF3FED">
            <w:rPr>
              <w:vanish/>
              <w:color w:val="0000FF"/>
              <w:sz w:val="20"/>
            </w:rPr>
            <w:t>6</w:t>
          </w:r>
          <w:r w:rsidRPr="00243BD0">
            <w:rPr>
              <w:vanish/>
              <w:color w:val="0000FF"/>
              <w:sz w:val="20"/>
            </w:rPr>
            <w:t>-</w:t>
          </w:r>
          <w:r>
            <w:rPr>
              <w:vanish/>
              <w:color w:val="0000FF"/>
              <w:sz w:val="20"/>
            </w:rPr>
            <w:t>0</w:t>
          </w:r>
          <w:r w:rsidR="00EE5470">
            <w:rPr>
              <w:vanish/>
              <w:color w:val="0000FF"/>
              <w:sz w:val="20"/>
            </w:rPr>
            <w:t>7</w:t>
          </w:r>
          <w:r w:rsidRPr="00243BD0">
            <w:rPr>
              <w:vanish/>
              <w:color w:val="0000FF"/>
              <w:sz w:val="20"/>
            </w:rPr>
            <w:t>-</w:t>
          </w:r>
          <w:r w:rsidR="00DF3FED">
            <w:rPr>
              <w:vanish/>
              <w:color w:val="0000FF"/>
              <w:sz w:val="20"/>
            </w:rPr>
            <w:t>14</w:t>
          </w:r>
        </w:p>
      </w:tc>
      <w:tc>
        <w:tcPr>
          <w:tcW w:w="2902" w:type="dxa"/>
        </w:tcPr>
        <w:p w:rsidR="00B44B53" w:rsidRPr="00F54BCF" w:rsidRDefault="00F54BCF" w:rsidP="00F54BCF">
          <w:pPr>
            <w:tabs>
              <w:tab w:val="center" w:pos="4703"/>
              <w:tab w:val="right" w:pos="9406"/>
            </w:tabs>
            <w:spacing w:before="60" w:after="0" w:afterAutospacing="0"/>
            <w:ind w:left="0"/>
            <w:jc w:val="center"/>
            <w:rPr>
              <w:rFonts w:cs="Arial"/>
              <w:sz w:val="20"/>
              <w:lang w:val="fr-FR" w:eastAsia="fr-CA"/>
            </w:rPr>
          </w:pPr>
          <w:r w:rsidRPr="00F54BCF">
            <w:rPr>
              <w:rFonts w:cs="Arial"/>
              <w:sz w:val="20"/>
              <w:lang w:val="fr-FR" w:eastAsia="fr-CA"/>
            </w:rPr>
            <w:t>Ministère des Transports, de la Mobilité durable et de l’Électrification des transports</w:t>
          </w:r>
        </w:p>
        <w:p w:rsidR="00B44B53" w:rsidRPr="00243BD0" w:rsidRDefault="00B44B53" w:rsidP="007215DB">
          <w:pPr>
            <w:pStyle w:val="Pieddepage"/>
            <w:spacing w:before="60"/>
            <w:jc w:val="center"/>
            <w:rPr>
              <w:sz w:val="20"/>
            </w:rPr>
          </w:pPr>
          <w:r w:rsidRPr="00243BD0">
            <w:rPr>
              <w:rStyle w:val="Numrodepage"/>
              <w:sz w:val="20"/>
              <w:highlight w:val="yellow"/>
            </w:rPr>
            <w:fldChar w:fldCharType="begin"/>
          </w:r>
          <w:r w:rsidRPr="00243BD0">
            <w:rPr>
              <w:rStyle w:val="Numrodepage"/>
              <w:sz w:val="20"/>
              <w:highlight w:val="yellow"/>
            </w:rPr>
            <w:instrText xml:space="preserve"> PAGE </w:instrText>
          </w:r>
          <w:r w:rsidRPr="00243BD0">
            <w:rPr>
              <w:rStyle w:val="Numrodepage"/>
              <w:sz w:val="20"/>
              <w:highlight w:val="yellow"/>
            </w:rPr>
            <w:fldChar w:fldCharType="separate"/>
          </w:r>
          <w:r w:rsidR="00F50D33">
            <w:rPr>
              <w:rStyle w:val="Numrodepage"/>
              <w:noProof/>
              <w:sz w:val="20"/>
              <w:highlight w:val="yellow"/>
            </w:rPr>
            <w:t>3</w:t>
          </w:r>
          <w:r w:rsidRPr="00243BD0">
            <w:rPr>
              <w:rStyle w:val="Numrodepage"/>
              <w:sz w:val="20"/>
              <w:highlight w:val="yellow"/>
            </w:rPr>
            <w:fldChar w:fldCharType="end"/>
          </w:r>
          <w:r w:rsidRPr="00243BD0">
            <w:rPr>
              <w:rStyle w:val="Numrodepage"/>
              <w:sz w:val="20"/>
            </w:rPr>
            <w:t xml:space="preserve"> de </w:t>
          </w:r>
          <w:r w:rsidRPr="00243BD0">
            <w:rPr>
              <w:rStyle w:val="Numrodepage"/>
              <w:sz w:val="20"/>
              <w:highlight w:val="yellow"/>
            </w:rPr>
            <w:fldChar w:fldCharType="begin"/>
          </w:r>
          <w:r w:rsidRPr="00243BD0">
            <w:rPr>
              <w:rStyle w:val="Numrodepage"/>
              <w:sz w:val="20"/>
              <w:highlight w:val="yellow"/>
            </w:rPr>
            <w:instrText xml:space="preserve"> NUMPAGES </w:instrText>
          </w:r>
          <w:r w:rsidRPr="00243BD0">
            <w:rPr>
              <w:rStyle w:val="Numrodepage"/>
              <w:sz w:val="20"/>
              <w:highlight w:val="yellow"/>
            </w:rPr>
            <w:fldChar w:fldCharType="separate"/>
          </w:r>
          <w:r w:rsidR="00F50D33">
            <w:rPr>
              <w:rStyle w:val="Numrodepage"/>
              <w:noProof/>
              <w:sz w:val="20"/>
              <w:highlight w:val="yellow"/>
            </w:rPr>
            <w:t>12</w:t>
          </w:r>
          <w:r w:rsidRPr="00243BD0">
            <w:rPr>
              <w:rStyle w:val="Numrodepage"/>
              <w:sz w:val="20"/>
              <w:highlight w:val="yellow"/>
            </w:rPr>
            <w:fldChar w:fldCharType="end"/>
          </w:r>
        </w:p>
      </w:tc>
      <w:tc>
        <w:tcPr>
          <w:tcW w:w="3066" w:type="dxa"/>
        </w:tcPr>
        <w:p w:rsidR="00B44B53" w:rsidRPr="00243BD0" w:rsidRDefault="00EE5470" w:rsidP="00F50D33">
          <w:pPr>
            <w:pStyle w:val="Pieddepage"/>
            <w:spacing w:before="60"/>
            <w:ind w:left="432"/>
            <w:jc w:val="right"/>
            <w:rPr>
              <w:vanish/>
              <w:color w:val="0000FF"/>
              <w:sz w:val="20"/>
            </w:rPr>
          </w:pPr>
          <w:r>
            <w:rPr>
              <w:vanish/>
              <w:color w:val="0000FF"/>
              <w:sz w:val="20"/>
            </w:rPr>
            <w:t>d</w:t>
          </w:r>
          <w:r w:rsidR="00B44B53">
            <w:rPr>
              <w:vanish/>
              <w:color w:val="0000FF"/>
              <w:sz w:val="20"/>
            </w:rPr>
            <w:t>evis-ing</w:t>
          </w:r>
          <w:r>
            <w:rPr>
              <w:vanish/>
              <w:color w:val="0000FF"/>
              <w:sz w:val="20"/>
            </w:rPr>
            <w:t>e</w:t>
          </w:r>
          <w:r w:rsidR="00B44B53">
            <w:rPr>
              <w:vanish/>
              <w:color w:val="0000FF"/>
              <w:sz w:val="20"/>
            </w:rPr>
            <w:t>nierie-sols-et-mat</w:t>
          </w:r>
          <w:r>
            <w:rPr>
              <w:vanish/>
              <w:color w:val="0000FF"/>
              <w:sz w:val="20"/>
            </w:rPr>
            <w:t>e</w:t>
          </w:r>
          <w:r w:rsidR="00B44B53">
            <w:rPr>
              <w:vanish/>
              <w:color w:val="0000FF"/>
              <w:sz w:val="20"/>
            </w:rPr>
            <w:t>riaux-</w:t>
          </w:r>
          <w:r>
            <w:rPr>
              <w:vanish/>
              <w:color w:val="0000FF"/>
              <w:sz w:val="20"/>
            </w:rPr>
            <w:t>dso</w:t>
          </w:r>
          <w:r w:rsidR="00B44B53">
            <w:rPr>
              <w:vanish/>
              <w:color w:val="0000FF"/>
              <w:sz w:val="20"/>
            </w:rPr>
            <w:t>.doc</w:t>
          </w:r>
          <w:r>
            <w:rPr>
              <w:vanish/>
              <w:color w:val="0000FF"/>
              <w:sz w:val="20"/>
            </w:rPr>
            <w:t>x</w:t>
          </w:r>
        </w:p>
      </w:tc>
    </w:tr>
  </w:tbl>
  <w:p w:rsidR="00B44B53" w:rsidRPr="001E6380" w:rsidRDefault="00B44B53">
    <w:pPr>
      <w:pStyle w:val="Pieddepage"/>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C5" w:rsidRDefault="00915AC5">
      <w:r>
        <w:separator/>
      </w:r>
    </w:p>
  </w:footnote>
  <w:footnote w:type="continuationSeparator" w:id="0">
    <w:p w:rsidR="00915AC5" w:rsidRDefault="0091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33" w:rsidRDefault="00F50D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33" w:rsidRDefault="00F50D3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33" w:rsidRDefault="00F50D3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53" w:rsidRPr="003A4237" w:rsidRDefault="00B44B53" w:rsidP="003A4237">
    <w:pPr>
      <w:pStyle w:val="En-tte"/>
      <w:jc w:val="center"/>
      <w:rPr>
        <w:b/>
      </w:rPr>
    </w:pPr>
    <w:r w:rsidRPr="003A4237">
      <w:rPr>
        <w:b/>
      </w:rPr>
      <w:t>DOSSIER N</w:t>
    </w:r>
    <w:r w:rsidRPr="003A4237">
      <w:rPr>
        <w:rFonts w:ascii="Arial Gras" w:hAnsi="Arial Gras"/>
        <w:b/>
        <w:vertAlign w:val="superscript"/>
      </w:rPr>
      <w:t>O</w:t>
    </w:r>
    <w:r w:rsidRPr="003A4237">
      <w:rPr>
        <w:b/>
      </w:rPr>
      <w:t> :</w:t>
    </w:r>
    <w:r w:rsidRPr="003A4237">
      <w:rPr>
        <w:b/>
        <w:highlight w:val="yellow"/>
      </w:rPr>
      <w:t xml:space="preserve"> XXXX-XX-XXXX</w:t>
    </w:r>
  </w:p>
  <w:p w:rsidR="00B44B53" w:rsidRDefault="00B44B53">
    <w:pPr>
      <w:pStyle w:val="En-tte"/>
      <w:spacing w:after="80"/>
      <w:jc w:val="center"/>
      <w:rPr>
        <w:b/>
        <w:sz w:val="23"/>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53" w:rsidRPr="001E6380" w:rsidRDefault="00B44B53" w:rsidP="003A4237">
    <w:pPr>
      <w:pStyle w:val="En-tte"/>
      <w:spacing w:after="0"/>
      <w:jc w:val="center"/>
      <w:rPr>
        <w:rFonts w:ascii="Arial Narrow" w:hAnsi="Arial Narrow"/>
        <w:b/>
        <w:szCs w:val="24"/>
      </w:rPr>
    </w:pPr>
    <w:r w:rsidRPr="003A4237">
      <w:rPr>
        <w:b/>
      </w:rPr>
      <w:t>DOSSIER N</w:t>
    </w:r>
    <w:r w:rsidRPr="003A4237">
      <w:rPr>
        <w:rFonts w:ascii="Arial Gras" w:hAnsi="Arial Gras"/>
        <w:b/>
        <w:vertAlign w:val="superscript"/>
      </w:rPr>
      <w:t>O</w:t>
    </w:r>
    <w:r w:rsidRPr="003A4237">
      <w:rPr>
        <w:b/>
      </w:rPr>
      <w:t> :</w:t>
    </w:r>
    <w:r w:rsidRPr="003A4237">
      <w:rPr>
        <w:b/>
        <w:highlight w:val="yellow"/>
      </w:rPr>
      <w:t xml:space="preserve"> XXXX-XX-XXXX</w:t>
    </w:r>
  </w:p>
  <w:p w:rsidR="00B44B53" w:rsidRPr="001E6380" w:rsidRDefault="00B44B53">
    <w:pPr>
      <w:pStyle w:val="En-tte"/>
      <w:rPr>
        <w:rFonts w:ascii="Arial Narrow" w:hAnsi="Arial Narrow"/>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9A"/>
    <w:multiLevelType w:val="multilevel"/>
    <w:tmpl w:val="3026AFA0"/>
    <w:lvl w:ilvl="0">
      <w:start w:val="1"/>
      <w:numFmt w:val="decimal"/>
      <w:lvlText w:val="%1"/>
      <w:lvlJc w:val="left"/>
      <w:pPr>
        <w:tabs>
          <w:tab w:val="num" w:pos="405"/>
        </w:tabs>
        <w:ind w:left="405" w:hanging="405"/>
      </w:pPr>
      <w:rPr>
        <w:rFonts w:hint="default"/>
      </w:rPr>
    </w:lvl>
    <w:lvl w:ilvl="1">
      <w:start w:val="1"/>
      <w:numFmt w:val="decimal"/>
      <w:pStyle w:val="Titre123"/>
      <w:lvlText w:val="%1.%2"/>
      <w:lvlJc w:val="left"/>
      <w:pPr>
        <w:tabs>
          <w:tab w:val="num" w:pos="567"/>
        </w:tabs>
        <w:ind w:left="567" w:hanging="567"/>
      </w:pPr>
      <w:rPr>
        <w:u w:val="none"/>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
    <w:nsid w:val="08640AC3"/>
    <w:multiLevelType w:val="hybridMultilevel"/>
    <w:tmpl w:val="468A8344"/>
    <w:lvl w:ilvl="0" w:tplc="2C9830E4">
      <w:start w:val="1"/>
      <w:numFmt w:val="bullet"/>
      <w:pStyle w:val="texte"/>
      <w:lvlText w:val=""/>
      <w:lvlJc w:val="left"/>
      <w:pPr>
        <w:tabs>
          <w:tab w:val="num" w:pos="0"/>
        </w:tabs>
        <w:ind w:left="357" w:hanging="357"/>
      </w:pPr>
      <w:rPr>
        <w:rFonts w:ascii="Symbol" w:hAnsi="Symbol" w:hint="default"/>
      </w:rPr>
    </w:lvl>
    <w:lvl w:ilvl="1" w:tplc="11AAE3CA">
      <w:start w:val="1"/>
      <w:numFmt w:val="bullet"/>
      <w:lvlText w:val=""/>
      <w:lvlJc w:val="left"/>
      <w:pPr>
        <w:tabs>
          <w:tab w:val="num" w:pos="0"/>
        </w:tabs>
        <w:ind w:left="357" w:hanging="357"/>
      </w:pPr>
      <w:rPr>
        <w:rFonts w:ascii="Symbol" w:hAnsi="Symbol" w:hint="default"/>
        <w:vanish/>
        <w:color w:val="0000FF"/>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E8E4647"/>
    <w:multiLevelType w:val="multilevel"/>
    <w:tmpl w:val="0C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F8842B8"/>
    <w:multiLevelType w:val="hybridMultilevel"/>
    <w:tmpl w:val="F7E834A2"/>
    <w:lvl w:ilvl="0" w:tplc="401CE338">
      <w:start w:val="1"/>
      <w:numFmt w:val="bullet"/>
      <w:pStyle w:val="Cadre-puces"/>
      <w:lvlText w:val=""/>
      <w:lvlJc w:val="left"/>
      <w:pPr>
        <w:tabs>
          <w:tab w:val="num" w:pos="90"/>
        </w:tabs>
        <w:ind w:left="447" w:hanging="357"/>
      </w:pPr>
      <w:rPr>
        <w:rFonts w:ascii="Symbol" w:hAnsi="Symbol" w:hint="default"/>
        <w:color w:val="auto"/>
      </w:rPr>
    </w:lvl>
    <w:lvl w:ilvl="1" w:tplc="0C0C0003">
      <w:start w:val="1"/>
      <w:numFmt w:val="bullet"/>
      <w:lvlText w:val="o"/>
      <w:lvlJc w:val="left"/>
      <w:pPr>
        <w:tabs>
          <w:tab w:val="num" w:pos="-1960"/>
        </w:tabs>
        <w:ind w:left="-1960" w:hanging="360"/>
      </w:pPr>
      <w:rPr>
        <w:rFonts w:ascii="Courier New" w:hAnsi="Courier New" w:cs="Courier New" w:hint="default"/>
      </w:rPr>
    </w:lvl>
    <w:lvl w:ilvl="2" w:tplc="313E82F8">
      <w:start w:val="1"/>
      <w:numFmt w:val="bullet"/>
      <w:lvlText w:val="-"/>
      <w:lvlJc w:val="left"/>
      <w:pPr>
        <w:tabs>
          <w:tab w:val="num" w:pos="-1240"/>
        </w:tabs>
        <w:ind w:left="-1240" w:hanging="360"/>
      </w:pPr>
      <w:rPr>
        <w:rFonts w:ascii="Arial" w:hAnsi="Arial" w:hint="default"/>
      </w:rPr>
    </w:lvl>
    <w:lvl w:ilvl="3" w:tplc="0C0C0001">
      <w:start w:val="1"/>
      <w:numFmt w:val="bullet"/>
      <w:lvlText w:val=""/>
      <w:lvlJc w:val="left"/>
      <w:pPr>
        <w:tabs>
          <w:tab w:val="num" w:pos="-520"/>
        </w:tabs>
        <w:ind w:left="-520" w:hanging="360"/>
      </w:pPr>
      <w:rPr>
        <w:rFonts w:ascii="Symbol" w:hAnsi="Symbol" w:hint="default"/>
      </w:rPr>
    </w:lvl>
    <w:lvl w:ilvl="4" w:tplc="0C0C0003">
      <w:start w:val="1"/>
      <w:numFmt w:val="bullet"/>
      <w:lvlText w:val="o"/>
      <w:lvlJc w:val="left"/>
      <w:pPr>
        <w:tabs>
          <w:tab w:val="num" w:pos="200"/>
        </w:tabs>
        <w:ind w:left="200" w:hanging="360"/>
      </w:pPr>
      <w:rPr>
        <w:rFonts w:ascii="Courier New" w:hAnsi="Courier New" w:cs="Courier New" w:hint="default"/>
      </w:rPr>
    </w:lvl>
    <w:lvl w:ilvl="5" w:tplc="0C0C0005">
      <w:start w:val="1"/>
      <w:numFmt w:val="bullet"/>
      <w:lvlText w:val=""/>
      <w:lvlJc w:val="left"/>
      <w:pPr>
        <w:tabs>
          <w:tab w:val="num" w:pos="920"/>
        </w:tabs>
        <w:ind w:left="920" w:hanging="360"/>
      </w:pPr>
      <w:rPr>
        <w:rFonts w:ascii="Wingdings" w:hAnsi="Wingdings" w:hint="default"/>
      </w:rPr>
    </w:lvl>
    <w:lvl w:ilvl="6" w:tplc="0C0C0001">
      <w:start w:val="1"/>
      <w:numFmt w:val="bullet"/>
      <w:lvlText w:val=""/>
      <w:lvlJc w:val="left"/>
      <w:pPr>
        <w:tabs>
          <w:tab w:val="num" w:pos="1640"/>
        </w:tabs>
        <w:ind w:left="1640" w:hanging="360"/>
      </w:pPr>
      <w:rPr>
        <w:rFonts w:ascii="Symbol" w:hAnsi="Symbol" w:hint="default"/>
      </w:rPr>
    </w:lvl>
    <w:lvl w:ilvl="7" w:tplc="0C0C0003" w:tentative="1">
      <w:start w:val="1"/>
      <w:numFmt w:val="bullet"/>
      <w:lvlText w:val="o"/>
      <w:lvlJc w:val="left"/>
      <w:pPr>
        <w:tabs>
          <w:tab w:val="num" w:pos="2360"/>
        </w:tabs>
        <w:ind w:left="2360" w:hanging="360"/>
      </w:pPr>
      <w:rPr>
        <w:rFonts w:ascii="Courier New" w:hAnsi="Courier New" w:cs="Courier New" w:hint="default"/>
      </w:rPr>
    </w:lvl>
    <w:lvl w:ilvl="8" w:tplc="0C0C0005" w:tentative="1">
      <w:start w:val="1"/>
      <w:numFmt w:val="bullet"/>
      <w:lvlText w:val=""/>
      <w:lvlJc w:val="left"/>
      <w:pPr>
        <w:tabs>
          <w:tab w:val="num" w:pos="3080"/>
        </w:tabs>
        <w:ind w:left="3080" w:hanging="360"/>
      </w:pPr>
      <w:rPr>
        <w:rFonts w:ascii="Wingdings" w:hAnsi="Wingdings" w:hint="default"/>
      </w:rPr>
    </w:lvl>
  </w:abstractNum>
  <w:abstractNum w:abstractNumId="4">
    <w:nsid w:val="35610360"/>
    <w:multiLevelType w:val="singleLevel"/>
    <w:tmpl w:val="32568776"/>
    <w:lvl w:ilvl="0">
      <w:start w:val="1"/>
      <w:numFmt w:val="upperLetter"/>
      <w:pStyle w:val="TitreABC"/>
      <w:lvlText w:val="%1)"/>
      <w:lvlJc w:val="left"/>
      <w:pPr>
        <w:tabs>
          <w:tab w:val="num" w:pos="567"/>
        </w:tabs>
        <w:ind w:left="567" w:hanging="567"/>
      </w:pPr>
      <w:rPr>
        <w:u w:val="none"/>
      </w:rPr>
    </w:lvl>
  </w:abstractNum>
  <w:abstractNum w:abstractNumId="5">
    <w:nsid w:val="47C7563C"/>
    <w:multiLevelType w:val="hybridMultilevel"/>
    <w:tmpl w:val="23561568"/>
    <w:lvl w:ilvl="0" w:tplc="3C167DA0">
      <w:start w:val="1"/>
      <w:numFmt w:val="bullet"/>
      <w:lvlText w:val=""/>
      <w:lvlJc w:val="left"/>
      <w:pPr>
        <w:tabs>
          <w:tab w:val="num" w:pos="425"/>
        </w:tabs>
        <w:ind w:left="782" w:hanging="357"/>
      </w:pPr>
      <w:rPr>
        <w:rFonts w:ascii="Symbol" w:hAnsi="Symbol" w:hint="default"/>
      </w:rPr>
    </w:lvl>
    <w:lvl w:ilvl="1" w:tplc="0C0C0003" w:tentative="1">
      <w:start w:val="1"/>
      <w:numFmt w:val="bullet"/>
      <w:lvlText w:val="o"/>
      <w:lvlJc w:val="left"/>
      <w:pPr>
        <w:tabs>
          <w:tab w:val="num" w:pos="1865"/>
        </w:tabs>
        <w:ind w:left="1865" w:hanging="360"/>
      </w:pPr>
      <w:rPr>
        <w:rFonts w:ascii="Courier New" w:hAnsi="Courier New" w:cs="Courier New" w:hint="default"/>
      </w:rPr>
    </w:lvl>
    <w:lvl w:ilvl="2" w:tplc="0C0C0005" w:tentative="1">
      <w:start w:val="1"/>
      <w:numFmt w:val="bullet"/>
      <w:lvlText w:val=""/>
      <w:lvlJc w:val="left"/>
      <w:pPr>
        <w:tabs>
          <w:tab w:val="num" w:pos="2585"/>
        </w:tabs>
        <w:ind w:left="2585" w:hanging="360"/>
      </w:pPr>
      <w:rPr>
        <w:rFonts w:ascii="Wingdings" w:hAnsi="Wingdings" w:hint="default"/>
      </w:rPr>
    </w:lvl>
    <w:lvl w:ilvl="3" w:tplc="0C0C0001" w:tentative="1">
      <w:start w:val="1"/>
      <w:numFmt w:val="bullet"/>
      <w:lvlText w:val=""/>
      <w:lvlJc w:val="left"/>
      <w:pPr>
        <w:tabs>
          <w:tab w:val="num" w:pos="3305"/>
        </w:tabs>
        <w:ind w:left="3305" w:hanging="360"/>
      </w:pPr>
      <w:rPr>
        <w:rFonts w:ascii="Symbol" w:hAnsi="Symbol" w:hint="default"/>
      </w:rPr>
    </w:lvl>
    <w:lvl w:ilvl="4" w:tplc="0C0C0003" w:tentative="1">
      <w:start w:val="1"/>
      <w:numFmt w:val="bullet"/>
      <w:lvlText w:val="o"/>
      <w:lvlJc w:val="left"/>
      <w:pPr>
        <w:tabs>
          <w:tab w:val="num" w:pos="4025"/>
        </w:tabs>
        <w:ind w:left="4025" w:hanging="360"/>
      </w:pPr>
      <w:rPr>
        <w:rFonts w:ascii="Courier New" w:hAnsi="Courier New" w:cs="Courier New" w:hint="default"/>
      </w:rPr>
    </w:lvl>
    <w:lvl w:ilvl="5" w:tplc="0C0C0005" w:tentative="1">
      <w:start w:val="1"/>
      <w:numFmt w:val="bullet"/>
      <w:lvlText w:val=""/>
      <w:lvlJc w:val="left"/>
      <w:pPr>
        <w:tabs>
          <w:tab w:val="num" w:pos="4745"/>
        </w:tabs>
        <w:ind w:left="4745" w:hanging="360"/>
      </w:pPr>
      <w:rPr>
        <w:rFonts w:ascii="Wingdings" w:hAnsi="Wingdings" w:hint="default"/>
      </w:rPr>
    </w:lvl>
    <w:lvl w:ilvl="6" w:tplc="0C0C0001" w:tentative="1">
      <w:start w:val="1"/>
      <w:numFmt w:val="bullet"/>
      <w:lvlText w:val=""/>
      <w:lvlJc w:val="left"/>
      <w:pPr>
        <w:tabs>
          <w:tab w:val="num" w:pos="5465"/>
        </w:tabs>
        <w:ind w:left="5465" w:hanging="360"/>
      </w:pPr>
      <w:rPr>
        <w:rFonts w:ascii="Symbol" w:hAnsi="Symbol" w:hint="default"/>
      </w:rPr>
    </w:lvl>
    <w:lvl w:ilvl="7" w:tplc="0C0C0003" w:tentative="1">
      <w:start w:val="1"/>
      <w:numFmt w:val="bullet"/>
      <w:lvlText w:val="o"/>
      <w:lvlJc w:val="left"/>
      <w:pPr>
        <w:tabs>
          <w:tab w:val="num" w:pos="6185"/>
        </w:tabs>
        <w:ind w:left="6185" w:hanging="360"/>
      </w:pPr>
      <w:rPr>
        <w:rFonts w:ascii="Courier New" w:hAnsi="Courier New" w:cs="Courier New" w:hint="default"/>
      </w:rPr>
    </w:lvl>
    <w:lvl w:ilvl="8" w:tplc="0C0C0005" w:tentative="1">
      <w:start w:val="1"/>
      <w:numFmt w:val="bullet"/>
      <w:lvlText w:val=""/>
      <w:lvlJc w:val="left"/>
      <w:pPr>
        <w:tabs>
          <w:tab w:val="num" w:pos="6905"/>
        </w:tabs>
        <w:ind w:left="6905" w:hanging="360"/>
      </w:pPr>
      <w:rPr>
        <w:rFonts w:ascii="Wingdings" w:hAnsi="Wingdings" w:hint="default"/>
      </w:rPr>
    </w:lvl>
  </w:abstractNum>
  <w:abstractNum w:abstractNumId="6">
    <w:nsid w:val="4C5B760D"/>
    <w:multiLevelType w:val="hybridMultilevel"/>
    <w:tmpl w:val="95BE038C"/>
    <w:lvl w:ilvl="0" w:tplc="8716C226">
      <w:start w:val="1"/>
      <w:numFmt w:val="bullet"/>
      <w:pStyle w:val="Listepuces"/>
      <w:lvlText w:val="-"/>
      <w:lvlJc w:val="left"/>
      <w:pPr>
        <w:tabs>
          <w:tab w:val="num" w:pos="928"/>
        </w:tabs>
        <w:ind w:left="928" w:hanging="360"/>
      </w:pPr>
      <w:rPr>
        <w:rFonts w:ascii="Arial" w:eastAsia="Times New Roman" w:hAnsi="Arial" w:hint="default"/>
      </w:rPr>
    </w:lvl>
    <w:lvl w:ilvl="1" w:tplc="16E0186A">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1753"/>
        </w:tabs>
        <w:ind w:left="1753" w:hanging="360"/>
      </w:pPr>
      <w:rPr>
        <w:rFonts w:ascii="Wingdings" w:hAnsi="Wingdings" w:hint="default"/>
      </w:rPr>
    </w:lvl>
    <w:lvl w:ilvl="3" w:tplc="0C0C0001" w:tentative="1">
      <w:start w:val="1"/>
      <w:numFmt w:val="bullet"/>
      <w:lvlText w:val=""/>
      <w:lvlJc w:val="left"/>
      <w:pPr>
        <w:tabs>
          <w:tab w:val="num" w:pos="2473"/>
        </w:tabs>
        <w:ind w:left="2473" w:hanging="360"/>
      </w:pPr>
      <w:rPr>
        <w:rFonts w:ascii="Symbol" w:hAnsi="Symbol" w:hint="default"/>
      </w:rPr>
    </w:lvl>
    <w:lvl w:ilvl="4" w:tplc="0C0C0003" w:tentative="1">
      <w:start w:val="1"/>
      <w:numFmt w:val="bullet"/>
      <w:lvlText w:val="o"/>
      <w:lvlJc w:val="left"/>
      <w:pPr>
        <w:tabs>
          <w:tab w:val="num" w:pos="3193"/>
        </w:tabs>
        <w:ind w:left="3193" w:hanging="360"/>
      </w:pPr>
      <w:rPr>
        <w:rFonts w:ascii="Courier New" w:hAnsi="Courier New" w:hint="default"/>
      </w:rPr>
    </w:lvl>
    <w:lvl w:ilvl="5" w:tplc="0C0C0005" w:tentative="1">
      <w:start w:val="1"/>
      <w:numFmt w:val="bullet"/>
      <w:lvlText w:val=""/>
      <w:lvlJc w:val="left"/>
      <w:pPr>
        <w:tabs>
          <w:tab w:val="num" w:pos="3913"/>
        </w:tabs>
        <w:ind w:left="3913" w:hanging="360"/>
      </w:pPr>
      <w:rPr>
        <w:rFonts w:ascii="Wingdings" w:hAnsi="Wingdings" w:hint="default"/>
      </w:rPr>
    </w:lvl>
    <w:lvl w:ilvl="6" w:tplc="0C0C0001" w:tentative="1">
      <w:start w:val="1"/>
      <w:numFmt w:val="bullet"/>
      <w:lvlText w:val=""/>
      <w:lvlJc w:val="left"/>
      <w:pPr>
        <w:tabs>
          <w:tab w:val="num" w:pos="4633"/>
        </w:tabs>
        <w:ind w:left="4633" w:hanging="360"/>
      </w:pPr>
      <w:rPr>
        <w:rFonts w:ascii="Symbol" w:hAnsi="Symbol" w:hint="default"/>
      </w:rPr>
    </w:lvl>
    <w:lvl w:ilvl="7" w:tplc="0C0C0003" w:tentative="1">
      <w:start w:val="1"/>
      <w:numFmt w:val="bullet"/>
      <w:lvlText w:val="o"/>
      <w:lvlJc w:val="left"/>
      <w:pPr>
        <w:tabs>
          <w:tab w:val="num" w:pos="5353"/>
        </w:tabs>
        <w:ind w:left="5353" w:hanging="360"/>
      </w:pPr>
      <w:rPr>
        <w:rFonts w:ascii="Courier New" w:hAnsi="Courier New" w:hint="default"/>
      </w:rPr>
    </w:lvl>
    <w:lvl w:ilvl="8" w:tplc="0C0C0005" w:tentative="1">
      <w:start w:val="1"/>
      <w:numFmt w:val="bullet"/>
      <w:lvlText w:val=""/>
      <w:lvlJc w:val="left"/>
      <w:pPr>
        <w:tabs>
          <w:tab w:val="num" w:pos="6073"/>
        </w:tabs>
        <w:ind w:left="6073" w:hanging="360"/>
      </w:pPr>
      <w:rPr>
        <w:rFonts w:ascii="Wingdings" w:hAnsi="Wingdings" w:hint="default"/>
      </w:rPr>
    </w:lvl>
  </w:abstractNum>
  <w:abstractNum w:abstractNumId="7">
    <w:nsid w:val="5BAA5E92"/>
    <w:multiLevelType w:val="multilevel"/>
    <w:tmpl w:val="B6F0CAFC"/>
    <w:lvl w:ilvl="0">
      <w:start w:val="1"/>
      <w:numFmt w:val="decimal"/>
      <w:pStyle w:val="Titre1"/>
      <w:lvlText w:val="%1."/>
      <w:lvlJc w:val="left"/>
      <w:pPr>
        <w:tabs>
          <w:tab w:val="num" w:pos="480"/>
        </w:tabs>
        <w:ind w:left="480" w:hanging="480"/>
      </w:pPr>
      <w:rPr>
        <w:rFonts w:cs="TmsRmn 12pt" w:hint="default"/>
      </w:rPr>
    </w:lvl>
    <w:lvl w:ilvl="1">
      <w:start w:val="1"/>
      <w:numFmt w:val="decimal"/>
      <w:pStyle w:val="Titre2"/>
      <w:lvlText w:val="%1.%2"/>
      <w:lvlJc w:val="left"/>
      <w:pPr>
        <w:tabs>
          <w:tab w:val="num" w:pos="720"/>
        </w:tabs>
        <w:ind w:left="720" w:hanging="720"/>
      </w:pPr>
      <w:rPr>
        <w:rFonts w:cs="TmsRmn 12pt" w:hint="default"/>
      </w:rPr>
    </w:lvl>
    <w:lvl w:ilvl="2">
      <w:start w:val="1"/>
      <w:numFmt w:val="decimal"/>
      <w:pStyle w:val="Titre3"/>
      <w:lvlText w:val="%1.%2.%3"/>
      <w:lvlJc w:val="left"/>
      <w:pPr>
        <w:tabs>
          <w:tab w:val="num" w:pos="720"/>
        </w:tabs>
        <w:ind w:left="720" w:hanging="720"/>
      </w:pPr>
      <w:rPr>
        <w:rFonts w:cs="TmsRmn 12pt" w:hint="default"/>
      </w:rPr>
    </w:lvl>
    <w:lvl w:ilvl="3">
      <w:start w:val="1"/>
      <w:numFmt w:val="decimal"/>
      <w:pStyle w:val="Titre4"/>
      <w:lvlText w:val="%1.%2.%3.%4"/>
      <w:lvlJc w:val="left"/>
      <w:pPr>
        <w:tabs>
          <w:tab w:val="num" w:pos="810"/>
        </w:tabs>
        <w:ind w:left="738" w:hanging="648"/>
      </w:pPr>
      <w:rPr>
        <w:rFonts w:cs="TmsRmn 12pt" w:hint="default"/>
      </w:rPr>
    </w:lvl>
    <w:lvl w:ilvl="4">
      <w:start w:val="1"/>
      <w:numFmt w:val="decimal"/>
      <w:lvlText w:val="%1.%2.%3.%4.%5"/>
      <w:lvlJc w:val="left"/>
      <w:pPr>
        <w:tabs>
          <w:tab w:val="num" w:pos="1440"/>
        </w:tabs>
        <w:ind w:left="1440" w:hanging="1440"/>
      </w:pPr>
      <w:rPr>
        <w:rFonts w:cs="TmsRmn 12pt" w:hint="default"/>
      </w:rPr>
    </w:lvl>
    <w:lvl w:ilvl="5">
      <w:start w:val="1"/>
      <w:numFmt w:val="decimal"/>
      <w:lvlText w:val="%1.%2.%3.%4.%5.%6"/>
      <w:lvlJc w:val="left"/>
      <w:pPr>
        <w:tabs>
          <w:tab w:val="num" w:pos="1440"/>
        </w:tabs>
        <w:ind w:left="1440" w:hanging="1440"/>
      </w:pPr>
      <w:rPr>
        <w:rFonts w:cs="TmsRmn 12pt" w:hint="default"/>
      </w:rPr>
    </w:lvl>
    <w:lvl w:ilvl="6">
      <w:start w:val="1"/>
      <w:numFmt w:val="decimal"/>
      <w:lvlText w:val="%1.%2.%3.%4.%5.%6.%7"/>
      <w:lvlJc w:val="left"/>
      <w:pPr>
        <w:tabs>
          <w:tab w:val="num" w:pos="1800"/>
        </w:tabs>
        <w:ind w:left="1800" w:hanging="1800"/>
      </w:pPr>
      <w:rPr>
        <w:rFonts w:cs="TmsRmn 12pt" w:hint="default"/>
      </w:rPr>
    </w:lvl>
    <w:lvl w:ilvl="7">
      <w:start w:val="1"/>
      <w:numFmt w:val="decimal"/>
      <w:lvlText w:val="%1.%2.%3.%4.%5.%6.%7.%8"/>
      <w:lvlJc w:val="left"/>
      <w:pPr>
        <w:tabs>
          <w:tab w:val="num" w:pos="1800"/>
        </w:tabs>
        <w:ind w:left="1800" w:hanging="1800"/>
      </w:pPr>
      <w:rPr>
        <w:rFonts w:cs="TmsRmn 12pt" w:hint="default"/>
      </w:rPr>
    </w:lvl>
    <w:lvl w:ilvl="8">
      <w:start w:val="1"/>
      <w:numFmt w:val="decimal"/>
      <w:lvlText w:val="%1.%2.%3.%4.%5.%6.%7.%8.%9"/>
      <w:lvlJc w:val="left"/>
      <w:pPr>
        <w:tabs>
          <w:tab w:val="num" w:pos="2160"/>
        </w:tabs>
        <w:ind w:left="2160" w:hanging="2160"/>
      </w:pPr>
      <w:rPr>
        <w:rFonts w:cs="TmsRmn 12pt" w:hint="default"/>
      </w:rPr>
    </w:lvl>
  </w:abstractNum>
  <w:abstractNum w:abstractNumId="8">
    <w:nsid w:val="6F1E3437"/>
    <w:multiLevelType w:val="hybridMultilevel"/>
    <w:tmpl w:val="0A0CB2E8"/>
    <w:lvl w:ilvl="0" w:tplc="EAA098E4">
      <w:start w:val="1"/>
      <w:numFmt w:val="bullet"/>
      <w:lvlText w:val=""/>
      <w:lvlJc w:val="left"/>
      <w:pPr>
        <w:tabs>
          <w:tab w:val="num" w:pos="2145"/>
        </w:tabs>
        <w:ind w:left="2145" w:hanging="360"/>
      </w:pPr>
      <w:rPr>
        <w:rFonts w:ascii="Symbol" w:hAnsi="Symbol" w:hint="default"/>
      </w:rPr>
    </w:lvl>
    <w:lvl w:ilvl="1" w:tplc="0C0C0003">
      <w:start w:val="1"/>
      <w:numFmt w:val="bullet"/>
      <w:lvlText w:val=""/>
      <w:lvlJc w:val="left"/>
      <w:pPr>
        <w:tabs>
          <w:tab w:val="num" w:pos="2505"/>
        </w:tabs>
        <w:ind w:left="2862" w:hanging="357"/>
      </w:pPr>
      <w:rPr>
        <w:rFonts w:ascii="Symbol" w:hAnsi="Symbol" w:hint="default"/>
      </w:rPr>
    </w:lvl>
    <w:lvl w:ilvl="2" w:tplc="0C0C0005" w:tentative="1">
      <w:start w:val="1"/>
      <w:numFmt w:val="bullet"/>
      <w:lvlText w:val=""/>
      <w:lvlJc w:val="left"/>
      <w:pPr>
        <w:tabs>
          <w:tab w:val="num" w:pos="3585"/>
        </w:tabs>
        <w:ind w:left="3585" w:hanging="360"/>
      </w:pPr>
      <w:rPr>
        <w:rFonts w:ascii="Wingdings" w:hAnsi="Wingdings" w:hint="default"/>
      </w:rPr>
    </w:lvl>
    <w:lvl w:ilvl="3" w:tplc="0C0C0001" w:tentative="1">
      <w:start w:val="1"/>
      <w:numFmt w:val="bullet"/>
      <w:lvlText w:val=""/>
      <w:lvlJc w:val="left"/>
      <w:pPr>
        <w:tabs>
          <w:tab w:val="num" w:pos="4305"/>
        </w:tabs>
        <w:ind w:left="4305" w:hanging="360"/>
      </w:pPr>
      <w:rPr>
        <w:rFonts w:ascii="Symbol" w:hAnsi="Symbol" w:hint="default"/>
      </w:rPr>
    </w:lvl>
    <w:lvl w:ilvl="4" w:tplc="0C0C0003" w:tentative="1">
      <w:start w:val="1"/>
      <w:numFmt w:val="bullet"/>
      <w:lvlText w:val="o"/>
      <w:lvlJc w:val="left"/>
      <w:pPr>
        <w:tabs>
          <w:tab w:val="num" w:pos="5025"/>
        </w:tabs>
        <w:ind w:left="5025" w:hanging="360"/>
      </w:pPr>
      <w:rPr>
        <w:rFonts w:ascii="Courier New" w:hAnsi="Courier New" w:cs="Courier New" w:hint="default"/>
      </w:rPr>
    </w:lvl>
    <w:lvl w:ilvl="5" w:tplc="0C0C0005" w:tentative="1">
      <w:start w:val="1"/>
      <w:numFmt w:val="bullet"/>
      <w:lvlText w:val=""/>
      <w:lvlJc w:val="left"/>
      <w:pPr>
        <w:tabs>
          <w:tab w:val="num" w:pos="5745"/>
        </w:tabs>
        <w:ind w:left="5745" w:hanging="360"/>
      </w:pPr>
      <w:rPr>
        <w:rFonts w:ascii="Wingdings" w:hAnsi="Wingdings" w:hint="default"/>
      </w:rPr>
    </w:lvl>
    <w:lvl w:ilvl="6" w:tplc="0C0C0001" w:tentative="1">
      <w:start w:val="1"/>
      <w:numFmt w:val="bullet"/>
      <w:lvlText w:val=""/>
      <w:lvlJc w:val="left"/>
      <w:pPr>
        <w:tabs>
          <w:tab w:val="num" w:pos="6465"/>
        </w:tabs>
        <w:ind w:left="6465" w:hanging="360"/>
      </w:pPr>
      <w:rPr>
        <w:rFonts w:ascii="Symbol" w:hAnsi="Symbol" w:hint="default"/>
      </w:rPr>
    </w:lvl>
    <w:lvl w:ilvl="7" w:tplc="0C0C0003" w:tentative="1">
      <w:start w:val="1"/>
      <w:numFmt w:val="bullet"/>
      <w:lvlText w:val="o"/>
      <w:lvlJc w:val="left"/>
      <w:pPr>
        <w:tabs>
          <w:tab w:val="num" w:pos="7185"/>
        </w:tabs>
        <w:ind w:left="7185" w:hanging="360"/>
      </w:pPr>
      <w:rPr>
        <w:rFonts w:ascii="Courier New" w:hAnsi="Courier New" w:cs="Courier New" w:hint="default"/>
      </w:rPr>
    </w:lvl>
    <w:lvl w:ilvl="8" w:tplc="0C0C0005" w:tentative="1">
      <w:start w:val="1"/>
      <w:numFmt w:val="bullet"/>
      <w:lvlText w:val=""/>
      <w:lvlJc w:val="left"/>
      <w:pPr>
        <w:tabs>
          <w:tab w:val="num" w:pos="7905"/>
        </w:tabs>
        <w:ind w:left="7905" w:hanging="360"/>
      </w:pPr>
      <w:rPr>
        <w:rFonts w:ascii="Wingdings" w:hAnsi="Wingdings" w:hint="default"/>
      </w:rPr>
    </w:lvl>
  </w:abstractNum>
  <w:abstractNum w:abstractNumId="9">
    <w:nsid w:val="74F062E2"/>
    <w:multiLevelType w:val="singleLevel"/>
    <w:tmpl w:val="B32884A8"/>
    <w:lvl w:ilvl="0">
      <w:start w:val="6"/>
      <w:numFmt w:val="decimal"/>
      <w:pStyle w:val="Titre5"/>
      <w:lvlText w:val="%1"/>
      <w:lvlJc w:val="left"/>
      <w:pPr>
        <w:tabs>
          <w:tab w:val="num" w:pos="360"/>
        </w:tabs>
        <w:ind w:left="360" w:hanging="360"/>
      </w:pPr>
      <w:rPr>
        <w:rFonts w:hint="default"/>
        <w:b/>
      </w:rPr>
    </w:lvl>
  </w:abstractNum>
  <w:num w:numId="1">
    <w:abstractNumId w:val="0"/>
  </w:num>
  <w:num w:numId="2">
    <w:abstractNumId w:val="4"/>
  </w:num>
  <w:num w:numId="3">
    <w:abstractNumId w:val="9"/>
  </w:num>
  <w:num w:numId="4">
    <w:abstractNumId w:val="2"/>
  </w:num>
  <w:num w:numId="5">
    <w:abstractNumId w:val="7"/>
  </w:num>
  <w:num w:numId="6">
    <w:abstractNumId w:val="8"/>
  </w:num>
  <w:num w:numId="7">
    <w:abstractNumId w:val="6"/>
  </w:num>
  <w:num w:numId="8">
    <w:abstractNumId w:val="5"/>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CC"/>
    <w:rsid w:val="00001165"/>
    <w:rsid w:val="00003D2D"/>
    <w:rsid w:val="00006683"/>
    <w:rsid w:val="0000757F"/>
    <w:rsid w:val="00012447"/>
    <w:rsid w:val="00012ECA"/>
    <w:rsid w:val="00015D00"/>
    <w:rsid w:val="0001738B"/>
    <w:rsid w:val="0002455A"/>
    <w:rsid w:val="00024771"/>
    <w:rsid w:val="000254CE"/>
    <w:rsid w:val="00031F3C"/>
    <w:rsid w:val="00033130"/>
    <w:rsid w:val="00042CED"/>
    <w:rsid w:val="000442F0"/>
    <w:rsid w:val="0004780D"/>
    <w:rsid w:val="0005095E"/>
    <w:rsid w:val="00050F2F"/>
    <w:rsid w:val="0005265D"/>
    <w:rsid w:val="00060082"/>
    <w:rsid w:val="00060DD4"/>
    <w:rsid w:val="00062C49"/>
    <w:rsid w:val="00065E6D"/>
    <w:rsid w:val="00076250"/>
    <w:rsid w:val="000802AF"/>
    <w:rsid w:val="00080F83"/>
    <w:rsid w:val="0008139C"/>
    <w:rsid w:val="00085377"/>
    <w:rsid w:val="000858CD"/>
    <w:rsid w:val="000861E2"/>
    <w:rsid w:val="0008673B"/>
    <w:rsid w:val="00090946"/>
    <w:rsid w:val="00091A67"/>
    <w:rsid w:val="00093688"/>
    <w:rsid w:val="00097378"/>
    <w:rsid w:val="000A2359"/>
    <w:rsid w:val="000A7761"/>
    <w:rsid w:val="000B0765"/>
    <w:rsid w:val="000B4B66"/>
    <w:rsid w:val="000B737D"/>
    <w:rsid w:val="000C053D"/>
    <w:rsid w:val="000C1727"/>
    <w:rsid w:val="000C3A4A"/>
    <w:rsid w:val="000D07E2"/>
    <w:rsid w:val="000F0AFA"/>
    <w:rsid w:val="000F0BB2"/>
    <w:rsid w:val="000F5036"/>
    <w:rsid w:val="000F53D5"/>
    <w:rsid w:val="000F7B5F"/>
    <w:rsid w:val="00101A08"/>
    <w:rsid w:val="0010349C"/>
    <w:rsid w:val="001117AF"/>
    <w:rsid w:val="00112847"/>
    <w:rsid w:val="00115C35"/>
    <w:rsid w:val="00116132"/>
    <w:rsid w:val="00120BA6"/>
    <w:rsid w:val="00120E2C"/>
    <w:rsid w:val="0013088E"/>
    <w:rsid w:val="00134F81"/>
    <w:rsid w:val="0014086A"/>
    <w:rsid w:val="001444F7"/>
    <w:rsid w:val="00150BDC"/>
    <w:rsid w:val="00152A84"/>
    <w:rsid w:val="00153397"/>
    <w:rsid w:val="00153AE1"/>
    <w:rsid w:val="00157BC9"/>
    <w:rsid w:val="00167384"/>
    <w:rsid w:val="001677E2"/>
    <w:rsid w:val="00170365"/>
    <w:rsid w:val="00172A35"/>
    <w:rsid w:val="00180DF9"/>
    <w:rsid w:val="00187150"/>
    <w:rsid w:val="001912B6"/>
    <w:rsid w:val="001916E7"/>
    <w:rsid w:val="00193EC9"/>
    <w:rsid w:val="001949D6"/>
    <w:rsid w:val="00196893"/>
    <w:rsid w:val="001A6637"/>
    <w:rsid w:val="001C4507"/>
    <w:rsid w:val="001C5F4C"/>
    <w:rsid w:val="001C76B2"/>
    <w:rsid w:val="001D13FC"/>
    <w:rsid w:val="001D5CEB"/>
    <w:rsid w:val="001D6075"/>
    <w:rsid w:val="001E10CD"/>
    <w:rsid w:val="001E1ECF"/>
    <w:rsid w:val="001E584D"/>
    <w:rsid w:val="001E6380"/>
    <w:rsid w:val="001F2615"/>
    <w:rsid w:val="001F278A"/>
    <w:rsid w:val="001F66FB"/>
    <w:rsid w:val="00200E7C"/>
    <w:rsid w:val="00202C26"/>
    <w:rsid w:val="00207B86"/>
    <w:rsid w:val="00210667"/>
    <w:rsid w:val="00210D69"/>
    <w:rsid w:val="00210DF2"/>
    <w:rsid w:val="00212D42"/>
    <w:rsid w:val="00214081"/>
    <w:rsid w:val="00215711"/>
    <w:rsid w:val="00216A1C"/>
    <w:rsid w:val="0022774B"/>
    <w:rsid w:val="002337ED"/>
    <w:rsid w:val="00234B34"/>
    <w:rsid w:val="00234C74"/>
    <w:rsid w:val="002438B6"/>
    <w:rsid w:val="00243BD0"/>
    <w:rsid w:val="0024631E"/>
    <w:rsid w:val="00252E4E"/>
    <w:rsid w:val="00255A6F"/>
    <w:rsid w:val="002608DC"/>
    <w:rsid w:val="002611A7"/>
    <w:rsid w:val="00265B8C"/>
    <w:rsid w:val="0028137B"/>
    <w:rsid w:val="00281C88"/>
    <w:rsid w:val="002842D2"/>
    <w:rsid w:val="002913F6"/>
    <w:rsid w:val="00291811"/>
    <w:rsid w:val="00291F1E"/>
    <w:rsid w:val="0029356B"/>
    <w:rsid w:val="00294F2E"/>
    <w:rsid w:val="00296E31"/>
    <w:rsid w:val="002A2D1E"/>
    <w:rsid w:val="002B0CD5"/>
    <w:rsid w:val="002B14E3"/>
    <w:rsid w:val="002B1559"/>
    <w:rsid w:val="002B2D7D"/>
    <w:rsid w:val="002B3844"/>
    <w:rsid w:val="002B6414"/>
    <w:rsid w:val="002B6C6D"/>
    <w:rsid w:val="002B7399"/>
    <w:rsid w:val="002C0A57"/>
    <w:rsid w:val="002D1303"/>
    <w:rsid w:val="002D278C"/>
    <w:rsid w:val="002D3F0E"/>
    <w:rsid w:val="002D551E"/>
    <w:rsid w:val="002E3C83"/>
    <w:rsid w:val="002E5F63"/>
    <w:rsid w:val="002E62D6"/>
    <w:rsid w:val="00300D19"/>
    <w:rsid w:val="00302A7D"/>
    <w:rsid w:val="00310B82"/>
    <w:rsid w:val="003143CC"/>
    <w:rsid w:val="00314D5A"/>
    <w:rsid w:val="003165F6"/>
    <w:rsid w:val="00326FF6"/>
    <w:rsid w:val="00327088"/>
    <w:rsid w:val="00331F0C"/>
    <w:rsid w:val="003331D7"/>
    <w:rsid w:val="00334657"/>
    <w:rsid w:val="003351A3"/>
    <w:rsid w:val="003365B0"/>
    <w:rsid w:val="0033750E"/>
    <w:rsid w:val="003420FC"/>
    <w:rsid w:val="003476CB"/>
    <w:rsid w:val="0034797E"/>
    <w:rsid w:val="00347B15"/>
    <w:rsid w:val="00347F79"/>
    <w:rsid w:val="003505E3"/>
    <w:rsid w:val="00351D6A"/>
    <w:rsid w:val="003536AA"/>
    <w:rsid w:val="00354DEF"/>
    <w:rsid w:val="00357D9E"/>
    <w:rsid w:val="00357F3E"/>
    <w:rsid w:val="00370BC7"/>
    <w:rsid w:val="00373724"/>
    <w:rsid w:val="003804B0"/>
    <w:rsid w:val="00380733"/>
    <w:rsid w:val="00384FAD"/>
    <w:rsid w:val="00387059"/>
    <w:rsid w:val="003870B7"/>
    <w:rsid w:val="003924A2"/>
    <w:rsid w:val="0039408D"/>
    <w:rsid w:val="003A0327"/>
    <w:rsid w:val="003A0A4F"/>
    <w:rsid w:val="003A0C0C"/>
    <w:rsid w:val="003A1A4F"/>
    <w:rsid w:val="003A4237"/>
    <w:rsid w:val="003A62D4"/>
    <w:rsid w:val="003A7BB6"/>
    <w:rsid w:val="003B32DE"/>
    <w:rsid w:val="003B6AE1"/>
    <w:rsid w:val="003B7421"/>
    <w:rsid w:val="003C0FA1"/>
    <w:rsid w:val="003C3B04"/>
    <w:rsid w:val="003C42DD"/>
    <w:rsid w:val="003C6E98"/>
    <w:rsid w:val="003D1B1E"/>
    <w:rsid w:val="003D723C"/>
    <w:rsid w:val="003E076D"/>
    <w:rsid w:val="003E269D"/>
    <w:rsid w:val="003E3D2D"/>
    <w:rsid w:val="003F30EC"/>
    <w:rsid w:val="003F4E7E"/>
    <w:rsid w:val="003F7DD7"/>
    <w:rsid w:val="0041050B"/>
    <w:rsid w:val="00416749"/>
    <w:rsid w:val="0042087F"/>
    <w:rsid w:val="00427FD1"/>
    <w:rsid w:val="00431176"/>
    <w:rsid w:val="004318D8"/>
    <w:rsid w:val="00432FA8"/>
    <w:rsid w:val="004405F6"/>
    <w:rsid w:val="004452B0"/>
    <w:rsid w:val="0044582C"/>
    <w:rsid w:val="00450160"/>
    <w:rsid w:val="004518BA"/>
    <w:rsid w:val="004520F9"/>
    <w:rsid w:val="00457E9A"/>
    <w:rsid w:val="00463CEA"/>
    <w:rsid w:val="00471D19"/>
    <w:rsid w:val="00473F7B"/>
    <w:rsid w:val="00483FA2"/>
    <w:rsid w:val="00487F57"/>
    <w:rsid w:val="00493B83"/>
    <w:rsid w:val="0049694F"/>
    <w:rsid w:val="004A14B6"/>
    <w:rsid w:val="004A4874"/>
    <w:rsid w:val="004A50D2"/>
    <w:rsid w:val="004B2189"/>
    <w:rsid w:val="004B3493"/>
    <w:rsid w:val="004B67EB"/>
    <w:rsid w:val="004B6802"/>
    <w:rsid w:val="004B7164"/>
    <w:rsid w:val="004B7AFB"/>
    <w:rsid w:val="004C16A5"/>
    <w:rsid w:val="004C1766"/>
    <w:rsid w:val="004C19D7"/>
    <w:rsid w:val="004C529F"/>
    <w:rsid w:val="004D0223"/>
    <w:rsid w:val="004D04FE"/>
    <w:rsid w:val="004D070E"/>
    <w:rsid w:val="004D086B"/>
    <w:rsid w:val="004D09A0"/>
    <w:rsid w:val="004D4D0D"/>
    <w:rsid w:val="004D5EC5"/>
    <w:rsid w:val="004D75D2"/>
    <w:rsid w:val="004E2179"/>
    <w:rsid w:val="004E49C3"/>
    <w:rsid w:val="004F1FF2"/>
    <w:rsid w:val="004F280B"/>
    <w:rsid w:val="004F43FD"/>
    <w:rsid w:val="004F4AF5"/>
    <w:rsid w:val="004F6172"/>
    <w:rsid w:val="004F7984"/>
    <w:rsid w:val="00504A51"/>
    <w:rsid w:val="00504CBF"/>
    <w:rsid w:val="005066DF"/>
    <w:rsid w:val="00506C5C"/>
    <w:rsid w:val="00510A09"/>
    <w:rsid w:val="005125AD"/>
    <w:rsid w:val="005138E6"/>
    <w:rsid w:val="005173A1"/>
    <w:rsid w:val="00522B76"/>
    <w:rsid w:val="00522B80"/>
    <w:rsid w:val="00525CF6"/>
    <w:rsid w:val="0052761A"/>
    <w:rsid w:val="00530354"/>
    <w:rsid w:val="0053116D"/>
    <w:rsid w:val="0053263E"/>
    <w:rsid w:val="00532988"/>
    <w:rsid w:val="00534BDE"/>
    <w:rsid w:val="00535F42"/>
    <w:rsid w:val="00537EC9"/>
    <w:rsid w:val="005442E6"/>
    <w:rsid w:val="005464B0"/>
    <w:rsid w:val="005468B9"/>
    <w:rsid w:val="00551C44"/>
    <w:rsid w:val="00552EE1"/>
    <w:rsid w:val="0055370D"/>
    <w:rsid w:val="00553747"/>
    <w:rsid w:val="00562179"/>
    <w:rsid w:val="00563D75"/>
    <w:rsid w:val="00567C8C"/>
    <w:rsid w:val="00570E4B"/>
    <w:rsid w:val="005750CE"/>
    <w:rsid w:val="005766BE"/>
    <w:rsid w:val="00584944"/>
    <w:rsid w:val="00590726"/>
    <w:rsid w:val="00591826"/>
    <w:rsid w:val="005A0F04"/>
    <w:rsid w:val="005A1CA8"/>
    <w:rsid w:val="005A4BE6"/>
    <w:rsid w:val="005A5863"/>
    <w:rsid w:val="005A5889"/>
    <w:rsid w:val="005B2416"/>
    <w:rsid w:val="005B45B2"/>
    <w:rsid w:val="005B54C7"/>
    <w:rsid w:val="005B7DF8"/>
    <w:rsid w:val="005C099E"/>
    <w:rsid w:val="005C5606"/>
    <w:rsid w:val="005D5FE8"/>
    <w:rsid w:val="005E07DE"/>
    <w:rsid w:val="005E152B"/>
    <w:rsid w:val="005F218A"/>
    <w:rsid w:val="005F3703"/>
    <w:rsid w:val="00601B93"/>
    <w:rsid w:val="0060213A"/>
    <w:rsid w:val="00602D8C"/>
    <w:rsid w:val="00603816"/>
    <w:rsid w:val="00605426"/>
    <w:rsid w:val="0060781B"/>
    <w:rsid w:val="006110E3"/>
    <w:rsid w:val="0061307C"/>
    <w:rsid w:val="00614681"/>
    <w:rsid w:val="006154B8"/>
    <w:rsid w:val="00617313"/>
    <w:rsid w:val="00617FAF"/>
    <w:rsid w:val="0062514B"/>
    <w:rsid w:val="00630DE3"/>
    <w:rsid w:val="006314CD"/>
    <w:rsid w:val="00632616"/>
    <w:rsid w:val="0063726B"/>
    <w:rsid w:val="0064038E"/>
    <w:rsid w:val="00643425"/>
    <w:rsid w:val="00644341"/>
    <w:rsid w:val="006468AC"/>
    <w:rsid w:val="006509C4"/>
    <w:rsid w:val="00660C73"/>
    <w:rsid w:val="00664550"/>
    <w:rsid w:val="00672209"/>
    <w:rsid w:val="006920F3"/>
    <w:rsid w:val="006A079E"/>
    <w:rsid w:val="006A1E54"/>
    <w:rsid w:val="006A3B88"/>
    <w:rsid w:val="006A6B2E"/>
    <w:rsid w:val="006B018F"/>
    <w:rsid w:val="006C122D"/>
    <w:rsid w:val="006C2E24"/>
    <w:rsid w:val="006C374A"/>
    <w:rsid w:val="006C4DB8"/>
    <w:rsid w:val="006C6038"/>
    <w:rsid w:val="006C7077"/>
    <w:rsid w:val="006D0E0B"/>
    <w:rsid w:val="006D3A01"/>
    <w:rsid w:val="006D3C2B"/>
    <w:rsid w:val="006D6986"/>
    <w:rsid w:val="006D7441"/>
    <w:rsid w:val="006E6380"/>
    <w:rsid w:val="006F04A3"/>
    <w:rsid w:val="006F2C84"/>
    <w:rsid w:val="006F3E4E"/>
    <w:rsid w:val="006F4A29"/>
    <w:rsid w:val="006F6515"/>
    <w:rsid w:val="006F6655"/>
    <w:rsid w:val="006F6CCE"/>
    <w:rsid w:val="00704D3E"/>
    <w:rsid w:val="007052EB"/>
    <w:rsid w:val="00710E32"/>
    <w:rsid w:val="00715CAC"/>
    <w:rsid w:val="00715FC4"/>
    <w:rsid w:val="00716E71"/>
    <w:rsid w:val="00720A3B"/>
    <w:rsid w:val="00721096"/>
    <w:rsid w:val="007215DB"/>
    <w:rsid w:val="00725F38"/>
    <w:rsid w:val="007277B5"/>
    <w:rsid w:val="00727A24"/>
    <w:rsid w:val="00730345"/>
    <w:rsid w:val="00741FA4"/>
    <w:rsid w:val="00744C16"/>
    <w:rsid w:val="00753AC3"/>
    <w:rsid w:val="00761EC2"/>
    <w:rsid w:val="0076597D"/>
    <w:rsid w:val="00771759"/>
    <w:rsid w:val="007766C5"/>
    <w:rsid w:val="00781880"/>
    <w:rsid w:val="00782781"/>
    <w:rsid w:val="007868D8"/>
    <w:rsid w:val="00795151"/>
    <w:rsid w:val="007A0A32"/>
    <w:rsid w:val="007A3494"/>
    <w:rsid w:val="007A4398"/>
    <w:rsid w:val="007A43FD"/>
    <w:rsid w:val="007A490E"/>
    <w:rsid w:val="007A572A"/>
    <w:rsid w:val="007B1AAB"/>
    <w:rsid w:val="007B56A7"/>
    <w:rsid w:val="007C77BD"/>
    <w:rsid w:val="007D087A"/>
    <w:rsid w:val="007D306B"/>
    <w:rsid w:val="007D69FA"/>
    <w:rsid w:val="007E1BBE"/>
    <w:rsid w:val="007E3512"/>
    <w:rsid w:val="007E3A94"/>
    <w:rsid w:val="007E6646"/>
    <w:rsid w:val="007E6B58"/>
    <w:rsid w:val="007E7EAD"/>
    <w:rsid w:val="007F4167"/>
    <w:rsid w:val="007F5953"/>
    <w:rsid w:val="007F5BB2"/>
    <w:rsid w:val="007F68AA"/>
    <w:rsid w:val="007F6FD4"/>
    <w:rsid w:val="00804427"/>
    <w:rsid w:val="00805B08"/>
    <w:rsid w:val="00806349"/>
    <w:rsid w:val="008072D8"/>
    <w:rsid w:val="0080767A"/>
    <w:rsid w:val="00811666"/>
    <w:rsid w:val="008149A5"/>
    <w:rsid w:val="00815D11"/>
    <w:rsid w:val="00820097"/>
    <w:rsid w:val="00821846"/>
    <w:rsid w:val="008242D2"/>
    <w:rsid w:val="008261AA"/>
    <w:rsid w:val="0083271B"/>
    <w:rsid w:val="008334DC"/>
    <w:rsid w:val="00833B6B"/>
    <w:rsid w:val="00834DE0"/>
    <w:rsid w:val="008355DE"/>
    <w:rsid w:val="008430DF"/>
    <w:rsid w:val="00844CB3"/>
    <w:rsid w:val="008459FC"/>
    <w:rsid w:val="008601CA"/>
    <w:rsid w:val="00862FCD"/>
    <w:rsid w:val="00873622"/>
    <w:rsid w:val="008748C8"/>
    <w:rsid w:val="00875557"/>
    <w:rsid w:val="008777AD"/>
    <w:rsid w:val="00880126"/>
    <w:rsid w:val="00882C59"/>
    <w:rsid w:val="00882D73"/>
    <w:rsid w:val="008831EB"/>
    <w:rsid w:val="00885513"/>
    <w:rsid w:val="008865CE"/>
    <w:rsid w:val="008937BC"/>
    <w:rsid w:val="00896B14"/>
    <w:rsid w:val="008A107D"/>
    <w:rsid w:val="008A63D3"/>
    <w:rsid w:val="008A6A4E"/>
    <w:rsid w:val="008A7280"/>
    <w:rsid w:val="008C017D"/>
    <w:rsid w:val="008C5C1B"/>
    <w:rsid w:val="008D4D31"/>
    <w:rsid w:val="008D5F2A"/>
    <w:rsid w:val="008F1828"/>
    <w:rsid w:val="008F67D4"/>
    <w:rsid w:val="008F6906"/>
    <w:rsid w:val="009008A6"/>
    <w:rsid w:val="00901AF7"/>
    <w:rsid w:val="00905E80"/>
    <w:rsid w:val="0090674E"/>
    <w:rsid w:val="009068D4"/>
    <w:rsid w:val="00907836"/>
    <w:rsid w:val="00911654"/>
    <w:rsid w:val="00915AC5"/>
    <w:rsid w:val="00924CA1"/>
    <w:rsid w:val="009255BB"/>
    <w:rsid w:val="00925AA3"/>
    <w:rsid w:val="00927417"/>
    <w:rsid w:val="0093444D"/>
    <w:rsid w:val="00941DE2"/>
    <w:rsid w:val="00945848"/>
    <w:rsid w:val="0094639D"/>
    <w:rsid w:val="00946B8C"/>
    <w:rsid w:val="00953454"/>
    <w:rsid w:val="00954CD8"/>
    <w:rsid w:val="0095689F"/>
    <w:rsid w:val="00960DCC"/>
    <w:rsid w:val="00961273"/>
    <w:rsid w:val="0096279B"/>
    <w:rsid w:val="00970F2F"/>
    <w:rsid w:val="00970F80"/>
    <w:rsid w:val="00974756"/>
    <w:rsid w:val="00974E89"/>
    <w:rsid w:val="00975595"/>
    <w:rsid w:val="009772D1"/>
    <w:rsid w:val="009774E6"/>
    <w:rsid w:val="00977E5B"/>
    <w:rsid w:val="00980CE6"/>
    <w:rsid w:val="009879A0"/>
    <w:rsid w:val="00990309"/>
    <w:rsid w:val="00990F27"/>
    <w:rsid w:val="0099206A"/>
    <w:rsid w:val="00992E62"/>
    <w:rsid w:val="009939C7"/>
    <w:rsid w:val="00993FC2"/>
    <w:rsid w:val="00994CAE"/>
    <w:rsid w:val="009A305D"/>
    <w:rsid w:val="009A30C2"/>
    <w:rsid w:val="009B049F"/>
    <w:rsid w:val="009B464F"/>
    <w:rsid w:val="009C0E4B"/>
    <w:rsid w:val="009C27BA"/>
    <w:rsid w:val="009C3101"/>
    <w:rsid w:val="009C3246"/>
    <w:rsid w:val="009C4422"/>
    <w:rsid w:val="009C681E"/>
    <w:rsid w:val="009D3960"/>
    <w:rsid w:val="009D4901"/>
    <w:rsid w:val="009E0AD1"/>
    <w:rsid w:val="009E470B"/>
    <w:rsid w:val="009F43D2"/>
    <w:rsid w:val="00A02908"/>
    <w:rsid w:val="00A0343D"/>
    <w:rsid w:val="00A04DC9"/>
    <w:rsid w:val="00A06E4D"/>
    <w:rsid w:val="00A12B7E"/>
    <w:rsid w:val="00A13A8E"/>
    <w:rsid w:val="00A15CA5"/>
    <w:rsid w:val="00A20096"/>
    <w:rsid w:val="00A21825"/>
    <w:rsid w:val="00A249E7"/>
    <w:rsid w:val="00A25347"/>
    <w:rsid w:val="00A42BD8"/>
    <w:rsid w:val="00A45642"/>
    <w:rsid w:val="00A46B64"/>
    <w:rsid w:val="00A478E2"/>
    <w:rsid w:val="00A51286"/>
    <w:rsid w:val="00A53F40"/>
    <w:rsid w:val="00A57AEF"/>
    <w:rsid w:val="00A601A2"/>
    <w:rsid w:val="00A62557"/>
    <w:rsid w:val="00A638DC"/>
    <w:rsid w:val="00A64DB8"/>
    <w:rsid w:val="00A675FC"/>
    <w:rsid w:val="00A70B64"/>
    <w:rsid w:val="00A70D3F"/>
    <w:rsid w:val="00A734A5"/>
    <w:rsid w:val="00A73957"/>
    <w:rsid w:val="00A73E05"/>
    <w:rsid w:val="00A7431A"/>
    <w:rsid w:val="00A82372"/>
    <w:rsid w:val="00A8440B"/>
    <w:rsid w:val="00A91450"/>
    <w:rsid w:val="00A920FD"/>
    <w:rsid w:val="00A92C67"/>
    <w:rsid w:val="00A94C4E"/>
    <w:rsid w:val="00A96E11"/>
    <w:rsid w:val="00A97CF4"/>
    <w:rsid w:val="00AA52C2"/>
    <w:rsid w:val="00AA63AC"/>
    <w:rsid w:val="00AB1362"/>
    <w:rsid w:val="00AB33EC"/>
    <w:rsid w:val="00AC26D0"/>
    <w:rsid w:val="00AC7F68"/>
    <w:rsid w:val="00AD54CB"/>
    <w:rsid w:val="00AE0466"/>
    <w:rsid w:val="00AE1AEF"/>
    <w:rsid w:val="00AE35FF"/>
    <w:rsid w:val="00AE3A97"/>
    <w:rsid w:val="00AF012C"/>
    <w:rsid w:val="00AF0C24"/>
    <w:rsid w:val="00B016F0"/>
    <w:rsid w:val="00B02A47"/>
    <w:rsid w:val="00B0690F"/>
    <w:rsid w:val="00B07BAB"/>
    <w:rsid w:val="00B10CBF"/>
    <w:rsid w:val="00B12D14"/>
    <w:rsid w:val="00B13A16"/>
    <w:rsid w:val="00B143DF"/>
    <w:rsid w:val="00B16EB7"/>
    <w:rsid w:val="00B17562"/>
    <w:rsid w:val="00B23560"/>
    <w:rsid w:val="00B242DA"/>
    <w:rsid w:val="00B2578E"/>
    <w:rsid w:val="00B30769"/>
    <w:rsid w:val="00B312FF"/>
    <w:rsid w:val="00B3571A"/>
    <w:rsid w:val="00B43103"/>
    <w:rsid w:val="00B439B9"/>
    <w:rsid w:val="00B442A6"/>
    <w:rsid w:val="00B44B53"/>
    <w:rsid w:val="00B462F0"/>
    <w:rsid w:val="00B54114"/>
    <w:rsid w:val="00B54CD8"/>
    <w:rsid w:val="00B60BDD"/>
    <w:rsid w:val="00B61987"/>
    <w:rsid w:val="00B64127"/>
    <w:rsid w:val="00B67FE3"/>
    <w:rsid w:val="00B7003D"/>
    <w:rsid w:val="00B70BBC"/>
    <w:rsid w:val="00B7487E"/>
    <w:rsid w:val="00B74F83"/>
    <w:rsid w:val="00B7551F"/>
    <w:rsid w:val="00B77E1E"/>
    <w:rsid w:val="00B84999"/>
    <w:rsid w:val="00B86BFD"/>
    <w:rsid w:val="00B95545"/>
    <w:rsid w:val="00B95C2C"/>
    <w:rsid w:val="00BA5B8F"/>
    <w:rsid w:val="00BA5E02"/>
    <w:rsid w:val="00BB1402"/>
    <w:rsid w:val="00BB3039"/>
    <w:rsid w:val="00BB3626"/>
    <w:rsid w:val="00BB3EE8"/>
    <w:rsid w:val="00BB44C2"/>
    <w:rsid w:val="00BB4B0E"/>
    <w:rsid w:val="00BB5A40"/>
    <w:rsid w:val="00BB7417"/>
    <w:rsid w:val="00BC0FDA"/>
    <w:rsid w:val="00BC223A"/>
    <w:rsid w:val="00BD0CCD"/>
    <w:rsid w:val="00BD28C0"/>
    <w:rsid w:val="00BD4A6D"/>
    <w:rsid w:val="00BD4D5F"/>
    <w:rsid w:val="00BE0B78"/>
    <w:rsid w:val="00BE5FD3"/>
    <w:rsid w:val="00BE7E41"/>
    <w:rsid w:val="00BE7EC8"/>
    <w:rsid w:val="00BF24A0"/>
    <w:rsid w:val="00BF2718"/>
    <w:rsid w:val="00BF4C88"/>
    <w:rsid w:val="00C01C9B"/>
    <w:rsid w:val="00C0560F"/>
    <w:rsid w:val="00C12723"/>
    <w:rsid w:val="00C13CA3"/>
    <w:rsid w:val="00C20B68"/>
    <w:rsid w:val="00C218B1"/>
    <w:rsid w:val="00C21E09"/>
    <w:rsid w:val="00C22499"/>
    <w:rsid w:val="00C24DA6"/>
    <w:rsid w:val="00C27F68"/>
    <w:rsid w:val="00C31551"/>
    <w:rsid w:val="00C3295B"/>
    <w:rsid w:val="00C34D3C"/>
    <w:rsid w:val="00C353FE"/>
    <w:rsid w:val="00C368B9"/>
    <w:rsid w:val="00C36FAE"/>
    <w:rsid w:val="00C374EB"/>
    <w:rsid w:val="00C4017F"/>
    <w:rsid w:val="00C41F1E"/>
    <w:rsid w:val="00C47BDB"/>
    <w:rsid w:val="00C52F6F"/>
    <w:rsid w:val="00C5644A"/>
    <w:rsid w:val="00C60A9D"/>
    <w:rsid w:val="00C60AA6"/>
    <w:rsid w:val="00C64D89"/>
    <w:rsid w:val="00C7051A"/>
    <w:rsid w:val="00C70FBB"/>
    <w:rsid w:val="00C71038"/>
    <w:rsid w:val="00C71CE2"/>
    <w:rsid w:val="00C722F1"/>
    <w:rsid w:val="00C72895"/>
    <w:rsid w:val="00C73A8C"/>
    <w:rsid w:val="00C75743"/>
    <w:rsid w:val="00C763A1"/>
    <w:rsid w:val="00C84B47"/>
    <w:rsid w:val="00C941D6"/>
    <w:rsid w:val="00C955E1"/>
    <w:rsid w:val="00C967F7"/>
    <w:rsid w:val="00C96829"/>
    <w:rsid w:val="00C97B99"/>
    <w:rsid w:val="00CA0736"/>
    <w:rsid w:val="00CA73D6"/>
    <w:rsid w:val="00CB1504"/>
    <w:rsid w:val="00CB1DBB"/>
    <w:rsid w:val="00CB458A"/>
    <w:rsid w:val="00CB7460"/>
    <w:rsid w:val="00CB7AA3"/>
    <w:rsid w:val="00CB7BEF"/>
    <w:rsid w:val="00CC001D"/>
    <w:rsid w:val="00CC1304"/>
    <w:rsid w:val="00CC1E5D"/>
    <w:rsid w:val="00CC1ED1"/>
    <w:rsid w:val="00CC7927"/>
    <w:rsid w:val="00CD1D2A"/>
    <w:rsid w:val="00CD7DEE"/>
    <w:rsid w:val="00CE24D2"/>
    <w:rsid w:val="00CE6CAE"/>
    <w:rsid w:val="00CE70DB"/>
    <w:rsid w:val="00CE7FC1"/>
    <w:rsid w:val="00CF42C3"/>
    <w:rsid w:val="00D0057D"/>
    <w:rsid w:val="00D041B8"/>
    <w:rsid w:val="00D04743"/>
    <w:rsid w:val="00D12032"/>
    <w:rsid w:val="00D126AE"/>
    <w:rsid w:val="00D15841"/>
    <w:rsid w:val="00D27BB0"/>
    <w:rsid w:val="00D331A4"/>
    <w:rsid w:val="00D33DBC"/>
    <w:rsid w:val="00D344BA"/>
    <w:rsid w:val="00D35945"/>
    <w:rsid w:val="00D41F6F"/>
    <w:rsid w:val="00D41FC4"/>
    <w:rsid w:val="00D46F0F"/>
    <w:rsid w:val="00D5159E"/>
    <w:rsid w:val="00D552AC"/>
    <w:rsid w:val="00D61653"/>
    <w:rsid w:val="00D647C4"/>
    <w:rsid w:val="00D64AEE"/>
    <w:rsid w:val="00D67A8F"/>
    <w:rsid w:val="00D67F04"/>
    <w:rsid w:val="00D71E2F"/>
    <w:rsid w:val="00D76F07"/>
    <w:rsid w:val="00D87F8C"/>
    <w:rsid w:val="00D91247"/>
    <w:rsid w:val="00D97B29"/>
    <w:rsid w:val="00DA75C0"/>
    <w:rsid w:val="00DB0C6F"/>
    <w:rsid w:val="00DB4B3C"/>
    <w:rsid w:val="00DB7CDF"/>
    <w:rsid w:val="00DC2D0D"/>
    <w:rsid w:val="00DC3525"/>
    <w:rsid w:val="00DC37BB"/>
    <w:rsid w:val="00DC3A16"/>
    <w:rsid w:val="00DC72A9"/>
    <w:rsid w:val="00DD01BF"/>
    <w:rsid w:val="00DD770B"/>
    <w:rsid w:val="00DF050F"/>
    <w:rsid w:val="00DF202A"/>
    <w:rsid w:val="00DF3289"/>
    <w:rsid w:val="00DF3FED"/>
    <w:rsid w:val="00DF62CE"/>
    <w:rsid w:val="00E01D16"/>
    <w:rsid w:val="00E01F02"/>
    <w:rsid w:val="00E0493C"/>
    <w:rsid w:val="00E070A9"/>
    <w:rsid w:val="00E102C8"/>
    <w:rsid w:val="00E1049C"/>
    <w:rsid w:val="00E11055"/>
    <w:rsid w:val="00E1306A"/>
    <w:rsid w:val="00E21B69"/>
    <w:rsid w:val="00E23389"/>
    <w:rsid w:val="00E2342C"/>
    <w:rsid w:val="00E236B9"/>
    <w:rsid w:val="00E24C69"/>
    <w:rsid w:val="00E24E3A"/>
    <w:rsid w:val="00E27313"/>
    <w:rsid w:val="00E279F8"/>
    <w:rsid w:val="00E31A8E"/>
    <w:rsid w:val="00E33B65"/>
    <w:rsid w:val="00E362A9"/>
    <w:rsid w:val="00E37474"/>
    <w:rsid w:val="00E411E2"/>
    <w:rsid w:val="00E41964"/>
    <w:rsid w:val="00E42DA2"/>
    <w:rsid w:val="00E46007"/>
    <w:rsid w:val="00E50ED0"/>
    <w:rsid w:val="00E528A5"/>
    <w:rsid w:val="00E53B52"/>
    <w:rsid w:val="00E540CC"/>
    <w:rsid w:val="00E571CC"/>
    <w:rsid w:val="00E5798A"/>
    <w:rsid w:val="00E6086E"/>
    <w:rsid w:val="00E646D2"/>
    <w:rsid w:val="00E64B17"/>
    <w:rsid w:val="00E6590E"/>
    <w:rsid w:val="00E6609D"/>
    <w:rsid w:val="00E7014B"/>
    <w:rsid w:val="00E73EE3"/>
    <w:rsid w:val="00E8084C"/>
    <w:rsid w:val="00E84EC5"/>
    <w:rsid w:val="00E91FF3"/>
    <w:rsid w:val="00EA2045"/>
    <w:rsid w:val="00EA3E5E"/>
    <w:rsid w:val="00EA467D"/>
    <w:rsid w:val="00EA728F"/>
    <w:rsid w:val="00EB01D0"/>
    <w:rsid w:val="00EB398C"/>
    <w:rsid w:val="00EC21D9"/>
    <w:rsid w:val="00EC3D3E"/>
    <w:rsid w:val="00EC40AE"/>
    <w:rsid w:val="00ED0769"/>
    <w:rsid w:val="00ED0B59"/>
    <w:rsid w:val="00ED6812"/>
    <w:rsid w:val="00ED7FDD"/>
    <w:rsid w:val="00EE222D"/>
    <w:rsid w:val="00EE5470"/>
    <w:rsid w:val="00EF681A"/>
    <w:rsid w:val="00EF69AF"/>
    <w:rsid w:val="00EF753C"/>
    <w:rsid w:val="00EF7E37"/>
    <w:rsid w:val="00F01D53"/>
    <w:rsid w:val="00F0352A"/>
    <w:rsid w:val="00F05504"/>
    <w:rsid w:val="00F06D09"/>
    <w:rsid w:val="00F13BA4"/>
    <w:rsid w:val="00F1613B"/>
    <w:rsid w:val="00F1724F"/>
    <w:rsid w:val="00F25966"/>
    <w:rsid w:val="00F2709B"/>
    <w:rsid w:val="00F304E8"/>
    <w:rsid w:val="00F3142E"/>
    <w:rsid w:val="00F31F24"/>
    <w:rsid w:val="00F320A5"/>
    <w:rsid w:val="00F37E32"/>
    <w:rsid w:val="00F43C6A"/>
    <w:rsid w:val="00F44405"/>
    <w:rsid w:val="00F4556E"/>
    <w:rsid w:val="00F50D33"/>
    <w:rsid w:val="00F54BCF"/>
    <w:rsid w:val="00F55C45"/>
    <w:rsid w:val="00F60CD5"/>
    <w:rsid w:val="00F67132"/>
    <w:rsid w:val="00F742EB"/>
    <w:rsid w:val="00F74C68"/>
    <w:rsid w:val="00F763A1"/>
    <w:rsid w:val="00F8305E"/>
    <w:rsid w:val="00F866A0"/>
    <w:rsid w:val="00F904D2"/>
    <w:rsid w:val="00F93BEB"/>
    <w:rsid w:val="00FA0001"/>
    <w:rsid w:val="00FA600E"/>
    <w:rsid w:val="00FB2D7A"/>
    <w:rsid w:val="00FB41C5"/>
    <w:rsid w:val="00FB781E"/>
    <w:rsid w:val="00FC5EDC"/>
    <w:rsid w:val="00FC709C"/>
    <w:rsid w:val="00FC7288"/>
    <w:rsid w:val="00FD38C8"/>
    <w:rsid w:val="00FD5C17"/>
    <w:rsid w:val="00FD5D8E"/>
    <w:rsid w:val="00FE2740"/>
    <w:rsid w:val="00FE33D5"/>
    <w:rsid w:val="00FE453A"/>
    <w:rsid w:val="00FE52CF"/>
    <w:rsid w:val="00FF06D9"/>
    <w:rsid w:val="00FF0BA5"/>
    <w:rsid w:val="00FF1256"/>
    <w:rsid w:val="00FF14D8"/>
    <w:rsid w:val="00FF6D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349"/>
    <w:pPr>
      <w:spacing w:before="120" w:after="100" w:afterAutospacing="1"/>
      <w:ind w:left="425"/>
      <w:jc w:val="both"/>
    </w:pPr>
    <w:rPr>
      <w:rFonts w:ascii="Arial" w:hAnsi="Arial"/>
      <w:sz w:val="24"/>
      <w:lang w:eastAsia="fr-FR"/>
    </w:rPr>
  </w:style>
  <w:style w:type="paragraph" w:styleId="Titre1">
    <w:name w:val="heading 1"/>
    <w:basedOn w:val="Normal"/>
    <w:next w:val="Normal"/>
    <w:qFormat/>
    <w:rsid w:val="003A0A4F"/>
    <w:pPr>
      <w:keepNext/>
      <w:numPr>
        <w:numId w:val="5"/>
      </w:numPr>
      <w:outlineLvl w:val="0"/>
    </w:pPr>
    <w:rPr>
      <w:b/>
    </w:rPr>
  </w:style>
  <w:style w:type="paragraph" w:styleId="Titre2">
    <w:name w:val="heading 2"/>
    <w:basedOn w:val="Normal"/>
    <w:next w:val="Normal"/>
    <w:qFormat/>
    <w:rsid w:val="00351D6A"/>
    <w:pPr>
      <w:keepNext/>
      <w:numPr>
        <w:ilvl w:val="1"/>
        <w:numId w:val="5"/>
      </w:numPr>
      <w:outlineLvl w:val="1"/>
    </w:pPr>
    <w:rPr>
      <w:rFonts w:ascii="Arial Gras" w:hAnsi="Arial Gras"/>
      <w:b/>
      <w:smallCaps/>
    </w:rPr>
  </w:style>
  <w:style w:type="paragraph" w:styleId="Titre3">
    <w:name w:val="heading 3"/>
    <w:basedOn w:val="Normal"/>
    <w:next w:val="Normal"/>
    <w:qFormat/>
    <w:rsid w:val="008C5C1B"/>
    <w:pPr>
      <w:keepNext/>
      <w:numPr>
        <w:ilvl w:val="2"/>
        <w:numId w:val="5"/>
      </w:numPr>
      <w:outlineLvl w:val="2"/>
    </w:pPr>
    <w:rPr>
      <w:sz w:val="20"/>
      <w:u w:val="single"/>
    </w:rPr>
  </w:style>
  <w:style w:type="paragraph" w:styleId="Titre4">
    <w:name w:val="heading 4"/>
    <w:basedOn w:val="Normal"/>
    <w:next w:val="Normal"/>
    <w:qFormat/>
    <w:rsid w:val="008C5C1B"/>
    <w:pPr>
      <w:keepNext/>
      <w:numPr>
        <w:ilvl w:val="3"/>
        <w:numId w:val="5"/>
      </w:numPr>
      <w:jc w:val="center"/>
      <w:outlineLvl w:val="3"/>
    </w:pPr>
    <w:rPr>
      <w:b/>
      <w:sz w:val="22"/>
    </w:rPr>
  </w:style>
  <w:style w:type="paragraph" w:styleId="Titre5">
    <w:name w:val="heading 5"/>
    <w:basedOn w:val="Normal"/>
    <w:next w:val="Normal"/>
    <w:qFormat/>
    <w:pPr>
      <w:keepNext/>
      <w:numPr>
        <w:numId w:val="3"/>
      </w:numPr>
      <w:outlineLvl w:val="4"/>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w="7938" w:h="1985" w:hRule="exact" w:hSpace="141" w:wrap="auto" w:hAnchor="page" w:xAlign="center" w:yAlign="bottom"/>
      <w:ind w:left="2835"/>
    </w:pPr>
    <w:rPr>
      <w:b/>
    </w:rPr>
  </w:style>
  <w:style w:type="paragraph" w:customStyle="1" w:styleId="Paragraphe100">
    <w:name w:val="Paragraphe 100"/>
    <w:basedOn w:val="Normal"/>
    <w:semiHidden/>
    <w:pPr>
      <w:tabs>
        <w:tab w:val="left" w:pos="538"/>
        <w:tab w:val="left" w:pos="806"/>
        <w:tab w:val="left" w:pos="1075"/>
        <w:tab w:val="left" w:pos="8550"/>
      </w:tabs>
      <w:suppressAutoHyphens/>
      <w:spacing w:after="240"/>
      <w:ind w:left="567" w:right="142"/>
    </w:pPr>
    <w:rPr>
      <w:sz w:val="20"/>
      <w:lang w:val="fr-FR"/>
    </w:rPr>
  </w:style>
  <w:style w:type="paragraph" w:customStyle="1" w:styleId="Titre123">
    <w:name w:val="Titre 123"/>
    <w:basedOn w:val="Normal"/>
    <w:semiHidden/>
    <w:pPr>
      <w:numPr>
        <w:ilvl w:val="1"/>
        <w:numId w:val="1"/>
      </w:numPr>
      <w:suppressAutoHyphens/>
      <w:spacing w:after="240"/>
      <w:ind w:right="142"/>
    </w:pPr>
    <w:rPr>
      <w:b/>
      <w:sz w:val="20"/>
      <w:u w:val="single"/>
      <w:lang w:val="fr-FR"/>
    </w:rPr>
  </w:style>
  <w:style w:type="paragraph" w:customStyle="1" w:styleId="TitreABC">
    <w:name w:val="Titre ABC"/>
    <w:basedOn w:val="Normal"/>
    <w:semiHidden/>
    <w:pPr>
      <w:numPr>
        <w:numId w:val="2"/>
      </w:numPr>
      <w:suppressAutoHyphens/>
      <w:spacing w:after="240"/>
      <w:ind w:right="142"/>
    </w:pPr>
    <w:rPr>
      <w:b/>
      <w:caps/>
      <w:sz w:val="20"/>
      <w:u w:val="single"/>
      <w:lang w:val="fr-FR"/>
    </w:rPr>
  </w:style>
  <w:style w:type="paragraph" w:styleId="Retraitcorpsdetexte">
    <w:name w:val="Body Text Indent"/>
    <w:basedOn w:val="Normal"/>
    <w:semiHidden/>
    <w:pPr>
      <w:tabs>
        <w:tab w:val="left" w:pos="1080"/>
      </w:tabs>
      <w:ind w:left="1065" w:hanging="360"/>
    </w:pPr>
    <w:rPr>
      <w:sz w:val="20"/>
    </w:rPr>
  </w:style>
  <w:style w:type="paragraph" w:styleId="Retraitcorpsdetexte2">
    <w:name w:val="Body Text Indent 2"/>
    <w:basedOn w:val="Normal"/>
    <w:semiHidden/>
    <w:pPr>
      <w:tabs>
        <w:tab w:val="left" w:pos="720"/>
        <w:tab w:val="left" w:pos="1080"/>
      </w:tabs>
      <w:spacing w:after="60"/>
      <w:ind w:left="1066" w:hanging="1066"/>
    </w:pPr>
    <w:rPr>
      <w:sz w:val="20"/>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Retraitcorpsdetexte3">
    <w:name w:val="Body Text Indent 3"/>
    <w:basedOn w:val="Normal"/>
    <w:semiHidden/>
    <w:pPr>
      <w:ind w:left="360"/>
    </w:pPr>
    <w:rPr>
      <w:sz w:val="22"/>
    </w:rPr>
  </w:style>
  <w:style w:type="paragraph" w:styleId="Textedebulles">
    <w:name w:val="Balloon Text"/>
    <w:basedOn w:val="Normal"/>
    <w:semiHidden/>
    <w:rsid w:val="006D7441"/>
    <w:rPr>
      <w:rFonts w:ascii="Tahoma" w:hAnsi="Tahoma" w:cs="Tahoma"/>
      <w:sz w:val="16"/>
      <w:szCs w:val="16"/>
    </w:rPr>
  </w:style>
  <w:style w:type="paragraph" w:customStyle="1" w:styleId="ret1">
    <w:name w:val="ret1"/>
    <w:basedOn w:val="Normal"/>
    <w:semiHidden/>
    <w:rsid w:val="009C0E4B"/>
    <w:pPr>
      <w:suppressAutoHyphens/>
      <w:spacing w:line="228" w:lineRule="auto"/>
      <w:ind w:left="720"/>
    </w:pPr>
    <w:rPr>
      <w:rFonts w:cs="Arial"/>
      <w:spacing w:val="-3"/>
      <w:szCs w:val="24"/>
    </w:rPr>
  </w:style>
  <w:style w:type="character" w:styleId="Marquedecommentaire">
    <w:name w:val="annotation reference"/>
    <w:semiHidden/>
    <w:rsid w:val="00A91450"/>
    <w:rPr>
      <w:sz w:val="16"/>
      <w:szCs w:val="16"/>
    </w:rPr>
  </w:style>
  <w:style w:type="paragraph" w:styleId="Commentaire">
    <w:name w:val="annotation text"/>
    <w:basedOn w:val="Normal"/>
    <w:semiHidden/>
    <w:rsid w:val="00A91450"/>
    <w:rPr>
      <w:sz w:val="20"/>
    </w:rPr>
  </w:style>
  <w:style w:type="paragraph" w:styleId="Objetducommentaire">
    <w:name w:val="annotation subject"/>
    <w:basedOn w:val="Commentaire"/>
    <w:next w:val="Commentaire"/>
    <w:semiHidden/>
    <w:rsid w:val="00A91450"/>
    <w:rPr>
      <w:b/>
      <w:bCs/>
    </w:rPr>
  </w:style>
  <w:style w:type="character" w:styleId="Numrodepage">
    <w:name w:val="page number"/>
    <w:basedOn w:val="Policepardfaut"/>
    <w:semiHidden/>
    <w:rsid w:val="00487F57"/>
  </w:style>
  <w:style w:type="paragraph" w:customStyle="1" w:styleId="Style1">
    <w:name w:val="Style1"/>
    <w:basedOn w:val="Normal"/>
    <w:link w:val="Style1Car"/>
    <w:autoRedefine/>
    <w:semiHidden/>
    <w:rsid w:val="00060DD4"/>
    <w:pPr>
      <w:tabs>
        <w:tab w:val="left" w:pos="2030"/>
      </w:tabs>
      <w:spacing w:before="240" w:after="0" w:afterAutospacing="0"/>
      <w:ind w:left="0"/>
    </w:pPr>
    <w:rPr>
      <w:vanish/>
      <w:color w:val="0000FF"/>
      <w:szCs w:val="24"/>
      <w:lang w:eastAsia="fr-CA"/>
    </w:rPr>
  </w:style>
  <w:style w:type="character" w:customStyle="1" w:styleId="Style1Car">
    <w:name w:val="Style1 Car"/>
    <w:link w:val="Style1"/>
    <w:semiHidden/>
    <w:rsid w:val="00060DD4"/>
    <w:rPr>
      <w:rFonts w:ascii="Arial" w:hAnsi="Arial"/>
      <w:vanish/>
      <w:color w:val="0000FF"/>
      <w:sz w:val="24"/>
      <w:szCs w:val="24"/>
    </w:rPr>
  </w:style>
  <w:style w:type="numbering" w:styleId="111111">
    <w:name w:val="Outline List 2"/>
    <w:basedOn w:val="Aucuneliste"/>
    <w:semiHidden/>
    <w:rsid w:val="004B7164"/>
    <w:pPr>
      <w:numPr>
        <w:numId w:val="4"/>
      </w:numPr>
    </w:pPr>
  </w:style>
  <w:style w:type="paragraph" w:customStyle="1" w:styleId="StyleJustifiGauche075cmAvant6ptAprs5pt">
    <w:name w:val="Style Justifié Gauche :  075 cm Avant : 6 pt Après : 5 pt"/>
    <w:basedOn w:val="Normal"/>
    <w:next w:val="Normal"/>
    <w:semiHidden/>
    <w:rsid w:val="00F25966"/>
  </w:style>
  <w:style w:type="paragraph" w:customStyle="1" w:styleId="Style2">
    <w:name w:val="Style2"/>
    <w:basedOn w:val="Normal"/>
    <w:semiHidden/>
    <w:rsid w:val="00F25966"/>
  </w:style>
  <w:style w:type="paragraph" w:styleId="Adresseexpditeur">
    <w:name w:val="envelope return"/>
    <w:basedOn w:val="Normal"/>
    <w:semiHidden/>
    <w:rsid w:val="007215DB"/>
    <w:rPr>
      <w:rFonts w:cs="Arial"/>
      <w:sz w:val="20"/>
    </w:rPr>
  </w:style>
  <w:style w:type="table" w:styleId="Grilledutableau">
    <w:name w:val="Table Grid"/>
    <w:basedOn w:val="TableauNormal"/>
    <w:semiHidden/>
    <w:rsid w:val="007215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215DB"/>
    <w:rPr>
      <w:color w:val="0000FF"/>
      <w:u w:val="single"/>
    </w:rPr>
  </w:style>
  <w:style w:type="paragraph" w:styleId="TM1">
    <w:name w:val="toc 1"/>
    <w:basedOn w:val="Normal"/>
    <w:next w:val="Normal"/>
    <w:uiPriority w:val="39"/>
    <w:rsid w:val="007E6B58"/>
    <w:pPr>
      <w:tabs>
        <w:tab w:val="right" w:leader="dot" w:pos="9936"/>
      </w:tabs>
      <w:spacing w:before="60" w:after="60" w:afterAutospacing="0"/>
      <w:ind w:left="0"/>
      <w:contextualSpacing/>
      <w:jc w:val="left"/>
    </w:pPr>
    <w:rPr>
      <w:rFonts w:ascii="Arial Gras" w:hAnsi="Arial Gras"/>
      <w:b/>
      <w:caps/>
      <w:sz w:val="22"/>
    </w:rPr>
  </w:style>
  <w:style w:type="paragraph" w:styleId="TM2">
    <w:name w:val="toc 2"/>
    <w:basedOn w:val="Normal"/>
    <w:next w:val="Normal"/>
    <w:uiPriority w:val="39"/>
    <w:rsid w:val="007E6B58"/>
    <w:pPr>
      <w:tabs>
        <w:tab w:val="right" w:leader="dot" w:pos="9936"/>
      </w:tabs>
      <w:spacing w:before="60" w:after="60" w:afterAutospacing="0"/>
      <w:ind w:left="238"/>
      <w:contextualSpacing/>
      <w:jc w:val="left"/>
    </w:pPr>
    <w:rPr>
      <w:rFonts w:ascii="Arial Gras" w:hAnsi="Arial Gras"/>
      <w:b/>
      <w:smallCaps/>
      <w:sz w:val="22"/>
    </w:rPr>
  </w:style>
  <w:style w:type="paragraph" w:styleId="TM3">
    <w:name w:val="toc 3"/>
    <w:basedOn w:val="Normal"/>
    <w:next w:val="Normal"/>
    <w:semiHidden/>
    <w:rsid w:val="007215DB"/>
    <w:pPr>
      <w:tabs>
        <w:tab w:val="right" w:leader="dot" w:pos="9936"/>
      </w:tabs>
      <w:spacing w:before="0" w:after="0" w:afterAutospacing="0"/>
      <w:ind w:left="480"/>
      <w:jc w:val="left"/>
    </w:pPr>
    <w:rPr>
      <w:sz w:val="20"/>
    </w:rPr>
  </w:style>
  <w:style w:type="paragraph" w:styleId="Listepuces">
    <w:name w:val="List Bullet"/>
    <w:basedOn w:val="Normal"/>
    <w:link w:val="ListepucesCar"/>
    <w:autoRedefine/>
    <w:semiHidden/>
    <w:rsid w:val="00A62557"/>
    <w:pPr>
      <w:numPr>
        <w:numId w:val="7"/>
      </w:numPr>
      <w:pBdr>
        <w:top w:val="single" w:sz="4" w:space="1" w:color="0000FF"/>
        <w:left w:val="single" w:sz="4" w:space="4" w:color="0000FF"/>
        <w:bottom w:val="single" w:sz="4" w:space="1" w:color="0000FF"/>
        <w:right w:val="single" w:sz="4" w:space="4" w:color="0000FF"/>
      </w:pBdr>
      <w:tabs>
        <w:tab w:val="left" w:pos="1440"/>
        <w:tab w:val="left" w:pos="1980"/>
        <w:tab w:val="left" w:pos="2160"/>
      </w:tabs>
      <w:ind w:left="924" w:right="91" w:hanging="357"/>
    </w:pPr>
    <w:rPr>
      <w:szCs w:val="24"/>
      <w:lang w:eastAsia="fr-CA"/>
    </w:rPr>
  </w:style>
  <w:style w:type="character" w:customStyle="1" w:styleId="ListepucesCar">
    <w:name w:val="Liste à puces Car"/>
    <w:link w:val="Listepuces"/>
    <w:semiHidden/>
    <w:locked/>
    <w:rsid w:val="00A62557"/>
    <w:rPr>
      <w:rFonts w:ascii="Arial" w:hAnsi="Arial"/>
      <w:sz w:val="24"/>
      <w:szCs w:val="24"/>
    </w:rPr>
  </w:style>
  <w:style w:type="paragraph" w:customStyle="1" w:styleId="StyleTM2Premireligne015">
    <w:name w:val="Style TM 2 + Première ligne : 015&quot;"/>
    <w:basedOn w:val="TM2"/>
    <w:semiHidden/>
    <w:rsid w:val="00DD770B"/>
    <w:pPr>
      <w:ind w:left="245" w:firstLine="216"/>
    </w:pPr>
  </w:style>
  <w:style w:type="paragraph" w:customStyle="1" w:styleId="Masqu">
    <w:name w:val="Masqué"/>
    <w:basedOn w:val="Normal"/>
    <w:link w:val="MasquCar"/>
    <w:rsid w:val="00806349"/>
    <w:pPr>
      <w:shd w:val="clear" w:color="auto" w:fill="C0C0C0"/>
    </w:pPr>
    <w:rPr>
      <w:rFonts w:cs="Arial"/>
      <w:bCs/>
      <w:vanish/>
      <w:color w:val="0000FF"/>
    </w:rPr>
  </w:style>
  <w:style w:type="paragraph" w:customStyle="1" w:styleId="Cadre">
    <w:name w:val="Cadre"/>
    <w:basedOn w:val="Normal"/>
    <w:rsid w:val="00806349"/>
    <w:pPr>
      <w:pBdr>
        <w:top w:val="single" w:sz="4" w:space="1" w:color="0000FF"/>
        <w:left w:val="single" w:sz="4" w:space="4" w:color="0000FF"/>
        <w:bottom w:val="single" w:sz="4" w:space="1" w:color="0000FF"/>
        <w:right w:val="single" w:sz="4" w:space="4" w:color="0000FF"/>
      </w:pBdr>
    </w:pPr>
  </w:style>
  <w:style w:type="character" w:customStyle="1" w:styleId="MasquCar">
    <w:name w:val="Masqué Car"/>
    <w:link w:val="Masqu"/>
    <w:rsid w:val="00806349"/>
    <w:rPr>
      <w:rFonts w:ascii="Arial" w:hAnsi="Arial" w:cs="Arial"/>
      <w:bCs/>
      <w:vanish/>
      <w:color w:val="0000FF"/>
      <w:sz w:val="24"/>
      <w:lang w:val="fr-CA" w:eastAsia="fr-FR" w:bidi="ar-SA"/>
    </w:rPr>
  </w:style>
  <w:style w:type="paragraph" w:customStyle="1" w:styleId="Corpstexte">
    <w:name w:val="Corps texte"/>
    <w:basedOn w:val="Normal"/>
    <w:next w:val="Normal"/>
    <w:link w:val="CorpstexteCar"/>
    <w:rsid w:val="000C1727"/>
    <w:pPr>
      <w:ind w:right="-52"/>
    </w:pPr>
  </w:style>
  <w:style w:type="paragraph" w:customStyle="1" w:styleId="texte">
    <w:name w:val="texte"/>
    <w:basedOn w:val="Normal"/>
    <w:rsid w:val="007E6B58"/>
    <w:pPr>
      <w:numPr>
        <w:numId w:val="9"/>
      </w:numPr>
    </w:pPr>
    <w:rPr>
      <w:szCs w:val="24"/>
      <w:lang w:eastAsia="fr-CA"/>
    </w:rPr>
  </w:style>
  <w:style w:type="paragraph" w:customStyle="1" w:styleId="Cadre-puces">
    <w:name w:val="Cadre-puces"/>
    <w:basedOn w:val="Cadre"/>
    <w:rsid w:val="00D71E2F"/>
    <w:pPr>
      <w:numPr>
        <w:numId w:val="10"/>
      </w:numPr>
    </w:pPr>
  </w:style>
  <w:style w:type="character" w:customStyle="1" w:styleId="CorpstexteCar">
    <w:name w:val="Corps texte Car"/>
    <w:link w:val="Corpstexte"/>
    <w:rsid w:val="000C053D"/>
    <w:rPr>
      <w:rFonts w:ascii="Arial" w:hAnsi="Arial"/>
      <w:sz w:val="24"/>
      <w:lang w:val="fr-CA" w:eastAsia="fr-FR" w:bidi="ar-SA"/>
    </w:rPr>
  </w:style>
  <w:style w:type="paragraph" w:styleId="Corpsdetexte">
    <w:name w:val="Body Text"/>
    <w:basedOn w:val="Normal"/>
    <w:rsid w:val="00875557"/>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349"/>
    <w:pPr>
      <w:spacing w:before="120" w:after="100" w:afterAutospacing="1"/>
      <w:ind w:left="425"/>
      <w:jc w:val="both"/>
    </w:pPr>
    <w:rPr>
      <w:rFonts w:ascii="Arial" w:hAnsi="Arial"/>
      <w:sz w:val="24"/>
      <w:lang w:eastAsia="fr-FR"/>
    </w:rPr>
  </w:style>
  <w:style w:type="paragraph" w:styleId="Titre1">
    <w:name w:val="heading 1"/>
    <w:basedOn w:val="Normal"/>
    <w:next w:val="Normal"/>
    <w:qFormat/>
    <w:rsid w:val="003A0A4F"/>
    <w:pPr>
      <w:keepNext/>
      <w:numPr>
        <w:numId w:val="5"/>
      </w:numPr>
      <w:outlineLvl w:val="0"/>
    </w:pPr>
    <w:rPr>
      <w:b/>
    </w:rPr>
  </w:style>
  <w:style w:type="paragraph" w:styleId="Titre2">
    <w:name w:val="heading 2"/>
    <w:basedOn w:val="Normal"/>
    <w:next w:val="Normal"/>
    <w:qFormat/>
    <w:rsid w:val="00351D6A"/>
    <w:pPr>
      <w:keepNext/>
      <w:numPr>
        <w:ilvl w:val="1"/>
        <w:numId w:val="5"/>
      </w:numPr>
      <w:outlineLvl w:val="1"/>
    </w:pPr>
    <w:rPr>
      <w:rFonts w:ascii="Arial Gras" w:hAnsi="Arial Gras"/>
      <w:b/>
      <w:smallCaps/>
    </w:rPr>
  </w:style>
  <w:style w:type="paragraph" w:styleId="Titre3">
    <w:name w:val="heading 3"/>
    <w:basedOn w:val="Normal"/>
    <w:next w:val="Normal"/>
    <w:qFormat/>
    <w:rsid w:val="008C5C1B"/>
    <w:pPr>
      <w:keepNext/>
      <w:numPr>
        <w:ilvl w:val="2"/>
        <w:numId w:val="5"/>
      </w:numPr>
      <w:outlineLvl w:val="2"/>
    </w:pPr>
    <w:rPr>
      <w:sz w:val="20"/>
      <w:u w:val="single"/>
    </w:rPr>
  </w:style>
  <w:style w:type="paragraph" w:styleId="Titre4">
    <w:name w:val="heading 4"/>
    <w:basedOn w:val="Normal"/>
    <w:next w:val="Normal"/>
    <w:qFormat/>
    <w:rsid w:val="008C5C1B"/>
    <w:pPr>
      <w:keepNext/>
      <w:numPr>
        <w:ilvl w:val="3"/>
        <w:numId w:val="5"/>
      </w:numPr>
      <w:jc w:val="center"/>
      <w:outlineLvl w:val="3"/>
    </w:pPr>
    <w:rPr>
      <w:b/>
      <w:sz w:val="22"/>
    </w:rPr>
  </w:style>
  <w:style w:type="paragraph" w:styleId="Titre5">
    <w:name w:val="heading 5"/>
    <w:basedOn w:val="Normal"/>
    <w:next w:val="Normal"/>
    <w:qFormat/>
    <w:pPr>
      <w:keepNext/>
      <w:numPr>
        <w:numId w:val="3"/>
      </w:numPr>
      <w:outlineLvl w:val="4"/>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w="7938" w:h="1985" w:hRule="exact" w:hSpace="141" w:wrap="auto" w:hAnchor="page" w:xAlign="center" w:yAlign="bottom"/>
      <w:ind w:left="2835"/>
    </w:pPr>
    <w:rPr>
      <w:b/>
    </w:rPr>
  </w:style>
  <w:style w:type="paragraph" w:customStyle="1" w:styleId="Paragraphe100">
    <w:name w:val="Paragraphe 100"/>
    <w:basedOn w:val="Normal"/>
    <w:semiHidden/>
    <w:pPr>
      <w:tabs>
        <w:tab w:val="left" w:pos="538"/>
        <w:tab w:val="left" w:pos="806"/>
        <w:tab w:val="left" w:pos="1075"/>
        <w:tab w:val="left" w:pos="8550"/>
      </w:tabs>
      <w:suppressAutoHyphens/>
      <w:spacing w:after="240"/>
      <w:ind w:left="567" w:right="142"/>
    </w:pPr>
    <w:rPr>
      <w:sz w:val="20"/>
      <w:lang w:val="fr-FR"/>
    </w:rPr>
  </w:style>
  <w:style w:type="paragraph" w:customStyle="1" w:styleId="Titre123">
    <w:name w:val="Titre 123"/>
    <w:basedOn w:val="Normal"/>
    <w:semiHidden/>
    <w:pPr>
      <w:numPr>
        <w:ilvl w:val="1"/>
        <w:numId w:val="1"/>
      </w:numPr>
      <w:suppressAutoHyphens/>
      <w:spacing w:after="240"/>
      <w:ind w:right="142"/>
    </w:pPr>
    <w:rPr>
      <w:b/>
      <w:sz w:val="20"/>
      <w:u w:val="single"/>
      <w:lang w:val="fr-FR"/>
    </w:rPr>
  </w:style>
  <w:style w:type="paragraph" w:customStyle="1" w:styleId="TitreABC">
    <w:name w:val="Titre ABC"/>
    <w:basedOn w:val="Normal"/>
    <w:semiHidden/>
    <w:pPr>
      <w:numPr>
        <w:numId w:val="2"/>
      </w:numPr>
      <w:suppressAutoHyphens/>
      <w:spacing w:after="240"/>
      <w:ind w:right="142"/>
    </w:pPr>
    <w:rPr>
      <w:b/>
      <w:caps/>
      <w:sz w:val="20"/>
      <w:u w:val="single"/>
      <w:lang w:val="fr-FR"/>
    </w:rPr>
  </w:style>
  <w:style w:type="paragraph" w:styleId="Retraitcorpsdetexte">
    <w:name w:val="Body Text Indent"/>
    <w:basedOn w:val="Normal"/>
    <w:semiHidden/>
    <w:pPr>
      <w:tabs>
        <w:tab w:val="left" w:pos="1080"/>
      </w:tabs>
      <w:ind w:left="1065" w:hanging="360"/>
    </w:pPr>
    <w:rPr>
      <w:sz w:val="20"/>
    </w:rPr>
  </w:style>
  <w:style w:type="paragraph" w:styleId="Retraitcorpsdetexte2">
    <w:name w:val="Body Text Indent 2"/>
    <w:basedOn w:val="Normal"/>
    <w:semiHidden/>
    <w:pPr>
      <w:tabs>
        <w:tab w:val="left" w:pos="720"/>
        <w:tab w:val="left" w:pos="1080"/>
      </w:tabs>
      <w:spacing w:after="60"/>
      <w:ind w:left="1066" w:hanging="1066"/>
    </w:pPr>
    <w:rPr>
      <w:sz w:val="20"/>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Retraitcorpsdetexte3">
    <w:name w:val="Body Text Indent 3"/>
    <w:basedOn w:val="Normal"/>
    <w:semiHidden/>
    <w:pPr>
      <w:ind w:left="360"/>
    </w:pPr>
    <w:rPr>
      <w:sz w:val="22"/>
    </w:rPr>
  </w:style>
  <w:style w:type="paragraph" w:styleId="Textedebulles">
    <w:name w:val="Balloon Text"/>
    <w:basedOn w:val="Normal"/>
    <w:semiHidden/>
    <w:rsid w:val="006D7441"/>
    <w:rPr>
      <w:rFonts w:ascii="Tahoma" w:hAnsi="Tahoma" w:cs="Tahoma"/>
      <w:sz w:val="16"/>
      <w:szCs w:val="16"/>
    </w:rPr>
  </w:style>
  <w:style w:type="paragraph" w:customStyle="1" w:styleId="ret1">
    <w:name w:val="ret1"/>
    <w:basedOn w:val="Normal"/>
    <w:semiHidden/>
    <w:rsid w:val="009C0E4B"/>
    <w:pPr>
      <w:suppressAutoHyphens/>
      <w:spacing w:line="228" w:lineRule="auto"/>
      <w:ind w:left="720"/>
    </w:pPr>
    <w:rPr>
      <w:rFonts w:cs="Arial"/>
      <w:spacing w:val="-3"/>
      <w:szCs w:val="24"/>
    </w:rPr>
  </w:style>
  <w:style w:type="character" w:styleId="Marquedecommentaire">
    <w:name w:val="annotation reference"/>
    <w:semiHidden/>
    <w:rsid w:val="00A91450"/>
    <w:rPr>
      <w:sz w:val="16"/>
      <w:szCs w:val="16"/>
    </w:rPr>
  </w:style>
  <w:style w:type="paragraph" w:styleId="Commentaire">
    <w:name w:val="annotation text"/>
    <w:basedOn w:val="Normal"/>
    <w:semiHidden/>
    <w:rsid w:val="00A91450"/>
    <w:rPr>
      <w:sz w:val="20"/>
    </w:rPr>
  </w:style>
  <w:style w:type="paragraph" w:styleId="Objetducommentaire">
    <w:name w:val="annotation subject"/>
    <w:basedOn w:val="Commentaire"/>
    <w:next w:val="Commentaire"/>
    <w:semiHidden/>
    <w:rsid w:val="00A91450"/>
    <w:rPr>
      <w:b/>
      <w:bCs/>
    </w:rPr>
  </w:style>
  <w:style w:type="character" w:styleId="Numrodepage">
    <w:name w:val="page number"/>
    <w:basedOn w:val="Policepardfaut"/>
    <w:semiHidden/>
    <w:rsid w:val="00487F57"/>
  </w:style>
  <w:style w:type="paragraph" w:customStyle="1" w:styleId="Style1">
    <w:name w:val="Style1"/>
    <w:basedOn w:val="Normal"/>
    <w:link w:val="Style1Car"/>
    <w:autoRedefine/>
    <w:semiHidden/>
    <w:rsid w:val="00060DD4"/>
    <w:pPr>
      <w:tabs>
        <w:tab w:val="left" w:pos="2030"/>
      </w:tabs>
      <w:spacing w:before="240" w:after="0" w:afterAutospacing="0"/>
      <w:ind w:left="0"/>
    </w:pPr>
    <w:rPr>
      <w:vanish/>
      <w:color w:val="0000FF"/>
      <w:szCs w:val="24"/>
      <w:lang w:eastAsia="fr-CA"/>
    </w:rPr>
  </w:style>
  <w:style w:type="character" w:customStyle="1" w:styleId="Style1Car">
    <w:name w:val="Style1 Car"/>
    <w:link w:val="Style1"/>
    <w:semiHidden/>
    <w:rsid w:val="00060DD4"/>
    <w:rPr>
      <w:rFonts w:ascii="Arial" w:hAnsi="Arial"/>
      <w:vanish/>
      <w:color w:val="0000FF"/>
      <w:sz w:val="24"/>
      <w:szCs w:val="24"/>
    </w:rPr>
  </w:style>
  <w:style w:type="numbering" w:styleId="111111">
    <w:name w:val="Outline List 2"/>
    <w:basedOn w:val="Aucuneliste"/>
    <w:semiHidden/>
    <w:rsid w:val="004B7164"/>
    <w:pPr>
      <w:numPr>
        <w:numId w:val="4"/>
      </w:numPr>
    </w:pPr>
  </w:style>
  <w:style w:type="paragraph" w:customStyle="1" w:styleId="StyleJustifiGauche075cmAvant6ptAprs5pt">
    <w:name w:val="Style Justifié Gauche :  075 cm Avant : 6 pt Après : 5 pt"/>
    <w:basedOn w:val="Normal"/>
    <w:next w:val="Normal"/>
    <w:semiHidden/>
    <w:rsid w:val="00F25966"/>
  </w:style>
  <w:style w:type="paragraph" w:customStyle="1" w:styleId="Style2">
    <w:name w:val="Style2"/>
    <w:basedOn w:val="Normal"/>
    <w:semiHidden/>
    <w:rsid w:val="00F25966"/>
  </w:style>
  <w:style w:type="paragraph" w:styleId="Adresseexpditeur">
    <w:name w:val="envelope return"/>
    <w:basedOn w:val="Normal"/>
    <w:semiHidden/>
    <w:rsid w:val="007215DB"/>
    <w:rPr>
      <w:rFonts w:cs="Arial"/>
      <w:sz w:val="20"/>
    </w:rPr>
  </w:style>
  <w:style w:type="table" w:styleId="Grilledutableau">
    <w:name w:val="Table Grid"/>
    <w:basedOn w:val="TableauNormal"/>
    <w:semiHidden/>
    <w:rsid w:val="007215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215DB"/>
    <w:rPr>
      <w:color w:val="0000FF"/>
      <w:u w:val="single"/>
    </w:rPr>
  </w:style>
  <w:style w:type="paragraph" w:styleId="TM1">
    <w:name w:val="toc 1"/>
    <w:basedOn w:val="Normal"/>
    <w:next w:val="Normal"/>
    <w:uiPriority w:val="39"/>
    <w:rsid w:val="007E6B58"/>
    <w:pPr>
      <w:tabs>
        <w:tab w:val="right" w:leader="dot" w:pos="9936"/>
      </w:tabs>
      <w:spacing w:before="60" w:after="60" w:afterAutospacing="0"/>
      <w:ind w:left="0"/>
      <w:contextualSpacing/>
      <w:jc w:val="left"/>
    </w:pPr>
    <w:rPr>
      <w:rFonts w:ascii="Arial Gras" w:hAnsi="Arial Gras"/>
      <w:b/>
      <w:caps/>
      <w:sz w:val="22"/>
    </w:rPr>
  </w:style>
  <w:style w:type="paragraph" w:styleId="TM2">
    <w:name w:val="toc 2"/>
    <w:basedOn w:val="Normal"/>
    <w:next w:val="Normal"/>
    <w:uiPriority w:val="39"/>
    <w:rsid w:val="007E6B58"/>
    <w:pPr>
      <w:tabs>
        <w:tab w:val="right" w:leader="dot" w:pos="9936"/>
      </w:tabs>
      <w:spacing w:before="60" w:after="60" w:afterAutospacing="0"/>
      <w:ind w:left="238"/>
      <w:contextualSpacing/>
      <w:jc w:val="left"/>
    </w:pPr>
    <w:rPr>
      <w:rFonts w:ascii="Arial Gras" w:hAnsi="Arial Gras"/>
      <w:b/>
      <w:smallCaps/>
      <w:sz w:val="22"/>
    </w:rPr>
  </w:style>
  <w:style w:type="paragraph" w:styleId="TM3">
    <w:name w:val="toc 3"/>
    <w:basedOn w:val="Normal"/>
    <w:next w:val="Normal"/>
    <w:semiHidden/>
    <w:rsid w:val="007215DB"/>
    <w:pPr>
      <w:tabs>
        <w:tab w:val="right" w:leader="dot" w:pos="9936"/>
      </w:tabs>
      <w:spacing w:before="0" w:after="0" w:afterAutospacing="0"/>
      <w:ind w:left="480"/>
      <w:jc w:val="left"/>
    </w:pPr>
    <w:rPr>
      <w:sz w:val="20"/>
    </w:rPr>
  </w:style>
  <w:style w:type="paragraph" w:styleId="Listepuces">
    <w:name w:val="List Bullet"/>
    <w:basedOn w:val="Normal"/>
    <w:link w:val="ListepucesCar"/>
    <w:autoRedefine/>
    <w:semiHidden/>
    <w:rsid w:val="00A62557"/>
    <w:pPr>
      <w:numPr>
        <w:numId w:val="7"/>
      </w:numPr>
      <w:pBdr>
        <w:top w:val="single" w:sz="4" w:space="1" w:color="0000FF"/>
        <w:left w:val="single" w:sz="4" w:space="4" w:color="0000FF"/>
        <w:bottom w:val="single" w:sz="4" w:space="1" w:color="0000FF"/>
        <w:right w:val="single" w:sz="4" w:space="4" w:color="0000FF"/>
      </w:pBdr>
      <w:tabs>
        <w:tab w:val="left" w:pos="1440"/>
        <w:tab w:val="left" w:pos="1980"/>
        <w:tab w:val="left" w:pos="2160"/>
      </w:tabs>
      <w:ind w:left="924" w:right="91" w:hanging="357"/>
    </w:pPr>
    <w:rPr>
      <w:szCs w:val="24"/>
      <w:lang w:eastAsia="fr-CA"/>
    </w:rPr>
  </w:style>
  <w:style w:type="character" w:customStyle="1" w:styleId="ListepucesCar">
    <w:name w:val="Liste à puces Car"/>
    <w:link w:val="Listepuces"/>
    <w:semiHidden/>
    <w:locked/>
    <w:rsid w:val="00A62557"/>
    <w:rPr>
      <w:rFonts w:ascii="Arial" w:hAnsi="Arial"/>
      <w:sz w:val="24"/>
      <w:szCs w:val="24"/>
    </w:rPr>
  </w:style>
  <w:style w:type="paragraph" w:customStyle="1" w:styleId="StyleTM2Premireligne015">
    <w:name w:val="Style TM 2 + Première ligne : 015&quot;"/>
    <w:basedOn w:val="TM2"/>
    <w:semiHidden/>
    <w:rsid w:val="00DD770B"/>
    <w:pPr>
      <w:ind w:left="245" w:firstLine="216"/>
    </w:pPr>
  </w:style>
  <w:style w:type="paragraph" w:customStyle="1" w:styleId="Masqu">
    <w:name w:val="Masqué"/>
    <w:basedOn w:val="Normal"/>
    <w:link w:val="MasquCar"/>
    <w:rsid w:val="00806349"/>
    <w:pPr>
      <w:shd w:val="clear" w:color="auto" w:fill="C0C0C0"/>
    </w:pPr>
    <w:rPr>
      <w:rFonts w:cs="Arial"/>
      <w:bCs/>
      <w:vanish/>
      <w:color w:val="0000FF"/>
    </w:rPr>
  </w:style>
  <w:style w:type="paragraph" w:customStyle="1" w:styleId="Cadre">
    <w:name w:val="Cadre"/>
    <w:basedOn w:val="Normal"/>
    <w:rsid w:val="00806349"/>
    <w:pPr>
      <w:pBdr>
        <w:top w:val="single" w:sz="4" w:space="1" w:color="0000FF"/>
        <w:left w:val="single" w:sz="4" w:space="4" w:color="0000FF"/>
        <w:bottom w:val="single" w:sz="4" w:space="1" w:color="0000FF"/>
        <w:right w:val="single" w:sz="4" w:space="4" w:color="0000FF"/>
      </w:pBdr>
    </w:pPr>
  </w:style>
  <w:style w:type="character" w:customStyle="1" w:styleId="MasquCar">
    <w:name w:val="Masqué Car"/>
    <w:link w:val="Masqu"/>
    <w:rsid w:val="00806349"/>
    <w:rPr>
      <w:rFonts w:ascii="Arial" w:hAnsi="Arial" w:cs="Arial"/>
      <w:bCs/>
      <w:vanish/>
      <w:color w:val="0000FF"/>
      <w:sz w:val="24"/>
      <w:lang w:val="fr-CA" w:eastAsia="fr-FR" w:bidi="ar-SA"/>
    </w:rPr>
  </w:style>
  <w:style w:type="paragraph" w:customStyle="1" w:styleId="Corpstexte">
    <w:name w:val="Corps texte"/>
    <w:basedOn w:val="Normal"/>
    <w:next w:val="Normal"/>
    <w:link w:val="CorpstexteCar"/>
    <w:rsid w:val="000C1727"/>
    <w:pPr>
      <w:ind w:right="-52"/>
    </w:pPr>
  </w:style>
  <w:style w:type="paragraph" w:customStyle="1" w:styleId="texte">
    <w:name w:val="texte"/>
    <w:basedOn w:val="Normal"/>
    <w:rsid w:val="007E6B58"/>
    <w:pPr>
      <w:numPr>
        <w:numId w:val="9"/>
      </w:numPr>
    </w:pPr>
    <w:rPr>
      <w:szCs w:val="24"/>
      <w:lang w:eastAsia="fr-CA"/>
    </w:rPr>
  </w:style>
  <w:style w:type="paragraph" w:customStyle="1" w:styleId="Cadre-puces">
    <w:name w:val="Cadre-puces"/>
    <w:basedOn w:val="Cadre"/>
    <w:rsid w:val="00D71E2F"/>
    <w:pPr>
      <w:numPr>
        <w:numId w:val="10"/>
      </w:numPr>
    </w:pPr>
  </w:style>
  <w:style w:type="character" w:customStyle="1" w:styleId="CorpstexteCar">
    <w:name w:val="Corps texte Car"/>
    <w:link w:val="Corpstexte"/>
    <w:rsid w:val="000C053D"/>
    <w:rPr>
      <w:rFonts w:ascii="Arial" w:hAnsi="Arial"/>
      <w:sz w:val="24"/>
      <w:lang w:val="fr-CA" w:eastAsia="fr-FR" w:bidi="ar-SA"/>
    </w:rPr>
  </w:style>
  <w:style w:type="paragraph" w:styleId="Corpsdetexte">
    <w:name w:val="Body Text"/>
    <w:basedOn w:val="Normal"/>
    <w:rsid w:val="0087555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3.jpg@01D170AD.F8932120" TargetMode="Externa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UMXZNRYXENRP-6-686</_dlc_DocId>
    <_dlc_DocIdUrl xmlns="35ae7812-1ab0-4572-a6c7-91e90b93790a">
      <Url>http://edition.simtq.mtq.min.intra/fr/entreprises-partenaires/entreprises-reseaux-routier/contrats/_layouts/15/DocIdRedir.aspx?ID=UMXZNRYXENRP-6-686</Url>
      <Description>UMXZNRYXENRP-6-686</Description>
    </_dlc_DocIdUrl>
    <_dlc_DocIdPersistId xmlns="35ae7812-1ab0-4572-a6c7-91e90b93790a">false</_dlc_DocIdPersistId>
    <SousSousTheme xmlns="35ae7812-1ab0-4572-a6c7-91e90b93790a">
      <Value>90</Value>
    </SousSousTheme>
    <ExclureImportation xmlns="35ae7812-1ab0-4572-a6c7-91e90b93790a">false</ExclureImportation>
    <SousTheme xmlns="35ae7812-1ab0-4572-a6c7-91e90b93790a">
      <Value>57</Value>
    </SousTheme>
    <TypeDocument xmlns="35ae7812-1ab0-4572-a6c7-91e90b93790a">5</TypeDocument>
    <RoutingRuleDescription xmlns="http://schemas.microsoft.com/sharepoint/v3" xsi:nil="true"/>
    <ImageDocument xmlns="35ae7812-1ab0-4572-a6c7-91e90b93790a">
      <Url xsi:nil="true"/>
      <Description xsi:nil="true"/>
    </ImageDocument>
    <Theme xmlns="35ae7812-1ab0-4572-a6c7-91e90b93790a">
      <Value>10</Value>
    </Theme>
    <LiensConnexes xmlns="35ae7812-1ab0-4572-a6c7-91e90b93790a">&lt;div title="_schemaversion" id="_3"&gt;
  &lt;div title="_view"&gt;
    &lt;span title="_columns"&gt;1&lt;/span&gt;
    &lt;span title="_linkstyle"&gt;&lt;/span&gt;
    &lt;span title="_groupstyle"&gt;&lt;/span&gt;
  &lt;/div&gt;
&lt;/div&gt;</LiensConnexes>
    <DescriptionDocument xmlns="35ae7812-1ab0-4572-a6c7-91e90b93790a">Ingénierie des sols et matériaux - Contrôle de la qualité</DescriptionDocument>
    <DatePublication xmlns="35ae7812-1ab0-4572-a6c7-91e90b93790a">2011-07-05T14:08:00+00:00</DatePubl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576E-3B65-4980-8367-5B1D3796D9B1}"/>
</file>

<file path=customXml/itemProps2.xml><?xml version="1.0" encoding="utf-8"?>
<ds:datastoreItem xmlns:ds="http://schemas.openxmlformats.org/officeDocument/2006/customXml" ds:itemID="{BBF27491-8E31-4A73-AD68-AE60EA6C9556}"/>
</file>

<file path=customXml/itemProps3.xml><?xml version="1.0" encoding="utf-8"?>
<ds:datastoreItem xmlns:ds="http://schemas.openxmlformats.org/officeDocument/2006/customXml" ds:itemID="{74ECEA94-5F15-4C79-97E1-60AD6150E79F}"/>
</file>

<file path=customXml/itemProps4.xml><?xml version="1.0" encoding="utf-8"?>
<ds:datastoreItem xmlns:ds="http://schemas.openxmlformats.org/officeDocument/2006/customXml" ds:itemID="{9FA68694-D39C-439C-85E0-EDA3DC86B795}"/>
</file>

<file path=customXml/itemProps5.xml><?xml version="1.0" encoding="utf-8"?>
<ds:datastoreItem xmlns:ds="http://schemas.openxmlformats.org/officeDocument/2006/customXml" ds:itemID="{DAE7EBB7-34E0-49E2-B5EF-3439D307EF67}"/>
</file>

<file path=docProps/app.xml><?xml version="1.0" encoding="utf-8"?>
<Properties xmlns="http://schemas.openxmlformats.org/officeDocument/2006/extended-properties" xmlns:vt="http://schemas.openxmlformats.org/officeDocument/2006/docPropsVTypes">
  <Template>Normal.dotm</Template>
  <TotalTime>7</TotalTime>
  <Pages>1</Pages>
  <Words>3609</Words>
  <Characters>19855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Ingénierie des sols et des matériaux - Contrôle de la qualité</vt:lpstr>
    </vt:vector>
  </TitlesOfParts>
  <Company>MINISTERE DES TRANSPORTS</Company>
  <LinksUpToDate>false</LinksUpToDate>
  <CharactersWithSpaces>23418</CharactersWithSpaces>
  <SharedDoc>false</SharedDoc>
  <HLinks>
    <vt:vector size="114" baseType="variant">
      <vt:variant>
        <vt:i4>1835066</vt:i4>
      </vt:variant>
      <vt:variant>
        <vt:i4>110</vt:i4>
      </vt:variant>
      <vt:variant>
        <vt:i4>0</vt:i4>
      </vt:variant>
      <vt:variant>
        <vt:i4>5</vt:i4>
      </vt:variant>
      <vt:variant>
        <vt:lpwstr/>
      </vt:variant>
      <vt:variant>
        <vt:lpwstr>_Toc390681157</vt:lpwstr>
      </vt:variant>
      <vt:variant>
        <vt:i4>1835066</vt:i4>
      </vt:variant>
      <vt:variant>
        <vt:i4>104</vt:i4>
      </vt:variant>
      <vt:variant>
        <vt:i4>0</vt:i4>
      </vt:variant>
      <vt:variant>
        <vt:i4>5</vt:i4>
      </vt:variant>
      <vt:variant>
        <vt:lpwstr/>
      </vt:variant>
      <vt:variant>
        <vt:lpwstr>_Toc390681156</vt:lpwstr>
      </vt:variant>
      <vt:variant>
        <vt:i4>1835066</vt:i4>
      </vt:variant>
      <vt:variant>
        <vt:i4>98</vt:i4>
      </vt:variant>
      <vt:variant>
        <vt:i4>0</vt:i4>
      </vt:variant>
      <vt:variant>
        <vt:i4>5</vt:i4>
      </vt:variant>
      <vt:variant>
        <vt:lpwstr/>
      </vt:variant>
      <vt:variant>
        <vt:lpwstr>_Toc390681155</vt:lpwstr>
      </vt:variant>
      <vt:variant>
        <vt:i4>1835066</vt:i4>
      </vt:variant>
      <vt:variant>
        <vt:i4>92</vt:i4>
      </vt:variant>
      <vt:variant>
        <vt:i4>0</vt:i4>
      </vt:variant>
      <vt:variant>
        <vt:i4>5</vt:i4>
      </vt:variant>
      <vt:variant>
        <vt:lpwstr/>
      </vt:variant>
      <vt:variant>
        <vt:lpwstr>_Toc390681154</vt:lpwstr>
      </vt:variant>
      <vt:variant>
        <vt:i4>1835066</vt:i4>
      </vt:variant>
      <vt:variant>
        <vt:i4>86</vt:i4>
      </vt:variant>
      <vt:variant>
        <vt:i4>0</vt:i4>
      </vt:variant>
      <vt:variant>
        <vt:i4>5</vt:i4>
      </vt:variant>
      <vt:variant>
        <vt:lpwstr/>
      </vt:variant>
      <vt:variant>
        <vt:lpwstr>_Toc390681153</vt:lpwstr>
      </vt:variant>
      <vt:variant>
        <vt:i4>1835066</vt:i4>
      </vt:variant>
      <vt:variant>
        <vt:i4>80</vt:i4>
      </vt:variant>
      <vt:variant>
        <vt:i4>0</vt:i4>
      </vt:variant>
      <vt:variant>
        <vt:i4>5</vt:i4>
      </vt:variant>
      <vt:variant>
        <vt:lpwstr/>
      </vt:variant>
      <vt:variant>
        <vt:lpwstr>_Toc390681152</vt:lpwstr>
      </vt:variant>
      <vt:variant>
        <vt:i4>1835066</vt:i4>
      </vt:variant>
      <vt:variant>
        <vt:i4>74</vt:i4>
      </vt:variant>
      <vt:variant>
        <vt:i4>0</vt:i4>
      </vt:variant>
      <vt:variant>
        <vt:i4>5</vt:i4>
      </vt:variant>
      <vt:variant>
        <vt:lpwstr/>
      </vt:variant>
      <vt:variant>
        <vt:lpwstr>_Toc390681151</vt:lpwstr>
      </vt:variant>
      <vt:variant>
        <vt:i4>1835066</vt:i4>
      </vt:variant>
      <vt:variant>
        <vt:i4>68</vt:i4>
      </vt:variant>
      <vt:variant>
        <vt:i4>0</vt:i4>
      </vt:variant>
      <vt:variant>
        <vt:i4>5</vt:i4>
      </vt:variant>
      <vt:variant>
        <vt:lpwstr/>
      </vt:variant>
      <vt:variant>
        <vt:lpwstr>_Toc390681150</vt:lpwstr>
      </vt:variant>
      <vt:variant>
        <vt:i4>1900602</vt:i4>
      </vt:variant>
      <vt:variant>
        <vt:i4>62</vt:i4>
      </vt:variant>
      <vt:variant>
        <vt:i4>0</vt:i4>
      </vt:variant>
      <vt:variant>
        <vt:i4>5</vt:i4>
      </vt:variant>
      <vt:variant>
        <vt:lpwstr/>
      </vt:variant>
      <vt:variant>
        <vt:lpwstr>_Toc390681149</vt:lpwstr>
      </vt:variant>
      <vt:variant>
        <vt:i4>1900602</vt:i4>
      </vt:variant>
      <vt:variant>
        <vt:i4>56</vt:i4>
      </vt:variant>
      <vt:variant>
        <vt:i4>0</vt:i4>
      </vt:variant>
      <vt:variant>
        <vt:i4>5</vt:i4>
      </vt:variant>
      <vt:variant>
        <vt:lpwstr/>
      </vt:variant>
      <vt:variant>
        <vt:lpwstr>_Toc390681148</vt:lpwstr>
      </vt:variant>
      <vt:variant>
        <vt:i4>1900602</vt:i4>
      </vt:variant>
      <vt:variant>
        <vt:i4>50</vt:i4>
      </vt:variant>
      <vt:variant>
        <vt:i4>0</vt:i4>
      </vt:variant>
      <vt:variant>
        <vt:i4>5</vt:i4>
      </vt:variant>
      <vt:variant>
        <vt:lpwstr/>
      </vt:variant>
      <vt:variant>
        <vt:lpwstr>_Toc390681147</vt:lpwstr>
      </vt:variant>
      <vt:variant>
        <vt:i4>1900602</vt:i4>
      </vt:variant>
      <vt:variant>
        <vt:i4>44</vt:i4>
      </vt:variant>
      <vt:variant>
        <vt:i4>0</vt:i4>
      </vt:variant>
      <vt:variant>
        <vt:i4>5</vt:i4>
      </vt:variant>
      <vt:variant>
        <vt:lpwstr/>
      </vt:variant>
      <vt:variant>
        <vt:lpwstr>_Toc390681146</vt:lpwstr>
      </vt:variant>
      <vt:variant>
        <vt:i4>1900602</vt:i4>
      </vt:variant>
      <vt:variant>
        <vt:i4>38</vt:i4>
      </vt:variant>
      <vt:variant>
        <vt:i4>0</vt:i4>
      </vt:variant>
      <vt:variant>
        <vt:i4>5</vt:i4>
      </vt:variant>
      <vt:variant>
        <vt:lpwstr/>
      </vt:variant>
      <vt:variant>
        <vt:lpwstr>_Toc390681145</vt:lpwstr>
      </vt:variant>
      <vt:variant>
        <vt:i4>1900602</vt:i4>
      </vt:variant>
      <vt:variant>
        <vt:i4>32</vt:i4>
      </vt:variant>
      <vt:variant>
        <vt:i4>0</vt:i4>
      </vt:variant>
      <vt:variant>
        <vt:i4>5</vt:i4>
      </vt:variant>
      <vt:variant>
        <vt:lpwstr/>
      </vt:variant>
      <vt:variant>
        <vt:lpwstr>_Toc390681144</vt:lpwstr>
      </vt:variant>
      <vt:variant>
        <vt:i4>1900602</vt:i4>
      </vt:variant>
      <vt:variant>
        <vt:i4>26</vt:i4>
      </vt:variant>
      <vt:variant>
        <vt:i4>0</vt:i4>
      </vt:variant>
      <vt:variant>
        <vt:i4>5</vt:i4>
      </vt:variant>
      <vt:variant>
        <vt:lpwstr/>
      </vt:variant>
      <vt:variant>
        <vt:lpwstr>_Toc390681143</vt:lpwstr>
      </vt:variant>
      <vt:variant>
        <vt:i4>1900602</vt:i4>
      </vt:variant>
      <vt:variant>
        <vt:i4>20</vt:i4>
      </vt:variant>
      <vt:variant>
        <vt:i4>0</vt:i4>
      </vt:variant>
      <vt:variant>
        <vt:i4>5</vt:i4>
      </vt:variant>
      <vt:variant>
        <vt:lpwstr/>
      </vt:variant>
      <vt:variant>
        <vt:lpwstr>_Toc390681142</vt:lpwstr>
      </vt:variant>
      <vt:variant>
        <vt:i4>1900602</vt:i4>
      </vt:variant>
      <vt:variant>
        <vt:i4>14</vt:i4>
      </vt:variant>
      <vt:variant>
        <vt:i4>0</vt:i4>
      </vt:variant>
      <vt:variant>
        <vt:i4>5</vt:i4>
      </vt:variant>
      <vt:variant>
        <vt:lpwstr/>
      </vt:variant>
      <vt:variant>
        <vt:lpwstr>_Toc390681141</vt:lpwstr>
      </vt:variant>
      <vt:variant>
        <vt:i4>1900602</vt:i4>
      </vt:variant>
      <vt:variant>
        <vt:i4>8</vt:i4>
      </vt:variant>
      <vt:variant>
        <vt:i4>0</vt:i4>
      </vt:variant>
      <vt:variant>
        <vt:i4>5</vt:i4>
      </vt:variant>
      <vt:variant>
        <vt:lpwstr/>
      </vt:variant>
      <vt:variant>
        <vt:lpwstr>_Toc390681140</vt:lpwstr>
      </vt:variant>
      <vt:variant>
        <vt:i4>1703994</vt:i4>
      </vt:variant>
      <vt:variant>
        <vt:i4>2</vt:i4>
      </vt:variant>
      <vt:variant>
        <vt:i4>0</vt:i4>
      </vt:variant>
      <vt:variant>
        <vt:i4>5</vt:i4>
      </vt:variant>
      <vt:variant>
        <vt:lpwstr/>
      </vt:variant>
      <vt:variant>
        <vt:lpwstr>_Toc390681139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Ingénierie des sols et matériaux - Contrôle de la qualité</dc:title>
  <dc:creator>SNDC</dc:creator>
  <cp:keywords>Devis-type, ingénierie des sols et matériaux, contrôle de la qualité</cp:keywords>
  <cp:lastModifiedBy>Blouin, André (DSO)</cp:lastModifiedBy>
  <cp:revision>7</cp:revision>
  <cp:lastPrinted>2014-07-30T16:02:00Z</cp:lastPrinted>
  <dcterms:created xsi:type="dcterms:W3CDTF">2016-07-12T21:15:00Z</dcterms:created>
  <dcterms:modified xsi:type="dcterms:W3CDTF">2016-07-14T15:01:00Z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ersonne_x0020_responsable">
    <vt:lpwstr>Dotsenko, Tatiana</vt:lpwstr>
  </property>
  <property fmtid="{D5CDD505-2E9C-101B-9397-08002B2CF9AE}" pid="3" name="DatePublication">
    <vt:lpwstr>2011-07-05T14:08:00Z</vt:lpwstr>
  </property>
  <property fmtid="{D5CDD505-2E9C-101B-9397-08002B2CF9AE}" pid="4" name="LienOrigineDocument">
    <vt:lpwstr/>
  </property>
  <property fmtid="{D5CDD505-2E9C-101B-9397-08002B2CF9AE}" pid="5" name="DescriptionIUM">
    <vt:lpwstr/>
  </property>
  <property fmtid="{D5CDD505-2E9C-101B-9397-08002B2CF9AE}" pid="6" name="ContentType">
    <vt:lpwstr>Document</vt:lpwstr>
  </property>
  <property fmtid="{D5CDD505-2E9C-101B-9397-08002B2CF9AE}" pid="7" name="Description0">
    <vt:lpwstr/>
  </property>
  <property fmtid="{D5CDD505-2E9C-101B-9397-08002B2CF9AE}" pid="8" name="Domaine de compétence">
    <vt:lpwstr>;#Documents contractuels;#</vt:lpwstr>
  </property>
  <property fmtid="{D5CDD505-2E9C-101B-9397-08002B2CF9AE}" pid="9" name="Personne responsable">
    <vt:lpwstr>2960</vt:lpwstr>
  </property>
  <property fmtid="{D5CDD505-2E9C-101B-9397-08002B2CF9AE}" pid="10" name="Filtre-DSO-Domaines-competences">
    <vt:lpwstr>8</vt:lpwstr>
  </property>
  <property fmtid="{D5CDD505-2E9C-101B-9397-08002B2CF9AE}" pid="11" name="ContentTypeId">
    <vt:lpwstr>0x0101004CF7858666DCF549A225B94A6B816A810007DD0D6E44C48F41B6F4907EBA10C687</vt:lpwstr>
  </property>
  <property fmtid="{D5CDD505-2E9C-101B-9397-08002B2CF9AE}" pid="12" name="_dlc_DocIdItemGuid">
    <vt:lpwstr>8b4f63fe-5964-4274-a884-c14dbfa50abb</vt:lpwstr>
  </property>
  <property fmtid="{D5CDD505-2E9C-101B-9397-08002B2CF9AE}" pid="13" name="Order">
    <vt:r8>68600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