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8" w:type="dxa"/>
        <w:jc w:val="center"/>
        <w:tblLayout w:type="fixed"/>
        <w:tblCellMar>
          <w:left w:w="0" w:type="dxa"/>
          <w:right w:w="0" w:type="dxa"/>
        </w:tblCellMar>
        <w:tblLook w:val="0000" w:firstRow="0" w:lastRow="0" w:firstColumn="0" w:lastColumn="0" w:noHBand="0" w:noVBand="0"/>
      </w:tblPr>
      <w:tblGrid>
        <w:gridCol w:w="1014"/>
        <w:gridCol w:w="735"/>
        <w:gridCol w:w="105"/>
        <w:gridCol w:w="57"/>
        <w:gridCol w:w="723"/>
        <w:gridCol w:w="60"/>
        <w:gridCol w:w="927"/>
        <w:gridCol w:w="1653"/>
        <w:gridCol w:w="727"/>
        <w:gridCol w:w="1265"/>
        <w:gridCol w:w="46"/>
        <w:gridCol w:w="2402"/>
        <w:gridCol w:w="1074"/>
      </w:tblGrid>
      <w:tr w:rsidR="00FE12C2" w:rsidRPr="00FE12C2" w14:paraId="7ADF1523" w14:textId="77777777" w:rsidTr="00250BB2">
        <w:trPr>
          <w:cantSplit/>
          <w:trHeight w:hRule="exact" w:val="450"/>
          <w:jc w:val="center"/>
        </w:trPr>
        <w:tc>
          <w:tcPr>
            <w:tcW w:w="2694" w:type="dxa"/>
            <w:gridSpan w:val="6"/>
          </w:tcPr>
          <w:p w14:paraId="5D64FE90" w14:textId="349FAB32" w:rsidR="00FE12C2" w:rsidRPr="00FE12C2" w:rsidRDefault="00FE12C2" w:rsidP="00FE12C2">
            <w:pPr>
              <w:spacing w:before="0" w:after="0" w:line="240" w:lineRule="exact"/>
              <w:ind w:right="9"/>
              <w:jc w:val="left"/>
              <w:rPr>
                <w:rFonts w:ascii="Times New Roman" w:eastAsia="Times New Roman" w:hAnsi="Times New Roman" w:cs="Times New Roman"/>
                <w:sz w:val="16"/>
                <w:szCs w:val="20"/>
              </w:rPr>
            </w:pPr>
            <w:bookmarkStart w:id="0" w:name="_Hlk135986294"/>
            <w:r w:rsidRPr="00FE12C2">
              <w:rPr>
                <w:rFonts w:ascii="Times New Roman" w:eastAsia="Times New Roman" w:hAnsi="Times New Roman" w:cs="Times New Roman"/>
                <w:noProof/>
                <w:szCs w:val="20"/>
              </w:rPr>
              <w:drawing>
                <wp:anchor distT="0" distB="0" distL="114300" distR="114300" simplePos="0" relativeHeight="251659264" behindDoc="0" locked="0" layoutInCell="1" allowOverlap="1" wp14:anchorId="40FE4AC9" wp14:editId="7687DF6D">
                  <wp:simplePos x="0" y="0"/>
                  <wp:positionH relativeFrom="column">
                    <wp:posOffset>0</wp:posOffset>
                  </wp:positionH>
                  <wp:positionV relativeFrom="paragraph">
                    <wp:posOffset>156210</wp:posOffset>
                  </wp:positionV>
                  <wp:extent cx="1555115" cy="48768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11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gridSpan w:val="7"/>
            <w:shd w:val="clear" w:color="auto" w:fill="auto"/>
          </w:tcPr>
          <w:p w14:paraId="0686C277" w14:textId="77777777" w:rsidR="00FE12C2" w:rsidRPr="00FE12C2" w:rsidRDefault="00FE12C2" w:rsidP="00FE12C2">
            <w:pPr>
              <w:tabs>
                <w:tab w:val="left" w:pos="6303"/>
              </w:tabs>
              <w:spacing w:before="60" w:after="0"/>
              <w:ind w:left="120"/>
              <w:jc w:val="left"/>
              <w:rPr>
                <w:rFonts w:ascii="Chaloult_Cond_Demi_Gras" w:eastAsia="Times New Roman" w:hAnsi="Chaloult_Cond_Demi_Gras" w:cs="Arial"/>
                <w:bCs/>
                <w:sz w:val="28"/>
                <w:szCs w:val="20"/>
              </w:rPr>
            </w:pPr>
          </w:p>
        </w:tc>
      </w:tr>
      <w:tr w:rsidR="00FE12C2" w:rsidRPr="00FE12C2" w14:paraId="5929C304" w14:textId="77777777" w:rsidTr="00250BB2">
        <w:trPr>
          <w:cantSplit/>
          <w:trHeight w:hRule="exact" w:val="480"/>
          <w:jc w:val="center"/>
        </w:trPr>
        <w:tc>
          <w:tcPr>
            <w:tcW w:w="2694" w:type="dxa"/>
            <w:gridSpan w:val="6"/>
          </w:tcPr>
          <w:p w14:paraId="5B3ACB9C" w14:textId="77777777" w:rsidR="00FE12C2" w:rsidRPr="00FE12C2" w:rsidRDefault="00FE12C2" w:rsidP="00FE12C2">
            <w:pPr>
              <w:spacing w:before="0" w:after="0" w:line="240" w:lineRule="exact"/>
              <w:ind w:right="9"/>
              <w:jc w:val="left"/>
              <w:rPr>
                <w:rFonts w:ascii="Times New Roman" w:eastAsia="Times New Roman" w:hAnsi="Times New Roman" w:cs="Times New Roman"/>
                <w:sz w:val="16"/>
                <w:szCs w:val="20"/>
              </w:rPr>
            </w:pPr>
          </w:p>
        </w:tc>
        <w:tc>
          <w:tcPr>
            <w:tcW w:w="8094" w:type="dxa"/>
            <w:gridSpan w:val="7"/>
            <w:shd w:val="clear" w:color="auto" w:fill="D9D9D9"/>
          </w:tcPr>
          <w:p w14:paraId="79A20F16" w14:textId="77777777" w:rsidR="00FE12C2" w:rsidRPr="00FE12C2" w:rsidRDefault="00FE12C2" w:rsidP="00240952">
            <w:pPr>
              <w:tabs>
                <w:tab w:val="left" w:pos="6303"/>
              </w:tabs>
              <w:spacing w:before="60" w:after="0"/>
              <w:ind w:left="120"/>
              <w:jc w:val="left"/>
              <w:rPr>
                <w:rFonts w:ascii="Chaloult_Cond_Demi_Gras" w:eastAsia="Times New Roman" w:hAnsi="Chaloult_Cond_Demi_Gras" w:cs="Arial"/>
                <w:bCs/>
                <w:sz w:val="28"/>
                <w:szCs w:val="20"/>
              </w:rPr>
            </w:pPr>
            <w:bookmarkStart w:id="1" w:name="OLE_LINK1"/>
            <w:bookmarkStart w:id="2" w:name="OLE_LINK2"/>
            <w:bookmarkStart w:id="3" w:name="OLE_LINK3"/>
            <w:bookmarkStart w:id="4" w:name="OLE_LINK4"/>
            <w:r w:rsidRPr="00FE12C2">
              <w:rPr>
                <w:rFonts w:ascii="Chaloult_Cond_Demi_Gras" w:eastAsia="Times New Roman" w:hAnsi="Chaloult_Cond_Demi_Gras" w:cs="Arial"/>
                <w:bCs/>
                <w:sz w:val="28"/>
                <w:szCs w:val="20"/>
              </w:rPr>
              <w:t xml:space="preserve">Devis </w:t>
            </w:r>
            <w:bookmarkEnd w:id="1"/>
            <w:bookmarkEnd w:id="2"/>
            <w:bookmarkEnd w:id="3"/>
            <w:bookmarkEnd w:id="4"/>
            <w:r w:rsidRPr="00FE12C2">
              <w:rPr>
                <w:rFonts w:ascii="Chaloult_Cond_Demi_Gras" w:eastAsia="Times New Roman" w:hAnsi="Chaloult_Cond_Demi_Gras" w:cs="Arial"/>
                <w:bCs/>
                <w:sz w:val="28"/>
                <w:szCs w:val="20"/>
              </w:rPr>
              <w:fldChar w:fldCharType="begin">
                <w:ffData>
                  <w:name w:val="ListeDéroulante1"/>
                  <w:enabled/>
                  <w:calcOnExit w:val="0"/>
                  <w:ddList>
                    <w:listEntry w:val="Choisir une option..."/>
                    <w:listEntry w:val="spécial"/>
                    <w:listEntry w:val="spécial – Partie technique"/>
                    <w:listEntry w:val="spécial – Clauses administratives"/>
                    <w:listEntry w:val="spécial – Clauses administratives et particulières"/>
                    <w:listEntry w:val="spécial – Parties technique et descriptive"/>
                    <w:listEntry w:val="spécial – Dessins normalisés"/>
                    <w:listEntry w:val="spécial – Plans spécifiques"/>
                    <w:listEntry w:val=" – descriptif"/>
                  </w:ddList>
                </w:ffData>
              </w:fldChar>
            </w:r>
            <w:bookmarkStart w:id="5" w:name="ListeDéroulante1"/>
            <w:r w:rsidRPr="00FE12C2">
              <w:rPr>
                <w:rFonts w:ascii="Chaloult_Cond_Demi_Gras" w:eastAsia="Times New Roman" w:hAnsi="Chaloult_Cond_Demi_Gras" w:cs="Arial"/>
                <w:bCs/>
                <w:sz w:val="28"/>
                <w:szCs w:val="20"/>
              </w:rPr>
              <w:instrText xml:space="preserve"> FORMDROPDOWN </w:instrText>
            </w:r>
            <w:r w:rsidR="00000000">
              <w:rPr>
                <w:rFonts w:ascii="Chaloult_Cond_Demi_Gras" w:eastAsia="Times New Roman" w:hAnsi="Chaloult_Cond_Demi_Gras" w:cs="Arial"/>
                <w:bCs/>
                <w:sz w:val="28"/>
                <w:szCs w:val="20"/>
              </w:rPr>
            </w:r>
            <w:r w:rsidR="00000000">
              <w:rPr>
                <w:rFonts w:ascii="Chaloult_Cond_Demi_Gras" w:eastAsia="Times New Roman" w:hAnsi="Chaloult_Cond_Demi_Gras" w:cs="Arial"/>
                <w:bCs/>
                <w:sz w:val="28"/>
                <w:szCs w:val="20"/>
              </w:rPr>
              <w:fldChar w:fldCharType="separate"/>
            </w:r>
            <w:r w:rsidRPr="00FE12C2">
              <w:rPr>
                <w:rFonts w:ascii="Chaloult_Cond_Demi_Gras" w:eastAsia="Times New Roman" w:hAnsi="Chaloult_Cond_Demi_Gras" w:cs="Arial"/>
                <w:bCs/>
                <w:sz w:val="28"/>
                <w:szCs w:val="20"/>
              </w:rPr>
              <w:fldChar w:fldCharType="end"/>
            </w:r>
            <w:bookmarkEnd w:id="5"/>
            <w:r w:rsidRPr="00FE12C2">
              <w:rPr>
                <w:rFonts w:ascii="Chaloult_Cond_Demi_Gras" w:eastAsia="Times New Roman" w:hAnsi="Chaloult_Cond_Demi_Gras" w:cs="Arial"/>
                <w:bCs/>
                <w:sz w:val="28"/>
                <w:szCs w:val="20"/>
              </w:rPr>
              <w:t xml:space="preserve"> </w:t>
            </w:r>
          </w:p>
        </w:tc>
      </w:tr>
      <w:tr w:rsidR="00FE12C2" w:rsidRPr="00FE12C2" w14:paraId="421E6D4C" w14:textId="77777777" w:rsidTr="00250BB2">
        <w:trPr>
          <w:cantSplit/>
          <w:trHeight w:hRule="exact" w:val="400"/>
          <w:jc w:val="center"/>
        </w:trPr>
        <w:tc>
          <w:tcPr>
            <w:tcW w:w="10788" w:type="dxa"/>
            <w:gridSpan w:val="13"/>
            <w:vAlign w:val="bottom"/>
          </w:tcPr>
          <w:p w14:paraId="322B4C64" w14:textId="77777777" w:rsidR="00FE12C2" w:rsidRPr="00FE12C2" w:rsidRDefault="00FE12C2" w:rsidP="00FE12C2">
            <w:pPr>
              <w:spacing w:before="0" w:after="0" w:line="200" w:lineRule="exact"/>
              <w:jc w:val="left"/>
              <w:rPr>
                <w:rFonts w:eastAsia="Times New Roman" w:cs="Times New Roman"/>
                <w:spacing w:val="-2"/>
                <w:sz w:val="14"/>
                <w:szCs w:val="20"/>
              </w:rPr>
            </w:pPr>
          </w:p>
        </w:tc>
      </w:tr>
      <w:tr w:rsidR="00FE12C2" w:rsidRPr="00FE12C2" w14:paraId="3107B143" w14:textId="77777777" w:rsidTr="00250BB2">
        <w:trPr>
          <w:trHeight w:hRule="exact" w:val="320"/>
          <w:jc w:val="center"/>
        </w:trPr>
        <w:tc>
          <w:tcPr>
            <w:tcW w:w="7312" w:type="dxa"/>
            <w:gridSpan w:val="11"/>
            <w:tcBorders>
              <w:top w:val="single" w:sz="8" w:space="0" w:color="000000"/>
              <w:left w:val="single" w:sz="8" w:space="0" w:color="000000"/>
              <w:right w:val="single" w:sz="8" w:space="0" w:color="000000"/>
            </w:tcBorders>
            <w:shd w:val="clear" w:color="auto" w:fill="D9D9D9"/>
            <w:vAlign w:val="center"/>
          </w:tcPr>
          <w:p w14:paraId="2453D5B3" w14:textId="77777777" w:rsidR="00FE12C2" w:rsidRPr="00FE12C2" w:rsidRDefault="00FE12C2" w:rsidP="00FE12C2">
            <w:pPr>
              <w:tabs>
                <w:tab w:val="left" w:pos="366"/>
                <w:tab w:val="right" w:pos="8504"/>
              </w:tabs>
              <w:spacing w:before="0" w:after="0" w:line="200" w:lineRule="exact"/>
              <w:ind w:left="120"/>
              <w:jc w:val="left"/>
              <w:rPr>
                <w:rFonts w:eastAsia="Times New Roman" w:cs="Arial"/>
                <w:b/>
                <w:bCs/>
                <w:szCs w:val="24"/>
              </w:rPr>
            </w:pPr>
            <w:r w:rsidRPr="00FE12C2">
              <w:rPr>
                <w:rFonts w:eastAsia="Times New Roman" w:cs="Arial"/>
                <w:b/>
                <w:bCs/>
                <w:sz w:val="20"/>
                <w:szCs w:val="20"/>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3F3A0CBE" w14:textId="77777777" w:rsidR="00FE12C2" w:rsidRPr="00FE12C2" w:rsidRDefault="00FE12C2" w:rsidP="00FE12C2">
            <w:pPr>
              <w:tabs>
                <w:tab w:val="left" w:pos="366"/>
                <w:tab w:val="right" w:pos="8504"/>
              </w:tabs>
              <w:spacing w:before="0" w:after="0" w:line="200" w:lineRule="exact"/>
              <w:ind w:left="120"/>
              <w:jc w:val="left"/>
              <w:rPr>
                <w:rFonts w:eastAsia="Times New Roman" w:cs="Arial"/>
                <w:b/>
                <w:bCs/>
                <w:szCs w:val="24"/>
              </w:rPr>
            </w:pPr>
            <w:r w:rsidRPr="00FE12C2">
              <w:rPr>
                <w:rFonts w:eastAsia="Times New Roman" w:cs="Arial"/>
                <w:b/>
                <w:bCs/>
                <w:sz w:val="20"/>
                <w:szCs w:val="20"/>
              </w:rPr>
              <w:t>Numéro de projet</w:t>
            </w:r>
          </w:p>
        </w:tc>
      </w:tr>
      <w:tr w:rsidR="00FE12C2" w:rsidRPr="00FE12C2" w14:paraId="31A15468" w14:textId="77777777" w:rsidTr="00250BB2">
        <w:trPr>
          <w:trHeight w:hRule="exact" w:val="320"/>
          <w:jc w:val="center"/>
        </w:trPr>
        <w:tc>
          <w:tcPr>
            <w:tcW w:w="7312" w:type="dxa"/>
            <w:gridSpan w:val="11"/>
            <w:tcBorders>
              <w:left w:val="single" w:sz="8" w:space="0" w:color="000000"/>
              <w:right w:val="single" w:sz="8" w:space="0" w:color="000000"/>
            </w:tcBorders>
            <w:shd w:val="clear" w:color="auto" w:fill="auto"/>
            <w:vAlign w:val="center"/>
          </w:tcPr>
          <w:p w14:paraId="0F2821D2" w14:textId="77777777" w:rsidR="00FE12C2" w:rsidRPr="00FE12C2" w:rsidRDefault="00FE12C2" w:rsidP="00FE12C2">
            <w:pPr>
              <w:tabs>
                <w:tab w:val="left" w:pos="366"/>
                <w:tab w:val="right" w:pos="8504"/>
              </w:tabs>
              <w:spacing w:before="60" w:after="0" w:line="200" w:lineRule="exact"/>
              <w:ind w:left="120"/>
              <w:jc w:val="left"/>
              <w:rPr>
                <w:rFonts w:ascii="Arial Narrow" w:eastAsia="Times New Roman" w:hAnsi="Arial Narrow" w:cs="Arial"/>
                <w:bCs/>
                <w:sz w:val="18"/>
                <w:szCs w:val="18"/>
              </w:rPr>
            </w:pPr>
          </w:p>
        </w:tc>
        <w:tc>
          <w:tcPr>
            <w:tcW w:w="3476" w:type="dxa"/>
            <w:gridSpan w:val="2"/>
            <w:tcBorders>
              <w:left w:val="single" w:sz="8" w:space="0" w:color="000000"/>
              <w:right w:val="single" w:sz="8" w:space="0" w:color="auto"/>
            </w:tcBorders>
            <w:shd w:val="clear" w:color="auto" w:fill="auto"/>
            <w:vAlign w:val="center"/>
          </w:tcPr>
          <w:p w14:paraId="11A63DE6" w14:textId="77777777" w:rsidR="00FE12C2" w:rsidRPr="00FE12C2" w:rsidRDefault="00FE12C2" w:rsidP="00FE12C2">
            <w:pPr>
              <w:tabs>
                <w:tab w:val="left" w:pos="366"/>
                <w:tab w:val="right" w:pos="8504"/>
              </w:tabs>
              <w:spacing w:before="0" w:after="0" w:line="200" w:lineRule="exact"/>
              <w:ind w:left="120"/>
              <w:jc w:val="left"/>
              <w:rPr>
                <w:rFonts w:ascii="Arial Narrow" w:eastAsia="Times New Roman" w:hAnsi="Arial Narrow" w:cs="Arial"/>
                <w:bCs/>
                <w:sz w:val="20"/>
                <w:szCs w:val="20"/>
              </w:rPr>
            </w:pPr>
            <w:r w:rsidRPr="00FE12C2">
              <w:rPr>
                <w:rFonts w:eastAsia="Times New Roman" w:cs="Arial"/>
                <w:bCs/>
                <w:sz w:val="20"/>
                <w:szCs w:val="20"/>
              </w:rPr>
              <w:fldChar w:fldCharType="begin">
                <w:ffData>
                  <w:name w:val=""/>
                  <w:enabled/>
                  <w:calcOnExit w:val="0"/>
                  <w:textInput>
                    <w:maxLength w:val="25"/>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73FD5612" w14:textId="77777777" w:rsidTr="00250BB2">
        <w:trPr>
          <w:trHeight w:hRule="exact" w:val="320"/>
          <w:jc w:val="center"/>
        </w:trPr>
        <w:tc>
          <w:tcPr>
            <w:tcW w:w="1749" w:type="dxa"/>
            <w:gridSpan w:val="2"/>
            <w:tcBorders>
              <w:left w:val="single" w:sz="8" w:space="0" w:color="000000"/>
            </w:tcBorders>
            <w:shd w:val="clear" w:color="auto" w:fill="auto"/>
            <w:vAlign w:val="center"/>
          </w:tcPr>
          <w:p w14:paraId="152FE7EF" w14:textId="77777777" w:rsidR="00FE12C2" w:rsidRPr="00FE12C2" w:rsidRDefault="00FE12C2" w:rsidP="00FE12C2">
            <w:pPr>
              <w:tabs>
                <w:tab w:val="left" w:pos="366"/>
                <w:tab w:val="right" w:pos="8504"/>
              </w:tabs>
              <w:spacing w:before="0" w:after="0" w:line="200" w:lineRule="exact"/>
              <w:ind w:left="120"/>
              <w:jc w:val="left"/>
              <w:rPr>
                <w:rFonts w:ascii="Arial Narrow" w:eastAsia="Times New Roman" w:hAnsi="Arial Narrow" w:cs="Arial"/>
                <w:b/>
                <w:bCs/>
                <w:sz w:val="20"/>
                <w:szCs w:val="20"/>
              </w:rPr>
            </w:pPr>
            <w:r w:rsidRPr="00FE12C2">
              <w:rPr>
                <w:rFonts w:eastAsia="Times New Roman" w:cs="Arial"/>
                <w:b/>
                <w:bCs/>
                <w:sz w:val="20"/>
              </w:rPr>
              <w:t>Sous-ministériat</w:t>
            </w:r>
          </w:p>
        </w:tc>
        <w:tc>
          <w:tcPr>
            <w:tcW w:w="5563" w:type="dxa"/>
            <w:gridSpan w:val="9"/>
            <w:tcBorders>
              <w:right w:val="single" w:sz="8" w:space="0" w:color="000000"/>
            </w:tcBorders>
            <w:shd w:val="clear" w:color="auto" w:fill="auto"/>
            <w:vAlign w:val="center"/>
          </w:tcPr>
          <w:p w14:paraId="69E1809B" w14:textId="77777777" w:rsidR="00FE12C2" w:rsidRPr="00FE12C2" w:rsidRDefault="00FE12C2" w:rsidP="00FE12C2">
            <w:pPr>
              <w:tabs>
                <w:tab w:val="left" w:pos="366"/>
                <w:tab w:val="right" w:pos="8504"/>
              </w:tabs>
              <w:spacing w:before="0" w:after="0" w:line="200" w:lineRule="exact"/>
              <w:ind w:left="29"/>
              <w:jc w:val="left"/>
              <w:rPr>
                <w:rFonts w:ascii="Arial Narrow" w:eastAsia="Times New Roman" w:hAnsi="Arial Narrow" w:cs="Arial"/>
                <w:b/>
                <w:sz w:val="20"/>
                <w:szCs w:val="20"/>
              </w:rPr>
            </w:pPr>
            <w:r w:rsidRPr="00FE12C2">
              <w:rPr>
                <w:rFonts w:eastAsia="Times New Roman" w:cs="Arial"/>
                <w:b/>
                <w:sz w:val="20"/>
              </w:rPr>
              <w:fldChar w:fldCharType="begin">
                <w:ffData>
                  <w:name w:val=""/>
                  <w:enabled/>
                  <w:calcOnExit w:val="0"/>
                  <w:textInput>
                    <w:maxLength w:val="600"/>
                  </w:textInput>
                </w:ffData>
              </w:fldChar>
            </w:r>
            <w:r w:rsidRPr="00FE12C2">
              <w:rPr>
                <w:rFonts w:eastAsia="Times New Roman" w:cs="Arial"/>
                <w:b/>
                <w:sz w:val="20"/>
              </w:rPr>
              <w:instrText xml:space="preserve"> FORMTEXT </w:instrText>
            </w:r>
            <w:r w:rsidRPr="00FE12C2">
              <w:rPr>
                <w:rFonts w:eastAsia="Times New Roman" w:cs="Arial"/>
                <w:b/>
                <w:sz w:val="20"/>
              </w:rPr>
            </w:r>
            <w:r w:rsidRPr="00FE12C2">
              <w:rPr>
                <w:rFonts w:eastAsia="Times New Roman" w:cs="Arial"/>
                <w:b/>
                <w:sz w:val="20"/>
              </w:rPr>
              <w:fldChar w:fldCharType="separate"/>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sz w:val="20"/>
              </w:rPr>
              <w:fldChar w:fldCharType="end"/>
            </w:r>
          </w:p>
        </w:tc>
        <w:tc>
          <w:tcPr>
            <w:tcW w:w="3476" w:type="dxa"/>
            <w:gridSpan w:val="2"/>
            <w:tcBorders>
              <w:left w:val="single" w:sz="8" w:space="0" w:color="000000"/>
              <w:right w:val="single" w:sz="8" w:space="0" w:color="auto"/>
            </w:tcBorders>
            <w:shd w:val="clear" w:color="auto" w:fill="D9D9D9"/>
            <w:vAlign w:val="center"/>
          </w:tcPr>
          <w:p w14:paraId="0B0FB0C6" w14:textId="77777777" w:rsidR="00FE12C2" w:rsidRPr="00FE12C2" w:rsidRDefault="00FE12C2" w:rsidP="00FE12C2">
            <w:pPr>
              <w:tabs>
                <w:tab w:val="left" w:pos="366"/>
                <w:tab w:val="right" w:pos="8504"/>
              </w:tabs>
              <w:spacing w:before="0" w:after="20"/>
              <w:ind w:left="120"/>
              <w:jc w:val="left"/>
              <w:rPr>
                <w:rFonts w:eastAsia="Times New Roman" w:cs="Arial"/>
                <w:b/>
                <w:bCs/>
                <w:sz w:val="20"/>
                <w:szCs w:val="20"/>
              </w:rPr>
            </w:pPr>
            <w:r w:rsidRPr="00FE12C2">
              <w:rPr>
                <w:rFonts w:eastAsia="Times New Roman" w:cs="Arial"/>
                <w:b/>
                <w:bCs/>
                <w:sz w:val="20"/>
                <w:szCs w:val="20"/>
              </w:rPr>
              <w:t>Numéro de dossier</w:t>
            </w:r>
          </w:p>
        </w:tc>
      </w:tr>
      <w:tr w:rsidR="00FE12C2" w:rsidRPr="00FE12C2" w14:paraId="5A464456" w14:textId="77777777" w:rsidTr="00250BB2">
        <w:trPr>
          <w:trHeight w:hRule="exact" w:val="320"/>
          <w:jc w:val="center"/>
        </w:trPr>
        <w:tc>
          <w:tcPr>
            <w:tcW w:w="1911" w:type="dxa"/>
            <w:gridSpan w:val="4"/>
            <w:tcBorders>
              <w:left w:val="single" w:sz="8" w:space="0" w:color="000000"/>
            </w:tcBorders>
            <w:shd w:val="clear" w:color="auto" w:fill="auto"/>
            <w:vAlign w:val="center"/>
          </w:tcPr>
          <w:p w14:paraId="58DBEEF1" w14:textId="77777777" w:rsidR="00FE12C2" w:rsidRPr="00FE12C2" w:rsidRDefault="00FE12C2" w:rsidP="00FE12C2">
            <w:pPr>
              <w:tabs>
                <w:tab w:val="left" w:pos="366"/>
                <w:tab w:val="right" w:pos="8504"/>
              </w:tabs>
              <w:spacing w:before="0" w:after="0" w:line="200" w:lineRule="exact"/>
              <w:ind w:left="120"/>
              <w:jc w:val="left"/>
              <w:rPr>
                <w:rFonts w:ascii="Arial Narrow" w:eastAsia="Times New Roman" w:hAnsi="Arial Narrow" w:cs="Arial"/>
                <w:b/>
                <w:bCs/>
                <w:sz w:val="20"/>
                <w:szCs w:val="20"/>
              </w:rPr>
            </w:pPr>
            <w:r w:rsidRPr="00FE12C2">
              <w:rPr>
                <w:rFonts w:eastAsia="Times New Roman" w:cs="Arial"/>
                <w:b/>
                <w:bCs/>
                <w:sz w:val="20"/>
              </w:rPr>
              <w:t>Direction générale</w:t>
            </w:r>
          </w:p>
        </w:tc>
        <w:tc>
          <w:tcPr>
            <w:tcW w:w="5401" w:type="dxa"/>
            <w:gridSpan w:val="7"/>
            <w:tcBorders>
              <w:right w:val="single" w:sz="8" w:space="0" w:color="000000"/>
            </w:tcBorders>
            <w:shd w:val="clear" w:color="auto" w:fill="auto"/>
            <w:vAlign w:val="center"/>
          </w:tcPr>
          <w:p w14:paraId="086A7DE1" w14:textId="77777777" w:rsidR="00FE12C2" w:rsidRPr="00FE12C2" w:rsidRDefault="00FE12C2" w:rsidP="00FE12C2">
            <w:pPr>
              <w:tabs>
                <w:tab w:val="left" w:pos="366"/>
                <w:tab w:val="right" w:pos="8504"/>
              </w:tabs>
              <w:spacing w:before="0" w:after="0" w:line="200" w:lineRule="exact"/>
              <w:ind w:left="43"/>
              <w:jc w:val="left"/>
              <w:rPr>
                <w:rFonts w:ascii="Arial Narrow" w:eastAsia="Times New Roman" w:hAnsi="Arial Narrow" w:cs="Arial"/>
                <w:b/>
                <w:sz w:val="20"/>
                <w:szCs w:val="20"/>
              </w:rPr>
            </w:pPr>
            <w:r w:rsidRPr="00FE12C2">
              <w:rPr>
                <w:rFonts w:eastAsia="Times New Roman" w:cs="Arial"/>
                <w:b/>
                <w:sz w:val="20"/>
              </w:rPr>
              <w:fldChar w:fldCharType="begin">
                <w:ffData>
                  <w:name w:val=""/>
                  <w:enabled/>
                  <w:calcOnExit w:val="0"/>
                  <w:textInput>
                    <w:maxLength w:val="600"/>
                  </w:textInput>
                </w:ffData>
              </w:fldChar>
            </w:r>
            <w:r w:rsidRPr="00FE12C2">
              <w:rPr>
                <w:rFonts w:eastAsia="Times New Roman" w:cs="Arial"/>
                <w:b/>
                <w:sz w:val="20"/>
              </w:rPr>
              <w:instrText xml:space="preserve"> FORMTEXT </w:instrText>
            </w:r>
            <w:r w:rsidRPr="00FE12C2">
              <w:rPr>
                <w:rFonts w:eastAsia="Times New Roman" w:cs="Arial"/>
                <w:b/>
                <w:sz w:val="20"/>
              </w:rPr>
            </w:r>
            <w:r w:rsidRPr="00FE12C2">
              <w:rPr>
                <w:rFonts w:eastAsia="Times New Roman" w:cs="Arial"/>
                <w:b/>
                <w:sz w:val="20"/>
              </w:rPr>
              <w:fldChar w:fldCharType="separate"/>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sz w:val="20"/>
              </w:rPr>
              <w:fldChar w:fldCharType="end"/>
            </w:r>
          </w:p>
        </w:tc>
        <w:tc>
          <w:tcPr>
            <w:tcW w:w="3476" w:type="dxa"/>
            <w:gridSpan w:val="2"/>
            <w:tcBorders>
              <w:left w:val="single" w:sz="8" w:space="0" w:color="000000"/>
              <w:right w:val="single" w:sz="8" w:space="0" w:color="auto"/>
            </w:tcBorders>
            <w:shd w:val="clear" w:color="auto" w:fill="auto"/>
            <w:vAlign w:val="center"/>
          </w:tcPr>
          <w:p w14:paraId="786BCA8C" w14:textId="77777777" w:rsidR="00FE12C2" w:rsidRPr="00FE12C2" w:rsidRDefault="00FE12C2" w:rsidP="00FE12C2">
            <w:pPr>
              <w:tabs>
                <w:tab w:val="left" w:pos="366"/>
                <w:tab w:val="right" w:pos="8504"/>
              </w:tabs>
              <w:spacing w:before="0" w:after="0" w:line="200" w:lineRule="exact"/>
              <w:ind w:left="120"/>
              <w:jc w:val="left"/>
              <w:rPr>
                <w:rFonts w:ascii="Arial Narrow" w:eastAsia="Times New Roman" w:hAnsi="Arial Narrow" w:cs="Arial"/>
                <w:bCs/>
                <w:sz w:val="20"/>
                <w:szCs w:val="20"/>
              </w:rPr>
            </w:pPr>
            <w:r w:rsidRPr="00FE12C2">
              <w:rPr>
                <w:rFonts w:eastAsia="Times New Roman" w:cs="Arial"/>
                <w:bCs/>
                <w:sz w:val="20"/>
                <w:szCs w:val="20"/>
              </w:rPr>
              <w:fldChar w:fldCharType="begin">
                <w:ffData>
                  <w:name w:val=""/>
                  <w:enabled/>
                  <w:calcOnExit w:val="0"/>
                  <w:textInput>
                    <w:maxLength w:val="25"/>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345893E4" w14:textId="77777777" w:rsidTr="00250BB2">
        <w:trPr>
          <w:trHeight w:hRule="exact" w:val="320"/>
          <w:jc w:val="center"/>
        </w:trPr>
        <w:tc>
          <w:tcPr>
            <w:tcW w:w="7312" w:type="dxa"/>
            <w:gridSpan w:val="11"/>
            <w:vMerge w:val="restart"/>
            <w:tcBorders>
              <w:left w:val="single" w:sz="8" w:space="0" w:color="000000"/>
              <w:right w:val="single" w:sz="8" w:space="0" w:color="000000"/>
            </w:tcBorders>
            <w:shd w:val="clear" w:color="auto" w:fill="auto"/>
            <w:vAlign w:val="center"/>
          </w:tcPr>
          <w:p w14:paraId="54B86B3C" w14:textId="77777777" w:rsidR="00FE12C2" w:rsidRPr="00FE12C2" w:rsidRDefault="00FE12C2" w:rsidP="00FE12C2">
            <w:pPr>
              <w:tabs>
                <w:tab w:val="left" w:pos="366"/>
                <w:tab w:val="right" w:pos="8504"/>
              </w:tabs>
              <w:spacing w:before="0" w:after="0" w:line="200" w:lineRule="exact"/>
              <w:ind w:left="120"/>
              <w:jc w:val="left"/>
              <w:rPr>
                <w:rFonts w:ascii="Arial Narrow" w:eastAsia="Times New Roman" w:hAnsi="Arial Narrow" w:cs="Arial"/>
                <w:bCs/>
                <w:sz w:val="20"/>
                <w:szCs w:val="20"/>
              </w:rPr>
            </w:pPr>
          </w:p>
        </w:tc>
        <w:tc>
          <w:tcPr>
            <w:tcW w:w="3476" w:type="dxa"/>
            <w:gridSpan w:val="2"/>
            <w:tcBorders>
              <w:left w:val="single" w:sz="8" w:space="0" w:color="000000"/>
              <w:right w:val="single" w:sz="8" w:space="0" w:color="auto"/>
            </w:tcBorders>
            <w:shd w:val="clear" w:color="auto" w:fill="D9D9D9"/>
            <w:vAlign w:val="center"/>
          </w:tcPr>
          <w:p w14:paraId="41F6CE63" w14:textId="77777777" w:rsidR="00FE12C2" w:rsidRPr="00FE12C2" w:rsidRDefault="00FE12C2" w:rsidP="00FE12C2">
            <w:pPr>
              <w:tabs>
                <w:tab w:val="left" w:pos="366"/>
                <w:tab w:val="right" w:pos="8504"/>
              </w:tabs>
              <w:spacing w:before="0" w:after="0" w:line="200" w:lineRule="exact"/>
              <w:ind w:left="120"/>
              <w:jc w:val="left"/>
              <w:rPr>
                <w:rFonts w:eastAsia="Times New Roman" w:cs="Arial"/>
                <w:b/>
                <w:bCs/>
                <w:sz w:val="20"/>
                <w:szCs w:val="20"/>
              </w:rPr>
            </w:pPr>
            <w:r w:rsidRPr="00FE12C2">
              <w:rPr>
                <w:rFonts w:eastAsia="Times New Roman" w:cs="Arial"/>
                <w:b/>
                <w:bCs/>
                <w:sz w:val="20"/>
                <w:szCs w:val="20"/>
              </w:rPr>
              <w:t>Numéro de document</w:t>
            </w:r>
          </w:p>
        </w:tc>
      </w:tr>
      <w:tr w:rsidR="00FE12C2" w:rsidRPr="00FE12C2" w14:paraId="6145AEBE" w14:textId="77777777" w:rsidTr="00250BB2">
        <w:trPr>
          <w:trHeight w:hRule="exact" w:val="320"/>
          <w:jc w:val="center"/>
        </w:trPr>
        <w:tc>
          <w:tcPr>
            <w:tcW w:w="7312" w:type="dxa"/>
            <w:gridSpan w:val="11"/>
            <w:vMerge/>
            <w:tcBorders>
              <w:left w:val="single" w:sz="8" w:space="0" w:color="000000"/>
              <w:bottom w:val="single" w:sz="8" w:space="0" w:color="auto"/>
              <w:right w:val="single" w:sz="8" w:space="0" w:color="000000"/>
            </w:tcBorders>
            <w:shd w:val="clear" w:color="auto" w:fill="auto"/>
            <w:vAlign w:val="center"/>
          </w:tcPr>
          <w:p w14:paraId="452E6932" w14:textId="77777777" w:rsidR="00FE12C2" w:rsidRPr="00FE12C2" w:rsidRDefault="00FE12C2" w:rsidP="00FE12C2">
            <w:pPr>
              <w:tabs>
                <w:tab w:val="left" w:pos="366"/>
                <w:tab w:val="right" w:pos="8504"/>
              </w:tabs>
              <w:spacing w:before="0" w:after="0" w:line="200" w:lineRule="exact"/>
              <w:ind w:left="120"/>
              <w:jc w:val="left"/>
              <w:rPr>
                <w:rFonts w:ascii="Arial Narrow" w:eastAsia="Times New Roman" w:hAnsi="Arial Narrow" w:cs="Arial"/>
                <w:bCs/>
                <w:sz w:val="20"/>
                <w:szCs w:val="20"/>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20867510" w14:textId="77777777" w:rsidR="00FE12C2" w:rsidRPr="00FE12C2" w:rsidRDefault="00FE12C2" w:rsidP="00FE12C2">
            <w:pPr>
              <w:tabs>
                <w:tab w:val="left" w:pos="366"/>
                <w:tab w:val="right" w:pos="8504"/>
              </w:tabs>
              <w:spacing w:before="0" w:after="0" w:line="200" w:lineRule="exact"/>
              <w:ind w:left="120"/>
              <w:jc w:val="left"/>
              <w:rPr>
                <w:rFonts w:ascii="Arial Narrow" w:eastAsia="Times New Roman" w:hAnsi="Arial Narrow" w:cs="Arial"/>
                <w:bCs/>
                <w:sz w:val="20"/>
                <w:szCs w:val="20"/>
              </w:rPr>
            </w:pPr>
            <w:r w:rsidRPr="00FE12C2">
              <w:rPr>
                <w:rFonts w:eastAsia="Times New Roman" w:cs="Arial"/>
                <w:bCs/>
                <w:sz w:val="20"/>
                <w:szCs w:val="20"/>
              </w:rPr>
              <w:fldChar w:fldCharType="begin">
                <w:ffData>
                  <w:name w:val=""/>
                  <w:enabled/>
                  <w:calcOnExit w:val="0"/>
                  <w:textInput>
                    <w:maxLength w:val="25"/>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2350EF" w14:paraId="40B03F20" w14:textId="77777777" w:rsidTr="002350EF">
        <w:trPr>
          <w:trHeight w:hRule="exact" w:val="340"/>
          <w:jc w:val="center"/>
        </w:trPr>
        <w:tc>
          <w:tcPr>
            <w:tcW w:w="10788" w:type="dxa"/>
            <w:gridSpan w:val="13"/>
            <w:tcBorders>
              <w:top w:val="single" w:sz="8" w:space="0" w:color="auto"/>
              <w:bottom w:val="single" w:sz="8" w:space="0" w:color="000000"/>
            </w:tcBorders>
            <w:vAlign w:val="center"/>
          </w:tcPr>
          <w:p w14:paraId="494D9740" w14:textId="77777777" w:rsidR="00FE12C2" w:rsidRPr="002350EF" w:rsidRDefault="00FE12C2" w:rsidP="00FE12C2">
            <w:pPr>
              <w:tabs>
                <w:tab w:val="left" w:pos="366"/>
                <w:tab w:val="right" w:pos="8504"/>
              </w:tabs>
              <w:spacing w:before="0" w:after="0" w:line="200" w:lineRule="exact"/>
              <w:ind w:left="120"/>
              <w:jc w:val="left"/>
              <w:rPr>
                <w:rFonts w:eastAsia="Times New Roman" w:cs="Arial"/>
                <w:bCs/>
                <w:sz w:val="12"/>
                <w:szCs w:val="12"/>
              </w:rPr>
            </w:pPr>
          </w:p>
        </w:tc>
      </w:tr>
      <w:tr w:rsidR="00FE12C2" w:rsidRPr="00FE12C2" w14:paraId="7B00B6D8" w14:textId="77777777" w:rsidTr="00250BB2">
        <w:trPr>
          <w:trHeight w:hRule="exact" w:val="320"/>
          <w:jc w:val="center"/>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44729667" w14:textId="77777777" w:rsidR="00FE12C2" w:rsidRPr="00FE12C2" w:rsidRDefault="00FE12C2" w:rsidP="00FE12C2">
            <w:pPr>
              <w:tabs>
                <w:tab w:val="left" w:pos="366"/>
                <w:tab w:val="right" w:pos="8504"/>
              </w:tabs>
              <w:spacing w:before="0" w:after="0" w:line="200" w:lineRule="exact"/>
              <w:ind w:left="120"/>
              <w:jc w:val="left"/>
              <w:rPr>
                <w:rFonts w:eastAsia="Times New Roman" w:cs="Arial"/>
                <w:b/>
                <w:bCs/>
                <w:sz w:val="20"/>
                <w:szCs w:val="20"/>
              </w:rPr>
            </w:pPr>
            <w:r w:rsidRPr="00FE12C2">
              <w:rPr>
                <w:rFonts w:eastAsia="Times New Roman" w:cs="Arial"/>
                <w:b/>
                <w:bCs/>
                <w:sz w:val="20"/>
                <w:szCs w:val="20"/>
              </w:rPr>
              <w:t>Plans et devis d’ingénierie</w:t>
            </w:r>
          </w:p>
        </w:tc>
      </w:tr>
      <w:tr w:rsidR="00FE12C2" w:rsidRPr="00FE12C2" w14:paraId="59FCF35A" w14:textId="77777777" w:rsidTr="00250BB2">
        <w:trPr>
          <w:trHeight w:hRule="exact" w:val="800"/>
          <w:jc w:val="center"/>
        </w:trPr>
        <w:tc>
          <w:tcPr>
            <w:tcW w:w="3621" w:type="dxa"/>
            <w:gridSpan w:val="7"/>
            <w:tcBorders>
              <w:left w:val="single" w:sz="8" w:space="0" w:color="000000"/>
              <w:bottom w:val="single" w:sz="8" w:space="0" w:color="000000"/>
            </w:tcBorders>
            <w:vAlign w:val="center"/>
          </w:tcPr>
          <w:p w14:paraId="65737CF8" w14:textId="77777777" w:rsidR="00FE12C2" w:rsidRPr="00FE12C2" w:rsidRDefault="00FE12C2" w:rsidP="00FE12C2">
            <w:pPr>
              <w:tabs>
                <w:tab w:val="left" w:pos="366"/>
                <w:tab w:val="right" w:pos="8504"/>
              </w:tabs>
              <w:spacing w:before="60" w:after="0" w:line="200" w:lineRule="exact"/>
              <w:ind w:left="60"/>
              <w:jc w:val="left"/>
              <w:rPr>
                <w:rFonts w:eastAsia="Times New Roman" w:cs="Arial"/>
                <w:b/>
                <w:bCs/>
                <w:sz w:val="20"/>
                <w:szCs w:val="20"/>
              </w:rPr>
            </w:pPr>
            <w:r w:rsidRPr="00FE12C2">
              <w:rPr>
                <w:rFonts w:eastAsia="Times New Roman" w:cs="Arial"/>
                <w:b/>
                <w:bCs/>
                <w:sz w:val="20"/>
              </w:rPr>
              <w:t>Unité responsable de la préparation :</w:t>
            </w:r>
          </w:p>
        </w:tc>
        <w:tc>
          <w:tcPr>
            <w:tcW w:w="7167" w:type="dxa"/>
            <w:gridSpan w:val="6"/>
            <w:tcBorders>
              <w:bottom w:val="single" w:sz="8" w:space="0" w:color="000000"/>
              <w:right w:val="single" w:sz="8" w:space="0" w:color="auto"/>
            </w:tcBorders>
            <w:vAlign w:val="center"/>
          </w:tcPr>
          <w:p w14:paraId="1A8E23B7" w14:textId="77777777" w:rsidR="00FE12C2" w:rsidRPr="00FE12C2" w:rsidRDefault="00FE12C2" w:rsidP="00FE12C2">
            <w:pPr>
              <w:tabs>
                <w:tab w:val="left" w:pos="366"/>
                <w:tab w:val="right" w:pos="8504"/>
              </w:tabs>
              <w:spacing w:before="60" w:after="0" w:line="200" w:lineRule="exact"/>
              <w:ind w:left="60"/>
              <w:jc w:val="left"/>
              <w:rPr>
                <w:rFonts w:eastAsia="Times New Roman" w:cs="Arial"/>
                <w:b/>
                <w:sz w:val="20"/>
                <w:szCs w:val="20"/>
              </w:rPr>
            </w:pPr>
            <w:r w:rsidRPr="00FE12C2">
              <w:rPr>
                <w:rFonts w:eastAsia="Times New Roman" w:cs="Arial"/>
                <w:b/>
                <w:sz w:val="20"/>
              </w:rPr>
              <w:fldChar w:fldCharType="begin">
                <w:ffData>
                  <w:name w:val=""/>
                  <w:enabled/>
                  <w:calcOnExit w:val="0"/>
                  <w:textInput>
                    <w:maxLength w:val="350"/>
                  </w:textInput>
                </w:ffData>
              </w:fldChar>
            </w:r>
            <w:r w:rsidRPr="00FE12C2">
              <w:rPr>
                <w:rFonts w:eastAsia="Times New Roman" w:cs="Arial"/>
                <w:b/>
                <w:sz w:val="20"/>
              </w:rPr>
              <w:instrText xml:space="preserve"> FORMTEXT </w:instrText>
            </w:r>
            <w:r w:rsidRPr="00FE12C2">
              <w:rPr>
                <w:rFonts w:eastAsia="Times New Roman" w:cs="Arial"/>
                <w:b/>
                <w:sz w:val="20"/>
              </w:rPr>
            </w:r>
            <w:r w:rsidRPr="00FE12C2">
              <w:rPr>
                <w:rFonts w:eastAsia="Times New Roman" w:cs="Arial"/>
                <w:b/>
                <w:sz w:val="20"/>
              </w:rPr>
              <w:fldChar w:fldCharType="separate"/>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noProof/>
                <w:sz w:val="20"/>
              </w:rPr>
              <w:t> </w:t>
            </w:r>
            <w:r w:rsidRPr="00FE12C2">
              <w:rPr>
                <w:rFonts w:eastAsia="Times New Roman" w:cs="Arial"/>
                <w:b/>
                <w:sz w:val="20"/>
              </w:rPr>
              <w:fldChar w:fldCharType="end"/>
            </w:r>
          </w:p>
        </w:tc>
      </w:tr>
      <w:tr w:rsidR="00FE12C2" w:rsidRPr="002350EF" w14:paraId="1415F8CD" w14:textId="77777777" w:rsidTr="002350EF">
        <w:trPr>
          <w:trHeight w:hRule="exact" w:val="340"/>
          <w:jc w:val="center"/>
        </w:trPr>
        <w:tc>
          <w:tcPr>
            <w:tcW w:w="10788" w:type="dxa"/>
            <w:gridSpan w:val="13"/>
            <w:tcBorders>
              <w:top w:val="single" w:sz="8" w:space="0" w:color="000000"/>
              <w:bottom w:val="single" w:sz="8" w:space="0" w:color="000000"/>
            </w:tcBorders>
          </w:tcPr>
          <w:p w14:paraId="5810B5A9" w14:textId="77777777" w:rsidR="00FE12C2" w:rsidRPr="002350EF" w:rsidRDefault="00FE12C2" w:rsidP="00FE12C2">
            <w:pPr>
              <w:tabs>
                <w:tab w:val="left" w:pos="366"/>
                <w:tab w:val="right" w:pos="8504"/>
              </w:tabs>
              <w:spacing w:before="60" w:after="0"/>
              <w:ind w:left="60"/>
              <w:jc w:val="left"/>
              <w:rPr>
                <w:rFonts w:eastAsia="Times New Roman" w:cs="Arial"/>
                <w:bCs/>
                <w:sz w:val="16"/>
                <w:szCs w:val="16"/>
              </w:rPr>
            </w:pPr>
          </w:p>
        </w:tc>
      </w:tr>
      <w:tr w:rsidR="00FE12C2" w:rsidRPr="00FE12C2" w14:paraId="737B3890" w14:textId="77777777" w:rsidTr="00250BB2">
        <w:trPr>
          <w:trHeight w:hRule="exact" w:val="320"/>
          <w:jc w:val="center"/>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29F6933C" w14:textId="77777777" w:rsidR="00FE12C2" w:rsidRPr="00FE12C2" w:rsidRDefault="00FE12C2" w:rsidP="00FE12C2">
            <w:pPr>
              <w:tabs>
                <w:tab w:val="left" w:pos="366"/>
                <w:tab w:val="right" w:pos="8504"/>
              </w:tabs>
              <w:spacing w:before="0" w:after="0" w:line="200" w:lineRule="exact"/>
              <w:ind w:left="120"/>
              <w:jc w:val="left"/>
              <w:rPr>
                <w:rFonts w:eastAsia="Times New Roman" w:cs="Arial"/>
                <w:b/>
                <w:bCs/>
                <w:sz w:val="20"/>
                <w:szCs w:val="20"/>
              </w:rPr>
            </w:pPr>
            <w:r w:rsidRPr="00FE12C2">
              <w:rPr>
                <w:rFonts w:eastAsia="Times New Roman" w:cs="Arial"/>
                <w:b/>
                <w:bCs/>
                <w:sz w:val="20"/>
                <w:szCs w:val="20"/>
              </w:rPr>
              <w:t>Objet des travaux</w:t>
            </w:r>
          </w:p>
        </w:tc>
      </w:tr>
      <w:tr w:rsidR="00FE12C2" w:rsidRPr="00FE12C2" w14:paraId="052C90CA" w14:textId="77777777" w:rsidTr="00250BB2">
        <w:trPr>
          <w:trHeight w:hRule="exact" w:val="1596"/>
          <w:jc w:val="center"/>
        </w:trPr>
        <w:tc>
          <w:tcPr>
            <w:tcW w:w="10788" w:type="dxa"/>
            <w:gridSpan w:val="13"/>
            <w:tcBorders>
              <w:left w:val="single" w:sz="8" w:space="0" w:color="000000"/>
              <w:bottom w:val="single" w:sz="8" w:space="0" w:color="000000"/>
              <w:right w:val="single" w:sz="8" w:space="0" w:color="auto"/>
            </w:tcBorders>
            <w:vAlign w:val="center"/>
          </w:tcPr>
          <w:p w14:paraId="5935EF5C" w14:textId="2D099E67" w:rsidR="00FE12C2" w:rsidRPr="00FE12C2" w:rsidRDefault="00FE12C2" w:rsidP="00FE12C2">
            <w:pPr>
              <w:tabs>
                <w:tab w:val="left" w:pos="366"/>
                <w:tab w:val="right" w:pos="8504"/>
              </w:tabs>
              <w:spacing w:before="60" w:after="0" w:line="200" w:lineRule="exact"/>
              <w:ind w:left="60"/>
              <w:jc w:val="center"/>
              <w:rPr>
                <w:rFonts w:eastAsia="Times New Roman" w:cs="Arial"/>
                <w:b/>
                <w:szCs w:val="24"/>
              </w:rPr>
            </w:pPr>
            <w:r>
              <w:rPr>
                <w:rFonts w:eastAsia="Times New Roman" w:cs="Arial"/>
                <w:b/>
                <w:szCs w:val="24"/>
              </w:rPr>
              <w:t>Protection de l’environnement</w:t>
            </w:r>
          </w:p>
        </w:tc>
      </w:tr>
      <w:tr w:rsidR="00FE12C2" w:rsidRPr="00FE12C2" w14:paraId="41684BC6" w14:textId="77777777" w:rsidTr="00110187">
        <w:trPr>
          <w:trHeight w:hRule="exact" w:val="340"/>
          <w:jc w:val="center"/>
        </w:trPr>
        <w:tc>
          <w:tcPr>
            <w:tcW w:w="10788" w:type="dxa"/>
            <w:gridSpan w:val="13"/>
            <w:tcBorders>
              <w:top w:val="single" w:sz="8" w:space="0" w:color="000000"/>
            </w:tcBorders>
            <w:vAlign w:val="center"/>
          </w:tcPr>
          <w:p w14:paraId="19BB4C3C" w14:textId="77777777" w:rsidR="00FE12C2" w:rsidRPr="00FE12C2" w:rsidRDefault="00FE12C2" w:rsidP="00FE12C2">
            <w:pPr>
              <w:tabs>
                <w:tab w:val="left" w:pos="366"/>
                <w:tab w:val="right" w:pos="8504"/>
              </w:tabs>
              <w:spacing w:before="0" w:after="0" w:line="200" w:lineRule="exact"/>
              <w:ind w:left="60"/>
              <w:jc w:val="left"/>
              <w:rPr>
                <w:rFonts w:eastAsia="Times New Roman" w:cs="Arial"/>
                <w:bCs/>
                <w:sz w:val="16"/>
                <w:szCs w:val="20"/>
              </w:rPr>
            </w:pPr>
          </w:p>
        </w:tc>
      </w:tr>
      <w:tr w:rsidR="00FE12C2" w:rsidRPr="00FE12C2" w14:paraId="197FA106" w14:textId="77777777" w:rsidTr="00250BB2">
        <w:trPr>
          <w:trHeight w:hRule="exact" w:val="320"/>
          <w:jc w:val="center"/>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592FCAB0" w14:textId="77777777" w:rsidR="00FE12C2" w:rsidRPr="00FE12C2" w:rsidRDefault="00FE12C2" w:rsidP="00FE12C2">
            <w:pPr>
              <w:tabs>
                <w:tab w:val="left" w:pos="366"/>
                <w:tab w:val="right" w:pos="8504"/>
              </w:tabs>
              <w:spacing w:before="0" w:after="0" w:line="200" w:lineRule="exact"/>
              <w:ind w:left="60"/>
              <w:jc w:val="left"/>
              <w:rPr>
                <w:rFonts w:eastAsia="Times New Roman" w:cs="Arial"/>
                <w:b/>
                <w:bCs/>
                <w:sz w:val="20"/>
                <w:szCs w:val="20"/>
              </w:rPr>
            </w:pPr>
            <w:r w:rsidRPr="00FE12C2">
              <w:rPr>
                <w:rFonts w:eastAsia="Times New Roman" w:cs="Arial"/>
                <w:b/>
                <w:bCs/>
                <w:sz w:val="20"/>
                <w:szCs w:val="20"/>
              </w:rPr>
              <w:t>Localisation</w:t>
            </w:r>
          </w:p>
        </w:tc>
      </w:tr>
      <w:tr w:rsidR="00FE12C2" w:rsidRPr="00FE12C2" w14:paraId="0D517A6E" w14:textId="77777777" w:rsidTr="00250BB2">
        <w:trPr>
          <w:trHeight w:hRule="exact" w:val="400"/>
          <w:jc w:val="center"/>
        </w:trPr>
        <w:tc>
          <w:tcPr>
            <w:tcW w:w="1014" w:type="dxa"/>
            <w:tcBorders>
              <w:left w:val="single" w:sz="8" w:space="0" w:color="000000"/>
              <w:bottom w:val="single" w:sz="8" w:space="0" w:color="BFBFBF"/>
              <w:right w:val="single" w:sz="8" w:space="0" w:color="BFBFBF"/>
            </w:tcBorders>
            <w:shd w:val="clear" w:color="auto" w:fill="auto"/>
            <w:vAlign w:val="center"/>
          </w:tcPr>
          <w:p w14:paraId="505129E9" w14:textId="77777777" w:rsidR="00FE12C2" w:rsidRPr="00FE12C2" w:rsidRDefault="00FE12C2" w:rsidP="00FE12C2">
            <w:pPr>
              <w:tabs>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rPr>
              <w:t>Route</w:t>
            </w:r>
          </w:p>
        </w:tc>
        <w:tc>
          <w:tcPr>
            <w:tcW w:w="840" w:type="dxa"/>
            <w:gridSpan w:val="2"/>
            <w:tcBorders>
              <w:left w:val="single" w:sz="8" w:space="0" w:color="BFBFBF"/>
              <w:bottom w:val="single" w:sz="8" w:space="0" w:color="BFBFBF"/>
              <w:right w:val="single" w:sz="8" w:space="0" w:color="BFBFBF"/>
            </w:tcBorders>
            <w:vAlign w:val="center"/>
          </w:tcPr>
          <w:p w14:paraId="54C1BB77"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rPr>
              <w:t>Tronçon</w:t>
            </w:r>
          </w:p>
        </w:tc>
        <w:tc>
          <w:tcPr>
            <w:tcW w:w="780" w:type="dxa"/>
            <w:gridSpan w:val="2"/>
            <w:tcBorders>
              <w:left w:val="single" w:sz="8" w:space="0" w:color="BFBFBF"/>
              <w:bottom w:val="single" w:sz="8" w:space="0" w:color="BFBFBF"/>
              <w:right w:val="single" w:sz="8" w:space="0" w:color="BFBFBF"/>
            </w:tcBorders>
            <w:vAlign w:val="center"/>
          </w:tcPr>
          <w:p w14:paraId="2741ACAF"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rPr>
              <w:t>Section</w:t>
            </w:r>
          </w:p>
        </w:tc>
        <w:tc>
          <w:tcPr>
            <w:tcW w:w="2640" w:type="dxa"/>
            <w:gridSpan w:val="3"/>
            <w:tcBorders>
              <w:left w:val="single" w:sz="8" w:space="0" w:color="BFBFBF"/>
              <w:bottom w:val="single" w:sz="8" w:space="0" w:color="BFBFBF"/>
              <w:right w:val="single" w:sz="8" w:space="0" w:color="BFBFBF"/>
            </w:tcBorders>
            <w:vAlign w:val="center"/>
          </w:tcPr>
          <w:p w14:paraId="1D8A70FF"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rPr>
              <w:t>Municipalité</w:t>
            </w:r>
          </w:p>
        </w:tc>
        <w:tc>
          <w:tcPr>
            <w:tcW w:w="1992" w:type="dxa"/>
            <w:gridSpan w:val="2"/>
            <w:tcBorders>
              <w:left w:val="single" w:sz="8" w:space="0" w:color="BFBFBF"/>
              <w:bottom w:val="single" w:sz="8" w:space="0" w:color="BFBFBF"/>
              <w:right w:val="single" w:sz="8" w:space="0" w:color="BFBFBF"/>
            </w:tcBorders>
            <w:vAlign w:val="center"/>
          </w:tcPr>
          <w:p w14:paraId="631D9BAF"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rPr>
              <w:t>C.E.P.</w:t>
            </w:r>
          </w:p>
        </w:tc>
        <w:tc>
          <w:tcPr>
            <w:tcW w:w="2448" w:type="dxa"/>
            <w:gridSpan w:val="2"/>
            <w:tcBorders>
              <w:left w:val="single" w:sz="8" w:space="0" w:color="BFBFBF"/>
              <w:bottom w:val="single" w:sz="8" w:space="0" w:color="BFBFBF"/>
              <w:right w:val="single" w:sz="8" w:space="0" w:color="BFBFBF"/>
            </w:tcBorders>
            <w:vAlign w:val="center"/>
          </w:tcPr>
          <w:p w14:paraId="01EA797F"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lang w:val="en-CA"/>
              </w:rPr>
              <w:t>M.R.C.</w:t>
            </w:r>
          </w:p>
        </w:tc>
        <w:tc>
          <w:tcPr>
            <w:tcW w:w="1074" w:type="dxa"/>
            <w:tcBorders>
              <w:left w:val="single" w:sz="8" w:space="0" w:color="BFBFBF"/>
              <w:bottom w:val="single" w:sz="8" w:space="0" w:color="BFBFBF"/>
              <w:right w:val="single" w:sz="8" w:space="0" w:color="auto"/>
            </w:tcBorders>
            <w:vAlign w:val="center"/>
          </w:tcPr>
          <w:p w14:paraId="1B43A65A"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lang w:val="en-CA"/>
              </w:rPr>
              <w:t>Longueur</w:t>
            </w:r>
          </w:p>
        </w:tc>
      </w:tr>
      <w:tr w:rsidR="00FE12C2" w:rsidRPr="00FE12C2" w14:paraId="7BE74D0F"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09D28D2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D7CE32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B2464C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E3A227E"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74A28A5" w14:textId="77777777" w:rsidR="00FE12C2" w:rsidRPr="00FE12C2" w:rsidRDefault="00FE12C2" w:rsidP="00FE12C2">
            <w:pPr>
              <w:tabs>
                <w:tab w:val="left" w:pos="366"/>
                <w:tab w:val="right" w:pos="8504"/>
              </w:tabs>
              <w:spacing w:before="0" w:after="0" w:line="220" w:lineRule="exact"/>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30618F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sz w:val="20"/>
                <w:szCs w:val="20"/>
              </w:rPr>
              <w:t> </w:t>
            </w:r>
            <w:r w:rsidRPr="00FE12C2">
              <w:rPr>
                <w:rFonts w:eastAsia="Times New Roman" w:cs="Arial"/>
                <w:bCs/>
                <w:sz w:val="20"/>
                <w:szCs w:val="20"/>
              </w:rPr>
              <w:t> </w:t>
            </w:r>
            <w:r w:rsidRPr="00FE12C2">
              <w:rPr>
                <w:rFonts w:eastAsia="Times New Roman" w:cs="Arial"/>
                <w:bCs/>
                <w:sz w:val="20"/>
                <w:szCs w:val="20"/>
              </w:rPr>
              <w:t> </w:t>
            </w:r>
            <w:r w:rsidRPr="00FE12C2">
              <w:rPr>
                <w:rFonts w:eastAsia="Times New Roman" w:cs="Arial"/>
                <w:bCs/>
                <w:sz w:val="20"/>
                <w:szCs w:val="20"/>
              </w:rPr>
              <w:t> </w:t>
            </w:r>
            <w:r w:rsidRPr="00FE12C2">
              <w:rPr>
                <w:rFonts w:eastAsia="Times New Roman" w:cs="Arial"/>
                <w:bCs/>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BF75E3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52EBB416"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38435C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210F55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4FA07B18"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5A9F30E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824821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BA044B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E79D4F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bookmarkStart w:id="6" w:name="Long2"/>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bookmarkEnd w:id="6"/>
          </w:p>
        </w:tc>
      </w:tr>
      <w:tr w:rsidR="00FE12C2" w:rsidRPr="00FE12C2" w14:paraId="7033F1F6"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7689E3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438A5EE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2E66886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E8A8BEA"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4265CF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EC911C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2BAB81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015EC84E"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3D6546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0705B12"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16273B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8FF0E54"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BD558E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2BF513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09C25B2"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15C9C989"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C370A02"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687C5D9"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1BE010E"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13B4D27"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B0BAD8E"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A0DF90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5165BB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3A9DB4CC"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94553E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3AFA0A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3B3E0B2"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16BFCA08"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6B665AE"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E6796B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70D771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6485C9C5"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F2DC5F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A112027"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E0B363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3F2B786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1B5F51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C880A49"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9FF5C53"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6DD29E37"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B9A80C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14C2A7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204EF2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2580E6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72E423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4AF10E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B28F882"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3CCE4CC6"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40CA21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3B2F47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35873B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35BCCB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3CA040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808DE6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747E94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147FF9DF"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51640FE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6C4330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2FE60F93"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7F03C3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641E9B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9AFB0A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418BFBA"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22CC69AA"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0CA1957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DEEB0B9"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8FE642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1255EA5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50AE259"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D9A174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B7C8377"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0061C190"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16FE54E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60D14D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2EE44E0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792FE13"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D29DEF8"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A5B8F2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590D5AA"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1DCF53C0"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414B6CE1"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59CDD18"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DDA8C0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43BC09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3592479"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DD8FCE9"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86B776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30846B57"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35CCB73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99E1B0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18028DA"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CABDAF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7FCBA54"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5851F2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F07FD12"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0EBCD443"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6316AD3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800E5AF"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5785353"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4216E99"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19C9616"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F368DC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AEADA13"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7B168EAB"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7D27BB2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8436C1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4D9736C7"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3D1D4A95"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7C30B4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09356E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F7A1F7B"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01045981" w14:textId="77777777" w:rsidTr="00250BB2">
        <w:trPr>
          <w:trHeight w:hRule="exact" w:val="440"/>
          <w:jc w:val="center"/>
        </w:trPr>
        <w:tc>
          <w:tcPr>
            <w:tcW w:w="1014" w:type="dxa"/>
            <w:tcBorders>
              <w:top w:val="single" w:sz="8" w:space="0" w:color="BFBFBF"/>
              <w:left w:val="single" w:sz="8" w:space="0" w:color="000000"/>
              <w:bottom w:val="single" w:sz="8" w:space="0" w:color="BFBFBF"/>
              <w:right w:val="single" w:sz="8" w:space="0" w:color="BFBFBF"/>
            </w:tcBorders>
            <w:vAlign w:val="center"/>
          </w:tcPr>
          <w:p w14:paraId="2B6C2B6C"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FCAA2A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780" w:type="dxa"/>
            <w:gridSpan w:val="2"/>
            <w:tcBorders>
              <w:top w:val="single" w:sz="8" w:space="0" w:color="BFBFBF"/>
              <w:left w:val="single" w:sz="8" w:space="0" w:color="BFBFBF"/>
              <w:bottom w:val="single" w:sz="8" w:space="0" w:color="auto"/>
              <w:right w:val="single" w:sz="8" w:space="0" w:color="BFBFBF"/>
            </w:tcBorders>
            <w:vAlign w:val="center"/>
          </w:tcPr>
          <w:p w14:paraId="4BCFBBE3"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3"/>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640" w:type="dxa"/>
            <w:gridSpan w:val="3"/>
            <w:tcBorders>
              <w:top w:val="single" w:sz="8" w:space="0" w:color="BFBFBF"/>
              <w:left w:val="single" w:sz="8" w:space="0" w:color="BFBFBF"/>
              <w:bottom w:val="single" w:sz="8" w:space="0" w:color="auto"/>
              <w:right w:val="single" w:sz="8" w:space="0" w:color="BFBFBF"/>
            </w:tcBorders>
            <w:vAlign w:val="center"/>
          </w:tcPr>
          <w:p w14:paraId="7B67C2D0"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992" w:type="dxa"/>
            <w:gridSpan w:val="2"/>
            <w:tcBorders>
              <w:top w:val="single" w:sz="8" w:space="0" w:color="BFBFBF"/>
              <w:left w:val="single" w:sz="8" w:space="0" w:color="BFBFBF"/>
              <w:bottom w:val="single" w:sz="8" w:space="0" w:color="auto"/>
              <w:right w:val="single" w:sz="8" w:space="0" w:color="BFBFBF"/>
            </w:tcBorders>
            <w:vAlign w:val="center"/>
          </w:tcPr>
          <w:p w14:paraId="56A98D1D"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2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2448" w:type="dxa"/>
            <w:gridSpan w:val="2"/>
            <w:tcBorders>
              <w:top w:val="single" w:sz="8" w:space="0" w:color="BFBFBF"/>
              <w:left w:val="single" w:sz="8" w:space="0" w:color="BFBFBF"/>
              <w:bottom w:val="single" w:sz="8" w:space="0" w:color="auto"/>
              <w:right w:val="single" w:sz="8" w:space="0" w:color="BFBFBF"/>
            </w:tcBorders>
            <w:vAlign w:val="center"/>
          </w:tcPr>
          <w:p w14:paraId="41976C93"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
                  <w:enabled/>
                  <w:calcOnExit/>
                  <w:textInput>
                    <w:maxLength w:val="6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1074" w:type="dxa"/>
            <w:tcBorders>
              <w:top w:val="single" w:sz="8" w:space="0" w:color="BFBFBF"/>
              <w:left w:val="single" w:sz="8" w:space="0" w:color="BFBFBF"/>
              <w:bottom w:val="single" w:sz="8" w:space="0" w:color="auto"/>
              <w:right w:val="single" w:sz="8" w:space="0" w:color="auto"/>
            </w:tcBorders>
            <w:vAlign w:val="center"/>
          </w:tcPr>
          <w:p w14:paraId="692D117A" w14:textId="77777777" w:rsidR="00FE12C2" w:rsidRPr="00FE12C2" w:rsidRDefault="00FE12C2" w:rsidP="00FE12C2">
            <w:pPr>
              <w:tabs>
                <w:tab w:val="left" w:pos="366"/>
                <w:tab w:val="right" w:pos="8504"/>
              </w:tabs>
              <w:spacing w:before="0" w:after="0"/>
              <w:ind w:left="20"/>
              <w:jc w:val="left"/>
              <w:rPr>
                <w:rFonts w:eastAsia="Times New Roman" w:cs="Arial"/>
                <w:bCs/>
                <w:sz w:val="20"/>
                <w:szCs w:val="20"/>
              </w:rPr>
            </w:pPr>
            <w:r w:rsidRPr="00FE12C2">
              <w:rPr>
                <w:rFonts w:eastAsia="Times New Roman" w:cs="Arial"/>
                <w:bCs/>
                <w:sz w:val="20"/>
                <w:szCs w:val="20"/>
              </w:rPr>
              <w:fldChar w:fldCharType="begin">
                <w:ffData>
                  <w:name w:val="Long2"/>
                  <w:enabled/>
                  <w:calcOnExit/>
                  <w:textInput>
                    <w:maxLength w:val="1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r w:rsidR="00FE12C2" w:rsidRPr="00FE12C2" w14:paraId="1F340DFB" w14:textId="77777777" w:rsidTr="002350EF">
        <w:trPr>
          <w:trHeight w:hRule="exact" w:val="340"/>
          <w:jc w:val="center"/>
        </w:trPr>
        <w:tc>
          <w:tcPr>
            <w:tcW w:w="10788" w:type="dxa"/>
            <w:gridSpan w:val="13"/>
            <w:tcBorders>
              <w:top w:val="single" w:sz="8" w:space="0" w:color="auto"/>
              <w:bottom w:val="single" w:sz="8" w:space="0" w:color="000000"/>
            </w:tcBorders>
            <w:vAlign w:val="center"/>
          </w:tcPr>
          <w:p w14:paraId="1EEA57B9" w14:textId="77777777" w:rsidR="00FE12C2" w:rsidRPr="00FE12C2" w:rsidRDefault="00FE12C2" w:rsidP="00FE12C2">
            <w:pPr>
              <w:tabs>
                <w:tab w:val="left" w:pos="366"/>
                <w:tab w:val="right" w:pos="8504"/>
              </w:tabs>
              <w:spacing w:before="0" w:after="0" w:line="200" w:lineRule="exact"/>
              <w:ind w:left="60"/>
              <w:jc w:val="left"/>
              <w:rPr>
                <w:rFonts w:eastAsia="Times New Roman" w:cs="Arial"/>
                <w:bCs/>
                <w:sz w:val="16"/>
                <w:szCs w:val="20"/>
              </w:rPr>
            </w:pPr>
          </w:p>
        </w:tc>
      </w:tr>
      <w:tr w:rsidR="00FE12C2" w:rsidRPr="00FE12C2" w14:paraId="16BFC33E" w14:textId="77777777" w:rsidTr="00250BB2">
        <w:trPr>
          <w:trHeight w:hRule="exact" w:val="320"/>
          <w:jc w:val="center"/>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2B0916E3" w14:textId="77777777" w:rsidR="00FE12C2" w:rsidRPr="00FE12C2" w:rsidRDefault="00FE12C2" w:rsidP="00FE12C2">
            <w:pPr>
              <w:tabs>
                <w:tab w:val="left" w:pos="366"/>
                <w:tab w:val="right" w:pos="8504"/>
              </w:tabs>
              <w:spacing w:before="0" w:after="0" w:line="200" w:lineRule="exact"/>
              <w:ind w:left="120"/>
              <w:jc w:val="left"/>
              <w:rPr>
                <w:rFonts w:eastAsia="Times New Roman" w:cs="Arial"/>
                <w:b/>
                <w:bCs/>
                <w:sz w:val="20"/>
                <w:szCs w:val="20"/>
              </w:rPr>
            </w:pPr>
            <w:r w:rsidRPr="00FE12C2">
              <w:rPr>
                <w:rFonts w:eastAsia="Times New Roman" w:cs="Arial"/>
                <w:b/>
                <w:bCs/>
                <w:sz w:val="20"/>
                <w:szCs w:val="20"/>
              </w:rPr>
              <w:t>Identification technique</w:t>
            </w:r>
          </w:p>
        </w:tc>
      </w:tr>
      <w:tr w:rsidR="00FE12C2" w:rsidRPr="00FE12C2" w14:paraId="591CAD56" w14:textId="77777777" w:rsidTr="00250BB2">
        <w:trPr>
          <w:trHeight w:hRule="exact" w:val="320"/>
          <w:jc w:val="center"/>
        </w:trPr>
        <w:tc>
          <w:tcPr>
            <w:tcW w:w="6001" w:type="dxa"/>
            <w:gridSpan w:val="9"/>
            <w:tcBorders>
              <w:left w:val="single" w:sz="8" w:space="0" w:color="000000"/>
              <w:bottom w:val="single" w:sz="8" w:space="0" w:color="BFBFBF"/>
              <w:right w:val="single" w:sz="8" w:space="0" w:color="BFBFBF"/>
            </w:tcBorders>
            <w:vAlign w:val="center"/>
          </w:tcPr>
          <w:p w14:paraId="5D6B0958" w14:textId="77777777" w:rsidR="00FE12C2" w:rsidRDefault="00FE12C2" w:rsidP="00FE12C2">
            <w:pPr>
              <w:tabs>
                <w:tab w:val="left" w:pos="366"/>
                <w:tab w:val="right" w:pos="8504"/>
              </w:tabs>
              <w:spacing w:before="0" w:after="0" w:line="240" w:lineRule="exact"/>
              <w:ind w:left="120"/>
              <w:jc w:val="left"/>
              <w:rPr>
                <w:rFonts w:eastAsia="Times New Roman" w:cs="Arial"/>
                <w:bCs/>
                <w:sz w:val="20"/>
                <w:szCs w:val="20"/>
              </w:rPr>
            </w:pPr>
            <w:r w:rsidRPr="00FE12C2">
              <w:rPr>
                <w:rFonts w:eastAsia="Times New Roman" w:cs="Arial"/>
                <w:bCs/>
                <w:sz w:val="20"/>
                <w:szCs w:val="20"/>
              </w:rPr>
              <w:t>Numéro du plan</w:t>
            </w:r>
          </w:p>
          <w:p w14:paraId="6A18A52A" w14:textId="77777777" w:rsidR="00C74686" w:rsidRPr="00C74686" w:rsidRDefault="00C74686" w:rsidP="00C74686">
            <w:pPr>
              <w:tabs>
                <w:tab w:val="left" w:pos="366"/>
                <w:tab w:val="right" w:pos="8504"/>
              </w:tabs>
              <w:spacing w:before="0" w:after="0" w:line="240" w:lineRule="exact"/>
              <w:ind w:left="120"/>
              <w:jc w:val="left"/>
              <w:rPr>
                <w:rFonts w:eastAsia="Times New Roman" w:cs="Arial"/>
                <w:sz w:val="20"/>
                <w:szCs w:val="20"/>
              </w:rPr>
            </w:pPr>
          </w:p>
          <w:p w14:paraId="55B1E944" w14:textId="6E5265CF" w:rsidR="00C74686" w:rsidRPr="00C74686" w:rsidRDefault="00C74686" w:rsidP="00C74686">
            <w:pPr>
              <w:tabs>
                <w:tab w:val="left" w:pos="366"/>
                <w:tab w:val="right" w:pos="8504"/>
              </w:tabs>
              <w:spacing w:before="0" w:after="0" w:line="240" w:lineRule="exact"/>
              <w:ind w:left="120"/>
              <w:jc w:val="left"/>
              <w:rPr>
                <w:rFonts w:eastAsia="Times New Roman" w:cs="Arial"/>
                <w:sz w:val="20"/>
                <w:szCs w:val="20"/>
              </w:rPr>
            </w:pPr>
          </w:p>
        </w:tc>
        <w:tc>
          <w:tcPr>
            <w:tcW w:w="4787" w:type="dxa"/>
            <w:gridSpan w:val="4"/>
            <w:tcBorders>
              <w:left w:val="single" w:sz="8" w:space="0" w:color="BFBFBF"/>
              <w:bottom w:val="single" w:sz="8" w:space="0" w:color="BFBFBF"/>
              <w:right w:val="single" w:sz="8" w:space="0" w:color="auto"/>
            </w:tcBorders>
            <w:vAlign w:val="center"/>
          </w:tcPr>
          <w:p w14:paraId="254EBFB1" w14:textId="77777777" w:rsidR="00FE12C2" w:rsidRPr="00FE12C2" w:rsidRDefault="00FE12C2" w:rsidP="00FE12C2">
            <w:pPr>
              <w:tabs>
                <w:tab w:val="left" w:pos="366"/>
                <w:tab w:val="right" w:pos="8504"/>
              </w:tabs>
              <w:spacing w:before="0" w:after="0" w:line="240" w:lineRule="exact"/>
              <w:ind w:left="120"/>
              <w:jc w:val="left"/>
              <w:rPr>
                <w:rFonts w:eastAsia="Times New Roman" w:cs="Arial"/>
                <w:bCs/>
                <w:color w:val="FF0000"/>
                <w:sz w:val="20"/>
                <w:szCs w:val="20"/>
              </w:rPr>
            </w:pPr>
            <w:r w:rsidRPr="00FE12C2">
              <w:rPr>
                <w:rFonts w:eastAsia="Times New Roman" w:cs="Arial"/>
                <w:bCs/>
                <w:color w:val="000000"/>
                <w:sz w:val="20"/>
                <w:szCs w:val="20"/>
              </w:rPr>
              <w:t>Numéro de l’unité administrative</w:t>
            </w:r>
          </w:p>
        </w:tc>
      </w:tr>
      <w:tr w:rsidR="00FE12C2" w:rsidRPr="00FE12C2" w14:paraId="531E004C" w14:textId="77777777" w:rsidTr="00250BB2">
        <w:trPr>
          <w:trHeight w:hRule="exact" w:val="444"/>
          <w:jc w:val="center"/>
        </w:trPr>
        <w:tc>
          <w:tcPr>
            <w:tcW w:w="6001" w:type="dxa"/>
            <w:gridSpan w:val="9"/>
            <w:tcBorders>
              <w:top w:val="single" w:sz="8" w:space="0" w:color="BFBFBF"/>
              <w:left w:val="single" w:sz="8" w:space="0" w:color="000000"/>
              <w:bottom w:val="single" w:sz="8" w:space="0" w:color="000000"/>
              <w:right w:val="single" w:sz="8" w:space="0" w:color="BFBFBF"/>
            </w:tcBorders>
            <w:vAlign w:val="center"/>
          </w:tcPr>
          <w:p w14:paraId="3C329362" w14:textId="2FD382A5" w:rsidR="00FE12C2" w:rsidRPr="00FE12C2" w:rsidRDefault="00FE12C2" w:rsidP="00FE12C2">
            <w:pPr>
              <w:tabs>
                <w:tab w:val="left" w:pos="366"/>
                <w:tab w:val="right" w:pos="8504"/>
              </w:tabs>
              <w:spacing w:before="60" w:after="0" w:line="200" w:lineRule="exact"/>
              <w:ind w:left="1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190"/>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vAlign w:val="center"/>
          </w:tcPr>
          <w:p w14:paraId="7B4CF9F4" w14:textId="77777777" w:rsidR="00FE12C2" w:rsidRPr="00FE12C2" w:rsidRDefault="00FE12C2" w:rsidP="00FE12C2">
            <w:pPr>
              <w:tabs>
                <w:tab w:val="left" w:pos="366"/>
                <w:tab w:val="right" w:pos="8504"/>
              </w:tabs>
              <w:spacing w:before="60" w:after="0" w:line="200" w:lineRule="exact"/>
              <w:ind w:left="120"/>
              <w:jc w:val="left"/>
              <w:rPr>
                <w:rFonts w:eastAsia="Times New Roman" w:cs="Arial"/>
                <w:bCs/>
                <w:sz w:val="20"/>
                <w:szCs w:val="20"/>
              </w:rPr>
            </w:pPr>
            <w:r w:rsidRPr="00FE12C2">
              <w:rPr>
                <w:rFonts w:eastAsia="Times New Roman" w:cs="Arial"/>
                <w:bCs/>
                <w:sz w:val="20"/>
                <w:szCs w:val="20"/>
              </w:rPr>
              <w:fldChar w:fldCharType="begin">
                <w:ffData>
                  <w:name w:val=""/>
                  <w:enabled/>
                  <w:calcOnExit w:val="0"/>
                  <w:textInput>
                    <w:maxLength w:val="88"/>
                  </w:textInput>
                </w:ffData>
              </w:fldChar>
            </w:r>
            <w:r w:rsidRPr="00FE12C2">
              <w:rPr>
                <w:rFonts w:eastAsia="Times New Roman" w:cs="Arial"/>
                <w:bCs/>
                <w:sz w:val="20"/>
                <w:szCs w:val="20"/>
              </w:rPr>
              <w:instrText xml:space="preserve"> FORMTEXT </w:instrText>
            </w:r>
            <w:r w:rsidRPr="00FE12C2">
              <w:rPr>
                <w:rFonts w:eastAsia="Times New Roman" w:cs="Arial"/>
                <w:bCs/>
                <w:sz w:val="20"/>
                <w:szCs w:val="20"/>
              </w:rPr>
            </w:r>
            <w:r w:rsidRPr="00FE12C2">
              <w:rPr>
                <w:rFonts w:eastAsia="Times New Roman" w:cs="Arial"/>
                <w:bCs/>
                <w:sz w:val="20"/>
                <w:szCs w:val="20"/>
              </w:rPr>
              <w:fldChar w:fldCharType="separate"/>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noProof/>
                <w:sz w:val="20"/>
                <w:szCs w:val="20"/>
              </w:rPr>
              <w:t> </w:t>
            </w:r>
            <w:r w:rsidRPr="00FE12C2">
              <w:rPr>
                <w:rFonts w:eastAsia="Times New Roman" w:cs="Arial"/>
                <w:bCs/>
                <w:sz w:val="20"/>
                <w:szCs w:val="20"/>
              </w:rPr>
              <w:fldChar w:fldCharType="end"/>
            </w:r>
          </w:p>
        </w:tc>
      </w:tr>
    </w:tbl>
    <w:bookmarkEnd w:id="0"/>
    <w:p w14:paraId="61435D78" w14:textId="6047C3BD" w:rsidR="008701DD" w:rsidRPr="00B40877" w:rsidRDefault="00C74686">
      <w:pPr>
        <w:rPr>
          <w:rFonts w:cs="Arial"/>
        </w:rPr>
        <w:sectPr w:rsidR="008701DD" w:rsidRPr="00B40877" w:rsidSect="00431C97">
          <w:footerReference w:type="default" r:id="rId13"/>
          <w:footerReference w:type="first" r:id="rId14"/>
          <w:pgSz w:w="12240" w:h="20160" w:code="5"/>
          <w:pgMar w:top="318" w:right="1797" w:bottom="1077" w:left="1797" w:header="709" w:footer="709" w:gutter="0"/>
          <w:pgNumType w:start="0"/>
          <w:cols w:space="708"/>
          <w:docGrid w:linePitch="360"/>
        </w:sectPr>
      </w:pPr>
      <w:r>
        <w:rPr>
          <w:rFonts w:cs="Arial"/>
          <w:noProof/>
        </w:rPr>
        <w:drawing>
          <wp:anchor distT="0" distB="0" distL="114300" distR="114300" simplePos="0" relativeHeight="251661312" behindDoc="0" locked="0" layoutInCell="1" allowOverlap="1" wp14:anchorId="6A5EFD94" wp14:editId="43190D3B">
            <wp:simplePos x="0" y="0"/>
            <wp:positionH relativeFrom="margin">
              <wp:align>center</wp:align>
            </wp:positionH>
            <wp:positionV relativeFrom="paragraph">
              <wp:posOffset>499110</wp:posOffset>
            </wp:positionV>
            <wp:extent cx="6882765" cy="457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2765" cy="457200"/>
                    </a:xfrm>
                    <a:prstGeom prst="rect">
                      <a:avLst/>
                    </a:prstGeom>
                    <a:noFill/>
                  </pic:spPr>
                </pic:pic>
              </a:graphicData>
            </a:graphic>
            <wp14:sizeRelH relativeFrom="page">
              <wp14:pctWidth>0</wp14:pctWidth>
            </wp14:sizeRelH>
            <wp14:sizeRelV relativeFrom="page">
              <wp14:pctHeight>0</wp14:pctHeight>
            </wp14:sizeRelV>
          </wp:anchor>
        </w:drawing>
      </w:r>
    </w:p>
    <w:p w14:paraId="7065B3C9" w14:textId="77777777" w:rsidR="00EE746F" w:rsidRPr="00007D08" w:rsidRDefault="00EE746F" w:rsidP="00007D08">
      <w:pPr>
        <w:pStyle w:val="TitretabledesmatiresIllustrations"/>
      </w:pPr>
      <w:r w:rsidRPr="00007D08">
        <w:lastRenderedPageBreak/>
        <w:t>TABLE DES MATIÈRES</w:t>
      </w:r>
    </w:p>
    <w:p w14:paraId="08AF1524" w14:textId="77777777" w:rsidR="00EE746F" w:rsidRPr="00007D08" w:rsidRDefault="00EE746F" w:rsidP="00007D08">
      <w:pPr>
        <w:pStyle w:val="ArticleDescriptionPagetables"/>
        <w:rPr>
          <w:lang w:eastAsia="en-US"/>
        </w:rPr>
      </w:pPr>
      <w:r w:rsidRPr="00007D08">
        <w:rPr>
          <w:lang w:eastAsia="en-US"/>
        </w:rPr>
        <w:t>ARTICLE</w:t>
      </w:r>
      <w:r w:rsidRPr="00007D08">
        <w:rPr>
          <w:lang w:eastAsia="en-US"/>
        </w:rPr>
        <w:tab/>
        <w:t>DESCRIPTION</w:t>
      </w:r>
      <w:r w:rsidRPr="00007D08">
        <w:rPr>
          <w:lang w:eastAsia="en-US"/>
        </w:rPr>
        <w:tab/>
        <w:t>PAGE</w:t>
      </w:r>
    </w:p>
    <w:bookmarkStart w:id="7" w:name="_Hlk43817481" w:displacedByCustomXml="next"/>
    <w:sdt>
      <w:sdtPr>
        <w:rPr>
          <w:rFonts w:ascii="Arial" w:hAnsi="Arial"/>
          <w:lang w:val="fr-FR"/>
        </w:rPr>
        <w:id w:val="1242755349"/>
        <w:docPartObj>
          <w:docPartGallery w:val="Table of Contents"/>
          <w:docPartUnique/>
        </w:docPartObj>
      </w:sdtPr>
      <w:sdtEndPr>
        <w:rPr>
          <w:rFonts w:ascii="Arial Gras" w:hAnsi="Arial Gras"/>
        </w:rPr>
      </w:sdtEndPr>
      <w:sdtContent>
        <w:p w14:paraId="1B66889C" w14:textId="133F2681" w:rsidR="00067E80" w:rsidRDefault="007F11A6">
          <w:pPr>
            <w:pStyle w:val="TM1"/>
            <w:rPr>
              <w:rFonts w:asciiTheme="minorHAnsi" w:eastAsiaTheme="minorEastAsia" w:hAnsiTheme="minorHAnsi"/>
              <w:b w:val="0"/>
              <w:noProof/>
              <w:kern w:val="2"/>
              <w:sz w:val="22"/>
              <w:lang w:eastAsia="fr-CA"/>
              <w14:ligatures w14:val="standardContextual"/>
            </w:rPr>
          </w:pPr>
          <w:r>
            <w:rPr>
              <w:lang w:val="fr-FR"/>
            </w:rPr>
            <w:fldChar w:fldCharType="begin"/>
          </w:r>
          <w:r>
            <w:rPr>
              <w:lang w:val="fr-FR"/>
            </w:rPr>
            <w:instrText xml:space="preserve"> TOC \o "2-3" \h \z \t "Titre 1;1" </w:instrText>
          </w:r>
          <w:r>
            <w:rPr>
              <w:lang w:val="fr-FR"/>
            </w:rPr>
            <w:fldChar w:fldCharType="separate"/>
          </w:r>
          <w:hyperlink w:anchor="_Toc159838536" w:history="1">
            <w:r w:rsidR="00067E80" w:rsidRPr="003F3CD4">
              <w:rPr>
                <w:rStyle w:val="Lienhypertexte"/>
                <w:rFonts w:ascii="Arial" w:hAnsi="Arial" w:cs="Arial"/>
                <w:noProof/>
              </w:rPr>
              <w:t>1.</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_Toc159838536 \h </w:instrText>
            </w:r>
            <w:r w:rsidR="00067E80">
              <w:rPr>
                <w:noProof/>
                <w:webHidden/>
              </w:rPr>
            </w:r>
            <w:r w:rsidR="00067E80">
              <w:rPr>
                <w:noProof/>
                <w:webHidden/>
              </w:rPr>
              <w:fldChar w:fldCharType="separate"/>
            </w:r>
            <w:r w:rsidR="00067E80">
              <w:rPr>
                <w:noProof/>
                <w:webHidden/>
              </w:rPr>
              <w:t>4</w:t>
            </w:r>
            <w:r w:rsidR="00067E80">
              <w:rPr>
                <w:noProof/>
                <w:webHidden/>
              </w:rPr>
              <w:fldChar w:fldCharType="end"/>
            </w:r>
          </w:hyperlink>
        </w:p>
        <w:p w14:paraId="47937913" w14:textId="5D462046" w:rsidR="00067E80" w:rsidRDefault="00000000">
          <w:pPr>
            <w:pStyle w:val="TM2"/>
            <w:rPr>
              <w:rFonts w:asciiTheme="minorHAnsi" w:eastAsiaTheme="minorEastAsia" w:hAnsiTheme="minorHAnsi"/>
              <w:noProof/>
              <w:kern w:val="2"/>
              <w:sz w:val="22"/>
              <w:lang w:eastAsia="fr-CA"/>
              <w14:ligatures w14:val="standardContextual"/>
            </w:rPr>
          </w:pPr>
          <w:hyperlink w:anchor="_Toc159838537" w:history="1">
            <w:r w:rsidR="00067E80" w:rsidRPr="003F3CD4">
              <w:rPr>
                <w:rStyle w:val="Lienhypertexte"/>
                <w:bCs/>
                <w:noProof/>
              </w:rPr>
              <w:t>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Sigles</w:t>
            </w:r>
            <w:r w:rsidR="00067E80">
              <w:rPr>
                <w:noProof/>
                <w:webHidden/>
              </w:rPr>
              <w:tab/>
            </w:r>
            <w:r w:rsidR="00067E80">
              <w:rPr>
                <w:noProof/>
                <w:webHidden/>
              </w:rPr>
              <w:fldChar w:fldCharType="begin"/>
            </w:r>
            <w:r w:rsidR="00067E80">
              <w:rPr>
                <w:noProof/>
                <w:webHidden/>
              </w:rPr>
              <w:instrText xml:space="preserve"> PAGEREF _Toc159838537 \h </w:instrText>
            </w:r>
            <w:r w:rsidR="00067E80">
              <w:rPr>
                <w:noProof/>
                <w:webHidden/>
              </w:rPr>
            </w:r>
            <w:r w:rsidR="00067E80">
              <w:rPr>
                <w:noProof/>
                <w:webHidden/>
              </w:rPr>
              <w:fldChar w:fldCharType="separate"/>
            </w:r>
            <w:r w:rsidR="00067E80">
              <w:rPr>
                <w:noProof/>
                <w:webHidden/>
              </w:rPr>
              <w:t>4</w:t>
            </w:r>
            <w:r w:rsidR="00067E80">
              <w:rPr>
                <w:noProof/>
                <w:webHidden/>
              </w:rPr>
              <w:fldChar w:fldCharType="end"/>
            </w:r>
          </w:hyperlink>
        </w:p>
        <w:p w14:paraId="7F98B4C6" w14:textId="3BA8F359"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38" w:history="1">
            <w:r w:rsidR="00067E80" w:rsidRPr="003F3CD4">
              <w:rPr>
                <w:rStyle w:val="Lienhypertexte"/>
                <w:rFonts w:ascii="Arial" w:hAnsi="Arial" w:cs="Arial"/>
                <w:noProof/>
              </w:rPr>
              <w:t>2.</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Objet du contrat</w:t>
            </w:r>
            <w:r w:rsidR="00067E80">
              <w:rPr>
                <w:noProof/>
                <w:webHidden/>
              </w:rPr>
              <w:tab/>
            </w:r>
            <w:r w:rsidR="00067E80">
              <w:rPr>
                <w:noProof/>
                <w:webHidden/>
              </w:rPr>
              <w:fldChar w:fldCharType="begin"/>
            </w:r>
            <w:r w:rsidR="00067E80">
              <w:rPr>
                <w:noProof/>
                <w:webHidden/>
              </w:rPr>
              <w:instrText xml:space="preserve"> PAGEREF _Toc159838538 \h </w:instrText>
            </w:r>
            <w:r w:rsidR="00067E80">
              <w:rPr>
                <w:noProof/>
                <w:webHidden/>
              </w:rPr>
            </w:r>
            <w:r w:rsidR="00067E80">
              <w:rPr>
                <w:noProof/>
                <w:webHidden/>
              </w:rPr>
              <w:fldChar w:fldCharType="separate"/>
            </w:r>
            <w:r w:rsidR="00067E80">
              <w:rPr>
                <w:noProof/>
                <w:webHidden/>
              </w:rPr>
              <w:t>5</w:t>
            </w:r>
            <w:r w:rsidR="00067E80">
              <w:rPr>
                <w:noProof/>
                <w:webHidden/>
              </w:rPr>
              <w:fldChar w:fldCharType="end"/>
            </w:r>
          </w:hyperlink>
        </w:p>
        <w:p w14:paraId="205C1F32" w14:textId="316A0ED9" w:rsidR="00067E80" w:rsidRDefault="00000000">
          <w:pPr>
            <w:pStyle w:val="TM2"/>
            <w:rPr>
              <w:rFonts w:asciiTheme="minorHAnsi" w:eastAsiaTheme="minorEastAsia" w:hAnsiTheme="minorHAnsi"/>
              <w:noProof/>
              <w:kern w:val="2"/>
              <w:sz w:val="22"/>
              <w:lang w:eastAsia="fr-CA"/>
              <w14:ligatures w14:val="standardContextual"/>
            </w:rPr>
          </w:pPr>
          <w:hyperlink w:anchor="_Toc159838539" w:history="1">
            <w:r w:rsidR="00067E80" w:rsidRPr="003F3CD4">
              <w:rPr>
                <w:rStyle w:val="Lienhypertexte"/>
                <w:bCs/>
                <w:noProof/>
              </w:rPr>
              <w:t>2.1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Description des travaux</w:t>
            </w:r>
            <w:r w:rsidR="00067E80">
              <w:rPr>
                <w:noProof/>
                <w:webHidden/>
              </w:rPr>
              <w:tab/>
            </w:r>
            <w:r w:rsidR="00067E80">
              <w:rPr>
                <w:noProof/>
                <w:webHidden/>
              </w:rPr>
              <w:fldChar w:fldCharType="begin"/>
            </w:r>
            <w:r w:rsidR="00067E80">
              <w:rPr>
                <w:noProof/>
                <w:webHidden/>
              </w:rPr>
              <w:instrText xml:space="preserve"> PAGEREF _Toc159838539 \h </w:instrText>
            </w:r>
            <w:r w:rsidR="00067E80">
              <w:rPr>
                <w:noProof/>
                <w:webHidden/>
              </w:rPr>
            </w:r>
            <w:r w:rsidR="00067E80">
              <w:rPr>
                <w:noProof/>
                <w:webHidden/>
              </w:rPr>
              <w:fldChar w:fldCharType="separate"/>
            </w:r>
            <w:r w:rsidR="00067E80">
              <w:rPr>
                <w:noProof/>
                <w:webHidden/>
              </w:rPr>
              <w:t>5</w:t>
            </w:r>
            <w:r w:rsidR="00067E80">
              <w:rPr>
                <w:noProof/>
                <w:webHidden/>
              </w:rPr>
              <w:fldChar w:fldCharType="end"/>
            </w:r>
          </w:hyperlink>
        </w:p>
        <w:p w14:paraId="09258008" w14:textId="69F6A510"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40" w:history="1">
            <w:r w:rsidR="00067E80" w:rsidRPr="003F3CD4">
              <w:rPr>
                <w:rStyle w:val="Lienhypertexte"/>
                <w:rFonts w:ascii="Arial" w:hAnsi="Arial" w:cs="Arial"/>
                <w:noProof/>
                <w:lang w:eastAsia="fr-CA"/>
              </w:rPr>
              <w:t>3.</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lang w:eastAsia="fr-CA"/>
              </w:rPr>
              <w:t xml:space="preserve">Obligations légales et </w:t>
            </w:r>
            <w:r w:rsidR="00067E80" w:rsidRPr="003F3CD4">
              <w:rPr>
                <w:rStyle w:val="Lienhypertexte"/>
                <w:noProof/>
              </w:rPr>
              <w:t>réglementaires</w:t>
            </w:r>
            <w:r w:rsidR="00067E80" w:rsidRPr="003F3CD4">
              <w:rPr>
                <w:rStyle w:val="Lienhypertexte"/>
                <w:noProof/>
                <w:lang w:eastAsia="fr-CA"/>
              </w:rPr>
              <w:t xml:space="preserve"> de l’entrepreneur</w:t>
            </w:r>
            <w:r w:rsidR="00067E80">
              <w:rPr>
                <w:noProof/>
                <w:webHidden/>
              </w:rPr>
              <w:tab/>
            </w:r>
            <w:r w:rsidR="00067E80">
              <w:rPr>
                <w:noProof/>
                <w:webHidden/>
              </w:rPr>
              <w:fldChar w:fldCharType="begin"/>
            </w:r>
            <w:r w:rsidR="00067E80">
              <w:rPr>
                <w:noProof/>
                <w:webHidden/>
              </w:rPr>
              <w:instrText xml:space="preserve"> PAGEREF _Toc159838540 \h </w:instrText>
            </w:r>
            <w:r w:rsidR="00067E80">
              <w:rPr>
                <w:noProof/>
                <w:webHidden/>
              </w:rPr>
            </w:r>
            <w:r w:rsidR="00067E80">
              <w:rPr>
                <w:noProof/>
                <w:webHidden/>
              </w:rPr>
              <w:fldChar w:fldCharType="separate"/>
            </w:r>
            <w:r w:rsidR="00067E80">
              <w:rPr>
                <w:noProof/>
                <w:webHidden/>
              </w:rPr>
              <w:t>5</w:t>
            </w:r>
            <w:r w:rsidR="00067E80">
              <w:rPr>
                <w:noProof/>
                <w:webHidden/>
              </w:rPr>
              <w:fldChar w:fldCharType="end"/>
            </w:r>
          </w:hyperlink>
        </w:p>
        <w:p w14:paraId="7EAD7597" w14:textId="09E173AA" w:rsidR="00067E80" w:rsidRDefault="00000000">
          <w:pPr>
            <w:pStyle w:val="TM2"/>
            <w:rPr>
              <w:rFonts w:asciiTheme="minorHAnsi" w:eastAsiaTheme="minorEastAsia" w:hAnsiTheme="minorHAnsi"/>
              <w:noProof/>
              <w:kern w:val="2"/>
              <w:sz w:val="22"/>
              <w:lang w:eastAsia="fr-CA"/>
              <w14:ligatures w14:val="standardContextual"/>
            </w:rPr>
          </w:pPr>
          <w:hyperlink w:anchor="_Toc159838541" w:history="1">
            <w:r w:rsidR="00067E80" w:rsidRPr="003F3CD4">
              <w:rPr>
                <w:rStyle w:val="Lienhypertexte"/>
                <w:bCs/>
                <w:noProof/>
              </w:rPr>
              <w:t>3.1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Activités assujetties à des autorisations détenues par le MTMD</w:t>
            </w:r>
            <w:r w:rsidR="00067E80">
              <w:rPr>
                <w:noProof/>
                <w:webHidden/>
              </w:rPr>
              <w:tab/>
            </w:r>
            <w:r w:rsidR="00067E80">
              <w:rPr>
                <w:noProof/>
                <w:webHidden/>
              </w:rPr>
              <w:fldChar w:fldCharType="begin"/>
            </w:r>
            <w:r w:rsidR="00067E80">
              <w:rPr>
                <w:noProof/>
                <w:webHidden/>
              </w:rPr>
              <w:instrText xml:space="preserve"> PAGEREF _Toc159838541 \h </w:instrText>
            </w:r>
            <w:r w:rsidR="00067E80">
              <w:rPr>
                <w:noProof/>
                <w:webHidden/>
              </w:rPr>
            </w:r>
            <w:r w:rsidR="00067E80">
              <w:rPr>
                <w:noProof/>
                <w:webHidden/>
              </w:rPr>
              <w:fldChar w:fldCharType="separate"/>
            </w:r>
            <w:r w:rsidR="00067E80">
              <w:rPr>
                <w:noProof/>
                <w:webHidden/>
              </w:rPr>
              <w:t>5</w:t>
            </w:r>
            <w:r w:rsidR="00067E80">
              <w:rPr>
                <w:noProof/>
                <w:webHidden/>
              </w:rPr>
              <w:fldChar w:fldCharType="end"/>
            </w:r>
          </w:hyperlink>
        </w:p>
        <w:p w14:paraId="5F851505" w14:textId="73BDFA38" w:rsidR="00067E80" w:rsidRDefault="00000000">
          <w:pPr>
            <w:pStyle w:val="TM3"/>
            <w:rPr>
              <w:rFonts w:asciiTheme="minorHAnsi" w:eastAsiaTheme="minorEastAsia" w:hAnsiTheme="minorHAnsi"/>
              <w:noProof/>
              <w:kern w:val="2"/>
              <w:sz w:val="22"/>
              <w:lang w:eastAsia="fr-CA"/>
              <w14:ligatures w14:val="standardContextual"/>
            </w:rPr>
          </w:pPr>
          <w:hyperlink w:anchor="_Toc159838542" w:history="1">
            <w:r w:rsidR="00067E80" w:rsidRPr="003F3CD4">
              <w:rPr>
                <w:rStyle w:val="Lienhypertexte"/>
                <w:noProof/>
              </w:rPr>
              <w:t>3.1.1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Activités de l’entrepreneur à réaliser à l’extérieur des limites des travaux</w:t>
            </w:r>
            <w:r w:rsidR="00067E80">
              <w:rPr>
                <w:noProof/>
                <w:webHidden/>
              </w:rPr>
              <w:tab/>
            </w:r>
            <w:r w:rsidR="00067E80">
              <w:rPr>
                <w:noProof/>
                <w:webHidden/>
              </w:rPr>
              <w:fldChar w:fldCharType="begin"/>
            </w:r>
            <w:r w:rsidR="00067E80">
              <w:rPr>
                <w:noProof/>
                <w:webHidden/>
              </w:rPr>
              <w:instrText xml:space="preserve"> PAGEREF _Toc159838542 \h </w:instrText>
            </w:r>
            <w:r w:rsidR="00067E80">
              <w:rPr>
                <w:noProof/>
                <w:webHidden/>
              </w:rPr>
            </w:r>
            <w:r w:rsidR="00067E80">
              <w:rPr>
                <w:noProof/>
                <w:webHidden/>
              </w:rPr>
              <w:fldChar w:fldCharType="separate"/>
            </w:r>
            <w:r w:rsidR="00067E80">
              <w:rPr>
                <w:noProof/>
                <w:webHidden/>
              </w:rPr>
              <w:t>6</w:t>
            </w:r>
            <w:r w:rsidR="00067E80">
              <w:rPr>
                <w:noProof/>
                <w:webHidden/>
              </w:rPr>
              <w:fldChar w:fldCharType="end"/>
            </w:r>
          </w:hyperlink>
        </w:p>
        <w:p w14:paraId="0F8441B4" w14:textId="7B878EC7" w:rsidR="00067E80" w:rsidRDefault="00000000">
          <w:pPr>
            <w:pStyle w:val="TM3"/>
            <w:rPr>
              <w:rFonts w:asciiTheme="minorHAnsi" w:eastAsiaTheme="minorEastAsia" w:hAnsiTheme="minorHAnsi"/>
              <w:noProof/>
              <w:kern w:val="2"/>
              <w:sz w:val="22"/>
              <w:lang w:eastAsia="fr-CA"/>
              <w14:ligatures w14:val="standardContextual"/>
            </w:rPr>
          </w:pPr>
          <w:hyperlink w:anchor="_Toc159838543" w:history="1">
            <w:r w:rsidR="00067E80" w:rsidRPr="003F3CD4">
              <w:rPr>
                <w:rStyle w:val="Lienhypertexte"/>
                <w:noProof/>
              </w:rPr>
              <w:t>3.1.2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Déclarations de conformité</w:t>
            </w:r>
            <w:r w:rsidR="00067E80">
              <w:rPr>
                <w:noProof/>
                <w:webHidden/>
              </w:rPr>
              <w:tab/>
            </w:r>
            <w:r w:rsidR="00067E80">
              <w:rPr>
                <w:noProof/>
                <w:webHidden/>
              </w:rPr>
              <w:fldChar w:fldCharType="begin"/>
            </w:r>
            <w:r w:rsidR="00067E80">
              <w:rPr>
                <w:noProof/>
                <w:webHidden/>
              </w:rPr>
              <w:instrText xml:space="preserve"> PAGEREF _Toc159838543 \h </w:instrText>
            </w:r>
            <w:r w:rsidR="00067E80">
              <w:rPr>
                <w:noProof/>
                <w:webHidden/>
              </w:rPr>
            </w:r>
            <w:r w:rsidR="00067E80">
              <w:rPr>
                <w:noProof/>
                <w:webHidden/>
              </w:rPr>
              <w:fldChar w:fldCharType="separate"/>
            </w:r>
            <w:r w:rsidR="00067E80">
              <w:rPr>
                <w:noProof/>
                <w:webHidden/>
              </w:rPr>
              <w:t>6</w:t>
            </w:r>
            <w:r w:rsidR="00067E80">
              <w:rPr>
                <w:noProof/>
                <w:webHidden/>
              </w:rPr>
              <w:fldChar w:fldCharType="end"/>
            </w:r>
          </w:hyperlink>
        </w:p>
        <w:p w14:paraId="5FD9448B" w14:textId="5DD8710B" w:rsidR="00067E80" w:rsidRDefault="00000000">
          <w:pPr>
            <w:pStyle w:val="TM3"/>
            <w:rPr>
              <w:rFonts w:asciiTheme="minorHAnsi" w:eastAsiaTheme="minorEastAsia" w:hAnsiTheme="minorHAnsi"/>
              <w:noProof/>
              <w:kern w:val="2"/>
              <w:sz w:val="22"/>
              <w:lang w:eastAsia="fr-CA"/>
              <w14:ligatures w14:val="standardContextual"/>
            </w:rPr>
          </w:pPr>
          <w:hyperlink w:anchor="_Toc159838544" w:history="1">
            <w:r w:rsidR="00067E80" w:rsidRPr="003F3CD4">
              <w:rPr>
                <w:rStyle w:val="Lienhypertexte"/>
                <w:noProof/>
              </w:rPr>
              <w:t>3.1.3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Mise à jour d’une déclaration de conformité</w:t>
            </w:r>
            <w:r w:rsidR="00067E80">
              <w:rPr>
                <w:noProof/>
                <w:webHidden/>
              </w:rPr>
              <w:tab/>
            </w:r>
            <w:r w:rsidR="00067E80">
              <w:rPr>
                <w:noProof/>
                <w:webHidden/>
              </w:rPr>
              <w:fldChar w:fldCharType="begin"/>
            </w:r>
            <w:r w:rsidR="00067E80">
              <w:rPr>
                <w:noProof/>
                <w:webHidden/>
              </w:rPr>
              <w:instrText xml:space="preserve"> PAGEREF _Toc159838544 \h </w:instrText>
            </w:r>
            <w:r w:rsidR="00067E80">
              <w:rPr>
                <w:noProof/>
                <w:webHidden/>
              </w:rPr>
            </w:r>
            <w:r w:rsidR="00067E80">
              <w:rPr>
                <w:noProof/>
                <w:webHidden/>
              </w:rPr>
              <w:fldChar w:fldCharType="separate"/>
            </w:r>
            <w:r w:rsidR="00067E80">
              <w:rPr>
                <w:noProof/>
                <w:webHidden/>
              </w:rPr>
              <w:t>7</w:t>
            </w:r>
            <w:r w:rsidR="00067E80">
              <w:rPr>
                <w:noProof/>
                <w:webHidden/>
              </w:rPr>
              <w:fldChar w:fldCharType="end"/>
            </w:r>
          </w:hyperlink>
        </w:p>
        <w:p w14:paraId="2D278481" w14:textId="1AACA5D8" w:rsidR="00067E80" w:rsidRDefault="00000000">
          <w:pPr>
            <w:pStyle w:val="TM2"/>
            <w:rPr>
              <w:rFonts w:asciiTheme="minorHAnsi" w:eastAsiaTheme="minorEastAsia" w:hAnsiTheme="minorHAnsi"/>
              <w:noProof/>
              <w:kern w:val="2"/>
              <w:sz w:val="22"/>
              <w:lang w:eastAsia="fr-CA"/>
              <w14:ligatures w14:val="standardContextual"/>
            </w:rPr>
          </w:pPr>
          <w:hyperlink w:anchor="_Toc159838545" w:history="1">
            <w:r w:rsidR="00067E80" w:rsidRPr="003F3CD4">
              <w:rPr>
                <w:rStyle w:val="Lienhypertexte"/>
                <w:bCs/>
                <w:noProof/>
              </w:rPr>
              <w:t>3.2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Plan d’action pour la protection de l’environnement (PAPE)</w:t>
            </w:r>
            <w:r w:rsidR="00067E80">
              <w:rPr>
                <w:noProof/>
                <w:webHidden/>
              </w:rPr>
              <w:tab/>
            </w:r>
            <w:r w:rsidR="00067E80">
              <w:rPr>
                <w:noProof/>
                <w:webHidden/>
              </w:rPr>
              <w:fldChar w:fldCharType="begin"/>
            </w:r>
            <w:r w:rsidR="00067E80">
              <w:rPr>
                <w:noProof/>
                <w:webHidden/>
              </w:rPr>
              <w:instrText xml:space="preserve"> PAGEREF _Toc159838545 \h </w:instrText>
            </w:r>
            <w:r w:rsidR="00067E80">
              <w:rPr>
                <w:noProof/>
                <w:webHidden/>
              </w:rPr>
            </w:r>
            <w:r w:rsidR="00067E80">
              <w:rPr>
                <w:noProof/>
                <w:webHidden/>
              </w:rPr>
              <w:fldChar w:fldCharType="separate"/>
            </w:r>
            <w:r w:rsidR="00067E80">
              <w:rPr>
                <w:noProof/>
                <w:webHidden/>
              </w:rPr>
              <w:t>8</w:t>
            </w:r>
            <w:r w:rsidR="00067E80">
              <w:rPr>
                <w:noProof/>
                <w:webHidden/>
              </w:rPr>
              <w:fldChar w:fldCharType="end"/>
            </w:r>
          </w:hyperlink>
        </w:p>
        <w:p w14:paraId="601313F1" w14:textId="2261449B" w:rsidR="00067E80" w:rsidRDefault="00000000">
          <w:pPr>
            <w:pStyle w:val="TM3"/>
            <w:rPr>
              <w:rFonts w:asciiTheme="minorHAnsi" w:eastAsiaTheme="minorEastAsia" w:hAnsiTheme="minorHAnsi"/>
              <w:noProof/>
              <w:kern w:val="2"/>
              <w:sz w:val="22"/>
              <w:lang w:eastAsia="fr-CA"/>
              <w14:ligatures w14:val="standardContextual"/>
            </w:rPr>
          </w:pPr>
          <w:hyperlink w:anchor="_Toc159838546" w:history="1">
            <w:r w:rsidR="00067E80" w:rsidRPr="003F3CD4">
              <w:rPr>
                <w:rStyle w:val="Lienhypertexte"/>
                <w:noProof/>
              </w:rPr>
              <w:t>3.2.1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_Toc159838546 \h </w:instrText>
            </w:r>
            <w:r w:rsidR="00067E80">
              <w:rPr>
                <w:noProof/>
                <w:webHidden/>
              </w:rPr>
            </w:r>
            <w:r w:rsidR="00067E80">
              <w:rPr>
                <w:noProof/>
                <w:webHidden/>
              </w:rPr>
              <w:fldChar w:fldCharType="separate"/>
            </w:r>
            <w:r w:rsidR="00067E80">
              <w:rPr>
                <w:noProof/>
                <w:webHidden/>
              </w:rPr>
              <w:t>8</w:t>
            </w:r>
            <w:r w:rsidR="00067E80">
              <w:rPr>
                <w:noProof/>
                <w:webHidden/>
              </w:rPr>
              <w:fldChar w:fldCharType="end"/>
            </w:r>
          </w:hyperlink>
        </w:p>
        <w:p w14:paraId="56F0DE8A" w14:textId="561B3FAC" w:rsidR="00067E80" w:rsidRDefault="00000000">
          <w:pPr>
            <w:pStyle w:val="TM3"/>
            <w:rPr>
              <w:rFonts w:asciiTheme="minorHAnsi" w:eastAsiaTheme="minorEastAsia" w:hAnsiTheme="minorHAnsi"/>
              <w:noProof/>
              <w:kern w:val="2"/>
              <w:sz w:val="22"/>
              <w:lang w:eastAsia="fr-CA"/>
              <w14:ligatures w14:val="standardContextual"/>
            </w:rPr>
          </w:pPr>
          <w:hyperlink w:anchor="_Toc159838547" w:history="1">
            <w:r w:rsidR="00067E80" w:rsidRPr="003F3CD4">
              <w:rPr>
                <w:rStyle w:val="Lienhypertexte"/>
                <w:noProof/>
              </w:rPr>
              <w:t>3.2.2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_Toc159838547 \h </w:instrText>
            </w:r>
            <w:r w:rsidR="00067E80">
              <w:rPr>
                <w:noProof/>
                <w:webHidden/>
              </w:rPr>
            </w:r>
            <w:r w:rsidR="00067E80">
              <w:rPr>
                <w:noProof/>
                <w:webHidden/>
              </w:rPr>
              <w:fldChar w:fldCharType="separate"/>
            </w:r>
            <w:r w:rsidR="00067E80">
              <w:rPr>
                <w:noProof/>
                <w:webHidden/>
              </w:rPr>
              <w:t>8</w:t>
            </w:r>
            <w:r w:rsidR="00067E80">
              <w:rPr>
                <w:noProof/>
                <w:webHidden/>
              </w:rPr>
              <w:fldChar w:fldCharType="end"/>
            </w:r>
          </w:hyperlink>
        </w:p>
        <w:p w14:paraId="719633BD" w14:textId="3303FE14"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48" w:history="1">
            <w:r w:rsidR="00067E80" w:rsidRPr="003F3CD4">
              <w:rPr>
                <w:rStyle w:val="Lienhypertexte"/>
                <w:rFonts w:ascii="Arial" w:hAnsi="Arial" w:cs="Arial"/>
                <w:noProof/>
              </w:rPr>
              <w:t>4.</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Localisation des travaux</w:t>
            </w:r>
            <w:r w:rsidR="00067E80">
              <w:rPr>
                <w:noProof/>
                <w:webHidden/>
              </w:rPr>
              <w:tab/>
            </w:r>
            <w:r w:rsidR="00067E80">
              <w:rPr>
                <w:noProof/>
                <w:webHidden/>
              </w:rPr>
              <w:fldChar w:fldCharType="begin"/>
            </w:r>
            <w:r w:rsidR="00067E80">
              <w:rPr>
                <w:noProof/>
                <w:webHidden/>
              </w:rPr>
              <w:instrText xml:space="preserve"> PAGEREF _Toc159838548 \h </w:instrText>
            </w:r>
            <w:r w:rsidR="00067E80">
              <w:rPr>
                <w:noProof/>
                <w:webHidden/>
              </w:rPr>
            </w:r>
            <w:r w:rsidR="00067E80">
              <w:rPr>
                <w:noProof/>
                <w:webHidden/>
              </w:rPr>
              <w:fldChar w:fldCharType="separate"/>
            </w:r>
            <w:r w:rsidR="00067E80">
              <w:rPr>
                <w:noProof/>
                <w:webHidden/>
              </w:rPr>
              <w:t>8</w:t>
            </w:r>
            <w:r w:rsidR="00067E80">
              <w:rPr>
                <w:noProof/>
                <w:webHidden/>
              </w:rPr>
              <w:fldChar w:fldCharType="end"/>
            </w:r>
          </w:hyperlink>
        </w:p>
        <w:p w14:paraId="2A4BD12C" w14:textId="619F11F3"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49" w:history="1">
            <w:r w:rsidR="00067E80" w:rsidRPr="003F3CD4">
              <w:rPr>
                <w:rStyle w:val="Lienhypertexte"/>
                <w:rFonts w:ascii="Arial" w:hAnsi="Arial" w:cs="Arial"/>
                <w:noProof/>
              </w:rPr>
              <w:t>5.</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Éléments de délimitation pour protection</w:t>
            </w:r>
            <w:r w:rsidR="00067E80">
              <w:rPr>
                <w:noProof/>
                <w:webHidden/>
              </w:rPr>
              <w:tab/>
            </w:r>
            <w:r w:rsidR="00067E80">
              <w:rPr>
                <w:noProof/>
                <w:webHidden/>
              </w:rPr>
              <w:fldChar w:fldCharType="begin"/>
            </w:r>
            <w:r w:rsidR="00067E80">
              <w:rPr>
                <w:noProof/>
                <w:webHidden/>
              </w:rPr>
              <w:instrText xml:space="preserve"> PAGEREF _Toc159838549 \h </w:instrText>
            </w:r>
            <w:r w:rsidR="00067E80">
              <w:rPr>
                <w:noProof/>
                <w:webHidden/>
              </w:rPr>
            </w:r>
            <w:r w:rsidR="00067E80">
              <w:rPr>
                <w:noProof/>
                <w:webHidden/>
              </w:rPr>
              <w:fldChar w:fldCharType="separate"/>
            </w:r>
            <w:r w:rsidR="00067E80">
              <w:rPr>
                <w:noProof/>
                <w:webHidden/>
              </w:rPr>
              <w:t>9</w:t>
            </w:r>
            <w:r w:rsidR="00067E80">
              <w:rPr>
                <w:noProof/>
                <w:webHidden/>
              </w:rPr>
              <w:fldChar w:fldCharType="end"/>
            </w:r>
          </w:hyperlink>
        </w:p>
        <w:p w14:paraId="39A45409" w14:textId="7FF437C2" w:rsidR="00067E80" w:rsidRDefault="00000000">
          <w:pPr>
            <w:pStyle w:val="TM2"/>
            <w:rPr>
              <w:rFonts w:asciiTheme="minorHAnsi" w:eastAsiaTheme="minorEastAsia" w:hAnsiTheme="minorHAnsi"/>
              <w:noProof/>
              <w:kern w:val="2"/>
              <w:sz w:val="22"/>
              <w:lang w:eastAsia="fr-CA"/>
              <w14:ligatures w14:val="standardContextual"/>
            </w:rPr>
          </w:pPr>
          <w:hyperlink w:anchor="_Toc159838550" w:history="1">
            <w:r w:rsidR="00067E80" w:rsidRPr="003F3CD4">
              <w:rPr>
                <w:rStyle w:val="Lienhypertexte"/>
                <w:bCs/>
                <w:noProof/>
              </w:rPr>
              <w:t>5.1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des milieux humides, hydriques et autres milieux sensibles</w:t>
            </w:r>
            <w:r w:rsidR="00067E80">
              <w:rPr>
                <w:noProof/>
                <w:webHidden/>
              </w:rPr>
              <w:tab/>
            </w:r>
            <w:r w:rsidR="00067E80">
              <w:rPr>
                <w:noProof/>
                <w:webHidden/>
              </w:rPr>
              <w:fldChar w:fldCharType="begin"/>
            </w:r>
            <w:r w:rsidR="00067E80">
              <w:rPr>
                <w:noProof/>
                <w:webHidden/>
              </w:rPr>
              <w:instrText xml:space="preserve"> PAGEREF _Toc159838550 \h </w:instrText>
            </w:r>
            <w:r w:rsidR="00067E80">
              <w:rPr>
                <w:noProof/>
                <w:webHidden/>
              </w:rPr>
            </w:r>
            <w:r w:rsidR="00067E80">
              <w:rPr>
                <w:noProof/>
                <w:webHidden/>
              </w:rPr>
              <w:fldChar w:fldCharType="separate"/>
            </w:r>
            <w:r w:rsidR="00067E80">
              <w:rPr>
                <w:noProof/>
                <w:webHidden/>
              </w:rPr>
              <w:t>9</w:t>
            </w:r>
            <w:r w:rsidR="00067E80">
              <w:rPr>
                <w:noProof/>
                <w:webHidden/>
              </w:rPr>
              <w:fldChar w:fldCharType="end"/>
            </w:r>
          </w:hyperlink>
        </w:p>
        <w:p w14:paraId="7038A8F2" w14:textId="17AC40F5" w:rsidR="00067E80" w:rsidRDefault="00000000">
          <w:pPr>
            <w:pStyle w:val="TM2"/>
            <w:rPr>
              <w:rFonts w:asciiTheme="minorHAnsi" w:eastAsiaTheme="minorEastAsia" w:hAnsiTheme="minorHAnsi"/>
              <w:noProof/>
              <w:kern w:val="2"/>
              <w:sz w:val="22"/>
              <w:lang w:eastAsia="fr-CA"/>
              <w14:ligatures w14:val="standardContextual"/>
            </w:rPr>
          </w:pPr>
          <w:hyperlink w:anchor="_Toc159838551" w:history="1">
            <w:r w:rsidR="00067E80" w:rsidRPr="003F3CD4">
              <w:rPr>
                <w:rStyle w:val="Lienhypertexte"/>
                <w:bCs/>
                <w:noProof/>
              </w:rPr>
              <w:t>5.2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des arbres, des arbustes et des espèces floristiques menacées ou vulnérables</w:t>
            </w:r>
            <w:r w:rsidR="00067E80">
              <w:rPr>
                <w:noProof/>
                <w:webHidden/>
              </w:rPr>
              <w:tab/>
            </w:r>
            <w:r w:rsidR="00067E80">
              <w:rPr>
                <w:noProof/>
                <w:webHidden/>
              </w:rPr>
              <w:fldChar w:fldCharType="begin"/>
            </w:r>
            <w:r w:rsidR="00067E80">
              <w:rPr>
                <w:noProof/>
                <w:webHidden/>
              </w:rPr>
              <w:instrText xml:space="preserve"> PAGEREF _Toc159838551 \h </w:instrText>
            </w:r>
            <w:r w:rsidR="00067E80">
              <w:rPr>
                <w:noProof/>
                <w:webHidden/>
              </w:rPr>
            </w:r>
            <w:r w:rsidR="00067E80">
              <w:rPr>
                <w:noProof/>
                <w:webHidden/>
              </w:rPr>
              <w:fldChar w:fldCharType="separate"/>
            </w:r>
            <w:r w:rsidR="00067E80">
              <w:rPr>
                <w:noProof/>
                <w:webHidden/>
              </w:rPr>
              <w:t>9</w:t>
            </w:r>
            <w:r w:rsidR="00067E80">
              <w:rPr>
                <w:noProof/>
                <w:webHidden/>
              </w:rPr>
              <w:fldChar w:fldCharType="end"/>
            </w:r>
          </w:hyperlink>
        </w:p>
        <w:p w14:paraId="48B63749" w14:textId="6DAE4463" w:rsidR="00067E80" w:rsidRDefault="00000000">
          <w:pPr>
            <w:pStyle w:val="TM2"/>
            <w:rPr>
              <w:rFonts w:asciiTheme="minorHAnsi" w:eastAsiaTheme="minorEastAsia" w:hAnsiTheme="minorHAnsi"/>
              <w:noProof/>
              <w:kern w:val="2"/>
              <w:sz w:val="22"/>
              <w:lang w:eastAsia="fr-CA"/>
              <w14:ligatures w14:val="standardContextual"/>
            </w:rPr>
          </w:pPr>
          <w:hyperlink w:anchor="_Toc159838552" w:history="1">
            <w:r w:rsidR="00067E80" w:rsidRPr="003F3CD4">
              <w:rPr>
                <w:rStyle w:val="Lienhypertexte"/>
                <w:bCs/>
                <w:noProof/>
              </w:rPr>
              <w:t>5.3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Découverte fortuite d’un milieu humide ou hydrique</w:t>
            </w:r>
            <w:r w:rsidR="00067E80">
              <w:rPr>
                <w:noProof/>
                <w:webHidden/>
              </w:rPr>
              <w:tab/>
            </w:r>
            <w:r w:rsidR="00067E80">
              <w:rPr>
                <w:noProof/>
                <w:webHidden/>
              </w:rPr>
              <w:fldChar w:fldCharType="begin"/>
            </w:r>
            <w:r w:rsidR="00067E80">
              <w:rPr>
                <w:noProof/>
                <w:webHidden/>
              </w:rPr>
              <w:instrText xml:space="preserve"> PAGEREF _Toc159838552 \h </w:instrText>
            </w:r>
            <w:r w:rsidR="00067E80">
              <w:rPr>
                <w:noProof/>
                <w:webHidden/>
              </w:rPr>
            </w:r>
            <w:r w:rsidR="00067E80">
              <w:rPr>
                <w:noProof/>
                <w:webHidden/>
              </w:rPr>
              <w:fldChar w:fldCharType="separate"/>
            </w:r>
            <w:r w:rsidR="00067E80">
              <w:rPr>
                <w:noProof/>
                <w:webHidden/>
              </w:rPr>
              <w:t>9</w:t>
            </w:r>
            <w:r w:rsidR="00067E80">
              <w:rPr>
                <w:noProof/>
                <w:webHidden/>
              </w:rPr>
              <w:fldChar w:fldCharType="end"/>
            </w:r>
          </w:hyperlink>
        </w:p>
        <w:p w14:paraId="1173D09A" w14:textId="777A2844" w:rsidR="00067E80" w:rsidRDefault="00000000">
          <w:pPr>
            <w:pStyle w:val="TM2"/>
            <w:rPr>
              <w:rFonts w:asciiTheme="minorHAnsi" w:eastAsiaTheme="minorEastAsia" w:hAnsiTheme="minorHAnsi"/>
              <w:noProof/>
              <w:kern w:val="2"/>
              <w:sz w:val="22"/>
              <w:lang w:eastAsia="fr-CA"/>
              <w14:ligatures w14:val="standardContextual"/>
            </w:rPr>
          </w:pPr>
          <w:hyperlink w:anchor="_Toc159838553" w:history="1">
            <w:r w:rsidR="00067E80" w:rsidRPr="003F3CD4">
              <w:rPr>
                <w:rStyle w:val="Lienhypertexte"/>
                <w:bCs/>
                <w:noProof/>
              </w:rPr>
              <w:t>5.4</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_Toc159838553 \h </w:instrText>
            </w:r>
            <w:r w:rsidR="00067E80">
              <w:rPr>
                <w:noProof/>
                <w:webHidden/>
              </w:rPr>
            </w:r>
            <w:r w:rsidR="00067E80">
              <w:rPr>
                <w:noProof/>
                <w:webHidden/>
              </w:rPr>
              <w:fldChar w:fldCharType="separate"/>
            </w:r>
            <w:r w:rsidR="00067E80">
              <w:rPr>
                <w:noProof/>
                <w:webHidden/>
              </w:rPr>
              <w:t>9</w:t>
            </w:r>
            <w:r w:rsidR="00067E80">
              <w:rPr>
                <w:noProof/>
                <w:webHidden/>
              </w:rPr>
              <w:fldChar w:fldCharType="end"/>
            </w:r>
          </w:hyperlink>
        </w:p>
        <w:p w14:paraId="231658B2" w14:textId="7A3A390C"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54" w:history="1">
            <w:r w:rsidR="00067E80" w:rsidRPr="003F3CD4">
              <w:rPr>
                <w:rStyle w:val="Lienhypertexte"/>
                <w:rFonts w:ascii="Arial" w:hAnsi="Arial" w:cs="Arial"/>
                <w:noProof/>
              </w:rPr>
              <w:t>6.</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Installations de chantier, sites divers, chemins d’accès et chemins de déviation temporaires</w:t>
            </w:r>
            <w:r w:rsidR="00067E80">
              <w:rPr>
                <w:noProof/>
                <w:webHidden/>
              </w:rPr>
              <w:tab/>
            </w:r>
            <w:r w:rsidR="00067E80">
              <w:rPr>
                <w:noProof/>
                <w:webHidden/>
              </w:rPr>
              <w:fldChar w:fldCharType="begin"/>
            </w:r>
            <w:r w:rsidR="00067E80">
              <w:rPr>
                <w:noProof/>
                <w:webHidden/>
              </w:rPr>
              <w:instrText xml:space="preserve"> PAGEREF _Toc159838554 \h </w:instrText>
            </w:r>
            <w:r w:rsidR="00067E80">
              <w:rPr>
                <w:noProof/>
                <w:webHidden/>
              </w:rPr>
            </w:r>
            <w:r w:rsidR="00067E80">
              <w:rPr>
                <w:noProof/>
                <w:webHidden/>
              </w:rPr>
              <w:fldChar w:fldCharType="separate"/>
            </w:r>
            <w:r w:rsidR="00067E80">
              <w:rPr>
                <w:noProof/>
                <w:webHidden/>
              </w:rPr>
              <w:t>10</w:t>
            </w:r>
            <w:r w:rsidR="00067E80">
              <w:rPr>
                <w:noProof/>
                <w:webHidden/>
              </w:rPr>
              <w:fldChar w:fldCharType="end"/>
            </w:r>
          </w:hyperlink>
        </w:p>
        <w:p w14:paraId="2B5579B6" w14:textId="6730D88E" w:rsidR="00067E80" w:rsidRDefault="00000000">
          <w:pPr>
            <w:pStyle w:val="TM2"/>
            <w:rPr>
              <w:rFonts w:asciiTheme="minorHAnsi" w:eastAsiaTheme="minorEastAsia" w:hAnsiTheme="minorHAnsi"/>
              <w:noProof/>
              <w:kern w:val="2"/>
              <w:sz w:val="22"/>
              <w:lang w:eastAsia="fr-CA"/>
              <w14:ligatures w14:val="standardContextual"/>
            </w:rPr>
          </w:pPr>
          <w:hyperlink w:anchor="_Toc159838555" w:history="1">
            <w:r w:rsidR="00067E80" w:rsidRPr="003F3CD4">
              <w:rPr>
                <w:rStyle w:val="Lienhypertexte"/>
                <w:bCs/>
                <w:noProof/>
              </w:rPr>
              <w:t>6.1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_Toc159838555 \h </w:instrText>
            </w:r>
            <w:r w:rsidR="00067E80">
              <w:rPr>
                <w:noProof/>
                <w:webHidden/>
              </w:rPr>
            </w:r>
            <w:r w:rsidR="00067E80">
              <w:rPr>
                <w:noProof/>
                <w:webHidden/>
              </w:rPr>
              <w:fldChar w:fldCharType="separate"/>
            </w:r>
            <w:r w:rsidR="00067E80">
              <w:rPr>
                <w:noProof/>
                <w:webHidden/>
              </w:rPr>
              <w:t>10</w:t>
            </w:r>
            <w:r w:rsidR="00067E80">
              <w:rPr>
                <w:noProof/>
                <w:webHidden/>
              </w:rPr>
              <w:fldChar w:fldCharType="end"/>
            </w:r>
          </w:hyperlink>
        </w:p>
        <w:p w14:paraId="092AF4D1" w14:textId="3D65502F" w:rsidR="00067E80" w:rsidRDefault="00000000">
          <w:pPr>
            <w:pStyle w:val="TM2"/>
            <w:rPr>
              <w:rFonts w:asciiTheme="minorHAnsi" w:eastAsiaTheme="minorEastAsia" w:hAnsiTheme="minorHAnsi"/>
              <w:noProof/>
              <w:kern w:val="2"/>
              <w:sz w:val="22"/>
              <w:lang w:eastAsia="fr-CA"/>
              <w14:ligatures w14:val="standardContextual"/>
            </w:rPr>
          </w:pPr>
          <w:hyperlink w:anchor="_Toc159838556" w:history="1">
            <w:r w:rsidR="00067E80" w:rsidRPr="003F3CD4">
              <w:rPr>
                <w:rStyle w:val="Lienhypertexte"/>
                <w:bCs/>
                <w:noProof/>
              </w:rPr>
              <w:t>6.2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Chemins d’accès et chemins de déviation temporaires</w:t>
            </w:r>
            <w:r w:rsidR="00067E80">
              <w:rPr>
                <w:noProof/>
                <w:webHidden/>
              </w:rPr>
              <w:tab/>
            </w:r>
            <w:r w:rsidR="00067E80">
              <w:rPr>
                <w:noProof/>
                <w:webHidden/>
              </w:rPr>
              <w:fldChar w:fldCharType="begin"/>
            </w:r>
            <w:r w:rsidR="00067E80">
              <w:rPr>
                <w:noProof/>
                <w:webHidden/>
              </w:rPr>
              <w:instrText xml:space="preserve"> PAGEREF _Toc159838556 \h </w:instrText>
            </w:r>
            <w:r w:rsidR="00067E80">
              <w:rPr>
                <w:noProof/>
                <w:webHidden/>
              </w:rPr>
            </w:r>
            <w:r w:rsidR="00067E80">
              <w:rPr>
                <w:noProof/>
                <w:webHidden/>
              </w:rPr>
              <w:fldChar w:fldCharType="separate"/>
            </w:r>
            <w:r w:rsidR="00067E80">
              <w:rPr>
                <w:noProof/>
                <w:webHidden/>
              </w:rPr>
              <w:t>10</w:t>
            </w:r>
            <w:r w:rsidR="00067E80">
              <w:rPr>
                <w:noProof/>
                <w:webHidden/>
              </w:rPr>
              <w:fldChar w:fldCharType="end"/>
            </w:r>
          </w:hyperlink>
        </w:p>
        <w:p w14:paraId="4FFEA428" w14:textId="358A1038" w:rsidR="00067E80" w:rsidRDefault="00000000">
          <w:pPr>
            <w:pStyle w:val="TM2"/>
            <w:rPr>
              <w:rFonts w:asciiTheme="minorHAnsi" w:eastAsiaTheme="minorEastAsia" w:hAnsiTheme="minorHAnsi"/>
              <w:noProof/>
              <w:kern w:val="2"/>
              <w:sz w:val="22"/>
              <w:lang w:eastAsia="fr-CA"/>
              <w14:ligatures w14:val="standardContextual"/>
            </w:rPr>
          </w:pPr>
          <w:hyperlink w:anchor="_Toc159838557" w:history="1">
            <w:r w:rsidR="00067E80" w:rsidRPr="003F3CD4">
              <w:rPr>
                <w:rStyle w:val="Lienhypertexte"/>
                <w:bCs/>
                <w:noProof/>
              </w:rPr>
              <w:t>6.3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Surfaces de roulement temporaires pour la protection de milieux sensibles</w:t>
            </w:r>
            <w:r w:rsidR="00067E80">
              <w:rPr>
                <w:noProof/>
                <w:webHidden/>
              </w:rPr>
              <w:tab/>
            </w:r>
            <w:r w:rsidR="00067E80">
              <w:rPr>
                <w:noProof/>
                <w:webHidden/>
              </w:rPr>
              <w:fldChar w:fldCharType="begin"/>
            </w:r>
            <w:r w:rsidR="00067E80">
              <w:rPr>
                <w:noProof/>
                <w:webHidden/>
              </w:rPr>
              <w:instrText xml:space="preserve"> PAGEREF _Toc159838557 \h </w:instrText>
            </w:r>
            <w:r w:rsidR="00067E80">
              <w:rPr>
                <w:noProof/>
                <w:webHidden/>
              </w:rPr>
            </w:r>
            <w:r w:rsidR="00067E80">
              <w:rPr>
                <w:noProof/>
                <w:webHidden/>
              </w:rPr>
              <w:fldChar w:fldCharType="separate"/>
            </w:r>
            <w:r w:rsidR="00067E80">
              <w:rPr>
                <w:noProof/>
                <w:webHidden/>
              </w:rPr>
              <w:t>11</w:t>
            </w:r>
            <w:r w:rsidR="00067E80">
              <w:rPr>
                <w:noProof/>
                <w:webHidden/>
              </w:rPr>
              <w:fldChar w:fldCharType="end"/>
            </w:r>
          </w:hyperlink>
        </w:p>
        <w:p w14:paraId="76EC6F24" w14:textId="6B8FD14B" w:rsidR="00067E80" w:rsidRDefault="00000000">
          <w:pPr>
            <w:pStyle w:val="TM3"/>
            <w:rPr>
              <w:rFonts w:asciiTheme="minorHAnsi" w:eastAsiaTheme="minorEastAsia" w:hAnsiTheme="minorHAnsi"/>
              <w:noProof/>
              <w:kern w:val="2"/>
              <w:sz w:val="22"/>
              <w:lang w:eastAsia="fr-CA"/>
              <w14:ligatures w14:val="standardContextual"/>
            </w:rPr>
          </w:pPr>
          <w:hyperlink w:anchor="_Toc159838558" w:history="1">
            <w:r w:rsidR="00067E80" w:rsidRPr="003F3CD4">
              <w:rPr>
                <w:rStyle w:val="Lienhypertexte"/>
                <w:noProof/>
              </w:rPr>
              <w:t>6.3.1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_Toc159838558 \h </w:instrText>
            </w:r>
            <w:r w:rsidR="00067E80">
              <w:rPr>
                <w:noProof/>
                <w:webHidden/>
              </w:rPr>
            </w:r>
            <w:r w:rsidR="00067E80">
              <w:rPr>
                <w:noProof/>
                <w:webHidden/>
              </w:rPr>
              <w:fldChar w:fldCharType="separate"/>
            </w:r>
            <w:r w:rsidR="00067E80">
              <w:rPr>
                <w:noProof/>
                <w:webHidden/>
              </w:rPr>
              <w:t>12</w:t>
            </w:r>
            <w:r w:rsidR="00067E80">
              <w:rPr>
                <w:noProof/>
                <w:webHidden/>
              </w:rPr>
              <w:fldChar w:fldCharType="end"/>
            </w:r>
          </w:hyperlink>
        </w:p>
        <w:p w14:paraId="6770A565" w14:textId="27CD97A6" w:rsidR="00067E80" w:rsidRDefault="00000000">
          <w:pPr>
            <w:pStyle w:val="TM3"/>
            <w:rPr>
              <w:rFonts w:asciiTheme="minorHAnsi" w:eastAsiaTheme="minorEastAsia" w:hAnsiTheme="minorHAnsi"/>
              <w:noProof/>
              <w:kern w:val="2"/>
              <w:sz w:val="22"/>
              <w:lang w:eastAsia="fr-CA"/>
              <w14:ligatures w14:val="standardContextual"/>
            </w:rPr>
          </w:pPr>
          <w:hyperlink w:anchor="_Toc159838559" w:history="1">
            <w:r w:rsidR="00067E80" w:rsidRPr="003F3CD4">
              <w:rPr>
                <w:rStyle w:val="Lienhypertexte"/>
                <w:noProof/>
              </w:rPr>
              <w:t>6.3.2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_Toc159838559 \h </w:instrText>
            </w:r>
            <w:r w:rsidR="00067E80">
              <w:rPr>
                <w:noProof/>
                <w:webHidden/>
              </w:rPr>
            </w:r>
            <w:r w:rsidR="00067E80">
              <w:rPr>
                <w:noProof/>
                <w:webHidden/>
              </w:rPr>
              <w:fldChar w:fldCharType="separate"/>
            </w:r>
            <w:r w:rsidR="00067E80">
              <w:rPr>
                <w:noProof/>
                <w:webHidden/>
              </w:rPr>
              <w:t>12</w:t>
            </w:r>
            <w:r w:rsidR="00067E80">
              <w:rPr>
                <w:noProof/>
                <w:webHidden/>
              </w:rPr>
              <w:fldChar w:fldCharType="end"/>
            </w:r>
          </w:hyperlink>
        </w:p>
        <w:p w14:paraId="6786147E" w14:textId="019BFEF4" w:rsidR="00067E80" w:rsidRDefault="00000000">
          <w:pPr>
            <w:pStyle w:val="TM2"/>
            <w:rPr>
              <w:rFonts w:asciiTheme="minorHAnsi" w:eastAsiaTheme="minorEastAsia" w:hAnsiTheme="minorHAnsi"/>
              <w:noProof/>
              <w:kern w:val="2"/>
              <w:sz w:val="22"/>
              <w:lang w:eastAsia="fr-CA"/>
              <w14:ligatures w14:val="standardContextual"/>
            </w:rPr>
          </w:pPr>
          <w:hyperlink w:anchor="_Toc159838560" w:history="1">
            <w:r w:rsidR="00067E80" w:rsidRPr="003F3CD4">
              <w:rPr>
                <w:rStyle w:val="Lienhypertexte"/>
                <w:bCs/>
                <w:noProof/>
              </w:rPr>
              <w:t>6.4</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Aménagement de surfaces temporaires en milieu agricole</w:t>
            </w:r>
            <w:r w:rsidR="00067E80">
              <w:rPr>
                <w:noProof/>
                <w:webHidden/>
              </w:rPr>
              <w:tab/>
            </w:r>
            <w:r w:rsidR="00067E80">
              <w:rPr>
                <w:noProof/>
                <w:webHidden/>
              </w:rPr>
              <w:fldChar w:fldCharType="begin"/>
            </w:r>
            <w:r w:rsidR="00067E80">
              <w:rPr>
                <w:noProof/>
                <w:webHidden/>
              </w:rPr>
              <w:instrText xml:space="preserve"> PAGEREF _Toc159838560 \h </w:instrText>
            </w:r>
            <w:r w:rsidR="00067E80">
              <w:rPr>
                <w:noProof/>
                <w:webHidden/>
              </w:rPr>
            </w:r>
            <w:r w:rsidR="00067E80">
              <w:rPr>
                <w:noProof/>
                <w:webHidden/>
              </w:rPr>
              <w:fldChar w:fldCharType="separate"/>
            </w:r>
            <w:r w:rsidR="00067E80">
              <w:rPr>
                <w:noProof/>
                <w:webHidden/>
              </w:rPr>
              <w:t>12</w:t>
            </w:r>
            <w:r w:rsidR="00067E80">
              <w:rPr>
                <w:noProof/>
                <w:webHidden/>
              </w:rPr>
              <w:fldChar w:fldCharType="end"/>
            </w:r>
          </w:hyperlink>
        </w:p>
        <w:p w14:paraId="1DCD08D5" w14:textId="4964C600" w:rsidR="00067E80" w:rsidRDefault="00000000">
          <w:pPr>
            <w:pStyle w:val="TM2"/>
            <w:rPr>
              <w:rFonts w:asciiTheme="minorHAnsi" w:eastAsiaTheme="minorEastAsia" w:hAnsiTheme="minorHAnsi"/>
              <w:noProof/>
              <w:kern w:val="2"/>
              <w:sz w:val="22"/>
              <w:lang w:eastAsia="fr-CA"/>
              <w14:ligatures w14:val="standardContextual"/>
            </w:rPr>
          </w:pPr>
          <w:hyperlink w:anchor="_Toc159838561" w:history="1">
            <w:r w:rsidR="00067E80" w:rsidRPr="003F3CD4">
              <w:rPr>
                <w:rStyle w:val="Lienhypertexte"/>
                <w:bCs/>
                <w:noProof/>
              </w:rPr>
              <w:t>6.5</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Gestion des eaux usées des unités mobiles de lavage des mains</w:t>
            </w:r>
            <w:r w:rsidR="00067E80">
              <w:rPr>
                <w:noProof/>
                <w:webHidden/>
              </w:rPr>
              <w:tab/>
            </w:r>
            <w:r w:rsidR="00067E80">
              <w:rPr>
                <w:noProof/>
                <w:webHidden/>
              </w:rPr>
              <w:fldChar w:fldCharType="begin"/>
            </w:r>
            <w:r w:rsidR="00067E80">
              <w:rPr>
                <w:noProof/>
                <w:webHidden/>
              </w:rPr>
              <w:instrText xml:space="preserve"> PAGEREF _Toc159838561 \h </w:instrText>
            </w:r>
            <w:r w:rsidR="00067E80">
              <w:rPr>
                <w:noProof/>
                <w:webHidden/>
              </w:rPr>
            </w:r>
            <w:r w:rsidR="00067E80">
              <w:rPr>
                <w:noProof/>
                <w:webHidden/>
              </w:rPr>
              <w:fldChar w:fldCharType="separate"/>
            </w:r>
            <w:r w:rsidR="00067E80">
              <w:rPr>
                <w:noProof/>
                <w:webHidden/>
              </w:rPr>
              <w:t>13</w:t>
            </w:r>
            <w:r w:rsidR="00067E80">
              <w:rPr>
                <w:noProof/>
                <w:webHidden/>
              </w:rPr>
              <w:fldChar w:fldCharType="end"/>
            </w:r>
          </w:hyperlink>
        </w:p>
        <w:p w14:paraId="5DD88BCC" w14:textId="2F3386E5" w:rsidR="00067E80" w:rsidRDefault="00000000">
          <w:pPr>
            <w:pStyle w:val="TM2"/>
            <w:rPr>
              <w:rFonts w:asciiTheme="minorHAnsi" w:eastAsiaTheme="minorEastAsia" w:hAnsiTheme="minorHAnsi"/>
              <w:noProof/>
              <w:kern w:val="2"/>
              <w:sz w:val="22"/>
              <w:lang w:eastAsia="fr-CA"/>
              <w14:ligatures w14:val="standardContextual"/>
            </w:rPr>
          </w:pPr>
          <w:hyperlink w:anchor="_Toc159838562" w:history="1">
            <w:r w:rsidR="00067E80" w:rsidRPr="003F3CD4">
              <w:rPr>
                <w:rStyle w:val="Lienhypertexte"/>
                <w:bCs/>
                <w:noProof/>
              </w:rPr>
              <w:t>6.6</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Gestion de la neige en chantier</w:t>
            </w:r>
            <w:r w:rsidR="00067E80">
              <w:rPr>
                <w:noProof/>
                <w:webHidden/>
              </w:rPr>
              <w:tab/>
            </w:r>
            <w:r w:rsidR="00067E80">
              <w:rPr>
                <w:noProof/>
                <w:webHidden/>
              </w:rPr>
              <w:fldChar w:fldCharType="begin"/>
            </w:r>
            <w:r w:rsidR="00067E80">
              <w:rPr>
                <w:noProof/>
                <w:webHidden/>
              </w:rPr>
              <w:instrText xml:space="preserve"> PAGEREF _Toc159838562 \h </w:instrText>
            </w:r>
            <w:r w:rsidR="00067E80">
              <w:rPr>
                <w:noProof/>
                <w:webHidden/>
              </w:rPr>
            </w:r>
            <w:r w:rsidR="00067E80">
              <w:rPr>
                <w:noProof/>
                <w:webHidden/>
              </w:rPr>
              <w:fldChar w:fldCharType="separate"/>
            </w:r>
            <w:r w:rsidR="00067E80">
              <w:rPr>
                <w:noProof/>
                <w:webHidden/>
              </w:rPr>
              <w:t>13</w:t>
            </w:r>
            <w:r w:rsidR="00067E80">
              <w:rPr>
                <w:noProof/>
                <w:webHidden/>
              </w:rPr>
              <w:fldChar w:fldCharType="end"/>
            </w:r>
          </w:hyperlink>
        </w:p>
        <w:p w14:paraId="577808B2" w14:textId="32F2E320" w:rsidR="00067E80" w:rsidRDefault="00000000">
          <w:pPr>
            <w:pStyle w:val="TM3"/>
            <w:rPr>
              <w:rFonts w:asciiTheme="minorHAnsi" w:eastAsiaTheme="minorEastAsia" w:hAnsiTheme="minorHAnsi"/>
              <w:noProof/>
              <w:kern w:val="2"/>
              <w:sz w:val="22"/>
              <w:lang w:eastAsia="fr-CA"/>
              <w14:ligatures w14:val="standardContextual"/>
            </w:rPr>
          </w:pPr>
          <w:hyperlink w:anchor="_Toc159838563" w:history="1">
            <w:r w:rsidR="00067E80" w:rsidRPr="003F3CD4">
              <w:rPr>
                <w:rStyle w:val="Lienhypertexte"/>
                <w:noProof/>
              </w:rPr>
              <w:t>6.6.1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_Toc159838563 \h </w:instrText>
            </w:r>
            <w:r w:rsidR="00067E80">
              <w:rPr>
                <w:noProof/>
                <w:webHidden/>
              </w:rPr>
            </w:r>
            <w:r w:rsidR="00067E80">
              <w:rPr>
                <w:noProof/>
                <w:webHidden/>
              </w:rPr>
              <w:fldChar w:fldCharType="separate"/>
            </w:r>
            <w:r w:rsidR="00067E80">
              <w:rPr>
                <w:noProof/>
                <w:webHidden/>
              </w:rPr>
              <w:t>14</w:t>
            </w:r>
            <w:r w:rsidR="00067E80">
              <w:rPr>
                <w:noProof/>
                <w:webHidden/>
              </w:rPr>
              <w:fldChar w:fldCharType="end"/>
            </w:r>
          </w:hyperlink>
        </w:p>
        <w:p w14:paraId="32F26A9C" w14:textId="0C58C71C"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64" w:history="1">
            <w:r w:rsidR="00067E80" w:rsidRPr="003F3CD4">
              <w:rPr>
                <w:rStyle w:val="Lienhypertexte"/>
                <w:rFonts w:ascii="Arial" w:hAnsi="Arial" w:cs="Arial"/>
                <w:noProof/>
              </w:rPr>
              <w:t>7.</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Entretien, maintenance, nettoyage, ravitaillement et entreposage de la machinerie</w:t>
            </w:r>
            <w:r w:rsidR="00067E80">
              <w:rPr>
                <w:noProof/>
                <w:webHidden/>
              </w:rPr>
              <w:tab/>
            </w:r>
            <w:r w:rsidR="00067E80">
              <w:rPr>
                <w:noProof/>
                <w:webHidden/>
              </w:rPr>
              <w:fldChar w:fldCharType="begin"/>
            </w:r>
            <w:r w:rsidR="00067E80">
              <w:rPr>
                <w:noProof/>
                <w:webHidden/>
              </w:rPr>
              <w:instrText xml:space="preserve"> PAGEREF _Toc159838564 \h </w:instrText>
            </w:r>
            <w:r w:rsidR="00067E80">
              <w:rPr>
                <w:noProof/>
                <w:webHidden/>
              </w:rPr>
            </w:r>
            <w:r w:rsidR="00067E80">
              <w:rPr>
                <w:noProof/>
                <w:webHidden/>
              </w:rPr>
              <w:fldChar w:fldCharType="separate"/>
            </w:r>
            <w:r w:rsidR="00067E80">
              <w:rPr>
                <w:noProof/>
                <w:webHidden/>
              </w:rPr>
              <w:t>14</w:t>
            </w:r>
            <w:r w:rsidR="00067E80">
              <w:rPr>
                <w:noProof/>
                <w:webHidden/>
              </w:rPr>
              <w:fldChar w:fldCharType="end"/>
            </w:r>
          </w:hyperlink>
        </w:p>
        <w:p w14:paraId="18F0A343" w14:textId="07354D29" w:rsidR="00067E80" w:rsidRDefault="00000000">
          <w:pPr>
            <w:pStyle w:val="TM2"/>
            <w:rPr>
              <w:rFonts w:asciiTheme="minorHAnsi" w:eastAsiaTheme="minorEastAsia" w:hAnsiTheme="minorHAnsi"/>
              <w:noProof/>
              <w:kern w:val="2"/>
              <w:sz w:val="22"/>
              <w:lang w:eastAsia="fr-CA"/>
              <w14:ligatures w14:val="standardContextual"/>
            </w:rPr>
          </w:pPr>
          <w:hyperlink w:anchor="_Toc159838565" w:history="1">
            <w:r w:rsidR="00067E80" w:rsidRPr="003F3CD4">
              <w:rPr>
                <w:rStyle w:val="Lienhypertexte"/>
                <w:bCs/>
                <w:noProof/>
              </w:rPr>
              <w:t>7.1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_Toc159838565 \h </w:instrText>
            </w:r>
            <w:r w:rsidR="00067E80">
              <w:rPr>
                <w:noProof/>
                <w:webHidden/>
              </w:rPr>
            </w:r>
            <w:r w:rsidR="00067E80">
              <w:rPr>
                <w:noProof/>
                <w:webHidden/>
              </w:rPr>
              <w:fldChar w:fldCharType="separate"/>
            </w:r>
            <w:r w:rsidR="00067E80">
              <w:rPr>
                <w:noProof/>
                <w:webHidden/>
              </w:rPr>
              <w:t>14</w:t>
            </w:r>
            <w:r w:rsidR="00067E80">
              <w:rPr>
                <w:noProof/>
                <w:webHidden/>
              </w:rPr>
              <w:fldChar w:fldCharType="end"/>
            </w:r>
          </w:hyperlink>
        </w:p>
        <w:p w14:paraId="62B40AD8" w14:textId="02B7661B" w:rsidR="00067E80" w:rsidRDefault="00000000">
          <w:pPr>
            <w:pStyle w:val="TM2"/>
            <w:rPr>
              <w:rFonts w:asciiTheme="minorHAnsi" w:eastAsiaTheme="minorEastAsia" w:hAnsiTheme="minorHAnsi"/>
              <w:noProof/>
              <w:kern w:val="2"/>
              <w:sz w:val="22"/>
              <w:lang w:eastAsia="fr-CA"/>
              <w14:ligatures w14:val="standardContextual"/>
            </w:rPr>
          </w:pPr>
          <w:hyperlink w:anchor="_Toc159838566" w:history="1">
            <w:r w:rsidR="00067E80" w:rsidRPr="003F3CD4">
              <w:rPr>
                <w:rStyle w:val="Lienhypertexte"/>
                <w:bCs/>
                <w:noProof/>
              </w:rPr>
              <w:t>7.2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Ravitaillement en carburant et lubrifiant de la machinerie</w:t>
            </w:r>
            <w:r w:rsidR="00067E80">
              <w:rPr>
                <w:noProof/>
                <w:webHidden/>
              </w:rPr>
              <w:tab/>
            </w:r>
            <w:r w:rsidR="00067E80">
              <w:rPr>
                <w:noProof/>
                <w:webHidden/>
              </w:rPr>
              <w:fldChar w:fldCharType="begin"/>
            </w:r>
            <w:r w:rsidR="00067E80">
              <w:rPr>
                <w:noProof/>
                <w:webHidden/>
              </w:rPr>
              <w:instrText xml:space="preserve"> PAGEREF _Toc159838566 \h </w:instrText>
            </w:r>
            <w:r w:rsidR="00067E80">
              <w:rPr>
                <w:noProof/>
                <w:webHidden/>
              </w:rPr>
            </w:r>
            <w:r w:rsidR="00067E80">
              <w:rPr>
                <w:noProof/>
                <w:webHidden/>
              </w:rPr>
              <w:fldChar w:fldCharType="separate"/>
            </w:r>
            <w:r w:rsidR="00067E80">
              <w:rPr>
                <w:noProof/>
                <w:webHidden/>
              </w:rPr>
              <w:t>14</w:t>
            </w:r>
            <w:r w:rsidR="00067E80">
              <w:rPr>
                <w:noProof/>
                <w:webHidden/>
              </w:rPr>
              <w:fldChar w:fldCharType="end"/>
            </w:r>
          </w:hyperlink>
        </w:p>
        <w:p w14:paraId="3010E194" w14:textId="207BFF5A" w:rsidR="00067E80" w:rsidRDefault="00000000">
          <w:pPr>
            <w:pStyle w:val="TM2"/>
            <w:rPr>
              <w:rFonts w:asciiTheme="minorHAnsi" w:eastAsiaTheme="minorEastAsia" w:hAnsiTheme="minorHAnsi"/>
              <w:noProof/>
              <w:kern w:val="2"/>
              <w:sz w:val="22"/>
              <w:lang w:eastAsia="fr-CA"/>
              <w14:ligatures w14:val="standardContextual"/>
            </w:rPr>
          </w:pPr>
          <w:hyperlink w:anchor="_Toc159838567" w:history="1">
            <w:r w:rsidR="00067E80" w:rsidRPr="003F3CD4">
              <w:rPr>
                <w:rStyle w:val="Lienhypertexte"/>
                <w:bCs/>
                <w:noProof/>
              </w:rPr>
              <w:t>7.3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Mise au rebut des matières dangereuses résiduelles</w:t>
            </w:r>
            <w:r w:rsidR="00067E80">
              <w:rPr>
                <w:noProof/>
                <w:webHidden/>
              </w:rPr>
              <w:tab/>
            </w:r>
            <w:r w:rsidR="00067E80">
              <w:rPr>
                <w:noProof/>
                <w:webHidden/>
              </w:rPr>
              <w:fldChar w:fldCharType="begin"/>
            </w:r>
            <w:r w:rsidR="00067E80">
              <w:rPr>
                <w:noProof/>
                <w:webHidden/>
              </w:rPr>
              <w:instrText xml:space="preserve"> PAGEREF _Toc159838567 \h </w:instrText>
            </w:r>
            <w:r w:rsidR="00067E80">
              <w:rPr>
                <w:noProof/>
                <w:webHidden/>
              </w:rPr>
            </w:r>
            <w:r w:rsidR="00067E80">
              <w:rPr>
                <w:noProof/>
                <w:webHidden/>
              </w:rPr>
              <w:fldChar w:fldCharType="separate"/>
            </w:r>
            <w:r w:rsidR="00067E80">
              <w:rPr>
                <w:noProof/>
                <w:webHidden/>
              </w:rPr>
              <w:t>15</w:t>
            </w:r>
            <w:r w:rsidR="00067E80">
              <w:rPr>
                <w:noProof/>
                <w:webHidden/>
              </w:rPr>
              <w:fldChar w:fldCharType="end"/>
            </w:r>
          </w:hyperlink>
        </w:p>
        <w:p w14:paraId="12AAADD4" w14:textId="3F13DD64"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68" w:history="1">
            <w:r w:rsidR="00067E80" w:rsidRPr="003F3CD4">
              <w:rPr>
                <w:rStyle w:val="Lienhypertexte"/>
                <w:rFonts w:ascii="Arial" w:hAnsi="Arial" w:cs="Arial"/>
                <w:noProof/>
              </w:rPr>
              <w:t>8.</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Traverses temporaires de cours d’eau</w:t>
            </w:r>
            <w:r w:rsidR="00067E80">
              <w:rPr>
                <w:noProof/>
                <w:webHidden/>
              </w:rPr>
              <w:tab/>
            </w:r>
            <w:r w:rsidR="00067E80">
              <w:rPr>
                <w:noProof/>
                <w:webHidden/>
              </w:rPr>
              <w:fldChar w:fldCharType="begin"/>
            </w:r>
            <w:r w:rsidR="00067E80">
              <w:rPr>
                <w:noProof/>
                <w:webHidden/>
              </w:rPr>
              <w:instrText xml:space="preserve"> PAGEREF _Toc159838568 \h </w:instrText>
            </w:r>
            <w:r w:rsidR="00067E80">
              <w:rPr>
                <w:noProof/>
                <w:webHidden/>
              </w:rPr>
            </w:r>
            <w:r w:rsidR="00067E80">
              <w:rPr>
                <w:noProof/>
                <w:webHidden/>
              </w:rPr>
              <w:fldChar w:fldCharType="separate"/>
            </w:r>
            <w:r w:rsidR="00067E80">
              <w:rPr>
                <w:noProof/>
                <w:webHidden/>
              </w:rPr>
              <w:t>16</w:t>
            </w:r>
            <w:r w:rsidR="00067E80">
              <w:rPr>
                <w:noProof/>
                <w:webHidden/>
              </w:rPr>
              <w:fldChar w:fldCharType="end"/>
            </w:r>
          </w:hyperlink>
        </w:p>
        <w:p w14:paraId="38DB674C" w14:textId="028ECA84" w:rsidR="00067E80" w:rsidRDefault="00000000">
          <w:pPr>
            <w:pStyle w:val="TM2"/>
            <w:rPr>
              <w:rFonts w:asciiTheme="minorHAnsi" w:eastAsiaTheme="minorEastAsia" w:hAnsiTheme="minorHAnsi"/>
              <w:noProof/>
              <w:kern w:val="2"/>
              <w:sz w:val="22"/>
              <w:lang w:eastAsia="fr-CA"/>
              <w14:ligatures w14:val="standardContextual"/>
            </w:rPr>
          </w:pPr>
          <w:hyperlink w:anchor="_Toc159838569" w:history="1">
            <w:r w:rsidR="00067E80" w:rsidRPr="003F3CD4">
              <w:rPr>
                <w:rStyle w:val="Lienhypertexte"/>
                <w:bCs/>
                <w:noProof/>
              </w:rPr>
              <w:t>8.1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 xml:space="preserve">Mise en place </w:t>
            </w:r>
            <w:r w:rsidR="00067E80" w:rsidRPr="003F3CD4">
              <w:rPr>
                <w:rStyle w:val="Lienhypertexte"/>
                <w:noProof/>
                <w:highlight w:val="yellow"/>
              </w:rPr>
              <w:t>d’un pont ou d’un ponceau</w:t>
            </w:r>
            <w:r w:rsidR="00067E80" w:rsidRPr="003F3CD4">
              <w:rPr>
                <w:rStyle w:val="Lienhypertexte"/>
                <w:noProof/>
              </w:rPr>
              <w:t xml:space="preserve"> temporaire</w:t>
            </w:r>
            <w:r w:rsidR="00067E80">
              <w:rPr>
                <w:noProof/>
                <w:webHidden/>
              </w:rPr>
              <w:tab/>
            </w:r>
            <w:r w:rsidR="00067E80">
              <w:rPr>
                <w:noProof/>
                <w:webHidden/>
              </w:rPr>
              <w:fldChar w:fldCharType="begin"/>
            </w:r>
            <w:r w:rsidR="00067E80">
              <w:rPr>
                <w:noProof/>
                <w:webHidden/>
              </w:rPr>
              <w:instrText xml:space="preserve"> PAGEREF _Toc159838569 \h </w:instrText>
            </w:r>
            <w:r w:rsidR="00067E80">
              <w:rPr>
                <w:noProof/>
                <w:webHidden/>
              </w:rPr>
            </w:r>
            <w:r w:rsidR="00067E80">
              <w:rPr>
                <w:noProof/>
                <w:webHidden/>
              </w:rPr>
              <w:fldChar w:fldCharType="separate"/>
            </w:r>
            <w:r w:rsidR="00067E80">
              <w:rPr>
                <w:noProof/>
                <w:webHidden/>
              </w:rPr>
              <w:t>16</w:t>
            </w:r>
            <w:r w:rsidR="00067E80">
              <w:rPr>
                <w:noProof/>
                <w:webHidden/>
              </w:rPr>
              <w:fldChar w:fldCharType="end"/>
            </w:r>
          </w:hyperlink>
        </w:p>
        <w:p w14:paraId="54169AD0" w14:textId="3A656501" w:rsidR="00067E80" w:rsidRDefault="00000000">
          <w:pPr>
            <w:pStyle w:val="TM2"/>
            <w:rPr>
              <w:rFonts w:asciiTheme="minorHAnsi" w:eastAsiaTheme="minorEastAsia" w:hAnsiTheme="minorHAnsi"/>
              <w:noProof/>
              <w:kern w:val="2"/>
              <w:sz w:val="22"/>
              <w:lang w:eastAsia="fr-CA"/>
              <w14:ligatures w14:val="standardContextual"/>
            </w:rPr>
          </w:pPr>
          <w:hyperlink w:anchor="_Toc159838570" w:history="1">
            <w:r w:rsidR="00067E80" w:rsidRPr="003F3CD4">
              <w:rPr>
                <w:rStyle w:val="Lienhypertexte"/>
                <w:bCs/>
                <w:noProof/>
              </w:rPr>
              <w:t>8.2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Passage à gué</w:t>
            </w:r>
            <w:r w:rsidR="00067E80">
              <w:rPr>
                <w:noProof/>
                <w:webHidden/>
              </w:rPr>
              <w:tab/>
            </w:r>
            <w:r w:rsidR="00067E80">
              <w:rPr>
                <w:noProof/>
                <w:webHidden/>
              </w:rPr>
              <w:fldChar w:fldCharType="begin"/>
            </w:r>
            <w:r w:rsidR="00067E80">
              <w:rPr>
                <w:noProof/>
                <w:webHidden/>
              </w:rPr>
              <w:instrText xml:space="preserve"> PAGEREF _Toc159838570 \h </w:instrText>
            </w:r>
            <w:r w:rsidR="00067E80">
              <w:rPr>
                <w:noProof/>
                <w:webHidden/>
              </w:rPr>
            </w:r>
            <w:r w:rsidR="00067E80">
              <w:rPr>
                <w:noProof/>
                <w:webHidden/>
              </w:rPr>
              <w:fldChar w:fldCharType="separate"/>
            </w:r>
            <w:r w:rsidR="00067E80">
              <w:rPr>
                <w:noProof/>
                <w:webHidden/>
              </w:rPr>
              <w:t>16</w:t>
            </w:r>
            <w:r w:rsidR="00067E80">
              <w:rPr>
                <w:noProof/>
                <w:webHidden/>
              </w:rPr>
              <w:fldChar w:fldCharType="end"/>
            </w:r>
          </w:hyperlink>
        </w:p>
        <w:p w14:paraId="023DECFE" w14:textId="0AEEE7B6"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71" w:history="1">
            <w:r w:rsidR="00067E80" w:rsidRPr="003F3CD4">
              <w:rPr>
                <w:rStyle w:val="Lienhypertexte"/>
                <w:rFonts w:ascii="Arial" w:hAnsi="Arial" w:cs="Arial"/>
                <w:noProof/>
              </w:rPr>
              <w:t>9.</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Trousse d’urgence de récupération des produits pétroliers et d’autres matières dangereuses liquides</w:t>
            </w:r>
            <w:r w:rsidR="00067E80">
              <w:rPr>
                <w:noProof/>
                <w:webHidden/>
              </w:rPr>
              <w:tab/>
            </w:r>
            <w:r w:rsidR="00067E80">
              <w:rPr>
                <w:noProof/>
                <w:webHidden/>
              </w:rPr>
              <w:fldChar w:fldCharType="begin"/>
            </w:r>
            <w:r w:rsidR="00067E80">
              <w:rPr>
                <w:noProof/>
                <w:webHidden/>
              </w:rPr>
              <w:instrText xml:space="preserve"> PAGEREF _Toc159838571 \h </w:instrText>
            </w:r>
            <w:r w:rsidR="00067E80">
              <w:rPr>
                <w:noProof/>
                <w:webHidden/>
              </w:rPr>
            </w:r>
            <w:r w:rsidR="00067E80">
              <w:rPr>
                <w:noProof/>
                <w:webHidden/>
              </w:rPr>
              <w:fldChar w:fldCharType="separate"/>
            </w:r>
            <w:r w:rsidR="00067E80">
              <w:rPr>
                <w:noProof/>
                <w:webHidden/>
              </w:rPr>
              <w:t>17</w:t>
            </w:r>
            <w:r w:rsidR="00067E80">
              <w:rPr>
                <w:noProof/>
                <w:webHidden/>
              </w:rPr>
              <w:fldChar w:fldCharType="end"/>
            </w:r>
          </w:hyperlink>
        </w:p>
        <w:p w14:paraId="1CB96E12" w14:textId="002FA442" w:rsidR="00067E80" w:rsidRDefault="00000000">
          <w:pPr>
            <w:pStyle w:val="TM2"/>
            <w:rPr>
              <w:rFonts w:asciiTheme="minorHAnsi" w:eastAsiaTheme="minorEastAsia" w:hAnsiTheme="minorHAnsi"/>
              <w:noProof/>
              <w:kern w:val="2"/>
              <w:sz w:val="22"/>
              <w:lang w:eastAsia="fr-CA"/>
              <w14:ligatures w14:val="standardContextual"/>
            </w:rPr>
          </w:pPr>
          <w:hyperlink w:anchor="_Toc159838572" w:history="1">
            <w:r w:rsidR="00067E80" w:rsidRPr="003F3CD4">
              <w:rPr>
                <w:rStyle w:val="Lienhypertexte"/>
                <w:bCs/>
                <w:noProof/>
              </w:rPr>
              <w:t>9.1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_Toc159838572 \h </w:instrText>
            </w:r>
            <w:r w:rsidR="00067E80">
              <w:rPr>
                <w:noProof/>
                <w:webHidden/>
              </w:rPr>
            </w:r>
            <w:r w:rsidR="00067E80">
              <w:rPr>
                <w:noProof/>
                <w:webHidden/>
              </w:rPr>
              <w:fldChar w:fldCharType="separate"/>
            </w:r>
            <w:r w:rsidR="00067E80">
              <w:rPr>
                <w:noProof/>
                <w:webHidden/>
              </w:rPr>
              <w:t>17</w:t>
            </w:r>
            <w:r w:rsidR="00067E80">
              <w:rPr>
                <w:noProof/>
                <w:webHidden/>
              </w:rPr>
              <w:fldChar w:fldCharType="end"/>
            </w:r>
          </w:hyperlink>
        </w:p>
        <w:p w14:paraId="10C058F3" w14:textId="14506C74"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73" w:history="1">
            <w:r w:rsidR="00067E80" w:rsidRPr="003F3CD4">
              <w:rPr>
                <w:rStyle w:val="Lienhypertexte"/>
                <w:rFonts w:ascii="Arial" w:hAnsi="Arial" w:cs="Arial"/>
                <w:noProof/>
              </w:rPr>
              <w:t>10.</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Contrôle des poussières</w:t>
            </w:r>
            <w:r w:rsidR="00067E80">
              <w:rPr>
                <w:noProof/>
                <w:webHidden/>
              </w:rPr>
              <w:tab/>
            </w:r>
            <w:r w:rsidR="00067E80">
              <w:rPr>
                <w:noProof/>
                <w:webHidden/>
              </w:rPr>
              <w:fldChar w:fldCharType="begin"/>
            </w:r>
            <w:r w:rsidR="00067E80">
              <w:rPr>
                <w:noProof/>
                <w:webHidden/>
              </w:rPr>
              <w:instrText xml:space="preserve"> PAGEREF _Toc159838573 \h </w:instrText>
            </w:r>
            <w:r w:rsidR="00067E80">
              <w:rPr>
                <w:noProof/>
                <w:webHidden/>
              </w:rPr>
            </w:r>
            <w:r w:rsidR="00067E80">
              <w:rPr>
                <w:noProof/>
                <w:webHidden/>
              </w:rPr>
              <w:fldChar w:fldCharType="separate"/>
            </w:r>
            <w:r w:rsidR="00067E80">
              <w:rPr>
                <w:noProof/>
                <w:webHidden/>
              </w:rPr>
              <w:t>17</w:t>
            </w:r>
            <w:r w:rsidR="00067E80">
              <w:rPr>
                <w:noProof/>
                <w:webHidden/>
              </w:rPr>
              <w:fldChar w:fldCharType="end"/>
            </w:r>
          </w:hyperlink>
        </w:p>
        <w:p w14:paraId="3E21136E" w14:textId="25A4FD95"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74" w:history="1">
            <w:r w:rsidR="00067E80" w:rsidRPr="003F3CD4">
              <w:rPr>
                <w:rStyle w:val="Lienhypertexte"/>
                <w:rFonts w:ascii="Arial" w:hAnsi="Arial" w:cs="Arial"/>
                <w:noProof/>
              </w:rPr>
              <w:t>11.</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Exigences environnementales pour le déboisement</w:t>
            </w:r>
            <w:r w:rsidR="00067E80">
              <w:rPr>
                <w:noProof/>
                <w:webHidden/>
              </w:rPr>
              <w:tab/>
            </w:r>
            <w:r w:rsidR="00067E80">
              <w:rPr>
                <w:noProof/>
                <w:webHidden/>
              </w:rPr>
              <w:fldChar w:fldCharType="begin"/>
            </w:r>
            <w:r w:rsidR="00067E80">
              <w:rPr>
                <w:noProof/>
                <w:webHidden/>
              </w:rPr>
              <w:instrText xml:space="preserve"> PAGEREF _Toc159838574 \h </w:instrText>
            </w:r>
            <w:r w:rsidR="00067E80">
              <w:rPr>
                <w:noProof/>
                <w:webHidden/>
              </w:rPr>
            </w:r>
            <w:r w:rsidR="00067E80">
              <w:rPr>
                <w:noProof/>
                <w:webHidden/>
              </w:rPr>
              <w:fldChar w:fldCharType="separate"/>
            </w:r>
            <w:r w:rsidR="00067E80">
              <w:rPr>
                <w:noProof/>
                <w:webHidden/>
              </w:rPr>
              <w:t>18</w:t>
            </w:r>
            <w:r w:rsidR="00067E80">
              <w:rPr>
                <w:noProof/>
                <w:webHidden/>
              </w:rPr>
              <w:fldChar w:fldCharType="end"/>
            </w:r>
          </w:hyperlink>
        </w:p>
        <w:p w14:paraId="15F342CC" w14:textId="7C0643B3" w:rsidR="00067E80" w:rsidRDefault="00000000">
          <w:pPr>
            <w:pStyle w:val="TM2"/>
            <w:rPr>
              <w:rFonts w:asciiTheme="minorHAnsi" w:eastAsiaTheme="minorEastAsia" w:hAnsiTheme="minorHAnsi"/>
              <w:noProof/>
              <w:kern w:val="2"/>
              <w:sz w:val="22"/>
              <w:lang w:eastAsia="fr-CA"/>
              <w14:ligatures w14:val="standardContextual"/>
            </w:rPr>
          </w:pPr>
          <w:hyperlink w:anchor="_Toc159838575" w:history="1">
            <w:r w:rsidR="00067E80" w:rsidRPr="003F3CD4">
              <w:rPr>
                <w:rStyle w:val="Lienhypertexte"/>
                <w:bCs/>
                <w:noProof/>
              </w:rPr>
              <w:t>11.1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_Toc159838575 \h </w:instrText>
            </w:r>
            <w:r w:rsidR="00067E80">
              <w:rPr>
                <w:noProof/>
                <w:webHidden/>
              </w:rPr>
            </w:r>
            <w:r w:rsidR="00067E80">
              <w:rPr>
                <w:noProof/>
                <w:webHidden/>
              </w:rPr>
              <w:fldChar w:fldCharType="separate"/>
            </w:r>
            <w:r w:rsidR="00067E80">
              <w:rPr>
                <w:noProof/>
                <w:webHidden/>
              </w:rPr>
              <w:t>18</w:t>
            </w:r>
            <w:r w:rsidR="00067E80">
              <w:rPr>
                <w:noProof/>
                <w:webHidden/>
              </w:rPr>
              <w:fldChar w:fldCharType="end"/>
            </w:r>
          </w:hyperlink>
        </w:p>
        <w:p w14:paraId="30564BCD" w14:textId="6C88F58F" w:rsidR="00067E80" w:rsidRDefault="00000000">
          <w:pPr>
            <w:pStyle w:val="TM2"/>
            <w:rPr>
              <w:rFonts w:asciiTheme="minorHAnsi" w:eastAsiaTheme="minorEastAsia" w:hAnsiTheme="minorHAnsi"/>
              <w:noProof/>
              <w:kern w:val="2"/>
              <w:sz w:val="22"/>
              <w:lang w:eastAsia="fr-CA"/>
              <w14:ligatures w14:val="standardContextual"/>
            </w:rPr>
          </w:pPr>
          <w:hyperlink w:anchor="_Toc159838576" w:history="1">
            <w:r w:rsidR="00067E80" w:rsidRPr="003F3CD4">
              <w:rPr>
                <w:rStyle w:val="Lienhypertexte"/>
                <w:bCs/>
                <w:noProof/>
              </w:rPr>
              <w:t>11.2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Déboisement en rive et en milieu humide</w:t>
            </w:r>
            <w:r w:rsidR="00067E80">
              <w:rPr>
                <w:noProof/>
                <w:webHidden/>
              </w:rPr>
              <w:tab/>
            </w:r>
            <w:r w:rsidR="00067E80">
              <w:rPr>
                <w:noProof/>
                <w:webHidden/>
              </w:rPr>
              <w:fldChar w:fldCharType="begin"/>
            </w:r>
            <w:r w:rsidR="00067E80">
              <w:rPr>
                <w:noProof/>
                <w:webHidden/>
              </w:rPr>
              <w:instrText xml:space="preserve"> PAGEREF _Toc159838576 \h </w:instrText>
            </w:r>
            <w:r w:rsidR="00067E80">
              <w:rPr>
                <w:noProof/>
                <w:webHidden/>
              </w:rPr>
            </w:r>
            <w:r w:rsidR="00067E80">
              <w:rPr>
                <w:noProof/>
                <w:webHidden/>
              </w:rPr>
              <w:fldChar w:fldCharType="separate"/>
            </w:r>
            <w:r w:rsidR="00067E80">
              <w:rPr>
                <w:noProof/>
                <w:webHidden/>
              </w:rPr>
              <w:t>18</w:t>
            </w:r>
            <w:r w:rsidR="00067E80">
              <w:rPr>
                <w:noProof/>
                <w:webHidden/>
              </w:rPr>
              <w:fldChar w:fldCharType="end"/>
            </w:r>
          </w:hyperlink>
        </w:p>
        <w:p w14:paraId="79A6BA15" w14:textId="163A47D6" w:rsidR="00067E80" w:rsidRDefault="00000000">
          <w:pPr>
            <w:pStyle w:val="TM2"/>
            <w:rPr>
              <w:rFonts w:asciiTheme="minorHAnsi" w:eastAsiaTheme="minorEastAsia" w:hAnsiTheme="minorHAnsi"/>
              <w:noProof/>
              <w:kern w:val="2"/>
              <w:sz w:val="22"/>
              <w:lang w:eastAsia="fr-CA"/>
              <w14:ligatures w14:val="standardContextual"/>
            </w:rPr>
          </w:pPr>
          <w:hyperlink w:anchor="_Toc159838577" w:history="1">
            <w:r w:rsidR="00067E80" w:rsidRPr="003F3CD4">
              <w:rPr>
                <w:rStyle w:val="Lienhypertexte"/>
                <w:bCs/>
                <w:noProof/>
              </w:rPr>
              <w:t>11.3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Gestion des résidus de déboisement</w:t>
            </w:r>
            <w:r w:rsidR="00067E80">
              <w:rPr>
                <w:noProof/>
                <w:webHidden/>
              </w:rPr>
              <w:tab/>
            </w:r>
            <w:r w:rsidR="00067E80">
              <w:rPr>
                <w:noProof/>
                <w:webHidden/>
              </w:rPr>
              <w:fldChar w:fldCharType="begin"/>
            </w:r>
            <w:r w:rsidR="00067E80">
              <w:rPr>
                <w:noProof/>
                <w:webHidden/>
              </w:rPr>
              <w:instrText xml:space="preserve"> PAGEREF _Toc159838577 \h </w:instrText>
            </w:r>
            <w:r w:rsidR="00067E80">
              <w:rPr>
                <w:noProof/>
                <w:webHidden/>
              </w:rPr>
            </w:r>
            <w:r w:rsidR="00067E80">
              <w:rPr>
                <w:noProof/>
                <w:webHidden/>
              </w:rPr>
              <w:fldChar w:fldCharType="separate"/>
            </w:r>
            <w:r w:rsidR="00067E80">
              <w:rPr>
                <w:noProof/>
                <w:webHidden/>
              </w:rPr>
              <w:t>19</w:t>
            </w:r>
            <w:r w:rsidR="00067E80">
              <w:rPr>
                <w:noProof/>
                <w:webHidden/>
              </w:rPr>
              <w:fldChar w:fldCharType="end"/>
            </w:r>
          </w:hyperlink>
        </w:p>
        <w:p w14:paraId="0C3DA3D4" w14:textId="304B002C" w:rsidR="00067E80" w:rsidRDefault="00000000">
          <w:pPr>
            <w:pStyle w:val="TM2"/>
            <w:rPr>
              <w:rFonts w:asciiTheme="minorHAnsi" w:eastAsiaTheme="minorEastAsia" w:hAnsiTheme="minorHAnsi"/>
              <w:noProof/>
              <w:kern w:val="2"/>
              <w:sz w:val="22"/>
              <w:lang w:eastAsia="fr-CA"/>
              <w14:ligatures w14:val="standardContextual"/>
            </w:rPr>
          </w:pPr>
          <w:hyperlink w:anchor="_Toc159838578" w:history="1">
            <w:r w:rsidR="00067E80" w:rsidRPr="003F3CD4">
              <w:rPr>
                <w:rStyle w:val="Lienhypertexte"/>
                <w:bCs/>
                <w:noProof/>
              </w:rPr>
              <w:t>11.4</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Agrile du frêne</w:t>
            </w:r>
            <w:r w:rsidR="00067E80">
              <w:rPr>
                <w:noProof/>
                <w:webHidden/>
              </w:rPr>
              <w:tab/>
            </w:r>
            <w:r w:rsidR="00067E80">
              <w:rPr>
                <w:noProof/>
                <w:webHidden/>
              </w:rPr>
              <w:fldChar w:fldCharType="begin"/>
            </w:r>
            <w:r w:rsidR="00067E80">
              <w:rPr>
                <w:noProof/>
                <w:webHidden/>
              </w:rPr>
              <w:instrText xml:space="preserve"> PAGEREF _Toc159838578 \h </w:instrText>
            </w:r>
            <w:r w:rsidR="00067E80">
              <w:rPr>
                <w:noProof/>
                <w:webHidden/>
              </w:rPr>
            </w:r>
            <w:r w:rsidR="00067E80">
              <w:rPr>
                <w:noProof/>
                <w:webHidden/>
              </w:rPr>
              <w:fldChar w:fldCharType="separate"/>
            </w:r>
            <w:r w:rsidR="00067E80">
              <w:rPr>
                <w:noProof/>
                <w:webHidden/>
              </w:rPr>
              <w:t>19</w:t>
            </w:r>
            <w:r w:rsidR="00067E80">
              <w:rPr>
                <w:noProof/>
                <w:webHidden/>
              </w:rPr>
              <w:fldChar w:fldCharType="end"/>
            </w:r>
          </w:hyperlink>
        </w:p>
        <w:p w14:paraId="33C2BA95" w14:textId="47ADD20B"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79" w:history="1">
            <w:r w:rsidR="00067E80" w:rsidRPr="003F3CD4">
              <w:rPr>
                <w:rStyle w:val="Lienhypertexte"/>
                <w:rFonts w:ascii="Arial" w:hAnsi="Arial" w:cs="Arial"/>
                <w:noProof/>
              </w:rPr>
              <w:t>12.</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Disposition des matériaux naturels de déblais</w:t>
            </w:r>
            <w:r w:rsidR="00067E80">
              <w:rPr>
                <w:noProof/>
                <w:webHidden/>
              </w:rPr>
              <w:tab/>
            </w:r>
            <w:r w:rsidR="00067E80">
              <w:rPr>
                <w:noProof/>
                <w:webHidden/>
              </w:rPr>
              <w:fldChar w:fldCharType="begin"/>
            </w:r>
            <w:r w:rsidR="00067E80">
              <w:rPr>
                <w:noProof/>
                <w:webHidden/>
              </w:rPr>
              <w:instrText xml:space="preserve"> PAGEREF _Toc159838579 \h </w:instrText>
            </w:r>
            <w:r w:rsidR="00067E80">
              <w:rPr>
                <w:noProof/>
                <w:webHidden/>
              </w:rPr>
            </w:r>
            <w:r w:rsidR="00067E80">
              <w:rPr>
                <w:noProof/>
                <w:webHidden/>
              </w:rPr>
              <w:fldChar w:fldCharType="separate"/>
            </w:r>
            <w:r w:rsidR="00067E80">
              <w:rPr>
                <w:noProof/>
                <w:webHidden/>
              </w:rPr>
              <w:t>19</w:t>
            </w:r>
            <w:r w:rsidR="00067E80">
              <w:rPr>
                <w:noProof/>
                <w:webHidden/>
              </w:rPr>
              <w:fldChar w:fldCharType="end"/>
            </w:r>
          </w:hyperlink>
        </w:p>
        <w:p w14:paraId="507CB34E" w14:textId="4CACA46F" w:rsidR="00067E80" w:rsidRDefault="00000000">
          <w:pPr>
            <w:pStyle w:val="TM2"/>
            <w:rPr>
              <w:rFonts w:asciiTheme="minorHAnsi" w:eastAsiaTheme="minorEastAsia" w:hAnsiTheme="minorHAnsi"/>
              <w:noProof/>
              <w:kern w:val="2"/>
              <w:sz w:val="22"/>
              <w:lang w:eastAsia="fr-CA"/>
              <w14:ligatures w14:val="standardContextual"/>
            </w:rPr>
          </w:pPr>
          <w:hyperlink w:anchor="_Toc159838580" w:history="1">
            <w:r w:rsidR="00067E80" w:rsidRPr="003F3CD4">
              <w:rPr>
                <w:rStyle w:val="Lienhypertexte"/>
                <w:bCs/>
                <w:noProof/>
              </w:rPr>
              <w:t>12.1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Disposition de matériaux naturels de déblais en zone agricole</w:t>
            </w:r>
            <w:r w:rsidR="00067E80">
              <w:rPr>
                <w:noProof/>
                <w:webHidden/>
              </w:rPr>
              <w:tab/>
            </w:r>
            <w:r w:rsidR="00067E80">
              <w:rPr>
                <w:noProof/>
                <w:webHidden/>
              </w:rPr>
              <w:fldChar w:fldCharType="begin"/>
            </w:r>
            <w:r w:rsidR="00067E80">
              <w:rPr>
                <w:noProof/>
                <w:webHidden/>
              </w:rPr>
              <w:instrText xml:space="preserve"> PAGEREF _Toc159838580 \h </w:instrText>
            </w:r>
            <w:r w:rsidR="00067E80">
              <w:rPr>
                <w:noProof/>
                <w:webHidden/>
              </w:rPr>
            </w:r>
            <w:r w:rsidR="00067E80">
              <w:rPr>
                <w:noProof/>
                <w:webHidden/>
              </w:rPr>
              <w:fldChar w:fldCharType="separate"/>
            </w:r>
            <w:r w:rsidR="00067E80">
              <w:rPr>
                <w:noProof/>
                <w:webHidden/>
              </w:rPr>
              <w:t>20</w:t>
            </w:r>
            <w:r w:rsidR="00067E80">
              <w:rPr>
                <w:noProof/>
                <w:webHidden/>
              </w:rPr>
              <w:fldChar w:fldCharType="end"/>
            </w:r>
          </w:hyperlink>
        </w:p>
        <w:p w14:paraId="5AF7949F" w14:textId="74D17D77"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81" w:history="1">
            <w:r w:rsidR="00067E80" w:rsidRPr="003F3CD4">
              <w:rPr>
                <w:rStyle w:val="Lienhypertexte"/>
                <w:rFonts w:ascii="Arial" w:hAnsi="Arial" w:cs="Arial"/>
                <w:noProof/>
              </w:rPr>
              <w:t>13.</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 xml:space="preserve">Démolition d’un </w:t>
            </w:r>
            <w:r w:rsidR="00067E80" w:rsidRPr="003F3CD4">
              <w:rPr>
                <w:rStyle w:val="Lienhypertexte"/>
                <w:noProof/>
                <w:highlight w:val="yellow"/>
              </w:rPr>
              <w:t>pont ou d’un ponceau</w:t>
            </w:r>
            <w:r w:rsidR="00067E80">
              <w:rPr>
                <w:noProof/>
                <w:webHidden/>
              </w:rPr>
              <w:tab/>
            </w:r>
            <w:r w:rsidR="00067E80">
              <w:rPr>
                <w:noProof/>
                <w:webHidden/>
              </w:rPr>
              <w:fldChar w:fldCharType="begin"/>
            </w:r>
            <w:r w:rsidR="00067E80">
              <w:rPr>
                <w:noProof/>
                <w:webHidden/>
              </w:rPr>
              <w:instrText xml:space="preserve"> PAGEREF _Toc159838581 \h </w:instrText>
            </w:r>
            <w:r w:rsidR="00067E80">
              <w:rPr>
                <w:noProof/>
                <w:webHidden/>
              </w:rPr>
            </w:r>
            <w:r w:rsidR="00067E80">
              <w:rPr>
                <w:noProof/>
                <w:webHidden/>
              </w:rPr>
              <w:fldChar w:fldCharType="separate"/>
            </w:r>
            <w:r w:rsidR="00067E80">
              <w:rPr>
                <w:noProof/>
                <w:webHidden/>
              </w:rPr>
              <w:t>22</w:t>
            </w:r>
            <w:r w:rsidR="00067E80">
              <w:rPr>
                <w:noProof/>
                <w:webHidden/>
              </w:rPr>
              <w:fldChar w:fldCharType="end"/>
            </w:r>
          </w:hyperlink>
        </w:p>
        <w:p w14:paraId="670D7712" w14:textId="3495EBE5"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82" w:history="1">
            <w:r w:rsidR="00067E80" w:rsidRPr="003F3CD4">
              <w:rPr>
                <w:rStyle w:val="Lienhypertexte"/>
                <w:rFonts w:ascii="Arial" w:hAnsi="Arial" w:cs="Arial"/>
                <w:noProof/>
              </w:rPr>
              <w:t>14.</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Espèces floristiques exotiques envahissantes (EFEE)</w:t>
            </w:r>
            <w:r w:rsidR="00067E80">
              <w:rPr>
                <w:noProof/>
                <w:webHidden/>
              </w:rPr>
              <w:tab/>
            </w:r>
            <w:r w:rsidR="00067E80">
              <w:rPr>
                <w:noProof/>
                <w:webHidden/>
              </w:rPr>
              <w:fldChar w:fldCharType="begin"/>
            </w:r>
            <w:r w:rsidR="00067E80">
              <w:rPr>
                <w:noProof/>
                <w:webHidden/>
              </w:rPr>
              <w:instrText xml:space="preserve"> PAGEREF _Toc159838582 \h </w:instrText>
            </w:r>
            <w:r w:rsidR="00067E80">
              <w:rPr>
                <w:noProof/>
                <w:webHidden/>
              </w:rPr>
            </w:r>
            <w:r w:rsidR="00067E80">
              <w:rPr>
                <w:noProof/>
                <w:webHidden/>
              </w:rPr>
              <w:fldChar w:fldCharType="separate"/>
            </w:r>
            <w:r w:rsidR="00067E80">
              <w:rPr>
                <w:noProof/>
                <w:webHidden/>
              </w:rPr>
              <w:t>22</w:t>
            </w:r>
            <w:r w:rsidR="00067E80">
              <w:rPr>
                <w:noProof/>
                <w:webHidden/>
              </w:rPr>
              <w:fldChar w:fldCharType="end"/>
            </w:r>
          </w:hyperlink>
        </w:p>
        <w:p w14:paraId="0A9DC92E" w14:textId="5A2C631F" w:rsidR="00067E80" w:rsidRDefault="00000000">
          <w:pPr>
            <w:pStyle w:val="TM2"/>
            <w:rPr>
              <w:rFonts w:asciiTheme="minorHAnsi" w:eastAsiaTheme="minorEastAsia" w:hAnsiTheme="minorHAnsi"/>
              <w:noProof/>
              <w:kern w:val="2"/>
              <w:sz w:val="22"/>
              <w:lang w:eastAsia="fr-CA"/>
              <w14:ligatures w14:val="standardContextual"/>
            </w:rPr>
          </w:pPr>
          <w:hyperlink w:anchor="_Toc159838583" w:history="1">
            <w:r w:rsidR="00067E80" w:rsidRPr="003F3CD4">
              <w:rPr>
                <w:rStyle w:val="Lienhypertexte"/>
                <w:bCs/>
                <w:noProof/>
              </w:rPr>
              <w:t>14.1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Gestion des espèces floristiques exotiques envahissantes</w:t>
            </w:r>
            <w:r w:rsidR="00067E80">
              <w:rPr>
                <w:noProof/>
                <w:webHidden/>
              </w:rPr>
              <w:tab/>
            </w:r>
            <w:r w:rsidR="00067E80">
              <w:rPr>
                <w:noProof/>
                <w:webHidden/>
              </w:rPr>
              <w:fldChar w:fldCharType="begin"/>
            </w:r>
            <w:r w:rsidR="00067E80">
              <w:rPr>
                <w:noProof/>
                <w:webHidden/>
              </w:rPr>
              <w:instrText xml:space="preserve"> PAGEREF _Toc159838583 \h </w:instrText>
            </w:r>
            <w:r w:rsidR="00067E80">
              <w:rPr>
                <w:noProof/>
                <w:webHidden/>
              </w:rPr>
            </w:r>
            <w:r w:rsidR="00067E80">
              <w:rPr>
                <w:noProof/>
                <w:webHidden/>
              </w:rPr>
              <w:fldChar w:fldCharType="separate"/>
            </w:r>
            <w:r w:rsidR="00067E80">
              <w:rPr>
                <w:noProof/>
                <w:webHidden/>
              </w:rPr>
              <w:t>22</w:t>
            </w:r>
            <w:r w:rsidR="00067E80">
              <w:rPr>
                <w:noProof/>
                <w:webHidden/>
              </w:rPr>
              <w:fldChar w:fldCharType="end"/>
            </w:r>
          </w:hyperlink>
        </w:p>
        <w:p w14:paraId="623BA2CE" w14:textId="6473EA2B" w:rsidR="00067E80" w:rsidRDefault="00000000">
          <w:pPr>
            <w:pStyle w:val="TM3"/>
            <w:rPr>
              <w:rFonts w:asciiTheme="minorHAnsi" w:eastAsiaTheme="minorEastAsia" w:hAnsiTheme="minorHAnsi"/>
              <w:noProof/>
              <w:kern w:val="2"/>
              <w:sz w:val="22"/>
              <w:lang w:eastAsia="fr-CA"/>
              <w14:ligatures w14:val="standardContextual"/>
            </w:rPr>
          </w:pPr>
          <w:hyperlink w:anchor="_Toc159838584" w:history="1">
            <w:r w:rsidR="00067E80" w:rsidRPr="003F3CD4">
              <w:rPr>
                <w:rStyle w:val="Lienhypertexte"/>
                <w:noProof/>
              </w:rPr>
              <w:t>14.1.1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Nettoyage de la machinerie</w:t>
            </w:r>
            <w:r w:rsidR="00067E80">
              <w:rPr>
                <w:noProof/>
                <w:webHidden/>
              </w:rPr>
              <w:tab/>
            </w:r>
            <w:r w:rsidR="00067E80">
              <w:rPr>
                <w:noProof/>
                <w:webHidden/>
              </w:rPr>
              <w:fldChar w:fldCharType="begin"/>
            </w:r>
            <w:r w:rsidR="00067E80">
              <w:rPr>
                <w:noProof/>
                <w:webHidden/>
              </w:rPr>
              <w:instrText xml:space="preserve"> PAGEREF _Toc159838584 \h </w:instrText>
            </w:r>
            <w:r w:rsidR="00067E80">
              <w:rPr>
                <w:noProof/>
                <w:webHidden/>
              </w:rPr>
            </w:r>
            <w:r w:rsidR="00067E80">
              <w:rPr>
                <w:noProof/>
                <w:webHidden/>
              </w:rPr>
              <w:fldChar w:fldCharType="separate"/>
            </w:r>
            <w:r w:rsidR="00067E80">
              <w:rPr>
                <w:noProof/>
                <w:webHidden/>
              </w:rPr>
              <w:t>23</w:t>
            </w:r>
            <w:r w:rsidR="00067E80">
              <w:rPr>
                <w:noProof/>
                <w:webHidden/>
              </w:rPr>
              <w:fldChar w:fldCharType="end"/>
            </w:r>
          </w:hyperlink>
        </w:p>
        <w:p w14:paraId="24E1A269" w14:textId="0591E531" w:rsidR="00067E80" w:rsidRDefault="00000000">
          <w:pPr>
            <w:pStyle w:val="TM2"/>
            <w:rPr>
              <w:rFonts w:asciiTheme="minorHAnsi" w:eastAsiaTheme="minorEastAsia" w:hAnsiTheme="minorHAnsi"/>
              <w:noProof/>
              <w:kern w:val="2"/>
              <w:sz w:val="22"/>
              <w:lang w:eastAsia="fr-CA"/>
              <w14:ligatures w14:val="standardContextual"/>
            </w:rPr>
          </w:pPr>
          <w:hyperlink w:anchor="_Toc159838585" w:history="1">
            <w:r w:rsidR="00067E80" w:rsidRPr="003F3CD4">
              <w:rPr>
                <w:rStyle w:val="Lienhypertexte"/>
                <w:bCs/>
                <w:noProof/>
              </w:rPr>
              <w:t>14.2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Découverte fortuite d’une colonie d’espèces floristiques exotiques envahissantes</w:t>
            </w:r>
            <w:r w:rsidR="00067E80">
              <w:rPr>
                <w:noProof/>
                <w:webHidden/>
              </w:rPr>
              <w:tab/>
            </w:r>
            <w:r w:rsidR="00067E80">
              <w:rPr>
                <w:noProof/>
                <w:webHidden/>
              </w:rPr>
              <w:fldChar w:fldCharType="begin"/>
            </w:r>
            <w:r w:rsidR="00067E80">
              <w:rPr>
                <w:noProof/>
                <w:webHidden/>
              </w:rPr>
              <w:instrText xml:space="preserve"> PAGEREF _Toc159838585 \h </w:instrText>
            </w:r>
            <w:r w:rsidR="00067E80">
              <w:rPr>
                <w:noProof/>
                <w:webHidden/>
              </w:rPr>
            </w:r>
            <w:r w:rsidR="00067E80">
              <w:rPr>
                <w:noProof/>
                <w:webHidden/>
              </w:rPr>
              <w:fldChar w:fldCharType="separate"/>
            </w:r>
            <w:r w:rsidR="00067E80">
              <w:rPr>
                <w:noProof/>
                <w:webHidden/>
              </w:rPr>
              <w:t>24</w:t>
            </w:r>
            <w:r w:rsidR="00067E80">
              <w:rPr>
                <w:noProof/>
                <w:webHidden/>
              </w:rPr>
              <w:fldChar w:fldCharType="end"/>
            </w:r>
          </w:hyperlink>
        </w:p>
        <w:p w14:paraId="7F206D5C" w14:textId="1D26A9DC" w:rsidR="00067E80" w:rsidRDefault="00000000">
          <w:pPr>
            <w:pStyle w:val="TM2"/>
            <w:rPr>
              <w:rFonts w:asciiTheme="minorHAnsi" w:eastAsiaTheme="minorEastAsia" w:hAnsiTheme="minorHAnsi"/>
              <w:noProof/>
              <w:kern w:val="2"/>
              <w:sz w:val="22"/>
              <w:lang w:eastAsia="fr-CA"/>
              <w14:ligatures w14:val="standardContextual"/>
            </w:rPr>
          </w:pPr>
          <w:hyperlink w:anchor="_Toc159838586" w:history="1">
            <w:r w:rsidR="00067E80" w:rsidRPr="003F3CD4">
              <w:rPr>
                <w:rStyle w:val="Lienhypertexte"/>
                <w:bCs/>
                <w:noProof/>
              </w:rPr>
              <w:t>14.3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_Toc159838586 \h </w:instrText>
            </w:r>
            <w:r w:rsidR="00067E80">
              <w:rPr>
                <w:noProof/>
                <w:webHidden/>
              </w:rPr>
            </w:r>
            <w:r w:rsidR="00067E80">
              <w:rPr>
                <w:noProof/>
                <w:webHidden/>
              </w:rPr>
              <w:fldChar w:fldCharType="separate"/>
            </w:r>
            <w:r w:rsidR="00067E80">
              <w:rPr>
                <w:noProof/>
                <w:webHidden/>
              </w:rPr>
              <w:t>24</w:t>
            </w:r>
            <w:r w:rsidR="00067E80">
              <w:rPr>
                <w:noProof/>
                <w:webHidden/>
              </w:rPr>
              <w:fldChar w:fldCharType="end"/>
            </w:r>
          </w:hyperlink>
        </w:p>
        <w:p w14:paraId="1A104CBF" w14:textId="7B20753D"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87" w:history="1">
            <w:r w:rsidR="00067E80" w:rsidRPr="003F3CD4">
              <w:rPr>
                <w:rStyle w:val="Lienhypertexte"/>
                <w:rFonts w:ascii="Arial" w:hAnsi="Arial" w:cs="Arial"/>
                <w:noProof/>
              </w:rPr>
              <w:t>15.</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Barrage de castors</w:t>
            </w:r>
            <w:r w:rsidR="00067E80">
              <w:rPr>
                <w:noProof/>
                <w:webHidden/>
              </w:rPr>
              <w:tab/>
            </w:r>
            <w:r w:rsidR="00067E80">
              <w:rPr>
                <w:noProof/>
                <w:webHidden/>
              </w:rPr>
              <w:fldChar w:fldCharType="begin"/>
            </w:r>
            <w:r w:rsidR="00067E80">
              <w:rPr>
                <w:noProof/>
                <w:webHidden/>
              </w:rPr>
              <w:instrText xml:space="preserve"> PAGEREF _Toc159838587 \h </w:instrText>
            </w:r>
            <w:r w:rsidR="00067E80">
              <w:rPr>
                <w:noProof/>
                <w:webHidden/>
              </w:rPr>
            </w:r>
            <w:r w:rsidR="00067E80">
              <w:rPr>
                <w:noProof/>
                <w:webHidden/>
              </w:rPr>
              <w:fldChar w:fldCharType="separate"/>
            </w:r>
            <w:r w:rsidR="00067E80">
              <w:rPr>
                <w:noProof/>
                <w:webHidden/>
              </w:rPr>
              <w:t>24</w:t>
            </w:r>
            <w:r w:rsidR="00067E80">
              <w:rPr>
                <w:noProof/>
                <w:webHidden/>
              </w:rPr>
              <w:fldChar w:fldCharType="end"/>
            </w:r>
          </w:hyperlink>
        </w:p>
        <w:p w14:paraId="7E5D0BA2" w14:textId="1B6FB0DF" w:rsidR="00067E80" w:rsidRDefault="00000000">
          <w:pPr>
            <w:pStyle w:val="TM2"/>
            <w:rPr>
              <w:rFonts w:asciiTheme="minorHAnsi" w:eastAsiaTheme="minorEastAsia" w:hAnsiTheme="minorHAnsi"/>
              <w:noProof/>
              <w:kern w:val="2"/>
              <w:sz w:val="22"/>
              <w:lang w:eastAsia="fr-CA"/>
              <w14:ligatures w14:val="standardContextual"/>
            </w:rPr>
          </w:pPr>
          <w:hyperlink w:anchor="_Toc159838588" w:history="1">
            <w:r w:rsidR="00067E80" w:rsidRPr="003F3CD4">
              <w:rPr>
                <w:rStyle w:val="Lienhypertexte"/>
                <w:bCs/>
                <w:noProof/>
              </w:rPr>
              <w:t>15.1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Démantèlement d’un barrage de castors</w:t>
            </w:r>
            <w:r w:rsidR="00067E80">
              <w:rPr>
                <w:noProof/>
                <w:webHidden/>
              </w:rPr>
              <w:tab/>
            </w:r>
            <w:r w:rsidR="00067E80">
              <w:rPr>
                <w:noProof/>
                <w:webHidden/>
              </w:rPr>
              <w:fldChar w:fldCharType="begin"/>
            </w:r>
            <w:r w:rsidR="00067E80">
              <w:rPr>
                <w:noProof/>
                <w:webHidden/>
              </w:rPr>
              <w:instrText xml:space="preserve"> PAGEREF _Toc159838588 \h </w:instrText>
            </w:r>
            <w:r w:rsidR="00067E80">
              <w:rPr>
                <w:noProof/>
                <w:webHidden/>
              </w:rPr>
            </w:r>
            <w:r w:rsidR="00067E80">
              <w:rPr>
                <w:noProof/>
                <w:webHidden/>
              </w:rPr>
              <w:fldChar w:fldCharType="separate"/>
            </w:r>
            <w:r w:rsidR="00067E80">
              <w:rPr>
                <w:noProof/>
                <w:webHidden/>
              </w:rPr>
              <w:t>24</w:t>
            </w:r>
            <w:r w:rsidR="00067E80">
              <w:rPr>
                <w:noProof/>
                <w:webHidden/>
              </w:rPr>
              <w:fldChar w:fldCharType="end"/>
            </w:r>
          </w:hyperlink>
        </w:p>
        <w:p w14:paraId="5294344C" w14:textId="3E0EDB30" w:rsidR="00067E80" w:rsidRDefault="00000000">
          <w:pPr>
            <w:pStyle w:val="TM3"/>
            <w:rPr>
              <w:rFonts w:asciiTheme="minorHAnsi" w:eastAsiaTheme="minorEastAsia" w:hAnsiTheme="minorHAnsi"/>
              <w:noProof/>
              <w:kern w:val="2"/>
              <w:sz w:val="22"/>
              <w:lang w:eastAsia="fr-CA"/>
              <w14:ligatures w14:val="standardContextual"/>
            </w:rPr>
          </w:pPr>
          <w:hyperlink w:anchor="_Toc159838589" w:history="1">
            <w:r w:rsidR="00067E80" w:rsidRPr="003F3CD4">
              <w:rPr>
                <w:rStyle w:val="Lienhypertexte"/>
                <w:noProof/>
              </w:rPr>
              <w:t>15.1.1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_Toc159838589 \h </w:instrText>
            </w:r>
            <w:r w:rsidR="00067E80">
              <w:rPr>
                <w:noProof/>
                <w:webHidden/>
              </w:rPr>
            </w:r>
            <w:r w:rsidR="00067E80">
              <w:rPr>
                <w:noProof/>
                <w:webHidden/>
              </w:rPr>
              <w:fldChar w:fldCharType="separate"/>
            </w:r>
            <w:r w:rsidR="00067E80">
              <w:rPr>
                <w:noProof/>
                <w:webHidden/>
              </w:rPr>
              <w:t>24</w:t>
            </w:r>
            <w:r w:rsidR="00067E80">
              <w:rPr>
                <w:noProof/>
                <w:webHidden/>
              </w:rPr>
              <w:fldChar w:fldCharType="end"/>
            </w:r>
          </w:hyperlink>
        </w:p>
        <w:p w14:paraId="1AA7178F" w14:textId="78F5DE57" w:rsidR="00067E80" w:rsidRDefault="00000000">
          <w:pPr>
            <w:pStyle w:val="TM3"/>
            <w:rPr>
              <w:rFonts w:asciiTheme="minorHAnsi" w:eastAsiaTheme="minorEastAsia" w:hAnsiTheme="minorHAnsi"/>
              <w:noProof/>
              <w:kern w:val="2"/>
              <w:sz w:val="22"/>
              <w:lang w:eastAsia="fr-CA"/>
              <w14:ligatures w14:val="standardContextual"/>
            </w:rPr>
          </w:pPr>
          <w:hyperlink w:anchor="_Toc159838590" w:history="1">
            <w:r w:rsidR="00067E80" w:rsidRPr="003F3CD4">
              <w:rPr>
                <w:rStyle w:val="Lienhypertexte"/>
                <w:noProof/>
              </w:rPr>
              <w:t>15.1.2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_Toc159838590 \h </w:instrText>
            </w:r>
            <w:r w:rsidR="00067E80">
              <w:rPr>
                <w:noProof/>
                <w:webHidden/>
              </w:rPr>
            </w:r>
            <w:r w:rsidR="00067E80">
              <w:rPr>
                <w:noProof/>
                <w:webHidden/>
              </w:rPr>
              <w:fldChar w:fldCharType="separate"/>
            </w:r>
            <w:r w:rsidR="00067E80">
              <w:rPr>
                <w:noProof/>
                <w:webHidden/>
              </w:rPr>
              <w:t>25</w:t>
            </w:r>
            <w:r w:rsidR="00067E80">
              <w:rPr>
                <w:noProof/>
                <w:webHidden/>
              </w:rPr>
              <w:fldChar w:fldCharType="end"/>
            </w:r>
          </w:hyperlink>
        </w:p>
        <w:p w14:paraId="173F9B86" w14:textId="489B5BE5" w:rsidR="00067E80" w:rsidRDefault="00000000">
          <w:pPr>
            <w:pStyle w:val="TM2"/>
            <w:rPr>
              <w:rFonts w:asciiTheme="minorHAnsi" w:eastAsiaTheme="minorEastAsia" w:hAnsiTheme="minorHAnsi"/>
              <w:noProof/>
              <w:kern w:val="2"/>
              <w:sz w:val="22"/>
              <w:lang w:eastAsia="fr-CA"/>
              <w14:ligatures w14:val="standardContextual"/>
            </w:rPr>
          </w:pPr>
          <w:hyperlink w:anchor="_Toc159838591" w:history="1">
            <w:r w:rsidR="00067E80" w:rsidRPr="003F3CD4">
              <w:rPr>
                <w:rStyle w:val="Lienhypertexte"/>
                <w:bCs/>
                <w:noProof/>
              </w:rPr>
              <w:t>15.2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Aménagement d’un prébarrage de castors</w:t>
            </w:r>
            <w:r w:rsidR="00067E80">
              <w:rPr>
                <w:noProof/>
                <w:webHidden/>
              </w:rPr>
              <w:tab/>
            </w:r>
            <w:r w:rsidR="00067E80">
              <w:rPr>
                <w:noProof/>
                <w:webHidden/>
              </w:rPr>
              <w:fldChar w:fldCharType="begin"/>
            </w:r>
            <w:r w:rsidR="00067E80">
              <w:rPr>
                <w:noProof/>
                <w:webHidden/>
              </w:rPr>
              <w:instrText xml:space="preserve"> PAGEREF _Toc159838591 \h </w:instrText>
            </w:r>
            <w:r w:rsidR="00067E80">
              <w:rPr>
                <w:noProof/>
                <w:webHidden/>
              </w:rPr>
            </w:r>
            <w:r w:rsidR="00067E80">
              <w:rPr>
                <w:noProof/>
                <w:webHidden/>
              </w:rPr>
              <w:fldChar w:fldCharType="separate"/>
            </w:r>
            <w:r w:rsidR="00067E80">
              <w:rPr>
                <w:noProof/>
                <w:webHidden/>
              </w:rPr>
              <w:t>25</w:t>
            </w:r>
            <w:r w:rsidR="00067E80">
              <w:rPr>
                <w:noProof/>
                <w:webHidden/>
              </w:rPr>
              <w:fldChar w:fldCharType="end"/>
            </w:r>
          </w:hyperlink>
        </w:p>
        <w:p w14:paraId="7E3E1D99" w14:textId="51572109" w:rsidR="00067E80" w:rsidRDefault="00000000">
          <w:pPr>
            <w:pStyle w:val="TM3"/>
            <w:rPr>
              <w:rFonts w:asciiTheme="minorHAnsi" w:eastAsiaTheme="minorEastAsia" w:hAnsiTheme="minorHAnsi"/>
              <w:noProof/>
              <w:kern w:val="2"/>
              <w:sz w:val="22"/>
              <w:lang w:eastAsia="fr-CA"/>
              <w14:ligatures w14:val="standardContextual"/>
            </w:rPr>
          </w:pPr>
          <w:hyperlink w:anchor="_Toc159838592" w:history="1">
            <w:r w:rsidR="00067E80" w:rsidRPr="003F3CD4">
              <w:rPr>
                <w:rStyle w:val="Lienhypertexte"/>
                <w:noProof/>
              </w:rPr>
              <w:t>15.2.1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_Toc159838592 \h </w:instrText>
            </w:r>
            <w:r w:rsidR="00067E80">
              <w:rPr>
                <w:noProof/>
                <w:webHidden/>
              </w:rPr>
            </w:r>
            <w:r w:rsidR="00067E80">
              <w:rPr>
                <w:noProof/>
                <w:webHidden/>
              </w:rPr>
              <w:fldChar w:fldCharType="separate"/>
            </w:r>
            <w:r w:rsidR="00067E80">
              <w:rPr>
                <w:noProof/>
                <w:webHidden/>
              </w:rPr>
              <w:t>25</w:t>
            </w:r>
            <w:r w:rsidR="00067E80">
              <w:rPr>
                <w:noProof/>
                <w:webHidden/>
              </w:rPr>
              <w:fldChar w:fldCharType="end"/>
            </w:r>
          </w:hyperlink>
        </w:p>
        <w:p w14:paraId="30026015" w14:textId="14ACA533"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593" w:history="1">
            <w:r w:rsidR="00067E80" w:rsidRPr="003F3CD4">
              <w:rPr>
                <w:rStyle w:val="Lienhypertexte"/>
                <w:rFonts w:ascii="Arial" w:hAnsi="Arial" w:cs="Arial"/>
                <w:noProof/>
              </w:rPr>
              <w:t>16.</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Protection de la faune</w:t>
            </w:r>
            <w:r w:rsidR="00067E80">
              <w:rPr>
                <w:noProof/>
                <w:webHidden/>
              </w:rPr>
              <w:tab/>
            </w:r>
            <w:r w:rsidR="00067E80">
              <w:rPr>
                <w:noProof/>
                <w:webHidden/>
              </w:rPr>
              <w:fldChar w:fldCharType="begin"/>
            </w:r>
            <w:r w:rsidR="00067E80">
              <w:rPr>
                <w:noProof/>
                <w:webHidden/>
              </w:rPr>
              <w:instrText xml:space="preserve"> PAGEREF _Toc159838593 \h </w:instrText>
            </w:r>
            <w:r w:rsidR="00067E80">
              <w:rPr>
                <w:noProof/>
                <w:webHidden/>
              </w:rPr>
            </w:r>
            <w:r w:rsidR="00067E80">
              <w:rPr>
                <w:noProof/>
                <w:webHidden/>
              </w:rPr>
              <w:fldChar w:fldCharType="separate"/>
            </w:r>
            <w:r w:rsidR="00067E80">
              <w:rPr>
                <w:noProof/>
                <w:webHidden/>
              </w:rPr>
              <w:t>25</w:t>
            </w:r>
            <w:r w:rsidR="00067E80">
              <w:rPr>
                <w:noProof/>
                <w:webHidden/>
              </w:rPr>
              <w:fldChar w:fldCharType="end"/>
            </w:r>
          </w:hyperlink>
        </w:p>
        <w:p w14:paraId="662CD5E0" w14:textId="1E742E42" w:rsidR="00067E80" w:rsidRDefault="00000000">
          <w:pPr>
            <w:pStyle w:val="TM2"/>
            <w:rPr>
              <w:rFonts w:asciiTheme="minorHAnsi" w:eastAsiaTheme="minorEastAsia" w:hAnsiTheme="minorHAnsi"/>
              <w:noProof/>
              <w:kern w:val="2"/>
              <w:sz w:val="22"/>
              <w:lang w:eastAsia="fr-CA"/>
              <w14:ligatures w14:val="standardContextual"/>
            </w:rPr>
          </w:pPr>
          <w:hyperlink w:anchor="_Toc159838594" w:history="1">
            <w:r w:rsidR="00067E80" w:rsidRPr="003F3CD4">
              <w:rPr>
                <w:rStyle w:val="Lienhypertexte"/>
                <w:bCs/>
                <w:noProof/>
              </w:rPr>
              <w:t>16.1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des nids et des œufs d’oiseaux</w:t>
            </w:r>
            <w:r w:rsidR="00067E80">
              <w:rPr>
                <w:noProof/>
                <w:webHidden/>
              </w:rPr>
              <w:tab/>
            </w:r>
            <w:r w:rsidR="00067E80">
              <w:rPr>
                <w:noProof/>
                <w:webHidden/>
              </w:rPr>
              <w:fldChar w:fldCharType="begin"/>
            </w:r>
            <w:r w:rsidR="00067E80">
              <w:rPr>
                <w:noProof/>
                <w:webHidden/>
              </w:rPr>
              <w:instrText xml:space="preserve"> PAGEREF _Toc159838594 \h </w:instrText>
            </w:r>
            <w:r w:rsidR="00067E80">
              <w:rPr>
                <w:noProof/>
                <w:webHidden/>
              </w:rPr>
            </w:r>
            <w:r w:rsidR="00067E80">
              <w:rPr>
                <w:noProof/>
                <w:webHidden/>
              </w:rPr>
              <w:fldChar w:fldCharType="separate"/>
            </w:r>
            <w:r w:rsidR="00067E80">
              <w:rPr>
                <w:noProof/>
                <w:webHidden/>
              </w:rPr>
              <w:t>25</w:t>
            </w:r>
            <w:r w:rsidR="00067E80">
              <w:rPr>
                <w:noProof/>
                <w:webHidden/>
              </w:rPr>
              <w:fldChar w:fldCharType="end"/>
            </w:r>
          </w:hyperlink>
        </w:p>
        <w:p w14:paraId="6115E0D1" w14:textId="47C6C0E2" w:rsidR="00067E80" w:rsidRDefault="00000000">
          <w:pPr>
            <w:pStyle w:val="TM2"/>
            <w:rPr>
              <w:rFonts w:asciiTheme="minorHAnsi" w:eastAsiaTheme="minorEastAsia" w:hAnsiTheme="minorHAnsi"/>
              <w:noProof/>
              <w:kern w:val="2"/>
              <w:sz w:val="22"/>
              <w:lang w:eastAsia="fr-CA"/>
              <w14:ligatures w14:val="standardContextual"/>
            </w:rPr>
          </w:pPr>
          <w:hyperlink w:anchor="_Toc159838595" w:history="1">
            <w:r w:rsidR="00067E80" w:rsidRPr="003F3CD4">
              <w:rPr>
                <w:rStyle w:val="Lienhypertexte"/>
                <w:bCs/>
                <w:noProof/>
              </w:rPr>
              <w:t>16.2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des habitats d’oiseaux à statut précaire</w:t>
            </w:r>
            <w:r w:rsidR="00067E80">
              <w:rPr>
                <w:noProof/>
                <w:webHidden/>
              </w:rPr>
              <w:tab/>
            </w:r>
            <w:r w:rsidR="00067E80">
              <w:rPr>
                <w:noProof/>
                <w:webHidden/>
              </w:rPr>
              <w:fldChar w:fldCharType="begin"/>
            </w:r>
            <w:r w:rsidR="00067E80">
              <w:rPr>
                <w:noProof/>
                <w:webHidden/>
              </w:rPr>
              <w:instrText xml:space="preserve"> PAGEREF _Toc159838595 \h </w:instrText>
            </w:r>
            <w:r w:rsidR="00067E80">
              <w:rPr>
                <w:noProof/>
                <w:webHidden/>
              </w:rPr>
            </w:r>
            <w:r w:rsidR="00067E80">
              <w:rPr>
                <w:noProof/>
                <w:webHidden/>
              </w:rPr>
              <w:fldChar w:fldCharType="separate"/>
            </w:r>
            <w:r w:rsidR="00067E80">
              <w:rPr>
                <w:noProof/>
                <w:webHidden/>
              </w:rPr>
              <w:t>26</w:t>
            </w:r>
            <w:r w:rsidR="00067E80">
              <w:rPr>
                <w:noProof/>
                <w:webHidden/>
              </w:rPr>
              <w:fldChar w:fldCharType="end"/>
            </w:r>
          </w:hyperlink>
        </w:p>
        <w:p w14:paraId="1F5EA817" w14:textId="77E9B8AA" w:rsidR="00067E80" w:rsidRDefault="00000000">
          <w:pPr>
            <w:pStyle w:val="TM2"/>
            <w:rPr>
              <w:rFonts w:asciiTheme="minorHAnsi" w:eastAsiaTheme="minorEastAsia" w:hAnsiTheme="minorHAnsi"/>
              <w:noProof/>
              <w:kern w:val="2"/>
              <w:sz w:val="22"/>
              <w:lang w:eastAsia="fr-CA"/>
              <w14:ligatures w14:val="standardContextual"/>
            </w:rPr>
          </w:pPr>
          <w:hyperlink w:anchor="_Toc159838596" w:history="1">
            <w:r w:rsidR="00067E80" w:rsidRPr="003F3CD4">
              <w:rPr>
                <w:rStyle w:val="Lienhypertexte"/>
                <w:bCs/>
                <w:noProof/>
              </w:rPr>
              <w:t>16.3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du pygargue à tête blanche</w:t>
            </w:r>
            <w:r w:rsidR="00067E80">
              <w:rPr>
                <w:noProof/>
                <w:webHidden/>
              </w:rPr>
              <w:tab/>
            </w:r>
            <w:r w:rsidR="00067E80">
              <w:rPr>
                <w:noProof/>
                <w:webHidden/>
              </w:rPr>
              <w:fldChar w:fldCharType="begin"/>
            </w:r>
            <w:r w:rsidR="00067E80">
              <w:rPr>
                <w:noProof/>
                <w:webHidden/>
              </w:rPr>
              <w:instrText xml:space="preserve"> PAGEREF _Toc159838596 \h </w:instrText>
            </w:r>
            <w:r w:rsidR="00067E80">
              <w:rPr>
                <w:noProof/>
                <w:webHidden/>
              </w:rPr>
            </w:r>
            <w:r w:rsidR="00067E80">
              <w:rPr>
                <w:noProof/>
                <w:webHidden/>
              </w:rPr>
              <w:fldChar w:fldCharType="separate"/>
            </w:r>
            <w:r w:rsidR="00067E80">
              <w:rPr>
                <w:noProof/>
                <w:webHidden/>
              </w:rPr>
              <w:t>26</w:t>
            </w:r>
            <w:r w:rsidR="00067E80">
              <w:rPr>
                <w:noProof/>
                <w:webHidden/>
              </w:rPr>
              <w:fldChar w:fldCharType="end"/>
            </w:r>
          </w:hyperlink>
        </w:p>
        <w:p w14:paraId="0D633EFE" w14:textId="3A3334C8" w:rsidR="00067E80" w:rsidRDefault="00000000">
          <w:pPr>
            <w:pStyle w:val="TM2"/>
            <w:rPr>
              <w:rFonts w:asciiTheme="minorHAnsi" w:eastAsiaTheme="minorEastAsia" w:hAnsiTheme="minorHAnsi"/>
              <w:noProof/>
              <w:kern w:val="2"/>
              <w:sz w:val="22"/>
              <w:lang w:eastAsia="fr-CA"/>
              <w14:ligatures w14:val="standardContextual"/>
            </w:rPr>
          </w:pPr>
          <w:hyperlink w:anchor="_Toc159838597" w:history="1">
            <w:r w:rsidR="00067E80" w:rsidRPr="003F3CD4">
              <w:rPr>
                <w:rStyle w:val="Lienhypertexte"/>
                <w:bCs/>
                <w:noProof/>
              </w:rPr>
              <w:t>16.4</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du Faucon pèlerin</w:t>
            </w:r>
            <w:r w:rsidR="00067E80">
              <w:rPr>
                <w:noProof/>
                <w:webHidden/>
              </w:rPr>
              <w:tab/>
            </w:r>
            <w:r w:rsidR="00067E80">
              <w:rPr>
                <w:noProof/>
                <w:webHidden/>
              </w:rPr>
              <w:fldChar w:fldCharType="begin"/>
            </w:r>
            <w:r w:rsidR="00067E80">
              <w:rPr>
                <w:noProof/>
                <w:webHidden/>
              </w:rPr>
              <w:instrText xml:space="preserve"> PAGEREF _Toc159838597 \h </w:instrText>
            </w:r>
            <w:r w:rsidR="00067E80">
              <w:rPr>
                <w:noProof/>
                <w:webHidden/>
              </w:rPr>
            </w:r>
            <w:r w:rsidR="00067E80">
              <w:rPr>
                <w:noProof/>
                <w:webHidden/>
              </w:rPr>
              <w:fldChar w:fldCharType="separate"/>
            </w:r>
            <w:r w:rsidR="00067E80">
              <w:rPr>
                <w:noProof/>
                <w:webHidden/>
              </w:rPr>
              <w:t>27</w:t>
            </w:r>
            <w:r w:rsidR="00067E80">
              <w:rPr>
                <w:noProof/>
                <w:webHidden/>
              </w:rPr>
              <w:fldChar w:fldCharType="end"/>
            </w:r>
          </w:hyperlink>
        </w:p>
        <w:p w14:paraId="33745870" w14:textId="08947B5E" w:rsidR="00067E80" w:rsidRDefault="00000000">
          <w:pPr>
            <w:pStyle w:val="TM2"/>
            <w:rPr>
              <w:rFonts w:asciiTheme="minorHAnsi" w:eastAsiaTheme="minorEastAsia" w:hAnsiTheme="minorHAnsi"/>
              <w:noProof/>
              <w:kern w:val="2"/>
              <w:sz w:val="22"/>
              <w:lang w:eastAsia="fr-CA"/>
              <w14:ligatures w14:val="standardContextual"/>
            </w:rPr>
          </w:pPr>
          <w:hyperlink w:anchor="_Toc159838598" w:history="1">
            <w:r w:rsidR="00067E80" w:rsidRPr="003F3CD4">
              <w:rPr>
                <w:rStyle w:val="Lienhypertexte"/>
                <w:bCs/>
                <w:noProof/>
              </w:rPr>
              <w:t>16.5</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des oiseaux de proie</w:t>
            </w:r>
            <w:r w:rsidR="00067E80">
              <w:rPr>
                <w:noProof/>
                <w:webHidden/>
              </w:rPr>
              <w:tab/>
            </w:r>
            <w:r w:rsidR="00067E80">
              <w:rPr>
                <w:noProof/>
                <w:webHidden/>
              </w:rPr>
              <w:fldChar w:fldCharType="begin"/>
            </w:r>
            <w:r w:rsidR="00067E80">
              <w:rPr>
                <w:noProof/>
                <w:webHidden/>
              </w:rPr>
              <w:instrText xml:space="preserve"> PAGEREF _Toc159838598 \h </w:instrText>
            </w:r>
            <w:r w:rsidR="00067E80">
              <w:rPr>
                <w:noProof/>
                <w:webHidden/>
              </w:rPr>
            </w:r>
            <w:r w:rsidR="00067E80">
              <w:rPr>
                <w:noProof/>
                <w:webHidden/>
              </w:rPr>
              <w:fldChar w:fldCharType="separate"/>
            </w:r>
            <w:r w:rsidR="00067E80">
              <w:rPr>
                <w:noProof/>
                <w:webHidden/>
              </w:rPr>
              <w:t>27</w:t>
            </w:r>
            <w:r w:rsidR="00067E80">
              <w:rPr>
                <w:noProof/>
                <w:webHidden/>
              </w:rPr>
              <w:fldChar w:fldCharType="end"/>
            </w:r>
          </w:hyperlink>
        </w:p>
        <w:p w14:paraId="11718314" w14:textId="72D33E5D" w:rsidR="00067E80" w:rsidRDefault="00000000">
          <w:pPr>
            <w:pStyle w:val="TM2"/>
            <w:rPr>
              <w:rFonts w:asciiTheme="minorHAnsi" w:eastAsiaTheme="minorEastAsia" w:hAnsiTheme="minorHAnsi"/>
              <w:noProof/>
              <w:kern w:val="2"/>
              <w:sz w:val="22"/>
              <w:lang w:eastAsia="fr-CA"/>
              <w14:ligatures w14:val="standardContextual"/>
            </w:rPr>
          </w:pPr>
          <w:hyperlink w:anchor="_Toc159838599" w:history="1">
            <w:r w:rsidR="00067E80" w:rsidRPr="003F3CD4">
              <w:rPr>
                <w:rStyle w:val="Lienhypertexte"/>
                <w:bCs/>
                <w:noProof/>
              </w:rPr>
              <w:t>16.6</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_Toc159838599 \h </w:instrText>
            </w:r>
            <w:r w:rsidR="00067E80">
              <w:rPr>
                <w:noProof/>
                <w:webHidden/>
              </w:rPr>
            </w:r>
            <w:r w:rsidR="00067E80">
              <w:rPr>
                <w:noProof/>
                <w:webHidden/>
              </w:rPr>
              <w:fldChar w:fldCharType="separate"/>
            </w:r>
            <w:r w:rsidR="00067E80">
              <w:rPr>
                <w:noProof/>
                <w:webHidden/>
              </w:rPr>
              <w:t>27</w:t>
            </w:r>
            <w:r w:rsidR="00067E80">
              <w:rPr>
                <w:noProof/>
                <w:webHidden/>
              </w:rPr>
              <w:fldChar w:fldCharType="end"/>
            </w:r>
          </w:hyperlink>
        </w:p>
        <w:p w14:paraId="4ABE4732" w14:textId="44E577A4" w:rsidR="00067E80" w:rsidRDefault="00000000">
          <w:pPr>
            <w:pStyle w:val="TM2"/>
            <w:rPr>
              <w:rFonts w:asciiTheme="minorHAnsi" w:eastAsiaTheme="minorEastAsia" w:hAnsiTheme="minorHAnsi"/>
              <w:noProof/>
              <w:kern w:val="2"/>
              <w:sz w:val="22"/>
              <w:lang w:eastAsia="fr-CA"/>
              <w14:ligatures w14:val="standardContextual"/>
            </w:rPr>
          </w:pPr>
          <w:hyperlink w:anchor="_Toc159838600" w:history="1">
            <w:r w:rsidR="00067E80" w:rsidRPr="003F3CD4">
              <w:rPr>
                <w:rStyle w:val="Lienhypertexte"/>
                <w:bCs/>
                <w:noProof/>
              </w:rPr>
              <w:t>16.7</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de la tortue</w:t>
            </w:r>
            <w:r w:rsidR="00067E80">
              <w:rPr>
                <w:noProof/>
                <w:webHidden/>
              </w:rPr>
              <w:tab/>
            </w:r>
            <w:r w:rsidR="00067E80">
              <w:rPr>
                <w:noProof/>
                <w:webHidden/>
              </w:rPr>
              <w:fldChar w:fldCharType="begin"/>
            </w:r>
            <w:r w:rsidR="00067E80">
              <w:rPr>
                <w:noProof/>
                <w:webHidden/>
              </w:rPr>
              <w:instrText xml:space="preserve"> PAGEREF _Toc159838600 \h </w:instrText>
            </w:r>
            <w:r w:rsidR="00067E80">
              <w:rPr>
                <w:noProof/>
                <w:webHidden/>
              </w:rPr>
            </w:r>
            <w:r w:rsidR="00067E80">
              <w:rPr>
                <w:noProof/>
                <w:webHidden/>
              </w:rPr>
              <w:fldChar w:fldCharType="separate"/>
            </w:r>
            <w:r w:rsidR="00067E80">
              <w:rPr>
                <w:noProof/>
                <w:webHidden/>
              </w:rPr>
              <w:t>28</w:t>
            </w:r>
            <w:r w:rsidR="00067E80">
              <w:rPr>
                <w:noProof/>
                <w:webHidden/>
              </w:rPr>
              <w:fldChar w:fldCharType="end"/>
            </w:r>
          </w:hyperlink>
        </w:p>
        <w:p w14:paraId="00BE1419" w14:textId="3486021A" w:rsidR="00067E80" w:rsidRDefault="00000000">
          <w:pPr>
            <w:pStyle w:val="TM3"/>
            <w:rPr>
              <w:rFonts w:asciiTheme="minorHAnsi" w:eastAsiaTheme="minorEastAsia" w:hAnsiTheme="minorHAnsi"/>
              <w:noProof/>
              <w:kern w:val="2"/>
              <w:sz w:val="22"/>
              <w:lang w:eastAsia="fr-CA"/>
              <w14:ligatures w14:val="standardContextual"/>
            </w:rPr>
          </w:pPr>
          <w:hyperlink w:anchor="_Toc159838601" w:history="1">
            <w:r w:rsidR="00067E80" w:rsidRPr="003F3CD4">
              <w:rPr>
                <w:rStyle w:val="Lienhypertexte"/>
                <w:noProof/>
              </w:rPr>
              <w:t>16.7.1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_Toc159838601 \h </w:instrText>
            </w:r>
            <w:r w:rsidR="00067E80">
              <w:rPr>
                <w:noProof/>
                <w:webHidden/>
              </w:rPr>
            </w:r>
            <w:r w:rsidR="00067E80">
              <w:rPr>
                <w:noProof/>
                <w:webHidden/>
              </w:rPr>
              <w:fldChar w:fldCharType="separate"/>
            </w:r>
            <w:r w:rsidR="00067E80">
              <w:rPr>
                <w:noProof/>
                <w:webHidden/>
              </w:rPr>
              <w:t>28</w:t>
            </w:r>
            <w:r w:rsidR="00067E80">
              <w:rPr>
                <w:noProof/>
                <w:webHidden/>
              </w:rPr>
              <w:fldChar w:fldCharType="end"/>
            </w:r>
          </w:hyperlink>
        </w:p>
        <w:p w14:paraId="1715A8C6" w14:textId="3F417A3A" w:rsidR="00067E80" w:rsidRDefault="00000000">
          <w:pPr>
            <w:pStyle w:val="TM3"/>
            <w:rPr>
              <w:rFonts w:asciiTheme="minorHAnsi" w:eastAsiaTheme="minorEastAsia" w:hAnsiTheme="minorHAnsi"/>
              <w:noProof/>
              <w:kern w:val="2"/>
              <w:sz w:val="22"/>
              <w:lang w:eastAsia="fr-CA"/>
              <w14:ligatures w14:val="standardContextual"/>
            </w:rPr>
          </w:pPr>
          <w:hyperlink w:anchor="_Toc159838602" w:history="1">
            <w:r w:rsidR="00067E80" w:rsidRPr="003F3CD4">
              <w:rPr>
                <w:rStyle w:val="Lienhypertexte"/>
                <w:noProof/>
              </w:rPr>
              <w:t>16.7.2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Protection d’un site de ponte</w:t>
            </w:r>
            <w:r w:rsidR="00067E80">
              <w:rPr>
                <w:noProof/>
                <w:webHidden/>
              </w:rPr>
              <w:tab/>
            </w:r>
            <w:r w:rsidR="00067E80">
              <w:rPr>
                <w:noProof/>
                <w:webHidden/>
              </w:rPr>
              <w:fldChar w:fldCharType="begin"/>
            </w:r>
            <w:r w:rsidR="00067E80">
              <w:rPr>
                <w:noProof/>
                <w:webHidden/>
              </w:rPr>
              <w:instrText xml:space="preserve"> PAGEREF _Toc159838602 \h </w:instrText>
            </w:r>
            <w:r w:rsidR="00067E80">
              <w:rPr>
                <w:noProof/>
                <w:webHidden/>
              </w:rPr>
            </w:r>
            <w:r w:rsidR="00067E80">
              <w:rPr>
                <w:noProof/>
                <w:webHidden/>
              </w:rPr>
              <w:fldChar w:fldCharType="separate"/>
            </w:r>
            <w:r w:rsidR="00067E80">
              <w:rPr>
                <w:noProof/>
                <w:webHidden/>
              </w:rPr>
              <w:t>28</w:t>
            </w:r>
            <w:r w:rsidR="00067E80">
              <w:rPr>
                <w:noProof/>
                <w:webHidden/>
              </w:rPr>
              <w:fldChar w:fldCharType="end"/>
            </w:r>
          </w:hyperlink>
        </w:p>
        <w:p w14:paraId="34F8756B" w14:textId="74A045FF" w:rsidR="00067E80" w:rsidRDefault="00000000">
          <w:pPr>
            <w:pStyle w:val="TM3"/>
            <w:rPr>
              <w:rFonts w:asciiTheme="minorHAnsi" w:eastAsiaTheme="minorEastAsia" w:hAnsiTheme="minorHAnsi"/>
              <w:noProof/>
              <w:kern w:val="2"/>
              <w:sz w:val="22"/>
              <w:lang w:eastAsia="fr-CA"/>
              <w14:ligatures w14:val="standardContextual"/>
            </w:rPr>
          </w:pPr>
          <w:hyperlink w:anchor="_Toc159838603" w:history="1">
            <w:r w:rsidR="00067E80" w:rsidRPr="003F3CD4">
              <w:rPr>
                <w:rStyle w:val="Lienhypertexte"/>
                <w:noProof/>
              </w:rPr>
              <w:t>16.7.3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_Toc159838603 \h </w:instrText>
            </w:r>
            <w:r w:rsidR="00067E80">
              <w:rPr>
                <w:noProof/>
                <w:webHidden/>
              </w:rPr>
            </w:r>
            <w:r w:rsidR="00067E80">
              <w:rPr>
                <w:noProof/>
                <w:webHidden/>
              </w:rPr>
              <w:fldChar w:fldCharType="separate"/>
            </w:r>
            <w:r w:rsidR="00067E80">
              <w:rPr>
                <w:noProof/>
                <w:webHidden/>
              </w:rPr>
              <w:t>28</w:t>
            </w:r>
            <w:r w:rsidR="00067E80">
              <w:rPr>
                <w:noProof/>
                <w:webHidden/>
              </w:rPr>
              <w:fldChar w:fldCharType="end"/>
            </w:r>
          </w:hyperlink>
        </w:p>
        <w:p w14:paraId="3ABD65C5" w14:textId="56A5A092"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04" w:history="1">
            <w:r w:rsidR="00067E80" w:rsidRPr="003F3CD4">
              <w:rPr>
                <w:rStyle w:val="Lienhypertexte"/>
                <w:rFonts w:ascii="Arial" w:hAnsi="Arial" w:cs="Arial"/>
                <w:noProof/>
              </w:rPr>
              <w:t>17.</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Gestion du bruit</w:t>
            </w:r>
            <w:r w:rsidR="00067E80">
              <w:rPr>
                <w:noProof/>
                <w:webHidden/>
              </w:rPr>
              <w:tab/>
            </w:r>
            <w:r w:rsidR="00067E80">
              <w:rPr>
                <w:noProof/>
                <w:webHidden/>
              </w:rPr>
              <w:fldChar w:fldCharType="begin"/>
            </w:r>
            <w:r w:rsidR="00067E80">
              <w:rPr>
                <w:noProof/>
                <w:webHidden/>
              </w:rPr>
              <w:instrText xml:space="preserve"> PAGEREF _Toc159838604 \h </w:instrText>
            </w:r>
            <w:r w:rsidR="00067E80">
              <w:rPr>
                <w:noProof/>
                <w:webHidden/>
              </w:rPr>
            </w:r>
            <w:r w:rsidR="00067E80">
              <w:rPr>
                <w:noProof/>
                <w:webHidden/>
              </w:rPr>
              <w:fldChar w:fldCharType="separate"/>
            </w:r>
            <w:r w:rsidR="00067E80">
              <w:rPr>
                <w:noProof/>
                <w:webHidden/>
              </w:rPr>
              <w:t>29</w:t>
            </w:r>
            <w:r w:rsidR="00067E80">
              <w:rPr>
                <w:noProof/>
                <w:webHidden/>
              </w:rPr>
              <w:fldChar w:fldCharType="end"/>
            </w:r>
          </w:hyperlink>
        </w:p>
        <w:p w14:paraId="0EF61B3C" w14:textId="0546B7BA" w:rsidR="00067E80" w:rsidRDefault="00000000">
          <w:pPr>
            <w:pStyle w:val="TM2"/>
            <w:rPr>
              <w:rFonts w:asciiTheme="minorHAnsi" w:eastAsiaTheme="minorEastAsia" w:hAnsiTheme="minorHAnsi"/>
              <w:noProof/>
              <w:kern w:val="2"/>
              <w:sz w:val="22"/>
              <w:lang w:eastAsia="fr-CA"/>
              <w14:ligatures w14:val="standardContextual"/>
            </w:rPr>
          </w:pPr>
          <w:hyperlink w:anchor="_Toc159838605" w:history="1">
            <w:r w:rsidR="00067E80" w:rsidRPr="003F3CD4">
              <w:rPr>
                <w:rStyle w:val="Lienhypertexte"/>
                <w:bCs/>
                <w:noProof/>
              </w:rPr>
              <w:t>17.1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_Toc159838605 \h </w:instrText>
            </w:r>
            <w:r w:rsidR="00067E80">
              <w:rPr>
                <w:noProof/>
                <w:webHidden/>
              </w:rPr>
            </w:r>
            <w:r w:rsidR="00067E80">
              <w:rPr>
                <w:noProof/>
                <w:webHidden/>
              </w:rPr>
              <w:fldChar w:fldCharType="separate"/>
            </w:r>
            <w:r w:rsidR="00067E80">
              <w:rPr>
                <w:noProof/>
                <w:webHidden/>
              </w:rPr>
              <w:t>29</w:t>
            </w:r>
            <w:r w:rsidR="00067E80">
              <w:rPr>
                <w:noProof/>
                <w:webHidden/>
              </w:rPr>
              <w:fldChar w:fldCharType="end"/>
            </w:r>
          </w:hyperlink>
        </w:p>
        <w:p w14:paraId="127F94BB" w14:textId="3D6E5330"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06" w:history="1">
            <w:r w:rsidR="00067E80" w:rsidRPr="003F3CD4">
              <w:rPr>
                <w:rStyle w:val="Lienhypertexte"/>
                <w:rFonts w:ascii="Arial" w:hAnsi="Arial" w:cs="Arial"/>
                <w:noProof/>
              </w:rPr>
              <w:t>18.</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Protection du milieu aquatique</w:t>
            </w:r>
            <w:r w:rsidR="00067E80">
              <w:rPr>
                <w:noProof/>
                <w:webHidden/>
              </w:rPr>
              <w:tab/>
            </w:r>
            <w:r w:rsidR="00067E80">
              <w:rPr>
                <w:noProof/>
                <w:webHidden/>
              </w:rPr>
              <w:fldChar w:fldCharType="begin"/>
            </w:r>
            <w:r w:rsidR="00067E80">
              <w:rPr>
                <w:noProof/>
                <w:webHidden/>
              </w:rPr>
              <w:instrText xml:space="preserve"> PAGEREF _Toc159838606 \h </w:instrText>
            </w:r>
            <w:r w:rsidR="00067E80">
              <w:rPr>
                <w:noProof/>
                <w:webHidden/>
              </w:rPr>
            </w:r>
            <w:r w:rsidR="00067E80">
              <w:rPr>
                <w:noProof/>
                <w:webHidden/>
              </w:rPr>
              <w:fldChar w:fldCharType="separate"/>
            </w:r>
            <w:r w:rsidR="00067E80">
              <w:rPr>
                <w:noProof/>
                <w:webHidden/>
              </w:rPr>
              <w:t>30</w:t>
            </w:r>
            <w:r w:rsidR="00067E80">
              <w:rPr>
                <w:noProof/>
                <w:webHidden/>
              </w:rPr>
              <w:fldChar w:fldCharType="end"/>
            </w:r>
          </w:hyperlink>
        </w:p>
        <w:p w14:paraId="43798BCC" w14:textId="399FC309" w:rsidR="00067E80" w:rsidRDefault="00000000">
          <w:pPr>
            <w:pStyle w:val="TM2"/>
            <w:rPr>
              <w:rFonts w:asciiTheme="minorHAnsi" w:eastAsiaTheme="minorEastAsia" w:hAnsiTheme="minorHAnsi"/>
              <w:noProof/>
              <w:kern w:val="2"/>
              <w:sz w:val="22"/>
              <w:lang w:eastAsia="fr-CA"/>
              <w14:ligatures w14:val="standardContextual"/>
            </w:rPr>
          </w:pPr>
          <w:hyperlink w:anchor="_Toc159838607" w:history="1">
            <w:r w:rsidR="00067E80" w:rsidRPr="003F3CD4">
              <w:rPr>
                <w:rStyle w:val="Lienhypertexte"/>
                <w:bCs/>
                <w:noProof/>
              </w:rPr>
              <w:t>18.1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Période de restriction des travaux</w:t>
            </w:r>
            <w:r w:rsidR="00067E80">
              <w:rPr>
                <w:noProof/>
                <w:webHidden/>
              </w:rPr>
              <w:tab/>
            </w:r>
            <w:r w:rsidR="00067E80">
              <w:rPr>
                <w:noProof/>
                <w:webHidden/>
              </w:rPr>
              <w:fldChar w:fldCharType="begin"/>
            </w:r>
            <w:r w:rsidR="00067E80">
              <w:rPr>
                <w:noProof/>
                <w:webHidden/>
              </w:rPr>
              <w:instrText xml:space="preserve"> PAGEREF _Toc159838607 \h </w:instrText>
            </w:r>
            <w:r w:rsidR="00067E80">
              <w:rPr>
                <w:noProof/>
                <w:webHidden/>
              </w:rPr>
            </w:r>
            <w:r w:rsidR="00067E80">
              <w:rPr>
                <w:noProof/>
                <w:webHidden/>
              </w:rPr>
              <w:fldChar w:fldCharType="separate"/>
            </w:r>
            <w:r w:rsidR="00067E80">
              <w:rPr>
                <w:noProof/>
                <w:webHidden/>
              </w:rPr>
              <w:t>30</w:t>
            </w:r>
            <w:r w:rsidR="00067E80">
              <w:rPr>
                <w:noProof/>
                <w:webHidden/>
              </w:rPr>
              <w:fldChar w:fldCharType="end"/>
            </w:r>
          </w:hyperlink>
        </w:p>
        <w:p w14:paraId="28F4DDFD" w14:textId="2E9312D5" w:rsidR="00067E80" w:rsidRDefault="00000000">
          <w:pPr>
            <w:pStyle w:val="TM2"/>
            <w:rPr>
              <w:rFonts w:asciiTheme="minorHAnsi" w:eastAsiaTheme="minorEastAsia" w:hAnsiTheme="minorHAnsi"/>
              <w:noProof/>
              <w:kern w:val="2"/>
              <w:sz w:val="22"/>
              <w:lang w:eastAsia="fr-CA"/>
              <w14:ligatures w14:val="standardContextual"/>
            </w:rPr>
          </w:pPr>
          <w:hyperlink w:anchor="_Toc159838608" w:history="1">
            <w:r w:rsidR="00067E80" w:rsidRPr="003F3CD4">
              <w:rPr>
                <w:rStyle w:val="Lienhypertexte"/>
                <w:bCs/>
                <w:noProof/>
              </w:rPr>
              <w:t>18.2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Activités dans une rivière à saumon ou à proximité</w:t>
            </w:r>
            <w:r w:rsidR="00067E80">
              <w:rPr>
                <w:noProof/>
                <w:webHidden/>
              </w:rPr>
              <w:tab/>
            </w:r>
            <w:r w:rsidR="00067E80">
              <w:rPr>
                <w:noProof/>
                <w:webHidden/>
              </w:rPr>
              <w:fldChar w:fldCharType="begin"/>
            </w:r>
            <w:r w:rsidR="00067E80">
              <w:rPr>
                <w:noProof/>
                <w:webHidden/>
              </w:rPr>
              <w:instrText xml:space="preserve"> PAGEREF _Toc159838608 \h </w:instrText>
            </w:r>
            <w:r w:rsidR="00067E80">
              <w:rPr>
                <w:noProof/>
                <w:webHidden/>
              </w:rPr>
            </w:r>
            <w:r w:rsidR="00067E80">
              <w:rPr>
                <w:noProof/>
                <w:webHidden/>
              </w:rPr>
              <w:fldChar w:fldCharType="separate"/>
            </w:r>
            <w:r w:rsidR="00067E80">
              <w:rPr>
                <w:noProof/>
                <w:webHidden/>
              </w:rPr>
              <w:t>30</w:t>
            </w:r>
            <w:r w:rsidR="00067E80">
              <w:rPr>
                <w:noProof/>
                <w:webHidden/>
              </w:rPr>
              <w:fldChar w:fldCharType="end"/>
            </w:r>
          </w:hyperlink>
        </w:p>
        <w:p w14:paraId="54F4F452" w14:textId="62AFE4B5" w:rsidR="00067E80" w:rsidRDefault="00000000">
          <w:pPr>
            <w:pStyle w:val="TM2"/>
            <w:rPr>
              <w:rFonts w:asciiTheme="minorHAnsi" w:eastAsiaTheme="minorEastAsia" w:hAnsiTheme="minorHAnsi"/>
              <w:noProof/>
              <w:kern w:val="2"/>
              <w:sz w:val="22"/>
              <w:lang w:eastAsia="fr-CA"/>
              <w14:ligatures w14:val="standardContextual"/>
            </w:rPr>
          </w:pPr>
          <w:hyperlink w:anchor="_Toc159838609" w:history="1">
            <w:r w:rsidR="00067E80" w:rsidRPr="003F3CD4">
              <w:rPr>
                <w:rStyle w:val="Lienhypertexte"/>
                <w:bCs/>
                <w:noProof/>
              </w:rPr>
              <w:t>18.3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Interdiction de dynamitage dans l’eau</w:t>
            </w:r>
            <w:r w:rsidR="00067E80">
              <w:rPr>
                <w:noProof/>
                <w:webHidden/>
              </w:rPr>
              <w:tab/>
            </w:r>
            <w:r w:rsidR="00067E80">
              <w:rPr>
                <w:noProof/>
                <w:webHidden/>
              </w:rPr>
              <w:fldChar w:fldCharType="begin"/>
            </w:r>
            <w:r w:rsidR="00067E80">
              <w:rPr>
                <w:noProof/>
                <w:webHidden/>
              </w:rPr>
              <w:instrText xml:space="preserve"> PAGEREF _Toc159838609 \h </w:instrText>
            </w:r>
            <w:r w:rsidR="00067E80">
              <w:rPr>
                <w:noProof/>
                <w:webHidden/>
              </w:rPr>
            </w:r>
            <w:r w:rsidR="00067E80">
              <w:rPr>
                <w:noProof/>
                <w:webHidden/>
              </w:rPr>
              <w:fldChar w:fldCharType="separate"/>
            </w:r>
            <w:r w:rsidR="00067E80">
              <w:rPr>
                <w:noProof/>
                <w:webHidden/>
              </w:rPr>
              <w:t>30</w:t>
            </w:r>
            <w:r w:rsidR="00067E80">
              <w:rPr>
                <w:noProof/>
                <w:webHidden/>
              </w:rPr>
              <w:fldChar w:fldCharType="end"/>
            </w:r>
          </w:hyperlink>
        </w:p>
        <w:p w14:paraId="544DDD95" w14:textId="663B6C8C" w:rsidR="00067E80" w:rsidRDefault="00000000">
          <w:pPr>
            <w:pStyle w:val="TM2"/>
            <w:rPr>
              <w:rFonts w:asciiTheme="minorHAnsi" w:eastAsiaTheme="minorEastAsia" w:hAnsiTheme="minorHAnsi"/>
              <w:noProof/>
              <w:kern w:val="2"/>
              <w:sz w:val="22"/>
              <w:lang w:eastAsia="fr-CA"/>
              <w14:ligatures w14:val="standardContextual"/>
            </w:rPr>
          </w:pPr>
          <w:hyperlink w:anchor="_Toc159838610" w:history="1">
            <w:r w:rsidR="00067E80" w:rsidRPr="003F3CD4">
              <w:rPr>
                <w:rStyle w:val="Lienhypertexte"/>
                <w:bCs/>
                <w:noProof/>
              </w:rPr>
              <w:t>18.4</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Dynamitage à proximité de l’habitat du poisson</w:t>
            </w:r>
            <w:r w:rsidR="00067E80">
              <w:rPr>
                <w:noProof/>
                <w:webHidden/>
              </w:rPr>
              <w:tab/>
            </w:r>
            <w:r w:rsidR="00067E80">
              <w:rPr>
                <w:noProof/>
                <w:webHidden/>
              </w:rPr>
              <w:fldChar w:fldCharType="begin"/>
            </w:r>
            <w:r w:rsidR="00067E80">
              <w:rPr>
                <w:noProof/>
                <w:webHidden/>
              </w:rPr>
              <w:instrText xml:space="preserve"> PAGEREF _Toc159838610 \h </w:instrText>
            </w:r>
            <w:r w:rsidR="00067E80">
              <w:rPr>
                <w:noProof/>
                <w:webHidden/>
              </w:rPr>
            </w:r>
            <w:r w:rsidR="00067E80">
              <w:rPr>
                <w:noProof/>
                <w:webHidden/>
              </w:rPr>
              <w:fldChar w:fldCharType="separate"/>
            </w:r>
            <w:r w:rsidR="00067E80">
              <w:rPr>
                <w:noProof/>
                <w:webHidden/>
              </w:rPr>
              <w:t>30</w:t>
            </w:r>
            <w:r w:rsidR="00067E80">
              <w:rPr>
                <w:noProof/>
                <w:webHidden/>
              </w:rPr>
              <w:fldChar w:fldCharType="end"/>
            </w:r>
          </w:hyperlink>
        </w:p>
        <w:p w14:paraId="4A3A7744" w14:textId="5AC4DC04"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11" w:history="1">
            <w:r w:rsidR="00067E80" w:rsidRPr="003F3CD4">
              <w:rPr>
                <w:rStyle w:val="Lienhypertexte"/>
                <w:rFonts w:ascii="Arial" w:hAnsi="Arial" w:cs="Arial"/>
                <w:noProof/>
              </w:rPr>
              <w:t>19.</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Estacade flottante</w:t>
            </w:r>
            <w:r w:rsidR="00067E80">
              <w:rPr>
                <w:noProof/>
                <w:webHidden/>
              </w:rPr>
              <w:tab/>
            </w:r>
            <w:r w:rsidR="00067E80">
              <w:rPr>
                <w:noProof/>
                <w:webHidden/>
              </w:rPr>
              <w:fldChar w:fldCharType="begin"/>
            </w:r>
            <w:r w:rsidR="00067E80">
              <w:rPr>
                <w:noProof/>
                <w:webHidden/>
              </w:rPr>
              <w:instrText xml:space="preserve"> PAGEREF _Toc159838611 \h </w:instrText>
            </w:r>
            <w:r w:rsidR="00067E80">
              <w:rPr>
                <w:noProof/>
                <w:webHidden/>
              </w:rPr>
            </w:r>
            <w:r w:rsidR="00067E80">
              <w:rPr>
                <w:noProof/>
                <w:webHidden/>
              </w:rPr>
              <w:fldChar w:fldCharType="separate"/>
            </w:r>
            <w:r w:rsidR="00067E80">
              <w:rPr>
                <w:noProof/>
                <w:webHidden/>
              </w:rPr>
              <w:t>31</w:t>
            </w:r>
            <w:r w:rsidR="00067E80">
              <w:rPr>
                <w:noProof/>
                <w:webHidden/>
              </w:rPr>
              <w:fldChar w:fldCharType="end"/>
            </w:r>
          </w:hyperlink>
        </w:p>
        <w:p w14:paraId="3FFE5940" w14:textId="240412B0" w:rsidR="00067E80" w:rsidRDefault="00000000">
          <w:pPr>
            <w:pStyle w:val="TM2"/>
            <w:rPr>
              <w:rFonts w:asciiTheme="minorHAnsi" w:eastAsiaTheme="minorEastAsia" w:hAnsiTheme="minorHAnsi"/>
              <w:noProof/>
              <w:kern w:val="2"/>
              <w:sz w:val="22"/>
              <w:lang w:eastAsia="fr-CA"/>
              <w14:ligatures w14:val="standardContextual"/>
            </w:rPr>
          </w:pPr>
          <w:hyperlink w:anchor="_Toc159838612" w:history="1">
            <w:r w:rsidR="00067E80" w:rsidRPr="003F3CD4">
              <w:rPr>
                <w:rStyle w:val="Lienhypertexte"/>
                <w:bCs/>
                <w:noProof/>
              </w:rPr>
              <w:t>19.1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_Toc159838612 \h </w:instrText>
            </w:r>
            <w:r w:rsidR="00067E80">
              <w:rPr>
                <w:noProof/>
                <w:webHidden/>
              </w:rPr>
            </w:r>
            <w:r w:rsidR="00067E80">
              <w:rPr>
                <w:noProof/>
                <w:webHidden/>
              </w:rPr>
              <w:fldChar w:fldCharType="separate"/>
            </w:r>
            <w:r w:rsidR="00067E80">
              <w:rPr>
                <w:noProof/>
                <w:webHidden/>
              </w:rPr>
              <w:t>32</w:t>
            </w:r>
            <w:r w:rsidR="00067E80">
              <w:rPr>
                <w:noProof/>
                <w:webHidden/>
              </w:rPr>
              <w:fldChar w:fldCharType="end"/>
            </w:r>
          </w:hyperlink>
        </w:p>
        <w:p w14:paraId="1BB2B528" w14:textId="4695F2AC"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13" w:history="1">
            <w:r w:rsidR="00067E80" w:rsidRPr="003F3CD4">
              <w:rPr>
                <w:rStyle w:val="Lienhypertexte"/>
                <w:rFonts w:ascii="Arial" w:hAnsi="Arial" w:cs="Arial"/>
                <w:noProof/>
              </w:rPr>
              <w:t>20.</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Contrôle de l’érosion et des sédiments</w:t>
            </w:r>
            <w:r w:rsidR="00067E80">
              <w:rPr>
                <w:noProof/>
                <w:webHidden/>
              </w:rPr>
              <w:tab/>
            </w:r>
            <w:r w:rsidR="00067E80">
              <w:rPr>
                <w:noProof/>
                <w:webHidden/>
              </w:rPr>
              <w:fldChar w:fldCharType="begin"/>
            </w:r>
            <w:r w:rsidR="00067E80">
              <w:rPr>
                <w:noProof/>
                <w:webHidden/>
              </w:rPr>
              <w:instrText xml:space="preserve"> PAGEREF _Toc159838613 \h </w:instrText>
            </w:r>
            <w:r w:rsidR="00067E80">
              <w:rPr>
                <w:noProof/>
                <w:webHidden/>
              </w:rPr>
            </w:r>
            <w:r w:rsidR="00067E80">
              <w:rPr>
                <w:noProof/>
                <w:webHidden/>
              </w:rPr>
              <w:fldChar w:fldCharType="separate"/>
            </w:r>
            <w:r w:rsidR="00067E80">
              <w:rPr>
                <w:noProof/>
                <w:webHidden/>
              </w:rPr>
              <w:t>32</w:t>
            </w:r>
            <w:r w:rsidR="00067E80">
              <w:rPr>
                <w:noProof/>
                <w:webHidden/>
              </w:rPr>
              <w:fldChar w:fldCharType="end"/>
            </w:r>
          </w:hyperlink>
        </w:p>
        <w:p w14:paraId="31DC8F42" w14:textId="71FEE5B3" w:rsidR="00067E80" w:rsidRDefault="00000000">
          <w:pPr>
            <w:pStyle w:val="TM2"/>
            <w:rPr>
              <w:rFonts w:asciiTheme="minorHAnsi" w:eastAsiaTheme="minorEastAsia" w:hAnsiTheme="minorHAnsi"/>
              <w:noProof/>
              <w:kern w:val="2"/>
              <w:sz w:val="22"/>
              <w:lang w:eastAsia="fr-CA"/>
              <w14:ligatures w14:val="standardContextual"/>
            </w:rPr>
          </w:pPr>
          <w:hyperlink w:anchor="_Toc159838614" w:history="1">
            <w:r w:rsidR="00067E80" w:rsidRPr="003F3CD4">
              <w:rPr>
                <w:rStyle w:val="Lienhypertexte"/>
                <w:bCs/>
                <w:noProof/>
              </w:rPr>
              <w:t>20.1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Contrôle de l’érosion</w:t>
            </w:r>
            <w:r w:rsidR="00067E80">
              <w:rPr>
                <w:noProof/>
                <w:webHidden/>
              </w:rPr>
              <w:tab/>
            </w:r>
            <w:r w:rsidR="00067E80">
              <w:rPr>
                <w:noProof/>
                <w:webHidden/>
              </w:rPr>
              <w:fldChar w:fldCharType="begin"/>
            </w:r>
            <w:r w:rsidR="00067E80">
              <w:rPr>
                <w:noProof/>
                <w:webHidden/>
              </w:rPr>
              <w:instrText xml:space="preserve"> PAGEREF _Toc159838614 \h </w:instrText>
            </w:r>
            <w:r w:rsidR="00067E80">
              <w:rPr>
                <w:noProof/>
                <w:webHidden/>
              </w:rPr>
            </w:r>
            <w:r w:rsidR="00067E80">
              <w:rPr>
                <w:noProof/>
                <w:webHidden/>
              </w:rPr>
              <w:fldChar w:fldCharType="separate"/>
            </w:r>
            <w:r w:rsidR="00067E80">
              <w:rPr>
                <w:noProof/>
                <w:webHidden/>
              </w:rPr>
              <w:t>32</w:t>
            </w:r>
            <w:r w:rsidR="00067E80">
              <w:rPr>
                <w:noProof/>
                <w:webHidden/>
              </w:rPr>
              <w:fldChar w:fldCharType="end"/>
            </w:r>
          </w:hyperlink>
        </w:p>
        <w:p w14:paraId="757094A4" w14:textId="455E0393" w:rsidR="00067E80" w:rsidRDefault="00000000">
          <w:pPr>
            <w:pStyle w:val="TM3"/>
            <w:rPr>
              <w:rFonts w:asciiTheme="minorHAnsi" w:eastAsiaTheme="minorEastAsia" w:hAnsiTheme="minorHAnsi"/>
              <w:noProof/>
              <w:kern w:val="2"/>
              <w:sz w:val="22"/>
              <w:lang w:eastAsia="fr-CA"/>
              <w14:ligatures w14:val="standardContextual"/>
            </w:rPr>
          </w:pPr>
          <w:hyperlink w:anchor="_Toc159838615" w:history="1">
            <w:r w:rsidR="00067E80" w:rsidRPr="003F3CD4">
              <w:rPr>
                <w:rStyle w:val="Lienhypertexte"/>
                <w:noProof/>
                <w:lang w:eastAsia="fr-CA"/>
              </w:rPr>
              <w:t>20.1.1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Contrôle du ruissellement</w:t>
            </w:r>
            <w:r w:rsidR="00067E80">
              <w:rPr>
                <w:noProof/>
                <w:webHidden/>
              </w:rPr>
              <w:tab/>
            </w:r>
            <w:r w:rsidR="00067E80">
              <w:rPr>
                <w:noProof/>
                <w:webHidden/>
              </w:rPr>
              <w:fldChar w:fldCharType="begin"/>
            </w:r>
            <w:r w:rsidR="00067E80">
              <w:rPr>
                <w:noProof/>
                <w:webHidden/>
              </w:rPr>
              <w:instrText xml:space="preserve"> PAGEREF _Toc159838615 \h </w:instrText>
            </w:r>
            <w:r w:rsidR="00067E80">
              <w:rPr>
                <w:noProof/>
                <w:webHidden/>
              </w:rPr>
            </w:r>
            <w:r w:rsidR="00067E80">
              <w:rPr>
                <w:noProof/>
                <w:webHidden/>
              </w:rPr>
              <w:fldChar w:fldCharType="separate"/>
            </w:r>
            <w:r w:rsidR="00067E80">
              <w:rPr>
                <w:noProof/>
                <w:webHidden/>
              </w:rPr>
              <w:t>32</w:t>
            </w:r>
            <w:r w:rsidR="00067E80">
              <w:rPr>
                <w:noProof/>
                <w:webHidden/>
              </w:rPr>
              <w:fldChar w:fldCharType="end"/>
            </w:r>
          </w:hyperlink>
        </w:p>
        <w:p w14:paraId="7B034439" w14:textId="0BEEF5CC" w:rsidR="00067E80" w:rsidRDefault="00000000">
          <w:pPr>
            <w:pStyle w:val="TM2"/>
            <w:rPr>
              <w:rFonts w:asciiTheme="minorHAnsi" w:eastAsiaTheme="minorEastAsia" w:hAnsiTheme="minorHAnsi"/>
              <w:noProof/>
              <w:kern w:val="2"/>
              <w:sz w:val="22"/>
              <w:lang w:eastAsia="fr-CA"/>
              <w14:ligatures w14:val="standardContextual"/>
            </w:rPr>
          </w:pPr>
          <w:hyperlink w:anchor="_Toc159838616" w:history="1">
            <w:r w:rsidR="00067E80" w:rsidRPr="003F3CD4">
              <w:rPr>
                <w:rStyle w:val="Lienhypertexte"/>
                <w:bCs/>
                <w:noProof/>
              </w:rPr>
              <w:t>20.2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Contrôle des sédiments</w:t>
            </w:r>
            <w:r w:rsidR="00067E80">
              <w:rPr>
                <w:noProof/>
                <w:webHidden/>
              </w:rPr>
              <w:tab/>
            </w:r>
            <w:r w:rsidR="00067E80">
              <w:rPr>
                <w:noProof/>
                <w:webHidden/>
              </w:rPr>
              <w:fldChar w:fldCharType="begin"/>
            </w:r>
            <w:r w:rsidR="00067E80">
              <w:rPr>
                <w:noProof/>
                <w:webHidden/>
              </w:rPr>
              <w:instrText xml:space="preserve"> PAGEREF _Toc159838616 \h </w:instrText>
            </w:r>
            <w:r w:rsidR="00067E80">
              <w:rPr>
                <w:noProof/>
                <w:webHidden/>
              </w:rPr>
            </w:r>
            <w:r w:rsidR="00067E80">
              <w:rPr>
                <w:noProof/>
                <w:webHidden/>
              </w:rPr>
              <w:fldChar w:fldCharType="separate"/>
            </w:r>
            <w:r w:rsidR="00067E80">
              <w:rPr>
                <w:noProof/>
                <w:webHidden/>
              </w:rPr>
              <w:t>33</w:t>
            </w:r>
            <w:r w:rsidR="00067E80">
              <w:rPr>
                <w:noProof/>
                <w:webHidden/>
              </w:rPr>
              <w:fldChar w:fldCharType="end"/>
            </w:r>
          </w:hyperlink>
        </w:p>
        <w:p w14:paraId="475D273B" w14:textId="47F394DB" w:rsidR="00067E80" w:rsidRDefault="00000000">
          <w:pPr>
            <w:pStyle w:val="TM3"/>
            <w:rPr>
              <w:rFonts w:asciiTheme="minorHAnsi" w:eastAsiaTheme="minorEastAsia" w:hAnsiTheme="minorHAnsi"/>
              <w:noProof/>
              <w:kern w:val="2"/>
              <w:sz w:val="22"/>
              <w:lang w:eastAsia="fr-CA"/>
              <w14:ligatures w14:val="standardContextual"/>
            </w:rPr>
          </w:pPr>
          <w:hyperlink w:anchor="_Toc159838617" w:history="1">
            <w:r w:rsidR="00067E80" w:rsidRPr="003F3CD4">
              <w:rPr>
                <w:rStyle w:val="Lienhypertexte"/>
                <w:noProof/>
              </w:rPr>
              <w:t>20.2.1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Barrières à sédiments</w:t>
            </w:r>
            <w:r w:rsidR="00067E80">
              <w:rPr>
                <w:noProof/>
                <w:webHidden/>
              </w:rPr>
              <w:tab/>
            </w:r>
            <w:r w:rsidR="00067E80">
              <w:rPr>
                <w:noProof/>
                <w:webHidden/>
              </w:rPr>
              <w:fldChar w:fldCharType="begin"/>
            </w:r>
            <w:r w:rsidR="00067E80">
              <w:rPr>
                <w:noProof/>
                <w:webHidden/>
              </w:rPr>
              <w:instrText xml:space="preserve"> PAGEREF _Toc159838617 \h </w:instrText>
            </w:r>
            <w:r w:rsidR="00067E80">
              <w:rPr>
                <w:noProof/>
                <w:webHidden/>
              </w:rPr>
            </w:r>
            <w:r w:rsidR="00067E80">
              <w:rPr>
                <w:noProof/>
                <w:webHidden/>
              </w:rPr>
              <w:fldChar w:fldCharType="separate"/>
            </w:r>
            <w:r w:rsidR="00067E80">
              <w:rPr>
                <w:noProof/>
                <w:webHidden/>
              </w:rPr>
              <w:t>33</w:t>
            </w:r>
            <w:r w:rsidR="00067E80">
              <w:rPr>
                <w:noProof/>
                <w:webHidden/>
              </w:rPr>
              <w:fldChar w:fldCharType="end"/>
            </w:r>
          </w:hyperlink>
        </w:p>
        <w:p w14:paraId="5BB6EB42" w14:textId="54B997B8" w:rsidR="00067E80" w:rsidRDefault="00000000">
          <w:pPr>
            <w:pStyle w:val="TM3"/>
            <w:rPr>
              <w:rFonts w:asciiTheme="minorHAnsi" w:eastAsiaTheme="minorEastAsia" w:hAnsiTheme="minorHAnsi"/>
              <w:noProof/>
              <w:kern w:val="2"/>
              <w:sz w:val="22"/>
              <w:lang w:eastAsia="fr-CA"/>
              <w14:ligatures w14:val="standardContextual"/>
            </w:rPr>
          </w:pPr>
          <w:hyperlink w:anchor="_Toc159838618" w:history="1">
            <w:r w:rsidR="00067E80" w:rsidRPr="003F3CD4">
              <w:rPr>
                <w:rStyle w:val="Lienhypertexte"/>
                <w:noProof/>
              </w:rPr>
              <w:t>20.2.2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Rideau de turbidité</w:t>
            </w:r>
            <w:r w:rsidR="00067E80">
              <w:rPr>
                <w:noProof/>
                <w:webHidden/>
              </w:rPr>
              <w:tab/>
            </w:r>
            <w:r w:rsidR="00067E80">
              <w:rPr>
                <w:noProof/>
                <w:webHidden/>
              </w:rPr>
              <w:fldChar w:fldCharType="begin"/>
            </w:r>
            <w:r w:rsidR="00067E80">
              <w:rPr>
                <w:noProof/>
                <w:webHidden/>
              </w:rPr>
              <w:instrText xml:space="preserve"> PAGEREF _Toc159838618 \h </w:instrText>
            </w:r>
            <w:r w:rsidR="00067E80">
              <w:rPr>
                <w:noProof/>
                <w:webHidden/>
              </w:rPr>
            </w:r>
            <w:r w:rsidR="00067E80">
              <w:rPr>
                <w:noProof/>
                <w:webHidden/>
              </w:rPr>
              <w:fldChar w:fldCharType="separate"/>
            </w:r>
            <w:r w:rsidR="00067E80">
              <w:rPr>
                <w:noProof/>
                <w:webHidden/>
              </w:rPr>
              <w:t>34</w:t>
            </w:r>
            <w:r w:rsidR="00067E80">
              <w:rPr>
                <w:noProof/>
                <w:webHidden/>
              </w:rPr>
              <w:fldChar w:fldCharType="end"/>
            </w:r>
          </w:hyperlink>
        </w:p>
        <w:p w14:paraId="136C213D" w14:textId="2C31306E" w:rsidR="00067E80" w:rsidRDefault="00000000">
          <w:pPr>
            <w:pStyle w:val="TM3"/>
            <w:rPr>
              <w:rFonts w:asciiTheme="minorHAnsi" w:eastAsiaTheme="minorEastAsia" w:hAnsiTheme="minorHAnsi"/>
              <w:noProof/>
              <w:kern w:val="2"/>
              <w:sz w:val="22"/>
              <w:lang w:eastAsia="fr-CA"/>
              <w14:ligatures w14:val="standardContextual"/>
            </w:rPr>
          </w:pPr>
          <w:hyperlink w:anchor="_Toc159838619" w:history="1">
            <w:r w:rsidR="00067E80" w:rsidRPr="003F3CD4">
              <w:rPr>
                <w:rStyle w:val="Lienhypertexte"/>
                <w:noProof/>
                <w:lang w:eastAsia="fr-CA"/>
              </w:rPr>
              <w:t>20.2.3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Dispositifs de décantation</w:t>
            </w:r>
            <w:r w:rsidR="00067E80">
              <w:rPr>
                <w:noProof/>
                <w:webHidden/>
              </w:rPr>
              <w:tab/>
            </w:r>
            <w:r w:rsidR="00067E80">
              <w:rPr>
                <w:noProof/>
                <w:webHidden/>
              </w:rPr>
              <w:fldChar w:fldCharType="begin"/>
            </w:r>
            <w:r w:rsidR="00067E80">
              <w:rPr>
                <w:noProof/>
                <w:webHidden/>
              </w:rPr>
              <w:instrText xml:space="preserve"> PAGEREF _Toc159838619 \h </w:instrText>
            </w:r>
            <w:r w:rsidR="00067E80">
              <w:rPr>
                <w:noProof/>
                <w:webHidden/>
              </w:rPr>
            </w:r>
            <w:r w:rsidR="00067E80">
              <w:rPr>
                <w:noProof/>
                <w:webHidden/>
              </w:rPr>
              <w:fldChar w:fldCharType="separate"/>
            </w:r>
            <w:r w:rsidR="00067E80">
              <w:rPr>
                <w:noProof/>
                <w:webHidden/>
              </w:rPr>
              <w:t>34</w:t>
            </w:r>
            <w:r w:rsidR="00067E80">
              <w:rPr>
                <w:noProof/>
                <w:webHidden/>
              </w:rPr>
              <w:fldChar w:fldCharType="end"/>
            </w:r>
          </w:hyperlink>
        </w:p>
        <w:p w14:paraId="3643E7F8" w14:textId="6D3939D0"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20" w:history="1">
            <w:r w:rsidR="00067E80" w:rsidRPr="003F3CD4">
              <w:rPr>
                <w:rStyle w:val="Lienhypertexte"/>
                <w:rFonts w:ascii="Arial" w:hAnsi="Arial" w:cs="Arial"/>
                <w:noProof/>
              </w:rPr>
              <w:t>21.</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Ouvrages provisoires en milieu hydrique</w:t>
            </w:r>
            <w:r w:rsidR="00067E80">
              <w:rPr>
                <w:noProof/>
                <w:webHidden/>
              </w:rPr>
              <w:tab/>
            </w:r>
            <w:r w:rsidR="00067E80">
              <w:rPr>
                <w:noProof/>
                <w:webHidden/>
              </w:rPr>
              <w:fldChar w:fldCharType="begin"/>
            </w:r>
            <w:r w:rsidR="00067E80">
              <w:rPr>
                <w:noProof/>
                <w:webHidden/>
              </w:rPr>
              <w:instrText xml:space="preserve"> PAGEREF _Toc159838620 \h </w:instrText>
            </w:r>
            <w:r w:rsidR="00067E80">
              <w:rPr>
                <w:noProof/>
                <w:webHidden/>
              </w:rPr>
            </w:r>
            <w:r w:rsidR="00067E80">
              <w:rPr>
                <w:noProof/>
                <w:webHidden/>
              </w:rPr>
              <w:fldChar w:fldCharType="separate"/>
            </w:r>
            <w:r w:rsidR="00067E80">
              <w:rPr>
                <w:noProof/>
                <w:webHidden/>
              </w:rPr>
              <w:t>36</w:t>
            </w:r>
            <w:r w:rsidR="00067E80">
              <w:rPr>
                <w:noProof/>
                <w:webHidden/>
              </w:rPr>
              <w:fldChar w:fldCharType="end"/>
            </w:r>
          </w:hyperlink>
        </w:p>
        <w:p w14:paraId="6626E185" w14:textId="62298B24" w:rsidR="00067E80" w:rsidRDefault="00000000">
          <w:pPr>
            <w:pStyle w:val="TM2"/>
            <w:rPr>
              <w:rFonts w:asciiTheme="minorHAnsi" w:eastAsiaTheme="minorEastAsia" w:hAnsiTheme="minorHAnsi"/>
              <w:noProof/>
              <w:kern w:val="2"/>
              <w:sz w:val="22"/>
              <w:lang w:eastAsia="fr-CA"/>
              <w14:ligatures w14:val="standardContextual"/>
            </w:rPr>
          </w:pPr>
          <w:hyperlink w:anchor="_Toc159838621" w:history="1">
            <w:r w:rsidR="00067E80" w:rsidRPr="003F3CD4">
              <w:rPr>
                <w:rStyle w:val="Lienhypertexte"/>
                <w:bCs/>
                <w:noProof/>
              </w:rPr>
              <w:t>21.1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Relevé bathymétrique et analyse granulométrique</w:t>
            </w:r>
            <w:r w:rsidR="00067E80">
              <w:rPr>
                <w:noProof/>
                <w:webHidden/>
              </w:rPr>
              <w:tab/>
            </w:r>
            <w:r w:rsidR="00067E80">
              <w:rPr>
                <w:noProof/>
                <w:webHidden/>
              </w:rPr>
              <w:fldChar w:fldCharType="begin"/>
            </w:r>
            <w:r w:rsidR="00067E80">
              <w:rPr>
                <w:noProof/>
                <w:webHidden/>
              </w:rPr>
              <w:instrText xml:space="preserve"> PAGEREF _Toc159838621 \h </w:instrText>
            </w:r>
            <w:r w:rsidR="00067E80">
              <w:rPr>
                <w:noProof/>
                <w:webHidden/>
              </w:rPr>
            </w:r>
            <w:r w:rsidR="00067E80">
              <w:rPr>
                <w:noProof/>
                <w:webHidden/>
              </w:rPr>
              <w:fldChar w:fldCharType="separate"/>
            </w:r>
            <w:r w:rsidR="00067E80">
              <w:rPr>
                <w:noProof/>
                <w:webHidden/>
              </w:rPr>
              <w:t>36</w:t>
            </w:r>
            <w:r w:rsidR="00067E80">
              <w:rPr>
                <w:noProof/>
                <w:webHidden/>
              </w:rPr>
              <w:fldChar w:fldCharType="end"/>
            </w:r>
          </w:hyperlink>
        </w:p>
        <w:p w14:paraId="7CA68FA4" w14:textId="7A4D3E4B" w:rsidR="00067E80" w:rsidRDefault="00000000">
          <w:pPr>
            <w:pStyle w:val="TM3"/>
            <w:rPr>
              <w:rFonts w:asciiTheme="minorHAnsi" w:eastAsiaTheme="minorEastAsia" w:hAnsiTheme="minorHAnsi"/>
              <w:noProof/>
              <w:kern w:val="2"/>
              <w:sz w:val="22"/>
              <w:lang w:eastAsia="fr-CA"/>
              <w14:ligatures w14:val="standardContextual"/>
            </w:rPr>
          </w:pPr>
          <w:hyperlink w:anchor="_Toc159838622" w:history="1">
            <w:r w:rsidR="00067E80" w:rsidRPr="003F3CD4">
              <w:rPr>
                <w:rStyle w:val="Lienhypertexte"/>
                <w:noProof/>
              </w:rPr>
              <w:t>21.1.1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Mode de paiement</w:t>
            </w:r>
            <w:r w:rsidR="00067E80">
              <w:rPr>
                <w:noProof/>
                <w:webHidden/>
              </w:rPr>
              <w:tab/>
            </w:r>
            <w:r w:rsidR="00067E80">
              <w:rPr>
                <w:noProof/>
                <w:webHidden/>
              </w:rPr>
              <w:fldChar w:fldCharType="begin"/>
            </w:r>
            <w:r w:rsidR="00067E80">
              <w:rPr>
                <w:noProof/>
                <w:webHidden/>
              </w:rPr>
              <w:instrText xml:space="preserve"> PAGEREF _Toc159838622 \h </w:instrText>
            </w:r>
            <w:r w:rsidR="00067E80">
              <w:rPr>
                <w:noProof/>
                <w:webHidden/>
              </w:rPr>
            </w:r>
            <w:r w:rsidR="00067E80">
              <w:rPr>
                <w:noProof/>
                <w:webHidden/>
              </w:rPr>
              <w:fldChar w:fldCharType="separate"/>
            </w:r>
            <w:r w:rsidR="00067E80">
              <w:rPr>
                <w:noProof/>
                <w:webHidden/>
              </w:rPr>
              <w:t>36</w:t>
            </w:r>
            <w:r w:rsidR="00067E80">
              <w:rPr>
                <w:noProof/>
                <w:webHidden/>
              </w:rPr>
              <w:fldChar w:fldCharType="end"/>
            </w:r>
          </w:hyperlink>
        </w:p>
        <w:p w14:paraId="1CE18F1A" w14:textId="57532C65" w:rsidR="00067E80" w:rsidRDefault="00000000">
          <w:pPr>
            <w:pStyle w:val="TM2"/>
            <w:rPr>
              <w:rFonts w:asciiTheme="minorHAnsi" w:eastAsiaTheme="minorEastAsia" w:hAnsiTheme="minorHAnsi"/>
              <w:noProof/>
              <w:kern w:val="2"/>
              <w:sz w:val="22"/>
              <w:lang w:eastAsia="fr-CA"/>
              <w14:ligatures w14:val="standardContextual"/>
            </w:rPr>
          </w:pPr>
          <w:hyperlink w:anchor="_Toc159838623" w:history="1">
            <w:r w:rsidR="00067E80" w:rsidRPr="003F3CD4">
              <w:rPr>
                <w:rStyle w:val="Lienhypertexte"/>
                <w:bCs/>
                <w:noProof/>
              </w:rPr>
              <w:t>21.2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Choix du type d’ouvrage</w:t>
            </w:r>
            <w:r w:rsidR="00067E80">
              <w:rPr>
                <w:noProof/>
                <w:webHidden/>
              </w:rPr>
              <w:tab/>
            </w:r>
            <w:r w:rsidR="00067E80">
              <w:rPr>
                <w:noProof/>
                <w:webHidden/>
              </w:rPr>
              <w:fldChar w:fldCharType="begin"/>
            </w:r>
            <w:r w:rsidR="00067E80">
              <w:rPr>
                <w:noProof/>
                <w:webHidden/>
              </w:rPr>
              <w:instrText xml:space="preserve"> PAGEREF _Toc159838623 \h </w:instrText>
            </w:r>
            <w:r w:rsidR="00067E80">
              <w:rPr>
                <w:noProof/>
                <w:webHidden/>
              </w:rPr>
            </w:r>
            <w:r w:rsidR="00067E80">
              <w:rPr>
                <w:noProof/>
                <w:webHidden/>
              </w:rPr>
              <w:fldChar w:fldCharType="separate"/>
            </w:r>
            <w:r w:rsidR="00067E80">
              <w:rPr>
                <w:noProof/>
                <w:webHidden/>
              </w:rPr>
              <w:t>37</w:t>
            </w:r>
            <w:r w:rsidR="00067E80">
              <w:rPr>
                <w:noProof/>
                <w:webHidden/>
              </w:rPr>
              <w:fldChar w:fldCharType="end"/>
            </w:r>
          </w:hyperlink>
        </w:p>
        <w:p w14:paraId="143B8A20" w14:textId="64437710" w:rsidR="00067E80" w:rsidRDefault="00000000">
          <w:pPr>
            <w:pStyle w:val="TM2"/>
            <w:rPr>
              <w:rFonts w:asciiTheme="minorHAnsi" w:eastAsiaTheme="minorEastAsia" w:hAnsiTheme="minorHAnsi"/>
              <w:noProof/>
              <w:kern w:val="2"/>
              <w:sz w:val="22"/>
              <w:lang w:eastAsia="fr-CA"/>
              <w14:ligatures w14:val="standardContextual"/>
            </w:rPr>
          </w:pPr>
          <w:hyperlink w:anchor="_Toc159838624" w:history="1">
            <w:r w:rsidR="00067E80" w:rsidRPr="003F3CD4">
              <w:rPr>
                <w:rStyle w:val="Lienhypertexte"/>
                <w:bCs/>
                <w:noProof/>
              </w:rPr>
              <w:t>21.3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Particules fines</w:t>
            </w:r>
            <w:r w:rsidR="00067E80">
              <w:rPr>
                <w:noProof/>
                <w:webHidden/>
              </w:rPr>
              <w:tab/>
            </w:r>
            <w:r w:rsidR="00067E80">
              <w:rPr>
                <w:noProof/>
                <w:webHidden/>
              </w:rPr>
              <w:fldChar w:fldCharType="begin"/>
            </w:r>
            <w:r w:rsidR="00067E80">
              <w:rPr>
                <w:noProof/>
                <w:webHidden/>
              </w:rPr>
              <w:instrText xml:space="preserve"> PAGEREF _Toc159838624 \h </w:instrText>
            </w:r>
            <w:r w:rsidR="00067E80">
              <w:rPr>
                <w:noProof/>
                <w:webHidden/>
              </w:rPr>
            </w:r>
            <w:r w:rsidR="00067E80">
              <w:rPr>
                <w:noProof/>
                <w:webHidden/>
              </w:rPr>
              <w:fldChar w:fldCharType="separate"/>
            </w:r>
            <w:r w:rsidR="00067E80">
              <w:rPr>
                <w:noProof/>
                <w:webHidden/>
              </w:rPr>
              <w:t>38</w:t>
            </w:r>
            <w:r w:rsidR="00067E80">
              <w:rPr>
                <w:noProof/>
                <w:webHidden/>
              </w:rPr>
              <w:fldChar w:fldCharType="end"/>
            </w:r>
          </w:hyperlink>
        </w:p>
        <w:p w14:paraId="4B2EB182" w14:textId="07CEE4FC" w:rsidR="00067E80" w:rsidRDefault="00000000">
          <w:pPr>
            <w:pStyle w:val="TM2"/>
            <w:rPr>
              <w:rFonts w:asciiTheme="minorHAnsi" w:eastAsiaTheme="minorEastAsia" w:hAnsiTheme="minorHAnsi"/>
              <w:noProof/>
              <w:kern w:val="2"/>
              <w:sz w:val="22"/>
              <w:lang w:eastAsia="fr-CA"/>
              <w14:ligatures w14:val="standardContextual"/>
            </w:rPr>
          </w:pPr>
          <w:hyperlink w:anchor="_Toc159838625" w:history="1">
            <w:r w:rsidR="00067E80" w:rsidRPr="003F3CD4">
              <w:rPr>
                <w:rStyle w:val="Lienhypertexte"/>
                <w:bCs/>
                <w:noProof/>
              </w:rPr>
              <w:t>21.4</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Rétrécissement d’un cours d’eau</w:t>
            </w:r>
            <w:r w:rsidR="00067E80">
              <w:rPr>
                <w:noProof/>
                <w:webHidden/>
              </w:rPr>
              <w:tab/>
            </w:r>
            <w:r w:rsidR="00067E80">
              <w:rPr>
                <w:noProof/>
                <w:webHidden/>
              </w:rPr>
              <w:fldChar w:fldCharType="begin"/>
            </w:r>
            <w:r w:rsidR="00067E80">
              <w:rPr>
                <w:noProof/>
                <w:webHidden/>
              </w:rPr>
              <w:instrText xml:space="preserve"> PAGEREF _Toc159838625 \h </w:instrText>
            </w:r>
            <w:r w:rsidR="00067E80">
              <w:rPr>
                <w:noProof/>
                <w:webHidden/>
              </w:rPr>
            </w:r>
            <w:r w:rsidR="00067E80">
              <w:rPr>
                <w:noProof/>
                <w:webHidden/>
              </w:rPr>
              <w:fldChar w:fldCharType="separate"/>
            </w:r>
            <w:r w:rsidR="00067E80">
              <w:rPr>
                <w:noProof/>
                <w:webHidden/>
              </w:rPr>
              <w:t>38</w:t>
            </w:r>
            <w:r w:rsidR="00067E80">
              <w:rPr>
                <w:noProof/>
                <w:webHidden/>
              </w:rPr>
              <w:fldChar w:fldCharType="end"/>
            </w:r>
          </w:hyperlink>
        </w:p>
        <w:p w14:paraId="595CB7CB" w14:textId="43F98577" w:rsidR="00067E80" w:rsidRDefault="00000000">
          <w:pPr>
            <w:pStyle w:val="TM2"/>
            <w:rPr>
              <w:rFonts w:asciiTheme="minorHAnsi" w:eastAsiaTheme="minorEastAsia" w:hAnsiTheme="minorHAnsi"/>
              <w:noProof/>
              <w:kern w:val="2"/>
              <w:sz w:val="22"/>
              <w:lang w:eastAsia="fr-CA"/>
              <w14:ligatures w14:val="standardContextual"/>
            </w:rPr>
          </w:pPr>
          <w:hyperlink w:anchor="_Toc159838626" w:history="1">
            <w:r w:rsidR="00067E80" w:rsidRPr="003F3CD4">
              <w:rPr>
                <w:rStyle w:val="Lienhypertexte"/>
                <w:bCs/>
                <w:noProof/>
              </w:rPr>
              <w:t>21.5</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Dérivation temporaire d’un cours d’eau</w:t>
            </w:r>
            <w:r w:rsidR="00067E80">
              <w:rPr>
                <w:noProof/>
                <w:webHidden/>
              </w:rPr>
              <w:tab/>
            </w:r>
            <w:r w:rsidR="00067E80">
              <w:rPr>
                <w:noProof/>
                <w:webHidden/>
              </w:rPr>
              <w:fldChar w:fldCharType="begin"/>
            </w:r>
            <w:r w:rsidR="00067E80">
              <w:rPr>
                <w:noProof/>
                <w:webHidden/>
              </w:rPr>
              <w:instrText xml:space="preserve"> PAGEREF _Toc159838626 \h </w:instrText>
            </w:r>
            <w:r w:rsidR="00067E80">
              <w:rPr>
                <w:noProof/>
                <w:webHidden/>
              </w:rPr>
            </w:r>
            <w:r w:rsidR="00067E80">
              <w:rPr>
                <w:noProof/>
                <w:webHidden/>
              </w:rPr>
              <w:fldChar w:fldCharType="separate"/>
            </w:r>
            <w:r w:rsidR="00067E80">
              <w:rPr>
                <w:noProof/>
                <w:webHidden/>
              </w:rPr>
              <w:t>40</w:t>
            </w:r>
            <w:r w:rsidR="00067E80">
              <w:rPr>
                <w:noProof/>
                <w:webHidden/>
              </w:rPr>
              <w:fldChar w:fldCharType="end"/>
            </w:r>
          </w:hyperlink>
        </w:p>
        <w:p w14:paraId="5503D258" w14:textId="353A9839" w:rsidR="00067E80" w:rsidRDefault="00000000">
          <w:pPr>
            <w:pStyle w:val="TM3"/>
            <w:rPr>
              <w:rFonts w:asciiTheme="minorHAnsi" w:eastAsiaTheme="minorEastAsia" w:hAnsiTheme="minorHAnsi"/>
              <w:noProof/>
              <w:kern w:val="2"/>
              <w:sz w:val="22"/>
              <w:lang w:eastAsia="fr-CA"/>
              <w14:ligatures w14:val="standardContextual"/>
            </w:rPr>
          </w:pPr>
          <w:hyperlink w:anchor="_Toc159838627" w:history="1">
            <w:r w:rsidR="00067E80" w:rsidRPr="003F3CD4">
              <w:rPr>
                <w:rStyle w:val="Lienhypertexte"/>
                <w:noProof/>
              </w:rPr>
              <w:t>21.5.1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Mode de paiement</w:t>
            </w:r>
            <w:r w:rsidR="00067E80">
              <w:rPr>
                <w:noProof/>
                <w:webHidden/>
              </w:rPr>
              <w:tab/>
            </w:r>
            <w:r w:rsidR="00067E80">
              <w:rPr>
                <w:noProof/>
                <w:webHidden/>
              </w:rPr>
              <w:fldChar w:fldCharType="begin"/>
            </w:r>
            <w:r w:rsidR="00067E80">
              <w:rPr>
                <w:noProof/>
                <w:webHidden/>
              </w:rPr>
              <w:instrText xml:space="preserve"> PAGEREF _Toc159838627 \h </w:instrText>
            </w:r>
            <w:r w:rsidR="00067E80">
              <w:rPr>
                <w:noProof/>
                <w:webHidden/>
              </w:rPr>
            </w:r>
            <w:r w:rsidR="00067E80">
              <w:rPr>
                <w:noProof/>
                <w:webHidden/>
              </w:rPr>
              <w:fldChar w:fldCharType="separate"/>
            </w:r>
            <w:r w:rsidR="00067E80">
              <w:rPr>
                <w:noProof/>
                <w:webHidden/>
              </w:rPr>
              <w:t>40</w:t>
            </w:r>
            <w:r w:rsidR="00067E80">
              <w:rPr>
                <w:noProof/>
                <w:webHidden/>
              </w:rPr>
              <w:fldChar w:fldCharType="end"/>
            </w:r>
          </w:hyperlink>
        </w:p>
        <w:p w14:paraId="0EA94D84" w14:textId="5FA1FDD8" w:rsidR="00067E80" w:rsidRDefault="00000000">
          <w:pPr>
            <w:pStyle w:val="TM2"/>
            <w:rPr>
              <w:rFonts w:asciiTheme="minorHAnsi" w:eastAsiaTheme="minorEastAsia" w:hAnsiTheme="minorHAnsi"/>
              <w:noProof/>
              <w:kern w:val="2"/>
              <w:sz w:val="22"/>
              <w:lang w:eastAsia="fr-CA"/>
              <w14:ligatures w14:val="standardContextual"/>
            </w:rPr>
          </w:pPr>
          <w:hyperlink w:anchor="_Toc159838628" w:history="1">
            <w:r w:rsidR="00067E80" w:rsidRPr="003F3CD4">
              <w:rPr>
                <w:rStyle w:val="Lienhypertexte"/>
                <w:bCs/>
                <w:noProof/>
              </w:rPr>
              <w:t>21.6</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Interruption temporaire du cours d’eau</w:t>
            </w:r>
            <w:r w:rsidR="00067E80">
              <w:rPr>
                <w:noProof/>
                <w:webHidden/>
              </w:rPr>
              <w:tab/>
            </w:r>
            <w:r w:rsidR="00067E80">
              <w:rPr>
                <w:noProof/>
                <w:webHidden/>
              </w:rPr>
              <w:fldChar w:fldCharType="begin"/>
            </w:r>
            <w:r w:rsidR="00067E80">
              <w:rPr>
                <w:noProof/>
                <w:webHidden/>
              </w:rPr>
              <w:instrText xml:space="preserve"> PAGEREF _Toc159838628 \h </w:instrText>
            </w:r>
            <w:r w:rsidR="00067E80">
              <w:rPr>
                <w:noProof/>
                <w:webHidden/>
              </w:rPr>
            </w:r>
            <w:r w:rsidR="00067E80">
              <w:rPr>
                <w:noProof/>
                <w:webHidden/>
              </w:rPr>
              <w:fldChar w:fldCharType="separate"/>
            </w:r>
            <w:r w:rsidR="00067E80">
              <w:rPr>
                <w:noProof/>
                <w:webHidden/>
              </w:rPr>
              <w:t>41</w:t>
            </w:r>
            <w:r w:rsidR="00067E80">
              <w:rPr>
                <w:noProof/>
                <w:webHidden/>
              </w:rPr>
              <w:fldChar w:fldCharType="end"/>
            </w:r>
          </w:hyperlink>
        </w:p>
        <w:p w14:paraId="100F88BD" w14:textId="722AC116" w:rsidR="00067E80" w:rsidRDefault="00000000">
          <w:pPr>
            <w:pStyle w:val="TM2"/>
            <w:rPr>
              <w:rFonts w:asciiTheme="minorHAnsi" w:eastAsiaTheme="minorEastAsia" w:hAnsiTheme="minorHAnsi"/>
              <w:noProof/>
              <w:kern w:val="2"/>
              <w:sz w:val="22"/>
              <w:lang w:eastAsia="fr-CA"/>
              <w14:ligatures w14:val="standardContextual"/>
            </w:rPr>
          </w:pPr>
          <w:hyperlink w:anchor="_Toc159838629" w:history="1">
            <w:r w:rsidR="00067E80" w:rsidRPr="003F3CD4">
              <w:rPr>
                <w:rStyle w:val="Lienhypertexte"/>
                <w:bCs/>
                <w:noProof/>
              </w:rPr>
              <w:t>21.7</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Enlèvement des ouvrages provisoires</w:t>
            </w:r>
            <w:r w:rsidR="00067E80">
              <w:rPr>
                <w:noProof/>
                <w:webHidden/>
              </w:rPr>
              <w:tab/>
            </w:r>
            <w:r w:rsidR="00067E80">
              <w:rPr>
                <w:noProof/>
                <w:webHidden/>
              </w:rPr>
              <w:fldChar w:fldCharType="begin"/>
            </w:r>
            <w:r w:rsidR="00067E80">
              <w:rPr>
                <w:noProof/>
                <w:webHidden/>
              </w:rPr>
              <w:instrText xml:space="preserve"> PAGEREF _Toc159838629 \h </w:instrText>
            </w:r>
            <w:r w:rsidR="00067E80">
              <w:rPr>
                <w:noProof/>
                <w:webHidden/>
              </w:rPr>
            </w:r>
            <w:r w:rsidR="00067E80">
              <w:rPr>
                <w:noProof/>
                <w:webHidden/>
              </w:rPr>
              <w:fldChar w:fldCharType="separate"/>
            </w:r>
            <w:r w:rsidR="00067E80">
              <w:rPr>
                <w:noProof/>
                <w:webHidden/>
              </w:rPr>
              <w:t>42</w:t>
            </w:r>
            <w:r w:rsidR="00067E80">
              <w:rPr>
                <w:noProof/>
                <w:webHidden/>
              </w:rPr>
              <w:fldChar w:fldCharType="end"/>
            </w:r>
          </w:hyperlink>
        </w:p>
        <w:p w14:paraId="3EFD6E96" w14:textId="4DA99516" w:rsidR="00067E80" w:rsidRDefault="00000000">
          <w:pPr>
            <w:pStyle w:val="TM2"/>
            <w:rPr>
              <w:rFonts w:asciiTheme="minorHAnsi" w:eastAsiaTheme="minorEastAsia" w:hAnsiTheme="minorHAnsi"/>
              <w:noProof/>
              <w:kern w:val="2"/>
              <w:sz w:val="22"/>
              <w:lang w:eastAsia="fr-CA"/>
              <w14:ligatures w14:val="standardContextual"/>
            </w:rPr>
          </w:pPr>
          <w:hyperlink w:anchor="_Toc159838630" w:history="1">
            <w:r w:rsidR="00067E80" w:rsidRPr="003F3CD4">
              <w:rPr>
                <w:rStyle w:val="Lienhypertexte"/>
                <w:bCs/>
                <w:noProof/>
              </w:rPr>
              <w:t>21.8</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Eaux de pompage</w:t>
            </w:r>
            <w:r w:rsidR="00067E80">
              <w:rPr>
                <w:noProof/>
                <w:webHidden/>
              </w:rPr>
              <w:tab/>
            </w:r>
            <w:r w:rsidR="00067E80">
              <w:rPr>
                <w:noProof/>
                <w:webHidden/>
              </w:rPr>
              <w:fldChar w:fldCharType="begin"/>
            </w:r>
            <w:r w:rsidR="00067E80">
              <w:rPr>
                <w:noProof/>
                <w:webHidden/>
              </w:rPr>
              <w:instrText xml:space="preserve"> PAGEREF _Toc159838630 \h </w:instrText>
            </w:r>
            <w:r w:rsidR="00067E80">
              <w:rPr>
                <w:noProof/>
                <w:webHidden/>
              </w:rPr>
            </w:r>
            <w:r w:rsidR="00067E80">
              <w:rPr>
                <w:noProof/>
                <w:webHidden/>
              </w:rPr>
              <w:fldChar w:fldCharType="separate"/>
            </w:r>
            <w:r w:rsidR="00067E80">
              <w:rPr>
                <w:noProof/>
                <w:webHidden/>
              </w:rPr>
              <w:t>42</w:t>
            </w:r>
            <w:r w:rsidR="00067E80">
              <w:rPr>
                <w:noProof/>
                <w:webHidden/>
              </w:rPr>
              <w:fldChar w:fldCharType="end"/>
            </w:r>
          </w:hyperlink>
        </w:p>
        <w:p w14:paraId="1B88459D" w14:textId="6CCFBB6D"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31" w:history="1">
            <w:r w:rsidR="00067E80" w:rsidRPr="003F3CD4">
              <w:rPr>
                <w:rStyle w:val="Lienhypertexte"/>
                <w:rFonts w:ascii="Arial" w:hAnsi="Arial" w:cs="Arial"/>
                <w:noProof/>
              </w:rPr>
              <w:t>22.</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Remise en état des lieux</w:t>
            </w:r>
            <w:r w:rsidR="00067E80">
              <w:rPr>
                <w:noProof/>
                <w:webHidden/>
              </w:rPr>
              <w:tab/>
            </w:r>
            <w:r w:rsidR="00067E80">
              <w:rPr>
                <w:noProof/>
                <w:webHidden/>
              </w:rPr>
              <w:fldChar w:fldCharType="begin"/>
            </w:r>
            <w:r w:rsidR="00067E80">
              <w:rPr>
                <w:noProof/>
                <w:webHidden/>
              </w:rPr>
              <w:instrText xml:space="preserve"> PAGEREF _Toc159838631 \h </w:instrText>
            </w:r>
            <w:r w:rsidR="00067E80">
              <w:rPr>
                <w:noProof/>
                <w:webHidden/>
              </w:rPr>
            </w:r>
            <w:r w:rsidR="00067E80">
              <w:rPr>
                <w:noProof/>
                <w:webHidden/>
              </w:rPr>
              <w:fldChar w:fldCharType="separate"/>
            </w:r>
            <w:r w:rsidR="00067E80">
              <w:rPr>
                <w:noProof/>
                <w:webHidden/>
              </w:rPr>
              <w:t>42</w:t>
            </w:r>
            <w:r w:rsidR="00067E80">
              <w:rPr>
                <w:noProof/>
                <w:webHidden/>
              </w:rPr>
              <w:fldChar w:fldCharType="end"/>
            </w:r>
          </w:hyperlink>
        </w:p>
        <w:p w14:paraId="55E358B2" w14:textId="254746DB" w:rsidR="00067E80" w:rsidRDefault="00000000">
          <w:pPr>
            <w:pStyle w:val="TM2"/>
            <w:rPr>
              <w:rFonts w:asciiTheme="minorHAnsi" w:eastAsiaTheme="minorEastAsia" w:hAnsiTheme="minorHAnsi"/>
              <w:noProof/>
              <w:kern w:val="2"/>
              <w:sz w:val="22"/>
              <w:lang w:eastAsia="fr-CA"/>
              <w14:ligatures w14:val="standardContextual"/>
            </w:rPr>
          </w:pPr>
          <w:hyperlink w:anchor="_Toc159838632" w:history="1">
            <w:r w:rsidR="00067E80" w:rsidRPr="003F3CD4">
              <w:rPr>
                <w:rStyle w:val="Lienhypertexte"/>
                <w:bCs/>
                <w:noProof/>
              </w:rPr>
              <w:t>22.1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Remise en état des milieux humides et hydriques</w:t>
            </w:r>
            <w:r w:rsidR="00067E80">
              <w:rPr>
                <w:noProof/>
                <w:webHidden/>
              </w:rPr>
              <w:tab/>
            </w:r>
            <w:r w:rsidR="00067E80">
              <w:rPr>
                <w:noProof/>
                <w:webHidden/>
              </w:rPr>
              <w:fldChar w:fldCharType="begin"/>
            </w:r>
            <w:r w:rsidR="00067E80">
              <w:rPr>
                <w:noProof/>
                <w:webHidden/>
              </w:rPr>
              <w:instrText xml:space="preserve"> PAGEREF _Toc159838632 \h </w:instrText>
            </w:r>
            <w:r w:rsidR="00067E80">
              <w:rPr>
                <w:noProof/>
                <w:webHidden/>
              </w:rPr>
            </w:r>
            <w:r w:rsidR="00067E80">
              <w:rPr>
                <w:noProof/>
                <w:webHidden/>
              </w:rPr>
              <w:fldChar w:fldCharType="separate"/>
            </w:r>
            <w:r w:rsidR="00067E80">
              <w:rPr>
                <w:noProof/>
                <w:webHidden/>
              </w:rPr>
              <w:t>43</w:t>
            </w:r>
            <w:r w:rsidR="00067E80">
              <w:rPr>
                <w:noProof/>
                <w:webHidden/>
              </w:rPr>
              <w:fldChar w:fldCharType="end"/>
            </w:r>
          </w:hyperlink>
        </w:p>
        <w:p w14:paraId="0DCE9B81" w14:textId="3708BA82" w:rsidR="00067E80" w:rsidRDefault="00000000">
          <w:pPr>
            <w:pStyle w:val="TM3"/>
            <w:rPr>
              <w:rFonts w:asciiTheme="minorHAnsi" w:eastAsiaTheme="minorEastAsia" w:hAnsiTheme="minorHAnsi"/>
              <w:noProof/>
              <w:kern w:val="2"/>
              <w:sz w:val="22"/>
              <w:lang w:eastAsia="fr-CA"/>
              <w14:ligatures w14:val="standardContextual"/>
            </w:rPr>
          </w:pPr>
          <w:hyperlink w:anchor="_Toc159838633" w:history="1">
            <w:r w:rsidR="00067E80" w:rsidRPr="003F3CD4">
              <w:rPr>
                <w:rStyle w:val="Lienhypertexte"/>
                <w:noProof/>
                <w:lang w:eastAsia="fr-CA"/>
              </w:rPr>
              <w:t>22.1.1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Mode de paiement</w:t>
            </w:r>
            <w:r w:rsidR="00067E80">
              <w:rPr>
                <w:noProof/>
                <w:webHidden/>
              </w:rPr>
              <w:tab/>
            </w:r>
            <w:r w:rsidR="00067E80">
              <w:rPr>
                <w:noProof/>
                <w:webHidden/>
              </w:rPr>
              <w:fldChar w:fldCharType="begin"/>
            </w:r>
            <w:r w:rsidR="00067E80">
              <w:rPr>
                <w:noProof/>
                <w:webHidden/>
              </w:rPr>
              <w:instrText xml:space="preserve"> PAGEREF _Toc159838633 \h </w:instrText>
            </w:r>
            <w:r w:rsidR="00067E80">
              <w:rPr>
                <w:noProof/>
                <w:webHidden/>
              </w:rPr>
            </w:r>
            <w:r w:rsidR="00067E80">
              <w:rPr>
                <w:noProof/>
                <w:webHidden/>
              </w:rPr>
              <w:fldChar w:fldCharType="separate"/>
            </w:r>
            <w:r w:rsidR="00067E80">
              <w:rPr>
                <w:noProof/>
                <w:webHidden/>
              </w:rPr>
              <w:t>43</w:t>
            </w:r>
            <w:r w:rsidR="00067E80">
              <w:rPr>
                <w:noProof/>
                <w:webHidden/>
              </w:rPr>
              <w:fldChar w:fldCharType="end"/>
            </w:r>
          </w:hyperlink>
        </w:p>
        <w:p w14:paraId="4A305A7C" w14:textId="76AD11E6" w:rsidR="00067E80" w:rsidRDefault="00000000">
          <w:pPr>
            <w:pStyle w:val="TM2"/>
            <w:rPr>
              <w:rFonts w:asciiTheme="minorHAnsi" w:eastAsiaTheme="minorEastAsia" w:hAnsiTheme="minorHAnsi"/>
              <w:noProof/>
              <w:kern w:val="2"/>
              <w:sz w:val="22"/>
              <w:lang w:eastAsia="fr-CA"/>
              <w14:ligatures w14:val="standardContextual"/>
            </w:rPr>
          </w:pPr>
          <w:hyperlink w:anchor="_Toc159838634" w:history="1">
            <w:r w:rsidR="00067E80" w:rsidRPr="003F3CD4">
              <w:rPr>
                <w:rStyle w:val="Lienhypertexte"/>
                <w:bCs/>
                <w:noProof/>
              </w:rPr>
              <w:t>22.2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Restauration des sites temporaires utilisés à l’extérieur de l’emprise</w:t>
            </w:r>
            <w:r w:rsidR="00067E80">
              <w:rPr>
                <w:noProof/>
                <w:webHidden/>
              </w:rPr>
              <w:tab/>
            </w:r>
            <w:r w:rsidR="00067E80">
              <w:rPr>
                <w:noProof/>
                <w:webHidden/>
              </w:rPr>
              <w:fldChar w:fldCharType="begin"/>
            </w:r>
            <w:r w:rsidR="00067E80">
              <w:rPr>
                <w:noProof/>
                <w:webHidden/>
              </w:rPr>
              <w:instrText xml:space="preserve"> PAGEREF _Toc159838634 \h </w:instrText>
            </w:r>
            <w:r w:rsidR="00067E80">
              <w:rPr>
                <w:noProof/>
                <w:webHidden/>
              </w:rPr>
            </w:r>
            <w:r w:rsidR="00067E80">
              <w:rPr>
                <w:noProof/>
                <w:webHidden/>
              </w:rPr>
              <w:fldChar w:fldCharType="separate"/>
            </w:r>
            <w:r w:rsidR="00067E80">
              <w:rPr>
                <w:noProof/>
                <w:webHidden/>
              </w:rPr>
              <w:t>43</w:t>
            </w:r>
            <w:r w:rsidR="00067E80">
              <w:rPr>
                <w:noProof/>
                <w:webHidden/>
              </w:rPr>
              <w:fldChar w:fldCharType="end"/>
            </w:r>
          </w:hyperlink>
        </w:p>
        <w:p w14:paraId="3C0C30D9" w14:textId="0C645096" w:rsidR="00067E80" w:rsidRDefault="00000000">
          <w:pPr>
            <w:pStyle w:val="TM3"/>
            <w:rPr>
              <w:rFonts w:asciiTheme="minorHAnsi" w:eastAsiaTheme="minorEastAsia" w:hAnsiTheme="minorHAnsi"/>
              <w:noProof/>
              <w:kern w:val="2"/>
              <w:sz w:val="22"/>
              <w:lang w:eastAsia="fr-CA"/>
              <w14:ligatures w14:val="standardContextual"/>
            </w:rPr>
          </w:pPr>
          <w:hyperlink w:anchor="_Toc159838635" w:history="1">
            <w:r w:rsidR="00067E80" w:rsidRPr="003F3CD4">
              <w:rPr>
                <w:rStyle w:val="Lienhypertexte"/>
                <w:noProof/>
              </w:rPr>
              <w:t>22.2.1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lang w:eastAsia="fr-CA"/>
              </w:rPr>
              <w:t>Carrières et sablières</w:t>
            </w:r>
            <w:r w:rsidR="00067E80">
              <w:rPr>
                <w:noProof/>
                <w:webHidden/>
              </w:rPr>
              <w:tab/>
            </w:r>
            <w:r w:rsidR="00067E80">
              <w:rPr>
                <w:noProof/>
                <w:webHidden/>
              </w:rPr>
              <w:fldChar w:fldCharType="begin"/>
            </w:r>
            <w:r w:rsidR="00067E80">
              <w:rPr>
                <w:noProof/>
                <w:webHidden/>
              </w:rPr>
              <w:instrText xml:space="preserve"> PAGEREF _Toc159838635 \h </w:instrText>
            </w:r>
            <w:r w:rsidR="00067E80">
              <w:rPr>
                <w:noProof/>
                <w:webHidden/>
              </w:rPr>
            </w:r>
            <w:r w:rsidR="00067E80">
              <w:rPr>
                <w:noProof/>
                <w:webHidden/>
              </w:rPr>
              <w:fldChar w:fldCharType="separate"/>
            </w:r>
            <w:r w:rsidR="00067E80">
              <w:rPr>
                <w:noProof/>
                <w:webHidden/>
              </w:rPr>
              <w:t>44</w:t>
            </w:r>
            <w:r w:rsidR="00067E80">
              <w:rPr>
                <w:noProof/>
                <w:webHidden/>
              </w:rPr>
              <w:fldChar w:fldCharType="end"/>
            </w:r>
          </w:hyperlink>
        </w:p>
        <w:p w14:paraId="3ABABA97" w14:textId="5170DA81"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36" w:history="1">
            <w:r w:rsidR="00067E80" w:rsidRPr="003F3CD4">
              <w:rPr>
                <w:rStyle w:val="Lienhypertexte"/>
                <w:rFonts w:ascii="Arial" w:hAnsi="Arial" w:cs="Arial"/>
                <w:noProof/>
              </w:rPr>
              <w:t>23.</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Mode de paiement</w:t>
            </w:r>
            <w:r w:rsidR="00067E80">
              <w:rPr>
                <w:noProof/>
                <w:webHidden/>
              </w:rPr>
              <w:tab/>
            </w:r>
            <w:r w:rsidR="00067E80">
              <w:rPr>
                <w:noProof/>
                <w:webHidden/>
              </w:rPr>
              <w:fldChar w:fldCharType="begin"/>
            </w:r>
            <w:r w:rsidR="00067E80">
              <w:rPr>
                <w:noProof/>
                <w:webHidden/>
              </w:rPr>
              <w:instrText xml:space="preserve"> PAGEREF _Toc159838636 \h </w:instrText>
            </w:r>
            <w:r w:rsidR="00067E80">
              <w:rPr>
                <w:noProof/>
                <w:webHidden/>
              </w:rPr>
            </w:r>
            <w:r w:rsidR="00067E80">
              <w:rPr>
                <w:noProof/>
                <w:webHidden/>
              </w:rPr>
              <w:fldChar w:fldCharType="separate"/>
            </w:r>
            <w:r w:rsidR="00067E80">
              <w:rPr>
                <w:noProof/>
                <w:webHidden/>
              </w:rPr>
              <w:t>44</w:t>
            </w:r>
            <w:r w:rsidR="00067E80">
              <w:rPr>
                <w:noProof/>
                <w:webHidden/>
              </w:rPr>
              <w:fldChar w:fldCharType="end"/>
            </w:r>
          </w:hyperlink>
        </w:p>
        <w:p w14:paraId="289510D1" w14:textId="70BC3EC6"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37" w:history="1">
            <w:r w:rsidR="00067E80" w:rsidRPr="003F3CD4">
              <w:rPr>
                <w:rStyle w:val="Lienhypertexte"/>
                <w:rFonts w:ascii="Arial" w:hAnsi="Arial" w:cs="Arial"/>
                <w:noProof/>
              </w:rPr>
              <w:t>24.</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Pénalités</w:t>
            </w:r>
            <w:r w:rsidR="00067E80">
              <w:rPr>
                <w:noProof/>
                <w:webHidden/>
              </w:rPr>
              <w:tab/>
            </w:r>
            <w:r w:rsidR="00067E80">
              <w:rPr>
                <w:noProof/>
                <w:webHidden/>
              </w:rPr>
              <w:fldChar w:fldCharType="begin"/>
            </w:r>
            <w:r w:rsidR="00067E80">
              <w:rPr>
                <w:noProof/>
                <w:webHidden/>
              </w:rPr>
              <w:instrText xml:space="preserve"> PAGEREF _Toc159838637 \h </w:instrText>
            </w:r>
            <w:r w:rsidR="00067E80">
              <w:rPr>
                <w:noProof/>
                <w:webHidden/>
              </w:rPr>
            </w:r>
            <w:r w:rsidR="00067E80">
              <w:rPr>
                <w:noProof/>
                <w:webHidden/>
              </w:rPr>
              <w:fldChar w:fldCharType="separate"/>
            </w:r>
            <w:r w:rsidR="00067E80">
              <w:rPr>
                <w:noProof/>
                <w:webHidden/>
              </w:rPr>
              <w:t>45</w:t>
            </w:r>
            <w:r w:rsidR="00067E80">
              <w:rPr>
                <w:noProof/>
                <w:webHidden/>
              </w:rPr>
              <w:fldChar w:fldCharType="end"/>
            </w:r>
          </w:hyperlink>
        </w:p>
        <w:p w14:paraId="79B2F338" w14:textId="7A40A0C1" w:rsidR="00067E80" w:rsidRDefault="00000000">
          <w:pPr>
            <w:pStyle w:val="TM2"/>
            <w:rPr>
              <w:rFonts w:asciiTheme="minorHAnsi" w:eastAsiaTheme="minorEastAsia" w:hAnsiTheme="minorHAnsi"/>
              <w:noProof/>
              <w:kern w:val="2"/>
              <w:sz w:val="22"/>
              <w:lang w:eastAsia="fr-CA"/>
              <w14:ligatures w14:val="standardContextual"/>
            </w:rPr>
          </w:pPr>
          <w:hyperlink w:anchor="_Toc159838638" w:history="1">
            <w:r w:rsidR="00067E80" w:rsidRPr="003F3CD4">
              <w:rPr>
                <w:rStyle w:val="Lienhypertexte"/>
                <w:bCs/>
                <w:noProof/>
              </w:rPr>
              <w:t>24.1</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Généralités</w:t>
            </w:r>
            <w:r w:rsidR="00067E80">
              <w:rPr>
                <w:noProof/>
                <w:webHidden/>
              </w:rPr>
              <w:tab/>
            </w:r>
            <w:r w:rsidR="00067E80">
              <w:rPr>
                <w:noProof/>
                <w:webHidden/>
              </w:rPr>
              <w:fldChar w:fldCharType="begin"/>
            </w:r>
            <w:r w:rsidR="00067E80">
              <w:rPr>
                <w:noProof/>
                <w:webHidden/>
              </w:rPr>
              <w:instrText xml:space="preserve"> PAGEREF _Toc159838638 \h </w:instrText>
            </w:r>
            <w:r w:rsidR="00067E80">
              <w:rPr>
                <w:noProof/>
                <w:webHidden/>
              </w:rPr>
            </w:r>
            <w:r w:rsidR="00067E80">
              <w:rPr>
                <w:noProof/>
                <w:webHidden/>
              </w:rPr>
              <w:fldChar w:fldCharType="separate"/>
            </w:r>
            <w:r w:rsidR="00067E80">
              <w:rPr>
                <w:noProof/>
                <w:webHidden/>
              </w:rPr>
              <w:t>45</w:t>
            </w:r>
            <w:r w:rsidR="00067E80">
              <w:rPr>
                <w:noProof/>
                <w:webHidden/>
              </w:rPr>
              <w:fldChar w:fldCharType="end"/>
            </w:r>
          </w:hyperlink>
        </w:p>
        <w:p w14:paraId="6129AE9E" w14:textId="0F97E877" w:rsidR="00067E80" w:rsidRDefault="00000000">
          <w:pPr>
            <w:pStyle w:val="TM2"/>
            <w:rPr>
              <w:rFonts w:asciiTheme="minorHAnsi" w:eastAsiaTheme="minorEastAsia" w:hAnsiTheme="minorHAnsi"/>
              <w:noProof/>
              <w:kern w:val="2"/>
              <w:sz w:val="22"/>
              <w:lang w:eastAsia="fr-CA"/>
              <w14:ligatures w14:val="standardContextual"/>
            </w:rPr>
          </w:pPr>
          <w:hyperlink w:anchor="_Toc159838639" w:history="1">
            <w:r w:rsidR="00067E80" w:rsidRPr="003F3CD4">
              <w:rPr>
                <w:rStyle w:val="Lienhypertexte"/>
                <w:bCs/>
                <w:noProof/>
              </w:rPr>
              <w:t>24.2</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Non-respect des exigences contractuelles</w:t>
            </w:r>
            <w:r w:rsidR="00067E80">
              <w:rPr>
                <w:noProof/>
                <w:webHidden/>
              </w:rPr>
              <w:tab/>
            </w:r>
            <w:r w:rsidR="00067E80">
              <w:rPr>
                <w:noProof/>
                <w:webHidden/>
              </w:rPr>
              <w:fldChar w:fldCharType="begin"/>
            </w:r>
            <w:r w:rsidR="00067E80">
              <w:rPr>
                <w:noProof/>
                <w:webHidden/>
              </w:rPr>
              <w:instrText xml:space="preserve"> PAGEREF _Toc159838639 \h </w:instrText>
            </w:r>
            <w:r w:rsidR="00067E80">
              <w:rPr>
                <w:noProof/>
                <w:webHidden/>
              </w:rPr>
            </w:r>
            <w:r w:rsidR="00067E80">
              <w:rPr>
                <w:noProof/>
                <w:webHidden/>
              </w:rPr>
              <w:fldChar w:fldCharType="separate"/>
            </w:r>
            <w:r w:rsidR="00067E80">
              <w:rPr>
                <w:noProof/>
                <w:webHidden/>
              </w:rPr>
              <w:t>45</w:t>
            </w:r>
            <w:r w:rsidR="00067E80">
              <w:rPr>
                <w:noProof/>
                <w:webHidden/>
              </w:rPr>
              <w:fldChar w:fldCharType="end"/>
            </w:r>
          </w:hyperlink>
        </w:p>
        <w:p w14:paraId="171CC63B" w14:textId="5195CADB" w:rsidR="00067E80" w:rsidRDefault="00000000">
          <w:pPr>
            <w:pStyle w:val="TM2"/>
            <w:rPr>
              <w:rFonts w:asciiTheme="minorHAnsi" w:eastAsiaTheme="minorEastAsia" w:hAnsiTheme="minorHAnsi"/>
              <w:noProof/>
              <w:kern w:val="2"/>
              <w:sz w:val="22"/>
              <w:lang w:eastAsia="fr-CA"/>
              <w14:ligatures w14:val="standardContextual"/>
            </w:rPr>
          </w:pPr>
          <w:hyperlink w:anchor="_Toc159838640" w:history="1">
            <w:r w:rsidR="00067E80" w:rsidRPr="003F3CD4">
              <w:rPr>
                <w:rStyle w:val="Lienhypertexte"/>
                <w:bCs/>
                <w:noProof/>
              </w:rPr>
              <w:t>24.3</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Omission de déclaration</w:t>
            </w:r>
            <w:r w:rsidR="00067E80">
              <w:rPr>
                <w:noProof/>
                <w:webHidden/>
              </w:rPr>
              <w:tab/>
            </w:r>
            <w:r w:rsidR="00067E80">
              <w:rPr>
                <w:noProof/>
                <w:webHidden/>
              </w:rPr>
              <w:fldChar w:fldCharType="begin"/>
            </w:r>
            <w:r w:rsidR="00067E80">
              <w:rPr>
                <w:noProof/>
                <w:webHidden/>
              </w:rPr>
              <w:instrText xml:space="preserve"> PAGEREF _Toc159838640 \h </w:instrText>
            </w:r>
            <w:r w:rsidR="00067E80">
              <w:rPr>
                <w:noProof/>
                <w:webHidden/>
              </w:rPr>
            </w:r>
            <w:r w:rsidR="00067E80">
              <w:rPr>
                <w:noProof/>
                <w:webHidden/>
              </w:rPr>
              <w:fldChar w:fldCharType="separate"/>
            </w:r>
            <w:r w:rsidR="00067E80">
              <w:rPr>
                <w:noProof/>
                <w:webHidden/>
              </w:rPr>
              <w:t>45</w:t>
            </w:r>
            <w:r w:rsidR="00067E80">
              <w:rPr>
                <w:noProof/>
                <w:webHidden/>
              </w:rPr>
              <w:fldChar w:fldCharType="end"/>
            </w:r>
          </w:hyperlink>
        </w:p>
        <w:p w14:paraId="45ED8F50" w14:textId="3753F730" w:rsidR="00067E80" w:rsidRDefault="00000000">
          <w:pPr>
            <w:pStyle w:val="TM2"/>
            <w:rPr>
              <w:rFonts w:asciiTheme="minorHAnsi" w:eastAsiaTheme="minorEastAsia" w:hAnsiTheme="minorHAnsi"/>
              <w:noProof/>
              <w:kern w:val="2"/>
              <w:sz w:val="22"/>
              <w:lang w:eastAsia="fr-CA"/>
              <w14:ligatures w14:val="standardContextual"/>
            </w:rPr>
          </w:pPr>
          <w:hyperlink w:anchor="_Toc159838641" w:history="1">
            <w:r w:rsidR="00067E80" w:rsidRPr="003F3CD4">
              <w:rPr>
                <w:rStyle w:val="Lienhypertexte"/>
                <w:bCs/>
                <w:noProof/>
              </w:rPr>
              <w:t>24.4</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Désobéissance à un avis</w:t>
            </w:r>
            <w:r w:rsidR="00067E80">
              <w:rPr>
                <w:noProof/>
                <w:webHidden/>
              </w:rPr>
              <w:tab/>
            </w:r>
            <w:r w:rsidR="00067E80">
              <w:rPr>
                <w:noProof/>
                <w:webHidden/>
              </w:rPr>
              <w:fldChar w:fldCharType="begin"/>
            </w:r>
            <w:r w:rsidR="00067E80">
              <w:rPr>
                <w:noProof/>
                <w:webHidden/>
              </w:rPr>
              <w:instrText xml:space="preserve"> PAGEREF _Toc159838641 \h </w:instrText>
            </w:r>
            <w:r w:rsidR="00067E80">
              <w:rPr>
                <w:noProof/>
                <w:webHidden/>
              </w:rPr>
            </w:r>
            <w:r w:rsidR="00067E80">
              <w:rPr>
                <w:noProof/>
                <w:webHidden/>
              </w:rPr>
              <w:fldChar w:fldCharType="separate"/>
            </w:r>
            <w:r w:rsidR="00067E80">
              <w:rPr>
                <w:noProof/>
                <w:webHidden/>
              </w:rPr>
              <w:t>46</w:t>
            </w:r>
            <w:r w:rsidR="00067E80">
              <w:rPr>
                <w:noProof/>
                <w:webHidden/>
              </w:rPr>
              <w:fldChar w:fldCharType="end"/>
            </w:r>
          </w:hyperlink>
        </w:p>
        <w:p w14:paraId="459FCDA6" w14:textId="4F7CECA8" w:rsidR="00067E80" w:rsidRDefault="00000000">
          <w:pPr>
            <w:pStyle w:val="TM2"/>
            <w:rPr>
              <w:rFonts w:asciiTheme="minorHAnsi" w:eastAsiaTheme="minorEastAsia" w:hAnsiTheme="minorHAnsi"/>
              <w:noProof/>
              <w:kern w:val="2"/>
              <w:sz w:val="22"/>
              <w:lang w:eastAsia="fr-CA"/>
              <w14:ligatures w14:val="standardContextual"/>
            </w:rPr>
          </w:pPr>
          <w:hyperlink w:anchor="_Toc159838642" w:history="1">
            <w:r w:rsidR="00067E80" w:rsidRPr="003F3CD4">
              <w:rPr>
                <w:rStyle w:val="Lienhypertexte"/>
                <w:bCs/>
                <w:noProof/>
              </w:rPr>
              <w:t>24.5</w:t>
            </w:r>
            <w:r w:rsidR="00067E80">
              <w:rPr>
                <w:rFonts w:asciiTheme="minorHAnsi" w:eastAsiaTheme="minorEastAsia" w:hAnsiTheme="minorHAnsi"/>
                <w:noProof/>
                <w:kern w:val="2"/>
                <w:sz w:val="22"/>
                <w:lang w:eastAsia="fr-CA"/>
                <w14:ligatures w14:val="standardContextual"/>
              </w:rPr>
              <w:tab/>
            </w:r>
            <w:r w:rsidR="00067E80" w:rsidRPr="003F3CD4">
              <w:rPr>
                <w:rStyle w:val="Lienhypertexte"/>
                <w:noProof/>
              </w:rPr>
              <w:t>Non-respect de la Loi sur la qualité de l’environnement</w:t>
            </w:r>
            <w:r w:rsidR="00067E80">
              <w:rPr>
                <w:noProof/>
                <w:webHidden/>
              </w:rPr>
              <w:tab/>
            </w:r>
            <w:r w:rsidR="00067E80">
              <w:rPr>
                <w:noProof/>
                <w:webHidden/>
              </w:rPr>
              <w:fldChar w:fldCharType="begin"/>
            </w:r>
            <w:r w:rsidR="00067E80">
              <w:rPr>
                <w:noProof/>
                <w:webHidden/>
              </w:rPr>
              <w:instrText xml:space="preserve"> PAGEREF _Toc159838642 \h </w:instrText>
            </w:r>
            <w:r w:rsidR="00067E80">
              <w:rPr>
                <w:noProof/>
                <w:webHidden/>
              </w:rPr>
            </w:r>
            <w:r w:rsidR="00067E80">
              <w:rPr>
                <w:noProof/>
                <w:webHidden/>
              </w:rPr>
              <w:fldChar w:fldCharType="separate"/>
            </w:r>
            <w:r w:rsidR="00067E80">
              <w:rPr>
                <w:noProof/>
                <w:webHidden/>
              </w:rPr>
              <w:t>46</w:t>
            </w:r>
            <w:r w:rsidR="00067E80">
              <w:rPr>
                <w:noProof/>
                <w:webHidden/>
              </w:rPr>
              <w:fldChar w:fldCharType="end"/>
            </w:r>
          </w:hyperlink>
        </w:p>
        <w:p w14:paraId="1EA12E20" w14:textId="07DDCF2A" w:rsidR="00067E80" w:rsidRDefault="00000000">
          <w:pPr>
            <w:pStyle w:val="TM1"/>
            <w:rPr>
              <w:rFonts w:asciiTheme="minorHAnsi" w:eastAsiaTheme="minorEastAsia" w:hAnsiTheme="minorHAnsi"/>
              <w:b w:val="0"/>
              <w:noProof/>
              <w:kern w:val="2"/>
              <w:sz w:val="22"/>
              <w:lang w:eastAsia="fr-CA"/>
              <w14:ligatures w14:val="standardContextual"/>
            </w:rPr>
          </w:pPr>
          <w:hyperlink w:anchor="_Toc159838643" w:history="1">
            <w:r w:rsidR="00067E80" w:rsidRPr="003F3CD4">
              <w:rPr>
                <w:rStyle w:val="Lienhypertexte"/>
                <w:rFonts w:ascii="Arial" w:hAnsi="Arial" w:cs="Arial"/>
                <w:noProof/>
              </w:rPr>
              <w:t>25.</w:t>
            </w:r>
            <w:r w:rsidR="00067E80">
              <w:rPr>
                <w:rFonts w:asciiTheme="minorHAnsi" w:eastAsiaTheme="minorEastAsia" w:hAnsiTheme="minorHAnsi"/>
                <w:b w:val="0"/>
                <w:noProof/>
                <w:kern w:val="2"/>
                <w:sz w:val="22"/>
                <w:lang w:eastAsia="fr-CA"/>
                <w14:ligatures w14:val="standardContextual"/>
              </w:rPr>
              <w:tab/>
            </w:r>
            <w:r w:rsidR="00067E80" w:rsidRPr="003F3CD4">
              <w:rPr>
                <w:rStyle w:val="Lienhypertexte"/>
                <w:noProof/>
              </w:rPr>
              <w:t>Signature et date du devis</w:t>
            </w:r>
            <w:r w:rsidR="00067E80">
              <w:rPr>
                <w:noProof/>
                <w:webHidden/>
              </w:rPr>
              <w:tab/>
            </w:r>
            <w:r w:rsidR="00067E80">
              <w:rPr>
                <w:noProof/>
                <w:webHidden/>
              </w:rPr>
              <w:fldChar w:fldCharType="begin"/>
            </w:r>
            <w:r w:rsidR="00067E80">
              <w:rPr>
                <w:noProof/>
                <w:webHidden/>
              </w:rPr>
              <w:instrText xml:space="preserve"> PAGEREF _Toc159838643 \h </w:instrText>
            </w:r>
            <w:r w:rsidR="00067E80">
              <w:rPr>
                <w:noProof/>
                <w:webHidden/>
              </w:rPr>
            </w:r>
            <w:r w:rsidR="00067E80">
              <w:rPr>
                <w:noProof/>
                <w:webHidden/>
              </w:rPr>
              <w:fldChar w:fldCharType="separate"/>
            </w:r>
            <w:r w:rsidR="00067E80">
              <w:rPr>
                <w:noProof/>
                <w:webHidden/>
              </w:rPr>
              <w:t>46</w:t>
            </w:r>
            <w:r w:rsidR="00067E80">
              <w:rPr>
                <w:noProof/>
                <w:webHidden/>
              </w:rPr>
              <w:fldChar w:fldCharType="end"/>
            </w:r>
          </w:hyperlink>
        </w:p>
        <w:p w14:paraId="5F9B82B8" w14:textId="28734CC8" w:rsidR="00B40877" w:rsidRPr="00943E22" w:rsidRDefault="007F11A6" w:rsidP="002138B9">
          <w:pPr>
            <w:pStyle w:val="TM1"/>
            <w:rPr>
              <w:lang w:val="fr-FR"/>
            </w:rPr>
          </w:pPr>
          <w:r>
            <w:rPr>
              <w:lang w:val="fr-FR"/>
            </w:rPr>
            <w:fldChar w:fldCharType="end"/>
          </w:r>
        </w:p>
      </w:sdtContent>
    </w:sdt>
    <w:bookmarkEnd w:id="7" w:displacedByCustomXml="prev"/>
    <w:p w14:paraId="6E16847D" w14:textId="77777777" w:rsidR="00F85168" w:rsidRPr="00943E22" w:rsidRDefault="00F85168" w:rsidP="002138B9">
      <w:pPr>
        <w:pStyle w:val="TM1"/>
      </w:pPr>
    </w:p>
    <w:p w14:paraId="783A6DF4" w14:textId="77777777" w:rsidR="003C4D1B" w:rsidRPr="00007D08" w:rsidRDefault="003C4D1B" w:rsidP="00007D08">
      <w:pPr>
        <w:pStyle w:val="TitretabledesmatiresIllustrations"/>
      </w:pPr>
      <w:r w:rsidRPr="00007D08">
        <w:t>LISTE DES ANNEXES</w:t>
      </w:r>
    </w:p>
    <w:p w14:paraId="74991503" w14:textId="77777777" w:rsidR="003C4D1B" w:rsidRPr="00007D08" w:rsidRDefault="003C4D1B" w:rsidP="00007D08">
      <w:pPr>
        <w:pStyle w:val="ArticleDescriptionPagetables"/>
        <w:rPr>
          <w:lang w:eastAsia="en-US"/>
        </w:rPr>
      </w:pPr>
      <w:r w:rsidRPr="00007D08">
        <w:rPr>
          <w:lang w:eastAsia="en-US"/>
        </w:rPr>
        <w:t>Annexe</w:t>
      </w:r>
      <w:r w:rsidRPr="00007D08">
        <w:rPr>
          <w:lang w:eastAsia="en-US"/>
        </w:rPr>
        <w:tab/>
        <w:t>DESCRIPTION</w:t>
      </w:r>
      <w:r w:rsidRPr="00007D08">
        <w:rPr>
          <w:lang w:eastAsia="en-US"/>
        </w:rPr>
        <w:tab/>
        <w:t>PAGE</w:t>
      </w:r>
    </w:p>
    <w:p w14:paraId="41DA00D3" w14:textId="6B39D133" w:rsidR="00067E80" w:rsidRDefault="00BA65CF">
      <w:pPr>
        <w:pStyle w:val="Tabledesillustrations"/>
        <w:rPr>
          <w:rFonts w:asciiTheme="minorHAnsi" w:eastAsiaTheme="minorEastAsia" w:hAnsiTheme="minorHAnsi"/>
          <w:noProof/>
          <w:kern w:val="2"/>
          <w:sz w:val="22"/>
          <w:lang w:eastAsia="fr-CA"/>
          <w14:ligatures w14:val="standardContextual"/>
        </w:rPr>
      </w:pPr>
      <w:r>
        <w:fldChar w:fldCharType="begin"/>
      </w:r>
      <w:r>
        <w:instrText xml:space="preserve"> TOC \h \z \c "Annexe" </w:instrText>
      </w:r>
      <w:r>
        <w:fldChar w:fldCharType="separate"/>
      </w:r>
      <w:hyperlink w:anchor="_Toc159838644" w:history="1">
        <w:r w:rsidR="00067E80" w:rsidRPr="0066072E">
          <w:rPr>
            <w:rStyle w:val="Lienhypertexte"/>
            <w:noProof/>
          </w:rPr>
          <w:t>Annexe 1 - Définitions</w:t>
        </w:r>
        <w:r w:rsidR="00067E80">
          <w:rPr>
            <w:noProof/>
            <w:webHidden/>
          </w:rPr>
          <w:tab/>
        </w:r>
        <w:r w:rsidR="00067E80">
          <w:rPr>
            <w:noProof/>
            <w:webHidden/>
          </w:rPr>
          <w:fldChar w:fldCharType="begin"/>
        </w:r>
        <w:r w:rsidR="00067E80">
          <w:rPr>
            <w:noProof/>
            <w:webHidden/>
          </w:rPr>
          <w:instrText xml:space="preserve"> PAGEREF _Toc159838644 \h </w:instrText>
        </w:r>
        <w:r w:rsidR="00067E80">
          <w:rPr>
            <w:noProof/>
            <w:webHidden/>
          </w:rPr>
        </w:r>
        <w:r w:rsidR="00067E80">
          <w:rPr>
            <w:noProof/>
            <w:webHidden/>
          </w:rPr>
          <w:fldChar w:fldCharType="separate"/>
        </w:r>
        <w:r w:rsidR="00067E80">
          <w:rPr>
            <w:noProof/>
            <w:webHidden/>
          </w:rPr>
          <w:t>47</w:t>
        </w:r>
        <w:r w:rsidR="00067E80">
          <w:rPr>
            <w:noProof/>
            <w:webHidden/>
          </w:rPr>
          <w:fldChar w:fldCharType="end"/>
        </w:r>
      </w:hyperlink>
    </w:p>
    <w:p w14:paraId="635E647C" w14:textId="6C6FD372" w:rsidR="00067E80" w:rsidRDefault="00000000">
      <w:pPr>
        <w:pStyle w:val="Tabledesillustrations"/>
        <w:rPr>
          <w:rFonts w:asciiTheme="minorHAnsi" w:eastAsiaTheme="minorEastAsia" w:hAnsiTheme="minorHAnsi"/>
          <w:noProof/>
          <w:kern w:val="2"/>
          <w:sz w:val="22"/>
          <w:lang w:eastAsia="fr-CA"/>
          <w14:ligatures w14:val="standardContextual"/>
        </w:rPr>
      </w:pPr>
      <w:hyperlink w:anchor="_Toc159838645" w:history="1">
        <w:r w:rsidR="00067E80" w:rsidRPr="0066072E">
          <w:rPr>
            <w:rStyle w:val="Lienhypertexte"/>
            <w:noProof/>
          </w:rPr>
          <w:t>Annexe 2 – Formulaire : Plan d'action pour la protection de l'environnement</w:t>
        </w:r>
        <w:r w:rsidR="00067E80">
          <w:rPr>
            <w:noProof/>
            <w:webHidden/>
          </w:rPr>
          <w:tab/>
        </w:r>
        <w:r w:rsidR="00067E80">
          <w:rPr>
            <w:noProof/>
            <w:webHidden/>
          </w:rPr>
          <w:fldChar w:fldCharType="begin"/>
        </w:r>
        <w:r w:rsidR="00067E80">
          <w:rPr>
            <w:noProof/>
            <w:webHidden/>
          </w:rPr>
          <w:instrText xml:space="preserve"> PAGEREF _Toc159838645 \h </w:instrText>
        </w:r>
        <w:r w:rsidR="00067E80">
          <w:rPr>
            <w:noProof/>
            <w:webHidden/>
          </w:rPr>
        </w:r>
        <w:r w:rsidR="00067E80">
          <w:rPr>
            <w:noProof/>
            <w:webHidden/>
          </w:rPr>
          <w:fldChar w:fldCharType="separate"/>
        </w:r>
        <w:r w:rsidR="00067E80">
          <w:rPr>
            <w:noProof/>
            <w:webHidden/>
          </w:rPr>
          <w:t>49</w:t>
        </w:r>
        <w:r w:rsidR="00067E80">
          <w:rPr>
            <w:noProof/>
            <w:webHidden/>
          </w:rPr>
          <w:fldChar w:fldCharType="end"/>
        </w:r>
      </w:hyperlink>
    </w:p>
    <w:p w14:paraId="3741D971" w14:textId="64432890" w:rsidR="00067E80" w:rsidRDefault="00000000">
      <w:pPr>
        <w:pStyle w:val="Tabledesillustrations"/>
        <w:rPr>
          <w:rFonts w:asciiTheme="minorHAnsi" w:eastAsiaTheme="minorEastAsia" w:hAnsiTheme="minorHAnsi"/>
          <w:noProof/>
          <w:kern w:val="2"/>
          <w:sz w:val="22"/>
          <w:lang w:eastAsia="fr-CA"/>
          <w14:ligatures w14:val="standardContextual"/>
        </w:rPr>
      </w:pPr>
      <w:hyperlink w:anchor="_Toc159838646" w:history="1">
        <w:r w:rsidR="00067E80" w:rsidRPr="0066072E">
          <w:rPr>
            <w:rStyle w:val="Lienhypertexte"/>
            <w:noProof/>
          </w:rPr>
          <w:t>Annexe 3 - Batardeau comportant des particules de moins de 5 mm</w:t>
        </w:r>
        <w:r w:rsidR="00067E80">
          <w:rPr>
            <w:noProof/>
            <w:webHidden/>
          </w:rPr>
          <w:tab/>
        </w:r>
        <w:r w:rsidR="00067E80">
          <w:rPr>
            <w:noProof/>
            <w:webHidden/>
          </w:rPr>
          <w:fldChar w:fldCharType="begin"/>
        </w:r>
        <w:r w:rsidR="00067E80">
          <w:rPr>
            <w:noProof/>
            <w:webHidden/>
          </w:rPr>
          <w:instrText xml:space="preserve"> PAGEREF _Toc159838646 \h </w:instrText>
        </w:r>
        <w:r w:rsidR="00067E80">
          <w:rPr>
            <w:noProof/>
            <w:webHidden/>
          </w:rPr>
        </w:r>
        <w:r w:rsidR="00067E80">
          <w:rPr>
            <w:noProof/>
            <w:webHidden/>
          </w:rPr>
          <w:fldChar w:fldCharType="separate"/>
        </w:r>
        <w:r w:rsidR="00067E80">
          <w:rPr>
            <w:noProof/>
            <w:webHidden/>
          </w:rPr>
          <w:t>58</w:t>
        </w:r>
        <w:r w:rsidR="00067E80">
          <w:rPr>
            <w:noProof/>
            <w:webHidden/>
          </w:rPr>
          <w:fldChar w:fldCharType="end"/>
        </w:r>
      </w:hyperlink>
    </w:p>
    <w:p w14:paraId="2D68CE1E" w14:textId="743F8935" w:rsidR="004F1D6B" w:rsidRDefault="00BA65CF" w:rsidP="00520515">
      <w:r>
        <w:fldChar w:fldCharType="end"/>
      </w:r>
    </w:p>
    <w:p w14:paraId="28B83362" w14:textId="53A69324" w:rsidR="003331D6" w:rsidRDefault="003331D6">
      <w:pPr>
        <w:spacing w:before="0" w:after="0"/>
        <w:jc w:val="left"/>
      </w:pPr>
      <w:r>
        <w:br w:type="page"/>
      </w:r>
    </w:p>
    <w:p w14:paraId="39C86907" w14:textId="77777777" w:rsidR="00B113A1" w:rsidRPr="005D1EE1" w:rsidRDefault="00B113A1" w:rsidP="007F4799">
      <w:pPr>
        <w:pStyle w:val="Textevertgras"/>
      </w:pPr>
      <w:bookmarkStart w:id="8" w:name="_Hlk129336040"/>
      <w:r w:rsidRPr="005D1EE1">
        <w:lastRenderedPageBreak/>
        <w:t xml:space="preserve">Instructions portant sur l’affichage et le retrait des textes masqués </w:t>
      </w:r>
    </w:p>
    <w:p w14:paraId="58720F80" w14:textId="5930B8EF" w:rsidR="00B113A1" w:rsidRPr="005D1EE1" w:rsidRDefault="00B113A1" w:rsidP="00110187">
      <w:pPr>
        <w:pStyle w:val="Textevert"/>
      </w:pPr>
      <w:r w:rsidRPr="005D1EE1">
        <w:t xml:space="preserve">Pour afficher les instructions adressées au </w:t>
      </w:r>
      <w:r w:rsidR="009409F0" w:rsidRPr="005D1EE1">
        <w:t xml:space="preserve">concepteur </w:t>
      </w:r>
      <w:r w:rsidRPr="005D1EE1">
        <w:t xml:space="preserve">sous le format de textes masqués (texte de couleur bleue </w:t>
      </w:r>
      <w:r w:rsidR="001D4058">
        <w:t xml:space="preserve">ou rouge </w:t>
      </w:r>
      <w:r w:rsidRPr="005D1EE1">
        <w:t xml:space="preserve">sur fond gris), l’option </w:t>
      </w:r>
      <w:r w:rsidRPr="00F16FD6">
        <w:rPr>
          <w:i/>
          <w:iCs/>
        </w:rPr>
        <w:t>Texte masqué</w:t>
      </w:r>
      <w:r w:rsidRPr="005D1EE1">
        <w:t xml:space="preserve"> dans le menu </w:t>
      </w:r>
      <w:r w:rsidRPr="00F16FD6">
        <w:rPr>
          <w:i/>
          <w:iCs/>
        </w:rPr>
        <w:t>Fichier/Options/Affichage/Toujours afficher ces marques de mise en forme à l’écran</w:t>
      </w:r>
      <w:r w:rsidRPr="005D1EE1">
        <w:t xml:space="preserve"> doit être activée.</w:t>
      </w:r>
    </w:p>
    <w:p w14:paraId="2AC99929" w14:textId="77777777" w:rsidR="00B113A1" w:rsidRPr="005D1EE1" w:rsidRDefault="00B113A1" w:rsidP="00110187">
      <w:pPr>
        <w:pStyle w:val="Textevert"/>
      </w:pPr>
      <w:r w:rsidRPr="005D1EE1">
        <w:t xml:space="preserve">Pour imprimer la version définitive du devis, l’option </w:t>
      </w:r>
      <w:r w:rsidRPr="00F16FD6">
        <w:rPr>
          <w:i/>
          <w:iCs/>
        </w:rPr>
        <w:t>Imprimer le texte masqué</w:t>
      </w:r>
      <w:r w:rsidRPr="005D1EE1">
        <w:t xml:space="preserve"> dans le menu </w:t>
      </w:r>
      <w:r w:rsidRPr="00F16FD6">
        <w:rPr>
          <w:i/>
          <w:iCs/>
        </w:rPr>
        <w:t>Fichier /Options/Affichage/Options d’impression</w:t>
      </w:r>
      <w:r w:rsidRPr="005D1EE1">
        <w:t xml:space="preserve"> doit être désactivée. </w:t>
      </w:r>
    </w:p>
    <w:p w14:paraId="16D53EE0" w14:textId="19641A51" w:rsidR="00A930C4" w:rsidRPr="005D1EE1" w:rsidRDefault="00B113A1" w:rsidP="00110187">
      <w:pPr>
        <w:pStyle w:val="Textevert"/>
      </w:pPr>
      <w:r w:rsidRPr="005D1EE1">
        <w:t xml:space="preserve">La présente zone de texte sur fond vert doit être effacée </w:t>
      </w:r>
      <w:r w:rsidRPr="00F16FD6">
        <w:rPr>
          <w:u w:val="single"/>
        </w:rPr>
        <w:t>manuellement</w:t>
      </w:r>
      <w:r w:rsidRPr="005D1EE1">
        <w:t xml:space="preserve"> avant l’impression de la version définitive.</w:t>
      </w:r>
      <w:bookmarkEnd w:id="8"/>
    </w:p>
    <w:p w14:paraId="7D4C06DB" w14:textId="08ED696D" w:rsidR="004276D4" w:rsidRPr="003A1AFB" w:rsidRDefault="002C266C" w:rsidP="00F37B55">
      <w:pPr>
        <w:pStyle w:val="Textemasqugras"/>
      </w:pPr>
      <w:r w:rsidRPr="005D1EE1">
        <w:t xml:space="preserve">Informations générales </w:t>
      </w:r>
      <w:r w:rsidR="004276D4" w:rsidRPr="005D1EE1">
        <w:t>adressée</w:t>
      </w:r>
      <w:r w:rsidRPr="005D1EE1">
        <w:t>s</w:t>
      </w:r>
      <w:r w:rsidR="004276D4" w:rsidRPr="005D1EE1">
        <w:t xml:space="preserve"> au </w:t>
      </w:r>
      <w:r w:rsidRPr="005D1EE1">
        <w:t>concepteur</w:t>
      </w:r>
      <w:r w:rsidR="004276D4" w:rsidRPr="003A1AFB">
        <w:t xml:space="preserve"> </w:t>
      </w:r>
    </w:p>
    <w:p w14:paraId="0FEA1ED3" w14:textId="77777777" w:rsidR="003331D6" w:rsidRDefault="004276D4" w:rsidP="009D53F2">
      <w:pPr>
        <w:pStyle w:val="Textemasqublue"/>
      </w:pPr>
      <w:r w:rsidRPr="003A1AFB">
        <w:t xml:space="preserve">Ce devis type doit être utilisé </w:t>
      </w:r>
      <w:r w:rsidR="002C266C" w:rsidRPr="003A1AFB">
        <w:t>pour la réalisation de travaux de protection de l’environnement. Il constitue un aide-mémoire pour le concepteur.</w:t>
      </w:r>
      <w:r w:rsidR="00771DD8">
        <w:t xml:space="preserve"> </w:t>
      </w:r>
    </w:p>
    <w:p w14:paraId="68AFE888" w14:textId="7AA14126" w:rsidR="004276D4" w:rsidRPr="003A1AFB" w:rsidRDefault="003331D6" w:rsidP="009D53F2">
      <w:pPr>
        <w:pStyle w:val="Textemasqublue"/>
      </w:pPr>
      <w:r>
        <w:t xml:space="preserve">Ce devis </w:t>
      </w:r>
      <w:r w:rsidR="002C266C" w:rsidRPr="003A1AFB">
        <w:t xml:space="preserve">ne doit pas être utilisé </w:t>
      </w:r>
      <w:r w:rsidR="004276D4" w:rsidRPr="003A1AFB">
        <w:t xml:space="preserve">dans son intégralité sans une relecture et une adaptation au contexte des travaux. </w:t>
      </w:r>
    </w:p>
    <w:p w14:paraId="3F7895AE" w14:textId="42A20A96" w:rsidR="004276D4" w:rsidRPr="003A1AFB" w:rsidRDefault="004276D4" w:rsidP="009D53F2">
      <w:pPr>
        <w:pStyle w:val="Textemasqublue"/>
      </w:pPr>
      <w:r w:rsidRPr="003A1AFB">
        <w:t>Au besoin, certains textes proposés doivent être modifiés ou retirés</w:t>
      </w:r>
      <w:r w:rsidR="002C266C" w:rsidRPr="003A1AFB">
        <w:t>,</w:t>
      </w:r>
      <w:r w:rsidRPr="003A1AFB">
        <w:t xml:space="preserve"> alors que des textes adaptés aux particularités des travaux doivent être rédigés et ajoutés. </w:t>
      </w:r>
    </w:p>
    <w:p w14:paraId="1012F9BF" w14:textId="49F6A8DE" w:rsidR="004276D4" w:rsidRPr="003A1AFB" w:rsidRDefault="004276D4" w:rsidP="00F37B55">
      <w:pPr>
        <w:pStyle w:val="Textemasqugras"/>
      </w:pPr>
      <w:r w:rsidRPr="00596D8A">
        <w:t>Signification des différents types de texte</w:t>
      </w:r>
      <w:r w:rsidR="00D40E0D">
        <w:t>s</w:t>
      </w:r>
      <w:r w:rsidRPr="003A1AFB">
        <w:t> </w:t>
      </w:r>
      <w:r w:rsidRPr="00596D8A">
        <w:t>:</w:t>
      </w:r>
      <w:r w:rsidRPr="003A1AFB">
        <w:t xml:space="preserve"> </w:t>
      </w:r>
    </w:p>
    <w:p w14:paraId="4303DD71" w14:textId="4F914DA3" w:rsidR="004276D4" w:rsidRPr="003A1AFB" w:rsidRDefault="00B11216" w:rsidP="00195C63">
      <w:pPr>
        <w:pStyle w:val="Textemasqupuce"/>
      </w:pPr>
      <w:r>
        <w:t>l</w:t>
      </w:r>
      <w:r w:rsidR="004276D4" w:rsidRPr="003A1AFB">
        <w:t xml:space="preserve">es zones de texte bleu </w:t>
      </w:r>
      <w:r w:rsidR="00447ED2" w:rsidRPr="0001091A">
        <w:t>ou</w:t>
      </w:r>
      <w:r w:rsidR="00447ED2" w:rsidRPr="005D1EE1">
        <w:t xml:space="preserve"> </w:t>
      </w:r>
      <w:r w:rsidR="00447ED2" w:rsidRPr="00E45F8A">
        <w:rPr>
          <w:color w:val="C00000"/>
        </w:rPr>
        <w:t>rouge</w:t>
      </w:r>
      <w:r w:rsidR="00447ED2" w:rsidRPr="003A1AFB">
        <w:t xml:space="preserve"> </w:t>
      </w:r>
      <w:r w:rsidR="004276D4" w:rsidRPr="003A1AFB">
        <w:t>sur fond gris</w:t>
      </w:r>
      <w:r w:rsidR="003331D6">
        <w:t>é</w:t>
      </w:r>
      <w:r w:rsidR="004276D4" w:rsidRPr="003A1AFB">
        <w:t xml:space="preserve"> </w:t>
      </w:r>
      <w:r w:rsidR="009A6B21" w:rsidRPr="003A1AFB">
        <w:t>constituent</w:t>
      </w:r>
      <w:r w:rsidR="004276D4" w:rsidRPr="003A1AFB">
        <w:t xml:space="preserve"> des </w:t>
      </w:r>
      <w:r w:rsidR="00447ED2" w:rsidRPr="003A1AFB">
        <w:t xml:space="preserve">instructions </w:t>
      </w:r>
      <w:r w:rsidR="004276D4" w:rsidRPr="003A1AFB">
        <w:t>à l’</w:t>
      </w:r>
      <w:r w:rsidR="00E45F8A">
        <w:t>at</w:t>
      </w:r>
      <w:r w:rsidR="009A6B21" w:rsidRPr="003A1AFB">
        <w:t>tention</w:t>
      </w:r>
      <w:r w:rsidR="004276D4" w:rsidRPr="003A1AFB">
        <w:t xml:space="preserve"> du </w:t>
      </w:r>
      <w:r w:rsidR="00447ED2" w:rsidRPr="003A1AFB">
        <w:t>concepteur</w:t>
      </w:r>
      <w:r w:rsidR="004276D4" w:rsidRPr="003A1AFB">
        <w:t xml:space="preserve"> et ne doivent pas apparaître </w:t>
      </w:r>
      <w:r w:rsidR="00A70D12">
        <w:t>au</w:t>
      </w:r>
      <w:r w:rsidR="004276D4" w:rsidRPr="003A1AFB">
        <w:t xml:space="preserve"> devis </w:t>
      </w:r>
      <w:r w:rsidR="00447ED2" w:rsidRPr="003A1AFB">
        <w:t>définitif</w:t>
      </w:r>
      <w:r w:rsidR="00025D8E">
        <w:t>;</w:t>
      </w:r>
    </w:p>
    <w:p w14:paraId="3D524D43" w14:textId="280426ED" w:rsidR="00EF2B52" w:rsidRPr="00110187" w:rsidRDefault="00B11216" w:rsidP="00195C63">
      <w:pPr>
        <w:pStyle w:val="Textemasqupuce"/>
      </w:pPr>
      <w:r>
        <w:t>l</w:t>
      </w:r>
      <w:r w:rsidR="004276D4" w:rsidRPr="003A1AFB">
        <w:t xml:space="preserve">es champs surlignés en </w:t>
      </w:r>
      <w:r w:rsidR="004276D4" w:rsidRPr="00E45F8A">
        <w:rPr>
          <w:highlight w:val="yellow"/>
        </w:rPr>
        <w:t>jaune</w:t>
      </w:r>
      <w:r w:rsidR="004276D4" w:rsidRPr="003A1AFB">
        <w:t xml:space="preserve"> </w:t>
      </w:r>
      <w:r w:rsidR="008C3CF9">
        <w:t xml:space="preserve">doivent être </w:t>
      </w:r>
      <w:r w:rsidR="004276D4" w:rsidRPr="003A1AFB">
        <w:t>modifiés selon les particularités du contrat</w:t>
      </w:r>
      <w:r w:rsidR="008C3CF9">
        <w:t>;</w:t>
      </w:r>
      <w:bookmarkStart w:id="9" w:name="_Hlk150420958"/>
    </w:p>
    <w:p w14:paraId="4A778A86" w14:textId="279C279F" w:rsidR="003331D6" w:rsidRPr="00EF2B52" w:rsidRDefault="003331D6" w:rsidP="005B411B">
      <w:pPr>
        <w:pStyle w:val="Textemasqumodificationspuce"/>
        <w:rPr>
          <w:color w:val="auto"/>
        </w:rPr>
      </w:pPr>
      <w:r w:rsidRPr="005B411B">
        <w:t>les zones de texte bleu sur fond orangé sont utilisées pour indiquer les modifications significatives par rapport à la version antérieure de ce devis type</w:t>
      </w:r>
      <w:r w:rsidR="00195C63" w:rsidRPr="005B411B">
        <w:t xml:space="preserve"> et</w:t>
      </w:r>
      <w:r w:rsidRPr="005B411B">
        <w:t xml:space="preserve"> ne doivent pas apparaître au devis définitif</w:t>
      </w:r>
      <w:r w:rsidRPr="00964250">
        <w:t>.</w:t>
      </w:r>
      <w:bookmarkEnd w:id="9"/>
    </w:p>
    <w:p w14:paraId="739C8795" w14:textId="77777777" w:rsidR="003A1AFB" w:rsidRPr="00E652B7" w:rsidRDefault="003A1AFB" w:rsidP="00E652B7">
      <w:pPr>
        <w:pStyle w:val="Textemasqurouge"/>
      </w:pPr>
      <w:bookmarkStart w:id="10" w:name="_Hlk126843619"/>
      <w:r w:rsidRPr="00E652B7">
        <w:t>Le texte en rouge vise à guider le concepteur dans la création des articles à prévoir au bordereau de soumission.</w:t>
      </w:r>
    </w:p>
    <w:p w14:paraId="570A566A" w14:textId="074C9672" w:rsidR="003A1AFB" w:rsidRPr="00E652B7" w:rsidRDefault="003A1AFB" w:rsidP="00E652B7">
      <w:pPr>
        <w:pStyle w:val="Textemasqurouge"/>
      </w:pPr>
      <w:r w:rsidRPr="00E652B7">
        <w:t xml:space="preserve">Les codes d’ouvrage correspondant aux modes de paiement prescrits dans ce devis type et dans le </w:t>
      </w:r>
      <w:r w:rsidR="00601030" w:rsidRPr="00AB7752">
        <w:rPr>
          <w:rStyle w:val="ParagrapheCar"/>
          <w:i/>
          <w:iCs/>
          <w:szCs w:val="22"/>
        </w:rPr>
        <w:t>Cahier des charges et devis généraux – Infrastructures routières – Construction et réparation</w:t>
      </w:r>
      <w:r w:rsidR="00601030" w:rsidRPr="00E652B7">
        <w:rPr>
          <w:rStyle w:val="ParagrapheCar"/>
          <w:szCs w:val="22"/>
        </w:rPr>
        <w:t xml:space="preserve"> </w:t>
      </w:r>
      <w:r w:rsidR="00F322AE" w:rsidRPr="00E652B7">
        <w:rPr>
          <w:rStyle w:val="ParagrapheCar"/>
          <w:szCs w:val="22"/>
        </w:rPr>
        <w:t xml:space="preserve">(CCDG) </w:t>
      </w:r>
      <w:r w:rsidR="00601030" w:rsidRPr="00E652B7">
        <w:rPr>
          <w:rStyle w:val="ParagrapheCar"/>
          <w:szCs w:val="22"/>
        </w:rPr>
        <w:t xml:space="preserve">du </w:t>
      </w:r>
      <w:r w:rsidR="001069A2">
        <w:rPr>
          <w:rStyle w:val="ParagrapheCar"/>
          <w:szCs w:val="22"/>
        </w:rPr>
        <w:t>m</w:t>
      </w:r>
      <w:r w:rsidR="002F5FF3" w:rsidRPr="00E652B7">
        <w:rPr>
          <w:rStyle w:val="ParagrapheCar"/>
          <w:szCs w:val="22"/>
        </w:rPr>
        <w:t>inistère des Transports et de la Mobilité durable</w:t>
      </w:r>
      <w:r w:rsidR="00195C63" w:rsidRPr="00E652B7">
        <w:t xml:space="preserve"> </w:t>
      </w:r>
      <w:r w:rsidR="004F484E">
        <w:t xml:space="preserve">(MTMD) </w:t>
      </w:r>
      <w:r w:rsidRPr="00E652B7">
        <w:t>sont présents dans le système Bordereau</w:t>
      </w:r>
      <w:r w:rsidR="00C51D68" w:rsidRPr="00E652B7">
        <w:t>x</w:t>
      </w:r>
      <w:r w:rsidRPr="00E652B7">
        <w:t xml:space="preserve"> et demande</w:t>
      </w:r>
      <w:r w:rsidR="00C51D68" w:rsidRPr="00E652B7">
        <w:t>s</w:t>
      </w:r>
      <w:r w:rsidRPr="00E652B7">
        <w:t xml:space="preserve"> de paiement (BDP).</w:t>
      </w:r>
    </w:p>
    <w:p w14:paraId="42A200F1" w14:textId="4139B625" w:rsidR="003A1AFB" w:rsidRPr="00E652B7" w:rsidRDefault="003A1AFB" w:rsidP="00E652B7">
      <w:pPr>
        <w:pStyle w:val="Textemasqurouge"/>
      </w:pPr>
      <w:r w:rsidRPr="00E652B7">
        <w:t xml:space="preserve">Les </w:t>
      </w:r>
      <w:r w:rsidR="00195C63" w:rsidRPr="00E652B7">
        <w:t>articles</w:t>
      </w:r>
      <w:r w:rsidRPr="00E652B7">
        <w:t xml:space="preserve"> relatifs aux pénalités</w:t>
      </w:r>
      <w:r w:rsidR="003E64AF" w:rsidRPr="00E652B7">
        <w:t xml:space="preserve"> et</w:t>
      </w:r>
      <w:r w:rsidRPr="00E652B7">
        <w:t xml:space="preserve"> ajustements sont présentés en lien avec des articles </w:t>
      </w:r>
      <w:r w:rsidR="00195C63" w:rsidRPr="00E652B7">
        <w:t xml:space="preserve">inscrits </w:t>
      </w:r>
      <w:r w:rsidRPr="00E652B7">
        <w:t>au bordereau</w:t>
      </w:r>
      <w:r w:rsidR="00195C63" w:rsidRPr="00E652B7">
        <w:t xml:space="preserve"> et ils ne sont pas à prévoir </w:t>
      </w:r>
      <w:r w:rsidRPr="00E652B7">
        <w:t>au bordereau</w:t>
      </w:r>
      <w:r w:rsidR="00195C63" w:rsidRPr="00E652B7">
        <w:t xml:space="preserve"> de soumission</w:t>
      </w:r>
      <w:r w:rsidRPr="00E652B7">
        <w:t>.</w:t>
      </w:r>
    </w:p>
    <w:p w14:paraId="65E4C8E3" w14:textId="348D7D11" w:rsidR="00AA0817" w:rsidRPr="00ED594E" w:rsidRDefault="00AA0817" w:rsidP="009D53F2">
      <w:pPr>
        <w:pStyle w:val="Textemasqublue"/>
      </w:pPr>
      <w:bookmarkStart w:id="11" w:name="_Hlk135990579"/>
      <w:bookmarkEnd w:id="10"/>
      <w:r w:rsidRPr="008E665B">
        <w:t xml:space="preserve">Toute question relative </w:t>
      </w:r>
      <w:r w:rsidR="009C362D">
        <w:t>à ce</w:t>
      </w:r>
      <w:r w:rsidRPr="008E665B">
        <w:t xml:space="preserve"> devis type doit être adressée à la </w:t>
      </w:r>
      <w:r w:rsidRPr="00ED594E">
        <w:t xml:space="preserve">Direction </w:t>
      </w:r>
      <w:r w:rsidR="00ED594E" w:rsidRPr="00ED594E">
        <w:t>de l’environnement</w:t>
      </w:r>
      <w:r w:rsidR="0001091A">
        <w:t xml:space="preserve"> du</w:t>
      </w:r>
      <w:r w:rsidR="00ED594E" w:rsidRPr="00ED594E">
        <w:t xml:space="preserve"> </w:t>
      </w:r>
      <w:r w:rsidR="004F484E">
        <w:t>MTMD</w:t>
      </w:r>
      <w:r w:rsidR="00ED594E">
        <w:t>.</w:t>
      </w:r>
    </w:p>
    <w:bookmarkEnd w:id="11"/>
    <w:p w14:paraId="7E86EAA5" w14:textId="53F7202F" w:rsidR="003B586F" w:rsidRDefault="00C51D68" w:rsidP="00AE62AE">
      <w:pPr>
        <w:pStyle w:val="Textemasqublue"/>
      </w:pPr>
      <w:r>
        <w:t>L</w:t>
      </w:r>
      <w:r w:rsidR="004276D4" w:rsidRPr="00AA0817">
        <w:t xml:space="preserve">es références doivent être validées par le </w:t>
      </w:r>
      <w:r w:rsidR="0001091A">
        <w:t>concepteur</w:t>
      </w:r>
      <w:r w:rsidR="004276D4" w:rsidRPr="00AA0817">
        <w:t>.</w:t>
      </w:r>
    </w:p>
    <w:p w14:paraId="0DD5EB97" w14:textId="28B1DB64" w:rsidR="001D4058" w:rsidRDefault="001D4058" w:rsidP="005B411B">
      <w:pPr>
        <w:pStyle w:val="Textemasqumodifications"/>
      </w:pPr>
      <w:bookmarkStart w:id="12" w:name="_Toc42869790"/>
      <w:bookmarkStart w:id="13" w:name="_Toc130896337"/>
      <w:bookmarkStart w:id="14" w:name="_Toc123921402"/>
      <w:bookmarkStart w:id="15" w:name="_Toc124170405"/>
      <w:r>
        <w:t>L’article « Numéro de dossier » a été enlevé.</w:t>
      </w:r>
    </w:p>
    <w:p w14:paraId="12E81218" w14:textId="03B69099" w:rsidR="00AD1579" w:rsidRPr="00E61CEE" w:rsidRDefault="00AD1579" w:rsidP="0057482B">
      <w:pPr>
        <w:pStyle w:val="Titre1"/>
      </w:pPr>
      <w:bookmarkStart w:id="16" w:name="_Toc159838536"/>
      <w:r w:rsidRPr="00FD7D18">
        <w:t>Généralités</w:t>
      </w:r>
      <w:bookmarkEnd w:id="16"/>
      <w:r w:rsidRPr="00FD7D18">
        <w:t xml:space="preserve"> </w:t>
      </w:r>
      <w:bookmarkEnd w:id="12"/>
      <w:bookmarkEnd w:id="13"/>
      <w:bookmarkEnd w:id="14"/>
      <w:bookmarkEnd w:id="15"/>
    </w:p>
    <w:p w14:paraId="7DA0DFB9" w14:textId="3303C221" w:rsidR="00517E75" w:rsidRDefault="00E33F82" w:rsidP="00195C63">
      <w:pPr>
        <w:pStyle w:val="Paragraphe"/>
      </w:pPr>
      <w:r w:rsidRPr="00110187">
        <w:t>Ce devis complète,</w:t>
      </w:r>
      <w:r w:rsidR="00280955" w:rsidRPr="00110187">
        <w:t xml:space="preserve"> </w:t>
      </w:r>
      <w:r w:rsidRPr="00110187">
        <w:t xml:space="preserve">par son contenu, </w:t>
      </w:r>
      <w:bookmarkStart w:id="17" w:name="_Hlk90886827"/>
      <w:r w:rsidRPr="00110187">
        <w:t xml:space="preserve">le </w:t>
      </w:r>
      <w:bookmarkStart w:id="18" w:name="_Hlk90886992"/>
      <w:r w:rsidRPr="00AB7752">
        <w:rPr>
          <w:i/>
          <w:iCs/>
        </w:rPr>
        <w:t>Cahier des charges et devis généraux – Infrastructures routières – Construction et réparation</w:t>
      </w:r>
      <w:r w:rsidRPr="00110187">
        <w:t xml:space="preserve"> </w:t>
      </w:r>
      <w:bookmarkEnd w:id="18"/>
      <w:r w:rsidRPr="00110187">
        <w:t>(CCDG</w:t>
      </w:r>
      <w:r w:rsidR="00E45F8A">
        <w:t xml:space="preserve"> - </w:t>
      </w:r>
      <w:r w:rsidR="00E45F8A" w:rsidRPr="00E45F8A">
        <w:rPr>
          <w:highlight w:val="yellow"/>
        </w:rPr>
        <w:t>XXXX</w:t>
      </w:r>
      <w:r w:rsidR="00280955" w:rsidRPr="00110187">
        <w:t>)</w:t>
      </w:r>
      <w:bookmarkEnd w:id="17"/>
      <w:r w:rsidRPr="00110187">
        <w:t xml:space="preserve"> du </w:t>
      </w:r>
      <w:bookmarkStart w:id="19" w:name="_Hlk90886963"/>
      <w:r w:rsidR="004F484E">
        <w:t>m</w:t>
      </w:r>
      <w:r w:rsidRPr="00110187">
        <w:t xml:space="preserve">inistère des Transports et de la Mobilité durable </w:t>
      </w:r>
      <w:bookmarkEnd w:id="19"/>
      <w:r w:rsidRPr="00110187">
        <w:t>(MTMD</w:t>
      </w:r>
      <w:r w:rsidR="00280955" w:rsidRPr="00110187">
        <w:t>)</w:t>
      </w:r>
      <w:r w:rsidR="00D84C89" w:rsidRPr="00110187">
        <w:t>.</w:t>
      </w:r>
    </w:p>
    <w:p w14:paraId="669AECF4" w14:textId="76B9D27F" w:rsidR="00AD1579" w:rsidRDefault="00414299" w:rsidP="0017357D">
      <w:pPr>
        <w:pStyle w:val="Titre2"/>
      </w:pPr>
      <w:bookmarkStart w:id="20" w:name="_Toc130896338"/>
      <w:bookmarkStart w:id="21" w:name="_Toc123921403"/>
      <w:bookmarkStart w:id="22" w:name="_Toc124170406"/>
      <w:bookmarkStart w:id="23" w:name="_Toc159838537"/>
      <w:r>
        <w:t>S</w:t>
      </w:r>
      <w:r w:rsidR="00303363">
        <w:t>igles</w:t>
      </w:r>
      <w:bookmarkEnd w:id="20"/>
      <w:bookmarkEnd w:id="21"/>
      <w:bookmarkEnd w:id="22"/>
      <w:bookmarkEnd w:id="23"/>
    </w:p>
    <w:p w14:paraId="5B05E79B" w14:textId="1C3814D7" w:rsidR="00F7777E" w:rsidRPr="00F7777E" w:rsidRDefault="00F7777E" w:rsidP="005B411B">
      <w:pPr>
        <w:pStyle w:val="Textemasqumodifications"/>
      </w:pPr>
      <w:bookmarkStart w:id="24" w:name="_Hlk158210317"/>
      <w:r w:rsidRPr="00F7777E">
        <w:t>Le</w:t>
      </w:r>
      <w:r>
        <w:t xml:space="preserve">s sigles ont </w:t>
      </w:r>
      <w:r w:rsidRPr="00F7777E">
        <w:t>été revu</w:t>
      </w:r>
      <w:r w:rsidR="004F484E">
        <w:t>s</w:t>
      </w:r>
      <w:r w:rsidRPr="00F7777E">
        <w:t>.</w:t>
      </w:r>
    </w:p>
    <w:bookmarkEnd w:id="24"/>
    <w:p w14:paraId="0216848B" w14:textId="44539451" w:rsidR="00FA4650" w:rsidRPr="007054E0" w:rsidRDefault="00FE39DC" w:rsidP="004F7CAA">
      <w:pPr>
        <w:pStyle w:val="Textemasqublue"/>
      </w:pPr>
      <w:r w:rsidRPr="007054E0">
        <w:lastRenderedPageBreak/>
        <w:t xml:space="preserve">Le </w:t>
      </w:r>
      <w:r w:rsidR="003242AC" w:rsidRPr="007054E0">
        <w:t>concepteur</w:t>
      </w:r>
      <w:r w:rsidRPr="007054E0">
        <w:t xml:space="preserve"> doit inclure dans la liste ci-dessous les sigles utilisés dans le devis.</w:t>
      </w:r>
    </w:p>
    <w:p w14:paraId="2EA8BB59" w14:textId="772B0FAC" w:rsidR="00FA4650" w:rsidRPr="007054E0" w:rsidRDefault="00FA4650" w:rsidP="00E61CEE">
      <w:pPr>
        <w:rPr>
          <w:rFonts w:cs="Arial"/>
        </w:rPr>
      </w:pPr>
      <w:bookmarkStart w:id="25" w:name="_Hlk134084119"/>
      <w:r w:rsidRPr="009A645F">
        <w:rPr>
          <w:rStyle w:val="ParagrapheCar"/>
        </w:rPr>
        <w:t>ACIA</w:t>
      </w:r>
      <w:r w:rsidR="00766178" w:rsidRPr="009A645F">
        <w:rPr>
          <w:rStyle w:val="ParagrapheCar"/>
        </w:rPr>
        <w:tab/>
      </w:r>
      <w:r w:rsidRPr="007054E0">
        <w:rPr>
          <w:rFonts w:cs="Arial"/>
        </w:rPr>
        <w:tab/>
      </w:r>
      <w:r w:rsidR="0050228B" w:rsidRPr="009A645F">
        <w:rPr>
          <w:rStyle w:val="ParagrapheCar"/>
        </w:rPr>
        <w:t>Agence canadienne d’inspection des aliments</w:t>
      </w:r>
    </w:p>
    <w:p w14:paraId="38EB4C4F" w14:textId="2454E5D3" w:rsidR="008754A9" w:rsidRPr="001A6632" w:rsidRDefault="00C90949" w:rsidP="00E61CEE">
      <w:pPr>
        <w:ind w:left="1410" w:hanging="1410"/>
        <w:rPr>
          <w:rStyle w:val="ParagrapheCar"/>
        </w:rPr>
      </w:pPr>
      <w:r w:rsidRPr="009A645F">
        <w:rPr>
          <w:rStyle w:val="ParagrapheCar"/>
        </w:rPr>
        <w:t>CCDG</w:t>
      </w:r>
      <w:r w:rsidR="00766178" w:rsidRPr="007054E0">
        <w:tab/>
      </w:r>
      <w:r w:rsidRPr="007054E0">
        <w:rPr>
          <w:rFonts w:cs="Arial"/>
        </w:rPr>
        <w:tab/>
      </w:r>
      <w:r w:rsidR="0050228B" w:rsidRPr="009A645F">
        <w:rPr>
          <w:rStyle w:val="ParagrapheCar"/>
          <w:i/>
          <w:iCs/>
        </w:rPr>
        <w:t>Cahier des charges et devis généraux – Infrastructures routières – Construction et réparation</w:t>
      </w:r>
      <w:r w:rsidR="001A6632">
        <w:rPr>
          <w:rStyle w:val="ParagrapheCar"/>
        </w:rPr>
        <w:t xml:space="preserve"> du </w:t>
      </w:r>
      <w:r w:rsidR="0089230B">
        <w:rPr>
          <w:rStyle w:val="ParagrapheCar"/>
        </w:rPr>
        <w:t>MTMD</w:t>
      </w:r>
    </w:p>
    <w:p w14:paraId="5FDAA491" w14:textId="5F193BC8" w:rsidR="003564B6" w:rsidRPr="007054E0" w:rsidRDefault="003564B6" w:rsidP="00E61CEE">
      <w:pPr>
        <w:rPr>
          <w:rFonts w:cs="Arial"/>
        </w:rPr>
      </w:pPr>
      <w:r w:rsidRPr="009A645F">
        <w:rPr>
          <w:rStyle w:val="ParagrapheCar"/>
        </w:rPr>
        <w:t>CPTAQ</w:t>
      </w:r>
      <w:r w:rsidRPr="007054E0">
        <w:rPr>
          <w:rFonts w:cs="Arial"/>
        </w:rPr>
        <w:tab/>
      </w:r>
      <w:r w:rsidR="0050228B" w:rsidRPr="009A645F">
        <w:rPr>
          <w:rStyle w:val="ParagrapheCar"/>
        </w:rPr>
        <w:t>Commission de la protection du territoire agricole du Québec</w:t>
      </w:r>
    </w:p>
    <w:p w14:paraId="18729128" w14:textId="3374FD44" w:rsidR="00414299" w:rsidRDefault="00414299" w:rsidP="00E61CEE">
      <w:pPr>
        <w:rPr>
          <w:rFonts w:cs="Arial"/>
          <w:lang w:eastAsia="fr-CA"/>
        </w:rPr>
      </w:pPr>
      <w:r w:rsidRPr="009A645F">
        <w:rPr>
          <w:rStyle w:val="ParagrapheCar"/>
        </w:rPr>
        <w:t>E</w:t>
      </w:r>
      <w:r w:rsidR="009F25E8" w:rsidRPr="009A645F">
        <w:rPr>
          <w:rStyle w:val="ParagrapheCar"/>
        </w:rPr>
        <w:t>F</w:t>
      </w:r>
      <w:r w:rsidRPr="009A645F">
        <w:rPr>
          <w:rStyle w:val="ParagrapheCar"/>
        </w:rPr>
        <w:t>EE</w:t>
      </w:r>
      <w:r w:rsidR="005A762B" w:rsidRPr="007054E0">
        <w:rPr>
          <w:rFonts w:cs="Arial"/>
          <w:lang w:eastAsia="fr-CA"/>
        </w:rPr>
        <w:tab/>
      </w:r>
      <w:r w:rsidR="00070F3E" w:rsidRPr="007054E0">
        <w:rPr>
          <w:rFonts w:cs="Arial"/>
          <w:lang w:eastAsia="fr-CA"/>
        </w:rPr>
        <w:tab/>
      </w:r>
      <w:r w:rsidR="0050228B" w:rsidRPr="009A645F">
        <w:rPr>
          <w:rStyle w:val="ParagrapheCar"/>
        </w:rPr>
        <w:t>Espèces floristiques exotiques envahissantes</w:t>
      </w:r>
    </w:p>
    <w:p w14:paraId="4B1C227B" w14:textId="77777777" w:rsidR="00342509" w:rsidRPr="007054E0" w:rsidRDefault="00342509" w:rsidP="00342509">
      <w:pPr>
        <w:rPr>
          <w:rFonts w:cs="Arial"/>
          <w:lang w:eastAsia="fr-CA"/>
        </w:rPr>
      </w:pPr>
      <w:r w:rsidRPr="009A645F">
        <w:rPr>
          <w:rStyle w:val="ParagrapheCar"/>
        </w:rPr>
        <w:t>LL</w:t>
      </w:r>
      <w:r w:rsidRPr="007054E0">
        <w:rPr>
          <w:rFonts w:cs="Arial"/>
          <w:lang w:eastAsia="fr-CA"/>
        </w:rPr>
        <w:tab/>
      </w:r>
      <w:r w:rsidRPr="007054E0">
        <w:rPr>
          <w:rFonts w:cs="Arial"/>
          <w:lang w:eastAsia="fr-CA"/>
        </w:rPr>
        <w:tab/>
      </w:r>
      <w:r w:rsidRPr="009A645F">
        <w:rPr>
          <w:rStyle w:val="ParagrapheCar"/>
        </w:rPr>
        <w:t>Limite du littoral</w:t>
      </w:r>
    </w:p>
    <w:p w14:paraId="15A37E4E" w14:textId="499B47DC" w:rsidR="00D10D51" w:rsidRPr="007054E0" w:rsidRDefault="00CD028D" w:rsidP="00766178">
      <w:pPr>
        <w:ind w:left="1410" w:hanging="1410"/>
        <w:rPr>
          <w:rFonts w:cs="Arial"/>
          <w:vanish/>
        </w:rPr>
      </w:pPr>
      <w:r w:rsidRPr="009A645F">
        <w:rPr>
          <w:rStyle w:val="ParagrapheCar"/>
        </w:rPr>
        <w:t>LQE</w:t>
      </w:r>
      <w:r w:rsidRPr="007054E0">
        <w:rPr>
          <w:rFonts w:cs="Arial"/>
          <w:lang w:eastAsia="fr-CA"/>
        </w:rPr>
        <w:tab/>
      </w:r>
      <w:r w:rsidR="0050228B" w:rsidRPr="009A645F">
        <w:rPr>
          <w:rStyle w:val="ParagrapheCar"/>
        </w:rPr>
        <w:t>Loi sur la qualité de l’environnement (RLRQ, chapitre</w:t>
      </w:r>
      <w:r w:rsidR="004F484E">
        <w:rPr>
          <w:rStyle w:val="ParagrapheCar"/>
        </w:rPr>
        <w:t> </w:t>
      </w:r>
      <w:r w:rsidR="0050228B" w:rsidRPr="009A645F">
        <w:rPr>
          <w:rStyle w:val="ParagrapheCar"/>
        </w:rPr>
        <w:t>Q-2)</w:t>
      </w:r>
    </w:p>
    <w:p w14:paraId="314DF566" w14:textId="14C79473" w:rsidR="00E06F1D" w:rsidRDefault="0028346E" w:rsidP="00766178">
      <w:pPr>
        <w:ind w:left="1410" w:hanging="1410"/>
        <w:rPr>
          <w:rStyle w:val="ParagrapheCar"/>
        </w:rPr>
      </w:pPr>
      <w:r w:rsidRPr="009A645F">
        <w:rPr>
          <w:rStyle w:val="ParagrapheCar"/>
        </w:rPr>
        <w:t>MELCC</w:t>
      </w:r>
      <w:r w:rsidR="00342509" w:rsidRPr="009A645F">
        <w:rPr>
          <w:rStyle w:val="ParagrapheCar"/>
        </w:rPr>
        <w:t>FP</w:t>
      </w:r>
      <w:r w:rsidRPr="007054E0">
        <w:rPr>
          <w:rFonts w:cs="Arial"/>
        </w:rPr>
        <w:tab/>
      </w:r>
      <w:r w:rsidR="0050228B" w:rsidRPr="009A645F">
        <w:rPr>
          <w:rStyle w:val="ParagrapheCar"/>
        </w:rPr>
        <w:t>Ministère de l’Environnement, de la Lutte contre les changements climatiques, de la Faune et des Parcs</w:t>
      </w:r>
    </w:p>
    <w:p w14:paraId="4796B653" w14:textId="40FD4AC6" w:rsidR="00F322AE" w:rsidRDefault="00F322AE" w:rsidP="00F322AE">
      <w:pPr>
        <w:pStyle w:val="Textemasqublue"/>
      </w:pPr>
      <w:r w:rsidRPr="00F322AE">
        <w:t>MPO</w:t>
      </w:r>
      <w:r w:rsidRPr="00F322AE">
        <w:tab/>
      </w:r>
      <w:r w:rsidRPr="00F322AE">
        <w:tab/>
        <w:t>Pêches et Océans Canada</w:t>
      </w:r>
    </w:p>
    <w:p w14:paraId="7B0E593E" w14:textId="77777777" w:rsidR="00FA6AFA" w:rsidRPr="009A645F" w:rsidRDefault="00FA6AFA" w:rsidP="00FA6AFA">
      <w:pPr>
        <w:rPr>
          <w:rStyle w:val="ParagrapheCar"/>
        </w:rPr>
      </w:pPr>
      <w:r w:rsidRPr="009A645F">
        <w:rPr>
          <w:rStyle w:val="ParagrapheCar"/>
        </w:rPr>
        <w:t>MRC</w:t>
      </w:r>
      <w:r w:rsidRPr="007054E0">
        <w:tab/>
      </w:r>
      <w:r w:rsidRPr="007054E0">
        <w:tab/>
      </w:r>
      <w:r w:rsidRPr="009A645F">
        <w:rPr>
          <w:rStyle w:val="ParagrapheCar"/>
        </w:rPr>
        <w:t>Municipalité régionale de comté</w:t>
      </w:r>
    </w:p>
    <w:p w14:paraId="6613C0A1" w14:textId="7F2F299E" w:rsidR="00B73F97" w:rsidRPr="007054E0" w:rsidRDefault="00B73F97" w:rsidP="00E61CEE">
      <w:pPr>
        <w:rPr>
          <w:rFonts w:cs="Arial"/>
        </w:rPr>
      </w:pPr>
      <w:r w:rsidRPr="009A645F">
        <w:rPr>
          <w:rStyle w:val="ParagrapheCar"/>
        </w:rPr>
        <w:t>MT</w:t>
      </w:r>
      <w:r w:rsidR="009C401B" w:rsidRPr="009A645F">
        <w:rPr>
          <w:rStyle w:val="ParagrapheCar"/>
        </w:rPr>
        <w:t>MD</w:t>
      </w:r>
      <w:r w:rsidRPr="007054E0">
        <w:rPr>
          <w:rFonts w:cs="Arial"/>
        </w:rPr>
        <w:tab/>
      </w:r>
      <w:r w:rsidR="003A2835" w:rsidRPr="009A645F">
        <w:rPr>
          <w:rStyle w:val="ParagrapheCar"/>
        </w:rPr>
        <w:t>M</w:t>
      </w:r>
      <w:r w:rsidR="00F327A6" w:rsidRPr="009A645F">
        <w:rPr>
          <w:rStyle w:val="ParagrapheCar"/>
        </w:rPr>
        <w:t>inistère</w:t>
      </w:r>
      <w:r w:rsidRPr="009A645F">
        <w:rPr>
          <w:rStyle w:val="ParagrapheCar"/>
        </w:rPr>
        <w:t xml:space="preserve"> des Transport</w:t>
      </w:r>
      <w:r w:rsidR="00900A36" w:rsidRPr="009A645F">
        <w:rPr>
          <w:rStyle w:val="ParagrapheCar"/>
        </w:rPr>
        <w:t>s</w:t>
      </w:r>
      <w:r w:rsidRPr="009A645F">
        <w:rPr>
          <w:rStyle w:val="ParagrapheCar"/>
        </w:rPr>
        <w:t xml:space="preserve"> </w:t>
      </w:r>
      <w:r w:rsidR="009C401B" w:rsidRPr="009A645F">
        <w:rPr>
          <w:rStyle w:val="ParagrapheCar"/>
        </w:rPr>
        <w:t xml:space="preserve">et de la Mobilité </w:t>
      </w:r>
      <w:r w:rsidR="00EC5971" w:rsidRPr="009A645F">
        <w:rPr>
          <w:rStyle w:val="ParagrapheCar"/>
        </w:rPr>
        <w:t>durable</w:t>
      </w:r>
    </w:p>
    <w:p w14:paraId="2DFC991F" w14:textId="2DCCE364" w:rsidR="00414299" w:rsidRPr="007054E0" w:rsidRDefault="00270733" w:rsidP="00E61CEE">
      <w:pPr>
        <w:rPr>
          <w:rFonts w:cs="Arial"/>
        </w:rPr>
      </w:pPr>
      <w:r w:rsidRPr="009A645F">
        <w:rPr>
          <w:rStyle w:val="ParagrapheCar"/>
        </w:rPr>
        <w:t>PAPE</w:t>
      </w:r>
      <w:r w:rsidRPr="007054E0">
        <w:rPr>
          <w:rFonts w:cs="Arial"/>
        </w:rPr>
        <w:tab/>
      </w:r>
      <w:r w:rsidR="00070F3E" w:rsidRPr="007054E0">
        <w:rPr>
          <w:rFonts w:cs="Arial"/>
        </w:rPr>
        <w:tab/>
      </w:r>
      <w:r w:rsidRPr="009A645F">
        <w:rPr>
          <w:rStyle w:val="ParagrapheCar"/>
        </w:rPr>
        <w:t xml:space="preserve">Plan d’action </w:t>
      </w:r>
      <w:r w:rsidR="00651848" w:rsidRPr="009A645F">
        <w:rPr>
          <w:rStyle w:val="ParagrapheCar"/>
        </w:rPr>
        <w:t xml:space="preserve">pour la </w:t>
      </w:r>
      <w:r w:rsidRPr="009A645F">
        <w:rPr>
          <w:rStyle w:val="ParagrapheCar"/>
        </w:rPr>
        <w:t>protection de l’environnement</w:t>
      </w:r>
    </w:p>
    <w:p w14:paraId="174E72DA" w14:textId="5101258D" w:rsidR="009F06BD" w:rsidRPr="009A645F" w:rsidRDefault="00B5753D" w:rsidP="00E61CEE">
      <w:pPr>
        <w:ind w:left="1410" w:hanging="1410"/>
        <w:rPr>
          <w:rStyle w:val="ParagrapheCar"/>
        </w:rPr>
      </w:pPr>
      <w:r w:rsidRPr="009A645F">
        <w:rPr>
          <w:rStyle w:val="ParagrapheCar"/>
        </w:rPr>
        <w:t>RAAUL</w:t>
      </w:r>
      <w:r w:rsidRPr="007054E0">
        <w:t xml:space="preserve"> </w:t>
      </w:r>
      <w:r w:rsidRPr="007054E0">
        <w:tab/>
      </w:r>
      <w:r w:rsidR="00C21A60" w:rsidRPr="009A645F">
        <w:rPr>
          <w:rStyle w:val="ParagrapheCar"/>
        </w:rPr>
        <w:t>Règlement sur l’autorisation d’aliénation ou d’utilisation d’un lot sans l’autorisation de la CPTAQ (RLRQ, chapitre P-41.1, r. 1.1)</w:t>
      </w:r>
    </w:p>
    <w:p w14:paraId="610AF6A4" w14:textId="4030B4C9" w:rsidR="001111D0" w:rsidRPr="007054E0" w:rsidRDefault="001111D0" w:rsidP="00094D80">
      <w:pPr>
        <w:ind w:left="1410" w:hanging="1410"/>
      </w:pPr>
      <w:r w:rsidRPr="00094D80">
        <w:rPr>
          <w:rStyle w:val="TextemasqublueCar"/>
        </w:rPr>
        <w:t>RAMHHS</w:t>
      </w:r>
      <w:r w:rsidRPr="007054E0">
        <w:tab/>
      </w:r>
      <w:r w:rsidR="00C21A60" w:rsidRPr="006D1A8F">
        <w:rPr>
          <w:rStyle w:val="TextemasqublueCar"/>
        </w:rPr>
        <w:t>Règlement sur les activités dans des milieux humides, hydriques et sensibles (RLRQ, chapitre Q-2, r. 0.1)</w:t>
      </w:r>
      <w:r w:rsidR="00DD7BE6" w:rsidRPr="007054E0">
        <w:rPr>
          <w:rStyle w:val="Lienhypertexte"/>
          <w:rFonts w:cs="Arial"/>
          <w:color w:val="000000" w:themeColor="text1"/>
          <w:u w:val="none"/>
        </w:rPr>
        <w:t xml:space="preserve"> </w:t>
      </w:r>
    </w:p>
    <w:p w14:paraId="079A9A34" w14:textId="2A961631" w:rsidR="0014702B" w:rsidRPr="00526B23" w:rsidRDefault="0014702B" w:rsidP="0057482B">
      <w:pPr>
        <w:pStyle w:val="Titre1"/>
      </w:pPr>
      <w:bookmarkStart w:id="26" w:name="_Toc159838538"/>
      <w:bookmarkEnd w:id="25"/>
      <w:r w:rsidRPr="00526B23">
        <w:t>Objet du contrat</w:t>
      </w:r>
      <w:bookmarkEnd w:id="26"/>
      <w:r w:rsidRPr="00526B23">
        <w:t xml:space="preserve"> </w:t>
      </w:r>
      <w:bookmarkStart w:id="27" w:name="_Obligations_légales_et"/>
      <w:bookmarkStart w:id="28" w:name="_Ref102467442"/>
      <w:bookmarkStart w:id="29" w:name="_Toc130896339"/>
      <w:bookmarkStart w:id="30" w:name="_Toc123921404"/>
      <w:bookmarkStart w:id="31" w:name="_Toc124170407"/>
      <w:bookmarkEnd w:id="27"/>
    </w:p>
    <w:p w14:paraId="5ADE1F14" w14:textId="0A1BAD46" w:rsidR="00937675" w:rsidRPr="00526B23" w:rsidRDefault="00937675" w:rsidP="0017357D">
      <w:pPr>
        <w:pStyle w:val="Titre2"/>
      </w:pPr>
      <w:bookmarkStart w:id="32" w:name="_Toc159838539"/>
      <w:r w:rsidRPr="00526B23">
        <w:t>Description des travaux</w:t>
      </w:r>
      <w:bookmarkEnd w:id="32"/>
    </w:p>
    <w:p w14:paraId="49046A2D" w14:textId="1544D502" w:rsidR="00937675" w:rsidRPr="00937675" w:rsidRDefault="00937675" w:rsidP="00095261">
      <w:pPr>
        <w:pStyle w:val="Paragraphe"/>
      </w:pPr>
      <w:r>
        <w:t xml:space="preserve">Les travaux consistent à </w:t>
      </w:r>
      <w:r w:rsidRPr="00007D08">
        <w:rPr>
          <w:highlight w:val="yellow"/>
        </w:rPr>
        <w:t>ajouter une description des travaux</w:t>
      </w:r>
      <w:r w:rsidR="0089230B">
        <w:t>.</w:t>
      </w:r>
    </w:p>
    <w:p w14:paraId="608129A0" w14:textId="17C01C43" w:rsidR="00AD1579" w:rsidRPr="00E93ED9" w:rsidRDefault="00537905" w:rsidP="0057482B">
      <w:pPr>
        <w:pStyle w:val="Titre1"/>
        <w:rPr>
          <w:lang w:eastAsia="fr-CA"/>
        </w:rPr>
      </w:pPr>
      <w:bookmarkStart w:id="33" w:name="_Toc159838540"/>
      <w:r w:rsidRPr="00E93ED9">
        <w:rPr>
          <w:lang w:eastAsia="fr-CA"/>
        </w:rPr>
        <w:t>Obligation</w:t>
      </w:r>
      <w:r w:rsidR="008C3C2B" w:rsidRPr="00E93ED9">
        <w:rPr>
          <w:lang w:eastAsia="fr-CA"/>
        </w:rPr>
        <w:t>s</w:t>
      </w:r>
      <w:r w:rsidRPr="00E93ED9">
        <w:rPr>
          <w:lang w:eastAsia="fr-CA"/>
        </w:rPr>
        <w:t xml:space="preserve"> légales et </w:t>
      </w:r>
      <w:r w:rsidR="008C3C2B" w:rsidRPr="006356D7">
        <w:t>réglementaires</w:t>
      </w:r>
      <w:r w:rsidR="008C3C2B" w:rsidRPr="00E93ED9">
        <w:rPr>
          <w:lang w:eastAsia="fr-CA"/>
        </w:rPr>
        <w:t xml:space="preserve"> </w:t>
      </w:r>
      <w:r w:rsidRPr="00E93ED9">
        <w:rPr>
          <w:lang w:eastAsia="fr-CA"/>
        </w:rPr>
        <w:t>de l’entrepreneur</w:t>
      </w:r>
      <w:bookmarkEnd w:id="28"/>
      <w:bookmarkEnd w:id="29"/>
      <w:bookmarkEnd w:id="30"/>
      <w:bookmarkEnd w:id="31"/>
      <w:bookmarkEnd w:id="33"/>
    </w:p>
    <w:p w14:paraId="0561D2EF" w14:textId="2A296510" w:rsidR="00442757" w:rsidRPr="005079D1" w:rsidRDefault="00442757" w:rsidP="0017357D">
      <w:pPr>
        <w:pStyle w:val="Titre2"/>
      </w:pPr>
      <w:bookmarkStart w:id="34" w:name="_Hlk93419119"/>
      <w:bookmarkStart w:id="35" w:name="_Toc130896340"/>
      <w:bookmarkStart w:id="36" w:name="_Toc123921405"/>
      <w:bookmarkStart w:id="37" w:name="_Toc124170408"/>
      <w:bookmarkStart w:id="38" w:name="_Toc159838541"/>
      <w:r w:rsidRPr="005079D1">
        <w:t>Activit</w:t>
      </w:r>
      <w:r w:rsidRPr="005079D1">
        <w:rPr>
          <w:rFonts w:hint="eastAsia"/>
        </w:rPr>
        <w:t>é</w:t>
      </w:r>
      <w:r w:rsidRPr="005079D1">
        <w:t xml:space="preserve">s assujetties </w:t>
      </w:r>
      <w:r w:rsidRPr="005079D1">
        <w:rPr>
          <w:rFonts w:hint="eastAsia"/>
        </w:rPr>
        <w:t>à</w:t>
      </w:r>
      <w:r w:rsidRPr="005079D1">
        <w:t xml:space="preserve"> des autorisations d</w:t>
      </w:r>
      <w:r w:rsidRPr="005079D1">
        <w:rPr>
          <w:rFonts w:hint="eastAsia"/>
        </w:rPr>
        <w:t>é</w:t>
      </w:r>
      <w:r w:rsidRPr="005079D1">
        <w:t>tenues par le MT</w:t>
      </w:r>
      <w:bookmarkEnd w:id="34"/>
      <w:r w:rsidR="00DA08CA" w:rsidRPr="005079D1">
        <w:t>MD</w:t>
      </w:r>
      <w:bookmarkEnd w:id="35"/>
      <w:bookmarkEnd w:id="36"/>
      <w:bookmarkEnd w:id="37"/>
      <w:bookmarkEnd w:id="38"/>
    </w:p>
    <w:p w14:paraId="68585EDF" w14:textId="11179256" w:rsidR="004276D4" w:rsidRPr="00181266" w:rsidRDefault="004276D4" w:rsidP="00F432E8">
      <w:pPr>
        <w:pStyle w:val="Textemasqublue"/>
      </w:pPr>
      <w:r w:rsidRPr="00181266">
        <w:t xml:space="preserve">Le </w:t>
      </w:r>
      <w:r w:rsidR="003242AC" w:rsidRPr="00181266">
        <w:t>concepteur</w:t>
      </w:r>
      <w:r w:rsidRPr="00181266">
        <w:t xml:space="preserve"> doit inclure cet article si</w:t>
      </w:r>
      <w:r w:rsidR="00A937F2" w:rsidRPr="00181266">
        <w:t xml:space="preserve"> </w:t>
      </w:r>
      <w:r w:rsidRPr="00181266">
        <w:t xml:space="preserve">le projet est assujetti à </w:t>
      </w:r>
      <w:r w:rsidR="00130088">
        <w:t>des</w:t>
      </w:r>
      <w:r w:rsidRPr="00181266">
        <w:t xml:space="preserve"> autorisations environnementales</w:t>
      </w:r>
      <w:r w:rsidR="00A937F2" w:rsidRPr="00181266">
        <w:t xml:space="preserve"> et si le </w:t>
      </w:r>
      <w:r w:rsidRPr="00181266">
        <w:t>MT</w:t>
      </w:r>
      <w:r w:rsidR="00DA08CA" w:rsidRPr="00181266">
        <w:t>MD</w:t>
      </w:r>
      <w:r w:rsidRPr="00181266">
        <w:t xml:space="preserve"> détient les autorisations requises.</w:t>
      </w:r>
    </w:p>
    <w:p w14:paraId="3DDBA6E7" w14:textId="53B1D4F7" w:rsidR="00517E75" w:rsidRPr="001139C6" w:rsidRDefault="00517E75" w:rsidP="00095261">
      <w:pPr>
        <w:pStyle w:val="Paragraphe"/>
      </w:pPr>
      <w:r w:rsidRPr="001139C6">
        <w:t xml:space="preserve">Pour les activités </w:t>
      </w:r>
      <w:r>
        <w:t>projetées</w:t>
      </w:r>
      <w:r w:rsidRPr="001139C6">
        <w:t xml:space="preserve"> </w:t>
      </w:r>
      <w:r>
        <w:t>à l’intérieur des</w:t>
      </w:r>
      <w:r w:rsidRPr="001139C6">
        <w:t xml:space="preserve"> limites des travaux, le </w:t>
      </w:r>
      <w:r w:rsidR="00DA08CA" w:rsidRPr="00602D52">
        <w:t>MTMD</w:t>
      </w:r>
      <w:r w:rsidR="00DA08CA" w:rsidRPr="001139C6">
        <w:t xml:space="preserve"> </w:t>
      </w:r>
      <w:r w:rsidRPr="001139C6">
        <w:t xml:space="preserve">détient les autorisations environnementales requises. Les exigences relatives </w:t>
      </w:r>
      <w:r>
        <w:t>à ces</w:t>
      </w:r>
      <w:r w:rsidRPr="001139C6">
        <w:t xml:space="preserve"> autorisations environnementales sont intégrées au contrat.</w:t>
      </w:r>
    </w:p>
    <w:p w14:paraId="4A3AB9BF" w14:textId="363C4DF3" w:rsidR="004276D4" w:rsidRPr="00C02640" w:rsidRDefault="004276D4" w:rsidP="00F432E8">
      <w:pPr>
        <w:pStyle w:val="Textemasqublue"/>
      </w:pPr>
      <w:r w:rsidRPr="00C02640">
        <w:t xml:space="preserve">Le </w:t>
      </w:r>
      <w:r w:rsidR="003242AC" w:rsidRPr="00C02640">
        <w:t>concepteur</w:t>
      </w:r>
      <w:r w:rsidRPr="00C02640">
        <w:t xml:space="preserve"> doit choisir l’une des </w:t>
      </w:r>
      <w:r w:rsidR="00B60B6B">
        <w:t>deux</w:t>
      </w:r>
      <w:r w:rsidRPr="00C02640">
        <w:t xml:space="preserve"> options suivantes :</w:t>
      </w:r>
    </w:p>
    <w:p w14:paraId="49F4B1F9" w14:textId="48EB00D6" w:rsidR="004276D4" w:rsidRPr="00C02640" w:rsidRDefault="004276D4" w:rsidP="00F432E8">
      <w:pPr>
        <w:pStyle w:val="Textemasqublue"/>
      </w:pPr>
      <w:r w:rsidRPr="00C02640">
        <w:t>Option</w:t>
      </w:r>
      <w:r w:rsidR="0089230B">
        <w:t> </w:t>
      </w:r>
      <w:r w:rsidRPr="00C02640">
        <w:t>1 : Si l’entrepreneur a la possibilité de soumettre de nouvelles demandes d’autorisation auprès des organismes émetteurs.</w:t>
      </w:r>
    </w:p>
    <w:p w14:paraId="56F861F0" w14:textId="3D564651" w:rsidR="00826C4A" w:rsidRDefault="00826C4A" w:rsidP="00095261">
      <w:pPr>
        <w:pStyle w:val="Paragraphe"/>
      </w:pPr>
      <w:r w:rsidRPr="001139C6">
        <w:t xml:space="preserve">Si par le choix de sa méthode de travail, et ce, même à l’intérieur des limites des travaux, l’entrepreneur prévoit ne pas pouvoir respecter les autorisations détenues par le </w:t>
      </w:r>
      <w:r w:rsidR="00DA08CA">
        <w:t>MTMD</w:t>
      </w:r>
      <w:r w:rsidRPr="001139C6">
        <w:t xml:space="preserve">, </w:t>
      </w:r>
      <w:r>
        <w:t xml:space="preserve">il doit obtenir </w:t>
      </w:r>
      <w:r w:rsidRPr="001139C6">
        <w:t xml:space="preserve">de nouvelles autorisations auprès des autorités concernées avant </w:t>
      </w:r>
      <w:r>
        <w:t>de pouvoir</w:t>
      </w:r>
      <w:r w:rsidRPr="001139C6">
        <w:t xml:space="preserve"> mettre en application sa méthode de travail. Toute nouvelle demande d’autorisation environnementale doit se faire en conformité avec les documents contractuels et être approuvée par le surveillant.</w:t>
      </w:r>
    </w:p>
    <w:p w14:paraId="11D21AFE" w14:textId="680183CD" w:rsidR="00826C4A" w:rsidRPr="001139C6" w:rsidRDefault="00826C4A" w:rsidP="00095261">
      <w:pPr>
        <w:pStyle w:val="Paragraphe"/>
      </w:pPr>
      <w:r w:rsidRPr="001139C6">
        <w:t>Les coûts associés à l’obtention des nouvelles autorisations, aux délais supplémentaires afférents et aux mesures à mettre en place pour respecter les exigences additionnelles</w:t>
      </w:r>
      <w:r>
        <w:t xml:space="preserve"> </w:t>
      </w:r>
      <w:r w:rsidRPr="001139C6">
        <w:t>sont aux frais de l’entrepreneur.</w:t>
      </w:r>
    </w:p>
    <w:p w14:paraId="1BDECCAA" w14:textId="559F07BD" w:rsidR="00517E75" w:rsidRPr="004B2B50" w:rsidRDefault="00517E75" w:rsidP="00793504">
      <w:pPr>
        <w:pStyle w:val="Textemasqublue"/>
      </w:pPr>
      <w:r w:rsidRPr="004B2B50">
        <w:t>Option</w:t>
      </w:r>
      <w:r w:rsidR="00E43E87">
        <w:t> </w:t>
      </w:r>
      <w:r w:rsidRPr="004B2B50">
        <w:t>2</w:t>
      </w:r>
      <w:r w:rsidR="007C4F48" w:rsidRPr="004B2B50">
        <w:t xml:space="preserve"> : </w:t>
      </w:r>
      <w:r w:rsidRPr="004B2B50">
        <w:t>Si l’entrepreneur n’a pas la possibilité de soumettre de nouvelles demandes d’autorisation.</w:t>
      </w:r>
    </w:p>
    <w:p w14:paraId="4D5E46E9" w14:textId="37A48229" w:rsidR="00517E75" w:rsidRPr="004B2B50" w:rsidRDefault="00517E75" w:rsidP="00095261">
      <w:pPr>
        <w:pStyle w:val="Paragraphe"/>
      </w:pPr>
      <w:r w:rsidRPr="004B2B50">
        <w:lastRenderedPageBreak/>
        <w:t>Si par le choix de sa méthode de travail</w:t>
      </w:r>
      <w:r w:rsidR="00E43E87">
        <w:t>,</w:t>
      </w:r>
      <w:r w:rsidRPr="004B2B50">
        <w:t xml:space="preserve"> et ce, même à l’intérieur des limites des travaux, l’entrepreneur prévoit ne pas pouvoir respecter les autorisations détenues par le </w:t>
      </w:r>
      <w:r w:rsidR="00DA08CA" w:rsidRPr="004B2B50">
        <w:t>MTMD</w:t>
      </w:r>
      <w:r w:rsidRPr="004B2B50">
        <w:t>, de nouvelles autorisations doivent être obtenues auprès des autorités concernées avant que l’entrepreneur puisse mettre en application sa méthode de travail.</w:t>
      </w:r>
    </w:p>
    <w:p w14:paraId="34D3387B" w14:textId="409DD67F" w:rsidR="00517E75" w:rsidRPr="004B2B50" w:rsidRDefault="00517E75" w:rsidP="00095261">
      <w:pPr>
        <w:pStyle w:val="Paragraphe"/>
      </w:pPr>
      <w:r w:rsidRPr="004B2B50">
        <w:t xml:space="preserve">Le </w:t>
      </w:r>
      <w:r w:rsidR="00DA08CA" w:rsidRPr="004B2B50">
        <w:t xml:space="preserve">MTMD </w:t>
      </w:r>
      <w:r w:rsidRPr="004B2B50">
        <w:t>se réserve le droit de juger de la recevabilité d’une telle demande de modification et demeure le seul responsable d’obtenir les nouvelles approbations auprès des organismes concernés. L’entrepreneur doit considérer que le processus d’approbation peut entraîner des délais supplémentaires à l’intérieur desquels les travaux visés par la demande ne sont pas autorisés.</w:t>
      </w:r>
    </w:p>
    <w:p w14:paraId="7529B61E" w14:textId="77777777" w:rsidR="00F7777E" w:rsidRPr="00F7777E" w:rsidRDefault="00F7777E" w:rsidP="005B411B">
      <w:pPr>
        <w:pStyle w:val="Textemasqumodifications"/>
      </w:pPr>
      <w:bookmarkStart w:id="39" w:name="_Hlk158031602"/>
      <w:r w:rsidRPr="00F7777E">
        <w:t>Le paragraphe suivant a été revu.</w:t>
      </w:r>
    </w:p>
    <w:bookmarkEnd w:id="39"/>
    <w:p w14:paraId="61391B38" w14:textId="1D2A3980" w:rsidR="00A92619" w:rsidRPr="001139C6" w:rsidRDefault="00A92619" w:rsidP="00A92619">
      <w:pPr>
        <w:pStyle w:val="Paragraphe"/>
      </w:pPr>
      <w:r w:rsidRPr="001139C6">
        <w:t>Les coûts associés à l’obtention des nouvelles autorisations, aux délais supplémentaires afférents et aux mesures à mettre en place pour respecter les exigences additionnelles</w:t>
      </w:r>
      <w:r>
        <w:t xml:space="preserve"> </w:t>
      </w:r>
      <w:r w:rsidRPr="001139C6">
        <w:t>sont aux frais de l’entrepreneur.</w:t>
      </w:r>
    </w:p>
    <w:p w14:paraId="7981A5F3" w14:textId="65B1C4C8" w:rsidR="00442757" w:rsidRPr="004B2B50" w:rsidRDefault="00442757" w:rsidP="000410FB">
      <w:pPr>
        <w:pStyle w:val="Titre3"/>
      </w:pPr>
      <w:bookmarkStart w:id="40" w:name="_Toc130896341"/>
      <w:bookmarkStart w:id="41" w:name="_Toc123921406"/>
      <w:bookmarkStart w:id="42" w:name="_Toc124170409"/>
      <w:bookmarkStart w:id="43" w:name="_Toc159838542"/>
      <w:r>
        <w:t xml:space="preserve">Activités de l’entrepreneur à réaliser à </w:t>
      </w:r>
      <w:r w:rsidR="009C567D">
        <w:t>l’</w:t>
      </w:r>
      <w:r>
        <w:t>extérieur des limites des travaux</w:t>
      </w:r>
      <w:bookmarkEnd w:id="40"/>
      <w:bookmarkEnd w:id="41"/>
      <w:bookmarkEnd w:id="42"/>
      <w:bookmarkEnd w:id="43"/>
    </w:p>
    <w:p w14:paraId="4871D37C" w14:textId="0CB22FEE" w:rsidR="00517E75" w:rsidRPr="00CF66D4" w:rsidRDefault="00517E75" w:rsidP="00F432E8">
      <w:pPr>
        <w:pStyle w:val="Textemasqublue"/>
      </w:pPr>
      <w:r w:rsidRPr="00510348">
        <w:t xml:space="preserve">Pour la réalisation de toute activité à l’extérieur des limites des travaux, le </w:t>
      </w:r>
      <w:r w:rsidR="003242AC" w:rsidRPr="00F432E8">
        <w:t>concepteur</w:t>
      </w:r>
      <w:r w:rsidRPr="00510348">
        <w:t xml:space="preserve"> </w:t>
      </w:r>
      <w:r w:rsidR="008644E1" w:rsidRPr="00510348">
        <w:t>doit inclure</w:t>
      </w:r>
      <w:r w:rsidRPr="00510348">
        <w:t xml:space="preserve"> les </w:t>
      </w:r>
      <w:r w:rsidR="00F92937">
        <w:t>deux</w:t>
      </w:r>
      <w:r w:rsidRPr="00510348">
        <w:t xml:space="preserve"> paragraphes suivants lorsque l’entrepreneur doit </w:t>
      </w:r>
      <w:r w:rsidR="00B9714A" w:rsidRPr="00510348">
        <w:t xml:space="preserve">déterminer </w:t>
      </w:r>
      <w:r w:rsidR="008644E1" w:rsidRPr="00510348">
        <w:t>l</w:t>
      </w:r>
      <w:r w:rsidRPr="00510348">
        <w:t xml:space="preserve">es sites </w:t>
      </w:r>
      <w:r w:rsidR="00DA31E2" w:rsidRPr="00510348">
        <w:t xml:space="preserve">requis </w:t>
      </w:r>
      <w:r w:rsidRPr="00510348">
        <w:t>à l’extérieur de</w:t>
      </w:r>
      <w:r w:rsidR="00DA31E2" w:rsidRPr="00510348">
        <w:t>s</w:t>
      </w:r>
      <w:r w:rsidRPr="00510348">
        <w:t xml:space="preserve"> </w:t>
      </w:r>
      <w:r w:rsidR="00DA31E2" w:rsidRPr="00510348">
        <w:t>limites des travaux</w:t>
      </w:r>
      <w:r w:rsidRPr="00510348">
        <w:t>.</w:t>
      </w:r>
    </w:p>
    <w:p w14:paraId="42214213" w14:textId="77EC97CC" w:rsidR="008644E1" w:rsidRPr="00D15698" w:rsidRDefault="00AD1579" w:rsidP="00095261">
      <w:pPr>
        <w:pStyle w:val="Paragraphe"/>
      </w:pPr>
      <w:bookmarkStart w:id="44" w:name="_Toc380672540"/>
      <w:bookmarkStart w:id="45" w:name="_Toc380672989"/>
      <w:r w:rsidRPr="00CF66D4">
        <w:t>Pour toute activité</w:t>
      </w:r>
      <w:r w:rsidR="00674831" w:rsidRPr="00CF66D4">
        <w:t xml:space="preserve"> ou </w:t>
      </w:r>
      <w:r w:rsidR="00880DC1">
        <w:t xml:space="preserve">tout </w:t>
      </w:r>
      <w:r w:rsidRPr="00CF66D4">
        <w:t xml:space="preserve">ouvrage envisagé à l’extérieur des limites des travaux et </w:t>
      </w:r>
      <w:r w:rsidRPr="00510348">
        <w:t xml:space="preserve">assujetti à </w:t>
      </w:r>
      <w:r w:rsidR="000C785C" w:rsidRPr="00E76B4B">
        <w:rPr>
          <w:rFonts w:cs="Arial"/>
        </w:rPr>
        <w:t>des</w:t>
      </w:r>
      <w:r w:rsidRPr="00D15698">
        <w:t xml:space="preserve"> règlements relevant d’un organisme public, l’entrepreneur </w:t>
      </w:r>
      <w:r w:rsidR="00674831" w:rsidRPr="00D15698">
        <w:t xml:space="preserve">doit </w:t>
      </w:r>
      <w:r w:rsidRPr="00D15698">
        <w:t xml:space="preserve">obtenir les autorisations nécessaires pour </w:t>
      </w:r>
      <w:r w:rsidR="00674831" w:rsidRPr="00D15698">
        <w:t>leur réalisation</w:t>
      </w:r>
      <w:r w:rsidRPr="00D15698">
        <w:t xml:space="preserve">. Il en est de même pour toute activité projetée sur une propriété nécessitant </w:t>
      </w:r>
      <w:r w:rsidR="004B1F46" w:rsidRPr="00D15698">
        <w:t xml:space="preserve">la permission </w:t>
      </w:r>
      <w:r w:rsidRPr="00D15698">
        <w:t>du propriétaire foncier ou du gestionnaire</w:t>
      </w:r>
      <w:r w:rsidR="008644E1" w:rsidRPr="00D15698">
        <w:t>.</w:t>
      </w:r>
    </w:p>
    <w:p w14:paraId="3D976E8B" w14:textId="0D9499AE" w:rsidR="00136D79" w:rsidRPr="001139C6" w:rsidRDefault="00AD1579" w:rsidP="00095261">
      <w:pPr>
        <w:pStyle w:val="Paragraphe"/>
        <w:rPr>
          <w:rFonts w:cs="Arial"/>
        </w:rPr>
      </w:pPr>
      <w:r w:rsidRPr="00D15698">
        <w:t xml:space="preserve">Les coûts associés à l’obtention et au respect de ces autorisations sont aux frais de l’entrepreneur. </w:t>
      </w:r>
      <w:r w:rsidR="00064602" w:rsidRPr="00D15698">
        <w:t xml:space="preserve">Ce dernier </w:t>
      </w:r>
      <w:r w:rsidRPr="00D15698">
        <w:t xml:space="preserve">doit </w:t>
      </w:r>
      <w:r w:rsidR="00064602" w:rsidRPr="00D15698">
        <w:t xml:space="preserve">aussi </w:t>
      </w:r>
      <w:r w:rsidRPr="00D15698">
        <w:t xml:space="preserve">prévoir les délais supplémentaires encourus pour l’obtention de ces autorisations. Aucune autorisation de commencer les travaux n’est délivrée par le </w:t>
      </w:r>
      <w:r w:rsidR="00DA08CA" w:rsidRPr="00D15698">
        <w:t>MTMD</w:t>
      </w:r>
      <w:r w:rsidR="009B7FF7">
        <w:t>,</w:t>
      </w:r>
      <w:r w:rsidR="00DA08CA" w:rsidRPr="00D15698">
        <w:t xml:space="preserve"> </w:t>
      </w:r>
      <w:r w:rsidRPr="00D15698">
        <w:t xml:space="preserve">tant que l’entrepreneur </w:t>
      </w:r>
      <w:r w:rsidRPr="00077C27">
        <w:t>n’a pas soumis au surveillant une copie de chacune des autorisations requises.</w:t>
      </w:r>
    </w:p>
    <w:p w14:paraId="7578AB73" w14:textId="795F1CC7" w:rsidR="00AD1579" w:rsidRPr="001139C6" w:rsidRDefault="00064602" w:rsidP="00095261">
      <w:pPr>
        <w:pStyle w:val="Paragraphe"/>
        <w:rPr>
          <w:rFonts w:cs="Arial"/>
        </w:rPr>
      </w:pPr>
      <w:r>
        <w:rPr>
          <w:rFonts w:cs="Arial"/>
        </w:rPr>
        <w:t>Les</w:t>
      </w:r>
      <w:r w:rsidR="00AD1579" w:rsidRPr="001139C6">
        <w:rPr>
          <w:rFonts w:cs="Arial"/>
        </w:rPr>
        <w:t xml:space="preserve"> </w:t>
      </w:r>
      <w:r w:rsidR="00B43975">
        <w:rPr>
          <w:rFonts w:cs="Arial"/>
        </w:rPr>
        <w:t>exigences du</w:t>
      </w:r>
      <w:r w:rsidR="00AD1579" w:rsidRPr="001139C6">
        <w:rPr>
          <w:rFonts w:cs="Arial"/>
        </w:rPr>
        <w:t xml:space="preserve"> devis s’appliquent </w:t>
      </w:r>
      <w:r w:rsidR="00662118">
        <w:rPr>
          <w:rFonts w:cs="Arial"/>
        </w:rPr>
        <w:t>à l’intérieur comme à l’extérieur</w:t>
      </w:r>
      <w:r w:rsidR="00662118" w:rsidRPr="001139C6">
        <w:rPr>
          <w:rFonts w:cs="Arial"/>
        </w:rPr>
        <w:t xml:space="preserve"> </w:t>
      </w:r>
      <w:r w:rsidR="00662118">
        <w:rPr>
          <w:rFonts w:cs="Arial"/>
        </w:rPr>
        <w:t>d</w:t>
      </w:r>
      <w:r w:rsidR="00662118" w:rsidRPr="001139C6">
        <w:rPr>
          <w:rFonts w:cs="Arial"/>
        </w:rPr>
        <w:t>es limites des travaux</w:t>
      </w:r>
      <w:r w:rsidR="0087519D">
        <w:rPr>
          <w:rFonts w:cs="Arial"/>
        </w:rPr>
        <w:t xml:space="preserve">, </w:t>
      </w:r>
      <w:r>
        <w:rPr>
          <w:rFonts w:cs="Arial"/>
        </w:rPr>
        <w:t>aux</w:t>
      </w:r>
      <w:r w:rsidR="00AD1579" w:rsidRPr="001139C6">
        <w:rPr>
          <w:rFonts w:cs="Arial"/>
        </w:rPr>
        <w:t xml:space="preserve"> aménagement</w:t>
      </w:r>
      <w:r>
        <w:rPr>
          <w:rFonts w:cs="Arial"/>
        </w:rPr>
        <w:t>s</w:t>
      </w:r>
      <w:r w:rsidR="00AD1579" w:rsidRPr="001139C6">
        <w:rPr>
          <w:rFonts w:cs="Arial"/>
        </w:rPr>
        <w:t xml:space="preserve"> temporaire</w:t>
      </w:r>
      <w:r>
        <w:rPr>
          <w:rFonts w:cs="Arial"/>
        </w:rPr>
        <w:t>s</w:t>
      </w:r>
      <w:r w:rsidR="00AD1579" w:rsidRPr="001139C6">
        <w:rPr>
          <w:rFonts w:cs="Arial"/>
        </w:rPr>
        <w:t xml:space="preserve"> réalisé</w:t>
      </w:r>
      <w:r>
        <w:rPr>
          <w:rFonts w:cs="Arial"/>
        </w:rPr>
        <w:t>s</w:t>
      </w:r>
      <w:r w:rsidR="00AD1579" w:rsidRPr="001139C6">
        <w:rPr>
          <w:rFonts w:cs="Arial"/>
        </w:rPr>
        <w:t xml:space="preserve"> dans les limites des travaux, </w:t>
      </w:r>
      <w:r w:rsidR="002A08F9">
        <w:rPr>
          <w:rFonts w:cs="Arial"/>
        </w:rPr>
        <w:t>aux</w:t>
      </w:r>
      <w:r w:rsidR="00AD1579" w:rsidRPr="001139C6">
        <w:rPr>
          <w:rFonts w:cs="Arial"/>
        </w:rPr>
        <w:t xml:space="preserve"> site</w:t>
      </w:r>
      <w:r w:rsidR="002A08F9">
        <w:rPr>
          <w:rFonts w:cs="Arial"/>
        </w:rPr>
        <w:t>s</w:t>
      </w:r>
      <w:r w:rsidR="00AD1579" w:rsidRPr="001139C6">
        <w:rPr>
          <w:rFonts w:cs="Arial"/>
        </w:rPr>
        <w:t xml:space="preserve"> et </w:t>
      </w:r>
      <w:r w:rsidR="002A08F9">
        <w:rPr>
          <w:rFonts w:cs="Arial"/>
        </w:rPr>
        <w:t>aux</w:t>
      </w:r>
      <w:r w:rsidR="00AD1579" w:rsidRPr="001139C6">
        <w:rPr>
          <w:rFonts w:cs="Arial"/>
        </w:rPr>
        <w:t xml:space="preserve"> chemins nécessaires aux activités à l’extérieur des limites (aire de chantier, aire de rebuts, chemin de déviation, chemin d’accès, site d’emprunt, etc.).</w:t>
      </w:r>
    </w:p>
    <w:p w14:paraId="3A9346BB" w14:textId="54CA8AE1" w:rsidR="001975C0" w:rsidRDefault="00AD1579" w:rsidP="00095261">
      <w:pPr>
        <w:pStyle w:val="Paragraphe"/>
        <w:rPr>
          <w:rFonts w:cs="Arial"/>
        </w:rPr>
      </w:pPr>
      <w:r w:rsidRPr="001139C6">
        <w:rPr>
          <w:rFonts w:cs="Arial"/>
        </w:rPr>
        <w:t xml:space="preserve">Dès le début des travaux, l’entrepreneur doit avoir sur le chantier le matériel nécessaire pour réaliser les interventions prescrites au </w:t>
      </w:r>
      <w:r w:rsidR="002A08F9">
        <w:rPr>
          <w:rFonts w:cs="Arial"/>
        </w:rPr>
        <w:t>contrat</w:t>
      </w:r>
      <w:r w:rsidRPr="001139C6">
        <w:rPr>
          <w:rFonts w:cs="Arial"/>
        </w:rPr>
        <w:t xml:space="preserve">. L’entrepreneur doit intervenir immédiatement pour tout événement </w:t>
      </w:r>
      <w:r w:rsidR="002A08F9" w:rsidRPr="001139C6">
        <w:rPr>
          <w:rFonts w:cs="Arial"/>
        </w:rPr>
        <w:t>susceptible de causer un dommage à l’environnement</w:t>
      </w:r>
      <w:r w:rsidR="002A08F9">
        <w:rPr>
          <w:rFonts w:cs="Arial"/>
        </w:rPr>
        <w:t xml:space="preserve"> ou </w:t>
      </w:r>
      <w:r w:rsidRPr="001139C6">
        <w:rPr>
          <w:rFonts w:cs="Arial"/>
        </w:rPr>
        <w:t>jugé dommageable par le surveillant</w:t>
      </w:r>
      <w:r w:rsidR="002A08F9">
        <w:rPr>
          <w:rFonts w:cs="Arial"/>
        </w:rPr>
        <w:t>.</w:t>
      </w:r>
      <w:bookmarkStart w:id="46" w:name="_Toc380672978"/>
      <w:bookmarkStart w:id="47" w:name="_Toc396298325"/>
      <w:bookmarkStart w:id="48" w:name="_Toc515899042"/>
      <w:bookmarkEnd w:id="44"/>
      <w:bookmarkEnd w:id="45"/>
    </w:p>
    <w:p w14:paraId="60D965BC" w14:textId="70D73CE8" w:rsidR="00662118" w:rsidRDefault="00662118" w:rsidP="00095261">
      <w:pPr>
        <w:pStyle w:val="Paragraphe"/>
        <w:rPr>
          <w:rFonts w:cs="Arial"/>
        </w:rPr>
      </w:pPr>
      <w:r>
        <w:rPr>
          <w:rFonts w:cs="Arial"/>
        </w:rPr>
        <w:t>L</w:t>
      </w:r>
      <w:r w:rsidRPr="00D04C5A">
        <w:rPr>
          <w:rFonts w:cs="Arial"/>
        </w:rPr>
        <w:t>es coûts associés à l’obtention des nouvelles autorisations, aux délais supplémentaires afférents et aux mesures à mettre en place pour respecter les exigences additionnelles sont aux frais de l’entrepreneur.</w:t>
      </w:r>
    </w:p>
    <w:p w14:paraId="739D5304" w14:textId="50CFDE4C" w:rsidR="00AA25DA" w:rsidRPr="0075209E" w:rsidRDefault="00662118" w:rsidP="000410FB">
      <w:pPr>
        <w:pStyle w:val="Titre3"/>
      </w:pPr>
      <w:bookmarkStart w:id="49" w:name="_Déclarations_de_conformité"/>
      <w:bookmarkStart w:id="50" w:name="_Ref102469021"/>
      <w:bookmarkStart w:id="51" w:name="_Toc130896342"/>
      <w:bookmarkStart w:id="52" w:name="_Toc123921407"/>
      <w:bookmarkStart w:id="53" w:name="_Toc124170410"/>
      <w:bookmarkStart w:id="54" w:name="_Toc159838543"/>
      <w:bookmarkEnd w:id="49"/>
      <w:r w:rsidRPr="00AA25DA">
        <w:t>Déclarations</w:t>
      </w:r>
      <w:r w:rsidR="00AA25DA" w:rsidRPr="00AA25DA">
        <w:t xml:space="preserve"> de conformité</w:t>
      </w:r>
      <w:bookmarkEnd w:id="50"/>
      <w:bookmarkEnd w:id="51"/>
      <w:bookmarkEnd w:id="52"/>
      <w:bookmarkEnd w:id="53"/>
      <w:bookmarkEnd w:id="54"/>
    </w:p>
    <w:p w14:paraId="6DD06348" w14:textId="753F1ACC" w:rsidR="00D751DA" w:rsidRPr="00510348" w:rsidRDefault="00D751DA" w:rsidP="00F432E8">
      <w:pPr>
        <w:pStyle w:val="Textemasqublue"/>
      </w:pPr>
      <w:r w:rsidRPr="00510348">
        <w:t xml:space="preserve">Le </w:t>
      </w:r>
      <w:r w:rsidR="003242AC" w:rsidRPr="00F432E8">
        <w:t>concepteur</w:t>
      </w:r>
      <w:r w:rsidRPr="00510348">
        <w:t xml:space="preserve"> doit</w:t>
      </w:r>
      <w:r w:rsidR="00EA2136" w:rsidRPr="00510348">
        <w:t xml:space="preserve"> inclure cet </w:t>
      </w:r>
      <w:r w:rsidR="00782133" w:rsidRPr="00510348">
        <w:t>article</w:t>
      </w:r>
      <w:r w:rsidR="00D128D6">
        <w:t>,</w:t>
      </w:r>
      <w:r w:rsidRPr="00510348">
        <w:t xml:space="preserve"> si l’entrepreneur </w:t>
      </w:r>
      <w:r w:rsidR="002356DD" w:rsidRPr="00510348">
        <w:t>doit</w:t>
      </w:r>
      <w:r w:rsidRPr="00510348">
        <w:t xml:space="preserve"> transmettre les déclarations de conformité </w:t>
      </w:r>
      <w:r w:rsidR="00002136" w:rsidRPr="00510348">
        <w:t>au MELCC</w:t>
      </w:r>
      <w:r w:rsidR="009C401B" w:rsidRPr="00510348">
        <w:t>FP</w:t>
      </w:r>
      <w:r w:rsidR="00002136" w:rsidRPr="00510348">
        <w:t xml:space="preserve"> pour les ouvrages temporaires</w:t>
      </w:r>
      <w:r w:rsidR="00EA7DDF" w:rsidRPr="00510348">
        <w:t xml:space="preserve"> aménagés dans les limites des travaux</w:t>
      </w:r>
      <w:r w:rsidR="00002136" w:rsidRPr="00510348">
        <w:t>.</w:t>
      </w:r>
    </w:p>
    <w:p w14:paraId="2DED8D2D" w14:textId="4A886512" w:rsidR="009877FE" w:rsidRDefault="00650EE4" w:rsidP="00095261">
      <w:pPr>
        <w:pStyle w:val="Paragraphe"/>
      </w:pPr>
      <w:r w:rsidRPr="00A4512B">
        <w:t xml:space="preserve">L’entrepreneur </w:t>
      </w:r>
      <w:r w:rsidR="005B36A3">
        <w:t xml:space="preserve">doit </w:t>
      </w:r>
      <w:r w:rsidR="007A5641">
        <w:t>remplir</w:t>
      </w:r>
      <w:r w:rsidR="007A5641" w:rsidRPr="00A4512B">
        <w:t xml:space="preserve"> </w:t>
      </w:r>
      <w:r w:rsidRPr="00A4512B">
        <w:t xml:space="preserve">et </w:t>
      </w:r>
      <w:r w:rsidR="005B36A3">
        <w:t>déposer</w:t>
      </w:r>
      <w:r w:rsidR="00D751DA">
        <w:t xml:space="preserve"> au </w:t>
      </w:r>
      <w:r w:rsidR="009C401B" w:rsidRPr="00CA5D13">
        <w:t>MELCCF</w:t>
      </w:r>
      <w:r w:rsidR="00150776" w:rsidRPr="00CA5D13">
        <w:t>P</w:t>
      </w:r>
      <w:r w:rsidR="00150776">
        <w:t xml:space="preserve"> </w:t>
      </w:r>
      <w:r w:rsidRPr="00A4512B">
        <w:t xml:space="preserve">les formulaires de déclarations de conformité </w:t>
      </w:r>
      <w:r w:rsidR="009877FE">
        <w:t>requis pour réaliser les</w:t>
      </w:r>
      <w:r w:rsidR="002554DE" w:rsidRPr="00A4512B">
        <w:t xml:space="preserve"> ouvrages temporaires</w:t>
      </w:r>
      <w:r w:rsidR="007A5641">
        <w:t>,</w:t>
      </w:r>
      <w:r w:rsidR="00EA7DDF">
        <w:t xml:space="preserve"> </w:t>
      </w:r>
      <w:r w:rsidR="002554DE" w:rsidRPr="00A4512B">
        <w:t xml:space="preserve">en vertu de </w:t>
      </w:r>
      <w:r w:rsidR="002554DE" w:rsidRPr="0090117D">
        <w:t>l’article</w:t>
      </w:r>
      <w:r w:rsidR="007A5641">
        <w:t> </w:t>
      </w:r>
      <w:r w:rsidR="002554DE" w:rsidRPr="00E0343B">
        <w:t>22</w:t>
      </w:r>
      <w:r w:rsidR="002554DE" w:rsidRPr="00A4512B">
        <w:t xml:space="preserve"> de la</w:t>
      </w:r>
      <w:r w:rsidR="00DE65F4" w:rsidRPr="00DE65F4">
        <w:t xml:space="preserve"> </w:t>
      </w:r>
      <w:hyperlink r:id="rId16" w:history="1">
        <w:r w:rsidR="0001583A">
          <w:rPr>
            <w:rStyle w:val="Lienhypertexte"/>
          </w:rPr>
          <w:t>LQE</w:t>
        </w:r>
      </w:hyperlink>
      <w:r w:rsidR="0001583A">
        <w:rPr>
          <w:rStyle w:val="Lienhypertexte"/>
        </w:rPr>
        <w:t xml:space="preserve"> </w:t>
      </w:r>
      <w:r w:rsidR="00957BC1" w:rsidRPr="00C421F9">
        <w:t xml:space="preserve">et </w:t>
      </w:r>
      <w:r w:rsidR="007674AB">
        <w:t xml:space="preserve">en vertu </w:t>
      </w:r>
      <w:r w:rsidR="00BA65DE" w:rsidRPr="00C421F9">
        <w:t>du</w:t>
      </w:r>
      <w:r w:rsidR="00DE65F4">
        <w:t xml:space="preserve"> </w:t>
      </w:r>
      <w:hyperlink r:id="rId17" w:history="1">
        <w:r w:rsidR="00D0794E">
          <w:rPr>
            <w:rStyle w:val="Lienhypertexte"/>
            <w:rFonts w:cs="Arial"/>
          </w:rPr>
          <w:t>REAFIE</w:t>
        </w:r>
      </w:hyperlink>
      <w:r w:rsidR="002554DE" w:rsidRPr="00A4512B">
        <w:t>.</w:t>
      </w:r>
    </w:p>
    <w:p w14:paraId="2967771A" w14:textId="6D9A3608" w:rsidR="00F7777E" w:rsidRDefault="00F7777E" w:rsidP="005B411B">
      <w:pPr>
        <w:pStyle w:val="Textemasqumodifications"/>
      </w:pPr>
      <w:bookmarkStart w:id="55" w:name="_Hlk158111352"/>
      <w:r w:rsidRPr="00F7777E">
        <w:t>L</w:t>
      </w:r>
      <w:r>
        <w:t xml:space="preserve">es bassins de sédimentation ont </w:t>
      </w:r>
      <w:r w:rsidRPr="00F7777E">
        <w:t>été ajouté</w:t>
      </w:r>
      <w:r>
        <w:t xml:space="preserve">s au </w:t>
      </w:r>
      <w:r w:rsidRPr="00F7777E">
        <w:t>paragraphe suivant.</w:t>
      </w:r>
    </w:p>
    <w:bookmarkEnd w:id="55"/>
    <w:p w14:paraId="11EF5553" w14:textId="76D3761F" w:rsidR="00B96B62" w:rsidRDefault="009877FE" w:rsidP="00095261">
      <w:pPr>
        <w:pStyle w:val="Paragraphe"/>
      </w:pPr>
      <w:r>
        <w:t xml:space="preserve">Il doit fournir au </w:t>
      </w:r>
      <w:r w:rsidR="002D042A">
        <w:t xml:space="preserve">MTMD </w:t>
      </w:r>
      <w:r>
        <w:t xml:space="preserve">une </w:t>
      </w:r>
      <w:r w:rsidR="00E27B54">
        <w:t>c</w:t>
      </w:r>
      <w:r>
        <w:t>opie</w:t>
      </w:r>
      <w:r w:rsidR="00E27B54">
        <w:t xml:space="preserve"> de</w:t>
      </w:r>
      <w:r w:rsidR="0028148A">
        <w:t>s</w:t>
      </w:r>
      <w:r w:rsidR="00E27B54">
        <w:t xml:space="preserve"> </w:t>
      </w:r>
      <w:r w:rsidR="00B14FC9" w:rsidRPr="004149C3">
        <w:t>déclarations de conformité</w:t>
      </w:r>
      <w:r w:rsidR="00B96B62">
        <w:t xml:space="preserve"> déposées ainsi qu’une confirmation de réception du MELCC</w:t>
      </w:r>
      <w:r w:rsidR="002D042A">
        <w:t>FP</w:t>
      </w:r>
      <w:r w:rsidR="00B14FC9" w:rsidRPr="004149C3">
        <w:t xml:space="preserve"> pour les </w:t>
      </w:r>
      <w:r w:rsidR="00B14FC9" w:rsidRPr="00E24E3E">
        <w:rPr>
          <w:highlight w:val="yellow"/>
        </w:rPr>
        <w:t xml:space="preserve">batardeaux, les ponts et </w:t>
      </w:r>
      <w:r w:rsidR="00B14FC9" w:rsidRPr="00E24E3E">
        <w:rPr>
          <w:highlight w:val="yellow"/>
        </w:rPr>
        <w:lastRenderedPageBreak/>
        <w:t>ponceaux temporaires, les chemins d’accès</w:t>
      </w:r>
      <w:r w:rsidR="0046526A">
        <w:rPr>
          <w:highlight w:val="yellow"/>
        </w:rPr>
        <w:t>, les bassins de sédimentation</w:t>
      </w:r>
      <w:r w:rsidR="00B14FC9" w:rsidRPr="00E24E3E">
        <w:rPr>
          <w:highlight w:val="yellow"/>
        </w:rPr>
        <w:t xml:space="preserve"> et les chemins de déviation temporaires</w:t>
      </w:r>
      <w:r w:rsidR="00B14FC9" w:rsidRPr="004149C3">
        <w:t>.</w:t>
      </w:r>
    </w:p>
    <w:p w14:paraId="6CCFED6A" w14:textId="72756303" w:rsidR="000407B3" w:rsidRDefault="00C448F8" w:rsidP="00095261">
      <w:pPr>
        <w:pStyle w:val="Paragraphe"/>
      </w:pPr>
      <w:r>
        <w:t>D</w:t>
      </w:r>
      <w:r w:rsidRPr="00A4512B">
        <w:t>ans son calendrier des travaux</w:t>
      </w:r>
      <w:r>
        <w:t>, l’entrepreneur</w:t>
      </w:r>
      <w:r w:rsidRPr="00A4512B">
        <w:t xml:space="preserve"> doit tenir compte du délai de </w:t>
      </w:r>
      <w:r w:rsidRPr="000251D7">
        <w:t>30</w:t>
      </w:r>
      <w:r w:rsidR="00D5687D">
        <w:t> </w:t>
      </w:r>
      <w:r w:rsidRPr="00D75376">
        <w:t>jours</w:t>
      </w:r>
      <w:r w:rsidR="00F43735" w:rsidRPr="00D75376">
        <w:t xml:space="preserve"> </w:t>
      </w:r>
      <w:r>
        <w:t>obligatoire entre le dépôt de la déclaration de conformité et</w:t>
      </w:r>
      <w:r w:rsidRPr="00A4512B">
        <w:t xml:space="preserve"> </w:t>
      </w:r>
      <w:r>
        <w:t>le début de l’activité</w:t>
      </w:r>
      <w:r w:rsidRPr="00A4512B">
        <w:t xml:space="preserve">. Le </w:t>
      </w:r>
      <w:r w:rsidR="00DA08CA">
        <w:t>MTMD</w:t>
      </w:r>
      <w:r w:rsidR="00DA08CA" w:rsidRPr="00A4512B">
        <w:t xml:space="preserve"> </w:t>
      </w:r>
      <w:r w:rsidRPr="00A4512B">
        <w:t xml:space="preserve">ne peut </w:t>
      </w:r>
      <w:r>
        <w:t xml:space="preserve">pas </w:t>
      </w:r>
      <w:r w:rsidRPr="00A4512B">
        <w:t xml:space="preserve">être tenu responsable </w:t>
      </w:r>
      <w:r>
        <w:t>de quelque retard que ce soit</w:t>
      </w:r>
      <w:r w:rsidRPr="00A4512B">
        <w:t xml:space="preserve"> </w:t>
      </w:r>
      <w:r>
        <w:t>associé à ce délai</w:t>
      </w:r>
      <w:r w:rsidRPr="00A4512B">
        <w:t>.</w:t>
      </w:r>
    </w:p>
    <w:p w14:paraId="32BB1D4F" w14:textId="77777777" w:rsidR="00A3078E" w:rsidRPr="00B40877" w:rsidRDefault="00A3078E" w:rsidP="00007D08">
      <w:pPr>
        <w:pStyle w:val="Titre4"/>
      </w:pPr>
      <w:bookmarkStart w:id="56" w:name="_Toc130896343"/>
      <w:bookmarkStart w:id="57" w:name="_Toc123921408"/>
      <w:bookmarkStart w:id="58" w:name="_Toc124170411"/>
      <w:r w:rsidRPr="00B40877">
        <w:t xml:space="preserve">Mode </w:t>
      </w:r>
      <w:r w:rsidRPr="00993491">
        <w:t>de paiement</w:t>
      </w:r>
      <w:bookmarkEnd w:id="56"/>
      <w:bookmarkEnd w:id="57"/>
      <w:bookmarkEnd w:id="58"/>
    </w:p>
    <w:p w14:paraId="4F602B57" w14:textId="424B3AC6" w:rsidR="00A3078E" w:rsidRPr="00AC2BCD" w:rsidRDefault="00A3078E" w:rsidP="00F432E8">
      <w:pPr>
        <w:pStyle w:val="Textemasqublue"/>
      </w:pPr>
      <w:r w:rsidRPr="00AC2BCD">
        <w:t xml:space="preserve">Le </w:t>
      </w:r>
      <w:r w:rsidR="003242AC" w:rsidRPr="00AC2BCD">
        <w:t>concepteur</w:t>
      </w:r>
      <w:r w:rsidRPr="00AC2BCD">
        <w:t xml:space="preserve"> doit choisir l’une des </w:t>
      </w:r>
      <w:r w:rsidR="00F92937">
        <w:t>deux</w:t>
      </w:r>
      <w:r w:rsidRPr="00AC2BCD">
        <w:t xml:space="preserve"> options suivantes.</w:t>
      </w:r>
    </w:p>
    <w:p w14:paraId="376B7D50" w14:textId="4C6B50E8" w:rsidR="00A3078E" w:rsidRPr="00AC2BCD" w:rsidRDefault="00A3078E" w:rsidP="00F432E8">
      <w:pPr>
        <w:pStyle w:val="Textemasqublue"/>
      </w:pPr>
      <w:r w:rsidRPr="00AC2BCD">
        <w:t>Option</w:t>
      </w:r>
      <w:r w:rsidR="002072CE">
        <w:t> </w:t>
      </w:r>
      <w:r w:rsidRPr="00AC2BCD">
        <w:t>1 : Un article «</w:t>
      </w:r>
      <w:r w:rsidR="002072CE">
        <w:t> </w:t>
      </w:r>
      <w:r w:rsidRPr="00AC2BCD">
        <w:t>Déclaration</w:t>
      </w:r>
      <w:r w:rsidR="00CC0690">
        <w:t>s</w:t>
      </w:r>
      <w:r w:rsidRPr="00AC2BCD">
        <w:t xml:space="preserve"> de conformité</w:t>
      </w:r>
      <w:r w:rsidR="002072CE">
        <w:t> </w:t>
      </w:r>
      <w:r w:rsidRPr="00AC2BCD">
        <w:t>» est prévu au bordereau.</w:t>
      </w:r>
    </w:p>
    <w:p w14:paraId="212102ED" w14:textId="001E78CA" w:rsidR="00F7777E" w:rsidRDefault="00F7777E" w:rsidP="005B411B">
      <w:pPr>
        <w:pStyle w:val="Textemasqumodifications"/>
      </w:pPr>
      <w:bookmarkStart w:id="59" w:name="_Hlk158111822"/>
      <w:r>
        <w:t xml:space="preserve">Le code d’ouvrage </w:t>
      </w:r>
      <w:r w:rsidR="00DA325B">
        <w:t xml:space="preserve">suivant </w:t>
      </w:r>
      <w:r>
        <w:t>a été a</w:t>
      </w:r>
      <w:r w:rsidRPr="00F7777E">
        <w:t>jouté.</w:t>
      </w:r>
    </w:p>
    <w:bookmarkEnd w:id="59"/>
    <w:p w14:paraId="45AEC671" w14:textId="55B8E616" w:rsidR="001A5DD3" w:rsidRPr="00F432E8" w:rsidRDefault="0036322E" w:rsidP="00F432E8">
      <w:pPr>
        <w:pStyle w:val="Textemasqurouge"/>
      </w:pPr>
      <w:r>
        <w:t>L</w:t>
      </w:r>
      <w:r w:rsidR="001A5DD3" w:rsidRPr="00F432E8">
        <w:t>e concepteur doit prévoir l</w:t>
      </w:r>
      <w:r w:rsidR="001A5DD3" w:rsidRPr="00F432E8" w:rsidDel="004A4C0A">
        <w:t>e code d’ouvrage :</w:t>
      </w:r>
    </w:p>
    <w:p w14:paraId="5530648A" w14:textId="1B080248" w:rsidR="001A5DD3" w:rsidRPr="00F432E8" w:rsidRDefault="009E444B" w:rsidP="00F432E8">
      <w:pPr>
        <w:pStyle w:val="Textemasqurouge"/>
      </w:pPr>
      <w:r>
        <w:t>112699</w:t>
      </w:r>
      <w:r w:rsidR="001A5DD3" w:rsidRPr="00F432E8">
        <w:t xml:space="preserve"> (un</w:t>
      </w:r>
      <w:r w:rsidR="00342302">
        <w:t>ité</w:t>
      </w:r>
      <w:r w:rsidR="001A5DD3" w:rsidRPr="00F432E8">
        <w:t xml:space="preserve">) </w:t>
      </w:r>
      <w:r w:rsidR="001A5DD3" w:rsidRPr="00356133">
        <w:t>Déclaration</w:t>
      </w:r>
      <w:r w:rsidR="00CC0690">
        <w:t>s</w:t>
      </w:r>
      <w:r w:rsidR="001A5DD3" w:rsidRPr="00356133">
        <w:t xml:space="preserve"> de conformité</w:t>
      </w:r>
      <w:r w:rsidR="009C445C" w:rsidRPr="009E444B">
        <w:t xml:space="preserve"> (Environnement)</w:t>
      </w:r>
      <w:r w:rsidR="00492120">
        <w:t>.</w:t>
      </w:r>
    </w:p>
    <w:p w14:paraId="31B339FC" w14:textId="508DD951" w:rsidR="00A3078E" w:rsidRDefault="005E5968" w:rsidP="00095261">
      <w:pPr>
        <w:pStyle w:val="Paragraphe"/>
      </w:pPr>
      <w:bookmarkStart w:id="60" w:name="_Hlk129687077"/>
      <w:r>
        <w:t>La</w:t>
      </w:r>
      <w:r w:rsidR="00A3078E">
        <w:t xml:space="preserve"> déclaration de conformité</w:t>
      </w:r>
      <w:r w:rsidR="00A3078E" w:rsidRPr="006647DA">
        <w:t xml:space="preserve"> </w:t>
      </w:r>
      <w:bookmarkEnd w:id="60"/>
      <w:r>
        <w:t>est</w:t>
      </w:r>
      <w:r w:rsidR="00A3078E" w:rsidRPr="006647DA">
        <w:t xml:space="preserve"> </w:t>
      </w:r>
      <w:r>
        <w:t>payée à l’unité.</w:t>
      </w:r>
      <w:r w:rsidR="00A3078E" w:rsidRPr="006647DA">
        <w:t xml:space="preserve"> </w:t>
      </w:r>
      <w:r w:rsidR="00A3078E">
        <w:t xml:space="preserve">Le </w:t>
      </w:r>
      <w:r w:rsidR="00A3078E" w:rsidRPr="00087B6B">
        <w:t xml:space="preserve">prix </w:t>
      </w:r>
      <w:r>
        <w:t>couvre notamment</w:t>
      </w:r>
      <w:r w:rsidR="00A3078E" w:rsidRPr="00087B6B">
        <w:t xml:space="preserve"> la production </w:t>
      </w:r>
      <w:r w:rsidR="00A3078E">
        <w:t xml:space="preserve">de la </w:t>
      </w:r>
      <w:r w:rsidR="00A3078E" w:rsidRPr="00087B6B">
        <w:t xml:space="preserve">déclaration de conformité, </w:t>
      </w:r>
      <w:r w:rsidR="00A3078E">
        <w:t>les documents qui y sont joints, leur</w:t>
      </w:r>
      <w:r w:rsidR="00A3078E" w:rsidRPr="00087B6B">
        <w:t xml:space="preserve"> </w:t>
      </w:r>
      <w:r w:rsidR="00621DB4">
        <w:t>envoi</w:t>
      </w:r>
      <w:r w:rsidR="00621DB4" w:rsidRPr="00087B6B">
        <w:t xml:space="preserve"> </w:t>
      </w:r>
      <w:r w:rsidR="00A3078E" w:rsidRPr="00087B6B">
        <w:t>au MELCC</w:t>
      </w:r>
      <w:r w:rsidR="00DA08CA">
        <w:t>FP</w:t>
      </w:r>
      <w:r w:rsidR="00A3078E" w:rsidRPr="00087B6B">
        <w:t xml:space="preserve"> </w:t>
      </w:r>
      <w:r w:rsidR="00A3078E">
        <w:t>et au MT</w:t>
      </w:r>
      <w:r w:rsidR="00DA08CA">
        <w:t>MD</w:t>
      </w:r>
      <w:r>
        <w:t>, et il inclut t</w:t>
      </w:r>
      <w:r w:rsidR="00A3078E" w:rsidRPr="00087B6B">
        <w:t>oute dépense incidente.</w:t>
      </w:r>
    </w:p>
    <w:p w14:paraId="43C43CCF" w14:textId="4547BD1B" w:rsidR="00A3078E" w:rsidRDefault="00A3078E" w:rsidP="00095261">
      <w:pPr>
        <w:pStyle w:val="Paragraphe"/>
      </w:pPr>
      <w:r w:rsidRPr="006647DA">
        <w:t xml:space="preserve">Tous les frais relatifs </w:t>
      </w:r>
      <w:r>
        <w:t>à une déclaration de conformité requise pour une activité de l’entrepreneur à l’extérieur des limites des travaux sont assumés par l’entrepreneur.</w:t>
      </w:r>
    </w:p>
    <w:p w14:paraId="5A5D96E2" w14:textId="64ABAA78" w:rsidR="00A3078E" w:rsidRPr="0066627F" w:rsidRDefault="00A3078E" w:rsidP="00F432E8">
      <w:pPr>
        <w:pStyle w:val="Textemasqublue"/>
      </w:pPr>
      <w:r w:rsidRPr="00510348">
        <w:t>Option</w:t>
      </w:r>
      <w:r w:rsidR="00356133">
        <w:t> </w:t>
      </w:r>
      <w:r w:rsidRPr="00510348">
        <w:t xml:space="preserve">2 : Le bordereau du projet ne comprend pas d’article </w:t>
      </w:r>
      <w:r w:rsidRPr="00F432E8">
        <w:t>«</w:t>
      </w:r>
      <w:r w:rsidR="00AE5800">
        <w:t> </w:t>
      </w:r>
      <w:r w:rsidRPr="00F432E8">
        <w:t>Déclaration</w:t>
      </w:r>
      <w:r w:rsidR="00CE64EC">
        <w:t>s</w:t>
      </w:r>
      <w:r w:rsidRPr="00F432E8">
        <w:t xml:space="preserve"> de conformité</w:t>
      </w:r>
      <w:r w:rsidR="00AE5800">
        <w:t> </w:t>
      </w:r>
      <w:r w:rsidRPr="00F432E8">
        <w:t>».</w:t>
      </w:r>
    </w:p>
    <w:p w14:paraId="53723318" w14:textId="77777777" w:rsidR="00A3078E" w:rsidRDefault="00A3078E" w:rsidP="00095261">
      <w:pPr>
        <w:pStyle w:val="Paragraphe"/>
      </w:pPr>
      <w:r>
        <w:t xml:space="preserve">La déclaration de conformité ne fait pas l’objet d’un article </w:t>
      </w:r>
      <w:r w:rsidRPr="00F14858">
        <w:t>particulier au bordereau</w:t>
      </w:r>
      <w:r>
        <w:t>. L</w:t>
      </w:r>
      <w:r w:rsidRPr="00F14858">
        <w:t>’entrepreneur doit en répartir les coûts dans les prix unitaires ou globaux des ouvrages correspondants</w:t>
      </w:r>
      <w:r>
        <w:t>.</w:t>
      </w:r>
    </w:p>
    <w:p w14:paraId="5F1EF523" w14:textId="05D6D174" w:rsidR="00A3078E" w:rsidRDefault="00A3078E" w:rsidP="00095261">
      <w:pPr>
        <w:pStyle w:val="Paragraphe"/>
      </w:pPr>
      <w:r w:rsidRPr="006647DA">
        <w:t xml:space="preserve">Tous les frais relatifs </w:t>
      </w:r>
      <w:r>
        <w:t>à une déclaration de conformité requise à la réalisation d’une activité de l’entrepreneur à l’extérieur des limites des travaux sont assumés par l’entrepreneur.</w:t>
      </w:r>
    </w:p>
    <w:p w14:paraId="300B9CD0" w14:textId="26FEA48B" w:rsidR="00EB5530" w:rsidRDefault="00731BD7" w:rsidP="000410FB">
      <w:pPr>
        <w:pStyle w:val="Titre3"/>
      </w:pPr>
      <w:bookmarkStart w:id="61" w:name="_Toc100582474"/>
      <w:bookmarkStart w:id="62" w:name="_Toc130896344"/>
      <w:bookmarkStart w:id="63" w:name="_Toc123921409"/>
      <w:bookmarkStart w:id="64" w:name="_Toc124170412"/>
      <w:bookmarkStart w:id="65" w:name="_Toc159838544"/>
      <w:r>
        <w:t>Mise à jour d’une déclaration de conformité</w:t>
      </w:r>
      <w:bookmarkEnd w:id="61"/>
      <w:bookmarkEnd w:id="62"/>
      <w:bookmarkEnd w:id="63"/>
      <w:bookmarkEnd w:id="64"/>
      <w:bookmarkEnd w:id="65"/>
    </w:p>
    <w:p w14:paraId="47A3129D" w14:textId="77777777" w:rsidR="00F7777E" w:rsidRPr="00367223" w:rsidRDefault="00F7777E" w:rsidP="005B411B">
      <w:pPr>
        <w:pStyle w:val="Textemasqumodifications"/>
      </w:pPr>
      <w:bookmarkStart w:id="66" w:name="_Hlk158031773"/>
      <w:r>
        <w:t>Nouvel article.</w:t>
      </w:r>
    </w:p>
    <w:bookmarkEnd w:id="66"/>
    <w:p w14:paraId="488BA08B" w14:textId="77E7C40E" w:rsidR="00EB5530" w:rsidRPr="00510348" w:rsidRDefault="00EB5530" w:rsidP="00F432E8">
      <w:pPr>
        <w:pStyle w:val="Textemasqublue"/>
      </w:pPr>
      <w:r w:rsidRPr="00F432E8">
        <w:t xml:space="preserve">Le </w:t>
      </w:r>
      <w:r w:rsidR="003242AC" w:rsidRPr="00F432E8">
        <w:t>concepteur</w:t>
      </w:r>
      <w:r w:rsidRPr="00F432E8">
        <w:t xml:space="preserve"> doit inclure cet article</w:t>
      </w:r>
      <w:r w:rsidR="00CC0690">
        <w:t>,</w:t>
      </w:r>
      <w:r w:rsidRPr="00F432E8">
        <w:t xml:space="preserve"> si le </w:t>
      </w:r>
      <w:r w:rsidR="00DA08CA" w:rsidRPr="00F432E8">
        <w:t>MTMD</w:t>
      </w:r>
      <w:r w:rsidRPr="00F432E8">
        <w:t xml:space="preserve"> a transmis des déclarations de conformité au </w:t>
      </w:r>
      <w:r w:rsidR="002D042A" w:rsidRPr="00F432E8">
        <w:t>MELCCFP</w:t>
      </w:r>
      <w:r w:rsidRPr="00F432E8">
        <w:t xml:space="preserve"> pour </w:t>
      </w:r>
      <w:r w:rsidR="00B2332D" w:rsidRPr="00F432E8">
        <w:t>de</w:t>
      </w:r>
      <w:r w:rsidRPr="00F432E8">
        <w:t>s ouvrages temporaires aménagés dans les limites des travaux</w:t>
      </w:r>
      <w:r w:rsidR="00B2332D" w:rsidRPr="00F432E8">
        <w:t>.</w:t>
      </w:r>
      <w:r w:rsidRPr="00510348">
        <w:t xml:space="preserve"> </w:t>
      </w:r>
    </w:p>
    <w:p w14:paraId="6815A424" w14:textId="41FE3E3E" w:rsidR="002E402E" w:rsidRDefault="00EB5530" w:rsidP="00095261">
      <w:pPr>
        <w:pStyle w:val="Paragraphe"/>
      </w:pPr>
      <w:r>
        <w:t>L</w:t>
      </w:r>
      <w:r w:rsidRPr="00B4228C">
        <w:t xml:space="preserve">e </w:t>
      </w:r>
      <w:r w:rsidRPr="00B52C8E">
        <w:t>MT</w:t>
      </w:r>
      <w:r w:rsidR="002D042A" w:rsidRPr="00B52C8E">
        <w:t>MD</w:t>
      </w:r>
      <w:r w:rsidRPr="00B4228C">
        <w:t xml:space="preserve"> a </w:t>
      </w:r>
      <w:r w:rsidR="00CE64EC">
        <w:t>rempli</w:t>
      </w:r>
      <w:r w:rsidRPr="00B4228C">
        <w:t xml:space="preserve"> et </w:t>
      </w:r>
      <w:r w:rsidR="00B2332D">
        <w:t>transmis</w:t>
      </w:r>
      <w:r w:rsidRPr="00B4228C">
        <w:t xml:space="preserve"> </w:t>
      </w:r>
      <w:r w:rsidR="00B2332D">
        <w:t>des</w:t>
      </w:r>
      <w:r w:rsidRPr="00B4228C">
        <w:t xml:space="preserve"> formulaires de </w:t>
      </w:r>
      <w:r w:rsidRPr="00A4512B">
        <w:t xml:space="preserve">déclarations de conformité </w:t>
      </w:r>
      <w:r>
        <w:t>requis pour réaliser les</w:t>
      </w:r>
      <w:r w:rsidRPr="00A4512B">
        <w:t xml:space="preserve"> ouvrages temporaires</w:t>
      </w:r>
      <w:r w:rsidR="00B2332D">
        <w:t xml:space="preserve"> suivants</w:t>
      </w:r>
      <w:r w:rsidR="00CE64EC">
        <w:t> </w:t>
      </w:r>
      <w:r w:rsidR="00D75E86" w:rsidRPr="00D75E86">
        <w:t>:</w:t>
      </w:r>
    </w:p>
    <w:p w14:paraId="3777B7A0" w14:textId="4A5BB952" w:rsidR="002E402E" w:rsidRPr="00E652B7" w:rsidRDefault="007424B4" w:rsidP="00053CCE">
      <w:pPr>
        <w:pStyle w:val="Paragraphedeliste"/>
        <w:rPr>
          <w:highlight w:val="yellow"/>
        </w:rPr>
      </w:pPr>
      <w:r w:rsidRPr="00E652B7">
        <w:rPr>
          <w:highlight w:val="yellow"/>
        </w:rPr>
        <w:t>les</w:t>
      </w:r>
      <w:r w:rsidR="00B2332D" w:rsidRPr="00E652B7">
        <w:rPr>
          <w:highlight w:val="yellow"/>
        </w:rPr>
        <w:t xml:space="preserve"> batardeaux</w:t>
      </w:r>
      <w:r w:rsidR="00CD4215" w:rsidRPr="00E652B7">
        <w:rPr>
          <w:highlight w:val="yellow"/>
        </w:rPr>
        <w:t>;</w:t>
      </w:r>
    </w:p>
    <w:p w14:paraId="33091F94" w14:textId="6AEDB849" w:rsidR="002E402E" w:rsidRPr="00E652B7" w:rsidRDefault="00B2332D" w:rsidP="00053CCE">
      <w:pPr>
        <w:pStyle w:val="Paragraphedeliste"/>
        <w:rPr>
          <w:highlight w:val="yellow"/>
        </w:rPr>
      </w:pPr>
      <w:r w:rsidRPr="00E652B7">
        <w:rPr>
          <w:highlight w:val="yellow"/>
        </w:rPr>
        <w:t>les ponts et ponceaux temporaires</w:t>
      </w:r>
      <w:r w:rsidR="00CD4215" w:rsidRPr="00E652B7">
        <w:rPr>
          <w:highlight w:val="yellow"/>
        </w:rPr>
        <w:t>;</w:t>
      </w:r>
    </w:p>
    <w:p w14:paraId="1796A64C" w14:textId="3CC3BC95" w:rsidR="002E402E" w:rsidRPr="00E652B7" w:rsidRDefault="00B2332D" w:rsidP="00053CCE">
      <w:pPr>
        <w:pStyle w:val="Paragraphedeliste"/>
        <w:rPr>
          <w:highlight w:val="yellow"/>
        </w:rPr>
      </w:pPr>
      <w:r w:rsidRPr="00E652B7">
        <w:rPr>
          <w:highlight w:val="yellow"/>
        </w:rPr>
        <w:t>les chemins d’accès</w:t>
      </w:r>
      <w:r w:rsidR="00CD4215" w:rsidRPr="00E652B7">
        <w:rPr>
          <w:highlight w:val="yellow"/>
        </w:rPr>
        <w:t>;</w:t>
      </w:r>
    </w:p>
    <w:p w14:paraId="7C43706F" w14:textId="3C2687E8" w:rsidR="002E402E" w:rsidRPr="00E652B7" w:rsidRDefault="0046526A" w:rsidP="00053CCE">
      <w:pPr>
        <w:pStyle w:val="Paragraphedeliste"/>
        <w:rPr>
          <w:highlight w:val="yellow"/>
        </w:rPr>
      </w:pPr>
      <w:r w:rsidRPr="00E652B7">
        <w:rPr>
          <w:highlight w:val="yellow"/>
        </w:rPr>
        <w:t>les bassins de sédimentation</w:t>
      </w:r>
      <w:r w:rsidR="00CD4215" w:rsidRPr="00E652B7">
        <w:rPr>
          <w:highlight w:val="yellow"/>
        </w:rPr>
        <w:t>;</w:t>
      </w:r>
    </w:p>
    <w:p w14:paraId="2D429A32" w14:textId="2D3898B6" w:rsidR="002E402E" w:rsidRPr="00E652B7" w:rsidRDefault="00B2332D" w:rsidP="00053CCE">
      <w:pPr>
        <w:pStyle w:val="Paragraphedeliste"/>
        <w:rPr>
          <w:highlight w:val="yellow"/>
        </w:rPr>
      </w:pPr>
      <w:r w:rsidRPr="00E652B7">
        <w:rPr>
          <w:highlight w:val="yellow"/>
        </w:rPr>
        <w:t>les chemins de déviation temporaires.</w:t>
      </w:r>
    </w:p>
    <w:p w14:paraId="66954B1A" w14:textId="73DD70B4" w:rsidR="002D012F" w:rsidRPr="003F1C0F" w:rsidRDefault="00A36966" w:rsidP="003F1C0F">
      <w:pPr>
        <w:pStyle w:val="Paragraphe"/>
      </w:pPr>
      <w:r w:rsidRPr="003F1C0F">
        <w:t xml:space="preserve">Les </w:t>
      </w:r>
      <w:r w:rsidR="00016877" w:rsidRPr="003F1C0F">
        <w:t>conditions</w:t>
      </w:r>
      <w:r w:rsidRPr="003F1C0F">
        <w:t xml:space="preserve"> relatives à ces déclarations de conformité sont intégrées au contrat</w:t>
      </w:r>
      <w:r w:rsidR="00016877" w:rsidRPr="003F1C0F">
        <w:t>.</w:t>
      </w:r>
    </w:p>
    <w:p w14:paraId="1B619532" w14:textId="71A11595" w:rsidR="00BE5645" w:rsidRPr="003F1C0F" w:rsidRDefault="00B2332D" w:rsidP="003F1C0F">
      <w:pPr>
        <w:pStyle w:val="Paragraphe"/>
        <w:rPr>
          <w:rFonts w:eastAsiaTheme="minorEastAsia"/>
        </w:rPr>
      </w:pPr>
      <w:r w:rsidRPr="003F1C0F">
        <w:t>L</w:t>
      </w:r>
      <w:r w:rsidR="00EB5530" w:rsidRPr="003F1C0F">
        <w:t xml:space="preserve">’entrepreneur doit </w:t>
      </w:r>
      <w:r w:rsidR="00EB5530" w:rsidRPr="003F1C0F">
        <w:rPr>
          <w:rFonts w:eastAsiaTheme="minorEastAsia"/>
        </w:rPr>
        <w:t>valider le contenu</w:t>
      </w:r>
      <w:r w:rsidR="00AD5780" w:rsidRPr="003F1C0F">
        <w:rPr>
          <w:rFonts w:eastAsiaTheme="minorEastAsia"/>
        </w:rPr>
        <w:t xml:space="preserve"> des déclarations de conformité</w:t>
      </w:r>
      <w:r w:rsidR="002D012F" w:rsidRPr="003F1C0F">
        <w:rPr>
          <w:rFonts w:eastAsiaTheme="minorEastAsia"/>
        </w:rPr>
        <w:t xml:space="preserve"> et il doit décider si</w:t>
      </w:r>
      <w:r w:rsidR="00BE5645" w:rsidRPr="003F1C0F">
        <w:rPr>
          <w:rFonts w:eastAsiaTheme="minorEastAsia"/>
        </w:rPr>
        <w:t xml:space="preserve"> une mise à jour de l’information doit être faite</w:t>
      </w:r>
      <w:r w:rsidR="002D012F" w:rsidRPr="003F1C0F">
        <w:rPr>
          <w:rFonts w:eastAsiaTheme="minorEastAsia"/>
        </w:rPr>
        <w:t>.</w:t>
      </w:r>
    </w:p>
    <w:p w14:paraId="3074D69E" w14:textId="0F7A897D" w:rsidR="002D012F" w:rsidRDefault="002D012F" w:rsidP="008828F1">
      <w:pPr>
        <w:pStyle w:val="Textemasqublue"/>
      </w:pPr>
      <w:r>
        <w:t xml:space="preserve">Le </w:t>
      </w:r>
      <w:r w:rsidR="00B50F5C">
        <w:t xml:space="preserve">concepteur </w:t>
      </w:r>
      <w:r>
        <w:t xml:space="preserve">doit choisir l’une des </w:t>
      </w:r>
      <w:r w:rsidR="00F92937">
        <w:t>deux</w:t>
      </w:r>
      <w:r>
        <w:t xml:space="preserve"> options suivantes :</w:t>
      </w:r>
    </w:p>
    <w:p w14:paraId="0D5A4671" w14:textId="6278864C" w:rsidR="002D012F" w:rsidRDefault="002D012F" w:rsidP="008828F1">
      <w:pPr>
        <w:pStyle w:val="Textemasqublue"/>
      </w:pPr>
      <w:r>
        <w:t>Option</w:t>
      </w:r>
      <w:r w:rsidR="00CE64EC">
        <w:t> </w:t>
      </w:r>
      <w:r>
        <w:t xml:space="preserve">1 : La mise à jour de la déclaration de conformité est prise en charge par le MTMD. </w:t>
      </w:r>
    </w:p>
    <w:p w14:paraId="3CB19B3C" w14:textId="6FDF92D0" w:rsidR="00BE5645" w:rsidRPr="003F1C0F" w:rsidRDefault="00514674" w:rsidP="003F1C0F">
      <w:pPr>
        <w:pStyle w:val="Paragraphe"/>
        <w:rPr>
          <w:rFonts w:eastAsiaTheme="minorEastAsia"/>
        </w:rPr>
      </w:pPr>
      <w:r w:rsidRPr="003F1C0F">
        <w:rPr>
          <w:rFonts w:eastAsiaTheme="minorEastAsia"/>
        </w:rPr>
        <w:lastRenderedPageBreak/>
        <w:t>L</w:t>
      </w:r>
      <w:r w:rsidR="002D012F" w:rsidRPr="003F1C0F">
        <w:rPr>
          <w:rFonts w:eastAsiaTheme="minorEastAsia"/>
        </w:rPr>
        <w:t xml:space="preserve">’entrepreneur doit </w:t>
      </w:r>
      <w:r w:rsidR="00BE5645" w:rsidRPr="003F1C0F">
        <w:rPr>
          <w:rFonts w:eastAsiaTheme="minorEastAsia"/>
        </w:rPr>
        <w:t xml:space="preserve">aviser le surveillant pour qu’une mise à jour de la déclaration de conformité soit faite par le </w:t>
      </w:r>
      <w:r w:rsidR="00DA08CA" w:rsidRPr="003F1C0F">
        <w:rPr>
          <w:rFonts w:eastAsiaTheme="minorEastAsia"/>
        </w:rPr>
        <w:t>MTMD</w:t>
      </w:r>
      <w:r w:rsidR="00BE5645" w:rsidRPr="003F1C0F">
        <w:rPr>
          <w:rFonts w:eastAsiaTheme="minorEastAsia"/>
        </w:rPr>
        <w:t>.</w:t>
      </w:r>
    </w:p>
    <w:p w14:paraId="463BA15B" w14:textId="0DE13065" w:rsidR="002D012F" w:rsidRDefault="002D012F" w:rsidP="008828F1">
      <w:pPr>
        <w:pStyle w:val="Textemasqublue"/>
      </w:pPr>
      <w:r>
        <w:t>Option</w:t>
      </w:r>
      <w:r w:rsidR="002C0E7A">
        <w:t> </w:t>
      </w:r>
      <w:r>
        <w:t>2 : La mise à jour de la déclaration de conformité est prise en charge par l’entrepreneur.</w:t>
      </w:r>
    </w:p>
    <w:p w14:paraId="6071D058" w14:textId="51A69E86" w:rsidR="00EB5530" w:rsidRPr="003F1C0F" w:rsidRDefault="00514674" w:rsidP="003F1C0F">
      <w:pPr>
        <w:pStyle w:val="Paragraphe"/>
      </w:pPr>
      <w:r w:rsidRPr="003F1C0F">
        <w:t>L</w:t>
      </w:r>
      <w:r w:rsidR="002D012F" w:rsidRPr="003F1C0F">
        <w:t xml:space="preserve">’entrepreneur doit </w:t>
      </w:r>
      <w:r w:rsidR="00CE64EC">
        <w:t>remplir</w:t>
      </w:r>
      <w:r w:rsidR="00CE64EC" w:rsidRPr="003F1C0F">
        <w:t xml:space="preserve"> </w:t>
      </w:r>
      <w:r w:rsidR="00EB5530" w:rsidRPr="003F1C0F">
        <w:t xml:space="preserve">et </w:t>
      </w:r>
      <w:r w:rsidR="00731BD7" w:rsidRPr="003F1C0F">
        <w:t>transmettre</w:t>
      </w:r>
      <w:r w:rsidR="00EB5530" w:rsidRPr="003F1C0F">
        <w:t xml:space="preserve"> au MELCC</w:t>
      </w:r>
      <w:r w:rsidR="00D912DF" w:rsidRPr="003F1C0F">
        <w:t>FP</w:t>
      </w:r>
      <w:r w:rsidR="00EB5530" w:rsidRPr="003F1C0F">
        <w:t xml:space="preserve"> le formulaire d</w:t>
      </w:r>
      <w:r w:rsidR="004015A0" w:rsidRPr="003F1C0F">
        <w:t>e modification d’une déclaration de conformité</w:t>
      </w:r>
      <w:r w:rsidR="00EB5530" w:rsidRPr="003F1C0F">
        <w:t>.</w:t>
      </w:r>
      <w:r w:rsidR="00F4064D" w:rsidRPr="003F1C0F">
        <w:t xml:space="preserve"> Tous les frais relatifs à ce formulaire sont assumés par l’entrepreneur.</w:t>
      </w:r>
      <w:r w:rsidR="007F17FF" w:rsidRPr="003F1C0F">
        <w:t xml:space="preserve"> </w:t>
      </w:r>
      <w:r w:rsidR="00F4064D" w:rsidRPr="003F1C0F">
        <w:t>L’entrepreneur</w:t>
      </w:r>
      <w:r w:rsidR="00EB5530" w:rsidRPr="003F1C0F">
        <w:t xml:space="preserve"> doit fournir au </w:t>
      </w:r>
      <w:r w:rsidR="00DA08CA" w:rsidRPr="003F1C0F">
        <w:t>MTMD</w:t>
      </w:r>
      <w:r w:rsidR="00EB5530" w:rsidRPr="003F1C0F">
        <w:t xml:space="preserve"> une copie des documents déposés ainsi qu’une confirmation de réception du MELCC</w:t>
      </w:r>
      <w:r w:rsidR="00DA08CA" w:rsidRPr="003F1C0F">
        <w:t>FP</w:t>
      </w:r>
      <w:r w:rsidR="00EB5530" w:rsidRPr="003F1C0F">
        <w:t>.</w:t>
      </w:r>
    </w:p>
    <w:p w14:paraId="592C5E15" w14:textId="3B6ADFE8" w:rsidR="00AD1579" w:rsidRPr="00510348" w:rsidRDefault="00AD1579" w:rsidP="0017357D">
      <w:pPr>
        <w:pStyle w:val="Titre2"/>
      </w:pPr>
      <w:bookmarkStart w:id="67" w:name="_Ref102469747"/>
      <w:bookmarkStart w:id="68" w:name="_Ref102469775"/>
      <w:bookmarkStart w:id="69" w:name="_Toc42869792"/>
      <w:bookmarkStart w:id="70" w:name="_Toc123921410"/>
      <w:bookmarkStart w:id="71" w:name="_Toc124170413"/>
      <w:bookmarkStart w:id="72" w:name="_Toc130896345"/>
      <w:bookmarkStart w:id="73" w:name="_Toc159838545"/>
      <w:r w:rsidRPr="00B40877">
        <w:t xml:space="preserve">Plan d’action pour la protection de </w:t>
      </w:r>
      <w:r w:rsidRPr="0054684D">
        <w:t>l’environnement</w:t>
      </w:r>
      <w:bookmarkEnd w:id="67"/>
      <w:bookmarkEnd w:id="68"/>
      <w:bookmarkEnd w:id="69"/>
      <w:bookmarkEnd w:id="70"/>
      <w:bookmarkEnd w:id="71"/>
      <w:bookmarkEnd w:id="72"/>
      <w:r w:rsidR="0014748F">
        <w:t xml:space="preserve"> (PAPE)</w:t>
      </w:r>
      <w:bookmarkEnd w:id="73"/>
    </w:p>
    <w:p w14:paraId="1622446B" w14:textId="1B10C2C3" w:rsidR="00AD1579" w:rsidRPr="00B40877" w:rsidRDefault="00AD1579" w:rsidP="000410FB">
      <w:pPr>
        <w:pStyle w:val="Titre3"/>
      </w:pPr>
      <w:bookmarkStart w:id="74" w:name="_Toc42869793"/>
      <w:bookmarkStart w:id="75" w:name="_Toc130896346"/>
      <w:bookmarkStart w:id="76" w:name="_Toc123921411"/>
      <w:bookmarkStart w:id="77" w:name="_Toc124170414"/>
      <w:bookmarkStart w:id="78" w:name="_Toc159838546"/>
      <w:r w:rsidRPr="00B40877">
        <w:t>Généralités</w:t>
      </w:r>
      <w:bookmarkEnd w:id="74"/>
      <w:bookmarkEnd w:id="75"/>
      <w:bookmarkEnd w:id="76"/>
      <w:bookmarkEnd w:id="77"/>
      <w:bookmarkEnd w:id="78"/>
    </w:p>
    <w:bookmarkEnd w:id="46"/>
    <w:bookmarkEnd w:id="47"/>
    <w:bookmarkEnd w:id="48"/>
    <w:p w14:paraId="3BA768DB" w14:textId="5A649E2B" w:rsidR="00AD1579" w:rsidRPr="003F1C0F" w:rsidRDefault="00AD1579" w:rsidP="003F1C0F">
      <w:pPr>
        <w:pStyle w:val="Paragraphe"/>
      </w:pPr>
      <w:r w:rsidRPr="003F1C0F">
        <w:t xml:space="preserve">L’entrepreneur doit </w:t>
      </w:r>
      <w:r w:rsidR="001A1CFB">
        <w:t>remplir</w:t>
      </w:r>
      <w:r w:rsidR="00AE7ED2" w:rsidRPr="003F1C0F">
        <w:t xml:space="preserve"> et </w:t>
      </w:r>
      <w:r w:rsidRPr="003F1C0F">
        <w:t>présenter au surveillant le</w:t>
      </w:r>
      <w:r w:rsidR="00021A90" w:rsidRPr="003F1C0F">
        <w:t xml:space="preserve"> </w:t>
      </w:r>
      <w:r w:rsidRPr="003F1C0F">
        <w:t xml:space="preserve">PAPE qu’il </w:t>
      </w:r>
      <w:r w:rsidR="00946657" w:rsidRPr="003F1C0F">
        <w:t xml:space="preserve">prévoit </w:t>
      </w:r>
      <w:r w:rsidRPr="003F1C0F">
        <w:t xml:space="preserve">appliquer pour éviter </w:t>
      </w:r>
      <w:r w:rsidR="00946657" w:rsidRPr="003F1C0F">
        <w:t xml:space="preserve">ou minimiser </w:t>
      </w:r>
      <w:r w:rsidRPr="003F1C0F">
        <w:t xml:space="preserve">les </w:t>
      </w:r>
      <w:r w:rsidR="00AE7ED2" w:rsidRPr="003F1C0F">
        <w:t xml:space="preserve">impacts sur </w:t>
      </w:r>
      <w:r w:rsidRPr="003F1C0F">
        <w:t xml:space="preserve">l’environnement. </w:t>
      </w:r>
      <w:r w:rsidR="00AE7ED2" w:rsidRPr="003F1C0F">
        <w:t>Le formulaire du PAPE est présenté à l’annexe</w:t>
      </w:r>
      <w:r w:rsidR="002C0E7A">
        <w:t> </w:t>
      </w:r>
      <w:r w:rsidR="00543B5A" w:rsidRPr="003F1C0F">
        <w:rPr>
          <w:highlight w:val="yellow"/>
        </w:rPr>
        <w:t>2</w:t>
      </w:r>
      <w:r w:rsidR="00AE7ED2" w:rsidRPr="003F1C0F">
        <w:t>.</w:t>
      </w:r>
    </w:p>
    <w:p w14:paraId="4453AD0A" w14:textId="50D59D6D" w:rsidR="00060842" w:rsidRPr="003F1C0F" w:rsidRDefault="00AD1579" w:rsidP="003F1C0F">
      <w:pPr>
        <w:pStyle w:val="Paragraphe"/>
      </w:pPr>
      <w:r w:rsidRPr="003F1C0F">
        <w:t xml:space="preserve">Le PAPE doit être présenté au surveillant au moins </w:t>
      </w:r>
      <w:r w:rsidRPr="003F1C0F">
        <w:rPr>
          <w:highlight w:val="yellow"/>
        </w:rPr>
        <w:t>1</w:t>
      </w:r>
      <w:r w:rsidR="005238D2" w:rsidRPr="003F1C0F">
        <w:rPr>
          <w:highlight w:val="yellow"/>
        </w:rPr>
        <w:t>0</w:t>
      </w:r>
      <w:r w:rsidR="002C0E7A">
        <w:t> </w:t>
      </w:r>
      <w:r w:rsidRPr="003F1C0F">
        <w:t>jours</w:t>
      </w:r>
      <w:r w:rsidR="005238D2" w:rsidRPr="003F1C0F">
        <w:t xml:space="preserve"> </w:t>
      </w:r>
      <w:r w:rsidRPr="003F1C0F">
        <w:t xml:space="preserve">avant </w:t>
      </w:r>
      <w:r w:rsidR="00E02D43" w:rsidRPr="003F1C0F">
        <w:t>le</w:t>
      </w:r>
      <w:r w:rsidR="00060842" w:rsidRPr="003F1C0F">
        <w:t xml:space="preserve"> </w:t>
      </w:r>
      <w:r w:rsidRPr="003F1C0F">
        <w:t>début des travaux.</w:t>
      </w:r>
    </w:p>
    <w:p w14:paraId="206E64F0" w14:textId="45AB30A4" w:rsidR="00AD1579" w:rsidRPr="00B40877" w:rsidRDefault="00AD1579" w:rsidP="003F1C0F">
      <w:pPr>
        <w:pStyle w:val="Paragraphe"/>
      </w:pPr>
      <w:r w:rsidRPr="00B40877">
        <w:t>Aucune autorisation de commencer les travaux</w:t>
      </w:r>
      <w:r w:rsidR="003D7D9B">
        <w:t>,</w:t>
      </w:r>
      <w:r w:rsidRPr="00B40877">
        <w:t xml:space="preserve"> incluant le déboisement</w:t>
      </w:r>
      <w:r w:rsidR="003D7D9B">
        <w:t>,</w:t>
      </w:r>
      <w:r w:rsidRPr="00B40877">
        <w:t xml:space="preserve"> n’est délivrée par le </w:t>
      </w:r>
      <w:r w:rsidR="00EA3BEE" w:rsidRPr="00033CC4">
        <w:t>MTMD</w:t>
      </w:r>
      <w:r w:rsidR="00EA3BEE" w:rsidRPr="00B40877">
        <w:t xml:space="preserve"> </w:t>
      </w:r>
      <w:r w:rsidRPr="00B40877">
        <w:t xml:space="preserve">avant que le PAPE n’ait été jugé recevable. Si l’entrepreneur ne peut </w:t>
      </w:r>
      <w:r w:rsidR="00946657">
        <w:t xml:space="preserve">pas </w:t>
      </w:r>
      <w:r w:rsidRPr="00B40877">
        <w:t>respecter la date limite de dépôt du PAPE</w:t>
      </w:r>
      <w:r w:rsidR="00060842">
        <w:t>,</w:t>
      </w:r>
      <w:r w:rsidRPr="00B40877">
        <w:t xml:space="preserve"> et que le début des travaux est reporté</w:t>
      </w:r>
      <w:r w:rsidR="0032177D">
        <w:t xml:space="preserve">, </w:t>
      </w:r>
      <w:r w:rsidRPr="00B40877">
        <w:t>les frais associés aux délais sont à sa charge.</w:t>
      </w:r>
    </w:p>
    <w:p w14:paraId="46231AB0" w14:textId="22198E94" w:rsidR="00AD1579" w:rsidRPr="00B40877" w:rsidRDefault="00AD1579" w:rsidP="003F1C0F">
      <w:pPr>
        <w:pStyle w:val="Paragraphe"/>
      </w:pPr>
      <w:r w:rsidRPr="00B40877">
        <w:t xml:space="preserve">Si certains éléments du PAPE ne peuvent </w:t>
      </w:r>
      <w:r w:rsidR="00946657">
        <w:t xml:space="preserve">pas </w:t>
      </w:r>
      <w:r w:rsidRPr="00B40877">
        <w:t xml:space="preserve">être </w:t>
      </w:r>
      <w:r w:rsidR="00946657">
        <w:t>précisés</w:t>
      </w:r>
      <w:r w:rsidR="00946657" w:rsidRPr="00B40877">
        <w:t xml:space="preserve"> </w:t>
      </w:r>
      <w:r w:rsidRPr="00B40877">
        <w:t>avant le début des travaux,</w:t>
      </w:r>
      <w:r w:rsidR="00E02D43">
        <w:t xml:space="preserve"> l’entrepreneur doit les intégrer </w:t>
      </w:r>
      <w:r w:rsidRPr="00B40877">
        <w:t>dès qu’il</w:t>
      </w:r>
      <w:r w:rsidR="00104740">
        <w:t xml:space="preserve"> les a identifiés.</w:t>
      </w:r>
      <w:r w:rsidRPr="00B40877">
        <w:t xml:space="preserve"> </w:t>
      </w:r>
      <w:r w:rsidR="00104740">
        <w:t>L’entrepreneur</w:t>
      </w:r>
      <w:r w:rsidR="00E02D43">
        <w:t xml:space="preserve"> </w:t>
      </w:r>
      <w:r w:rsidRPr="00B40877">
        <w:t xml:space="preserve">doit remettre la version </w:t>
      </w:r>
      <w:r w:rsidR="00104740">
        <w:t xml:space="preserve">révisée </w:t>
      </w:r>
      <w:r w:rsidRPr="00B40877">
        <w:t>du PAPE au surveillant dans un délai de</w:t>
      </w:r>
      <w:r w:rsidR="005B3A36">
        <w:t> </w:t>
      </w:r>
      <w:r w:rsidR="00594897">
        <w:rPr>
          <w:highlight w:val="yellow"/>
        </w:rPr>
        <w:t>5</w:t>
      </w:r>
      <w:r w:rsidR="002C0E7A">
        <w:t> </w:t>
      </w:r>
      <w:r w:rsidRPr="00D75376">
        <w:t>jours</w:t>
      </w:r>
      <w:r w:rsidR="00D84C89">
        <w:t>.</w:t>
      </w:r>
    </w:p>
    <w:p w14:paraId="4BC3A110" w14:textId="62CB65A1" w:rsidR="00AD1579" w:rsidRPr="00B40877" w:rsidRDefault="00AD1579" w:rsidP="003F1C0F">
      <w:pPr>
        <w:pStyle w:val="Paragraphe"/>
      </w:pPr>
      <w:r w:rsidRPr="00B40877">
        <w:t xml:space="preserve">L’entrepreneur doit s’assurer que tout nouvel élément et toute modification apportée au PAPE soient clairement identifiés pour pouvoir suivre l’évolution du PAPE. </w:t>
      </w:r>
      <w:r w:rsidR="000E44BE">
        <w:t>L</w:t>
      </w:r>
      <w:r w:rsidR="00AA151E">
        <w:t xml:space="preserve">’entrepreneur doit </w:t>
      </w:r>
      <w:r w:rsidR="00CF36B6">
        <w:t xml:space="preserve">aussi </w:t>
      </w:r>
      <w:r w:rsidR="00AA151E">
        <w:t>s’assurer que les modifications apportées so</w:t>
      </w:r>
      <w:r w:rsidR="0011324E">
        <w:t>ie</w:t>
      </w:r>
      <w:r w:rsidR="00AA151E">
        <w:t xml:space="preserve">nt conformes </w:t>
      </w:r>
      <w:r w:rsidR="00AA151E" w:rsidRPr="005B1AF7">
        <w:t xml:space="preserve">aux </w:t>
      </w:r>
      <w:r w:rsidR="005B1AF7" w:rsidRPr="005B1AF7">
        <w:t>exigences environnementales applicables</w:t>
      </w:r>
      <w:r w:rsidR="005B1AF7">
        <w:t xml:space="preserve"> </w:t>
      </w:r>
      <w:r w:rsidR="001941B8">
        <w:t>et</w:t>
      </w:r>
      <w:r w:rsidR="005B3A36">
        <w:t>,</w:t>
      </w:r>
      <w:r w:rsidR="000E44BE">
        <w:t xml:space="preserve"> dans le cas contraire,</w:t>
      </w:r>
      <w:r w:rsidR="001941B8">
        <w:t xml:space="preserve"> </w:t>
      </w:r>
      <w:r w:rsidR="00C37122">
        <w:t xml:space="preserve">il doit </w:t>
      </w:r>
      <w:r w:rsidR="001941B8">
        <w:t xml:space="preserve">en informer </w:t>
      </w:r>
      <w:r w:rsidR="0032177D">
        <w:t>immédiatement</w:t>
      </w:r>
      <w:r w:rsidR="000E44BE">
        <w:t xml:space="preserve"> </w:t>
      </w:r>
      <w:r w:rsidR="001941B8">
        <w:t>le surveillant</w:t>
      </w:r>
      <w:r w:rsidR="00AA151E">
        <w:t>.</w:t>
      </w:r>
    </w:p>
    <w:p w14:paraId="2B06B576" w14:textId="36EA67A2" w:rsidR="00AD1579" w:rsidRPr="003F1C0F" w:rsidRDefault="00AD1579" w:rsidP="003F1C0F">
      <w:pPr>
        <w:pStyle w:val="Paragraphe"/>
      </w:pPr>
      <w:r w:rsidRPr="003F1C0F">
        <w:t>Tout nouvel élément doit être présenté au surveillant au moins </w:t>
      </w:r>
      <w:r w:rsidR="005238D2" w:rsidRPr="003F1C0F">
        <w:rPr>
          <w:highlight w:val="yellow"/>
        </w:rPr>
        <w:t>5</w:t>
      </w:r>
      <w:r w:rsidR="002C0E7A">
        <w:t> </w:t>
      </w:r>
      <w:r w:rsidRPr="003F1C0F">
        <w:t>jours</w:t>
      </w:r>
      <w:r w:rsidR="005B1AF7" w:rsidRPr="003F1C0F">
        <w:t xml:space="preserve"> </w:t>
      </w:r>
      <w:r w:rsidRPr="003F1C0F">
        <w:t xml:space="preserve">avant la date </w:t>
      </w:r>
      <w:r w:rsidR="00E5209D" w:rsidRPr="003F1C0F">
        <w:t xml:space="preserve">du début </w:t>
      </w:r>
      <w:r w:rsidRPr="003F1C0F">
        <w:t>des travaux concernés par cet élément.</w:t>
      </w:r>
    </w:p>
    <w:p w14:paraId="3B6C30C1" w14:textId="04F68D6C" w:rsidR="00AD1579" w:rsidRPr="003F1C0F" w:rsidRDefault="00AD1579" w:rsidP="003F1C0F">
      <w:pPr>
        <w:pStyle w:val="Paragraphe"/>
      </w:pPr>
      <w:r w:rsidRPr="003F1C0F">
        <w:t xml:space="preserve">L’entrepreneur doit informer son personnel et ses sous-traitants du contenu du PAPE et </w:t>
      </w:r>
      <w:r w:rsidR="00093CF0" w:rsidRPr="003F1C0F">
        <w:t xml:space="preserve">de ses </w:t>
      </w:r>
      <w:r w:rsidRPr="003F1C0F">
        <w:t>mises à jour</w:t>
      </w:r>
      <w:r w:rsidR="00093CF0" w:rsidRPr="003F1C0F">
        <w:t>.</w:t>
      </w:r>
    </w:p>
    <w:p w14:paraId="4097417E" w14:textId="797576BF" w:rsidR="00AD1579" w:rsidRPr="003F1C0F" w:rsidRDefault="00AD1579" w:rsidP="003F1C0F">
      <w:pPr>
        <w:pStyle w:val="Paragraphe"/>
      </w:pPr>
      <w:r w:rsidRPr="003F1C0F">
        <w:t xml:space="preserve">Le PAPE doit permettre de démontrer comment l’entrepreneur prévoit appliquer les exigences </w:t>
      </w:r>
      <w:r w:rsidR="00093CF0" w:rsidRPr="003F1C0F">
        <w:t>contractuelles</w:t>
      </w:r>
      <w:r w:rsidR="008B7AA2" w:rsidRPr="003F1C0F">
        <w:t xml:space="preserve"> du devis</w:t>
      </w:r>
      <w:r w:rsidRPr="003F1C0F">
        <w:t>.</w:t>
      </w:r>
    </w:p>
    <w:p w14:paraId="05B84F66" w14:textId="417B6CA8" w:rsidR="00AD1579" w:rsidRPr="00B40877" w:rsidRDefault="00AD1579" w:rsidP="000410FB">
      <w:pPr>
        <w:pStyle w:val="Titre3"/>
      </w:pPr>
      <w:bookmarkStart w:id="79" w:name="_Toc42869794"/>
      <w:bookmarkStart w:id="80" w:name="_Toc130896347"/>
      <w:bookmarkStart w:id="81" w:name="_Toc123921412"/>
      <w:bookmarkStart w:id="82" w:name="_Toc124170415"/>
      <w:bookmarkStart w:id="83" w:name="_Toc159838547"/>
      <w:r w:rsidRPr="00CB19DD">
        <w:t xml:space="preserve">Mode de </w:t>
      </w:r>
      <w:bookmarkEnd w:id="79"/>
      <w:r w:rsidR="004C0299" w:rsidRPr="00CB19DD">
        <w:t>paiement</w:t>
      </w:r>
      <w:bookmarkEnd w:id="80"/>
      <w:bookmarkEnd w:id="81"/>
      <w:bookmarkEnd w:id="82"/>
      <w:bookmarkEnd w:id="83"/>
    </w:p>
    <w:p w14:paraId="0ACAC09E" w14:textId="36F6EA42" w:rsidR="00AD1579" w:rsidRPr="00510348" w:rsidRDefault="00E5209D" w:rsidP="00F432E8">
      <w:pPr>
        <w:pStyle w:val="Textemasqublue"/>
      </w:pPr>
      <w:r w:rsidRPr="00510348">
        <w:t xml:space="preserve">Le </w:t>
      </w:r>
      <w:r w:rsidR="003242AC" w:rsidRPr="00F432E8">
        <w:t>concepteur</w:t>
      </w:r>
      <w:r w:rsidR="00CB19DD" w:rsidRPr="00F432E8">
        <w:t xml:space="preserve"> </w:t>
      </w:r>
      <w:r w:rsidRPr="00F432E8">
        <w:t>d</w:t>
      </w:r>
      <w:r w:rsidRPr="00510348">
        <w:t>oit i</w:t>
      </w:r>
      <w:r w:rsidR="00AD1579" w:rsidRPr="00510348">
        <w:t xml:space="preserve">nclure </w:t>
      </w:r>
      <w:r w:rsidR="0087003F" w:rsidRPr="00510348">
        <w:t xml:space="preserve">cet article </w:t>
      </w:r>
      <w:r w:rsidR="00AD1579" w:rsidRPr="00510348">
        <w:t xml:space="preserve">si le </w:t>
      </w:r>
      <w:r w:rsidR="00093CF0" w:rsidRPr="00510348">
        <w:t xml:space="preserve">bordereau présente un code d’ouvrage pour la réalisation du </w:t>
      </w:r>
      <w:r w:rsidR="00AD1579" w:rsidRPr="00510348">
        <w:t>PAPE</w:t>
      </w:r>
      <w:r w:rsidR="00093CF0" w:rsidRPr="00510348">
        <w:t>.</w:t>
      </w:r>
    </w:p>
    <w:p w14:paraId="29D66ACD" w14:textId="77777777" w:rsidR="00DA325B" w:rsidRDefault="00DA325B" w:rsidP="005B411B">
      <w:pPr>
        <w:pStyle w:val="Textemasqumodifications"/>
      </w:pPr>
      <w:bookmarkStart w:id="84" w:name="_Hlk158111837"/>
      <w:r>
        <w:t>Le code d’ouvrage suivant a été a</w:t>
      </w:r>
      <w:r w:rsidRPr="00F7777E">
        <w:t>jouté.</w:t>
      </w:r>
    </w:p>
    <w:bookmarkEnd w:id="84"/>
    <w:p w14:paraId="4EF1BCF3" w14:textId="7F90CC67" w:rsidR="000F26B1" w:rsidRPr="001A5DD3" w:rsidRDefault="000F26B1" w:rsidP="000F26B1">
      <w:pPr>
        <w:pStyle w:val="Textemasqurouge"/>
      </w:pPr>
      <w:r>
        <w:t>L</w:t>
      </w:r>
      <w:r w:rsidRPr="001A5DD3">
        <w:t>e concepteur doit prévoir l</w:t>
      </w:r>
      <w:r w:rsidRPr="001A5DD3" w:rsidDel="004A4C0A">
        <w:t>e code d’ouvrage :</w:t>
      </w:r>
    </w:p>
    <w:p w14:paraId="2AEA8913" w14:textId="6D02C463" w:rsidR="000F26B1" w:rsidRDefault="00A97F8D" w:rsidP="000F26B1">
      <w:pPr>
        <w:pStyle w:val="Textemasqurouge"/>
      </w:pPr>
      <w:r>
        <w:t>112215</w:t>
      </w:r>
      <w:r w:rsidR="000F26B1" w:rsidRPr="001A5DD3">
        <w:t xml:space="preserve"> (</w:t>
      </w:r>
      <w:r w:rsidR="000F26B1">
        <w:t>un</w:t>
      </w:r>
      <w:r w:rsidR="00433C82">
        <w:t>ité</w:t>
      </w:r>
      <w:r w:rsidR="000F26B1" w:rsidRPr="001A5DD3">
        <w:t xml:space="preserve">) </w:t>
      </w:r>
      <w:r w:rsidR="00A17416">
        <w:t>ou 112216 (global)</w:t>
      </w:r>
      <w:r w:rsidR="00A17416" w:rsidRPr="001A5DD3">
        <w:t xml:space="preserve"> </w:t>
      </w:r>
      <w:r w:rsidR="00956CA6">
        <w:t>P</w:t>
      </w:r>
      <w:r w:rsidR="000F26B1">
        <w:t>lan d’action pour la protection de l’environnement (PAPE)</w:t>
      </w:r>
      <w:r w:rsidR="000F26B1" w:rsidRPr="009C5085">
        <w:t> </w:t>
      </w:r>
    </w:p>
    <w:p w14:paraId="3FA96832" w14:textId="2A597473" w:rsidR="00A4512B" w:rsidRPr="00B40877" w:rsidRDefault="003841A3" w:rsidP="003F1C0F">
      <w:pPr>
        <w:pStyle w:val="Paragraphe"/>
      </w:pPr>
      <w:r>
        <w:t>La préparation et le maintien du</w:t>
      </w:r>
      <w:r w:rsidRPr="00B40877">
        <w:t xml:space="preserve"> </w:t>
      </w:r>
      <w:r w:rsidR="000B6F69">
        <w:t>PAPE</w:t>
      </w:r>
      <w:r w:rsidR="00AD1579" w:rsidRPr="00B40877">
        <w:t xml:space="preserve"> </w:t>
      </w:r>
      <w:r>
        <w:t>sont</w:t>
      </w:r>
      <w:r w:rsidRPr="00B40877">
        <w:t xml:space="preserve"> </w:t>
      </w:r>
      <w:r w:rsidR="00AD1579" w:rsidRPr="00B40877">
        <w:t>pay</w:t>
      </w:r>
      <w:r w:rsidR="00FE308F">
        <w:t>és</w:t>
      </w:r>
      <w:r w:rsidR="00AD1579" w:rsidRPr="00B40877">
        <w:t xml:space="preserve"> </w:t>
      </w:r>
      <w:r w:rsidR="00FE308F" w:rsidRPr="00FE308F">
        <w:rPr>
          <w:highlight w:val="yellow"/>
        </w:rPr>
        <w:t>au prix global ou à l’unité</w:t>
      </w:r>
      <w:r w:rsidR="00FE308F">
        <w:t xml:space="preserve">. Le prix couvre notamment </w:t>
      </w:r>
      <w:r w:rsidR="00986B6A" w:rsidRPr="00B40877">
        <w:t>les correctifs nécessaire</w:t>
      </w:r>
      <w:r w:rsidR="00986B6A">
        <w:t>s</w:t>
      </w:r>
      <w:r w:rsidR="00986B6A" w:rsidRPr="00B40877">
        <w:t xml:space="preserve"> </w:t>
      </w:r>
      <w:r w:rsidR="00FE308F">
        <w:t xml:space="preserve">et il inclut </w:t>
      </w:r>
      <w:r w:rsidR="00986B6A" w:rsidRPr="00B40877">
        <w:t>toute dépense</w:t>
      </w:r>
      <w:r w:rsidR="00986B6A">
        <w:t xml:space="preserve"> incidente</w:t>
      </w:r>
      <w:r w:rsidR="00986B6A" w:rsidRPr="00B40877">
        <w:t>.</w:t>
      </w:r>
    </w:p>
    <w:p w14:paraId="47BE15BA" w14:textId="5354EE2E" w:rsidR="00033DBB" w:rsidRPr="00B40877" w:rsidRDefault="008E6F02" w:rsidP="0057482B">
      <w:pPr>
        <w:pStyle w:val="Titre1"/>
      </w:pPr>
      <w:bookmarkStart w:id="85" w:name="_Toc130896348"/>
      <w:bookmarkStart w:id="86" w:name="_Toc123921413"/>
      <w:bookmarkStart w:id="87" w:name="_Toc124170416"/>
      <w:bookmarkStart w:id="88" w:name="_Toc159838548"/>
      <w:r w:rsidRPr="00B40877">
        <w:t>L</w:t>
      </w:r>
      <w:r w:rsidR="00033DBB" w:rsidRPr="00B40877">
        <w:t>ocalisation</w:t>
      </w:r>
      <w:bookmarkEnd w:id="85"/>
      <w:bookmarkEnd w:id="86"/>
      <w:bookmarkEnd w:id="87"/>
      <w:r w:rsidR="007E5433">
        <w:t xml:space="preserve"> des travaux</w:t>
      </w:r>
      <w:bookmarkEnd w:id="88"/>
    </w:p>
    <w:p w14:paraId="6B7A4EDD" w14:textId="77777777" w:rsidR="00606DFE" w:rsidRDefault="005C2F89" w:rsidP="00606DFE">
      <w:pPr>
        <w:pStyle w:val="Textemasqublue"/>
      </w:pPr>
      <w:r w:rsidRPr="00606DFE">
        <w:t>Le concepteur peut inclure le plan de localisation en annexe.</w:t>
      </w:r>
      <w:r w:rsidRPr="00F432E8">
        <w:t xml:space="preserve"> </w:t>
      </w:r>
    </w:p>
    <w:p w14:paraId="58AD24DC" w14:textId="68B4DCAA" w:rsidR="00640D94" w:rsidRPr="00B40877" w:rsidRDefault="00640D94" w:rsidP="003F1C0F">
      <w:pPr>
        <w:pStyle w:val="Paragraphe"/>
        <w:rPr>
          <w:rFonts w:cs="Arial"/>
          <w:bCs/>
        </w:rPr>
      </w:pPr>
      <w:r w:rsidRPr="00B40877">
        <w:rPr>
          <w:rFonts w:cs="Arial"/>
          <w:bCs/>
        </w:rPr>
        <w:lastRenderedPageBreak/>
        <w:t xml:space="preserve">Les travaux </w:t>
      </w:r>
      <w:r w:rsidRPr="00510348">
        <w:rPr>
          <w:highlight w:val="yellow"/>
        </w:rPr>
        <w:t>de …</w:t>
      </w:r>
      <w:r w:rsidR="001F0685">
        <w:rPr>
          <w:rFonts w:cs="Arial"/>
          <w:bCs/>
        </w:rPr>
        <w:t xml:space="preserve"> </w:t>
      </w:r>
      <w:r w:rsidRPr="00B40877">
        <w:rPr>
          <w:rFonts w:cs="Arial"/>
          <w:bCs/>
        </w:rPr>
        <w:t xml:space="preserve">sont situés sur </w:t>
      </w:r>
      <w:r w:rsidR="00DA325B">
        <w:rPr>
          <w:rFonts w:cs="Arial"/>
          <w:bCs/>
        </w:rPr>
        <w:t>les</w:t>
      </w:r>
      <w:r w:rsidRPr="00B40877">
        <w:rPr>
          <w:rFonts w:cs="Arial"/>
          <w:bCs/>
        </w:rPr>
        <w:t xml:space="preserve"> route</w:t>
      </w:r>
      <w:r w:rsidR="00DA325B">
        <w:rPr>
          <w:rFonts w:cs="Arial"/>
          <w:bCs/>
        </w:rPr>
        <w:t>s</w:t>
      </w:r>
      <w:r w:rsidRPr="00B40877">
        <w:rPr>
          <w:rFonts w:cs="Arial"/>
          <w:bCs/>
        </w:rPr>
        <w:t xml:space="preserve"> suivante</w:t>
      </w:r>
      <w:r w:rsidR="00DA325B">
        <w:rPr>
          <w:rFonts w:cs="Arial"/>
          <w:bCs/>
        </w:rPr>
        <w:t>s</w:t>
      </w:r>
      <w:r w:rsidR="00CA7BBE">
        <w:t> </w:t>
      </w:r>
      <w:r w:rsidRPr="00B40877">
        <w:rPr>
          <w:rFonts w:cs="Arial"/>
          <w:bCs/>
        </w:rPr>
        <w:t>:</w:t>
      </w:r>
    </w:p>
    <w:p w14:paraId="2C56D376" w14:textId="07614C98" w:rsidR="000B2187" w:rsidRPr="003F1C0F" w:rsidRDefault="00CA27DE" w:rsidP="00053CCE">
      <w:pPr>
        <w:pStyle w:val="Paragraphedeliste"/>
      </w:pPr>
      <w:r w:rsidRPr="003F1C0F">
        <w:t xml:space="preserve">route </w:t>
      </w:r>
      <w:r w:rsidRPr="003F1C0F">
        <w:rPr>
          <w:highlight w:val="yellow"/>
        </w:rPr>
        <w:t>XXXX</w:t>
      </w:r>
      <w:r w:rsidRPr="003F1C0F">
        <w:t xml:space="preserve">, à partir du chaînage </w:t>
      </w:r>
      <w:r w:rsidRPr="003F1C0F">
        <w:rPr>
          <w:highlight w:val="yellow"/>
        </w:rPr>
        <w:t>XX+XXX</w:t>
      </w:r>
      <w:r w:rsidRPr="003F1C0F">
        <w:t xml:space="preserve"> et se prolongeant en direction </w:t>
      </w:r>
      <w:r w:rsidRPr="003F1C0F">
        <w:rPr>
          <w:highlight w:val="yellow"/>
        </w:rPr>
        <w:t>XXXX</w:t>
      </w:r>
      <w:r w:rsidRPr="003F1C0F">
        <w:t xml:space="preserve"> jusqu’au chaînage </w:t>
      </w:r>
      <w:r w:rsidRPr="003F1C0F">
        <w:rPr>
          <w:highlight w:val="yellow"/>
        </w:rPr>
        <w:t>XX+XXX</w:t>
      </w:r>
      <w:r w:rsidRPr="003F1C0F">
        <w:t xml:space="preserve">, soit une longueur totale d’environ </w:t>
      </w:r>
      <w:r w:rsidRPr="003F1C0F">
        <w:rPr>
          <w:highlight w:val="yellow"/>
        </w:rPr>
        <w:t>XXXX</w:t>
      </w:r>
      <w:r w:rsidRPr="003F1C0F">
        <w:t>, dans la municipalité</w:t>
      </w:r>
      <w:r w:rsidR="00EF290F" w:rsidRPr="003F1C0F">
        <w:t xml:space="preserve"> de</w:t>
      </w:r>
      <w:r w:rsidRPr="003F1C0F">
        <w:t xml:space="preserve"> </w:t>
      </w:r>
      <w:r w:rsidRPr="003F1C0F">
        <w:rPr>
          <w:highlight w:val="yellow"/>
        </w:rPr>
        <w:t>XXXX</w:t>
      </w:r>
      <w:r w:rsidRPr="003F1C0F">
        <w:t xml:space="preserve"> située dans la </w:t>
      </w:r>
      <w:r w:rsidR="00921A68">
        <w:t>MRC</w:t>
      </w:r>
      <w:r w:rsidRPr="003F1C0F">
        <w:t xml:space="preserve"> de </w:t>
      </w:r>
      <w:r w:rsidRPr="003F1C0F">
        <w:rPr>
          <w:highlight w:val="yellow"/>
        </w:rPr>
        <w:t>XXXX</w:t>
      </w:r>
      <w:r w:rsidRPr="003F1C0F">
        <w:t xml:space="preserve"> et faisant partie de la circonscription électorale provinciale de </w:t>
      </w:r>
      <w:r w:rsidRPr="003F1C0F">
        <w:rPr>
          <w:highlight w:val="yellow"/>
        </w:rPr>
        <w:t>XXXX</w:t>
      </w:r>
      <w:r w:rsidRPr="003F1C0F">
        <w:t xml:space="preserve">. </w:t>
      </w:r>
      <w:r w:rsidR="00834848" w:rsidRPr="003F1C0F">
        <w:t>Le débit journalier moyen annuel (</w:t>
      </w:r>
      <w:r w:rsidR="001C1C43" w:rsidRPr="003F1C0F">
        <w:t>DJMA</w:t>
      </w:r>
      <w:r w:rsidR="00834848" w:rsidRPr="003F1C0F">
        <w:t>)</w:t>
      </w:r>
      <w:r w:rsidR="001C1C43" w:rsidRPr="003F1C0F">
        <w:t xml:space="preserve"> de ce tronçon de la route est de </w:t>
      </w:r>
      <w:r w:rsidR="001C1C43" w:rsidRPr="003F1C0F">
        <w:rPr>
          <w:highlight w:val="yellow"/>
        </w:rPr>
        <w:t>XXXX</w:t>
      </w:r>
      <w:r w:rsidRPr="003F1C0F">
        <w:t>.</w:t>
      </w:r>
    </w:p>
    <w:p w14:paraId="51E237FF" w14:textId="5D39AAFA" w:rsidR="006B7A87" w:rsidRPr="0054684D" w:rsidRDefault="006B7A87" w:rsidP="0057482B">
      <w:pPr>
        <w:pStyle w:val="Titre1"/>
      </w:pPr>
      <w:bookmarkStart w:id="89" w:name="_Toc130896349"/>
      <w:bookmarkStart w:id="90" w:name="_Toc123921414"/>
      <w:bookmarkStart w:id="91" w:name="_Toc124170417"/>
      <w:bookmarkStart w:id="92" w:name="_Toc159838549"/>
      <w:r w:rsidRPr="00733CB2">
        <w:t xml:space="preserve">Éléments de </w:t>
      </w:r>
      <w:r w:rsidR="00CB4BBD">
        <w:t>délimitation</w:t>
      </w:r>
      <w:r w:rsidR="00CB4BBD" w:rsidRPr="00733CB2">
        <w:t xml:space="preserve"> </w:t>
      </w:r>
      <w:r w:rsidRPr="00733CB2">
        <w:t xml:space="preserve">pour </w:t>
      </w:r>
      <w:r w:rsidRPr="0054684D">
        <w:t>protection</w:t>
      </w:r>
      <w:bookmarkEnd w:id="89"/>
      <w:bookmarkEnd w:id="90"/>
      <w:bookmarkEnd w:id="91"/>
      <w:bookmarkEnd w:id="92"/>
    </w:p>
    <w:p w14:paraId="6E8B07CD" w14:textId="08C59DDB" w:rsidR="006B7A87" w:rsidRDefault="006B7A87" w:rsidP="0017357D">
      <w:pPr>
        <w:pStyle w:val="Titre2"/>
      </w:pPr>
      <w:bookmarkStart w:id="93" w:name="_Toc130896350"/>
      <w:bookmarkStart w:id="94" w:name="_Toc123921415"/>
      <w:bookmarkStart w:id="95" w:name="_Toc124170418"/>
      <w:bookmarkStart w:id="96" w:name="_Toc159838550"/>
      <w:r w:rsidRPr="00B40877">
        <w:t xml:space="preserve">Protection des </w:t>
      </w:r>
      <w:r w:rsidRPr="00986B6A">
        <w:t xml:space="preserve">milieux </w:t>
      </w:r>
      <w:r w:rsidR="00604A27">
        <w:t xml:space="preserve">humides, </w:t>
      </w:r>
      <w:r w:rsidR="001F64F4">
        <w:t>hydriques</w:t>
      </w:r>
      <w:r w:rsidRPr="00986B6A">
        <w:t xml:space="preserve"> et autres milieux sensibles</w:t>
      </w:r>
      <w:bookmarkEnd w:id="93"/>
      <w:bookmarkEnd w:id="94"/>
      <w:bookmarkEnd w:id="95"/>
      <w:bookmarkEnd w:id="96"/>
    </w:p>
    <w:p w14:paraId="66B73F54" w14:textId="3890AC0E" w:rsidR="006B7A87" w:rsidRPr="00510348" w:rsidRDefault="006B7A87" w:rsidP="00811241">
      <w:pPr>
        <w:pStyle w:val="Textemasqublue"/>
      </w:pPr>
      <w:r w:rsidRPr="00811241">
        <w:t xml:space="preserve">Le </w:t>
      </w:r>
      <w:r w:rsidR="003242AC" w:rsidRPr="00811241">
        <w:t>concepteur</w:t>
      </w:r>
      <w:r w:rsidRPr="00811241">
        <w:t xml:space="preserve"> </w:t>
      </w:r>
      <w:r w:rsidR="007F62DB" w:rsidRPr="00811241">
        <w:t xml:space="preserve">doit </w:t>
      </w:r>
      <w:r w:rsidR="00BF5718">
        <w:t>vérifier</w:t>
      </w:r>
      <w:r w:rsidR="007F62DB" w:rsidRPr="00811241">
        <w:t xml:space="preserve"> </w:t>
      </w:r>
      <w:r w:rsidRPr="00811241">
        <w:t xml:space="preserve">la présence de milieux </w:t>
      </w:r>
      <w:r w:rsidR="00604A27" w:rsidRPr="00811241">
        <w:t xml:space="preserve">humides, </w:t>
      </w:r>
      <w:r w:rsidR="00982754" w:rsidRPr="00811241">
        <w:t>hydriques</w:t>
      </w:r>
      <w:r w:rsidRPr="00811241">
        <w:t xml:space="preserve"> et d</w:t>
      </w:r>
      <w:r w:rsidR="007B2DA5">
        <w:t>’</w:t>
      </w:r>
      <w:r w:rsidRPr="00811241">
        <w:t>autre</w:t>
      </w:r>
      <w:r w:rsidR="007B2DA5">
        <w:t>s</w:t>
      </w:r>
      <w:r w:rsidRPr="00811241">
        <w:t xml:space="preserve"> milieu</w:t>
      </w:r>
      <w:r w:rsidR="007B2DA5">
        <w:t>x</w:t>
      </w:r>
      <w:r w:rsidRPr="00811241">
        <w:t xml:space="preserve"> sensible</w:t>
      </w:r>
      <w:r w:rsidR="007B2DA5">
        <w:t>s</w:t>
      </w:r>
      <w:r w:rsidRPr="00811241">
        <w:t xml:space="preserve"> </w:t>
      </w:r>
      <w:r w:rsidR="00BF5718">
        <w:t>auprès</w:t>
      </w:r>
      <w:r w:rsidRPr="00811241">
        <w:t xml:space="preserve"> </w:t>
      </w:r>
      <w:r w:rsidR="00BF5718">
        <w:t>du</w:t>
      </w:r>
      <w:r w:rsidRPr="00811241">
        <w:t xml:space="preserve"> répondant en environnement.</w:t>
      </w:r>
    </w:p>
    <w:p w14:paraId="1F055D19" w14:textId="18FADFA8" w:rsidR="006B7A87" w:rsidRPr="00C8128E" w:rsidRDefault="006B7A87" w:rsidP="003F1C0F">
      <w:pPr>
        <w:pStyle w:val="Paragraphe"/>
      </w:pPr>
      <w:r w:rsidRPr="003B355A">
        <w:t xml:space="preserve">Avant le début des travaux, l’entrepreneur doit installer des éléments de délimitation du périmètre de protection (clôture temporaire, piquets avec ruban marqueur et marques de peinture clairement visibles) autour des </w:t>
      </w:r>
      <w:r w:rsidRPr="003B355A">
        <w:rPr>
          <w:highlight w:val="yellow"/>
        </w:rPr>
        <w:t xml:space="preserve">milieux </w:t>
      </w:r>
      <w:r w:rsidR="00604A27" w:rsidRPr="003B355A">
        <w:rPr>
          <w:highlight w:val="yellow"/>
        </w:rPr>
        <w:t xml:space="preserve">humides, </w:t>
      </w:r>
      <w:r w:rsidR="00215DEC" w:rsidRPr="003B355A">
        <w:rPr>
          <w:highlight w:val="yellow"/>
        </w:rPr>
        <w:t>hydriques</w:t>
      </w:r>
      <w:r w:rsidR="00604A27" w:rsidRPr="003B355A">
        <w:rPr>
          <w:highlight w:val="yellow"/>
        </w:rPr>
        <w:t xml:space="preserve"> et autres milieux sensibles</w:t>
      </w:r>
      <w:r w:rsidR="00604A27" w:rsidRPr="003B355A">
        <w:t xml:space="preserve"> </w:t>
      </w:r>
      <w:r w:rsidR="008F5289" w:rsidRPr="003B355A">
        <w:t>tel</w:t>
      </w:r>
      <w:r w:rsidR="00900A36" w:rsidRPr="003B355A">
        <w:t>s</w:t>
      </w:r>
      <w:r w:rsidR="008F5289" w:rsidRPr="003B355A">
        <w:t xml:space="preserve"> qu</w:t>
      </w:r>
      <w:r w:rsidR="00A34313">
        <w:t>’ils sont</w:t>
      </w:r>
      <w:r w:rsidR="008F5289" w:rsidRPr="003B355A">
        <w:t xml:space="preserve"> présenté</w:t>
      </w:r>
      <w:r w:rsidR="00900A36" w:rsidRPr="003B355A">
        <w:t>s</w:t>
      </w:r>
      <w:r w:rsidRPr="003B355A">
        <w:t xml:space="preserve"> </w:t>
      </w:r>
      <w:r w:rsidRPr="003B355A">
        <w:rPr>
          <w:highlight w:val="yellow"/>
        </w:rPr>
        <w:t>aux plans</w:t>
      </w:r>
      <w:r w:rsidR="00B8075A">
        <w:rPr>
          <w:highlight w:val="yellow"/>
        </w:rPr>
        <w:t xml:space="preserve"> </w:t>
      </w:r>
      <w:r w:rsidRPr="00C8128E">
        <w:t>et aux endroits identifiés par le surveillant</w:t>
      </w:r>
      <w:r>
        <w:t>.</w:t>
      </w:r>
    </w:p>
    <w:p w14:paraId="1733F41D" w14:textId="77777777" w:rsidR="006B7A87" w:rsidRPr="00B40877" w:rsidRDefault="006B7A87" w:rsidP="003F1C0F">
      <w:pPr>
        <w:pStyle w:val="Paragraphe"/>
        <w:rPr>
          <w:rFonts w:cs="Arial"/>
        </w:rPr>
      </w:pPr>
      <w:r w:rsidRPr="00B40877">
        <w:rPr>
          <w:rFonts w:cs="Arial"/>
        </w:rPr>
        <w:t>À la fin du chantier, l’entrepreneur doit enlever tout élément de délimitation.</w:t>
      </w:r>
    </w:p>
    <w:p w14:paraId="3F28AEBD" w14:textId="4B9027C0" w:rsidR="006B7A87" w:rsidRPr="00B40877" w:rsidRDefault="006B7A87" w:rsidP="0017357D">
      <w:pPr>
        <w:pStyle w:val="Titre2"/>
      </w:pPr>
      <w:bookmarkStart w:id="97" w:name="_Ref102467660"/>
      <w:bookmarkStart w:id="98" w:name="_Toc130896351"/>
      <w:bookmarkStart w:id="99" w:name="_Toc123921416"/>
      <w:bookmarkStart w:id="100" w:name="_Toc124170419"/>
      <w:bookmarkStart w:id="101" w:name="_Toc159838551"/>
      <w:r w:rsidRPr="00B40877">
        <w:t>Protection des arbres, des arbustes et des espèces floristiques menacées ou vulnérables</w:t>
      </w:r>
      <w:bookmarkEnd w:id="97"/>
      <w:bookmarkEnd w:id="98"/>
      <w:bookmarkEnd w:id="99"/>
      <w:bookmarkEnd w:id="100"/>
      <w:bookmarkEnd w:id="101"/>
    </w:p>
    <w:p w14:paraId="16C456F7" w14:textId="16F36476" w:rsidR="006B7A87" w:rsidRPr="00B40877" w:rsidRDefault="006B7A87" w:rsidP="003F1C0F">
      <w:pPr>
        <w:pStyle w:val="Paragraphe"/>
      </w:pPr>
      <w:r w:rsidRPr="00B40877">
        <w:t xml:space="preserve">L’entrepreneur doit délimiter et maintenir </w:t>
      </w:r>
      <w:r w:rsidR="008F5289">
        <w:t xml:space="preserve">pendant toute la durée </w:t>
      </w:r>
      <w:r w:rsidRPr="00B40877">
        <w:t xml:space="preserve">des travaux un périmètre de protection </w:t>
      </w:r>
      <w:r w:rsidRPr="00B40877">
        <w:rPr>
          <w:highlight w:val="yellow"/>
        </w:rPr>
        <w:t xml:space="preserve">aux endroits identifiés sur </w:t>
      </w:r>
      <w:r w:rsidR="00F74C3C">
        <w:rPr>
          <w:highlight w:val="yellow"/>
        </w:rPr>
        <w:t xml:space="preserve">les </w:t>
      </w:r>
      <w:r w:rsidR="00F74C3C" w:rsidRPr="00963FE6">
        <w:rPr>
          <w:highlight w:val="yellow"/>
        </w:rPr>
        <w:t>plans</w:t>
      </w:r>
      <w:r w:rsidRPr="00963FE6">
        <w:rPr>
          <w:highlight w:val="yellow"/>
        </w:rPr>
        <w:t xml:space="preserve"> et</w:t>
      </w:r>
      <w:r w:rsidRPr="00B40877">
        <w:t xml:space="preserve"> aux endroits indiqués par le surveillant.</w:t>
      </w:r>
    </w:p>
    <w:p w14:paraId="0548EE18" w14:textId="13E8EA8D" w:rsidR="006B7A87" w:rsidRPr="00DB5C9B" w:rsidRDefault="00F86FE6" w:rsidP="003F1C0F">
      <w:pPr>
        <w:pStyle w:val="Paragraphe"/>
      </w:pPr>
      <w:r>
        <w:t>L</w:t>
      </w:r>
      <w:r w:rsidR="006B7A87" w:rsidRPr="00DB5C9B">
        <w:t xml:space="preserve">’entrepreneur doit </w:t>
      </w:r>
      <w:r w:rsidR="00784719" w:rsidRPr="00DB5C9B">
        <w:t>respecter les</w:t>
      </w:r>
      <w:r w:rsidR="006B7A87" w:rsidRPr="00DB5C9B">
        <w:t xml:space="preserve"> </w:t>
      </w:r>
      <w:r w:rsidR="00F5709A">
        <w:t>exigences</w:t>
      </w:r>
      <w:r w:rsidR="006B7A87" w:rsidRPr="00DB5C9B">
        <w:t xml:space="preserve"> de </w:t>
      </w:r>
      <w:r w:rsidR="006B7A87" w:rsidRPr="0090117D">
        <w:t>l’article</w:t>
      </w:r>
      <w:r w:rsidR="00402F0D">
        <w:t> </w:t>
      </w:r>
      <w:r w:rsidR="001D4CCD" w:rsidRPr="009B5530">
        <w:rPr>
          <w:highlight w:val="yellow"/>
        </w:rPr>
        <w:t>11.2.7</w:t>
      </w:r>
      <w:r w:rsidR="001D4CCD" w:rsidRPr="00DB5C9B">
        <w:t xml:space="preserve"> </w:t>
      </w:r>
      <w:r w:rsidR="006B7A87" w:rsidRPr="008D61BC">
        <w:t>«</w:t>
      </w:r>
      <w:r w:rsidR="00B76447">
        <w:t> </w:t>
      </w:r>
      <w:r w:rsidR="006B7A87" w:rsidRPr="008D61BC">
        <w:t>Protection des arbres et arbustes</w:t>
      </w:r>
      <w:r w:rsidR="00B76447">
        <w:t> </w:t>
      </w:r>
      <w:r w:rsidR="006B7A87" w:rsidRPr="008D61BC">
        <w:t>»</w:t>
      </w:r>
      <w:r w:rsidR="006B7A87" w:rsidRPr="00DB5C9B">
        <w:t xml:space="preserve"> du CCDG et </w:t>
      </w:r>
      <w:r w:rsidR="00D71BAA">
        <w:t xml:space="preserve">la </w:t>
      </w:r>
      <w:r w:rsidR="00D71BAA" w:rsidRPr="0090117D">
        <w:t xml:space="preserve">section </w:t>
      </w:r>
      <w:r w:rsidR="006B7A87" w:rsidRPr="008D61BC">
        <w:t>«</w:t>
      </w:r>
      <w:r w:rsidR="00B76447">
        <w:t> </w:t>
      </w:r>
      <w:r w:rsidR="006B7A87" w:rsidRPr="008D61BC">
        <w:t>Mesures de protection</w:t>
      </w:r>
      <w:r w:rsidR="00B76447">
        <w:t> </w:t>
      </w:r>
      <w:r w:rsidR="006B7A87" w:rsidRPr="008D61BC">
        <w:t>»</w:t>
      </w:r>
      <w:r w:rsidR="006B7A87" w:rsidRPr="00DB5C9B">
        <w:t xml:space="preserve"> du </w:t>
      </w:r>
      <w:r w:rsidR="006A19E3">
        <w:t>chapitre</w:t>
      </w:r>
      <w:r w:rsidR="00B76447">
        <w:t> </w:t>
      </w:r>
      <w:r w:rsidR="006A19E3">
        <w:t>10 «</w:t>
      </w:r>
      <w:r w:rsidR="00B76447">
        <w:t> </w:t>
      </w:r>
      <w:r w:rsidR="006A19E3">
        <w:t>Arboriculture</w:t>
      </w:r>
      <w:r w:rsidR="00B76447">
        <w:t> </w:t>
      </w:r>
      <w:r w:rsidR="006A19E3">
        <w:t xml:space="preserve">» du </w:t>
      </w:r>
      <w:r w:rsidR="006B7A87" w:rsidRPr="002609F1">
        <w:rPr>
          <w:i/>
          <w:iCs/>
        </w:rPr>
        <w:t>Tome</w:t>
      </w:r>
      <w:r w:rsidR="00B24C93" w:rsidRPr="002609F1">
        <w:rPr>
          <w:i/>
          <w:iCs/>
        </w:rPr>
        <w:t xml:space="preserve"> </w:t>
      </w:r>
      <w:r w:rsidR="006B7A87" w:rsidRPr="002609F1">
        <w:rPr>
          <w:i/>
          <w:iCs/>
        </w:rPr>
        <w:t>IV – Abords de route</w:t>
      </w:r>
      <w:r w:rsidR="004C4CEB">
        <w:rPr>
          <w:i/>
        </w:rPr>
        <w:t xml:space="preserve"> </w:t>
      </w:r>
      <w:r w:rsidR="004C4CEB" w:rsidRPr="009650F6">
        <w:t xml:space="preserve">de la collection </w:t>
      </w:r>
      <w:r w:rsidR="004C4CEB" w:rsidRPr="00120C8C">
        <w:t>Normes – Ouvrages routiers</w:t>
      </w:r>
      <w:r w:rsidR="004C4CEB" w:rsidRPr="00220E11">
        <w:t xml:space="preserve"> du </w:t>
      </w:r>
      <w:r w:rsidR="00007EE2">
        <w:t>MTMD</w:t>
      </w:r>
      <w:r w:rsidR="00A50808" w:rsidRPr="00510348">
        <w:t>.</w:t>
      </w:r>
      <w:r w:rsidR="006B7A87" w:rsidRPr="00DB5C9B">
        <w:t xml:space="preserve"> </w:t>
      </w:r>
      <w:r w:rsidR="00F5709A">
        <w:t xml:space="preserve">Ces exigences </w:t>
      </w:r>
      <w:r w:rsidR="006B7A87" w:rsidRPr="00DB5C9B">
        <w:t>s’applique</w:t>
      </w:r>
      <w:r w:rsidR="00F5709A">
        <w:t>nt</w:t>
      </w:r>
      <w:r w:rsidR="006B7A87" w:rsidRPr="00DB5C9B">
        <w:t xml:space="preserve"> également aux espèces floristiques menacées ou vulnérables.</w:t>
      </w:r>
    </w:p>
    <w:p w14:paraId="3FD71A4A" w14:textId="4DC04B2E" w:rsidR="00F5709A" w:rsidRPr="00A453CD" w:rsidRDefault="007F62DB" w:rsidP="00811241">
      <w:pPr>
        <w:pStyle w:val="Textemasqublue"/>
      </w:pPr>
      <w:r w:rsidRPr="00A453CD">
        <w:t xml:space="preserve">Le </w:t>
      </w:r>
      <w:r w:rsidR="003242AC" w:rsidRPr="00A453CD">
        <w:t>concepteur</w:t>
      </w:r>
      <w:r w:rsidRPr="00A453CD">
        <w:t xml:space="preserve"> </w:t>
      </w:r>
      <w:r w:rsidR="00F5709A" w:rsidRPr="00A453CD">
        <w:t xml:space="preserve">doit choisir parmi </w:t>
      </w:r>
      <w:r w:rsidR="00A525FC" w:rsidRPr="00A453CD">
        <w:t xml:space="preserve">l’une des </w:t>
      </w:r>
      <w:r w:rsidR="00F03056">
        <w:t>2</w:t>
      </w:r>
      <w:r w:rsidR="00841474">
        <w:t> </w:t>
      </w:r>
      <w:r w:rsidR="00F5709A" w:rsidRPr="00A453CD">
        <w:t>options suivantes</w:t>
      </w:r>
      <w:r w:rsidR="00B24C93">
        <w:t> :</w:t>
      </w:r>
    </w:p>
    <w:p w14:paraId="4D88AA5F" w14:textId="644C7665" w:rsidR="006B7A87" w:rsidRPr="00A453CD" w:rsidRDefault="006B7A87" w:rsidP="00811241">
      <w:pPr>
        <w:pStyle w:val="Textemasqublue"/>
      </w:pPr>
      <w:r w:rsidRPr="00A453CD">
        <w:t>Option</w:t>
      </w:r>
      <w:r w:rsidR="00841474">
        <w:t> </w:t>
      </w:r>
      <w:r w:rsidRPr="00A453CD">
        <w:t>1</w:t>
      </w:r>
      <w:r w:rsidR="00C32B4D" w:rsidRPr="00A453CD">
        <w:t xml:space="preserve"> : </w:t>
      </w:r>
      <w:r w:rsidR="0081498F" w:rsidRPr="00A453CD">
        <w:t>P</w:t>
      </w:r>
      <w:r w:rsidR="004F360B" w:rsidRPr="00A453CD">
        <w:t>érimètre de protection à conserver en milieu non boisé</w:t>
      </w:r>
      <w:r w:rsidR="00215DEC" w:rsidRPr="00A453CD">
        <w:t>.</w:t>
      </w:r>
    </w:p>
    <w:p w14:paraId="0EFCE5EB" w14:textId="75AF127D" w:rsidR="006B7A87" w:rsidRPr="00B40877" w:rsidRDefault="006B7A87" w:rsidP="003F1C0F">
      <w:pPr>
        <w:pStyle w:val="Paragraphe"/>
      </w:pPr>
      <w:r w:rsidRPr="00B40877">
        <w:t>En milieu non boisé</w:t>
      </w:r>
      <w:r w:rsidR="00841474">
        <w:t>,</w:t>
      </w:r>
      <w:r w:rsidRPr="00B40877">
        <w:t xml:space="preserve"> mais </w:t>
      </w:r>
      <w:r>
        <w:t>en présence d’</w:t>
      </w:r>
      <w:r w:rsidRPr="00B40877">
        <w:t>arbres, d</w:t>
      </w:r>
      <w:r>
        <w:t>’</w:t>
      </w:r>
      <w:r w:rsidRPr="00B40877">
        <w:t>arbustes ou d</w:t>
      </w:r>
      <w:r>
        <w:t>’</w:t>
      </w:r>
      <w:r w:rsidRPr="00B40877">
        <w:t>espèces floristiques menacé</w:t>
      </w:r>
      <w:r>
        <w:t>e</w:t>
      </w:r>
      <w:r w:rsidR="00F6165C">
        <w:t>s</w:t>
      </w:r>
      <w:r>
        <w:t xml:space="preserve"> ou </w:t>
      </w:r>
      <w:r w:rsidRPr="00B40877">
        <w:t>vulnérables</w:t>
      </w:r>
      <w:r>
        <w:t xml:space="preserve"> </w:t>
      </w:r>
      <w:r w:rsidRPr="00B40877">
        <w:t>isolés à protéger, l’entrepreneur doit se conformer au</w:t>
      </w:r>
      <w:r w:rsidR="00525AEF">
        <w:t>x exigences du</w:t>
      </w:r>
      <w:r w:rsidRPr="00B40877">
        <w:t xml:space="preserve"> </w:t>
      </w:r>
      <w:r w:rsidR="00A51EB2">
        <w:t>DN</w:t>
      </w:r>
      <w:r w:rsidR="00151C2E">
        <w:t>-</w:t>
      </w:r>
      <w:r w:rsidR="00151C2E" w:rsidRPr="00B8075A">
        <w:rPr>
          <w:highlight w:val="yellow"/>
        </w:rPr>
        <w:t>IV-10-</w:t>
      </w:r>
      <w:r w:rsidR="00A51EB2" w:rsidRPr="00E73868">
        <w:rPr>
          <w:highlight w:val="yellow"/>
        </w:rPr>
        <w:t>001</w:t>
      </w:r>
      <w:r w:rsidR="00B24C93" w:rsidRPr="00B24C93">
        <w:t>.</w:t>
      </w:r>
    </w:p>
    <w:p w14:paraId="170D0EF6" w14:textId="281A1C8B" w:rsidR="006B7A87" w:rsidRPr="00510348" w:rsidRDefault="006B7A87" w:rsidP="00811241">
      <w:pPr>
        <w:pStyle w:val="Textemasqublue"/>
      </w:pPr>
      <w:r w:rsidRPr="00510348">
        <w:t>Option</w:t>
      </w:r>
      <w:r w:rsidR="00764A7C">
        <w:t> </w:t>
      </w:r>
      <w:r w:rsidRPr="00510348">
        <w:t>2</w:t>
      </w:r>
      <w:r w:rsidR="00C32B4D" w:rsidRPr="00510348">
        <w:t xml:space="preserve"> : </w:t>
      </w:r>
      <w:r w:rsidR="0081498F" w:rsidRPr="00510348">
        <w:t>P</w:t>
      </w:r>
      <w:r w:rsidR="004F360B" w:rsidRPr="00510348">
        <w:t>érimètre de protection à conserver en milieu boisé</w:t>
      </w:r>
      <w:r w:rsidR="00DE2128" w:rsidRPr="00510348">
        <w:t>.</w:t>
      </w:r>
    </w:p>
    <w:p w14:paraId="6B03BBBF" w14:textId="2503E0EF" w:rsidR="006B7A87" w:rsidRPr="0074035B" w:rsidRDefault="006B7A87" w:rsidP="003F1C0F">
      <w:pPr>
        <w:pStyle w:val="Paragraphe"/>
      </w:pPr>
      <w:r w:rsidRPr="00B40877">
        <w:t xml:space="preserve">En milieu boisé, l’entrepreneur doit se conformer </w:t>
      </w:r>
      <w:r w:rsidR="00F64100" w:rsidRPr="00B40877">
        <w:t>aux</w:t>
      </w:r>
      <w:r w:rsidRPr="00B40877">
        <w:t xml:space="preserve"> </w:t>
      </w:r>
      <w:r w:rsidR="00F64100">
        <w:t xml:space="preserve">exigences du </w:t>
      </w:r>
      <w:r w:rsidR="00A51EB2">
        <w:t>DN</w:t>
      </w:r>
      <w:r w:rsidR="006A26EC">
        <w:t>-</w:t>
      </w:r>
      <w:r w:rsidR="006A26EC" w:rsidRPr="006A26EC">
        <w:rPr>
          <w:highlight w:val="yellow"/>
        </w:rPr>
        <w:t>IV-10-</w:t>
      </w:r>
      <w:r w:rsidR="00A51EB2" w:rsidRPr="00516048">
        <w:rPr>
          <w:highlight w:val="yellow"/>
        </w:rPr>
        <w:t>002</w:t>
      </w:r>
      <w:r w:rsidR="0042365B" w:rsidRPr="0042365B">
        <w:t>.</w:t>
      </w:r>
    </w:p>
    <w:p w14:paraId="09467A10" w14:textId="2E947A52" w:rsidR="006B7A87" w:rsidRPr="00B40877" w:rsidRDefault="006B7A87" w:rsidP="0017357D">
      <w:pPr>
        <w:pStyle w:val="Titre2"/>
      </w:pPr>
      <w:bookmarkStart w:id="102" w:name="_Toc130896352"/>
      <w:bookmarkStart w:id="103" w:name="_Toc123921417"/>
      <w:bookmarkStart w:id="104" w:name="_Toc124170420"/>
      <w:bookmarkStart w:id="105" w:name="_Toc159838552"/>
      <w:r w:rsidRPr="00B40877">
        <w:t xml:space="preserve">Découverte fortuite </w:t>
      </w:r>
      <w:r w:rsidRPr="00525AEF">
        <w:t xml:space="preserve">d’un milieu </w:t>
      </w:r>
      <w:r w:rsidR="00DF16FD">
        <w:t xml:space="preserve">humide ou </w:t>
      </w:r>
      <w:r w:rsidR="00F41C57">
        <w:t>hydrique</w:t>
      </w:r>
      <w:bookmarkEnd w:id="102"/>
      <w:bookmarkEnd w:id="103"/>
      <w:bookmarkEnd w:id="104"/>
      <w:bookmarkEnd w:id="105"/>
    </w:p>
    <w:p w14:paraId="6FC56C09" w14:textId="76CA0467" w:rsidR="006B7A87" w:rsidRPr="00B40877" w:rsidRDefault="006B7A87" w:rsidP="003F1C0F">
      <w:pPr>
        <w:pStyle w:val="Paragraphe"/>
      </w:pPr>
      <w:r w:rsidRPr="00B40877">
        <w:t xml:space="preserve">En cas de découverte fortuite </w:t>
      </w:r>
      <w:r w:rsidRPr="00525AEF">
        <w:t xml:space="preserve">d’un milieu </w:t>
      </w:r>
      <w:r w:rsidR="00DF16FD">
        <w:t xml:space="preserve">humide ou </w:t>
      </w:r>
      <w:r w:rsidR="00374971">
        <w:t>hydrique</w:t>
      </w:r>
      <w:r w:rsidRPr="00B40877">
        <w:t xml:space="preserve"> sur</w:t>
      </w:r>
      <w:r>
        <w:t xml:space="preserve"> </w:t>
      </w:r>
      <w:r w:rsidRPr="00B40877">
        <w:t>le chantier, l’entrepreneur doit arrêter les travaux à l’endroit de la découverte et en informer immédiatement le surveillant</w:t>
      </w:r>
      <w:r w:rsidR="007223FC">
        <w:t>.</w:t>
      </w:r>
    </w:p>
    <w:p w14:paraId="03CE8644" w14:textId="09ECD326" w:rsidR="006B7A87" w:rsidRPr="00B40877" w:rsidRDefault="006B7A87" w:rsidP="003F1C0F">
      <w:pPr>
        <w:pStyle w:val="Paragraphe"/>
      </w:pPr>
      <w:r w:rsidRPr="00B40877">
        <w:t xml:space="preserve">Les travaux </w:t>
      </w:r>
      <w:r w:rsidR="007223FC">
        <w:t>peuvent reprendre</w:t>
      </w:r>
      <w:r w:rsidR="00483E37">
        <w:t xml:space="preserve"> </w:t>
      </w:r>
      <w:r w:rsidR="00892C34">
        <w:t xml:space="preserve">dès que le </w:t>
      </w:r>
      <w:r w:rsidR="00892C34" w:rsidRPr="00B40877">
        <w:t xml:space="preserve">surveillant </w:t>
      </w:r>
      <w:r w:rsidR="00892C34">
        <w:t>en donne</w:t>
      </w:r>
      <w:r w:rsidRPr="00B40877">
        <w:t xml:space="preserve"> l’autorisation.</w:t>
      </w:r>
    </w:p>
    <w:p w14:paraId="25018EE2" w14:textId="36A9ADAB" w:rsidR="006B7A87" w:rsidRPr="00B40877" w:rsidRDefault="006B7A87" w:rsidP="0017357D">
      <w:pPr>
        <w:pStyle w:val="Titre2"/>
      </w:pPr>
      <w:bookmarkStart w:id="106" w:name="_Toc130896353"/>
      <w:bookmarkStart w:id="107" w:name="_Toc123921418"/>
      <w:bookmarkStart w:id="108" w:name="_Toc124170421"/>
      <w:bookmarkStart w:id="109" w:name="_Toc159838553"/>
      <w:r w:rsidRPr="00B40877">
        <w:t>Mode de paiement</w:t>
      </w:r>
      <w:bookmarkEnd w:id="106"/>
      <w:bookmarkEnd w:id="107"/>
      <w:bookmarkEnd w:id="108"/>
      <w:bookmarkEnd w:id="109"/>
    </w:p>
    <w:p w14:paraId="12CE5B7D" w14:textId="77777777" w:rsidR="003410C9" w:rsidRDefault="003410C9" w:rsidP="005B411B">
      <w:pPr>
        <w:pStyle w:val="Textemasqumodifications"/>
      </w:pPr>
      <w:bookmarkStart w:id="110" w:name="_Hlk158118557"/>
      <w:r>
        <w:t>Le code d’ouvrage suivant a été a</w:t>
      </w:r>
      <w:r w:rsidRPr="00F7777E">
        <w:t>jouté.</w:t>
      </w:r>
    </w:p>
    <w:bookmarkEnd w:id="110"/>
    <w:p w14:paraId="07038FAF" w14:textId="47F15D1E" w:rsidR="00921485" w:rsidRPr="001A5DD3" w:rsidRDefault="00921485" w:rsidP="00921485">
      <w:pPr>
        <w:pStyle w:val="Textemasqurouge"/>
      </w:pPr>
      <w:r>
        <w:t>L</w:t>
      </w:r>
      <w:r w:rsidRPr="001A5DD3">
        <w:t>e concepteur doit prévoir l</w:t>
      </w:r>
      <w:r w:rsidRPr="001A5DD3" w:rsidDel="004A4C0A">
        <w:t>e code d’ouvrage</w:t>
      </w:r>
      <w:r w:rsidR="009D197A">
        <w:t> </w:t>
      </w:r>
      <w:r w:rsidRPr="001A5DD3" w:rsidDel="004A4C0A">
        <w:t>:</w:t>
      </w:r>
    </w:p>
    <w:p w14:paraId="2EABE718" w14:textId="1B3AEA05" w:rsidR="00921485" w:rsidRDefault="008B1759" w:rsidP="00921485">
      <w:pPr>
        <w:pStyle w:val="Textemasqurouge"/>
      </w:pPr>
      <w:r>
        <w:t>500020</w:t>
      </w:r>
      <w:r w:rsidR="00921485" w:rsidRPr="001A5DD3">
        <w:t xml:space="preserve"> (</w:t>
      </w:r>
      <w:r w:rsidR="00921485">
        <w:t>m</w:t>
      </w:r>
      <w:r w:rsidR="00921485" w:rsidRPr="001A5DD3">
        <w:t xml:space="preserve">) </w:t>
      </w:r>
      <w:r w:rsidR="00956CA6" w:rsidRPr="008B1759">
        <w:t>Clôture temporaire servant à la protection</w:t>
      </w:r>
      <w:r w:rsidR="00956CA6">
        <w:t>.</w:t>
      </w:r>
    </w:p>
    <w:p w14:paraId="130C2AC6" w14:textId="490A489A" w:rsidR="00A525FC" w:rsidRDefault="00A525FC" w:rsidP="003F1C0F">
      <w:pPr>
        <w:pStyle w:val="Paragraphe"/>
      </w:pPr>
      <w:r w:rsidRPr="00B40877">
        <w:lastRenderedPageBreak/>
        <w:t>Si une barrière à sédiments est utilisée comme mesure de contrôle de l’érosion et de sédiments, elle n</w:t>
      </w:r>
      <w:r>
        <w:t xml:space="preserve">’est </w:t>
      </w:r>
      <w:r w:rsidRPr="00B40877">
        <w:t>pas considérée comme un élément de délimitation</w:t>
      </w:r>
      <w:r>
        <w:t xml:space="preserve"> d’un périmètre de protection</w:t>
      </w:r>
      <w:r w:rsidRPr="00B40877">
        <w:t xml:space="preserve"> </w:t>
      </w:r>
      <w:r>
        <w:t>et</w:t>
      </w:r>
      <w:r w:rsidRPr="00B40877">
        <w:t xml:space="preserve"> elle n</w:t>
      </w:r>
      <w:r>
        <w:t>e peut pas être</w:t>
      </w:r>
      <w:r w:rsidRPr="00B40877">
        <w:t xml:space="preserve"> payée </w:t>
      </w:r>
      <w:r>
        <w:t>à ce titre</w:t>
      </w:r>
      <w:r w:rsidR="00D84C89">
        <w:t>.</w:t>
      </w:r>
    </w:p>
    <w:p w14:paraId="631C4BCE" w14:textId="37790C87" w:rsidR="006B7A87" w:rsidRPr="006B7A87" w:rsidRDefault="006B7A87" w:rsidP="003F1C0F">
      <w:pPr>
        <w:pStyle w:val="Paragraphe"/>
      </w:pPr>
      <w:r w:rsidRPr="00B40877">
        <w:t xml:space="preserve">La clôture temporaire servant à la protection est payée au mètre. Le prix </w:t>
      </w:r>
      <w:r w:rsidR="00FE308F">
        <w:t>couvre notamment</w:t>
      </w:r>
      <w:r w:rsidRPr="00B40877">
        <w:t xml:space="preserve"> la fourniture des matériaux, l’installation, l’entretien, l’enlèvement à la fin des travaux</w:t>
      </w:r>
      <w:r w:rsidR="00FE308F">
        <w:t xml:space="preserve">, et il inclut </w:t>
      </w:r>
      <w:r w:rsidRPr="00B40877">
        <w:t>toute dépense incidente.</w:t>
      </w:r>
    </w:p>
    <w:p w14:paraId="2EB18E08" w14:textId="0226DF6F" w:rsidR="006E2F7A" w:rsidRPr="00B72C18" w:rsidRDefault="006E2F7A" w:rsidP="0057482B">
      <w:pPr>
        <w:pStyle w:val="Titre1"/>
      </w:pPr>
      <w:bookmarkStart w:id="111" w:name="_Toc515899045"/>
      <w:bookmarkStart w:id="112" w:name="_Toc43128928"/>
      <w:bookmarkStart w:id="113" w:name="_Ref102469918"/>
      <w:bookmarkStart w:id="114" w:name="_Ref102470598"/>
      <w:bookmarkStart w:id="115" w:name="_Toc130896354"/>
      <w:bookmarkStart w:id="116" w:name="_Toc123921419"/>
      <w:bookmarkStart w:id="117" w:name="_Toc124170422"/>
      <w:bookmarkStart w:id="118" w:name="_Toc159838554"/>
      <w:r w:rsidRPr="00B72C18">
        <w:t>Installations de chantier, sites divers, chemins d’accès et chemins de déviation temporaire</w:t>
      </w:r>
      <w:bookmarkEnd w:id="111"/>
      <w:r w:rsidRPr="00B72C18">
        <w:t>s</w:t>
      </w:r>
      <w:bookmarkEnd w:id="112"/>
      <w:bookmarkEnd w:id="113"/>
      <w:bookmarkEnd w:id="114"/>
      <w:bookmarkEnd w:id="115"/>
      <w:bookmarkEnd w:id="116"/>
      <w:bookmarkEnd w:id="117"/>
      <w:bookmarkEnd w:id="118"/>
    </w:p>
    <w:p w14:paraId="6CA292DC" w14:textId="6D7089CA" w:rsidR="006E2F7A" w:rsidRPr="00B40877" w:rsidRDefault="006E2F7A" w:rsidP="0017357D">
      <w:pPr>
        <w:pStyle w:val="Titre2"/>
      </w:pPr>
      <w:bookmarkStart w:id="119" w:name="_Toc515899046"/>
      <w:bookmarkStart w:id="120" w:name="_Toc43128929"/>
      <w:bookmarkStart w:id="121" w:name="_Toc130896355"/>
      <w:bookmarkStart w:id="122" w:name="_Toc123921420"/>
      <w:bookmarkStart w:id="123" w:name="_Toc124170423"/>
      <w:bookmarkStart w:id="124" w:name="_Toc159838555"/>
      <w:r w:rsidRPr="00B40877">
        <w:t>Généralités</w:t>
      </w:r>
      <w:bookmarkEnd w:id="119"/>
      <w:bookmarkEnd w:id="120"/>
      <w:bookmarkEnd w:id="121"/>
      <w:bookmarkEnd w:id="122"/>
      <w:bookmarkEnd w:id="123"/>
      <w:bookmarkEnd w:id="124"/>
    </w:p>
    <w:p w14:paraId="33E8E67A" w14:textId="58652D42" w:rsidR="006E2F7A" w:rsidRPr="00510348" w:rsidRDefault="006E2F7A" w:rsidP="00811241">
      <w:pPr>
        <w:pStyle w:val="Textemasqublue"/>
      </w:pPr>
      <w:r w:rsidRPr="00811241">
        <w:t>Une distance de 60</w:t>
      </w:r>
      <w:r w:rsidRPr="008E2626">
        <w:t> </w:t>
      </w:r>
      <w:r w:rsidRPr="00811241">
        <w:t>m est souhaitable. Si le contexte ne le permet pas, que ce soit en forêts du domaine de l’</w:t>
      </w:r>
      <w:r w:rsidR="00400A2A" w:rsidRPr="00811241">
        <w:t>État</w:t>
      </w:r>
      <w:r w:rsidRPr="00811241">
        <w:t xml:space="preserve"> ou privées, </w:t>
      </w:r>
      <w:r w:rsidR="00CE706B" w:rsidRPr="00811241">
        <w:t xml:space="preserve">la </w:t>
      </w:r>
      <w:r w:rsidRPr="00811241">
        <w:t>distance peut être réduite jusqu’à 30</w:t>
      </w:r>
      <w:r w:rsidRPr="008E2626">
        <w:rPr>
          <w:highlight w:val="lightGray"/>
        </w:rPr>
        <w:t> </w:t>
      </w:r>
      <w:r w:rsidRPr="00811241">
        <w:t>m.</w:t>
      </w:r>
      <w:r w:rsidR="00A572D3" w:rsidRPr="00811241">
        <w:t xml:space="preserve"> </w:t>
      </w:r>
      <w:r w:rsidR="00B11EE8" w:rsidRPr="00811241">
        <w:t xml:space="preserve">Le </w:t>
      </w:r>
      <w:r w:rsidR="003242AC" w:rsidRPr="00811241">
        <w:t>concepteur</w:t>
      </w:r>
      <w:r w:rsidR="00B11EE8" w:rsidRPr="00811241">
        <w:t xml:space="preserve"> doit indiquer</w:t>
      </w:r>
      <w:r w:rsidR="00811241" w:rsidRPr="00811241">
        <w:t xml:space="preserve"> </w:t>
      </w:r>
      <w:r w:rsidR="00DE07EA" w:rsidRPr="00811241">
        <w:t>les</w:t>
      </w:r>
      <w:r w:rsidR="00A572D3" w:rsidRPr="00811241">
        <w:t xml:space="preserve"> numéros de</w:t>
      </w:r>
      <w:r w:rsidR="00DE07EA" w:rsidRPr="00811241">
        <w:t>s</w:t>
      </w:r>
      <w:r w:rsidR="00A572D3" w:rsidRPr="00811241">
        <w:t xml:space="preserve"> plan</w:t>
      </w:r>
      <w:r w:rsidR="00527791" w:rsidRPr="00811241">
        <w:t>s</w:t>
      </w:r>
      <w:r w:rsidR="00A572D3" w:rsidRPr="00811241">
        <w:t xml:space="preserve"> joints en annexe. Lorsqu</w:t>
      </w:r>
      <w:r w:rsidR="00324A56">
        <w:t>'elle est</w:t>
      </w:r>
      <w:r w:rsidR="00A572D3" w:rsidRPr="00811241">
        <w:t xml:space="preserve"> disponible, le </w:t>
      </w:r>
      <w:r w:rsidR="003242AC" w:rsidRPr="00811241">
        <w:t>concepteur</w:t>
      </w:r>
      <w:r w:rsidR="00A572D3" w:rsidRPr="00811241">
        <w:t xml:space="preserve"> peut annexer la cartographie des </w:t>
      </w:r>
      <w:r w:rsidR="007139C8" w:rsidRPr="00811241">
        <w:t>zone</w:t>
      </w:r>
      <w:r w:rsidR="000251D7" w:rsidRPr="00811241">
        <w:t>s</w:t>
      </w:r>
      <w:r w:rsidR="00A572D3" w:rsidRPr="00811241">
        <w:t xml:space="preserve"> inondables de la MRC.</w:t>
      </w:r>
    </w:p>
    <w:p w14:paraId="320863B6" w14:textId="33690608" w:rsidR="00AC118C" w:rsidRDefault="00EE7547" w:rsidP="00526B23">
      <w:pPr>
        <w:pStyle w:val="Paragraphe"/>
      </w:pPr>
      <w:r>
        <w:t>L</w:t>
      </w:r>
      <w:r w:rsidR="006E2F7A" w:rsidRPr="00B40877">
        <w:t xml:space="preserve">es installations de chantier (incluant les locaux de chantier, leurs dépendances et les </w:t>
      </w:r>
      <w:r w:rsidR="00FB5B36">
        <w:t xml:space="preserve">aires de </w:t>
      </w:r>
      <w:r w:rsidR="006E2F7A" w:rsidRPr="00B40877">
        <w:t>stationnement) et les sites divers (incluant les sites d’entretien et d’entreposage de la machinerie, les sites d’entreposage des matériaux et des matières dangereuses, les sites de concassage, les sites de conditionnement du béton, les aires de rebuts)</w:t>
      </w:r>
      <w:r w:rsidR="005739BE">
        <w:t xml:space="preserve"> </w:t>
      </w:r>
      <w:r w:rsidR="006E2F7A" w:rsidRPr="00B40877">
        <w:t xml:space="preserve">doivent être localisés à une distance d’au moins </w:t>
      </w:r>
      <w:r w:rsidR="006E2F7A" w:rsidRPr="00C07E3F">
        <w:rPr>
          <w:highlight w:val="yellow"/>
        </w:rPr>
        <w:t>60</w:t>
      </w:r>
      <w:r w:rsidR="00FE429D">
        <w:t> </w:t>
      </w:r>
      <w:r w:rsidR="006E2F7A" w:rsidRPr="00D75376">
        <w:t>m</w:t>
      </w:r>
      <w:r w:rsidR="00C327CD">
        <w:t xml:space="preserve"> </w:t>
      </w:r>
      <w:r w:rsidR="008E0002">
        <w:t xml:space="preserve">d’un milieu humide ou </w:t>
      </w:r>
      <w:r w:rsidR="006E2F7A" w:rsidRPr="00B40877">
        <w:t>d</w:t>
      </w:r>
      <w:r w:rsidR="008E0002">
        <w:t>u littoral d</w:t>
      </w:r>
      <w:r w:rsidR="006E2F7A" w:rsidRPr="00B40877">
        <w:t xml:space="preserve">’un lac </w:t>
      </w:r>
      <w:r w:rsidR="008E0002">
        <w:t xml:space="preserve">ou </w:t>
      </w:r>
      <w:r w:rsidR="006E2F7A" w:rsidRPr="00B40877">
        <w:t xml:space="preserve">d’un cours d’eau </w:t>
      </w:r>
      <w:r w:rsidR="00976CF0">
        <w:t xml:space="preserve">et à l’extérieur d’une </w:t>
      </w:r>
      <w:r w:rsidR="007139C8">
        <w:t xml:space="preserve">zone </w:t>
      </w:r>
      <w:r w:rsidR="00976CF0">
        <w:t>inondable</w:t>
      </w:r>
      <w:r w:rsidR="00F33040">
        <w:t>.</w:t>
      </w:r>
      <w:r w:rsidR="00D84C89">
        <w:t xml:space="preserve"> </w:t>
      </w:r>
      <w:r w:rsidR="006E79F1" w:rsidRPr="007A7C6E">
        <w:rPr>
          <w:highlight w:val="yellow"/>
        </w:rPr>
        <w:t>L</w:t>
      </w:r>
      <w:r w:rsidR="00F33040" w:rsidRPr="007A7C6E">
        <w:rPr>
          <w:highlight w:val="yellow"/>
        </w:rPr>
        <w:t xml:space="preserve">es </w:t>
      </w:r>
      <w:r w:rsidR="003C0D8C" w:rsidRPr="007A7C6E">
        <w:rPr>
          <w:highlight w:val="yellow"/>
        </w:rPr>
        <w:t>plans</w:t>
      </w:r>
      <w:r w:rsidR="001424AE" w:rsidRPr="007A7C6E">
        <w:rPr>
          <w:highlight w:val="yellow"/>
        </w:rPr>
        <w:t xml:space="preserve"> </w:t>
      </w:r>
      <w:r w:rsidR="00B11EE8" w:rsidRPr="007A7C6E">
        <w:rPr>
          <w:highlight w:val="yellow"/>
        </w:rPr>
        <w:t>sont présentés</w:t>
      </w:r>
      <w:r w:rsidR="00F33040" w:rsidRPr="007A7C6E">
        <w:rPr>
          <w:highlight w:val="yellow"/>
        </w:rPr>
        <w:t xml:space="preserve"> </w:t>
      </w:r>
      <w:r w:rsidR="00322ADD" w:rsidRPr="007A7C6E">
        <w:rPr>
          <w:highlight w:val="yellow"/>
        </w:rPr>
        <w:t>à l’annexe</w:t>
      </w:r>
      <w:r w:rsidR="005F7165">
        <w:rPr>
          <w:highlight w:val="yellow"/>
        </w:rPr>
        <w:t> </w:t>
      </w:r>
      <w:r w:rsidR="00F33040">
        <w:rPr>
          <w:highlight w:val="yellow"/>
        </w:rPr>
        <w:t>X</w:t>
      </w:r>
      <w:r w:rsidR="006E2F7A" w:rsidRPr="00B40877">
        <w:t>.</w:t>
      </w:r>
    </w:p>
    <w:p w14:paraId="30415CF0" w14:textId="3C8633E3" w:rsidR="001732DC" w:rsidRDefault="006E2F7A" w:rsidP="00526B23">
      <w:pPr>
        <w:pStyle w:val="Paragraphe"/>
      </w:pPr>
      <w:r w:rsidRPr="007C4B17">
        <w:t>Exceptionnellement, si l’entrepreneur n’est pas en mesure de respecter cette distance, des mesures de confinement</w:t>
      </w:r>
      <w:r w:rsidRPr="00B40877">
        <w:t xml:space="preserve"> de ces aires sont exigées pour retenir les sédiments et les contaminants. </w:t>
      </w:r>
      <w:r w:rsidR="0016456C">
        <w:t>L</w:t>
      </w:r>
      <w:r w:rsidRPr="00B40877">
        <w:t xml:space="preserve">’entrepreneur doit faire approuver </w:t>
      </w:r>
      <w:r w:rsidR="00FB5B36">
        <w:t xml:space="preserve">par le surveillant </w:t>
      </w:r>
      <w:r w:rsidRPr="00B40877">
        <w:t xml:space="preserve">les emplacements </w:t>
      </w:r>
      <w:r w:rsidR="00FB5B36">
        <w:t xml:space="preserve">et </w:t>
      </w:r>
      <w:r w:rsidRPr="00B40877">
        <w:t>les mesures de confinement qu’il prévoit mettre en place.</w:t>
      </w:r>
    </w:p>
    <w:p w14:paraId="3E6780CD" w14:textId="03BD18BC" w:rsidR="00AC118C" w:rsidRPr="005222BF" w:rsidRDefault="00AC118C" w:rsidP="00526B23">
      <w:pPr>
        <w:pStyle w:val="Paragraphe"/>
      </w:pPr>
      <w:r w:rsidRPr="00A76832">
        <w:t>Lorsque du terrassement est nécessaire, l’entrepreneur doit récupérer la terre végétale et l’entreposer de façon à faciliter sa réutilisation. L’entrepreneur doit assurer, en tout temps, le maintien des accès aux propriétés et le contrôle des eaux de drainage.</w:t>
      </w:r>
    </w:p>
    <w:p w14:paraId="3F507F30" w14:textId="5B4D6630" w:rsidR="006E2F7A" w:rsidRPr="00510348" w:rsidRDefault="0016456C" w:rsidP="00811241">
      <w:pPr>
        <w:pStyle w:val="Textemasqublue"/>
      </w:pPr>
      <w:r w:rsidRPr="00811241">
        <w:t xml:space="preserve">Le </w:t>
      </w:r>
      <w:r w:rsidR="003242AC" w:rsidRPr="00811241">
        <w:t>concepteur</w:t>
      </w:r>
      <w:r w:rsidRPr="00811241">
        <w:t xml:space="preserve"> </w:t>
      </w:r>
      <w:r w:rsidR="00DD5758" w:rsidRPr="00811241">
        <w:t xml:space="preserve">doit </w:t>
      </w:r>
      <w:r w:rsidR="00B11EE8" w:rsidRPr="00811241">
        <w:t>inclu</w:t>
      </w:r>
      <w:r w:rsidR="00DD5758" w:rsidRPr="00811241">
        <w:t>re</w:t>
      </w:r>
      <w:r w:rsidRPr="00811241">
        <w:t xml:space="preserve"> le</w:t>
      </w:r>
      <w:r w:rsidR="005739BE" w:rsidRPr="00811241">
        <w:t xml:space="preserve"> paragraphe suivant </w:t>
      </w:r>
      <w:r w:rsidR="00933CAB" w:rsidRPr="00811241">
        <w:t>lorsqu’il</w:t>
      </w:r>
      <w:r w:rsidR="006E2F7A" w:rsidRPr="00811241">
        <w:t xml:space="preserve"> revient à l’entrepreneur de </w:t>
      </w:r>
      <w:r w:rsidR="001732DC" w:rsidRPr="00811241">
        <w:t xml:space="preserve">déterminer </w:t>
      </w:r>
      <w:r w:rsidR="006E2F7A" w:rsidRPr="00811241">
        <w:t xml:space="preserve">les sites situés </w:t>
      </w:r>
      <w:r w:rsidR="001732DC" w:rsidRPr="00811241">
        <w:t>à l’extérieur</w:t>
      </w:r>
      <w:r w:rsidR="006E2F7A" w:rsidRPr="00811241">
        <w:t xml:space="preserve"> de l’emprise qui sont requis pour la réalisation de tout ouvrage </w:t>
      </w:r>
      <w:r w:rsidR="001732DC" w:rsidRPr="00811241">
        <w:t xml:space="preserve">à </w:t>
      </w:r>
      <w:r w:rsidR="00E01A05" w:rsidRPr="00811241">
        <w:t>l</w:t>
      </w:r>
      <w:r w:rsidR="001732DC" w:rsidRPr="00811241">
        <w:t xml:space="preserve">’extérieur </w:t>
      </w:r>
      <w:r w:rsidR="006E2F7A" w:rsidRPr="00811241">
        <w:t>des limites des travaux indiqués aux plans.</w:t>
      </w:r>
    </w:p>
    <w:p w14:paraId="4D3DAAE4" w14:textId="2348DA8C" w:rsidR="006E2F7A" w:rsidRPr="00125D70" w:rsidRDefault="006E2F7A" w:rsidP="00526B23">
      <w:pPr>
        <w:pStyle w:val="Paragraphe"/>
      </w:pPr>
      <w:r w:rsidRPr="00B40877">
        <w:t xml:space="preserve">Si l’utilisation de sites </w:t>
      </w:r>
      <w:r w:rsidR="00E01A05">
        <w:t>à l’extérieur</w:t>
      </w:r>
      <w:r w:rsidRPr="00B40877">
        <w:t xml:space="preserve"> de l’emprise est requise, les sites choisis doivent</w:t>
      </w:r>
      <w:r w:rsidR="004C4F38">
        <w:t>,</w:t>
      </w:r>
      <w:r w:rsidRPr="00B40877">
        <w:t xml:space="preserve"> </w:t>
      </w:r>
      <w:r w:rsidR="00446855">
        <w:t xml:space="preserve">de façon </w:t>
      </w:r>
      <w:r w:rsidRPr="00B40877">
        <w:t>prioritaire</w:t>
      </w:r>
      <w:r w:rsidR="004C4F38">
        <w:t>,</w:t>
      </w:r>
      <w:r w:rsidRPr="00B40877">
        <w:t xml:space="preserve"> être déjà déboisés ou perturbés et l’entrepreneur doit se conformer </w:t>
      </w:r>
      <w:r w:rsidR="00E01A05">
        <w:t>aux exigences de</w:t>
      </w:r>
      <w:r w:rsidRPr="00B40877">
        <w:t xml:space="preserve"> </w:t>
      </w:r>
      <w:r w:rsidRPr="0090117D">
        <w:t>l’article</w:t>
      </w:r>
      <w:r w:rsidR="00E633BE">
        <w:t> </w:t>
      </w:r>
      <w:r w:rsidR="00F41C57" w:rsidRPr="00295C28">
        <w:rPr>
          <w:highlight w:val="yellow"/>
        </w:rPr>
        <w:t>3</w:t>
      </w:r>
      <w:r w:rsidRPr="00B40877">
        <w:t xml:space="preserve"> </w:t>
      </w:r>
      <w:r w:rsidRPr="00247A8C">
        <w:t>«</w:t>
      </w:r>
      <w:r w:rsidR="00BB2C50">
        <w:t> </w:t>
      </w:r>
      <w:r w:rsidRPr="00247A8C">
        <w:t>Obligations légales et réglementaires de l’entrepreneur</w:t>
      </w:r>
      <w:r w:rsidR="00BB2C50">
        <w:t> </w:t>
      </w:r>
      <w:r w:rsidRPr="00247A8C">
        <w:t>»</w:t>
      </w:r>
      <w:r w:rsidR="0031510C">
        <w:t xml:space="preserve"> </w:t>
      </w:r>
      <w:bookmarkStart w:id="125" w:name="_Hlk153199964"/>
      <w:r w:rsidR="00B8075A">
        <w:t>du présent devis</w:t>
      </w:r>
      <w:bookmarkEnd w:id="125"/>
      <w:r w:rsidRPr="00B40877">
        <w:t>.</w:t>
      </w:r>
    </w:p>
    <w:p w14:paraId="08539E75" w14:textId="381E7EEF" w:rsidR="00373433" w:rsidRPr="00510348" w:rsidRDefault="00B5400C" w:rsidP="00811241">
      <w:pPr>
        <w:pStyle w:val="Textemasqublue"/>
      </w:pPr>
      <w:r w:rsidRPr="00811241">
        <w:t xml:space="preserve">Le </w:t>
      </w:r>
      <w:r w:rsidR="003242AC" w:rsidRPr="00811241">
        <w:t>concepteur</w:t>
      </w:r>
      <w:r w:rsidR="003F635C" w:rsidRPr="00811241">
        <w:t xml:space="preserve"> </w:t>
      </w:r>
      <w:r w:rsidR="00D7695A" w:rsidRPr="00811241">
        <w:t>doit inclure le</w:t>
      </w:r>
      <w:r w:rsidR="00F33040" w:rsidRPr="00811241">
        <w:t xml:space="preserve"> paragraphe</w:t>
      </w:r>
      <w:r w:rsidR="00960800" w:rsidRPr="00811241">
        <w:t xml:space="preserve"> </w:t>
      </w:r>
      <w:r w:rsidR="00D7695A" w:rsidRPr="00811241">
        <w:t>suivant</w:t>
      </w:r>
      <w:r w:rsidR="00A0554D" w:rsidRPr="00811241">
        <w:t xml:space="preserve"> </w:t>
      </w:r>
      <w:r w:rsidR="002C4849" w:rsidRPr="00811241">
        <w:t>lorsque</w:t>
      </w:r>
      <w:r w:rsidR="002C4849" w:rsidRPr="00811241" w:rsidDel="00424F17">
        <w:t xml:space="preserve"> </w:t>
      </w:r>
      <w:r w:rsidR="006E2F7A" w:rsidRPr="00811241" w:rsidDel="00424F17">
        <w:t>des travaux requièrent du déboisement et que l’article</w:t>
      </w:r>
      <w:r w:rsidR="00E633BE">
        <w:t> </w:t>
      </w:r>
      <w:r w:rsidR="00F85C48">
        <w:rPr>
          <w:highlight w:val="yellow"/>
        </w:rPr>
        <w:t>5</w:t>
      </w:r>
      <w:r w:rsidR="00B306A5" w:rsidRPr="00956CA6">
        <w:rPr>
          <w:highlight w:val="yellow"/>
        </w:rPr>
        <w:t>.2</w:t>
      </w:r>
      <w:r w:rsidR="00155B0F" w:rsidRPr="00811241">
        <w:t xml:space="preserve"> </w:t>
      </w:r>
      <w:r w:rsidR="006E2F7A" w:rsidRPr="00811241" w:rsidDel="00424F17">
        <w:t>«</w:t>
      </w:r>
      <w:r w:rsidR="006435B9" w:rsidRPr="00811241">
        <w:t xml:space="preserve"> </w:t>
      </w:r>
      <w:r w:rsidR="006E2F7A" w:rsidRPr="00811241" w:rsidDel="00424F17">
        <w:t>Protection des arbres, des arbustes et des espèces floristiques menacées ou vulnérables</w:t>
      </w:r>
      <w:r w:rsidR="006435B9" w:rsidRPr="00811241">
        <w:t xml:space="preserve"> </w:t>
      </w:r>
      <w:r w:rsidR="006E2F7A" w:rsidRPr="00811241" w:rsidDel="00424F17">
        <w:t>»</w:t>
      </w:r>
      <w:r w:rsidR="00E233DA">
        <w:t xml:space="preserve"> du présent devis</w:t>
      </w:r>
      <w:r w:rsidR="008B7AA2" w:rsidRPr="00811241">
        <w:t xml:space="preserve"> </w:t>
      </w:r>
      <w:r w:rsidR="006E2F7A" w:rsidRPr="00811241" w:rsidDel="00424F17">
        <w:t>est conservé.</w:t>
      </w:r>
    </w:p>
    <w:p w14:paraId="784679B6" w14:textId="09F6D549" w:rsidR="006E2F7A" w:rsidRPr="00125D70" w:rsidRDefault="006E2F7A" w:rsidP="00526B23">
      <w:pPr>
        <w:pStyle w:val="Paragraphe"/>
      </w:pPr>
      <w:r w:rsidRPr="007F6559" w:rsidDel="00424F17">
        <w:t>Le déboisement des aires requises pour l’aménagement des chemins d’accès temporaires et des chemins de déviation temporaire</w:t>
      </w:r>
      <w:r w:rsidR="00DB7198">
        <w:t>s</w:t>
      </w:r>
      <w:r w:rsidRPr="007F6559" w:rsidDel="00424F17">
        <w:t xml:space="preserve"> doit respecter les exigences</w:t>
      </w:r>
      <w:r w:rsidRPr="00125D70" w:rsidDel="00424F17">
        <w:t xml:space="preserve"> de </w:t>
      </w:r>
      <w:r w:rsidRPr="0090117D" w:rsidDel="00424F17">
        <w:t>l’article</w:t>
      </w:r>
      <w:r w:rsidR="00E633BE">
        <w:t> </w:t>
      </w:r>
      <w:r w:rsidR="00F85C48">
        <w:rPr>
          <w:highlight w:val="yellow"/>
        </w:rPr>
        <w:t>5</w:t>
      </w:r>
      <w:r w:rsidR="00842635" w:rsidRPr="00B306A5">
        <w:rPr>
          <w:highlight w:val="yellow"/>
        </w:rPr>
        <w:t>.2</w:t>
      </w:r>
      <w:r w:rsidR="00D7695A">
        <w:t xml:space="preserve"> </w:t>
      </w:r>
      <w:r w:rsidRPr="00AC772D" w:rsidDel="00424F17">
        <w:t>«</w:t>
      </w:r>
      <w:r w:rsidR="006435B9" w:rsidRPr="006435B9">
        <w:t xml:space="preserve"> </w:t>
      </w:r>
      <w:r w:rsidR="00684FD4" w:rsidRPr="00684FD4">
        <w:t>Protection des arbres, des arbustes et des espèces floristiques menacées ou vulnérables</w:t>
      </w:r>
      <w:r w:rsidR="00E05DCF">
        <w:t> </w:t>
      </w:r>
      <w:r w:rsidR="004C3D21" w:rsidRPr="00AC772D" w:rsidDel="00424F17">
        <w:t>»</w:t>
      </w:r>
      <w:r w:rsidR="0031510C" w:rsidRPr="0031510C">
        <w:t xml:space="preserve"> du présent devis</w:t>
      </w:r>
      <w:r w:rsidRPr="00125D70" w:rsidDel="00424F17">
        <w:t>.</w:t>
      </w:r>
    </w:p>
    <w:p w14:paraId="64259B07" w14:textId="69747A45" w:rsidR="00E53389" w:rsidRPr="00F23433" w:rsidRDefault="00E53389" w:rsidP="0017357D">
      <w:pPr>
        <w:pStyle w:val="Titre2"/>
      </w:pPr>
      <w:bookmarkStart w:id="126" w:name="_Toc130896356"/>
      <w:bookmarkStart w:id="127" w:name="_Toc123921421"/>
      <w:bookmarkStart w:id="128" w:name="_Toc124170424"/>
      <w:bookmarkStart w:id="129" w:name="_Toc159838556"/>
      <w:r w:rsidRPr="00F23433">
        <w:t>Chemins d’accès et chemins de déviation temporaire</w:t>
      </w:r>
      <w:bookmarkEnd w:id="126"/>
      <w:bookmarkEnd w:id="127"/>
      <w:bookmarkEnd w:id="128"/>
      <w:r w:rsidR="00DB7198">
        <w:t>s</w:t>
      </w:r>
      <w:bookmarkEnd w:id="129"/>
    </w:p>
    <w:p w14:paraId="7E71A225" w14:textId="37ECB7E5" w:rsidR="009D1C2F" w:rsidRDefault="0096193E" w:rsidP="00526B23">
      <w:pPr>
        <w:pStyle w:val="Paragraphe"/>
      </w:pPr>
      <w:r w:rsidRPr="00F007A8">
        <w:t xml:space="preserve">La construction d’un chemin </w:t>
      </w:r>
      <w:r w:rsidR="001926C1">
        <w:t xml:space="preserve">d’accès ou de déviation </w:t>
      </w:r>
      <w:r w:rsidRPr="00F007A8">
        <w:t>temporaire doit respecter les exigences de</w:t>
      </w:r>
      <w:r w:rsidR="004C3D21">
        <w:t>s</w:t>
      </w:r>
      <w:r w:rsidRPr="00F007A8">
        <w:t xml:space="preserve"> </w:t>
      </w:r>
      <w:r w:rsidRPr="0090117D">
        <w:t>article</w:t>
      </w:r>
      <w:r w:rsidR="004C3D21">
        <w:t>s</w:t>
      </w:r>
      <w:r w:rsidR="008C42B9">
        <w:t> </w:t>
      </w:r>
      <w:r w:rsidR="00891C24" w:rsidRPr="00B306A5">
        <w:rPr>
          <w:highlight w:val="yellow"/>
        </w:rPr>
        <w:t>10.3</w:t>
      </w:r>
      <w:r w:rsidR="00891C24" w:rsidRPr="00DE5E7A">
        <w:rPr>
          <w:highlight w:val="yellow"/>
        </w:rPr>
        <w:t>.</w:t>
      </w:r>
      <w:r w:rsidR="00891C24" w:rsidRPr="0079263A">
        <w:rPr>
          <w:highlight w:val="yellow"/>
        </w:rPr>
        <w:t>7</w:t>
      </w:r>
      <w:r w:rsidR="00891C24" w:rsidRPr="0079263A">
        <w:t xml:space="preserve"> </w:t>
      </w:r>
      <w:r w:rsidRPr="0079263A">
        <w:t>«</w:t>
      </w:r>
      <w:r w:rsidR="00EA4F52">
        <w:t> </w:t>
      </w:r>
      <w:r w:rsidRPr="0079263A">
        <w:t>Chemin temporaire</w:t>
      </w:r>
      <w:r w:rsidR="00C76C5A">
        <w:t xml:space="preserve"> servant de déviation</w:t>
      </w:r>
      <w:r w:rsidR="00EA4F52">
        <w:t> </w:t>
      </w:r>
      <w:r w:rsidR="00376706">
        <w:t>»</w:t>
      </w:r>
      <w:r w:rsidR="004C3D21">
        <w:t xml:space="preserve"> </w:t>
      </w:r>
      <w:r w:rsidR="00C02640">
        <w:t xml:space="preserve">et </w:t>
      </w:r>
      <w:r w:rsidR="008C72DB" w:rsidRPr="00B306A5">
        <w:rPr>
          <w:highlight w:val="yellow"/>
        </w:rPr>
        <w:t>10.4.3.4</w:t>
      </w:r>
      <w:r w:rsidR="008C72DB">
        <w:t xml:space="preserve"> </w:t>
      </w:r>
      <w:r w:rsidRPr="00C02640">
        <w:t>«</w:t>
      </w:r>
      <w:r w:rsidR="00EA4F52">
        <w:t> </w:t>
      </w:r>
      <w:r w:rsidRPr="00C02640">
        <w:t>Accès temporaire aux berges</w:t>
      </w:r>
      <w:r w:rsidR="00EA4F52">
        <w:t> </w:t>
      </w:r>
      <w:r w:rsidRPr="00C02640">
        <w:t>»</w:t>
      </w:r>
      <w:r w:rsidRPr="00F007A8">
        <w:t xml:space="preserve"> du CCDG ainsi que </w:t>
      </w:r>
      <w:r w:rsidR="00FD0661">
        <w:t xml:space="preserve">de </w:t>
      </w:r>
      <w:r w:rsidR="00FD0661" w:rsidRPr="00711E06">
        <w:t>l</w:t>
      </w:r>
      <w:r w:rsidR="001A2F9C">
        <w:t>a section</w:t>
      </w:r>
      <w:r w:rsidR="00FD0661">
        <w:t xml:space="preserve"> </w:t>
      </w:r>
      <w:r w:rsidRPr="00F007A8">
        <w:t>«</w:t>
      </w:r>
      <w:r w:rsidR="00EA4F52">
        <w:t> </w:t>
      </w:r>
      <w:r w:rsidR="00FD0661">
        <w:t xml:space="preserve">Bonnes pratiques pour la construction d’un chemin </w:t>
      </w:r>
      <w:r w:rsidRPr="00295C28">
        <w:t>d’accès temporaire</w:t>
      </w:r>
      <w:r w:rsidR="00EA4F52">
        <w:t> </w:t>
      </w:r>
      <w:r w:rsidRPr="00AC772D">
        <w:t>»</w:t>
      </w:r>
      <w:r w:rsidRPr="00F007A8">
        <w:t xml:space="preserve"> </w:t>
      </w:r>
      <w:r w:rsidR="009D2E5A" w:rsidRPr="009D2E5A">
        <w:t xml:space="preserve">du </w:t>
      </w:r>
      <w:r w:rsidR="009D2E5A" w:rsidRPr="009D2E5A">
        <w:lastRenderedPageBreak/>
        <w:t>chapitre</w:t>
      </w:r>
      <w:r w:rsidR="00EA4F52">
        <w:t> </w:t>
      </w:r>
      <w:r w:rsidR="009D2E5A" w:rsidRPr="009D2E5A">
        <w:t>9 «</w:t>
      </w:r>
      <w:r w:rsidR="00EA4F52">
        <w:t> </w:t>
      </w:r>
      <w:r w:rsidR="009D2E5A" w:rsidRPr="009D2E5A">
        <w:t>Protection de l’environnement durant les travaux</w:t>
      </w:r>
      <w:r w:rsidR="00EA4F52">
        <w:t> </w:t>
      </w:r>
      <w:r w:rsidR="009D2E5A" w:rsidRPr="009D2E5A">
        <w:t xml:space="preserve">» </w:t>
      </w:r>
      <w:r w:rsidRPr="00F007A8">
        <w:t xml:space="preserve">du </w:t>
      </w:r>
      <w:r w:rsidRPr="007E03B2">
        <w:rPr>
          <w:i/>
          <w:iCs/>
        </w:rPr>
        <w:t>Tome II – Construction routière</w:t>
      </w:r>
      <w:r w:rsidR="00FC7095">
        <w:rPr>
          <w:i/>
          <w:iCs/>
        </w:rPr>
        <w:t xml:space="preserve"> </w:t>
      </w:r>
      <w:r w:rsidR="00FC7095" w:rsidRPr="009650F6">
        <w:t xml:space="preserve">de la collection </w:t>
      </w:r>
      <w:r w:rsidR="00FC7095" w:rsidRPr="00120C8C">
        <w:t>Normes – Ouvrages routiers</w:t>
      </w:r>
      <w:r w:rsidR="00FC7095" w:rsidRPr="00220E11">
        <w:t xml:space="preserve"> du </w:t>
      </w:r>
      <w:r w:rsidR="00007EE2">
        <w:t>MTMD</w:t>
      </w:r>
      <w:r w:rsidR="009F3484" w:rsidRPr="00510348">
        <w:t>.</w:t>
      </w:r>
    </w:p>
    <w:p w14:paraId="678C2ADC" w14:textId="40275BA7" w:rsidR="005A56DC" w:rsidRDefault="00023492" w:rsidP="00526B23">
      <w:pPr>
        <w:pStyle w:val="Paragraphe"/>
      </w:pPr>
      <w:r w:rsidRPr="007C3C0B">
        <w:t>À proximité d’un lac ou d’un cours d’eau, les</w:t>
      </w:r>
      <w:r w:rsidRPr="006065BF">
        <w:t xml:space="preserve"> fossés doivent être déviés hors des aires de travail vers une zone de végétation. Si ce n’est pas possible, les fossés doivent être empierrés sur une distance minimale de</w:t>
      </w:r>
      <w:r w:rsidR="007C3C0B">
        <w:t> </w:t>
      </w:r>
      <w:r w:rsidRPr="004A0751">
        <w:rPr>
          <w:highlight w:val="yellow"/>
        </w:rPr>
        <w:t>30</w:t>
      </w:r>
      <w:r w:rsidR="007C3C0B">
        <w:t> </w:t>
      </w:r>
      <w:r w:rsidRPr="009A7CCF">
        <w:t>m</w:t>
      </w:r>
      <w:r w:rsidRPr="006065BF">
        <w:t xml:space="preserve"> mesurée à partir de la </w:t>
      </w:r>
      <w:r w:rsidR="00FC2EFC">
        <w:t>L</w:t>
      </w:r>
      <w:r w:rsidR="00B8355E">
        <w:t>L</w:t>
      </w:r>
      <w:r w:rsidRPr="006065BF">
        <w:t xml:space="preserve"> et avoir une fosse de captation ou des bermes filtrantes et trappes à sédiments en amont de l’empierrement.</w:t>
      </w:r>
    </w:p>
    <w:p w14:paraId="7180CC0E" w14:textId="49243824" w:rsidR="00EE0A19" w:rsidRDefault="00023492" w:rsidP="00526B23">
      <w:pPr>
        <w:pStyle w:val="Paragraphe"/>
      </w:pPr>
      <w:r w:rsidRPr="001E7D1B">
        <w:t xml:space="preserve">Les travaux de restauration du milieu naturel doivent être réalisés conformément à </w:t>
      </w:r>
      <w:r w:rsidRPr="00B306A5">
        <w:t>l</w:t>
      </w:r>
      <w:r w:rsidRPr="0090117D">
        <w:t>’article</w:t>
      </w:r>
      <w:r w:rsidR="007C3C0B">
        <w:t> </w:t>
      </w:r>
      <w:r w:rsidR="007F6559" w:rsidRPr="006F781E">
        <w:rPr>
          <w:highlight w:val="yellow"/>
        </w:rPr>
        <w:t>2</w:t>
      </w:r>
      <w:r w:rsidR="00684FD4">
        <w:rPr>
          <w:highlight w:val="yellow"/>
        </w:rPr>
        <w:t>2</w:t>
      </w:r>
      <w:r w:rsidR="007F6559">
        <w:t xml:space="preserve"> </w:t>
      </w:r>
      <w:r w:rsidRPr="00AC772D">
        <w:t>«</w:t>
      </w:r>
      <w:r w:rsidR="0069377D">
        <w:t> </w:t>
      </w:r>
      <w:r w:rsidRPr="00AC772D">
        <w:t>Remise en état des lieux</w:t>
      </w:r>
      <w:r w:rsidR="0069377D">
        <w:t> </w:t>
      </w:r>
      <w:r w:rsidRPr="00AC772D">
        <w:t>»</w:t>
      </w:r>
      <w:r w:rsidR="009A6186">
        <w:t xml:space="preserve"> du</w:t>
      </w:r>
      <w:r w:rsidR="0031510C">
        <w:t xml:space="preserve"> présent</w:t>
      </w:r>
      <w:r w:rsidR="009A6186">
        <w:t xml:space="preserve"> devis</w:t>
      </w:r>
      <w:r w:rsidR="00DB6F2D">
        <w:t>.</w:t>
      </w:r>
      <w:r w:rsidR="00B85A4B">
        <w:t xml:space="preserve"> </w:t>
      </w:r>
    </w:p>
    <w:p w14:paraId="61F8D2B5" w14:textId="7376FD7F" w:rsidR="00F713D0" w:rsidRPr="00811241" w:rsidRDefault="003E72DA" w:rsidP="00811241">
      <w:pPr>
        <w:pStyle w:val="Textemasqublue"/>
      </w:pPr>
      <w:bookmarkStart w:id="130" w:name="_Hlk158119089"/>
      <w:r w:rsidRPr="00811241">
        <w:t xml:space="preserve">Le </w:t>
      </w:r>
      <w:r w:rsidR="003242AC" w:rsidRPr="00811241">
        <w:t>concepteur</w:t>
      </w:r>
      <w:r w:rsidRPr="00811241">
        <w:t xml:space="preserve"> </w:t>
      </w:r>
      <w:r w:rsidR="007F0E60" w:rsidRPr="00811241">
        <w:t>doit choisir</w:t>
      </w:r>
      <w:r w:rsidR="009C43D2" w:rsidRPr="00811241">
        <w:t xml:space="preserve"> l’une d</w:t>
      </w:r>
      <w:r w:rsidR="00526C55" w:rsidRPr="00811241">
        <w:t xml:space="preserve">es </w:t>
      </w:r>
      <w:r w:rsidR="00F92937">
        <w:t>deux</w:t>
      </w:r>
      <w:r w:rsidR="007F0E60" w:rsidRPr="00811241">
        <w:t xml:space="preserve"> </w:t>
      </w:r>
      <w:r w:rsidR="00526C55" w:rsidRPr="00811241">
        <w:t>options suivantes :</w:t>
      </w:r>
    </w:p>
    <w:bookmarkEnd w:id="130"/>
    <w:p w14:paraId="5929A650" w14:textId="3D23D44E" w:rsidR="003E72DA" w:rsidRPr="00510348" w:rsidRDefault="00DB6F2D" w:rsidP="00811241">
      <w:pPr>
        <w:pStyle w:val="Textemasqublue"/>
      </w:pPr>
      <w:r>
        <w:t>Option</w:t>
      </w:r>
      <w:r w:rsidR="0069377D">
        <w:t> </w:t>
      </w:r>
      <w:r w:rsidR="003E72DA" w:rsidRPr="00811241">
        <w:t>1</w:t>
      </w:r>
      <w:r w:rsidR="001E0864" w:rsidRPr="00811241">
        <w:t> :</w:t>
      </w:r>
      <w:r w:rsidR="00DF16FD" w:rsidRPr="00811241">
        <w:t xml:space="preserve"> </w:t>
      </w:r>
      <w:r w:rsidR="00675671" w:rsidRPr="00811241">
        <w:t>L</w:t>
      </w:r>
      <w:r w:rsidR="00BC3589" w:rsidRPr="00811241">
        <w:t xml:space="preserve">’entrepreneur </w:t>
      </w:r>
      <w:r w:rsidR="002356DD" w:rsidRPr="00811241">
        <w:t>doit</w:t>
      </w:r>
      <w:r w:rsidR="00526C55" w:rsidRPr="00811241">
        <w:t xml:space="preserve"> </w:t>
      </w:r>
      <w:r w:rsidR="005273C3" w:rsidRPr="00811241">
        <w:t>déposer la déclaration de conformité au MELCC</w:t>
      </w:r>
      <w:r w:rsidR="00D912DF" w:rsidRPr="00811241">
        <w:t>FP</w:t>
      </w:r>
      <w:r w:rsidR="005273C3" w:rsidRPr="00811241">
        <w:t xml:space="preserve"> pour la construction d’un chemin temporaire en milieu humide ou hydrique</w:t>
      </w:r>
      <w:r w:rsidR="00AE5125" w:rsidRPr="00811241">
        <w:t>.</w:t>
      </w:r>
    </w:p>
    <w:p w14:paraId="420A2066" w14:textId="3B401B3D" w:rsidR="009842A8" w:rsidRPr="00F07917" w:rsidRDefault="0001070C" w:rsidP="00526B23">
      <w:pPr>
        <w:pStyle w:val="Paragraphe"/>
      </w:pPr>
      <w:r>
        <w:t>Lorsque l’entrepreneur construit un chemin temporaire en milieu humide ou hydrique</w:t>
      </w:r>
      <w:r w:rsidR="007624DC" w:rsidRPr="00F07917">
        <w:t>, l</w:t>
      </w:r>
      <w:r w:rsidR="009842A8" w:rsidRPr="00F07917">
        <w:t>es conditions suivantes doivent être respectées :</w:t>
      </w:r>
    </w:p>
    <w:p w14:paraId="6AB8C9A9" w14:textId="17A2FF29" w:rsidR="005B53F6" w:rsidRPr="00526B23" w:rsidRDefault="005B53F6" w:rsidP="00053CCE">
      <w:pPr>
        <w:pStyle w:val="Paragraphedeliste"/>
      </w:pPr>
      <w:r w:rsidRPr="00526B23">
        <w:t>le chemin temporaire ne peut être construit dans le littoral, un étang ou une tourbière ouverte;</w:t>
      </w:r>
    </w:p>
    <w:p w14:paraId="2B1403AF" w14:textId="63237D18" w:rsidR="003D22D3" w:rsidRPr="00526B23" w:rsidRDefault="00DB6F2D" w:rsidP="00053CCE">
      <w:pPr>
        <w:pStyle w:val="Paragraphedeliste"/>
      </w:pPr>
      <w:r w:rsidRPr="00526B23">
        <w:t>le</w:t>
      </w:r>
      <w:r w:rsidR="003D22D3" w:rsidRPr="00526B23">
        <w:t xml:space="preserve"> chemin n’est pas imperméabilisé</w:t>
      </w:r>
      <w:r w:rsidR="00DF16FD" w:rsidRPr="00526B23">
        <w:t xml:space="preserve"> </w:t>
      </w:r>
      <w:bookmarkStart w:id="131" w:name="_Hlk97059667"/>
      <w:r w:rsidR="00DF16FD" w:rsidRPr="00526B23">
        <w:t>(</w:t>
      </w:r>
      <w:r w:rsidR="003769CE" w:rsidRPr="00526B23">
        <w:t xml:space="preserve">il n’est pas </w:t>
      </w:r>
      <w:r w:rsidR="00DF16FD" w:rsidRPr="00526B23">
        <w:t>recouvert d’un revêtement en enrobé par exemple)</w:t>
      </w:r>
      <w:r w:rsidR="009C43D2" w:rsidRPr="00526B23">
        <w:t>;</w:t>
      </w:r>
    </w:p>
    <w:bookmarkEnd w:id="131"/>
    <w:p w14:paraId="1869CE20" w14:textId="6382DA35" w:rsidR="003D22D3" w:rsidRPr="00526B23" w:rsidRDefault="00DB6F2D" w:rsidP="00053CCE">
      <w:pPr>
        <w:pStyle w:val="Paragraphedeliste"/>
      </w:pPr>
      <w:r w:rsidRPr="00526B23">
        <w:t>la</w:t>
      </w:r>
      <w:r w:rsidR="003D22D3" w:rsidRPr="00526B23">
        <w:t xml:space="preserve"> chaussée et les accotements </w:t>
      </w:r>
      <w:r w:rsidR="00056506" w:rsidRPr="00526B23">
        <w:t xml:space="preserve">du chemin temporaire </w:t>
      </w:r>
      <w:r w:rsidR="009C43D2" w:rsidRPr="00526B23">
        <w:t>ont</w:t>
      </w:r>
      <w:r w:rsidR="00EC5318" w:rsidRPr="00526B23">
        <w:t xml:space="preserve"> une</w:t>
      </w:r>
      <w:r w:rsidR="003D22D3" w:rsidRPr="00526B23">
        <w:t xml:space="preserve"> largeur cumulée </w:t>
      </w:r>
      <w:r w:rsidR="0041127F" w:rsidRPr="00526B23">
        <w:t>de</w:t>
      </w:r>
      <w:r w:rsidR="00EC5318" w:rsidRPr="00526B23">
        <w:t xml:space="preserve"> </w:t>
      </w:r>
      <w:r w:rsidR="003D22D3" w:rsidRPr="00526B23">
        <w:t>6,5</w:t>
      </w:r>
      <w:r w:rsidR="00233965" w:rsidRPr="00526B23">
        <w:t> </w:t>
      </w:r>
      <w:r w:rsidR="003D22D3" w:rsidRPr="00526B23">
        <w:t>m</w:t>
      </w:r>
      <w:r w:rsidR="00620C81" w:rsidRPr="00526B23">
        <w:t xml:space="preserve"> </w:t>
      </w:r>
      <w:r w:rsidR="005E3ED9" w:rsidRPr="00526B23">
        <w:t>maximum</w:t>
      </w:r>
      <w:r w:rsidR="003D22D3" w:rsidRPr="00526B23">
        <w:t>;</w:t>
      </w:r>
    </w:p>
    <w:p w14:paraId="35B3C7AC" w14:textId="2DFA10F3" w:rsidR="003D22D3" w:rsidRPr="00526B23" w:rsidRDefault="00DB6F2D" w:rsidP="00053CCE">
      <w:pPr>
        <w:pStyle w:val="Paragraphedeliste"/>
      </w:pPr>
      <w:r w:rsidRPr="00526B23">
        <w:t>le</w:t>
      </w:r>
      <w:r w:rsidR="003D22D3" w:rsidRPr="00526B23">
        <w:t xml:space="preserve"> chemin </w:t>
      </w:r>
      <w:r w:rsidR="00056506" w:rsidRPr="00526B23">
        <w:t xml:space="preserve">temporaire </w:t>
      </w:r>
      <w:r w:rsidR="00ED7F79" w:rsidRPr="00526B23">
        <w:t xml:space="preserve">doit avoir </w:t>
      </w:r>
      <w:r w:rsidR="003D22D3" w:rsidRPr="00526B23">
        <w:t>une longueur</w:t>
      </w:r>
      <w:r w:rsidR="00F257E8" w:rsidRPr="00526B23">
        <w:t xml:space="preserve"> de</w:t>
      </w:r>
      <w:r w:rsidR="00EC5318" w:rsidRPr="00526B23">
        <w:t xml:space="preserve"> </w:t>
      </w:r>
      <w:r w:rsidR="003D22D3" w:rsidRPr="00526B23">
        <w:t>35</w:t>
      </w:r>
      <w:r w:rsidR="00233965" w:rsidRPr="00526B23">
        <w:t> </w:t>
      </w:r>
      <w:r w:rsidR="003D22D3" w:rsidRPr="00526B23">
        <w:t>m</w:t>
      </w:r>
      <w:r w:rsidR="00ED7F79" w:rsidRPr="00526B23">
        <w:t xml:space="preserve"> maximum</w:t>
      </w:r>
      <w:r w:rsidR="003D22D3" w:rsidRPr="00526B23">
        <w:t>;</w:t>
      </w:r>
    </w:p>
    <w:p w14:paraId="7D325E22" w14:textId="6D69111E" w:rsidR="003D22D3" w:rsidRPr="00526B23" w:rsidRDefault="00DB6F2D" w:rsidP="00053CCE">
      <w:pPr>
        <w:pStyle w:val="Paragraphedeliste"/>
      </w:pPr>
      <w:r w:rsidRPr="00526B23">
        <w:t xml:space="preserve">l’emprise </w:t>
      </w:r>
      <w:r w:rsidR="003D22D3" w:rsidRPr="00526B23">
        <w:t>du chemin</w:t>
      </w:r>
      <w:r w:rsidR="00FF5699" w:rsidRPr="00526B23">
        <w:t xml:space="preserve"> </w:t>
      </w:r>
      <w:r w:rsidR="00056506" w:rsidRPr="00526B23">
        <w:t xml:space="preserve">temporaire </w:t>
      </w:r>
      <w:r w:rsidR="00ED7F79" w:rsidRPr="00526B23">
        <w:t>doit avoir</w:t>
      </w:r>
      <w:r w:rsidR="00F257E8" w:rsidRPr="00526B23">
        <w:t xml:space="preserve"> </w:t>
      </w:r>
      <w:r w:rsidR="003D22D3" w:rsidRPr="00526B23">
        <w:t xml:space="preserve">une largeur </w:t>
      </w:r>
      <w:r w:rsidR="00F257E8" w:rsidRPr="00526B23">
        <w:t xml:space="preserve">de </w:t>
      </w:r>
      <w:r w:rsidR="003D22D3" w:rsidRPr="00526B23">
        <w:t>10</w:t>
      </w:r>
      <w:r w:rsidR="00233965" w:rsidRPr="00526B23">
        <w:t> </w:t>
      </w:r>
      <w:r w:rsidR="003D22D3" w:rsidRPr="00526B23">
        <w:t>m</w:t>
      </w:r>
      <w:r w:rsidR="00ED7F79" w:rsidRPr="00526B23">
        <w:t xml:space="preserve"> maximum</w:t>
      </w:r>
      <w:r w:rsidR="003D22D3" w:rsidRPr="00526B23">
        <w:t>;</w:t>
      </w:r>
    </w:p>
    <w:p w14:paraId="695409B8" w14:textId="72C299BE" w:rsidR="003D22D3" w:rsidRPr="00526B23" w:rsidRDefault="00DB6F2D" w:rsidP="00053CCE">
      <w:pPr>
        <w:pStyle w:val="Paragraphedeliste"/>
      </w:pPr>
      <w:r w:rsidRPr="00526B23">
        <w:t xml:space="preserve">les </w:t>
      </w:r>
      <w:r w:rsidR="00134CDC" w:rsidRPr="00526B23">
        <w:t xml:space="preserve">fossés situés dans </w:t>
      </w:r>
      <w:r w:rsidR="00056506" w:rsidRPr="00526B23">
        <w:t xml:space="preserve">le </w:t>
      </w:r>
      <w:r w:rsidR="00134CDC" w:rsidRPr="00526B23">
        <w:t xml:space="preserve">milieu humide </w:t>
      </w:r>
      <w:r w:rsidR="0001070C" w:rsidRPr="00526B23">
        <w:t>doivent avoir</w:t>
      </w:r>
      <w:r w:rsidR="0041127F" w:rsidRPr="00526B23">
        <w:t xml:space="preserve"> une</w:t>
      </w:r>
      <w:r w:rsidR="00134CDC" w:rsidRPr="00526B23">
        <w:t xml:space="preserve"> profondeur </w:t>
      </w:r>
      <w:r w:rsidR="0001070C" w:rsidRPr="00526B23">
        <w:t>de</w:t>
      </w:r>
      <w:r w:rsidR="00A1053D" w:rsidRPr="00526B23">
        <w:t xml:space="preserve"> </w:t>
      </w:r>
      <w:r w:rsidR="00134CDC" w:rsidRPr="00526B23">
        <w:t>1</w:t>
      </w:r>
      <w:r w:rsidR="00233965" w:rsidRPr="00526B23">
        <w:t> </w:t>
      </w:r>
      <w:r w:rsidR="00134CDC" w:rsidRPr="00526B23">
        <w:t xml:space="preserve">m </w:t>
      </w:r>
      <w:r w:rsidR="0001070C" w:rsidRPr="00526B23">
        <w:t xml:space="preserve">maximum </w:t>
      </w:r>
      <w:r w:rsidR="00134CDC" w:rsidRPr="00526B23">
        <w:t>depuis la surface de la litière;</w:t>
      </w:r>
    </w:p>
    <w:p w14:paraId="033E1146" w14:textId="2E90F2F4" w:rsidR="00134CDC" w:rsidRPr="00526B23" w:rsidRDefault="00DB6F2D" w:rsidP="00053CCE">
      <w:pPr>
        <w:pStyle w:val="Paragraphedeliste"/>
      </w:pPr>
      <w:r w:rsidRPr="00526B23">
        <w:t>un</w:t>
      </w:r>
      <w:r w:rsidR="00134CDC" w:rsidRPr="00526B23">
        <w:t xml:space="preserve"> seul chemin par lot </w:t>
      </w:r>
      <w:r w:rsidR="009842A8" w:rsidRPr="00526B23">
        <w:t>est permis</w:t>
      </w:r>
      <w:r w:rsidR="00134CDC" w:rsidRPr="00526B23">
        <w:t xml:space="preserve"> dans des milieux humides </w:t>
      </w:r>
      <w:r w:rsidR="003769CE" w:rsidRPr="00526B23">
        <w:t xml:space="preserve">ou </w:t>
      </w:r>
      <w:r w:rsidR="00134CDC" w:rsidRPr="00526B23">
        <w:t>hydriques</w:t>
      </w:r>
      <w:r w:rsidR="005F62BF" w:rsidRPr="00526B23">
        <w:t>.</w:t>
      </w:r>
    </w:p>
    <w:p w14:paraId="0F4FC096" w14:textId="396F76E4" w:rsidR="0070755C" w:rsidRPr="00954A1B" w:rsidRDefault="00D64912" w:rsidP="00526B23">
      <w:pPr>
        <w:pStyle w:val="Paragraphe"/>
      </w:pPr>
      <w:r w:rsidRPr="008D5F97">
        <w:t>Si</w:t>
      </w:r>
      <w:r w:rsidR="00176CC8" w:rsidRPr="008D5F97">
        <w:t xml:space="preserve"> </w:t>
      </w:r>
      <w:r w:rsidR="0070755C" w:rsidRPr="008D5F97">
        <w:t xml:space="preserve">l’ensemble de </w:t>
      </w:r>
      <w:r w:rsidR="00176CC8" w:rsidRPr="008D5F97">
        <w:t xml:space="preserve">ces conditions ne peut </w:t>
      </w:r>
      <w:r w:rsidR="0070755C" w:rsidRPr="008D5F97">
        <w:t xml:space="preserve">pas </w:t>
      </w:r>
      <w:r w:rsidR="00176CC8" w:rsidRPr="008D5F97">
        <w:t>être respecté, l</w:t>
      </w:r>
      <w:r w:rsidR="00770CF9" w:rsidRPr="008D5F97">
        <w:t xml:space="preserve">’entrepreneur </w:t>
      </w:r>
      <w:r w:rsidR="00DF008D" w:rsidRPr="008D5F97">
        <w:t>doit</w:t>
      </w:r>
      <w:r w:rsidR="00770CF9" w:rsidRPr="008D5F97">
        <w:t xml:space="preserve"> </w:t>
      </w:r>
      <w:r w:rsidR="00176CC8" w:rsidRPr="008D5F97">
        <w:t xml:space="preserve">transmettre une déclaration de conformité au </w:t>
      </w:r>
      <w:r w:rsidR="00176CC8" w:rsidRPr="00996525">
        <w:t>MELCC</w:t>
      </w:r>
      <w:r w:rsidR="00D912DF" w:rsidRPr="00996525">
        <w:t>FP</w:t>
      </w:r>
      <w:r w:rsidR="0034350F" w:rsidRPr="00620C81">
        <w:t xml:space="preserve">, en tant que représentant du </w:t>
      </w:r>
      <w:r w:rsidR="00EA3BEE">
        <w:t>MTMD</w:t>
      </w:r>
      <w:r w:rsidR="0034350F" w:rsidRPr="00620C81">
        <w:t>,</w:t>
      </w:r>
      <w:r w:rsidR="00DF008D" w:rsidRPr="00620C81">
        <w:t xml:space="preserve"> au moins </w:t>
      </w:r>
      <w:r w:rsidR="00DF008D" w:rsidRPr="002D3984">
        <w:t>30</w:t>
      </w:r>
      <w:r w:rsidR="0069377D">
        <w:t> </w:t>
      </w:r>
      <w:r w:rsidR="00DF008D" w:rsidRPr="002D3984">
        <w:t>jours avant la mise en place de l’ouvrage</w:t>
      </w:r>
      <w:r w:rsidR="00770CF9" w:rsidRPr="002D3984">
        <w:t xml:space="preserve">. </w:t>
      </w:r>
      <w:r w:rsidR="0070755C" w:rsidRPr="002D3984">
        <w:t>Le chemin temporaire doit alors respecter les conditions suivantes</w:t>
      </w:r>
      <w:r w:rsidR="00CA7BBE">
        <w:t> </w:t>
      </w:r>
      <w:r w:rsidR="0070755C" w:rsidRPr="002D3984">
        <w:t>:</w:t>
      </w:r>
    </w:p>
    <w:p w14:paraId="00A4BCAC" w14:textId="77449B22" w:rsidR="00434DBE" w:rsidRPr="00526B23" w:rsidRDefault="00434DBE" w:rsidP="00053CCE">
      <w:pPr>
        <w:pStyle w:val="Paragraphedeliste"/>
      </w:pPr>
      <w:r w:rsidRPr="00526B23">
        <w:t>le chemin temporaire ne peut pas être construit dans un étang ou une tourbière ouverte;</w:t>
      </w:r>
    </w:p>
    <w:p w14:paraId="746A0953" w14:textId="326BBBC6" w:rsidR="00A9157F" w:rsidRPr="00526B23" w:rsidRDefault="00DB6F2D" w:rsidP="00053CCE">
      <w:pPr>
        <w:pStyle w:val="Paragraphedeliste"/>
      </w:pPr>
      <w:r w:rsidRPr="00526B23">
        <w:t xml:space="preserve">le </w:t>
      </w:r>
      <w:r w:rsidR="00A9157F" w:rsidRPr="00526B23">
        <w:t>chemin temporaire doit avoir une emprise d’une largeur de</w:t>
      </w:r>
      <w:r w:rsidR="00B521A9">
        <w:t> </w:t>
      </w:r>
      <w:r w:rsidR="00A9157F" w:rsidRPr="00526B23">
        <w:t>20 m au maximum</w:t>
      </w:r>
      <w:r w:rsidR="00684375" w:rsidRPr="00526B23">
        <w:t>;</w:t>
      </w:r>
    </w:p>
    <w:p w14:paraId="22F49B95" w14:textId="5BC5B123" w:rsidR="00A9157F" w:rsidRPr="00526B23" w:rsidRDefault="00C00992" w:rsidP="00053CCE">
      <w:pPr>
        <w:pStyle w:val="Paragraphedeliste"/>
      </w:pPr>
      <w:r w:rsidRPr="00526B23">
        <w:t>l</w:t>
      </w:r>
      <w:r w:rsidR="00A9157F" w:rsidRPr="00526B23">
        <w:t>es fossés doivent avoir une profondeur de</w:t>
      </w:r>
      <w:r w:rsidR="00B521A9">
        <w:t> </w:t>
      </w:r>
      <w:r w:rsidR="00434DBE" w:rsidRPr="00526B23">
        <w:t>50 </w:t>
      </w:r>
      <w:r w:rsidR="00A9157F" w:rsidRPr="00526B23">
        <w:t>cm au maximum.</w:t>
      </w:r>
    </w:p>
    <w:p w14:paraId="45407BF8" w14:textId="11C8083F" w:rsidR="00770CF9" w:rsidRPr="00E62BDC" w:rsidRDefault="00770CF9" w:rsidP="00526B23">
      <w:pPr>
        <w:pStyle w:val="Paragraphe"/>
      </w:pPr>
      <w:r w:rsidRPr="00E62BDC">
        <w:t xml:space="preserve">Le surveillant doit être </w:t>
      </w:r>
      <w:r w:rsidR="00DF008D">
        <w:t>informé</w:t>
      </w:r>
      <w:r w:rsidRPr="00E62BDC">
        <w:t xml:space="preserve"> de toutes </w:t>
      </w:r>
      <w:r w:rsidR="00AE33A6">
        <w:t xml:space="preserve">les </w:t>
      </w:r>
      <w:r w:rsidRPr="00E62BDC">
        <w:t>communication</w:t>
      </w:r>
      <w:r w:rsidR="00AE33A6">
        <w:t>s</w:t>
      </w:r>
      <w:r w:rsidRPr="00E62BDC">
        <w:t xml:space="preserve"> entre l’entrepreneur et le MELCC</w:t>
      </w:r>
      <w:r w:rsidR="00D912DF">
        <w:t>FP</w:t>
      </w:r>
      <w:r w:rsidRPr="00E62BDC">
        <w:t>.</w:t>
      </w:r>
    </w:p>
    <w:p w14:paraId="2E3D5E1D" w14:textId="49B1F4EB" w:rsidR="007624DC" w:rsidRPr="00510348" w:rsidRDefault="00D64912" w:rsidP="00811241">
      <w:pPr>
        <w:pStyle w:val="Textemasqublue"/>
      </w:pPr>
      <w:r w:rsidRPr="00811241">
        <w:t>Option</w:t>
      </w:r>
      <w:r w:rsidR="00846062">
        <w:t> </w:t>
      </w:r>
      <w:r w:rsidRPr="00811241">
        <w:t>2</w:t>
      </w:r>
      <w:r w:rsidR="00583A54" w:rsidRPr="00811241">
        <w:t> </w:t>
      </w:r>
      <w:r w:rsidRPr="00811241">
        <w:t xml:space="preserve">: </w:t>
      </w:r>
      <w:r w:rsidR="00675671" w:rsidRPr="00811241">
        <w:t>L</w:t>
      </w:r>
      <w:r w:rsidR="007624DC" w:rsidRPr="00811241">
        <w:t xml:space="preserve">e </w:t>
      </w:r>
      <w:r w:rsidR="00EA3BEE" w:rsidRPr="00811241">
        <w:t xml:space="preserve">MTMD </w:t>
      </w:r>
      <w:r w:rsidR="007624DC" w:rsidRPr="00811241">
        <w:t>a transmis une déclaration de conformité au MELCC</w:t>
      </w:r>
      <w:r w:rsidR="00EA3BEE" w:rsidRPr="00811241">
        <w:t>FP</w:t>
      </w:r>
      <w:r w:rsidR="007624DC" w:rsidRPr="00811241">
        <w:t xml:space="preserve"> pour la construction d’un chemin temporaire en milieu humide </w:t>
      </w:r>
      <w:r w:rsidR="007624DC" w:rsidRPr="00B32242">
        <w:rPr>
          <w:highlight w:val="lightGray"/>
        </w:rPr>
        <w:t>ou</w:t>
      </w:r>
      <w:r w:rsidR="007624DC" w:rsidRPr="00811241">
        <w:t xml:space="preserve"> hydrique</w:t>
      </w:r>
      <w:r w:rsidR="00AE5125" w:rsidRPr="00811241">
        <w:t>.</w:t>
      </w:r>
    </w:p>
    <w:p w14:paraId="4ED0F6C9" w14:textId="08FC3D40" w:rsidR="003410C9" w:rsidRPr="003410C9" w:rsidRDefault="003410C9" w:rsidP="005B411B">
      <w:pPr>
        <w:pStyle w:val="Textemasqumodifications"/>
      </w:pPr>
      <w:bookmarkStart w:id="132" w:name="_Hlk158118577"/>
      <w:r w:rsidRPr="003410C9">
        <w:t>Le paragraphe suivant a été revu</w:t>
      </w:r>
      <w:r>
        <w:t>, la profondeur de 30 cm a été remplacée par 50 cm</w:t>
      </w:r>
      <w:r w:rsidRPr="003410C9">
        <w:t>.</w:t>
      </w:r>
    </w:p>
    <w:bookmarkEnd w:id="132"/>
    <w:p w14:paraId="7100C2F1" w14:textId="608B845B" w:rsidR="00CC79DF" w:rsidRDefault="00470094" w:rsidP="00526B23">
      <w:pPr>
        <w:pStyle w:val="Paragraphe"/>
      </w:pPr>
      <w:r w:rsidRPr="00714772">
        <w:t>L</w:t>
      </w:r>
      <w:r w:rsidR="00F166D1">
        <w:t>e</w:t>
      </w:r>
      <w:r w:rsidRPr="00714772">
        <w:t xml:space="preserve"> MT</w:t>
      </w:r>
      <w:r w:rsidR="00EA3BEE">
        <w:t>MD</w:t>
      </w:r>
      <w:r w:rsidRPr="00714772">
        <w:t xml:space="preserve"> a </w:t>
      </w:r>
      <w:r>
        <w:t>transmis une</w:t>
      </w:r>
      <w:r w:rsidRPr="00714772">
        <w:t xml:space="preserve"> déclaration de conformité </w:t>
      </w:r>
      <w:r>
        <w:t>au MELCC</w:t>
      </w:r>
      <w:r w:rsidR="00EA3BEE">
        <w:t>FP</w:t>
      </w:r>
      <w:r>
        <w:t xml:space="preserve"> </w:t>
      </w:r>
      <w:r w:rsidRPr="00714772">
        <w:t>requis</w:t>
      </w:r>
      <w:r w:rsidR="00962CF2">
        <w:t>e</w:t>
      </w:r>
      <w:r w:rsidRPr="00714772">
        <w:t xml:space="preserve"> pour réaliser</w:t>
      </w:r>
      <w:r w:rsidR="00962CF2">
        <w:t xml:space="preserve"> un chemin temporaire.</w:t>
      </w:r>
      <w:r w:rsidRPr="00714772">
        <w:t xml:space="preserve"> </w:t>
      </w:r>
      <w:r w:rsidR="00962CF2" w:rsidRPr="00714772">
        <w:t xml:space="preserve">En respect des conditions de cette déclaration, </w:t>
      </w:r>
      <w:r w:rsidR="00962CF2">
        <w:t>l</w:t>
      </w:r>
      <w:r w:rsidR="007624DC">
        <w:t xml:space="preserve">e chemin temporaire doit avoir une emprise d’une largeur </w:t>
      </w:r>
      <w:r w:rsidR="002F0063">
        <w:t>de</w:t>
      </w:r>
      <w:r w:rsidR="007624DC">
        <w:t xml:space="preserve"> </w:t>
      </w:r>
      <w:r w:rsidR="007624DC" w:rsidRPr="009A7CCF">
        <w:t>20</w:t>
      </w:r>
      <w:r w:rsidR="00846062">
        <w:t> </w:t>
      </w:r>
      <w:r w:rsidR="007624DC" w:rsidRPr="009A7CCF">
        <w:t xml:space="preserve">m </w:t>
      </w:r>
      <w:r w:rsidR="002647F2" w:rsidRPr="009A7CCF">
        <w:t xml:space="preserve">au maximum </w:t>
      </w:r>
      <w:r w:rsidR="007624DC" w:rsidRPr="009A7CCF">
        <w:t>et</w:t>
      </w:r>
      <w:r w:rsidR="00E316B3">
        <w:t>, lorsqu</w:t>
      </w:r>
      <w:r w:rsidR="00846062">
        <w:t>’il est</w:t>
      </w:r>
      <w:r w:rsidR="00E316B3">
        <w:t xml:space="preserve"> situé en milieu humide, </w:t>
      </w:r>
      <w:r w:rsidR="007624DC" w:rsidRPr="009A7CCF">
        <w:t xml:space="preserve">des fossés d’une profondeur </w:t>
      </w:r>
      <w:r w:rsidR="002F0063" w:rsidRPr="009A7CCF">
        <w:t>de</w:t>
      </w:r>
      <w:r w:rsidR="007624DC" w:rsidRPr="009A7CCF">
        <w:t xml:space="preserve"> </w:t>
      </w:r>
      <w:r w:rsidR="00E316B3">
        <w:t>5</w:t>
      </w:r>
      <w:r w:rsidR="007624DC" w:rsidRPr="009A7CCF">
        <w:t>0</w:t>
      </w:r>
      <w:r w:rsidR="00846062">
        <w:t> </w:t>
      </w:r>
      <w:r w:rsidR="007624DC" w:rsidRPr="009A7CCF">
        <w:t>cm</w:t>
      </w:r>
      <w:r w:rsidR="002647F2" w:rsidRPr="009A7CCF">
        <w:t xml:space="preserve"> au maximum</w:t>
      </w:r>
      <w:r w:rsidR="007624DC" w:rsidRPr="009A7CCF">
        <w:t>.</w:t>
      </w:r>
    </w:p>
    <w:p w14:paraId="550C99A1" w14:textId="04F8BE57" w:rsidR="00E53389" w:rsidRPr="00233965" w:rsidRDefault="00B27BEE" w:rsidP="0017357D">
      <w:pPr>
        <w:pStyle w:val="Titre2"/>
      </w:pPr>
      <w:bookmarkStart w:id="133" w:name="_Toc515899048"/>
      <w:bookmarkStart w:id="134" w:name="_Toc43128932"/>
      <w:bookmarkStart w:id="135" w:name="_Toc130896357"/>
      <w:bookmarkStart w:id="136" w:name="_Toc123921422"/>
      <w:bookmarkStart w:id="137" w:name="_Toc124170425"/>
      <w:bookmarkStart w:id="138" w:name="_Toc159838557"/>
      <w:r w:rsidRPr="00233965">
        <w:t>S</w:t>
      </w:r>
      <w:r w:rsidR="00E53389" w:rsidRPr="00233965">
        <w:t>urface</w:t>
      </w:r>
      <w:r w:rsidR="00B05F77" w:rsidRPr="00233965">
        <w:t>s</w:t>
      </w:r>
      <w:r w:rsidR="00E53389" w:rsidRPr="00233965">
        <w:t xml:space="preserve"> de roulement temporaire</w:t>
      </w:r>
      <w:r w:rsidR="00B05F77" w:rsidRPr="00233965">
        <w:t>s</w:t>
      </w:r>
      <w:r w:rsidR="00E53389" w:rsidRPr="00233965">
        <w:t xml:space="preserve"> pour la protection de milieux sensibles</w:t>
      </w:r>
      <w:bookmarkEnd w:id="133"/>
      <w:bookmarkEnd w:id="134"/>
      <w:bookmarkEnd w:id="135"/>
      <w:bookmarkEnd w:id="136"/>
      <w:bookmarkEnd w:id="137"/>
      <w:bookmarkEnd w:id="138"/>
    </w:p>
    <w:p w14:paraId="5F6E94B8" w14:textId="6189C52C" w:rsidR="00E53389" w:rsidRPr="000E3F59" w:rsidRDefault="00E53389" w:rsidP="00811241">
      <w:pPr>
        <w:pStyle w:val="Textemasqublue"/>
      </w:pPr>
      <w:r w:rsidRPr="000E3F59">
        <w:lastRenderedPageBreak/>
        <w:t>Pour la traversée de certains milieux caractérisés par une faible capacité portante ou</w:t>
      </w:r>
      <w:r w:rsidR="00730F51">
        <w:t xml:space="preserve"> qui sont</w:t>
      </w:r>
      <w:r w:rsidRPr="000E3F59">
        <w:t xml:space="preserve"> sensibles à l’érosion, l’entrepreneur doit aménager une surface de roulement temporaire.</w:t>
      </w:r>
    </w:p>
    <w:p w14:paraId="304C51E1" w14:textId="6AEF420D" w:rsidR="00E53389" w:rsidRPr="00B40877" w:rsidRDefault="00E53389" w:rsidP="000410FB">
      <w:pPr>
        <w:pStyle w:val="Titre3"/>
      </w:pPr>
      <w:bookmarkStart w:id="139" w:name="_Toc43128933"/>
      <w:bookmarkStart w:id="140" w:name="_Toc130896358"/>
      <w:bookmarkStart w:id="141" w:name="_Toc123921423"/>
      <w:bookmarkStart w:id="142" w:name="_Toc124170426"/>
      <w:bookmarkStart w:id="143" w:name="_Toc159838558"/>
      <w:r w:rsidRPr="00B40877">
        <w:t>Généralités</w:t>
      </w:r>
      <w:bookmarkEnd w:id="139"/>
      <w:bookmarkEnd w:id="140"/>
      <w:bookmarkEnd w:id="141"/>
      <w:bookmarkEnd w:id="142"/>
      <w:bookmarkEnd w:id="143"/>
    </w:p>
    <w:p w14:paraId="7AEDE1F4" w14:textId="0683BA3A" w:rsidR="00E53389" w:rsidRPr="00B40877" w:rsidRDefault="00E53389" w:rsidP="00526B23">
      <w:pPr>
        <w:pStyle w:val="Paragraphe"/>
        <w:rPr>
          <w:rFonts w:cs="Arial"/>
        </w:rPr>
      </w:pPr>
      <w:r w:rsidRPr="003B355A">
        <w:t xml:space="preserve">Les surfaces de roulement temporaires doivent être clairement décrites et illustrées dans le PAPE. Elles doivent être localisées de façon à atténuer les impacts sur les berges, le sol et la couverture végétale. L’entrepreneur doit éviter les </w:t>
      </w:r>
      <w:r w:rsidRPr="00B40877">
        <w:rPr>
          <w:rFonts w:cs="Arial"/>
        </w:rPr>
        <w:t>zones où la pente de terrain oblige les véhicules à des freinages brusques ou à plus haut risque d’érosion.</w:t>
      </w:r>
    </w:p>
    <w:p w14:paraId="130236D8" w14:textId="77777777" w:rsidR="00E53389" w:rsidRPr="00B40877" w:rsidRDefault="00E53389" w:rsidP="00526B23">
      <w:pPr>
        <w:pStyle w:val="Paragraphe"/>
        <w:rPr>
          <w:rFonts w:cs="Arial"/>
        </w:rPr>
      </w:pPr>
      <w:r w:rsidRPr="003B355A">
        <w:t>L’emplacement de chaque surface de roulement temporaire et les méthodes d’exécution doivent être approuvés par le surveillant.</w:t>
      </w:r>
    </w:p>
    <w:p w14:paraId="56FEB0D8" w14:textId="4A76C8A5" w:rsidR="00E53389" w:rsidRPr="00B40877" w:rsidRDefault="00E53389" w:rsidP="00526B23">
      <w:pPr>
        <w:pStyle w:val="Paragraphe"/>
        <w:rPr>
          <w:rFonts w:cs="Arial"/>
        </w:rPr>
      </w:pPr>
      <w:r w:rsidRPr="003B355A">
        <w:t xml:space="preserve">La machinerie doit circuler sur une structure temporaire ou un équipement </w:t>
      </w:r>
      <w:r w:rsidR="00673A6A">
        <w:t>qui permet</w:t>
      </w:r>
      <w:r w:rsidR="00673A6A" w:rsidRPr="003B355A">
        <w:t xml:space="preserve"> </w:t>
      </w:r>
      <w:r w:rsidRPr="003B355A">
        <w:t>une meilleure répartition de la charge sur le sol et d’éviter l’orniérage (</w:t>
      </w:r>
      <w:r w:rsidRPr="00B40877">
        <w:rPr>
          <w:rFonts w:cs="Arial"/>
        </w:rPr>
        <w:t>tapis de bille</w:t>
      </w:r>
      <w:r>
        <w:rPr>
          <w:rFonts w:cs="Arial"/>
        </w:rPr>
        <w:t>s</w:t>
      </w:r>
      <w:r w:rsidRPr="00B40877">
        <w:rPr>
          <w:rFonts w:cs="Arial"/>
        </w:rPr>
        <w:t xml:space="preserve"> de bois, matelas de bois, plaques d’acier, géogrille</w:t>
      </w:r>
      <w:r w:rsidR="00831D21">
        <w:rPr>
          <w:rFonts w:cs="Arial"/>
        </w:rPr>
        <w:t>s</w:t>
      </w:r>
      <w:r w:rsidRPr="00B40877">
        <w:rPr>
          <w:rFonts w:cs="Arial"/>
        </w:rPr>
        <w:t>, etc.).</w:t>
      </w:r>
    </w:p>
    <w:p w14:paraId="03D3270A" w14:textId="6817E671" w:rsidR="00E53389" w:rsidRDefault="00E53389" w:rsidP="00526B23">
      <w:pPr>
        <w:pStyle w:val="Paragraphe"/>
        <w:rPr>
          <w:rFonts w:cs="Arial"/>
        </w:rPr>
      </w:pPr>
      <w:r w:rsidRPr="003B355A">
        <w:t>Dès que le passage n’est plus nécessaire, les zones perturbées doivent être protégées contre l’érosion et les surfaces doivent être restaurées et remises dans leur état naturel</w:t>
      </w:r>
      <w:r w:rsidR="00191AEF">
        <w:t>,</w:t>
      </w:r>
      <w:r w:rsidRPr="003B355A">
        <w:t xml:space="preserve"> conformément à </w:t>
      </w:r>
      <w:r w:rsidR="00931115" w:rsidRPr="003B355A">
        <w:t>l’article</w:t>
      </w:r>
      <w:r w:rsidR="00730F51">
        <w:t> </w:t>
      </w:r>
      <w:r w:rsidR="007F6559" w:rsidRPr="006F781E">
        <w:rPr>
          <w:rFonts w:cs="Arial"/>
          <w:highlight w:val="yellow"/>
        </w:rPr>
        <w:t>2</w:t>
      </w:r>
      <w:r w:rsidR="005A5339">
        <w:rPr>
          <w:rFonts w:cs="Arial"/>
          <w:highlight w:val="yellow"/>
        </w:rPr>
        <w:t>2</w:t>
      </w:r>
      <w:r w:rsidR="007F6559" w:rsidRPr="003B355A">
        <w:t xml:space="preserve"> </w:t>
      </w:r>
      <w:r w:rsidRPr="003B355A">
        <w:t>«</w:t>
      </w:r>
      <w:r w:rsidR="00447150">
        <w:t> </w:t>
      </w:r>
      <w:r w:rsidRPr="00AC772D">
        <w:rPr>
          <w:rFonts w:cs="Arial"/>
        </w:rPr>
        <w:t>Remise en état des lieux</w:t>
      </w:r>
      <w:r w:rsidR="00AA3C54">
        <w:t> »</w:t>
      </w:r>
      <w:r w:rsidR="0031510C" w:rsidRPr="0031510C">
        <w:t xml:space="preserve"> du présent devis</w:t>
      </w:r>
      <w:r w:rsidR="00CF7F58">
        <w:rPr>
          <w:rFonts w:cs="Arial"/>
        </w:rPr>
        <w:t>.</w:t>
      </w:r>
    </w:p>
    <w:p w14:paraId="568D5292" w14:textId="6872BD50" w:rsidR="00E53389" w:rsidRPr="00B40877" w:rsidRDefault="00E53389" w:rsidP="000410FB">
      <w:pPr>
        <w:pStyle w:val="Titre3"/>
      </w:pPr>
      <w:bookmarkStart w:id="144" w:name="_Toc515899050"/>
      <w:bookmarkStart w:id="145" w:name="_Toc43128934"/>
      <w:bookmarkStart w:id="146" w:name="_Toc130896359"/>
      <w:bookmarkStart w:id="147" w:name="_Toc123921424"/>
      <w:bookmarkStart w:id="148" w:name="_Toc124170427"/>
      <w:bookmarkStart w:id="149" w:name="_Toc159838559"/>
      <w:r w:rsidRPr="00B40877">
        <w:t>Mode de paiement</w:t>
      </w:r>
      <w:bookmarkEnd w:id="144"/>
      <w:bookmarkEnd w:id="145"/>
      <w:bookmarkEnd w:id="146"/>
      <w:bookmarkEnd w:id="147"/>
      <w:bookmarkEnd w:id="148"/>
      <w:bookmarkEnd w:id="149"/>
    </w:p>
    <w:p w14:paraId="7CD51D95" w14:textId="77777777" w:rsidR="003410C9" w:rsidRDefault="003410C9" w:rsidP="005B411B">
      <w:pPr>
        <w:pStyle w:val="Textemasqumodifications"/>
      </w:pPr>
      <w:r>
        <w:t>Le code d’ouvrage suivant a été a</w:t>
      </w:r>
      <w:r w:rsidRPr="00F7777E">
        <w:t>jouté.</w:t>
      </w:r>
    </w:p>
    <w:p w14:paraId="5CD0E82B" w14:textId="23A964FC" w:rsidR="00177C1B" w:rsidRPr="00177C1B" w:rsidRDefault="00177C1B" w:rsidP="00177C1B">
      <w:pPr>
        <w:pStyle w:val="Textemasqurouge"/>
      </w:pPr>
      <w:r w:rsidRPr="00177C1B">
        <w:t>Le concepteur doit prévoir l</w:t>
      </w:r>
      <w:r w:rsidRPr="00177C1B" w:rsidDel="004A4C0A">
        <w:t>e code d’ouvrage :</w:t>
      </w:r>
    </w:p>
    <w:p w14:paraId="4DA6919E" w14:textId="48E9A1B5" w:rsidR="00177C1B" w:rsidRPr="00177C1B" w:rsidRDefault="00F64DC2" w:rsidP="000C2ACE">
      <w:pPr>
        <w:pStyle w:val="Textemasqurouge"/>
      </w:pPr>
      <w:r>
        <w:t>11220</w:t>
      </w:r>
      <w:r w:rsidR="00540D36">
        <w:t>5</w:t>
      </w:r>
      <w:r w:rsidR="00177C1B" w:rsidRPr="00177C1B">
        <w:t xml:space="preserve"> (m</w:t>
      </w:r>
      <w:r w:rsidR="00540D36">
        <w:t xml:space="preserve"> carré</w:t>
      </w:r>
      <w:r w:rsidR="00177C1B" w:rsidRPr="00177C1B">
        <w:t>)</w:t>
      </w:r>
      <w:r w:rsidR="000C2ACE">
        <w:t xml:space="preserve"> ou </w:t>
      </w:r>
      <w:r>
        <w:t>11220</w:t>
      </w:r>
      <w:r w:rsidR="00540D36">
        <w:t>6</w:t>
      </w:r>
      <w:r w:rsidR="000C2ACE" w:rsidRPr="00177C1B">
        <w:t xml:space="preserve"> (m) </w:t>
      </w:r>
      <w:r w:rsidR="00A241EE" w:rsidRPr="00FE55B8">
        <w:t>Surface de roulement temporaire pour la protection de milieux sensibles</w:t>
      </w:r>
      <w:r w:rsidR="00A241EE">
        <w:t>.</w:t>
      </w:r>
    </w:p>
    <w:p w14:paraId="06A57DC4" w14:textId="3E2BB361" w:rsidR="00E53389" w:rsidRDefault="00E53389" w:rsidP="00526B23">
      <w:pPr>
        <w:pStyle w:val="Paragraphe"/>
      </w:pPr>
      <w:r w:rsidRPr="003B355A">
        <w:t xml:space="preserve">La surface de roulement temporaire est payée au </w:t>
      </w:r>
      <w:bookmarkStart w:id="150" w:name="_Hlk158121670"/>
      <w:r w:rsidR="009B4D12">
        <w:rPr>
          <w:highlight w:val="yellow"/>
        </w:rPr>
        <w:t xml:space="preserve">mètre ou </w:t>
      </w:r>
      <w:r w:rsidR="00AC087C" w:rsidRPr="00AC087C">
        <w:rPr>
          <w:highlight w:val="yellow"/>
        </w:rPr>
        <w:t>mètre</w:t>
      </w:r>
      <w:r w:rsidR="00705477" w:rsidRPr="00705477">
        <w:rPr>
          <w:highlight w:val="yellow"/>
        </w:rPr>
        <w:t xml:space="preserve"> </w:t>
      </w:r>
      <w:r w:rsidR="00705477" w:rsidRPr="00B40877">
        <w:rPr>
          <w:highlight w:val="yellow"/>
        </w:rPr>
        <w:t>carré</w:t>
      </w:r>
      <w:bookmarkEnd w:id="150"/>
      <w:r w:rsidRPr="00B40877">
        <w:t xml:space="preserve">. Le prix </w:t>
      </w:r>
      <w:r w:rsidR="00FE308F">
        <w:t>couvre notamment</w:t>
      </w:r>
      <w:r w:rsidRPr="00B40877">
        <w:t xml:space="preserve"> la fourniture des matériaux, la mise en œuvre, l’entretien et le démantèlement, la restauration des emplacements après le démantèlement, et il inclu</w:t>
      </w:r>
      <w:r w:rsidR="00831D21">
        <w:t>t</w:t>
      </w:r>
      <w:r w:rsidRPr="00B40877">
        <w:t xml:space="preserve"> toute dépense incidente.</w:t>
      </w:r>
    </w:p>
    <w:p w14:paraId="38DE4A69" w14:textId="7C589346" w:rsidR="00B05F77" w:rsidRPr="00D66760" w:rsidRDefault="00CE570E" w:rsidP="0017357D">
      <w:pPr>
        <w:pStyle w:val="Titre2"/>
      </w:pPr>
      <w:bookmarkStart w:id="151" w:name="_Toc43128931"/>
      <w:bookmarkStart w:id="152" w:name="_Toc72316846"/>
      <w:bookmarkStart w:id="153" w:name="_Toc130896360"/>
      <w:bookmarkStart w:id="154" w:name="_Toc123921425"/>
      <w:bookmarkStart w:id="155" w:name="_Toc124170428"/>
      <w:bookmarkStart w:id="156" w:name="_Toc159838560"/>
      <w:r w:rsidRPr="00D66760">
        <w:t>Aménagement de s</w:t>
      </w:r>
      <w:r w:rsidR="00B05F77" w:rsidRPr="00D66760">
        <w:t>urfaces temporaires en milieu agricole</w:t>
      </w:r>
      <w:bookmarkEnd w:id="151"/>
      <w:bookmarkEnd w:id="152"/>
      <w:bookmarkEnd w:id="153"/>
      <w:bookmarkEnd w:id="154"/>
      <w:bookmarkEnd w:id="155"/>
      <w:bookmarkEnd w:id="156"/>
    </w:p>
    <w:p w14:paraId="6D5D8A17" w14:textId="60A0D765" w:rsidR="00B05F77" w:rsidRDefault="00650F63" w:rsidP="004C220B">
      <w:pPr>
        <w:pStyle w:val="Textemasqublue"/>
      </w:pPr>
      <w:r w:rsidRPr="000E3F59">
        <w:t>Lorsque des servitudes temporaires en zone agricole (en culture ou non) sont requises, le</w:t>
      </w:r>
      <w:r w:rsidR="00B768C8" w:rsidRPr="000E3F59">
        <w:t xml:space="preserve"> </w:t>
      </w:r>
      <w:r w:rsidR="001B5C02">
        <w:t>concepteur</w:t>
      </w:r>
      <w:r w:rsidR="00B768C8" w:rsidRPr="000E3F59">
        <w:t xml:space="preserve"> doit </w:t>
      </w:r>
      <w:r w:rsidR="00D66760" w:rsidRPr="000E3F59">
        <w:t>conserver cet article</w:t>
      </w:r>
      <w:r w:rsidR="00B05F77" w:rsidRPr="000E3F59">
        <w:t>.</w:t>
      </w:r>
    </w:p>
    <w:p w14:paraId="42D968B3" w14:textId="49AED0C2" w:rsidR="00B05F77" w:rsidRPr="00E801F2" w:rsidRDefault="00B05F77" w:rsidP="00526B23">
      <w:pPr>
        <w:pStyle w:val="Paragraphe"/>
      </w:pPr>
      <w:r w:rsidRPr="00E801F2">
        <w:t xml:space="preserve">Lorsque des surfaces temporaires non prévues par le </w:t>
      </w:r>
      <w:r w:rsidR="00EA3BEE">
        <w:t>MTMD</w:t>
      </w:r>
      <w:r w:rsidR="00EA3BEE" w:rsidRPr="00E801F2">
        <w:t xml:space="preserve"> </w:t>
      </w:r>
      <w:r w:rsidRPr="00E801F2">
        <w:t xml:space="preserve">doivent être aménagées </w:t>
      </w:r>
      <w:r w:rsidR="00313F53" w:rsidRPr="00802232">
        <w:t xml:space="preserve">dans une </w:t>
      </w:r>
      <w:r w:rsidRPr="00802232">
        <w:t>zone agricole, l’entrepreneur doit obtenir</w:t>
      </w:r>
      <w:r w:rsidR="00A942C7">
        <w:t>,</w:t>
      </w:r>
      <w:r w:rsidRPr="00802232">
        <w:t xml:space="preserve"> </w:t>
      </w:r>
      <w:r w:rsidR="0051793F" w:rsidRPr="00802232">
        <w:t>au préalable</w:t>
      </w:r>
      <w:r w:rsidR="00A942C7">
        <w:t>,</w:t>
      </w:r>
      <w:r w:rsidR="0051793F" w:rsidRPr="00802232">
        <w:t xml:space="preserve"> </w:t>
      </w:r>
      <w:r w:rsidRPr="0077164F">
        <w:t xml:space="preserve">l’autorisation de la </w:t>
      </w:r>
      <w:r w:rsidRPr="00F81017">
        <w:t>CPTAQ</w:t>
      </w:r>
      <w:r w:rsidRPr="0077164F">
        <w:t xml:space="preserve"> et en remettre une copie au surveillant avant le début des travaux visés, à moins que </w:t>
      </w:r>
      <w:r w:rsidRPr="003C7EB4">
        <w:t>le MT</w:t>
      </w:r>
      <w:r w:rsidR="00EA3BEE">
        <w:t>MD</w:t>
      </w:r>
      <w:r w:rsidRPr="003C7EB4">
        <w:t xml:space="preserve"> puisse se prévaloir des exemptions prévues à l’article</w:t>
      </w:r>
      <w:r w:rsidR="00A942C7">
        <w:t> </w:t>
      </w:r>
      <w:r w:rsidR="007E7A27" w:rsidRPr="00F81017">
        <w:t>6</w:t>
      </w:r>
      <w:r w:rsidR="007E7A27">
        <w:t xml:space="preserve"> du </w:t>
      </w:r>
      <w:hyperlink r:id="rId18" w:history="1">
        <w:r w:rsidR="00094D80" w:rsidRPr="00EC19B6">
          <w:rPr>
            <w:rStyle w:val="Lienhypertexte"/>
          </w:rPr>
          <w:t>Règlement d’application de la Loi sur la protection du territoire et des activités agricoles (RLRQ, chapitre P-41.1, r. 1) (</w:t>
        </w:r>
        <w:r w:rsidR="007E7A27" w:rsidRPr="00EC19B6">
          <w:rPr>
            <w:rStyle w:val="Lienhypertexte"/>
          </w:rPr>
          <w:t>RALPTAA</w:t>
        </w:r>
        <w:r w:rsidR="00094D80" w:rsidRPr="00EC19B6">
          <w:rPr>
            <w:rStyle w:val="Lienhypertexte"/>
          </w:rPr>
          <w:t>)</w:t>
        </w:r>
      </w:hyperlink>
      <w:r w:rsidR="007E7A27">
        <w:t xml:space="preserve"> et à l’article</w:t>
      </w:r>
      <w:r w:rsidR="00A942C7">
        <w:t> </w:t>
      </w:r>
      <w:r w:rsidR="007E7A27" w:rsidRPr="00F81017">
        <w:t>2</w:t>
      </w:r>
      <w:r w:rsidR="007E7A27">
        <w:t xml:space="preserve"> du </w:t>
      </w:r>
      <w:hyperlink r:id="rId19" w:history="1">
        <w:r w:rsidR="007E7A27" w:rsidRPr="00CE5487">
          <w:rPr>
            <w:rStyle w:val="Lienhypertexte"/>
          </w:rPr>
          <w:t>RAAUL</w:t>
        </w:r>
      </w:hyperlink>
      <w:r w:rsidR="007E7A27">
        <w:t>.</w:t>
      </w:r>
      <w:r w:rsidR="00CF66D4">
        <w:t xml:space="preserve"> </w:t>
      </w:r>
      <w:r w:rsidRPr="00E801F2">
        <w:t>Dans ce cas, le lot peut être utilisé à des fins d’utilité publique</w:t>
      </w:r>
      <w:r w:rsidR="00753A6F">
        <w:t>, et ce,</w:t>
      </w:r>
      <w:r w:rsidRPr="00E801F2">
        <w:t xml:space="preserve"> sans l’autorisation de la CPTAQ</w:t>
      </w:r>
      <w:r w:rsidR="009A6CD2" w:rsidRPr="00E801F2">
        <w:t>.</w:t>
      </w:r>
    </w:p>
    <w:p w14:paraId="29926A9A" w14:textId="24A971BF" w:rsidR="00B05F77" w:rsidRPr="0077164F" w:rsidRDefault="00B05F77" w:rsidP="00526B23">
      <w:pPr>
        <w:pStyle w:val="Paragraphe"/>
      </w:pPr>
      <w:r w:rsidRPr="00802232">
        <w:t xml:space="preserve">Pour les surfaces temporaires </w:t>
      </w:r>
      <w:r w:rsidR="00574BCC" w:rsidRPr="00802232">
        <w:t>requises</w:t>
      </w:r>
      <w:r w:rsidR="00A273E5">
        <w:t>,</w:t>
      </w:r>
      <w:r w:rsidRPr="00802232">
        <w:t xml:space="preserve"> notamment pour un chemin de déviation</w:t>
      </w:r>
      <w:r w:rsidR="00922EDC" w:rsidRPr="00802232">
        <w:t xml:space="preserve">, </w:t>
      </w:r>
      <w:r w:rsidRPr="00802232">
        <w:t>un canal de dérivation</w:t>
      </w:r>
      <w:r w:rsidR="00922EDC" w:rsidRPr="00802232">
        <w:t xml:space="preserve"> ou autres travaux </w:t>
      </w:r>
      <w:r w:rsidR="004640C7" w:rsidRPr="00802232">
        <w:t>générant des impacts sur les</w:t>
      </w:r>
      <w:r w:rsidR="00922EDC" w:rsidRPr="00802232">
        <w:t xml:space="preserve"> sols</w:t>
      </w:r>
      <w:r w:rsidRPr="00802232">
        <w:t xml:space="preserve"> aménagés en zone agricole (en culture ou non), l’entrepreneur doit</w:t>
      </w:r>
      <w:r w:rsidR="00A273E5">
        <w:t>,</w:t>
      </w:r>
      <w:r w:rsidRPr="00802232">
        <w:t xml:space="preserve"> en plus des exigences décrites ci-dessus, respecter les conditions suivantes :</w:t>
      </w:r>
    </w:p>
    <w:p w14:paraId="71106C09" w14:textId="39325CD9" w:rsidR="00B05F77" w:rsidRPr="00526B23" w:rsidRDefault="00B05F77" w:rsidP="00053CCE">
      <w:pPr>
        <w:pStyle w:val="Paragraphedeliste"/>
      </w:pPr>
      <w:r w:rsidRPr="00526B23">
        <w:t>les travaux d’aménagement et de démantèlement des surfaces temporaires doivent être effectués sous la supervision d’un agronome</w:t>
      </w:r>
      <w:r w:rsidR="00AD77C2" w:rsidRPr="00526B23">
        <w:t xml:space="preserve"> qui doit remettre au surveillant un </w:t>
      </w:r>
      <w:r w:rsidRPr="00526B23">
        <w:t xml:space="preserve">rapport </w:t>
      </w:r>
      <w:r w:rsidR="004640C7" w:rsidRPr="00526B23">
        <w:t>agronomique</w:t>
      </w:r>
      <w:r w:rsidR="00AD77C2" w:rsidRPr="00526B23">
        <w:t>.</w:t>
      </w:r>
      <w:r w:rsidR="004640C7" w:rsidRPr="00526B23">
        <w:t xml:space="preserve"> </w:t>
      </w:r>
      <w:r w:rsidR="00AD77C2" w:rsidRPr="00526B23">
        <w:t>Ce rapport doit</w:t>
      </w:r>
      <w:r w:rsidR="003A3E4A">
        <w:t>,</w:t>
      </w:r>
      <w:r w:rsidR="00AD77C2" w:rsidRPr="00526B23">
        <w:t xml:space="preserve"> entre autres</w:t>
      </w:r>
      <w:r w:rsidR="003A3E4A">
        <w:t>,</w:t>
      </w:r>
      <w:r w:rsidR="00AD77C2" w:rsidRPr="00526B23">
        <w:t xml:space="preserve"> présenter </w:t>
      </w:r>
      <w:r w:rsidRPr="00526B23">
        <w:t>l’état du sol avant et après l’intervention;</w:t>
      </w:r>
    </w:p>
    <w:p w14:paraId="1E0D8A29" w14:textId="6C9EE9EB" w:rsidR="00B05F77" w:rsidRPr="00526B23" w:rsidRDefault="00B05F77" w:rsidP="00053CCE">
      <w:pPr>
        <w:pStyle w:val="Paragraphedeliste"/>
      </w:pPr>
      <w:r w:rsidRPr="00526B23">
        <w:lastRenderedPageBreak/>
        <w:t>les travaux d’aménagement et de démantèlement des surfaces temporaires doivent être faits lorsque les conditions d’humidité du sol ne favorisent pas sa compaction;</w:t>
      </w:r>
    </w:p>
    <w:p w14:paraId="087A0829" w14:textId="52793A3F" w:rsidR="00B05F77" w:rsidRPr="00526B23" w:rsidRDefault="00B05F77" w:rsidP="00053CCE">
      <w:pPr>
        <w:pStyle w:val="Paragraphedeliste"/>
      </w:pPr>
      <w:r w:rsidRPr="00526B23">
        <w:t xml:space="preserve">le sol arable doit être enlevé et mis en réserve séparément du sol </w:t>
      </w:r>
      <w:r w:rsidR="0063106F" w:rsidRPr="00526B23">
        <w:t>minéral</w:t>
      </w:r>
      <w:r w:rsidRPr="00526B23">
        <w:t>. L’épaisseur de la couche de sol arable à enlever doit être déterminée par un agronome. À la fin des travaux, ce sol arable doit être étendu uniformément</w:t>
      </w:r>
      <w:r w:rsidR="005D26CA" w:rsidRPr="00526B23">
        <w:t xml:space="preserve"> à l’endroit désigné par le surveillant</w:t>
      </w:r>
      <w:r w:rsidRPr="00526B23">
        <w:t>;</w:t>
      </w:r>
    </w:p>
    <w:p w14:paraId="4C97C863" w14:textId="31FC95CE" w:rsidR="00B05F77" w:rsidRPr="00526B23" w:rsidRDefault="00B05F77" w:rsidP="00053CCE">
      <w:pPr>
        <w:pStyle w:val="Paragraphedeliste"/>
      </w:pPr>
      <w:r w:rsidRPr="00526B23">
        <w:t xml:space="preserve">l’entrepreneur doit assurer un drainage adéquat des champs </w:t>
      </w:r>
      <w:r w:rsidR="002F061C" w:rsidRPr="00526B23">
        <w:t xml:space="preserve">affectés par </w:t>
      </w:r>
      <w:r w:rsidRPr="00526B23">
        <w:t xml:space="preserve">les travaux </w:t>
      </w:r>
      <w:r w:rsidR="00DE5A80">
        <w:t>ainsi qu’</w:t>
      </w:r>
      <w:r w:rsidRPr="00526B23">
        <w:t>à la suite du réaménagement et y apporter les correctifs nécessaires.</w:t>
      </w:r>
    </w:p>
    <w:p w14:paraId="75EF6058" w14:textId="63D0BC0F" w:rsidR="00B05F77" w:rsidRPr="00B40877" w:rsidRDefault="00B05F77" w:rsidP="00526B23">
      <w:pPr>
        <w:pStyle w:val="Paragraphe"/>
      </w:pPr>
      <w:r w:rsidRPr="00B40877">
        <w:t xml:space="preserve">Lors du réaménagement des surfaces temporaires </w:t>
      </w:r>
      <w:r w:rsidR="002853F1">
        <w:t xml:space="preserve">d’une </w:t>
      </w:r>
      <w:r w:rsidRPr="00B40877">
        <w:t>zone agricole en culture, l’entrepreneur doit respecter les conditions suivantes :</w:t>
      </w:r>
    </w:p>
    <w:p w14:paraId="7B4FFCC3" w14:textId="45B56CE6" w:rsidR="00B05F77" w:rsidRPr="00526B23" w:rsidRDefault="00B05F77" w:rsidP="00053CCE">
      <w:pPr>
        <w:pStyle w:val="Paragraphedeliste"/>
      </w:pPr>
      <w:r w:rsidRPr="00526B23">
        <w:t>le sol arable enlevé et mis en réserve au début des travaux doit être étendu uniformément</w:t>
      </w:r>
      <w:r w:rsidR="002F061C" w:rsidRPr="00526B23">
        <w:t xml:space="preserve"> à l’endroit désigné par le surveillant</w:t>
      </w:r>
      <w:r w:rsidRPr="00526B23">
        <w:t>;</w:t>
      </w:r>
    </w:p>
    <w:p w14:paraId="46A0BB27" w14:textId="77777777" w:rsidR="00B05F77" w:rsidRPr="00526B23" w:rsidRDefault="00B05F77" w:rsidP="00053CCE">
      <w:pPr>
        <w:pStyle w:val="Paragraphedeliste"/>
      </w:pPr>
      <w:r w:rsidRPr="00526B23">
        <w:t xml:space="preserve">le sol de surface doit être ameubli en utilisant une herse à dents ou un </w:t>
      </w:r>
      <w:proofErr w:type="spellStart"/>
      <w:r w:rsidRPr="00526B23">
        <w:t>rotoculteur</w:t>
      </w:r>
      <w:proofErr w:type="spellEnd"/>
      <w:r w:rsidRPr="00526B23">
        <w:t>.</w:t>
      </w:r>
    </w:p>
    <w:p w14:paraId="3DEDD7A6" w14:textId="51FF6C4A" w:rsidR="006E2F7A" w:rsidRPr="00B40877" w:rsidRDefault="006E2F7A" w:rsidP="0017357D">
      <w:pPr>
        <w:pStyle w:val="Titre2"/>
      </w:pPr>
      <w:bookmarkStart w:id="157" w:name="_Toc43128930"/>
      <w:bookmarkStart w:id="158" w:name="_Toc130896361"/>
      <w:bookmarkStart w:id="159" w:name="_Toc123921426"/>
      <w:bookmarkStart w:id="160" w:name="_Toc124170429"/>
      <w:bookmarkStart w:id="161" w:name="_Toc159838561"/>
      <w:r w:rsidRPr="00B40877">
        <w:t>Gestion des eaux usées des unités mobiles de lavage des mains</w:t>
      </w:r>
      <w:bookmarkEnd w:id="157"/>
      <w:bookmarkEnd w:id="158"/>
      <w:bookmarkEnd w:id="159"/>
      <w:bookmarkEnd w:id="160"/>
      <w:bookmarkEnd w:id="161"/>
    </w:p>
    <w:p w14:paraId="6876BDEA" w14:textId="0CA47170" w:rsidR="006E2F7A" w:rsidRPr="00B40877" w:rsidRDefault="006E2F7A" w:rsidP="00526B23">
      <w:pPr>
        <w:pStyle w:val="Paragraphe"/>
      </w:pPr>
      <w:r w:rsidRPr="00B40877">
        <w:t xml:space="preserve">L’entrepreneur qui prévoit l’utilisation de stations mobiles de lavage des mains avec un réservoir d’eau doit assurer une gestion adéquate des eaux usées en les récupérant et en les rejetant </w:t>
      </w:r>
      <w:r w:rsidR="00FA5A05">
        <w:t>au réseau d’</w:t>
      </w:r>
      <w:r w:rsidRPr="00B40877">
        <w:t xml:space="preserve">égout sanitaire. </w:t>
      </w:r>
      <w:r w:rsidR="002E34F9">
        <w:t xml:space="preserve">Après </w:t>
      </w:r>
      <w:r w:rsidR="00150958">
        <w:t xml:space="preserve">discussion avec </w:t>
      </w:r>
      <w:r w:rsidR="0063106F">
        <w:t>le surveillant</w:t>
      </w:r>
      <w:r w:rsidR="002E34F9">
        <w:t>, si les parties conviennent qu’il</w:t>
      </w:r>
      <w:r w:rsidR="002E34F9" w:rsidRPr="00B40877">
        <w:t xml:space="preserve"> </w:t>
      </w:r>
      <w:r w:rsidRPr="00B40877">
        <w:t xml:space="preserve">est impossible de disposer des eaux usées de cette façon, </w:t>
      </w:r>
      <w:r w:rsidR="003C4CCA">
        <w:t xml:space="preserve">le surveillant peut donner </w:t>
      </w:r>
      <w:r w:rsidR="00B63088">
        <w:t xml:space="preserve">la permission </w:t>
      </w:r>
      <w:r w:rsidR="003C4CCA">
        <w:t>de</w:t>
      </w:r>
      <w:r w:rsidR="00B63088">
        <w:t xml:space="preserve"> </w:t>
      </w:r>
      <w:r w:rsidR="00AF1B03">
        <w:t xml:space="preserve">les </w:t>
      </w:r>
      <w:r w:rsidR="00B63088">
        <w:t>rejeter</w:t>
      </w:r>
      <w:r w:rsidRPr="00B40877">
        <w:t xml:space="preserve"> </w:t>
      </w:r>
      <w:r w:rsidR="008E4195">
        <w:t>aux</w:t>
      </w:r>
      <w:r w:rsidRPr="00B40877">
        <w:t xml:space="preserve"> endroits </w:t>
      </w:r>
      <w:r w:rsidR="008E4195">
        <w:t>suivants</w:t>
      </w:r>
      <w:r w:rsidR="00CA7BBE">
        <w:t> </w:t>
      </w:r>
      <w:r w:rsidRPr="00B40877">
        <w:t>:</w:t>
      </w:r>
    </w:p>
    <w:p w14:paraId="2E60A635" w14:textId="7038D788" w:rsidR="006E2F7A" w:rsidRPr="00526B23" w:rsidRDefault="006E2F7A" w:rsidP="00053CCE">
      <w:pPr>
        <w:pStyle w:val="Paragraphedeliste"/>
      </w:pPr>
      <w:r w:rsidRPr="00526B23">
        <w:t xml:space="preserve">vers des bouches d’égout ou des puisards </w:t>
      </w:r>
      <w:r w:rsidR="00874774" w:rsidRPr="00526B23">
        <w:t>d’un réseau d’égout pluvial</w:t>
      </w:r>
      <w:r w:rsidRPr="00526B23">
        <w:t>;</w:t>
      </w:r>
    </w:p>
    <w:p w14:paraId="4CD4FDD2" w14:textId="4FB16442" w:rsidR="006E2F7A" w:rsidRPr="00526B23" w:rsidRDefault="006E2F7A" w:rsidP="00053CCE">
      <w:pPr>
        <w:pStyle w:val="Paragraphedeliste"/>
      </w:pPr>
      <w:r w:rsidRPr="00526B23">
        <w:t>dans un fossé de drainage existant;</w:t>
      </w:r>
    </w:p>
    <w:p w14:paraId="221A2E78" w14:textId="77777777" w:rsidR="006E2F7A" w:rsidRPr="00526B23" w:rsidRDefault="006E2F7A" w:rsidP="00053CCE">
      <w:pPr>
        <w:pStyle w:val="Paragraphedeliste"/>
      </w:pPr>
      <w:r w:rsidRPr="00526B23">
        <w:t>dans un espace végétalisé.</w:t>
      </w:r>
    </w:p>
    <w:p w14:paraId="61756884" w14:textId="1BA0911C" w:rsidR="006E2F7A" w:rsidRPr="00B40877" w:rsidRDefault="006E2F7A" w:rsidP="00526B23">
      <w:pPr>
        <w:pStyle w:val="Paragraphe"/>
      </w:pPr>
      <w:r w:rsidRPr="00B40877">
        <w:t>Toutefois, cette façon de faire doit respecter les conditions suivantes</w:t>
      </w:r>
      <w:r w:rsidR="00CA7BBE">
        <w:t> </w:t>
      </w:r>
      <w:r w:rsidRPr="00B40877">
        <w:t>:</w:t>
      </w:r>
    </w:p>
    <w:p w14:paraId="70376F42" w14:textId="636013E9" w:rsidR="006E2F7A" w:rsidRPr="00526B23" w:rsidRDefault="006E2F7A" w:rsidP="00053CCE">
      <w:pPr>
        <w:pStyle w:val="Paragraphedeliste"/>
      </w:pPr>
      <w:r w:rsidRPr="00526B23">
        <w:t>l’utilisation de savon biodégradable;</w:t>
      </w:r>
    </w:p>
    <w:p w14:paraId="19B438FB" w14:textId="2C6A5F25" w:rsidR="006E2F7A" w:rsidRPr="00526B23" w:rsidRDefault="006E2F7A" w:rsidP="00053CCE">
      <w:pPr>
        <w:pStyle w:val="Paragraphedeliste"/>
      </w:pPr>
      <w:r w:rsidRPr="00526B23">
        <w:t xml:space="preserve">le </w:t>
      </w:r>
      <w:r w:rsidR="00874774" w:rsidRPr="00526B23">
        <w:t xml:space="preserve">point de </w:t>
      </w:r>
      <w:r w:rsidRPr="00526B23">
        <w:t xml:space="preserve">rejet doit être </w:t>
      </w:r>
      <w:r w:rsidR="00874774" w:rsidRPr="00526B23">
        <w:t xml:space="preserve">situé </w:t>
      </w:r>
      <w:r w:rsidRPr="00526B23">
        <w:t>à plus de 15</w:t>
      </w:r>
      <w:r w:rsidR="0084174D">
        <w:t> </w:t>
      </w:r>
      <w:r w:rsidRPr="00526B23">
        <w:t xml:space="preserve">m de la </w:t>
      </w:r>
      <w:r w:rsidR="00EC19B6" w:rsidRPr="00526B23">
        <w:t>LL</w:t>
      </w:r>
      <w:r w:rsidRPr="00526B23">
        <w:t xml:space="preserve"> d’un cours d’eau;</w:t>
      </w:r>
    </w:p>
    <w:p w14:paraId="7A78B50A" w14:textId="350A699E" w:rsidR="00AE5E24" w:rsidRDefault="006E2F7A" w:rsidP="00053CCE">
      <w:pPr>
        <w:pStyle w:val="Paragraphedeliste"/>
      </w:pPr>
      <w:r w:rsidRPr="00526B23">
        <w:t>le rejet ne doit pas se faire sur des sols dénudés.</w:t>
      </w:r>
    </w:p>
    <w:p w14:paraId="6B82A857" w14:textId="3F46AFFD" w:rsidR="005C7DF9" w:rsidRDefault="00856031" w:rsidP="0017357D">
      <w:pPr>
        <w:pStyle w:val="Titre2"/>
      </w:pPr>
      <w:bookmarkStart w:id="162" w:name="_Toc159838562"/>
      <w:r>
        <w:t>Gestion de la neige</w:t>
      </w:r>
      <w:r w:rsidR="005A3817">
        <w:t xml:space="preserve"> en chantier</w:t>
      </w:r>
      <w:bookmarkEnd w:id="162"/>
    </w:p>
    <w:p w14:paraId="12F2E536" w14:textId="77777777" w:rsidR="00705477" w:rsidRPr="00367223" w:rsidRDefault="00705477" w:rsidP="005B411B">
      <w:pPr>
        <w:pStyle w:val="Textemasqumodifications"/>
      </w:pPr>
      <w:bookmarkStart w:id="163" w:name="_Hlk158118940"/>
      <w:r>
        <w:t>Nouvel article.</w:t>
      </w:r>
    </w:p>
    <w:bookmarkEnd w:id="163"/>
    <w:p w14:paraId="23BAD1C1" w14:textId="420BD76D" w:rsidR="00371877" w:rsidRPr="00FD70B5" w:rsidRDefault="005C7DF9" w:rsidP="00FD70B5">
      <w:pPr>
        <w:pStyle w:val="Paragraphe"/>
      </w:pPr>
      <w:r w:rsidRPr="00FD70B5">
        <w:t>En p</w:t>
      </w:r>
      <w:r w:rsidR="00856031" w:rsidRPr="00FD70B5">
        <w:t xml:space="preserve">résence de neige, l’entrepreneur doit maintenir les aires de chantier </w:t>
      </w:r>
      <w:r w:rsidR="00630DAF" w:rsidRPr="00FD70B5">
        <w:t>déneigées</w:t>
      </w:r>
      <w:r w:rsidR="00856031" w:rsidRPr="00FD70B5">
        <w:t xml:space="preserve"> afin d’éviter que du matériel, des débris ou des rebuts soient perdus ou ensevelis. La neige doit être poussé</w:t>
      </w:r>
      <w:r w:rsidR="004C4F10" w:rsidRPr="00FD70B5">
        <w:t>e</w:t>
      </w:r>
      <w:r w:rsidR="00856031" w:rsidRPr="00FD70B5">
        <w:t xml:space="preserve"> ou soufflée dans la périphérie immédiate de la zone des travaux.</w:t>
      </w:r>
    </w:p>
    <w:p w14:paraId="160F1C19" w14:textId="77777777" w:rsidR="00705477" w:rsidRPr="00811241" w:rsidRDefault="00705477" w:rsidP="00705477">
      <w:pPr>
        <w:pStyle w:val="Textemasqublue"/>
      </w:pPr>
      <w:bookmarkStart w:id="164" w:name="_Hlk158119773"/>
      <w:r w:rsidRPr="00811241">
        <w:t xml:space="preserve">Le concepteur doit choisir l’une des </w:t>
      </w:r>
      <w:r>
        <w:t>deux</w:t>
      </w:r>
      <w:r w:rsidRPr="00811241">
        <w:t xml:space="preserve"> options suivantes :</w:t>
      </w:r>
    </w:p>
    <w:p w14:paraId="68535CAA" w14:textId="28651EBF" w:rsidR="00856031" w:rsidRDefault="00856031" w:rsidP="008A50BE">
      <w:pPr>
        <w:pStyle w:val="Textemasqublue"/>
      </w:pPr>
      <w:r>
        <w:t>Option</w:t>
      </w:r>
      <w:r w:rsidR="0084174D">
        <w:t> </w:t>
      </w:r>
      <w:r>
        <w:t>1 : Autorisation de pousser ou de souffler la neige en milieu humide et hydrique</w:t>
      </w:r>
      <w:r w:rsidR="00371877">
        <w:t>.</w:t>
      </w:r>
    </w:p>
    <w:bookmarkEnd w:id="164"/>
    <w:p w14:paraId="33916005" w14:textId="60A78AB6" w:rsidR="00856031" w:rsidRDefault="00856031" w:rsidP="00E652B7">
      <w:pPr>
        <w:pStyle w:val="Paragraphe"/>
      </w:pPr>
      <w:r>
        <w:t xml:space="preserve">Lorsque le déneigement de l’infrastructure routière est réalisé en </w:t>
      </w:r>
      <w:r w:rsidR="00EE7B93">
        <w:t>périphérie immédiate d’un milieu humide et hydrique, l’entrepreneur doit porter une attention particulière</w:t>
      </w:r>
      <w:r w:rsidR="0084174D">
        <w:t>,</w:t>
      </w:r>
      <w:r w:rsidR="00EE7B93">
        <w:t xml:space="preserve"> afin de s’assurer qu’un minimum de neige y soit soufflé ou projeté directement.</w:t>
      </w:r>
    </w:p>
    <w:p w14:paraId="007499B3" w14:textId="000EA4BA" w:rsidR="00EE7B93" w:rsidRDefault="00EE7B93" w:rsidP="00E652B7">
      <w:pPr>
        <w:pStyle w:val="Paragraphe"/>
      </w:pPr>
      <w:r>
        <w:t xml:space="preserve">Lors de déneigement des ponts, l’entrepreneur doit projeter la neige à l’avant de la souffleuse sur toute la longueur </w:t>
      </w:r>
      <w:r w:rsidR="00630DAF">
        <w:t>d</w:t>
      </w:r>
      <w:r>
        <w:t xml:space="preserve">u pont et la souffler ensuite sur le côté droit de la chaussée à un endroit éloigné du plan d’eau. Si cette opération est impossible, </w:t>
      </w:r>
      <w:r>
        <w:lastRenderedPageBreak/>
        <w:t xml:space="preserve">la neige doit être projetée le plus possible </w:t>
      </w:r>
      <w:r w:rsidR="000D63F0">
        <w:t>dans les talus, de part et d’autre du pont, et dans le cours d’eau si les approches sont trop éloignées.</w:t>
      </w:r>
    </w:p>
    <w:p w14:paraId="534CDC15" w14:textId="60CA942E" w:rsidR="000D63F0" w:rsidRDefault="000D63F0" w:rsidP="008A50BE">
      <w:pPr>
        <w:pStyle w:val="Textemasqublue"/>
      </w:pPr>
      <w:r>
        <w:t>Option</w:t>
      </w:r>
      <w:r w:rsidR="0084174D">
        <w:t> </w:t>
      </w:r>
      <w:r>
        <w:t>2 : Interdiction de pousser ou de souffler la neige en milieu humide et hydrique</w:t>
      </w:r>
      <w:r w:rsidR="00371877">
        <w:t>.</w:t>
      </w:r>
    </w:p>
    <w:p w14:paraId="58F4EC40" w14:textId="0BFCD139" w:rsidR="000D63F0" w:rsidRDefault="000D63F0" w:rsidP="00E21FD1">
      <w:pPr>
        <w:pStyle w:val="Paragraphe"/>
      </w:pPr>
      <w:r>
        <w:t>Il est interdit de pousser, de souffler ou d’entreposer la neige sur un lac, un cours d’eau</w:t>
      </w:r>
      <w:r w:rsidR="004C4F10">
        <w:t>,</w:t>
      </w:r>
      <w:r>
        <w:t xml:space="preserve"> les bandes riveraines et les milieux humides. L’entrepreneur doit procéder à l’enlèvement et au transport </w:t>
      </w:r>
      <w:r w:rsidR="008A50BE">
        <w:t>de la neige en vue de son élimination dans un lieu d’élimination de neige autorisé en vertu de l’article</w:t>
      </w:r>
      <w:r w:rsidR="0084174D">
        <w:t> </w:t>
      </w:r>
      <w:r w:rsidR="008A50BE">
        <w:t xml:space="preserve">22 de la </w:t>
      </w:r>
      <w:hyperlink r:id="rId20" w:history="1">
        <w:r w:rsidR="008A50BE" w:rsidRPr="00E12E0F">
          <w:rPr>
            <w:rStyle w:val="Lienhypertexte"/>
          </w:rPr>
          <w:t>LQE</w:t>
        </w:r>
      </w:hyperlink>
      <w:r w:rsidR="008A50BE">
        <w:t>.</w:t>
      </w:r>
    </w:p>
    <w:p w14:paraId="51137673" w14:textId="7F415FD8" w:rsidR="008A50BE" w:rsidRDefault="008A50BE" w:rsidP="000410FB">
      <w:pPr>
        <w:pStyle w:val="Titre3"/>
      </w:pPr>
      <w:bookmarkStart w:id="165" w:name="_Toc159838563"/>
      <w:r>
        <w:t>Mode de paiement</w:t>
      </w:r>
      <w:bookmarkEnd w:id="165"/>
    </w:p>
    <w:p w14:paraId="518C05D4" w14:textId="77777777" w:rsidR="00705477" w:rsidRPr="00367223" w:rsidRDefault="00705477" w:rsidP="005B411B">
      <w:pPr>
        <w:pStyle w:val="Textemasqumodifications"/>
      </w:pPr>
      <w:r w:rsidRPr="00970825">
        <w:t>Nouvel article.</w:t>
      </w:r>
    </w:p>
    <w:p w14:paraId="533B6C2A" w14:textId="21BC8E3E" w:rsidR="007F779C" w:rsidRPr="00234803" w:rsidRDefault="007F779C" w:rsidP="00E21FD1">
      <w:pPr>
        <w:pStyle w:val="Textemasqublue"/>
      </w:pPr>
      <w:r>
        <w:t>L</w:t>
      </w:r>
      <w:r w:rsidRPr="00234803">
        <w:t xml:space="preserve">e concepteur doit </w:t>
      </w:r>
      <w:r>
        <w:t>inclure le paragraphe suivant lorsque l’option</w:t>
      </w:r>
      <w:r w:rsidR="0084174D">
        <w:t> </w:t>
      </w:r>
      <w:r>
        <w:t>1 à l’article 6.6 « Gestion de la neige en chantier » ci-dessus est retenue.</w:t>
      </w:r>
    </w:p>
    <w:p w14:paraId="5D86EAE2" w14:textId="4DA9C5FC" w:rsidR="00B25F71" w:rsidRDefault="00B25F71" w:rsidP="00E21FD1">
      <w:pPr>
        <w:pStyle w:val="Paragraphe"/>
      </w:pPr>
      <w:r>
        <w:t>La gestion de la neige en chantier ne f</w:t>
      </w:r>
      <w:r w:rsidR="005A4E6D">
        <w:t>ait</w:t>
      </w:r>
      <w:r>
        <w:t xml:space="preserve"> pas l’objet d’un article particulier au bordereau</w:t>
      </w:r>
      <w:r w:rsidR="00970825">
        <w:t>.</w:t>
      </w:r>
      <w:r>
        <w:t xml:space="preserve"> </w:t>
      </w:r>
      <w:r w:rsidR="00970825">
        <w:t>L</w:t>
      </w:r>
      <w:r>
        <w:t xml:space="preserve">’entrepreneur doit en répartir les coûts dans </w:t>
      </w:r>
      <w:r w:rsidR="00FE308F">
        <w:t>les prix unitaires ou globaux des ouvrages correspondants</w:t>
      </w:r>
      <w:r>
        <w:t>.</w:t>
      </w:r>
    </w:p>
    <w:p w14:paraId="00E5D410" w14:textId="13ECD30E" w:rsidR="005A4E6D" w:rsidRPr="00234803" w:rsidRDefault="007F779C" w:rsidP="00E21FD1">
      <w:pPr>
        <w:pStyle w:val="Textemasqublue"/>
      </w:pPr>
      <w:r>
        <w:t>L</w:t>
      </w:r>
      <w:r w:rsidRPr="00234803">
        <w:t xml:space="preserve">e concepteur doit </w:t>
      </w:r>
      <w:r>
        <w:t>inclure le paragraphe suivant l</w:t>
      </w:r>
      <w:r w:rsidR="005A4E6D">
        <w:t>orsque l’option</w:t>
      </w:r>
      <w:r w:rsidR="0084174D">
        <w:t> </w:t>
      </w:r>
      <w:r w:rsidR="005A4E6D">
        <w:t>2 à l’article 6.6</w:t>
      </w:r>
      <w:r>
        <w:t> </w:t>
      </w:r>
      <w:r w:rsidR="005A4E6D">
        <w:t>«</w:t>
      </w:r>
      <w:r w:rsidR="00970825">
        <w:t> </w:t>
      </w:r>
      <w:r w:rsidR="005A4E6D">
        <w:t>Gestion de la neige en chantier</w:t>
      </w:r>
      <w:r w:rsidR="00970825">
        <w:t> </w:t>
      </w:r>
      <w:r w:rsidR="005A4E6D">
        <w:t>» ci-dessus est retenue.</w:t>
      </w:r>
    </w:p>
    <w:p w14:paraId="13AD27E7" w14:textId="00F66794" w:rsidR="008A50BE" w:rsidRPr="005C7DF9" w:rsidRDefault="008A50BE" w:rsidP="00E21FD1">
      <w:pPr>
        <w:pStyle w:val="Paragraphe"/>
      </w:pPr>
      <w:r>
        <w:t xml:space="preserve">L’élimination de la neige dans un lieu autorisé est payée </w:t>
      </w:r>
      <w:r w:rsidRPr="007F779C">
        <w:rPr>
          <w:highlight w:val="yellow"/>
        </w:rPr>
        <w:t>au mètre cube ou à la tonne</w:t>
      </w:r>
      <w:r>
        <w:t xml:space="preserve">. Le prix </w:t>
      </w:r>
      <w:r w:rsidR="005E5968">
        <w:t>couvre notamment</w:t>
      </w:r>
      <w:r>
        <w:t xml:space="preserve"> la fourniture de l’équipement, le chargement, le transport, la disposition</w:t>
      </w:r>
      <w:r w:rsidR="005E5968">
        <w:t>, et il inclut</w:t>
      </w:r>
      <w:r>
        <w:t xml:space="preserve"> toute dépense incidente.</w:t>
      </w:r>
    </w:p>
    <w:p w14:paraId="08BC7DF8" w14:textId="606189C0" w:rsidR="006E2F7A" w:rsidRPr="00B40877" w:rsidRDefault="006E2F7A" w:rsidP="0057482B">
      <w:pPr>
        <w:pStyle w:val="Titre1"/>
      </w:pPr>
      <w:bookmarkStart w:id="166" w:name="_Toc515899051"/>
      <w:bookmarkStart w:id="167" w:name="_Toc43128935"/>
      <w:bookmarkStart w:id="168" w:name="_Toc130896362"/>
      <w:bookmarkStart w:id="169" w:name="_Toc123921427"/>
      <w:bookmarkStart w:id="170" w:name="_Toc124170430"/>
      <w:bookmarkStart w:id="171" w:name="_Toc159838564"/>
      <w:r w:rsidRPr="00B40877">
        <w:t>Entretien, maintenance, nettoyage</w:t>
      </w:r>
      <w:r w:rsidR="00FB3C6A">
        <w:t>,</w:t>
      </w:r>
      <w:r w:rsidRPr="00B40877">
        <w:t xml:space="preserve"> ravitaillement et entreposage de la machinerie</w:t>
      </w:r>
      <w:bookmarkEnd w:id="166"/>
      <w:bookmarkEnd w:id="167"/>
      <w:bookmarkEnd w:id="168"/>
      <w:bookmarkEnd w:id="169"/>
      <w:bookmarkEnd w:id="170"/>
      <w:bookmarkEnd w:id="171"/>
    </w:p>
    <w:p w14:paraId="42393B1B" w14:textId="7AB13769" w:rsidR="006E2F7A" w:rsidRPr="000E3F59" w:rsidRDefault="006E2F7A" w:rsidP="0017357D">
      <w:pPr>
        <w:pStyle w:val="Titre2"/>
      </w:pPr>
      <w:bookmarkStart w:id="172" w:name="_Toc43128936"/>
      <w:bookmarkStart w:id="173" w:name="_Toc130896363"/>
      <w:bookmarkStart w:id="174" w:name="_Toc123921428"/>
      <w:bookmarkStart w:id="175" w:name="_Toc124170431"/>
      <w:bookmarkStart w:id="176" w:name="_Toc159838565"/>
      <w:r w:rsidRPr="00BB6027">
        <w:t>Généralités</w:t>
      </w:r>
      <w:bookmarkEnd w:id="172"/>
      <w:bookmarkEnd w:id="173"/>
      <w:bookmarkEnd w:id="174"/>
      <w:bookmarkEnd w:id="175"/>
      <w:bookmarkEnd w:id="176"/>
    </w:p>
    <w:p w14:paraId="289D5480" w14:textId="051D3DE6" w:rsidR="006E2F7A" w:rsidRPr="000E3F59" w:rsidRDefault="006E2F7A" w:rsidP="00E21FD1">
      <w:pPr>
        <w:pStyle w:val="Paragraphe"/>
      </w:pPr>
      <w:r w:rsidRPr="000E3F59">
        <w:t>L’entrepreneur doit effectuer les activités d’entretien, de maintenance</w:t>
      </w:r>
      <w:r w:rsidR="00DD289F">
        <w:t xml:space="preserve"> et</w:t>
      </w:r>
      <w:r w:rsidRPr="000E3F59">
        <w:t xml:space="preserve"> de nettoyage de la machinerie</w:t>
      </w:r>
      <w:r w:rsidR="00DD289F">
        <w:t>,</w:t>
      </w:r>
      <w:r w:rsidRPr="000E3F59">
        <w:t xml:space="preserve"> conformément à l’article</w:t>
      </w:r>
      <w:r w:rsidR="00855F48">
        <w:t> </w:t>
      </w:r>
      <w:r w:rsidR="007C43B0" w:rsidRPr="000E3F59">
        <w:rPr>
          <w:highlight w:val="yellow"/>
        </w:rPr>
        <w:t>10.4.3.2</w:t>
      </w:r>
      <w:r w:rsidRPr="000E3F59">
        <w:t xml:space="preserve"> «</w:t>
      </w:r>
      <w:r w:rsidR="00DD289F">
        <w:rPr>
          <w:rFonts w:cs="Arial"/>
          <w:color w:val="000000" w:themeColor="text1"/>
        </w:rPr>
        <w:t> </w:t>
      </w:r>
      <w:r w:rsidRPr="000E3F59">
        <w:t>Entretien, maintenance, nettoyage, ravitaillement et entreposage de la machinerie</w:t>
      </w:r>
      <w:r w:rsidR="00DD289F">
        <w:rPr>
          <w:rFonts w:cs="Arial"/>
          <w:color w:val="000000" w:themeColor="text1"/>
        </w:rPr>
        <w:t> </w:t>
      </w:r>
      <w:r w:rsidRPr="000E3F59">
        <w:t>» du CCDG.</w:t>
      </w:r>
    </w:p>
    <w:p w14:paraId="105E6F82" w14:textId="77777777" w:rsidR="00421F4C" w:rsidRDefault="006E2F7A" w:rsidP="00E21FD1">
      <w:pPr>
        <w:pStyle w:val="Paragraphe"/>
        <w:rPr>
          <w:rFonts w:cs="Arial"/>
        </w:rPr>
      </w:pPr>
      <w:r w:rsidRPr="00065571">
        <w:rPr>
          <w:rFonts w:cs="Arial"/>
        </w:rPr>
        <w:t xml:space="preserve">L’entrepreneur doit installer des mesures de confinement pour que ces activités </w:t>
      </w:r>
      <w:r w:rsidR="002853F1" w:rsidRPr="00065571">
        <w:rPr>
          <w:rFonts w:cs="Arial"/>
        </w:rPr>
        <w:t>soient</w:t>
      </w:r>
      <w:r w:rsidRPr="00065571">
        <w:rPr>
          <w:rFonts w:cs="Arial"/>
        </w:rPr>
        <w:t xml:space="preserve"> réalisées sans causer </w:t>
      </w:r>
      <w:r w:rsidR="00FB3C6A" w:rsidRPr="00065571">
        <w:rPr>
          <w:rFonts w:cs="Arial"/>
        </w:rPr>
        <w:t xml:space="preserve">de </w:t>
      </w:r>
      <w:r w:rsidR="00383C69" w:rsidRPr="00065571">
        <w:rPr>
          <w:rFonts w:cs="Arial"/>
        </w:rPr>
        <w:t xml:space="preserve">rejet </w:t>
      </w:r>
      <w:r w:rsidRPr="00065571">
        <w:rPr>
          <w:rFonts w:cs="Arial"/>
        </w:rPr>
        <w:t>d’hydrocarbures ou d’autres contaminants</w:t>
      </w:r>
      <w:r w:rsidR="00383C69" w:rsidRPr="00065571">
        <w:rPr>
          <w:rFonts w:cs="Arial"/>
        </w:rPr>
        <w:t xml:space="preserve"> dans l’environnement</w:t>
      </w:r>
      <w:r w:rsidR="00421F4C">
        <w:rPr>
          <w:rFonts w:cs="Arial"/>
        </w:rPr>
        <w:t>.</w:t>
      </w:r>
    </w:p>
    <w:p w14:paraId="49BCC3B2" w14:textId="7971733A" w:rsidR="004F6953" w:rsidRDefault="00B45E7B" w:rsidP="00E21FD1">
      <w:pPr>
        <w:pStyle w:val="Paragraphe"/>
        <w:rPr>
          <w:rFonts w:cs="Arial"/>
        </w:rPr>
      </w:pPr>
      <w:r>
        <w:rPr>
          <w:rFonts w:cs="Arial"/>
        </w:rPr>
        <w:t xml:space="preserve">Les </w:t>
      </w:r>
      <w:r w:rsidR="008B4E4C">
        <w:rPr>
          <w:rFonts w:cs="Arial"/>
        </w:rPr>
        <w:t>mesures de confinement doivent être décrites dans le PAPE.</w:t>
      </w:r>
    </w:p>
    <w:p w14:paraId="6A27BD6D" w14:textId="78A25AEF" w:rsidR="006E2F7A" w:rsidRPr="0066627F" w:rsidRDefault="006E2F7A" w:rsidP="00E21FD1">
      <w:pPr>
        <w:pStyle w:val="Textemasqublue"/>
      </w:pPr>
      <w:r w:rsidRPr="004C220B">
        <w:t>Une distance de 60</w:t>
      </w:r>
      <w:r w:rsidR="00855F48">
        <w:t> </w:t>
      </w:r>
      <w:r w:rsidRPr="004C220B">
        <w:t xml:space="preserve">m est souhaitable. Si le chantier ne le permet </w:t>
      </w:r>
      <w:r w:rsidR="00182B09" w:rsidRPr="004C220B">
        <w:t>pas, la</w:t>
      </w:r>
      <w:r w:rsidR="009B6C68" w:rsidRPr="004C220B">
        <w:t xml:space="preserve"> </w:t>
      </w:r>
      <w:r w:rsidRPr="004C220B">
        <w:t xml:space="preserve">distance </w:t>
      </w:r>
      <w:r w:rsidR="009B6C68" w:rsidRPr="004C220B">
        <w:t xml:space="preserve">ne doit pas être inférieure </w:t>
      </w:r>
      <w:r w:rsidRPr="004C220B">
        <w:t>à 30</w:t>
      </w:r>
      <w:r w:rsidR="00855F48">
        <w:t> </w:t>
      </w:r>
      <w:r w:rsidRPr="004C220B">
        <w:t xml:space="preserve">m. </w:t>
      </w:r>
      <w:r w:rsidR="00FB3C6A" w:rsidRPr="004C220B">
        <w:t>Cependant</w:t>
      </w:r>
      <w:r w:rsidR="00682CF6">
        <w:t>,</w:t>
      </w:r>
      <w:r w:rsidR="00FB3C6A" w:rsidRPr="004C220B">
        <w:t xml:space="preserve"> pour</w:t>
      </w:r>
      <w:r w:rsidRPr="004C220B">
        <w:t xml:space="preserve"> les travaux situés dans les forêts du domaine de l’État, une distance de 60</w:t>
      </w:r>
      <w:r w:rsidR="00855F48">
        <w:t> </w:t>
      </w:r>
      <w:r w:rsidRPr="004C220B">
        <w:t>m est obligatoire.</w:t>
      </w:r>
    </w:p>
    <w:p w14:paraId="119AF271" w14:textId="094A0BAC" w:rsidR="006E2F7A" w:rsidRPr="00E21FD1" w:rsidRDefault="006E2F7A" w:rsidP="00E21FD1">
      <w:pPr>
        <w:pStyle w:val="Paragraphe"/>
      </w:pPr>
      <w:r w:rsidRPr="00E21FD1">
        <w:t>L’entrepreneur doit réaliser les activités d’entretien, de maintenance et de nettoyage de la machinerie</w:t>
      </w:r>
      <w:r w:rsidR="00682CF6">
        <w:t>,</w:t>
      </w:r>
      <w:r w:rsidRPr="00E21FD1">
        <w:t xml:space="preserve"> incluant les bétonnières, à une distance d’au </w:t>
      </w:r>
      <w:r w:rsidR="005810CD" w:rsidRPr="00E21FD1">
        <w:t>minimum</w:t>
      </w:r>
      <w:r w:rsidR="00BB6027" w:rsidRPr="00E21FD1">
        <w:t xml:space="preserve"> </w:t>
      </w:r>
      <w:r w:rsidRPr="00E21FD1">
        <w:rPr>
          <w:highlight w:val="yellow"/>
        </w:rPr>
        <w:t>60</w:t>
      </w:r>
      <w:r w:rsidR="00855F48">
        <w:t> </w:t>
      </w:r>
      <w:r w:rsidRPr="00E21FD1">
        <w:t xml:space="preserve">m </w:t>
      </w:r>
      <w:r w:rsidR="00D2510A" w:rsidRPr="00E21FD1">
        <w:t>du littoral</w:t>
      </w:r>
      <w:r w:rsidRPr="00E21FD1">
        <w:t xml:space="preserve"> ou d’un milieu humide</w:t>
      </w:r>
      <w:r w:rsidR="001B6B48" w:rsidRPr="00E21FD1">
        <w:t>.</w:t>
      </w:r>
    </w:p>
    <w:p w14:paraId="1E32145F" w14:textId="2A52786D" w:rsidR="00E637CA" w:rsidRPr="00802232" w:rsidRDefault="0075735D" w:rsidP="0017357D">
      <w:pPr>
        <w:pStyle w:val="Titre2"/>
      </w:pPr>
      <w:bookmarkStart w:id="177" w:name="_Toc82429051"/>
      <w:bookmarkStart w:id="178" w:name="_Toc82429151"/>
      <w:bookmarkStart w:id="179" w:name="_Toc82429251"/>
      <w:bookmarkStart w:id="180" w:name="_Toc130896364"/>
      <w:bookmarkStart w:id="181" w:name="_Toc123921429"/>
      <w:bookmarkStart w:id="182" w:name="_Toc124170432"/>
      <w:bookmarkStart w:id="183" w:name="_Toc159838566"/>
      <w:bookmarkEnd w:id="177"/>
      <w:bookmarkEnd w:id="178"/>
      <w:bookmarkEnd w:id="179"/>
      <w:r w:rsidRPr="00802232">
        <w:t xml:space="preserve">Ravitaillement </w:t>
      </w:r>
      <w:r w:rsidR="00E637CA" w:rsidRPr="00802232">
        <w:t xml:space="preserve">en </w:t>
      </w:r>
      <w:r w:rsidR="001B346D" w:rsidRPr="00802232">
        <w:t>carburant et lubrifiant</w:t>
      </w:r>
      <w:r w:rsidR="00E637CA" w:rsidRPr="00802232">
        <w:t xml:space="preserve"> de la machinerie</w:t>
      </w:r>
      <w:bookmarkEnd w:id="180"/>
      <w:bookmarkEnd w:id="181"/>
      <w:bookmarkEnd w:id="182"/>
      <w:bookmarkEnd w:id="183"/>
    </w:p>
    <w:p w14:paraId="127EE98D" w14:textId="5CA250DC" w:rsidR="00E637CA" w:rsidRPr="00437491" w:rsidRDefault="001B346D" w:rsidP="00526B23">
      <w:pPr>
        <w:pStyle w:val="Paragraphe"/>
      </w:pPr>
      <w:bookmarkStart w:id="184" w:name="_Toc82429252"/>
      <w:r>
        <w:t xml:space="preserve">Contrairement à l’exigence </w:t>
      </w:r>
      <w:r w:rsidR="007843C9">
        <w:t>de l’article</w:t>
      </w:r>
      <w:r w:rsidR="00855F48">
        <w:t> </w:t>
      </w:r>
      <w:r w:rsidRPr="00592745">
        <w:rPr>
          <w:highlight w:val="yellow"/>
        </w:rPr>
        <w:t>10.</w:t>
      </w:r>
      <w:r w:rsidRPr="00DE5E7A">
        <w:rPr>
          <w:highlight w:val="yellow"/>
        </w:rPr>
        <w:t>4.3.1</w:t>
      </w:r>
      <w:r w:rsidR="00155B0F">
        <w:t xml:space="preserve"> </w:t>
      </w:r>
      <w:r w:rsidRPr="00AC772D">
        <w:t>«</w:t>
      </w:r>
      <w:r w:rsidR="00806794" w:rsidRPr="00806794">
        <w:t xml:space="preserve"> </w:t>
      </w:r>
      <w:r w:rsidR="005F1F6C" w:rsidRPr="005F1F6C">
        <w:t xml:space="preserve">Protection </w:t>
      </w:r>
      <w:r w:rsidR="00520059" w:rsidRPr="00520059">
        <w:t>des</w:t>
      </w:r>
      <w:r w:rsidR="005F1F6C" w:rsidRPr="005F1F6C">
        <w:t xml:space="preserve"> milieux hydriques et humides</w:t>
      </w:r>
      <w:r w:rsidR="00806794" w:rsidRPr="00806794">
        <w:t xml:space="preserve"> </w:t>
      </w:r>
      <w:r w:rsidRPr="00AC772D">
        <w:t xml:space="preserve">» </w:t>
      </w:r>
      <w:r w:rsidRPr="00B40877">
        <w:t xml:space="preserve">du </w:t>
      </w:r>
      <w:r w:rsidRPr="00421F4C">
        <w:t>CCDG</w:t>
      </w:r>
      <w:r>
        <w:t>, l</w:t>
      </w:r>
      <w:r w:rsidR="00E637CA" w:rsidRPr="00B40877">
        <w:t>’entrepreneur doit procéder au ravitaillement en carburant et en lubrifiant de la machinerie</w:t>
      </w:r>
      <w:r w:rsidR="009A77BD">
        <w:t>,</w:t>
      </w:r>
      <w:r w:rsidR="00E637CA" w:rsidRPr="00B40877">
        <w:t xml:space="preserve"> incluant les bétonnières, à une distance d’au moins </w:t>
      </w:r>
      <w:r w:rsidR="00E637CA">
        <w:rPr>
          <w:highlight w:val="yellow"/>
        </w:rPr>
        <w:t>6</w:t>
      </w:r>
      <w:r w:rsidR="00E637CA" w:rsidRPr="00B40877">
        <w:rPr>
          <w:highlight w:val="yellow"/>
        </w:rPr>
        <w:t>0</w:t>
      </w:r>
      <w:r w:rsidR="00855F48">
        <w:t> </w:t>
      </w:r>
      <w:r w:rsidR="00E637CA" w:rsidRPr="001C37F3">
        <w:t>m du littoral</w:t>
      </w:r>
      <w:r w:rsidR="00E637CA">
        <w:t xml:space="preserve"> ou d’un milieu humide</w:t>
      </w:r>
      <w:r w:rsidR="00E637CA" w:rsidRPr="00B40877">
        <w:t>.</w:t>
      </w:r>
      <w:bookmarkStart w:id="185" w:name="_Hlk157898969"/>
      <w:r w:rsidR="007F779C" w:rsidRPr="007F779C">
        <w:rPr>
          <w:rStyle w:val="TextemasqumodificationsCar"/>
        </w:rPr>
        <w:t xml:space="preserve"> </w:t>
      </w:r>
      <w:bookmarkStart w:id="186" w:name="_Hlk158195062"/>
      <w:r w:rsidR="007F779C" w:rsidRPr="007F779C">
        <w:rPr>
          <w:rStyle w:val="TextemasqumodificationsCar"/>
        </w:rPr>
        <w:t>la phrase suivante a été ajoutée</w:t>
      </w:r>
      <w:bookmarkEnd w:id="185"/>
      <w:r w:rsidR="006D1F6C" w:rsidRPr="007F779C">
        <w:rPr>
          <w:rStyle w:val="TextemasqumodificationsCar"/>
        </w:rPr>
        <w:t xml:space="preserve"> </w:t>
      </w:r>
      <w:bookmarkEnd w:id="186"/>
      <w:r w:rsidR="006D1F6C">
        <w:t xml:space="preserve">La distance peut être moindre si un système </w:t>
      </w:r>
      <w:r w:rsidR="00673A6A">
        <w:t xml:space="preserve">qui permet </w:t>
      </w:r>
      <w:r w:rsidR="006D1F6C">
        <w:t>de recueillir les fuites ou un dispositif de prévention des déversements est utilisé.</w:t>
      </w:r>
    </w:p>
    <w:p w14:paraId="29D2914E" w14:textId="4DDC62DE" w:rsidR="00E637CA" w:rsidRPr="000E3F59" w:rsidRDefault="00FB62FB" w:rsidP="004C220B">
      <w:pPr>
        <w:pStyle w:val="Textemasqublue"/>
      </w:pPr>
      <w:r w:rsidRPr="004C220B">
        <w:t xml:space="preserve">Le </w:t>
      </w:r>
      <w:r w:rsidR="003242AC" w:rsidRPr="004C220B">
        <w:t>concepteur</w:t>
      </w:r>
      <w:r w:rsidRPr="004C220B">
        <w:t xml:space="preserve"> doit é</w:t>
      </w:r>
      <w:r w:rsidR="00E637CA" w:rsidRPr="004C220B">
        <w:t xml:space="preserve">valuer la pertinence d’inclure </w:t>
      </w:r>
      <w:r w:rsidR="009870CD" w:rsidRPr="004C220B">
        <w:t xml:space="preserve">les </w:t>
      </w:r>
      <w:r w:rsidR="009A77BD">
        <w:t>deux</w:t>
      </w:r>
      <w:r w:rsidR="00855F48">
        <w:t> </w:t>
      </w:r>
      <w:r w:rsidR="009870CD" w:rsidRPr="004C220B">
        <w:t xml:space="preserve">paragraphes </w:t>
      </w:r>
      <w:r w:rsidR="00393CFE" w:rsidRPr="004C220B">
        <w:t>suivant</w:t>
      </w:r>
      <w:r w:rsidR="009870CD" w:rsidRPr="004C220B">
        <w:t>s</w:t>
      </w:r>
      <w:r w:rsidR="00E637CA" w:rsidRPr="004C220B">
        <w:t xml:space="preserve"> pour des travaux sur une barge, sur une jetée, dans le littoral, sur la rive ou dans </w:t>
      </w:r>
      <w:r w:rsidR="00E637CA" w:rsidRPr="004C220B">
        <w:lastRenderedPageBreak/>
        <w:t xml:space="preserve">un milieu sensible. </w:t>
      </w:r>
      <w:r w:rsidR="00801500">
        <w:t>I</w:t>
      </w:r>
      <w:r w:rsidR="007E4899" w:rsidRPr="004C220B">
        <w:t xml:space="preserve">l doit </w:t>
      </w:r>
      <w:r w:rsidR="00E637CA" w:rsidRPr="004C220B">
        <w:t xml:space="preserve">s’assurer que les preuves d’utilisation du fluide hydraulique biodégradable </w:t>
      </w:r>
      <w:r w:rsidR="007E4899" w:rsidRPr="004C220B">
        <w:t xml:space="preserve">sont exigées </w:t>
      </w:r>
      <w:r w:rsidR="00E637CA" w:rsidRPr="004C220B">
        <w:t>dans le PAPE</w:t>
      </w:r>
      <w:r w:rsidR="00BA6722" w:rsidRPr="004C220B">
        <w:t>.</w:t>
      </w:r>
    </w:p>
    <w:p w14:paraId="0E1D27F8" w14:textId="10A97789" w:rsidR="00E637CA" w:rsidRPr="00B40877" w:rsidRDefault="00E637CA" w:rsidP="00526B23">
      <w:pPr>
        <w:pStyle w:val="Paragraphe"/>
      </w:pPr>
      <w:r w:rsidRPr="00B40877">
        <w:t xml:space="preserve">L’entrepreneur doit utiliser un fluide hydraulique biodégradable pour la machinerie </w:t>
      </w:r>
      <w:r>
        <w:t xml:space="preserve">opérée </w:t>
      </w:r>
      <w:r w:rsidRPr="00195432">
        <w:rPr>
          <w:highlight w:val="yellow"/>
        </w:rPr>
        <w:t>à moins de 15</w:t>
      </w:r>
      <w:r w:rsidR="0063759C">
        <w:rPr>
          <w:highlight w:val="yellow"/>
        </w:rPr>
        <w:t> </w:t>
      </w:r>
      <w:r w:rsidR="00806794" w:rsidRPr="00806794">
        <w:rPr>
          <w:highlight w:val="yellow"/>
        </w:rPr>
        <w:t>m</w:t>
      </w:r>
      <w:r w:rsidR="005E2EC5">
        <w:rPr>
          <w:highlight w:val="yellow"/>
        </w:rPr>
        <w:t xml:space="preserve"> </w:t>
      </w:r>
      <w:r w:rsidR="005E2EC5" w:rsidRPr="00195432">
        <w:rPr>
          <w:highlight w:val="yellow"/>
        </w:rPr>
        <w:t>d’un milieu humide</w:t>
      </w:r>
      <w:r w:rsidR="005E2EC5">
        <w:rPr>
          <w:highlight w:val="yellow"/>
        </w:rPr>
        <w:t xml:space="preserve"> ou</w:t>
      </w:r>
      <w:r w:rsidRPr="00195432">
        <w:rPr>
          <w:highlight w:val="yellow"/>
        </w:rPr>
        <w:t xml:space="preserve"> </w:t>
      </w:r>
      <w:r w:rsidR="005E2EC5">
        <w:rPr>
          <w:highlight w:val="yellow"/>
        </w:rPr>
        <w:t xml:space="preserve">du littoral </w:t>
      </w:r>
      <w:r w:rsidRPr="00195432">
        <w:rPr>
          <w:highlight w:val="yellow"/>
        </w:rPr>
        <w:t>d’un lac</w:t>
      </w:r>
      <w:r w:rsidR="00C81C64">
        <w:rPr>
          <w:highlight w:val="yellow"/>
        </w:rPr>
        <w:t xml:space="preserve"> ou</w:t>
      </w:r>
      <w:r w:rsidRPr="00195432">
        <w:rPr>
          <w:highlight w:val="yellow"/>
        </w:rPr>
        <w:t xml:space="preserve"> d’un cours d’eau</w:t>
      </w:r>
      <w:r w:rsidRPr="00B40877">
        <w:t>, même si les travaux sont réalisés à sec. Le fluide hydraulique doit présenter un taux de biodégradation ultime de plus de 60</w:t>
      </w:r>
      <w:r w:rsidR="00855F48">
        <w:t> </w:t>
      </w:r>
      <w:r w:rsidRPr="00195432">
        <w:t xml:space="preserve">% </w:t>
      </w:r>
      <w:r w:rsidRPr="00B40877">
        <w:t>en 28</w:t>
      </w:r>
      <w:r w:rsidR="00855F48">
        <w:t> </w:t>
      </w:r>
      <w:r w:rsidRPr="00B40877">
        <w:t>jours.</w:t>
      </w:r>
    </w:p>
    <w:p w14:paraId="0F930547" w14:textId="575A797C" w:rsidR="00E637CA" w:rsidRPr="000A78C4" w:rsidRDefault="00E637CA" w:rsidP="00526B23">
      <w:pPr>
        <w:pStyle w:val="Paragraphe"/>
      </w:pPr>
      <w:r w:rsidRPr="00B40877">
        <w:t>Lors du dépôt du PAPE</w:t>
      </w:r>
      <w:r w:rsidR="004C0F4D">
        <w:t>,</w:t>
      </w:r>
      <w:r w:rsidRPr="00B40877">
        <w:t xml:space="preserve"> l’entrepreneur doit faire approuver les fluides hydrauliques biodégradables auprès du surveillant en lui fournissant </w:t>
      </w:r>
      <w:r w:rsidR="005C39B2">
        <w:t xml:space="preserve">une </w:t>
      </w:r>
      <w:r w:rsidR="00EE74BC" w:rsidRPr="00EE74BC">
        <w:t>certification qui atteste que le fluide est biodégradable</w:t>
      </w:r>
      <w:r w:rsidR="00EE74BC" w:rsidRPr="00B40877" w:rsidDel="00EE74BC">
        <w:t xml:space="preserve"> </w:t>
      </w:r>
      <w:r w:rsidRPr="00B40877">
        <w:t>ou tout autre document attestant l’utilisation de fluide hydraulique biodégradable.</w:t>
      </w:r>
    </w:p>
    <w:p w14:paraId="033AABBC" w14:textId="2DA68C55" w:rsidR="00E637CA" w:rsidRPr="00DF6566" w:rsidRDefault="00E637CA" w:rsidP="004C220B">
      <w:pPr>
        <w:pStyle w:val="Textemasqublue"/>
      </w:pPr>
      <w:r w:rsidRPr="004C220B">
        <w:t>La distance spécifiée ci-dessous doit être de 20</w:t>
      </w:r>
      <w:r w:rsidR="00855F48">
        <w:t> </w:t>
      </w:r>
      <w:r w:rsidRPr="004C220B">
        <w:t>m dans les forêts du domaine de l’État et de 15</w:t>
      </w:r>
      <w:r w:rsidR="00855F48">
        <w:t> </w:t>
      </w:r>
      <w:r w:rsidRPr="004C220B">
        <w:t>m en terres privées.</w:t>
      </w:r>
    </w:p>
    <w:p w14:paraId="7CDB013E" w14:textId="14CC92B2" w:rsidR="00E637CA" w:rsidRPr="00B40877" w:rsidRDefault="00E637CA" w:rsidP="00526B23">
      <w:pPr>
        <w:pStyle w:val="Paragraphe"/>
      </w:pPr>
      <w:r w:rsidRPr="00B40877">
        <w:t xml:space="preserve">Aucun </w:t>
      </w:r>
      <w:r>
        <w:t xml:space="preserve">petit </w:t>
      </w:r>
      <w:r w:rsidRPr="00B40877">
        <w:t>appareil fonctionnant aux hydrocarbures (</w:t>
      </w:r>
      <w:r w:rsidR="007C3A5C">
        <w:t xml:space="preserve">une </w:t>
      </w:r>
      <w:r w:rsidRPr="00B40877">
        <w:t xml:space="preserve">génératrice, </w:t>
      </w:r>
      <w:r w:rsidR="007C3A5C">
        <w:t xml:space="preserve">une </w:t>
      </w:r>
      <w:r w:rsidRPr="00B40877">
        <w:t>pompe, etc.), de même qu’aucun réservoir ou récipient contenant des hydrocarbures ou d’autres matières dangereuses</w:t>
      </w:r>
      <w:r w:rsidR="001A60F5">
        <w:t>,</w:t>
      </w:r>
      <w:r w:rsidRPr="00B40877">
        <w:t xml:space="preserve"> ne doit être laissé à moins de </w:t>
      </w:r>
      <w:r w:rsidRPr="0063759C">
        <w:rPr>
          <w:highlight w:val="yellow"/>
        </w:rPr>
        <w:t>20</w:t>
      </w:r>
      <w:r w:rsidR="0063759C">
        <w:t> </w:t>
      </w:r>
      <w:r w:rsidRPr="00140035">
        <w:t>m d’un lac</w:t>
      </w:r>
      <w:r w:rsidRPr="00B40877">
        <w:t>, d’un cours d’eau ou d’un milieu humide.</w:t>
      </w:r>
    </w:p>
    <w:p w14:paraId="78CB9F55" w14:textId="26AB027D" w:rsidR="00E637CA" w:rsidRDefault="00E637CA" w:rsidP="00526B23">
      <w:pPr>
        <w:pStyle w:val="Paragraphe"/>
      </w:pPr>
      <w:r w:rsidRPr="00B40877">
        <w:t xml:space="preserve">La distance peut être moindre si </w:t>
      </w:r>
      <w:r w:rsidR="00AB4B06">
        <w:t xml:space="preserve">un dispositif </w:t>
      </w:r>
      <w:r w:rsidR="004560B4">
        <w:t>imperméable</w:t>
      </w:r>
      <w:r w:rsidRPr="00B40877">
        <w:t xml:space="preserve"> (bac récupérateur ou enceinte confinée munie d’une toile étanche</w:t>
      </w:r>
      <w:r>
        <w:t>)</w:t>
      </w:r>
      <w:r w:rsidRPr="00B40877">
        <w:t xml:space="preserve"> </w:t>
      </w:r>
      <w:r>
        <w:t xml:space="preserve">ayant un volume suffisant pour </w:t>
      </w:r>
      <w:r w:rsidRPr="00B40877">
        <w:t xml:space="preserve">contenir </w:t>
      </w:r>
      <w:r>
        <w:t>les</w:t>
      </w:r>
      <w:r w:rsidRPr="00B40877">
        <w:t xml:space="preserve"> fuites</w:t>
      </w:r>
      <w:r>
        <w:t xml:space="preserve">, </w:t>
      </w:r>
      <w:r w:rsidRPr="00B40877">
        <w:t>les écoulements</w:t>
      </w:r>
      <w:r>
        <w:t xml:space="preserve"> et les </w:t>
      </w:r>
      <w:r w:rsidRPr="00B40877">
        <w:t>déversement</w:t>
      </w:r>
      <w:r>
        <w:t>s</w:t>
      </w:r>
      <w:r w:rsidRPr="00B40877">
        <w:t xml:space="preserve"> potentiel</w:t>
      </w:r>
      <w:r>
        <w:t>s est placé sous l’appareil</w:t>
      </w:r>
      <w:r w:rsidRPr="00B40877">
        <w:t>.</w:t>
      </w:r>
    </w:p>
    <w:p w14:paraId="36AC81BB" w14:textId="2CB20CD6" w:rsidR="00E637CA" w:rsidRDefault="00E637CA" w:rsidP="00526B23">
      <w:pPr>
        <w:pStyle w:val="Paragraphe"/>
      </w:pPr>
      <w:r>
        <w:t xml:space="preserve">Ce </w:t>
      </w:r>
      <w:r w:rsidR="00AB4B06">
        <w:t>dispositif</w:t>
      </w:r>
      <w:r>
        <w:t xml:space="preserve"> doit être couvert pour éviter l’accumulation d</w:t>
      </w:r>
      <w:r w:rsidRPr="00B40877">
        <w:t>’eau provenant des précipitations</w:t>
      </w:r>
      <w:r>
        <w:t xml:space="preserve">. Sinon, l’eau </w:t>
      </w:r>
      <w:r w:rsidRPr="00B40877">
        <w:t xml:space="preserve">doit être retirée de </w:t>
      </w:r>
      <w:r>
        <w:t>l’ouvrage</w:t>
      </w:r>
      <w:r w:rsidRPr="00B40877">
        <w:t xml:space="preserve"> après chaque épisode de précipitations.</w:t>
      </w:r>
      <w:r>
        <w:t xml:space="preserve"> Si l’eau est exempte de contamination, elle peut être rejetée dans une zone végétalisée. Si l’eau présente des indices de contamination (odeurs perceptibles ou coloration/iridescence visible), </w:t>
      </w:r>
      <w:r w:rsidRPr="00047881">
        <w:t xml:space="preserve">elle doit être gérée </w:t>
      </w:r>
      <w:r w:rsidRPr="00047881">
        <w:rPr>
          <w:rFonts w:eastAsiaTheme="minorEastAsia"/>
        </w:rPr>
        <w:t>conformément à l’article</w:t>
      </w:r>
      <w:r w:rsidR="00855F48">
        <w:rPr>
          <w:rFonts w:eastAsiaTheme="minorEastAsia"/>
        </w:rPr>
        <w:t> </w:t>
      </w:r>
      <w:r w:rsidR="00996836" w:rsidRPr="00055A19">
        <w:rPr>
          <w:rFonts w:eastAsiaTheme="minorEastAsia"/>
          <w:highlight w:val="yellow"/>
        </w:rPr>
        <w:t>11.4.</w:t>
      </w:r>
      <w:r w:rsidR="004D0936">
        <w:rPr>
          <w:highlight w:val="yellow"/>
        </w:rPr>
        <w:t>8</w:t>
      </w:r>
      <w:r w:rsidR="00996836" w:rsidRPr="00055A19">
        <w:rPr>
          <w:rFonts w:eastAsiaTheme="minorEastAsia"/>
          <w:highlight w:val="yellow"/>
        </w:rPr>
        <w:t>.3</w:t>
      </w:r>
      <w:r w:rsidR="00996836">
        <w:rPr>
          <w:rFonts w:eastAsiaTheme="minorEastAsia"/>
        </w:rPr>
        <w:t xml:space="preserve"> </w:t>
      </w:r>
      <w:r w:rsidR="00996836" w:rsidRPr="00055A19">
        <w:rPr>
          <w:rFonts w:eastAsiaTheme="minorEastAsia"/>
        </w:rPr>
        <w:t>«</w:t>
      </w:r>
      <w:r w:rsidR="00806794">
        <w:t xml:space="preserve"> </w:t>
      </w:r>
      <w:r w:rsidR="00324EF0" w:rsidRPr="00055A19">
        <w:rPr>
          <w:rFonts w:eastAsiaTheme="minorEastAsia"/>
        </w:rPr>
        <w:t>Matières dangereuses</w:t>
      </w:r>
      <w:r w:rsidR="00806794">
        <w:t xml:space="preserve"> </w:t>
      </w:r>
      <w:r w:rsidR="00996836" w:rsidRPr="00055A19">
        <w:rPr>
          <w:rFonts w:eastAsiaTheme="minorEastAsia"/>
        </w:rPr>
        <w:t>»</w:t>
      </w:r>
      <w:r w:rsidR="00324EF0">
        <w:rPr>
          <w:rFonts w:eastAsiaTheme="minorEastAsia"/>
        </w:rPr>
        <w:t xml:space="preserve"> du </w:t>
      </w:r>
      <w:r w:rsidR="00324EF0" w:rsidRPr="00DE36F6">
        <w:rPr>
          <w:rFonts w:eastAsiaTheme="minorEastAsia"/>
        </w:rPr>
        <w:t>CCDG</w:t>
      </w:r>
      <w:r w:rsidRPr="00047881">
        <w:rPr>
          <w:rFonts w:eastAsiaTheme="minorEastAsia"/>
        </w:rPr>
        <w:t>.</w:t>
      </w:r>
    </w:p>
    <w:p w14:paraId="12F9B489" w14:textId="14B3673C" w:rsidR="00E637CA" w:rsidRPr="00DF6566" w:rsidRDefault="00BC0E0A" w:rsidP="004C220B">
      <w:pPr>
        <w:pStyle w:val="Textemasqublue"/>
      </w:pPr>
      <w:r w:rsidRPr="004C220B">
        <w:t xml:space="preserve">Le </w:t>
      </w:r>
      <w:r w:rsidR="003242AC" w:rsidRPr="004C220B">
        <w:t>concepteur</w:t>
      </w:r>
      <w:r w:rsidRPr="004C220B">
        <w:t xml:space="preserve"> doit inclure</w:t>
      </w:r>
      <w:r w:rsidR="00E637CA" w:rsidRPr="004C220B">
        <w:t xml:space="preserve"> </w:t>
      </w:r>
      <w:r w:rsidR="00D94A93" w:rsidRPr="004C220B">
        <w:t>le</w:t>
      </w:r>
      <w:r w:rsidR="00984C18" w:rsidRPr="004C220B">
        <w:t xml:space="preserve"> </w:t>
      </w:r>
      <w:r w:rsidR="00787105" w:rsidRPr="004C220B">
        <w:t>paragraphe</w:t>
      </w:r>
      <w:r w:rsidR="00E637CA" w:rsidRPr="004C220B">
        <w:t xml:space="preserve"> </w:t>
      </w:r>
      <w:r w:rsidR="00D94A93" w:rsidRPr="004C220B">
        <w:t xml:space="preserve">suivant </w:t>
      </w:r>
      <w:r w:rsidR="00E637CA" w:rsidRPr="004C220B">
        <w:t>lorsque les travaux nécessitent l’installation de réservoirs d’hydrocarbures de plus de 5</w:t>
      </w:r>
      <w:r w:rsidR="00855F48">
        <w:t> </w:t>
      </w:r>
      <w:r w:rsidR="00E637CA" w:rsidRPr="004C220B">
        <w:t>000</w:t>
      </w:r>
      <w:r w:rsidR="00855F48">
        <w:t> </w:t>
      </w:r>
      <w:r w:rsidR="00E637CA" w:rsidRPr="004C220B">
        <w:t>litres.</w:t>
      </w:r>
    </w:p>
    <w:p w14:paraId="108F97D5" w14:textId="0AAB497C" w:rsidR="00E637CA" w:rsidRDefault="00E637CA" w:rsidP="00526B23">
      <w:pPr>
        <w:pStyle w:val="Paragraphe"/>
      </w:pPr>
      <w:r w:rsidRPr="00B40877">
        <w:t xml:space="preserve">L’entrepreneur qui installe </w:t>
      </w:r>
      <w:r w:rsidR="00D82606">
        <w:t xml:space="preserve">des </w:t>
      </w:r>
      <w:r w:rsidRPr="00B40877">
        <w:t xml:space="preserve">réservoirs d’hydrocarbures hors terre d’une capacité globale de </w:t>
      </w:r>
      <w:r w:rsidRPr="00FD3FBB">
        <w:t>5</w:t>
      </w:r>
      <w:r w:rsidR="008B4FC7">
        <w:t> </w:t>
      </w:r>
      <w:r w:rsidRPr="00FD3FBB">
        <w:t>000</w:t>
      </w:r>
      <w:r w:rsidR="008B4FC7">
        <w:t> </w:t>
      </w:r>
      <w:r w:rsidRPr="00457134">
        <w:t>litres</w:t>
      </w:r>
      <w:r w:rsidRPr="00B40877">
        <w:t xml:space="preserve"> et plus doit s’assurer qu’ils sont munis d’une double paroi </w:t>
      </w:r>
      <w:r>
        <w:t>et</w:t>
      </w:r>
      <w:r w:rsidRPr="00B40877">
        <w:t xml:space="preserve"> entourés d’une digue étanche formant une cuvette de rétention</w:t>
      </w:r>
      <w:r>
        <w:t xml:space="preserve"> offrant une capacité suffisante pour contenir tout déversement potentiel.</w:t>
      </w:r>
    </w:p>
    <w:p w14:paraId="7056EABE" w14:textId="7855DEA0" w:rsidR="008660FC" w:rsidRPr="008660FC" w:rsidRDefault="008660FC" w:rsidP="0017357D">
      <w:pPr>
        <w:pStyle w:val="Titre2"/>
      </w:pPr>
      <w:bookmarkStart w:id="187" w:name="_Toc433185930"/>
      <w:bookmarkStart w:id="188" w:name="_Toc515899072"/>
      <w:bookmarkStart w:id="189" w:name="_Toc43128958"/>
      <w:bookmarkStart w:id="190" w:name="_Toc93957116"/>
      <w:bookmarkStart w:id="191" w:name="_Ref102470750"/>
      <w:bookmarkStart w:id="192" w:name="_Toc130896365"/>
      <w:bookmarkStart w:id="193" w:name="_Toc123921430"/>
      <w:bookmarkStart w:id="194" w:name="_Toc124170433"/>
      <w:bookmarkStart w:id="195" w:name="_Toc159838567"/>
      <w:r w:rsidRPr="002B7052">
        <w:t>M</w:t>
      </w:r>
      <w:r w:rsidR="002B7052" w:rsidRPr="002B7052">
        <w:t xml:space="preserve">ise au rebut des </w:t>
      </w:r>
      <w:r w:rsidR="000205A9" w:rsidRPr="002B7052">
        <w:t>mati</w:t>
      </w:r>
      <w:r w:rsidR="000205A9">
        <w:t>è</w:t>
      </w:r>
      <w:r w:rsidR="000205A9" w:rsidRPr="002B7052">
        <w:t xml:space="preserve">res </w:t>
      </w:r>
      <w:r w:rsidR="002B7052" w:rsidRPr="002B7052">
        <w:t>dangereuses résiduelles</w:t>
      </w:r>
      <w:bookmarkEnd w:id="187"/>
      <w:bookmarkEnd w:id="188"/>
      <w:bookmarkEnd w:id="189"/>
      <w:bookmarkEnd w:id="190"/>
      <w:bookmarkEnd w:id="191"/>
      <w:bookmarkEnd w:id="192"/>
      <w:bookmarkEnd w:id="193"/>
      <w:bookmarkEnd w:id="194"/>
      <w:bookmarkEnd w:id="195"/>
    </w:p>
    <w:p w14:paraId="747771F2" w14:textId="68885B36" w:rsidR="00E32572" w:rsidRDefault="008660FC" w:rsidP="004C220B">
      <w:pPr>
        <w:pStyle w:val="Textemasqublue"/>
      </w:pPr>
      <w:bookmarkStart w:id="196" w:name="_Hlk83718275"/>
      <w:r w:rsidRPr="004C220B">
        <w:t>Lorsqu’un devis spécial «</w:t>
      </w:r>
      <w:r w:rsidR="00C8431A" w:rsidRPr="004C220B">
        <w:t xml:space="preserve"> </w:t>
      </w:r>
      <w:r w:rsidRPr="004C220B">
        <w:t>Gestion des sols et</w:t>
      </w:r>
      <w:r w:rsidR="00A54ADA" w:rsidRPr="004C220B">
        <w:t xml:space="preserve"> des</w:t>
      </w:r>
      <w:r w:rsidRPr="004C220B">
        <w:t xml:space="preserve"> matériaux</w:t>
      </w:r>
      <w:r w:rsidR="00C8431A" w:rsidRPr="004C220B">
        <w:t xml:space="preserve"> </w:t>
      </w:r>
      <w:r w:rsidRPr="004C220B">
        <w:t xml:space="preserve">» </w:t>
      </w:r>
      <w:r w:rsidR="00B73AC2" w:rsidRPr="004C220B">
        <w:t xml:space="preserve">est </w:t>
      </w:r>
      <w:r w:rsidRPr="004C220B">
        <w:t xml:space="preserve">inclus au devis du contrat, le </w:t>
      </w:r>
      <w:r w:rsidR="003242AC" w:rsidRPr="004C220B">
        <w:t>concepteur</w:t>
      </w:r>
      <w:r w:rsidRPr="004C220B">
        <w:t xml:space="preserve"> doit retirer cet article.</w:t>
      </w:r>
    </w:p>
    <w:p w14:paraId="5178626C" w14:textId="271D85F8" w:rsidR="008660FC" w:rsidRPr="008660FC" w:rsidRDefault="008660FC" w:rsidP="00526B23">
      <w:pPr>
        <w:pStyle w:val="Paragraphe"/>
      </w:pPr>
      <w:r w:rsidRPr="008660FC">
        <w:t xml:space="preserve">En plus des exigences de </w:t>
      </w:r>
      <w:r w:rsidRPr="00457134">
        <w:t>l’article</w:t>
      </w:r>
      <w:bookmarkStart w:id="197" w:name="_Hlk133842690"/>
      <w:r w:rsidR="00855F48">
        <w:t> </w:t>
      </w:r>
      <w:r w:rsidRPr="007E2A36">
        <w:rPr>
          <w:highlight w:val="yellow"/>
        </w:rPr>
        <w:t>11.4.</w:t>
      </w:r>
      <w:r w:rsidR="004D0936" w:rsidRPr="007E2A36">
        <w:rPr>
          <w:highlight w:val="yellow"/>
        </w:rPr>
        <w:t>8</w:t>
      </w:r>
      <w:r w:rsidRPr="007E2A36">
        <w:rPr>
          <w:highlight w:val="yellow"/>
        </w:rPr>
        <w:t>.3</w:t>
      </w:r>
      <w:r w:rsidRPr="008660FC">
        <w:t xml:space="preserve"> </w:t>
      </w:r>
      <w:bookmarkEnd w:id="197"/>
      <w:r w:rsidRPr="008660FC">
        <w:t>« </w:t>
      </w:r>
      <w:r w:rsidRPr="008660FC">
        <w:rPr>
          <w:iCs/>
        </w:rPr>
        <w:t>Matières dangereuses</w:t>
      </w:r>
      <w:r w:rsidRPr="008660FC">
        <w:t xml:space="preserve"> » du </w:t>
      </w:r>
      <w:r w:rsidRPr="00DE36F6">
        <w:t>CCDG</w:t>
      </w:r>
      <w:r w:rsidRPr="008660FC">
        <w:t xml:space="preserve">, les matières dangereuses mises au rebut (restes de peinture, d’enduit, de décapant, </w:t>
      </w:r>
      <w:r w:rsidR="008B4FC7">
        <w:t>d’</w:t>
      </w:r>
      <w:r w:rsidRPr="008660FC">
        <w:t xml:space="preserve">huiles usées, </w:t>
      </w:r>
      <w:r w:rsidR="008B4FC7">
        <w:t xml:space="preserve">de </w:t>
      </w:r>
      <w:r w:rsidRPr="008660FC">
        <w:t xml:space="preserve">carburant, </w:t>
      </w:r>
      <w:r w:rsidR="008B4FC7">
        <w:t xml:space="preserve">de </w:t>
      </w:r>
      <w:r w:rsidRPr="008660FC">
        <w:t xml:space="preserve">peinture décapée contenant du plomb, </w:t>
      </w:r>
      <w:r w:rsidR="008B4FC7">
        <w:t xml:space="preserve">de </w:t>
      </w:r>
      <w:r w:rsidRPr="008660FC">
        <w:t xml:space="preserve">matière ou </w:t>
      </w:r>
      <w:r w:rsidR="008B4FC7">
        <w:t>d’</w:t>
      </w:r>
      <w:r w:rsidRPr="008660FC">
        <w:t>objet dont la surface est contaminée par une matière dangereuse, etc.) doivent être recueillies par des entreprises possédant les autorisations requises pour la gestion de ces matières.</w:t>
      </w:r>
    </w:p>
    <w:p w14:paraId="1264BC8D" w14:textId="23CEA83D" w:rsidR="008660FC" w:rsidRPr="008660FC" w:rsidRDefault="008660FC" w:rsidP="00526B23">
      <w:pPr>
        <w:pStyle w:val="Paragraphe"/>
      </w:pPr>
      <w:r w:rsidRPr="008660FC">
        <w:t>L’expédition de ces matières jusqu’à un lieu d’élimination de matières dangereuses doit être confiée à un transporteur titulaire d’une autorisation</w:t>
      </w:r>
      <w:r w:rsidRPr="00AC52AE">
        <w:t>.</w:t>
      </w:r>
    </w:p>
    <w:p w14:paraId="6C7CDEB1" w14:textId="673033E7" w:rsidR="001F6196" w:rsidRDefault="008660FC" w:rsidP="00526B23">
      <w:pPr>
        <w:pStyle w:val="Paragraphe"/>
        <w:rPr>
          <w:rFonts w:cs="Arial"/>
        </w:rPr>
      </w:pPr>
      <w:r w:rsidRPr="008660FC">
        <w:rPr>
          <w:rFonts w:cs="Arial"/>
        </w:rPr>
        <w:t xml:space="preserve">Le transport de matières dangereuses résiduelles doit aussi être effectué conformément </w:t>
      </w:r>
      <w:r w:rsidRPr="00C02640">
        <w:rPr>
          <w:rFonts w:cs="Arial"/>
        </w:rPr>
        <w:t xml:space="preserve">au </w:t>
      </w:r>
      <w:hyperlink r:id="rId21" w:history="1">
        <w:r w:rsidR="008C7A1C" w:rsidRPr="00B947E1">
          <w:rPr>
            <w:rStyle w:val="Lienhypertexte"/>
          </w:rPr>
          <w:t>Règlement sur le transport des matières dangereuses</w:t>
        </w:r>
        <w:r w:rsidR="002F2E78" w:rsidRPr="00B947E1">
          <w:rPr>
            <w:rStyle w:val="Lienhypertexte"/>
            <w:rFonts w:cs="Arial"/>
          </w:rPr>
          <w:t xml:space="preserve"> </w:t>
        </w:r>
        <w:r w:rsidR="00B947E1" w:rsidRPr="00B947E1">
          <w:rPr>
            <w:rStyle w:val="Lienhypertexte"/>
            <w:rFonts w:cs="Arial"/>
          </w:rPr>
          <w:t>(C 24.2, r 43)</w:t>
        </w:r>
      </w:hyperlink>
      <w:hyperlink r:id="rId22" w:history="1">
        <w:r w:rsidR="00AA3C54">
          <w:rPr>
            <w:rFonts w:cs="Arial"/>
          </w:rPr>
          <w:t>.</w:t>
        </w:r>
      </w:hyperlink>
      <w:r w:rsidR="00204D1A">
        <w:rPr>
          <w:rFonts w:cs="Arial"/>
        </w:rPr>
        <w:t xml:space="preserve"> </w:t>
      </w:r>
      <w:r w:rsidRPr="001F6196">
        <w:rPr>
          <w:rFonts w:cs="Arial"/>
        </w:rPr>
        <w:t xml:space="preserve">Les preuves écrites de leur prise en charge par les entreprises concernées (document d’expédition, formulaire d’admission des matières par l’entreprise autorisée ou autre </w:t>
      </w:r>
      <w:r w:rsidR="002B53C6">
        <w:rPr>
          <w:rFonts w:cs="Arial"/>
        </w:rPr>
        <w:t xml:space="preserve">document </w:t>
      </w:r>
      <w:r w:rsidRPr="001F6196">
        <w:rPr>
          <w:rFonts w:cs="Arial"/>
        </w:rPr>
        <w:t>précisant la nature des matières et leur quantité) doivent être remises au surveillant lors de leur disposition.</w:t>
      </w:r>
      <w:bookmarkStart w:id="198" w:name="_Toc130896366"/>
      <w:bookmarkStart w:id="199" w:name="_Toc123921431"/>
      <w:bookmarkStart w:id="200" w:name="_Toc124170434"/>
      <w:bookmarkStart w:id="201" w:name="_Toc132722307"/>
      <w:bookmarkStart w:id="202" w:name="_Toc135123143"/>
      <w:bookmarkEnd w:id="196"/>
    </w:p>
    <w:p w14:paraId="100CCFE2" w14:textId="464A5582" w:rsidR="00E9238F" w:rsidRPr="00E9238F" w:rsidRDefault="00E9238F" w:rsidP="005B411B">
      <w:pPr>
        <w:pStyle w:val="Textemasqumodifications"/>
      </w:pPr>
      <w:bookmarkStart w:id="203" w:name="_Hlk158198943"/>
      <w:r w:rsidRPr="00E9238F">
        <w:t>L’article « Gestion des eaux de lavage de bétonnière et de camion-pompe à béton » a été enlevé</w:t>
      </w:r>
      <w:r w:rsidR="002B53C6">
        <w:t>.</w:t>
      </w:r>
      <w:r w:rsidRPr="00E9238F">
        <w:t xml:space="preserve"> </w:t>
      </w:r>
      <w:r w:rsidR="002B53C6">
        <w:t>L</w:t>
      </w:r>
      <w:r w:rsidRPr="00E9238F">
        <w:t>es exigences qui s</w:t>
      </w:r>
      <w:r w:rsidR="00CC37B4">
        <w:t>’y</w:t>
      </w:r>
      <w:r w:rsidRPr="00E9238F">
        <w:t xml:space="preserve"> trouvaient font l’objet d’un article particulier au CCDG.</w:t>
      </w:r>
    </w:p>
    <w:p w14:paraId="368C0013" w14:textId="185F3607" w:rsidR="006E2F7A" w:rsidRPr="00B40877" w:rsidRDefault="006E2F7A" w:rsidP="0057482B">
      <w:pPr>
        <w:pStyle w:val="Titre1"/>
      </w:pPr>
      <w:bookmarkStart w:id="204" w:name="_Toc515899053"/>
      <w:bookmarkStart w:id="205" w:name="_Toc43128939"/>
      <w:bookmarkStart w:id="206" w:name="_Toc130896368"/>
      <w:bookmarkStart w:id="207" w:name="_Toc123921445"/>
      <w:bookmarkStart w:id="208" w:name="_Toc124170448"/>
      <w:bookmarkStart w:id="209" w:name="_Toc159838568"/>
      <w:bookmarkEnd w:id="184"/>
      <w:bookmarkEnd w:id="198"/>
      <w:bookmarkEnd w:id="199"/>
      <w:bookmarkEnd w:id="200"/>
      <w:bookmarkEnd w:id="201"/>
      <w:bookmarkEnd w:id="202"/>
      <w:bookmarkEnd w:id="203"/>
      <w:r w:rsidRPr="00055B72">
        <w:lastRenderedPageBreak/>
        <w:t xml:space="preserve">Traverses temporaires de cours </w:t>
      </w:r>
      <w:bookmarkEnd w:id="204"/>
      <w:bookmarkEnd w:id="205"/>
      <w:bookmarkEnd w:id="206"/>
      <w:bookmarkEnd w:id="207"/>
      <w:bookmarkEnd w:id="208"/>
      <w:r w:rsidR="00AA3C54">
        <w:t>d’eau</w:t>
      </w:r>
      <w:bookmarkEnd w:id="209"/>
    </w:p>
    <w:p w14:paraId="2B831798" w14:textId="436C6E12" w:rsidR="002B0015" w:rsidRPr="00F92362" w:rsidRDefault="006E2F7A" w:rsidP="00526B23">
      <w:pPr>
        <w:pStyle w:val="Paragraphe"/>
      </w:pPr>
      <w:r w:rsidRPr="00B40877">
        <w:t xml:space="preserve">Les traverses temporaires de cours d’eau doivent respecter les exigences de </w:t>
      </w:r>
      <w:r w:rsidRPr="0090117D">
        <w:t>l’article</w:t>
      </w:r>
      <w:r w:rsidR="00855F48">
        <w:t> </w:t>
      </w:r>
      <w:r w:rsidR="006C5CD7" w:rsidRPr="00592745">
        <w:rPr>
          <w:highlight w:val="yellow"/>
        </w:rPr>
        <w:t>1</w:t>
      </w:r>
      <w:r w:rsidR="006C5CD7" w:rsidRPr="00055B72">
        <w:rPr>
          <w:highlight w:val="yellow"/>
        </w:rPr>
        <w:t>0.4.3.5</w:t>
      </w:r>
      <w:r w:rsidRPr="00B40877">
        <w:t xml:space="preserve"> </w:t>
      </w:r>
      <w:r w:rsidRPr="00AC772D">
        <w:t>«</w:t>
      </w:r>
      <w:r w:rsidR="000B3CE2">
        <w:t> </w:t>
      </w:r>
      <w:r w:rsidRPr="00AC772D">
        <w:t>Traverses temporaires d’un cours d’eau</w:t>
      </w:r>
      <w:r w:rsidR="000B3CE2">
        <w:t> </w:t>
      </w:r>
      <w:r w:rsidRPr="00AC772D">
        <w:t>»</w:t>
      </w:r>
      <w:r w:rsidRPr="00B40877">
        <w:t xml:space="preserve"> du CCDG et </w:t>
      </w:r>
      <w:r w:rsidR="006C5CD7">
        <w:t xml:space="preserve">celles de </w:t>
      </w:r>
      <w:r w:rsidR="00924C50">
        <w:t>la section</w:t>
      </w:r>
      <w:r w:rsidR="00924C50" w:rsidRPr="0090117D">
        <w:t xml:space="preserve"> </w:t>
      </w:r>
      <w:r w:rsidRPr="00AC772D">
        <w:t>«</w:t>
      </w:r>
      <w:r w:rsidR="000B3CE2">
        <w:t> </w:t>
      </w:r>
      <w:r w:rsidRPr="00AC772D">
        <w:t>Franchissement temporaire d’un cours d’eau</w:t>
      </w:r>
      <w:r w:rsidR="000B3CE2">
        <w:t> </w:t>
      </w:r>
      <w:r w:rsidRPr="00AC772D">
        <w:t>»</w:t>
      </w:r>
      <w:r w:rsidRPr="00B40877">
        <w:t xml:space="preserve"> </w:t>
      </w:r>
      <w:bookmarkStart w:id="210" w:name="_Hlk100655860"/>
      <w:r w:rsidR="009D2E5A" w:rsidRPr="009D2E5A">
        <w:t>du chapitre</w:t>
      </w:r>
      <w:r w:rsidR="00855F48">
        <w:t> </w:t>
      </w:r>
      <w:r w:rsidR="009D2E5A" w:rsidRPr="009D2E5A">
        <w:t xml:space="preserve">9 </w:t>
      </w:r>
      <w:r w:rsidR="0084061F">
        <w:t>«</w:t>
      </w:r>
      <w:r w:rsidR="000B3CE2">
        <w:t> </w:t>
      </w:r>
      <w:r w:rsidR="009D2E5A" w:rsidRPr="009D2E5A">
        <w:t>Protection de l’environnement durant les travaux</w:t>
      </w:r>
      <w:r w:rsidR="000B3CE2">
        <w:t> </w:t>
      </w:r>
      <w:r w:rsidR="009D2E5A" w:rsidRPr="009D2E5A">
        <w:t xml:space="preserve">» </w:t>
      </w:r>
      <w:r w:rsidRPr="00B40877">
        <w:t xml:space="preserve">du </w:t>
      </w:r>
      <w:r w:rsidRPr="00C40649">
        <w:rPr>
          <w:i/>
          <w:iCs/>
        </w:rPr>
        <w:t>Tome</w:t>
      </w:r>
      <w:r w:rsidR="001B1EBF" w:rsidRPr="00C40649">
        <w:rPr>
          <w:i/>
          <w:iCs/>
        </w:rPr>
        <w:t xml:space="preserve"> </w:t>
      </w:r>
      <w:r w:rsidRPr="006B6029">
        <w:rPr>
          <w:i/>
          <w:iCs/>
        </w:rPr>
        <w:t>II – Construction routière</w:t>
      </w:r>
      <w:r w:rsidR="00F019C6">
        <w:rPr>
          <w:i/>
        </w:rPr>
        <w:t xml:space="preserve"> </w:t>
      </w:r>
      <w:r w:rsidR="00F019C6" w:rsidRPr="009650F6">
        <w:t xml:space="preserve">de la collection </w:t>
      </w:r>
      <w:r w:rsidR="00F019C6" w:rsidRPr="00EF0BBB">
        <w:t>Normes – Ouvrages routiers</w:t>
      </w:r>
      <w:r w:rsidR="00F019C6" w:rsidRPr="00220E11">
        <w:t xml:space="preserve"> du </w:t>
      </w:r>
      <w:r w:rsidR="00007EE2">
        <w:t>MTMD</w:t>
      </w:r>
      <w:r w:rsidRPr="00F92362">
        <w:t>.</w:t>
      </w:r>
      <w:bookmarkEnd w:id="210"/>
    </w:p>
    <w:p w14:paraId="2E50EB53" w14:textId="462770FB" w:rsidR="007514BD" w:rsidRDefault="006E2F7A" w:rsidP="00526B23">
      <w:pPr>
        <w:pStyle w:val="Paragraphe"/>
      </w:pPr>
      <w:r w:rsidRPr="007514BD">
        <w:t>Les traversée</w:t>
      </w:r>
      <w:r w:rsidR="008F4366">
        <w:t>s</w:t>
      </w:r>
      <w:r w:rsidRPr="007514BD">
        <w:t xml:space="preserve"> doivent être indiqué</w:t>
      </w:r>
      <w:r w:rsidR="008F4366">
        <w:t>e</w:t>
      </w:r>
      <w:r w:rsidRPr="007514BD">
        <w:t>s dans le PAPE.</w:t>
      </w:r>
      <w:bookmarkStart w:id="211" w:name="_Toc515899054"/>
      <w:bookmarkStart w:id="212" w:name="_Toc43128940"/>
    </w:p>
    <w:p w14:paraId="62218417" w14:textId="13FD8C2E" w:rsidR="0070396D" w:rsidRPr="007514BD" w:rsidRDefault="006E2F7A" w:rsidP="0017357D">
      <w:pPr>
        <w:pStyle w:val="Titre2"/>
      </w:pPr>
      <w:bookmarkStart w:id="213" w:name="_Toc130896369"/>
      <w:bookmarkStart w:id="214" w:name="_Toc123921446"/>
      <w:bookmarkStart w:id="215" w:name="_Toc124170449"/>
      <w:bookmarkStart w:id="216" w:name="_Toc159838569"/>
      <w:r w:rsidRPr="007514BD">
        <w:t xml:space="preserve">Mise en place </w:t>
      </w:r>
      <w:r w:rsidRPr="007514BD">
        <w:rPr>
          <w:highlight w:val="yellow"/>
        </w:rPr>
        <w:t>d’un pont ou d’un ponceau</w:t>
      </w:r>
      <w:r w:rsidRPr="007514BD">
        <w:t xml:space="preserve"> temporaire</w:t>
      </w:r>
      <w:bookmarkEnd w:id="211"/>
      <w:bookmarkEnd w:id="212"/>
      <w:bookmarkEnd w:id="213"/>
      <w:bookmarkEnd w:id="214"/>
      <w:bookmarkEnd w:id="215"/>
      <w:bookmarkEnd w:id="216"/>
    </w:p>
    <w:p w14:paraId="23235537" w14:textId="7CA63FC6" w:rsidR="00794628" w:rsidRDefault="006E2F7A" w:rsidP="00526B23">
      <w:pPr>
        <w:pStyle w:val="Paragraphe"/>
      </w:pPr>
      <w:r w:rsidRPr="00B40877">
        <w:t xml:space="preserve">À moins d’indication contraire aux plans et devis, </w:t>
      </w:r>
      <w:r w:rsidRPr="00B40877">
        <w:rPr>
          <w:highlight w:val="yellow"/>
        </w:rPr>
        <w:t>un pont ou un ponceau</w:t>
      </w:r>
      <w:r w:rsidRPr="00B40877">
        <w:t xml:space="preserve"> temporaire doit être installé de façon à assurer la libre circulation du poisson. À l’entrée et à la sortie du </w:t>
      </w:r>
      <w:r w:rsidRPr="00B40877">
        <w:rPr>
          <w:highlight w:val="yellow"/>
        </w:rPr>
        <w:t>pont ou du ponceau</w:t>
      </w:r>
      <w:r w:rsidRPr="00B40877">
        <w:t>, l’entrepreneur doit prévoir des protections en enrochement de façon à contrer l’érosion du lit et des rives du cours d’eau.</w:t>
      </w:r>
    </w:p>
    <w:p w14:paraId="6A0B7803" w14:textId="68C7A767" w:rsidR="006E2F7A" w:rsidRDefault="006E2F7A" w:rsidP="00526B23">
      <w:pPr>
        <w:pStyle w:val="Paragraphe"/>
      </w:pPr>
      <w:r w:rsidRPr="004461EA">
        <w:t>Tous les travaux d’empierrement du lit du cours d’eau et des extrémités d’un pont</w:t>
      </w:r>
      <w:r w:rsidRPr="00B40877">
        <w:t xml:space="preserve"> ou d’un ponceau doivent être réalisés à sec, avant la remise en eau du cours d’eau</w:t>
      </w:r>
      <w:r w:rsidRPr="001E7D1B">
        <w:t>.</w:t>
      </w:r>
      <w:r w:rsidR="00B3068E" w:rsidRPr="001E7D1B">
        <w:t xml:space="preserve"> </w:t>
      </w:r>
      <w:r w:rsidR="007F2C21">
        <w:t>Une fois les travaux terminés, le milieu naturel doit être restauré</w:t>
      </w:r>
      <w:r w:rsidR="00794628" w:rsidRPr="001E7D1B">
        <w:t xml:space="preserve"> conformément </w:t>
      </w:r>
      <w:r w:rsidR="00794628" w:rsidRPr="0090117D">
        <w:t>à</w:t>
      </w:r>
      <w:r w:rsidR="00497CAB" w:rsidRPr="0090117D">
        <w:t xml:space="preserve"> </w:t>
      </w:r>
      <w:r w:rsidR="00497CAB" w:rsidRPr="00E320CF">
        <w:t>l’article</w:t>
      </w:r>
      <w:r w:rsidR="00855F48">
        <w:t> </w:t>
      </w:r>
      <w:r w:rsidR="00FD3FBB" w:rsidRPr="00C84D17">
        <w:rPr>
          <w:highlight w:val="yellow"/>
        </w:rPr>
        <w:t>22</w:t>
      </w:r>
      <w:r w:rsidR="001E039D" w:rsidRPr="001E039D">
        <w:t xml:space="preserve"> </w:t>
      </w:r>
      <w:r w:rsidR="00497CAB" w:rsidRPr="00CF0F00">
        <w:t>«</w:t>
      </w:r>
      <w:r w:rsidR="000147C6">
        <w:t> </w:t>
      </w:r>
      <w:r w:rsidR="00497CAB" w:rsidRPr="00CF0F00">
        <w:t>Remise en état des lieux</w:t>
      </w:r>
      <w:r w:rsidR="000147C6">
        <w:t> </w:t>
      </w:r>
      <w:r w:rsidR="00497CAB" w:rsidRPr="00CF0F00">
        <w:t>»</w:t>
      </w:r>
      <w:r w:rsidR="0031510C" w:rsidRPr="0031510C">
        <w:t xml:space="preserve"> du présent devis</w:t>
      </w:r>
      <w:r w:rsidR="00497CAB" w:rsidRPr="001E7D1B">
        <w:t>.</w:t>
      </w:r>
    </w:p>
    <w:p w14:paraId="48181BD0" w14:textId="644EB59E" w:rsidR="00292D91" w:rsidRPr="00292D91" w:rsidRDefault="00292D91" w:rsidP="00E21FD1">
      <w:pPr>
        <w:pStyle w:val="Paragraphe"/>
      </w:pPr>
      <w:r w:rsidRPr="00292D91">
        <w:t>Un pont temporaire, amovible ou de glace, doit avoir une emprise d’une largeur de 10</w:t>
      </w:r>
      <w:r w:rsidR="00855F48">
        <w:t> </w:t>
      </w:r>
      <w:r w:rsidRPr="00292D91">
        <w:t>m au maximum.</w:t>
      </w:r>
    </w:p>
    <w:p w14:paraId="5FEFCCFB" w14:textId="237898BF" w:rsidR="00292D91" w:rsidRPr="00292D91" w:rsidRDefault="00292D91" w:rsidP="00E21FD1">
      <w:pPr>
        <w:pStyle w:val="Paragraphe"/>
      </w:pPr>
      <w:r w:rsidRPr="00292D91">
        <w:t>Un ponceau temporaire doit avoir une ouverture totale de 4,5</w:t>
      </w:r>
      <w:r w:rsidR="00855F48">
        <w:t> </w:t>
      </w:r>
      <w:r w:rsidRPr="00292D91">
        <w:t xml:space="preserve">m au maximum. </w:t>
      </w:r>
    </w:p>
    <w:p w14:paraId="0D97B1E5" w14:textId="2CBF27E8" w:rsidR="00292D91" w:rsidRPr="00292D91" w:rsidRDefault="00292D91" w:rsidP="00E21FD1">
      <w:pPr>
        <w:pStyle w:val="Paragraphe"/>
      </w:pPr>
      <w:r w:rsidRPr="00292D91">
        <w:t xml:space="preserve">Un maximum de </w:t>
      </w:r>
      <w:r w:rsidR="00F5080B">
        <w:t>deux</w:t>
      </w:r>
      <w:r w:rsidR="00855F48">
        <w:t> </w:t>
      </w:r>
      <w:r w:rsidRPr="00292D91">
        <w:t>ponceaux installés en parallèle peu</w:t>
      </w:r>
      <w:r w:rsidR="007D74E6">
        <w:t>ven</w:t>
      </w:r>
      <w:r w:rsidRPr="00292D91">
        <w:t>t être aménagé</w:t>
      </w:r>
      <w:r w:rsidR="007D74E6">
        <w:t>s</w:t>
      </w:r>
      <w:r w:rsidRPr="00292D91">
        <w:t>. Dans ce cas</w:t>
      </w:r>
      <w:r w:rsidR="00F5080B">
        <w:t>,</w:t>
      </w:r>
      <w:r w:rsidRPr="00292D91">
        <w:t xml:space="preserve"> afin de maintenir une lame d’eau suffisante pour assurer le libre passage du poisson, une des conduites doit être suffisamment enfouie sous le lit pour y concentrer l’écoulement, alors que la deuxième doit être légèrement surélevée pour servir de trop-plein.</w:t>
      </w:r>
    </w:p>
    <w:p w14:paraId="0F906993" w14:textId="065FEEFE" w:rsidR="00292D91" w:rsidRPr="00292D91" w:rsidRDefault="00292D91" w:rsidP="00E21FD1">
      <w:pPr>
        <w:pStyle w:val="Paragraphe"/>
      </w:pPr>
      <w:r w:rsidRPr="00292D91">
        <w:t>Les ponceaux temporaires doivent être recouverts d’un remblai de 3</w:t>
      </w:r>
      <w:r w:rsidR="00855F48">
        <w:t> </w:t>
      </w:r>
      <w:r w:rsidRPr="00292D91">
        <w:t xml:space="preserve">m d’épaisseur au maximum. </w:t>
      </w:r>
    </w:p>
    <w:p w14:paraId="45917AF8" w14:textId="77777777" w:rsidR="00292D91" w:rsidRDefault="00292D91" w:rsidP="00E21FD1">
      <w:pPr>
        <w:pStyle w:val="Paragraphe"/>
      </w:pPr>
      <w:r w:rsidRPr="00292D91">
        <w:t>La longueur du ponceau doit être prévue en fonction de la largeur de la chaussée.</w:t>
      </w:r>
    </w:p>
    <w:p w14:paraId="55A71C68" w14:textId="194D9273" w:rsidR="005D55AA" w:rsidRPr="005D55AA" w:rsidRDefault="005D55AA" w:rsidP="005B411B">
      <w:pPr>
        <w:pStyle w:val="Textemasqumodifications"/>
      </w:pPr>
      <w:bookmarkStart w:id="217" w:name="_Hlk153268898"/>
      <w:r>
        <w:t>Le choix d’options a été enlevé et l</w:t>
      </w:r>
      <w:r w:rsidRPr="005D55AA">
        <w:t>e texte masqué suivant a été ajouté</w:t>
      </w:r>
      <w:r w:rsidR="00656543">
        <w:t>.</w:t>
      </w:r>
    </w:p>
    <w:p w14:paraId="0030DD8D" w14:textId="3C6AB44A" w:rsidR="00861D0B" w:rsidRPr="00003A01" w:rsidRDefault="00861D0B" w:rsidP="00861D0B">
      <w:pPr>
        <w:pStyle w:val="Textemasqublue"/>
      </w:pPr>
      <w:r w:rsidRPr="002350EF">
        <w:t>Le concepteur doit inclure le</w:t>
      </w:r>
      <w:r w:rsidR="000F1A47">
        <w:t xml:space="preserve">s </w:t>
      </w:r>
      <w:r w:rsidR="00F92937">
        <w:t>deux</w:t>
      </w:r>
      <w:r w:rsidR="000F1A47">
        <w:t xml:space="preserve"> paragraphes </w:t>
      </w:r>
      <w:r w:rsidR="000F1A47" w:rsidRPr="002350EF">
        <w:t>suivants</w:t>
      </w:r>
      <w:r w:rsidRPr="002350EF">
        <w:t xml:space="preserve"> si l’entrepreneur doit déposer la déclaration de conformité au MELCCFP pour la construction d’un pont ou d’un ponceau temporaire en milieu humide ou hydrique</w:t>
      </w:r>
      <w:r w:rsidRPr="00084615">
        <w:t>.</w:t>
      </w:r>
    </w:p>
    <w:bookmarkEnd w:id="217"/>
    <w:p w14:paraId="0330C8C9" w14:textId="5BEA0CC6" w:rsidR="00572578" w:rsidRDefault="00CA1FEA" w:rsidP="00526B23">
      <w:pPr>
        <w:pStyle w:val="Paragraphe"/>
      </w:pPr>
      <w:r>
        <w:t>Si l’entrepreneur ne peut</w:t>
      </w:r>
      <w:r w:rsidR="00A30B43">
        <w:t xml:space="preserve"> </w:t>
      </w:r>
      <w:r w:rsidR="00292D91">
        <w:t xml:space="preserve">pas </w:t>
      </w:r>
      <w:r>
        <w:t xml:space="preserve">respecter </w:t>
      </w:r>
      <w:r w:rsidR="0012318E">
        <w:t>l</w:t>
      </w:r>
      <w:r>
        <w:t>es exigences</w:t>
      </w:r>
      <w:r w:rsidR="0012318E">
        <w:t xml:space="preserve"> précédemment citées</w:t>
      </w:r>
      <w:r>
        <w:t xml:space="preserve">, il doit </w:t>
      </w:r>
      <w:r w:rsidR="00E96151">
        <w:t>transmettre</w:t>
      </w:r>
      <w:r w:rsidR="00AC4E06">
        <w:t xml:space="preserve"> au </w:t>
      </w:r>
      <w:r w:rsidR="00AC4E06" w:rsidRPr="00DE36F6">
        <w:t>MELCC</w:t>
      </w:r>
      <w:r w:rsidR="00D912DF" w:rsidRPr="00DE36F6">
        <w:t>FP</w:t>
      </w:r>
      <w:r>
        <w:t xml:space="preserve"> une déclaration de conformité pour </w:t>
      </w:r>
      <w:r w:rsidR="00E96151">
        <w:t>l’aménagement</w:t>
      </w:r>
      <w:r>
        <w:t xml:space="preserve"> de </w:t>
      </w:r>
      <w:r w:rsidR="00063458">
        <w:t>chaque</w:t>
      </w:r>
      <w:r>
        <w:t xml:space="preserve"> </w:t>
      </w:r>
      <w:r w:rsidRPr="00B40877">
        <w:rPr>
          <w:highlight w:val="yellow"/>
        </w:rPr>
        <w:t>pont ou ponceau</w:t>
      </w:r>
      <w:r w:rsidRPr="00B40877">
        <w:t xml:space="preserve"> temporaire</w:t>
      </w:r>
      <w:r>
        <w:t>.</w:t>
      </w:r>
    </w:p>
    <w:p w14:paraId="2E0FCB27" w14:textId="0BDD611C" w:rsidR="00955F17" w:rsidRPr="007A7B5F" w:rsidRDefault="00CA1FEA" w:rsidP="00526B23">
      <w:pPr>
        <w:pStyle w:val="Paragraphe"/>
      </w:pPr>
      <w:r w:rsidRPr="00E62BDC">
        <w:t xml:space="preserve">L’entrepreneur </w:t>
      </w:r>
      <w:r w:rsidR="00063458">
        <w:t>doit</w:t>
      </w:r>
      <w:r w:rsidRPr="00E62BDC">
        <w:t xml:space="preserve"> </w:t>
      </w:r>
      <w:r w:rsidR="00AC4E06">
        <w:t>transmettre</w:t>
      </w:r>
      <w:r w:rsidRPr="00E62BDC">
        <w:t xml:space="preserve"> cette </w:t>
      </w:r>
      <w:r w:rsidR="00AC4E06">
        <w:t>déclaration</w:t>
      </w:r>
      <w:r w:rsidRPr="00E62BDC">
        <w:t xml:space="preserve"> au moins 30</w:t>
      </w:r>
      <w:r w:rsidR="00855F48">
        <w:t> </w:t>
      </w:r>
      <w:r w:rsidRPr="00E62BDC">
        <w:t>jours avant la mise en place de l’ouvrage</w:t>
      </w:r>
      <w:r w:rsidR="00EB1712">
        <w:t xml:space="preserve"> et il doit en informer l</w:t>
      </w:r>
      <w:r w:rsidRPr="00E62BDC">
        <w:t>e surveillant.</w:t>
      </w:r>
    </w:p>
    <w:p w14:paraId="5507F32A" w14:textId="32FF0C9C" w:rsidR="006E2F7A" w:rsidRPr="00B40877" w:rsidRDefault="006E2F7A" w:rsidP="0017357D">
      <w:pPr>
        <w:pStyle w:val="Titre2"/>
      </w:pPr>
      <w:bookmarkStart w:id="218" w:name="_Toc515899055"/>
      <w:bookmarkStart w:id="219" w:name="_Toc43128941"/>
      <w:bookmarkStart w:id="220" w:name="_Toc130896370"/>
      <w:bookmarkStart w:id="221" w:name="_Toc123921447"/>
      <w:bookmarkStart w:id="222" w:name="_Toc124170450"/>
      <w:bookmarkStart w:id="223" w:name="_Toc159838570"/>
      <w:r w:rsidRPr="001D418C">
        <w:t>Passage à gué</w:t>
      </w:r>
      <w:bookmarkEnd w:id="218"/>
      <w:bookmarkEnd w:id="219"/>
      <w:bookmarkEnd w:id="220"/>
      <w:bookmarkEnd w:id="221"/>
      <w:bookmarkEnd w:id="222"/>
      <w:bookmarkEnd w:id="223"/>
    </w:p>
    <w:p w14:paraId="2B331B2C" w14:textId="78B104B4" w:rsidR="00AC248A" w:rsidRPr="00084615" w:rsidRDefault="005D2DEB" w:rsidP="00084615">
      <w:pPr>
        <w:pStyle w:val="Textemasqublue"/>
      </w:pPr>
      <w:r w:rsidRPr="00084615">
        <w:t xml:space="preserve">Le </w:t>
      </w:r>
      <w:r w:rsidR="003242AC" w:rsidRPr="00084615">
        <w:t>concepteur</w:t>
      </w:r>
      <w:r w:rsidR="00AC248A" w:rsidRPr="00084615">
        <w:t xml:space="preserve"> doit choisir l’une des </w:t>
      </w:r>
      <w:r w:rsidR="00F92937">
        <w:t>trois</w:t>
      </w:r>
      <w:r w:rsidR="00AC248A" w:rsidRPr="00084615">
        <w:t xml:space="preserve"> options suivantes</w:t>
      </w:r>
      <w:r w:rsidR="006A1D65">
        <w:t> </w:t>
      </w:r>
      <w:r w:rsidR="00AC248A" w:rsidRPr="00084615">
        <w:t>:</w:t>
      </w:r>
    </w:p>
    <w:p w14:paraId="38DF98F8" w14:textId="341E9B7F" w:rsidR="006E2F7A" w:rsidRPr="00003A01" w:rsidRDefault="006E2F7A" w:rsidP="00084615">
      <w:pPr>
        <w:pStyle w:val="Textemasqublue"/>
      </w:pPr>
      <w:r w:rsidRPr="00084615">
        <w:t>Option</w:t>
      </w:r>
      <w:r w:rsidR="00855F48">
        <w:t> </w:t>
      </w:r>
      <w:r w:rsidRPr="00084615">
        <w:t>1</w:t>
      </w:r>
      <w:r w:rsidR="006A1D65">
        <w:t> </w:t>
      </w:r>
      <w:r w:rsidR="007C4F48" w:rsidRPr="00084615">
        <w:t>:</w:t>
      </w:r>
      <w:r w:rsidR="005C44C5" w:rsidRPr="00084615">
        <w:t xml:space="preserve"> </w:t>
      </w:r>
      <w:r w:rsidR="0081498F" w:rsidRPr="00084615">
        <w:t>P</w:t>
      </w:r>
      <w:r w:rsidR="005C44C5" w:rsidRPr="00084615">
        <w:t>assage à gué interdit</w:t>
      </w:r>
      <w:r w:rsidR="00D27EE7" w:rsidRPr="00084615">
        <w:t>, soit par règlement municipal ou pour des contraintes de protection de l’environnement (notamment, mais sans s’y limiter, pour la protection de l’habitat du poisson).</w:t>
      </w:r>
    </w:p>
    <w:p w14:paraId="74FC2AC5" w14:textId="3918B546" w:rsidR="006E2F7A" w:rsidRPr="00B40877" w:rsidRDefault="006E2F7A" w:rsidP="00526B23">
      <w:pPr>
        <w:pStyle w:val="Paragraphe"/>
      </w:pPr>
      <w:r w:rsidRPr="00B40877">
        <w:t xml:space="preserve">Contrairement aux prescriptions de </w:t>
      </w:r>
      <w:r w:rsidRPr="001300C5">
        <w:t>l’</w:t>
      </w:r>
      <w:r w:rsidRPr="0090117D">
        <w:t>article</w:t>
      </w:r>
      <w:r w:rsidR="00855F48">
        <w:t> </w:t>
      </w:r>
      <w:r w:rsidR="00BF2DD3" w:rsidRPr="003B355A">
        <w:rPr>
          <w:highlight w:val="yellow"/>
        </w:rPr>
        <w:t>10.4.3.5.1</w:t>
      </w:r>
      <w:r w:rsidRPr="00B40877">
        <w:t xml:space="preserve"> </w:t>
      </w:r>
      <w:r w:rsidRPr="0079263A">
        <w:t>«</w:t>
      </w:r>
      <w:r w:rsidR="00150D19" w:rsidRPr="00150D19">
        <w:t xml:space="preserve"> </w:t>
      </w:r>
      <w:r w:rsidRPr="0079263A">
        <w:t>Passage à gué</w:t>
      </w:r>
      <w:r w:rsidR="00150D19" w:rsidRPr="00150D19">
        <w:t xml:space="preserve"> </w:t>
      </w:r>
      <w:r w:rsidRPr="0079263A">
        <w:t>»</w:t>
      </w:r>
      <w:r w:rsidRPr="00B40877">
        <w:t xml:space="preserve"> du CCDG, aucun passage à gué avec du matériel roulant ou de la machinerie n’est autorisé.</w:t>
      </w:r>
    </w:p>
    <w:p w14:paraId="65FBE90E" w14:textId="2FC1950F" w:rsidR="00FE3530" w:rsidRDefault="006E2F7A" w:rsidP="00FE3530">
      <w:pPr>
        <w:pStyle w:val="Textemasqublue"/>
      </w:pPr>
      <w:r w:rsidRPr="00003A01">
        <w:t>Option</w:t>
      </w:r>
      <w:r w:rsidR="00855F48">
        <w:t> </w:t>
      </w:r>
      <w:r w:rsidRPr="00003A01">
        <w:t>2</w:t>
      </w:r>
      <w:r w:rsidR="006A1D65">
        <w:t> </w:t>
      </w:r>
      <w:r w:rsidR="007C4F48" w:rsidRPr="00003A01">
        <w:t>:</w:t>
      </w:r>
      <w:r w:rsidR="0081498F" w:rsidRPr="00003A01">
        <w:t xml:space="preserve"> P</w:t>
      </w:r>
      <w:r w:rsidR="005C44C5" w:rsidRPr="00003A01">
        <w:t>assage à gué interdit dans certains cours d’eau situés sur le chantier</w:t>
      </w:r>
      <w:r w:rsidR="00B9486D" w:rsidRPr="00003A01">
        <w:t>.</w:t>
      </w:r>
      <w:bookmarkStart w:id="224" w:name="_Hlk158123836"/>
    </w:p>
    <w:p w14:paraId="5B45DBFF" w14:textId="7404D02C" w:rsidR="00FE3530" w:rsidRPr="00FE3530" w:rsidRDefault="005D55AA" w:rsidP="005B411B">
      <w:pPr>
        <w:pStyle w:val="Textemasqumodifications"/>
      </w:pPr>
      <w:r w:rsidRPr="00FE3530">
        <w:t>Le texte masqué suivant a été ajouté</w:t>
      </w:r>
      <w:r w:rsidR="009D1E47">
        <w:t>.</w:t>
      </w:r>
      <w:r w:rsidRPr="00FE3530">
        <w:t xml:space="preserve"> </w:t>
      </w:r>
      <w:bookmarkEnd w:id="224"/>
    </w:p>
    <w:p w14:paraId="0901CF1E" w14:textId="7B03C913" w:rsidR="006E2F7A" w:rsidRPr="00003A01" w:rsidRDefault="00834814" w:rsidP="00084615">
      <w:pPr>
        <w:pStyle w:val="Textemasqublue"/>
      </w:pPr>
      <w:r>
        <w:lastRenderedPageBreak/>
        <w:t>Le concepteur doit p</w:t>
      </w:r>
      <w:r w:rsidR="00150D19">
        <w:t>réciser le nom des cours d’eau où le passage à gué est interdit.</w:t>
      </w:r>
    </w:p>
    <w:p w14:paraId="257355A4" w14:textId="30943A5D" w:rsidR="006E2F7A" w:rsidRPr="00003A01" w:rsidRDefault="006E2F7A" w:rsidP="00526B23">
      <w:pPr>
        <w:pStyle w:val="Paragraphe"/>
      </w:pPr>
      <w:r w:rsidRPr="00B40877">
        <w:t xml:space="preserve">Contrairement aux prescriptions de </w:t>
      </w:r>
      <w:r w:rsidRPr="001300C5">
        <w:t>l’</w:t>
      </w:r>
      <w:r w:rsidRPr="0090117D">
        <w:t>article</w:t>
      </w:r>
      <w:r w:rsidR="00855F48">
        <w:t> </w:t>
      </w:r>
      <w:r w:rsidR="00BF2DD3" w:rsidRPr="003B355A">
        <w:rPr>
          <w:highlight w:val="yellow"/>
        </w:rPr>
        <w:t>10.4.3.5.1</w:t>
      </w:r>
      <w:r w:rsidR="00BF2DD3" w:rsidRPr="00B40877">
        <w:t xml:space="preserve"> </w:t>
      </w:r>
      <w:r w:rsidRPr="00CF0F00">
        <w:t>«</w:t>
      </w:r>
      <w:r w:rsidR="00150D19" w:rsidRPr="00150D19">
        <w:t xml:space="preserve"> </w:t>
      </w:r>
      <w:r w:rsidRPr="00CF0F00">
        <w:t>Passage à gué</w:t>
      </w:r>
      <w:r w:rsidR="00150D19" w:rsidRPr="00150D19">
        <w:t xml:space="preserve"> </w:t>
      </w:r>
      <w:r w:rsidRPr="00CF0F00">
        <w:t>»</w:t>
      </w:r>
      <w:r w:rsidRPr="00B40877">
        <w:t xml:space="preserve"> du CCDG, aucun passage à gué n’est autorisé dans </w:t>
      </w:r>
      <w:r w:rsidR="00993F33" w:rsidRPr="003B355A">
        <w:t>le</w:t>
      </w:r>
      <w:r w:rsidRPr="003B355A">
        <w:t>s</w:t>
      </w:r>
      <w:r w:rsidRPr="00B40877">
        <w:t xml:space="preserve"> cours d’eau </w:t>
      </w:r>
      <w:r w:rsidRPr="00003A01">
        <w:rPr>
          <w:highlight w:val="yellow"/>
        </w:rPr>
        <w:t>nom</w:t>
      </w:r>
      <w:r w:rsidR="00470DF2">
        <w:rPr>
          <w:highlight w:val="yellow"/>
        </w:rPr>
        <w:t>s</w:t>
      </w:r>
      <w:r w:rsidRPr="00003A01">
        <w:rPr>
          <w:highlight w:val="yellow"/>
        </w:rPr>
        <w:t xml:space="preserve"> </w:t>
      </w:r>
      <w:r w:rsidR="004A5D4A">
        <w:rPr>
          <w:highlight w:val="yellow"/>
        </w:rPr>
        <w:t>des</w:t>
      </w:r>
      <w:r w:rsidRPr="00003A01">
        <w:rPr>
          <w:highlight w:val="yellow"/>
        </w:rPr>
        <w:t xml:space="preserve"> </w:t>
      </w:r>
      <w:r w:rsidR="00880B03" w:rsidRPr="00003A01">
        <w:rPr>
          <w:highlight w:val="yellow"/>
        </w:rPr>
        <w:t>cours d’eau</w:t>
      </w:r>
      <w:r w:rsidR="00696B6F" w:rsidRPr="00003A01">
        <w:t>.</w:t>
      </w:r>
    </w:p>
    <w:p w14:paraId="54A940B4" w14:textId="175C7E44" w:rsidR="006E2F7A" w:rsidRPr="00003A01" w:rsidRDefault="006E2F7A" w:rsidP="000215A3">
      <w:pPr>
        <w:pStyle w:val="Textemasqublue"/>
      </w:pPr>
      <w:r w:rsidRPr="00003A01">
        <w:t>Option</w:t>
      </w:r>
      <w:r w:rsidR="00855F48">
        <w:t> </w:t>
      </w:r>
      <w:r w:rsidRPr="00003A01">
        <w:t>3</w:t>
      </w:r>
      <w:r w:rsidR="006A1D65">
        <w:t> </w:t>
      </w:r>
      <w:r w:rsidR="007C4F48" w:rsidRPr="00003A01">
        <w:t xml:space="preserve">: </w:t>
      </w:r>
      <w:r w:rsidR="0081498F" w:rsidRPr="00003A01">
        <w:t>T</w:t>
      </w:r>
      <w:r w:rsidR="00E83710" w:rsidRPr="00003A01">
        <w:t>raverses de cours d’eau à gué permises</w:t>
      </w:r>
      <w:r w:rsidR="005D55AA">
        <w:t xml:space="preserve">. </w:t>
      </w:r>
      <w:r w:rsidR="00D5547C">
        <w:t>L</w:t>
      </w:r>
      <w:r w:rsidR="001C0011">
        <w:t xml:space="preserve">e concepteur </w:t>
      </w:r>
      <w:r w:rsidR="00150D19">
        <w:t>doit spécifier le nombre d’aller-retour ainsi que le besoin d’inclure cette information au PAPE</w:t>
      </w:r>
      <w:r w:rsidR="000724EB">
        <w:t>.</w:t>
      </w:r>
    </w:p>
    <w:p w14:paraId="0CD268B0" w14:textId="1DF50CFF" w:rsidR="00F616AC" w:rsidRDefault="006E2F7A" w:rsidP="00526B23">
      <w:pPr>
        <w:pStyle w:val="Paragraphe"/>
      </w:pPr>
      <w:r w:rsidRPr="00B40877">
        <w:t xml:space="preserve">L’entrepreneur doit respecter les dispositions de </w:t>
      </w:r>
      <w:r w:rsidRPr="001300C5">
        <w:t>l’</w:t>
      </w:r>
      <w:r w:rsidRPr="0090117D">
        <w:t>article</w:t>
      </w:r>
      <w:r w:rsidR="00855F48">
        <w:t> </w:t>
      </w:r>
      <w:r w:rsidR="005403F6" w:rsidRPr="003B355A">
        <w:rPr>
          <w:highlight w:val="yellow"/>
        </w:rPr>
        <w:t>10.4.3.5.1</w:t>
      </w:r>
      <w:r w:rsidR="005403F6" w:rsidRPr="00B40877">
        <w:t xml:space="preserve"> </w:t>
      </w:r>
      <w:r w:rsidRPr="00CF0F00">
        <w:t>«</w:t>
      </w:r>
      <w:r w:rsidR="00150D19" w:rsidRPr="00150D19">
        <w:t xml:space="preserve"> </w:t>
      </w:r>
      <w:r w:rsidRPr="00CF0F00">
        <w:t>Passage à gué</w:t>
      </w:r>
      <w:r w:rsidR="00150D19" w:rsidRPr="00150D19">
        <w:t xml:space="preserve"> </w:t>
      </w:r>
      <w:r w:rsidRPr="00CF0F00">
        <w:t>»</w:t>
      </w:r>
      <w:r w:rsidRPr="00B40877">
        <w:t xml:space="preserve"> du CCDG</w:t>
      </w:r>
      <w:r w:rsidR="007B551E">
        <w:t xml:space="preserve">. </w:t>
      </w:r>
      <w:r w:rsidRPr="00B40877">
        <w:t xml:space="preserve">Lorsque l’entrepreneur ne peut </w:t>
      </w:r>
      <w:r w:rsidR="002B0015">
        <w:t xml:space="preserve">pas </w:t>
      </w:r>
      <w:r w:rsidRPr="00B40877">
        <w:t>éviter de traverser un cours d’eau à gué, il doit en mentionner les raisons</w:t>
      </w:r>
      <w:r w:rsidR="002B0015">
        <w:t xml:space="preserve">, </w:t>
      </w:r>
      <w:r w:rsidR="007C1AEC">
        <w:t xml:space="preserve">déterminer </w:t>
      </w:r>
      <w:r w:rsidR="007C1AEC" w:rsidRPr="00B40877">
        <w:t>le</w:t>
      </w:r>
      <w:r w:rsidRPr="00B40877">
        <w:t xml:space="preserve"> site de traversée le moins dommageable pour le cours d’eau et ses rives</w:t>
      </w:r>
      <w:r w:rsidR="002B0015">
        <w:t xml:space="preserve"> et présenter ces informations dans le PAPE.</w:t>
      </w:r>
    </w:p>
    <w:p w14:paraId="26DD21F8" w14:textId="2968B521" w:rsidR="00154676" w:rsidRDefault="002B0015" w:rsidP="00526B23">
      <w:pPr>
        <w:pStyle w:val="Paragraphe"/>
      </w:pPr>
      <w:r w:rsidRPr="00503462">
        <w:t>Sauf indication contraire</w:t>
      </w:r>
      <w:r w:rsidR="00D30E64">
        <w:t>,</w:t>
      </w:r>
      <w:r w:rsidR="008E3386">
        <w:t xml:space="preserve"> </w:t>
      </w:r>
      <w:r w:rsidRPr="00997E00">
        <w:t>un</w:t>
      </w:r>
      <w:r w:rsidRPr="00A30B43">
        <w:rPr>
          <w:highlight w:val="yellow"/>
        </w:rPr>
        <w:t xml:space="preserve"> </w:t>
      </w:r>
      <w:r w:rsidR="006E2F7A" w:rsidRPr="00A30B43">
        <w:rPr>
          <w:highlight w:val="yellow"/>
        </w:rPr>
        <w:t>seul aller-retour par jour</w:t>
      </w:r>
      <w:r w:rsidR="006E2F7A" w:rsidRPr="00503462">
        <w:t xml:space="preserve"> est autorisé</w:t>
      </w:r>
      <w:r w:rsidRPr="00503462">
        <w:t>.</w:t>
      </w:r>
    </w:p>
    <w:p w14:paraId="274227FE" w14:textId="769508D5" w:rsidR="006E2F7A" w:rsidRPr="00B40877" w:rsidRDefault="006E2F7A" w:rsidP="0057482B">
      <w:pPr>
        <w:pStyle w:val="Titre1"/>
      </w:pPr>
      <w:bookmarkStart w:id="225" w:name="_Toc515899057"/>
      <w:bookmarkStart w:id="226" w:name="_Toc43128943"/>
      <w:bookmarkStart w:id="227" w:name="_Toc380672994"/>
      <w:bookmarkStart w:id="228" w:name="_Toc130896371"/>
      <w:bookmarkStart w:id="229" w:name="_Toc123921448"/>
      <w:bookmarkStart w:id="230" w:name="_Toc124170451"/>
      <w:bookmarkStart w:id="231" w:name="_Toc159838571"/>
      <w:r w:rsidRPr="00B40877">
        <w:t>Trousse d’urgence de récupération des produits pétroliers et d’autres matières dangereuses liquides</w:t>
      </w:r>
      <w:bookmarkEnd w:id="225"/>
      <w:bookmarkEnd w:id="226"/>
      <w:bookmarkEnd w:id="227"/>
      <w:bookmarkEnd w:id="228"/>
      <w:bookmarkEnd w:id="229"/>
      <w:bookmarkEnd w:id="230"/>
      <w:bookmarkEnd w:id="231"/>
    </w:p>
    <w:p w14:paraId="3004F798" w14:textId="3512DA5A" w:rsidR="006E2F7A" w:rsidRPr="00B40877" w:rsidRDefault="006E2F7A" w:rsidP="00526B23">
      <w:pPr>
        <w:pStyle w:val="Paragraphe"/>
      </w:pPr>
      <w:r w:rsidRPr="00B40877">
        <w:t xml:space="preserve">L’entrepreneur doit respecter les dispositions de </w:t>
      </w:r>
      <w:r w:rsidRPr="0090117D">
        <w:t>l’article</w:t>
      </w:r>
      <w:r w:rsidR="00855F48">
        <w:t> </w:t>
      </w:r>
      <w:r w:rsidR="00055B72" w:rsidRPr="001300C5">
        <w:rPr>
          <w:highlight w:val="yellow"/>
        </w:rPr>
        <w:t>10</w:t>
      </w:r>
      <w:r w:rsidR="00055B72" w:rsidRPr="00055B72">
        <w:rPr>
          <w:highlight w:val="yellow"/>
        </w:rPr>
        <w:t>.4.2</w:t>
      </w:r>
      <w:r w:rsidR="00055B72">
        <w:t xml:space="preserve"> </w:t>
      </w:r>
      <w:r w:rsidRPr="00CF0F00">
        <w:t>«</w:t>
      </w:r>
      <w:r w:rsidR="000724EB" w:rsidRPr="000724EB">
        <w:t xml:space="preserve"> </w:t>
      </w:r>
      <w:r w:rsidRPr="00CF0F00">
        <w:t>Trousse de récupération de produits pétroliers et d’autres matières dangereuses liquides</w:t>
      </w:r>
      <w:r w:rsidR="000724EB" w:rsidRPr="000724EB">
        <w:t xml:space="preserve"> </w:t>
      </w:r>
      <w:r w:rsidRPr="00CF0F00">
        <w:t>»</w:t>
      </w:r>
      <w:r w:rsidRPr="00B40877">
        <w:t xml:space="preserve"> du CCDG. La localisation des trousses de récupération des produits pétroliers et d’autres matières dangereuses liquides doit être indiquée dans le PAPE.</w:t>
      </w:r>
    </w:p>
    <w:p w14:paraId="499B3E29" w14:textId="1154A95B" w:rsidR="006E2F7A" w:rsidRPr="00834814" w:rsidRDefault="006E2F7A" w:rsidP="0017357D">
      <w:pPr>
        <w:pStyle w:val="Titre2"/>
      </w:pPr>
      <w:bookmarkStart w:id="232" w:name="_Toc515899058"/>
      <w:bookmarkStart w:id="233" w:name="_Toc43128944"/>
      <w:bookmarkStart w:id="234" w:name="_Toc130896372"/>
      <w:bookmarkStart w:id="235" w:name="_Toc123921449"/>
      <w:bookmarkStart w:id="236" w:name="_Toc124170452"/>
      <w:bookmarkStart w:id="237" w:name="_Toc159838572"/>
      <w:r w:rsidRPr="00834814">
        <w:t>Mode de paiement</w:t>
      </w:r>
      <w:bookmarkEnd w:id="232"/>
      <w:bookmarkEnd w:id="233"/>
      <w:bookmarkEnd w:id="234"/>
      <w:bookmarkEnd w:id="235"/>
      <w:bookmarkEnd w:id="236"/>
      <w:bookmarkEnd w:id="237"/>
    </w:p>
    <w:p w14:paraId="58175B90" w14:textId="48E23689" w:rsidR="001A573F" w:rsidRDefault="001A573F" w:rsidP="001A573F">
      <w:pPr>
        <w:pStyle w:val="Textemasqublue"/>
      </w:pPr>
      <w:r>
        <w:t xml:space="preserve">Le concepteur doit choisir l’une des </w:t>
      </w:r>
      <w:r w:rsidR="00F92937">
        <w:t>deux</w:t>
      </w:r>
      <w:r>
        <w:t xml:space="preserve"> options suivantes</w:t>
      </w:r>
      <w:r w:rsidR="006A1D65">
        <w:t> </w:t>
      </w:r>
      <w:r>
        <w:t>:</w:t>
      </w:r>
    </w:p>
    <w:p w14:paraId="5C5FD2C4" w14:textId="0D67FBDB" w:rsidR="00731C14" w:rsidRDefault="007F65C5" w:rsidP="000F1A47">
      <w:pPr>
        <w:pStyle w:val="Textemasqublue"/>
      </w:pPr>
      <w:r w:rsidRPr="00842250">
        <w:t>Option</w:t>
      </w:r>
      <w:r w:rsidR="00470DF2">
        <w:t> </w:t>
      </w:r>
      <w:r w:rsidRPr="00842250">
        <w:t>1</w:t>
      </w:r>
      <w:r w:rsidR="006A1D65">
        <w:t> </w:t>
      </w:r>
      <w:r w:rsidRPr="00842250">
        <w:t xml:space="preserve">: </w:t>
      </w:r>
      <w:r w:rsidR="005D2A50" w:rsidRPr="00842250">
        <w:t>La trousse de récupération fait l’objet d’un a</w:t>
      </w:r>
      <w:r w:rsidRPr="00842250">
        <w:t>rticle au bordereau</w:t>
      </w:r>
      <w:r w:rsidR="00603594" w:rsidRPr="00842250">
        <w:t>.</w:t>
      </w:r>
      <w:r w:rsidR="00731C14" w:rsidRPr="00731C14">
        <w:t xml:space="preserve"> </w:t>
      </w:r>
    </w:p>
    <w:p w14:paraId="1872E05D" w14:textId="77777777" w:rsidR="00DD7FE5" w:rsidRDefault="00DD7FE5" w:rsidP="005B411B">
      <w:pPr>
        <w:pStyle w:val="Textemasqumodifications"/>
      </w:pPr>
      <w:bookmarkStart w:id="238" w:name="_Hlk158190538"/>
      <w:r>
        <w:t>Le code d’ouvrage suivant a été a</w:t>
      </w:r>
      <w:r w:rsidRPr="00F7777E">
        <w:t>jouté.</w:t>
      </w:r>
    </w:p>
    <w:bookmarkEnd w:id="238"/>
    <w:p w14:paraId="41C9BBBA" w14:textId="6D5B2669" w:rsidR="00731C14" w:rsidRPr="00177C1B" w:rsidRDefault="00731C14" w:rsidP="00731C14">
      <w:pPr>
        <w:pStyle w:val="Textemasqurouge"/>
      </w:pPr>
      <w:r w:rsidRPr="00177C1B">
        <w:t>Le concepteur doit prévoir l</w:t>
      </w:r>
      <w:r w:rsidRPr="00177C1B" w:rsidDel="004A4C0A">
        <w:t>e code d’ouvrage</w:t>
      </w:r>
      <w:r>
        <w:t> </w:t>
      </w:r>
      <w:r w:rsidRPr="00177C1B" w:rsidDel="004A4C0A">
        <w:t>:</w:t>
      </w:r>
    </w:p>
    <w:p w14:paraId="12826EA9" w14:textId="74F8D6B7" w:rsidR="007F65C5" w:rsidRPr="00842250" w:rsidRDefault="00731C14" w:rsidP="000F1A47">
      <w:pPr>
        <w:pStyle w:val="Textemasqurouge"/>
      </w:pPr>
      <w:r>
        <w:t>112010</w:t>
      </w:r>
      <w:r w:rsidRPr="00177C1B">
        <w:t xml:space="preserve"> (</w:t>
      </w:r>
      <w:r>
        <w:t>un</w:t>
      </w:r>
      <w:r w:rsidR="00455B40">
        <w:t>ité</w:t>
      </w:r>
      <w:r w:rsidRPr="00177C1B">
        <w:t xml:space="preserve">) </w:t>
      </w:r>
      <w:r w:rsidRPr="00D31408">
        <w:t>Trousse de récupération de produits pétroliers et d</w:t>
      </w:r>
      <w:r>
        <w:t>’</w:t>
      </w:r>
      <w:r w:rsidRPr="00D31408">
        <w:t>autres matières dangereuses liquides</w:t>
      </w:r>
      <w:r w:rsidR="007C4CB4">
        <w:t>.</w:t>
      </w:r>
    </w:p>
    <w:p w14:paraId="15BA1E32" w14:textId="6E63DF8E" w:rsidR="00E75518" w:rsidRDefault="006E2F7A" w:rsidP="00526B23">
      <w:pPr>
        <w:pStyle w:val="Paragraphe"/>
      </w:pPr>
      <w:r w:rsidRPr="00DF680E">
        <w:t xml:space="preserve">Les </w:t>
      </w:r>
      <w:bookmarkStart w:id="239" w:name="_Hlk129686913"/>
      <w:r w:rsidRPr="00DF680E">
        <w:t xml:space="preserve">trousses de récupération des produits pétroliers </w:t>
      </w:r>
      <w:bookmarkEnd w:id="239"/>
      <w:r w:rsidRPr="00DF680E">
        <w:t xml:space="preserve">sont payées </w:t>
      </w:r>
      <w:r w:rsidRPr="00681D91">
        <w:t>à l’unité</w:t>
      </w:r>
      <w:r w:rsidR="007B551E" w:rsidRPr="001A573F">
        <w:t>.</w:t>
      </w:r>
      <w:r w:rsidR="001F1E4C">
        <w:t xml:space="preserve"> </w:t>
      </w:r>
      <w:r w:rsidRPr="00DF680E">
        <w:t>Le prix couvre</w:t>
      </w:r>
      <w:r w:rsidR="005D55AA">
        <w:t xml:space="preserve"> notamment</w:t>
      </w:r>
      <w:r w:rsidRPr="00DF680E">
        <w:t xml:space="preserve"> la fourniture des matériaux ainsi que la main</w:t>
      </w:r>
      <w:r w:rsidR="007B551E">
        <w:t>-</w:t>
      </w:r>
      <w:r w:rsidRPr="00DF680E">
        <w:t>d’œuvre</w:t>
      </w:r>
      <w:r w:rsidR="005D55AA">
        <w:t>,</w:t>
      </w:r>
      <w:r w:rsidRPr="00DF680E">
        <w:t xml:space="preserve"> et </w:t>
      </w:r>
      <w:r w:rsidR="005D55AA">
        <w:t xml:space="preserve">il </w:t>
      </w:r>
      <w:r w:rsidRPr="00DF680E">
        <w:t>inclut toute dépense incidente</w:t>
      </w:r>
      <w:r w:rsidRPr="00B40877">
        <w:t>.</w:t>
      </w:r>
    </w:p>
    <w:p w14:paraId="0B3A0B96" w14:textId="283DD148" w:rsidR="007F65C5" w:rsidRPr="00842250" w:rsidRDefault="007F65C5" w:rsidP="00665CBA">
      <w:pPr>
        <w:pStyle w:val="Textemasqublue"/>
      </w:pPr>
      <w:r w:rsidRPr="00842250">
        <w:t>Option</w:t>
      </w:r>
      <w:r w:rsidR="00855F48">
        <w:t> </w:t>
      </w:r>
      <w:r w:rsidRPr="00842250">
        <w:t>2</w:t>
      </w:r>
      <w:r w:rsidR="006A1D65">
        <w:t> </w:t>
      </w:r>
      <w:r w:rsidRPr="00842250">
        <w:t xml:space="preserve">: Le prix </w:t>
      </w:r>
      <w:r w:rsidR="0069402C" w:rsidRPr="00842250">
        <w:t>des trousses</w:t>
      </w:r>
      <w:r w:rsidRPr="00842250">
        <w:t xml:space="preserve"> de récupération est </w:t>
      </w:r>
      <w:r w:rsidR="0069402C" w:rsidRPr="00842250">
        <w:t>inclus</w:t>
      </w:r>
      <w:r w:rsidRPr="00842250">
        <w:t xml:space="preserve"> dans les articles du bordereau</w:t>
      </w:r>
      <w:r w:rsidR="00603594" w:rsidRPr="00842250">
        <w:t>.</w:t>
      </w:r>
    </w:p>
    <w:p w14:paraId="6E38DD46" w14:textId="07B5AC90" w:rsidR="006E2F7A" w:rsidRPr="00B40877" w:rsidRDefault="0069402C" w:rsidP="00526B23">
      <w:pPr>
        <w:pStyle w:val="Paragraphe"/>
      </w:pPr>
      <w:r>
        <w:t>La fourniture des trousses de récupération</w:t>
      </w:r>
      <w:r w:rsidR="007F65C5">
        <w:t xml:space="preserve"> </w:t>
      </w:r>
      <w:r w:rsidR="007F65C5" w:rsidRPr="005D355F">
        <w:t xml:space="preserve">ne </w:t>
      </w:r>
      <w:r w:rsidR="007F65C5">
        <w:t>fa</w:t>
      </w:r>
      <w:r>
        <w:t>i</w:t>
      </w:r>
      <w:r w:rsidR="007F65C5">
        <w:t xml:space="preserve">t </w:t>
      </w:r>
      <w:r w:rsidR="007F65C5" w:rsidRPr="005D355F">
        <w:t>pas l’objet d’</w:t>
      </w:r>
      <w:r w:rsidR="00DD7FE5">
        <w:t xml:space="preserve">un </w:t>
      </w:r>
      <w:r w:rsidR="007F65C5" w:rsidRPr="005D355F">
        <w:t>article particulier au bordereau</w:t>
      </w:r>
      <w:r w:rsidR="007F65C5">
        <w:t xml:space="preserve">. </w:t>
      </w:r>
      <w:r>
        <w:t>L</w:t>
      </w:r>
      <w:r w:rsidRPr="005D355F">
        <w:t>’entrepreneur</w:t>
      </w:r>
      <w:r w:rsidR="007F65C5" w:rsidRPr="005D355F">
        <w:t xml:space="preserve"> doit en répartir les coûts dans les prix unitaires ou globaux des ouvrages correspondant</w:t>
      </w:r>
      <w:r w:rsidR="00DD7FE5">
        <w:t>s.</w:t>
      </w:r>
    </w:p>
    <w:p w14:paraId="168DBEFE" w14:textId="4A36D543" w:rsidR="006E2F7A" w:rsidRPr="00B40877" w:rsidRDefault="006E2F7A" w:rsidP="0057482B">
      <w:pPr>
        <w:pStyle w:val="Titre1"/>
      </w:pPr>
      <w:bookmarkStart w:id="240" w:name="_Contrôle_des_poussières"/>
      <w:bookmarkStart w:id="241" w:name="_Toc380672997"/>
      <w:bookmarkStart w:id="242" w:name="_Toc515899059"/>
      <w:bookmarkStart w:id="243" w:name="_Toc43128945"/>
      <w:bookmarkStart w:id="244" w:name="_Ref102470674"/>
      <w:bookmarkStart w:id="245" w:name="_Toc130896373"/>
      <w:bookmarkStart w:id="246" w:name="_Toc123921450"/>
      <w:bookmarkStart w:id="247" w:name="_Toc124170453"/>
      <w:bookmarkStart w:id="248" w:name="_Toc159838573"/>
      <w:bookmarkEnd w:id="240"/>
      <w:r w:rsidRPr="0077653B">
        <w:t>Contrôle des poussières</w:t>
      </w:r>
      <w:bookmarkEnd w:id="241"/>
      <w:bookmarkEnd w:id="242"/>
      <w:bookmarkEnd w:id="243"/>
      <w:bookmarkEnd w:id="244"/>
      <w:bookmarkEnd w:id="245"/>
      <w:bookmarkEnd w:id="246"/>
      <w:bookmarkEnd w:id="247"/>
      <w:bookmarkEnd w:id="248"/>
    </w:p>
    <w:p w14:paraId="69B91DE1" w14:textId="77777777" w:rsidR="00CC48B5" w:rsidRDefault="00CC48B5" w:rsidP="005B411B">
      <w:pPr>
        <w:pStyle w:val="Textemasqumodifications"/>
      </w:pPr>
      <w:r>
        <w:t xml:space="preserve">Le choix d’options a été enlevé </w:t>
      </w:r>
    </w:p>
    <w:p w14:paraId="547E2911" w14:textId="3A94637A" w:rsidR="00B43784" w:rsidRDefault="00B43784" w:rsidP="00C654E3">
      <w:pPr>
        <w:pStyle w:val="Textemasqublue"/>
      </w:pPr>
      <w:r w:rsidRPr="00B43784">
        <w:t xml:space="preserve">Le concepteur </w:t>
      </w:r>
      <w:r w:rsidR="008E220B">
        <w:t>doit inclure cet article si</w:t>
      </w:r>
      <w:r w:rsidR="00A120F1">
        <w:t xml:space="preserve"> </w:t>
      </w:r>
      <w:r w:rsidR="008E220B">
        <w:t>l</w:t>
      </w:r>
      <w:r w:rsidR="00F83470" w:rsidRPr="00665CBA">
        <w:t xml:space="preserve">e lieu visé par l’application d’un abat-poussière est situé </w:t>
      </w:r>
      <w:r w:rsidR="00F83470">
        <w:t xml:space="preserve">à </w:t>
      </w:r>
      <w:r w:rsidR="004B3C98">
        <w:t>proximité</w:t>
      </w:r>
      <w:r w:rsidR="00F83470" w:rsidRPr="00665CBA">
        <w:t xml:space="preserve"> d’un lac, d’un cours d’eau ou d’un milieu humide.</w:t>
      </w:r>
    </w:p>
    <w:p w14:paraId="7CB12558" w14:textId="7D976A08" w:rsidR="006B143B" w:rsidRDefault="008E220B" w:rsidP="00526B23">
      <w:pPr>
        <w:pStyle w:val="Paragraphe"/>
      </w:pPr>
      <w:r w:rsidRPr="003E0D70">
        <w:t xml:space="preserve">L’entrepreneur doit respecter les dispositions de </w:t>
      </w:r>
      <w:r w:rsidRPr="0090117D">
        <w:t>l’article</w:t>
      </w:r>
      <w:r w:rsidR="00855F48">
        <w:t> </w:t>
      </w:r>
      <w:r w:rsidRPr="00815354">
        <w:rPr>
          <w:highlight w:val="yellow"/>
        </w:rPr>
        <w:t>12.4</w:t>
      </w:r>
      <w:r w:rsidRPr="003E0D70">
        <w:t xml:space="preserve"> </w:t>
      </w:r>
      <w:r>
        <w:t>« </w:t>
      </w:r>
      <w:r w:rsidR="006B143B">
        <w:t>Traitement contre la poussière</w:t>
      </w:r>
      <w:r>
        <w:t> » </w:t>
      </w:r>
      <w:r w:rsidRPr="00FD2D1A">
        <w:t>du CCDG</w:t>
      </w:r>
      <w:r>
        <w:t>.</w:t>
      </w:r>
    </w:p>
    <w:p w14:paraId="6005CA7E" w14:textId="7F739C71" w:rsidR="00F701B6" w:rsidRPr="00B40877" w:rsidRDefault="00F701B6" w:rsidP="00526B23">
      <w:pPr>
        <w:pStyle w:val="Paragraphe"/>
      </w:pPr>
      <w:r>
        <w:t>A</w:t>
      </w:r>
      <w:r w:rsidRPr="00B40877">
        <w:t xml:space="preserve">ucun abat-poussière à base de sels chlorurés hygroscopiques ne doit être utilisé sur le chantier à une distance inférieure à </w:t>
      </w:r>
      <w:r w:rsidRPr="005D2A50">
        <w:rPr>
          <w:highlight w:val="yellow"/>
        </w:rPr>
        <w:t>50</w:t>
      </w:r>
      <w:r w:rsidR="00855F48">
        <w:t> </w:t>
      </w:r>
      <w:r w:rsidRPr="000D532D">
        <w:t>m</w:t>
      </w:r>
      <w:r w:rsidRPr="00B40877">
        <w:t xml:space="preserve"> d’un lac, d’un cours d’eau ou d’un milieu humide. Les surfaces à l’intérieur de cette zone doivent être traitées uniquement avec de l’eau</w:t>
      </w:r>
      <w:r>
        <w:t>.</w:t>
      </w:r>
    </w:p>
    <w:p w14:paraId="7F99017E" w14:textId="33A04E70" w:rsidR="00F701B6" w:rsidRDefault="00F701B6" w:rsidP="00526B23">
      <w:pPr>
        <w:pStyle w:val="Paragraphe"/>
      </w:pPr>
      <w:r w:rsidRPr="00B40877">
        <w:t xml:space="preserve">La surveillance des poussières doit être </w:t>
      </w:r>
      <w:r>
        <w:t>effectuée</w:t>
      </w:r>
      <w:r w:rsidRPr="00B40877">
        <w:t xml:space="preserve"> 7</w:t>
      </w:r>
      <w:r w:rsidR="00855F48">
        <w:t> </w:t>
      </w:r>
      <w:r w:rsidRPr="00B40877">
        <w:t>jours par semaine</w:t>
      </w:r>
      <w:r>
        <w:t>.</w:t>
      </w:r>
    </w:p>
    <w:p w14:paraId="60AD2AB4" w14:textId="20D08391" w:rsidR="006E2F7A" w:rsidRPr="00B40877" w:rsidRDefault="006E2F7A" w:rsidP="0057482B">
      <w:pPr>
        <w:pStyle w:val="Titre1"/>
      </w:pPr>
      <w:bookmarkStart w:id="249" w:name="_Exigences_environnementales_pour"/>
      <w:bookmarkStart w:id="250" w:name="_Toc515899065"/>
      <w:bookmarkStart w:id="251" w:name="_Toc43128951"/>
      <w:bookmarkStart w:id="252" w:name="_Ref102469897"/>
      <w:bookmarkStart w:id="253" w:name="_Toc130896374"/>
      <w:bookmarkStart w:id="254" w:name="_Toc123921451"/>
      <w:bookmarkStart w:id="255" w:name="_Toc124170454"/>
      <w:bookmarkStart w:id="256" w:name="_Toc159838574"/>
      <w:bookmarkEnd w:id="249"/>
      <w:r w:rsidRPr="00B40877">
        <w:lastRenderedPageBreak/>
        <w:t>Exigences environnementales pour le déboisement</w:t>
      </w:r>
      <w:bookmarkStart w:id="257" w:name="_Toc380672543"/>
      <w:bookmarkStart w:id="258" w:name="_Toc380673002"/>
      <w:bookmarkStart w:id="259" w:name="_Toc414371681"/>
      <w:bookmarkStart w:id="260" w:name="_Toc428440894"/>
      <w:bookmarkStart w:id="261" w:name="_Toc515899066"/>
      <w:bookmarkEnd w:id="250"/>
      <w:bookmarkEnd w:id="251"/>
      <w:bookmarkEnd w:id="252"/>
      <w:bookmarkEnd w:id="253"/>
      <w:bookmarkEnd w:id="254"/>
      <w:bookmarkEnd w:id="255"/>
      <w:bookmarkEnd w:id="256"/>
    </w:p>
    <w:p w14:paraId="6E4C3104" w14:textId="6BAA93F1" w:rsidR="006E2F7A" w:rsidRPr="00B40877" w:rsidRDefault="006E2F7A" w:rsidP="0017357D">
      <w:pPr>
        <w:pStyle w:val="Titre2"/>
      </w:pPr>
      <w:bookmarkStart w:id="262" w:name="_Toc43128952"/>
      <w:bookmarkStart w:id="263" w:name="_Toc130896375"/>
      <w:bookmarkStart w:id="264" w:name="_Toc123921452"/>
      <w:bookmarkStart w:id="265" w:name="_Toc124170455"/>
      <w:bookmarkStart w:id="266" w:name="_Toc159838575"/>
      <w:r w:rsidRPr="00B40877">
        <w:t>Généralités</w:t>
      </w:r>
      <w:bookmarkEnd w:id="257"/>
      <w:bookmarkEnd w:id="258"/>
      <w:bookmarkEnd w:id="259"/>
      <w:bookmarkEnd w:id="260"/>
      <w:bookmarkEnd w:id="261"/>
      <w:bookmarkEnd w:id="262"/>
      <w:bookmarkEnd w:id="263"/>
      <w:bookmarkEnd w:id="264"/>
      <w:bookmarkEnd w:id="265"/>
      <w:bookmarkEnd w:id="266"/>
    </w:p>
    <w:p w14:paraId="05BFE342" w14:textId="77777777" w:rsidR="005D776A" w:rsidRPr="005D776A" w:rsidRDefault="00C1284E" w:rsidP="00526B23">
      <w:pPr>
        <w:pStyle w:val="Paragraphe"/>
      </w:pPr>
      <w:r w:rsidRPr="005D776A">
        <w:t>Lors du déboisement</w:t>
      </w:r>
      <w:r w:rsidR="005D776A" w:rsidRPr="005D776A">
        <w:t> :</w:t>
      </w:r>
    </w:p>
    <w:p w14:paraId="7C015E1C" w14:textId="2D62DCE3" w:rsidR="006E2F7A" w:rsidRPr="00526B23" w:rsidRDefault="00F92D93" w:rsidP="00053CCE">
      <w:pPr>
        <w:pStyle w:val="Paragraphedeliste"/>
      </w:pPr>
      <w:r w:rsidRPr="00526B23">
        <w:t>l</w:t>
      </w:r>
      <w:r w:rsidR="00925FBF" w:rsidRPr="00526B23">
        <w:t>e couvert végétal doit être conservé jusqu’à la réalisation des travaux de terrassement</w:t>
      </w:r>
      <w:r w:rsidR="005D776A" w:rsidRPr="00526B23">
        <w:t>;</w:t>
      </w:r>
    </w:p>
    <w:p w14:paraId="5B845B85" w14:textId="4EBF6F3A" w:rsidR="006E2F7A" w:rsidRPr="00526B23" w:rsidRDefault="005D776A" w:rsidP="00053CCE">
      <w:pPr>
        <w:pStyle w:val="Paragraphedeliste"/>
      </w:pPr>
      <w:r w:rsidRPr="00526B23">
        <w:t xml:space="preserve">l’identification </w:t>
      </w:r>
      <w:r w:rsidR="006E2F7A" w:rsidRPr="00526B23">
        <w:t>précise de la zone de déboisement par marquage est obligatoire avant le début des travaux d’abattage</w:t>
      </w:r>
      <w:r w:rsidRPr="00526B23">
        <w:t>;</w:t>
      </w:r>
    </w:p>
    <w:p w14:paraId="5A88D044" w14:textId="7B94095C" w:rsidR="00DE22F0" w:rsidRDefault="00DE22F0" w:rsidP="005B411B">
      <w:pPr>
        <w:pStyle w:val="Textemasqumodifications"/>
      </w:pPr>
      <w:bookmarkStart w:id="267" w:name="_Hlk157934315"/>
      <w:bookmarkStart w:id="268" w:name="_Hlk158186826"/>
      <w:r w:rsidRPr="003E3026">
        <w:t>L</w:t>
      </w:r>
      <w:r>
        <w:t>es arbres isolés ont</w:t>
      </w:r>
      <w:r w:rsidRPr="003E3026">
        <w:t xml:space="preserve"> été ajouté</w:t>
      </w:r>
      <w:r>
        <w:t xml:space="preserve">s dans le texte masqué et le </w:t>
      </w:r>
      <w:r w:rsidRPr="003E3026">
        <w:t>paragraphe suivant.</w:t>
      </w:r>
      <w:bookmarkEnd w:id="267"/>
    </w:p>
    <w:bookmarkEnd w:id="268"/>
    <w:p w14:paraId="5A857CB0" w14:textId="510BBB4A" w:rsidR="00F263BD" w:rsidRPr="00842250" w:rsidRDefault="00DD738F" w:rsidP="00665CBA">
      <w:pPr>
        <w:pStyle w:val="Textemasqublue"/>
      </w:pPr>
      <w:r>
        <w:t>L</w:t>
      </w:r>
      <w:r w:rsidR="0087209C">
        <w:t>e concepteur doit i</w:t>
      </w:r>
      <w:r w:rsidR="0087209C" w:rsidRPr="00665CBA">
        <w:t xml:space="preserve">nclure </w:t>
      </w:r>
      <w:r w:rsidR="00F263BD" w:rsidRPr="00665CBA">
        <w:t xml:space="preserve">cette puce lorsqu’un boisé ou </w:t>
      </w:r>
      <w:r w:rsidR="00C6720D" w:rsidRPr="00665CBA">
        <w:t>des</w:t>
      </w:r>
      <w:r w:rsidR="00045329" w:rsidRPr="00665CBA">
        <w:t xml:space="preserve"> arbre</w:t>
      </w:r>
      <w:r w:rsidR="00C6720D" w:rsidRPr="00665CBA">
        <w:t xml:space="preserve">s </w:t>
      </w:r>
      <w:r w:rsidR="006A7FE3" w:rsidRPr="00665CBA">
        <w:t>isolés</w:t>
      </w:r>
      <w:r w:rsidR="00045329" w:rsidRPr="00665CBA">
        <w:t xml:space="preserve"> doi</w:t>
      </w:r>
      <w:r w:rsidR="00C6720D" w:rsidRPr="00665CBA">
        <w:t>ven</w:t>
      </w:r>
      <w:r w:rsidR="00045329" w:rsidRPr="00665CBA">
        <w:t>t</w:t>
      </w:r>
      <w:r w:rsidR="00F263BD" w:rsidRPr="00665CBA">
        <w:t xml:space="preserve"> être </w:t>
      </w:r>
      <w:r w:rsidR="00045329" w:rsidRPr="00665CBA">
        <w:t>conservé</w:t>
      </w:r>
      <w:r w:rsidR="00C6720D" w:rsidRPr="00665CBA">
        <w:t>s</w:t>
      </w:r>
      <w:r w:rsidR="00F263BD" w:rsidRPr="00665CBA">
        <w:t>.</w:t>
      </w:r>
    </w:p>
    <w:p w14:paraId="20545F62" w14:textId="64935FE2" w:rsidR="00CD093D" w:rsidRPr="00526B23" w:rsidRDefault="00F92D93" w:rsidP="00053CCE">
      <w:pPr>
        <w:pStyle w:val="Paragraphedeliste"/>
      </w:pPr>
      <w:r w:rsidRPr="00526B23">
        <w:rPr>
          <w:highlight w:val="yellow"/>
        </w:rPr>
        <w:t>l</w:t>
      </w:r>
      <w:r w:rsidR="0014049A" w:rsidRPr="00526B23">
        <w:rPr>
          <w:highlight w:val="yellow"/>
        </w:rPr>
        <w:t xml:space="preserve">es arbres isolés ou </w:t>
      </w:r>
      <w:r w:rsidR="00665CBA" w:rsidRPr="00526B23">
        <w:rPr>
          <w:highlight w:val="yellow"/>
        </w:rPr>
        <w:t>la</w:t>
      </w:r>
      <w:r w:rsidR="00CD093D" w:rsidRPr="00526B23">
        <w:rPr>
          <w:highlight w:val="yellow"/>
        </w:rPr>
        <w:t xml:space="preserve"> zone </w:t>
      </w:r>
      <w:r w:rsidR="00CD093D" w:rsidRPr="00674283">
        <w:rPr>
          <w:highlight w:val="yellow"/>
        </w:rPr>
        <w:t xml:space="preserve">boisée </w:t>
      </w:r>
      <w:r w:rsidR="00CD093D" w:rsidRPr="006B143B">
        <w:t>indiquée</w:t>
      </w:r>
      <w:r w:rsidR="00665CBA" w:rsidRPr="00674283">
        <w:rPr>
          <w:highlight w:val="yellow"/>
        </w:rPr>
        <w:t xml:space="preserve"> </w:t>
      </w:r>
      <w:r w:rsidR="00CD093D" w:rsidRPr="00674283">
        <w:rPr>
          <w:highlight w:val="yellow"/>
        </w:rPr>
        <w:t xml:space="preserve">aux plans </w:t>
      </w:r>
      <w:r w:rsidR="00CD093D" w:rsidRPr="006B143B">
        <w:t>doi</w:t>
      </w:r>
      <w:r w:rsidR="00C670F5">
        <w:t>ven</w:t>
      </w:r>
      <w:r w:rsidR="00CD093D" w:rsidRPr="006B143B">
        <w:t>t</w:t>
      </w:r>
      <w:r w:rsidR="005700BF" w:rsidRPr="006B143B">
        <w:t xml:space="preserve"> </w:t>
      </w:r>
      <w:r w:rsidR="00CD093D" w:rsidRPr="006B143B">
        <w:t>être conservé</w:t>
      </w:r>
      <w:r w:rsidR="00C670F5">
        <w:t>s</w:t>
      </w:r>
      <w:r w:rsidR="00CD093D" w:rsidRPr="00526B23">
        <w:t xml:space="preserve"> en place</w:t>
      </w:r>
      <w:r w:rsidR="00684375" w:rsidRPr="00526B23">
        <w:t>;</w:t>
      </w:r>
    </w:p>
    <w:p w14:paraId="54B987E2" w14:textId="472C701F" w:rsidR="006E2F7A" w:rsidRPr="00842250" w:rsidRDefault="00461830" w:rsidP="00665CBA">
      <w:pPr>
        <w:pStyle w:val="Textemasqublue"/>
      </w:pPr>
      <w:r w:rsidRPr="00665CBA">
        <w:t xml:space="preserve">Le </w:t>
      </w:r>
      <w:r w:rsidR="003242AC" w:rsidRPr="00665CBA">
        <w:t>concepteur</w:t>
      </w:r>
      <w:r w:rsidRPr="00665CBA">
        <w:t xml:space="preserve"> </w:t>
      </w:r>
      <w:r w:rsidR="00682081" w:rsidRPr="00665CBA">
        <w:t>doit évaluer avec</w:t>
      </w:r>
      <w:r w:rsidR="006E2F7A" w:rsidRPr="00665CBA">
        <w:t xml:space="preserve"> le répondant en environnement la pertinence d’inclure </w:t>
      </w:r>
      <w:r w:rsidR="006C003C" w:rsidRPr="00665CBA">
        <w:t xml:space="preserve">les puces </w:t>
      </w:r>
      <w:r w:rsidR="006E2F7A" w:rsidRPr="00665CBA">
        <w:t>suivante</w:t>
      </w:r>
      <w:r w:rsidR="006C003C" w:rsidRPr="00665CBA">
        <w:t>s</w:t>
      </w:r>
      <w:r w:rsidR="006E2F7A" w:rsidRPr="00665CBA">
        <w:t xml:space="preserve"> pour des projets majeurs de déboisement</w:t>
      </w:r>
      <w:r w:rsidR="007D74E6">
        <w:t>,</w:t>
      </w:r>
      <w:r w:rsidR="006E2F7A" w:rsidRPr="00665CBA">
        <w:t xml:space="preserve"> selon le contexte territorial.</w:t>
      </w:r>
    </w:p>
    <w:p w14:paraId="6C9EBAC5" w14:textId="647BF455" w:rsidR="006E2F7A" w:rsidRPr="00526B23" w:rsidRDefault="008A5620" w:rsidP="00053CCE">
      <w:pPr>
        <w:pStyle w:val="Paragraphedeliste"/>
      </w:pPr>
      <w:r w:rsidRPr="00526B23">
        <w:t xml:space="preserve">aucun </w:t>
      </w:r>
      <w:r w:rsidR="006E2F7A" w:rsidRPr="00526B23">
        <w:t xml:space="preserve">déboisement ne doit être réalisé au cours de la période de nidification des oiseaux, soit du </w:t>
      </w:r>
      <w:r w:rsidR="00990053" w:rsidRPr="00526B23">
        <w:rPr>
          <w:highlight w:val="yellow"/>
        </w:rPr>
        <w:t xml:space="preserve">XX </w:t>
      </w:r>
      <w:r w:rsidR="006E2F7A" w:rsidRPr="00526B23">
        <w:rPr>
          <w:highlight w:val="yellow"/>
        </w:rPr>
        <w:t xml:space="preserve">au </w:t>
      </w:r>
      <w:r w:rsidR="00990053" w:rsidRPr="00526B23">
        <w:rPr>
          <w:highlight w:val="yellow"/>
        </w:rPr>
        <w:t>X</w:t>
      </w:r>
      <w:r w:rsidR="00D71A71" w:rsidRPr="00526B23">
        <w:rPr>
          <w:highlight w:val="yellow"/>
        </w:rPr>
        <w:t>X</w:t>
      </w:r>
      <w:r w:rsidR="00684375" w:rsidRPr="00526B23">
        <w:t>;</w:t>
      </w:r>
    </w:p>
    <w:p w14:paraId="20701752" w14:textId="5E3C3155" w:rsidR="006E2F7A" w:rsidRPr="00526B23" w:rsidRDefault="008A5620" w:rsidP="00053CCE">
      <w:pPr>
        <w:pStyle w:val="Paragraphedeliste"/>
      </w:pPr>
      <w:r w:rsidRPr="00526B23">
        <w:t xml:space="preserve">à </w:t>
      </w:r>
      <w:r w:rsidR="006E2F7A" w:rsidRPr="00526B23">
        <w:t>moins qu’un essouchement et un décapage soi</w:t>
      </w:r>
      <w:r w:rsidR="007D74E6">
        <w:t>en</w:t>
      </w:r>
      <w:r w:rsidR="006E2F7A" w:rsidRPr="00526B23">
        <w:t>t requis pour la réalisation des travaux visés, les méthodes de déboisement utilisées doivent permettre de conserver la terre végétale et éviter d’arracher les souches et les racines</w:t>
      </w:r>
      <w:r w:rsidR="00684375" w:rsidRPr="00526B23">
        <w:t>;</w:t>
      </w:r>
    </w:p>
    <w:p w14:paraId="073B7318" w14:textId="0E097196" w:rsidR="006E2F7A" w:rsidRPr="00526B23" w:rsidRDefault="008A5620" w:rsidP="00053CCE">
      <w:pPr>
        <w:pStyle w:val="Paragraphedeliste"/>
      </w:pPr>
      <w:r w:rsidRPr="00526B23">
        <w:t xml:space="preserve">l’entrepreneur </w:t>
      </w:r>
      <w:r w:rsidR="006E2F7A" w:rsidRPr="00526B23">
        <w:t>doit effectuer l’abattage des arbres de façon à ne pas endommager la bordure de la forêt et éviter la chute des arbres vers un cours d’eau ou à l’extérieur des limites de déboisement.</w:t>
      </w:r>
    </w:p>
    <w:p w14:paraId="0EBB0C14" w14:textId="10CEC030" w:rsidR="006E2F7A" w:rsidRPr="00B40877" w:rsidRDefault="006E2F7A" w:rsidP="00526B23">
      <w:pPr>
        <w:pStyle w:val="Paragraphe"/>
      </w:pPr>
      <w:r w:rsidRPr="00B40877">
        <w:t>Tout déboisement à l’extérieur de l’emprise est interdit sans autorisation</w:t>
      </w:r>
      <w:r w:rsidR="004148EB">
        <w:t xml:space="preserve"> écrite</w:t>
      </w:r>
      <w:r w:rsidRPr="00B40877">
        <w:t xml:space="preserve"> du propriétaire foncier privé ou du gestionnaire foncier public.</w:t>
      </w:r>
    </w:p>
    <w:p w14:paraId="38CB231F" w14:textId="3AE67BD0" w:rsidR="006E2F7A" w:rsidRPr="00B40877" w:rsidRDefault="006E2F7A" w:rsidP="00526B23">
      <w:pPr>
        <w:pStyle w:val="Paragraphe"/>
      </w:pPr>
      <w:r w:rsidRPr="00B40877">
        <w:t>Dans le cas où les travaux causent des dommages à des arbres à protéger, l’entrepreneur doit en aviser le surveillant et procéder à</w:t>
      </w:r>
      <w:r w:rsidR="0058662A">
        <w:t xml:space="preserve"> </w:t>
      </w:r>
      <w:r w:rsidRPr="00B40877">
        <w:t xml:space="preserve">l’élagage ciblé, conformément à </w:t>
      </w:r>
      <w:r w:rsidRPr="0090117D">
        <w:t>l’article</w:t>
      </w:r>
      <w:r w:rsidR="00855F48">
        <w:t> </w:t>
      </w:r>
      <w:r w:rsidR="00F7189C" w:rsidRPr="003B355A">
        <w:rPr>
          <w:highlight w:val="yellow"/>
        </w:rPr>
        <w:t>11.2.6</w:t>
      </w:r>
      <w:r w:rsidR="00E11BF8">
        <w:t xml:space="preserve"> </w:t>
      </w:r>
      <w:r w:rsidRPr="00CF0F00">
        <w:t>«</w:t>
      </w:r>
      <w:r w:rsidR="00106AA3">
        <w:t xml:space="preserve"> </w:t>
      </w:r>
      <w:r w:rsidRPr="00CF0F00">
        <w:t>Élagage</w:t>
      </w:r>
      <w:r w:rsidR="00106AA3">
        <w:t xml:space="preserve"> </w:t>
      </w:r>
      <w:r w:rsidRPr="00CF0F00">
        <w:t>»</w:t>
      </w:r>
      <w:r w:rsidRPr="00B40877">
        <w:t xml:space="preserve"> du CCDG.</w:t>
      </w:r>
    </w:p>
    <w:p w14:paraId="640F3D84" w14:textId="67BC035E" w:rsidR="006E2F7A" w:rsidRPr="00815354" w:rsidRDefault="006E2F7A" w:rsidP="0017357D">
      <w:pPr>
        <w:pStyle w:val="Titre2"/>
      </w:pPr>
      <w:bookmarkStart w:id="269" w:name="_Toc380672544"/>
      <w:bookmarkStart w:id="270" w:name="_Toc380673003"/>
      <w:bookmarkStart w:id="271" w:name="_Toc414371682"/>
      <w:bookmarkStart w:id="272" w:name="_Toc428440895"/>
      <w:bookmarkStart w:id="273" w:name="_Toc515899067"/>
      <w:bookmarkStart w:id="274" w:name="_Toc43128953"/>
      <w:bookmarkStart w:id="275" w:name="_Toc130896376"/>
      <w:bookmarkStart w:id="276" w:name="_Toc123921453"/>
      <w:bookmarkStart w:id="277" w:name="_Toc124170456"/>
      <w:bookmarkStart w:id="278" w:name="_Toc159838576"/>
      <w:r w:rsidRPr="00376AF5">
        <w:t xml:space="preserve">Déboisement </w:t>
      </w:r>
      <w:r w:rsidR="00602B8A" w:rsidRPr="00376AF5">
        <w:t xml:space="preserve">en </w:t>
      </w:r>
      <w:r w:rsidRPr="00376AF5">
        <w:t>rive</w:t>
      </w:r>
      <w:bookmarkEnd w:id="269"/>
      <w:bookmarkEnd w:id="270"/>
      <w:bookmarkEnd w:id="271"/>
      <w:bookmarkEnd w:id="272"/>
      <w:bookmarkEnd w:id="273"/>
      <w:bookmarkEnd w:id="274"/>
      <w:r w:rsidRPr="00376AF5">
        <w:t xml:space="preserve"> </w:t>
      </w:r>
      <w:bookmarkEnd w:id="275"/>
      <w:bookmarkEnd w:id="276"/>
      <w:bookmarkEnd w:id="277"/>
      <w:r w:rsidR="00D71A71" w:rsidRPr="00D71A71">
        <w:t>et en milieu humide</w:t>
      </w:r>
      <w:bookmarkEnd w:id="278"/>
    </w:p>
    <w:p w14:paraId="37B7E851" w14:textId="2B7FECE5" w:rsidR="006E2F7A" w:rsidRPr="00842250" w:rsidRDefault="006E2F7A" w:rsidP="00665CBA">
      <w:pPr>
        <w:pStyle w:val="Textemasqublue"/>
      </w:pPr>
      <w:r w:rsidRPr="00842250">
        <w:t xml:space="preserve">Lorsque les conditions d’autorisation l’exigent, </w:t>
      </w:r>
      <w:r w:rsidR="007B5749">
        <w:t xml:space="preserve">le concepteur doit </w:t>
      </w:r>
      <w:r w:rsidRPr="00842250">
        <w:t xml:space="preserve">spécifier que le déboisement </w:t>
      </w:r>
      <w:r w:rsidR="00602B8A" w:rsidRPr="00842250">
        <w:t>en</w:t>
      </w:r>
      <w:r w:rsidRPr="00842250">
        <w:t xml:space="preserve"> rive doit être effectué manuellement.</w:t>
      </w:r>
    </w:p>
    <w:p w14:paraId="25582C77" w14:textId="610DB8F1" w:rsidR="006E2F7A" w:rsidRPr="00B40877" w:rsidRDefault="006E2F7A" w:rsidP="00E21FD1">
      <w:pPr>
        <w:pStyle w:val="Paragraphe"/>
      </w:pPr>
      <w:r w:rsidRPr="006C003C">
        <w:t xml:space="preserve">Le déboisement </w:t>
      </w:r>
      <w:r w:rsidR="00602B8A" w:rsidRPr="006C003C">
        <w:t xml:space="preserve">en </w:t>
      </w:r>
      <w:r w:rsidRPr="006C003C">
        <w:t>rive doit être effectué manuellement.</w:t>
      </w:r>
    </w:p>
    <w:p w14:paraId="3D29C19A" w14:textId="01AE46BD" w:rsidR="00B308A3" w:rsidRPr="00665CBA" w:rsidRDefault="00B308A3" w:rsidP="00665CBA">
      <w:pPr>
        <w:pStyle w:val="Textemasqublue"/>
      </w:pPr>
      <w:r w:rsidRPr="00665CBA">
        <w:t>Le concepteur</w:t>
      </w:r>
      <w:r w:rsidR="00106AA3" w:rsidRPr="00665CBA">
        <w:t xml:space="preserve"> </w:t>
      </w:r>
      <w:r w:rsidRPr="00665CBA">
        <w:t>doit évaluer</w:t>
      </w:r>
      <w:r w:rsidR="006E2F7A" w:rsidRPr="00665CBA">
        <w:t xml:space="preserve"> avec le répondant en environnement la pertinence d’inclure l’option suivante pour des projets majeurs de déboisement</w:t>
      </w:r>
      <w:r w:rsidR="00853B53">
        <w:t>,</w:t>
      </w:r>
      <w:r w:rsidR="006E2F7A" w:rsidRPr="00665CBA">
        <w:t xml:space="preserve"> selon le contexte territorial.</w:t>
      </w:r>
    </w:p>
    <w:p w14:paraId="42AE9E2F" w14:textId="46CB53EC" w:rsidR="006E2F7A" w:rsidRPr="00842250" w:rsidRDefault="00240A6F" w:rsidP="00665CBA">
      <w:pPr>
        <w:pStyle w:val="Textemasqublue"/>
      </w:pPr>
      <w:r w:rsidRPr="00665CBA">
        <w:t>La bande de déboisement en rive,</w:t>
      </w:r>
      <w:r w:rsidR="00B308A3" w:rsidRPr="00665CBA">
        <w:t xml:space="preserve"> </w:t>
      </w:r>
      <w:r w:rsidR="006E2F7A" w:rsidRPr="00665CBA">
        <w:t>mesurée à partir de la limite de la rive</w:t>
      </w:r>
      <w:r w:rsidRPr="00665CBA">
        <w:t>, doit avoir</w:t>
      </w:r>
      <w:r w:rsidR="00B308A3" w:rsidRPr="00665CBA">
        <w:t xml:space="preserve"> </w:t>
      </w:r>
      <w:r w:rsidR="006E2F7A" w:rsidRPr="00665CBA">
        <w:t>une largeur minimale de 20</w:t>
      </w:r>
      <w:r w:rsidR="00F41FEA">
        <w:t> </w:t>
      </w:r>
      <w:r w:rsidR="006E2F7A" w:rsidRPr="00665CBA">
        <w:t>m dans les forêts du domaine de l’</w:t>
      </w:r>
      <w:r w:rsidR="008D5356" w:rsidRPr="00665CBA">
        <w:t>État</w:t>
      </w:r>
      <w:r w:rsidR="006E2F7A" w:rsidRPr="00665CBA">
        <w:t xml:space="preserve"> et de 15</w:t>
      </w:r>
      <w:r w:rsidR="00F41FEA">
        <w:t> </w:t>
      </w:r>
      <w:r w:rsidR="006E2F7A" w:rsidRPr="00665CBA">
        <w:t>m sur les terres privées.</w:t>
      </w:r>
    </w:p>
    <w:p w14:paraId="3FF73975" w14:textId="75769EB0" w:rsidR="006E2F7A" w:rsidRPr="00B40877" w:rsidRDefault="006E2F7A" w:rsidP="00526B23">
      <w:pPr>
        <w:pStyle w:val="Paragraphe"/>
      </w:pPr>
      <w:r w:rsidRPr="00B40877">
        <w:t xml:space="preserve">Lorsque le déboisement n’est pas suivi immédiatement des travaux routiers ou d’ouvrages d’art, des mesures particulières doivent être appliquées à l’intérieur d’une bande de </w:t>
      </w:r>
      <w:r w:rsidRPr="00B40877">
        <w:rPr>
          <w:highlight w:val="yellow"/>
        </w:rPr>
        <w:t>20</w:t>
      </w:r>
      <w:r w:rsidR="00855F48">
        <w:t> </w:t>
      </w:r>
      <w:r w:rsidRPr="00457134">
        <w:t>m</w:t>
      </w:r>
      <w:r w:rsidRPr="00B40877">
        <w:t xml:space="preserve"> de chaque côté d’un milieu humide, d’un lac ou d’un cours d’eau à partir de la </w:t>
      </w:r>
      <w:r w:rsidR="00D71A71">
        <w:t>LL</w:t>
      </w:r>
      <w:r w:rsidRPr="00B40877">
        <w:t xml:space="preserve">, </w:t>
      </w:r>
      <w:r w:rsidR="00F17117">
        <w:t>entre autres</w:t>
      </w:r>
      <w:r w:rsidRPr="00B40877">
        <w:t> :</w:t>
      </w:r>
    </w:p>
    <w:p w14:paraId="0A6402D1" w14:textId="4428E3EB" w:rsidR="006E2F7A" w:rsidRPr="00526B23" w:rsidRDefault="006E2F7A" w:rsidP="00053CCE">
      <w:pPr>
        <w:pStyle w:val="Paragraphedeliste"/>
      </w:pPr>
      <w:r w:rsidRPr="00526B23">
        <w:t xml:space="preserve">le déboisement doit être réalisé de manière à </w:t>
      </w:r>
      <w:r w:rsidR="00B06910" w:rsidRPr="00526B23">
        <w:t xml:space="preserve">minimiser </w:t>
      </w:r>
      <w:r w:rsidRPr="00526B23">
        <w:t>l’érosion du sol;</w:t>
      </w:r>
    </w:p>
    <w:p w14:paraId="39CCC014" w14:textId="61FBAE64" w:rsidR="006E2F7A" w:rsidRPr="00526B23" w:rsidRDefault="006E2F7A" w:rsidP="00053CCE">
      <w:pPr>
        <w:pStyle w:val="Paragraphedeliste"/>
      </w:pPr>
      <w:r w:rsidRPr="00526B23">
        <w:t>seule la coupe à ras de terre est autorisée et les dispositions de l’article</w:t>
      </w:r>
      <w:r w:rsidR="00855F48">
        <w:t> </w:t>
      </w:r>
      <w:r w:rsidR="00E13012" w:rsidRPr="00526B23">
        <w:rPr>
          <w:highlight w:val="yellow"/>
        </w:rPr>
        <w:t>11.2.4</w:t>
      </w:r>
      <w:r w:rsidR="00E13012" w:rsidRPr="00526B23">
        <w:t xml:space="preserve"> </w:t>
      </w:r>
      <w:r w:rsidR="00966409" w:rsidRPr="00526B23">
        <w:t>« </w:t>
      </w:r>
      <w:r w:rsidRPr="00526B23">
        <w:t>Coupage à ras de terre</w:t>
      </w:r>
      <w:r w:rsidR="00130B73" w:rsidRPr="00526B23">
        <w:t xml:space="preserve"> </w:t>
      </w:r>
      <w:r w:rsidRPr="00526B23">
        <w:t>» du CCDG doivent être respectées;</w:t>
      </w:r>
    </w:p>
    <w:p w14:paraId="20CE8AC4" w14:textId="4EC8BA69" w:rsidR="00E32B56" w:rsidRPr="00526B23" w:rsidRDefault="006E2F7A" w:rsidP="00053CCE">
      <w:pPr>
        <w:pStyle w:val="Paragraphedeliste"/>
      </w:pPr>
      <w:r w:rsidRPr="00526B23">
        <w:lastRenderedPageBreak/>
        <w:t>les souches, les arbustes et toute autre végétation herbacée doivent être laissés sur place jusqu’au début des travaux aux abords du lac ou du cours d’eau</w:t>
      </w:r>
      <w:r w:rsidR="009B48D4">
        <w:t>,</w:t>
      </w:r>
      <w:r w:rsidRPr="00526B23">
        <w:t xml:space="preserve"> afin de réduire la période où il y </w:t>
      </w:r>
      <w:r w:rsidR="00CB4F1A" w:rsidRPr="00526B23">
        <w:t>a</w:t>
      </w:r>
      <w:r w:rsidRPr="00526B23">
        <w:t xml:space="preserve"> risque d’érosion.</w:t>
      </w:r>
    </w:p>
    <w:p w14:paraId="123898C4" w14:textId="46401E30" w:rsidR="006E2F7A" w:rsidRPr="00B40877" w:rsidRDefault="006E2F7A" w:rsidP="0017357D">
      <w:pPr>
        <w:pStyle w:val="Titre2"/>
      </w:pPr>
      <w:bookmarkStart w:id="279" w:name="_Toc380672545"/>
      <w:bookmarkStart w:id="280" w:name="_Toc380673004"/>
      <w:bookmarkStart w:id="281" w:name="_Toc414371683"/>
      <w:bookmarkStart w:id="282" w:name="_Toc428440896"/>
      <w:bookmarkStart w:id="283" w:name="_Toc515899068"/>
      <w:bookmarkStart w:id="284" w:name="_Toc43128954"/>
      <w:bookmarkStart w:id="285" w:name="_Toc130896377"/>
      <w:bookmarkStart w:id="286" w:name="_Toc123921454"/>
      <w:bookmarkStart w:id="287" w:name="_Toc124170457"/>
      <w:bookmarkStart w:id="288" w:name="_Toc159838577"/>
      <w:r w:rsidRPr="00B40877">
        <w:t>Gestion des résidus de déboisement</w:t>
      </w:r>
      <w:bookmarkEnd w:id="279"/>
      <w:bookmarkEnd w:id="280"/>
      <w:bookmarkEnd w:id="281"/>
      <w:bookmarkEnd w:id="282"/>
      <w:bookmarkEnd w:id="283"/>
      <w:bookmarkEnd w:id="284"/>
      <w:bookmarkEnd w:id="285"/>
      <w:bookmarkEnd w:id="286"/>
      <w:bookmarkEnd w:id="287"/>
      <w:bookmarkEnd w:id="288"/>
    </w:p>
    <w:p w14:paraId="20494297" w14:textId="029B40E9" w:rsidR="006E2F7A" w:rsidRDefault="006E2F7A" w:rsidP="00526B23">
      <w:pPr>
        <w:pStyle w:val="Paragraphe"/>
      </w:pPr>
      <w:r w:rsidRPr="00B40877">
        <w:t xml:space="preserve">Les résidus de déboisement non récupérables pour une utilisation future et </w:t>
      </w:r>
      <w:r w:rsidR="005E50E2">
        <w:t>qui n’ont</w:t>
      </w:r>
      <w:r w:rsidR="005E50E2" w:rsidRPr="00B40877">
        <w:t xml:space="preserve"> </w:t>
      </w:r>
      <w:r w:rsidRPr="00B40877">
        <w:t xml:space="preserve">aucune valeur commerciale ne doivent pas être laissés tels quels dans l’emprise. Ils doivent être entreposés à </w:t>
      </w:r>
      <w:r w:rsidRPr="00025144">
        <w:t xml:space="preserve">l’extérieur des milieux humides, du littoral, de la rive et de la </w:t>
      </w:r>
      <w:r w:rsidR="007139C8" w:rsidRPr="00025144">
        <w:t xml:space="preserve">zone </w:t>
      </w:r>
      <w:r w:rsidRPr="00025144">
        <w:t>inondable d’un lac ou d’un cours d’eau</w:t>
      </w:r>
      <w:r w:rsidRPr="00B40877">
        <w:t>.</w:t>
      </w:r>
    </w:p>
    <w:p w14:paraId="4B19B94C" w14:textId="1AC86655" w:rsidR="006B5411" w:rsidRPr="00665CBA" w:rsidRDefault="005122E1" w:rsidP="00665CBA">
      <w:pPr>
        <w:pStyle w:val="Textemasqublue"/>
      </w:pPr>
      <w:r w:rsidRPr="00665CBA">
        <w:t>Après validation avec le répondant en environnement, l</w:t>
      </w:r>
      <w:r w:rsidR="006B5411" w:rsidRPr="00665CBA">
        <w:t xml:space="preserve">e </w:t>
      </w:r>
      <w:r w:rsidR="003242AC" w:rsidRPr="00665CBA">
        <w:t>concepteur</w:t>
      </w:r>
      <w:r w:rsidR="006B5411" w:rsidRPr="00665CBA">
        <w:t xml:space="preserve"> doit choisir l’une des </w:t>
      </w:r>
      <w:r w:rsidR="00F92937">
        <w:t>trois</w:t>
      </w:r>
      <w:r w:rsidR="006B5411" w:rsidRPr="00665CBA">
        <w:t xml:space="preserve"> options suivantes :</w:t>
      </w:r>
    </w:p>
    <w:p w14:paraId="6E579A15" w14:textId="6F914370" w:rsidR="006B5411" w:rsidRPr="00842250" w:rsidRDefault="006B5411" w:rsidP="00665CBA">
      <w:pPr>
        <w:pStyle w:val="Textemasqublue"/>
      </w:pPr>
      <w:r w:rsidRPr="00665CBA">
        <w:t>Option</w:t>
      </w:r>
      <w:r w:rsidR="009660CD">
        <w:t> </w:t>
      </w:r>
      <w:r w:rsidRPr="00665CBA">
        <w:t xml:space="preserve">1 : </w:t>
      </w:r>
      <w:r w:rsidR="00B36FED" w:rsidRPr="00665CBA">
        <w:t>L</w:t>
      </w:r>
      <w:r w:rsidRPr="00665CBA">
        <w:t xml:space="preserve">’entrepreneur </w:t>
      </w:r>
      <w:r w:rsidR="00B36FED" w:rsidRPr="00665CBA">
        <w:t>doit</w:t>
      </w:r>
      <w:r w:rsidRPr="00665CBA">
        <w:t xml:space="preserve"> </w:t>
      </w:r>
      <w:r w:rsidR="007014D1" w:rsidRPr="00665CBA">
        <w:t>disposer</w:t>
      </w:r>
      <w:r w:rsidRPr="00665CBA">
        <w:t xml:space="preserve"> </w:t>
      </w:r>
      <w:r w:rsidR="00B36FED" w:rsidRPr="00665CBA">
        <w:t>l</w:t>
      </w:r>
      <w:r w:rsidRPr="00665CBA">
        <w:t xml:space="preserve">es résidus </w:t>
      </w:r>
      <w:r w:rsidR="007014D1" w:rsidRPr="00665CBA">
        <w:t xml:space="preserve">hors </w:t>
      </w:r>
      <w:r w:rsidRPr="00665CBA">
        <w:t>site</w:t>
      </w:r>
      <w:r w:rsidR="00130B73" w:rsidRPr="00665CBA">
        <w:t>.</w:t>
      </w:r>
    </w:p>
    <w:p w14:paraId="358C54DA" w14:textId="3A66DF09" w:rsidR="006E2F7A" w:rsidRPr="00B40877" w:rsidRDefault="00B36FED" w:rsidP="00526B23">
      <w:pPr>
        <w:pStyle w:val="Paragraphe"/>
      </w:pPr>
      <w:r>
        <w:t>L</w:t>
      </w:r>
      <w:r w:rsidR="005979D8">
        <w:t>’entrepreneur doit disposer les résidus hors site</w:t>
      </w:r>
      <w:r w:rsidR="006E2F7A" w:rsidRPr="00B40877">
        <w:t xml:space="preserve"> conformément aux règlements en vigueur. Une preuve écrite de l’admission des résidus de déboisement (manifeste de transport ou autre) dans un lieu autorisé doit être remise au surveillant à la fin de chaque journée de travail.</w:t>
      </w:r>
    </w:p>
    <w:p w14:paraId="0B2BCB1A" w14:textId="072948D1" w:rsidR="006E2F7A" w:rsidRPr="00842250" w:rsidRDefault="00B36FED" w:rsidP="00665CBA">
      <w:pPr>
        <w:pStyle w:val="Textemasqublue"/>
      </w:pPr>
      <w:r w:rsidRPr="00665CBA">
        <w:t>Option</w:t>
      </w:r>
      <w:r w:rsidR="009660CD">
        <w:t> </w:t>
      </w:r>
      <w:r w:rsidRPr="00665CBA">
        <w:t xml:space="preserve">2 : L’entrepreneur </w:t>
      </w:r>
      <w:r w:rsidR="007014D1" w:rsidRPr="00665CBA">
        <w:t xml:space="preserve">doit </w:t>
      </w:r>
      <w:r w:rsidR="007014D1" w:rsidRPr="006D5195">
        <w:rPr>
          <w:highlight w:val="yellow"/>
        </w:rPr>
        <w:t>gérer</w:t>
      </w:r>
      <w:r w:rsidR="005979D8" w:rsidRPr="006D5195">
        <w:rPr>
          <w:highlight w:val="yellow"/>
        </w:rPr>
        <w:t>,</w:t>
      </w:r>
      <w:r w:rsidR="007014D1" w:rsidRPr="006D5195">
        <w:rPr>
          <w:highlight w:val="yellow"/>
        </w:rPr>
        <w:t xml:space="preserve"> trait</w:t>
      </w:r>
      <w:r w:rsidR="005979D8" w:rsidRPr="006D5195">
        <w:rPr>
          <w:highlight w:val="yellow"/>
        </w:rPr>
        <w:t>er</w:t>
      </w:r>
      <w:r w:rsidR="00702B46" w:rsidRPr="006D5195">
        <w:rPr>
          <w:highlight w:val="yellow"/>
        </w:rPr>
        <w:t xml:space="preserve"> et </w:t>
      </w:r>
      <w:r w:rsidR="005979D8" w:rsidRPr="006D5195">
        <w:rPr>
          <w:highlight w:val="yellow"/>
        </w:rPr>
        <w:t>disposer</w:t>
      </w:r>
      <w:r w:rsidRPr="00665CBA">
        <w:t xml:space="preserve"> </w:t>
      </w:r>
      <w:r w:rsidR="007014D1" w:rsidRPr="00665CBA">
        <w:t>l</w:t>
      </w:r>
      <w:r w:rsidRPr="00665CBA">
        <w:t xml:space="preserve">es résidus </w:t>
      </w:r>
      <w:r w:rsidR="00DA71B7" w:rsidRPr="00665CBA">
        <w:t xml:space="preserve">ligneux </w:t>
      </w:r>
      <w:r w:rsidR="007014D1" w:rsidRPr="00665CBA">
        <w:t>sur le</w:t>
      </w:r>
      <w:r w:rsidRPr="00665CBA">
        <w:t xml:space="preserve"> site</w:t>
      </w:r>
      <w:r w:rsidR="00DA71B7" w:rsidRPr="00665CBA">
        <w:t>, mais le</w:t>
      </w:r>
      <w:r w:rsidRPr="00665CBA">
        <w:t xml:space="preserve"> </w:t>
      </w:r>
      <w:r w:rsidR="00DA71B7" w:rsidRPr="00665CBA">
        <w:t>b</w:t>
      </w:r>
      <w:r w:rsidRPr="00665CBA">
        <w:t xml:space="preserve">rûlage </w:t>
      </w:r>
      <w:r w:rsidR="00DA71B7" w:rsidRPr="00665CBA">
        <w:t xml:space="preserve">est </w:t>
      </w:r>
      <w:r w:rsidRPr="00665CBA">
        <w:t>interdit</w:t>
      </w:r>
      <w:r w:rsidR="00652251" w:rsidRPr="00665CBA">
        <w:t xml:space="preserve"> en raison de la proximité du projet avec un milieu habité ou s’il est prévisible que cette activité cause un risque à la sécurité routière (visibilité</w:t>
      </w:r>
      <w:r w:rsidR="00652251" w:rsidRPr="002734E0">
        <w:rPr>
          <w:highlight w:val="lightGray"/>
        </w:rPr>
        <w:t>)</w:t>
      </w:r>
      <w:r w:rsidR="002734E0">
        <w:t>.</w:t>
      </w:r>
    </w:p>
    <w:p w14:paraId="2A1B6CE7" w14:textId="6278F68C" w:rsidR="006E2F7A" w:rsidRDefault="00B36FED" w:rsidP="00526B23">
      <w:pPr>
        <w:pStyle w:val="Paragraphe"/>
      </w:pPr>
      <w:r>
        <w:t>L</w:t>
      </w:r>
      <w:r w:rsidR="005979D8">
        <w:t>’entrepreneur doit disposer des</w:t>
      </w:r>
      <w:r w:rsidR="006E2F7A" w:rsidRPr="00FD1DEC">
        <w:t xml:space="preserve"> résidus </w:t>
      </w:r>
      <w:r w:rsidR="005979D8">
        <w:t xml:space="preserve">sur le site. </w:t>
      </w:r>
      <w:r w:rsidR="007C754B">
        <w:t>Ces résidus</w:t>
      </w:r>
      <w:r w:rsidR="005979D8">
        <w:t xml:space="preserve"> </w:t>
      </w:r>
      <w:r w:rsidR="006E2F7A" w:rsidRPr="00FD1DEC">
        <w:t xml:space="preserve">doivent être déchiquetés mécaniquement selon les </w:t>
      </w:r>
      <w:r w:rsidR="006B5411">
        <w:t>spécifications</w:t>
      </w:r>
      <w:r w:rsidR="006B5411" w:rsidRPr="00FD1DEC">
        <w:t xml:space="preserve"> </w:t>
      </w:r>
      <w:r w:rsidR="006E2F7A" w:rsidRPr="00FD1DEC">
        <w:t xml:space="preserve">de </w:t>
      </w:r>
      <w:r w:rsidR="006E2F7A" w:rsidRPr="00BA6722">
        <w:t>l’article</w:t>
      </w:r>
      <w:r w:rsidR="00631499">
        <w:t> </w:t>
      </w:r>
      <w:r w:rsidR="00A973A2" w:rsidRPr="00E13012">
        <w:rPr>
          <w:highlight w:val="yellow"/>
        </w:rPr>
        <w:t>11.2.2</w:t>
      </w:r>
      <w:r w:rsidR="00A973A2">
        <w:t xml:space="preserve"> </w:t>
      </w:r>
      <w:r w:rsidR="00517780">
        <w:t>« </w:t>
      </w:r>
      <w:r w:rsidR="006E2F7A" w:rsidRPr="00884DE1">
        <w:t>Prévention des incendies de forêt</w:t>
      </w:r>
      <w:r w:rsidR="00F7487F" w:rsidRPr="00F7487F">
        <w:t xml:space="preserve"> </w:t>
      </w:r>
      <w:r w:rsidR="006E2F7A" w:rsidRPr="00884DE1">
        <w:t>»</w:t>
      </w:r>
      <w:r w:rsidR="006E2F7A" w:rsidRPr="00B40877">
        <w:t xml:space="preserve"> du CCDG. Le brûlage des résidus ligneux est interdit sur le chantier.</w:t>
      </w:r>
    </w:p>
    <w:p w14:paraId="5A66A557" w14:textId="4E39E655" w:rsidR="00B36FED" w:rsidRPr="00842250" w:rsidRDefault="00B36FED" w:rsidP="00665CBA">
      <w:pPr>
        <w:pStyle w:val="Textemasqublue"/>
      </w:pPr>
      <w:r w:rsidRPr="00665CBA">
        <w:t>Option</w:t>
      </w:r>
      <w:r w:rsidR="00631499">
        <w:t> </w:t>
      </w:r>
      <w:r w:rsidRPr="00665CBA">
        <w:t xml:space="preserve">3 : </w:t>
      </w:r>
      <w:r w:rsidR="00696F9A" w:rsidRPr="00665CBA">
        <w:t xml:space="preserve">L’entrepreneur doit gérer, traiter </w:t>
      </w:r>
      <w:r w:rsidR="00FF6EBB">
        <w:t xml:space="preserve">et </w:t>
      </w:r>
      <w:r w:rsidR="00696F9A" w:rsidRPr="00665CBA">
        <w:t xml:space="preserve">disposer les résidus </w:t>
      </w:r>
      <w:r w:rsidR="00DA71B7" w:rsidRPr="00665CBA">
        <w:t xml:space="preserve">ligneux </w:t>
      </w:r>
      <w:r w:rsidR="00696F9A" w:rsidRPr="00665CBA">
        <w:t>sur le site</w:t>
      </w:r>
      <w:r w:rsidR="009D44AA" w:rsidRPr="00665CBA">
        <w:t xml:space="preserve"> </w:t>
      </w:r>
      <w:r w:rsidR="0009393F" w:rsidRPr="00665CBA">
        <w:t xml:space="preserve">et </w:t>
      </w:r>
      <w:r w:rsidR="00DA71B7" w:rsidRPr="00665CBA">
        <w:t xml:space="preserve">le </w:t>
      </w:r>
      <w:r w:rsidR="009D44AA" w:rsidRPr="00665CBA">
        <w:t>b</w:t>
      </w:r>
      <w:r w:rsidRPr="00665CBA">
        <w:t xml:space="preserve">rûlage </w:t>
      </w:r>
      <w:r w:rsidR="00DA71B7" w:rsidRPr="00665CBA">
        <w:t xml:space="preserve">est </w:t>
      </w:r>
      <w:r w:rsidR="007014D1" w:rsidRPr="00665CBA">
        <w:t>autorisé</w:t>
      </w:r>
      <w:r w:rsidR="00DA71B7" w:rsidRPr="00665CBA">
        <w:t xml:space="preserve"> sur le chantier.</w:t>
      </w:r>
    </w:p>
    <w:p w14:paraId="3AFDCD64" w14:textId="7A939397" w:rsidR="00DE22F0" w:rsidRPr="00DE22F0" w:rsidRDefault="00DE22F0" w:rsidP="005B411B">
      <w:pPr>
        <w:pStyle w:val="Textemasqumodifications"/>
      </w:pPr>
      <w:r w:rsidRPr="00DE22F0">
        <w:t xml:space="preserve">Le </w:t>
      </w:r>
      <w:r>
        <w:t>brûlage</w:t>
      </w:r>
      <w:r w:rsidRPr="00DE22F0">
        <w:t xml:space="preserve"> a été ajouté au paragraphe suivant.</w:t>
      </w:r>
    </w:p>
    <w:p w14:paraId="1D17005D" w14:textId="05A63DB2" w:rsidR="007F5C89" w:rsidRDefault="00696F9A" w:rsidP="00526B23">
      <w:pPr>
        <w:pStyle w:val="Paragraphe"/>
      </w:pPr>
      <w:r>
        <w:t xml:space="preserve">L’entrepreneur </w:t>
      </w:r>
      <w:r w:rsidR="006C0DED">
        <w:t>doit</w:t>
      </w:r>
      <w:r>
        <w:t xml:space="preserve"> disposer des</w:t>
      </w:r>
      <w:r w:rsidRPr="00FD1DEC">
        <w:t xml:space="preserve"> résidus </w:t>
      </w:r>
      <w:r>
        <w:t xml:space="preserve">sur le site. Les résidus </w:t>
      </w:r>
      <w:r w:rsidRPr="00FD1DEC">
        <w:t xml:space="preserve">doivent être </w:t>
      </w:r>
      <w:r>
        <w:t xml:space="preserve">préalablement </w:t>
      </w:r>
      <w:r w:rsidRPr="00FD1DEC">
        <w:t xml:space="preserve">déchiquetés mécaniquement </w:t>
      </w:r>
      <w:r w:rsidR="006C0DED">
        <w:t xml:space="preserve">et le brûlage doit être fait </w:t>
      </w:r>
      <w:r w:rsidRPr="00FD1DEC">
        <w:t xml:space="preserve">selon les </w:t>
      </w:r>
      <w:r>
        <w:t>spécifications</w:t>
      </w:r>
      <w:r w:rsidRPr="00FD1DEC">
        <w:t xml:space="preserve"> de </w:t>
      </w:r>
      <w:r w:rsidRPr="00BA6722">
        <w:t>l’article</w:t>
      </w:r>
      <w:r w:rsidR="00631499">
        <w:t> </w:t>
      </w:r>
      <w:r w:rsidR="00DA71B7" w:rsidRPr="00E13012">
        <w:rPr>
          <w:highlight w:val="yellow"/>
        </w:rPr>
        <w:t>11.2.2</w:t>
      </w:r>
      <w:r w:rsidR="00DA71B7">
        <w:t xml:space="preserve"> «</w:t>
      </w:r>
      <w:r w:rsidR="00F7487F">
        <w:t xml:space="preserve"> </w:t>
      </w:r>
      <w:r w:rsidRPr="009D44AA">
        <w:t>Prévention des incendies de forêt</w:t>
      </w:r>
      <w:r w:rsidR="00F7487F">
        <w:t xml:space="preserve"> </w:t>
      </w:r>
      <w:r w:rsidRPr="009D44AA">
        <w:t>»</w:t>
      </w:r>
      <w:r w:rsidRPr="00B40877">
        <w:t xml:space="preserve"> du CCDG.</w:t>
      </w:r>
      <w:r w:rsidR="006E2F7A" w:rsidRPr="00B40877">
        <w:t xml:space="preserve"> </w:t>
      </w:r>
      <w:r>
        <w:t>Le</w:t>
      </w:r>
      <w:r w:rsidR="00235A72" w:rsidRPr="00B40877">
        <w:t xml:space="preserve"> </w:t>
      </w:r>
      <w:r w:rsidR="006E2F7A" w:rsidRPr="00B40877">
        <w:t xml:space="preserve">brûlage doit </w:t>
      </w:r>
      <w:r w:rsidR="006C0DED">
        <w:t xml:space="preserve">aussi </w:t>
      </w:r>
      <w:r w:rsidR="002C265C">
        <w:t>s</w:t>
      </w:r>
      <w:r w:rsidR="006E2F7A" w:rsidRPr="00B40877">
        <w:t xml:space="preserve">e faire conformément à la réglementation municipale applicable, la </w:t>
      </w:r>
      <w:hyperlink r:id="rId23" w:history="1">
        <w:r w:rsidR="0078518C" w:rsidRPr="00FF6EBB">
          <w:rPr>
            <w:rStyle w:val="Lienhypertexte"/>
            <w:rFonts w:cs="Arial"/>
          </w:rPr>
          <w:t>Loi sur l’aménagement durable du territoire forestier (RLRQ, chapitre A-18.1) (</w:t>
        </w:r>
        <w:r w:rsidR="00181EE7" w:rsidRPr="00FF6EBB">
          <w:rPr>
            <w:rStyle w:val="Lienhypertexte"/>
            <w:rFonts w:cs="Arial"/>
          </w:rPr>
          <w:t>LADTF</w:t>
        </w:r>
        <w:r w:rsidR="0078518C" w:rsidRPr="00FF6EBB">
          <w:rPr>
            <w:rStyle w:val="Lienhypertexte"/>
            <w:rFonts w:cs="Arial"/>
          </w:rPr>
          <w:t>)</w:t>
        </w:r>
      </w:hyperlink>
      <w:r w:rsidR="00181EE7">
        <w:t xml:space="preserve"> </w:t>
      </w:r>
      <w:r w:rsidR="006E2F7A" w:rsidRPr="00B40877">
        <w:t xml:space="preserve">et </w:t>
      </w:r>
      <w:r w:rsidR="007B551E">
        <w:t>les conditions</w:t>
      </w:r>
      <w:r w:rsidR="006E2F7A" w:rsidRPr="00B40877">
        <w:t xml:space="preserve"> imposées par la Société de protection des forêts contre le feu (SOPFEU).</w:t>
      </w:r>
    </w:p>
    <w:p w14:paraId="3104CB00" w14:textId="4BEA4E49" w:rsidR="006F1E8B" w:rsidRPr="00D64F3D" w:rsidRDefault="006E2F7A" w:rsidP="006F1E8B">
      <w:pPr>
        <w:pStyle w:val="Paragraphe"/>
      </w:pPr>
      <w:r w:rsidRPr="00B40877">
        <w:t>Si l’entrepreneur doit obtenir un permis de brûlage, il doit le transmettre au surveillant avant de commencer le brûlage</w:t>
      </w:r>
      <w:r w:rsidRPr="00D64F3D">
        <w:t xml:space="preserve">. </w:t>
      </w:r>
      <w:bookmarkStart w:id="289" w:name="_Hlk158187704"/>
      <w:r w:rsidR="00D64F3D" w:rsidRPr="00D64F3D">
        <w:t xml:space="preserve">Il est interdit </w:t>
      </w:r>
      <w:r w:rsidR="006F1E8B" w:rsidRPr="00D64F3D">
        <w:t>d’utiliser des pneus ou des hydrocarbures pour aider à la combustion des résidus ligneux.</w:t>
      </w:r>
      <w:bookmarkEnd w:id="289"/>
    </w:p>
    <w:p w14:paraId="28620C10" w14:textId="0C035999" w:rsidR="006E2F7A" w:rsidRPr="00F95146" w:rsidRDefault="006E2F7A" w:rsidP="0017357D">
      <w:pPr>
        <w:pStyle w:val="Titre2"/>
      </w:pPr>
      <w:bookmarkStart w:id="290" w:name="_Toc515899069"/>
      <w:bookmarkStart w:id="291" w:name="_Toc43128955"/>
      <w:bookmarkStart w:id="292" w:name="_Toc130896378"/>
      <w:bookmarkStart w:id="293" w:name="_Toc123921455"/>
      <w:bookmarkStart w:id="294" w:name="_Toc124170458"/>
      <w:bookmarkStart w:id="295" w:name="_Toc159838578"/>
      <w:r w:rsidRPr="00F95146">
        <w:t xml:space="preserve">Agrile du </w:t>
      </w:r>
      <w:bookmarkEnd w:id="290"/>
      <w:r w:rsidRPr="00F95146">
        <w:t>frêne</w:t>
      </w:r>
      <w:bookmarkEnd w:id="291"/>
      <w:bookmarkEnd w:id="292"/>
      <w:bookmarkEnd w:id="293"/>
      <w:bookmarkEnd w:id="294"/>
      <w:bookmarkEnd w:id="295"/>
    </w:p>
    <w:p w14:paraId="5475798F" w14:textId="0791E4A7" w:rsidR="006E2F7A" w:rsidRPr="00C14695" w:rsidRDefault="001F5316" w:rsidP="00665CBA">
      <w:pPr>
        <w:pStyle w:val="Textemasqublue"/>
      </w:pPr>
      <w:r>
        <w:t>Cet</w:t>
      </w:r>
      <w:r w:rsidR="00DA6FDF">
        <w:t xml:space="preserve"> </w:t>
      </w:r>
      <w:r w:rsidR="00960800" w:rsidRPr="00181266">
        <w:t>article</w:t>
      </w:r>
      <w:r w:rsidR="006E2F7A" w:rsidRPr="00181266">
        <w:t xml:space="preserve"> est obligatoire pour les chantiers situés dans un lieu réglementé à l’égard de </w:t>
      </w:r>
      <w:r w:rsidR="004F61F5" w:rsidRPr="00181266">
        <w:t xml:space="preserve">l’agrile </w:t>
      </w:r>
      <w:r w:rsidR="006E2F7A" w:rsidRPr="00181266">
        <w:t xml:space="preserve">du </w:t>
      </w:r>
      <w:r w:rsidR="004F61F5" w:rsidRPr="00181266">
        <w:t xml:space="preserve">frêne </w:t>
      </w:r>
      <w:r w:rsidR="006E2F7A" w:rsidRPr="00181266">
        <w:t>par l’</w:t>
      </w:r>
      <w:r w:rsidR="00F7487F" w:rsidRPr="00F7487F">
        <w:t>ACIA</w:t>
      </w:r>
      <w:r w:rsidR="00DA7FA9">
        <w:t>,</w:t>
      </w:r>
      <w:r w:rsidR="006E2F7A" w:rsidRPr="00181266">
        <w:t xml:space="preserve"> dans une MRC limitrophe </w:t>
      </w:r>
      <w:r w:rsidR="00DA7FA9">
        <w:t xml:space="preserve">et </w:t>
      </w:r>
      <w:r w:rsidR="006E2F7A" w:rsidRPr="00181266">
        <w:t xml:space="preserve">bordant l’état du Maine. </w:t>
      </w:r>
      <w:r w:rsidR="00AA4DCE" w:rsidRPr="00181266">
        <w:t>Pour connaître les lieux réglementés, le</w:t>
      </w:r>
      <w:r w:rsidR="006E2F7A" w:rsidRPr="00181266">
        <w:t xml:space="preserve"> </w:t>
      </w:r>
      <w:r w:rsidR="003242AC" w:rsidRPr="00181266">
        <w:t>concepteur</w:t>
      </w:r>
      <w:r w:rsidR="006E2F7A" w:rsidRPr="00181266">
        <w:t xml:space="preserve"> doit consulter le site</w:t>
      </w:r>
      <w:r w:rsidR="00F472DC">
        <w:t xml:space="preserve"> : </w:t>
      </w:r>
      <w:hyperlink r:id="rId24" w:history="1">
        <w:r>
          <w:rPr>
            <w:rStyle w:val="Lienhypertexte"/>
          </w:rPr>
          <w:t>Zones réglementées à l'égard de l'agrile du frêne – Agence canadienne d'’inspection des aliments</w:t>
        </w:r>
      </w:hyperlink>
      <w:r w:rsidR="00AA4DCE" w:rsidRPr="00181266">
        <w:t>.</w:t>
      </w:r>
    </w:p>
    <w:p w14:paraId="5F88D9BE" w14:textId="02FD8DD9" w:rsidR="006E2F7A" w:rsidRPr="00B40877" w:rsidRDefault="006E2F7A" w:rsidP="00526B23">
      <w:pPr>
        <w:pStyle w:val="Paragraphe"/>
      </w:pPr>
      <w:r w:rsidRPr="00B40877">
        <w:t>Si les travaux se situent dans un</w:t>
      </w:r>
      <w:r w:rsidR="00744B4F">
        <w:t>e</w:t>
      </w:r>
      <w:r w:rsidRPr="00B40877">
        <w:t xml:space="preserve"> </w:t>
      </w:r>
      <w:r w:rsidR="00744B4F">
        <w:t>zone</w:t>
      </w:r>
      <w:r w:rsidRPr="00B40877">
        <w:t xml:space="preserve"> réglementé</w:t>
      </w:r>
      <w:r w:rsidR="00744B4F">
        <w:t>e</w:t>
      </w:r>
      <w:r w:rsidRPr="00B40877">
        <w:t xml:space="preserve"> à l’égard de </w:t>
      </w:r>
      <w:r w:rsidR="00FA4650" w:rsidRPr="00B40877">
        <w:t>l’</w:t>
      </w:r>
      <w:r w:rsidR="00FA4650">
        <w:t>a</w:t>
      </w:r>
      <w:r w:rsidR="00FA4650" w:rsidRPr="00B40877">
        <w:t xml:space="preserve">grile </w:t>
      </w:r>
      <w:r w:rsidRPr="00B40877">
        <w:t xml:space="preserve">du </w:t>
      </w:r>
      <w:r w:rsidR="00FA4650">
        <w:t>f</w:t>
      </w:r>
      <w:r w:rsidR="00FA4650" w:rsidRPr="00B40877">
        <w:t xml:space="preserve">rêne </w:t>
      </w:r>
      <w:r w:rsidRPr="00B40877">
        <w:t>par l’</w:t>
      </w:r>
      <w:hyperlink r:id="rId25" w:history="1">
        <w:r w:rsidR="007F5C89" w:rsidRPr="00601030">
          <w:rPr>
            <w:rStyle w:val="Lienhypertexte"/>
          </w:rPr>
          <w:t>ACIA</w:t>
        </w:r>
      </w:hyperlink>
      <w:r w:rsidR="007F5C89">
        <w:t xml:space="preserve"> </w:t>
      </w:r>
      <w:r w:rsidRPr="00064DB0">
        <w:rPr>
          <w:highlight w:val="yellow"/>
        </w:rPr>
        <w:t>ou dans une MRC limitrophe ou bordant l’état du Maine</w:t>
      </w:r>
      <w:r w:rsidRPr="00B40877">
        <w:t xml:space="preserve">, il est interdit de </w:t>
      </w:r>
      <w:r w:rsidR="00744B4F">
        <w:t xml:space="preserve">déplacer </w:t>
      </w:r>
      <w:r w:rsidRPr="00B40877">
        <w:t xml:space="preserve">les </w:t>
      </w:r>
      <w:r w:rsidR="004F61F5">
        <w:t>f</w:t>
      </w:r>
      <w:r w:rsidR="004F61F5" w:rsidRPr="00B40877">
        <w:t xml:space="preserve">rênes </w:t>
      </w:r>
      <w:r w:rsidRPr="00B40877">
        <w:t>abattus et des parties de ceux-ci à l’extérieur d</w:t>
      </w:r>
      <w:r w:rsidR="00744B4F">
        <w:t>es zones réglementées</w:t>
      </w:r>
      <w:r w:rsidRPr="00B40877">
        <w:t>.</w:t>
      </w:r>
    </w:p>
    <w:p w14:paraId="6BE7F5BE" w14:textId="3106D405" w:rsidR="006E2F7A" w:rsidRPr="00F55F63" w:rsidRDefault="006E2F7A" w:rsidP="0057482B">
      <w:pPr>
        <w:pStyle w:val="Titre1"/>
      </w:pPr>
      <w:bookmarkStart w:id="296" w:name="_Toc380672560"/>
      <w:bookmarkStart w:id="297" w:name="_Toc380673021"/>
      <w:bookmarkStart w:id="298" w:name="_Toc414371694"/>
      <w:bookmarkStart w:id="299" w:name="_Toc433185938"/>
      <w:bookmarkStart w:id="300" w:name="_Toc515899082"/>
      <w:bookmarkStart w:id="301" w:name="_Toc43128966"/>
      <w:bookmarkStart w:id="302" w:name="_Toc130896379"/>
      <w:bookmarkStart w:id="303" w:name="_Toc123921456"/>
      <w:bookmarkStart w:id="304" w:name="_Toc124170459"/>
      <w:bookmarkStart w:id="305" w:name="_Toc159838579"/>
      <w:r w:rsidRPr="00F55F63">
        <w:t>Disposition des matériaux naturels de déblais</w:t>
      </w:r>
      <w:bookmarkEnd w:id="296"/>
      <w:bookmarkEnd w:id="297"/>
      <w:bookmarkEnd w:id="298"/>
      <w:bookmarkEnd w:id="299"/>
      <w:bookmarkEnd w:id="300"/>
      <w:bookmarkEnd w:id="301"/>
      <w:bookmarkEnd w:id="302"/>
      <w:bookmarkEnd w:id="303"/>
      <w:bookmarkEnd w:id="304"/>
      <w:bookmarkEnd w:id="305"/>
    </w:p>
    <w:p w14:paraId="68B71C3A" w14:textId="6B794A1E" w:rsidR="00A40891" w:rsidRPr="00C14695" w:rsidRDefault="00A40891" w:rsidP="00665CBA">
      <w:pPr>
        <w:pStyle w:val="Textemasqublue"/>
      </w:pPr>
      <w:r w:rsidRPr="00665CBA">
        <w:lastRenderedPageBreak/>
        <w:t>Cet article n’est pas applicable aux sols contaminés, aux matériaux</w:t>
      </w:r>
      <w:r w:rsidR="00F67F00" w:rsidRPr="00665CBA">
        <w:t xml:space="preserve"> </w:t>
      </w:r>
      <w:r w:rsidRPr="00665CBA">
        <w:t xml:space="preserve">granulaires (pierre concassée) </w:t>
      </w:r>
      <w:r w:rsidR="00586961">
        <w:t>et</w:t>
      </w:r>
      <w:r w:rsidRPr="00665CBA">
        <w:t xml:space="preserve"> aux déblais visés à l’article</w:t>
      </w:r>
      <w:r w:rsidR="0057482B">
        <w:t> </w:t>
      </w:r>
      <w:r w:rsidR="004A20B3" w:rsidRPr="008E2F8A">
        <w:t>1</w:t>
      </w:r>
      <w:r w:rsidR="008E2F8A" w:rsidRPr="008E2F8A">
        <w:t>4</w:t>
      </w:r>
      <w:r w:rsidR="004A20B3" w:rsidRPr="008E2F8A">
        <w:t>.</w:t>
      </w:r>
      <w:r w:rsidR="004A20B3">
        <w:t>1</w:t>
      </w:r>
      <w:r w:rsidRPr="00665CBA">
        <w:t xml:space="preserve"> «</w:t>
      </w:r>
      <w:r w:rsidR="00CE5AEA" w:rsidRPr="00DA38BF">
        <w:rPr>
          <w:highlight w:val="lightGray"/>
        </w:rPr>
        <w:t> </w:t>
      </w:r>
      <w:r w:rsidRPr="00665CBA">
        <w:t>Gestion des espèces floristiques exotiques envahissantes</w:t>
      </w:r>
      <w:r w:rsidR="00CE5AEA" w:rsidRPr="00665CBA">
        <w:t> </w:t>
      </w:r>
      <w:r w:rsidRPr="00665CBA">
        <w:t>»</w:t>
      </w:r>
      <w:r w:rsidR="00A120F1">
        <w:t xml:space="preserve"> du présent devis</w:t>
      </w:r>
      <w:r w:rsidRPr="00665CBA">
        <w:t xml:space="preserve">. </w:t>
      </w:r>
      <w:r w:rsidR="00C06300" w:rsidRPr="00665CBA">
        <w:t xml:space="preserve">Lorsque des sols contaminés ou des matériaux granulaires excavés doivent être disposés, le </w:t>
      </w:r>
      <w:r w:rsidR="003242AC" w:rsidRPr="00665CBA">
        <w:t>concepteur</w:t>
      </w:r>
      <w:r w:rsidR="00C06300" w:rsidRPr="00665CBA">
        <w:t xml:space="preserve"> doit inclure </w:t>
      </w:r>
      <w:r w:rsidR="00AC170E" w:rsidRPr="00665CBA">
        <w:t xml:space="preserve">au contrat </w:t>
      </w:r>
      <w:r w:rsidR="00C06300" w:rsidRPr="00665CBA">
        <w:t>le devis spécial «</w:t>
      </w:r>
      <w:r w:rsidR="00C06300" w:rsidRPr="00E62400">
        <w:rPr>
          <w:highlight w:val="lightGray"/>
        </w:rPr>
        <w:t> </w:t>
      </w:r>
      <w:r w:rsidR="00C06300" w:rsidRPr="00665CBA">
        <w:t>Gestion des sols et des matériaux</w:t>
      </w:r>
      <w:r w:rsidR="00C06300" w:rsidRPr="00DA38BF">
        <w:rPr>
          <w:highlight w:val="lightGray"/>
        </w:rPr>
        <w:t> </w:t>
      </w:r>
      <w:r w:rsidR="00C06300" w:rsidRPr="00665CBA">
        <w:t>».</w:t>
      </w:r>
    </w:p>
    <w:p w14:paraId="50A64F94" w14:textId="7CD66DD6" w:rsidR="00971BED" w:rsidRPr="00B40877" w:rsidRDefault="00971BED" w:rsidP="00526B23">
      <w:pPr>
        <w:pStyle w:val="Paragraphe"/>
      </w:pPr>
      <w:r w:rsidRPr="00B40877">
        <w:t xml:space="preserve">L’entrepreneur </w:t>
      </w:r>
      <w:r>
        <w:t xml:space="preserve">ne </w:t>
      </w:r>
      <w:r w:rsidRPr="00B40877">
        <w:t xml:space="preserve">doit </w:t>
      </w:r>
      <w:r>
        <w:t>disposer</w:t>
      </w:r>
      <w:r w:rsidRPr="00B40877">
        <w:t xml:space="preserve"> aucun matériau naturel dans un milieu humide, sur la rive et sur le littoral d’un lac ou d’un cours d’eau ou </w:t>
      </w:r>
      <w:r w:rsidR="007139C8">
        <w:t>dans</w:t>
      </w:r>
      <w:r w:rsidR="007139C8" w:rsidRPr="00B40877">
        <w:t xml:space="preserve"> </w:t>
      </w:r>
      <w:r w:rsidRPr="00B40877">
        <w:t xml:space="preserve">une </w:t>
      </w:r>
      <w:r w:rsidR="007139C8">
        <w:t>zone</w:t>
      </w:r>
      <w:r w:rsidR="007139C8" w:rsidRPr="00B40877">
        <w:t xml:space="preserve"> </w:t>
      </w:r>
      <w:r w:rsidRPr="00B40877">
        <w:t>inondable identifiée au schéma d’aménagement et de développement de la MRC, que ce soit à l’intérieur de l’emprise, en dehors de la fondation de la route et des zones de terrassement identifiées aux plans et devis ou à l’extérieur des zones directement touchées par les travaux. L’entreposage temporaire est également interdit.</w:t>
      </w:r>
    </w:p>
    <w:p w14:paraId="1747B716" w14:textId="6ED53695" w:rsidR="00971BED" w:rsidRPr="00C14695" w:rsidRDefault="00971BED" w:rsidP="00D103D0">
      <w:pPr>
        <w:pStyle w:val="Textemasqublue"/>
      </w:pPr>
      <w:r w:rsidRPr="00D103D0">
        <w:t xml:space="preserve">La hauteur maximale </w:t>
      </w:r>
      <w:r w:rsidR="004F61F5" w:rsidRPr="00D103D0">
        <w:t xml:space="preserve">des empilements de matériaux </w:t>
      </w:r>
      <w:r w:rsidRPr="00D103D0">
        <w:t>de 3</w:t>
      </w:r>
      <w:r w:rsidR="004A20B3">
        <w:t> </w:t>
      </w:r>
      <w:r w:rsidRPr="00D103D0">
        <w:t xml:space="preserve">m vise à limiter l’impact visuel. Le </w:t>
      </w:r>
      <w:r w:rsidR="003242AC" w:rsidRPr="00D103D0">
        <w:t>concepteur</w:t>
      </w:r>
      <w:r w:rsidRPr="00D103D0">
        <w:t xml:space="preserve"> doit cependant s’assurer que cette hauteur maximale n’est pas en conflit avec d’autres contraintes à la réalisation des travaux</w:t>
      </w:r>
      <w:r w:rsidRPr="00C14695">
        <w:t xml:space="preserve"> (</w:t>
      </w:r>
      <w:r w:rsidR="00586961">
        <w:t xml:space="preserve">par </w:t>
      </w:r>
      <w:r w:rsidRPr="00C14695">
        <w:t>exemple</w:t>
      </w:r>
      <w:r w:rsidR="006A1D65">
        <w:t> </w:t>
      </w:r>
      <w:r w:rsidRPr="00C14695">
        <w:t xml:space="preserve">: </w:t>
      </w:r>
      <w:r w:rsidR="00586961">
        <w:t xml:space="preserve">la </w:t>
      </w:r>
      <w:r w:rsidRPr="00C14695">
        <w:t>hauteur maximale d’empilements de matériaux prescrite par une étude géotechnique).</w:t>
      </w:r>
    </w:p>
    <w:p w14:paraId="3547840F" w14:textId="12AA35C9" w:rsidR="00971BED" w:rsidRPr="00B40877" w:rsidRDefault="00971BED" w:rsidP="00526B23">
      <w:pPr>
        <w:pStyle w:val="Paragraphe"/>
      </w:pPr>
      <w:r w:rsidRPr="00B40877">
        <w:t xml:space="preserve">En tout temps, à moins d’indication contraire, la hauteur des empilements de matériaux ne doit pas dépasser </w:t>
      </w:r>
      <w:r w:rsidRPr="00A164A1">
        <w:rPr>
          <w:highlight w:val="yellow"/>
        </w:rPr>
        <w:t>3</w:t>
      </w:r>
      <w:r w:rsidR="004A20B3">
        <w:t> </w:t>
      </w:r>
      <w:r w:rsidRPr="00E02CD8">
        <w:t>m.</w:t>
      </w:r>
    </w:p>
    <w:p w14:paraId="0F403C7F" w14:textId="0A8508C1" w:rsidR="00AC4D27" w:rsidRDefault="00C1284E" w:rsidP="00526B23">
      <w:pPr>
        <w:pStyle w:val="Paragraphe"/>
      </w:pPr>
      <w:r>
        <w:t>Il</w:t>
      </w:r>
      <w:r w:rsidR="002D3458" w:rsidRPr="00B40877">
        <w:t xml:space="preserve"> </w:t>
      </w:r>
      <w:r w:rsidR="00971BED" w:rsidRPr="00B40877">
        <w:t>est interdit de disposer des matériaux naturels sur un terrain privé ou sur les terres du domaine de l’État sans avoir préalablement obtenu l’autorisation du propriétaire foncier</w:t>
      </w:r>
      <w:r w:rsidR="001B7165">
        <w:t xml:space="preserve"> </w:t>
      </w:r>
      <w:r w:rsidR="00971BED" w:rsidRPr="00B40877">
        <w:t>ou du gestionnaire foncier.</w:t>
      </w:r>
    </w:p>
    <w:p w14:paraId="3E2423CD" w14:textId="6DCA2508" w:rsidR="00F91728" w:rsidRPr="0066627F" w:rsidRDefault="00D5547C" w:rsidP="00D103D0">
      <w:pPr>
        <w:pStyle w:val="Textemasqublue"/>
      </w:pPr>
      <w:r>
        <w:t>L</w:t>
      </w:r>
      <w:r w:rsidR="00AB45A5">
        <w:t xml:space="preserve">e concepteur doit </w:t>
      </w:r>
      <w:r w:rsidR="006B3D4A" w:rsidRPr="00C14695">
        <w:t>inclure</w:t>
      </w:r>
      <w:r w:rsidR="00AC4D27" w:rsidRPr="00C14695">
        <w:t xml:space="preserve"> ou retirer la mention d’attestation de conformité à la réglementation municipale dans le paragraphe suivant.</w:t>
      </w:r>
    </w:p>
    <w:p w14:paraId="4B1B3F19" w14:textId="25A3AA1E" w:rsidR="00971BED" w:rsidRPr="00B40877" w:rsidRDefault="00F91728" w:rsidP="00526B23">
      <w:pPr>
        <w:pStyle w:val="Paragraphe"/>
      </w:pPr>
      <w:r w:rsidRPr="00AC4D27">
        <w:t>L’</w:t>
      </w:r>
      <w:r w:rsidR="00971BED" w:rsidRPr="00AC4D27">
        <w:t xml:space="preserve">entrepreneur doit avoir obtenu </w:t>
      </w:r>
      <w:r w:rsidR="00971BED" w:rsidRPr="00AB45A5">
        <w:rPr>
          <w:highlight w:val="yellow"/>
        </w:rPr>
        <w:t>une a</w:t>
      </w:r>
      <w:r w:rsidR="00971BED" w:rsidRPr="005D2A50">
        <w:rPr>
          <w:highlight w:val="yellow"/>
        </w:rPr>
        <w:t>ttestation de conformité à la réglementation municipale ou</w:t>
      </w:r>
      <w:r w:rsidR="00971BED" w:rsidRPr="00AC4D27">
        <w:t xml:space="preserve"> un permis de la municipalité. Il doit fournir une copie </w:t>
      </w:r>
      <w:r w:rsidR="00971BED" w:rsidRPr="005D2A50">
        <w:rPr>
          <w:highlight w:val="yellow"/>
        </w:rPr>
        <w:t>de l</w:t>
      </w:r>
      <w:r w:rsidR="008A107D">
        <w:rPr>
          <w:highlight w:val="yellow"/>
        </w:rPr>
        <w:t>’</w:t>
      </w:r>
      <w:r w:rsidR="00971BED" w:rsidRPr="005D2A50">
        <w:rPr>
          <w:highlight w:val="yellow"/>
        </w:rPr>
        <w:t>attestation ou</w:t>
      </w:r>
      <w:r w:rsidR="00971BED" w:rsidRPr="00AC4D27">
        <w:t xml:space="preserve"> du permis au surveillant.</w:t>
      </w:r>
    </w:p>
    <w:p w14:paraId="7AE75562" w14:textId="24F3310F" w:rsidR="006E2F7A" w:rsidRDefault="00971BED" w:rsidP="00526B23">
      <w:pPr>
        <w:pStyle w:val="Paragraphe"/>
      </w:pPr>
      <w:r w:rsidRPr="00B40877">
        <w:t xml:space="preserve">L’entrepreneur doit s’assurer de ne pas modifier le drainage sur les </w:t>
      </w:r>
      <w:r>
        <w:t xml:space="preserve">terrains ou </w:t>
      </w:r>
      <w:r w:rsidRPr="00B40877">
        <w:t>parcelles avoisinantes en disposant des matériaux naturels</w:t>
      </w:r>
      <w:r>
        <w:t xml:space="preserve"> de déblais</w:t>
      </w:r>
      <w:r w:rsidRPr="00B40877">
        <w:t xml:space="preserve">. Si une telle modification est constatée, l’entrepreneur </w:t>
      </w:r>
      <w:r>
        <w:t>doit</w:t>
      </w:r>
      <w:r w:rsidRPr="00B40877">
        <w:t xml:space="preserve"> remettre les lieux dans l’état qui prévalait avant la disposition des matériaux naturels de déblais</w:t>
      </w:r>
      <w:r w:rsidR="006E2F7A" w:rsidRPr="00B40877">
        <w:t>.</w:t>
      </w:r>
    </w:p>
    <w:p w14:paraId="518D61E9" w14:textId="67DA5765" w:rsidR="00B74582" w:rsidRPr="00F54E4B" w:rsidRDefault="00B74582" w:rsidP="0017357D">
      <w:pPr>
        <w:pStyle w:val="Titre2"/>
      </w:pPr>
      <w:bookmarkStart w:id="306" w:name="_Toc43128967"/>
      <w:bookmarkStart w:id="307" w:name="_Toc76643430"/>
      <w:bookmarkStart w:id="308" w:name="_Toc130896380"/>
      <w:bookmarkStart w:id="309" w:name="_Toc123921457"/>
      <w:bookmarkStart w:id="310" w:name="_Toc124170460"/>
      <w:bookmarkStart w:id="311" w:name="_Toc159838580"/>
      <w:r w:rsidRPr="00F54E4B">
        <w:t>Disposition de matériaux naturels de déblais en zone agricole</w:t>
      </w:r>
      <w:bookmarkEnd w:id="306"/>
      <w:bookmarkEnd w:id="307"/>
      <w:bookmarkEnd w:id="308"/>
      <w:bookmarkEnd w:id="309"/>
      <w:bookmarkEnd w:id="310"/>
      <w:bookmarkEnd w:id="311"/>
    </w:p>
    <w:p w14:paraId="37F21B42" w14:textId="0F9C5DD8" w:rsidR="00B74582" w:rsidRPr="00C14695" w:rsidRDefault="00AB40C9" w:rsidP="00D103D0">
      <w:pPr>
        <w:pStyle w:val="Textemasqublue"/>
      </w:pPr>
      <w:r w:rsidRPr="00D103D0">
        <w:t xml:space="preserve">Le </w:t>
      </w:r>
      <w:r w:rsidR="003242AC" w:rsidRPr="00D103D0">
        <w:t>concepteur</w:t>
      </w:r>
      <w:r w:rsidRPr="00D103D0">
        <w:t xml:space="preserve"> </w:t>
      </w:r>
      <w:r w:rsidR="00FF1B24" w:rsidRPr="00D103D0">
        <w:t xml:space="preserve">doit inclure </w:t>
      </w:r>
      <w:r w:rsidR="00DC02A6" w:rsidRPr="00D103D0">
        <w:t xml:space="preserve">cet </w:t>
      </w:r>
      <w:r w:rsidR="00F56256" w:rsidRPr="00D103D0">
        <w:t>article</w:t>
      </w:r>
      <w:r w:rsidR="00B74582" w:rsidRPr="00D103D0">
        <w:t xml:space="preserve"> lorsque les travaux se situent à proximité ou à l’intérieur de la zone agricole. Les conditions qui nécessitent ou non l’obtention d’une telle autorisation sont émises dans la décision</w:t>
      </w:r>
      <w:r w:rsidR="00345FB4" w:rsidRPr="00D103D0">
        <w:t xml:space="preserve"> </w:t>
      </w:r>
      <w:r w:rsidR="00B74582" w:rsidRPr="00D103D0">
        <w:t>348</w:t>
      </w:r>
      <w:r w:rsidR="00345FB4" w:rsidRPr="00D103D0">
        <w:t xml:space="preserve"> </w:t>
      </w:r>
      <w:r w:rsidR="00B74582" w:rsidRPr="00D103D0">
        <w:t>292 de la CPTAQ.</w:t>
      </w:r>
    </w:p>
    <w:p w14:paraId="5E0C973B" w14:textId="48C26F2C" w:rsidR="00B74582" w:rsidRDefault="00B74582" w:rsidP="00526B23">
      <w:pPr>
        <w:pStyle w:val="Paragraphe"/>
      </w:pPr>
      <w:r w:rsidRPr="00B40877">
        <w:t xml:space="preserve">Pour disposer des matériaux naturels sur les terres en zone agricole à l’extérieur de l’emprise, l’entrepreneur doit préalablement vérifier s’il doit obtenir une autorisation de la </w:t>
      </w:r>
      <w:r w:rsidRPr="0096709D">
        <w:t>CPTAQ</w:t>
      </w:r>
      <w:r w:rsidR="006A1D65">
        <w:t>,</w:t>
      </w:r>
      <w:r w:rsidRPr="00B40877">
        <w:t xml:space="preserve"> l’obtenir</w:t>
      </w:r>
      <w:r w:rsidR="007F6D6C">
        <w:t xml:space="preserve"> et en transmettre une copie au surveillant</w:t>
      </w:r>
      <w:r w:rsidR="00B3151F">
        <w:t>.</w:t>
      </w:r>
    </w:p>
    <w:p w14:paraId="490BB57F" w14:textId="39102EE5" w:rsidR="0014748F" w:rsidRPr="00BF3DD2" w:rsidRDefault="0014748F" w:rsidP="005B411B">
      <w:pPr>
        <w:pStyle w:val="Textemasqumodifications"/>
      </w:pPr>
      <w:bookmarkStart w:id="312" w:name="_Hlk158189204"/>
      <w:r w:rsidRPr="00BF3DD2">
        <w:t>Le</w:t>
      </w:r>
      <w:r>
        <w:t>s deux</w:t>
      </w:r>
      <w:r w:rsidRPr="00BF3DD2">
        <w:t xml:space="preserve"> paragraphe</w:t>
      </w:r>
      <w:r>
        <w:t>s</w:t>
      </w:r>
      <w:r w:rsidRPr="00BF3DD2">
        <w:t xml:space="preserve"> suivant</w:t>
      </w:r>
      <w:r>
        <w:t>s</w:t>
      </w:r>
      <w:r w:rsidRPr="00BF3DD2">
        <w:t xml:space="preserve"> </w:t>
      </w:r>
      <w:r>
        <w:t>ont été revus</w:t>
      </w:r>
      <w:r w:rsidRPr="00BF3DD2">
        <w:t>.</w:t>
      </w:r>
    </w:p>
    <w:bookmarkEnd w:id="312"/>
    <w:p w14:paraId="3DD777D2" w14:textId="7D1961B6" w:rsidR="00BF3DD2" w:rsidRDefault="00B74582" w:rsidP="00526B23">
      <w:pPr>
        <w:pStyle w:val="Paragraphe"/>
      </w:pPr>
      <w:r>
        <w:t>Pour des travaux d’utilité publique, i</w:t>
      </w:r>
      <w:r w:rsidRPr="00B40877">
        <w:t>l doit s’assurer qu’il ne peut bénéficier de l’exemption prévue à l’article</w:t>
      </w:r>
      <w:r w:rsidR="00F20754">
        <w:t> </w:t>
      </w:r>
      <w:r w:rsidRPr="00B40877">
        <w:t>2</w:t>
      </w:r>
      <w:r w:rsidR="00BE0B79">
        <w:t xml:space="preserve"> </w:t>
      </w:r>
      <w:r w:rsidRPr="00C14695">
        <w:t>{6}</w:t>
      </w:r>
      <w:r w:rsidRPr="00B40877">
        <w:rPr>
          <w:iCs/>
        </w:rPr>
        <w:t xml:space="preserve"> du</w:t>
      </w:r>
      <w:r w:rsidR="00C14695">
        <w:rPr>
          <w:i/>
          <w:iCs/>
        </w:rPr>
        <w:t xml:space="preserve"> </w:t>
      </w:r>
      <w:hyperlink r:id="rId26" w:history="1">
        <w:r w:rsidR="002E5966" w:rsidRPr="00996F68">
          <w:rPr>
            <w:rStyle w:val="Lienhypertexte"/>
            <w:rFonts w:cs="Arial"/>
          </w:rPr>
          <w:t>RAAUL</w:t>
        </w:r>
      </w:hyperlink>
      <w:r w:rsidR="003D1E75">
        <w:rPr>
          <w:rStyle w:val="Lienhypertexte"/>
          <w:rFonts w:cs="Arial"/>
        </w:rPr>
        <w:t>.</w:t>
      </w:r>
      <w:r w:rsidR="003D1E75">
        <w:t xml:space="preserve"> </w:t>
      </w:r>
    </w:p>
    <w:p w14:paraId="24128DA0" w14:textId="45C49162" w:rsidR="00B74582" w:rsidRPr="00C14695" w:rsidRDefault="003D1E75" w:rsidP="00526B23">
      <w:pPr>
        <w:pStyle w:val="Paragraphe"/>
      </w:pPr>
      <w:r>
        <w:t xml:space="preserve">Les travaux de remblai en milieu agricole effectués par </w:t>
      </w:r>
      <w:r w:rsidR="009509C6">
        <w:t xml:space="preserve">ou pour </w:t>
      </w:r>
      <w:r>
        <w:t>un producteur agricole, et visant à favoriser la pratique de l’agriculture, doivent respecter les conditions stipulées aux articles 22, 23 et 24 du RAAUL. Ils doivent notamment couvrir une superficie</w:t>
      </w:r>
      <w:r w:rsidR="00F24CE5">
        <w:t xml:space="preserve"> maximale de </w:t>
      </w:r>
      <w:r w:rsidR="00F20754">
        <w:t>deux</w:t>
      </w:r>
      <w:r w:rsidR="00F24CE5">
        <w:t xml:space="preserve"> hectares et être recommandés et supervisés par un agronome. Ces travaux ne sont permis qu’une seule fois par lot sans l’autorisation de la CPTAQ.</w:t>
      </w:r>
    </w:p>
    <w:p w14:paraId="2121CFDE" w14:textId="02145CA4" w:rsidR="00B74582" w:rsidRPr="00B40877" w:rsidRDefault="00B74582" w:rsidP="00526B23">
      <w:pPr>
        <w:pStyle w:val="Paragraphe"/>
      </w:pPr>
      <w:r w:rsidRPr="00BC2140">
        <w:t>Lorsque le RAAUL ne s’applique pas, la décision 348 292 de la CPTAQ</w:t>
      </w:r>
      <w:r>
        <w:t xml:space="preserve"> </w:t>
      </w:r>
      <w:r w:rsidRPr="002B3C76">
        <w:t>peut être consultée</w:t>
      </w:r>
      <w:r>
        <w:t xml:space="preserve"> afin de déterminer la nécessité d’obtenir une autorisation</w:t>
      </w:r>
      <w:r w:rsidRPr="00B40877">
        <w:t xml:space="preserve">. </w:t>
      </w:r>
      <w:r w:rsidR="006A1D65">
        <w:t>L</w:t>
      </w:r>
      <w:r w:rsidRPr="00B40877">
        <w:t xml:space="preserve">’entrepreneur doit prévoir les délais requis pour obtenir les autorisations avant de </w:t>
      </w:r>
      <w:r w:rsidRPr="00B40877">
        <w:lastRenderedPageBreak/>
        <w:t>procéder à la disposition temporaire ou permanente</w:t>
      </w:r>
      <w:r>
        <w:t xml:space="preserve"> des matériaux naturels de déblais</w:t>
      </w:r>
      <w:r w:rsidRPr="00B40877">
        <w:t>.</w:t>
      </w:r>
    </w:p>
    <w:p w14:paraId="59283D14" w14:textId="23A9874F" w:rsidR="00DA0A99" w:rsidRDefault="00B74582" w:rsidP="00526B23">
      <w:pPr>
        <w:pStyle w:val="Paragraphe"/>
      </w:pPr>
      <w:r w:rsidRPr="00B40877">
        <w:t>À moins d’exigences différentes émises dans l’autorisation,</w:t>
      </w:r>
      <w:r w:rsidR="00DA0A99">
        <w:t xml:space="preserve"> l’entrepreneur doit respecter minimalement les dispositions suivantes :</w:t>
      </w:r>
    </w:p>
    <w:p w14:paraId="77BC14E9" w14:textId="18A6C6EC" w:rsidR="00DA0A99" w:rsidRPr="00526B23" w:rsidRDefault="00420163" w:rsidP="00053CCE">
      <w:pPr>
        <w:pStyle w:val="Paragraphedeliste"/>
      </w:pPr>
      <w:r w:rsidRPr="00163772">
        <w:t>t</w:t>
      </w:r>
      <w:r w:rsidR="00DA0A99" w:rsidRPr="00163772">
        <w:t>out remblai en zone agricole doit faire l’objet d’une prescription agronomique. Le rapport agronomique doit inclure les points suivants, sans s’y limiter</w:t>
      </w:r>
      <w:r w:rsidR="00DA0A99" w:rsidRPr="00526B23">
        <w:t> :</w:t>
      </w:r>
    </w:p>
    <w:p w14:paraId="79728B7B" w14:textId="572C9244" w:rsidR="00420163" w:rsidRPr="00163772" w:rsidRDefault="00420163" w:rsidP="00163772">
      <w:pPr>
        <w:pStyle w:val="Puce2"/>
      </w:pPr>
      <w:r w:rsidRPr="00163772">
        <w:t>études géotechniques;</w:t>
      </w:r>
    </w:p>
    <w:p w14:paraId="3A5DD3BD" w14:textId="77777777" w:rsidR="00420163" w:rsidRPr="00163772" w:rsidRDefault="00420163" w:rsidP="00163772">
      <w:pPr>
        <w:pStyle w:val="Puce2"/>
      </w:pPr>
      <w:r w:rsidRPr="00163772">
        <w:t xml:space="preserve">description des matériaux; </w:t>
      </w:r>
    </w:p>
    <w:p w14:paraId="3C90BC6C" w14:textId="77777777" w:rsidR="00420163" w:rsidRPr="00163772" w:rsidRDefault="00420163" w:rsidP="00163772">
      <w:pPr>
        <w:pStyle w:val="Puce2"/>
      </w:pPr>
      <w:r w:rsidRPr="00163772">
        <w:t xml:space="preserve">épaisseur de la couche de sol arable à conserver; </w:t>
      </w:r>
    </w:p>
    <w:p w14:paraId="17994F02" w14:textId="77777777" w:rsidR="00420163" w:rsidRPr="00163772" w:rsidRDefault="00420163" w:rsidP="00163772">
      <w:pPr>
        <w:pStyle w:val="Puce2"/>
      </w:pPr>
      <w:r w:rsidRPr="00163772">
        <w:t xml:space="preserve">endroit pour l’entreposage du remblai sur le site; </w:t>
      </w:r>
    </w:p>
    <w:p w14:paraId="6F78B60C" w14:textId="77777777" w:rsidR="00420163" w:rsidRPr="00163772" w:rsidRDefault="00420163" w:rsidP="00163772">
      <w:pPr>
        <w:pStyle w:val="Puce2"/>
      </w:pPr>
      <w:r w:rsidRPr="00163772">
        <w:t xml:space="preserve">épaisseur maximum de la couche de remblai; </w:t>
      </w:r>
    </w:p>
    <w:p w14:paraId="04ECDEA7" w14:textId="77777777" w:rsidR="00420163" w:rsidRPr="00163772" w:rsidRDefault="00420163" w:rsidP="00163772">
      <w:pPr>
        <w:pStyle w:val="Puce2"/>
      </w:pPr>
      <w:r w:rsidRPr="00163772">
        <w:t xml:space="preserve">méthode de remblayage; </w:t>
      </w:r>
    </w:p>
    <w:p w14:paraId="0E265C8D" w14:textId="77777777" w:rsidR="00420163" w:rsidRPr="00163772" w:rsidRDefault="00420163" w:rsidP="00163772">
      <w:pPr>
        <w:pStyle w:val="Puce2"/>
      </w:pPr>
      <w:r w:rsidRPr="00163772">
        <w:t xml:space="preserve">suivi des recommandations après travaux; </w:t>
      </w:r>
    </w:p>
    <w:p w14:paraId="70B94351" w14:textId="77777777" w:rsidR="00420163" w:rsidRPr="00163772" w:rsidRDefault="00420163" w:rsidP="00163772">
      <w:pPr>
        <w:pStyle w:val="Puce2"/>
      </w:pPr>
      <w:r w:rsidRPr="00163772">
        <w:t xml:space="preserve">déchiquetage de souches et de résidus de bois; </w:t>
      </w:r>
    </w:p>
    <w:p w14:paraId="0E58802D" w14:textId="6605B32E" w:rsidR="00420163" w:rsidRPr="00163772" w:rsidRDefault="00420163" w:rsidP="00163772">
      <w:pPr>
        <w:pStyle w:val="Puce2"/>
      </w:pPr>
      <w:r w:rsidRPr="00163772">
        <w:t>incorporation des débris végétaux;</w:t>
      </w:r>
    </w:p>
    <w:p w14:paraId="04965805" w14:textId="210A244F" w:rsidR="00B74582" w:rsidRPr="00526B23" w:rsidRDefault="00D67C24" w:rsidP="00053CCE">
      <w:pPr>
        <w:pStyle w:val="Paragraphedeliste"/>
      </w:pPr>
      <w:r w:rsidRPr="00526B23">
        <w:t>la</w:t>
      </w:r>
      <w:r w:rsidR="00B74582" w:rsidRPr="00526B23">
        <w:t xml:space="preserve"> couche de sol arable superficielle doit être conservée intégralement sur les lieux en l’entassant distinctement des matériaux de déblai</w:t>
      </w:r>
      <w:r w:rsidR="003129CB">
        <w:t>,</w:t>
      </w:r>
      <w:r w:rsidR="00B74582" w:rsidRPr="00526B23">
        <w:t xml:space="preserve"> afin d’être réutilisée lors du réaménagement</w:t>
      </w:r>
      <w:r w:rsidR="004C413D" w:rsidRPr="00526B23">
        <w:t>;</w:t>
      </w:r>
    </w:p>
    <w:p w14:paraId="16BB6E11" w14:textId="69CDBC38" w:rsidR="00B74582" w:rsidRPr="00526B23" w:rsidRDefault="00D67C24" w:rsidP="00053CCE">
      <w:pPr>
        <w:pStyle w:val="Paragraphedeliste"/>
      </w:pPr>
      <w:r w:rsidRPr="00526B23">
        <w:t>en</w:t>
      </w:r>
      <w:r w:rsidR="00B74582" w:rsidRPr="00526B23">
        <w:t xml:space="preserve"> prévision de la remise en état des lieux, dans le dernier mètre, aucun matériau grossier de plus de 100</w:t>
      </w:r>
      <w:r w:rsidR="00B64E13">
        <w:t> </w:t>
      </w:r>
      <w:r w:rsidR="00B74582" w:rsidRPr="00526B23">
        <w:t>mm n’est permis</w:t>
      </w:r>
      <w:r w:rsidR="004C413D" w:rsidRPr="00526B23">
        <w:t>;</w:t>
      </w:r>
    </w:p>
    <w:p w14:paraId="2F7A4922" w14:textId="4E4B8ACA" w:rsidR="00B74582" w:rsidRPr="00526B23" w:rsidRDefault="00D67C24" w:rsidP="00053CCE">
      <w:pPr>
        <w:pStyle w:val="Paragraphedeliste"/>
      </w:pPr>
      <w:r w:rsidRPr="00526B23">
        <w:t>les</w:t>
      </w:r>
      <w:r w:rsidR="00B74582" w:rsidRPr="00526B23">
        <w:t xml:space="preserve"> déblais entreposés sur le site visé, de même que le sol arable d’origine préalablement conservé, doivent être étendus </w:t>
      </w:r>
      <w:r w:rsidR="00B621FB" w:rsidRPr="00526B23">
        <w:t>de façon</w:t>
      </w:r>
      <w:r w:rsidR="00B74582" w:rsidRPr="00526B23">
        <w:t xml:space="preserve"> que le profil final des lieux s’harmonise aux terrains adjacents</w:t>
      </w:r>
      <w:r w:rsidR="004C413D" w:rsidRPr="00526B23">
        <w:t>;</w:t>
      </w:r>
    </w:p>
    <w:p w14:paraId="015477B8" w14:textId="6EFDEC20" w:rsidR="00B74582" w:rsidRPr="00526B23" w:rsidRDefault="00D67C24" w:rsidP="00053CCE">
      <w:pPr>
        <w:pStyle w:val="Paragraphedeliste"/>
      </w:pPr>
      <w:r w:rsidRPr="00526B23">
        <w:t xml:space="preserve">une </w:t>
      </w:r>
      <w:r w:rsidR="00B74582" w:rsidRPr="00526B23">
        <w:t xml:space="preserve">couverture végétale (selon la prescription agronomique) doit y être implantée au plus tard </w:t>
      </w:r>
      <w:r w:rsidR="00351D36" w:rsidRPr="00526B23">
        <w:rPr>
          <w:highlight w:val="yellow"/>
        </w:rPr>
        <w:t>X</w:t>
      </w:r>
      <w:r w:rsidR="00345FB4" w:rsidRPr="00526B23">
        <w:t xml:space="preserve"> </w:t>
      </w:r>
      <w:r w:rsidR="00B74582" w:rsidRPr="00526B23">
        <w:t>jours</w:t>
      </w:r>
      <w:r w:rsidR="000C2B97" w:rsidRPr="00526B23">
        <w:t xml:space="preserve"> </w:t>
      </w:r>
      <w:r w:rsidR="00B74582" w:rsidRPr="00526B23">
        <w:t>après les travaux de remblai</w:t>
      </w:r>
      <w:r w:rsidR="004C413D" w:rsidRPr="00526B23">
        <w:t>;</w:t>
      </w:r>
    </w:p>
    <w:p w14:paraId="20818392" w14:textId="0BE28093" w:rsidR="00B74582" w:rsidRPr="00526B23" w:rsidRDefault="00FE257E" w:rsidP="00053CCE">
      <w:pPr>
        <w:pStyle w:val="Paragraphedeliste"/>
      </w:pPr>
      <w:r w:rsidRPr="00526B23">
        <w:t>l’</w:t>
      </w:r>
      <w:r w:rsidR="00B74582" w:rsidRPr="00526B23">
        <w:t>entrepreneur doit fournir une copie des autorisations requises au surveillant et du rapport agronomique</w:t>
      </w:r>
      <w:r w:rsidR="009A6FF4">
        <w:t>,</w:t>
      </w:r>
      <w:r w:rsidR="00B74582" w:rsidRPr="00526B23">
        <w:t xml:space="preserve"> 7</w:t>
      </w:r>
      <w:r w:rsidR="00B64E13">
        <w:t> </w:t>
      </w:r>
      <w:r w:rsidR="00B74582" w:rsidRPr="00526B23">
        <w:t>jours avant de procéder à la disposition des matériaux naturels de déblais.</w:t>
      </w:r>
    </w:p>
    <w:p w14:paraId="23A13496" w14:textId="65A1C8EF" w:rsidR="00B74582" w:rsidRPr="009935A3" w:rsidRDefault="007919DC" w:rsidP="00D103D0">
      <w:pPr>
        <w:pStyle w:val="Textemasqublue"/>
      </w:pPr>
      <w:r w:rsidRPr="00D103D0">
        <w:t xml:space="preserve">Le </w:t>
      </w:r>
      <w:r w:rsidR="003242AC" w:rsidRPr="00D103D0">
        <w:t>concepteur</w:t>
      </w:r>
      <w:r w:rsidRPr="00D103D0">
        <w:t xml:space="preserve"> doit i</w:t>
      </w:r>
      <w:r w:rsidR="00B74582" w:rsidRPr="00D103D0">
        <w:t xml:space="preserve">nclure </w:t>
      </w:r>
      <w:r w:rsidR="00023E72" w:rsidRPr="00D103D0">
        <w:t xml:space="preserve">le </w:t>
      </w:r>
      <w:r w:rsidR="00561F4A" w:rsidRPr="00D103D0">
        <w:t>p</w:t>
      </w:r>
      <w:r w:rsidR="00023E72" w:rsidRPr="00D103D0">
        <w:t>aragraphe</w:t>
      </w:r>
      <w:r w:rsidR="00B74582" w:rsidRPr="00D103D0">
        <w:t xml:space="preserve"> suivant en présence d’une érablière ou </w:t>
      </w:r>
      <w:r w:rsidR="00370FDC" w:rsidRPr="00D103D0">
        <w:t>d’un</w:t>
      </w:r>
      <w:r w:rsidR="00B74582" w:rsidRPr="00D103D0">
        <w:t xml:space="preserve"> peuplement propice à l’acériculture.</w:t>
      </w:r>
    </w:p>
    <w:p w14:paraId="7A6B147A" w14:textId="27ED3911" w:rsidR="00B74582" w:rsidRPr="00B40877" w:rsidRDefault="00B74582" w:rsidP="00526B23">
      <w:pPr>
        <w:pStyle w:val="Paragraphe"/>
      </w:pPr>
      <w:r w:rsidRPr="00B34DD1">
        <w:t xml:space="preserve">Aucune intervention n’est permise dans une érablière, un peuplement forestier propice à l’acériculture identifié par les symboles ER, ERFI, ERFT, ERBB, ERBJ ou ERO sur les cartes d’inventaire forestier du </w:t>
      </w:r>
      <w:r w:rsidRPr="007919DC">
        <w:t>ministère des Ressources naturelles</w:t>
      </w:r>
      <w:r w:rsidR="002D042A">
        <w:t xml:space="preserve"> et des Forêts</w:t>
      </w:r>
      <w:r w:rsidRPr="007919DC">
        <w:t xml:space="preserve"> (MRN</w:t>
      </w:r>
      <w:r w:rsidR="002D042A">
        <w:t>F</w:t>
      </w:r>
      <w:r w:rsidRPr="007919DC">
        <w:t>).</w:t>
      </w:r>
    </w:p>
    <w:p w14:paraId="78FD746E" w14:textId="0B9D6390" w:rsidR="00B74582" w:rsidRPr="009935A3" w:rsidRDefault="0014748F" w:rsidP="00D103D0">
      <w:pPr>
        <w:pStyle w:val="Textemasqublue"/>
      </w:pPr>
      <w:r>
        <w:t>Le concepteur doit i</w:t>
      </w:r>
      <w:r w:rsidR="00B74582" w:rsidRPr="00D103D0">
        <w:t xml:space="preserve">nclure </w:t>
      </w:r>
      <w:r w:rsidR="00561F4A" w:rsidRPr="00D103D0">
        <w:t>les paragraphes</w:t>
      </w:r>
      <w:r w:rsidR="00B74582" w:rsidRPr="00D103D0">
        <w:t xml:space="preserve"> suivant</w:t>
      </w:r>
      <w:r w:rsidR="00561F4A" w:rsidRPr="00D103D0">
        <w:t>s</w:t>
      </w:r>
      <w:r w:rsidR="00B74582" w:rsidRPr="00D103D0">
        <w:t xml:space="preserve"> pour </w:t>
      </w:r>
      <w:r w:rsidR="00BF7213" w:rsidRPr="00D103D0">
        <w:t xml:space="preserve">un </w:t>
      </w:r>
      <w:r w:rsidR="00B74582" w:rsidRPr="00D103D0">
        <w:t xml:space="preserve">projet comprenant des travaux majeurs de </w:t>
      </w:r>
      <w:r w:rsidR="00B74582" w:rsidRPr="0072714C">
        <w:rPr>
          <w:highlight w:val="lightGray"/>
        </w:rPr>
        <w:t>terrassement</w:t>
      </w:r>
      <w:r w:rsidR="00B74582" w:rsidRPr="00D103D0">
        <w:t>.</w:t>
      </w:r>
    </w:p>
    <w:p w14:paraId="2E689BF8" w14:textId="77777777" w:rsidR="00B74582" w:rsidRPr="00B40877" w:rsidRDefault="00B74582" w:rsidP="00526B23">
      <w:pPr>
        <w:pStyle w:val="Paragraphe"/>
      </w:pPr>
      <w:r w:rsidRPr="00B40877">
        <w:t xml:space="preserve">L’entrepreneur doit fournir un croquis montrant les caractéristiques du remblai projeté : localisation, largeur, hauteur, pentes finales, volume des matériaux à remblayer, limites des propriétés et localisation des lacs, </w:t>
      </w:r>
      <w:r>
        <w:t>cours</w:t>
      </w:r>
      <w:r w:rsidRPr="00B40877">
        <w:t xml:space="preserve"> d’eau et milieux humides à proximité. En plus de la réglementation en vigueur, le remblai doit respecter les caractéristiques d’aménagement suivantes :</w:t>
      </w:r>
    </w:p>
    <w:p w14:paraId="7E34443E" w14:textId="06506497" w:rsidR="00B74582" w:rsidRPr="00526B23" w:rsidRDefault="00920945" w:rsidP="00053CCE">
      <w:pPr>
        <w:pStyle w:val="Paragraphedeliste"/>
      </w:pPr>
      <w:r w:rsidRPr="00526B23">
        <w:t>les</w:t>
      </w:r>
      <w:r w:rsidR="00B74582" w:rsidRPr="00526B23">
        <w:t xml:space="preserve"> pentes des talus doivent être adoucies à un rapport minimal de 1</w:t>
      </w:r>
      <w:r w:rsidR="00370FDC" w:rsidRPr="00526B23">
        <w:t xml:space="preserve"> </w:t>
      </w:r>
      <w:r w:rsidR="00B74582" w:rsidRPr="00526B23">
        <w:t>V</w:t>
      </w:r>
      <w:r w:rsidR="0040728E">
        <w:t xml:space="preserve"> : </w:t>
      </w:r>
      <w:r w:rsidR="00B74582" w:rsidRPr="00526B23">
        <w:t>2,5</w:t>
      </w:r>
      <w:r w:rsidR="006F06FF" w:rsidRPr="00526B23">
        <w:t> </w:t>
      </w:r>
      <w:r w:rsidR="00B74582" w:rsidRPr="00526B23">
        <w:t>H;</w:t>
      </w:r>
    </w:p>
    <w:p w14:paraId="362B05D8" w14:textId="42348781" w:rsidR="00B74582" w:rsidRPr="00526B23" w:rsidRDefault="0081755B" w:rsidP="00053CCE">
      <w:pPr>
        <w:pStyle w:val="Paragraphedeliste"/>
      </w:pPr>
      <w:r w:rsidRPr="00526B23">
        <w:t>l</w:t>
      </w:r>
      <w:r w:rsidR="00B74582" w:rsidRPr="00526B23">
        <w:t>a hauteur du remblai doit s’intégrer au relief environnant;</w:t>
      </w:r>
    </w:p>
    <w:p w14:paraId="2B8C0B1C" w14:textId="615A2EB5" w:rsidR="00B74582" w:rsidRPr="00526B23" w:rsidRDefault="00920945" w:rsidP="00053CCE">
      <w:pPr>
        <w:pStyle w:val="Paragraphedeliste"/>
      </w:pPr>
      <w:r w:rsidRPr="00526B23">
        <w:t>l</w:t>
      </w:r>
      <w:r w:rsidR="00B74582" w:rsidRPr="00526B23">
        <w:t>orsqu’il est complété, le remblai doit faire l’objet d’un engazonnement par ensemencement mécanique ou hydraulique</w:t>
      </w:r>
      <w:r w:rsidR="00213144">
        <w:t>,</w:t>
      </w:r>
      <w:r w:rsidR="00B74582" w:rsidRPr="00526B23">
        <w:t xml:space="preserve"> conformément à l’article</w:t>
      </w:r>
      <w:r w:rsidR="00213144">
        <w:t> </w:t>
      </w:r>
      <w:r w:rsidR="005E39A4" w:rsidRPr="00526B23">
        <w:rPr>
          <w:highlight w:val="yellow"/>
        </w:rPr>
        <w:t>19.3.6</w:t>
      </w:r>
      <w:r w:rsidR="005E39A4" w:rsidRPr="00526B23">
        <w:t xml:space="preserve"> </w:t>
      </w:r>
      <w:bookmarkStart w:id="313" w:name="_Hlk89671503"/>
      <w:r w:rsidR="00D30422" w:rsidRPr="00526B23">
        <w:t>« </w:t>
      </w:r>
      <w:r w:rsidR="00B74582" w:rsidRPr="00526B23">
        <w:t>Engazonnement par ensemencement mécanique ou hydraulique</w:t>
      </w:r>
      <w:r w:rsidR="00370FDC" w:rsidRPr="00526B23">
        <w:t xml:space="preserve"> </w:t>
      </w:r>
      <w:bookmarkEnd w:id="313"/>
      <w:r w:rsidR="00B74582" w:rsidRPr="00526B23">
        <w:t>» du CCDG. Si l’engazonnement ne peut</w:t>
      </w:r>
      <w:r w:rsidR="00213144">
        <w:t xml:space="preserve"> pas</w:t>
      </w:r>
      <w:r w:rsidR="00B74582" w:rsidRPr="00526B23">
        <w:t xml:space="preserve"> être exécuté durant les périodes prévues à cet article, une mesure temporaire de contrôle de l’érosion doit être </w:t>
      </w:r>
      <w:r w:rsidR="00B74582" w:rsidRPr="00526B23">
        <w:lastRenderedPageBreak/>
        <w:t>installée sur les sols dénudés, perturbés ou remaniés jusqu’à ce que l’engazonnement soit effectué.</w:t>
      </w:r>
    </w:p>
    <w:p w14:paraId="3D321C47" w14:textId="244238DD" w:rsidR="00B74582" w:rsidRPr="00B40877" w:rsidRDefault="00B74582" w:rsidP="00526B23">
      <w:pPr>
        <w:pStyle w:val="Paragraphe"/>
      </w:pPr>
      <w:r w:rsidRPr="00B40877">
        <w:t>L’entrepreneur doit faire approuver ce croquis par le surveillant avant d’entreprendre les travaux préparatoires à l’exploitation des aires de rebuts.</w:t>
      </w:r>
    </w:p>
    <w:p w14:paraId="1150C13D" w14:textId="2086B940" w:rsidR="006E2F7A" w:rsidRPr="00B40877" w:rsidRDefault="006E2F7A" w:rsidP="0057482B">
      <w:pPr>
        <w:pStyle w:val="Titre1"/>
      </w:pPr>
      <w:bookmarkStart w:id="314" w:name="_Toc515899085"/>
      <w:bookmarkStart w:id="315" w:name="_Toc43128970"/>
      <w:bookmarkStart w:id="316" w:name="_Ref102470425"/>
      <w:bookmarkStart w:id="317" w:name="_Toc130896381"/>
      <w:bookmarkStart w:id="318" w:name="_Toc123921458"/>
      <w:bookmarkStart w:id="319" w:name="_Toc124170461"/>
      <w:bookmarkStart w:id="320" w:name="_Toc159838581"/>
      <w:bookmarkStart w:id="321" w:name="_Toc436915934"/>
      <w:bookmarkStart w:id="322" w:name="_Toc380673023"/>
      <w:r w:rsidRPr="00B40877">
        <w:t xml:space="preserve">Démolition d’un </w:t>
      </w:r>
      <w:r w:rsidRPr="00B40877">
        <w:rPr>
          <w:highlight w:val="yellow"/>
        </w:rPr>
        <w:t>pont ou d’un ponceau</w:t>
      </w:r>
      <w:bookmarkEnd w:id="314"/>
      <w:bookmarkEnd w:id="315"/>
      <w:bookmarkEnd w:id="316"/>
      <w:bookmarkEnd w:id="317"/>
      <w:bookmarkEnd w:id="318"/>
      <w:bookmarkEnd w:id="319"/>
      <w:bookmarkEnd w:id="320"/>
    </w:p>
    <w:p w14:paraId="621207F7" w14:textId="4046D59F" w:rsidR="006E2F7A" w:rsidRPr="009935A3" w:rsidRDefault="00AB40C9" w:rsidP="00D103D0">
      <w:pPr>
        <w:pStyle w:val="Textemasqublue"/>
      </w:pPr>
      <w:r w:rsidRPr="00D103D0">
        <w:t xml:space="preserve">Le </w:t>
      </w:r>
      <w:r w:rsidR="003242AC" w:rsidRPr="00D103D0">
        <w:t>concepteur</w:t>
      </w:r>
      <w:r w:rsidRPr="00D103D0">
        <w:t xml:space="preserve"> doit i</w:t>
      </w:r>
      <w:r w:rsidR="006E2F7A" w:rsidRPr="00D103D0">
        <w:t xml:space="preserve">nclure </w:t>
      </w:r>
      <w:r w:rsidR="001668CC" w:rsidRPr="00D103D0">
        <w:t xml:space="preserve">cet article </w:t>
      </w:r>
      <w:r w:rsidR="006E2F7A" w:rsidRPr="00D103D0">
        <w:t>lorsque le projet prévoit la démolition complète ou partielle d’un pont ou d’un ponceau. Le plan de démolition doit être présenté dans le PAPE.</w:t>
      </w:r>
    </w:p>
    <w:p w14:paraId="68C88185" w14:textId="74E9700B" w:rsidR="006E2F7A" w:rsidRPr="00B40877" w:rsidRDefault="006E2F7A" w:rsidP="00E21FD1">
      <w:pPr>
        <w:pStyle w:val="Paragraphe"/>
      </w:pPr>
      <w:r w:rsidRPr="001719ED">
        <w:t xml:space="preserve">Avant d’entreprendre la démolition partielle ou complète d’un ouvrage existant, l’entrepreneur doit installer le dispositif de récupération des débris de démolition présenté dans son plan de démolition ou dans sa procédure écrite de démolition partielle, afin d’éviter leur chute dans le cours d’eau ou </w:t>
      </w:r>
      <w:r w:rsidR="0047459E" w:rsidRPr="001719ED">
        <w:t xml:space="preserve">sur </w:t>
      </w:r>
      <w:r w:rsidRPr="001719ED">
        <w:t>la rive</w:t>
      </w:r>
      <w:r w:rsidRPr="00B40877">
        <w:t>.</w:t>
      </w:r>
    </w:p>
    <w:p w14:paraId="08D1C4E4" w14:textId="18F622A6" w:rsidR="008B79BE" w:rsidRDefault="006E2F7A" w:rsidP="00E21FD1">
      <w:pPr>
        <w:pStyle w:val="Paragraphe"/>
      </w:pPr>
      <w:r w:rsidRPr="00B40877">
        <w:t xml:space="preserve">Dans le cas où des débris </w:t>
      </w:r>
      <w:r w:rsidR="00D70A16">
        <w:t>sont</w:t>
      </w:r>
      <w:r w:rsidR="00D70A16" w:rsidRPr="00B40877">
        <w:t xml:space="preserve"> </w:t>
      </w:r>
      <w:r w:rsidRPr="00B40877">
        <w:t xml:space="preserve">déversés dans le cours d’eau ou </w:t>
      </w:r>
      <w:r w:rsidR="0047459E">
        <w:t>sur</w:t>
      </w:r>
      <w:r w:rsidR="0047459E" w:rsidRPr="00B40877">
        <w:t xml:space="preserve"> </w:t>
      </w:r>
      <w:r w:rsidRPr="00B40877">
        <w:t xml:space="preserve">la rive malgré le dispositif de récupération, l’entrepreneur doit cesser les travaux de démolition, en aviser le surveillant et lui soumettre pour approbation une méthode de récupération </w:t>
      </w:r>
      <w:r w:rsidR="00F53ADF">
        <w:t>des</w:t>
      </w:r>
      <w:r w:rsidR="00F53ADF" w:rsidRPr="00B40877">
        <w:t xml:space="preserve"> </w:t>
      </w:r>
      <w:r w:rsidRPr="00B40877">
        <w:t>débris.</w:t>
      </w:r>
    </w:p>
    <w:p w14:paraId="785456AA" w14:textId="3AC8A3FC" w:rsidR="008B79BE" w:rsidRDefault="006E2F7A" w:rsidP="00E21FD1">
      <w:pPr>
        <w:pStyle w:val="Paragraphe"/>
      </w:pPr>
      <w:r w:rsidRPr="00B40877">
        <w:t>La méthode doit permettre de récupérer rapidement les débris</w:t>
      </w:r>
      <w:r w:rsidR="00AF59E7">
        <w:t>,</w:t>
      </w:r>
      <w:r w:rsidRPr="00B40877">
        <w:t xml:space="preserve"> tout en minimisant l’impact sur le lit du cours d’eau et sur la rive végétalisée. La reprise des travaux de démolition doit être autorisée par le surveillant.</w:t>
      </w:r>
    </w:p>
    <w:p w14:paraId="6F1DAFA5" w14:textId="59C93DF5" w:rsidR="006E2F7A" w:rsidRPr="00661967" w:rsidRDefault="006E2F7A" w:rsidP="00E21FD1">
      <w:pPr>
        <w:pStyle w:val="Paragraphe"/>
      </w:pPr>
      <w:r w:rsidRPr="00B40877">
        <w:t xml:space="preserve">Si l’entrepreneur soumet une correction jugée inacceptable, refuse ou néglige de corriger les travaux défectueux, le </w:t>
      </w:r>
      <w:r w:rsidR="00EA3BEE">
        <w:t>MTMD</w:t>
      </w:r>
      <w:r w:rsidR="00EA3BEE" w:rsidRPr="00B40877">
        <w:t xml:space="preserve"> </w:t>
      </w:r>
      <w:r w:rsidRPr="00B40877">
        <w:t xml:space="preserve">peut alors arrêter les travaux et faire démolir et remplacer, ou défaire et refaire, les travaux jugés défectueux, et imposer le paiement des dépenses engagées ou à venir à l’entrepreneur au moyen de déductions ou </w:t>
      </w:r>
      <w:r w:rsidR="00F53ADF">
        <w:t>de</w:t>
      </w:r>
      <w:r w:rsidRPr="00B40877">
        <w:t xml:space="preserve"> retenues </w:t>
      </w:r>
      <w:r w:rsidR="00F53ADF">
        <w:t>permanentes</w:t>
      </w:r>
      <w:r w:rsidRPr="00B40877">
        <w:t>.</w:t>
      </w:r>
    </w:p>
    <w:p w14:paraId="60E82F19" w14:textId="178899FA" w:rsidR="006E2F7A" w:rsidRPr="00661967" w:rsidRDefault="00F53ADF" w:rsidP="00E21FD1">
      <w:pPr>
        <w:pStyle w:val="Paragraphe"/>
      </w:pPr>
      <w:r w:rsidRPr="003B355A">
        <w:t>Au préalable, l’</w:t>
      </w:r>
      <w:r w:rsidR="006E2F7A" w:rsidRPr="00661967">
        <w:t xml:space="preserve">entrepreneur doit soumettre </w:t>
      </w:r>
      <w:r w:rsidR="00553483">
        <w:t xml:space="preserve">au surveillant, </w:t>
      </w:r>
      <w:r w:rsidR="006E2F7A" w:rsidRPr="00661967">
        <w:t>par écrit</w:t>
      </w:r>
      <w:r w:rsidR="00553483">
        <w:t>,</w:t>
      </w:r>
      <w:r w:rsidR="006E2F7A" w:rsidRPr="00661967">
        <w:t xml:space="preserve"> les correctifs qu’il propose apporter à sa méthode de travail pour protéger efficacement le cours d’eau et sa rive.</w:t>
      </w:r>
    </w:p>
    <w:p w14:paraId="2EB04432" w14:textId="6D145CB3" w:rsidR="00B24BB9" w:rsidRPr="00B24BB9" w:rsidRDefault="009D0A7A" w:rsidP="0057482B">
      <w:pPr>
        <w:pStyle w:val="Titre1"/>
      </w:pPr>
      <w:bookmarkStart w:id="323" w:name="_Toc43128985"/>
      <w:bookmarkStart w:id="324" w:name="_Toc123921459"/>
      <w:bookmarkStart w:id="325" w:name="_Toc124170462"/>
      <w:bookmarkStart w:id="326" w:name="_Toc130896382"/>
      <w:bookmarkStart w:id="327" w:name="_Toc159838582"/>
      <w:bookmarkEnd w:id="321"/>
      <w:bookmarkEnd w:id="322"/>
      <w:r>
        <w:t>Espèces</w:t>
      </w:r>
      <w:r w:rsidR="006E2F7A" w:rsidRPr="00B40877">
        <w:t xml:space="preserve"> </w:t>
      </w:r>
      <w:r w:rsidR="00BD209C">
        <w:t xml:space="preserve">floristiques </w:t>
      </w:r>
      <w:r w:rsidR="006E2F7A" w:rsidRPr="00B40877">
        <w:t>exotiques envahissantes</w:t>
      </w:r>
      <w:bookmarkEnd w:id="323"/>
      <w:bookmarkEnd w:id="324"/>
      <w:bookmarkEnd w:id="325"/>
      <w:r w:rsidR="00F67F00">
        <w:t xml:space="preserve"> (EFEE)</w:t>
      </w:r>
      <w:bookmarkEnd w:id="326"/>
      <w:bookmarkEnd w:id="327"/>
    </w:p>
    <w:p w14:paraId="64F1CC82" w14:textId="0CA48741" w:rsidR="00BF4DF1" w:rsidRPr="003E3026" w:rsidRDefault="00BF4DF1" w:rsidP="002A12B5">
      <w:pPr>
        <w:pStyle w:val="Textemasqumodifications"/>
      </w:pPr>
      <w:r w:rsidRPr="003E3026">
        <w:t xml:space="preserve">Le </w:t>
      </w:r>
      <w:r>
        <w:t>texte masqué</w:t>
      </w:r>
      <w:r w:rsidRPr="003E3026">
        <w:t xml:space="preserve"> suivant a été revu.</w:t>
      </w:r>
    </w:p>
    <w:p w14:paraId="57AF408E" w14:textId="6E87B70D" w:rsidR="00326709" w:rsidRDefault="00BC4F56" w:rsidP="002A12B5">
      <w:pPr>
        <w:pStyle w:val="Textemasqublue"/>
      </w:pPr>
      <w:r w:rsidRPr="00D103D0">
        <w:t>Après validation avec le répondant en environnement, l</w:t>
      </w:r>
      <w:r w:rsidR="00F04B4A" w:rsidRPr="00D103D0">
        <w:t xml:space="preserve">e </w:t>
      </w:r>
      <w:r w:rsidR="003242AC" w:rsidRPr="00D103D0">
        <w:t>concepteur</w:t>
      </w:r>
      <w:r w:rsidR="00F04B4A" w:rsidRPr="00D103D0">
        <w:t xml:space="preserve"> doit </w:t>
      </w:r>
      <w:r w:rsidR="008D131D" w:rsidRPr="00D103D0">
        <w:t xml:space="preserve">ajuster le texte </w:t>
      </w:r>
      <w:r w:rsidR="00370FDC" w:rsidRPr="00D103D0">
        <w:t>d</w:t>
      </w:r>
      <w:r w:rsidR="00B65FD2" w:rsidRPr="00D103D0">
        <w:t>e</w:t>
      </w:r>
      <w:r w:rsidR="008D131D" w:rsidRPr="007C30D1">
        <w:t xml:space="preserve"> </w:t>
      </w:r>
      <w:r w:rsidR="00AA1E36">
        <w:t>cet</w:t>
      </w:r>
      <w:r w:rsidR="007C30D1">
        <w:t xml:space="preserve"> </w:t>
      </w:r>
      <w:r w:rsidR="008D131D" w:rsidRPr="002A12B5">
        <w:t>article</w:t>
      </w:r>
      <w:r w:rsidR="008D131D" w:rsidRPr="00D103D0">
        <w:t xml:space="preserve"> en fonction des </w:t>
      </w:r>
      <w:r w:rsidR="000B6AE9">
        <w:t xml:space="preserve">EFEE prioritaires </w:t>
      </w:r>
      <w:r w:rsidR="008D131D" w:rsidRPr="00D103D0">
        <w:t xml:space="preserve">présentes sur le site des travaux ainsi que </w:t>
      </w:r>
      <w:r w:rsidR="00AE25F6">
        <w:t xml:space="preserve">le texte </w:t>
      </w:r>
      <w:r w:rsidR="008D131D" w:rsidRPr="00D103D0">
        <w:t>des articles</w:t>
      </w:r>
      <w:r w:rsidR="00F472DC">
        <w:t> </w:t>
      </w:r>
      <w:r w:rsidR="00A120F1" w:rsidRPr="00A77FAF">
        <w:t>14</w:t>
      </w:r>
      <w:r w:rsidR="008D131D" w:rsidRPr="00A77FAF">
        <w:t>.1</w:t>
      </w:r>
      <w:r w:rsidR="00155B0F" w:rsidRPr="00A77FAF">
        <w:t xml:space="preserve"> </w:t>
      </w:r>
      <w:r w:rsidR="008D131D" w:rsidRPr="00A77FAF">
        <w:t>«</w:t>
      </w:r>
      <w:r w:rsidR="00F472DC">
        <w:t> </w:t>
      </w:r>
      <w:r w:rsidR="008D131D" w:rsidRPr="00A77FAF">
        <w:t xml:space="preserve">Gestion des espèces </w:t>
      </w:r>
      <w:r w:rsidR="00BD209C" w:rsidRPr="00A77FAF">
        <w:t xml:space="preserve">floristiques </w:t>
      </w:r>
      <w:r w:rsidR="008D131D" w:rsidRPr="00A77FAF">
        <w:t>exotiques envahissantes</w:t>
      </w:r>
      <w:r w:rsidR="00F472DC">
        <w:t> </w:t>
      </w:r>
      <w:r w:rsidR="00AE25F6" w:rsidRPr="00A77FAF">
        <w:t>»</w:t>
      </w:r>
      <w:r w:rsidR="006652B0">
        <w:t xml:space="preserve">, </w:t>
      </w:r>
      <w:r w:rsidR="00A77FAF" w:rsidRPr="00A77FAF">
        <w:t>14</w:t>
      </w:r>
      <w:r w:rsidR="008D131D" w:rsidRPr="00A77FAF">
        <w:t>.1.1 «</w:t>
      </w:r>
      <w:r w:rsidR="00F472DC">
        <w:t> </w:t>
      </w:r>
      <w:r w:rsidR="008D131D" w:rsidRPr="00A77FAF">
        <w:t>Nettoyage de la machinerie</w:t>
      </w:r>
      <w:r w:rsidR="00F472DC">
        <w:t> </w:t>
      </w:r>
      <w:r w:rsidR="008D131D" w:rsidRPr="00A77FAF">
        <w:t xml:space="preserve">» et </w:t>
      </w:r>
      <w:r w:rsidR="00A77FAF" w:rsidRPr="00A77FAF">
        <w:t>14</w:t>
      </w:r>
      <w:r w:rsidR="008D131D" w:rsidRPr="00A77FAF">
        <w:t>.3</w:t>
      </w:r>
      <w:r w:rsidR="00155B0F" w:rsidRPr="00A77FAF">
        <w:t xml:space="preserve"> </w:t>
      </w:r>
      <w:r w:rsidR="008D131D" w:rsidRPr="00A77FAF">
        <w:t>«</w:t>
      </w:r>
      <w:r w:rsidR="00F472DC">
        <w:t> </w:t>
      </w:r>
      <w:r w:rsidR="008D131D" w:rsidRPr="00A77FAF">
        <w:t>Mode de paiement</w:t>
      </w:r>
      <w:r w:rsidR="00F472DC">
        <w:t> </w:t>
      </w:r>
      <w:r w:rsidR="008D131D" w:rsidRPr="00A77FAF">
        <w:t>»</w:t>
      </w:r>
      <w:r w:rsidR="0033404E" w:rsidRPr="00A77FAF">
        <w:t xml:space="preserve">. </w:t>
      </w:r>
      <w:r w:rsidR="008D131D" w:rsidRPr="00A77FAF">
        <w:t xml:space="preserve">Le </w:t>
      </w:r>
      <w:r w:rsidR="003242AC" w:rsidRPr="00A77FAF">
        <w:t>concepteur</w:t>
      </w:r>
      <w:r w:rsidR="008D131D" w:rsidRPr="00A77FAF">
        <w:t xml:space="preserve"> doit </w:t>
      </w:r>
      <w:r w:rsidR="00D70116" w:rsidRPr="00A77FAF">
        <w:t xml:space="preserve">aussi </w:t>
      </w:r>
      <w:r w:rsidR="00E10403" w:rsidRPr="00A77FAF">
        <w:t xml:space="preserve">préciser </w:t>
      </w:r>
      <w:r w:rsidR="008D131D" w:rsidRPr="00A77FAF">
        <w:t>la zone d’intervention concernée</w:t>
      </w:r>
      <w:r w:rsidR="00E10403" w:rsidRPr="00D103D0">
        <w:t>.</w:t>
      </w:r>
    </w:p>
    <w:p w14:paraId="0EF2D3FC" w14:textId="67866681" w:rsidR="00326709" w:rsidRPr="00326709" w:rsidRDefault="00326709" w:rsidP="002A12B5">
      <w:pPr>
        <w:pStyle w:val="Textemasqublue"/>
      </w:pPr>
      <w:r w:rsidRPr="00326709">
        <w:t xml:space="preserve">Pour connaître la </w:t>
      </w:r>
      <w:hyperlink r:id="rId27" w:history="1">
        <w:r w:rsidRPr="00326709">
          <w:rPr>
            <w:rStyle w:val="Lienhypertexte"/>
          </w:rPr>
          <w:t xml:space="preserve">liste des </w:t>
        </w:r>
        <w:r>
          <w:rPr>
            <w:rStyle w:val="Lienhypertexte"/>
          </w:rPr>
          <w:t>EFEE</w:t>
        </w:r>
        <w:r w:rsidRPr="00326709">
          <w:rPr>
            <w:rStyle w:val="Lienhypertexte"/>
          </w:rPr>
          <w:t xml:space="preserve"> prioritaires</w:t>
        </w:r>
      </w:hyperlink>
      <w:r w:rsidRPr="00326709">
        <w:t xml:space="preserve">, le concepteur doit consulter le site : </w:t>
      </w:r>
      <w:hyperlink r:id="rId28" w:history="1">
        <w:r w:rsidR="00F472DC">
          <w:rPr>
            <w:rStyle w:val="Lienhypertexte"/>
          </w:rPr>
          <w:t>E</w:t>
        </w:r>
        <w:r w:rsidRPr="00326709">
          <w:rPr>
            <w:rStyle w:val="Lienhypertexte"/>
          </w:rPr>
          <w:t>spèces exotiques envahissantes (EEE)</w:t>
        </w:r>
      </w:hyperlink>
      <w:r w:rsidRPr="00326709">
        <w:t xml:space="preserve"> du MELCCFP. </w:t>
      </w:r>
    </w:p>
    <w:p w14:paraId="2DEF2FF8" w14:textId="5D20E1C7" w:rsidR="00F04B4A" w:rsidRPr="009C7D88" w:rsidRDefault="00345C37" w:rsidP="002A12B5">
      <w:pPr>
        <w:pStyle w:val="Textemasqublue"/>
      </w:pPr>
      <w:r w:rsidRPr="00D103D0">
        <w:t>Plus particulièrement</w:t>
      </w:r>
      <w:r w:rsidR="00F472DC">
        <w:t>,</w:t>
      </w:r>
      <w:r w:rsidR="00404546">
        <w:t xml:space="preserve"> </w:t>
      </w:r>
      <w:r w:rsidR="00E70392">
        <w:t>en</w:t>
      </w:r>
      <w:r w:rsidR="00E70392" w:rsidRPr="00D103D0">
        <w:t xml:space="preserve"> </w:t>
      </w:r>
      <w:r w:rsidR="00F04B4A" w:rsidRPr="005465C8">
        <w:t xml:space="preserve">présence de </w:t>
      </w:r>
      <w:r w:rsidR="00F472DC">
        <w:t>b</w:t>
      </w:r>
      <w:r w:rsidR="00F04B4A" w:rsidRPr="005465C8">
        <w:t>erce</w:t>
      </w:r>
      <w:r w:rsidR="00F472DC">
        <w:t>s</w:t>
      </w:r>
      <w:r w:rsidR="00F04B4A" w:rsidRPr="005465C8">
        <w:t xml:space="preserve"> du Caucase, l’entrepreneur doit s’assurer auprès du surveillant que tous les plants ou toutes les colonies ont été éradiqués avant le début des travaux. Dans le cas où l’entrepreneur doit éliminer les plants ou les colonies de </w:t>
      </w:r>
      <w:r w:rsidR="00F472DC">
        <w:t>b</w:t>
      </w:r>
      <w:r w:rsidR="00F04B4A" w:rsidRPr="005465C8">
        <w:t>erce</w:t>
      </w:r>
      <w:r w:rsidR="00F472DC">
        <w:t>s</w:t>
      </w:r>
      <w:r w:rsidR="00F04B4A" w:rsidRPr="005465C8">
        <w:t xml:space="preserve"> du Caucase, il doit</w:t>
      </w:r>
      <w:r w:rsidR="00F04B4A" w:rsidRPr="00D103D0">
        <w:t xml:space="preserve"> se référer aux </w:t>
      </w:r>
      <w:r w:rsidR="001668CC" w:rsidRPr="00D103D0">
        <w:t>articles</w:t>
      </w:r>
      <w:r w:rsidR="00F472DC">
        <w:t> </w:t>
      </w:r>
      <w:r w:rsidR="00BD6D3F" w:rsidRPr="00A77FAF">
        <w:t>1</w:t>
      </w:r>
      <w:r w:rsidR="00A77FAF" w:rsidRPr="00A77FAF">
        <w:t>4</w:t>
      </w:r>
      <w:r w:rsidR="007C15E8" w:rsidRPr="00A77FAF">
        <w:t>.1</w:t>
      </w:r>
      <w:r w:rsidR="00155B0F" w:rsidRPr="00A77FAF">
        <w:t xml:space="preserve"> </w:t>
      </w:r>
      <w:r w:rsidR="00F04B4A" w:rsidRPr="00A77FAF">
        <w:t>«</w:t>
      </w:r>
      <w:r w:rsidR="00F472DC">
        <w:t> </w:t>
      </w:r>
      <w:r w:rsidR="00E379BF" w:rsidRPr="00A77FAF">
        <w:t>Gestion des espèces floristiques exotiques envahissantes</w:t>
      </w:r>
      <w:r w:rsidRPr="00A77FAF">
        <w:fldChar w:fldCharType="begin"/>
      </w:r>
      <w:r w:rsidRPr="00A77FAF">
        <w:instrText>HYPERLINK</w:instrText>
      </w:r>
      <w:r w:rsidRPr="00A77FAF">
        <w:fldChar w:fldCharType="separate"/>
      </w:r>
      <w:r w:rsidR="00370FDC" w:rsidRPr="00A77FAF">
        <w:rPr>
          <w:rStyle w:val="Lienhypertexte"/>
        </w:rPr>
        <w:t>Gestion des espèces floristiques exotiques envahissantes</w:t>
      </w:r>
      <w:r w:rsidRPr="00A77FAF">
        <w:rPr>
          <w:rStyle w:val="Lienhypertexte"/>
        </w:rPr>
        <w:fldChar w:fldCharType="end"/>
      </w:r>
      <w:r w:rsidR="00370FDC" w:rsidRPr="00A77FAF">
        <w:t xml:space="preserve"> » et </w:t>
      </w:r>
      <w:r w:rsidR="00BD6D3F" w:rsidRPr="00A77FAF">
        <w:t>1</w:t>
      </w:r>
      <w:r w:rsidR="00A77FAF" w:rsidRPr="00A77FAF">
        <w:t>4</w:t>
      </w:r>
      <w:r w:rsidR="00370FDC" w:rsidRPr="00A77FAF">
        <w:t>.1.1</w:t>
      </w:r>
      <w:r w:rsidR="00370FDC" w:rsidRPr="00D103D0">
        <w:t xml:space="preserve"> </w:t>
      </w:r>
      <w:r w:rsidR="00E379BF">
        <w:t>« </w:t>
      </w:r>
      <w:r w:rsidR="00E379BF" w:rsidRPr="002A12B5">
        <w:t>Nettoyage de la machinerie </w:t>
      </w:r>
      <w:r w:rsidR="00FF0A2B">
        <w:t>». </w:t>
      </w:r>
    </w:p>
    <w:p w14:paraId="7EB90A3A" w14:textId="0E65D718" w:rsidR="002A12B5" w:rsidRDefault="002A12B5" w:rsidP="002A12B5">
      <w:pPr>
        <w:pStyle w:val="Paragraphe"/>
      </w:pPr>
      <w:r w:rsidRPr="002A12B5">
        <w:t>Les sols contenant des résidus d’EFEE peuvent être réutilisés lors de la remise en état s’ils en constituent les déblais d’origine.</w:t>
      </w:r>
    </w:p>
    <w:p w14:paraId="27F1C8F1" w14:textId="6C75CFFD" w:rsidR="002C38F5" w:rsidRDefault="0093761D" w:rsidP="00E21FD1">
      <w:pPr>
        <w:pStyle w:val="Paragraphe"/>
      </w:pPr>
      <w:r>
        <w:t>L</w:t>
      </w:r>
      <w:r w:rsidR="002C38F5">
        <w:t>es E</w:t>
      </w:r>
      <w:r w:rsidR="00CB5842">
        <w:t>F</w:t>
      </w:r>
      <w:r w:rsidR="002C38F5">
        <w:t xml:space="preserve">EE doivent être gérés conformément à </w:t>
      </w:r>
      <w:r w:rsidR="002C38F5" w:rsidRPr="00FE262A">
        <w:t>l’article</w:t>
      </w:r>
      <w:r w:rsidR="002009B5">
        <w:t> </w:t>
      </w:r>
      <w:r w:rsidR="000673D3">
        <w:rPr>
          <w:highlight w:val="yellow"/>
        </w:rPr>
        <w:t>1</w:t>
      </w:r>
      <w:r w:rsidR="00A77FAF">
        <w:rPr>
          <w:highlight w:val="yellow"/>
        </w:rPr>
        <w:t>4</w:t>
      </w:r>
      <w:r w:rsidR="00A13980" w:rsidRPr="009C7D88">
        <w:rPr>
          <w:highlight w:val="yellow"/>
        </w:rPr>
        <w:t>.1</w:t>
      </w:r>
      <w:r w:rsidR="00155B0F">
        <w:t xml:space="preserve"> </w:t>
      </w:r>
      <w:r w:rsidR="002C38F5" w:rsidRPr="005C160C">
        <w:t>«</w:t>
      </w:r>
      <w:r w:rsidR="00370FDC">
        <w:t xml:space="preserve"> </w:t>
      </w:r>
      <w:r w:rsidR="002C38F5" w:rsidRPr="008F59BF">
        <w:t xml:space="preserve">Gestion des </w:t>
      </w:r>
      <w:r w:rsidR="00710A81">
        <w:t xml:space="preserve">espèces </w:t>
      </w:r>
      <w:r w:rsidR="00CB5842">
        <w:t xml:space="preserve">floristiques </w:t>
      </w:r>
      <w:r w:rsidR="00710A81">
        <w:t>exotiques envahissantes</w:t>
      </w:r>
      <w:r w:rsidR="00680CE0">
        <w:t> </w:t>
      </w:r>
      <w:r w:rsidR="002C38F5" w:rsidRPr="005C160C">
        <w:t>»</w:t>
      </w:r>
      <w:r w:rsidR="00A77FAF">
        <w:t xml:space="preserve"> ci-dessous</w:t>
      </w:r>
      <w:r w:rsidR="002C38F5">
        <w:t>.</w:t>
      </w:r>
    </w:p>
    <w:p w14:paraId="441BDE76" w14:textId="2A9236CB" w:rsidR="006E2F7A" w:rsidRPr="003D5D66" w:rsidRDefault="006E2F7A" w:rsidP="0017357D">
      <w:pPr>
        <w:pStyle w:val="Titre2"/>
      </w:pPr>
      <w:bookmarkStart w:id="328" w:name="_Gestion_des_espèces"/>
      <w:bookmarkStart w:id="329" w:name="_Toc485385121"/>
      <w:bookmarkStart w:id="330" w:name="_Toc515899096"/>
      <w:bookmarkStart w:id="331" w:name="_Toc43128986"/>
      <w:bookmarkStart w:id="332" w:name="_Ref102467988"/>
      <w:bookmarkStart w:id="333" w:name="_Ref102468059"/>
      <w:bookmarkStart w:id="334" w:name="_Ref102468118"/>
      <w:bookmarkStart w:id="335" w:name="_Ref102468153"/>
      <w:bookmarkStart w:id="336" w:name="_Ref102468186"/>
      <w:bookmarkStart w:id="337" w:name="_Ref102468212"/>
      <w:bookmarkStart w:id="338" w:name="_Ref102468286"/>
      <w:bookmarkStart w:id="339" w:name="_Toc123921460"/>
      <w:bookmarkStart w:id="340" w:name="_Toc124170463"/>
      <w:bookmarkStart w:id="341" w:name="_Toc130896383"/>
      <w:bookmarkStart w:id="342" w:name="_Toc159838583"/>
      <w:bookmarkEnd w:id="328"/>
      <w:r w:rsidRPr="00B40877">
        <w:t xml:space="preserve">Gestion des </w:t>
      </w:r>
      <w:bookmarkEnd w:id="329"/>
      <w:bookmarkEnd w:id="330"/>
      <w:bookmarkEnd w:id="331"/>
      <w:r w:rsidR="00D65DDF">
        <w:t>espèces floristiques exotiques envahissantes</w:t>
      </w:r>
      <w:bookmarkEnd w:id="332"/>
      <w:bookmarkEnd w:id="333"/>
      <w:bookmarkEnd w:id="334"/>
      <w:bookmarkEnd w:id="335"/>
      <w:bookmarkEnd w:id="336"/>
      <w:bookmarkEnd w:id="337"/>
      <w:bookmarkEnd w:id="338"/>
      <w:bookmarkEnd w:id="339"/>
      <w:bookmarkEnd w:id="340"/>
      <w:bookmarkEnd w:id="341"/>
      <w:bookmarkEnd w:id="342"/>
    </w:p>
    <w:p w14:paraId="512188EB" w14:textId="331959DF" w:rsidR="00BF4DF1" w:rsidRDefault="00BF4DF1" w:rsidP="005B411B">
      <w:pPr>
        <w:pStyle w:val="Textemasqumodifications"/>
      </w:pPr>
      <w:bookmarkStart w:id="343" w:name="_Hlk158192323"/>
      <w:r w:rsidRPr="00BF4DF1">
        <w:lastRenderedPageBreak/>
        <w:t xml:space="preserve">Le </w:t>
      </w:r>
      <w:r>
        <w:t xml:space="preserve">paragraphe de </w:t>
      </w:r>
      <w:r w:rsidRPr="00BF4DF1">
        <w:t>texte masqué suivant a été ajouté</w:t>
      </w:r>
      <w:r w:rsidR="002009B5">
        <w:t>.</w:t>
      </w:r>
    </w:p>
    <w:bookmarkEnd w:id="343"/>
    <w:p w14:paraId="6DBA27F9" w14:textId="2FEDCEC1" w:rsidR="00756A7E" w:rsidRPr="00BF4DF1" w:rsidRDefault="000543DD" w:rsidP="00BF4DF1">
      <w:pPr>
        <w:pStyle w:val="Textemasqublue"/>
      </w:pPr>
      <w:r w:rsidRPr="00BF4DF1">
        <w:rPr>
          <w:rStyle w:val="TextemasqublueCar"/>
          <w:vanish/>
          <w:shd w:val="clear" w:color="auto" w:fill="auto"/>
        </w:rPr>
        <w:t>Le concepteur doit i</w:t>
      </w:r>
      <w:r w:rsidR="00756A7E" w:rsidRPr="00BF4DF1">
        <w:rPr>
          <w:rStyle w:val="TextemasqublueCar"/>
          <w:vanish/>
          <w:shd w:val="clear" w:color="auto" w:fill="auto"/>
        </w:rPr>
        <w:t>nclure cet article si la présence d’une EFEE est connue avant le début des travaux et qu’une gestion doit être effectuée par l’entrepreneur.</w:t>
      </w:r>
    </w:p>
    <w:p w14:paraId="13464729" w14:textId="611A9672" w:rsidR="00325119" w:rsidRPr="0047162E" w:rsidRDefault="006E2F7A" w:rsidP="00BF4DF1">
      <w:pPr>
        <w:pStyle w:val="Textemasqublue"/>
      </w:pPr>
      <w:r w:rsidRPr="0047162E">
        <w:t xml:space="preserve">Le </w:t>
      </w:r>
      <w:r w:rsidR="003242AC" w:rsidRPr="0047162E">
        <w:t>concepteur</w:t>
      </w:r>
      <w:r w:rsidR="00EE45E5" w:rsidRPr="0047162E">
        <w:t xml:space="preserve"> </w:t>
      </w:r>
      <w:r w:rsidRPr="0047162E">
        <w:t xml:space="preserve">doit consulter le répondant en environnement pour déterminer si l’enfouissement des résidus </w:t>
      </w:r>
      <w:r w:rsidR="00C63FF1" w:rsidRPr="0047162E">
        <w:t xml:space="preserve">d’EFEE </w:t>
      </w:r>
      <w:r w:rsidR="00756A7E">
        <w:t xml:space="preserve">est possible </w:t>
      </w:r>
      <w:r w:rsidRPr="0047162E">
        <w:t xml:space="preserve">(incluant les volumes de </w:t>
      </w:r>
      <w:r w:rsidRPr="00F0094E">
        <w:rPr>
          <w:rStyle w:val="MasquCar"/>
          <w:vanish/>
          <w:highlight w:val="lightGray"/>
        </w:rPr>
        <w:t>sol</w:t>
      </w:r>
      <w:r w:rsidR="002009B5">
        <w:rPr>
          <w:rStyle w:val="MasquCar"/>
          <w:vanish/>
        </w:rPr>
        <w:t>s</w:t>
      </w:r>
      <w:r w:rsidRPr="0047162E">
        <w:t xml:space="preserve"> excavés</w:t>
      </w:r>
      <w:r w:rsidRPr="00756A7E">
        <w:rPr>
          <w:rStyle w:val="MasquCar"/>
          <w:vanish/>
          <w:highlight w:val="lightGray"/>
        </w:rPr>
        <w:t>).</w:t>
      </w:r>
      <w:r w:rsidRPr="0047162E">
        <w:t xml:space="preserve"> </w:t>
      </w:r>
      <w:r w:rsidR="00701334" w:rsidRPr="0047162E">
        <w:t xml:space="preserve">Le </w:t>
      </w:r>
      <w:r w:rsidR="003242AC" w:rsidRPr="0047162E">
        <w:t>concepteur</w:t>
      </w:r>
      <w:r w:rsidR="00701334" w:rsidRPr="0047162E">
        <w:t xml:space="preserve"> </w:t>
      </w:r>
      <w:r w:rsidR="00A767BA" w:rsidRPr="0047162E">
        <w:t xml:space="preserve">doit </w:t>
      </w:r>
      <w:r w:rsidR="00701334" w:rsidRPr="0047162E">
        <w:t>choisi</w:t>
      </w:r>
      <w:r w:rsidR="00A767BA" w:rsidRPr="0047162E">
        <w:t>r</w:t>
      </w:r>
      <w:r w:rsidR="00B2664D" w:rsidRPr="0047162E">
        <w:t xml:space="preserve"> </w:t>
      </w:r>
      <w:r w:rsidR="00701334" w:rsidRPr="0047162E">
        <w:t>l’</w:t>
      </w:r>
      <w:r w:rsidR="003F3789" w:rsidRPr="0047162E">
        <w:t xml:space="preserve">une des </w:t>
      </w:r>
      <w:r w:rsidR="00F92937">
        <w:t>trois</w:t>
      </w:r>
      <w:r w:rsidR="00701334" w:rsidRPr="0047162E">
        <w:t xml:space="preserve"> </w:t>
      </w:r>
      <w:r w:rsidR="003F3789" w:rsidRPr="0047162E">
        <w:t>options suivantes</w:t>
      </w:r>
      <w:r w:rsidR="00DE1D1E" w:rsidRPr="0047162E">
        <w:t> :</w:t>
      </w:r>
    </w:p>
    <w:p w14:paraId="7A0CE2F1" w14:textId="24C1BF44" w:rsidR="00DC7858" w:rsidRPr="0047162E" w:rsidRDefault="006E2F7A" w:rsidP="0047162E">
      <w:pPr>
        <w:pStyle w:val="Textemasqublue"/>
      </w:pPr>
      <w:r w:rsidRPr="0047162E">
        <w:t>Option</w:t>
      </w:r>
      <w:r w:rsidR="002009B5">
        <w:t> </w:t>
      </w:r>
      <w:r w:rsidRPr="0047162E">
        <w:t>1</w:t>
      </w:r>
      <w:r w:rsidR="001E0864" w:rsidRPr="0047162E">
        <w:t> :</w:t>
      </w:r>
      <w:r w:rsidR="00701334" w:rsidRPr="0047162E">
        <w:t xml:space="preserve"> </w:t>
      </w:r>
      <w:r w:rsidR="00304CFB" w:rsidRPr="0047162E">
        <w:t>Enfouissement des E</w:t>
      </w:r>
      <w:r w:rsidR="00CB5842" w:rsidRPr="0047162E">
        <w:t>F</w:t>
      </w:r>
      <w:r w:rsidR="00304CFB" w:rsidRPr="0047162E">
        <w:t>EE</w:t>
      </w:r>
      <w:r w:rsidR="004F03D2" w:rsidRPr="0047162E">
        <w:t xml:space="preserve"> autorisé par le </w:t>
      </w:r>
      <w:r w:rsidR="005F3587" w:rsidRPr="0047162E">
        <w:t>répondant</w:t>
      </w:r>
      <w:r w:rsidR="004F03D2" w:rsidRPr="0047162E">
        <w:t xml:space="preserve"> en environnement</w:t>
      </w:r>
      <w:r w:rsidR="00DE1D1E" w:rsidRPr="0047162E">
        <w:t>.</w:t>
      </w:r>
      <w:r w:rsidR="00C63FF1" w:rsidRPr="0047162E">
        <w:t xml:space="preserve"> </w:t>
      </w:r>
    </w:p>
    <w:p w14:paraId="2E478FA2" w14:textId="51828528" w:rsidR="006E2F7A" w:rsidRPr="003D5D66" w:rsidRDefault="00DE1D1E" w:rsidP="0047162E">
      <w:pPr>
        <w:pStyle w:val="Textemasqublue"/>
      </w:pPr>
      <w:r w:rsidRPr="0047162E">
        <w:t xml:space="preserve">En vertu de la réglementation applicable en milieu humide et hydrique, l’enfouissement est permis en </w:t>
      </w:r>
      <w:r w:rsidR="00756A7E">
        <w:t>zone</w:t>
      </w:r>
      <w:r w:rsidR="00756A7E" w:rsidRPr="0047162E">
        <w:t xml:space="preserve"> </w:t>
      </w:r>
      <w:r w:rsidRPr="0047162E">
        <w:t xml:space="preserve">inondable, mais </w:t>
      </w:r>
      <w:r w:rsidR="00FA6F18" w:rsidRPr="0047162E">
        <w:t xml:space="preserve">il </w:t>
      </w:r>
      <w:r w:rsidRPr="0047162E">
        <w:t>doit être réalisé à l’extérieur du littoral, de la rive et à plus de 10</w:t>
      </w:r>
      <w:r w:rsidRPr="000A36F6">
        <w:rPr>
          <w:highlight w:val="lightGray"/>
        </w:rPr>
        <w:t> </w:t>
      </w:r>
      <w:bookmarkStart w:id="344" w:name="_Hlk97053243"/>
      <w:r w:rsidR="00342802" w:rsidRPr="0047162E">
        <w:t>m</w:t>
      </w:r>
      <w:bookmarkEnd w:id="344"/>
      <w:r w:rsidRPr="0047162E">
        <w:t xml:space="preserve"> d’un milieu humide. Par ailleurs, l’épaisseur du matériel de recouvrement doit être d’au moins 2</w:t>
      </w:r>
      <w:r w:rsidRPr="000A36F6">
        <w:rPr>
          <w:highlight w:val="lightGray"/>
        </w:rPr>
        <w:t> </w:t>
      </w:r>
      <w:r w:rsidR="00342802" w:rsidRPr="0047162E">
        <w:t>m</w:t>
      </w:r>
      <w:r w:rsidRPr="0047162E">
        <w:t xml:space="preserve"> si l’enfouissement est à moins de 30</w:t>
      </w:r>
      <w:r w:rsidRPr="000A36F6">
        <w:rPr>
          <w:highlight w:val="lightGray"/>
        </w:rPr>
        <w:t> </w:t>
      </w:r>
      <w:r w:rsidR="00342802" w:rsidRPr="0047162E">
        <w:t>m</w:t>
      </w:r>
      <w:r w:rsidRPr="0047162E">
        <w:t xml:space="preserve"> du littoral ou entre 10</w:t>
      </w:r>
      <w:r w:rsidRPr="000A36F6">
        <w:rPr>
          <w:highlight w:val="lightGray"/>
        </w:rPr>
        <w:t> </w:t>
      </w:r>
      <w:r w:rsidRPr="0047162E">
        <w:t>et 30</w:t>
      </w:r>
      <w:r w:rsidR="00FA6F18" w:rsidRPr="000A36F6">
        <w:rPr>
          <w:highlight w:val="lightGray"/>
        </w:rPr>
        <w:t> </w:t>
      </w:r>
      <w:r w:rsidR="00342802" w:rsidRPr="0047162E">
        <w:t>m</w:t>
      </w:r>
      <w:r w:rsidRPr="0047162E">
        <w:t xml:space="preserve"> d’un milieu humide. L’épaisseur du matériel de recouvrement doit être d’au moins 1</w:t>
      </w:r>
      <w:r w:rsidRPr="000A36F6">
        <w:rPr>
          <w:highlight w:val="lightGray"/>
        </w:rPr>
        <w:t> </w:t>
      </w:r>
      <w:r w:rsidR="00342802" w:rsidRPr="0047162E">
        <w:t>m</w:t>
      </w:r>
      <w:r w:rsidRPr="0047162E">
        <w:t xml:space="preserve"> si l’enfouissement est à 30</w:t>
      </w:r>
      <w:r w:rsidRPr="000A36F6">
        <w:rPr>
          <w:highlight w:val="lightGray"/>
        </w:rPr>
        <w:t> </w:t>
      </w:r>
      <w:r w:rsidR="00342802" w:rsidRPr="0047162E">
        <w:t>m</w:t>
      </w:r>
      <w:r w:rsidRPr="0047162E">
        <w:t xml:space="preserve"> et plus du littoral ou d’un milieu humide</w:t>
      </w:r>
      <w:r w:rsidR="00E94763" w:rsidRPr="0047162E">
        <w:t>.</w:t>
      </w:r>
    </w:p>
    <w:p w14:paraId="4CF29AB4" w14:textId="2CFFBFDD" w:rsidR="00F62827" w:rsidRDefault="006E2F7A" w:rsidP="00E21FD1">
      <w:pPr>
        <w:pStyle w:val="Paragraphe"/>
      </w:pPr>
      <w:r w:rsidRPr="00B40877">
        <w:t xml:space="preserve">Avant le début des travaux, l’entrepreneur doit excaver les colonies </w:t>
      </w:r>
      <w:r w:rsidRPr="00B41E99">
        <w:rPr>
          <w:highlight w:val="yellow"/>
        </w:rPr>
        <w:t>d</w:t>
      </w:r>
      <w:r w:rsidR="00055A3F" w:rsidRPr="00B41E99">
        <w:rPr>
          <w:highlight w:val="yellow"/>
        </w:rPr>
        <w:t>’</w:t>
      </w:r>
      <w:r w:rsidR="008B1240">
        <w:rPr>
          <w:highlight w:val="yellow"/>
        </w:rPr>
        <w:t>EFEE</w:t>
      </w:r>
      <w:r w:rsidRPr="00B40877">
        <w:t xml:space="preserve"> identifiées </w:t>
      </w:r>
      <w:r w:rsidR="007D4F2D" w:rsidRPr="003B355A">
        <w:rPr>
          <w:highlight w:val="yellow"/>
        </w:rPr>
        <w:t>aux</w:t>
      </w:r>
      <w:r w:rsidR="007D4F2D" w:rsidRPr="003D5D66">
        <w:rPr>
          <w:highlight w:val="yellow"/>
        </w:rPr>
        <w:t xml:space="preserve"> </w:t>
      </w:r>
      <w:r w:rsidRPr="003D5D66">
        <w:rPr>
          <w:highlight w:val="yellow"/>
        </w:rPr>
        <w:t>plan</w:t>
      </w:r>
      <w:r w:rsidRPr="00A77FAF">
        <w:rPr>
          <w:highlight w:val="yellow"/>
        </w:rPr>
        <w:t>s</w:t>
      </w:r>
      <w:r w:rsidR="00155B0F" w:rsidRPr="00A77FAF">
        <w:rPr>
          <w:highlight w:val="yellow"/>
        </w:rPr>
        <w:t xml:space="preserve"> </w:t>
      </w:r>
      <w:r w:rsidRPr="00A77FAF">
        <w:rPr>
          <w:highlight w:val="yellow"/>
        </w:rPr>
        <w:t xml:space="preserve">jusqu’à </w:t>
      </w:r>
      <w:r w:rsidRPr="004F03D2">
        <w:rPr>
          <w:highlight w:val="yellow"/>
        </w:rPr>
        <w:t xml:space="preserve">une profondeur </w:t>
      </w:r>
      <w:r w:rsidR="00F67A7E">
        <w:rPr>
          <w:highlight w:val="yellow"/>
        </w:rPr>
        <w:t xml:space="preserve">de </w:t>
      </w:r>
      <w:r w:rsidR="007D4F2D">
        <w:rPr>
          <w:highlight w:val="yellow"/>
        </w:rPr>
        <w:t>XX</w:t>
      </w:r>
      <w:r w:rsidR="00C63FF1" w:rsidRPr="002F2308">
        <w:rPr>
          <w:highlight w:val="yellow"/>
        </w:rPr>
        <w:t xml:space="preserve"> </w:t>
      </w:r>
      <w:r w:rsidRPr="00A77FAF">
        <w:rPr>
          <w:highlight w:val="yellow"/>
        </w:rPr>
        <w:t xml:space="preserve">m </w:t>
      </w:r>
      <w:r w:rsidR="00CE02A2" w:rsidRPr="00A77FAF">
        <w:rPr>
          <w:highlight w:val="yellow"/>
        </w:rPr>
        <w:t xml:space="preserve">ou </w:t>
      </w:r>
      <w:r w:rsidRPr="00A77FAF">
        <w:rPr>
          <w:highlight w:val="yellow"/>
        </w:rPr>
        <w:t xml:space="preserve">selon </w:t>
      </w:r>
      <w:r w:rsidRPr="004F03D2">
        <w:rPr>
          <w:highlight w:val="yellow"/>
        </w:rPr>
        <w:t>les modalités du devis</w:t>
      </w:r>
      <w:r w:rsidR="00892876" w:rsidRPr="003D5D66">
        <w:rPr>
          <w:highlight w:val="yellow"/>
        </w:rPr>
        <w:t xml:space="preserve"> descriptif</w:t>
      </w:r>
      <w:r w:rsidRPr="00B40877">
        <w:t>. L’entrepreneur doit ensevelir tout résidu d</w:t>
      </w:r>
      <w:r w:rsidR="00253A4D">
        <w:t>’</w:t>
      </w:r>
      <w:r w:rsidR="00055A3F">
        <w:t>E</w:t>
      </w:r>
      <w:r w:rsidR="00CB5842">
        <w:t>F</w:t>
      </w:r>
      <w:r w:rsidR="00055A3F">
        <w:t>EE</w:t>
      </w:r>
      <w:r w:rsidR="00F33C11">
        <w:t xml:space="preserve"> </w:t>
      </w:r>
      <w:r w:rsidRPr="00B40877">
        <w:t>et tout volume de sol</w:t>
      </w:r>
      <w:r w:rsidR="008C339E">
        <w:t>s</w:t>
      </w:r>
      <w:r w:rsidRPr="00B40877">
        <w:t xml:space="preserve"> excavé</w:t>
      </w:r>
      <w:r w:rsidR="008C339E">
        <w:t>s</w:t>
      </w:r>
      <w:r w:rsidRPr="00B40877">
        <w:t xml:space="preserve"> afférent</w:t>
      </w:r>
      <w:r w:rsidR="008C339E">
        <w:t>s</w:t>
      </w:r>
      <w:r w:rsidRPr="00B40877">
        <w:t xml:space="preserve"> dans une fosse identifiée </w:t>
      </w:r>
      <w:r w:rsidRPr="00351D36">
        <w:rPr>
          <w:highlight w:val="yellow"/>
        </w:rPr>
        <w:t>aux</w:t>
      </w:r>
      <w:r w:rsidRPr="003D5D66">
        <w:rPr>
          <w:highlight w:val="yellow"/>
        </w:rPr>
        <w:t xml:space="preserve"> plan</w:t>
      </w:r>
      <w:r w:rsidR="00F4261B" w:rsidRPr="003D5D66">
        <w:rPr>
          <w:highlight w:val="yellow"/>
        </w:rPr>
        <w:t>s</w:t>
      </w:r>
      <w:r w:rsidR="007B551E" w:rsidRPr="00B30ED2">
        <w:t>.</w:t>
      </w:r>
      <w:r w:rsidRPr="00B40877">
        <w:t xml:space="preserve"> </w:t>
      </w:r>
      <w:r w:rsidR="002C10BA">
        <w:t>Le</w:t>
      </w:r>
      <w:r w:rsidR="00253A4D">
        <w:t xml:space="preserve"> matériel de recouvrement doit être </w:t>
      </w:r>
      <w:r w:rsidR="008F59BF">
        <w:t>exempt d’E</w:t>
      </w:r>
      <w:r w:rsidR="00CB5842">
        <w:t>F</w:t>
      </w:r>
      <w:r w:rsidR="008F59BF">
        <w:t xml:space="preserve">EE et avoir une épaisseur d’au moins </w:t>
      </w:r>
      <w:r w:rsidR="00B2664D" w:rsidRPr="00B2664D">
        <w:rPr>
          <w:highlight w:val="yellow"/>
        </w:rPr>
        <w:t>X</w:t>
      </w:r>
      <w:r w:rsidR="007D4F2D">
        <w:rPr>
          <w:highlight w:val="yellow"/>
        </w:rPr>
        <w:t>X</w:t>
      </w:r>
      <w:r w:rsidR="00C63FF1">
        <w:t xml:space="preserve"> </w:t>
      </w:r>
      <w:r w:rsidR="00DC7858" w:rsidRPr="00E02CD8">
        <w:t>c</w:t>
      </w:r>
      <w:r w:rsidR="008F59BF" w:rsidRPr="00E02CD8">
        <w:t>m</w:t>
      </w:r>
      <w:r w:rsidR="008F59BF">
        <w:t>.</w:t>
      </w:r>
    </w:p>
    <w:p w14:paraId="30426F9F" w14:textId="2FFAE2DF" w:rsidR="00C50B5E" w:rsidRPr="003D5D66" w:rsidRDefault="00DC7858" w:rsidP="0047162E">
      <w:pPr>
        <w:pStyle w:val="Textemasqublue"/>
      </w:pPr>
      <w:r w:rsidRPr="0047162E">
        <w:t xml:space="preserve">Le </w:t>
      </w:r>
      <w:r w:rsidR="003242AC" w:rsidRPr="0047162E">
        <w:t>concepteur</w:t>
      </w:r>
      <w:r w:rsidRPr="0047162E">
        <w:t xml:space="preserve"> doit i</w:t>
      </w:r>
      <w:r w:rsidR="00C50B5E" w:rsidRPr="0047162E">
        <w:t xml:space="preserve">nclure </w:t>
      </w:r>
      <w:r w:rsidR="00273188" w:rsidRPr="0047162E">
        <w:t>ce paragraphe</w:t>
      </w:r>
      <w:r w:rsidR="00C50B5E" w:rsidRPr="0047162E">
        <w:t xml:space="preserve"> selon la proximité des travaux à un milieu humide ou hydrique :</w:t>
      </w:r>
    </w:p>
    <w:p w14:paraId="518C70A7" w14:textId="223FBA20" w:rsidR="00275FB7" w:rsidRPr="00B40877" w:rsidRDefault="003202F2" w:rsidP="00E21FD1">
      <w:pPr>
        <w:pStyle w:val="Paragraphe"/>
      </w:pPr>
      <w:r>
        <w:t xml:space="preserve">Le </w:t>
      </w:r>
      <w:r w:rsidR="009B693A">
        <w:t xml:space="preserve">couvert végétal doit être restauré sur le site, selon </w:t>
      </w:r>
      <w:r w:rsidR="009B693A" w:rsidRPr="00FE262A">
        <w:t>l’article</w:t>
      </w:r>
      <w:r w:rsidR="00EC42FF">
        <w:t> </w:t>
      </w:r>
      <w:r w:rsidR="00B2664D" w:rsidRPr="007F6559">
        <w:rPr>
          <w:highlight w:val="yellow"/>
        </w:rPr>
        <w:t>22</w:t>
      </w:r>
      <w:r w:rsidR="00B2664D" w:rsidRPr="00A77FAF">
        <w:t xml:space="preserve"> </w:t>
      </w:r>
      <w:r w:rsidR="009B693A" w:rsidRPr="00DC7858">
        <w:t>«</w:t>
      </w:r>
      <w:r w:rsidR="00D11670" w:rsidRPr="00D702B8">
        <w:t> </w:t>
      </w:r>
      <w:r w:rsidR="009B693A" w:rsidRPr="009174B2">
        <w:t>Remise en état</w:t>
      </w:r>
      <w:r w:rsidR="00EC42FF">
        <w:t xml:space="preserve"> </w:t>
      </w:r>
      <w:r w:rsidR="000A36F6">
        <w:t>des lieux </w:t>
      </w:r>
      <w:r w:rsidR="000B747B">
        <w:t>»</w:t>
      </w:r>
      <w:r w:rsidR="0031510C" w:rsidRPr="0031510C">
        <w:t xml:space="preserve"> du présent devis</w:t>
      </w:r>
      <w:r w:rsidR="009B693A">
        <w:t>.</w:t>
      </w:r>
    </w:p>
    <w:p w14:paraId="35163AF3" w14:textId="607947BA" w:rsidR="00215DEC" w:rsidRDefault="006E2F7A" w:rsidP="0047162E">
      <w:pPr>
        <w:pStyle w:val="Textemasqublue"/>
      </w:pPr>
      <w:r w:rsidRPr="003D5D66">
        <w:t>Option 2</w:t>
      </w:r>
      <w:r w:rsidR="00F72249" w:rsidRPr="003D5D66">
        <w:t> :</w:t>
      </w:r>
      <w:r w:rsidR="00304CFB" w:rsidRPr="00DA56BB">
        <w:t xml:space="preserve"> Enfouissement des E</w:t>
      </w:r>
      <w:r w:rsidR="00CB5842" w:rsidRPr="00DA56BB">
        <w:t>F</w:t>
      </w:r>
      <w:r w:rsidR="00304CFB" w:rsidRPr="00DA56BB">
        <w:t xml:space="preserve">EE </w:t>
      </w:r>
      <w:r w:rsidR="004F03D2" w:rsidRPr="00DA56BB">
        <w:t>non autorisé</w:t>
      </w:r>
    </w:p>
    <w:p w14:paraId="7F5EE324" w14:textId="38EB93DE" w:rsidR="006E2F7A" w:rsidRPr="00B40877" w:rsidRDefault="006E2F7A" w:rsidP="00E21FD1">
      <w:pPr>
        <w:pStyle w:val="Paragraphe"/>
      </w:pPr>
      <w:r w:rsidRPr="00B40877">
        <w:t xml:space="preserve">Avant le début des travaux, l’entrepreneur doit excaver les sols et les colonies </w:t>
      </w:r>
      <w:r w:rsidR="00055A3F">
        <w:t>d’E</w:t>
      </w:r>
      <w:r w:rsidR="00CB5842">
        <w:t>F</w:t>
      </w:r>
      <w:r w:rsidR="00055A3F">
        <w:t>EE</w:t>
      </w:r>
      <w:r w:rsidRPr="00B40877">
        <w:t xml:space="preserve"> identifiées </w:t>
      </w:r>
      <w:r w:rsidRPr="00B40877">
        <w:rPr>
          <w:highlight w:val="yellow"/>
        </w:rPr>
        <w:t>aux</w:t>
      </w:r>
      <w:r w:rsidRPr="00DA56BB">
        <w:rPr>
          <w:highlight w:val="yellow"/>
        </w:rPr>
        <w:t xml:space="preserve"> </w:t>
      </w:r>
      <w:r w:rsidR="008109D9" w:rsidRPr="00DA56BB">
        <w:rPr>
          <w:highlight w:val="yellow"/>
        </w:rPr>
        <w:t>plans</w:t>
      </w:r>
      <w:r w:rsidR="008109D9">
        <w:rPr>
          <w:highlight w:val="yellow"/>
        </w:rPr>
        <w:t xml:space="preserve"> </w:t>
      </w:r>
      <w:r w:rsidRPr="00D50D13">
        <w:rPr>
          <w:highlight w:val="yellow"/>
        </w:rPr>
        <w:t xml:space="preserve">jusqu’à une profondeur de </w:t>
      </w:r>
      <w:r w:rsidR="00D50D13" w:rsidRPr="00A77FAF">
        <w:rPr>
          <w:highlight w:val="yellow"/>
        </w:rPr>
        <w:t>XX</w:t>
      </w:r>
      <w:r w:rsidR="00E165DB">
        <w:rPr>
          <w:highlight w:val="yellow"/>
        </w:rPr>
        <w:t> </w:t>
      </w:r>
      <w:r w:rsidRPr="00A77FAF">
        <w:rPr>
          <w:highlight w:val="yellow"/>
        </w:rPr>
        <w:t xml:space="preserve">m </w:t>
      </w:r>
      <w:r w:rsidR="00273188" w:rsidRPr="00A77FAF">
        <w:rPr>
          <w:highlight w:val="yellow"/>
        </w:rPr>
        <w:t xml:space="preserve">ou </w:t>
      </w:r>
      <w:r w:rsidRPr="00A77FAF">
        <w:rPr>
          <w:highlight w:val="yellow"/>
        </w:rPr>
        <w:t xml:space="preserve">selon </w:t>
      </w:r>
      <w:r w:rsidRPr="00D50D13">
        <w:rPr>
          <w:highlight w:val="yellow"/>
        </w:rPr>
        <w:t>les</w:t>
      </w:r>
      <w:r w:rsidRPr="00D63E63">
        <w:rPr>
          <w:highlight w:val="yellow"/>
        </w:rPr>
        <w:t xml:space="preserve"> </w:t>
      </w:r>
      <w:r w:rsidRPr="00D50D13">
        <w:rPr>
          <w:highlight w:val="yellow"/>
        </w:rPr>
        <w:t>modalités du devis.</w:t>
      </w:r>
    </w:p>
    <w:p w14:paraId="16E17315" w14:textId="113CA59A" w:rsidR="006E2F7A" w:rsidRDefault="00C977D5" w:rsidP="00E21FD1">
      <w:pPr>
        <w:pStyle w:val="Paragraphe"/>
      </w:pPr>
      <w:r>
        <w:t>Tout</w:t>
      </w:r>
      <w:r w:rsidR="006E2F7A" w:rsidRPr="00B40877">
        <w:t xml:space="preserve"> résidu </w:t>
      </w:r>
      <w:r w:rsidR="00055A3F">
        <w:t>d’E</w:t>
      </w:r>
      <w:r w:rsidR="00CB5842">
        <w:t>F</w:t>
      </w:r>
      <w:r w:rsidR="00055A3F">
        <w:t xml:space="preserve">EE </w:t>
      </w:r>
      <w:r w:rsidR="006E2F7A" w:rsidRPr="00B40877">
        <w:t>de même que les volumes de sol</w:t>
      </w:r>
      <w:r w:rsidR="008C339E">
        <w:t>s</w:t>
      </w:r>
      <w:r w:rsidR="006E2F7A" w:rsidRPr="00B40877">
        <w:t xml:space="preserve"> excavé</w:t>
      </w:r>
      <w:r w:rsidR="008C339E">
        <w:t>s</w:t>
      </w:r>
      <w:r w:rsidR="006E2F7A" w:rsidRPr="00B40877">
        <w:t xml:space="preserve"> afférent</w:t>
      </w:r>
      <w:r w:rsidR="008C339E">
        <w:t>s</w:t>
      </w:r>
      <w:r w:rsidR="006E2F7A" w:rsidRPr="00B40877">
        <w:t xml:space="preserve"> doivent être évacués du chantier et envoyés dans un lieu d’enfouissement technique. Si ces éléments sont transportés hors du chantier, les bennes utilisées </w:t>
      </w:r>
      <w:r w:rsidR="00EC7F9E">
        <w:t>doivent</w:t>
      </w:r>
      <w:r w:rsidR="00EC7F9E" w:rsidRPr="00B40877">
        <w:t xml:space="preserve"> </w:t>
      </w:r>
      <w:r w:rsidR="006E2F7A" w:rsidRPr="00B40877">
        <w:t>être recouvertes de façon qu’il n’y ait aucun rejet dans l’environnement, y compris les graines. L’entrepreneur doit fournir une copie du manifeste de transport au surveillant.</w:t>
      </w:r>
    </w:p>
    <w:p w14:paraId="4FA2DFE4" w14:textId="315BCD37" w:rsidR="006B386C" w:rsidRPr="00DA56BB" w:rsidRDefault="006B386C" w:rsidP="0047162E">
      <w:pPr>
        <w:pStyle w:val="Textemasqublue"/>
      </w:pPr>
      <w:r w:rsidRPr="00DA56BB">
        <w:t>Option</w:t>
      </w:r>
      <w:r w:rsidR="008C339E">
        <w:t> </w:t>
      </w:r>
      <w:r w:rsidRPr="00DA56BB">
        <w:t>3</w:t>
      </w:r>
      <w:r w:rsidR="00F72249" w:rsidRPr="00DA56BB">
        <w:t xml:space="preserve"> : </w:t>
      </w:r>
      <w:r w:rsidR="0081498F" w:rsidRPr="00DA56BB">
        <w:t>U</w:t>
      </w:r>
      <w:r w:rsidR="00DE1D1E" w:rsidRPr="00DA56BB">
        <w:t xml:space="preserve">ne autorisation est obtenue pour la valorisation des résidus de </w:t>
      </w:r>
      <w:r w:rsidR="00544614" w:rsidRPr="00DA56BB">
        <w:t>l’E</w:t>
      </w:r>
      <w:r w:rsidR="00CB5842" w:rsidRPr="00DA56BB">
        <w:t>F</w:t>
      </w:r>
      <w:r w:rsidR="00544614" w:rsidRPr="00DA56BB">
        <w:t>EE</w:t>
      </w:r>
      <w:r w:rsidR="00DE1D1E" w:rsidRPr="00DA56BB">
        <w:t xml:space="preserve"> </w:t>
      </w:r>
      <w:r w:rsidR="00B2664D" w:rsidRPr="00DA56BB">
        <w:t>concernée</w:t>
      </w:r>
      <w:r w:rsidR="00E94763" w:rsidRPr="00DA56BB">
        <w:t>.</w:t>
      </w:r>
    </w:p>
    <w:p w14:paraId="03C6AC64" w14:textId="038E6A51" w:rsidR="00A254A3" w:rsidRPr="00857966" w:rsidRDefault="00897730" w:rsidP="00E21FD1">
      <w:pPr>
        <w:pStyle w:val="Paragraphe"/>
      </w:pPr>
      <w:r>
        <w:t>Tout</w:t>
      </w:r>
      <w:r w:rsidRPr="00B40877">
        <w:t xml:space="preserve"> résidu </w:t>
      </w:r>
      <w:r w:rsidR="00055A3F">
        <w:t>d’E</w:t>
      </w:r>
      <w:r w:rsidR="00CB5842">
        <w:t>F</w:t>
      </w:r>
      <w:r w:rsidR="00055A3F">
        <w:t>EE</w:t>
      </w:r>
      <w:r w:rsidRPr="00B40877">
        <w:t xml:space="preserve"> de même que les volumes de sol</w:t>
      </w:r>
      <w:r w:rsidR="008C339E">
        <w:t>s</w:t>
      </w:r>
      <w:r w:rsidRPr="00B40877">
        <w:t xml:space="preserve"> excavé</w:t>
      </w:r>
      <w:r w:rsidR="008C339E">
        <w:t>s</w:t>
      </w:r>
      <w:r w:rsidRPr="00B40877">
        <w:t xml:space="preserve"> afférent</w:t>
      </w:r>
      <w:r w:rsidR="008C339E">
        <w:t>s</w:t>
      </w:r>
      <w:r w:rsidRPr="00B40877">
        <w:t xml:space="preserve"> doivent être évacués du chantier et </w:t>
      </w:r>
      <w:r w:rsidRPr="00BD28F8">
        <w:t>envoyés</w:t>
      </w:r>
      <w:r w:rsidR="001B7B23" w:rsidRPr="00BD28F8">
        <w:t xml:space="preserve"> </w:t>
      </w:r>
      <w:r w:rsidRPr="00205E04">
        <w:rPr>
          <w:highlight w:val="yellow"/>
        </w:rPr>
        <w:t>indiquer le lieu</w:t>
      </w:r>
      <w:r w:rsidR="00EC71A3" w:rsidRPr="00DA56BB">
        <w:t>.</w:t>
      </w:r>
      <w:r>
        <w:t xml:space="preserve"> </w:t>
      </w:r>
      <w:r w:rsidRPr="00B40877">
        <w:t xml:space="preserve">Si ces éléments sont transportés hors du chantier, les bennes utilisées </w:t>
      </w:r>
      <w:r>
        <w:t>doivent</w:t>
      </w:r>
      <w:r w:rsidRPr="00B40877">
        <w:t xml:space="preserve"> être recouvertes de façon qu’il n’y ait aucun rejet dans l’environnement, y compris les graines.</w:t>
      </w:r>
    </w:p>
    <w:p w14:paraId="6208ACFE" w14:textId="7888A80D" w:rsidR="006E2F7A" w:rsidRPr="00B40877" w:rsidRDefault="006E2F7A" w:rsidP="000410FB">
      <w:pPr>
        <w:pStyle w:val="Titre3"/>
      </w:pPr>
      <w:bookmarkStart w:id="345" w:name="_Nettoyage_de_la"/>
      <w:bookmarkStart w:id="346" w:name="_Toc485385122"/>
      <w:bookmarkStart w:id="347" w:name="_Toc515899097"/>
      <w:bookmarkStart w:id="348" w:name="_Toc43128987"/>
      <w:bookmarkStart w:id="349" w:name="_Ref102468014"/>
      <w:bookmarkStart w:id="350" w:name="_Ref102468107"/>
      <w:bookmarkStart w:id="351" w:name="_Ref102468129"/>
      <w:bookmarkStart w:id="352" w:name="_Ref102468163"/>
      <w:bookmarkStart w:id="353" w:name="_Ref102468197"/>
      <w:bookmarkStart w:id="354" w:name="_Toc130896384"/>
      <w:bookmarkStart w:id="355" w:name="_Toc123921461"/>
      <w:bookmarkStart w:id="356" w:name="_Toc124170464"/>
      <w:bookmarkStart w:id="357" w:name="_Toc159838584"/>
      <w:bookmarkEnd w:id="345"/>
      <w:r w:rsidRPr="00B40877">
        <w:t>Nettoyage de la machinerie</w:t>
      </w:r>
      <w:bookmarkEnd w:id="346"/>
      <w:bookmarkEnd w:id="347"/>
      <w:bookmarkEnd w:id="348"/>
      <w:bookmarkEnd w:id="349"/>
      <w:bookmarkEnd w:id="350"/>
      <w:bookmarkEnd w:id="351"/>
      <w:bookmarkEnd w:id="352"/>
      <w:bookmarkEnd w:id="353"/>
      <w:bookmarkEnd w:id="354"/>
      <w:bookmarkEnd w:id="355"/>
      <w:bookmarkEnd w:id="356"/>
      <w:bookmarkEnd w:id="357"/>
    </w:p>
    <w:p w14:paraId="01E1673E" w14:textId="39145C0C" w:rsidR="006E2F7A" w:rsidRPr="00B40877" w:rsidRDefault="006E2F7A" w:rsidP="00E21FD1">
      <w:pPr>
        <w:pStyle w:val="Paragraphe"/>
      </w:pPr>
      <w:r w:rsidRPr="00B40877">
        <w:t>Toutes les composantes de la machinerie doivent être exemptes de boue et de fragments d</w:t>
      </w:r>
      <w:r w:rsidR="00EF0675">
        <w:t>’</w:t>
      </w:r>
      <w:r w:rsidR="00055A3F" w:rsidRPr="005D1302">
        <w:t>E</w:t>
      </w:r>
      <w:r w:rsidR="00CB5842">
        <w:t>F</w:t>
      </w:r>
      <w:r w:rsidR="00055A3F" w:rsidRPr="005D1302">
        <w:t>EE</w:t>
      </w:r>
      <w:r w:rsidR="003213D8">
        <w:t xml:space="preserve"> </w:t>
      </w:r>
      <w:r w:rsidRPr="00B40877">
        <w:t>avant d’entreprendre d’autres activités sur le site ou à l’extérieur du site</w:t>
      </w:r>
      <w:r w:rsidR="00AA0941">
        <w:t>,</w:t>
      </w:r>
      <w:r w:rsidRPr="00B40877">
        <w:t xml:space="preserve"> à la suite de travaux d’éradication </w:t>
      </w:r>
      <w:r w:rsidR="00CF4EB5">
        <w:t>de ces plantes</w:t>
      </w:r>
      <w:r w:rsidRPr="00B40877">
        <w:t>. Le nettoyage de la machinerie doit être validé par le surveillant.</w:t>
      </w:r>
    </w:p>
    <w:p w14:paraId="3F425644" w14:textId="03F8CCAC" w:rsidR="006E2F7A" w:rsidRPr="00B40877" w:rsidRDefault="006E2F7A" w:rsidP="00E21FD1">
      <w:pPr>
        <w:pStyle w:val="Paragraphe"/>
      </w:pPr>
      <w:r w:rsidRPr="00B40877">
        <w:t>Le nettoyage doit être réalisé à l’eau, à l’air à haute pression ou à l’aide d’autres outils tels que des brosses, des balais, des pelles ou des aspirateurs. Cette opération doit être réalisée dans une aire de lavage qui permet de confiner l’ensemble des résidus solides.</w:t>
      </w:r>
    </w:p>
    <w:p w14:paraId="6EF45701" w14:textId="20FD54A5" w:rsidR="006E2F7A" w:rsidRPr="00B40877" w:rsidRDefault="006E2F7A" w:rsidP="00E21FD1">
      <w:pPr>
        <w:pStyle w:val="Paragraphe"/>
      </w:pPr>
      <w:r w:rsidRPr="00B40877">
        <w:t xml:space="preserve">Si le nettoyage est réalisé à l’aide d’eau, l’emplacement de l’aire de lavage doit être préalablement approuvé par le surveillant. </w:t>
      </w:r>
    </w:p>
    <w:p w14:paraId="2EBAAC36" w14:textId="4B408F5E" w:rsidR="006E2F7A" w:rsidRDefault="006E2F7A" w:rsidP="00E21FD1">
      <w:pPr>
        <w:pStyle w:val="Paragraphe"/>
      </w:pPr>
      <w:r w:rsidRPr="00B40877">
        <w:lastRenderedPageBreak/>
        <w:t xml:space="preserve">Les résidus solides résultant du nettoyage de la machinerie doivent être gérés en conformité à </w:t>
      </w:r>
      <w:r w:rsidRPr="004D6B2E">
        <w:t>l</w:t>
      </w:r>
      <w:r w:rsidRPr="00E94763">
        <w:t>’article</w:t>
      </w:r>
      <w:r w:rsidR="00B41CAC">
        <w:t> </w:t>
      </w:r>
      <w:r w:rsidR="002E0092">
        <w:rPr>
          <w:highlight w:val="yellow"/>
        </w:rPr>
        <w:t>1</w:t>
      </w:r>
      <w:r w:rsidR="008E2F8A">
        <w:rPr>
          <w:highlight w:val="yellow"/>
        </w:rPr>
        <w:t>4</w:t>
      </w:r>
      <w:r w:rsidR="00B224A5" w:rsidRPr="00B224A5">
        <w:rPr>
          <w:highlight w:val="yellow"/>
        </w:rPr>
        <w:t>.1</w:t>
      </w:r>
      <w:r w:rsidR="00B224A5">
        <w:t xml:space="preserve"> </w:t>
      </w:r>
      <w:r w:rsidRPr="009C7D88">
        <w:t xml:space="preserve">« Gestion des </w:t>
      </w:r>
      <w:r w:rsidR="009560B7" w:rsidRPr="009C7D88">
        <w:t xml:space="preserve">espèces </w:t>
      </w:r>
      <w:r w:rsidR="00CB5842">
        <w:t xml:space="preserve">floristiques </w:t>
      </w:r>
      <w:r w:rsidR="009560B7" w:rsidRPr="009C7D88">
        <w:t>exotiques envahissantes </w:t>
      </w:r>
      <w:r w:rsidRPr="009C7D88">
        <w:t>»</w:t>
      </w:r>
      <w:r w:rsidR="0031510C" w:rsidRPr="0031510C">
        <w:t xml:space="preserve"> du présent devis</w:t>
      </w:r>
      <w:r w:rsidRPr="00151803">
        <w:t>.</w:t>
      </w:r>
    </w:p>
    <w:p w14:paraId="4A6D6E5B" w14:textId="70245FAA" w:rsidR="006E2F7A" w:rsidRPr="00B40877" w:rsidRDefault="006E2F7A" w:rsidP="0017357D">
      <w:pPr>
        <w:pStyle w:val="Titre2"/>
      </w:pPr>
      <w:bookmarkStart w:id="358" w:name="_Toc43128988"/>
      <w:bookmarkStart w:id="359" w:name="_Toc123921462"/>
      <w:bookmarkStart w:id="360" w:name="_Toc124170465"/>
      <w:bookmarkStart w:id="361" w:name="_Toc159838585"/>
      <w:bookmarkStart w:id="362" w:name="_Toc130896385"/>
      <w:r w:rsidRPr="00B40877">
        <w:t>Découverte fortuite</w:t>
      </w:r>
      <w:bookmarkEnd w:id="358"/>
      <w:r w:rsidRPr="00B40877">
        <w:t xml:space="preserve"> </w:t>
      </w:r>
      <w:r w:rsidR="00D65DDF">
        <w:t xml:space="preserve">d’une colonie </w:t>
      </w:r>
      <w:r w:rsidR="00160AB1">
        <w:t>d’espèces floristiques exotiques envahissantes</w:t>
      </w:r>
      <w:bookmarkEnd w:id="359"/>
      <w:bookmarkEnd w:id="360"/>
      <w:bookmarkEnd w:id="361"/>
      <w:r w:rsidR="003A7476">
        <w:t xml:space="preserve"> </w:t>
      </w:r>
      <w:bookmarkEnd w:id="362"/>
    </w:p>
    <w:p w14:paraId="2E26D56D" w14:textId="36D30F08" w:rsidR="006E2F7A" w:rsidRPr="003A7476" w:rsidRDefault="006E2F7A" w:rsidP="00E21FD1">
      <w:pPr>
        <w:pStyle w:val="Paragraphe"/>
      </w:pPr>
      <w:r w:rsidRPr="003A7476">
        <w:t>En cas de découverte de colonies d</w:t>
      </w:r>
      <w:r w:rsidR="00055589" w:rsidRPr="003A7476">
        <w:t>’</w:t>
      </w:r>
      <w:r w:rsidR="00055A3F" w:rsidRPr="003A7476">
        <w:t>E</w:t>
      </w:r>
      <w:r w:rsidR="00E32E4F" w:rsidRPr="003A7476">
        <w:t>F</w:t>
      </w:r>
      <w:r w:rsidR="00055A3F" w:rsidRPr="003A7476">
        <w:t>EE</w:t>
      </w:r>
      <w:r w:rsidRPr="003A7476">
        <w:t xml:space="preserve"> sur le chantier, l’entrepreneur doit arrêter les travaux à l’endroit de la découverte et en informer immédiatement le surveillant</w:t>
      </w:r>
      <w:r w:rsidR="005765EE">
        <w:t>,</w:t>
      </w:r>
      <w:r w:rsidRPr="003A7476">
        <w:t xml:space="preserve"> afin de connaître </w:t>
      </w:r>
      <w:r w:rsidR="00CF4EB5" w:rsidRPr="003A7476">
        <w:t xml:space="preserve">les </w:t>
      </w:r>
      <w:r w:rsidRPr="003A7476">
        <w:t xml:space="preserve">actions </w:t>
      </w:r>
      <w:r w:rsidR="00CF4EB5" w:rsidRPr="003A7476">
        <w:t>qu’</w:t>
      </w:r>
      <w:r w:rsidRPr="003A7476">
        <w:t xml:space="preserve">il doit </w:t>
      </w:r>
      <w:r w:rsidR="00CF4EB5" w:rsidRPr="003A7476">
        <w:t>effectuer</w:t>
      </w:r>
      <w:r w:rsidRPr="003A7476">
        <w:t>.</w:t>
      </w:r>
    </w:p>
    <w:p w14:paraId="22D68952" w14:textId="77777777" w:rsidR="006E2F7A" w:rsidRPr="00B40877" w:rsidRDefault="006E2F7A" w:rsidP="00E21FD1">
      <w:pPr>
        <w:pStyle w:val="Paragraphe"/>
      </w:pPr>
      <w:r w:rsidRPr="003A7476">
        <w:t>L’entrepreneur ne doit reprendre les travaux que sur autorisation écrite du surveillant.</w:t>
      </w:r>
    </w:p>
    <w:p w14:paraId="1B5ED6A6" w14:textId="3B11DA5A" w:rsidR="006E2F7A" w:rsidRPr="00DA56BB" w:rsidRDefault="006E2F7A" w:rsidP="0017357D">
      <w:pPr>
        <w:pStyle w:val="Titre2"/>
      </w:pPr>
      <w:bookmarkStart w:id="363" w:name="_Mode_de_paiement"/>
      <w:bookmarkStart w:id="364" w:name="_Toc515899098"/>
      <w:bookmarkStart w:id="365" w:name="_Toc43128989"/>
      <w:bookmarkStart w:id="366" w:name="_Ref102468028"/>
      <w:bookmarkStart w:id="367" w:name="_Ref102468086"/>
      <w:bookmarkStart w:id="368" w:name="_Ref102468139"/>
      <w:bookmarkStart w:id="369" w:name="_Ref102468172"/>
      <w:bookmarkStart w:id="370" w:name="_Toc485385123"/>
      <w:bookmarkStart w:id="371" w:name="_Toc130896386"/>
      <w:bookmarkStart w:id="372" w:name="_Toc123921463"/>
      <w:bookmarkStart w:id="373" w:name="_Toc124170466"/>
      <w:bookmarkStart w:id="374" w:name="_Toc159838586"/>
      <w:bookmarkEnd w:id="363"/>
      <w:r w:rsidRPr="00B40877">
        <w:t>Mode de paiement</w:t>
      </w:r>
      <w:bookmarkEnd w:id="364"/>
      <w:bookmarkEnd w:id="365"/>
      <w:bookmarkEnd w:id="366"/>
      <w:bookmarkEnd w:id="367"/>
      <w:bookmarkEnd w:id="368"/>
      <w:bookmarkEnd w:id="369"/>
      <w:bookmarkEnd w:id="370"/>
      <w:bookmarkEnd w:id="371"/>
      <w:bookmarkEnd w:id="372"/>
      <w:bookmarkEnd w:id="373"/>
      <w:bookmarkEnd w:id="374"/>
      <w:r w:rsidR="004A1A0C">
        <w:t xml:space="preserve"> </w:t>
      </w:r>
    </w:p>
    <w:p w14:paraId="5B2E01BB" w14:textId="3276261B" w:rsidR="004611A4" w:rsidRDefault="004611A4" w:rsidP="005B411B">
      <w:pPr>
        <w:pStyle w:val="Textemasqumodifications"/>
      </w:pPr>
      <w:r>
        <w:t>Le</w:t>
      </w:r>
      <w:r w:rsidR="00A10786">
        <w:t>s</w:t>
      </w:r>
      <w:r>
        <w:t xml:space="preserve"> code</w:t>
      </w:r>
      <w:r w:rsidR="00A10786">
        <w:t>s</w:t>
      </w:r>
      <w:r>
        <w:t xml:space="preserve"> d’ouvrage suivant</w:t>
      </w:r>
      <w:r w:rsidR="00A10786">
        <w:t>s</w:t>
      </w:r>
      <w:r>
        <w:t xml:space="preserve"> </w:t>
      </w:r>
      <w:r w:rsidR="00A10786">
        <w:t>ont</w:t>
      </w:r>
      <w:r>
        <w:t xml:space="preserve"> été a</w:t>
      </w:r>
      <w:r w:rsidRPr="00F7777E">
        <w:t>jouté</w:t>
      </w:r>
      <w:r w:rsidR="008B6888">
        <w:t>s</w:t>
      </w:r>
      <w:r w:rsidRPr="00F7777E">
        <w:t>.</w:t>
      </w:r>
    </w:p>
    <w:p w14:paraId="14D5D707" w14:textId="173B1EA9" w:rsidR="00624F66" w:rsidRPr="00E61E4E" w:rsidRDefault="00624F66" w:rsidP="00E61E4E">
      <w:pPr>
        <w:pStyle w:val="Textemasqurouge"/>
      </w:pPr>
      <w:r w:rsidRPr="00E61E4E">
        <w:t>Le concepteur doit prévoir l</w:t>
      </w:r>
      <w:r w:rsidRPr="00E61E4E" w:rsidDel="004A4C0A">
        <w:t>e</w:t>
      </w:r>
      <w:r w:rsidR="00455B40">
        <w:t>s</w:t>
      </w:r>
      <w:r w:rsidRPr="00E61E4E" w:rsidDel="004A4C0A">
        <w:t xml:space="preserve"> code</w:t>
      </w:r>
      <w:r w:rsidR="00455B40">
        <w:t>s</w:t>
      </w:r>
      <w:r w:rsidRPr="00E61E4E" w:rsidDel="004A4C0A">
        <w:t xml:space="preserve"> d’ouvrage</w:t>
      </w:r>
      <w:r w:rsidR="00455B40">
        <w:t xml:space="preserve"> suivants</w:t>
      </w:r>
      <w:r w:rsidRPr="00E61E4E" w:rsidDel="004A4C0A">
        <w:t> :</w:t>
      </w:r>
    </w:p>
    <w:p w14:paraId="432B9F59" w14:textId="4C083353" w:rsidR="00624F66" w:rsidRDefault="004A331C" w:rsidP="00E61E4E">
      <w:pPr>
        <w:pStyle w:val="Textemasqurouge"/>
      </w:pPr>
      <w:r w:rsidRPr="00E61E4E">
        <w:t>112600 (t) ou 112605</w:t>
      </w:r>
      <w:r w:rsidR="00624F66" w:rsidRPr="00E61E4E">
        <w:t xml:space="preserve"> (m</w:t>
      </w:r>
      <w:r w:rsidR="003F276F">
        <w:rPr>
          <w:vertAlign w:val="superscript"/>
        </w:rPr>
        <w:t xml:space="preserve"> </w:t>
      </w:r>
      <w:r w:rsidR="003F276F" w:rsidRPr="003F276F">
        <w:t>cube</w:t>
      </w:r>
      <w:r w:rsidR="00624F66" w:rsidRPr="00E61E4E">
        <w:t xml:space="preserve">) </w:t>
      </w:r>
      <w:r w:rsidR="00E61E4E" w:rsidRPr="00E61E4E">
        <w:t>Gestion des plantes exotiques envahissantes</w:t>
      </w:r>
      <w:r w:rsidR="00C744CB">
        <w:t>.</w:t>
      </w:r>
    </w:p>
    <w:p w14:paraId="584DE59D" w14:textId="3ECE4E50" w:rsidR="00455B40" w:rsidRPr="00E61E4E" w:rsidRDefault="00455B40" w:rsidP="00E61E4E">
      <w:pPr>
        <w:pStyle w:val="Textemasqurouge"/>
      </w:pPr>
      <w:r>
        <w:t>112190</w:t>
      </w:r>
      <w:r w:rsidR="00EE533A">
        <w:t xml:space="preserve"> </w:t>
      </w:r>
      <w:r>
        <w:t>(t) ou 112195 (m cube) Gestion hors site des sols contaminés</w:t>
      </w:r>
      <w:r w:rsidR="004F76D4">
        <w:t>.</w:t>
      </w:r>
    </w:p>
    <w:p w14:paraId="49550C51" w14:textId="711E8976" w:rsidR="005D487C" w:rsidRDefault="006E2F7A" w:rsidP="00E21FD1">
      <w:pPr>
        <w:pStyle w:val="Paragraphe"/>
      </w:pPr>
      <w:r w:rsidRPr="00B40877">
        <w:t xml:space="preserve">La gestion </w:t>
      </w:r>
      <w:r w:rsidR="00EA6A5A" w:rsidRPr="00B40877">
        <w:t>d</w:t>
      </w:r>
      <w:r w:rsidR="00EA6A5A">
        <w:t>’E</w:t>
      </w:r>
      <w:r w:rsidR="00E32E4F">
        <w:t>F</w:t>
      </w:r>
      <w:r w:rsidR="00EA6A5A">
        <w:t>EE</w:t>
      </w:r>
      <w:r w:rsidRPr="00B40877">
        <w:t xml:space="preserve"> et de sols excavés est payée </w:t>
      </w:r>
      <w:r w:rsidR="00D64324" w:rsidRPr="003213D8">
        <w:rPr>
          <w:highlight w:val="yellow"/>
        </w:rPr>
        <w:t>à la tonne</w:t>
      </w:r>
      <w:r w:rsidR="00D64324" w:rsidRPr="008F6033">
        <w:rPr>
          <w:highlight w:val="yellow"/>
        </w:rPr>
        <w:t xml:space="preserve"> </w:t>
      </w:r>
      <w:r w:rsidR="00D64324">
        <w:rPr>
          <w:highlight w:val="yellow"/>
        </w:rPr>
        <w:t xml:space="preserve">ou </w:t>
      </w:r>
      <w:r w:rsidRPr="008F6033">
        <w:rPr>
          <w:highlight w:val="yellow"/>
        </w:rPr>
        <w:t xml:space="preserve">au </w:t>
      </w:r>
      <w:r w:rsidR="00E02CD8" w:rsidRPr="00E02CD8">
        <w:rPr>
          <w:highlight w:val="yellow"/>
        </w:rPr>
        <w:t>mètre cube</w:t>
      </w:r>
      <w:r w:rsidRPr="00E61E4E">
        <w:t xml:space="preserve">. Le prix </w:t>
      </w:r>
      <w:r w:rsidR="004611A4">
        <w:t>couvre</w:t>
      </w:r>
      <w:r w:rsidRPr="00E61E4E">
        <w:t xml:space="preserve"> notamment les mesures environnementales, le chargement, le transport, la disposition, le nettoyage de la machinerie</w:t>
      </w:r>
      <w:r w:rsidR="004611A4">
        <w:t xml:space="preserve">, </w:t>
      </w:r>
      <w:bookmarkStart w:id="375" w:name="_Hlk158190995"/>
      <w:r w:rsidR="004611A4">
        <w:t xml:space="preserve">et il inclut </w:t>
      </w:r>
      <w:r w:rsidRPr="00E61E4E">
        <w:t>toute dépense incidente.</w:t>
      </w:r>
      <w:bookmarkEnd w:id="375"/>
    </w:p>
    <w:p w14:paraId="763D6A30" w14:textId="195ECB23" w:rsidR="001656A0" w:rsidRDefault="001656A0" w:rsidP="00E21FD1">
      <w:pPr>
        <w:pStyle w:val="Paragraphe"/>
      </w:pPr>
      <w:r w:rsidRPr="001656A0">
        <w:t xml:space="preserve">Lorsque les sols excavés contiennent aussi des contaminants mentionnés à </w:t>
      </w:r>
      <w:r w:rsidRPr="00DA56BB">
        <w:t>l’annexe</w:t>
      </w:r>
      <w:r w:rsidR="00054A5A">
        <w:t> </w:t>
      </w:r>
      <w:r w:rsidRPr="00DB156F">
        <w:rPr>
          <w:highlight w:val="yellow"/>
        </w:rPr>
        <w:t>2</w:t>
      </w:r>
      <w:r w:rsidRPr="001656A0">
        <w:t xml:space="preserve"> du </w:t>
      </w:r>
      <w:hyperlink r:id="rId29" w:history="1">
        <w:r w:rsidR="00E944AB" w:rsidRPr="004F53DF">
          <w:rPr>
            <w:rStyle w:val="Lienhypertexte"/>
            <w:i/>
            <w:iCs/>
          </w:rPr>
          <w:t>Guide d’intervention – Protection des sols et réhabilitation des terrains contaminés</w:t>
        </w:r>
      </w:hyperlink>
      <w:r w:rsidRPr="001656A0">
        <w:t xml:space="preserve"> et qu’ils </w:t>
      </w:r>
      <w:r w:rsidRPr="00DB156F">
        <w:rPr>
          <w:highlight w:val="yellow"/>
        </w:rPr>
        <w:t>doivent</w:t>
      </w:r>
      <w:r w:rsidRPr="001656A0">
        <w:t xml:space="preserve"> être acheminés dans un lieu autorisé, leur gestion est payée</w:t>
      </w:r>
      <w:r w:rsidR="00DF6F65" w:rsidRPr="00DB156F">
        <w:t xml:space="preserve"> </w:t>
      </w:r>
      <w:r w:rsidR="00DF6F65" w:rsidRPr="00DF6F65">
        <w:rPr>
          <w:highlight w:val="yellow"/>
        </w:rPr>
        <w:t>à la tonne</w:t>
      </w:r>
      <w:r w:rsidR="00D702B8">
        <w:rPr>
          <w:highlight w:val="yellow"/>
        </w:rPr>
        <w:t xml:space="preserve"> ou</w:t>
      </w:r>
      <w:r w:rsidR="00DF6F65" w:rsidRPr="00DF6F65">
        <w:rPr>
          <w:highlight w:val="yellow"/>
        </w:rPr>
        <w:t xml:space="preserve"> au </w:t>
      </w:r>
      <w:r w:rsidR="00E02CD8" w:rsidRPr="00E02CD8">
        <w:rPr>
          <w:highlight w:val="yellow"/>
        </w:rPr>
        <w:t>mètre cube</w:t>
      </w:r>
      <w:r w:rsidR="00A10786">
        <w:t>,</w:t>
      </w:r>
      <w:r w:rsidR="00A10786" w:rsidRPr="00A10786">
        <w:t xml:space="preserve"> </w:t>
      </w:r>
      <w:r w:rsidR="00A10786">
        <w:t xml:space="preserve">et il inclut </w:t>
      </w:r>
      <w:r w:rsidR="00A10786" w:rsidRPr="00E61E4E">
        <w:t>toute dépense incidente</w:t>
      </w:r>
      <w:r w:rsidR="00DF6F65">
        <w:t>.</w:t>
      </w:r>
    </w:p>
    <w:p w14:paraId="5699FAA4" w14:textId="4DEEEC58" w:rsidR="00D66788" w:rsidRDefault="006E2F7A" w:rsidP="0057482B">
      <w:pPr>
        <w:pStyle w:val="Titre1"/>
      </w:pPr>
      <w:bookmarkStart w:id="376" w:name="_Toc515899100"/>
      <w:bookmarkStart w:id="377" w:name="_Toc43128991"/>
      <w:bookmarkStart w:id="378" w:name="_Toc130896387"/>
      <w:bookmarkStart w:id="379" w:name="_Toc123921464"/>
      <w:bookmarkStart w:id="380" w:name="_Toc124170467"/>
      <w:bookmarkStart w:id="381" w:name="_Toc159838587"/>
      <w:r w:rsidRPr="000110CE">
        <w:t>Barrage de castors</w:t>
      </w:r>
      <w:bookmarkEnd w:id="376"/>
      <w:bookmarkEnd w:id="377"/>
      <w:bookmarkEnd w:id="378"/>
      <w:bookmarkEnd w:id="379"/>
      <w:bookmarkEnd w:id="380"/>
      <w:bookmarkEnd w:id="381"/>
    </w:p>
    <w:p w14:paraId="6DCCD86B" w14:textId="28834819" w:rsidR="006E2F7A" w:rsidRDefault="006E2F7A" w:rsidP="0017357D">
      <w:pPr>
        <w:pStyle w:val="Titre2"/>
      </w:pPr>
      <w:bookmarkStart w:id="382" w:name="_Toc380672570"/>
      <w:bookmarkStart w:id="383" w:name="_Toc380673035"/>
      <w:bookmarkStart w:id="384" w:name="_Toc414371710"/>
      <w:bookmarkStart w:id="385" w:name="_Toc424643147"/>
      <w:bookmarkStart w:id="386" w:name="_Toc515899101"/>
      <w:bookmarkStart w:id="387" w:name="_Toc43128992"/>
      <w:bookmarkStart w:id="388" w:name="_Toc130896388"/>
      <w:bookmarkStart w:id="389" w:name="_Toc123921465"/>
      <w:bookmarkStart w:id="390" w:name="_Toc124170468"/>
      <w:bookmarkStart w:id="391" w:name="_Toc159838588"/>
      <w:r w:rsidRPr="00B40877">
        <w:t>Démantèlement d’un barrage de castors</w:t>
      </w:r>
      <w:bookmarkEnd w:id="382"/>
      <w:bookmarkEnd w:id="383"/>
      <w:bookmarkEnd w:id="384"/>
      <w:bookmarkEnd w:id="385"/>
      <w:bookmarkEnd w:id="386"/>
      <w:bookmarkEnd w:id="387"/>
      <w:bookmarkEnd w:id="388"/>
      <w:bookmarkEnd w:id="389"/>
      <w:bookmarkEnd w:id="390"/>
      <w:bookmarkEnd w:id="391"/>
    </w:p>
    <w:p w14:paraId="46770595" w14:textId="015D64D8" w:rsidR="00A10786" w:rsidRPr="00B04F8B" w:rsidRDefault="00A10786" w:rsidP="005B411B">
      <w:pPr>
        <w:pStyle w:val="Textemasqumodifications"/>
      </w:pPr>
      <w:bookmarkStart w:id="392" w:name="_Hlk158190110"/>
      <w:r w:rsidRPr="00B04F8B">
        <w:t>Le texte masqué suivant a été ajouté</w:t>
      </w:r>
      <w:r w:rsidR="00140D78">
        <w:t>.</w:t>
      </w:r>
    </w:p>
    <w:bookmarkEnd w:id="392"/>
    <w:p w14:paraId="318EFA4D" w14:textId="157C4FA6" w:rsidR="00F34453" w:rsidRPr="007073BB" w:rsidRDefault="00F34453" w:rsidP="00F34453">
      <w:pPr>
        <w:pStyle w:val="Textemasqublue"/>
      </w:pPr>
      <w:r w:rsidRPr="00612844">
        <w:t xml:space="preserve">Le concepteur doit inclure l’article suivant si </w:t>
      </w:r>
      <w:r>
        <w:t>un barrage de castor</w:t>
      </w:r>
      <w:r w:rsidR="00140D78">
        <w:t>s</w:t>
      </w:r>
      <w:r>
        <w:t xml:space="preserve"> doit être démantel</w:t>
      </w:r>
      <w:r w:rsidR="00410E41">
        <w:t>é</w:t>
      </w:r>
      <w:r>
        <w:t xml:space="preserve"> par l’entrepreneur</w:t>
      </w:r>
      <w:r w:rsidRPr="00612844">
        <w:t>.</w:t>
      </w:r>
    </w:p>
    <w:p w14:paraId="66976F77" w14:textId="5B0940B1" w:rsidR="006E2F7A" w:rsidRPr="00B40877" w:rsidRDefault="006E2F7A" w:rsidP="000410FB">
      <w:pPr>
        <w:pStyle w:val="Titre3"/>
      </w:pPr>
      <w:bookmarkStart w:id="393" w:name="_Toc414371711"/>
      <w:bookmarkStart w:id="394" w:name="_Toc424643148"/>
      <w:bookmarkStart w:id="395" w:name="_Toc515899102"/>
      <w:bookmarkStart w:id="396" w:name="_Toc43128993"/>
      <w:bookmarkStart w:id="397" w:name="_Toc130896389"/>
      <w:bookmarkStart w:id="398" w:name="_Toc123921466"/>
      <w:bookmarkStart w:id="399" w:name="_Toc124170469"/>
      <w:bookmarkStart w:id="400" w:name="_Toc159838589"/>
      <w:r w:rsidRPr="00B40877">
        <w:t>Généralités</w:t>
      </w:r>
      <w:bookmarkEnd w:id="393"/>
      <w:bookmarkEnd w:id="394"/>
      <w:bookmarkEnd w:id="395"/>
      <w:bookmarkEnd w:id="396"/>
      <w:bookmarkEnd w:id="397"/>
      <w:bookmarkEnd w:id="398"/>
      <w:bookmarkEnd w:id="399"/>
      <w:bookmarkEnd w:id="400"/>
    </w:p>
    <w:p w14:paraId="5A9C05F7" w14:textId="26CDDE10" w:rsidR="006E2F7A" w:rsidRPr="00B40877" w:rsidRDefault="006E2F7A" w:rsidP="00E21FD1">
      <w:pPr>
        <w:pStyle w:val="Paragraphe"/>
      </w:pPr>
      <w:r w:rsidRPr="00B40877">
        <w:t xml:space="preserve">L’entrepreneur doit démanteler un barrage de castors à </w:t>
      </w:r>
      <w:r w:rsidRPr="00EB05C7">
        <w:rPr>
          <w:highlight w:val="yellow"/>
        </w:rPr>
        <w:t>préciser l’endroit</w:t>
      </w:r>
      <w:r w:rsidR="00253890" w:rsidRPr="00DA56BB">
        <w:t>.</w:t>
      </w:r>
    </w:p>
    <w:p w14:paraId="55708C19" w14:textId="605F0519" w:rsidR="00F34453" w:rsidRDefault="006E2F7A" w:rsidP="00E21FD1">
      <w:pPr>
        <w:pStyle w:val="Paragraphe"/>
      </w:pPr>
      <w:r w:rsidRPr="00B40877">
        <w:t xml:space="preserve">Le démantèlement doit être effectué de manière à minimiser les impacts négatifs aux ouvrages existants, au territoire en aval ainsi qu’à </w:t>
      </w:r>
      <w:r w:rsidR="00E974C9">
        <w:t>la faune aquatique</w:t>
      </w:r>
      <w:r w:rsidRPr="00B40877">
        <w:t>. Aucun explosif ne peut être utilisé. Selon la procédure de démantèlement, le niveau d’eau en amont doit être abaissé en effectuant une seule brèche dans le barrage</w:t>
      </w:r>
      <w:r w:rsidR="00367135">
        <w:t>,</w:t>
      </w:r>
      <w:r w:rsidRPr="00B40877">
        <w:t xml:space="preserve"> d’une largeur ne dépassant pas </w:t>
      </w:r>
      <w:r w:rsidR="006C2641">
        <w:t>celle</w:t>
      </w:r>
      <w:r w:rsidRPr="00B40877">
        <w:t xml:space="preserve"> du chenal du cours d’eau initial ou </w:t>
      </w:r>
      <w:r w:rsidR="006C2641">
        <w:t>celle</w:t>
      </w:r>
      <w:r w:rsidRPr="00B40877">
        <w:t xml:space="preserve"> du ponceau en aval du barrage. Cette brèche doit être réalisée à l’endroit où l’eau s’écoulait à l’origine. Une fois le niveau de l’eau stabilisé de part et d’autre du barrage, les sections restantes du barrage peuvent être démantelées</w:t>
      </w:r>
      <w:r w:rsidR="00EB05C7">
        <w:t xml:space="preserve"> progressivement</w:t>
      </w:r>
      <w:r w:rsidR="00F34453">
        <w:t>.</w:t>
      </w:r>
      <w:r w:rsidRPr="00B40877">
        <w:t xml:space="preserve"> </w:t>
      </w:r>
    </w:p>
    <w:p w14:paraId="2E9DB77D" w14:textId="5408173E" w:rsidR="006E2F7A" w:rsidRPr="00B40877" w:rsidRDefault="006E2F7A" w:rsidP="00E21FD1">
      <w:pPr>
        <w:pStyle w:val="Paragraphe"/>
      </w:pPr>
      <w:r w:rsidRPr="00B40877">
        <w:t>Si plusieurs barrages doivent être démantelés sur un même cours d’eau, le démantèlement doit s’effectuer de l’aval vers l’amont pour éviter que des infrastructures (chalet, quai, route, etc.) situées en aval ne soient impactées.</w:t>
      </w:r>
    </w:p>
    <w:p w14:paraId="7394F951" w14:textId="379B3B58" w:rsidR="006E2F7A" w:rsidRDefault="006E2F7A" w:rsidP="00E21FD1">
      <w:pPr>
        <w:pStyle w:val="Paragraphe"/>
      </w:pPr>
      <w:r w:rsidRPr="00B40877">
        <w:t>Les travaux de démantèlement doivent, dans la mesure du possible, être réalisés manuellement. Si cela n’est pas possible et que de la machinerie doit être utilisée, elle doit demeurer sur la rive. Le creusage, le dragage et le détournement du cours d’eau sont interdits.</w:t>
      </w:r>
    </w:p>
    <w:p w14:paraId="0B1BE8CB" w14:textId="17DDC64B" w:rsidR="00EB05C7" w:rsidRPr="00B40877" w:rsidRDefault="00EB05C7" w:rsidP="00E21FD1">
      <w:pPr>
        <w:pStyle w:val="Paragraphe"/>
        <w:rPr>
          <w:rFonts w:cs="Arial"/>
        </w:rPr>
      </w:pPr>
      <w:r w:rsidRPr="00B40877">
        <w:rPr>
          <w:rFonts w:cs="Arial"/>
        </w:rPr>
        <w:lastRenderedPageBreak/>
        <w:t xml:space="preserve">Les matériaux issus du démantèlement doivent être disposés à une distance minimale de </w:t>
      </w:r>
      <w:r w:rsidRPr="00B40877">
        <w:rPr>
          <w:rFonts w:cs="Arial"/>
          <w:highlight w:val="yellow"/>
        </w:rPr>
        <w:t>20</w:t>
      </w:r>
      <w:r w:rsidR="001F77D3">
        <w:t> </w:t>
      </w:r>
      <w:r w:rsidRPr="0015313D">
        <w:rPr>
          <w:rFonts w:cs="Arial"/>
        </w:rPr>
        <w:t>m</w:t>
      </w:r>
      <w:r w:rsidRPr="00B40877">
        <w:rPr>
          <w:rFonts w:cs="Arial"/>
        </w:rPr>
        <w:t xml:space="preserve"> du lac, du cours d’eau ou d’un milieu humide</w:t>
      </w:r>
      <w:r>
        <w:rPr>
          <w:rFonts w:cs="Arial"/>
        </w:rPr>
        <w:t>.</w:t>
      </w:r>
    </w:p>
    <w:p w14:paraId="545A04EC" w14:textId="73FAEC82" w:rsidR="00B14CD9" w:rsidRPr="00DA56BB" w:rsidRDefault="00EB05C7" w:rsidP="00B14CD9">
      <w:pPr>
        <w:pStyle w:val="Textemasqublue"/>
      </w:pPr>
      <w:r>
        <w:t>Cette</w:t>
      </w:r>
      <w:r w:rsidRPr="0047162E">
        <w:t xml:space="preserve"> </w:t>
      </w:r>
      <w:r w:rsidR="00B14CD9" w:rsidRPr="0047162E">
        <w:t xml:space="preserve">distance de </w:t>
      </w:r>
      <w:r w:rsidR="00B14CD9" w:rsidRPr="00ED7DFF">
        <w:t>disposition des matériaux est de 20</w:t>
      </w:r>
      <w:r w:rsidR="004E2EEB">
        <w:t> </w:t>
      </w:r>
      <w:r w:rsidR="00B14CD9" w:rsidRPr="00ED7DFF">
        <w:t>m en forêts du domaine de l’État et de 15</w:t>
      </w:r>
      <w:r w:rsidR="004E2EEB">
        <w:t> </w:t>
      </w:r>
      <w:r w:rsidR="00B14CD9" w:rsidRPr="00ED7DFF">
        <w:t>m en terres privées</w:t>
      </w:r>
      <w:r w:rsidR="00B14CD9" w:rsidRPr="0047162E">
        <w:t>.</w:t>
      </w:r>
      <w:r>
        <w:t xml:space="preserve"> L</w:t>
      </w:r>
      <w:r w:rsidR="00B14CD9" w:rsidRPr="0047162E">
        <w:t xml:space="preserve">e concepteur doit </w:t>
      </w:r>
      <w:r w:rsidR="00BF5718">
        <w:t>vérifier</w:t>
      </w:r>
      <w:r w:rsidR="00B14CD9" w:rsidRPr="0047162E">
        <w:t xml:space="preserve"> cette distance </w:t>
      </w:r>
      <w:r w:rsidR="00BF5718">
        <w:t>auprès</w:t>
      </w:r>
      <w:r w:rsidR="00B14CD9" w:rsidRPr="0047162E">
        <w:t xml:space="preserve"> </w:t>
      </w:r>
      <w:r w:rsidR="00BF5718">
        <w:t>du</w:t>
      </w:r>
      <w:r w:rsidR="00B14CD9" w:rsidRPr="0047162E">
        <w:t xml:space="preserve"> répondant en environnement en fonction des exigences réglementaires et du contexte territorial.</w:t>
      </w:r>
    </w:p>
    <w:p w14:paraId="0050AECF" w14:textId="69A45995" w:rsidR="006E2F7A" w:rsidRPr="00DA56BB" w:rsidRDefault="006E2F7A" w:rsidP="000410FB">
      <w:pPr>
        <w:pStyle w:val="Titre3"/>
      </w:pPr>
      <w:bookmarkStart w:id="401" w:name="_Toc43128994"/>
      <w:bookmarkStart w:id="402" w:name="_Toc130896390"/>
      <w:bookmarkStart w:id="403" w:name="_Toc123921467"/>
      <w:bookmarkStart w:id="404" w:name="_Toc124170470"/>
      <w:bookmarkStart w:id="405" w:name="_Toc159838590"/>
      <w:bookmarkStart w:id="406" w:name="_Toc380673037"/>
      <w:bookmarkStart w:id="407" w:name="_Toc515899106"/>
      <w:bookmarkStart w:id="408" w:name="_Toc414371712"/>
      <w:bookmarkStart w:id="409" w:name="_Toc424643149"/>
      <w:bookmarkStart w:id="410" w:name="_Toc515899103"/>
      <w:r w:rsidRPr="00DA56BB">
        <w:t>Mode de paiement</w:t>
      </w:r>
      <w:bookmarkEnd w:id="401"/>
      <w:bookmarkEnd w:id="402"/>
      <w:bookmarkEnd w:id="403"/>
      <w:bookmarkEnd w:id="404"/>
      <w:bookmarkEnd w:id="405"/>
    </w:p>
    <w:p w14:paraId="63AD5E55" w14:textId="77777777" w:rsidR="00A10786" w:rsidRDefault="00A10786" w:rsidP="005B411B">
      <w:pPr>
        <w:pStyle w:val="Textemasqumodifications"/>
      </w:pPr>
      <w:r>
        <w:t>Le code d’ouvrage suivant a été a</w:t>
      </w:r>
      <w:r w:rsidRPr="00F7777E">
        <w:t>jouté.</w:t>
      </w:r>
    </w:p>
    <w:p w14:paraId="38AFC1EA" w14:textId="1018BB76" w:rsidR="0004608C" w:rsidRPr="00381337" w:rsidRDefault="0004608C" w:rsidP="00381337">
      <w:pPr>
        <w:pStyle w:val="Textemasqurouge"/>
      </w:pPr>
      <w:r w:rsidRPr="00381337">
        <w:t>Le concepteur doit prévoir l</w:t>
      </w:r>
      <w:r w:rsidRPr="00381337" w:rsidDel="004A4C0A">
        <w:t>e code d’ouvrage :</w:t>
      </w:r>
    </w:p>
    <w:p w14:paraId="510888B6" w14:textId="33E56CAE" w:rsidR="0004608C" w:rsidRPr="00381337" w:rsidRDefault="00B81097" w:rsidP="007F749C">
      <w:pPr>
        <w:pStyle w:val="Textemasqurouge"/>
      </w:pPr>
      <w:r>
        <w:t>11261</w:t>
      </w:r>
      <w:r w:rsidR="00EE533A">
        <w:t>0</w:t>
      </w:r>
      <w:r w:rsidR="0004608C" w:rsidRPr="00381337">
        <w:t xml:space="preserve"> (</w:t>
      </w:r>
      <w:r w:rsidR="00EE533A">
        <w:t>heure</w:t>
      </w:r>
      <w:r w:rsidR="0004608C" w:rsidRPr="00381337">
        <w:t xml:space="preserve">) </w:t>
      </w:r>
      <w:r w:rsidR="007F749C">
        <w:t xml:space="preserve">ou </w:t>
      </w:r>
      <w:r w:rsidR="00F13595">
        <w:t>11261</w:t>
      </w:r>
      <w:r w:rsidR="00EE533A">
        <w:t>5</w:t>
      </w:r>
      <w:r w:rsidR="007F749C" w:rsidRPr="00381337">
        <w:t xml:space="preserve"> (</w:t>
      </w:r>
      <w:r w:rsidR="00EE533A">
        <w:t>global</w:t>
      </w:r>
      <w:r w:rsidR="007F749C" w:rsidRPr="00381337">
        <w:t xml:space="preserve">) </w:t>
      </w:r>
      <w:r w:rsidR="0004608C" w:rsidRPr="00381337">
        <w:t xml:space="preserve">Démantèlement d’un barrage de castor </w:t>
      </w:r>
    </w:p>
    <w:p w14:paraId="324EE409" w14:textId="18BE6E6D" w:rsidR="006E2F7A" w:rsidRDefault="006E2F7A" w:rsidP="00E21FD1">
      <w:pPr>
        <w:pStyle w:val="Paragraphe"/>
      </w:pPr>
      <w:r w:rsidRPr="00B40877">
        <w:t>Le démantèlement d’un barrage de castor</w:t>
      </w:r>
      <w:r w:rsidR="004E2EEB">
        <w:t>s</w:t>
      </w:r>
      <w:r w:rsidRPr="00B40877">
        <w:t xml:space="preserve"> est payé </w:t>
      </w:r>
      <w:r w:rsidR="00115682">
        <w:rPr>
          <w:highlight w:val="yellow"/>
        </w:rPr>
        <w:t>à p</w:t>
      </w:r>
      <w:r w:rsidRPr="00B40877">
        <w:rPr>
          <w:highlight w:val="yellow"/>
        </w:rPr>
        <w:t xml:space="preserve">rix </w:t>
      </w:r>
      <w:r w:rsidRPr="00115682">
        <w:rPr>
          <w:highlight w:val="yellow"/>
        </w:rPr>
        <w:t>global</w:t>
      </w:r>
      <w:r w:rsidR="00115682" w:rsidRPr="00115682">
        <w:rPr>
          <w:highlight w:val="yellow"/>
        </w:rPr>
        <w:t xml:space="preserve"> ou à l’heure</w:t>
      </w:r>
      <w:r w:rsidR="00A10786">
        <w:t>.</w:t>
      </w:r>
      <w:r w:rsidRPr="00B40877">
        <w:t xml:space="preserve"> Le prix </w:t>
      </w:r>
      <w:r w:rsidR="00A10786">
        <w:t>couvre notamment</w:t>
      </w:r>
      <w:r w:rsidRPr="00B40877">
        <w:t xml:space="preserve"> la fourniture des matériaux, les travaux de terrassement et d’aménagement, les mesures de protection environnementale</w:t>
      </w:r>
      <w:r w:rsidR="00A10786">
        <w:t>, et il inclut</w:t>
      </w:r>
      <w:r w:rsidR="004E2EEB">
        <w:t xml:space="preserve"> toute</w:t>
      </w:r>
      <w:r w:rsidRPr="00B40877">
        <w:t xml:space="preserve"> dépense incidente.</w:t>
      </w:r>
    </w:p>
    <w:p w14:paraId="178F06E3" w14:textId="10901ADB" w:rsidR="006E2F7A" w:rsidRDefault="006E2F7A" w:rsidP="0017357D">
      <w:pPr>
        <w:pStyle w:val="Titre2"/>
      </w:pPr>
      <w:bookmarkStart w:id="411" w:name="_Toc43128995"/>
      <w:bookmarkStart w:id="412" w:name="_Toc130896391"/>
      <w:bookmarkStart w:id="413" w:name="_Toc123921468"/>
      <w:bookmarkStart w:id="414" w:name="_Toc124170471"/>
      <w:bookmarkStart w:id="415" w:name="_Toc159838591"/>
      <w:r w:rsidRPr="00B40877">
        <w:t>Aménagement d’un prébarrage de castors</w:t>
      </w:r>
      <w:bookmarkEnd w:id="411"/>
      <w:bookmarkEnd w:id="412"/>
      <w:bookmarkEnd w:id="413"/>
      <w:bookmarkEnd w:id="414"/>
      <w:bookmarkEnd w:id="415"/>
    </w:p>
    <w:p w14:paraId="6507FD9E" w14:textId="5AC3ADB9" w:rsidR="006E2F7A" w:rsidRDefault="006E2F7A" w:rsidP="00E21FD1">
      <w:pPr>
        <w:pStyle w:val="Paragraphe"/>
      </w:pPr>
      <w:r w:rsidRPr="00B40877">
        <w:t xml:space="preserve">L’entrepreneur doit construire un </w:t>
      </w:r>
      <w:proofErr w:type="spellStart"/>
      <w:r w:rsidRPr="00B40877">
        <w:t>prébarrage</w:t>
      </w:r>
      <w:proofErr w:type="spellEnd"/>
      <w:r w:rsidRPr="00B40877">
        <w:t xml:space="preserve"> de castors à </w:t>
      </w:r>
      <w:r w:rsidRPr="003302F6">
        <w:rPr>
          <w:highlight w:val="yellow"/>
        </w:rPr>
        <w:t>préciser l’endroit</w:t>
      </w:r>
      <w:r w:rsidR="00253890" w:rsidRPr="007073BB">
        <w:t>.</w:t>
      </w:r>
      <w:r w:rsidRPr="00B40877">
        <w:t xml:space="preserve"> Pour ce faire, il doit respecter les dispositions de </w:t>
      </w:r>
      <w:r w:rsidR="003302F6">
        <w:t>la section</w:t>
      </w:r>
      <w:r w:rsidR="00334FFD">
        <w:t xml:space="preserve"> </w:t>
      </w:r>
      <w:r w:rsidRPr="009C7D88">
        <w:t>«</w:t>
      </w:r>
      <w:r w:rsidR="003302F6">
        <w:t> </w:t>
      </w:r>
      <w:r w:rsidRPr="009C7D88">
        <w:t xml:space="preserve">Conception du </w:t>
      </w:r>
      <w:proofErr w:type="spellStart"/>
      <w:r w:rsidRPr="009C7D88">
        <w:t>prébarrage</w:t>
      </w:r>
      <w:proofErr w:type="spellEnd"/>
      <w:r w:rsidR="003302F6">
        <w:t> </w:t>
      </w:r>
      <w:r w:rsidRPr="009C7D88">
        <w:t>»</w:t>
      </w:r>
      <w:r w:rsidRPr="00B40877">
        <w:t xml:space="preserve"> </w:t>
      </w:r>
      <w:r w:rsidR="00253395">
        <w:t>du chapitre</w:t>
      </w:r>
      <w:r w:rsidR="004E2EEB">
        <w:t> </w:t>
      </w:r>
      <w:r w:rsidR="00253395">
        <w:t xml:space="preserve">6 « Mesures d’atténuation environnementales permanentes » </w:t>
      </w:r>
      <w:r w:rsidRPr="00B40877">
        <w:t xml:space="preserve">du </w:t>
      </w:r>
      <w:r w:rsidRPr="00AF61A4">
        <w:rPr>
          <w:i/>
        </w:rPr>
        <w:t>Tome</w:t>
      </w:r>
      <w:r w:rsidR="00054E81" w:rsidRPr="00054E81">
        <w:t xml:space="preserve"> </w:t>
      </w:r>
      <w:r w:rsidRPr="00AF61A4">
        <w:rPr>
          <w:i/>
        </w:rPr>
        <w:t>IV – Abords de route</w:t>
      </w:r>
      <w:r w:rsidRPr="00B40877">
        <w:t xml:space="preserve"> </w:t>
      </w:r>
      <w:r w:rsidR="000D44EE" w:rsidRPr="009650F6">
        <w:t xml:space="preserve">de la collection </w:t>
      </w:r>
      <w:r w:rsidR="000D44EE" w:rsidRPr="00125DBC">
        <w:t xml:space="preserve">Normes – Ouvrages routiers du </w:t>
      </w:r>
      <w:r w:rsidR="00007EE2" w:rsidRPr="00125DBC">
        <w:t>MTMD</w:t>
      </w:r>
      <w:r w:rsidR="00807BB3">
        <w:t>,</w:t>
      </w:r>
      <w:r w:rsidR="000D44EE">
        <w:t xml:space="preserve"> </w:t>
      </w:r>
      <w:r w:rsidRPr="00B40877">
        <w:t xml:space="preserve">ainsi </w:t>
      </w:r>
      <w:r w:rsidR="004E2EEB">
        <w:t>que du</w:t>
      </w:r>
      <w:r w:rsidRPr="00B40877">
        <w:t xml:space="preserve"> </w:t>
      </w:r>
      <w:r w:rsidR="00AA6753">
        <w:t>DN</w:t>
      </w:r>
      <w:r w:rsidR="001908F5">
        <w:t>-</w:t>
      </w:r>
      <w:r w:rsidR="001908F5" w:rsidRPr="00766876">
        <w:rPr>
          <w:highlight w:val="yellow"/>
        </w:rPr>
        <w:t>IV-6-</w:t>
      </w:r>
      <w:r w:rsidR="00AA6753" w:rsidRPr="00766876">
        <w:rPr>
          <w:highlight w:val="yellow"/>
        </w:rPr>
        <w:t>002</w:t>
      </w:r>
      <w:r w:rsidR="001908F5">
        <w:t>.</w:t>
      </w:r>
    </w:p>
    <w:p w14:paraId="7E99775A" w14:textId="153F3527" w:rsidR="006E2F7A" w:rsidRPr="00B40877" w:rsidRDefault="006E2F7A" w:rsidP="000410FB">
      <w:pPr>
        <w:pStyle w:val="Titre3"/>
      </w:pPr>
      <w:bookmarkStart w:id="416" w:name="_Toc43128996"/>
      <w:bookmarkStart w:id="417" w:name="_Toc130896392"/>
      <w:bookmarkStart w:id="418" w:name="_Toc123921469"/>
      <w:bookmarkStart w:id="419" w:name="_Toc124170472"/>
      <w:bookmarkStart w:id="420" w:name="_Toc159838592"/>
      <w:r w:rsidRPr="00B40877">
        <w:t>Mode de paiement</w:t>
      </w:r>
      <w:bookmarkEnd w:id="416"/>
      <w:bookmarkEnd w:id="417"/>
      <w:bookmarkEnd w:id="418"/>
      <w:bookmarkEnd w:id="419"/>
      <w:bookmarkEnd w:id="420"/>
    </w:p>
    <w:p w14:paraId="63D857AB" w14:textId="77777777" w:rsidR="00A10786" w:rsidRDefault="00A10786" w:rsidP="005B411B">
      <w:pPr>
        <w:pStyle w:val="Textemasqumodifications"/>
      </w:pPr>
      <w:bookmarkStart w:id="421" w:name="_Hlk158194679"/>
      <w:r>
        <w:t>Le code d’ouvrage suivant a été a</w:t>
      </w:r>
      <w:r w:rsidRPr="00F7777E">
        <w:t>jouté.</w:t>
      </w:r>
    </w:p>
    <w:bookmarkEnd w:id="421"/>
    <w:p w14:paraId="2DDD88CA" w14:textId="2430FAEE" w:rsidR="00381337" w:rsidRPr="00381337" w:rsidRDefault="00381337" w:rsidP="00381337">
      <w:pPr>
        <w:pStyle w:val="Textemasqurouge"/>
      </w:pPr>
      <w:r w:rsidRPr="00381337">
        <w:t>Le concepteur doit prévoir l</w:t>
      </w:r>
      <w:r w:rsidRPr="00381337" w:rsidDel="004A4C0A">
        <w:t>e code d’ouvrage :</w:t>
      </w:r>
    </w:p>
    <w:p w14:paraId="617EDF78" w14:textId="1FEC8A52" w:rsidR="00381337" w:rsidRDefault="00B81097" w:rsidP="00381337">
      <w:pPr>
        <w:pStyle w:val="Textemasqurouge"/>
      </w:pPr>
      <w:r>
        <w:t>11261</w:t>
      </w:r>
      <w:r w:rsidR="005A3B2B">
        <w:t>1</w:t>
      </w:r>
      <w:r w:rsidR="00381337" w:rsidRPr="00381337">
        <w:t xml:space="preserve"> (</w:t>
      </w:r>
      <w:r w:rsidR="005E6377">
        <w:t>heure</w:t>
      </w:r>
      <w:r w:rsidR="00381337" w:rsidRPr="00381337">
        <w:t>)</w:t>
      </w:r>
      <w:r w:rsidR="007F749C">
        <w:t xml:space="preserve"> ou</w:t>
      </w:r>
      <w:r w:rsidR="00381337" w:rsidRPr="00381337">
        <w:t xml:space="preserve"> </w:t>
      </w:r>
      <w:r w:rsidR="00F13595">
        <w:t>11261</w:t>
      </w:r>
      <w:r w:rsidR="005E6377">
        <w:t>6</w:t>
      </w:r>
      <w:r w:rsidR="007F749C" w:rsidRPr="00381337">
        <w:t xml:space="preserve"> (</w:t>
      </w:r>
      <w:r w:rsidR="005E6377">
        <w:t>global</w:t>
      </w:r>
      <w:r w:rsidR="007F749C" w:rsidRPr="00381337">
        <w:t xml:space="preserve">) </w:t>
      </w:r>
      <w:r w:rsidR="00381337">
        <w:t xml:space="preserve">Aménagement </w:t>
      </w:r>
      <w:r w:rsidR="00381337" w:rsidRPr="00381337">
        <w:t xml:space="preserve">d’un </w:t>
      </w:r>
      <w:r w:rsidR="00381337">
        <w:t>pré</w:t>
      </w:r>
      <w:r w:rsidR="00381337" w:rsidRPr="00381337">
        <w:t>barrage de castor</w:t>
      </w:r>
      <w:r w:rsidR="005C22E8">
        <w:t>.</w:t>
      </w:r>
    </w:p>
    <w:p w14:paraId="6084B98B" w14:textId="2038AA2A" w:rsidR="006E2F7A" w:rsidRPr="00B40877" w:rsidRDefault="006E2F7A" w:rsidP="00E21FD1">
      <w:pPr>
        <w:pStyle w:val="Paragraphe"/>
      </w:pPr>
      <w:r w:rsidRPr="00B40877">
        <w:t xml:space="preserve">L’aménagement d’un </w:t>
      </w:r>
      <w:proofErr w:type="spellStart"/>
      <w:r w:rsidRPr="00B40877">
        <w:t>prébarrage</w:t>
      </w:r>
      <w:proofErr w:type="spellEnd"/>
      <w:r w:rsidRPr="00B40877">
        <w:t xml:space="preserve"> de castor</w:t>
      </w:r>
      <w:r w:rsidR="004E2EEB">
        <w:t>s</w:t>
      </w:r>
      <w:r w:rsidRPr="00B40877">
        <w:t xml:space="preserve"> est payé </w:t>
      </w:r>
      <w:r w:rsidR="00115682">
        <w:rPr>
          <w:highlight w:val="yellow"/>
        </w:rPr>
        <w:t xml:space="preserve">à prix global </w:t>
      </w:r>
      <w:r w:rsidR="000B7477">
        <w:rPr>
          <w:highlight w:val="yellow"/>
        </w:rPr>
        <w:t xml:space="preserve">ou </w:t>
      </w:r>
      <w:r w:rsidR="00115682">
        <w:rPr>
          <w:highlight w:val="yellow"/>
        </w:rPr>
        <w:t>à l’heure</w:t>
      </w:r>
      <w:r w:rsidRPr="00B40877">
        <w:t xml:space="preserve">. Le prix </w:t>
      </w:r>
      <w:r w:rsidR="00A10786">
        <w:t>couvre notamment</w:t>
      </w:r>
      <w:r w:rsidRPr="00B40877">
        <w:t xml:space="preserve"> la fourniture des matériaux, les travaux de terrassement et d’aménagement, les mesures de protection environnementale</w:t>
      </w:r>
      <w:r w:rsidR="00A10786">
        <w:t xml:space="preserve">, et il inclut </w:t>
      </w:r>
      <w:r w:rsidRPr="00B40877">
        <w:t>toute dépense incidente.</w:t>
      </w:r>
    </w:p>
    <w:p w14:paraId="5ECF0174" w14:textId="37D5DF3F" w:rsidR="006E2F7A" w:rsidRPr="00E279D3" w:rsidRDefault="006E2F7A" w:rsidP="0057482B">
      <w:pPr>
        <w:pStyle w:val="Titre1"/>
      </w:pPr>
      <w:bookmarkStart w:id="422" w:name="_Toc43128997"/>
      <w:bookmarkStart w:id="423" w:name="_Toc130896393"/>
      <w:bookmarkStart w:id="424" w:name="_Toc123921470"/>
      <w:bookmarkStart w:id="425" w:name="_Toc124170473"/>
      <w:bookmarkStart w:id="426" w:name="_Toc159838593"/>
      <w:r w:rsidRPr="00E279D3">
        <w:t>Protection de la faune</w:t>
      </w:r>
      <w:bookmarkEnd w:id="406"/>
      <w:bookmarkEnd w:id="407"/>
      <w:bookmarkEnd w:id="422"/>
      <w:bookmarkEnd w:id="423"/>
      <w:bookmarkEnd w:id="424"/>
      <w:bookmarkEnd w:id="425"/>
      <w:bookmarkEnd w:id="426"/>
    </w:p>
    <w:p w14:paraId="4AF28B14" w14:textId="1BD872F7" w:rsidR="00912230" w:rsidRPr="00B40877" w:rsidRDefault="00912230" w:rsidP="0017357D">
      <w:pPr>
        <w:pStyle w:val="Titre2"/>
      </w:pPr>
      <w:bookmarkStart w:id="427" w:name="_Toc130896394"/>
      <w:bookmarkStart w:id="428" w:name="_Toc123921471"/>
      <w:bookmarkStart w:id="429" w:name="_Toc124170474"/>
      <w:bookmarkStart w:id="430" w:name="_Toc159838594"/>
      <w:r w:rsidRPr="00B40877">
        <w:t xml:space="preserve">Protection des </w:t>
      </w:r>
      <w:r>
        <w:t>nids et des œufs d’</w:t>
      </w:r>
      <w:r w:rsidRPr="00B40877">
        <w:t>oiseaux</w:t>
      </w:r>
      <w:bookmarkEnd w:id="427"/>
      <w:bookmarkEnd w:id="428"/>
      <w:bookmarkEnd w:id="429"/>
      <w:bookmarkEnd w:id="430"/>
    </w:p>
    <w:p w14:paraId="55CE5C4D" w14:textId="38EEF55E" w:rsidR="00912230" w:rsidRPr="007073BB" w:rsidRDefault="00DE1D1E" w:rsidP="00612844">
      <w:pPr>
        <w:pStyle w:val="Textemasqublue"/>
      </w:pPr>
      <w:r w:rsidRPr="00612844">
        <w:t xml:space="preserve">Le </w:t>
      </w:r>
      <w:r w:rsidR="003242AC" w:rsidRPr="00612844">
        <w:t>concepteur</w:t>
      </w:r>
      <w:r w:rsidRPr="00612844">
        <w:t xml:space="preserve"> </w:t>
      </w:r>
      <w:r w:rsidR="00892B16" w:rsidRPr="00612844">
        <w:t xml:space="preserve">doit </w:t>
      </w:r>
      <w:r w:rsidR="000A2DF5" w:rsidRPr="00612844">
        <w:t>inclu</w:t>
      </w:r>
      <w:r w:rsidR="00892B16" w:rsidRPr="00612844">
        <w:t>re</w:t>
      </w:r>
      <w:r w:rsidR="00912230" w:rsidRPr="00612844">
        <w:t xml:space="preserve"> </w:t>
      </w:r>
      <w:r w:rsidR="00253395">
        <w:t>cet</w:t>
      </w:r>
      <w:r w:rsidR="005C22E8">
        <w:t xml:space="preserve"> </w:t>
      </w:r>
      <w:r w:rsidR="001668CC" w:rsidRPr="00612844">
        <w:t>article</w:t>
      </w:r>
      <w:r w:rsidR="00912230" w:rsidRPr="00612844">
        <w:t xml:space="preserve"> si l’entrepreneur </w:t>
      </w:r>
      <w:r w:rsidR="002356DD" w:rsidRPr="00612844">
        <w:t xml:space="preserve">doit </w:t>
      </w:r>
      <w:r w:rsidR="00912230" w:rsidRPr="00612844">
        <w:t xml:space="preserve">mettre en place </w:t>
      </w:r>
      <w:r w:rsidR="009513AE" w:rsidRPr="00612844">
        <w:t>d</w:t>
      </w:r>
      <w:r w:rsidR="00912230" w:rsidRPr="00612844">
        <w:t>es mesures de protection pour les aires de nidification.</w:t>
      </w:r>
    </w:p>
    <w:p w14:paraId="6E6FD2F3" w14:textId="4FB6B601" w:rsidR="00912230" w:rsidRPr="00B40877" w:rsidRDefault="00912230" w:rsidP="00E21FD1">
      <w:pPr>
        <w:pStyle w:val="Paragraphe"/>
      </w:pPr>
      <w:r w:rsidRPr="00B40877">
        <w:t xml:space="preserve">La présence d’une aire de nidification de </w:t>
      </w:r>
      <w:r w:rsidR="00716E94" w:rsidRPr="00253395">
        <w:rPr>
          <w:highlight w:val="yellow"/>
        </w:rPr>
        <w:t>spécifier l’espèce</w:t>
      </w:r>
      <w:r w:rsidR="001B7B23" w:rsidRPr="00A01C60">
        <w:t xml:space="preserve"> </w:t>
      </w:r>
      <w:r w:rsidRPr="00B40877">
        <w:t xml:space="preserve">a été </w:t>
      </w:r>
      <w:r w:rsidRPr="0054564A">
        <w:t>observée</w:t>
      </w:r>
      <w:r w:rsidR="0054564A" w:rsidRPr="0054564A">
        <w:t xml:space="preserve"> à</w:t>
      </w:r>
      <w:r w:rsidR="0054564A" w:rsidRPr="007073BB">
        <w:t xml:space="preserve"> </w:t>
      </w:r>
      <w:r w:rsidR="005D1302" w:rsidRPr="00253395">
        <w:rPr>
          <w:highlight w:val="yellow"/>
        </w:rPr>
        <w:t>spécifier l’endroit</w:t>
      </w:r>
      <w:r w:rsidR="009C4734" w:rsidRPr="007073BB">
        <w:t>.</w:t>
      </w:r>
      <w:r w:rsidR="00253890">
        <w:t xml:space="preserve"> </w:t>
      </w:r>
      <w:r w:rsidRPr="00B40877">
        <w:t>L’entrepreneur doit prendre toutes les mesures requises pour protéger</w:t>
      </w:r>
      <w:r>
        <w:t xml:space="preserve"> le nid et les </w:t>
      </w:r>
      <w:r w:rsidR="005A33DE">
        <w:t>œufs</w:t>
      </w:r>
      <w:r w:rsidR="005A33DE" w:rsidRPr="00B40877">
        <w:t xml:space="preserve"> de</w:t>
      </w:r>
      <w:r w:rsidRPr="00B40877">
        <w:t xml:space="preserve"> cette espèce durant la période de nidification qui s’étend du</w:t>
      </w:r>
      <w:r w:rsidR="00C23D0F">
        <w:t xml:space="preserve"> </w:t>
      </w:r>
      <w:r w:rsidR="00C23D0F" w:rsidRPr="00C23D0F">
        <w:rPr>
          <w:highlight w:val="yellow"/>
        </w:rPr>
        <w:t>XX</w:t>
      </w:r>
      <w:r w:rsidR="00C23D0F">
        <w:t xml:space="preserve"> </w:t>
      </w:r>
      <w:r w:rsidRPr="00C23D0F">
        <w:t xml:space="preserve">au </w:t>
      </w:r>
      <w:r w:rsidR="00C23D0F">
        <w:rPr>
          <w:highlight w:val="yellow"/>
        </w:rPr>
        <w:t>XX</w:t>
      </w:r>
      <w:r w:rsidR="009C4734" w:rsidRPr="007073BB">
        <w:t>.</w:t>
      </w:r>
    </w:p>
    <w:p w14:paraId="52FC977B" w14:textId="6873C263" w:rsidR="00912230" w:rsidRDefault="00912230">
      <w:pPr>
        <w:rPr>
          <w:rFonts w:cs="Arial"/>
        </w:rPr>
      </w:pPr>
      <w:r w:rsidRPr="00E21FD1">
        <w:rPr>
          <w:rStyle w:val="ParagrapheCar"/>
        </w:rPr>
        <w:t xml:space="preserve">Tout travail de </w:t>
      </w:r>
      <w:r w:rsidRPr="00E21FD1">
        <w:rPr>
          <w:rStyle w:val="ParagrapheCar"/>
          <w:highlight w:val="yellow"/>
        </w:rPr>
        <w:t>démolition de l’ouvrage</w:t>
      </w:r>
      <w:r w:rsidR="00D13F77">
        <w:rPr>
          <w:rFonts w:cs="Arial"/>
          <w:highlight w:val="yellow"/>
        </w:rPr>
        <w:t xml:space="preserve"> </w:t>
      </w:r>
      <w:r w:rsidR="00C23D0F" w:rsidRPr="00612844">
        <w:rPr>
          <w:rStyle w:val="TextemasqublueCar"/>
        </w:rPr>
        <w:t xml:space="preserve">préciser le </w:t>
      </w:r>
      <w:r w:rsidR="005E6A0A" w:rsidRPr="00612844">
        <w:rPr>
          <w:rStyle w:val="TextemasqublueCar"/>
        </w:rPr>
        <w:t>nom et le</w:t>
      </w:r>
      <w:r w:rsidR="004C00D3" w:rsidRPr="00612844">
        <w:rPr>
          <w:rStyle w:val="TextemasqublueCar"/>
        </w:rPr>
        <w:t xml:space="preserve"> </w:t>
      </w:r>
      <w:r w:rsidR="00C23D0F" w:rsidRPr="00612844">
        <w:rPr>
          <w:rStyle w:val="TextemasqublueCar"/>
        </w:rPr>
        <w:t>type de travail à effectuer</w:t>
      </w:r>
      <w:r w:rsidR="00E64346" w:rsidRPr="00E21FD1">
        <w:rPr>
          <w:rStyle w:val="ParagrapheCar"/>
        </w:rPr>
        <w:t xml:space="preserve"> </w:t>
      </w:r>
      <w:r w:rsidRPr="00E21FD1">
        <w:rPr>
          <w:rStyle w:val="ParagrapheCar"/>
        </w:rPr>
        <w:t>est interdit durant la période de nidification.</w:t>
      </w:r>
    </w:p>
    <w:p w14:paraId="5F2F161E" w14:textId="6D253991" w:rsidR="00115682" w:rsidRDefault="00C44A0D" w:rsidP="002A12B5">
      <w:pPr>
        <w:pStyle w:val="Textemasqublue"/>
      </w:pPr>
      <w:r w:rsidRPr="00612844">
        <w:t xml:space="preserve">Le </w:t>
      </w:r>
      <w:r w:rsidR="003242AC" w:rsidRPr="00612844">
        <w:t>concepteur</w:t>
      </w:r>
      <w:r w:rsidR="009438A8" w:rsidRPr="00612844">
        <w:t xml:space="preserve"> doit </w:t>
      </w:r>
      <w:r w:rsidRPr="00612844">
        <w:t>inclu</w:t>
      </w:r>
      <w:r w:rsidR="009438A8" w:rsidRPr="00612844">
        <w:t>re</w:t>
      </w:r>
      <w:r w:rsidRPr="00612844">
        <w:t xml:space="preserve"> </w:t>
      </w:r>
      <w:r w:rsidR="00155E55" w:rsidRPr="00612844">
        <w:t>les paragraphes suivants</w:t>
      </w:r>
      <w:r w:rsidR="001668CC" w:rsidRPr="00612844">
        <w:t xml:space="preserve"> </w:t>
      </w:r>
      <w:r w:rsidR="00912230" w:rsidRPr="00612844">
        <w:t>si l’espèce ne figure pas à l’annexe</w:t>
      </w:r>
      <w:r w:rsidR="004B29ED">
        <w:t> </w:t>
      </w:r>
      <w:r w:rsidR="00912230" w:rsidRPr="00612844">
        <w:t xml:space="preserve">1 du </w:t>
      </w:r>
      <w:hyperlink r:id="rId30" w:history="1">
        <w:r w:rsidR="004F76D4" w:rsidRPr="00BE7E24">
          <w:t>Règlement sur les oiseaux migrateurs</w:t>
        </w:r>
      </w:hyperlink>
      <w:hyperlink r:id="rId31" w:history="1">
        <w:r w:rsidR="004C00D3" w:rsidRPr="00BE7E24">
          <w:t>Règlement sur les oiseaux migrateurs</w:t>
        </w:r>
      </w:hyperlink>
      <w:r w:rsidR="0084716C">
        <w:t xml:space="preserve"> (</w:t>
      </w:r>
      <w:r w:rsidR="00DD1E87">
        <w:t>C.R.C.</w:t>
      </w:r>
      <w:r w:rsidR="00DD1E87" w:rsidRPr="007F2596">
        <w:t>, ch. 1035</w:t>
      </w:r>
      <w:r w:rsidR="0084716C">
        <w:t>)</w:t>
      </w:r>
      <w:r w:rsidR="00D36F35">
        <w:t xml:space="preserve"> </w:t>
      </w:r>
      <w:r w:rsidR="004E3126" w:rsidRPr="00612844">
        <w:t xml:space="preserve">(nids d’espèces qui sont protégées toute l’année). </w:t>
      </w:r>
    </w:p>
    <w:p w14:paraId="6F6C11D5" w14:textId="40CC9316" w:rsidR="001E656B" w:rsidRPr="001E656B" w:rsidRDefault="001E656B" w:rsidP="002A12B5">
      <w:pPr>
        <w:pStyle w:val="Textemasqumodifications"/>
      </w:pPr>
      <w:r w:rsidRPr="001E656B">
        <w:t>Le texte masqué suivant a été ajouté</w:t>
      </w:r>
      <w:r w:rsidR="004B29ED">
        <w:t>.</w:t>
      </w:r>
    </w:p>
    <w:p w14:paraId="47EA79B9" w14:textId="42B2ED16" w:rsidR="0078732A" w:rsidRDefault="0078732A" w:rsidP="002A12B5">
      <w:pPr>
        <w:pStyle w:val="Textemasqublue"/>
      </w:pPr>
      <w:r w:rsidRPr="0078732A">
        <w:lastRenderedPageBreak/>
        <w:t>Dans le cas d’une espèce qui figure à l’annexe</w:t>
      </w:r>
      <w:r w:rsidR="004B29ED">
        <w:t> </w:t>
      </w:r>
      <w:r w:rsidRPr="0078732A">
        <w:t xml:space="preserve">1 du règlement, le concepteur doit </w:t>
      </w:r>
      <w:r w:rsidR="007E5231">
        <w:t>vérifier</w:t>
      </w:r>
      <w:r w:rsidRPr="0078732A">
        <w:t xml:space="preserve"> </w:t>
      </w:r>
      <w:r w:rsidR="007E5231">
        <w:t>auprès</w:t>
      </w:r>
      <w:r w:rsidRPr="0078732A">
        <w:t xml:space="preserve"> </w:t>
      </w:r>
      <w:r w:rsidR="007E5231">
        <w:t>du</w:t>
      </w:r>
      <w:r w:rsidRPr="0078732A">
        <w:t xml:space="preserve"> répondant en environnement si les conditions à respecter pour la destruction du nid ont été répondues.</w:t>
      </w:r>
    </w:p>
    <w:p w14:paraId="69CFFCC2" w14:textId="7B373E5F" w:rsidR="00912230" w:rsidRDefault="004D61EE" w:rsidP="00E21FD1">
      <w:pPr>
        <w:pStyle w:val="Paragraphe"/>
      </w:pPr>
      <w:r>
        <w:t>I</w:t>
      </w:r>
      <w:r w:rsidR="00B81039">
        <w:t xml:space="preserve">l </w:t>
      </w:r>
      <w:r w:rsidR="00912230">
        <w:t>est permis de détruire, de déranger ou d’enlever le nid d’un oiseau migrateur si celui-ci ne contient pas d’oiseau vivant ou d’œuf viable.</w:t>
      </w:r>
    </w:p>
    <w:p w14:paraId="6B209B88" w14:textId="09DF160E" w:rsidR="00912230" w:rsidRPr="00B40877" w:rsidRDefault="00912230" w:rsidP="00E21FD1">
      <w:pPr>
        <w:pStyle w:val="Paragraphe"/>
      </w:pPr>
      <w:r w:rsidRPr="00B40877">
        <w:t>Si l’entrepreneur veut</w:t>
      </w:r>
      <w:r w:rsidR="007E56CB">
        <w:t xml:space="preserve"> </w:t>
      </w:r>
      <w:r w:rsidRPr="00B40877">
        <w:t xml:space="preserve">effectuer ce type de travail pendant </w:t>
      </w:r>
      <w:r w:rsidR="00574FE8">
        <w:t>la</w:t>
      </w:r>
      <w:r w:rsidRPr="00B40877">
        <w:t xml:space="preserve"> période</w:t>
      </w:r>
      <w:r w:rsidR="00574FE8">
        <w:t xml:space="preserve"> de nidification</w:t>
      </w:r>
      <w:r w:rsidRPr="00B40877">
        <w:t>, il doit isoler les aires de nidification avant le début de la période à l’aide de filets ou de membranes. L</w:t>
      </w:r>
      <w:r w:rsidR="007E56CB">
        <w:t>e</w:t>
      </w:r>
      <w:r w:rsidRPr="00B40877">
        <w:t xml:space="preserve"> dispositif de protectio</w:t>
      </w:r>
      <w:r w:rsidR="008822BC">
        <w:t xml:space="preserve">n </w:t>
      </w:r>
      <w:r w:rsidRPr="00B40877">
        <w:t>doit être en mesure d’empêcher la nidification des oiseaux à cet endroit.</w:t>
      </w:r>
    </w:p>
    <w:p w14:paraId="5CFB9050" w14:textId="77777777" w:rsidR="00912230" w:rsidRPr="00B40877" w:rsidRDefault="00912230" w:rsidP="00E21FD1">
      <w:pPr>
        <w:pStyle w:val="Paragraphe"/>
      </w:pPr>
      <w:r w:rsidRPr="00B40877">
        <w:t>Le dispositif de protection doit être en place pendant toute la période de nidification jusqu’à la fin des travaux.</w:t>
      </w:r>
    </w:p>
    <w:p w14:paraId="38973265" w14:textId="4941DF86" w:rsidR="00F32CC3" w:rsidRDefault="00912230" w:rsidP="00E21FD1">
      <w:pPr>
        <w:pStyle w:val="Paragraphe"/>
      </w:pPr>
      <w:r w:rsidRPr="00B40877">
        <w:t xml:space="preserve">L’entrepreneur </w:t>
      </w:r>
      <w:r>
        <w:t>doit</w:t>
      </w:r>
      <w:r w:rsidRPr="00B40877">
        <w:t xml:space="preserve"> faire approuver le dispositif de protection par le surveillant. Aucun travail ne peut débuter avant son installation.</w:t>
      </w:r>
    </w:p>
    <w:p w14:paraId="39DC3A15" w14:textId="3A7DCA51" w:rsidR="00912230" w:rsidRPr="00B40877" w:rsidRDefault="00912230" w:rsidP="00E21FD1">
      <w:pPr>
        <w:pStyle w:val="Paragraphe"/>
      </w:pPr>
      <w:r w:rsidRPr="00B40877">
        <w:t xml:space="preserve">Si malgré le dispositif des oiseaux migrateurs nichant </w:t>
      </w:r>
      <w:r w:rsidR="008B0AF0">
        <w:t xml:space="preserve">sur le site des travaux </w:t>
      </w:r>
      <w:r w:rsidRPr="00B40877">
        <w:t xml:space="preserve">sont découverts, les travaux doivent être interrompus jusqu’à la fin de la période de nidification ou jusqu’à ce que le </w:t>
      </w:r>
      <w:r w:rsidR="00EA3BEE">
        <w:t>MTMD</w:t>
      </w:r>
      <w:r w:rsidR="00EA3BEE" w:rsidRPr="00B40877">
        <w:t xml:space="preserve"> </w:t>
      </w:r>
      <w:r w:rsidRPr="00B40877">
        <w:t>l’autorise.</w:t>
      </w:r>
    </w:p>
    <w:p w14:paraId="52D33639" w14:textId="674F4EB2" w:rsidR="00912230" w:rsidRDefault="00912230" w:rsidP="0017357D">
      <w:pPr>
        <w:pStyle w:val="Titre2"/>
      </w:pPr>
      <w:bookmarkStart w:id="431" w:name="_Toc130896396"/>
      <w:bookmarkStart w:id="432" w:name="_Toc123921473"/>
      <w:bookmarkStart w:id="433" w:name="_Toc124170476"/>
      <w:bookmarkStart w:id="434" w:name="_Toc159838595"/>
      <w:r>
        <w:t xml:space="preserve">Protection </w:t>
      </w:r>
      <w:r w:rsidR="004D61EE" w:rsidRPr="004D61EE">
        <w:t xml:space="preserve">des habitats </w:t>
      </w:r>
      <w:r w:rsidR="003B7B61">
        <w:t>d’</w:t>
      </w:r>
      <w:r>
        <w:t>oiseaux à statut précaire</w:t>
      </w:r>
      <w:bookmarkEnd w:id="431"/>
      <w:bookmarkEnd w:id="432"/>
      <w:bookmarkEnd w:id="433"/>
      <w:bookmarkEnd w:id="434"/>
    </w:p>
    <w:p w14:paraId="3EC5AB08" w14:textId="40BB5057" w:rsidR="001E656B" w:rsidRDefault="001E656B" w:rsidP="005B411B">
      <w:pPr>
        <w:pStyle w:val="Textemasqumodifications"/>
      </w:pPr>
      <w:r w:rsidRPr="00BF4DF1">
        <w:t>Le texte masqué suivant a été ajouté</w:t>
      </w:r>
      <w:r w:rsidR="00923AE6">
        <w:t>.</w:t>
      </w:r>
    </w:p>
    <w:p w14:paraId="52E63C4A" w14:textId="77777777" w:rsidR="001E656B" w:rsidRDefault="004D61EE" w:rsidP="00612844">
      <w:pPr>
        <w:pStyle w:val="Textemasqublue"/>
      </w:pPr>
      <w:r w:rsidRPr="00612844">
        <w:t>Le concepteur doit inclure cet article</w:t>
      </w:r>
      <w:r w:rsidR="00E27ECF">
        <w:t>,</w:t>
      </w:r>
      <w:r w:rsidRPr="00612844">
        <w:t xml:space="preserve"> si les travaux touchent l’habitat protégé légalement d’une espèce à statut particulier. </w:t>
      </w:r>
    </w:p>
    <w:p w14:paraId="0AD9354A" w14:textId="77777777" w:rsidR="0058437F" w:rsidRPr="00BF3DD2" w:rsidRDefault="0058437F" w:rsidP="005B411B">
      <w:pPr>
        <w:pStyle w:val="Textemasqumodifications"/>
      </w:pPr>
      <w:r w:rsidRPr="00BF3DD2">
        <w:t xml:space="preserve">Le paragraphe suivant </w:t>
      </w:r>
      <w:r>
        <w:t>a été revu</w:t>
      </w:r>
      <w:r w:rsidRPr="00BF3DD2">
        <w:t>.</w:t>
      </w:r>
    </w:p>
    <w:p w14:paraId="49DE1074" w14:textId="77777777" w:rsidR="0058437F" w:rsidRPr="00F44366" w:rsidRDefault="0058437F" w:rsidP="00E21FD1">
      <w:pPr>
        <w:pStyle w:val="Paragraphe"/>
      </w:pPr>
      <w:r w:rsidRPr="00F44366">
        <w:t>L’entrepreneur doit prendre toutes les mesures requises pour protéger l’habitat</w:t>
      </w:r>
      <w:r>
        <w:t xml:space="preserve"> désigné.</w:t>
      </w:r>
      <w:r w:rsidRPr="00272641">
        <w:t xml:space="preserve"> </w:t>
      </w:r>
      <w:r>
        <w:t>C</w:t>
      </w:r>
      <w:r w:rsidRPr="00F44366">
        <w:t xml:space="preserve">es mesures </w:t>
      </w:r>
      <w:r>
        <w:t>doivent</w:t>
      </w:r>
      <w:r w:rsidRPr="00F44366">
        <w:t xml:space="preserve"> préalablement être approuvées par le surveillant et convenues avec les autorités responsables de la faune.</w:t>
      </w:r>
    </w:p>
    <w:p w14:paraId="0BD3FE3E" w14:textId="465A9084" w:rsidR="00912230" w:rsidRPr="00612844" w:rsidRDefault="00BD4AE3" w:rsidP="00612844">
      <w:pPr>
        <w:pStyle w:val="Textemasqublue"/>
      </w:pPr>
      <w:r w:rsidRPr="00612844">
        <w:t xml:space="preserve">Après </w:t>
      </w:r>
      <w:r w:rsidR="000C5F47">
        <w:t>vérification</w:t>
      </w:r>
      <w:r w:rsidRPr="00612844">
        <w:t xml:space="preserve"> </w:t>
      </w:r>
      <w:r w:rsidR="00923AE6">
        <w:t>auprès</w:t>
      </w:r>
      <w:r w:rsidRPr="00612844">
        <w:t xml:space="preserve"> </w:t>
      </w:r>
      <w:r w:rsidR="00923AE6">
        <w:t>du</w:t>
      </w:r>
      <w:r w:rsidRPr="00612844">
        <w:t xml:space="preserve"> répondant en environnement, l</w:t>
      </w:r>
      <w:r w:rsidR="001C2774" w:rsidRPr="00612844">
        <w:t xml:space="preserve">e </w:t>
      </w:r>
      <w:r w:rsidR="003242AC" w:rsidRPr="00612844">
        <w:t>concepteur</w:t>
      </w:r>
      <w:r w:rsidR="001C2774" w:rsidRPr="00612844">
        <w:t xml:space="preserve"> </w:t>
      </w:r>
      <w:r w:rsidR="00A767BA" w:rsidRPr="00612844">
        <w:t xml:space="preserve">doit </w:t>
      </w:r>
      <w:r w:rsidR="00C44A0D" w:rsidRPr="00612844">
        <w:t>choisi</w:t>
      </w:r>
      <w:r w:rsidR="00A767BA" w:rsidRPr="00612844">
        <w:t>r</w:t>
      </w:r>
      <w:r w:rsidR="001D32C1" w:rsidRPr="00612844">
        <w:t xml:space="preserve"> </w:t>
      </w:r>
      <w:r w:rsidR="00C44A0D" w:rsidRPr="00612844">
        <w:t>l’</w:t>
      </w:r>
      <w:r w:rsidR="00912230" w:rsidRPr="00612844">
        <w:t xml:space="preserve">une des </w:t>
      </w:r>
      <w:r w:rsidR="00F92937">
        <w:t>deux</w:t>
      </w:r>
      <w:r w:rsidR="00C44A0D" w:rsidRPr="00612844">
        <w:t xml:space="preserve"> </w:t>
      </w:r>
      <w:r w:rsidR="00912230" w:rsidRPr="00612844">
        <w:t>options suivantes</w:t>
      </w:r>
      <w:r w:rsidR="00CA7BBE" w:rsidRPr="00612844">
        <w:t> </w:t>
      </w:r>
      <w:r w:rsidR="00912230" w:rsidRPr="00612844">
        <w:t>:</w:t>
      </w:r>
    </w:p>
    <w:p w14:paraId="27EB6FBB" w14:textId="18BB866C" w:rsidR="00912230" w:rsidRPr="007073BB" w:rsidRDefault="00912230" w:rsidP="00612844">
      <w:pPr>
        <w:pStyle w:val="Textemasqublue"/>
      </w:pPr>
      <w:r w:rsidRPr="00612844">
        <w:t>Option</w:t>
      </w:r>
      <w:r w:rsidR="00923AE6">
        <w:t> </w:t>
      </w:r>
      <w:r w:rsidRPr="00612844">
        <w:t>1</w:t>
      </w:r>
      <w:r w:rsidR="00EA28BA" w:rsidRPr="00612844">
        <w:t> :</w:t>
      </w:r>
      <w:r w:rsidR="0000698F" w:rsidRPr="00612844">
        <w:t xml:space="preserve"> </w:t>
      </w:r>
      <w:r w:rsidR="00E74733" w:rsidRPr="00612844">
        <w:t>P</w:t>
      </w:r>
      <w:r w:rsidR="0000698F" w:rsidRPr="00612844">
        <w:t>résence d’un site de nidification actif</w:t>
      </w:r>
      <w:r w:rsidR="004D1040" w:rsidRPr="00612844">
        <w:t xml:space="preserve"> confirmée sur le site des travaux.</w:t>
      </w:r>
    </w:p>
    <w:p w14:paraId="0E2A2F2F" w14:textId="251F8EFA" w:rsidR="00912230" w:rsidRPr="007073BB" w:rsidRDefault="00912230" w:rsidP="00E21FD1">
      <w:pPr>
        <w:pStyle w:val="Paragraphe"/>
      </w:pPr>
      <w:r w:rsidRPr="00F44366">
        <w:t xml:space="preserve">La présence de </w:t>
      </w:r>
      <w:r w:rsidR="004909FA" w:rsidRPr="009E2B27">
        <w:rPr>
          <w:highlight w:val="yellow"/>
        </w:rPr>
        <w:t>nom de l’espèce d’oiseau</w:t>
      </w:r>
      <w:r w:rsidRPr="007073BB">
        <w:t xml:space="preserve"> </w:t>
      </w:r>
      <w:r w:rsidRPr="00F44366">
        <w:t xml:space="preserve">a été observée à </w:t>
      </w:r>
      <w:r w:rsidR="00C44A0D" w:rsidRPr="009E2B27">
        <w:rPr>
          <w:highlight w:val="yellow"/>
        </w:rPr>
        <w:t>préciser l’</w:t>
      </w:r>
      <w:r w:rsidRPr="009E2B27">
        <w:rPr>
          <w:highlight w:val="yellow"/>
        </w:rPr>
        <w:t>endroit</w:t>
      </w:r>
      <w:r w:rsidR="0009409C">
        <w:t>,</w:t>
      </w:r>
      <w:r w:rsidRPr="009E2B27">
        <w:t xml:space="preserve"> </w:t>
      </w:r>
      <w:r w:rsidRPr="0009409C">
        <w:t xml:space="preserve">comme indiqué </w:t>
      </w:r>
      <w:r w:rsidR="00C26F2A" w:rsidRPr="0009409C">
        <w:rPr>
          <w:highlight w:val="yellow"/>
        </w:rPr>
        <w:t xml:space="preserve">aux </w:t>
      </w:r>
      <w:r w:rsidRPr="0009409C">
        <w:rPr>
          <w:highlight w:val="yellow"/>
        </w:rPr>
        <w:t>plans</w:t>
      </w:r>
      <w:r w:rsidR="00253890" w:rsidRPr="0009409C">
        <w:t>.</w:t>
      </w:r>
    </w:p>
    <w:p w14:paraId="0360C4D1" w14:textId="0BD567A1" w:rsidR="00912230" w:rsidRPr="007073BB" w:rsidRDefault="00912230" w:rsidP="00612844">
      <w:pPr>
        <w:pStyle w:val="Textemasqublue"/>
      </w:pPr>
      <w:r w:rsidRPr="007073BB">
        <w:t>Option</w:t>
      </w:r>
      <w:r w:rsidR="0034326B">
        <w:t> </w:t>
      </w:r>
      <w:r w:rsidRPr="007073BB">
        <w:t>2</w:t>
      </w:r>
      <w:r w:rsidR="00EA28BA" w:rsidRPr="007073BB">
        <w:t> :</w:t>
      </w:r>
      <w:r w:rsidR="0000698F" w:rsidRPr="007073BB">
        <w:t xml:space="preserve"> </w:t>
      </w:r>
      <w:r w:rsidR="00E74733" w:rsidRPr="007073BB">
        <w:t>P</w:t>
      </w:r>
      <w:r w:rsidR="0000698F" w:rsidRPr="007073BB">
        <w:t>résence d’un site de nidification actif probable</w:t>
      </w:r>
      <w:r w:rsidR="00FE262A" w:rsidRPr="007073BB">
        <w:t>.</w:t>
      </w:r>
    </w:p>
    <w:p w14:paraId="326B35E2" w14:textId="188F429F" w:rsidR="00912230" w:rsidRPr="00F44366" w:rsidRDefault="00912230" w:rsidP="00E21FD1">
      <w:pPr>
        <w:pStyle w:val="Paragraphe"/>
      </w:pPr>
      <w:r w:rsidRPr="00F44366">
        <w:t xml:space="preserve">En cas de découverte d’un site de nidification actif de </w:t>
      </w:r>
      <w:r w:rsidRPr="009E2B27">
        <w:rPr>
          <w:highlight w:val="yellow"/>
        </w:rPr>
        <w:t>préciser le nom de l’espèce</w:t>
      </w:r>
      <w:r w:rsidRPr="00F44366">
        <w:t xml:space="preserve"> sur le chantier ou à proximité, l’entrepreneur doit en aviser le surveillant.</w:t>
      </w:r>
    </w:p>
    <w:p w14:paraId="4677B7ED" w14:textId="5A8F7390" w:rsidR="006E2F7A" w:rsidRPr="00B40877" w:rsidRDefault="006E2F7A" w:rsidP="0017357D">
      <w:pPr>
        <w:pStyle w:val="Titre2"/>
      </w:pPr>
      <w:bookmarkStart w:id="435" w:name="_Toc96941449"/>
      <w:bookmarkStart w:id="436" w:name="_Toc380672573"/>
      <w:bookmarkStart w:id="437" w:name="_Toc380673039"/>
      <w:bookmarkStart w:id="438" w:name="_Toc414371715"/>
      <w:bookmarkStart w:id="439" w:name="_Toc424643153"/>
      <w:bookmarkStart w:id="440" w:name="_Toc515899107"/>
      <w:bookmarkStart w:id="441" w:name="_Toc43128998"/>
      <w:bookmarkStart w:id="442" w:name="_Toc130896397"/>
      <w:bookmarkStart w:id="443" w:name="_Toc123921474"/>
      <w:bookmarkStart w:id="444" w:name="_Toc124170477"/>
      <w:bookmarkStart w:id="445" w:name="_Toc159838596"/>
      <w:bookmarkEnd w:id="435"/>
      <w:r w:rsidRPr="00B40877">
        <w:t>Protection du pygargue à tête blan</w:t>
      </w:r>
      <w:r w:rsidRPr="00FC1C0F">
        <w:t>che</w:t>
      </w:r>
      <w:bookmarkEnd w:id="436"/>
      <w:bookmarkEnd w:id="437"/>
      <w:bookmarkEnd w:id="438"/>
      <w:bookmarkEnd w:id="439"/>
      <w:bookmarkEnd w:id="440"/>
      <w:bookmarkEnd w:id="441"/>
      <w:bookmarkEnd w:id="442"/>
      <w:bookmarkEnd w:id="443"/>
      <w:bookmarkEnd w:id="444"/>
      <w:bookmarkEnd w:id="445"/>
    </w:p>
    <w:p w14:paraId="35354E2F" w14:textId="7D22CEE5" w:rsidR="00FD355C" w:rsidRPr="00D86FC3" w:rsidRDefault="00FD355C" w:rsidP="00E21FD1">
      <w:pPr>
        <w:pStyle w:val="Paragraphe"/>
      </w:pPr>
      <w:r w:rsidRPr="003B355A">
        <w:t xml:space="preserve">L’entrepreneur doit prendre toutes les mesures requises pour protéger l’habitat de cette espèce protégée durant la période de nidification qui s’étend du </w:t>
      </w:r>
      <w:r w:rsidRPr="003B355A">
        <w:rPr>
          <w:highlight w:val="yellow"/>
        </w:rPr>
        <w:t>XX</w:t>
      </w:r>
      <w:r w:rsidR="0064229D">
        <w:t xml:space="preserve"> </w:t>
      </w:r>
      <w:r w:rsidRPr="003B355A">
        <w:t xml:space="preserve">au </w:t>
      </w:r>
      <w:r w:rsidRPr="003B355A">
        <w:rPr>
          <w:highlight w:val="yellow"/>
        </w:rPr>
        <w:t>XX</w:t>
      </w:r>
      <w:r w:rsidRPr="003B355A">
        <w:t xml:space="preserve">. Les mesures devront préalablement être approuvées par le surveillant et convenues avec les autorités responsables de la </w:t>
      </w:r>
      <w:r w:rsidR="00462D13" w:rsidRPr="00D86FC3">
        <w:t xml:space="preserve">protection de la </w:t>
      </w:r>
      <w:r w:rsidRPr="003B355A">
        <w:t>faune.</w:t>
      </w:r>
    </w:p>
    <w:p w14:paraId="5905330B" w14:textId="3BD111B1" w:rsidR="00FD355C" w:rsidRPr="00B40877" w:rsidRDefault="00FD355C" w:rsidP="00E21FD1">
      <w:pPr>
        <w:pStyle w:val="Paragraphe"/>
        <w:rPr>
          <w:rFonts w:cs="Arial"/>
        </w:rPr>
      </w:pPr>
      <w:r w:rsidRPr="00B40877">
        <w:rPr>
          <w:rFonts w:cs="Arial"/>
        </w:rPr>
        <w:t xml:space="preserve">Les travaux sont interdits dans un rayon de protection de </w:t>
      </w:r>
      <w:r w:rsidRPr="007E5074">
        <w:rPr>
          <w:rFonts w:cs="Arial"/>
          <w:highlight w:val="yellow"/>
        </w:rPr>
        <w:t>300</w:t>
      </w:r>
      <w:r w:rsidR="0034326B">
        <w:t> </w:t>
      </w:r>
      <w:r w:rsidRPr="0015313D">
        <w:rPr>
          <w:rFonts w:cs="Arial"/>
        </w:rPr>
        <w:t>m</w:t>
      </w:r>
      <w:r w:rsidRPr="00B40877">
        <w:rPr>
          <w:rFonts w:cs="Arial"/>
        </w:rPr>
        <w:t xml:space="preserve"> autour des nids actifs. De plus, les travaux sont uniquement permis du </w:t>
      </w:r>
      <w:r w:rsidRPr="007E5074">
        <w:rPr>
          <w:rFonts w:cs="Arial"/>
          <w:highlight w:val="yellow"/>
        </w:rPr>
        <w:t>1</w:t>
      </w:r>
      <w:r w:rsidRPr="007E5074">
        <w:rPr>
          <w:rFonts w:cs="Arial"/>
          <w:highlight w:val="yellow"/>
          <w:vertAlign w:val="superscript"/>
        </w:rPr>
        <w:t>er</w:t>
      </w:r>
      <w:r w:rsidR="0034326B">
        <w:rPr>
          <w:highlight w:val="yellow"/>
        </w:rPr>
        <w:t> </w:t>
      </w:r>
      <w:r w:rsidRPr="007E5074">
        <w:rPr>
          <w:rFonts w:cs="Arial"/>
          <w:highlight w:val="yellow"/>
        </w:rPr>
        <w:t>septembre au 15</w:t>
      </w:r>
      <w:r w:rsidR="0034326B">
        <w:rPr>
          <w:highlight w:val="yellow"/>
        </w:rPr>
        <w:t> </w:t>
      </w:r>
      <w:r w:rsidRPr="007E5074">
        <w:rPr>
          <w:rFonts w:cs="Arial"/>
          <w:highlight w:val="yellow"/>
        </w:rPr>
        <w:t>mars</w:t>
      </w:r>
      <w:r w:rsidRPr="00B40877">
        <w:rPr>
          <w:rFonts w:cs="Arial"/>
        </w:rPr>
        <w:t xml:space="preserve"> dans la zone tampon limitée à </w:t>
      </w:r>
      <w:r w:rsidRPr="007E5074">
        <w:rPr>
          <w:rFonts w:cs="Arial"/>
          <w:highlight w:val="yellow"/>
        </w:rPr>
        <w:t>400</w:t>
      </w:r>
      <w:r w:rsidR="0034326B">
        <w:t> </w:t>
      </w:r>
      <w:r w:rsidRPr="00E02CD8">
        <w:rPr>
          <w:rFonts w:cs="Arial"/>
        </w:rPr>
        <w:t>m</w:t>
      </w:r>
      <w:r w:rsidRPr="00B40877">
        <w:rPr>
          <w:rFonts w:cs="Arial"/>
        </w:rPr>
        <w:t xml:space="preserve"> autour du rayon de protection.</w:t>
      </w:r>
    </w:p>
    <w:p w14:paraId="32E7E4DF" w14:textId="458C123E" w:rsidR="00F0542F" w:rsidRDefault="00F0542F" w:rsidP="00F0542F">
      <w:pPr>
        <w:pStyle w:val="Textemasqublue"/>
      </w:pPr>
      <w:bookmarkStart w:id="446" w:name="_Toc380672574"/>
      <w:bookmarkStart w:id="447" w:name="_Toc380673040"/>
      <w:bookmarkStart w:id="448" w:name="_Toc414371716"/>
      <w:bookmarkStart w:id="449" w:name="_Toc424643154"/>
      <w:bookmarkStart w:id="450" w:name="_Toc515899108"/>
      <w:bookmarkStart w:id="451" w:name="_Toc43128999"/>
      <w:bookmarkStart w:id="452" w:name="_Toc130896398"/>
      <w:bookmarkStart w:id="453" w:name="_Toc123921475"/>
      <w:bookmarkStart w:id="454" w:name="_Toc124170478"/>
      <w:bookmarkEnd w:id="408"/>
      <w:bookmarkEnd w:id="409"/>
      <w:bookmarkEnd w:id="410"/>
      <w:r w:rsidRPr="00612844" w:rsidDel="00C105B3">
        <w:t xml:space="preserve">Après </w:t>
      </w:r>
      <w:r w:rsidR="000C5F47">
        <w:t>vérification</w:t>
      </w:r>
      <w:r w:rsidRPr="00612844" w:rsidDel="00C105B3">
        <w:t xml:space="preserve"> </w:t>
      </w:r>
      <w:r w:rsidR="0034326B">
        <w:t>auprès</w:t>
      </w:r>
      <w:r w:rsidRPr="00612844" w:rsidDel="00C105B3">
        <w:t xml:space="preserve"> </w:t>
      </w:r>
      <w:r w:rsidR="0034326B">
        <w:t>du</w:t>
      </w:r>
      <w:r w:rsidRPr="00612844" w:rsidDel="00C105B3">
        <w:t xml:space="preserve"> répondant en environnement, le concepteur doit choisir l’une des </w:t>
      </w:r>
      <w:r>
        <w:t>2</w:t>
      </w:r>
      <w:r w:rsidRPr="00612844" w:rsidDel="00C105B3">
        <w:t xml:space="preserve"> options suivantes :</w:t>
      </w:r>
      <w:r w:rsidRPr="00ED1F86">
        <w:t xml:space="preserve"> </w:t>
      </w:r>
    </w:p>
    <w:p w14:paraId="05440FCA" w14:textId="00AC27B2" w:rsidR="00F0542F" w:rsidRPr="007073BB" w:rsidRDefault="00F0542F" w:rsidP="00F0542F">
      <w:pPr>
        <w:pStyle w:val="Textemasqublue"/>
      </w:pPr>
      <w:r w:rsidRPr="007073BB">
        <w:t>Option</w:t>
      </w:r>
      <w:r w:rsidR="0034326B">
        <w:t> </w:t>
      </w:r>
      <w:r w:rsidRPr="007073BB">
        <w:t>1 : Présence d’un site de nidification actif confirmée sur le site des travaux.</w:t>
      </w:r>
    </w:p>
    <w:p w14:paraId="1F1E6485" w14:textId="77777777" w:rsidR="00F0542F" w:rsidRPr="007073BB" w:rsidRDefault="00F0542F" w:rsidP="00E21FD1">
      <w:pPr>
        <w:pStyle w:val="Paragraphe"/>
      </w:pPr>
      <w:r w:rsidRPr="00B40877">
        <w:t xml:space="preserve">La présence du Pygargue à tête blanche a été observée à </w:t>
      </w:r>
      <w:r w:rsidRPr="008D5D93">
        <w:rPr>
          <w:highlight w:val="yellow"/>
        </w:rPr>
        <w:t>spécifier les endroits</w:t>
      </w:r>
      <w:r>
        <w:t>,</w:t>
      </w:r>
      <w:r w:rsidRPr="007073BB">
        <w:t xml:space="preserve"> </w:t>
      </w:r>
      <w:r w:rsidRPr="00B40877">
        <w:t xml:space="preserve">comme indiqué </w:t>
      </w:r>
      <w:r w:rsidRPr="009038E5">
        <w:rPr>
          <w:highlight w:val="yellow"/>
        </w:rPr>
        <w:t>aux</w:t>
      </w:r>
      <w:r w:rsidRPr="007073BB">
        <w:rPr>
          <w:highlight w:val="yellow"/>
        </w:rPr>
        <w:t xml:space="preserve"> plans</w:t>
      </w:r>
      <w:r w:rsidRPr="007073BB">
        <w:t>.</w:t>
      </w:r>
    </w:p>
    <w:p w14:paraId="6C02F544" w14:textId="64849488" w:rsidR="00F0542F" w:rsidRPr="007073BB" w:rsidRDefault="00F0542F" w:rsidP="00F0542F">
      <w:pPr>
        <w:pStyle w:val="Textemasqublue"/>
      </w:pPr>
      <w:r w:rsidRPr="007073BB">
        <w:t>Option</w:t>
      </w:r>
      <w:r w:rsidR="0034326B">
        <w:t> </w:t>
      </w:r>
      <w:r w:rsidRPr="007073BB">
        <w:t>2 : Présence d’un site de nidification actif probable</w:t>
      </w:r>
      <w:r>
        <w:t>.</w:t>
      </w:r>
    </w:p>
    <w:p w14:paraId="48881F53" w14:textId="29A4ADC4" w:rsidR="00F0542F" w:rsidRPr="00B40877" w:rsidRDefault="00F0542F" w:rsidP="00E21FD1">
      <w:pPr>
        <w:pStyle w:val="Paragraphe"/>
      </w:pPr>
      <w:r w:rsidRPr="00B40877">
        <w:lastRenderedPageBreak/>
        <w:t xml:space="preserve">En cas de découverte d’un site de nidification actif du </w:t>
      </w:r>
      <w:r w:rsidR="000E15A3">
        <w:t>p</w:t>
      </w:r>
      <w:r w:rsidRPr="00B40877">
        <w:t>ygargue à tête blanche sur le chantier ou à proximité, l’entrepreneur doit en aviser le surveillant.</w:t>
      </w:r>
    </w:p>
    <w:p w14:paraId="1B440299" w14:textId="6252961A" w:rsidR="006E2F7A" w:rsidRPr="00B40877" w:rsidRDefault="006E2F7A" w:rsidP="0017357D">
      <w:pPr>
        <w:pStyle w:val="Titre2"/>
      </w:pPr>
      <w:bookmarkStart w:id="455" w:name="_Toc159838597"/>
      <w:r w:rsidRPr="00B40877">
        <w:t>Protection du Faucon pèlerin</w:t>
      </w:r>
      <w:bookmarkEnd w:id="446"/>
      <w:bookmarkEnd w:id="447"/>
      <w:bookmarkEnd w:id="448"/>
      <w:bookmarkEnd w:id="449"/>
      <w:bookmarkEnd w:id="450"/>
      <w:bookmarkEnd w:id="451"/>
      <w:bookmarkEnd w:id="452"/>
      <w:bookmarkEnd w:id="453"/>
      <w:bookmarkEnd w:id="454"/>
      <w:bookmarkEnd w:id="455"/>
    </w:p>
    <w:p w14:paraId="1529011E" w14:textId="31FBB085" w:rsidR="00146EA9" w:rsidRPr="00B40877" w:rsidRDefault="00146EA9" w:rsidP="00E21FD1">
      <w:pPr>
        <w:pStyle w:val="Paragraphe"/>
      </w:pPr>
      <w:r w:rsidRPr="00F52477">
        <w:t xml:space="preserve">L’entrepreneur doit prendre toutes les mesures requises pour protéger l’habitat de cette espèce protégée durant la période de nidification qui s’étend du </w:t>
      </w:r>
      <w:r w:rsidRPr="00F52477">
        <w:rPr>
          <w:highlight w:val="yellow"/>
        </w:rPr>
        <w:t>XX</w:t>
      </w:r>
      <w:r w:rsidRPr="00B32DD7">
        <w:t xml:space="preserve"> au </w:t>
      </w:r>
      <w:r w:rsidRPr="00F52477">
        <w:rPr>
          <w:highlight w:val="yellow"/>
        </w:rPr>
        <w:t>XX</w:t>
      </w:r>
      <w:r w:rsidRPr="00F52477">
        <w:t xml:space="preserve">. Cet habitat correspond à un territoire constitué de perchoirs servant à la chasse, à la nidification, à l’alimentation ou à l’élevage des jeunes. Les mesures devront préalablement être approuvées par le surveillant et convenues avec les autorités responsables de la </w:t>
      </w:r>
      <w:r w:rsidR="00462D13" w:rsidRPr="00F52477">
        <w:t>protection de la</w:t>
      </w:r>
      <w:r w:rsidR="00560AAC">
        <w:t xml:space="preserve"> </w:t>
      </w:r>
      <w:r w:rsidRPr="00B40877">
        <w:t>faune.</w:t>
      </w:r>
    </w:p>
    <w:p w14:paraId="611C8F5F" w14:textId="066FE5E8" w:rsidR="00146EA9" w:rsidRPr="00B40877" w:rsidRDefault="00146EA9" w:rsidP="00E21FD1">
      <w:pPr>
        <w:pStyle w:val="Paragraphe"/>
      </w:pPr>
      <w:r w:rsidRPr="00B40877">
        <w:t xml:space="preserve">Les travaux sont interdits dans un rayon de </w:t>
      </w:r>
      <w:r w:rsidRPr="00B40877">
        <w:rPr>
          <w:highlight w:val="yellow"/>
        </w:rPr>
        <w:t>100</w:t>
      </w:r>
      <w:r w:rsidR="000E15A3">
        <w:t> </w:t>
      </w:r>
      <w:r w:rsidRPr="00F67A7E">
        <w:t>m</w:t>
      </w:r>
      <w:r w:rsidRPr="00B40877">
        <w:t xml:space="preserve"> </w:t>
      </w:r>
      <w:r w:rsidR="00724FA8" w:rsidRPr="00E21FD1">
        <w:rPr>
          <w:rStyle w:val="TextemasqublueCar"/>
        </w:rPr>
        <w:t xml:space="preserve">distance </w:t>
      </w:r>
      <w:r w:rsidRPr="00E21FD1">
        <w:rPr>
          <w:rStyle w:val="TextemasqublueCar"/>
        </w:rPr>
        <w:t xml:space="preserve">minimale de </w:t>
      </w:r>
      <w:r w:rsidR="0016663C" w:rsidRPr="00E21FD1">
        <w:rPr>
          <w:rStyle w:val="TextemasqublueCar"/>
        </w:rPr>
        <w:t>100</w:t>
      </w:r>
      <w:r w:rsidR="000E15A3">
        <w:rPr>
          <w:rStyle w:val="TextemasqublueCar"/>
        </w:rPr>
        <w:t> </w:t>
      </w:r>
      <w:r w:rsidR="0016663C" w:rsidRPr="00E21FD1">
        <w:rPr>
          <w:rStyle w:val="TextemasqublueCar"/>
        </w:rPr>
        <w:t>m</w:t>
      </w:r>
      <w:r w:rsidRPr="0016663C">
        <w:rPr>
          <w:rStyle w:val="TextemasqublueCar"/>
        </w:rPr>
        <w:t xml:space="preserve"> </w:t>
      </w:r>
      <w:r w:rsidRPr="00B40877">
        <w:t>autour des nids actifs pendant la période de nidification. Le site de nidification doit rester accessible aux faucons. En dehors de ce rayon, l’entrepreneur doit planifier ses travaux pour qu’au printemps, ils soient le plus loin possible du nid et qu’ils ne s’en approchent que graduellement.</w:t>
      </w:r>
    </w:p>
    <w:p w14:paraId="70B7C3ED" w14:textId="46E1C9CB" w:rsidR="0058437F" w:rsidRPr="007073BB" w:rsidRDefault="0058437F" w:rsidP="0058437F">
      <w:pPr>
        <w:pStyle w:val="Textemasqublue"/>
      </w:pPr>
      <w:bookmarkStart w:id="456" w:name="_Toc96941455"/>
      <w:bookmarkStart w:id="457" w:name="_Toc380672575"/>
      <w:bookmarkStart w:id="458" w:name="_Toc380673041"/>
      <w:bookmarkStart w:id="459" w:name="_Toc414371717"/>
      <w:bookmarkStart w:id="460" w:name="_Toc424643155"/>
      <w:bookmarkStart w:id="461" w:name="_Toc515899109"/>
      <w:bookmarkStart w:id="462" w:name="_Toc43129000"/>
      <w:bookmarkStart w:id="463" w:name="_Toc130896399"/>
      <w:bookmarkStart w:id="464" w:name="_Toc123921476"/>
      <w:bookmarkStart w:id="465" w:name="_Toc124170479"/>
      <w:bookmarkEnd w:id="456"/>
      <w:r w:rsidRPr="00612844">
        <w:t xml:space="preserve">Après </w:t>
      </w:r>
      <w:r w:rsidR="000C5F47">
        <w:t>vérification</w:t>
      </w:r>
      <w:r w:rsidRPr="00612844">
        <w:t xml:space="preserve"> </w:t>
      </w:r>
      <w:r w:rsidR="000E15A3">
        <w:t>auprès</w:t>
      </w:r>
      <w:r w:rsidRPr="00612844">
        <w:t xml:space="preserve"> </w:t>
      </w:r>
      <w:r w:rsidR="000E15A3">
        <w:t>du</w:t>
      </w:r>
      <w:r w:rsidRPr="00612844">
        <w:t xml:space="preserve"> répondant en environnement, le concepteur doit choisir l’une des </w:t>
      </w:r>
      <w:r>
        <w:t>deux</w:t>
      </w:r>
      <w:r w:rsidRPr="00612844">
        <w:t xml:space="preserve"> options suivantes :</w:t>
      </w:r>
    </w:p>
    <w:p w14:paraId="54E45D52" w14:textId="3667313F" w:rsidR="0058437F" w:rsidRPr="007073BB" w:rsidRDefault="0058437F" w:rsidP="0058437F">
      <w:pPr>
        <w:pStyle w:val="Textemasqublue"/>
      </w:pPr>
      <w:r w:rsidRPr="007073BB">
        <w:t>Option</w:t>
      </w:r>
      <w:r w:rsidR="000E15A3">
        <w:t> </w:t>
      </w:r>
      <w:r w:rsidRPr="007073BB">
        <w:t>1 : Présence d’un site de nidification actif confirmée sur le site des travaux.</w:t>
      </w:r>
    </w:p>
    <w:p w14:paraId="57DD074D" w14:textId="5F0758AC" w:rsidR="0058437F" w:rsidRPr="00B40877" w:rsidRDefault="0058437F" w:rsidP="00E21FD1">
      <w:pPr>
        <w:pStyle w:val="Paragraphe"/>
      </w:pPr>
      <w:r w:rsidRPr="00B40877">
        <w:t xml:space="preserve">La présence du </w:t>
      </w:r>
      <w:r w:rsidR="000E15A3">
        <w:t>f</w:t>
      </w:r>
      <w:r w:rsidRPr="00B40877">
        <w:t xml:space="preserve">aucon pèlerin a été observée à </w:t>
      </w:r>
      <w:r w:rsidRPr="00ED1F86">
        <w:rPr>
          <w:highlight w:val="yellow"/>
        </w:rPr>
        <w:t>indiquer les endroits</w:t>
      </w:r>
      <w:r>
        <w:t xml:space="preserve">, comme indiqué </w:t>
      </w:r>
      <w:r w:rsidRPr="0016663C">
        <w:rPr>
          <w:highlight w:val="yellow"/>
        </w:rPr>
        <w:t>aux plans</w:t>
      </w:r>
      <w:r>
        <w:t>. La lo</w:t>
      </w:r>
      <w:r w:rsidRPr="00B40877">
        <w:t>calisation au plan doit être confirmée avant les travaux.</w:t>
      </w:r>
    </w:p>
    <w:p w14:paraId="556E001E" w14:textId="71515E50" w:rsidR="0058437F" w:rsidRPr="007073BB" w:rsidRDefault="0058437F" w:rsidP="0058437F">
      <w:pPr>
        <w:pStyle w:val="Textemasqublue"/>
      </w:pPr>
      <w:r w:rsidRPr="007073BB">
        <w:t>Option</w:t>
      </w:r>
      <w:r w:rsidR="000E15A3">
        <w:t> </w:t>
      </w:r>
      <w:r w:rsidRPr="007073BB">
        <w:t>2 : Présence d’un site de nidification actif probable</w:t>
      </w:r>
      <w:r w:rsidR="000E15A3">
        <w:t>.</w:t>
      </w:r>
    </w:p>
    <w:p w14:paraId="7807755B" w14:textId="37E195DA" w:rsidR="0058437F" w:rsidRPr="00F52477" w:rsidRDefault="0058437F" w:rsidP="00E21FD1">
      <w:pPr>
        <w:pStyle w:val="Paragraphe"/>
      </w:pPr>
      <w:r w:rsidRPr="00F52477">
        <w:t xml:space="preserve">En cas de découverte d’un site de nidification actif du </w:t>
      </w:r>
      <w:r w:rsidR="000E15A3">
        <w:t>f</w:t>
      </w:r>
      <w:r w:rsidRPr="00F52477">
        <w:t>aucon pèlerin dans les limites du chantier ou à proximité, l’entrepreneur doit en aviser le surveillant.</w:t>
      </w:r>
    </w:p>
    <w:p w14:paraId="44296F69" w14:textId="356ACADE" w:rsidR="006E2F7A" w:rsidRPr="00975AA8" w:rsidRDefault="006E2F7A" w:rsidP="0017357D">
      <w:pPr>
        <w:pStyle w:val="Titre2"/>
      </w:pPr>
      <w:bookmarkStart w:id="466" w:name="_Toc159838598"/>
      <w:r w:rsidRPr="00975AA8">
        <w:t>Protection des oiseaux de proie</w:t>
      </w:r>
      <w:bookmarkEnd w:id="457"/>
      <w:bookmarkEnd w:id="458"/>
      <w:bookmarkEnd w:id="459"/>
      <w:bookmarkEnd w:id="460"/>
      <w:bookmarkEnd w:id="461"/>
      <w:bookmarkEnd w:id="462"/>
      <w:bookmarkEnd w:id="463"/>
      <w:bookmarkEnd w:id="464"/>
      <w:bookmarkEnd w:id="465"/>
      <w:bookmarkEnd w:id="466"/>
    </w:p>
    <w:p w14:paraId="7ED61C11" w14:textId="0A847D0E" w:rsidR="00146EA9" w:rsidRPr="00CB7C8E" w:rsidRDefault="00146EA9" w:rsidP="00E21FD1">
      <w:pPr>
        <w:pStyle w:val="Paragraphe"/>
      </w:pPr>
      <w:r w:rsidRPr="00D82C4A">
        <w:t>L’entrepreneur doit prendre toutes les mesures requises pour protéger l’habitat de</w:t>
      </w:r>
      <w:r w:rsidR="0062268D" w:rsidRPr="0062268D">
        <w:rPr>
          <w:highlight w:val="yellow"/>
        </w:rPr>
        <w:t xml:space="preserve"> </w:t>
      </w:r>
      <w:r w:rsidR="004909FA" w:rsidRPr="0046717D">
        <w:rPr>
          <w:highlight w:val="yellow"/>
        </w:rPr>
        <w:t>nom de l’espèce d’oiseau</w:t>
      </w:r>
      <w:r w:rsidR="004909FA">
        <w:t xml:space="preserve"> </w:t>
      </w:r>
      <w:r w:rsidRPr="00D82C4A">
        <w:t xml:space="preserve">durant la période de nidification qui s’étend du </w:t>
      </w:r>
      <w:r w:rsidRPr="00C00D8D">
        <w:rPr>
          <w:highlight w:val="yellow"/>
        </w:rPr>
        <w:t>XX</w:t>
      </w:r>
      <w:r w:rsidRPr="00B32DD7">
        <w:t xml:space="preserve"> au </w:t>
      </w:r>
      <w:r>
        <w:rPr>
          <w:highlight w:val="yellow"/>
        </w:rPr>
        <w:t>XX</w:t>
      </w:r>
      <w:r w:rsidRPr="00C8123F">
        <w:t>.</w:t>
      </w:r>
      <w:r>
        <w:t xml:space="preserve"> </w:t>
      </w:r>
      <w:r w:rsidRPr="00D82C4A">
        <w:t>Les mesures devront pr</w:t>
      </w:r>
      <w:r w:rsidRPr="001D32C1">
        <w:t xml:space="preserve">éalablement être approuvées par le surveillant et convenues avec les autorités responsables de la </w:t>
      </w:r>
      <w:r w:rsidR="00B32DD7">
        <w:t xml:space="preserve">protection de la </w:t>
      </w:r>
      <w:r w:rsidRPr="001D32C1">
        <w:t>faune.</w:t>
      </w:r>
    </w:p>
    <w:p w14:paraId="76FFBAD9" w14:textId="643E9E17" w:rsidR="00146EA9" w:rsidRDefault="00146EA9" w:rsidP="00E21FD1">
      <w:pPr>
        <w:pStyle w:val="Paragraphe"/>
      </w:pPr>
      <w:r w:rsidRPr="00D82C4A" w:rsidDel="002524F9">
        <w:t xml:space="preserve">Un nid actif </w:t>
      </w:r>
      <w:r w:rsidRPr="0062268D" w:rsidDel="002524F9">
        <w:t xml:space="preserve">de </w:t>
      </w:r>
      <w:r w:rsidR="007817A0" w:rsidRPr="00E911F5">
        <w:rPr>
          <w:highlight w:val="yellow"/>
        </w:rPr>
        <w:t>nom de l’espèce d’oiseau</w:t>
      </w:r>
      <w:r w:rsidR="007817A0">
        <w:t xml:space="preserve"> </w:t>
      </w:r>
      <w:r w:rsidRPr="00D82C4A" w:rsidDel="002524F9">
        <w:t>est présent à</w:t>
      </w:r>
      <w:r w:rsidR="00724FA8">
        <w:t xml:space="preserve"> </w:t>
      </w:r>
      <w:r w:rsidRPr="00FF67ED" w:rsidDel="002524F9">
        <w:rPr>
          <w:highlight w:val="yellow"/>
        </w:rPr>
        <w:t>préciser l’endroit</w:t>
      </w:r>
      <w:r w:rsidRPr="00D82C4A" w:rsidDel="002524F9">
        <w:t xml:space="preserve">. </w:t>
      </w:r>
      <w:r w:rsidRPr="00D82C4A">
        <w:t xml:space="preserve">Dans un rayon de </w:t>
      </w:r>
      <w:r w:rsidRPr="00C00D8D">
        <w:rPr>
          <w:highlight w:val="yellow"/>
        </w:rPr>
        <w:t>30</w:t>
      </w:r>
      <w:r w:rsidR="007C0E7A">
        <w:t> </w:t>
      </w:r>
      <w:r w:rsidRPr="00896E13">
        <w:t>m</w:t>
      </w:r>
      <w:r w:rsidRPr="00D82C4A">
        <w:t xml:space="preserve"> autour de ce nid, il </w:t>
      </w:r>
      <w:r w:rsidRPr="00D82C4A" w:rsidDel="002524F9">
        <w:t>est interdit d’utiliser de</w:t>
      </w:r>
      <w:r w:rsidRPr="001D32C1" w:rsidDel="002524F9">
        <w:t>s matelas anti-érosion de type «</w:t>
      </w:r>
      <w:r w:rsidR="00560AAC">
        <w:t xml:space="preserve"> </w:t>
      </w:r>
      <w:r w:rsidRPr="007073BB" w:rsidDel="002524F9">
        <w:t>filet biodégradable</w:t>
      </w:r>
      <w:r w:rsidR="00560AAC">
        <w:t xml:space="preserve"> </w:t>
      </w:r>
      <w:r w:rsidRPr="00327EC1" w:rsidDel="002524F9">
        <w:rPr>
          <w:iCs/>
        </w:rPr>
        <w:t>»</w:t>
      </w:r>
      <w:r w:rsidRPr="00D82C4A" w:rsidDel="002524F9">
        <w:t xml:space="preserve"> (</w:t>
      </w:r>
      <w:r w:rsidR="003809E1">
        <w:t xml:space="preserve">comme </w:t>
      </w:r>
      <w:r w:rsidRPr="00D82C4A" w:rsidDel="002524F9">
        <w:t>employé dans la confection des matelas de paille</w:t>
      </w:r>
      <w:r w:rsidR="003809E1">
        <w:t>s</w:t>
      </w:r>
      <w:r w:rsidRPr="00D82C4A" w:rsidDel="002524F9">
        <w:t xml:space="preserve"> ou de fibres de bois) pour fixer les matériaux protecteurs recouvrant un ensemencement, afin d’éviter des blessures ou de la mortalité chez les oisillons qui tomberaient éventuellement du nid.</w:t>
      </w:r>
    </w:p>
    <w:p w14:paraId="393D3CE3" w14:textId="0B4E4DEF" w:rsidR="0058437F" w:rsidRPr="007073BB" w:rsidDel="00F566E3" w:rsidRDefault="0058437F" w:rsidP="0058437F">
      <w:pPr>
        <w:pStyle w:val="Textemasqublue"/>
      </w:pPr>
      <w:r w:rsidRPr="004A55FC" w:rsidDel="00F566E3">
        <w:t xml:space="preserve">Après </w:t>
      </w:r>
      <w:r w:rsidR="000C5F47">
        <w:t>vérification</w:t>
      </w:r>
      <w:r w:rsidRPr="004A55FC" w:rsidDel="00F566E3">
        <w:t xml:space="preserve"> </w:t>
      </w:r>
      <w:r w:rsidR="003809E1">
        <w:t>auprès</w:t>
      </w:r>
      <w:r w:rsidRPr="004A55FC" w:rsidDel="00F566E3">
        <w:t xml:space="preserve"> </w:t>
      </w:r>
      <w:r w:rsidR="003809E1">
        <w:t>du</w:t>
      </w:r>
      <w:r w:rsidRPr="004A55FC" w:rsidDel="00F566E3">
        <w:t xml:space="preserve"> répondant en environnement, le concepteur doit choisir l’une des </w:t>
      </w:r>
      <w:r>
        <w:t>deux</w:t>
      </w:r>
      <w:r w:rsidRPr="004A55FC" w:rsidDel="00F566E3">
        <w:t xml:space="preserve"> options suivantes</w:t>
      </w:r>
      <w:r w:rsidR="0002228E">
        <w:t> </w:t>
      </w:r>
      <w:r w:rsidRPr="004A55FC" w:rsidDel="00F566E3">
        <w:t>:</w:t>
      </w:r>
    </w:p>
    <w:p w14:paraId="7D55916D" w14:textId="56109341" w:rsidR="0058437F" w:rsidRPr="007073BB" w:rsidDel="00F566E3" w:rsidRDefault="0058437F" w:rsidP="0058437F">
      <w:pPr>
        <w:pStyle w:val="Textemasqublue"/>
      </w:pPr>
      <w:r w:rsidRPr="007073BB" w:rsidDel="00F566E3">
        <w:t>Option</w:t>
      </w:r>
      <w:r w:rsidR="007C0E7A">
        <w:t> </w:t>
      </w:r>
      <w:r w:rsidRPr="007073BB" w:rsidDel="00F566E3">
        <w:t>1</w:t>
      </w:r>
      <w:r w:rsidR="0002228E">
        <w:t> </w:t>
      </w:r>
      <w:r w:rsidRPr="007073BB" w:rsidDel="00F566E3">
        <w:t>: Présence d’un site de nidification actif</w:t>
      </w:r>
      <w:r w:rsidR="00406FB8">
        <w:t>.</w:t>
      </w:r>
    </w:p>
    <w:p w14:paraId="56B8EEF1" w14:textId="77777777" w:rsidR="0058437F" w:rsidRDefault="0058437F" w:rsidP="00E21FD1">
      <w:pPr>
        <w:pStyle w:val="Paragraphe"/>
      </w:pPr>
      <w:r w:rsidRPr="00F44366">
        <w:t>La présence de</w:t>
      </w:r>
      <w:r>
        <w:t xml:space="preserve"> </w:t>
      </w:r>
      <w:r w:rsidRPr="004909FA">
        <w:rPr>
          <w:highlight w:val="yellow"/>
        </w:rPr>
        <w:t>nom de l’espèce d</w:t>
      </w:r>
      <w:r>
        <w:rPr>
          <w:highlight w:val="yellow"/>
        </w:rPr>
        <w:t>’</w:t>
      </w:r>
      <w:r w:rsidRPr="004909FA">
        <w:rPr>
          <w:highlight w:val="yellow"/>
        </w:rPr>
        <w:t>oiseau</w:t>
      </w:r>
      <w:r w:rsidRPr="00F44366">
        <w:t xml:space="preserve"> a été observée à </w:t>
      </w:r>
      <w:r w:rsidRPr="00B32DD7">
        <w:rPr>
          <w:highlight w:val="yellow"/>
        </w:rPr>
        <w:t>spécifier les endroits</w:t>
      </w:r>
      <w:r>
        <w:t>,</w:t>
      </w:r>
      <w:r w:rsidRPr="007073BB">
        <w:t xml:space="preserve"> </w:t>
      </w:r>
      <w:r w:rsidRPr="00F44366">
        <w:t xml:space="preserve">comme indiqué </w:t>
      </w:r>
      <w:r>
        <w:rPr>
          <w:highlight w:val="yellow"/>
        </w:rPr>
        <w:t>au</w:t>
      </w:r>
      <w:r w:rsidRPr="00F44366">
        <w:rPr>
          <w:highlight w:val="yellow"/>
        </w:rPr>
        <w:t>x plans</w:t>
      </w:r>
      <w:r>
        <w:t>.</w:t>
      </w:r>
      <w:r w:rsidRPr="00BE646F">
        <w:rPr>
          <w:rStyle w:val="TextemasqublueCar"/>
        </w:rPr>
        <w:t xml:space="preserve"> </w:t>
      </w:r>
    </w:p>
    <w:p w14:paraId="0FB38692" w14:textId="54EDFEC0" w:rsidR="0058437F" w:rsidRPr="007073BB" w:rsidRDefault="0058437F" w:rsidP="0058437F">
      <w:pPr>
        <w:pStyle w:val="Textemasqublue"/>
      </w:pPr>
      <w:r w:rsidRPr="007073BB">
        <w:t>Option</w:t>
      </w:r>
      <w:r w:rsidR="007C0E7A">
        <w:t> </w:t>
      </w:r>
      <w:r w:rsidRPr="007073BB">
        <w:t>2</w:t>
      </w:r>
      <w:r w:rsidR="0002228E">
        <w:t> </w:t>
      </w:r>
      <w:r w:rsidRPr="007073BB">
        <w:t>: Présence d’un site de nidification actif probable</w:t>
      </w:r>
      <w:r w:rsidR="00406FB8">
        <w:t>.</w:t>
      </w:r>
    </w:p>
    <w:p w14:paraId="753E3B8B" w14:textId="77777777" w:rsidR="0058437F" w:rsidRPr="00F57596" w:rsidRDefault="0058437F" w:rsidP="00E21FD1">
      <w:pPr>
        <w:pStyle w:val="Paragraphe"/>
      </w:pPr>
      <w:r w:rsidRPr="00F44366">
        <w:t>En cas de découverte d’un site de nidification actif de</w:t>
      </w:r>
      <w:r>
        <w:t xml:space="preserve"> </w:t>
      </w:r>
      <w:r w:rsidRPr="00B32DD7">
        <w:rPr>
          <w:highlight w:val="yellow"/>
        </w:rPr>
        <w:t>nom de l’espèce d’oiseau</w:t>
      </w:r>
      <w:r>
        <w:t xml:space="preserve"> </w:t>
      </w:r>
      <w:r w:rsidRPr="00F44366">
        <w:t xml:space="preserve">sur le chantier ou à proximité, l’entrepreneur doit en aviser le </w:t>
      </w:r>
      <w:r w:rsidRPr="00F57596">
        <w:t>surveillant.</w:t>
      </w:r>
    </w:p>
    <w:p w14:paraId="6FE70F32" w14:textId="77777777" w:rsidR="007858BC" w:rsidRPr="00B40877" w:rsidRDefault="007858BC" w:rsidP="0017357D">
      <w:pPr>
        <w:pStyle w:val="Titre2"/>
      </w:pPr>
      <w:bookmarkStart w:id="467" w:name="_Toc159838599"/>
      <w:r w:rsidRPr="00B40877">
        <w:t>Mode de paiement</w:t>
      </w:r>
      <w:bookmarkEnd w:id="467"/>
    </w:p>
    <w:p w14:paraId="385DD0B1" w14:textId="77777777" w:rsidR="00FE3530" w:rsidRDefault="00FE3530" w:rsidP="005B411B">
      <w:pPr>
        <w:pStyle w:val="Textemasqumodifications"/>
      </w:pPr>
      <w:bookmarkStart w:id="468" w:name="_Hlk158195600"/>
      <w:r>
        <w:t>Le code d’ouvrage suivant a été a</w:t>
      </w:r>
      <w:r w:rsidRPr="00F7777E">
        <w:t>jouté.</w:t>
      </w:r>
    </w:p>
    <w:bookmarkEnd w:id="468"/>
    <w:p w14:paraId="0E3EE1B6" w14:textId="4952F94B" w:rsidR="007858BC" w:rsidRPr="00381337" w:rsidRDefault="007858BC" w:rsidP="007858BC">
      <w:pPr>
        <w:pStyle w:val="Textemasqurouge"/>
      </w:pPr>
      <w:r w:rsidRPr="00381337">
        <w:t>Le concepteur doit prévoir l</w:t>
      </w:r>
      <w:r w:rsidRPr="00381337" w:rsidDel="004A4C0A">
        <w:t>e code d’ouvrage</w:t>
      </w:r>
      <w:r w:rsidR="0002228E">
        <w:t> </w:t>
      </w:r>
      <w:r w:rsidRPr="00381337" w:rsidDel="004A4C0A">
        <w:t>:</w:t>
      </w:r>
    </w:p>
    <w:p w14:paraId="1D65B000" w14:textId="77777777" w:rsidR="007858BC" w:rsidRDefault="007858BC" w:rsidP="007858BC">
      <w:pPr>
        <w:pStyle w:val="Textemasqurouge"/>
      </w:pPr>
      <w:r>
        <w:t>112221</w:t>
      </w:r>
      <w:r w:rsidRPr="00381337">
        <w:t xml:space="preserve"> (</w:t>
      </w:r>
      <w:r>
        <w:t xml:space="preserve">m </w:t>
      </w:r>
      <w:r w:rsidRPr="005E6377">
        <w:t>carré</w:t>
      </w:r>
      <w:r w:rsidRPr="00381337">
        <w:t xml:space="preserve">) </w:t>
      </w:r>
      <w:r w:rsidRPr="0059665E">
        <w:t xml:space="preserve">Dispositif de </w:t>
      </w:r>
      <w:r>
        <w:t>protection des aires de nidification des oiseaux.</w:t>
      </w:r>
    </w:p>
    <w:p w14:paraId="611DC245" w14:textId="48D23358" w:rsidR="007858BC" w:rsidRPr="00B40877" w:rsidRDefault="007858BC" w:rsidP="00E21FD1">
      <w:pPr>
        <w:pStyle w:val="Paragraphe"/>
      </w:pPr>
      <w:r w:rsidRPr="00B40877">
        <w:lastRenderedPageBreak/>
        <w:t xml:space="preserve">Le dispositif de protection des aires de nidification des oiseaux est payé au mètre carré. Le prix </w:t>
      </w:r>
      <w:r w:rsidR="00FE3530">
        <w:t>couvre notamment</w:t>
      </w:r>
      <w:r w:rsidRPr="00B40877">
        <w:t xml:space="preserve"> la fourniture des matériaux, </w:t>
      </w:r>
      <w:r w:rsidRPr="00D976B4">
        <w:t xml:space="preserve">les travaux d’installation, </w:t>
      </w:r>
      <w:r w:rsidR="00D976B4" w:rsidRPr="00D976B4">
        <w:t>l</w:t>
      </w:r>
      <w:r w:rsidRPr="00D976B4">
        <w:t xml:space="preserve">’entretien, </w:t>
      </w:r>
      <w:r w:rsidR="00D976B4" w:rsidRPr="00D976B4">
        <w:t>l</w:t>
      </w:r>
      <w:r w:rsidRPr="00D976B4">
        <w:t>e suivi</w:t>
      </w:r>
      <w:r w:rsidR="00D976B4" w:rsidRPr="00D976B4">
        <w:t xml:space="preserve"> et l</w:t>
      </w:r>
      <w:r w:rsidRPr="00D976B4">
        <w:t>e démantèlement</w:t>
      </w:r>
      <w:r w:rsidR="00FE3530" w:rsidRPr="00D976B4">
        <w:t xml:space="preserve">, et il inclut </w:t>
      </w:r>
      <w:r w:rsidRPr="00D976B4">
        <w:t>toute dépense incidente.</w:t>
      </w:r>
    </w:p>
    <w:p w14:paraId="5293338B" w14:textId="6167D99A" w:rsidR="006E2F7A" w:rsidRPr="00F57596" w:rsidRDefault="006E2F7A" w:rsidP="0017357D">
      <w:pPr>
        <w:pStyle w:val="Titre2"/>
      </w:pPr>
      <w:bookmarkStart w:id="469" w:name="_Toc96941458"/>
      <w:bookmarkStart w:id="470" w:name="_Toc159838600"/>
      <w:bookmarkStart w:id="471" w:name="_Toc130896400"/>
      <w:bookmarkStart w:id="472" w:name="_Toc123921477"/>
      <w:bookmarkStart w:id="473" w:name="_Toc124170480"/>
      <w:bookmarkStart w:id="474" w:name="_Toc380672577"/>
      <w:bookmarkStart w:id="475" w:name="_Toc380673043"/>
      <w:bookmarkStart w:id="476" w:name="_Toc414371721"/>
      <w:bookmarkStart w:id="477" w:name="_Toc424643159"/>
      <w:bookmarkStart w:id="478" w:name="_Toc515899111"/>
      <w:bookmarkStart w:id="479" w:name="_Toc43129003"/>
      <w:bookmarkEnd w:id="469"/>
      <w:r w:rsidRPr="00F57596">
        <w:t>Protection de la tortue</w:t>
      </w:r>
      <w:bookmarkEnd w:id="470"/>
      <w:r w:rsidRPr="00F57596">
        <w:t xml:space="preserve"> </w:t>
      </w:r>
      <w:bookmarkEnd w:id="471"/>
      <w:bookmarkEnd w:id="472"/>
      <w:bookmarkEnd w:id="473"/>
      <w:r w:rsidR="00B32DD7" w:rsidRPr="00B32DD7">
        <w:rPr>
          <w:rStyle w:val="TextemasqublueCar"/>
        </w:rPr>
        <w:t>preciser l’espèce</w:t>
      </w:r>
      <w:r w:rsidR="00C00D8D" w:rsidRPr="008730D8">
        <w:t xml:space="preserve"> </w:t>
      </w:r>
      <w:bookmarkEnd w:id="474"/>
      <w:bookmarkEnd w:id="475"/>
      <w:bookmarkEnd w:id="476"/>
      <w:bookmarkEnd w:id="477"/>
      <w:bookmarkEnd w:id="478"/>
      <w:bookmarkEnd w:id="479"/>
    </w:p>
    <w:p w14:paraId="742D496A" w14:textId="0077B34C" w:rsidR="006E2F7A" w:rsidRPr="00B40877" w:rsidRDefault="006E2F7A" w:rsidP="000410FB">
      <w:pPr>
        <w:pStyle w:val="Titre3"/>
      </w:pPr>
      <w:bookmarkStart w:id="480" w:name="_Toc414371722"/>
      <w:bookmarkStart w:id="481" w:name="_Toc424643160"/>
      <w:bookmarkStart w:id="482" w:name="_Toc515899112"/>
      <w:bookmarkStart w:id="483" w:name="_Toc43129004"/>
      <w:bookmarkStart w:id="484" w:name="_Toc130896401"/>
      <w:bookmarkStart w:id="485" w:name="_Toc123921478"/>
      <w:bookmarkStart w:id="486" w:name="_Toc124170481"/>
      <w:bookmarkStart w:id="487" w:name="_Toc159838601"/>
      <w:r w:rsidRPr="00FA2F4A">
        <w:t>Généralités</w:t>
      </w:r>
      <w:bookmarkEnd w:id="480"/>
      <w:bookmarkEnd w:id="481"/>
      <w:bookmarkEnd w:id="482"/>
      <w:bookmarkEnd w:id="483"/>
      <w:bookmarkEnd w:id="484"/>
      <w:bookmarkEnd w:id="485"/>
      <w:bookmarkEnd w:id="486"/>
      <w:bookmarkEnd w:id="487"/>
    </w:p>
    <w:p w14:paraId="08665342" w14:textId="0805A644" w:rsidR="006E2F7A" w:rsidRPr="007073BB" w:rsidRDefault="00D82C4A" w:rsidP="009C5717">
      <w:pPr>
        <w:pStyle w:val="Textemasqublue"/>
      </w:pPr>
      <w:r w:rsidRPr="009C5717">
        <w:t xml:space="preserve">Le </w:t>
      </w:r>
      <w:r w:rsidR="003242AC" w:rsidRPr="009C5717">
        <w:t>concepteur</w:t>
      </w:r>
      <w:r w:rsidRPr="009C5717">
        <w:t xml:space="preserve"> </w:t>
      </w:r>
      <w:r w:rsidR="00534939" w:rsidRPr="009C5717">
        <w:t xml:space="preserve">doit </w:t>
      </w:r>
      <w:r w:rsidRPr="009C5717">
        <w:t>inclu</w:t>
      </w:r>
      <w:r w:rsidR="00534939" w:rsidRPr="009C5717">
        <w:t>re</w:t>
      </w:r>
      <w:r w:rsidRPr="009C5717">
        <w:t xml:space="preserve"> </w:t>
      </w:r>
      <w:r w:rsidR="001668CC" w:rsidRPr="009C5717">
        <w:t>cet article</w:t>
      </w:r>
      <w:r w:rsidR="00FE3CFA">
        <w:t>,</w:t>
      </w:r>
      <w:r w:rsidR="001668CC" w:rsidRPr="009C5717">
        <w:t xml:space="preserve"> </w:t>
      </w:r>
      <w:r w:rsidR="006E2F7A" w:rsidRPr="009C5717">
        <w:t>si les travaux touchent le site d’une occurrence de tortue à statut particulier. La période d’interdiction correspond à la période visant à protéger la phase d’enfouissement dans les sédiments pour l’hibernation.</w:t>
      </w:r>
    </w:p>
    <w:p w14:paraId="5894C63E" w14:textId="2BD4BB16" w:rsidR="006E2F7A" w:rsidRPr="00E14647" w:rsidRDefault="006E2F7A" w:rsidP="00E21FD1">
      <w:pPr>
        <w:pStyle w:val="Paragraphe"/>
      </w:pPr>
      <w:r w:rsidRPr="00E14647">
        <w:t xml:space="preserve">Les travaux sur le littoral de </w:t>
      </w:r>
      <w:r w:rsidRPr="00C17F5F">
        <w:rPr>
          <w:highlight w:val="yellow"/>
        </w:rPr>
        <w:t>préciser l’endroit</w:t>
      </w:r>
      <w:r w:rsidRPr="007073BB">
        <w:t xml:space="preserve"> </w:t>
      </w:r>
      <w:r w:rsidRPr="00E14647">
        <w:t xml:space="preserve">sont interdits durant la période comprise entre le </w:t>
      </w:r>
      <w:r w:rsidR="00361A20" w:rsidRPr="00C00D8D">
        <w:rPr>
          <w:highlight w:val="yellow"/>
        </w:rPr>
        <w:t>XX</w:t>
      </w:r>
      <w:r w:rsidR="00361A20" w:rsidRPr="00B32DD7">
        <w:t xml:space="preserve"> au </w:t>
      </w:r>
      <w:r w:rsidR="00361A20">
        <w:rPr>
          <w:highlight w:val="yellow"/>
        </w:rPr>
        <w:t>XX</w:t>
      </w:r>
      <w:r w:rsidR="001C26CE" w:rsidRPr="00972E0A">
        <w:t>.</w:t>
      </w:r>
    </w:p>
    <w:p w14:paraId="5118E4BE" w14:textId="18937E70" w:rsidR="00FE3530" w:rsidRPr="00FE3530" w:rsidRDefault="00FE3530" w:rsidP="005B411B">
      <w:pPr>
        <w:pStyle w:val="Textemasqumodifications"/>
      </w:pPr>
      <w:r w:rsidRPr="00FE3530">
        <w:t>Le paragraphe suivant a été revu</w:t>
      </w:r>
      <w:r>
        <w:t>, le grade S1-F1 a été remplacé par S1-F2</w:t>
      </w:r>
      <w:r w:rsidRPr="00FE3530">
        <w:t>.</w:t>
      </w:r>
    </w:p>
    <w:p w14:paraId="0F1BB62F" w14:textId="6D9DB63D" w:rsidR="00C45A8D" w:rsidRPr="00C45A8D" w:rsidRDefault="006E2F7A" w:rsidP="006B4EB5">
      <w:pPr>
        <w:pStyle w:val="Paragraphe"/>
      </w:pPr>
      <w:r w:rsidRPr="00E14647">
        <w:t>De plus, l’entrepreneur doit installer une barrière munie d’un</w:t>
      </w:r>
      <w:r w:rsidR="00483B5C">
        <w:t>e membrane</w:t>
      </w:r>
      <w:r w:rsidRPr="00E14647">
        <w:t xml:space="preserve"> géotextile de </w:t>
      </w:r>
      <w:r w:rsidR="00696128" w:rsidRPr="00E14647">
        <w:t>grade S1-</w:t>
      </w:r>
      <w:r w:rsidR="00EA71D3" w:rsidRPr="00C45A8D">
        <w:t>F</w:t>
      </w:r>
      <w:r w:rsidR="00D90904" w:rsidRPr="00C45A8D">
        <w:t>2</w:t>
      </w:r>
      <w:r w:rsidRPr="00E14647">
        <w:t xml:space="preserve"> pour circonscrire la zone des travaux</w:t>
      </w:r>
      <w:r w:rsidR="00FE3CFA">
        <w:t>,</w:t>
      </w:r>
      <w:r w:rsidRPr="00E14647">
        <w:t xml:space="preserve"> afin d’éviter que les tortues ne se retrouvent sur le chantier. La membrane géotextile doit être </w:t>
      </w:r>
      <w:r w:rsidR="002B7459" w:rsidRPr="00C45A8D">
        <w:t>installée conformément au DN</w:t>
      </w:r>
      <w:r w:rsidR="00726520" w:rsidRPr="00C45A8D">
        <w:t>-</w:t>
      </w:r>
      <w:r w:rsidR="00726520" w:rsidRPr="008E72DB">
        <w:rPr>
          <w:highlight w:val="yellow"/>
        </w:rPr>
        <w:t>II-9-</w:t>
      </w:r>
      <w:r w:rsidR="002B7459" w:rsidRPr="008E72DB">
        <w:rPr>
          <w:highlight w:val="yellow"/>
        </w:rPr>
        <w:t>004</w:t>
      </w:r>
      <w:r w:rsidRPr="00E14647">
        <w:t>.</w:t>
      </w:r>
      <w:r w:rsidR="00C45A8D" w:rsidRPr="00C45A8D">
        <w:t xml:space="preserve"> </w:t>
      </w:r>
    </w:p>
    <w:p w14:paraId="0977BA87" w14:textId="021A618C" w:rsidR="001722DE" w:rsidRDefault="006E2F7A" w:rsidP="006B4EB5">
      <w:pPr>
        <w:pStyle w:val="Paragraphe"/>
      </w:pPr>
      <w:r w:rsidRPr="00B40877">
        <w:t>Au début des travaux</w:t>
      </w:r>
      <w:r w:rsidR="0002228E">
        <w:t>,</w:t>
      </w:r>
      <w:r w:rsidRPr="00B40877">
        <w:t xml:space="preserve"> avant l’arrivée de la machinerie, l’entrepreneur doit effectuer une visite des lieux afin de repérer les tortues présentes dans la zone des travaux.</w:t>
      </w:r>
    </w:p>
    <w:p w14:paraId="0470EB69" w14:textId="1C894A4E" w:rsidR="00FE3530" w:rsidRDefault="001722DE" w:rsidP="006B4EB5">
      <w:pPr>
        <w:pStyle w:val="Paragraphe"/>
      </w:pPr>
      <w:r>
        <w:t>Par la suite</w:t>
      </w:r>
      <w:r w:rsidR="006E2F7A" w:rsidRPr="00B40877">
        <w:t xml:space="preserve">, une visite </w:t>
      </w:r>
      <w:r w:rsidR="006E2F7A" w:rsidRPr="00B40877">
        <w:rPr>
          <w:highlight w:val="yellow"/>
        </w:rPr>
        <w:t xml:space="preserve">quotidienne </w:t>
      </w:r>
      <w:r w:rsidR="00483B5C">
        <w:rPr>
          <w:highlight w:val="yellow"/>
        </w:rPr>
        <w:t>ou</w:t>
      </w:r>
      <w:r w:rsidR="00483B5C" w:rsidRPr="00B40877">
        <w:rPr>
          <w:highlight w:val="yellow"/>
        </w:rPr>
        <w:t xml:space="preserve"> </w:t>
      </w:r>
      <w:r w:rsidR="006E2F7A" w:rsidRPr="00B40877">
        <w:rPr>
          <w:highlight w:val="yellow"/>
        </w:rPr>
        <w:t>hebdomadaire</w:t>
      </w:r>
      <w:r w:rsidR="006E2F7A" w:rsidRPr="00B40877">
        <w:t xml:space="preserve"> des lieux doit être réalisée pendant toute la durée des travaux</w:t>
      </w:r>
      <w:r w:rsidR="002C74C1" w:rsidRPr="002C74C1">
        <w:t xml:space="preserve">, </w:t>
      </w:r>
      <w:bookmarkStart w:id="488" w:name="_Hlk158195258"/>
      <w:r w:rsidR="00FE3530" w:rsidRPr="006B4EB5">
        <w:rPr>
          <w:rStyle w:val="TextemasqumodificationsCar"/>
        </w:rPr>
        <w:t>le texte suivant a été ajouté</w:t>
      </w:r>
      <w:r w:rsidR="00FE3530" w:rsidRPr="007F779C">
        <w:rPr>
          <w:rStyle w:val="TextemasqumodificationsCar"/>
        </w:rPr>
        <w:t xml:space="preserve"> </w:t>
      </w:r>
      <w:bookmarkEnd w:id="488"/>
      <w:r w:rsidR="002C74C1" w:rsidRPr="002C74C1">
        <w:t>sur une largeur de 10</w:t>
      </w:r>
      <w:r w:rsidR="0002228E">
        <w:t> </w:t>
      </w:r>
      <w:r w:rsidR="002C74C1" w:rsidRPr="002C74C1">
        <w:t>m de part et d’autre d</w:t>
      </w:r>
      <w:r w:rsidR="00A36984">
        <w:t>es</w:t>
      </w:r>
      <w:r w:rsidR="002C74C1" w:rsidRPr="002C74C1">
        <w:t xml:space="preserve"> cours d’eau et sur une longueur de 20</w:t>
      </w:r>
      <w:r w:rsidR="0002228E">
        <w:t> </w:t>
      </w:r>
      <w:r w:rsidR="002C74C1" w:rsidRPr="002C74C1">
        <w:t>m de chaque côté d</w:t>
      </w:r>
      <w:r w:rsidR="00A36984">
        <w:t>es</w:t>
      </w:r>
      <w:r w:rsidR="002C74C1" w:rsidRPr="002C74C1">
        <w:t xml:space="preserve"> ponceau</w:t>
      </w:r>
      <w:r w:rsidR="00A36984">
        <w:t>x</w:t>
      </w:r>
      <w:r w:rsidR="002C74C1" w:rsidRPr="002C74C1">
        <w:t>. Une attention particulière doit être portée aux bancs de ponte potentiels pendant le mois de juin, c’est-à-dire les zones sableuses ou graveleuses avec peu de végétation à proximité de l’eau</w:t>
      </w:r>
      <w:r w:rsidR="006E2F7A" w:rsidRPr="00B40877">
        <w:t xml:space="preserve">. </w:t>
      </w:r>
      <w:r w:rsidR="002C74C1" w:rsidRPr="002C74C1">
        <w:t>L’entrepreneur doit y vérifier la présence de traces de tortues</w:t>
      </w:r>
      <w:r w:rsidR="002C74C1">
        <w:t xml:space="preserve">. </w:t>
      </w:r>
    </w:p>
    <w:p w14:paraId="5C60BE94" w14:textId="370EF420" w:rsidR="006E2F7A" w:rsidRDefault="006E2F7A" w:rsidP="006B4EB5">
      <w:pPr>
        <w:pStyle w:val="Paragraphe"/>
      </w:pPr>
      <w:r w:rsidRPr="00B40877">
        <w:t xml:space="preserve">Si une tortue est repérée sur le site des travaux, l’entrepreneur doit en informer le surveillant afin qu’elle soit relocalisée à l’extérieur de la zone des travaux par le </w:t>
      </w:r>
      <w:r w:rsidR="00EA3BEE">
        <w:t>MTMD</w:t>
      </w:r>
      <w:r w:rsidRPr="00B40877">
        <w:t xml:space="preserve">. Tout travail dans le secteur où la tortue est observée doit cesser jusqu’à son déplacement. </w:t>
      </w:r>
      <w:r w:rsidR="00187D91" w:rsidRPr="006B4EB5">
        <w:rPr>
          <w:rStyle w:val="TextemasqumodificationsCar"/>
        </w:rPr>
        <w:t xml:space="preserve">le texte suivant a été ajouté </w:t>
      </w:r>
      <w:r w:rsidR="002C74C1" w:rsidRPr="002C74C1">
        <w:t>Si un site de ponte est repéré sur le site des travaux, celui-ci doit être délimité par une</w:t>
      </w:r>
      <w:r w:rsidR="00E536AB">
        <w:t xml:space="preserve"> </w:t>
      </w:r>
      <w:r w:rsidR="00E536AB" w:rsidRPr="00E14647">
        <w:t>barrière munie d’</w:t>
      </w:r>
      <w:r w:rsidR="00455988">
        <w:t>une</w:t>
      </w:r>
      <w:r w:rsidR="00372610">
        <w:t xml:space="preserve"> </w:t>
      </w:r>
      <w:r w:rsidR="002C74C1" w:rsidRPr="002C74C1">
        <w:t xml:space="preserve">membrane géotextile de </w:t>
      </w:r>
      <w:r w:rsidR="002C74C1" w:rsidRPr="00E14647">
        <w:t>grade S1-</w:t>
      </w:r>
      <w:r w:rsidR="00EA71D3">
        <w:t>F</w:t>
      </w:r>
      <w:r w:rsidR="00D90904">
        <w:t>2</w:t>
      </w:r>
      <w:r w:rsidR="002C74C1" w:rsidRPr="00E14647">
        <w:t xml:space="preserve"> </w:t>
      </w:r>
      <w:r w:rsidR="002C74C1" w:rsidRPr="002C74C1">
        <w:t>et toute circulation à l’intérieur de cette zone doit être évitée jusqu’à ce que le surveillant l’autorise.</w:t>
      </w:r>
    </w:p>
    <w:p w14:paraId="716508D7" w14:textId="57F3E61F" w:rsidR="00187D91" w:rsidRDefault="00FE3530" w:rsidP="005B411B">
      <w:pPr>
        <w:pStyle w:val="Textemasqumodifications"/>
      </w:pPr>
      <w:r w:rsidRPr="00FE3530">
        <w:t xml:space="preserve">Le paragraphe suivant a été </w:t>
      </w:r>
      <w:r w:rsidR="00187D91">
        <w:t>ajouté.</w:t>
      </w:r>
      <w:r w:rsidR="00187D91" w:rsidRPr="002C74C1">
        <w:t xml:space="preserve"> </w:t>
      </w:r>
    </w:p>
    <w:p w14:paraId="41C0958B" w14:textId="46D841E7" w:rsidR="002C74C1" w:rsidRPr="00B40877" w:rsidRDefault="002C74C1" w:rsidP="006B4EB5">
      <w:pPr>
        <w:pStyle w:val="Paragraphe"/>
      </w:pPr>
      <w:r w:rsidRPr="002C74C1">
        <w:t>Un registre de présence</w:t>
      </w:r>
      <w:r>
        <w:t xml:space="preserve"> et d’</w:t>
      </w:r>
      <w:r w:rsidRPr="002C74C1">
        <w:t xml:space="preserve">absence de traces, d’individus ou de sites de ponte doit être tenu </w:t>
      </w:r>
      <w:r w:rsidR="00A36984" w:rsidRPr="002C74C1">
        <w:t>à la suite des</w:t>
      </w:r>
      <w:r w:rsidRPr="002C74C1">
        <w:t xml:space="preserve"> visites </w:t>
      </w:r>
      <w:r w:rsidR="00EA38F8" w:rsidRPr="00AB190E">
        <w:rPr>
          <w:highlight w:val="yellow"/>
        </w:rPr>
        <w:t xml:space="preserve">quotidiennes ou </w:t>
      </w:r>
      <w:r w:rsidR="00EA38F8" w:rsidRPr="00B40877">
        <w:rPr>
          <w:highlight w:val="yellow"/>
        </w:rPr>
        <w:t>hebdomadaire</w:t>
      </w:r>
      <w:r w:rsidR="00EA38F8" w:rsidRPr="00AB190E">
        <w:rPr>
          <w:highlight w:val="yellow"/>
        </w:rPr>
        <w:t>s</w:t>
      </w:r>
      <w:r w:rsidR="00EA38F8" w:rsidRPr="00B40877">
        <w:t xml:space="preserve"> </w:t>
      </w:r>
      <w:r w:rsidRPr="002C74C1">
        <w:t>du site</w:t>
      </w:r>
      <w:r w:rsidR="0046108B">
        <w:t>,</w:t>
      </w:r>
      <w:r w:rsidRPr="002C74C1">
        <w:t xml:space="preserve"> </w:t>
      </w:r>
      <w:r w:rsidR="00A36984">
        <w:t>réalisé</w:t>
      </w:r>
      <w:r w:rsidRPr="002C74C1">
        <w:t xml:space="preserve"> par l’entrepreneur.</w:t>
      </w:r>
    </w:p>
    <w:p w14:paraId="067C28F5" w14:textId="7E62B7EF" w:rsidR="006E2F7A" w:rsidRPr="00A62A39" w:rsidRDefault="006E2F7A" w:rsidP="000410FB">
      <w:pPr>
        <w:pStyle w:val="Titre3"/>
      </w:pPr>
      <w:bookmarkStart w:id="489" w:name="_Toc414371723"/>
      <w:bookmarkStart w:id="490" w:name="_Toc424643161"/>
      <w:bookmarkStart w:id="491" w:name="_Toc515899113"/>
      <w:bookmarkStart w:id="492" w:name="_Toc43129005"/>
      <w:bookmarkStart w:id="493" w:name="_Toc130896402"/>
      <w:bookmarkStart w:id="494" w:name="_Toc123921479"/>
      <w:bookmarkStart w:id="495" w:name="_Toc124170482"/>
      <w:bookmarkStart w:id="496" w:name="_Toc159838602"/>
      <w:r w:rsidRPr="00A62A39">
        <w:t>Protection d’un site de ponte</w:t>
      </w:r>
      <w:bookmarkEnd w:id="489"/>
      <w:bookmarkEnd w:id="490"/>
      <w:bookmarkEnd w:id="491"/>
      <w:bookmarkEnd w:id="492"/>
      <w:bookmarkEnd w:id="493"/>
      <w:bookmarkEnd w:id="494"/>
      <w:bookmarkEnd w:id="495"/>
      <w:bookmarkEnd w:id="496"/>
    </w:p>
    <w:p w14:paraId="643BF5C6" w14:textId="509DA2D6" w:rsidR="006E2F7A" w:rsidRPr="007073BB" w:rsidRDefault="00BA2814" w:rsidP="009C5717">
      <w:pPr>
        <w:pStyle w:val="Textemasqublue"/>
      </w:pPr>
      <w:r w:rsidRPr="009C5717">
        <w:t xml:space="preserve">Le </w:t>
      </w:r>
      <w:r w:rsidR="003242AC" w:rsidRPr="009C5717">
        <w:t>concepteur</w:t>
      </w:r>
      <w:r w:rsidRPr="009C5717">
        <w:t xml:space="preserve"> </w:t>
      </w:r>
      <w:r w:rsidR="00FF1B24" w:rsidRPr="009C5717">
        <w:t>doit inclure</w:t>
      </w:r>
      <w:r w:rsidR="00361A20" w:rsidRPr="009C5717">
        <w:t xml:space="preserve"> </w:t>
      </w:r>
      <w:r w:rsidR="001668CC" w:rsidRPr="009C5717">
        <w:t xml:space="preserve">cet article </w:t>
      </w:r>
      <w:r w:rsidR="006E2F7A" w:rsidRPr="009C5717">
        <w:t>si la présence d’un site de ponte est connue sur le site du chantier.</w:t>
      </w:r>
    </w:p>
    <w:p w14:paraId="3842F275" w14:textId="56A9FCA4" w:rsidR="00187D91" w:rsidRPr="00187D91" w:rsidRDefault="00187D91" w:rsidP="005B411B">
      <w:pPr>
        <w:pStyle w:val="Textemasqumodifications"/>
      </w:pPr>
      <w:bookmarkStart w:id="497" w:name="_Hlk158197032"/>
      <w:r w:rsidRPr="00187D91">
        <w:t>La précision concernant la barrière munie d'une membrane géotextile a été ajoutée au paragraphe suivant.</w:t>
      </w:r>
    </w:p>
    <w:bookmarkEnd w:id="497"/>
    <w:p w14:paraId="6B50A4AA" w14:textId="32E9C2FD" w:rsidR="006E2F7A" w:rsidRPr="007073BB" w:rsidRDefault="006E2F7A" w:rsidP="006B4EB5">
      <w:pPr>
        <w:pStyle w:val="Paragraphe"/>
      </w:pPr>
      <w:r w:rsidRPr="007073BB">
        <w:t xml:space="preserve">Un site de ponte de tortue est présent </w:t>
      </w:r>
      <w:r w:rsidRPr="00EA7630">
        <w:t xml:space="preserve">à </w:t>
      </w:r>
      <w:r w:rsidR="00EA7630">
        <w:rPr>
          <w:highlight w:val="yellow"/>
        </w:rPr>
        <w:t>préciser l’endroit</w:t>
      </w:r>
      <w:r w:rsidRPr="00C27D6D">
        <w:rPr>
          <w:highlight w:val="yellow"/>
        </w:rPr>
        <w:t>,</w:t>
      </w:r>
      <w:r w:rsidRPr="00EA7630">
        <w:t xml:space="preserve"> identifié </w:t>
      </w:r>
      <w:r w:rsidR="00A249B2" w:rsidRPr="00AB190E">
        <w:rPr>
          <w:highlight w:val="yellow"/>
        </w:rPr>
        <w:t>a</w:t>
      </w:r>
      <w:r w:rsidR="00A249B2" w:rsidRPr="007073BB">
        <w:rPr>
          <w:highlight w:val="yellow"/>
        </w:rPr>
        <w:t>ux</w:t>
      </w:r>
      <w:r w:rsidRPr="007073BB">
        <w:rPr>
          <w:highlight w:val="yellow"/>
        </w:rPr>
        <w:t xml:space="preserve"> plans</w:t>
      </w:r>
      <w:r w:rsidRPr="007073BB">
        <w:t xml:space="preserve">. Si des travaux </w:t>
      </w:r>
      <w:r w:rsidR="00B30287" w:rsidRPr="007073BB">
        <w:t xml:space="preserve">sont </w:t>
      </w:r>
      <w:r w:rsidRPr="007073BB">
        <w:t xml:space="preserve">susceptibles d’affecter l’intégrité de ce site </w:t>
      </w:r>
      <w:r w:rsidR="00B30287" w:rsidRPr="007073BB">
        <w:t>de ponte</w:t>
      </w:r>
      <w:r w:rsidRPr="007073BB">
        <w:t xml:space="preserve">, l’entrepreneur doit en aviser le surveillant qui lui indiquera les endroits où </w:t>
      </w:r>
      <w:r w:rsidR="0078732A">
        <w:t xml:space="preserve">une </w:t>
      </w:r>
      <w:r w:rsidR="00EA7630">
        <w:t>barrière munie d'</w:t>
      </w:r>
      <w:r w:rsidRPr="007073BB">
        <w:t xml:space="preserve">une membrane </w:t>
      </w:r>
      <w:r w:rsidR="00EA7630">
        <w:t xml:space="preserve">géotextile </w:t>
      </w:r>
      <w:r w:rsidRPr="007073BB">
        <w:t>doit être installé</w:t>
      </w:r>
      <w:r w:rsidR="00EA7630">
        <w:t>e</w:t>
      </w:r>
      <w:r w:rsidR="00465172">
        <w:t>,</w:t>
      </w:r>
      <w:r w:rsidRPr="007073BB">
        <w:t xml:space="preserve"> afin de protéger le site visé.</w:t>
      </w:r>
    </w:p>
    <w:p w14:paraId="0FC9F1A4" w14:textId="25228D9C" w:rsidR="006E2F7A" w:rsidRPr="00B40877" w:rsidRDefault="006E2F7A" w:rsidP="000410FB">
      <w:pPr>
        <w:pStyle w:val="Titre3"/>
      </w:pPr>
      <w:bookmarkStart w:id="498" w:name="_Toc414371724"/>
      <w:bookmarkStart w:id="499" w:name="_Toc424643162"/>
      <w:bookmarkStart w:id="500" w:name="_Toc515899114"/>
      <w:bookmarkStart w:id="501" w:name="_Toc43129006"/>
      <w:bookmarkStart w:id="502" w:name="_Toc130896403"/>
      <w:bookmarkStart w:id="503" w:name="_Toc123921480"/>
      <w:bookmarkStart w:id="504" w:name="_Toc124170483"/>
      <w:bookmarkStart w:id="505" w:name="_Toc159838603"/>
      <w:r w:rsidRPr="00B40877">
        <w:t>Mode de paiement</w:t>
      </w:r>
      <w:bookmarkEnd w:id="498"/>
      <w:bookmarkEnd w:id="499"/>
      <w:bookmarkEnd w:id="500"/>
      <w:bookmarkEnd w:id="501"/>
      <w:bookmarkEnd w:id="502"/>
      <w:bookmarkEnd w:id="503"/>
      <w:bookmarkEnd w:id="504"/>
      <w:bookmarkEnd w:id="505"/>
    </w:p>
    <w:p w14:paraId="2A5C0242" w14:textId="77777777" w:rsidR="00187D91" w:rsidRDefault="00187D91" w:rsidP="005B411B">
      <w:pPr>
        <w:pStyle w:val="Textemasqumodifications"/>
      </w:pPr>
      <w:r>
        <w:lastRenderedPageBreak/>
        <w:t>Le code d’ouvrage suivant a été a</w:t>
      </w:r>
      <w:r w:rsidRPr="00F7777E">
        <w:t>jouté.</w:t>
      </w:r>
    </w:p>
    <w:p w14:paraId="78C1B5D1" w14:textId="0A638B92" w:rsidR="009A6EB8" w:rsidRPr="00381337" w:rsidRDefault="009A6EB8" w:rsidP="009A6EB8">
      <w:pPr>
        <w:pStyle w:val="Textemasqurouge"/>
      </w:pPr>
      <w:r w:rsidRPr="00381337">
        <w:t>Le concepteur doit prévoir l</w:t>
      </w:r>
      <w:r w:rsidRPr="00381337" w:rsidDel="004A4C0A">
        <w:t>e code d’ouvrage :</w:t>
      </w:r>
    </w:p>
    <w:p w14:paraId="3A690CC3" w14:textId="4A7DD7A4" w:rsidR="009A6EB8" w:rsidRDefault="00E53A66" w:rsidP="009A6EB8">
      <w:pPr>
        <w:pStyle w:val="Textemasqurouge"/>
      </w:pPr>
      <w:r>
        <w:t>112220</w:t>
      </w:r>
      <w:r w:rsidR="009A6EB8" w:rsidRPr="00381337">
        <w:t xml:space="preserve"> (</w:t>
      </w:r>
      <w:r w:rsidR="009A6EB8">
        <w:t>m</w:t>
      </w:r>
      <w:r w:rsidR="009A6EB8" w:rsidRPr="00381337">
        <w:t xml:space="preserve">) </w:t>
      </w:r>
      <w:r>
        <w:t>Barrière munie d’un géotextile de grade S1-</w:t>
      </w:r>
      <w:r w:rsidR="0078732A">
        <w:t>F2</w:t>
      </w:r>
      <w:r w:rsidR="00A75D6A">
        <w:t>.</w:t>
      </w:r>
    </w:p>
    <w:p w14:paraId="5147D900" w14:textId="777278D2" w:rsidR="006E2F7A" w:rsidRPr="00B40877" w:rsidRDefault="006E2F7A" w:rsidP="006B4EB5">
      <w:pPr>
        <w:pStyle w:val="Paragraphe"/>
      </w:pPr>
      <w:r w:rsidRPr="00B40877">
        <w:t xml:space="preserve">La barrière munie d’un géotextile de </w:t>
      </w:r>
      <w:r w:rsidR="00696128">
        <w:t>grade S1-</w:t>
      </w:r>
      <w:r w:rsidR="000355F7" w:rsidRPr="000355F7">
        <w:t>F</w:t>
      </w:r>
      <w:r w:rsidR="00D90904">
        <w:t>2</w:t>
      </w:r>
      <w:r w:rsidRPr="00B40877">
        <w:t xml:space="preserve"> pour la protection de la tortue est payée au mètre. Le prix </w:t>
      </w:r>
      <w:r w:rsidR="00187D91">
        <w:t>couvre notamment</w:t>
      </w:r>
      <w:r w:rsidRPr="00B40877">
        <w:t xml:space="preserve"> la fourniture des matériaux</w:t>
      </w:r>
      <w:r w:rsidRPr="00C27F1E">
        <w:t xml:space="preserve">, les travaux d’installation, </w:t>
      </w:r>
      <w:r w:rsidR="00C27F1E" w:rsidRPr="00C27F1E">
        <w:t>l</w:t>
      </w:r>
      <w:r w:rsidRPr="00C27F1E">
        <w:t xml:space="preserve">’entretien, </w:t>
      </w:r>
      <w:r w:rsidR="00C27F1E" w:rsidRPr="00C27F1E">
        <w:t>l</w:t>
      </w:r>
      <w:r w:rsidRPr="00C27F1E">
        <w:t>e démantèlement</w:t>
      </w:r>
      <w:r w:rsidR="00187D91" w:rsidRPr="00C27F1E">
        <w:t>,</w:t>
      </w:r>
      <w:r w:rsidR="00187D91">
        <w:t xml:space="preserve"> et il inclut</w:t>
      </w:r>
      <w:r w:rsidRPr="00B40877">
        <w:t xml:space="preserve"> toute dépense incidente.</w:t>
      </w:r>
      <w:bookmarkStart w:id="506" w:name="_Toc515899116"/>
      <w:bookmarkStart w:id="507" w:name="_Toc380673045"/>
    </w:p>
    <w:p w14:paraId="3525EBAD" w14:textId="17B6FC8C" w:rsidR="00E244D9" w:rsidRPr="00990962" w:rsidRDefault="00C9690F" w:rsidP="0057482B">
      <w:pPr>
        <w:pStyle w:val="Titre1"/>
      </w:pPr>
      <w:bookmarkStart w:id="508" w:name="_Toc130896404"/>
      <w:bookmarkStart w:id="509" w:name="_Toc123921481"/>
      <w:bookmarkStart w:id="510" w:name="_Toc124170484"/>
      <w:bookmarkStart w:id="511" w:name="_Toc159838604"/>
      <w:bookmarkStart w:id="512" w:name="_Hlk43992108"/>
      <w:bookmarkEnd w:id="506"/>
      <w:r w:rsidRPr="00B40877">
        <w:t xml:space="preserve">Gestion du </w:t>
      </w:r>
      <w:r w:rsidRPr="00990962">
        <w:t>bruit</w:t>
      </w:r>
      <w:bookmarkEnd w:id="508"/>
      <w:bookmarkEnd w:id="509"/>
      <w:bookmarkEnd w:id="510"/>
      <w:bookmarkEnd w:id="511"/>
    </w:p>
    <w:bookmarkEnd w:id="512"/>
    <w:p w14:paraId="0ACF1E33" w14:textId="7DBD832B" w:rsidR="00E244D9" w:rsidRPr="007073BB" w:rsidRDefault="00E244D9" w:rsidP="001D7705">
      <w:pPr>
        <w:pStyle w:val="Textemasqublue"/>
      </w:pPr>
      <w:r w:rsidRPr="001D7705">
        <w:t>Lorsqu</w:t>
      </w:r>
      <w:r w:rsidR="00C44DED" w:rsidRPr="001D7705">
        <w:t>’un</w:t>
      </w:r>
      <w:r w:rsidRPr="001D7705">
        <w:t xml:space="preserve"> devis spécial «</w:t>
      </w:r>
      <w:r w:rsidRPr="009D197A">
        <w:rPr>
          <w:highlight w:val="lightGray"/>
        </w:rPr>
        <w:t> </w:t>
      </w:r>
      <w:r w:rsidRPr="001D7705">
        <w:t>Gestion du bruit</w:t>
      </w:r>
      <w:r w:rsidRPr="009D197A">
        <w:rPr>
          <w:highlight w:val="lightGray"/>
        </w:rPr>
        <w:t> </w:t>
      </w:r>
      <w:r w:rsidRPr="001D7705">
        <w:t xml:space="preserve">» est </w:t>
      </w:r>
      <w:r w:rsidR="007662A5" w:rsidRPr="001D7705">
        <w:t>inclus au</w:t>
      </w:r>
      <w:r w:rsidR="002F213E">
        <w:t>x</w:t>
      </w:r>
      <w:r w:rsidR="007662A5" w:rsidRPr="001D7705">
        <w:t xml:space="preserve"> </w:t>
      </w:r>
      <w:r w:rsidR="002F213E">
        <w:t>documents</w:t>
      </w:r>
      <w:r w:rsidR="002F213E" w:rsidRPr="001D7705">
        <w:t xml:space="preserve"> </w:t>
      </w:r>
      <w:r w:rsidR="007662A5" w:rsidRPr="001D7705">
        <w:t>du contrat</w:t>
      </w:r>
      <w:r w:rsidRPr="001D7705">
        <w:t>, cet article doit être retiré</w:t>
      </w:r>
      <w:r w:rsidR="008B7AA2" w:rsidRPr="001D7705">
        <w:t xml:space="preserve"> du devis</w:t>
      </w:r>
      <w:r w:rsidRPr="001D7705">
        <w:t>. Lors</w:t>
      </w:r>
      <w:r w:rsidR="007662A5" w:rsidRPr="001D7705">
        <w:t>qu’il n’y a pas de</w:t>
      </w:r>
      <w:r w:rsidRPr="001D7705">
        <w:t xml:space="preserve"> devis spécial «</w:t>
      </w:r>
      <w:r w:rsidRPr="009D197A">
        <w:rPr>
          <w:highlight w:val="lightGray"/>
        </w:rPr>
        <w:t> </w:t>
      </w:r>
      <w:r w:rsidRPr="001D7705">
        <w:t>Gestion du bruit</w:t>
      </w:r>
      <w:r w:rsidRPr="009D197A">
        <w:rPr>
          <w:highlight w:val="lightGray"/>
        </w:rPr>
        <w:t> </w:t>
      </w:r>
      <w:r w:rsidRPr="001D7705">
        <w:t>», mais que des exigences minimales relatives à la gestion du bruit en chantier sont requises, cet article doit être inclus.</w:t>
      </w:r>
    </w:p>
    <w:p w14:paraId="533F1D1F" w14:textId="77777777" w:rsidR="00E704CA" w:rsidRPr="00F31DB4" w:rsidRDefault="00E704CA" w:rsidP="006B4EB5">
      <w:pPr>
        <w:pStyle w:val="Paragraphe"/>
      </w:pPr>
      <w:r w:rsidRPr="00ED62A6">
        <w:t>Pour l’ensemble du chantier, l’équipement fixe doit être installé aux endroits les moins sensibles au bruit de manière à minimiser l’impact causé sur le climat sonore du secteur</w:t>
      </w:r>
      <w:r w:rsidRPr="00F31DB4">
        <w:t>.</w:t>
      </w:r>
    </w:p>
    <w:p w14:paraId="374D1AFC" w14:textId="6A5E163C" w:rsidR="00E704CA" w:rsidRPr="00F31DB4" w:rsidRDefault="00E704CA" w:rsidP="006B4EB5">
      <w:pPr>
        <w:pStyle w:val="Paragraphe"/>
      </w:pPr>
      <w:r w:rsidRPr="00F31DB4">
        <w:t>L’équipement et la machinerie doivent être maintenus en bon état de fonctionnement</w:t>
      </w:r>
      <w:r w:rsidR="00465172">
        <w:t>,</w:t>
      </w:r>
      <w:r w:rsidRPr="00F31DB4">
        <w:t xml:space="preserve"> </w:t>
      </w:r>
      <w:r w:rsidR="00B82208">
        <w:t>afin</w:t>
      </w:r>
      <w:r w:rsidRPr="00F31DB4">
        <w:t xml:space="preserve"> qu’ils conservent leur niveau de bruit minimal.</w:t>
      </w:r>
    </w:p>
    <w:p w14:paraId="2410FE87" w14:textId="2F4F0046" w:rsidR="00E704CA" w:rsidRPr="00F31DB4" w:rsidRDefault="00E704CA" w:rsidP="006B4EB5">
      <w:pPr>
        <w:pStyle w:val="Paragraphe"/>
      </w:pPr>
      <w:r w:rsidRPr="00F31DB4">
        <w:t>L’entrepreneur doit utiliser des équipements munis de dispositifs réduisant le bruit (</w:t>
      </w:r>
      <w:r w:rsidR="00465172">
        <w:t xml:space="preserve">par </w:t>
      </w:r>
      <w:r w:rsidRPr="00F31DB4">
        <w:t>exemple</w:t>
      </w:r>
      <w:r w:rsidR="00F2616E">
        <w:t> :</w:t>
      </w:r>
      <w:r w:rsidRPr="00F31DB4">
        <w:t xml:space="preserve"> des silencieux et des marteaux hydrauliques munis d’un dispositif antibruit) et installer</w:t>
      </w:r>
      <w:r w:rsidR="00D66E68">
        <w:t>,</w:t>
      </w:r>
      <w:r w:rsidRPr="00F31DB4">
        <w:t xml:space="preserve"> au besoin ou à la demande du surveillant</w:t>
      </w:r>
      <w:r w:rsidR="00D66E68">
        <w:t>,</w:t>
      </w:r>
      <w:r w:rsidRPr="00F31DB4">
        <w:t xml:space="preserve"> des mesures d’atténuation sonore (</w:t>
      </w:r>
      <w:r w:rsidR="00465172">
        <w:t xml:space="preserve">par </w:t>
      </w:r>
      <w:r w:rsidRPr="00F31DB4">
        <w:t>exemple</w:t>
      </w:r>
      <w:r w:rsidR="00F2616E">
        <w:t> :</w:t>
      </w:r>
      <w:r w:rsidRPr="00F31DB4">
        <w:t xml:space="preserve"> des écrans antibruit temporaires) pour réduire le bruit émanant du chantier.</w:t>
      </w:r>
    </w:p>
    <w:p w14:paraId="3B0157BC" w14:textId="16D1BA8C" w:rsidR="00E704CA" w:rsidRPr="00F31DB4" w:rsidRDefault="00E704CA" w:rsidP="006B4EB5">
      <w:pPr>
        <w:pStyle w:val="Paragraphe"/>
      </w:pPr>
      <w:r w:rsidRPr="00F31DB4">
        <w:t xml:space="preserve">Si l’entrepreneur ne peut </w:t>
      </w:r>
      <w:r w:rsidR="00D66E68">
        <w:t xml:space="preserve">pas </w:t>
      </w:r>
      <w:r w:rsidRPr="00F31DB4">
        <w:t>éviter de laisser en marche de l’équipement pendant la nuit, il doit localiser ces éléments le plus loin possible des résidences et, si requis, installer des écrans antibruit temporaires afin que le bruit ne soit pas perceptible par les résidents.</w:t>
      </w:r>
    </w:p>
    <w:p w14:paraId="3D8FA735" w14:textId="77777777" w:rsidR="00E704CA" w:rsidRPr="00F31DB4" w:rsidRDefault="00E704CA" w:rsidP="006B4EB5">
      <w:pPr>
        <w:pStyle w:val="Paragraphe"/>
      </w:pPr>
      <w:r w:rsidRPr="00F31DB4">
        <w:t xml:space="preserve">Dans le cas où l’entrepreneur installe un écran antibruit temporaire, il doit démontrer au surveillant qu’il </w:t>
      </w:r>
      <w:r>
        <w:t>n’augmente pas le</w:t>
      </w:r>
      <w:r w:rsidRPr="00F31DB4">
        <w:t xml:space="preserve"> niveau sonore aux résidences situées dans la direction opposée.</w:t>
      </w:r>
    </w:p>
    <w:p w14:paraId="46C62F8B" w14:textId="5B3D97B6" w:rsidR="00E244D9" w:rsidRPr="001D7705" w:rsidRDefault="00052E72" w:rsidP="001D7705">
      <w:pPr>
        <w:pStyle w:val="Textemasqublue"/>
      </w:pPr>
      <w:r w:rsidRPr="001D7705">
        <w:t>L</w:t>
      </w:r>
      <w:r w:rsidR="004F2AB2" w:rsidRPr="001D7705">
        <w:t xml:space="preserve">e </w:t>
      </w:r>
      <w:r w:rsidR="003242AC" w:rsidRPr="001D7705">
        <w:t>concepteur</w:t>
      </w:r>
      <w:r w:rsidR="004F2AB2" w:rsidRPr="001D7705">
        <w:t xml:space="preserve"> </w:t>
      </w:r>
      <w:r w:rsidR="00534939" w:rsidRPr="001D7705">
        <w:t>doit choisir</w:t>
      </w:r>
      <w:r w:rsidR="004F2AB2" w:rsidRPr="001D7705">
        <w:t xml:space="preserve"> </w:t>
      </w:r>
      <w:r w:rsidR="00291342" w:rsidRPr="001D7705">
        <w:t>l’</w:t>
      </w:r>
      <w:r w:rsidR="003869BD" w:rsidRPr="001D7705">
        <w:t>une des</w:t>
      </w:r>
      <w:r w:rsidR="00291342" w:rsidRPr="001D7705">
        <w:t xml:space="preserve"> </w:t>
      </w:r>
      <w:r w:rsidR="00F92937">
        <w:t>deux</w:t>
      </w:r>
      <w:r w:rsidR="003869BD" w:rsidRPr="001D7705">
        <w:t xml:space="preserve"> options suivantes </w:t>
      </w:r>
      <w:r w:rsidR="00E244D9" w:rsidRPr="001D7705">
        <w:t xml:space="preserve">pour un projet en milieu habité. Lorsque des heures sont indiquées, </w:t>
      </w:r>
      <w:r w:rsidR="00291342" w:rsidRPr="001D7705">
        <w:t xml:space="preserve">le </w:t>
      </w:r>
      <w:r w:rsidR="003242AC" w:rsidRPr="001D7705">
        <w:t>concepteur</w:t>
      </w:r>
      <w:r w:rsidR="00291342" w:rsidRPr="001D7705">
        <w:t xml:space="preserve"> doit </w:t>
      </w:r>
      <w:r w:rsidR="00E244D9" w:rsidRPr="001D7705">
        <w:t xml:space="preserve">s’assurer qu’elles </w:t>
      </w:r>
      <w:r w:rsidR="007662A5" w:rsidRPr="001D7705">
        <w:t xml:space="preserve">sont </w:t>
      </w:r>
      <w:r w:rsidR="00E244D9" w:rsidRPr="001D7705">
        <w:t xml:space="preserve">cohérentes avec les heures de travail spécifiées </w:t>
      </w:r>
      <w:r w:rsidR="00D65741">
        <w:t>au devis</w:t>
      </w:r>
      <w:r w:rsidR="00EF078D">
        <w:t> </w:t>
      </w:r>
      <w:r w:rsidR="00D65741">
        <w:t>101 « C</w:t>
      </w:r>
      <w:r w:rsidR="007662A5" w:rsidRPr="001D7705">
        <w:t>lauses administratives particulières</w:t>
      </w:r>
      <w:r w:rsidR="00D65741">
        <w:t> »</w:t>
      </w:r>
      <w:r w:rsidR="007662A5" w:rsidRPr="001D7705">
        <w:t>.</w:t>
      </w:r>
    </w:p>
    <w:p w14:paraId="3C1AB6FF" w14:textId="4B2C66A8" w:rsidR="00E244D9" w:rsidRPr="007073BB" w:rsidRDefault="00E244D9" w:rsidP="001D7705">
      <w:pPr>
        <w:pStyle w:val="Textemasqublue"/>
      </w:pPr>
      <w:r w:rsidRPr="001D7705">
        <w:t>Option</w:t>
      </w:r>
      <w:r w:rsidR="00D66E68">
        <w:t> </w:t>
      </w:r>
      <w:r w:rsidRPr="001D7705">
        <w:t>1</w:t>
      </w:r>
      <w:r w:rsidR="00F72249" w:rsidRPr="001D7705">
        <w:t> :</w:t>
      </w:r>
      <w:r w:rsidR="005467FF" w:rsidRPr="001D7705">
        <w:t xml:space="preserve"> </w:t>
      </w:r>
      <w:r w:rsidR="00C13723" w:rsidRPr="001D7705">
        <w:t>Plages horaires</w:t>
      </w:r>
      <w:r w:rsidR="00D41A01" w:rsidRPr="001D7705">
        <w:t xml:space="preserve"> </w:t>
      </w:r>
      <w:r w:rsidR="0000698F" w:rsidRPr="001D7705">
        <w:t>limitées</w:t>
      </w:r>
      <w:r w:rsidR="00EF078D">
        <w:t>.</w:t>
      </w:r>
    </w:p>
    <w:p w14:paraId="67EB23C2" w14:textId="5421E3D1" w:rsidR="00E244D9" w:rsidRPr="00F31DB4" w:rsidRDefault="00E244D9" w:rsidP="006B4EB5">
      <w:pPr>
        <w:pStyle w:val="Paragraphe"/>
      </w:pPr>
      <w:r w:rsidRPr="00C005F3">
        <w:t>Afin de réduire l’impact causé par le bruit, le dynamitage, le camionnage en vrac, le fonçage de palplanches, le fonçage</w:t>
      </w:r>
      <w:r w:rsidRPr="00F31DB4">
        <w:t xml:space="preserve"> de pieux et les autres activités susceptibles de générer du bruit</w:t>
      </w:r>
      <w:r w:rsidR="00642093">
        <w:t xml:space="preserve">, </w:t>
      </w:r>
      <w:r w:rsidR="00115682">
        <w:t>les</w:t>
      </w:r>
      <w:r w:rsidR="00642093">
        <w:t xml:space="preserve"> travaux</w:t>
      </w:r>
      <w:r w:rsidRPr="00F31DB4">
        <w:t xml:space="preserve"> doivent être effectués entre </w:t>
      </w:r>
      <w:r w:rsidR="00291342" w:rsidRPr="00602971">
        <w:rPr>
          <w:highlight w:val="yellow"/>
        </w:rPr>
        <w:t>XX</w:t>
      </w:r>
      <w:r w:rsidR="000355F7">
        <w:t xml:space="preserve"> </w:t>
      </w:r>
      <w:r w:rsidRPr="00F31DB4">
        <w:t xml:space="preserve">heures et </w:t>
      </w:r>
      <w:r w:rsidR="00291342" w:rsidRPr="00602971">
        <w:rPr>
          <w:highlight w:val="yellow"/>
        </w:rPr>
        <w:t>XX</w:t>
      </w:r>
      <w:r w:rsidR="00D65741">
        <w:t xml:space="preserve"> heures</w:t>
      </w:r>
      <w:r w:rsidRPr="00F31DB4">
        <w:t>, tout en respectant les exigences réglementaires municipales.</w:t>
      </w:r>
    </w:p>
    <w:p w14:paraId="42C7C27C" w14:textId="23A7790D" w:rsidR="00E244D9" w:rsidRPr="007073BB" w:rsidRDefault="00E244D9" w:rsidP="006B4EB5">
      <w:pPr>
        <w:pStyle w:val="Textemasqublue"/>
      </w:pPr>
      <w:r w:rsidRPr="007073BB">
        <w:t>Option</w:t>
      </w:r>
      <w:r w:rsidR="00D66E68">
        <w:t> </w:t>
      </w:r>
      <w:r w:rsidRPr="007073BB">
        <w:t>2</w:t>
      </w:r>
      <w:r w:rsidR="00F72249" w:rsidRPr="007073BB">
        <w:t xml:space="preserve"> : </w:t>
      </w:r>
      <w:r w:rsidR="00C13723" w:rsidRPr="007073BB">
        <w:t xml:space="preserve">Journées et plages </w:t>
      </w:r>
      <w:r w:rsidR="009C7D88" w:rsidRPr="007073BB">
        <w:t>horaires limités</w:t>
      </w:r>
      <w:r w:rsidR="00EF078D">
        <w:t>.</w:t>
      </w:r>
    </w:p>
    <w:p w14:paraId="047CF64D" w14:textId="291D06A3" w:rsidR="00E244D9" w:rsidRPr="00F31DB4" w:rsidRDefault="00E244D9" w:rsidP="006B4EB5">
      <w:pPr>
        <w:pStyle w:val="Paragraphe"/>
      </w:pPr>
      <w:r w:rsidRPr="00F31DB4">
        <w:t xml:space="preserve">Afin de réduire l’impact causé par le bruit dans le secteur de la rue </w:t>
      </w:r>
      <w:r w:rsidR="00602971" w:rsidRPr="007073BB">
        <w:rPr>
          <w:highlight w:val="yellow"/>
        </w:rPr>
        <w:t>XX</w:t>
      </w:r>
      <w:r w:rsidR="00602971" w:rsidRPr="00F31DB4">
        <w:t xml:space="preserve">, </w:t>
      </w:r>
      <w:r w:rsidRPr="00F31DB4">
        <w:t xml:space="preserve">les travaux du chaînage </w:t>
      </w:r>
      <w:r w:rsidR="00E014BB" w:rsidRPr="003F1C0F">
        <w:rPr>
          <w:highlight w:val="yellow"/>
        </w:rPr>
        <w:t>XX+XXX</w:t>
      </w:r>
      <w:r w:rsidR="00602971" w:rsidRPr="0015313D">
        <w:t xml:space="preserve"> </w:t>
      </w:r>
      <w:r w:rsidRPr="001C26CE">
        <w:t>au</w:t>
      </w:r>
      <w:r w:rsidR="00602971" w:rsidRPr="0015313D">
        <w:t xml:space="preserve"> </w:t>
      </w:r>
      <w:r w:rsidR="00E014BB" w:rsidRPr="00F31DB4">
        <w:t>chaînage</w:t>
      </w:r>
      <w:r w:rsidR="00E014BB" w:rsidRPr="00E014BB">
        <w:t xml:space="preserve"> </w:t>
      </w:r>
      <w:r w:rsidR="00E014BB" w:rsidRPr="003F1C0F">
        <w:rPr>
          <w:highlight w:val="yellow"/>
        </w:rPr>
        <w:t>XX+XXX</w:t>
      </w:r>
      <w:r w:rsidR="00896E13" w:rsidRPr="0015313D">
        <w:t xml:space="preserve"> </w:t>
      </w:r>
      <w:r w:rsidRPr="00F31DB4">
        <w:t xml:space="preserve">doivent être exécutés du lundi au vendredi entre </w:t>
      </w:r>
      <w:r w:rsidR="001C26CE" w:rsidRPr="001C26CE">
        <w:rPr>
          <w:highlight w:val="yellow"/>
        </w:rPr>
        <w:t>XX</w:t>
      </w:r>
      <w:r w:rsidR="000355F7">
        <w:t xml:space="preserve"> </w:t>
      </w:r>
      <w:r w:rsidRPr="00F31DB4">
        <w:t xml:space="preserve">heures et </w:t>
      </w:r>
      <w:r w:rsidR="001C26CE" w:rsidRPr="001C26CE">
        <w:rPr>
          <w:highlight w:val="yellow"/>
        </w:rPr>
        <w:t>XX</w:t>
      </w:r>
      <w:r w:rsidR="000355F7">
        <w:t xml:space="preserve"> </w:t>
      </w:r>
      <w:r w:rsidRPr="00F31DB4">
        <w:t>heures, tout en respectant les exigences réglementaires municipales.</w:t>
      </w:r>
    </w:p>
    <w:p w14:paraId="0AAF9211" w14:textId="76E96751" w:rsidR="00E244D9" w:rsidRPr="00990962" w:rsidRDefault="00E244D9" w:rsidP="0017357D">
      <w:pPr>
        <w:pStyle w:val="Titre2"/>
      </w:pPr>
      <w:bookmarkStart w:id="513" w:name="_Toc428440947"/>
      <w:bookmarkStart w:id="514" w:name="_Toc515899117"/>
      <w:bookmarkStart w:id="515" w:name="_Toc43129008"/>
      <w:bookmarkStart w:id="516" w:name="_Toc130896405"/>
      <w:bookmarkStart w:id="517" w:name="_Toc123921482"/>
      <w:bookmarkStart w:id="518" w:name="_Toc124170485"/>
      <w:bookmarkStart w:id="519" w:name="_Toc159838605"/>
      <w:r w:rsidRPr="00990962">
        <w:t>Mode de paiement</w:t>
      </w:r>
      <w:bookmarkEnd w:id="513"/>
      <w:bookmarkEnd w:id="514"/>
      <w:bookmarkEnd w:id="515"/>
      <w:bookmarkEnd w:id="516"/>
      <w:bookmarkEnd w:id="517"/>
      <w:bookmarkEnd w:id="518"/>
      <w:bookmarkEnd w:id="519"/>
    </w:p>
    <w:p w14:paraId="0C7CBC77" w14:textId="77777777" w:rsidR="00187D91" w:rsidRDefault="00187D91" w:rsidP="005B411B">
      <w:pPr>
        <w:pStyle w:val="Textemasqumodifications"/>
      </w:pPr>
      <w:bookmarkStart w:id="520" w:name="_Hlk158197259"/>
      <w:r>
        <w:t>Le code d’ouvrage suivant a été a</w:t>
      </w:r>
      <w:r w:rsidRPr="00F7777E">
        <w:t>jouté.</w:t>
      </w:r>
    </w:p>
    <w:bookmarkEnd w:id="520"/>
    <w:p w14:paraId="46297D16" w14:textId="1B87E5DA" w:rsidR="009A6EB8" w:rsidRPr="00381337" w:rsidRDefault="009A6EB8" w:rsidP="009A6EB8">
      <w:pPr>
        <w:pStyle w:val="Textemasqurouge"/>
      </w:pPr>
      <w:r w:rsidRPr="00381337">
        <w:t>Le concepteur doit prévoir l</w:t>
      </w:r>
      <w:r w:rsidRPr="00381337" w:rsidDel="004A4C0A">
        <w:t>e code d’ouvrage :</w:t>
      </w:r>
    </w:p>
    <w:p w14:paraId="40B087A3" w14:textId="2F6CB798" w:rsidR="009A6EB8" w:rsidRDefault="000B64D7" w:rsidP="009A6EB8">
      <w:pPr>
        <w:pStyle w:val="Textemasqurouge"/>
      </w:pPr>
      <w:r>
        <w:t>112500</w:t>
      </w:r>
      <w:r w:rsidR="009A6EB8" w:rsidRPr="00381337">
        <w:t xml:space="preserve"> (</w:t>
      </w:r>
      <w:r w:rsidR="009A6EB8">
        <w:t>global</w:t>
      </w:r>
      <w:r w:rsidR="009A6EB8" w:rsidRPr="00381337">
        <w:t xml:space="preserve">) </w:t>
      </w:r>
      <w:r>
        <w:t>Gestion</w:t>
      </w:r>
      <w:r w:rsidR="009A6EB8">
        <w:t xml:space="preserve"> du bruit</w:t>
      </w:r>
      <w:r w:rsidR="001B109B">
        <w:t>.</w:t>
      </w:r>
    </w:p>
    <w:p w14:paraId="0C1E393C" w14:textId="277FAA21" w:rsidR="00DA6BA9" w:rsidRDefault="00E244D9" w:rsidP="006B4EB5">
      <w:pPr>
        <w:pStyle w:val="Paragraphe"/>
      </w:pPr>
      <w:r w:rsidRPr="00F31DB4">
        <w:lastRenderedPageBreak/>
        <w:t>L</w:t>
      </w:r>
      <w:r w:rsidR="00E25893">
        <w:t>a</w:t>
      </w:r>
      <w:r w:rsidRPr="00F31DB4">
        <w:t xml:space="preserve"> </w:t>
      </w:r>
      <w:r w:rsidR="00E25893">
        <w:t xml:space="preserve">gestion du bruit est </w:t>
      </w:r>
      <w:r w:rsidR="00ED62A6" w:rsidRPr="00F31DB4">
        <w:t>payée</w:t>
      </w:r>
      <w:r w:rsidRPr="00F31DB4">
        <w:t xml:space="preserve"> </w:t>
      </w:r>
      <w:r w:rsidR="00ED33F1">
        <w:t>au prix global</w:t>
      </w:r>
      <w:r w:rsidRPr="00F31DB4">
        <w:t xml:space="preserve">. Le prix </w:t>
      </w:r>
      <w:r w:rsidR="00187D91">
        <w:t>couvre notamment</w:t>
      </w:r>
      <w:r w:rsidRPr="00F31DB4">
        <w:t xml:space="preserve"> la fourniture des matériaux, les </w:t>
      </w:r>
      <w:r w:rsidRPr="00C27F1E">
        <w:t xml:space="preserve">travaux d’installation, </w:t>
      </w:r>
      <w:r w:rsidR="00C27F1E" w:rsidRPr="00C27F1E">
        <w:t>l’</w:t>
      </w:r>
      <w:r w:rsidRPr="00C27F1E">
        <w:t xml:space="preserve">entretien, </w:t>
      </w:r>
      <w:r w:rsidR="00C27F1E" w:rsidRPr="00C27F1E">
        <w:t>l</w:t>
      </w:r>
      <w:r w:rsidRPr="00C27F1E">
        <w:t>e démantèlement, le système de fixation, la réparation ou le remplacement en cas de dommage</w:t>
      </w:r>
      <w:r w:rsidR="00187D91">
        <w:t>, et il inclu</w:t>
      </w:r>
      <w:r w:rsidR="00AE4163">
        <w:t>t</w:t>
      </w:r>
      <w:r w:rsidR="00187D91">
        <w:t xml:space="preserve"> </w:t>
      </w:r>
      <w:r w:rsidRPr="00F31DB4">
        <w:t>toute dépense incidente.</w:t>
      </w:r>
      <w:bookmarkStart w:id="521" w:name="_Toc130896406"/>
      <w:bookmarkStart w:id="522" w:name="_Toc123921483"/>
      <w:bookmarkStart w:id="523" w:name="_Toc124170486"/>
      <w:bookmarkEnd w:id="507"/>
    </w:p>
    <w:p w14:paraId="5A801609" w14:textId="27AF535F" w:rsidR="00960B69" w:rsidRPr="00C13723" w:rsidRDefault="00393BE0" w:rsidP="0057482B">
      <w:pPr>
        <w:pStyle w:val="Titre1"/>
      </w:pPr>
      <w:bookmarkStart w:id="524" w:name="_Toc159838606"/>
      <w:r w:rsidRPr="00C13723">
        <w:t>Protection du milieu aquatique</w:t>
      </w:r>
      <w:bookmarkEnd w:id="521"/>
      <w:bookmarkEnd w:id="522"/>
      <w:bookmarkEnd w:id="523"/>
      <w:bookmarkEnd w:id="524"/>
    </w:p>
    <w:p w14:paraId="08EE5115" w14:textId="5204B47C" w:rsidR="005855F3" w:rsidRPr="00561094" w:rsidRDefault="00B612A4" w:rsidP="006B4EB5">
      <w:pPr>
        <w:pStyle w:val="Paragraphe"/>
      </w:pPr>
      <w:r>
        <w:t>L</w:t>
      </w:r>
      <w:r w:rsidR="00CF3A73">
        <w:t>’utilisation de machinerie dans le littoral doit se faire</w:t>
      </w:r>
      <w:r w:rsidR="005855F3" w:rsidRPr="00561094">
        <w:t xml:space="preserve"> uniquement si le littoral est exondé ou asséché</w:t>
      </w:r>
      <w:r w:rsidR="000041F2">
        <w:t>, s</w:t>
      </w:r>
      <w:r w:rsidR="008424FB">
        <w:t>auf</w:t>
      </w:r>
      <w:r w:rsidR="005855F3" w:rsidRPr="00561094">
        <w:t xml:space="preserve"> </w:t>
      </w:r>
      <w:r w:rsidR="000E6401">
        <w:t>lors de la construction d’</w:t>
      </w:r>
      <w:r w:rsidR="005855F3" w:rsidRPr="00561094">
        <w:t>un ouvrage temporaire</w:t>
      </w:r>
      <w:r w:rsidR="008424FB">
        <w:t>.</w:t>
      </w:r>
    </w:p>
    <w:p w14:paraId="7EDA3992" w14:textId="4F9547A6" w:rsidR="00960B69" w:rsidRPr="0059475B" w:rsidRDefault="00393BE0" w:rsidP="0017357D">
      <w:pPr>
        <w:pStyle w:val="Titre2"/>
      </w:pPr>
      <w:bookmarkStart w:id="525" w:name="_Toc130896407"/>
      <w:bookmarkStart w:id="526" w:name="_Toc123921484"/>
      <w:bookmarkStart w:id="527" w:name="_Toc124170487"/>
      <w:bookmarkStart w:id="528" w:name="_Toc159838607"/>
      <w:bookmarkStart w:id="529" w:name="_Hlk43992459"/>
      <w:r>
        <w:t>Période de restriction des travaux</w:t>
      </w:r>
      <w:bookmarkEnd w:id="525"/>
      <w:bookmarkEnd w:id="526"/>
      <w:bookmarkEnd w:id="527"/>
      <w:bookmarkEnd w:id="528"/>
    </w:p>
    <w:bookmarkEnd w:id="529"/>
    <w:p w14:paraId="14DFA23C" w14:textId="4C465D6A" w:rsidR="00960B69" w:rsidRPr="007073BB" w:rsidRDefault="001C26CE" w:rsidP="001D7705">
      <w:pPr>
        <w:pStyle w:val="Textemasqublue"/>
      </w:pPr>
      <w:r w:rsidRPr="001D7705">
        <w:t xml:space="preserve">Le </w:t>
      </w:r>
      <w:r w:rsidR="003242AC" w:rsidRPr="001D7705">
        <w:t>concepteur</w:t>
      </w:r>
      <w:r w:rsidRPr="001D7705">
        <w:t xml:space="preserve"> </w:t>
      </w:r>
      <w:r w:rsidR="00534939" w:rsidRPr="001D7705">
        <w:t xml:space="preserve">doit </w:t>
      </w:r>
      <w:r w:rsidRPr="001D7705">
        <w:t>inclu</w:t>
      </w:r>
      <w:r w:rsidR="00534939" w:rsidRPr="001D7705">
        <w:t>re</w:t>
      </w:r>
      <w:r w:rsidRPr="001D7705">
        <w:t xml:space="preserve"> </w:t>
      </w:r>
      <w:r w:rsidR="00537571" w:rsidRPr="001D7705">
        <w:t xml:space="preserve">cet article </w:t>
      </w:r>
      <w:r w:rsidR="00960B69" w:rsidRPr="001D7705">
        <w:t xml:space="preserve">si les travaux </w:t>
      </w:r>
      <w:r w:rsidR="00E178D3" w:rsidRPr="001D7705">
        <w:t xml:space="preserve">dans </w:t>
      </w:r>
      <w:r w:rsidR="00960B69" w:rsidRPr="001D7705">
        <w:t xml:space="preserve">le littoral sont soumis à une période de restriction pour la protection de l’habitat du poisson. Les dates à inscrire dépendent des </w:t>
      </w:r>
      <w:r w:rsidR="00723A5A" w:rsidRPr="001D7705">
        <w:t>exigences</w:t>
      </w:r>
      <w:r w:rsidR="008D739C" w:rsidRPr="001D7705">
        <w:t xml:space="preserve"> </w:t>
      </w:r>
      <w:r w:rsidR="00960B69" w:rsidRPr="001D7705">
        <w:t>environnementales.</w:t>
      </w:r>
    </w:p>
    <w:p w14:paraId="0C0490AF" w14:textId="5EE47106" w:rsidR="00393BE0" w:rsidRDefault="00960B69" w:rsidP="006B4EB5">
      <w:pPr>
        <w:pStyle w:val="Paragraphe"/>
      </w:pPr>
      <w:r w:rsidRPr="00960B69">
        <w:t xml:space="preserve">Les travaux </w:t>
      </w:r>
      <w:r w:rsidR="00E178D3">
        <w:t>dans</w:t>
      </w:r>
      <w:r w:rsidR="00E178D3" w:rsidRPr="00960B69">
        <w:t xml:space="preserve"> </w:t>
      </w:r>
      <w:r w:rsidRPr="00960B69">
        <w:t xml:space="preserve">le littoral de </w:t>
      </w:r>
      <w:r w:rsidRPr="00D65741">
        <w:rPr>
          <w:highlight w:val="yellow"/>
        </w:rPr>
        <w:t xml:space="preserve">préciser </w:t>
      </w:r>
      <w:r w:rsidR="00975DAA" w:rsidRPr="00D65741">
        <w:rPr>
          <w:highlight w:val="yellow"/>
        </w:rPr>
        <w:t xml:space="preserve">le lac ou </w:t>
      </w:r>
      <w:r w:rsidRPr="00D65741">
        <w:rPr>
          <w:highlight w:val="yellow"/>
        </w:rPr>
        <w:t>le cours d’eau</w:t>
      </w:r>
      <w:r w:rsidRPr="007073BB">
        <w:t xml:space="preserve"> </w:t>
      </w:r>
      <w:r w:rsidRPr="00960B69">
        <w:t xml:space="preserve">sont interdits durant la période du </w:t>
      </w:r>
      <w:r w:rsidR="001C26CE" w:rsidRPr="00C00D8D">
        <w:rPr>
          <w:highlight w:val="yellow"/>
        </w:rPr>
        <w:t>XX</w:t>
      </w:r>
      <w:r w:rsidR="001C26CE">
        <w:t xml:space="preserve"> </w:t>
      </w:r>
      <w:r w:rsidR="001C26CE" w:rsidRPr="00361A20">
        <w:t xml:space="preserve">au </w:t>
      </w:r>
      <w:r w:rsidR="001C26CE">
        <w:rPr>
          <w:highlight w:val="yellow"/>
        </w:rPr>
        <w:t>XX</w:t>
      </w:r>
      <w:r w:rsidR="00253890" w:rsidRPr="007073BB">
        <w:t>.</w:t>
      </w:r>
    </w:p>
    <w:p w14:paraId="6D1219C7" w14:textId="31C2D371" w:rsidR="00E7678B" w:rsidRPr="00E57A8A" w:rsidRDefault="00393BE0" w:rsidP="0017357D">
      <w:pPr>
        <w:pStyle w:val="Titre2"/>
      </w:pPr>
      <w:bookmarkStart w:id="530" w:name="_Hlk43992460"/>
      <w:bookmarkStart w:id="531" w:name="_Toc130896408"/>
      <w:bookmarkStart w:id="532" w:name="_Toc123921485"/>
      <w:bookmarkStart w:id="533" w:name="_Toc124170488"/>
      <w:bookmarkStart w:id="534" w:name="_Toc159838608"/>
      <w:r w:rsidRPr="001C26CE">
        <w:t>Activités</w:t>
      </w:r>
      <w:r w:rsidR="00D20950" w:rsidRPr="001C26CE">
        <w:t xml:space="preserve"> dans une rivière à saumon ou à </w:t>
      </w:r>
      <w:r w:rsidR="009D01BF" w:rsidRPr="001C26CE">
        <w:t>proximité</w:t>
      </w:r>
      <w:bookmarkEnd w:id="530"/>
      <w:bookmarkEnd w:id="531"/>
      <w:bookmarkEnd w:id="532"/>
      <w:bookmarkEnd w:id="533"/>
      <w:bookmarkEnd w:id="534"/>
    </w:p>
    <w:p w14:paraId="682DBF9A" w14:textId="16C59BCF" w:rsidR="00D42830" w:rsidRPr="007073BB" w:rsidRDefault="008D739C" w:rsidP="001D7705">
      <w:pPr>
        <w:pStyle w:val="Textemasqublue"/>
      </w:pPr>
      <w:r w:rsidRPr="001D7705">
        <w:t xml:space="preserve">Le </w:t>
      </w:r>
      <w:r w:rsidR="003242AC" w:rsidRPr="001D7705">
        <w:t>concepteur</w:t>
      </w:r>
      <w:r w:rsidRPr="001D7705">
        <w:t xml:space="preserve"> doit i</w:t>
      </w:r>
      <w:r w:rsidR="00D42830" w:rsidRPr="001D7705">
        <w:t>nclure</w:t>
      </w:r>
      <w:r w:rsidR="00537571" w:rsidRPr="001D7705">
        <w:t xml:space="preserve"> </w:t>
      </w:r>
      <w:r w:rsidR="000B776F" w:rsidRPr="001D7705">
        <w:t xml:space="preserve">cet article </w:t>
      </w:r>
      <w:r w:rsidR="00D42830" w:rsidRPr="001D7705">
        <w:t xml:space="preserve">si des travaux sont prévus dans une rivière à saumon reconnue par le </w:t>
      </w:r>
      <w:r w:rsidR="002D042A" w:rsidRPr="001D7705">
        <w:t xml:space="preserve">MELCCFP </w:t>
      </w:r>
      <w:r w:rsidR="00D42830" w:rsidRPr="001D7705">
        <w:t>ou à proximité. Une validation doit être faite avec les gestionnaires des rivières à saumon pour déterminer les heures et le type d’ouvrage pouvant affecter la qualité de la pêche.</w:t>
      </w:r>
    </w:p>
    <w:p w14:paraId="4E2E3B66" w14:textId="17BACA9C" w:rsidR="00D20950" w:rsidRDefault="00960B69" w:rsidP="006B4EB5">
      <w:pPr>
        <w:pStyle w:val="Paragraphe"/>
      </w:pPr>
      <w:r w:rsidRPr="00960B69">
        <w:t xml:space="preserve">Afin de ne pas nuire aux activités de pêche au saumon dans </w:t>
      </w:r>
      <w:r w:rsidRPr="003F2BB1">
        <w:rPr>
          <w:highlight w:val="yellow"/>
        </w:rPr>
        <w:t>préciser le cours d’eau</w:t>
      </w:r>
      <w:r w:rsidRPr="00960B69">
        <w:t xml:space="preserve">, les travaux susceptibles de créer de la turbidité en rivière ou de transporter des particules fines doivent être effectués entre </w:t>
      </w:r>
      <w:r w:rsidR="001C26CE" w:rsidRPr="001C26CE">
        <w:rPr>
          <w:highlight w:val="yellow"/>
        </w:rPr>
        <w:t>XX</w:t>
      </w:r>
      <w:r w:rsidR="004F5244">
        <w:t xml:space="preserve"> </w:t>
      </w:r>
      <w:r w:rsidR="004B684A">
        <w:t>et</w:t>
      </w:r>
      <w:r w:rsidR="001C26CE" w:rsidRPr="00F31DB4">
        <w:t xml:space="preserve"> </w:t>
      </w:r>
      <w:r w:rsidR="001C26CE" w:rsidRPr="001C26CE">
        <w:rPr>
          <w:highlight w:val="yellow"/>
        </w:rPr>
        <w:t>XX</w:t>
      </w:r>
      <w:r w:rsidR="00253890" w:rsidRPr="007073BB">
        <w:t>.</w:t>
      </w:r>
    </w:p>
    <w:p w14:paraId="055E3CCE" w14:textId="34FFBEF1" w:rsidR="00960B69" w:rsidRPr="005632AA" w:rsidRDefault="00EA6236" w:rsidP="0017357D">
      <w:pPr>
        <w:pStyle w:val="Titre2"/>
      </w:pPr>
      <w:bookmarkStart w:id="535" w:name="_Toc130896409"/>
      <w:bookmarkStart w:id="536" w:name="_Toc123921486"/>
      <w:bookmarkStart w:id="537" w:name="_Toc124170489"/>
      <w:bookmarkStart w:id="538" w:name="_Toc159838609"/>
      <w:r w:rsidRPr="005632AA">
        <w:t xml:space="preserve">Interdiction de dynamitage </w:t>
      </w:r>
      <w:r w:rsidR="00D20950" w:rsidRPr="005632AA">
        <w:t>dans</w:t>
      </w:r>
      <w:r w:rsidR="00FB5AE0" w:rsidRPr="005632AA">
        <w:t xml:space="preserve"> l’eau</w:t>
      </w:r>
      <w:bookmarkEnd w:id="535"/>
      <w:bookmarkEnd w:id="536"/>
      <w:bookmarkEnd w:id="537"/>
      <w:bookmarkEnd w:id="538"/>
    </w:p>
    <w:p w14:paraId="1195D118" w14:textId="57A537A3" w:rsidR="0058365E" w:rsidRDefault="00537571" w:rsidP="001D7705">
      <w:pPr>
        <w:pStyle w:val="Textemasqublue"/>
      </w:pPr>
      <w:r w:rsidRPr="001D7705">
        <w:t xml:space="preserve">Le </w:t>
      </w:r>
      <w:r w:rsidR="003242AC" w:rsidRPr="001D7705">
        <w:t>concepteur</w:t>
      </w:r>
      <w:r w:rsidRPr="001D7705">
        <w:t xml:space="preserve"> </w:t>
      </w:r>
      <w:r w:rsidR="00FF1B24" w:rsidRPr="001D7705">
        <w:t>doit inclure</w:t>
      </w:r>
      <w:r w:rsidRPr="001D7705">
        <w:t xml:space="preserve"> cet </w:t>
      </w:r>
      <w:r w:rsidR="000B776F" w:rsidRPr="001D7705">
        <w:t xml:space="preserve">article </w:t>
      </w:r>
      <w:r w:rsidR="007F121C" w:rsidRPr="001D7705">
        <w:t>si l’usage d’explosifs n’a pas fait l’objet d’une autorisation environnementale.</w:t>
      </w:r>
    </w:p>
    <w:p w14:paraId="01885638" w14:textId="6A193613" w:rsidR="00960B69" w:rsidRPr="00D86FC3" w:rsidRDefault="00960B69" w:rsidP="006B4EB5">
      <w:pPr>
        <w:pStyle w:val="Paragraphe"/>
      </w:pPr>
      <w:r w:rsidRPr="00960B69">
        <w:t>L</w:t>
      </w:r>
      <w:r w:rsidR="003178DD">
        <w:t>’utilisation d’explosifs</w:t>
      </w:r>
      <w:r w:rsidRPr="00960B69">
        <w:t xml:space="preserve"> est </w:t>
      </w:r>
      <w:r w:rsidR="000306D8" w:rsidRPr="00960B69">
        <w:t>interdite</w:t>
      </w:r>
      <w:r w:rsidRPr="00960B69">
        <w:t xml:space="preserve"> dans</w:t>
      </w:r>
      <w:r w:rsidR="003178DD">
        <w:t xml:space="preserve"> les milieux humides et hydriques</w:t>
      </w:r>
      <w:r w:rsidR="00BF2B68">
        <w:t>, sauf</w:t>
      </w:r>
      <w:r w:rsidR="003178DD">
        <w:t xml:space="preserve"> dans la partie exondée de la rive ou de la </w:t>
      </w:r>
      <w:r w:rsidR="007139C8">
        <w:t xml:space="preserve">zone </w:t>
      </w:r>
      <w:r w:rsidR="003178DD" w:rsidRPr="00D86FC3">
        <w:t>inondable</w:t>
      </w:r>
      <w:r w:rsidR="000640A4" w:rsidRPr="00D86FC3">
        <w:t xml:space="preserve"> </w:t>
      </w:r>
      <w:r w:rsidR="00D17E3C">
        <w:rPr>
          <w:rStyle w:val="TextemasqumodificationsCar"/>
        </w:rPr>
        <w:t>la phrase</w:t>
      </w:r>
      <w:r w:rsidR="00D17E3C" w:rsidRPr="007F779C">
        <w:rPr>
          <w:rStyle w:val="TextemasqumodificationsCar"/>
        </w:rPr>
        <w:t xml:space="preserve"> suivant</w:t>
      </w:r>
      <w:r w:rsidR="00D17E3C">
        <w:rPr>
          <w:rStyle w:val="TextemasqumodificationsCar"/>
        </w:rPr>
        <w:t>e</w:t>
      </w:r>
      <w:r w:rsidR="00D17E3C" w:rsidRPr="007F779C">
        <w:rPr>
          <w:rStyle w:val="TextemasqumodificationsCar"/>
        </w:rPr>
        <w:t xml:space="preserve"> a été ajouté</w:t>
      </w:r>
      <w:r w:rsidR="00D17E3C">
        <w:rPr>
          <w:rStyle w:val="TextemasqumodificationsCar"/>
        </w:rPr>
        <w:t>e</w:t>
      </w:r>
      <w:r w:rsidR="00D17E3C" w:rsidRPr="007F779C">
        <w:rPr>
          <w:rStyle w:val="TextemasqumodificationsCar"/>
        </w:rPr>
        <w:t xml:space="preserve"> </w:t>
      </w:r>
      <w:r w:rsidR="003F6CC9">
        <w:t>si</w:t>
      </w:r>
      <w:r w:rsidR="000640A4" w:rsidRPr="00D86FC3">
        <w:t xml:space="preserve"> les dispositions prévues à </w:t>
      </w:r>
      <w:r w:rsidR="003C1F3A">
        <w:t>l’article</w:t>
      </w:r>
      <w:r w:rsidR="00E05C47">
        <w:t> </w:t>
      </w:r>
      <w:r w:rsidR="003C1F3A" w:rsidRPr="002418C0">
        <w:rPr>
          <w:highlight w:val="yellow"/>
        </w:rPr>
        <w:t>18.4</w:t>
      </w:r>
      <w:r w:rsidR="003C1F3A">
        <w:t xml:space="preserve"> « Dynamitage à proximité de l’habitation du poisson »</w:t>
      </w:r>
      <w:r w:rsidR="000640A4" w:rsidRPr="00D86FC3">
        <w:t xml:space="preserve"> </w:t>
      </w:r>
      <w:r w:rsidR="0031510C" w:rsidRPr="0031510C">
        <w:t>du présent devis</w:t>
      </w:r>
      <w:r w:rsidR="0031510C" w:rsidRPr="0031510C" w:rsidDel="003C1F3A">
        <w:t xml:space="preserve"> </w:t>
      </w:r>
      <w:r w:rsidR="000640A4" w:rsidRPr="00D86FC3">
        <w:t>sont respectées</w:t>
      </w:r>
      <w:r w:rsidRPr="00D86FC3">
        <w:t>.</w:t>
      </w:r>
    </w:p>
    <w:p w14:paraId="3C91AF35" w14:textId="00445EB2" w:rsidR="00AD189F" w:rsidRPr="00AD189F" w:rsidRDefault="00D20950" w:rsidP="0017357D">
      <w:pPr>
        <w:pStyle w:val="Titre2"/>
      </w:pPr>
      <w:bookmarkStart w:id="539" w:name="_Toc130896410"/>
      <w:bookmarkStart w:id="540" w:name="_Toc123921487"/>
      <w:bookmarkStart w:id="541" w:name="_Toc124170490"/>
      <w:bookmarkStart w:id="542" w:name="_Toc159838610"/>
      <w:r>
        <w:t xml:space="preserve">Dynamitage à proximité de l’habitat du </w:t>
      </w:r>
      <w:r w:rsidR="00AF72A9">
        <w:t>poisson</w:t>
      </w:r>
      <w:bookmarkEnd w:id="539"/>
      <w:bookmarkEnd w:id="540"/>
      <w:bookmarkEnd w:id="541"/>
      <w:bookmarkEnd w:id="542"/>
    </w:p>
    <w:p w14:paraId="16B28305" w14:textId="765A4895" w:rsidR="00960B69" w:rsidRPr="00652AE4" w:rsidRDefault="00537571" w:rsidP="001D7705">
      <w:pPr>
        <w:pStyle w:val="Textemasqublue"/>
      </w:pPr>
      <w:r w:rsidRPr="001D7705">
        <w:t xml:space="preserve">Le </w:t>
      </w:r>
      <w:r w:rsidR="003242AC" w:rsidRPr="001D7705">
        <w:t>concepteur</w:t>
      </w:r>
      <w:r w:rsidRPr="001D7705">
        <w:t xml:space="preserve"> </w:t>
      </w:r>
      <w:r w:rsidR="00534939" w:rsidRPr="001D7705">
        <w:t xml:space="preserve">doit </w:t>
      </w:r>
      <w:r w:rsidRPr="001D7705">
        <w:t>inclu</w:t>
      </w:r>
      <w:r w:rsidR="00534939" w:rsidRPr="001D7705">
        <w:t>re</w:t>
      </w:r>
      <w:r w:rsidRPr="001D7705">
        <w:t xml:space="preserve"> </w:t>
      </w:r>
      <w:r w:rsidR="000B776F" w:rsidRPr="001D7705">
        <w:t xml:space="preserve">cet article </w:t>
      </w:r>
      <w:r w:rsidR="00960B69" w:rsidRPr="001D7705">
        <w:t>si du dynamitage doit être fait dans un cours d’eau reconnu comme habitat du poisson ou à proximité. Une validation de l’efficacité des charges exigées dans les lignes directrices doit être effectuée afin de s’assurer que celles-ci permettront d’obtenir les résultats escomptés par dynamitage.</w:t>
      </w:r>
    </w:p>
    <w:p w14:paraId="25EE4033" w14:textId="14CD215A" w:rsidR="00D17E3C" w:rsidRDefault="00D17E3C" w:rsidP="005B411B">
      <w:pPr>
        <w:pStyle w:val="Textemasqumodifications"/>
      </w:pPr>
      <w:bookmarkStart w:id="543" w:name="_Hlk158196206"/>
      <w:r>
        <w:t xml:space="preserve">Cet article a été revu, la référence </w:t>
      </w:r>
      <w:r w:rsidRPr="00D17E3C">
        <w:t>au document « </w:t>
      </w:r>
      <w:hyperlink r:id="rId32" w:history="1">
        <w:r w:rsidRPr="00D17E3C">
          <w:rPr>
            <w:rStyle w:val="Lienhypertexte"/>
            <w:i/>
            <w:iCs/>
          </w:rPr>
          <w:t>Lignes directrices concernant l’utilisation d’explosifs à l’intérieur ou à proximité des eaux de pêche canadiennes</w:t>
        </w:r>
      </w:hyperlink>
      <w:r w:rsidRPr="00D17E3C">
        <w:t> »</w:t>
      </w:r>
      <w:r w:rsidR="00983C97">
        <w:t>,</w:t>
      </w:r>
      <w:r w:rsidRPr="00D17E3C">
        <w:t xml:space="preserve"> rédigé par D.G. Wright et G.E. Hopky et publié en</w:t>
      </w:r>
      <w:r w:rsidR="00983C97">
        <w:t> </w:t>
      </w:r>
      <w:r w:rsidRPr="00D17E3C">
        <w:t>1998 par le ministère des Pêches et des Océans du Canada (MPO)</w:t>
      </w:r>
      <w:r w:rsidR="00983C97">
        <w:t>,</w:t>
      </w:r>
      <w:r>
        <w:t xml:space="preserve"> a été enlevée et les paragraphes et puces suivants ont été ajoutés.</w:t>
      </w:r>
    </w:p>
    <w:bookmarkEnd w:id="543"/>
    <w:p w14:paraId="5959148E" w14:textId="4484639C" w:rsidR="00960B69" w:rsidRDefault="00F537D7" w:rsidP="0064322E">
      <w:pPr>
        <w:pStyle w:val="Paragraphe"/>
      </w:pPr>
      <w:r>
        <w:t>L</w:t>
      </w:r>
      <w:r w:rsidR="002418C0">
        <w:t>ors</w:t>
      </w:r>
      <w:r w:rsidR="00960B69" w:rsidRPr="00652AE4">
        <w:t xml:space="preserve"> </w:t>
      </w:r>
      <w:r w:rsidR="002418C0">
        <w:t>d</w:t>
      </w:r>
      <w:r w:rsidR="00960B69" w:rsidRPr="00652AE4">
        <w:t>es opérations de dynamitage</w:t>
      </w:r>
      <w:r>
        <w:t>,</w:t>
      </w:r>
      <w:r w:rsidR="00960B69" w:rsidRPr="00652AE4">
        <w:t xml:space="preserve"> </w:t>
      </w:r>
      <w:r w:rsidR="002418C0">
        <w:t>l</w:t>
      </w:r>
      <w:r w:rsidR="002418C0" w:rsidRPr="00652AE4">
        <w:t>’entrepreneur</w:t>
      </w:r>
      <w:r w:rsidR="002418C0">
        <w:t xml:space="preserve"> </w:t>
      </w:r>
      <w:r w:rsidR="00A44206">
        <w:t xml:space="preserve">doit </w:t>
      </w:r>
      <w:r w:rsidR="00757954">
        <w:t>respecter</w:t>
      </w:r>
      <w:r w:rsidR="00A44206">
        <w:t xml:space="preserve"> les exigences suivantes :</w:t>
      </w:r>
    </w:p>
    <w:p w14:paraId="102B75CF" w14:textId="173E8655" w:rsidR="00A44206" w:rsidRPr="008E2F8A" w:rsidRDefault="00B37226" w:rsidP="00053CCE">
      <w:pPr>
        <w:pStyle w:val="Paragraphedeliste"/>
      </w:pPr>
      <w:r w:rsidRPr="008E2F8A">
        <w:t>ne pas utiliser d’explosifs non confinés;</w:t>
      </w:r>
    </w:p>
    <w:p w14:paraId="54B42732" w14:textId="195198B3" w:rsidR="00B37226" w:rsidRPr="008E2F8A" w:rsidRDefault="00B37226" w:rsidP="00053CCE">
      <w:pPr>
        <w:pStyle w:val="Paragraphedeliste"/>
      </w:pPr>
      <w:r w:rsidRPr="008E2F8A">
        <w:t>réaliser les activités de dynamitage en dehors de la période sensible pour le poisson;</w:t>
      </w:r>
    </w:p>
    <w:p w14:paraId="3C31CBAA" w14:textId="61E0AE07" w:rsidR="00B37226" w:rsidRPr="008E2F8A" w:rsidRDefault="00861145" w:rsidP="00053CCE">
      <w:pPr>
        <w:pStyle w:val="Paragraphedeliste"/>
      </w:pPr>
      <w:r w:rsidRPr="008E2F8A">
        <w:lastRenderedPageBreak/>
        <w:t>éloigner les poissons de la zone de dynamitage en utilisant des techniques d’effarouchement (détonations dissuasives, cordons détonant</w:t>
      </w:r>
      <w:r w:rsidR="00195F89">
        <w:t>s</w:t>
      </w:r>
      <w:r w:rsidRPr="008E2F8A">
        <w:t>, émissions sonores, dérangement, coup de seine, etc.);</w:t>
      </w:r>
    </w:p>
    <w:p w14:paraId="68EEBEA3" w14:textId="71248593" w:rsidR="00861145" w:rsidRPr="008E2F8A" w:rsidRDefault="00861145" w:rsidP="00053CCE">
      <w:pPr>
        <w:pStyle w:val="Paragraphedeliste"/>
      </w:pPr>
      <w:r w:rsidRPr="008E2F8A">
        <w:t>isoler le chantier par la mise en place d’une zone d’insonorisation (rideaux de bulles, batardeaux, etc.)</w:t>
      </w:r>
      <w:r w:rsidR="00195F89">
        <w:t>,</w:t>
      </w:r>
      <w:r w:rsidRPr="008E2F8A">
        <w:t xml:space="preserve"> afin de réduire le niveau sonore émit dans l’environnement aquatique;</w:t>
      </w:r>
    </w:p>
    <w:p w14:paraId="0EECE5E6" w14:textId="472E1783" w:rsidR="00861145" w:rsidRPr="008E2F8A" w:rsidRDefault="00861145" w:rsidP="00053CCE">
      <w:pPr>
        <w:pStyle w:val="Paragraphedeliste"/>
      </w:pPr>
      <w:r w:rsidRPr="008E2F8A">
        <w:t>récupérer délicatement tous les poissons captifs dans les sections confinées ou isolées du chantier et les remettre immédiatement dans le milieu aquatique, dans un secteur favorisant leur survie afin d’éviter toute mortalité de poisson;</w:t>
      </w:r>
    </w:p>
    <w:p w14:paraId="2A5BDBC4" w14:textId="59B02D4A" w:rsidR="00861145" w:rsidRPr="008E2F8A" w:rsidRDefault="00861145" w:rsidP="00053CCE">
      <w:pPr>
        <w:pStyle w:val="Paragraphedeliste"/>
      </w:pPr>
      <w:r w:rsidRPr="008E2F8A">
        <w:t>réduire au minimum le poids de la charge explosive utilisée et subdiviser chaque charge en une série de charges plus petites superposées dans les trous de mine, chacune étant mise à feu à un intervalle minimal de 25</w:t>
      </w:r>
      <w:r w:rsidR="00195F89">
        <w:t> </w:t>
      </w:r>
      <w:r w:rsidRPr="008E2F8A">
        <w:t>millisecondes (1/1 000</w:t>
      </w:r>
      <w:r w:rsidR="00195F89">
        <w:t> </w:t>
      </w:r>
      <w:r w:rsidRPr="008E2F8A">
        <w:t>seconde);</w:t>
      </w:r>
    </w:p>
    <w:p w14:paraId="7D7201A3" w14:textId="0C4ECF0D" w:rsidR="00861145" w:rsidRPr="008E2F8A" w:rsidRDefault="00861145" w:rsidP="00053CCE">
      <w:pPr>
        <w:pStyle w:val="Paragraphedeliste"/>
      </w:pPr>
      <w:r w:rsidRPr="008E2F8A">
        <w:t>remplir les trous de mine avec du sable ou du gravier jusqu'au niveau du sol ou jusqu'à l'interface substrat-eau</w:t>
      </w:r>
      <w:r w:rsidR="009F1A33">
        <w:t>,</w:t>
      </w:r>
      <w:r w:rsidRPr="008E2F8A">
        <w:t xml:space="preserve"> afin de contenir l'explosion;</w:t>
      </w:r>
    </w:p>
    <w:p w14:paraId="272A35C6" w14:textId="638F0DCD" w:rsidR="00861145" w:rsidRPr="008E2F8A" w:rsidRDefault="00861145" w:rsidP="00053CCE">
      <w:pPr>
        <w:pStyle w:val="Paragraphedeliste"/>
      </w:pPr>
      <w:r w:rsidRPr="008E2F8A">
        <w:t>couvrir les trous de mine avec des matelas de dynamitage (pare-éclats)</w:t>
      </w:r>
      <w:r w:rsidR="009F1A33">
        <w:t>,</w:t>
      </w:r>
      <w:r w:rsidRPr="008E2F8A">
        <w:t xml:space="preserve"> afin de réduire au minimum les projections de débris dans la zone;</w:t>
      </w:r>
    </w:p>
    <w:p w14:paraId="5C93BC6B" w14:textId="51761798" w:rsidR="00861145" w:rsidRPr="008E2F8A" w:rsidRDefault="00861145" w:rsidP="00053CCE">
      <w:pPr>
        <w:pStyle w:val="Paragraphedeliste"/>
      </w:pPr>
      <w:r w:rsidRPr="008E2F8A">
        <w:t>si en dépit de l’application des mesures d’évitement et d’atténuation décrites précédemment, le seuil de surpression atteint dans l’habitat du poisson outrepasse 30</w:t>
      </w:r>
      <w:r w:rsidR="00195F89">
        <w:t> </w:t>
      </w:r>
      <w:r w:rsidRPr="008E2F8A">
        <w:t xml:space="preserve">kPa, il doit aviser sans délai le Programme de protection du poisson et de son habitat par téléphone au 1-877-722-4828 ou par courriel à </w:t>
      </w:r>
      <w:hyperlink r:id="rId33" w:history="1">
        <w:r w:rsidRPr="008E2F8A">
          <w:rPr>
            <w:rStyle w:val="Lienhypertexte"/>
            <w:color w:val="auto"/>
            <w:u w:val="none"/>
          </w:rPr>
          <w:t>habitat-qc@dfo-mpo.gc.ca</w:t>
        </w:r>
      </w:hyperlink>
      <w:r w:rsidRPr="008E2F8A">
        <w:t>.</w:t>
      </w:r>
    </w:p>
    <w:p w14:paraId="77AEE943" w14:textId="6F94B5EC" w:rsidR="00D42830" w:rsidRPr="00936A2C" w:rsidRDefault="007A43B1" w:rsidP="0064322E">
      <w:pPr>
        <w:pStyle w:val="Paragraphe"/>
      </w:pPr>
      <w:r>
        <w:t>L</w:t>
      </w:r>
      <w:r w:rsidR="00960B69" w:rsidRPr="00652AE4">
        <w:t xml:space="preserve">’entrepreneur doit respecter la grille de </w:t>
      </w:r>
      <w:r w:rsidR="00757954">
        <w:t>masse</w:t>
      </w:r>
      <w:r w:rsidR="00757954" w:rsidRPr="00652AE4">
        <w:t xml:space="preserve"> </w:t>
      </w:r>
      <w:r w:rsidR="00960B69" w:rsidRPr="00652AE4">
        <w:t>de la charge explosive contenue dans le tableau des distances de recul.</w:t>
      </w:r>
    </w:p>
    <w:p w14:paraId="44B47B66" w14:textId="03812DD8" w:rsidR="00D42830" w:rsidRPr="006B4EB5" w:rsidRDefault="00960B69" w:rsidP="00820D84">
      <w:pPr>
        <w:pStyle w:val="Titretableau"/>
      </w:pPr>
      <w:r w:rsidRPr="006B4EB5">
        <w:t xml:space="preserve">Distances de recul (m) requises </w:t>
      </w:r>
      <w:r w:rsidR="0033714B" w:rsidRPr="006B4EB5">
        <w:t>entre le</w:t>
      </w:r>
      <w:r w:rsidRPr="006B4EB5">
        <w:t xml:space="preserve"> centre de détonation d’un explosif confiné</w:t>
      </w:r>
      <w:r w:rsidR="0033714B" w:rsidRPr="006B4EB5">
        <w:t xml:space="preserve"> et l’habitat du poisson pour respecter le critère de 30</w:t>
      </w:r>
      <w:r w:rsidR="00820D84">
        <w:t> </w:t>
      </w:r>
      <w:r w:rsidR="0033714B" w:rsidRPr="006B4EB5">
        <w:t>kPa établi pour divers substrats.</w:t>
      </w:r>
    </w:p>
    <w:tbl>
      <w:tblPr>
        <w:tblW w:w="8467" w:type="dxa"/>
        <w:jc w:val="center"/>
        <w:tblBorders>
          <w:right w:val="single" w:sz="12" w:space="0" w:color="auto"/>
        </w:tblBorders>
        <w:tblLayout w:type="fixed"/>
        <w:tblCellMar>
          <w:left w:w="70" w:type="dxa"/>
          <w:right w:w="70" w:type="dxa"/>
        </w:tblCellMar>
        <w:tblLook w:val="0000" w:firstRow="0" w:lastRow="0" w:firstColumn="0" w:lastColumn="0" w:noHBand="0" w:noVBand="0"/>
      </w:tblPr>
      <w:tblGrid>
        <w:gridCol w:w="720"/>
        <w:gridCol w:w="1080"/>
        <w:gridCol w:w="1080"/>
        <w:gridCol w:w="698"/>
        <w:gridCol w:w="698"/>
        <w:gridCol w:w="699"/>
        <w:gridCol w:w="680"/>
        <w:gridCol w:w="709"/>
        <w:gridCol w:w="706"/>
        <w:gridCol w:w="698"/>
        <w:gridCol w:w="699"/>
      </w:tblGrid>
      <w:tr w:rsidR="00960B69" w:rsidRPr="00960B69" w14:paraId="38F3CEBB" w14:textId="693A6924" w:rsidTr="001B109B">
        <w:trPr>
          <w:cantSplit/>
          <w:jc w:val="center"/>
        </w:trPr>
        <w:tc>
          <w:tcPr>
            <w:tcW w:w="2880"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81D247B" w14:textId="496DF9EE" w:rsidR="00960B69" w:rsidRPr="00960B69" w:rsidRDefault="00960B69">
            <w:pPr>
              <w:rPr>
                <w:rFonts w:cs="Arial"/>
                <w:sz w:val="22"/>
                <w:lang w:eastAsia="fr-CA"/>
              </w:rPr>
            </w:pPr>
          </w:p>
        </w:tc>
        <w:tc>
          <w:tcPr>
            <w:tcW w:w="5587" w:type="dxa"/>
            <w:gridSpan w:val="8"/>
            <w:tcBorders>
              <w:top w:val="single" w:sz="12" w:space="0" w:color="auto"/>
              <w:left w:val="single" w:sz="12" w:space="0" w:color="auto"/>
              <w:bottom w:val="single" w:sz="2" w:space="0" w:color="auto"/>
            </w:tcBorders>
            <w:shd w:val="clear" w:color="auto" w:fill="D9D9D9" w:themeFill="background1" w:themeFillShade="D9"/>
            <w:vAlign w:val="center"/>
          </w:tcPr>
          <w:p w14:paraId="410D5E9F" w14:textId="1CF2CD85" w:rsidR="00960B69" w:rsidRPr="00960B69" w:rsidRDefault="0033714B" w:rsidP="006B4EB5">
            <w:pPr>
              <w:pStyle w:val="Textetableaugras"/>
              <w:rPr>
                <w:b w:val="0"/>
                <w:sz w:val="22"/>
              </w:rPr>
            </w:pPr>
            <w:r w:rsidRPr="006B4EB5">
              <w:t>Masse</w:t>
            </w:r>
            <w:r w:rsidR="00960B69" w:rsidRPr="006B4EB5">
              <w:t xml:space="preserve"> de la charge (kg)</w:t>
            </w:r>
          </w:p>
        </w:tc>
      </w:tr>
      <w:tr w:rsidR="009B20E5" w:rsidRPr="00960B69" w14:paraId="6AFB69C1" w14:textId="492DAC17" w:rsidTr="000419D6">
        <w:trPr>
          <w:jc w:val="center"/>
        </w:trPr>
        <w:tc>
          <w:tcPr>
            <w:tcW w:w="2880"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14:paraId="7C4EB505" w14:textId="00E0862A" w:rsidR="00960B69" w:rsidRPr="001B109B" w:rsidRDefault="00960B69">
            <w:pPr>
              <w:rPr>
                <w:rFonts w:ascii="Times New Roman" w:hAnsi="Times New Roman"/>
                <w:sz w:val="22"/>
              </w:rPr>
            </w:pPr>
          </w:p>
        </w:tc>
        <w:tc>
          <w:tcPr>
            <w:tcW w:w="698" w:type="dxa"/>
            <w:tcBorders>
              <w:top w:val="single" w:sz="2" w:space="0" w:color="auto"/>
              <w:left w:val="single" w:sz="12" w:space="0" w:color="auto"/>
              <w:bottom w:val="single" w:sz="12" w:space="0" w:color="auto"/>
              <w:right w:val="single" w:sz="2" w:space="0" w:color="auto"/>
            </w:tcBorders>
            <w:shd w:val="clear" w:color="auto" w:fill="auto"/>
            <w:vAlign w:val="center"/>
          </w:tcPr>
          <w:p w14:paraId="72837FE4" w14:textId="667E3B1F" w:rsidR="00960B69" w:rsidRPr="006B4EB5" w:rsidRDefault="00960B69" w:rsidP="006B4EB5">
            <w:pPr>
              <w:pStyle w:val="Textetableau"/>
            </w:pPr>
            <w:r w:rsidRPr="006B4EB5">
              <w:t>0</w:t>
            </w:r>
            <w:r w:rsidR="000419D6" w:rsidRPr="006B4EB5">
              <w:t>,</w:t>
            </w:r>
            <w:r w:rsidRPr="006B4EB5">
              <w:t>5</w:t>
            </w:r>
          </w:p>
        </w:tc>
        <w:tc>
          <w:tcPr>
            <w:tcW w:w="698" w:type="dxa"/>
            <w:tcBorders>
              <w:top w:val="single" w:sz="2" w:space="0" w:color="auto"/>
              <w:left w:val="single" w:sz="2" w:space="0" w:color="auto"/>
              <w:bottom w:val="single" w:sz="12" w:space="0" w:color="auto"/>
              <w:right w:val="single" w:sz="2" w:space="0" w:color="auto"/>
            </w:tcBorders>
            <w:shd w:val="clear" w:color="auto" w:fill="auto"/>
            <w:vAlign w:val="center"/>
          </w:tcPr>
          <w:p w14:paraId="39CE506E" w14:textId="7171B265" w:rsidR="00960B69" w:rsidRPr="006B4EB5" w:rsidRDefault="00960B69" w:rsidP="006B4EB5">
            <w:pPr>
              <w:pStyle w:val="Textetableau"/>
            </w:pPr>
            <w:r w:rsidRPr="006B4EB5">
              <w:t>1</w:t>
            </w:r>
          </w:p>
        </w:tc>
        <w:tc>
          <w:tcPr>
            <w:tcW w:w="699" w:type="dxa"/>
            <w:tcBorders>
              <w:top w:val="single" w:sz="2" w:space="0" w:color="auto"/>
              <w:left w:val="single" w:sz="2" w:space="0" w:color="auto"/>
              <w:bottom w:val="single" w:sz="12" w:space="0" w:color="auto"/>
              <w:right w:val="single" w:sz="2" w:space="0" w:color="auto"/>
            </w:tcBorders>
            <w:shd w:val="clear" w:color="auto" w:fill="auto"/>
            <w:vAlign w:val="center"/>
          </w:tcPr>
          <w:p w14:paraId="3AF05684" w14:textId="70A9AFCD" w:rsidR="00960B69" w:rsidRPr="006B4EB5" w:rsidRDefault="00960B69" w:rsidP="006B4EB5">
            <w:pPr>
              <w:pStyle w:val="Textetableau"/>
            </w:pPr>
            <w:r w:rsidRPr="006B4EB5">
              <w:t>2</w:t>
            </w:r>
          </w:p>
        </w:tc>
        <w:tc>
          <w:tcPr>
            <w:tcW w:w="680" w:type="dxa"/>
            <w:tcBorders>
              <w:top w:val="single" w:sz="2" w:space="0" w:color="auto"/>
              <w:left w:val="single" w:sz="2" w:space="0" w:color="auto"/>
              <w:bottom w:val="single" w:sz="12" w:space="0" w:color="auto"/>
              <w:right w:val="single" w:sz="2" w:space="0" w:color="auto"/>
            </w:tcBorders>
            <w:shd w:val="clear" w:color="auto" w:fill="auto"/>
            <w:vAlign w:val="center"/>
          </w:tcPr>
          <w:p w14:paraId="3133D587" w14:textId="441F19A9" w:rsidR="00960B69" w:rsidRPr="006B4EB5" w:rsidRDefault="00960B69" w:rsidP="006B4EB5">
            <w:pPr>
              <w:pStyle w:val="Textetableau"/>
            </w:pPr>
            <w:r w:rsidRPr="006B4EB5">
              <w:t>5</w:t>
            </w: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2C937223" w14:textId="3BA1680C" w:rsidR="00960B69" w:rsidRPr="006B4EB5" w:rsidRDefault="00960B69" w:rsidP="006B4EB5">
            <w:pPr>
              <w:pStyle w:val="Textetableau"/>
            </w:pPr>
            <w:r w:rsidRPr="006B4EB5">
              <w:t>10</w:t>
            </w:r>
          </w:p>
        </w:tc>
        <w:tc>
          <w:tcPr>
            <w:tcW w:w="706" w:type="dxa"/>
            <w:tcBorders>
              <w:top w:val="single" w:sz="2" w:space="0" w:color="auto"/>
              <w:left w:val="single" w:sz="2" w:space="0" w:color="auto"/>
              <w:bottom w:val="single" w:sz="12" w:space="0" w:color="auto"/>
              <w:right w:val="single" w:sz="2" w:space="0" w:color="auto"/>
            </w:tcBorders>
            <w:shd w:val="clear" w:color="auto" w:fill="auto"/>
            <w:vAlign w:val="center"/>
          </w:tcPr>
          <w:p w14:paraId="2F8E773E" w14:textId="2E73B8E0" w:rsidR="00960B69" w:rsidRPr="006B4EB5" w:rsidRDefault="00960B69" w:rsidP="006B4EB5">
            <w:pPr>
              <w:pStyle w:val="Textetableau"/>
            </w:pPr>
            <w:r w:rsidRPr="006B4EB5">
              <w:t>25</w:t>
            </w:r>
          </w:p>
        </w:tc>
        <w:tc>
          <w:tcPr>
            <w:tcW w:w="698" w:type="dxa"/>
            <w:tcBorders>
              <w:top w:val="single" w:sz="2" w:space="0" w:color="auto"/>
              <w:left w:val="single" w:sz="2" w:space="0" w:color="auto"/>
              <w:bottom w:val="single" w:sz="12" w:space="0" w:color="auto"/>
              <w:right w:val="single" w:sz="2" w:space="0" w:color="auto"/>
            </w:tcBorders>
            <w:shd w:val="clear" w:color="auto" w:fill="auto"/>
            <w:vAlign w:val="center"/>
          </w:tcPr>
          <w:p w14:paraId="078146CA" w14:textId="0BBE86BB" w:rsidR="00960B69" w:rsidRPr="006B4EB5" w:rsidRDefault="00960B69" w:rsidP="006B4EB5">
            <w:pPr>
              <w:pStyle w:val="Textetableau"/>
            </w:pPr>
            <w:r w:rsidRPr="006B4EB5">
              <w:t>50</w:t>
            </w:r>
          </w:p>
        </w:tc>
        <w:tc>
          <w:tcPr>
            <w:tcW w:w="699" w:type="dxa"/>
            <w:tcBorders>
              <w:top w:val="single" w:sz="2" w:space="0" w:color="auto"/>
              <w:left w:val="single" w:sz="2" w:space="0" w:color="auto"/>
              <w:bottom w:val="single" w:sz="12" w:space="0" w:color="auto"/>
            </w:tcBorders>
            <w:shd w:val="clear" w:color="auto" w:fill="auto"/>
            <w:vAlign w:val="center"/>
          </w:tcPr>
          <w:p w14:paraId="05856EE1" w14:textId="5DC0D163" w:rsidR="00960B69" w:rsidRPr="006B4EB5" w:rsidRDefault="00960B69" w:rsidP="006B4EB5">
            <w:pPr>
              <w:pStyle w:val="Textetableau"/>
            </w:pPr>
            <w:r w:rsidRPr="006B4EB5">
              <w:t>100</w:t>
            </w:r>
          </w:p>
        </w:tc>
      </w:tr>
      <w:tr w:rsidR="00960B69" w:rsidRPr="00960B69" w14:paraId="0A8ADD37" w14:textId="4FECEE42" w:rsidTr="000419D6">
        <w:trPr>
          <w:jc w:val="center"/>
        </w:trPr>
        <w:tc>
          <w:tcPr>
            <w:tcW w:w="720" w:type="dxa"/>
            <w:vMerge w:val="restart"/>
            <w:tcBorders>
              <w:top w:val="single" w:sz="12" w:space="0" w:color="auto"/>
              <w:left w:val="single" w:sz="12" w:space="0" w:color="auto"/>
              <w:bottom w:val="single" w:sz="12" w:space="0" w:color="auto"/>
              <w:right w:val="single" w:sz="2" w:space="0" w:color="auto"/>
            </w:tcBorders>
            <w:shd w:val="clear" w:color="auto" w:fill="D9D9D9" w:themeFill="background1" w:themeFillShade="D9"/>
            <w:textDirection w:val="btLr"/>
            <w:vAlign w:val="center"/>
          </w:tcPr>
          <w:p w14:paraId="4A14FDE9" w14:textId="5B37224F" w:rsidR="00960B69" w:rsidRPr="00960B69" w:rsidRDefault="00960B69" w:rsidP="006B4EB5">
            <w:pPr>
              <w:pStyle w:val="Textetableaugras"/>
              <w:rPr>
                <w:b w:val="0"/>
                <w:sz w:val="22"/>
              </w:rPr>
            </w:pPr>
            <w:r w:rsidRPr="006B4EB5">
              <w:t>Distance de recul (m)</w:t>
            </w:r>
          </w:p>
        </w:tc>
        <w:tc>
          <w:tcPr>
            <w:tcW w:w="1080" w:type="dxa"/>
            <w:vMerge w:val="restart"/>
            <w:tcBorders>
              <w:top w:val="single" w:sz="12" w:space="0" w:color="auto"/>
              <w:left w:val="single" w:sz="2" w:space="0" w:color="auto"/>
              <w:bottom w:val="single" w:sz="2" w:space="0" w:color="auto"/>
              <w:right w:val="single" w:sz="2" w:space="0" w:color="auto"/>
            </w:tcBorders>
            <w:shd w:val="clear" w:color="auto" w:fill="auto"/>
            <w:vAlign w:val="center"/>
          </w:tcPr>
          <w:p w14:paraId="225DA398" w14:textId="178A2814" w:rsidR="00960B69" w:rsidRPr="006B4EB5" w:rsidRDefault="00960B69" w:rsidP="006B4EB5">
            <w:pPr>
              <w:pStyle w:val="Textetableau"/>
            </w:pPr>
            <w:r w:rsidRPr="006B4EB5">
              <w:t xml:space="preserve">Habitat1 du </w:t>
            </w:r>
            <w:proofErr w:type="spellStart"/>
            <w:r w:rsidRPr="006B4EB5">
              <w:t>poisson</w:t>
            </w:r>
            <w:proofErr w:type="spellEnd"/>
            <w:r w:rsidRPr="006B4EB5">
              <w:t xml:space="preserve"> (</w:t>
            </w:r>
            <w:proofErr w:type="spellStart"/>
            <w:r w:rsidRPr="006B4EB5">
              <w:t>général</w:t>
            </w:r>
            <w:proofErr w:type="spellEnd"/>
            <w:r w:rsidRPr="006B4EB5">
              <w:t>)</w:t>
            </w:r>
          </w:p>
        </w:tc>
        <w:tc>
          <w:tcPr>
            <w:tcW w:w="1080" w:type="dxa"/>
            <w:tcBorders>
              <w:top w:val="single" w:sz="12" w:space="0" w:color="auto"/>
              <w:left w:val="single" w:sz="2" w:space="0" w:color="auto"/>
              <w:bottom w:val="single" w:sz="2" w:space="0" w:color="auto"/>
              <w:right w:val="single" w:sz="2" w:space="0" w:color="auto"/>
            </w:tcBorders>
            <w:shd w:val="clear" w:color="auto" w:fill="auto"/>
            <w:vAlign w:val="center"/>
          </w:tcPr>
          <w:p w14:paraId="7D59D0C9" w14:textId="181393A5" w:rsidR="00960B69" w:rsidRPr="006B4EB5" w:rsidRDefault="00960B69" w:rsidP="006B4EB5">
            <w:pPr>
              <w:pStyle w:val="Textetableau"/>
            </w:pPr>
            <w:r w:rsidRPr="006B4EB5">
              <w:t>Roc</w:t>
            </w:r>
          </w:p>
        </w:tc>
        <w:tc>
          <w:tcPr>
            <w:tcW w:w="698" w:type="dxa"/>
            <w:tcBorders>
              <w:top w:val="single" w:sz="12" w:space="0" w:color="auto"/>
              <w:left w:val="single" w:sz="2" w:space="0" w:color="auto"/>
              <w:bottom w:val="single" w:sz="2" w:space="0" w:color="auto"/>
              <w:right w:val="single" w:sz="2" w:space="0" w:color="auto"/>
            </w:tcBorders>
            <w:shd w:val="clear" w:color="auto" w:fill="auto"/>
            <w:vAlign w:val="center"/>
          </w:tcPr>
          <w:p w14:paraId="79ABB5AA" w14:textId="55E44978" w:rsidR="00960B69" w:rsidRPr="006B4EB5" w:rsidRDefault="002724DB" w:rsidP="006B4EB5">
            <w:pPr>
              <w:pStyle w:val="Textetableau"/>
            </w:pPr>
            <w:r w:rsidRPr="006B4EB5">
              <w:t>7</w:t>
            </w:r>
            <w:r w:rsidR="000419D6" w:rsidRPr="006B4EB5">
              <w:t>,</w:t>
            </w:r>
            <w:r w:rsidRPr="006B4EB5">
              <w:t>5</w:t>
            </w:r>
          </w:p>
        </w:tc>
        <w:tc>
          <w:tcPr>
            <w:tcW w:w="698" w:type="dxa"/>
            <w:tcBorders>
              <w:top w:val="single" w:sz="12" w:space="0" w:color="auto"/>
              <w:left w:val="single" w:sz="2" w:space="0" w:color="auto"/>
              <w:bottom w:val="single" w:sz="2" w:space="0" w:color="auto"/>
              <w:right w:val="single" w:sz="2" w:space="0" w:color="auto"/>
            </w:tcBorders>
            <w:shd w:val="clear" w:color="auto" w:fill="auto"/>
            <w:vAlign w:val="center"/>
          </w:tcPr>
          <w:p w14:paraId="4B652455" w14:textId="3A9BC49F" w:rsidR="00960B69" w:rsidRPr="006B4EB5" w:rsidRDefault="002724DB" w:rsidP="006B4EB5">
            <w:pPr>
              <w:pStyle w:val="Textetableau"/>
            </w:pPr>
            <w:r w:rsidRPr="006B4EB5">
              <w:t>10</w:t>
            </w:r>
            <w:r w:rsidR="000419D6" w:rsidRPr="006B4EB5">
              <w:t>,</w:t>
            </w:r>
            <w:r w:rsidRPr="006B4EB5">
              <w:t>6</w:t>
            </w:r>
          </w:p>
        </w:tc>
        <w:tc>
          <w:tcPr>
            <w:tcW w:w="699" w:type="dxa"/>
            <w:tcBorders>
              <w:top w:val="single" w:sz="12" w:space="0" w:color="auto"/>
              <w:left w:val="single" w:sz="2" w:space="0" w:color="auto"/>
              <w:bottom w:val="single" w:sz="2" w:space="0" w:color="auto"/>
              <w:right w:val="single" w:sz="2" w:space="0" w:color="auto"/>
            </w:tcBorders>
            <w:shd w:val="clear" w:color="auto" w:fill="auto"/>
            <w:vAlign w:val="center"/>
          </w:tcPr>
          <w:p w14:paraId="022FA82D" w14:textId="5CA92C38" w:rsidR="00960B69" w:rsidRPr="006B4EB5" w:rsidRDefault="002724DB" w:rsidP="006B4EB5">
            <w:pPr>
              <w:pStyle w:val="Textetableau"/>
            </w:pPr>
            <w:r w:rsidRPr="006B4EB5">
              <w:t>15</w:t>
            </w:r>
          </w:p>
        </w:tc>
        <w:tc>
          <w:tcPr>
            <w:tcW w:w="680" w:type="dxa"/>
            <w:tcBorders>
              <w:top w:val="single" w:sz="12" w:space="0" w:color="auto"/>
              <w:left w:val="single" w:sz="2" w:space="0" w:color="auto"/>
              <w:bottom w:val="single" w:sz="2" w:space="0" w:color="auto"/>
              <w:right w:val="single" w:sz="2" w:space="0" w:color="auto"/>
            </w:tcBorders>
            <w:shd w:val="clear" w:color="auto" w:fill="auto"/>
            <w:vAlign w:val="center"/>
          </w:tcPr>
          <w:p w14:paraId="79536AE9" w14:textId="79D39223" w:rsidR="00960B69" w:rsidRPr="006B4EB5" w:rsidRDefault="002724DB" w:rsidP="006B4EB5">
            <w:pPr>
              <w:pStyle w:val="Textetableau"/>
            </w:pPr>
            <w:r w:rsidRPr="006B4EB5">
              <w:t>23</w:t>
            </w:r>
            <w:r w:rsidR="000419D6" w:rsidRPr="006B4EB5">
              <w:t>,</w:t>
            </w:r>
            <w:r w:rsidRPr="006B4EB5">
              <w:t>6</w:t>
            </w:r>
          </w:p>
        </w:tc>
        <w:tc>
          <w:tcPr>
            <w:tcW w:w="709" w:type="dxa"/>
            <w:tcBorders>
              <w:top w:val="single" w:sz="12" w:space="0" w:color="auto"/>
              <w:left w:val="single" w:sz="2" w:space="0" w:color="auto"/>
              <w:bottom w:val="single" w:sz="2" w:space="0" w:color="auto"/>
              <w:right w:val="single" w:sz="2" w:space="0" w:color="auto"/>
            </w:tcBorders>
            <w:shd w:val="clear" w:color="auto" w:fill="auto"/>
            <w:vAlign w:val="center"/>
          </w:tcPr>
          <w:p w14:paraId="10395F11" w14:textId="0650C9E9" w:rsidR="00960B69" w:rsidRPr="006B4EB5" w:rsidRDefault="002724DB" w:rsidP="006B4EB5">
            <w:pPr>
              <w:pStyle w:val="Textetableau"/>
            </w:pPr>
            <w:r w:rsidRPr="006B4EB5">
              <w:t>33</w:t>
            </w:r>
            <w:r w:rsidR="000419D6" w:rsidRPr="006B4EB5">
              <w:t>,</w:t>
            </w:r>
            <w:r w:rsidRPr="006B4EB5">
              <w:t>4</w:t>
            </w:r>
          </w:p>
        </w:tc>
        <w:tc>
          <w:tcPr>
            <w:tcW w:w="706" w:type="dxa"/>
            <w:tcBorders>
              <w:top w:val="single" w:sz="12" w:space="0" w:color="auto"/>
              <w:left w:val="single" w:sz="2" w:space="0" w:color="auto"/>
              <w:bottom w:val="single" w:sz="2" w:space="0" w:color="auto"/>
              <w:right w:val="single" w:sz="2" w:space="0" w:color="auto"/>
            </w:tcBorders>
            <w:shd w:val="clear" w:color="auto" w:fill="auto"/>
            <w:vAlign w:val="center"/>
          </w:tcPr>
          <w:p w14:paraId="0400C14F" w14:textId="0563C85C" w:rsidR="00960B69" w:rsidRPr="006B4EB5" w:rsidRDefault="002724DB" w:rsidP="006B4EB5">
            <w:pPr>
              <w:pStyle w:val="Textetableau"/>
            </w:pPr>
            <w:r w:rsidRPr="006B4EB5">
              <w:t>52</w:t>
            </w:r>
            <w:r w:rsidR="000419D6" w:rsidRPr="006B4EB5">
              <w:t>,</w:t>
            </w:r>
            <w:r w:rsidRPr="006B4EB5">
              <w:t>8</w:t>
            </w:r>
          </w:p>
        </w:tc>
        <w:tc>
          <w:tcPr>
            <w:tcW w:w="698" w:type="dxa"/>
            <w:tcBorders>
              <w:top w:val="single" w:sz="12" w:space="0" w:color="auto"/>
              <w:left w:val="single" w:sz="2" w:space="0" w:color="auto"/>
              <w:bottom w:val="single" w:sz="2" w:space="0" w:color="auto"/>
              <w:right w:val="single" w:sz="2" w:space="0" w:color="auto"/>
            </w:tcBorders>
            <w:shd w:val="clear" w:color="auto" w:fill="auto"/>
            <w:vAlign w:val="center"/>
          </w:tcPr>
          <w:p w14:paraId="2C0494AB" w14:textId="14335456" w:rsidR="00960B69" w:rsidRPr="006B4EB5" w:rsidRDefault="002724DB" w:rsidP="006B4EB5">
            <w:pPr>
              <w:pStyle w:val="Textetableau"/>
            </w:pPr>
            <w:r w:rsidRPr="006B4EB5">
              <w:t>74</w:t>
            </w:r>
            <w:r w:rsidR="000419D6" w:rsidRPr="006B4EB5">
              <w:t>,</w:t>
            </w:r>
            <w:r w:rsidRPr="006B4EB5">
              <w:t>7</w:t>
            </w:r>
          </w:p>
        </w:tc>
        <w:tc>
          <w:tcPr>
            <w:tcW w:w="699" w:type="dxa"/>
            <w:tcBorders>
              <w:top w:val="single" w:sz="12" w:space="0" w:color="auto"/>
              <w:left w:val="single" w:sz="2" w:space="0" w:color="auto"/>
              <w:bottom w:val="single" w:sz="2" w:space="0" w:color="auto"/>
            </w:tcBorders>
            <w:shd w:val="clear" w:color="auto" w:fill="auto"/>
            <w:vAlign w:val="center"/>
          </w:tcPr>
          <w:p w14:paraId="46C83AF7" w14:textId="2FE9C214" w:rsidR="00960B69" w:rsidRPr="006B4EB5" w:rsidRDefault="002724DB" w:rsidP="006B4EB5">
            <w:pPr>
              <w:pStyle w:val="Textetableau"/>
            </w:pPr>
            <w:r w:rsidRPr="006B4EB5">
              <w:t>105</w:t>
            </w:r>
            <w:r w:rsidR="000419D6" w:rsidRPr="006B4EB5">
              <w:t>,</w:t>
            </w:r>
            <w:r w:rsidRPr="006B4EB5">
              <w:t>7</w:t>
            </w:r>
          </w:p>
        </w:tc>
      </w:tr>
      <w:tr w:rsidR="00960B69" w:rsidRPr="00960B69" w14:paraId="76146FBF" w14:textId="4A94C9D5" w:rsidTr="000419D6">
        <w:trPr>
          <w:jc w:val="center"/>
        </w:trPr>
        <w:tc>
          <w:tcPr>
            <w:tcW w:w="720" w:type="dxa"/>
            <w:vMerge/>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14:paraId="0C554566" w14:textId="4F7D487F" w:rsidR="00960B69" w:rsidRPr="00960B69" w:rsidRDefault="00960B69" w:rsidP="001B109B">
            <w:pPr>
              <w:tabs>
                <w:tab w:val="left" w:pos="366"/>
                <w:tab w:val="right" w:pos="8504"/>
              </w:tabs>
              <w:rPr>
                <w:sz w:val="22"/>
                <w:lang w:eastAsia="fr-CA"/>
              </w:rPr>
            </w:pPr>
          </w:p>
        </w:tc>
        <w:tc>
          <w:tcPr>
            <w:tcW w:w="10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3E54194B" w14:textId="145306E8" w:rsidR="00960B69" w:rsidRPr="006B4EB5" w:rsidRDefault="00960B69" w:rsidP="006B4EB5">
            <w:pPr>
              <w:pStyle w:val="Textetableau"/>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3B5B37C6" w14:textId="43A3FEA5" w:rsidR="00960B69" w:rsidRPr="006B4EB5" w:rsidRDefault="00960B69" w:rsidP="006B4EB5">
            <w:pPr>
              <w:pStyle w:val="Textetableau"/>
            </w:pPr>
            <w:r w:rsidRPr="006B4EB5">
              <w:t xml:space="preserve">Sol </w:t>
            </w:r>
            <w:proofErr w:type="spellStart"/>
            <w:r w:rsidRPr="006B4EB5">
              <w:t>gelé</w:t>
            </w:r>
            <w:proofErr w:type="spellEnd"/>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3577857D" w14:textId="57CD2182" w:rsidR="00960B69" w:rsidRPr="006B4EB5" w:rsidRDefault="00626BE0" w:rsidP="006B4EB5">
            <w:pPr>
              <w:pStyle w:val="Textetableau"/>
            </w:pPr>
            <w:r w:rsidRPr="006B4EB5">
              <w:t>7</w:t>
            </w:r>
            <w:r w:rsidR="000419D6" w:rsidRPr="006B4EB5">
              <w:t>,</w:t>
            </w:r>
            <w:r w:rsidRPr="006B4EB5">
              <w:t>0</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4548EF17" w14:textId="1A24C875" w:rsidR="00960B69" w:rsidRPr="006B4EB5" w:rsidRDefault="00626BE0" w:rsidP="006B4EB5">
            <w:pPr>
              <w:pStyle w:val="Textetableau"/>
            </w:pPr>
            <w:r w:rsidRPr="006B4EB5">
              <w:t>9</w:t>
            </w:r>
            <w:r w:rsidR="000419D6" w:rsidRPr="006B4EB5">
              <w:t>,</w:t>
            </w:r>
            <w:r w:rsidRPr="006B4EB5">
              <w:t>9</w:t>
            </w:r>
          </w:p>
        </w:tc>
        <w:tc>
          <w:tcPr>
            <w:tcW w:w="699" w:type="dxa"/>
            <w:tcBorders>
              <w:top w:val="single" w:sz="2" w:space="0" w:color="auto"/>
              <w:left w:val="single" w:sz="2" w:space="0" w:color="auto"/>
              <w:bottom w:val="single" w:sz="2" w:space="0" w:color="auto"/>
              <w:right w:val="single" w:sz="2" w:space="0" w:color="auto"/>
            </w:tcBorders>
            <w:shd w:val="clear" w:color="auto" w:fill="auto"/>
            <w:vAlign w:val="center"/>
          </w:tcPr>
          <w:p w14:paraId="1A0927AA" w14:textId="57138247" w:rsidR="00960B69" w:rsidRPr="006B4EB5" w:rsidRDefault="00626BE0" w:rsidP="006B4EB5">
            <w:pPr>
              <w:pStyle w:val="Textetableau"/>
            </w:pPr>
            <w:r w:rsidRPr="006B4EB5">
              <w:t>14</w:t>
            </w:r>
            <w:r w:rsidR="000419D6" w:rsidRPr="006B4EB5">
              <w:t>,</w:t>
            </w:r>
            <w:r w:rsidRPr="006B4EB5">
              <w:t>0</w:t>
            </w:r>
          </w:p>
        </w:tc>
        <w:tc>
          <w:tcPr>
            <w:tcW w:w="680" w:type="dxa"/>
            <w:tcBorders>
              <w:top w:val="single" w:sz="2" w:space="0" w:color="auto"/>
              <w:left w:val="single" w:sz="2" w:space="0" w:color="auto"/>
              <w:bottom w:val="single" w:sz="2" w:space="0" w:color="auto"/>
              <w:right w:val="single" w:sz="2" w:space="0" w:color="auto"/>
            </w:tcBorders>
            <w:shd w:val="clear" w:color="auto" w:fill="auto"/>
            <w:vAlign w:val="center"/>
          </w:tcPr>
          <w:p w14:paraId="6C436438" w14:textId="1703858B" w:rsidR="00960B69" w:rsidRPr="006B4EB5" w:rsidRDefault="00626BE0" w:rsidP="006B4EB5">
            <w:pPr>
              <w:pStyle w:val="Textetableau"/>
            </w:pPr>
            <w:r w:rsidRPr="006B4EB5">
              <w:t>22</w:t>
            </w:r>
            <w:r w:rsidR="000419D6" w:rsidRPr="006B4EB5">
              <w:t>,</w:t>
            </w:r>
            <w:r w:rsidRPr="006B4EB5">
              <w:t>1</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7068B2C6" w14:textId="6F7E0217" w:rsidR="00960B69" w:rsidRPr="006B4EB5" w:rsidRDefault="002724DB" w:rsidP="006B4EB5">
            <w:pPr>
              <w:pStyle w:val="Textetableau"/>
            </w:pPr>
            <w:r w:rsidRPr="006B4EB5">
              <w:t>31</w:t>
            </w:r>
            <w:r w:rsidR="000419D6" w:rsidRPr="006B4EB5">
              <w:t>,</w:t>
            </w:r>
            <w:r w:rsidR="009B20E5" w:rsidRPr="006B4EB5">
              <w:t>2</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14:paraId="7B9F4EA3" w14:textId="4C55688A" w:rsidR="00960B69" w:rsidRPr="006B4EB5" w:rsidRDefault="002724DB" w:rsidP="006B4EB5">
            <w:pPr>
              <w:pStyle w:val="Textetableau"/>
            </w:pPr>
            <w:r w:rsidRPr="006B4EB5">
              <w:t>49</w:t>
            </w:r>
            <w:r w:rsidR="000419D6" w:rsidRPr="006B4EB5">
              <w:t>,</w:t>
            </w:r>
            <w:r w:rsidRPr="006B4EB5">
              <w:t>4</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2998B508" w14:textId="3262F72A" w:rsidR="00960B69" w:rsidRPr="006B4EB5" w:rsidRDefault="002724DB" w:rsidP="006B4EB5">
            <w:pPr>
              <w:pStyle w:val="Textetableau"/>
            </w:pPr>
            <w:r w:rsidRPr="006B4EB5">
              <w:t>69</w:t>
            </w:r>
            <w:r w:rsidR="000419D6" w:rsidRPr="006B4EB5">
              <w:t>,</w:t>
            </w:r>
            <w:r w:rsidRPr="006B4EB5">
              <w:t>8</w:t>
            </w:r>
          </w:p>
        </w:tc>
        <w:tc>
          <w:tcPr>
            <w:tcW w:w="699" w:type="dxa"/>
            <w:tcBorders>
              <w:top w:val="single" w:sz="2" w:space="0" w:color="auto"/>
              <w:left w:val="single" w:sz="2" w:space="0" w:color="auto"/>
              <w:bottom w:val="single" w:sz="2" w:space="0" w:color="auto"/>
            </w:tcBorders>
            <w:shd w:val="clear" w:color="auto" w:fill="auto"/>
            <w:vAlign w:val="center"/>
          </w:tcPr>
          <w:p w14:paraId="6265CA72" w14:textId="6D6026CB" w:rsidR="00960B69" w:rsidRPr="006B4EB5" w:rsidRDefault="002724DB" w:rsidP="006B4EB5">
            <w:pPr>
              <w:pStyle w:val="Textetableau"/>
            </w:pPr>
            <w:r w:rsidRPr="006B4EB5">
              <w:t>98</w:t>
            </w:r>
            <w:r w:rsidR="000419D6" w:rsidRPr="006B4EB5">
              <w:t>,</w:t>
            </w:r>
            <w:r w:rsidRPr="006B4EB5">
              <w:t>7</w:t>
            </w:r>
          </w:p>
        </w:tc>
      </w:tr>
      <w:tr w:rsidR="00960B69" w:rsidRPr="00960B69" w14:paraId="58C88B56" w14:textId="0C21CF06" w:rsidTr="000419D6">
        <w:trPr>
          <w:jc w:val="center"/>
        </w:trPr>
        <w:tc>
          <w:tcPr>
            <w:tcW w:w="720" w:type="dxa"/>
            <w:vMerge/>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14:paraId="090FE7A7" w14:textId="490FCF8A" w:rsidR="00960B69" w:rsidRPr="00960B69" w:rsidRDefault="00960B69" w:rsidP="001B109B">
            <w:pPr>
              <w:tabs>
                <w:tab w:val="left" w:pos="366"/>
                <w:tab w:val="right" w:pos="8504"/>
              </w:tabs>
              <w:rPr>
                <w:sz w:val="22"/>
                <w:lang w:eastAsia="fr-CA"/>
              </w:rPr>
            </w:pPr>
          </w:p>
        </w:tc>
        <w:tc>
          <w:tcPr>
            <w:tcW w:w="10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4236AF7C" w14:textId="7E99AED4" w:rsidR="00960B69" w:rsidRPr="006B4EB5" w:rsidRDefault="00960B69" w:rsidP="006B4EB5">
            <w:pPr>
              <w:pStyle w:val="Textetableau"/>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46F6FC44" w14:textId="4FCA2D17" w:rsidR="00960B69" w:rsidRPr="006B4EB5" w:rsidRDefault="00960B69" w:rsidP="006B4EB5">
            <w:pPr>
              <w:pStyle w:val="Textetableau"/>
            </w:pPr>
            <w:r w:rsidRPr="006B4EB5">
              <w:t>Glace</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0C389CD7" w14:textId="6FA6B397" w:rsidR="00960B69" w:rsidRPr="006B4EB5" w:rsidRDefault="00626BE0" w:rsidP="006B4EB5">
            <w:pPr>
              <w:pStyle w:val="Textetableau"/>
            </w:pPr>
            <w:r w:rsidRPr="006B4EB5">
              <w:t>6</w:t>
            </w:r>
            <w:r w:rsidR="000419D6" w:rsidRPr="006B4EB5">
              <w:t>,</w:t>
            </w:r>
            <w:r w:rsidRPr="006B4EB5">
              <w:t>3</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72E5994D" w14:textId="6CF90047" w:rsidR="00960B69" w:rsidRPr="006B4EB5" w:rsidRDefault="00626BE0" w:rsidP="006B4EB5">
            <w:pPr>
              <w:pStyle w:val="Textetableau"/>
            </w:pPr>
            <w:r w:rsidRPr="006B4EB5">
              <w:t>8</w:t>
            </w:r>
            <w:r w:rsidR="000419D6" w:rsidRPr="006B4EB5">
              <w:t>,</w:t>
            </w:r>
            <w:r w:rsidRPr="006B4EB5">
              <w:t>9</w:t>
            </w:r>
          </w:p>
        </w:tc>
        <w:tc>
          <w:tcPr>
            <w:tcW w:w="699" w:type="dxa"/>
            <w:tcBorders>
              <w:top w:val="single" w:sz="2" w:space="0" w:color="auto"/>
              <w:left w:val="single" w:sz="2" w:space="0" w:color="auto"/>
              <w:bottom w:val="single" w:sz="2" w:space="0" w:color="auto"/>
              <w:right w:val="single" w:sz="2" w:space="0" w:color="auto"/>
            </w:tcBorders>
            <w:shd w:val="clear" w:color="auto" w:fill="auto"/>
            <w:vAlign w:val="center"/>
          </w:tcPr>
          <w:p w14:paraId="6D371DD3" w14:textId="48C3C957" w:rsidR="00960B69" w:rsidRPr="006B4EB5" w:rsidRDefault="00626BE0" w:rsidP="006B4EB5">
            <w:pPr>
              <w:pStyle w:val="Textetableau"/>
            </w:pPr>
            <w:r w:rsidRPr="006B4EB5">
              <w:t>12</w:t>
            </w:r>
            <w:r w:rsidR="000419D6" w:rsidRPr="006B4EB5">
              <w:t>,</w:t>
            </w:r>
            <w:r w:rsidRPr="006B4EB5">
              <w:t>5</w:t>
            </w:r>
          </w:p>
        </w:tc>
        <w:tc>
          <w:tcPr>
            <w:tcW w:w="680" w:type="dxa"/>
            <w:tcBorders>
              <w:top w:val="single" w:sz="2" w:space="0" w:color="auto"/>
              <w:left w:val="single" w:sz="2" w:space="0" w:color="auto"/>
              <w:bottom w:val="single" w:sz="2" w:space="0" w:color="auto"/>
              <w:right w:val="single" w:sz="2" w:space="0" w:color="auto"/>
            </w:tcBorders>
            <w:shd w:val="clear" w:color="auto" w:fill="auto"/>
            <w:vAlign w:val="center"/>
          </w:tcPr>
          <w:p w14:paraId="7680156B" w14:textId="25387451" w:rsidR="00960B69" w:rsidRPr="006B4EB5" w:rsidRDefault="00626BE0" w:rsidP="006B4EB5">
            <w:pPr>
              <w:pStyle w:val="Textetableau"/>
            </w:pPr>
            <w:r w:rsidRPr="006B4EB5">
              <w:t>19</w:t>
            </w:r>
            <w:r w:rsidR="000419D6" w:rsidRPr="006B4EB5">
              <w:t>,</w:t>
            </w:r>
            <w:r w:rsidRPr="006B4EB5">
              <w:t>8</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2AC2AE1F" w14:textId="3DCDBF61" w:rsidR="00960B69" w:rsidRPr="006B4EB5" w:rsidRDefault="00626BE0" w:rsidP="006B4EB5">
            <w:pPr>
              <w:pStyle w:val="Textetableau"/>
            </w:pPr>
            <w:r w:rsidRPr="006B4EB5">
              <w:t>28</w:t>
            </w:r>
            <w:r w:rsidR="000419D6" w:rsidRPr="006B4EB5">
              <w:t>,</w:t>
            </w:r>
            <w:r w:rsidRPr="006B4EB5">
              <w:t>0</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14:paraId="099EA5AB" w14:textId="3AC705C4" w:rsidR="00960B69" w:rsidRPr="006B4EB5" w:rsidRDefault="00626BE0" w:rsidP="006B4EB5">
            <w:pPr>
              <w:pStyle w:val="Textetableau"/>
            </w:pPr>
            <w:r w:rsidRPr="006B4EB5">
              <w:t>44</w:t>
            </w:r>
            <w:r w:rsidR="000419D6" w:rsidRPr="006B4EB5">
              <w:t>,</w:t>
            </w:r>
            <w:r w:rsidRPr="006B4EB5">
              <w:t>2</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264652C3" w14:textId="3977125C" w:rsidR="00960B69" w:rsidRPr="006B4EB5" w:rsidRDefault="00626BE0" w:rsidP="006B4EB5">
            <w:pPr>
              <w:pStyle w:val="Textetableau"/>
            </w:pPr>
            <w:r w:rsidRPr="006B4EB5">
              <w:t>69</w:t>
            </w:r>
            <w:r w:rsidR="000419D6" w:rsidRPr="006B4EB5">
              <w:t>,</w:t>
            </w:r>
            <w:r w:rsidRPr="006B4EB5">
              <w:t>6</w:t>
            </w:r>
          </w:p>
        </w:tc>
        <w:tc>
          <w:tcPr>
            <w:tcW w:w="699" w:type="dxa"/>
            <w:tcBorders>
              <w:top w:val="single" w:sz="2" w:space="0" w:color="auto"/>
              <w:left w:val="single" w:sz="2" w:space="0" w:color="auto"/>
              <w:bottom w:val="single" w:sz="2" w:space="0" w:color="auto"/>
            </w:tcBorders>
            <w:shd w:val="clear" w:color="auto" w:fill="auto"/>
            <w:vAlign w:val="center"/>
          </w:tcPr>
          <w:p w14:paraId="72E1BACF" w14:textId="396D605A" w:rsidR="00960B69" w:rsidRPr="006B4EB5" w:rsidRDefault="00626BE0" w:rsidP="006B4EB5">
            <w:pPr>
              <w:pStyle w:val="Textetableau"/>
            </w:pPr>
            <w:r w:rsidRPr="006B4EB5">
              <w:t>88</w:t>
            </w:r>
            <w:r w:rsidR="000419D6" w:rsidRPr="006B4EB5">
              <w:t>,</w:t>
            </w:r>
            <w:r w:rsidRPr="006B4EB5">
              <w:t>5</w:t>
            </w:r>
          </w:p>
        </w:tc>
      </w:tr>
      <w:tr w:rsidR="00960B69" w:rsidRPr="00960B69" w14:paraId="78EA55AF" w14:textId="0C8C4161" w:rsidTr="000419D6">
        <w:trPr>
          <w:jc w:val="center"/>
        </w:trPr>
        <w:tc>
          <w:tcPr>
            <w:tcW w:w="720" w:type="dxa"/>
            <w:vMerge/>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14:paraId="20965110" w14:textId="080FDA99" w:rsidR="00960B69" w:rsidRPr="00960B69" w:rsidRDefault="00960B69" w:rsidP="001B109B">
            <w:pPr>
              <w:tabs>
                <w:tab w:val="left" w:pos="366"/>
                <w:tab w:val="right" w:pos="8504"/>
              </w:tabs>
              <w:rPr>
                <w:sz w:val="22"/>
                <w:lang w:eastAsia="fr-CA"/>
              </w:rPr>
            </w:pPr>
          </w:p>
        </w:tc>
        <w:tc>
          <w:tcPr>
            <w:tcW w:w="10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41B09F17" w14:textId="6341C2A6" w:rsidR="00960B69" w:rsidRPr="006B4EB5" w:rsidRDefault="00960B69" w:rsidP="006B4EB5">
            <w:pPr>
              <w:pStyle w:val="Textetableau"/>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2FD40BC0" w14:textId="0A6E76A4" w:rsidR="00960B69" w:rsidRPr="006B4EB5" w:rsidRDefault="00960B69" w:rsidP="006B4EB5">
            <w:pPr>
              <w:pStyle w:val="Textetableau"/>
            </w:pPr>
            <w:r w:rsidRPr="006B4EB5">
              <w:t xml:space="preserve">Sol </w:t>
            </w:r>
            <w:proofErr w:type="spellStart"/>
            <w:r w:rsidRPr="006B4EB5">
              <w:t>saturé</w:t>
            </w:r>
            <w:proofErr w:type="spellEnd"/>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74D388C8" w14:textId="0B7EE25B" w:rsidR="00960B69" w:rsidRPr="006B4EB5" w:rsidRDefault="00626BE0" w:rsidP="006B4EB5">
            <w:pPr>
              <w:pStyle w:val="Textetableau"/>
            </w:pPr>
            <w:r w:rsidRPr="006B4EB5">
              <w:t>6</w:t>
            </w:r>
            <w:r w:rsidR="000419D6" w:rsidRPr="006B4EB5">
              <w:t>,</w:t>
            </w:r>
            <w:r w:rsidRPr="006B4EB5">
              <w:t>3</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72335E29" w14:textId="47739E13" w:rsidR="00960B69" w:rsidRPr="006B4EB5" w:rsidRDefault="00626BE0" w:rsidP="006B4EB5">
            <w:pPr>
              <w:pStyle w:val="Textetableau"/>
            </w:pPr>
            <w:r w:rsidRPr="006B4EB5">
              <w:t>8</w:t>
            </w:r>
            <w:r w:rsidR="000419D6" w:rsidRPr="006B4EB5">
              <w:t>,</w:t>
            </w:r>
            <w:r w:rsidRPr="006B4EB5">
              <w:t>9</w:t>
            </w:r>
          </w:p>
        </w:tc>
        <w:tc>
          <w:tcPr>
            <w:tcW w:w="699" w:type="dxa"/>
            <w:tcBorders>
              <w:top w:val="single" w:sz="2" w:space="0" w:color="auto"/>
              <w:left w:val="single" w:sz="2" w:space="0" w:color="auto"/>
              <w:bottom w:val="single" w:sz="2" w:space="0" w:color="auto"/>
              <w:right w:val="single" w:sz="2" w:space="0" w:color="auto"/>
            </w:tcBorders>
            <w:shd w:val="clear" w:color="auto" w:fill="auto"/>
            <w:vAlign w:val="center"/>
          </w:tcPr>
          <w:p w14:paraId="37B02E53" w14:textId="1AD30604" w:rsidR="00960B69" w:rsidRPr="006B4EB5" w:rsidRDefault="00626BE0" w:rsidP="006B4EB5">
            <w:pPr>
              <w:pStyle w:val="Textetableau"/>
            </w:pPr>
            <w:r w:rsidRPr="006B4EB5">
              <w:t>12</w:t>
            </w:r>
            <w:r w:rsidR="000419D6" w:rsidRPr="006B4EB5">
              <w:t>,</w:t>
            </w:r>
            <w:r w:rsidRPr="006B4EB5">
              <w:t>6</w:t>
            </w:r>
          </w:p>
        </w:tc>
        <w:tc>
          <w:tcPr>
            <w:tcW w:w="680" w:type="dxa"/>
            <w:tcBorders>
              <w:top w:val="single" w:sz="2" w:space="0" w:color="auto"/>
              <w:left w:val="single" w:sz="2" w:space="0" w:color="auto"/>
              <w:bottom w:val="single" w:sz="2" w:space="0" w:color="auto"/>
              <w:right w:val="single" w:sz="2" w:space="0" w:color="auto"/>
            </w:tcBorders>
            <w:shd w:val="clear" w:color="auto" w:fill="auto"/>
            <w:vAlign w:val="center"/>
          </w:tcPr>
          <w:p w14:paraId="7CEE017D" w14:textId="2AFD47FA" w:rsidR="00960B69" w:rsidRPr="006B4EB5" w:rsidRDefault="00626BE0" w:rsidP="006B4EB5">
            <w:pPr>
              <w:pStyle w:val="Textetableau"/>
            </w:pPr>
            <w:r w:rsidRPr="006B4EB5">
              <w:t>19</w:t>
            </w:r>
            <w:r w:rsidR="000419D6" w:rsidRPr="006B4EB5">
              <w:t>,</w:t>
            </w:r>
            <w:r w:rsidRPr="006B4EB5">
              <w:t>9</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51BC025C" w14:textId="16286D93" w:rsidR="00960B69" w:rsidRPr="006B4EB5" w:rsidRDefault="00626BE0" w:rsidP="006B4EB5">
            <w:pPr>
              <w:pStyle w:val="Textetableau"/>
            </w:pPr>
            <w:r w:rsidRPr="006B4EB5">
              <w:t>28</w:t>
            </w:r>
            <w:r w:rsidR="000419D6" w:rsidRPr="006B4EB5">
              <w:t>,</w:t>
            </w:r>
            <w:r w:rsidRPr="006B4EB5">
              <w:t>1</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14:paraId="34B35745" w14:textId="3289B149" w:rsidR="00960B69" w:rsidRPr="006B4EB5" w:rsidRDefault="00626BE0" w:rsidP="006B4EB5">
            <w:pPr>
              <w:pStyle w:val="Textetableau"/>
            </w:pPr>
            <w:r w:rsidRPr="006B4EB5">
              <w:t>44</w:t>
            </w:r>
            <w:r w:rsidR="000419D6" w:rsidRPr="006B4EB5">
              <w:t>,</w:t>
            </w:r>
            <w:r w:rsidRPr="006B4EB5">
              <w:t>4</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5F27AF5B" w14:textId="643713FA" w:rsidR="00960B69" w:rsidRPr="006B4EB5" w:rsidRDefault="00626BE0" w:rsidP="006B4EB5">
            <w:pPr>
              <w:pStyle w:val="Textetableau"/>
            </w:pPr>
            <w:r w:rsidRPr="006B4EB5">
              <w:t>62</w:t>
            </w:r>
            <w:r w:rsidR="000419D6" w:rsidRPr="006B4EB5">
              <w:t>,</w:t>
            </w:r>
            <w:r w:rsidRPr="006B4EB5">
              <w:t>8</w:t>
            </w:r>
          </w:p>
        </w:tc>
        <w:tc>
          <w:tcPr>
            <w:tcW w:w="699" w:type="dxa"/>
            <w:tcBorders>
              <w:top w:val="single" w:sz="2" w:space="0" w:color="auto"/>
              <w:left w:val="single" w:sz="2" w:space="0" w:color="auto"/>
              <w:bottom w:val="single" w:sz="2" w:space="0" w:color="auto"/>
            </w:tcBorders>
            <w:shd w:val="clear" w:color="auto" w:fill="auto"/>
            <w:vAlign w:val="center"/>
          </w:tcPr>
          <w:p w14:paraId="107F263B" w14:textId="0196A23A" w:rsidR="00960B69" w:rsidRPr="006B4EB5" w:rsidRDefault="00626BE0" w:rsidP="006B4EB5">
            <w:pPr>
              <w:pStyle w:val="Textetableau"/>
            </w:pPr>
            <w:r w:rsidRPr="006B4EB5">
              <w:t>88</w:t>
            </w:r>
            <w:r w:rsidR="00960B69" w:rsidRPr="006B4EB5">
              <w:t>,8</w:t>
            </w:r>
          </w:p>
        </w:tc>
      </w:tr>
      <w:tr w:rsidR="00960B69" w:rsidRPr="00960B69" w14:paraId="69E3DDA3" w14:textId="551C189B" w:rsidTr="009B20E5">
        <w:trPr>
          <w:jc w:val="center"/>
        </w:trPr>
        <w:tc>
          <w:tcPr>
            <w:tcW w:w="720" w:type="dxa"/>
            <w:vMerge/>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14:paraId="50E619E0" w14:textId="7BB4DE6E" w:rsidR="00960B69" w:rsidRPr="00960B69" w:rsidRDefault="00960B69" w:rsidP="001B109B">
            <w:pPr>
              <w:tabs>
                <w:tab w:val="left" w:pos="366"/>
                <w:tab w:val="right" w:pos="8504"/>
              </w:tabs>
              <w:rPr>
                <w:sz w:val="22"/>
                <w:lang w:eastAsia="fr-CA"/>
              </w:rPr>
            </w:pPr>
          </w:p>
        </w:tc>
        <w:tc>
          <w:tcPr>
            <w:tcW w:w="1080" w:type="dxa"/>
            <w:vMerge/>
            <w:tcBorders>
              <w:top w:val="single" w:sz="8" w:space="0" w:color="auto"/>
              <w:left w:val="single" w:sz="2" w:space="0" w:color="auto"/>
              <w:bottom w:val="single" w:sz="2" w:space="0" w:color="auto"/>
              <w:right w:val="single" w:sz="2" w:space="0" w:color="auto"/>
            </w:tcBorders>
            <w:shd w:val="clear" w:color="auto" w:fill="auto"/>
            <w:vAlign w:val="center"/>
          </w:tcPr>
          <w:p w14:paraId="267B9798" w14:textId="64C62B01" w:rsidR="00960B69" w:rsidRPr="006B4EB5" w:rsidRDefault="00960B69" w:rsidP="006B4EB5">
            <w:pPr>
              <w:pStyle w:val="Textetableau"/>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6E73674D" w14:textId="606C10D1" w:rsidR="00960B69" w:rsidRPr="006B4EB5" w:rsidRDefault="00960B69" w:rsidP="006B4EB5">
            <w:pPr>
              <w:pStyle w:val="Textetableau"/>
            </w:pPr>
            <w:r w:rsidRPr="006B4EB5">
              <w:t xml:space="preserve">Sol non </w:t>
            </w:r>
            <w:proofErr w:type="spellStart"/>
            <w:r w:rsidRPr="006B4EB5">
              <w:t>saturé</w:t>
            </w:r>
            <w:proofErr w:type="spellEnd"/>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5C4EE0F1" w14:textId="5E6507E5" w:rsidR="00960B69" w:rsidRPr="006B4EB5" w:rsidRDefault="006F7EBD" w:rsidP="006B4EB5">
            <w:pPr>
              <w:pStyle w:val="Textetableau"/>
            </w:pPr>
            <w:r w:rsidRPr="006B4EB5">
              <w:t>4</w:t>
            </w:r>
            <w:r w:rsidR="000419D6" w:rsidRPr="006B4EB5">
              <w:t>,</w:t>
            </w:r>
            <w:r w:rsidRPr="006B4EB5">
              <w:t>4</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59187403" w14:textId="3F3E583C" w:rsidR="00960B69" w:rsidRPr="006B4EB5" w:rsidRDefault="006F7EBD" w:rsidP="006B4EB5">
            <w:pPr>
              <w:pStyle w:val="Textetableau"/>
            </w:pPr>
            <w:r w:rsidRPr="006B4EB5">
              <w:t>6</w:t>
            </w:r>
            <w:r w:rsidR="000419D6" w:rsidRPr="006B4EB5">
              <w:t>,</w:t>
            </w:r>
            <w:r w:rsidRPr="006B4EB5">
              <w:t>2</w:t>
            </w:r>
          </w:p>
        </w:tc>
        <w:tc>
          <w:tcPr>
            <w:tcW w:w="699" w:type="dxa"/>
            <w:tcBorders>
              <w:top w:val="single" w:sz="2" w:space="0" w:color="auto"/>
              <w:left w:val="single" w:sz="2" w:space="0" w:color="auto"/>
              <w:bottom w:val="single" w:sz="2" w:space="0" w:color="auto"/>
              <w:right w:val="single" w:sz="2" w:space="0" w:color="auto"/>
            </w:tcBorders>
            <w:shd w:val="clear" w:color="auto" w:fill="auto"/>
            <w:vAlign w:val="center"/>
          </w:tcPr>
          <w:p w14:paraId="1A27779A" w14:textId="050B2C85" w:rsidR="00960B69" w:rsidRPr="006B4EB5" w:rsidRDefault="006F7EBD" w:rsidP="006B4EB5">
            <w:pPr>
              <w:pStyle w:val="Textetableau"/>
            </w:pPr>
            <w:r w:rsidRPr="006B4EB5">
              <w:t>8</w:t>
            </w:r>
            <w:r w:rsidR="000419D6" w:rsidRPr="006B4EB5">
              <w:t>,</w:t>
            </w:r>
            <w:r w:rsidRPr="006B4EB5">
              <w:t>7</w:t>
            </w:r>
          </w:p>
        </w:tc>
        <w:tc>
          <w:tcPr>
            <w:tcW w:w="680" w:type="dxa"/>
            <w:tcBorders>
              <w:top w:val="single" w:sz="2" w:space="0" w:color="auto"/>
              <w:left w:val="single" w:sz="2" w:space="0" w:color="auto"/>
              <w:bottom w:val="single" w:sz="2" w:space="0" w:color="auto"/>
              <w:right w:val="single" w:sz="2" w:space="0" w:color="auto"/>
            </w:tcBorders>
            <w:shd w:val="clear" w:color="auto" w:fill="auto"/>
            <w:vAlign w:val="center"/>
          </w:tcPr>
          <w:p w14:paraId="7724009F" w14:textId="04DC59AA" w:rsidR="00960B69" w:rsidRPr="006B4EB5" w:rsidRDefault="006F7EBD" w:rsidP="006B4EB5">
            <w:pPr>
              <w:pStyle w:val="Textetableau"/>
            </w:pPr>
            <w:r w:rsidRPr="006B4EB5">
              <w:t>13</w:t>
            </w:r>
            <w:r w:rsidR="000419D6" w:rsidRPr="006B4EB5">
              <w:t>,</w:t>
            </w:r>
            <w:r w:rsidRPr="006B4EB5">
              <w:t>8</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3B38BE03" w14:textId="63547DC1" w:rsidR="00960B69" w:rsidRPr="006B4EB5" w:rsidRDefault="006F7EBD" w:rsidP="006B4EB5">
            <w:pPr>
              <w:pStyle w:val="Textetableau"/>
            </w:pPr>
            <w:r w:rsidRPr="006B4EB5">
              <w:t>19</w:t>
            </w:r>
            <w:r w:rsidR="000419D6" w:rsidRPr="006B4EB5">
              <w:t>,</w:t>
            </w:r>
            <w:r w:rsidRPr="006B4EB5">
              <w:t>4</w:t>
            </w:r>
          </w:p>
        </w:tc>
        <w:tc>
          <w:tcPr>
            <w:tcW w:w="706" w:type="dxa"/>
            <w:tcBorders>
              <w:top w:val="single" w:sz="2" w:space="0" w:color="auto"/>
              <w:left w:val="single" w:sz="2" w:space="0" w:color="auto"/>
              <w:bottom w:val="single" w:sz="2" w:space="0" w:color="auto"/>
              <w:right w:val="single" w:sz="2" w:space="0" w:color="auto"/>
            </w:tcBorders>
            <w:shd w:val="clear" w:color="auto" w:fill="auto"/>
            <w:vAlign w:val="center"/>
          </w:tcPr>
          <w:p w14:paraId="0ADE4273" w14:textId="4B9CF84B" w:rsidR="00960B69" w:rsidRPr="006B4EB5" w:rsidRDefault="006F7EBD" w:rsidP="006B4EB5">
            <w:pPr>
              <w:pStyle w:val="Textetableau"/>
            </w:pPr>
            <w:r w:rsidRPr="006B4EB5">
              <w:t>30</w:t>
            </w:r>
            <w:r w:rsidR="000419D6" w:rsidRPr="006B4EB5">
              <w:t>,</w:t>
            </w:r>
            <w:r w:rsidRPr="006B4EB5">
              <w:t>7</w:t>
            </w:r>
          </w:p>
        </w:tc>
        <w:tc>
          <w:tcPr>
            <w:tcW w:w="698" w:type="dxa"/>
            <w:tcBorders>
              <w:top w:val="single" w:sz="2" w:space="0" w:color="auto"/>
              <w:left w:val="single" w:sz="2" w:space="0" w:color="auto"/>
              <w:bottom w:val="single" w:sz="2" w:space="0" w:color="auto"/>
              <w:right w:val="single" w:sz="2" w:space="0" w:color="auto"/>
            </w:tcBorders>
            <w:shd w:val="clear" w:color="auto" w:fill="auto"/>
            <w:vAlign w:val="center"/>
          </w:tcPr>
          <w:p w14:paraId="0BA7E297" w14:textId="21432E40" w:rsidR="00960B69" w:rsidRPr="006B4EB5" w:rsidRDefault="006F7EBD" w:rsidP="006B4EB5">
            <w:pPr>
              <w:pStyle w:val="Textetableau"/>
            </w:pPr>
            <w:r w:rsidRPr="006B4EB5">
              <w:t>43</w:t>
            </w:r>
            <w:r w:rsidR="00960B69" w:rsidRPr="006B4EB5">
              <w:t>,5</w:t>
            </w:r>
          </w:p>
        </w:tc>
        <w:tc>
          <w:tcPr>
            <w:tcW w:w="699" w:type="dxa"/>
            <w:tcBorders>
              <w:top w:val="single" w:sz="2" w:space="0" w:color="auto"/>
              <w:left w:val="single" w:sz="2" w:space="0" w:color="auto"/>
              <w:bottom w:val="single" w:sz="2" w:space="0" w:color="auto"/>
            </w:tcBorders>
            <w:shd w:val="clear" w:color="auto" w:fill="auto"/>
            <w:vAlign w:val="center"/>
          </w:tcPr>
          <w:p w14:paraId="42AC5FCC" w14:textId="1EECBB26" w:rsidR="00960B69" w:rsidRPr="006B4EB5" w:rsidRDefault="00626BE0" w:rsidP="006B4EB5">
            <w:pPr>
              <w:pStyle w:val="Textetableau"/>
            </w:pPr>
            <w:r w:rsidRPr="006B4EB5">
              <w:t>61</w:t>
            </w:r>
            <w:r w:rsidR="000419D6" w:rsidRPr="006B4EB5">
              <w:t>,</w:t>
            </w:r>
            <w:r w:rsidRPr="006B4EB5">
              <w:t>5</w:t>
            </w:r>
          </w:p>
        </w:tc>
      </w:tr>
      <w:tr w:rsidR="00960B69" w:rsidRPr="00960B69" w14:paraId="733FF891" w14:textId="3333E66B" w:rsidTr="009B20E5">
        <w:trPr>
          <w:jc w:val="center"/>
        </w:trPr>
        <w:tc>
          <w:tcPr>
            <w:tcW w:w="720" w:type="dxa"/>
            <w:vMerge/>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14:paraId="65BAAFD2" w14:textId="31E8C687" w:rsidR="00960B69" w:rsidRPr="00960B69" w:rsidRDefault="00960B69" w:rsidP="001B109B">
            <w:pPr>
              <w:tabs>
                <w:tab w:val="left" w:pos="366"/>
                <w:tab w:val="right" w:pos="8504"/>
              </w:tabs>
              <w:rPr>
                <w:sz w:val="22"/>
                <w:lang w:eastAsia="fr-CA"/>
              </w:rPr>
            </w:pPr>
          </w:p>
        </w:tc>
        <w:tc>
          <w:tcPr>
            <w:tcW w:w="2160" w:type="dxa"/>
            <w:gridSpan w:val="2"/>
            <w:tcBorders>
              <w:left w:val="single" w:sz="2" w:space="0" w:color="auto"/>
              <w:bottom w:val="single" w:sz="12" w:space="0" w:color="auto"/>
              <w:right w:val="single" w:sz="2" w:space="0" w:color="auto"/>
            </w:tcBorders>
            <w:shd w:val="clear" w:color="auto" w:fill="auto"/>
            <w:vAlign w:val="center"/>
          </w:tcPr>
          <w:p w14:paraId="45F803EC" w14:textId="432D6923" w:rsidR="00960B69" w:rsidRPr="006B4EB5" w:rsidRDefault="00960B69" w:rsidP="006B4EB5">
            <w:pPr>
              <w:pStyle w:val="Textetableau"/>
            </w:pPr>
            <w:r w:rsidRPr="006B4EB5">
              <w:t>Frayère2</w:t>
            </w:r>
          </w:p>
        </w:tc>
        <w:tc>
          <w:tcPr>
            <w:tcW w:w="698" w:type="dxa"/>
            <w:tcBorders>
              <w:top w:val="single" w:sz="2" w:space="0" w:color="auto"/>
              <w:left w:val="single" w:sz="2" w:space="0" w:color="auto"/>
              <w:bottom w:val="single" w:sz="12" w:space="0" w:color="auto"/>
              <w:right w:val="single" w:sz="2" w:space="0" w:color="auto"/>
            </w:tcBorders>
            <w:shd w:val="clear" w:color="auto" w:fill="auto"/>
            <w:vAlign w:val="center"/>
          </w:tcPr>
          <w:p w14:paraId="56BB5F82" w14:textId="39AB4234" w:rsidR="00960B69" w:rsidRPr="006B4EB5" w:rsidRDefault="00960B69" w:rsidP="006B4EB5">
            <w:pPr>
              <w:pStyle w:val="Textetableau"/>
            </w:pPr>
            <w:r w:rsidRPr="006B4EB5">
              <w:t>10,7</w:t>
            </w:r>
          </w:p>
        </w:tc>
        <w:tc>
          <w:tcPr>
            <w:tcW w:w="698" w:type="dxa"/>
            <w:tcBorders>
              <w:top w:val="single" w:sz="2" w:space="0" w:color="auto"/>
              <w:left w:val="single" w:sz="2" w:space="0" w:color="auto"/>
              <w:bottom w:val="single" w:sz="12" w:space="0" w:color="auto"/>
              <w:right w:val="single" w:sz="2" w:space="0" w:color="auto"/>
            </w:tcBorders>
            <w:shd w:val="clear" w:color="auto" w:fill="auto"/>
            <w:vAlign w:val="center"/>
          </w:tcPr>
          <w:p w14:paraId="6D4BD1D8" w14:textId="7470FD4A" w:rsidR="00960B69" w:rsidRPr="006B4EB5" w:rsidRDefault="00960B69" w:rsidP="006B4EB5">
            <w:pPr>
              <w:pStyle w:val="Textetableau"/>
            </w:pPr>
            <w:r w:rsidRPr="006B4EB5">
              <w:t>15,1</w:t>
            </w:r>
          </w:p>
        </w:tc>
        <w:tc>
          <w:tcPr>
            <w:tcW w:w="699" w:type="dxa"/>
            <w:tcBorders>
              <w:top w:val="single" w:sz="2" w:space="0" w:color="auto"/>
              <w:left w:val="single" w:sz="2" w:space="0" w:color="auto"/>
              <w:bottom w:val="single" w:sz="12" w:space="0" w:color="auto"/>
              <w:right w:val="single" w:sz="2" w:space="0" w:color="auto"/>
            </w:tcBorders>
            <w:shd w:val="clear" w:color="auto" w:fill="auto"/>
            <w:vAlign w:val="center"/>
          </w:tcPr>
          <w:p w14:paraId="10BE4096" w14:textId="26CE3EA2" w:rsidR="00960B69" w:rsidRPr="006B4EB5" w:rsidRDefault="006F7EBD" w:rsidP="006B4EB5">
            <w:pPr>
              <w:pStyle w:val="Textetableau"/>
            </w:pPr>
            <w:r w:rsidRPr="006B4EB5">
              <w:t>21</w:t>
            </w:r>
            <w:r w:rsidR="000419D6" w:rsidRPr="006B4EB5">
              <w:t>,</w:t>
            </w:r>
            <w:r w:rsidRPr="006B4EB5">
              <w:t>3</w:t>
            </w:r>
          </w:p>
        </w:tc>
        <w:tc>
          <w:tcPr>
            <w:tcW w:w="680" w:type="dxa"/>
            <w:tcBorders>
              <w:top w:val="single" w:sz="2" w:space="0" w:color="auto"/>
              <w:left w:val="single" w:sz="2" w:space="0" w:color="auto"/>
              <w:bottom w:val="single" w:sz="12" w:space="0" w:color="auto"/>
              <w:right w:val="single" w:sz="2" w:space="0" w:color="auto"/>
            </w:tcBorders>
            <w:shd w:val="clear" w:color="auto" w:fill="auto"/>
            <w:vAlign w:val="center"/>
          </w:tcPr>
          <w:p w14:paraId="6DC06A5E" w14:textId="4399EE24" w:rsidR="00960B69" w:rsidRPr="006B4EB5" w:rsidRDefault="00960B69" w:rsidP="006B4EB5">
            <w:pPr>
              <w:pStyle w:val="Textetableau"/>
            </w:pPr>
            <w:r w:rsidRPr="006B4EB5">
              <w:t>33,7</w:t>
            </w:r>
          </w:p>
        </w:tc>
        <w:tc>
          <w:tcPr>
            <w:tcW w:w="709" w:type="dxa"/>
            <w:tcBorders>
              <w:top w:val="single" w:sz="2" w:space="0" w:color="auto"/>
              <w:left w:val="single" w:sz="2" w:space="0" w:color="auto"/>
              <w:bottom w:val="single" w:sz="12" w:space="0" w:color="auto"/>
              <w:right w:val="single" w:sz="2" w:space="0" w:color="auto"/>
            </w:tcBorders>
            <w:shd w:val="clear" w:color="auto" w:fill="auto"/>
            <w:vAlign w:val="center"/>
          </w:tcPr>
          <w:p w14:paraId="09BD9AFA" w14:textId="716283DC" w:rsidR="00960B69" w:rsidRPr="006B4EB5" w:rsidRDefault="00960B69" w:rsidP="006B4EB5">
            <w:pPr>
              <w:pStyle w:val="Textetableau"/>
            </w:pPr>
            <w:r w:rsidRPr="006B4EB5">
              <w:t>47,8</w:t>
            </w:r>
          </w:p>
        </w:tc>
        <w:tc>
          <w:tcPr>
            <w:tcW w:w="706" w:type="dxa"/>
            <w:tcBorders>
              <w:top w:val="single" w:sz="2" w:space="0" w:color="auto"/>
              <w:left w:val="single" w:sz="2" w:space="0" w:color="auto"/>
              <w:bottom w:val="single" w:sz="12" w:space="0" w:color="auto"/>
              <w:right w:val="single" w:sz="2" w:space="0" w:color="auto"/>
            </w:tcBorders>
            <w:shd w:val="clear" w:color="auto" w:fill="auto"/>
            <w:vAlign w:val="center"/>
          </w:tcPr>
          <w:p w14:paraId="49EF21FE" w14:textId="47F8B1AA" w:rsidR="00960B69" w:rsidRPr="006B4EB5" w:rsidRDefault="00960B69" w:rsidP="006B4EB5">
            <w:pPr>
              <w:pStyle w:val="Textetableau"/>
            </w:pPr>
            <w:r w:rsidRPr="006B4EB5">
              <w:t>75,5</w:t>
            </w:r>
          </w:p>
        </w:tc>
        <w:tc>
          <w:tcPr>
            <w:tcW w:w="698" w:type="dxa"/>
            <w:tcBorders>
              <w:top w:val="single" w:sz="2" w:space="0" w:color="auto"/>
              <w:left w:val="single" w:sz="2" w:space="0" w:color="auto"/>
              <w:bottom w:val="single" w:sz="12" w:space="0" w:color="auto"/>
              <w:right w:val="single" w:sz="2" w:space="0" w:color="auto"/>
            </w:tcBorders>
            <w:shd w:val="clear" w:color="auto" w:fill="auto"/>
            <w:vAlign w:val="center"/>
          </w:tcPr>
          <w:p w14:paraId="75F7D773" w14:textId="54ADDB1D" w:rsidR="00960B69" w:rsidRPr="006B4EB5" w:rsidRDefault="00960B69" w:rsidP="006B4EB5">
            <w:pPr>
              <w:pStyle w:val="Textetableau"/>
            </w:pPr>
            <w:r w:rsidRPr="006B4EB5">
              <w:t>106,7</w:t>
            </w:r>
          </w:p>
        </w:tc>
        <w:tc>
          <w:tcPr>
            <w:tcW w:w="699" w:type="dxa"/>
            <w:tcBorders>
              <w:top w:val="single" w:sz="2" w:space="0" w:color="auto"/>
              <w:left w:val="single" w:sz="2" w:space="0" w:color="auto"/>
              <w:bottom w:val="single" w:sz="12" w:space="0" w:color="auto"/>
            </w:tcBorders>
            <w:shd w:val="clear" w:color="auto" w:fill="auto"/>
            <w:vAlign w:val="center"/>
          </w:tcPr>
          <w:p w14:paraId="4011503D" w14:textId="3D20ED14" w:rsidR="00960B69" w:rsidRPr="006B4EB5" w:rsidRDefault="00960B69" w:rsidP="006B4EB5">
            <w:pPr>
              <w:pStyle w:val="Textetableau"/>
            </w:pPr>
            <w:r w:rsidRPr="006B4EB5">
              <w:t>150,9</w:t>
            </w:r>
          </w:p>
        </w:tc>
      </w:tr>
      <w:tr w:rsidR="00960B69" w:rsidRPr="00960B69" w14:paraId="7C1BE7AE" w14:textId="35482699" w:rsidTr="00960B69">
        <w:trPr>
          <w:jc w:val="center"/>
        </w:trPr>
        <w:tc>
          <w:tcPr>
            <w:tcW w:w="8467" w:type="dxa"/>
            <w:gridSpan w:val="11"/>
            <w:tcBorders>
              <w:right w:val="nil"/>
            </w:tcBorders>
            <w:shd w:val="clear" w:color="auto" w:fill="auto"/>
            <w:vAlign w:val="center"/>
          </w:tcPr>
          <w:p w14:paraId="782FCCA8" w14:textId="3EFD6E85" w:rsidR="00960B69" w:rsidRPr="00960B69" w:rsidRDefault="00960B69" w:rsidP="006B4EB5">
            <w:pPr>
              <w:pStyle w:val="Textetableau"/>
              <w:jc w:val="left"/>
            </w:pPr>
            <w:r w:rsidRPr="00960B69">
              <w:t xml:space="preserve">1. Pour </w:t>
            </w:r>
            <w:proofErr w:type="spellStart"/>
            <w:r w:rsidRPr="00960B69">
              <w:t>respecter</w:t>
            </w:r>
            <w:proofErr w:type="spellEnd"/>
            <w:r w:rsidRPr="00960B69">
              <w:t xml:space="preserve"> le </w:t>
            </w:r>
            <w:proofErr w:type="spellStart"/>
            <w:r w:rsidRPr="00960B69">
              <w:t>critère</w:t>
            </w:r>
            <w:proofErr w:type="spellEnd"/>
            <w:r w:rsidRPr="00960B69">
              <w:t xml:space="preserve"> de </w:t>
            </w:r>
            <w:r w:rsidR="0033714B">
              <w:t>3</w:t>
            </w:r>
            <w:r w:rsidRPr="00960B69">
              <w:t>0 kPa.</w:t>
            </w:r>
          </w:p>
          <w:p w14:paraId="5CCB3E25" w14:textId="2302962E" w:rsidR="00960B69" w:rsidRPr="00960B69" w:rsidRDefault="00960B69" w:rsidP="006B4EB5">
            <w:pPr>
              <w:pStyle w:val="Textetableau"/>
              <w:jc w:val="left"/>
              <w:rPr>
                <w:sz w:val="22"/>
              </w:rPr>
            </w:pPr>
            <w:r w:rsidRPr="00960B69">
              <w:t xml:space="preserve">2. Pour </w:t>
            </w:r>
            <w:proofErr w:type="spellStart"/>
            <w:r w:rsidRPr="00960B69">
              <w:t>respecter</w:t>
            </w:r>
            <w:proofErr w:type="spellEnd"/>
            <w:r w:rsidRPr="00960B69">
              <w:t xml:space="preserve"> le </w:t>
            </w:r>
            <w:proofErr w:type="spellStart"/>
            <w:r w:rsidRPr="00960B69">
              <w:t>critère</w:t>
            </w:r>
            <w:proofErr w:type="spellEnd"/>
            <w:r w:rsidRPr="00960B69">
              <w:t xml:space="preserve"> de 13 mm/s.</w:t>
            </w:r>
          </w:p>
        </w:tc>
      </w:tr>
    </w:tbl>
    <w:p w14:paraId="5F7E7F2E" w14:textId="5BC143E5" w:rsidR="00F50DA9" w:rsidRPr="00E9238F" w:rsidRDefault="00F50DA9" w:rsidP="005B411B">
      <w:pPr>
        <w:pStyle w:val="Textemasqumodifications"/>
      </w:pPr>
      <w:bookmarkStart w:id="544" w:name="_Estacade_flotante"/>
      <w:bookmarkStart w:id="545" w:name="_Toc123921489"/>
      <w:bookmarkStart w:id="546" w:name="_Toc124170492"/>
      <w:bookmarkStart w:id="547" w:name="_Ref102470706"/>
      <w:bookmarkStart w:id="548" w:name="_Toc130896412"/>
      <w:bookmarkEnd w:id="544"/>
      <w:r w:rsidRPr="00E9238F">
        <w:t>L’article « </w:t>
      </w:r>
      <w:r>
        <w:t>Barrière d’eau</w:t>
      </w:r>
      <w:r w:rsidRPr="00E9238F">
        <w:t> » a été enlevé.</w:t>
      </w:r>
    </w:p>
    <w:p w14:paraId="151C6D9E" w14:textId="21D7C58D" w:rsidR="00CC7720" w:rsidRPr="00E46F8B" w:rsidRDefault="00CC7720" w:rsidP="0057482B">
      <w:pPr>
        <w:pStyle w:val="Titre1"/>
      </w:pPr>
      <w:bookmarkStart w:id="549" w:name="_Toc159838611"/>
      <w:r w:rsidRPr="00E46F8B">
        <w:t xml:space="preserve">Estacade </w:t>
      </w:r>
      <w:bookmarkEnd w:id="545"/>
      <w:bookmarkEnd w:id="546"/>
      <w:bookmarkEnd w:id="547"/>
      <w:bookmarkEnd w:id="548"/>
      <w:r w:rsidR="00F80725">
        <w:t>flottante</w:t>
      </w:r>
      <w:bookmarkEnd w:id="549"/>
    </w:p>
    <w:p w14:paraId="6317DC8B" w14:textId="431A58C2" w:rsidR="003C532C" w:rsidRPr="003C4222" w:rsidRDefault="003C532C" w:rsidP="00C55AE3">
      <w:pPr>
        <w:pStyle w:val="Textemasqublue"/>
      </w:pPr>
      <w:r w:rsidRPr="00652AE4">
        <w:lastRenderedPageBreak/>
        <w:t xml:space="preserve">Une estacade absorbante flottante peut être exigée sur le chantier lorsque des travaux sont prévus sur le littoral ou à proximité. L’utilisation de ce dispositif doit être </w:t>
      </w:r>
      <w:r w:rsidR="007756EC">
        <w:t>vérifiée</w:t>
      </w:r>
      <w:r w:rsidRPr="00652AE4">
        <w:t xml:space="preserve"> </w:t>
      </w:r>
      <w:r w:rsidR="007756EC">
        <w:t>auprès</w:t>
      </w:r>
      <w:r w:rsidRPr="00652AE4">
        <w:t xml:space="preserve"> </w:t>
      </w:r>
      <w:r w:rsidR="007756EC">
        <w:t>du</w:t>
      </w:r>
      <w:r w:rsidRPr="00652AE4">
        <w:t xml:space="preserve"> répondant en environnement</w:t>
      </w:r>
      <w:r w:rsidR="009F1A33">
        <w:t>,</w:t>
      </w:r>
      <w:r w:rsidRPr="00652AE4">
        <w:t xml:space="preserve"> afin de cibler les endroits sensibles ainsi que de définir les travaux qui nécessiteront la mise en place d’une estacade.</w:t>
      </w:r>
    </w:p>
    <w:p w14:paraId="5C5F3C2C" w14:textId="22CDC1D6" w:rsidR="00F50DA9" w:rsidRPr="00187D91" w:rsidRDefault="00F50DA9" w:rsidP="005B411B">
      <w:pPr>
        <w:pStyle w:val="Textemasqumodifications"/>
      </w:pPr>
      <w:bookmarkStart w:id="550" w:name="_Hlk158197208"/>
      <w:r w:rsidRPr="00187D91">
        <w:t>L</w:t>
      </w:r>
      <w:r w:rsidR="00F23910">
        <w:t>es</w:t>
      </w:r>
      <w:r w:rsidRPr="00187D91">
        <w:t xml:space="preserve"> précision</w:t>
      </w:r>
      <w:r w:rsidR="00F23910">
        <w:t>s</w:t>
      </w:r>
      <w:r w:rsidRPr="00187D91">
        <w:t xml:space="preserve"> </w:t>
      </w:r>
      <w:r w:rsidR="00F23910">
        <w:t>« </w:t>
      </w:r>
      <w:r w:rsidR="00F23910" w:rsidRPr="00F50DA9">
        <w:t>hydrophobes</w:t>
      </w:r>
      <w:r w:rsidR="00F23910">
        <w:t> »</w:t>
      </w:r>
      <w:r w:rsidR="00F23910" w:rsidRPr="00187D91">
        <w:t xml:space="preserve"> </w:t>
      </w:r>
      <w:r w:rsidR="00F23910">
        <w:t xml:space="preserve">et </w:t>
      </w:r>
      <w:r>
        <w:t xml:space="preserve">«de façon préventive » </w:t>
      </w:r>
      <w:r w:rsidR="00F23910">
        <w:t>ont</w:t>
      </w:r>
      <w:r w:rsidRPr="00187D91">
        <w:t xml:space="preserve"> été ajouté</w:t>
      </w:r>
      <w:r w:rsidR="00F23910">
        <w:t>es</w:t>
      </w:r>
      <w:r w:rsidRPr="00187D91">
        <w:t xml:space="preserve"> au paragraphe suivant.</w:t>
      </w:r>
    </w:p>
    <w:p w14:paraId="7EA6118C" w14:textId="455705F8" w:rsidR="00CC7720" w:rsidRPr="00652AE4" w:rsidRDefault="00CC7720" w:rsidP="006B4EB5">
      <w:pPr>
        <w:pStyle w:val="Paragraphe"/>
      </w:pPr>
      <w:bookmarkStart w:id="551" w:name="_Hlk158197121"/>
      <w:bookmarkEnd w:id="550"/>
      <w:r w:rsidRPr="00E46F8B">
        <w:t xml:space="preserve">Une estacade flottante de rouleaux absorbants </w:t>
      </w:r>
      <w:r w:rsidR="0018784E">
        <w:t xml:space="preserve">hydrophobes </w:t>
      </w:r>
      <w:bookmarkEnd w:id="551"/>
      <w:r w:rsidRPr="00E46F8B">
        <w:t xml:space="preserve">d’au moins </w:t>
      </w:r>
      <w:r w:rsidRPr="00606CBC">
        <w:rPr>
          <w:highlight w:val="yellow"/>
        </w:rPr>
        <w:t>125</w:t>
      </w:r>
      <w:r w:rsidR="00F10C31">
        <w:t> </w:t>
      </w:r>
      <w:r w:rsidRPr="00C8123F">
        <w:t>mm</w:t>
      </w:r>
      <w:r w:rsidRPr="00E46F8B">
        <w:t xml:space="preserve"> de diamètre doit être installée</w:t>
      </w:r>
      <w:r w:rsidR="006820BF">
        <w:t xml:space="preserve"> </w:t>
      </w:r>
      <w:r w:rsidR="0018784E">
        <w:t>de façon préventive</w:t>
      </w:r>
      <w:r w:rsidRPr="00E46F8B">
        <w:t xml:space="preserve"> en travers des cours d’eau identifiés </w:t>
      </w:r>
      <w:r w:rsidR="00D62E3B">
        <w:rPr>
          <w:highlight w:val="yellow"/>
        </w:rPr>
        <w:t>aux plans</w:t>
      </w:r>
      <w:r w:rsidRPr="00E46F8B">
        <w:t xml:space="preserve">, en aval du chantier, </w:t>
      </w:r>
      <w:r w:rsidR="00F10C31">
        <w:t xml:space="preserve">et ce, </w:t>
      </w:r>
      <w:r w:rsidRPr="00E46F8B">
        <w:t>du début jusqu’à la fin des travaux de terrassement et de drainage.</w:t>
      </w:r>
    </w:p>
    <w:p w14:paraId="43FC2F2E" w14:textId="26672696" w:rsidR="00CC7720" w:rsidRPr="00E46F8B" w:rsidRDefault="00CC7720" w:rsidP="006B4EB5">
      <w:pPr>
        <w:pStyle w:val="Paragraphe"/>
      </w:pPr>
      <w:r w:rsidRPr="00E46F8B">
        <w:t>L’estacade doit être installée dans un secteur où l’eau est calme</w:t>
      </w:r>
      <w:r w:rsidR="009F1A33">
        <w:t>,</w:t>
      </w:r>
      <w:r w:rsidRPr="00E46F8B">
        <w:t xml:space="preserve"> à proximité des limites de l’emprise ou du chantier. L’entrepreneur doit aviser le surveillant s’il n’est pas en mesure de respecter ces conditions d’installation. Dans ce cas, le surveillant évaluera les solutions de rechange en fonction des </w:t>
      </w:r>
      <w:r w:rsidR="000F7FD0">
        <w:t>particularités du site</w:t>
      </w:r>
      <w:r w:rsidRPr="00E46F8B">
        <w:t>.</w:t>
      </w:r>
    </w:p>
    <w:p w14:paraId="04A88589" w14:textId="1489435B" w:rsidR="00FC38C6" w:rsidRPr="00FC38C6" w:rsidRDefault="00CC7720" w:rsidP="006B4EB5">
      <w:pPr>
        <w:pStyle w:val="Paragraphe"/>
      </w:pPr>
      <w:r w:rsidRPr="00E46F8B">
        <w:t>L’entrepreneur doit s’assurer que l’estacade demeure à la surface de l’eau malgré les fluctuations du niveau de l’eau.</w:t>
      </w:r>
      <w:r w:rsidR="00B041BF">
        <w:t xml:space="preserve"> </w:t>
      </w:r>
      <w:r w:rsidRPr="00E46F8B">
        <w:t>Un entretien régulier de l’estacade doit être réalisé par l’entrepreneur</w:t>
      </w:r>
      <w:r w:rsidR="0047304D">
        <w:t>,</w:t>
      </w:r>
      <w:r w:rsidRPr="00E46F8B">
        <w:t xml:space="preserve"> afin de maintenir sa fonction et son efficacité.</w:t>
      </w:r>
      <w:r w:rsidR="006727BD">
        <w:t xml:space="preserve"> </w:t>
      </w:r>
      <w:r w:rsidRPr="00E46F8B">
        <w:t>L’entrepreneur doit enlever l’estacade avant l’hiver et la réinstaller au printemps</w:t>
      </w:r>
      <w:r w:rsidR="0047304D">
        <w:t>,</w:t>
      </w:r>
      <w:r w:rsidRPr="00E46F8B">
        <w:t xml:space="preserve"> si les travaux de terrassement et de drainage ne sont pas complétés dans ce secteur.</w:t>
      </w:r>
      <w:r w:rsidR="006727BD">
        <w:t xml:space="preserve"> </w:t>
      </w:r>
      <w:r w:rsidRPr="00E46F8B">
        <w:t>L’estacade doit être démantelée à la fin des travaux.</w:t>
      </w:r>
    </w:p>
    <w:p w14:paraId="314D5A2A" w14:textId="4519DB5E" w:rsidR="00CC7720" w:rsidRPr="00FC38C6" w:rsidRDefault="00FC38C6" w:rsidP="0017357D">
      <w:pPr>
        <w:pStyle w:val="Titre2"/>
      </w:pPr>
      <w:bookmarkStart w:id="552" w:name="_Toc130896413"/>
      <w:bookmarkStart w:id="553" w:name="_Toc123921490"/>
      <w:bookmarkStart w:id="554" w:name="_Toc124170493"/>
      <w:bookmarkStart w:id="555" w:name="_Toc159838612"/>
      <w:r w:rsidRPr="00F31DB4">
        <w:t>Mode de paiement</w:t>
      </w:r>
      <w:bookmarkEnd w:id="552"/>
      <w:bookmarkEnd w:id="553"/>
      <w:bookmarkEnd w:id="554"/>
      <w:bookmarkEnd w:id="555"/>
    </w:p>
    <w:p w14:paraId="4391AD41" w14:textId="77777777" w:rsidR="00F23910" w:rsidRDefault="00F23910" w:rsidP="005B411B">
      <w:pPr>
        <w:pStyle w:val="Textemasqumodifications"/>
      </w:pPr>
      <w:bookmarkStart w:id="556" w:name="_Hlk158199638"/>
      <w:bookmarkStart w:id="557" w:name="_Hlk43977334"/>
      <w:r>
        <w:t>Le code d’ouvrage suivant a été a</w:t>
      </w:r>
      <w:r w:rsidRPr="00F7777E">
        <w:t>jouté.</w:t>
      </w:r>
    </w:p>
    <w:bookmarkEnd w:id="556"/>
    <w:p w14:paraId="30AD2F82" w14:textId="6F8AD837" w:rsidR="008C3147" w:rsidRPr="00381337" w:rsidRDefault="008C3147" w:rsidP="008C3147">
      <w:pPr>
        <w:pStyle w:val="Textemasqurouge"/>
      </w:pPr>
      <w:r w:rsidRPr="00381337">
        <w:t>Le concepteur doit prévoir l</w:t>
      </w:r>
      <w:r w:rsidRPr="00381337" w:rsidDel="004A4C0A">
        <w:t>e code d’ouvrage :</w:t>
      </w:r>
    </w:p>
    <w:p w14:paraId="7F0461FE" w14:textId="050F327B" w:rsidR="008C3147" w:rsidRDefault="004B45B9" w:rsidP="008C3147">
      <w:pPr>
        <w:pStyle w:val="Textemasqurouge"/>
      </w:pPr>
      <w:r>
        <w:t>112000</w:t>
      </w:r>
      <w:r w:rsidR="008C3147" w:rsidRPr="00381337">
        <w:t xml:space="preserve"> (</w:t>
      </w:r>
      <w:r w:rsidR="008C3147">
        <w:t>m</w:t>
      </w:r>
      <w:r w:rsidR="008C3147" w:rsidRPr="00381337">
        <w:t xml:space="preserve">) </w:t>
      </w:r>
      <w:r w:rsidR="00C55AE3">
        <w:t>E</w:t>
      </w:r>
      <w:r w:rsidR="008C3147">
        <w:t>stacade flottante</w:t>
      </w:r>
      <w:r w:rsidR="009B20E5">
        <w:t>.</w:t>
      </w:r>
    </w:p>
    <w:p w14:paraId="4C844B0A" w14:textId="4C4788F6" w:rsidR="006065BF" w:rsidRPr="006065BF" w:rsidRDefault="00CC7720" w:rsidP="006B4EB5">
      <w:pPr>
        <w:pStyle w:val="Paragraphe"/>
      </w:pPr>
      <w:r w:rsidRPr="00E46F8B">
        <w:t xml:space="preserve">L’estacade flottante est payée au mètre. Le prix </w:t>
      </w:r>
      <w:r w:rsidR="00F23910">
        <w:t>couvre notamment</w:t>
      </w:r>
      <w:r w:rsidRPr="00E46F8B">
        <w:t xml:space="preserve"> la fourniture des matériaux, </w:t>
      </w:r>
      <w:r w:rsidRPr="00232F1F">
        <w:t xml:space="preserve">les travaux d’installation, </w:t>
      </w:r>
      <w:r w:rsidR="00232F1F" w:rsidRPr="00232F1F">
        <w:t>l</w:t>
      </w:r>
      <w:r w:rsidRPr="00232F1F">
        <w:t xml:space="preserve">’entretien, </w:t>
      </w:r>
      <w:r w:rsidR="00232F1F" w:rsidRPr="00232F1F">
        <w:t>l</w:t>
      </w:r>
      <w:r w:rsidRPr="00232F1F">
        <w:t xml:space="preserve">e remplacement (en cas de déversement), </w:t>
      </w:r>
      <w:r w:rsidR="00232F1F" w:rsidRPr="00232F1F">
        <w:t>l</w:t>
      </w:r>
      <w:r w:rsidRPr="00232F1F">
        <w:t xml:space="preserve">’enlèvement pour l’hiver si nécessaire, </w:t>
      </w:r>
      <w:r w:rsidR="00232F1F" w:rsidRPr="00232F1F">
        <w:t>la</w:t>
      </w:r>
      <w:r w:rsidRPr="00232F1F">
        <w:t xml:space="preserve"> réinstallation au printemps et </w:t>
      </w:r>
      <w:r w:rsidR="00232F1F" w:rsidRPr="00232F1F">
        <w:t>l</w:t>
      </w:r>
      <w:r w:rsidRPr="00232F1F">
        <w:t>e démantèlement</w:t>
      </w:r>
      <w:r w:rsidR="00F23910" w:rsidRPr="00232F1F">
        <w:t>,</w:t>
      </w:r>
      <w:r w:rsidR="00F23910">
        <w:t xml:space="preserve"> et il inclut </w:t>
      </w:r>
      <w:r w:rsidRPr="00E46F8B">
        <w:t>toute dépense incidente.</w:t>
      </w:r>
      <w:bookmarkEnd w:id="557"/>
    </w:p>
    <w:p w14:paraId="0A3F95C8" w14:textId="1CBA88E1" w:rsidR="006065BF" w:rsidRPr="006065BF" w:rsidRDefault="006065BF" w:rsidP="0057482B">
      <w:pPr>
        <w:pStyle w:val="Titre1"/>
      </w:pPr>
      <w:bookmarkStart w:id="558" w:name="_Ref102469979"/>
      <w:bookmarkStart w:id="559" w:name="_Ref102470001"/>
      <w:bookmarkStart w:id="560" w:name="_Toc130896414"/>
      <w:bookmarkStart w:id="561" w:name="_Toc123921491"/>
      <w:bookmarkStart w:id="562" w:name="_Toc124170494"/>
      <w:bookmarkStart w:id="563" w:name="_Toc159838613"/>
      <w:r w:rsidRPr="006065BF">
        <w:t>Contrôle de l’érosion et des sédiments</w:t>
      </w:r>
      <w:bookmarkEnd w:id="558"/>
      <w:bookmarkEnd w:id="559"/>
      <w:bookmarkEnd w:id="560"/>
      <w:bookmarkEnd w:id="561"/>
      <w:bookmarkEnd w:id="562"/>
      <w:bookmarkEnd w:id="563"/>
    </w:p>
    <w:p w14:paraId="54FF6EC2" w14:textId="7CF7912F" w:rsidR="00CC37B4" w:rsidRPr="00E9238F" w:rsidRDefault="00CC37B4" w:rsidP="005B411B">
      <w:pPr>
        <w:pStyle w:val="Textemasqumodifications"/>
      </w:pPr>
      <w:bookmarkStart w:id="564" w:name="_Hlk158199157"/>
      <w:bookmarkStart w:id="565" w:name="_Toc130896416"/>
      <w:bookmarkStart w:id="566" w:name="_Toc123921493"/>
      <w:bookmarkStart w:id="567" w:name="_Toc124170496"/>
      <w:r w:rsidRPr="00E9238F">
        <w:t>L’article « </w:t>
      </w:r>
      <w:r>
        <w:t>Généralités</w:t>
      </w:r>
      <w:r w:rsidRPr="00E9238F">
        <w:t> » a été enlevé</w:t>
      </w:r>
      <w:r w:rsidR="00A7132A">
        <w:t>.</w:t>
      </w:r>
      <w:r w:rsidRPr="00E9238F">
        <w:t xml:space="preserve"> </w:t>
      </w:r>
      <w:r w:rsidR="00A7132A">
        <w:t>L</w:t>
      </w:r>
      <w:r w:rsidRPr="00E9238F">
        <w:t>es exigences qui s</w:t>
      </w:r>
      <w:r>
        <w:t>’y</w:t>
      </w:r>
      <w:r w:rsidRPr="00E9238F">
        <w:t xml:space="preserve"> trouvaient font l’objet d’un article particulier au CCDG.</w:t>
      </w:r>
    </w:p>
    <w:p w14:paraId="7624089A" w14:textId="466C7DBB" w:rsidR="0044458E" w:rsidRDefault="006065BF" w:rsidP="0017357D">
      <w:pPr>
        <w:pStyle w:val="Titre2"/>
      </w:pPr>
      <w:bookmarkStart w:id="568" w:name="_Toc159838614"/>
      <w:bookmarkEnd w:id="564"/>
      <w:r w:rsidRPr="003248C4">
        <w:t>Contrôle de l’érosion</w:t>
      </w:r>
      <w:bookmarkEnd w:id="565"/>
      <w:bookmarkEnd w:id="566"/>
      <w:bookmarkEnd w:id="567"/>
      <w:bookmarkEnd w:id="568"/>
      <w:r w:rsidR="004378CA">
        <w:t xml:space="preserve"> </w:t>
      </w:r>
    </w:p>
    <w:p w14:paraId="7A197772" w14:textId="5BBB8919" w:rsidR="00CC37B4" w:rsidRPr="00E9238F" w:rsidRDefault="00CC37B4" w:rsidP="005B411B">
      <w:pPr>
        <w:pStyle w:val="Textemasqumodifications"/>
      </w:pPr>
      <w:bookmarkStart w:id="569" w:name="_Hlk158199444"/>
      <w:r w:rsidRPr="00E9238F">
        <w:t>L</w:t>
      </w:r>
      <w:r>
        <w:t xml:space="preserve">es </w:t>
      </w:r>
      <w:r w:rsidRPr="00E9238F">
        <w:t>article</w:t>
      </w:r>
      <w:r>
        <w:t>s</w:t>
      </w:r>
      <w:r w:rsidRPr="00E9238F">
        <w:t xml:space="preserve"> « </w:t>
      </w:r>
      <w:r>
        <w:t>Protection des surfaces exposées</w:t>
      </w:r>
      <w:r w:rsidRPr="00E9238F">
        <w:t xml:space="preserve"> » </w:t>
      </w:r>
      <w:r>
        <w:t>et « Mode de paiement » associé,</w:t>
      </w:r>
      <w:r w:rsidRPr="00E9238F">
        <w:t xml:space="preserve"> </w:t>
      </w:r>
      <w:r>
        <w:t>ont été</w:t>
      </w:r>
      <w:r w:rsidRPr="00E9238F">
        <w:t xml:space="preserve"> enlevé</w:t>
      </w:r>
      <w:r>
        <w:t>s</w:t>
      </w:r>
      <w:r w:rsidR="00A7132A">
        <w:t>.</w:t>
      </w:r>
      <w:r w:rsidRPr="00E9238F">
        <w:t xml:space="preserve"> </w:t>
      </w:r>
      <w:r w:rsidR="00A7132A">
        <w:t>L</w:t>
      </w:r>
      <w:r w:rsidRPr="00E9238F">
        <w:t>es exigences qui s</w:t>
      </w:r>
      <w:r>
        <w:t>’y</w:t>
      </w:r>
      <w:r w:rsidRPr="00E9238F">
        <w:t xml:space="preserve"> trouvaient font l’objet d’un article particulier au CCDG.</w:t>
      </w:r>
    </w:p>
    <w:p w14:paraId="4ACF9C08" w14:textId="2B95055D" w:rsidR="00AD189F" w:rsidRDefault="00AD189F" w:rsidP="000410FB">
      <w:pPr>
        <w:pStyle w:val="Titre3"/>
        <w:rPr>
          <w:lang w:eastAsia="fr-CA"/>
        </w:rPr>
      </w:pPr>
      <w:bookmarkStart w:id="570" w:name="_Protection_des_surfaces"/>
      <w:bookmarkStart w:id="571" w:name="_Toc130896419"/>
      <w:bookmarkStart w:id="572" w:name="_Toc123921496"/>
      <w:bookmarkStart w:id="573" w:name="_Toc124170499"/>
      <w:bookmarkStart w:id="574" w:name="_Toc159838615"/>
      <w:bookmarkEnd w:id="569"/>
      <w:bookmarkEnd w:id="570"/>
      <w:r w:rsidRPr="002B10A8">
        <w:rPr>
          <w:lang w:eastAsia="fr-CA"/>
        </w:rPr>
        <w:t>Contrôle du ruissellement</w:t>
      </w:r>
      <w:bookmarkEnd w:id="571"/>
      <w:bookmarkEnd w:id="572"/>
      <w:bookmarkEnd w:id="573"/>
      <w:bookmarkEnd w:id="574"/>
    </w:p>
    <w:p w14:paraId="3B340BBE" w14:textId="1693ABD6" w:rsidR="006065BF" w:rsidRPr="002B10A8" w:rsidRDefault="006065BF" w:rsidP="00007D08">
      <w:pPr>
        <w:pStyle w:val="Titre4"/>
      </w:pPr>
      <w:bookmarkStart w:id="575" w:name="_Toc130896420"/>
      <w:bookmarkStart w:id="576" w:name="_Toc123921497"/>
      <w:bookmarkStart w:id="577" w:name="_Toc124170500"/>
      <w:r w:rsidRPr="002B10A8">
        <w:t>Berme de dissipation d’énergie</w:t>
      </w:r>
      <w:bookmarkEnd w:id="575"/>
      <w:bookmarkEnd w:id="576"/>
      <w:bookmarkEnd w:id="577"/>
    </w:p>
    <w:p w14:paraId="56B345B9" w14:textId="17678134" w:rsidR="006065BF" w:rsidRPr="002B10A8" w:rsidRDefault="006065BF" w:rsidP="006B4EB5">
      <w:pPr>
        <w:pStyle w:val="Paragraphe"/>
      </w:pPr>
      <w:r w:rsidRPr="006065BF">
        <w:t xml:space="preserve">La berme de dissipation d’énergie (ou seuil) utilisée pour ralentir la vitesse de l’eau et limiter l’érosion est constituée de pierres de calibre </w:t>
      </w:r>
      <w:r w:rsidRPr="00E841A0">
        <w:rPr>
          <w:highlight w:val="yellow"/>
        </w:rPr>
        <w:t>200-300</w:t>
      </w:r>
      <w:r w:rsidR="00A7132A">
        <w:t> </w:t>
      </w:r>
      <w:r w:rsidRPr="00C8123F">
        <w:t>mm</w:t>
      </w:r>
      <w:r w:rsidRPr="006065BF">
        <w:t xml:space="preserve"> ou plus selon les vitesses d’écoulement des eaux. Une tranchée d’au moins </w:t>
      </w:r>
      <w:r w:rsidRPr="00E841A0">
        <w:rPr>
          <w:highlight w:val="yellow"/>
        </w:rPr>
        <w:t>150</w:t>
      </w:r>
      <w:r w:rsidR="00A7132A">
        <w:t> </w:t>
      </w:r>
      <w:r w:rsidRPr="00C8123F">
        <w:t>mm</w:t>
      </w:r>
      <w:r w:rsidRPr="006065BF">
        <w:t xml:space="preserve"> de profondeur doit être excavée dans laquelle un géotextile et l’empierrement sont déposés.</w:t>
      </w:r>
    </w:p>
    <w:p w14:paraId="3686B1E9" w14:textId="4A4CE959" w:rsidR="006065BF" w:rsidRPr="00233713" w:rsidRDefault="00582332" w:rsidP="000419D6">
      <w:pPr>
        <w:pStyle w:val="Titre5"/>
      </w:pPr>
      <w:bookmarkStart w:id="578" w:name="_Toc130896421"/>
      <w:bookmarkStart w:id="579" w:name="_Toc123921498"/>
      <w:bookmarkStart w:id="580" w:name="_Toc124170501"/>
      <w:r w:rsidRPr="00233713">
        <w:lastRenderedPageBreak/>
        <w:t>Mode de paiement</w:t>
      </w:r>
      <w:bookmarkEnd w:id="578"/>
      <w:bookmarkEnd w:id="579"/>
      <w:bookmarkEnd w:id="580"/>
    </w:p>
    <w:p w14:paraId="65C78917" w14:textId="77777777" w:rsidR="00AB062D" w:rsidRDefault="00AB062D" w:rsidP="005B411B">
      <w:pPr>
        <w:pStyle w:val="Textemasqumodifications"/>
      </w:pPr>
      <w:r>
        <w:t>Le code d’ouvrage suivant a été a</w:t>
      </w:r>
      <w:r w:rsidRPr="00F7777E">
        <w:t>jouté.</w:t>
      </w:r>
    </w:p>
    <w:p w14:paraId="147D1011" w14:textId="27EAA494" w:rsidR="008C3147" w:rsidRPr="00381337" w:rsidRDefault="008C3147" w:rsidP="008C3147">
      <w:pPr>
        <w:pStyle w:val="Textemasqurouge"/>
      </w:pPr>
      <w:r w:rsidRPr="00381337">
        <w:t>Le concepteur doit prévoir l</w:t>
      </w:r>
      <w:r w:rsidRPr="00381337" w:rsidDel="004A4C0A">
        <w:t>e code d’ouvrage :</w:t>
      </w:r>
    </w:p>
    <w:p w14:paraId="1CDE1E31" w14:textId="62F58D2D" w:rsidR="008C3147" w:rsidRDefault="004B45B9" w:rsidP="008C3147">
      <w:pPr>
        <w:pStyle w:val="Textemasqurouge"/>
      </w:pPr>
      <w:r>
        <w:t>112225</w:t>
      </w:r>
      <w:r w:rsidR="008C3147" w:rsidRPr="00381337">
        <w:t xml:space="preserve"> (</w:t>
      </w:r>
      <w:r w:rsidR="008C3147">
        <w:t>un</w:t>
      </w:r>
      <w:r w:rsidR="00346097">
        <w:t>ité</w:t>
      </w:r>
      <w:r w:rsidR="008C3147" w:rsidRPr="00381337">
        <w:t xml:space="preserve">) </w:t>
      </w:r>
      <w:r w:rsidR="00F227C1">
        <w:t>B</w:t>
      </w:r>
      <w:r w:rsidR="008C3147">
        <w:t>erme de dissipation d’énergie</w:t>
      </w:r>
      <w:r w:rsidR="00F227C1">
        <w:t xml:space="preserve"> (seuil)</w:t>
      </w:r>
      <w:r w:rsidR="002E4A30">
        <w:t>.</w:t>
      </w:r>
    </w:p>
    <w:p w14:paraId="6863FA1B" w14:textId="3EE572DA" w:rsidR="006065BF" w:rsidRPr="002B10A8" w:rsidRDefault="006065BF" w:rsidP="006B4EB5">
      <w:pPr>
        <w:pStyle w:val="Paragraphe"/>
      </w:pPr>
      <w:r w:rsidRPr="006065BF">
        <w:t xml:space="preserve">La berme de dissipation d’énergie est payée à l’unité. Le prix </w:t>
      </w:r>
      <w:r w:rsidR="00AB062D">
        <w:t>couvre notamment</w:t>
      </w:r>
      <w:r w:rsidRPr="006065BF">
        <w:t xml:space="preserve"> la fourniture des matériaux, </w:t>
      </w:r>
      <w:r w:rsidRPr="00232F1F">
        <w:t xml:space="preserve">les travaux d’installation, </w:t>
      </w:r>
      <w:r w:rsidR="00232F1F" w:rsidRPr="00232F1F">
        <w:t>l</w:t>
      </w:r>
      <w:r w:rsidRPr="00232F1F">
        <w:t xml:space="preserve">’entretien et </w:t>
      </w:r>
      <w:r w:rsidR="00232F1F" w:rsidRPr="00232F1F">
        <w:t>l</w:t>
      </w:r>
      <w:r w:rsidRPr="00232F1F">
        <w:t>e démantèlement</w:t>
      </w:r>
      <w:r w:rsidR="00AB062D" w:rsidRPr="00232F1F">
        <w:t>,</w:t>
      </w:r>
      <w:r w:rsidR="00AB062D">
        <w:t xml:space="preserve"> et il inclut </w:t>
      </w:r>
      <w:r w:rsidRPr="006065BF">
        <w:t>toute dépense incidente.</w:t>
      </w:r>
    </w:p>
    <w:p w14:paraId="5E7EBC11" w14:textId="6DFA9FF3" w:rsidR="006065BF" w:rsidRPr="002B10A8" w:rsidRDefault="006065BF" w:rsidP="00007D08">
      <w:pPr>
        <w:pStyle w:val="Titre4"/>
      </w:pPr>
      <w:bookmarkStart w:id="581" w:name="_Toc130896422"/>
      <w:bookmarkStart w:id="582" w:name="_Toc123921499"/>
      <w:bookmarkStart w:id="583" w:name="_Toc124170502"/>
      <w:r w:rsidRPr="002B10A8">
        <w:t xml:space="preserve">Déviation des eaux de </w:t>
      </w:r>
      <w:r w:rsidR="0033187C" w:rsidRPr="002B10A8">
        <w:t>ruissellement</w:t>
      </w:r>
      <w:bookmarkEnd w:id="581"/>
      <w:bookmarkEnd w:id="582"/>
      <w:bookmarkEnd w:id="583"/>
    </w:p>
    <w:p w14:paraId="62094177" w14:textId="5E008C5E" w:rsidR="00134147" w:rsidRDefault="006065BF" w:rsidP="006B4EB5">
      <w:pPr>
        <w:pStyle w:val="Paragraphe"/>
      </w:pPr>
      <w:r w:rsidRPr="006065BF">
        <w:t xml:space="preserve">Les </w:t>
      </w:r>
      <w:r w:rsidR="00CA0A9D">
        <w:t xml:space="preserve">fosses, les </w:t>
      </w:r>
      <w:r w:rsidRPr="006065BF">
        <w:t>fossés de</w:t>
      </w:r>
      <w:r w:rsidR="00CA0A9D">
        <w:t xml:space="preserve"> déviation, de</w:t>
      </w:r>
      <w:r w:rsidRPr="006065BF">
        <w:t xml:space="preserve"> crête</w:t>
      </w:r>
      <w:r w:rsidR="00CA0A9D">
        <w:t xml:space="preserve"> </w:t>
      </w:r>
      <w:r w:rsidR="000C49E3">
        <w:t>et ceux déjà existants</w:t>
      </w:r>
      <w:r w:rsidR="0091380D">
        <w:t>,</w:t>
      </w:r>
      <w:r w:rsidRPr="006065BF">
        <w:t xml:space="preserve"> </w:t>
      </w:r>
      <w:r w:rsidR="00CA0A9D">
        <w:t>ainsi que</w:t>
      </w:r>
      <w:r w:rsidR="00CA0A9D" w:rsidRPr="006065BF">
        <w:t xml:space="preserve"> </w:t>
      </w:r>
      <w:r w:rsidRPr="006065BF">
        <w:t>les autres dispositifs temporaires bordant les limites du chantier qui permettent de dévier les eaux provenant de l’extérieur du chantier doivent être aménagés et stabilisés avant les travaux de terrassement.</w:t>
      </w:r>
    </w:p>
    <w:p w14:paraId="3F01C559" w14:textId="593BE9F5" w:rsidR="006065BF" w:rsidRDefault="006065BF" w:rsidP="006B4EB5">
      <w:pPr>
        <w:pStyle w:val="Paragraphe"/>
      </w:pPr>
      <w:r w:rsidRPr="006065BF">
        <w:t xml:space="preserve">Les fossés de crête, les fossés et les autres dispositifs temporaires doivent être aménagés conformément à </w:t>
      </w:r>
      <w:r w:rsidRPr="001E7662">
        <w:t>l</w:t>
      </w:r>
      <w:r w:rsidR="00036F97">
        <w:t>a section</w:t>
      </w:r>
      <w:r w:rsidR="00F8714C" w:rsidRPr="00BA285D">
        <w:t xml:space="preserve"> </w:t>
      </w:r>
      <w:r w:rsidRPr="00BA285D">
        <w:t>«</w:t>
      </w:r>
      <w:r w:rsidR="003649F7">
        <w:t> </w:t>
      </w:r>
      <w:r w:rsidRPr="00BA285D">
        <w:t>Contrôle de l’érosion</w:t>
      </w:r>
      <w:r w:rsidR="003649F7">
        <w:t> </w:t>
      </w:r>
      <w:r w:rsidRPr="00BA285D">
        <w:t>»</w:t>
      </w:r>
      <w:r w:rsidRPr="006065BF">
        <w:t xml:space="preserve"> </w:t>
      </w:r>
      <w:r w:rsidR="00346097">
        <w:t>du chapitre</w:t>
      </w:r>
      <w:r w:rsidR="003649F7">
        <w:t> </w:t>
      </w:r>
      <w:r w:rsidR="00346097">
        <w:t>9 «</w:t>
      </w:r>
      <w:r w:rsidR="003649F7">
        <w:t> </w:t>
      </w:r>
      <w:r w:rsidR="005B7572">
        <w:t>Protection de l’environnement durant les travaux</w:t>
      </w:r>
      <w:r w:rsidR="003649F7">
        <w:t> </w:t>
      </w:r>
      <w:r w:rsidR="005B7572">
        <w:t xml:space="preserve">» </w:t>
      </w:r>
      <w:r w:rsidRPr="006065BF">
        <w:t xml:space="preserve">du </w:t>
      </w:r>
      <w:r w:rsidRPr="00921BAE">
        <w:rPr>
          <w:i/>
          <w:iCs/>
        </w:rPr>
        <w:t>Tome</w:t>
      </w:r>
      <w:r w:rsidR="00C66839" w:rsidRPr="00921BAE">
        <w:rPr>
          <w:i/>
          <w:iCs/>
        </w:rPr>
        <w:t xml:space="preserve"> </w:t>
      </w:r>
      <w:r w:rsidRPr="00921BAE">
        <w:rPr>
          <w:i/>
          <w:iCs/>
        </w:rPr>
        <w:t>II</w:t>
      </w:r>
      <w:r w:rsidR="00C66839" w:rsidRPr="00921BAE">
        <w:rPr>
          <w:i/>
          <w:iCs/>
        </w:rPr>
        <w:t xml:space="preserve"> – </w:t>
      </w:r>
      <w:r w:rsidRPr="00562D3B">
        <w:rPr>
          <w:i/>
          <w:iCs/>
        </w:rPr>
        <w:t>Construction routière</w:t>
      </w:r>
      <w:r w:rsidR="00F63540">
        <w:rPr>
          <w:i/>
          <w:iCs/>
        </w:rPr>
        <w:t xml:space="preserve"> </w:t>
      </w:r>
      <w:r w:rsidR="00F63540" w:rsidRPr="009650F6">
        <w:t xml:space="preserve">de la collection </w:t>
      </w:r>
      <w:r w:rsidR="00F63540" w:rsidRPr="00232F1F">
        <w:t>Normes – Ouvrages routiers</w:t>
      </w:r>
      <w:r w:rsidR="00F63540" w:rsidRPr="00220E11">
        <w:t xml:space="preserve"> du </w:t>
      </w:r>
      <w:r w:rsidR="00F63540">
        <w:t>MTMD</w:t>
      </w:r>
      <w:r w:rsidRPr="006065BF">
        <w:t>. Tout dispositif de déviation des eaux de ruissellement temporaire doit être démantelé à la fin des travaux.</w:t>
      </w:r>
    </w:p>
    <w:p w14:paraId="1F283257" w14:textId="12D99D4F" w:rsidR="0029374C" w:rsidRPr="000419D6" w:rsidRDefault="0029374C" w:rsidP="000419D6">
      <w:pPr>
        <w:pStyle w:val="Titre5"/>
      </w:pPr>
      <w:bookmarkStart w:id="584" w:name="_Toc130896423"/>
      <w:bookmarkStart w:id="585" w:name="_Toc123921500"/>
      <w:bookmarkStart w:id="586" w:name="_Toc124170503"/>
      <w:r w:rsidRPr="000419D6">
        <w:t>Mode de paiement</w:t>
      </w:r>
      <w:bookmarkEnd w:id="584"/>
      <w:bookmarkEnd w:id="585"/>
      <w:bookmarkEnd w:id="586"/>
    </w:p>
    <w:p w14:paraId="476E13CA" w14:textId="77777777" w:rsidR="00AB062D" w:rsidRDefault="00AB062D" w:rsidP="005B411B">
      <w:pPr>
        <w:pStyle w:val="Textemasqumodifications"/>
      </w:pPr>
      <w:r>
        <w:t>Le code d’ouvrage suivant a été a</w:t>
      </w:r>
      <w:r w:rsidRPr="00F7777E">
        <w:t>jouté.</w:t>
      </w:r>
    </w:p>
    <w:p w14:paraId="3C2E1EE2" w14:textId="01B87C5D" w:rsidR="00CD25E0" w:rsidRPr="00381337" w:rsidRDefault="00CD25E0" w:rsidP="00CD25E0">
      <w:pPr>
        <w:pStyle w:val="Textemasqurouge"/>
      </w:pPr>
      <w:r w:rsidRPr="00381337">
        <w:t>Le concepteur doit prévoir l</w:t>
      </w:r>
      <w:r w:rsidRPr="00381337" w:rsidDel="004A4C0A">
        <w:t>e code d’ouvrage</w:t>
      </w:r>
      <w:r w:rsidR="00FC3A81">
        <w:t> </w:t>
      </w:r>
      <w:r w:rsidRPr="00381337" w:rsidDel="004A4C0A">
        <w:t>:</w:t>
      </w:r>
    </w:p>
    <w:p w14:paraId="5063A4C2" w14:textId="213D6DCE" w:rsidR="00CD25E0" w:rsidRDefault="00845BAF" w:rsidP="00CD25E0">
      <w:pPr>
        <w:pStyle w:val="Textemasqurouge"/>
      </w:pPr>
      <w:r>
        <w:t>122385</w:t>
      </w:r>
      <w:r w:rsidR="00CD25E0" w:rsidRPr="00381337">
        <w:t xml:space="preserve"> (</w:t>
      </w:r>
      <w:r w:rsidR="00CD25E0">
        <w:t>m</w:t>
      </w:r>
      <w:r w:rsidR="005B7572">
        <w:t xml:space="preserve"> cube</w:t>
      </w:r>
      <w:r w:rsidR="00CD25E0" w:rsidRPr="00381337">
        <w:t>)</w:t>
      </w:r>
      <w:r w:rsidR="00D73AB5">
        <w:t xml:space="preserve"> </w:t>
      </w:r>
      <w:r w:rsidR="00C55AE3">
        <w:t>F</w:t>
      </w:r>
      <w:r w:rsidR="00CD25E0">
        <w:t xml:space="preserve">ossé </w:t>
      </w:r>
      <w:r w:rsidR="00C55AE3">
        <w:t>de déviation.</w:t>
      </w:r>
    </w:p>
    <w:p w14:paraId="1D1A0AFF" w14:textId="456B5B57" w:rsidR="0029374C" w:rsidRPr="00CF1969" w:rsidRDefault="00CF1969" w:rsidP="006B4EB5">
      <w:pPr>
        <w:pStyle w:val="Paragraphe"/>
      </w:pPr>
      <w:r w:rsidRPr="00CF1969">
        <w:t xml:space="preserve">Les fossés et les </w:t>
      </w:r>
      <w:r>
        <w:t>fosses</w:t>
      </w:r>
      <w:r w:rsidRPr="00CF1969">
        <w:t xml:space="preserve"> </w:t>
      </w:r>
      <w:r w:rsidRPr="006065BF">
        <w:t>temporaires bordant les limites du chantier</w:t>
      </w:r>
      <w:r w:rsidR="00AF33F9">
        <w:t>,</w:t>
      </w:r>
      <w:r w:rsidRPr="006065BF">
        <w:t xml:space="preserve"> qui permettent de dévier les eaux provenant de l’extérieur du chantier</w:t>
      </w:r>
      <w:r w:rsidR="00AF33F9">
        <w:t>,</w:t>
      </w:r>
      <w:r>
        <w:t xml:space="preserve"> sont payés </w:t>
      </w:r>
      <w:r w:rsidR="00CD2639">
        <w:t>au mètre cube</w:t>
      </w:r>
      <w:r>
        <w:t xml:space="preserve">. </w:t>
      </w:r>
      <w:r w:rsidRPr="006065BF">
        <w:t xml:space="preserve">Le prix </w:t>
      </w:r>
      <w:r w:rsidR="00AB062D">
        <w:t>couvre notamment</w:t>
      </w:r>
      <w:r w:rsidRPr="006065BF">
        <w:t xml:space="preserve"> la fourniture des matériaux</w:t>
      </w:r>
      <w:r w:rsidRPr="00232F1F">
        <w:t xml:space="preserve">, les travaux d’installation, </w:t>
      </w:r>
      <w:r w:rsidR="00232F1F" w:rsidRPr="00232F1F">
        <w:t>l</w:t>
      </w:r>
      <w:r w:rsidRPr="00232F1F">
        <w:t xml:space="preserve">’entretien et </w:t>
      </w:r>
      <w:r w:rsidR="00232F1F" w:rsidRPr="00232F1F">
        <w:t>l</w:t>
      </w:r>
      <w:r w:rsidRPr="00232F1F">
        <w:t>e démantèlement</w:t>
      </w:r>
      <w:r w:rsidR="00AB062D" w:rsidRPr="00232F1F">
        <w:t>,</w:t>
      </w:r>
      <w:r w:rsidR="00AB062D">
        <w:t xml:space="preserve"> et il inclu</w:t>
      </w:r>
      <w:r w:rsidR="001548E1">
        <w:t>t</w:t>
      </w:r>
      <w:r w:rsidR="00AB062D">
        <w:t xml:space="preserve"> </w:t>
      </w:r>
      <w:r w:rsidRPr="006065BF">
        <w:t>toute dépense incidente.</w:t>
      </w:r>
    </w:p>
    <w:p w14:paraId="41FCB3C2" w14:textId="41450EE4" w:rsidR="006065BF" w:rsidRPr="00633B71" w:rsidRDefault="006065BF" w:rsidP="0017357D">
      <w:pPr>
        <w:pStyle w:val="Titre2"/>
      </w:pPr>
      <w:bookmarkStart w:id="587" w:name="_Toc130896424"/>
      <w:bookmarkStart w:id="588" w:name="_Toc123921501"/>
      <w:bookmarkStart w:id="589" w:name="_Toc124170504"/>
      <w:bookmarkStart w:id="590" w:name="_Toc159838616"/>
      <w:r w:rsidRPr="00633B71">
        <w:t>Contrôle des sédiments</w:t>
      </w:r>
      <w:bookmarkEnd w:id="587"/>
      <w:bookmarkEnd w:id="588"/>
      <w:bookmarkEnd w:id="589"/>
      <w:bookmarkEnd w:id="590"/>
    </w:p>
    <w:p w14:paraId="42FF2A85" w14:textId="3930BDB7" w:rsidR="006C2EB1" w:rsidRDefault="006065BF" w:rsidP="000410FB">
      <w:pPr>
        <w:pStyle w:val="Titre3"/>
      </w:pPr>
      <w:bookmarkStart w:id="591" w:name="_Toc130896425"/>
      <w:bookmarkStart w:id="592" w:name="_Toc123921502"/>
      <w:bookmarkStart w:id="593" w:name="_Toc124170505"/>
      <w:bookmarkStart w:id="594" w:name="_Toc159838617"/>
      <w:r w:rsidRPr="002B10A8">
        <w:rPr>
          <w:lang w:eastAsia="fr-CA"/>
        </w:rPr>
        <w:t>Barrière</w:t>
      </w:r>
      <w:r w:rsidR="00E80E77">
        <w:rPr>
          <w:lang w:eastAsia="fr-CA"/>
        </w:rPr>
        <w:t>s</w:t>
      </w:r>
      <w:r w:rsidRPr="002B10A8">
        <w:rPr>
          <w:lang w:eastAsia="fr-CA"/>
        </w:rPr>
        <w:t xml:space="preserve"> à sédiments</w:t>
      </w:r>
      <w:bookmarkEnd w:id="591"/>
      <w:bookmarkEnd w:id="592"/>
      <w:bookmarkEnd w:id="593"/>
      <w:bookmarkEnd w:id="594"/>
    </w:p>
    <w:p w14:paraId="2688D782" w14:textId="06D9FD0D" w:rsidR="007E22B6" w:rsidRPr="007E22B6" w:rsidRDefault="007E22B6" w:rsidP="006B4EB5">
      <w:pPr>
        <w:pStyle w:val="Paragraphe"/>
      </w:pPr>
      <w:r w:rsidRPr="007E22B6">
        <w:t>Le filtre en ballot de paille, la barrière à sédiments munie d’un géotextile et le boudin de rétention sédimentaire doivent être utilisés pour retenir les sédiments de façon temporaire sur le chantier.</w:t>
      </w:r>
    </w:p>
    <w:p w14:paraId="6AC04FC5" w14:textId="47DC8194" w:rsidR="007E22B6" w:rsidRDefault="007E22B6" w:rsidP="006B4EB5">
      <w:pPr>
        <w:pStyle w:val="Paragraphe"/>
      </w:pPr>
      <w:r w:rsidRPr="00AC3A89">
        <w:t xml:space="preserve">Ces méthodes de contrôle des sédiments doivent être installées conformément à </w:t>
      </w:r>
      <w:r w:rsidR="00F8714C" w:rsidRPr="001E7662">
        <w:t>l</w:t>
      </w:r>
      <w:r w:rsidR="00036F97">
        <w:t>a section</w:t>
      </w:r>
      <w:r w:rsidR="00F8714C">
        <w:t xml:space="preserve"> </w:t>
      </w:r>
      <w:r w:rsidRPr="00AC3A89">
        <w:t>«</w:t>
      </w:r>
      <w:r w:rsidR="007B631E">
        <w:t> </w:t>
      </w:r>
      <w:r w:rsidRPr="00AC3A89">
        <w:t>Contrôle des sédiments</w:t>
      </w:r>
      <w:r w:rsidR="007B631E">
        <w:t> </w:t>
      </w:r>
      <w:r w:rsidRPr="00AC3A89">
        <w:t xml:space="preserve">» </w:t>
      </w:r>
      <w:r w:rsidR="00D46BB4" w:rsidRPr="00D46BB4">
        <w:t>du chapitre</w:t>
      </w:r>
      <w:r w:rsidR="007B631E">
        <w:t> </w:t>
      </w:r>
      <w:r w:rsidR="00D46BB4" w:rsidRPr="00D46BB4">
        <w:t>9 «</w:t>
      </w:r>
      <w:r w:rsidR="007B631E">
        <w:t> </w:t>
      </w:r>
      <w:r w:rsidR="00D46BB4" w:rsidRPr="00D46BB4">
        <w:t>Protection de l’environnement durant les travaux</w:t>
      </w:r>
      <w:r w:rsidR="007B631E">
        <w:t> </w:t>
      </w:r>
      <w:r w:rsidR="00D46BB4" w:rsidRPr="00D46BB4">
        <w:t xml:space="preserve">» </w:t>
      </w:r>
      <w:r w:rsidRPr="00AC3A89">
        <w:t xml:space="preserve">du </w:t>
      </w:r>
      <w:r w:rsidRPr="005D2850">
        <w:rPr>
          <w:i/>
          <w:iCs/>
        </w:rPr>
        <w:t>Tome II – Construction routière</w:t>
      </w:r>
      <w:r w:rsidRPr="00AC3A89">
        <w:t xml:space="preserve"> </w:t>
      </w:r>
      <w:r w:rsidR="00F63540" w:rsidRPr="009650F6">
        <w:t xml:space="preserve">de la collection </w:t>
      </w:r>
      <w:r w:rsidR="00F63540" w:rsidRPr="00232F1F">
        <w:t>Normes – Ouvrages routiers</w:t>
      </w:r>
      <w:r w:rsidR="00F63540" w:rsidRPr="00220E11">
        <w:t xml:space="preserve"> du </w:t>
      </w:r>
      <w:r w:rsidR="00F63540">
        <w:t xml:space="preserve">MTMD </w:t>
      </w:r>
      <w:r w:rsidRPr="00AC3A89">
        <w:t xml:space="preserve">et à </w:t>
      </w:r>
      <w:r w:rsidRPr="001E7662">
        <w:t>l’article</w:t>
      </w:r>
      <w:r w:rsidR="007B631E">
        <w:t> </w:t>
      </w:r>
      <w:r w:rsidR="00134147" w:rsidRPr="00874693">
        <w:rPr>
          <w:highlight w:val="yellow"/>
        </w:rPr>
        <w:t>10.4.3.3.2</w:t>
      </w:r>
      <w:r w:rsidR="00D967AC">
        <w:t xml:space="preserve"> </w:t>
      </w:r>
      <w:r w:rsidR="00F40129">
        <w:t>«</w:t>
      </w:r>
      <w:r w:rsidR="007B631E">
        <w:t> </w:t>
      </w:r>
      <w:r w:rsidRPr="00AC3A89">
        <w:t>Barrière</w:t>
      </w:r>
      <w:r w:rsidR="00E80E77">
        <w:t>s</w:t>
      </w:r>
      <w:r w:rsidRPr="00AC3A89">
        <w:t xml:space="preserve"> à sédiments</w:t>
      </w:r>
      <w:r w:rsidR="007B631E">
        <w:t> </w:t>
      </w:r>
      <w:r w:rsidRPr="00AC3A89">
        <w:t>» du CCDG.</w:t>
      </w:r>
    </w:p>
    <w:p w14:paraId="29B8D25D" w14:textId="23B73088" w:rsidR="002C5925" w:rsidRPr="00AC3A89" w:rsidRDefault="002C5925" w:rsidP="005B411B">
      <w:pPr>
        <w:pStyle w:val="Textemasqumodifications"/>
      </w:pPr>
      <w:bookmarkStart w:id="595" w:name="_Hlk158203130"/>
      <w:r w:rsidRPr="002C5925">
        <w:t xml:space="preserve">Le paragraphe concernant </w:t>
      </w:r>
      <w:r>
        <w:t xml:space="preserve">la </w:t>
      </w:r>
      <w:r w:rsidR="00972946">
        <w:t>mise en place des dispositifs en travers d’un cours d’eau a été enlevé.</w:t>
      </w:r>
      <w:r w:rsidRPr="002C5925">
        <w:t xml:space="preserve"> </w:t>
      </w:r>
      <w:r w:rsidR="00067E80">
        <w:t>Ce</w:t>
      </w:r>
      <w:r w:rsidR="00067E80" w:rsidRPr="00E9238F">
        <w:t>tte exigence f</w:t>
      </w:r>
      <w:r w:rsidR="00067E80">
        <w:t xml:space="preserve">ait </w:t>
      </w:r>
      <w:r w:rsidR="00067E80" w:rsidRPr="00E9238F">
        <w:t>l’objet d’un article particulier au CCDG.</w:t>
      </w:r>
      <w:r w:rsidR="00067E80" w:rsidRPr="00067E80">
        <w:tab/>
      </w:r>
    </w:p>
    <w:p w14:paraId="6004ACB0" w14:textId="61098BB4" w:rsidR="007E22B6" w:rsidRPr="00642B3C" w:rsidRDefault="007E22B6" w:rsidP="00007D08">
      <w:pPr>
        <w:pStyle w:val="Titre4"/>
      </w:pPr>
      <w:bookmarkStart w:id="596" w:name="_Toc381772068"/>
      <w:bookmarkStart w:id="597" w:name="_Toc381772238"/>
      <w:bookmarkStart w:id="598" w:name="_Toc381776281"/>
      <w:bookmarkStart w:id="599" w:name="_Toc381776447"/>
      <w:bookmarkStart w:id="600" w:name="_Toc381778288"/>
      <w:bookmarkStart w:id="601" w:name="_Toc414371743"/>
      <w:bookmarkStart w:id="602" w:name="_Toc424816236"/>
      <w:bookmarkStart w:id="603" w:name="_Toc515899140"/>
      <w:bookmarkStart w:id="604" w:name="_Toc130896426"/>
      <w:bookmarkStart w:id="605" w:name="_Toc123921503"/>
      <w:bookmarkStart w:id="606" w:name="_Toc124170506"/>
      <w:bookmarkEnd w:id="595"/>
      <w:bookmarkEnd w:id="596"/>
      <w:bookmarkEnd w:id="597"/>
      <w:bookmarkEnd w:id="598"/>
      <w:bookmarkEnd w:id="599"/>
      <w:bookmarkEnd w:id="600"/>
      <w:r w:rsidRPr="00642B3C">
        <w:t>Mode de paiement</w:t>
      </w:r>
      <w:bookmarkEnd w:id="601"/>
      <w:bookmarkEnd w:id="602"/>
      <w:bookmarkEnd w:id="603"/>
      <w:bookmarkEnd w:id="604"/>
      <w:bookmarkEnd w:id="605"/>
      <w:bookmarkEnd w:id="606"/>
    </w:p>
    <w:p w14:paraId="64FA0938" w14:textId="77777777" w:rsidR="00AB062D" w:rsidRDefault="00AB062D" w:rsidP="005B411B">
      <w:pPr>
        <w:pStyle w:val="Textemasqumodifications"/>
      </w:pPr>
      <w:r>
        <w:t>Le code d’ouvrage suivant a été a</w:t>
      </w:r>
      <w:r w:rsidRPr="00F7777E">
        <w:t>jouté.</w:t>
      </w:r>
    </w:p>
    <w:p w14:paraId="4E9BACD7" w14:textId="71E33A56" w:rsidR="00CD25E0" w:rsidRPr="00381337" w:rsidRDefault="00CD25E0" w:rsidP="0010171C">
      <w:pPr>
        <w:pStyle w:val="Textemasqurouge"/>
      </w:pPr>
      <w:r w:rsidRPr="00381337">
        <w:t>Le concepteur doit prévoir l</w:t>
      </w:r>
      <w:r w:rsidRPr="00381337" w:rsidDel="004A4C0A">
        <w:t>e code d’ouvrage :</w:t>
      </w:r>
    </w:p>
    <w:p w14:paraId="45429942" w14:textId="079316F6" w:rsidR="00CD25E0" w:rsidRDefault="005D2850" w:rsidP="0010171C">
      <w:pPr>
        <w:pStyle w:val="Textemasqurouge"/>
      </w:pPr>
      <w:r>
        <w:t>112300</w:t>
      </w:r>
      <w:r w:rsidR="00CD25E0" w:rsidRPr="00381337">
        <w:t xml:space="preserve"> (</w:t>
      </w:r>
      <w:r w:rsidR="00CD25E0">
        <w:t>m</w:t>
      </w:r>
      <w:r w:rsidR="00CD25E0" w:rsidRPr="00381337">
        <w:t xml:space="preserve">) </w:t>
      </w:r>
      <w:r w:rsidR="0010171C" w:rsidRPr="005D2850">
        <w:t xml:space="preserve">Barrière à sédiments </w:t>
      </w:r>
      <w:r w:rsidR="001E369A" w:rsidRPr="005D2850">
        <w:t>temporaire</w:t>
      </w:r>
      <w:r w:rsidR="0010171C">
        <w:t>.</w:t>
      </w:r>
    </w:p>
    <w:p w14:paraId="31305710" w14:textId="588620E0" w:rsidR="007E22B6" w:rsidRDefault="007E22B6" w:rsidP="006B4EB5">
      <w:pPr>
        <w:pStyle w:val="Paragraphe"/>
      </w:pPr>
      <w:r w:rsidRPr="007E22B6">
        <w:lastRenderedPageBreak/>
        <w:t xml:space="preserve">La barrière à sédiments temporaire est payée au mètre. Le prix </w:t>
      </w:r>
      <w:r w:rsidR="00972946">
        <w:t>couvre notamment</w:t>
      </w:r>
      <w:r w:rsidRPr="007E22B6">
        <w:t xml:space="preserve"> la fourniture des matériaux</w:t>
      </w:r>
      <w:r w:rsidRPr="001D4058">
        <w:t xml:space="preserve">, les travaux d’installation, </w:t>
      </w:r>
      <w:r w:rsidR="001D4058" w:rsidRPr="001D4058">
        <w:t>l</w:t>
      </w:r>
      <w:r w:rsidRPr="001D4058">
        <w:t xml:space="preserve">’entretien, </w:t>
      </w:r>
      <w:r w:rsidR="001D4058" w:rsidRPr="001D4058">
        <w:t>l</w:t>
      </w:r>
      <w:r w:rsidRPr="001D4058">
        <w:t xml:space="preserve">e nettoyage et </w:t>
      </w:r>
      <w:r w:rsidR="001D4058" w:rsidRPr="001D4058">
        <w:t>l</w:t>
      </w:r>
      <w:r w:rsidRPr="001D4058">
        <w:t>e démantèlement</w:t>
      </w:r>
      <w:r w:rsidR="00972946" w:rsidRPr="001D4058">
        <w:t>,</w:t>
      </w:r>
      <w:r w:rsidR="00972946">
        <w:t xml:space="preserve"> et il inclut</w:t>
      </w:r>
      <w:r w:rsidRPr="007E22B6">
        <w:t xml:space="preserve"> toute dépense incidente.</w:t>
      </w:r>
    </w:p>
    <w:p w14:paraId="6952B0C7" w14:textId="20EAD18C" w:rsidR="006065BF" w:rsidRPr="002B10A8" w:rsidRDefault="006065BF" w:rsidP="000410FB">
      <w:pPr>
        <w:pStyle w:val="Titre3"/>
      </w:pPr>
      <w:bookmarkStart w:id="607" w:name="_Toc130896427"/>
      <w:bookmarkStart w:id="608" w:name="_Toc123921504"/>
      <w:bookmarkStart w:id="609" w:name="_Toc124170507"/>
      <w:bookmarkStart w:id="610" w:name="_Toc159838618"/>
      <w:r w:rsidRPr="002B10A8">
        <w:rPr>
          <w:lang w:eastAsia="fr-CA"/>
        </w:rPr>
        <w:t>Rideau de turbidité</w:t>
      </w:r>
      <w:bookmarkEnd w:id="607"/>
      <w:bookmarkEnd w:id="608"/>
      <w:bookmarkEnd w:id="609"/>
      <w:bookmarkEnd w:id="610"/>
    </w:p>
    <w:p w14:paraId="2454B349" w14:textId="2EC384CC" w:rsidR="006065BF" w:rsidRPr="00955475" w:rsidRDefault="006065BF" w:rsidP="00337772">
      <w:pPr>
        <w:pStyle w:val="Textemasqublue"/>
      </w:pPr>
      <w:r w:rsidRPr="002350EF">
        <w:t>Le</w:t>
      </w:r>
      <w:r w:rsidR="00CE4808" w:rsidRPr="002350EF">
        <w:t xml:space="preserve"> </w:t>
      </w:r>
      <w:r w:rsidR="003242AC" w:rsidRPr="00337772">
        <w:t>concepteur</w:t>
      </w:r>
      <w:r w:rsidRPr="002350EF">
        <w:t xml:space="preserve"> doit valider</w:t>
      </w:r>
      <w:r w:rsidR="00470BB3" w:rsidRPr="002350EF">
        <w:t xml:space="preserve"> avec le répondant en environnement</w:t>
      </w:r>
      <w:r w:rsidRPr="002350EF">
        <w:t xml:space="preserve"> la pertinence d’exiger un rideau de turbidité. </w:t>
      </w:r>
      <w:r w:rsidR="00807C0D" w:rsidRPr="002350EF">
        <w:t>Les rideaux ne sont pas conçus pour être installés en travers des cours d’eau</w:t>
      </w:r>
      <w:r w:rsidR="009E3B08" w:rsidRPr="002350EF">
        <w:t xml:space="preserve">, </w:t>
      </w:r>
      <w:r w:rsidR="00807C0D" w:rsidRPr="002350EF">
        <w:t>dans des zones d’eau vive</w:t>
      </w:r>
      <w:r w:rsidR="009E3B08" w:rsidRPr="002350EF">
        <w:t xml:space="preserve"> ou </w:t>
      </w:r>
      <w:r w:rsidR="00C4551F" w:rsidRPr="002350EF">
        <w:t xml:space="preserve">dans </w:t>
      </w:r>
      <w:r w:rsidR="009E3B08" w:rsidRPr="002350EF">
        <w:t xml:space="preserve">les cours d’eau avec une lame d’eau </w:t>
      </w:r>
      <w:r w:rsidR="00C4551F" w:rsidRPr="002350EF">
        <w:t xml:space="preserve">faible </w:t>
      </w:r>
      <w:r w:rsidR="00673A6A" w:rsidRPr="002350EF">
        <w:t>qui ne permet</w:t>
      </w:r>
      <w:r w:rsidR="00C4551F" w:rsidRPr="002350EF">
        <w:t xml:space="preserve"> pas que le rideau se déploie</w:t>
      </w:r>
      <w:r w:rsidR="00822FD6" w:rsidRPr="002350EF">
        <w:t>.</w:t>
      </w:r>
      <w:r w:rsidR="009B61D6" w:rsidRPr="00337772">
        <w:t xml:space="preserve"> De plus</w:t>
      </w:r>
      <w:r w:rsidR="00807C0D" w:rsidRPr="00337772">
        <w:t xml:space="preserve">, </w:t>
      </w:r>
      <w:r w:rsidR="00502004">
        <w:t>i</w:t>
      </w:r>
      <w:r w:rsidR="00807C0D" w:rsidRPr="00337772">
        <w:t>ls</w:t>
      </w:r>
      <w:r w:rsidRPr="00337772">
        <w:t xml:space="preserve"> ne doivent pas être utilisés sur les rives rocheuses en raison des risques de déchirure ou lorsque les conditions hydriques </w:t>
      </w:r>
      <w:r w:rsidR="00DD370E" w:rsidRPr="00337772">
        <w:t xml:space="preserve">ne </w:t>
      </w:r>
      <w:r w:rsidRPr="00337772">
        <w:t>sont pas propices.</w:t>
      </w:r>
    </w:p>
    <w:p w14:paraId="3240284A" w14:textId="586EDDE6" w:rsidR="009B61D6" w:rsidRDefault="006065BF" w:rsidP="006B4EB5">
      <w:pPr>
        <w:pStyle w:val="Paragraphe"/>
      </w:pPr>
      <w:r w:rsidRPr="006065BF">
        <w:t xml:space="preserve">Avant de réaliser des travaux dans un lac, dans un cours d’eau ou en rive, l’entrepreneur doit mettre en place un rideau de turbidité qui consiste en une barrière flottante verticale afin de confiner les matières en suspension, tel que </w:t>
      </w:r>
      <w:r w:rsidRPr="00194BFC">
        <w:t xml:space="preserve">spécifié à </w:t>
      </w:r>
      <w:r w:rsidR="00F8714C" w:rsidRPr="001E7662">
        <w:t>l</w:t>
      </w:r>
      <w:r w:rsidR="00036F97">
        <w:t>a section</w:t>
      </w:r>
      <w:r w:rsidR="00F8714C" w:rsidRPr="00955475">
        <w:t xml:space="preserve"> </w:t>
      </w:r>
      <w:r w:rsidRPr="00DD370E">
        <w:t>«</w:t>
      </w:r>
      <w:r w:rsidR="005C2562">
        <w:t xml:space="preserve"> </w:t>
      </w:r>
      <w:r w:rsidRPr="00DD370E">
        <w:t>Contrôle des sédiments</w:t>
      </w:r>
      <w:r w:rsidR="005C2562">
        <w:t xml:space="preserve"> </w:t>
      </w:r>
      <w:r w:rsidRPr="00DD370E">
        <w:t xml:space="preserve">» </w:t>
      </w:r>
      <w:r w:rsidR="009D2E5A" w:rsidRPr="009D2E5A">
        <w:t>du chapitre</w:t>
      </w:r>
      <w:r w:rsidR="00D87721">
        <w:t> </w:t>
      </w:r>
      <w:r w:rsidR="009D2E5A" w:rsidRPr="009D2E5A">
        <w:t xml:space="preserve">9 </w:t>
      </w:r>
      <w:r w:rsidR="00401AD5">
        <w:t>« </w:t>
      </w:r>
      <w:r w:rsidR="009D2E5A" w:rsidRPr="009D2E5A">
        <w:t xml:space="preserve">Protection de l’environnement durant les travaux » </w:t>
      </w:r>
      <w:r w:rsidRPr="006065BF">
        <w:t xml:space="preserve">du </w:t>
      </w:r>
      <w:r w:rsidRPr="00121156">
        <w:rPr>
          <w:i/>
          <w:iCs/>
        </w:rPr>
        <w:t>Tome</w:t>
      </w:r>
      <w:r w:rsidR="005C2562" w:rsidRPr="00121156">
        <w:rPr>
          <w:i/>
          <w:iCs/>
        </w:rPr>
        <w:t xml:space="preserve"> </w:t>
      </w:r>
      <w:r w:rsidRPr="00121156">
        <w:rPr>
          <w:i/>
          <w:iCs/>
        </w:rPr>
        <w:t>II</w:t>
      </w:r>
      <w:r w:rsidR="005C2562" w:rsidRPr="00121156">
        <w:rPr>
          <w:i/>
          <w:iCs/>
        </w:rPr>
        <w:t xml:space="preserve"> – </w:t>
      </w:r>
      <w:r w:rsidRPr="00121156">
        <w:rPr>
          <w:i/>
          <w:iCs/>
        </w:rPr>
        <w:t>Construction routière</w:t>
      </w:r>
      <w:r w:rsidR="000536F1">
        <w:rPr>
          <w:i/>
          <w:iCs/>
        </w:rPr>
        <w:t xml:space="preserve"> </w:t>
      </w:r>
      <w:r w:rsidR="000536F1" w:rsidRPr="009650F6">
        <w:t xml:space="preserve">de la collection </w:t>
      </w:r>
      <w:r w:rsidR="000536F1" w:rsidRPr="001B2554">
        <w:t>Normes – Ouvrages routiers</w:t>
      </w:r>
      <w:r w:rsidR="000536F1" w:rsidRPr="00220E11">
        <w:t xml:space="preserve"> du </w:t>
      </w:r>
      <w:r w:rsidR="000536F1">
        <w:t>MTMD</w:t>
      </w:r>
      <w:r w:rsidRPr="006065BF">
        <w:t>.</w:t>
      </w:r>
    </w:p>
    <w:p w14:paraId="606ECE0F" w14:textId="213C85BE" w:rsidR="006065BF" w:rsidRDefault="00EA687E" w:rsidP="006B4EB5">
      <w:pPr>
        <w:pStyle w:val="Paragraphe"/>
      </w:pPr>
      <w:r w:rsidRPr="00EA687E">
        <w:t xml:space="preserve">L’entrepreneur doit sélectionner un rideau dont </w:t>
      </w:r>
      <w:r w:rsidR="004C2175">
        <w:t xml:space="preserve">l’ouverture de filtration de </w:t>
      </w:r>
      <w:r w:rsidRPr="00EA687E">
        <w:t>la membrane</w:t>
      </w:r>
      <w:r w:rsidR="004C2175">
        <w:t xml:space="preserve"> </w:t>
      </w:r>
      <w:r w:rsidR="00396AC4">
        <w:t xml:space="preserve">correspond à </w:t>
      </w:r>
      <w:r w:rsidRPr="00EA687E">
        <w:t>la dimension des particules présentes au chantier</w:t>
      </w:r>
      <w:r>
        <w:t xml:space="preserve"> et </w:t>
      </w:r>
      <w:r w:rsidR="00396AC4">
        <w:t xml:space="preserve">en fonction du </w:t>
      </w:r>
      <w:r>
        <w:t>courant du cours d’eau</w:t>
      </w:r>
      <w:r w:rsidRPr="00EA687E">
        <w:t>.</w:t>
      </w:r>
    </w:p>
    <w:p w14:paraId="15E40DC9" w14:textId="17B25778" w:rsidR="006065BF" w:rsidRPr="002B10A8" w:rsidRDefault="006065BF" w:rsidP="00007D08">
      <w:pPr>
        <w:pStyle w:val="Titre4"/>
      </w:pPr>
      <w:bookmarkStart w:id="611" w:name="_Toc130896428"/>
      <w:bookmarkStart w:id="612" w:name="_Toc123921505"/>
      <w:bookmarkStart w:id="613" w:name="_Toc124170508"/>
      <w:r w:rsidRPr="002B10A8">
        <w:t>Mode de paiemen</w:t>
      </w:r>
      <w:r w:rsidR="00CB3713">
        <w:t>t</w:t>
      </w:r>
      <w:bookmarkEnd w:id="611"/>
      <w:bookmarkEnd w:id="612"/>
      <w:bookmarkEnd w:id="613"/>
    </w:p>
    <w:p w14:paraId="67408534" w14:textId="77777777" w:rsidR="00AB062D" w:rsidRDefault="00AB062D" w:rsidP="005B411B">
      <w:pPr>
        <w:pStyle w:val="Textemasqumodifications"/>
      </w:pPr>
      <w:r>
        <w:t>Le code d’ouvrage suivant a été a</w:t>
      </w:r>
      <w:r w:rsidRPr="00F7777E">
        <w:t>jouté.</w:t>
      </w:r>
    </w:p>
    <w:p w14:paraId="297B2DF4" w14:textId="52F25A9B" w:rsidR="00E565DA" w:rsidRPr="00381337" w:rsidRDefault="00E565DA" w:rsidP="00E565DA">
      <w:pPr>
        <w:pStyle w:val="Textemasqurouge"/>
      </w:pPr>
      <w:r w:rsidRPr="00381337">
        <w:t>Le concepteur doit prévoir l</w:t>
      </w:r>
      <w:r w:rsidRPr="00381337" w:rsidDel="004A4C0A">
        <w:t>e code d’ouvrage :</w:t>
      </w:r>
    </w:p>
    <w:p w14:paraId="759EA0DC" w14:textId="7D3BD55A" w:rsidR="00E565DA" w:rsidRDefault="00B22368" w:rsidP="00E565DA">
      <w:pPr>
        <w:pStyle w:val="Textemasqurouge"/>
      </w:pPr>
      <w:r>
        <w:t>112210</w:t>
      </w:r>
      <w:r w:rsidR="00E565DA" w:rsidRPr="00381337">
        <w:t xml:space="preserve"> (</w:t>
      </w:r>
      <w:r w:rsidR="00E565DA">
        <w:t>m</w:t>
      </w:r>
      <w:r w:rsidR="00E565DA" w:rsidRPr="00381337">
        <w:t xml:space="preserve">) </w:t>
      </w:r>
      <w:r w:rsidR="0074035B">
        <w:t>R</w:t>
      </w:r>
      <w:r w:rsidR="00E565DA">
        <w:t>ideau de turbidité</w:t>
      </w:r>
      <w:r w:rsidR="0074035B">
        <w:t xml:space="preserve"> (confinement)</w:t>
      </w:r>
      <w:r w:rsidR="00401AD5">
        <w:t>.</w:t>
      </w:r>
    </w:p>
    <w:p w14:paraId="68F1A6EB" w14:textId="511D2464" w:rsidR="006065BF" w:rsidRPr="002B10A8" w:rsidRDefault="006065BF" w:rsidP="006B4EB5">
      <w:pPr>
        <w:pStyle w:val="Paragraphe"/>
      </w:pPr>
      <w:r w:rsidRPr="006065BF">
        <w:t xml:space="preserve">Le rideau de turbidité est payé au mètre. Le prix </w:t>
      </w:r>
      <w:r w:rsidR="00972946">
        <w:t>couvre notamment</w:t>
      </w:r>
      <w:r w:rsidRPr="006065BF">
        <w:t xml:space="preserve"> la fourniture des matériaux, </w:t>
      </w:r>
      <w:r w:rsidRPr="00232F1F">
        <w:t xml:space="preserve">les travaux d’installation, </w:t>
      </w:r>
      <w:r w:rsidR="00232F1F" w:rsidRPr="00232F1F">
        <w:t>l</w:t>
      </w:r>
      <w:r w:rsidRPr="00232F1F">
        <w:t xml:space="preserve">’inspection et </w:t>
      </w:r>
      <w:r w:rsidR="00232F1F" w:rsidRPr="00232F1F">
        <w:t>l</w:t>
      </w:r>
      <w:r w:rsidRPr="00232F1F">
        <w:t>’entretien, le délai de décantation avant le</w:t>
      </w:r>
      <w:r w:rsidRPr="006065BF">
        <w:t xml:space="preserve"> démantèlement et le démantèlement</w:t>
      </w:r>
      <w:r w:rsidR="00972946">
        <w:t>, et il inclu</w:t>
      </w:r>
      <w:r w:rsidR="00A33ACB">
        <w:t>t</w:t>
      </w:r>
      <w:r w:rsidRPr="006065BF">
        <w:t xml:space="preserve"> toute dépense incidente.</w:t>
      </w:r>
    </w:p>
    <w:p w14:paraId="199D697A" w14:textId="530EFD01" w:rsidR="006065BF" w:rsidRPr="002B10A8" w:rsidRDefault="006065BF" w:rsidP="000410FB">
      <w:pPr>
        <w:pStyle w:val="Titre3"/>
        <w:rPr>
          <w:lang w:eastAsia="fr-CA"/>
        </w:rPr>
      </w:pPr>
      <w:bookmarkStart w:id="614" w:name="_Toc130896429"/>
      <w:bookmarkStart w:id="615" w:name="_Toc123921506"/>
      <w:bookmarkStart w:id="616" w:name="_Toc124170509"/>
      <w:bookmarkStart w:id="617" w:name="_Toc159838619"/>
      <w:r w:rsidRPr="002B10A8">
        <w:rPr>
          <w:lang w:eastAsia="fr-CA"/>
        </w:rPr>
        <w:t>Dispositifs de décantatio</w:t>
      </w:r>
      <w:r w:rsidR="00CB3713">
        <w:rPr>
          <w:lang w:eastAsia="fr-CA"/>
        </w:rPr>
        <w:t>n</w:t>
      </w:r>
      <w:bookmarkEnd w:id="614"/>
      <w:bookmarkEnd w:id="615"/>
      <w:bookmarkEnd w:id="616"/>
      <w:bookmarkEnd w:id="617"/>
    </w:p>
    <w:p w14:paraId="46E43A92" w14:textId="641D09CC" w:rsidR="006065BF" w:rsidRPr="002B10A8" w:rsidRDefault="006065BF" w:rsidP="00007D08">
      <w:pPr>
        <w:pStyle w:val="Titre4"/>
      </w:pPr>
      <w:bookmarkStart w:id="618" w:name="_Toc130896430"/>
      <w:bookmarkStart w:id="619" w:name="_Toc123921507"/>
      <w:bookmarkStart w:id="620" w:name="_Toc124170510"/>
      <w:r w:rsidRPr="002B10A8">
        <w:t>Trappe à sédiments avec berme</w:t>
      </w:r>
      <w:bookmarkEnd w:id="618"/>
      <w:bookmarkEnd w:id="619"/>
      <w:bookmarkEnd w:id="620"/>
    </w:p>
    <w:p w14:paraId="03AF69B4" w14:textId="77777777" w:rsidR="00DF0363" w:rsidRPr="003E3026" w:rsidRDefault="00DF0363" w:rsidP="005B411B">
      <w:pPr>
        <w:pStyle w:val="Textemasqumodifications"/>
      </w:pPr>
      <w:bookmarkStart w:id="621" w:name="_Hlk158204358"/>
      <w:r w:rsidRPr="003E3026">
        <w:t>Le paragraphe suivant a été revu.</w:t>
      </w:r>
    </w:p>
    <w:bookmarkEnd w:id="621"/>
    <w:p w14:paraId="3CA7D74B" w14:textId="624864D1" w:rsidR="006065BF" w:rsidRPr="006065BF" w:rsidRDefault="006065BF" w:rsidP="006B4EB5">
      <w:pPr>
        <w:pStyle w:val="Paragraphe"/>
      </w:pPr>
      <w:r w:rsidRPr="006065BF">
        <w:t>La mise en place de trappes à sédiments et de bermes en travers d’un cours d’eau est interdite.</w:t>
      </w:r>
    </w:p>
    <w:p w14:paraId="0DFB3370" w14:textId="59828780" w:rsidR="006065BF" w:rsidRPr="006065BF" w:rsidRDefault="006065BF" w:rsidP="006B4EB5">
      <w:pPr>
        <w:pStyle w:val="Paragraphe"/>
      </w:pPr>
      <w:r w:rsidRPr="006065BF">
        <w:t xml:space="preserve">Ces dispositifs doivent être aménagés conformément à </w:t>
      </w:r>
      <w:r w:rsidRPr="001E7662">
        <w:t>l’article</w:t>
      </w:r>
      <w:r w:rsidR="00D45BAF">
        <w:t> </w:t>
      </w:r>
      <w:r w:rsidR="00B56438" w:rsidRPr="00B56438">
        <w:rPr>
          <w:highlight w:val="yellow"/>
        </w:rPr>
        <w:t>10.4.3.3.1</w:t>
      </w:r>
      <w:r w:rsidR="00D967AC">
        <w:t xml:space="preserve"> </w:t>
      </w:r>
      <w:r w:rsidR="00C5764C">
        <w:t>«</w:t>
      </w:r>
      <w:r w:rsidR="00D45BAF">
        <w:t> </w:t>
      </w:r>
      <w:r w:rsidRPr="00622FAF">
        <w:t>Berme</w:t>
      </w:r>
      <w:r w:rsidR="00D45BAF">
        <w:t xml:space="preserve"> </w:t>
      </w:r>
      <w:r w:rsidRPr="00622FAF">
        <w:t>filtrante et trappe à sédiments</w:t>
      </w:r>
      <w:r w:rsidR="00D45BAF">
        <w:t> </w:t>
      </w:r>
      <w:r w:rsidRPr="00622FAF">
        <w:t>»</w:t>
      </w:r>
      <w:r w:rsidRPr="006065BF">
        <w:t xml:space="preserve"> du CCDG et </w:t>
      </w:r>
      <w:r w:rsidRPr="00194BFC">
        <w:t xml:space="preserve">à </w:t>
      </w:r>
      <w:r w:rsidR="00791FE9">
        <w:t>la section</w:t>
      </w:r>
      <w:r w:rsidR="00E34C15" w:rsidRPr="00194BFC">
        <w:t xml:space="preserve"> </w:t>
      </w:r>
      <w:r w:rsidRPr="00622FAF">
        <w:t>«</w:t>
      </w:r>
      <w:r w:rsidR="00D45BAF">
        <w:t> </w:t>
      </w:r>
      <w:r w:rsidRPr="00622FAF">
        <w:t>Contrôle des sédiments</w:t>
      </w:r>
      <w:r w:rsidR="00D45BAF">
        <w:t> </w:t>
      </w:r>
      <w:r w:rsidRPr="00622FAF">
        <w:t>»</w:t>
      </w:r>
      <w:r w:rsidRPr="006065BF">
        <w:t xml:space="preserve"> </w:t>
      </w:r>
      <w:r w:rsidR="009D2E5A" w:rsidRPr="009D2E5A">
        <w:t>du chapitre</w:t>
      </w:r>
      <w:r w:rsidR="00D45BAF">
        <w:t> </w:t>
      </w:r>
      <w:r w:rsidR="009D2E5A" w:rsidRPr="009D2E5A">
        <w:t>9 «</w:t>
      </w:r>
      <w:r w:rsidR="00D45BAF">
        <w:t> </w:t>
      </w:r>
      <w:r w:rsidR="009D2E5A" w:rsidRPr="009D2E5A">
        <w:t>Protection de l’environnement durant les travaux</w:t>
      </w:r>
      <w:r w:rsidR="00D45BAF">
        <w:t> </w:t>
      </w:r>
      <w:r w:rsidR="009D2E5A" w:rsidRPr="009D2E5A">
        <w:t xml:space="preserve">» </w:t>
      </w:r>
      <w:r w:rsidRPr="006065BF">
        <w:t xml:space="preserve">du </w:t>
      </w:r>
      <w:r w:rsidRPr="001534FA">
        <w:rPr>
          <w:i/>
          <w:iCs/>
        </w:rPr>
        <w:t>Tome</w:t>
      </w:r>
      <w:r w:rsidR="00B223B8" w:rsidRPr="001534FA">
        <w:rPr>
          <w:i/>
          <w:iCs/>
        </w:rPr>
        <w:t xml:space="preserve"> </w:t>
      </w:r>
      <w:r w:rsidRPr="001534FA">
        <w:rPr>
          <w:i/>
          <w:iCs/>
        </w:rPr>
        <w:t>II – Construction routière</w:t>
      </w:r>
      <w:r w:rsidR="000536F1">
        <w:rPr>
          <w:i/>
          <w:iCs/>
        </w:rPr>
        <w:t xml:space="preserve"> </w:t>
      </w:r>
      <w:r w:rsidR="000536F1" w:rsidRPr="009650F6">
        <w:t xml:space="preserve">de la collection </w:t>
      </w:r>
      <w:r w:rsidR="000536F1" w:rsidRPr="00232F1F">
        <w:t>Normes – Ouvrages routiers</w:t>
      </w:r>
      <w:r w:rsidR="000536F1" w:rsidRPr="00220E11">
        <w:t xml:space="preserve"> du </w:t>
      </w:r>
      <w:r w:rsidR="000536F1">
        <w:t>MTMD</w:t>
      </w:r>
      <w:r w:rsidRPr="006065BF">
        <w:t>.</w:t>
      </w:r>
    </w:p>
    <w:p w14:paraId="77EC8F06" w14:textId="6609F93A" w:rsidR="00DF0363" w:rsidRPr="00DF0363" w:rsidRDefault="00DF0363" w:rsidP="005B411B">
      <w:pPr>
        <w:pStyle w:val="Textemasqumodifications"/>
      </w:pPr>
      <w:bookmarkStart w:id="622" w:name="_Hlk158195524"/>
      <w:r w:rsidRPr="00DF0363">
        <w:t>La précision concernant l</w:t>
      </w:r>
      <w:r w:rsidR="00844606">
        <w:t xml:space="preserve">e nettoyage lorsque la frappe </w:t>
      </w:r>
      <w:r w:rsidR="00D45BAF">
        <w:t>à</w:t>
      </w:r>
      <w:r w:rsidR="00844606">
        <w:t xml:space="preserve"> sédiments est remplie à 50</w:t>
      </w:r>
      <w:r w:rsidR="00D45BAF">
        <w:t> </w:t>
      </w:r>
      <w:r w:rsidR="00844606">
        <w:t xml:space="preserve">% </w:t>
      </w:r>
      <w:r w:rsidRPr="00DF0363">
        <w:t xml:space="preserve">a été </w:t>
      </w:r>
      <w:r w:rsidR="00844606">
        <w:t xml:space="preserve">enlevée </w:t>
      </w:r>
      <w:r w:rsidRPr="00DF0363">
        <w:t>au paragraphe suivant.</w:t>
      </w:r>
    </w:p>
    <w:bookmarkEnd w:id="622"/>
    <w:p w14:paraId="78F10555" w14:textId="22E68FF1" w:rsidR="006065BF" w:rsidRPr="002B10A8" w:rsidRDefault="006065BF" w:rsidP="006B4EB5">
      <w:pPr>
        <w:pStyle w:val="Paragraphe"/>
      </w:pPr>
      <w:r w:rsidRPr="006065BF">
        <w:t xml:space="preserve">De plus, un nettoyage doit être réalisé lors de la fermeture temporaire prolongée </w:t>
      </w:r>
      <w:r w:rsidR="00396AC4">
        <w:t>du</w:t>
      </w:r>
      <w:r w:rsidR="00396AC4" w:rsidRPr="006065BF">
        <w:t xml:space="preserve"> </w:t>
      </w:r>
      <w:r w:rsidRPr="006065BF">
        <w:t>chantier. Un nettoyage préventif doit également être réalisé lors d’une alerte météorologique annonçant de fortes pluies.</w:t>
      </w:r>
    </w:p>
    <w:p w14:paraId="5166902E" w14:textId="6EFC6E19" w:rsidR="006065BF" w:rsidRPr="00233713" w:rsidRDefault="002B10A8" w:rsidP="000419D6">
      <w:pPr>
        <w:pStyle w:val="Titre5"/>
      </w:pPr>
      <w:bookmarkStart w:id="623" w:name="_Toc130896431"/>
      <w:bookmarkStart w:id="624" w:name="_Toc123921508"/>
      <w:bookmarkStart w:id="625" w:name="_Toc124170511"/>
      <w:r w:rsidRPr="00233713">
        <w:t>Mode de paiement</w:t>
      </w:r>
      <w:bookmarkEnd w:id="623"/>
      <w:bookmarkEnd w:id="624"/>
      <w:bookmarkEnd w:id="625"/>
    </w:p>
    <w:p w14:paraId="31431041" w14:textId="77777777" w:rsidR="00AB062D" w:rsidRDefault="00AB062D" w:rsidP="005B411B">
      <w:pPr>
        <w:pStyle w:val="Textemasqumodifications"/>
      </w:pPr>
      <w:r>
        <w:t>Le code d’ouvrage suivant a été a</w:t>
      </w:r>
      <w:r w:rsidRPr="00F7777E">
        <w:t>jouté.</w:t>
      </w:r>
    </w:p>
    <w:p w14:paraId="35014315" w14:textId="490D6D3C" w:rsidR="007C32DE" w:rsidRPr="00381337" w:rsidRDefault="007C32DE" w:rsidP="007C32DE">
      <w:pPr>
        <w:pStyle w:val="Textemasqurouge"/>
      </w:pPr>
      <w:r w:rsidRPr="00381337">
        <w:t>Le concepteur doit prévoir l</w:t>
      </w:r>
      <w:r w:rsidRPr="00381337" w:rsidDel="004A4C0A">
        <w:t>e code d’ouvrage</w:t>
      </w:r>
      <w:r w:rsidR="00D73AB5">
        <w:t> :</w:t>
      </w:r>
    </w:p>
    <w:p w14:paraId="0C7746D0" w14:textId="4782E735" w:rsidR="007C32DE" w:rsidRDefault="00273744" w:rsidP="007C32DE">
      <w:pPr>
        <w:pStyle w:val="Textemasqurouge"/>
      </w:pPr>
      <w:r>
        <w:lastRenderedPageBreak/>
        <w:t>1123</w:t>
      </w:r>
      <w:r w:rsidR="00791FE9">
        <w:t>2</w:t>
      </w:r>
      <w:r>
        <w:t>0</w:t>
      </w:r>
      <w:r w:rsidR="007C32DE" w:rsidRPr="00381337">
        <w:t xml:space="preserve"> (</w:t>
      </w:r>
      <w:r w:rsidR="007C32DE">
        <w:t>un</w:t>
      </w:r>
      <w:r w:rsidR="00791FE9">
        <w:t>ité</w:t>
      </w:r>
      <w:r w:rsidR="00D73AB5">
        <w:t xml:space="preserve">) </w:t>
      </w:r>
      <w:r w:rsidR="00D05073" w:rsidRPr="00273744">
        <w:t>Berme et trappe à sédiments</w:t>
      </w:r>
      <w:r w:rsidR="00E4573B">
        <w:t>.</w:t>
      </w:r>
      <w:r w:rsidR="007C32DE">
        <w:t xml:space="preserve"> </w:t>
      </w:r>
    </w:p>
    <w:p w14:paraId="66B609C1" w14:textId="2FD28479" w:rsidR="006065BF" w:rsidRPr="002B10A8" w:rsidRDefault="006065BF" w:rsidP="006B4EB5">
      <w:pPr>
        <w:pStyle w:val="Paragraphe"/>
      </w:pPr>
      <w:r w:rsidRPr="006065BF">
        <w:t xml:space="preserve">La trappe à sédiments et la berme sont payées à l’unité. Le prix </w:t>
      </w:r>
      <w:r w:rsidR="00844606">
        <w:t>couvre notamment</w:t>
      </w:r>
      <w:r w:rsidRPr="006065BF">
        <w:t xml:space="preserve"> la fourniture des matériaux</w:t>
      </w:r>
      <w:r w:rsidRPr="00232F1F">
        <w:t xml:space="preserve">, les travaux d’installation, </w:t>
      </w:r>
      <w:r w:rsidR="00232F1F" w:rsidRPr="00232F1F">
        <w:t>l</w:t>
      </w:r>
      <w:r w:rsidRPr="00232F1F">
        <w:t xml:space="preserve">’entretien, </w:t>
      </w:r>
      <w:r w:rsidR="00232F1F" w:rsidRPr="00232F1F">
        <w:t>l</w:t>
      </w:r>
      <w:r w:rsidRPr="00232F1F">
        <w:t xml:space="preserve">e nettoyage et </w:t>
      </w:r>
      <w:r w:rsidR="00232F1F" w:rsidRPr="00232F1F">
        <w:t>l</w:t>
      </w:r>
      <w:r w:rsidRPr="00232F1F">
        <w:t>e démantèlement</w:t>
      </w:r>
      <w:r w:rsidR="00844606" w:rsidRPr="00232F1F">
        <w:t>,</w:t>
      </w:r>
      <w:r w:rsidR="00844606">
        <w:t xml:space="preserve"> et il inclu</w:t>
      </w:r>
      <w:r w:rsidR="00D45BAF">
        <w:t>t</w:t>
      </w:r>
      <w:r w:rsidR="00844606">
        <w:t xml:space="preserve"> </w:t>
      </w:r>
      <w:r w:rsidRPr="006065BF">
        <w:t>toute dépense incidente.</w:t>
      </w:r>
    </w:p>
    <w:p w14:paraId="70A1112B" w14:textId="40D5920F" w:rsidR="006065BF" w:rsidRPr="002B10A8" w:rsidRDefault="006065BF" w:rsidP="00007D08">
      <w:pPr>
        <w:pStyle w:val="Titre4"/>
      </w:pPr>
      <w:bookmarkStart w:id="626" w:name="_Toc130896432"/>
      <w:bookmarkStart w:id="627" w:name="_Toc123921509"/>
      <w:bookmarkStart w:id="628" w:name="_Toc124170512"/>
      <w:r w:rsidRPr="002B10A8">
        <w:t>Poche de décantation</w:t>
      </w:r>
      <w:bookmarkEnd w:id="626"/>
      <w:bookmarkEnd w:id="627"/>
      <w:bookmarkEnd w:id="628"/>
    </w:p>
    <w:p w14:paraId="6E1C9993" w14:textId="37B32F56" w:rsidR="006065BF" w:rsidRPr="006065BF" w:rsidRDefault="008F6421" w:rsidP="006B4EB5">
      <w:pPr>
        <w:pStyle w:val="Paragraphe"/>
      </w:pPr>
      <w:r w:rsidRPr="00194BFC">
        <w:t xml:space="preserve">La </w:t>
      </w:r>
      <w:r w:rsidR="006065BF" w:rsidRPr="00194BFC">
        <w:t xml:space="preserve">poche de décantation </w:t>
      </w:r>
      <w:r w:rsidR="00ED1A25" w:rsidRPr="00194BFC">
        <w:t xml:space="preserve">doit </w:t>
      </w:r>
      <w:r w:rsidR="006065BF" w:rsidRPr="00194BFC">
        <w:t>être aménagé</w:t>
      </w:r>
      <w:r w:rsidR="0023544D" w:rsidRPr="00194BFC">
        <w:t>e</w:t>
      </w:r>
      <w:r w:rsidR="006065BF" w:rsidRPr="00194BFC">
        <w:t xml:space="preserve"> conformément à </w:t>
      </w:r>
      <w:r w:rsidR="00B56438">
        <w:t>l</w:t>
      </w:r>
      <w:r w:rsidR="00036F97">
        <w:t>a section</w:t>
      </w:r>
      <w:r w:rsidR="00B56438">
        <w:t xml:space="preserve"> </w:t>
      </w:r>
      <w:r w:rsidR="006065BF" w:rsidRPr="00EB5AB3">
        <w:t>«</w:t>
      </w:r>
      <w:r w:rsidR="00FE2CF1">
        <w:t> </w:t>
      </w:r>
      <w:r w:rsidR="006065BF" w:rsidRPr="00EB5AB3">
        <w:t>Contrôle des sédiments</w:t>
      </w:r>
      <w:r w:rsidR="00FE2CF1">
        <w:t> </w:t>
      </w:r>
      <w:r w:rsidR="006065BF" w:rsidRPr="00EB5AB3">
        <w:t>»</w:t>
      </w:r>
      <w:r w:rsidR="006065BF" w:rsidRPr="006065BF">
        <w:t xml:space="preserve"> </w:t>
      </w:r>
      <w:r w:rsidR="009D2E5A" w:rsidRPr="009D2E5A">
        <w:t>du chapitre</w:t>
      </w:r>
      <w:r w:rsidR="00D45BAF">
        <w:t> </w:t>
      </w:r>
      <w:r w:rsidR="009D2E5A" w:rsidRPr="009D2E5A">
        <w:t>9 «</w:t>
      </w:r>
      <w:r w:rsidR="00FE2CF1">
        <w:t> </w:t>
      </w:r>
      <w:r w:rsidR="009D2E5A" w:rsidRPr="009D2E5A">
        <w:t>Protection de l’environnement durant les travaux</w:t>
      </w:r>
      <w:r w:rsidR="00FE2CF1">
        <w:t> </w:t>
      </w:r>
      <w:r w:rsidR="00081210">
        <w:t>»</w:t>
      </w:r>
      <w:r w:rsidR="009D2E5A" w:rsidRPr="009D2E5A">
        <w:t xml:space="preserve"> </w:t>
      </w:r>
      <w:r w:rsidR="006065BF" w:rsidRPr="006065BF">
        <w:t xml:space="preserve">du </w:t>
      </w:r>
      <w:r w:rsidR="006065BF" w:rsidRPr="0062381D">
        <w:rPr>
          <w:i/>
          <w:iCs/>
        </w:rPr>
        <w:t>Tome II – Construction routière</w:t>
      </w:r>
      <w:r w:rsidR="00B008C0">
        <w:rPr>
          <w:i/>
        </w:rPr>
        <w:t xml:space="preserve"> </w:t>
      </w:r>
      <w:r w:rsidR="00B008C0" w:rsidRPr="009650F6">
        <w:t xml:space="preserve">de la collection </w:t>
      </w:r>
      <w:r w:rsidR="00B008C0" w:rsidRPr="00232F1F">
        <w:t>Normes – Ouvrages routiers</w:t>
      </w:r>
      <w:r w:rsidR="00B008C0" w:rsidRPr="00220E11">
        <w:t xml:space="preserve"> du </w:t>
      </w:r>
      <w:r w:rsidR="00B008C0">
        <w:t>MTMD</w:t>
      </w:r>
      <w:r w:rsidR="006065BF" w:rsidRPr="00ED1A25">
        <w:t>.</w:t>
      </w:r>
    </w:p>
    <w:p w14:paraId="5A3C9F73" w14:textId="454EA59C" w:rsidR="006065BF" w:rsidRPr="002B10A8" w:rsidRDefault="006065BF" w:rsidP="006B4EB5">
      <w:pPr>
        <w:pStyle w:val="Paragraphe"/>
      </w:pPr>
      <w:r w:rsidRPr="002223F5">
        <w:t>La poche de décantation de sédiments peut être composée de différents types de géotextiles de perméabilité variable (filtration partielle à imperméable). Elle peut constituer le traitement primaire ou secondaire de décantation des sédiments, selon la quantité d’eau à gérer et les méthodes choisies par l’entrepreneur. La taille</w:t>
      </w:r>
      <w:r w:rsidR="00641E35" w:rsidRPr="002223F5">
        <w:t xml:space="preserve"> et l’ouverture de filtration</w:t>
      </w:r>
      <w:r w:rsidRPr="002223F5">
        <w:t xml:space="preserve"> </w:t>
      </w:r>
      <w:r w:rsidR="00B223B8" w:rsidRPr="002223F5">
        <w:t>d</w:t>
      </w:r>
      <w:r w:rsidR="00BD12F7" w:rsidRPr="002223F5">
        <w:t>u géotextile</w:t>
      </w:r>
      <w:r w:rsidR="00B56AF1" w:rsidRPr="002223F5">
        <w:t xml:space="preserve"> </w:t>
      </w:r>
      <w:r w:rsidRPr="002223F5">
        <w:t>de la poche doi</w:t>
      </w:r>
      <w:r w:rsidR="00CA36EF" w:rsidRPr="002223F5">
        <w:t>ven</w:t>
      </w:r>
      <w:r w:rsidRPr="002223F5">
        <w:t xml:space="preserve">t alors </w:t>
      </w:r>
      <w:r w:rsidR="001A1D20" w:rsidRPr="002223F5">
        <w:t>correspondre à la dimension des particules présentes au chantier</w:t>
      </w:r>
      <w:r w:rsidR="007074D4">
        <w:t>,</w:t>
      </w:r>
      <w:r w:rsidR="001A1D20" w:rsidRPr="002223F5">
        <w:t xml:space="preserve"> en fonction de </w:t>
      </w:r>
      <w:r w:rsidR="00641E35" w:rsidRPr="002223F5">
        <w:t>la turbidité et</w:t>
      </w:r>
      <w:r w:rsidRPr="002223F5">
        <w:t xml:space="preserve"> </w:t>
      </w:r>
      <w:r w:rsidR="007074D4">
        <w:t>d</w:t>
      </w:r>
      <w:r w:rsidRPr="002223F5">
        <w:t>es volumes d’eau</w:t>
      </w:r>
      <w:r w:rsidR="00641E35" w:rsidRPr="002223F5">
        <w:t xml:space="preserve"> </w:t>
      </w:r>
      <w:r w:rsidRPr="002223F5">
        <w:t>prévus être gérés pendant les travaux.</w:t>
      </w:r>
    </w:p>
    <w:p w14:paraId="65BFEF36" w14:textId="38319E9C" w:rsidR="00844606" w:rsidRPr="003E3026" w:rsidRDefault="00844606" w:rsidP="005B411B">
      <w:pPr>
        <w:pStyle w:val="Textemasqumodifications"/>
      </w:pPr>
      <w:r w:rsidRPr="003E3026">
        <w:t xml:space="preserve">Le paragraphe suivant a été </w:t>
      </w:r>
      <w:r>
        <w:t>ajouté</w:t>
      </w:r>
      <w:r w:rsidRPr="003E3026">
        <w:t>.</w:t>
      </w:r>
    </w:p>
    <w:p w14:paraId="5C247269" w14:textId="2A08D1C2" w:rsidR="00BD12F7" w:rsidRDefault="009C52D0" w:rsidP="006B4EB5">
      <w:pPr>
        <w:pStyle w:val="Paragraphe"/>
      </w:pPr>
      <w:r>
        <w:t>Selon les</w:t>
      </w:r>
      <w:r w:rsidR="00B56AF1">
        <w:t xml:space="preserve"> conditions rencontré</w:t>
      </w:r>
      <w:r w:rsidR="00B25431">
        <w:t>e</w:t>
      </w:r>
      <w:r w:rsidR="00B56AF1">
        <w:t xml:space="preserve">s </w:t>
      </w:r>
      <w:r w:rsidR="00B25431">
        <w:t>en</w:t>
      </w:r>
      <w:r w:rsidR="00B56AF1">
        <w:t xml:space="preserve"> chantier, l’efficacité de la</w:t>
      </w:r>
      <w:r w:rsidR="00BD12F7">
        <w:t xml:space="preserve"> poche de décantation </w:t>
      </w:r>
      <w:r w:rsidR="00B56AF1">
        <w:t xml:space="preserve">peut être variable. Il est recommandé de </w:t>
      </w:r>
      <w:r w:rsidR="00D17875">
        <w:t>la déposer</w:t>
      </w:r>
      <w:r w:rsidR="00B56AF1">
        <w:t xml:space="preserve"> sur une surface poreuse ou végétalisée de manière à permettre l’infiltration des eaux et </w:t>
      </w:r>
      <w:r w:rsidR="00274AEC">
        <w:t xml:space="preserve">le dépôt </w:t>
      </w:r>
      <w:r w:rsidR="00B56AF1">
        <w:t xml:space="preserve">des sédiments </w:t>
      </w:r>
      <w:r w:rsidR="00D05073">
        <w:t xml:space="preserve">qui n’ont </w:t>
      </w:r>
      <w:r w:rsidR="00D17875">
        <w:t>pas été retenus par la poche</w:t>
      </w:r>
      <w:r w:rsidR="00B56AF1">
        <w:t>.</w:t>
      </w:r>
    </w:p>
    <w:p w14:paraId="7D4614E3" w14:textId="77777777" w:rsidR="00B223B8" w:rsidRPr="00233713" w:rsidRDefault="00B223B8" w:rsidP="000419D6">
      <w:pPr>
        <w:pStyle w:val="Titre5"/>
      </w:pPr>
      <w:bookmarkStart w:id="629" w:name="_Toc123921510"/>
      <w:bookmarkStart w:id="630" w:name="_Toc124170513"/>
      <w:r w:rsidRPr="00233713">
        <w:t>Mode de paiement</w:t>
      </w:r>
      <w:bookmarkEnd w:id="629"/>
      <w:bookmarkEnd w:id="630"/>
    </w:p>
    <w:p w14:paraId="3B7B7978" w14:textId="77777777" w:rsidR="00AB062D" w:rsidRDefault="00AB062D" w:rsidP="005B411B">
      <w:pPr>
        <w:pStyle w:val="Textemasqumodifications"/>
      </w:pPr>
      <w:r>
        <w:t>Le code d’ouvrage suivant a été a</w:t>
      </w:r>
      <w:r w:rsidRPr="00F7777E">
        <w:t>jouté.</w:t>
      </w:r>
    </w:p>
    <w:p w14:paraId="25F239A5" w14:textId="5B7E2350" w:rsidR="008E2318" w:rsidRPr="00381337" w:rsidRDefault="008E2318" w:rsidP="008E2318">
      <w:pPr>
        <w:pStyle w:val="Textemasqurouge"/>
      </w:pPr>
      <w:r w:rsidRPr="00381337">
        <w:t>Le concepteur doit prévoir l</w:t>
      </w:r>
      <w:r w:rsidRPr="00381337" w:rsidDel="004A4C0A">
        <w:t>e code d’ouvrage :</w:t>
      </w:r>
    </w:p>
    <w:p w14:paraId="589A34B3" w14:textId="2CF42FA7" w:rsidR="008E2318" w:rsidRDefault="00686982" w:rsidP="008E2318">
      <w:pPr>
        <w:pStyle w:val="Textemasqurouge"/>
      </w:pPr>
      <w:r>
        <w:t>112305</w:t>
      </w:r>
      <w:r w:rsidR="008E2318" w:rsidRPr="00381337">
        <w:t xml:space="preserve"> (</w:t>
      </w:r>
      <w:r w:rsidR="008E2318">
        <w:t>un</w:t>
      </w:r>
      <w:r w:rsidR="00632CEA">
        <w:t>ité</w:t>
      </w:r>
      <w:r w:rsidR="008E2318" w:rsidRPr="00381337">
        <w:t xml:space="preserve">) </w:t>
      </w:r>
      <w:r w:rsidR="00D05073" w:rsidRPr="00030C94">
        <w:t>Poche de décantation</w:t>
      </w:r>
      <w:r w:rsidR="002C7190">
        <w:t>.</w:t>
      </w:r>
      <w:r w:rsidR="008E2318">
        <w:t xml:space="preserve"> </w:t>
      </w:r>
    </w:p>
    <w:p w14:paraId="2C25894A" w14:textId="3D41DC10" w:rsidR="006065BF" w:rsidRPr="002B10A8" w:rsidRDefault="006065BF" w:rsidP="006B4EB5">
      <w:pPr>
        <w:pStyle w:val="Paragraphe"/>
      </w:pPr>
      <w:r w:rsidRPr="0076471D">
        <w:t xml:space="preserve">La poche de décantation des sédiments est payée à l’unité. Le prix </w:t>
      </w:r>
      <w:r w:rsidR="00844606">
        <w:t>couvre notamment</w:t>
      </w:r>
      <w:r w:rsidRPr="0076471D">
        <w:t xml:space="preserve"> la fourniture des </w:t>
      </w:r>
      <w:r w:rsidRPr="00232F1F">
        <w:t xml:space="preserve">matériaux, les travaux d’excavation, </w:t>
      </w:r>
      <w:r w:rsidR="00232F1F" w:rsidRPr="00232F1F">
        <w:t>l</w:t>
      </w:r>
      <w:r w:rsidRPr="00232F1F">
        <w:t xml:space="preserve">’aménagement, </w:t>
      </w:r>
      <w:r w:rsidR="00232F1F" w:rsidRPr="00232F1F">
        <w:t>l</w:t>
      </w:r>
      <w:r w:rsidRPr="00232F1F">
        <w:t>e redimensionnement</w:t>
      </w:r>
      <w:r w:rsidR="00FE5B43" w:rsidRPr="00232F1F">
        <w:t>,</w:t>
      </w:r>
      <w:r w:rsidRPr="00232F1F">
        <w:t xml:space="preserve"> </w:t>
      </w:r>
      <w:r w:rsidR="00232F1F" w:rsidRPr="00232F1F">
        <w:t>l</w:t>
      </w:r>
      <w:r w:rsidRPr="00232F1F">
        <w:t xml:space="preserve">’entretien, </w:t>
      </w:r>
      <w:r w:rsidR="00232F1F" w:rsidRPr="00232F1F">
        <w:t>l</w:t>
      </w:r>
      <w:r w:rsidRPr="00232F1F">
        <w:t xml:space="preserve">e nettoyage et </w:t>
      </w:r>
      <w:r w:rsidR="00232F1F" w:rsidRPr="00232F1F">
        <w:t>l</w:t>
      </w:r>
      <w:r w:rsidRPr="00232F1F">
        <w:t>e démantèlement</w:t>
      </w:r>
      <w:r w:rsidR="00844606" w:rsidRPr="00232F1F">
        <w:t>,</w:t>
      </w:r>
      <w:r w:rsidR="00844606">
        <w:t xml:space="preserve"> et il inclut</w:t>
      </w:r>
      <w:r w:rsidRPr="0076471D">
        <w:t xml:space="preserve"> toute dépense incidente.</w:t>
      </w:r>
    </w:p>
    <w:p w14:paraId="3710B439" w14:textId="66D96E19" w:rsidR="006065BF" w:rsidRPr="004C5437" w:rsidRDefault="006065BF" w:rsidP="00007D08">
      <w:pPr>
        <w:pStyle w:val="Titre4"/>
      </w:pPr>
      <w:bookmarkStart w:id="631" w:name="_Bassin_de_sédimentation"/>
      <w:bookmarkStart w:id="632" w:name="_Ref102469526"/>
      <w:bookmarkStart w:id="633" w:name="_Toc130896434"/>
      <w:bookmarkStart w:id="634" w:name="_Toc123921511"/>
      <w:bookmarkStart w:id="635" w:name="_Toc124170514"/>
      <w:bookmarkEnd w:id="631"/>
      <w:r w:rsidRPr="004C5437">
        <w:t>Bassin de sédimentation</w:t>
      </w:r>
      <w:bookmarkEnd w:id="632"/>
      <w:bookmarkEnd w:id="633"/>
      <w:bookmarkEnd w:id="634"/>
      <w:bookmarkEnd w:id="635"/>
    </w:p>
    <w:p w14:paraId="7FF124AB" w14:textId="10DED507" w:rsidR="00993C10" w:rsidRPr="00B04F8B" w:rsidRDefault="00993C10" w:rsidP="005B411B">
      <w:pPr>
        <w:pStyle w:val="Textemasqumodifications"/>
      </w:pPr>
      <w:bookmarkStart w:id="636" w:name="_Hlk151988876"/>
      <w:r w:rsidRPr="00B04F8B">
        <w:t>Certaines exigences qui se trouvaient dans cet article font l’objet d’un article particulier au CCDG, donc toutes les répétitions du CCDG ont été enlevées.</w:t>
      </w:r>
    </w:p>
    <w:bookmarkEnd w:id="636"/>
    <w:p w14:paraId="16DECE78" w14:textId="04B31825" w:rsidR="006065BF" w:rsidRPr="009D3837" w:rsidRDefault="006065BF" w:rsidP="006B4EB5">
      <w:pPr>
        <w:pStyle w:val="Paragraphe"/>
      </w:pPr>
      <w:r w:rsidRPr="006065BF">
        <w:t xml:space="preserve">Les bassins de sédimentation doivent être aménagés conformément à </w:t>
      </w:r>
      <w:r w:rsidRPr="001E7662">
        <w:t>l’article</w:t>
      </w:r>
      <w:r w:rsidR="00A20590">
        <w:t> </w:t>
      </w:r>
      <w:r w:rsidR="001E5713" w:rsidRPr="006C5ADF">
        <w:rPr>
          <w:highlight w:val="yellow"/>
        </w:rPr>
        <w:t>10.4.3.3.3</w:t>
      </w:r>
      <w:r w:rsidR="001E5713">
        <w:t xml:space="preserve"> </w:t>
      </w:r>
      <w:r w:rsidRPr="006C5ADF">
        <w:t>«</w:t>
      </w:r>
      <w:r w:rsidR="00A20590">
        <w:t> </w:t>
      </w:r>
      <w:r w:rsidR="006741AA">
        <w:t>Eaux de pompage</w:t>
      </w:r>
      <w:r w:rsidR="00A20590">
        <w:t> </w:t>
      </w:r>
      <w:r w:rsidR="006E47E5">
        <w:t>»</w:t>
      </w:r>
      <w:r w:rsidRPr="006065BF">
        <w:t xml:space="preserve"> du CCDG et </w:t>
      </w:r>
      <w:r w:rsidRPr="00194BFC">
        <w:t xml:space="preserve">à </w:t>
      </w:r>
      <w:r w:rsidR="00B56438" w:rsidRPr="001E7662">
        <w:t>l</w:t>
      </w:r>
      <w:r w:rsidR="00036F97">
        <w:t>a section</w:t>
      </w:r>
      <w:r w:rsidR="00B56438">
        <w:t xml:space="preserve"> </w:t>
      </w:r>
      <w:r w:rsidRPr="006C5ADF">
        <w:t>«</w:t>
      </w:r>
      <w:r w:rsidR="00A20590">
        <w:t> </w:t>
      </w:r>
      <w:r w:rsidRPr="006C5ADF">
        <w:t>Contrôle des sédiments</w:t>
      </w:r>
      <w:r w:rsidR="00A20590">
        <w:t> </w:t>
      </w:r>
      <w:r w:rsidRPr="006C5ADF">
        <w:t>»</w:t>
      </w:r>
      <w:r w:rsidRPr="006065BF">
        <w:t xml:space="preserve"> </w:t>
      </w:r>
      <w:r w:rsidR="009D2E5A" w:rsidRPr="009D2E5A">
        <w:t>du chapitre</w:t>
      </w:r>
      <w:r w:rsidR="00A20590">
        <w:t> </w:t>
      </w:r>
      <w:r w:rsidR="009D2E5A" w:rsidRPr="009D2E5A">
        <w:t>9 «</w:t>
      </w:r>
      <w:r w:rsidR="00A20590">
        <w:t> </w:t>
      </w:r>
      <w:r w:rsidR="009D2E5A" w:rsidRPr="009D2E5A">
        <w:t>Protection de l’environnement durant les travaux</w:t>
      </w:r>
      <w:r w:rsidR="00A20590">
        <w:t> </w:t>
      </w:r>
      <w:r w:rsidR="009D2E5A" w:rsidRPr="009D2E5A">
        <w:t xml:space="preserve">» </w:t>
      </w:r>
      <w:r w:rsidRPr="006065BF">
        <w:t xml:space="preserve">du </w:t>
      </w:r>
      <w:r w:rsidRPr="00204D68">
        <w:rPr>
          <w:i/>
          <w:iCs/>
        </w:rPr>
        <w:t>Tome</w:t>
      </w:r>
      <w:r w:rsidR="00B223B8" w:rsidRPr="00204D68">
        <w:rPr>
          <w:i/>
          <w:iCs/>
        </w:rPr>
        <w:t xml:space="preserve"> </w:t>
      </w:r>
      <w:r w:rsidRPr="00204D68">
        <w:rPr>
          <w:i/>
          <w:iCs/>
        </w:rPr>
        <w:t>II – Construction routière</w:t>
      </w:r>
      <w:r w:rsidR="00D54D0F">
        <w:rPr>
          <w:i/>
          <w:iCs/>
        </w:rPr>
        <w:t xml:space="preserve"> </w:t>
      </w:r>
      <w:r w:rsidR="00D54D0F" w:rsidRPr="009650F6">
        <w:t xml:space="preserve">de la collection </w:t>
      </w:r>
      <w:r w:rsidR="00D54D0F" w:rsidRPr="009E2865">
        <w:t>Normes – Ouvrages routiers</w:t>
      </w:r>
      <w:r w:rsidR="00D54D0F" w:rsidRPr="00220E11">
        <w:t xml:space="preserve"> du </w:t>
      </w:r>
      <w:r w:rsidR="00D54D0F">
        <w:t>MTMD</w:t>
      </w:r>
      <w:r w:rsidRPr="009D3837">
        <w:t>.</w:t>
      </w:r>
    </w:p>
    <w:p w14:paraId="74696660" w14:textId="3886B5B0" w:rsidR="000B68B4" w:rsidRPr="002B10A8" w:rsidRDefault="000B68B4" w:rsidP="006B4EB5">
      <w:pPr>
        <w:pStyle w:val="Paragraphe"/>
      </w:pPr>
      <w:r w:rsidRPr="006065BF">
        <w:t xml:space="preserve">Les sédiments retirés doivent être disposés hors des milieux </w:t>
      </w:r>
      <w:r w:rsidR="00672AC0">
        <w:t>humides et hydriques</w:t>
      </w:r>
      <w:r w:rsidRPr="006065BF">
        <w:t xml:space="preserve">. De plus, un nettoyage doit être réalisé lors de la fermeture temporaire prolongée </w:t>
      </w:r>
      <w:r>
        <w:t>du</w:t>
      </w:r>
      <w:r w:rsidRPr="006065BF">
        <w:t xml:space="preserve"> chantier. Un nettoyage préventif doit également être réalisé lors d’une alerte météorologique annonçant de fortes pluies.</w:t>
      </w:r>
    </w:p>
    <w:p w14:paraId="6AB326F9" w14:textId="5051C588" w:rsidR="003A6471" w:rsidRPr="00B04F8B" w:rsidRDefault="003A6471" w:rsidP="005B411B">
      <w:pPr>
        <w:pStyle w:val="Textemasqumodifications"/>
      </w:pPr>
      <w:r>
        <w:t>Les textes masqués, paragraphes et puces suivants o</w:t>
      </w:r>
      <w:r w:rsidRPr="00B04F8B">
        <w:t xml:space="preserve">nt été </w:t>
      </w:r>
      <w:r>
        <w:t>ajouté</w:t>
      </w:r>
      <w:r w:rsidRPr="00B04F8B">
        <w:t>s.</w:t>
      </w:r>
    </w:p>
    <w:p w14:paraId="1D554EC8" w14:textId="1EA34609" w:rsidR="009C74D0" w:rsidRPr="00337772" w:rsidRDefault="009C74D0" w:rsidP="00337772">
      <w:pPr>
        <w:pStyle w:val="Textemasqublue"/>
      </w:pPr>
      <w:r w:rsidRPr="00337772">
        <w:t xml:space="preserve">L’aménagement d’un bassin de sédimentation en milieu humide ou hydrique </w:t>
      </w:r>
      <w:r w:rsidR="00AE2CB5" w:rsidRPr="00337772">
        <w:t>(en littoral)</w:t>
      </w:r>
      <w:r w:rsidR="00B223B8" w:rsidRPr="00337772">
        <w:t xml:space="preserve"> </w:t>
      </w:r>
      <w:r w:rsidRPr="00337772">
        <w:t>doit avoir été autorisé par le MELCC</w:t>
      </w:r>
      <w:r w:rsidR="00D912DF" w:rsidRPr="00337772">
        <w:t>FP</w:t>
      </w:r>
      <w:r w:rsidRPr="00337772">
        <w:t xml:space="preserve"> ou faire l’objet d’une déclaration de conformité</w:t>
      </w:r>
      <w:r w:rsidR="008D4877" w:rsidRPr="00337772">
        <w:t xml:space="preserve"> (en rive</w:t>
      </w:r>
      <w:r w:rsidR="000F6AD2" w:rsidRPr="00337772">
        <w:t xml:space="preserve"> de cours d’eau</w:t>
      </w:r>
      <w:r w:rsidR="008D4877" w:rsidRPr="00337772">
        <w:t>)</w:t>
      </w:r>
      <w:r w:rsidR="00B223B8" w:rsidRPr="00337772">
        <w:t>.</w:t>
      </w:r>
    </w:p>
    <w:p w14:paraId="6CBC0893" w14:textId="5CE1BDCC" w:rsidR="009C74D0" w:rsidRPr="00955475" w:rsidRDefault="009C74D0" w:rsidP="00337772">
      <w:pPr>
        <w:pStyle w:val="Textemasqublue"/>
      </w:pPr>
      <w:r w:rsidRPr="00337772">
        <w:t xml:space="preserve">Le </w:t>
      </w:r>
      <w:r w:rsidR="003242AC" w:rsidRPr="00337772">
        <w:t>concepteur</w:t>
      </w:r>
      <w:r w:rsidRPr="00337772">
        <w:t xml:space="preserve"> doit inclure le paragraphe suivant si le </w:t>
      </w:r>
      <w:r w:rsidR="00EA3BEE" w:rsidRPr="00337772">
        <w:t>MTMD</w:t>
      </w:r>
      <w:r w:rsidRPr="00337772">
        <w:t xml:space="preserve"> n’a pas d’autorisation ou n’a pas transmis de déclaration de conformité au MELCC</w:t>
      </w:r>
      <w:r w:rsidR="00EA3BEE" w:rsidRPr="00337772">
        <w:t>FP</w:t>
      </w:r>
      <w:r w:rsidR="008A70C3" w:rsidRPr="00337772">
        <w:t>.</w:t>
      </w:r>
    </w:p>
    <w:p w14:paraId="72C6D191" w14:textId="1196BA73" w:rsidR="009C74D0" w:rsidRPr="006065BF" w:rsidRDefault="009C74D0" w:rsidP="006B4EB5">
      <w:pPr>
        <w:pStyle w:val="Paragraphe"/>
      </w:pPr>
      <w:r w:rsidRPr="006065BF">
        <w:lastRenderedPageBreak/>
        <w:t xml:space="preserve">Il est interdit d’aménager un bassin de sédimentation </w:t>
      </w:r>
      <w:r w:rsidR="0046526A">
        <w:t>dans un milieu humide ou hydrique</w:t>
      </w:r>
      <w:r w:rsidRPr="006065BF">
        <w:t>.</w:t>
      </w:r>
    </w:p>
    <w:p w14:paraId="500AE62A" w14:textId="1B4EEA4D" w:rsidR="009C74D0" w:rsidRPr="00955475" w:rsidRDefault="009C74D0" w:rsidP="00337772">
      <w:pPr>
        <w:pStyle w:val="Textemasqublue"/>
      </w:pPr>
      <w:r w:rsidRPr="00337772">
        <w:t xml:space="preserve">Le </w:t>
      </w:r>
      <w:r w:rsidR="003242AC" w:rsidRPr="00337772">
        <w:t>concepteur</w:t>
      </w:r>
      <w:r w:rsidRPr="00337772">
        <w:t xml:space="preserve"> doit inclure le</w:t>
      </w:r>
      <w:r w:rsidR="003F6406">
        <w:t>s</w:t>
      </w:r>
      <w:r w:rsidRPr="00337772">
        <w:t xml:space="preserve"> paragraphe</w:t>
      </w:r>
      <w:r w:rsidR="003F6406">
        <w:t>s</w:t>
      </w:r>
      <w:r w:rsidRPr="00337772">
        <w:t xml:space="preserve"> suivant</w:t>
      </w:r>
      <w:r w:rsidR="003F6406">
        <w:t>s</w:t>
      </w:r>
      <w:r w:rsidRPr="00337772">
        <w:t xml:space="preserve"> si l’entrepreneur doit transmettre la déclaration de conformité selon l’article</w:t>
      </w:r>
      <w:r w:rsidR="00D301C8">
        <w:t> </w:t>
      </w:r>
      <w:r w:rsidR="00246EC3">
        <w:t xml:space="preserve">3.1.2 </w:t>
      </w:r>
      <w:r w:rsidR="00B223B8" w:rsidRPr="00337772">
        <w:t xml:space="preserve">« </w:t>
      </w:r>
      <w:r w:rsidR="00246EC3">
        <w:t>Déclarations de conformité</w:t>
      </w:r>
      <w:r>
        <w:fldChar w:fldCharType="begin"/>
      </w:r>
      <w:r>
        <w:instrText>HYPERLINK</w:instrText>
      </w:r>
      <w:r>
        <w:fldChar w:fldCharType="separate"/>
      </w:r>
      <w:r w:rsidR="00B223B8" w:rsidRPr="00337772">
        <w:rPr>
          <w:rStyle w:val="Lienhypertexte"/>
        </w:rPr>
        <w:t>Déclaration</w:t>
      </w:r>
      <w:r w:rsidR="00CE72B7" w:rsidRPr="00337772">
        <w:rPr>
          <w:rStyle w:val="Lienhypertexte"/>
        </w:rPr>
        <w:t>s</w:t>
      </w:r>
      <w:r w:rsidR="00B223B8" w:rsidRPr="00337772">
        <w:rPr>
          <w:rStyle w:val="Lienhypertexte"/>
        </w:rPr>
        <w:t xml:space="preserve"> de conformité</w:t>
      </w:r>
      <w:r>
        <w:rPr>
          <w:rStyle w:val="Lienhypertexte"/>
        </w:rPr>
        <w:fldChar w:fldCharType="end"/>
      </w:r>
      <w:r w:rsidR="00B223B8" w:rsidRPr="00337772">
        <w:t xml:space="preserve"> » du </w:t>
      </w:r>
      <w:r w:rsidR="00690330" w:rsidRPr="00337772">
        <w:t xml:space="preserve">présent </w:t>
      </w:r>
      <w:r w:rsidR="00B223B8" w:rsidRPr="00337772">
        <w:t>devis.</w:t>
      </w:r>
    </w:p>
    <w:p w14:paraId="4D2CC7B4" w14:textId="1DBED15A" w:rsidR="009C74D0" w:rsidRDefault="009C74D0" w:rsidP="006B4EB5">
      <w:pPr>
        <w:pStyle w:val="Paragraphe"/>
      </w:pPr>
      <w:r>
        <w:t xml:space="preserve">Avant d’amorcer </w:t>
      </w:r>
      <w:r w:rsidR="0046526A">
        <w:t>l’aménagement</w:t>
      </w:r>
      <w:r>
        <w:t xml:space="preserve"> d’un tel ouvrage :</w:t>
      </w:r>
    </w:p>
    <w:p w14:paraId="49F61430" w14:textId="4A76DC15" w:rsidR="009C74D0" w:rsidRPr="0010171C" w:rsidRDefault="009C74D0" w:rsidP="00053CCE">
      <w:pPr>
        <w:pStyle w:val="Paragraphedeliste"/>
      </w:pPr>
      <w:r w:rsidRPr="0010171C">
        <w:t xml:space="preserve">l’entrepreneur doit transmettre une déclaration de conformité au </w:t>
      </w:r>
      <w:r w:rsidRPr="00DA6BA9">
        <w:t>MELCC</w:t>
      </w:r>
      <w:r w:rsidR="00D912DF" w:rsidRPr="00DA6BA9">
        <w:t>FP</w:t>
      </w:r>
      <w:r w:rsidRPr="0010171C">
        <w:t xml:space="preserve"> au moins 30</w:t>
      </w:r>
      <w:r w:rsidR="00D301C8">
        <w:t> </w:t>
      </w:r>
      <w:r w:rsidRPr="0010171C">
        <w:t>jours avant la mise en place de l’ouvrage;</w:t>
      </w:r>
    </w:p>
    <w:p w14:paraId="00716070" w14:textId="596D5CC7" w:rsidR="009C74D0" w:rsidRPr="0010171C" w:rsidRDefault="009C74D0" w:rsidP="00053CCE">
      <w:pPr>
        <w:pStyle w:val="Paragraphedeliste"/>
      </w:pPr>
      <w:r w:rsidRPr="0010171C">
        <w:t>l’entrepreneur doit informer le surveillant de toute communication avec le MELCC</w:t>
      </w:r>
      <w:r w:rsidR="00D912DF" w:rsidRPr="0010171C">
        <w:t>FP</w:t>
      </w:r>
      <w:r w:rsidRPr="0010171C">
        <w:t>.</w:t>
      </w:r>
    </w:p>
    <w:p w14:paraId="3A3FA9CB" w14:textId="75098ED5" w:rsidR="00DA5A96" w:rsidRPr="000B68B4" w:rsidRDefault="00A91A39" w:rsidP="006B4EB5">
      <w:pPr>
        <w:pStyle w:val="Paragraphe"/>
        <w:rPr>
          <w:rFonts w:cs="Arial"/>
        </w:rPr>
      </w:pPr>
      <w:r>
        <w:t>Conformément à cette déclaration de conformité, i</w:t>
      </w:r>
      <w:r w:rsidR="00B223B8">
        <w:t>l</w:t>
      </w:r>
      <w:r w:rsidR="00233728">
        <w:rPr>
          <w:rFonts w:cs="Arial"/>
        </w:rPr>
        <w:t xml:space="preserve"> est </w:t>
      </w:r>
      <w:r w:rsidR="00DA5A96" w:rsidRPr="000B68B4">
        <w:rPr>
          <w:rFonts w:cs="Arial"/>
        </w:rPr>
        <w:t>interdit d’aménager un bassin de sédimentation sur le littoral d’un cours d’eau ainsi que dans un milieu humide</w:t>
      </w:r>
      <w:r w:rsidR="00271B26">
        <w:t xml:space="preserve">, mais il est permis de le faire dans la rive d’un cours d’eau ou d’un lac </w:t>
      </w:r>
      <w:r w:rsidR="00D301C8">
        <w:t>pourvu</w:t>
      </w:r>
      <w:r w:rsidR="00271B26">
        <w:t xml:space="preserve"> que des mesures de protection de l’érosion soient mises en place</w:t>
      </w:r>
      <w:r w:rsidR="00DA5A96" w:rsidRPr="000B68B4">
        <w:rPr>
          <w:rFonts w:cs="Arial"/>
        </w:rPr>
        <w:t>.</w:t>
      </w:r>
    </w:p>
    <w:p w14:paraId="188D6ADA" w14:textId="4FD791D9" w:rsidR="009C74D0" w:rsidRPr="00955475" w:rsidRDefault="009C74D0" w:rsidP="00337772">
      <w:pPr>
        <w:pStyle w:val="Textemasqublue"/>
      </w:pPr>
      <w:r w:rsidRPr="00337772">
        <w:t xml:space="preserve">Le </w:t>
      </w:r>
      <w:r w:rsidR="003242AC" w:rsidRPr="00337772">
        <w:t>concepteur</w:t>
      </w:r>
      <w:r w:rsidRPr="00337772">
        <w:t xml:space="preserve"> doit inclure </w:t>
      </w:r>
      <w:r w:rsidR="00C667F9">
        <w:t>le paragraphe suivant</w:t>
      </w:r>
      <w:r w:rsidRPr="00337772">
        <w:t xml:space="preserve"> si le </w:t>
      </w:r>
      <w:r w:rsidR="00EA3BEE" w:rsidRPr="00337772">
        <w:t>MTMD</w:t>
      </w:r>
      <w:r w:rsidRPr="00337772">
        <w:t xml:space="preserve"> a une autorisation ou a transmis une déclaration de conformité au MELCC</w:t>
      </w:r>
      <w:r w:rsidR="00EA3BEE" w:rsidRPr="00337772">
        <w:t>FP</w:t>
      </w:r>
      <w:r w:rsidRPr="00337772">
        <w:t xml:space="preserve"> pour </w:t>
      </w:r>
      <w:r w:rsidR="000B68B4" w:rsidRPr="00337772">
        <w:t>l’aménagement d’un bassin de sédimentation</w:t>
      </w:r>
      <w:r w:rsidRPr="00337772">
        <w:t>.</w:t>
      </w:r>
    </w:p>
    <w:p w14:paraId="28FE0C29" w14:textId="0AB9864E" w:rsidR="006065BF" w:rsidRPr="006065BF" w:rsidRDefault="006065BF" w:rsidP="006B4EB5">
      <w:pPr>
        <w:pStyle w:val="Paragraphe"/>
        <w:rPr>
          <w:rFonts w:cs="Arial"/>
        </w:rPr>
      </w:pPr>
      <w:r w:rsidRPr="006065BF">
        <w:rPr>
          <w:rFonts w:cs="Arial"/>
        </w:rPr>
        <w:t>Il est interdit d’aménager un bassin de sédimentation sur le littoral d’un cours d’eau</w:t>
      </w:r>
      <w:r w:rsidR="00F321CA">
        <w:rPr>
          <w:rFonts w:cs="Arial"/>
        </w:rPr>
        <w:t xml:space="preserve"> </w:t>
      </w:r>
      <w:r w:rsidRPr="00354776">
        <w:rPr>
          <w:rFonts w:cs="Arial"/>
        </w:rPr>
        <w:t>ainsi que dans un milieu humide</w:t>
      </w:r>
      <w:r w:rsidR="005966B7">
        <w:t xml:space="preserve">, mais </w:t>
      </w:r>
      <w:r w:rsidR="005966B7" w:rsidRPr="005966B7">
        <w:t xml:space="preserve">il est permis de le faire dans la rive d’un cours d’eau ou d’un lac </w:t>
      </w:r>
      <w:r w:rsidR="00D301C8">
        <w:t>pourvu</w:t>
      </w:r>
      <w:r w:rsidR="005966B7" w:rsidRPr="005966B7">
        <w:t xml:space="preserve"> que des mesures de protection de l’érosion soient mises en place</w:t>
      </w:r>
      <w:r w:rsidRPr="006065BF">
        <w:rPr>
          <w:rFonts w:cs="Arial"/>
        </w:rPr>
        <w:t>.</w:t>
      </w:r>
    </w:p>
    <w:p w14:paraId="26A9AA32" w14:textId="1BBBEF74" w:rsidR="006065BF" w:rsidRPr="00233713" w:rsidRDefault="002B10A8" w:rsidP="000419D6">
      <w:pPr>
        <w:pStyle w:val="Titre5"/>
      </w:pPr>
      <w:bookmarkStart w:id="637" w:name="_Toc130896435"/>
      <w:bookmarkStart w:id="638" w:name="_Toc123921512"/>
      <w:bookmarkStart w:id="639" w:name="_Toc124170515"/>
      <w:r w:rsidRPr="00233713">
        <w:t>Mode de paiement</w:t>
      </w:r>
      <w:bookmarkEnd w:id="637"/>
      <w:bookmarkEnd w:id="638"/>
      <w:bookmarkEnd w:id="639"/>
    </w:p>
    <w:p w14:paraId="22EECEB6" w14:textId="77777777" w:rsidR="00AB062D" w:rsidRDefault="00AB062D" w:rsidP="005B411B">
      <w:pPr>
        <w:pStyle w:val="Textemasqumodifications"/>
      </w:pPr>
      <w:r>
        <w:t>Le code d’ouvrage suivant a été a</w:t>
      </w:r>
      <w:r w:rsidRPr="00F7777E">
        <w:t>jouté.</w:t>
      </w:r>
    </w:p>
    <w:p w14:paraId="3A75B384" w14:textId="783818A3" w:rsidR="008E2318" w:rsidRPr="00381337" w:rsidRDefault="008E2318" w:rsidP="008E2318">
      <w:pPr>
        <w:pStyle w:val="Textemasqurouge"/>
      </w:pPr>
      <w:r w:rsidRPr="00381337">
        <w:t>Le concepteur doit prévoir l</w:t>
      </w:r>
      <w:r w:rsidRPr="00381337" w:rsidDel="004A4C0A">
        <w:t>e code d’ouvrage :</w:t>
      </w:r>
    </w:p>
    <w:p w14:paraId="5074AAAA" w14:textId="73FF2D55" w:rsidR="008E2318" w:rsidRDefault="005B309E" w:rsidP="008E2318">
      <w:pPr>
        <w:pStyle w:val="Textemasqurouge"/>
      </w:pPr>
      <w:r>
        <w:t>112310</w:t>
      </w:r>
      <w:r w:rsidR="008E2318" w:rsidRPr="00381337">
        <w:t xml:space="preserve"> (</w:t>
      </w:r>
      <w:r w:rsidR="008E2318">
        <w:t>un</w:t>
      </w:r>
      <w:r w:rsidR="00C667F9">
        <w:t>ité</w:t>
      </w:r>
      <w:r w:rsidR="008E2318" w:rsidRPr="00381337">
        <w:t xml:space="preserve">) </w:t>
      </w:r>
      <w:r w:rsidR="00C667F9">
        <w:t>B</w:t>
      </w:r>
      <w:r w:rsidR="008E2318">
        <w:t>assin de sédimentation temporaire</w:t>
      </w:r>
      <w:r w:rsidR="00C667F9">
        <w:t xml:space="preserve"> – Aménagement, entretien et démantèlement</w:t>
      </w:r>
      <w:r w:rsidR="00E62133">
        <w:t>.</w:t>
      </w:r>
      <w:r w:rsidR="008E2318">
        <w:t xml:space="preserve"> </w:t>
      </w:r>
    </w:p>
    <w:p w14:paraId="55F311AF" w14:textId="7D077A59" w:rsidR="006065BF" w:rsidRDefault="006065BF" w:rsidP="006B4EB5">
      <w:pPr>
        <w:pStyle w:val="Paragraphe"/>
      </w:pPr>
      <w:r w:rsidRPr="006065BF">
        <w:t xml:space="preserve">Le bassin de sédimentation temporaire est payé à l’unité. Le prix </w:t>
      </w:r>
      <w:r w:rsidR="008F5E7C">
        <w:t>couvre notamment</w:t>
      </w:r>
      <w:r w:rsidRPr="006065BF">
        <w:t xml:space="preserve"> la fourniture des matériaux</w:t>
      </w:r>
      <w:r w:rsidRPr="009E2865">
        <w:t xml:space="preserve">, les travaux d’excavation, </w:t>
      </w:r>
      <w:r w:rsidR="009E2865" w:rsidRPr="009E2865">
        <w:t>l</w:t>
      </w:r>
      <w:r w:rsidRPr="009E2865">
        <w:t>’aménagement, l’entretien, le nettoyage et le démantèlement</w:t>
      </w:r>
      <w:r w:rsidR="008F5E7C" w:rsidRPr="009E2865">
        <w:t>,</w:t>
      </w:r>
      <w:r w:rsidR="008F5E7C">
        <w:t xml:space="preserve"> et il inclu</w:t>
      </w:r>
      <w:r w:rsidR="00D301C8">
        <w:t>t</w:t>
      </w:r>
      <w:r w:rsidRPr="006065BF">
        <w:t xml:space="preserve"> toute dépense incidente.</w:t>
      </w:r>
    </w:p>
    <w:p w14:paraId="68FA5863" w14:textId="66E14CBE" w:rsidR="006065BF" w:rsidRPr="004D4996" w:rsidRDefault="000306D8" w:rsidP="0057482B">
      <w:pPr>
        <w:pStyle w:val="Titre1"/>
      </w:pPr>
      <w:bookmarkStart w:id="640" w:name="_Ouvrages_provisoires_en"/>
      <w:bookmarkStart w:id="641" w:name="_Ref102470074"/>
      <w:bookmarkStart w:id="642" w:name="_Toc130896436"/>
      <w:bookmarkStart w:id="643" w:name="_Toc123921513"/>
      <w:bookmarkStart w:id="644" w:name="_Toc124170516"/>
      <w:bookmarkStart w:id="645" w:name="_Toc159838620"/>
      <w:bookmarkEnd w:id="640"/>
      <w:r w:rsidRPr="004D4996">
        <w:t>O</w:t>
      </w:r>
      <w:r w:rsidR="00E76D20">
        <w:t>uvrages provisoires en milieu hydrique</w:t>
      </w:r>
      <w:bookmarkEnd w:id="641"/>
      <w:bookmarkEnd w:id="642"/>
      <w:bookmarkEnd w:id="643"/>
      <w:bookmarkEnd w:id="644"/>
      <w:bookmarkEnd w:id="645"/>
    </w:p>
    <w:p w14:paraId="565687FA" w14:textId="7D7E73C0" w:rsidR="00E62BDC" w:rsidRPr="003928FA" w:rsidRDefault="00B83CA5" w:rsidP="00337772">
      <w:pPr>
        <w:pStyle w:val="Textemasqublue"/>
      </w:pPr>
      <w:r w:rsidRPr="00955475">
        <w:t xml:space="preserve">Si les conditions </w:t>
      </w:r>
      <w:r w:rsidR="00204B52" w:rsidRPr="00955475">
        <w:t xml:space="preserve">spécifiées dans les </w:t>
      </w:r>
      <w:r w:rsidRPr="00955475">
        <w:t>articles</w:t>
      </w:r>
      <w:r w:rsidR="00204B52" w:rsidRPr="00955475">
        <w:t xml:space="preserve"> concernant les ouvrages temporaires</w:t>
      </w:r>
      <w:r w:rsidRPr="00955475">
        <w:t xml:space="preserve"> ne peuvent</w:t>
      </w:r>
      <w:r w:rsidR="00D301C8">
        <w:t xml:space="preserve"> pas</w:t>
      </w:r>
      <w:r w:rsidRPr="00955475">
        <w:t xml:space="preserve"> être respectées</w:t>
      </w:r>
      <w:r w:rsidR="006B601A" w:rsidRPr="00955475">
        <w:t>,</w:t>
      </w:r>
      <w:r w:rsidRPr="00955475">
        <w:t xml:space="preserve"> </w:t>
      </w:r>
      <w:r w:rsidR="00002B5D" w:rsidRPr="00337772">
        <w:t xml:space="preserve">le </w:t>
      </w:r>
      <w:r w:rsidR="003242AC" w:rsidRPr="00337772">
        <w:t>concepteur</w:t>
      </w:r>
      <w:r w:rsidR="00002B5D" w:rsidRPr="00005CD9">
        <w:t xml:space="preserve"> doit </w:t>
      </w:r>
      <w:r w:rsidR="00D301C8">
        <w:t>vérifier</w:t>
      </w:r>
      <w:r w:rsidRPr="00005CD9">
        <w:t xml:space="preserve"> </w:t>
      </w:r>
      <w:r w:rsidR="00D301C8">
        <w:t>auprès</w:t>
      </w:r>
      <w:r w:rsidRPr="00005CD9">
        <w:t xml:space="preserve"> </w:t>
      </w:r>
      <w:r w:rsidR="00D301C8">
        <w:t>du</w:t>
      </w:r>
      <w:r w:rsidRPr="00005CD9">
        <w:t xml:space="preserve"> répondant en environnement </w:t>
      </w:r>
      <w:r w:rsidR="006B601A" w:rsidRPr="00005CD9">
        <w:t xml:space="preserve">si </w:t>
      </w:r>
      <w:r w:rsidR="000F7C12" w:rsidRPr="00005CD9">
        <w:t>des</w:t>
      </w:r>
      <w:r w:rsidRPr="00005CD9">
        <w:t xml:space="preserve"> autorisations environnementales</w:t>
      </w:r>
      <w:r w:rsidR="000F7C12" w:rsidRPr="00005CD9">
        <w:t xml:space="preserve"> </w:t>
      </w:r>
      <w:r w:rsidRPr="00005CD9">
        <w:t>sont nécessaires.</w:t>
      </w:r>
    </w:p>
    <w:p w14:paraId="671DCACB" w14:textId="7CAFB8FC" w:rsidR="006065BF" w:rsidRPr="00AA01BB" w:rsidRDefault="006065BF" w:rsidP="0017357D">
      <w:pPr>
        <w:pStyle w:val="Titre2"/>
      </w:pPr>
      <w:bookmarkStart w:id="646" w:name="_Toc123921514"/>
      <w:bookmarkStart w:id="647" w:name="_Toc124170517"/>
      <w:bookmarkStart w:id="648" w:name="_Toc130896437"/>
      <w:bookmarkStart w:id="649" w:name="_Toc159838621"/>
      <w:r w:rsidRPr="00AA01BB">
        <w:t xml:space="preserve">Relevé bathymétrique et analyse </w:t>
      </w:r>
      <w:bookmarkEnd w:id="646"/>
      <w:bookmarkEnd w:id="647"/>
      <w:r w:rsidRPr="00AA01BB">
        <w:t>granulom</w:t>
      </w:r>
      <w:r w:rsidR="0007250D">
        <w:t>é</w:t>
      </w:r>
      <w:r w:rsidRPr="00AA01BB">
        <w:t>trique</w:t>
      </w:r>
      <w:bookmarkEnd w:id="648"/>
      <w:bookmarkEnd w:id="649"/>
    </w:p>
    <w:p w14:paraId="7CF9BF1C" w14:textId="78823944" w:rsidR="006065BF" w:rsidRPr="00005CD9" w:rsidRDefault="003079E8" w:rsidP="00337772">
      <w:pPr>
        <w:pStyle w:val="Textemasqublue"/>
      </w:pPr>
      <w:r w:rsidRPr="00337772">
        <w:t>Après validation avec le répondant en environnement, l</w:t>
      </w:r>
      <w:r w:rsidR="00E74733" w:rsidRPr="00337772">
        <w:t xml:space="preserve">e </w:t>
      </w:r>
      <w:r w:rsidR="003242AC" w:rsidRPr="00337772">
        <w:t>concepteur</w:t>
      </w:r>
      <w:r w:rsidR="00E74733" w:rsidRPr="00337772">
        <w:t xml:space="preserve"> doit i</w:t>
      </w:r>
      <w:r w:rsidR="006065BF" w:rsidRPr="00337772">
        <w:t xml:space="preserve">nclure </w:t>
      </w:r>
      <w:r w:rsidR="000B776F" w:rsidRPr="00337772">
        <w:t xml:space="preserve">cet article </w:t>
      </w:r>
      <w:r w:rsidR="006065BF" w:rsidRPr="00337772">
        <w:t>pour les travaux d’envergure.</w:t>
      </w:r>
    </w:p>
    <w:p w14:paraId="14258E8F" w14:textId="67701F8E" w:rsidR="006065BF" w:rsidRPr="006065BF" w:rsidRDefault="006065BF" w:rsidP="006B4EB5">
      <w:pPr>
        <w:pStyle w:val="Paragraphe"/>
      </w:pPr>
      <w:r w:rsidRPr="006065BF">
        <w:t xml:space="preserve">Avant le début des travaux, un relevé bathymétrique et une analyse granulométrique </w:t>
      </w:r>
      <w:r w:rsidR="005F262A">
        <w:t>doivent être</w:t>
      </w:r>
      <w:r w:rsidR="005F262A" w:rsidRPr="006065BF">
        <w:t xml:space="preserve"> </w:t>
      </w:r>
      <w:r w:rsidRPr="006065BF">
        <w:t>réalisés dans les secteurs où des ouvrages provisoires sont requis sur le littoral</w:t>
      </w:r>
      <w:r w:rsidR="00BA37AD">
        <w:t>,</w:t>
      </w:r>
      <w:r w:rsidRPr="006065BF">
        <w:t xml:space="preserve"> afin de faciliter la remise en état du lit du cours d’eau.</w:t>
      </w:r>
    </w:p>
    <w:p w14:paraId="7FDAC150" w14:textId="1AF01CA5" w:rsidR="006065BF" w:rsidRPr="002B10A8" w:rsidRDefault="006065BF" w:rsidP="006B4EB5">
      <w:pPr>
        <w:pStyle w:val="Paragraphe"/>
      </w:pPr>
      <w:r w:rsidRPr="006065BF">
        <w:t>Après le démantèlement des ouvrages provisoires, l’entrepreneur doit confirmer le retrait complet des matériaux temporaires en réalisant à nouveau un relevé bathymétrique et une analyse granulométrique. Il doit transmettre au surveillant un rapport démontrant la remise en état du littoral en superposant les relevés bathymétriques et en comparant les analyses granulométriques.</w:t>
      </w:r>
    </w:p>
    <w:p w14:paraId="06371134" w14:textId="2A59E291" w:rsidR="006065BF" w:rsidRPr="002B10A8" w:rsidRDefault="006065BF" w:rsidP="000410FB">
      <w:pPr>
        <w:pStyle w:val="Titre3"/>
      </w:pPr>
      <w:bookmarkStart w:id="650" w:name="_Toc130896438"/>
      <w:bookmarkStart w:id="651" w:name="_Toc123921515"/>
      <w:bookmarkStart w:id="652" w:name="_Toc124170518"/>
      <w:bookmarkStart w:id="653" w:name="_Toc159838622"/>
      <w:r w:rsidRPr="002B10A8">
        <w:rPr>
          <w:lang w:eastAsia="fr-CA"/>
        </w:rPr>
        <w:t>Mode de paiement</w:t>
      </w:r>
      <w:bookmarkEnd w:id="650"/>
      <w:bookmarkEnd w:id="651"/>
      <w:bookmarkEnd w:id="652"/>
      <w:bookmarkEnd w:id="653"/>
    </w:p>
    <w:p w14:paraId="3E7CEE9D" w14:textId="77777777" w:rsidR="00AB062D" w:rsidRDefault="00AB062D" w:rsidP="005B411B">
      <w:pPr>
        <w:pStyle w:val="Textemasqumodifications"/>
      </w:pPr>
      <w:r>
        <w:lastRenderedPageBreak/>
        <w:t>Le code d’ouvrage suivant a été a</w:t>
      </w:r>
      <w:r w:rsidRPr="00F7777E">
        <w:t>jouté.</w:t>
      </w:r>
    </w:p>
    <w:p w14:paraId="7A0420F8" w14:textId="77777777" w:rsidR="008E2318" w:rsidRPr="00381337" w:rsidRDefault="008E2318" w:rsidP="008E2318">
      <w:pPr>
        <w:pStyle w:val="Textemasqurouge"/>
      </w:pPr>
      <w:r w:rsidRPr="00381337">
        <w:t>Le concepteur doit prévoir l</w:t>
      </w:r>
      <w:r w:rsidRPr="00381337" w:rsidDel="004A4C0A">
        <w:t>es codes d’ouvrage suivants :</w:t>
      </w:r>
    </w:p>
    <w:p w14:paraId="0B71BF0F" w14:textId="1E86C396" w:rsidR="008E2318" w:rsidRDefault="000C4B43" w:rsidP="008E2318">
      <w:pPr>
        <w:pStyle w:val="Textemasqurouge"/>
      </w:pPr>
      <w:r>
        <w:t>112345</w:t>
      </w:r>
      <w:r w:rsidR="008E2318" w:rsidRPr="00381337">
        <w:t xml:space="preserve"> (</w:t>
      </w:r>
      <w:r w:rsidR="008E2318">
        <w:t>global</w:t>
      </w:r>
      <w:r w:rsidR="008E2318" w:rsidRPr="00381337">
        <w:t xml:space="preserve">) </w:t>
      </w:r>
      <w:r w:rsidR="000579B4">
        <w:t>R</w:t>
      </w:r>
      <w:r w:rsidR="008E2318">
        <w:t>elevé bathymétrique et analyse granulométrique</w:t>
      </w:r>
      <w:r w:rsidR="00E62133">
        <w:t>.</w:t>
      </w:r>
      <w:r w:rsidR="008E2318">
        <w:t xml:space="preserve"> </w:t>
      </w:r>
    </w:p>
    <w:p w14:paraId="099BA42D" w14:textId="772B8EBF" w:rsidR="006065BF" w:rsidRPr="006065BF" w:rsidRDefault="006065BF" w:rsidP="006B4EB5">
      <w:pPr>
        <w:pStyle w:val="Paragraphe"/>
      </w:pPr>
      <w:r w:rsidRPr="006065BF">
        <w:t>Le relevé bathymétrique et l</w:t>
      </w:r>
      <w:r w:rsidR="00D21039">
        <w:t>’</w:t>
      </w:r>
      <w:r w:rsidRPr="006065BF">
        <w:t xml:space="preserve">analyse granulométrique </w:t>
      </w:r>
      <w:r w:rsidR="004C5B50">
        <w:t>son</w:t>
      </w:r>
      <w:r w:rsidR="00D21039">
        <w:t>t</w:t>
      </w:r>
      <w:r w:rsidRPr="006065BF">
        <w:t xml:space="preserve"> payé</w:t>
      </w:r>
      <w:r w:rsidR="004C5B50">
        <w:t>s</w:t>
      </w:r>
      <w:r w:rsidRPr="006065BF">
        <w:t xml:space="preserve"> </w:t>
      </w:r>
      <w:r w:rsidR="00D21039">
        <w:t>au</w:t>
      </w:r>
      <w:r w:rsidRPr="006065BF">
        <w:t xml:space="preserve"> prix global. Le prix </w:t>
      </w:r>
      <w:r w:rsidR="008F5E7C">
        <w:t>couvre notamment</w:t>
      </w:r>
      <w:r w:rsidRPr="006065BF">
        <w:t xml:space="preserve"> la réalisation des relevés, des analyses, la production du rapport démontrant la remise en état</w:t>
      </w:r>
      <w:r w:rsidR="008F5E7C">
        <w:t>,</w:t>
      </w:r>
      <w:r w:rsidRPr="006065BF">
        <w:t xml:space="preserve"> et </w:t>
      </w:r>
      <w:r w:rsidR="008F5E7C">
        <w:t>il inclu</w:t>
      </w:r>
      <w:r w:rsidR="001940EA">
        <w:t>t</w:t>
      </w:r>
      <w:r w:rsidR="008F5E7C">
        <w:t xml:space="preserve"> </w:t>
      </w:r>
      <w:r w:rsidRPr="006065BF">
        <w:t>toute dépense incidente.</w:t>
      </w:r>
    </w:p>
    <w:p w14:paraId="32F6133D" w14:textId="7CB1FAE3" w:rsidR="006065BF" w:rsidRPr="00CB08B4" w:rsidRDefault="006065BF" w:rsidP="0017357D">
      <w:pPr>
        <w:pStyle w:val="Titre2"/>
      </w:pPr>
      <w:bookmarkStart w:id="654" w:name="_Toc123921516"/>
      <w:bookmarkStart w:id="655" w:name="_Toc124170519"/>
      <w:bookmarkStart w:id="656" w:name="_Toc130896439"/>
      <w:bookmarkStart w:id="657" w:name="_Toc159838623"/>
      <w:r w:rsidRPr="00CB08B4">
        <w:t>Choix du type d’ouvrage</w:t>
      </w:r>
      <w:bookmarkEnd w:id="654"/>
      <w:bookmarkEnd w:id="655"/>
      <w:bookmarkEnd w:id="656"/>
      <w:bookmarkEnd w:id="657"/>
    </w:p>
    <w:p w14:paraId="34C0A953" w14:textId="44E1FAE2" w:rsidR="00636BA7" w:rsidRDefault="006065BF" w:rsidP="006B4EB5">
      <w:pPr>
        <w:pStyle w:val="Paragraphe"/>
      </w:pPr>
      <w:r w:rsidRPr="006065BF">
        <w:t>L’entrepreneur détermine le type d’ouvrage provisoire ainsi que son mode de construction et de démantèlement en fonction des caractéristiques hydrauliques du cours d’eau (niveau d’eau et vitesse du courant susceptible de survenir durant la période de réalisation des travaux</w:t>
      </w:r>
      <w:r w:rsidR="00636BA7">
        <w:t>)</w:t>
      </w:r>
      <w:r w:rsidRPr="006065BF">
        <w:t xml:space="preserve">, </w:t>
      </w:r>
      <w:r w:rsidR="00636BA7">
        <w:t>de l’</w:t>
      </w:r>
      <w:r w:rsidR="00312B36" w:rsidRPr="002738D1">
        <w:rPr>
          <w:highlight w:val="yellow"/>
        </w:rPr>
        <w:t xml:space="preserve">étude </w:t>
      </w:r>
      <w:r w:rsidR="00312B36" w:rsidRPr="00106125">
        <w:rPr>
          <w:highlight w:val="yellow"/>
        </w:rPr>
        <w:t>hydraulique</w:t>
      </w:r>
      <w:r w:rsidR="00312B36" w:rsidRPr="00246EC3">
        <w:rPr>
          <w:rStyle w:val="TextemasqublueCar"/>
        </w:rPr>
        <w:t xml:space="preserve"> </w:t>
      </w:r>
      <w:r w:rsidR="00106125" w:rsidRPr="00337772">
        <w:rPr>
          <w:rStyle w:val="TextemasqublueCar"/>
        </w:rPr>
        <w:t>(</w:t>
      </w:r>
      <w:r w:rsidR="00312B36" w:rsidRPr="00337772">
        <w:rPr>
          <w:rStyle w:val="TextemasqublueCar"/>
        </w:rPr>
        <w:t xml:space="preserve">si </w:t>
      </w:r>
      <w:r w:rsidRPr="00337772">
        <w:rPr>
          <w:rStyle w:val="TextemasqublueCar"/>
        </w:rPr>
        <w:t>disponible)</w:t>
      </w:r>
      <w:r w:rsidRPr="006065BF">
        <w:t xml:space="preserve"> et des caractéristiques des sols (stabilité</w:t>
      </w:r>
      <w:r w:rsidR="00B564C5">
        <w:t xml:space="preserve"> et</w:t>
      </w:r>
      <w:r w:rsidRPr="006065BF">
        <w:t xml:space="preserve"> type) de façon à limiter les risques d’apport de sédiments dans l’eau</w:t>
      </w:r>
      <w:r w:rsidR="0085797B">
        <w:t>,</w:t>
      </w:r>
      <w:r w:rsidRPr="006065BF">
        <w:t xml:space="preserve"> ainsi que les dommages à l’environnement et à la propriété privée.</w:t>
      </w:r>
      <w:r w:rsidR="00B564C5">
        <w:t xml:space="preserve"> </w:t>
      </w:r>
    </w:p>
    <w:p w14:paraId="20E68DE1" w14:textId="77777777" w:rsidR="008F5E7C" w:rsidRPr="008F5E7C" w:rsidRDefault="008F5E7C" w:rsidP="005B411B">
      <w:pPr>
        <w:pStyle w:val="Textemasqumodifications"/>
      </w:pPr>
      <w:bookmarkStart w:id="658" w:name="_Hlk158188287"/>
      <w:r w:rsidRPr="008F5E7C">
        <w:t>Le paragraphe suivant a été ajouté.</w:t>
      </w:r>
    </w:p>
    <w:bookmarkEnd w:id="658"/>
    <w:p w14:paraId="5A492F92" w14:textId="5D103B48" w:rsidR="00675D4B" w:rsidRDefault="00B564C5" w:rsidP="006B4EB5">
      <w:pPr>
        <w:pStyle w:val="Paragraphe"/>
        <w:rPr>
          <w:rFonts w:cs="Arial"/>
        </w:rPr>
      </w:pPr>
      <w:r>
        <w:t xml:space="preserve">L’entrepreneur doit démontrer au surveillant que ses choix d’ouvrages sont ceux </w:t>
      </w:r>
      <w:r w:rsidR="00116C8F">
        <w:t>qui empiètent</w:t>
      </w:r>
      <w:r>
        <w:t xml:space="preserve"> le moins dans les milieux hydriques et humides</w:t>
      </w:r>
      <w:r w:rsidR="0085797B">
        <w:t>,</w:t>
      </w:r>
      <w:r>
        <w:t xml:space="preserve"> tout en permettant la réalisation des travaux.</w:t>
      </w:r>
    </w:p>
    <w:p w14:paraId="011FE242" w14:textId="5C4F35A7" w:rsidR="00675D4B" w:rsidRDefault="00675D4B" w:rsidP="006B4EB5">
      <w:pPr>
        <w:pStyle w:val="Paragraphe"/>
        <w:rPr>
          <w:rFonts w:cs="Arial"/>
        </w:rPr>
      </w:pPr>
      <w:r>
        <w:rPr>
          <w:rFonts w:cs="Arial"/>
        </w:rPr>
        <w:t>L’</w:t>
      </w:r>
      <w:r w:rsidR="006065BF" w:rsidRPr="006065BF">
        <w:rPr>
          <w:rFonts w:cs="Arial"/>
        </w:rPr>
        <w:t xml:space="preserve">entrepreneur </w:t>
      </w:r>
      <w:r>
        <w:rPr>
          <w:rFonts w:cs="Arial"/>
        </w:rPr>
        <w:t>est responsable</w:t>
      </w:r>
      <w:r w:rsidR="006065BF" w:rsidRPr="006065BF">
        <w:rPr>
          <w:rFonts w:cs="Arial"/>
        </w:rPr>
        <w:t xml:space="preserve"> de la </w:t>
      </w:r>
      <w:r w:rsidR="007F50EF">
        <w:rPr>
          <w:rFonts w:cs="Arial"/>
        </w:rPr>
        <w:t>stabilité</w:t>
      </w:r>
      <w:r w:rsidR="007F50EF" w:rsidRPr="006065BF">
        <w:rPr>
          <w:rFonts w:cs="Arial"/>
        </w:rPr>
        <w:t xml:space="preserve"> </w:t>
      </w:r>
      <w:r w:rsidR="006065BF" w:rsidRPr="006065BF">
        <w:rPr>
          <w:rFonts w:cs="Arial"/>
        </w:rPr>
        <w:t xml:space="preserve">des </w:t>
      </w:r>
      <w:r w:rsidR="007F50EF">
        <w:rPr>
          <w:rFonts w:cs="Arial"/>
        </w:rPr>
        <w:t>ouvrages provisoires.</w:t>
      </w:r>
      <w:r>
        <w:rPr>
          <w:rFonts w:cs="Arial"/>
        </w:rPr>
        <w:t xml:space="preserve"> </w:t>
      </w:r>
      <w:r w:rsidR="00365458">
        <w:rPr>
          <w:rFonts w:cs="Arial"/>
        </w:rPr>
        <w:t xml:space="preserve">Si </w:t>
      </w:r>
      <w:r w:rsidR="00B24EB7">
        <w:rPr>
          <w:rFonts w:cs="Arial"/>
        </w:rPr>
        <w:t>un embâcle</w:t>
      </w:r>
      <w:r w:rsidR="00365458" w:rsidRPr="006065BF">
        <w:rPr>
          <w:rFonts w:cs="Arial"/>
        </w:rPr>
        <w:t xml:space="preserve"> ou </w:t>
      </w:r>
      <w:r w:rsidR="00365458">
        <w:rPr>
          <w:rFonts w:cs="Arial"/>
        </w:rPr>
        <w:t xml:space="preserve">une </w:t>
      </w:r>
      <w:r w:rsidR="00365458" w:rsidRPr="006065BF">
        <w:rPr>
          <w:rFonts w:cs="Arial"/>
        </w:rPr>
        <w:t>inondation</w:t>
      </w:r>
      <w:r w:rsidR="00365458" w:rsidRPr="00457297">
        <w:rPr>
          <w:rFonts w:cs="Arial"/>
        </w:rPr>
        <w:t xml:space="preserve"> </w:t>
      </w:r>
      <w:r w:rsidR="00924E76">
        <w:rPr>
          <w:rFonts w:cs="Arial"/>
        </w:rPr>
        <w:t>est causé par un ouvrage provisoire déficient ou instable</w:t>
      </w:r>
      <w:r w:rsidR="00365458">
        <w:rPr>
          <w:rFonts w:cs="Arial"/>
        </w:rPr>
        <w:t xml:space="preserve">, l’entrepreneur </w:t>
      </w:r>
      <w:r w:rsidR="00B42818" w:rsidRPr="00457297">
        <w:rPr>
          <w:rFonts w:cs="Arial"/>
        </w:rPr>
        <w:t xml:space="preserve">doit présenter au surveillant pour approbation un plan de mesures </w:t>
      </w:r>
      <w:r w:rsidR="00924E76">
        <w:rPr>
          <w:rFonts w:cs="Arial"/>
        </w:rPr>
        <w:t xml:space="preserve">pour corriger la situation et pour </w:t>
      </w:r>
      <w:r w:rsidR="00B42818" w:rsidRPr="00457297">
        <w:rPr>
          <w:rFonts w:cs="Arial"/>
        </w:rPr>
        <w:t xml:space="preserve">éviter </w:t>
      </w:r>
      <w:r w:rsidR="00924E76">
        <w:rPr>
          <w:rFonts w:cs="Arial"/>
        </w:rPr>
        <w:t xml:space="preserve">qu’elle </w:t>
      </w:r>
      <w:r w:rsidR="00B42818" w:rsidRPr="00457297">
        <w:rPr>
          <w:rFonts w:cs="Arial"/>
        </w:rPr>
        <w:t>ne se répète.</w:t>
      </w:r>
    </w:p>
    <w:p w14:paraId="43A5CC61" w14:textId="03F12D20" w:rsidR="00B42818" w:rsidRDefault="00BA7AC5" w:rsidP="006B4EB5">
      <w:pPr>
        <w:pStyle w:val="Paragraphe"/>
        <w:rPr>
          <w:rFonts w:cs="Arial"/>
        </w:rPr>
      </w:pPr>
      <w:r w:rsidRPr="00E62BDC">
        <w:rPr>
          <w:rFonts w:cs="Arial"/>
        </w:rPr>
        <w:t xml:space="preserve">À la fin de toute intervention, les ouvrages </w:t>
      </w:r>
      <w:r>
        <w:rPr>
          <w:rFonts w:cs="Arial"/>
        </w:rPr>
        <w:t>provisoires</w:t>
      </w:r>
      <w:r w:rsidRPr="00E62BDC">
        <w:rPr>
          <w:rFonts w:cs="Arial"/>
        </w:rPr>
        <w:t xml:space="preserve">, les déblais </w:t>
      </w:r>
      <w:r>
        <w:rPr>
          <w:rFonts w:cs="Arial"/>
        </w:rPr>
        <w:t>ainsi que</w:t>
      </w:r>
      <w:r w:rsidRPr="00E62BDC">
        <w:rPr>
          <w:rFonts w:cs="Arial"/>
        </w:rPr>
        <w:t xml:space="preserve"> les matériaux excédentaires doivent être disposés à l’extérieur des milieux humides et hydriques</w:t>
      </w:r>
      <w:r w:rsidR="0085797B">
        <w:rPr>
          <w:rFonts w:cs="Arial"/>
        </w:rPr>
        <w:t>,</w:t>
      </w:r>
      <w:r w:rsidRPr="00E62BDC">
        <w:rPr>
          <w:rFonts w:cs="Arial"/>
        </w:rPr>
        <w:t xml:space="preserve"> </w:t>
      </w:r>
      <w:r>
        <w:rPr>
          <w:rFonts w:cs="Arial"/>
        </w:rPr>
        <w:t>afin</w:t>
      </w:r>
      <w:r w:rsidRPr="00E62BDC">
        <w:rPr>
          <w:rFonts w:cs="Arial"/>
        </w:rPr>
        <w:t xml:space="preserve"> </w:t>
      </w:r>
      <w:r>
        <w:rPr>
          <w:rFonts w:cs="Arial"/>
        </w:rPr>
        <w:t>d’</w:t>
      </w:r>
      <w:r w:rsidRPr="00E62BDC">
        <w:rPr>
          <w:rFonts w:cs="Arial"/>
        </w:rPr>
        <w:t>éviter l’apport de sédiments vers ces milieux.</w:t>
      </w:r>
    </w:p>
    <w:p w14:paraId="3872CB40" w14:textId="3AA3099B" w:rsidR="00BA7AC5" w:rsidRPr="00337772" w:rsidRDefault="00BD100C" w:rsidP="00E027FF">
      <w:pPr>
        <w:pStyle w:val="Textemasqublue"/>
      </w:pPr>
      <w:r w:rsidRPr="00337772">
        <w:t>Tout ouvrage temporaire nécessitant des remblais ou des déblais en milieu hydrique doit avoir été autorisé par le MELCC</w:t>
      </w:r>
      <w:r w:rsidR="00D912DF" w:rsidRPr="00337772">
        <w:t>FP</w:t>
      </w:r>
      <w:r w:rsidRPr="00337772">
        <w:t xml:space="preserve"> ou faire l’objet d’une déclaration de conformité.</w:t>
      </w:r>
    </w:p>
    <w:p w14:paraId="46A226C9" w14:textId="71D12027" w:rsidR="00BD100C" w:rsidRPr="00337772" w:rsidRDefault="00675D4B" w:rsidP="00E027FF">
      <w:pPr>
        <w:pStyle w:val="Textemasqublue"/>
      </w:pPr>
      <w:r w:rsidRPr="00337772">
        <w:t xml:space="preserve">Le </w:t>
      </w:r>
      <w:r w:rsidR="003242AC" w:rsidRPr="00E027FF">
        <w:t>concepteur</w:t>
      </w:r>
      <w:r w:rsidRPr="00337772">
        <w:t xml:space="preserve"> doit i</w:t>
      </w:r>
      <w:r w:rsidR="00BD100C" w:rsidRPr="00337772">
        <w:t xml:space="preserve">nclure </w:t>
      </w:r>
      <w:r w:rsidR="001528AC" w:rsidRPr="00337772">
        <w:t>le paragraphe suivant</w:t>
      </w:r>
      <w:r w:rsidR="000B776F" w:rsidRPr="00337772">
        <w:t xml:space="preserve"> </w:t>
      </w:r>
      <w:r w:rsidR="00BD100C" w:rsidRPr="00337772">
        <w:t xml:space="preserve">si le </w:t>
      </w:r>
      <w:r w:rsidR="00EA3BEE" w:rsidRPr="00337772">
        <w:t xml:space="preserve">MTMD </w:t>
      </w:r>
      <w:r w:rsidR="00BD100C" w:rsidRPr="00337772">
        <w:t>n’a pas transmis de déclaration de conformité au MELCC</w:t>
      </w:r>
      <w:r w:rsidR="00EA3BEE" w:rsidRPr="00337772">
        <w:t>FP</w:t>
      </w:r>
      <w:r w:rsidR="00BD100C" w:rsidRPr="00337772">
        <w:t xml:space="preserve"> pour la construction d’un ouvrage temporaire nécessitant des remblais ou des déblais en milieu hydrique</w:t>
      </w:r>
      <w:r w:rsidR="00864248" w:rsidRPr="00337772">
        <w:t>.</w:t>
      </w:r>
    </w:p>
    <w:p w14:paraId="55B6C270" w14:textId="53805F95" w:rsidR="00BD100C" w:rsidRPr="00337772" w:rsidRDefault="00BD100C" w:rsidP="006B4EB5">
      <w:pPr>
        <w:pStyle w:val="Paragraphe"/>
      </w:pPr>
      <w:r w:rsidRPr="00337772">
        <w:t>La construction d’un ouvrage temporaire nécessitant des remblais ou des déblais en milieu hydrique est interdite. Les ouvrages interdits sont notamment la dérivation temporaire d’un cours d’eau et les ouvrages temporaires construits ou stabilisés avec des matériaux granulaires (pierres, sables, particules fines).</w:t>
      </w:r>
    </w:p>
    <w:p w14:paraId="5F4E1F39" w14:textId="55EC4DB5" w:rsidR="00BD100C" w:rsidRPr="00E846E0" w:rsidRDefault="0043381A" w:rsidP="00E027FF">
      <w:pPr>
        <w:pStyle w:val="Textemasqublue"/>
      </w:pPr>
      <w:r w:rsidRPr="00337772">
        <w:t xml:space="preserve">Le </w:t>
      </w:r>
      <w:r w:rsidR="003242AC" w:rsidRPr="00E027FF">
        <w:t>concepteur</w:t>
      </w:r>
      <w:r w:rsidRPr="00337772">
        <w:t xml:space="preserve"> doit inclure</w:t>
      </w:r>
      <w:r w:rsidR="00BD100C" w:rsidRPr="00337772">
        <w:t xml:space="preserve"> </w:t>
      </w:r>
      <w:r w:rsidR="001528AC" w:rsidRPr="00337772">
        <w:t>le</w:t>
      </w:r>
      <w:r w:rsidR="002017B7">
        <w:t>s</w:t>
      </w:r>
      <w:r w:rsidR="001528AC" w:rsidRPr="00337772">
        <w:t xml:space="preserve"> paragraphe</w:t>
      </w:r>
      <w:r w:rsidR="002017B7">
        <w:t>s</w:t>
      </w:r>
      <w:r w:rsidR="001528AC" w:rsidRPr="00337772">
        <w:t xml:space="preserve"> suivant</w:t>
      </w:r>
      <w:r w:rsidR="002E3047">
        <w:t>s</w:t>
      </w:r>
      <w:r w:rsidR="00BD100C" w:rsidRPr="00337772">
        <w:t xml:space="preserve"> si l’entrepreneur </w:t>
      </w:r>
      <w:r w:rsidR="00924E76" w:rsidRPr="00337772">
        <w:t xml:space="preserve">doit </w:t>
      </w:r>
      <w:r w:rsidR="00BD100C" w:rsidRPr="00337772">
        <w:t xml:space="preserve">transmettre la déclaration de conformité </w:t>
      </w:r>
      <w:r w:rsidRPr="00337772">
        <w:t>selon</w:t>
      </w:r>
      <w:r w:rsidR="00D07916" w:rsidRPr="00337772">
        <w:t xml:space="preserve"> l’</w:t>
      </w:r>
      <w:r w:rsidR="007B16A6" w:rsidRPr="00337772">
        <w:t>article</w:t>
      </w:r>
      <w:r w:rsidR="002E3047">
        <w:t> </w:t>
      </w:r>
      <w:r w:rsidR="00246EC3">
        <w:t>3.1.2</w:t>
      </w:r>
      <w:r w:rsidR="00FF7D6F" w:rsidRPr="00337772">
        <w:t xml:space="preserve"> «</w:t>
      </w:r>
      <w:r w:rsidR="00924E76" w:rsidRPr="000F5BE4">
        <w:rPr>
          <w:highlight w:val="lightGray"/>
        </w:rPr>
        <w:t> </w:t>
      </w:r>
      <w:r w:rsidR="00FF7D6F" w:rsidRPr="000F5BE4">
        <w:rPr>
          <w:highlight w:val="lightGray"/>
        </w:rPr>
        <w:t>Déclaration</w:t>
      </w:r>
      <w:r w:rsidR="000F5BE4">
        <w:rPr>
          <w:highlight w:val="lightGray"/>
        </w:rPr>
        <w:t>s</w:t>
      </w:r>
      <w:r w:rsidR="00FF7D6F" w:rsidRPr="000F5BE4">
        <w:rPr>
          <w:highlight w:val="lightGray"/>
        </w:rPr>
        <w:t xml:space="preserve"> de conformité</w:t>
      </w:r>
      <w:r w:rsidR="00327EC1" w:rsidRPr="000F5BE4">
        <w:rPr>
          <w:highlight w:val="lightGray"/>
        </w:rPr>
        <w:t> </w:t>
      </w:r>
      <w:r w:rsidR="00FF7D6F" w:rsidRPr="000F5BE4">
        <w:rPr>
          <w:highlight w:val="lightGray"/>
        </w:rPr>
        <w:t>»</w:t>
      </w:r>
      <w:r w:rsidR="008B7AA2" w:rsidRPr="000F5BE4">
        <w:rPr>
          <w:highlight w:val="lightGray"/>
        </w:rPr>
        <w:t xml:space="preserve"> </w:t>
      </w:r>
      <w:r w:rsidR="00E233DA" w:rsidRPr="00E233DA">
        <w:t>du présent devis</w:t>
      </w:r>
      <w:r w:rsidR="00A33F66" w:rsidRPr="00246EC3">
        <w:t>.</w:t>
      </w:r>
    </w:p>
    <w:p w14:paraId="4D927BE5" w14:textId="6BFC21FB" w:rsidR="0043381A" w:rsidRDefault="00B65703" w:rsidP="006B4EB5">
      <w:pPr>
        <w:pStyle w:val="Paragraphe"/>
      </w:pPr>
      <w:r>
        <w:t>Avant d’amorcer la construction d’</w:t>
      </w:r>
      <w:r w:rsidR="00BD100C">
        <w:t xml:space="preserve">un tel </w:t>
      </w:r>
      <w:r w:rsidR="008B67E3">
        <w:t>ouvrage</w:t>
      </w:r>
      <w:r w:rsidR="0043381A">
        <w:t> :</w:t>
      </w:r>
    </w:p>
    <w:p w14:paraId="4C224510" w14:textId="3F7992BE" w:rsidR="0043381A" w:rsidRPr="003728F3" w:rsidRDefault="00DE693A" w:rsidP="00053CCE">
      <w:pPr>
        <w:pStyle w:val="Paragraphedeliste"/>
      </w:pPr>
      <w:r>
        <w:t>l</w:t>
      </w:r>
      <w:r w:rsidR="00B65703">
        <w:t xml:space="preserve">’entrepreneur doit </w:t>
      </w:r>
      <w:r w:rsidR="00BD100C" w:rsidRPr="0043381A">
        <w:t xml:space="preserve">transmettre </w:t>
      </w:r>
      <w:r w:rsidR="0043381A" w:rsidRPr="007B551E">
        <w:t>une</w:t>
      </w:r>
      <w:r w:rsidR="00BD100C" w:rsidRPr="007B551E">
        <w:t xml:space="preserve"> déclaration de conformité </w:t>
      </w:r>
      <w:r w:rsidR="0043381A" w:rsidRPr="007B551E">
        <w:t xml:space="preserve">au </w:t>
      </w:r>
      <w:r w:rsidR="0043381A" w:rsidRPr="00DA6BA9">
        <w:t>MELCC</w:t>
      </w:r>
      <w:r w:rsidR="00EA3BEE" w:rsidRPr="00DA6BA9">
        <w:t>FP</w:t>
      </w:r>
      <w:r w:rsidR="0043381A" w:rsidRPr="007B551E">
        <w:t xml:space="preserve"> </w:t>
      </w:r>
      <w:r w:rsidR="00BD100C" w:rsidRPr="007B551E">
        <w:t xml:space="preserve">au moins </w:t>
      </w:r>
      <w:r w:rsidR="00BD100C" w:rsidRPr="00B1199D">
        <w:t>30</w:t>
      </w:r>
      <w:r w:rsidR="002E3047">
        <w:t> </w:t>
      </w:r>
      <w:r w:rsidR="00BD100C" w:rsidRPr="002F2523">
        <w:t>jours</w:t>
      </w:r>
      <w:r w:rsidR="00BD100C" w:rsidRPr="00002B5D">
        <w:t xml:space="preserve"> </w:t>
      </w:r>
      <w:r w:rsidR="00BD100C" w:rsidRPr="00400566">
        <w:t>avant la mise en place de l’ouvrage</w:t>
      </w:r>
      <w:r w:rsidR="0043381A">
        <w:t>;</w:t>
      </w:r>
    </w:p>
    <w:p w14:paraId="5310B40F" w14:textId="0C77FAB7" w:rsidR="00BD100C" w:rsidRPr="00371425" w:rsidRDefault="00B65703" w:rsidP="00053CCE">
      <w:pPr>
        <w:pStyle w:val="Paragraphedeliste"/>
      </w:pPr>
      <w:r>
        <w:t xml:space="preserve">l’entrepreneur doit </w:t>
      </w:r>
      <w:r w:rsidR="00BD100C" w:rsidRPr="00B65703">
        <w:t>inform</w:t>
      </w:r>
      <w:r>
        <w:t>er</w:t>
      </w:r>
      <w:r w:rsidR="00BD100C" w:rsidRPr="00B65703">
        <w:t xml:space="preserve"> </w:t>
      </w:r>
      <w:r w:rsidR="0043381A" w:rsidRPr="00B65703">
        <w:t xml:space="preserve">le surveillant </w:t>
      </w:r>
      <w:r w:rsidR="00BD100C" w:rsidRPr="00B65703">
        <w:t>de toute communication</w:t>
      </w:r>
      <w:r>
        <w:t xml:space="preserve"> </w:t>
      </w:r>
      <w:r w:rsidR="0043381A" w:rsidRPr="00B65703">
        <w:t>avec</w:t>
      </w:r>
      <w:r w:rsidR="00BD100C" w:rsidRPr="00B65703">
        <w:t xml:space="preserve"> le MELCC</w:t>
      </w:r>
      <w:r w:rsidR="00EA3BEE">
        <w:t>FP</w:t>
      </w:r>
      <w:r w:rsidR="00BD100C" w:rsidRPr="003728F3">
        <w:t>.</w:t>
      </w:r>
    </w:p>
    <w:p w14:paraId="08CD4505" w14:textId="37EDA900" w:rsidR="006065BF" w:rsidRPr="00E846E0" w:rsidRDefault="009B0EC2" w:rsidP="00E027FF">
      <w:pPr>
        <w:pStyle w:val="Textemasqublue"/>
      </w:pPr>
      <w:r w:rsidRPr="00E027FF">
        <w:t xml:space="preserve">Le </w:t>
      </w:r>
      <w:r w:rsidR="003242AC" w:rsidRPr="00E027FF">
        <w:t>concepteur</w:t>
      </w:r>
      <w:r w:rsidRPr="00E027FF">
        <w:t xml:space="preserve"> doit i</w:t>
      </w:r>
      <w:r w:rsidR="00FF7346" w:rsidRPr="00E027FF">
        <w:t xml:space="preserve">nclure </w:t>
      </w:r>
      <w:r w:rsidR="000B776F" w:rsidRPr="00E027FF">
        <w:t>cet article</w:t>
      </w:r>
      <w:r w:rsidR="00FF7346" w:rsidRPr="00E027FF">
        <w:t xml:space="preserve"> si le MT</w:t>
      </w:r>
      <w:r w:rsidR="00EA3BEE" w:rsidRPr="00E027FF">
        <w:t>MD</w:t>
      </w:r>
      <w:r w:rsidR="00FF7346" w:rsidRPr="00E027FF">
        <w:t xml:space="preserve"> a une autorisation ou a transmis une déclaration de conformité au MELCC</w:t>
      </w:r>
      <w:r w:rsidR="00EA3BEE" w:rsidRPr="00E027FF">
        <w:t>FP</w:t>
      </w:r>
      <w:r w:rsidR="00FF7346" w:rsidRPr="00E027FF">
        <w:t xml:space="preserve"> pour la construction d’un ouvrage temporaire nécessitant des remblais ou des déblais en milieu hydrique</w:t>
      </w:r>
      <w:r w:rsidR="0085797B">
        <w:t>,</w:t>
      </w:r>
      <w:r w:rsidR="00FF7346" w:rsidRPr="00E027FF">
        <w:t xml:space="preserve"> mais qu’un</w:t>
      </w:r>
      <w:r w:rsidR="006065BF" w:rsidRPr="00E027FF">
        <w:t xml:space="preserve"> certain type d’ouvrage</w:t>
      </w:r>
      <w:r w:rsidR="00FF7346" w:rsidRPr="00E027FF">
        <w:t xml:space="preserve"> </w:t>
      </w:r>
      <w:r w:rsidR="00B65703" w:rsidRPr="00E027FF">
        <w:t>est</w:t>
      </w:r>
      <w:r w:rsidR="00FF7346" w:rsidRPr="00E027FF">
        <w:t xml:space="preserve"> interdit</w:t>
      </w:r>
      <w:r w:rsidR="006065BF" w:rsidRPr="00E027FF">
        <w:t xml:space="preserve"> (</w:t>
      </w:r>
      <w:r w:rsidR="00F33E1B">
        <w:t xml:space="preserve">par </w:t>
      </w:r>
      <w:r w:rsidR="006065BF" w:rsidRPr="00E027FF">
        <w:t>ex</w:t>
      </w:r>
      <w:r w:rsidR="00F2616E" w:rsidRPr="00E027FF">
        <w:t>emple</w:t>
      </w:r>
      <w:r w:rsidR="006065BF" w:rsidRPr="00E027FF">
        <w:t> : jetée ou autres ouvrages d’accès au cours d’eau).</w:t>
      </w:r>
    </w:p>
    <w:p w14:paraId="45DD8C02" w14:textId="1EAC60C0" w:rsidR="006065BF" w:rsidRPr="006065BF" w:rsidRDefault="006065BF" w:rsidP="006B4EB5">
      <w:pPr>
        <w:pStyle w:val="Paragraphe"/>
      </w:pPr>
      <w:r w:rsidRPr="006065BF">
        <w:t>La mise en place des ouvrages provisoires suivants est interdite :</w:t>
      </w:r>
    </w:p>
    <w:p w14:paraId="5F511599" w14:textId="5580C9B1" w:rsidR="006065BF" w:rsidRPr="0085797B" w:rsidRDefault="00877C89" w:rsidP="00053CCE">
      <w:pPr>
        <w:pStyle w:val="Paragraphedeliste"/>
        <w:rPr>
          <w:highlight w:val="yellow"/>
          <w:lang w:eastAsia="fr-CA"/>
        </w:rPr>
      </w:pPr>
      <w:r w:rsidRPr="0085797B">
        <w:rPr>
          <w:highlight w:val="yellow"/>
          <w:lang w:eastAsia="fr-CA"/>
        </w:rPr>
        <w:t>j</w:t>
      </w:r>
      <w:r w:rsidR="006065BF" w:rsidRPr="0085797B">
        <w:rPr>
          <w:highlight w:val="yellow"/>
          <w:lang w:eastAsia="fr-CA"/>
        </w:rPr>
        <w:t>etée;</w:t>
      </w:r>
    </w:p>
    <w:p w14:paraId="44B66580" w14:textId="196541FD" w:rsidR="006065BF" w:rsidRPr="0085797B" w:rsidRDefault="00DA6BA9" w:rsidP="00053CCE">
      <w:pPr>
        <w:pStyle w:val="Paragraphedeliste"/>
        <w:rPr>
          <w:highlight w:val="yellow"/>
          <w:lang w:eastAsia="fr-CA"/>
        </w:rPr>
      </w:pPr>
      <w:r>
        <w:rPr>
          <w:highlight w:val="yellow"/>
          <w:lang w:eastAsia="fr-CA"/>
        </w:rPr>
        <w:lastRenderedPageBreak/>
        <w:t>ouvrage 2;</w:t>
      </w:r>
      <w:r w:rsidR="0085797B" w:rsidRPr="0085797B">
        <w:rPr>
          <w:highlight w:val="yellow"/>
          <w:lang w:eastAsia="fr-CA"/>
        </w:rPr>
        <w:t>…</w:t>
      </w:r>
    </w:p>
    <w:p w14:paraId="2460ADF4" w14:textId="51E3BBBA" w:rsidR="006065BF" w:rsidRPr="00CB08B4" w:rsidRDefault="006065BF" w:rsidP="0017357D">
      <w:pPr>
        <w:pStyle w:val="Titre2"/>
      </w:pPr>
      <w:bookmarkStart w:id="659" w:name="_Toc130896440"/>
      <w:bookmarkStart w:id="660" w:name="_Toc123921517"/>
      <w:bookmarkStart w:id="661" w:name="_Toc124170520"/>
      <w:bookmarkStart w:id="662" w:name="_Toc159838624"/>
      <w:r w:rsidRPr="00CB08B4">
        <w:t>Particules fines</w:t>
      </w:r>
      <w:bookmarkEnd w:id="659"/>
      <w:bookmarkEnd w:id="660"/>
      <w:bookmarkEnd w:id="661"/>
      <w:bookmarkEnd w:id="662"/>
    </w:p>
    <w:p w14:paraId="2BFE23F0" w14:textId="418C1039" w:rsidR="006065BF" w:rsidRPr="003C2C44" w:rsidRDefault="003079E8" w:rsidP="00E027FF">
      <w:pPr>
        <w:pStyle w:val="Textemasqublue"/>
      </w:pPr>
      <w:r w:rsidRPr="003C2C44">
        <w:t xml:space="preserve">Après </w:t>
      </w:r>
      <w:r w:rsidR="004D28BA">
        <w:t>vérification</w:t>
      </w:r>
      <w:r w:rsidRPr="003C2C44">
        <w:t xml:space="preserve"> </w:t>
      </w:r>
      <w:r w:rsidR="004D28BA">
        <w:t>auprès</w:t>
      </w:r>
      <w:r w:rsidRPr="003C2C44">
        <w:t xml:space="preserve"> </w:t>
      </w:r>
      <w:r w:rsidR="004D28BA">
        <w:t>du</w:t>
      </w:r>
      <w:r w:rsidRPr="003C2C44">
        <w:t xml:space="preserve"> répondant en environnement, l</w:t>
      </w:r>
      <w:r w:rsidR="001528AC" w:rsidRPr="003C2C44">
        <w:t xml:space="preserve">e </w:t>
      </w:r>
      <w:r w:rsidR="003242AC" w:rsidRPr="003C2C44">
        <w:t>concepteur</w:t>
      </w:r>
      <w:r w:rsidR="001528AC" w:rsidRPr="003C2C44">
        <w:t xml:space="preserve"> </w:t>
      </w:r>
      <w:r w:rsidR="00534939" w:rsidRPr="003C2C44">
        <w:t xml:space="preserve">doit choisir </w:t>
      </w:r>
      <w:r w:rsidR="00066CCD" w:rsidRPr="003C2C44">
        <w:t>l’</w:t>
      </w:r>
      <w:r w:rsidR="006065BF" w:rsidRPr="003C2C44">
        <w:t xml:space="preserve">une des </w:t>
      </w:r>
      <w:r w:rsidR="004D28BA">
        <w:t>trois</w:t>
      </w:r>
      <w:r w:rsidR="006065BF" w:rsidRPr="003C2C44">
        <w:t xml:space="preserve"> options suivantes</w:t>
      </w:r>
      <w:r w:rsidR="00287FA9" w:rsidRPr="003C2C44">
        <w:t>.</w:t>
      </w:r>
    </w:p>
    <w:p w14:paraId="65187E18" w14:textId="1B0A538F" w:rsidR="009B0EC2" w:rsidRPr="003928FA" w:rsidRDefault="006065BF" w:rsidP="00E027FF">
      <w:pPr>
        <w:pStyle w:val="Textemasqublue"/>
      </w:pPr>
      <w:r w:rsidRPr="003C2C44">
        <w:t>Option</w:t>
      </w:r>
      <w:r w:rsidR="004D28BA">
        <w:t> </w:t>
      </w:r>
      <w:r w:rsidRPr="003C2C44">
        <w:t>1</w:t>
      </w:r>
      <w:r w:rsidR="00F72249" w:rsidRPr="003C2C44">
        <w:t> :</w:t>
      </w:r>
      <w:r w:rsidR="00586B9D" w:rsidRPr="003C2C44">
        <w:t xml:space="preserve"> </w:t>
      </w:r>
      <w:r w:rsidR="00E74733" w:rsidRPr="003C2C44">
        <w:t>I</w:t>
      </w:r>
      <w:r w:rsidR="00586B9D" w:rsidRPr="003C2C44">
        <w:t>nterdiction d’utiliser des particules de moins de 5</w:t>
      </w:r>
      <w:r w:rsidR="004D28BA">
        <w:t> </w:t>
      </w:r>
      <w:r w:rsidR="00586B9D" w:rsidRPr="003C2C44">
        <w:t>mm dans tous les ouvrages provisoires</w:t>
      </w:r>
      <w:r w:rsidR="004D28BA">
        <w:t>,</w:t>
      </w:r>
      <w:r w:rsidR="006A2B4C" w:rsidRPr="003C2C44">
        <w:t xml:space="preserve"> à l’exception des batardeaux qui respectent les prescriptions présentées </w:t>
      </w:r>
      <w:r w:rsidR="008B67E3" w:rsidRPr="00CC5A75">
        <w:t>en</w:t>
      </w:r>
      <w:r w:rsidR="006A2B4C" w:rsidRPr="00CC5A75">
        <w:t xml:space="preserve"> annexe</w:t>
      </w:r>
      <w:r w:rsidR="004D28BA">
        <w:t> </w:t>
      </w:r>
      <w:r w:rsidR="00B65703" w:rsidRPr="00CC5A75">
        <w:t>3</w:t>
      </w:r>
      <w:r w:rsidR="00863588" w:rsidRPr="003C2C44">
        <w:t xml:space="preserve"> </w:t>
      </w:r>
      <w:r w:rsidR="00834C72">
        <w:t>« </w:t>
      </w:r>
      <w:r w:rsidR="00863588" w:rsidRPr="003C2C44">
        <w:t>Batardeau comportant des particules de moins de 5</w:t>
      </w:r>
      <w:r w:rsidR="004D28BA">
        <w:t> </w:t>
      </w:r>
      <w:r w:rsidR="00863588" w:rsidRPr="003C2C44">
        <w:t>mm</w:t>
      </w:r>
      <w:r w:rsidR="00834C72">
        <w:t> »</w:t>
      </w:r>
      <w:r w:rsidR="00FF1358" w:rsidRPr="003C2C44">
        <w:t xml:space="preserve"> du</w:t>
      </w:r>
      <w:r w:rsidR="004F49EB">
        <w:t xml:space="preserve"> présent</w:t>
      </w:r>
      <w:r w:rsidR="00D53C6B">
        <w:t xml:space="preserve"> </w:t>
      </w:r>
      <w:r w:rsidR="00FF1358" w:rsidRPr="003C2C44">
        <w:t>devis</w:t>
      </w:r>
      <w:r w:rsidR="006A2B4C" w:rsidRPr="003928FA">
        <w:t>.</w:t>
      </w:r>
    </w:p>
    <w:p w14:paraId="266DB4D8" w14:textId="35572A0F" w:rsidR="006065BF" w:rsidRPr="003C2C44" w:rsidRDefault="00863588" w:rsidP="00E027FF">
      <w:pPr>
        <w:pStyle w:val="Textemasqublue"/>
      </w:pPr>
      <w:r w:rsidRPr="003C2C44">
        <w:t>Cette option est applicable</w:t>
      </w:r>
      <w:r w:rsidR="006A2B4C" w:rsidRPr="003C2C44">
        <w:t xml:space="preserve"> lorsque les travaux sont réalisés dans le cadre de l’Entente administrative </w:t>
      </w:r>
      <w:r w:rsidR="00EA3BEE" w:rsidRPr="003C2C44">
        <w:t xml:space="preserve">entre le </w:t>
      </w:r>
      <w:r w:rsidR="006A2B4C" w:rsidRPr="003C2C44">
        <w:t>MT</w:t>
      </w:r>
      <w:r w:rsidR="00EA3BEE" w:rsidRPr="003C2C44">
        <w:t xml:space="preserve">MD et le </w:t>
      </w:r>
      <w:r w:rsidR="006A2B4C" w:rsidRPr="003C2C44">
        <w:t>M</w:t>
      </w:r>
      <w:r w:rsidR="00EA3BEE" w:rsidRPr="003C2C44">
        <w:t>ELCCFP</w:t>
      </w:r>
      <w:r w:rsidR="006A2B4C" w:rsidRPr="003C2C44">
        <w:t xml:space="preserve"> et lorsqu’il y a présence de salmonidés dans le cours d’eau </w:t>
      </w:r>
      <w:r w:rsidR="00A71035" w:rsidRPr="003C2C44">
        <w:t>ou</w:t>
      </w:r>
      <w:r w:rsidR="006A2B4C" w:rsidRPr="003C2C44">
        <w:t xml:space="preserve"> </w:t>
      </w:r>
      <w:r w:rsidR="00D53C6B">
        <w:t xml:space="preserve">la </w:t>
      </w:r>
      <w:r w:rsidR="006A2B4C" w:rsidRPr="003C2C44">
        <w:t>présence de frayères d’espèces d’intérêt</w:t>
      </w:r>
      <w:r w:rsidR="00FA040A">
        <w:t xml:space="preserve"> à</w:t>
      </w:r>
      <w:r w:rsidR="000347CB">
        <w:t xml:space="preserve"> </w:t>
      </w:r>
      <w:r w:rsidR="006A2B4C" w:rsidRPr="003C2C44">
        <w:t xml:space="preserve">100 m en aval ou </w:t>
      </w:r>
      <w:r w:rsidR="00FA040A">
        <w:t xml:space="preserve">à </w:t>
      </w:r>
      <w:r w:rsidR="006A2B4C" w:rsidRPr="003C2C44">
        <w:t>30 m en amont de l’ouvrage provisoire.</w:t>
      </w:r>
    </w:p>
    <w:p w14:paraId="33E1A11C" w14:textId="136DD5F8" w:rsidR="00880C48" w:rsidRDefault="00CA675F" w:rsidP="006B4EB5">
      <w:pPr>
        <w:pStyle w:val="Paragraphe"/>
      </w:pPr>
      <w:r>
        <w:t xml:space="preserve">En complément aux exigences </w:t>
      </w:r>
      <w:r w:rsidRPr="0071448C">
        <w:t xml:space="preserve">de </w:t>
      </w:r>
      <w:r w:rsidR="006065BF" w:rsidRPr="0071448C">
        <w:t>l’article</w:t>
      </w:r>
      <w:r w:rsidR="00FA040A">
        <w:t> </w:t>
      </w:r>
      <w:r w:rsidR="000220DA" w:rsidRPr="00D07916">
        <w:rPr>
          <w:highlight w:val="yellow"/>
        </w:rPr>
        <w:t>1</w:t>
      </w:r>
      <w:r w:rsidR="000220DA" w:rsidRPr="000220DA">
        <w:rPr>
          <w:highlight w:val="yellow"/>
        </w:rPr>
        <w:t>5.</w:t>
      </w:r>
      <w:r w:rsidR="00091B0E">
        <w:rPr>
          <w:highlight w:val="yellow"/>
        </w:rPr>
        <w:t>2</w:t>
      </w:r>
      <w:r w:rsidR="000220DA" w:rsidRPr="000220DA">
        <w:rPr>
          <w:highlight w:val="yellow"/>
        </w:rPr>
        <w:t>.2</w:t>
      </w:r>
      <w:r w:rsidR="000220DA">
        <w:t xml:space="preserve"> </w:t>
      </w:r>
      <w:r w:rsidR="006065BF" w:rsidRPr="000C4923">
        <w:t>«</w:t>
      </w:r>
      <w:r w:rsidR="00FA040A">
        <w:t> </w:t>
      </w:r>
      <w:r w:rsidR="006065BF" w:rsidRPr="000C4923">
        <w:t>Exigences de conception</w:t>
      </w:r>
      <w:r w:rsidR="00FA040A">
        <w:t> </w:t>
      </w:r>
      <w:r w:rsidR="006065BF" w:rsidRPr="000C4923">
        <w:t>»</w:t>
      </w:r>
      <w:r w:rsidR="006065BF" w:rsidRPr="006065BF">
        <w:t xml:space="preserve"> du CCDG</w:t>
      </w:r>
      <w:r w:rsidR="00371425">
        <w:t>,</w:t>
      </w:r>
      <w:r w:rsidR="006065BF" w:rsidRPr="006065BF">
        <w:t xml:space="preserve"> il est interdit d’utiliser des matériaux contenant des particules de moins de </w:t>
      </w:r>
      <w:r w:rsidR="006065BF" w:rsidRPr="000C4923">
        <w:rPr>
          <w:highlight w:val="yellow"/>
        </w:rPr>
        <w:t>5</w:t>
      </w:r>
      <w:r w:rsidR="00FA040A">
        <w:t> </w:t>
      </w:r>
      <w:r w:rsidR="006065BF" w:rsidRPr="002F2523">
        <w:t>mm</w:t>
      </w:r>
      <w:r w:rsidR="006065BF" w:rsidRPr="006065BF">
        <w:t xml:space="preserve"> pour les travaux relatifs à tous les ouvrages provisoires</w:t>
      </w:r>
      <w:r w:rsidR="00FA040A">
        <w:t>,</w:t>
      </w:r>
      <w:r w:rsidR="006065BF" w:rsidRPr="006065BF">
        <w:t xml:space="preserve"> notamment les batardeaux, les digues, les chemins de déviation et d’accès ainsi que les ponts et ponceaux temporaires</w:t>
      </w:r>
      <w:r w:rsidR="00880C48">
        <w:t>.</w:t>
      </w:r>
    </w:p>
    <w:p w14:paraId="59BF9A22" w14:textId="31E67FA0" w:rsidR="006065BF" w:rsidRPr="006065BF" w:rsidRDefault="000C4923" w:rsidP="006B4EB5">
      <w:pPr>
        <w:pStyle w:val="Paragraphe"/>
      </w:pPr>
      <w:r>
        <w:t>Cette interdiction ne s’applique pas aux</w:t>
      </w:r>
      <w:r w:rsidR="006065BF" w:rsidRPr="006065BF">
        <w:t xml:space="preserve"> batardeaux qui respectent les prescriptions </w:t>
      </w:r>
      <w:r w:rsidR="00371425">
        <w:t>de</w:t>
      </w:r>
      <w:r w:rsidR="00586B9D">
        <w:t xml:space="preserve"> </w:t>
      </w:r>
      <w:r w:rsidR="00586B9D" w:rsidRPr="00791796">
        <w:t>l’</w:t>
      </w:r>
      <w:r w:rsidR="006065BF" w:rsidRPr="00791796">
        <w:t>annexe</w:t>
      </w:r>
      <w:r w:rsidR="00FA040A">
        <w:rPr>
          <w:highlight w:val="yellow"/>
        </w:rPr>
        <w:t> </w:t>
      </w:r>
      <w:r w:rsidR="00371425" w:rsidRPr="00960B6F">
        <w:rPr>
          <w:highlight w:val="yellow"/>
        </w:rPr>
        <w:t>3</w:t>
      </w:r>
      <w:r w:rsidR="00E176A6">
        <w:t xml:space="preserve"> «</w:t>
      </w:r>
      <w:r w:rsidR="00FA040A">
        <w:t> </w:t>
      </w:r>
      <w:r w:rsidR="00E176A6">
        <w:t>Batardeau comportant des particules</w:t>
      </w:r>
      <w:r w:rsidR="009B52AC">
        <w:t xml:space="preserve"> </w:t>
      </w:r>
      <w:r w:rsidR="00E176A6">
        <w:t>de moins de 5</w:t>
      </w:r>
      <w:r w:rsidR="00FA040A">
        <w:t> </w:t>
      </w:r>
      <w:r w:rsidR="00E176A6">
        <w:t>mm</w:t>
      </w:r>
      <w:r w:rsidR="00FA040A">
        <w:t> </w:t>
      </w:r>
      <w:r w:rsidR="00E176A6">
        <w:t>»</w:t>
      </w:r>
      <w:r w:rsidR="007604D5">
        <w:t xml:space="preserve"> du</w:t>
      </w:r>
      <w:r w:rsidR="00D53C6B">
        <w:t xml:space="preserve"> </w:t>
      </w:r>
      <w:r w:rsidR="004F49EB">
        <w:t xml:space="preserve">présent </w:t>
      </w:r>
      <w:r w:rsidR="007604D5">
        <w:t>devis</w:t>
      </w:r>
      <w:r w:rsidR="006065BF" w:rsidRPr="006065BF">
        <w:t>.</w:t>
      </w:r>
    </w:p>
    <w:p w14:paraId="2688F820" w14:textId="22D38986" w:rsidR="006065BF" w:rsidRPr="003C2C44" w:rsidRDefault="006065BF" w:rsidP="00E027FF">
      <w:pPr>
        <w:pStyle w:val="Textemasqublue"/>
      </w:pPr>
      <w:r w:rsidRPr="003C2C44">
        <w:t>Option</w:t>
      </w:r>
      <w:r w:rsidR="00FA040A">
        <w:t> </w:t>
      </w:r>
      <w:r w:rsidRPr="003C2C44">
        <w:t>2</w:t>
      </w:r>
      <w:r w:rsidR="00586B9D" w:rsidRPr="003C2C44">
        <w:t xml:space="preserve"> : </w:t>
      </w:r>
      <w:r w:rsidR="00E74733" w:rsidRPr="003C2C44">
        <w:t>I</w:t>
      </w:r>
      <w:r w:rsidR="00586B9D" w:rsidRPr="003C2C44">
        <w:t>nterdiction d’utilisation de particules de moins de 5 mm</w:t>
      </w:r>
      <w:r w:rsidR="00287FA9" w:rsidRPr="003C2C44">
        <w:t xml:space="preserve"> </w:t>
      </w:r>
      <w:r w:rsidR="00586B9D" w:rsidRPr="003C2C44">
        <w:t>dans tous les ouvrages provisoires à moins qu’elles ne soient confinées</w:t>
      </w:r>
      <w:r w:rsidR="00C137B7" w:rsidRPr="003C2C44">
        <w:t>.</w:t>
      </w:r>
    </w:p>
    <w:p w14:paraId="6FA39B12" w14:textId="4CFC0994" w:rsidR="006065BF" w:rsidRPr="006065BF" w:rsidRDefault="006065BF" w:rsidP="006B4EB5">
      <w:pPr>
        <w:pStyle w:val="Paragraphe"/>
      </w:pPr>
      <w:r w:rsidRPr="006065BF">
        <w:t xml:space="preserve">Contrairement à ce qui est stipulé à </w:t>
      </w:r>
      <w:r w:rsidRPr="0071448C">
        <w:t>l’article</w:t>
      </w:r>
      <w:r w:rsidR="00FA040A">
        <w:t> </w:t>
      </w:r>
      <w:r w:rsidR="000220DA" w:rsidRPr="00D07916">
        <w:rPr>
          <w:highlight w:val="yellow"/>
        </w:rPr>
        <w:t>15.2</w:t>
      </w:r>
      <w:r w:rsidR="000220DA" w:rsidRPr="000220DA">
        <w:rPr>
          <w:highlight w:val="yellow"/>
        </w:rPr>
        <w:t>.2</w:t>
      </w:r>
      <w:r w:rsidR="000220DA">
        <w:t xml:space="preserve"> </w:t>
      </w:r>
      <w:r w:rsidRPr="00371425">
        <w:t>«</w:t>
      </w:r>
      <w:r w:rsidR="00307C5D">
        <w:t xml:space="preserve"> </w:t>
      </w:r>
      <w:r w:rsidRPr="00371425">
        <w:t>Exigences de conception</w:t>
      </w:r>
      <w:r w:rsidR="00307C5D">
        <w:t xml:space="preserve"> </w:t>
      </w:r>
      <w:r w:rsidRPr="00371425">
        <w:t>»</w:t>
      </w:r>
      <w:r w:rsidRPr="006065BF">
        <w:t xml:space="preserve"> du CCDG, il est interdit d’utiliser des matériaux contenant des particules de moins de </w:t>
      </w:r>
      <w:r w:rsidRPr="00D07916">
        <w:t>5</w:t>
      </w:r>
      <w:r w:rsidR="00BB2555">
        <w:t> </w:t>
      </w:r>
      <w:r w:rsidRPr="00D07916">
        <w:t>mm</w:t>
      </w:r>
      <w:r w:rsidRPr="006065BF">
        <w:t xml:space="preserve"> pour les travaux relatifs à tous les ouvrages provisoires</w:t>
      </w:r>
      <w:r w:rsidR="00BB2555">
        <w:t>,</w:t>
      </w:r>
      <w:r w:rsidRPr="006065BF">
        <w:t xml:space="preserve"> notamment les batardeaux, les digues, les chemins de déviation et d’accès ainsi que les ponts et les ponceaux temporaires</w:t>
      </w:r>
      <w:r w:rsidR="00FF1FE6">
        <w:t>,</w:t>
      </w:r>
      <w:r w:rsidRPr="006065BF">
        <w:t xml:space="preserve"> à moins qu’elles ne soient confinées afin d’éviter leur migration vers le cours d’eau.</w:t>
      </w:r>
    </w:p>
    <w:p w14:paraId="7280EB43" w14:textId="15ADE660" w:rsidR="006065BF" w:rsidRPr="003C2C44" w:rsidRDefault="006065BF" w:rsidP="00E027FF">
      <w:pPr>
        <w:pStyle w:val="Textemasqublue"/>
      </w:pPr>
      <w:r w:rsidRPr="003C2C44">
        <w:t>Option</w:t>
      </w:r>
      <w:r w:rsidR="00FA040A">
        <w:t> </w:t>
      </w:r>
      <w:r w:rsidRPr="003C2C44">
        <w:t>3</w:t>
      </w:r>
      <w:r w:rsidR="00F72249" w:rsidRPr="003C2C44">
        <w:t> :</w:t>
      </w:r>
      <w:r w:rsidR="00586B9D" w:rsidRPr="003C2C44">
        <w:t xml:space="preserve"> </w:t>
      </w:r>
      <w:r w:rsidR="00E74733" w:rsidRPr="003C2C44">
        <w:t>I</w:t>
      </w:r>
      <w:r w:rsidR="00586B9D" w:rsidRPr="003C2C44">
        <w:t xml:space="preserve">nterdiction d’utilisation des particules de moins de </w:t>
      </w:r>
      <w:r w:rsidR="00062C7D" w:rsidRPr="003C2C44">
        <w:t>5</w:t>
      </w:r>
      <w:r w:rsidR="00062C7D">
        <w:t> </w:t>
      </w:r>
      <w:r w:rsidR="00586B9D" w:rsidRPr="003C2C44">
        <w:t xml:space="preserve">mm dans les batardeaux qui ne peuvent </w:t>
      </w:r>
      <w:r w:rsidR="00BB2555">
        <w:t xml:space="preserve">pas </w:t>
      </w:r>
      <w:r w:rsidR="00586B9D" w:rsidRPr="003C2C44">
        <w:t>respecter les prescriptions présentées en annexe</w:t>
      </w:r>
      <w:r w:rsidR="00C137B7" w:rsidRPr="003C2C44">
        <w:t>.</w:t>
      </w:r>
    </w:p>
    <w:p w14:paraId="56CE4E91" w14:textId="4C625C88" w:rsidR="006065BF" w:rsidRDefault="006065BF" w:rsidP="006B4EB5">
      <w:pPr>
        <w:pStyle w:val="Paragraphe"/>
      </w:pPr>
      <w:r w:rsidRPr="006065BF">
        <w:t xml:space="preserve">Contrairement à ce qui est stipulé à </w:t>
      </w:r>
      <w:r w:rsidRPr="0071448C">
        <w:t>l’article</w:t>
      </w:r>
      <w:r w:rsidR="00FA040A">
        <w:t> </w:t>
      </w:r>
      <w:r w:rsidR="000220DA" w:rsidRPr="00D07916">
        <w:rPr>
          <w:highlight w:val="yellow"/>
        </w:rPr>
        <w:t>1</w:t>
      </w:r>
      <w:r w:rsidR="000220DA" w:rsidRPr="000220DA">
        <w:rPr>
          <w:highlight w:val="yellow"/>
        </w:rPr>
        <w:t>5.2.2</w:t>
      </w:r>
      <w:r w:rsidR="000220DA">
        <w:t xml:space="preserve"> </w:t>
      </w:r>
      <w:r w:rsidRPr="00BA285D">
        <w:t>«</w:t>
      </w:r>
      <w:r w:rsidR="00307C5D">
        <w:t xml:space="preserve"> </w:t>
      </w:r>
      <w:r w:rsidRPr="00BA285D">
        <w:t>Exigences de conception</w:t>
      </w:r>
      <w:r w:rsidR="00307C5D">
        <w:t xml:space="preserve"> </w:t>
      </w:r>
      <w:r w:rsidRPr="00BA285D">
        <w:t>»</w:t>
      </w:r>
      <w:r w:rsidRPr="006065BF">
        <w:t xml:space="preserve"> du CCDG, il est interdit d’utiliser des matériaux contenant des particules de moins de </w:t>
      </w:r>
      <w:r w:rsidRPr="00D07916">
        <w:t>5</w:t>
      </w:r>
      <w:r w:rsidR="00BB2555">
        <w:t> </w:t>
      </w:r>
      <w:r w:rsidRPr="00D07916">
        <w:t>mm</w:t>
      </w:r>
      <w:r w:rsidRPr="006065BF">
        <w:t xml:space="preserve"> pour la construction de batardeaux</w:t>
      </w:r>
      <w:r w:rsidR="00307C5D">
        <w:t>.</w:t>
      </w:r>
    </w:p>
    <w:p w14:paraId="553A1DC7" w14:textId="2C6E3E90" w:rsidR="00E176A6" w:rsidRPr="006065BF" w:rsidRDefault="00E176A6" w:rsidP="006B4EB5">
      <w:pPr>
        <w:pStyle w:val="Paragraphe"/>
      </w:pPr>
      <w:r>
        <w:t>Cette interdiction ne s’applique pas aux</w:t>
      </w:r>
      <w:r w:rsidRPr="006065BF">
        <w:t xml:space="preserve"> batardeaux qui respectent les prescriptions </w:t>
      </w:r>
      <w:r>
        <w:t xml:space="preserve">de </w:t>
      </w:r>
      <w:r w:rsidRPr="00FF1FE6">
        <w:t>l’annexe</w:t>
      </w:r>
      <w:r w:rsidR="00BB2555">
        <w:t> </w:t>
      </w:r>
      <w:r w:rsidRPr="00960B6F">
        <w:rPr>
          <w:highlight w:val="yellow"/>
        </w:rPr>
        <w:t>3</w:t>
      </w:r>
      <w:r>
        <w:t xml:space="preserve"> «</w:t>
      </w:r>
      <w:r w:rsidR="00307C5D">
        <w:t xml:space="preserve"> </w:t>
      </w:r>
      <w:r>
        <w:t>Batardeau comportant des particules de moins de 5</w:t>
      </w:r>
      <w:r w:rsidR="00324359">
        <w:t> </w:t>
      </w:r>
      <w:r>
        <w:t>mm</w:t>
      </w:r>
      <w:r w:rsidR="00307C5D">
        <w:t xml:space="preserve"> </w:t>
      </w:r>
      <w:r>
        <w:t>»</w:t>
      </w:r>
      <w:r w:rsidR="002D42C6" w:rsidRPr="002D42C6">
        <w:t xml:space="preserve"> du présent devis.</w:t>
      </w:r>
    </w:p>
    <w:p w14:paraId="43A8F9CD" w14:textId="4B45DEE2" w:rsidR="006065BF" w:rsidRPr="00CB08B4" w:rsidRDefault="006065BF" w:rsidP="0017357D">
      <w:pPr>
        <w:pStyle w:val="Titre2"/>
      </w:pPr>
      <w:bookmarkStart w:id="663" w:name="_Toc96941499"/>
      <w:bookmarkStart w:id="664" w:name="_Ref102469396"/>
      <w:bookmarkStart w:id="665" w:name="_Ref102469479"/>
      <w:bookmarkStart w:id="666" w:name="_Toc130896441"/>
      <w:bookmarkStart w:id="667" w:name="_Toc123921518"/>
      <w:bookmarkStart w:id="668" w:name="_Toc124170521"/>
      <w:bookmarkStart w:id="669" w:name="_Toc159838625"/>
      <w:bookmarkEnd w:id="663"/>
      <w:r w:rsidRPr="00CB08B4">
        <w:t>Rétrécissement d’un cours d’eau</w:t>
      </w:r>
      <w:bookmarkEnd w:id="664"/>
      <w:bookmarkEnd w:id="665"/>
      <w:bookmarkEnd w:id="666"/>
      <w:bookmarkEnd w:id="667"/>
      <w:bookmarkEnd w:id="668"/>
      <w:bookmarkEnd w:id="669"/>
    </w:p>
    <w:p w14:paraId="4EFD6868" w14:textId="12AA9245" w:rsidR="003079E8" w:rsidRPr="00E027FF" w:rsidRDefault="003079E8" w:rsidP="00E027FF">
      <w:pPr>
        <w:pStyle w:val="Textemasqublue"/>
      </w:pPr>
      <w:r w:rsidRPr="00E027FF">
        <w:t>Après validation avec le répondant en environnement, l</w:t>
      </w:r>
      <w:r w:rsidR="005A2A37" w:rsidRPr="00E027FF">
        <w:t xml:space="preserve">e </w:t>
      </w:r>
      <w:r w:rsidR="003242AC" w:rsidRPr="00E027FF">
        <w:t>concepteur</w:t>
      </w:r>
      <w:r w:rsidR="005A2A37" w:rsidRPr="00E027FF">
        <w:t xml:space="preserve"> </w:t>
      </w:r>
      <w:r w:rsidR="00534939" w:rsidRPr="00E027FF">
        <w:t xml:space="preserve">doit </w:t>
      </w:r>
      <w:r w:rsidR="005A2A37" w:rsidRPr="00E027FF">
        <w:t>choisi</w:t>
      </w:r>
      <w:r w:rsidR="00534939" w:rsidRPr="00E027FF">
        <w:t>r</w:t>
      </w:r>
      <w:r w:rsidR="005A2A37" w:rsidRPr="00E027FF">
        <w:t xml:space="preserve"> </w:t>
      </w:r>
      <w:r w:rsidR="00C326A7" w:rsidRPr="00E027FF">
        <w:t>l’</w:t>
      </w:r>
      <w:r w:rsidR="006065BF" w:rsidRPr="00E027FF">
        <w:t xml:space="preserve">une des </w:t>
      </w:r>
      <w:r w:rsidR="00224DDB" w:rsidRPr="00E027FF">
        <w:t>9</w:t>
      </w:r>
      <w:r w:rsidR="00BB2555">
        <w:t> </w:t>
      </w:r>
      <w:r w:rsidR="006065BF" w:rsidRPr="00E027FF">
        <w:t>options suivantes</w:t>
      </w:r>
      <w:r w:rsidR="0051463A" w:rsidRPr="00E027FF">
        <w:t>.</w:t>
      </w:r>
    </w:p>
    <w:p w14:paraId="4484013E" w14:textId="49CD907C" w:rsidR="006065BF" w:rsidRPr="00E027FF" w:rsidRDefault="0051463A" w:rsidP="00E027FF">
      <w:pPr>
        <w:pStyle w:val="Textemasqublue"/>
      </w:pPr>
      <w:r w:rsidRPr="00E027FF">
        <w:t xml:space="preserve">Si plus </w:t>
      </w:r>
      <w:r w:rsidR="00AE73D0" w:rsidRPr="00E027FF">
        <w:t>d’une option</w:t>
      </w:r>
      <w:r w:rsidRPr="00E027FF">
        <w:t xml:space="preserve"> </w:t>
      </w:r>
      <w:r w:rsidR="00E176A6" w:rsidRPr="00E027FF">
        <w:t xml:space="preserve">est </w:t>
      </w:r>
      <w:r w:rsidRPr="00E027FF">
        <w:t xml:space="preserve">applicable, </w:t>
      </w:r>
      <w:r w:rsidR="007D7209" w:rsidRPr="00E027FF">
        <w:t xml:space="preserve">le </w:t>
      </w:r>
      <w:r w:rsidR="003242AC" w:rsidRPr="00E027FF">
        <w:t>concepteur</w:t>
      </w:r>
      <w:r w:rsidR="007D7209" w:rsidRPr="00E027FF">
        <w:t xml:space="preserve"> doit</w:t>
      </w:r>
      <w:r w:rsidRPr="00E027FF">
        <w:t xml:space="preserve"> retenir celle qui </w:t>
      </w:r>
      <w:r w:rsidR="005144FD" w:rsidRPr="00E027FF">
        <w:t>prévoit la plus grande section d’écoulement</w:t>
      </w:r>
      <w:r w:rsidR="006065BF" w:rsidRPr="00E027FF">
        <w:t> :</w:t>
      </w:r>
    </w:p>
    <w:p w14:paraId="45F3F903" w14:textId="24A3FF30" w:rsidR="007604D5" w:rsidRPr="00F37553" w:rsidRDefault="006065BF" w:rsidP="00E027FF">
      <w:pPr>
        <w:pStyle w:val="Textemasqublue"/>
      </w:pPr>
      <w:r w:rsidRPr="00E027FF">
        <w:t>Option</w:t>
      </w:r>
      <w:r w:rsidR="00BB2555">
        <w:t> </w:t>
      </w:r>
      <w:r w:rsidRPr="00E027FF">
        <w:t>1</w:t>
      </w:r>
      <w:r w:rsidR="00F72249" w:rsidRPr="00E027FF">
        <w:t xml:space="preserve"> : </w:t>
      </w:r>
      <w:r w:rsidR="00E74733" w:rsidRPr="00E027FF">
        <w:t>L</w:t>
      </w:r>
      <w:r w:rsidR="00D14327" w:rsidRPr="00E027FF">
        <w:t xml:space="preserve">es travaux sont réalisés conformément au </w:t>
      </w:r>
      <w:hyperlink r:id="rId34" w:history="1">
        <w:r w:rsidR="00D14327" w:rsidRPr="00062C7D">
          <w:rPr>
            <w:rStyle w:val="Lienhypertexte"/>
          </w:rPr>
          <w:t>Règlement sur l’aménagement durable des forêts du domaine de l’État</w:t>
        </w:r>
        <w:r w:rsidR="00094D80" w:rsidRPr="00062C7D">
          <w:rPr>
            <w:rStyle w:val="Lienhypertexte"/>
          </w:rPr>
          <w:t xml:space="preserve"> (RLRQ, chapitre A-18.1, r. 0.01) </w:t>
        </w:r>
        <w:r w:rsidR="00D14327" w:rsidRPr="00062C7D">
          <w:rPr>
            <w:rStyle w:val="Lienhypertexte"/>
          </w:rPr>
          <w:t>(RADF)</w:t>
        </w:r>
      </w:hyperlink>
      <w:r w:rsidR="00D14327" w:rsidRPr="00E027FF">
        <w:t>.</w:t>
      </w:r>
    </w:p>
    <w:p w14:paraId="62BA8ADD" w14:textId="69F6D5D8" w:rsidR="006065BF" w:rsidRPr="006065BF" w:rsidRDefault="006065BF" w:rsidP="006B4EB5">
      <w:pPr>
        <w:pStyle w:val="Paragraphe"/>
      </w:pPr>
      <w:r w:rsidRPr="006065BF">
        <w:t xml:space="preserve">Il est interdit de rétrécir la largeur d’un cours d’eau de plus du </w:t>
      </w:r>
      <w:r w:rsidR="009372DC">
        <w:t xml:space="preserve">tiers </w:t>
      </w:r>
      <w:r w:rsidRPr="006065BF">
        <w:t xml:space="preserve">et </w:t>
      </w:r>
      <w:r w:rsidR="00BB2555">
        <w:t>d’</w:t>
      </w:r>
      <w:r w:rsidRPr="006065BF">
        <w:t xml:space="preserve">empêcher le libre passage du poisson pendant plus </w:t>
      </w:r>
      <w:r w:rsidR="00F06518">
        <w:t>de</w:t>
      </w:r>
      <w:r w:rsidR="00F06518" w:rsidRPr="006065BF">
        <w:t xml:space="preserve"> </w:t>
      </w:r>
      <w:r w:rsidR="003835EB" w:rsidRPr="00743A1C">
        <w:rPr>
          <w:highlight w:val="yellow"/>
        </w:rPr>
        <w:t>5</w:t>
      </w:r>
      <w:r w:rsidR="00BB2555">
        <w:t> </w:t>
      </w:r>
      <w:r w:rsidRPr="006065BF">
        <w:t>jours. La largeur se mesure au niveau de la limite supérieure de la berge. Ainsi</w:t>
      </w:r>
      <w:r w:rsidR="00BB2555">
        <w:t>,</w:t>
      </w:r>
      <w:r w:rsidRPr="006065BF">
        <w:t xml:space="preserve"> la section d’écoulement doit avoir une largeur </w:t>
      </w:r>
      <w:r w:rsidR="00F06518">
        <w:t>minimale de</w:t>
      </w:r>
      <w:r w:rsidRPr="006065BF">
        <w:t xml:space="preserve"> </w:t>
      </w:r>
      <w:r w:rsidR="00E176A6" w:rsidRPr="006065BF">
        <w:rPr>
          <w:highlight w:val="yellow"/>
        </w:rPr>
        <w:t>X</w:t>
      </w:r>
      <w:r w:rsidR="00A55134">
        <w:t xml:space="preserve"> </w:t>
      </w:r>
      <w:r w:rsidR="00E176A6" w:rsidRPr="003F2276">
        <w:t>m</w:t>
      </w:r>
      <w:r w:rsidRPr="006065BF">
        <w:t>.</w:t>
      </w:r>
    </w:p>
    <w:p w14:paraId="296E3925" w14:textId="704A3877" w:rsidR="006065BF" w:rsidRPr="00F37553" w:rsidRDefault="006065BF" w:rsidP="00E027FF">
      <w:pPr>
        <w:pStyle w:val="Textemasqublue"/>
      </w:pPr>
      <w:r w:rsidRPr="00E027FF">
        <w:lastRenderedPageBreak/>
        <w:t>Option 2</w:t>
      </w:r>
      <w:r w:rsidR="00C326A7" w:rsidRPr="00E027FF">
        <w:t xml:space="preserve"> : </w:t>
      </w:r>
      <w:r w:rsidR="00E74733" w:rsidRPr="00E027FF">
        <w:t>L</w:t>
      </w:r>
      <w:r w:rsidR="00D14327" w:rsidRPr="00E027FF">
        <w:t>es travaux sont réalisés conformément au</w:t>
      </w:r>
      <w:r w:rsidR="007F258E" w:rsidRPr="00E027FF">
        <w:t xml:space="preserve"> </w:t>
      </w:r>
      <w:hyperlink r:id="rId35" w:history="1">
        <w:r w:rsidR="00D14327" w:rsidRPr="00B02416">
          <w:rPr>
            <w:rStyle w:val="Lienhypertexte"/>
          </w:rPr>
          <w:t>Règlement sur les habitats fauniques</w:t>
        </w:r>
      </w:hyperlink>
      <w:r w:rsidR="00D14327" w:rsidRPr="00E027FF">
        <w:t>.</w:t>
      </w:r>
    </w:p>
    <w:p w14:paraId="049319C3" w14:textId="0D96D7E3" w:rsidR="006065BF" w:rsidRPr="006065BF" w:rsidRDefault="006065BF" w:rsidP="006B4EB5">
      <w:pPr>
        <w:pStyle w:val="Paragraphe"/>
      </w:pPr>
      <w:r w:rsidRPr="006065BF">
        <w:t>Il est interdit de rétrécir de façon temporaire la largeur d’un cours d’eau de plus du</w:t>
      </w:r>
      <w:r w:rsidR="007E1DA2">
        <w:t xml:space="preserve"> tiers</w:t>
      </w:r>
      <w:r w:rsidRPr="006065BF">
        <w:t xml:space="preserve">. La largeur se mesure à partir de la </w:t>
      </w:r>
      <w:r w:rsidR="00062C7D">
        <w:t>LL</w:t>
      </w:r>
      <w:r w:rsidRPr="006065BF">
        <w:t>. Ainsi</w:t>
      </w:r>
      <w:r w:rsidR="00BB2555">
        <w:t>,</w:t>
      </w:r>
      <w:r w:rsidRPr="006065BF">
        <w:t xml:space="preserve"> la section d’écoulement doit avoir une largeur </w:t>
      </w:r>
      <w:r w:rsidR="00F06518">
        <w:t>minimale de</w:t>
      </w:r>
      <w:r w:rsidRPr="006065BF">
        <w:t xml:space="preserve"> </w:t>
      </w:r>
      <w:r w:rsidR="00E176A6" w:rsidRPr="006065BF">
        <w:rPr>
          <w:highlight w:val="yellow"/>
        </w:rPr>
        <w:t>X</w:t>
      </w:r>
      <w:r w:rsidR="00A55134">
        <w:t xml:space="preserve"> </w:t>
      </w:r>
      <w:r w:rsidR="00E176A6" w:rsidRPr="003F2276">
        <w:t>m</w:t>
      </w:r>
      <w:r w:rsidRPr="006065BF">
        <w:t>.</w:t>
      </w:r>
    </w:p>
    <w:p w14:paraId="1A4FEEBC" w14:textId="38079807" w:rsidR="006065BF" w:rsidRPr="00F37553" w:rsidRDefault="006065BF" w:rsidP="00E027FF">
      <w:pPr>
        <w:pStyle w:val="Textemasqublue"/>
      </w:pPr>
      <w:r w:rsidRPr="00E027FF">
        <w:t>Option</w:t>
      </w:r>
      <w:r w:rsidR="00BB2555">
        <w:t> </w:t>
      </w:r>
      <w:r w:rsidRPr="00E027FF">
        <w:t>3</w:t>
      </w:r>
      <w:r w:rsidR="00EA28BA" w:rsidRPr="00E027FF">
        <w:t xml:space="preserve"> : </w:t>
      </w:r>
      <w:r w:rsidR="00D14327" w:rsidRPr="00E027FF">
        <w:t xml:space="preserve">Les travaux sont réalisés dans le cadre de l’Entente administrative </w:t>
      </w:r>
      <w:r w:rsidR="00EA3BEE" w:rsidRPr="00E027FF">
        <w:t xml:space="preserve">entre le </w:t>
      </w:r>
      <w:r w:rsidR="00D14327" w:rsidRPr="00E027FF">
        <w:t>MT</w:t>
      </w:r>
      <w:r w:rsidR="00EA3BEE" w:rsidRPr="00E027FF">
        <w:t>MD et le MELCCFP</w:t>
      </w:r>
      <w:r w:rsidR="00A55134" w:rsidRPr="00E027FF">
        <w:t xml:space="preserve"> </w:t>
      </w:r>
      <w:r w:rsidR="00D14327" w:rsidRPr="00E027FF">
        <w:t xml:space="preserve">et </w:t>
      </w:r>
      <w:r w:rsidR="00DD5BDD" w:rsidRPr="00E027FF">
        <w:t>l</w:t>
      </w:r>
      <w:r w:rsidR="00D14327" w:rsidRPr="00E027FF">
        <w:t>e pont ou le ponceau existant occasionne un rétrécissement de moins du tiers du cours d’eau (mesuré à la limite supérieure de la berge)</w:t>
      </w:r>
      <w:r w:rsidR="00E135E5" w:rsidRPr="00E027FF">
        <w:t>.</w:t>
      </w:r>
    </w:p>
    <w:p w14:paraId="0786722D" w14:textId="42EF714F" w:rsidR="006065BF" w:rsidRDefault="006065BF" w:rsidP="006B4EB5">
      <w:pPr>
        <w:pStyle w:val="Paragraphe"/>
      </w:pPr>
      <w:r w:rsidRPr="006065BF">
        <w:t xml:space="preserve">Il est interdit de rétrécir la largeur d’un cours d’eau de plus du </w:t>
      </w:r>
      <w:r w:rsidR="009372DC">
        <w:t xml:space="preserve">tiers </w:t>
      </w:r>
      <w:r w:rsidRPr="006065BF">
        <w:t>durant plus de 10</w:t>
      </w:r>
      <w:r w:rsidR="00C15F1A">
        <w:t> </w:t>
      </w:r>
      <w:r w:rsidRPr="006065BF">
        <w:t xml:space="preserve">jours consécutifs. </w:t>
      </w:r>
      <w:r w:rsidR="004B7683">
        <w:t>Seul</w:t>
      </w:r>
      <w:r w:rsidR="003405B5">
        <w:t>es</w:t>
      </w:r>
      <w:r w:rsidR="004B7683">
        <w:t xml:space="preserve"> </w:t>
      </w:r>
      <w:r w:rsidR="008F5E7C">
        <w:t>deux</w:t>
      </w:r>
      <w:r w:rsidRPr="006065BF">
        <w:t xml:space="preserve"> périodes de rétrécissement de plus du </w:t>
      </w:r>
      <w:r w:rsidR="009372DC">
        <w:t xml:space="preserve">tiers </w:t>
      </w:r>
      <w:r w:rsidRPr="006065BF">
        <w:t>sont permises pour la durée des travaux</w:t>
      </w:r>
      <w:r w:rsidR="003405B5">
        <w:t xml:space="preserve"> avec un temps minimum de </w:t>
      </w:r>
      <w:r w:rsidRPr="006065BF">
        <w:rPr>
          <w:highlight w:val="yellow"/>
        </w:rPr>
        <w:t>48</w:t>
      </w:r>
      <w:r w:rsidR="00BB2555">
        <w:t> </w:t>
      </w:r>
      <w:r w:rsidRPr="006065BF">
        <w:t xml:space="preserve">heures entre les </w:t>
      </w:r>
      <w:r w:rsidR="008F5E7C">
        <w:t>deux</w:t>
      </w:r>
      <w:r w:rsidRPr="006065BF">
        <w:t xml:space="preserve"> périodes. La largeur se mesure à partir de la limite supérieure de la berge. Ainsi</w:t>
      </w:r>
      <w:r w:rsidR="00C15F1A">
        <w:t>,</w:t>
      </w:r>
      <w:r w:rsidRPr="006065BF">
        <w:t xml:space="preserve"> la section d’écoulement doit avoir une largeur </w:t>
      </w:r>
      <w:r w:rsidR="003405B5">
        <w:t>minimale de</w:t>
      </w:r>
      <w:r w:rsidRPr="006065BF">
        <w:t xml:space="preserve"> </w:t>
      </w:r>
      <w:r w:rsidR="00E176A6" w:rsidRPr="006065BF">
        <w:rPr>
          <w:highlight w:val="yellow"/>
        </w:rPr>
        <w:t>X</w:t>
      </w:r>
      <w:r w:rsidR="00A55134">
        <w:t xml:space="preserve"> </w:t>
      </w:r>
      <w:r w:rsidR="00E176A6" w:rsidRPr="00172271">
        <w:t>m</w:t>
      </w:r>
      <w:r w:rsidRPr="00E176A6">
        <w:t>.</w:t>
      </w:r>
    </w:p>
    <w:p w14:paraId="4BD6CD96" w14:textId="7CE65E0C" w:rsidR="006065BF" w:rsidRPr="006065BF" w:rsidRDefault="006065BF" w:rsidP="006B4EB5">
      <w:pPr>
        <w:pStyle w:val="Paragraphe"/>
      </w:pPr>
      <w:r w:rsidRPr="006065BF">
        <w:t xml:space="preserve">Entre les </w:t>
      </w:r>
      <w:r w:rsidR="008F5E7C">
        <w:t>deux</w:t>
      </w:r>
      <w:r w:rsidRPr="006065BF">
        <w:t xml:space="preserve"> périodes de rétrécissement, la section remise en eau doit être stabilisée afin de ne pas remettre de sédiments en suspension. La section d’écoulement doit retrouver une largeur minimale équivalente à son </w:t>
      </w:r>
      <w:r w:rsidR="00DD5BDD">
        <w:t>deux tiers</w:t>
      </w:r>
      <w:r w:rsidR="008F5E7C">
        <w:t xml:space="preserve"> (2/3)</w:t>
      </w:r>
      <w:r w:rsidRPr="006065BF">
        <w:t xml:space="preserve"> et le réaménagement du cours d’eau ne doit pas présenter de chute supérieure à </w:t>
      </w:r>
      <w:r w:rsidRPr="003405B5">
        <w:rPr>
          <w:highlight w:val="yellow"/>
        </w:rPr>
        <w:t>10</w:t>
      </w:r>
      <w:r w:rsidR="00BB2555">
        <w:t> </w:t>
      </w:r>
      <w:r w:rsidRPr="00BA2A98">
        <w:t>cm</w:t>
      </w:r>
      <w:r w:rsidR="00346409">
        <w:t>,</w:t>
      </w:r>
      <w:r w:rsidRPr="006065BF">
        <w:t xml:space="preserve"> afin d’assurer la libre circulation du poisson.</w:t>
      </w:r>
    </w:p>
    <w:p w14:paraId="6FE6C199" w14:textId="1E511923" w:rsidR="00091A6A" w:rsidRDefault="003653AD" w:rsidP="00E027FF">
      <w:pPr>
        <w:pStyle w:val="Textemasqublue"/>
      </w:pPr>
      <w:r w:rsidRPr="009F5F0A">
        <w:t>Option</w:t>
      </w:r>
      <w:r w:rsidR="00BB2555" w:rsidRPr="009F5F0A">
        <w:t> </w:t>
      </w:r>
      <w:r w:rsidR="00224DDB" w:rsidRPr="009F5F0A">
        <w:t>4</w:t>
      </w:r>
      <w:r w:rsidR="00F72249" w:rsidRPr="009F5F0A">
        <w:t> :</w:t>
      </w:r>
      <w:r w:rsidR="00D3198E" w:rsidRPr="009F5F0A">
        <w:t xml:space="preserve"> </w:t>
      </w:r>
      <w:r w:rsidRPr="009F5F0A">
        <w:t>Les</w:t>
      </w:r>
      <w:r w:rsidRPr="00E027FF">
        <w:t xml:space="preserve"> travaux sont réalisés dans le cadre de l’Entente administrative </w:t>
      </w:r>
      <w:r w:rsidR="00EA3BEE" w:rsidRPr="00E027FF">
        <w:t xml:space="preserve">entre le </w:t>
      </w:r>
      <w:r w:rsidRPr="00E027FF">
        <w:t>MT</w:t>
      </w:r>
      <w:r w:rsidR="00EA3BEE" w:rsidRPr="00E027FF">
        <w:t xml:space="preserve">MD et le </w:t>
      </w:r>
      <w:r w:rsidRPr="00E027FF">
        <w:t>M</w:t>
      </w:r>
      <w:r w:rsidR="00EA3BEE" w:rsidRPr="00E027FF">
        <w:t>ELCC</w:t>
      </w:r>
      <w:r w:rsidRPr="00E027FF">
        <w:t>FP</w:t>
      </w:r>
      <w:r w:rsidR="00A55134" w:rsidRPr="00E027FF">
        <w:t xml:space="preserve"> </w:t>
      </w:r>
      <w:r w:rsidRPr="00E027FF">
        <w:t>et le pont ou le ponceau existant occasionne un rétrécissement de plus du tiers du cours d’eau (mesuré à la limite supérieure de la berge)</w:t>
      </w:r>
      <w:r w:rsidR="00E135E5" w:rsidRPr="00E027FF">
        <w:t>.</w:t>
      </w:r>
    </w:p>
    <w:p w14:paraId="2635D393" w14:textId="6A2CBC4A" w:rsidR="00F3380B" w:rsidRPr="006065BF" w:rsidRDefault="006065BF" w:rsidP="003D1587">
      <w:pPr>
        <w:pStyle w:val="Paragraphe"/>
      </w:pPr>
      <w:r w:rsidRPr="006065BF">
        <w:t xml:space="preserve">Il est interdit de rétrécir l’ouverture de l’ouvrage actuel durant plus de </w:t>
      </w:r>
      <w:r w:rsidRPr="002F23C3">
        <w:rPr>
          <w:highlight w:val="yellow"/>
        </w:rPr>
        <w:t>10</w:t>
      </w:r>
      <w:r w:rsidR="00BB2555">
        <w:t> </w:t>
      </w:r>
      <w:r w:rsidRPr="006065BF">
        <w:t xml:space="preserve">jours consécutifs. </w:t>
      </w:r>
      <w:r w:rsidR="008D734E">
        <w:t>D</w:t>
      </w:r>
      <w:r w:rsidR="004B7683">
        <w:t>eux</w:t>
      </w:r>
      <w:r w:rsidRPr="006065BF">
        <w:t xml:space="preserve"> périodes de rétrécissement sont permises pour la durée des travaux.</w:t>
      </w:r>
    </w:p>
    <w:p w14:paraId="4D61D832" w14:textId="1723CFD7" w:rsidR="006065BF" w:rsidRPr="009E327C" w:rsidRDefault="006065BF" w:rsidP="00E027FF">
      <w:pPr>
        <w:pStyle w:val="Textemasqublue"/>
      </w:pPr>
      <w:r w:rsidRPr="009E327C">
        <w:t>Option</w:t>
      </w:r>
      <w:r w:rsidR="00C15F1A">
        <w:t> </w:t>
      </w:r>
      <w:r w:rsidR="00224DDB" w:rsidRPr="009E327C">
        <w:t>5</w:t>
      </w:r>
      <w:r w:rsidR="00F72249" w:rsidRPr="009E327C">
        <w:t> :</w:t>
      </w:r>
      <w:r w:rsidR="00E135E5" w:rsidRPr="009E327C">
        <w:t xml:space="preserve"> </w:t>
      </w:r>
      <w:r w:rsidR="00224DDB" w:rsidRPr="009E327C">
        <w:t xml:space="preserve">Si les </w:t>
      </w:r>
      <w:r w:rsidR="00E135E5" w:rsidRPr="009E327C">
        <w:t xml:space="preserve">options 1 à </w:t>
      </w:r>
      <w:r w:rsidR="00224DDB" w:rsidRPr="009E327C">
        <w:t>4</w:t>
      </w:r>
      <w:r w:rsidR="00E135E5" w:rsidRPr="009E327C">
        <w:t xml:space="preserve"> ne sont pas applicables</w:t>
      </w:r>
      <w:r w:rsidR="00182070" w:rsidRPr="009E327C">
        <w:t xml:space="preserve"> </w:t>
      </w:r>
      <w:r w:rsidR="00DD5BDD" w:rsidRPr="009E327C">
        <w:t>et</w:t>
      </w:r>
      <w:r w:rsidR="00224DDB" w:rsidRPr="009E327C">
        <w:t xml:space="preserve"> </w:t>
      </w:r>
      <w:r w:rsidR="00E135E5" w:rsidRPr="009E327C">
        <w:t>en conformité avec les directives d</w:t>
      </w:r>
      <w:r w:rsidR="00DB5EA7">
        <w:t xml:space="preserve">e </w:t>
      </w:r>
      <w:hyperlink r:id="rId36" w:history="1">
        <w:r w:rsidR="00F322AE">
          <w:rPr>
            <w:rStyle w:val="Lienhypertexte"/>
          </w:rPr>
          <w:t>MPO</w:t>
        </w:r>
        <w:r w:rsidR="00DB5EA7" w:rsidRPr="00394000">
          <w:rPr>
            <w:rStyle w:val="Lienhypertexte"/>
          </w:rPr>
          <w:t xml:space="preserve"> </w:t>
        </w:r>
      </w:hyperlink>
      <w:r w:rsidR="00E135E5" w:rsidRPr="009E327C">
        <w:t>lorsque le cours d’eau est de moins de 15</w:t>
      </w:r>
      <w:r w:rsidR="009F5F0A">
        <w:t> </w:t>
      </w:r>
      <w:r w:rsidR="00E135E5" w:rsidRPr="00F37553">
        <w:t>m de largeur au débit plein bord.</w:t>
      </w:r>
    </w:p>
    <w:p w14:paraId="3DAFD2DA" w14:textId="51A3E988" w:rsidR="006065BF" w:rsidRPr="006065BF" w:rsidRDefault="006065BF" w:rsidP="003D1587">
      <w:pPr>
        <w:pStyle w:val="Paragraphe"/>
      </w:pPr>
      <w:r w:rsidRPr="006065BF">
        <w:t>Il est interdit de rétrécir le cours d’eau de plus de 50</w:t>
      </w:r>
      <w:r w:rsidR="000907A7">
        <w:t> </w:t>
      </w:r>
      <w:r w:rsidRPr="006065BF">
        <w:t>% en période d’étiage estival (du</w:t>
      </w:r>
      <w:r w:rsidR="000907A7">
        <w:t> </w:t>
      </w:r>
      <w:r w:rsidRPr="006065BF">
        <w:t>15</w:t>
      </w:r>
      <w:r w:rsidR="000907A7">
        <w:t> </w:t>
      </w:r>
      <w:r w:rsidRPr="006065BF">
        <w:t>juin au 30</w:t>
      </w:r>
      <w:r w:rsidR="000907A7">
        <w:t> </w:t>
      </w:r>
      <w:r w:rsidRPr="006065BF">
        <w:t xml:space="preserve">septembre). Le rétrécissement du cours d’eau se mesure par rapport à </w:t>
      </w:r>
      <w:r w:rsidRPr="00A63702">
        <w:rPr>
          <w:highlight w:val="yellow"/>
        </w:rPr>
        <w:t>l’ouverture de l’ouvrage existant ou</w:t>
      </w:r>
      <w:r w:rsidR="00172271" w:rsidRPr="00A63702">
        <w:rPr>
          <w:highlight w:val="yellow"/>
        </w:rPr>
        <w:t xml:space="preserve">, </w:t>
      </w:r>
      <w:r w:rsidR="00295666" w:rsidRPr="00A63702">
        <w:rPr>
          <w:highlight w:val="yellow"/>
        </w:rPr>
        <w:t xml:space="preserve">en l’absence d’ouvrage, </w:t>
      </w:r>
      <w:r w:rsidRPr="00A63702">
        <w:rPr>
          <w:highlight w:val="yellow"/>
        </w:rPr>
        <w:t>à la largeur au débit plein bord</w:t>
      </w:r>
      <w:r w:rsidR="00172271" w:rsidRPr="00F37553">
        <w:t>.</w:t>
      </w:r>
      <w:r w:rsidR="00172271">
        <w:t xml:space="preserve"> </w:t>
      </w:r>
      <w:r w:rsidR="00B96CB2" w:rsidRPr="006065BF">
        <w:t>Ainsi</w:t>
      </w:r>
      <w:r w:rsidR="000907A7">
        <w:t>,</w:t>
      </w:r>
      <w:r w:rsidR="00B96CB2" w:rsidRPr="006065BF">
        <w:t xml:space="preserve"> pour </w:t>
      </w:r>
      <w:r w:rsidRPr="006065BF">
        <w:t>les travaux réalisés entre le</w:t>
      </w:r>
      <w:r w:rsidR="000907A7">
        <w:t> </w:t>
      </w:r>
      <w:r w:rsidRPr="006065BF">
        <w:t>15</w:t>
      </w:r>
      <w:r w:rsidR="000907A7">
        <w:t> </w:t>
      </w:r>
      <w:r w:rsidRPr="006065BF">
        <w:t>juin et le</w:t>
      </w:r>
      <w:r w:rsidR="000907A7">
        <w:t> </w:t>
      </w:r>
      <w:r w:rsidRPr="006065BF">
        <w:t>30</w:t>
      </w:r>
      <w:r w:rsidR="000907A7">
        <w:t> </w:t>
      </w:r>
      <w:r w:rsidRPr="006065BF">
        <w:t xml:space="preserve">septembre, la section d’écoulement doit avoir une largeur </w:t>
      </w:r>
      <w:r w:rsidR="005B4D1C">
        <w:t>minimale de</w:t>
      </w:r>
      <w:r w:rsidRPr="006065BF">
        <w:t xml:space="preserve"> </w:t>
      </w:r>
      <w:r w:rsidR="00182070" w:rsidRPr="006065BF">
        <w:rPr>
          <w:highlight w:val="yellow"/>
        </w:rPr>
        <w:t>X</w:t>
      </w:r>
      <w:r w:rsidR="000907A7">
        <w:t> </w:t>
      </w:r>
      <w:r w:rsidR="00172271" w:rsidRPr="00BA2A98">
        <w:t>m</w:t>
      </w:r>
      <w:r w:rsidRPr="006065BF">
        <w:t>.</w:t>
      </w:r>
    </w:p>
    <w:p w14:paraId="1D38C320" w14:textId="151AADEE" w:rsidR="006065BF" w:rsidRPr="006065BF" w:rsidRDefault="006065BF" w:rsidP="003D1587">
      <w:pPr>
        <w:pStyle w:val="Paragraphe"/>
      </w:pPr>
      <w:r w:rsidRPr="006065BF">
        <w:t>Entre le</w:t>
      </w:r>
      <w:r w:rsidR="000907A7">
        <w:t> </w:t>
      </w:r>
      <w:r w:rsidRPr="006065BF">
        <w:t>1</w:t>
      </w:r>
      <w:r w:rsidRPr="006065BF">
        <w:rPr>
          <w:vertAlign w:val="superscript"/>
        </w:rPr>
        <w:t>er</w:t>
      </w:r>
      <w:r w:rsidR="000907A7">
        <w:t> </w:t>
      </w:r>
      <w:r w:rsidRPr="006065BF">
        <w:t>octobre et le</w:t>
      </w:r>
      <w:r w:rsidR="000907A7">
        <w:t> </w:t>
      </w:r>
      <w:r w:rsidRPr="006065BF">
        <w:t>14</w:t>
      </w:r>
      <w:r w:rsidR="000907A7">
        <w:t> </w:t>
      </w:r>
      <w:r w:rsidRPr="006065BF">
        <w:t>juin, il est interdit de rétrécir le cours d’eau de plus du</w:t>
      </w:r>
      <w:r w:rsidR="009372DC">
        <w:t xml:space="preserve"> </w:t>
      </w:r>
      <w:r w:rsidRPr="006065BF">
        <w:t xml:space="preserve">tiers par rapport à </w:t>
      </w:r>
      <w:r w:rsidRPr="00694316">
        <w:rPr>
          <w:highlight w:val="yellow"/>
        </w:rPr>
        <w:t>l’ouverture de l’ouvrage existant ou</w:t>
      </w:r>
      <w:r w:rsidR="00DE07FC" w:rsidRPr="006E0AE1">
        <w:rPr>
          <w:highlight w:val="yellow"/>
        </w:rPr>
        <w:t>,</w:t>
      </w:r>
      <w:r w:rsidRPr="006E0AE1">
        <w:rPr>
          <w:highlight w:val="yellow"/>
        </w:rPr>
        <w:t xml:space="preserve"> </w:t>
      </w:r>
      <w:r w:rsidR="00295666" w:rsidRPr="006E0AE1">
        <w:rPr>
          <w:highlight w:val="yellow"/>
        </w:rPr>
        <w:t xml:space="preserve">en l’absence d’ouvrage, </w:t>
      </w:r>
      <w:r w:rsidRPr="006E0AE1">
        <w:rPr>
          <w:highlight w:val="yellow"/>
        </w:rPr>
        <w:t>à</w:t>
      </w:r>
      <w:r w:rsidRPr="00D3198E">
        <w:rPr>
          <w:highlight w:val="yellow"/>
        </w:rPr>
        <w:t xml:space="preserve"> </w:t>
      </w:r>
      <w:r w:rsidRPr="00694316">
        <w:rPr>
          <w:highlight w:val="yellow"/>
        </w:rPr>
        <w:t>la largeur au débit plein bord</w:t>
      </w:r>
      <w:r w:rsidRPr="006065BF">
        <w:t>. Ainsi</w:t>
      </w:r>
      <w:r w:rsidR="001155CD">
        <w:t>,</w:t>
      </w:r>
      <w:r w:rsidRPr="006065BF">
        <w:t xml:space="preserve"> pour les travaux réalisés entre le</w:t>
      </w:r>
      <w:r w:rsidR="000907A7">
        <w:t> </w:t>
      </w:r>
      <w:r w:rsidRPr="006065BF">
        <w:t>1</w:t>
      </w:r>
      <w:r w:rsidRPr="006065BF">
        <w:rPr>
          <w:vertAlign w:val="superscript"/>
        </w:rPr>
        <w:t>er</w:t>
      </w:r>
      <w:r w:rsidR="000907A7">
        <w:t> </w:t>
      </w:r>
      <w:r w:rsidRPr="006065BF">
        <w:t>octobre et le</w:t>
      </w:r>
      <w:r w:rsidR="000907A7">
        <w:t> </w:t>
      </w:r>
      <w:r w:rsidRPr="006065BF">
        <w:t>14</w:t>
      </w:r>
      <w:r w:rsidR="000907A7">
        <w:t> </w:t>
      </w:r>
      <w:r w:rsidRPr="006065BF">
        <w:t>juin</w:t>
      </w:r>
      <w:r w:rsidR="00B37241">
        <w:t>,</w:t>
      </w:r>
      <w:r w:rsidRPr="006065BF">
        <w:t xml:space="preserve"> la section d’écoulement doit avoir une largeur </w:t>
      </w:r>
      <w:r w:rsidR="003B75D3">
        <w:t>minimale de</w:t>
      </w:r>
      <w:r w:rsidRPr="006065BF">
        <w:t xml:space="preserve"> </w:t>
      </w:r>
      <w:r w:rsidR="00182070" w:rsidRPr="006065BF">
        <w:rPr>
          <w:highlight w:val="yellow"/>
        </w:rPr>
        <w:t>X</w:t>
      </w:r>
      <w:r w:rsidR="000907A7">
        <w:t> </w:t>
      </w:r>
      <w:r w:rsidR="00182070" w:rsidRPr="00BA2A98">
        <w:t>m</w:t>
      </w:r>
      <w:r w:rsidRPr="006065BF">
        <w:t>.</w:t>
      </w:r>
    </w:p>
    <w:p w14:paraId="5192A868" w14:textId="6A891E6A" w:rsidR="0040461A" w:rsidRDefault="006065BF" w:rsidP="00E027FF">
      <w:pPr>
        <w:pStyle w:val="Textemasqublue"/>
      </w:pPr>
      <w:r w:rsidRPr="00E027FF">
        <w:t>Option</w:t>
      </w:r>
      <w:r w:rsidR="000907A7">
        <w:t> </w:t>
      </w:r>
      <w:r w:rsidR="00224DDB" w:rsidRPr="00E027FF">
        <w:t>6</w:t>
      </w:r>
      <w:r w:rsidR="00F72249" w:rsidRPr="00E027FF">
        <w:t xml:space="preserve"> : </w:t>
      </w:r>
      <w:r w:rsidR="00182070" w:rsidRPr="00E027FF">
        <w:t>Si l</w:t>
      </w:r>
      <w:r w:rsidR="003653AD" w:rsidRPr="00E027FF">
        <w:t xml:space="preserve">es options 1 à </w:t>
      </w:r>
      <w:r w:rsidR="00224DDB" w:rsidRPr="00E027FF">
        <w:t>4</w:t>
      </w:r>
      <w:r w:rsidR="003653AD" w:rsidRPr="00E027FF">
        <w:t xml:space="preserve"> ne sont pas applicables</w:t>
      </w:r>
      <w:r w:rsidR="002A108C" w:rsidRPr="00E027FF">
        <w:t xml:space="preserve"> </w:t>
      </w:r>
      <w:r w:rsidR="00224DDB" w:rsidRPr="00E027FF">
        <w:t xml:space="preserve">et </w:t>
      </w:r>
      <w:r w:rsidR="003653AD" w:rsidRPr="00E027FF">
        <w:t>en conformité avec les directives d</w:t>
      </w:r>
      <w:r w:rsidR="00DB5EA7">
        <w:t>e</w:t>
      </w:r>
      <w:r w:rsidR="00DB5EA7" w:rsidRPr="00DB5EA7">
        <w:t xml:space="preserve"> </w:t>
      </w:r>
      <w:hyperlink r:id="rId37" w:history="1">
        <w:r w:rsidR="00F322AE">
          <w:rPr>
            <w:rStyle w:val="Lienhypertexte"/>
          </w:rPr>
          <w:t>MPO</w:t>
        </w:r>
      </w:hyperlink>
      <w:r w:rsidR="00DB5EA7" w:rsidRPr="00E027FF">
        <w:t xml:space="preserve"> </w:t>
      </w:r>
      <w:r w:rsidR="003653AD" w:rsidRPr="00E027FF">
        <w:t>lorsque le cours d’eau est de plus de 15</w:t>
      </w:r>
      <w:r w:rsidR="000907A7">
        <w:t> </w:t>
      </w:r>
      <w:r w:rsidR="003653AD" w:rsidRPr="00E027FF">
        <w:t>m de largeur au débit plein bord.</w:t>
      </w:r>
    </w:p>
    <w:p w14:paraId="5F43FB53" w14:textId="0C06C97C" w:rsidR="006065BF" w:rsidRPr="006065BF" w:rsidRDefault="006065BF" w:rsidP="003D1587">
      <w:pPr>
        <w:pStyle w:val="Paragraphe"/>
      </w:pPr>
      <w:r w:rsidRPr="006065BF">
        <w:t xml:space="preserve">Il est interdit de rétrécir le cours d’eau de plus du tiers par rapport à </w:t>
      </w:r>
      <w:r w:rsidRPr="00694316">
        <w:rPr>
          <w:highlight w:val="yellow"/>
        </w:rPr>
        <w:t>l’ouverture de l’ouvrage existant ou</w:t>
      </w:r>
      <w:r w:rsidR="00EE55F8">
        <w:rPr>
          <w:highlight w:val="yellow"/>
        </w:rPr>
        <w:t>, en l’absence d’ouvrage,</w:t>
      </w:r>
      <w:r w:rsidRPr="00694316">
        <w:rPr>
          <w:highlight w:val="yellow"/>
        </w:rPr>
        <w:t xml:space="preserve"> à la largeur au débit plein bord</w:t>
      </w:r>
      <w:r w:rsidRPr="006065BF">
        <w:t>. Ainsi</w:t>
      </w:r>
      <w:r w:rsidR="001155CD">
        <w:t>,</w:t>
      </w:r>
      <w:r w:rsidRPr="006065BF">
        <w:t xml:space="preserve"> la section d’écoulement doit avoir une largeur </w:t>
      </w:r>
      <w:r w:rsidR="003B75D3">
        <w:t>minimale de</w:t>
      </w:r>
      <w:r w:rsidRPr="006065BF">
        <w:t xml:space="preserve"> </w:t>
      </w:r>
      <w:r w:rsidR="00182070" w:rsidRPr="006065BF">
        <w:rPr>
          <w:highlight w:val="yellow"/>
        </w:rPr>
        <w:t>X</w:t>
      </w:r>
      <w:r w:rsidR="00A55134">
        <w:t xml:space="preserve"> </w:t>
      </w:r>
      <w:r w:rsidR="00182070" w:rsidRPr="00EE55F8">
        <w:t>m</w:t>
      </w:r>
      <w:r w:rsidRPr="006065BF">
        <w:t>.</w:t>
      </w:r>
    </w:p>
    <w:p w14:paraId="6112A8C4" w14:textId="39C5C1E7" w:rsidR="00F46146" w:rsidRPr="009E327C" w:rsidRDefault="00F46146" w:rsidP="00E027FF">
      <w:pPr>
        <w:pStyle w:val="Textemasqublue"/>
      </w:pPr>
      <w:r w:rsidRPr="00E027FF">
        <w:t>Option</w:t>
      </w:r>
      <w:r w:rsidR="001155CD">
        <w:t> </w:t>
      </w:r>
      <w:r w:rsidR="00224DDB" w:rsidRPr="00E027FF">
        <w:t>7</w:t>
      </w:r>
      <w:r w:rsidR="0040461A" w:rsidRPr="00E027FF">
        <w:t> </w:t>
      </w:r>
      <w:r w:rsidR="00F72249" w:rsidRPr="00E027FF">
        <w:t>:</w:t>
      </w:r>
      <w:r w:rsidRPr="00E027FF">
        <w:t xml:space="preserve"> </w:t>
      </w:r>
      <w:r w:rsidR="00E74733" w:rsidRPr="00E027FF">
        <w:t>L</w:t>
      </w:r>
      <w:r w:rsidR="0040461A" w:rsidRPr="00E027FF">
        <w:t xml:space="preserve">es </w:t>
      </w:r>
      <w:r w:rsidR="009D1C79" w:rsidRPr="00E027FF">
        <w:t xml:space="preserve">travaux sont réalisés conformément au </w:t>
      </w:r>
      <w:hyperlink r:id="rId38" w:history="1">
        <w:r w:rsidR="009D1C79" w:rsidRPr="0080645F">
          <w:rPr>
            <w:rStyle w:val="Lienhypertexte"/>
          </w:rPr>
          <w:t>RAMHHS</w:t>
        </w:r>
      </w:hyperlink>
      <w:r w:rsidR="00EE55F8" w:rsidRPr="00E027FF">
        <w:t xml:space="preserve"> </w:t>
      </w:r>
      <w:r w:rsidR="009D1C79" w:rsidRPr="00E027FF">
        <w:t xml:space="preserve">et une infrastructure est déjà présente au site </w:t>
      </w:r>
      <w:r w:rsidR="00715857" w:rsidRPr="00E027FF">
        <w:t>des travaux</w:t>
      </w:r>
      <w:r w:rsidR="009D1C79" w:rsidRPr="00E027FF">
        <w:t xml:space="preserve"> et son ouverture est inférieure à la largeur </w:t>
      </w:r>
      <w:r w:rsidR="00BC2F32" w:rsidRPr="00BC2F32">
        <w:t>du littoral</w:t>
      </w:r>
      <w:r w:rsidR="00847ED5" w:rsidRPr="00E027FF">
        <w:t>.</w:t>
      </w:r>
    </w:p>
    <w:p w14:paraId="454279B2" w14:textId="3F8844BE" w:rsidR="008F5E7C" w:rsidRPr="008F5E7C" w:rsidRDefault="00B34295" w:rsidP="005B411B">
      <w:pPr>
        <w:pStyle w:val="Textemasqumodifications"/>
      </w:pPr>
      <w:bookmarkStart w:id="670" w:name="_Hlk158207376"/>
      <w:r>
        <w:t xml:space="preserve">Les </w:t>
      </w:r>
      <w:r w:rsidR="008F5E7C">
        <w:t>10</w:t>
      </w:r>
      <w:r w:rsidR="001155CD">
        <w:t> </w:t>
      </w:r>
      <w:r w:rsidR="008F5E7C">
        <w:t>jours</w:t>
      </w:r>
      <w:r w:rsidR="008F5E7C" w:rsidRPr="008F5E7C">
        <w:t xml:space="preserve"> </w:t>
      </w:r>
      <w:r w:rsidR="008F5E7C">
        <w:t>ont</w:t>
      </w:r>
      <w:r w:rsidR="008F5E7C" w:rsidRPr="008F5E7C">
        <w:t xml:space="preserve"> été remplacé</w:t>
      </w:r>
      <w:r w:rsidR="008F5E7C">
        <w:t>s</w:t>
      </w:r>
      <w:r w:rsidR="008F5E7C" w:rsidRPr="008F5E7C">
        <w:t xml:space="preserve"> par </w:t>
      </w:r>
      <w:r w:rsidR="008F5E7C">
        <w:t>20</w:t>
      </w:r>
      <w:r w:rsidR="000907A7">
        <w:t> </w:t>
      </w:r>
      <w:r w:rsidR="008F5E7C">
        <w:t>jours</w:t>
      </w:r>
      <w:r w:rsidR="008F5E7C" w:rsidRPr="008F5E7C">
        <w:t xml:space="preserve"> </w:t>
      </w:r>
      <w:r w:rsidR="008F5E7C">
        <w:t xml:space="preserve">aux deux </w:t>
      </w:r>
      <w:r w:rsidR="008F5E7C" w:rsidRPr="008F5E7C">
        <w:t>paragraphe</w:t>
      </w:r>
      <w:r w:rsidR="008F5E7C">
        <w:t>s</w:t>
      </w:r>
      <w:r w:rsidR="008F5E7C" w:rsidRPr="008F5E7C">
        <w:t xml:space="preserve"> suivant</w:t>
      </w:r>
      <w:r w:rsidR="008F5E7C">
        <w:t>s</w:t>
      </w:r>
      <w:r w:rsidR="008F5E7C" w:rsidRPr="008F5E7C">
        <w:t>.</w:t>
      </w:r>
    </w:p>
    <w:bookmarkEnd w:id="670"/>
    <w:p w14:paraId="41CC2B0C" w14:textId="3267182B" w:rsidR="000A0A4A" w:rsidRPr="006065BF" w:rsidRDefault="000A0A4A">
      <w:pPr>
        <w:rPr>
          <w:rFonts w:cs="Arial"/>
          <w:lang w:eastAsia="fr-CA"/>
        </w:rPr>
      </w:pPr>
      <w:r w:rsidRPr="003D1587">
        <w:rPr>
          <w:rStyle w:val="ParagrapheCar"/>
        </w:rPr>
        <w:t>Il est interdit de rétrécir le cours d’eau de plus de 50</w:t>
      </w:r>
      <w:r w:rsidR="000907A7">
        <w:rPr>
          <w:rStyle w:val="ParagrapheCar"/>
        </w:rPr>
        <w:t> </w:t>
      </w:r>
      <w:r w:rsidRPr="003D1587">
        <w:rPr>
          <w:rStyle w:val="ParagrapheCar"/>
        </w:rPr>
        <w:t>% en période d’étiage estival (du</w:t>
      </w:r>
      <w:r w:rsidR="000907A7">
        <w:rPr>
          <w:rStyle w:val="ParagrapheCar"/>
        </w:rPr>
        <w:t> </w:t>
      </w:r>
      <w:r w:rsidRPr="003D1587">
        <w:rPr>
          <w:rStyle w:val="ParagrapheCar"/>
        </w:rPr>
        <w:t>15</w:t>
      </w:r>
      <w:r w:rsidR="000907A7">
        <w:rPr>
          <w:rStyle w:val="ParagrapheCar"/>
        </w:rPr>
        <w:t> </w:t>
      </w:r>
      <w:r w:rsidRPr="003D1587">
        <w:rPr>
          <w:rStyle w:val="ParagrapheCar"/>
        </w:rPr>
        <w:t>juin au</w:t>
      </w:r>
      <w:r w:rsidR="000907A7">
        <w:rPr>
          <w:rStyle w:val="ParagrapheCar"/>
        </w:rPr>
        <w:t> </w:t>
      </w:r>
      <w:r w:rsidRPr="003D1587">
        <w:rPr>
          <w:rStyle w:val="ParagrapheCar"/>
        </w:rPr>
        <w:t>30</w:t>
      </w:r>
      <w:r w:rsidR="000907A7">
        <w:rPr>
          <w:rStyle w:val="ParagrapheCar"/>
        </w:rPr>
        <w:t> </w:t>
      </w:r>
      <w:r w:rsidRPr="003D1587">
        <w:rPr>
          <w:rStyle w:val="ParagrapheCar"/>
        </w:rPr>
        <w:t xml:space="preserve">septembre) durant plus de </w:t>
      </w:r>
      <w:r w:rsidR="00FC7732" w:rsidRPr="003D1587">
        <w:rPr>
          <w:rStyle w:val="ParagrapheCar"/>
        </w:rPr>
        <w:t>2</w:t>
      </w:r>
      <w:r w:rsidRPr="003D1587">
        <w:rPr>
          <w:rStyle w:val="ParagrapheCar"/>
        </w:rPr>
        <w:t>0</w:t>
      </w:r>
      <w:r w:rsidR="000907A7">
        <w:rPr>
          <w:rStyle w:val="ParagrapheCar"/>
        </w:rPr>
        <w:t> </w:t>
      </w:r>
      <w:r w:rsidRPr="003D1587">
        <w:rPr>
          <w:rStyle w:val="ParagrapheCar"/>
        </w:rPr>
        <w:t xml:space="preserve">jours consécutifs. Le rétrécissement du cours d’eau se mesure par rapport à l’ouverture de l’ouvrage existant. </w:t>
      </w:r>
      <w:r w:rsidR="00B96CB2" w:rsidRPr="003D1587">
        <w:rPr>
          <w:rStyle w:val="ParagrapheCar"/>
        </w:rPr>
        <w:t>Ainsi</w:t>
      </w:r>
      <w:r w:rsidR="00B34295">
        <w:rPr>
          <w:rStyle w:val="ParagrapheCar"/>
        </w:rPr>
        <w:t>,</w:t>
      </w:r>
      <w:r w:rsidR="00B96CB2" w:rsidRPr="003D1587">
        <w:rPr>
          <w:rStyle w:val="ParagrapheCar"/>
        </w:rPr>
        <w:t xml:space="preserve"> pour</w:t>
      </w:r>
      <w:r w:rsidRPr="003D1587">
        <w:rPr>
          <w:rStyle w:val="ParagrapheCar"/>
        </w:rPr>
        <w:t xml:space="preserve"> les travaux réalisés entre le</w:t>
      </w:r>
      <w:r w:rsidR="00B34295">
        <w:rPr>
          <w:rStyle w:val="ParagrapheCar"/>
        </w:rPr>
        <w:t> </w:t>
      </w:r>
      <w:r w:rsidRPr="003D1587">
        <w:rPr>
          <w:rStyle w:val="ParagrapheCar"/>
        </w:rPr>
        <w:t>15</w:t>
      </w:r>
      <w:r w:rsidR="00B34295">
        <w:rPr>
          <w:rStyle w:val="ParagrapheCar"/>
        </w:rPr>
        <w:t> </w:t>
      </w:r>
      <w:r w:rsidRPr="003D1587">
        <w:rPr>
          <w:rStyle w:val="ParagrapheCar"/>
        </w:rPr>
        <w:t>juin et le</w:t>
      </w:r>
      <w:r w:rsidR="00B34295">
        <w:rPr>
          <w:rStyle w:val="ParagrapheCar"/>
        </w:rPr>
        <w:t> </w:t>
      </w:r>
      <w:r w:rsidRPr="003D1587">
        <w:rPr>
          <w:rStyle w:val="ParagrapheCar"/>
        </w:rPr>
        <w:t>30</w:t>
      </w:r>
      <w:r w:rsidR="00B34295">
        <w:rPr>
          <w:rStyle w:val="ParagrapheCar"/>
        </w:rPr>
        <w:t> </w:t>
      </w:r>
      <w:r w:rsidRPr="003D1587">
        <w:rPr>
          <w:rStyle w:val="ParagrapheCar"/>
        </w:rPr>
        <w:t xml:space="preserve">septembre, la section d’écoulement doit avoir une largeur </w:t>
      </w:r>
      <w:r w:rsidR="00B96CB2" w:rsidRPr="003D1587">
        <w:rPr>
          <w:rStyle w:val="ParagrapheCar"/>
        </w:rPr>
        <w:t>minimale de</w:t>
      </w:r>
      <w:r w:rsidRPr="003D1587">
        <w:rPr>
          <w:rStyle w:val="ParagrapheCar"/>
        </w:rPr>
        <w:t xml:space="preserve"> </w:t>
      </w:r>
      <w:r w:rsidR="00182070" w:rsidRPr="003D1587">
        <w:rPr>
          <w:rStyle w:val="ParagrapheCar"/>
          <w:highlight w:val="yellow"/>
        </w:rPr>
        <w:t>X</w:t>
      </w:r>
      <w:r w:rsidR="00B34295">
        <w:rPr>
          <w:rStyle w:val="ParagrapheCar"/>
        </w:rPr>
        <w:t> </w:t>
      </w:r>
      <w:r w:rsidR="00182070" w:rsidRPr="003D1587">
        <w:rPr>
          <w:rStyle w:val="ParagrapheCar"/>
        </w:rPr>
        <w:t>m</w:t>
      </w:r>
      <w:r w:rsidR="007604D5" w:rsidRPr="009E327C">
        <w:t>.</w:t>
      </w:r>
    </w:p>
    <w:p w14:paraId="509C4ABE" w14:textId="1C0C2468" w:rsidR="000A0A4A" w:rsidRDefault="000A0A4A" w:rsidP="003D1587">
      <w:pPr>
        <w:pStyle w:val="Paragraphe"/>
      </w:pPr>
      <w:r w:rsidRPr="006065BF">
        <w:lastRenderedPageBreak/>
        <w:t>Entre le</w:t>
      </w:r>
      <w:r w:rsidR="00B34295">
        <w:t> </w:t>
      </w:r>
      <w:r w:rsidRPr="006065BF">
        <w:t>1</w:t>
      </w:r>
      <w:r w:rsidRPr="00B34295">
        <w:rPr>
          <w:vertAlign w:val="superscript"/>
        </w:rPr>
        <w:t>er</w:t>
      </w:r>
      <w:r w:rsidR="00B34295">
        <w:t> </w:t>
      </w:r>
      <w:r w:rsidRPr="006065BF">
        <w:t>octobre et le</w:t>
      </w:r>
      <w:r w:rsidR="00B34295">
        <w:t> </w:t>
      </w:r>
      <w:r w:rsidRPr="006065BF">
        <w:t>14</w:t>
      </w:r>
      <w:r w:rsidR="00B34295">
        <w:t> </w:t>
      </w:r>
      <w:r w:rsidRPr="006065BF">
        <w:t>juin, il est interdit de rétrécir le cours d’eau de plus du</w:t>
      </w:r>
      <w:r w:rsidR="009372DC">
        <w:t xml:space="preserve"> </w:t>
      </w:r>
      <w:r w:rsidRPr="006065BF">
        <w:t>tiers par rapport à l’ouverture de l’ouvrage existant</w:t>
      </w:r>
      <w:r w:rsidR="008F5565" w:rsidRPr="008F5565">
        <w:t xml:space="preserve"> </w:t>
      </w:r>
      <w:r w:rsidR="008F5565">
        <w:t>durant plus de</w:t>
      </w:r>
      <w:r w:rsidR="00B34295">
        <w:t> </w:t>
      </w:r>
      <w:r w:rsidR="00FC7732">
        <w:t>2</w:t>
      </w:r>
      <w:r w:rsidR="008F5565">
        <w:t>0</w:t>
      </w:r>
      <w:r w:rsidR="00B34295">
        <w:t> </w:t>
      </w:r>
      <w:r w:rsidR="008F5565">
        <w:t>jours consécutifs</w:t>
      </w:r>
      <w:r w:rsidRPr="006065BF">
        <w:t>. Ainsi</w:t>
      </w:r>
      <w:r w:rsidR="00B34295">
        <w:t>,</w:t>
      </w:r>
      <w:r w:rsidRPr="006065BF">
        <w:t xml:space="preserve"> pour les travaux réalisés entre le</w:t>
      </w:r>
      <w:r w:rsidR="00B34295">
        <w:t> </w:t>
      </w:r>
      <w:r w:rsidRPr="006065BF">
        <w:t>1</w:t>
      </w:r>
      <w:r w:rsidRPr="00B34295">
        <w:rPr>
          <w:vertAlign w:val="superscript"/>
        </w:rPr>
        <w:t>er</w:t>
      </w:r>
      <w:r w:rsidR="00B34295">
        <w:t> </w:t>
      </w:r>
      <w:r w:rsidRPr="006065BF">
        <w:t>octobre et le</w:t>
      </w:r>
      <w:r w:rsidR="00B34295">
        <w:t> </w:t>
      </w:r>
      <w:r w:rsidRPr="006065BF">
        <w:t>14</w:t>
      </w:r>
      <w:r w:rsidR="00B34295">
        <w:t> </w:t>
      </w:r>
      <w:r w:rsidRPr="006065BF">
        <w:t>juin</w:t>
      </w:r>
      <w:r w:rsidR="00394000">
        <w:t>,</w:t>
      </w:r>
      <w:r w:rsidRPr="006065BF">
        <w:t xml:space="preserve"> la section d’écoulement doit avoir une largeur </w:t>
      </w:r>
      <w:r w:rsidR="00B96CB2">
        <w:t>minimale de</w:t>
      </w:r>
      <w:r w:rsidRPr="006065BF">
        <w:t xml:space="preserve"> </w:t>
      </w:r>
      <w:r w:rsidR="00182070" w:rsidRPr="006065BF">
        <w:rPr>
          <w:highlight w:val="yellow"/>
        </w:rPr>
        <w:t>X</w:t>
      </w:r>
      <w:r w:rsidR="00B34295">
        <w:t> </w:t>
      </w:r>
      <w:r w:rsidR="00182070" w:rsidRPr="009E327C">
        <w:t>m</w:t>
      </w:r>
      <w:r w:rsidRPr="006065BF">
        <w:t>.</w:t>
      </w:r>
    </w:p>
    <w:p w14:paraId="3479ECA8" w14:textId="5803C1D8" w:rsidR="008F5565" w:rsidRDefault="008F5565" w:rsidP="003D1587">
      <w:pPr>
        <w:pStyle w:val="Paragraphe"/>
      </w:pPr>
      <w:r>
        <w:t xml:space="preserve">Seulement </w:t>
      </w:r>
      <w:r w:rsidR="008F5E7C">
        <w:t>deux</w:t>
      </w:r>
      <w:r w:rsidRPr="006065BF">
        <w:t xml:space="preserve"> périodes de rétrécissement</w:t>
      </w:r>
      <w:r>
        <w:t xml:space="preserve"> supérieur aux largeurs indiquées</w:t>
      </w:r>
      <w:r w:rsidRPr="006065BF">
        <w:t xml:space="preserve"> sont permises pour la durée des travaux</w:t>
      </w:r>
      <w:r w:rsidR="00394000">
        <w:t>,</w:t>
      </w:r>
      <w:r w:rsidRPr="006065BF">
        <w:t xml:space="preserve"> avec </w:t>
      </w:r>
      <w:r w:rsidR="00B96CB2">
        <w:t>au minimum</w:t>
      </w:r>
      <w:r w:rsidRPr="006065BF">
        <w:t xml:space="preserve"> </w:t>
      </w:r>
      <w:r w:rsidR="007472A5" w:rsidRPr="00B654DE">
        <w:rPr>
          <w:highlight w:val="yellow"/>
        </w:rPr>
        <w:t>X</w:t>
      </w:r>
      <w:r w:rsidR="00B34295">
        <w:t> </w:t>
      </w:r>
      <w:r w:rsidRPr="00BA2A98">
        <w:t>heures</w:t>
      </w:r>
      <w:r w:rsidR="00B654DE" w:rsidRPr="00BE64E1">
        <w:rPr>
          <w:rStyle w:val="TextemasqublueCar"/>
        </w:rPr>
        <w:t xml:space="preserve"> </w:t>
      </w:r>
      <w:r w:rsidR="00B654DE" w:rsidRPr="00E027FF">
        <w:rPr>
          <w:rStyle w:val="TextemasqublueCar"/>
        </w:rPr>
        <w:t>(au minimum 48</w:t>
      </w:r>
      <w:r w:rsidR="00B34295">
        <w:rPr>
          <w:rStyle w:val="TextemasqublueCar"/>
        </w:rPr>
        <w:t> </w:t>
      </w:r>
      <w:r w:rsidR="00B654DE" w:rsidRPr="00E027FF">
        <w:rPr>
          <w:rStyle w:val="TextemasqublueCar"/>
        </w:rPr>
        <w:t>heures)</w:t>
      </w:r>
      <w:r w:rsidRPr="009E327C">
        <w:t xml:space="preserve"> </w:t>
      </w:r>
      <w:r w:rsidRPr="00B654DE">
        <w:t xml:space="preserve">entre </w:t>
      </w:r>
      <w:r w:rsidRPr="006065BF">
        <w:t xml:space="preserve">les </w:t>
      </w:r>
      <w:r w:rsidR="008F5E7C">
        <w:t>deux</w:t>
      </w:r>
      <w:r w:rsidRPr="006065BF">
        <w:t xml:space="preserve"> périodes.</w:t>
      </w:r>
    </w:p>
    <w:p w14:paraId="48565EA6" w14:textId="1ED25C47" w:rsidR="008F5565" w:rsidRPr="006065BF" w:rsidRDefault="008F5565" w:rsidP="003D1587">
      <w:pPr>
        <w:pStyle w:val="Paragraphe"/>
      </w:pPr>
      <w:r w:rsidRPr="006065BF">
        <w:t xml:space="preserve">Entre </w:t>
      </w:r>
      <w:r w:rsidR="008F5E7C">
        <w:t>deux</w:t>
      </w:r>
      <w:r w:rsidRPr="006065BF">
        <w:t xml:space="preserve"> périodes de rétrécissement, la section remise en eau doit être stabilisée</w:t>
      </w:r>
      <w:r w:rsidR="00961E26">
        <w:t>,</w:t>
      </w:r>
      <w:r w:rsidRPr="006065BF">
        <w:t xml:space="preserve"> afin de ne pas remettre de sédiments en suspension. La section d’écoulement doit retrouver </w:t>
      </w:r>
      <w:r w:rsidR="00305BD9">
        <w:t>la</w:t>
      </w:r>
      <w:r w:rsidRPr="006065BF">
        <w:t xml:space="preserve"> largeur </w:t>
      </w:r>
      <w:r w:rsidR="008C2CCE">
        <w:t>de rétrécissement spécifiée</w:t>
      </w:r>
      <w:r w:rsidR="008C2CCE" w:rsidRPr="006065BF">
        <w:t xml:space="preserve"> </w:t>
      </w:r>
      <w:r w:rsidRPr="006065BF">
        <w:t xml:space="preserve">et le réaménagement du cours d’eau ne doit pas présenter de chute supérieure </w:t>
      </w:r>
      <w:r w:rsidRPr="003F2276">
        <w:t>à 10</w:t>
      </w:r>
      <w:r w:rsidR="009F65B4" w:rsidRPr="003F2276">
        <w:t> </w:t>
      </w:r>
      <w:r w:rsidRPr="003F2276">
        <w:t>cm</w:t>
      </w:r>
      <w:r w:rsidR="00394000">
        <w:t>,</w:t>
      </w:r>
      <w:r w:rsidRPr="006065BF">
        <w:t xml:space="preserve"> afin d’assurer la libre circulation du poisson.</w:t>
      </w:r>
    </w:p>
    <w:p w14:paraId="6825AA6D" w14:textId="6BF542A2" w:rsidR="009D1C79" w:rsidRPr="009E327C" w:rsidRDefault="00EA7A1A" w:rsidP="00E027FF">
      <w:pPr>
        <w:pStyle w:val="Textemasqublue"/>
      </w:pPr>
      <w:r w:rsidRPr="00E027FF">
        <w:t>Option</w:t>
      </w:r>
      <w:r w:rsidR="00B34295">
        <w:t> </w:t>
      </w:r>
      <w:r w:rsidR="00224DDB" w:rsidRPr="00E027FF">
        <w:t>8</w:t>
      </w:r>
      <w:r w:rsidR="00DD3905" w:rsidRPr="00E027FF">
        <w:t> :</w:t>
      </w:r>
      <w:r w:rsidR="00A55134" w:rsidRPr="00E027FF">
        <w:t xml:space="preserve"> </w:t>
      </w:r>
      <w:r w:rsidR="00E74733" w:rsidRPr="00E027FF">
        <w:t>L</w:t>
      </w:r>
      <w:r w:rsidR="009D1C79" w:rsidRPr="00E027FF">
        <w:t>es travaux sont réalisés conformément au RAMHHS</w:t>
      </w:r>
      <w:r w:rsidR="00A55134" w:rsidRPr="00E027FF">
        <w:t xml:space="preserve"> </w:t>
      </w:r>
      <w:r w:rsidR="009D1C79" w:rsidRPr="00E027FF">
        <w:t>et</w:t>
      </w:r>
      <w:r w:rsidR="00A55134" w:rsidRPr="00E027FF">
        <w:t xml:space="preserve"> </w:t>
      </w:r>
      <w:r w:rsidR="009D1C79" w:rsidRPr="00E027FF">
        <w:t xml:space="preserve">il n’y </w:t>
      </w:r>
      <w:r w:rsidR="00961E26">
        <w:t xml:space="preserve">a </w:t>
      </w:r>
      <w:r w:rsidR="009D1C79" w:rsidRPr="00E027FF">
        <w:t xml:space="preserve">pas d’infrastructure au site </w:t>
      </w:r>
      <w:r w:rsidR="00E133FA" w:rsidRPr="00E027FF">
        <w:t>des travaux</w:t>
      </w:r>
      <w:r w:rsidR="00961E26">
        <w:t>,</w:t>
      </w:r>
      <w:r w:rsidR="009D1C79" w:rsidRPr="00E027FF">
        <w:t xml:space="preserve"> ou encore l’infrastructure existante a une ouverture égale ou supérieure à la largeur </w:t>
      </w:r>
      <w:r w:rsidR="00055B3B" w:rsidRPr="00055B3B">
        <w:t>du littoral</w:t>
      </w:r>
      <w:r w:rsidR="009D1C79" w:rsidRPr="00E027FF">
        <w:t>.</w:t>
      </w:r>
    </w:p>
    <w:p w14:paraId="6E58B951" w14:textId="5F6F581C" w:rsidR="008F5E7C" w:rsidRPr="008F5E7C" w:rsidRDefault="00961E26" w:rsidP="005B411B">
      <w:pPr>
        <w:pStyle w:val="Textemasqumodifications"/>
      </w:pPr>
      <w:bookmarkStart w:id="671" w:name="_Hlk158207761"/>
      <w:r>
        <w:t xml:space="preserve">Les </w:t>
      </w:r>
      <w:r w:rsidR="008F5E7C">
        <w:t>10</w:t>
      </w:r>
      <w:r w:rsidR="00B34295">
        <w:t> </w:t>
      </w:r>
      <w:r w:rsidR="008F5E7C">
        <w:t>jours</w:t>
      </w:r>
      <w:r w:rsidR="008F5E7C" w:rsidRPr="008F5E7C">
        <w:t xml:space="preserve"> </w:t>
      </w:r>
      <w:r w:rsidR="008F5E7C">
        <w:t>ont</w:t>
      </w:r>
      <w:r w:rsidR="008F5E7C" w:rsidRPr="008F5E7C">
        <w:t xml:space="preserve"> été remplacé</w:t>
      </w:r>
      <w:r w:rsidR="008F5E7C">
        <w:t>s</w:t>
      </w:r>
      <w:r w:rsidR="008F5E7C" w:rsidRPr="008F5E7C">
        <w:t xml:space="preserve"> par </w:t>
      </w:r>
      <w:r w:rsidR="008F5E7C">
        <w:t>20</w:t>
      </w:r>
      <w:r w:rsidR="00B34295">
        <w:t> </w:t>
      </w:r>
      <w:r w:rsidR="008F5E7C">
        <w:t>jours</w:t>
      </w:r>
      <w:r w:rsidR="008F5E7C" w:rsidRPr="008F5E7C">
        <w:t xml:space="preserve"> </w:t>
      </w:r>
      <w:r w:rsidR="008F5E7C">
        <w:t xml:space="preserve">au </w:t>
      </w:r>
      <w:r w:rsidR="008F5E7C" w:rsidRPr="008F5E7C">
        <w:t>paragraphe suivant.</w:t>
      </w:r>
    </w:p>
    <w:bookmarkEnd w:id="671"/>
    <w:p w14:paraId="3177FBF5" w14:textId="0A31540A" w:rsidR="00EA7A1A" w:rsidRDefault="00EA7A1A" w:rsidP="003D1587">
      <w:pPr>
        <w:pStyle w:val="Paragraphe"/>
      </w:pPr>
      <w:r w:rsidRPr="006065BF">
        <w:t xml:space="preserve">Il est interdit de rétrécir de façon temporaire la largeur d’un cours d’eau de plus du </w:t>
      </w:r>
      <w:r w:rsidR="003835EB">
        <w:t>deux tiers</w:t>
      </w:r>
      <w:r w:rsidR="003250B9" w:rsidRPr="003250B9">
        <w:t xml:space="preserve"> durant plus de</w:t>
      </w:r>
      <w:r w:rsidR="00B34295">
        <w:t> </w:t>
      </w:r>
      <w:r w:rsidR="00FC7732">
        <w:t>2</w:t>
      </w:r>
      <w:r w:rsidR="003250B9" w:rsidRPr="003250B9">
        <w:t>0</w:t>
      </w:r>
      <w:r w:rsidR="00B34295">
        <w:t> </w:t>
      </w:r>
      <w:r w:rsidR="003250B9" w:rsidRPr="003250B9">
        <w:t>jours consécutifs</w:t>
      </w:r>
      <w:r w:rsidRPr="006065BF">
        <w:t xml:space="preserve">. La largeur se mesure à partir de la </w:t>
      </w:r>
      <w:r w:rsidR="00055B3B">
        <w:t>LL</w:t>
      </w:r>
      <w:r w:rsidRPr="006065BF">
        <w:t>. Ainsi</w:t>
      </w:r>
      <w:r w:rsidR="00961E26">
        <w:t>,</w:t>
      </w:r>
      <w:r w:rsidRPr="006065BF">
        <w:t xml:space="preserve"> la section d’écoulement doit avoir une largeur </w:t>
      </w:r>
      <w:r w:rsidR="0014376F">
        <w:t>minimale de</w:t>
      </w:r>
      <w:r w:rsidRPr="006065BF">
        <w:t xml:space="preserve"> </w:t>
      </w:r>
      <w:r w:rsidR="00F06518" w:rsidRPr="006065BF">
        <w:rPr>
          <w:highlight w:val="yellow"/>
        </w:rPr>
        <w:t>X</w:t>
      </w:r>
      <w:r w:rsidR="00B34295">
        <w:t> </w:t>
      </w:r>
      <w:r w:rsidR="00F06518" w:rsidRPr="003F2276">
        <w:t>m</w:t>
      </w:r>
      <w:r w:rsidRPr="006065BF">
        <w:t>.</w:t>
      </w:r>
    </w:p>
    <w:p w14:paraId="1BA9ECDB" w14:textId="77777777" w:rsidR="008F5E7C" w:rsidRPr="008F5E7C" w:rsidRDefault="008F5E7C" w:rsidP="005B411B">
      <w:pPr>
        <w:pStyle w:val="Textemasqumodifications"/>
      </w:pPr>
      <w:bookmarkStart w:id="672" w:name="_Hlk158029767"/>
      <w:r w:rsidRPr="008F5E7C">
        <w:t>Les deux paragraphes suivants ont été ajoutés.</w:t>
      </w:r>
    </w:p>
    <w:bookmarkEnd w:id="672"/>
    <w:p w14:paraId="26944E8D" w14:textId="3B0A421A" w:rsidR="00FC7732" w:rsidRDefault="00FC7732" w:rsidP="003D1587">
      <w:pPr>
        <w:pStyle w:val="Paragraphe"/>
      </w:pPr>
      <w:r>
        <w:t xml:space="preserve">Seulement </w:t>
      </w:r>
      <w:r w:rsidR="008F5E7C">
        <w:t>deux</w:t>
      </w:r>
      <w:r w:rsidRPr="006065BF">
        <w:t xml:space="preserve"> périodes de rétrécissement</w:t>
      </w:r>
      <w:r>
        <w:t xml:space="preserve"> supérieur </w:t>
      </w:r>
      <w:r w:rsidR="00E46B42">
        <w:t>à la</w:t>
      </w:r>
      <w:r>
        <w:t xml:space="preserve"> largeur indiquée</w:t>
      </w:r>
      <w:r w:rsidRPr="006065BF">
        <w:t xml:space="preserve"> sont permises pour la durée des travaux</w:t>
      </w:r>
      <w:r w:rsidR="00394000">
        <w:t>,</w:t>
      </w:r>
      <w:r w:rsidRPr="006065BF">
        <w:t xml:space="preserve"> avec </w:t>
      </w:r>
      <w:r>
        <w:t>au minimum</w:t>
      </w:r>
      <w:r w:rsidRPr="006065BF">
        <w:t xml:space="preserve"> </w:t>
      </w:r>
      <w:r w:rsidRPr="00B654DE">
        <w:rPr>
          <w:highlight w:val="yellow"/>
        </w:rPr>
        <w:t>X</w:t>
      </w:r>
      <w:r w:rsidR="00B34295">
        <w:t> </w:t>
      </w:r>
      <w:r w:rsidRPr="00BA2A98">
        <w:t>heures</w:t>
      </w:r>
      <w:r w:rsidRPr="00BE64E1">
        <w:rPr>
          <w:rStyle w:val="TextemasqublueCar"/>
        </w:rPr>
        <w:t xml:space="preserve"> </w:t>
      </w:r>
      <w:r w:rsidRPr="00E027FF">
        <w:rPr>
          <w:rStyle w:val="TextemasqublueCar"/>
        </w:rPr>
        <w:t>(au minimum 48</w:t>
      </w:r>
      <w:r w:rsidR="00961E26">
        <w:rPr>
          <w:rStyle w:val="TextemasqublueCar"/>
        </w:rPr>
        <w:t> </w:t>
      </w:r>
      <w:r w:rsidRPr="00E027FF">
        <w:rPr>
          <w:rStyle w:val="TextemasqublueCar"/>
        </w:rPr>
        <w:t>heures)</w:t>
      </w:r>
      <w:r w:rsidRPr="009E327C">
        <w:t xml:space="preserve"> </w:t>
      </w:r>
      <w:r w:rsidRPr="00B654DE">
        <w:t xml:space="preserve">entre </w:t>
      </w:r>
      <w:r w:rsidRPr="006065BF">
        <w:t xml:space="preserve">les </w:t>
      </w:r>
      <w:r w:rsidR="00B34295">
        <w:t>deux </w:t>
      </w:r>
      <w:r w:rsidRPr="006065BF">
        <w:t>périodes.</w:t>
      </w:r>
    </w:p>
    <w:p w14:paraId="22964B25" w14:textId="3648A80D" w:rsidR="00FC7732" w:rsidRPr="006065BF" w:rsidRDefault="00FC7732" w:rsidP="003D1587">
      <w:pPr>
        <w:pStyle w:val="Paragraphe"/>
      </w:pPr>
      <w:r w:rsidRPr="006065BF">
        <w:t xml:space="preserve">Entre </w:t>
      </w:r>
      <w:r w:rsidR="008F5E7C">
        <w:t>deux</w:t>
      </w:r>
      <w:r w:rsidRPr="006065BF">
        <w:t xml:space="preserve"> périodes de rétrécissement, la section remise en eau doit être stabilisée</w:t>
      </w:r>
      <w:r w:rsidR="00961E26">
        <w:t>,</w:t>
      </w:r>
      <w:r w:rsidRPr="006065BF">
        <w:t xml:space="preserve"> afin de ne pas remettre de sédiments en suspension. La section d’écoulement doit retrouver </w:t>
      </w:r>
      <w:r>
        <w:t>la</w:t>
      </w:r>
      <w:r w:rsidRPr="006065BF">
        <w:t xml:space="preserve"> largeur </w:t>
      </w:r>
      <w:r>
        <w:t>de rétrécissement spécifiée</w:t>
      </w:r>
      <w:r w:rsidRPr="006065BF">
        <w:t xml:space="preserve"> et le réaménagement du cours d’eau ne doit pas présenter de chute supérieure </w:t>
      </w:r>
      <w:r w:rsidRPr="003F2276">
        <w:t>à 10</w:t>
      </w:r>
      <w:r w:rsidR="00055B3B">
        <w:t> </w:t>
      </w:r>
      <w:r w:rsidRPr="003F2276">
        <w:t>cm</w:t>
      </w:r>
      <w:r w:rsidR="00394000">
        <w:t>,</w:t>
      </w:r>
      <w:r w:rsidRPr="006065BF">
        <w:t xml:space="preserve"> afin d’assurer la libre circulation du poisson.</w:t>
      </w:r>
    </w:p>
    <w:p w14:paraId="4E0D7E89" w14:textId="7E2E2467" w:rsidR="006065BF" w:rsidRPr="009E327C" w:rsidRDefault="006065BF" w:rsidP="00E027FF">
      <w:pPr>
        <w:pStyle w:val="Textemasqublue"/>
      </w:pPr>
      <w:r w:rsidRPr="00E027FF">
        <w:t>Option</w:t>
      </w:r>
      <w:r w:rsidR="00B34295">
        <w:t> </w:t>
      </w:r>
      <w:r w:rsidR="00224DDB" w:rsidRPr="00E027FF">
        <w:t>9 </w:t>
      </w:r>
      <w:r w:rsidR="00E135E5" w:rsidRPr="00E027FF">
        <w:t xml:space="preserve">: </w:t>
      </w:r>
      <w:r w:rsidR="00E74733" w:rsidRPr="00E027FF">
        <w:t>U</w:t>
      </w:r>
      <w:r w:rsidR="00E135E5" w:rsidRPr="00E027FF">
        <w:t xml:space="preserve">n rétrécissement plus important est possible selon les autorisations détenues par le </w:t>
      </w:r>
      <w:r w:rsidR="00EA3BEE" w:rsidRPr="00E027FF">
        <w:t>MTMD</w:t>
      </w:r>
      <w:r w:rsidR="00E135E5" w:rsidRPr="00E027FF">
        <w:t>.</w:t>
      </w:r>
    </w:p>
    <w:p w14:paraId="76BC305F" w14:textId="4E9779BE" w:rsidR="006065BF" w:rsidRPr="006065BF" w:rsidRDefault="006065BF" w:rsidP="003D1587">
      <w:pPr>
        <w:pStyle w:val="Paragraphe"/>
      </w:pPr>
      <w:r w:rsidRPr="006065BF">
        <w:t xml:space="preserve">La section d’écoulement du cours d’eau doit avoir une largeur </w:t>
      </w:r>
      <w:r w:rsidR="009D0C28">
        <w:t xml:space="preserve">minimale </w:t>
      </w:r>
      <w:r w:rsidRPr="006065BF">
        <w:t xml:space="preserve">de </w:t>
      </w:r>
      <w:r w:rsidRPr="006065BF">
        <w:rPr>
          <w:highlight w:val="yellow"/>
        </w:rPr>
        <w:t>X</w:t>
      </w:r>
      <w:r w:rsidR="00B34295">
        <w:t> </w:t>
      </w:r>
      <w:r w:rsidRPr="00BA2A98">
        <w:t>m</w:t>
      </w:r>
      <w:r w:rsidRPr="006065BF">
        <w:t>.</w:t>
      </w:r>
    </w:p>
    <w:p w14:paraId="2C98AE37" w14:textId="6042D60D" w:rsidR="006065BF" w:rsidRPr="00CB08B4" w:rsidRDefault="006065BF" w:rsidP="0017357D">
      <w:pPr>
        <w:pStyle w:val="Titre2"/>
      </w:pPr>
      <w:bookmarkStart w:id="673" w:name="_Toc130896442"/>
      <w:bookmarkStart w:id="674" w:name="_Toc123921519"/>
      <w:bookmarkStart w:id="675" w:name="_Toc124170522"/>
      <w:bookmarkStart w:id="676" w:name="_Toc159838626"/>
      <w:r w:rsidRPr="00CB08B4">
        <w:t>Dérivation temporaire d’un cours d’eau</w:t>
      </w:r>
      <w:bookmarkEnd w:id="673"/>
      <w:bookmarkEnd w:id="674"/>
      <w:bookmarkEnd w:id="675"/>
      <w:bookmarkEnd w:id="676"/>
    </w:p>
    <w:p w14:paraId="6CF73302" w14:textId="35A8872B" w:rsidR="0051640C" w:rsidRPr="009E327C" w:rsidRDefault="004B7683" w:rsidP="00330876">
      <w:pPr>
        <w:pStyle w:val="Textemasqublue"/>
      </w:pPr>
      <w:r w:rsidRPr="00330876">
        <w:t xml:space="preserve">Le </w:t>
      </w:r>
      <w:r w:rsidR="003242AC" w:rsidRPr="00330876">
        <w:t>concepteur</w:t>
      </w:r>
      <w:r w:rsidRPr="00330876">
        <w:t xml:space="preserve"> doit prévoir </w:t>
      </w:r>
      <w:r w:rsidR="006065BF" w:rsidRPr="00330876">
        <w:t>des servitudes temporaires de travail suffisantes pour permettre l’aménagement d’un canal de dérivation.</w:t>
      </w:r>
    </w:p>
    <w:p w14:paraId="1E43693E" w14:textId="14E5064B" w:rsidR="006065BF" w:rsidRDefault="00502585" w:rsidP="003D1587">
      <w:pPr>
        <w:pStyle w:val="Paragraphe"/>
      </w:pPr>
      <w:r>
        <w:t>Lor</w:t>
      </w:r>
      <w:r w:rsidR="004B7107">
        <w:t>s</w:t>
      </w:r>
      <w:r>
        <w:t>que</w:t>
      </w:r>
      <w:r w:rsidRPr="00194BFC">
        <w:t xml:space="preserve"> </w:t>
      </w:r>
      <w:r w:rsidR="006065BF" w:rsidRPr="00194BFC">
        <w:t xml:space="preserve">l’option de la dérivation du cours d’eau est </w:t>
      </w:r>
      <w:r w:rsidR="0018408F">
        <w:t>autorisée</w:t>
      </w:r>
      <w:r w:rsidR="006065BF" w:rsidRPr="00194BFC">
        <w:t xml:space="preserve">, elle doit être réalisée conformément à </w:t>
      </w:r>
      <w:r w:rsidR="007C7B27" w:rsidRPr="0071448C">
        <w:t>l</w:t>
      </w:r>
      <w:r w:rsidR="00832535">
        <w:t>a section</w:t>
      </w:r>
      <w:r w:rsidR="007C7B27">
        <w:t xml:space="preserve"> </w:t>
      </w:r>
      <w:r w:rsidR="006065BF" w:rsidRPr="00A5498B">
        <w:t>«</w:t>
      </w:r>
      <w:r w:rsidR="007B00E2">
        <w:t> </w:t>
      </w:r>
      <w:r w:rsidR="006065BF" w:rsidRPr="00A5498B">
        <w:t>Dérivation temporaire d’un cours d’eau</w:t>
      </w:r>
      <w:r w:rsidR="007B00E2">
        <w:t> </w:t>
      </w:r>
      <w:r w:rsidR="006065BF" w:rsidRPr="00A5498B">
        <w:t xml:space="preserve">» </w:t>
      </w:r>
      <w:r w:rsidR="009D2E5A" w:rsidRPr="009D2E5A">
        <w:t>du chapitre</w:t>
      </w:r>
      <w:r w:rsidR="007B00E2">
        <w:t> </w:t>
      </w:r>
      <w:r w:rsidR="009D2E5A" w:rsidRPr="009D2E5A">
        <w:t>9 «</w:t>
      </w:r>
      <w:r w:rsidR="007B00E2">
        <w:t> </w:t>
      </w:r>
      <w:r w:rsidR="009D2E5A" w:rsidRPr="009D2E5A">
        <w:t>Protection de l’environnement durant les travaux</w:t>
      </w:r>
      <w:r w:rsidR="007B00E2">
        <w:t> </w:t>
      </w:r>
      <w:r w:rsidR="009D2E5A" w:rsidRPr="009D2E5A">
        <w:t xml:space="preserve">» </w:t>
      </w:r>
      <w:r w:rsidR="006065BF" w:rsidRPr="00194BFC">
        <w:t xml:space="preserve">du </w:t>
      </w:r>
      <w:r w:rsidR="006065BF" w:rsidRPr="004647A6">
        <w:rPr>
          <w:i/>
          <w:iCs/>
        </w:rPr>
        <w:t>Tome</w:t>
      </w:r>
      <w:r w:rsidR="00C51DDF" w:rsidRPr="004647A6">
        <w:rPr>
          <w:i/>
          <w:iCs/>
        </w:rPr>
        <w:t xml:space="preserve"> </w:t>
      </w:r>
      <w:r w:rsidR="006065BF" w:rsidRPr="004647A6">
        <w:rPr>
          <w:i/>
          <w:iCs/>
        </w:rPr>
        <w:t>II – Construction routière</w:t>
      </w:r>
      <w:r w:rsidR="00C93199">
        <w:rPr>
          <w:i/>
        </w:rPr>
        <w:t xml:space="preserve"> </w:t>
      </w:r>
      <w:r w:rsidR="00C93199" w:rsidRPr="009650F6">
        <w:t xml:space="preserve">de la collection </w:t>
      </w:r>
      <w:r w:rsidR="00C93199" w:rsidRPr="009E2865">
        <w:t>Normes – Ouvrages routiers</w:t>
      </w:r>
      <w:r w:rsidR="00C93199" w:rsidRPr="00220E11">
        <w:t xml:space="preserve"> du </w:t>
      </w:r>
      <w:r w:rsidR="00C93199">
        <w:t>MTMD</w:t>
      </w:r>
      <w:r w:rsidR="006065BF" w:rsidRPr="00194BFC">
        <w:t xml:space="preserve">. </w:t>
      </w:r>
      <w:bookmarkStart w:id="677" w:name="_Hlk159327875"/>
      <w:r w:rsidR="006065BF" w:rsidRPr="00194BFC">
        <w:t>La base du canal doit avoir une largeur minimale correspondante à la largeur de la section d’écoulement</w:t>
      </w:r>
      <w:r w:rsidR="007B00E2">
        <w:t>,</w:t>
      </w:r>
      <w:r w:rsidR="006065BF" w:rsidRPr="00194BFC">
        <w:t xml:space="preserve"> </w:t>
      </w:r>
      <w:bookmarkEnd w:id="677"/>
      <w:r w:rsidR="007D7209">
        <w:t xml:space="preserve">conformément aux spécifications de </w:t>
      </w:r>
      <w:r w:rsidR="007D7209" w:rsidRPr="0071448C">
        <w:t>l’article</w:t>
      </w:r>
      <w:r w:rsidR="007B00E2">
        <w:t> </w:t>
      </w:r>
      <w:r w:rsidR="007F56D3" w:rsidRPr="004C49D0">
        <w:rPr>
          <w:highlight w:val="yellow"/>
        </w:rPr>
        <w:fldChar w:fldCharType="begin"/>
      </w:r>
      <w:r w:rsidR="007F56D3" w:rsidRPr="004C49D0">
        <w:rPr>
          <w:highlight w:val="yellow"/>
        </w:rPr>
        <w:instrText xml:space="preserve"> REF _Ref102469396 \r \h </w:instrText>
      </w:r>
      <w:r w:rsidR="009410D7" w:rsidRPr="004C49D0">
        <w:rPr>
          <w:highlight w:val="yellow"/>
        </w:rPr>
        <w:instrText xml:space="preserve"> \* MERGEFORMAT </w:instrText>
      </w:r>
      <w:r w:rsidR="007F56D3" w:rsidRPr="004C49D0">
        <w:rPr>
          <w:highlight w:val="yellow"/>
        </w:rPr>
      </w:r>
      <w:r w:rsidR="007F56D3" w:rsidRPr="004C49D0">
        <w:rPr>
          <w:highlight w:val="yellow"/>
        </w:rPr>
        <w:fldChar w:fldCharType="separate"/>
      </w:r>
      <w:r w:rsidR="007F56D3" w:rsidRPr="004C49D0">
        <w:rPr>
          <w:highlight w:val="yellow"/>
        </w:rPr>
        <w:t>21.4</w:t>
      </w:r>
      <w:r w:rsidR="007F56D3" w:rsidRPr="004C49D0">
        <w:rPr>
          <w:highlight w:val="yellow"/>
        </w:rPr>
        <w:fldChar w:fldCharType="end"/>
      </w:r>
      <w:r w:rsidR="00E34C15" w:rsidRPr="00194BFC">
        <w:t xml:space="preserve"> </w:t>
      </w:r>
      <w:r w:rsidR="006065BF" w:rsidRPr="00A5498B">
        <w:t>«</w:t>
      </w:r>
      <w:r w:rsidR="007B00E2">
        <w:t> </w:t>
      </w:r>
      <w:r w:rsidR="006065BF" w:rsidRPr="00A5498B">
        <w:t>Rétrécissement d’un cours d’eau</w:t>
      </w:r>
      <w:r w:rsidR="007B00E2">
        <w:t> </w:t>
      </w:r>
      <w:r w:rsidR="006065BF" w:rsidRPr="00A5498B">
        <w:t>»</w:t>
      </w:r>
      <w:r w:rsidR="00E233DA" w:rsidRPr="00E233DA">
        <w:t xml:space="preserve"> du présent devis</w:t>
      </w:r>
      <w:r w:rsidR="001712EF" w:rsidRPr="001712EF">
        <w:t>.</w:t>
      </w:r>
    </w:p>
    <w:p w14:paraId="1B294146" w14:textId="7AFEEB3E" w:rsidR="006065BF" w:rsidRPr="002B10A8" w:rsidRDefault="006065BF" w:rsidP="003D1587">
      <w:pPr>
        <w:pStyle w:val="Paragraphe"/>
      </w:pPr>
      <w:r w:rsidRPr="008D7490">
        <w:t xml:space="preserve">En absence </w:t>
      </w:r>
      <w:r w:rsidR="00A5498B" w:rsidRPr="008D7490">
        <w:t xml:space="preserve">de spécifications </w:t>
      </w:r>
      <w:r w:rsidRPr="008D7490">
        <w:t>aux plans et devis</w:t>
      </w:r>
      <w:r w:rsidR="0018408F">
        <w:t>,</w:t>
      </w:r>
      <w:r w:rsidRPr="008D7490">
        <w:t xml:space="preserve"> </w:t>
      </w:r>
      <w:r w:rsidR="0018408F" w:rsidRPr="008D7490">
        <w:t xml:space="preserve">la remise en état des lieux </w:t>
      </w:r>
      <w:r w:rsidRPr="008D7490">
        <w:t>doit comprendre la stabilisation du littoral et des rives du cours d’eau</w:t>
      </w:r>
      <w:r w:rsidR="007B00E2">
        <w:t>,</w:t>
      </w:r>
      <w:r w:rsidRPr="006065BF">
        <w:t xml:space="preserve"> conformément </w:t>
      </w:r>
      <w:r w:rsidRPr="00421E5E">
        <w:t xml:space="preserve">à </w:t>
      </w:r>
      <w:r w:rsidRPr="0071448C">
        <w:t>l’article</w:t>
      </w:r>
      <w:r w:rsidR="007B00E2">
        <w:t> </w:t>
      </w:r>
      <w:r w:rsidR="007F6559" w:rsidRPr="007F6559">
        <w:rPr>
          <w:highlight w:val="yellow"/>
        </w:rPr>
        <w:t>2</w:t>
      </w:r>
      <w:r w:rsidR="00BE64E1">
        <w:rPr>
          <w:highlight w:val="yellow"/>
        </w:rPr>
        <w:t>2</w:t>
      </w:r>
      <w:r w:rsidR="00C51DDF">
        <w:t xml:space="preserve"> «</w:t>
      </w:r>
      <w:r w:rsidR="007B00E2">
        <w:t> </w:t>
      </w:r>
      <w:hyperlink w:anchor="_Remise_en_état" w:history="1">
        <w:r w:rsidR="00C51DDF" w:rsidRPr="00BE64E1">
          <w:t>Remise en état des lieux</w:t>
        </w:r>
      </w:hyperlink>
      <w:r w:rsidR="00C51DDF">
        <w:t xml:space="preserve"> </w:t>
      </w:r>
      <w:r w:rsidRPr="00A5498B">
        <w:t>»</w:t>
      </w:r>
      <w:r w:rsidR="00E233DA" w:rsidRPr="00E233DA">
        <w:t xml:space="preserve"> du présent devis</w:t>
      </w:r>
      <w:r w:rsidRPr="006065BF">
        <w:t>.</w:t>
      </w:r>
    </w:p>
    <w:p w14:paraId="18B9D46D" w14:textId="73860D8E" w:rsidR="006065BF" w:rsidRPr="002B10A8" w:rsidRDefault="006065BF" w:rsidP="000410FB">
      <w:pPr>
        <w:pStyle w:val="Titre3"/>
      </w:pPr>
      <w:bookmarkStart w:id="678" w:name="_Toc130896443"/>
      <w:bookmarkStart w:id="679" w:name="_Toc123921520"/>
      <w:bookmarkStart w:id="680" w:name="_Toc124170523"/>
      <w:bookmarkStart w:id="681" w:name="_Toc159838627"/>
      <w:r w:rsidRPr="002B10A8">
        <w:rPr>
          <w:lang w:eastAsia="fr-CA"/>
        </w:rPr>
        <w:t>Mode de paiement</w:t>
      </w:r>
      <w:bookmarkEnd w:id="678"/>
      <w:bookmarkEnd w:id="679"/>
      <w:bookmarkEnd w:id="680"/>
      <w:bookmarkEnd w:id="681"/>
    </w:p>
    <w:p w14:paraId="59DAD659" w14:textId="77777777" w:rsidR="00AB062D" w:rsidRDefault="00AB062D" w:rsidP="005B411B">
      <w:pPr>
        <w:pStyle w:val="Textemasqumodifications"/>
      </w:pPr>
      <w:r>
        <w:t>Le code d’ouvrage suivant a été a</w:t>
      </w:r>
      <w:r w:rsidRPr="00F7777E">
        <w:t>jouté.</w:t>
      </w:r>
    </w:p>
    <w:p w14:paraId="2C516A97" w14:textId="14F9A5A8" w:rsidR="008E2318" w:rsidRPr="00381337" w:rsidRDefault="008E2318" w:rsidP="008E2318">
      <w:pPr>
        <w:pStyle w:val="Textemasqurouge"/>
      </w:pPr>
      <w:r w:rsidRPr="00381337">
        <w:t>Le concepteur doit prévoir l</w:t>
      </w:r>
      <w:r w:rsidRPr="00381337" w:rsidDel="004A4C0A">
        <w:t>e code d’ouvrage :</w:t>
      </w:r>
    </w:p>
    <w:p w14:paraId="4A72EC23" w14:textId="7A84B8F5" w:rsidR="008E2318" w:rsidRDefault="005B309E" w:rsidP="008E2318">
      <w:pPr>
        <w:pStyle w:val="Textemasqurouge"/>
      </w:pPr>
      <w:r>
        <w:t>11235</w:t>
      </w:r>
      <w:r w:rsidR="00E03E6A">
        <w:t>0</w:t>
      </w:r>
      <w:r w:rsidR="008E2318" w:rsidRPr="00381337">
        <w:t xml:space="preserve"> (</w:t>
      </w:r>
      <w:r w:rsidR="00E03E6A">
        <w:t>m</w:t>
      </w:r>
      <w:r w:rsidR="008E2318" w:rsidRPr="00381337">
        <w:t xml:space="preserve">) </w:t>
      </w:r>
      <w:r w:rsidR="007D140A">
        <w:t>ou 11235</w:t>
      </w:r>
      <w:r w:rsidR="00E03E6A">
        <w:t>1</w:t>
      </w:r>
      <w:r w:rsidR="007D140A">
        <w:t xml:space="preserve"> (</w:t>
      </w:r>
      <w:r w:rsidR="00E03E6A">
        <w:t>global</w:t>
      </w:r>
      <w:r w:rsidR="007D140A">
        <w:t xml:space="preserve">) </w:t>
      </w:r>
      <w:r w:rsidR="008E2318">
        <w:t>Dérivation temporaire d’un cours d’eau</w:t>
      </w:r>
      <w:r w:rsidR="00745E5D" w:rsidRPr="00030C94">
        <w:t xml:space="preserve"> - Aménagement, entretien</w:t>
      </w:r>
      <w:r w:rsidR="0087095D">
        <w:t>,</w:t>
      </w:r>
      <w:r w:rsidR="00E03E6A">
        <w:t xml:space="preserve"> </w:t>
      </w:r>
      <w:r w:rsidR="00745E5D" w:rsidRPr="00030C94">
        <w:t>démantèlement (canal de dérivation)</w:t>
      </w:r>
      <w:r w:rsidR="0087095D">
        <w:t>.</w:t>
      </w:r>
      <w:r w:rsidR="008E2318">
        <w:t xml:space="preserve"> </w:t>
      </w:r>
    </w:p>
    <w:p w14:paraId="2C1723B4" w14:textId="3C7D87AF" w:rsidR="006065BF" w:rsidRPr="006065BF" w:rsidRDefault="006065BF" w:rsidP="003D1587">
      <w:pPr>
        <w:pStyle w:val="Paragraphe"/>
      </w:pPr>
      <w:r w:rsidRPr="00554190">
        <w:lastRenderedPageBreak/>
        <w:t xml:space="preserve">La dérivation temporaire d’un cours d’eau est payée </w:t>
      </w:r>
      <w:r w:rsidR="00F430EC" w:rsidRPr="00E03E6A">
        <w:rPr>
          <w:highlight w:val="yellow"/>
        </w:rPr>
        <w:t xml:space="preserve">au mètre </w:t>
      </w:r>
      <w:r w:rsidR="00F430EC">
        <w:rPr>
          <w:highlight w:val="yellow"/>
        </w:rPr>
        <w:t xml:space="preserve">ou </w:t>
      </w:r>
      <w:r w:rsidR="00E03E6A" w:rsidRPr="00E03E6A">
        <w:rPr>
          <w:highlight w:val="yellow"/>
        </w:rPr>
        <w:t>à</w:t>
      </w:r>
      <w:r w:rsidR="00554190" w:rsidRPr="00E03E6A">
        <w:rPr>
          <w:highlight w:val="yellow"/>
        </w:rPr>
        <w:t xml:space="preserve"> </w:t>
      </w:r>
      <w:r w:rsidRPr="00E03E6A">
        <w:rPr>
          <w:highlight w:val="yellow"/>
        </w:rPr>
        <w:t>prix global</w:t>
      </w:r>
      <w:r w:rsidRPr="006065BF">
        <w:t xml:space="preserve">. Le prix </w:t>
      </w:r>
      <w:r w:rsidR="00CC7A5B">
        <w:t>couvre notamment</w:t>
      </w:r>
      <w:r w:rsidRPr="006065BF">
        <w:t xml:space="preserve"> la fourniture des matériaux, </w:t>
      </w:r>
      <w:r w:rsidRPr="009E2865">
        <w:t>les travaux de terrassement, l’entretien, le démantèlement, la remise en état des lieux</w:t>
      </w:r>
      <w:r w:rsidR="00CC7A5B">
        <w:t>, et il inclu</w:t>
      </w:r>
      <w:r w:rsidR="007B00E2">
        <w:t>t</w:t>
      </w:r>
      <w:r w:rsidR="00CC7A5B">
        <w:t xml:space="preserve"> </w:t>
      </w:r>
      <w:r w:rsidRPr="006065BF">
        <w:t>toute dépense incidente.</w:t>
      </w:r>
    </w:p>
    <w:p w14:paraId="0EC17C85" w14:textId="6C9F08F5" w:rsidR="006065BF" w:rsidRPr="006B35B0" w:rsidRDefault="006065BF" w:rsidP="0017357D">
      <w:pPr>
        <w:pStyle w:val="Titre2"/>
      </w:pPr>
      <w:bookmarkStart w:id="682" w:name="_Interruption_temporaire_du"/>
      <w:bookmarkStart w:id="683" w:name="_Ref102470097"/>
      <w:bookmarkStart w:id="684" w:name="_Toc130896444"/>
      <w:bookmarkStart w:id="685" w:name="_Toc123921521"/>
      <w:bookmarkStart w:id="686" w:name="_Toc124170524"/>
      <w:bookmarkStart w:id="687" w:name="_Toc159838628"/>
      <w:bookmarkEnd w:id="682"/>
      <w:r w:rsidRPr="006B35B0">
        <w:t>Interruption temporaire du cours d’eau</w:t>
      </w:r>
      <w:bookmarkEnd w:id="683"/>
      <w:bookmarkEnd w:id="684"/>
      <w:bookmarkEnd w:id="685"/>
      <w:bookmarkEnd w:id="686"/>
      <w:bookmarkEnd w:id="687"/>
    </w:p>
    <w:p w14:paraId="55A75F7F" w14:textId="2663BC53" w:rsidR="00AA731C" w:rsidRPr="00330876" w:rsidRDefault="00612283" w:rsidP="00330876">
      <w:pPr>
        <w:pStyle w:val="Textemasqublue"/>
      </w:pPr>
      <w:r w:rsidRPr="00330876">
        <w:t xml:space="preserve">Après </w:t>
      </w:r>
      <w:r w:rsidR="008B02C8">
        <w:t>vérification</w:t>
      </w:r>
      <w:r w:rsidRPr="00330876">
        <w:t xml:space="preserve"> </w:t>
      </w:r>
      <w:r w:rsidR="008B02C8">
        <w:t>auprès du</w:t>
      </w:r>
      <w:r w:rsidRPr="00330876">
        <w:t xml:space="preserve"> répondant en environnement, l</w:t>
      </w:r>
      <w:r w:rsidR="007948CD" w:rsidRPr="00330876">
        <w:t xml:space="preserve">e </w:t>
      </w:r>
      <w:r w:rsidR="003242AC" w:rsidRPr="00330876">
        <w:t>concepteur</w:t>
      </w:r>
      <w:r w:rsidR="007948CD" w:rsidRPr="00330876">
        <w:t xml:space="preserve"> </w:t>
      </w:r>
      <w:r w:rsidR="00534939" w:rsidRPr="00330876">
        <w:t>doit choisir</w:t>
      </w:r>
      <w:r w:rsidR="007948CD" w:rsidRPr="00330876">
        <w:t xml:space="preserve"> </w:t>
      </w:r>
      <w:r w:rsidR="00C459EE" w:rsidRPr="00330876">
        <w:t>l’</w:t>
      </w:r>
      <w:r w:rsidR="00AA731C" w:rsidRPr="00330876">
        <w:t xml:space="preserve">une des </w:t>
      </w:r>
      <w:r w:rsidR="00F92937">
        <w:t>trois</w:t>
      </w:r>
      <w:r w:rsidR="00B567C4" w:rsidRPr="00330876">
        <w:t xml:space="preserve"> </w:t>
      </w:r>
      <w:r w:rsidR="00AA731C" w:rsidRPr="00330876">
        <w:t>options suivantes</w:t>
      </w:r>
      <w:r w:rsidR="002A4E7C" w:rsidRPr="00330876">
        <w:t>.</w:t>
      </w:r>
    </w:p>
    <w:p w14:paraId="67CB2725" w14:textId="651AB7DD" w:rsidR="00485DBA" w:rsidRPr="009E327C" w:rsidRDefault="006065BF" w:rsidP="00330876">
      <w:pPr>
        <w:pStyle w:val="Textemasqublue"/>
      </w:pPr>
      <w:r w:rsidRPr="00330876">
        <w:t>Option</w:t>
      </w:r>
      <w:r w:rsidR="008B02C8">
        <w:t> </w:t>
      </w:r>
      <w:r w:rsidRPr="00330876">
        <w:t>1</w:t>
      </w:r>
      <w:r w:rsidR="00DD3905" w:rsidRPr="00330876">
        <w:t> :</w:t>
      </w:r>
      <w:r w:rsidR="00485DBA" w:rsidRPr="00330876">
        <w:t xml:space="preserve"> Interruption temporaire du cours d’eau interdite.</w:t>
      </w:r>
    </w:p>
    <w:p w14:paraId="560C6DBF" w14:textId="354EBCAD" w:rsidR="006065BF" w:rsidRPr="006065BF" w:rsidRDefault="006065BF" w:rsidP="003D1587">
      <w:pPr>
        <w:pStyle w:val="Paragraphe"/>
      </w:pPr>
      <w:r w:rsidRPr="00DA7F39">
        <w:t>L’ass</w:t>
      </w:r>
      <w:r w:rsidR="004C5B50" w:rsidRPr="00DA7F39">
        <w:t>è</w:t>
      </w:r>
      <w:r w:rsidRPr="00DA7F39">
        <w:t>chement de la zone des travaux par interruption complète d’un cours d’eau est interdit.</w:t>
      </w:r>
    </w:p>
    <w:p w14:paraId="3B5EF8AA" w14:textId="0CAFECD9" w:rsidR="00CC7A5B" w:rsidRPr="008F5E7C" w:rsidRDefault="00B4377E" w:rsidP="005B411B">
      <w:pPr>
        <w:pStyle w:val="Textemasqumodifications"/>
      </w:pPr>
      <w:r>
        <w:t xml:space="preserve">Les </w:t>
      </w:r>
      <w:r w:rsidR="00056071">
        <w:t>1</w:t>
      </w:r>
      <w:r w:rsidR="00CC7A5B">
        <w:t>0</w:t>
      </w:r>
      <w:r w:rsidR="008B02C8">
        <w:t> </w:t>
      </w:r>
      <w:r w:rsidR="00CC7A5B">
        <w:t>jours</w:t>
      </w:r>
      <w:r w:rsidR="00CC7A5B" w:rsidRPr="008F5E7C">
        <w:t xml:space="preserve"> </w:t>
      </w:r>
      <w:r w:rsidR="00CC7A5B">
        <w:t>ont</w:t>
      </w:r>
      <w:r w:rsidR="00CC7A5B" w:rsidRPr="008F5E7C">
        <w:t xml:space="preserve"> été remplacé</w:t>
      </w:r>
      <w:r w:rsidR="00CC7A5B">
        <w:t>s</w:t>
      </w:r>
      <w:r w:rsidR="00CC7A5B" w:rsidRPr="008F5E7C">
        <w:t xml:space="preserve"> par </w:t>
      </w:r>
      <w:r w:rsidR="00CC7A5B">
        <w:t>20</w:t>
      </w:r>
      <w:r w:rsidR="008B02C8">
        <w:t> </w:t>
      </w:r>
      <w:r w:rsidR="00CC7A5B">
        <w:t xml:space="preserve">jours (RAMHHS) </w:t>
      </w:r>
      <w:r w:rsidR="00056071">
        <w:t>ou</w:t>
      </w:r>
      <w:r w:rsidR="00CC7A5B">
        <w:t xml:space="preserve"> 10</w:t>
      </w:r>
      <w:r w:rsidR="008B02C8">
        <w:t> </w:t>
      </w:r>
      <w:r w:rsidR="00CC7A5B">
        <w:t>jours (Entente) au texte masqué</w:t>
      </w:r>
      <w:r w:rsidR="00CC7A5B" w:rsidRPr="008F5E7C">
        <w:t xml:space="preserve"> suivant.</w:t>
      </w:r>
    </w:p>
    <w:p w14:paraId="35DB1BBE" w14:textId="1EB81DA9" w:rsidR="006065BF" w:rsidRPr="009E327C" w:rsidRDefault="006065BF" w:rsidP="00330876">
      <w:pPr>
        <w:pStyle w:val="Textemasqublue"/>
      </w:pPr>
      <w:r w:rsidRPr="00330876">
        <w:t>Option</w:t>
      </w:r>
      <w:r w:rsidR="008B02C8">
        <w:t> </w:t>
      </w:r>
      <w:r w:rsidRPr="00330876">
        <w:t>2</w:t>
      </w:r>
      <w:r w:rsidR="00DD3905" w:rsidRPr="00330876">
        <w:t xml:space="preserve"> : </w:t>
      </w:r>
      <w:r w:rsidR="00485DBA" w:rsidRPr="00330876">
        <w:t xml:space="preserve">Les travaux sont réalisés conformément au </w:t>
      </w:r>
      <w:hyperlink r:id="rId39" w:history="1">
        <w:r w:rsidR="00485DBA" w:rsidRPr="0080645F">
          <w:rPr>
            <w:rStyle w:val="Lienhypertexte"/>
          </w:rPr>
          <w:t>RAMHHS</w:t>
        </w:r>
      </w:hyperlink>
      <w:r w:rsidR="00485DBA" w:rsidRPr="00330876">
        <w:t xml:space="preserve"> ou dans le cadre de l’Entente administrative </w:t>
      </w:r>
      <w:r w:rsidR="00EA3BEE" w:rsidRPr="00330876">
        <w:t xml:space="preserve">entre le </w:t>
      </w:r>
      <w:r w:rsidR="00485DBA" w:rsidRPr="00330876">
        <w:t>MT</w:t>
      </w:r>
      <w:r w:rsidR="00EA3BEE" w:rsidRPr="00330876">
        <w:t xml:space="preserve">MD et le </w:t>
      </w:r>
      <w:r w:rsidR="00485DBA" w:rsidRPr="00330876">
        <w:t>M</w:t>
      </w:r>
      <w:r w:rsidR="00EA3BEE" w:rsidRPr="00330876">
        <w:t>ELCC</w:t>
      </w:r>
      <w:r w:rsidR="00485DBA" w:rsidRPr="00330876">
        <w:t>FP</w:t>
      </w:r>
      <w:r w:rsidR="0026263F">
        <w:t>. L</w:t>
      </w:r>
      <w:r w:rsidR="00485DBA" w:rsidRPr="00330876">
        <w:t xml:space="preserve">a période maximale à inscrire ne doit pas excéder </w:t>
      </w:r>
      <w:r w:rsidR="001E201C" w:rsidRPr="00330876">
        <w:t>20</w:t>
      </w:r>
      <w:r w:rsidR="009902B5">
        <w:t> </w:t>
      </w:r>
      <w:r w:rsidR="001E201C" w:rsidRPr="00330876">
        <w:t xml:space="preserve">jours </w:t>
      </w:r>
      <w:r w:rsidR="00CD2844" w:rsidRPr="00330876">
        <w:t>(RAMHHS) ou</w:t>
      </w:r>
      <w:r w:rsidR="001E201C" w:rsidRPr="00330876">
        <w:t xml:space="preserve"> </w:t>
      </w:r>
      <w:r w:rsidR="00485DBA" w:rsidRPr="00330876">
        <w:t>10</w:t>
      </w:r>
      <w:r w:rsidR="009902B5">
        <w:t> </w:t>
      </w:r>
      <w:r w:rsidR="00485DBA" w:rsidRPr="00330876">
        <w:t>jours</w:t>
      </w:r>
      <w:r w:rsidR="001E201C" w:rsidRPr="00330876">
        <w:t xml:space="preserve"> (Entente)</w:t>
      </w:r>
      <w:r w:rsidR="00485DBA" w:rsidRPr="00330876">
        <w:t>.</w:t>
      </w:r>
    </w:p>
    <w:p w14:paraId="31C41C52" w14:textId="484EE2B2" w:rsidR="006065BF" w:rsidRPr="006065BF" w:rsidRDefault="006065BF" w:rsidP="003D1587">
      <w:pPr>
        <w:pStyle w:val="Paragraphe"/>
      </w:pPr>
      <w:r w:rsidRPr="006065BF">
        <w:t>L’ass</w:t>
      </w:r>
      <w:r w:rsidR="004C5B50">
        <w:t>è</w:t>
      </w:r>
      <w:r w:rsidRPr="006065BF">
        <w:t>chement de la zone des travaux par interruption complète d’un cours d’eau est autorisé pendant une période maximale de</w:t>
      </w:r>
      <w:r w:rsidR="008B02C8">
        <w:t> </w:t>
      </w:r>
      <w:r w:rsidRPr="00612283">
        <w:rPr>
          <w:highlight w:val="yellow"/>
        </w:rPr>
        <w:t>10</w:t>
      </w:r>
      <w:r w:rsidR="008B02C8">
        <w:t> </w:t>
      </w:r>
      <w:r w:rsidRPr="0015313D">
        <w:t>jours</w:t>
      </w:r>
      <w:r w:rsidRPr="006065BF">
        <w:t xml:space="preserve"> consécutifs. </w:t>
      </w:r>
      <w:r w:rsidR="00DD75DB">
        <w:t xml:space="preserve">Seules </w:t>
      </w:r>
      <w:r w:rsidR="001A1B84">
        <w:t xml:space="preserve">deux </w:t>
      </w:r>
      <w:r w:rsidR="00DD75DB" w:rsidRPr="006065BF">
        <w:t xml:space="preserve">périodes </w:t>
      </w:r>
      <w:r w:rsidR="00DD75DB">
        <w:t>d’ass</w:t>
      </w:r>
      <w:r w:rsidR="004C5B50">
        <w:t>è</w:t>
      </w:r>
      <w:r w:rsidR="00DD75DB">
        <w:t>chement</w:t>
      </w:r>
      <w:r w:rsidR="00DD75DB" w:rsidRPr="006065BF">
        <w:t xml:space="preserve"> sont permises pour la durée des travaux</w:t>
      </w:r>
      <w:r w:rsidR="0026263F">
        <w:t>,</w:t>
      </w:r>
      <w:r w:rsidR="00DD75DB">
        <w:t xml:space="preserve"> avec un temps minimum de </w:t>
      </w:r>
      <w:r w:rsidR="00DD75DB" w:rsidRPr="006065BF">
        <w:rPr>
          <w:highlight w:val="yellow"/>
        </w:rPr>
        <w:t>48</w:t>
      </w:r>
      <w:r w:rsidR="008B02C8">
        <w:t> </w:t>
      </w:r>
      <w:r w:rsidR="00DD75DB" w:rsidRPr="006065BF">
        <w:t xml:space="preserve">heures entre les </w:t>
      </w:r>
      <w:r w:rsidR="001A1B84">
        <w:t>deux</w:t>
      </w:r>
      <w:r w:rsidR="00DD75DB" w:rsidRPr="006065BF">
        <w:t xml:space="preserve"> périodes.</w:t>
      </w:r>
    </w:p>
    <w:p w14:paraId="4B7F3687" w14:textId="1EC1EDA6" w:rsidR="006065BF" w:rsidRPr="006065BF" w:rsidRDefault="006065BF" w:rsidP="003D1587">
      <w:pPr>
        <w:pStyle w:val="Paragraphe"/>
      </w:pPr>
      <w:r w:rsidRPr="006065BF">
        <w:t xml:space="preserve">L’interruption temporaire doit être combinée en tout temps à un système de pompage </w:t>
      </w:r>
      <w:r w:rsidR="00673A6A">
        <w:t>qui permet</w:t>
      </w:r>
      <w:r w:rsidR="00673A6A" w:rsidRPr="006065BF">
        <w:t xml:space="preserve"> </w:t>
      </w:r>
      <w:r w:rsidRPr="006065BF">
        <w:t>d’assurer l’écoulement continu de l’eau de l’amont vers l’aval. L’eau doit être expulsée dans une zone préalablement enrochée</w:t>
      </w:r>
      <w:r w:rsidR="0026263F">
        <w:t>,</w:t>
      </w:r>
      <w:r w:rsidRPr="006065BF">
        <w:t xml:space="preserve"> afin d’éviter de créer de l’érosion</w:t>
      </w:r>
      <w:r w:rsidR="000C007C">
        <w:t>. L</w:t>
      </w:r>
      <w:r w:rsidRPr="006065BF">
        <w:t xml:space="preserve">a pompe doit être munie d’une crépine ou être entourée d’un grillage pour </w:t>
      </w:r>
      <w:r w:rsidR="002E186E">
        <w:t>protéger les</w:t>
      </w:r>
      <w:r w:rsidRPr="006065BF">
        <w:t xml:space="preserve"> poissons.</w:t>
      </w:r>
    </w:p>
    <w:p w14:paraId="6A5BB07B" w14:textId="3D35463C" w:rsidR="006065BF" w:rsidRPr="009E327C" w:rsidRDefault="000C007C" w:rsidP="00330876">
      <w:pPr>
        <w:pStyle w:val="Textemasqublue"/>
      </w:pPr>
      <w:r w:rsidRPr="00330876">
        <w:t xml:space="preserve">Le </w:t>
      </w:r>
      <w:r w:rsidR="003242AC" w:rsidRPr="00330876">
        <w:t>concepteur</w:t>
      </w:r>
      <w:r w:rsidRPr="00330876">
        <w:t xml:space="preserve"> peut i</w:t>
      </w:r>
      <w:r w:rsidR="006065BF" w:rsidRPr="00330876">
        <w:t>nscrire le</w:t>
      </w:r>
      <w:r w:rsidR="002E186E" w:rsidRPr="00330876">
        <w:t>s</w:t>
      </w:r>
      <w:r w:rsidR="006065BF" w:rsidRPr="00330876">
        <w:t xml:space="preserve"> document</w:t>
      </w:r>
      <w:r w:rsidR="002E186E" w:rsidRPr="00330876">
        <w:t>s</w:t>
      </w:r>
      <w:r w:rsidR="006065BF" w:rsidRPr="00330876">
        <w:t xml:space="preserve"> à fournir par l’entrepreneur (avis écrit d’un ingénieur, plan de pompage</w:t>
      </w:r>
      <w:r w:rsidR="002E186E" w:rsidRPr="00330876">
        <w:t>, etc.</w:t>
      </w:r>
      <w:r w:rsidR="006065BF" w:rsidRPr="00330876">
        <w:t>)</w:t>
      </w:r>
      <w:r w:rsidR="00622418">
        <w:t>,</w:t>
      </w:r>
      <w:r w:rsidR="006065BF" w:rsidRPr="00330876">
        <w:t xml:space="preserve"> si</w:t>
      </w:r>
      <w:r w:rsidR="00035F6E">
        <w:t xml:space="preserve"> cela est</w:t>
      </w:r>
      <w:r w:rsidR="006065BF" w:rsidRPr="00330876">
        <w:t xml:space="preserve"> pertinent, peu importe le débit anticipé</w:t>
      </w:r>
      <w:r w:rsidR="0071448C" w:rsidRPr="00330876">
        <w:t>.</w:t>
      </w:r>
    </w:p>
    <w:p w14:paraId="145315BE" w14:textId="541E03F8" w:rsidR="00414CDC" w:rsidRPr="006065BF" w:rsidRDefault="006065BF" w:rsidP="003D1587">
      <w:pPr>
        <w:pStyle w:val="Paragraphe"/>
      </w:pPr>
      <w:r w:rsidRPr="006065BF">
        <w:t xml:space="preserve">L’entrepreneur doit fournir </w:t>
      </w:r>
      <w:r w:rsidRPr="006065BF">
        <w:rPr>
          <w:highlight w:val="yellow"/>
        </w:rPr>
        <w:t>un avis écrit, un plan de pompage ou autre</w:t>
      </w:r>
      <w:r w:rsidR="00035F6E">
        <w:rPr>
          <w:highlight w:val="yellow"/>
        </w:rPr>
        <w:t xml:space="preserve"> document</w:t>
      </w:r>
      <w:r w:rsidRPr="006065BF">
        <w:rPr>
          <w:highlight w:val="yellow"/>
        </w:rPr>
        <w:t xml:space="preserve"> d’un ingénieur</w:t>
      </w:r>
      <w:r w:rsidRPr="006065BF">
        <w:t xml:space="preserve"> si cette méthode de travail est retenue.</w:t>
      </w:r>
    </w:p>
    <w:p w14:paraId="22B59DD2" w14:textId="7B076B88" w:rsidR="006065BF" w:rsidRPr="006065BF" w:rsidRDefault="006065BF" w:rsidP="003D1587">
      <w:pPr>
        <w:pStyle w:val="Paragraphe"/>
      </w:pPr>
      <w:r w:rsidRPr="004C49D0">
        <w:t xml:space="preserve">Entre les </w:t>
      </w:r>
      <w:r w:rsidR="001A1B84">
        <w:t>deux</w:t>
      </w:r>
      <w:r w:rsidRPr="004C49D0">
        <w:t xml:space="preserve"> périodes d’interruption complète, la section remise en eau doit être stabilisée</w:t>
      </w:r>
      <w:r w:rsidR="00035F6E">
        <w:t>,</w:t>
      </w:r>
      <w:r w:rsidRPr="004C49D0">
        <w:t xml:space="preserve"> afin de ne pas remettre de sédiments en suspension. La section d’écoulement doit retrouver une largeur minimale équivalente </w:t>
      </w:r>
      <w:r w:rsidR="002B2FD8" w:rsidRPr="004C49D0">
        <w:t>à la largeur</w:t>
      </w:r>
      <w:r w:rsidR="002B2FD8" w:rsidRPr="00194BFC">
        <w:t xml:space="preserve"> </w:t>
      </w:r>
      <w:r w:rsidR="002B2FD8">
        <w:t>spécifiée</w:t>
      </w:r>
      <w:r w:rsidR="002B2FD8" w:rsidRPr="00194BFC">
        <w:t xml:space="preserve"> </w:t>
      </w:r>
      <w:r w:rsidR="00A062A8">
        <w:t>à</w:t>
      </w:r>
      <w:r w:rsidR="002B2FD8" w:rsidRPr="00194BFC">
        <w:t xml:space="preserve"> </w:t>
      </w:r>
      <w:r w:rsidR="002B2FD8" w:rsidRPr="0071448C">
        <w:t>l</w:t>
      </w:r>
      <w:r w:rsidR="00A062A8" w:rsidRPr="0071448C">
        <w:t>’article</w:t>
      </w:r>
      <w:r w:rsidR="00035F6E">
        <w:t> </w:t>
      </w:r>
      <w:r w:rsidR="00C51DDF" w:rsidRPr="00C51DDF">
        <w:rPr>
          <w:highlight w:val="yellow"/>
        </w:rPr>
        <w:t>2</w:t>
      </w:r>
      <w:r w:rsidR="00BE646F">
        <w:rPr>
          <w:highlight w:val="yellow"/>
        </w:rPr>
        <w:t>1</w:t>
      </w:r>
      <w:r w:rsidR="000C007C" w:rsidRPr="000C007C">
        <w:rPr>
          <w:highlight w:val="yellow"/>
        </w:rPr>
        <w:t>.</w:t>
      </w:r>
      <w:r w:rsidR="000C007C" w:rsidRPr="004C49D0">
        <w:rPr>
          <w:highlight w:val="yellow"/>
        </w:rPr>
        <w:t>4</w:t>
      </w:r>
      <w:r w:rsidR="002B2FD8" w:rsidRPr="00194BFC">
        <w:t xml:space="preserve"> « </w:t>
      </w:r>
      <w:r w:rsidR="002B2FD8" w:rsidRPr="000C007C">
        <w:t>Rétrécissement d’un cours d’eau</w:t>
      </w:r>
      <w:r w:rsidR="002B2FD8" w:rsidRPr="00194BFC">
        <w:t xml:space="preserve"> » </w:t>
      </w:r>
      <w:r w:rsidR="00370891" w:rsidRPr="0071448C">
        <w:t>du</w:t>
      </w:r>
      <w:r w:rsidR="00BE64E1">
        <w:t xml:space="preserve"> présent</w:t>
      </w:r>
      <w:r w:rsidR="00370891" w:rsidRPr="0071448C">
        <w:t xml:space="preserve"> devis</w:t>
      </w:r>
      <w:r w:rsidR="0071448C" w:rsidRPr="0071448C">
        <w:t xml:space="preserve"> </w:t>
      </w:r>
      <w:r w:rsidRPr="006065BF">
        <w:t xml:space="preserve">et le réaménagement du cours d’eau ne doit pas présenter de chute supérieure à </w:t>
      </w:r>
      <w:r w:rsidRPr="007C7B27">
        <w:rPr>
          <w:highlight w:val="yellow"/>
        </w:rPr>
        <w:t>10</w:t>
      </w:r>
      <w:r w:rsidR="005D180C">
        <w:t> </w:t>
      </w:r>
      <w:r w:rsidRPr="00BA2A98">
        <w:t>cm</w:t>
      </w:r>
      <w:r w:rsidR="00782116">
        <w:t>,</w:t>
      </w:r>
      <w:r w:rsidRPr="006065BF">
        <w:t xml:space="preserve"> afin d’assurer la libre circulation du poisson.</w:t>
      </w:r>
    </w:p>
    <w:p w14:paraId="0CFD5DE2" w14:textId="4CDCBD1D" w:rsidR="000824E8" w:rsidRPr="003C2C44" w:rsidRDefault="006065BF" w:rsidP="00330876">
      <w:pPr>
        <w:pStyle w:val="Textemasqublue"/>
      </w:pPr>
      <w:r w:rsidRPr="003C2C44">
        <w:t>Option</w:t>
      </w:r>
      <w:r w:rsidR="00035F6E">
        <w:t> </w:t>
      </w:r>
      <w:r w:rsidRPr="003C2C44">
        <w:t>3</w:t>
      </w:r>
      <w:r w:rsidR="00DD3905" w:rsidRPr="003C2C44">
        <w:t> :</w:t>
      </w:r>
      <w:r w:rsidR="00C65E91" w:rsidRPr="003C2C44">
        <w:t xml:space="preserve"> </w:t>
      </w:r>
      <w:r w:rsidR="00E74733" w:rsidRPr="003C2C44">
        <w:t>S</w:t>
      </w:r>
      <w:r w:rsidR="000251E8" w:rsidRPr="003C2C44">
        <w:t>i l</w:t>
      </w:r>
      <w:r w:rsidR="00554190" w:rsidRPr="003C2C44">
        <w:t xml:space="preserve">es </w:t>
      </w:r>
      <w:r w:rsidR="000251E8" w:rsidRPr="003C2C44">
        <w:t>option</w:t>
      </w:r>
      <w:r w:rsidR="00554190" w:rsidRPr="003C2C44">
        <w:t>s</w:t>
      </w:r>
      <w:r w:rsidR="000251E8" w:rsidRPr="003C2C44">
        <w:t xml:space="preserve"> </w:t>
      </w:r>
      <w:r w:rsidR="00114515" w:rsidRPr="003C2C44">
        <w:t xml:space="preserve">1 et </w:t>
      </w:r>
      <w:r w:rsidR="000251E8" w:rsidRPr="003C2C44">
        <w:t>2 n</w:t>
      </w:r>
      <w:r w:rsidR="00554190" w:rsidRPr="003C2C44">
        <w:t xml:space="preserve">e sont </w:t>
      </w:r>
      <w:r w:rsidR="000251E8" w:rsidRPr="003C2C44">
        <w:t>pas applicable</w:t>
      </w:r>
      <w:r w:rsidR="00554190" w:rsidRPr="003C2C44">
        <w:t>s</w:t>
      </w:r>
      <w:r w:rsidR="000251E8" w:rsidRPr="003C2C44">
        <w:t xml:space="preserve">, </w:t>
      </w:r>
      <w:r w:rsidR="00FC4AEF" w:rsidRPr="003C2C44">
        <w:t xml:space="preserve">cette </w:t>
      </w:r>
      <w:r w:rsidR="000251E8" w:rsidRPr="003C2C44">
        <w:t xml:space="preserve">option peut être retenue conformément aux directives </w:t>
      </w:r>
      <w:r w:rsidR="000824E8" w:rsidRPr="003C2C44">
        <w:t xml:space="preserve">de </w:t>
      </w:r>
      <w:hyperlink r:id="rId40" w:history="1">
        <w:r w:rsidR="00F322AE">
          <w:rPr>
            <w:rStyle w:val="Lienhypertexte"/>
          </w:rPr>
          <w:t>MPO</w:t>
        </w:r>
      </w:hyperlink>
      <w:r w:rsidR="000251E8" w:rsidRPr="003C2C44">
        <w:t>.</w:t>
      </w:r>
    </w:p>
    <w:p w14:paraId="2C744387" w14:textId="5ED64A8E" w:rsidR="006065BF" w:rsidRPr="003C2C44" w:rsidRDefault="000251E8" w:rsidP="00330876">
      <w:pPr>
        <w:pStyle w:val="Textemasqublue"/>
      </w:pPr>
      <w:r w:rsidRPr="003C2C44">
        <w:t>Toutefois</w:t>
      </w:r>
      <w:r w:rsidR="00622418">
        <w:t>,</w:t>
      </w:r>
      <w:r w:rsidRPr="003C2C44">
        <w:t xml:space="preserve"> lorsque le projet </w:t>
      </w:r>
      <w:r w:rsidR="00554190" w:rsidRPr="003C2C44">
        <w:t xml:space="preserve">est assujetti à </w:t>
      </w:r>
      <w:r w:rsidR="002E186E" w:rsidRPr="003C2C44">
        <w:t>une</w:t>
      </w:r>
      <w:r w:rsidRPr="003C2C44">
        <w:t xml:space="preserve"> autorisation ministérielle</w:t>
      </w:r>
      <w:r w:rsidR="00295666" w:rsidRPr="003C2C44">
        <w:t>,</w:t>
      </w:r>
      <w:r w:rsidRPr="003C2C44">
        <w:t xml:space="preserve"> le </w:t>
      </w:r>
      <w:r w:rsidR="003242AC" w:rsidRPr="003C2C44">
        <w:t>concepteur</w:t>
      </w:r>
      <w:r w:rsidRPr="003C2C44">
        <w:t xml:space="preserve"> doit </w:t>
      </w:r>
      <w:r w:rsidR="00554190" w:rsidRPr="003C2C44">
        <w:t xml:space="preserve">ajuster </w:t>
      </w:r>
      <w:r w:rsidR="00547781" w:rsidRPr="003C2C44">
        <w:t>cette</w:t>
      </w:r>
      <w:r w:rsidR="001907E8" w:rsidRPr="003C2C44">
        <w:t xml:space="preserve"> option</w:t>
      </w:r>
      <w:r w:rsidR="005D511D" w:rsidRPr="003C2C44">
        <w:t xml:space="preserve"> </w:t>
      </w:r>
      <w:r w:rsidR="00554190" w:rsidRPr="003C2C44">
        <w:t xml:space="preserve">en conformité avec les conditions de l’autorisation </w:t>
      </w:r>
      <w:r w:rsidR="000824E8" w:rsidRPr="003C2C44">
        <w:t>ministérielle obtenue</w:t>
      </w:r>
      <w:r w:rsidR="009F65B4" w:rsidRPr="003C2C44">
        <w:t>.</w:t>
      </w:r>
    </w:p>
    <w:p w14:paraId="034F5B67" w14:textId="549C123E" w:rsidR="006065BF" w:rsidRPr="006065BF" w:rsidRDefault="006065BF" w:rsidP="003D1587">
      <w:pPr>
        <w:pStyle w:val="Paragraphe"/>
      </w:pPr>
      <w:r w:rsidRPr="006065BF">
        <w:t>L’ass</w:t>
      </w:r>
      <w:r w:rsidR="004C5B50">
        <w:t>è</w:t>
      </w:r>
      <w:r w:rsidRPr="006065BF">
        <w:t>chement de la zone des travaux par interruption complète d’un cours d’eau est autorisé pendant une période maximale de</w:t>
      </w:r>
      <w:r w:rsidR="00622418">
        <w:t> </w:t>
      </w:r>
      <w:r w:rsidRPr="008C2CCE">
        <w:t>20</w:t>
      </w:r>
      <w:r w:rsidR="00622418">
        <w:t> </w:t>
      </w:r>
      <w:r w:rsidRPr="008C2CCE">
        <w:t>jours</w:t>
      </w:r>
      <w:r w:rsidRPr="006065BF">
        <w:t xml:space="preserve"> au total.</w:t>
      </w:r>
    </w:p>
    <w:p w14:paraId="16722B3A" w14:textId="52B544FD" w:rsidR="006065BF" w:rsidRPr="006065BF" w:rsidRDefault="006065BF" w:rsidP="003D1587">
      <w:pPr>
        <w:pStyle w:val="Paragraphe"/>
      </w:pPr>
      <w:r w:rsidRPr="006065BF">
        <w:t xml:space="preserve">L’interruption temporaire doit être combinée en tout temps à un système de pompage </w:t>
      </w:r>
      <w:r w:rsidR="00673A6A">
        <w:t>qui permet</w:t>
      </w:r>
      <w:r w:rsidR="00673A6A" w:rsidRPr="006065BF">
        <w:t xml:space="preserve"> </w:t>
      </w:r>
      <w:r w:rsidRPr="006065BF">
        <w:t>d’assurer l’écoulement continu de l’eau de l’amont vers l’aval. L’eau doit être expulsée dans une zone préalablement enrochée</w:t>
      </w:r>
      <w:r w:rsidR="00622418">
        <w:t>,</w:t>
      </w:r>
      <w:r w:rsidRPr="006065BF">
        <w:t xml:space="preserve"> afin d’éviter de créer de l’érosion</w:t>
      </w:r>
      <w:r w:rsidR="00622418">
        <w:t>,</w:t>
      </w:r>
      <w:r w:rsidRPr="006065BF">
        <w:t xml:space="preserve"> et la pompe doit être munie d’une crépine ou être entourée d’un grillage pour </w:t>
      </w:r>
      <w:r w:rsidR="002E186E">
        <w:t xml:space="preserve">protéger </w:t>
      </w:r>
      <w:r w:rsidR="00D73749">
        <w:t>les</w:t>
      </w:r>
      <w:r w:rsidR="00D73749" w:rsidRPr="006065BF">
        <w:t xml:space="preserve"> </w:t>
      </w:r>
      <w:r w:rsidRPr="006065BF">
        <w:t>poissons.</w:t>
      </w:r>
    </w:p>
    <w:p w14:paraId="34F11B60" w14:textId="4B8DF20E" w:rsidR="006065BF" w:rsidRPr="009E327C" w:rsidRDefault="006065BF" w:rsidP="00330876">
      <w:pPr>
        <w:pStyle w:val="Textemasqublue"/>
      </w:pPr>
      <w:r w:rsidRPr="009E327C">
        <w:t>Inscrire le document à fournir par l’entrepreneur (avis écrit d’un ingénieur, plan de pompage)</w:t>
      </w:r>
      <w:r w:rsidR="00622418">
        <w:t>,</w:t>
      </w:r>
      <w:r w:rsidRPr="009E327C">
        <w:t xml:space="preserve"> si </w:t>
      </w:r>
      <w:r w:rsidR="00622418">
        <w:t xml:space="preserve">cela est </w:t>
      </w:r>
      <w:r w:rsidRPr="009E327C">
        <w:t>pertinent, peu importe le débit anticipé</w:t>
      </w:r>
      <w:r w:rsidR="0071448C" w:rsidRPr="009E327C">
        <w:t>.</w:t>
      </w:r>
    </w:p>
    <w:p w14:paraId="20B41169" w14:textId="1E8B1158" w:rsidR="006065BF" w:rsidRPr="006065BF" w:rsidRDefault="006065BF" w:rsidP="003D1587">
      <w:pPr>
        <w:pStyle w:val="Paragraphe"/>
      </w:pPr>
      <w:r w:rsidRPr="006065BF">
        <w:t xml:space="preserve">L’entrepreneur doit fournir </w:t>
      </w:r>
      <w:r w:rsidRPr="006065BF">
        <w:rPr>
          <w:highlight w:val="yellow"/>
        </w:rPr>
        <w:t xml:space="preserve">un avis écrit, un plan de pompage ou autre </w:t>
      </w:r>
      <w:r w:rsidR="00622418">
        <w:rPr>
          <w:highlight w:val="yellow"/>
        </w:rPr>
        <w:t xml:space="preserve">document </w:t>
      </w:r>
      <w:r w:rsidRPr="006065BF">
        <w:rPr>
          <w:highlight w:val="yellow"/>
        </w:rPr>
        <w:t>d’un ingénieur</w:t>
      </w:r>
      <w:r w:rsidRPr="006065BF">
        <w:t xml:space="preserve"> si cette méthode de travail est retenue.</w:t>
      </w:r>
    </w:p>
    <w:p w14:paraId="370CB353" w14:textId="2641EA41" w:rsidR="006065BF" w:rsidRPr="006B35B0" w:rsidRDefault="006065BF" w:rsidP="0017357D">
      <w:pPr>
        <w:pStyle w:val="Titre2"/>
      </w:pPr>
      <w:bookmarkStart w:id="688" w:name="_Toc130896445"/>
      <w:bookmarkStart w:id="689" w:name="_Toc123921522"/>
      <w:bookmarkStart w:id="690" w:name="_Toc124170525"/>
      <w:bookmarkStart w:id="691" w:name="_Toc159838629"/>
      <w:r w:rsidRPr="006B35B0">
        <w:lastRenderedPageBreak/>
        <w:t>Enlèvement des ouvrages provisoires</w:t>
      </w:r>
      <w:bookmarkEnd w:id="688"/>
      <w:bookmarkEnd w:id="689"/>
      <w:bookmarkEnd w:id="690"/>
      <w:bookmarkEnd w:id="691"/>
    </w:p>
    <w:p w14:paraId="7D484A3F" w14:textId="0FF84133" w:rsidR="006065BF" w:rsidRDefault="006065BF" w:rsidP="003D1587">
      <w:pPr>
        <w:pStyle w:val="Paragraphe"/>
      </w:pPr>
      <w:r w:rsidRPr="006065BF">
        <w:t xml:space="preserve">À la fin des travaux, l’enlèvement des ouvrages provisoires </w:t>
      </w:r>
      <w:r w:rsidR="00C16282">
        <w:t>doit être</w:t>
      </w:r>
      <w:r w:rsidR="00C16282" w:rsidRPr="006065BF">
        <w:t xml:space="preserve"> </w:t>
      </w:r>
      <w:r w:rsidRPr="006065BF">
        <w:t>complété de manière à redonner au littoral et aux rives du cours d’eau le profil qui prévalait avant les travaux.</w:t>
      </w:r>
    </w:p>
    <w:p w14:paraId="6038593C" w14:textId="10010ED2" w:rsidR="00CE7F86" w:rsidRDefault="00C32FDF" w:rsidP="003D1587">
      <w:pPr>
        <w:pStyle w:val="Paragraphe"/>
      </w:pPr>
      <w:bookmarkStart w:id="692" w:name="_Hlk62881566"/>
      <w:r w:rsidRPr="004340EF">
        <w:t xml:space="preserve">Tout ouvrage </w:t>
      </w:r>
      <w:r w:rsidR="00A87132">
        <w:t xml:space="preserve">qui est </w:t>
      </w:r>
      <w:r w:rsidRPr="004340EF">
        <w:t>utilis</w:t>
      </w:r>
      <w:r w:rsidR="00A87132">
        <w:t>é</w:t>
      </w:r>
      <w:r w:rsidRPr="004340EF">
        <w:t xml:space="preserve"> pour le rétrécissement d’un cours d’eau </w:t>
      </w:r>
      <w:r w:rsidR="001907E8">
        <w:t>doit</w:t>
      </w:r>
      <w:r w:rsidRPr="004340EF">
        <w:t xml:space="preserve"> être démantelé en débutant par le retrait des matériaux situés à l’intérieur de la portion asséchée</w:t>
      </w:r>
      <w:r w:rsidR="00166784">
        <w:t>,</w:t>
      </w:r>
      <w:r w:rsidRPr="004340EF">
        <w:t xml:space="preserve"> en progressant de l</w:t>
      </w:r>
      <w:r w:rsidR="00DD7F87">
        <w:t>’</w:t>
      </w:r>
      <w:r w:rsidRPr="004340EF">
        <w:t xml:space="preserve">aval vers </w:t>
      </w:r>
      <w:r w:rsidR="001907E8">
        <w:t>l’</w:t>
      </w:r>
      <w:r w:rsidRPr="004340EF">
        <w:t>amont.</w:t>
      </w:r>
      <w:bookmarkEnd w:id="692"/>
      <w:r w:rsidR="00A87132">
        <w:t xml:space="preserve"> </w:t>
      </w:r>
      <w:r w:rsidR="006065BF" w:rsidRPr="006065BF">
        <w:t>L’entrepreneur doit prendre toutes les précautions pour minimiser la mise en suspension de particules fines.</w:t>
      </w:r>
    </w:p>
    <w:p w14:paraId="05E1CFFE" w14:textId="197FC347" w:rsidR="00AC121E" w:rsidRDefault="00AC121E" w:rsidP="003D1587">
      <w:pPr>
        <w:pStyle w:val="Paragraphe"/>
      </w:pPr>
      <w:r w:rsidRPr="006065BF">
        <w:t xml:space="preserve">En absence </w:t>
      </w:r>
      <w:r w:rsidR="00561CFD" w:rsidRPr="006065BF">
        <w:t>de spécifications aux plans et devis</w:t>
      </w:r>
      <w:r w:rsidRPr="006065BF">
        <w:t xml:space="preserve">, </w:t>
      </w:r>
      <w:r w:rsidR="00561CFD" w:rsidRPr="006065BF">
        <w:t>la remise en état</w:t>
      </w:r>
      <w:r w:rsidR="00561CFD">
        <w:t xml:space="preserve"> </w:t>
      </w:r>
      <w:r w:rsidR="00183524">
        <w:t xml:space="preserve">du cours d’eau </w:t>
      </w:r>
      <w:r w:rsidR="00561CFD">
        <w:t xml:space="preserve">doit être réalisée </w:t>
      </w:r>
      <w:r w:rsidRPr="006065BF">
        <w:t xml:space="preserve">conformément à </w:t>
      </w:r>
      <w:r w:rsidRPr="0071448C">
        <w:t>l’article</w:t>
      </w:r>
      <w:r w:rsidR="002F50BB">
        <w:t> </w:t>
      </w:r>
      <w:r w:rsidR="00C84D17" w:rsidRPr="00BE64E1">
        <w:rPr>
          <w:highlight w:val="yellow"/>
        </w:rPr>
        <w:t>22</w:t>
      </w:r>
      <w:r w:rsidR="00C51DDF">
        <w:t xml:space="preserve"> </w:t>
      </w:r>
      <w:r w:rsidR="00C51DDF" w:rsidRPr="00ED0B55">
        <w:t xml:space="preserve">« </w:t>
      </w:r>
      <w:hyperlink w:anchor="_Remise_en_état" w:history="1">
        <w:r w:rsidR="00C51DDF" w:rsidRPr="00BE64E1">
          <w:t>Remise en état des lieux</w:t>
        </w:r>
      </w:hyperlink>
      <w:r w:rsidR="00C51DDF" w:rsidRPr="00ED0B55">
        <w:t xml:space="preserve"> </w:t>
      </w:r>
      <w:r w:rsidRPr="00E233DA">
        <w:t>»</w:t>
      </w:r>
      <w:r w:rsidR="00E233DA" w:rsidRPr="00E233DA">
        <w:t xml:space="preserve"> du présent devis</w:t>
      </w:r>
      <w:r w:rsidRPr="006065BF">
        <w:t>.</w:t>
      </w:r>
    </w:p>
    <w:p w14:paraId="48630E50" w14:textId="3C03D284" w:rsidR="006065BF" w:rsidRPr="006B35B0" w:rsidRDefault="006065BF" w:rsidP="0017357D">
      <w:pPr>
        <w:pStyle w:val="Titre2"/>
      </w:pPr>
      <w:bookmarkStart w:id="693" w:name="_Toc130896446"/>
      <w:bookmarkStart w:id="694" w:name="_Toc123921523"/>
      <w:bookmarkStart w:id="695" w:name="_Toc124170526"/>
      <w:bookmarkStart w:id="696" w:name="_Toc159838630"/>
      <w:r w:rsidRPr="006B35B0">
        <w:t>Eaux de pompage</w:t>
      </w:r>
      <w:bookmarkEnd w:id="693"/>
      <w:bookmarkEnd w:id="694"/>
      <w:bookmarkEnd w:id="695"/>
      <w:bookmarkEnd w:id="696"/>
    </w:p>
    <w:p w14:paraId="586DEB19" w14:textId="5825250C" w:rsidR="00E77F67" w:rsidRPr="00B04F8B" w:rsidRDefault="00E77F67" w:rsidP="005B411B">
      <w:pPr>
        <w:pStyle w:val="Textemasqumodifications"/>
      </w:pPr>
      <w:r w:rsidRPr="00B04F8B">
        <w:t>Certaines exigences qui se trouvaient dans cet article font l’objet d’un article particulier au CCDG, donc toutes les répétitions du CCDG ont été enlevées.</w:t>
      </w:r>
    </w:p>
    <w:p w14:paraId="657F9B3D" w14:textId="1A331C95" w:rsidR="00451816" w:rsidRPr="006065BF" w:rsidRDefault="00CF3D35" w:rsidP="003D1587">
      <w:pPr>
        <w:pStyle w:val="Paragraphe"/>
        <w:rPr>
          <w:rFonts w:cs="Arial"/>
        </w:rPr>
      </w:pPr>
      <w:r>
        <w:t>Les eaux de pompage doivent être gérées conformément à l’article</w:t>
      </w:r>
      <w:r w:rsidR="00D560FA">
        <w:t> </w:t>
      </w:r>
      <w:r w:rsidRPr="00CB7E02">
        <w:rPr>
          <w:highlight w:val="yellow"/>
        </w:rPr>
        <w:t>10.4.3.3.3</w:t>
      </w:r>
      <w:r>
        <w:t xml:space="preserve"> </w:t>
      </w:r>
      <w:r w:rsidR="003A52F3">
        <w:t>« </w:t>
      </w:r>
      <w:r>
        <w:t>Eaux de pompage » du CCDG</w:t>
      </w:r>
      <w:r w:rsidR="0095490E">
        <w:t xml:space="preserve"> et</w:t>
      </w:r>
      <w:r w:rsidR="004C49D0">
        <w:t xml:space="preserve"> le</w:t>
      </w:r>
      <w:r w:rsidR="009F0D37">
        <w:t xml:space="preserve"> </w:t>
      </w:r>
      <w:r w:rsidR="00451816" w:rsidRPr="009F0D37">
        <w:t xml:space="preserve">bassin de sédimentation doit être </w:t>
      </w:r>
      <w:r w:rsidR="00BB20FF" w:rsidRPr="009F0D37">
        <w:t>aménagé conformé</w:t>
      </w:r>
      <w:r w:rsidR="00BB20FF">
        <w:rPr>
          <w:rFonts w:cs="Arial"/>
        </w:rPr>
        <w:t xml:space="preserve">ment </w:t>
      </w:r>
      <w:r w:rsidR="001907E8">
        <w:rPr>
          <w:rFonts w:cs="Arial"/>
        </w:rPr>
        <w:t>aux spécifications de</w:t>
      </w:r>
      <w:r w:rsidR="00BB20FF">
        <w:rPr>
          <w:rFonts w:cs="Arial"/>
        </w:rPr>
        <w:t xml:space="preserve"> </w:t>
      </w:r>
      <w:r w:rsidR="007B16A6" w:rsidRPr="0097121F">
        <w:rPr>
          <w:rFonts w:cs="Arial"/>
        </w:rPr>
        <w:t>l’article</w:t>
      </w:r>
      <w:r w:rsidR="00D560FA">
        <w:rPr>
          <w:rFonts w:cs="Arial"/>
        </w:rPr>
        <w:t> </w:t>
      </w:r>
      <w:r w:rsidR="00D84BC2" w:rsidRPr="00D84BC2">
        <w:rPr>
          <w:highlight w:val="yellow"/>
        </w:rPr>
        <w:t>2</w:t>
      </w:r>
      <w:r w:rsidR="00BE64E1">
        <w:rPr>
          <w:highlight w:val="yellow"/>
        </w:rPr>
        <w:t>0</w:t>
      </w:r>
      <w:r w:rsidR="00D84BC2" w:rsidRPr="00D84BC2">
        <w:rPr>
          <w:highlight w:val="yellow"/>
        </w:rPr>
        <w:t>.</w:t>
      </w:r>
      <w:r w:rsidR="005D180C">
        <w:rPr>
          <w:highlight w:val="yellow"/>
        </w:rPr>
        <w:t>2</w:t>
      </w:r>
      <w:r w:rsidR="00D84BC2" w:rsidRPr="00D84BC2">
        <w:rPr>
          <w:highlight w:val="yellow"/>
        </w:rPr>
        <w:t>.3.3</w:t>
      </w:r>
      <w:r w:rsidR="00D84BC2">
        <w:t xml:space="preserve"> «</w:t>
      </w:r>
      <w:r w:rsidR="005D180C">
        <w:t> </w:t>
      </w:r>
      <w:r w:rsidR="005D180C" w:rsidRPr="005D180C">
        <w:t>Bassin de sédimentation</w:t>
      </w:r>
      <w:r w:rsidR="005D180C">
        <w:t> </w:t>
      </w:r>
      <w:r w:rsidR="007B16A6" w:rsidRPr="00A555AB">
        <w:rPr>
          <w:rFonts w:cs="Arial"/>
        </w:rPr>
        <w:t>»</w:t>
      </w:r>
      <w:r w:rsidR="00370891" w:rsidRPr="004D3A77">
        <w:rPr>
          <w:rFonts w:cs="Arial"/>
        </w:rPr>
        <w:t xml:space="preserve"> du </w:t>
      </w:r>
      <w:r w:rsidR="00D04496">
        <w:rPr>
          <w:rFonts w:cs="Arial"/>
        </w:rPr>
        <w:t xml:space="preserve">présent </w:t>
      </w:r>
      <w:r w:rsidR="00370891" w:rsidRPr="004D3A77">
        <w:rPr>
          <w:rFonts w:cs="Arial"/>
        </w:rPr>
        <w:t>devis</w:t>
      </w:r>
      <w:r w:rsidR="00BB20FF">
        <w:rPr>
          <w:rFonts w:cs="Arial"/>
        </w:rPr>
        <w:t>.</w:t>
      </w:r>
    </w:p>
    <w:p w14:paraId="15ACFD31" w14:textId="3A5AAAFA" w:rsidR="000251E8" w:rsidRDefault="006065BF" w:rsidP="003D1587">
      <w:pPr>
        <w:pStyle w:val="Paragraphe"/>
        <w:rPr>
          <w:rFonts w:cs="Arial"/>
        </w:rPr>
      </w:pPr>
      <w:r w:rsidRPr="006065BF">
        <w:rPr>
          <w:rFonts w:cs="Arial"/>
        </w:rPr>
        <w:t xml:space="preserve">Dans une zone de végétation, l’extrémité du boyau d’évacuation doit être mise en place à au moins </w:t>
      </w:r>
      <w:r w:rsidRPr="00AE6985">
        <w:rPr>
          <w:rFonts w:cs="Arial"/>
        </w:rPr>
        <w:t>30</w:t>
      </w:r>
      <w:r w:rsidR="00D560FA">
        <w:t> </w:t>
      </w:r>
      <w:r w:rsidRPr="003F2276">
        <w:rPr>
          <w:rFonts w:cs="Arial"/>
        </w:rPr>
        <w:t>m</w:t>
      </w:r>
      <w:r w:rsidRPr="006065BF">
        <w:rPr>
          <w:rFonts w:cs="Arial"/>
        </w:rPr>
        <w:t xml:space="preserve"> </w:t>
      </w:r>
      <w:r w:rsidR="009A702C">
        <w:rPr>
          <w:rFonts w:cs="Arial"/>
        </w:rPr>
        <w:t xml:space="preserve">du </w:t>
      </w:r>
      <w:r w:rsidR="00F20E2C">
        <w:rPr>
          <w:rFonts w:cs="Arial"/>
        </w:rPr>
        <w:t xml:space="preserve">littoral </w:t>
      </w:r>
      <w:r w:rsidR="00F20E2C" w:rsidRPr="006065BF">
        <w:rPr>
          <w:rFonts w:cs="Arial"/>
        </w:rPr>
        <w:t>en</w:t>
      </w:r>
      <w:r w:rsidRPr="006065BF">
        <w:rPr>
          <w:rFonts w:cs="Arial"/>
        </w:rPr>
        <w:t xml:space="preserve"> veillant à </w:t>
      </w:r>
      <w:r w:rsidR="009A702C">
        <w:rPr>
          <w:rFonts w:cs="Arial"/>
        </w:rPr>
        <w:t>le déplacer régulièrement</w:t>
      </w:r>
      <w:r w:rsidR="00664DE5">
        <w:rPr>
          <w:rFonts w:cs="Arial"/>
        </w:rPr>
        <w:t>,</w:t>
      </w:r>
      <w:r w:rsidR="0064465B">
        <w:rPr>
          <w:rFonts w:cs="Arial"/>
        </w:rPr>
        <w:t xml:space="preserve"> </w:t>
      </w:r>
      <w:r w:rsidR="002E61F9">
        <w:rPr>
          <w:rFonts w:cs="Arial"/>
        </w:rPr>
        <w:t>a</w:t>
      </w:r>
      <w:r w:rsidR="00CC3181">
        <w:rPr>
          <w:rFonts w:cs="Arial"/>
        </w:rPr>
        <w:t xml:space="preserve">fin de </w:t>
      </w:r>
      <w:r w:rsidRPr="006065BF">
        <w:rPr>
          <w:rFonts w:cs="Arial"/>
        </w:rPr>
        <w:t>ne pas créer d’érosion.</w:t>
      </w:r>
    </w:p>
    <w:p w14:paraId="0B22730E" w14:textId="74AFC596" w:rsidR="000C13D7" w:rsidRDefault="000251E8" w:rsidP="00330876">
      <w:pPr>
        <w:pStyle w:val="Textemasqublue"/>
      </w:pPr>
      <w:r w:rsidRPr="00330876">
        <w:t xml:space="preserve">Le </w:t>
      </w:r>
      <w:r w:rsidR="003242AC" w:rsidRPr="00330876">
        <w:t>concepteur</w:t>
      </w:r>
      <w:r w:rsidRPr="00330876">
        <w:t xml:space="preserve"> doit </w:t>
      </w:r>
      <w:r w:rsidR="00D560FA">
        <w:t>vérifier</w:t>
      </w:r>
      <w:r w:rsidRPr="00330876">
        <w:t xml:space="preserve"> </w:t>
      </w:r>
      <w:r w:rsidR="00D560FA">
        <w:t>auprès</w:t>
      </w:r>
      <w:r w:rsidR="006065BF" w:rsidRPr="00330876">
        <w:t xml:space="preserve"> </w:t>
      </w:r>
      <w:r w:rsidR="00D560FA">
        <w:t>du</w:t>
      </w:r>
      <w:r w:rsidR="006065BF" w:rsidRPr="00330876">
        <w:t xml:space="preserve"> répondant en environnement si </w:t>
      </w:r>
      <w:r w:rsidR="000E566A" w:rsidRPr="00330876">
        <w:t xml:space="preserve">le paragraphe </w:t>
      </w:r>
      <w:r w:rsidR="006065BF" w:rsidRPr="00330876">
        <w:t>suivant doit être ajouté</w:t>
      </w:r>
      <w:r w:rsidR="001E08F0">
        <w:t>,</w:t>
      </w:r>
      <w:r w:rsidR="006065BF" w:rsidRPr="00330876">
        <w:t xml:space="preserve"> notamment lorsque les travaux doivent respecter l’annexe</w:t>
      </w:r>
      <w:r w:rsidR="00D560FA">
        <w:t> </w:t>
      </w:r>
      <w:r w:rsidR="006065BF" w:rsidRPr="00330876">
        <w:t>5 de l’Entente</w:t>
      </w:r>
      <w:r w:rsidR="00EA3BEE" w:rsidRPr="00330876">
        <w:t xml:space="preserve"> entre le</w:t>
      </w:r>
      <w:r w:rsidR="006065BF" w:rsidRPr="00330876">
        <w:t xml:space="preserve"> M</w:t>
      </w:r>
      <w:r w:rsidR="00EA3BEE" w:rsidRPr="00330876">
        <w:t xml:space="preserve">TMD et le </w:t>
      </w:r>
      <w:r w:rsidR="006065BF" w:rsidRPr="00330876">
        <w:t>M</w:t>
      </w:r>
      <w:r w:rsidR="00EA3BEE" w:rsidRPr="00330876">
        <w:t>ELCC</w:t>
      </w:r>
      <w:r w:rsidR="006065BF" w:rsidRPr="00330876">
        <w:t>FP.</w:t>
      </w:r>
    </w:p>
    <w:p w14:paraId="60CB96DF" w14:textId="4C5FF64E" w:rsidR="000251E8" w:rsidRDefault="006065BF" w:rsidP="003D1587">
      <w:pPr>
        <w:pStyle w:val="Paragraphe"/>
      </w:pPr>
      <w:r w:rsidRPr="00D72346">
        <w:t xml:space="preserve">Contrairement </w:t>
      </w:r>
      <w:r w:rsidR="00A555AB">
        <w:t>aux spécifications de</w:t>
      </w:r>
      <w:r w:rsidRPr="00D72346">
        <w:t xml:space="preserve"> </w:t>
      </w:r>
      <w:r w:rsidRPr="0097121F">
        <w:t>l’article</w:t>
      </w:r>
      <w:r w:rsidR="00D560FA">
        <w:t> </w:t>
      </w:r>
      <w:r w:rsidR="00780FC9" w:rsidRPr="000C13D7">
        <w:rPr>
          <w:highlight w:val="yellow"/>
        </w:rPr>
        <w:t>1</w:t>
      </w:r>
      <w:r w:rsidR="00780FC9" w:rsidRPr="00D72346">
        <w:rPr>
          <w:highlight w:val="yellow"/>
        </w:rPr>
        <w:t>0.4.3.3.3</w:t>
      </w:r>
      <w:r w:rsidRPr="00D72346">
        <w:t xml:space="preserve"> «</w:t>
      </w:r>
      <w:r w:rsidR="00D84BC2">
        <w:t xml:space="preserve"> </w:t>
      </w:r>
      <w:r w:rsidR="005147BC" w:rsidRPr="005147BC">
        <w:t>Eaux de pompage</w:t>
      </w:r>
      <w:r w:rsidR="009F0D37">
        <w:t> </w:t>
      </w:r>
      <w:r w:rsidRPr="00D72346">
        <w:t>» du CCDG, l’extrémité du boyau doit être située hors des milieux humides.</w:t>
      </w:r>
    </w:p>
    <w:p w14:paraId="345C831C" w14:textId="7E714A63" w:rsidR="00915865" w:rsidRDefault="00130200" w:rsidP="00330876">
      <w:pPr>
        <w:pStyle w:val="Textemasqublue"/>
      </w:pPr>
      <w:r w:rsidRPr="00330876">
        <w:t xml:space="preserve">Le </w:t>
      </w:r>
      <w:r w:rsidR="003242AC" w:rsidRPr="00330876">
        <w:t>concepteur</w:t>
      </w:r>
      <w:r w:rsidRPr="00330876">
        <w:t xml:space="preserve"> doit </w:t>
      </w:r>
      <w:r w:rsidR="00D560FA">
        <w:t>vérifier</w:t>
      </w:r>
      <w:r w:rsidR="00D560FA" w:rsidRPr="00330876">
        <w:t xml:space="preserve"> </w:t>
      </w:r>
      <w:r w:rsidR="00D560FA">
        <w:t>auprès</w:t>
      </w:r>
      <w:r w:rsidRPr="00330876">
        <w:t xml:space="preserve"> </w:t>
      </w:r>
      <w:r w:rsidR="00D560FA">
        <w:t>du</w:t>
      </w:r>
      <w:r w:rsidRPr="00330876">
        <w:t xml:space="preserve"> répondant en environnement si </w:t>
      </w:r>
      <w:r w:rsidR="00107182" w:rsidRPr="00330876">
        <w:t>l</w:t>
      </w:r>
      <w:r w:rsidR="00FC4AEF" w:rsidRPr="00330876">
        <w:t xml:space="preserve">e paragraphe </w:t>
      </w:r>
      <w:r w:rsidRPr="00330876">
        <w:t>suivant doit être ajouté</w:t>
      </w:r>
      <w:r w:rsidR="00593C90" w:rsidRPr="00330876">
        <w:t>.</w:t>
      </w:r>
    </w:p>
    <w:p w14:paraId="47982714" w14:textId="06FE501B" w:rsidR="00F96456" w:rsidRPr="00D85028" w:rsidRDefault="006065BF" w:rsidP="003D1587">
      <w:pPr>
        <w:pStyle w:val="Paragraphe"/>
      </w:pPr>
      <w:r w:rsidRPr="00C00747">
        <w:t xml:space="preserve">Pour empêcher l’emprisonnement de </w:t>
      </w:r>
      <w:r w:rsidR="005C44CF" w:rsidRPr="00C00747">
        <w:t>la faune</w:t>
      </w:r>
      <w:r w:rsidRPr="00C00747">
        <w:t xml:space="preserve"> </w:t>
      </w:r>
      <w:r w:rsidR="00F44BB5" w:rsidRPr="00C00747">
        <w:t xml:space="preserve">aquatique </w:t>
      </w:r>
      <w:r w:rsidRPr="00C00747">
        <w:t xml:space="preserve">à l’intérieur de l’enclave asséchée, l’entrepreneur doit procéder à </w:t>
      </w:r>
      <w:r w:rsidR="00271874">
        <w:t>sa</w:t>
      </w:r>
      <w:r w:rsidR="00271874" w:rsidRPr="00C00747">
        <w:t xml:space="preserve"> </w:t>
      </w:r>
      <w:r w:rsidRPr="00C00747">
        <w:t xml:space="preserve">récolte et à </w:t>
      </w:r>
      <w:r w:rsidR="00271874">
        <w:t>son</w:t>
      </w:r>
      <w:r w:rsidR="00271874" w:rsidRPr="00C00747">
        <w:t xml:space="preserve"> </w:t>
      </w:r>
      <w:r w:rsidRPr="00C00747">
        <w:t>transfert dans des sections d’eau vive du cours d’eau</w:t>
      </w:r>
      <w:r w:rsidR="00A262B5">
        <w:t>, et ce,</w:t>
      </w:r>
      <w:r w:rsidRPr="00C00747">
        <w:t xml:space="preserve"> immédiatement après la mise en place de l’ouvrage.</w:t>
      </w:r>
    </w:p>
    <w:p w14:paraId="0FCE0A9B" w14:textId="0905DA12" w:rsidR="002C6DA2" w:rsidRPr="00330876" w:rsidRDefault="000111B5" w:rsidP="00CE67B5">
      <w:pPr>
        <w:pStyle w:val="Textemasqublue"/>
      </w:pPr>
      <w:r w:rsidRPr="00330876">
        <w:t xml:space="preserve">Après </w:t>
      </w:r>
      <w:r w:rsidR="00B91C07">
        <w:t>vérification</w:t>
      </w:r>
      <w:r w:rsidRPr="00330876">
        <w:t xml:space="preserve"> </w:t>
      </w:r>
      <w:r w:rsidR="00B91C07">
        <w:t>auprès</w:t>
      </w:r>
      <w:r w:rsidRPr="00330876">
        <w:t xml:space="preserve"> </w:t>
      </w:r>
      <w:r w:rsidR="00B91C07">
        <w:t>du</w:t>
      </w:r>
      <w:r w:rsidRPr="00330876">
        <w:t xml:space="preserve"> répondant en environnement, l</w:t>
      </w:r>
      <w:r w:rsidR="00C55951" w:rsidRPr="00330876">
        <w:t>orsque</w:t>
      </w:r>
      <w:r w:rsidR="009232DC" w:rsidRPr="00330876">
        <w:t xml:space="preserve"> la relocalisation </w:t>
      </w:r>
      <w:r w:rsidRPr="00330876">
        <w:t xml:space="preserve">de la faune aquatique </w:t>
      </w:r>
      <w:r w:rsidR="009232DC" w:rsidRPr="00330876">
        <w:t>est requise et qu</w:t>
      </w:r>
      <w:r w:rsidR="003F2276" w:rsidRPr="00330876">
        <w:t xml:space="preserve">e la </w:t>
      </w:r>
      <w:r w:rsidR="009232DC" w:rsidRPr="00330876">
        <w:t>méthode</w:t>
      </w:r>
      <w:r w:rsidR="003B0698" w:rsidRPr="00330876">
        <w:t xml:space="preserve"> doit être imposée</w:t>
      </w:r>
      <w:r w:rsidR="00B91C07">
        <w:t>,</w:t>
      </w:r>
      <w:r w:rsidR="00D84BC2" w:rsidRPr="00330876">
        <w:t xml:space="preserve"> </w:t>
      </w:r>
      <w:r w:rsidR="00B91C07">
        <w:t>l</w:t>
      </w:r>
      <w:r w:rsidR="00D84BC2" w:rsidRPr="00330876">
        <w:t xml:space="preserve">e </w:t>
      </w:r>
      <w:r w:rsidR="003242AC" w:rsidRPr="00330876">
        <w:t>concepteur</w:t>
      </w:r>
      <w:r w:rsidR="00FC4AEF" w:rsidRPr="00330876">
        <w:t xml:space="preserve"> doit choisir</w:t>
      </w:r>
      <w:r w:rsidR="000E566A" w:rsidRPr="00330876">
        <w:t xml:space="preserve"> </w:t>
      </w:r>
      <w:r w:rsidR="00A96E82" w:rsidRPr="00330876">
        <w:t xml:space="preserve">l’une des </w:t>
      </w:r>
      <w:r w:rsidR="00F92937">
        <w:t>deux</w:t>
      </w:r>
      <w:r w:rsidR="000E566A" w:rsidRPr="00330876">
        <w:t xml:space="preserve"> </w:t>
      </w:r>
      <w:r w:rsidR="00A96E82" w:rsidRPr="00330876">
        <w:t>options suivantes</w:t>
      </w:r>
      <w:r w:rsidR="00D84BC2" w:rsidRPr="00330876">
        <w:t xml:space="preserve"> </w:t>
      </w:r>
      <w:r w:rsidR="000E566A" w:rsidRPr="00330876">
        <w:t>:</w:t>
      </w:r>
    </w:p>
    <w:p w14:paraId="0885B656" w14:textId="1289AE8E" w:rsidR="00130200" w:rsidRPr="00A64D69" w:rsidRDefault="00130200" w:rsidP="00CE67B5">
      <w:pPr>
        <w:pStyle w:val="Textemasqublue"/>
      </w:pPr>
      <w:r w:rsidRPr="00330876">
        <w:t>Option</w:t>
      </w:r>
      <w:r w:rsidR="00A262B5">
        <w:t> </w:t>
      </w:r>
      <w:r w:rsidRPr="00330876">
        <w:t>1</w:t>
      </w:r>
      <w:r w:rsidR="00DD3905" w:rsidRPr="00330876">
        <w:t xml:space="preserve"> : </w:t>
      </w:r>
      <w:r w:rsidRPr="00330876">
        <w:t>Capture manuelle</w:t>
      </w:r>
    </w:p>
    <w:p w14:paraId="1755FCFE" w14:textId="2FD36259" w:rsidR="00A96E82" w:rsidRPr="00D85028" w:rsidRDefault="00A96E82" w:rsidP="003D1587">
      <w:pPr>
        <w:pStyle w:val="Paragraphe"/>
      </w:pPr>
      <w:r w:rsidRPr="00E53D3F">
        <w:t>L</w:t>
      </w:r>
      <w:r w:rsidR="00271874">
        <w:t xml:space="preserve">’entrepreneur doit procéder à la capture manuelle de la faune aquatique au moyen </w:t>
      </w:r>
      <w:r w:rsidR="00C55951" w:rsidRPr="00E53D3F">
        <w:t>d’épuisettes</w:t>
      </w:r>
      <w:r w:rsidRPr="00E53D3F">
        <w:t>.</w:t>
      </w:r>
      <w:r w:rsidR="00DC3483" w:rsidRPr="00E53D3F">
        <w:t xml:space="preserve"> La zone </w:t>
      </w:r>
      <w:r w:rsidR="00E47969">
        <w:t xml:space="preserve">de capture </w:t>
      </w:r>
      <w:r w:rsidR="00DC3483" w:rsidRPr="00E53D3F">
        <w:t xml:space="preserve">ne </w:t>
      </w:r>
      <w:r w:rsidR="000111B5">
        <w:t>doit pas</w:t>
      </w:r>
      <w:r w:rsidR="00DC3483" w:rsidRPr="00E53D3F">
        <w:t xml:space="preserve"> être asséchée compl</w:t>
      </w:r>
      <w:r w:rsidR="004C5B50">
        <w:t>è</w:t>
      </w:r>
      <w:r w:rsidR="00DC3483" w:rsidRPr="00E53D3F">
        <w:t xml:space="preserve">tement et </w:t>
      </w:r>
      <w:r w:rsidR="000111B5">
        <w:t xml:space="preserve">elle </w:t>
      </w:r>
      <w:r w:rsidR="00DC3483" w:rsidRPr="00E53D3F">
        <w:t xml:space="preserve">ne peut </w:t>
      </w:r>
      <w:r w:rsidR="000111B5">
        <w:t xml:space="preserve">pas </w:t>
      </w:r>
      <w:r w:rsidR="00DC3483" w:rsidRPr="00E53D3F">
        <w:t xml:space="preserve">faire l’objet de travaux </w:t>
      </w:r>
      <w:r w:rsidR="00E47969">
        <w:t xml:space="preserve">avant que toute la faune aquatique n’ait </w:t>
      </w:r>
      <w:r w:rsidR="00DC3483" w:rsidRPr="00E53D3F">
        <w:t xml:space="preserve">été </w:t>
      </w:r>
      <w:r w:rsidR="00043929">
        <w:t>retiré</w:t>
      </w:r>
      <w:r w:rsidR="00E47969">
        <w:t>e</w:t>
      </w:r>
      <w:r w:rsidR="00DC3483" w:rsidRPr="00E53D3F">
        <w:t>.</w:t>
      </w:r>
    </w:p>
    <w:p w14:paraId="4E135992" w14:textId="3EB8BF86" w:rsidR="00130200" w:rsidRPr="009E327C" w:rsidRDefault="00130200" w:rsidP="00330876">
      <w:pPr>
        <w:pStyle w:val="Textemasqublue"/>
      </w:pPr>
      <w:r w:rsidRPr="009E327C">
        <w:t>Option</w:t>
      </w:r>
      <w:r w:rsidR="00A262B5">
        <w:t> </w:t>
      </w:r>
      <w:r w:rsidRPr="009E327C">
        <w:t>2</w:t>
      </w:r>
      <w:r w:rsidR="00DD3905" w:rsidRPr="009E327C">
        <w:t xml:space="preserve"> : </w:t>
      </w:r>
      <w:r w:rsidRPr="009E327C">
        <w:t>L’entrepreneur doit présenter une méthode de relocalisation</w:t>
      </w:r>
      <w:r w:rsidR="00593C90" w:rsidRPr="009E327C">
        <w:t>.</w:t>
      </w:r>
    </w:p>
    <w:p w14:paraId="21D407FD" w14:textId="75E2BFBD" w:rsidR="00C87790" w:rsidRPr="00DE693A" w:rsidRDefault="00DC3483" w:rsidP="003D1587">
      <w:pPr>
        <w:pStyle w:val="Paragraphe"/>
      </w:pPr>
      <w:r w:rsidRPr="00E53D3F">
        <w:t xml:space="preserve">L’entrepreneur doit présenter </w:t>
      </w:r>
      <w:r w:rsidR="00140148" w:rsidRPr="00E53D3F">
        <w:t xml:space="preserve">une méthode de relocalisation </w:t>
      </w:r>
      <w:r w:rsidR="004319E9">
        <w:t>de la faune aquatique</w:t>
      </w:r>
      <w:r w:rsidR="00140148" w:rsidRPr="00E53D3F">
        <w:t xml:space="preserve"> approuvée par un</w:t>
      </w:r>
      <w:r w:rsidR="005E577C" w:rsidRPr="00E53D3F">
        <w:t>e ressource qualifiée</w:t>
      </w:r>
      <w:r w:rsidR="00140148" w:rsidRPr="00E53D3F">
        <w:t xml:space="preserve"> en faune aquatique. La relocalisation peut être effectuée par l’entrepreneur sous la supervision de ce</w:t>
      </w:r>
      <w:r w:rsidR="005E577C" w:rsidRPr="00E53D3F">
        <w:t>tte ressource</w:t>
      </w:r>
      <w:r w:rsidR="00140148" w:rsidRPr="00E53D3F">
        <w:t xml:space="preserve"> ou par cel</w:t>
      </w:r>
      <w:r w:rsidR="005E577C" w:rsidRPr="00E53D3F">
        <w:t>le</w:t>
      </w:r>
      <w:r w:rsidR="00140148" w:rsidRPr="00E53D3F">
        <w:t>-c</w:t>
      </w:r>
      <w:r w:rsidR="005E577C" w:rsidRPr="00E53D3F">
        <w:t>i</w:t>
      </w:r>
      <w:r w:rsidR="00140148" w:rsidRPr="00E53D3F">
        <w:t xml:space="preserve"> directement.</w:t>
      </w:r>
    </w:p>
    <w:p w14:paraId="21610DA4" w14:textId="0A6A800C" w:rsidR="004A4A4E" w:rsidRPr="004A4A4E" w:rsidRDefault="006065BF" w:rsidP="0057482B">
      <w:pPr>
        <w:pStyle w:val="Titre1"/>
      </w:pPr>
      <w:bookmarkStart w:id="697" w:name="_Remise_en_état"/>
      <w:bookmarkStart w:id="698" w:name="_Ref102467715"/>
      <w:bookmarkStart w:id="699" w:name="_Ref102467761"/>
      <w:bookmarkStart w:id="700" w:name="_Ref102467831"/>
      <w:bookmarkStart w:id="701" w:name="_Ref102468235"/>
      <w:bookmarkStart w:id="702" w:name="_Ref102469417"/>
      <w:bookmarkStart w:id="703" w:name="_Ref102469503"/>
      <w:bookmarkStart w:id="704" w:name="_Toc130896447"/>
      <w:bookmarkStart w:id="705" w:name="_Toc123921525"/>
      <w:bookmarkStart w:id="706" w:name="_Toc124170528"/>
      <w:bookmarkStart w:id="707" w:name="_Toc159838631"/>
      <w:bookmarkEnd w:id="697"/>
      <w:r w:rsidRPr="006065BF">
        <w:t>Remise en état des lieux</w:t>
      </w:r>
      <w:bookmarkEnd w:id="698"/>
      <w:bookmarkEnd w:id="699"/>
      <w:bookmarkEnd w:id="700"/>
      <w:bookmarkEnd w:id="701"/>
      <w:bookmarkEnd w:id="702"/>
      <w:bookmarkEnd w:id="703"/>
      <w:bookmarkEnd w:id="704"/>
      <w:bookmarkEnd w:id="705"/>
      <w:bookmarkEnd w:id="706"/>
      <w:bookmarkEnd w:id="707"/>
    </w:p>
    <w:p w14:paraId="19C949AE" w14:textId="68A39A69" w:rsidR="00043929" w:rsidRPr="009E327C" w:rsidRDefault="006065BF" w:rsidP="00330876">
      <w:pPr>
        <w:pStyle w:val="Textemasqublue"/>
      </w:pPr>
      <w:r w:rsidRPr="009E327C">
        <w:t>Les différentes mesures de remise en état de</w:t>
      </w:r>
      <w:r w:rsidR="007A12D3" w:rsidRPr="009E327C">
        <w:t>s</w:t>
      </w:r>
      <w:r w:rsidRPr="009E327C">
        <w:t xml:space="preserve"> lieux doivent être intégrées et indiquées aux plans</w:t>
      </w:r>
      <w:r w:rsidR="00043929" w:rsidRPr="009E327C">
        <w:t>,</w:t>
      </w:r>
      <w:r w:rsidRPr="009E327C">
        <w:t xml:space="preserve"> </w:t>
      </w:r>
      <w:r w:rsidR="001A709B">
        <w:t xml:space="preserve">aux </w:t>
      </w:r>
      <w:r w:rsidRPr="009E327C">
        <w:t>devis</w:t>
      </w:r>
      <w:r w:rsidR="00043929" w:rsidRPr="009E327C">
        <w:t xml:space="preserve"> et</w:t>
      </w:r>
      <w:r w:rsidR="00D84BC2">
        <w:t xml:space="preserve"> </w:t>
      </w:r>
      <w:r w:rsidR="001A709B">
        <w:t>au</w:t>
      </w:r>
      <w:r w:rsidR="00043929" w:rsidRPr="009E327C">
        <w:t xml:space="preserve"> bordereau.</w:t>
      </w:r>
    </w:p>
    <w:p w14:paraId="61EB4474" w14:textId="5C7ACA35" w:rsidR="006065BF" w:rsidRPr="009E327C" w:rsidRDefault="006065BF" w:rsidP="003D1587">
      <w:pPr>
        <w:pStyle w:val="Paragraphe"/>
      </w:pPr>
      <w:r w:rsidRPr="009E327C">
        <w:lastRenderedPageBreak/>
        <w:t xml:space="preserve">Cet article vise à assurer la remise en état </w:t>
      </w:r>
      <w:r w:rsidR="00D84BC2">
        <w:t>de</w:t>
      </w:r>
      <w:r w:rsidR="00551437">
        <w:t>s</w:t>
      </w:r>
      <w:r w:rsidRPr="009E327C">
        <w:t xml:space="preserve"> lieux qui ne sont pas couverts par les plans et devis</w:t>
      </w:r>
      <w:r w:rsidR="00BD1E6D" w:rsidRPr="009E327C">
        <w:t>,</w:t>
      </w:r>
      <w:r w:rsidRPr="009E327C">
        <w:t xml:space="preserve"> mais qui pourraient tout de même avoir été perturbés par </w:t>
      </w:r>
      <w:r w:rsidR="00C16282" w:rsidRPr="009E327C">
        <w:t>les travaux</w:t>
      </w:r>
      <w:r w:rsidRPr="009E327C">
        <w:t xml:space="preserve"> (</w:t>
      </w:r>
      <w:r w:rsidR="00F33E1B">
        <w:t xml:space="preserve">par </w:t>
      </w:r>
      <w:r w:rsidRPr="009E327C">
        <w:t>ex</w:t>
      </w:r>
      <w:r w:rsidR="00F2616E" w:rsidRPr="009E327C">
        <w:t>emple</w:t>
      </w:r>
      <w:r w:rsidRPr="009E327C">
        <w:t xml:space="preserve"> : </w:t>
      </w:r>
      <w:r w:rsidR="009F1CD5" w:rsidRPr="009E327C">
        <w:t>r</w:t>
      </w:r>
      <w:r w:rsidRPr="009E327C">
        <w:t>emise en état d’une section de rive affectée par la mise en place et le démantèlement d’un canal de dérivation).</w:t>
      </w:r>
    </w:p>
    <w:p w14:paraId="52D85F33" w14:textId="7D739D97" w:rsidR="006065BF" w:rsidRPr="006B35B0" w:rsidRDefault="006065BF" w:rsidP="0017357D">
      <w:pPr>
        <w:pStyle w:val="Titre2"/>
      </w:pPr>
      <w:bookmarkStart w:id="708" w:name="_Remise_en_état_1"/>
      <w:bookmarkStart w:id="709" w:name="_Ref102469580"/>
      <w:bookmarkStart w:id="710" w:name="_Ref102469611"/>
      <w:bookmarkStart w:id="711" w:name="_Ref102470580"/>
      <w:bookmarkStart w:id="712" w:name="_Toc130896449"/>
      <w:bookmarkStart w:id="713" w:name="_Toc123921527"/>
      <w:bookmarkStart w:id="714" w:name="_Toc124170530"/>
      <w:bookmarkStart w:id="715" w:name="_Toc159838632"/>
      <w:bookmarkEnd w:id="708"/>
      <w:r w:rsidRPr="006B35B0">
        <w:t xml:space="preserve">Remise en état </w:t>
      </w:r>
      <w:r w:rsidR="008132F0">
        <w:t>des milieux humides et hydriques</w:t>
      </w:r>
      <w:bookmarkEnd w:id="709"/>
      <w:bookmarkEnd w:id="710"/>
      <w:bookmarkEnd w:id="711"/>
      <w:bookmarkEnd w:id="712"/>
      <w:bookmarkEnd w:id="713"/>
      <w:bookmarkEnd w:id="714"/>
      <w:bookmarkEnd w:id="715"/>
    </w:p>
    <w:p w14:paraId="51C913B9" w14:textId="6C5D08D8" w:rsidR="006065BF" w:rsidRPr="006065BF" w:rsidRDefault="006065BF" w:rsidP="003D1587">
      <w:pPr>
        <w:pStyle w:val="Paragraphe"/>
      </w:pPr>
      <w:r w:rsidRPr="006065BF">
        <w:t xml:space="preserve">Mis à part les empierrements prévus aux plans, l’entrepreneur doit </w:t>
      </w:r>
      <w:r w:rsidR="0016447E">
        <w:t xml:space="preserve">remettre en état le sol ainsi que </w:t>
      </w:r>
      <w:r w:rsidRPr="006065BF">
        <w:t>restaurer le</w:t>
      </w:r>
      <w:r w:rsidR="00945532">
        <w:t xml:space="preserve"> </w:t>
      </w:r>
      <w:r w:rsidRPr="006065BF">
        <w:t>couvert végétal de toutes les surfaces</w:t>
      </w:r>
      <w:r w:rsidR="00945532">
        <w:t xml:space="preserve"> perturbées</w:t>
      </w:r>
      <w:r w:rsidR="002D1C03">
        <w:t xml:space="preserve"> en milieu humide et hydrique</w:t>
      </w:r>
      <w:r w:rsidR="009C676A">
        <w:t>,</w:t>
      </w:r>
      <w:r w:rsidR="00A8233E">
        <w:t xml:space="preserve"> au plus tard un an après la fin des travaux</w:t>
      </w:r>
      <w:r w:rsidR="00945532">
        <w:t>.</w:t>
      </w:r>
      <w:r w:rsidR="002D1C03">
        <w:t xml:space="preserve"> </w:t>
      </w:r>
      <w:r w:rsidR="007952E3">
        <w:t>L</w:t>
      </w:r>
      <w:r w:rsidRPr="006065BF">
        <w:t xml:space="preserve">’entrepreneur </w:t>
      </w:r>
      <w:r w:rsidR="007952E3">
        <w:t>doit procéder</w:t>
      </w:r>
      <w:r w:rsidR="007952E3" w:rsidRPr="006065BF">
        <w:t xml:space="preserve"> </w:t>
      </w:r>
      <w:r w:rsidRPr="006065BF">
        <w:t xml:space="preserve">selon les </w:t>
      </w:r>
      <w:r w:rsidR="00A9431A">
        <w:t>spécifications</w:t>
      </w:r>
      <w:r w:rsidR="00A9431A" w:rsidRPr="006065BF">
        <w:t xml:space="preserve"> </w:t>
      </w:r>
      <w:r w:rsidR="00785114">
        <w:t>de</w:t>
      </w:r>
      <w:r w:rsidR="00862488" w:rsidRPr="00ED4215">
        <w:t xml:space="preserve"> </w:t>
      </w:r>
      <w:r w:rsidR="001310BD">
        <w:t>la section</w:t>
      </w:r>
      <w:r w:rsidR="009C676A">
        <w:t> </w:t>
      </w:r>
      <w:r w:rsidR="00DF2DA7" w:rsidRPr="00862488">
        <w:rPr>
          <w:highlight w:val="yellow"/>
        </w:rPr>
        <w:t>1</w:t>
      </w:r>
      <w:r w:rsidR="00DF2DA7" w:rsidRPr="005E1117">
        <w:rPr>
          <w:highlight w:val="yellow"/>
        </w:rPr>
        <w:t>9</w:t>
      </w:r>
      <w:r w:rsidR="00D84BC2">
        <w:t xml:space="preserve"> </w:t>
      </w:r>
      <w:r w:rsidR="00050D86">
        <w:t>« </w:t>
      </w:r>
      <w:r w:rsidRPr="00A9431A">
        <w:t>Aménagement paysager</w:t>
      </w:r>
      <w:r w:rsidR="00D84BC2">
        <w:t xml:space="preserve"> </w:t>
      </w:r>
      <w:r w:rsidRPr="00A9431A">
        <w:t>»</w:t>
      </w:r>
      <w:r w:rsidRPr="006065BF">
        <w:t xml:space="preserve"> du CCDG.</w:t>
      </w:r>
    </w:p>
    <w:p w14:paraId="2A068523" w14:textId="458F5736" w:rsidR="006065BF" w:rsidRDefault="00E90C92" w:rsidP="003D1587">
      <w:pPr>
        <w:pStyle w:val="Paragraphe"/>
      </w:pPr>
      <w:r>
        <w:t>L</w:t>
      </w:r>
      <w:r w:rsidR="006065BF" w:rsidRPr="006065BF">
        <w:t xml:space="preserve">es mesures de contrôle de l’érosion et des sédiments doivent demeurer en place </w:t>
      </w:r>
      <w:r w:rsidR="00ED3EDA">
        <w:t>jusqu’à la remise en état</w:t>
      </w:r>
      <w:r w:rsidR="00D91F4D">
        <w:t xml:space="preserve"> finale</w:t>
      </w:r>
      <w:r w:rsidR="00615111">
        <w:t>,</w:t>
      </w:r>
      <w:r w:rsidR="00ED3EDA">
        <w:t xml:space="preserve"> </w:t>
      </w:r>
      <w:r w:rsidR="006065BF" w:rsidRPr="006065BF">
        <w:t>afin de capter tout matériau érodé.</w:t>
      </w:r>
    </w:p>
    <w:p w14:paraId="054B6388" w14:textId="3A824BAC" w:rsidR="00761E52" w:rsidRDefault="005748DE" w:rsidP="003D1587">
      <w:pPr>
        <w:pStyle w:val="Paragraphe"/>
      </w:pPr>
      <w:r>
        <w:t xml:space="preserve">La remise en état du sol doit être réalisée avec les matériaux excavés </w:t>
      </w:r>
      <w:r w:rsidRPr="0087353F">
        <w:t>ou, lorsque cela est impossible, avec des matériaux de remplacement de même nature</w:t>
      </w:r>
      <w:r>
        <w:t xml:space="preserve">. </w:t>
      </w:r>
      <w:r w:rsidR="00650B72">
        <w:t xml:space="preserve">La topographie originale du site </w:t>
      </w:r>
      <w:r w:rsidR="00A9431A">
        <w:t xml:space="preserve">doit </w:t>
      </w:r>
      <w:r w:rsidR="00650B72">
        <w:t xml:space="preserve">être reproduite le plus possible et </w:t>
      </w:r>
      <w:r w:rsidR="00761E52">
        <w:t xml:space="preserve">la partie organique </w:t>
      </w:r>
      <w:r w:rsidR="00650B72">
        <w:t xml:space="preserve">doit être remise </w:t>
      </w:r>
      <w:r w:rsidR="00761E52">
        <w:t>sur le dessus d</w:t>
      </w:r>
      <w:r w:rsidR="003C6EAE">
        <w:t>u</w:t>
      </w:r>
      <w:r w:rsidR="00761E52">
        <w:t xml:space="preserve"> profil.</w:t>
      </w:r>
    </w:p>
    <w:p w14:paraId="13135BAE" w14:textId="384B438E" w:rsidR="00FA2DC2" w:rsidRDefault="00FA2DC2" w:rsidP="003D1587">
      <w:pPr>
        <w:pStyle w:val="Paragraphe"/>
      </w:pPr>
      <w:r w:rsidRPr="006065BF">
        <w:t xml:space="preserve">Dans l’éventualité où l’entrepreneur remanie le </w:t>
      </w:r>
      <w:r>
        <w:t>littoral</w:t>
      </w:r>
      <w:r w:rsidRPr="006065BF">
        <w:t xml:space="preserve"> d’un lac ou d’un cours d’eau, il doit effectuer la </w:t>
      </w:r>
      <w:r>
        <w:t>remise en état</w:t>
      </w:r>
      <w:r w:rsidRPr="006065BF">
        <w:t xml:space="preserve"> à l’aide </w:t>
      </w:r>
      <w:r>
        <w:t>du substrat d’origine</w:t>
      </w:r>
      <w:r w:rsidRPr="006065BF">
        <w:t xml:space="preserve">. </w:t>
      </w:r>
      <w:r>
        <w:t xml:space="preserve">Si le substrat d’origine est composé exclusivement de particules </w:t>
      </w:r>
      <w:r w:rsidR="00F35A34">
        <w:t xml:space="preserve">de </w:t>
      </w:r>
      <w:r>
        <w:t xml:space="preserve">moins de </w:t>
      </w:r>
      <w:r w:rsidRPr="009E327C">
        <w:t>5</w:t>
      </w:r>
      <w:r w:rsidR="009C676A">
        <w:t> </w:t>
      </w:r>
      <w:r>
        <w:t xml:space="preserve">mm, </w:t>
      </w:r>
      <w:r w:rsidRPr="006065BF">
        <w:t>un matériau d’empierrement approuvé par le surveillant</w:t>
      </w:r>
      <w:r>
        <w:t xml:space="preserve"> doit être utilisé.</w:t>
      </w:r>
    </w:p>
    <w:p w14:paraId="64ABFF78" w14:textId="1BA8BD3B" w:rsidR="00FA2DC2" w:rsidRPr="006065BF" w:rsidRDefault="00FA2DC2" w:rsidP="003D1587">
      <w:pPr>
        <w:pStyle w:val="Paragraphe"/>
      </w:pPr>
      <w:r w:rsidRPr="006065BF">
        <w:t xml:space="preserve">Lors de </w:t>
      </w:r>
      <w:r w:rsidR="00886D47">
        <w:t>la remise en état du</w:t>
      </w:r>
      <w:r w:rsidRPr="006065BF">
        <w:t xml:space="preserve"> lit d</w:t>
      </w:r>
      <w:r w:rsidR="00886D47">
        <w:t>’un</w:t>
      </w:r>
      <w:r w:rsidRPr="006065BF">
        <w:t xml:space="preserve"> cours d’eau et des extrémités d’un ouvrage sur radier, un canal préférentiel (en « V ») doit être conservé pour centrer l’écoulement de l’eau en étiage. Le point bas du canal doit être nivelé avec le lit naturel du cours d’eau.</w:t>
      </w:r>
    </w:p>
    <w:p w14:paraId="71CB2DBB" w14:textId="1BB88453" w:rsidR="000405BA" w:rsidRDefault="00FA0440" w:rsidP="003D1587">
      <w:pPr>
        <w:pStyle w:val="Paragraphe"/>
      </w:pPr>
      <w:r>
        <w:t xml:space="preserve">La </w:t>
      </w:r>
      <w:r w:rsidR="00CC5363">
        <w:t xml:space="preserve">revégétalisation doit être réalisée sur toute surface </w:t>
      </w:r>
      <w:r w:rsidR="00ED3EDA">
        <w:t xml:space="preserve">exondée </w:t>
      </w:r>
      <w:r w:rsidR="00CC5363">
        <w:t>dont le couvert végétal a été retiré ou le sol a été décapé.</w:t>
      </w:r>
    </w:p>
    <w:p w14:paraId="7C23AD74" w14:textId="64EA3C5A" w:rsidR="000405BA" w:rsidRDefault="000405BA" w:rsidP="003D1587">
      <w:pPr>
        <w:pStyle w:val="Paragraphe"/>
      </w:pPr>
      <w:r>
        <w:t>La revégétalisation doit être</w:t>
      </w:r>
      <w:r w:rsidRPr="000405BA">
        <w:t xml:space="preserve"> réalisée en utilisant des espèces appartenant aux mêmes strates</w:t>
      </w:r>
      <w:r w:rsidR="001F67D0">
        <w:t xml:space="preserve"> (herbacés</w:t>
      </w:r>
      <w:r w:rsidR="000043FE">
        <w:t>,</w:t>
      </w:r>
      <w:r w:rsidR="001F67D0">
        <w:t xml:space="preserve"> arbustes</w:t>
      </w:r>
      <w:r w:rsidR="000043FE">
        <w:t>,</w:t>
      </w:r>
      <w:r w:rsidR="001F67D0">
        <w:t xml:space="preserve"> arbres)</w:t>
      </w:r>
      <w:r w:rsidRPr="000405BA">
        <w:t xml:space="preserve"> que celles affectées</w:t>
      </w:r>
      <w:r w:rsidR="00C63631">
        <w:t xml:space="preserve"> par les travaux. Les espèces choisies doivent être</w:t>
      </w:r>
      <w:r w:rsidRPr="000405BA">
        <w:t xml:space="preserve"> adaptées au milieu, idéalement</w:t>
      </w:r>
      <w:r w:rsidR="002D7342">
        <w:t xml:space="preserve"> </w:t>
      </w:r>
      <w:r w:rsidR="00CE1579">
        <w:t>des espèces</w:t>
      </w:r>
      <w:r w:rsidRPr="000405BA">
        <w:t xml:space="preserve"> indigènes</w:t>
      </w:r>
      <w:r w:rsidR="009C676A">
        <w:t>,</w:t>
      </w:r>
      <w:r w:rsidRPr="000405BA">
        <w:t xml:space="preserve"> et n</w:t>
      </w:r>
      <w:r w:rsidR="00C63631">
        <w:t xml:space="preserve">e pas </w:t>
      </w:r>
      <w:r w:rsidRPr="000405BA">
        <w:t>apparten</w:t>
      </w:r>
      <w:r w:rsidR="00C63631">
        <w:t>ir</w:t>
      </w:r>
      <w:r w:rsidRPr="000405BA">
        <w:t xml:space="preserve"> à une </w:t>
      </w:r>
      <w:r w:rsidR="00B64BC3">
        <w:t>E</w:t>
      </w:r>
      <w:r w:rsidR="009F25E8">
        <w:t>F</w:t>
      </w:r>
      <w:r w:rsidR="00B64BC3">
        <w:t>EE</w:t>
      </w:r>
      <w:r>
        <w:t xml:space="preserve">. </w:t>
      </w:r>
      <w:r w:rsidR="00C356A5" w:rsidRPr="00C356A5">
        <w:rPr>
          <w:rStyle w:val="TextemasqumodificationsCar"/>
        </w:rPr>
        <w:t>L’exigence concernant le taux de survie du couvert végétal de 80</w:t>
      </w:r>
      <w:r w:rsidR="009C676A">
        <w:rPr>
          <w:rStyle w:val="TextemasqumodificationsCar"/>
        </w:rPr>
        <w:t> </w:t>
      </w:r>
      <w:r w:rsidR="00C356A5" w:rsidRPr="00C356A5">
        <w:rPr>
          <w:rStyle w:val="TextemasqumodificationsCar"/>
        </w:rPr>
        <w:t>% après un an a été enlevée</w:t>
      </w:r>
      <w:r w:rsidR="009C676A">
        <w:rPr>
          <w:rStyle w:val="TextemasqumodificationsCar"/>
        </w:rPr>
        <w:t>.</w:t>
      </w:r>
    </w:p>
    <w:p w14:paraId="4B9A9AAC" w14:textId="38A12DAB" w:rsidR="00D16599" w:rsidRDefault="00D16599" w:rsidP="000410FB">
      <w:pPr>
        <w:pStyle w:val="Titre3"/>
        <w:rPr>
          <w:lang w:eastAsia="fr-CA"/>
        </w:rPr>
      </w:pPr>
      <w:bookmarkStart w:id="716" w:name="_Toc130896450"/>
      <w:bookmarkStart w:id="717" w:name="_Toc123921528"/>
      <w:bookmarkStart w:id="718" w:name="_Toc124170531"/>
      <w:bookmarkStart w:id="719" w:name="_Toc159838633"/>
      <w:r w:rsidRPr="00316291">
        <w:rPr>
          <w:lang w:eastAsia="fr-CA"/>
        </w:rPr>
        <w:t xml:space="preserve">Mode de </w:t>
      </w:r>
      <w:r w:rsidRPr="00E429DF">
        <w:rPr>
          <w:lang w:eastAsia="fr-CA"/>
        </w:rPr>
        <w:t>paiement</w:t>
      </w:r>
      <w:bookmarkEnd w:id="716"/>
      <w:bookmarkEnd w:id="717"/>
      <w:bookmarkEnd w:id="718"/>
      <w:bookmarkEnd w:id="719"/>
    </w:p>
    <w:p w14:paraId="3B5E01F4" w14:textId="77777777" w:rsidR="00AB062D" w:rsidRDefault="00AB062D" w:rsidP="005B411B">
      <w:pPr>
        <w:pStyle w:val="Textemasqumodifications"/>
      </w:pPr>
      <w:r>
        <w:t>Le code d’ouvrage suivant a été a</w:t>
      </w:r>
      <w:r w:rsidRPr="00F7777E">
        <w:t>jouté.</w:t>
      </w:r>
    </w:p>
    <w:p w14:paraId="0D4CE74A" w14:textId="408B9FA8" w:rsidR="008E2318" w:rsidRPr="00381337" w:rsidRDefault="008E2318" w:rsidP="008E2318">
      <w:pPr>
        <w:pStyle w:val="Textemasqurouge"/>
      </w:pPr>
      <w:r w:rsidRPr="00381337">
        <w:t>Le concepteur doit prévoir l</w:t>
      </w:r>
      <w:r w:rsidRPr="00381337" w:rsidDel="004A4C0A">
        <w:t>es codes d’ouvrage suivants</w:t>
      </w:r>
      <w:r w:rsidR="00B16401">
        <w:t> </w:t>
      </w:r>
      <w:r w:rsidRPr="00381337" w:rsidDel="004A4C0A">
        <w:t>:</w:t>
      </w:r>
    </w:p>
    <w:p w14:paraId="5A51C3BE" w14:textId="503F1147" w:rsidR="008E2318" w:rsidRDefault="000C7890" w:rsidP="008E2318">
      <w:pPr>
        <w:pStyle w:val="Textemasqurouge"/>
      </w:pPr>
      <w:r>
        <w:t xml:space="preserve">112410 </w:t>
      </w:r>
      <w:r w:rsidR="008E2318" w:rsidRPr="00381337">
        <w:t>(</w:t>
      </w:r>
      <w:r w:rsidR="008E2318">
        <w:t>m</w:t>
      </w:r>
      <w:r>
        <w:t xml:space="preserve">) </w:t>
      </w:r>
      <w:r w:rsidR="00FE0983">
        <w:t xml:space="preserve">ou </w:t>
      </w:r>
      <w:r>
        <w:t>112411 (</w:t>
      </w:r>
      <w:r w:rsidR="00FE0983">
        <w:t>m</w:t>
      </w:r>
      <w:r w:rsidR="00624774" w:rsidRPr="000C7890">
        <w:t xml:space="preserve"> car</w:t>
      </w:r>
      <w:r w:rsidR="00624774">
        <w:t>ré</w:t>
      </w:r>
      <w:r w:rsidR="008E2318" w:rsidRPr="00381337">
        <w:t xml:space="preserve">) </w:t>
      </w:r>
      <w:r w:rsidR="008E2318">
        <w:t>Remise en état des milieux humides et hydriques</w:t>
      </w:r>
      <w:r w:rsidR="003A61C8">
        <w:t>.</w:t>
      </w:r>
      <w:r w:rsidR="008E2318">
        <w:t xml:space="preserve"> </w:t>
      </w:r>
    </w:p>
    <w:p w14:paraId="3F380B35" w14:textId="6C0CC673" w:rsidR="00D16599" w:rsidRPr="00D16599" w:rsidRDefault="005C3EB0" w:rsidP="003D1587">
      <w:pPr>
        <w:pStyle w:val="Paragraphe"/>
      </w:pPr>
      <w:r w:rsidRPr="005C3EB0">
        <w:t>L</w:t>
      </w:r>
      <w:r w:rsidR="00601362">
        <w:t xml:space="preserve">a remise en état </w:t>
      </w:r>
      <w:r w:rsidR="007952E3">
        <w:t xml:space="preserve">des milieux humides et hydriques </w:t>
      </w:r>
      <w:r w:rsidR="00601362">
        <w:t>est</w:t>
      </w:r>
      <w:r w:rsidR="003015E9" w:rsidRPr="003015E9">
        <w:t xml:space="preserve"> payée </w:t>
      </w:r>
      <w:r w:rsidR="003015E9" w:rsidRPr="00056071">
        <w:rPr>
          <w:highlight w:val="yellow"/>
        </w:rPr>
        <w:t xml:space="preserve">au mètre </w:t>
      </w:r>
      <w:r w:rsidR="00E71E92">
        <w:rPr>
          <w:highlight w:val="yellow"/>
        </w:rPr>
        <w:t>ou au mètre</w:t>
      </w:r>
      <w:r w:rsidR="003015E9" w:rsidRPr="00862488">
        <w:rPr>
          <w:highlight w:val="yellow"/>
        </w:rPr>
        <w:t xml:space="preserve"> carré</w:t>
      </w:r>
      <w:r w:rsidR="003015E9" w:rsidRPr="003015E9">
        <w:t>.</w:t>
      </w:r>
      <w:r w:rsidRPr="005C3EB0">
        <w:t xml:space="preserve"> Le prix </w:t>
      </w:r>
      <w:r w:rsidR="00FA752F" w:rsidRPr="009D01BF">
        <w:t>co</w:t>
      </w:r>
      <w:r w:rsidR="00056071">
        <w:t xml:space="preserve">uvre notamment </w:t>
      </w:r>
      <w:r w:rsidR="00FA752F">
        <w:t xml:space="preserve">la </w:t>
      </w:r>
      <w:r w:rsidR="00FA752F" w:rsidRPr="009D01BF">
        <w:t xml:space="preserve">fourniture des matériaux, </w:t>
      </w:r>
      <w:r w:rsidR="00FA752F" w:rsidRPr="00056071">
        <w:t xml:space="preserve">les travaux de remise en état du sol, </w:t>
      </w:r>
      <w:r w:rsidR="00056071" w:rsidRPr="00056071">
        <w:t>l</w:t>
      </w:r>
      <w:r w:rsidR="00205FD9">
        <w:t>a</w:t>
      </w:r>
      <w:r w:rsidR="00FA752F" w:rsidRPr="00056071">
        <w:t xml:space="preserve"> remise en état du couvert végétal, </w:t>
      </w:r>
      <w:r w:rsidR="00056071" w:rsidRPr="00056071">
        <w:t>l</w:t>
      </w:r>
      <w:r w:rsidR="00FA752F" w:rsidRPr="00056071">
        <w:t xml:space="preserve">’entretien </w:t>
      </w:r>
      <w:r w:rsidRPr="002D7342">
        <w:t xml:space="preserve">et </w:t>
      </w:r>
      <w:r w:rsidR="00056071">
        <w:t xml:space="preserve">il inclut </w:t>
      </w:r>
      <w:r w:rsidRPr="002D7342">
        <w:t>toute dépense incidente.</w:t>
      </w:r>
    </w:p>
    <w:p w14:paraId="4735491B" w14:textId="1A35629F" w:rsidR="006065BF" w:rsidRPr="006B35B0" w:rsidRDefault="006065BF" w:rsidP="0017357D">
      <w:pPr>
        <w:pStyle w:val="Titre2"/>
      </w:pPr>
      <w:bookmarkStart w:id="720" w:name="_Toc130896451"/>
      <w:bookmarkStart w:id="721" w:name="_Toc123921529"/>
      <w:bookmarkStart w:id="722" w:name="_Toc124170532"/>
      <w:bookmarkStart w:id="723" w:name="_Toc159838634"/>
      <w:r w:rsidRPr="006B35B0">
        <w:t>Restauration des sites temporaires utilisés à l’extérieur de l’emprise</w:t>
      </w:r>
      <w:bookmarkEnd w:id="720"/>
      <w:bookmarkEnd w:id="721"/>
      <w:bookmarkEnd w:id="722"/>
      <w:bookmarkEnd w:id="723"/>
    </w:p>
    <w:p w14:paraId="62427044" w14:textId="60C164B7" w:rsidR="006065BF" w:rsidRPr="006065BF" w:rsidRDefault="006065BF" w:rsidP="003D1587">
      <w:pPr>
        <w:pStyle w:val="Paragraphe"/>
      </w:pPr>
      <w:r w:rsidRPr="006065BF">
        <w:t xml:space="preserve">En </w:t>
      </w:r>
      <w:r w:rsidR="00F35A34">
        <w:t>complément aux</w:t>
      </w:r>
      <w:r w:rsidRPr="006065BF">
        <w:t xml:space="preserve"> </w:t>
      </w:r>
      <w:r w:rsidR="00E71E92">
        <w:t>spécifications</w:t>
      </w:r>
      <w:r w:rsidR="00E71E92" w:rsidRPr="006065BF">
        <w:t xml:space="preserve"> </w:t>
      </w:r>
      <w:r w:rsidRPr="005E1117">
        <w:t xml:space="preserve">de </w:t>
      </w:r>
      <w:r w:rsidRPr="0097121F">
        <w:t>l’article</w:t>
      </w:r>
      <w:r w:rsidR="002D7342">
        <w:t> </w:t>
      </w:r>
      <w:r w:rsidR="00DF2DA7" w:rsidRPr="005E1117">
        <w:rPr>
          <w:highlight w:val="yellow"/>
        </w:rPr>
        <w:t>7.</w:t>
      </w:r>
      <w:r w:rsidR="00DF2DA7" w:rsidRPr="00DF2DA7">
        <w:rPr>
          <w:highlight w:val="yellow"/>
        </w:rPr>
        <w:t>11</w:t>
      </w:r>
      <w:r w:rsidR="00D967AC">
        <w:t xml:space="preserve"> </w:t>
      </w:r>
      <w:r w:rsidRPr="00862488">
        <w:t>«</w:t>
      </w:r>
      <w:r w:rsidR="00871FCE">
        <w:t xml:space="preserve"> </w:t>
      </w:r>
      <w:r w:rsidRPr="00862488">
        <w:t>Nettoyage et remise en état des lieux</w:t>
      </w:r>
      <w:r w:rsidR="00871FCE">
        <w:t xml:space="preserve"> </w:t>
      </w:r>
      <w:r w:rsidRPr="00862488">
        <w:t>»</w:t>
      </w:r>
      <w:r w:rsidRPr="006065BF">
        <w:t xml:space="preserve"> du CCDG</w:t>
      </w:r>
      <w:r w:rsidRPr="00862488">
        <w:t xml:space="preserve"> </w:t>
      </w:r>
      <w:r w:rsidR="00F35A34" w:rsidRPr="00F35A34">
        <w:rPr>
          <w:highlight w:val="yellow"/>
        </w:rPr>
        <w:t>et aux</w:t>
      </w:r>
      <w:r w:rsidRPr="00F35A34">
        <w:rPr>
          <w:highlight w:val="yellow"/>
        </w:rPr>
        <w:t xml:space="preserve"> prescriptions </w:t>
      </w:r>
      <w:r w:rsidR="00E71E92" w:rsidRPr="00F35A34">
        <w:rPr>
          <w:highlight w:val="yellow"/>
        </w:rPr>
        <w:t>d</w:t>
      </w:r>
      <w:r w:rsidR="00F35A34" w:rsidRPr="00F35A34">
        <w:rPr>
          <w:highlight w:val="yellow"/>
        </w:rPr>
        <w:t xml:space="preserve">es </w:t>
      </w:r>
      <w:r w:rsidR="00E71E92" w:rsidRPr="00F35A34">
        <w:rPr>
          <w:highlight w:val="yellow"/>
        </w:rPr>
        <w:t xml:space="preserve">autres devis </w:t>
      </w:r>
      <w:r w:rsidR="00F35A34" w:rsidRPr="00F35A34">
        <w:rPr>
          <w:highlight w:val="yellow"/>
        </w:rPr>
        <w:t>du contrat</w:t>
      </w:r>
      <w:r w:rsidRPr="006065BF">
        <w:t>, l’entrepreneur doit procéder au démantèlement et à la restauration de tous les sites temporaires utilisés à l’extérieur de l’emprise</w:t>
      </w:r>
      <w:r w:rsidR="002C618E">
        <w:t>.</w:t>
      </w:r>
      <w:r w:rsidRPr="006065BF">
        <w:t xml:space="preserve"> L’entrepreneur doit respecter les </w:t>
      </w:r>
      <w:r w:rsidR="00E71E92">
        <w:t>exigences</w:t>
      </w:r>
      <w:r w:rsidR="00E71E92" w:rsidRPr="006065BF">
        <w:t xml:space="preserve"> </w:t>
      </w:r>
      <w:r w:rsidRPr="006065BF">
        <w:t>suivantes</w:t>
      </w:r>
      <w:r w:rsidR="00B16401">
        <w:t> </w:t>
      </w:r>
      <w:r w:rsidRPr="006065BF">
        <w:t>:</w:t>
      </w:r>
    </w:p>
    <w:p w14:paraId="29D9CA47" w14:textId="412623FC" w:rsidR="006065BF" w:rsidRPr="006065BF" w:rsidRDefault="006065BF" w:rsidP="00053CCE">
      <w:pPr>
        <w:pStyle w:val="Paragraphedeliste"/>
        <w:rPr>
          <w:lang w:eastAsia="fr-CA"/>
        </w:rPr>
      </w:pPr>
      <w:r w:rsidRPr="006065BF">
        <w:rPr>
          <w:lang w:eastAsia="fr-CA"/>
        </w:rPr>
        <w:t xml:space="preserve">tout débris, tout équipement et tout matériau </w:t>
      </w:r>
      <w:r w:rsidR="00C10971">
        <w:rPr>
          <w:lang w:eastAsia="fr-CA"/>
        </w:rPr>
        <w:t xml:space="preserve">qui </w:t>
      </w:r>
      <w:r w:rsidR="002D7342">
        <w:rPr>
          <w:lang w:eastAsia="fr-CA"/>
        </w:rPr>
        <w:t>ont</w:t>
      </w:r>
      <w:r w:rsidR="00C10971">
        <w:rPr>
          <w:lang w:eastAsia="fr-CA"/>
        </w:rPr>
        <w:t xml:space="preserve"> </w:t>
      </w:r>
      <w:r w:rsidRPr="006065BF">
        <w:rPr>
          <w:lang w:eastAsia="fr-CA"/>
        </w:rPr>
        <w:t>servi à la construction des sites temporaires doivent être retirés;</w:t>
      </w:r>
    </w:p>
    <w:p w14:paraId="2331DD03" w14:textId="0C97BBB4" w:rsidR="006065BF" w:rsidRPr="006065BF" w:rsidRDefault="006065BF" w:rsidP="00053CCE">
      <w:pPr>
        <w:pStyle w:val="Paragraphedeliste"/>
        <w:rPr>
          <w:lang w:eastAsia="fr-CA"/>
        </w:rPr>
      </w:pPr>
      <w:r w:rsidRPr="006065BF">
        <w:rPr>
          <w:lang w:eastAsia="fr-CA"/>
        </w:rPr>
        <w:lastRenderedPageBreak/>
        <w:t>le régalage et la hauteur du remblai doivent s’intégrer au relief environnant et assurer le drainage naturel des eaux;</w:t>
      </w:r>
    </w:p>
    <w:p w14:paraId="4AF8800D" w14:textId="34088EAE" w:rsidR="006065BF" w:rsidRPr="006065BF" w:rsidRDefault="006065BF" w:rsidP="00053CCE">
      <w:pPr>
        <w:pStyle w:val="Paragraphedeliste"/>
        <w:rPr>
          <w:lang w:eastAsia="fr-CA"/>
        </w:rPr>
      </w:pPr>
      <w:r w:rsidRPr="006065BF">
        <w:rPr>
          <w:lang w:eastAsia="fr-CA"/>
        </w:rPr>
        <w:t>la protection contre l’érosion et le contrôle des sédiments doivent être assurés;</w:t>
      </w:r>
    </w:p>
    <w:p w14:paraId="3A5542E6" w14:textId="4BF34A0C" w:rsidR="006065BF" w:rsidRPr="006065BF" w:rsidRDefault="006065BF" w:rsidP="00053CCE">
      <w:pPr>
        <w:pStyle w:val="Paragraphedeliste"/>
        <w:rPr>
          <w:lang w:eastAsia="fr-CA"/>
        </w:rPr>
      </w:pPr>
      <w:r w:rsidRPr="006065BF">
        <w:rPr>
          <w:lang w:eastAsia="fr-CA"/>
        </w:rPr>
        <w:t>le sol doit être décompacté en profondeur et ameubli sur une épaisseur de</w:t>
      </w:r>
      <w:r w:rsidR="002D7342">
        <w:rPr>
          <w:lang w:eastAsia="fr-CA"/>
        </w:rPr>
        <w:t> </w:t>
      </w:r>
      <w:r w:rsidRPr="006065BF">
        <w:rPr>
          <w:lang w:eastAsia="fr-CA"/>
        </w:rPr>
        <w:t>200</w:t>
      </w:r>
      <w:r w:rsidR="002D7342">
        <w:t> </w:t>
      </w:r>
      <w:r w:rsidRPr="006065BF">
        <w:rPr>
          <w:lang w:eastAsia="fr-CA"/>
        </w:rPr>
        <w:t>mm;</w:t>
      </w:r>
    </w:p>
    <w:p w14:paraId="73F432AA" w14:textId="6F3F5E46" w:rsidR="006065BF" w:rsidRPr="006065BF" w:rsidRDefault="006065BF" w:rsidP="00053CCE">
      <w:pPr>
        <w:pStyle w:val="Paragraphedeliste"/>
        <w:rPr>
          <w:lang w:eastAsia="fr-CA"/>
        </w:rPr>
      </w:pPr>
      <w:r w:rsidRPr="006065BF">
        <w:rPr>
          <w:lang w:eastAsia="fr-CA"/>
        </w:rPr>
        <w:t>les pentes des talus doivent être remises à leur état d’origine ou adoucies à un rapport minimum de 1V</w:t>
      </w:r>
      <w:r w:rsidR="00B16401">
        <w:t> </w:t>
      </w:r>
      <w:r w:rsidRPr="006065BF">
        <w:rPr>
          <w:lang w:eastAsia="fr-CA"/>
        </w:rPr>
        <w:t>:</w:t>
      </w:r>
      <w:r w:rsidR="00CE1579">
        <w:rPr>
          <w:lang w:eastAsia="fr-CA"/>
        </w:rPr>
        <w:t> </w:t>
      </w:r>
      <w:r w:rsidRPr="006065BF">
        <w:rPr>
          <w:lang w:eastAsia="fr-CA"/>
        </w:rPr>
        <w:t>3H;</w:t>
      </w:r>
    </w:p>
    <w:p w14:paraId="7A489E0A" w14:textId="4B79C5A4" w:rsidR="006065BF" w:rsidRPr="006065BF" w:rsidRDefault="006065BF" w:rsidP="00053CCE">
      <w:pPr>
        <w:pStyle w:val="Paragraphedeliste"/>
        <w:rPr>
          <w:lang w:eastAsia="fr-CA"/>
        </w:rPr>
      </w:pPr>
      <w:r w:rsidRPr="006065BF">
        <w:rPr>
          <w:lang w:eastAsia="fr-CA"/>
        </w:rPr>
        <w:t>la terre végétale décapée et entreposée au début des travaux doit être épandue sur 100</w:t>
      </w:r>
      <w:r w:rsidR="00CE1579">
        <w:t> </w:t>
      </w:r>
      <w:r w:rsidRPr="006065BF">
        <w:rPr>
          <w:lang w:eastAsia="fr-CA"/>
        </w:rPr>
        <w:t>mm d’épaisseur;</w:t>
      </w:r>
    </w:p>
    <w:p w14:paraId="4EE3D041" w14:textId="6D109A90" w:rsidR="006065BF" w:rsidRPr="006065BF" w:rsidRDefault="006065BF" w:rsidP="00053CCE">
      <w:pPr>
        <w:pStyle w:val="Paragraphedeliste"/>
        <w:rPr>
          <w:lang w:eastAsia="fr-CA"/>
        </w:rPr>
      </w:pPr>
      <w:r w:rsidRPr="00F60983">
        <w:rPr>
          <w:lang w:eastAsia="fr-CA"/>
        </w:rPr>
        <w:t>la végétation doit être restaurée par engazonnement ou par plantation, selon les aménagements et la végétation en place à l’origine</w:t>
      </w:r>
      <w:r w:rsidRPr="006065BF">
        <w:rPr>
          <w:lang w:eastAsia="fr-CA"/>
        </w:rPr>
        <w:t xml:space="preserve">, conformément </w:t>
      </w:r>
      <w:r w:rsidR="00C16282">
        <w:rPr>
          <w:lang w:eastAsia="fr-CA"/>
        </w:rPr>
        <w:t xml:space="preserve">à </w:t>
      </w:r>
      <w:r w:rsidR="0096285E">
        <w:t>la section</w:t>
      </w:r>
      <w:r w:rsidR="00CE1579">
        <w:rPr>
          <w:lang w:eastAsia="fr-CA"/>
        </w:rPr>
        <w:t> </w:t>
      </w:r>
      <w:r w:rsidR="00CE6989" w:rsidRPr="00862488">
        <w:rPr>
          <w:highlight w:val="yellow"/>
          <w:lang w:eastAsia="fr-CA"/>
        </w:rPr>
        <w:t>19</w:t>
      </w:r>
      <w:r w:rsidRPr="00862488">
        <w:rPr>
          <w:lang w:eastAsia="fr-CA"/>
        </w:rPr>
        <w:t xml:space="preserve"> «</w:t>
      </w:r>
      <w:r w:rsidR="00871FCE">
        <w:t xml:space="preserve"> </w:t>
      </w:r>
      <w:r w:rsidRPr="00862488">
        <w:rPr>
          <w:lang w:eastAsia="fr-CA"/>
        </w:rPr>
        <w:t>Aménagement paysager</w:t>
      </w:r>
      <w:r w:rsidR="00871FCE">
        <w:t xml:space="preserve"> </w:t>
      </w:r>
      <w:r w:rsidRPr="00862488">
        <w:rPr>
          <w:lang w:eastAsia="fr-CA"/>
        </w:rPr>
        <w:t>»</w:t>
      </w:r>
      <w:r w:rsidRPr="006065BF">
        <w:rPr>
          <w:lang w:eastAsia="fr-CA"/>
        </w:rPr>
        <w:t xml:space="preserve"> du CCDG</w:t>
      </w:r>
      <w:r w:rsidR="0098795D" w:rsidRPr="0098795D">
        <w:rPr>
          <w:lang w:eastAsia="fr-CA"/>
        </w:rPr>
        <w:t xml:space="preserve"> et à </w:t>
      </w:r>
      <w:r w:rsidR="0098795D" w:rsidRPr="0097121F">
        <w:rPr>
          <w:lang w:eastAsia="fr-CA"/>
        </w:rPr>
        <w:t>l’article</w:t>
      </w:r>
      <w:r w:rsidR="00CE1579">
        <w:rPr>
          <w:lang w:eastAsia="fr-CA"/>
        </w:rPr>
        <w:t> </w:t>
      </w:r>
      <w:r w:rsidR="00265294" w:rsidRPr="00862488">
        <w:rPr>
          <w:highlight w:val="yellow"/>
          <w:lang w:eastAsia="fr-CA"/>
        </w:rPr>
        <w:t>22.</w:t>
      </w:r>
      <w:r w:rsidR="00B72BEB">
        <w:rPr>
          <w:highlight w:val="yellow"/>
          <w:lang w:eastAsia="fr-CA"/>
        </w:rPr>
        <w:t>1</w:t>
      </w:r>
      <w:r w:rsidR="00FC4AEF">
        <w:rPr>
          <w:lang w:eastAsia="fr-CA"/>
        </w:rPr>
        <w:t xml:space="preserve"> </w:t>
      </w:r>
      <w:r w:rsidR="0098795D" w:rsidRPr="00862488">
        <w:rPr>
          <w:lang w:eastAsia="fr-CA"/>
        </w:rPr>
        <w:t>« Remise en état des milieux humides et hydriques »</w:t>
      </w:r>
      <w:r w:rsidR="00370891" w:rsidRPr="00546727">
        <w:rPr>
          <w:lang w:eastAsia="fr-CA"/>
        </w:rPr>
        <w:t xml:space="preserve"> du </w:t>
      </w:r>
      <w:r w:rsidR="00E233DA">
        <w:rPr>
          <w:lang w:eastAsia="fr-CA"/>
        </w:rPr>
        <w:t xml:space="preserve">présent </w:t>
      </w:r>
      <w:r w:rsidR="00370891" w:rsidRPr="00546727">
        <w:rPr>
          <w:lang w:eastAsia="fr-CA"/>
        </w:rPr>
        <w:t>devis</w:t>
      </w:r>
      <w:r w:rsidRPr="006065BF">
        <w:rPr>
          <w:lang w:eastAsia="fr-CA"/>
        </w:rPr>
        <w:t>. Pour les plantations en milieu naturel, l’entrepreneur doit utiliser des espèces indigènes.</w:t>
      </w:r>
    </w:p>
    <w:p w14:paraId="14B939BD" w14:textId="3D8037EC" w:rsidR="006065BF" w:rsidRPr="009E327C" w:rsidRDefault="002A4E7C" w:rsidP="00330876">
      <w:pPr>
        <w:pStyle w:val="Textemasqublue"/>
      </w:pPr>
      <w:r w:rsidRPr="00330876">
        <w:t xml:space="preserve">Le </w:t>
      </w:r>
      <w:r w:rsidR="003242AC" w:rsidRPr="00330876">
        <w:t>concepteur</w:t>
      </w:r>
      <w:r w:rsidRPr="00330876">
        <w:t xml:space="preserve"> doit inclure </w:t>
      </w:r>
      <w:r w:rsidR="009E0F77" w:rsidRPr="00330876">
        <w:t>ce</w:t>
      </w:r>
      <w:r w:rsidR="00DC6E5D" w:rsidRPr="00330876">
        <w:t xml:space="preserve"> paragraphe</w:t>
      </w:r>
      <w:r w:rsidR="00B16401">
        <w:t>,</w:t>
      </w:r>
      <w:r w:rsidR="006065BF" w:rsidRPr="00330876">
        <w:t xml:space="preserve"> si une partie d’un chemin forestier existant est utilisée pour l’aménagement d’un chemin de déviation temporaire.</w:t>
      </w:r>
    </w:p>
    <w:p w14:paraId="20E8BF42" w14:textId="1A794615" w:rsidR="006065BF" w:rsidRPr="006065BF" w:rsidRDefault="006065BF" w:rsidP="003D1587">
      <w:pPr>
        <w:pStyle w:val="Paragraphe"/>
      </w:pPr>
      <w:r w:rsidRPr="006065BF">
        <w:t xml:space="preserve">Si un chemin de déviation temporaire utilise une partie d’un chemin forestier existant et nécessite des améliorations afin de se conformer aux normes du </w:t>
      </w:r>
      <w:r w:rsidR="00D912DF">
        <w:t>MTMD</w:t>
      </w:r>
      <w:r w:rsidRPr="006065BF">
        <w:t xml:space="preserve">, l’ensemble de </w:t>
      </w:r>
      <w:r w:rsidR="004155CD">
        <w:t>ces</w:t>
      </w:r>
      <w:r w:rsidR="004155CD" w:rsidRPr="006065BF">
        <w:t xml:space="preserve"> </w:t>
      </w:r>
      <w:r w:rsidRPr="006065BF">
        <w:t>améliorations doit rester en place à la fin des travaux.</w:t>
      </w:r>
    </w:p>
    <w:p w14:paraId="1BFE1847" w14:textId="6F53B702" w:rsidR="006065BF" w:rsidRPr="009E327C" w:rsidRDefault="00FC4AEF" w:rsidP="00330876">
      <w:pPr>
        <w:pStyle w:val="Textemasqublue"/>
      </w:pPr>
      <w:r w:rsidRPr="00330876">
        <w:t xml:space="preserve">Le </w:t>
      </w:r>
      <w:r w:rsidR="003242AC" w:rsidRPr="00330876">
        <w:t>concepteur</w:t>
      </w:r>
      <w:r w:rsidRPr="00330876">
        <w:t xml:space="preserve"> doit inclure </w:t>
      </w:r>
      <w:r w:rsidR="00DC6E5D" w:rsidRPr="00330876">
        <w:t xml:space="preserve">ce paragraphe </w:t>
      </w:r>
      <w:r w:rsidR="006065BF" w:rsidRPr="00330876">
        <w:t>si le projet inclut la démolition d’un ponceau qui n’est pas remplacé.</w:t>
      </w:r>
    </w:p>
    <w:p w14:paraId="7DF61256" w14:textId="4DBC1983" w:rsidR="006065BF" w:rsidRPr="006065BF" w:rsidRDefault="006065BF">
      <w:pPr>
        <w:rPr>
          <w:rFonts w:cs="Arial"/>
          <w:lang w:eastAsia="fr-CA"/>
        </w:rPr>
      </w:pPr>
      <w:r w:rsidRPr="003D1587">
        <w:rPr>
          <w:rStyle w:val="ParagrapheCar"/>
        </w:rPr>
        <w:t xml:space="preserve">Lorsqu’il y a démolition d’un ponceau et que celui-ci n’est pas remplacé, notamment dans un chemin d’accès temporaire, </w:t>
      </w:r>
      <w:r w:rsidR="00242D65" w:rsidRPr="003D1587">
        <w:rPr>
          <w:rStyle w:val="ParagrapheCar"/>
        </w:rPr>
        <w:t>le cours d’eau doit être remis en état conformément à l’article</w:t>
      </w:r>
      <w:r w:rsidR="00B16401">
        <w:rPr>
          <w:rStyle w:val="ParagrapheCar"/>
        </w:rPr>
        <w:t> </w:t>
      </w:r>
      <w:r w:rsidR="003730E1" w:rsidRPr="003D1587">
        <w:rPr>
          <w:rStyle w:val="ParagrapheCar"/>
          <w:highlight w:val="yellow"/>
        </w:rPr>
        <w:t>2</w:t>
      </w:r>
      <w:r w:rsidR="00B72BEB" w:rsidRPr="003D1587">
        <w:rPr>
          <w:rStyle w:val="ParagrapheCar"/>
          <w:highlight w:val="yellow"/>
        </w:rPr>
        <w:t>2</w:t>
      </w:r>
      <w:r w:rsidR="003730E1" w:rsidRPr="003D1587">
        <w:rPr>
          <w:rStyle w:val="ParagrapheCar"/>
          <w:highlight w:val="yellow"/>
        </w:rPr>
        <w:t>.1</w:t>
      </w:r>
      <w:r w:rsidR="00BC0E0A" w:rsidRPr="003D1587">
        <w:rPr>
          <w:rStyle w:val="ParagrapheCar"/>
        </w:rPr>
        <w:t xml:space="preserve"> </w:t>
      </w:r>
      <w:r w:rsidR="00242D65" w:rsidRPr="003D1587">
        <w:rPr>
          <w:rStyle w:val="ParagrapheCar"/>
        </w:rPr>
        <w:t>« Remise en état des milieux humides et hydriques »</w:t>
      </w:r>
      <w:r w:rsidR="00370891" w:rsidRPr="003D1587">
        <w:rPr>
          <w:rStyle w:val="ParagrapheCar"/>
        </w:rPr>
        <w:t xml:space="preserve"> du </w:t>
      </w:r>
      <w:r w:rsidR="00E233DA" w:rsidRPr="003D1587">
        <w:rPr>
          <w:rStyle w:val="ParagrapheCar"/>
        </w:rPr>
        <w:t xml:space="preserve">présent </w:t>
      </w:r>
      <w:r w:rsidR="00370891" w:rsidRPr="003D1587">
        <w:rPr>
          <w:rStyle w:val="ParagrapheCar"/>
        </w:rPr>
        <w:t>devis</w:t>
      </w:r>
      <w:r w:rsidR="00242D65" w:rsidRPr="003D1587">
        <w:rPr>
          <w:rStyle w:val="ParagrapheCar"/>
        </w:rPr>
        <w:t xml:space="preserve">. </w:t>
      </w:r>
      <w:r w:rsidRPr="003D1587">
        <w:rPr>
          <w:rStyle w:val="ParagrapheCar"/>
        </w:rPr>
        <w:t>De plus, le cours d’eau doit retrouver sa largeur et sa sinuosité originales et l’aménagement doit assurer la libre circulation du poisson</w:t>
      </w:r>
      <w:r w:rsidRPr="006065BF">
        <w:rPr>
          <w:rFonts w:cs="Arial"/>
          <w:lang w:eastAsia="fr-CA"/>
        </w:rPr>
        <w:t>.</w:t>
      </w:r>
    </w:p>
    <w:p w14:paraId="642A766F" w14:textId="4FDBCFC9" w:rsidR="006065BF" w:rsidRPr="002B10A8" w:rsidRDefault="006065BF" w:rsidP="000410FB">
      <w:pPr>
        <w:pStyle w:val="Titre3"/>
      </w:pPr>
      <w:bookmarkStart w:id="724" w:name="_Toc130896452"/>
      <w:bookmarkStart w:id="725" w:name="_Toc123921530"/>
      <w:bookmarkStart w:id="726" w:name="_Toc124170533"/>
      <w:bookmarkStart w:id="727" w:name="_Toc159838635"/>
      <w:r w:rsidRPr="006065BF">
        <w:rPr>
          <w:lang w:eastAsia="fr-CA"/>
        </w:rPr>
        <w:t xml:space="preserve">Carrières et </w:t>
      </w:r>
      <w:r w:rsidR="0033187C" w:rsidRPr="006065BF">
        <w:rPr>
          <w:lang w:eastAsia="fr-CA"/>
        </w:rPr>
        <w:t>sablières</w:t>
      </w:r>
      <w:bookmarkEnd w:id="724"/>
      <w:bookmarkEnd w:id="725"/>
      <w:bookmarkEnd w:id="726"/>
      <w:bookmarkEnd w:id="727"/>
    </w:p>
    <w:p w14:paraId="139166EE" w14:textId="77777777" w:rsidR="00A900B0" w:rsidRPr="00A900B0" w:rsidRDefault="006065BF" w:rsidP="00A900B0">
      <w:pPr>
        <w:pStyle w:val="Paragraphe"/>
        <w:rPr>
          <w:rStyle w:val="TextemasqublueCar"/>
          <w:rFonts w:cs="Times New Roman"/>
          <w:vanish w:val="0"/>
          <w:color w:val="auto"/>
          <w:szCs w:val="24"/>
          <w:shd w:val="clear" w:color="auto" w:fill="auto"/>
        </w:rPr>
      </w:pPr>
      <w:r w:rsidRPr="006065BF">
        <w:t xml:space="preserve">La restauration du site d’une carrière ou d’une sablière doit être réalisée en conformité avec </w:t>
      </w:r>
      <w:r w:rsidRPr="0097121F">
        <w:t>l’article</w:t>
      </w:r>
      <w:r w:rsidR="00B16401">
        <w:t> </w:t>
      </w:r>
      <w:r w:rsidR="00421E5E" w:rsidRPr="00265294">
        <w:rPr>
          <w:highlight w:val="yellow"/>
        </w:rPr>
        <w:t>1</w:t>
      </w:r>
      <w:r w:rsidR="00421E5E" w:rsidRPr="00421E5E">
        <w:rPr>
          <w:highlight w:val="yellow"/>
        </w:rPr>
        <w:t>1.14</w:t>
      </w:r>
      <w:r w:rsidR="00421E5E">
        <w:t xml:space="preserve"> </w:t>
      </w:r>
      <w:r w:rsidRPr="00862488">
        <w:t>«</w:t>
      </w:r>
      <w:r w:rsidR="00871FCE">
        <w:t xml:space="preserve"> </w:t>
      </w:r>
      <w:r w:rsidRPr="00862488">
        <w:t>Fourniture des matériaux de carrière ou de sablière</w:t>
      </w:r>
      <w:r w:rsidR="00871FCE">
        <w:t xml:space="preserve"> </w:t>
      </w:r>
      <w:r w:rsidRPr="00862488">
        <w:t>»</w:t>
      </w:r>
      <w:r w:rsidRPr="006065BF">
        <w:t xml:space="preserve"> du CCDG.</w:t>
      </w:r>
      <w:r w:rsidRPr="00B72BEB">
        <w:rPr>
          <w:rStyle w:val="TextemasqublueCar"/>
        </w:rPr>
        <w:t xml:space="preserve"> </w:t>
      </w:r>
      <w:r w:rsidR="00CB1748" w:rsidRPr="00330876">
        <w:rPr>
          <w:rStyle w:val="TextemasqublueCar"/>
        </w:rPr>
        <w:t>Le nombre de plants par hectare doit être déterminé avec le répondant en environnement</w:t>
      </w:r>
      <w:r w:rsidR="008E39E6">
        <w:rPr>
          <w:rStyle w:val="TextemasqublueCar"/>
        </w:rPr>
        <w:t>.</w:t>
      </w:r>
    </w:p>
    <w:p w14:paraId="61042821" w14:textId="62BD4F20" w:rsidR="006065BF" w:rsidRPr="006065BF" w:rsidRDefault="006065BF" w:rsidP="00A900B0">
      <w:pPr>
        <w:pStyle w:val="Paragraphe"/>
      </w:pPr>
      <w:r w:rsidRPr="00A900B0">
        <w:t>Contrairement à l’arti</w:t>
      </w:r>
      <w:r w:rsidRPr="0097121F">
        <w:t>cle</w:t>
      </w:r>
      <w:r w:rsidR="00B16401">
        <w:t> </w:t>
      </w:r>
      <w:r w:rsidR="00421E5E" w:rsidRPr="00265294">
        <w:rPr>
          <w:highlight w:val="yellow"/>
        </w:rPr>
        <w:t>1</w:t>
      </w:r>
      <w:r w:rsidR="00421E5E" w:rsidRPr="003225F4">
        <w:rPr>
          <w:highlight w:val="yellow"/>
        </w:rPr>
        <w:t>1.14.2.5</w:t>
      </w:r>
      <w:r w:rsidR="00421E5E">
        <w:t xml:space="preserve"> </w:t>
      </w:r>
      <w:r w:rsidRPr="00862488">
        <w:t>«</w:t>
      </w:r>
      <w:r w:rsidR="00871FCE">
        <w:t xml:space="preserve"> </w:t>
      </w:r>
      <w:r w:rsidRPr="00862488">
        <w:t>Restauration du site</w:t>
      </w:r>
      <w:r w:rsidR="00871FCE">
        <w:t xml:space="preserve"> </w:t>
      </w:r>
      <w:r w:rsidRPr="00862488">
        <w:t>»</w:t>
      </w:r>
      <w:r w:rsidR="00421E5E" w:rsidRPr="00421E5E">
        <w:t xml:space="preserve"> </w:t>
      </w:r>
      <w:r w:rsidR="00421E5E" w:rsidRPr="006065BF">
        <w:t>du CCDG</w:t>
      </w:r>
      <w:r w:rsidRPr="006065BF">
        <w:t xml:space="preserve">, l’entrepreneur doit planter des arbres et des arbustes à une densité minimale de </w:t>
      </w:r>
      <w:r w:rsidR="00BA2A98">
        <w:rPr>
          <w:highlight w:val="yellow"/>
        </w:rPr>
        <w:t>XX</w:t>
      </w:r>
      <w:r w:rsidR="00871FCE">
        <w:t xml:space="preserve"> </w:t>
      </w:r>
      <w:r w:rsidRPr="002F2523">
        <w:t>plants</w:t>
      </w:r>
      <w:r w:rsidRPr="006065BF">
        <w:t xml:space="preserve"> par hectare.</w:t>
      </w:r>
    </w:p>
    <w:p w14:paraId="7784710C" w14:textId="59E199BE" w:rsidR="006065BF" w:rsidRPr="009E327C" w:rsidRDefault="00BC0E0A" w:rsidP="00330876">
      <w:pPr>
        <w:pStyle w:val="Textemasqublue"/>
      </w:pPr>
      <w:r w:rsidRPr="00330876">
        <w:t xml:space="preserve">Le </w:t>
      </w:r>
      <w:r w:rsidR="003242AC" w:rsidRPr="00330876">
        <w:t>concepteur</w:t>
      </w:r>
      <w:r w:rsidRPr="00330876">
        <w:t xml:space="preserve"> doit inclure </w:t>
      </w:r>
      <w:r w:rsidR="009E0F77" w:rsidRPr="00330876">
        <w:t>ce</w:t>
      </w:r>
      <w:r w:rsidR="006065BF" w:rsidRPr="00330876">
        <w:t xml:space="preserve"> </w:t>
      </w:r>
      <w:r w:rsidR="00363DA2" w:rsidRPr="00330876">
        <w:t>paragraphe</w:t>
      </w:r>
      <w:r w:rsidR="00E70F44">
        <w:t>,</w:t>
      </w:r>
      <w:r w:rsidR="006065BF" w:rsidRPr="00330876">
        <w:t xml:space="preserve"> si la carrière ou la sablière est située en terres privées.</w:t>
      </w:r>
    </w:p>
    <w:p w14:paraId="2EF1CB40" w14:textId="31067F53" w:rsidR="006065BF" w:rsidRPr="006065BF" w:rsidRDefault="006065BF" w:rsidP="003D1587">
      <w:pPr>
        <w:pStyle w:val="Paragraphe"/>
      </w:pPr>
      <w:r w:rsidRPr="006065BF">
        <w:t>À la fin des travaux, l’entrepreneur doit pour les travaux hors emprise obtenir des propriétaires des sites touchés par lesdits travaux</w:t>
      </w:r>
      <w:r w:rsidR="000410FB">
        <w:t>,</w:t>
      </w:r>
      <w:r w:rsidRPr="006065BF">
        <w:t xml:space="preserve"> une lettre mentionnant que la remise en état des lieux a été réalisée à leur satisfaction. Une copie de cette lettre doit être remise au surveillant </w:t>
      </w:r>
      <w:r w:rsidRPr="006065BF">
        <w:rPr>
          <w:highlight w:val="yellow"/>
        </w:rPr>
        <w:t>14</w:t>
      </w:r>
      <w:r w:rsidR="00E70F44">
        <w:t> </w:t>
      </w:r>
      <w:r w:rsidRPr="002F2523">
        <w:t>jours</w:t>
      </w:r>
      <w:r w:rsidRPr="006065BF">
        <w:t xml:space="preserve"> après la fin des travaux.</w:t>
      </w:r>
    </w:p>
    <w:p w14:paraId="0D0F33B0" w14:textId="7D5811FF" w:rsidR="006065BF" w:rsidRPr="006065BF" w:rsidRDefault="006065BF" w:rsidP="0057482B">
      <w:pPr>
        <w:pStyle w:val="Titre1"/>
      </w:pPr>
      <w:bookmarkStart w:id="728" w:name="_Toc123921531"/>
      <w:bookmarkStart w:id="729" w:name="_Toc124170534"/>
      <w:bookmarkStart w:id="730" w:name="_Toc130896453"/>
      <w:bookmarkStart w:id="731" w:name="_Toc159838636"/>
      <w:r w:rsidRPr="006065BF">
        <w:t xml:space="preserve">Mode de </w:t>
      </w:r>
      <w:bookmarkEnd w:id="728"/>
      <w:bookmarkEnd w:id="729"/>
      <w:r w:rsidRPr="006065BF">
        <w:t>paiement</w:t>
      </w:r>
      <w:bookmarkEnd w:id="730"/>
      <w:bookmarkEnd w:id="731"/>
    </w:p>
    <w:p w14:paraId="4C00D7F0" w14:textId="0F531764" w:rsidR="00C2045E" w:rsidRDefault="006065BF" w:rsidP="003D1587">
      <w:pPr>
        <w:pStyle w:val="Paragraphe"/>
      </w:pPr>
      <w:r w:rsidRPr="006065BF">
        <w:t>Les ouvrages de protection de l’environnement sont payés selon le</w:t>
      </w:r>
      <w:r w:rsidR="003226C7">
        <w:t>ur</w:t>
      </w:r>
      <w:r w:rsidRPr="006065BF">
        <w:t xml:space="preserve"> mode de paiement </w:t>
      </w:r>
      <w:r w:rsidR="003226C7">
        <w:t xml:space="preserve">respectif </w:t>
      </w:r>
      <w:r w:rsidRPr="006065BF">
        <w:t>spécifié</w:t>
      </w:r>
      <w:r w:rsidR="003226C7" w:rsidRPr="003226C7">
        <w:t xml:space="preserve"> </w:t>
      </w:r>
      <w:r w:rsidR="003226C7">
        <w:t xml:space="preserve">au </w:t>
      </w:r>
      <w:r w:rsidR="003226C7" w:rsidRPr="006065BF">
        <w:t>devis</w:t>
      </w:r>
      <w:r w:rsidRPr="006065BF">
        <w:t>.</w:t>
      </w:r>
    </w:p>
    <w:p w14:paraId="34538386" w14:textId="1B2A5683" w:rsidR="00C2045E" w:rsidRPr="0076356A" w:rsidRDefault="00C2045E" w:rsidP="003D1587">
      <w:pPr>
        <w:pStyle w:val="Paragraphe"/>
      </w:pPr>
      <w:r>
        <w:t xml:space="preserve">D’autre part, il est possible que certains </w:t>
      </w:r>
      <w:r w:rsidRPr="005D355F">
        <w:t xml:space="preserve">ouvrages de protection de l’environnement ne </w:t>
      </w:r>
      <w:r>
        <w:t xml:space="preserve">fassent </w:t>
      </w:r>
      <w:r w:rsidRPr="005D355F">
        <w:t>pas l’objet d’article particulier au bordereau</w:t>
      </w:r>
      <w:r>
        <w:t xml:space="preserve"> du contrat. Concernant ces ouvrages,</w:t>
      </w:r>
      <w:r w:rsidRPr="005D355F">
        <w:t xml:space="preserve"> l’entrepreneur doit en répartir les coûts dans les prix unitaires ou </w:t>
      </w:r>
      <w:r w:rsidRPr="005D355F">
        <w:lastRenderedPageBreak/>
        <w:t>globaux des ouvrages correspondants</w:t>
      </w:r>
      <w:r w:rsidR="005A2513">
        <w:t>,</w:t>
      </w:r>
      <w:r w:rsidRPr="005D355F">
        <w:t xml:space="preserve"> </w:t>
      </w:r>
      <w:r w:rsidR="007B551E">
        <w:t>comm</w:t>
      </w:r>
      <w:r>
        <w:t>e</w:t>
      </w:r>
      <w:r w:rsidR="005A2513">
        <w:t xml:space="preserve"> il est stipulé</w:t>
      </w:r>
      <w:r w:rsidRPr="005D355F">
        <w:t xml:space="preserve"> </w:t>
      </w:r>
      <w:r>
        <w:t xml:space="preserve">à </w:t>
      </w:r>
      <w:r w:rsidRPr="0097121F">
        <w:t>l’article</w:t>
      </w:r>
      <w:r w:rsidR="009F3305">
        <w:t> </w:t>
      </w:r>
      <w:r w:rsidRPr="009C0D06">
        <w:rPr>
          <w:highlight w:val="yellow"/>
        </w:rPr>
        <w:t>10</w:t>
      </w:r>
      <w:r w:rsidRPr="0076356A">
        <w:rPr>
          <w:highlight w:val="yellow"/>
        </w:rPr>
        <w:t>.4</w:t>
      </w:r>
      <w:r w:rsidRPr="00C2045E">
        <w:rPr>
          <w:highlight w:val="yellow"/>
        </w:rPr>
        <w:t>.</w:t>
      </w:r>
      <w:r w:rsidRPr="00862488">
        <w:rPr>
          <w:highlight w:val="yellow"/>
        </w:rPr>
        <w:t>5</w:t>
      </w:r>
      <w:r>
        <w:t xml:space="preserve"> </w:t>
      </w:r>
      <w:r w:rsidRPr="005D355F">
        <w:t>«</w:t>
      </w:r>
      <w:r w:rsidR="00871FCE">
        <w:t xml:space="preserve"> </w:t>
      </w:r>
      <w:r w:rsidRPr="005D355F">
        <w:t>Mode de paiement</w:t>
      </w:r>
      <w:r w:rsidR="00871FCE">
        <w:t xml:space="preserve"> </w:t>
      </w:r>
      <w:r w:rsidRPr="005D355F">
        <w:t xml:space="preserve">» </w:t>
      </w:r>
      <w:r w:rsidRPr="0076356A">
        <w:t>du CCDG.</w:t>
      </w:r>
    </w:p>
    <w:p w14:paraId="2009E81F" w14:textId="03F1F567" w:rsidR="003226C7" w:rsidRPr="002C618E" w:rsidRDefault="006065BF" w:rsidP="003D1587">
      <w:pPr>
        <w:pStyle w:val="Paragraphe"/>
      </w:pPr>
      <w:r w:rsidRPr="002C618E">
        <w:t>Les ouvrages provisoires sont payés selon les modalités suivantes :</w:t>
      </w:r>
    </w:p>
    <w:p w14:paraId="123C800E" w14:textId="4D02DDD7" w:rsidR="003226C7" w:rsidRPr="0076356A" w:rsidRDefault="003226C7" w:rsidP="00053CCE">
      <w:pPr>
        <w:pStyle w:val="Paragraphedeliste"/>
        <w:numPr>
          <w:ilvl w:val="0"/>
          <w:numId w:val="99"/>
        </w:numPr>
      </w:pPr>
      <w:r w:rsidRPr="0076356A">
        <w:t>60</w:t>
      </w:r>
      <w:r w:rsidR="009F3305">
        <w:t> </w:t>
      </w:r>
      <w:r w:rsidRPr="0076356A">
        <w:t xml:space="preserve">% </w:t>
      </w:r>
      <w:r>
        <w:t xml:space="preserve">lorsque leur </w:t>
      </w:r>
      <w:r w:rsidRPr="0076356A">
        <w:t xml:space="preserve">installation </w:t>
      </w:r>
      <w:r>
        <w:t xml:space="preserve">est complétée à la satisfaction du </w:t>
      </w:r>
      <w:r w:rsidR="00D912DF">
        <w:t>MTMD</w:t>
      </w:r>
      <w:r>
        <w:t>;</w:t>
      </w:r>
    </w:p>
    <w:p w14:paraId="5FBDEB20" w14:textId="596805FC" w:rsidR="003226C7" w:rsidRDefault="003226C7" w:rsidP="00053CCE">
      <w:pPr>
        <w:pStyle w:val="Paragraphedeliste"/>
        <w:numPr>
          <w:ilvl w:val="0"/>
          <w:numId w:val="99"/>
        </w:numPr>
      </w:pPr>
      <w:r w:rsidRPr="0076356A">
        <w:t>40</w:t>
      </w:r>
      <w:r w:rsidR="009F3305">
        <w:t> </w:t>
      </w:r>
      <w:r w:rsidRPr="0076356A">
        <w:t xml:space="preserve">% </w:t>
      </w:r>
      <w:r>
        <w:t xml:space="preserve">lorsque leur </w:t>
      </w:r>
      <w:r w:rsidRPr="0076356A">
        <w:t>démantèlement et la restauration des sites temporaire</w:t>
      </w:r>
      <w:r>
        <w:t xml:space="preserve">s sont </w:t>
      </w:r>
      <w:r w:rsidR="002C618E">
        <w:t>complétés</w:t>
      </w:r>
      <w:r>
        <w:t xml:space="preserve"> à la satisfaction du </w:t>
      </w:r>
      <w:r w:rsidR="00D912DF">
        <w:t>MTMD</w:t>
      </w:r>
      <w:r w:rsidR="00FD0CF1">
        <w:t>.</w:t>
      </w:r>
    </w:p>
    <w:p w14:paraId="4E9F24AF" w14:textId="68D65EA8" w:rsidR="006065BF" w:rsidRPr="006065BF" w:rsidRDefault="006065BF" w:rsidP="003D1587">
      <w:pPr>
        <w:pStyle w:val="Paragraphe"/>
      </w:pPr>
      <w:r w:rsidRPr="006065BF">
        <w:t>Dans le cas où le surveillant exige à l’entrepreneur de rendre un ouvrage provisoire permanent, le prix de l’ouvrage indiqué au bordereau s’applique.</w:t>
      </w:r>
    </w:p>
    <w:p w14:paraId="4A4F2DC8" w14:textId="4B29512D" w:rsidR="006065BF" w:rsidRPr="006065BF" w:rsidRDefault="006065BF" w:rsidP="003D1587">
      <w:pPr>
        <w:pStyle w:val="Paragraphe"/>
      </w:pPr>
      <w:r w:rsidRPr="006065BF">
        <w:t xml:space="preserve">Conformément à </w:t>
      </w:r>
      <w:r w:rsidRPr="0097121F">
        <w:t>l’article</w:t>
      </w:r>
      <w:r w:rsidR="009F3305">
        <w:t> </w:t>
      </w:r>
      <w:r w:rsidR="005832C8" w:rsidRPr="009C0D06">
        <w:rPr>
          <w:highlight w:val="yellow"/>
        </w:rPr>
        <w:t>3.</w:t>
      </w:r>
      <w:r w:rsidR="00A67B68" w:rsidRPr="009C0D06">
        <w:rPr>
          <w:highlight w:val="yellow"/>
        </w:rPr>
        <w:t>5</w:t>
      </w:r>
      <w:r w:rsidR="005832C8">
        <w:t xml:space="preserve"> </w:t>
      </w:r>
      <w:r w:rsidRPr="00862488">
        <w:t>« Variation dans les quantités des ouvrages prévus</w:t>
      </w:r>
      <w:r w:rsidR="005E35F2">
        <w:t> </w:t>
      </w:r>
      <w:r w:rsidRPr="00862488">
        <w:t>»</w:t>
      </w:r>
      <w:r w:rsidRPr="006065BF">
        <w:t xml:space="preserve"> du CCDG, les quantités indiquées aux bordereaux du contrat sont variables.</w:t>
      </w:r>
    </w:p>
    <w:p w14:paraId="5A9C3430" w14:textId="456DEEF9" w:rsidR="006065BF" w:rsidRPr="006065BF" w:rsidRDefault="006065BF" w:rsidP="003D1587">
      <w:pPr>
        <w:pStyle w:val="Paragraphe"/>
      </w:pPr>
      <w:r w:rsidRPr="006065BF">
        <w:t>Seules les quantités d’ouvrage réalisées sont payables.</w:t>
      </w:r>
    </w:p>
    <w:p w14:paraId="358AE9CF" w14:textId="77076A83" w:rsidR="006065BF" w:rsidRPr="006065BF" w:rsidRDefault="006065BF" w:rsidP="003D1587">
      <w:pPr>
        <w:pStyle w:val="Paragraphe"/>
      </w:pPr>
      <w:r w:rsidRPr="00087723">
        <w:t>La mise en place des mesures de protection de l’environnement doit préalablement avoir été approuvée par le surveillant pour être considérée comme étant payable.</w:t>
      </w:r>
    </w:p>
    <w:p w14:paraId="2D3871E8" w14:textId="1920E8AE" w:rsidR="006065BF" w:rsidRDefault="006065BF" w:rsidP="0057482B">
      <w:pPr>
        <w:pStyle w:val="Titre1"/>
      </w:pPr>
      <w:bookmarkStart w:id="732" w:name="_Toc515899174"/>
      <w:bookmarkStart w:id="733" w:name="_Toc43129046"/>
      <w:bookmarkStart w:id="734" w:name="_Toc130896454"/>
      <w:bookmarkStart w:id="735" w:name="_Toc123921532"/>
      <w:bookmarkStart w:id="736" w:name="_Toc124170535"/>
      <w:bookmarkStart w:id="737" w:name="_Toc159838637"/>
      <w:r w:rsidRPr="006065BF">
        <w:t>Pénalités</w:t>
      </w:r>
      <w:bookmarkEnd w:id="732"/>
      <w:bookmarkEnd w:id="733"/>
      <w:bookmarkEnd w:id="734"/>
      <w:bookmarkEnd w:id="735"/>
      <w:bookmarkEnd w:id="736"/>
      <w:bookmarkEnd w:id="737"/>
    </w:p>
    <w:p w14:paraId="3A33D975" w14:textId="24D9529B" w:rsidR="00CD0A9D" w:rsidRPr="009E327C" w:rsidRDefault="00363DA2" w:rsidP="00330876">
      <w:pPr>
        <w:pStyle w:val="Textemasqublue"/>
      </w:pPr>
      <w:r w:rsidRPr="00330876">
        <w:t xml:space="preserve">Après </w:t>
      </w:r>
      <w:r w:rsidR="002A04FC">
        <w:t>vérification</w:t>
      </w:r>
      <w:r w:rsidRPr="00330876">
        <w:t xml:space="preserve"> </w:t>
      </w:r>
      <w:r w:rsidR="002A04FC">
        <w:t>auprès</w:t>
      </w:r>
      <w:r w:rsidRPr="00330876">
        <w:t xml:space="preserve"> </w:t>
      </w:r>
      <w:r w:rsidR="002A04FC">
        <w:t>du</w:t>
      </w:r>
      <w:r w:rsidRPr="00330876">
        <w:t xml:space="preserve"> répondant en environnement, le </w:t>
      </w:r>
      <w:r w:rsidR="003242AC" w:rsidRPr="00330876">
        <w:t>concepteur</w:t>
      </w:r>
      <w:r w:rsidRPr="00330876">
        <w:t xml:space="preserve"> peut </w:t>
      </w:r>
      <w:r w:rsidR="00B61C7C" w:rsidRPr="00330876">
        <w:t>ajuster</w:t>
      </w:r>
      <w:r w:rsidRPr="00330876">
        <w:t xml:space="preserve"> l</w:t>
      </w:r>
      <w:r w:rsidR="00C2045E" w:rsidRPr="00330876">
        <w:t>e montant des pénalités en fonction du projet et de la sensibilité du milieu récepteur.</w:t>
      </w:r>
    </w:p>
    <w:p w14:paraId="07958130" w14:textId="385FA9B7" w:rsidR="006065BF" w:rsidRPr="006B35B0" w:rsidRDefault="006065BF" w:rsidP="0017357D">
      <w:pPr>
        <w:pStyle w:val="Titre2"/>
      </w:pPr>
      <w:bookmarkStart w:id="738" w:name="_Toc386793418"/>
      <w:bookmarkStart w:id="739" w:name="_Toc414371772"/>
      <w:bookmarkStart w:id="740" w:name="_Toc428441006"/>
      <w:bookmarkStart w:id="741" w:name="_Toc515899175"/>
      <w:bookmarkStart w:id="742" w:name="_Toc43129047"/>
      <w:bookmarkStart w:id="743" w:name="_Toc130896455"/>
      <w:bookmarkStart w:id="744" w:name="_Toc123921533"/>
      <w:bookmarkStart w:id="745" w:name="_Toc124170536"/>
      <w:bookmarkStart w:id="746" w:name="_Toc159838638"/>
      <w:r w:rsidRPr="006B35B0">
        <w:t>Généralités</w:t>
      </w:r>
      <w:bookmarkEnd w:id="738"/>
      <w:bookmarkEnd w:id="739"/>
      <w:bookmarkEnd w:id="740"/>
      <w:bookmarkEnd w:id="741"/>
      <w:bookmarkEnd w:id="742"/>
      <w:bookmarkEnd w:id="743"/>
      <w:bookmarkEnd w:id="744"/>
      <w:bookmarkEnd w:id="745"/>
      <w:bookmarkEnd w:id="746"/>
    </w:p>
    <w:p w14:paraId="0D89CEBB" w14:textId="1282264E" w:rsidR="006065BF" w:rsidRPr="006065BF" w:rsidRDefault="00F14B55" w:rsidP="003D1587">
      <w:pPr>
        <w:pStyle w:val="Paragraphe"/>
        <w:rPr>
          <w:rFonts w:cs="Arial"/>
        </w:rPr>
      </w:pPr>
      <w:r>
        <w:t xml:space="preserve">Les pénalités sont applicables </w:t>
      </w:r>
      <w:r w:rsidR="00C21BC4">
        <w:t xml:space="preserve">à la </w:t>
      </w:r>
      <w:r>
        <w:t xml:space="preserve">suite </w:t>
      </w:r>
      <w:r w:rsidR="00C21BC4">
        <w:t>de</w:t>
      </w:r>
      <w:r>
        <w:t xml:space="preserve"> leur constatation par le surveillant sur le chantier et </w:t>
      </w:r>
      <w:r w:rsidR="004C2A66">
        <w:t xml:space="preserve">elles </w:t>
      </w:r>
      <w:r>
        <w:t>sont cumulatives.</w:t>
      </w:r>
    </w:p>
    <w:p w14:paraId="7ACC8990" w14:textId="4A9E6E1F" w:rsidR="006065BF" w:rsidRPr="006065BF" w:rsidRDefault="006065BF" w:rsidP="003D1587">
      <w:pPr>
        <w:pStyle w:val="Paragraphe"/>
        <w:rPr>
          <w:rFonts w:cs="Arial"/>
        </w:rPr>
      </w:pPr>
      <w:r w:rsidRPr="006065BF">
        <w:rPr>
          <w:rFonts w:cs="Arial"/>
        </w:rPr>
        <w:t>Chaque pénalité fait l’objet d’un</w:t>
      </w:r>
      <w:r w:rsidR="00164CC6">
        <w:rPr>
          <w:rFonts w:cs="Arial"/>
        </w:rPr>
        <w:t xml:space="preserve"> montant</w:t>
      </w:r>
      <w:r w:rsidRPr="006065BF">
        <w:rPr>
          <w:rFonts w:cs="Arial"/>
        </w:rPr>
        <w:t xml:space="preserve"> </w:t>
      </w:r>
      <w:r w:rsidR="008F7E91">
        <w:rPr>
          <w:rFonts w:cs="Arial"/>
        </w:rPr>
        <w:t>prélevé</w:t>
      </w:r>
      <w:r w:rsidR="001B0E75">
        <w:rPr>
          <w:rFonts w:cs="Arial"/>
        </w:rPr>
        <w:t>,</w:t>
      </w:r>
      <w:r w:rsidR="008F7E91">
        <w:rPr>
          <w:rFonts w:cs="Arial"/>
        </w:rPr>
        <w:t xml:space="preserve"> à titre de dommages et intérêts liquidés </w:t>
      </w:r>
      <w:r w:rsidRPr="006065BF">
        <w:rPr>
          <w:rFonts w:cs="Arial"/>
        </w:rPr>
        <w:t>sur les sommes dues à l’entrepreneur.</w:t>
      </w:r>
    </w:p>
    <w:p w14:paraId="13C64AE8" w14:textId="4042C93E" w:rsidR="006065BF" w:rsidRPr="006065BF" w:rsidRDefault="006065BF" w:rsidP="003D1587">
      <w:pPr>
        <w:pStyle w:val="Paragraphe"/>
        <w:rPr>
          <w:rFonts w:cs="Arial"/>
        </w:rPr>
      </w:pPr>
      <w:r w:rsidRPr="006065BF">
        <w:rPr>
          <w:rFonts w:cs="Arial"/>
        </w:rPr>
        <w:t xml:space="preserve">En plus des </w:t>
      </w:r>
      <w:r w:rsidR="0019047C">
        <w:rPr>
          <w:rFonts w:cs="Arial"/>
        </w:rPr>
        <w:t>spécifications</w:t>
      </w:r>
      <w:r w:rsidR="0019047C" w:rsidRPr="006065BF">
        <w:rPr>
          <w:rFonts w:cs="Arial"/>
        </w:rPr>
        <w:t xml:space="preserve"> </w:t>
      </w:r>
      <w:r w:rsidRPr="006065BF">
        <w:rPr>
          <w:rFonts w:cs="Arial"/>
        </w:rPr>
        <w:t xml:space="preserve">de </w:t>
      </w:r>
      <w:r w:rsidRPr="0097121F">
        <w:rPr>
          <w:rFonts w:cs="Arial"/>
        </w:rPr>
        <w:t>l’article</w:t>
      </w:r>
      <w:r w:rsidR="00D20A3F">
        <w:rPr>
          <w:rFonts w:cs="Arial"/>
        </w:rPr>
        <w:t> </w:t>
      </w:r>
      <w:r w:rsidR="00CE521F" w:rsidRPr="00376074">
        <w:rPr>
          <w:rFonts w:cs="Arial"/>
          <w:highlight w:val="yellow"/>
        </w:rPr>
        <w:t>6.9</w:t>
      </w:r>
      <w:r w:rsidRPr="006065BF">
        <w:rPr>
          <w:rFonts w:cs="Arial"/>
        </w:rPr>
        <w:t xml:space="preserve"> </w:t>
      </w:r>
      <w:r w:rsidRPr="00376074">
        <w:rPr>
          <w:rFonts w:cs="Arial"/>
        </w:rPr>
        <w:t>«</w:t>
      </w:r>
      <w:r w:rsidR="00B05218">
        <w:t xml:space="preserve"> </w:t>
      </w:r>
      <w:r w:rsidRPr="00376074">
        <w:rPr>
          <w:rFonts w:cs="Arial"/>
        </w:rPr>
        <w:t>Protection de la propriété et réparation des dommages</w:t>
      </w:r>
      <w:r w:rsidR="00B05218">
        <w:t xml:space="preserve"> </w:t>
      </w:r>
      <w:r w:rsidRPr="00376074">
        <w:rPr>
          <w:rFonts w:cs="Arial"/>
        </w:rPr>
        <w:t xml:space="preserve">» </w:t>
      </w:r>
      <w:r w:rsidRPr="006065BF">
        <w:rPr>
          <w:rFonts w:cs="Arial"/>
        </w:rPr>
        <w:t>du CCDG, toute dépense liée à des dommages causés à l’environnement est aux frais de l’entrepreneur, notamment les expertises de caractérisation et d’analyse, les travaux de restauration et de remplacement d’habitats fauniques ainsi que les indemnités compensatoires.</w:t>
      </w:r>
    </w:p>
    <w:p w14:paraId="393467D8" w14:textId="4072E88A" w:rsidR="006065BF" w:rsidRPr="006B35B0" w:rsidRDefault="006065BF" w:rsidP="0017357D">
      <w:pPr>
        <w:pStyle w:val="Titre2"/>
      </w:pPr>
      <w:bookmarkStart w:id="747" w:name="_Toc386793419"/>
      <w:bookmarkStart w:id="748" w:name="_Toc414371773"/>
      <w:bookmarkStart w:id="749" w:name="_Toc428441007"/>
      <w:bookmarkStart w:id="750" w:name="_Toc515899176"/>
      <w:bookmarkStart w:id="751" w:name="_Toc43129048"/>
      <w:bookmarkStart w:id="752" w:name="_Toc130896456"/>
      <w:bookmarkStart w:id="753" w:name="_Toc123921534"/>
      <w:bookmarkStart w:id="754" w:name="_Toc124170537"/>
      <w:bookmarkStart w:id="755" w:name="_Toc159838639"/>
      <w:r w:rsidRPr="006B35B0">
        <w:t xml:space="preserve">Non-respect </w:t>
      </w:r>
      <w:bookmarkEnd w:id="747"/>
      <w:bookmarkEnd w:id="748"/>
      <w:bookmarkEnd w:id="749"/>
      <w:bookmarkEnd w:id="750"/>
      <w:bookmarkEnd w:id="751"/>
      <w:r w:rsidR="00303363">
        <w:t>des exigences contractuelles</w:t>
      </w:r>
      <w:bookmarkEnd w:id="752"/>
      <w:bookmarkEnd w:id="753"/>
      <w:bookmarkEnd w:id="754"/>
      <w:bookmarkEnd w:id="755"/>
    </w:p>
    <w:p w14:paraId="5854F9FF" w14:textId="1E2FD9C6" w:rsidR="00A12FA1" w:rsidRPr="009E327C" w:rsidRDefault="00363DA2" w:rsidP="00330876">
      <w:pPr>
        <w:pStyle w:val="Textemasqublue"/>
      </w:pPr>
      <w:r w:rsidRPr="00330876">
        <w:t xml:space="preserve">Après </w:t>
      </w:r>
      <w:r w:rsidR="0017357D">
        <w:t>vérification</w:t>
      </w:r>
      <w:r w:rsidRPr="00330876">
        <w:t xml:space="preserve"> </w:t>
      </w:r>
      <w:r w:rsidR="0017357D">
        <w:t>auprès</w:t>
      </w:r>
      <w:r w:rsidRPr="00330876">
        <w:t xml:space="preserve"> </w:t>
      </w:r>
      <w:r w:rsidR="0017357D">
        <w:t>du</w:t>
      </w:r>
      <w:r w:rsidRPr="00330876">
        <w:t xml:space="preserve"> répondant en environnement, le </w:t>
      </w:r>
      <w:r w:rsidR="003242AC" w:rsidRPr="00330876">
        <w:t>concepteur</w:t>
      </w:r>
      <w:r w:rsidRPr="00330876">
        <w:t xml:space="preserve"> peut ajuster le montant </w:t>
      </w:r>
      <w:r w:rsidR="00A12FA1" w:rsidRPr="00330876">
        <w:t>des pénalités en fonction du projet et de la sensibilité du milieu récepteur. À titre informatif</w:t>
      </w:r>
      <w:r w:rsidR="0017357D">
        <w:t>,</w:t>
      </w:r>
      <w:r w:rsidR="00A12FA1" w:rsidRPr="00330876">
        <w:t xml:space="preserve"> le montant des sanctions administratives et pécuniaires (SAP) est généralement compris entre 2</w:t>
      </w:r>
      <w:r w:rsidR="0017357D">
        <w:t> </w:t>
      </w:r>
      <w:r w:rsidR="00A12FA1" w:rsidRPr="00330876">
        <w:t>500</w:t>
      </w:r>
      <w:r w:rsidR="0017357D">
        <w:t> </w:t>
      </w:r>
      <w:r w:rsidR="00A12FA1" w:rsidRPr="00330876">
        <w:t xml:space="preserve">$ et </w:t>
      </w:r>
      <w:r w:rsidR="00A12FA1" w:rsidRPr="00965D3A">
        <w:rPr>
          <w:highlight w:val="lightGray"/>
        </w:rPr>
        <w:t>10</w:t>
      </w:r>
      <w:r w:rsidR="0017357D">
        <w:rPr>
          <w:highlight w:val="lightGray"/>
        </w:rPr>
        <w:t> </w:t>
      </w:r>
      <w:r w:rsidR="00A12FA1" w:rsidRPr="00965D3A">
        <w:rPr>
          <w:highlight w:val="lightGray"/>
        </w:rPr>
        <w:t>000</w:t>
      </w:r>
      <w:r w:rsidR="0017357D">
        <w:t> </w:t>
      </w:r>
      <w:r w:rsidR="00A12FA1" w:rsidRPr="00330876">
        <w:t>$</w:t>
      </w:r>
      <w:r w:rsidR="0097121F" w:rsidRPr="00330876">
        <w:t>.</w:t>
      </w:r>
    </w:p>
    <w:p w14:paraId="61108986" w14:textId="5BCB763F" w:rsidR="00C55173" w:rsidRDefault="00A823F1" w:rsidP="003D1587">
      <w:pPr>
        <w:pStyle w:val="Paragraphe"/>
      </w:pPr>
      <w:r w:rsidRPr="006065BF">
        <w:t>Le non-respect d</w:t>
      </w:r>
      <w:r>
        <w:t>’une</w:t>
      </w:r>
      <w:r w:rsidRPr="006065BF">
        <w:t xml:space="preserve"> </w:t>
      </w:r>
      <w:r>
        <w:t>exigence contractuelle</w:t>
      </w:r>
      <w:r w:rsidRPr="00B52661">
        <w:t xml:space="preserve"> </w:t>
      </w:r>
      <w:r>
        <w:t xml:space="preserve">portant sur </w:t>
      </w:r>
      <w:r w:rsidRPr="006065BF">
        <w:t xml:space="preserve">la protection de l’environnement est sanctionné par une pénalité de </w:t>
      </w:r>
      <w:r w:rsidRPr="003225F4">
        <w:rPr>
          <w:highlight w:val="yellow"/>
        </w:rPr>
        <w:t>2</w:t>
      </w:r>
      <w:r w:rsidR="00D20A3F">
        <w:rPr>
          <w:highlight w:val="yellow"/>
        </w:rPr>
        <w:t> </w:t>
      </w:r>
      <w:r w:rsidRPr="003225F4">
        <w:rPr>
          <w:highlight w:val="yellow"/>
        </w:rPr>
        <w:t>500</w:t>
      </w:r>
      <w:r w:rsidR="00D20A3F">
        <w:t> </w:t>
      </w:r>
      <w:r w:rsidRPr="002F2523">
        <w:t xml:space="preserve">$, </w:t>
      </w:r>
      <w:r w:rsidRPr="006065BF">
        <w:t xml:space="preserve">à titre de dommages et intérêts liquidés, sur simple constatation des faits par le surveillant ou </w:t>
      </w:r>
      <w:r>
        <w:t xml:space="preserve">par </w:t>
      </w:r>
      <w:r w:rsidRPr="006065BF">
        <w:t>un de ses représentants.</w:t>
      </w:r>
    </w:p>
    <w:p w14:paraId="51CDA852" w14:textId="40894E51" w:rsidR="00A823F1" w:rsidRDefault="00A823F1" w:rsidP="003D1587">
      <w:pPr>
        <w:pStyle w:val="Paragraphe"/>
      </w:pPr>
      <w:r w:rsidRPr="006065BF">
        <w:t>À défaut de corriger la situation dans un délai de 24</w:t>
      </w:r>
      <w:r w:rsidR="001B0E75">
        <w:t> </w:t>
      </w:r>
      <w:r w:rsidRPr="006065BF">
        <w:t xml:space="preserve">heures, une pénalité du même montant peut être appliquée pour </w:t>
      </w:r>
      <w:r>
        <w:t>chaque</w:t>
      </w:r>
      <w:r w:rsidRPr="006065BF">
        <w:t xml:space="preserve"> journée</w:t>
      </w:r>
      <w:r>
        <w:t xml:space="preserve"> où la correction n’a pas été réalisée à la satisfaction du </w:t>
      </w:r>
      <w:r w:rsidR="00D912DF">
        <w:t>MTMD</w:t>
      </w:r>
      <w:r>
        <w:t xml:space="preserve">, </w:t>
      </w:r>
      <w:r w:rsidRPr="006065BF">
        <w:t xml:space="preserve">suivant </w:t>
      </w:r>
      <w:r>
        <w:t xml:space="preserve">la date de la transmission de </w:t>
      </w:r>
      <w:r w:rsidRPr="006065BF">
        <w:t>l’avis de non-respect.</w:t>
      </w:r>
    </w:p>
    <w:p w14:paraId="74D1C15E" w14:textId="2CC23DD9" w:rsidR="00C55173" w:rsidRPr="006065BF" w:rsidRDefault="00C55173" w:rsidP="003D1587">
      <w:pPr>
        <w:pStyle w:val="Paragraphe"/>
      </w:pPr>
      <w:bookmarkStart w:id="756" w:name="_Toc414371775"/>
      <w:bookmarkStart w:id="757" w:name="_Toc428441009"/>
      <w:bookmarkStart w:id="758" w:name="_Toc515899177"/>
      <w:bookmarkStart w:id="759" w:name="_Toc43129049"/>
      <w:r w:rsidRPr="006065BF">
        <w:t xml:space="preserve">En cas de récidive, le montant de la pénalité est porté à </w:t>
      </w:r>
      <w:r w:rsidRPr="006065BF">
        <w:rPr>
          <w:highlight w:val="yellow"/>
        </w:rPr>
        <w:t>5</w:t>
      </w:r>
      <w:r w:rsidR="00D20A3F">
        <w:rPr>
          <w:highlight w:val="yellow"/>
        </w:rPr>
        <w:t> </w:t>
      </w:r>
      <w:r w:rsidRPr="006065BF">
        <w:rPr>
          <w:highlight w:val="yellow"/>
        </w:rPr>
        <w:t>000</w:t>
      </w:r>
      <w:r w:rsidR="00D20A3F">
        <w:t> </w:t>
      </w:r>
      <w:r w:rsidRPr="002F2523">
        <w:t>$</w:t>
      </w:r>
      <w:r w:rsidRPr="006065BF">
        <w:t xml:space="preserve"> pour chaque événement à titre de dommages et intérêts liquidés, sur simple constatation des faits par le surveillant ou </w:t>
      </w:r>
      <w:r>
        <w:t xml:space="preserve">par un </w:t>
      </w:r>
      <w:r w:rsidRPr="006065BF">
        <w:t>de ses représentants.</w:t>
      </w:r>
    </w:p>
    <w:p w14:paraId="0B8CCD75" w14:textId="583D3074" w:rsidR="006065BF" w:rsidRPr="006B35B0" w:rsidRDefault="006065BF" w:rsidP="0017357D">
      <w:pPr>
        <w:pStyle w:val="Titre2"/>
      </w:pPr>
      <w:bookmarkStart w:id="760" w:name="_Toc130896457"/>
      <w:bookmarkStart w:id="761" w:name="_Toc123921535"/>
      <w:bookmarkStart w:id="762" w:name="_Toc124170538"/>
      <w:bookmarkStart w:id="763" w:name="_Toc159838640"/>
      <w:r w:rsidRPr="006B35B0">
        <w:t>Omission de déclaration</w:t>
      </w:r>
      <w:bookmarkEnd w:id="756"/>
      <w:bookmarkEnd w:id="757"/>
      <w:bookmarkEnd w:id="758"/>
      <w:bookmarkEnd w:id="759"/>
      <w:bookmarkEnd w:id="760"/>
      <w:bookmarkEnd w:id="761"/>
      <w:bookmarkEnd w:id="762"/>
      <w:bookmarkEnd w:id="763"/>
    </w:p>
    <w:p w14:paraId="00901748" w14:textId="36EEF4BB" w:rsidR="009E32B7" w:rsidRPr="009E327C" w:rsidRDefault="006065BF" w:rsidP="00330876">
      <w:pPr>
        <w:pStyle w:val="Textemasqublue"/>
      </w:pPr>
      <w:bookmarkStart w:id="764" w:name="_Toc386793421"/>
      <w:r w:rsidRPr="00330876">
        <w:lastRenderedPageBreak/>
        <w:t>Le montant de la pénalité peut être ajusté, mais le montant suggéré de 5</w:t>
      </w:r>
      <w:r w:rsidR="001B0E75">
        <w:t> </w:t>
      </w:r>
      <w:r w:rsidRPr="00330876">
        <w:t>000</w:t>
      </w:r>
      <w:r w:rsidR="001B0E75">
        <w:t> </w:t>
      </w:r>
      <w:r w:rsidRPr="00330876">
        <w:t>$ est cohérent avec l’article</w:t>
      </w:r>
      <w:r w:rsidR="001B0E75">
        <w:t> </w:t>
      </w:r>
      <w:r w:rsidRPr="00330876">
        <w:t xml:space="preserve">138.5 du </w:t>
      </w:r>
      <w:r w:rsidRPr="00FF5FC0">
        <w:rPr>
          <w:iCs/>
        </w:rPr>
        <w:t>Règlement sur les matières dangereuses</w:t>
      </w:r>
      <w:r w:rsidRPr="00C71E13">
        <w:rPr>
          <w:iCs/>
        </w:rPr>
        <w:t>.</w:t>
      </w:r>
    </w:p>
    <w:p w14:paraId="27CB3DFB" w14:textId="32CB7B29" w:rsidR="00A823F1" w:rsidRPr="006065BF" w:rsidRDefault="00A823F1" w:rsidP="003D1587">
      <w:pPr>
        <w:pStyle w:val="Paragraphe"/>
      </w:pPr>
      <w:r w:rsidRPr="006065BF">
        <w:t xml:space="preserve">L’omission par l’entrepreneur de déclarer au surveillant </w:t>
      </w:r>
      <w:r>
        <w:t>le</w:t>
      </w:r>
      <w:r w:rsidRPr="006065BF">
        <w:t xml:space="preserve"> déversement </w:t>
      </w:r>
      <w:r>
        <w:t xml:space="preserve">d’une matière dangereuse </w:t>
      </w:r>
      <w:r w:rsidRPr="006065BF">
        <w:t xml:space="preserve">ou </w:t>
      </w:r>
      <w:r>
        <w:t>la</w:t>
      </w:r>
      <w:r w:rsidRPr="006065BF">
        <w:t xml:space="preserve"> découverte fortuite de sols contaminés dans un délai de 24</w:t>
      </w:r>
      <w:r w:rsidR="00E67933">
        <w:t> </w:t>
      </w:r>
      <w:r w:rsidRPr="006065BF">
        <w:t xml:space="preserve">heures est sanctionnée par une pénalité de </w:t>
      </w:r>
      <w:r w:rsidRPr="006065BF">
        <w:rPr>
          <w:highlight w:val="yellow"/>
        </w:rPr>
        <w:t>5</w:t>
      </w:r>
      <w:r w:rsidR="001B0E75">
        <w:rPr>
          <w:highlight w:val="yellow"/>
        </w:rPr>
        <w:t> </w:t>
      </w:r>
      <w:r w:rsidRPr="006065BF">
        <w:rPr>
          <w:highlight w:val="yellow"/>
        </w:rPr>
        <w:t>000</w:t>
      </w:r>
      <w:r w:rsidR="001B0E75">
        <w:t> </w:t>
      </w:r>
      <w:r w:rsidRPr="002F2523">
        <w:t>$</w:t>
      </w:r>
      <w:r w:rsidRPr="006065BF">
        <w:t xml:space="preserve"> à titre de dommages et intérêts liquidés.</w:t>
      </w:r>
    </w:p>
    <w:p w14:paraId="6700740C" w14:textId="30D7DA81" w:rsidR="00A823F1" w:rsidRDefault="00A823F1" w:rsidP="003D1587">
      <w:pPr>
        <w:pStyle w:val="Paragraphe"/>
      </w:pPr>
      <w:r w:rsidRPr="006065BF">
        <w:t xml:space="preserve">En cas de récidive, le montant de la pénalité est porté à </w:t>
      </w:r>
      <w:r w:rsidRPr="006065BF">
        <w:rPr>
          <w:highlight w:val="yellow"/>
        </w:rPr>
        <w:t>10</w:t>
      </w:r>
      <w:r w:rsidR="001B0E75">
        <w:rPr>
          <w:highlight w:val="yellow"/>
        </w:rPr>
        <w:t> </w:t>
      </w:r>
      <w:r w:rsidRPr="006065BF">
        <w:rPr>
          <w:highlight w:val="yellow"/>
        </w:rPr>
        <w:t>000</w:t>
      </w:r>
      <w:r w:rsidR="001B0E75">
        <w:t> </w:t>
      </w:r>
      <w:r w:rsidRPr="002F2523">
        <w:t>$</w:t>
      </w:r>
      <w:r w:rsidRPr="006065BF">
        <w:t xml:space="preserve"> pour chaque événement, à titre de dommages et intérêts liquidés</w:t>
      </w:r>
      <w:r w:rsidR="00272641">
        <w:t>.</w:t>
      </w:r>
    </w:p>
    <w:p w14:paraId="2A5DA96D" w14:textId="20768682" w:rsidR="006065BF" w:rsidRPr="006B35B0" w:rsidRDefault="006065BF" w:rsidP="0017357D">
      <w:pPr>
        <w:pStyle w:val="Titre2"/>
      </w:pPr>
      <w:bookmarkStart w:id="765" w:name="_Toc414371776"/>
      <w:bookmarkStart w:id="766" w:name="_Toc428441010"/>
      <w:bookmarkStart w:id="767" w:name="_Toc515899178"/>
      <w:bookmarkStart w:id="768" w:name="_Toc43129050"/>
      <w:bookmarkStart w:id="769" w:name="_Toc130896458"/>
      <w:bookmarkStart w:id="770" w:name="_Toc123921536"/>
      <w:bookmarkStart w:id="771" w:name="_Toc124170539"/>
      <w:bookmarkStart w:id="772" w:name="_Toc159838641"/>
      <w:r w:rsidRPr="006B35B0">
        <w:t>Désobéissance à un avis</w:t>
      </w:r>
      <w:bookmarkEnd w:id="764"/>
      <w:bookmarkEnd w:id="765"/>
      <w:bookmarkEnd w:id="766"/>
      <w:bookmarkEnd w:id="767"/>
      <w:bookmarkEnd w:id="768"/>
      <w:bookmarkEnd w:id="769"/>
      <w:bookmarkEnd w:id="770"/>
      <w:bookmarkEnd w:id="771"/>
      <w:bookmarkEnd w:id="772"/>
    </w:p>
    <w:p w14:paraId="663981C7" w14:textId="434098C1" w:rsidR="006065BF" w:rsidRPr="006065BF" w:rsidRDefault="006065BF" w:rsidP="003D1587">
      <w:pPr>
        <w:pStyle w:val="Paragraphe"/>
      </w:pPr>
      <w:r w:rsidRPr="006065BF">
        <w:t xml:space="preserve">Si l’entrepreneur désobéit à un avis écrit du surveillant ou d’un de ses représentants, l’entrepreneur se voit imposer une pénalité de </w:t>
      </w:r>
      <w:r w:rsidRPr="006065BF">
        <w:rPr>
          <w:highlight w:val="yellow"/>
        </w:rPr>
        <w:t>10</w:t>
      </w:r>
      <w:r w:rsidR="001B0E75">
        <w:rPr>
          <w:highlight w:val="yellow"/>
        </w:rPr>
        <w:t> </w:t>
      </w:r>
      <w:r w:rsidRPr="006065BF">
        <w:rPr>
          <w:highlight w:val="yellow"/>
        </w:rPr>
        <w:t>000</w:t>
      </w:r>
      <w:r w:rsidR="001B0E75">
        <w:t> </w:t>
      </w:r>
      <w:r w:rsidRPr="002F2523">
        <w:t>$</w:t>
      </w:r>
      <w:r w:rsidRPr="006065BF">
        <w:t xml:space="preserve"> à titre de dommages et intérêts liquidés.</w:t>
      </w:r>
    </w:p>
    <w:p w14:paraId="47349E90" w14:textId="7636B1D3" w:rsidR="006065BF" w:rsidRPr="006065BF" w:rsidRDefault="006065BF" w:rsidP="003D1587">
      <w:pPr>
        <w:pStyle w:val="Paragraphe"/>
      </w:pPr>
      <w:r w:rsidRPr="006065BF">
        <w:t xml:space="preserve">Le </w:t>
      </w:r>
      <w:r w:rsidR="00D912DF">
        <w:t>MTMD</w:t>
      </w:r>
      <w:r w:rsidR="00D912DF" w:rsidRPr="006065BF">
        <w:t xml:space="preserve"> </w:t>
      </w:r>
      <w:r w:rsidR="00A823F1">
        <w:t>peut interrompre</w:t>
      </w:r>
      <w:r w:rsidRPr="006065BF">
        <w:t xml:space="preserve"> les travaux jusqu’à ce que l’entrepreneur obtempère à l’avis émis par le surveillant.</w:t>
      </w:r>
    </w:p>
    <w:p w14:paraId="48B3CA09" w14:textId="623D8617" w:rsidR="006065BF" w:rsidRPr="006065BF" w:rsidRDefault="006065BF" w:rsidP="003D1587">
      <w:pPr>
        <w:pStyle w:val="Paragraphe"/>
      </w:pPr>
      <w:r w:rsidRPr="006065BF">
        <w:t xml:space="preserve">En cas de récidive, le montant de la pénalité est porté à </w:t>
      </w:r>
      <w:r w:rsidRPr="006065BF">
        <w:rPr>
          <w:highlight w:val="yellow"/>
        </w:rPr>
        <w:t>20</w:t>
      </w:r>
      <w:r w:rsidR="00DC5155">
        <w:rPr>
          <w:highlight w:val="yellow"/>
        </w:rPr>
        <w:t> </w:t>
      </w:r>
      <w:r w:rsidRPr="006065BF">
        <w:rPr>
          <w:highlight w:val="yellow"/>
        </w:rPr>
        <w:t>000</w:t>
      </w:r>
      <w:r w:rsidR="00DC5155">
        <w:t> </w:t>
      </w:r>
      <w:r w:rsidRPr="002F2523">
        <w:t>$</w:t>
      </w:r>
      <w:r w:rsidRPr="006065BF">
        <w:t xml:space="preserve"> pour chaque événement, à titre de dommages et intérêts liquidés.</w:t>
      </w:r>
      <w:bookmarkStart w:id="773" w:name="_Toc381692143"/>
      <w:bookmarkStart w:id="774" w:name="_Toc381688279"/>
      <w:bookmarkStart w:id="775" w:name="_Toc381688434"/>
      <w:bookmarkStart w:id="776" w:name="_Toc381689073"/>
      <w:bookmarkStart w:id="777" w:name="_Toc381692146"/>
      <w:bookmarkEnd w:id="773"/>
      <w:bookmarkEnd w:id="774"/>
      <w:bookmarkEnd w:id="775"/>
      <w:bookmarkEnd w:id="776"/>
      <w:bookmarkEnd w:id="777"/>
    </w:p>
    <w:p w14:paraId="345A9F4D" w14:textId="0E8387EA" w:rsidR="006065BF" w:rsidRPr="006B35B0" w:rsidRDefault="006065BF" w:rsidP="0017357D">
      <w:pPr>
        <w:pStyle w:val="Titre2"/>
      </w:pPr>
      <w:bookmarkStart w:id="778" w:name="_Toc428441012"/>
      <w:bookmarkStart w:id="779" w:name="_Toc515899179"/>
      <w:bookmarkStart w:id="780" w:name="_Toc43129051"/>
      <w:bookmarkStart w:id="781" w:name="_Toc123921537"/>
      <w:bookmarkStart w:id="782" w:name="_Toc124170540"/>
      <w:bookmarkStart w:id="783" w:name="_Toc130896459"/>
      <w:bookmarkStart w:id="784" w:name="_Toc159838642"/>
      <w:r w:rsidRPr="006B35B0">
        <w:t xml:space="preserve">Non-respect </w:t>
      </w:r>
      <w:r w:rsidR="00303363">
        <w:t>de la Loi sur la qualité de l’environnement</w:t>
      </w:r>
      <w:bookmarkEnd w:id="778"/>
      <w:bookmarkEnd w:id="779"/>
      <w:bookmarkEnd w:id="780"/>
      <w:bookmarkEnd w:id="781"/>
      <w:bookmarkEnd w:id="782"/>
      <w:bookmarkEnd w:id="783"/>
      <w:bookmarkEnd w:id="784"/>
    </w:p>
    <w:p w14:paraId="0EC82898" w14:textId="6DB69FBE" w:rsidR="00A823F1" w:rsidRPr="006065BF" w:rsidRDefault="00A823F1" w:rsidP="003D1587">
      <w:pPr>
        <w:pStyle w:val="Paragraphe"/>
      </w:pPr>
      <w:r w:rsidRPr="006065BF">
        <w:t xml:space="preserve">Dans l’éventualité où </w:t>
      </w:r>
      <w:r>
        <w:t xml:space="preserve">l’entrepreneur effectue </w:t>
      </w:r>
      <w:r w:rsidRPr="006065BF">
        <w:t>des travaux non</w:t>
      </w:r>
      <w:r w:rsidR="004C5B50">
        <w:t xml:space="preserve"> </w:t>
      </w:r>
      <w:r w:rsidRPr="006065BF">
        <w:t xml:space="preserve">conformes </w:t>
      </w:r>
      <w:r>
        <w:t xml:space="preserve">aux exigences de la </w:t>
      </w:r>
      <w:hyperlink r:id="rId41" w:history="1">
        <w:r w:rsidRPr="00E12E0F">
          <w:rPr>
            <w:rStyle w:val="Lienhypertexte"/>
            <w:rFonts w:cs="Arial"/>
          </w:rPr>
          <w:t>LQE</w:t>
        </w:r>
      </w:hyperlink>
      <w:r>
        <w:t xml:space="preserve"> </w:t>
      </w:r>
      <w:r w:rsidR="000A15E9">
        <w:t>qui entraîne</w:t>
      </w:r>
      <w:r w:rsidR="00B72BEB">
        <w:t>nt</w:t>
      </w:r>
      <w:r>
        <w:t xml:space="preserve"> </w:t>
      </w:r>
      <w:r w:rsidRPr="006065BF">
        <w:t>une</w:t>
      </w:r>
      <w:r>
        <w:t xml:space="preserve"> sanction administrative et pécuniaire</w:t>
      </w:r>
      <w:r w:rsidRPr="006065BF">
        <w:t xml:space="preserve"> du </w:t>
      </w:r>
      <w:r w:rsidRPr="008F7E91">
        <w:t>MELCC</w:t>
      </w:r>
      <w:r w:rsidR="00D912DF" w:rsidRPr="008F7E91">
        <w:t>FP</w:t>
      </w:r>
      <w:r w:rsidRPr="006065BF">
        <w:t xml:space="preserve">, l’entrepreneur se voit imposer une pénalité d’un montant égal à celui de la </w:t>
      </w:r>
      <w:r>
        <w:t>sanction</w:t>
      </w:r>
      <w:r w:rsidRPr="006065BF">
        <w:t>.</w:t>
      </w:r>
    </w:p>
    <w:p w14:paraId="2FC9FA61" w14:textId="7A1FF176" w:rsidR="00A823F1" w:rsidRPr="00D437F1" w:rsidRDefault="00A823F1" w:rsidP="003D1587">
      <w:pPr>
        <w:pStyle w:val="Paragraphe"/>
      </w:pPr>
      <w:r w:rsidRPr="006065BF">
        <w:t xml:space="preserve">Dans l’éventualité où </w:t>
      </w:r>
      <w:r>
        <w:t xml:space="preserve">l’entrepreneur effectue </w:t>
      </w:r>
      <w:r w:rsidRPr="006065BF">
        <w:t>des travaux non</w:t>
      </w:r>
      <w:r w:rsidR="004C5B50">
        <w:t xml:space="preserve"> </w:t>
      </w:r>
      <w:r w:rsidRPr="006065BF">
        <w:t xml:space="preserve">conformes </w:t>
      </w:r>
      <w:r>
        <w:t xml:space="preserve">aux exigences de la </w:t>
      </w:r>
      <w:r w:rsidR="002C265C">
        <w:t xml:space="preserve">LQE </w:t>
      </w:r>
      <w:r w:rsidR="00C71E13">
        <w:t>qui entraîne</w:t>
      </w:r>
      <w:r w:rsidR="00B72BEB">
        <w:t>nt</w:t>
      </w:r>
      <w:r w:rsidR="00C71E13">
        <w:t xml:space="preserve"> </w:t>
      </w:r>
      <w:r w:rsidR="00002F46">
        <w:t xml:space="preserve">un </w:t>
      </w:r>
      <w:r w:rsidRPr="006065BF">
        <w:t>avis de non-conformité ou des poursuites judiciaires, l’entrepreneur doit assumer tous les coûts qui en découlent.</w:t>
      </w:r>
    </w:p>
    <w:p w14:paraId="244BC7A2" w14:textId="647F5810" w:rsidR="002E267E" w:rsidRPr="00B40877" w:rsidRDefault="008E6F02" w:rsidP="0057482B">
      <w:pPr>
        <w:pStyle w:val="Titre1"/>
      </w:pPr>
      <w:bookmarkStart w:id="785" w:name="_Toc130896460"/>
      <w:bookmarkStart w:id="786" w:name="_Toc123921538"/>
      <w:bookmarkStart w:id="787" w:name="_Toc124170541"/>
      <w:bookmarkStart w:id="788" w:name="_Toc159838643"/>
      <w:r w:rsidRPr="00B40877">
        <w:t>S</w:t>
      </w:r>
      <w:r w:rsidR="00CE1471" w:rsidRPr="00B40877">
        <w:t>ignature et dat</w:t>
      </w:r>
      <w:r w:rsidR="00CA32F2" w:rsidRPr="00B40877">
        <w:t>e</w:t>
      </w:r>
      <w:r w:rsidR="00EB3CB6" w:rsidRPr="00B40877">
        <w:t xml:space="preserve"> du devis</w:t>
      </w:r>
      <w:bookmarkEnd w:id="785"/>
      <w:bookmarkEnd w:id="786"/>
      <w:bookmarkEnd w:id="787"/>
      <w:bookmarkEnd w:id="788"/>
    </w:p>
    <w:p w14:paraId="17EFD50A" w14:textId="6ECB8B23" w:rsidR="00C9142A" w:rsidRPr="00A64D69" w:rsidRDefault="00C9142A" w:rsidP="00FF5FC0">
      <w:pPr>
        <w:pStyle w:val="Textemasqublue"/>
      </w:pPr>
      <w:r w:rsidRPr="00A64D69">
        <w:t xml:space="preserve">Les coordonnées (adresse et numéro de téléphone) des personnes qui signent le devis ne doivent pas être indiquées, afin de ne pas inciter les soumissionnaires à communiquer avec </w:t>
      </w:r>
      <w:r w:rsidR="00B72BEB">
        <w:t xml:space="preserve">les signataires </w:t>
      </w:r>
      <w:r w:rsidR="00B72BEB" w:rsidRPr="00A64D69">
        <w:t>pendant</w:t>
      </w:r>
      <w:r w:rsidRPr="00A64D69">
        <w:t xml:space="preserve"> la période d’appel d’offres.</w:t>
      </w:r>
    </w:p>
    <w:p w14:paraId="3E6EB6AF" w14:textId="4F17649F" w:rsidR="00FE64B2" w:rsidRDefault="00C9142A" w:rsidP="00FF5FC0">
      <w:pPr>
        <w:pStyle w:val="Textemasqublue"/>
      </w:pPr>
      <w:r w:rsidRPr="00A64D69">
        <w:t xml:space="preserve">Les signataires du devis ne doivent pas répondre à de telles demandes. Ils doivent rediriger les demandes d’information à la </w:t>
      </w:r>
      <w:r w:rsidR="006B42D0">
        <w:t>D</w:t>
      </w:r>
      <w:r w:rsidR="00BB096D" w:rsidRPr="00A64D69">
        <w:t xml:space="preserve">irection </w:t>
      </w:r>
      <w:r w:rsidRPr="00A64D69">
        <w:t>générale de</w:t>
      </w:r>
      <w:r w:rsidR="00BB096D" w:rsidRPr="00A64D69">
        <w:t xml:space="preserve">s </w:t>
      </w:r>
      <w:r w:rsidR="00B72BEB">
        <w:t>s</w:t>
      </w:r>
      <w:r w:rsidR="00BB096D" w:rsidRPr="00A64D69">
        <w:t>ervices en gestion</w:t>
      </w:r>
      <w:r w:rsidRPr="00A64D69">
        <w:t xml:space="preserve"> contractuelle, qui s’assure que tous les soumissionnaires disposent de la même information avant le dépôt de leur offre de services.</w:t>
      </w:r>
    </w:p>
    <w:p w14:paraId="4F7BFB02" w14:textId="62594DFF" w:rsidR="003D1587" w:rsidRDefault="003D1587" w:rsidP="003D1587">
      <w:pPr>
        <w:pStyle w:val="Paragraphe"/>
      </w:pPr>
    </w:p>
    <w:p w14:paraId="3BCE8876" w14:textId="6A4EDEFC" w:rsidR="003D1587" w:rsidRDefault="003D1587" w:rsidP="003D1587">
      <w:pPr>
        <w:pStyle w:val="Paragraphe"/>
        <w:rPr>
          <w:lang w:eastAsia="ar-SA"/>
        </w:rPr>
      </w:pPr>
    </w:p>
    <w:p w14:paraId="6ECD6B65" w14:textId="77777777" w:rsidR="003D1587" w:rsidRPr="002E2E8E" w:rsidRDefault="003D1587" w:rsidP="003D1587">
      <w:pPr>
        <w:pStyle w:val="Paragraphe"/>
        <w:rPr>
          <w:lang w:eastAsia="ar-SA"/>
        </w:rPr>
      </w:pP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833657" w:rsidRPr="00B40877" w14:paraId="26000246" w14:textId="77777777" w:rsidTr="00E84990">
        <w:trPr>
          <w:trHeight w:hRule="exact" w:val="1869"/>
        </w:trPr>
        <w:tc>
          <w:tcPr>
            <w:tcW w:w="4770" w:type="dxa"/>
            <w:tcBorders>
              <w:top w:val="single" w:sz="6" w:space="0" w:color="auto"/>
              <w:left w:val="nil"/>
              <w:bottom w:val="single" w:sz="6" w:space="0" w:color="auto"/>
              <w:right w:val="nil"/>
            </w:tcBorders>
            <w:shd w:val="clear" w:color="auto" w:fill="auto"/>
          </w:tcPr>
          <w:p w14:paraId="47F3D159" w14:textId="23DDFFEF" w:rsidR="00204292" w:rsidRDefault="00833657" w:rsidP="009E327C">
            <w:pPr>
              <w:rPr>
                <w:rFonts w:cs="Arial"/>
              </w:rPr>
            </w:pPr>
            <w:bookmarkStart w:id="789" w:name="_Hlk123909486"/>
            <w:r w:rsidRPr="00B40877">
              <w:rPr>
                <w:rFonts w:cs="Arial"/>
              </w:rPr>
              <w:t>Préparé par</w:t>
            </w:r>
            <w:r w:rsidR="00204292">
              <w:rPr>
                <w:rFonts w:cs="Arial"/>
              </w:rPr>
              <w:t> </w:t>
            </w:r>
            <w:r w:rsidR="00204292" w:rsidRPr="003D1587">
              <w:rPr>
                <w:rFonts w:cs="Arial"/>
                <w:highlight w:val="yellow"/>
              </w:rPr>
              <w:t>:</w:t>
            </w:r>
            <w:r w:rsidR="00515FCF" w:rsidRPr="003D1587">
              <w:rPr>
                <w:rFonts w:cs="Arial"/>
                <w:highlight w:val="yellow"/>
              </w:rPr>
              <w:t xml:space="preserve"> Prénom et nom</w:t>
            </w:r>
          </w:p>
          <w:p w14:paraId="2DB29E14" w14:textId="2815F4EA" w:rsidR="00833657" w:rsidRPr="00B40877" w:rsidRDefault="00833657" w:rsidP="009E327C">
            <w:pPr>
              <w:rPr>
                <w:rFonts w:cs="Arial"/>
              </w:rPr>
            </w:pPr>
          </w:p>
        </w:tc>
        <w:tc>
          <w:tcPr>
            <w:tcW w:w="1260" w:type="dxa"/>
          </w:tcPr>
          <w:p w14:paraId="3867397C" w14:textId="77777777" w:rsidR="00833657" w:rsidRPr="00B40877" w:rsidRDefault="00833657" w:rsidP="009E327C">
            <w:pPr>
              <w:rPr>
                <w:rFonts w:cs="Arial"/>
              </w:rPr>
            </w:pPr>
          </w:p>
        </w:tc>
        <w:tc>
          <w:tcPr>
            <w:tcW w:w="2498" w:type="dxa"/>
            <w:tcBorders>
              <w:top w:val="single" w:sz="6" w:space="0" w:color="auto"/>
              <w:left w:val="nil"/>
              <w:bottom w:val="single" w:sz="6" w:space="0" w:color="auto"/>
              <w:right w:val="nil"/>
            </w:tcBorders>
          </w:tcPr>
          <w:p w14:paraId="6B152A2D" w14:textId="77777777" w:rsidR="00833657" w:rsidRPr="00B40877" w:rsidRDefault="00833657" w:rsidP="009E327C">
            <w:pPr>
              <w:rPr>
                <w:rFonts w:cs="Arial"/>
              </w:rPr>
            </w:pPr>
            <w:r w:rsidRPr="00B40877">
              <w:rPr>
                <w:rFonts w:cs="Arial"/>
              </w:rPr>
              <w:t>Date</w:t>
            </w:r>
          </w:p>
        </w:tc>
      </w:tr>
      <w:tr w:rsidR="00833657" w:rsidRPr="00B40877" w14:paraId="470BB520" w14:textId="77777777" w:rsidTr="00E84990">
        <w:trPr>
          <w:trHeight w:hRule="exact" w:val="1086"/>
        </w:trPr>
        <w:tc>
          <w:tcPr>
            <w:tcW w:w="4770" w:type="dxa"/>
            <w:tcBorders>
              <w:top w:val="single" w:sz="6" w:space="0" w:color="auto"/>
              <w:left w:val="nil"/>
              <w:bottom w:val="nil"/>
              <w:right w:val="nil"/>
            </w:tcBorders>
            <w:shd w:val="clear" w:color="auto" w:fill="auto"/>
          </w:tcPr>
          <w:p w14:paraId="3CB66C6B" w14:textId="6ECEA7B5" w:rsidR="00204292" w:rsidRDefault="00833657" w:rsidP="009E327C">
            <w:pPr>
              <w:rPr>
                <w:rFonts w:cs="Arial"/>
              </w:rPr>
            </w:pPr>
            <w:r w:rsidRPr="00B40877">
              <w:rPr>
                <w:rFonts w:cs="Arial"/>
              </w:rPr>
              <w:t>Vérifié par</w:t>
            </w:r>
            <w:r w:rsidR="00204292">
              <w:rPr>
                <w:rFonts w:cs="Arial"/>
              </w:rPr>
              <w:t> :</w:t>
            </w:r>
            <w:r w:rsidR="00515FCF">
              <w:rPr>
                <w:rFonts w:cs="Arial"/>
              </w:rPr>
              <w:t xml:space="preserve"> </w:t>
            </w:r>
            <w:r w:rsidR="00515FCF" w:rsidRPr="003D1587">
              <w:rPr>
                <w:rFonts w:cs="Arial"/>
                <w:highlight w:val="yellow"/>
              </w:rPr>
              <w:t>Prénom et nom</w:t>
            </w:r>
          </w:p>
          <w:p w14:paraId="3EC957CF" w14:textId="20D3A90E" w:rsidR="00833657" w:rsidRPr="00B40877" w:rsidRDefault="00833657" w:rsidP="009E327C">
            <w:pPr>
              <w:rPr>
                <w:rFonts w:cs="Arial"/>
              </w:rPr>
            </w:pPr>
          </w:p>
        </w:tc>
        <w:tc>
          <w:tcPr>
            <w:tcW w:w="1260" w:type="dxa"/>
          </w:tcPr>
          <w:p w14:paraId="4D3A6ECC" w14:textId="77777777" w:rsidR="00833657" w:rsidRPr="00B40877" w:rsidRDefault="00833657" w:rsidP="009E327C">
            <w:pPr>
              <w:rPr>
                <w:rFonts w:cs="Arial"/>
              </w:rPr>
            </w:pPr>
          </w:p>
        </w:tc>
        <w:tc>
          <w:tcPr>
            <w:tcW w:w="2498" w:type="dxa"/>
            <w:tcBorders>
              <w:top w:val="single" w:sz="6" w:space="0" w:color="auto"/>
              <w:left w:val="nil"/>
              <w:bottom w:val="nil"/>
              <w:right w:val="nil"/>
            </w:tcBorders>
          </w:tcPr>
          <w:p w14:paraId="55B976B4" w14:textId="77777777" w:rsidR="00833657" w:rsidRPr="00B40877" w:rsidRDefault="00833657" w:rsidP="009E327C">
            <w:pPr>
              <w:rPr>
                <w:rFonts w:cs="Arial"/>
              </w:rPr>
            </w:pPr>
            <w:r w:rsidRPr="00B40877">
              <w:rPr>
                <w:rFonts w:cs="Arial"/>
              </w:rPr>
              <w:t>Date</w:t>
            </w:r>
          </w:p>
        </w:tc>
      </w:tr>
    </w:tbl>
    <w:bookmarkEnd w:id="789"/>
    <w:p w14:paraId="27306F62" w14:textId="7149FB26" w:rsidR="00051199" w:rsidRDefault="00B72BEB" w:rsidP="009E327C">
      <w:pPr>
        <w:rPr>
          <w:rFonts w:cs="Arial"/>
          <w:lang w:eastAsia="ar-SA"/>
        </w:rPr>
      </w:pPr>
      <w:r>
        <w:rPr>
          <w:rFonts w:cs="Arial"/>
          <w:highlight w:val="yellow"/>
          <w:lang w:eastAsia="ar-SA"/>
        </w:rPr>
        <w:t>Ville</w:t>
      </w:r>
      <w:r w:rsidR="00833657" w:rsidRPr="00B40877">
        <w:rPr>
          <w:rFonts w:cs="Arial"/>
          <w:highlight w:val="yellow"/>
          <w:lang w:eastAsia="ar-SA"/>
        </w:rPr>
        <w:t xml:space="preserve">, le </w:t>
      </w:r>
      <w:r w:rsidR="000C154E" w:rsidRPr="00B40877">
        <w:rPr>
          <w:rFonts w:cs="Arial"/>
          <w:highlight w:val="yellow"/>
          <w:lang w:eastAsia="ar-SA"/>
        </w:rPr>
        <w:t>jour</w:t>
      </w:r>
      <w:r w:rsidR="00C9142A">
        <w:rPr>
          <w:rFonts w:cs="Arial"/>
          <w:highlight w:val="yellow"/>
          <w:lang w:eastAsia="ar-SA"/>
        </w:rPr>
        <w:t xml:space="preserve"> </w:t>
      </w:r>
      <w:r w:rsidR="000C154E" w:rsidRPr="00B40877">
        <w:rPr>
          <w:rFonts w:cs="Arial"/>
          <w:highlight w:val="yellow"/>
          <w:lang w:eastAsia="ar-SA"/>
        </w:rPr>
        <w:t>mois</w:t>
      </w:r>
      <w:r w:rsidR="006B42D0">
        <w:rPr>
          <w:rFonts w:cs="Arial"/>
          <w:highlight w:val="yellow"/>
          <w:lang w:eastAsia="ar-SA"/>
        </w:rPr>
        <w:t xml:space="preserve"> </w:t>
      </w:r>
      <w:r w:rsidR="000C154E" w:rsidRPr="00B40877">
        <w:rPr>
          <w:rFonts w:cs="Arial"/>
          <w:highlight w:val="yellow"/>
          <w:lang w:eastAsia="ar-SA"/>
        </w:rPr>
        <w:t>année</w:t>
      </w:r>
    </w:p>
    <w:p w14:paraId="7119CA0B" w14:textId="05690A13" w:rsidR="00F873D6" w:rsidRDefault="00F873D6" w:rsidP="009E327C">
      <w:pPr>
        <w:rPr>
          <w:rFonts w:cs="Arial"/>
          <w:lang w:eastAsia="ar-SA"/>
        </w:rPr>
      </w:pPr>
    </w:p>
    <w:p w14:paraId="327ECC9E" w14:textId="755566CF" w:rsidR="00F873D6" w:rsidRPr="00F873D6" w:rsidRDefault="00F873D6" w:rsidP="00A64D69">
      <w:pPr>
        <w:rPr>
          <w:lang w:eastAsia="ar-SA"/>
        </w:rPr>
        <w:sectPr w:rsidR="00F873D6" w:rsidRPr="00F873D6" w:rsidSect="00337C9C">
          <w:headerReference w:type="even" r:id="rId42"/>
          <w:headerReference w:type="default" r:id="rId43"/>
          <w:footerReference w:type="default" r:id="rId44"/>
          <w:headerReference w:type="first" r:id="rId45"/>
          <w:pgSz w:w="12240" w:h="20160" w:code="5"/>
          <w:pgMar w:top="1440" w:right="1797" w:bottom="1440" w:left="1797" w:header="709" w:footer="709" w:gutter="0"/>
          <w:cols w:space="708"/>
          <w:docGrid w:linePitch="360"/>
        </w:sectPr>
      </w:pPr>
    </w:p>
    <w:p w14:paraId="536DB3A2" w14:textId="28F5357D" w:rsidR="00BA65CF" w:rsidRPr="00BA65CF" w:rsidRDefault="00BA65CF" w:rsidP="00BA65CF">
      <w:pPr>
        <w:pStyle w:val="Titreannexes"/>
      </w:pPr>
      <w:bookmarkStart w:id="790" w:name="_Toc159838644"/>
      <w:r w:rsidRPr="00BA65CF">
        <w:lastRenderedPageBreak/>
        <w:t xml:space="preserve">Annexe </w:t>
      </w:r>
      <w:r w:rsidR="00000000">
        <w:fldChar w:fldCharType="begin"/>
      </w:r>
      <w:r w:rsidR="00000000">
        <w:instrText xml:space="preserve"> SEQ Annexe \* ARABIC </w:instrText>
      </w:r>
      <w:r w:rsidR="00000000">
        <w:fldChar w:fldCharType="separate"/>
      </w:r>
      <w:r w:rsidR="00BE646F">
        <w:rPr>
          <w:noProof/>
        </w:rPr>
        <w:t>1</w:t>
      </w:r>
      <w:r w:rsidR="00000000">
        <w:rPr>
          <w:noProof/>
        </w:rPr>
        <w:fldChar w:fldCharType="end"/>
      </w:r>
      <w:r w:rsidRPr="00BA65CF">
        <w:t xml:space="preserve"> - Définitions</w:t>
      </w:r>
      <w:bookmarkEnd w:id="790"/>
    </w:p>
    <w:p w14:paraId="06BD0310" w14:textId="324F0C58" w:rsidR="00C419B4" w:rsidRPr="00F7777E" w:rsidRDefault="00C419B4" w:rsidP="005B411B">
      <w:pPr>
        <w:pStyle w:val="Textemasqumodifications"/>
      </w:pPr>
      <w:bookmarkStart w:id="791" w:name="_Hlk158210345"/>
      <w:r w:rsidRPr="00F7777E">
        <w:t>Le</w:t>
      </w:r>
      <w:r>
        <w:t xml:space="preserve">s définitions ont </w:t>
      </w:r>
      <w:r w:rsidRPr="00F7777E">
        <w:t>été revu</w:t>
      </w:r>
      <w:r>
        <w:t>es</w:t>
      </w:r>
      <w:r w:rsidRPr="00F7777E">
        <w:t>.</w:t>
      </w:r>
    </w:p>
    <w:bookmarkEnd w:id="791"/>
    <w:p w14:paraId="579DE334" w14:textId="73F688F8" w:rsidR="00F873D6" w:rsidRPr="009065DA" w:rsidRDefault="00F873D6">
      <w:r w:rsidRPr="009065DA">
        <w:rPr>
          <w:b/>
        </w:rPr>
        <w:t>Berge :</w:t>
      </w:r>
      <w:r w:rsidRPr="009065DA">
        <w:t xml:space="preserve"> Partie latérale plus ou moins escarpée du lit d’un lac ou d’un cours d’eau pouvant être submergée sans que les eaux débordent. Sa limite supérieure se situe au haut du talus naturel que l’on peut identifier à la limite inférieure des plantes émergées ou sinon des plantes arbustives.</w:t>
      </w:r>
    </w:p>
    <w:p w14:paraId="78A396B1" w14:textId="768AB113" w:rsidR="005975DA" w:rsidRPr="009065DA" w:rsidRDefault="005975DA">
      <w:r w:rsidRPr="009065DA">
        <w:rPr>
          <w:b/>
        </w:rPr>
        <w:t>Chemin temporaire :</w:t>
      </w:r>
      <w:r w:rsidRPr="009065DA">
        <w:t xml:space="preserve"> Chemin mis en place pour une durée maximale de 3</w:t>
      </w:r>
      <w:r w:rsidR="0055579D">
        <w:t> </w:t>
      </w:r>
      <w:r w:rsidRPr="009065DA">
        <w:t>ans et qui est démantelé après son utilisation.</w:t>
      </w:r>
    </w:p>
    <w:p w14:paraId="5F2231AF" w14:textId="7A56323F" w:rsidR="00F873D6" w:rsidRPr="009065DA" w:rsidRDefault="00F873D6">
      <w:r w:rsidRPr="009065DA">
        <w:rPr>
          <w:b/>
        </w:rPr>
        <w:t>Cours d’eau :</w:t>
      </w:r>
      <w:r w:rsidRPr="009065DA">
        <w:t xml:space="preserve"> Toute masse d’eau qui s’écoule dans un lit avec débit régulier ou intermitt</w:t>
      </w:r>
      <w:r w:rsidR="00C8031A">
        <w:t>e</w:t>
      </w:r>
      <w:r w:rsidRPr="009065DA">
        <w:t>nt, y compris un lit cré</w:t>
      </w:r>
      <w:r w:rsidR="004C5B50" w:rsidRPr="009065DA">
        <w:t>é</w:t>
      </w:r>
      <w:r w:rsidRPr="009065DA">
        <w:t xml:space="preserve"> ou modifié par une intervention humaine, le fleuve Saint-Laurent, le golfe Saint-Laurent, de même que toutes les mers qui entourent le Québec, à l’exception d’un fossé.</w:t>
      </w:r>
    </w:p>
    <w:p w14:paraId="3DD8E0B7" w14:textId="12B8D0AB" w:rsidR="00F873D6" w:rsidRPr="009065DA" w:rsidRDefault="00F873D6">
      <w:r w:rsidRPr="009065DA">
        <w:rPr>
          <w:b/>
        </w:rPr>
        <w:t>Débit plein bord :</w:t>
      </w:r>
      <w:r w:rsidRPr="009065DA">
        <w:t xml:space="preserve"> Débit de crue recouvrant le chenal actif du cours d’eau immédiatement avant qu’il déborde dans la </w:t>
      </w:r>
      <w:r w:rsidR="009036F0" w:rsidRPr="009036F0">
        <w:t>zone</w:t>
      </w:r>
      <w:r w:rsidR="009036F0">
        <w:t xml:space="preserve"> </w:t>
      </w:r>
      <w:r w:rsidRPr="009065DA">
        <w:t>inondable.</w:t>
      </w:r>
    </w:p>
    <w:p w14:paraId="0FE564F5" w14:textId="1FAC8F04" w:rsidR="005975DA" w:rsidRPr="00807CFA" w:rsidRDefault="005975DA">
      <w:pPr>
        <w:rPr>
          <w:rFonts w:cs="Arial"/>
          <w:lang w:eastAsia="fr-CA"/>
        </w:rPr>
      </w:pPr>
      <w:r w:rsidRPr="009065DA">
        <w:rPr>
          <w:b/>
        </w:rPr>
        <w:t xml:space="preserve">Espèce </w:t>
      </w:r>
      <w:r w:rsidR="0069726F" w:rsidRPr="009065DA">
        <w:rPr>
          <w:b/>
        </w:rPr>
        <w:t xml:space="preserve">floristique </w:t>
      </w:r>
      <w:r w:rsidRPr="009065DA">
        <w:rPr>
          <w:b/>
        </w:rPr>
        <w:t>exotique envahissante :</w:t>
      </w:r>
      <w:r w:rsidRPr="009065DA">
        <w:t xml:space="preserve"> </w:t>
      </w:r>
      <w:r w:rsidR="00D94A12">
        <w:rPr>
          <w:rFonts w:cs="Arial"/>
          <w:lang w:eastAsia="fr-CA"/>
        </w:rPr>
        <w:t xml:space="preserve">espèce </w:t>
      </w:r>
      <w:r w:rsidRPr="002E6E3E">
        <w:rPr>
          <w:rFonts w:cs="Arial"/>
          <w:lang w:eastAsia="fr-CA"/>
        </w:rPr>
        <w:t>introduite à l’extérieur de son aire de répartition naturelle et qui peut constituer une menace pour l’environnement, la biodiversité, la santé humaine ou la société</w:t>
      </w:r>
      <w:r>
        <w:rPr>
          <w:rFonts w:cs="Arial"/>
          <w:lang w:eastAsia="fr-CA"/>
        </w:rPr>
        <w:t>.</w:t>
      </w:r>
    </w:p>
    <w:p w14:paraId="443193AA" w14:textId="6F3F7B2F" w:rsidR="00F873D6" w:rsidRPr="009065DA" w:rsidRDefault="00F873D6">
      <w:r w:rsidRPr="009065DA">
        <w:rPr>
          <w:b/>
        </w:rPr>
        <w:t>Habitat du poisson :</w:t>
      </w:r>
      <w:r w:rsidRPr="009065DA">
        <w:t xml:space="preserve"> Un lac, un marais, un marécage, une </w:t>
      </w:r>
      <w:r w:rsidR="009036F0">
        <w:t>zone</w:t>
      </w:r>
      <w:r w:rsidR="009036F0" w:rsidRPr="009065DA">
        <w:t xml:space="preserve"> </w:t>
      </w:r>
      <w:r w:rsidRPr="009065DA">
        <w:t>d’inonda</w:t>
      </w:r>
      <w:r w:rsidR="000D3E97" w:rsidRPr="009065DA">
        <w:t>ble</w:t>
      </w:r>
      <w:r w:rsidRPr="009065DA">
        <w:t xml:space="preserve"> dont les limites correspondent au niveau atteint par les plus hautes eaux selon une moyenne établie par une récurrence de </w:t>
      </w:r>
      <w:r w:rsidR="00F03056">
        <w:t>2</w:t>
      </w:r>
      <w:r w:rsidR="00C8031A">
        <w:t> </w:t>
      </w:r>
      <w:r w:rsidRPr="009065DA">
        <w:t xml:space="preserve">ans, un cours d’eau, incluant le fleuve Saint-Laurent et son estuaire, ou tout autre territoire aquatique situé dans le golfe du Saint-Laurent et la Baie-des-Chaleurs et identifié par un plan dressé par le </w:t>
      </w:r>
      <w:r w:rsidR="00D64F3D" w:rsidRPr="00D64F3D">
        <w:t>MELCCFP</w:t>
      </w:r>
      <w:r w:rsidRPr="009065DA">
        <w:t xml:space="preserve">, lesquels sont fréquentés par le poisson. Lorsque les limites de la </w:t>
      </w:r>
      <w:r w:rsidR="009036F0">
        <w:t>zone</w:t>
      </w:r>
      <w:r w:rsidR="009036F0" w:rsidRPr="009065DA">
        <w:t xml:space="preserve"> </w:t>
      </w:r>
      <w:r w:rsidRPr="009065DA">
        <w:t>inonda</w:t>
      </w:r>
      <w:r w:rsidR="00E66530" w:rsidRPr="009065DA">
        <w:t>ble</w:t>
      </w:r>
      <w:r w:rsidRPr="009065DA">
        <w:t xml:space="preserve"> ne peuvent être ainsi établies, celles-ci correspondent à la </w:t>
      </w:r>
      <w:r w:rsidR="009036F0">
        <w:t>LL</w:t>
      </w:r>
      <w:r w:rsidRPr="009065DA">
        <w:t>.</w:t>
      </w:r>
    </w:p>
    <w:p w14:paraId="3CFAA9AA" w14:textId="162FCDCE" w:rsidR="00F873D6" w:rsidRPr="009065DA" w:rsidRDefault="00F873D6">
      <w:r w:rsidRPr="009065DA">
        <w:rPr>
          <w:b/>
        </w:rPr>
        <w:t>Lac :</w:t>
      </w:r>
      <w:r w:rsidRPr="009065DA">
        <w:t xml:space="preserve"> Étendue d’eau douce ou salée, à l’intérieur des terres. Le lac peut être d’origine naturelle ou artificielle.</w:t>
      </w:r>
    </w:p>
    <w:p w14:paraId="2776AEDC" w14:textId="062529EF" w:rsidR="004A5CC5" w:rsidRPr="009065DA" w:rsidRDefault="00CD0A85">
      <w:r w:rsidRPr="00CD0A85">
        <w:rPr>
          <w:b/>
        </w:rPr>
        <w:t>Limite du littoral</w:t>
      </w:r>
      <w:r w:rsidR="00F873D6" w:rsidRPr="009065DA">
        <w:rPr>
          <w:b/>
        </w:rPr>
        <w:t>:</w:t>
      </w:r>
      <w:r w:rsidR="00F873D6" w:rsidRPr="009065DA">
        <w:t xml:space="preserve"> La </w:t>
      </w:r>
      <w:r w:rsidR="009036F0">
        <w:t>LL</w:t>
      </w:r>
      <w:r w:rsidR="00F873D6" w:rsidRPr="009065DA">
        <w:t xml:space="preserve"> est ce qui délimite le littoral de la rive d’un </w:t>
      </w:r>
      <w:r w:rsidR="000C6A3C" w:rsidRPr="009065DA">
        <w:t xml:space="preserve">lac ou d’un </w:t>
      </w:r>
      <w:r w:rsidR="00F873D6" w:rsidRPr="009065DA">
        <w:t>cours d’eau.</w:t>
      </w:r>
    </w:p>
    <w:p w14:paraId="774BAE7A" w14:textId="3BCE45DA" w:rsidR="00F873D6" w:rsidRPr="009065DA" w:rsidRDefault="00F873D6">
      <w:r w:rsidRPr="009065DA">
        <w:t xml:space="preserve">Elle se situe à l’endroit où l’on passe d’une prédominance de plantes </w:t>
      </w:r>
      <w:r w:rsidR="00CD0A85" w:rsidRPr="00CD0A85">
        <w:t xml:space="preserve">hygrophiles (qui croît dans l’eau) </w:t>
      </w:r>
      <w:r w:rsidRPr="009065DA">
        <w:t xml:space="preserve">à une prédominance de plantes terrestres, ou s’il n’y a pas de plantes </w:t>
      </w:r>
      <w:r w:rsidR="00CD0A85" w:rsidRPr="00CD0A85">
        <w:t>hygrophiles</w:t>
      </w:r>
      <w:r w:rsidRPr="009065DA">
        <w:t xml:space="preserve">, à l’endroit où les plantes terrestres s’arrêtent en direction du </w:t>
      </w:r>
      <w:r w:rsidR="000C6A3C" w:rsidRPr="009065DA">
        <w:t xml:space="preserve">lac ou du </w:t>
      </w:r>
      <w:r w:rsidR="002D4419" w:rsidRPr="009065DA">
        <w:t xml:space="preserve">cours </w:t>
      </w:r>
      <w:r w:rsidRPr="009065DA">
        <w:t>d’eau.</w:t>
      </w:r>
      <w:r w:rsidR="00CD0A85">
        <w:t xml:space="preserve"> </w:t>
      </w:r>
    </w:p>
    <w:p w14:paraId="2D7188B7" w14:textId="2DEF440F" w:rsidR="00F873D6" w:rsidRPr="009065DA" w:rsidRDefault="00F873D6">
      <w:r w:rsidRPr="009065DA">
        <w:t xml:space="preserve">Dans le cas où il y a un ouvrage de retenue des eaux, la </w:t>
      </w:r>
      <w:r w:rsidR="00CD0A85">
        <w:t xml:space="preserve">LL </w:t>
      </w:r>
      <w:r w:rsidRPr="009065DA">
        <w:t>se situe à la cote maximale d’exploitation de l’ouvrage hydraulique pour la partie du</w:t>
      </w:r>
      <w:r w:rsidR="000C6A3C" w:rsidRPr="009065DA">
        <w:t xml:space="preserve"> lac ou </w:t>
      </w:r>
      <w:r w:rsidR="00C10649">
        <w:t xml:space="preserve">la partie </w:t>
      </w:r>
      <w:r w:rsidR="000C6A3C" w:rsidRPr="009065DA">
        <w:t>du</w:t>
      </w:r>
      <w:r w:rsidRPr="009065DA">
        <w:t xml:space="preserve"> </w:t>
      </w:r>
      <w:r w:rsidR="002D4419" w:rsidRPr="009065DA">
        <w:t xml:space="preserve">cours </w:t>
      </w:r>
      <w:r w:rsidRPr="009065DA">
        <w:t>d’eau située en amont</w:t>
      </w:r>
      <w:r w:rsidR="00CD0A85">
        <w:t xml:space="preserve"> </w:t>
      </w:r>
      <w:r w:rsidR="00CD0A85" w:rsidRPr="00CD0A85">
        <w:t>de l’ouvrage</w:t>
      </w:r>
      <w:r w:rsidRPr="009065DA">
        <w:t xml:space="preserve">. Dans le cas où il y a un mur de soutènement légalement érigé, la </w:t>
      </w:r>
      <w:r w:rsidR="00CD0A85">
        <w:t>LL</w:t>
      </w:r>
      <w:r w:rsidR="00CD0A85" w:rsidRPr="009065DA">
        <w:t xml:space="preserve"> </w:t>
      </w:r>
      <w:r w:rsidRPr="009065DA">
        <w:t xml:space="preserve">se situe </w:t>
      </w:r>
      <w:r w:rsidR="00CD0A85" w:rsidRPr="00CD0A85">
        <w:t xml:space="preserve">au sommet de cet </w:t>
      </w:r>
      <w:r w:rsidRPr="009065DA">
        <w:t>ouvrage</w:t>
      </w:r>
      <w:r w:rsidR="001C0C56" w:rsidRPr="009065DA">
        <w:t>.</w:t>
      </w:r>
    </w:p>
    <w:p w14:paraId="77969AD6" w14:textId="522FFF51" w:rsidR="00F873D6" w:rsidRPr="009065DA" w:rsidRDefault="00F873D6">
      <w:r w:rsidRPr="009065DA">
        <w:t xml:space="preserve">À défaut de pouvoir délimiter la </w:t>
      </w:r>
      <w:r w:rsidR="00FC2EFC" w:rsidRPr="009065DA">
        <w:t>L</w:t>
      </w:r>
      <w:r w:rsidR="002379CF" w:rsidRPr="009065DA">
        <w:t>L</w:t>
      </w:r>
      <w:r w:rsidRPr="009065DA">
        <w:t xml:space="preserve"> à partir des critères précédents, celle-ci peut être localisée à la limite des inondations </w:t>
      </w:r>
      <w:r w:rsidR="002379CF" w:rsidRPr="009065DA">
        <w:t xml:space="preserve">associées à une crue </w:t>
      </w:r>
      <w:r w:rsidRPr="009065DA">
        <w:t xml:space="preserve">de récurrence de </w:t>
      </w:r>
      <w:r w:rsidR="00F03056">
        <w:t>2</w:t>
      </w:r>
      <w:r w:rsidR="00707316">
        <w:t> </w:t>
      </w:r>
      <w:r w:rsidRPr="009065DA">
        <w:t>ans.</w:t>
      </w:r>
    </w:p>
    <w:p w14:paraId="21B2D39B" w14:textId="703DCAD4" w:rsidR="008B0889" w:rsidRPr="009065DA" w:rsidRDefault="008B0889">
      <w:r w:rsidRPr="009065DA">
        <w:t xml:space="preserve">Les distances par rapport à un lac ou à un cours d’eau sont calculées à partir de la </w:t>
      </w:r>
      <w:r w:rsidR="00453F41">
        <w:t>LL</w:t>
      </w:r>
      <w:r w:rsidRPr="009065DA">
        <w:t>.</w:t>
      </w:r>
    </w:p>
    <w:p w14:paraId="67BEF315" w14:textId="513ADD49" w:rsidR="00F873D6" w:rsidRPr="005E7A9B" w:rsidRDefault="00F873D6">
      <w:pPr>
        <w:rPr>
          <w:rFonts w:cs="Arial"/>
          <w:color w:val="000000"/>
          <w:lang w:val="fr-FR" w:eastAsia="fr-FR"/>
        </w:rPr>
      </w:pPr>
      <w:r w:rsidRPr="009065DA">
        <w:rPr>
          <w:b/>
        </w:rPr>
        <w:t>Littoral :</w:t>
      </w:r>
      <w:r w:rsidRPr="009065DA">
        <w:t xml:space="preserve"> La partie </w:t>
      </w:r>
      <w:r w:rsidR="005E7A9B">
        <w:t>d’un</w:t>
      </w:r>
      <w:r w:rsidRPr="009065DA">
        <w:t xml:space="preserve"> lac et </w:t>
      </w:r>
      <w:r w:rsidR="005E7A9B">
        <w:t>d’un</w:t>
      </w:r>
      <w:r w:rsidR="005E7A9B" w:rsidRPr="009065DA">
        <w:t xml:space="preserve"> </w:t>
      </w:r>
      <w:r w:rsidRPr="009065DA">
        <w:t>cours d’eau qui s’étend à partir de la</w:t>
      </w:r>
      <w:r w:rsidR="000D3E97" w:rsidRPr="009065DA">
        <w:t xml:space="preserve"> </w:t>
      </w:r>
      <w:r w:rsidR="005E7A9B" w:rsidRPr="005E7A9B">
        <w:t>rive</w:t>
      </w:r>
      <w:r w:rsidR="005E7A9B" w:rsidRPr="005E7A9B" w:rsidDel="005E7A9B">
        <w:t xml:space="preserve"> </w:t>
      </w:r>
      <w:r w:rsidR="00123FB9" w:rsidRPr="009065DA">
        <w:t>(</w:t>
      </w:r>
      <w:r w:rsidR="00CF74BD">
        <w:rPr>
          <w:rFonts w:cs="Arial"/>
          <w:color w:val="000000"/>
          <w:lang w:val="fr-FR" w:eastAsia="fr-FR"/>
        </w:rPr>
        <w:t>LL</w:t>
      </w:r>
      <w:r w:rsidR="00123FB9" w:rsidRPr="000D496B">
        <w:t>)</w:t>
      </w:r>
      <w:r w:rsidRPr="000D496B">
        <w:t xml:space="preserve"> vers le centre du </w:t>
      </w:r>
      <w:r w:rsidR="002D4419" w:rsidRPr="000D496B">
        <w:t>lac ou du cours</w:t>
      </w:r>
      <w:r w:rsidRPr="000D496B">
        <w:t xml:space="preserve"> d’eau. Le littoral comprend le lit et la masse d’eau</w:t>
      </w:r>
      <w:r w:rsidR="001C0C56" w:rsidRPr="005E7A9B">
        <w:rPr>
          <w:rFonts w:cs="Arial"/>
          <w:color w:val="000000"/>
          <w:lang w:val="fr-FR" w:eastAsia="fr-FR"/>
        </w:rPr>
        <w:t>.</w:t>
      </w:r>
    </w:p>
    <w:p w14:paraId="1068FE3A" w14:textId="11EA18AC" w:rsidR="00F873D6" w:rsidRPr="005E7A9B" w:rsidRDefault="00F873D6">
      <w:pPr>
        <w:rPr>
          <w:rFonts w:cs="Arial"/>
          <w:color w:val="000000"/>
          <w:lang w:val="fr-FR" w:eastAsia="fr-FR"/>
        </w:rPr>
      </w:pPr>
      <w:r w:rsidRPr="005E7A9B">
        <w:rPr>
          <w:rFonts w:cs="Arial"/>
          <w:b/>
          <w:color w:val="000000"/>
          <w:lang w:val="fr-FR" w:eastAsia="fr-FR"/>
        </w:rPr>
        <w:t>Milieu humide :</w:t>
      </w:r>
      <w:r w:rsidRPr="005E7A9B">
        <w:rPr>
          <w:rFonts w:cs="Arial"/>
          <w:color w:val="000000"/>
          <w:lang w:val="fr-FR" w:eastAsia="fr-FR"/>
        </w:rPr>
        <w:t xml:space="preserve"> </w:t>
      </w:r>
      <w:r w:rsidR="00E00A29" w:rsidRPr="00E00A29">
        <w:rPr>
          <w:rFonts w:cs="Arial"/>
          <w:color w:val="000000"/>
          <w:lang w:val="fr-FR" w:eastAsia="fr-FR"/>
        </w:rPr>
        <w:t xml:space="preserve">Milieu caractérisé par </w:t>
      </w:r>
      <w:r w:rsidRPr="005E7A9B">
        <w:rPr>
          <w:rFonts w:cs="Arial"/>
          <w:color w:val="000000"/>
          <w:lang w:val="fr-FR" w:eastAsia="fr-FR"/>
        </w:rPr>
        <w:t xml:space="preserve">des sites saturés d’eau ou inondés pendant une période </w:t>
      </w:r>
      <w:r w:rsidRPr="00590275">
        <w:rPr>
          <w:rFonts w:cs="Arial"/>
          <w:color w:val="000000"/>
          <w:lang w:val="fr-FR" w:eastAsia="fr-FR"/>
        </w:rPr>
        <w:t xml:space="preserve">suffisamment </w:t>
      </w:r>
      <w:r w:rsidRPr="005E7A9B">
        <w:rPr>
          <w:rFonts w:cs="Arial"/>
          <w:color w:val="000000"/>
          <w:lang w:val="fr-FR" w:eastAsia="fr-FR"/>
        </w:rPr>
        <w:t>longue pour influencer les composantes du sol</w:t>
      </w:r>
      <w:r w:rsidR="00E00A29">
        <w:rPr>
          <w:rFonts w:cs="Arial"/>
          <w:color w:val="000000"/>
          <w:lang w:val="fr-FR" w:eastAsia="fr-FR"/>
        </w:rPr>
        <w:t xml:space="preserve"> </w:t>
      </w:r>
      <w:r w:rsidR="00E00A29" w:rsidRPr="00E00A29">
        <w:rPr>
          <w:rFonts w:cs="Arial"/>
          <w:color w:val="000000"/>
          <w:lang w:val="fr-FR" w:eastAsia="fr-FR"/>
        </w:rPr>
        <w:t xml:space="preserve">(hydromorphes) </w:t>
      </w:r>
      <w:r w:rsidRPr="005E7A9B">
        <w:rPr>
          <w:rFonts w:cs="Arial"/>
          <w:color w:val="000000"/>
          <w:lang w:val="fr-FR" w:eastAsia="fr-FR"/>
        </w:rPr>
        <w:t>ou de la végétation</w:t>
      </w:r>
      <w:r w:rsidR="00383A38" w:rsidRPr="005E7A9B">
        <w:rPr>
          <w:rFonts w:cs="Arial"/>
          <w:color w:val="000000"/>
          <w:lang w:val="fr-FR" w:eastAsia="fr-FR"/>
        </w:rPr>
        <w:t xml:space="preserve"> </w:t>
      </w:r>
      <w:r w:rsidR="00E00A29" w:rsidRPr="00E00A29">
        <w:rPr>
          <w:rFonts w:cs="Arial"/>
          <w:color w:val="000000"/>
          <w:lang w:val="fr-FR" w:eastAsia="fr-FR"/>
        </w:rPr>
        <w:t xml:space="preserve">(hygrophiles). </w:t>
      </w:r>
      <w:r w:rsidRPr="005E7A9B">
        <w:rPr>
          <w:rFonts w:cs="Arial"/>
          <w:color w:val="000000"/>
          <w:lang w:val="fr-FR" w:eastAsia="fr-FR"/>
        </w:rPr>
        <w:t>Il peut être un étang, un marais, un marécage ou une tourbière. Un milieu humide est un milieu de transition entre les milieux terrestre</w:t>
      </w:r>
      <w:r w:rsidR="00C10649">
        <w:rPr>
          <w:rFonts w:cs="Arial"/>
          <w:color w:val="000000"/>
          <w:lang w:val="fr-FR" w:eastAsia="fr-FR"/>
        </w:rPr>
        <w:t>s</w:t>
      </w:r>
      <w:r w:rsidRPr="005E7A9B">
        <w:rPr>
          <w:rFonts w:cs="Arial"/>
          <w:color w:val="000000"/>
          <w:lang w:val="fr-FR" w:eastAsia="fr-FR"/>
        </w:rPr>
        <w:t xml:space="preserve"> et aquatique</w:t>
      </w:r>
      <w:r w:rsidR="00C10649">
        <w:rPr>
          <w:rFonts w:cs="Arial"/>
          <w:color w:val="000000"/>
          <w:lang w:val="fr-FR" w:eastAsia="fr-FR"/>
        </w:rPr>
        <w:t>s</w:t>
      </w:r>
      <w:r w:rsidRPr="005E7A9B">
        <w:rPr>
          <w:rFonts w:cs="Arial"/>
          <w:color w:val="000000"/>
          <w:lang w:val="fr-FR" w:eastAsia="fr-FR"/>
        </w:rPr>
        <w:t>. Il peut être adjacent aux lacs, aux cours d’eau, aux estuaires ou à la mer, ou isolé.</w:t>
      </w:r>
    </w:p>
    <w:p w14:paraId="3EB32EE6" w14:textId="222DEC6A" w:rsidR="008B0889" w:rsidRPr="005E7A9B" w:rsidRDefault="008B0889" w:rsidP="009065DA">
      <w:pPr>
        <w:rPr>
          <w:rFonts w:cs="Arial"/>
          <w:color w:val="000000"/>
          <w:lang w:val="fr-FR" w:eastAsia="fr-FR"/>
        </w:rPr>
      </w:pPr>
      <w:r w:rsidRPr="005E7A9B">
        <w:rPr>
          <w:rFonts w:cs="Arial"/>
          <w:color w:val="000000"/>
          <w:lang w:val="fr-FR" w:eastAsia="fr-FR"/>
        </w:rPr>
        <w:t>Les distances par rapport à un milieu humide</w:t>
      </w:r>
      <w:r w:rsidR="0062477E" w:rsidRPr="005E7A9B">
        <w:rPr>
          <w:rFonts w:cs="Arial"/>
          <w:color w:val="000000"/>
          <w:lang w:val="fr-FR" w:eastAsia="fr-FR"/>
        </w:rPr>
        <w:t xml:space="preserve"> </w:t>
      </w:r>
      <w:r w:rsidRPr="005E7A9B">
        <w:rPr>
          <w:rFonts w:cs="Arial"/>
          <w:color w:val="000000"/>
          <w:lang w:val="fr-FR" w:eastAsia="fr-FR"/>
        </w:rPr>
        <w:t>sont calculées à partir de sa bordure</w:t>
      </w:r>
      <w:r w:rsidR="00E00A29">
        <w:rPr>
          <w:rFonts w:cs="Arial"/>
          <w:color w:val="000000"/>
          <w:lang w:val="fr-FR" w:eastAsia="fr-FR"/>
        </w:rPr>
        <w:t xml:space="preserve"> </w:t>
      </w:r>
      <w:r w:rsidR="00E00A29" w:rsidRPr="00E00A29">
        <w:rPr>
          <w:rFonts w:cs="Arial"/>
          <w:color w:val="000000"/>
          <w:lang w:val="fr-FR" w:eastAsia="fr-FR"/>
        </w:rPr>
        <w:t>qui est la ligne où les sols ne sont pas hydromorphes et où la végétation n’est pas dominée par des espèces hygrophiles</w:t>
      </w:r>
      <w:r w:rsidRPr="005E7A9B">
        <w:rPr>
          <w:rFonts w:cs="Arial"/>
          <w:color w:val="000000"/>
          <w:lang w:val="fr-FR" w:eastAsia="fr-FR"/>
        </w:rPr>
        <w:t>.</w:t>
      </w:r>
    </w:p>
    <w:p w14:paraId="467F55D8" w14:textId="748D8EF5" w:rsidR="008B0889" w:rsidRPr="005E7A9B" w:rsidRDefault="008B0889" w:rsidP="009065DA">
      <w:pPr>
        <w:rPr>
          <w:rFonts w:cs="Arial"/>
          <w:color w:val="000000"/>
          <w:lang w:val="fr-FR" w:eastAsia="fr-FR"/>
        </w:rPr>
      </w:pPr>
      <w:r w:rsidRPr="005E7A9B">
        <w:rPr>
          <w:rFonts w:cs="Arial"/>
          <w:b/>
          <w:bCs/>
          <w:color w:val="000000"/>
          <w:lang w:val="fr-FR" w:eastAsia="fr-FR"/>
        </w:rPr>
        <w:lastRenderedPageBreak/>
        <w:t>Milieu hydrique</w:t>
      </w:r>
      <w:r w:rsidR="00E00A29">
        <w:rPr>
          <w:rFonts w:cs="Arial"/>
          <w:b/>
          <w:bCs/>
          <w:color w:val="000000"/>
          <w:lang w:val="fr-FR" w:eastAsia="fr-FR"/>
        </w:rPr>
        <w:t> </w:t>
      </w:r>
      <w:r w:rsidRPr="005E7A9B">
        <w:rPr>
          <w:rFonts w:cs="Arial"/>
          <w:b/>
          <w:bCs/>
          <w:color w:val="000000"/>
          <w:lang w:val="fr-FR" w:eastAsia="fr-FR"/>
        </w:rPr>
        <w:t>:</w:t>
      </w:r>
      <w:r w:rsidRPr="005E7A9B">
        <w:rPr>
          <w:rFonts w:cs="Arial"/>
          <w:color w:val="000000"/>
          <w:lang w:val="fr-FR" w:eastAsia="fr-FR"/>
        </w:rPr>
        <w:t xml:space="preserve"> </w:t>
      </w:r>
      <w:r w:rsidR="00576638" w:rsidRPr="005E7A9B">
        <w:rPr>
          <w:rFonts w:cs="Arial"/>
          <w:color w:val="000000"/>
          <w:lang w:val="fr-FR" w:eastAsia="fr-FR"/>
        </w:rPr>
        <w:t>milieu caractéris</w:t>
      </w:r>
      <w:r w:rsidR="00E00A29">
        <w:rPr>
          <w:rFonts w:cs="Arial"/>
          <w:color w:val="000000"/>
          <w:lang w:val="fr-FR" w:eastAsia="fr-FR"/>
        </w:rPr>
        <w:t>é</w:t>
      </w:r>
      <w:r w:rsidR="00576638" w:rsidRPr="005E7A9B">
        <w:rPr>
          <w:rFonts w:cs="Arial"/>
          <w:color w:val="000000"/>
          <w:lang w:val="fr-FR" w:eastAsia="fr-FR"/>
        </w:rPr>
        <w:t xml:space="preserve"> par la présence d’eau de façon permanente ou temporaire, laquelle peut occuper un lit et dont l’état peut être stagnant ou en mouvement, tel</w:t>
      </w:r>
      <w:r w:rsidR="00EC2E0B" w:rsidRPr="005E7A9B">
        <w:rPr>
          <w:rFonts w:cs="Arial"/>
          <w:color w:val="000000"/>
          <w:lang w:val="fr-FR" w:eastAsia="fr-FR"/>
        </w:rPr>
        <w:t>s</w:t>
      </w:r>
      <w:r w:rsidR="00576638" w:rsidRPr="005E7A9B">
        <w:rPr>
          <w:rFonts w:cs="Arial"/>
          <w:color w:val="000000"/>
          <w:lang w:val="fr-FR" w:eastAsia="fr-FR"/>
        </w:rPr>
        <w:t xml:space="preserve"> un lac ou un cours d’eau et incluant leurs rives, leur littoral et leurs </w:t>
      </w:r>
      <w:r w:rsidR="009E061E" w:rsidRPr="005E7A9B">
        <w:rPr>
          <w:rFonts w:cs="Arial"/>
          <w:color w:val="000000"/>
          <w:lang w:val="fr-FR" w:eastAsia="fr-FR"/>
        </w:rPr>
        <w:t xml:space="preserve">zones </w:t>
      </w:r>
      <w:r w:rsidR="00576638" w:rsidRPr="005E7A9B">
        <w:rPr>
          <w:rFonts w:cs="Arial"/>
          <w:color w:val="000000"/>
          <w:lang w:val="fr-FR" w:eastAsia="fr-FR"/>
        </w:rPr>
        <w:t>inondables.</w:t>
      </w:r>
    </w:p>
    <w:p w14:paraId="26EDB57D" w14:textId="003A8084" w:rsidR="00F873D6" w:rsidRPr="002F7DFE" w:rsidRDefault="00E00A29">
      <w:pPr>
        <w:rPr>
          <w:rFonts w:cs="Arial"/>
        </w:rPr>
      </w:pPr>
      <w:r>
        <w:rPr>
          <w:rFonts w:cs="Arial"/>
          <w:b/>
          <w:bCs/>
          <w:color w:val="000000"/>
          <w:lang w:eastAsia="fr-FR"/>
        </w:rPr>
        <w:t>Zone</w:t>
      </w:r>
      <w:r w:rsidRPr="0062477E">
        <w:rPr>
          <w:rFonts w:cs="Arial"/>
          <w:b/>
          <w:bCs/>
        </w:rPr>
        <w:t xml:space="preserve"> </w:t>
      </w:r>
      <w:r w:rsidR="00F873D6" w:rsidRPr="002F7DFE">
        <w:rPr>
          <w:rFonts w:cs="Arial"/>
          <w:b/>
        </w:rPr>
        <w:t>inondable :</w:t>
      </w:r>
      <w:r w:rsidR="00F873D6" w:rsidRPr="002F7DFE">
        <w:rPr>
          <w:rFonts w:cs="Arial"/>
        </w:rPr>
        <w:t xml:space="preserve"> La </w:t>
      </w:r>
      <w:r>
        <w:t>zone</w:t>
      </w:r>
      <w:r w:rsidRPr="002F7DFE">
        <w:rPr>
          <w:rFonts w:cs="Arial"/>
        </w:rPr>
        <w:t xml:space="preserve"> </w:t>
      </w:r>
      <w:r w:rsidR="00F873D6" w:rsidRPr="002F7DFE">
        <w:rPr>
          <w:rFonts w:cs="Arial"/>
        </w:rPr>
        <w:t xml:space="preserve">inondable est l’espace occupé par un lac d’eau ou un cours d’eau en période de crue. La </w:t>
      </w:r>
      <w:r>
        <w:t>zone</w:t>
      </w:r>
      <w:r w:rsidRPr="002F7DFE">
        <w:rPr>
          <w:rFonts w:cs="Arial"/>
        </w:rPr>
        <w:t xml:space="preserve"> </w:t>
      </w:r>
      <w:r w:rsidR="00F873D6" w:rsidRPr="002F7DFE">
        <w:rPr>
          <w:rFonts w:cs="Arial"/>
        </w:rPr>
        <w:t>inondable correspond à l’étendue géographique des secteurs inondés dont les limites sont précisées par l’un des moyens suivants :</w:t>
      </w:r>
    </w:p>
    <w:p w14:paraId="08583BA7" w14:textId="26B45B79" w:rsidR="00F873D6" w:rsidRPr="009065DA" w:rsidRDefault="00F873D6" w:rsidP="00053CCE">
      <w:pPr>
        <w:pStyle w:val="Paragraphedeliste"/>
      </w:pPr>
      <w:r w:rsidRPr="009065DA">
        <w:t xml:space="preserve">une carte approuvée dans le cadre d’une convention conclue entre le gouvernement du Québec et le gouvernement du Canada relativement à la cartographie et à la protection des </w:t>
      </w:r>
      <w:r w:rsidR="00E00A29">
        <w:t xml:space="preserve">zones </w:t>
      </w:r>
      <w:r w:rsidR="00E00A29" w:rsidRPr="00E00A29">
        <w:t>inondables</w:t>
      </w:r>
      <w:r w:rsidRPr="009065DA">
        <w:t>;</w:t>
      </w:r>
    </w:p>
    <w:p w14:paraId="3BF534D5" w14:textId="3D481EA0" w:rsidR="00F873D6" w:rsidRPr="009065DA" w:rsidRDefault="00F873D6" w:rsidP="00053CCE">
      <w:pPr>
        <w:pStyle w:val="Paragraphedeliste"/>
      </w:pPr>
      <w:r w:rsidRPr="009065DA">
        <w:t>une carte publiée par le gouvernement du Québec;</w:t>
      </w:r>
    </w:p>
    <w:p w14:paraId="48F8ADF0" w14:textId="12CBAC68" w:rsidR="00F873D6" w:rsidRPr="009065DA" w:rsidRDefault="00F873D6" w:rsidP="00053CCE">
      <w:pPr>
        <w:pStyle w:val="Paragraphedeliste"/>
      </w:pPr>
      <w:r w:rsidRPr="009065DA">
        <w:t>une carte intégrée à un schéma d’aménagement et de développement, à un règlement de contrôle intérimaire ou à un règlement d’urbanisme d’une municipalité;</w:t>
      </w:r>
    </w:p>
    <w:p w14:paraId="6A29B14D" w14:textId="3E46945B" w:rsidR="000A5EFD" w:rsidRDefault="000A5EFD" w:rsidP="00053CCE">
      <w:pPr>
        <w:pStyle w:val="Paragraphedeliste"/>
      </w:pPr>
      <w:r>
        <w:t>la zone inondable de grand courant associée à une crue de récurrence de 20</w:t>
      </w:r>
      <w:r w:rsidR="0055579D">
        <w:t> </w:t>
      </w:r>
      <w:r>
        <w:t>ans</w:t>
      </w:r>
      <w:r w:rsidR="004E5DD6">
        <w:t>,</w:t>
      </w:r>
      <w:r>
        <w:t xml:space="preserve"> la zone inondable de faible courant associée à une crue de récurrence de 100</w:t>
      </w:r>
      <w:r w:rsidR="0055579D">
        <w:t> </w:t>
      </w:r>
      <w:r>
        <w:t xml:space="preserve">ans ou les </w:t>
      </w:r>
      <w:r w:rsidR="008D09F0">
        <w:t>deux</w:t>
      </w:r>
      <w:r>
        <w:t>, établies par le gouvernement du Québec;</w:t>
      </w:r>
    </w:p>
    <w:p w14:paraId="5C83D440" w14:textId="34B64F5C" w:rsidR="000A5EFD" w:rsidRDefault="000A5EFD" w:rsidP="00053CCE">
      <w:pPr>
        <w:pStyle w:val="Paragraphedeliste"/>
      </w:pPr>
      <w:r>
        <w:t>les zones inondables associées à une crue de récurrence de 20</w:t>
      </w:r>
      <w:r w:rsidR="008D09F0">
        <w:t> </w:t>
      </w:r>
      <w:r>
        <w:t>ans, de 100</w:t>
      </w:r>
      <w:r w:rsidR="0055579D">
        <w:t> </w:t>
      </w:r>
      <w:r>
        <w:t xml:space="preserve">ans ou les </w:t>
      </w:r>
      <w:r w:rsidR="008D09F0">
        <w:t>deux</w:t>
      </w:r>
      <w:r>
        <w:t>, auxquelles il est fait référence dans un schéma d’aménagement et de développement, un règlement de contrôle intérimaire ou un règlement d’urbanisme d’une municipalité.</w:t>
      </w:r>
    </w:p>
    <w:p w14:paraId="702C0677" w14:textId="29787B51" w:rsidR="00F873D6" w:rsidRPr="009065DA" w:rsidRDefault="00F873D6">
      <w:r w:rsidRPr="002F7DFE">
        <w:rPr>
          <w:rFonts w:cs="Arial"/>
          <w:b/>
        </w:rPr>
        <w:t>Passage à gué :</w:t>
      </w:r>
      <w:r w:rsidRPr="009065DA">
        <w:t xml:space="preserve"> Le passage à gué inclut la traversée d’un cours d’eau et la circulation de machinerie sur le littoral (sous la</w:t>
      </w:r>
      <w:r w:rsidR="000A5EFD" w:rsidRPr="000A5EFD">
        <w:t xml:space="preserve"> </w:t>
      </w:r>
      <w:r w:rsidR="00CF74BD">
        <w:rPr>
          <w:rFonts w:cs="Arial"/>
          <w:color w:val="000000"/>
        </w:rPr>
        <w:t>LL</w:t>
      </w:r>
      <w:r w:rsidRPr="000A5EFD">
        <w:rPr>
          <w:rFonts w:cs="Arial"/>
          <w:color w:val="000000"/>
        </w:rPr>
        <w:t xml:space="preserve"> ou </w:t>
      </w:r>
      <w:r w:rsidR="009673E2" w:rsidRPr="009673E2">
        <w:rPr>
          <w:rFonts w:cs="Arial"/>
          <w:color w:val="000000"/>
        </w:rPr>
        <w:t xml:space="preserve">la limite de la zone inondable associée à une crue </w:t>
      </w:r>
      <w:r w:rsidRPr="000A5EFD">
        <w:rPr>
          <w:rFonts w:cs="Arial"/>
          <w:color w:val="000000"/>
        </w:rPr>
        <w:t>de récurrence</w:t>
      </w:r>
      <w:r w:rsidR="002379CF" w:rsidRPr="000A5EFD">
        <w:rPr>
          <w:rFonts w:cs="Arial"/>
          <w:color w:val="000000"/>
        </w:rPr>
        <w:t xml:space="preserve"> </w:t>
      </w:r>
      <w:r w:rsidR="00F03056" w:rsidRPr="0055579D">
        <w:t>2</w:t>
      </w:r>
      <w:r w:rsidR="0055579D">
        <w:t> </w:t>
      </w:r>
      <w:r w:rsidRPr="0055579D">
        <w:t>ans</w:t>
      </w:r>
      <w:r w:rsidRPr="000A5EFD">
        <w:rPr>
          <w:rFonts w:cs="Arial"/>
          <w:color w:val="000000"/>
        </w:rPr>
        <w:t xml:space="preserve">), et non pas </w:t>
      </w:r>
      <w:r w:rsidRPr="00590275">
        <w:rPr>
          <w:rFonts w:cs="Arial"/>
          <w:color w:val="000000"/>
        </w:rPr>
        <w:t xml:space="preserve">uniquement </w:t>
      </w:r>
      <w:r w:rsidRPr="000A5EFD">
        <w:rPr>
          <w:rFonts w:cs="Arial"/>
          <w:color w:val="000000"/>
        </w:rPr>
        <w:t xml:space="preserve">sur les surfaces ennoyées par les </w:t>
      </w:r>
      <w:r w:rsidRPr="00D62D9D">
        <w:t>«</w:t>
      </w:r>
      <w:r w:rsidR="00C87AE1">
        <w:t xml:space="preserve"> </w:t>
      </w:r>
      <w:r w:rsidRPr="009065DA">
        <w:t>eaux du jour</w:t>
      </w:r>
      <w:r w:rsidR="00C87AE1">
        <w:t xml:space="preserve"> </w:t>
      </w:r>
      <w:r w:rsidRPr="009065DA">
        <w:t>».</w:t>
      </w:r>
    </w:p>
    <w:p w14:paraId="6400FDA9" w14:textId="357FD0EF" w:rsidR="00F873D6" w:rsidRPr="002F7DFE" w:rsidRDefault="00F873D6">
      <w:pPr>
        <w:rPr>
          <w:rFonts w:cs="Arial"/>
        </w:rPr>
      </w:pPr>
      <w:r w:rsidRPr="002F7DFE">
        <w:rPr>
          <w:rFonts w:cs="Arial"/>
          <w:b/>
        </w:rPr>
        <w:t>Rive :</w:t>
      </w:r>
      <w:r w:rsidRPr="002F7DFE">
        <w:rPr>
          <w:rFonts w:cs="Arial"/>
        </w:rPr>
        <w:t xml:space="preserve"> La rive est une bande de terre qui borde les lacs et les cours d’eau. Elle part de la </w:t>
      </w:r>
      <w:r w:rsidR="00CF74BD">
        <w:rPr>
          <w:rFonts w:cs="Arial"/>
        </w:rPr>
        <w:t>LL</w:t>
      </w:r>
      <w:r w:rsidRPr="002F7DFE">
        <w:rPr>
          <w:rFonts w:cs="Arial"/>
        </w:rPr>
        <w:t xml:space="preserve"> et s’étend vers l’intérieur des </w:t>
      </w:r>
      <w:r w:rsidR="00A67E50" w:rsidRPr="002F7DFE">
        <w:rPr>
          <w:rFonts w:cs="Arial"/>
        </w:rPr>
        <w:t>terres.</w:t>
      </w:r>
      <w:r w:rsidRPr="002F7DFE">
        <w:rPr>
          <w:rFonts w:cs="Arial"/>
        </w:rPr>
        <w:t xml:space="preserve"> La rive assure la transition entre le milieu aquatique et le milieu strictement terrestre. La largeur de la rive à protéger se mesure horizontalement.</w:t>
      </w:r>
    </w:p>
    <w:p w14:paraId="1510351B" w14:textId="6892B836" w:rsidR="00F873D6" w:rsidRPr="00630628" w:rsidRDefault="00F873D6" w:rsidP="00053CCE">
      <w:pPr>
        <w:pStyle w:val="Paragraphedeliste"/>
      </w:pPr>
      <w:r w:rsidRPr="009065DA">
        <w:t xml:space="preserve">la rive a un minimum de </w:t>
      </w:r>
      <w:r w:rsidRPr="000D496B">
        <w:t>10</w:t>
      </w:r>
      <w:r w:rsidR="0055579D">
        <w:t> </w:t>
      </w:r>
      <w:r w:rsidRPr="00630628">
        <w:t xml:space="preserve">m lorsque la pente est inférieure à </w:t>
      </w:r>
      <w:r w:rsidRPr="000D496B">
        <w:t>30</w:t>
      </w:r>
      <w:r w:rsidR="0055579D">
        <w:t> </w:t>
      </w:r>
      <w:r w:rsidRPr="00630628">
        <w:t xml:space="preserve">% ou lorsque la pente est supérieure à </w:t>
      </w:r>
      <w:r w:rsidRPr="000D496B">
        <w:t>30</w:t>
      </w:r>
      <w:r w:rsidR="0055579D">
        <w:t> </w:t>
      </w:r>
      <w:r w:rsidRPr="00630628">
        <w:t xml:space="preserve">% et présente un talus de moins de </w:t>
      </w:r>
      <w:r w:rsidRPr="000D496B">
        <w:t>5</w:t>
      </w:r>
      <w:r w:rsidR="0055579D">
        <w:t> </w:t>
      </w:r>
      <w:r w:rsidRPr="00630628">
        <w:t>m de hauteur</w:t>
      </w:r>
      <w:r w:rsidR="009C2035" w:rsidRPr="00630628">
        <w:t>;</w:t>
      </w:r>
      <w:r w:rsidRPr="00630628">
        <w:t xml:space="preserve"> </w:t>
      </w:r>
    </w:p>
    <w:p w14:paraId="29D21830" w14:textId="153574D9" w:rsidR="00F873D6" w:rsidRPr="009065DA" w:rsidRDefault="00F873D6" w:rsidP="00053CCE">
      <w:pPr>
        <w:pStyle w:val="Paragraphedeliste"/>
      </w:pPr>
      <w:r w:rsidRPr="00630628">
        <w:t xml:space="preserve">la rive a un minimum de </w:t>
      </w:r>
      <w:r w:rsidRPr="000D496B">
        <w:t>15</w:t>
      </w:r>
      <w:r w:rsidR="0055579D">
        <w:t> </w:t>
      </w:r>
      <w:r w:rsidRPr="00630628">
        <w:t xml:space="preserve">m lorsque la pente est continue et supérieure à </w:t>
      </w:r>
      <w:r w:rsidRPr="000D496B">
        <w:t>30</w:t>
      </w:r>
      <w:r w:rsidR="0055579D">
        <w:t> </w:t>
      </w:r>
      <w:r w:rsidRPr="00630628">
        <w:t xml:space="preserve">% ou lorsque la pente est supérieure à </w:t>
      </w:r>
      <w:r w:rsidRPr="000D496B">
        <w:t>30</w:t>
      </w:r>
      <w:r w:rsidR="0055579D">
        <w:t> </w:t>
      </w:r>
      <w:r w:rsidRPr="00630628">
        <w:t xml:space="preserve">% et présente un talus de plus de </w:t>
      </w:r>
      <w:r w:rsidRPr="000D496B">
        <w:t>5</w:t>
      </w:r>
      <w:r w:rsidR="0055579D">
        <w:t> </w:t>
      </w:r>
      <w:r w:rsidRPr="00630628">
        <w:t>m</w:t>
      </w:r>
      <w:r w:rsidRPr="009065DA">
        <w:t xml:space="preserve"> de hauteur.</w:t>
      </w:r>
    </w:p>
    <w:p w14:paraId="7BF6B8EF" w14:textId="0E63E98E" w:rsidR="00F873D6" w:rsidRPr="002F7DFE" w:rsidRDefault="00F873D6" w:rsidP="00BA65CF">
      <w:pPr>
        <w:keepNext/>
        <w:rPr>
          <w:rFonts w:cs="Arial"/>
        </w:rPr>
      </w:pPr>
      <w:r w:rsidRPr="002F7DFE">
        <w:rPr>
          <w:rFonts w:cs="Arial"/>
        </w:rPr>
        <w:t xml:space="preserve">La largeur de la rive </w:t>
      </w:r>
      <w:r w:rsidR="00753F7B">
        <w:rPr>
          <w:rFonts w:cs="Arial"/>
        </w:rPr>
        <w:t>peut</w:t>
      </w:r>
      <w:r w:rsidR="00753F7B" w:rsidRPr="002F7DFE">
        <w:rPr>
          <w:rFonts w:cs="Arial"/>
        </w:rPr>
        <w:t xml:space="preserve"> </w:t>
      </w:r>
      <w:r w:rsidRPr="002F7DFE">
        <w:rPr>
          <w:rFonts w:cs="Arial"/>
        </w:rPr>
        <w:t xml:space="preserve">être supérieure si le schéma d’aménagement et de développement de la MRC le </w:t>
      </w:r>
      <w:r w:rsidR="00753F7B">
        <w:rPr>
          <w:rFonts w:cs="Arial"/>
        </w:rPr>
        <w:t>permet</w:t>
      </w:r>
      <w:r w:rsidRPr="002F7DFE">
        <w:rPr>
          <w:rFonts w:cs="Arial"/>
        </w:rPr>
        <w:t>.</w:t>
      </w:r>
    </w:p>
    <w:p w14:paraId="01DAA8F6" w14:textId="77777777" w:rsidR="00F873D6" w:rsidRPr="00F873D6" w:rsidRDefault="00F873D6" w:rsidP="00A64D69">
      <w:pPr>
        <w:sectPr w:rsidR="00F873D6" w:rsidRPr="00F873D6" w:rsidSect="009065DA">
          <w:pgSz w:w="12240" w:h="20160" w:code="5"/>
          <w:pgMar w:top="1440" w:right="1797" w:bottom="1440" w:left="1797" w:header="709" w:footer="709" w:gutter="0"/>
          <w:cols w:space="708"/>
          <w:docGrid w:linePitch="360"/>
        </w:sectPr>
      </w:pPr>
    </w:p>
    <w:p w14:paraId="5DCCA14E" w14:textId="38EC9B83" w:rsidR="00BA65CF" w:rsidRDefault="00BE646F" w:rsidP="00595831">
      <w:pPr>
        <w:pStyle w:val="Titreannexes"/>
        <w:keepNext/>
        <w:ind w:left="1843" w:hanging="1843"/>
      </w:pPr>
      <w:bookmarkStart w:id="792" w:name="_Toc159838645"/>
      <w:r>
        <w:lastRenderedPageBreak/>
        <w:t xml:space="preserve">Annexe </w:t>
      </w:r>
      <w:r w:rsidR="00000000">
        <w:fldChar w:fldCharType="begin"/>
      </w:r>
      <w:r w:rsidR="00000000">
        <w:instrText xml:space="preserve"> SEQ Annexe \* ARABIC </w:instrText>
      </w:r>
      <w:r w:rsidR="00000000">
        <w:fldChar w:fldCharType="separate"/>
      </w:r>
      <w:r>
        <w:rPr>
          <w:noProof/>
        </w:rPr>
        <w:t>2</w:t>
      </w:r>
      <w:r w:rsidR="00000000">
        <w:rPr>
          <w:noProof/>
        </w:rPr>
        <w:fldChar w:fldCharType="end"/>
      </w:r>
      <w:r>
        <w:t xml:space="preserve"> </w:t>
      </w:r>
      <w:r w:rsidR="00595831">
        <w:t>–</w:t>
      </w:r>
      <w:r>
        <w:t xml:space="preserve"> Formulaire</w:t>
      </w:r>
      <w:r w:rsidR="00595831">
        <w:t> </w:t>
      </w:r>
      <w:r>
        <w:t>: Plan d'action pour la protection de l'environnement</w:t>
      </w:r>
      <w:bookmarkEnd w:id="792"/>
    </w:p>
    <w:p w14:paraId="12D7018D" w14:textId="264DE1F6" w:rsidR="00F873D6" w:rsidRPr="00D14D3E" w:rsidRDefault="00F873D6" w:rsidP="0034553E">
      <w:pPr>
        <w:pStyle w:val="Paragraphe"/>
        <w:rPr>
          <w:rFonts w:eastAsiaTheme="minorEastAsia"/>
        </w:rPr>
      </w:pPr>
      <w:r w:rsidRPr="00651848">
        <w:rPr>
          <w:rFonts w:eastAsiaTheme="minorEastAsia"/>
        </w:rPr>
        <w:t xml:space="preserve">Le PAPE doit répondre aux exigences </w:t>
      </w:r>
      <w:r w:rsidRPr="00DD7BB5">
        <w:rPr>
          <w:rFonts w:eastAsiaTheme="minorEastAsia"/>
        </w:rPr>
        <w:t>de l’article</w:t>
      </w:r>
      <w:r w:rsidR="0055579D">
        <w:rPr>
          <w:rFonts w:eastAsiaTheme="minorEastAsia"/>
        </w:rPr>
        <w:t> </w:t>
      </w:r>
      <w:r w:rsidR="00D3128F" w:rsidRPr="00D3128F">
        <w:rPr>
          <w:rFonts w:eastAsiaTheme="minorEastAsia"/>
          <w:highlight w:val="yellow"/>
        </w:rPr>
        <w:t>3.2</w:t>
      </w:r>
      <w:r w:rsidR="00E57006" w:rsidRPr="00651848">
        <w:rPr>
          <w:rFonts w:eastAsiaTheme="minorEastAsia"/>
        </w:rPr>
        <w:t xml:space="preserve"> </w:t>
      </w:r>
      <w:r w:rsidRPr="00651848">
        <w:rPr>
          <w:rFonts w:eastAsiaTheme="minorEastAsia"/>
        </w:rPr>
        <w:t>« </w:t>
      </w:r>
      <w:bookmarkStart w:id="793" w:name="_Hlk142310407"/>
      <w:r w:rsidRPr="00651848">
        <w:rPr>
          <w:rFonts w:eastAsiaTheme="minorEastAsia"/>
        </w:rPr>
        <w:t>Plan d’action pour la protection de l’environnement</w:t>
      </w:r>
      <w:bookmarkEnd w:id="793"/>
      <w:r w:rsidR="000D496B">
        <w:rPr>
          <w:rFonts w:eastAsiaTheme="minorEastAsia"/>
        </w:rPr>
        <w:t> »</w:t>
      </w:r>
      <w:r w:rsidR="00370891" w:rsidRPr="00546727">
        <w:rPr>
          <w:rFonts w:eastAsiaTheme="minorEastAsia"/>
        </w:rPr>
        <w:t xml:space="preserve"> du</w:t>
      </w:r>
      <w:r w:rsidR="00EA2CFA">
        <w:rPr>
          <w:rFonts w:eastAsiaTheme="minorEastAsia"/>
        </w:rPr>
        <w:t xml:space="preserve"> présent</w:t>
      </w:r>
      <w:r w:rsidR="00370891" w:rsidRPr="00546727">
        <w:rPr>
          <w:rFonts w:eastAsiaTheme="minorEastAsia"/>
        </w:rPr>
        <w:t xml:space="preserve"> devis</w:t>
      </w:r>
      <w:r w:rsidRPr="00D14D3E">
        <w:rPr>
          <w:rFonts w:eastAsiaTheme="minorEastAsia"/>
        </w:rPr>
        <w:t>.</w:t>
      </w:r>
    </w:p>
    <w:p w14:paraId="5D6335E5" w14:textId="5715CBFE" w:rsidR="00F873D6" w:rsidRPr="00FB14E9" w:rsidRDefault="00487CC2" w:rsidP="0034553E">
      <w:pPr>
        <w:pStyle w:val="Paragraphe"/>
        <w:rPr>
          <w:rFonts w:eastAsiaTheme="minorEastAsia"/>
        </w:rPr>
      </w:pPr>
      <w:r>
        <w:t>L’entrepreneur doit présenter le</w:t>
      </w:r>
      <w:r w:rsidRPr="00FB14E9">
        <w:t xml:space="preserve"> </w:t>
      </w:r>
      <w:r w:rsidR="00F873D6" w:rsidRPr="00FB14E9">
        <w:t xml:space="preserve">PAPE au surveillant au moins </w:t>
      </w:r>
      <w:r w:rsidR="00F873D6" w:rsidRPr="00FB14E9">
        <w:rPr>
          <w:highlight w:val="yellow"/>
        </w:rPr>
        <w:t>14</w:t>
      </w:r>
      <w:r w:rsidR="0055579D">
        <w:t> </w:t>
      </w:r>
      <w:r w:rsidR="00F873D6" w:rsidRPr="002F2523">
        <w:t>jours</w:t>
      </w:r>
      <w:r w:rsidR="00400566" w:rsidRPr="00D3128F">
        <w:rPr>
          <w:rStyle w:val="TextemasqublueCar"/>
        </w:rPr>
        <w:t xml:space="preserve"> </w:t>
      </w:r>
      <w:r w:rsidR="00F873D6" w:rsidRPr="000A0DC1">
        <w:rPr>
          <w:rStyle w:val="TextemasqublueCar"/>
        </w:rPr>
        <w:t>Le nombre de jours doit être ajusté à celui de l’article</w:t>
      </w:r>
      <w:r w:rsidR="0055579D">
        <w:rPr>
          <w:rStyle w:val="TextemasqublueCar"/>
        </w:rPr>
        <w:t> </w:t>
      </w:r>
      <w:r w:rsidR="00EA2CFA">
        <w:rPr>
          <w:rStyle w:val="TextemasqublueCar"/>
        </w:rPr>
        <w:t>3.2</w:t>
      </w:r>
      <w:r w:rsidR="002F6523">
        <w:rPr>
          <w:rStyle w:val="TextemasqublueCar"/>
        </w:rPr>
        <w:t xml:space="preserve"> </w:t>
      </w:r>
      <w:r w:rsidR="00F873D6" w:rsidRPr="007421AD">
        <w:rPr>
          <w:rStyle w:val="TextemasqublueCar"/>
        </w:rPr>
        <w:t>«</w:t>
      </w:r>
      <w:r w:rsidR="00DB4764" w:rsidRPr="007421AD">
        <w:rPr>
          <w:rStyle w:val="TextemasqublueCar"/>
        </w:rPr>
        <w:t xml:space="preserve"> </w:t>
      </w:r>
      <w:r w:rsidR="007421AD" w:rsidRPr="00D3128F">
        <w:rPr>
          <w:rStyle w:val="TextemasqublueCar"/>
        </w:rPr>
        <w:t>Plan d’action pour la protection de l’environnement</w:t>
      </w:r>
      <w:r w:rsidRPr="007421AD">
        <w:rPr>
          <w:rStyle w:val="TextemasqublueCar"/>
        </w:rPr>
        <w:fldChar w:fldCharType="begin"/>
      </w:r>
      <w:r w:rsidRPr="00D3128F">
        <w:rPr>
          <w:rStyle w:val="TextemasqublueCar"/>
        </w:rPr>
        <w:instrText>HYPERLINK</w:instrText>
      </w:r>
      <w:r w:rsidRPr="007421AD">
        <w:rPr>
          <w:rStyle w:val="TextemasqublueCar"/>
        </w:rPr>
      </w:r>
      <w:r w:rsidRPr="007421AD">
        <w:rPr>
          <w:rStyle w:val="TextemasqublueCar"/>
        </w:rPr>
        <w:fldChar w:fldCharType="separate"/>
      </w:r>
      <w:r w:rsidR="00DB4764" w:rsidRPr="007421AD">
        <w:rPr>
          <w:rStyle w:val="TextemasqublueCar"/>
        </w:rPr>
        <w:t>Plan d’action pour la protection de l’environnement</w:t>
      </w:r>
      <w:r w:rsidRPr="007421AD">
        <w:rPr>
          <w:rStyle w:val="TextemasqublueCar"/>
        </w:rPr>
        <w:fldChar w:fldCharType="end"/>
      </w:r>
      <w:r w:rsidR="002B0B6F" w:rsidRPr="00D3128F">
        <w:rPr>
          <w:rStyle w:val="TextemasqublueCar"/>
          <w:highlight w:val="lightGray"/>
        </w:rPr>
        <w:t xml:space="preserve"> </w:t>
      </w:r>
      <w:r w:rsidR="00F873D6" w:rsidRPr="00D3128F">
        <w:rPr>
          <w:rStyle w:val="TextemasqublueCar"/>
          <w:highlight w:val="lightGray"/>
        </w:rPr>
        <w:t> </w:t>
      </w:r>
      <w:r w:rsidR="00F873D6" w:rsidRPr="007421AD">
        <w:rPr>
          <w:rStyle w:val="TextemasqublueCar"/>
        </w:rPr>
        <w:t>»</w:t>
      </w:r>
      <w:r w:rsidR="00F873D6" w:rsidRPr="00D3128F">
        <w:rPr>
          <w:rStyle w:val="TextemasqublueCar"/>
        </w:rPr>
        <w:t xml:space="preserve"> </w:t>
      </w:r>
      <w:r w:rsidR="00370891" w:rsidRPr="00D3128F">
        <w:rPr>
          <w:rStyle w:val="TextemasqublueCar"/>
        </w:rPr>
        <w:t xml:space="preserve">du </w:t>
      </w:r>
      <w:r w:rsidR="00EA2CFA">
        <w:rPr>
          <w:rStyle w:val="TextemasqublueCar"/>
        </w:rPr>
        <w:t xml:space="preserve">présent </w:t>
      </w:r>
      <w:r w:rsidR="00370891" w:rsidRPr="00D3128F">
        <w:rPr>
          <w:rStyle w:val="TextemasqublueCar"/>
        </w:rPr>
        <w:t>devis</w:t>
      </w:r>
      <w:r w:rsidR="00370891" w:rsidRPr="00EA2CFA">
        <w:t xml:space="preserve"> </w:t>
      </w:r>
      <w:r w:rsidR="00F873D6" w:rsidRPr="00FB14E9">
        <w:rPr>
          <w:rFonts w:eastAsiaTheme="minorEastAsia"/>
        </w:rPr>
        <w:t>avant le début des travaux.</w:t>
      </w:r>
    </w:p>
    <w:p w14:paraId="60B66BC2" w14:textId="77777777" w:rsidR="0034553E" w:rsidRDefault="0034553E" w:rsidP="0034553E">
      <w:pPr>
        <w:pStyle w:val="Paragraphe"/>
        <w:rPr>
          <w:rFonts w:eastAsiaTheme="minorEastAsia"/>
        </w:rPr>
      </w:pPr>
      <w:r w:rsidRPr="0034553E">
        <w:rPr>
          <w:rFonts w:eastAsiaTheme="minorEastAsia"/>
        </w:rPr>
        <w:t xml:space="preserve">Tout nouvel élément doit être présenté au surveillant pour approbation au moins </w:t>
      </w:r>
      <w:r w:rsidRPr="0034553E">
        <w:rPr>
          <w:rFonts w:eastAsiaTheme="minorEastAsia"/>
          <w:highlight w:val="yellow"/>
        </w:rPr>
        <w:t>7</w:t>
      </w:r>
      <w:r w:rsidRPr="0034553E">
        <w:rPr>
          <w:rFonts w:eastAsiaTheme="minorEastAsia"/>
        </w:rPr>
        <w:t xml:space="preserve"> jours </w:t>
      </w:r>
      <w:r w:rsidRPr="0034553E">
        <w:rPr>
          <w:rStyle w:val="TextemasqublueCar"/>
        </w:rPr>
        <w:t>Le nombre de jours doit être ajusté à celui de l’article 3.2. « Plan d’action pour la protection de l’environnement » du présent devis</w:t>
      </w:r>
      <w:r w:rsidRPr="0034553E">
        <w:rPr>
          <w:rFonts w:eastAsiaTheme="minorEastAsia"/>
        </w:rPr>
        <w:t xml:space="preserve"> avant la date projetée des travaux concernés par cet élément.</w:t>
      </w:r>
      <w:r>
        <w:rPr>
          <w:rFonts w:eastAsiaTheme="minorEastAsia"/>
        </w:rPr>
        <w:t xml:space="preserve"> </w:t>
      </w:r>
    </w:p>
    <w:p w14:paraId="175BE34C" w14:textId="4BA053AA" w:rsidR="00F873D6" w:rsidRPr="00E429DF" w:rsidRDefault="00F873D6" w:rsidP="0034553E">
      <w:pPr>
        <w:pStyle w:val="Paragraphe"/>
        <w:rPr>
          <w:rFonts w:eastAsiaTheme="minorEastAsia"/>
        </w:rPr>
      </w:pPr>
      <w:r w:rsidRPr="00FB14E9">
        <w:rPr>
          <w:rFonts w:eastAsiaTheme="minorEastAsia"/>
        </w:rPr>
        <w:t>Les espaces prévus pour les explications sont à titre indicatif seulement. Ils peuvent être ajustés au besoin.</w:t>
      </w:r>
    </w:p>
    <w:p w14:paraId="3B2B9774" w14:textId="571BF549" w:rsidR="00F873D6" w:rsidRPr="00FB14E9" w:rsidRDefault="00487CC2" w:rsidP="0034553E">
      <w:pPr>
        <w:pStyle w:val="Paragraphe"/>
        <w:rPr>
          <w:rFonts w:eastAsiaTheme="minorEastAsia"/>
        </w:rPr>
      </w:pPr>
      <w:r>
        <w:rPr>
          <w:rFonts w:eastAsiaTheme="minorEastAsia"/>
        </w:rPr>
        <w:t>L’entrepreneur doit joindre les</w:t>
      </w:r>
      <w:r w:rsidRPr="00FB14E9">
        <w:rPr>
          <w:rFonts w:eastAsiaTheme="minorEastAsia"/>
        </w:rPr>
        <w:t xml:space="preserve"> </w:t>
      </w:r>
      <w:r w:rsidR="00F873D6" w:rsidRPr="00FB14E9">
        <w:rPr>
          <w:rFonts w:eastAsiaTheme="minorEastAsia"/>
        </w:rPr>
        <w:t xml:space="preserve">documents </w:t>
      </w:r>
      <w:r>
        <w:rPr>
          <w:rFonts w:eastAsiaTheme="minorEastAsia"/>
        </w:rPr>
        <w:t>requis (</w:t>
      </w:r>
      <w:r w:rsidR="00F873D6" w:rsidRPr="00FB14E9">
        <w:rPr>
          <w:rFonts w:eastAsiaTheme="minorEastAsia"/>
        </w:rPr>
        <w:t>plans, dessins</w:t>
      </w:r>
      <w:r>
        <w:rPr>
          <w:rFonts w:eastAsiaTheme="minorEastAsia"/>
        </w:rPr>
        <w:t>, etc.)</w:t>
      </w:r>
      <w:r w:rsidR="00F873D6" w:rsidRPr="00FB14E9">
        <w:rPr>
          <w:rFonts w:eastAsiaTheme="minorEastAsia"/>
        </w:rPr>
        <w:t xml:space="preserve"> au formulaire afin de compléter ou de préciser </w:t>
      </w:r>
      <w:r>
        <w:rPr>
          <w:rFonts w:eastAsiaTheme="minorEastAsia"/>
        </w:rPr>
        <w:t>le plan d’action</w:t>
      </w:r>
      <w:r w:rsidR="00F873D6" w:rsidRPr="00FB14E9">
        <w:rPr>
          <w:rFonts w:eastAsiaTheme="minorEastAsia"/>
        </w:rPr>
        <w:t xml:space="preserve">. La case </w:t>
      </w:r>
      <w:r w:rsidR="00216F1D">
        <w:t>« </w:t>
      </w:r>
      <w:r w:rsidR="00F873D6" w:rsidRPr="00FB14E9">
        <w:rPr>
          <w:rFonts w:eastAsiaTheme="minorEastAsia"/>
        </w:rPr>
        <w:t>documents joints</w:t>
      </w:r>
      <w:r w:rsidR="00DB4764">
        <w:t xml:space="preserve"> </w:t>
      </w:r>
      <w:r w:rsidR="00F873D6" w:rsidRPr="00FB14E9">
        <w:rPr>
          <w:rFonts w:eastAsiaTheme="minorEastAsia"/>
        </w:rPr>
        <w:t xml:space="preserve">» doit être cochée pour chacune des sections complétées par </w:t>
      </w:r>
      <w:r w:rsidR="007330F7">
        <w:rPr>
          <w:rFonts w:eastAsiaTheme="minorEastAsia"/>
        </w:rPr>
        <w:t>des</w:t>
      </w:r>
      <w:r w:rsidR="00F873D6" w:rsidRPr="00FB14E9">
        <w:rPr>
          <w:rFonts w:eastAsiaTheme="minorEastAsia"/>
        </w:rPr>
        <w:t xml:space="preserve"> documents.</w:t>
      </w:r>
    </w:p>
    <w:p w14:paraId="7DBC40AD" w14:textId="77777777" w:rsidR="00E60CE7" w:rsidRDefault="00E60CE7" w:rsidP="00E60CE7"/>
    <w:p w14:paraId="125E0380" w14:textId="07582292" w:rsidR="00F873D6" w:rsidRPr="00FB14E9" w:rsidRDefault="00F873D6" w:rsidP="009065DA">
      <w:pPr>
        <w:jc w:val="center"/>
        <w:rPr>
          <w:rFonts w:cs="Arial"/>
          <w:b/>
          <w:lang w:val="fr-FR"/>
        </w:rPr>
      </w:pPr>
      <w:r w:rsidRPr="00FB14E9">
        <w:rPr>
          <w:rFonts w:cs="Arial"/>
          <w:b/>
          <w:lang w:val="fr-FR"/>
        </w:rPr>
        <w:t>PLAN D’ACTION POUR LA PROTECTION DE L’ENVIRONNEMENT</w:t>
      </w:r>
    </w:p>
    <w:tbl>
      <w:tblPr>
        <w:tblStyle w:val="Grilledutableau21"/>
        <w:tblW w:w="0" w:type="auto"/>
        <w:tblInd w:w="108" w:type="dxa"/>
        <w:tblLook w:val="04A0" w:firstRow="1" w:lastRow="0" w:firstColumn="1" w:lastColumn="0" w:noHBand="0" w:noVBand="1"/>
      </w:tblPr>
      <w:tblGrid>
        <w:gridCol w:w="2870"/>
        <w:gridCol w:w="5658"/>
      </w:tblGrid>
      <w:tr w:rsidR="00F873D6" w:rsidRPr="00FB14E9" w14:paraId="0F5751C9" w14:textId="77777777" w:rsidTr="00CB7B6E">
        <w:tc>
          <w:tcPr>
            <w:tcW w:w="3006" w:type="dxa"/>
          </w:tcPr>
          <w:p w14:paraId="3BB90E7B" w14:textId="77777777" w:rsidR="00F873D6" w:rsidRPr="00FB14E9" w:rsidRDefault="00F873D6" w:rsidP="009270BD">
            <w:pPr>
              <w:spacing w:before="60" w:after="60"/>
              <w:jc w:val="left"/>
              <w:rPr>
                <w:rFonts w:cs="Arial"/>
                <w:lang w:val="fr-FR" w:eastAsia="fr-FR"/>
              </w:rPr>
            </w:pPr>
            <w:r w:rsidRPr="00FB14E9">
              <w:rPr>
                <w:rFonts w:cs="Arial"/>
                <w:lang w:val="fr-FR" w:eastAsia="fr-FR"/>
              </w:rPr>
              <w:t xml:space="preserve">Numéro de dossier : </w:t>
            </w:r>
          </w:p>
        </w:tc>
        <w:tc>
          <w:tcPr>
            <w:tcW w:w="6238" w:type="dxa"/>
          </w:tcPr>
          <w:p w14:paraId="456D5B60" w14:textId="77777777" w:rsidR="00F873D6" w:rsidRPr="00FB14E9" w:rsidRDefault="00F873D6">
            <w:pPr>
              <w:spacing w:before="60" w:after="60"/>
              <w:rPr>
                <w:rFonts w:cs="Arial"/>
                <w:lang w:val="fr-FR" w:eastAsia="fr-FR"/>
              </w:rPr>
            </w:pPr>
            <w:r w:rsidRPr="00FB14E9">
              <w:rPr>
                <w:rFonts w:cs="Arial"/>
                <w:lang w:val="fr-FR" w:eastAsia="fr-FR"/>
              </w:rPr>
              <w:fldChar w:fldCharType="begin">
                <w:ffData>
                  <w:name w:val="Texte1"/>
                  <w:enabled/>
                  <w:calcOnExit w:val="0"/>
                  <w:textInput/>
                </w:ffData>
              </w:fldChar>
            </w:r>
            <w:r w:rsidRPr="00FB14E9">
              <w:rPr>
                <w:rFonts w:cs="Arial"/>
                <w:lang w:val="fr-FR" w:eastAsia="fr-FR"/>
              </w:rPr>
              <w:instrText xml:space="preserve"> FORMTEXT </w:instrText>
            </w:r>
            <w:r w:rsidRPr="00FB14E9">
              <w:rPr>
                <w:rFonts w:cs="Arial"/>
                <w:lang w:val="fr-FR" w:eastAsia="fr-FR"/>
              </w:rPr>
            </w:r>
            <w:r w:rsidRPr="00FB14E9">
              <w:rPr>
                <w:rFonts w:cs="Arial"/>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lang w:val="fr-FR" w:eastAsia="fr-FR"/>
              </w:rPr>
              <w:fldChar w:fldCharType="end"/>
            </w:r>
          </w:p>
        </w:tc>
      </w:tr>
      <w:tr w:rsidR="00F873D6" w:rsidRPr="00FB14E9" w14:paraId="5D030E99" w14:textId="77777777" w:rsidTr="00CB7B6E">
        <w:tc>
          <w:tcPr>
            <w:tcW w:w="3006" w:type="dxa"/>
          </w:tcPr>
          <w:p w14:paraId="23E952AE" w14:textId="77777777" w:rsidR="00F873D6" w:rsidRPr="00FB14E9" w:rsidRDefault="00F873D6" w:rsidP="009270BD">
            <w:pPr>
              <w:spacing w:before="60" w:after="60"/>
              <w:jc w:val="left"/>
              <w:rPr>
                <w:rFonts w:cs="Arial"/>
                <w:lang w:val="fr-FR" w:eastAsia="fr-FR"/>
              </w:rPr>
            </w:pPr>
            <w:r w:rsidRPr="00FB14E9">
              <w:rPr>
                <w:rFonts w:cs="Arial"/>
                <w:lang w:val="fr-FR" w:eastAsia="fr-FR"/>
              </w:rPr>
              <w:t>Numéro de projet :</w:t>
            </w:r>
          </w:p>
        </w:tc>
        <w:tc>
          <w:tcPr>
            <w:tcW w:w="6238" w:type="dxa"/>
          </w:tcPr>
          <w:p w14:paraId="49159BB3" w14:textId="77777777" w:rsidR="00F873D6" w:rsidRPr="00FB14E9" w:rsidRDefault="00F873D6">
            <w:pPr>
              <w:spacing w:before="60" w:after="60"/>
              <w:rPr>
                <w:rFonts w:cs="Arial"/>
                <w:noProof/>
                <w:lang w:val="fr-FR" w:eastAsia="fr-FR"/>
              </w:rPr>
            </w:pPr>
            <w:r w:rsidRPr="00FB14E9">
              <w:rPr>
                <w:rFonts w:cs="Arial"/>
                <w:lang w:val="fr-FR" w:eastAsia="fr-FR"/>
              </w:rPr>
              <w:fldChar w:fldCharType="begin">
                <w:ffData>
                  <w:name w:val="Texte1"/>
                  <w:enabled/>
                  <w:calcOnExit w:val="0"/>
                  <w:textInput/>
                </w:ffData>
              </w:fldChar>
            </w:r>
            <w:r w:rsidRPr="00FB14E9">
              <w:rPr>
                <w:rFonts w:cs="Arial"/>
                <w:lang w:val="fr-FR" w:eastAsia="fr-FR"/>
              </w:rPr>
              <w:instrText xml:space="preserve"> FORMTEXT </w:instrText>
            </w:r>
            <w:r w:rsidRPr="00FB14E9">
              <w:rPr>
                <w:rFonts w:cs="Arial"/>
                <w:lang w:val="fr-FR" w:eastAsia="fr-FR"/>
              </w:rPr>
            </w:r>
            <w:r w:rsidRPr="00FB14E9">
              <w:rPr>
                <w:rFonts w:cs="Arial"/>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lang w:val="fr-FR" w:eastAsia="fr-FR"/>
              </w:rPr>
              <w:fldChar w:fldCharType="end"/>
            </w:r>
          </w:p>
        </w:tc>
      </w:tr>
      <w:tr w:rsidR="00F873D6" w:rsidRPr="00FB14E9" w14:paraId="3481E9A1" w14:textId="77777777" w:rsidTr="00CB7B6E">
        <w:tc>
          <w:tcPr>
            <w:tcW w:w="3006" w:type="dxa"/>
          </w:tcPr>
          <w:p w14:paraId="5953E4FD" w14:textId="77777777" w:rsidR="00F873D6" w:rsidRPr="00FB14E9" w:rsidRDefault="00F873D6" w:rsidP="009270BD">
            <w:pPr>
              <w:spacing w:before="60" w:after="60"/>
              <w:jc w:val="left"/>
              <w:rPr>
                <w:rFonts w:cs="Arial"/>
                <w:lang w:val="fr-FR" w:eastAsia="fr-FR"/>
              </w:rPr>
            </w:pPr>
            <w:r w:rsidRPr="00FB14E9">
              <w:rPr>
                <w:rFonts w:cs="Arial"/>
                <w:lang w:val="fr-FR" w:eastAsia="fr-FR"/>
              </w:rPr>
              <w:t xml:space="preserve">Entrepreneur : </w:t>
            </w:r>
          </w:p>
        </w:tc>
        <w:tc>
          <w:tcPr>
            <w:tcW w:w="6238" w:type="dxa"/>
          </w:tcPr>
          <w:p w14:paraId="02849CD9" w14:textId="77777777" w:rsidR="00F873D6" w:rsidRPr="00FB14E9" w:rsidRDefault="00F873D6">
            <w:pPr>
              <w:spacing w:before="60" w:after="60"/>
              <w:rPr>
                <w:rFonts w:cs="Arial"/>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r w:rsidR="00F873D6" w:rsidRPr="00FB14E9" w14:paraId="25CE1FEA" w14:textId="77777777" w:rsidTr="00CB7B6E">
        <w:tc>
          <w:tcPr>
            <w:tcW w:w="3006" w:type="dxa"/>
          </w:tcPr>
          <w:p w14:paraId="76EC9330" w14:textId="510F5044" w:rsidR="00F873D6" w:rsidRPr="00FB14E9" w:rsidRDefault="00F873D6" w:rsidP="009270BD">
            <w:pPr>
              <w:spacing w:before="60" w:after="60"/>
              <w:jc w:val="left"/>
              <w:rPr>
                <w:rFonts w:cs="Arial"/>
                <w:lang w:val="fr-FR" w:eastAsia="fr-FR"/>
              </w:rPr>
            </w:pPr>
            <w:r w:rsidRPr="00FB14E9">
              <w:rPr>
                <w:rFonts w:cs="Arial"/>
                <w:lang w:val="fr-FR" w:eastAsia="fr-FR"/>
              </w:rPr>
              <w:t xml:space="preserve">Formulaire </w:t>
            </w:r>
            <w:r w:rsidR="00B62E02">
              <w:rPr>
                <w:rFonts w:cs="Arial"/>
                <w:lang w:val="fr-FR" w:eastAsia="fr-FR"/>
              </w:rPr>
              <w:t>rempli</w:t>
            </w:r>
            <w:r w:rsidRPr="00FB14E9">
              <w:rPr>
                <w:rFonts w:cs="Arial"/>
                <w:lang w:val="fr-FR" w:eastAsia="fr-FR"/>
              </w:rPr>
              <w:t xml:space="preserve"> par :</w:t>
            </w:r>
          </w:p>
        </w:tc>
        <w:tc>
          <w:tcPr>
            <w:tcW w:w="6238" w:type="dxa"/>
          </w:tcPr>
          <w:p w14:paraId="6CD79724" w14:textId="77777777" w:rsidR="00F873D6" w:rsidRPr="00FB14E9" w:rsidRDefault="00F873D6">
            <w:pPr>
              <w:spacing w:before="60" w:after="60"/>
              <w:rPr>
                <w:rFonts w:cs="Arial"/>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r w:rsidR="00F873D6" w:rsidRPr="00FB14E9" w14:paraId="6E43CF73" w14:textId="77777777" w:rsidTr="00CB7B6E">
        <w:tc>
          <w:tcPr>
            <w:tcW w:w="3006" w:type="dxa"/>
          </w:tcPr>
          <w:p w14:paraId="6FAB13C5" w14:textId="77777777" w:rsidR="00F873D6" w:rsidRPr="00FB14E9" w:rsidRDefault="00F873D6" w:rsidP="009270BD">
            <w:pPr>
              <w:spacing w:before="60" w:after="60"/>
              <w:jc w:val="left"/>
              <w:rPr>
                <w:rFonts w:cs="Arial"/>
                <w:lang w:val="fr-FR" w:eastAsia="fr-FR"/>
              </w:rPr>
            </w:pPr>
            <w:r w:rsidRPr="00FB14E9">
              <w:rPr>
                <w:rFonts w:cs="Arial"/>
                <w:lang w:val="fr-FR" w:eastAsia="fr-FR"/>
              </w:rPr>
              <w:t>Date :</w:t>
            </w:r>
          </w:p>
        </w:tc>
        <w:tc>
          <w:tcPr>
            <w:tcW w:w="6238" w:type="dxa"/>
          </w:tcPr>
          <w:p w14:paraId="11225C83" w14:textId="77777777" w:rsidR="00F873D6" w:rsidRPr="00FB14E9" w:rsidRDefault="00F873D6">
            <w:pPr>
              <w:spacing w:before="60" w:after="60"/>
              <w:rPr>
                <w:rFonts w:cs="Arial"/>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r w:rsidR="00F873D6" w:rsidRPr="00FB14E9" w14:paraId="529A2F9B" w14:textId="77777777" w:rsidTr="00CB7B6E">
        <w:tc>
          <w:tcPr>
            <w:tcW w:w="3006" w:type="dxa"/>
          </w:tcPr>
          <w:p w14:paraId="3A7A6205" w14:textId="77777777" w:rsidR="00F873D6" w:rsidRPr="00FB14E9" w:rsidRDefault="00F873D6" w:rsidP="009270BD">
            <w:pPr>
              <w:spacing w:before="60" w:after="60"/>
              <w:jc w:val="left"/>
              <w:rPr>
                <w:rFonts w:cs="Arial"/>
                <w:lang w:val="fr-FR" w:eastAsia="fr-FR"/>
              </w:rPr>
            </w:pPr>
            <w:r w:rsidRPr="00FB14E9">
              <w:rPr>
                <w:rFonts w:cs="Arial"/>
                <w:lang w:val="fr-FR" w:eastAsia="fr-FR"/>
              </w:rPr>
              <w:t>Pièces jointes :</w:t>
            </w:r>
          </w:p>
        </w:tc>
        <w:tc>
          <w:tcPr>
            <w:tcW w:w="6238" w:type="dxa"/>
          </w:tcPr>
          <w:p w14:paraId="040F1B62" w14:textId="77777777" w:rsidR="00F873D6" w:rsidRPr="00FB14E9" w:rsidRDefault="00F873D6">
            <w:pPr>
              <w:spacing w:before="60" w:after="60"/>
              <w:rPr>
                <w:rFonts w:cs="Arial"/>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7115CED1" w14:textId="77777777" w:rsidR="00F8749A" w:rsidRDefault="00F8749A" w:rsidP="00053CCE">
      <w:pPr>
        <w:pStyle w:val="PAPE-Titre1"/>
        <w:numPr>
          <w:ilvl w:val="0"/>
          <w:numId w:val="0"/>
        </w:numPr>
        <w:ind w:left="357"/>
      </w:pPr>
      <w:bookmarkStart w:id="794" w:name="_Toc380672532"/>
      <w:bookmarkStart w:id="795" w:name="_Toc380672981"/>
      <w:bookmarkStart w:id="796" w:name="_Toc386793287"/>
    </w:p>
    <w:p w14:paraId="11B6FC30" w14:textId="13EFC99A" w:rsidR="00F873D6" w:rsidRPr="009065DA" w:rsidRDefault="00770127" w:rsidP="00053CCE">
      <w:pPr>
        <w:pStyle w:val="PAPE-Titre1"/>
      </w:pPr>
      <w:r w:rsidRPr="009065DA">
        <w:t xml:space="preserve">COORDONNÉES DU REPRÉSENTANT DE L’ENTREPRENEUR AU </w:t>
      </w:r>
      <w:r w:rsidR="00443DCD" w:rsidRPr="009065DA">
        <w:t>CHANTIER</w:t>
      </w:r>
    </w:p>
    <w:tbl>
      <w:tblPr>
        <w:tblStyle w:val="Grilledutableau21"/>
        <w:tblW w:w="0" w:type="auto"/>
        <w:tblInd w:w="108" w:type="dxa"/>
        <w:tblLook w:val="04A0" w:firstRow="1" w:lastRow="0" w:firstColumn="1" w:lastColumn="0" w:noHBand="0" w:noVBand="1"/>
      </w:tblPr>
      <w:tblGrid>
        <w:gridCol w:w="3336"/>
        <w:gridCol w:w="5192"/>
      </w:tblGrid>
      <w:tr w:rsidR="00F873D6" w:rsidRPr="00FB14E9" w14:paraId="5D7390D4" w14:textId="77777777" w:rsidTr="00A71043">
        <w:tc>
          <w:tcPr>
            <w:tcW w:w="3600" w:type="dxa"/>
          </w:tcPr>
          <w:p w14:paraId="33F57F4D" w14:textId="77777777" w:rsidR="00F873D6" w:rsidRPr="00FB14E9" w:rsidRDefault="00F873D6" w:rsidP="009270BD">
            <w:pPr>
              <w:spacing w:before="60" w:after="60"/>
              <w:jc w:val="left"/>
              <w:rPr>
                <w:rFonts w:cs="Arial"/>
                <w:lang w:val="fr-FR" w:eastAsia="fr-FR"/>
              </w:rPr>
            </w:pPr>
            <w:r w:rsidRPr="00FB14E9">
              <w:rPr>
                <w:rFonts w:cs="Arial"/>
                <w:lang w:val="fr-FR" w:eastAsia="fr-FR"/>
              </w:rPr>
              <w:t xml:space="preserve">Nom du responsable : </w:t>
            </w:r>
          </w:p>
        </w:tc>
        <w:tc>
          <w:tcPr>
            <w:tcW w:w="5870" w:type="dxa"/>
          </w:tcPr>
          <w:p w14:paraId="6C218837" w14:textId="77777777" w:rsidR="00F873D6" w:rsidRPr="00FB14E9" w:rsidRDefault="00F873D6">
            <w:pPr>
              <w:spacing w:before="60" w:after="60"/>
              <w:rPr>
                <w:rFonts w:cs="Arial"/>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r w:rsidR="00F873D6" w:rsidRPr="00FB14E9" w14:paraId="6098BC82" w14:textId="77777777" w:rsidTr="00A71043">
        <w:tc>
          <w:tcPr>
            <w:tcW w:w="3600" w:type="dxa"/>
          </w:tcPr>
          <w:p w14:paraId="3587EFC1" w14:textId="77777777" w:rsidR="00F873D6" w:rsidRPr="00FB14E9" w:rsidRDefault="00F873D6" w:rsidP="009270BD">
            <w:pPr>
              <w:spacing w:before="60" w:after="60"/>
              <w:jc w:val="left"/>
              <w:rPr>
                <w:rFonts w:cs="Arial"/>
                <w:lang w:val="fr-FR" w:eastAsia="fr-FR"/>
              </w:rPr>
            </w:pPr>
            <w:r w:rsidRPr="00FB14E9">
              <w:rPr>
                <w:rFonts w:cs="Arial"/>
                <w:lang w:val="fr-FR" w:eastAsia="fr-FR"/>
              </w:rPr>
              <w:t>Fonction :</w:t>
            </w:r>
          </w:p>
        </w:tc>
        <w:tc>
          <w:tcPr>
            <w:tcW w:w="5870" w:type="dxa"/>
          </w:tcPr>
          <w:p w14:paraId="3B0597AE" w14:textId="77777777" w:rsidR="00F873D6" w:rsidRPr="00FB14E9" w:rsidRDefault="00F873D6">
            <w:pPr>
              <w:spacing w:before="60" w:after="60"/>
              <w:rPr>
                <w:rFonts w:cs="Arial"/>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r w:rsidR="00F873D6" w:rsidRPr="00FB14E9" w14:paraId="18420CA1" w14:textId="77777777" w:rsidTr="00A71043">
        <w:tc>
          <w:tcPr>
            <w:tcW w:w="3600" w:type="dxa"/>
          </w:tcPr>
          <w:p w14:paraId="5E84C04F" w14:textId="77777777" w:rsidR="00F873D6" w:rsidRPr="00FB14E9" w:rsidRDefault="00F873D6" w:rsidP="003B355A">
            <w:pPr>
              <w:spacing w:before="60" w:after="60"/>
              <w:jc w:val="left"/>
              <w:rPr>
                <w:rFonts w:cs="Arial"/>
                <w:lang w:val="fr-FR" w:eastAsia="fr-FR"/>
              </w:rPr>
            </w:pPr>
            <w:r w:rsidRPr="00FB14E9">
              <w:rPr>
                <w:rFonts w:cs="Arial"/>
                <w:lang w:val="fr-FR" w:eastAsia="fr-FR"/>
              </w:rPr>
              <w:t>Numéro de téléphone portable :</w:t>
            </w:r>
          </w:p>
        </w:tc>
        <w:tc>
          <w:tcPr>
            <w:tcW w:w="5870" w:type="dxa"/>
          </w:tcPr>
          <w:p w14:paraId="25D284EC" w14:textId="77777777" w:rsidR="00F873D6" w:rsidRPr="00FB14E9" w:rsidRDefault="00F873D6">
            <w:pPr>
              <w:spacing w:before="60" w:after="60"/>
              <w:rPr>
                <w:rFonts w:cs="Arial"/>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r w:rsidR="00F873D6" w:rsidRPr="00FB14E9" w14:paraId="7D8E89BA" w14:textId="77777777" w:rsidTr="00A71043">
        <w:tc>
          <w:tcPr>
            <w:tcW w:w="3600" w:type="dxa"/>
          </w:tcPr>
          <w:p w14:paraId="38EB4D7D" w14:textId="77777777" w:rsidR="00F873D6" w:rsidRPr="00FB14E9" w:rsidRDefault="00F873D6" w:rsidP="009270BD">
            <w:pPr>
              <w:spacing w:before="60" w:after="60"/>
              <w:jc w:val="left"/>
              <w:rPr>
                <w:rFonts w:cs="Arial"/>
                <w:lang w:val="fr-FR" w:eastAsia="fr-FR"/>
              </w:rPr>
            </w:pPr>
            <w:r w:rsidRPr="00FB14E9">
              <w:rPr>
                <w:rFonts w:cs="Arial"/>
                <w:lang w:val="fr-FR" w:eastAsia="fr-FR"/>
              </w:rPr>
              <w:t>Numéro pour urgence 24/24 :</w:t>
            </w:r>
          </w:p>
        </w:tc>
        <w:tc>
          <w:tcPr>
            <w:tcW w:w="5870" w:type="dxa"/>
          </w:tcPr>
          <w:p w14:paraId="36087573" w14:textId="7AC8E0C9" w:rsidR="00F873D6" w:rsidRPr="00FB14E9" w:rsidRDefault="00F873D6">
            <w:pPr>
              <w:spacing w:before="60" w:after="60"/>
              <w:rPr>
                <w:rFonts w:cs="Arial"/>
                <w:noProof/>
                <w:lang w:val="fr-FR" w:eastAsia="fr-FR"/>
              </w:rPr>
            </w:pPr>
            <w:r w:rsidRPr="00FB14E9">
              <w:rPr>
                <w:rFonts w:cs="Arial"/>
                <w:noProof/>
                <w:lang w:val="fr-FR" w:eastAsia="fr-FR"/>
              </w:rPr>
              <w:fldChar w:fldCharType="begin">
                <w:ffData>
                  <w:name w:val="Texte1"/>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60469350" w14:textId="361C70CA"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6B38CD6B" w14:textId="77777777" w:rsidR="00770127" w:rsidRPr="00C24FCD" w:rsidRDefault="00770127" w:rsidP="00A64D69">
      <w:pPr>
        <w:rPr>
          <w:rFonts w:eastAsiaTheme="minorEastAsia" w:cs="Arial"/>
          <w:lang w:val="fr-FR" w:eastAsia="fr-FR"/>
        </w:rPr>
      </w:pPr>
    </w:p>
    <w:p w14:paraId="0835D9D3" w14:textId="065AFA16" w:rsidR="00770127" w:rsidRPr="00514DB0" w:rsidRDefault="00770127" w:rsidP="00053CCE">
      <w:pPr>
        <w:pStyle w:val="PAPE-Titre1"/>
      </w:pPr>
      <w:r w:rsidRPr="009065DA">
        <w:t>RISQUES ENVIRONNEMENTAUX</w:t>
      </w:r>
    </w:p>
    <w:p w14:paraId="5B92F801" w14:textId="77777777" w:rsidR="00F873D6" w:rsidRPr="00514DB0" w:rsidRDefault="00F873D6" w:rsidP="00514DB0">
      <w:pPr>
        <w:ind w:left="708"/>
        <w:rPr>
          <w:b/>
        </w:rPr>
      </w:pPr>
      <w:r w:rsidRPr="00514DB0">
        <w:rPr>
          <w:b/>
        </w:rPr>
        <w:t>Dans la liste suivante, identifier les risques environnementaux applicables au présent projet</w:t>
      </w:r>
    </w:p>
    <w:p w14:paraId="304119C7" w14:textId="77777777"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Érosion (berges, talus, sol remanié, etc.)</w:t>
      </w:r>
    </w:p>
    <w:p w14:paraId="4C86B1D9" w14:textId="5B46A7AF" w:rsidR="00F873D6" w:rsidRPr="00FB14E9" w:rsidRDefault="00F873D6">
      <w:pPr>
        <w:ind w:left="1440" w:hanging="589"/>
        <w:rPr>
          <w:rFonts w:eastAsiaTheme="minorEastAsia" w:cs="Arial"/>
          <w:lang w:val="fr-FR" w:eastAsia="fr-FR"/>
        </w:rPr>
      </w:pPr>
      <w:r w:rsidRPr="00FB14E9">
        <w:rPr>
          <w:rFonts w:eastAsiaTheme="minorEastAsia" w:cs="Arial"/>
          <w:lang w:val="fr-FR" w:eastAsia="fr-FR"/>
        </w:rPr>
        <w:fldChar w:fldCharType="begin">
          <w:ffData>
            <w:name w:val="CaseACocher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 xml:space="preserve">Apport de sédiments dans un </w:t>
      </w:r>
      <w:r w:rsidR="002D4419" w:rsidRPr="00FB14E9">
        <w:rPr>
          <w:rFonts w:eastAsiaTheme="minorEastAsia" w:cs="Arial"/>
          <w:lang w:val="fr-FR" w:eastAsia="fr-FR"/>
        </w:rPr>
        <w:t>lac</w:t>
      </w:r>
      <w:r w:rsidRPr="00FB14E9">
        <w:rPr>
          <w:rFonts w:eastAsiaTheme="minorEastAsia" w:cs="Arial"/>
          <w:lang w:val="fr-FR" w:eastAsia="fr-FR"/>
        </w:rPr>
        <w:t>, un cours d’eau ou un milieu humide</w:t>
      </w:r>
    </w:p>
    <w:p w14:paraId="6661A167" w14:textId="409BC5D5" w:rsidR="00F873D6" w:rsidRPr="00FB14E9" w:rsidRDefault="00F873D6" w:rsidP="009270BD">
      <w:pPr>
        <w:spacing w:before="0" w:after="0"/>
        <w:ind w:left="1412" w:hanging="562"/>
        <w:rPr>
          <w:rFonts w:eastAsiaTheme="minorEastAsia" w:cs="Arial"/>
          <w:lang w:val="fr-FR" w:eastAsia="fr-FR"/>
        </w:rPr>
      </w:pPr>
      <w:r w:rsidRPr="00FB14E9">
        <w:rPr>
          <w:rFonts w:eastAsiaTheme="minorEastAsia" w:cs="Arial"/>
          <w:lang w:val="fr-FR" w:eastAsia="fr-FR"/>
        </w:rPr>
        <w:lastRenderedPageBreak/>
        <w:fldChar w:fldCharType="begin">
          <w:ffData>
            <w:name w:val="CaseACocher3"/>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 xml:space="preserve">Contamination d’un </w:t>
      </w:r>
      <w:r w:rsidR="002D4419" w:rsidRPr="00FB14E9">
        <w:rPr>
          <w:rFonts w:eastAsiaTheme="minorEastAsia" w:cs="Arial"/>
          <w:lang w:val="fr-FR" w:eastAsia="fr-FR"/>
        </w:rPr>
        <w:t>lac</w:t>
      </w:r>
      <w:r w:rsidRPr="00FB14E9">
        <w:rPr>
          <w:rFonts w:eastAsiaTheme="minorEastAsia" w:cs="Arial"/>
          <w:lang w:val="fr-FR" w:eastAsia="fr-FR"/>
        </w:rPr>
        <w:t>, d’un cours d’eau ou d’un milieu humide (déversement, fuite, débordement, bris d’une structure ou d’un ouvrage, etc.)</w:t>
      </w:r>
    </w:p>
    <w:p w14:paraId="4A79E8E0" w14:textId="1B080593" w:rsidR="00F873D6" w:rsidRPr="00FB14E9" w:rsidRDefault="00F873D6">
      <w:pPr>
        <w:ind w:left="1406" w:hanging="555"/>
        <w:rPr>
          <w:rFonts w:eastAsiaTheme="minorEastAsia" w:cs="Arial"/>
          <w:lang w:val="fr-FR" w:eastAsia="fr-FR"/>
        </w:rPr>
      </w:pPr>
      <w:r w:rsidRPr="00FB14E9">
        <w:rPr>
          <w:rFonts w:eastAsiaTheme="minorEastAsia" w:cs="Arial"/>
          <w:lang w:val="fr-FR" w:eastAsia="fr-FR"/>
        </w:rPr>
        <w:fldChar w:fldCharType="begin">
          <w:ffData>
            <w:name w:val="CaseACocher4"/>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Contamination du sol ou de l’eau souterraine (déversement, fuite, débordement, bris d’une structure ou d’un ouvrage, etc.)</w:t>
      </w:r>
    </w:p>
    <w:p w14:paraId="41E7A7E6" w14:textId="77777777" w:rsidR="00F873D6" w:rsidRPr="00FB14E9" w:rsidRDefault="00F873D6">
      <w:pPr>
        <w:ind w:left="1440" w:hanging="589"/>
        <w:rPr>
          <w:rFonts w:eastAsiaTheme="minorEastAsia" w:cs="Arial"/>
          <w:lang w:val="fr-FR" w:eastAsia="fr-FR"/>
        </w:rPr>
      </w:pPr>
      <w:r w:rsidRPr="00FB14E9">
        <w:rPr>
          <w:rFonts w:eastAsiaTheme="minorEastAsia" w:cs="Arial"/>
          <w:lang w:val="fr-FR" w:eastAsia="fr-FR"/>
        </w:rPr>
        <w:fldChar w:fldCharType="begin">
          <w:ffData>
            <w:name w:val="CaseACocher5"/>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Modification du drainage d’un milieu humide ou de l’écoulement d’un cours d’eau</w:t>
      </w:r>
    </w:p>
    <w:p w14:paraId="6F210A2E" w14:textId="77777777" w:rsidR="00F873D6" w:rsidRPr="00FB14E9" w:rsidRDefault="00F873D6">
      <w:pPr>
        <w:ind w:left="1406" w:hanging="555"/>
        <w:rPr>
          <w:rFonts w:eastAsiaTheme="minorEastAsia" w:cs="Arial"/>
          <w:lang w:val="fr-FR" w:eastAsia="fr-FR"/>
        </w:rPr>
      </w:pPr>
      <w:r w:rsidRPr="00FB14E9">
        <w:rPr>
          <w:rFonts w:eastAsiaTheme="minorEastAsia" w:cs="Arial"/>
          <w:lang w:val="fr-FR" w:eastAsia="fr-FR"/>
        </w:rPr>
        <w:fldChar w:fldCharType="begin">
          <w:ffData>
            <w:name w:val="CaseACocher6"/>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Impact des travaux sur une espèce faunique à protéger (oiseaux, tortues, poissons, mammifères, etc.)</w:t>
      </w:r>
    </w:p>
    <w:p w14:paraId="61906891" w14:textId="77777777" w:rsidR="00F873D6" w:rsidRPr="00FB14E9" w:rsidRDefault="00F873D6">
      <w:pPr>
        <w:ind w:left="851"/>
        <w:rPr>
          <w:rFonts w:eastAsiaTheme="minorEastAsia" w:cs="Arial"/>
          <w:lang w:val="fr-FR" w:eastAsia="fr-FR"/>
        </w:rPr>
      </w:pPr>
      <w:r w:rsidRPr="00FB14E9">
        <w:rPr>
          <w:rFonts w:eastAsiaTheme="minorEastAsia" w:cs="Arial"/>
          <w:noProof/>
          <w:lang w:val="fr-FR" w:eastAsia="fr-CA"/>
        </w:rPr>
        <w:fldChar w:fldCharType="begin">
          <w:ffData>
            <w:name w:val="CaseACocher7"/>
            <w:enabled/>
            <w:calcOnExit w:val="0"/>
            <w:checkBox>
              <w:sizeAuto/>
              <w:default w:val="0"/>
            </w:checkBox>
          </w:ffData>
        </w:fldChar>
      </w:r>
      <w:r w:rsidRPr="00FB14E9">
        <w:rPr>
          <w:rFonts w:eastAsiaTheme="minorEastAsia" w:cs="Arial"/>
          <w:noProof/>
          <w:lang w:val="fr-FR" w:eastAsia="fr-CA"/>
        </w:rPr>
        <w:instrText xml:space="preserve"> FORMCHECKBOX </w:instrText>
      </w:r>
      <w:r w:rsidR="00000000">
        <w:rPr>
          <w:rFonts w:eastAsiaTheme="minorEastAsia" w:cs="Arial"/>
          <w:noProof/>
          <w:lang w:val="fr-FR" w:eastAsia="fr-CA"/>
        </w:rPr>
      </w:r>
      <w:r w:rsidR="00000000">
        <w:rPr>
          <w:rFonts w:eastAsiaTheme="minorEastAsia" w:cs="Arial"/>
          <w:noProof/>
          <w:lang w:val="fr-FR" w:eastAsia="fr-CA"/>
        </w:rPr>
        <w:fldChar w:fldCharType="separate"/>
      </w:r>
      <w:r w:rsidRPr="00FB14E9">
        <w:rPr>
          <w:rFonts w:eastAsiaTheme="minorEastAsia" w:cs="Arial"/>
          <w:noProof/>
          <w:lang w:val="fr-FR" w:eastAsia="fr-CA"/>
        </w:rPr>
        <w:fldChar w:fldCharType="end"/>
      </w:r>
      <w:r w:rsidRPr="00FB14E9">
        <w:rPr>
          <w:rFonts w:eastAsiaTheme="minorEastAsia" w:cs="Arial"/>
          <w:noProof/>
          <w:lang w:val="fr-FR" w:eastAsia="fr-CA"/>
        </w:rPr>
        <w:tab/>
        <w:t>Dommage aux</w:t>
      </w:r>
      <w:r w:rsidRPr="00FB14E9">
        <w:rPr>
          <w:rFonts w:eastAsiaTheme="minorEastAsia" w:cs="Arial"/>
          <w:lang w:val="fr-FR" w:eastAsia="fr-FR"/>
        </w:rPr>
        <w:t xml:space="preserve"> arbres et aux arbustes à protéger</w:t>
      </w:r>
    </w:p>
    <w:p w14:paraId="7C086534" w14:textId="3D32E246" w:rsidR="00F873D6" w:rsidRPr="00FB14E9" w:rsidRDefault="00F873D6">
      <w:pPr>
        <w:ind w:left="1440" w:hanging="589"/>
        <w:rPr>
          <w:rFonts w:eastAsiaTheme="minorEastAsia" w:cs="Arial"/>
          <w:lang w:val="fr-FR" w:eastAsia="fr-FR"/>
        </w:rPr>
      </w:pPr>
      <w:r w:rsidRPr="00FB14E9">
        <w:rPr>
          <w:rFonts w:eastAsiaTheme="minorEastAsia" w:cs="Arial"/>
          <w:lang w:val="fr-FR" w:eastAsia="fr-FR"/>
        </w:rPr>
        <w:fldChar w:fldCharType="begin">
          <w:ffData>
            <w:name w:val="CaseACocher8"/>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 xml:space="preserve">Empiétement temporaire dans un </w:t>
      </w:r>
      <w:r w:rsidR="002D4419" w:rsidRPr="00FB14E9">
        <w:rPr>
          <w:rFonts w:eastAsiaTheme="minorEastAsia" w:cs="Arial"/>
          <w:lang w:val="fr-FR" w:eastAsia="fr-FR"/>
        </w:rPr>
        <w:t>lac</w:t>
      </w:r>
      <w:r w:rsidRPr="00FB14E9">
        <w:rPr>
          <w:rFonts w:eastAsiaTheme="minorEastAsia" w:cs="Arial"/>
          <w:lang w:val="fr-FR" w:eastAsia="fr-FR"/>
        </w:rPr>
        <w:t>, un cours d’eau ou un milieu humide</w:t>
      </w:r>
    </w:p>
    <w:p w14:paraId="691F769F" w14:textId="77777777"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9"/>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Détérioration de la qualité de l’air par les poussières</w:t>
      </w:r>
    </w:p>
    <w:p w14:paraId="77169FFA" w14:textId="77777777"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0"/>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Pollution sonore en milieu habité</w:t>
      </w:r>
    </w:p>
    <w:p w14:paraId="3A044171" w14:textId="3ED5636E" w:rsidR="00F873D6" w:rsidRPr="00FB14E9" w:rsidRDefault="00F873D6">
      <w:pPr>
        <w:ind w:left="851"/>
        <w:rPr>
          <w:rFonts w:eastAsiaTheme="minorEastAsia" w:cs="Arial"/>
          <w:lang w:val="fr-FR" w:eastAsia="fr-FR"/>
        </w:rPr>
      </w:pPr>
      <w:r w:rsidRPr="00FB14E9">
        <w:rPr>
          <w:rFonts w:eastAsiaTheme="minorEastAsia" w:cs="Arial"/>
          <w:noProof/>
          <w:lang w:val="fr-FR" w:eastAsia="fr-CA"/>
        </w:rPr>
        <w:fldChar w:fldCharType="begin">
          <w:ffData>
            <w:name w:val="CaseACocher11"/>
            <w:enabled/>
            <w:calcOnExit w:val="0"/>
            <w:checkBox>
              <w:sizeAuto/>
              <w:default w:val="0"/>
            </w:checkBox>
          </w:ffData>
        </w:fldChar>
      </w:r>
      <w:r w:rsidRPr="00FB14E9">
        <w:rPr>
          <w:rFonts w:eastAsiaTheme="minorEastAsia" w:cs="Arial"/>
          <w:noProof/>
          <w:lang w:val="fr-FR" w:eastAsia="fr-CA"/>
        </w:rPr>
        <w:instrText xml:space="preserve"> FORMCHECKBOX </w:instrText>
      </w:r>
      <w:r w:rsidR="00000000">
        <w:rPr>
          <w:rFonts w:eastAsiaTheme="minorEastAsia" w:cs="Arial"/>
          <w:noProof/>
          <w:lang w:val="fr-FR" w:eastAsia="fr-CA"/>
        </w:rPr>
      </w:r>
      <w:r w:rsidR="00000000">
        <w:rPr>
          <w:rFonts w:eastAsiaTheme="minorEastAsia" w:cs="Arial"/>
          <w:noProof/>
          <w:lang w:val="fr-FR" w:eastAsia="fr-CA"/>
        </w:rPr>
        <w:fldChar w:fldCharType="separate"/>
      </w:r>
      <w:r w:rsidRPr="00FB14E9">
        <w:rPr>
          <w:rFonts w:eastAsiaTheme="minorEastAsia" w:cs="Arial"/>
          <w:noProof/>
          <w:lang w:val="fr-FR" w:eastAsia="fr-CA"/>
        </w:rPr>
        <w:fldChar w:fldCharType="end"/>
      </w:r>
      <w:r w:rsidRPr="00FB14E9">
        <w:rPr>
          <w:rFonts w:eastAsiaTheme="minorEastAsia" w:cs="Arial"/>
          <w:noProof/>
          <w:lang w:val="fr-FR" w:eastAsia="fr-CA"/>
        </w:rPr>
        <w:tab/>
        <w:t>Propagation</w:t>
      </w:r>
      <w:r w:rsidRPr="00FB14E9">
        <w:rPr>
          <w:rFonts w:eastAsiaTheme="minorEastAsia" w:cs="Arial"/>
          <w:lang w:val="fr-FR" w:eastAsia="fr-FR"/>
        </w:rPr>
        <w:t xml:space="preserve"> d</w:t>
      </w:r>
      <w:r w:rsidR="00C6418F">
        <w:rPr>
          <w:rFonts w:eastAsiaTheme="minorEastAsia" w:cs="Arial"/>
          <w:lang w:val="fr-FR" w:eastAsia="fr-FR"/>
        </w:rPr>
        <w:t>’</w:t>
      </w:r>
      <w:r w:rsidR="008B1240">
        <w:rPr>
          <w:rFonts w:eastAsiaTheme="minorEastAsia" w:cs="Arial"/>
          <w:lang w:val="fr-FR" w:eastAsia="fr-FR"/>
        </w:rPr>
        <w:t>EFEE</w:t>
      </w:r>
    </w:p>
    <w:p w14:paraId="504F5D33" w14:textId="77777777" w:rsidR="00F873D6" w:rsidRPr="00FB14E9" w:rsidRDefault="00F873D6">
      <w:pPr>
        <w:spacing w:after="240"/>
        <w:ind w:left="1440" w:hanging="589"/>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Événement météorologique exceptionnel (crues des eaux, pluie abondante, gel, etc.)</w:t>
      </w:r>
    </w:p>
    <w:p w14:paraId="0FB73C81" w14:textId="60618203" w:rsidR="00F873D6" w:rsidRPr="00514DB0" w:rsidRDefault="00F873D6" w:rsidP="004015BD">
      <w:pPr>
        <w:pStyle w:val="PAPE-Normal"/>
      </w:pPr>
      <w:r w:rsidRPr="00514DB0">
        <w:t>Un risque environnemental est un événement possible qui, s’il se produit, affecte l’environnement et entraîne un impact négatif sur les objectifs du projet, notamment les coûts, les délais, le contenu et la qualité.</w:t>
      </w:r>
    </w:p>
    <w:p w14:paraId="0398E594" w14:textId="2821149D" w:rsidR="00F873D6" w:rsidRPr="00514DB0" w:rsidRDefault="00F873D6" w:rsidP="004015BD">
      <w:pPr>
        <w:pStyle w:val="PAPE-Normal"/>
      </w:pPr>
      <w:r w:rsidRPr="00514DB0">
        <w:t>Les risques environnementaux du chantier peuvent être identifiés en fonction du milieu dans lequel les travaux sont réalisés, des matériaux utilisés, des ouvrages à réaliser, des ressources disponibles, etc.</w:t>
      </w:r>
    </w:p>
    <w:p w14:paraId="5AA3D528" w14:textId="77777777" w:rsidR="00443DCD" w:rsidRPr="00514DB0" w:rsidRDefault="00F873D6" w:rsidP="004015BD">
      <w:pPr>
        <w:pStyle w:val="PAPE-Normal"/>
      </w:pPr>
      <w:r w:rsidRPr="00514DB0">
        <w:t xml:space="preserve">Dans les sections suivantes du PAPE, </w:t>
      </w:r>
      <w:r w:rsidRPr="00C86AB9">
        <w:rPr>
          <w:lang w:eastAsia="fr-FR"/>
        </w:rPr>
        <w:t>l’entrepreneur doit présenter les mesures qui seront mises en place afin d’éliminer ou de diminuer les risques environnementaux identifiés.</w:t>
      </w:r>
    </w:p>
    <w:p w14:paraId="62B01483" w14:textId="11002966" w:rsidR="00CB6B86" w:rsidRPr="00C86AB9" w:rsidRDefault="00CB6B86" w:rsidP="00514DB0">
      <w:pPr>
        <w:rPr>
          <w:rFonts w:eastAsiaTheme="minorEastAsia" w:cs="Arial"/>
          <w:lang w:val="fr-FR" w:eastAsia="fr-FR"/>
        </w:rPr>
      </w:pPr>
    </w:p>
    <w:bookmarkEnd w:id="794"/>
    <w:bookmarkEnd w:id="795"/>
    <w:bookmarkEnd w:id="796"/>
    <w:p w14:paraId="5C5267EF" w14:textId="1B6C3D16" w:rsidR="00F873D6" w:rsidRPr="001B5A20" w:rsidRDefault="005E2DE3" w:rsidP="00053CCE">
      <w:pPr>
        <w:pStyle w:val="PAPE-Titre1"/>
      </w:pPr>
      <w:r>
        <w:t>ORGANISATION DE CHANTIER</w:t>
      </w:r>
    </w:p>
    <w:p w14:paraId="606A2998" w14:textId="4AD98153" w:rsidR="00F873D6" w:rsidRPr="00514DB0" w:rsidRDefault="00F873D6" w:rsidP="00053CCE">
      <w:pPr>
        <w:pStyle w:val="PAPE-Titre2"/>
      </w:pPr>
      <w:bookmarkStart w:id="797" w:name="_Toc36651588"/>
      <w:bookmarkStart w:id="798" w:name="_Toc38960452"/>
      <w:bookmarkStart w:id="799" w:name="_Toc38961343"/>
      <w:bookmarkStart w:id="800" w:name="_Toc38962359"/>
      <w:bookmarkStart w:id="801" w:name="_Toc39587298"/>
      <w:bookmarkStart w:id="802" w:name="_Toc39587504"/>
      <w:bookmarkStart w:id="803" w:name="_Toc39587683"/>
      <w:bookmarkStart w:id="804" w:name="_Toc39742477"/>
      <w:bookmarkStart w:id="805" w:name="_Toc43129058"/>
      <w:bookmarkStart w:id="806" w:name="_Toc43984278"/>
      <w:r w:rsidRPr="005E2DE3">
        <w:t>Présenter le calendrier et l’ordonnancement de toutes les activités de</w:t>
      </w:r>
      <w:r w:rsidRPr="00514DB0">
        <w:t xml:space="preserve"> </w:t>
      </w:r>
      <w:r w:rsidRPr="00C21E3A">
        <w:rPr>
          <w:rFonts w:eastAsiaTheme="majorEastAsia" w:cs="Arial"/>
        </w:rPr>
        <w:t>protection de l’environnement lors des travaux</w:t>
      </w:r>
      <w:bookmarkEnd w:id="797"/>
      <w:bookmarkEnd w:id="798"/>
      <w:bookmarkEnd w:id="799"/>
      <w:bookmarkEnd w:id="800"/>
      <w:bookmarkEnd w:id="801"/>
      <w:bookmarkEnd w:id="802"/>
      <w:bookmarkEnd w:id="803"/>
      <w:bookmarkEnd w:id="804"/>
      <w:bookmarkEnd w:id="805"/>
      <w:bookmarkEnd w:id="806"/>
    </w:p>
    <w:p w14:paraId="63CA8A07" w14:textId="0F5C92E3" w:rsidR="00F873D6" w:rsidRPr="00514DB0" w:rsidRDefault="00F873D6" w:rsidP="004015BD">
      <w:pPr>
        <w:pStyle w:val="PAPE-Normal"/>
      </w:pPr>
      <w:r w:rsidRPr="00514DB0">
        <w:t xml:space="preserve">Dans le calendrier, les activités de protection de l’environnement doivent être associées aux étapes des </w:t>
      </w:r>
      <w:r w:rsidRPr="00FB14E9">
        <w:rPr>
          <w:lang w:eastAsia="fr-FR"/>
        </w:rPr>
        <w:t>travaux de chantier correspondantes. Si une activité de protection de l’environnement comprend plusieurs phases (aménagement, démantèlement, mise en eau, nettoyage, etc.), elles doivent toutes être indiquées dans le calendrier.</w:t>
      </w:r>
    </w:p>
    <w:tbl>
      <w:tblPr>
        <w:tblStyle w:val="Grilledutableau21"/>
        <w:tblW w:w="0" w:type="auto"/>
        <w:tblInd w:w="108" w:type="dxa"/>
        <w:tblLook w:val="04A0" w:firstRow="1" w:lastRow="0" w:firstColumn="1" w:lastColumn="0" w:noHBand="0" w:noVBand="1"/>
      </w:tblPr>
      <w:tblGrid>
        <w:gridCol w:w="8528"/>
      </w:tblGrid>
      <w:tr w:rsidR="00F873D6" w:rsidRPr="00FB14E9" w14:paraId="5995CDDB" w14:textId="77777777" w:rsidTr="00A71043">
        <w:tc>
          <w:tcPr>
            <w:tcW w:w="10188" w:type="dxa"/>
          </w:tcPr>
          <w:p w14:paraId="6C1E1844"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3"/>
                  <w:enabled/>
                  <w:calcOnExit w:val="0"/>
                  <w:textInput/>
                </w:ffData>
              </w:fldChar>
            </w:r>
            <w:bookmarkStart w:id="807" w:name="Texte3"/>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bookmarkEnd w:id="807"/>
          </w:p>
        </w:tc>
      </w:tr>
    </w:tbl>
    <w:p w14:paraId="21A52257" w14:textId="368B9F50" w:rsidR="0096449C"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548C966C" w14:textId="77DE1D15" w:rsidR="0096449C" w:rsidRPr="003B355A" w:rsidRDefault="00FF1833" w:rsidP="00053CCE">
      <w:pPr>
        <w:pStyle w:val="PAPE-Titre2"/>
      </w:pPr>
      <w:bookmarkStart w:id="808" w:name="_Toc36651589"/>
      <w:bookmarkStart w:id="809" w:name="_Toc38960453"/>
      <w:bookmarkStart w:id="810" w:name="_Toc38961344"/>
      <w:bookmarkStart w:id="811" w:name="_Toc38962360"/>
      <w:bookmarkStart w:id="812" w:name="_Toc39587299"/>
      <w:bookmarkStart w:id="813" w:name="_Toc39587505"/>
      <w:bookmarkStart w:id="814" w:name="_Toc39587684"/>
      <w:bookmarkStart w:id="815" w:name="_Toc39742478"/>
      <w:bookmarkStart w:id="816" w:name="_Toc43129059"/>
      <w:bookmarkStart w:id="817" w:name="_Toc43984279"/>
      <w:r w:rsidRPr="003B355A">
        <w:t xml:space="preserve">Indiquer sur un plan les périmètres de protection où le couvert végétal doit être </w:t>
      </w:r>
      <w:r w:rsidRPr="001A0B2A">
        <w:rPr>
          <w:rFonts w:cs="Arial"/>
        </w:rPr>
        <w:t>conservé de manière permanente</w:t>
      </w:r>
      <w:r w:rsidR="00350B35">
        <w:rPr>
          <w:rFonts w:cs="Arial"/>
        </w:rPr>
        <w:t>,</w:t>
      </w:r>
      <w:r w:rsidRPr="001A0B2A">
        <w:rPr>
          <w:rFonts w:cs="Arial"/>
        </w:rPr>
        <w:t xml:space="preserve"> jusqu’à la réalisation des travaux de terrassement</w:t>
      </w:r>
      <w:bookmarkEnd w:id="808"/>
      <w:bookmarkEnd w:id="809"/>
      <w:bookmarkEnd w:id="810"/>
      <w:bookmarkEnd w:id="811"/>
      <w:bookmarkEnd w:id="812"/>
      <w:bookmarkEnd w:id="813"/>
      <w:bookmarkEnd w:id="814"/>
      <w:bookmarkEnd w:id="815"/>
      <w:bookmarkEnd w:id="816"/>
      <w:bookmarkEnd w:id="817"/>
    </w:p>
    <w:p w14:paraId="4137C2B7" w14:textId="5E0FA100" w:rsidR="00F873D6" w:rsidRPr="00514DB0" w:rsidRDefault="00F873D6" w:rsidP="004015BD">
      <w:pPr>
        <w:pStyle w:val="PAPE-Normal"/>
      </w:pPr>
      <w:r w:rsidRPr="00514DB0">
        <w:t>Le couvert végétal comprend entre autres les arbres, les arbustes, les plantes terrestres et le gazon.</w:t>
      </w:r>
    </w:p>
    <w:p w14:paraId="1335B84E" w14:textId="4F7317AD" w:rsidR="00F873D6" w:rsidRPr="00514DB0" w:rsidRDefault="00F873D6" w:rsidP="004015BD">
      <w:pPr>
        <w:pStyle w:val="PAPE-Normal"/>
      </w:pPr>
      <w:r w:rsidRPr="00514DB0">
        <w:t>Sur le plan, il doit être possible de distinguer les périmètres de protection permanents des périmètres de protection temporaires</w:t>
      </w:r>
      <w:r w:rsidRPr="00FB14E9">
        <w:rPr>
          <w:rFonts w:eastAsiaTheme="minorEastAsia" w:cs="Arial"/>
          <w:lang w:eastAsia="fr-FR"/>
        </w:rPr>
        <w:t>.</w:t>
      </w:r>
    </w:p>
    <w:p w14:paraId="0EEC494D" w14:textId="7FA4DFA9" w:rsidR="00F873D6" w:rsidRPr="00514DB0" w:rsidRDefault="00F873D6" w:rsidP="004015BD">
      <w:pPr>
        <w:pStyle w:val="PAPE-Normal"/>
      </w:pPr>
      <w:r w:rsidRPr="00514DB0">
        <w:lastRenderedPageBreak/>
        <w:t xml:space="preserve">Les exigences concernant les périmètres de protection sont présentes à </w:t>
      </w:r>
      <w:r w:rsidR="00A02BB4" w:rsidRPr="00514DB0">
        <w:t>l’article</w:t>
      </w:r>
      <w:r w:rsidR="004015BD">
        <w:t> </w:t>
      </w:r>
      <w:r w:rsidR="00E57006" w:rsidRPr="00514DB0">
        <w:rPr>
          <w:highlight w:val="yellow"/>
        </w:rPr>
        <w:t>1</w:t>
      </w:r>
      <w:r w:rsidR="005B7904">
        <w:rPr>
          <w:highlight w:val="yellow"/>
        </w:rPr>
        <w:t>1</w:t>
      </w:r>
      <w:r w:rsidR="00593C90" w:rsidRPr="00514DB0">
        <w:t xml:space="preserve"> </w:t>
      </w:r>
      <w:r w:rsidRPr="00514DB0">
        <w:t>«</w:t>
      </w:r>
      <w:r w:rsidR="00C5708C">
        <w:t xml:space="preserve"> </w:t>
      </w:r>
      <w:r w:rsidRPr="00FB14E9">
        <w:rPr>
          <w:rFonts w:eastAsiaTheme="minorEastAsia" w:cs="Arial"/>
          <w:lang w:eastAsia="fr-FR"/>
        </w:rPr>
        <w:t>Exigences environnementales pour le déboisement</w:t>
      </w:r>
      <w:r w:rsidR="00E57006">
        <w:rPr>
          <w:rFonts w:eastAsiaTheme="minorEastAsia" w:cs="Arial"/>
          <w:lang w:eastAsia="fr-FR"/>
        </w:rPr>
        <w:t> </w:t>
      </w:r>
      <w:r w:rsidRPr="00514DB0">
        <w:t>»</w:t>
      </w:r>
      <w:r w:rsidR="00F4488E" w:rsidRPr="00514DB0">
        <w:t xml:space="preserve"> du devis </w:t>
      </w:r>
      <w:r w:rsidR="00CE0C66" w:rsidRPr="00514DB0">
        <w:t>«</w:t>
      </w:r>
      <w:r w:rsidR="00CE0C66">
        <w:rPr>
          <w:rFonts w:eastAsiaTheme="minorEastAsia" w:cs="Arial"/>
          <w:lang w:eastAsia="fr-FR"/>
        </w:rPr>
        <w:t> </w:t>
      </w:r>
      <w:r w:rsidR="00F4488E" w:rsidRPr="002062C5">
        <w:t>Protection de l’environnement</w:t>
      </w:r>
      <w:r w:rsidR="00CE0C66" w:rsidRPr="002062C5">
        <w:t> »</w:t>
      </w:r>
      <w:r w:rsidR="007A6A79" w:rsidRPr="002062C5">
        <w:t>.</w:t>
      </w:r>
    </w:p>
    <w:tbl>
      <w:tblPr>
        <w:tblStyle w:val="Grilledutableau21"/>
        <w:tblW w:w="0" w:type="auto"/>
        <w:tblInd w:w="142" w:type="dxa"/>
        <w:tblLook w:val="04A0" w:firstRow="1" w:lastRow="0" w:firstColumn="1" w:lastColumn="0" w:noHBand="0" w:noVBand="1"/>
      </w:tblPr>
      <w:tblGrid>
        <w:gridCol w:w="8494"/>
      </w:tblGrid>
      <w:tr w:rsidR="00F873D6" w:rsidRPr="00FB14E9" w14:paraId="2F2A8782" w14:textId="77777777" w:rsidTr="00A71043">
        <w:tc>
          <w:tcPr>
            <w:tcW w:w="10220" w:type="dxa"/>
          </w:tcPr>
          <w:p w14:paraId="19C4D4F5"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4"/>
                  <w:enabled/>
                  <w:calcOnExit w:val="0"/>
                  <w:textInput/>
                </w:ffData>
              </w:fldChar>
            </w:r>
            <w:bookmarkStart w:id="818" w:name="Texte4"/>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bookmarkEnd w:id="818"/>
          </w:p>
        </w:tc>
      </w:tr>
    </w:tbl>
    <w:p w14:paraId="665941ED" w14:textId="7EEC2D28"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09431FBB" w14:textId="37F1DFF6" w:rsidR="00F873D6" w:rsidRPr="00514DB0" w:rsidRDefault="00F873D6" w:rsidP="00053CCE">
      <w:pPr>
        <w:pStyle w:val="PAPE-Titre2"/>
      </w:pPr>
      <w:bookmarkStart w:id="819" w:name="_Toc36651590"/>
      <w:bookmarkStart w:id="820" w:name="_Toc38960454"/>
      <w:bookmarkStart w:id="821" w:name="_Toc38961345"/>
      <w:bookmarkStart w:id="822" w:name="_Toc38962361"/>
      <w:bookmarkStart w:id="823" w:name="_Toc39587300"/>
      <w:bookmarkStart w:id="824" w:name="_Toc39587506"/>
      <w:bookmarkStart w:id="825" w:name="_Toc39587685"/>
      <w:bookmarkStart w:id="826" w:name="_Toc39742479"/>
      <w:bookmarkStart w:id="827" w:name="_Toc43129060"/>
      <w:bookmarkStart w:id="828" w:name="_Toc43984280"/>
      <w:bookmarkStart w:id="829" w:name="_Toc380672533"/>
      <w:bookmarkStart w:id="830" w:name="_Toc380672982"/>
      <w:bookmarkStart w:id="831" w:name="_Toc386793288"/>
      <w:r w:rsidRPr="00514DB0">
        <w:t>Fournir les plans d’aménagement et de localisation des installations de chantier, des sites divers, des chemins d’accès et des chemins de déviation temporaires</w:t>
      </w:r>
      <w:r w:rsidR="00E93AE6">
        <w:t>,</w:t>
      </w:r>
      <w:r w:rsidRPr="00514DB0">
        <w:t xml:space="preserve"> ainsi que les méthodes et ouvrages de protection de l’environnement relatifs à ces installations</w:t>
      </w:r>
      <w:bookmarkEnd w:id="819"/>
      <w:bookmarkEnd w:id="820"/>
      <w:bookmarkEnd w:id="821"/>
      <w:bookmarkEnd w:id="822"/>
      <w:bookmarkEnd w:id="823"/>
      <w:bookmarkEnd w:id="824"/>
      <w:bookmarkEnd w:id="825"/>
      <w:bookmarkEnd w:id="826"/>
      <w:bookmarkEnd w:id="827"/>
      <w:bookmarkEnd w:id="828"/>
    </w:p>
    <w:p w14:paraId="6F24FB5C" w14:textId="7C3F2224" w:rsidR="00F873D6" w:rsidRPr="00514DB0" w:rsidRDefault="002F682D" w:rsidP="004015BD">
      <w:pPr>
        <w:pStyle w:val="PAPE-Normal"/>
      </w:pPr>
      <w:r w:rsidRPr="00514DB0">
        <w:t>S</w:t>
      </w:r>
      <w:r w:rsidR="00F873D6" w:rsidRPr="00FB14E9">
        <w:rPr>
          <w:lang w:eastAsia="fr-FR"/>
        </w:rPr>
        <w:t>ont visés dans cette section : les locaux de chantier et leurs dépendances, les stationnements, les sites d’entretien et d’entreposage de la machinerie, les sites d’entreposage des matériaux, les sites de concassage et de conditionnement du béton, les sites de nettoyage des bétonnières, les sites d’entreposage des rebuts, les chemins d’accès et les chemins de déviation temporaires ainsi que tout autre site nécessaire aux travaux.</w:t>
      </w:r>
    </w:p>
    <w:p w14:paraId="78CBDBA0" w14:textId="52D3226C" w:rsidR="00F873D6" w:rsidRPr="00514DB0" w:rsidRDefault="00F873D6" w:rsidP="004015BD">
      <w:pPr>
        <w:pStyle w:val="PAPE-Normal"/>
      </w:pPr>
      <w:r w:rsidRPr="00514DB0">
        <w:t xml:space="preserve">Les plans doivent inclure les dimensions, la superficie utilisée, le volume de matériaux projeté, la localisation des </w:t>
      </w:r>
      <w:r w:rsidR="00DB2514" w:rsidRPr="00FB14E9">
        <w:rPr>
          <w:lang w:eastAsia="fr-FR"/>
        </w:rPr>
        <w:t>lacs</w:t>
      </w:r>
      <w:r w:rsidRPr="00FB14E9">
        <w:rPr>
          <w:lang w:eastAsia="fr-FR"/>
        </w:rPr>
        <w:t>, des cours d’eau et des milieux humides, les zones de terrassement, les bâtiments, les arbres isolés et toute autre information jugée pertinente.</w:t>
      </w:r>
    </w:p>
    <w:p w14:paraId="3FB575D9" w14:textId="092DC8F3" w:rsidR="00F873D6" w:rsidRPr="00514DB0" w:rsidRDefault="00F873D6" w:rsidP="004015BD">
      <w:pPr>
        <w:pStyle w:val="PAPE-Normal"/>
      </w:pPr>
      <w:r w:rsidRPr="00514DB0">
        <w:t xml:space="preserve">Les méthodes et les ouvrages de protection de l’environnement relatifs aux installations, aux sites et aux chemins concernent la gestion des eaux de ces sites, la stabilisation des talus, la protection des </w:t>
      </w:r>
      <w:r w:rsidR="00DB2514" w:rsidRPr="00FB14E9">
        <w:rPr>
          <w:rFonts w:eastAsiaTheme="minorEastAsia" w:cs="Arial"/>
          <w:lang w:eastAsia="fr-FR"/>
        </w:rPr>
        <w:t>lacs</w:t>
      </w:r>
      <w:r w:rsidRPr="00FB14E9">
        <w:rPr>
          <w:rFonts w:eastAsiaTheme="minorEastAsia" w:cs="Arial"/>
          <w:lang w:eastAsia="fr-FR"/>
        </w:rPr>
        <w:t xml:space="preserve"> et des cours d’eau à proximité et la localisation des trousses de récupération de produits pétroliers disponibles sur le chantier.</w:t>
      </w:r>
    </w:p>
    <w:p w14:paraId="2F76CEE3" w14:textId="7D7466D1" w:rsidR="00F873D6" w:rsidRPr="00514DB0" w:rsidRDefault="00F873D6" w:rsidP="004015BD">
      <w:pPr>
        <w:pStyle w:val="PAPE-Normal"/>
      </w:pPr>
      <w:r w:rsidRPr="00514DB0">
        <w:t xml:space="preserve">Les exigences concernant l’aménagement des installations de chantier, des sites divers et des chemins temporaires sont présentes à </w:t>
      </w:r>
      <w:r w:rsidR="00A02BB4" w:rsidRPr="00514DB0">
        <w:t>l’article</w:t>
      </w:r>
      <w:r w:rsidR="0055579D">
        <w:t> </w:t>
      </w:r>
      <w:r w:rsidR="00001767" w:rsidRPr="00001767">
        <w:rPr>
          <w:highlight w:val="yellow"/>
        </w:rPr>
        <w:t>6</w:t>
      </w:r>
      <w:r w:rsidR="004C282E" w:rsidRPr="00514DB0">
        <w:t xml:space="preserve"> </w:t>
      </w:r>
      <w:r w:rsidRPr="00514DB0">
        <w:t>«</w:t>
      </w:r>
      <w:r w:rsidR="00E93AE6">
        <w:t> </w:t>
      </w:r>
      <w:r w:rsidRPr="00FB14E9">
        <w:rPr>
          <w:rFonts w:eastAsiaTheme="minorEastAsia" w:cs="Arial"/>
          <w:lang w:eastAsia="fr-FR"/>
        </w:rPr>
        <w:t>Installations de chantier, sites divers, chemins d’accès et chemins de déviation temporaires »</w:t>
      </w:r>
      <w:r w:rsidR="002062C5">
        <w:rPr>
          <w:rFonts w:eastAsiaTheme="minorEastAsia" w:cs="Arial"/>
          <w:lang w:eastAsia="fr-FR"/>
        </w:rPr>
        <w:t xml:space="preserve"> </w:t>
      </w:r>
      <w:r w:rsidR="00BF1BCA" w:rsidRPr="00BF1BCA">
        <w:rPr>
          <w:rFonts w:eastAsiaTheme="minorEastAsia" w:cs="Arial"/>
          <w:lang w:eastAsia="fr-FR"/>
        </w:rPr>
        <w:t xml:space="preserve">du devis </w:t>
      </w:r>
      <w:r w:rsidR="00CE0C66">
        <w:rPr>
          <w:rFonts w:eastAsiaTheme="minorEastAsia" w:cs="Arial"/>
          <w:lang w:eastAsia="fr-FR"/>
        </w:rPr>
        <w:t>« </w:t>
      </w:r>
      <w:r w:rsidR="00BF1BCA" w:rsidRPr="002062C5">
        <w:t>P</w:t>
      </w:r>
      <w:r w:rsidR="00BF1BCA" w:rsidRPr="00BF1BCA">
        <w:rPr>
          <w:rFonts w:eastAsiaTheme="minorEastAsia" w:cs="Arial"/>
          <w:lang w:eastAsia="fr-FR"/>
        </w:rPr>
        <w:t>rotection de l’environnement</w:t>
      </w:r>
      <w:r w:rsidR="00AD10FE" w:rsidRPr="00FB14E9">
        <w:rPr>
          <w:rFonts w:eastAsiaTheme="minorEastAsia" w:cs="Arial"/>
          <w:lang w:eastAsia="fr-FR"/>
        </w:rPr>
        <w:t> </w:t>
      </w:r>
      <w:r w:rsidR="00CE0C66">
        <w:rPr>
          <w:rFonts w:eastAsiaTheme="minorEastAsia" w:cs="Arial"/>
          <w:lang w:eastAsia="fr-FR"/>
        </w:rPr>
        <w:t>»</w:t>
      </w:r>
      <w:r w:rsidRPr="00FB14E9">
        <w:rPr>
          <w:rFonts w:eastAsiaTheme="minorEastAsia" w:cs="Arial"/>
          <w:lang w:eastAsia="fr-FR"/>
        </w:rPr>
        <w:t>.</w:t>
      </w:r>
    </w:p>
    <w:tbl>
      <w:tblPr>
        <w:tblStyle w:val="Grilledutableau21"/>
        <w:tblW w:w="0" w:type="auto"/>
        <w:tblInd w:w="142" w:type="dxa"/>
        <w:tblLook w:val="04A0" w:firstRow="1" w:lastRow="0" w:firstColumn="1" w:lastColumn="0" w:noHBand="0" w:noVBand="1"/>
      </w:tblPr>
      <w:tblGrid>
        <w:gridCol w:w="8494"/>
      </w:tblGrid>
      <w:tr w:rsidR="00F873D6" w:rsidRPr="00FB14E9" w14:paraId="1D037F6A" w14:textId="77777777" w:rsidTr="00A71043">
        <w:tc>
          <w:tcPr>
            <w:tcW w:w="10154" w:type="dxa"/>
          </w:tcPr>
          <w:p w14:paraId="7BEBB81F"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5"/>
                  <w:enabled/>
                  <w:calcOnExit w:val="0"/>
                  <w:textInput/>
                </w:ffData>
              </w:fldChar>
            </w:r>
            <w:bookmarkStart w:id="832" w:name="Texte5"/>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bookmarkEnd w:id="832"/>
          </w:p>
        </w:tc>
      </w:tr>
    </w:tbl>
    <w:p w14:paraId="53258B56" w14:textId="1973D029"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1F505DAE" w14:textId="77777777" w:rsidR="00F07486" w:rsidRPr="00514DB0" w:rsidRDefault="00F07486" w:rsidP="00514DB0"/>
    <w:p w14:paraId="625F3616" w14:textId="1DCB1579" w:rsidR="00F873D6" w:rsidRPr="00514DB0" w:rsidRDefault="001621DF" w:rsidP="00053CCE">
      <w:pPr>
        <w:pStyle w:val="PAPE-Titre1"/>
      </w:pPr>
      <w:r w:rsidRPr="00514DB0">
        <w:t>PLAN DE CONTRÔLE DE L’ÉROSION ET DES SÉDIMENTS</w:t>
      </w:r>
      <w:bookmarkEnd w:id="829"/>
      <w:bookmarkEnd w:id="830"/>
      <w:bookmarkEnd w:id="831"/>
    </w:p>
    <w:p w14:paraId="79AACDA5" w14:textId="464B4B22" w:rsidR="00F873D6" w:rsidRPr="00514DB0" w:rsidRDefault="00F873D6" w:rsidP="00053CCE">
      <w:pPr>
        <w:pStyle w:val="PAPE-Titre2"/>
      </w:pPr>
      <w:bookmarkStart w:id="833" w:name="_Toc36651592"/>
      <w:bookmarkStart w:id="834" w:name="_Toc38960456"/>
      <w:bookmarkStart w:id="835" w:name="_Toc38961347"/>
      <w:bookmarkStart w:id="836" w:name="_Toc38962363"/>
      <w:bookmarkStart w:id="837" w:name="_Toc39587302"/>
      <w:bookmarkStart w:id="838" w:name="_Toc39587508"/>
      <w:bookmarkStart w:id="839" w:name="_Toc39587687"/>
      <w:bookmarkStart w:id="840" w:name="_Toc39742481"/>
      <w:bookmarkStart w:id="841" w:name="_Toc43129062"/>
      <w:bookmarkStart w:id="842" w:name="_Toc43984282"/>
      <w:r w:rsidRPr="00514DB0">
        <w:t xml:space="preserve">Indiquer sur un plan les zones du chantier </w:t>
      </w:r>
      <w:r w:rsidR="00D62D9D">
        <w:t xml:space="preserve">qui ont </w:t>
      </w:r>
      <w:r w:rsidRPr="00514DB0">
        <w:t>un potentiel d’érosion</w:t>
      </w:r>
      <w:bookmarkEnd w:id="833"/>
      <w:bookmarkEnd w:id="834"/>
      <w:bookmarkEnd w:id="835"/>
      <w:bookmarkEnd w:id="836"/>
      <w:bookmarkEnd w:id="837"/>
      <w:bookmarkEnd w:id="838"/>
      <w:bookmarkEnd w:id="839"/>
      <w:bookmarkEnd w:id="840"/>
      <w:bookmarkEnd w:id="841"/>
      <w:bookmarkEnd w:id="842"/>
    </w:p>
    <w:p w14:paraId="28A0231C" w14:textId="5387245B" w:rsidR="00F873D6" w:rsidRPr="00514DB0" w:rsidRDefault="00F873D6" w:rsidP="004015BD">
      <w:pPr>
        <w:pStyle w:val="PAPE-Normal"/>
      </w:pPr>
      <w:r w:rsidRPr="00514DB0">
        <w:t>L’érosion</w:t>
      </w:r>
      <w:r w:rsidR="00436102">
        <w:t xml:space="preserve"> </w:t>
      </w:r>
      <w:r w:rsidRPr="00514DB0">
        <w:t xml:space="preserve">est un mécanisme de transformation du relief d’un site par des agents d’érosion naturels tels que l’eau, le vent, la gravité ou la température. </w:t>
      </w:r>
      <w:r w:rsidRPr="00FB14E9">
        <w:rPr>
          <w:rFonts w:eastAsiaTheme="minorEastAsia" w:cs="Arial"/>
          <w:lang w:eastAsia="fr-FR"/>
        </w:rPr>
        <w:t xml:space="preserve">Certaines caractéristiques d’un site </w:t>
      </w:r>
      <w:r w:rsidR="00FE26BE">
        <w:rPr>
          <w:rFonts w:eastAsiaTheme="minorEastAsia" w:cs="Arial"/>
          <w:lang w:eastAsia="fr-FR"/>
        </w:rPr>
        <w:t>telles que</w:t>
      </w:r>
      <w:r w:rsidRPr="00FB14E9">
        <w:rPr>
          <w:rFonts w:eastAsiaTheme="minorEastAsia" w:cs="Arial"/>
          <w:lang w:eastAsia="fr-FR"/>
        </w:rPr>
        <w:t xml:space="preserve"> les pentes fortes, les sols limoneux ou riches en sable fin et les sites dénudés de végétation peuvent augmenter le potentiel d’érosion. Les sites </w:t>
      </w:r>
      <w:r w:rsidR="00D62D9D">
        <w:rPr>
          <w:rFonts w:eastAsiaTheme="minorEastAsia" w:cs="Arial"/>
          <w:lang w:eastAsia="fr-FR"/>
        </w:rPr>
        <w:t>qui ont</w:t>
      </w:r>
      <w:r w:rsidRPr="00FB14E9">
        <w:rPr>
          <w:rFonts w:eastAsiaTheme="minorEastAsia" w:cs="Arial"/>
          <w:lang w:eastAsia="fr-FR"/>
        </w:rPr>
        <w:t xml:space="preserve"> un potentiel d’érosion peuvent donc être identifiés en fonction de ces caractéristiques et des agents d’érosion pouvant se manifester.</w:t>
      </w:r>
    </w:p>
    <w:p w14:paraId="226FBFDE" w14:textId="443FC591" w:rsidR="00F873D6" w:rsidRPr="00514DB0" w:rsidRDefault="00F873D6" w:rsidP="004015BD">
      <w:pPr>
        <w:pStyle w:val="PAPE-Normal"/>
      </w:pPr>
      <w:r w:rsidRPr="00514DB0">
        <w:t>Le plan doit montrer les zones d’érosion.</w:t>
      </w:r>
    </w:p>
    <w:tbl>
      <w:tblPr>
        <w:tblStyle w:val="Grilledutableau21"/>
        <w:tblW w:w="0" w:type="auto"/>
        <w:tblInd w:w="142" w:type="dxa"/>
        <w:tblLook w:val="04A0" w:firstRow="1" w:lastRow="0" w:firstColumn="1" w:lastColumn="0" w:noHBand="0" w:noVBand="1"/>
      </w:tblPr>
      <w:tblGrid>
        <w:gridCol w:w="8494"/>
      </w:tblGrid>
      <w:tr w:rsidR="00F873D6" w:rsidRPr="00FB14E9" w14:paraId="593D81D2" w14:textId="77777777" w:rsidTr="00A71043">
        <w:tc>
          <w:tcPr>
            <w:tcW w:w="10154" w:type="dxa"/>
          </w:tcPr>
          <w:p w14:paraId="34206132"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6"/>
                  <w:enabled/>
                  <w:calcOnExit w:val="0"/>
                  <w:textInput/>
                </w:ffData>
              </w:fldChar>
            </w:r>
            <w:bookmarkStart w:id="843" w:name="Texte6"/>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bookmarkEnd w:id="843"/>
          </w:p>
        </w:tc>
      </w:tr>
    </w:tbl>
    <w:p w14:paraId="27AA3A25" w14:textId="320CA571"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7D2558F1" w14:textId="77777777" w:rsidR="00F07486" w:rsidRPr="00514DB0" w:rsidRDefault="00F07486" w:rsidP="00514DB0"/>
    <w:p w14:paraId="488563A6" w14:textId="7D84945E" w:rsidR="00F873D6" w:rsidRPr="00514DB0" w:rsidRDefault="00F873D6" w:rsidP="00053CCE">
      <w:pPr>
        <w:pStyle w:val="PAPE-Titre2"/>
      </w:pPr>
      <w:bookmarkStart w:id="844" w:name="_Toc36651593"/>
      <w:bookmarkStart w:id="845" w:name="_Toc38960457"/>
      <w:bookmarkStart w:id="846" w:name="_Toc38961348"/>
      <w:bookmarkStart w:id="847" w:name="_Toc38962364"/>
      <w:bookmarkStart w:id="848" w:name="_Toc39587303"/>
      <w:bookmarkStart w:id="849" w:name="_Toc39587509"/>
      <w:bookmarkStart w:id="850" w:name="_Toc39587688"/>
      <w:bookmarkStart w:id="851" w:name="_Toc39742482"/>
      <w:bookmarkStart w:id="852" w:name="_Toc43129063"/>
      <w:bookmarkStart w:id="853" w:name="_Toc43984283"/>
      <w:r w:rsidRPr="00514DB0">
        <w:lastRenderedPageBreak/>
        <w:t xml:space="preserve">Indiquer sur un plan les zones du site des travaux à stabiliser sans délai et décrire </w:t>
      </w:r>
      <w:r w:rsidRPr="00C21E3A">
        <w:rPr>
          <w:rFonts w:eastAsiaTheme="majorEastAsia" w:cs="Arial"/>
        </w:rPr>
        <w:t>les méthodes utilisées</w:t>
      </w:r>
      <w:bookmarkEnd w:id="844"/>
      <w:bookmarkEnd w:id="845"/>
      <w:bookmarkEnd w:id="846"/>
      <w:bookmarkEnd w:id="847"/>
      <w:bookmarkEnd w:id="848"/>
      <w:bookmarkEnd w:id="849"/>
      <w:bookmarkEnd w:id="850"/>
      <w:bookmarkEnd w:id="851"/>
      <w:bookmarkEnd w:id="852"/>
      <w:bookmarkEnd w:id="853"/>
    </w:p>
    <w:p w14:paraId="404CB8B6" w14:textId="77777777" w:rsidR="00F873D6" w:rsidRPr="00514DB0" w:rsidRDefault="00F873D6" w:rsidP="004015BD">
      <w:pPr>
        <w:pStyle w:val="PAPE-Normal"/>
      </w:pPr>
      <w:r w:rsidRPr="00514DB0">
        <w:t xml:space="preserve">Les zones à stabiliser sans délai </w:t>
      </w:r>
      <w:r w:rsidRPr="00FB14E9">
        <w:rPr>
          <w:lang w:eastAsia="fr-FR"/>
        </w:rPr>
        <w:t>correspondent aux surfaces de sol mises à nu durant les travaux (zones déboisées, zones de terrassement, talus de déblai ou de remblai, sols remaniés, etc.) ou aux matériaux non consolidés mis en réserve.</w:t>
      </w:r>
    </w:p>
    <w:p w14:paraId="5A56FD0D" w14:textId="03BB339B" w:rsidR="00F873D6" w:rsidRPr="00514DB0" w:rsidRDefault="00F873D6" w:rsidP="004015BD">
      <w:pPr>
        <w:pStyle w:val="PAPE-Normal"/>
      </w:pPr>
      <w:r w:rsidRPr="00514DB0">
        <w:t xml:space="preserve">La description des méthodes de stabilisation utilisées doit </w:t>
      </w:r>
      <w:r w:rsidRPr="00FB14E9">
        <w:rPr>
          <w:lang w:eastAsia="fr-FR"/>
        </w:rPr>
        <w:t>comprendre leur nature, leurs dimensions et les matériaux utilisés.</w:t>
      </w:r>
    </w:p>
    <w:p w14:paraId="5636BAE1" w14:textId="757DED7D" w:rsidR="00F873D6" w:rsidRPr="00514DB0" w:rsidRDefault="00F873D6" w:rsidP="004015BD">
      <w:pPr>
        <w:pStyle w:val="PAPE-Normal"/>
      </w:pPr>
      <w:r w:rsidRPr="00514DB0">
        <w:t xml:space="preserve">Les détails concernant le choix des mesures et des ouvrages de stabilisation sont présents à </w:t>
      </w:r>
      <w:r w:rsidR="00A02BB4" w:rsidRPr="00514DB0">
        <w:t>l’article</w:t>
      </w:r>
      <w:r w:rsidR="0055579D">
        <w:t> </w:t>
      </w:r>
      <w:r w:rsidR="00E57006" w:rsidRPr="00514DB0">
        <w:rPr>
          <w:highlight w:val="yellow"/>
        </w:rPr>
        <w:t>20</w:t>
      </w:r>
      <w:r w:rsidR="00593C90" w:rsidRPr="00514DB0">
        <w:t xml:space="preserve"> </w:t>
      </w:r>
      <w:r w:rsidRPr="00514DB0">
        <w:t>«</w:t>
      </w:r>
      <w:r w:rsidRPr="00FB14E9">
        <w:rPr>
          <w:rFonts w:eastAsiaTheme="minorEastAsia" w:cs="Arial"/>
          <w:lang w:eastAsia="fr-FR"/>
        </w:rPr>
        <w:t> Contrôle de l’érosion et des sédiments »</w:t>
      </w:r>
      <w:r w:rsidR="00BF1BCA">
        <w:rPr>
          <w:rFonts w:eastAsiaTheme="minorEastAsia" w:cs="Arial"/>
          <w:lang w:eastAsia="fr-FR"/>
        </w:rPr>
        <w:t xml:space="preserve"> </w:t>
      </w:r>
      <w:r w:rsidR="00BF1BCA" w:rsidRPr="00BF1BCA">
        <w:rPr>
          <w:rFonts w:eastAsiaTheme="minorEastAsia" w:cs="Arial"/>
          <w:lang w:eastAsia="fr-FR"/>
        </w:rPr>
        <w:t xml:space="preserve">du devis </w:t>
      </w:r>
      <w:r w:rsidR="00CE0C66">
        <w:rPr>
          <w:rFonts w:eastAsiaTheme="minorEastAsia" w:cs="Arial"/>
          <w:lang w:eastAsia="fr-FR"/>
        </w:rPr>
        <w:t>« </w:t>
      </w:r>
      <w:r w:rsidR="00BF1BCA" w:rsidRPr="005349B9">
        <w:t>P</w:t>
      </w:r>
      <w:r w:rsidR="00BF1BCA" w:rsidRPr="00BF1BCA">
        <w:rPr>
          <w:rFonts w:eastAsiaTheme="minorEastAsia" w:cs="Arial"/>
          <w:lang w:eastAsia="fr-FR"/>
        </w:rPr>
        <w:t>rotection de l’environnement</w:t>
      </w:r>
      <w:r w:rsidR="00AD10FE" w:rsidRPr="00FB14E9">
        <w:rPr>
          <w:rFonts w:eastAsiaTheme="minorEastAsia" w:cs="Arial"/>
          <w:lang w:eastAsia="fr-FR"/>
        </w:rPr>
        <w:t> </w:t>
      </w:r>
      <w:r w:rsidR="00CE0C66">
        <w:rPr>
          <w:rFonts w:eastAsiaTheme="minorEastAsia" w:cs="Arial"/>
          <w:lang w:eastAsia="fr-FR"/>
        </w:rPr>
        <w:t>»</w:t>
      </w:r>
      <w:r w:rsidRPr="00FB14E9">
        <w:rPr>
          <w:rFonts w:eastAsiaTheme="minorEastAsia" w:cs="Arial"/>
          <w:lang w:eastAsia="fr-FR"/>
        </w:rPr>
        <w:t>.</w:t>
      </w:r>
    </w:p>
    <w:tbl>
      <w:tblPr>
        <w:tblStyle w:val="Grilledutableau21"/>
        <w:tblW w:w="0" w:type="auto"/>
        <w:tblInd w:w="142" w:type="dxa"/>
        <w:tblLook w:val="04A0" w:firstRow="1" w:lastRow="0" w:firstColumn="1" w:lastColumn="0" w:noHBand="0" w:noVBand="1"/>
      </w:tblPr>
      <w:tblGrid>
        <w:gridCol w:w="8494"/>
      </w:tblGrid>
      <w:tr w:rsidR="00F873D6" w:rsidRPr="00FB14E9" w14:paraId="46CBC92C" w14:textId="77777777" w:rsidTr="00A71043">
        <w:tc>
          <w:tcPr>
            <w:tcW w:w="10154" w:type="dxa"/>
          </w:tcPr>
          <w:p w14:paraId="0CAC3DCE"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7"/>
                  <w:enabled/>
                  <w:calcOnExit w:val="0"/>
                  <w:textInput/>
                </w:ffData>
              </w:fldChar>
            </w:r>
            <w:bookmarkStart w:id="854" w:name="Texte7"/>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bookmarkEnd w:id="854"/>
          </w:p>
        </w:tc>
      </w:tr>
    </w:tbl>
    <w:p w14:paraId="547FE216" w14:textId="17906103" w:rsidR="002C3FA8"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bookmarkStart w:id="855" w:name="_Toc36651594"/>
      <w:bookmarkStart w:id="856" w:name="_Toc38960458"/>
      <w:bookmarkStart w:id="857" w:name="_Toc38961349"/>
      <w:bookmarkStart w:id="858" w:name="_Toc38962365"/>
      <w:bookmarkStart w:id="859" w:name="_Toc39587304"/>
      <w:bookmarkStart w:id="860" w:name="_Toc39587510"/>
      <w:bookmarkStart w:id="861" w:name="_Toc39587689"/>
      <w:bookmarkStart w:id="862" w:name="_Toc39742483"/>
      <w:bookmarkStart w:id="863" w:name="_Toc43129064"/>
      <w:bookmarkStart w:id="864" w:name="_Toc43984284"/>
    </w:p>
    <w:p w14:paraId="39DB313C" w14:textId="05E2448E" w:rsidR="002C3FA8" w:rsidRPr="00514DB0" w:rsidRDefault="002C3FA8" w:rsidP="00053CCE">
      <w:pPr>
        <w:pStyle w:val="PAPE-Titre2"/>
      </w:pPr>
      <w:r w:rsidRPr="00514DB0">
        <w:t>Fournir un protocole de surveillance météo</w:t>
      </w:r>
    </w:p>
    <w:bookmarkEnd w:id="855"/>
    <w:bookmarkEnd w:id="856"/>
    <w:bookmarkEnd w:id="857"/>
    <w:bookmarkEnd w:id="858"/>
    <w:bookmarkEnd w:id="859"/>
    <w:bookmarkEnd w:id="860"/>
    <w:bookmarkEnd w:id="861"/>
    <w:bookmarkEnd w:id="862"/>
    <w:bookmarkEnd w:id="863"/>
    <w:bookmarkEnd w:id="864"/>
    <w:p w14:paraId="679459AC" w14:textId="77777777" w:rsidR="00F873D6" w:rsidRPr="00514DB0" w:rsidRDefault="00F873D6" w:rsidP="004015BD">
      <w:pPr>
        <w:pStyle w:val="PAPE-Normal"/>
      </w:pPr>
      <w:r w:rsidRPr="00514DB0">
        <w:t xml:space="preserve">Sans s’y limiter, le protocole doit </w:t>
      </w:r>
      <w:r w:rsidRPr="00FB14E9">
        <w:rPr>
          <w:rFonts w:eastAsiaTheme="minorEastAsia" w:cs="Arial"/>
          <w:lang w:eastAsia="fr-FR"/>
        </w:rPr>
        <w:t>contenir :</w:t>
      </w:r>
    </w:p>
    <w:p w14:paraId="41410E46" w14:textId="47C5E917" w:rsidR="00F873D6" w:rsidRPr="00514DB0" w:rsidRDefault="00F873D6" w:rsidP="004015BD">
      <w:pPr>
        <w:pStyle w:val="PAPE-Normal"/>
      </w:pPr>
      <w:r w:rsidRPr="00514DB0">
        <w:t>Un aperçu des caractéristiques météorologiques du site des travaux et les risques environnementaux (inondation, augmentation rapide du débit d’un cours d’eau, gel précoce ou tardif, vents violents, etc.) y étant associés</w:t>
      </w:r>
      <w:r w:rsidR="00436102">
        <w:t>;</w:t>
      </w:r>
    </w:p>
    <w:p w14:paraId="77CD77C1" w14:textId="32A67D98" w:rsidR="00F873D6" w:rsidRPr="00514DB0" w:rsidRDefault="00F873D6" w:rsidP="004015BD">
      <w:pPr>
        <w:pStyle w:val="PAPE-Normal"/>
      </w:pPr>
      <w:r w:rsidRPr="00514DB0">
        <w:t>La méthode de collecte des données météorologiques durant les travaux (où les données sont-elles recueillies et répertoriées, à quelle fréquence, etc</w:t>
      </w:r>
      <w:r w:rsidR="00436102">
        <w:t>.);</w:t>
      </w:r>
    </w:p>
    <w:p w14:paraId="20782FA3" w14:textId="33FFD13D" w:rsidR="00F873D6" w:rsidRPr="00514DB0" w:rsidRDefault="00F873D6" w:rsidP="004015BD">
      <w:pPr>
        <w:pStyle w:val="PAPE-Normal"/>
      </w:pPr>
      <w:r w:rsidRPr="00514DB0">
        <w:t>Le nom du responsable de l’application du protocole.</w:t>
      </w:r>
    </w:p>
    <w:tbl>
      <w:tblPr>
        <w:tblStyle w:val="Grilledutableau21"/>
        <w:tblW w:w="0" w:type="auto"/>
        <w:tblInd w:w="108" w:type="dxa"/>
        <w:tblLook w:val="04A0" w:firstRow="1" w:lastRow="0" w:firstColumn="1" w:lastColumn="0" w:noHBand="0" w:noVBand="1"/>
      </w:tblPr>
      <w:tblGrid>
        <w:gridCol w:w="8528"/>
      </w:tblGrid>
      <w:tr w:rsidR="00F873D6" w:rsidRPr="00FB14E9" w14:paraId="442EE214" w14:textId="77777777" w:rsidTr="00A71043">
        <w:tc>
          <w:tcPr>
            <w:tcW w:w="10188" w:type="dxa"/>
          </w:tcPr>
          <w:p w14:paraId="3DC831E5"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8"/>
                  <w:enabled/>
                  <w:calcOnExit w:val="0"/>
                  <w:textInput/>
                </w:ffData>
              </w:fldChar>
            </w:r>
            <w:bookmarkStart w:id="865" w:name="Texte8"/>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bookmarkEnd w:id="865"/>
          </w:p>
        </w:tc>
      </w:tr>
    </w:tbl>
    <w:p w14:paraId="55A3E278" w14:textId="0B96AE19"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0B340132" w14:textId="6A1A1E80" w:rsidR="00F873D6" w:rsidRPr="00514DB0" w:rsidRDefault="00F873D6" w:rsidP="00053CCE">
      <w:pPr>
        <w:pStyle w:val="PAPE-Titre2"/>
      </w:pPr>
      <w:bookmarkStart w:id="866" w:name="_Toc36651595"/>
      <w:bookmarkStart w:id="867" w:name="_Toc38960459"/>
      <w:bookmarkStart w:id="868" w:name="_Toc38961350"/>
      <w:bookmarkStart w:id="869" w:name="_Toc38962366"/>
      <w:bookmarkStart w:id="870" w:name="_Toc39587305"/>
      <w:bookmarkStart w:id="871" w:name="_Toc39587511"/>
      <w:bookmarkStart w:id="872" w:name="_Toc39587690"/>
      <w:bookmarkStart w:id="873" w:name="_Toc39742484"/>
      <w:bookmarkStart w:id="874" w:name="_Toc43129065"/>
      <w:bookmarkStart w:id="875" w:name="_Toc43984285"/>
      <w:r w:rsidRPr="00514DB0">
        <w:t xml:space="preserve">Décrire les méthodes et les ouvrages de contrôle de l’érosion et des sédiments qui seront installés sur le chantier et fournir les plans de localisation de </w:t>
      </w:r>
      <w:r w:rsidRPr="00C21E3A">
        <w:rPr>
          <w:rFonts w:eastAsiaTheme="majorEastAsia" w:cs="Arial"/>
        </w:rPr>
        <w:t>ceux-ci</w:t>
      </w:r>
      <w:bookmarkEnd w:id="866"/>
      <w:bookmarkEnd w:id="867"/>
      <w:bookmarkEnd w:id="868"/>
      <w:bookmarkEnd w:id="869"/>
      <w:bookmarkEnd w:id="870"/>
      <w:bookmarkEnd w:id="871"/>
      <w:bookmarkEnd w:id="872"/>
      <w:bookmarkEnd w:id="873"/>
      <w:bookmarkEnd w:id="874"/>
      <w:bookmarkEnd w:id="875"/>
    </w:p>
    <w:p w14:paraId="651E8858" w14:textId="5F0EA422" w:rsidR="00F873D6" w:rsidRPr="00FB14E9" w:rsidRDefault="00F873D6" w:rsidP="004015BD">
      <w:pPr>
        <w:pStyle w:val="PAPE-Normal"/>
        <w:rPr>
          <w:rFonts w:eastAsiaTheme="majorEastAsia" w:cs="Arial"/>
          <w:bCs/>
        </w:rPr>
      </w:pPr>
      <w:bookmarkStart w:id="876" w:name="_Toc36651596"/>
      <w:bookmarkStart w:id="877" w:name="_Toc38960460"/>
      <w:bookmarkStart w:id="878" w:name="_Toc38961351"/>
      <w:bookmarkStart w:id="879" w:name="_Toc38962367"/>
      <w:bookmarkStart w:id="880" w:name="_Toc39587306"/>
      <w:bookmarkStart w:id="881" w:name="_Toc39587512"/>
      <w:bookmarkStart w:id="882" w:name="_Toc39587691"/>
      <w:bookmarkStart w:id="883" w:name="_Toc39742485"/>
      <w:bookmarkStart w:id="884" w:name="_Toc43129066"/>
      <w:bookmarkStart w:id="885" w:name="_Toc43984286"/>
      <w:r w:rsidRPr="00514DB0">
        <w:t xml:space="preserve">Les méthodes et ouvrages de contrôle de l’érosion et des sédiments requis sur le chantier, incluant les sites hors emprise, doivent être décrits dans la présente section (barrières à sédiments, méthodes et ouvrages de stabilisation des talus, bermes et trappes à </w:t>
      </w:r>
      <w:r w:rsidR="002F2CD5">
        <w:t>sédiment</w:t>
      </w:r>
      <w:r w:rsidR="000F0B3A">
        <w:t>s</w:t>
      </w:r>
      <w:r w:rsidRPr="00514DB0">
        <w:t>, bassins de sédimentation, rideaux de turbidité, etc.).</w:t>
      </w:r>
      <w:bookmarkEnd w:id="876"/>
      <w:bookmarkEnd w:id="877"/>
      <w:bookmarkEnd w:id="878"/>
      <w:bookmarkEnd w:id="879"/>
      <w:bookmarkEnd w:id="880"/>
      <w:bookmarkEnd w:id="881"/>
      <w:bookmarkEnd w:id="882"/>
      <w:bookmarkEnd w:id="883"/>
      <w:bookmarkEnd w:id="884"/>
      <w:bookmarkEnd w:id="885"/>
    </w:p>
    <w:p w14:paraId="5F61861D" w14:textId="3D12D3B4" w:rsidR="00F873D6" w:rsidRPr="00514DB0" w:rsidRDefault="00F873D6" w:rsidP="004015BD">
      <w:pPr>
        <w:pStyle w:val="PAPE-Normal"/>
      </w:pPr>
      <w:r w:rsidRPr="00514DB0">
        <w:t>La description doit comprendre leur nature, leurs dimensions, leur capacité, les matériaux utilisés et leur fréquence d’entretien</w:t>
      </w:r>
      <w:r w:rsidRPr="00FB14E9">
        <w:rPr>
          <w:rFonts w:eastAsiaTheme="minorEastAsia" w:cs="Arial"/>
          <w:lang w:eastAsia="fr-FR"/>
        </w:rPr>
        <w:t>.</w:t>
      </w:r>
    </w:p>
    <w:p w14:paraId="3B62E0D3" w14:textId="079DCC6E" w:rsidR="00F873D6" w:rsidRPr="00514DB0" w:rsidRDefault="00F873D6" w:rsidP="004015BD">
      <w:pPr>
        <w:pStyle w:val="PAPE-Normal"/>
      </w:pPr>
      <w:r w:rsidRPr="00514DB0">
        <w:t xml:space="preserve">Les détails concernant le choix des mesures et ouvrages de contrôle de l’érosion et des sédiments sont présents à </w:t>
      </w:r>
      <w:r w:rsidR="00A02BB4" w:rsidRPr="00514DB0">
        <w:t>l’article</w:t>
      </w:r>
      <w:r w:rsidR="0055579D">
        <w:t> </w:t>
      </w:r>
      <w:r w:rsidR="00E57006" w:rsidRPr="00514DB0">
        <w:rPr>
          <w:highlight w:val="yellow"/>
        </w:rPr>
        <w:t>20</w:t>
      </w:r>
      <w:r w:rsidR="00E57006" w:rsidRPr="00514DB0">
        <w:t xml:space="preserve"> </w:t>
      </w:r>
      <w:r w:rsidRPr="00B62C31">
        <w:t>«</w:t>
      </w:r>
      <w:r w:rsidR="00C134BE" w:rsidRPr="00FB14E9">
        <w:rPr>
          <w:rFonts w:eastAsiaTheme="minorEastAsia" w:cs="Arial"/>
          <w:lang w:eastAsia="fr-FR"/>
        </w:rPr>
        <w:t> </w:t>
      </w:r>
      <w:hyperlink w:anchor="_Contrôle_de_l’érosion" w:history="1">
        <w:r w:rsidR="002F2CD5" w:rsidRPr="002F04B1">
          <w:t>Contrôle de l’érosion et des sédiments</w:t>
        </w:r>
      </w:hyperlink>
      <w:r w:rsidR="00C134BE" w:rsidRPr="005F01A9">
        <w:t> </w:t>
      </w:r>
      <w:r w:rsidR="002F2CD5" w:rsidRPr="00B62C31">
        <w:t xml:space="preserve">» </w:t>
      </w:r>
      <w:r w:rsidR="00B62C31" w:rsidRPr="00B62C31">
        <w:t>du devis «</w:t>
      </w:r>
      <w:r w:rsidR="0021515D" w:rsidRPr="002F04B1">
        <w:t> </w:t>
      </w:r>
      <w:r w:rsidR="00BF1BCA" w:rsidRPr="00B62C31">
        <w:t>Protection de l’environnement</w:t>
      </w:r>
      <w:r w:rsidR="0021515D" w:rsidRPr="002F04B1">
        <w:t> </w:t>
      </w:r>
      <w:r w:rsidR="00CE0C66" w:rsidRPr="00B62C31">
        <w:t>»</w:t>
      </w:r>
      <w:r w:rsidRPr="002F04B1">
        <w:t>.</w:t>
      </w:r>
    </w:p>
    <w:tbl>
      <w:tblPr>
        <w:tblStyle w:val="Grilledutableau21"/>
        <w:tblW w:w="0" w:type="auto"/>
        <w:tblInd w:w="142" w:type="dxa"/>
        <w:tblLook w:val="04A0" w:firstRow="1" w:lastRow="0" w:firstColumn="1" w:lastColumn="0" w:noHBand="0" w:noVBand="1"/>
      </w:tblPr>
      <w:tblGrid>
        <w:gridCol w:w="8494"/>
      </w:tblGrid>
      <w:tr w:rsidR="00F873D6" w:rsidRPr="00FB14E9" w14:paraId="53641398" w14:textId="77777777" w:rsidTr="00A71043">
        <w:tc>
          <w:tcPr>
            <w:tcW w:w="10154" w:type="dxa"/>
          </w:tcPr>
          <w:p w14:paraId="5B57D3C5"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bookmarkStart w:id="886" w:name="Texte9"/>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bookmarkEnd w:id="886"/>
          </w:p>
        </w:tc>
      </w:tr>
    </w:tbl>
    <w:p w14:paraId="41507EB1" w14:textId="179ACA82"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3D1DD8EB" w14:textId="44EB5E19" w:rsidR="000C1DC3" w:rsidRPr="003B355A" w:rsidRDefault="00B813EB" w:rsidP="00053CCE">
      <w:pPr>
        <w:pStyle w:val="PAPE-Titre2"/>
        <w:rPr>
          <w:highlight w:val="yellow"/>
        </w:rPr>
      </w:pPr>
      <w:r w:rsidRPr="003B355A">
        <w:rPr>
          <w:highlight w:val="yellow"/>
        </w:rPr>
        <w:t>Fournir</w:t>
      </w:r>
      <w:r w:rsidR="000C1DC3" w:rsidRPr="00774448">
        <w:rPr>
          <w:highlight w:val="yellow"/>
        </w:rPr>
        <w:t xml:space="preserve"> la description, les plans d’aménagements et de localisation ainsi que la séquence d’</w:t>
      </w:r>
      <w:r w:rsidRPr="00774448">
        <w:rPr>
          <w:highlight w:val="yellow"/>
        </w:rPr>
        <w:t>aménagement</w:t>
      </w:r>
      <w:r w:rsidR="000C1DC3" w:rsidRPr="00774448">
        <w:rPr>
          <w:highlight w:val="yellow"/>
        </w:rPr>
        <w:t xml:space="preserve"> et de </w:t>
      </w:r>
      <w:r w:rsidRPr="00774448">
        <w:rPr>
          <w:highlight w:val="yellow"/>
        </w:rPr>
        <w:t>démantèlement</w:t>
      </w:r>
      <w:r w:rsidR="000C1DC3" w:rsidRPr="00774448">
        <w:rPr>
          <w:highlight w:val="yellow"/>
        </w:rPr>
        <w:t xml:space="preserve"> des ouvrages provisoires prévus </w:t>
      </w:r>
      <w:r w:rsidR="0077387C" w:rsidRPr="00774448">
        <w:rPr>
          <w:highlight w:val="yellow"/>
        </w:rPr>
        <w:t xml:space="preserve">sur </w:t>
      </w:r>
      <w:r w:rsidR="000C1DC3" w:rsidRPr="00774448">
        <w:rPr>
          <w:highlight w:val="yellow"/>
        </w:rPr>
        <w:t xml:space="preserve">le littoral ou la rive d’un </w:t>
      </w:r>
      <w:r w:rsidR="0077387C" w:rsidRPr="00774448">
        <w:rPr>
          <w:highlight w:val="yellow"/>
        </w:rPr>
        <w:t>lac</w:t>
      </w:r>
      <w:r w:rsidR="000E1C91">
        <w:rPr>
          <w:highlight w:val="yellow"/>
        </w:rPr>
        <w:t>,</w:t>
      </w:r>
      <w:r w:rsidR="0077387C" w:rsidRPr="00774448">
        <w:rPr>
          <w:highlight w:val="yellow"/>
        </w:rPr>
        <w:t xml:space="preserve"> </w:t>
      </w:r>
      <w:r w:rsidR="000C1DC3" w:rsidRPr="00774448">
        <w:rPr>
          <w:highlight w:val="yellow"/>
        </w:rPr>
        <w:t>ou d’un cours d’eau</w:t>
      </w:r>
      <w:r w:rsidR="000E1C91">
        <w:rPr>
          <w:highlight w:val="yellow"/>
        </w:rPr>
        <w:t>,</w:t>
      </w:r>
      <w:r w:rsidR="000C1DC3" w:rsidRPr="00774448">
        <w:rPr>
          <w:highlight w:val="yellow"/>
        </w:rPr>
        <w:t xml:space="preserve"> ou dans un milieu humide.</w:t>
      </w:r>
      <w:r w:rsidRPr="00774448">
        <w:rPr>
          <w:highlight w:val="yellow"/>
        </w:rPr>
        <w:t xml:space="preserve"> Ces plans doivent être signés par un ingénieur si le </w:t>
      </w:r>
      <w:r w:rsidR="0077387C" w:rsidRPr="00774448">
        <w:rPr>
          <w:highlight w:val="yellow"/>
        </w:rPr>
        <w:t xml:space="preserve">surveillant </w:t>
      </w:r>
      <w:r w:rsidRPr="00774448">
        <w:rPr>
          <w:highlight w:val="yellow"/>
        </w:rPr>
        <w:t>le requiert.</w:t>
      </w:r>
    </w:p>
    <w:p w14:paraId="4325728C" w14:textId="70CB39AB" w:rsidR="00F873D6" w:rsidRPr="00514DB0" w:rsidRDefault="00F873D6" w:rsidP="004015BD">
      <w:pPr>
        <w:pStyle w:val="PAPE-Normal"/>
      </w:pPr>
      <w:r w:rsidRPr="00514DB0">
        <w:t>Sont visés dans cette section</w:t>
      </w:r>
      <w:r w:rsidRPr="00FB14E9">
        <w:rPr>
          <w:lang w:eastAsia="fr-FR"/>
        </w:rPr>
        <w:t xml:space="preserve"> : les batardeaux, les canaux de dérivation, les quais, les jetées, les ponts et les ponceaux temporaires, </w:t>
      </w:r>
      <w:r w:rsidR="000E1C91">
        <w:rPr>
          <w:lang w:eastAsia="fr-FR"/>
        </w:rPr>
        <w:t xml:space="preserve">les </w:t>
      </w:r>
      <w:r w:rsidRPr="00FB14E9">
        <w:rPr>
          <w:lang w:eastAsia="fr-FR"/>
        </w:rPr>
        <w:t xml:space="preserve">surfaces de </w:t>
      </w:r>
      <w:r w:rsidRPr="00FB14E9">
        <w:rPr>
          <w:lang w:eastAsia="fr-FR"/>
        </w:rPr>
        <w:lastRenderedPageBreak/>
        <w:t xml:space="preserve">roulement temporaires et tout autre ouvrage provisoire prévu </w:t>
      </w:r>
      <w:r w:rsidR="002D4419" w:rsidRPr="00FB14E9">
        <w:rPr>
          <w:lang w:eastAsia="fr-FR"/>
        </w:rPr>
        <w:t xml:space="preserve">sur </w:t>
      </w:r>
      <w:r w:rsidRPr="00FB14E9">
        <w:rPr>
          <w:lang w:eastAsia="fr-FR"/>
        </w:rPr>
        <w:t xml:space="preserve">le littoral ou la rive d’un </w:t>
      </w:r>
      <w:r w:rsidR="002D4419" w:rsidRPr="00FB14E9">
        <w:rPr>
          <w:lang w:eastAsia="fr-FR"/>
        </w:rPr>
        <w:t>lac</w:t>
      </w:r>
      <w:r w:rsidRPr="00FB14E9">
        <w:rPr>
          <w:lang w:eastAsia="fr-FR"/>
        </w:rPr>
        <w:t xml:space="preserve"> ou d’un cours d’eau.</w:t>
      </w:r>
    </w:p>
    <w:p w14:paraId="0EA842D3" w14:textId="149BB2E8" w:rsidR="00F873D6" w:rsidRPr="00514DB0" w:rsidRDefault="00F873D6" w:rsidP="004015BD">
      <w:pPr>
        <w:pStyle w:val="PAPE-Normal"/>
      </w:pPr>
      <w:r w:rsidRPr="00514DB0">
        <w:t>La description et les plans doivent inclure le type d’ouvrage provisoire, les dimensions et les matériaux utilisés.</w:t>
      </w:r>
    </w:p>
    <w:p w14:paraId="68184396" w14:textId="77777777" w:rsidR="00F873D6" w:rsidRPr="00514DB0" w:rsidRDefault="00F873D6" w:rsidP="004015BD">
      <w:pPr>
        <w:pStyle w:val="PAPE-Normal"/>
      </w:pPr>
      <w:r w:rsidRPr="00514DB0">
        <w:t xml:space="preserve">La description de la séquence d’aménagement et de démantèlement de chacun des ouvrages provisoires </w:t>
      </w:r>
      <w:proofErr w:type="gramStart"/>
      <w:r w:rsidRPr="00514DB0">
        <w:t>doit</w:t>
      </w:r>
      <w:proofErr w:type="gramEnd"/>
      <w:r w:rsidRPr="00514DB0">
        <w:t xml:space="preserve"> inclure les étapes de construction de l’ouvrage, de mise en eau, d’installation des mesures de protection de l’environnement, de pompage de l’eau, de nettoyage de l’ouvrage, de démantèlement de l’ouvrage, etc.</w:t>
      </w:r>
    </w:p>
    <w:p w14:paraId="05E5AE68" w14:textId="0DA55ED5" w:rsidR="00F873D6" w:rsidRPr="00514DB0" w:rsidRDefault="00F873D6" w:rsidP="004015BD">
      <w:pPr>
        <w:pStyle w:val="PAPE-Normal"/>
      </w:pPr>
      <w:r w:rsidRPr="00514DB0">
        <w:t xml:space="preserve">Les exigences concernant les ouvrages provisoires sont présentes à </w:t>
      </w:r>
      <w:r w:rsidR="00A02BB4" w:rsidRPr="00514DB0">
        <w:t>l’article</w:t>
      </w:r>
      <w:r w:rsidR="0055579D">
        <w:t> </w:t>
      </w:r>
      <w:r w:rsidR="004C282E" w:rsidRPr="00514DB0">
        <w:rPr>
          <w:highlight w:val="yellow"/>
        </w:rPr>
        <w:t>2</w:t>
      </w:r>
      <w:r w:rsidR="00B322E8" w:rsidRPr="00514DB0">
        <w:rPr>
          <w:highlight w:val="yellow"/>
        </w:rPr>
        <w:t>1</w:t>
      </w:r>
      <w:r w:rsidR="00D967AC" w:rsidRPr="00514DB0">
        <w:t xml:space="preserve"> </w:t>
      </w:r>
      <w:r w:rsidRPr="00514DB0">
        <w:t>«</w:t>
      </w:r>
      <w:r w:rsidR="00C134BE" w:rsidRPr="005F01A9">
        <w:t> </w:t>
      </w:r>
      <w:hyperlink w:anchor="_Ouvrages_provisoires_en" w:history="1">
        <w:r w:rsidR="002F2CD5" w:rsidRPr="002F04B1">
          <w:t>Ouvrages provisoires en milieu hydrique</w:t>
        </w:r>
      </w:hyperlink>
      <w:r w:rsidR="00C134BE" w:rsidRPr="003D71F3">
        <w:t> </w:t>
      </w:r>
      <w:r w:rsidRPr="00514DB0">
        <w:t>»</w:t>
      </w:r>
      <w:r w:rsidR="002F04B1">
        <w:t xml:space="preserve"> </w:t>
      </w:r>
      <w:r w:rsidR="00BF1BCA" w:rsidRPr="00514DB0">
        <w:t xml:space="preserve">du devis </w:t>
      </w:r>
      <w:r w:rsidR="00CE0C66" w:rsidRPr="00514DB0">
        <w:t>«</w:t>
      </w:r>
      <w:r w:rsidR="0021515D" w:rsidRPr="00EC2BA6">
        <w:rPr>
          <w:rFonts w:eastAsiaTheme="minorEastAsia" w:cs="Arial"/>
          <w:lang w:eastAsia="fr-FR"/>
        </w:rPr>
        <w:t> </w:t>
      </w:r>
      <w:r w:rsidR="00BF1BCA" w:rsidRPr="002F04B1">
        <w:t>Protection de l’environnement</w:t>
      </w:r>
      <w:r w:rsidR="0021515D" w:rsidRPr="002F04B1">
        <w:t> </w:t>
      </w:r>
      <w:r w:rsidR="00CE0C66" w:rsidRPr="002F04B1">
        <w:t>»</w:t>
      </w:r>
      <w:r w:rsidRPr="00EC2BA6">
        <w:rPr>
          <w:rFonts w:eastAsiaTheme="minorEastAsia" w:cs="Arial"/>
          <w:lang w:eastAsia="fr-FR"/>
        </w:rPr>
        <w:t>.</w:t>
      </w:r>
    </w:p>
    <w:tbl>
      <w:tblPr>
        <w:tblStyle w:val="Grilledutableau21"/>
        <w:tblW w:w="0" w:type="auto"/>
        <w:tblInd w:w="142" w:type="dxa"/>
        <w:tblLook w:val="04A0" w:firstRow="1" w:lastRow="0" w:firstColumn="1" w:lastColumn="0" w:noHBand="0" w:noVBand="1"/>
      </w:tblPr>
      <w:tblGrid>
        <w:gridCol w:w="8494"/>
      </w:tblGrid>
      <w:tr w:rsidR="00F873D6" w:rsidRPr="00FB14E9" w14:paraId="2D57C921" w14:textId="77777777" w:rsidTr="00A71043">
        <w:tc>
          <w:tcPr>
            <w:tcW w:w="10154" w:type="dxa"/>
          </w:tcPr>
          <w:p w14:paraId="5760883F"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1BCBD494" w14:textId="00766008"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40243D4D" w14:textId="09E15A40" w:rsidR="004625AD" w:rsidRPr="00085885" w:rsidRDefault="00B63B7A" w:rsidP="00053CCE">
      <w:pPr>
        <w:pStyle w:val="PAPE-Titre2"/>
        <w:rPr>
          <w:rFonts w:eastAsiaTheme="minorEastAsia"/>
          <w:highlight w:val="yellow"/>
          <w:lang w:eastAsia="fr-FR"/>
        </w:rPr>
      </w:pPr>
      <w:r w:rsidRPr="003B355A">
        <w:rPr>
          <w:highlight w:val="yellow"/>
        </w:rPr>
        <w:t>Fournir le plan de pompage</w:t>
      </w:r>
      <w:r w:rsidRPr="00492746">
        <w:rPr>
          <w:highlight w:val="yellow"/>
        </w:rPr>
        <w:t xml:space="preserve"> ainsi que l’avis écrit d’un ingénieur</w:t>
      </w:r>
      <w:r w:rsidRPr="00085885">
        <w:rPr>
          <w:highlight w:val="yellow"/>
        </w:rPr>
        <w:t xml:space="preserve"> requis pour l’interruption temporaire du cours d’eau</w:t>
      </w:r>
    </w:p>
    <w:p w14:paraId="1DF4B5DD" w14:textId="0700A656" w:rsidR="00F873D6" w:rsidRPr="00514DB0" w:rsidRDefault="00F873D6" w:rsidP="00671673">
      <w:pPr>
        <w:pStyle w:val="Textemasqublue"/>
      </w:pPr>
      <w:r w:rsidRPr="00671673">
        <w:t xml:space="preserve">Le </w:t>
      </w:r>
      <w:r w:rsidR="003242AC" w:rsidRPr="00671673">
        <w:t>concepteur</w:t>
      </w:r>
      <w:r w:rsidRPr="00671673">
        <w:t xml:space="preserve"> doit choisir </w:t>
      </w:r>
      <w:r w:rsidR="004C282E" w:rsidRPr="00671673">
        <w:t>l’</w:t>
      </w:r>
      <w:r w:rsidRPr="00671673">
        <w:t>une ou plusieurs des options suivantes en fonction de</w:t>
      </w:r>
      <w:r w:rsidR="000D790F" w:rsidRPr="00671673">
        <w:t xml:space="preserve"> </w:t>
      </w:r>
      <w:r w:rsidRPr="00671673">
        <w:t>l’information requise lors de l’interruption temporaire d’un cours d’eau.</w:t>
      </w:r>
    </w:p>
    <w:p w14:paraId="4FF199F4" w14:textId="7866E43C" w:rsidR="00F873D6" w:rsidRPr="00514DB0" w:rsidRDefault="00F873D6" w:rsidP="00671673">
      <w:pPr>
        <w:pStyle w:val="Textemasqublue"/>
      </w:pPr>
      <w:r w:rsidRPr="00514DB0">
        <w:t>Option</w:t>
      </w:r>
      <w:r w:rsidR="00E20338">
        <w:t> </w:t>
      </w:r>
      <w:r w:rsidRPr="00514DB0">
        <w:t>1</w:t>
      </w:r>
      <w:r w:rsidR="001E0864" w:rsidRPr="00514DB0">
        <w:t> :</w:t>
      </w:r>
    </w:p>
    <w:p w14:paraId="02AC081A" w14:textId="62502E6C" w:rsidR="00F873D6" w:rsidRPr="00514DB0" w:rsidRDefault="00F873D6" w:rsidP="004015BD">
      <w:pPr>
        <w:pStyle w:val="PAPE-Normal"/>
      </w:pPr>
      <w:r w:rsidRPr="00514DB0">
        <w:t xml:space="preserve">Le plan de pompage doit </w:t>
      </w:r>
      <w:r w:rsidRPr="00EC2BA6">
        <w:rPr>
          <w:lang w:eastAsia="fr-FR"/>
        </w:rPr>
        <w:t>inclure la capacité du système de pompage, la durée du pompage ainsi qu’une description des installations (pompe, zone de rejet de l’eau, mesures de protection du poisson, protection contre l’érosion, etc.).</w:t>
      </w:r>
    </w:p>
    <w:tbl>
      <w:tblPr>
        <w:tblStyle w:val="Grilledutableau21"/>
        <w:tblW w:w="0" w:type="auto"/>
        <w:tblInd w:w="142" w:type="dxa"/>
        <w:tblLook w:val="04A0" w:firstRow="1" w:lastRow="0" w:firstColumn="1" w:lastColumn="0" w:noHBand="0" w:noVBand="1"/>
      </w:tblPr>
      <w:tblGrid>
        <w:gridCol w:w="8494"/>
      </w:tblGrid>
      <w:tr w:rsidR="00F873D6" w:rsidRPr="00FB14E9" w14:paraId="77E484E0" w14:textId="77777777" w:rsidTr="00A71043">
        <w:tc>
          <w:tcPr>
            <w:tcW w:w="9434" w:type="dxa"/>
          </w:tcPr>
          <w:p w14:paraId="1CBF747C"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14CA6F54" w14:textId="3BA3A95B"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351D9700" w14:textId="627E5E48" w:rsidR="00F873D6" w:rsidRPr="00514DB0" w:rsidRDefault="00F873D6" w:rsidP="00671673">
      <w:pPr>
        <w:pStyle w:val="Textemasqublue"/>
      </w:pPr>
      <w:r w:rsidRPr="00514DB0">
        <w:t>Option</w:t>
      </w:r>
      <w:r w:rsidR="00E20338">
        <w:t> </w:t>
      </w:r>
      <w:r w:rsidRPr="00514DB0">
        <w:t>2</w:t>
      </w:r>
      <w:r w:rsidR="00EA28BA" w:rsidRPr="00514DB0">
        <w:t> :</w:t>
      </w:r>
    </w:p>
    <w:p w14:paraId="4B36984A" w14:textId="1C3E32B1" w:rsidR="00F873D6" w:rsidRPr="00514DB0" w:rsidRDefault="00E20338" w:rsidP="004015BD">
      <w:pPr>
        <w:pStyle w:val="PAPE-Normal"/>
      </w:pPr>
      <w:r>
        <w:t>Il faut joindre l</w:t>
      </w:r>
      <w:r w:rsidR="00F873D6" w:rsidRPr="00514DB0">
        <w:t xml:space="preserve">e plan de pompage et l’avis écrit d’un ingénieur au présent </w:t>
      </w:r>
      <w:r w:rsidR="00F873D6" w:rsidRPr="00FB14E9">
        <w:rPr>
          <w:rFonts w:eastAsiaTheme="minorEastAsia" w:cs="Arial"/>
          <w:lang w:eastAsia="fr-FR"/>
        </w:rPr>
        <w:t>formulaire.</w:t>
      </w:r>
    </w:p>
    <w:tbl>
      <w:tblPr>
        <w:tblStyle w:val="Grilledutableau21"/>
        <w:tblW w:w="0" w:type="auto"/>
        <w:tblInd w:w="142" w:type="dxa"/>
        <w:tblLook w:val="04A0" w:firstRow="1" w:lastRow="0" w:firstColumn="1" w:lastColumn="0" w:noHBand="0" w:noVBand="1"/>
      </w:tblPr>
      <w:tblGrid>
        <w:gridCol w:w="8494"/>
      </w:tblGrid>
      <w:tr w:rsidR="00F873D6" w:rsidRPr="00FB14E9" w14:paraId="47E8AC57" w14:textId="77777777" w:rsidTr="00A71043">
        <w:tc>
          <w:tcPr>
            <w:tcW w:w="9434" w:type="dxa"/>
          </w:tcPr>
          <w:p w14:paraId="087D3F0E"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44285E8C" w14:textId="67B75489"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5BBFEBA3" w14:textId="27B1F62C" w:rsidR="00F873D6" w:rsidRPr="00514DB0" w:rsidRDefault="00F873D6" w:rsidP="00671673">
      <w:pPr>
        <w:pStyle w:val="Textemasqublue"/>
      </w:pPr>
      <w:r w:rsidRPr="00514DB0">
        <w:t>Option</w:t>
      </w:r>
      <w:r w:rsidR="00E20338">
        <w:t> </w:t>
      </w:r>
      <w:r w:rsidRPr="00514DB0">
        <w:t>3</w:t>
      </w:r>
      <w:r w:rsidR="008A618A" w:rsidRPr="00514DB0">
        <w:t> :</w:t>
      </w:r>
    </w:p>
    <w:p w14:paraId="6CBFB0B1" w14:textId="710DBBDD" w:rsidR="00F873D6" w:rsidRPr="00514DB0" w:rsidRDefault="002F682D" w:rsidP="00671673">
      <w:pPr>
        <w:pStyle w:val="Textemasqublue"/>
      </w:pPr>
      <w:r w:rsidRPr="00514DB0">
        <w:t>A</w:t>
      </w:r>
      <w:r w:rsidR="00BB096D" w:rsidRPr="00514DB0">
        <w:t>j</w:t>
      </w:r>
      <w:r w:rsidR="00F873D6" w:rsidRPr="00514DB0">
        <w:t>outer une description selon l’information requise lors de l’interruption temporaire d’un cours d’eau.</w:t>
      </w:r>
    </w:p>
    <w:p w14:paraId="10EA6666" w14:textId="1E881269" w:rsidR="00F873D6" w:rsidRPr="0029550C" w:rsidRDefault="00F873D6" w:rsidP="004015BD">
      <w:pPr>
        <w:pStyle w:val="PAPE-Normal"/>
      </w:pPr>
      <w:r w:rsidRPr="00514DB0">
        <w:t xml:space="preserve">Les exigences concernant l’interruption temporaire du cours d’eau sont présentes à </w:t>
      </w:r>
      <w:r w:rsidR="00A02BB4" w:rsidRPr="00514DB0">
        <w:t>l’article</w:t>
      </w:r>
      <w:r w:rsidR="0055579D">
        <w:t> </w:t>
      </w:r>
      <w:r w:rsidR="002617C0" w:rsidRPr="00514DB0">
        <w:rPr>
          <w:highlight w:val="yellow"/>
        </w:rPr>
        <w:t>21.</w:t>
      </w:r>
      <w:r w:rsidR="002617C0" w:rsidRPr="00D62D9D">
        <w:rPr>
          <w:highlight w:val="yellow"/>
        </w:rPr>
        <w:t>6</w:t>
      </w:r>
      <w:r w:rsidR="00D62D9D" w:rsidRPr="00514DB0">
        <w:t xml:space="preserve"> «</w:t>
      </w:r>
      <w:r w:rsidR="00AD10FE">
        <w:rPr>
          <w:rFonts w:eastAsiaTheme="minorEastAsia" w:cs="Arial"/>
          <w:lang w:eastAsia="fr-FR"/>
        </w:rPr>
        <w:t> </w:t>
      </w:r>
      <w:r w:rsidR="00D62D9D" w:rsidRPr="00FB14E9">
        <w:rPr>
          <w:rFonts w:eastAsiaTheme="minorEastAsia" w:cs="Arial"/>
          <w:lang w:eastAsia="fr-FR"/>
        </w:rPr>
        <w:t>Interruption</w:t>
      </w:r>
      <w:r w:rsidRPr="00FB14E9">
        <w:rPr>
          <w:rFonts w:eastAsiaTheme="minorEastAsia" w:cs="Arial"/>
          <w:lang w:eastAsia="fr-FR"/>
        </w:rPr>
        <w:t xml:space="preserve"> temporaire du cours d’eau </w:t>
      </w:r>
      <w:r w:rsidRPr="00514DB0">
        <w:t>»</w:t>
      </w:r>
      <w:r w:rsidR="00BF1BCA" w:rsidRPr="00514DB0">
        <w:t xml:space="preserve"> du devis </w:t>
      </w:r>
      <w:r w:rsidR="00CE0C66" w:rsidRPr="00514DB0">
        <w:t>«</w:t>
      </w:r>
      <w:r w:rsidR="0021515D" w:rsidRPr="000C4923">
        <w:rPr>
          <w:rFonts w:cs="Arial"/>
          <w:lang w:eastAsia="fr-CA"/>
        </w:rPr>
        <w:t> </w:t>
      </w:r>
      <w:r w:rsidR="00BF1BCA" w:rsidRPr="00560835">
        <w:t>Protection de l’environnement</w:t>
      </w:r>
      <w:r w:rsidR="0021515D" w:rsidRPr="000C4923">
        <w:rPr>
          <w:rFonts w:cs="Arial"/>
          <w:lang w:eastAsia="fr-CA"/>
        </w:rPr>
        <w:t> </w:t>
      </w:r>
      <w:r w:rsidR="00CE0C66" w:rsidRPr="00E427A6">
        <w:t>»</w:t>
      </w:r>
      <w:r w:rsidR="003B1F96">
        <w:rPr>
          <w:rFonts w:eastAsiaTheme="minorEastAsia" w:cs="Arial"/>
          <w:lang w:eastAsia="fr-FR"/>
        </w:rPr>
        <w:t>.</w:t>
      </w:r>
      <w:r w:rsidRPr="00FB14E9">
        <w:rPr>
          <w:rFonts w:eastAsiaTheme="minorEastAsia" w:cs="Arial"/>
          <w:lang w:eastAsia="fr-FR"/>
        </w:rPr>
        <w:t xml:space="preserve"> </w:t>
      </w:r>
      <w:r w:rsidR="006A1D65">
        <w:rPr>
          <w:rFonts w:eastAsiaTheme="minorEastAsia" w:cs="Arial"/>
          <w:lang w:eastAsia="fr-FR"/>
        </w:rPr>
        <w:t>A</w:t>
      </w:r>
      <w:r w:rsidR="003B1F96">
        <w:rPr>
          <w:rFonts w:eastAsiaTheme="minorEastAsia" w:cs="Arial"/>
          <w:lang w:eastAsia="fr-FR"/>
        </w:rPr>
        <w:t>jouter une description du plan de pompage et autre information sur l’interruption temporaire du cours d’eau.</w:t>
      </w:r>
    </w:p>
    <w:tbl>
      <w:tblPr>
        <w:tblStyle w:val="Grilledutableau21"/>
        <w:tblW w:w="0" w:type="auto"/>
        <w:tblInd w:w="142" w:type="dxa"/>
        <w:tblLook w:val="04A0" w:firstRow="1" w:lastRow="0" w:firstColumn="1" w:lastColumn="0" w:noHBand="0" w:noVBand="1"/>
      </w:tblPr>
      <w:tblGrid>
        <w:gridCol w:w="8494"/>
      </w:tblGrid>
      <w:tr w:rsidR="00F873D6" w:rsidRPr="00FB14E9" w14:paraId="0984E6AC" w14:textId="77777777" w:rsidTr="00A71043">
        <w:tc>
          <w:tcPr>
            <w:tcW w:w="10154" w:type="dxa"/>
          </w:tcPr>
          <w:p w14:paraId="0B670058" w14:textId="77777777" w:rsidR="00F873D6" w:rsidRPr="00FB14E9" w:rsidRDefault="00F873D6">
            <w:pPr>
              <w:spacing w:before="60" w:after="60"/>
              <w:rPr>
                <w:rFonts w:cs="Arial"/>
                <w:i/>
                <w:lang w:val="fr-FR" w:eastAsia="fr-FR"/>
              </w:rPr>
            </w:pPr>
            <w:r w:rsidRPr="00FB14E9">
              <w:rPr>
                <w:rFonts w:cs="Arial"/>
                <w:i/>
                <w:lang w:val="fr-FR" w:eastAsia="fr-FR"/>
              </w:rPr>
              <w:fldChar w:fldCharType="begin">
                <w:ffData>
                  <w:name w:val="Texte9"/>
                  <w:enabled/>
                  <w:calcOnExit w:val="0"/>
                  <w:textInput/>
                </w:ffData>
              </w:fldChar>
            </w:r>
            <w:r w:rsidRPr="00FB14E9">
              <w:rPr>
                <w:rFonts w:cs="Arial"/>
                <w:lang w:val="fr-FR" w:eastAsia="fr-FR"/>
              </w:rPr>
              <w:instrText xml:space="preserve"> FORMTEXT </w:instrText>
            </w:r>
            <w:r w:rsidRPr="00FB14E9">
              <w:rPr>
                <w:rFonts w:cs="Arial"/>
                <w:i/>
                <w:lang w:val="fr-FR" w:eastAsia="fr-FR"/>
              </w:rPr>
            </w:r>
            <w:r w:rsidRPr="00FB14E9">
              <w:rPr>
                <w:rFonts w:cs="Arial"/>
                <w:i/>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i/>
                <w:lang w:val="fr-FR" w:eastAsia="fr-FR"/>
              </w:rPr>
              <w:fldChar w:fldCharType="end"/>
            </w:r>
          </w:p>
        </w:tc>
      </w:tr>
    </w:tbl>
    <w:p w14:paraId="4A91F886" w14:textId="536BF9E6"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55CB05D0" w14:textId="0A775D07" w:rsidR="000601AF" w:rsidRPr="00774448" w:rsidRDefault="000601AF" w:rsidP="00053CCE">
      <w:pPr>
        <w:pStyle w:val="PAPE-Titre2"/>
        <w:rPr>
          <w:rFonts w:eastAsiaTheme="minorEastAsia" w:cs="Arial"/>
          <w:highlight w:val="yellow"/>
          <w:lang w:eastAsia="fr-FR"/>
        </w:rPr>
      </w:pPr>
      <w:r w:rsidRPr="003B355A">
        <w:rPr>
          <w:highlight w:val="yellow"/>
        </w:rPr>
        <w:t xml:space="preserve">Fournir la méthode et la séquence de démolition complète ou partielle des structures ou des ouvrages permanents qui se situent dans ou à proximité d’un </w:t>
      </w:r>
      <w:r w:rsidR="002D4419" w:rsidRPr="00774448">
        <w:rPr>
          <w:rFonts w:cs="Arial"/>
          <w:highlight w:val="yellow"/>
        </w:rPr>
        <w:t>lac</w:t>
      </w:r>
      <w:r w:rsidRPr="00774448">
        <w:rPr>
          <w:rFonts w:cs="Arial"/>
          <w:highlight w:val="yellow"/>
        </w:rPr>
        <w:t>, d’un cours d’eau ou d’un milieu humide, incluant la description du dispositif de récupération des débris de démolition</w:t>
      </w:r>
    </w:p>
    <w:p w14:paraId="343E358C" w14:textId="192B62E2" w:rsidR="00F873D6" w:rsidRPr="0029550C" w:rsidRDefault="00F873D6" w:rsidP="004015BD">
      <w:pPr>
        <w:pStyle w:val="PAPE-Normal"/>
      </w:pPr>
      <w:r w:rsidRPr="0029550C">
        <w:t>Si un plan de démolition ou une procédure écrite de démolition partielle a été réalisé en vertu des articles</w:t>
      </w:r>
      <w:r w:rsidR="0055579D">
        <w:t> </w:t>
      </w:r>
      <w:r w:rsidR="002264B6" w:rsidRPr="0029550C">
        <w:rPr>
          <w:highlight w:val="yellow"/>
        </w:rPr>
        <w:t>15.1.1.1</w:t>
      </w:r>
      <w:r w:rsidRPr="0029550C">
        <w:t xml:space="preserve"> «</w:t>
      </w:r>
      <w:r w:rsidR="00C134BE" w:rsidRPr="005F01A9">
        <w:t> </w:t>
      </w:r>
      <w:r w:rsidRPr="0029550C">
        <w:t>Démolition complète</w:t>
      </w:r>
      <w:r w:rsidR="00C134BE" w:rsidRPr="005F01A9">
        <w:t> </w:t>
      </w:r>
      <w:r w:rsidRPr="0029550C">
        <w:t xml:space="preserve">» et </w:t>
      </w:r>
      <w:r w:rsidR="002264B6" w:rsidRPr="0029550C">
        <w:rPr>
          <w:highlight w:val="yellow"/>
        </w:rPr>
        <w:t>15.1.1.2</w:t>
      </w:r>
      <w:r w:rsidR="002264B6" w:rsidRPr="0029550C">
        <w:t xml:space="preserve"> </w:t>
      </w:r>
      <w:r w:rsidRPr="0029550C">
        <w:lastRenderedPageBreak/>
        <w:t>«</w:t>
      </w:r>
      <w:r w:rsidR="00C134BE" w:rsidRPr="005F01A9">
        <w:t> </w:t>
      </w:r>
      <w:r w:rsidRPr="0029550C">
        <w:t>Démolition partielle</w:t>
      </w:r>
      <w:r w:rsidR="00C134BE" w:rsidRPr="005F01A9">
        <w:t> </w:t>
      </w:r>
      <w:r w:rsidRPr="0029550C">
        <w:t>» du CCDG pour la structure visée par la présente section, ce plan ou cette procédure doit être joint</w:t>
      </w:r>
      <w:r w:rsidRPr="00FB14E9">
        <w:rPr>
          <w:rFonts w:eastAsiaTheme="minorEastAsia" w:cs="Arial"/>
          <w:lang w:eastAsia="fr-FR"/>
        </w:rPr>
        <w:t xml:space="preserve"> au présent formulaire.</w:t>
      </w:r>
    </w:p>
    <w:p w14:paraId="519909A2" w14:textId="2F6CDA4E" w:rsidR="00F873D6" w:rsidRPr="0029550C" w:rsidRDefault="00F873D6" w:rsidP="004015BD">
      <w:pPr>
        <w:pStyle w:val="PAPE-Normal"/>
      </w:pPr>
      <w:r w:rsidRPr="0029550C">
        <w:t>Toutes les mesures de protection de l’environnement nécessaires durant la démolition (disposition de récupération des débris de démolition, méthodes et ouvrages de contrôle de l’érosion et des sédiments, etc.) doivent être clairement identifiées.</w:t>
      </w:r>
    </w:p>
    <w:p w14:paraId="77137A85" w14:textId="307D3385" w:rsidR="00F873D6" w:rsidRPr="0029550C" w:rsidRDefault="00F873D6" w:rsidP="004015BD">
      <w:pPr>
        <w:pStyle w:val="PAPE-Normal"/>
      </w:pPr>
      <w:r w:rsidRPr="0029550C">
        <w:t xml:space="preserve">Les exigences environnementales concernant la démolition complète ou partielle d’un pont ou d’un ponceau sont </w:t>
      </w:r>
      <w:proofErr w:type="gramStart"/>
      <w:r w:rsidRPr="0029550C">
        <w:t>présentes</w:t>
      </w:r>
      <w:proofErr w:type="gramEnd"/>
      <w:r w:rsidRPr="0029550C">
        <w:t xml:space="preserve"> à </w:t>
      </w:r>
      <w:r w:rsidR="00A02BB4" w:rsidRPr="0029550C">
        <w:t>l’article</w:t>
      </w:r>
      <w:r w:rsidR="0055579D">
        <w:t> </w:t>
      </w:r>
      <w:r w:rsidR="00EA2CFA" w:rsidRPr="0029550C">
        <w:rPr>
          <w:highlight w:val="yellow"/>
        </w:rPr>
        <w:t>1</w:t>
      </w:r>
      <w:r w:rsidR="00EA2CFA" w:rsidRPr="00EA2CFA">
        <w:rPr>
          <w:highlight w:val="yellow"/>
        </w:rPr>
        <w:t>3</w:t>
      </w:r>
      <w:r w:rsidR="00EA2CFA" w:rsidRPr="0029550C" w:rsidDel="00A02BB4">
        <w:t xml:space="preserve"> </w:t>
      </w:r>
      <w:r w:rsidRPr="0029550C">
        <w:t>«</w:t>
      </w:r>
      <w:r w:rsidR="00C134BE" w:rsidRPr="005F01A9">
        <w:t> </w:t>
      </w:r>
      <w:r w:rsidR="00EA2CFA" w:rsidRPr="00EA2CFA">
        <w:t xml:space="preserve">Démolition </w:t>
      </w:r>
      <w:r w:rsidR="00EA2CFA" w:rsidRPr="00EA2CFA">
        <w:rPr>
          <w:highlight w:val="yellow"/>
        </w:rPr>
        <w:t>d’un pont ou d’un ponceau</w:t>
      </w:r>
      <w:r w:rsidR="00C97189">
        <w:t xml:space="preserve"> </w:t>
      </w:r>
      <w:r w:rsidRPr="0029550C">
        <w:t xml:space="preserve">» </w:t>
      </w:r>
      <w:r w:rsidR="00BF1BCA" w:rsidRPr="0029550C">
        <w:t xml:space="preserve">du devis </w:t>
      </w:r>
      <w:r w:rsidR="00CE0C66" w:rsidRPr="0029550C">
        <w:t>«</w:t>
      </w:r>
      <w:r w:rsidR="0021515D" w:rsidRPr="000C4923">
        <w:rPr>
          <w:rFonts w:cs="Arial"/>
          <w:lang w:eastAsia="fr-CA"/>
        </w:rPr>
        <w:t> </w:t>
      </w:r>
      <w:r w:rsidR="00BF1BCA" w:rsidRPr="00560835">
        <w:t>Protection de l’environnement</w:t>
      </w:r>
      <w:r w:rsidR="0021515D" w:rsidRPr="000C4923">
        <w:rPr>
          <w:rFonts w:cs="Arial"/>
          <w:lang w:eastAsia="fr-CA"/>
        </w:rPr>
        <w:t> </w:t>
      </w:r>
      <w:r w:rsidR="00CE0C66" w:rsidRPr="00560835">
        <w:t>»</w:t>
      </w:r>
      <w:r w:rsidRPr="00FB14E9">
        <w:rPr>
          <w:rFonts w:eastAsiaTheme="minorEastAsia" w:cs="Arial"/>
          <w:lang w:eastAsia="fr-FR"/>
        </w:rPr>
        <w:t>.</w:t>
      </w:r>
    </w:p>
    <w:tbl>
      <w:tblPr>
        <w:tblStyle w:val="Grilledutableau21"/>
        <w:tblW w:w="0" w:type="auto"/>
        <w:tblInd w:w="142" w:type="dxa"/>
        <w:tblLook w:val="04A0" w:firstRow="1" w:lastRow="0" w:firstColumn="1" w:lastColumn="0" w:noHBand="0" w:noVBand="1"/>
      </w:tblPr>
      <w:tblGrid>
        <w:gridCol w:w="8494"/>
      </w:tblGrid>
      <w:tr w:rsidR="00F873D6" w:rsidRPr="00FB14E9" w14:paraId="3AA90F74" w14:textId="77777777" w:rsidTr="00A71043">
        <w:tc>
          <w:tcPr>
            <w:tcW w:w="10154" w:type="dxa"/>
          </w:tcPr>
          <w:p w14:paraId="41502505"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7879066F" w14:textId="288C081E" w:rsidR="00D457A1"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39C63454" w14:textId="739D742F" w:rsidR="00D457A1" w:rsidRPr="00023CAA" w:rsidRDefault="00D457A1" w:rsidP="00053CCE">
      <w:pPr>
        <w:pStyle w:val="PAPE-Titre2"/>
        <w:rPr>
          <w:rFonts w:eastAsiaTheme="minorEastAsia"/>
          <w:highlight w:val="yellow"/>
          <w:lang w:eastAsia="fr-FR"/>
        </w:rPr>
      </w:pPr>
      <w:r w:rsidRPr="003B355A">
        <w:rPr>
          <w:highlight w:val="yellow"/>
        </w:rPr>
        <w:t xml:space="preserve">Fournir la description, un plan d’aménagement et un plan de localisation des </w:t>
      </w:r>
      <w:r w:rsidRPr="00023CAA">
        <w:rPr>
          <w:highlight w:val="yellow"/>
        </w:rPr>
        <w:t>passages à gué, des ponts temporaires et des ponceaux temporaires prévus pour les travaux et décrire les mesures de protection de l’environnement proposées</w:t>
      </w:r>
    </w:p>
    <w:p w14:paraId="0759BDDD" w14:textId="3A06878C" w:rsidR="00F873D6" w:rsidRPr="0029550C" w:rsidRDefault="00F873D6" w:rsidP="004015BD">
      <w:pPr>
        <w:pStyle w:val="PAPE-Normal"/>
      </w:pPr>
      <w:r w:rsidRPr="0029550C">
        <w:t>La description des traverses temporaires de cours d’eau doit inclure la séquence d’installation et de démantèlement ainsi que les détails de leur aménagement (matériaux, dimensions, mesures de protection des cours d’eau et des berges, signalisation, etc.).</w:t>
      </w:r>
    </w:p>
    <w:p w14:paraId="18D5888D" w14:textId="486C5A7F" w:rsidR="00F873D6" w:rsidRPr="00337E8B" w:rsidRDefault="00F873D6" w:rsidP="004015BD">
      <w:pPr>
        <w:pStyle w:val="PAPE-Normal"/>
      </w:pPr>
      <w:r w:rsidRPr="0029550C">
        <w:t xml:space="preserve">Les exigences concernant les traverses de cours d’eau sont présentes à </w:t>
      </w:r>
      <w:r w:rsidR="00A02BB4" w:rsidRPr="0029550C">
        <w:t>l</w:t>
      </w:r>
      <w:r w:rsidR="00832535">
        <w:t>a section</w:t>
      </w:r>
      <w:r w:rsidR="00D967AC" w:rsidRPr="0029550C">
        <w:t xml:space="preserve"> </w:t>
      </w:r>
      <w:r w:rsidRPr="0029550C">
        <w:t>«</w:t>
      </w:r>
      <w:r w:rsidR="00C134BE" w:rsidRPr="005F01A9">
        <w:t> </w:t>
      </w:r>
      <w:r w:rsidRPr="00337E8B">
        <w:t>Franchissement temporaire d</w:t>
      </w:r>
      <w:r w:rsidR="00855409" w:rsidRPr="00337E8B">
        <w:t>’un</w:t>
      </w:r>
      <w:r w:rsidRPr="00337E8B">
        <w:t xml:space="preserve"> </w:t>
      </w:r>
      <w:r w:rsidRPr="003D71F3">
        <w:t>cours d’eau</w:t>
      </w:r>
      <w:r w:rsidR="00C134BE" w:rsidRPr="003D71F3">
        <w:t> </w:t>
      </w:r>
      <w:r w:rsidRPr="003D71F3">
        <w:t>»</w:t>
      </w:r>
      <w:r w:rsidR="00BF1BCA" w:rsidRPr="003D71F3">
        <w:t xml:space="preserve"> </w:t>
      </w:r>
      <w:r w:rsidR="009D2E5A" w:rsidRPr="003D71F3">
        <w:t>du chapitre</w:t>
      </w:r>
      <w:r w:rsidR="000C7E1B">
        <w:t> </w:t>
      </w:r>
      <w:r w:rsidR="009D2E5A" w:rsidRPr="003D71F3">
        <w:t>9 «</w:t>
      </w:r>
      <w:r w:rsidR="00AD10FE" w:rsidRPr="007425EC">
        <w:t> </w:t>
      </w:r>
      <w:r w:rsidR="009D2E5A" w:rsidRPr="003D71F3">
        <w:t>Protection de l’environnement durant les travaux</w:t>
      </w:r>
      <w:r w:rsidR="00AD10FE" w:rsidRPr="007425EC">
        <w:t> </w:t>
      </w:r>
      <w:r w:rsidR="009D2E5A" w:rsidRPr="003D71F3">
        <w:t xml:space="preserve">» </w:t>
      </w:r>
      <w:r w:rsidR="00BF1BCA" w:rsidRPr="003D71F3">
        <w:t>du</w:t>
      </w:r>
      <w:r w:rsidR="009F3484" w:rsidRPr="00337E8B">
        <w:t xml:space="preserve"> Tome II – Construction routière</w:t>
      </w:r>
      <w:r w:rsidR="00C93199" w:rsidRPr="007425EC">
        <w:t xml:space="preserve"> de la collection Normes – Ouvrages routiers du MTMD</w:t>
      </w:r>
      <w:r w:rsidRPr="007425EC">
        <w:t>.</w:t>
      </w:r>
    </w:p>
    <w:tbl>
      <w:tblPr>
        <w:tblStyle w:val="Grilledutableau21"/>
        <w:tblW w:w="0" w:type="auto"/>
        <w:tblInd w:w="142" w:type="dxa"/>
        <w:tblLook w:val="04A0" w:firstRow="1" w:lastRow="0" w:firstColumn="1" w:lastColumn="0" w:noHBand="0" w:noVBand="1"/>
      </w:tblPr>
      <w:tblGrid>
        <w:gridCol w:w="8494"/>
      </w:tblGrid>
      <w:tr w:rsidR="00F873D6" w:rsidRPr="00FB14E9" w14:paraId="1A2D02DD" w14:textId="77777777" w:rsidTr="00A71043">
        <w:tc>
          <w:tcPr>
            <w:tcW w:w="10154" w:type="dxa"/>
          </w:tcPr>
          <w:p w14:paraId="52E444B7"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4BD39EB8" w14:textId="008AB33A"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61B612BE" w14:textId="77777777" w:rsidR="000D790F" w:rsidRPr="00023CAA" w:rsidRDefault="00D457A1" w:rsidP="00053CCE">
      <w:pPr>
        <w:pStyle w:val="PAPE-Titre2"/>
        <w:rPr>
          <w:rFonts w:eastAsiaTheme="minorEastAsia" w:cs="Arial"/>
          <w:highlight w:val="yellow"/>
          <w:lang w:eastAsia="fr-FR"/>
        </w:rPr>
      </w:pPr>
      <w:r w:rsidRPr="003B355A">
        <w:rPr>
          <w:highlight w:val="yellow"/>
        </w:rPr>
        <w:t>Fournir la description et la séquence de reconstitution d’un cours d’eau</w:t>
      </w:r>
    </w:p>
    <w:p w14:paraId="66E363E3" w14:textId="7BC93019" w:rsidR="00D457A1" w:rsidRPr="0029550C" w:rsidRDefault="00D457A1" w:rsidP="00671673">
      <w:pPr>
        <w:pStyle w:val="Textemasqublue"/>
      </w:pPr>
      <w:r w:rsidRPr="00671673">
        <w:t xml:space="preserve">Le </w:t>
      </w:r>
      <w:r w:rsidR="003242AC" w:rsidRPr="00671673">
        <w:t>concepteur</w:t>
      </w:r>
      <w:r w:rsidRPr="00671673">
        <w:t xml:space="preserve"> doit choisir une ou plusieurs des options suivantes en fonction de l’information requise lors de l’interruption temporaire d’un cours d’eau.</w:t>
      </w:r>
    </w:p>
    <w:p w14:paraId="1E2FE652" w14:textId="1D7BCCF8" w:rsidR="00F873D6" w:rsidRPr="0029550C" w:rsidRDefault="00F873D6" w:rsidP="004015BD">
      <w:pPr>
        <w:pStyle w:val="PAPE-Normal"/>
      </w:pPr>
      <w:r w:rsidRPr="0029550C">
        <w:t>Pour chaque section de cours d’eau à reconstituer, indiquer le</w:t>
      </w:r>
      <w:r w:rsidR="004C0B34">
        <w:t>s</w:t>
      </w:r>
      <w:r w:rsidRPr="0029550C">
        <w:t xml:space="preserve"> type</w:t>
      </w:r>
      <w:r w:rsidR="004C0B34">
        <w:t>s</w:t>
      </w:r>
      <w:r w:rsidRPr="0029550C">
        <w:t xml:space="preserve"> de matériaux utilisés, les dimensions de la section du cours d’eau, les étapes de reconstitution, les mesures de contrôle de l’érosion et des sédiments et, </w:t>
      </w:r>
      <w:r w:rsidRPr="00FB14E9">
        <w:rPr>
          <w:rFonts w:eastAsiaTheme="minorEastAsia" w:cs="Arial"/>
          <w:lang w:eastAsia="fr-FR"/>
        </w:rPr>
        <w:t>les aménagements particuliers pour le libre passage du poisson.</w:t>
      </w:r>
    </w:p>
    <w:p w14:paraId="2EA391B6" w14:textId="22D28376" w:rsidR="00F873D6" w:rsidRPr="005B1610" w:rsidRDefault="00F873D6" w:rsidP="004015BD">
      <w:pPr>
        <w:pStyle w:val="PAPE-Normal"/>
        <w:rPr>
          <w:rFonts w:eastAsiaTheme="minorEastAsia"/>
        </w:rPr>
      </w:pPr>
      <w:r w:rsidRPr="0029550C">
        <w:t xml:space="preserve">Les exigences concernant la reconstitution d’un cours d’eau sont présentes à </w:t>
      </w:r>
      <w:r w:rsidR="00A02BB4" w:rsidRPr="0029550C">
        <w:t>l’article</w:t>
      </w:r>
      <w:r w:rsidR="0055579D">
        <w:t> </w:t>
      </w:r>
      <w:r w:rsidR="00772878" w:rsidRPr="0029550C">
        <w:rPr>
          <w:highlight w:val="yellow"/>
        </w:rPr>
        <w:t>22.</w:t>
      </w:r>
      <w:r w:rsidR="00EA2CFA">
        <w:rPr>
          <w:highlight w:val="yellow"/>
        </w:rPr>
        <w:t>1</w:t>
      </w:r>
      <w:r w:rsidRPr="0029550C">
        <w:t xml:space="preserve"> «</w:t>
      </w:r>
      <w:r w:rsidRPr="005B1610">
        <w:rPr>
          <w:rFonts w:eastAsiaTheme="minorEastAsia" w:cs="Arial"/>
          <w:lang w:eastAsia="fr-FR"/>
        </w:rPr>
        <w:t> </w:t>
      </w:r>
      <w:bookmarkStart w:id="887" w:name="_Toc386793413"/>
      <w:r w:rsidR="00D437F1" w:rsidRPr="005B1610">
        <w:rPr>
          <w:rFonts w:eastAsiaTheme="minorEastAsia" w:cs="Arial"/>
          <w:lang w:eastAsia="fr-FR"/>
        </w:rPr>
        <w:t>Remise en état des milieux humides et hydriques</w:t>
      </w:r>
      <w:bookmarkEnd w:id="887"/>
      <w:r w:rsidRPr="005B1610">
        <w:rPr>
          <w:rFonts w:eastAsiaTheme="minorEastAsia" w:cs="Arial"/>
          <w:lang w:eastAsia="fr-FR"/>
        </w:rPr>
        <w:t> </w:t>
      </w:r>
      <w:r w:rsidRPr="0029550C">
        <w:t xml:space="preserve">» </w:t>
      </w:r>
      <w:r w:rsidR="00BF1BCA" w:rsidRPr="0029550C">
        <w:t>du devis</w:t>
      </w:r>
      <w:r w:rsidR="00C97189">
        <w:t xml:space="preserve"> </w:t>
      </w:r>
      <w:r w:rsidR="00560835">
        <w:t>« Protection de l’environnement »</w:t>
      </w:r>
      <w:r w:rsidR="00CB4868" w:rsidRPr="005B1610">
        <w:rPr>
          <w:rFonts w:eastAsiaTheme="minorEastAsia" w:cs="Arial"/>
          <w:lang w:eastAsia="fr-FR"/>
        </w:rPr>
        <w:t>.</w:t>
      </w:r>
    </w:p>
    <w:tbl>
      <w:tblPr>
        <w:tblStyle w:val="Grilledutableau21"/>
        <w:tblW w:w="0" w:type="auto"/>
        <w:tblInd w:w="142" w:type="dxa"/>
        <w:tblLook w:val="04A0" w:firstRow="1" w:lastRow="0" w:firstColumn="1" w:lastColumn="0" w:noHBand="0" w:noVBand="1"/>
      </w:tblPr>
      <w:tblGrid>
        <w:gridCol w:w="8494"/>
      </w:tblGrid>
      <w:tr w:rsidR="00F873D6" w:rsidRPr="00FB14E9" w14:paraId="7971ABDC" w14:textId="77777777" w:rsidTr="00A71043">
        <w:tc>
          <w:tcPr>
            <w:tcW w:w="10154" w:type="dxa"/>
          </w:tcPr>
          <w:p w14:paraId="5419B641"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18DB055E" w14:textId="4DDA249E"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315A8A71" w14:textId="7B484CA4" w:rsidR="000D790F" w:rsidRPr="00D70DC9" w:rsidRDefault="00D457A1" w:rsidP="00053CCE">
      <w:pPr>
        <w:pStyle w:val="PAPE-Titre2"/>
        <w:rPr>
          <w:rFonts w:eastAsiaTheme="minorEastAsia" w:cs="Arial"/>
          <w:highlight w:val="yellow"/>
          <w:lang w:eastAsia="fr-FR"/>
        </w:rPr>
      </w:pPr>
      <w:r w:rsidRPr="003B355A">
        <w:rPr>
          <w:highlight w:val="yellow"/>
        </w:rPr>
        <w:t xml:space="preserve">Indiquer sur un plan les fossés qui doivent être détournés vers des zones de </w:t>
      </w:r>
      <w:r w:rsidRPr="00D70DC9">
        <w:rPr>
          <w:rFonts w:cs="Arial"/>
          <w:highlight w:val="yellow"/>
        </w:rPr>
        <w:t>végétation ou empierrés</w:t>
      </w:r>
    </w:p>
    <w:p w14:paraId="5F282ACA" w14:textId="1AA5F679" w:rsidR="00D457A1" w:rsidRPr="0029550C" w:rsidRDefault="00D457A1" w:rsidP="00506E0E">
      <w:pPr>
        <w:pStyle w:val="Textemasqublue"/>
      </w:pPr>
      <w:r w:rsidRPr="00506E0E">
        <w:t xml:space="preserve">Le </w:t>
      </w:r>
      <w:r w:rsidR="003242AC" w:rsidRPr="00506E0E">
        <w:t>concepteur</w:t>
      </w:r>
      <w:r w:rsidRPr="00506E0E">
        <w:t xml:space="preserve"> doit choisir une ou plusieurs des options suivantes en fonction de l’information requise lors de l’interruption temporaire d’un cours d’eau.</w:t>
      </w:r>
    </w:p>
    <w:p w14:paraId="63A20CA7" w14:textId="68E05629" w:rsidR="00F873D6" w:rsidRPr="0029550C" w:rsidRDefault="00F873D6" w:rsidP="004015BD">
      <w:pPr>
        <w:pStyle w:val="PAPE-Normal"/>
      </w:pPr>
      <w:r w:rsidRPr="0029550C">
        <w:t xml:space="preserve">Pour les fossés détournés vers des zones de végétation, indiquer la distance entre l’exutoire du fossé et le </w:t>
      </w:r>
      <w:r w:rsidR="00870ED3" w:rsidRPr="00FB14E9">
        <w:rPr>
          <w:lang w:eastAsia="fr-FR"/>
        </w:rPr>
        <w:t>lac</w:t>
      </w:r>
      <w:r w:rsidRPr="00FB14E9">
        <w:rPr>
          <w:lang w:eastAsia="fr-FR"/>
        </w:rPr>
        <w:t xml:space="preserve"> ou le cours d’eau le plus près. Pour les fossés empierrés, indiquer le calibre de l’empierrement utilisé et la longueur de la section empierrée.</w:t>
      </w:r>
    </w:p>
    <w:p w14:paraId="5ACC42F3" w14:textId="5395EE32" w:rsidR="00F873D6" w:rsidRPr="0029550C" w:rsidRDefault="00F873D6" w:rsidP="004015BD">
      <w:pPr>
        <w:pStyle w:val="PAPE-Normal"/>
      </w:pPr>
      <w:r w:rsidRPr="0029550C">
        <w:lastRenderedPageBreak/>
        <w:t xml:space="preserve">Les exigences concernant les fossés sont présentes </w:t>
      </w:r>
      <w:r w:rsidR="00F24C87" w:rsidRPr="0029550C">
        <w:t>à l’article</w:t>
      </w:r>
      <w:r w:rsidR="00BC6F23">
        <w:t> </w:t>
      </w:r>
      <w:r w:rsidR="00EA2CFA" w:rsidRPr="00EA2CFA">
        <w:rPr>
          <w:highlight w:val="yellow"/>
        </w:rPr>
        <w:t>6</w:t>
      </w:r>
      <w:r w:rsidR="00FE0913" w:rsidRPr="0029550C">
        <w:t xml:space="preserve"> «</w:t>
      </w:r>
      <w:r w:rsidR="00FE0913" w:rsidRPr="00FB14E9">
        <w:rPr>
          <w:lang w:eastAsia="fr-FR"/>
        </w:rPr>
        <w:t> </w:t>
      </w:r>
      <w:r w:rsidR="00FE0913" w:rsidRPr="00FE0913">
        <w:rPr>
          <w:lang w:eastAsia="fr-FR"/>
        </w:rPr>
        <w:t>Installations de chantier, sites divers, chemins d’accès et chemins de déviation temporaires</w:t>
      </w:r>
      <w:r w:rsidR="00FE0913" w:rsidRPr="00FB14E9">
        <w:rPr>
          <w:lang w:eastAsia="fr-FR"/>
        </w:rPr>
        <w:t> </w:t>
      </w:r>
      <w:r w:rsidR="00FE0913" w:rsidRPr="0029550C">
        <w:t>»</w:t>
      </w:r>
      <w:r w:rsidRPr="0029550C">
        <w:t xml:space="preserve"> </w:t>
      </w:r>
      <w:r w:rsidR="00BF1BCA" w:rsidRPr="0029550C">
        <w:t xml:space="preserve">du devis </w:t>
      </w:r>
      <w:r w:rsidR="00CE0C66" w:rsidRPr="0029550C">
        <w:t>«</w:t>
      </w:r>
      <w:r w:rsidR="0021515D">
        <w:rPr>
          <w:lang w:eastAsia="fr-FR"/>
        </w:rPr>
        <w:t> </w:t>
      </w:r>
      <w:r w:rsidR="00BF1BCA" w:rsidRPr="00C00AFF">
        <w:t>Protection de l’environnement</w:t>
      </w:r>
      <w:r w:rsidR="0021515D">
        <w:rPr>
          <w:lang w:eastAsia="fr-FR"/>
        </w:rPr>
        <w:t> </w:t>
      </w:r>
      <w:r w:rsidR="00CE0C66" w:rsidRPr="00C00AFF">
        <w:t>»</w:t>
      </w:r>
      <w:r w:rsidRPr="00FB14E9">
        <w:rPr>
          <w:lang w:eastAsia="fr-FR"/>
        </w:rPr>
        <w:t>.</w:t>
      </w:r>
    </w:p>
    <w:tbl>
      <w:tblPr>
        <w:tblStyle w:val="Grilledutableau21"/>
        <w:tblW w:w="0" w:type="auto"/>
        <w:tblInd w:w="142" w:type="dxa"/>
        <w:tblLook w:val="04A0" w:firstRow="1" w:lastRow="0" w:firstColumn="1" w:lastColumn="0" w:noHBand="0" w:noVBand="1"/>
      </w:tblPr>
      <w:tblGrid>
        <w:gridCol w:w="8494"/>
      </w:tblGrid>
      <w:tr w:rsidR="00F873D6" w:rsidRPr="00FB14E9" w14:paraId="23819B8B" w14:textId="77777777" w:rsidTr="00A71043">
        <w:tc>
          <w:tcPr>
            <w:tcW w:w="10154" w:type="dxa"/>
          </w:tcPr>
          <w:p w14:paraId="69314DC6"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1E217DA0" w14:textId="48DBA3D9" w:rsidR="001C2E71"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53ABE967" w14:textId="4E88E1ED" w:rsidR="000D790F" w:rsidRPr="00D70DC9" w:rsidRDefault="001C2E71" w:rsidP="00053CCE">
      <w:pPr>
        <w:pStyle w:val="PAPE-Titre2"/>
        <w:rPr>
          <w:rFonts w:eastAsiaTheme="minorEastAsia" w:cs="Arial"/>
          <w:highlight w:val="yellow"/>
          <w:lang w:eastAsia="fr-FR"/>
        </w:rPr>
      </w:pPr>
      <w:r w:rsidRPr="003B355A">
        <w:rPr>
          <w:highlight w:val="yellow"/>
        </w:rPr>
        <w:t xml:space="preserve">Fournir la description des mesures de contrôle de l’érosion et des sédiments mises en place </w:t>
      </w:r>
      <w:r w:rsidR="00370678">
        <w:rPr>
          <w:highlight w:val="yellow"/>
        </w:rPr>
        <w:t>avant</w:t>
      </w:r>
      <w:r w:rsidRPr="003B355A">
        <w:rPr>
          <w:highlight w:val="yellow"/>
        </w:rPr>
        <w:t xml:space="preserve"> la suspension des travaux pour l’hiver, aux </w:t>
      </w:r>
      <w:r w:rsidRPr="00D70DC9">
        <w:rPr>
          <w:rFonts w:cs="Arial"/>
          <w:highlight w:val="yellow"/>
        </w:rPr>
        <w:t>périodes de restriction ou aux congés annuels</w:t>
      </w:r>
      <w:r w:rsidR="00BC6F23">
        <w:rPr>
          <w:rFonts w:cs="Arial"/>
          <w:highlight w:val="yellow"/>
        </w:rPr>
        <w:t>,</w:t>
      </w:r>
      <w:r w:rsidRPr="00D70DC9">
        <w:rPr>
          <w:rFonts w:cs="Arial"/>
          <w:highlight w:val="yellow"/>
        </w:rPr>
        <w:t xml:space="preserve"> et un plan de localisation de ces mesures</w:t>
      </w:r>
    </w:p>
    <w:p w14:paraId="31C68452" w14:textId="3A07F086" w:rsidR="001C2E71" w:rsidRPr="0029550C" w:rsidRDefault="001C2E71" w:rsidP="00506E0E">
      <w:pPr>
        <w:pStyle w:val="Textemasqublue"/>
      </w:pPr>
      <w:r w:rsidRPr="00506E0E">
        <w:t xml:space="preserve">Le </w:t>
      </w:r>
      <w:r w:rsidR="003242AC" w:rsidRPr="00506E0E">
        <w:t>concepteur</w:t>
      </w:r>
      <w:r w:rsidRPr="00506E0E">
        <w:t xml:space="preserve"> doit choisir une ou plusieurs des options suivantes en fonction de l’information requise lors de l’interruption temporaire d’un cours d’eau.</w:t>
      </w:r>
    </w:p>
    <w:p w14:paraId="5D95EB4F" w14:textId="09C95AA8" w:rsidR="00F873D6" w:rsidRPr="0029550C" w:rsidRDefault="00F873D6" w:rsidP="004015BD">
      <w:pPr>
        <w:pStyle w:val="PAPE-Normal"/>
      </w:pPr>
      <w:r w:rsidRPr="0029550C">
        <w:t xml:space="preserve">La </w:t>
      </w:r>
      <w:r w:rsidRPr="00FB14E9">
        <w:rPr>
          <w:lang w:eastAsia="fr-FR"/>
        </w:rPr>
        <w:t>description doit inclure le</w:t>
      </w:r>
      <w:r w:rsidR="004C0B34">
        <w:rPr>
          <w:lang w:eastAsia="fr-FR"/>
        </w:rPr>
        <w:t>s</w:t>
      </w:r>
      <w:r w:rsidRPr="00FB14E9">
        <w:rPr>
          <w:lang w:eastAsia="fr-FR"/>
        </w:rPr>
        <w:t xml:space="preserve"> type</w:t>
      </w:r>
      <w:r w:rsidR="004C0B34">
        <w:rPr>
          <w:lang w:eastAsia="fr-FR"/>
        </w:rPr>
        <w:t>s</w:t>
      </w:r>
      <w:r w:rsidRPr="00FB14E9">
        <w:rPr>
          <w:lang w:eastAsia="fr-FR"/>
        </w:rPr>
        <w:t xml:space="preserve"> de mesures utilisées, leurs dimensions, leur capacité, les matériaux utilisés et leur fréquence d’entretien.</w:t>
      </w:r>
    </w:p>
    <w:p w14:paraId="5B711E39" w14:textId="04635D23" w:rsidR="00F873D6" w:rsidRPr="0029550C" w:rsidRDefault="00F873D6" w:rsidP="004015BD">
      <w:pPr>
        <w:pStyle w:val="PAPE-Normal"/>
      </w:pPr>
      <w:r w:rsidRPr="0029550C">
        <w:t>Indiquer la durée de chacun des arrêts des travaux.</w:t>
      </w:r>
    </w:p>
    <w:tbl>
      <w:tblPr>
        <w:tblStyle w:val="Grilledutableau21"/>
        <w:tblW w:w="0" w:type="auto"/>
        <w:tblInd w:w="142" w:type="dxa"/>
        <w:tblLook w:val="04A0" w:firstRow="1" w:lastRow="0" w:firstColumn="1" w:lastColumn="0" w:noHBand="0" w:noVBand="1"/>
      </w:tblPr>
      <w:tblGrid>
        <w:gridCol w:w="8494"/>
      </w:tblGrid>
      <w:tr w:rsidR="00F873D6" w:rsidRPr="00FB14E9" w14:paraId="51F1B4CB" w14:textId="77777777" w:rsidTr="00A71043">
        <w:tc>
          <w:tcPr>
            <w:tcW w:w="10154" w:type="dxa"/>
          </w:tcPr>
          <w:p w14:paraId="1DA15976"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35902129" w14:textId="3F3F99CE" w:rsidR="003A35D3"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4311DD9F" w14:textId="77777777" w:rsidR="00BE4EC2" w:rsidRPr="0029550C" w:rsidRDefault="00BE4EC2" w:rsidP="0029550C"/>
    <w:p w14:paraId="2C478B66" w14:textId="45801BB8" w:rsidR="00071347" w:rsidRPr="0029550C" w:rsidRDefault="000D05B0" w:rsidP="00053CCE">
      <w:pPr>
        <w:pStyle w:val="PAPE-Titre1"/>
      </w:pPr>
      <w:r>
        <w:t xml:space="preserve">PLAN D’URGENCE ENVIRONNEMENTALE </w:t>
      </w:r>
    </w:p>
    <w:p w14:paraId="3D12CB25" w14:textId="1A11A257" w:rsidR="00F873D6" w:rsidRPr="0029550C" w:rsidRDefault="00F873D6" w:rsidP="00053CCE">
      <w:pPr>
        <w:pStyle w:val="PAPE-Titre2"/>
      </w:pPr>
      <w:bookmarkStart w:id="888" w:name="_Toc36651606"/>
      <w:bookmarkStart w:id="889" w:name="_Toc38960470"/>
      <w:bookmarkStart w:id="890" w:name="_Toc38961361"/>
      <w:bookmarkStart w:id="891" w:name="_Toc38962377"/>
      <w:bookmarkStart w:id="892" w:name="_Toc39587316"/>
      <w:bookmarkStart w:id="893" w:name="_Toc39587522"/>
      <w:bookmarkStart w:id="894" w:name="_Toc39587701"/>
      <w:bookmarkStart w:id="895" w:name="_Toc39742495"/>
      <w:bookmarkStart w:id="896" w:name="_Toc43129076"/>
      <w:bookmarkStart w:id="897" w:name="_Toc43984296"/>
      <w:r w:rsidRPr="0029550C">
        <w:t>Identifier les urgences environnementales potentielles associées au présent projet</w:t>
      </w:r>
      <w:bookmarkEnd w:id="888"/>
      <w:bookmarkEnd w:id="889"/>
      <w:bookmarkEnd w:id="890"/>
      <w:bookmarkEnd w:id="891"/>
      <w:bookmarkEnd w:id="892"/>
      <w:bookmarkEnd w:id="893"/>
      <w:bookmarkEnd w:id="894"/>
      <w:bookmarkEnd w:id="895"/>
      <w:bookmarkEnd w:id="896"/>
      <w:bookmarkEnd w:id="897"/>
    </w:p>
    <w:p w14:paraId="15082E66" w14:textId="0EF98BAE" w:rsidR="00F873D6" w:rsidRPr="0029550C" w:rsidRDefault="00F873D6" w:rsidP="004015BD">
      <w:pPr>
        <w:pStyle w:val="PAPE-Normal"/>
      </w:pPr>
      <w:r w:rsidRPr="0029550C">
        <w:t xml:space="preserve">Une urgence environnementale est toute </w:t>
      </w:r>
      <w:r w:rsidRPr="00FB14E9">
        <w:rPr>
          <w:lang w:eastAsia="fr-FR"/>
        </w:rPr>
        <w:t>situation qui menace</w:t>
      </w:r>
      <w:r w:rsidR="00F869FF">
        <w:rPr>
          <w:lang w:eastAsia="fr-FR"/>
        </w:rPr>
        <w:t xml:space="preserve"> ou</w:t>
      </w:r>
      <w:r w:rsidRPr="00FB14E9">
        <w:rPr>
          <w:lang w:eastAsia="fr-FR"/>
        </w:rPr>
        <w:t xml:space="preserve"> altère la qualité de l’eau, de l’air, du sol ou de l’environnement et qui nécessite une intervention immédiate.</w:t>
      </w:r>
    </w:p>
    <w:p w14:paraId="75E8BE5E" w14:textId="7C6C2247" w:rsidR="00F873D6" w:rsidRPr="0029550C" w:rsidRDefault="00F873D6" w:rsidP="004015BD">
      <w:pPr>
        <w:pStyle w:val="PAPE-Normal"/>
      </w:pPr>
      <w:r w:rsidRPr="0029550C">
        <w:t xml:space="preserve">Le déversement de produits pétroliers ou </w:t>
      </w:r>
      <w:r w:rsidRPr="00FB14E9">
        <w:rPr>
          <w:lang w:eastAsia="fr-FR"/>
        </w:rPr>
        <w:t>d’autres matières dangereuses ainsi que l’inondation de l’aire des travaux, si applicable, doivent obligatoirement être traités.</w:t>
      </w:r>
    </w:p>
    <w:tbl>
      <w:tblPr>
        <w:tblStyle w:val="Grilledutableau21"/>
        <w:tblW w:w="0" w:type="auto"/>
        <w:tblInd w:w="142" w:type="dxa"/>
        <w:tblLook w:val="04A0" w:firstRow="1" w:lastRow="0" w:firstColumn="1" w:lastColumn="0" w:noHBand="0" w:noVBand="1"/>
      </w:tblPr>
      <w:tblGrid>
        <w:gridCol w:w="8494"/>
      </w:tblGrid>
      <w:tr w:rsidR="00F873D6" w:rsidRPr="00FB14E9" w14:paraId="20447C62" w14:textId="77777777" w:rsidTr="00A71043">
        <w:tc>
          <w:tcPr>
            <w:tcW w:w="10154" w:type="dxa"/>
          </w:tcPr>
          <w:p w14:paraId="7CDC08A4"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7E64785D" w14:textId="712D2D5C"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6F6A93E6" w14:textId="77777777" w:rsidR="00F873D6" w:rsidRPr="0029550C" w:rsidRDefault="00F873D6" w:rsidP="00053CCE">
      <w:pPr>
        <w:pStyle w:val="PAPE-Titre2"/>
      </w:pPr>
      <w:bookmarkStart w:id="898" w:name="_Toc36651607"/>
      <w:bookmarkStart w:id="899" w:name="_Toc38960471"/>
      <w:bookmarkStart w:id="900" w:name="_Toc38961362"/>
      <w:bookmarkStart w:id="901" w:name="_Toc38962378"/>
      <w:bookmarkStart w:id="902" w:name="_Toc39587317"/>
      <w:bookmarkStart w:id="903" w:name="_Toc39587523"/>
      <w:bookmarkStart w:id="904" w:name="_Toc39587702"/>
      <w:bookmarkStart w:id="905" w:name="_Toc39742496"/>
      <w:bookmarkStart w:id="906" w:name="_Toc43129077"/>
      <w:bookmarkStart w:id="907" w:name="_Toc43984297"/>
      <w:r w:rsidRPr="0029550C">
        <w:t>Décrire les mesures préventives afférentes à chacune des urgences environnementales identifiées</w:t>
      </w:r>
      <w:bookmarkEnd w:id="898"/>
      <w:bookmarkEnd w:id="899"/>
      <w:bookmarkEnd w:id="900"/>
      <w:bookmarkEnd w:id="901"/>
      <w:bookmarkEnd w:id="902"/>
      <w:bookmarkEnd w:id="903"/>
      <w:bookmarkEnd w:id="904"/>
      <w:bookmarkEnd w:id="905"/>
      <w:bookmarkEnd w:id="906"/>
      <w:bookmarkEnd w:id="907"/>
    </w:p>
    <w:p w14:paraId="66B8D22B" w14:textId="43559774" w:rsidR="00F873D6" w:rsidRPr="0029550C" w:rsidRDefault="00F873D6" w:rsidP="004015BD">
      <w:pPr>
        <w:pStyle w:val="PAPE-Normal"/>
      </w:pPr>
      <w:r w:rsidRPr="0029550C">
        <w:t xml:space="preserve">Pour chaque risque environnemental identifié au point précédent, décrire les mesures de </w:t>
      </w:r>
      <w:r w:rsidRPr="00FB14E9">
        <w:rPr>
          <w:lang w:eastAsia="fr-FR"/>
        </w:rPr>
        <w:t>prévention ou d’atténuation à mettre en place pour diminuer la probabilité que se produise l’événement dommageable pour l’environnement. Les mesures préventives peuvent être la mise en place de mesures de protection de l’environnement ou d’ouvrages provisoires supplémentaires, des changements dans le calendrier de réalisation des travaux, des changements de dimensionnement ou d’emplacement des ouvrages provisoires, etc.</w:t>
      </w:r>
    </w:p>
    <w:tbl>
      <w:tblPr>
        <w:tblStyle w:val="Grilledutableau21"/>
        <w:tblW w:w="0" w:type="auto"/>
        <w:tblInd w:w="142" w:type="dxa"/>
        <w:tblLook w:val="04A0" w:firstRow="1" w:lastRow="0" w:firstColumn="1" w:lastColumn="0" w:noHBand="0" w:noVBand="1"/>
      </w:tblPr>
      <w:tblGrid>
        <w:gridCol w:w="8494"/>
      </w:tblGrid>
      <w:tr w:rsidR="00F873D6" w:rsidRPr="00FB14E9" w14:paraId="17FC0F70" w14:textId="77777777" w:rsidTr="00A71043">
        <w:tc>
          <w:tcPr>
            <w:tcW w:w="10154" w:type="dxa"/>
          </w:tcPr>
          <w:p w14:paraId="5B639FF3"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3BE8ED37" w14:textId="6EC1D844"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71E1334A" w14:textId="77777777" w:rsidR="00F873D6" w:rsidRPr="0029550C" w:rsidRDefault="00F873D6" w:rsidP="00053CCE">
      <w:pPr>
        <w:pStyle w:val="PAPE-Titre2"/>
      </w:pPr>
      <w:bookmarkStart w:id="908" w:name="_Toc36651608"/>
      <w:bookmarkStart w:id="909" w:name="_Toc38960472"/>
      <w:bookmarkStart w:id="910" w:name="_Toc38961363"/>
      <w:bookmarkStart w:id="911" w:name="_Toc38962379"/>
      <w:bookmarkStart w:id="912" w:name="_Toc39587318"/>
      <w:bookmarkStart w:id="913" w:name="_Toc39587524"/>
      <w:bookmarkStart w:id="914" w:name="_Toc39587703"/>
      <w:bookmarkStart w:id="915" w:name="_Toc39742497"/>
      <w:bookmarkStart w:id="916" w:name="_Toc43129078"/>
      <w:bookmarkStart w:id="917" w:name="_Toc43984298"/>
      <w:r w:rsidRPr="0029550C">
        <w:t>Énumérer les différentes interventions à réaliser pour chacune des urgences identifiées</w:t>
      </w:r>
      <w:bookmarkEnd w:id="908"/>
      <w:bookmarkEnd w:id="909"/>
      <w:bookmarkEnd w:id="910"/>
      <w:bookmarkEnd w:id="911"/>
      <w:bookmarkEnd w:id="912"/>
      <w:bookmarkEnd w:id="913"/>
      <w:bookmarkEnd w:id="914"/>
      <w:bookmarkEnd w:id="915"/>
      <w:bookmarkEnd w:id="916"/>
      <w:bookmarkEnd w:id="917"/>
    </w:p>
    <w:p w14:paraId="677995B1" w14:textId="641D858E" w:rsidR="00F873D6" w:rsidRPr="0029550C" w:rsidRDefault="00F873D6" w:rsidP="004015BD">
      <w:pPr>
        <w:pStyle w:val="PAPE-Normal"/>
      </w:pPr>
      <w:r w:rsidRPr="0029550C">
        <w:lastRenderedPageBreak/>
        <w:t xml:space="preserve">Pour chacun des risques environnementaux identifiés précédemment, dresser la liste des interventions à réaliser si l’événement se produisait et des procédures à suivre pour chacune de ces interventions. </w:t>
      </w:r>
      <w:r w:rsidR="00D5547C">
        <w:t>F</w:t>
      </w:r>
      <w:r w:rsidRPr="0029550C">
        <w:t>ournir un schéma de la procédure à suivre.</w:t>
      </w:r>
    </w:p>
    <w:p w14:paraId="3E709239" w14:textId="3D69D2DE" w:rsidR="00F873D6" w:rsidRPr="0029550C" w:rsidRDefault="00F873D6" w:rsidP="004015BD">
      <w:pPr>
        <w:pStyle w:val="PAPE-Normal"/>
      </w:pPr>
      <w:r w:rsidRPr="0029550C">
        <w:t>L’information à transmettre comprend les coordonnées des personnes responsables et la description des rôles et responsabilités de chacune d’elles, la procédure de communication, l’équipement disponible, les plans</w:t>
      </w:r>
      <w:r w:rsidRPr="00FB14E9">
        <w:rPr>
          <w:rFonts w:eastAsiaTheme="minorEastAsia" w:cs="Arial"/>
          <w:lang w:eastAsia="fr-FR"/>
        </w:rPr>
        <w:t xml:space="preserve"> des trajets à privilégier, etc.</w:t>
      </w:r>
    </w:p>
    <w:p w14:paraId="6FB8BE9B" w14:textId="7333D159" w:rsidR="00B220D5" w:rsidRPr="00B5096D" w:rsidRDefault="00870705" w:rsidP="002350EF">
      <w:pPr>
        <w:pStyle w:val="Textemasqublue"/>
      </w:pPr>
      <w:r w:rsidRPr="002350EF">
        <w:t xml:space="preserve">Lorsqu’un devis </w:t>
      </w:r>
      <w:r w:rsidR="00BD6C64" w:rsidRPr="00B5096D">
        <w:t xml:space="preserve">18X </w:t>
      </w:r>
      <w:r w:rsidRPr="00B5096D">
        <w:t>«</w:t>
      </w:r>
      <w:r w:rsidR="0021515D" w:rsidRPr="00B5096D">
        <w:t> </w:t>
      </w:r>
      <w:r w:rsidRPr="00B5096D">
        <w:t xml:space="preserve">Gestion des sols et </w:t>
      </w:r>
      <w:r w:rsidR="00B220D5" w:rsidRPr="00B5096D">
        <w:t xml:space="preserve">des </w:t>
      </w:r>
      <w:r w:rsidRPr="00B5096D">
        <w:t>matériaux</w:t>
      </w:r>
      <w:r w:rsidR="008949D5" w:rsidRPr="00B5096D">
        <w:t xml:space="preserve"> </w:t>
      </w:r>
      <w:r w:rsidRPr="00B5096D">
        <w:t>» est inclus au devis du contrat, les</w:t>
      </w:r>
      <w:r w:rsidR="00F873D6" w:rsidRPr="00B5096D">
        <w:t xml:space="preserve"> exigences </w:t>
      </w:r>
      <w:r w:rsidR="006B244B" w:rsidRPr="00B5096D">
        <w:t xml:space="preserve">et </w:t>
      </w:r>
      <w:r w:rsidR="00F873D6" w:rsidRPr="00B5096D">
        <w:t xml:space="preserve">les actions </w:t>
      </w:r>
      <w:r w:rsidR="00B220D5" w:rsidRPr="00B5096D">
        <w:t>requises</w:t>
      </w:r>
      <w:r w:rsidR="00F873D6" w:rsidRPr="00B5096D">
        <w:t xml:space="preserve"> en cas de déversement sont </w:t>
      </w:r>
      <w:r w:rsidR="006B244B" w:rsidRPr="00B5096D">
        <w:t xml:space="preserve">spécifiées </w:t>
      </w:r>
      <w:r w:rsidR="00B220D5" w:rsidRPr="00B5096D">
        <w:t>dans l</w:t>
      </w:r>
      <w:r w:rsidR="008253A7" w:rsidRPr="00B5096D">
        <w:t xml:space="preserve">es </w:t>
      </w:r>
      <w:r w:rsidR="00B220D5" w:rsidRPr="00B5096D">
        <w:t>article</w:t>
      </w:r>
      <w:r w:rsidR="008253A7" w:rsidRPr="00B5096D">
        <w:t>s</w:t>
      </w:r>
      <w:r w:rsidR="0055579D">
        <w:t> </w:t>
      </w:r>
      <w:r w:rsidR="00B92A6F" w:rsidRPr="00B5096D">
        <w:t>4</w:t>
      </w:r>
      <w:r w:rsidR="00BB23AE" w:rsidRPr="00B5096D">
        <w:t xml:space="preserve"> «</w:t>
      </w:r>
      <w:r w:rsidR="008949D5" w:rsidRPr="00B5096D">
        <w:t xml:space="preserve"> </w:t>
      </w:r>
      <w:r w:rsidR="00BB23AE" w:rsidRPr="00B5096D">
        <w:t>Déversement de matières dangereuses liquides</w:t>
      </w:r>
      <w:r w:rsidR="008949D5" w:rsidRPr="00B5096D">
        <w:t xml:space="preserve"> </w:t>
      </w:r>
      <w:r w:rsidR="00BB23AE" w:rsidRPr="00B5096D">
        <w:t>» et</w:t>
      </w:r>
      <w:r w:rsidR="0004475F" w:rsidRPr="00B5096D">
        <w:t xml:space="preserve"> </w:t>
      </w:r>
      <w:r w:rsidR="00B92A6F" w:rsidRPr="00B5096D">
        <w:t>7.3</w:t>
      </w:r>
      <w:r w:rsidR="0004475F" w:rsidRPr="00B5096D">
        <w:t xml:space="preserve"> </w:t>
      </w:r>
      <w:r w:rsidR="00BB23AE" w:rsidRPr="00B5096D">
        <w:t>«</w:t>
      </w:r>
      <w:r w:rsidR="008949D5" w:rsidRPr="00B5096D">
        <w:t xml:space="preserve"> </w:t>
      </w:r>
      <w:r w:rsidR="00BB23AE" w:rsidRPr="00B5096D">
        <w:t>Gestion des sols contaminés à la suite d’un déversement accidentel causé par l’entrepreneur</w:t>
      </w:r>
      <w:r w:rsidR="008949D5" w:rsidRPr="00B5096D">
        <w:t xml:space="preserve"> </w:t>
      </w:r>
      <w:r w:rsidR="00B220D5" w:rsidRPr="00B5096D">
        <w:t>»</w:t>
      </w:r>
      <w:r w:rsidR="006B244B" w:rsidRPr="00B5096D">
        <w:t xml:space="preserve"> de ce devis</w:t>
      </w:r>
      <w:r w:rsidR="00B220D5" w:rsidRPr="00B5096D">
        <w:t>.</w:t>
      </w:r>
    </w:p>
    <w:p w14:paraId="7FA67643" w14:textId="404362B3" w:rsidR="00F873D6" w:rsidRPr="002350EF" w:rsidRDefault="00265454" w:rsidP="002350EF">
      <w:pPr>
        <w:pStyle w:val="Textemasqublue"/>
      </w:pPr>
      <w:r w:rsidRPr="00B5096D">
        <w:t>Lorsqu</w:t>
      </w:r>
      <w:r w:rsidR="00B220D5" w:rsidRPr="00B5096D">
        <w:t xml:space="preserve">e le devis du contrat ne comporte pas un </w:t>
      </w:r>
      <w:r w:rsidRPr="00B5096D">
        <w:t>devis «</w:t>
      </w:r>
      <w:r w:rsidR="008949D5" w:rsidRPr="00B5096D">
        <w:t xml:space="preserve"> </w:t>
      </w:r>
      <w:r w:rsidRPr="00B5096D">
        <w:t xml:space="preserve">Gestion des sols et </w:t>
      </w:r>
      <w:r w:rsidR="00B220D5" w:rsidRPr="00B5096D">
        <w:t xml:space="preserve">des </w:t>
      </w:r>
      <w:r w:rsidRPr="00B5096D">
        <w:t>matériaux</w:t>
      </w:r>
      <w:r w:rsidR="008949D5" w:rsidRPr="00B5096D">
        <w:t xml:space="preserve"> </w:t>
      </w:r>
      <w:r w:rsidRPr="00B5096D">
        <w:t>», les exigences minimales relatives à la gestion des matières dangereuses</w:t>
      </w:r>
      <w:r w:rsidR="00384BEE" w:rsidRPr="00B5096D">
        <w:t xml:space="preserve"> </w:t>
      </w:r>
      <w:r w:rsidR="006B244B" w:rsidRPr="00B5096D">
        <w:t>sont spécifiées</w:t>
      </w:r>
      <w:r w:rsidR="00883217" w:rsidRPr="00B5096D">
        <w:t xml:space="preserve"> à l’article</w:t>
      </w:r>
      <w:r w:rsidR="0055579D">
        <w:t> </w:t>
      </w:r>
      <w:r w:rsidR="00883217" w:rsidRPr="00B5096D">
        <w:t>11.4.</w:t>
      </w:r>
      <w:r w:rsidR="00DD6105" w:rsidRPr="00B5096D">
        <w:t>8</w:t>
      </w:r>
      <w:r w:rsidR="00883217" w:rsidRPr="00B5096D">
        <w:t>.3</w:t>
      </w:r>
      <w:r w:rsidR="00883217" w:rsidRPr="002350EF">
        <w:t xml:space="preserve"> «</w:t>
      </w:r>
      <w:r w:rsidR="008949D5" w:rsidRPr="002350EF">
        <w:t xml:space="preserve"> </w:t>
      </w:r>
      <w:r w:rsidR="00883217" w:rsidRPr="002350EF">
        <w:t>Matières dangereuses</w:t>
      </w:r>
      <w:r w:rsidR="008949D5" w:rsidRPr="002350EF">
        <w:t xml:space="preserve"> </w:t>
      </w:r>
      <w:r w:rsidR="00883217" w:rsidRPr="002350EF">
        <w:t>»</w:t>
      </w:r>
      <w:r w:rsidR="00384BEE" w:rsidRPr="002350EF">
        <w:t xml:space="preserve"> du CCDG.</w:t>
      </w:r>
    </w:p>
    <w:tbl>
      <w:tblPr>
        <w:tblStyle w:val="Grilledutableau21"/>
        <w:tblW w:w="0" w:type="auto"/>
        <w:tblInd w:w="142" w:type="dxa"/>
        <w:tblLook w:val="04A0" w:firstRow="1" w:lastRow="0" w:firstColumn="1" w:lastColumn="0" w:noHBand="0" w:noVBand="1"/>
      </w:tblPr>
      <w:tblGrid>
        <w:gridCol w:w="8494"/>
      </w:tblGrid>
      <w:tr w:rsidR="00F873D6" w:rsidRPr="00FB14E9" w14:paraId="03E74F9D" w14:textId="77777777" w:rsidTr="00A71043">
        <w:tc>
          <w:tcPr>
            <w:tcW w:w="10154" w:type="dxa"/>
          </w:tcPr>
          <w:p w14:paraId="3013D536"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5BE5E917" w14:textId="2E0A10F9"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1E2BF3E5" w14:textId="3D41BD2F" w:rsidR="00F873D6" w:rsidRPr="0029550C" w:rsidRDefault="00F873D6" w:rsidP="00053CCE">
      <w:pPr>
        <w:pStyle w:val="PAPE-Titre2"/>
      </w:pPr>
      <w:bookmarkStart w:id="918" w:name="_Toc36651609"/>
      <w:bookmarkStart w:id="919" w:name="_Toc38960473"/>
      <w:bookmarkStart w:id="920" w:name="_Toc38961364"/>
      <w:bookmarkStart w:id="921" w:name="_Toc38962380"/>
      <w:bookmarkStart w:id="922" w:name="_Toc39587319"/>
      <w:bookmarkStart w:id="923" w:name="_Toc39587525"/>
      <w:bookmarkStart w:id="924" w:name="_Toc39587704"/>
      <w:bookmarkStart w:id="925" w:name="_Toc39742498"/>
      <w:bookmarkStart w:id="926" w:name="_Toc43129079"/>
      <w:bookmarkStart w:id="927" w:name="_Toc43984299"/>
      <w:r w:rsidRPr="0029550C">
        <w:t>Fournir la procédure de rétablissement à suivre à la suite d’une urgence environnementale</w:t>
      </w:r>
      <w:bookmarkEnd w:id="918"/>
      <w:bookmarkEnd w:id="919"/>
      <w:bookmarkEnd w:id="920"/>
      <w:bookmarkEnd w:id="921"/>
      <w:bookmarkEnd w:id="922"/>
      <w:bookmarkEnd w:id="923"/>
      <w:bookmarkEnd w:id="924"/>
      <w:bookmarkEnd w:id="925"/>
      <w:bookmarkEnd w:id="926"/>
      <w:bookmarkEnd w:id="927"/>
    </w:p>
    <w:p w14:paraId="1738582F" w14:textId="0BD20935" w:rsidR="00F873D6" w:rsidRPr="00CC52F6" w:rsidRDefault="00F873D6" w:rsidP="004015BD">
      <w:pPr>
        <w:pStyle w:val="PAPE-Normal"/>
      </w:pPr>
      <w:r w:rsidRPr="0029550C">
        <w:t>Pour chacun des risques environnementaux identifiés précédemment, fournir une procédure préliminaire de rétablissement du site et de tout élément de l’environnement qui pourrait être endommagé par l’événement. La procédure doit inclure les activités destinées à restaurer le milieu environnant à un état jugé sécuritaire et acceptable par le surveillant</w:t>
      </w:r>
      <w:r w:rsidR="00F869FF">
        <w:rPr>
          <w:rFonts w:eastAsiaTheme="minorEastAsia" w:cs="Arial"/>
          <w:lang w:eastAsia="fr-FR"/>
        </w:rPr>
        <w:t xml:space="preserve"> ou à un niveau conforme à la </w:t>
      </w:r>
      <w:hyperlink r:id="rId46" w:history="1">
        <w:r w:rsidR="00F869FF" w:rsidRPr="00E12E0F">
          <w:rPr>
            <w:rStyle w:val="Lienhypertexte"/>
            <w:rFonts w:eastAsiaTheme="minorEastAsia" w:cs="Arial"/>
            <w:lang w:eastAsia="fr-FR"/>
          </w:rPr>
          <w:t>LQE</w:t>
        </w:r>
      </w:hyperlink>
      <w:r w:rsidRPr="00FB14E9">
        <w:rPr>
          <w:rFonts w:eastAsiaTheme="minorEastAsia" w:cs="Arial"/>
          <w:lang w:eastAsia="fr-FR"/>
        </w:rPr>
        <w:t>.</w:t>
      </w:r>
    </w:p>
    <w:tbl>
      <w:tblPr>
        <w:tblStyle w:val="Grilledutableau21"/>
        <w:tblW w:w="0" w:type="auto"/>
        <w:tblInd w:w="142" w:type="dxa"/>
        <w:tblLook w:val="04A0" w:firstRow="1" w:lastRow="0" w:firstColumn="1" w:lastColumn="0" w:noHBand="0" w:noVBand="1"/>
      </w:tblPr>
      <w:tblGrid>
        <w:gridCol w:w="8494"/>
      </w:tblGrid>
      <w:tr w:rsidR="00F873D6" w:rsidRPr="00FB14E9" w14:paraId="5C6948E0" w14:textId="77777777" w:rsidTr="00A71043">
        <w:tc>
          <w:tcPr>
            <w:tcW w:w="10154" w:type="dxa"/>
          </w:tcPr>
          <w:p w14:paraId="679BBB32"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4E1D9FCD" w14:textId="1F4E3C60"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618860ED" w14:textId="5FD8E513" w:rsidR="00F873D6" w:rsidRPr="0029550C" w:rsidRDefault="00F873D6" w:rsidP="00053CCE">
      <w:pPr>
        <w:pStyle w:val="PAPE-Titre2"/>
      </w:pPr>
      <w:bookmarkStart w:id="928" w:name="_Toc36651610"/>
      <w:bookmarkStart w:id="929" w:name="_Toc38960474"/>
      <w:bookmarkStart w:id="930" w:name="_Toc38961365"/>
      <w:bookmarkStart w:id="931" w:name="_Toc38962381"/>
      <w:bookmarkStart w:id="932" w:name="_Toc39587320"/>
      <w:bookmarkStart w:id="933" w:name="_Toc39587526"/>
      <w:bookmarkStart w:id="934" w:name="_Toc39587705"/>
      <w:bookmarkStart w:id="935" w:name="_Toc39742499"/>
      <w:bookmarkStart w:id="936" w:name="_Toc43129080"/>
      <w:bookmarkStart w:id="937" w:name="_Toc43984300"/>
      <w:r w:rsidRPr="00CC52F6">
        <w:t xml:space="preserve">Indiquer le lieu où le plan d’urgence environnementale </w:t>
      </w:r>
      <w:r w:rsidR="00D70A16" w:rsidRPr="00EC2BA6">
        <w:t xml:space="preserve">est </w:t>
      </w:r>
      <w:r w:rsidRPr="00EC2BA6">
        <w:t>affiché durant toute la période des travaux</w:t>
      </w:r>
      <w:r w:rsidR="00976595">
        <w:t>,</w:t>
      </w:r>
      <w:r w:rsidRPr="00EC2BA6">
        <w:t xml:space="preserve"> pour que ce dernier puisse être vu par tous les employés</w:t>
      </w:r>
      <w:bookmarkEnd w:id="928"/>
      <w:bookmarkEnd w:id="929"/>
      <w:bookmarkEnd w:id="930"/>
      <w:bookmarkEnd w:id="931"/>
      <w:bookmarkEnd w:id="932"/>
      <w:bookmarkEnd w:id="933"/>
      <w:bookmarkEnd w:id="934"/>
      <w:bookmarkEnd w:id="935"/>
      <w:bookmarkEnd w:id="936"/>
      <w:bookmarkEnd w:id="937"/>
      <w:r w:rsidR="00CA2FAB" w:rsidRPr="00EC2BA6">
        <w:t>.</w:t>
      </w:r>
    </w:p>
    <w:tbl>
      <w:tblPr>
        <w:tblStyle w:val="Grilledutableau21"/>
        <w:tblW w:w="0" w:type="auto"/>
        <w:tblInd w:w="142" w:type="dxa"/>
        <w:tblLook w:val="04A0" w:firstRow="1" w:lastRow="0" w:firstColumn="1" w:lastColumn="0" w:noHBand="0" w:noVBand="1"/>
      </w:tblPr>
      <w:tblGrid>
        <w:gridCol w:w="8494"/>
      </w:tblGrid>
      <w:tr w:rsidR="00F873D6" w:rsidRPr="00FB14E9" w14:paraId="0C2DB5BE" w14:textId="77777777" w:rsidTr="00A71043">
        <w:tc>
          <w:tcPr>
            <w:tcW w:w="10154" w:type="dxa"/>
          </w:tcPr>
          <w:p w14:paraId="47FB3BB0"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50A1F597" w14:textId="4DB70D23"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0EF77501" w14:textId="77777777" w:rsidR="00F8749A" w:rsidRDefault="00F8749A" w:rsidP="00053CCE">
      <w:pPr>
        <w:pStyle w:val="PAPE-Titre1"/>
        <w:numPr>
          <w:ilvl w:val="0"/>
          <w:numId w:val="0"/>
        </w:numPr>
        <w:ind w:left="357"/>
      </w:pPr>
    </w:p>
    <w:p w14:paraId="67A75B55" w14:textId="7F843BCF" w:rsidR="00071347" w:rsidRPr="00CC52F6" w:rsidRDefault="003A35D3" w:rsidP="00053CCE">
      <w:pPr>
        <w:pStyle w:val="PAPE-Titre1"/>
      </w:pPr>
      <w:r w:rsidRPr="00CC52F6">
        <w:t>QUALITÉ DE L’AIR</w:t>
      </w:r>
    </w:p>
    <w:p w14:paraId="0F94B514" w14:textId="15FB765C" w:rsidR="00F873D6" w:rsidRPr="00CC52F6" w:rsidRDefault="00F873D6" w:rsidP="00053CCE">
      <w:pPr>
        <w:pStyle w:val="PAPE-Titre2"/>
      </w:pPr>
      <w:bookmarkStart w:id="938" w:name="_Toc36651612"/>
      <w:bookmarkStart w:id="939" w:name="_Toc38960476"/>
      <w:bookmarkStart w:id="940" w:name="_Toc38961367"/>
      <w:bookmarkStart w:id="941" w:name="_Toc38962383"/>
      <w:bookmarkStart w:id="942" w:name="_Toc39587322"/>
      <w:bookmarkStart w:id="943" w:name="_Toc39587528"/>
      <w:bookmarkStart w:id="944" w:name="_Toc39587707"/>
      <w:bookmarkStart w:id="945" w:name="_Toc39742501"/>
      <w:bookmarkStart w:id="946" w:name="_Toc43129082"/>
      <w:bookmarkStart w:id="947" w:name="_Toc43984302"/>
      <w:r w:rsidRPr="00CC52F6">
        <w:t xml:space="preserve">Décrire les méthodes de travail et les </w:t>
      </w:r>
      <w:r w:rsidRPr="0073499F">
        <w:t>mesures prévues pour protéger la qualité de l’air en milieu habité</w:t>
      </w:r>
      <w:bookmarkEnd w:id="938"/>
      <w:bookmarkEnd w:id="939"/>
      <w:bookmarkEnd w:id="940"/>
      <w:bookmarkEnd w:id="941"/>
      <w:bookmarkEnd w:id="942"/>
      <w:bookmarkEnd w:id="943"/>
      <w:bookmarkEnd w:id="944"/>
      <w:bookmarkEnd w:id="945"/>
      <w:bookmarkEnd w:id="946"/>
      <w:bookmarkEnd w:id="947"/>
    </w:p>
    <w:p w14:paraId="56F36FEB" w14:textId="0FEA231E" w:rsidR="00F873D6" w:rsidRPr="00C03F24" w:rsidRDefault="00F873D6" w:rsidP="004015BD">
      <w:pPr>
        <w:pStyle w:val="PAPE-Normal"/>
      </w:pPr>
      <w:r w:rsidRPr="00CC52F6">
        <w:t xml:space="preserve">Indiquer les </w:t>
      </w:r>
      <w:r w:rsidRPr="00FB14E9">
        <w:rPr>
          <w:lang w:eastAsia="fr-FR"/>
        </w:rPr>
        <w:t>interventions à réaliser lorsque les seuils de quantité de poussière dans l’air inscrits au CCDG sont atteints et préciser les produits utilisés.</w:t>
      </w:r>
    </w:p>
    <w:p w14:paraId="5419784A" w14:textId="7E8092DA" w:rsidR="00F873D6" w:rsidRPr="00C03F24" w:rsidRDefault="00F873D6" w:rsidP="004015BD">
      <w:pPr>
        <w:pStyle w:val="PAPE-Normal"/>
      </w:pPr>
      <w:r w:rsidRPr="00C03F24">
        <w:t xml:space="preserve">Indiquer sur un plan les zones où un abat-poussières </w:t>
      </w:r>
      <w:r w:rsidR="00D70A16" w:rsidRPr="00FB14E9">
        <w:rPr>
          <w:lang w:eastAsia="fr-FR"/>
        </w:rPr>
        <w:t>est</w:t>
      </w:r>
      <w:r w:rsidRPr="00FB14E9">
        <w:rPr>
          <w:lang w:eastAsia="fr-FR"/>
        </w:rPr>
        <w:t xml:space="preserve"> appliqué et préciser les produits utilisés ainsi que leurs composantes.</w:t>
      </w:r>
    </w:p>
    <w:p w14:paraId="70289AA1" w14:textId="11B9071F" w:rsidR="00F873D6" w:rsidRPr="00C03F24" w:rsidRDefault="00F873D6" w:rsidP="004015BD">
      <w:pPr>
        <w:pStyle w:val="PAPE-Normal"/>
      </w:pPr>
      <w:r w:rsidRPr="00C03F24">
        <w:t>Les exigences concernant les abat-poussières sont présentes à</w:t>
      </w:r>
      <w:r w:rsidR="00D70DC9" w:rsidRPr="00C03F24">
        <w:t xml:space="preserve"> </w:t>
      </w:r>
      <w:r w:rsidR="000D5F78" w:rsidRPr="00C03F24">
        <w:t>l’article</w:t>
      </w:r>
      <w:r w:rsidR="0055579D">
        <w:t> </w:t>
      </w:r>
      <w:r w:rsidR="00C00AFF" w:rsidRPr="00C00AFF">
        <w:rPr>
          <w:highlight w:val="yellow"/>
        </w:rPr>
        <w:t>10</w:t>
      </w:r>
      <w:r w:rsidR="00C00AFF">
        <w:t xml:space="preserve"> </w:t>
      </w:r>
      <w:r w:rsidR="00282A47">
        <w:t>«</w:t>
      </w:r>
      <w:r w:rsidR="00FF5FC0">
        <w:t> </w:t>
      </w:r>
      <w:hyperlink w:anchor="_Contrôle_des_poussières" w:history="1">
        <w:r w:rsidR="00282A47" w:rsidRPr="006C18E9">
          <w:t>Contrôle des poussières</w:t>
        </w:r>
      </w:hyperlink>
      <w:r w:rsidR="00AD10FE" w:rsidRPr="006C18E9">
        <w:t> </w:t>
      </w:r>
      <w:r w:rsidRPr="00C03F24">
        <w:t>»</w:t>
      </w:r>
      <w:r w:rsidR="000A5EF0" w:rsidRPr="00C03F24">
        <w:t xml:space="preserve"> du devis</w:t>
      </w:r>
      <w:r w:rsidR="00CE0C66" w:rsidRPr="00C03F24">
        <w:t xml:space="preserve"> «</w:t>
      </w:r>
      <w:r w:rsidR="0021515D" w:rsidRPr="006C18E9">
        <w:t> </w:t>
      </w:r>
      <w:r w:rsidR="000A5EF0" w:rsidRPr="006C18E9">
        <w:t>Protection de l’environnement</w:t>
      </w:r>
      <w:r w:rsidR="0021515D" w:rsidRPr="006C18E9">
        <w:t> </w:t>
      </w:r>
      <w:r w:rsidR="00CE0C66" w:rsidRPr="007425EC">
        <w:t>»</w:t>
      </w:r>
      <w:r w:rsidRPr="006C18E9">
        <w:t>.</w:t>
      </w:r>
    </w:p>
    <w:tbl>
      <w:tblPr>
        <w:tblStyle w:val="Grilledutableau21"/>
        <w:tblW w:w="0" w:type="auto"/>
        <w:tblInd w:w="142" w:type="dxa"/>
        <w:tblLook w:val="04A0" w:firstRow="1" w:lastRow="0" w:firstColumn="1" w:lastColumn="0" w:noHBand="0" w:noVBand="1"/>
      </w:tblPr>
      <w:tblGrid>
        <w:gridCol w:w="8494"/>
      </w:tblGrid>
      <w:tr w:rsidR="00F873D6" w:rsidRPr="00FB14E9" w14:paraId="655C5712" w14:textId="77777777" w:rsidTr="00A71043">
        <w:tc>
          <w:tcPr>
            <w:tcW w:w="10154" w:type="dxa"/>
          </w:tcPr>
          <w:p w14:paraId="60C0F3F8" w14:textId="77777777" w:rsidR="00F873D6" w:rsidRPr="00FB14E9" w:rsidRDefault="00F873D6">
            <w:pPr>
              <w:spacing w:before="60" w:after="60"/>
              <w:rPr>
                <w:rFonts w:cs="Arial"/>
                <w:i/>
                <w:lang w:val="fr-FR" w:eastAsia="fr-FR"/>
              </w:rPr>
            </w:pPr>
            <w:r w:rsidRPr="00FB14E9">
              <w:rPr>
                <w:rFonts w:cs="Arial"/>
                <w:noProof/>
                <w:lang w:val="fr-FR" w:eastAsia="fr-FR"/>
              </w:rPr>
              <w:lastRenderedPageBreak/>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22852F8C" w14:textId="6C6593EC"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2CD7B32D" w14:textId="4FA43FC6" w:rsidR="003A35D3" w:rsidRPr="00C03F24" w:rsidRDefault="003A35D3" w:rsidP="00A64D69"/>
    <w:p w14:paraId="178F1C22" w14:textId="7AF4FD02" w:rsidR="00071347" w:rsidRPr="00C03F24" w:rsidRDefault="0064080F" w:rsidP="00053CCE">
      <w:pPr>
        <w:pStyle w:val="PAPE-Titre1"/>
      </w:pPr>
      <w:r w:rsidRPr="00C03F24">
        <w:t>PRODUITS PÉTROLIERS</w:t>
      </w:r>
    </w:p>
    <w:p w14:paraId="71FBEE98" w14:textId="7A5A2DBF" w:rsidR="00F873D6" w:rsidRPr="00C03F24" w:rsidRDefault="00F873D6" w:rsidP="00053CCE">
      <w:pPr>
        <w:pStyle w:val="PAPE-Titre2"/>
      </w:pPr>
      <w:bookmarkStart w:id="948" w:name="_Toc36651614"/>
      <w:bookmarkStart w:id="949" w:name="_Toc38960478"/>
      <w:bookmarkStart w:id="950" w:name="_Toc38961369"/>
      <w:bookmarkStart w:id="951" w:name="_Toc38962385"/>
      <w:bookmarkStart w:id="952" w:name="_Toc39587324"/>
      <w:bookmarkStart w:id="953" w:name="_Toc39587530"/>
      <w:bookmarkStart w:id="954" w:name="_Toc39587709"/>
      <w:bookmarkStart w:id="955" w:name="_Toc39742503"/>
      <w:bookmarkStart w:id="956" w:name="_Toc43129084"/>
      <w:bookmarkStart w:id="957" w:name="_Toc43984304"/>
      <w:r w:rsidRPr="00C03F24">
        <w:t xml:space="preserve">Fournir les preuves d’utilisation du fluide </w:t>
      </w:r>
      <w:r w:rsidRPr="0073499F">
        <w:t>hydraulique biodégradable requis dans la machinerie</w:t>
      </w:r>
      <w:bookmarkEnd w:id="948"/>
      <w:bookmarkEnd w:id="949"/>
      <w:bookmarkEnd w:id="950"/>
      <w:bookmarkEnd w:id="951"/>
      <w:bookmarkEnd w:id="952"/>
      <w:bookmarkEnd w:id="953"/>
      <w:bookmarkEnd w:id="954"/>
      <w:bookmarkEnd w:id="955"/>
      <w:bookmarkEnd w:id="956"/>
      <w:bookmarkEnd w:id="957"/>
    </w:p>
    <w:p w14:paraId="68FD2F2F" w14:textId="211BB900" w:rsidR="00F873D6" w:rsidRPr="00C03F24" w:rsidRDefault="00F873D6" w:rsidP="004015BD">
      <w:pPr>
        <w:pStyle w:val="PAPE-Normal"/>
      </w:pPr>
      <w:r w:rsidRPr="00C03F24">
        <w:t>Les preuves à fournir sont</w:t>
      </w:r>
      <w:r w:rsidR="00976595">
        <w:t> </w:t>
      </w:r>
      <w:r w:rsidRPr="00FB14E9">
        <w:rPr>
          <w:rFonts w:eastAsiaTheme="minorEastAsia" w:cs="Arial"/>
          <w:lang w:eastAsia="fr-FR"/>
        </w:rPr>
        <w:t>:</w:t>
      </w:r>
    </w:p>
    <w:p w14:paraId="5408028D" w14:textId="72137C8E" w:rsidR="00F873D6" w:rsidRPr="00C03F24" w:rsidRDefault="00F873D6" w:rsidP="004015BD">
      <w:pPr>
        <w:pStyle w:val="PAPE-Normal"/>
        <w:numPr>
          <w:ilvl w:val="0"/>
          <w:numId w:val="78"/>
        </w:numPr>
      </w:pPr>
      <w:r w:rsidRPr="00C03F24">
        <w:t xml:space="preserve">Le </w:t>
      </w:r>
      <w:r w:rsidRPr="00FB14E9">
        <w:rPr>
          <w:lang w:eastAsia="fr-FR"/>
        </w:rPr>
        <w:t>numéro de série de l’équipement visé;</w:t>
      </w:r>
    </w:p>
    <w:p w14:paraId="5256CB51" w14:textId="28CB992A" w:rsidR="00F873D6" w:rsidRPr="00C03F24" w:rsidRDefault="00F873D6" w:rsidP="004015BD">
      <w:pPr>
        <w:pStyle w:val="PAPE-Normal"/>
        <w:numPr>
          <w:ilvl w:val="0"/>
          <w:numId w:val="78"/>
        </w:numPr>
      </w:pPr>
      <w:r w:rsidRPr="00C03F24">
        <w:t>La date de la conversion de l’équipement visé;</w:t>
      </w:r>
    </w:p>
    <w:p w14:paraId="66C2B213" w14:textId="558E63A6" w:rsidR="00F873D6" w:rsidRPr="00C03F24" w:rsidRDefault="00F873D6" w:rsidP="004015BD">
      <w:pPr>
        <w:pStyle w:val="PAPE-Normal"/>
        <w:numPr>
          <w:ilvl w:val="0"/>
          <w:numId w:val="78"/>
        </w:numPr>
      </w:pPr>
      <w:r w:rsidRPr="00C03F24">
        <w:t>Le nom et le numéro du fluide hydraulique biodégradable;</w:t>
      </w:r>
    </w:p>
    <w:p w14:paraId="56365FF6" w14:textId="77777777" w:rsidR="00F873D6" w:rsidRPr="00C03F24" w:rsidRDefault="00F873D6" w:rsidP="004015BD">
      <w:pPr>
        <w:pStyle w:val="PAPE-Normal"/>
        <w:numPr>
          <w:ilvl w:val="0"/>
          <w:numId w:val="78"/>
        </w:numPr>
      </w:pPr>
      <w:r w:rsidRPr="00C03F24">
        <w:t>La preuve d’achat du fluide hydraulique biodégradable.</w:t>
      </w:r>
    </w:p>
    <w:tbl>
      <w:tblPr>
        <w:tblStyle w:val="Grilledutableau21"/>
        <w:tblW w:w="0" w:type="auto"/>
        <w:tblInd w:w="142" w:type="dxa"/>
        <w:tblLook w:val="04A0" w:firstRow="1" w:lastRow="0" w:firstColumn="1" w:lastColumn="0" w:noHBand="0" w:noVBand="1"/>
      </w:tblPr>
      <w:tblGrid>
        <w:gridCol w:w="8494"/>
      </w:tblGrid>
      <w:tr w:rsidR="00F873D6" w:rsidRPr="00FB14E9" w14:paraId="16916D5B" w14:textId="77777777" w:rsidTr="00A71043">
        <w:tc>
          <w:tcPr>
            <w:tcW w:w="10154" w:type="dxa"/>
          </w:tcPr>
          <w:p w14:paraId="7F0C5121"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641CF407" w14:textId="09AC02A2" w:rsidR="00F873D6" w:rsidRPr="00FB14E9"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45CAA4AF" w14:textId="0296C528" w:rsidR="00F873D6" w:rsidRPr="00C03F24" w:rsidRDefault="00F873D6" w:rsidP="00053CCE">
      <w:pPr>
        <w:pStyle w:val="PAPE-Titre2"/>
      </w:pPr>
      <w:bookmarkStart w:id="958" w:name="_Toc36651615"/>
      <w:bookmarkStart w:id="959" w:name="_Toc38960479"/>
      <w:bookmarkStart w:id="960" w:name="_Toc38961370"/>
      <w:bookmarkStart w:id="961" w:name="_Toc38962386"/>
      <w:bookmarkStart w:id="962" w:name="_Toc39587325"/>
      <w:bookmarkStart w:id="963" w:name="_Toc39587531"/>
      <w:bookmarkStart w:id="964" w:name="_Toc39587710"/>
      <w:bookmarkStart w:id="965" w:name="_Toc39742504"/>
      <w:bookmarkStart w:id="966" w:name="_Toc43129085"/>
      <w:bookmarkStart w:id="967" w:name="_Toc43984305"/>
      <w:r w:rsidRPr="00C03F24">
        <w:t>Indiquer sur un plan les estacades flottantes</w:t>
      </w:r>
      <w:bookmarkEnd w:id="958"/>
      <w:bookmarkEnd w:id="959"/>
      <w:bookmarkEnd w:id="960"/>
      <w:bookmarkEnd w:id="961"/>
      <w:bookmarkEnd w:id="962"/>
      <w:bookmarkEnd w:id="963"/>
      <w:bookmarkEnd w:id="964"/>
      <w:bookmarkEnd w:id="965"/>
      <w:bookmarkEnd w:id="966"/>
      <w:bookmarkEnd w:id="967"/>
    </w:p>
    <w:p w14:paraId="0A1C95E2" w14:textId="74EE47EF" w:rsidR="00F873D6" w:rsidRPr="00C03F24" w:rsidRDefault="00F873D6" w:rsidP="004015BD">
      <w:pPr>
        <w:pStyle w:val="PAPE-Normal"/>
      </w:pPr>
      <w:r w:rsidRPr="00C03F24">
        <w:t xml:space="preserve">Les exigences concernant les estacades flottantes sont présentes </w:t>
      </w:r>
      <w:r w:rsidR="00F24C87" w:rsidRPr="00C03F24">
        <w:t>l’article</w:t>
      </w:r>
      <w:r w:rsidR="0055579D">
        <w:t> </w:t>
      </w:r>
      <w:r w:rsidR="00F24C87" w:rsidRPr="00C03F24">
        <w:rPr>
          <w:highlight w:val="yellow"/>
        </w:rPr>
        <w:t>19</w:t>
      </w:r>
      <w:r w:rsidRPr="00C03F24">
        <w:t xml:space="preserve"> «</w:t>
      </w:r>
      <w:r w:rsidR="00AD10FE" w:rsidRPr="006C18E9">
        <w:t> </w:t>
      </w:r>
      <w:hyperlink w:anchor="_Estacade_flotante" w:history="1">
        <w:r w:rsidR="00282A47" w:rsidRPr="006C18E9">
          <w:t>Estacade flottante</w:t>
        </w:r>
      </w:hyperlink>
      <w:r w:rsidR="00AD10FE" w:rsidRPr="006C18E9">
        <w:t> </w:t>
      </w:r>
      <w:r w:rsidRPr="00C03F24">
        <w:t>»</w:t>
      </w:r>
      <w:r w:rsidR="000A5EF0" w:rsidRPr="00C03F24">
        <w:t xml:space="preserve"> du devis </w:t>
      </w:r>
      <w:r w:rsidR="00CE0C66" w:rsidRPr="00C03F24">
        <w:t>«</w:t>
      </w:r>
      <w:r w:rsidR="0021515D" w:rsidRPr="006C18E9">
        <w:t> </w:t>
      </w:r>
      <w:r w:rsidR="000A5EF0" w:rsidRPr="006C18E9">
        <w:t>Protection de l’environnement</w:t>
      </w:r>
      <w:r w:rsidR="0021515D" w:rsidRPr="006C18E9">
        <w:t> </w:t>
      </w:r>
      <w:r w:rsidR="00CE0C66" w:rsidRPr="006C18E9">
        <w:t>»</w:t>
      </w:r>
      <w:r w:rsidRPr="006C18E9">
        <w:t>.</w:t>
      </w:r>
    </w:p>
    <w:tbl>
      <w:tblPr>
        <w:tblStyle w:val="Grilledutableau21"/>
        <w:tblW w:w="0" w:type="auto"/>
        <w:tblInd w:w="142" w:type="dxa"/>
        <w:tblLook w:val="04A0" w:firstRow="1" w:lastRow="0" w:firstColumn="1" w:lastColumn="0" w:noHBand="0" w:noVBand="1"/>
      </w:tblPr>
      <w:tblGrid>
        <w:gridCol w:w="8494"/>
      </w:tblGrid>
      <w:tr w:rsidR="00F873D6" w:rsidRPr="00FB14E9" w14:paraId="1BA676B0" w14:textId="77777777" w:rsidTr="00A71043">
        <w:tc>
          <w:tcPr>
            <w:tcW w:w="10154" w:type="dxa"/>
          </w:tcPr>
          <w:p w14:paraId="05AEBD72"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5C240139" w14:textId="3517E6E3" w:rsidR="00F873D6"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i/>
          <w:lang w:val="fr-FR" w:eastAsia="fr-FR"/>
        </w:rPr>
        <w:tab/>
      </w:r>
      <w:r w:rsidRPr="00FB14E9">
        <w:rPr>
          <w:rFonts w:eastAsiaTheme="minorEastAsia" w:cs="Arial"/>
          <w:lang w:val="fr-FR" w:eastAsia="fr-FR"/>
        </w:rPr>
        <w:t>Documents joints</w:t>
      </w:r>
    </w:p>
    <w:p w14:paraId="710157C5" w14:textId="77777777" w:rsidR="00E04F54" w:rsidRPr="00FB14E9" w:rsidRDefault="00E04F54">
      <w:pPr>
        <w:ind w:left="851"/>
        <w:rPr>
          <w:rFonts w:eastAsiaTheme="minorEastAsia" w:cs="Arial"/>
          <w:lang w:val="fr-FR" w:eastAsia="fr-FR"/>
        </w:rPr>
      </w:pPr>
    </w:p>
    <w:p w14:paraId="34C30D3B" w14:textId="777A8130" w:rsidR="00C419B4" w:rsidRPr="00E9238F" w:rsidRDefault="00C419B4" w:rsidP="005B411B">
      <w:pPr>
        <w:pStyle w:val="Textemasqumodifications"/>
      </w:pPr>
      <w:r w:rsidRPr="00E9238F">
        <w:t>L</w:t>
      </w:r>
      <w:r w:rsidR="0087054A">
        <w:t xml:space="preserve">es </w:t>
      </w:r>
      <w:r w:rsidRPr="00E9238F">
        <w:t>article</w:t>
      </w:r>
      <w:r w:rsidR="0087054A">
        <w:t>s</w:t>
      </w:r>
      <w:r w:rsidRPr="00E9238F">
        <w:t xml:space="preserve"> « </w:t>
      </w:r>
      <w:r>
        <w:t>Matières dangereuses résiduelles (mise aux rebuts)</w:t>
      </w:r>
      <w:r w:rsidRPr="00E9238F">
        <w:t> »</w:t>
      </w:r>
      <w:r>
        <w:t xml:space="preserve">, « Gestion de sols contaminés excavés » et </w:t>
      </w:r>
      <w:r w:rsidR="0087054A">
        <w:t>« Gestion de l’eau souterraine contaminée pompée pour l’assèchement d’excavation » ont</w:t>
      </w:r>
      <w:r w:rsidRPr="00E9238F">
        <w:t xml:space="preserve"> été enlevé</w:t>
      </w:r>
      <w:r w:rsidR="0087054A">
        <w:t>s</w:t>
      </w:r>
      <w:r w:rsidR="007640BD">
        <w:t>.</w:t>
      </w:r>
      <w:r w:rsidRPr="00E9238F">
        <w:t xml:space="preserve"> </w:t>
      </w:r>
      <w:r w:rsidR="007640BD">
        <w:t>L</w:t>
      </w:r>
      <w:r w:rsidRPr="00E9238F">
        <w:t>es exigences qui s</w:t>
      </w:r>
      <w:r>
        <w:t>’y</w:t>
      </w:r>
      <w:r w:rsidRPr="00E9238F">
        <w:t xml:space="preserve"> trouvaient </w:t>
      </w:r>
      <w:r>
        <w:t>seront intégr</w:t>
      </w:r>
      <w:r w:rsidR="007640BD">
        <w:t>ées</w:t>
      </w:r>
      <w:r>
        <w:t xml:space="preserve"> au devis </w:t>
      </w:r>
      <w:r w:rsidR="0087054A">
        <w:t xml:space="preserve">18X « Gestion des </w:t>
      </w:r>
      <w:r w:rsidR="007640BD">
        <w:t>s</w:t>
      </w:r>
      <w:r w:rsidR="0087054A">
        <w:t>ols et de</w:t>
      </w:r>
      <w:r w:rsidR="007640BD">
        <w:t>s</w:t>
      </w:r>
      <w:r w:rsidR="0087054A">
        <w:t xml:space="preserve"> matériaux »</w:t>
      </w:r>
      <w:r w:rsidRPr="00E9238F">
        <w:t>.</w:t>
      </w:r>
    </w:p>
    <w:p w14:paraId="552BCAF0" w14:textId="1E821966" w:rsidR="0064080F" w:rsidRPr="00C03F24" w:rsidRDefault="0064080F" w:rsidP="00053CCE">
      <w:pPr>
        <w:pStyle w:val="PAPE-Titre1"/>
      </w:pPr>
      <w:r w:rsidRPr="00C03F24">
        <w:t>INFORMATIONS COMPLÉMENTAIRES</w:t>
      </w:r>
    </w:p>
    <w:p w14:paraId="17C6607C" w14:textId="26642210" w:rsidR="00F873D6" w:rsidRPr="0019111E" w:rsidRDefault="00520B5C" w:rsidP="00053CCE">
      <w:pPr>
        <w:pStyle w:val="PAPE-Titre2"/>
      </w:pPr>
      <w:r w:rsidRPr="0019111E">
        <w:t>Fournir toute information complémentaire pertinente</w:t>
      </w:r>
      <w:r w:rsidR="003C76B9">
        <w:rPr>
          <w:lang w:eastAsia="fr-FR"/>
        </w:rPr>
        <w:t xml:space="preserve"> telle que les déclarations de conformité transmises ou à transmettre au </w:t>
      </w:r>
      <w:hyperlink r:id="rId47" w:history="1">
        <w:r w:rsidR="003C76B9" w:rsidRPr="002F5FF3">
          <w:rPr>
            <w:rStyle w:val="Lienhypertexte"/>
            <w:lang w:eastAsia="fr-FR"/>
          </w:rPr>
          <w:t>MELCC</w:t>
        </w:r>
        <w:r w:rsidR="00D912DF" w:rsidRPr="002F5FF3">
          <w:rPr>
            <w:rStyle w:val="Lienhypertexte"/>
            <w:lang w:eastAsia="fr-FR"/>
          </w:rPr>
          <w:t>FP</w:t>
        </w:r>
      </w:hyperlink>
      <w:r w:rsidR="003C76B9">
        <w:rPr>
          <w:lang w:eastAsia="fr-FR"/>
        </w:rPr>
        <w:t xml:space="preserve"> par l’entrepreneur.</w:t>
      </w:r>
    </w:p>
    <w:tbl>
      <w:tblPr>
        <w:tblStyle w:val="Grilledutableau21"/>
        <w:tblW w:w="0" w:type="auto"/>
        <w:tblInd w:w="142" w:type="dxa"/>
        <w:tblLook w:val="04A0" w:firstRow="1" w:lastRow="0" w:firstColumn="1" w:lastColumn="0" w:noHBand="0" w:noVBand="1"/>
      </w:tblPr>
      <w:tblGrid>
        <w:gridCol w:w="8494"/>
      </w:tblGrid>
      <w:tr w:rsidR="00F873D6" w:rsidRPr="00FB14E9" w14:paraId="5B4DBD26" w14:textId="77777777" w:rsidTr="00A71043">
        <w:tc>
          <w:tcPr>
            <w:tcW w:w="10154" w:type="dxa"/>
          </w:tcPr>
          <w:p w14:paraId="3070327D" w14:textId="77777777" w:rsidR="00F873D6" w:rsidRPr="00FB14E9" w:rsidRDefault="00F873D6">
            <w:pPr>
              <w:spacing w:before="60" w:after="60"/>
              <w:rPr>
                <w:rFonts w:cs="Arial"/>
                <w:i/>
                <w:lang w:val="fr-FR" w:eastAsia="fr-FR"/>
              </w:rPr>
            </w:pPr>
            <w:r w:rsidRPr="00FB14E9">
              <w:rPr>
                <w:rFonts w:cs="Arial"/>
                <w:noProof/>
                <w:lang w:val="fr-FR" w:eastAsia="fr-FR"/>
              </w:rPr>
              <w:fldChar w:fldCharType="begin">
                <w:ffData>
                  <w:name w:val="Texte9"/>
                  <w:enabled/>
                  <w:calcOnExit w:val="0"/>
                  <w:textInput/>
                </w:ffData>
              </w:fldChar>
            </w:r>
            <w:r w:rsidRPr="00FB14E9">
              <w:rPr>
                <w:rFonts w:cs="Arial"/>
                <w:noProof/>
                <w:lang w:val="fr-FR" w:eastAsia="fr-FR"/>
              </w:rPr>
              <w:instrText xml:space="preserve"> FORMTEXT </w:instrText>
            </w:r>
            <w:r w:rsidRPr="00FB14E9">
              <w:rPr>
                <w:rFonts w:cs="Arial"/>
                <w:noProof/>
                <w:lang w:val="fr-FR" w:eastAsia="fr-FR"/>
              </w:rPr>
            </w:r>
            <w:r w:rsidRPr="00FB14E9">
              <w:rPr>
                <w:rFonts w:cs="Arial"/>
                <w:noProof/>
                <w:lang w:val="fr-FR" w:eastAsia="fr-FR"/>
              </w:rPr>
              <w:fldChar w:fldCharType="separate"/>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t> </w:t>
            </w:r>
            <w:r w:rsidRPr="00FB14E9">
              <w:rPr>
                <w:rFonts w:cs="Arial"/>
                <w:noProof/>
                <w:lang w:val="fr-FR" w:eastAsia="fr-FR"/>
              </w:rPr>
              <w:fldChar w:fldCharType="end"/>
            </w:r>
          </w:p>
        </w:tc>
      </w:tr>
    </w:tbl>
    <w:p w14:paraId="505E4F8B" w14:textId="65A185AC" w:rsidR="00F873D6" w:rsidRDefault="00F873D6">
      <w:pPr>
        <w:ind w:left="851"/>
        <w:rPr>
          <w:rFonts w:eastAsiaTheme="minorEastAsia" w:cs="Arial"/>
          <w:lang w:val="fr-FR" w:eastAsia="fr-FR"/>
        </w:rPr>
      </w:pPr>
      <w:r w:rsidRPr="00FB14E9">
        <w:rPr>
          <w:rFonts w:eastAsiaTheme="minorEastAsia" w:cs="Arial"/>
          <w:lang w:val="fr-FR" w:eastAsia="fr-FR"/>
        </w:rPr>
        <w:fldChar w:fldCharType="begin">
          <w:ffData>
            <w:name w:val="CaseACocher12"/>
            <w:enabled/>
            <w:calcOnExit w:val="0"/>
            <w:checkBox>
              <w:sizeAuto/>
              <w:default w:val="0"/>
            </w:checkBox>
          </w:ffData>
        </w:fldChar>
      </w:r>
      <w:r w:rsidRPr="00FB14E9">
        <w:rPr>
          <w:rFonts w:eastAsiaTheme="minorEastAsia" w:cs="Arial"/>
          <w:lang w:val="fr-FR" w:eastAsia="fr-FR"/>
        </w:rPr>
        <w:instrText xml:space="preserve"> FORMCHECKBOX </w:instrText>
      </w:r>
      <w:r w:rsidR="00000000">
        <w:rPr>
          <w:rFonts w:eastAsiaTheme="minorEastAsia" w:cs="Arial"/>
          <w:lang w:val="fr-FR" w:eastAsia="fr-FR"/>
        </w:rPr>
      </w:r>
      <w:r w:rsidR="00000000">
        <w:rPr>
          <w:rFonts w:eastAsiaTheme="minorEastAsia" w:cs="Arial"/>
          <w:lang w:val="fr-FR" w:eastAsia="fr-FR"/>
        </w:rPr>
        <w:fldChar w:fldCharType="separate"/>
      </w:r>
      <w:r w:rsidRPr="00FB14E9">
        <w:rPr>
          <w:rFonts w:eastAsiaTheme="minorEastAsia" w:cs="Arial"/>
          <w:lang w:val="fr-FR" w:eastAsia="fr-FR"/>
        </w:rPr>
        <w:fldChar w:fldCharType="end"/>
      </w:r>
      <w:r w:rsidRPr="00FB14E9">
        <w:rPr>
          <w:rFonts w:eastAsiaTheme="minorEastAsia" w:cs="Arial"/>
          <w:lang w:val="fr-FR" w:eastAsia="fr-FR"/>
        </w:rPr>
        <w:tab/>
        <w:t>Documents joints</w:t>
      </w:r>
    </w:p>
    <w:p w14:paraId="66E1AE8C" w14:textId="71DA8E48" w:rsidR="0064080F" w:rsidRPr="0019111E" w:rsidRDefault="0064080F" w:rsidP="00053CCE">
      <w:pPr>
        <w:pStyle w:val="PAPE-Titre1"/>
      </w:pPr>
      <w:r w:rsidRPr="0019111E">
        <w:t>SIGNATURE</w:t>
      </w:r>
      <w:r w:rsidR="008949D5" w:rsidRPr="008949D5">
        <w:t xml:space="preserve"> </w:t>
      </w:r>
      <w:r w:rsidR="00560835" w:rsidRPr="00560835">
        <w:t>DE L’ENTREPRENEUR</w:t>
      </w:r>
    </w:p>
    <w:p w14:paraId="4F19B1E0" w14:textId="6BAF9047" w:rsidR="00F873D6" w:rsidRPr="0019111E" w:rsidRDefault="00F873D6" w:rsidP="004015BD">
      <w:pPr>
        <w:pStyle w:val="PAPE-Normal"/>
      </w:pPr>
      <w:r w:rsidRPr="0019111E">
        <w:rPr>
          <w:highlight w:val="yellow"/>
        </w:rPr>
        <w:t>L’entrepreneur</w:t>
      </w:r>
      <w:r w:rsidR="008253A7" w:rsidRPr="00EC2BA6">
        <w:rPr>
          <w:highlight w:val="yellow"/>
          <w:lang w:eastAsia="fr-FR"/>
        </w:rPr>
        <w:t xml:space="preserve"> XX</w:t>
      </w:r>
      <w:r w:rsidRPr="00EC2BA6">
        <w:rPr>
          <w:lang w:eastAsia="fr-FR"/>
        </w:rPr>
        <w:t xml:space="preserve"> est responsable de la conception, de la mise en œuvre, de l’efficacité et du suivi des mesures figurant dans le présent Plan d’action pour la protection de l’environnement et dans les documents joints à celui-ci.</w:t>
      </w:r>
      <w:bookmarkStart w:id="968" w:name="_Hlk123918407"/>
    </w:p>
    <w:p w14:paraId="7F9EB3CE" w14:textId="073ECFAB" w:rsidR="00F873D6" w:rsidRDefault="00F873D6">
      <w:pPr>
        <w:rPr>
          <w:rFonts w:eastAsiaTheme="minorEastAsia" w:cs="Arial"/>
          <w:lang w:val="fr-FR" w:eastAsia="fr-CA"/>
        </w:rPr>
      </w:pPr>
    </w:p>
    <w:p w14:paraId="0FB18819" w14:textId="77777777" w:rsidR="006C18E9" w:rsidRPr="00FB14E9" w:rsidRDefault="006C18E9">
      <w:pPr>
        <w:rPr>
          <w:rFonts w:eastAsiaTheme="minorEastAsia" w:cs="Arial"/>
          <w:lang w:val="fr-FR" w:eastAsia="fr-CA"/>
        </w:rPr>
      </w:pPr>
    </w:p>
    <w:tbl>
      <w:tblPr>
        <w:tblStyle w:val="Grilledutableau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3134"/>
        <w:gridCol w:w="857"/>
        <w:gridCol w:w="1518"/>
      </w:tblGrid>
      <w:tr w:rsidR="00F873D6" w:rsidRPr="00FB14E9" w14:paraId="4E73774D" w14:textId="77777777" w:rsidTr="00A71043">
        <w:tc>
          <w:tcPr>
            <w:tcW w:w="3510" w:type="dxa"/>
            <w:vAlign w:val="bottom"/>
          </w:tcPr>
          <w:p w14:paraId="0664E957" w14:textId="77777777" w:rsidR="00F873D6" w:rsidRPr="00FB14E9" w:rsidRDefault="00F873D6" w:rsidP="009270BD">
            <w:pPr>
              <w:spacing w:before="60" w:after="60"/>
              <w:jc w:val="left"/>
              <w:rPr>
                <w:rFonts w:cs="Arial"/>
                <w:lang w:val="fr-FR"/>
              </w:rPr>
            </w:pPr>
            <w:r w:rsidRPr="00FB14E9">
              <w:rPr>
                <w:rFonts w:cs="Arial"/>
                <w:lang w:val="fr-FR" w:eastAsia="fr-FR"/>
              </w:rPr>
              <w:t>Signature de l’entrepreneur :</w:t>
            </w:r>
          </w:p>
        </w:tc>
        <w:tc>
          <w:tcPr>
            <w:tcW w:w="3969" w:type="dxa"/>
            <w:tcBorders>
              <w:bottom w:val="single" w:sz="8" w:space="0" w:color="auto"/>
            </w:tcBorders>
            <w:vAlign w:val="bottom"/>
          </w:tcPr>
          <w:p w14:paraId="685859B0" w14:textId="77777777" w:rsidR="00F873D6" w:rsidRPr="00FB14E9" w:rsidRDefault="00F873D6" w:rsidP="009270BD">
            <w:pPr>
              <w:spacing w:before="0" w:after="0"/>
              <w:rPr>
                <w:rFonts w:cs="Arial"/>
                <w:lang w:val="fr-FR"/>
              </w:rPr>
            </w:pPr>
          </w:p>
        </w:tc>
        <w:tc>
          <w:tcPr>
            <w:tcW w:w="851" w:type="dxa"/>
            <w:vAlign w:val="bottom"/>
          </w:tcPr>
          <w:p w14:paraId="20759FCA" w14:textId="77777777" w:rsidR="00F873D6" w:rsidRPr="00FB14E9" w:rsidRDefault="00F873D6">
            <w:pPr>
              <w:spacing w:before="60" w:after="60"/>
              <w:rPr>
                <w:rFonts w:cs="Arial"/>
                <w:lang w:val="fr-FR"/>
              </w:rPr>
            </w:pPr>
            <w:r w:rsidRPr="00FB14E9">
              <w:rPr>
                <w:rFonts w:cs="Arial"/>
                <w:lang w:val="fr-FR" w:eastAsia="fr-FR"/>
              </w:rPr>
              <w:t>Date :</w:t>
            </w:r>
          </w:p>
        </w:tc>
        <w:tc>
          <w:tcPr>
            <w:tcW w:w="1890" w:type="dxa"/>
            <w:tcBorders>
              <w:bottom w:val="single" w:sz="8" w:space="0" w:color="auto"/>
            </w:tcBorders>
            <w:vAlign w:val="bottom"/>
          </w:tcPr>
          <w:p w14:paraId="5B7FBC9B" w14:textId="77777777" w:rsidR="00F873D6" w:rsidRPr="00FB14E9" w:rsidRDefault="00F873D6" w:rsidP="009270BD">
            <w:pPr>
              <w:spacing w:before="0" w:after="0"/>
              <w:rPr>
                <w:rFonts w:cs="Arial"/>
                <w:lang w:val="fr-FR"/>
              </w:rPr>
            </w:pPr>
          </w:p>
        </w:tc>
      </w:tr>
      <w:bookmarkEnd w:id="968"/>
    </w:tbl>
    <w:p w14:paraId="5CAAFEF4" w14:textId="77777777" w:rsidR="00C80351" w:rsidRDefault="00C80351" w:rsidP="008949D5"/>
    <w:p w14:paraId="3EB49B84" w14:textId="4A3229AD" w:rsidR="00AA0480" w:rsidRPr="006C18E9" w:rsidRDefault="00AA0480" w:rsidP="006C18E9">
      <w:pPr>
        <w:sectPr w:rsidR="00AA0480" w:rsidRPr="006C18E9" w:rsidSect="009065DA">
          <w:pgSz w:w="12240" w:h="20160" w:code="5"/>
          <w:pgMar w:top="1440" w:right="1797" w:bottom="1440" w:left="1797" w:header="709" w:footer="709" w:gutter="0"/>
          <w:cols w:space="708"/>
          <w:docGrid w:linePitch="360"/>
        </w:sectPr>
      </w:pPr>
    </w:p>
    <w:p w14:paraId="0D7B016D" w14:textId="61B534DA" w:rsidR="00BE646F" w:rsidRDefault="00BE646F" w:rsidP="00270065">
      <w:pPr>
        <w:pStyle w:val="Titreannexes"/>
        <w:keepNext/>
        <w:ind w:left="1560" w:hanging="1560"/>
      </w:pPr>
      <w:bookmarkStart w:id="969" w:name="_Toc159838646"/>
      <w:r>
        <w:lastRenderedPageBreak/>
        <w:t xml:space="preserve">Annexe </w:t>
      </w:r>
      <w:r w:rsidR="00000000">
        <w:fldChar w:fldCharType="begin"/>
      </w:r>
      <w:r w:rsidR="00000000">
        <w:instrText xml:space="preserve"> SEQ Annexe \* ARABIC </w:instrText>
      </w:r>
      <w:r w:rsidR="00000000">
        <w:fldChar w:fldCharType="separate"/>
      </w:r>
      <w:r>
        <w:t>3</w:t>
      </w:r>
      <w:r w:rsidR="00000000">
        <w:fldChar w:fldCharType="end"/>
      </w:r>
      <w:r>
        <w:t xml:space="preserve"> - Batardeau comportant des particules de moins de 5</w:t>
      </w:r>
      <w:r w:rsidR="003E417B">
        <w:t> </w:t>
      </w:r>
      <w:r>
        <w:t>mm</w:t>
      </w:r>
      <w:bookmarkEnd w:id="969"/>
    </w:p>
    <w:p w14:paraId="07FF78C1" w14:textId="41CC6B1A" w:rsidR="00244377" w:rsidRPr="0019111E" w:rsidRDefault="00244377" w:rsidP="00A64D69">
      <w:pPr>
        <w:rPr>
          <w:rFonts w:eastAsia="Times New Roman" w:cs="Times New Roman"/>
          <w:szCs w:val="24"/>
        </w:rPr>
      </w:pPr>
      <w:r w:rsidRPr="0019111E">
        <w:t>Conception</w:t>
      </w:r>
    </w:p>
    <w:p w14:paraId="6EC8290D" w14:textId="4B011616" w:rsidR="00244377" w:rsidRPr="0019111E" w:rsidRDefault="00244377" w:rsidP="00AF7449">
      <w:r w:rsidRPr="0019111E">
        <w:t>Le batardeau comportant des particules de moins de 5</w:t>
      </w:r>
      <w:r w:rsidR="00ED623D">
        <w:t> </w:t>
      </w:r>
      <w:r w:rsidRPr="0019111E">
        <w:t xml:space="preserve">mm doit être conçu de façon à éliminer la migration de particules fines à l’extérieur de celui-ci. Pour ce faire, </w:t>
      </w:r>
      <w:r w:rsidR="0040145A" w:rsidRPr="0019111E">
        <w:t>l</w:t>
      </w:r>
      <w:r w:rsidR="00A20041" w:rsidRPr="0019111E">
        <w:t xml:space="preserve">’entrepreneur doit utiliser </w:t>
      </w:r>
      <w:r w:rsidR="00AF7449">
        <w:t>l’</w:t>
      </w:r>
      <w:r w:rsidR="00A20041" w:rsidRPr="0019111E">
        <w:t xml:space="preserve">un des </w:t>
      </w:r>
      <w:r w:rsidR="0087054A">
        <w:t>deux</w:t>
      </w:r>
      <w:r w:rsidR="00A20041" w:rsidRPr="0019111E">
        <w:t xml:space="preserve"> matériaux suivants</w:t>
      </w:r>
      <w:r w:rsidRPr="0019111E">
        <w:t> :</w:t>
      </w:r>
    </w:p>
    <w:p w14:paraId="0FDBC69F" w14:textId="7C11DFE9" w:rsidR="00244377" w:rsidRPr="0019111E" w:rsidRDefault="00244377" w:rsidP="00053CCE">
      <w:pPr>
        <w:pStyle w:val="Paragraphedeliste"/>
      </w:pPr>
      <w:r w:rsidRPr="0019111E">
        <w:t>une géomembrane conforme à la norme</w:t>
      </w:r>
      <w:r w:rsidR="00996B09">
        <w:t xml:space="preserve"> </w:t>
      </w:r>
      <w:r w:rsidRPr="0019111E">
        <w:t xml:space="preserve">13201 </w:t>
      </w:r>
      <w:r w:rsidR="00C93199" w:rsidRPr="00220E11">
        <w:t xml:space="preserve">du </w:t>
      </w:r>
      <w:r w:rsidR="00C93199">
        <w:t>MTMD</w:t>
      </w:r>
      <w:r w:rsidRPr="0019111E">
        <w:t>;</w:t>
      </w:r>
    </w:p>
    <w:p w14:paraId="7D5F6EA4" w14:textId="54C7E228" w:rsidR="00244377" w:rsidRPr="0019111E" w:rsidRDefault="00244377" w:rsidP="00053CCE">
      <w:pPr>
        <w:pStyle w:val="Paragraphedeliste"/>
      </w:pPr>
      <w:r w:rsidRPr="0019111E">
        <w:t xml:space="preserve">un géotextile </w:t>
      </w:r>
      <w:r w:rsidR="00394220" w:rsidRPr="0019111E">
        <w:t xml:space="preserve">de grade P2 </w:t>
      </w:r>
      <w:r w:rsidRPr="0019111E">
        <w:t>conforme à la norme</w:t>
      </w:r>
      <w:r w:rsidR="00996B09">
        <w:t xml:space="preserve"> </w:t>
      </w:r>
      <w:r w:rsidRPr="0019111E">
        <w:t xml:space="preserve">13101 </w:t>
      </w:r>
      <w:r w:rsidR="00C93199" w:rsidRPr="00220E11">
        <w:t xml:space="preserve">du </w:t>
      </w:r>
      <w:r w:rsidR="00C93199">
        <w:t>MTMD</w:t>
      </w:r>
      <w:r w:rsidRPr="0019111E">
        <w:t>.</w:t>
      </w:r>
    </w:p>
    <w:p w14:paraId="51248236" w14:textId="77777777" w:rsidR="00244377" w:rsidRPr="0019111E" w:rsidRDefault="00244377" w:rsidP="00A64D69"/>
    <w:p w14:paraId="00A43C8B" w14:textId="77777777" w:rsidR="00244377" w:rsidRPr="0019111E" w:rsidRDefault="00244377" w:rsidP="00A64D69">
      <w:pPr>
        <w:rPr>
          <w:rFonts w:eastAsia="Times New Roman" w:cs="Times New Roman"/>
          <w:szCs w:val="24"/>
        </w:rPr>
      </w:pPr>
      <w:r w:rsidRPr="0019111E">
        <w:t>Travaux préparatoires</w:t>
      </w:r>
    </w:p>
    <w:p w14:paraId="37B35BB1" w14:textId="4DF943A3" w:rsidR="00244377" w:rsidRPr="0019111E" w:rsidRDefault="00244377">
      <w:r w:rsidRPr="0019111E">
        <w:t xml:space="preserve">Dans les </w:t>
      </w:r>
      <w:r w:rsidR="00DB2514" w:rsidRPr="0019111E">
        <w:t>lacs</w:t>
      </w:r>
      <w:r w:rsidR="00ED623D">
        <w:t>,</w:t>
      </w:r>
      <w:r w:rsidR="00DB2514" w:rsidRPr="0019111E">
        <w:t xml:space="preserve"> </w:t>
      </w:r>
      <w:r w:rsidRPr="0019111E">
        <w:t>et si possible dans les cours d’eau, l’aire de travail doit être isolée, par exemple au moyen d’un rideau de turbidité. Dans les autres cas, il convient de limiter l’ampleur et la durée des travaux préparatoires.</w:t>
      </w:r>
    </w:p>
    <w:p w14:paraId="76D15BCE" w14:textId="2D04CAD5" w:rsidR="00244377" w:rsidRPr="0019111E" w:rsidRDefault="00244377">
      <w:r w:rsidRPr="0019111E">
        <w:t>À moins d’avis contraire, les matériaux du lit de toute section de cours d’eau remaniée doivent être récupérés</w:t>
      </w:r>
      <w:r w:rsidR="00A17A2F">
        <w:t>,</w:t>
      </w:r>
      <w:r w:rsidRPr="0019111E">
        <w:t xml:space="preserve"> afin de restaurer le lit du cours d’eau à la fin des travaux.</w:t>
      </w:r>
    </w:p>
    <w:p w14:paraId="58BBF694" w14:textId="77777777" w:rsidR="00244377" w:rsidRPr="0019111E" w:rsidRDefault="00244377" w:rsidP="00A64D69"/>
    <w:p w14:paraId="3DEF78A3" w14:textId="77777777" w:rsidR="00244377" w:rsidRPr="0019111E" w:rsidRDefault="00244377" w:rsidP="00A64D69">
      <w:pPr>
        <w:rPr>
          <w:rFonts w:eastAsia="Times New Roman" w:cs="Times New Roman"/>
          <w:szCs w:val="24"/>
        </w:rPr>
      </w:pPr>
      <w:r w:rsidRPr="0019111E">
        <w:t>Séquence d’installation</w:t>
      </w:r>
    </w:p>
    <w:p w14:paraId="26F3DC22" w14:textId="31BB075F" w:rsidR="00244377" w:rsidRPr="0019111E" w:rsidRDefault="00244377">
      <w:r w:rsidRPr="0019111E">
        <w:t>La construction du batardeau s’amorce avec l’installation de matériaux de 5</w:t>
      </w:r>
      <w:r w:rsidR="00ED623D">
        <w:t> </w:t>
      </w:r>
      <w:r w:rsidRPr="0019111E">
        <w:t>mm et plus (blocs de béton, empierrement, palplanches, etc.) pour assurer la protection de l’aire de travail</w:t>
      </w:r>
      <w:r w:rsidR="00ED623D">
        <w:t>,</w:t>
      </w:r>
      <w:r w:rsidRPr="0019111E">
        <w:t xml:space="preserve"> l’intégrité et la durabilité de la structure contre les éléments naturels.</w:t>
      </w:r>
    </w:p>
    <w:p w14:paraId="7450D2CC" w14:textId="7176250E" w:rsidR="00244377" w:rsidRPr="0019111E" w:rsidRDefault="00244377">
      <w:r w:rsidRPr="0019111E">
        <w:t xml:space="preserve">Dans le cas où l’ouvrage n’est pas étanche en lui-même (blocs de béton, empierrement, etc.), une géomembrane ou un géotextile de </w:t>
      </w:r>
      <w:r w:rsidR="003D7374" w:rsidRPr="0019111E">
        <w:t>grade P</w:t>
      </w:r>
      <w:r w:rsidR="003C1CC0" w:rsidRPr="0019111E">
        <w:t>2 doit</w:t>
      </w:r>
      <w:r w:rsidRPr="0019111E">
        <w:t xml:space="preserve"> être installé en tout temps. Par la suite, l’entrepreneur peut procéder aux autres étapes de construction et d’étanchement de l’ouvrage (</w:t>
      </w:r>
      <w:r w:rsidR="00F33E1B">
        <w:t xml:space="preserve">par </w:t>
      </w:r>
      <w:r w:rsidRPr="0019111E">
        <w:t>ex</w:t>
      </w:r>
      <w:r w:rsidR="00F2616E" w:rsidRPr="0019111E">
        <w:t>emple</w:t>
      </w:r>
      <w:r w:rsidRPr="0019111E">
        <w:t> : mise en place d’un noyau de matériaux fins).</w:t>
      </w:r>
    </w:p>
    <w:p w14:paraId="5BB3E321" w14:textId="35C0B0C4" w:rsidR="00244377" w:rsidRPr="0019111E" w:rsidRDefault="00244377">
      <w:r w:rsidRPr="0019111E">
        <w:t>L’utilisation de matériaux contenant des particules de moins de 5</w:t>
      </w:r>
      <w:r w:rsidR="00ED623D">
        <w:t> </w:t>
      </w:r>
      <w:r w:rsidRPr="0019111E">
        <w:t xml:space="preserve">mm doit se faire exclusivement à l’intérieur de l’aire de confinement et doit survenir uniquement lorsque celle-ci a été </w:t>
      </w:r>
      <w:r w:rsidR="00A97F37" w:rsidRPr="0019111E">
        <w:t>compl</w:t>
      </w:r>
      <w:r w:rsidR="004C5B50" w:rsidRPr="0019111E">
        <w:t>è</w:t>
      </w:r>
      <w:r w:rsidR="00A97F37" w:rsidRPr="0019111E">
        <w:t>tement</w:t>
      </w:r>
      <w:r w:rsidRPr="0019111E">
        <w:t xml:space="preserve"> isolée du </w:t>
      </w:r>
      <w:r w:rsidR="00697972" w:rsidRPr="0019111E">
        <w:t>lac ou</w:t>
      </w:r>
      <w:r w:rsidR="00870ED3" w:rsidRPr="0019111E">
        <w:t xml:space="preserve"> du cours</w:t>
      </w:r>
      <w:r w:rsidRPr="0019111E">
        <w:t xml:space="preserve"> d’eau.</w:t>
      </w:r>
    </w:p>
    <w:p w14:paraId="1F1D4F1E" w14:textId="77777777" w:rsidR="00244377" w:rsidRPr="0019111E" w:rsidRDefault="00244377" w:rsidP="00A64D69"/>
    <w:p w14:paraId="4270FB7A" w14:textId="77777777" w:rsidR="00244377" w:rsidRPr="0019111E" w:rsidRDefault="00244377" w:rsidP="00A64D69">
      <w:pPr>
        <w:rPr>
          <w:rFonts w:eastAsia="Times New Roman" w:cs="Times New Roman"/>
          <w:szCs w:val="24"/>
        </w:rPr>
      </w:pPr>
      <w:r w:rsidRPr="0019111E">
        <w:t>Démantèlement et remise en état</w:t>
      </w:r>
    </w:p>
    <w:p w14:paraId="036C5F66" w14:textId="4A5F89E6" w:rsidR="00244377" w:rsidRPr="0019111E" w:rsidRDefault="00244377">
      <w:r w:rsidRPr="0019111E">
        <w:t xml:space="preserve">Lorsque le batardeau n’est plus nécessaire, l’entrepreneur doit l’enlever. </w:t>
      </w:r>
      <w:r w:rsidR="001E521C">
        <w:t>L</w:t>
      </w:r>
      <w:r w:rsidRPr="0019111E">
        <w:t xml:space="preserve">a mise en suspension de particules fines doit être minimisée pendant les travaux de démantèlement et pendant la remise en état du lit et des rives du </w:t>
      </w:r>
      <w:r w:rsidR="00870ED3" w:rsidRPr="0019111E">
        <w:t>lac</w:t>
      </w:r>
      <w:r w:rsidRPr="0019111E">
        <w:t xml:space="preserve"> ou du cours d’eau.</w:t>
      </w:r>
    </w:p>
    <w:p w14:paraId="6F948AFE" w14:textId="002E23BA" w:rsidR="00244377" w:rsidRPr="0019111E" w:rsidRDefault="00244377">
      <w:r w:rsidRPr="0019111E">
        <w:t>L’enlèvement s’effectue de l’aval vers l’amont. Le démantèlement du batardeau doit être effectué en suivant la séquence inverse de celle de l’installation, soit</w:t>
      </w:r>
      <w:r w:rsidR="00996B09">
        <w:t xml:space="preserve"> </w:t>
      </w:r>
      <w:r w:rsidRPr="0019111E">
        <w:t>:</w:t>
      </w:r>
    </w:p>
    <w:p w14:paraId="30A5224B" w14:textId="17CD523D" w:rsidR="00244377" w:rsidRPr="0019111E" w:rsidRDefault="00244377" w:rsidP="00053CCE">
      <w:pPr>
        <w:pStyle w:val="Paragraphedeliste"/>
      </w:pPr>
      <w:r w:rsidRPr="0019111E">
        <w:t xml:space="preserve">dans les </w:t>
      </w:r>
      <w:r w:rsidR="00DB2514" w:rsidRPr="0019111E">
        <w:t>lacs</w:t>
      </w:r>
      <w:r w:rsidR="00960C8C">
        <w:t>,</w:t>
      </w:r>
      <w:r w:rsidRPr="0019111E">
        <w:t xml:space="preserve"> et si possible dans les cours d’eau, installer le rideau de turbidité s’il n’était plus en place;</w:t>
      </w:r>
    </w:p>
    <w:p w14:paraId="4A216000" w14:textId="03A77BC3" w:rsidR="00244377" w:rsidRPr="0019111E" w:rsidRDefault="00244377" w:rsidP="00053CCE">
      <w:pPr>
        <w:pStyle w:val="Paragraphedeliste"/>
      </w:pPr>
      <w:r w:rsidRPr="0019111E">
        <w:t>enlever les matériaux ayant servi à l’étanchement du batardeau (matériaux fins);</w:t>
      </w:r>
    </w:p>
    <w:p w14:paraId="7D6CC826" w14:textId="65F1CC92" w:rsidR="00244377" w:rsidRPr="0019111E" w:rsidRDefault="00244377" w:rsidP="00053CCE">
      <w:pPr>
        <w:pStyle w:val="Paragraphedeliste"/>
      </w:pPr>
      <w:r w:rsidRPr="0019111E">
        <w:t>retirer la membrane;</w:t>
      </w:r>
    </w:p>
    <w:p w14:paraId="51474613" w14:textId="2DCBF5CC" w:rsidR="00244377" w:rsidRPr="0019111E" w:rsidRDefault="00244377" w:rsidP="00053CCE">
      <w:pPr>
        <w:pStyle w:val="Paragraphedeliste"/>
      </w:pPr>
      <w:r w:rsidRPr="0019111E">
        <w:t>retirer les matériaux de 5</w:t>
      </w:r>
      <w:r w:rsidR="008A7248">
        <w:t> </w:t>
      </w:r>
      <w:r w:rsidRPr="0019111E">
        <w:t xml:space="preserve">mm et plus </w:t>
      </w:r>
      <w:r w:rsidR="00085391">
        <w:t>qui ont</w:t>
      </w:r>
      <w:r w:rsidR="00085391" w:rsidRPr="0019111E">
        <w:t xml:space="preserve"> </w:t>
      </w:r>
      <w:r w:rsidRPr="0019111E">
        <w:t>servi à protéger l’aire de travail</w:t>
      </w:r>
      <w:r w:rsidR="00BD6C64">
        <w:rPr>
          <w:rFonts w:cs="Arial"/>
          <w:lang w:val="fr-FR" w:eastAsia="fr-FR"/>
        </w:rPr>
        <w:t>.</w:t>
      </w:r>
    </w:p>
    <w:p w14:paraId="2AF37859" w14:textId="03D4848F" w:rsidR="00DF63FF" w:rsidRPr="00D225B3" w:rsidRDefault="00244377">
      <w:pPr>
        <w:rPr>
          <w:rFonts w:cs="Arial"/>
          <w:lang w:eastAsia="ar-SA"/>
        </w:rPr>
      </w:pPr>
      <w:r w:rsidRPr="0019111E">
        <w:t xml:space="preserve">Le substrat du littoral doit être stable </w:t>
      </w:r>
      <w:r w:rsidR="00E03F81" w:rsidRPr="0019111E">
        <w:t xml:space="preserve">pour faire </w:t>
      </w:r>
      <w:r w:rsidRPr="0019111E">
        <w:t>suite au démantèlement du batardeau</w:t>
      </w:r>
      <w:r w:rsidR="00D919C5" w:rsidRPr="0019111E">
        <w:t>.</w:t>
      </w:r>
    </w:p>
    <w:sectPr w:rsidR="00DF63FF" w:rsidRPr="00D225B3" w:rsidSect="00337C9C">
      <w:headerReference w:type="even" r:id="rId48"/>
      <w:headerReference w:type="first" r:id="rId49"/>
      <w:footerReference w:type="first" r:id="rId50"/>
      <w:pgSz w:w="12240" w:h="20160" w:code="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01B6" w14:textId="77777777" w:rsidR="00CB53FF" w:rsidRDefault="00CB53FF" w:rsidP="003B355A">
      <w:pPr>
        <w:spacing w:after="0"/>
      </w:pPr>
      <w:r>
        <w:separator/>
      </w:r>
    </w:p>
    <w:p w14:paraId="71DF64C0" w14:textId="77777777" w:rsidR="00CB53FF" w:rsidRDefault="00CB53FF"/>
  </w:endnote>
  <w:endnote w:type="continuationSeparator" w:id="0">
    <w:p w14:paraId="1E81EFA1" w14:textId="77777777" w:rsidR="00CB53FF" w:rsidRDefault="00CB53FF" w:rsidP="003B355A">
      <w:pPr>
        <w:spacing w:after="0"/>
      </w:pPr>
      <w:r>
        <w:continuationSeparator/>
      </w:r>
    </w:p>
    <w:p w14:paraId="79D2C2C2" w14:textId="77777777" w:rsidR="00CB53FF" w:rsidRDefault="00CB53FF"/>
  </w:endnote>
  <w:endnote w:type="continuationNotice" w:id="1">
    <w:p w14:paraId="36D27552" w14:textId="77777777" w:rsidR="00CB53FF" w:rsidRDefault="00CB53FF" w:rsidP="003B355A">
      <w:pPr>
        <w:spacing w:before="0" w:after="0"/>
      </w:pPr>
    </w:p>
    <w:p w14:paraId="42EB9186" w14:textId="77777777" w:rsidR="00CB53FF" w:rsidRDefault="00CB5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loult_Cond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4" w:type="dxa"/>
      <w:tblLayout w:type="fixed"/>
      <w:tblLook w:val="01E0" w:firstRow="1" w:lastRow="1" w:firstColumn="1" w:lastColumn="1" w:noHBand="0" w:noVBand="0"/>
    </w:tblPr>
    <w:tblGrid>
      <w:gridCol w:w="2268"/>
      <w:gridCol w:w="3119"/>
      <w:gridCol w:w="3577"/>
    </w:tblGrid>
    <w:tr w:rsidR="005D1EE1" w:rsidRPr="005D1EE1" w14:paraId="38AE20E0" w14:textId="77777777" w:rsidTr="005D1EE1">
      <w:trPr>
        <w:hidden/>
      </w:trPr>
      <w:tc>
        <w:tcPr>
          <w:tcW w:w="2268" w:type="dxa"/>
        </w:tcPr>
        <w:p w14:paraId="3C860B08" w14:textId="3646A8D8" w:rsidR="005D1EE1" w:rsidRPr="005D1EE1" w:rsidRDefault="005D1EE1" w:rsidP="005D1EE1">
          <w:pPr>
            <w:pStyle w:val="Piedpagemasqu"/>
            <w:jc w:val="left"/>
          </w:pPr>
        </w:p>
      </w:tc>
      <w:tc>
        <w:tcPr>
          <w:tcW w:w="3119" w:type="dxa"/>
        </w:tcPr>
        <w:p w14:paraId="3754F9F2" w14:textId="53928009" w:rsidR="005D1EE1" w:rsidRPr="005D1EE1" w:rsidRDefault="005D1EE1" w:rsidP="005D1EE1">
          <w:pPr>
            <w:pStyle w:val="PieddepageDT"/>
          </w:pPr>
        </w:p>
      </w:tc>
      <w:tc>
        <w:tcPr>
          <w:tcW w:w="3577" w:type="dxa"/>
        </w:tcPr>
        <w:p w14:paraId="52058437" w14:textId="67BCDDB6" w:rsidR="005D1EE1" w:rsidRPr="005D1EE1" w:rsidRDefault="005D1EE1" w:rsidP="005D1EE1">
          <w:pPr>
            <w:pStyle w:val="Piedpagemasqu"/>
            <w:jc w:val="right"/>
            <w:rPr>
              <w:noProof/>
            </w:rPr>
          </w:pPr>
        </w:p>
      </w:tc>
    </w:tr>
  </w:tbl>
  <w:p w14:paraId="3E984242" w14:textId="77777777" w:rsidR="00880C48" w:rsidRPr="00431C97" w:rsidRDefault="00880C48" w:rsidP="00431C97">
    <w:pPr>
      <w:tabs>
        <w:tab w:val="center" w:pos="4320"/>
        <w:tab w:val="right" w:pos="8640"/>
      </w:tabs>
      <w:spacing w:after="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EDB8" w14:textId="376750DC" w:rsidR="00880C48" w:rsidRPr="00123CEA" w:rsidRDefault="00541431" w:rsidP="00502D65">
    <w:pPr>
      <w:pStyle w:val="Pieddepage"/>
      <w:rPr>
        <w:rFonts w:cs="Arial"/>
      </w:rPr>
    </w:pPr>
    <w:r w:rsidRPr="006A473F">
      <w:rPr>
        <w:rFonts w:ascii="Calibri" w:eastAsia="Calibri" w:hAnsi="Calibri"/>
        <w:noProof/>
        <w:sz w:val="22"/>
      </w:rPr>
      <w:drawing>
        <wp:anchor distT="0" distB="0" distL="114300" distR="114300" simplePos="0" relativeHeight="251659264" behindDoc="0" locked="0" layoutInCell="1" allowOverlap="1" wp14:anchorId="1195D9BF" wp14:editId="697B9F41">
          <wp:simplePos x="0" y="0"/>
          <wp:positionH relativeFrom="margin">
            <wp:posOffset>-514350</wp:posOffset>
          </wp:positionH>
          <wp:positionV relativeFrom="paragraph">
            <wp:posOffset>-142875</wp:posOffset>
          </wp:positionV>
          <wp:extent cx="6885940" cy="4578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5940" cy="457835"/>
                  </a:xfrm>
                  <a:prstGeom prst="rect">
                    <a:avLst/>
                  </a:prstGeom>
                  <a:noFill/>
                </pic:spPr>
              </pic:pic>
            </a:graphicData>
          </a:graphic>
          <wp14:sizeRelH relativeFrom="page">
            <wp14:pctWidth>0</wp14:pctWidth>
          </wp14:sizeRelH>
          <wp14:sizeRelV relativeFrom="page">
            <wp14:pctHeight>0</wp14:pctHeight>
          </wp14:sizeRelV>
        </wp:anchor>
      </w:drawing>
    </w:r>
  </w:p>
  <w:p w14:paraId="243C63F8" w14:textId="77777777" w:rsidR="00880C48" w:rsidRDefault="00880C4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4" w:type="dxa"/>
      <w:tblLayout w:type="fixed"/>
      <w:tblLook w:val="01E0" w:firstRow="1" w:lastRow="1" w:firstColumn="1" w:lastColumn="1" w:noHBand="0" w:noVBand="0"/>
    </w:tblPr>
    <w:tblGrid>
      <w:gridCol w:w="2268"/>
      <w:gridCol w:w="3119"/>
      <w:gridCol w:w="3577"/>
    </w:tblGrid>
    <w:tr w:rsidR="00C74686" w:rsidRPr="005D1EE1" w14:paraId="2B52F1D2" w14:textId="77777777" w:rsidTr="005D1EE1">
      <w:trPr>
        <w:hidden/>
      </w:trPr>
      <w:tc>
        <w:tcPr>
          <w:tcW w:w="2268" w:type="dxa"/>
        </w:tcPr>
        <w:p w14:paraId="150A4D8D" w14:textId="77777777" w:rsidR="00C74686" w:rsidRPr="005D1EE1" w:rsidRDefault="00C74686" w:rsidP="005D1EE1">
          <w:pPr>
            <w:pStyle w:val="Piedpagemasqu"/>
            <w:jc w:val="left"/>
          </w:pPr>
          <w:r w:rsidRPr="005D1EE1">
            <w:t>Version du devis type :</w:t>
          </w:r>
        </w:p>
        <w:p w14:paraId="474DD292" w14:textId="3ABCDDDD" w:rsidR="00C74686" w:rsidRPr="005D1EE1" w:rsidRDefault="005B411B" w:rsidP="005D1EE1">
          <w:pPr>
            <w:pStyle w:val="Piedpagemasqu"/>
            <w:jc w:val="left"/>
          </w:pPr>
          <w:r>
            <w:t>2024-03</w:t>
          </w:r>
        </w:p>
      </w:tc>
      <w:tc>
        <w:tcPr>
          <w:tcW w:w="3119" w:type="dxa"/>
        </w:tcPr>
        <w:p w14:paraId="0F93F54C" w14:textId="77777777" w:rsidR="00C74686" w:rsidRPr="005D1EE1" w:rsidRDefault="00C74686" w:rsidP="005D1EE1">
          <w:pPr>
            <w:pStyle w:val="PieddepageDT"/>
          </w:pPr>
          <w:r w:rsidRPr="005D1EE1">
            <w:t>Ministère des Transports et de la Mobilité durable</w:t>
          </w:r>
        </w:p>
        <w:p w14:paraId="3A361850" w14:textId="77777777" w:rsidR="00C74686" w:rsidRPr="005D1EE1" w:rsidRDefault="00C74686" w:rsidP="005D1EE1">
          <w:pPr>
            <w:pStyle w:val="PieddepageDT"/>
          </w:pPr>
          <w:r w:rsidRPr="005D1EE1">
            <w:t>1</w:t>
          </w:r>
          <w:r>
            <w:t>8</w:t>
          </w:r>
          <w:r w:rsidRPr="00860B6B">
            <w:rPr>
              <w:highlight w:val="yellow"/>
            </w:rPr>
            <w:t>X</w:t>
          </w:r>
          <w:r w:rsidRPr="005D1EE1">
            <w:t>-</w:t>
          </w:r>
          <w:r w:rsidRPr="005D1EE1">
            <w:fldChar w:fldCharType="begin"/>
          </w:r>
          <w:r w:rsidRPr="005D1EE1">
            <w:instrText xml:space="preserve"> PAGE </w:instrText>
          </w:r>
          <w:r w:rsidRPr="005D1EE1">
            <w:fldChar w:fldCharType="separate"/>
          </w:r>
          <w:r w:rsidRPr="005D1EE1">
            <w:t>55</w:t>
          </w:r>
          <w:r w:rsidRPr="005D1EE1">
            <w:fldChar w:fldCharType="end"/>
          </w:r>
        </w:p>
      </w:tc>
      <w:tc>
        <w:tcPr>
          <w:tcW w:w="3577" w:type="dxa"/>
        </w:tcPr>
        <w:p w14:paraId="484F7547" w14:textId="703A352F" w:rsidR="00C74686" w:rsidRPr="005D1EE1" w:rsidRDefault="00C74686" w:rsidP="005D1EE1">
          <w:pPr>
            <w:pStyle w:val="Piedpagemasqu"/>
            <w:jc w:val="right"/>
            <w:rPr>
              <w:noProof/>
            </w:rPr>
          </w:pPr>
          <w:r w:rsidRPr="005D1EE1">
            <w:rPr>
              <w:noProof/>
            </w:rPr>
            <w:fldChar w:fldCharType="begin"/>
          </w:r>
          <w:r w:rsidRPr="005D1EE1">
            <w:rPr>
              <w:noProof/>
            </w:rPr>
            <w:instrText xml:space="preserve"> FILENAME   \* MERGEFORMAT </w:instrText>
          </w:r>
          <w:r w:rsidRPr="005D1EE1">
            <w:rPr>
              <w:noProof/>
            </w:rPr>
            <w:fldChar w:fldCharType="separate"/>
          </w:r>
          <w:r w:rsidR="002C25EF">
            <w:rPr>
              <w:noProof/>
            </w:rPr>
            <w:t>protection-environnement-2024</w:t>
          </w:r>
          <w:r w:rsidRPr="005D1EE1">
            <w:rPr>
              <w:noProof/>
            </w:rPr>
            <w:fldChar w:fldCharType="end"/>
          </w:r>
        </w:p>
      </w:tc>
    </w:tr>
  </w:tbl>
  <w:p w14:paraId="2813D4A4" w14:textId="77777777" w:rsidR="00C74686" w:rsidRPr="00431C97" w:rsidRDefault="00C74686" w:rsidP="00431C97">
    <w:pPr>
      <w:tabs>
        <w:tab w:val="center" w:pos="4320"/>
        <w:tab w:val="right" w:pos="8640"/>
      </w:tabs>
      <w:spacing w:after="0"/>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C7B5" w14:textId="77777777" w:rsidR="00880C48" w:rsidRDefault="00880C48" w:rsidP="001B48BE">
    <w:pPr>
      <w:pStyle w:val="Pieddepage"/>
    </w:pPr>
  </w:p>
  <w:p w14:paraId="4C0E8D4E" w14:textId="77777777" w:rsidR="00374910" w:rsidRDefault="00374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9C66" w14:textId="77777777" w:rsidR="00CB53FF" w:rsidRDefault="00CB53FF" w:rsidP="003B355A">
      <w:pPr>
        <w:spacing w:after="0"/>
      </w:pPr>
      <w:r>
        <w:separator/>
      </w:r>
    </w:p>
    <w:p w14:paraId="6672BEDB" w14:textId="77777777" w:rsidR="00CB53FF" w:rsidRDefault="00CB53FF"/>
  </w:footnote>
  <w:footnote w:type="continuationSeparator" w:id="0">
    <w:p w14:paraId="2FB68B13" w14:textId="77777777" w:rsidR="00CB53FF" w:rsidRDefault="00CB53FF" w:rsidP="003B355A">
      <w:pPr>
        <w:spacing w:after="0"/>
      </w:pPr>
      <w:r>
        <w:continuationSeparator/>
      </w:r>
    </w:p>
    <w:p w14:paraId="090222AF" w14:textId="77777777" w:rsidR="00CB53FF" w:rsidRDefault="00CB53FF"/>
  </w:footnote>
  <w:footnote w:type="continuationNotice" w:id="1">
    <w:p w14:paraId="44BFBD08" w14:textId="77777777" w:rsidR="00CB53FF" w:rsidRDefault="00CB53FF" w:rsidP="003B355A">
      <w:pPr>
        <w:spacing w:before="0" w:after="0"/>
      </w:pPr>
    </w:p>
    <w:p w14:paraId="0AC3AB8F" w14:textId="77777777" w:rsidR="00CB53FF" w:rsidRDefault="00CB5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35B5" w14:textId="77777777" w:rsidR="00880C48" w:rsidRDefault="00880C48" w:rsidP="001B48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9F01" w14:textId="77777777" w:rsidR="00C74686" w:rsidRDefault="00C74686" w:rsidP="00C74686">
    <w:pPr>
      <w:pStyle w:val="Entte"/>
      <w:rPr>
        <w:rFonts w:cs="Times New Roman"/>
      </w:rPr>
    </w:pPr>
    <w:r>
      <w:t>PROJET N</w:t>
    </w:r>
    <w:r>
      <w:rPr>
        <w:vertAlign w:val="superscript"/>
      </w:rPr>
      <w:t>o</w:t>
    </w:r>
    <w:r>
      <w:t> :</w:t>
    </w:r>
    <w:r>
      <w:tab/>
    </w:r>
    <w:r>
      <w:tab/>
    </w:r>
    <w:r>
      <w:tab/>
    </w:r>
    <w:r>
      <w:tab/>
    </w:r>
    <w:r>
      <w:tab/>
    </w:r>
    <w:r>
      <w:tab/>
    </w:r>
    <w:r>
      <w:tab/>
    </w:r>
    <w:r>
      <w:tab/>
    </w:r>
    <w:r>
      <w:tab/>
      <w:t>DOSSIER N</w:t>
    </w:r>
    <w:r>
      <w:rPr>
        <w:vertAlign w:val="superscript"/>
      </w:rPr>
      <w:t>o</w:t>
    </w:r>
    <w:r>
      <w:t> :</w:t>
    </w:r>
  </w:p>
  <w:p w14:paraId="5B51C8F1" w14:textId="77777777" w:rsidR="00C74686" w:rsidRDefault="00C746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9064" w14:textId="77777777" w:rsidR="00880C48" w:rsidRDefault="00880C48" w:rsidP="001B48B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7FE0" w14:textId="77777777" w:rsidR="00880C48" w:rsidRDefault="00880C4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49E" w14:textId="77777777" w:rsidR="00880C48" w:rsidRDefault="00880C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6CE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5271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EA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289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56D5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DA61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3AF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DEF6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16BD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782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0F65"/>
    <w:multiLevelType w:val="hybridMultilevel"/>
    <w:tmpl w:val="8F58A04A"/>
    <w:lvl w:ilvl="0" w:tplc="B9E06062">
      <w:start w:val="1"/>
      <w:numFmt w:val="bullet"/>
      <w:lvlText w:val=""/>
      <w:lvlJc w:val="left"/>
      <w:pPr>
        <w:tabs>
          <w:tab w:val="num" w:pos="1607"/>
        </w:tabs>
        <w:ind w:left="1607" w:hanging="396"/>
      </w:pPr>
      <w:rPr>
        <w:rFonts w:ascii="Symbol" w:hAnsi="Symbol" w:hint="default"/>
        <w:color w:val="auto"/>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199084E"/>
    <w:multiLevelType w:val="hybridMultilevel"/>
    <w:tmpl w:val="DCA2AB2C"/>
    <w:lvl w:ilvl="0" w:tplc="4D88F2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4FF5CA0"/>
    <w:multiLevelType w:val="hybridMultilevel"/>
    <w:tmpl w:val="512EBB36"/>
    <w:lvl w:ilvl="0" w:tplc="6A46659E">
      <w:start w:val="1"/>
      <w:numFmt w:val="bullet"/>
      <w:lvlText w:val=""/>
      <w:lvlJc w:val="left"/>
      <w:pPr>
        <w:ind w:left="720" w:hanging="360"/>
      </w:pPr>
      <w:rPr>
        <w:rFonts w:ascii="Symbol" w:hAnsi="Symbol"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AE518AA"/>
    <w:multiLevelType w:val="hybridMultilevel"/>
    <w:tmpl w:val="C5A0FE00"/>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B880466"/>
    <w:multiLevelType w:val="hybridMultilevel"/>
    <w:tmpl w:val="E9D64D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D867086"/>
    <w:multiLevelType w:val="hybridMultilevel"/>
    <w:tmpl w:val="17C89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560AB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FC5375B"/>
    <w:multiLevelType w:val="hybridMultilevel"/>
    <w:tmpl w:val="C3F05604"/>
    <w:lvl w:ilvl="0" w:tplc="40CE94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0FE31DB9"/>
    <w:multiLevelType w:val="hybridMultilevel"/>
    <w:tmpl w:val="2A72E6F0"/>
    <w:lvl w:ilvl="0" w:tplc="1442AA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10401C90"/>
    <w:multiLevelType w:val="hybridMultilevel"/>
    <w:tmpl w:val="F53A45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117327C5"/>
    <w:multiLevelType w:val="hybridMultilevel"/>
    <w:tmpl w:val="4B64BEA2"/>
    <w:lvl w:ilvl="0" w:tplc="CE88EA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25C14BF"/>
    <w:multiLevelType w:val="multilevel"/>
    <w:tmpl w:val="E3224152"/>
    <w:lvl w:ilvl="0">
      <w:start w:val="1"/>
      <w:numFmt w:val="bullet"/>
      <w:pStyle w:val="pucetitre2"/>
      <w:lvlText w:val=""/>
      <w:lvlJc w:val="left"/>
      <w:pPr>
        <w:tabs>
          <w:tab w:val="num" w:pos="756"/>
        </w:tabs>
        <w:ind w:left="756" w:hanging="396"/>
      </w:pPr>
      <w:rPr>
        <w:rFonts w:ascii="Wingdings" w:hAnsi="Wingdings" w:hint="default"/>
        <w:color w:val="auto"/>
      </w:rPr>
    </w:lvl>
    <w:lvl w:ilvl="1">
      <w:start w:val="1"/>
      <w:numFmt w:val="bullet"/>
      <w:pStyle w:val="pucetitre2"/>
      <w:lvlText w:val=""/>
      <w:lvlJc w:val="left"/>
      <w:pPr>
        <w:tabs>
          <w:tab w:val="num" w:pos="1153"/>
        </w:tabs>
        <w:ind w:left="1153" w:hanging="397"/>
      </w:pPr>
      <w:rPr>
        <w:rFonts w:ascii="Wingdings" w:hAnsi="Wingdings" w:hint="default"/>
      </w:rPr>
    </w:lvl>
    <w:lvl w:ilvl="2">
      <w:start w:val="1"/>
      <w:numFmt w:val="bullet"/>
      <w:lvlText w:val=""/>
      <w:lvlJc w:val="left"/>
      <w:pPr>
        <w:tabs>
          <w:tab w:val="num" w:pos="1669"/>
        </w:tabs>
        <w:ind w:left="1669" w:hanging="360"/>
      </w:pPr>
      <w:rPr>
        <w:rFonts w:ascii="Wingdings" w:hAnsi="Wingdings" w:hint="default"/>
      </w:rPr>
    </w:lvl>
    <w:lvl w:ilvl="3">
      <w:start w:val="1"/>
      <w:numFmt w:val="bullet"/>
      <w:lvlText w:val=""/>
      <w:lvlJc w:val="left"/>
      <w:pPr>
        <w:tabs>
          <w:tab w:val="num" w:pos="2389"/>
        </w:tabs>
        <w:ind w:left="2389" w:hanging="360"/>
      </w:pPr>
      <w:rPr>
        <w:rFonts w:ascii="Symbol" w:hAnsi="Symbol" w:hint="default"/>
      </w:rPr>
    </w:lvl>
    <w:lvl w:ilvl="4">
      <w:start w:val="1"/>
      <w:numFmt w:val="bullet"/>
      <w:lvlText w:val="o"/>
      <w:lvlJc w:val="left"/>
      <w:pPr>
        <w:tabs>
          <w:tab w:val="num" w:pos="3109"/>
        </w:tabs>
        <w:ind w:left="3109" w:hanging="360"/>
      </w:pPr>
      <w:rPr>
        <w:rFonts w:ascii="Courier New" w:hAnsi="Courier New" w:cs="Courier New" w:hint="default"/>
      </w:rPr>
    </w:lvl>
    <w:lvl w:ilvl="5">
      <w:start w:val="1"/>
      <w:numFmt w:val="bullet"/>
      <w:lvlText w:val=""/>
      <w:lvlJc w:val="left"/>
      <w:pPr>
        <w:tabs>
          <w:tab w:val="num" w:pos="3829"/>
        </w:tabs>
        <w:ind w:left="3829" w:hanging="360"/>
      </w:pPr>
      <w:rPr>
        <w:rFonts w:ascii="Wingdings" w:hAnsi="Wingdings" w:hint="default"/>
      </w:rPr>
    </w:lvl>
    <w:lvl w:ilvl="6">
      <w:start w:val="1"/>
      <w:numFmt w:val="bullet"/>
      <w:lvlText w:val=""/>
      <w:lvlJc w:val="left"/>
      <w:pPr>
        <w:tabs>
          <w:tab w:val="num" w:pos="4549"/>
        </w:tabs>
        <w:ind w:left="4549" w:hanging="360"/>
      </w:pPr>
      <w:rPr>
        <w:rFonts w:ascii="Symbol" w:hAnsi="Symbol" w:hint="default"/>
      </w:rPr>
    </w:lvl>
    <w:lvl w:ilvl="7">
      <w:start w:val="1"/>
      <w:numFmt w:val="bullet"/>
      <w:lvlText w:val="o"/>
      <w:lvlJc w:val="left"/>
      <w:pPr>
        <w:tabs>
          <w:tab w:val="num" w:pos="5269"/>
        </w:tabs>
        <w:ind w:left="5269" w:hanging="360"/>
      </w:pPr>
      <w:rPr>
        <w:rFonts w:ascii="Courier New" w:hAnsi="Courier New" w:cs="Courier New" w:hint="default"/>
      </w:rPr>
    </w:lvl>
    <w:lvl w:ilvl="8">
      <w:start w:val="1"/>
      <w:numFmt w:val="bullet"/>
      <w:lvlText w:val=""/>
      <w:lvlJc w:val="left"/>
      <w:pPr>
        <w:tabs>
          <w:tab w:val="num" w:pos="5989"/>
        </w:tabs>
        <w:ind w:left="5989" w:hanging="360"/>
      </w:pPr>
      <w:rPr>
        <w:rFonts w:ascii="Wingdings" w:hAnsi="Wingdings" w:hint="default"/>
      </w:rPr>
    </w:lvl>
  </w:abstractNum>
  <w:abstractNum w:abstractNumId="23" w15:restartNumberingAfterBreak="0">
    <w:nsid w:val="1389330F"/>
    <w:multiLevelType w:val="hybridMultilevel"/>
    <w:tmpl w:val="5AA4C52A"/>
    <w:lvl w:ilvl="0" w:tplc="7F78808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15A75AA8"/>
    <w:multiLevelType w:val="hybridMultilevel"/>
    <w:tmpl w:val="A40E23DA"/>
    <w:lvl w:ilvl="0" w:tplc="A22AD4C4">
      <w:start w:val="1"/>
      <w:numFmt w:val="bullet"/>
      <w:lvlText w:val=""/>
      <w:lvlJc w:val="left"/>
      <w:pPr>
        <w:tabs>
          <w:tab w:val="num" w:pos="340"/>
        </w:tabs>
        <w:ind w:left="340" w:hanging="340"/>
      </w:pPr>
      <w:rPr>
        <w:rFonts w:ascii="Symbol" w:hAnsi="Symbol" w:hint="default"/>
        <w:color w:val="auto"/>
      </w:rPr>
    </w:lvl>
    <w:lvl w:ilvl="1" w:tplc="02FE122E">
      <w:numFmt w:val="bullet"/>
      <w:lvlText w:val="–"/>
      <w:lvlJc w:val="left"/>
      <w:pPr>
        <w:tabs>
          <w:tab w:val="num" w:pos="1785"/>
        </w:tabs>
        <w:ind w:left="1785" w:hanging="705"/>
      </w:pPr>
      <w:rPr>
        <w:rFonts w:ascii="Times New Roman" w:eastAsia="Times New Roman" w:hAnsi="Times New Roman" w:cs="Times New Roman" w:hint="default"/>
      </w:rPr>
    </w:lvl>
    <w:lvl w:ilvl="2" w:tplc="A95E1442">
      <w:numFmt w:val="bullet"/>
      <w:lvlText w:val="-"/>
      <w:lvlJc w:val="left"/>
      <w:pPr>
        <w:tabs>
          <w:tab w:val="num" w:pos="2160"/>
        </w:tabs>
        <w:ind w:left="2160" w:hanging="360"/>
      </w:pPr>
      <w:rPr>
        <w:rFonts w:ascii="Times New Roman" w:eastAsia="Times New Roman" w:hAnsi="Times New Roman" w:cs="Times New Roman"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B0144A"/>
    <w:multiLevelType w:val="hybridMultilevel"/>
    <w:tmpl w:val="FB4E6E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1D533798"/>
    <w:multiLevelType w:val="multilevel"/>
    <w:tmpl w:val="53902978"/>
    <w:lvl w:ilvl="0">
      <w:start w:val="1"/>
      <w:numFmt w:val="decimal"/>
      <w:pStyle w:val="Titre1"/>
      <w:lvlText w:val="%1."/>
      <w:lvlJc w:val="left"/>
      <w:pPr>
        <w:ind w:left="0" w:firstLine="0"/>
      </w:pPr>
      <w:rPr>
        <w:rFonts w:ascii="Arial" w:hAnsi="Arial" w:cs="Arial" w:hint="default"/>
        <w:b/>
        <w:color w:val="auto"/>
      </w:rPr>
    </w:lvl>
    <w:lvl w:ilvl="1">
      <w:start w:val="1"/>
      <w:numFmt w:val="decimal"/>
      <w:pStyle w:val="Titre2"/>
      <w:lvlText w:val="%1.%2"/>
      <w:lvlJc w:val="left"/>
      <w:pPr>
        <w:ind w:left="720" w:hanging="720"/>
      </w:pPr>
      <w:rPr>
        <w:rFonts w:hint="default"/>
        <w:b w:val="0"/>
        <w:bCs/>
        <w:i w:val="0"/>
        <w:vanish w:val="0"/>
        <w:color w:val="auto"/>
      </w:rPr>
    </w:lvl>
    <w:lvl w:ilvl="2">
      <w:start w:val="1"/>
      <w:numFmt w:val="decimal"/>
      <w:pStyle w:val="Titre3"/>
      <w:lvlText w:val="%1.%2.%3"/>
      <w:lvlJc w:val="left"/>
      <w:pPr>
        <w:ind w:left="1080" w:hanging="1080"/>
      </w:pPr>
      <w:rPr>
        <w:rFonts w:hint="default"/>
        <w:b/>
        <w:i w:val="0"/>
        <w:color w:val="auto"/>
      </w:rPr>
    </w:lvl>
    <w:lvl w:ilvl="3">
      <w:start w:val="1"/>
      <w:numFmt w:val="decimal"/>
      <w:pStyle w:val="Titre4"/>
      <w:lvlText w:val="%1.%2.%3.%4"/>
      <w:lvlJc w:val="left"/>
      <w:pPr>
        <w:ind w:left="1865" w:hanging="1440"/>
      </w:pPr>
      <w:rPr>
        <w:rFonts w:hint="default"/>
        <w:b/>
        <w:bCs/>
        <w:i w:val="0"/>
        <w:color w:val="auto"/>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7" w15:restartNumberingAfterBreak="0">
    <w:nsid w:val="239D04AA"/>
    <w:multiLevelType w:val="hybridMultilevel"/>
    <w:tmpl w:val="3364F4D4"/>
    <w:lvl w:ilvl="0" w:tplc="CECE5BC6">
      <w:start w:val="1"/>
      <w:numFmt w:val="bullet"/>
      <w:lvlText w:val=""/>
      <w:lvlJc w:val="left"/>
      <w:pPr>
        <w:tabs>
          <w:tab w:val="num" w:pos="1247"/>
        </w:tabs>
        <w:ind w:left="1247" w:hanging="396"/>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D76B7F"/>
    <w:multiLevelType w:val="hybridMultilevel"/>
    <w:tmpl w:val="23F4AFE2"/>
    <w:lvl w:ilvl="0" w:tplc="26E2F96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265D6B24"/>
    <w:multiLevelType w:val="hybridMultilevel"/>
    <w:tmpl w:val="27DA60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26CD39D7"/>
    <w:multiLevelType w:val="hybridMultilevel"/>
    <w:tmpl w:val="E12CE542"/>
    <w:lvl w:ilvl="0" w:tplc="B93A9E60">
      <w:start w:val="1"/>
      <w:numFmt w:val="bullet"/>
      <w:lvlText w:val=""/>
      <w:lvlJc w:val="left"/>
      <w:pPr>
        <w:ind w:left="720" w:hanging="360"/>
      </w:pPr>
      <w:rPr>
        <w:rFonts w:ascii="Symbol" w:hAnsi="Symbol" w:hint="default"/>
        <w:vanish w:val="0"/>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27CE32E6"/>
    <w:multiLevelType w:val="hybridMultilevel"/>
    <w:tmpl w:val="DC1C96D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BA4649F"/>
    <w:multiLevelType w:val="hybridMultilevel"/>
    <w:tmpl w:val="8B4AF5DE"/>
    <w:lvl w:ilvl="0" w:tplc="000C11D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2C5A30B1"/>
    <w:multiLevelType w:val="hybridMultilevel"/>
    <w:tmpl w:val="024C7EC4"/>
    <w:lvl w:ilvl="0" w:tplc="B3EAA70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2CBA06AF"/>
    <w:multiLevelType w:val="hybridMultilevel"/>
    <w:tmpl w:val="B12439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2F6F64A7"/>
    <w:multiLevelType w:val="hybridMultilevel"/>
    <w:tmpl w:val="4600C8DA"/>
    <w:lvl w:ilvl="0" w:tplc="69FC50C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2FC00982"/>
    <w:multiLevelType w:val="hybridMultilevel"/>
    <w:tmpl w:val="F9886F14"/>
    <w:lvl w:ilvl="0" w:tplc="AC44598E">
      <w:start w:val="1"/>
      <w:numFmt w:val="decimal"/>
      <w:lvlText w:val="%1.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7" w15:restartNumberingAfterBreak="0">
    <w:nsid w:val="307D6545"/>
    <w:multiLevelType w:val="hybridMultilevel"/>
    <w:tmpl w:val="3C0C2A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325771D9"/>
    <w:multiLevelType w:val="hybridMultilevel"/>
    <w:tmpl w:val="A29CCF4E"/>
    <w:lvl w:ilvl="0" w:tplc="E8E09FC2">
      <w:start w:val="1"/>
      <w:numFmt w:val="bullet"/>
      <w:pStyle w:val="Textemasqumodifications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33CC6825"/>
    <w:multiLevelType w:val="hybridMultilevel"/>
    <w:tmpl w:val="12C8EB7C"/>
    <w:lvl w:ilvl="0" w:tplc="AFFA805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36812496"/>
    <w:multiLevelType w:val="hybridMultilevel"/>
    <w:tmpl w:val="EDEC0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38426828"/>
    <w:multiLevelType w:val="hybridMultilevel"/>
    <w:tmpl w:val="082CEB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385F41D4"/>
    <w:multiLevelType w:val="hybridMultilevel"/>
    <w:tmpl w:val="0E645D46"/>
    <w:lvl w:ilvl="0" w:tplc="2B884450">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387B03A2"/>
    <w:multiLevelType w:val="hybridMultilevel"/>
    <w:tmpl w:val="078005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39924DAA"/>
    <w:multiLevelType w:val="hybridMultilevel"/>
    <w:tmpl w:val="8870C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3A15763D"/>
    <w:multiLevelType w:val="hybridMultilevel"/>
    <w:tmpl w:val="B9FC6BF4"/>
    <w:lvl w:ilvl="0" w:tplc="F34A18F0">
      <w:start w:val="1"/>
      <w:numFmt w:val="decimal"/>
      <w:lvlText w:val="%1.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3CA37E58"/>
    <w:multiLevelType w:val="hybridMultilevel"/>
    <w:tmpl w:val="9E6ACCBA"/>
    <w:styleLink w:val="Style11"/>
    <w:lvl w:ilvl="0" w:tplc="73C487DC">
      <w:start w:val="1"/>
      <w:numFmt w:val="bullet"/>
      <w:lvlText w:val=""/>
      <w:lvlJc w:val="left"/>
      <w:pPr>
        <w:tabs>
          <w:tab w:val="num" w:pos="1247"/>
        </w:tabs>
        <w:ind w:left="1247" w:hanging="396"/>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B51DC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652AE2"/>
    <w:multiLevelType w:val="hybridMultilevel"/>
    <w:tmpl w:val="EA0C8D90"/>
    <w:lvl w:ilvl="0" w:tplc="2F008D70">
      <w:start w:val="1"/>
      <w:numFmt w:val="bullet"/>
      <w:pStyle w:val="Paragraphede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454A6B1C"/>
    <w:multiLevelType w:val="hybridMultilevel"/>
    <w:tmpl w:val="6B16B4E2"/>
    <w:lvl w:ilvl="0" w:tplc="EFFAE8E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46074E9A"/>
    <w:multiLevelType w:val="hybridMultilevel"/>
    <w:tmpl w:val="58D685E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1" w15:restartNumberingAfterBreak="0">
    <w:nsid w:val="47554284"/>
    <w:multiLevelType w:val="hybridMultilevel"/>
    <w:tmpl w:val="A7BA14B6"/>
    <w:lvl w:ilvl="0" w:tplc="EC3E904E">
      <w:start w:val="1"/>
      <w:numFmt w:val="decimal"/>
      <w:lvlText w:val="%1.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47D61DAB"/>
    <w:multiLevelType w:val="hybridMultilevel"/>
    <w:tmpl w:val="21C6E92A"/>
    <w:lvl w:ilvl="0" w:tplc="8ABCD04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47F8316B"/>
    <w:multiLevelType w:val="hybridMultilevel"/>
    <w:tmpl w:val="FA38B9A0"/>
    <w:lvl w:ilvl="0" w:tplc="D79C0C7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492024EE"/>
    <w:multiLevelType w:val="multilevel"/>
    <w:tmpl w:val="F4F04A04"/>
    <w:lvl w:ilvl="0">
      <w:start w:val="1"/>
      <w:numFmt w:val="decimal"/>
      <w:lvlText w:val="%1."/>
      <w:lvlJc w:val="left"/>
      <w:pPr>
        <w:ind w:left="360" w:hanging="360"/>
      </w:pPr>
      <w:rPr>
        <w:rFonts w:hint="default"/>
        <w:b/>
        <w:sz w:val="22"/>
        <w:szCs w:val="22"/>
      </w:rPr>
    </w:lvl>
    <w:lvl w:ilvl="1">
      <w:start w:val="1"/>
      <w:numFmt w:val="decimal"/>
      <w:lvlText w:val="%1.%2."/>
      <w:lvlJc w:val="left"/>
      <w:pPr>
        <w:ind w:left="907" w:hanging="547"/>
      </w:pPr>
      <w:rPr>
        <w:rFonts w:hint="default"/>
        <w:b/>
      </w:rPr>
    </w:lvl>
    <w:lvl w:ilvl="2">
      <w:start w:val="1"/>
      <w:numFmt w:val="decimal"/>
      <w:lvlText w:val="%1.%2.%3."/>
      <w:lvlJc w:val="left"/>
      <w:pPr>
        <w:ind w:left="1361" w:hanging="64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3A4FED"/>
    <w:multiLevelType w:val="hybridMultilevel"/>
    <w:tmpl w:val="D65ABB76"/>
    <w:styleLink w:val="1111112"/>
    <w:lvl w:ilvl="0" w:tplc="A22AD4C4">
      <w:start w:val="1"/>
      <w:numFmt w:val="bullet"/>
      <w:lvlText w:val=""/>
      <w:lvlJc w:val="left"/>
      <w:pPr>
        <w:tabs>
          <w:tab w:val="num" w:pos="340"/>
        </w:tabs>
        <w:ind w:left="340" w:hanging="340"/>
      </w:pPr>
      <w:rPr>
        <w:rFonts w:ascii="Symbol" w:hAnsi="Symbol" w:hint="default"/>
        <w:color w:val="auto"/>
      </w:rPr>
    </w:lvl>
    <w:lvl w:ilvl="1" w:tplc="0C0C0003" w:tentative="1">
      <w:start w:val="1"/>
      <w:numFmt w:val="bullet"/>
      <w:lvlText w:val="o"/>
      <w:lvlJc w:val="left"/>
      <w:pPr>
        <w:tabs>
          <w:tab w:val="num" w:pos="729"/>
        </w:tabs>
        <w:ind w:left="729" w:hanging="360"/>
      </w:pPr>
      <w:rPr>
        <w:rFonts w:ascii="Courier New" w:hAnsi="Courier New" w:cs="Courier New" w:hint="default"/>
      </w:rPr>
    </w:lvl>
    <w:lvl w:ilvl="2" w:tplc="0C0C0005" w:tentative="1">
      <w:start w:val="1"/>
      <w:numFmt w:val="bullet"/>
      <w:lvlText w:val=""/>
      <w:lvlJc w:val="left"/>
      <w:pPr>
        <w:tabs>
          <w:tab w:val="num" w:pos="1449"/>
        </w:tabs>
        <w:ind w:left="1449" w:hanging="360"/>
      </w:pPr>
      <w:rPr>
        <w:rFonts w:ascii="Wingdings" w:hAnsi="Wingdings" w:hint="default"/>
      </w:rPr>
    </w:lvl>
    <w:lvl w:ilvl="3" w:tplc="0C0C0001" w:tentative="1">
      <w:start w:val="1"/>
      <w:numFmt w:val="bullet"/>
      <w:lvlText w:val=""/>
      <w:lvlJc w:val="left"/>
      <w:pPr>
        <w:tabs>
          <w:tab w:val="num" w:pos="2169"/>
        </w:tabs>
        <w:ind w:left="2169" w:hanging="360"/>
      </w:pPr>
      <w:rPr>
        <w:rFonts w:ascii="Symbol" w:hAnsi="Symbol" w:hint="default"/>
      </w:rPr>
    </w:lvl>
    <w:lvl w:ilvl="4" w:tplc="0C0C0003" w:tentative="1">
      <w:start w:val="1"/>
      <w:numFmt w:val="bullet"/>
      <w:lvlText w:val="o"/>
      <w:lvlJc w:val="left"/>
      <w:pPr>
        <w:tabs>
          <w:tab w:val="num" w:pos="2889"/>
        </w:tabs>
        <w:ind w:left="2889" w:hanging="360"/>
      </w:pPr>
      <w:rPr>
        <w:rFonts w:ascii="Courier New" w:hAnsi="Courier New" w:cs="Courier New" w:hint="default"/>
      </w:rPr>
    </w:lvl>
    <w:lvl w:ilvl="5" w:tplc="0C0C0005" w:tentative="1">
      <w:start w:val="1"/>
      <w:numFmt w:val="bullet"/>
      <w:lvlText w:val=""/>
      <w:lvlJc w:val="left"/>
      <w:pPr>
        <w:tabs>
          <w:tab w:val="num" w:pos="3609"/>
        </w:tabs>
        <w:ind w:left="3609" w:hanging="360"/>
      </w:pPr>
      <w:rPr>
        <w:rFonts w:ascii="Wingdings" w:hAnsi="Wingdings" w:hint="default"/>
      </w:rPr>
    </w:lvl>
    <w:lvl w:ilvl="6" w:tplc="0C0C0001" w:tentative="1">
      <w:start w:val="1"/>
      <w:numFmt w:val="bullet"/>
      <w:lvlText w:val=""/>
      <w:lvlJc w:val="left"/>
      <w:pPr>
        <w:tabs>
          <w:tab w:val="num" w:pos="4329"/>
        </w:tabs>
        <w:ind w:left="4329" w:hanging="360"/>
      </w:pPr>
      <w:rPr>
        <w:rFonts w:ascii="Symbol" w:hAnsi="Symbol" w:hint="default"/>
      </w:rPr>
    </w:lvl>
    <w:lvl w:ilvl="7" w:tplc="0C0C0003" w:tentative="1">
      <w:start w:val="1"/>
      <w:numFmt w:val="bullet"/>
      <w:lvlText w:val="o"/>
      <w:lvlJc w:val="left"/>
      <w:pPr>
        <w:tabs>
          <w:tab w:val="num" w:pos="5049"/>
        </w:tabs>
        <w:ind w:left="5049" w:hanging="360"/>
      </w:pPr>
      <w:rPr>
        <w:rFonts w:ascii="Courier New" w:hAnsi="Courier New" w:cs="Courier New" w:hint="default"/>
      </w:rPr>
    </w:lvl>
    <w:lvl w:ilvl="8" w:tplc="0C0C0005" w:tentative="1">
      <w:start w:val="1"/>
      <w:numFmt w:val="bullet"/>
      <w:lvlText w:val=""/>
      <w:lvlJc w:val="left"/>
      <w:pPr>
        <w:tabs>
          <w:tab w:val="num" w:pos="5769"/>
        </w:tabs>
        <w:ind w:left="5769" w:hanging="360"/>
      </w:pPr>
      <w:rPr>
        <w:rFonts w:ascii="Wingdings" w:hAnsi="Wingdings" w:hint="default"/>
      </w:rPr>
    </w:lvl>
  </w:abstractNum>
  <w:abstractNum w:abstractNumId="56" w15:restartNumberingAfterBreak="0">
    <w:nsid w:val="4AA14C17"/>
    <w:multiLevelType w:val="hybridMultilevel"/>
    <w:tmpl w:val="2A64A6CC"/>
    <w:lvl w:ilvl="0" w:tplc="4D7AB1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4C0477EA"/>
    <w:multiLevelType w:val="hybridMultilevel"/>
    <w:tmpl w:val="3918A1B4"/>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8" w15:restartNumberingAfterBreak="0">
    <w:nsid w:val="4C4E1BCF"/>
    <w:multiLevelType w:val="multilevel"/>
    <w:tmpl w:val="6514271C"/>
    <w:lvl w:ilvl="0">
      <w:start w:val="1"/>
      <w:numFmt w:val="decimal"/>
      <w:lvlText w:val="%1.1."/>
      <w:lvlJc w:val="left"/>
      <w:pPr>
        <w:ind w:left="717"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FD269C8"/>
    <w:multiLevelType w:val="hybridMultilevel"/>
    <w:tmpl w:val="FAE024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5B2B4411"/>
    <w:multiLevelType w:val="hybridMultilevel"/>
    <w:tmpl w:val="88E8B5DE"/>
    <w:lvl w:ilvl="0" w:tplc="B51C647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5B3C61F2"/>
    <w:multiLevelType w:val="multilevel"/>
    <w:tmpl w:val="01208F40"/>
    <w:lvl w:ilvl="0">
      <w:start w:val="1"/>
      <w:numFmt w:val="decimal"/>
      <w:pStyle w:val="PAPE-Titre1"/>
      <w:lvlText w:val="%1."/>
      <w:lvlJc w:val="left"/>
      <w:pPr>
        <w:ind w:left="357" w:hanging="357"/>
      </w:pPr>
      <w:rPr>
        <w:rFonts w:hint="default"/>
      </w:rPr>
    </w:lvl>
    <w:lvl w:ilvl="1">
      <w:start w:val="1"/>
      <w:numFmt w:val="decimal"/>
      <w:pStyle w:val="PAPE-Titre2"/>
      <w:lvlText w:val="%1.%2."/>
      <w:lvlJc w:val="left"/>
      <w:pPr>
        <w:ind w:left="794" w:hanging="43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B452541"/>
    <w:multiLevelType w:val="hybridMultilevel"/>
    <w:tmpl w:val="D1AE8522"/>
    <w:lvl w:ilvl="0" w:tplc="0C0C0005">
      <w:start w:val="1"/>
      <w:numFmt w:val="bullet"/>
      <w:lvlText w:val=""/>
      <w:lvlJc w:val="left"/>
      <w:pPr>
        <w:ind w:left="1570" w:hanging="360"/>
      </w:pPr>
      <w:rPr>
        <w:rFonts w:ascii="Wingdings" w:hAnsi="Wingdings" w:hint="default"/>
      </w:rPr>
    </w:lvl>
    <w:lvl w:ilvl="1" w:tplc="0C0C0003" w:tentative="1">
      <w:start w:val="1"/>
      <w:numFmt w:val="bullet"/>
      <w:lvlText w:val="o"/>
      <w:lvlJc w:val="left"/>
      <w:pPr>
        <w:ind w:left="2290" w:hanging="360"/>
      </w:pPr>
      <w:rPr>
        <w:rFonts w:ascii="Courier New" w:hAnsi="Courier New" w:cs="Courier New" w:hint="default"/>
      </w:rPr>
    </w:lvl>
    <w:lvl w:ilvl="2" w:tplc="0C0C0005" w:tentative="1">
      <w:start w:val="1"/>
      <w:numFmt w:val="bullet"/>
      <w:lvlText w:val=""/>
      <w:lvlJc w:val="left"/>
      <w:pPr>
        <w:ind w:left="3010" w:hanging="360"/>
      </w:pPr>
      <w:rPr>
        <w:rFonts w:ascii="Wingdings" w:hAnsi="Wingdings" w:hint="default"/>
      </w:rPr>
    </w:lvl>
    <w:lvl w:ilvl="3" w:tplc="0C0C0001" w:tentative="1">
      <w:start w:val="1"/>
      <w:numFmt w:val="bullet"/>
      <w:lvlText w:val=""/>
      <w:lvlJc w:val="left"/>
      <w:pPr>
        <w:ind w:left="3730" w:hanging="360"/>
      </w:pPr>
      <w:rPr>
        <w:rFonts w:ascii="Symbol" w:hAnsi="Symbol" w:hint="default"/>
      </w:rPr>
    </w:lvl>
    <w:lvl w:ilvl="4" w:tplc="0C0C0003" w:tentative="1">
      <w:start w:val="1"/>
      <w:numFmt w:val="bullet"/>
      <w:lvlText w:val="o"/>
      <w:lvlJc w:val="left"/>
      <w:pPr>
        <w:ind w:left="4450" w:hanging="360"/>
      </w:pPr>
      <w:rPr>
        <w:rFonts w:ascii="Courier New" w:hAnsi="Courier New" w:cs="Courier New" w:hint="default"/>
      </w:rPr>
    </w:lvl>
    <w:lvl w:ilvl="5" w:tplc="0C0C0005" w:tentative="1">
      <w:start w:val="1"/>
      <w:numFmt w:val="bullet"/>
      <w:lvlText w:val=""/>
      <w:lvlJc w:val="left"/>
      <w:pPr>
        <w:ind w:left="5170" w:hanging="360"/>
      </w:pPr>
      <w:rPr>
        <w:rFonts w:ascii="Wingdings" w:hAnsi="Wingdings" w:hint="default"/>
      </w:rPr>
    </w:lvl>
    <w:lvl w:ilvl="6" w:tplc="0C0C0001" w:tentative="1">
      <w:start w:val="1"/>
      <w:numFmt w:val="bullet"/>
      <w:lvlText w:val=""/>
      <w:lvlJc w:val="left"/>
      <w:pPr>
        <w:ind w:left="5890" w:hanging="360"/>
      </w:pPr>
      <w:rPr>
        <w:rFonts w:ascii="Symbol" w:hAnsi="Symbol" w:hint="default"/>
      </w:rPr>
    </w:lvl>
    <w:lvl w:ilvl="7" w:tplc="0C0C0003" w:tentative="1">
      <w:start w:val="1"/>
      <w:numFmt w:val="bullet"/>
      <w:lvlText w:val="o"/>
      <w:lvlJc w:val="left"/>
      <w:pPr>
        <w:ind w:left="6610" w:hanging="360"/>
      </w:pPr>
      <w:rPr>
        <w:rFonts w:ascii="Courier New" w:hAnsi="Courier New" w:cs="Courier New" w:hint="default"/>
      </w:rPr>
    </w:lvl>
    <w:lvl w:ilvl="8" w:tplc="0C0C0005" w:tentative="1">
      <w:start w:val="1"/>
      <w:numFmt w:val="bullet"/>
      <w:lvlText w:val=""/>
      <w:lvlJc w:val="left"/>
      <w:pPr>
        <w:ind w:left="7330" w:hanging="360"/>
      </w:pPr>
      <w:rPr>
        <w:rFonts w:ascii="Wingdings" w:hAnsi="Wingdings" w:hint="default"/>
      </w:rPr>
    </w:lvl>
  </w:abstractNum>
  <w:abstractNum w:abstractNumId="63" w15:restartNumberingAfterBreak="0">
    <w:nsid w:val="5D5C5DA3"/>
    <w:multiLevelType w:val="hybridMultilevel"/>
    <w:tmpl w:val="08224DDA"/>
    <w:styleLink w:val="11111121"/>
    <w:lvl w:ilvl="0" w:tplc="683893F6">
      <w:start w:val="1"/>
      <w:numFmt w:val="bullet"/>
      <w:lvlText w:val=""/>
      <w:lvlJc w:val="left"/>
      <w:pPr>
        <w:tabs>
          <w:tab w:val="num" w:pos="397"/>
        </w:tabs>
        <w:ind w:left="397" w:hanging="397"/>
      </w:pPr>
      <w:rPr>
        <w:rFonts w:ascii="Symbol" w:hAnsi="Symbol" w:hint="default"/>
        <w:color w:val="auto"/>
      </w:rPr>
    </w:lvl>
    <w:lvl w:ilvl="1" w:tplc="02FE122E">
      <w:numFmt w:val="bullet"/>
      <w:lvlText w:val="–"/>
      <w:lvlJc w:val="left"/>
      <w:pPr>
        <w:tabs>
          <w:tab w:val="num" w:pos="1785"/>
        </w:tabs>
        <w:ind w:left="1785" w:hanging="705"/>
      </w:pPr>
      <w:rPr>
        <w:rFonts w:ascii="Times New Roman" w:eastAsia="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6A7810"/>
    <w:multiLevelType w:val="multilevel"/>
    <w:tmpl w:val="C6287D06"/>
    <w:numStyleLink w:val="masqu-puces"/>
  </w:abstractNum>
  <w:abstractNum w:abstractNumId="65" w15:restartNumberingAfterBreak="0">
    <w:nsid w:val="5FAB66AC"/>
    <w:multiLevelType w:val="hybridMultilevel"/>
    <w:tmpl w:val="487C1278"/>
    <w:lvl w:ilvl="0" w:tplc="B9660172">
      <w:start w:val="1"/>
      <w:numFmt w:val="bullet"/>
      <w:pStyle w:val="puces"/>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E92E6A"/>
    <w:multiLevelType w:val="hybridMultilevel"/>
    <w:tmpl w:val="6A325DF8"/>
    <w:lvl w:ilvl="0" w:tplc="A0CEAE54">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60432AC3"/>
    <w:multiLevelType w:val="hybridMultilevel"/>
    <w:tmpl w:val="54CEE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8" w15:restartNumberingAfterBreak="0">
    <w:nsid w:val="632A0AA2"/>
    <w:multiLevelType w:val="hybridMultilevel"/>
    <w:tmpl w:val="488C911E"/>
    <w:lvl w:ilvl="0" w:tplc="AF3AE732">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643932CB"/>
    <w:multiLevelType w:val="hybridMultilevel"/>
    <w:tmpl w:val="8B00DF32"/>
    <w:lvl w:ilvl="0" w:tplc="D5106AAC">
      <w:start w:val="1"/>
      <w:numFmt w:val="decimal"/>
      <w:lvlText w:val="%1.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0" w15:restartNumberingAfterBreak="0">
    <w:nsid w:val="64D63A13"/>
    <w:multiLevelType w:val="hybridMultilevel"/>
    <w:tmpl w:val="48A68B34"/>
    <w:lvl w:ilvl="0" w:tplc="312275BA">
      <w:start w:val="1"/>
      <w:numFmt w:val="bullet"/>
      <w:lvlText w:val=""/>
      <w:lvlJc w:val="left"/>
      <w:pPr>
        <w:tabs>
          <w:tab w:val="num" w:pos="397"/>
        </w:tabs>
        <w:ind w:left="397" w:hanging="397"/>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E61060"/>
    <w:multiLevelType w:val="hybridMultilevel"/>
    <w:tmpl w:val="0C0EDE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15:restartNumberingAfterBreak="0">
    <w:nsid w:val="653147BA"/>
    <w:multiLevelType w:val="multilevel"/>
    <w:tmpl w:val="75862E20"/>
    <w:lvl w:ilvl="0">
      <w:start w:val="1"/>
      <w:numFmt w:val="decimal"/>
      <w:lvlText w:val="%1."/>
      <w:legacy w:legacy="1" w:legacySpace="142" w:legacyIndent="0"/>
      <w:lvlJc w:val="left"/>
      <w:pPr>
        <w:ind w:left="0" w:firstLine="0"/>
      </w:pPr>
      <w:rPr>
        <w:b/>
      </w:rPr>
    </w:lvl>
    <w:lvl w:ilvl="1">
      <w:start w:val="1"/>
      <w:numFmt w:val="decimal"/>
      <w:lvlText w:val="%1.%2"/>
      <w:legacy w:legacy="1" w:legacySpace="142" w:legacyIndent="0"/>
      <w:lvlJc w:val="left"/>
      <w:pPr>
        <w:ind w:left="450" w:firstLine="0"/>
      </w:pPr>
      <w:rPr>
        <w:i w:val="0"/>
      </w:rPr>
    </w:lvl>
    <w:lvl w:ilvl="2">
      <w:start w:val="1"/>
      <w:numFmt w:val="decimal"/>
      <w:lvlText w:val="%1.%2.%3"/>
      <w:legacy w:legacy="1" w:legacySpace="142" w:legacyIndent="0"/>
      <w:lvlJc w:val="left"/>
      <w:pPr>
        <w:ind w:left="0" w:firstLine="0"/>
      </w:pPr>
    </w:lvl>
    <w:lvl w:ilvl="3">
      <w:start w:val="1"/>
      <w:numFmt w:val="decimal"/>
      <w:lvlText w:val="%1.%2.%3.%4"/>
      <w:legacy w:legacy="1" w:legacySpace="142" w:legacyIndent="0"/>
      <w:lvlJc w:val="left"/>
      <w:pPr>
        <w:ind w:left="0" w:firstLine="0"/>
      </w:pPr>
    </w:lvl>
    <w:lvl w:ilvl="4">
      <w:start w:val="1"/>
      <w:numFmt w:val="decimal"/>
      <w:lvlText w:val="%1.%2.%3.%4.%5"/>
      <w:legacy w:legacy="1" w:legacySpace="142" w:legacyIndent="0"/>
      <w:lvlJc w:val="left"/>
      <w:pPr>
        <w:ind w:left="0" w:firstLine="0"/>
      </w:pPr>
    </w:lvl>
    <w:lvl w:ilvl="5">
      <w:start w:val="1"/>
      <w:numFmt w:val="decimal"/>
      <w:lvlText w:val="%1.%2.%3.%4.%5.%6"/>
      <w:legacy w:legacy="1" w:legacySpace="142" w:legacyIndent="0"/>
      <w:lvlJc w:val="left"/>
      <w:pPr>
        <w:ind w:left="0" w:firstLine="0"/>
      </w:pPr>
    </w:lvl>
    <w:lvl w:ilvl="6">
      <w:start w:val="1"/>
      <w:numFmt w:val="decimal"/>
      <w:lvlText w:val="%1.%2.%3.%4.%5.%6.%7"/>
      <w:legacy w:legacy="1" w:legacySpace="142" w:legacyIndent="0"/>
      <w:lvlJc w:val="left"/>
      <w:pPr>
        <w:ind w:left="0" w:firstLine="0"/>
      </w:pPr>
    </w:lvl>
    <w:lvl w:ilvl="7">
      <w:start w:val="1"/>
      <w:numFmt w:val="decimal"/>
      <w:lvlText w:val="%1.%2.%3.%4.%5.%6.%7.%8"/>
      <w:legacy w:legacy="1" w:legacySpace="142" w:legacyIndent="0"/>
      <w:lvlJc w:val="left"/>
      <w:pPr>
        <w:ind w:left="0" w:firstLine="0"/>
      </w:pPr>
    </w:lvl>
    <w:lvl w:ilvl="8">
      <w:start w:val="1"/>
      <w:numFmt w:val="decimal"/>
      <w:lvlText w:val="%1.%2.%3.%4.%5.%6.%7.%8.%9"/>
      <w:legacy w:legacy="1" w:legacySpace="142" w:legacyIndent="0"/>
      <w:lvlJc w:val="left"/>
      <w:pPr>
        <w:ind w:left="0" w:firstLine="0"/>
      </w:pPr>
    </w:lvl>
  </w:abstractNum>
  <w:abstractNum w:abstractNumId="73" w15:restartNumberingAfterBreak="0">
    <w:nsid w:val="65A422F3"/>
    <w:multiLevelType w:val="hybridMultilevel"/>
    <w:tmpl w:val="E4F62FC8"/>
    <w:lvl w:ilvl="0" w:tplc="58BEF666">
      <w:start w:val="1"/>
      <w:numFmt w:val="decimal"/>
      <w:lvlText w:val="%1.1 "/>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4" w15:restartNumberingAfterBreak="0">
    <w:nsid w:val="6750243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7C77BF5"/>
    <w:multiLevelType w:val="hybridMultilevel"/>
    <w:tmpl w:val="6A9A0E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6" w15:restartNumberingAfterBreak="0">
    <w:nsid w:val="69DD096D"/>
    <w:multiLevelType w:val="hybridMultilevel"/>
    <w:tmpl w:val="66FC36AA"/>
    <w:lvl w:ilvl="0" w:tplc="66E86902">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7" w15:restartNumberingAfterBreak="0">
    <w:nsid w:val="69E37140"/>
    <w:multiLevelType w:val="hybridMultilevel"/>
    <w:tmpl w:val="0CA0C1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6B1D0A3C"/>
    <w:multiLevelType w:val="hybridMultilevel"/>
    <w:tmpl w:val="B8D67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9" w15:restartNumberingAfterBreak="0">
    <w:nsid w:val="6B271039"/>
    <w:multiLevelType w:val="multilevel"/>
    <w:tmpl w:val="646C17AC"/>
    <w:lvl w:ilvl="0">
      <w:start w:val="1"/>
      <w:numFmt w:val="decimal"/>
      <w:lvlText w:val="%1."/>
      <w:lvlJc w:val="left"/>
      <w:pPr>
        <w:ind w:left="0" w:firstLine="0"/>
      </w:pPr>
      <w:rPr>
        <w:rFonts w:ascii="Arial" w:hAnsi="Arial" w:cs="Arial" w:hint="default"/>
        <w:b/>
        <w:color w:val="auto"/>
      </w:rPr>
    </w:lvl>
    <w:lvl w:ilvl="1">
      <w:start w:val="1"/>
      <w:numFmt w:val="decimal"/>
      <w:lvlText w:val="%1.%2"/>
      <w:lvlJc w:val="left"/>
      <w:pPr>
        <w:ind w:left="720" w:hanging="720"/>
      </w:pPr>
      <w:rPr>
        <w:rFonts w:hint="default"/>
        <w:b w:val="0"/>
        <w:bCs/>
        <w:i w:val="0"/>
        <w:vanish w:val="0"/>
        <w:color w:val="auto"/>
      </w:rPr>
    </w:lvl>
    <w:lvl w:ilvl="2">
      <w:start w:val="1"/>
      <w:numFmt w:val="decimal"/>
      <w:lvlText w:val="%1.%2.%3"/>
      <w:lvlJc w:val="left"/>
      <w:pPr>
        <w:ind w:left="1080" w:hanging="1080"/>
      </w:pPr>
      <w:rPr>
        <w:rFonts w:hint="default"/>
        <w:b/>
        <w:i w:val="0"/>
        <w:color w:val="auto"/>
      </w:rPr>
    </w:lvl>
    <w:lvl w:ilvl="3">
      <w:start w:val="1"/>
      <w:numFmt w:val="decimal"/>
      <w:lvlText w:val="%1.%2.%3.%4"/>
      <w:lvlJc w:val="left"/>
      <w:pPr>
        <w:ind w:left="2150" w:hanging="1440"/>
      </w:pPr>
      <w:rPr>
        <w:rFonts w:hint="default"/>
        <w:b w:val="0"/>
        <w:i w:val="0"/>
        <w:color w:val="auto"/>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0" w15:restartNumberingAfterBreak="0">
    <w:nsid w:val="6B487333"/>
    <w:multiLevelType w:val="hybridMultilevel"/>
    <w:tmpl w:val="B6DED4B0"/>
    <w:lvl w:ilvl="0" w:tplc="DD76A1C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1" w15:restartNumberingAfterBreak="0">
    <w:nsid w:val="6C030EDE"/>
    <w:multiLevelType w:val="hybridMultilevel"/>
    <w:tmpl w:val="FF66A14E"/>
    <w:lvl w:ilvl="0" w:tplc="C91CF3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2" w15:restartNumberingAfterBreak="0">
    <w:nsid w:val="6FA73BA6"/>
    <w:multiLevelType w:val="hybridMultilevel"/>
    <w:tmpl w:val="48D21218"/>
    <w:lvl w:ilvl="0" w:tplc="98E644C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3" w15:restartNumberingAfterBreak="0">
    <w:nsid w:val="6FB42EF4"/>
    <w:multiLevelType w:val="multilevel"/>
    <w:tmpl w:val="00749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01812B7"/>
    <w:multiLevelType w:val="hybridMultilevel"/>
    <w:tmpl w:val="FBE670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5" w15:restartNumberingAfterBreak="0">
    <w:nsid w:val="71286DFA"/>
    <w:multiLevelType w:val="hybridMultilevel"/>
    <w:tmpl w:val="9F88A25E"/>
    <w:lvl w:ilvl="0" w:tplc="B04CD9BA">
      <w:start w:val="1"/>
      <w:numFmt w:val="bullet"/>
      <w:pStyle w:val="Puce2"/>
      <w:lvlText w:val="­"/>
      <w:lvlJc w:val="left"/>
      <w:pPr>
        <w:ind w:left="1287" w:hanging="360"/>
      </w:pPr>
      <w:rPr>
        <w:rFonts w:ascii="Courier New" w:hAnsi="Courier Ne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86" w15:restartNumberingAfterBreak="0">
    <w:nsid w:val="74437641"/>
    <w:multiLevelType w:val="hybridMultilevel"/>
    <w:tmpl w:val="CB228F9C"/>
    <w:lvl w:ilvl="0" w:tplc="6A46659E">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4AD69EF"/>
    <w:multiLevelType w:val="hybridMultilevel"/>
    <w:tmpl w:val="7BDAE132"/>
    <w:styleLink w:val="Style111"/>
    <w:lvl w:ilvl="0" w:tplc="B7445B2C">
      <w:start w:val="1"/>
      <w:numFmt w:val="bullet"/>
      <w:lvlText w:val=""/>
      <w:lvlJc w:val="left"/>
      <w:pPr>
        <w:tabs>
          <w:tab w:val="num" w:pos="397"/>
        </w:tabs>
        <w:ind w:left="397" w:hanging="397"/>
      </w:pPr>
      <w:rPr>
        <w:rFonts w:ascii="Symbol" w:hAnsi="Symbol" w:hint="default"/>
        <w:color w:val="auto"/>
      </w:rPr>
    </w:lvl>
    <w:lvl w:ilvl="1" w:tplc="02FE122E">
      <w:numFmt w:val="bullet"/>
      <w:lvlText w:val="–"/>
      <w:lvlJc w:val="left"/>
      <w:pPr>
        <w:tabs>
          <w:tab w:val="num" w:pos="1785"/>
        </w:tabs>
        <w:ind w:left="1785" w:hanging="705"/>
      </w:pPr>
      <w:rPr>
        <w:rFonts w:ascii="Times New Roman" w:eastAsia="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5884654"/>
    <w:multiLevelType w:val="hybridMultilevel"/>
    <w:tmpl w:val="2F0A0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75F8728B"/>
    <w:multiLevelType w:val="hybridMultilevel"/>
    <w:tmpl w:val="6AD8830E"/>
    <w:lvl w:ilvl="0" w:tplc="2DAC659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0" w15:restartNumberingAfterBreak="0">
    <w:nsid w:val="76655E4A"/>
    <w:multiLevelType w:val="hybridMultilevel"/>
    <w:tmpl w:val="2E526C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77891040"/>
    <w:multiLevelType w:val="hybridMultilevel"/>
    <w:tmpl w:val="151C1DCC"/>
    <w:lvl w:ilvl="0" w:tplc="6A46659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77CA5AFC"/>
    <w:multiLevelType w:val="hybridMultilevel"/>
    <w:tmpl w:val="8E8ABF1E"/>
    <w:lvl w:ilvl="0" w:tplc="89B42A86">
      <w:start w:val="1"/>
      <w:numFmt w:val="bullet"/>
      <w:pStyle w:val="Textemasqupuce"/>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3" w15:restartNumberingAfterBreak="0">
    <w:nsid w:val="77E863AC"/>
    <w:multiLevelType w:val="hybridMultilevel"/>
    <w:tmpl w:val="C8E0EF62"/>
    <w:lvl w:ilvl="0" w:tplc="1D489E54">
      <w:start w:val="1"/>
      <w:numFmt w:val="bullet"/>
      <w:lvlText w:val=""/>
      <w:lvlJc w:val="left"/>
      <w:pPr>
        <w:ind w:left="720" w:hanging="360"/>
      </w:pPr>
      <w:rPr>
        <w:rFonts w:ascii="Symbol" w:hAnsi="Symbol" w:hint="default"/>
      </w:rPr>
    </w:lvl>
    <w:lvl w:ilvl="1" w:tplc="30B4F4C2">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4" w15:restartNumberingAfterBreak="0">
    <w:nsid w:val="78716851"/>
    <w:multiLevelType w:val="hybridMultilevel"/>
    <w:tmpl w:val="2D101B3C"/>
    <w:lvl w:ilvl="0" w:tplc="C93EC6FC">
      <w:start w:val="1"/>
      <w:numFmt w:val="bullet"/>
      <w:lvlText w:val=""/>
      <w:lvlJc w:val="left"/>
      <w:pPr>
        <w:ind w:left="720" w:hanging="360"/>
      </w:pPr>
      <w:rPr>
        <w:rFonts w:ascii="Symbol" w:hAnsi="Symbol" w:hint="default"/>
        <w:color w:val="auto"/>
      </w:rPr>
    </w:lvl>
    <w:lvl w:ilvl="1" w:tplc="0C0C0003">
      <w:start w:val="1"/>
      <w:numFmt w:val="bullet"/>
      <w:lvlText w:val="o"/>
      <w:lvlJc w:val="left"/>
      <w:pPr>
        <w:tabs>
          <w:tab w:val="num" w:pos="2291"/>
        </w:tabs>
        <w:ind w:left="2291" w:hanging="360"/>
      </w:pPr>
      <w:rPr>
        <w:rFonts w:ascii="Courier New" w:hAnsi="Courier New" w:cs="Courier New" w:hint="default"/>
      </w:rPr>
    </w:lvl>
    <w:lvl w:ilvl="2" w:tplc="60423FA4">
      <w:start w:val="1"/>
      <w:numFmt w:val="bullet"/>
      <w:lvlText w:val=""/>
      <w:lvlJc w:val="left"/>
      <w:pPr>
        <w:tabs>
          <w:tab w:val="num" w:pos="1247"/>
        </w:tabs>
        <w:ind w:left="1247" w:hanging="396"/>
      </w:pPr>
      <w:rPr>
        <w:rFonts w:ascii="Wingdings" w:hAnsi="Wingdings" w:hint="default"/>
        <w:color w:val="auto"/>
      </w:rPr>
    </w:lvl>
    <w:lvl w:ilvl="3" w:tplc="0C0C0001" w:tentative="1">
      <w:start w:val="1"/>
      <w:numFmt w:val="bullet"/>
      <w:lvlText w:val=""/>
      <w:lvlJc w:val="left"/>
      <w:pPr>
        <w:tabs>
          <w:tab w:val="num" w:pos="3731"/>
        </w:tabs>
        <w:ind w:left="3731" w:hanging="360"/>
      </w:pPr>
      <w:rPr>
        <w:rFonts w:ascii="Symbol" w:hAnsi="Symbol" w:hint="default"/>
      </w:rPr>
    </w:lvl>
    <w:lvl w:ilvl="4" w:tplc="0C0C0003" w:tentative="1">
      <w:start w:val="1"/>
      <w:numFmt w:val="bullet"/>
      <w:lvlText w:val="o"/>
      <w:lvlJc w:val="left"/>
      <w:pPr>
        <w:tabs>
          <w:tab w:val="num" w:pos="4451"/>
        </w:tabs>
        <w:ind w:left="4451" w:hanging="360"/>
      </w:pPr>
      <w:rPr>
        <w:rFonts w:ascii="Courier New" w:hAnsi="Courier New" w:cs="Courier New" w:hint="default"/>
      </w:rPr>
    </w:lvl>
    <w:lvl w:ilvl="5" w:tplc="0C0C0005" w:tentative="1">
      <w:start w:val="1"/>
      <w:numFmt w:val="bullet"/>
      <w:lvlText w:val=""/>
      <w:lvlJc w:val="left"/>
      <w:pPr>
        <w:tabs>
          <w:tab w:val="num" w:pos="5171"/>
        </w:tabs>
        <w:ind w:left="5171" w:hanging="360"/>
      </w:pPr>
      <w:rPr>
        <w:rFonts w:ascii="Wingdings" w:hAnsi="Wingdings" w:hint="default"/>
      </w:rPr>
    </w:lvl>
    <w:lvl w:ilvl="6" w:tplc="0C0C0001" w:tentative="1">
      <w:start w:val="1"/>
      <w:numFmt w:val="bullet"/>
      <w:lvlText w:val=""/>
      <w:lvlJc w:val="left"/>
      <w:pPr>
        <w:tabs>
          <w:tab w:val="num" w:pos="5891"/>
        </w:tabs>
        <w:ind w:left="5891" w:hanging="360"/>
      </w:pPr>
      <w:rPr>
        <w:rFonts w:ascii="Symbol" w:hAnsi="Symbol" w:hint="default"/>
      </w:rPr>
    </w:lvl>
    <w:lvl w:ilvl="7" w:tplc="0C0C0003" w:tentative="1">
      <w:start w:val="1"/>
      <w:numFmt w:val="bullet"/>
      <w:lvlText w:val="o"/>
      <w:lvlJc w:val="left"/>
      <w:pPr>
        <w:tabs>
          <w:tab w:val="num" w:pos="6611"/>
        </w:tabs>
        <w:ind w:left="6611" w:hanging="360"/>
      </w:pPr>
      <w:rPr>
        <w:rFonts w:ascii="Courier New" w:hAnsi="Courier New" w:cs="Courier New" w:hint="default"/>
      </w:rPr>
    </w:lvl>
    <w:lvl w:ilvl="8" w:tplc="0C0C0005" w:tentative="1">
      <w:start w:val="1"/>
      <w:numFmt w:val="bullet"/>
      <w:lvlText w:val=""/>
      <w:lvlJc w:val="left"/>
      <w:pPr>
        <w:tabs>
          <w:tab w:val="num" w:pos="7331"/>
        </w:tabs>
        <w:ind w:left="7331" w:hanging="360"/>
      </w:pPr>
      <w:rPr>
        <w:rFonts w:ascii="Wingdings" w:hAnsi="Wingdings" w:hint="default"/>
      </w:rPr>
    </w:lvl>
  </w:abstractNum>
  <w:abstractNum w:abstractNumId="95" w15:restartNumberingAfterBreak="0">
    <w:nsid w:val="79B910A6"/>
    <w:multiLevelType w:val="multilevel"/>
    <w:tmpl w:val="E44E29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A9336E9"/>
    <w:multiLevelType w:val="hybridMultilevel"/>
    <w:tmpl w:val="96E200DA"/>
    <w:lvl w:ilvl="0" w:tplc="1D967B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7" w15:restartNumberingAfterBreak="0">
    <w:nsid w:val="7AF264B2"/>
    <w:multiLevelType w:val="hybridMultilevel"/>
    <w:tmpl w:val="8CAC3F5A"/>
    <w:lvl w:ilvl="0" w:tplc="6A46659E">
      <w:start w:val="1"/>
      <w:numFmt w:val="bullet"/>
      <w:lvlText w:val=""/>
      <w:lvlJc w:val="left"/>
      <w:pPr>
        <w:tabs>
          <w:tab w:val="num" w:pos="794"/>
        </w:tabs>
        <w:ind w:left="794" w:hanging="397"/>
      </w:pPr>
      <w:rPr>
        <w:rFonts w:ascii="Symbol" w:hAnsi="Symbol" w:hint="default"/>
        <w:color w:val="auto"/>
      </w:rPr>
    </w:lvl>
    <w:lvl w:ilvl="1" w:tplc="0C0C0003" w:tentative="1">
      <w:start w:val="1"/>
      <w:numFmt w:val="bullet"/>
      <w:lvlText w:val="o"/>
      <w:lvlJc w:val="left"/>
      <w:pPr>
        <w:tabs>
          <w:tab w:val="num" w:pos="2197"/>
        </w:tabs>
        <w:ind w:left="2197" w:hanging="360"/>
      </w:pPr>
      <w:rPr>
        <w:rFonts w:ascii="Courier New" w:hAnsi="Courier New" w:cs="Courier New" w:hint="default"/>
      </w:rPr>
    </w:lvl>
    <w:lvl w:ilvl="2" w:tplc="0C0C0005" w:tentative="1">
      <w:start w:val="1"/>
      <w:numFmt w:val="bullet"/>
      <w:lvlText w:val=""/>
      <w:lvlJc w:val="left"/>
      <w:pPr>
        <w:tabs>
          <w:tab w:val="num" w:pos="2917"/>
        </w:tabs>
        <w:ind w:left="2917" w:hanging="360"/>
      </w:pPr>
      <w:rPr>
        <w:rFonts w:ascii="Wingdings" w:hAnsi="Wingdings" w:hint="default"/>
      </w:rPr>
    </w:lvl>
    <w:lvl w:ilvl="3" w:tplc="0C0C0001" w:tentative="1">
      <w:start w:val="1"/>
      <w:numFmt w:val="bullet"/>
      <w:lvlText w:val=""/>
      <w:lvlJc w:val="left"/>
      <w:pPr>
        <w:tabs>
          <w:tab w:val="num" w:pos="3637"/>
        </w:tabs>
        <w:ind w:left="3637" w:hanging="360"/>
      </w:pPr>
      <w:rPr>
        <w:rFonts w:ascii="Symbol" w:hAnsi="Symbol" w:hint="default"/>
      </w:rPr>
    </w:lvl>
    <w:lvl w:ilvl="4" w:tplc="0C0C0003" w:tentative="1">
      <w:start w:val="1"/>
      <w:numFmt w:val="bullet"/>
      <w:lvlText w:val="o"/>
      <w:lvlJc w:val="left"/>
      <w:pPr>
        <w:tabs>
          <w:tab w:val="num" w:pos="4357"/>
        </w:tabs>
        <w:ind w:left="4357" w:hanging="360"/>
      </w:pPr>
      <w:rPr>
        <w:rFonts w:ascii="Courier New" w:hAnsi="Courier New" w:cs="Courier New" w:hint="default"/>
      </w:rPr>
    </w:lvl>
    <w:lvl w:ilvl="5" w:tplc="0C0C0005" w:tentative="1">
      <w:start w:val="1"/>
      <w:numFmt w:val="bullet"/>
      <w:lvlText w:val=""/>
      <w:lvlJc w:val="left"/>
      <w:pPr>
        <w:tabs>
          <w:tab w:val="num" w:pos="5077"/>
        </w:tabs>
        <w:ind w:left="5077" w:hanging="360"/>
      </w:pPr>
      <w:rPr>
        <w:rFonts w:ascii="Wingdings" w:hAnsi="Wingdings" w:hint="default"/>
      </w:rPr>
    </w:lvl>
    <w:lvl w:ilvl="6" w:tplc="0C0C0001" w:tentative="1">
      <w:start w:val="1"/>
      <w:numFmt w:val="bullet"/>
      <w:lvlText w:val=""/>
      <w:lvlJc w:val="left"/>
      <w:pPr>
        <w:tabs>
          <w:tab w:val="num" w:pos="5797"/>
        </w:tabs>
        <w:ind w:left="5797" w:hanging="360"/>
      </w:pPr>
      <w:rPr>
        <w:rFonts w:ascii="Symbol" w:hAnsi="Symbol" w:hint="default"/>
      </w:rPr>
    </w:lvl>
    <w:lvl w:ilvl="7" w:tplc="0C0C0003" w:tentative="1">
      <w:start w:val="1"/>
      <w:numFmt w:val="bullet"/>
      <w:lvlText w:val="o"/>
      <w:lvlJc w:val="left"/>
      <w:pPr>
        <w:tabs>
          <w:tab w:val="num" w:pos="6517"/>
        </w:tabs>
        <w:ind w:left="6517" w:hanging="360"/>
      </w:pPr>
      <w:rPr>
        <w:rFonts w:ascii="Courier New" w:hAnsi="Courier New" w:cs="Courier New" w:hint="default"/>
      </w:rPr>
    </w:lvl>
    <w:lvl w:ilvl="8" w:tplc="0C0C0005" w:tentative="1">
      <w:start w:val="1"/>
      <w:numFmt w:val="bullet"/>
      <w:lvlText w:val=""/>
      <w:lvlJc w:val="left"/>
      <w:pPr>
        <w:tabs>
          <w:tab w:val="num" w:pos="7237"/>
        </w:tabs>
        <w:ind w:left="7237" w:hanging="360"/>
      </w:pPr>
      <w:rPr>
        <w:rFonts w:ascii="Wingdings" w:hAnsi="Wingdings" w:hint="default"/>
      </w:rPr>
    </w:lvl>
  </w:abstractNum>
  <w:abstractNum w:abstractNumId="98" w15:restartNumberingAfterBreak="0">
    <w:nsid w:val="7B6C2407"/>
    <w:multiLevelType w:val="hybridMultilevel"/>
    <w:tmpl w:val="72CC788A"/>
    <w:lvl w:ilvl="0" w:tplc="A4F856E6">
      <w:start w:val="1"/>
      <w:numFmt w:val="decimal"/>
      <w:lvlText w:val="%1.1.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9" w15:restartNumberingAfterBreak="0">
    <w:nsid w:val="7E281787"/>
    <w:multiLevelType w:val="hybridMultilevel"/>
    <w:tmpl w:val="C1AECA70"/>
    <w:lvl w:ilvl="0" w:tplc="ACDADD7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59595413">
    <w:abstractNumId w:val="35"/>
  </w:num>
  <w:num w:numId="2" w16cid:durableId="1213661994">
    <w:abstractNumId w:val="79"/>
  </w:num>
  <w:num w:numId="3" w16cid:durableId="1413039424">
    <w:abstractNumId w:val="24"/>
  </w:num>
  <w:num w:numId="4" w16cid:durableId="1616987717">
    <w:abstractNumId w:val="87"/>
  </w:num>
  <w:num w:numId="5" w16cid:durableId="1617953356">
    <w:abstractNumId w:val="63"/>
  </w:num>
  <w:num w:numId="6" w16cid:durableId="476646844">
    <w:abstractNumId w:val="31"/>
  </w:num>
  <w:num w:numId="7" w16cid:durableId="1225751659">
    <w:abstractNumId w:val="13"/>
  </w:num>
  <w:num w:numId="8" w16cid:durableId="435444024">
    <w:abstractNumId w:val="22"/>
  </w:num>
  <w:num w:numId="9" w16cid:durableId="140655439">
    <w:abstractNumId w:val="94"/>
  </w:num>
  <w:num w:numId="10" w16cid:durableId="1009798271">
    <w:abstractNumId w:val="46"/>
  </w:num>
  <w:num w:numId="11" w16cid:durableId="534345332">
    <w:abstractNumId w:val="55"/>
  </w:num>
  <w:num w:numId="12" w16cid:durableId="128524601">
    <w:abstractNumId w:val="70"/>
  </w:num>
  <w:num w:numId="13" w16cid:durableId="2104374625">
    <w:abstractNumId w:val="10"/>
  </w:num>
  <w:num w:numId="14" w16cid:durableId="2047751832">
    <w:abstractNumId w:val="27"/>
  </w:num>
  <w:num w:numId="15" w16cid:durableId="2069646119">
    <w:abstractNumId w:val="65"/>
  </w:num>
  <w:num w:numId="16" w16cid:durableId="186873286">
    <w:abstractNumId w:val="62"/>
  </w:num>
  <w:num w:numId="17" w16cid:durableId="1007825306">
    <w:abstractNumId w:val="54"/>
  </w:num>
  <w:num w:numId="18" w16cid:durableId="759259015">
    <w:abstractNumId w:val="57"/>
  </w:num>
  <w:num w:numId="19" w16cid:durableId="479080874">
    <w:abstractNumId w:val="40"/>
  </w:num>
  <w:num w:numId="20" w16cid:durableId="1982147881">
    <w:abstractNumId w:val="86"/>
  </w:num>
  <w:num w:numId="21" w16cid:durableId="1456219509">
    <w:abstractNumId w:val="97"/>
  </w:num>
  <w:num w:numId="22" w16cid:durableId="273362478">
    <w:abstractNumId w:val="91"/>
  </w:num>
  <w:num w:numId="23" w16cid:durableId="1361663023">
    <w:abstractNumId w:val="12"/>
  </w:num>
  <w:num w:numId="24" w16cid:durableId="1350907950">
    <w:abstractNumId w:val="71"/>
  </w:num>
  <w:num w:numId="25" w16cid:durableId="650250219">
    <w:abstractNumId w:val="43"/>
  </w:num>
  <w:num w:numId="26" w16cid:durableId="1630160421">
    <w:abstractNumId w:val="78"/>
  </w:num>
  <w:num w:numId="27" w16cid:durableId="306280472">
    <w:abstractNumId w:val="30"/>
  </w:num>
  <w:num w:numId="28" w16cid:durableId="1160272775">
    <w:abstractNumId w:val="15"/>
  </w:num>
  <w:num w:numId="29" w16cid:durableId="1992521545">
    <w:abstractNumId w:val="25"/>
  </w:num>
  <w:num w:numId="30" w16cid:durableId="360058297">
    <w:abstractNumId w:val="50"/>
  </w:num>
  <w:num w:numId="31" w16cid:durableId="20205487">
    <w:abstractNumId w:val="44"/>
  </w:num>
  <w:num w:numId="32" w16cid:durableId="1167212367">
    <w:abstractNumId w:val="84"/>
  </w:num>
  <w:num w:numId="33" w16cid:durableId="872814988">
    <w:abstractNumId w:val="52"/>
  </w:num>
  <w:num w:numId="34" w16cid:durableId="135869904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5806045">
    <w:abstractNumId w:val="79"/>
  </w:num>
  <w:num w:numId="36" w16cid:durableId="152069645">
    <w:abstractNumId w:val="66"/>
  </w:num>
  <w:num w:numId="37" w16cid:durableId="676269543">
    <w:abstractNumId w:val="37"/>
  </w:num>
  <w:num w:numId="38" w16cid:durableId="179465856">
    <w:abstractNumId w:val="16"/>
  </w:num>
  <w:num w:numId="39" w16cid:durableId="938680836">
    <w:abstractNumId w:val="64"/>
    <w:lvlOverride w:ilvl="0">
      <w:lvl w:ilvl="0">
        <w:start w:val="1"/>
        <w:numFmt w:val="bullet"/>
        <w:lvlText w:val=""/>
        <w:lvlJc w:val="left"/>
        <w:pPr>
          <w:tabs>
            <w:tab w:val="num" w:pos="360"/>
          </w:tabs>
          <w:ind w:left="360" w:hanging="360"/>
        </w:pPr>
        <w:rPr>
          <w:rFonts w:ascii="Symbol" w:hAnsi="Symbol"/>
          <w:color w:val="auto"/>
          <w:sz w:val="24"/>
        </w:rPr>
      </w:lvl>
    </w:lvlOverride>
  </w:num>
  <w:num w:numId="40" w16cid:durableId="906188384">
    <w:abstractNumId w:val="75"/>
  </w:num>
  <w:num w:numId="41" w16cid:durableId="767652627">
    <w:abstractNumId w:val="90"/>
  </w:num>
  <w:num w:numId="42" w16cid:durableId="922179851">
    <w:abstractNumId w:val="26"/>
  </w:num>
  <w:num w:numId="43" w16cid:durableId="1036737251">
    <w:abstractNumId w:val="53"/>
  </w:num>
  <w:num w:numId="44" w16cid:durableId="295992854">
    <w:abstractNumId w:val="60"/>
  </w:num>
  <w:num w:numId="45" w16cid:durableId="1961261501">
    <w:abstractNumId w:val="96"/>
  </w:num>
  <w:num w:numId="46" w16cid:durableId="415320023">
    <w:abstractNumId w:val="21"/>
  </w:num>
  <w:num w:numId="47" w16cid:durableId="877593353">
    <w:abstractNumId w:val="88"/>
  </w:num>
  <w:num w:numId="48" w16cid:durableId="242033607">
    <w:abstractNumId w:val="99"/>
  </w:num>
  <w:num w:numId="49" w16cid:durableId="938635256">
    <w:abstractNumId w:val="23"/>
  </w:num>
  <w:num w:numId="50" w16cid:durableId="1259872106">
    <w:abstractNumId w:val="18"/>
  </w:num>
  <w:num w:numId="51" w16cid:durableId="1692879223">
    <w:abstractNumId w:val="32"/>
  </w:num>
  <w:num w:numId="52" w16cid:durableId="370806199">
    <w:abstractNumId w:val="68"/>
  </w:num>
  <w:num w:numId="53" w16cid:durableId="1398280261">
    <w:abstractNumId w:val="80"/>
  </w:num>
  <w:num w:numId="54" w16cid:durableId="1742094432">
    <w:abstractNumId w:val="28"/>
  </w:num>
  <w:num w:numId="55" w16cid:durableId="1972787560">
    <w:abstractNumId w:val="89"/>
  </w:num>
  <w:num w:numId="56" w16cid:durableId="1077479243">
    <w:abstractNumId w:val="48"/>
  </w:num>
  <w:num w:numId="57" w16cid:durableId="1779180415">
    <w:abstractNumId w:val="39"/>
  </w:num>
  <w:num w:numId="58" w16cid:durableId="1821723689">
    <w:abstractNumId w:val="93"/>
  </w:num>
  <w:num w:numId="59" w16cid:durableId="146167892">
    <w:abstractNumId w:val="19"/>
  </w:num>
  <w:num w:numId="60" w16cid:durableId="1678312090">
    <w:abstractNumId w:val="82"/>
  </w:num>
  <w:num w:numId="61" w16cid:durableId="2110812380">
    <w:abstractNumId w:val="83"/>
  </w:num>
  <w:num w:numId="62" w16cid:durableId="165561565">
    <w:abstractNumId w:val="8"/>
  </w:num>
  <w:num w:numId="63" w16cid:durableId="540829677">
    <w:abstractNumId w:val="3"/>
  </w:num>
  <w:num w:numId="64" w16cid:durableId="910844026">
    <w:abstractNumId w:val="2"/>
  </w:num>
  <w:num w:numId="65" w16cid:durableId="1932423625">
    <w:abstractNumId w:val="1"/>
  </w:num>
  <w:num w:numId="66" w16cid:durableId="1897279952">
    <w:abstractNumId w:val="0"/>
  </w:num>
  <w:num w:numId="67" w16cid:durableId="669137090">
    <w:abstractNumId w:val="9"/>
  </w:num>
  <w:num w:numId="68" w16cid:durableId="733771121">
    <w:abstractNumId w:val="7"/>
  </w:num>
  <w:num w:numId="69" w16cid:durableId="973605714">
    <w:abstractNumId w:val="6"/>
  </w:num>
  <w:num w:numId="70" w16cid:durableId="2031762865">
    <w:abstractNumId w:val="5"/>
  </w:num>
  <w:num w:numId="71" w16cid:durableId="1824737345">
    <w:abstractNumId w:val="4"/>
  </w:num>
  <w:num w:numId="72" w16cid:durableId="998461497">
    <w:abstractNumId w:val="58"/>
  </w:num>
  <w:num w:numId="73" w16cid:durableId="1769039704">
    <w:abstractNumId w:val="47"/>
  </w:num>
  <w:num w:numId="74" w16cid:durableId="1992756304">
    <w:abstractNumId w:val="17"/>
  </w:num>
  <w:num w:numId="75" w16cid:durableId="2037804703">
    <w:abstractNumId w:val="74"/>
  </w:num>
  <w:num w:numId="76" w16cid:durableId="238255298">
    <w:abstractNumId w:val="34"/>
  </w:num>
  <w:num w:numId="77" w16cid:durableId="59711970">
    <w:abstractNumId w:val="76"/>
  </w:num>
  <w:num w:numId="78" w16cid:durableId="214780159">
    <w:abstractNumId w:val="77"/>
  </w:num>
  <w:num w:numId="79" w16cid:durableId="390232412">
    <w:abstractNumId w:val="81"/>
  </w:num>
  <w:num w:numId="80" w16cid:durableId="507868967">
    <w:abstractNumId w:val="41"/>
  </w:num>
  <w:num w:numId="81" w16cid:durableId="1491369358">
    <w:abstractNumId w:val="11"/>
  </w:num>
  <w:num w:numId="82" w16cid:durableId="101845645">
    <w:abstractNumId w:val="98"/>
  </w:num>
  <w:num w:numId="83" w16cid:durableId="170263664">
    <w:abstractNumId w:val="98"/>
    <w:lvlOverride w:ilvl="0">
      <w:startOverride w:val="1"/>
    </w:lvlOverride>
  </w:num>
  <w:num w:numId="84" w16cid:durableId="443427394">
    <w:abstractNumId w:val="98"/>
    <w:lvlOverride w:ilvl="0">
      <w:startOverride w:val="1"/>
    </w:lvlOverride>
  </w:num>
  <w:num w:numId="85" w16cid:durableId="871571637">
    <w:abstractNumId w:val="98"/>
    <w:lvlOverride w:ilvl="0">
      <w:startOverride w:val="1"/>
    </w:lvlOverride>
  </w:num>
  <w:num w:numId="86" w16cid:durableId="615406226">
    <w:abstractNumId w:val="72"/>
  </w:num>
  <w:num w:numId="87" w16cid:durableId="972101292">
    <w:abstractNumId w:val="92"/>
  </w:num>
  <w:num w:numId="88" w16cid:durableId="1367369075">
    <w:abstractNumId w:val="45"/>
  </w:num>
  <w:num w:numId="89" w16cid:durableId="787746000">
    <w:abstractNumId w:val="51"/>
  </w:num>
  <w:num w:numId="90" w16cid:durableId="1821072929">
    <w:abstractNumId w:val="69"/>
  </w:num>
  <w:num w:numId="91" w16cid:durableId="1580869895">
    <w:abstractNumId w:val="36"/>
  </w:num>
  <w:num w:numId="92" w16cid:durableId="391581378">
    <w:abstractNumId w:val="73"/>
  </w:num>
  <w:num w:numId="93" w16cid:durableId="19359513">
    <w:abstractNumId w:val="26"/>
  </w:num>
  <w:num w:numId="94" w16cid:durableId="2041200916">
    <w:abstractNumId w:val="61"/>
  </w:num>
  <w:num w:numId="95" w16cid:durableId="648023372">
    <w:abstractNumId w:val="61"/>
  </w:num>
  <w:num w:numId="96" w16cid:durableId="336230176">
    <w:abstractNumId w:val="61"/>
  </w:num>
  <w:num w:numId="97" w16cid:durableId="484395201">
    <w:abstractNumId w:val="61"/>
  </w:num>
  <w:num w:numId="98" w16cid:durableId="371812724">
    <w:abstractNumId w:val="59"/>
  </w:num>
  <w:num w:numId="99" w16cid:durableId="739399956">
    <w:abstractNumId w:val="20"/>
  </w:num>
  <w:num w:numId="100" w16cid:durableId="688528112">
    <w:abstractNumId w:val="42"/>
  </w:num>
  <w:num w:numId="101" w16cid:durableId="750539406">
    <w:abstractNumId w:val="56"/>
  </w:num>
  <w:num w:numId="102" w16cid:durableId="1572152158">
    <w:abstractNumId w:val="95"/>
  </w:num>
  <w:num w:numId="103" w16cid:durableId="41101078">
    <w:abstractNumId w:val="29"/>
  </w:num>
  <w:num w:numId="104" w16cid:durableId="647437970">
    <w:abstractNumId w:val="14"/>
  </w:num>
  <w:num w:numId="105" w16cid:durableId="1615936420">
    <w:abstractNumId w:val="49"/>
  </w:num>
  <w:num w:numId="106" w16cid:durableId="1373654171">
    <w:abstractNumId w:val="67"/>
  </w:num>
  <w:num w:numId="107" w16cid:durableId="1259364873">
    <w:abstractNumId w:val="33"/>
  </w:num>
  <w:num w:numId="108" w16cid:durableId="1628706014">
    <w:abstractNumId w:val="61"/>
  </w:num>
  <w:num w:numId="109" w16cid:durableId="944965253">
    <w:abstractNumId w:val="61"/>
  </w:num>
  <w:num w:numId="110" w16cid:durableId="868641811">
    <w:abstractNumId w:val="85"/>
  </w:num>
  <w:num w:numId="111" w16cid:durableId="1120103705">
    <w:abstractNumId w:val="3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0985"/>
    <w:rsid w:val="00000ADB"/>
    <w:rsid w:val="00000BC1"/>
    <w:rsid w:val="0000134A"/>
    <w:rsid w:val="00001767"/>
    <w:rsid w:val="000019F5"/>
    <w:rsid w:val="00001C02"/>
    <w:rsid w:val="00001ECE"/>
    <w:rsid w:val="000020FA"/>
    <w:rsid w:val="00002136"/>
    <w:rsid w:val="000022C3"/>
    <w:rsid w:val="00002B5D"/>
    <w:rsid w:val="00002E77"/>
    <w:rsid w:val="00002F46"/>
    <w:rsid w:val="00002F7C"/>
    <w:rsid w:val="0000347A"/>
    <w:rsid w:val="00003899"/>
    <w:rsid w:val="00003A01"/>
    <w:rsid w:val="00003B8B"/>
    <w:rsid w:val="000041F2"/>
    <w:rsid w:val="000043FE"/>
    <w:rsid w:val="0000487E"/>
    <w:rsid w:val="000055AF"/>
    <w:rsid w:val="000059F1"/>
    <w:rsid w:val="00005CD9"/>
    <w:rsid w:val="000061D4"/>
    <w:rsid w:val="00006387"/>
    <w:rsid w:val="000065EF"/>
    <w:rsid w:val="000067DE"/>
    <w:rsid w:val="0000698F"/>
    <w:rsid w:val="00006B80"/>
    <w:rsid w:val="00006BF8"/>
    <w:rsid w:val="00007049"/>
    <w:rsid w:val="00007347"/>
    <w:rsid w:val="00007740"/>
    <w:rsid w:val="00007B21"/>
    <w:rsid w:val="00007D08"/>
    <w:rsid w:val="00007E17"/>
    <w:rsid w:val="00007EE2"/>
    <w:rsid w:val="00010170"/>
    <w:rsid w:val="00010686"/>
    <w:rsid w:val="000106C6"/>
    <w:rsid w:val="0001070C"/>
    <w:rsid w:val="0001091A"/>
    <w:rsid w:val="000109AD"/>
    <w:rsid w:val="00010F5F"/>
    <w:rsid w:val="000110CE"/>
    <w:rsid w:val="000111B5"/>
    <w:rsid w:val="000115BF"/>
    <w:rsid w:val="00011C2A"/>
    <w:rsid w:val="000122E2"/>
    <w:rsid w:val="00012ED7"/>
    <w:rsid w:val="00012FB6"/>
    <w:rsid w:val="00013257"/>
    <w:rsid w:val="000134ED"/>
    <w:rsid w:val="0001358C"/>
    <w:rsid w:val="0001368E"/>
    <w:rsid w:val="00013AED"/>
    <w:rsid w:val="00013E9F"/>
    <w:rsid w:val="00014273"/>
    <w:rsid w:val="000142D7"/>
    <w:rsid w:val="0001450B"/>
    <w:rsid w:val="000145B6"/>
    <w:rsid w:val="0001465A"/>
    <w:rsid w:val="00014733"/>
    <w:rsid w:val="0001474E"/>
    <w:rsid w:val="000147C6"/>
    <w:rsid w:val="000151C7"/>
    <w:rsid w:val="00015398"/>
    <w:rsid w:val="0001583A"/>
    <w:rsid w:val="0001585D"/>
    <w:rsid w:val="00015CB9"/>
    <w:rsid w:val="00015D81"/>
    <w:rsid w:val="00015F73"/>
    <w:rsid w:val="00016062"/>
    <w:rsid w:val="00016688"/>
    <w:rsid w:val="000166A0"/>
    <w:rsid w:val="00016863"/>
    <w:rsid w:val="00016877"/>
    <w:rsid w:val="00016B5A"/>
    <w:rsid w:val="00016C4F"/>
    <w:rsid w:val="00016C69"/>
    <w:rsid w:val="000170C7"/>
    <w:rsid w:val="0001737C"/>
    <w:rsid w:val="00017705"/>
    <w:rsid w:val="000177B9"/>
    <w:rsid w:val="00017AED"/>
    <w:rsid w:val="00017D47"/>
    <w:rsid w:val="000204DB"/>
    <w:rsid w:val="000205A9"/>
    <w:rsid w:val="00020ED2"/>
    <w:rsid w:val="000215A3"/>
    <w:rsid w:val="00021909"/>
    <w:rsid w:val="00021A90"/>
    <w:rsid w:val="000220DA"/>
    <w:rsid w:val="0002228E"/>
    <w:rsid w:val="000226D6"/>
    <w:rsid w:val="000230BF"/>
    <w:rsid w:val="0002331B"/>
    <w:rsid w:val="0002348E"/>
    <w:rsid w:val="00023492"/>
    <w:rsid w:val="0002363B"/>
    <w:rsid w:val="00023ABD"/>
    <w:rsid w:val="00023B6C"/>
    <w:rsid w:val="00023CAA"/>
    <w:rsid w:val="00023E72"/>
    <w:rsid w:val="0002494F"/>
    <w:rsid w:val="00024A71"/>
    <w:rsid w:val="00024E63"/>
    <w:rsid w:val="00024FE9"/>
    <w:rsid w:val="00025144"/>
    <w:rsid w:val="000251D7"/>
    <w:rsid w:val="000251E8"/>
    <w:rsid w:val="00025534"/>
    <w:rsid w:val="00025D8E"/>
    <w:rsid w:val="00025E24"/>
    <w:rsid w:val="00025E47"/>
    <w:rsid w:val="00026089"/>
    <w:rsid w:val="000263CB"/>
    <w:rsid w:val="000269BA"/>
    <w:rsid w:val="00026CD8"/>
    <w:rsid w:val="000270C9"/>
    <w:rsid w:val="000278E0"/>
    <w:rsid w:val="00027AA7"/>
    <w:rsid w:val="00027B7B"/>
    <w:rsid w:val="00027CB1"/>
    <w:rsid w:val="00027EB1"/>
    <w:rsid w:val="00027EF5"/>
    <w:rsid w:val="00027FCD"/>
    <w:rsid w:val="00030348"/>
    <w:rsid w:val="000303B3"/>
    <w:rsid w:val="000303C8"/>
    <w:rsid w:val="000306D8"/>
    <w:rsid w:val="00030C94"/>
    <w:rsid w:val="000315CF"/>
    <w:rsid w:val="0003200A"/>
    <w:rsid w:val="000331E2"/>
    <w:rsid w:val="000334AC"/>
    <w:rsid w:val="00033689"/>
    <w:rsid w:val="00033820"/>
    <w:rsid w:val="00033C11"/>
    <w:rsid w:val="00033CC4"/>
    <w:rsid w:val="00033DBB"/>
    <w:rsid w:val="00034146"/>
    <w:rsid w:val="00034409"/>
    <w:rsid w:val="000346B8"/>
    <w:rsid w:val="000347A3"/>
    <w:rsid w:val="000347CB"/>
    <w:rsid w:val="00034899"/>
    <w:rsid w:val="000349AD"/>
    <w:rsid w:val="00034D3F"/>
    <w:rsid w:val="00034DF9"/>
    <w:rsid w:val="000355F7"/>
    <w:rsid w:val="00035977"/>
    <w:rsid w:val="00035A02"/>
    <w:rsid w:val="00035ABE"/>
    <w:rsid w:val="00035CA9"/>
    <w:rsid w:val="00035D19"/>
    <w:rsid w:val="00035F6E"/>
    <w:rsid w:val="00036333"/>
    <w:rsid w:val="0003647F"/>
    <w:rsid w:val="00036808"/>
    <w:rsid w:val="000368EF"/>
    <w:rsid w:val="00036E6C"/>
    <w:rsid w:val="00036F55"/>
    <w:rsid w:val="00036F97"/>
    <w:rsid w:val="000373FD"/>
    <w:rsid w:val="00037653"/>
    <w:rsid w:val="000377DD"/>
    <w:rsid w:val="0003793D"/>
    <w:rsid w:val="000379B8"/>
    <w:rsid w:val="00037BE4"/>
    <w:rsid w:val="00037CC4"/>
    <w:rsid w:val="0004006C"/>
    <w:rsid w:val="00040586"/>
    <w:rsid w:val="000405BA"/>
    <w:rsid w:val="000407B3"/>
    <w:rsid w:val="00040CEF"/>
    <w:rsid w:val="00040F08"/>
    <w:rsid w:val="000410FB"/>
    <w:rsid w:val="0004138B"/>
    <w:rsid w:val="00041981"/>
    <w:rsid w:val="000419D6"/>
    <w:rsid w:val="00042217"/>
    <w:rsid w:val="00042220"/>
    <w:rsid w:val="00042256"/>
    <w:rsid w:val="00042B16"/>
    <w:rsid w:val="00042B64"/>
    <w:rsid w:val="00042BF2"/>
    <w:rsid w:val="00042D7F"/>
    <w:rsid w:val="00043209"/>
    <w:rsid w:val="00043929"/>
    <w:rsid w:val="00043955"/>
    <w:rsid w:val="0004475F"/>
    <w:rsid w:val="00044AF9"/>
    <w:rsid w:val="00044B6B"/>
    <w:rsid w:val="00044F84"/>
    <w:rsid w:val="00045329"/>
    <w:rsid w:val="000455DC"/>
    <w:rsid w:val="00045765"/>
    <w:rsid w:val="00045CBD"/>
    <w:rsid w:val="0004608C"/>
    <w:rsid w:val="000466DE"/>
    <w:rsid w:val="00046C4E"/>
    <w:rsid w:val="00046E38"/>
    <w:rsid w:val="00047049"/>
    <w:rsid w:val="00047284"/>
    <w:rsid w:val="000472BE"/>
    <w:rsid w:val="000477C6"/>
    <w:rsid w:val="000505AC"/>
    <w:rsid w:val="00050D86"/>
    <w:rsid w:val="00051199"/>
    <w:rsid w:val="00051258"/>
    <w:rsid w:val="00051CA3"/>
    <w:rsid w:val="00052119"/>
    <w:rsid w:val="0005213C"/>
    <w:rsid w:val="000528CF"/>
    <w:rsid w:val="00052CF1"/>
    <w:rsid w:val="00052E72"/>
    <w:rsid w:val="00052E8B"/>
    <w:rsid w:val="000530E3"/>
    <w:rsid w:val="000531DB"/>
    <w:rsid w:val="000536B3"/>
    <w:rsid w:val="000536F1"/>
    <w:rsid w:val="00053CCE"/>
    <w:rsid w:val="000541CB"/>
    <w:rsid w:val="000543DD"/>
    <w:rsid w:val="000543DF"/>
    <w:rsid w:val="00054595"/>
    <w:rsid w:val="000545A0"/>
    <w:rsid w:val="00054680"/>
    <w:rsid w:val="000547D7"/>
    <w:rsid w:val="00054997"/>
    <w:rsid w:val="00054A5A"/>
    <w:rsid w:val="00054E81"/>
    <w:rsid w:val="00054F52"/>
    <w:rsid w:val="000551EC"/>
    <w:rsid w:val="00055513"/>
    <w:rsid w:val="00055589"/>
    <w:rsid w:val="000556F0"/>
    <w:rsid w:val="00055795"/>
    <w:rsid w:val="00055A19"/>
    <w:rsid w:val="00055A3F"/>
    <w:rsid w:val="00055B3B"/>
    <w:rsid w:val="00055B72"/>
    <w:rsid w:val="00055BDF"/>
    <w:rsid w:val="00056071"/>
    <w:rsid w:val="0005609A"/>
    <w:rsid w:val="0005624F"/>
    <w:rsid w:val="00056506"/>
    <w:rsid w:val="00056F1A"/>
    <w:rsid w:val="00056F81"/>
    <w:rsid w:val="000579B4"/>
    <w:rsid w:val="00057E57"/>
    <w:rsid w:val="000601AF"/>
    <w:rsid w:val="000601EF"/>
    <w:rsid w:val="000607EC"/>
    <w:rsid w:val="00060842"/>
    <w:rsid w:val="00060AA0"/>
    <w:rsid w:val="00060C4B"/>
    <w:rsid w:val="000612D2"/>
    <w:rsid w:val="00061641"/>
    <w:rsid w:val="00061711"/>
    <w:rsid w:val="00061CAF"/>
    <w:rsid w:val="00062C7D"/>
    <w:rsid w:val="00063259"/>
    <w:rsid w:val="000633C6"/>
    <w:rsid w:val="00063458"/>
    <w:rsid w:val="0006368E"/>
    <w:rsid w:val="00063EE9"/>
    <w:rsid w:val="000640A4"/>
    <w:rsid w:val="000641A2"/>
    <w:rsid w:val="00064602"/>
    <w:rsid w:val="00064ABF"/>
    <w:rsid w:val="00064D89"/>
    <w:rsid w:val="00064DB0"/>
    <w:rsid w:val="00065571"/>
    <w:rsid w:val="00065581"/>
    <w:rsid w:val="00065C8C"/>
    <w:rsid w:val="00066412"/>
    <w:rsid w:val="00066CCD"/>
    <w:rsid w:val="000673D3"/>
    <w:rsid w:val="0006769A"/>
    <w:rsid w:val="00067982"/>
    <w:rsid w:val="000679B4"/>
    <w:rsid w:val="00067A72"/>
    <w:rsid w:val="00067D5F"/>
    <w:rsid w:val="00067E80"/>
    <w:rsid w:val="00070361"/>
    <w:rsid w:val="000706B5"/>
    <w:rsid w:val="000707B6"/>
    <w:rsid w:val="000708DE"/>
    <w:rsid w:val="00070F3E"/>
    <w:rsid w:val="00071347"/>
    <w:rsid w:val="000715FD"/>
    <w:rsid w:val="00071CBC"/>
    <w:rsid w:val="00071DC0"/>
    <w:rsid w:val="00071FEA"/>
    <w:rsid w:val="000724EB"/>
    <w:rsid w:val="0007250D"/>
    <w:rsid w:val="00072575"/>
    <w:rsid w:val="0007315C"/>
    <w:rsid w:val="00073495"/>
    <w:rsid w:val="00073555"/>
    <w:rsid w:val="00073790"/>
    <w:rsid w:val="0007387B"/>
    <w:rsid w:val="0007398E"/>
    <w:rsid w:val="00073A60"/>
    <w:rsid w:val="00073A6D"/>
    <w:rsid w:val="00073E26"/>
    <w:rsid w:val="00073F3E"/>
    <w:rsid w:val="00074337"/>
    <w:rsid w:val="00074699"/>
    <w:rsid w:val="00074FE6"/>
    <w:rsid w:val="00075778"/>
    <w:rsid w:val="00075AD0"/>
    <w:rsid w:val="00076171"/>
    <w:rsid w:val="000767BA"/>
    <w:rsid w:val="00076859"/>
    <w:rsid w:val="00076912"/>
    <w:rsid w:val="00076BFC"/>
    <w:rsid w:val="00076D88"/>
    <w:rsid w:val="00076DF3"/>
    <w:rsid w:val="0007721C"/>
    <w:rsid w:val="000773B2"/>
    <w:rsid w:val="000776A3"/>
    <w:rsid w:val="000778F0"/>
    <w:rsid w:val="00077C27"/>
    <w:rsid w:val="00077C85"/>
    <w:rsid w:val="00077D5E"/>
    <w:rsid w:val="00077ED6"/>
    <w:rsid w:val="00080441"/>
    <w:rsid w:val="00080D40"/>
    <w:rsid w:val="00080E07"/>
    <w:rsid w:val="00080ECF"/>
    <w:rsid w:val="00081210"/>
    <w:rsid w:val="000813B4"/>
    <w:rsid w:val="00081BE9"/>
    <w:rsid w:val="00081CA5"/>
    <w:rsid w:val="00081CB4"/>
    <w:rsid w:val="000824E8"/>
    <w:rsid w:val="000825DB"/>
    <w:rsid w:val="00082A9A"/>
    <w:rsid w:val="0008353A"/>
    <w:rsid w:val="00083A56"/>
    <w:rsid w:val="00083ABD"/>
    <w:rsid w:val="00083C00"/>
    <w:rsid w:val="000840E8"/>
    <w:rsid w:val="00084518"/>
    <w:rsid w:val="00084615"/>
    <w:rsid w:val="00084C1D"/>
    <w:rsid w:val="00085391"/>
    <w:rsid w:val="00085453"/>
    <w:rsid w:val="000857CA"/>
    <w:rsid w:val="00085885"/>
    <w:rsid w:val="00085B7B"/>
    <w:rsid w:val="00086159"/>
    <w:rsid w:val="000861ED"/>
    <w:rsid w:val="0008644F"/>
    <w:rsid w:val="0008657C"/>
    <w:rsid w:val="000869A0"/>
    <w:rsid w:val="000869CB"/>
    <w:rsid w:val="00086DE7"/>
    <w:rsid w:val="0008712B"/>
    <w:rsid w:val="0008727D"/>
    <w:rsid w:val="0008768C"/>
    <w:rsid w:val="00087723"/>
    <w:rsid w:val="00087859"/>
    <w:rsid w:val="00087DDF"/>
    <w:rsid w:val="00087EBE"/>
    <w:rsid w:val="000900C9"/>
    <w:rsid w:val="000902A8"/>
    <w:rsid w:val="0009065D"/>
    <w:rsid w:val="000907A7"/>
    <w:rsid w:val="00090A9A"/>
    <w:rsid w:val="00090AC0"/>
    <w:rsid w:val="00091010"/>
    <w:rsid w:val="00091A6A"/>
    <w:rsid w:val="00091B0E"/>
    <w:rsid w:val="00091C1E"/>
    <w:rsid w:val="00091F7C"/>
    <w:rsid w:val="000923C3"/>
    <w:rsid w:val="00092582"/>
    <w:rsid w:val="00092E1F"/>
    <w:rsid w:val="00093136"/>
    <w:rsid w:val="000932FD"/>
    <w:rsid w:val="0009366D"/>
    <w:rsid w:val="0009393F"/>
    <w:rsid w:val="000939D9"/>
    <w:rsid w:val="00093CF0"/>
    <w:rsid w:val="0009409C"/>
    <w:rsid w:val="000946A1"/>
    <w:rsid w:val="000948A9"/>
    <w:rsid w:val="00094D80"/>
    <w:rsid w:val="0009524F"/>
    <w:rsid w:val="00095261"/>
    <w:rsid w:val="00095291"/>
    <w:rsid w:val="000956BD"/>
    <w:rsid w:val="0009598B"/>
    <w:rsid w:val="00095CA2"/>
    <w:rsid w:val="0009613E"/>
    <w:rsid w:val="000962C8"/>
    <w:rsid w:val="00096C8E"/>
    <w:rsid w:val="00096D43"/>
    <w:rsid w:val="000970F4"/>
    <w:rsid w:val="00097585"/>
    <w:rsid w:val="00097A68"/>
    <w:rsid w:val="00097B79"/>
    <w:rsid w:val="00097BF0"/>
    <w:rsid w:val="000A015A"/>
    <w:rsid w:val="000A01BC"/>
    <w:rsid w:val="000A041C"/>
    <w:rsid w:val="000A05CD"/>
    <w:rsid w:val="000A08B7"/>
    <w:rsid w:val="000A0A4A"/>
    <w:rsid w:val="000A0DC1"/>
    <w:rsid w:val="000A14EB"/>
    <w:rsid w:val="000A15E9"/>
    <w:rsid w:val="000A18D3"/>
    <w:rsid w:val="000A2DF5"/>
    <w:rsid w:val="000A3265"/>
    <w:rsid w:val="000A36F6"/>
    <w:rsid w:val="000A36FE"/>
    <w:rsid w:val="000A3734"/>
    <w:rsid w:val="000A3BBC"/>
    <w:rsid w:val="000A3DDF"/>
    <w:rsid w:val="000A4005"/>
    <w:rsid w:val="000A40E3"/>
    <w:rsid w:val="000A40F8"/>
    <w:rsid w:val="000A4CBD"/>
    <w:rsid w:val="000A4DCB"/>
    <w:rsid w:val="000A50F4"/>
    <w:rsid w:val="000A5370"/>
    <w:rsid w:val="000A5588"/>
    <w:rsid w:val="000A5D05"/>
    <w:rsid w:val="000A5E5C"/>
    <w:rsid w:val="000A5EF0"/>
    <w:rsid w:val="000A5EFD"/>
    <w:rsid w:val="000A61A1"/>
    <w:rsid w:val="000A64CF"/>
    <w:rsid w:val="000A69A0"/>
    <w:rsid w:val="000A6A01"/>
    <w:rsid w:val="000A6C26"/>
    <w:rsid w:val="000A6F02"/>
    <w:rsid w:val="000A6F6A"/>
    <w:rsid w:val="000A7245"/>
    <w:rsid w:val="000A7407"/>
    <w:rsid w:val="000A751C"/>
    <w:rsid w:val="000A75D2"/>
    <w:rsid w:val="000A78C4"/>
    <w:rsid w:val="000A7D1F"/>
    <w:rsid w:val="000A7D7F"/>
    <w:rsid w:val="000B0084"/>
    <w:rsid w:val="000B03B8"/>
    <w:rsid w:val="000B05D5"/>
    <w:rsid w:val="000B0890"/>
    <w:rsid w:val="000B0B11"/>
    <w:rsid w:val="000B0BF9"/>
    <w:rsid w:val="000B0CB7"/>
    <w:rsid w:val="000B1474"/>
    <w:rsid w:val="000B1635"/>
    <w:rsid w:val="000B18BC"/>
    <w:rsid w:val="000B195A"/>
    <w:rsid w:val="000B2187"/>
    <w:rsid w:val="000B2745"/>
    <w:rsid w:val="000B27B2"/>
    <w:rsid w:val="000B28ED"/>
    <w:rsid w:val="000B2C91"/>
    <w:rsid w:val="000B2F40"/>
    <w:rsid w:val="000B3001"/>
    <w:rsid w:val="000B308A"/>
    <w:rsid w:val="000B34FE"/>
    <w:rsid w:val="000B388A"/>
    <w:rsid w:val="000B3CE2"/>
    <w:rsid w:val="000B41DC"/>
    <w:rsid w:val="000B44EB"/>
    <w:rsid w:val="000B46CF"/>
    <w:rsid w:val="000B46F3"/>
    <w:rsid w:val="000B481F"/>
    <w:rsid w:val="000B4ECE"/>
    <w:rsid w:val="000B5E7D"/>
    <w:rsid w:val="000B64D7"/>
    <w:rsid w:val="000B6614"/>
    <w:rsid w:val="000B68A2"/>
    <w:rsid w:val="000B68B4"/>
    <w:rsid w:val="000B6AE9"/>
    <w:rsid w:val="000B6E94"/>
    <w:rsid w:val="000B6F69"/>
    <w:rsid w:val="000B711D"/>
    <w:rsid w:val="000B7248"/>
    <w:rsid w:val="000B7477"/>
    <w:rsid w:val="000B747B"/>
    <w:rsid w:val="000B747E"/>
    <w:rsid w:val="000B775F"/>
    <w:rsid w:val="000B776F"/>
    <w:rsid w:val="000B7C3C"/>
    <w:rsid w:val="000C007C"/>
    <w:rsid w:val="000C034F"/>
    <w:rsid w:val="000C078F"/>
    <w:rsid w:val="000C0F79"/>
    <w:rsid w:val="000C10F0"/>
    <w:rsid w:val="000C13D7"/>
    <w:rsid w:val="000C148F"/>
    <w:rsid w:val="000C154E"/>
    <w:rsid w:val="000C1727"/>
    <w:rsid w:val="000C184E"/>
    <w:rsid w:val="000C1AEC"/>
    <w:rsid w:val="000C1DC3"/>
    <w:rsid w:val="000C1E9B"/>
    <w:rsid w:val="000C1EC3"/>
    <w:rsid w:val="000C1F27"/>
    <w:rsid w:val="000C26BE"/>
    <w:rsid w:val="000C2ACE"/>
    <w:rsid w:val="000C2B97"/>
    <w:rsid w:val="000C2E36"/>
    <w:rsid w:val="000C330C"/>
    <w:rsid w:val="000C35D1"/>
    <w:rsid w:val="000C36BB"/>
    <w:rsid w:val="000C3935"/>
    <w:rsid w:val="000C3BEA"/>
    <w:rsid w:val="000C4197"/>
    <w:rsid w:val="000C4923"/>
    <w:rsid w:val="000C49E3"/>
    <w:rsid w:val="000C4B43"/>
    <w:rsid w:val="000C5096"/>
    <w:rsid w:val="000C50ED"/>
    <w:rsid w:val="000C55F8"/>
    <w:rsid w:val="000C5772"/>
    <w:rsid w:val="000C5F47"/>
    <w:rsid w:val="000C650A"/>
    <w:rsid w:val="000C653B"/>
    <w:rsid w:val="000C66A4"/>
    <w:rsid w:val="000C6A3C"/>
    <w:rsid w:val="000C6FE5"/>
    <w:rsid w:val="000C785C"/>
    <w:rsid w:val="000C7890"/>
    <w:rsid w:val="000C7A2B"/>
    <w:rsid w:val="000C7C0D"/>
    <w:rsid w:val="000C7D30"/>
    <w:rsid w:val="000C7D5C"/>
    <w:rsid w:val="000C7E1B"/>
    <w:rsid w:val="000C7FF2"/>
    <w:rsid w:val="000D05B0"/>
    <w:rsid w:val="000D07AD"/>
    <w:rsid w:val="000D0C0A"/>
    <w:rsid w:val="000D0D5D"/>
    <w:rsid w:val="000D1270"/>
    <w:rsid w:val="000D2056"/>
    <w:rsid w:val="000D2148"/>
    <w:rsid w:val="000D2382"/>
    <w:rsid w:val="000D2B15"/>
    <w:rsid w:val="000D318A"/>
    <w:rsid w:val="000D3388"/>
    <w:rsid w:val="000D36B4"/>
    <w:rsid w:val="000D3ABF"/>
    <w:rsid w:val="000D3E97"/>
    <w:rsid w:val="000D413D"/>
    <w:rsid w:val="000D4405"/>
    <w:rsid w:val="000D445B"/>
    <w:rsid w:val="000D44EE"/>
    <w:rsid w:val="000D4927"/>
    <w:rsid w:val="000D496B"/>
    <w:rsid w:val="000D4CE2"/>
    <w:rsid w:val="000D5013"/>
    <w:rsid w:val="000D52E3"/>
    <w:rsid w:val="000D532D"/>
    <w:rsid w:val="000D5735"/>
    <w:rsid w:val="000D59A8"/>
    <w:rsid w:val="000D5F00"/>
    <w:rsid w:val="000D5F78"/>
    <w:rsid w:val="000D6366"/>
    <w:rsid w:val="000D63F0"/>
    <w:rsid w:val="000D641E"/>
    <w:rsid w:val="000D66D6"/>
    <w:rsid w:val="000D67C0"/>
    <w:rsid w:val="000D6BE3"/>
    <w:rsid w:val="000D7451"/>
    <w:rsid w:val="000D76D6"/>
    <w:rsid w:val="000D790F"/>
    <w:rsid w:val="000E002F"/>
    <w:rsid w:val="000E068F"/>
    <w:rsid w:val="000E07C4"/>
    <w:rsid w:val="000E0D3A"/>
    <w:rsid w:val="000E0E33"/>
    <w:rsid w:val="000E10BD"/>
    <w:rsid w:val="000E13B7"/>
    <w:rsid w:val="000E15A3"/>
    <w:rsid w:val="000E1C91"/>
    <w:rsid w:val="000E1D10"/>
    <w:rsid w:val="000E2024"/>
    <w:rsid w:val="000E2882"/>
    <w:rsid w:val="000E2899"/>
    <w:rsid w:val="000E331D"/>
    <w:rsid w:val="000E342C"/>
    <w:rsid w:val="000E3525"/>
    <w:rsid w:val="000E365D"/>
    <w:rsid w:val="000E385E"/>
    <w:rsid w:val="000E3912"/>
    <w:rsid w:val="000E3A40"/>
    <w:rsid w:val="000E3D56"/>
    <w:rsid w:val="000E3F59"/>
    <w:rsid w:val="000E44BE"/>
    <w:rsid w:val="000E475C"/>
    <w:rsid w:val="000E48F5"/>
    <w:rsid w:val="000E4AB2"/>
    <w:rsid w:val="000E5073"/>
    <w:rsid w:val="000E5182"/>
    <w:rsid w:val="000E54F3"/>
    <w:rsid w:val="000E55FC"/>
    <w:rsid w:val="000E566A"/>
    <w:rsid w:val="000E5955"/>
    <w:rsid w:val="000E5C6F"/>
    <w:rsid w:val="000E62E3"/>
    <w:rsid w:val="000E6401"/>
    <w:rsid w:val="000E649C"/>
    <w:rsid w:val="000E6761"/>
    <w:rsid w:val="000E68D7"/>
    <w:rsid w:val="000E6AC7"/>
    <w:rsid w:val="000E6EF4"/>
    <w:rsid w:val="000E756C"/>
    <w:rsid w:val="000E7DE5"/>
    <w:rsid w:val="000E7E2C"/>
    <w:rsid w:val="000E7F87"/>
    <w:rsid w:val="000F003A"/>
    <w:rsid w:val="000F0B3A"/>
    <w:rsid w:val="000F0F49"/>
    <w:rsid w:val="000F12F1"/>
    <w:rsid w:val="000F14C2"/>
    <w:rsid w:val="000F1618"/>
    <w:rsid w:val="000F168D"/>
    <w:rsid w:val="000F1A29"/>
    <w:rsid w:val="000F1A47"/>
    <w:rsid w:val="000F1BA1"/>
    <w:rsid w:val="000F1BF2"/>
    <w:rsid w:val="000F1DC5"/>
    <w:rsid w:val="000F1E12"/>
    <w:rsid w:val="000F1ED2"/>
    <w:rsid w:val="000F1F78"/>
    <w:rsid w:val="000F2108"/>
    <w:rsid w:val="000F26B1"/>
    <w:rsid w:val="000F28AF"/>
    <w:rsid w:val="000F30BB"/>
    <w:rsid w:val="000F3116"/>
    <w:rsid w:val="000F348C"/>
    <w:rsid w:val="000F468F"/>
    <w:rsid w:val="000F480A"/>
    <w:rsid w:val="000F4DD2"/>
    <w:rsid w:val="000F50EE"/>
    <w:rsid w:val="000F513B"/>
    <w:rsid w:val="000F5145"/>
    <w:rsid w:val="000F52EE"/>
    <w:rsid w:val="000F5811"/>
    <w:rsid w:val="000F59D2"/>
    <w:rsid w:val="000F5BE4"/>
    <w:rsid w:val="000F5C47"/>
    <w:rsid w:val="000F5DA4"/>
    <w:rsid w:val="000F5F68"/>
    <w:rsid w:val="000F61C4"/>
    <w:rsid w:val="000F652B"/>
    <w:rsid w:val="000F66DA"/>
    <w:rsid w:val="000F6A99"/>
    <w:rsid w:val="000F6AD2"/>
    <w:rsid w:val="000F6B69"/>
    <w:rsid w:val="000F6F78"/>
    <w:rsid w:val="000F72E2"/>
    <w:rsid w:val="000F751F"/>
    <w:rsid w:val="000F7612"/>
    <w:rsid w:val="000F7B35"/>
    <w:rsid w:val="000F7C12"/>
    <w:rsid w:val="000F7C75"/>
    <w:rsid w:val="000F7F55"/>
    <w:rsid w:val="000F7FD0"/>
    <w:rsid w:val="001000A6"/>
    <w:rsid w:val="0010022C"/>
    <w:rsid w:val="001006DC"/>
    <w:rsid w:val="00100945"/>
    <w:rsid w:val="00101026"/>
    <w:rsid w:val="00101183"/>
    <w:rsid w:val="0010123A"/>
    <w:rsid w:val="0010171C"/>
    <w:rsid w:val="00101A0E"/>
    <w:rsid w:val="00101E7F"/>
    <w:rsid w:val="00101EFB"/>
    <w:rsid w:val="00102AA7"/>
    <w:rsid w:val="00102C7D"/>
    <w:rsid w:val="00102CC8"/>
    <w:rsid w:val="0010328D"/>
    <w:rsid w:val="00103A40"/>
    <w:rsid w:val="00103A92"/>
    <w:rsid w:val="00104238"/>
    <w:rsid w:val="00104740"/>
    <w:rsid w:val="00104CB0"/>
    <w:rsid w:val="00104DF5"/>
    <w:rsid w:val="00104FFA"/>
    <w:rsid w:val="00105178"/>
    <w:rsid w:val="00105395"/>
    <w:rsid w:val="001059D7"/>
    <w:rsid w:val="00105DD6"/>
    <w:rsid w:val="0010603F"/>
    <w:rsid w:val="00106125"/>
    <w:rsid w:val="00106505"/>
    <w:rsid w:val="00106771"/>
    <w:rsid w:val="00106822"/>
    <w:rsid w:val="001069A2"/>
    <w:rsid w:val="001069D4"/>
    <w:rsid w:val="00106A16"/>
    <w:rsid w:val="00106AA3"/>
    <w:rsid w:val="00106F4C"/>
    <w:rsid w:val="00107182"/>
    <w:rsid w:val="00107191"/>
    <w:rsid w:val="001071E9"/>
    <w:rsid w:val="00107638"/>
    <w:rsid w:val="0010795D"/>
    <w:rsid w:val="00107A56"/>
    <w:rsid w:val="001100A3"/>
    <w:rsid w:val="00110187"/>
    <w:rsid w:val="001105D7"/>
    <w:rsid w:val="00110D30"/>
    <w:rsid w:val="00111166"/>
    <w:rsid w:val="001111D0"/>
    <w:rsid w:val="00111305"/>
    <w:rsid w:val="001116DA"/>
    <w:rsid w:val="00111C84"/>
    <w:rsid w:val="00111F80"/>
    <w:rsid w:val="0011205C"/>
    <w:rsid w:val="001121F8"/>
    <w:rsid w:val="00112533"/>
    <w:rsid w:val="00112711"/>
    <w:rsid w:val="00112819"/>
    <w:rsid w:val="0011296A"/>
    <w:rsid w:val="00112F32"/>
    <w:rsid w:val="0011324E"/>
    <w:rsid w:val="00113477"/>
    <w:rsid w:val="00113572"/>
    <w:rsid w:val="001139C6"/>
    <w:rsid w:val="00113A1E"/>
    <w:rsid w:val="00114339"/>
    <w:rsid w:val="0011444D"/>
    <w:rsid w:val="00114515"/>
    <w:rsid w:val="00114543"/>
    <w:rsid w:val="00114B28"/>
    <w:rsid w:val="00114C5F"/>
    <w:rsid w:val="00114D6A"/>
    <w:rsid w:val="001155CD"/>
    <w:rsid w:val="00115682"/>
    <w:rsid w:val="0011575B"/>
    <w:rsid w:val="001157F6"/>
    <w:rsid w:val="0011583A"/>
    <w:rsid w:val="00115EFC"/>
    <w:rsid w:val="0011650F"/>
    <w:rsid w:val="001166BD"/>
    <w:rsid w:val="0011698C"/>
    <w:rsid w:val="00116AC0"/>
    <w:rsid w:val="00116C8F"/>
    <w:rsid w:val="00116E34"/>
    <w:rsid w:val="00117A2B"/>
    <w:rsid w:val="00117AC6"/>
    <w:rsid w:val="001202D5"/>
    <w:rsid w:val="00120C8C"/>
    <w:rsid w:val="00121156"/>
    <w:rsid w:val="001211D2"/>
    <w:rsid w:val="00121E2F"/>
    <w:rsid w:val="00122352"/>
    <w:rsid w:val="00122B2A"/>
    <w:rsid w:val="00122C3C"/>
    <w:rsid w:val="00122E29"/>
    <w:rsid w:val="0012318E"/>
    <w:rsid w:val="00123227"/>
    <w:rsid w:val="0012339B"/>
    <w:rsid w:val="001238AA"/>
    <w:rsid w:val="00123CEA"/>
    <w:rsid w:val="00123FB9"/>
    <w:rsid w:val="00124103"/>
    <w:rsid w:val="001242B6"/>
    <w:rsid w:val="00124AE4"/>
    <w:rsid w:val="00124DC8"/>
    <w:rsid w:val="001255D8"/>
    <w:rsid w:val="00125D1E"/>
    <w:rsid w:val="00125D70"/>
    <w:rsid w:val="00125DBC"/>
    <w:rsid w:val="00125E15"/>
    <w:rsid w:val="001265A0"/>
    <w:rsid w:val="0012663F"/>
    <w:rsid w:val="0012667B"/>
    <w:rsid w:val="00126BA5"/>
    <w:rsid w:val="00126C67"/>
    <w:rsid w:val="0012708A"/>
    <w:rsid w:val="001270CA"/>
    <w:rsid w:val="00127243"/>
    <w:rsid w:val="001278F8"/>
    <w:rsid w:val="00127E00"/>
    <w:rsid w:val="00130088"/>
    <w:rsid w:val="001300C5"/>
    <w:rsid w:val="00130150"/>
    <w:rsid w:val="00130200"/>
    <w:rsid w:val="001307BB"/>
    <w:rsid w:val="0013097C"/>
    <w:rsid w:val="00130A7B"/>
    <w:rsid w:val="00130B19"/>
    <w:rsid w:val="00130B6C"/>
    <w:rsid w:val="00130B73"/>
    <w:rsid w:val="00130DF6"/>
    <w:rsid w:val="00130F81"/>
    <w:rsid w:val="001310BD"/>
    <w:rsid w:val="001312A8"/>
    <w:rsid w:val="001316D4"/>
    <w:rsid w:val="00131A3D"/>
    <w:rsid w:val="00132C5F"/>
    <w:rsid w:val="0013302B"/>
    <w:rsid w:val="00133430"/>
    <w:rsid w:val="00133930"/>
    <w:rsid w:val="00133B70"/>
    <w:rsid w:val="00133E47"/>
    <w:rsid w:val="00133FAD"/>
    <w:rsid w:val="00134147"/>
    <w:rsid w:val="001349BC"/>
    <w:rsid w:val="00134CDC"/>
    <w:rsid w:val="00134E53"/>
    <w:rsid w:val="001351B9"/>
    <w:rsid w:val="0013534B"/>
    <w:rsid w:val="001358C1"/>
    <w:rsid w:val="00135C97"/>
    <w:rsid w:val="00135E57"/>
    <w:rsid w:val="00135F87"/>
    <w:rsid w:val="00136161"/>
    <w:rsid w:val="00136701"/>
    <w:rsid w:val="001369C8"/>
    <w:rsid w:val="00136AAD"/>
    <w:rsid w:val="00136D79"/>
    <w:rsid w:val="00136E4F"/>
    <w:rsid w:val="001372F2"/>
    <w:rsid w:val="00140035"/>
    <w:rsid w:val="0014005A"/>
    <w:rsid w:val="00140148"/>
    <w:rsid w:val="00140326"/>
    <w:rsid w:val="001403F0"/>
    <w:rsid w:val="0014049A"/>
    <w:rsid w:val="0014070C"/>
    <w:rsid w:val="00140C9A"/>
    <w:rsid w:val="00140D78"/>
    <w:rsid w:val="00140D94"/>
    <w:rsid w:val="00140E9C"/>
    <w:rsid w:val="0014107B"/>
    <w:rsid w:val="00142192"/>
    <w:rsid w:val="001424A0"/>
    <w:rsid w:val="001424AE"/>
    <w:rsid w:val="001425C3"/>
    <w:rsid w:val="0014261A"/>
    <w:rsid w:val="001428B0"/>
    <w:rsid w:val="001428BB"/>
    <w:rsid w:val="00142A65"/>
    <w:rsid w:val="001433AC"/>
    <w:rsid w:val="0014363E"/>
    <w:rsid w:val="0014376F"/>
    <w:rsid w:val="00143DD3"/>
    <w:rsid w:val="0014406E"/>
    <w:rsid w:val="00144C42"/>
    <w:rsid w:val="00144D92"/>
    <w:rsid w:val="001452FF"/>
    <w:rsid w:val="0014543D"/>
    <w:rsid w:val="001454A3"/>
    <w:rsid w:val="00145555"/>
    <w:rsid w:val="00145803"/>
    <w:rsid w:val="00145A4F"/>
    <w:rsid w:val="0014614C"/>
    <w:rsid w:val="00146167"/>
    <w:rsid w:val="00146284"/>
    <w:rsid w:val="001464CF"/>
    <w:rsid w:val="001469AC"/>
    <w:rsid w:val="00146C3A"/>
    <w:rsid w:val="00146EA9"/>
    <w:rsid w:val="00146FFC"/>
    <w:rsid w:val="0014702B"/>
    <w:rsid w:val="0014723C"/>
    <w:rsid w:val="0014748F"/>
    <w:rsid w:val="00147633"/>
    <w:rsid w:val="001479AD"/>
    <w:rsid w:val="00147DAC"/>
    <w:rsid w:val="001501F4"/>
    <w:rsid w:val="00150481"/>
    <w:rsid w:val="00150776"/>
    <w:rsid w:val="00150896"/>
    <w:rsid w:val="00150958"/>
    <w:rsid w:val="00150B26"/>
    <w:rsid w:val="00150D19"/>
    <w:rsid w:val="00150F03"/>
    <w:rsid w:val="00151021"/>
    <w:rsid w:val="0015108F"/>
    <w:rsid w:val="0015172F"/>
    <w:rsid w:val="00151803"/>
    <w:rsid w:val="001519FD"/>
    <w:rsid w:val="00151C2E"/>
    <w:rsid w:val="00151F93"/>
    <w:rsid w:val="00152165"/>
    <w:rsid w:val="00152212"/>
    <w:rsid w:val="00152390"/>
    <w:rsid w:val="0015242D"/>
    <w:rsid w:val="001524AA"/>
    <w:rsid w:val="001525EA"/>
    <w:rsid w:val="001528AC"/>
    <w:rsid w:val="00152EF8"/>
    <w:rsid w:val="0015302A"/>
    <w:rsid w:val="0015313D"/>
    <w:rsid w:val="00153356"/>
    <w:rsid w:val="001534FA"/>
    <w:rsid w:val="00153779"/>
    <w:rsid w:val="00153B62"/>
    <w:rsid w:val="00153D33"/>
    <w:rsid w:val="00153D58"/>
    <w:rsid w:val="00154676"/>
    <w:rsid w:val="0015484D"/>
    <w:rsid w:val="001548E1"/>
    <w:rsid w:val="00154DFA"/>
    <w:rsid w:val="00155046"/>
    <w:rsid w:val="001552A1"/>
    <w:rsid w:val="001552A2"/>
    <w:rsid w:val="00155660"/>
    <w:rsid w:val="00155846"/>
    <w:rsid w:val="0015588D"/>
    <w:rsid w:val="00155971"/>
    <w:rsid w:val="001559EC"/>
    <w:rsid w:val="00155A2E"/>
    <w:rsid w:val="00155A4D"/>
    <w:rsid w:val="00155B0F"/>
    <w:rsid w:val="00155D2B"/>
    <w:rsid w:val="00155E55"/>
    <w:rsid w:val="00155E6F"/>
    <w:rsid w:val="00155F44"/>
    <w:rsid w:val="00156076"/>
    <w:rsid w:val="001562A0"/>
    <w:rsid w:val="00156586"/>
    <w:rsid w:val="001565C5"/>
    <w:rsid w:val="001565DC"/>
    <w:rsid w:val="00156DB4"/>
    <w:rsid w:val="00156F81"/>
    <w:rsid w:val="0015772B"/>
    <w:rsid w:val="00157F22"/>
    <w:rsid w:val="00160AB1"/>
    <w:rsid w:val="00160D06"/>
    <w:rsid w:val="00160E5A"/>
    <w:rsid w:val="00160F4A"/>
    <w:rsid w:val="00161446"/>
    <w:rsid w:val="00161464"/>
    <w:rsid w:val="00161495"/>
    <w:rsid w:val="0016157A"/>
    <w:rsid w:val="00161BDE"/>
    <w:rsid w:val="00161CD9"/>
    <w:rsid w:val="00161D08"/>
    <w:rsid w:val="001621A2"/>
    <w:rsid w:val="001621DF"/>
    <w:rsid w:val="001621F1"/>
    <w:rsid w:val="00162385"/>
    <w:rsid w:val="00162427"/>
    <w:rsid w:val="001626DB"/>
    <w:rsid w:val="001627CF"/>
    <w:rsid w:val="00162815"/>
    <w:rsid w:val="00162882"/>
    <w:rsid w:val="00162C38"/>
    <w:rsid w:val="00162C7F"/>
    <w:rsid w:val="001633F3"/>
    <w:rsid w:val="0016342D"/>
    <w:rsid w:val="001635B5"/>
    <w:rsid w:val="00163772"/>
    <w:rsid w:val="00163F73"/>
    <w:rsid w:val="001642D9"/>
    <w:rsid w:val="00164476"/>
    <w:rsid w:val="0016447E"/>
    <w:rsid w:val="0016456C"/>
    <w:rsid w:val="00164A3B"/>
    <w:rsid w:val="00164B00"/>
    <w:rsid w:val="00164CC6"/>
    <w:rsid w:val="001651E7"/>
    <w:rsid w:val="001652B0"/>
    <w:rsid w:val="001656A0"/>
    <w:rsid w:val="001656F1"/>
    <w:rsid w:val="0016593A"/>
    <w:rsid w:val="00165BE8"/>
    <w:rsid w:val="0016606B"/>
    <w:rsid w:val="0016663C"/>
    <w:rsid w:val="00166784"/>
    <w:rsid w:val="001668CC"/>
    <w:rsid w:val="00166C4A"/>
    <w:rsid w:val="00166CF2"/>
    <w:rsid w:val="00166CFC"/>
    <w:rsid w:val="00167209"/>
    <w:rsid w:val="0016740F"/>
    <w:rsid w:val="00167738"/>
    <w:rsid w:val="00167921"/>
    <w:rsid w:val="00167FB1"/>
    <w:rsid w:val="00170436"/>
    <w:rsid w:val="00170780"/>
    <w:rsid w:val="00170D60"/>
    <w:rsid w:val="001712EF"/>
    <w:rsid w:val="001714B3"/>
    <w:rsid w:val="001716B5"/>
    <w:rsid w:val="001719ED"/>
    <w:rsid w:val="00171A39"/>
    <w:rsid w:val="00171D88"/>
    <w:rsid w:val="00171EEA"/>
    <w:rsid w:val="00172271"/>
    <w:rsid w:val="001722AB"/>
    <w:rsid w:val="001722DE"/>
    <w:rsid w:val="001723C5"/>
    <w:rsid w:val="001726FA"/>
    <w:rsid w:val="00172AE7"/>
    <w:rsid w:val="00172E8F"/>
    <w:rsid w:val="001732DC"/>
    <w:rsid w:val="0017357D"/>
    <w:rsid w:val="00173FBC"/>
    <w:rsid w:val="00174002"/>
    <w:rsid w:val="00174218"/>
    <w:rsid w:val="001742C5"/>
    <w:rsid w:val="001743A1"/>
    <w:rsid w:val="0017472E"/>
    <w:rsid w:val="001749DF"/>
    <w:rsid w:val="00174F10"/>
    <w:rsid w:val="00174FB8"/>
    <w:rsid w:val="00175006"/>
    <w:rsid w:val="00175888"/>
    <w:rsid w:val="0017596C"/>
    <w:rsid w:val="00175DBC"/>
    <w:rsid w:val="001767DF"/>
    <w:rsid w:val="00176BF4"/>
    <w:rsid w:val="00176CC8"/>
    <w:rsid w:val="001776F3"/>
    <w:rsid w:val="00177843"/>
    <w:rsid w:val="00177C1B"/>
    <w:rsid w:val="001802F0"/>
    <w:rsid w:val="0018044A"/>
    <w:rsid w:val="00180813"/>
    <w:rsid w:val="00180BCF"/>
    <w:rsid w:val="00180ED5"/>
    <w:rsid w:val="00180F0A"/>
    <w:rsid w:val="00180F1F"/>
    <w:rsid w:val="00181266"/>
    <w:rsid w:val="00181422"/>
    <w:rsid w:val="00181EE7"/>
    <w:rsid w:val="00182070"/>
    <w:rsid w:val="00182587"/>
    <w:rsid w:val="00182861"/>
    <w:rsid w:val="00182B07"/>
    <w:rsid w:val="00182B09"/>
    <w:rsid w:val="00182C9B"/>
    <w:rsid w:val="00182CE6"/>
    <w:rsid w:val="00182F76"/>
    <w:rsid w:val="00183045"/>
    <w:rsid w:val="00183524"/>
    <w:rsid w:val="0018359B"/>
    <w:rsid w:val="001835BB"/>
    <w:rsid w:val="00183929"/>
    <w:rsid w:val="00183A60"/>
    <w:rsid w:val="0018408F"/>
    <w:rsid w:val="00184560"/>
    <w:rsid w:val="001846A3"/>
    <w:rsid w:val="00184E36"/>
    <w:rsid w:val="00185AA8"/>
    <w:rsid w:val="00185CB1"/>
    <w:rsid w:val="00185EC2"/>
    <w:rsid w:val="00185EF1"/>
    <w:rsid w:val="001864AE"/>
    <w:rsid w:val="0018660B"/>
    <w:rsid w:val="00186E7A"/>
    <w:rsid w:val="0018784E"/>
    <w:rsid w:val="001878F8"/>
    <w:rsid w:val="001879B5"/>
    <w:rsid w:val="001879F7"/>
    <w:rsid w:val="00187D91"/>
    <w:rsid w:val="00187F91"/>
    <w:rsid w:val="001900ED"/>
    <w:rsid w:val="0019047C"/>
    <w:rsid w:val="001907E8"/>
    <w:rsid w:val="001908F5"/>
    <w:rsid w:val="00190C24"/>
    <w:rsid w:val="00190CF8"/>
    <w:rsid w:val="00190E34"/>
    <w:rsid w:val="00190FEF"/>
    <w:rsid w:val="0019111E"/>
    <w:rsid w:val="001911E9"/>
    <w:rsid w:val="00191A14"/>
    <w:rsid w:val="00191AEF"/>
    <w:rsid w:val="00191CE8"/>
    <w:rsid w:val="00191DC5"/>
    <w:rsid w:val="00191E23"/>
    <w:rsid w:val="00191EE0"/>
    <w:rsid w:val="00192282"/>
    <w:rsid w:val="0019236E"/>
    <w:rsid w:val="00192399"/>
    <w:rsid w:val="00192618"/>
    <w:rsid w:val="001926C1"/>
    <w:rsid w:val="001926DE"/>
    <w:rsid w:val="001927E8"/>
    <w:rsid w:val="0019280C"/>
    <w:rsid w:val="00192891"/>
    <w:rsid w:val="00192F6C"/>
    <w:rsid w:val="001931D6"/>
    <w:rsid w:val="001932EA"/>
    <w:rsid w:val="0019346E"/>
    <w:rsid w:val="00193F42"/>
    <w:rsid w:val="001940EA"/>
    <w:rsid w:val="001941B8"/>
    <w:rsid w:val="00194429"/>
    <w:rsid w:val="001944BC"/>
    <w:rsid w:val="00194BFC"/>
    <w:rsid w:val="00195432"/>
    <w:rsid w:val="001954AA"/>
    <w:rsid w:val="001956D3"/>
    <w:rsid w:val="001958BC"/>
    <w:rsid w:val="00195AC5"/>
    <w:rsid w:val="00195C63"/>
    <w:rsid w:val="00195D9F"/>
    <w:rsid w:val="00195ECD"/>
    <w:rsid w:val="00195F89"/>
    <w:rsid w:val="00196329"/>
    <w:rsid w:val="00196921"/>
    <w:rsid w:val="00196A61"/>
    <w:rsid w:val="001975C0"/>
    <w:rsid w:val="001976C5"/>
    <w:rsid w:val="0019776F"/>
    <w:rsid w:val="001A0059"/>
    <w:rsid w:val="001A0720"/>
    <w:rsid w:val="001A0730"/>
    <w:rsid w:val="001A0A83"/>
    <w:rsid w:val="001A0B21"/>
    <w:rsid w:val="001A0B2A"/>
    <w:rsid w:val="001A0B8F"/>
    <w:rsid w:val="001A0FFC"/>
    <w:rsid w:val="001A105C"/>
    <w:rsid w:val="001A162B"/>
    <w:rsid w:val="001A19E1"/>
    <w:rsid w:val="001A1B84"/>
    <w:rsid w:val="001A1CFB"/>
    <w:rsid w:val="001A1D20"/>
    <w:rsid w:val="001A1E7E"/>
    <w:rsid w:val="001A245A"/>
    <w:rsid w:val="001A2F9C"/>
    <w:rsid w:val="001A36D9"/>
    <w:rsid w:val="001A3B0A"/>
    <w:rsid w:val="001A3B2C"/>
    <w:rsid w:val="001A3BA5"/>
    <w:rsid w:val="001A3CD9"/>
    <w:rsid w:val="001A43BD"/>
    <w:rsid w:val="001A4583"/>
    <w:rsid w:val="001A573F"/>
    <w:rsid w:val="001A5780"/>
    <w:rsid w:val="001A57D1"/>
    <w:rsid w:val="001A597B"/>
    <w:rsid w:val="001A5D84"/>
    <w:rsid w:val="001A5DD3"/>
    <w:rsid w:val="001A5E5D"/>
    <w:rsid w:val="001A5E8F"/>
    <w:rsid w:val="001A60F5"/>
    <w:rsid w:val="001A61B3"/>
    <w:rsid w:val="001A627F"/>
    <w:rsid w:val="001A62AF"/>
    <w:rsid w:val="001A64A2"/>
    <w:rsid w:val="001A653B"/>
    <w:rsid w:val="001A6632"/>
    <w:rsid w:val="001A68A7"/>
    <w:rsid w:val="001A6B81"/>
    <w:rsid w:val="001A709B"/>
    <w:rsid w:val="001A7130"/>
    <w:rsid w:val="001A7457"/>
    <w:rsid w:val="001B016F"/>
    <w:rsid w:val="001B0506"/>
    <w:rsid w:val="001B062C"/>
    <w:rsid w:val="001B06F3"/>
    <w:rsid w:val="001B0B8B"/>
    <w:rsid w:val="001B0E75"/>
    <w:rsid w:val="001B0F99"/>
    <w:rsid w:val="001B109B"/>
    <w:rsid w:val="001B165C"/>
    <w:rsid w:val="001B16C7"/>
    <w:rsid w:val="001B16E2"/>
    <w:rsid w:val="001B1EBF"/>
    <w:rsid w:val="001B1F5B"/>
    <w:rsid w:val="001B216F"/>
    <w:rsid w:val="001B2B90"/>
    <w:rsid w:val="001B2CF7"/>
    <w:rsid w:val="001B3299"/>
    <w:rsid w:val="001B346D"/>
    <w:rsid w:val="001B34E7"/>
    <w:rsid w:val="001B38B4"/>
    <w:rsid w:val="001B3EF0"/>
    <w:rsid w:val="001B40AF"/>
    <w:rsid w:val="001B43EC"/>
    <w:rsid w:val="001B4426"/>
    <w:rsid w:val="001B4617"/>
    <w:rsid w:val="001B473D"/>
    <w:rsid w:val="001B48BE"/>
    <w:rsid w:val="001B4C29"/>
    <w:rsid w:val="001B4DBA"/>
    <w:rsid w:val="001B5105"/>
    <w:rsid w:val="001B5A20"/>
    <w:rsid w:val="001B5AA5"/>
    <w:rsid w:val="001B5B47"/>
    <w:rsid w:val="001B5C02"/>
    <w:rsid w:val="001B5E99"/>
    <w:rsid w:val="001B6094"/>
    <w:rsid w:val="001B61B3"/>
    <w:rsid w:val="001B6521"/>
    <w:rsid w:val="001B6B48"/>
    <w:rsid w:val="001B7165"/>
    <w:rsid w:val="001B7935"/>
    <w:rsid w:val="001B7A9D"/>
    <w:rsid w:val="001B7B23"/>
    <w:rsid w:val="001B7B24"/>
    <w:rsid w:val="001C0011"/>
    <w:rsid w:val="001C04D3"/>
    <w:rsid w:val="001C04D6"/>
    <w:rsid w:val="001C06D6"/>
    <w:rsid w:val="001C07A7"/>
    <w:rsid w:val="001C0C56"/>
    <w:rsid w:val="001C0E92"/>
    <w:rsid w:val="001C0EB7"/>
    <w:rsid w:val="001C102F"/>
    <w:rsid w:val="001C1549"/>
    <w:rsid w:val="001C16F4"/>
    <w:rsid w:val="001C1C43"/>
    <w:rsid w:val="001C1F61"/>
    <w:rsid w:val="001C2191"/>
    <w:rsid w:val="001C26CE"/>
    <w:rsid w:val="001C2774"/>
    <w:rsid w:val="001C2809"/>
    <w:rsid w:val="001C29F8"/>
    <w:rsid w:val="001C2E71"/>
    <w:rsid w:val="001C307A"/>
    <w:rsid w:val="001C33F1"/>
    <w:rsid w:val="001C367D"/>
    <w:rsid w:val="001C37F3"/>
    <w:rsid w:val="001C381D"/>
    <w:rsid w:val="001C38CE"/>
    <w:rsid w:val="001C49D5"/>
    <w:rsid w:val="001C579E"/>
    <w:rsid w:val="001C59C0"/>
    <w:rsid w:val="001C5A75"/>
    <w:rsid w:val="001C5F6E"/>
    <w:rsid w:val="001C65C2"/>
    <w:rsid w:val="001C65F3"/>
    <w:rsid w:val="001C6757"/>
    <w:rsid w:val="001C694F"/>
    <w:rsid w:val="001C6D3D"/>
    <w:rsid w:val="001C746A"/>
    <w:rsid w:val="001C7A8B"/>
    <w:rsid w:val="001D0441"/>
    <w:rsid w:val="001D07EB"/>
    <w:rsid w:val="001D0BA3"/>
    <w:rsid w:val="001D0D23"/>
    <w:rsid w:val="001D0E2C"/>
    <w:rsid w:val="001D10C9"/>
    <w:rsid w:val="001D14B1"/>
    <w:rsid w:val="001D161E"/>
    <w:rsid w:val="001D1845"/>
    <w:rsid w:val="001D1A56"/>
    <w:rsid w:val="001D1C46"/>
    <w:rsid w:val="001D1E6C"/>
    <w:rsid w:val="001D2012"/>
    <w:rsid w:val="001D261B"/>
    <w:rsid w:val="001D282E"/>
    <w:rsid w:val="001D29A8"/>
    <w:rsid w:val="001D2F06"/>
    <w:rsid w:val="001D30FE"/>
    <w:rsid w:val="001D3177"/>
    <w:rsid w:val="001D3246"/>
    <w:rsid w:val="001D32C1"/>
    <w:rsid w:val="001D32C2"/>
    <w:rsid w:val="001D363D"/>
    <w:rsid w:val="001D36D8"/>
    <w:rsid w:val="001D3832"/>
    <w:rsid w:val="001D38E7"/>
    <w:rsid w:val="001D3DD1"/>
    <w:rsid w:val="001D4058"/>
    <w:rsid w:val="001D418C"/>
    <w:rsid w:val="001D46CE"/>
    <w:rsid w:val="001D4B12"/>
    <w:rsid w:val="001D4BB6"/>
    <w:rsid w:val="001D4CCD"/>
    <w:rsid w:val="001D5928"/>
    <w:rsid w:val="001D5AE1"/>
    <w:rsid w:val="001D5B22"/>
    <w:rsid w:val="001D5EA4"/>
    <w:rsid w:val="001D6061"/>
    <w:rsid w:val="001D6278"/>
    <w:rsid w:val="001D6567"/>
    <w:rsid w:val="001D67F0"/>
    <w:rsid w:val="001D68E2"/>
    <w:rsid w:val="001D69A6"/>
    <w:rsid w:val="001D6A07"/>
    <w:rsid w:val="001D7705"/>
    <w:rsid w:val="001D7EE7"/>
    <w:rsid w:val="001D7F74"/>
    <w:rsid w:val="001E039D"/>
    <w:rsid w:val="001E047E"/>
    <w:rsid w:val="001E0536"/>
    <w:rsid w:val="001E05D0"/>
    <w:rsid w:val="001E0864"/>
    <w:rsid w:val="001E08F0"/>
    <w:rsid w:val="001E0CBD"/>
    <w:rsid w:val="001E0CE3"/>
    <w:rsid w:val="001E0FB4"/>
    <w:rsid w:val="001E1262"/>
    <w:rsid w:val="001E15CE"/>
    <w:rsid w:val="001E19B1"/>
    <w:rsid w:val="001E1C6E"/>
    <w:rsid w:val="001E201C"/>
    <w:rsid w:val="001E2F1D"/>
    <w:rsid w:val="001E317E"/>
    <w:rsid w:val="001E31F6"/>
    <w:rsid w:val="001E369A"/>
    <w:rsid w:val="001E4039"/>
    <w:rsid w:val="001E41A1"/>
    <w:rsid w:val="001E447F"/>
    <w:rsid w:val="001E521C"/>
    <w:rsid w:val="001E52F1"/>
    <w:rsid w:val="001E5492"/>
    <w:rsid w:val="001E5545"/>
    <w:rsid w:val="001E559B"/>
    <w:rsid w:val="001E5646"/>
    <w:rsid w:val="001E56EB"/>
    <w:rsid w:val="001E5713"/>
    <w:rsid w:val="001E656B"/>
    <w:rsid w:val="001E66C2"/>
    <w:rsid w:val="001E680C"/>
    <w:rsid w:val="001E6E48"/>
    <w:rsid w:val="001E7662"/>
    <w:rsid w:val="001E76E0"/>
    <w:rsid w:val="001E781F"/>
    <w:rsid w:val="001E7D1B"/>
    <w:rsid w:val="001F0204"/>
    <w:rsid w:val="001F03C2"/>
    <w:rsid w:val="001F0461"/>
    <w:rsid w:val="001F0685"/>
    <w:rsid w:val="001F0721"/>
    <w:rsid w:val="001F0EC2"/>
    <w:rsid w:val="001F15C2"/>
    <w:rsid w:val="001F1777"/>
    <w:rsid w:val="001F17E2"/>
    <w:rsid w:val="001F1A94"/>
    <w:rsid w:val="001F1C0B"/>
    <w:rsid w:val="001F1E4C"/>
    <w:rsid w:val="001F1E90"/>
    <w:rsid w:val="001F25F4"/>
    <w:rsid w:val="001F2783"/>
    <w:rsid w:val="001F285D"/>
    <w:rsid w:val="001F2884"/>
    <w:rsid w:val="001F443B"/>
    <w:rsid w:val="001F480D"/>
    <w:rsid w:val="001F5316"/>
    <w:rsid w:val="001F5403"/>
    <w:rsid w:val="001F606F"/>
    <w:rsid w:val="001F6196"/>
    <w:rsid w:val="001F64F4"/>
    <w:rsid w:val="001F65B2"/>
    <w:rsid w:val="001F679F"/>
    <w:rsid w:val="001F67D0"/>
    <w:rsid w:val="001F6C21"/>
    <w:rsid w:val="001F70DE"/>
    <w:rsid w:val="001F734E"/>
    <w:rsid w:val="001F74FB"/>
    <w:rsid w:val="001F75D0"/>
    <w:rsid w:val="001F7712"/>
    <w:rsid w:val="001F77D3"/>
    <w:rsid w:val="0020006C"/>
    <w:rsid w:val="00200252"/>
    <w:rsid w:val="002004EC"/>
    <w:rsid w:val="00200526"/>
    <w:rsid w:val="002009B5"/>
    <w:rsid w:val="00200BDE"/>
    <w:rsid w:val="00200CC6"/>
    <w:rsid w:val="0020104E"/>
    <w:rsid w:val="002010D8"/>
    <w:rsid w:val="002017B7"/>
    <w:rsid w:val="00201826"/>
    <w:rsid w:val="00201B66"/>
    <w:rsid w:val="00201F0B"/>
    <w:rsid w:val="0020292E"/>
    <w:rsid w:val="00202A55"/>
    <w:rsid w:val="0020312C"/>
    <w:rsid w:val="002035DC"/>
    <w:rsid w:val="0020389F"/>
    <w:rsid w:val="00203A42"/>
    <w:rsid w:val="00203AD7"/>
    <w:rsid w:val="00203EE2"/>
    <w:rsid w:val="00204292"/>
    <w:rsid w:val="00204B52"/>
    <w:rsid w:val="00204D1A"/>
    <w:rsid w:val="00204D68"/>
    <w:rsid w:val="002052D9"/>
    <w:rsid w:val="00205702"/>
    <w:rsid w:val="0020571F"/>
    <w:rsid w:val="00205BA4"/>
    <w:rsid w:val="00205D01"/>
    <w:rsid w:val="00205D84"/>
    <w:rsid w:val="00205E04"/>
    <w:rsid w:val="00205FD9"/>
    <w:rsid w:val="002062C5"/>
    <w:rsid w:val="00206407"/>
    <w:rsid w:val="00206720"/>
    <w:rsid w:val="00206A2C"/>
    <w:rsid w:val="002072B9"/>
    <w:rsid w:val="002072CE"/>
    <w:rsid w:val="0020741B"/>
    <w:rsid w:val="00207702"/>
    <w:rsid w:val="0020793B"/>
    <w:rsid w:val="00207CDF"/>
    <w:rsid w:val="00207D52"/>
    <w:rsid w:val="00207D62"/>
    <w:rsid w:val="002100A1"/>
    <w:rsid w:val="0021011C"/>
    <w:rsid w:val="00210155"/>
    <w:rsid w:val="002102DC"/>
    <w:rsid w:val="002104CE"/>
    <w:rsid w:val="00210C44"/>
    <w:rsid w:val="00210CE5"/>
    <w:rsid w:val="00210D78"/>
    <w:rsid w:val="00210F95"/>
    <w:rsid w:val="0021138A"/>
    <w:rsid w:val="002114D8"/>
    <w:rsid w:val="00211BF5"/>
    <w:rsid w:val="00211D4F"/>
    <w:rsid w:val="00211E25"/>
    <w:rsid w:val="0021252B"/>
    <w:rsid w:val="00212992"/>
    <w:rsid w:val="00212A85"/>
    <w:rsid w:val="00212DC3"/>
    <w:rsid w:val="00212DEE"/>
    <w:rsid w:val="00213118"/>
    <w:rsid w:val="00213144"/>
    <w:rsid w:val="002131CE"/>
    <w:rsid w:val="002132CB"/>
    <w:rsid w:val="00213336"/>
    <w:rsid w:val="0021335C"/>
    <w:rsid w:val="002135FB"/>
    <w:rsid w:val="002136B8"/>
    <w:rsid w:val="002138B9"/>
    <w:rsid w:val="00213FC8"/>
    <w:rsid w:val="00214023"/>
    <w:rsid w:val="002140AA"/>
    <w:rsid w:val="002140AF"/>
    <w:rsid w:val="00214221"/>
    <w:rsid w:val="0021471B"/>
    <w:rsid w:val="00214B06"/>
    <w:rsid w:val="00214F20"/>
    <w:rsid w:val="00215000"/>
    <w:rsid w:val="0021515D"/>
    <w:rsid w:val="00215343"/>
    <w:rsid w:val="002153AD"/>
    <w:rsid w:val="00215B3D"/>
    <w:rsid w:val="00215DEC"/>
    <w:rsid w:val="0021600D"/>
    <w:rsid w:val="0021633E"/>
    <w:rsid w:val="0021680C"/>
    <w:rsid w:val="00216B3D"/>
    <w:rsid w:val="00216D2F"/>
    <w:rsid w:val="00216F1D"/>
    <w:rsid w:val="00216FD0"/>
    <w:rsid w:val="002175F6"/>
    <w:rsid w:val="00217620"/>
    <w:rsid w:val="002177D4"/>
    <w:rsid w:val="00217A77"/>
    <w:rsid w:val="00217C75"/>
    <w:rsid w:val="00217D6F"/>
    <w:rsid w:val="00217F25"/>
    <w:rsid w:val="0022023F"/>
    <w:rsid w:val="002205DD"/>
    <w:rsid w:val="0022078C"/>
    <w:rsid w:val="00220D14"/>
    <w:rsid w:val="00220FDF"/>
    <w:rsid w:val="00221026"/>
    <w:rsid w:val="002219F6"/>
    <w:rsid w:val="00221D34"/>
    <w:rsid w:val="002223F5"/>
    <w:rsid w:val="002229DD"/>
    <w:rsid w:val="00223247"/>
    <w:rsid w:val="002235A3"/>
    <w:rsid w:val="00223D4B"/>
    <w:rsid w:val="00223E7A"/>
    <w:rsid w:val="0022436E"/>
    <w:rsid w:val="0022446A"/>
    <w:rsid w:val="002244D3"/>
    <w:rsid w:val="00224723"/>
    <w:rsid w:val="002247F9"/>
    <w:rsid w:val="00224B03"/>
    <w:rsid w:val="00224D1A"/>
    <w:rsid w:val="00224DDB"/>
    <w:rsid w:val="00224EBB"/>
    <w:rsid w:val="00225005"/>
    <w:rsid w:val="00225282"/>
    <w:rsid w:val="0022548C"/>
    <w:rsid w:val="00225663"/>
    <w:rsid w:val="00225B1A"/>
    <w:rsid w:val="00225CDD"/>
    <w:rsid w:val="0022612C"/>
    <w:rsid w:val="00226200"/>
    <w:rsid w:val="00226278"/>
    <w:rsid w:val="002264B6"/>
    <w:rsid w:val="002266C8"/>
    <w:rsid w:val="00226840"/>
    <w:rsid w:val="00226E9D"/>
    <w:rsid w:val="00226F0B"/>
    <w:rsid w:val="00227026"/>
    <w:rsid w:val="00227A2C"/>
    <w:rsid w:val="002303AC"/>
    <w:rsid w:val="002304F2"/>
    <w:rsid w:val="00230AFA"/>
    <w:rsid w:val="00230E05"/>
    <w:rsid w:val="0023101F"/>
    <w:rsid w:val="00231D0D"/>
    <w:rsid w:val="0023286E"/>
    <w:rsid w:val="00232D1E"/>
    <w:rsid w:val="00232F1F"/>
    <w:rsid w:val="00232F62"/>
    <w:rsid w:val="002336E6"/>
    <w:rsid w:val="00233713"/>
    <w:rsid w:val="00233728"/>
    <w:rsid w:val="0023386C"/>
    <w:rsid w:val="002338E1"/>
    <w:rsid w:val="00233965"/>
    <w:rsid w:val="00233F05"/>
    <w:rsid w:val="00233F2D"/>
    <w:rsid w:val="002347E1"/>
    <w:rsid w:val="00234803"/>
    <w:rsid w:val="0023493A"/>
    <w:rsid w:val="00234BC5"/>
    <w:rsid w:val="00234E8E"/>
    <w:rsid w:val="0023501E"/>
    <w:rsid w:val="002350EF"/>
    <w:rsid w:val="0023544D"/>
    <w:rsid w:val="00235598"/>
    <w:rsid w:val="002356DA"/>
    <w:rsid w:val="002356DD"/>
    <w:rsid w:val="002358E9"/>
    <w:rsid w:val="00235A72"/>
    <w:rsid w:val="00235CB5"/>
    <w:rsid w:val="00235EA4"/>
    <w:rsid w:val="00236464"/>
    <w:rsid w:val="002364C6"/>
    <w:rsid w:val="002364F1"/>
    <w:rsid w:val="002365B9"/>
    <w:rsid w:val="00236920"/>
    <w:rsid w:val="00236CF0"/>
    <w:rsid w:val="00236EE6"/>
    <w:rsid w:val="002379CF"/>
    <w:rsid w:val="00240220"/>
    <w:rsid w:val="0024032D"/>
    <w:rsid w:val="002404E9"/>
    <w:rsid w:val="0024071F"/>
    <w:rsid w:val="00240854"/>
    <w:rsid w:val="00240952"/>
    <w:rsid w:val="00240966"/>
    <w:rsid w:val="00240A6F"/>
    <w:rsid w:val="00241014"/>
    <w:rsid w:val="0024102F"/>
    <w:rsid w:val="002411DB"/>
    <w:rsid w:val="00241768"/>
    <w:rsid w:val="00241873"/>
    <w:rsid w:val="002418C0"/>
    <w:rsid w:val="00241A68"/>
    <w:rsid w:val="0024230D"/>
    <w:rsid w:val="00242803"/>
    <w:rsid w:val="002428B2"/>
    <w:rsid w:val="00242946"/>
    <w:rsid w:val="00242D65"/>
    <w:rsid w:val="0024367D"/>
    <w:rsid w:val="00244073"/>
    <w:rsid w:val="00244377"/>
    <w:rsid w:val="00244966"/>
    <w:rsid w:val="00244992"/>
    <w:rsid w:val="00244D85"/>
    <w:rsid w:val="00244E05"/>
    <w:rsid w:val="00245C7D"/>
    <w:rsid w:val="00245D9D"/>
    <w:rsid w:val="00245DA5"/>
    <w:rsid w:val="00245FC6"/>
    <w:rsid w:val="002460AD"/>
    <w:rsid w:val="0024649D"/>
    <w:rsid w:val="002464E0"/>
    <w:rsid w:val="0024666B"/>
    <w:rsid w:val="002468FA"/>
    <w:rsid w:val="00246EC3"/>
    <w:rsid w:val="00246FDA"/>
    <w:rsid w:val="00247197"/>
    <w:rsid w:val="002472AA"/>
    <w:rsid w:val="0024766E"/>
    <w:rsid w:val="00247A8C"/>
    <w:rsid w:val="00247D74"/>
    <w:rsid w:val="002502AF"/>
    <w:rsid w:val="0025030A"/>
    <w:rsid w:val="002504A2"/>
    <w:rsid w:val="00250651"/>
    <w:rsid w:val="002506D0"/>
    <w:rsid w:val="002509CD"/>
    <w:rsid w:val="00250B41"/>
    <w:rsid w:val="00250BB2"/>
    <w:rsid w:val="00250D7C"/>
    <w:rsid w:val="00251940"/>
    <w:rsid w:val="00252124"/>
    <w:rsid w:val="002524F9"/>
    <w:rsid w:val="002525D7"/>
    <w:rsid w:val="00252C6E"/>
    <w:rsid w:val="00253395"/>
    <w:rsid w:val="002534B0"/>
    <w:rsid w:val="00253635"/>
    <w:rsid w:val="002536E0"/>
    <w:rsid w:val="002537AB"/>
    <w:rsid w:val="00253890"/>
    <w:rsid w:val="00253A43"/>
    <w:rsid w:val="00253A4D"/>
    <w:rsid w:val="00253B4D"/>
    <w:rsid w:val="00253E9F"/>
    <w:rsid w:val="002541DD"/>
    <w:rsid w:val="002545D7"/>
    <w:rsid w:val="00254744"/>
    <w:rsid w:val="002547EC"/>
    <w:rsid w:val="00254F52"/>
    <w:rsid w:val="002554DE"/>
    <w:rsid w:val="00255930"/>
    <w:rsid w:val="00256296"/>
    <w:rsid w:val="002562A2"/>
    <w:rsid w:val="00256C2B"/>
    <w:rsid w:val="00257C2B"/>
    <w:rsid w:val="002605C1"/>
    <w:rsid w:val="002609F1"/>
    <w:rsid w:val="00260DDE"/>
    <w:rsid w:val="002617C0"/>
    <w:rsid w:val="00261B51"/>
    <w:rsid w:val="00261F0D"/>
    <w:rsid w:val="00261F16"/>
    <w:rsid w:val="002624E4"/>
    <w:rsid w:val="0026261D"/>
    <w:rsid w:val="0026263F"/>
    <w:rsid w:val="0026283C"/>
    <w:rsid w:val="0026352F"/>
    <w:rsid w:val="00263E57"/>
    <w:rsid w:val="00263FE7"/>
    <w:rsid w:val="002643E4"/>
    <w:rsid w:val="00264544"/>
    <w:rsid w:val="00264588"/>
    <w:rsid w:val="00264774"/>
    <w:rsid w:val="002647F2"/>
    <w:rsid w:val="00264928"/>
    <w:rsid w:val="00264A77"/>
    <w:rsid w:val="00264F0B"/>
    <w:rsid w:val="00265190"/>
    <w:rsid w:val="00265294"/>
    <w:rsid w:val="00265454"/>
    <w:rsid w:val="002654CB"/>
    <w:rsid w:val="0026665B"/>
    <w:rsid w:val="00266843"/>
    <w:rsid w:val="00266CD0"/>
    <w:rsid w:val="00266E31"/>
    <w:rsid w:val="002675AF"/>
    <w:rsid w:val="00267778"/>
    <w:rsid w:val="00267CEC"/>
    <w:rsid w:val="00270065"/>
    <w:rsid w:val="00270254"/>
    <w:rsid w:val="00270733"/>
    <w:rsid w:val="00270B69"/>
    <w:rsid w:val="00270EE8"/>
    <w:rsid w:val="002712E5"/>
    <w:rsid w:val="00271874"/>
    <w:rsid w:val="00271B26"/>
    <w:rsid w:val="00271ED0"/>
    <w:rsid w:val="00271EE5"/>
    <w:rsid w:val="002723ED"/>
    <w:rsid w:val="002724B9"/>
    <w:rsid w:val="002724DB"/>
    <w:rsid w:val="00272641"/>
    <w:rsid w:val="00272660"/>
    <w:rsid w:val="00272784"/>
    <w:rsid w:val="00272862"/>
    <w:rsid w:val="00272A66"/>
    <w:rsid w:val="00272DE9"/>
    <w:rsid w:val="00273188"/>
    <w:rsid w:val="0027326F"/>
    <w:rsid w:val="0027327D"/>
    <w:rsid w:val="002732A4"/>
    <w:rsid w:val="002734E0"/>
    <w:rsid w:val="00273744"/>
    <w:rsid w:val="002737BD"/>
    <w:rsid w:val="002738D1"/>
    <w:rsid w:val="002738F4"/>
    <w:rsid w:val="00274A61"/>
    <w:rsid w:val="00274AEC"/>
    <w:rsid w:val="00274B9F"/>
    <w:rsid w:val="00274D5C"/>
    <w:rsid w:val="002753BA"/>
    <w:rsid w:val="002753E1"/>
    <w:rsid w:val="00275429"/>
    <w:rsid w:val="00275693"/>
    <w:rsid w:val="0027599E"/>
    <w:rsid w:val="00275F64"/>
    <w:rsid w:val="00275FB7"/>
    <w:rsid w:val="002762EF"/>
    <w:rsid w:val="0027668C"/>
    <w:rsid w:val="002768C4"/>
    <w:rsid w:val="00276E45"/>
    <w:rsid w:val="00276E48"/>
    <w:rsid w:val="002770D5"/>
    <w:rsid w:val="002771D1"/>
    <w:rsid w:val="00277720"/>
    <w:rsid w:val="00277ACC"/>
    <w:rsid w:val="002803CE"/>
    <w:rsid w:val="00280860"/>
    <w:rsid w:val="00280898"/>
    <w:rsid w:val="00280955"/>
    <w:rsid w:val="00280D92"/>
    <w:rsid w:val="00281093"/>
    <w:rsid w:val="0028148A"/>
    <w:rsid w:val="00281984"/>
    <w:rsid w:val="002819DD"/>
    <w:rsid w:val="00281D43"/>
    <w:rsid w:val="002824CE"/>
    <w:rsid w:val="00282870"/>
    <w:rsid w:val="0028296C"/>
    <w:rsid w:val="00282A47"/>
    <w:rsid w:val="00282A49"/>
    <w:rsid w:val="0028340F"/>
    <w:rsid w:val="0028346E"/>
    <w:rsid w:val="00283601"/>
    <w:rsid w:val="00283BBC"/>
    <w:rsid w:val="00283E08"/>
    <w:rsid w:val="00283FAE"/>
    <w:rsid w:val="00284163"/>
    <w:rsid w:val="002847DE"/>
    <w:rsid w:val="002849EC"/>
    <w:rsid w:val="0028507C"/>
    <w:rsid w:val="00285122"/>
    <w:rsid w:val="00285273"/>
    <w:rsid w:val="002853A4"/>
    <w:rsid w:val="002853F1"/>
    <w:rsid w:val="0028559F"/>
    <w:rsid w:val="00285A7D"/>
    <w:rsid w:val="00285F74"/>
    <w:rsid w:val="00286355"/>
    <w:rsid w:val="0028649F"/>
    <w:rsid w:val="0028651C"/>
    <w:rsid w:val="002870F5"/>
    <w:rsid w:val="0028715A"/>
    <w:rsid w:val="00287495"/>
    <w:rsid w:val="00287CD4"/>
    <w:rsid w:val="00287D8B"/>
    <w:rsid w:val="00287DB7"/>
    <w:rsid w:val="00287FA9"/>
    <w:rsid w:val="0029032E"/>
    <w:rsid w:val="00290582"/>
    <w:rsid w:val="00291342"/>
    <w:rsid w:val="00291529"/>
    <w:rsid w:val="002916A4"/>
    <w:rsid w:val="00291E14"/>
    <w:rsid w:val="00292015"/>
    <w:rsid w:val="00292430"/>
    <w:rsid w:val="00292D91"/>
    <w:rsid w:val="002930DE"/>
    <w:rsid w:val="00293104"/>
    <w:rsid w:val="002933D1"/>
    <w:rsid w:val="00293453"/>
    <w:rsid w:val="0029374C"/>
    <w:rsid w:val="002938DF"/>
    <w:rsid w:val="0029405F"/>
    <w:rsid w:val="00294A87"/>
    <w:rsid w:val="0029550C"/>
    <w:rsid w:val="00295666"/>
    <w:rsid w:val="002958B5"/>
    <w:rsid w:val="00295C28"/>
    <w:rsid w:val="00295D42"/>
    <w:rsid w:val="00295F81"/>
    <w:rsid w:val="00296427"/>
    <w:rsid w:val="00296770"/>
    <w:rsid w:val="00296AED"/>
    <w:rsid w:val="00296DF8"/>
    <w:rsid w:val="00296EF8"/>
    <w:rsid w:val="00296EFA"/>
    <w:rsid w:val="00297143"/>
    <w:rsid w:val="0029717C"/>
    <w:rsid w:val="002971BB"/>
    <w:rsid w:val="0029720E"/>
    <w:rsid w:val="00297777"/>
    <w:rsid w:val="002A01DA"/>
    <w:rsid w:val="002A0203"/>
    <w:rsid w:val="002A0417"/>
    <w:rsid w:val="002A04FC"/>
    <w:rsid w:val="002A05A2"/>
    <w:rsid w:val="002A08F9"/>
    <w:rsid w:val="002A0C16"/>
    <w:rsid w:val="002A0CB5"/>
    <w:rsid w:val="002A0D72"/>
    <w:rsid w:val="002A108C"/>
    <w:rsid w:val="002A109F"/>
    <w:rsid w:val="002A119A"/>
    <w:rsid w:val="002A11AF"/>
    <w:rsid w:val="002A12A5"/>
    <w:rsid w:val="002A12B5"/>
    <w:rsid w:val="002A177B"/>
    <w:rsid w:val="002A1898"/>
    <w:rsid w:val="002A19A0"/>
    <w:rsid w:val="002A1A1A"/>
    <w:rsid w:val="002A1CC5"/>
    <w:rsid w:val="002A2117"/>
    <w:rsid w:val="002A2227"/>
    <w:rsid w:val="002A2331"/>
    <w:rsid w:val="002A2416"/>
    <w:rsid w:val="002A2A9F"/>
    <w:rsid w:val="002A3524"/>
    <w:rsid w:val="002A381B"/>
    <w:rsid w:val="002A3DEB"/>
    <w:rsid w:val="002A4640"/>
    <w:rsid w:val="002A4E7C"/>
    <w:rsid w:val="002A52AD"/>
    <w:rsid w:val="002A5483"/>
    <w:rsid w:val="002A58D3"/>
    <w:rsid w:val="002A5BB0"/>
    <w:rsid w:val="002A5F26"/>
    <w:rsid w:val="002A6CEA"/>
    <w:rsid w:val="002A6CEC"/>
    <w:rsid w:val="002A6F49"/>
    <w:rsid w:val="002A717B"/>
    <w:rsid w:val="002A76E3"/>
    <w:rsid w:val="002B0015"/>
    <w:rsid w:val="002B02B8"/>
    <w:rsid w:val="002B0B6F"/>
    <w:rsid w:val="002B0CB7"/>
    <w:rsid w:val="002B0D30"/>
    <w:rsid w:val="002B10A8"/>
    <w:rsid w:val="002B14D3"/>
    <w:rsid w:val="002B1BAE"/>
    <w:rsid w:val="002B1FA5"/>
    <w:rsid w:val="002B20F2"/>
    <w:rsid w:val="002B2145"/>
    <w:rsid w:val="002B245D"/>
    <w:rsid w:val="002B2E32"/>
    <w:rsid w:val="002B2EAA"/>
    <w:rsid w:val="002B2FD8"/>
    <w:rsid w:val="002B3048"/>
    <w:rsid w:val="002B31AF"/>
    <w:rsid w:val="002B31BC"/>
    <w:rsid w:val="002B3773"/>
    <w:rsid w:val="002B3804"/>
    <w:rsid w:val="002B3823"/>
    <w:rsid w:val="002B3BBD"/>
    <w:rsid w:val="002B3D1B"/>
    <w:rsid w:val="002B3D4C"/>
    <w:rsid w:val="002B3F8A"/>
    <w:rsid w:val="002B41D4"/>
    <w:rsid w:val="002B4249"/>
    <w:rsid w:val="002B425A"/>
    <w:rsid w:val="002B44E3"/>
    <w:rsid w:val="002B48FA"/>
    <w:rsid w:val="002B4A1C"/>
    <w:rsid w:val="002B4DA5"/>
    <w:rsid w:val="002B4EC3"/>
    <w:rsid w:val="002B4F34"/>
    <w:rsid w:val="002B53C6"/>
    <w:rsid w:val="002B5418"/>
    <w:rsid w:val="002B5901"/>
    <w:rsid w:val="002B5A5E"/>
    <w:rsid w:val="002B6146"/>
    <w:rsid w:val="002B6415"/>
    <w:rsid w:val="002B6D04"/>
    <w:rsid w:val="002B7052"/>
    <w:rsid w:val="002B7459"/>
    <w:rsid w:val="002B763C"/>
    <w:rsid w:val="002B7771"/>
    <w:rsid w:val="002B77BD"/>
    <w:rsid w:val="002B799A"/>
    <w:rsid w:val="002B79D9"/>
    <w:rsid w:val="002B7BDC"/>
    <w:rsid w:val="002B7C27"/>
    <w:rsid w:val="002B7CCA"/>
    <w:rsid w:val="002B7D15"/>
    <w:rsid w:val="002C0065"/>
    <w:rsid w:val="002C021D"/>
    <w:rsid w:val="002C0B62"/>
    <w:rsid w:val="002C0E7A"/>
    <w:rsid w:val="002C10BA"/>
    <w:rsid w:val="002C1724"/>
    <w:rsid w:val="002C2161"/>
    <w:rsid w:val="002C2420"/>
    <w:rsid w:val="002C25EF"/>
    <w:rsid w:val="002C265C"/>
    <w:rsid w:val="002C266C"/>
    <w:rsid w:val="002C26A8"/>
    <w:rsid w:val="002C2B92"/>
    <w:rsid w:val="002C34B6"/>
    <w:rsid w:val="002C37B2"/>
    <w:rsid w:val="002C38F5"/>
    <w:rsid w:val="002C3B10"/>
    <w:rsid w:val="002C3D30"/>
    <w:rsid w:val="002C3FA8"/>
    <w:rsid w:val="002C4559"/>
    <w:rsid w:val="002C4849"/>
    <w:rsid w:val="002C4935"/>
    <w:rsid w:val="002C4D1A"/>
    <w:rsid w:val="002C51A5"/>
    <w:rsid w:val="002C51DA"/>
    <w:rsid w:val="002C53A3"/>
    <w:rsid w:val="002C5468"/>
    <w:rsid w:val="002C574D"/>
    <w:rsid w:val="002C5925"/>
    <w:rsid w:val="002C5B67"/>
    <w:rsid w:val="002C5C34"/>
    <w:rsid w:val="002C618C"/>
    <w:rsid w:val="002C618E"/>
    <w:rsid w:val="002C6433"/>
    <w:rsid w:val="002C6C9C"/>
    <w:rsid w:val="002C6DA2"/>
    <w:rsid w:val="002C6F1C"/>
    <w:rsid w:val="002C70ED"/>
    <w:rsid w:val="002C7190"/>
    <w:rsid w:val="002C74C1"/>
    <w:rsid w:val="002C75E6"/>
    <w:rsid w:val="002C7CC5"/>
    <w:rsid w:val="002C7E5F"/>
    <w:rsid w:val="002D003C"/>
    <w:rsid w:val="002D012F"/>
    <w:rsid w:val="002D042A"/>
    <w:rsid w:val="002D15A5"/>
    <w:rsid w:val="002D16A7"/>
    <w:rsid w:val="002D1C03"/>
    <w:rsid w:val="002D1EC6"/>
    <w:rsid w:val="002D2463"/>
    <w:rsid w:val="002D2BA7"/>
    <w:rsid w:val="002D3287"/>
    <w:rsid w:val="002D3458"/>
    <w:rsid w:val="002D3564"/>
    <w:rsid w:val="002D3579"/>
    <w:rsid w:val="002D3665"/>
    <w:rsid w:val="002D3984"/>
    <w:rsid w:val="002D42C6"/>
    <w:rsid w:val="002D4419"/>
    <w:rsid w:val="002D444C"/>
    <w:rsid w:val="002D4766"/>
    <w:rsid w:val="002D50A2"/>
    <w:rsid w:val="002D52FE"/>
    <w:rsid w:val="002D5875"/>
    <w:rsid w:val="002D5881"/>
    <w:rsid w:val="002D59B4"/>
    <w:rsid w:val="002D5C3B"/>
    <w:rsid w:val="002D644F"/>
    <w:rsid w:val="002D6793"/>
    <w:rsid w:val="002D6A0A"/>
    <w:rsid w:val="002D6F17"/>
    <w:rsid w:val="002D7342"/>
    <w:rsid w:val="002D7C08"/>
    <w:rsid w:val="002E0092"/>
    <w:rsid w:val="002E031B"/>
    <w:rsid w:val="002E0426"/>
    <w:rsid w:val="002E063F"/>
    <w:rsid w:val="002E0A6F"/>
    <w:rsid w:val="002E0C7B"/>
    <w:rsid w:val="002E0EFD"/>
    <w:rsid w:val="002E1095"/>
    <w:rsid w:val="002E135B"/>
    <w:rsid w:val="002E186E"/>
    <w:rsid w:val="002E197D"/>
    <w:rsid w:val="002E2313"/>
    <w:rsid w:val="002E2362"/>
    <w:rsid w:val="002E2631"/>
    <w:rsid w:val="002E267E"/>
    <w:rsid w:val="002E2B6A"/>
    <w:rsid w:val="002E2E8E"/>
    <w:rsid w:val="002E3047"/>
    <w:rsid w:val="002E34F9"/>
    <w:rsid w:val="002E3751"/>
    <w:rsid w:val="002E392F"/>
    <w:rsid w:val="002E402E"/>
    <w:rsid w:val="002E445F"/>
    <w:rsid w:val="002E45EF"/>
    <w:rsid w:val="002E49A8"/>
    <w:rsid w:val="002E4A30"/>
    <w:rsid w:val="002E4D42"/>
    <w:rsid w:val="002E504D"/>
    <w:rsid w:val="002E51F1"/>
    <w:rsid w:val="002E5699"/>
    <w:rsid w:val="002E56B8"/>
    <w:rsid w:val="002E56B9"/>
    <w:rsid w:val="002E5915"/>
    <w:rsid w:val="002E5966"/>
    <w:rsid w:val="002E6030"/>
    <w:rsid w:val="002E6173"/>
    <w:rsid w:val="002E61C2"/>
    <w:rsid w:val="002E61F9"/>
    <w:rsid w:val="002E6E3E"/>
    <w:rsid w:val="002E72A2"/>
    <w:rsid w:val="002F0063"/>
    <w:rsid w:val="002F0481"/>
    <w:rsid w:val="002F04B1"/>
    <w:rsid w:val="002F061C"/>
    <w:rsid w:val="002F0673"/>
    <w:rsid w:val="002F06B6"/>
    <w:rsid w:val="002F0789"/>
    <w:rsid w:val="002F1162"/>
    <w:rsid w:val="002F128E"/>
    <w:rsid w:val="002F1522"/>
    <w:rsid w:val="002F1BC4"/>
    <w:rsid w:val="002F1D8D"/>
    <w:rsid w:val="002F213E"/>
    <w:rsid w:val="002F2308"/>
    <w:rsid w:val="002F23C3"/>
    <w:rsid w:val="002F2523"/>
    <w:rsid w:val="002F2637"/>
    <w:rsid w:val="002F269A"/>
    <w:rsid w:val="002F2793"/>
    <w:rsid w:val="002F2B12"/>
    <w:rsid w:val="002F2C69"/>
    <w:rsid w:val="002F2CD5"/>
    <w:rsid w:val="002F2D88"/>
    <w:rsid w:val="002F2E78"/>
    <w:rsid w:val="002F4167"/>
    <w:rsid w:val="002F4366"/>
    <w:rsid w:val="002F4380"/>
    <w:rsid w:val="002F47FC"/>
    <w:rsid w:val="002F4D6C"/>
    <w:rsid w:val="002F5061"/>
    <w:rsid w:val="002F50BB"/>
    <w:rsid w:val="002F52B1"/>
    <w:rsid w:val="002F58B8"/>
    <w:rsid w:val="002F5A66"/>
    <w:rsid w:val="002F5C66"/>
    <w:rsid w:val="002F5FAF"/>
    <w:rsid w:val="002F5FF3"/>
    <w:rsid w:val="002F6011"/>
    <w:rsid w:val="002F6523"/>
    <w:rsid w:val="002F65B9"/>
    <w:rsid w:val="002F67F9"/>
    <w:rsid w:val="002F682D"/>
    <w:rsid w:val="002F6A50"/>
    <w:rsid w:val="002F6CF1"/>
    <w:rsid w:val="002F74D6"/>
    <w:rsid w:val="002F76FA"/>
    <w:rsid w:val="002F781A"/>
    <w:rsid w:val="002F7DFE"/>
    <w:rsid w:val="0030126F"/>
    <w:rsid w:val="0030150B"/>
    <w:rsid w:val="0030153D"/>
    <w:rsid w:val="003015E9"/>
    <w:rsid w:val="00301A07"/>
    <w:rsid w:val="0030200E"/>
    <w:rsid w:val="00302343"/>
    <w:rsid w:val="003026C5"/>
    <w:rsid w:val="00302E64"/>
    <w:rsid w:val="00302F74"/>
    <w:rsid w:val="00303091"/>
    <w:rsid w:val="00303363"/>
    <w:rsid w:val="003035F8"/>
    <w:rsid w:val="003036DD"/>
    <w:rsid w:val="00303C1F"/>
    <w:rsid w:val="00303DDB"/>
    <w:rsid w:val="00303F6D"/>
    <w:rsid w:val="00304362"/>
    <w:rsid w:val="0030447B"/>
    <w:rsid w:val="00304637"/>
    <w:rsid w:val="00304CFB"/>
    <w:rsid w:val="00304DAF"/>
    <w:rsid w:val="00304E77"/>
    <w:rsid w:val="00305460"/>
    <w:rsid w:val="00305810"/>
    <w:rsid w:val="00305BD9"/>
    <w:rsid w:val="00305DD9"/>
    <w:rsid w:val="00305E82"/>
    <w:rsid w:val="0030644D"/>
    <w:rsid w:val="003067E1"/>
    <w:rsid w:val="00306B3E"/>
    <w:rsid w:val="00306F4F"/>
    <w:rsid w:val="00307091"/>
    <w:rsid w:val="003079E8"/>
    <w:rsid w:val="003079F0"/>
    <w:rsid w:val="00307C5D"/>
    <w:rsid w:val="00310066"/>
    <w:rsid w:val="00310FAE"/>
    <w:rsid w:val="00311044"/>
    <w:rsid w:val="0031132C"/>
    <w:rsid w:val="00311431"/>
    <w:rsid w:val="003115DD"/>
    <w:rsid w:val="00311B9C"/>
    <w:rsid w:val="00312050"/>
    <w:rsid w:val="0031225F"/>
    <w:rsid w:val="003129CB"/>
    <w:rsid w:val="00312ADF"/>
    <w:rsid w:val="00312B36"/>
    <w:rsid w:val="00312BE7"/>
    <w:rsid w:val="003137DF"/>
    <w:rsid w:val="00313AD3"/>
    <w:rsid w:val="00313F53"/>
    <w:rsid w:val="003144DA"/>
    <w:rsid w:val="003148AC"/>
    <w:rsid w:val="00315043"/>
    <w:rsid w:val="003150A1"/>
    <w:rsid w:val="0031510C"/>
    <w:rsid w:val="003153F5"/>
    <w:rsid w:val="003154EA"/>
    <w:rsid w:val="0031555B"/>
    <w:rsid w:val="00315623"/>
    <w:rsid w:val="00315C60"/>
    <w:rsid w:val="0031606C"/>
    <w:rsid w:val="00316291"/>
    <w:rsid w:val="00316329"/>
    <w:rsid w:val="003163EC"/>
    <w:rsid w:val="00316604"/>
    <w:rsid w:val="003178DD"/>
    <w:rsid w:val="00317AAC"/>
    <w:rsid w:val="00320039"/>
    <w:rsid w:val="003201AC"/>
    <w:rsid w:val="003202F0"/>
    <w:rsid w:val="003202F2"/>
    <w:rsid w:val="00320851"/>
    <w:rsid w:val="00320E9D"/>
    <w:rsid w:val="003210DD"/>
    <w:rsid w:val="003213D8"/>
    <w:rsid w:val="00321609"/>
    <w:rsid w:val="003216A8"/>
    <w:rsid w:val="0032177D"/>
    <w:rsid w:val="00321CB0"/>
    <w:rsid w:val="003221C2"/>
    <w:rsid w:val="003221D7"/>
    <w:rsid w:val="0032244C"/>
    <w:rsid w:val="003225F4"/>
    <w:rsid w:val="003226C7"/>
    <w:rsid w:val="00322ADD"/>
    <w:rsid w:val="00322AFE"/>
    <w:rsid w:val="00322C62"/>
    <w:rsid w:val="00322EF5"/>
    <w:rsid w:val="00323063"/>
    <w:rsid w:val="003231CE"/>
    <w:rsid w:val="0032330D"/>
    <w:rsid w:val="003237BF"/>
    <w:rsid w:val="003237C3"/>
    <w:rsid w:val="00323BAB"/>
    <w:rsid w:val="003242AC"/>
    <w:rsid w:val="003242B6"/>
    <w:rsid w:val="00324359"/>
    <w:rsid w:val="003248C4"/>
    <w:rsid w:val="00324A3C"/>
    <w:rsid w:val="00324A56"/>
    <w:rsid w:val="00324A89"/>
    <w:rsid w:val="00324CD8"/>
    <w:rsid w:val="00324EF0"/>
    <w:rsid w:val="003250B9"/>
    <w:rsid w:val="00325119"/>
    <w:rsid w:val="00325332"/>
    <w:rsid w:val="00325908"/>
    <w:rsid w:val="00325DEA"/>
    <w:rsid w:val="00325E05"/>
    <w:rsid w:val="0032603B"/>
    <w:rsid w:val="0032612F"/>
    <w:rsid w:val="003266FA"/>
    <w:rsid w:val="00326709"/>
    <w:rsid w:val="0032755A"/>
    <w:rsid w:val="003277FA"/>
    <w:rsid w:val="0032784C"/>
    <w:rsid w:val="00327DF4"/>
    <w:rsid w:val="00327EC1"/>
    <w:rsid w:val="003302F6"/>
    <w:rsid w:val="00330307"/>
    <w:rsid w:val="003303BF"/>
    <w:rsid w:val="0033045C"/>
    <w:rsid w:val="003304DC"/>
    <w:rsid w:val="003307F9"/>
    <w:rsid w:val="00330876"/>
    <w:rsid w:val="00330C8B"/>
    <w:rsid w:val="00330F78"/>
    <w:rsid w:val="0033187C"/>
    <w:rsid w:val="00331AD4"/>
    <w:rsid w:val="00331C21"/>
    <w:rsid w:val="00331D81"/>
    <w:rsid w:val="00331DBE"/>
    <w:rsid w:val="003323FF"/>
    <w:rsid w:val="00332516"/>
    <w:rsid w:val="00332825"/>
    <w:rsid w:val="00332CC0"/>
    <w:rsid w:val="00332D77"/>
    <w:rsid w:val="00332E2B"/>
    <w:rsid w:val="00332E87"/>
    <w:rsid w:val="003331D6"/>
    <w:rsid w:val="00333589"/>
    <w:rsid w:val="00333636"/>
    <w:rsid w:val="00333CBE"/>
    <w:rsid w:val="00333E89"/>
    <w:rsid w:val="0033404E"/>
    <w:rsid w:val="0033427E"/>
    <w:rsid w:val="003343EF"/>
    <w:rsid w:val="003349BB"/>
    <w:rsid w:val="00334C92"/>
    <w:rsid w:val="00334FFD"/>
    <w:rsid w:val="0033520A"/>
    <w:rsid w:val="00335479"/>
    <w:rsid w:val="003354BA"/>
    <w:rsid w:val="0033569F"/>
    <w:rsid w:val="00335C4C"/>
    <w:rsid w:val="00335F3F"/>
    <w:rsid w:val="00336226"/>
    <w:rsid w:val="003367EB"/>
    <w:rsid w:val="00336881"/>
    <w:rsid w:val="0033696C"/>
    <w:rsid w:val="00336DA1"/>
    <w:rsid w:val="00336FDC"/>
    <w:rsid w:val="0033714B"/>
    <w:rsid w:val="003376EA"/>
    <w:rsid w:val="00337734"/>
    <w:rsid w:val="00337772"/>
    <w:rsid w:val="00337C9C"/>
    <w:rsid w:val="00337DC2"/>
    <w:rsid w:val="00337E8B"/>
    <w:rsid w:val="003402EB"/>
    <w:rsid w:val="00340333"/>
    <w:rsid w:val="00340372"/>
    <w:rsid w:val="00340471"/>
    <w:rsid w:val="003404CA"/>
    <w:rsid w:val="003405B5"/>
    <w:rsid w:val="00340F46"/>
    <w:rsid w:val="003410C9"/>
    <w:rsid w:val="00341598"/>
    <w:rsid w:val="0034171B"/>
    <w:rsid w:val="00341994"/>
    <w:rsid w:val="00341AAB"/>
    <w:rsid w:val="00341C29"/>
    <w:rsid w:val="00342302"/>
    <w:rsid w:val="00342509"/>
    <w:rsid w:val="00342802"/>
    <w:rsid w:val="0034298F"/>
    <w:rsid w:val="00343201"/>
    <w:rsid w:val="0034326B"/>
    <w:rsid w:val="0034350F"/>
    <w:rsid w:val="00343E87"/>
    <w:rsid w:val="00344201"/>
    <w:rsid w:val="0034442E"/>
    <w:rsid w:val="00344592"/>
    <w:rsid w:val="00344A3F"/>
    <w:rsid w:val="00344C7D"/>
    <w:rsid w:val="00344E84"/>
    <w:rsid w:val="0034553E"/>
    <w:rsid w:val="00345557"/>
    <w:rsid w:val="00345626"/>
    <w:rsid w:val="0034584F"/>
    <w:rsid w:val="00345919"/>
    <w:rsid w:val="00345B39"/>
    <w:rsid w:val="00345C37"/>
    <w:rsid w:val="00345D89"/>
    <w:rsid w:val="00345E18"/>
    <w:rsid w:val="00345FB4"/>
    <w:rsid w:val="00346097"/>
    <w:rsid w:val="00346409"/>
    <w:rsid w:val="00346AF5"/>
    <w:rsid w:val="00346C34"/>
    <w:rsid w:val="00346E07"/>
    <w:rsid w:val="003471ED"/>
    <w:rsid w:val="00347647"/>
    <w:rsid w:val="00350184"/>
    <w:rsid w:val="003506DF"/>
    <w:rsid w:val="00350A02"/>
    <w:rsid w:val="00350AFC"/>
    <w:rsid w:val="00350B35"/>
    <w:rsid w:val="00350FE5"/>
    <w:rsid w:val="00351190"/>
    <w:rsid w:val="003511D8"/>
    <w:rsid w:val="003518D0"/>
    <w:rsid w:val="00351B62"/>
    <w:rsid w:val="00351D36"/>
    <w:rsid w:val="003522A2"/>
    <w:rsid w:val="003522E8"/>
    <w:rsid w:val="003528FD"/>
    <w:rsid w:val="003529EC"/>
    <w:rsid w:val="00352D28"/>
    <w:rsid w:val="00352DA1"/>
    <w:rsid w:val="0035329F"/>
    <w:rsid w:val="00353816"/>
    <w:rsid w:val="0035444D"/>
    <w:rsid w:val="0035447B"/>
    <w:rsid w:val="00354776"/>
    <w:rsid w:val="00354AD8"/>
    <w:rsid w:val="00354AF3"/>
    <w:rsid w:val="00354DFF"/>
    <w:rsid w:val="0035504E"/>
    <w:rsid w:val="00356133"/>
    <w:rsid w:val="003564B6"/>
    <w:rsid w:val="0035697E"/>
    <w:rsid w:val="0035703F"/>
    <w:rsid w:val="00357100"/>
    <w:rsid w:val="003579DD"/>
    <w:rsid w:val="00357C22"/>
    <w:rsid w:val="00357F59"/>
    <w:rsid w:val="00357FE4"/>
    <w:rsid w:val="00360248"/>
    <w:rsid w:val="00360301"/>
    <w:rsid w:val="00360506"/>
    <w:rsid w:val="003606E4"/>
    <w:rsid w:val="003607B8"/>
    <w:rsid w:val="00361A20"/>
    <w:rsid w:val="00361BBB"/>
    <w:rsid w:val="00361D73"/>
    <w:rsid w:val="00361E2C"/>
    <w:rsid w:val="00362768"/>
    <w:rsid w:val="00362898"/>
    <w:rsid w:val="003628DF"/>
    <w:rsid w:val="00362F85"/>
    <w:rsid w:val="00363007"/>
    <w:rsid w:val="0036322E"/>
    <w:rsid w:val="0036334E"/>
    <w:rsid w:val="003634C7"/>
    <w:rsid w:val="00363866"/>
    <w:rsid w:val="003639F5"/>
    <w:rsid w:val="00363DA2"/>
    <w:rsid w:val="00363F44"/>
    <w:rsid w:val="0036406F"/>
    <w:rsid w:val="00364120"/>
    <w:rsid w:val="003642B7"/>
    <w:rsid w:val="003642EB"/>
    <w:rsid w:val="00364881"/>
    <w:rsid w:val="003649F7"/>
    <w:rsid w:val="00364F08"/>
    <w:rsid w:val="003653AD"/>
    <w:rsid w:val="00365458"/>
    <w:rsid w:val="0036575B"/>
    <w:rsid w:val="0036655F"/>
    <w:rsid w:val="00367135"/>
    <w:rsid w:val="0036718C"/>
    <w:rsid w:val="00367226"/>
    <w:rsid w:val="003678B9"/>
    <w:rsid w:val="00367934"/>
    <w:rsid w:val="00367B0F"/>
    <w:rsid w:val="00367C05"/>
    <w:rsid w:val="003702EA"/>
    <w:rsid w:val="0037037A"/>
    <w:rsid w:val="0037037B"/>
    <w:rsid w:val="00370678"/>
    <w:rsid w:val="0037088A"/>
    <w:rsid w:val="00370891"/>
    <w:rsid w:val="00370B3C"/>
    <w:rsid w:val="00370C8F"/>
    <w:rsid w:val="00370CE8"/>
    <w:rsid w:val="00370F21"/>
    <w:rsid w:val="00370FDC"/>
    <w:rsid w:val="00371019"/>
    <w:rsid w:val="00371402"/>
    <w:rsid w:val="00371425"/>
    <w:rsid w:val="00371877"/>
    <w:rsid w:val="0037187D"/>
    <w:rsid w:val="00371919"/>
    <w:rsid w:val="00371A30"/>
    <w:rsid w:val="00371FB0"/>
    <w:rsid w:val="003720C4"/>
    <w:rsid w:val="003721EC"/>
    <w:rsid w:val="003723C3"/>
    <w:rsid w:val="003723F3"/>
    <w:rsid w:val="00372539"/>
    <w:rsid w:val="00372610"/>
    <w:rsid w:val="003728F3"/>
    <w:rsid w:val="003729A0"/>
    <w:rsid w:val="003729F6"/>
    <w:rsid w:val="003730E1"/>
    <w:rsid w:val="00373433"/>
    <w:rsid w:val="00373A46"/>
    <w:rsid w:val="00373F4A"/>
    <w:rsid w:val="003742CC"/>
    <w:rsid w:val="00374910"/>
    <w:rsid w:val="00374971"/>
    <w:rsid w:val="00376074"/>
    <w:rsid w:val="00376163"/>
    <w:rsid w:val="00376706"/>
    <w:rsid w:val="003768BE"/>
    <w:rsid w:val="003769CE"/>
    <w:rsid w:val="00376AF5"/>
    <w:rsid w:val="00376B97"/>
    <w:rsid w:val="00376EB6"/>
    <w:rsid w:val="00377109"/>
    <w:rsid w:val="003772FC"/>
    <w:rsid w:val="00377613"/>
    <w:rsid w:val="003779FF"/>
    <w:rsid w:val="00377D0D"/>
    <w:rsid w:val="00377D24"/>
    <w:rsid w:val="00377F80"/>
    <w:rsid w:val="00377FB9"/>
    <w:rsid w:val="00380013"/>
    <w:rsid w:val="0038051D"/>
    <w:rsid w:val="0038055A"/>
    <w:rsid w:val="003809E1"/>
    <w:rsid w:val="003812E8"/>
    <w:rsid w:val="00381337"/>
    <w:rsid w:val="00381A32"/>
    <w:rsid w:val="00381C75"/>
    <w:rsid w:val="00381CEA"/>
    <w:rsid w:val="003825BF"/>
    <w:rsid w:val="00382B86"/>
    <w:rsid w:val="00382DB2"/>
    <w:rsid w:val="00382DCE"/>
    <w:rsid w:val="0038346F"/>
    <w:rsid w:val="003835EB"/>
    <w:rsid w:val="00383A38"/>
    <w:rsid w:val="00383C69"/>
    <w:rsid w:val="003841A3"/>
    <w:rsid w:val="0038426F"/>
    <w:rsid w:val="00384449"/>
    <w:rsid w:val="00384A38"/>
    <w:rsid w:val="00384BEE"/>
    <w:rsid w:val="00385248"/>
    <w:rsid w:val="00385315"/>
    <w:rsid w:val="00385437"/>
    <w:rsid w:val="00385561"/>
    <w:rsid w:val="003859C6"/>
    <w:rsid w:val="00386009"/>
    <w:rsid w:val="003861AC"/>
    <w:rsid w:val="003868A7"/>
    <w:rsid w:val="00386904"/>
    <w:rsid w:val="003869BD"/>
    <w:rsid w:val="00386D26"/>
    <w:rsid w:val="00387707"/>
    <w:rsid w:val="00387966"/>
    <w:rsid w:val="00387B26"/>
    <w:rsid w:val="00390542"/>
    <w:rsid w:val="00390A6A"/>
    <w:rsid w:val="0039138E"/>
    <w:rsid w:val="0039143D"/>
    <w:rsid w:val="00391D6F"/>
    <w:rsid w:val="0039253F"/>
    <w:rsid w:val="0039270B"/>
    <w:rsid w:val="0039279C"/>
    <w:rsid w:val="00392811"/>
    <w:rsid w:val="003928FA"/>
    <w:rsid w:val="00392ADB"/>
    <w:rsid w:val="003936C0"/>
    <w:rsid w:val="00393BE0"/>
    <w:rsid w:val="00393CFE"/>
    <w:rsid w:val="00393D86"/>
    <w:rsid w:val="00394000"/>
    <w:rsid w:val="00394220"/>
    <w:rsid w:val="00394AB8"/>
    <w:rsid w:val="00394B2C"/>
    <w:rsid w:val="00395170"/>
    <w:rsid w:val="00395454"/>
    <w:rsid w:val="00395623"/>
    <w:rsid w:val="00395722"/>
    <w:rsid w:val="003957BA"/>
    <w:rsid w:val="003959DA"/>
    <w:rsid w:val="00395CA2"/>
    <w:rsid w:val="00396115"/>
    <w:rsid w:val="00396465"/>
    <w:rsid w:val="0039679B"/>
    <w:rsid w:val="003969AB"/>
    <w:rsid w:val="00396AC4"/>
    <w:rsid w:val="00396D71"/>
    <w:rsid w:val="00396EA9"/>
    <w:rsid w:val="0039746C"/>
    <w:rsid w:val="003974D6"/>
    <w:rsid w:val="00397999"/>
    <w:rsid w:val="00397D5C"/>
    <w:rsid w:val="003A01E2"/>
    <w:rsid w:val="003A0274"/>
    <w:rsid w:val="003A0377"/>
    <w:rsid w:val="003A085B"/>
    <w:rsid w:val="003A08EC"/>
    <w:rsid w:val="003A098B"/>
    <w:rsid w:val="003A11F2"/>
    <w:rsid w:val="003A12C1"/>
    <w:rsid w:val="003A1874"/>
    <w:rsid w:val="003A19BB"/>
    <w:rsid w:val="003A1AFB"/>
    <w:rsid w:val="003A1C95"/>
    <w:rsid w:val="003A1D1C"/>
    <w:rsid w:val="003A1E07"/>
    <w:rsid w:val="003A2375"/>
    <w:rsid w:val="003A2835"/>
    <w:rsid w:val="003A2862"/>
    <w:rsid w:val="003A28F6"/>
    <w:rsid w:val="003A2EA6"/>
    <w:rsid w:val="003A2FE4"/>
    <w:rsid w:val="003A34BD"/>
    <w:rsid w:val="003A35D3"/>
    <w:rsid w:val="003A3A88"/>
    <w:rsid w:val="003A3C3E"/>
    <w:rsid w:val="003A3E4A"/>
    <w:rsid w:val="003A4320"/>
    <w:rsid w:val="003A44D7"/>
    <w:rsid w:val="003A4667"/>
    <w:rsid w:val="003A52EF"/>
    <w:rsid w:val="003A52F3"/>
    <w:rsid w:val="003A5376"/>
    <w:rsid w:val="003A57A5"/>
    <w:rsid w:val="003A5C18"/>
    <w:rsid w:val="003A5CF3"/>
    <w:rsid w:val="003A61C8"/>
    <w:rsid w:val="003A6261"/>
    <w:rsid w:val="003A6471"/>
    <w:rsid w:val="003A6629"/>
    <w:rsid w:val="003A68A2"/>
    <w:rsid w:val="003A6C02"/>
    <w:rsid w:val="003A6DBF"/>
    <w:rsid w:val="003A7476"/>
    <w:rsid w:val="003A753A"/>
    <w:rsid w:val="003A7960"/>
    <w:rsid w:val="003A7B3F"/>
    <w:rsid w:val="003B0384"/>
    <w:rsid w:val="003B0698"/>
    <w:rsid w:val="003B0987"/>
    <w:rsid w:val="003B192C"/>
    <w:rsid w:val="003B1F96"/>
    <w:rsid w:val="003B248A"/>
    <w:rsid w:val="003B269F"/>
    <w:rsid w:val="003B26D5"/>
    <w:rsid w:val="003B2F27"/>
    <w:rsid w:val="003B3195"/>
    <w:rsid w:val="003B34C3"/>
    <w:rsid w:val="003B355A"/>
    <w:rsid w:val="003B3743"/>
    <w:rsid w:val="003B3749"/>
    <w:rsid w:val="003B3799"/>
    <w:rsid w:val="003B3878"/>
    <w:rsid w:val="003B39DE"/>
    <w:rsid w:val="003B3B6E"/>
    <w:rsid w:val="003B3C9B"/>
    <w:rsid w:val="003B3E9C"/>
    <w:rsid w:val="003B4A25"/>
    <w:rsid w:val="003B4B02"/>
    <w:rsid w:val="003B4F10"/>
    <w:rsid w:val="003B525D"/>
    <w:rsid w:val="003B53CE"/>
    <w:rsid w:val="003B5408"/>
    <w:rsid w:val="003B5835"/>
    <w:rsid w:val="003B586F"/>
    <w:rsid w:val="003B5A37"/>
    <w:rsid w:val="003B5EA9"/>
    <w:rsid w:val="003B692C"/>
    <w:rsid w:val="003B6F86"/>
    <w:rsid w:val="003B6FDF"/>
    <w:rsid w:val="003B75D3"/>
    <w:rsid w:val="003B796A"/>
    <w:rsid w:val="003B7B61"/>
    <w:rsid w:val="003B7DB9"/>
    <w:rsid w:val="003C0585"/>
    <w:rsid w:val="003C0A24"/>
    <w:rsid w:val="003C0D8C"/>
    <w:rsid w:val="003C0DC5"/>
    <w:rsid w:val="003C0EFB"/>
    <w:rsid w:val="003C113C"/>
    <w:rsid w:val="003C165D"/>
    <w:rsid w:val="003C1CC0"/>
    <w:rsid w:val="003C1F3A"/>
    <w:rsid w:val="003C20E3"/>
    <w:rsid w:val="003C2735"/>
    <w:rsid w:val="003C2B5F"/>
    <w:rsid w:val="003C2C44"/>
    <w:rsid w:val="003C2CBB"/>
    <w:rsid w:val="003C2F55"/>
    <w:rsid w:val="003C34C4"/>
    <w:rsid w:val="003C3966"/>
    <w:rsid w:val="003C3D31"/>
    <w:rsid w:val="003C3ECA"/>
    <w:rsid w:val="003C4222"/>
    <w:rsid w:val="003C4232"/>
    <w:rsid w:val="003C450B"/>
    <w:rsid w:val="003C458B"/>
    <w:rsid w:val="003C48F9"/>
    <w:rsid w:val="003C4CCA"/>
    <w:rsid w:val="003C4D1B"/>
    <w:rsid w:val="003C532C"/>
    <w:rsid w:val="003C5A49"/>
    <w:rsid w:val="003C5B12"/>
    <w:rsid w:val="003C5F26"/>
    <w:rsid w:val="003C672A"/>
    <w:rsid w:val="003C672C"/>
    <w:rsid w:val="003C6AC0"/>
    <w:rsid w:val="003C6B94"/>
    <w:rsid w:val="003C6EAE"/>
    <w:rsid w:val="003C719B"/>
    <w:rsid w:val="003C745A"/>
    <w:rsid w:val="003C76B9"/>
    <w:rsid w:val="003C772F"/>
    <w:rsid w:val="003C7A77"/>
    <w:rsid w:val="003C7B8F"/>
    <w:rsid w:val="003C7EB4"/>
    <w:rsid w:val="003C7F8D"/>
    <w:rsid w:val="003D0212"/>
    <w:rsid w:val="003D0528"/>
    <w:rsid w:val="003D0901"/>
    <w:rsid w:val="003D095C"/>
    <w:rsid w:val="003D0A0C"/>
    <w:rsid w:val="003D0CD5"/>
    <w:rsid w:val="003D1587"/>
    <w:rsid w:val="003D1E75"/>
    <w:rsid w:val="003D22D3"/>
    <w:rsid w:val="003D23BD"/>
    <w:rsid w:val="003D2582"/>
    <w:rsid w:val="003D2638"/>
    <w:rsid w:val="003D269D"/>
    <w:rsid w:val="003D2DA0"/>
    <w:rsid w:val="003D2EDB"/>
    <w:rsid w:val="003D3171"/>
    <w:rsid w:val="003D3767"/>
    <w:rsid w:val="003D381F"/>
    <w:rsid w:val="003D3C65"/>
    <w:rsid w:val="003D3FC2"/>
    <w:rsid w:val="003D44FC"/>
    <w:rsid w:val="003D4C51"/>
    <w:rsid w:val="003D4DB8"/>
    <w:rsid w:val="003D4DD0"/>
    <w:rsid w:val="003D530F"/>
    <w:rsid w:val="003D543A"/>
    <w:rsid w:val="003D54A5"/>
    <w:rsid w:val="003D5A3B"/>
    <w:rsid w:val="003D5ABC"/>
    <w:rsid w:val="003D5C1D"/>
    <w:rsid w:val="003D5D66"/>
    <w:rsid w:val="003D5E61"/>
    <w:rsid w:val="003D5F39"/>
    <w:rsid w:val="003D63BF"/>
    <w:rsid w:val="003D66A8"/>
    <w:rsid w:val="003D6A09"/>
    <w:rsid w:val="003D6E0F"/>
    <w:rsid w:val="003D70BC"/>
    <w:rsid w:val="003D71F3"/>
    <w:rsid w:val="003D7374"/>
    <w:rsid w:val="003D7B8E"/>
    <w:rsid w:val="003D7D9B"/>
    <w:rsid w:val="003D7FCD"/>
    <w:rsid w:val="003E001F"/>
    <w:rsid w:val="003E00E3"/>
    <w:rsid w:val="003E0D70"/>
    <w:rsid w:val="003E0D87"/>
    <w:rsid w:val="003E0FAE"/>
    <w:rsid w:val="003E1AD1"/>
    <w:rsid w:val="003E1F67"/>
    <w:rsid w:val="003E29D3"/>
    <w:rsid w:val="003E2D93"/>
    <w:rsid w:val="003E2EFD"/>
    <w:rsid w:val="003E2F64"/>
    <w:rsid w:val="003E330B"/>
    <w:rsid w:val="003E372C"/>
    <w:rsid w:val="003E394B"/>
    <w:rsid w:val="003E39D5"/>
    <w:rsid w:val="003E3B2A"/>
    <w:rsid w:val="003E3BF6"/>
    <w:rsid w:val="003E3FD6"/>
    <w:rsid w:val="003E417B"/>
    <w:rsid w:val="003E420A"/>
    <w:rsid w:val="003E4276"/>
    <w:rsid w:val="003E470A"/>
    <w:rsid w:val="003E4895"/>
    <w:rsid w:val="003E4F12"/>
    <w:rsid w:val="003E4F3B"/>
    <w:rsid w:val="003E4F5A"/>
    <w:rsid w:val="003E53AC"/>
    <w:rsid w:val="003E56CD"/>
    <w:rsid w:val="003E5853"/>
    <w:rsid w:val="003E64AF"/>
    <w:rsid w:val="003E6644"/>
    <w:rsid w:val="003E668E"/>
    <w:rsid w:val="003E6E36"/>
    <w:rsid w:val="003E6EF5"/>
    <w:rsid w:val="003E6F16"/>
    <w:rsid w:val="003E6F28"/>
    <w:rsid w:val="003E72DA"/>
    <w:rsid w:val="003E7420"/>
    <w:rsid w:val="003E74BD"/>
    <w:rsid w:val="003E7604"/>
    <w:rsid w:val="003E780B"/>
    <w:rsid w:val="003F0055"/>
    <w:rsid w:val="003F0254"/>
    <w:rsid w:val="003F0686"/>
    <w:rsid w:val="003F0A4C"/>
    <w:rsid w:val="003F0BC2"/>
    <w:rsid w:val="003F0BF7"/>
    <w:rsid w:val="003F171C"/>
    <w:rsid w:val="003F1980"/>
    <w:rsid w:val="003F1993"/>
    <w:rsid w:val="003F1C0F"/>
    <w:rsid w:val="003F2276"/>
    <w:rsid w:val="003F2330"/>
    <w:rsid w:val="003F23F3"/>
    <w:rsid w:val="003F26DE"/>
    <w:rsid w:val="003F276F"/>
    <w:rsid w:val="003F2813"/>
    <w:rsid w:val="003F2BB1"/>
    <w:rsid w:val="003F2BCD"/>
    <w:rsid w:val="003F2D2A"/>
    <w:rsid w:val="003F349E"/>
    <w:rsid w:val="003F353D"/>
    <w:rsid w:val="003F36D7"/>
    <w:rsid w:val="003F3789"/>
    <w:rsid w:val="003F4692"/>
    <w:rsid w:val="003F470D"/>
    <w:rsid w:val="003F5311"/>
    <w:rsid w:val="003F5984"/>
    <w:rsid w:val="003F5F36"/>
    <w:rsid w:val="003F635C"/>
    <w:rsid w:val="003F6406"/>
    <w:rsid w:val="003F6944"/>
    <w:rsid w:val="003F698E"/>
    <w:rsid w:val="003F6B4C"/>
    <w:rsid w:val="003F6CC9"/>
    <w:rsid w:val="003F6F32"/>
    <w:rsid w:val="003F7415"/>
    <w:rsid w:val="003F743C"/>
    <w:rsid w:val="003F77EC"/>
    <w:rsid w:val="003F7A0C"/>
    <w:rsid w:val="003F7A6F"/>
    <w:rsid w:val="003F7A7D"/>
    <w:rsid w:val="003F7BCB"/>
    <w:rsid w:val="004000B8"/>
    <w:rsid w:val="00400566"/>
    <w:rsid w:val="00400A2A"/>
    <w:rsid w:val="00400CFE"/>
    <w:rsid w:val="00401035"/>
    <w:rsid w:val="0040145A"/>
    <w:rsid w:val="004015A0"/>
    <w:rsid w:val="004015BD"/>
    <w:rsid w:val="00401631"/>
    <w:rsid w:val="00401677"/>
    <w:rsid w:val="0040180A"/>
    <w:rsid w:val="00401A09"/>
    <w:rsid w:val="00401AD5"/>
    <w:rsid w:val="00401F20"/>
    <w:rsid w:val="00402349"/>
    <w:rsid w:val="004027A4"/>
    <w:rsid w:val="00402806"/>
    <w:rsid w:val="004028AC"/>
    <w:rsid w:val="00402A0D"/>
    <w:rsid w:val="00402C20"/>
    <w:rsid w:val="00402F0D"/>
    <w:rsid w:val="004030BA"/>
    <w:rsid w:val="0040410B"/>
    <w:rsid w:val="004041B7"/>
    <w:rsid w:val="00404546"/>
    <w:rsid w:val="0040461A"/>
    <w:rsid w:val="004046B8"/>
    <w:rsid w:val="0040486B"/>
    <w:rsid w:val="00405738"/>
    <w:rsid w:val="00405958"/>
    <w:rsid w:val="00405ECF"/>
    <w:rsid w:val="00405F96"/>
    <w:rsid w:val="0040607D"/>
    <w:rsid w:val="004067EF"/>
    <w:rsid w:val="00406FB8"/>
    <w:rsid w:val="00406FC5"/>
    <w:rsid w:val="00407074"/>
    <w:rsid w:val="0040728E"/>
    <w:rsid w:val="0040791D"/>
    <w:rsid w:val="00407B74"/>
    <w:rsid w:val="00407C42"/>
    <w:rsid w:val="00407C72"/>
    <w:rsid w:val="00407CF7"/>
    <w:rsid w:val="00410BDC"/>
    <w:rsid w:val="00410E41"/>
    <w:rsid w:val="00410EF6"/>
    <w:rsid w:val="00410F14"/>
    <w:rsid w:val="0041120E"/>
    <w:rsid w:val="0041127F"/>
    <w:rsid w:val="00411361"/>
    <w:rsid w:val="004113E7"/>
    <w:rsid w:val="00411530"/>
    <w:rsid w:val="004116E3"/>
    <w:rsid w:val="00411C51"/>
    <w:rsid w:val="00411F2D"/>
    <w:rsid w:val="0041209D"/>
    <w:rsid w:val="0041269F"/>
    <w:rsid w:val="004129AF"/>
    <w:rsid w:val="00412CD2"/>
    <w:rsid w:val="00412D08"/>
    <w:rsid w:val="00412D5D"/>
    <w:rsid w:val="00412D96"/>
    <w:rsid w:val="00413323"/>
    <w:rsid w:val="00413C3C"/>
    <w:rsid w:val="00413DC4"/>
    <w:rsid w:val="00414299"/>
    <w:rsid w:val="00414433"/>
    <w:rsid w:val="004145BC"/>
    <w:rsid w:val="00414768"/>
    <w:rsid w:val="004147FE"/>
    <w:rsid w:val="004148EB"/>
    <w:rsid w:val="004149C3"/>
    <w:rsid w:val="00414B3B"/>
    <w:rsid w:val="00414CDC"/>
    <w:rsid w:val="00414DD4"/>
    <w:rsid w:val="00415029"/>
    <w:rsid w:val="004155CD"/>
    <w:rsid w:val="00415963"/>
    <w:rsid w:val="00415978"/>
    <w:rsid w:val="00416118"/>
    <w:rsid w:val="0041635D"/>
    <w:rsid w:val="004163E6"/>
    <w:rsid w:val="00416A57"/>
    <w:rsid w:val="00416B4C"/>
    <w:rsid w:val="00417132"/>
    <w:rsid w:val="00417177"/>
    <w:rsid w:val="0041721C"/>
    <w:rsid w:val="004175E2"/>
    <w:rsid w:val="00420163"/>
    <w:rsid w:val="00420738"/>
    <w:rsid w:val="00420BDB"/>
    <w:rsid w:val="00420DC9"/>
    <w:rsid w:val="00421070"/>
    <w:rsid w:val="004218C7"/>
    <w:rsid w:val="00421E5E"/>
    <w:rsid w:val="00421F4C"/>
    <w:rsid w:val="00422070"/>
    <w:rsid w:val="00422137"/>
    <w:rsid w:val="004229BD"/>
    <w:rsid w:val="0042306E"/>
    <w:rsid w:val="0042317B"/>
    <w:rsid w:val="00423620"/>
    <w:rsid w:val="0042365B"/>
    <w:rsid w:val="00424693"/>
    <w:rsid w:val="004246F3"/>
    <w:rsid w:val="00424E66"/>
    <w:rsid w:val="00424F17"/>
    <w:rsid w:val="004251D6"/>
    <w:rsid w:val="0042533B"/>
    <w:rsid w:val="00425A3F"/>
    <w:rsid w:val="004262D5"/>
    <w:rsid w:val="00426715"/>
    <w:rsid w:val="00426899"/>
    <w:rsid w:val="00426B07"/>
    <w:rsid w:val="00427076"/>
    <w:rsid w:val="004274A3"/>
    <w:rsid w:val="0042767F"/>
    <w:rsid w:val="004276D4"/>
    <w:rsid w:val="00427A42"/>
    <w:rsid w:val="00427E5B"/>
    <w:rsid w:val="00427F57"/>
    <w:rsid w:val="004301EE"/>
    <w:rsid w:val="004303ED"/>
    <w:rsid w:val="00430CFA"/>
    <w:rsid w:val="00430F6C"/>
    <w:rsid w:val="004319E9"/>
    <w:rsid w:val="00431ABC"/>
    <w:rsid w:val="00431C97"/>
    <w:rsid w:val="00431FB4"/>
    <w:rsid w:val="004326CE"/>
    <w:rsid w:val="00432979"/>
    <w:rsid w:val="004333EF"/>
    <w:rsid w:val="0043344D"/>
    <w:rsid w:val="004335A3"/>
    <w:rsid w:val="0043362C"/>
    <w:rsid w:val="0043363A"/>
    <w:rsid w:val="0043381A"/>
    <w:rsid w:val="0043393B"/>
    <w:rsid w:val="00433BA1"/>
    <w:rsid w:val="00433C82"/>
    <w:rsid w:val="00433DB9"/>
    <w:rsid w:val="004340EF"/>
    <w:rsid w:val="00434215"/>
    <w:rsid w:val="004345A4"/>
    <w:rsid w:val="00434684"/>
    <w:rsid w:val="00434DBE"/>
    <w:rsid w:val="0043537D"/>
    <w:rsid w:val="004358BF"/>
    <w:rsid w:val="00436102"/>
    <w:rsid w:val="00436273"/>
    <w:rsid w:val="00436379"/>
    <w:rsid w:val="00436B2A"/>
    <w:rsid w:val="004370FB"/>
    <w:rsid w:val="00437491"/>
    <w:rsid w:val="00437810"/>
    <w:rsid w:val="004378CA"/>
    <w:rsid w:val="00437AE4"/>
    <w:rsid w:val="00437C4F"/>
    <w:rsid w:val="00437E8A"/>
    <w:rsid w:val="00437EAB"/>
    <w:rsid w:val="0044006D"/>
    <w:rsid w:val="004400E8"/>
    <w:rsid w:val="00440478"/>
    <w:rsid w:val="00440912"/>
    <w:rsid w:val="00440A1A"/>
    <w:rsid w:val="00440B40"/>
    <w:rsid w:val="00440D68"/>
    <w:rsid w:val="00441058"/>
    <w:rsid w:val="00441935"/>
    <w:rsid w:val="00441937"/>
    <w:rsid w:val="004419AB"/>
    <w:rsid w:val="00441A05"/>
    <w:rsid w:val="00441E5E"/>
    <w:rsid w:val="00442757"/>
    <w:rsid w:val="0044293D"/>
    <w:rsid w:val="004429BA"/>
    <w:rsid w:val="00442C37"/>
    <w:rsid w:val="00442D22"/>
    <w:rsid w:val="00442F28"/>
    <w:rsid w:val="0044346F"/>
    <w:rsid w:val="004434DB"/>
    <w:rsid w:val="00443BA3"/>
    <w:rsid w:val="00443D13"/>
    <w:rsid w:val="00443DCD"/>
    <w:rsid w:val="00443DD8"/>
    <w:rsid w:val="004444C4"/>
    <w:rsid w:val="0044458E"/>
    <w:rsid w:val="004455A1"/>
    <w:rsid w:val="004456B1"/>
    <w:rsid w:val="00445931"/>
    <w:rsid w:val="00445BBC"/>
    <w:rsid w:val="00445C49"/>
    <w:rsid w:val="00445E63"/>
    <w:rsid w:val="004461EA"/>
    <w:rsid w:val="00446855"/>
    <w:rsid w:val="00446DE3"/>
    <w:rsid w:val="00446ED4"/>
    <w:rsid w:val="00447150"/>
    <w:rsid w:val="00447369"/>
    <w:rsid w:val="004473A8"/>
    <w:rsid w:val="00447546"/>
    <w:rsid w:val="00447A27"/>
    <w:rsid w:val="00447C5B"/>
    <w:rsid w:val="00447ED2"/>
    <w:rsid w:val="00450B1F"/>
    <w:rsid w:val="004511B9"/>
    <w:rsid w:val="004512A5"/>
    <w:rsid w:val="00451307"/>
    <w:rsid w:val="0045146B"/>
    <w:rsid w:val="00451816"/>
    <w:rsid w:val="00451905"/>
    <w:rsid w:val="0045194C"/>
    <w:rsid w:val="004519C9"/>
    <w:rsid w:val="00451F70"/>
    <w:rsid w:val="0045259D"/>
    <w:rsid w:val="0045266E"/>
    <w:rsid w:val="00452A23"/>
    <w:rsid w:val="00452C40"/>
    <w:rsid w:val="004534DD"/>
    <w:rsid w:val="004534F2"/>
    <w:rsid w:val="004539AE"/>
    <w:rsid w:val="00453E59"/>
    <w:rsid w:val="00453F41"/>
    <w:rsid w:val="004541B5"/>
    <w:rsid w:val="00454497"/>
    <w:rsid w:val="004547BA"/>
    <w:rsid w:val="00454874"/>
    <w:rsid w:val="004548D6"/>
    <w:rsid w:val="00454B89"/>
    <w:rsid w:val="00454FED"/>
    <w:rsid w:val="004553C2"/>
    <w:rsid w:val="004555EC"/>
    <w:rsid w:val="0045592A"/>
    <w:rsid w:val="00455988"/>
    <w:rsid w:val="00455B40"/>
    <w:rsid w:val="004560B4"/>
    <w:rsid w:val="00456581"/>
    <w:rsid w:val="00456AB4"/>
    <w:rsid w:val="004570A5"/>
    <w:rsid w:val="00457134"/>
    <w:rsid w:val="00457297"/>
    <w:rsid w:val="00457336"/>
    <w:rsid w:val="004574DC"/>
    <w:rsid w:val="004577F1"/>
    <w:rsid w:val="004578D0"/>
    <w:rsid w:val="00460659"/>
    <w:rsid w:val="004606C8"/>
    <w:rsid w:val="00460915"/>
    <w:rsid w:val="00460B77"/>
    <w:rsid w:val="0046108B"/>
    <w:rsid w:val="004611A4"/>
    <w:rsid w:val="00461830"/>
    <w:rsid w:val="004618A9"/>
    <w:rsid w:val="00461CFD"/>
    <w:rsid w:val="00462362"/>
    <w:rsid w:val="004625AD"/>
    <w:rsid w:val="0046281B"/>
    <w:rsid w:val="00462AC8"/>
    <w:rsid w:val="00462B3D"/>
    <w:rsid w:val="00462D13"/>
    <w:rsid w:val="00463241"/>
    <w:rsid w:val="004635A2"/>
    <w:rsid w:val="004635FF"/>
    <w:rsid w:val="00463BDC"/>
    <w:rsid w:val="00463D0D"/>
    <w:rsid w:val="00463D53"/>
    <w:rsid w:val="004640C7"/>
    <w:rsid w:val="0046434D"/>
    <w:rsid w:val="004647A6"/>
    <w:rsid w:val="00464AD5"/>
    <w:rsid w:val="00464B67"/>
    <w:rsid w:val="00464BD8"/>
    <w:rsid w:val="00465172"/>
    <w:rsid w:val="0046526A"/>
    <w:rsid w:val="004657B9"/>
    <w:rsid w:val="00465B72"/>
    <w:rsid w:val="00465F60"/>
    <w:rsid w:val="0046608B"/>
    <w:rsid w:val="0046717D"/>
    <w:rsid w:val="00467262"/>
    <w:rsid w:val="004672D6"/>
    <w:rsid w:val="004678D9"/>
    <w:rsid w:val="00467A97"/>
    <w:rsid w:val="00467EA1"/>
    <w:rsid w:val="00467EC5"/>
    <w:rsid w:val="00470094"/>
    <w:rsid w:val="00470715"/>
    <w:rsid w:val="00470998"/>
    <w:rsid w:val="00470BB3"/>
    <w:rsid w:val="00470DD2"/>
    <w:rsid w:val="00470DF2"/>
    <w:rsid w:val="004711FE"/>
    <w:rsid w:val="00471229"/>
    <w:rsid w:val="0047139B"/>
    <w:rsid w:val="004715ED"/>
    <w:rsid w:val="0047162E"/>
    <w:rsid w:val="00472125"/>
    <w:rsid w:val="004723CA"/>
    <w:rsid w:val="00472A3B"/>
    <w:rsid w:val="00472BE5"/>
    <w:rsid w:val="00472E2B"/>
    <w:rsid w:val="00472FD9"/>
    <w:rsid w:val="0047304D"/>
    <w:rsid w:val="00473091"/>
    <w:rsid w:val="0047313A"/>
    <w:rsid w:val="0047326A"/>
    <w:rsid w:val="0047343E"/>
    <w:rsid w:val="00473B18"/>
    <w:rsid w:val="00473C2D"/>
    <w:rsid w:val="00473E66"/>
    <w:rsid w:val="0047452F"/>
    <w:rsid w:val="0047459E"/>
    <w:rsid w:val="00474642"/>
    <w:rsid w:val="00474CAC"/>
    <w:rsid w:val="00474D48"/>
    <w:rsid w:val="0047526B"/>
    <w:rsid w:val="00475624"/>
    <w:rsid w:val="00475848"/>
    <w:rsid w:val="00475B4B"/>
    <w:rsid w:val="00475C99"/>
    <w:rsid w:val="00475F39"/>
    <w:rsid w:val="004762D6"/>
    <w:rsid w:val="00476490"/>
    <w:rsid w:val="0047669E"/>
    <w:rsid w:val="004766B6"/>
    <w:rsid w:val="004771E2"/>
    <w:rsid w:val="0047746A"/>
    <w:rsid w:val="00477507"/>
    <w:rsid w:val="0047765A"/>
    <w:rsid w:val="004805AD"/>
    <w:rsid w:val="0048154F"/>
    <w:rsid w:val="00481A69"/>
    <w:rsid w:val="00481EDF"/>
    <w:rsid w:val="00481F53"/>
    <w:rsid w:val="00481FCB"/>
    <w:rsid w:val="004820E5"/>
    <w:rsid w:val="004822E4"/>
    <w:rsid w:val="00482559"/>
    <w:rsid w:val="00482AB9"/>
    <w:rsid w:val="00482EC4"/>
    <w:rsid w:val="0048345F"/>
    <w:rsid w:val="004834CB"/>
    <w:rsid w:val="00483515"/>
    <w:rsid w:val="00483AC5"/>
    <w:rsid w:val="00483B5C"/>
    <w:rsid w:val="00483E37"/>
    <w:rsid w:val="00484436"/>
    <w:rsid w:val="004846F5"/>
    <w:rsid w:val="00484AF9"/>
    <w:rsid w:val="00484C4C"/>
    <w:rsid w:val="00485CAB"/>
    <w:rsid w:val="00485DBA"/>
    <w:rsid w:val="00486632"/>
    <w:rsid w:val="00486980"/>
    <w:rsid w:val="00487222"/>
    <w:rsid w:val="00487331"/>
    <w:rsid w:val="00487385"/>
    <w:rsid w:val="004876A5"/>
    <w:rsid w:val="00487CC2"/>
    <w:rsid w:val="004904CE"/>
    <w:rsid w:val="00490657"/>
    <w:rsid w:val="004909FA"/>
    <w:rsid w:val="00490C00"/>
    <w:rsid w:val="004914AF"/>
    <w:rsid w:val="004917FB"/>
    <w:rsid w:val="00491AB6"/>
    <w:rsid w:val="00491D9F"/>
    <w:rsid w:val="00492120"/>
    <w:rsid w:val="00492746"/>
    <w:rsid w:val="00492A5D"/>
    <w:rsid w:val="00492E37"/>
    <w:rsid w:val="00492ECB"/>
    <w:rsid w:val="00492EE6"/>
    <w:rsid w:val="00492F77"/>
    <w:rsid w:val="004932FA"/>
    <w:rsid w:val="00493871"/>
    <w:rsid w:val="00493AD1"/>
    <w:rsid w:val="00493D25"/>
    <w:rsid w:val="004942F3"/>
    <w:rsid w:val="00494353"/>
    <w:rsid w:val="00494772"/>
    <w:rsid w:val="004947DD"/>
    <w:rsid w:val="00494D95"/>
    <w:rsid w:val="00494E33"/>
    <w:rsid w:val="0049545C"/>
    <w:rsid w:val="00495516"/>
    <w:rsid w:val="00495E89"/>
    <w:rsid w:val="00496667"/>
    <w:rsid w:val="00496690"/>
    <w:rsid w:val="004969F1"/>
    <w:rsid w:val="00496BB7"/>
    <w:rsid w:val="004978AC"/>
    <w:rsid w:val="00497CAB"/>
    <w:rsid w:val="00497CD4"/>
    <w:rsid w:val="00497DF2"/>
    <w:rsid w:val="00497E30"/>
    <w:rsid w:val="004A034F"/>
    <w:rsid w:val="004A05F4"/>
    <w:rsid w:val="004A0751"/>
    <w:rsid w:val="004A17C1"/>
    <w:rsid w:val="004A17FF"/>
    <w:rsid w:val="004A1A0C"/>
    <w:rsid w:val="004A1D96"/>
    <w:rsid w:val="004A1DD1"/>
    <w:rsid w:val="004A20B3"/>
    <w:rsid w:val="004A2108"/>
    <w:rsid w:val="004A2784"/>
    <w:rsid w:val="004A2B8B"/>
    <w:rsid w:val="004A2BDD"/>
    <w:rsid w:val="004A3045"/>
    <w:rsid w:val="004A3159"/>
    <w:rsid w:val="004A31F8"/>
    <w:rsid w:val="004A331C"/>
    <w:rsid w:val="004A3582"/>
    <w:rsid w:val="004A3695"/>
    <w:rsid w:val="004A391B"/>
    <w:rsid w:val="004A3C87"/>
    <w:rsid w:val="004A4100"/>
    <w:rsid w:val="004A413D"/>
    <w:rsid w:val="004A4190"/>
    <w:rsid w:val="004A4548"/>
    <w:rsid w:val="004A4802"/>
    <w:rsid w:val="004A4A4E"/>
    <w:rsid w:val="004A4CFE"/>
    <w:rsid w:val="004A5278"/>
    <w:rsid w:val="004A55FC"/>
    <w:rsid w:val="004A56E7"/>
    <w:rsid w:val="004A58BA"/>
    <w:rsid w:val="004A5B20"/>
    <w:rsid w:val="004A5CC5"/>
    <w:rsid w:val="004A5D4A"/>
    <w:rsid w:val="004A60AC"/>
    <w:rsid w:val="004A6AB0"/>
    <w:rsid w:val="004A7066"/>
    <w:rsid w:val="004A7277"/>
    <w:rsid w:val="004A72EC"/>
    <w:rsid w:val="004A76B3"/>
    <w:rsid w:val="004A7A73"/>
    <w:rsid w:val="004B03B1"/>
    <w:rsid w:val="004B075F"/>
    <w:rsid w:val="004B1369"/>
    <w:rsid w:val="004B137D"/>
    <w:rsid w:val="004B175B"/>
    <w:rsid w:val="004B1A65"/>
    <w:rsid w:val="004B1B25"/>
    <w:rsid w:val="004B1B84"/>
    <w:rsid w:val="004B1C76"/>
    <w:rsid w:val="004B1F46"/>
    <w:rsid w:val="004B1F7A"/>
    <w:rsid w:val="004B2501"/>
    <w:rsid w:val="004B27D1"/>
    <w:rsid w:val="004B29ED"/>
    <w:rsid w:val="004B2AAD"/>
    <w:rsid w:val="004B2B50"/>
    <w:rsid w:val="004B3045"/>
    <w:rsid w:val="004B3106"/>
    <w:rsid w:val="004B382F"/>
    <w:rsid w:val="004B3C98"/>
    <w:rsid w:val="004B4263"/>
    <w:rsid w:val="004B45B9"/>
    <w:rsid w:val="004B4DCD"/>
    <w:rsid w:val="004B4E76"/>
    <w:rsid w:val="004B536F"/>
    <w:rsid w:val="004B5408"/>
    <w:rsid w:val="004B61A0"/>
    <w:rsid w:val="004B684A"/>
    <w:rsid w:val="004B6DEE"/>
    <w:rsid w:val="004B6FB2"/>
    <w:rsid w:val="004B7107"/>
    <w:rsid w:val="004B711C"/>
    <w:rsid w:val="004B72CB"/>
    <w:rsid w:val="004B7318"/>
    <w:rsid w:val="004B7683"/>
    <w:rsid w:val="004B78E5"/>
    <w:rsid w:val="004B79FE"/>
    <w:rsid w:val="004B7A72"/>
    <w:rsid w:val="004C0035"/>
    <w:rsid w:val="004C00D3"/>
    <w:rsid w:val="004C0299"/>
    <w:rsid w:val="004C05BA"/>
    <w:rsid w:val="004C07DA"/>
    <w:rsid w:val="004C09F3"/>
    <w:rsid w:val="004C0AB1"/>
    <w:rsid w:val="004C0B34"/>
    <w:rsid w:val="004C0EE9"/>
    <w:rsid w:val="004C0F4D"/>
    <w:rsid w:val="004C0F92"/>
    <w:rsid w:val="004C10E9"/>
    <w:rsid w:val="004C17D2"/>
    <w:rsid w:val="004C1A92"/>
    <w:rsid w:val="004C1B69"/>
    <w:rsid w:val="004C2175"/>
    <w:rsid w:val="004C220B"/>
    <w:rsid w:val="004C24BA"/>
    <w:rsid w:val="004C282E"/>
    <w:rsid w:val="004C2A66"/>
    <w:rsid w:val="004C2C01"/>
    <w:rsid w:val="004C2D18"/>
    <w:rsid w:val="004C31FE"/>
    <w:rsid w:val="004C3C54"/>
    <w:rsid w:val="004C3D21"/>
    <w:rsid w:val="004C3E17"/>
    <w:rsid w:val="004C413D"/>
    <w:rsid w:val="004C429A"/>
    <w:rsid w:val="004C4376"/>
    <w:rsid w:val="004C437A"/>
    <w:rsid w:val="004C4810"/>
    <w:rsid w:val="004C4910"/>
    <w:rsid w:val="004C49D0"/>
    <w:rsid w:val="004C4ABE"/>
    <w:rsid w:val="004C4B79"/>
    <w:rsid w:val="004C4BDC"/>
    <w:rsid w:val="004C4CEB"/>
    <w:rsid w:val="004C4DB8"/>
    <w:rsid w:val="004C4F10"/>
    <w:rsid w:val="004C4F38"/>
    <w:rsid w:val="004C502E"/>
    <w:rsid w:val="004C5112"/>
    <w:rsid w:val="004C517E"/>
    <w:rsid w:val="004C5281"/>
    <w:rsid w:val="004C5437"/>
    <w:rsid w:val="004C5977"/>
    <w:rsid w:val="004C5B50"/>
    <w:rsid w:val="004C64AA"/>
    <w:rsid w:val="004C68C5"/>
    <w:rsid w:val="004C7228"/>
    <w:rsid w:val="004C73FA"/>
    <w:rsid w:val="004C748C"/>
    <w:rsid w:val="004C7ECA"/>
    <w:rsid w:val="004D00C1"/>
    <w:rsid w:val="004D0330"/>
    <w:rsid w:val="004D0936"/>
    <w:rsid w:val="004D0A7C"/>
    <w:rsid w:val="004D1040"/>
    <w:rsid w:val="004D10F5"/>
    <w:rsid w:val="004D125A"/>
    <w:rsid w:val="004D1597"/>
    <w:rsid w:val="004D199B"/>
    <w:rsid w:val="004D1CFD"/>
    <w:rsid w:val="004D24D3"/>
    <w:rsid w:val="004D28BA"/>
    <w:rsid w:val="004D29F7"/>
    <w:rsid w:val="004D2FA2"/>
    <w:rsid w:val="004D3015"/>
    <w:rsid w:val="004D30D9"/>
    <w:rsid w:val="004D3917"/>
    <w:rsid w:val="004D3A77"/>
    <w:rsid w:val="004D3D75"/>
    <w:rsid w:val="004D3E96"/>
    <w:rsid w:val="004D44DF"/>
    <w:rsid w:val="004D4996"/>
    <w:rsid w:val="004D49DF"/>
    <w:rsid w:val="004D4AF8"/>
    <w:rsid w:val="004D50A0"/>
    <w:rsid w:val="004D5262"/>
    <w:rsid w:val="004D56BE"/>
    <w:rsid w:val="004D5C5F"/>
    <w:rsid w:val="004D61EE"/>
    <w:rsid w:val="004D6412"/>
    <w:rsid w:val="004D67C1"/>
    <w:rsid w:val="004D6B2E"/>
    <w:rsid w:val="004D6BDB"/>
    <w:rsid w:val="004D6C78"/>
    <w:rsid w:val="004D78BE"/>
    <w:rsid w:val="004D78FE"/>
    <w:rsid w:val="004E0107"/>
    <w:rsid w:val="004E031F"/>
    <w:rsid w:val="004E150E"/>
    <w:rsid w:val="004E16C8"/>
    <w:rsid w:val="004E1707"/>
    <w:rsid w:val="004E1960"/>
    <w:rsid w:val="004E198C"/>
    <w:rsid w:val="004E2861"/>
    <w:rsid w:val="004E290A"/>
    <w:rsid w:val="004E29DC"/>
    <w:rsid w:val="004E2EEB"/>
    <w:rsid w:val="004E2F1F"/>
    <w:rsid w:val="004E3126"/>
    <w:rsid w:val="004E31E7"/>
    <w:rsid w:val="004E35E7"/>
    <w:rsid w:val="004E3653"/>
    <w:rsid w:val="004E3B61"/>
    <w:rsid w:val="004E3CE7"/>
    <w:rsid w:val="004E3D59"/>
    <w:rsid w:val="004E446F"/>
    <w:rsid w:val="004E44B1"/>
    <w:rsid w:val="004E458A"/>
    <w:rsid w:val="004E4AEB"/>
    <w:rsid w:val="004E4D9E"/>
    <w:rsid w:val="004E4E5B"/>
    <w:rsid w:val="004E53D5"/>
    <w:rsid w:val="004E5437"/>
    <w:rsid w:val="004E5565"/>
    <w:rsid w:val="004E5DD6"/>
    <w:rsid w:val="004E6287"/>
    <w:rsid w:val="004E646E"/>
    <w:rsid w:val="004E6780"/>
    <w:rsid w:val="004E6D24"/>
    <w:rsid w:val="004E6F96"/>
    <w:rsid w:val="004E7178"/>
    <w:rsid w:val="004E792B"/>
    <w:rsid w:val="004F03D2"/>
    <w:rsid w:val="004F03DF"/>
    <w:rsid w:val="004F0524"/>
    <w:rsid w:val="004F0558"/>
    <w:rsid w:val="004F071C"/>
    <w:rsid w:val="004F076D"/>
    <w:rsid w:val="004F0B6C"/>
    <w:rsid w:val="004F0F4D"/>
    <w:rsid w:val="004F12C5"/>
    <w:rsid w:val="004F182B"/>
    <w:rsid w:val="004F1A28"/>
    <w:rsid w:val="004F1AC4"/>
    <w:rsid w:val="004F1D6B"/>
    <w:rsid w:val="004F1EAC"/>
    <w:rsid w:val="004F1F62"/>
    <w:rsid w:val="004F1FE1"/>
    <w:rsid w:val="004F20D3"/>
    <w:rsid w:val="004F2170"/>
    <w:rsid w:val="004F2815"/>
    <w:rsid w:val="004F2AB2"/>
    <w:rsid w:val="004F2D86"/>
    <w:rsid w:val="004F360B"/>
    <w:rsid w:val="004F3921"/>
    <w:rsid w:val="004F3990"/>
    <w:rsid w:val="004F39BD"/>
    <w:rsid w:val="004F450F"/>
    <w:rsid w:val="004F46C9"/>
    <w:rsid w:val="004F4718"/>
    <w:rsid w:val="004F484E"/>
    <w:rsid w:val="004F486A"/>
    <w:rsid w:val="004F49EB"/>
    <w:rsid w:val="004F5006"/>
    <w:rsid w:val="004F5244"/>
    <w:rsid w:val="004F52AB"/>
    <w:rsid w:val="004F52E3"/>
    <w:rsid w:val="004F530B"/>
    <w:rsid w:val="004F53DF"/>
    <w:rsid w:val="004F550B"/>
    <w:rsid w:val="004F56D1"/>
    <w:rsid w:val="004F5AB6"/>
    <w:rsid w:val="004F610D"/>
    <w:rsid w:val="004F619A"/>
    <w:rsid w:val="004F61F5"/>
    <w:rsid w:val="004F654E"/>
    <w:rsid w:val="004F6907"/>
    <w:rsid w:val="004F6953"/>
    <w:rsid w:val="004F6992"/>
    <w:rsid w:val="004F69AC"/>
    <w:rsid w:val="004F6E36"/>
    <w:rsid w:val="004F6E76"/>
    <w:rsid w:val="004F71A0"/>
    <w:rsid w:val="004F7678"/>
    <w:rsid w:val="004F76D4"/>
    <w:rsid w:val="004F7CAA"/>
    <w:rsid w:val="005005C0"/>
    <w:rsid w:val="005008F7"/>
    <w:rsid w:val="00500EF3"/>
    <w:rsid w:val="00501263"/>
    <w:rsid w:val="00502004"/>
    <w:rsid w:val="00502057"/>
    <w:rsid w:val="0050228B"/>
    <w:rsid w:val="00502361"/>
    <w:rsid w:val="00502585"/>
    <w:rsid w:val="00502A71"/>
    <w:rsid w:val="00502BDD"/>
    <w:rsid w:val="00502D65"/>
    <w:rsid w:val="0050300D"/>
    <w:rsid w:val="005033D5"/>
    <w:rsid w:val="00503462"/>
    <w:rsid w:val="0050374F"/>
    <w:rsid w:val="00503919"/>
    <w:rsid w:val="00503BD6"/>
    <w:rsid w:val="00503D3F"/>
    <w:rsid w:val="00503DC8"/>
    <w:rsid w:val="0050411F"/>
    <w:rsid w:val="0050420E"/>
    <w:rsid w:val="00504820"/>
    <w:rsid w:val="00504F1F"/>
    <w:rsid w:val="005052ED"/>
    <w:rsid w:val="00505941"/>
    <w:rsid w:val="00505AC3"/>
    <w:rsid w:val="00505C8D"/>
    <w:rsid w:val="00505D78"/>
    <w:rsid w:val="00505D7B"/>
    <w:rsid w:val="005060BD"/>
    <w:rsid w:val="0050681D"/>
    <w:rsid w:val="00506E0E"/>
    <w:rsid w:val="005075E2"/>
    <w:rsid w:val="0050795A"/>
    <w:rsid w:val="005079D1"/>
    <w:rsid w:val="00507A3E"/>
    <w:rsid w:val="00507B32"/>
    <w:rsid w:val="005101D1"/>
    <w:rsid w:val="00510348"/>
    <w:rsid w:val="005103B6"/>
    <w:rsid w:val="00510951"/>
    <w:rsid w:val="00510971"/>
    <w:rsid w:val="005111E7"/>
    <w:rsid w:val="00511B6B"/>
    <w:rsid w:val="00511C28"/>
    <w:rsid w:val="005122E1"/>
    <w:rsid w:val="00512655"/>
    <w:rsid w:val="00512668"/>
    <w:rsid w:val="00512DBC"/>
    <w:rsid w:val="00512FFC"/>
    <w:rsid w:val="0051389A"/>
    <w:rsid w:val="0051390C"/>
    <w:rsid w:val="005144FD"/>
    <w:rsid w:val="00514501"/>
    <w:rsid w:val="0051463A"/>
    <w:rsid w:val="0051464D"/>
    <w:rsid w:val="00514674"/>
    <w:rsid w:val="005146A3"/>
    <w:rsid w:val="005147BC"/>
    <w:rsid w:val="00514BEE"/>
    <w:rsid w:val="00514DB0"/>
    <w:rsid w:val="00514E57"/>
    <w:rsid w:val="0051529D"/>
    <w:rsid w:val="00515531"/>
    <w:rsid w:val="005156E8"/>
    <w:rsid w:val="00515F19"/>
    <w:rsid w:val="00515FCF"/>
    <w:rsid w:val="00516048"/>
    <w:rsid w:val="005160D4"/>
    <w:rsid w:val="0051635B"/>
    <w:rsid w:val="00516376"/>
    <w:rsid w:val="0051640C"/>
    <w:rsid w:val="005166F8"/>
    <w:rsid w:val="0051678F"/>
    <w:rsid w:val="00516945"/>
    <w:rsid w:val="00517090"/>
    <w:rsid w:val="005171E5"/>
    <w:rsid w:val="00517207"/>
    <w:rsid w:val="00517780"/>
    <w:rsid w:val="005177F8"/>
    <w:rsid w:val="0051793F"/>
    <w:rsid w:val="00517E75"/>
    <w:rsid w:val="00517F60"/>
    <w:rsid w:val="00520059"/>
    <w:rsid w:val="00520515"/>
    <w:rsid w:val="00520813"/>
    <w:rsid w:val="00520960"/>
    <w:rsid w:val="00520B5C"/>
    <w:rsid w:val="00520C19"/>
    <w:rsid w:val="00520F87"/>
    <w:rsid w:val="00521117"/>
    <w:rsid w:val="005212F0"/>
    <w:rsid w:val="005219F5"/>
    <w:rsid w:val="00521BCF"/>
    <w:rsid w:val="005221CF"/>
    <w:rsid w:val="005222BF"/>
    <w:rsid w:val="00522895"/>
    <w:rsid w:val="005228C4"/>
    <w:rsid w:val="00522BC2"/>
    <w:rsid w:val="00522E4D"/>
    <w:rsid w:val="00522EA0"/>
    <w:rsid w:val="005232E8"/>
    <w:rsid w:val="005238D2"/>
    <w:rsid w:val="00523C99"/>
    <w:rsid w:val="00524532"/>
    <w:rsid w:val="00524B65"/>
    <w:rsid w:val="0052507F"/>
    <w:rsid w:val="005252A5"/>
    <w:rsid w:val="00525508"/>
    <w:rsid w:val="00525AEF"/>
    <w:rsid w:val="00525BAE"/>
    <w:rsid w:val="00525EBA"/>
    <w:rsid w:val="00525F14"/>
    <w:rsid w:val="00526B23"/>
    <w:rsid w:val="00526C55"/>
    <w:rsid w:val="00526DDA"/>
    <w:rsid w:val="00526E35"/>
    <w:rsid w:val="0052728E"/>
    <w:rsid w:val="005273C3"/>
    <w:rsid w:val="00527791"/>
    <w:rsid w:val="00527BC5"/>
    <w:rsid w:val="00527D15"/>
    <w:rsid w:val="00527D9E"/>
    <w:rsid w:val="00527DAD"/>
    <w:rsid w:val="00530847"/>
    <w:rsid w:val="005308A1"/>
    <w:rsid w:val="00530B6F"/>
    <w:rsid w:val="00530C9B"/>
    <w:rsid w:val="00530F21"/>
    <w:rsid w:val="00530F77"/>
    <w:rsid w:val="005312F1"/>
    <w:rsid w:val="005319B9"/>
    <w:rsid w:val="00531F81"/>
    <w:rsid w:val="0053280E"/>
    <w:rsid w:val="00532CF9"/>
    <w:rsid w:val="005330FB"/>
    <w:rsid w:val="005331D6"/>
    <w:rsid w:val="00533777"/>
    <w:rsid w:val="00533904"/>
    <w:rsid w:val="00533A1B"/>
    <w:rsid w:val="00533BCD"/>
    <w:rsid w:val="00533CE7"/>
    <w:rsid w:val="00533F0B"/>
    <w:rsid w:val="00534034"/>
    <w:rsid w:val="00534939"/>
    <w:rsid w:val="005349B9"/>
    <w:rsid w:val="00534A62"/>
    <w:rsid w:val="0053505A"/>
    <w:rsid w:val="0053580E"/>
    <w:rsid w:val="00535B35"/>
    <w:rsid w:val="00535C80"/>
    <w:rsid w:val="00535FBE"/>
    <w:rsid w:val="00536A1C"/>
    <w:rsid w:val="00536D27"/>
    <w:rsid w:val="00537310"/>
    <w:rsid w:val="00537571"/>
    <w:rsid w:val="00537905"/>
    <w:rsid w:val="00537F34"/>
    <w:rsid w:val="00540278"/>
    <w:rsid w:val="005403F6"/>
    <w:rsid w:val="005409E7"/>
    <w:rsid w:val="00540CAD"/>
    <w:rsid w:val="00540D36"/>
    <w:rsid w:val="00541069"/>
    <w:rsid w:val="005410B1"/>
    <w:rsid w:val="005413B6"/>
    <w:rsid w:val="00541431"/>
    <w:rsid w:val="0054146E"/>
    <w:rsid w:val="005414A4"/>
    <w:rsid w:val="00541539"/>
    <w:rsid w:val="00541D28"/>
    <w:rsid w:val="005427E4"/>
    <w:rsid w:val="005429B3"/>
    <w:rsid w:val="00542BB7"/>
    <w:rsid w:val="00542F83"/>
    <w:rsid w:val="005432FA"/>
    <w:rsid w:val="00543B5A"/>
    <w:rsid w:val="00543EE3"/>
    <w:rsid w:val="005444A2"/>
    <w:rsid w:val="0054450C"/>
    <w:rsid w:val="00544614"/>
    <w:rsid w:val="00544F74"/>
    <w:rsid w:val="0054506A"/>
    <w:rsid w:val="0054524F"/>
    <w:rsid w:val="005452DC"/>
    <w:rsid w:val="0054530B"/>
    <w:rsid w:val="0054564A"/>
    <w:rsid w:val="005457CB"/>
    <w:rsid w:val="005458A3"/>
    <w:rsid w:val="0054597B"/>
    <w:rsid w:val="00546465"/>
    <w:rsid w:val="0054654A"/>
    <w:rsid w:val="00546592"/>
    <w:rsid w:val="005465C8"/>
    <w:rsid w:val="00546727"/>
    <w:rsid w:val="005467FF"/>
    <w:rsid w:val="0054684D"/>
    <w:rsid w:val="00546D60"/>
    <w:rsid w:val="00547781"/>
    <w:rsid w:val="00547998"/>
    <w:rsid w:val="00547A4D"/>
    <w:rsid w:val="00547C16"/>
    <w:rsid w:val="00547D57"/>
    <w:rsid w:val="00547F2A"/>
    <w:rsid w:val="005500AB"/>
    <w:rsid w:val="005506AF"/>
    <w:rsid w:val="005507C6"/>
    <w:rsid w:val="005508AA"/>
    <w:rsid w:val="00551437"/>
    <w:rsid w:val="005519D2"/>
    <w:rsid w:val="00551E87"/>
    <w:rsid w:val="005521E3"/>
    <w:rsid w:val="00553246"/>
    <w:rsid w:val="00553383"/>
    <w:rsid w:val="00553483"/>
    <w:rsid w:val="00553A43"/>
    <w:rsid w:val="00553AD0"/>
    <w:rsid w:val="00554190"/>
    <w:rsid w:val="00554359"/>
    <w:rsid w:val="005545A7"/>
    <w:rsid w:val="0055482B"/>
    <w:rsid w:val="00554A64"/>
    <w:rsid w:val="00554D6A"/>
    <w:rsid w:val="00554F14"/>
    <w:rsid w:val="005552E8"/>
    <w:rsid w:val="0055579D"/>
    <w:rsid w:val="00555D55"/>
    <w:rsid w:val="0055693B"/>
    <w:rsid w:val="00557280"/>
    <w:rsid w:val="005574B6"/>
    <w:rsid w:val="005576F2"/>
    <w:rsid w:val="005577E7"/>
    <w:rsid w:val="005579FE"/>
    <w:rsid w:val="00557A0A"/>
    <w:rsid w:val="005600DB"/>
    <w:rsid w:val="005607CA"/>
    <w:rsid w:val="00560835"/>
    <w:rsid w:val="00560AAC"/>
    <w:rsid w:val="00560BBA"/>
    <w:rsid w:val="00560F1B"/>
    <w:rsid w:val="00561094"/>
    <w:rsid w:val="0056157B"/>
    <w:rsid w:val="00561681"/>
    <w:rsid w:val="00561CFD"/>
    <w:rsid w:val="00561F4A"/>
    <w:rsid w:val="00562005"/>
    <w:rsid w:val="0056212D"/>
    <w:rsid w:val="0056214A"/>
    <w:rsid w:val="005621DE"/>
    <w:rsid w:val="0056255E"/>
    <w:rsid w:val="00562D3B"/>
    <w:rsid w:val="00562DC4"/>
    <w:rsid w:val="005631FC"/>
    <w:rsid w:val="005632AA"/>
    <w:rsid w:val="0056380C"/>
    <w:rsid w:val="0056393A"/>
    <w:rsid w:val="00563D3D"/>
    <w:rsid w:val="00563FA9"/>
    <w:rsid w:val="00564287"/>
    <w:rsid w:val="005644A7"/>
    <w:rsid w:val="005645EA"/>
    <w:rsid w:val="0056492B"/>
    <w:rsid w:val="00564A28"/>
    <w:rsid w:val="00564B81"/>
    <w:rsid w:val="0056534C"/>
    <w:rsid w:val="0056588F"/>
    <w:rsid w:val="005663D0"/>
    <w:rsid w:val="005668AA"/>
    <w:rsid w:val="00567186"/>
    <w:rsid w:val="00567327"/>
    <w:rsid w:val="0056732C"/>
    <w:rsid w:val="00567413"/>
    <w:rsid w:val="0056778F"/>
    <w:rsid w:val="0056783D"/>
    <w:rsid w:val="00567A45"/>
    <w:rsid w:val="00567B18"/>
    <w:rsid w:val="005700BF"/>
    <w:rsid w:val="005700DF"/>
    <w:rsid w:val="005705D4"/>
    <w:rsid w:val="005706FB"/>
    <w:rsid w:val="00570AE5"/>
    <w:rsid w:val="00570F77"/>
    <w:rsid w:val="0057168B"/>
    <w:rsid w:val="00571970"/>
    <w:rsid w:val="00571C91"/>
    <w:rsid w:val="0057220E"/>
    <w:rsid w:val="00572578"/>
    <w:rsid w:val="0057264F"/>
    <w:rsid w:val="0057291D"/>
    <w:rsid w:val="00572B25"/>
    <w:rsid w:val="00572C43"/>
    <w:rsid w:val="00572E0C"/>
    <w:rsid w:val="00572E16"/>
    <w:rsid w:val="0057326D"/>
    <w:rsid w:val="0057390B"/>
    <w:rsid w:val="005739BE"/>
    <w:rsid w:val="00573C38"/>
    <w:rsid w:val="00573D22"/>
    <w:rsid w:val="005742CE"/>
    <w:rsid w:val="00574343"/>
    <w:rsid w:val="0057482B"/>
    <w:rsid w:val="005748DE"/>
    <w:rsid w:val="00574BCC"/>
    <w:rsid w:val="00574CDE"/>
    <w:rsid w:val="00574FE8"/>
    <w:rsid w:val="0057559A"/>
    <w:rsid w:val="005756D5"/>
    <w:rsid w:val="0057574C"/>
    <w:rsid w:val="005759FC"/>
    <w:rsid w:val="00575AB5"/>
    <w:rsid w:val="00575F2D"/>
    <w:rsid w:val="005763B6"/>
    <w:rsid w:val="005765A8"/>
    <w:rsid w:val="005765EE"/>
    <w:rsid w:val="00576638"/>
    <w:rsid w:val="00576B15"/>
    <w:rsid w:val="00576B7F"/>
    <w:rsid w:val="00577261"/>
    <w:rsid w:val="00577838"/>
    <w:rsid w:val="00577A14"/>
    <w:rsid w:val="00577CFE"/>
    <w:rsid w:val="00580296"/>
    <w:rsid w:val="005809BF"/>
    <w:rsid w:val="00580D71"/>
    <w:rsid w:val="00581018"/>
    <w:rsid w:val="005810CD"/>
    <w:rsid w:val="00581117"/>
    <w:rsid w:val="0058162B"/>
    <w:rsid w:val="00582332"/>
    <w:rsid w:val="00582CD2"/>
    <w:rsid w:val="005832C8"/>
    <w:rsid w:val="0058365E"/>
    <w:rsid w:val="00583A54"/>
    <w:rsid w:val="0058416F"/>
    <w:rsid w:val="0058437F"/>
    <w:rsid w:val="00584B9A"/>
    <w:rsid w:val="00584CAF"/>
    <w:rsid w:val="00584EED"/>
    <w:rsid w:val="0058523D"/>
    <w:rsid w:val="005855F3"/>
    <w:rsid w:val="00585608"/>
    <w:rsid w:val="00585A9F"/>
    <w:rsid w:val="00585CAE"/>
    <w:rsid w:val="00585DE5"/>
    <w:rsid w:val="0058606B"/>
    <w:rsid w:val="00586372"/>
    <w:rsid w:val="005863C9"/>
    <w:rsid w:val="0058662A"/>
    <w:rsid w:val="00586961"/>
    <w:rsid w:val="00586B9D"/>
    <w:rsid w:val="005872A3"/>
    <w:rsid w:val="00587819"/>
    <w:rsid w:val="00587BAA"/>
    <w:rsid w:val="00587FB6"/>
    <w:rsid w:val="0059024F"/>
    <w:rsid w:val="00590275"/>
    <w:rsid w:val="00590480"/>
    <w:rsid w:val="0059048B"/>
    <w:rsid w:val="005904FA"/>
    <w:rsid w:val="00590702"/>
    <w:rsid w:val="00590966"/>
    <w:rsid w:val="005909B7"/>
    <w:rsid w:val="00590EA1"/>
    <w:rsid w:val="00591993"/>
    <w:rsid w:val="005919C8"/>
    <w:rsid w:val="00592411"/>
    <w:rsid w:val="00592603"/>
    <w:rsid w:val="00592635"/>
    <w:rsid w:val="005926ED"/>
    <w:rsid w:val="00592745"/>
    <w:rsid w:val="00592977"/>
    <w:rsid w:val="00592B2E"/>
    <w:rsid w:val="0059374F"/>
    <w:rsid w:val="00593C90"/>
    <w:rsid w:val="00593FC1"/>
    <w:rsid w:val="005940B9"/>
    <w:rsid w:val="00594188"/>
    <w:rsid w:val="0059475B"/>
    <w:rsid w:val="0059482A"/>
    <w:rsid w:val="00594897"/>
    <w:rsid w:val="005948AB"/>
    <w:rsid w:val="00594986"/>
    <w:rsid w:val="00594DB3"/>
    <w:rsid w:val="00594FA8"/>
    <w:rsid w:val="00594FE5"/>
    <w:rsid w:val="00595704"/>
    <w:rsid w:val="00595831"/>
    <w:rsid w:val="00595B87"/>
    <w:rsid w:val="00595C5A"/>
    <w:rsid w:val="00596461"/>
    <w:rsid w:val="0059665E"/>
    <w:rsid w:val="005966B7"/>
    <w:rsid w:val="00596D8A"/>
    <w:rsid w:val="00596DD7"/>
    <w:rsid w:val="00596EBF"/>
    <w:rsid w:val="00597390"/>
    <w:rsid w:val="00597567"/>
    <w:rsid w:val="005975DA"/>
    <w:rsid w:val="005976C7"/>
    <w:rsid w:val="005979D8"/>
    <w:rsid w:val="00597BE4"/>
    <w:rsid w:val="005A055E"/>
    <w:rsid w:val="005A09AB"/>
    <w:rsid w:val="005A0A74"/>
    <w:rsid w:val="005A0D75"/>
    <w:rsid w:val="005A19E8"/>
    <w:rsid w:val="005A1E21"/>
    <w:rsid w:val="005A1E38"/>
    <w:rsid w:val="005A21D1"/>
    <w:rsid w:val="005A2311"/>
    <w:rsid w:val="005A2513"/>
    <w:rsid w:val="005A277F"/>
    <w:rsid w:val="005A27CB"/>
    <w:rsid w:val="005A28F7"/>
    <w:rsid w:val="005A2A37"/>
    <w:rsid w:val="005A2C32"/>
    <w:rsid w:val="005A31CA"/>
    <w:rsid w:val="005A31E5"/>
    <w:rsid w:val="005A323D"/>
    <w:rsid w:val="005A33DE"/>
    <w:rsid w:val="005A3817"/>
    <w:rsid w:val="005A3B2B"/>
    <w:rsid w:val="005A3B30"/>
    <w:rsid w:val="005A3E32"/>
    <w:rsid w:val="005A441A"/>
    <w:rsid w:val="005A49BA"/>
    <w:rsid w:val="005A4B28"/>
    <w:rsid w:val="005A4E11"/>
    <w:rsid w:val="005A4E6D"/>
    <w:rsid w:val="005A4FF1"/>
    <w:rsid w:val="005A52EB"/>
    <w:rsid w:val="005A5339"/>
    <w:rsid w:val="005A56DC"/>
    <w:rsid w:val="005A578A"/>
    <w:rsid w:val="005A67C7"/>
    <w:rsid w:val="005A68D6"/>
    <w:rsid w:val="005A7321"/>
    <w:rsid w:val="005A762B"/>
    <w:rsid w:val="005A77D5"/>
    <w:rsid w:val="005B004F"/>
    <w:rsid w:val="005B006F"/>
    <w:rsid w:val="005B0085"/>
    <w:rsid w:val="005B0262"/>
    <w:rsid w:val="005B064E"/>
    <w:rsid w:val="005B0A9D"/>
    <w:rsid w:val="005B0BC8"/>
    <w:rsid w:val="005B1111"/>
    <w:rsid w:val="005B14B5"/>
    <w:rsid w:val="005B1610"/>
    <w:rsid w:val="005B1686"/>
    <w:rsid w:val="005B1AE2"/>
    <w:rsid w:val="005B1AF7"/>
    <w:rsid w:val="005B1CE2"/>
    <w:rsid w:val="005B220E"/>
    <w:rsid w:val="005B28EC"/>
    <w:rsid w:val="005B309E"/>
    <w:rsid w:val="005B3192"/>
    <w:rsid w:val="005B3271"/>
    <w:rsid w:val="005B3465"/>
    <w:rsid w:val="005B36A3"/>
    <w:rsid w:val="005B39B1"/>
    <w:rsid w:val="005B3A36"/>
    <w:rsid w:val="005B3FD3"/>
    <w:rsid w:val="005B411B"/>
    <w:rsid w:val="005B45AA"/>
    <w:rsid w:val="005B48D3"/>
    <w:rsid w:val="005B492A"/>
    <w:rsid w:val="005B4D1C"/>
    <w:rsid w:val="005B529D"/>
    <w:rsid w:val="005B52CC"/>
    <w:rsid w:val="005B53F6"/>
    <w:rsid w:val="005B5505"/>
    <w:rsid w:val="005B5C21"/>
    <w:rsid w:val="005B626F"/>
    <w:rsid w:val="005B6270"/>
    <w:rsid w:val="005B6396"/>
    <w:rsid w:val="005B6739"/>
    <w:rsid w:val="005B73A4"/>
    <w:rsid w:val="005B7572"/>
    <w:rsid w:val="005B7904"/>
    <w:rsid w:val="005C006A"/>
    <w:rsid w:val="005C01FB"/>
    <w:rsid w:val="005C0313"/>
    <w:rsid w:val="005C0363"/>
    <w:rsid w:val="005C042E"/>
    <w:rsid w:val="005C04A1"/>
    <w:rsid w:val="005C0775"/>
    <w:rsid w:val="005C0928"/>
    <w:rsid w:val="005C118E"/>
    <w:rsid w:val="005C1308"/>
    <w:rsid w:val="005C160C"/>
    <w:rsid w:val="005C22E8"/>
    <w:rsid w:val="005C2446"/>
    <w:rsid w:val="005C2466"/>
    <w:rsid w:val="005C2483"/>
    <w:rsid w:val="005C2562"/>
    <w:rsid w:val="005C2F89"/>
    <w:rsid w:val="005C31CB"/>
    <w:rsid w:val="005C3853"/>
    <w:rsid w:val="005C39B2"/>
    <w:rsid w:val="005C3D0C"/>
    <w:rsid w:val="005C3D66"/>
    <w:rsid w:val="005C3E64"/>
    <w:rsid w:val="005C3EB0"/>
    <w:rsid w:val="005C4004"/>
    <w:rsid w:val="005C40D2"/>
    <w:rsid w:val="005C4390"/>
    <w:rsid w:val="005C44C5"/>
    <w:rsid w:val="005C44CF"/>
    <w:rsid w:val="005C46FF"/>
    <w:rsid w:val="005C4974"/>
    <w:rsid w:val="005C525B"/>
    <w:rsid w:val="005C56D7"/>
    <w:rsid w:val="005C634D"/>
    <w:rsid w:val="005C63EA"/>
    <w:rsid w:val="005C66DA"/>
    <w:rsid w:val="005C6990"/>
    <w:rsid w:val="005C6EE3"/>
    <w:rsid w:val="005C7037"/>
    <w:rsid w:val="005C7BB1"/>
    <w:rsid w:val="005C7CB2"/>
    <w:rsid w:val="005C7DF9"/>
    <w:rsid w:val="005C7EC9"/>
    <w:rsid w:val="005C7F24"/>
    <w:rsid w:val="005D01CF"/>
    <w:rsid w:val="005D0330"/>
    <w:rsid w:val="005D04A6"/>
    <w:rsid w:val="005D0824"/>
    <w:rsid w:val="005D0930"/>
    <w:rsid w:val="005D0C49"/>
    <w:rsid w:val="005D0C4C"/>
    <w:rsid w:val="005D0D84"/>
    <w:rsid w:val="005D0DE6"/>
    <w:rsid w:val="005D10CB"/>
    <w:rsid w:val="005D1302"/>
    <w:rsid w:val="005D16D1"/>
    <w:rsid w:val="005D180C"/>
    <w:rsid w:val="005D1C72"/>
    <w:rsid w:val="005D1EE1"/>
    <w:rsid w:val="005D204A"/>
    <w:rsid w:val="005D26CA"/>
    <w:rsid w:val="005D2850"/>
    <w:rsid w:val="005D2A50"/>
    <w:rsid w:val="005D2DEB"/>
    <w:rsid w:val="005D3356"/>
    <w:rsid w:val="005D336E"/>
    <w:rsid w:val="005D3BBF"/>
    <w:rsid w:val="005D407D"/>
    <w:rsid w:val="005D41F5"/>
    <w:rsid w:val="005D446C"/>
    <w:rsid w:val="005D487C"/>
    <w:rsid w:val="005D4B71"/>
    <w:rsid w:val="005D511D"/>
    <w:rsid w:val="005D5578"/>
    <w:rsid w:val="005D55AA"/>
    <w:rsid w:val="005D5D30"/>
    <w:rsid w:val="005D5F25"/>
    <w:rsid w:val="005D60DB"/>
    <w:rsid w:val="005D687E"/>
    <w:rsid w:val="005D6A31"/>
    <w:rsid w:val="005D6CA2"/>
    <w:rsid w:val="005D776A"/>
    <w:rsid w:val="005D78AE"/>
    <w:rsid w:val="005D7C4A"/>
    <w:rsid w:val="005E0DFA"/>
    <w:rsid w:val="005E1015"/>
    <w:rsid w:val="005E1117"/>
    <w:rsid w:val="005E2235"/>
    <w:rsid w:val="005E2A45"/>
    <w:rsid w:val="005E2A52"/>
    <w:rsid w:val="005E2DE3"/>
    <w:rsid w:val="005E2EC5"/>
    <w:rsid w:val="005E2FE6"/>
    <w:rsid w:val="005E356F"/>
    <w:rsid w:val="005E35F2"/>
    <w:rsid w:val="005E37A2"/>
    <w:rsid w:val="005E39A4"/>
    <w:rsid w:val="005E3C18"/>
    <w:rsid w:val="005E3D1F"/>
    <w:rsid w:val="005E3ED9"/>
    <w:rsid w:val="005E4472"/>
    <w:rsid w:val="005E45B3"/>
    <w:rsid w:val="005E47A3"/>
    <w:rsid w:val="005E4CC0"/>
    <w:rsid w:val="005E50E2"/>
    <w:rsid w:val="005E5575"/>
    <w:rsid w:val="005E5693"/>
    <w:rsid w:val="005E56D0"/>
    <w:rsid w:val="005E577C"/>
    <w:rsid w:val="005E5865"/>
    <w:rsid w:val="005E5933"/>
    <w:rsid w:val="005E594F"/>
    <w:rsid w:val="005E5968"/>
    <w:rsid w:val="005E5B9A"/>
    <w:rsid w:val="005E5C38"/>
    <w:rsid w:val="005E613A"/>
    <w:rsid w:val="005E635B"/>
    <w:rsid w:val="005E6377"/>
    <w:rsid w:val="005E66C6"/>
    <w:rsid w:val="005E6A0A"/>
    <w:rsid w:val="005E6C09"/>
    <w:rsid w:val="005E6EDF"/>
    <w:rsid w:val="005E7428"/>
    <w:rsid w:val="005E7571"/>
    <w:rsid w:val="005E762B"/>
    <w:rsid w:val="005E78AE"/>
    <w:rsid w:val="005E7A9B"/>
    <w:rsid w:val="005E7CB3"/>
    <w:rsid w:val="005E7F57"/>
    <w:rsid w:val="005E7FCA"/>
    <w:rsid w:val="005E7FE7"/>
    <w:rsid w:val="005F04AD"/>
    <w:rsid w:val="005F09E2"/>
    <w:rsid w:val="005F0A79"/>
    <w:rsid w:val="005F0DEE"/>
    <w:rsid w:val="005F0FC4"/>
    <w:rsid w:val="005F14C3"/>
    <w:rsid w:val="005F155E"/>
    <w:rsid w:val="005F1D01"/>
    <w:rsid w:val="005F1D67"/>
    <w:rsid w:val="005F1F6C"/>
    <w:rsid w:val="005F20BB"/>
    <w:rsid w:val="005F2272"/>
    <w:rsid w:val="005F2328"/>
    <w:rsid w:val="005F244A"/>
    <w:rsid w:val="005F2606"/>
    <w:rsid w:val="005F262A"/>
    <w:rsid w:val="005F26CC"/>
    <w:rsid w:val="005F2A44"/>
    <w:rsid w:val="005F2B34"/>
    <w:rsid w:val="005F2C1A"/>
    <w:rsid w:val="005F3587"/>
    <w:rsid w:val="005F368B"/>
    <w:rsid w:val="005F3E05"/>
    <w:rsid w:val="005F4158"/>
    <w:rsid w:val="005F4547"/>
    <w:rsid w:val="005F490D"/>
    <w:rsid w:val="005F4A9D"/>
    <w:rsid w:val="005F5516"/>
    <w:rsid w:val="005F560B"/>
    <w:rsid w:val="005F5724"/>
    <w:rsid w:val="005F58B0"/>
    <w:rsid w:val="005F5959"/>
    <w:rsid w:val="005F5C35"/>
    <w:rsid w:val="005F62BF"/>
    <w:rsid w:val="005F682E"/>
    <w:rsid w:val="005F6CC1"/>
    <w:rsid w:val="005F7165"/>
    <w:rsid w:val="005F77CD"/>
    <w:rsid w:val="005F7AE6"/>
    <w:rsid w:val="005F7E1E"/>
    <w:rsid w:val="006000E5"/>
    <w:rsid w:val="00600F7C"/>
    <w:rsid w:val="00601030"/>
    <w:rsid w:val="00601244"/>
    <w:rsid w:val="00601362"/>
    <w:rsid w:val="0060158C"/>
    <w:rsid w:val="00601612"/>
    <w:rsid w:val="00601A40"/>
    <w:rsid w:val="00601C16"/>
    <w:rsid w:val="00602085"/>
    <w:rsid w:val="0060221F"/>
    <w:rsid w:val="00602601"/>
    <w:rsid w:val="00602679"/>
    <w:rsid w:val="00602701"/>
    <w:rsid w:val="00602971"/>
    <w:rsid w:val="00602B8A"/>
    <w:rsid w:val="00602D52"/>
    <w:rsid w:val="00602E21"/>
    <w:rsid w:val="0060310C"/>
    <w:rsid w:val="00603273"/>
    <w:rsid w:val="00603288"/>
    <w:rsid w:val="00603594"/>
    <w:rsid w:val="00603966"/>
    <w:rsid w:val="00603DD1"/>
    <w:rsid w:val="006042D0"/>
    <w:rsid w:val="006044E8"/>
    <w:rsid w:val="00604717"/>
    <w:rsid w:val="00604945"/>
    <w:rsid w:val="00604A27"/>
    <w:rsid w:val="006053F4"/>
    <w:rsid w:val="00606087"/>
    <w:rsid w:val="0060619C"/>
    <w:rsid w:val="00606368"/>
    <w:rsid w:val="006063E7"/>
    <w:rsid w:val="006065BF"/>
    <w:rsid w:val="0060669E"/>
    <w:rsid w:val="00606881"/>
    <w:rsid w:val="006069A7"/>
    <w:rsid w:val="00606CBC"/>
    <w:rsid w:val="00606DFE"/>
    <w:rsid w:val="00607317"/>
    <w:rsid w:val="00607E9A"/>
    <w:rsid w:val="00607FD4"/>
    <w:rsid w:val="006100B1"/>
    <w:rsid w:val="006105D8"/>
    <w:rsid w:val="006107D8"/>
    <w:rsid w:val="00610955"/>
    <w:rsid w:val="006109D5"/>
    <w:rsid w:val="006109F6"/>
    <w:rsid w:val="00610AB2"/>
    <w:rsid w:val="00610C4C"/>
    <w:rsid w:val="00610D51"/>
    <w:rsid w:val="00610DCD"/>
    <w:rsid w:val="00610DED"/>
    <w:rsid w:val="006114DE"/>
    <w:rsid w:val="0061174B"/>
    <w:rsid w:val="00611B51"/>
    <w:rsid w:val="00612283"/>
    <w:rsid w:val="00612844"/>
    <w:rsid w:val="00612A31"/>
    <w:rsid w:val="00612A86"/>
    <w:rsid w:val="00612AEE"/>
    <w:rsid w:val="00612C18"/>
    <w:rsid w:val="00612C79"/>
    <w:rsid w:val="00613111"/>
    <w:rsid w:val="00613352"/>
    <w:rsid w:val="0061335E"/>
    <w:rsid w:val="006134DF"/>
    <w:rsid w:val="0061351E"/>
    <w:rsid w:val="0061359D"/>
    <w:rsid w:val="0061362A"/>
    <w:rsid w:val="0061391A"/>
    <w:rsid w:val="0061402F"/>
    <w:rsid w:val="0061412E"/>
    <w:rsid w:val="0061497C"/>
    <w:rsid w:val="006149CA"/>
    <w:rsid w:val="00614A11"/>
    <w:rsid w:val="00614BC7"/>
    <w:rsid w:val="00614BF2"/>
    <w:rsid w:val="00614EA0"/>
    <w:rsid w:val="00615111"/>
    <w:rsid w:val="00615680"/>
    <w:rsid w:val="0061577C"/>
    <w:rsid w:val="006163D0"/>
    <w:rsid w:val="006163EE"/>
    <w:rsid w:val="00616659"/>
    <w:rsid w:val="006166D8"/>
    <w:rsid w:val="00616873"/>
    <w:rsid w:val="006168BA"/>
    <w:rsid w:val="00616E2D"/>
    <w:rsid w:val="00616F85"/>
    <w:rsid w:val="006176C3"/>
    <w:rsid w:val="0061794F"/>
    <w:rsid w:val="00617979"/>
    <w:rsid w:val="00617E5F"/>
    <w:rsid w:val="00617E68"/>
    <w:rsid w:val="00617F68"/>
    <w:rsid w:val="00620235"/>
    <w:rsid w:val="006208ED"/>
    <w:rsid w:val="00620A64"/>
    <w:rsid w:val="00620BBB"/>
    <w:rsid w:val="00620C81"/>
    <w:rsid w:val="00620DB5"/>
    <w:rsid w:val="00620E23"/>
    <w:rsid w:val="0062112A"/>
    <w:rsid w:val="00621704"/>
    <w:rsid w:val="00621A2B"/>
    <w:rsid w:val="00621A30"/>
    <w:rsid w:val="00621C12"/>
    <w:rsid w:val="00621DB4"/>
    <w:rsid w:val="0062233E"/>
    <w:rsid w:val="00622418"/>
    <w:rsid w:val="0062242D"/>
    <w:rsid w:val="006225FD"/>
    <w:rsid w:val="0062268D"/>
    <w:rsid w:val="00622A41"/>
    <w:rsid w:val="00622CEB"/>
    <w:rsid w:val="00622E02"/>
    <w:rsid w:val="00622E8B"/>
    <w:rsid w:val="00622F29"/>
    <w:rsid w:val="00622FAF"/>
    <w:rsid w:val="006231A6"/>
    <w:rsid w:val="00623287"/>
    <w:rsid w:val="00623398"/>
    <w:rsid w:val="00623432"/>
    <w:rsid w:val="0062381D"/>
    <w:rsid w:val="00623DA3"/>
    <w:rsid w:val="006240EC"/>
    <w:rsid w:val="00624337"/>
    <w:rsid w:val="0062444E"/>
    <w:rsid w:val="00624774"/>
    <w:rsid w:val="0062477E"/>
    <w:rsid w:val="00624D09"/>
    <w:rsid w:val="00624DA3"/>
    <w:rsid w:val="00624DFE"/>
    <w:rsid w:val="00624E85"/>
    <w:rsid w:val="00624F66"/>
    <w:rsid w:val="00625D51"/>
    <w:rsid w:val="00626069"/>
    <w:rsid w:val="0062609D"/>
    <w:rsid w:val="00626B36"/>
    <w:rsid w:val="00626BE0"/>
    <w:rsid w:val="006270DB"/>
    <w:rsid w:val="006273DD"/>
    <w:rsid w:val="006273E2"/>
    <w:rsid w:val="006274E9"/>
    <w:rsid w:val="00627550"/>
    <w:rsid w:val="0062769B"/>
    <w:rsid w:val="006277B2"/>
    <w:rsid w:val="00627B2A"/>
    <w:rsid w:val="00627BDD"/>
    <w:rsid w:val="00627D41"/>
    <w:rsid w:val="00627DB5"/>
    <w:rsid w:val="006303F1"/>
    <w:rsid w:val="00630628"/>
    <w:rsid w:val="00630852"/>
    <w:rsid w:val="00630AC3"/>
    <w:rsid w:val="00630DAF"/>
    <w:rsid w:val="00630E71"/>
    <w:rsid w:val="00630FC6"/>
    <w:rsid w:val="00631044"/>
    <w:rsid w:val="0063106F"/>
    <w:rsid w:val="00631499"/>
    <w:rsid w:val="006323C6"/>
    <w:rsid w:val="0063241E"/>
    <w:rsid w:val="00632768"/>
    <w:rsid w:val="00632937"/>
    <w:rsid w:val="00632CC1"/>
    <w:rsid w:val="00632CEA"/>
    <w:rsid w:val="0063310D"/>
    <w:rsid w:val="0063312A"/>
    <w:rsid w:val="00633192"/>
    <w:rsid w:val="006335FC"/>
    <w:rsid w:val="00633B71"/>
    <w:rsid w:val="00633C18"/>
    <w:rsid w:val="00633E97"/>
    <w:rsid w:val="00634FC2"/>
    <w:rsid w:val="00635084"/>
    <w:rsid w:val="006356D7"/>
    <w:rsid w:val="00635815"/>
    <w:rsid w:val="00635A82"/>
    <w:rsid w:val="00635F5E"/>
    <w:rsid w:val="00636112"/>
    <w:rsid w:val="00636129"/>
    <w:rsid w:val="0063615F"/>
    <w:rsid w:val="00636182"/>
    <w:rsid w:val="00636233"/>
    <w:rsid w:val="00636799"/>
    <w:rsid w:val="0063699A"/>
    <w:rsid w:val="00636B78"/>
    <w:rsid w:val="00636BA7"/>
    <w:rsid w:val="00636CA9"/>
    <w:rsid w:val="00637051"/>
    <w:rsid w:val="006370B0"/>
    <w:rsid w:val="0063759C"/>
    <w:rsid w:val="00637712"/>
    <w:rsid w:val="00637CFC"/>
    <w:rsid w:val="00637DFE"/>
    <w:rsid w:val="00637EDB"/>
    <w:rsid w:val="006401FE"/>
    <w:rsid w:val="0064059F"/>
    <w:rsid w:val="0064062D"/>
    <w:rsid w:val="0064080F"/>
    <w:rsid w:val="00640C5B"/>
    <w:rsid w:val="00640CD6"/>
    <w:rsid w:val="00640D94"/>
    <w:rsid w:val="00641055"/>
    <w:rsid w:val="00641857"/>
    <w:rsid w:val="006419BC"/>
    <w:rsid w:val="00641DC9"/>
    <w:rsid w:val="00641E35"/>
    <w:rsid w:val="00642093"/>
    <w:rsid w:val="00642167"/>
    <w:rsid w:val="006421EB"/>
    <w:rsid w:val="0064229D"/>
    <w:rsid w:val="00642464"/>
    <w:rsid w:val="006426E1"/>
    <w:rsid w:val="00642738"/>
    <w:rsid w:val="006427D8"/>
    <w:rsid w:val="0064322E"/>
    <w:rsid w:val="006435B9"/>
    <w:rsid w:val="006435D2"/>
    <w:rsid w:val="006436C2"/>
    <w:rsid w:val="00644498"/>
    <w:rsid w:val="0064465B"/>
    <w:rsid w:val="006446C7"/>
    <w:rsid w:val="006447B2"/>
    <w:rsid w:val="00644A3B"/>
    <w:rsid w:val="00644C12"/>
    <w:rsid w:val="00644E50"/>
    <w:rsid w:val="00644EAC"/>
    <w:rsid w:val="00645005"/>
    <w:rsid w:val="006452CE"/>
    <w:rsid w:val="0064573C"/>
    <w:rsid w:val="00645A67"/>
    <w:rsid w:val="00646859"/>
    <w:rsid w:val="00646CBA"/>
    <w:rsid w:val="00646D36"/>
    <w:rsid w:val="00646D87"/>
    <w:rsid w:val="0064706D"/>
    <w:rsid w:val="00647612"/>
    <w:rsid w:val="006476D0"/>
    <w:rsid w:val="00647A0B"/>
    <w:rsid w:val="00647CC7"/>
    <w:rsid w:val="006505FD"/>
    <w:rsid w:val="006507C0"/>
    <w:rsid w:val="0065092C"/>
    <w:rsid w:val="00650B72"/>
    <w:rsid w:val="00650EE4"/>
    <w:rsid w:val="00650F1D"/>
    <w:rsid w:val="00650F63"/>
    <w:rsid w:val="0065155E"/>
    <w:rsid w:val="00651848"/>
    <w:rsid w:val="006519D2"/>
    <w:rsid w:val="00651CD8"/>
    <w:rsid w:val="00651DFE"/>
    <w:rsid w:val="00652251"/>
    <w:rsid w:val="006524BC"/>
    <w:rsid w:val="0065257C"/>
    <w:rsid w:val="00652AE4"/>
    <w:rsid w:val="00652E0F"/>
    <w:rsid w:val="00653480"/>
    <w:rsid w:val="00654A99"/>
    <w:rsid w:val="00654B4B"/>
    <w:rsid w:val="00655166"/>
    <w:rsid w:val="00655FDC"/>
    <w:rsid w:val="006561D6"/>
    <w:rsid w:val="00656543"/>
    <w:rsid w:val="006568D8"/>
    <w:rsid w:val="00656C03"/>
    <w:rsid w:val="006574EE"/>
    <w:rsid w:val="00657983"/>
    <w:rsid w:val="006579BF"/>
    <w:rsid w:val="00657D94"/>
    <w:rsid w:val="00657EE0"/>
    <w:rsid w:val="006600C0"/>
    <w:rsid w:val="00660110"/>
    <w:rsid w:val="0066043D"/>
    <w:rsid w:val="006608CD"/>
    <w:rsid w:val="006609EA"/>
    <w:rsid w:val="00660B2B"/>
    <w:rsid w:val="00660BDD"/>
    <w:rsid w:val="00661128"/>
    <w:rsid w:val="0066147A"/>
    <w:rsid w:val="0066177E"/>
    <w:rsid w:val="0066179D"/>
    <w:rsid w:val="00661967"/>
    <w:rsid w:val="00661A16"/>
    <w:rsid w:val="00661AB6"/>
    <w:rsid w:val="00661B33"/>
    <w:rsid w:val="00661B45"/>
    <w:rsid w:val="00661D79"/>
    <w:rsid w:val="00661DD1"/>
    <w:rsid w:val="00662118"/>
    <w:rsid w:val="00662356"/>
    <w:rsid w:val="006626EA"/>
    <w:rsid w:val="006627B5"/>
    <w:rsid w:val="00662830"/>
    <w:rsid w:val="006631EF"/>
    <w:rsid w:val="00663A2B"/>
    <w:rsid w:val="00663B20"/>
    <w:rsid w:val="00663E1F"/>
    <w:rsid w:val="00663FDF"/>
    <w:rsid w:val="00664329"/>
    <w:rsid w:val="006643C9"/>
    <w:rsid w:val="006645D8"/>
    <w:rsid w:val="00664BA4"/>
    <w:rsid w:val="00664DBB"/>
    <w:rsid w:val="00664DE5"/>
    <w:rsid w:val="00664E5C"/>
    <w:rsid w:val="0066527F"/>
    <w:rsid w:val="0066528D"/>
    <w:rsid w:val="006652B0"/>
    <w:rsid w:val="006656AF"/>
    <w:rsid w:val="00665CBA"/>
    <w:rsid w:val="00665F78"/>
    <w:rsid w:val="0066627F"/>
    <w:rsid w:val="0066638A"/>
    <w:rsid w:val="006664D7"/>
    <w:rsid w:val="00666869"/>
    <w:rsid w:val="00666B54"/>
    <w:rsid w:val="00666C5F"/>
    <w:rsid w:val="00666E08"/>
    <w:rsid w:val="0066773B"/>
    <w:rsid w:val="006677A7"/>
    <w:rsid w:val="006678B6"/>
    <w:rsid w:val="0066799C"/>
    <w:rsid w:val="00667AEA"/>
    <w:rsid w:val="00667B0A"/>
    <w:rsid w:val="0067130C"/>
    <w:rsid w:val="00671673"/>
    <w:rsid w:val="0067172F"/>
    <w:rsid w:val="00671BC4"/>
    <w:rsid w:val="00671E75"/>
    <w:rsid w:val="006721C3"/>
    <w:rsid w:val="00672753"/>
    <w:rsid w:val="006727BD"/>
    <w:rsid w:val="00672AC0"/>
    <w:rsid w:val="00672B4A"/>
    <w:rsid w:val="00672BC2"/>
    <w:rsid w:val="00672C03"/>
    <w:rsid w:val="00672D93"/>
    <w:rsid w:val="00673000"/>
    <w:rsid w:val="006730BB"/>
    <w:rsid w:val="00673A6A"/>
    <w:rsid w:val="00673ACC"/>
    <w:rsid w:val="00673F72"/>
    <w:rsid w:val="0067413A"/>
    <w:rsid w:val="006741AA"/>
    <w:rsid w:val="00674283"/>
    <w:rsid w:val="006742C4"/>
    <w:rsid w:val="00674560"/>
    <w:rsid w:val="00674831"/>
    <w:rsid w:val="00674898"/>
    <w:rsid w:val="00674A5E"/>
    <w:rsid w:val="00674E12"/>
    <w:rsid w:val="0067506E"/>
    <w:rsid w:val="00675671"/>
    <w:rsid w:val="00675D21"/>
    <w:rsid w:val="00675D4B"/>
    <w:rsid w:val="00675F8F"/>
    <w:rsid w:val="00675FD1"/>
    <w:rsid w:val="006763EA"/>
    <w:rsid w:val="006771B6"/>
    <w:rsid w:val="006773B8"/>
    <w:rsid w:val="0067740A"/>
    <w:rsid w:val="00677DE7"/>
    <w:rsid w:val="00677F28"/>
    <w:rsid w:val="00680377"/>
    <w:rsid w:val="006805CE"/>
    <w:rsid w:val="00680622"/>
    <w:rsid w:val="006806A1"/>
    <w:rsid w:val="00680CE0"/>
    <w:rsid w:val="006812CB"/>
    <w:rsid w:val="00681592"/>
    <w:rsid w:val="006819FA"/>
    <w:rsid w:val="00681D91"/>
    <w:rsid w:val="00681F19"/>
    <w:rsid w:val="00681F9C"/>
    <w:rsid w:val="00682081"/>
    <w:rsid w:val="006820BF"/>
    <w:rsid w:val="00682114"/>
    <w:rsid w:val="00682222"/>
    <w:rsid w:val="0068272F"/>
    <w:rsid w:val="00682CF6"/>
    <w:rsid w:val="00682D85"/>
    <w:rsid w:val="0068307D"/>
    <w:rsid w:val="00683945"/>
    <w:rsid w:val="00683AB8"/>
    <w:rsid w:val="00683BC2"/>
    <w:rsid w:val="00684375"/>
    <w:rsid w:val="0068448A"/>
    <w:rsid w:val="0068449A"/>
    <w:rsid w:val="00684E04"/>
    <w:rsid w:val="00684FD4"/>
    <w:rsid w:val="006850B2"/>
    <w:rsid w:val="00685656"/>
    <w:rsid w:val="00685E96"/>
    <w:rsid w:val="006860B0"/>
    <w:rsid w:val="0068676C"/>
    <w:rsid w:val="00686982"/>
    <w:rsid w:val="00686D57"/>
    <w:rsid w:val="006874EB"/>
    <w:rsid w:val="006875EE"/>
    <w:rsid w:val="006876BB"/>
    <w:rsid w:val="00690330"/>
    <w:rsid w:val="006908DD"/>
    <w:rsid w:val="00690C7A"/>
    <w:rsid w:val="00690D28"/>
    <w:rsid w:val="00691396"/>
    <w:rsid w:val="006915C5"/>
    <w:rsid w:val="00691789"/>
    <w:rsid w:val="00691A12"/>
    <w:rsid w:val="00691AB2"/>
    <w:rsid w:val="00691CAB"/>
    <w:rsid w:val="0069241C"/>
    <w:rsid w:val="006929F1"/>
    <w:rsid w:val="00692E89"/>
    <w:rsid w:val="00692ECF"/>
    <w:rsid w:val="006932BA"/>
    <w:rsid w:val="0069377D"/>
    <w:rsid w:val="00693B30"/>
    <w:rsid w:val="00693CB5"/>
    <w:rsid w:val="0069402C"/>
    <w:rsid w:val="006940A9"/>
    <w:rsid w:val="00694316"/>
    <w:rsid w:val="00694550"/>
    <w:rsid w:val="00694CCD"/>
    <w:rsid w:val="00694FEE"/>
    <w:rsid w:val="00695733"/>
    <w:rsid w:val="0069581D"/>
    <w:rsid w:val="0069585E"/>
    <w:rsid w:val="00695B5D"/>
    <w:rsid w:val="00695B8E"/>
    <w:rsid w:val="00695D56"/>
    <w:rsid w:val="00696128"/>
    <w:rsid w:val="00696150"/>
    <w:rsid w:val="00696684"/>
    <w:rsid w:val="00696788"/>
    <w:rsid w:val="00696893"/>
    <w:rsid w:val="00696B6F"/>
    <w:rsid w:val="00696C4D"/>
    <w:rsid w:val="00696DA7"/>
    <w:rsid w:val="00696F9A"/>
    <w:rsid w:val="00697245"/>
    <w:rsid w:val="0069726F"/>
    <w:rsid w:val="00697972"/>
    <w:rsid w:val="00697BCC"/>
    <w:rsid w:val="00697C9E"/>
    <w:rsid w:val="00697FC3"/>
    <w:rsid w:val="006A0000"/>
    <w:rsid w:val="006A05CC"/>
    <w:rsid w:val="006A083C"/>
    <w:rsid w:val="006A0F25"/>
    <w:rsid w:val="006A1670"/>
    <w:rsid w:val="006A19E3"/>
    <w:rsid w:val="006A1A25"/>
    <w:rsid w:val="006A1C95"/>
    <w:rsid w:val="006A1D65"/>
    <w:rsid w:val="006A1F99"/>
    <w:rsid w:val="006A1FC9"/>
    <w:rsid w:val="006A2337"/>
    <w:rsid w:val="006A25C3"/>
    <w:rsid w:val="006A25CA"/>
    <w:rsid w:val="006A26EC"/>
    <w:rsid w:val="006A27B3"/>
    <w:rsid w:val="006A2B4C"/>
    <w:rsid w:val="006A3956"/>
    <w:rsid w:val="006A3E0F"/>
    <w:rsid w:val="006A42A4"/>
    <w:rsid w:val="006A47C2"/>
    <w:rsid w:val="006A49AD"/>
    <w:rsid w:val="006A4E35"/>
    <w:rsid w:val="006A5753"/>
    <w:rsid w:val="006A584E"/>
    <w:rsid w:val="006A606A"/>
    <w:rsid w:val="006A659C"/>
    <w:rsid w:val="006A6A50"/>
    <w:rsid w:val="006A6B28"/>
    <w:rsid w:val="006A6C75"/>
    <w:rsid w:val="006A777B"/>
    <w:rsid w:val="006A7B98"/>
    <w:rsid w:val="006A7DE8"/>
    <w:rsid w:val="006A7DF4"/>
    <w:rsid w:val="006A7FAC"/>
    <w:rsid w:val="006A7FE3"/>
    <w:rsid w:val="006B0026"/>
    <w:rsid w:val="006B0CF3"/>
    <w:rsid w:val="006B0FBA"/>
    <w:rsid w:val="006B0FC5"/>
    <w:rsid w:val="006B1250"/>
    <w:rsid w:val="006B1436"/>
    <w:rsid w:val="006B143B"/>
    <w:rsid w:val="006B14C1"/>
    <w:rsid w:val="006B22F2"/>
    <w:rsid w:val="006B244B"/>
    <w:rsid w:val="006B254E"/>
    <w:rsid w:val="006B28A8"/>
    <w:rsid w:val="006B2C77"/>
    <w:rsid w:val="006B320F"/>
    <w:rsid w:val="006B3435"/>
    <w:rsid w:val="006B35B0"/>
    <w:rsid w:val="006B37F2"/>
    <w:rsid w:val="006B386C"/>
    <w:rsid w:val="006B3D4A"/>
    <w:rsid w:val="006B416A"/>
    <w:rsid w:val="006B41E1"/>
    <w:rsid w:val="006B42D0"/>
    <w:rsid w:val="006B439A"/>
    <w:rsid w:val="006B4DC8"/>
    <w:rsid w:val="006B4DEC"/>
    <w:rsid w:val="006B4EB5"/>
    <w:rsid w:val="006B4FB7"/>
    <w:rsid w:val="006B5411"/>
    <w:rsid w:val="006B5550"/>
    <w:rsid w:val="006B5661"/>
    <w:rsid w:val="006B58DD"/>
    <w:rsid w:val="006B5B1D"/>
    <w:rsid w:val="006B5D01"/>
    <w:rsid w:val="006B601A"/>
    <w:rsid w:val="006B6029"/>
    <w:rsid w:val="006B61CC"/>
    <w:rsid w:val="006B6323"/>
    <w:rsid w:val="006B642E"/>
    <w:rsid w:val="006B64C6"/>
    <w:rsid w:val="006B6615"/>
    <w:rsid w:val="006B67A4"/>
    <w:rsid w:val="006B6DE2"/>
    <w:rsid w:val="006B6DF6"/>
    <w:rsid w:val="006B6E99"/>
    <w:rsid w:val="006B6EF5"/>
    <w:rsid w:val="006B71E7"/>
    <w:rsid w:val="006B7572"/>
    <w:rsid w:val="006B770B"/>
    <w:rsid w:val="006B7A87"/>
    <w:rsid w:val="006B7ADE"/>
    <w:rsid w:val="006B7D87"/>
    <w:rsid w:val="006C003C"/>
    <w:rsid w:val="006C00AC"/>
    <w:rsid w:val="006C04C9"/>
    <w:rsid w:val="006C062E"/>
    <w:rsid w:val="006C0C51"/>
    <w:rsid w:val="006C0D10"/>
    <w:rsid w:val="006C0DED"/>
    <w:rsid w:val="006C103E"/>
    <w:rsid w:val="006C10E1"/>
    <w:rsid w:val="006C1191"/>
    <w:rsid w:val="006C119F"/>
    <w:rsid w:val="006C15A4"/>
    <w:rsid w:val="006C18E9"/>
    <w:rsid w:val="006C193E"/>
    <w:rsid w:val="006C19E3"/>
    <w:rsid w:val="006C1C3E"/>
    <w:rsid w:val="006C1CD1"/>
    <w:rsid w:val="006C214A"/>
    <w:rsid w:val="006C22DC"/>
    <w:rsid w:val="006C251D"/>
    <w:rsid w:val="006C2641"/>
    <w:rsid w:val="006C265F"/>
    <w:rsid w:val="006C2EB1"/>
    <w:rsid w:val="006C2F5C"/>
    <w:rsid w:val="006C34DA"/>
    <w:rsid w:val="006C498F"/>
    <w:rsid w:val="006C5940"/>
    <w:rsid w:val="006C5ADF"/>
    <w:rsid w:val="006C5CD7"/>
    <w:rsid w:val="006C62F1"/>
    <w:rsid w:val="006C62FD"/>
    <w:rsid w:val="006C6EB4"/>
    <w:rsid w:val="006C6FD5"/>
    <w:rsid w:val="006C6FFA"/>
    <w:rsid w:val="006C70F9"/>
    <w:rsid w:val="006C72D3"/>
    <w:rsid w:val="006C74E7"/>
    <w:rsid w:val="006C7C5D"/>
    <w:rsid w:val="006D048C"/>
    <w:rsid w:val="006D0713"/>
    <w:rsid w:val="006D0C1B"/>
    <w:rsid w:val="006D1282"/>
    <w:rsid w:val="006D1287"/>
    <w:rsid w:val="006D1534"/>
    <w:rsid w:val="006D171D"/>
    <w:rsid w:val="006D1966"/>
    <w:rsid w:val="006D1A8F"/>
    <w:rsid w:val="006D1B93"/>
    <w:rsid w:val="006D1C5C"/>
    <w:rsid w:val="006D1D21"/>
    <w:rsid w:val="006D1F6C"/>
    <w:rsid w:val="006D210A"/>
    <w:rsid w:val="006D213D"/>
    <w:rsid w:val="006D2345"/>
    <w:rsid w:val="006D26A3"/>
    <w:rsid w:val="006D29D2"/>
    <w:rsid w:val="006D2C28"/>
    <w:rsid w:val="006D2EC4"/>
    <w:rsid w:val="006D3383"/>
    <w:rsid w:val="006D39CC"/>
    <w:rsid w:val="006D3F07"/>
    <w:rsid w:val="006D46BC"/>
    <w:rsid w:val="006D4908"/>
    <w:rsid w:val="006D5195"/>
    <w:rsid w:val="006D5243"/>
    <w:rsid w:val="006D5C38"/>
    <w:rsid w:val="006D5CA7"/>
    <w:rsid w:val="006D5EC0"/>
    <w:rsid w:val="006D61CB"/>
    <w:rsid w:val="006D65C8"/>
    <w:rsid w:val="006D6B15"/>
    <w:rsid w:val="006D6DD7"/>
    <w:rsid w:val="006D6EFE"/>
    <w:rsid w:val="006D77A1"/>
    <w:rsid w:val="006D7814"/>
    <w:rsid w:val="006D7A48"/>
    <w:rsid w:val="006D7F9E"/>
    <w:rsid w:val="006E01ED"/>
    <w:rsid w:val="006E0279"/>
    <w:rsid w:val="006E02A5"/>
    <w:rsid w:val="006E0954"/>
    <w:rsid w:val="006E0AE1"/>
    <w:rsid w:val="006E0C49"/>
    <w:rsid w:val="006E109D"/>
    <w:rsid w:val="006E19EC"/>
    <w:rsid w:val="006E1A65"/>
    <w:rsid w:val="006E2102"/>
    <w:rsid w:val="006E2B3A"/>
    <w:rsid w:val="006E2C5A"/>
    <w:rsid w:val="006E2F7A"/>
    <w:rsid w:val="006E3129"/>
    <w:rsid w:val="006E367B"/>
    <w:rsid w:val="006E37EF"/>
    <w:rsid w:val="006E3FF0"/>
    <w:rsid w:val="006E47E5"/>
    <w:rsid w:val="006E4D93"/>
    <w:rsid w:val="006E4E31"/>
    <w:rsid w:val="006E50EF"/>
    <w:rsid w:val="006E5111"/>
    <w:rsid w:val="006E5523"/>
    <w:rsid w:val="006E5594"/>
    <w:rsid w:val="006E5D2C"/>
    <w:rsid w:val="006E5EFE"/>
    <w:rsid w:val="006E642B"/>
    <w:rsid w:val="006E6533"/>
    <w:rsid w:val="006E6579"/>
    <w:rsid w:val="006E6AE0"/>
    <w:rsid w:val="006E6DF6"/>
    <w:rsid w:val="006E73B7"/>
    <w:rsid w:val="006E79F1"/>
    <w:rsid w:val="006E7EB7"/>
    <w:rsid w:val="006E7F05"/>
    <w:rsid w:val="006F05AE"/>
    <w:rsid w:val="006F06FF"/>
    <w:rsid w:val="006F08DF"/>
    <w:rsid w:val="006F0B8C"/>
    <w:rsid w:val="006F0D7E"/>
    <w:rsid w:val="006F0E0A"/>
    <w:rsid w:val="006F1E8B"/>
    <w:rsid w:val="006F1F8A"/>
    <w:rsid w:val="006F22FD"/>
    <w:rsid w:val="006F2553"/>
    <w:rsid w:val="006F292A"/>
    <w:rsid w:val="006F2E00"/>
    <w:rsid w:val="006F323C"/>
    <w:rsid w:val="006F32D9"/>
    <w:rsid w:val="006F3625"/>
    <w:rsid w:val="006F39F9"/>
    <w:rsid w:val="006F3ED4"/>
    <w:rsid w:val="006F4161"/>
    <w:rsid w:val="006F45FA"/>
    <w:rsid w:val="006F48CA"/>
    <w:rsid w:val="006F4BA3"/>
    <w:rsid w:val="006F4C46"/>
    <w:rsid w:val="006F4CCE"/>
    <w:rsid w:val="006F536A"/>
    <w:rsid w:val="006F5469"/>
    <w:rsid w:val="006F55AB"/>
    <w:rsid w:val="006F55ED"/>
    <w:rsid w:val="006F5688"/>
    <w:rsid w:val="006F5CB1"/>
    <w:rsid w:val="006F5DCC"/>
    <w:rsid w:val="006F5E87"/>
    <w:rsid w:val="006F5FDA"/>
    <w:rsid w:val="006F60C8"/>
    <w:rsid w:val="006F6629"/>
    <w:rsid w:val="006F7753"/>
    <w:rsid w:val="006F781E"/>
    <w:rsid w:val="006F790F"/>
    <w:rsid w:val="006F7C8B"/>
    <w:rsid w:val="006F7EBD"/>
    <w:rsid w:val="007002C6"/>
    <w:rsid w:val="007008A3"/>
    <w:rsid w:val="00701334"/>
    <w:rsid w:val="007013DE"/>
    <w:rsid w:val="007014D1"/>
    <w:rsid w:val="00701CF6"/>
    <w:rsid w:val="00702103"/>
    <w:rsid w:val="00702171"/>
    <w:rsid w:val="0070236E"/>
    <w:rsid w:val="007024E8"/>
    <w:rsid w:val="007025E5"/>
    <w:rsid w:val="0070260F"/>
    <w:rsid w:val="007028F1"/>
    <w:rsid w:val="00702A7A"/>
    <w:rsid w:val="00702B46"/>
    <w:rsid w:val="00702DB6"/>
    <w:rsid w:val="007033AB"/>
    <w:rsid w:val="007038CC"/>
    <w:rsid w:val="0070396D"/>
    <w:rsid w:val="00704231"/>
    <w:rsid w:val="00704502"/>
    <w:rsid w:val="00704FE7"/>
    <w:rsid w:val="0070510E"/>
    <w:rsid w:val="00705477"/>
    <w:rsid w:val="007054E0"/>
    <w:rsid w:val="00705846"/>
    <w:rsid w:val="00705916"/>
    <w:rsid w:val="00705C2A"/>
    <w:rsid w:val="00705DE1"/>
    <w:rsid w:val="00705F83"/>
    <w:rsid w:val="007061A1"/>
    <w:rsid w:val="00707316"/>
    <w:rsid w:val="007073BB"/>
    <w:rsid w:val="007074D4"/>
    <w:rsid w:val="0070755C"/>
    <w:rsid w:val="00707CDD"/>
    <w:rsid w:val="00707CF2"/>
    <w:rsid w:val="00707FEE"/>
    <w:rsid w:val="00710307"/>
    <w:rsid w:val="00710373"/>
    <w:rsid w:val="007104CA"/>
    <w:rsid w:val="00710679"/>
    <w:rsid w:val="0071082A"/>
    <w:rsid w:val="00710A81"/>
    <w:rsid w:val="00710C07"/>
    <w:rsid w:val="00710D52"/>
    <w:rsid w:val="007110F1"/>
    <w:rsid w:val="0071140B"/>
    <w:rsid w:val="00711410"/>
    <w:rsid w:val="0071154A"/>
    <w:rsid w:val="00711A45"/>
    <w:rsid w:val="00711E06"/>
    <w:rsid w:val="00712108"/>
    <w:rsid w:val="007122CA"/>
    <w:rsid w:val="007125A9"/>
    <w:rsid w:val="007125FB"/>
    <w:rsid w:val="007133A8"/>
    <w:rsid w:val="00713443"/>
    <w:rsid w:val="007139C8"/>
    <w:rsid w:val="00714246"/>
    <w:rsid w:val="0071448C"/>
    <w:rsid w:val="00714772"/>
    <w:rsid w:val="00714786"/>
    <w:rsid w:val="007150E9"/>
    <w:rsid w:val="00715313"/>
    <w:rsid w:val="00715857"/>
    <w:rsid w:val="00715C3C"/>
    <w:rsid w:val="00715D12"/>
    <w:rsid w:val="00716520"/>
    <w:rsid w:val="007165AF"/>
    <w:rsid w:val="00716745"/>
    <w:rsid w:val="00716925"/>
    <w:rsid w:val="00716CED"/>
    <w:rsid w:val="00716DD7"/>
    <w:rsid w:val="00716E94"/>
    <w:rsid w:val="007178EF"/>
    <w:rsid w:val="007179DA"/>
    <w:rsid w:val="00717BC4"/>
    <w:rsid w:val="00720617"/>
    <w:rsid w:val="00720829"/>
    <w:rsid w:val="0072118B"/>
    <w:rsid w:val="007211FC"/>
    <w:rsid w:val="007215DD"/>
    <w:rsid w:val="007219FC"/>
    <w:rsid w:val="00721C98"/>
    <w:rsid w:val="00721D15"/>
    <w:rsid w:val="00722006"/>
    <w:rsid w:val="007223FC"/>
    <w:rsid w:val="007226B6"/>
    <w:rsid w:val="007227CB"/>
    <w:rsid w:val="0072290C"/>
    <w:rsid w:val="00723138"/>
    <w:rsid w:val="00723420"/>
    <w:rsid w:val="00723A5A"/>
    <w:rsid w:val="00724B56"/>
    <w:rsid w:val="00724FA8"/>
    <w:rsid w:val="00725099"/>
    <w:rsid w:val="007253A1"/>
    <w:rsid w:val="00725DE3"/>
    <w:rsid w:val="00725FF5"/>
    <w:rsid w:val="00726358"/>
    <w:rsid w:val="00726520"/>
    <w:rsid w:val="007265F0"/>
    <w:rsid w:val="00726613"/>
    <w:rsid w:val="007267B0"/>
    <w:rsid w:val="0072714C"/>
    <w:rsid w:val="0072728F"/>
    <w:rsid w:val="0072731A"/>
    <w:rsid w:val="0072769C"/>
    <w:rsid w:val="00727D3C"/>
    <w:rsid w:val="007301D8"/>
    <w:rsid w:val="00730717"/>
    <w:rsid w:val="0073073F"/>
    <w:rsid w:val="007307B9"/>
    <w:rsid w:val="00730F51"/>
    <w:rsid w:val="00731A46"/>
    <w:rsid w:val="00731AC9"/>
    <w:rsid w:val="00731BD7"/>
    <w:rsid w:val="00731C14"/>
    <w:rsid w:val="00731E7C"/>
    <w:rsid w:val="00732467"/>
    <w:rsid w:val="007330F7"/>
    <w:rsid w:val="007331D3"/>
    <w:rsid w:val="007334D3"/>
    <w:rsid w:val="00733620"/>
    <w:rsid w:val="00733BBC"/>
    <w:rsid w:val="00733CB2"/>
    <w:rsid w:val="00733CC0"/>
    <w:rsid w:val="0073499F"/>
    <w:rsid w:val="00734E0E"/>
    <w:rsid w:val="00734EC9"/>
    <w:rsid w:val="007354D5"/>
    <w:rsid w:val="00735F39"/>
    <w:rsid w:val="00736896"/>
    <w:rsid w:val="007369C4"/>
    <w:rsid w:val="00736A2F"/>
    <w:rsid w:val="00736A48"/>
    <w:rsid w:val="00737D39"/>
    <w:rsid w:val="00737DDC"/>
    <w:rsid w:val="00740057"/>
    <w:rsid w:val="00740280"/>
    <w:rsid w:val="0074035B"/>
    <w:rsid w:val="007408AC"/>
    <w:rsid w:val="0074097A"/>
    <w:rsid w:val="00740FA2"/>
    <w:rsid w:val="00741180"/>
    <w:rsid w:val="007416D1"/>
    <w:rsid w:val="00741C85"/>
    <w:rsid w:val="00741CB3"/>
    <w:rsid w:val="007421AD"/>
    <w:rsid w:val="007423F8"/>
    <w:rsid w:val="007423FC"/>
    <w:rsid w:val="007424B4"/>
    <w:rsid w:val="007425EC"/>
    <w:rsid w:val="0074287B"/>
    <w:rsid w:val="00742E1B"/>
    <w:rsid w:val="00743A1C"/>
    <w:rsid w:val="00743EC7"/>
    <w:rsid w:val="0074405B"/>
    <w:rsid w:val="007445B4"/>
    <w:rsid w:val="00744714"/>
    <w:rsid w:val="00744793"/>
    <w:rsid w:val="00744A64"/>
    <w:rsid w:val="00744AF4"/>
    <w:rsid w:val="00744B48"/>
    <w:rsid w:val="00744B4F"/>
    <w:rsid w:val="00744BEE"/>
    <w:rsid w:val="007450C4"/>
    <w:rsid w:val="00745104"/>
    <w:rsid w:val="007452DB"/>
    <w:rsid w:val="007454D8"/>
    <w:rsid w:val="007456E0"/>
    <w:rsid w:val="00745B39"/>
    <w:rsid w:val="00745E5D"/>
    <w:rsid w:val="00745F08"/>
    <w:rsid w:val="00746305"/>
    <w:rsid w:val="00746345"/>
    <w:rsid w:val="0074635E"/>
    <w:rsid w:val="007464B1"/>
    <w:rsid w:val="0074654B"/>
    <w:rsid w:val="00746821"/>
    <w:rsid w:val="0074693B"/>
    <w:rsid w:val="00746A5E"/>
    <w:rsid w:val="00746C7B"/>
    <w:rsid w:val="00746F03"/>
    <w:rsid w:val="00746F1D"/>
    <w:rsid w:val="007472A5"/>
    <w:rsid w:val="007474AE"/>
    <w:rsid w:val="00747D38"/>
    <w:rsid w:val="0075002D"/>
    <w:rsid w:val="0075012E"/>
    <w:rsid w:val="00750266"/>
    <w:rsid w:val="00750922"/>
    <w:rsid w:val="00750B90"/>
    <w:rsid w:val="00750C80"/>
    <w:rsid w:val="00750CC6"/>
    <w:rsid w:val="007510B6"/>
    <w:rsid w:val="007514BD"/>
    <w:rsid w:val="00751A2E"/>
    <w:rsid w:val="00751E58"/>
    <w:rsid w:val="00751F8F"/>
    <w:rsid w:val="00752062"/>
    <w:rsid w:val="0075209E"/>
    <w:rsid w:val="00752CA1"/>
    <w:rsid w:val="00752CAC"/>
    <w:rsid w:val="00752D60"/>
    <w:rsid w:val="007534CD"/>
    <w:rsid w:val="00753A2B"/>
    <w:rsid w:val="00753A6F"/>
    <w:rsid w:val="00753A83"/>
    <w:rsid w:val="00753F7B"/>
    <w:rsid w:val="007540D2"/>
    <w:rsid w:val="00754B9D"/>
    <w:rsid w:val="00754CC5"/>
    <w:rsid w:val="00754DD2"/>
    <w:rsid w:val="00755204"/>
    <w:rsid w:val="00755506"/>
    <w:rsid w:val="007565C2"/>
    <w:rsid w:val="007568BE"/>
    <w:rsid w:val="00756A0F"/>
    <w:rsid w:val="00756A7E"/>
    <w:rsid w:val="00756E56"/>
    <w:rsid w:val="00756F5D"/>
    <w:rsid w:val="0075735D"/>
    <w:rsid w:val="007578BD"/>
    <w:rsid w:val="00757954"/>
    <w:rsid w:val="00757A74"/>
    <w:rsid w:val="00757B8F"/>
    <w:rsid w:val="00757BD7"/>
    <w:rsid w:val="00757D93"/>
    <w:rsid w:val="00757F2E"/>
    <w:rsid w:val="007601BD"/>
    <w:rsid w:val="007604D2"/>
    <w:rsid w:val="007604D5"/>
    <w:rsid w:val="007606EF"/>
    <w:rsid w:val="00760E38"/>
    <w:rsid w:val="00761745"/>
    <w:rsid w:val="0076192E"/>
    <w:rsid w:val="00761A78"/>
    <w:rsid w:val="00761E01"/>
    <w:rsid w:val="00761E52"/>
    <w:rsid w:val="00762102"/>
    <w:rsid w:val="00762283"/>
    <w:rsid w:val="007624DC"/>
    <w:rsid w:val="00762819"/>
    <w:rsid w:val="00762972"/>
    <w:rsid w:val="00762ED7"/>
    <w:rsid w:val="00763105"/>
    <w:rsid w:val="00763744"/>
    <w:rsid w:val="00763CB7"/>
    <w:rsid w:val="007640BD"/>
    <w:rsid w:val="007640C8"/>
    <w:rsid w:val="0076410E"/>
    <w:rsid w:val="00764171"/>
    <w:rsid w:val="0076421A"/>
    <w:rsid w:val="0076471D"/>
    <w:rsid w:val="00764A7C"/>
    <w:rsid w:val="00764F0D"/>
    <w:rsid w:val="00764F3C"/>
    <w:rsid w:val="0076507E"/>
    <w:rsid w:val="007654CE"/>
    <w:rsid w:val="007657BA"/>
    <w:rsid w:val="0076595B"/>
    <w:rsid w:val="00765983"/>
    <w:rsid w:val="00765C35"/>
    <w:rsid w:val="00765D05"/>
    <w:rsid w:val="00765D51"/>
    <w:rsid w:val="0076614F"/>
    <w:rsid w:val="00766178"/>
    <w:rsid w:val="007662A5"/>
    <w:rsid w:val="007662CA"/>
    <w:rsid w:val="0076678A"/>
    <w:rsid w:val="00766876"/>
    <w:rsid w:val="00766AB9"/>
    <w:rsid w:val="00766C34"/>
    <w:rsid w:val="007671BF"/>
    <w:rsid w:val="0076732E"/>
    <w:rsid w:val="007674AB"/>
    <w:rsid w:val="00767B9C"/>
    <w:rsid w:val="00767D55"/>
    <w:rsid w:val="00770127"/>
    <w:rsid w:val="007702E5"/>
    <w:rsid w:val="00770A8C"/>
    <w:rsid w:val="00770C50"/>
    <w:rsid w:val="00770CC3"/>
    <w:rsid w:val="00770CF9"/>
    <w:rsid w:val="00770FD1"/>
    <w:rsid w:val="00771235"/>
    <w:rsid w:val="0077164F"/>
    <w:rsid w:val="0077185D"/>
    <w:rsid w:val="00771CF0"/>
    <w:rsid w:val="00771DD8"/>
    <w:rsid w:val="00771FC4"/>
    <w:rsid w:val="0077232C"/>
    <w:rsid w:val="00772528"/>
    <w:rsid w:val="0077274F"/>
    <w:rsid w:val="00772878"/>
    <w:rsid w:val="00772D2D"/>
    <w:rsid w:val="007732B6"/>
    <w:rsid w:val="00773420"/>
    <w:rsid w:val="0077387C"/>
    <w:rsid w:val="007742A6"/>
    <w:rsid w:val="00774448"/>
    <w:rsid w:val="007745BB"/>
    <w:rsid w:val="00774972"/>
    <w:rsid w:val="00774A74"/>
    <w:rsid w:val="00774B43"/>
    <w:rsid w:val="00774EEE"/>
    <w:rsid w:val="00774F93"/>
    <w:rsid w:val="007750E5"/>
    <w:rsid w:val="0077563F"/>
    <w:rsid w:val="007756EC"/>
    <w:rsid w:val="0077582B"/>
    <w:rsid w:val="00775ED1"/>
    <w:rsid w:val="00776250"/>
    <w:rsid w:val="0077645E"/>
    <w:rsid w:val="007764F1"/>
    <w:rsid w:val="0077653B"/>
    <w:rsid w:val="00776634"/>
    <w:rsid w:val="00776970"/>
    <w:rsid w:val="00776B38"/>
    <w:rsid w:val="00776CB9"/>
    <w:rsid w:val="00776DC7"/>
    <w:rsid w:val="00776EFB"/>
    <w:rsid w:val="007774A5"/>
    <w:rsid w:val="00777863"/>
    <w:rsid w:val="00777A2A"/>
    <w:rsid w:val="00777E28"/>
    <w:rsid w:val="007807A3"/>
    <w:rsid w:val="00780FC9"/>
    <w:rsid w:val="0078141A"/>
    <w:rsid w:val="00781767"/>
    <w:rsid w:val="007817A0"/>
    <w:rsid w:val="007817EA"/>
    <w:rsid w:val="0078184D"/>
    <w:rsid w:val="00781ACB"/>
    <w:rsid w:val="00782116"/>
    <w:rsid w:val="00782133"/>
    <w:rsid w:val="0078216D"/>
    <w:rsid w:val="007822BE"/>
    <w:rsid w:val="007826BA"/>
    <w:rsid w:val="00782DC1"/>
    <w:rsid w:val="00782E7F"/>
    <w:rsid w:val="0078329D"/>
    <w:rsid w:val="00783387"/>
    <w:rsid w:val="007835D1"/>
    <w:rsid w:val="007838DE"/>
    <w:rsid w:val="00783B3A"/>
    <w:rsid w:val="007841DA"/>
    <w:rsid w:val="00784341"/>
    <w:rsid w:val="00784385"/>
    <w:rsid w:val="007843C9"/>
    <w:rsid w:val="007846E9"/>
    <w:rsid w:val="00784719"/>
    <w:rsid w:val="00784959"/>
    <w:rsid w:val="00784A70"/>
    <w:rsid w:val="00785114"/>
    <w:rsid w:val="0078518C"/>
    <w:rsid w:val="007852DD"/>
    <w:rsid w:val="0078562F"/>
    <w:rsid w:val="0078573C"/>
    <w:rsid w:val="007858BC"/>
    <w:rsid w:val="0078613B"/>
    <w:rsid w:val="00786218"/>
    <w:rsid w:val="0078670E"/>
    <w:rsid w:val="007868D2"/>
    <w:rsid w:val="00786E1C"/>
    <w:rsid w:val="00787105"/>
    <w:rsid w:val="0078732A"/>
    <w:rsid w:val="00787D31"/>
    <w:rsid w:val="00787E71"/>
    <w:rsid w:val="00787EA2"/>
    <w:rsid w:val="0079033B"/>
    <w:rsid w:val="00790A23"/>
    <w:rsid w:val="00790B65"/>
    <w:rsid w:val="00790C23"/>
    <w:rsid w:val="00791166"/>
    <w:rsid w:val="007912E3"/>
    <w:rsid w:val="00791426"/>
    <w:rsid w:val="00791450"/>
    <w:rsid w:val="00791733"/>
    <w:rsid w:val="00791796"/>
    <w:rsid w:val="007919DC"/>
    <w:rsid w:val="00791FE9"/>
    <w:rsid w:val="0079263A"/>
    <w:rsid w:val="007926E9"/>
    <w:rsid w:val="0079270B"/>
    <w:rsid w:val="00792AA7"/>
    <w:rsid w:val="0079316D"/>
    <w:rsid w:val="00793504"/>
    <w:rsid w:val="00793ECF"/>
    <w:rsid w:val="00794524"/>
    <w:rsid w:val="00794628"/>
    <w:rsid w:val="007948CD"/>
    <w:rsid w:val="00794E7D"/>
    <w:rsid w:val="00794EFB"/>
    <w:rsid w:val="007952E3"/>
    <w:rsid w:val="00795C18"/>
    <w:rsid w:val="00795E13"/>
    <w:rsid w:val="00795EB6"/>
    <w:rsid w:val="00796376"/>
    <w:rsid w:val="00796C46"/>
    <w:rsid w:val="00796DB5"/>
    <w:rsid w:val="00796E19"/>
    <w:rsid w:val="00797BD9"/>
    <w:rsid w:val="00797C1D"/>
    <w:rsid w:val="007A0164"/>
    <w:rsid w:val="007A09A7"/>
    <w:rsid w:val="007A1186"/>
    <w:rsid w:val="007A11AD"/>
    <w:rsid w:val="007A12D3"/>
    <w:rsid w:val="007A1330"/>
    <w:rsid w:val="007A1844"/>
    <w:rsid w:val="007A2462"/>
    <w:rsid w:val="007A2A43"/>
    <w:rsid w:val="007A2C88"/>
    <w:rsid w:val="007A2D81"/>
    <w:rsid w:val="007A2DB3"/>
    <w:rsid w:val="007A3364"/>
    <w:rsid w:val="007A343B"/>
    <w:rsid w:val="007A37E3"/>
    <w:rsid w:val="007A38D3"/>
    <w:rsid w:val="007A3EB4"/>
    <w:rsid w:val="007A4000"/>
    <w:rsid w:val="007A4219"/>
    <w:rsid w:val="007A43B1"/>
    <w:rsid w:val="007A458C"/>
    <w:rsid w:val="007A45E9"/>
    <w:rsid w:val="007A48B6"/>
    <w:rsid w:val="007A4AA9"/>
    <w:rsid w:val="007A4D20"/>
    <w:rsid w:val="007A4D3C"/>
    <w:rsid w:val="007A4FB1"/>
    <w:rsid w:val="007A547A"/>
    <w:rsid w:val="007A54AB"/>
    <w:rsid w:val="007A5641"/>
    <w:rsid w:val="007A5BF0"/>
    <w:rsid w:val="007A63C7"/>
    <w:rsid w:val="007A67F1"/>
    <w:rsid w:val="007A6A79"/>
    <w:rsid w:val="007A6B4B"/>
    <w:rsid w:val="007A6C4C"/>
    <w:rsid w:val="007A7058"/>
    <w:rsid w:val="007A7258"/>
    <w:rsid w:val="007A75E3"/>
    <w:rsid w:val="007A78D7"/>
    <w:rsid w:val="007A7B5F"/>
    <w:rsid w:val="007A7C6E"/>
    <w:rsid w:val="007A7CC0"/>
    <w:rsid w:val="007A7F01"/>
    <w:rsid w:val="007B00E2"/>
    <w:rsid w:val="007B022F"/>
    <w:rsid w:val="007B07AC"/>
    <w:rsid w:val="007B08C5"/>
    <w:rsid w:val="007B0E0C"/>
    <w:rsid w:val="007B118E"/>
    <w:rsid w:val="007B153C"/>
    <w:rsid w:val="007B156A"/>
    <w:rsid w:val="007B16A6"/>
    <w:rsid w:val="007B19FF"/>
    <w:rsid w:val="007B1BAD"/>
    <w:rsid w:val="007B1DFF"/>
    <w:rsid w:val="007B20B6"/>
    <w:rsid w:val="007B228C"/>
    <w:rsid w:val="007B25A3"/>
    <w:rsid w:val="007B2669"/>
    <w:rsid w:val="007B2C0F"/>
    <w:rsid w:val="007B2CCC"/>
    <w:rsid w:val="007B2DA5"/>
    <w:rsid w:val="007B3164"/>
    <w:rsid w:val="007B33AB"/>
    <w:rsid w:val="007B3A2D"/>
    <w:rsid w:val="007B3E03"/>
    <w:rsid w:val="007B3E86"/>
    <w:rsid w:val="007B3F70"/>
    <w:rsid w:val="007B4370"/>
    <w:rsid w:val="007B43B3"/>
    <w:rsid w:val="007B43C3"/>
    <w:rsid w:val="007B4BC1"/>
    <w:rsid w:val="007B4E55"/>
    <w:rsid w:val="007B53FA"/>
    <w:rsid w:val="007B5446"/>
    <w:rsid w:val="007B551E"/>
    <w:rsid w:val="007B5749"/>
    <w:rsid w:val="007B59D5"/>
    <w:rsid w:val="007B6047"/>
    <w:rsid w:val="007B631E"/>
    <w:rsid w:val="007B63EA"/>
    <w:rsid w:val="007B6A90"/>
    <w:rsid w:val="007B6C7E"/>
    <w:rsid w:val="007B6C96"/>
    <w:rsid w:val="007B7027"/>
    <w:rsid w:val="007B7A81"/>
    <w:rsid w:val="007B7CEA"/>
    <w:rsid w:val="007B7E16"/>
    <w:rsid w:val="007B7F50"/>
    <w:rsid w:val="007C0875"/>
    <w:rsid w:val="007C08C3"/>
    <w:rsid w:val="007C0A61"/>
    <w:rsid w:val="007C0E7A"/>
    <w:rsid w:val="007C13E4"/>
    <w:rsid w:val="007C1579"/>
    <w:rsid w:val="007C15E8"/>
    <w:rsid w:val="007C16DD"/>
    <w:rsid w:val="007C1AEC"/>
    <w:rsid w:val="007C1E3A"/>
    <w:rsid w:val="007C1F76"/>
    <w:rsid w:val="007C2571"/>
    <w:rsid w:val="007C28A7"/>
    <w:rsid w:val="007C30D1"/>
    <w:rsid w:val="007C32DE"/>
    <w:rsid w:val="007C3A5C"/>
    <w:rsid w:val="007C3C0B"/>
    <w:rsid w:val="007C3E5D"/>
    <w:rsid w:val="007C43B0"/>
    <w:rsid w:val="007C45A5"/>
    <w:rsid w:val="007C4AD3"/>
    <w:rsid w:val="007C4B17"/>
    <w:rsid w:val="007C4B5F"/>
    <w:rsid w:val="007C4BA7"/>
    <w:rsid w:val="007C4C93"/>
    <w:rsid w:val="007C4CB4"/>
    <w:rsid w:val="007C4E75"/>
    <w:rsid w:val="007C4EA4"/>
    <w:rsid w:val="007C4F48"/>
    <w:rsid w:val="007C55C6"/>
    <w:rsid w:val="007C580F"/>
    <w:rsid w:val="007C5839"/>
    <w:rsid w:val="007C58BF"/>
    <w:rsid w:val="007C5A73"/>
    <w:rsid w:val="007C5C87"/>
    <w:rsid w:val="007C5FB7"/>
    <w:rsid w:val="007C61D3"/>
    <w:rsid w:val="007C6373"/>
    <w:rsid w:val="007C6736"/>
    <w:rsid w:val="007C6908"/>
    <w:rsid w:val="007C69CF"/>
    <w:rsid w:val="007C6AFC"/>
    <w:rsid w:val="007C6C55"/>
    <w:rsid w:val="007C6CB6"/>
    <w:rsid w:val="007C6CC4"/>
    <w:rsid w:val="007C6E48"/>
    <w:rsid w:val="007C7095"/>
    <w:rsid w:val="007C71E5"/>
    <w:rsid w:val="007C754B"/>
    <w:rsid w:val="007C76EE"/>
    <w:rsid w:val="007C77D1"/>
    <w:rsid w:val="007C7B27"/>
    <w:rsid w:val="007C7D8D"/>
    <w:rsid w:val="007D01EB"/>
    <w:rsid w:val="007D0330"/>
    <w:rsid w:val="007D03DD"/>
    <w:rsid w:val="007D0434"/>
    <w:rsid w:val="007D09D1"/>
    <w:rsid w:val="007D13D2"/>
    <w:rsid w:val="007D140A"/>
    <w:rsid w:val="007D15DE"/>
    <w:rsid w:val="007D26BC"/>
    <w:rsid w:val="007D2975"/>
    <w:rsid w:val="007D2DE0"/>
    <w:rsid w:val="007D34AD"/>
    <w:rsid w:val="007D358F"/>
    <w:rsid w:val="007D38F5"/>
    <w:rsid w:val="007D3A84"/>
    <w:rsid w:val="007D4428"/>
    <w:rsid w:val="007D4585"/>
    <w:rsid w:val="007D494B"/>
    <w:rsid w:val="007D4EDB"/>
    <w:rsid w:val="007D4F2D"/>
    <w:rsid w:val="007D5578"/>
    <w:rsid w:val="007D586B"/>
    <w:rsid w:val="007D5A21"/>
    <w:rsid w:val="007D661E"/>
    <w:rsid w:val="007D6A04"/>
    <w:rsid w:val="007D6D99"/>
    <w:rsid w:val="007D7209"/>
    <w:rsid w:val="007D74E6"/>
    <w:rsid w:val="007D7840"/>
    <w:rsid w:val="007E0117"/>
    <w:rsid w:val="007E02B7"/>
    <w:rsid w:val="007E03B2"/>
    <w:rsid w:val="007E08A1"/>
    <w:rsid w:val="007E0D62"/>
    <w:rsid w:val="007E0E17"/>
    <w:rsid w:val="007E0F49"/>
    <w:rsid w:val="007E115D"/>
    <w:rsid w:val="007E14AA"/>
    <w:rsid w:val="007E1CC9"/>
    <w:rsid w:val="007E1DA2"/>
    <w:rsid w:val="007E22B6"/>
    <w:rsid w:val="007E28A1"/>
    <w:rsid w:val="007E29BF"/>
    <w:rsid w:val="007E2A2C"/>
    <w:rsid w:val="007E2A36"/>
    <w:rsid w:val="007E2A8C"/>
    <w:rsid w:val="007E2C2B"/>
    <w:rsid w:val="007E318E"/>
    <w:rsid w:val="007E346A"/>
    <w:rsid w:val="007E34A8"/>
    <w:rsid w:val="007E3A8C"/>
    <w:rsid w:val="007E451A"/>
    <w:rsid w:val="007E4899"/>
    <w:rsid w:val="007E49B0"/>
    <w:rsid w:val="007E4F87"/>
    <w:rsid w:val="007E5074"/>
    <w:rsid w:val="007E5231"/>
    <w:rsid w:val="007E5294"/>
    <w:rsid w:val="007E5433"/>
    <w:rsid w:val="007E5568"/>
    <w:rsid w:val="007E5666"/>
    <w:rsid w:val="007E56CB"/>
    <w:rsid w:val="007E58EF"/>
    <w:rsid w:val="007E59BC"/>
    <w:rsid w:val="007E5D66"/>
    <w:rsid w:val="007E6238"/>
    <w:rsid w:val="007E69E0"/>
    <w:rsid w:val="007E6AD9"/>
    <w:rsid w:val="007E6B58"/>
    <w:rsid w:val="007E6B76"/>
    <w:rsid w:val="007E6CA6"/>
    <w:rsid w:val="007E6ED9"/>
    <w:rsid w:val="007E7A27"/>
    <w:rsid w:val="007E7A52"/>
    <w:rsid w:val="007E7A6E"/>
    <w:rsid w:val="007E7CA4"/>
    <w:rsid w:val="007E7E00"/>
    <w:rsid w:val="007E7E80"/>
    <w:rsid w:val="007F0E60"/>
    <w:rsid w:val="007F11A6"/>
    <w:rsid w:val="007F121C"/>
    <w:rsid w:val="007F14A9"/>
    <w:rsid w:val="007F1551"/>
    <w:rsid w:val="007F17FF"/>
    <w:rsid w:val="007F1890"/>
    <w:rsid w:val="007F1994"/>
    <w:rsid w:val="007F1DC1"/>
    <w:rsid w:val="007F20D7"/>
    <w:rsid w:val="007F258E"/>
    <w:rsid w:val="007F2596"/>
    <w:rsid w:val="007F2660"/>
    <w:rsid w:val="007F27F3"/>
    <w:rsid w:val="007F289F"/>
    <w:rsid w:val="007F2C21"/>
    <w:rsid w:val="007F2E11"/>
    <w:rsid w:val="007F30F7"/>
    <w:rsid w:val="007F34C6"/>
    <w:rsid w:val="007F34D0"/>
    <w:rsid w:val="007F35F4"/>
    <w:rsid w:val="007F3744"/>
    <w:rsid w:val="007F3C54"/>
    <w:rsid w:val="007F4799"/>
    <w:rsid w:val="007F4BB0"/>
    <w:rsid w:val="007F4C4B"/>
    <w:rsid w:val="007F50EF"/>
    <w:rsid w:val="007F5170"/>
    <w:rsid w:val="007F51BC"/>
    <w:rsid w:val="007F54E0"/>
    <w:rsid w:val="007F555A"/>
    <w:rsid w:val="007F56D3"/>
    <w:rsid w:val="007F5922"/>
    <w:rsid w:val="007F5C60"/>
    <w:rsid w:val="007F5C89"/>
    <w:rsid w:val="007F5ED8"/>
    <w:rsid w:val="007F62DB"/>
    <w:rsid w:val="007F6445"/>
    <w:rsid w:val="007F6559"/>
    <w:rsid w:val="007F65C5"/>
    <w:rsid w:val="007F672B"/>
    <w:rsid w:val="007F6BBF"/>
    <w:rsid w:val="007F6C07"/>
    <w:rsid w:val="007F6CCF"/>
    <w:rsid w:val="007F6D6C"/>
    <w:rsid w:val="007F6DA7"/>
    <w:rsid w:val="007F6F82"/>
    <w:rsid w:val="007F749C"/>
    <w:rsid w:val="007F779C"/>
    <w:rsid w:val="007F7A25"/>
    <w:rsid w:val="0080009F"/>
    <w:rsid w:val="008003F7"/>
    <w:rsid w:val="00800416"/>
    <w:rsid w:val="008005FF"/>
    <w:rsid w:val="00800F21"/>
    <w:rsid w:val="00801500"/>
    <w:rsid w:val="00801684"/>
    <w:rsid w:val="00801FD0"/>
    <w:rsid w:val="008020EC"/>
    <w:rsid w:val="00802232"/>
    <w:rsid w:val="00802C64"/>
    <w:rsid w:val="00803025"/>
    <w:rsid w:val="008034FC"/>
    <w:rsid w:val="00803C63"/>
    <w:rsid w:val="00803DB2"/>
    <w:rsid w:val="00803EB5"/>
    <w:rsid w:val="008042A4"/>
    <w:rsid w:val="0080455A"/>
    <w:rsid w:val="00804728"/>
    <w:rsid w:val="008048CE"/>
    <w:rsid w:val="00804A8A"/>
    <w:rsid w:val="00804E40"/>
    <w:rsid w:val="008053C1"/>
    <w:rsid w:val="00805671"/>
    <w:rsid w:val="00805B9A"/>
    <w:rsid w:val="00805BED"/>
    <w:rsid w:val="00805E85"/>
    <w:rsid w:val="00806231"/>
    <w:rsid w:val="0080645F"/>
    <w:rsid w:val="00806794"/>
    <w:rsid w:val="0080689F"/>
    <w:rsid w:val="008069A4"/>
    <w:rsid w:val="0080728A"/>
    <w:rsid w:val="0080793D"/>
    <w:rsid w:val="00807BB3"/>
    <w:rsid w:val="00807C00"/>
    <w:rsid w:val="00807C0D"/>
    <w:rsid w:val="00807CFA"/>
    <w:rsid w:val="00807FF6"/>
    <w:rsid w:val="00810037"/>
    <w:rsid w:val="008107DF"/>
    <w:rsid w:val="0081087E"/>
    <w:rsid w:val="008109D9"/>
    <w:rsid w:val="00810C14"/>
    <w:rsid w:val="00810D0F"/>
    <w:rsid w:val="00811241"/>
    <w:rsid w:val="00811771"/>
    <w:rsid w:val="00811B31"/>
    <w:rsid w:val="00811B96"/>
    <w:rsid w:val="0081262C"/>
    <w:rsid w:val="008132F0"/>
    <w:rsid w:val="0081343F"/>
    <w:rsid w:val="00813565"/>
    <w:rsid w:val="00813798"/>
    <w:rsid w:val="00813F5D"/>
    <w:rsid w:val="00813FC8"/>
    <w:rsid w:val="008143B8"/>
    <w:rsid w:val="00814734"/>
    <w:rsid w:val="00814981"/>
    <w:rsid w:val="0081498F"/>
    <w:rsid w:val="00815354"/>
    <w:rsid w:val="00815F98"/>
    <w:rsid w:val="00815FEF"/>
    <w:rsid w:val="0081622B"/>
    <w:rsid w:val="008167DB"/>
    <w:rsid w:val="00816AF7"/>
    <w:rsid w:val="00816D92"/>
    <w:rsid w:val="00817056"/>
    <w:rsid w:val="0081755B"/>
    <w:rsid w:val="00817A7A"/>
    <w:rsid w:val="00817B96"/>
    <w:rsid w:val="008203FF"/>
    <w:rsid w:val="00820D84"/>
    <w:rsid w:val="008212BD"/>
    <w:rsid w:val="0082188F"/>
    <w:rsid w:val="00821AE5"/>
    <w:rsid w:val="00821D69"/>
    <w:rsid w:val="00821F9A"/>
    <w:rsid w:val="00822535"/>
    <w:rsid w:val="008228D2"/>
    <w:rsid w:val="00822C69"/>
    <w:rsid w:val="00822F5D"/>
    <w:rsid w:val="00822FD6"/>
    <w:rsid w:val="0082418A"/>
    <w:rsid w:val="00824E46"/>
    <w:rsid w:val="0082510E"/>
    <w:rsid w:val="008251DD"/>
    <w:rsid w:val="008253A7"/>
    <w:rsid w:val="008254FD"/>
    <w:rsid w:val="00826C4A"/>
    <w:rsid w:val="00826D5A"/>
    <w:rsid w:val="00826D97"/>
    <w:rsid w:val="008270D5"/>
    <w:rsid w:val="008270D7"/>
    <w:rsid w:val="008270DE"/>
    <w:rsid w:val="00827372"/>
    <w:rsid w:val="00827687"/>
    <w:rsid w:val="00827700"/>
    <w:rsid w:val="00827861"/>
    <w:rsid w:val="00827881"/>
    <w:rsid w:val="00827D12"/>
    <w:rsid w:val="00827E1D"/>
    <w:rsid w:val="0083044B"/>
    <w:rsid w:val="00830453"/>
    <w:rsid w:val="0083049E"/>
    <w:rsid w:val="0083087E"/>
    <w:rsid w:val="00830972"/>
    <w:rsid w:val="00830B94"/>
    <w:rsid w:val="00831403"/>
    <w:rsid w:val="0083160E"/>
    <w:rsid w:val="008318D7"/>
    <w:rsid w:val="008318FC"/>
    <w:rsid w:val="00831A29"/>
    <w:rsid w:val="00831CEF"/>
    <w:rsid w:val="00831D21"/>
    <w:rsid w:val="00831E49"/>
    <w:rsid w:val="00832535"/>
    <w:rsid w:val="00832A23"/>
    <w:rsid w:val="00832B0C"/>
    <w:rsid w:val="00832EBC"/>
    <w:rsid w:val="00833657"/>
    <w:rsid w:val="008336D8"/>
    <w:rsid w:val="00833FB4"/>
    <w:rsid w:val="008340BE"/>
    <w:rsid w:val="00834143"/>
    <w:rsid w:val="008346BE"/>
    <w:rsid w:val="00834814"/>
    <w:rsid w:val="00834848"/>
    <w:rsid w:val="00834A8E"/>
    <w:rsid w:val="00834C23"/>
    <w:rsid w:val="00834C72"/>
    <w:rsid w:val="00835267"/>
    <w:rsid w:val="00835456"/>
    <w:rsid w:val="008354BC"/>
    <w:rsid w:val="00835BB1"/>
    <w:rsid w:val="00835EFC"/>
    <w:rsid w:val="00836172"/>
    <w:rsid w:val="008362F3"/>
    <w:rsid w:val="00836380"/>
    <w:rsid w:val="00836708"/>
    <w:rsid w:val="00836CBA"/>
    <w:rsid w:val="00837675"/>
    <w:rsid w:val="008379C6"/>
    <w:rsid w:val="00837CE4"/>
    <w:rsid w:val="008401E4"/>
    <w:rsid w:val="0084061F"/>
    <w:rsid w:val="008407A6"/>
    <w:rsid w:val="00840ACD"/>
    <w:rsid w:val="00840B41"/>
    <w:rsid w:val="00840C95"/>
    <w:rsid w:val="00840D7C"/>
    <w:rsid w:val="00840E0D"/>
    <w:rsid w:val="008410E4"/>
    <w:rsid w:val="0084134C"/>
    <w:rsid w:val="00841474"/>
    <w:rsid w:val="0084164B"/>
    <w:rsid w:val="0084174D"/>
    <w:rsid w:val="0084175D"/>
    <w:rsid w:val="008417AA"/>
    <w:rsid w:val="00841A2A"/>
    <w:rsid w:val="008420E1"/>
    <w:rsid w:val="00842152"/>
    <w:rsid w:val="00842250"/>
    <w:rsid w:val="008422BC"/>
    <w:rsid w:val="008423F4"/>
    <w:rsid w:val="008424FB"/>
    <w:rsid w:val="00842635"/>
    <w:rsid w:val="008426B1"/>
    <w:rsid w:val="0084286D"/>
    <w:rsid w:val="00842D4C"/>
    <w:rsid w:val="00842EFA"/>
    <w:rsid w:val="00842F13"/>
    <w:rsid w:val="0084336A"/>
    <w:rsid w:val="00843374"/>
    <w:rsid w:val="0084386E"/>
    <w:rsid w:val="008439C0"/>
    <w:rsid w:val="00843B8B"/>
    <w:rsid w:val="008441AE"/>
    <w:rsid w:val="00844606"/>
    <w:rsid w:val="00844826"/>
    <w:rsid w:val="0084487D"/>
    <w:rsid w:val="008449A7"/>
    <w:rsid w:val="00844BEA"/>
    <w:rsid w:val="00844EC0"/>
    <w:rsid w:val="008453BF"/>
    <w:rsid w:val="00845882"/>
    <w:rsid w:val="00845BAF"/>
    <w:rsid w:val="00845C14"/>
    <w:rsid w:val="00845EA8"/>
    <w:rsid w:val="00846062"/>
    <w:rsid w:val="00846594"/>
    <w:rsid w:val="00846AD0"/>
    <w:rsid w:val="00846B55"/>
    <w:rsid w:val="0084716C"/>
    <w:rsid w:val="008476F4"/>
    <w:rsid w:val="008479A4"/>
    <w:rsid w:val="008479DD"/>
    <w:rsid w:val="00847DB9"/>
    <w:rsid w:val="00847ED5"/>
    <w:rsid w:val="00850423"/>
    <w:rsid w:val="0085069B"/>
    <w:rsid w:val="00850908"/>
    <w:rsid w:val="00851420"/>
    <w:rsid w:val="0085152F"/>
    <w:rsid w:val="0085188D"/>
    <w:rsid w:val="0085222C"/>
    <w:rsid w:val="0085235F"/>
    <w:rsid w:val="008527A8"/>
    <w:rsid w:val="00853195"/>
    <w:rsid w:val="00853735"/>
    <w:rsid w:val="00853B53"/>
    <w:rsid w:val="00853E3E"/>
    <w:rsid w:val="0085418D"/>
    <w:rsid w:val="00854554"/>
    <w:rsid w:val="00855375"/>
    <w:rsid w:val="00855409"/>
    <w:rsid w:val="008559F1"/>
    <w:rsid w:val="00855F48"/>
    <w:rsid w:val="00856031"/>
    <w:rsid w:val="0085620E"/>
    <w:rsid w:val="0085628A"/>
    <w:rsid w:val="00856309"/>
    <w:rsid w:val="00856329"/>
    <w:rsid w:val="00856A45"/>
    <w:rsid w:val="00856FE5"/>
    <w:rsid w:val="008570D9"/>
    <w:rsid w:val="008575E3"/>
    <w:rsid w:val="00857661"/>
    <w:rsid w:val="00857717"/>
    <w:rsid w:val="00857966"/>
    <w:rsid w:val="0085797B"/>
    <w:rsid w:val="00860B6B"/>
    <w:rsid w:val="00860B89"/>
    <w:rsid w:val="00860D31"/>
    <w:rsid w:val="00860E3D"/>
    <w:rsid w:val="0086107D"/>
    <w:rsid w:val="00861145"/>
    <w:rsid w:val="00861802"/>
    <w:rsid w:val="00861882"/>
    <w:rsid w:val="00861D0B"/>
    <w:rsid w:val="00861DA1"/>
    <w:rsid w:val="00862488"/>
    <w:rsid w:val="008628EA"/>
    <w:rsid w:val="00862919"/>
    <w:rsid w:val="00862F05"/>
    <w:rsid w:val="00863588"/>
    <w:rsid w:val="00863874"/>
    <w:rsid w:val="00863CC2"/>
    <w:rsid w:val="00863F3A"/>
    <w:rsid w:val="00864248"/>
    <w:rsid w:val="00864353"/>
    <w:rsid w:val="00864382"/>
    <w:rsid w:val="008644E1"/>
    <w:rsid w:val="00864500"/>
    <w:rsid w:val="008649C7"/>
    <w:rsid w:val="008649DA"/>
    <w:rsid w:val="00865424"/>
    <w:rsid w:val="00865D65"/>
    <w:rsid w:val="008660FC"/>
    <w:rsid w:val="00866C32"/>
    <w:rsid w:val="00867B2A"/>
    <w:rsid w:val="00867F58"/>
    <w:rsid w:val="00867F86"/>
    <w:rsid w:val="0087003F"/>
    <w:rsid w:val="008701DD"/>
    <w:rsid w:val="00870524"/>
    <w:rsid w:val="0087054A"/>
    <w:rsid w:val="00870705"/>
    <w:rsid w:val="008707CE"/>
    <w:rsid w:val="0087095D"/>
    <w:rsid w:val="00870CE5"/>
    <w:rsid w:val="00870ED3"/>
    <w:rsid w:val="00871234"/>
    <w:rsid w:val="00871FCE"/>
    <w:rsid w:val="0087209C"/>
    <w:rsid w:val="008725FD"/>
    <w:rsid w:val="00872D6F"/>
    <w:rsid w:val="00872FCB"/>
    <w:rsid w:val="008730D8"/>
    <w:rsid w:val="0087353F"/>
    <w:rsid w:val="00873698"/>
    <w:rsid w:val="00873775"/>
    <w:rsid w:val="00874308"/>
    <w:rsid w:val="00874693"/>
    <w:rsid w:val="00874774"/>
    <w:rsid w:val="0087519D"/>
    <w:rsid w:val="008754A9"/>
    <w:rsid w:val="008754BA"/>
    <w:rsid w:val="008756A0"/>
    <w:rsid w:val="008759B1"/>
    <w:rsid w:val="00875A6D"/>
    <w:rsid w:val="0087621F"/>
    <w:rsid w:val="008764AF"/>
    <w:rsid w:val="0087678C"/>
    <w:rsid w:val="00876A19"/>
    <w:rsid w:val="008770F2"/>
    <w:rsid w:val="00877809"/>
    <w:rsid w:val="00877843"/>
    <w:rsid w:val="00877C89"/>
    <w:rsid w:val="00880019"/>
    <w:rsid w:val="00880B03"/>
    <w:rsid w:val="00880C48"/>
    <w:rsid w:val="00880DC1"/>
    <w:rsid w:val="00880F29"/>
    <w:rsid w:val="0088142E"/>
    <w:rsid w:val="0088196B"/>
    <w:rsid w:val="00881DBE"/>
    <w:rsid w:val="00881E93"/>
    <w:rsid w:val="00881EF1"/>
    <w:rsid w:val="00881FC0"/>
    <w:rsid w:val="00882291"/>
    <w:rsid w:val="008822BC"/>
    <w:rsid w:val="008823EF"/>
    <w:rsid w:val="0088284C"/>
    <w:rsid w:val="008828F1"/>
    <w:rsid w:val="00882F49"/>
    <w:rsid w:val="00882F80"/>
    <w:rsid w:val="00882FF6"/>
    <w:rsid w:val="00883217"/>
    <w:rsid w:val="0088333B"/>
    <w:rsid w:val="008837CC"/>
    <w:rsid w:val="008837D8"/>
    <w:rsid w:val="008837DC"/>
    <w:rsid w:val="00883873"/>
    <w:rsid w:val="00883CE3"/>
    <w:rsid w:val="008844FB"/>
    <w:rsid w:val="00884DE1"/>
    <w:rsid w:val="00885207"/>
    <w:rsid w:val="008853E5"/>
    <w:rsid w:val="00885D39"/>
    <w:rsid w:val="0088698E"/>
    <w:rsid w:val="00886B82"/>
    <w:rsid w:val="00886D47"/>
    <w:rsid w:val="00886DA5"/>
    <w:rsid w:val="00886DD4"/>
    <w:rsid w:val="0088716C"/>
    <w:rsid w:val="0088745A"/>
    <w:rsid w:val="00887A19"/>
    <w:rsid w:val="00887AFC"/>
    <w:rsid w:val="00887C0C"/>
    <w:rsid w:val="00887CD2"/>
    <w:rsid w:val="00887D82"/>
    <w:rsid w:val="00887E31"/>
    <w:rsid w:val="00890FE5"/>
    <w:rsid w:val="008910B7"/>
    <w:rsid w:val="008910EF"/>
    <w:rsid w:val="00891116"/>
    <w:rsid w:val="008915A9"/>
    <w:rsid w:val="008918CD"/>
    <w:rsid w:val="008919D5"/>
    <w:rsid w:val="00891C1A"/>
    <w:rsid w:val="00891C1C"/>
    <w:rsid w:val="00891C24"/>
    <w:rsid w:val="008921FB"/>
    <w:rsid w:val="00892223"/>
    <w:rsid w:val="0089230B"/>
    <w:rsid w:val="00892876"/>
    <w:rsid w:val="008929B3"/>
    <w:rsid w:val="00892B16"/>
    <w:rsid w:val="00892C34"/>
    <w:rsid w:val="00893E95"/>
    <w:rsid w:val="008949D5"/>
    <w:rsid w:val="00894B71"/>
    <w:rsid w:val="00894EEF"/>
    <w:rsid w:val="008957C5"/>
    <w:rsid w:val="008958F2"/>
    <w:rsid w:val="0089595D"/>
    <w:rsid w:val="00895B14"/>
    <w:rsid w:val="00896302"/>
    <w:rsid w:val="00896BF5"/>
    <w:rsid w:val="00896E13"/>
    <w:rsid w:val="00896E4F"/>
    <w:rsid w:val="00897370"/>
    <w:rsid w:val="00897730"/>
    <w:rsid w:val="008978C1"/>
    <w:rsid w:val="00897A63"/>
    <w:rsid w:val="00897C8F"/>
    <w:rsid w:val="008A05E6"/>
    <w:rsid w:val="008A093F"/>
    <w:rsid w:val="008A09C1"/>
    <w:rsid w:val="008A0CE0"/>
    <w:rsid w:val="008A0D3B"/>
    <w:rsid w:val="008A107D"/>
    <w:rsid w:val="008A11EB"/>
    <w:rsid w:val="008A1565"/>
    <w:rsid w:val="008A1711"/>
    <w:rsid w:val="008A1CF4"/>
    <w:rsid w:val="008A213E"/>
    <w:rsid w:val="008A26BF"/>
    <w:rsid w:val="008A2DB3"/>
    <w:rsid w:val="008A33C3"/>
    <w:rsid w:val="008A38F3"/>
    <w:rsid w:val="008A4070"/>
    <w:rsid w:val="008A41CA"/>
    <w:rsid w:val="008A4385"/>
    <w:rsid w:val="008A43F4"/>
    <w:rsid w:val="008A4788"/>
    <w:rsid w:val="008A49B2"/>
    <w:rsid w:val="008A4EA7"/>
    <w:rsid w:val="008A4FEA"/>
    <w:rsid w:val="008A50BE"/>
    <w:rsid w:val="008A5620"/>
    <w:rsid w:val="008A5D4C"/>
    <w:rsid w:val="008A618A"/>
    <w:rsid w:val="008A6B0D"/>
    <w:rsid w:val="008A6EAF"/>
    <w:rsid w:val="008A70C3"/>
    <w:rsid w:val="008A7165"/>
    <w:rsid w:val="008A7248"/>
    <w:rsid w:val="008A761C"/>
    <w:rsid w:val="008A76C1"/>
    <w:rsid w:val="008A77A5"/>
    <w:rsid w:val="008A7B9F"/>
    <w:rsid w:val="008B0194"/>
    <w:rsid w:val="008B02C8"/>
    <w:rsid w:val="008B0498"/>
    <w:rsid w:val="008B0598"/>
    <w:rsid w:val="008B0889"/>
    <w:rsid w:val="008B08F8"/>
    <w:rsid w:val="008B0AF0"/>
    <w:rsid w:val="008B1186"/>
    <w:rsid w:val="008B1240"/>
    <w:rsid w:val="008B1744"/>
    <w:rsid w:val="008B1759"/>
    <w:rsid w:val="008B1F29"/>
    <w:rsid w:val="008B21D3"/>
    <w:rsid w:val="008B2406"/>
    <w:rsid w:val="008B25C8"/>
    <w:rsid w:val="008B29D2"/>
    <w:rsid w:val="008B2F9F"/>
    <w:rsid w:val="008B32B8"/>
    <w:rsid w:val="008B366F"/>
    <w:rsid w:val="008B373E"/>
    <w:rsid w:val="008B3D12"/>
    <w:rsid w:val="008B4093"/>
    <w:rsid w:val="008B4121"/>
    <w:rsid w:val="008B4E4C"/>
    <w:rsid w:val="008B4FC7"/>
    <w:rsid w:val="008B503B"/>
    <w:rsid w:val="008B5285"/>
    <w:rsid w:val="008B528A"/>
    <w:rsid w:val="008B5D4D"/>
    <w:rsid w:val="008B5DAF"/>
    <w:rsid w:val="008B5E73"/>
    <w:rsid w:val="008B61FC"/>
    <w:rsid w:val="008B67E3"/>
    <w:rsid w:val="008B6888"/>
    <w:rsid w:val="008B6A2D"/>
    <w:rsid w:val="008B6ABF"/>
    <w:rsid w:val="008B6B61"/>
    <w:rsid w:val="008B6B91"/>
    <w:rsid w:val="008B6CAE"/>
    <w:rsid w:val="008B6D99"/>
    <w:rsid w:val="008B785C"/>
    <w:rsid w:val="008B79BE"/>
    <w:rsid w:val="008B7AA2"/>
    <w:rsid w:val="008B7AC5"/>
    <w:rsid w:val="008B7B3B"/>
    <w:rsid w:val="008B7E99"/>
    <w:rsid w:val="008C00B6"/>
    <w:rsid w:val="008C0394"/>
    <w:rsid w:val="008C0665"/>
    <w:rsid w:val="008C0768"/>
    <w:rsid w:val="008C0C3F"/>
    <w:rsid w:val="008C10BD"/>
    <w:rsid w:val="008C1160"/>
    <w:rsid w:val="008C1221"/>
    <w:rsid w:val="008C13AE"/>
    <w:rsid w:val="008C1D85"/>
    <w:rsid w:val="008C1DCF"/>
    <w:rsid w:val="008C21A2"/>
    <w:rsid w:val="008C22B1"/>
    <w:rsid w:val="008C2ADB"/>
    <w:rsid w:val="008C2CCE"/>
    <w:rsid w:val="008C2FC0"/>
    <w:rsid w:val="008C3147"/>
    <w:rsid w:val="008C339E"/>
    <w:rsid w:val="008C3C2B"/>
    <w:rsid w:val="008C3CF9"/>
    <w:rsid w:val="008C3F46"/>
    <w:rsid w:val="008C3F7D"/>
    <w:rsid w:val="008C3F95"/>
    <w:rsid w:val="008C4032"/>
    <w:rsid w:val="008C42B9"/>
    <w:rsid w:val="008C464B"/>
    <w:rsid w:val="008C4733"/>
    <w:rsid w:val="008C4AB3"/>
    <w:rsid w:val="008C4D6C"/>
    <w:rsid w:val="008C4EEB"/>
    <w:rsid w:val="008C5004"/>
    <w:rsid w:val="008C57E6"/>
    <w:rsid w:val="008C5A98"/>
    <w:rsid w:val="008C5D73"/>
    <w:rsid w:val="008C60C7"/>
    <w:rsid w:val="008C6402"/>
    <w:rsid w:val="008C65D0"/>
    <w:rsid w:val="008C72DB"/>
    <w:rsid w:val="008C73E4"/>
    <w:rsid w:val="008C7A1C"/>
    <w:rsid w:val="008C7B1D"/>
    <w:rsid w:val="008C7F9C"/>
    <w:rsid w:val="008D0653"/>
    <w:rsid w:val="008D065B"/>
    <w:rsid w:val="008D0725"/>
    <w:rsid w:val="008D0746"/>
    <w:rsid w:val="008D07BB"/>
    <w:rsid w:val="008D09F0"/>
    <w:rsid w:val="008D0D50"/>
    <w:rsid w:val="008D131D"/>
    <w:rsid w:val="008D14A4"/>
    <w:rsid w:val="008D16B2"/>
    <w:rsid w:val="008D175D"/>
    <w:rsid w:val="008D1D0C"/>
    <w:rsid w:val="008D2312"/>
    <w:rsid w:val="008D2632"/>
    <w:rsid w:val="008D27CC"/>
    <w:rsid w:val="008D294E"/>
    <w:rsid w:val="008D29D2"/>
    <w:rsid w:val="008D2A6B"/>
    <w:rsid w:val="008D2B49"/>
    <w:rsid w:val="008D2CD5"/>
    <w:rsid w:val="008D2F1B"/>
    <w:rsid w:val="008D34B8"/>
    <w:rsid w:val="008D38E1"/>
    <w:rsid w:val="008D3982"/>
    <w:rsid w:val="008D3AD9"/>
    <w:rsid w:val="008D3D76"/>
    <w:rsid w:val="008D42F6"/>
    <w:rsid w:val="008D4528"/>
    <w:rsid w:val="008D4877"/>
    <w:rsid w:val="008D49E4"/>
    <w:rsid w:val="008D4C44"/>
    <w:rsid w:val="008D4D76"/>
    <w:rsid w:val="008D4E05"/>
    <w:rsid w:val="008D4EDE"/>
    <w:rsid w:val="008D51C7"/>
    <w:rsid w:val="008D5356"/>
    <w:rsid w:val="008D543B"/>
    <w:rsid w:val="008D54EC"/>
    <w:rsid w:val="008D58F4"/>
    <w:rsid w:val="008D59B8"/>
    <w:rsid w:val="008D5BC6"/>
    <w:rsid w:val="008D5D93"/>
    <w:rsid w:val="008D5E77"/>
    <w:rsid w:val="008D5F97"/>
    <w:rsid w:val="008D603E"/>
    <w:rsid w:val="008D61BC"/>
    <w:rsid w:val="008D7240"/>
    <w:rsid w:val="008D734E"/>
    <w:rsid w:val="008D7378"/>
    <w:rsid w:val="008D739C"/>
    <w:rsid w:val="008D7490"/>
    <w:rsid w:val="008D7CBE"/>
    <w:rsid w:val="008D7DB1"/>
    <w:rsid w:val="008E0002"/>
    <w:rsid w:val="008E03A3"/>
    <w:rsid w:val="008E052D"/>
    <w:rsid w:val="008E0638"/>
    <w:rsid w:val="008E0644"/>
    <w:rsid w:val="008E084C"/>
    <w:rsid w:val="008E0DFE"/>
    <w:rsid w:val="008E107E"/>
    <w:rsid w:val="008E12C5"/>
    <w:rsid w:val="008E1690"/>
    <w:rsid w:val="008E1AC6"/>
    <w:rsid w:val="008E1B2A"/>
    <w:rsid w:val="008E2035"/>
    <w:rsid w:val="008E204D"/>
    <w:rsid w:val="008E220B"/>
    <w:rsid w:val="008E2318"/>
    <w:rsid w:val="008E23EA"/>
    <w:rsid w:val="008E2626"/>
    <w:rsid w:val="008E2A7C"/>
    <w:rsid w:val="008E2CC7"/>
    <w:rsid w:val="008E2F8A"/>
    <w:rsid w:val="008E3386"/>
    <w:rsid w:val="008E33F3"/>
    <w:rsid w:val="008E3685"/>
    <w:rsid w:val="008E372E"/>
    <w:rsid w:val="008E37CF"/>
    <w:rsid w:val="008E39E6"/>
    <w:rsid w:val="008E3BEA"/>
    <w:rsid w:val="008E3C68"/>
    <w:rsid w:val="008E3CE7"/>
    <w:rsid w:val="008E3D8B"/>
    <w:rsid w:val="008E3EE1"/>
    <w:rsid w:val="008E4002"/>
    <w:rsid w:val="008E4195"/>
    <w:rsid w:val="008E4623"/>
    <w:rsid w:val="008E4AD3"/>
    <w:rsid w:val="008E51A1"/>
    <w:rsid w:val="008E59AD"/>
    <w:rsid w:val="008E5D09"/>
    <w:rsid w:val="008E5DD5"/>
    <w:rsid w:val="008E6208"/>
    <w:rsid w:val="008E622B"/>
    <w:rsid w:val="008E62CD"/>
    <w:rsid w:val="008E665B"/>
    <w:rsid w:val="008E6E75"/>
    <w:rsid w:val="008E6EEC"/>
    <w:rsid w:val="008E6F02"/>
    <w:rsid w:val="008E71CA"/>
    <w:rsid w:val="008E71E0"/>
    <w:rsid w:val="008E72DB"/>
    <w:rsid w:val="008E7373"/>
    <w:rsid w:val="008E75A3"/>
    <w:rsid w:val="008E76DD"/>
    <w:rsid w:val="008E7AEC"/>
    <w:rsid w:val="008F004F"/>
    <w:rsid w:val="008F0465"/>
    <w:rsid w:val="008F0B6A"/>
    <w:rsid w:val="008F1168"/>
    <w:rsid w:val="008F17F3"/>
    <w:rsid w:val="008F19B2"/>
    <w:rsid w:val="008F1A5C"/>
    <w:rsid w:val="008F1CEE"/>
    <w:rsid w:val="008F1D7D"/>
    <w:rsid w:val="008F231C"/>
    <w:rsid w:val="008F287B"/>
    <w:rsid w:val="008F3951"/>
    <w:rsid w:val="008F3C8B"/>
    <w:rsid w:val="008F3CCE"/>
    <w:rsid w:val="008F3CF6"/>
    <w:rsid w:val="008F3F01"/>
    <w:rsid w:val="008F406C"/>
    <w:rsid w:val="008F40B7"/>
    <w:rsid w:val="008F4234"/>
    <w:rsid w:val="008F4323"/>
    <w:rsid w:val="008F432E"/>
    <w:rsid w:val="008F4366"/>
    <w:rsid w:val="008F438B"/>
    <w:rsid w:val="008F4431"/>
    <w:rsid w:val="008F47D4"/>
    <w:rsid w:val="008F482D"/>
    <w:rsid w:val="008F4B93"/>
    <w:rsid w:val="008F5289"/>
    <w:rsid w:val="008F5565"/>
    <w:rsid w:val="008F59BF"/>
    <w:rsid w:val="008F5B69"/>
    <w:rsid w:val="008F5E7C"/>
    <w:rsid w:val="008F5FC6"/>
    <w:rsid w:val="008F6033"/>
    <w:rsid w:val="008F62D9"/>
    <w:rsid w:val="008F63E4"/>
    <w:rsid w:val="008F6421"/>
    <w:rsid w:val="008F6985"/>
    <w:rsid w:val="008F6B4A"/>
    <w:rsid w:val="008F6FF6"/>
    <w:rsid w:val="008F7352"/>
    <w:rsid w:val="008F77FF"/>
    <w:rsid w:val="008F785A"/>
    <w:rsid w:val="008F7E8C"/>
    <w:rsid w:val="008F7E91"/>
    <w:rsid w:val="009000A2"/>
    <w:rsid w:val="00900297"/>
    <w:rsid w:val="009002F6"/>
    <w:rsid w:val="0090033D"/>
    <w:rsid w:val="00900A36"/>
    <w:rsid w:val="00900F21"/>
    <w:rsid w:val="0090117D"/>
    <w:rsid w:val="009016CD"/>
    <w:rsid w:val="0090192B"/>
    <w:rsid w:val="00901C37"/>
    <w:rsid w:val="00901E54"/>
    <w:rsid w:val="009022DC"/>
    <w:rsid w:val="0090245A"/>
    <w:rsid w:val="009025B1"/>
    <w:rsid w:val="0090270E"/>
    <w:rsid w:val="00902D7B"/>
    <w:rsid w:val="00902DD3"/>
    <w:rsid w:val="00902EC8"/>
    <w:rsid w:val="00902FDA"/>
    <w:rsid w:val="009036F0"/>
    <w:rsid w:val="00903755"/>
    <w:rsid w:val="009038E5"/>
    <w:rsid w:val="00903CD4"/>
    <w:rsid w:val="00904911"/>
    <w:rsid w:val="00904A65"/>
    <w:rsid w:val="00904BCE"/>
    <w:rsid w:val="00904DCE"/>
    <w:rsid w:val="009054E2"/>
    <w:rsid w:val="00905AF1"/>
    <w:rsid w:val="00906392"/>
    <w:rsid w:val="009065DA"/>
    <w:rsid w:val="009069F0"/>
    <w:rsid w:val="00906D1D"/>
    <w:rsid w:val="00907312"/>
    <w:rsid w:val="00907F02"/>
    <w:rsid w:val="00907F51"/>
    <w:rsid w:val="009105D8"/>
    <w:rsid w:val="0091062B"/>
    <w:rsid w:val="00910C5E"/>
    <w:rsid w:val="009115D0"/>
    <w:rsid w:val="00912230"/>
    <w:rsid w:val="00912C8C"/>
    <w:rsid w:val="009130F4"/>
    <w:rsid w:val="00913328"/>
    <w:rsid w:val="0091380D"/>
    <w:rsid w:val="009138EA"/>
    <w:rsid w:val="0091391D"/>
    <w:rsid w:val="009140EB"/>
    <w:rsid w:val="00914408"/>
    <w:rsid w:val="00914514"/>
    <w:rsid w:val="009145FE"/>
    <w:rsid w:val="0091474C"/>
    <w:rsid w:val="009147B2"/>
    <w:rsid w:val="00914C84"/>
    <w:rsid w:val="00914E2F"/>
    <w:rsid w:val="00915494"/>
    <w:rsid w:val="00915692"/>
    <w:rsid w:val="00915865"/>
    <w:rsid w:val="00915906"/>
    <w:rsid w:val="00916093"/>
    <w:rsid w:val="0091631C"/>
    <w:rsid w:val="009166CE"/>
    <w:rsid w:val="009169AE"/>
    <w:rsid w:val="00916E23"/>
    <w:rsid w:val="00917028"/>
    <w:rsid w:val="0091716C"/>
    <w:rsid w:val="009174B2"/>
    <w:rsid w:val="00917DB7"/>
    <w:rsid w:val="009200A9"/>
    <w:rsid w:val="009207FD"/>
    <w:rsid w:val="00920945"/>
    <w:rsid w:val="0092096E"/>
    <w:rsid w:val="00920CAC"/>
    <w:rsid w:val="0092126D"/>
    <w:rsid w:val="00921485"/>
    <w:rsid w:val="00921532"/>
    <w:rsid w:val="00921689"/>
    <w:rsid w:val="00921718"/>
    <w:rsid w:val="0092180C"/>
    <w:rsid w:val="00921A68"/>
    <w:rsid w:val="00921BAE"/>
    <w:rsid w:val="00921DD2"/>
    <w:rsid w:val="00922066"/>
    <w:rsid w:val="00922285"/>
    <w:rsid w:val="009224CA"/>
    <w:rsid w:val="00922823"/>
    <w:rsid w:val="00922B5E"/>
    <w:rsid w:val="00922C31"/>
    <w:rsid w:val="00922CFE"/>
    <w:rsid w:val="00922EDC"/>
    <w:rsid w:val="009232DC"/>
    <w:rsid w:val="0092375A"/>
    <w:rsid w:val="009239E9"/>
    <w:rsid w:val="00923AE6"/>
    <w:rsid w:val="00923E89"/>
    <w:rsid w:val="00924914"/>
    <w:rsid w:val="00924C50"/>
    <w:rsid w:val="00924E76"/>
    <w:rsid w:val="00925107"/>
    <w:rsid w:val="00925514"/>
    <w:rsid w:val="00925516"/>
    <w:rsid w:val="00925A8D"/>
    <w:rsid w:val="00925D4B"/>
    <w:rsid w:val="00925FAF"/>
    <w:rsid w:val="00925FBF"/>
    <w:rsid w:val="00926127"/>
    <w:rsid w:val="00926606"/>
    <w:rsid w:val="00926EF8"/>
    <w:rsid w:val="00927055"/>
    <w:rsid w:val="009270BD"/>
    <w:rsid w:val="00927525"/>
    <w:rsid w:val="00927595"/>
    <w:rsid w:val="00927821"/>
    <w:rsid w:val="00927E25"/>
    <w:rsid w:val="009300DE"/>
    <w:rsid w:val="00930197"/>
    <w:rsid w:val="009304C2"/>
    <w:rsid w:val="00930943"/>
    <w:rsid w:val="00930E3C"/>
    <w:rsid w:val="00930F49"/>
    <w:rsid w:val="00931115"/>
    <w:rsid w:val="00931126"/>
    <w:rsid w:val="009316F2"/>
    <w:rsid w:val="00931C9E"/>
    <w:rsid w:val="009329CF"/>
    <w:rsid w:val="009338B5"/>
    <w:rsid w:val="00933AD4"/>
    <w:rsid w:val="00933CAB"/>
    <w:rsid w:val="00933E44"/>
    <w:rsid w:val="00933EC9"/>
    <w:rsid w:val="0093430D"/>
    <w:rsid w:val="009344BA"/>
    <w:rsid w:val="0093467D"/>
    <w:rsid w:val="00934DAB"/>
    <w:rsid w:val="00934FD7"/>
    <w:rsid w:val="00935989"/>
    <w:rsid w:val="009361D7"/>
    <w:rsid w:val="00936457"/>
    <w:rsid w:val="00936869"/>
    <w:rsid w:val="00936A2C"/>
    <w:rsid w:val="00936F77"/>
    <w:rsid w:val="00937160"/>
    <w:rsid w:val="00937208"/>
    <w:rsid w:val="009372DC"/>
    <w:rsid w:val="0093761D"/>
    <w:rsid w:val="00937675"/>
    <w:rsid w:val="009376D9"/>
    <w:rsid w:val="0093770F"/>
    <w:rsid w:val="00937E4A"/>
    <w:rsid w:val="009409F0"/>
    <w:rsid w:val="00940D30"/>
    <w:rsid w:val="00940F41"/>
    <w:rsid w:val="009410D7"/>
    <w:rsid w:val="0094141A"/>
    <w:rsid w:val="00941C4F"/>
    <w:rsid w:val="00941D13"/>
    <w:rsid w:val="00942158"/>
    <w:rsid w:val="009422CF"/>
    <w:rsid w:val="009427D0"/>
    <w:rsid w:val="009429E2"/>
    <w:rsid w:val="00942BFA"/>
    <w:rsid w:val="0094349B"/>
    <w:rsid w:val="009438A8"/>
    <w:rsid w:val="00943E22"/>
    <w:rsid w:val="00943FA8"/>
    <w:rsid w:val="0094444A"/>
    <w:rsid w:val="00944734"/>
    <w:rsid w:val="0094495C"/>
    <w:rsid w:val="00944BDA"/>
    <w:rsid w:val="00945532"/>
    <w:rsid w:val="009457EA"/>
    <w:rsid w:val="00945FC1"/>
    <w:rsid w:val="00946657"/>
    <w:rsid w:val="009469D7"/>
    <w:rsid w:val="00946E16"/>
    <w:rsid w:val="00946EBC"/>
    <w:rsid w:val="00947208"/>
    <w:rsid w:val="009501D8"/>
    <w:rsid w:val="0095031E"/>
    <w:rsid w:val="009503BC"/>
    <w:rsid w:val="009505FC"/>
    <w:rsid w:val="00950837"/>
    <w:rsid w:val="009509C6"/>
    <w:rsid w:val="00950A1E"/>
    <w:rsid w:val="00950DB5"/>
    <w:rsid w:val="00950EF7"/>
    <w:rsid w:val="00950FA9"/>
    <w:rsid w:val="00951159"/>
    <w:rsid w:val="009512F0"/>
    <w:rsid w:val="009513AE"/>
    <w:rsid w:val="00951721"/>
    <w:rsid w:val="009518C8"/>
    <w:rsid w:val="00952065"/>
    <w:rsid w:val="009520DF"/>
    <w:rsid w:val="00952429"/>
    <w:rsid w:val="00952669"/>
    <w:rsid w:val="00952832"/>
    <w:rsid w:val="00953133"/>
    <w:rsid w:val="009535DE"/>
    <w:rsid w:val="0095414D"/>
    <w:rsid w:val="0095490E"/>
    <w:rsid w:val="009549B6"/>
    <w:rsid w:val="00954A1B"/>
    <w:rsid w:val="00955475"/>
    <w:rsid w:val="00955741"/>
    <w:rsid w:val="00955F17"/>
    <w:rsid w:val="00955F39"/>
    <w:rsid w:val="009560B7"/>
    <w:rsid w:val="009561DA"/>
    <w:rsid w:val="00956231"/>
    <w:rsid w:val="009563B1"/>
    <w:rsid w:val="00956CA6"/>
    <w:rsid w:val="009573E8"/>
    <w:rsid w:val="00957729"/>
    <w:rsid w:val="00957B0F"/>
    <w:rsid w:val="00957B2C"/>
    <w:rsid w:val="00957B9B"/>
    <w:rsid w:val="00957BC1"/>
    <w:rsid w:val="00957BD6"/>
    <w:rsid w:val="00957C59"/>
    <w:rsid w:val="0096010F"/>
    <w:rsid w:val="009601B7"/>
    <w:rsid w:val="00960800"/>
    <w:rsid w:val="009609FE"/>
    <w:rsid w:val="00960B28"/>
    <w:rsid w:val="00960B69"/>
    <w:rsid w:val="00960B6F"/>
    <w:rsid w:val="00960C8C"/>
    <w:rsid w:val="0096193E"/>
    <w:rsid w:val="00961E15"/>
    <w:rsid w:val="00961E26"/>
    <w:rsid w:val="0096231D"/>
    <w:rsid w:val="0096285E"/>
    <w:rsid w:val="0096293D"/>
    <w:rsid w:val="00962CF2"/>
    <w:rsid w:val="00962D1F"/>
    <w:rsid w:val="009633CB"/>
    <w:rsid w:val="0096343D"/>
    <w:rsid w:val="009636F0"/>
    <w:rsid w:val="0096374E"/>
    <w:rsid w:val="00963B95"/>
    <w:rsid w:val="00963D73"/>
    <w:rsid w:val="00963FE6"/>
    <w:rsid w:val="00964250"/>
    <w:rsid w:val="0096449C"/>
    <w:rsid w:val="0096451F"/>
    <w:rsid w:val="00964720"/>
    <w:rsid w:val="00964B34"/>
    <w:rsid w:val="00964CA9"/>
    <w:rsid w:val="00964D6C"/>
    <w:rsid w:val="0096528F"/>
    <w:rsid w:val="009658A3"/>
    <w:rsid w:val="00965A79"/>
    <w:rsid w:val="00965D3A"/>
    <w:rsid w:val="00965E63"/>
    <w:rsid w:val="009660CD"/>
    <w:rsid w:val="00966409"/>
    <w:rsid w:val="00966E0A"/>
    <w:rsid w:val="0096709D"/>
    <w:rsid w:val="00967150"/>
    <w:rsid w:val="00967374"/>
    <w:rsid w:val="009673E2"/>
    <w:rsid w:val="009674D1"/>
    <w:rsid w:val="0096752A"/>
    <w:rsid w:val="00967EBB"/>
    <w:rsid w:val="00970535"/>
    <w:rsid w:val="0097078C"/>
    <w:rsid w:val="00970825"/>
    <w:rsid w:val="00970852"/>
    <w:rsid w:val="009708A6"/>
    <w:rsid w:val="009709AA"/>
    <w:rsid w:val="00970C34"/>
    <w:rsid w:val="009710C9"/>
    <w:rsid w:val="0097121F"/>
    <w:rsid w:val="009714DE"/>
    <w:rsid w:val="00971BED"/>
    <w:rsid w:val="00972264"/>
    <w:rsid w:val="009728D7"/>
    <w:rsid w:val="00972946"/>
    <w:rsid w:val="00972A2C"/>
    <w:rsid w:val="00972A63"/>
    <w:rsid w:val="00972E0A"/>
    <w:rsid w:val="00972E20"/>
    <w:rsid w:val="00972E69"/>
    <w:rsid w:val="00972ED3"/>
    <w:rsid w:val="00973064"/>
    <w:rsid w:val="0097319C"/>
    <w:rsid w:val="009732F9"/>
    <w:rsid w:val="00973326"/>
    <w:rsid w:val="0097382A"/>
    <w:rsid w:val="00973C5F"/>
    <w:rsid w:val="00973D89"/>
    <w:rsid w:val="00973E42"/>
    <w:rsid w:val="00974038"/>
    <w:rsid w:val="00974242"/>
    <w:rsid w:val="00974506"/>
    <w:rsid w:val="009751CF"/>
    <w:rsid w:val="009754A4"/>
    <w:rsid w:val="00975AA8"/>
    <w:rsid w:val="00975C6B"/>
    <w:rsid w:val="00975DAA"/>
    <w:rsid w:val="00976595"/>
    <w:rsid w:val="00976BA1"/>
    <w:rsid w:val="00976CF0"/>
    <w:rsid w:val="009771F8"/>
    <w:rsid w:val="009777EA"/>
    <w:rsid w:val="009777FC"/>
    <w:rsid w:val="00977B27"/>
    <w:rsid w:val="0098005D"/>
    <w:rsid w:val="009802D0"/>
    <w:rsid w:val="00980307"/>
    <w:rsid w:val="00980701"/>
    <w:rsid w:val="00980771"/>
    <w:rsid w:val="00981A63"/>
    <w:rsid w:val="009824D5"/>
    <w:rsid w:val="00982504"/>
    <w:rsid w:val="00982754"/>
    <w:rsid w:val="00982A4B"/>
    <w:rsid w:val="00982BFE"/>
    <w:rsid w:val="00982DA1"/>
    <w:rsid w:val="00983551"/>
    <w:rsid w:val="00983C97"/>
    <w:rsid w:val="0098404A"/>
    <w:rsid w:val="009842A8"/>
    <w:rsid w:val="00984387"/>
    <w:rsid w:val="00984C18"/>
    <w:rsid w:val="00984F97"/>
    <w:rsid w:val="00985161"/>
    <w:rsid w:val="009853FA"/>
    <w:rsid w:val="009859F1"/>
    <w:rsid w:val="00985D7C"/>
    <w:rsid w:val="00986739"/>
    <w:rsid w:val="00986824"/>
    <w:rsid w:val="00986ADA"/>
    <w:rsid w:val="00986B6A"/>
    <w:rsid w:val="00986D6D"/>
    <w:rsid w:val="00986FC5"/>
    <w:rsid w:val="009870CD"/>
    <w:rsid w:val="00987149"/>
    <w:rsid w:val="009877FE"/>
    <w:rsid w:val="0098795D"/>
    <w:rsid w:val="00987E1A"/>
    <w:rsid w:val="00987F11"/>
    <w:rsid w:val="00990053"/>
    <w:rsid w:val="0099008F"/>
    <w:rsid w:val="009901AD"/>
    <w:rsid w:val="009902B5"/>
    <w:rsid w:val="00990560"/>
    <w:rsid w:val="0099073C"/>
    <w:rsid w:val="00990962"/>
    <w:rsid w:val="00990E5C"/>
    <w:rsid w:val="0099136D"/>
    <w:rsid w:val="0099172E"/>
    <w:rsid w:val="00991803"/>
    <w:rsid w:val="00991B4D"/>
    <w:rsid w:val="00991B70"/>
    <w:rsid w:val="00991CC0"/>
    <w:rsid w:val="00992338"/>
    <w:rsid w:val="00992DD5"/>
    <w:rsid w:val="00992E51"/>
    <w:rsid w:val="00992EB5"/>
    <w:rsid w:val="00992EC2"/>
    <w:rsid w:val="00993491"/>
    <w:rsid w:val="009935A3"/>
    <w:rsid w:val="00993A42"/>
    <w:rsid w:val="00993C10"/>
    <w:rsid w:val="00993F33"/>
    <w:rsid w:val="0099488F"/>
    <w:rsid w:val="009949DB"/>
    <w:rsid w:val="00994EB8"/>
    <w:rsid w:val="00994FF2"/>
    <w:rsid w:val="009953CE"/>
    <w:rsid w:val="00995803"/>
    <w:rsid w:val="0099595B"/>
    <w:rsid w:val="00995A36"/>
    <w:rsid w:val="00995AD1"/>
    <w:rsid w:val="00995B65"/>
    <w:rsid w:val="00995CD7"/>
    <w:rsid w:val="0099616B"/>
    <w:rsid w:val="00996525"/>
    <w:rsid w:val="009965E0"/>
    <w:rsid w:val="00996836"/>
    <w:rsid w:val="0099683D"/>
    <w:rsid w:val="009968F7"/>
    <w:rsid w:val="00996912"/>
    <w:rsid w:val="00996B09"/>
    <w:rsid w:val="00996B64"/>
    <w:rsid w:val="00996BCD"/>
    <w:rsid w:val="00996F68"/>
    <w:rsid w:val="00997070"/>
    <w:rsid w:val="009979C9"/>
    <w:rsid w:val="00997A59"/>
    <w:rsid w:val="00997B26"/>
    <w:rsid w:val="00997E00"/>
    <w:rsid w:val="009A0586"/>
    <w:rsid w:val="009A0C0B"/>
    <w:rsid w:val="009A0C52"/>
    <w:rsid w:val="009A1CFE"/>
    <w:rsid w:val="009A272A"/>
    <w:rsid w:val="009A2867"/>
    <w:rsid w:val="009A4164"/>
    <w:rsid w:val="009A42C8"/>
    <w:rsid w:val="009A45FF"/>
    <w:rsid w:val="009A4702"/>
    <w:rsid w:val="009A4B55"/>
    <w:rsid w:val="009A5078"/>
    <w:rsid w:val="009A51A9"/>
    <w:rsid w:val="009A51AF"/>
    <w:rsid w:val="009A51F9"/>
    <w:rsid w:val="009A5412"/>
    <w:rsid w:val="009A57F3"/>
    <w:rsid w:val="009A58D8"/>
    <w:rsid w:val="009A591B"/>
    <w:rsid w:val="009A6186"/>
    <w:rsid w:val="009A632C"/>
    <w:rsid w:val="009A6414"/>
    <w:rsid w:val="009A645F"/>
    <w:rsid w:val="009A6AE7"/>
    <w:rsid w:val="009A6B21"/>
    <w:rsid w:val="009A6CD2"/>
    <w:rsid w:val="009A6CFA"/>
    <w:rsid w:val="009A6EB8"/>
    <w:rsid w:val="009A6FF4"/>
    <w:rsid w:val="009A702C"/>
    <w:rsid w:val="009A7340"/>
    <w:rsid w:val="009A73DA"/>
    <w:rsid w:val="009A758E"/>
    <w:rsid w:val="009A766C"/>
    <w:rsid w:val="009A77BD"/>
    <w:rsid w:val="009A797D"/>
    <w:rsid w:val="009A7B57"/>
    <w:rsid w:val="009A7CCF"/>
    <w:rsid w:val="009B04E3"/>
    <w:rsid w:val="009B0C2D"/>
    <w:rsid w:val="009B0EC2"/>
    <w:rsid w:val="009B102B"/>
    <w:rsid w:val="009B1133"/>
    <w:rsid w:val="009B1250"/>
    <w:rsid w:val="009B1375"/>
    <w:rsid w:val="009B1529"/>
    <w:rsid w:val="009B19A5"/>
    <w:rsid w:val="009B20E5"/>
    <w:rsid w:val="009B2D5A"/>
    <w:rsid w:val="009B30C3"/>
    <w:rsid w:val="009B32AA"/>
    <w:rsid w:val="009B330C"/>
    <w:rsid w:val="009B39CC"/>
    <w:rsid w:val="009B3F04"/>
    <w:rsid w:val="009B40EB"/>
    <w:rsid w:val="009B4741"/>
    <w:rsid w:val="009B4826"/>
    <w:rsid w:val="009B48D4"/>
    <w:rsid w:val="009B4AC2"/>
    <w:rsid w:val="009B4D12"/>
    <w:rsid w:val="009B5135"/>
    <w:rsid w:val="009B52AC"/>
    <w:rsid w:val="009B5530"/>
    <w:rsid w:val="009B5635"/>
    <w:rsid w:val="009B5694"/>
    <w:rsid w:val="009B5B9B"/>
    <w:rsid w:val="009B5EDE"/>
    <w:rsid w:val="009B60D7"/>
    <w:rsid w:val="009B61D6"/>
    <w:rsid w:val="009B6521"/>
    <w:rsid w:val="009B65C9"/>
    <w:rsid w:val="009B674C"/>
    <w:rsid w:val="009B6901"/>
    <w:rsid w:val="009B693A"/>
    <w:rsid w:val="009B6C68"/>
    <w:rsid w:val="009B70D9"/>
    <w:rsid w:val="009B7251"/>
    <w:rsid w:val="009B7380"/>
    <w:rsid w:val="009B7C37"/>
    <w:rsid w:val="009B7FF7"/>
    <w:rsid w:val="009C0111"/>
    <w:rsid w:val="009C0247"/>
    <w:rsid w:val="009C053F"/>
    <w:rsid w:val="009C07D6"/>
    <w:rsid w:val="009C0941"/>
    <w:rsid w:val="009C0D06"/>
    <w:rsid w:val="009C1A4B"/>
    <w:rsid w:val="009C2035"/>
    <w:rsid w:val="009C206B"/>
    <w:rsid w:val="009C21A3"/>
    <w:rsid w:val="009C21C0"/>
    <w:rsid w:val="009C23AA"/>
    <w:rsid w:val="009C2597"/>
    <w:rsid w:val="009C2ABF"/>
    <w:rsid w:val="009C2DAA"/>
    <w:rsid w:val="009C316F"/>
    <w:rsid w:val="009C31A6"/>
    <w:rsid w:val="009C33AA"/>
    <w:rsid w:val="009C35EB"/>
    <w:rsid w:val="009C362D"/>
    <w:rsid w:val="009C3880"/>
    <w:rsid w:val="009C38C1"/>
    <w:rsid w:val="009C392D"/>
    <w:rsid w:val="009C3AD7"/>
    <w:rsid w:val="009C3EAE"/>
    <w:rsid w:val="009C401B"/>
    <w:rsid w:val="009C434F"/>
    <w:rsid w:val="009C43D2"/>
    <w:rsid w:val="009C445C"/>
    <w:rsid w:val="009C4734"/>
    <w:rsid w:val="009C49BC"/>
    <w:rsid w:val="009C5069"/>
    <w:rsid w:val="009C5085"/>
    <w:rsid w:val="009C52D0"/>
    <w:rsid w:val="009C54C5"/>
    <w:rsid w:val="009C567D"/>
    <w:rsid w:val="009C5717"/>
    <w:rsid w:val="009C5B32"/>
    <w:rsid w:val="009C6204"/>
    <w:rsid w:val="009C635A"/>
    <w:rsid w:val="009C65E7"/>
    <w:rsid w:val="009C676A"/>
    <w:rsid w:val="009C684E"/>
    <w:rsid w:val="009C6C16"/>
    <w:rsid w:val="009C6C76"/>
    <w:rsid w:val="009C6E28"/>
    <w:rsid w:val="009C7150"/>
    <w:rsid w:val="009C74D0"/>
    <w:rsid w:val="009C7D88"/>
    <w:rsid w:val="009C7FFD"/>
    <w:rsid w:val="009D01BF"/>
    <w:rsid w:val="009D01CD"/>
    <w:rsid w:val="009D048C"/>
    <w:rsid w:val="009D09ED"/>
    <w:rsid w:val="009D0A7A"/>
    <w:rsid w:val="009D0C28"/>
    <w:rsid w:val="009D0C2E"/>
    <w:rsid w:val="009D0D24"/>
    <w:rsid w:val="009D1096"/>
    <w:rsid w:val="009D15C6"/>
    <w:rsid w:val="009D197A"/>
    <w:rsid w:val="009D1C2F"/>
    <w:rsid w:val="009D1C79"/>
    <w:rsid w:val="009D1E47"/>
    <w:rsid w:val="009D2168"/>
    <w:rsid w:val="009D2E5A"/>
    <w:rsid w:val="009D303A"/>
    <w:rsid w:val="009D30B3"/>
    <w:rsid w:val="009D31BC"/>
    <w:rsid w:val="009D3458"/>
    <w:rsid w:val="009D3553"/>
    <w:rsid w:val="009D36FE"/>
    <w:rsid w:val="009D3837"/>
    <w:rsid w:val="009D389B"/>
    <w:rsid w:val="009D3951"/>
    <w:rsid w:val="009D39C8"/>
    <w:rsid w:val="009D3AC6"/>
    <w:rsid w:val="009D3FB6"/>
    <w:rsid w:val="009D3FDA"/>
    <w:rsid w:val="009D44AA"/>
    <w:rsid w:val="009D4626"/>
    <w:rsid w:val="009D4D07"/>
    <w:rsid w:val="009D51B1"/>
    <w:rsid w:val="009D53F2"/>
    <w:rsid w:val="009D5429"/>
    <w:rsid w:val="009D54BA"/>
    <w:rsid w:val="009D55D8"/>
    <w:rsid w:val="009D5624"/>
    <w:rsid w:val="009D5B5F"/>
    <w:rsid w:val="009D5D34"/>
    <w:rsid w:val="009D5E2A"/>
    <w:rsid w:val="009D607B"/>
    <w:rsid w:val="009D620C"/>
    <w:rsid w:val="009D6402"/>
    <w:rsid w:val="009D67CA"/>
    <w:rsid w:val="009D68A2"/>
    <w:rsid w:val="009D6DF9"/>
    <w:rsid w:val="009D7029"/>
    <w:rsid w:val="009D7F34"/>
    <w:rsid w:val="009E061E"/>
    <w:rsid w:val="009E071E"/>
    <w:rsid w:val="009E090B"/>
    <w:rsid w:val="009E0F77"/>
    <w:rsid w:val="009E1DC7"/>
    <w:rsid w:val="009E1FAF"/>
    <w:rsid w:val="009E1FBB"/>
    <w:rsid w:val="009E1FCE"/>
    <w:rsid w:val="009E2212"/>
    <w:rsid w:val="009E2516"/>
    <w:rsid w:val="009E2631"/>
    <w:rsid w:val="009E2865"/>
    <w:rsid w:val="009E29C9"/>
    <w:rsid w:val="009E2B27"/>
    <w:rsid w:val="009E3034"/>
    <w:rsid w:val="009E303E"/>
    <w:rsid w:val="009E3092"/>
    <w:rsid w:val="009E30A8"/>
    <w:rsid w:val="009E327C"/>
    <w:rsid w:val="009E32B7"/>
    <w:rsid w:val="009E35D0"/>
    <w:rsid w:val="009E39FC"/>
    <w:rsid w:val="009E3B08"/>
    <w:rsid w:val="009E3B10"/>
    <w:rsid w:val="009E3CF9"/>
    <w:rsid w:val="009E3F62"/>
    <w:rsid w:val="009E444B"/>
    <w:rsid w:val="009E47D2"/>
    <w:rsid w:val="009E4903"/>
    <w:rsid w:val="009E4991"/>
    <w:rsid w:val="009E53D4"/>
    <w:rsid w:val="009E564D"/>
    <w:rsid w:val="009E5763"/>
    <w:rsid w:val="009E5A3C"/>
    <w:rsid w:val="009E614F"/>
    <w:rsid w:val="009E62F9"/>
    <w:rsid w:val="009E64F1"/>
    <w:rsid w:val="009E6610"/>
    <w:rsid w:val="009E6A09"/>
    <w:rsid w:val="009E6CE7"/>
    <w:rsid w:val="009E6E09"/>
    <w:rsid w:val="009E6FBE"/>
    <w:rsid w:val="009E7117"/>
    <w:rsid w:val="009E7670"/>
    <w:rsid w:val="009E7771"/>
    <w:rsid w:val="009E78EE"/>
    <w:rsid w:val="009E7D05"/>
    <w:rsid w:val="009E7D2B"/>
    <w:rsid w:val="009F0125"/>
    <w:rsid w:val="009F06BD"/>
    <w:rsid w:val="009F070E"/>
    <w:rsid w:val="009F07AF"/>
    <w:rsid w:val="009F088D"/>
    <w:rsid w:val="009F0D37"/>
    <w:rsid w:val="009F0D60"/>
    <w:rsid w:val="009F0DEA"/>
    <w:rsid w:val="009F0E32"/>
    <w:rsid w:val="009F1049"/>
    <w:rsid w:val="009F11A9"/>
    <w:rsid w:val="009F1914"/>
    <w:rsid w:val="009F1A33"/>
    <w:rsid w:val="009F1CD5"/>
    <w:rsid w:val="009F1F9B"/>
    <w:rsid w:val="009F2197"/>
    <w:rsid w:val="009F23F6"/>
    <w:rsid w:val="009F25E8"/>
    <w:rsid w:val="009F2673"/>
    <w:rsid w:val="009F2FBB"/>
    <w:rsid w:val="009F3029"/>
    <w:rsid w:val="009F3305"/>
    <w:rsid w:val="009F3484"/>
    <w:rsid w:val="009F3B0A"/>
    <w:rsid w:val="009F42C5"/>
    <w:rsid w:val="009F4658"/>
    <w:rsid w:val="009F474B"/>
    <w:rsid w:val="009F5272"/>
    <w:rsid w:val="009F55E9"/>
    <w:rsid w:val="009F58E3"/>
    <w:rsid w:val="009F5F0A"/>
    <w:rsid w:val="009F6196"/>
    <w:rsid w:val="009F6428"/>
    <w:rsid w:val="009F65B4"/>
    <w:rsid w:val="009F6A77"/>
    <w:rsid w:val="009F6AEB"/>
    <w:rsid w:val="009F6B4F"/>
    <w:rsid w:val="009F6EA1"/>
    <w:rsid w:val="009F6FE5"/>
    <w:rsid w:val="009F71B9"/>
    <w:rsid w:val="009F7502"/>
    <w:rsid w:val="00A000FC"/>
    <w:rsid w:val="00A0026F"/>
    <w:rsid w:val="00A00359"/>
    <w:rsid w:val="00A0039D"/>
    <w:rsid w:val="00A00749"/>
    <w:rsid w:val="00A009D5"/>
    <w:rsid w:val="00A00EDA"/>
    <w:rsid w:val="00A01634"/>
    <w:rsid w:val="00A01858"/>
    <w:rsid w:val="00A018E0"/>
    <w:rsid w:val="00A01C60"/>
    <w:rsid w:val="00A02041"/>
    <w:rsid w:val="00A021CE"/>
    <w:rsid w:val="00A02BB4"/>
    <w:rsid w:val="00A03153"/>
    <w:rsid w:val="00A03410"/>
    <w:rsid w:val="00A03557"/>
    <w:rsid w:val="00A03863"/>
    <w:rsid w:val="00A03ED9"/>
    <w:rsid w:val="00A043E2"/>
    <w:rsid w:val="00A044E1"/>
    <w:rsid w:val="00A045CC"/>
    <w:rsid w:val="00A04ADD"/>
    <w:rsid w:val="00A04E6A"/>
    <w:rsid w:val="00A04FA3"/>
    <w:rsid w:val="00A0554D"/>
    <w:rsid w:val="00A05620"/>
    <w:rsid w:val="00A057CA"/>
    <w:rsid w:val="00A058B5"/>
    <w:rsid w:val="00A05A02"/>
    <w:rsid w:val="00A05CFE"/>
    <w:rsid w:val="00A05D99"/>
    <w:rsid w:val="00A05E71"/>
    <w:rsid w:val="00A05E87"/>
    <w:rsid w:val="00A062A8"/>
    <w:rsid w:val="00A066D0"/>
    <w:rsid w:val="00A06A9D"/>
    <w:rsid w:val="00A07034"/>
    <w:rsid w:val="00A07212"/>
    <w:rsid w:val="00A073A1"/>
    <w:rsid w:val="00A1053D"/>
    <w:rsid w:val="00A10786"/>
    <w:rsid w:val="00A10ADC"/>
    <w:rsid w:val="00A10E2B"/>
    <w:rsid w:val="00A10F29"/>
    <w:rsid w:val="00A10F6C"/>
    <w:rsid w:val="00A120F1"/>
    <w:rsid w:val="00A12813"/>
    <w:rsid w:val="00A12AA7"/>
    <w:rsid w:val="00A12AC6"/>
    <w:rsid w:val="00A12FA1"/>
    <w:rsid w:val="00A13060"/>
    <w:rsid w:val="00A1344A"/>
    <w:rsid w:val="00A13980"/>
    <w:rsid w:val="00A13993"/>
    <w:rsid w:val="00A13B2C"/>
    <w:rsid w:val="00A13BD5"/>
    <w:rsid w:val="00A13CF3"/>
    <w:rsid w:val="00A14109"/>
    <w:rsid w:val="00A14258"/>
    <w:rsid w:val="00A149EA"/>
    <w:rsid w:val="00A149F0"/>
    <w:rsid w:val="00A1548E"/>
    <w:rsid w:val="00A1560F"/>
    <w:rsid w:val="00A15ABC"/>
    <w:rsid w:val="00A160D8"/>
    <w:rsid w:val="00A162A8"/>
    <w:rsid w:val="00A162B0"/>
    <w:rsid w:val="00A164A1"/>
    <w:rsid w:val="00A16ECE"/>
    <w:rsid w:val="00A17416"/>
    <w:rsid w:val="00A1753A"/>
    <w:rsid w:val="00A17A10"/>
    <w:rsid w:val="00A17A16"/>
    <w:rsid w:val="00A17A2F"/>
    <w:rsid w:val="00A2002D"/>
    <w:rsid w:val="00A20041"/>
    <w:rsid w:val="00A20590"/>
    <w:rsid w:val="00A205AF"/>
    <w:rsid w:val="00A20ECA"/>
    <w:rsid w:val="00A210B0"/>
    <w:rsid w:val="00A210B1"/>
    <w:rsid w:val="00A21790"/>
    <w:rsid w:val="00A22077"/>
    <w:rsid w:val="00A222A0"/>
    <w:rsid w:val="00A22D8F"/>
    <w:rsid w:val="00A22DEB"/>
    <w:rsid w:val="00A22FB2"/>
    <w:rsid w:val="00A2324F"/>
    <w:rsid w:val="00A2387F"/>
    <w:rsid w:val="00A23A9A"/>
    <w:rsid w:val="00A2412E"/>
    <w:rsid w:val="00A241EE"/>
    <w:rsid w:val="00A246E4"/>
    <w:rsid w:val="00A249B2"/>
    <w:rsid w:val="00A254A3"/>
    <w:rsid w:val="00A25EF3"/>
    <w:rsid w:val="00A25FF3"/>
    <w:rsid w:val="00A26075"/>
    <w:rsid w:val="00A2618F"/>
    <w:rsid w:val="00A262B5"/>
    <w:rsid w:val="00A2669E"/>
    <w:rsid w:val="00A2694F"/>
    <w:rsid w:val="00A26997"/>
    <w:rsid w:val="00A26A78"/>
    <w:rsid w:val="00A26A85"/>
    <w:rsid w:val="00A26BAA"/>
    <w:rsid w:val="00A26EAE"/>
    <w:rsid w:val="00A26EF5"/>
    <w:rsid w:val="00A273E5"/>
    <w:rsid w:val="00A27B53"/>
    <w:rsid w:val="00A3078E"/>
    <w:rsid w:val="00A3087C"/>
    <w:rsid w:val="00A30888"/>
    <w:rsid w:val="00A30B43"/>
    <w:rsid w:val="00A30D6C"/>
    <w:rsid w:val="00A30FB0"/>
    <w:rsid w:val="00A313D3"/>
    <w:rsid w:val="00A314BB"/>
    <w:rsid w:val="00A314EB"/>
    <w:rsid w:val="00A3193E"/>
    <w:rsid w:val="00A3199B"/>
    <w:rsid w:val="00A31DBC"/>
    <w:rsid w:val="00A31F7A"/>
    <w:rsid w:val="00A32460"/>
    <w:rsid w:val="00A32518"/>
    <w:rsid w:val="00A32A23"/>
    <w:rsid w:val="00A32AB3"/>
    <w:rsid w:val="00A32C03"/>
    <w:rsid w:val="00A32D6B"/>
    <w:rsid w:val="00A334FA"/>
    <w:rsid w:val="00A33962"/>
    <w:rsid w:val="00A33ACB"/>
    <w:rsid w:val="00A33B01"/>
    <w:rsid w:val="00A33F66"/>
    <w:rsid w:val="00A3408A"/>
    <w:rsid w:val="00A34313"/>
    <w:rsid w:val="00A343D9"/>
    <w:rsid w:val="00A3463A"/>
    <w:rsid w:val="00A34F2F"/>
    <w:rsid w:val="00A35055"/>
    <w:rsid w:val="00A3522C"/>
    <w:rsid w:val="00A35325"/>
    <w:rsid w:val="00A3542C"/>
    <w:rsid w:val="00A35783"/>
    <w:rsid w:val="00A3580D"/>
    <w:rsid w:val="00A3586F"/>
    <w:rsid w:val="00A35BE3"/>
    <w:rsid w:val="00A35E68"/>
    <w:rsid w:val="00A3672D"/>
    <w:rsid w:val="00A36853"/>
    <w:rsid w:val="00A3686B"/>
    <w:rsid w:val="00A36966"/>
    <w:rsid w:val="00A36984"/>
    <w:rsid w:val="00A369A0"/>
    <w:rsid w:val="00A36A41"/>
    <w:rsid w:val="00A36B6A"/>
    <w:rsid w:val="00A36DE3"/>
    <w:rsid w:val="00A37202"/>
    <w:rsid w:val="00A37E0E"/>
    <w:rsid w:val="00A400B2"/>
    <w:rsid w:val="00A40228"/>
    <w:rsid w:val="00A407AF"/>
    <w:rsid w:val="00A40891"/>
    <w:rsid w:val="00A40ACA"/>
    <w:rsid w:val="00A41051"/>
    <w:rsid w:val="00A41326"/>
    <w:rsid w:val="00A41399"/>
    <w:rsid w:val="00A41892"/>
    <w:rsid w:val="00A419B4"/>
    <w:rsid w:val="00A41E4C"/>
    <w:rsid w:val="00A42013"/>
    <w:rsid w:val="00A42516"/>
    <w:rsid w:val="00A42581"/>
    <w:rsid w:val="00A4276F"/>
    <w:rsid w:val="00A427FC"/>
    <w:rsid w:val="00A42C48"/>
    <w:rsid w:val="00A43097"/>
    <w:rsid w:val="00A436BD"/>
    <w:rsid w:val="00A43774"/>
    <w:rsid w:val="00A43A42"/>
    <w:rsid w:val="00A44206"/>
    <w:rsid w:val="00A44262"/>
    <w:rsid w:val="00A44DC7"/>
    <w:rsid w:val="00A4512B"/>
    <w:rsid w:val="00A453CD"/>
    <w:rsid w:val="00A45658"/>
    <w:rsid w:val="00A45A69"/>
    <w:rsid w:val="00A45A7D"/>
    <w:rsid w:val="00A45E06"/>
    <w:rsid w:val="00A475EF"/>
    <w:rsid w:val="00A47954"/>
    <w:rsid w:val="00A5005D"/>
    <w:rsid w:val="00A502B4"/>
    <w:rsid w:val="00A506ED"/>
    <w:rsid w:val="00A50714"/>
    <w:rsid w:val="00A50808"/>
    <w:rsid w:val="00A5096E"/>
    <w:rsid w:val="00A50FC8"/>
    <w:rsid w:val="00A5116C"/>
    <w:rsid w:val="00A51AED"/>
    <w:rsid w:val="00A51EB2"/>
    <w:rsid w:val="00A522E4"/>
    <w:rsid w:val="00A5252C"/>
    <w:rsid w:val="00A525FC"/>
    <w:rsid w:val="00A52901"/>
    <w:rsid w:val="00A52F76"/>
    <w:rsid w:val="00A53730"/>
    <w:rsid w:val="00A53952"/>
    <w:rsid w:val="00A539B0"/>
    <w:rsid w:val="00A53BCB"/>
    <w:rsid w:val="00A53C49"/>
    <w:rsid w:val="00A54474"/>
    <w:rsid w:val="00A5498B"/>
    <w:rsid w:val="00A54ADA"/>
    <w:rsid w:val="00A54B6C"/>
    <w:rsid w:val="00A54D0E"/>
    <w:rsid w:val="00A54F14"/>
    <w:rsid w:val="00A55134"/>
    <w:rsid w:val="00A555AB"/>
    <w:rsid w:val="00A55666"/>
    <w:rsid w:val="00A55A14"/>
    <w:rsid w:val="00A55AA2"/>
    <w:rsid w:val="00A5621B"/>
    <w:rsid w:val="00A564E8"/>
    <w:rsid w:val="00A56728"/>
    <w:rsid w:val="00A5674F"/>
    <w:rsid w:val="00A570C9"/>
    <w:rsid w:val="00A572A2"/>
    <w:rsid w:val="00A572D3"/>
    <w:rsid w:val="00A5743E"/>
    <w:rsid w:val="00A57DC2"/>
    <w:rsid w:val="00A60296"/>
    <w:rsid w:val="00A60348"/>
    <w:rsid w:val="00A6052D"/>
    <w:rsid w:val="00A60CDD"/>
    <w:rsid w:val="00A60DBB"/>
    <w:rsid w:val="00A60E75"/>
    <w:rsid w:val="00A614FB"/>
    <w:rsid w:val="00A61554"/>
    <w:rsid w:val="00A61832"/>
    <w:rsid w:val="00A61AF2"/>
    <w:rsid w:val="00A61E62"/>
    <w:rsid w:val="00A61F10"/>
    <w:rsid w:val="00A62363"/>
    <w:rsid w:val="00A623EF"/>
    <w:rsid w:val="00A6294A"/>
    <w:rsid w:val="00A62A39"/>
    <w:rsid w:val="00A62EE5"/>
    <w:rsid w:val="00A631A5"/>
    <w:rsid w:val="00A633A3"/>
    <w:rsid w:val="00A6361E"/>
    <w:rsid w:val="00A63702"/>
    <w:rsid w:val="00A63951"/>
    <w:rsid w:val="00A63B1C"/>
    <w:rsid w:val="00A63EF2"/>
    <w:rsid w:val="00A640D0"/>
    <w:rsid w:val="00A64667"/>
    <w:rsid w:val="00A6475B"/>
    <w:rsid w:val="00A64C11"/>
    <w:rsid w:val="00A64D38"/>
    <w:rsid w:val="00A64D69"/>
    <w:rsid w:val="00A654A1"/>
    <w:rsid w:val="00A6558B"/>
    <w:rsid w:val="00A65912"/>
    <w:rsid w:val="00A65A31"/>
    <w:rsid w:val="00A65E4F"/>
    <w:rsid w:val="00A6632D"/>
    <w:rsid w:val="00A6656B"/>
    <w:rsid w:val="00A668FE"/>
    <w:rsid w:val="00A66953"/>
    <w:rsid w:val="00A66A09"/>
    <w:rsid w:val="00A67460"/>
    <w:rsid w:val="00A67966"/>
    <w:rsid w:val="00A67A5D"/>
    <w:rsid w:val="00A67B68"/>
    <w:rsid w:val="00A67C90"/>
    <w:rsid w:val="00A67E50"/>
    <w:rsid w:val="00A67FE7"/>
    <w:rsid w:val="00A7054B"/>
    <w:rsid w:val="00A70999"/>
    <w:rsid w:val="00A70A83"/>
    <w:rsid w:val="00A70C4B"/>
    <w:rsid w:val="00A70D12"/>
    <w:rsid w:val="00A71035"/>
    <w:rsid w:val="00A71043"/>
    <w:rsid w:val="00A7132A"/>
    <w:rsid w:val="00A715C1"/>
    <w:rsid w:val="00A7257D"/>
    <w:rsid w:val="00A72AF7"/>
    <w:rsid w:val="00A72EA7"/>
    <w:rsid w:val="00A73F85"/>
    <w:rsid w:val="00A74001"/>
    <w:rsid w:val="00A74087"/>
    <w:rsid w:val="00A740DA"/>
    <w:rsid w:val="00A74310"/>
    <w:rsid w:val="00A74958"/>
    <w:rsid w:val="00A75234"/>
    <w:rsid w:val="00A755F9"/>
    <w:rsid w:val="00A75D6A"/>
    <w:rsid w:val="00A75EAF"/>
    <w:rsid w:val="00A75EF1"/>
    <w:rsid w:val="00A75FE5"/>
    <w:rsid w:val="00A76113"/>
    <w:rsid w:val="00A764B7"/>
    <w:rsid w:val="00A767BA"/>
    <w:rsid w:val="00A76832"/>
    <w:rsid w:val="00A76D05"/>
    <w:rsid w:val="00A77550"/>
    <w:rsid w:val="00A77D6E"/>
    <w:rsid w:val="00A77E59"/>
    <w:rsid w:val="00A77FAF"/>
    <w:rsid w:val="00A77FE2"/>
    <w:rsid w:val="00A8011E"/>
    <w:rsid w:val="00A8087D"/>
    <w:rsid w:val="00A80E52"/>
    <w:rsid w:val="00A8107A"/>
    <w:rsid w:val="00A81179"/>
    <w:rsid w:val="00A818CA"/>
    <w:rsid w:val="00A81A78"/>
    <w:rsid w:val="00A821C4"/>
    <w:rsid w:val="00A8233E"/>
    <w:rsid w:val="00A823F1"/>
    <w:rsid w:val="00A82C6C"/>
    <w:rsid w:val="00A82D8E"/>
    <w:rsid w:val="00A8322B"/>
    <w:rsid w:val="00A834DE"/>
    <w:rsid w:val="00A834FB"/>
    <w:rsid w:val="00A8374D"/>
    <w:rsid w:val="00A837B0"/>
    <w:rsid w:val="00A838E4"/>
    <w:rsid w:val="00A83DD4"/>
    <w:rsid w:val="00A8400E"/>
    <w:rsid w:val="00A84969"/>
    <w:rsid w:val="00A8528E"/>
    <w:rsid w:val="00A85326"/>
    <w:rsid w:val="00A858FC"/>
    <w:rsid w:val="00A85D41"/>
    <w:rsid w:val="00A85DAE"/>
    <w:rsid w:val="00A86284"/>
    <w:rsid w:val="00A86984"/>
    <w:rsid w:val="00A87029"/>
    <w:rsid w:val="00A870CF"/>
    <w:rsid w:val="00A87132"/>
    <w:rsid w:val="00A873C4"/>
    <w:rsid w:val="00A87731"/>
    <w:rsid w:val="00A879C3"/>
    <w:rsid w:val="00A87C54"/>
    <w:rsid w:val="00A87CFA"/>
    <w:rsid w:val="00A900B0"/>
    <w:rsid w:val="00A9058B"/>
    <w:rsid w:val="00A90CBA"/>
    <w:rsid w:val="00A90CBD"/>
    <w:rsid w:val="00A90F46"/>
    <w:rsid w:val="00A90FCE"/>
    <w:rsid w:val="00A913C2"/>
    <w:rsid w:val="00A9157F"/>
    <w:rsid w:val="00A915B5"/>
    <w:rsid w:val="00A918BE"/>
    <w:rsid w:val="00A91A39"/>
    <w:rsid w:val="00A91EBB"/>
    <w:rsid w:val="00A91ECD"/>
    <w:rsid w:val="00A92177"/>
    <w:rsid w:val="00A92619"/>
    <w:rsid w:val="00A92D8C"/>
    <w:rsid w:val="00A930C4"/>
    <w:rsid w:val="00A937C0"/>
    <w:rsid w:val="00A937F2"/>
    <w:rsid w:val="00A93B9B"/>
    <w:rsid w:val="00A93CB5"/>
    <w:rsid w:val="00A93D16"/>
    <w:rsid w:val="00A93F8E"/>
    <w:rsid w:val="00A942C7"/>
    <w:rsid w:val="00A9431A"/>
    <w:rsid w:val="00A948AF"/>
    <w:rsid w:val="00A948E3"/>
    <w:rsid w:val="00A94B8E"/>
    <w:rsid w:val="00A94C6D"/>
    <w:rsid w:val="00A9503C"/>
    <w:rsid w:val="00A960A6"/>
    <w:rsid w:val="00A960D3"/>
    <w:rsid w:val="00A9681F"/>
    <w:rsid w:val="00A96BE3"/>
    <w:rsid w:val="00A96E82"/>
    <w:rsid w:val="00A9701D"/>
    <w:rsid w:val="00A970F4"/>
    <w:rsid w:val="00A97217"/>
    <w:rsid w:val="00A972E4"/>
    <w:rsid w:val="00A973A2"/>
    <w:rsid w:val="00A97464"/>
    <w:rsid w:val="00A97918"/>
    <w:rsid w:val="00A97D51"/>
    <w:rsid w:val="00A97E53"/>
    <w:rsid w:val="00A97F37"/>
    <w:rsid w:val="00A97F8D"/>
    <w:rsid w:val="00AA010E"/>
    <w:rsid w:val="00AA01BB"/>
    <w:rsid w:val="00AA0480"/>
    <w:rsid w:val="00AA0817"/>
    <w:rsid w:val="00AA0941"/>
    <w:rsid w:val="00AA0974"/>
    <w:rsid w:val="00AA0B3E"/>
    <w:rsid w:val="00AA0D5B"/>
    <w:rsid w:val="00AA106E"/>
    <w:rsid w:val="00AA14DC"/>
    <w:rsid w:val="00AA151E"/>
    <w:rsid w:val="00AA182E"/>
    <w:rsid w:val="00AA191A"/>
    <w:rsid w:val="00AA1B5E"/>
    <w:rsid w:val="00AA1CD7"/>
    <w:rsid w:val="00AA1E36"/>
    <w:rsid w:val="00AA25DA"/>
    <w:rsid w:val="00AA29B9"/>
    <w:rsid w:val="00AA32BF"/>
    <w:rsid w:val="00AA3401"/>
    <w:rsid w:val="00AA3849"/>
    <w:rsid w:val="00AA3BC1"/>
    <w:rsid w:val="00AA3C54"/>
    <w:rsid w:val="00AA4183"/>
    <w:rsid w:val="00AA41A4"/>
    <w:rsid w:val="00AA483A"/>
    <w:rsid w:val="00AA4DCE"/>
    <w:rsid w:val="00AA5061"/>
    <w:rsid w:val="00AA555F"/>
    <w:rsid w:val="00AA57A3"/>
    <w:rsid w:val="00AA5BF3"/>
    <w:rsid w:val="00AA5D96"/>
    <w:rsid w:val="00AA6039"/>
    <w:rsid w:val="00AA654E"/>
    <w:rsid w:val="00AA6606"/>
    <w:rsid w:val="00AA6753"/>
    <w:rsid w:val="00AA6828"/>
    <w:rsid w:val="00AA6867"/>
    <w:rsid w:val="00AA6CA1"/>
    <w:rsid w:val="00AA6DA3"/>
    <w:rsid w:val="00AA7019"/>
    <w:rsid w:val="00AA711A"/>
    <w:rsid w:val="00AA72B7"/>
    <w:rsid w:val="00AA731C"/>
    <w:rsid w:val="00AA7355"/>
    <w:rsid w:val="00AA741F"/>
    <w:rsid w:val="00AA75FA"/>
    <w:rsid w:val="00AA7F51"/>
    <w:rsid w:val="00AB062D"/>
    <w:rsid w:val="00AB0A82"/>
    <w:rsid w:val="00AB0E55"/>
    <w:rsid w:val="00AB176A"/>
    <w:rsid w:val="00AB1779"/>
    <w:rsid w:val="00AB17EE"/>
    <w:rsid w:val="00AB190E"/>
    <w:rsid w:val="00AB25D3"/>
    <w:rsid w:val="00AB2BCE"/>
    <w:rsid w:val="00AB3230"/>
    <w:rsid w:val="00AB343C"/>
    <w:rsid w:val="00AB348C"/>
    <w:rsid w:val="00AB3615"/>
    <w:rsid w:val="00AB37CE"/>
    <w:rsid w:val="00AB39AE"/>
    <w:rsid w:val="00AB3C0F"/>
    <w:rsid w:val="00AB40C9"/>
    <w:rsid w:val="00AB45A5"/>
    <w:rsid w:val="00AB4B06"/>
    <w:rsid w:val="00AB4BAA"/>
    <w:rsid w:val="00AB5697"/>
    <w:rsid w:val="00AB617A"/>
    <w:rsid w:val="00AB6C5F"/>
    <w:rsid w:val="00AB6ED6"/>
    <w:rsid w:val="00AB73A1"/>
    <w:rsid w:val="00AB7752"/>
    <w:rsid w:val="00AB7B38"/>
    <w:rsid w:val="00AC02E3"/>
    <w:rsid w:val="00AC05F9"/>
    <w:rsid w:val="00AC087C"/>
    <w:rsid w:val="00AC0C2A"/>
    <w:rsid w:val="00AC118C"/>
    <w:rsid w:val="00AC121E"/>
    <w:rsid w:val="00AC170E"/>
    <w:rsid w:val="00AC17C4"/>
    <w:rsid w:val="00AC1C4D"/>
    <w:rsid w:val="00AC248A"/>
    <w:rsid w:val="00AC2884"/>
    <w:rsid w:val="00AC299C"/>
    <w:rsid w:val="00AC2BBE"/>
    <w:rsid w:val="00AC2BCD"/>
    <w:rsid w:val="00AC2E4C"/>
    <w:rsid w:val="00AC2E85"/>
    <w:rsid w:val="00AC2FE1"/>
    <w:rsid w:val="00AC30D0"/>
    <w:rsid w:val="00AC3A89"/>
    <w:rsid w:val="00AC3C81"/>
    <w:rsid w:val="00AC3D21"/>
    <w:rsid w:val="00AC3EE1"/>
    <w:rsid w:val="00AC3F1C"/>
    <w:rsid w:val="00AC4280"/>
    <w:rsid w:val="00AC4577"/>
    <w:rsid w:val="00AC4779"/>
    <w:rsid w:val="00AC49A3"/>
    <w:rsid w:val="00AC4B66"/>
    <w:rsid w:val="00AC4D27"/>
    <w:rsid w:val="00AC4E06"/>
    <w:rsid w:val="00AC52AE"/>
    <w:rsid w:val="00AC5550"/>
    <w:rsid w:val="00AC5BEE"/>
    <w:rsid w:val="00AC5EA8"/>
    <w:rsid w:val="00AC772D"/>
    <w:rsid w:val="00AC7CEE"/>
    <w:rsid w:val="00AD03C2"/>
    <w:rsid w:val="00AD0480"/>
    <w:rsid w:val="00AD0793"/>
    <w:rsid w:val="00AD0817"/>
    <w:rsid w:val="00AD10FE"/>
    <w:rsid w:val="00AD1579"/>
    <w:rsid w:val="00AD1602"/>
    <w:rsid w:val="00AD17D4"/>
    <w:rsid w:val="00AD1817"/>
    <w:rsid w:val="00AD189F"/>
    <w:rsid w:val="00AD18B4"/>
    <w:rsid w:val="00AD2202"/>
    <w:rsid w:val="00AD2274"/>
    <w:rsid w:val="00AD24E7"/>
    <w:rsid w:val="00AD31AB"/>
    <w:rsid w:val="00AD3432"/>
    <w:rsid w:val="00AD3551"/>
    <w:rsid w:val="00AD3567"/>
    <w:rsid w:val="00AD3891"/>
    <w:rsid w:val="00AD3992"/>
    <w:rsid w:val="00AD399B"/>
    <w:rsid w:val="00AD3C79"/>
    <w:rsid w:val="00AD3CEA"/>
    <w:rsid w:val="00AD420E"/>
    <w:rsid w:val="00AD4249"/>
    <w:rsid w:val="00AD4D1D"/>
    <w:rsid w:val="00AD4D78"/>
    <w:rsid w:val="00AD54B0"/>
    <w:rsid w:val="00AD5780"/>
    <w:rsid w:val="00AD5914"/>
    <w:rsid w:val="00AD5AC5"/>
    <w:rsid w:val="00AD5AC6"/>
    <w:rsid w:val="00AD5C2E"/>
    <w:rsid w:val="00AD5F49"/>
    <w:rsid w:val="00AD62D1"/>
    <w:rsid w:val="00AD65F0"/>
    <w:rsid w:val="00AD664C"/>
    <w:rsid w:val="00AD6667"/>
    <w:rsid w:val="00AD6A4E"/>
    <w:rsid w:val="00AD6D4C"/>
    <w:rsid w:val="00AD7143"/>
    <w:rsid w:val="00AD72DD"/>
    <w:rsid w:val="00AD77C2"/>
    <w:rsid w:val="00AE0548"/>
    <w:rsid w:val="00AE0932"/>
    <w:rsid w:val="00AE12B4"/>
    <w:rsid w:val="00AE170D"/>
    <w:rsid w:val="00AE1D8A"/>
    <w:rsid w:val="00AE1FDF"/>
    <w:rsid w:val="00AE236C"/>
    <w:rsid w:val="00AE24A6"/>
    <w:rsid w:val="00AE25A8"/>
    <w:rsid w:val="00AE25F6"/>
    <w:rsid w:val="00AE2902"/>
    <w:rsid w:val="00AE2CB5"/>
    <w:rsid w:val="00AE306A"/>
    <w:rsid w:val="00AE318C"/>
    <w:rsid w:val="00AE334F"/>
    <w:rsid w:val="00AE3359"/>
    <w:rsid w:val="00AE33A6"/>
    <w:rsid w:val="00AE3697"/>
    <w:rsid w:val="00AE37F0"/>
    <w:rsid w:val="00AE3908"/>
    <w:rsid w:val="00AE39A1"/>
    <w:rsid w:val="00AE3B91"/>
    <w:rsid w:val="00AE3F57"/>
    <w:rsid w:val="00AE4013"/>
    <w:rsid w:val="00AE4163"/>
    <w:rsid w:val="00AE4302"/>
    <w:rsid w:val="00AE465B"/>
    <w:rsid w:val="00AE4CD5"/>
    <w:rsid w:val="00AE4DCF"/>
    <w:rsid w:val="00AE5125"/>
    <w:rsid w:val="00AE514A"/>
    <w:rsid w:val="00AE532E"/>
    <w:rsid w:val="00AE5800"/>
    <w:rsid w:val="00AE5D84"/>
    <w:rsid w:val="00AE5E24"/>
    <w:rsid w:val="00AE62AE"/>
    <w:rsid w:val="00AE6651"/>
    <w:rsid w:val="00AE67DA"/>
    <w:rsid w:val="00AE6985"/>
    <w:rsid w:val="00AE73D0"/>
    <w:rsid w:val="00AE74F2"/>
    <w:rsid w:val="00AE7BAF"/>
    <w:rsid w:val="00AE7ED2"/>
    <w:rsid w:val="00AE7F0B"/>
    <w:rsid w:val="00AF0506"/>
    <w:rsid w:val="00AF059B"/>
    <w:rsid w:val="00AF0A0A"/>
    <w:rsid w:val="00AF0AC6"/>
    <w:rsid w:val="00AF105B"/>
    <w:rsid w:val="00AF1569"/>
    <w:rsid w:val="00AF15BD"/>
    <w:rsid w:val="00AF1B03"/>
    <w:rsid w:val="00AF1ED3"/>
    <w:rsid w:val="00AF1F5C"/>
    <w:rsid w:val="00AF262E"/>
    <w:rsid w:val="00AF2767"/>
    <w:rsid w:val="00AF2980"/>
    <w:rsid w:val="00AF2BEF"/>
    <w:rsid w:val="00AF2FF0"/>
    <w:rsid w:val="00AF339C"/>
    <w:rsid w:val="00AF33F9"/>
    <w:rsid w:val="00AF37BB"/>
    <w:rsid w:val="00AF3B21"/>
    <w:rsid w:val="00AF4221"/>
    <w:rsid w:val="00AF4361"/>
    <w:rsid w:val="00AF4919"/>
    <w:rsid w:val="00AF4BE4"/>
    <w:rsid w:val="00AF58EC"/>
    <w:rsid w:val="00AF59E7"/>
    <w:rsid w:val="00AF5C11"/>
    <w:rsid w:val="00AF61A4"/>
    <w:rsid w:val="00AF6AE7"/>
    <w:rsid w:val="00AF6D7C"/>
    <w:rsid w:val="00AF72A9"/>
    <w:rsid w:val="00AF7449"/>
    <w:rsid w:val="00AF749F"/>
    <w:rsid w:val="00AF7A31"/>
    <w:rsid w:val="00AF7E63"/>
    <w:rsid w:val="00B000B1"/>
    <w:rsid w:val="00B00271"/>
    <w:rsid w:val="00B003B1"/>
    <w:rsid w:val="00B007D4"/>
    <w:rsid w:val="00B0086C"/>
    <w:rsid w:val="00B00894"/>
    <w:rsid w:val="00B008C0"/>
    <w:rsid w:val="00B00C26"/>
    <w:rsid w:val="00B01164"/>
    <w:rsid w:val="00B0149E"/>
    <w:rsid w:val="00B01671"/>
    <w:rsid w:val="00B01906"/>
    <w:rsid w:val="00B0214F"/>
    <w:rsid w:val="00B02416"/>
    <w:rsid w:val="00B02B73"/>
    <w:rsid w:val="00B02C03"/>
    <w:rsid w:val="00B02CAF"/>
    <w:rsid w:val="00B035F9"/>
    <w:rsid w:val="00B03A1E"/>
    <w:rsid w:val="00B041BF"/>
    <w:rsid w:val="00B04413"/>
    <w:rsid w:val="00B0451D"/>
    <w:rsid w:val="00B0514D"/>
    <w:rsid w:val="00B05218"/>
    <w:rsid w:val="00B05237"/>
    <w:rsid w:val="00B05780"/>
    <w:rsid w:val="00B05F77"/>
    <w:rsid w:val="00B06301"/>
    <w:rsid w:val="00B0634F"/>
    <w:rsid w:val="00B066FC"/>
    <w:rsid w:val="00B06738"/>
    <w:rsid w:val="00B06910"/>
    <w:rsid w:val="00B0713C"/>
    <w:rsid w:val="00B07858"/>
    <w:rsid w:val="00B07BB9"/>
    <w:rsid w:val="00B101F4"/>
    <w:rsid w:val="00B1039C"/>
    <w:rsid w:val="00B1094C"/>
    <w:rsid w:val="00B10C83"/>
    <w:rsid w:val="00B10FD3"/>
    <w:rsid w:val="00B11216"/>
    <w:rsid w:val="00B113A1"/>
    <w:rsid w:val="00B11457"/>
    <w:rsid w:val="00B11486"/>
    <w:rsid w:val="00B116A9"/>
    <w:rsid w:val="00B1199D"/>
    <w:rsid w:val="00B11EE8"/>
    <w:rsid w:val="00B11F0E"/>
    <w:rsid w:val="00B12149"/>
    <w:rsid w:val="00B1221E"/>
    <w:rsid w:val="00B12A1A"/>
    <w:rsid w:val="00B12AD6"/>
    <w:rsid w:val="00B12B19"/>
    <w:rsid w:val="00B12E3A"/>
    <w:rsid w:val="00B135B5"/>
    <w:rsid w:val="00B13AA1"/>
    <w:rsid w:val="00B13BCB"/>
    <w:rsid w:val="00B13DD7"/>
    <w:rsid w:val="00B13FCE"/>
    <w:rsid w:val="00B14268"/>
    <w:rsid w:val="00B14408"/>
    <w:rsid w:val="00B14507"/>
    <w:rsid w:val="00B147A2"/>
    <w:rsid w:val="00B14C68"/>
    <w:rsid w:val="00B14CD9"/>
    <w:rsid w:val="00B14FC9"/>
    <w:rsid w:val="00B15195"/>
    <w:rsid w:val="00B15762"/>
    <w:rsid w:val="00B15A94"/>
    <w:rsid w:val="00B16401"/>
    <w:rsid w:val="00B16482"/>
    <w:rsid w:val="00B16827"/>
    <w:rsid w:val="00B168A2"/>
    <w:rsid w:val="00B17214"/>
    <w:rsid w:val="00B17233"/>
    <w:rsid w:val="00B17650"/>
    <w:rsid w:val="00B1785A"/>
    <w:rsid w:val="00B17D1B"/>
    <w:rsid w:val="00B17E17"/>
    <w:rsid w:val="00B20034"/>
    <w:rsid w:val="00B20A51"/>
    <w:rsid w:val="00B20A55"/>
    <w:rsid w:val="00B2138E"/>
    <w:rsid w:val="00B2157E"/>
    <w:rsid w:val="00B21866"/>
    <w:rsid w:val="00B21B58"/>
    <w:rsid w:val="00B21EF0"/>
    <w:rsid w:val="00B21FBD"/>
    <w:rsid w:val="00B220D5"/>
    <w:rsid w:val="00B222BE"/>
    <w:rsid w:val="00B22368"/>
    <w:rsid w:val="00B223B8"/>
    <w:rsid w:val="00B224A5"/>
    <w:rsid w:val="00B22798"/>
    <w:rsid w:val="00B227E0"/>
    <w:rsid w:val="00B22D1C"/>
    <w:rsid w:val="00B22DBE"/>
    <w:rsid w:val="00B230CF"/>
    <w:rsid w:val="00B2332D"/>
    <w:rsid w:val="00B234AF"/>
    <w:rsid w:val="00B235BC"/>
    <w:rsid w:val="00B238FC"/>
    <w:rsid w:val="00B23DDC"/>
    <w:rsid w:val="00B23E64"/>
    <w:rsid w:val="00B242A6"/>
    <w:rsid w:val="00B242B2"/>
    <w:rsid w:val="00B24656"/>
    <w:rsid w:val="00B2489C"/>
    <w:rsid w:val="00B24A34"/>
    <w:rsid w:val="00B24BB9"/>
    <w:rsid w:val="00B24C93"/>
    <w:rsid w:val="00B24DB9"/>
    <w:rsid w:val="00B24EB7"/>
    <w:rsid w:val="00B251CA"/>
    <w:rsid w:val="00B25200"/>
    <w:rsid w:val="00B25431"/>
    <w:rsid w:val="00B258DF"/>
    <w:rsid w:val="00B258F0"/>
    <w:rsid w:val="00B25F71"/>
    <w:rsid w:val="00B2619A"/>
    <w:rsid w:val="00B262AC"/>
    <w:rsid w:val="00B2664D"/>
    <w:rsid w:val="00B2694A"/>
    <w:rsid w:val="00B26E59"/>
    <w:rsid w:val="00B26EE0"/>
    <w:rsid w:val="00B27247"/>
    <w:rsid w:val="00B27809"/>
    <w:rsid w:val="00B27BEE"/>
    <w:rsid w:val="00B27CA7"/>
    <w:rsid w:val="00B27E56"/>
    <w:rsid w:val="00B27FE3"/>
    <w:rsid w:val="00B30287"/>
    <w:rsid w:val="00B3068E"/>
    <w:rsid w:val="00B306A5"/>
    <w:rsid w:val="00B308A3"/>
    <w:rsid w:val="00B30B85"/>
    <w:rsid w:val="00B30C43"/>
    <w:rsid w:val="00B30DBD"/>
    <w:rsid w:val="00B30ED2"/>
    <w:rsid w:val="00B3151F"/>
    <w:rsid w:val="00B315C6"/>
    <w:rsid w:val="00B31B65"/>
    <w:rsid w:val="00B31CDB"/>
    <w:rsid w:val="00B31CEA"/>
    <w:rsid w:val="00B31D17"/>
    <w:rsid w:val="00B31E3B"/>
    <w:rsid w:val="00B32242"/>
    <w:rsid w:val="00B322E8"/>
    <w:rsid w:val="00B323C4"/>
    <w:rsid w:val="00B328BE"/>
    <w:rsid w:val="00B32979"/>
    <w:rsid w:val="00B32B17"/>
    <w:rsid w:val="00B32D1C"/>
    <w:rsid w:val="00B32DD7"/>
    <w:rsid w:val="00B3351B"/>
    <w:rsid w:val="00B3362A"/>
    <w:rsid w:val="00B33C0C"/>
    <w:rsid w:val="00B340B8"/>
    <w:rsid w:val="00B34295"/>
    <w:rsid w:val="00B3470A"/>
    <w:rsid w:val="00B34760"/>
    <w:rsid w:val="00B34A9C"/>
    <w:rsid w:val="00B34B5C"/>
    <w:rsid w:val="00B34CAD"/>
    <w:rsid w:val="00B34DD1"/>
    <w:rsid w:val="00B34E12"/>
    <w:rsid w:val="00B35101"/>
    <w:rsid w:val="00B35169"/>
    <w:rsid w:val="00B351A2"/>
    <w:rsid w:val="00B357D7"/>
    <w:rsid w:val="00B35810"/>
    <w:rsid w:val="00B3599F"/>
    <w:rsid w:val="00B35A89"/>
    <w:rsid w:val="00B367AF"/>
    <w:rsid w:val="00B36A5C"/>
    <w:rsid w:val="00B36FED"/>
    <w:rsid w:val="00B37226"/>
    <w:rsid w:val="00B37241"/>
    <w:rsid w:val="00B374BD"/>
    <w:rsid w:val="00B3780A"/>
    <w:rsid w:val="00B37F1D"/>
    <w:rsid w:val="00B37FD3"/>
    <w:rsid w:val="00B4035E"/>
    <w:rsid w:val="00B40794"/>
    <w:rsid w:val="00B40877"/>
    <w:rsid w:val="00B40B99"/>
    <w:rsid w:val="00B4111A"/>
    <w:rsid w:val="00B416FF"/>
    <w:rsid w:val="00B41C1A"/>
    <w:rsid w:val="00B41C95"/>
    <w:rsid w:val="00B41CAC"/>
    <w:rsid w:val="00B41E50"/>
    <w:rsid w:val="00B41E99"/>
    <w:rsid w:val="00B4206B"/>
    <w:rsid w:val="00B4261E"/>
    <w:rsid w:val="00B42818"/>
    <w:rsid w:val="00B42AA1"/>
    <w:rsid w:val="00B42F03"/>
    <w:rsid w:val="00B4347A"/>
    <w:rsid w:val="00B43579"/>
    <w:rsid w:val="00B4377E"/>
    <w:rsid w:val="00B43784"/>
    <w:rsid w:val="00B43975"/>
    <w:rsid w:val="00B43AEF"/>
    <w:rsid w:val="00B43B54"/>
    <w:rsid w:val="00B43E90"/>
    <w:rsid w:val="00B43F93"/>
    <w:rsid w:val="00B44CAB"/>
    <w:rsid w:val="00B44E33"/>
    <w:rsid w:val="00B45091"/>
    <w:rsid w:val="00B4514D"/>
    <w:rsid w:val="00B45367"/>
    <w:rsid w:val="00B453DE"/>
    <w:rsid w:val="00B45806"/>
    <w:rsid w:val="00B4589F"/>
    <w:rsid w:val="00B458DD"/>
    <w:rsid w:val="00B45C03"/>
    <w:rsid w:val="00B45E5B"/>
    <w:rsid w:val="00B45E7B"/>
    <w:rsid w:val="00B460A8"/>
    <w:rsid w:val="00B463D5"/>
    <w:rsid w:val="00B46476"/>
    <w:rsid w:val="00B467AA"/>
    <w:rsid w:val="00B46BC7"/>
    <w:rsid w:val="00B476ED"/>
    <w:rsid w:val="00B47FE5"/>
    <w:rsid w:val="00B5096D"/>
    <w:rsid w:val="00B50C3D"/>
    <w:rsid w:val="00B50D49"/>
    <w:rsid w:val="00B50EC9"/>
    <w:rsid w:val="00B50F5C"/>
    <w:rsid w:val="00B5104D"/>
    <w:rsid w:val="00B514C9"/>
    <w:rsid w:val="00B516C8"/>
    <w:rsid w:val="00B51706"/>
    <w:rsid w:val="00B5193D"/>
    <w:rsid w:val="00B51947"/>
    <w:rsid w:val="00B51A94"/>
    <w:rsid w:val="00B521A9"/>
    <w:rsid w:val="00B5262A"/>
    <w:rsid w:val="00B528F9"/>
    <w:rsid w:val="00B52C8E"/>
    <w:rsid w:val="00B53052"/>
    <w:rsid w:val="00B531A4"/>
    <w:rsid w:val="00B53945"/>
    <w:rsid w:val="00B53B1C"/>
    <w:rsid w:val="00B53C70"/>
    <w:rsid w:val="00B53DF8"/>
    <w:rsid w:val="00B53E28"/>
    <w:rsid w:val="00B53FDD"/>
    <w:rsid w:val="00B5400C"/>
    <w:rsid w:val="00B5444A"/>
    <w:rsid w:val="00B5453A"/>
    <w:rsid w:val="00B545A3"/>
    <w:rsid w:val="00B54712"/>
    <w:rsid w:val="00B5499C"/>
    <w:rsid w:val="00B54D97"/>
    <w:rsid w:val="00B55322"/>
    <w:rsid w:val="00B5568D"/>
    <w:rsid w:val="00B55819"/>
    <w:rsid w:val="00B55857"/>
    <w:rsid w:val="00B5588C"/>
    <w:rsid w:val="00B560C5"/>
    <w:rsid w:val="00B56317"/>
    <w:rsid w:val="00B563F2"/>
    <w:rsid w:val="00B56438"/>
    <w:rsid w:val="00B564C5"/>
    <w:rsid w:val="00B5662F"/>
    <w:rsid w:val="00B566A5"/>
    <w:rsid w:val="00B566C5"/>
    <w:rsid w:val="00B567C4"/>
    <w:rsid w:val="00B56815"/>
    <w:rsid w:val="00B56818"/>
    <w:rsid w:val="00B569DF"/>
    <w:rsid w:val="00B56A5E"/>
    <w:rsid w:val="00B56AF1"/>
    <w:rsid w:val="00B56B11"/>
    <w:rsid w:val="00B5753D"/>
    <w:rsid w:val="00B57648"/>
    <w:rsid w:val="00B60021"/>
    <w:rsid w:val="00B605F5"/>
    <w:rsid w:val="00B6063B"/>
    <w:rsid w:val="00B60897"/>
    <w:rsid w:val="00B60B6B"/>
    <w:rsid w:val="00B60C5A"/>
    <w:rsid w:val="00B60DC4"/>
    <w:rsid w:val="00B612A4"/>
    <w:rsid w:val="00B61520"/>
    <w:rsid w:val="00B61B3C"/>
    <w:rsid w:val="00B61C7C"/>
    <w:rsid w:val="00B621FB"/>
    <w:rsid w:val="00B62687"/>
    <w:rsid w:val="00B6289E"/>
    <w:rsid w:val="00B62C31"/>
    <w:rsid w:val="00B62CA1"/>
    <w:rsid w:val="00B62E02"/>
    <w:rsid w:val="00B63088"/>
    <w:rsid w:val="00B6355E"/>
    <w:rsid w:val="00B63B7A"/>
    <w:rsid w:val="00B64136"/>
    <w:rsid w:val="00B64790"/>
    <w:rsid w:val="00B648D6"/>
    <w:rsid w:val="00B64BC3"/>
    <w:rsid w:val="00B64E13"/>
    <w:rsid w:val="00B654D5"/>
    <w:rsid w:val="00B654DE"/>
    <w:rsid w:val="00B65553"/>
    <w:rsid w:val="00B65703"/>
    <w:rsid w:val="00B6571C"/>
    <w:rsid w:val="00B658B2"/>
    <w:rsid w:val="00B65B1D"/>
    <w:rsid w:val="00B65B9D"/>
    <w:rsid w:val="00B65FD2"/>
    <w:rsid w:val="00B664C7"/>
    <w:rsid w:val="00B664DA"/>
    <w:rsid w:val="00B66671"/>
    <w:rsid w:val="00B66EA4"/>
    <w:rsid w:val="00B6722C"/>
    <w:rsid w:val="00B676E2"/>
    <w:rsid w:val="00B7013E"/>
    <w:rsid w:val="00B70E4E"/>
    <w:rsid w:val="00B71412"/>
    <w:rsid w:val="00B7177D"/>
    <w:rsid w:val="00B72069"/>
    <w:rsid w:val="00B727C7"/>
    <w:rsid w:val="00B72B22"/>
    <w:rsid w:val="00B72BEB"/>
    <w:rsid w:val="00B72C18"/>
    <w:rsid w:val="00B72D7E"/>
    <w:rsid w:val="00B72FD6"/>
    <w:rsid w:val="00B73272"/>
    <w:rsid w:val="00B735EE"/>
    <w:rsid w:val="00B73965"/>
    <w:rsid w:val="00B73AC2"/>
    <w:rsid w:val="00B73F97"/>
    <w:rsid w:val="00B742BD"/>
    <w:rsid w:val="00B742E3"/>
    <w:rsid w:val="00B74582"/>
    <w:rsid w:val="00B7496E"/>
    <w:rsid w:val="00B749C2"/>
    <w:rsid w:val="00B74B71"/>
    <w:rsid w:val="00B74FE4"/>
    <w:rsid w:val="00B75053"/>
    <w:rsid w:val="00B7513D"/>
    <w:rsid w:val="00B7564C"/>
    <w:rsid w:val="00B756EB"/>
    <w:rsid w:val="00B7593A"/>
    <w:rsid w:val="00B75A34"/>
    <w:rsid w:val="00B75DC9"/>
    <w:rsid w:val="00B76447"/>
    <w:rsid w:val="00B764A7"/>
    <w:rsid w:val="00B7670D"/>
    <w:rsid w:val="00B768C8"/>
    <w:rsid w:val="00B76CC1"/>
    <w:rsid w:val="00B77156"/>
    <w:rsid w:val="00B774FA"/>
    <w:rsid w:val="00B776BF"/>
    <w:rsid w:val="00B77A71"/>
    <w:rsid w:val="00B80074"/>
    <w:rsid w:val="00B8075A"/>
    <w:rsid w:val="00B80AAD"/>
    <w:rsid w:val="00B81039"/>
    <w:rsid w:val="00B81045"/>
    <w:rsid w:val="00B81097"/>
    <w:rsid w:val="00B810FB"/>
    <w:rsid w:val="00B81222"/>
    <w:rsid w:val="00B812A7"/>
    <w:rsid w:val="00B8131E"/>
    <w:rsid w:val="00B813EB"/>
    <w:rsid w:val="00B82162"/>
    <w:rsid w:val="00B82208"/>
    <w:rsid w:val="00B82229"/>
    <w:rsid w:val="00B82993"/>
    <w:rsid w:val="00B82C67"/>
    <w:rsid w:val="00B830E4"/>
    <w:rsid w:val="00B8355E"/>
    <w:rsid w:val="00B83929"/>
    <w:rsid w:val="00B83B8F"/>
    <w:rsid w:val="00B83CA5"/>
    <w:rsid w:val="00B83D22"/>
    <w:rsid w:val="00B842EA"/>
    <w:rsid w:val="00B85386"/>
    <w:rsid w:val="00B85A4B"/>
    <w:rsid w:val="00B85FE2"/>
    <w:rsid w:val="00B866B7"/>
    <w:rsid w:val="00B8684C"/>
    <w:rsid w:val="00B86978"/>
    <w:rsid w:val="00B87045"/>
    <w:rsid w:val="00B8715A"/>
    <w:rsid w:val="00B90823"/>
    <w:rsid w:val="00B90B70"/>
    <w:rsid w:val="00B90C28"/>
    <w:rsid w:val="00B90C29"/>
    <w:rsid w:val="00B91C07"/>
    <w:rsid w:val="00B91C8D"/>
    <w:rsid w:val="00B91D0D"/>
    <w:rsid w:val="00B91E39"/>
    <w:rsid w:val="00B91EFE"/>
    <w:rsid w:val="00B92804"/>
    <w:rsid w:val="00B92A6F"/>
    <w:rsid w:val="00B92C81"/>
    <w:rsid w:val="00B92D35"/>
    <w:rsid w:val="00B93156"/>
    <w:rsid w:val="00B932E7"/>
    <w:rsid w:val="00B934B3"/>
    <w:rsid w:val="00B942C1"/>
    <w:rsid w:val="00B947E1"/>
    <w:rsid w:val="00B94811"/>
    <w:rsid w:val="00B9486D"/>
    <w:rsid w:val="00B949E8"/>
    <w:rsid w:val="00B94B93"/>
    <w:rsid w:val="00B94E96"/>
    <w:rsid w:val="00B952F4"/>
    <w:rsid w:val="00B953EE"/>
    <w:rsid w:val="00B95506"/>
    <w:rsid w:val="00B95F48"/>
    <w:rsid w:val="00B96492"/>
    <w:rsid w:val="00B964B1"/>
    <w:rsid w:val="00B96B62"/>
    <w:rsid w:val="00B96CB2"/>
    <w:rsid w:val="00B9714A"/>
    <w:rsid w:val="00B9728D"/>
    <w:rsid w:val="00B97A8A"/>
    <w:rsid w:val="00BA0244"/>
    <w:rsid w:val="00BA03F0"/>
    <w:rsid w:val="00BA09C1"/>
    <w:rsid w:val="00BA0A8C"/>
    <w:rsid w:val="00BA0BCC"/>
    <w:rsid w:val="00BA0C5F"/>
    <w:rsid w:val="00BA0E46"/>
    <w:rsid w:val="00BA102E"/>
    <w:rsid w:val="00BA122C"/>
    <w:rsid w:val="00BA13C6"/>
    <w:rsid w:val="00BA1CCE"/>
    <w:rsid w:val="00BA1F8B"/>
    <w:rsid w:val="00BA211B"/>
    <w:rsid w:val="00BA220E"/>
    <w:rsid w:val="00BA227C"/>
    <w:rsid w:val="00BA2814"/>
    <w:rsid w:val="00BA285D"/>
    <w:rsid w:val="00BA28A7"/>
    <w:rsid w:val="00BA2A98"/>
    <w:rsid w:val="00BA2C7C"/>
    <w:rsid w:val="00BA37AD"/>
    <w:rsid w:val="00BA3971"/>
    <w:rsid w:val="00BA3F8F"/>
    <w:rsid w:val="00BA4BE9"/>
    <w:rsid w:val="00BA57E9"/>
    <w:rsid w:val="00BA5961"/>
    <w:rsid w:val="00BA59B4"/>
    <w:rsid w:val="00BA6444"/>
    <w:rsid w:val="00BA6484"/>
    <w:rsid w:val="00BA64E3"/>
    <w:rsid w:val="00BA651A"/>
    <w:rsid w:val="00BA65CF"/>
    <w:rsid w:val="00BA65DE"/>
    <w:rsid w:val="00BA6722"/>
    <w:rsid w:val="00BA6A3D"/>
    <w:rsid w:val="00BA6AF4"/>
    <w:rsid w:val="00BA6EA1"/>
    <w:rsid w:val="00BA70EE"/>
    <w:rsid w:val="00BA74E0"/>
    <w:rsid w:val="00BA75EE"/>
    <w:rsid w:val="00BA7AC5"/>
    <w:rsid w:val="00BB0188"/>
    <w:rsid w:val="00BB01BD"/>
    <w:rsid w:val="00BB040C"/>
    <w:rsid w:val="00BB096D"/>
    <w:rsid w:val="00BB0A73"/>
    <w:rsid w:val="00BB0BDA"/>
    <w:rsid w:val="00BB0BF7"/>
    <w:rsid w:val="00BB0D88"/>
    <w:rsid w:val="00BB12CC"/>
    <w:rsid w:val="00BB131E"/>
    <w:rsid w:val="00BB20FF"/>
    <w:rsid w:val="00BB22BE"/>
    <w:rsid w:val="00BB23AE"/>
    <w:rsid w:val="00BB2555"/>
    <w:rsid w:val="00BB2C50"/>
    <w:rsid w:val="00BB2EAB"/>
    <w:rsid w:val="00BB32CC"/>
    <w:rsid w:val="00BB3CFA"/>
    <w:rsid w:val="00BB44AB"/>
    <w:rsid w:val="00BB48C0"/>
    <w:rsid w:val="00BB4B39"/>
    <w:rsid w:val="00BB51C8"/>
    <w:rsid w:val="00BB55BB"/>
    <w:rsid w:val="00BB56F0"/>
    <w:rsid w:val="00BB585B"/>
    <w:rsid w:val="00BB59FC"/>
    <w:rsid w:val="00BB5A2C"/>
    <w:rsid w:val="00BB5C38"/>
    <w:rsid w:val="00BB5D21"/>
    <w:rsid w:val="00BB5EC8"/>
    <w:rsid w:val="00BB6027"/>
    <w:rsid w:val="00BB6072"/>
    <w:rsid w:val="00BB61E2"/>
    <w:rsid w:val="00BB6771"/>
    <w:rsid w:val="00BB6B8E"/>
    <w:rsid w:val="00BB7326"/>
    <w:rsid w:val="00BB78D0"/>
    <w:rsid w:val="00BB7CFA"/>
    <w:rsid w:val="00BB7D40"/>
    <w:rsid w:val="00BC02FA"/>
    <w:rsid w:val="00BC03BB"/>
    <w:rsid w:val="00BC0543"/>
    <w:rsid w:val="00BC064B"/>
    <w:rsid w:val="00BC0B46"/>
    <w:rsid w:val="00BC0C61"/>
    <w:rsid w:val="00BC0E0A"/>
    <w:rsid w:val="00BC16BF"/>
    <w:rsid w:val="00BC178E"/>
    <w:rsid w:val="00BC1805"/>
    <w:rsid w:val="00BC2073"/>
    <w:rsid w:val="00BC21DB"/>
    <w:rsid w:val="00BC2713"/>
    <w:rsid w:val="00BC2F32"/>
    <w:rsid w:val="00BC3519"/>
    <w:rsid w:val="00BC3589"/>
    <w:rsid w:val="00BC38B9"/>
    <w:rsid w:val="00BC3B48"/>
    <w:rsid w:val="00BC3FE8"/>
    <w:rsid w:val="00BC400F"/>
    <w:rsid w:val="00BC418C"/>
    <w:rsid w:val="00BC46F3"/>
    <w:rsid w:val="00BC485E"/>
    <w:rsid w:val="00BC4AFE"/>
    <w:rsid w:val="00BC4B67"/>
    <w:rsid w:val="00BC4E55"/>
    <w:rsid w:val="00BC4F56"/>
    <w:rsid w:val="00BC566C"/>
    <w:rsid w:val="00BC5A40"/>
    <w:rsid w:val="00BC5B46"/>
    <w:rsid w:val="00BC5C02"/>
    <w:rsid w:val="00BC5D8E"/>
    <w:rsid w:val="00BC5E4A"/>
    <w:rsid w:val="00BC5FDE"/>
    <w:rsid w:val="00BC6236"/>
    <w:rsid w:val="00BC6276"/>
    <w:rsid w:val="00BC6743"/>
    <w:rsid w:val="00BC675E"/>
    <w:rsid w:val="00BC68EB"/>
    <w:rsid w:val="00BC69BE"/>
    <w:rsid w:val="00BC6F23"/>
    <w:rsid w:val="00BC6FA2"/>
    <w:rsid w:val="00BC71DA"/>
    <w:rsid w:val="00BC7B49"/>
    <w:rsid w:val="00BD0109"/>
    <w:rsid w:val="00BD03B2"/>
    <w:rsid w:val="00BD0505"/>
    <w:rsid w:val="00BD05CF"/>
    <w:rsid w:val="00BD0901"/>
    <w:rsid w:val="00BD094E"/>
    <w:rsid w:val="00BD0C20"/>
    <w:rsid w:val="00BD0FBE"/>
    <w:rsid w:val="00BD100C"/>
    <w:rsid w:val="00BD107D"/>
    <w:rsid w:val="00BD12F7"/>
    <w:rsid w:val="00BD1609"/>
    <w:rsid w:val="00BD1C19"/>
    <w:rsid w:val="00BD1E6D"/>
    <w:rsid w:val="00BD209C"/>
    <w:rsid w:val="00BD2775"/>
    <w:rsid w:val="00BD28F8"/>
    <w:rsid w:val="00BD2E38"/>
    <w:rsid w:val="00BD2FCC"/>
    <w:rsid w:val="00BD3671"/>
    <w:rsid w:val="00BD37B9"/>
    <w:rsid w:val="00BD3C11"/>
    <w:rsid w:val="00BD3E40"/>
    <w:rsid w:val="00BD3EFC"/>
    <w:rsid w:val="00BD4A86"/>
    <w:rsid w:val="00BD4AA8"/>
    <w:rsid w:val="00BD4AE3"/>
    <w:rsid w:val="00BD52D0"/>
    <w:rsid w:val="00BD535F"/>
    <w:rsid w:val="00BD570D"/>
    <w:rsid w:val="00BD5FAC"/>
    <w:rsid w:val="00BD5FD6"/>
    <w:rsid w:val="00BD63A6"/>
    <w:rsid w:val="00BD6C3B"/>
    <w:rsid w:val="00BD6C64"/>
    <w:rsid w:val="00BD6C85"/>
    <w:rsid w:val="00BD6D3F"/>
    <w:rsid w:val="00BD6E18"/>
    <w:rsid w:val="00BD6FFE"/>
    <w:rsid w:val="00BD72A8"/>
    <w:rsid w:val="00BD73AC"/>
    <w:rsid w:val="00BE0690"/>
    <w:rsid w:val="00BE06C8"/>
    <w:rsid w:val="00BE0B79"/>
    <w:rsid w:val="00BE1820"/>
    <w:rsid w:val="00BE1AC0"/>
    <w:rsid w:val="00BE1D07"/>
    <w:rsid w:val="00BE1DBC"/>
    <w:rsid w:val="00BE1EB8"/>
    <w:rsid w:val="00BE207D"/>
    <w:rsid w:val="00BE2375"/>
    <w:rsid w:val="00BE24B4"/>
    <w:rsid w:val="00BE2644"/>
    <w:rsid w:val="00BE2972"/>
    <w:rsid w:val="00BE2987"/>
    <w:rsid w:val="00BE2EBC"/>
    <w:rsid w:val="00BE3242"/>
    <w:rsid w:val="00BE37A5"/>
    <w:rsid w:val="00BE38B9"/>
    <w:rsid w:val="00BE3957"/>
    <w:rsid w:val="00BE4166"/>
    <w:rsid w:val="00BE4207"/>
    <w:rsid w:val="00BE43E4"/>
    <w:rsid w:val="00BE4669"/>
    <w:rsid w:val="00BE46F0"/>
    <w:rsid w:val="00BE47C3"/>
    <w:rsid w:val="00BE49C5"/>
    <w:rsid w:val="00BE4A24"/>
    <w:rsid w:val="00BE4A44"/>
    <w:rsid w:val="00BE4A4A"/>
    <w:rsid w:val="00BE4C23"/>
    <w:rsid w:val="00BE4CCF"/>
    <w:rsid w:val="00BE4EC2"/>
    <w:rsid w:val="00BE5645"/>
    <w:rsid w:val="00BE5BEF"/>
    <w:rsid w:val="00BE63B3"/>
    <w:rsid w:val="00BE646F"/>
    <w:rsid w:val="00BE64E1"/>
    <w:rsid w:val="00BE69C9"/>
    <w:rsid w:val="00BE755E"/>
    <w:rsid w:val="00BE7578"/>
    <w:rsid w:val="00BE75D2"/>
    <w:rsid w:val="00BE7719"/>
    <w:rsid w:val="00BE7E24"/>
    <w:rsid w:val="00BF002A"/>
    <w:rsid w:val="00BF0586"/>
    <w:rsid w:val="00BF05F9"/>
    <w:rsid w:val="00BF0E17"/>
    <w:rsid w:val="00BF0E95"/>
    <w:rsid w:val="00BF1317"/>
    <w:rsid w:val="00BF1613"/>
    <w:rsid w:val="00BF166B"/>
    <w:rsid w:val="00BF1BCA"/>
    <w:rsid w:val="00BF1F69"/>
    <w:rsid w:val="00BF22F7"/>
    <w:rsid w:val="00BF2822"/>
    <w:rsid w:val="00BF2B68"/>
    <w:rsid w:val="00BF2BC4"/>
    <w:rsid w:val="00BF2DD3"/>
    <w:rsid w:val="00BF2F1D"/>
    <w:rsid w:val="00BF3102"/>
    <w:rsid w:val="00BF370F"/>
    <w:rsid w:val="00BF393D"/>
    <w:rsid w:val="00BF3C57"/>
    <w:rsid w:val="00BF3DD2"/>
    <w:rsid w:val="00BF3E9B"/>
    <w:rsid w:val="00BF4358"/>
    <w:rsid w:val="00BF4369"/>
    <w:rsid w:val="00BF4D2D"/>
    <w:rsid w:val="00BF4DF1"/>
    <w:rsid w:val="00BF4EF0"/>
    <w:rsid w:val="00BF5718"/>
    <w:rsid w:val="00BF5863"/>
    <w:rsid w:val="00BF5B9F"/>
    <w:rsid w:val="00BF5D80"/>
    <w:rsid w:val="00BF6030"/>
    <w:rsid w:val="00BF6259"/>
    <w:rsid w:val="00BF662B"/>
    <w:rsid w:val="00BF6ADB"/>
    <w:rsid w:val="00BF7071"/>
    <w:rsid w:val="00BF71AB"/>
    <w:rsid w:val="00BF7213"/>
    <w:rsid w:val="00BF7283"/>
    <w:rsid w:val="00BF74BA"/>
    <w:rsid w:val="00BF7616"/>
    <w:rsid w:val="00BF777C"/>
    <w:rsid w:val="00BF7881"/>
    <w:rsid w:val="00BF7F44"/>
    <w:rsid w:val="00C002A6"/>
    <w:rsid w:val="00C005EE"/>
    <w:rsid w:val="00C005F3"/>
    <w:rsid w:val="00C00747"/>
    <w:rsid w:val="00C00992"/>
    <w:rsid w:val="00C00AFF"/>
    <w:rsid w:val="00C00D8D"/>
    <w:rsid w:val="00C0115C"/>
    <w:rsid w:val="00C01583"/>
    <w:rsid w:val="00C01619"/>
    <w:rsid w:val="00C016C4"/>
    <w:rsid w:val="00C01C1C"/>
    <w:rsid w:val="00C01C3C"/>
    <w:rsid w:val="00C01F43"/>
    <w:rsid w:val="00C02640"/>
    <w:rsid w:val="00C02F33"/>
    <w:rsid w:val="00C0309A"/>
    <w:rsid w:val="00C03F24"/>
    <w:rsid w:val="00C046A1"/>
    <w:rsid w:val="00C047AA"/>
    <w:rsid w:val="00C048D4"/>
    <w:rsid w:val="00C04B83"/>
    <w:rsid w:val="00C04ECE"/>
    <w:rsid w:val="00C052BC"/>
    <w:rsid w:val="00C059D1"/>
    <w:rsid w:val="00C05C9D"/>
    <w:rsid w:val="00C05D0E"/>
    <w:rsid w:val="00C05E5D"/>
    <w:rsid w:val="00C06060"/>
    <w:rsid w:val="00C06184"/>
    <w:rsid w:val="00C06300"/>
    <w:rsid w:val="00C06505"/>
    <w:rsid w:val="00C06575"/>
    <w:rsid w:val="00C06795"/>
    <w:rsid w:val="00C069B7"/>
    <w:rsid w:val="00C06C06"/>
    <w:rsid w:val="00C06D9D"/>
    <w:rsid w:val="00C0722D"/>
    <w:rsid w:val="00C0795B"/>
    <w:rsid w:val="00C07B11"/>
    <w:rsid w:val="00C07E3F"/>
    <w:rsid w:val="00C10258"/>
    <w:rsid w:val="00C105B3"/>
    <w:rsid w:val="00C10612"/>
    <w:rsid w:val="00C10645"/>
    <w:rsid w:val="00C10649"/>
    <w:rsid w:val="00C10971"/>
    <w:rsid w:val="00C10B45"/>
    <w:rsid w:val="00C10EEC"/>
    <w:rsid w:val="00C10EF3"/>
    <w:rsid w:val="00C1101C"/>
    <w:rsid w:val="00C11174"/>
    <w:rsid w:val="00C111FE"/>
    <w:rsid w:val="00C116C2"/>
    <w:rsid w:val="00C11AD3"/>
    <w:rsid w:val="00C1284E"/>
    <w:rsid w:val="00C128B1"/>
    <w:rsid w:val="00C134BE"/>
    <w:rsid w:val="00C13723"/>
    <w:rsid w:val="00C137B7"/>
    <w:rsid w:val="00C14469"/>
    <w:rsid w:val="00C145D7"/>
    <w:rsid w:val="00C14695"/>
    <w:rsid w:val="00C146EF"/>
    <w:rsid w:val="00C15290"/>
    <w:rsid w:val="00C15D16"/>
    <w:rsid w:val="00C15D81"/>
    <w:rsid w:val="00C15F1A"/>
    <w:rsid w:val="00C16282"/>
    <w:rsid w:val="00C16655"/>
    <w:rsid w:val="00C16DA3"/>
    <w:rsid w:val="00C177E4"/>
    <w:rsid w:val="00C17DE6"/>
    <w:rsid w:val="00C17F5F"/>
    <w:rsid w:val="00C20072"/>
    <w:rsid w:val="00C2016F"/>
    <w:rsid w:val="00C2045E"/>
    <w:rsid w:val="00C20616"/>
    <w:rsid w:val="00C206CA"/>
    <w:rsid w:val="00C20B0A"/>
    <w:rsid w:val="00C20B4E"/>
    <w:rsid w:val="00C20C41"/>
    <w:rsid w:val="00C20F41"/>
    <w:rsid w:val="00C211CC"/>
    <w:rsid w:val="00C21A60"/>
    <w:rsid w:val="00C21B41"/>
    <w:rsid w:val="00C21BC4"/>
    <w:rsid w:val="00C21E3A"/>
    <w:rsid w:val="00C22564"/>
    <w:rsid w:val="00C22834"/>
    <w:rsid w:val="00C22DD7"/>
    <w:rsid w:val="00C230E6"/>
    <w:rsid w:val="00C2321D"/>
    <w:rsid w:val="00C23581"/>
    <w:rsid w:val="00C2358F"/>
    <w:rsid w:val="00C23743"/>
    <w:rsid w:val="00C23988"/>
    <w:rsid w:val="00C23A19"/>
    <w:rsid w:val="00C23BC4"/>
    <w:rsid w:val="00C23D0F"/>
    <w:rsid w:val="00C23FC0"/>
    <w:rsid w:val="00C247C2"/>
    <w:rsid w:val="00C2483F"/>
    <w:rsid w:val="00C249DC"/>
    <w:rsid w:val="00C24A2B"/>
    <w:rsid w:val="00C24CE6"/>
    <w:rsid w:val="00C24E78"/>
    <w:rsid w:val="00C24FCD"/>
    <w:rsid w:val="00C25066"/>
    <w:rsid w:val="00C253B3"/>
    <w:rsid w:val="00C26104"/>
    <w:rsid w:val="00C2620D"/>
    <w:rsid w:val="00C264DE"/>
    <w:rsid w:val="00C2683A"/>
    <w:rsid w:val="00C26CA0"/>
    <w:rsid w:val="00C26F2A"/>
    <w:rsid w:val="00C26FF4"/>
    <w:rsid w:val="00C271C3"/>
    <w:rsid w:val="00C279AC"/>
    <w:rsid w:val="00C27BFD"/>
    <w:rsid w:val="00C27D31"/>
    <w:rsid w:val="00C27D6D"/>
    <w:rsid w:val="00C27F1E"/>
    <w:rsid w:val="00C303F8"/>
    <w:rsid w:val="00C3068E"/>
    <w:rsid w:val="00C307A7"/>
    <w:rsid w:val="00C30DAF"/>
    <w:rsid w:val="00C30EDE"/>
    <w:rsid w:val="00C30F26"/>
    <w:rsid w:val="00C3176A"/>
    <w:rsid w:val="00C31BE8"/>
    <w:rsid w:val="00C31F48"/>
    <w:rsid w:val="00C3213E"/>
    <w:rsid w:val="00C32257"/>
    <w:rsid w:val="00C3260C"/>
    <w:rsid w:val="00C326A7"/>
    <w:rsid w:val="00C327CD"/>
    <w:rsid w:val="00C32B4D"/>
    <w:rsid w:val="00C32B98"/>
    <w:rsid w:val="00C32FDF"/>
    <w:rsid w:val="00C33032"/>
    <w:rsid w:val="00C33476"/>
    <w:rsid w:val="00C33490"/>
    <w:rsid w:val="00C33739"/>
    <w:rsid w:val="00C33A21"/>
    <w:rsid w:val="00C33BBA"/>
    <w:rsid w:val="00C33CD5"/>
    <w:rsid w:val="00C33E2D"/>
    <w:rsid w:val="00C340A7"/>
    <w:rsid w:val="00C344A9"/>
    <w:rsid w:val="00C34736"/>
    <w:rsid w:val="00C347A3"/>
    <w:rsid w:val="00C34BE6"/>
    <w:rsid w:val="00C356A5"/>
    <w:rsid w:val="00C3570C"/>
    <w:rsid w:val="00C36852"/>
    <w:rsid w:val="00C369CF"/>
    <w:rsid w:val="00C36ABA"/>
    <w:rsid w:val="00C37122"/>
    <w:rsid w:val="00C372DD"/>
    <w:rsid w:val="00C376A4"/>
    <w:rsid w:val="00C377CE"/>
    <w:rsid w:val="00C40649"/>
    <w:rsid w:val="00C4092C"/>
    <w:rsid w:val="00C40BAF"/>
    <w:rsid w:val="00C4137F"/>
    <w:rsid w:val="00C41535"/>
    <w:rsid w:val="00C419B4"/>
    <w:rsid w:val="00C41AF2"/>
    <w:rsid w:val="00C421F9"/>
    <w:rsid w:val="00C42376"/>
    <w:rsid w:val="00C42B15"/>
    <w:rsid w:val="00C42E7E"/>
    <w:rsid w:val="00C42FB5"/>
    <w:rsid w:val="00C4328F"/>
    <w:rsid w:val="00C43B2E"/>
    <w:rsid w:val="00C43C35"/>
    <w:rsid w:val="00C43EB3"/>
    <w:rsid w:val="00C44177"/>
    <w:rsid w:val="00C441A0"/>
    <w:rsid w:val="00C444AE"/>
    <w:rsid w:val="00C445CA"/>
    <w:rsid w:val="00C4477D"/>
    <w:rsid w:val="00C447A7"/>
    <w:rsid w:val="00C448F8"/>
    <w:rsid w:val="00C44A0D"/>
    <w:rsid w:val="00C44A71"/>
    <w:rsid w:val="00C44C15"/>
    <w:rsid w:val="00C44DED"/>
    <w:rsid w:val="00C4500A"/>
    <w:rsid w:val="00C4506C"/>
    <w:rsid w:val="00C4551F"/>
    <w:rsid w:val="00C455BA"/>
    <w:rsid w:val="00C459EE"/>
    <w:rsid w:val="00C45A8D"/>
    <w:rsid w:val="00C4607D"/>
    <w:rsid w:val="00C46980"/>
    <w:rsid w:val="00C46B84"/>
    <w:rsid w:val="00C47333"/>
    <w:rsid w:val="00C47495"/>
    <w:rsid w:val="00C47634"/>
    <w:rsid w:val="00C47B4C"/>
    <w:rsid w:val="00C504D0"/>
    <w:rsid w:val="00C508EF"/>
    <w:rsid w:val="00C50A56"/>
    <w:rsid w:val="00C50B5E"/>
    <w:rsid w:val="00C514D1"/>
    <w:rsid w:val="00C515B7"/>
    <w:rsid w:val="00C5182A"/>
    <w:rsid w:val="00C51AAA"/>
    <w:rsid w:val="00C51AD4"/>
    <w:rsid w:val="00C51D3D"/>
    <w:rsid w:val="00C51D68"/>
    <w:rsid w:val="00C51DDF"/>
    <w:rsid w:val="00C5200B"/>
    <w:rsid w:val="00C52422"/>
    <w:rsid w:val="00C524C4"/>
    <w:rsid w:val="00C52BA8"/>
    <w:rsid w:val="00C52CC7"/>
    <w:rsid w:val="00C52CD7"/>
    <w:rsid w:val="00C53193"/>
    <w:rsid w:val="00C53245"/>
    <w:rsid w:val="00C53720"/>
    <w:rsid w:val="00C541E7"/>
    <w:rsid w:val="00C54418"/>
    <w:rsid w:val="00C5451C"/>
    <w:rsid w:val="00C549CB"/>
    <w:rsid w:val="00C55173"/>
    <w:rsid w:val="00C55951"/>
    <w:rsid w:val="00C55995"/>
    <w:rsid w:val="00C55AE3"/>
    <w:rsid w:val="00C56669"/>
    <w:rsid w:val="00C56861"/>
    <w:rsid w:val="00C56AEE"/>
    <w:rsid w:val="00C56C87"/>
    <w:rsid w:val="00C5708C"/>
    <w:rsid w:val="00C570B5"/>
    <w:rsid w:val="00C5738B"/>
    <w:rsid w:val="00C5764C"/>
    <w:rsid w:val="00C57705"/>
    <w:rsid w:val="00C57ADD"/>
    <w:rsid w:val="00C57B67"/>
    <w:rsid w:val="00C6089A"/>
    <w:rsid w:val="00C60C8D"/>
    <w:rsid w:val="00C60F24"/>
    <w:rsid w:val="00C60F65"/>
    <w:rsid w:val="00C61055"/>
    <w:rsid w:val="00C61BD7"/>
    <w:rsid w:val="00C62742"/>
    <w:rsid w:val="00C62A74"/>
    <w:rsid w:val="00C62CD0"/>
    <w:rsid w:val="00C62D59"/>
    <w:rsid w:val="00C62EDE"/>
    <w:rsid w:val="00C62F28"/>
    <w:rsid w:val="00C63631"/>
    <w:rsid w:val="00C63B77"/>
    <w:rsid w:val="00C63FF1"/>
    <w:rsid w:val="00C6418F"/>
    <w:rsid w:val="00C641B9"/>
    <w:rsid w:val="00C642F1"/>
    <w:rsid w:val="00C648FA"/>
    <w:rsid w:val="00C64A75"/>
    <w:rsid w:val="00C64B3B"/>
    <w:rsid w:val="00C64C53"/>
    <w:rsid w:val="00C65049"/>
    <w:rsid w:val="00C6524F"/>
    <w:rsid w:val="00C654E3"/>
    <w:rsid w:val="00C65633"/>
    <w:rsid w:val="00C65E91"/>
    <w:rsid w:val="00C65EE1"/>
    <w:rsid w:val="00C6618C"/>
    <w:rsid w:val="00C662B8"/>
    <w:rsid w:val="00C663C4"/>
    <w:rsid w:val="00C666B0"/>
    <w:rsid w:val="00C667F9"/>
    <w:rsid w:val="00C66839"/>
    <w:rsid w:val="00C668BF"/>
    <w:rsid w:val="00C670F5"/>
    <w:rsid w:val="00C6720D"/>
    <w:rsid w:val="00C6722C"/>
    <w:rsid w:val="00C673B7"/>
    <w:rsid w:val="00C6778E"/>
    <w:rsid w:val="00C679A3"/>
    <w:rsid w:val="00C67A23"/>
    <w:rsid w:val="00C701EC"/>
    <w:rsid w:val="00C7055F"/>
    <w:rsid w:val="00C70885"/>
    <w:rsid w:val="00C70C52"/>
    <w:rsid w:val="00C70EAB"/>
    <w:rsid w:val="00C71475"/>
    <w:rsid w:val="00C7154E"/>
    <w:rsid w:val="00C71811"/>
    <w:rsid w:val="00C71949"/>
    <w:rsid w:val="00C71E13"/>
    <w:rsid w:val="00C725FE"/>
    <w:rsid w:val="00C7262F"/>
    <w:rsid w:val="00C72739"/>
    <w:rsid w:val="00C72DC8"/>
    <w:rsid w:val="00C733CE"/>
    <w:rsid w:val="00C736C5"/>
    <w:rsid w:val="00C73787"/>
    <w:rsid w:val="00C73846"/>
    <w:rsid w:val="00C7397A"/>
    <w:rsid w:val="00C73BC9"/>
    <w:rsid w:val="00C73CC9"/>
    <w:rsid w:val="00C73F90"/>
    <w:rsid w:val="00C7417B"/>
    <w:rsid w:val="00C744CB"/>
    <w:rsid w:val="00C74686"/>
    <w:rsid w:val="00C748C2"/>
    <w:rsid w:val="00C74AFF"/>
    <w:rsid w:val="00C74CBB"/>
    <w:rsid w:val="00C74FB7"/>
    <w:rsid w:val="00C74FD6"/>
    <w:rsid w:val="00C7508B"/>
    <w:rsid w:val="00C754A4"/>
    <w:rsid w:val="00C755DA"/>
    <w:rsid w:val="00C7570F"/>
    <w:rsid w:val="00C75C92"/>
    <w:rsid w:val="00C75DF9"/>
    <w:rsid w:val="00C76279"/>
    <w:rsid w:val="00C762A8"/>
    <w:rsid w:val="00C76C5A"/>
    <w:rsid w:val="00C76D30"/>
    <w:rsid w:val="00C76FFF"/>
    <w:rsid w:val="00C77589"/>
    <w:rsid w:val="00C777F7"/>
    <w:rsid w:val="00C77931"/>
    <w:rsid w:val="00C77C82"/>
    <w:rsid w:val="00C77D96"/>
    <w:rsid w:val="00C80169"/>
    <w:rsid w:val="00C8031A"/>
    <w:rsid w:val="00C80351"/>
    <w:rsid w:val="00C8037C"/>
    <w:rsid w:val="00C80604"/>
    <w:rsid w:val="00C80F43"/>
    <w:rsid w:val="00C81213"/>
    <w:rsid w:val="00C8123F"/>
    <w:rsid w:val="00C8128E"/>
    <w:rsid w:val="00C812F6"/>
    <w:rsid w:val="00C814E7"/>
    <w:rsid w:val="00C817C8"/>
    <w:rsid w:val="00C8183B"/>
    <w:rsid w:val="00C818B6"/>
    <w:rsid w:val="00C81C64"/>
    <w:rsid w:val="00C81C79"/>
    <w:rsid w:val="00C81EA2"/>
    <w:rsid w:val="00C823DD"/>
    <w:rsid w:val="00C8245D"/>
    <w:rsid w:val="00C827C7"/>
    <w:rsid w:val="00C834DD"/>
    <w:rsid w:val="00C83525"/>
    <w:rsid w:val="00C83942"/>
    <w:rsid w:val="00C83D94"/>
    <w:rsid w:val="00C8431A"/>
    <w:rsid w:val="00C84D11"/>
    <w:rsid w:val="00C84D17"/>
    <w:rsid w:val="00C858EC"/>
    <w:rsid w:val="00C85997"/>
    <w:rsid w:val="00C85AAC"/>
    <w:rsid w:val="00C861BB"/>
    <w:rsid w:val="00C862BA"/>
    <w:rsid w:val="00C86A0E"/>
    <w:rsid w:val="00C86AB9"/>
    <w:rsid w:val="00C86C34"/>
    <w:rsid w:val="00C87083"/>
    <w:rsid w:val="00C87387"/>
    <w:rsid w:val="00C87790"/>
    <w:rsid w:val="00C8789D"/>
    <w:rsid w:val="00C87A39"/>
    <w:rsid w:val="00C87AE1"/>
    <w:rsid w:val="00C87CD1"/>
    <w:rsid w:val="00C87F2D"/>
    <w:rsid w:val="00C90949"/>
    <w:rsid w:val="00C90A79"/>
    <w:rsid w:val="00C90DEE"/>
    <w:rsid w:val="00C90F1E"/>
    <w:rsid w:val="00C913C5"/>
    <w:rsid w:val="00C9142A"/>
    <w:rsid w:val="00C915AC"/>
    <w:rsid w:val="00C91896"/>
    <w:rsid w:val="00C919C2"/>
    <w:rsid w:val="00C91A03"/>
    <w:rsid w:val="00C91ABE"/>
    <w:rsid w:val="00C91CE8"/>
    <w:rsid w:val="00C92395"/>
    <w:rsid w:val="00C923E1"/>
    <w:rsid w:val="00C92FA5"/>
    <w:rsid w:val="00C93199"/>
    <w:rsid w:val="00C93289"/>
    <w:rsid w:val="00C933B2"/>
    <w:rsid w:val="00C935F6"/>
    <w:rsid w:val="00C93AE5"/>
    <w:rsid w:val="00C94181"/>
    <w:rsid w:val="00C946B5"/>
    <w:rsid w:val="00C946F8"/>
    <w:rsid w:val="00C947A4"/>
    <w:rsid w:val="00C9483D"/>
    <w:rsid w:val="00C94F01"/>
    <w:rsid w:val="00C9584A"/>
    <w:rsid w:val="00C958B8"/>
    <w:rsid w:val="00C962AB"/>
    <w:rsid w:val="00C96534"/>
    <w:rsid w:val="00C96609"/>
    <w:rsid w:val="00C9690F"/>
    <w:rsid w:val="00C96AE7"/>
    <w:rsid w:val="00C96C92"/>
    <w:rsid w:val="00C96D18"/>
    <w:rsid w:val="00C96E95"/>
    <w:rsid w:val="00C97189"/>
    <w:rsid w:val="00C977D5"/>
    <w:rsid w:val="00C977EF"/>
    <w:rsid w:val="00CA0498"/>
    <w:rsid w:val="00CA0574"/>
    <w:rsid w:val="00CA0A9D"/>
    <w:rsid w:val="00CA12BF"/>
    <w:rsid w:val="00CA136B"/>
    <w:rsid w:val="00CA19A3"/>
    <w:rsid w:val="00CA1A45"/>
    <w:rsid w:val="00CA1EFE"/>
    <w:rsid w:val="00CA1F10"/>
    <w:rsid w:val="00CA1F98"/>
    <w:rsid w:val="00CA1FEA"/>
    <w:rsid w:val="00CA27DE"/>
    <w:rsid w:val="00CA2B00"/>
    <w:rsid w:val="00CA2C4B"/>
    <w:rsid w:val="00CA2D89"/>
    <w:rsid w:val="00CA2FAB"/>
    <w:rsid w:val="00CA32F2"/>
    <w:rsid w:val="00CA3571"/>
    <w:rsid w:val="00CA36EF"/>
    <w:rsid w:val="00CA382D"/>
    <w:rsid w:val="00CA3B03"/>
    <w:rsid w:val="00CA3C76"/>
    <w:rsid w:val="00CA3F2A"/>
    <w:rsid w:val="00CA42B2"/>
    <w:rsid w:val="00CA466B"/>
    <w:rsid w:val="00CA4834"/>
    <w:rsid w:val="00CA499B"/>
    <w:rsid w:val="00CA4CFD"/>
    <w:rsid w:val="00CA4E08"/>
    <w:rsid w:val="00CA56CF"/>
    <w:rsid w:val="00CA571C"/>
    <w:rsid w:val="00CA5A1C"/>
    <w:rsid w:val="00CA5B28"/>
    <w:rsid w:val="00CA5BD8"/>
    <w:rsid w:val="00CA5D13"/>
    <w:rsid w:val="00CA5F9F"/>
    <w:rsid w:val="00CA675F"/>
    <w:rsid w:val="00CA70B7"/>
    <w:rsid w:val="00CA7164"/>
    <w:rsid w:val="00CA73E7"/>
    <w:rsid w:val="00CA7403"/>
    <w:rsid w:val="00CA77D6"/>
    <w:rsid w:val="00CA78C3"/>
    <w:rsid w:val="00CA7A12"/>
    <w:rsid w:val="00CA7BBE"/>
    <w:rsid w:val="00CA7C3B"/>
    <w:rsid w:val="00CA7D5A"/>
    <w:rsid w:val="00CA7E59"/>
    <w:rsid w:val="00CB01A1"/>
    <w:rsid w:val="00CB0453"/>
    <w:rsid w:val="00CB08B4"/>
    <w:rsid w:val="00CB0EC2"/>
    <w:rsid w:val="00CB0F4B"/>
    <w:rsid w:val="00CB0FC4"/>
    <w:rsid w:val="00CB1025"/>
    <w:rsid w:val="00CB12E1"/>
    <w:rsid w:val="00CB1394"/>
    <w:rsid w:val="00CB1530"/>
    <w:rsid w:val="00CB1748"/>
    <w:rsid w:val="00CB19DD"/>
    <w:rsid w:val="00CB1E08"/>
    <w:rsid w:val="00CB210B"/>
    <w:rsid w:val="00CB2375"/>
    <w:rsid w:val="00CB264B"/>
    <w:rsid w:val="00CB2673"/>
    <w:rsid w:val="00CB26D0"/>
    <w:rsid w:val="00CB2AA5"/>
    <w:rsid w:val="00CB2B86"/>
    <w:rsid w:val="00CB2D86"/>
    <w:rsid w:val="00CB2F6C"/>
    <w:rsid w:val="00CB2F78"/>
    <w:rsid w:val="00CB30B1"/>
    <w:rsid w:val="00CB33E1"/>
    <w:rsid w:val="00CB3649"/>
    <w:rsid w:val="00CB3713"/>
    <w:rsid w:val="00CB374F"/>
    <w:rsid w:val="00CB3EE1"/>
    <w:rsid w:val="00CB3F62"/>
    <w:rsid w:val="00CB4132"/>
    <w:rsid w:val="00CB4868"/>
    <w:rsid w:val="00CB4BBD"/>
    <w:rsid w:val="00CB4DF8"/>
    <w:rsid w:val="00CB4E7F"/>
    <w:rsid w:val="00CB4EB5"/>
    <w:rsid w:val="00CB4F1A"/>
    <w:rsid w:val="00CB4FA7"/>
    <w:rsid w:val="00CB53FF"/>
    <w:rsid w:val="00CB5842"/>
    <w:rsid w:val="00CB5A03"/>
    <w:rsid w:val="00CB5C6B"/>
    <w:rsid w:val="00CB5FF3"/>
    <w:rsid w:val="00CB625E"/>
    <w:rsid w:val="00CB634C"/>
    <w:rsid w:val="00CB6B36"/>
    <w:rsid w:val="00CB6B86"/>
    <w:rsid w:val="00CB6BF2"/>
    <w:rsid w:val="00CB7028"/>
    <w:rsid w:val="00CB7251"/>
    <w:rsid w:val="00CB732E"/>
    <w:rsid w:val="00CB746B"/>
    <w:rsid w:val="00CB7B6E"/>
    <w:rsid w:val="00CB7C8E"/>
    <w:rsid w:val="00CB7D73"/>
    <w:rsid w:val="00CB7E02"/>
    <w:rsid w:val="00CC0060"/>
    <w:rsid w:val="00CC016A"/>
    <w:rsid w:val="00CC03E3"/>
    <w:rsid w:val="00CC0690"/>
    <w:rsid w:val="00CC0CD4"/>
    <w:rsid w:val="00CC0D40"/>
    <w:rsid w:val="00CC10EB"/>
    <w:rsid w:val="00CC27D1"/>
    <w:rsid w:val="00CC2A83"/>
    <w:rsid w:val="00CC3048"/>
    <w:rsid w:val="00CC3181"/>
    <w:rsid w:val="00CC350C"/>
    <w:rsid w:val="00CC365D"/>
    <w:rsid w:val="00CC37B4"/>
    <w:rsid w:val="00CC394A"/>
    <w:rsid w:val="00CC3A23"/>
    <w:rsid w:val="00CC3C37"/>
    <w:rsid w:val="00CC3CE2"/>
    <w:rsid w:val="00CC40DF"/>
    <w:rsid w:val="00CC4356"/>
    <w:rsid w:val="00CC4529"/>
    <w:rsid w:val="00CC46D2"/>
    <w:rsid w:val="00CC47C1"/>
    <w:rsid w:val="00CC48B5"/>
    <w:rsid w:val="00CC4EF3"/>
    <w:rsid w:val="00CC514A"/>
    <w:rsid w:val="00CC52F6"/>
    <w:rsid w:val="00CC5320"/>
    <w:rsid w:val="00CC5363"/>
    <w:rsid w:val="00CC540C"/>
    <w:rsid w:val="00CC54AF"/>
    <w:rsid w:val="00CC5716"/>
    <w:rsid w:val="00CC5A75"/>
    <w:rsid w:val="00CC60C2"/>
    <w:rsid w:val="00CC635A"/>
    <w:rsid w:val="00CC65EB"/>
    <w:rsid w:val="00CC6718"/>
    <w:rsid w:val="00CC6CBB"/>
    <w:rsid w:val="00CC6E33"/>
    <w:rsid w:val="00CC701B"/>
    <w:rsid w:val="00CC7077"/>
    <w:rsid w:val="00CC74FE"/>
    <w:rsid w:val="00CC7720"/>
    <w:rsid w:val="00CC77DA"/>
    <w:rsid w:val="00CC79DF"/>
    <w:rsid w:val="00CC7A5B"/>
    <w:rsid w:val="00CC7AD6"/>
    <w:rsid w:val="00CC7FA0"/>
    <w:rsid w:val="00CD0067"/>
    <w:rsid w:val="00CD028D"/>
    <w:rsid w:val="00CD0296"/>
    <w:rsid w:val="00CD0418"/>
    <w:rsid w:val="00CD093D"/>
    <w:rsid w:val="00CD0A00"/>
    <w:rsid w:val="00CD0A85"/>
    <w:rsid w:val="00CD0A9D"/>
    <w:rsid w:val="00CD0B0B"/>
    <w:rsid w:val="00CD0C5C"/>
    <w:rsid w:val="00CD0FD2"/>
    <w:rsid w:val="00CD16E7"/>
    <w:rsid w:val="00CD17C7"/>
    <w:rsid w:val="00CD1BE1"/>
    <w:rsid w:val="00CD1CA3"/>
    <w:rsid w:val="00CD1EDD"/>
    <w:rsid w:val="00CD2029"/>
    <w:rsid w:val="00CD25E0"/>
    <w:rsid w:val="00CD2639"/>
    <w:rsid w:val="00CD2844"/>
    <w:rsid w:val="00CD2AC7"/>
    <w:rsid w:val="00CD3088"/>
    <w:rsid w:val="00CD31E2"/>
    <w:rsid w:val="00CD3346"/>
    <w:rsid w:val="00CD34FE"/>
    <w:rsid w:val="00CD37B0"/>
    <w:rsid w:val="00CD3863"/>
    <w:rsid w:val="00CD3B2C"/>
    <w:rsid w:val="00CD4215"/>
    <w:rsid w:val="00CD43B4"/>
    <w:rsid w:val="00CD4466"/>
    <w:rsid w:val="00CD46D4"/>
    <w:rsid w:val="00CD48F5"/>
    <w:rsid w:val="00CD4A46"/>
    <w:rsid w:val="00CD544C"/>
    <w:rsid w:val="00CD5BFA"/>
    <w:rsid w:val="00CD5CAF"/>
    <w:rsid w:val="00CD6514"/>
    <w:rsid w:val="00CD6683"/>
    <w:rsid w:val="00CD67C6"/>
    <w:rsid w:val="00CD6AA6"/>
    <w:rsid w:val="00CD6CF2"/>
    <w:rsid w:val="00CD74C1"/>
    <w:rsid w:val="00CD789C"/>
    <w:rsid w:val="00CE020E"/>
    <w:rsid w:val="00CE02A2"/>
    <w:rsid w:val="00CE0C66"/>
    <w:rsid w:val="00CE0EC6"/>
    <w:rsid w:val="00CE11B9"/>
    <w:rsid w:val="00CE1471"/>
    <w:rsid w:val="00CE1579"/>
    <w:rsid w:val="00CE1B08"/>
    <w:rsid w:val="00CE1B0A"/>
    <w:rsid w:val="00CE2552"/>
    <w:rsid w:val="00CE27CA"/>
    <w:rsid w:val="00CE30CD"/>
    <w:rsid w:val="00CE30CF"/>
    <w:rsid w:val="00CE3398"/>
    <w:rsid w:val="00CE3486"/>
    <w:rsid w:val="00CE39E1"/>
    <w:rsid w:val="00CE3BD9"/>
    <w:rsid w:val="00CE4808"/>
    <w:rsid w:val="00CE4F5E"/>
    <w:rsid w:val="00CE521F"/>
    <w:rsid w:val="00CE5291"/>
    <w:rsid w:val="00CE5487"/>
    <w:rsid w:val="00CE570E"/>
    <w:rsid w:val="00CE5AEA"/>
    <w:rsid w:val="00CE5B0F"/>
    <w:rsid w:val="00CE5F41"/>
    <w:rsid w:val="00CE63A9"/>
    <w:rsid w:val="00CE64EC"/>
    <w:rsid w:val="00CE67B5"/>
    <w:rsid w:val="00CE680E"/>
    <w:rsid w:val="00CE68E0"/>
    <w:rsid w:val="00CE6989"/>
    <w:rsid w:val="00CE69B7"/>
    <w:rsid w:val="00CE6D4C"/>
    <w:rsid w:val="00CE6EF7"/>
    <w:rsid w:val="00CE706B"/>
    <w:rsid w:val="00CE72B7"/>
    <w:rsid w:val="00CE7521"/>
    <w:rsid w:val="00CE75BC"/>
    <w:rsid w:val="00CE7635"/>
    <w:rsid w:val="00CE76B8"/>
    <w:rsid w:val="00CE780A"/>
    <w:rsid w:val="00CE7A6A"/>
    <w:rsid w:val="00CE7B0A"/>
    <w:rsid w:val="00CE7F86"/>
    <w:rsid w:val="00CF06FB"/>
    <w:rsid w:val="00CF08BF"/>
    <w:rsid w:val="00CF0904"/>
    <w:rsid w:val="00CF0942"/>
    <w:rsid w:val="00CF0AE8"/>
    <w:rsid w:val="00CF0BB0"/>
    <w:rsid w:val="00CF0D48"/>
    <w:rsid w:val="00CF0F00"/>
    <w:rsid w:val="00CF153C"/>
    <w:rsid w:val="00CF1969"/>
    <w:rsid w:val="00CF1A8F"/>
    <w:rsid w:val="00CF1BD6"/>
    <w:rsid w:val="00CF1DB3"/>
    <w:rsid w:val="00CF1F74"/>
    <w:rsid w:val="00CF2120"/>
    <w:rsid w:val="00CF29C7"/>
    <w:rsid w:val="00CF2BA4"/>
    <w:rsid w:val="00CF2C54"/>
    <w:rsid w:val="00CF2D98"/>
    <w:rsid w:val="00CF368C"/>
    <w:rsid w:val="00CF36B6"/>
    <w:rsid w:val="00CF3A73"/>
    <w:rsid w:val="00CF3D35"/>
    <w:rsid w:val="00CF42AB"/>
    <w:rsid w:val="00CF46A7"/>
    <w:rsid w:val="00CF4EB5"/>
    <w:rsid w:val="00CF4F6A"/>
    <w:rsid w:val="00CF5179"/>
    <w:rsid w:val="00CF554B"/>
    <w:rsid w:val="00CF591C"/>
    <w:rsid w:val="00CF5A69"/>
    <w:rsid w:val="00CF5BD5"/>
    <w:rsid w:val="00CF5E8C"/>
    <w:rsid w:val="00CF655E"/>
    <w:rsid w:val="00CF66D4"/>
    <w:rsid w:val="00CF6EC2"/>
    <w:rsid w:val="00CF74BD"/>
    <w:rsid w:val="00CF7A35"/>
    <w:rsid w:val="00CF7C85"/>
    <w:rsid w:val="00CF7E6F"/>
    <w:rsid w:val="00CF7F58"/>
    <w:rsid w:val="00D003EF"/>
    <w:rsid w:val="00D00A80"/>
    <w:rsid w:val="00D00E12"/>
    <w:rsid w:val="00D017BE"/>
    <w:rsid w:val="00D017C2"/>
    <w:rsid w:val="00D018D8"/>
    <w:rsid w:val="00D018F9"/>
    <w:rsid w:val="00D01C10"/>
    <w:rsid w:val="00D01CD6"/>
    <w:rsid w:val="00D0214E"/>
    <w:rsid w:val="00D023BE"/>
    <w:rsid w:val="00D02A5C"/>
    <w:rsid w:val="00D02B82"/>
    <w:rsid w:val="00D02DD8"/>
    <w:rsid w:val="00D03071"/>
    <w:rsid w:val="00D03174"/>
    <w:rsid w:val="00D0326F"/>
    <w:rsid w:val="00D0373E"/>
    <w:rsid w:val="00D04154"/>
    <w:rsid w:val="00D04442"/>
    <w:rsid w:val="00D04496"/>
    <w:rsid w:val="00D04746"/>
    <w:rsid w:val="00D048D5"/>
    <w:rsid w:val="00D04A96"/>
    <w:rsid w:val="00D04D88"/>
    <w:rsid w:val="00D05073"/>
    <w:rsid w:val="00D052CF"/>
    <w:rsid w:val="00D05651"/>
    <w:rsid w:val="00D05873"/>
    <w:rsid w:val="00D05B5D"/>
    <w:rsid w:val="00D0657D"/>
    <w:rsid w:val="00D0658F"/>
    <w:rsid w:val="00D06691"/>
    <w:rsid w:val="00D067D6"/>
    <w:rsid w:val="00D06815"/>
    <w:rsid w:val="00D0729C"/>
    <w:rsid w:val="00D07916"/>
    <w:rsid w:val="00D0794E"/>
    <w:rsid w:val="00D07B2E"/>
    <w:rsid w:val="00D07B69"/>
    <w:rsid w:val="00D07D0D"/>
    <w:rsid w:val="00D07EEE"/>
    <w:rsid w:val="00D1014E"/>
    <w:rsid w:val="00D101E9"/>
    <w:rsid w:val="00D103D0"/>
    <w:rsid w:val="00D1081A"/>
    <w:rsid w:val="00D108AE"/>
    <w:rsid w:val="00D10A34"/>
    <w:rsid w:val="00D10D51"/>
    <w:rsid w:val="00D10E05"/>
    <w:rsid w:val="00D10FE0"/>
    <w:rsid w:val="00D11374"/>
    <w:rsid w:val="00D114D0"/>
    <w:rsid w:val="00D11523"/>
    <w:rsid w:val="00D11670"/>
    <w:rsid w:val="00D11C05"/>
    <w:rsid w:val="00D11CFF"/>
    <w:rsid w:val="00D11D75"/>
    <w:rsid w:val="00D12304"/>
    <w:rsid w:val="00D128D6"/>
    <w:rsid w:val="00D12EB4"/>
    <w:rsid w:val="00D12F44"/>
    <w:rsid w:val="00D130F3"/>
    <w:rsid w:val="00D1341E"/>
    <w:rsid w:val="00D13E13"/>
    <w:rsid w:val="00D13F77"/>
    <w:rsid w:val="00D141A7"/>
    <w:rsid w:val="00D141C6"/>
    <w:rsid w:val="00D14327"/>
    <w:rsid w:val="00D145BA"/>
    <w:rsid w:val="00D14D3E"/>
    <w:rsid w:val="00D15183"/>
    <w:rsid w:val="00D15698"/>
    <w:rsid w:val="00D15BA6"/>
    <w:rsid w:val="00D15E0C"/>
    <w:rsid w:val="00D164A9"/>
    <w:rsid w:val="00D16599"/>
    <w:rsid w:val="00D1695D"/>
    <w:rsid w:val="00D17057"/>
    <w:rsid w:val="00D1709C"/>
    <w:rsid w:val="00D1755F"/>
    <w:rsid w:val="00D17875"/>
    <w:rsid w:val="00D17897"/>
    <w:rsid w:val="00D179CF"/>
    <w:rsid w:val="00D17AEF"/>
    <w:rsid w:val="00D17E3C"/>
    <w:rsid w:val="00D20226"/>
    <w:rsid w:val="00D20950"/>
    <w:rsid w:val="00D20973"/>
    <w:rsid w:val="00D20A3F"/>
    <w:rsid w:val="00D20D5F"/>
    <w:rsid w:val="00D21039"/>
    <w:rsid w:val="00D210FF"/>
    <w:rsid w:val="00D21349"/>
    <w:rsid w:val="00D21CA4"/>
    <w:rsid w:val="00D225B3"/>
    <w:rsid w:val="00D225BF"/>
    <w:rsid w:val="00D22C01"/>
    <w:rsid w:val="00D22E12"/>
    <w:rsid w:val="00D236A4"/>
    <w:rsid w:val="00D23950"/>
    <w:rsid w:val="00D23C51"/>
    <w:rsid w:val="00D23D76"/>
    <w:rsid w:val="00D23DB3"/>
    <w:rsid w:val="00D23EE0"/>
    <w:rsid w:val="00D24B5E"/>
    <w:rsid w:val="00D24F74"/>
    <w:rsid w:val="00D2510A"/>
    <w:rsid w:val="00D25117"/>
    <w:rsid w:val="00D25C38"/>
    <w:rsid w:val="00D25D5C"/>
    <w:rsid w:val="00D26DA6"/>
    <w:rsid w:val="00D26E73"/>
    <w:rsid w:val="00D271E6"/>
    <w:rsid w:val="00D27594"/>
    <w:rsid w:val="00D27750"/>
    <w:rsid w:val="00D2777A"/>
    <w:rsid w:val="00D279B0"/>
    <w:rsid w:val="00D27CA2"/>
    <w:rsid w:val="00D27EE7"/>
    <w:rsid w:val="00D300C6"/>
    <w:rsid w:val="00D301C8"/>
    <w:rsid w:val="00D30422"/>
    <w:rsid w:val="00D3058A"/>
    <w:rsid w:val="00D305BC"/>
    <w:rsid w:val="00D308AC"/>
    <w:rsid w:val="00D30AFB"/>
    <w:rsid w:val="00D30D7B"/>
    <w:rsid w:val="00D30E64"/>
    <w:rsid w:val="00D3128F"/>
    <w:rsid w:val="00D31408"/>
    <w:rsid w:val="00D3163D"/>
    <w:rsid w:val="00D3198E"/>
    <w:rsid w:val="00D31CB0"/>
    <w:rsid w:val="00D31CBB"/>
    <w:rsid w:val="00D31DB8"/>
    <w:rsid w:val="00D32051"/>
    <w:rsid w:val="00D32646"/>
    <w:rsid w:val="00D3285A"/>
    <w:rsid w:val="00D32CAD"/>
    <w:rsid w:val="00D32E4A"/>
    <w:rsid w:val="00D334CE"/>
    <w:rsid w:val="00D3356A"/>
    <w:rsid w:val="00D338B7"/>
    <w:rsid w:val="00D33E8B"/>
    <w:rsid w:val="00D33F05"/>
    <w:rsid w:val="00D346EB"/>
    <w:rsid w:val="00D34A73"/>
    <w:rsid w:val="00D34A7C"/>
    <w:rsid w:val="00D34CE1"/>
    <w:rsid w:val="00D34D8C"/>
    <w:rsid w:val="00D35510"/>
    <w:rsid w:val="00D357B0"/>
    <w:rsid w:val="00D359DE"/>
    <w:rsid w:val="00D35B83"/>
    <w:rsid w:val="00D35CF0"/>
    <w:rsid w:val="00D35FB5"/>
    <w:rsid w:val="00D360E1"/>
    <w:rsid w:val="00D36265"/>
    <w:rsid w:val="00D362FF"/>
    <w:rsid w:val="00D36CCB"/>
    <w:rsid w:val="00D36D03"/>
    <w:rsid w:val="00D36F35"/>
    <w:rsid w:val="00D370CF"/>
    <w:rsid w:val="00D376B6"/>
    <w:rsid w:val="00D37A58"/>
    <w:rsid w:val="00D37F2A"/>
    <w:rsid w:val="00D40305"/>
    <w:rsid w:val="00D40527"/>
    <w:rsid w:val="00D40A8E"/>
    <w:rsid w:val="00D40E0D"/>
    <w:rsid w:val="00D40E95"/>
    <w:rsid w:val="00D40ED3"/>
    <w:rsid w:val="00D4146D"/>
    <w:rsid w:val="00D414BA"/>
    <w:rsid w:val="00D41A01"/>
    <w:rsid w:val="00D41B06"/>
    <w:rsid w:val="00D41BE9"/>
    <w:rsid w:val="00D42319"/>
    <w:rsid w:val="00D42680"/>
    <w:rsid w:val="00D42830"/>
    <w:rsid w:val="00D42A69"/>
    <w:rsid w:val="00D42FA3"/>
    <w:rsid w:val="00D42FA6"/>
    <w:rsid w:val="00D437F1"/>
    <w:rsid w:val="00D4381C"/>
    <w:rsid w:val="00D43BAC"/>
    <w:rsid w:val="00D4461F"/>
    <w:rsid w:val="00D456D8"/>
    <w:rsid w:val="00D457A1"/>
    <w:rsid w:val="00D45817"/>
    <w:rsid w:val="00D45999"/>
    <w:rsid w:val="00D45A7A"/>
    <w:rsid w:val="00D45BAF"/>
    <w:rsid w:val="00D46390"/>
    <w:rsid w:val="00D464B3"/>
    <w:rsid w:val="00D46BB4"/>
    <w:rsid w:val="00D471AC"/>
    <w:rsid w:val="00D475C2"/>
    <w:rsid w:val="00D47724"/>
    <w:rsid w:val="00D47A2A"/>
    <w:rsid w:val="00D5005A"/>
    <w:rsid w:val="00D5014F"/>
    <w:rsid w:val="00D50187"/>
    <w:rsid w:val="00D50455"/>
    <w:rsid w:val="00D5088C"/>
    <w:rsid w:val="00D5094D"/>
    <w:rsid w:val="00D50D13"/>
    <w:rsid w:val="00D50DC8"/>
    <w:rsid w:val="00D514C5"/>
    <w:rsid w:val="00D516A0"/>
    <w:rsid w:val="00D516A9"/>
    <w:rsid w:val="00D519AA"/>
    <w:rsid w:val="00D51FB1"/>
    <w:rsid w:val="00D5243E"/>
    <w:rsid w:val="00D524CE"/>
    <w:rsid w:val="00D52BD8"/>
    <w:rsid w:val="00D52C0A"/>
    <w:rsid w:val="00D52F66"/>
    <w:rsid w:val="00D539AF"/>
    <w:rsid w:val="00D53A34"/>
    <w:rsid w:val="00D53BD9"/>
    <w:rsid w:val="00D53C6B"/>
    <w:rsid w:val="00D5415F"/>
    <w:rsid w:val="00D54169"/>
    <w:rsid w:val="00D54D0F"/>
    <w:rsid w:val="00D54ED8"/>
    <w:rsid w:val="00D55087"/>
    <w:rsid w:val="00D55230"/>
    <w:rsid w:val="00D5547C"/>
    <w:rsid w:val="00D5563C"/>
    <w:rsid w:val="00D55922"/>
    <w:rsid w:val="00D55E37"/>
    <w:rsid w:val="00D55FFE"/>
    <w:rsid w:val="00D560FA"/>
    <w:rsid w:val="00D56109"/>
    <w:rsid w:val="00D5687D"/>
    <w:rsid w:val="00D56A63"/>
    <w:rsid w:val="00D56B18"/>
    <w:rsid w:val="00D57391"/>
    <w:rsid w:val="00D574B2"/>
    <w:rsid w:val="00D57817"/>
    <w:rsid w:val="00D57961"/>
    <w:rsid w:val="00D57F3B"/>
    <w:rsid w:val="00D60241"/>
    <w:rsid w:val="00D6042F"/>
    <w:rsid w:val="00D604E4"/>
    <w:rsid w:val="00D60A99"/>
    <w:rsid w:val="00D60F06"/>
    <w:rsid w:val="00D61514"/>
    <w:rsid w:val="00D618F2"/>
    <w:rsid w:val="00D61CFD"/>
    <w:rsid w:val="00D62D9D"/>
    <w:rsid w:val="00D62E3B"/>
    <w:rsid w:val="00D636ED"/>
    <w:rsid w:val="00D637E6"/>
    <w:rsid w:val="00D63878"/>
    <w:rsid w:val="00D63AED"/>
    <w:rsid w:val="00D63D93"/>
    <w:rsid w:val="00D63E63"/>
    <w:rsid w:val="00D64324"/>
    <w:rsid w:val="00D64912"/>
    <w:rsid w:val="00D64D40"/>
    <w:rsid w:val="00D64F3D"/>
    <w:rsid w:val="00D6509D"/>
    <w:rsid w:val="00D651E3"/>
    <w:rsid w:val="00D65741"/>
    <w:rsid w:val="00D65DDF"/>
    <w:rsid w:val="00D65E9A"/>
    <w:rsid w:val="00D660C1"/>
    <w:rsid w:val="00D6669E"/>
    <w:rsid w:val="00D666B4"/>
    <w:rsid w:val="00D66760"/>
    <w:rsid w:val="00D66788"/>
    <w:rsid w:val="00D667DE"/>
    <w:rsid w:val="00D6686B"/>
    <w:rsid w:val="00D66C54"/>
    <w:rsid w:val="00D66E68"/>
    <w:rsid w:val="00D67C24"/>
    <w:rsid w:val="00D700AC"/>
    <w:rsid w:val="00D70116"/>
    <w:rsid w:val="00D7025A"/>
    <w:rsid w:val="00D702B8"/>
    <w:rsid w:val="00D70332"/>
    <w:rsid w:val="00D7043A"/>
    <w:rsid w:val="00D707CA"/>
    <w:rsid w:val="00D70A16"/>
    <w:rsid w:val="00D70DC9"/>
    <w:rsid w:val="00D70EAF"/>
    <w:rsid w:val="00D7104F"/>
    <w:rsid w:val="00D71051"/>
    <w:rsid w:val="00D71227"/>
    <w:rsid w:val="00D713F4"/>
    <w:rsid w:val="00D71433"/>
    <w:rsid w:val="00D7195F"/>
    <w:rsid w:val="00D71A71"/>
    <w:rsid w:val="00D71BAA"/>
    <w:rsid w:val="00D71E26"/>
    <w:rsid w:val="00D71EB9"/>
    <w:rsid w:val="00D72346"/>
    <w:rsid w:val="00D729CC"/>
    <w:rsid w:val="00D72A47"/>
    <w:rsid w:val="00D72F34"/>
    <w:rsid w:val="00D73749"/>
    <w:rsid w:val="00D73AB5"/>
    <w:rsid w:val="00D73BE1"/>
    <w:rsid w:val="00D73C98"/>
    <w:rsid w:val="00D742F1"/>
    <w:rsid w:val="00D745EB"/>
    <w:rsid w:val="00D747D5"/>
    <w:rsid w:val="00D748EF"/>
    <w:rsid w:val="00D74B3C"/>
    <w:rsid w:val="00D74F98"/>
    <w:rsid w:val="00D751DA"/>
    <w:rsid w:val="00D75231"/>
    <w:rsid w:val="00D75376"/>
    <w:rsid w:val="00D7537C"/>
    <w:rsid w:val="00D75B5F"/>
    <w:rsid w:val="00D75E09"/>
    <w:rsid w:val="00D75E86"/>
    <w:rsid w:val="00D75EE5"/>
    <w:rsid w:val="00D76250"/>
    <w:rsid w:val="00D76393"/>
    <w:rsid w:val="00D763B2"/>
    <w:rsid w:val="00D765B7"/>
    <w:rsid w:val="00D7695A"/>
    <w:rsid w:val="00D76EE2"/>
    <w:rsid w:val="00D7714E"/>
    <w:rsid w:val="00D77921"/>
    <w:rsid w:val="00D77DBD"/>
    <w:rsid w:val="00D802AE"/>
    <w:rsid w:val="00D80345"/>
    <w:rsid w:val="00D80427"/>
    <w:rsid w:val="00D805BF"/>
    <w:rsid w:val="00D805C7"/>
    <w:rsid w:val="00D80DE3"/>
    <w:rsid w:val="00D810C8"/>
    <w:rsid w:val="00D81103"/>
    <w:rsid w:val="00D812F7"/>
    <w:rsid w:val="00D81898"/>
    <w:rsid w:val="00D82606"/>
    <w:rsid w:val="00D828AF"/>
    <w:rsid w:val="00D82C4A"/>
    <w:rsid w:val="00D82DE8"/>
    <w:rsid w:val="00D8332E"/>
    <w:rsid w:val="00D8370F"/>
    <w:rsid w:val="00D83DFD"/>
    <w:rsid w:val="00D84116"/>
    <w:rsid w:val="00D843B4"/>
    <w:rsid w:val="00D84788"/>
    <w:rsid w:val="00D84BC2"/>
    <w:rsid w:val="00D84C5B"/>
    <w:rsid w:val="00D84C89"/>
    <w:rsid w:val="00D85028"/>
    <w:rsid w:val="00D85202"/>
    <w:rsid w:val="00D8549A"/>
    <w:rsid w:val="00D85817"/>
    <w:rsid w:val="00D85A57"/>
    <w:rsid w:val="00D85ABF"/>
    <w:rsid w:val="00D85B10"/>
    <w:rsid w:val="00D85CFB"/>
    <w:rsid w:val="00D8633D"/>
    <w:rsid w:val="00D86799"/>
    <w:rsid w:val="00D867D2"/>
    <w:rsid w:val="00D8685D"/>
    <w:rsid w:val="00D86D3E"/>
    <w:rsid w:val="00D86FC3"/>
    <w:rsid w:val="00D86FC5"/>
    <w:rsid w:val="00D87082"/>
    <w:rsid w:val="00D871D7"/>
    <w:rsid w:val="00D87540"/>
    <w:rsid w:val="00D87721"/>
    <w:rsid w:val="00D87B8D"/>
    <w:rsid w:val="00D90904"/>
    <w:rsid w:val="00D90FD6"/>
    <w:rsid w:val="00D912DF"/>
    <w:rsid w:val="00D912E8"/>
    <w:rsid w:val="00D91321"/>
    <w:rsid w:val="00D91573"/>
    <w:rsid w:val="00D91795"/>
    <w:rsid w:val="00D91808"/>
    <w:rsid w:val="00D919C5"/>
    <w:rsid w:val="00D91D54"/>
    <w:rsid w:val="00D91F2F"/>
    <w:rsid w:val="00D91F4D"/>
    <w:rsid w:val="00D92E02"/>
    <w:rsid w:val="00D92F47"/>
    <w:rsid w:val="00D92FD1"/>
    <w:rsid w:val="00D93247"/>
    <w:rsid w:val="00D933BC"/>
    <w:rsid w:val="00D93422"/>
    <w:rsid w:val="00D9360E"/>
    <w:rsid w:val="00D936F6"/>
    <w:rsid w:val="00D93CFA"/>
    <w:rsid w:val="00D93FC7"/>
    <w:rsid w:val="00D94425"/>
    <w:rsid w:val="00D9497B"/>
    <w:rsid w:val="00D94A12"/>
    <w:rsid w:val="00D94A93"/>
    <w:rsid w:val="00D94C5F"/>
    <w:rsid w:val="00D94DDB"/>
    <w:rsid w:val="00D95098"/>
    <w:rsid w:val="00D95450"/>
    <w:rsid w:val="00D954D2"/>
    <w:rsid w:val="00D95EB6"/>
    <w:rsid w:val="00D96104"/>
    <w:rsid w:val="00D9621D"/>
    <w:rsid w:val="00D962B8"/>
    <w:rsid w:val="00D967AC"/>
    <w:rsid w:val="00D96AD9"/>
    <w:rsid w:val="00D96ADD"/>
    <w:rsid w:val="00D97275"/>
    <w:rsid w:val="00D976B4"/>
    <w:rsid w:val="00D97B9D"/>
    <w:rsid w:val="00D97CD7"/>
    <w:rsid w:val="00D97E58"/>
    <w:rsid w:val="00DA0313"/>
    <w:rsid w:val="00DA0390"/>
    <w:rsid w:val="00DA08A7"/>
    <w:rsid w:val="00DA08CA"/>
    <w:rsid w:val="00DA0A99"/>
    <w:rsid w:val="00DA0ACF"/>
    <w:rsid w:val="00DA1220"/>
    <w:rsid w:val="00DA1C14"/>
    <w:rsid w:val="00DA1F31"/>
    <w:rsid w:val="00DA26B9"/>
    <w:rsid w:val="00DA2976"/>
    <w:rsid w:val="00DA31E2"/>
    <w:rsid w:val="00DA3252"/>
    <w:rsid w:val="00DA325B"/>
    <w:rsid w:val="00DA38B4"/>
    <w:rsid w:val="00DA38BF"/>
    <w:rsid w:val="00DA4146"/>
    <w:rsid w:val="00DA436A"/>
    <w:rsid w:val="00DA486A"/>
    <w:rsid w:val="00DA48A4"/>
    <w:rsid w:val="00DA4CC5"/>
    <w:rsid w:val="00DA4E40"/>
    <w:rsid w:val="00DA4FEB"/>
    <w:rsid w:val="00DA54F5"/>
    <w:rsid w:val="00DA56BB"/>
    <w:rsid w:val="00DA59B3"/>
    <w:rsid w:val="00DA5A96"/>
    <w:rsid w:val="00DA5B2F"/>
    <w:rsid w:val="00DA5BD1"/>
    <w:rsid w:val="00DA5EA6"/>
    <w:rsid w:val="00DA5EFC"/>
    <w:rsid w:val="00DA64A3"/>
    <w:rsid w:val="00DA6965"/>
    <w:rsid w:val="00DA696B"/>
    <w:rsid w:val="00DA6BA9"/>
    <w:rsid w:val="00DA6D3C"/>
    <w:rsid w:val="00DA6E6F"/>
    <w:rsid w:val="00DA6F17"/>
    <w:rsid w:val="00DA6FDF"/>
    <w:rsid w:val="00DA71B7"/>
    <w:rsid w:val="00DA75BD"/>
    <w:rsid w:val="00DA7ADC"/>
    <w:rsid w:val="00DA7B38"/>
    <w:rsid w:val="00DA7F39"/>
    <w:rsid w:val="00DA7FA9"/>
    <w:rsid w:val="00DB0785"/>
    <w:rsid w:val="00DB07DD"/>
    <w:rsid w:val="00DB09D9"/>
    <w:rsid w:val="00DB0A8C"/>
    <w:rsid w:val="00DB0CBB"/>
    <w:rsid w:val="00DB0FD1"/>
    <w:rsid w:val="00DB129E"/>
    <w:rsid w:val="00DB1362"/>
    <w:rsid w:val="00DB1460"/>
    <w:rsid w:val="00DB156F"/>
    <w:rsid w:val="00DB19F4"/>
    <w:rsid w:val="00DB1EC8"/>
    <w:rsid w:val="00DB2217"/>
    <w:rsid w:val="00DB22BE"/>
    <w:rsid w:val="00DB2514"/>
    <w:rsid w:val="00DB2DCD"/>
    <w:rsid w:val="00DB3133"/>
    <w:rsid w:val="00DB38AA"/>
    <w:rsid w:val="00DB3ADA"/>
    <w:rsid w:val="00DB3AFE"/>
    <w:rsid w:val="00DB3C9A"/>
    <w:rsid w:val="00DB4764"/>
    <w:rsid w:val="00DB4B7A"/>
    <w:rsid w:val="00DB5213"/>
    <w:rsid w:val="00DB549F"/>
    <w:rsid w:val="00DB5731"/>
    <w:rsid w:val="00DB5B61"/>
    <w:rsid w:val="00DB5C9B"/>
    <w:rsid w:val="00DB5CF8"/>
    <w:rsid w:val="00DB5D1A"/>
    <w:rsid w:val="00DB5EA7"/>
    <w:rsid w:val="00DB6104"/>
    <w:rsid w:val="00DB64FC"/>
    <w:rsid w:val="00DB6F2D"/>
    <w:rsid w:val="00DB707B"/>
    <w:rsid w:val="00DB7198"/>
    <w:rsid w:val="00DB73DE"/>
    <w:rsid w:val="00DB73E7"/>
    <w:rsid w:val="00DB7A68"/>
    <w:rsid w:val="00DC02A6"/>
    <w:rsid w:val="00DC04EA"/>
    <w:rsid w:val="00DC0645"/>
    <w:rsid w:val="00DC0653"/>
    <w:rsid w:val="00DC06D6"/>
    <w:rsid w:val="00DC0AEA"/>
    <w:rsid w:val="00DC1360"/>
    <w:rsid w:val="00DC136B"/>
    <w:rsid w:val="00DC2146"/>
    <w:rsid w:val="00DC2646"/>
    <w:rsid w:val="00DC26DE"/>
    <w:rsid w:val="00DC2945"/>
    <w:rsid w:val="00DC2A0D"/>
    <w:rsid w:val="00DC2B86"/>
    <w:rsid w:val="00DC2DE1"/>
    <w:rsid w:val="00DC3483"/>
    <w:rsid w:val="00DC369E"/>
    <w:rsid w:val="00DC36A3"/>
    <w:rsid w:val="00DC3799"/>
    <w:rsid w:val="00DC38D5"/>
    <w:rsid w:val="00DC3E49"/>
    <w:rsid w:val="00DC4602"/>
    <w:rsid w:val="00DC4B59"/>
    <w:rsid w:val="00DC5155"/>
    <w:rsid w:val="00DC527D"/>
    <w:rsid w:val="00DC5359"/>
    <w:rsid w:val="00DC551D"/>
    <w:rsid w:val="00DC562C"/>
    <w:rsid w:val="00DC5810"/>
    <w:rsid w:val="00DC648E"/>
    <w:rsid w:val="00DC6593"/>
    <w:rsid w:val="00DC6688"/>
    <w:rsid w:val="00DC68D8"/>
    <w:rsid w:val="00DC6B57"/>
    <w:rsid w:val="00DC6C48"/>
    <w:rsid w:val="00DC6D3F"/>
    <w:rsid w:val="00DC6E5D"/>
    <w:rsid w:val="00DC7858"/>
    <w:rsid w:val="00DC7F5B"/>
    <w:rsid w:val="00DC7FAB"/>
    <w:rsid w:val="00DD018F"/>
    <w:rsid w:val="00DD08A2"/>
    <w:rsid w:val="00DD0A8B"/>
    <w:rsid w:val="00DD0B09"/>
    <w:rsid w:val="00DD0DF8"/>
    <w:rsid w:val="00DD0FEC"/>
    <w:rsid w:val="00DD1349"/>
    <w:rsid w:val="00DD1971"/>
    <w:rsid w:val="00DD1E87"/>
    <w:rsid w:val="00DD1F60"/>
    <w:rsid w:val="00DD240F"/>
    <w:rsid w:val="00DD261B"/>
    <w:rsid w:val="00DD27C7"/>
    <w:rsid w:val="00DD289F"/>
    <w:rsid w:val="00DD2B03"/>
    <w:rsid w:val="00DD2E82"/>
    <w:rsid w:val="00DD364B"/>
    <w:rsid w:val="00DD370E"/>
    <w:rsid w:val="00DD3905"/>
    <w:rsid w:val="00DD45A5"/>
    <w:rsid w:val="00DD46BF"/>
    <w:rsid w:val="00DD491F"/>
    <w:rsid w:val="00DD4DE4"/>
    <w:rsid w:val="00DD50B3"/>
    <w:rsid w:val="00DD512E"/>
    <w:rsid w:val="00DD5627"/>
    <w:rsid w:val="00DD5651"/>
    <w:rsid w:val="00DD5758"/>
    <w:rsid w:val="00DD5BDD"/>
    <w:rsid w:val="00DD5F1F"/>
    <w:rsid w:val="00DD6105"/>
    <w:rsid w:val="00DD624C"/>
    <w:rsid w:val="00DD72CA"/>
    <w:rsid w:val="00DD738F"/>
    <w:rsid w:val="00DD7539"/>
    <w:rsid w:val="00DD758A"/>
    <w:rsid w:val="00DD75DB"/>
    <w:rsid w:val="00DD78B1"/>
    <w:rsid w:val="00DD7ACC"/>
    <w:rsid w:val="00DD7BB5"/>
    <w:rsid w:val="00DD7BE6"/>
    <w:rsid w:val="00DD7EF0"/>
    <w:rsid w:val="00DD7F5D"/>
    <w:rsid w:val="00DD7F87"/>
    <w:rsid w:val="00DD7FE5"/>
    <w:rsid w:val="00DE0279"/>
    <w:rsid w:val="00DE046A"/>
    <w:rsid w:val="00DE07EA"/>
    <w:rsid w:val="00DE07FC"/>
    <w:rsid w:val="00DE110A"/>
    <w:rsid w:val="00DE1C4F"/>
    <w:rsid w:val="00DE1D1E"/>
    <w:rsid w:val="00DE1E75"/>
    <w:rsid w:val="00DE2128"/>
    <w:rsid w:val="00DE2166"/>
    <w:rsid w:val="00DE22F0"/>
    <w:rsid w:val="00DE2598"/>
    <w:rsid w:val="00DE25B2"/>
    <w:rsid w:val="00DE27E1"/>
    <w:rsid w:val="00DE28D8"/>
    <w:rsid w:val="00DE2F39"/>
    <w:rsid w:val="00DE328A"/>
    <w:rsid w:val="00DE3357"/>
    <w:rsid w:val="00DE369A"/>
    <w:rsid w:val="00DE36F6"/>
    <w:rsid w:val="00DE37E2"/>
    <w:rsid w:val="00DE3B59"/>
    <w:rsid w:val="00DE3BED"/>
    <w:rsid w:val="00DE4673"/>
    <w:rsid w:val="00DE46C7"/>
    <w:rsid w:val="00DE47A6"/>
    <w:rsid w:val="00DE47E4"/>
    <w:rsid w:val="00DE491B"/>
    <w:rsid w:val="00DE49D4"/>
    <w:rsid w:val="00DE5013"/>
    <w:rsid w:val="00DE506A"/>
    <w:rsid w:val="00DE54E0"/>
    <w:rsid w:val="00DE555E"/>
    <w:rsid w:val="00DE5A80"/>
    <w:rsid w:val="00DE5E7A"/>
    <w:rsid w:val="00DE6401"/>
    <w:rsid w:val="00DE6527"/>
    <w:rsid w:val="00DE65F4"/>
    <w:rsid w:val="00DE693A"/>
    <w:rsid w:val="00DE6A65"/>
    <w:rsid w:val="00DE71D0"/>
    <w:rsid w:val="00DE7282"/>
    <w:rsid w:val="00DE78F5"/>
    <w:rsid w:val="00DE7C00"/>
    <w:rsid w:val="00DF008D"/>
    <w:rsid w:val="00DF0296"/>
    <w:rsid w:val="00DF0363"/>
    <w:rsid w:val="00DF05E7"/>
    <w:rsid w:val="00DF07D8"/>
    <w:rsid w:val="00DF08AF"/>
    <w:rsid w:val="00DF0B7D"/>
    <w:rsid w:val="00DF16AA"/>
    <w:rsid w:val="00DF16FD"/>
    <w:rsid w:val="00DF173C"/>
    <w:rsid w:val="00DF1B3E"/>
    <w:rsid w:val="00DF1BBB"/>
    <w:rsid w:val="00DF2066"/>
    <w:rsid w:val="00DF20C0"/>
    <w:rsid w:val="00DF2A0B"/>
    <w:rsid w:val="00DF2D17"/>
    <w:rsid w:val="00DF2DA7"/>
    <w:rsid w:val="00DF306D"/>
    <w:rsid w:val="00DF30ED"/>
    <w:rsid w:val="00DF46AB"/>
    <w:rsid w:val="00DF4EFE"/>
    <w:rsid w:val="00DF53C3"/>
    <w:rsid w:val="00DF5A05"/>
    <w:rsid w:val="00DF5A99"/>
    <w:rsid w:val="00DF5BF3"/>
    <w:rsid w:val="00DF5D44"/>
    <w:rsid w:val="00DF62BB"/>
    <w:rsid w:val="00DF63FF"/>
    <w:rsid w:val="00DF6566"/>
    <w:rsid w:val="00DF6622"/>
    <w:rsid w:val="00DF680E"/>
    <w:rsid w:val="00DF6928"/>
    <w:rsid w:val="00DF6B0B"/>
    <w:rsid w:val="00DF6DC8"/>
    <w:rsid w:val="00DF6F65"/>
    <w:rsid w:val="00DF752D"/>
    <w:rsid w:val="00DF7AA6"/>
    <w:rsid w:val="00DF7C43"/>
    <w:rsid w:val="00E0035C"/>
    <w:rsid w:val="00E00A29"/>
    <w:rsid w:val="00E00CC1"/>
    <w:rsid w:val="00E014BB"/>
    <w:rsid w:val="00E01A05"/>
    <w:rsid w:val="00E01CEE"/>
    <w:rsid w:val="00E0263D"/>
    <w:rsid w:val="00E02691"/>
    <w:rsid w:val="00E026FD"/>
    <w:rsid w:val="00E027FF"/>
    <w:rsid w:val="00E02CD8"/>
    <w:rsid w:val="00E02D43"/>
    <w:rsid w:val="00E02DFE"/>
    <w:rsid w:val="00E032C8"/>
    <w:rsid w:val="00E0343B"/>
    <w:rsid w:val="00E03641"/>
    <w:rsid w:val="00E0386F"/>
    <w:rsid w:val="00E03905"/>
    <w:rsid w:val="00E03BF1"/>
    <w:rsid w:val="00E03C30"/>
    <w:rsid w:val="00E03E6A"/>
    <w:rsid w:val="00E03F81"/>
    <w:rsid w:val="00E042E2"/>
    <w:rsid w:val="00E0458B"/>
    <w:rsid w:val="00E045B0"/>
    <w:rsid w:val="00E04742"/>
    <w:rsid w:val="00E04DEF"/>
    <w:rsid w:val="00E04ED1"/>
    <w:rsid w:val="00E04F54"/>
    <w:rsid w:val="00E0562F"/>
    <w:rsid w:val="00E056C1"/>
    <w:rsid w:val="00E057EE"/>
    <w:rsid w:val="00E05A6D"/>
    <w:rsid w:val="00E05BF5"/>
    <w:rsid w:val="00E05C47"/>
    <w:rsid w:val="00E05DCF"/>
    <w:rsid w:val="00E0647B"/>
    <w:rsid w:val="00E06A97"/>
    <w:rsid w:val="00E06EFC"/>
    <w:rsid w:val="00E06F1D"/>
    <w:rsid w:val="00E06F97"/>
    <w:rsid w:val="00E0713B"/>
    <w:rsid w:val="00E07C54"/>
    <w:rsid w:val="00E10403"/>
    <w:rsid w:val="00E10AD2"/>
    <w:rsid w:val="00E1153D"/>
    <w:rsid w:val="00E11BF8"/>
    <w:rsid w:val="00E1291E"/>
    <w:rsid w:val="00E12E0F"/>
    <w:rsid w:val="00E12E88"/>
    <w:rsid w:val="00E13003"/>
    <w:rsid w:val="00E13012"/>
    <w:rsid w:val="00E13397"/>
    <w:rsid w:val="00E133FA"/>
    <w:rsid w:val="00E1353C"/>
    <w:rsid w:val="00E135D9"/>
    <w:rsid w:val="00E135E5"/>
    <w:rsid w:val="00E13B06"/>
    <w:rsid w:val="00E13BF8"/>
    <w:rsid w:val="00E13DAF"/>
    <w:rsid w:val="00E13E7F"/>
    <w:rsid w:val="00E142C6"/>
    <w:rsid w:val="00E14520"/>
    <w:rsid w:val="00E1453E"/>
    <w:rsid w:val="00E14647"/>
    <w:rsid w:val="00E14853"/>
    <w:rsid w:val="00E14B08"/>
    <w:rsid w:val="00E15398"/>
    <w:rsid w:val="00E159AC"/>
    <w:rsid w:val="00E15DA6"/>
    <w:rsid w:val="00E1601C"/>
    <w:rsid w:val="00E165DB"/>
    <w:rsid w:val="00E16DBB"/>
    <w:rsid w:val="00E175F6"/>
    <w:rsid w:val="00E176A6"/>
    <w:rsid w:val="00E1788C"/>
    <w:rsid w:val="00E178D3"/>
    <w:rsid w:val="00E17C77"/>
    <w:rsid w:val="00E200D4"/>
    <w:rsid w:val="00E20338"/>
    <w:rsid w:val="00E20FAE"/>
    <w:rsid w:val="00E217D7"/>
    <w:rsid w:val="00E21A42"/>
    <w:rsid w:val="00E21FD1"/>
    <w:rsid w:val="00E22494"/>
    <w:rsid w:val="00E2255F"/>
    <w:rsid w:val="00E22A58"/>
    <w:rsid w:val="00E2304E"/>
    <w:rsid w:val="00E2321B"/>
    <w:rsid w:val="00E233DA"/>
    <w:rsid w:val="00E23599"/>
    <w:rsid w:val="00E23928"/>
    <w:rsid w:val="00E24438"/>
    <w:rsid w:val="00E244D9"/>
    <w:rsid w:val="00E24814"/>
    <w:rsid w:val="00E24E3E"/>
    <w:rsid w:val="00E253AE"/>
    <w:rsid w:val="00E25622"/>
    <w:rsid w:val="00E25893"/>
    <w:rsid w:val="00E2589B"/>
    <w:rsid w:val="00E258F6"/>
    <w:rsid w:val="00E2596F"/>
    <w:rsid w:val="00E25DAA"/>
    <w:rsid w:val="00E25F83"/>
    <w:rsid w:val="00E26412"/>
    <w:rsid w:val="00E266C4"/>
    <w:rsid w:val="00E267AA"/>
    <w:rsid w:val="00E26A8D"/>
    <w:rsid w:val="00E26C2B"/>
    <w:rsid w:val="00E26E26"/>
    <w:rsid w:val="00E275AE"/>
    <w:rsid w:val="00E279D3"/>
    <w:rsid w:val="00E27B54"/>
    <w:rsid w:val="00E27BA7"/>
    <w:rsid w:val="00E27ECF"/>
    <w:rsid w:val="00E30225"/>
    <w:rsid w:val="00E30729"/>
    <w:rsid w:val="00E308C3"/>
    <w:rsid w:val="00E30BFE"/>
    <w:rsid w:val="00E30C60"/>
    <w:rsid w:val="00E30ECC"/>
    <w:rsid w:val="00E310B6"/>
    <w:rsid w:val="00E3120F"/>
    <w:rsid w:val="00E313C6"/>
    <w:rsid w:val="00E31679"/>
    <w:rsid w:val="00E316B3"/>
    <w:rsid w:val="00E31C71"/>
    <w:rsid w:val="00E31CD1"/>
    <w:rsid w:val="00E320C4"/>
    <w:rsid w:val="00E320CF"/>
    <w:rsid w:val="00E32572"/>
    <w:rsid w:val="00E32A47"/>
    <w:rsid w:val="00E32B56"/>
    <w:rsid w:val="00E32DD7"/>
    <w:rsid w:val="00E32E4F"/>
    <w:rsid w:val="00E330BC"/>
    <w:rsid w:val="00E33161"/>
    <w:rsid w:val="00E333D1"/>
    <w:rsid w:val="00E33F82"/>
    <w:rsid w:val="00E3417D"/>
    <w:rsid w:val="00E342C2"/>
    <w:rsid w:val="00E345F3"/>
    <w:rsid w:val="00E34616"/>
    <w:rsid w:val="00E347F3"/>
    <w:rsid w:val="00E3489D"/>
    <w:rsid w:val="00E34C15"/>
    <w:rsid w:val="00E35633"/>
    <w:rsid w:val="00E35DD3"/>
    <w:rsid w:val="00E35FF9"/>
    <w:rsid w:val="00E365DB"/>
    <w:rsid w:val="00E36C26"/>
    <w:rsid w:val="00E36D0E"/>
    <w:rsid w:val="00E36FAA"/>
    <w:rsid w:val="00E370AC"/>
    <w:rsid w:val="00E37142"/>
    <w:rsid w:val="00E375B6"/>
    <w:rsid w:val="00E378BD"/>
    <w:rsid w:val="00E379BF"/>
    <w:rsid w:val="00E379E8"/>
    <w:rsid w:val="00E37EFF"/>
    <w:rsid w:val="00E4014B"/>
    <w:rsid w:val="00E40319"/>
    <w:rsid w:val="00E406BA"/>
    <w:rsid w:val="00E40F59"/>
    <w:rsid w:val="00E40F86"/>
    <w:rsid w:val="00E40FEF"/>
    <w:rsid w:val="00E4158E"/>
    <w:rsid w:val="00E418D7"/>
    <w:rsid w:val="00E41CF3"/>
    <w:rsid w:val="00E41DFA"/>
    <w:rsid w:val="00E41F0F"/>
    <w:rsid w:val="00E4275A"/>
    <w:rsid w:val="00E4276E"/>
    <w:rsid w:val="00E427A6"/>
    <w:rsid w:val="00E429DF"/>
    <w:rsid w:val="00E4304B"/>
    <w:rsid w:val="00E43169"/>
    <w:rsid w:val="00E43E87"/>
    <w:rsid w:val="00E43E97"/>
    <w:rsid w:val="00E44268"/>
    <w:rsid w:val="00E445BE"/>
    <w:rsid w:val="00E449AB"/>
    <w:rsid w:val="00E4528E"/>
    <w:rsid w:val="00E45327"/>
    <w:rsid w:val="00E4533A"/>
    <w:rsid w:val="00E4568D"/>
    <w:rsid w:val="00E4573B"/>
    <w:rsid w:val="00E457C2"/>
    <w:rsid w:val="00E457C3"/>
    <w:rsid w:val="00E45F8A"/>
    <w:rsid w:val="00E46264"/>
    <w:rsid w:val="00E4627A"/>
    <w:rsid w:val="00E4641A"/>
    <w:rsid w:val="00E4669E"/>
    <w:rsid w:val="00E466CA"/>
    <w:rsid w:val="00E46766"/>
    <w:rsid w:val="00E46B42"/>
    <w:rsid w:val="00E46CBD"/>
    <w:rsid w:val="00E46F8B"/>
    <w:rsid w:val="00E47969"/>
    <w:rsid w:val="00E47DD1"/>
    <w:rsid w:val="00E50154"/>
    <w:rsid w:val="00E50C5C"/>
    <w:rsid w:val="00E50DFF"/>
    <w:rsid w:val="00E510FE"/>
    <w:rsid w:val="00E511D2"/>
    <w:rsid w:val="00E514C2"/>
    <w:rsid w:val="00E5158E"/>
    <w:rsid w:val="00E51887"/>
    <w:rsid w:val="00E51E1F"/>
    <w:rsid w:val="00E5209D"/>
    <w:rsid w:val="00E52351"/>
    <w:rsid w:val="00E52B73"/>
    <w:rsid w:val="00E5300D"/>
    <w:rsid w:val="00E532B9"/>
    <w:rsid w:val="00E53302"/>
    <w:rsid w:val="00E53389"/>
    <w:rsid w:val="00E53530"/>
    <w:rsid w:val="00E536AB"/>
    <w:rsid w:val="00E5376B"/>
    <w:rsid w:val="00E53A66"/>
    <w:rsid w:val="00E53D3F"/>
    <w:rsid w:val="00E540DA"/>
    <w:rsid w:val="00E548E5"/>
    <w:rsid w:val="00E54990"/>
    <w:rsid w:val="00E54A05"/>
    <w:rsid w:val="00E54BEC"/>
    <w:rsid w:val="00E5548D"/>
    <w:rsid w:val="00E555AB"/>
    <w:rsid w:val="00E55FB3"/>
    <w:rsid w:val="00E560BA"/>
    <w:rsid w:val="00E562F3"/>
    <w:rsid w:val="00E565DA"/>
    <w:rsid w:val="00E56C2A"/>
    <w:rsid w:val="00E56C6B"/>
    <w:rsid w:val="00E57006"/>
    <w:rsid w:val="00E57611"/>
    <w:rsid w:val="00E57A8A"/>
    <w:rsid w:val="00E57BEA"/>
    <w:rsid w:val="00E6061D"/>
    <w:rsid w:val="00E60996"/>
    <w:rsid w:val="00E60B4A"/>
    <w:rsid w:val="00E60CE7"/>
    <w:rsid w:val="00E617B1"/>
    <w:rsid w:val="00E61874"/>
    <w:rsid w:val="00E61CEE"/>
    <w:rsid w:val="00E61E4E"/>
    <w:rsid w:val="00E61FD8"/>
    <w:rsid w:val="00E62133"/>
    <w:rsid w:val="00E6218E"/>
    <w:rsid w:val="00E62400"/>
    <w:rsid w:val="00E624EA"/>
    <w:rsid w:val="00E6250D"/>
    <w:rsid w:val="00E62BDC"/>
    <w:rsid w:val="00E62EEB"/>
    <w:rsid w:val="00E633BE"/>
    <w:rsid w:val="00E634AB"/>
    <w:rsid w:val="00E637CA"/>
    <w:rsid w:val="00E63ABB"/>
    <w:rsid w:val="00E63C4F"/>
    <w:rsid w:val="00E64346"/>
    <w:rsid w:val="00E643B6"/>
    <w:rsid w:val="00E643D0"/>
    <w:rsid w:val="00E6489B"/>
    <w:rsid w:val="00E64BB5"/>
    <w:rsid w:val="00E64C8A"/>
    <w:rsid w:val="00E64D4D"/>
    <w:rsid w:val="00E64EDF"/>
    <w:rsid w:val="00E64FEC"/>
    <w:rsid w:val="00E65201"/>
    <w:rsid w:val="00E652B7"/>
    <w:rsid w:val="00E65453"/>
    <w:rsid w:val="00E65CDB"/>
    <w:rsid w:val="00E6605E"/>
    <w:rsid w:val="00E66530"/>
    <w:rsid w:val="00E6688C"/>
    <w:rsid w:val="00E66FE2"/>
    <w:rsid w:val="00E6701F"/>
    <w:rsid w:val="00E67645"/>
    <w:rsid w:val="00E67933"/>
    <w:rsid w:val="00E67B91"/>
    <w:rsid w:val="00E702D4"/>
    <w:rsid w:val="00E70392"/>
    <w:rsid w:val="00E704CA"/>
    <w:rsid w:val="00E70B5E"/>
    <w:rsid w:val="00E70E1C"/>
    <w:rsid w:val="00E70E84"/>
    <w:rsid w:val="00E70F44"/>
    <w:rsid w:val="00E718BA"/>
    <w:rsid w:val="00E71C0A"/>
    <w:rsid w:val="00E71C95"/>
    <w:rsid w:val="00E71D6B"/>
    <w:rsid w:val="00E71E92"/>
    <w:rsid w:val="00E72071"/>
    <w:rsid w:val="00E72397"/>
    <w:rsid w:val="00E723C0"/>
    <w:rsid w:val="00E72A1B"/>
    <w:rsid w:val="00E72F38"/>
    <w:rsid w:val="00E7301E"/>
    <w:rsid w:val="00E7382F"/>
    <w:rsid w:val="00E73868"/>
    <w:rsid w:val="00E738B8"/>
    <w:rsid w:val="00E740D0"/>
    <w:rsid w:val="00E741A2"/>
    <w:rsid w:val="00E74733"/>
    <w:rsid w:val="00E74864"/>
    <w:rsid w:val="00E75518"/>
    <w:rsid w:val="00E75979"/>
    <w:rsid w:val="00E76041"/>
    <w:rsid w:val="00E76055"/>
    <w:rsid w:val="00E76083"/>
    <w:rsid w:val="00E764D3"/>
    <w:rsid w:val="00E7678B"/>
    <w:rsid w:val="00E76B4B"/>
    <w:rsid w:val="00E76D20"/>
    <w:rsid w:val="00E76D71"/>
    <w:rsid w:val="00E76F66"/>
    <w:rsid w:val="00E77654"/>
    <w:rsid w:val="00E7769C"/>
    <w:rsid w:val="00E776F7"/>
    <w:rsid w:val="00E77874"/>
    <w:rsid w:val="00E77884"/>
    <w:rsid w:val="00E778AA"/>
    <w:rsid w:val="00E77B14"/>
    <w:rsid w:val="00E77E50"/>
    <w:rsid w:val="00E77F67"/>
    <w:rsid w:val="00E801F2"/>
    <w:rsid w:val="00E80290"/>
    <w:rsid w:val="00E809A4"/>
    <w:rsid w:val="00E80E77"/>
    <w:rsid w:val="00E80F06"/>
    <w:rsid w:val="00E81053"/>
    <w:rsid w:val="00E81187"/>
    <w:rsid w:val="00E8120B"/>
    <w:rsid w:val="00E81347"/>
    <w:rsid w:val="00E8166D"/>
    <w:rsid w:val="00E8172A"/>
    <w:rsid w:val="00E8175F"/>
    <w:rsid w:val="00E817E3"/>
    <w:rsid w:val="00E81B16"/>
    <w:rsid w:val="00E81E4F"/>
    <w:rsid w:val="00E824E2"/>
    <w:rsid w:val="00E8261B"/>
    <w:rsid w:val="00E8265A"/>
    <w:rsid w:val="00E828AA"/>
    <w:rsid w:val="00E82AEC"/>
    <w:rsid w:val="00E82B3A"/>
    <w:rsid w:val="00E831BD"/>
    <w:rsid w:val="00E83280"/>
    <w:rsid w:val="00E83338"/>
    <w:rsid w:val="00E83365"/>
    <w:rsid w:val="00E83391"/>
    <w:rsid w:val="00E83710"/>
    <w:rsid w:val="00E83930"/>
    <w:rsid w:val="00E83A7C"/>
    <w:rsid w:val="00E83C33"/>
    <w:rsid w:val="00E83DAA"/>
    <w:rsid w:val="00E83F5E"/>
    <w:rsid w:val="00E8400C"/>
    <w:rsid w:val="00E841A0"/>
    <w:rsid w:val="00E84205"/>
    <w:rsid w:val="00E846E0"/>
    <w:rsid w:val="00E84990"/>
    <w:rsid w:val="00E854A0"/>
    <w:rsid w:val="00E858AC"/>
    <w:rsid w:val="00E85F0A"/>
    <w:rsid w:val="00E865E1"/>
    <w:rsid w:val="00E8663F"/>
    <w:rsid w:val="00E874F3"/>
    <w:rsid w:val="00E87650"/>
    <w:rsid w:val="00E87707"/>
    <w:rsid w:val="00E87CB8"/>
    <w:rsid w:val="00E903A6"/>
    <w:rsid w:val="00E906D1"/>
    <w:rsid w:val="00E90C92"/>
    <w:rsid w:val="00E90EF7"/>
    <w:rsid w:val="00E911F5"/>
    <w:rsid w:val="00E912B3"/>
    <w:rsid w:val="00E913AF"/>
    <w:rsid w:val="00E92263"/>
    <w:rsid w:val="00E9238F"/>
    <w:rsid w:val="00E924FC"/>
    <w:rsid w:val="00E92693"/>
    <w:rsid w:val="00E926AB"/>
    <w:rsid w:val="00E9287A"/>
    <w:rsid w:val="00E93398"/>
    <w:rsid w:val="00E9365D"/>
    <w:rsid w:val="00E938F1"/>
    <w:rsid w:val="00E93903"/>
    <w:rsid w:val="00E93AE6"/>
    <w:rsid w:val="00E93B8E"/>
    <w:rsid w:val="00E93ED9"/>
    <w:rsid w:val="00E93F54"/>
    <w:rsid w:val="00E93F63"/>
    <w:rsid w:val="00E942E5"/>
    <w:rsid w:val="00E944AB"/>
    <w:rsid w:val="00E94763"/>
    <w:rsid w:val="00E9519D"/>
    <w:rsid w:val="00E95705"/>
    <w:rsid w:val="00E958BB"/>
    <w:rsid w:val="00E95950"/>
    <w:rsid w:val="00E95AFC"/>
    <w:rsid w:val="00E95E68"/>
    <w:rsid w:val="00E95FF8"/>
    <w:rsid w:val="00E96142"/>
    <w:rsid w:val="00E96151"/>
    <w:rsid w:val="00E96173"/>
    <w:rsid w:val="00E9630A"/>
    <w:rsid w:val="00E96394"/>
    <w:rsid w:val="00E96448"/>
    <w:rsid w:val="00E964E4"/>
    <w:rsid w:val="00E96516"/>
    <w:rsid w:val="00E96F80"/>
    <w:rsid w:val="00E96F84"/>
    <w:rsid w:val="00E96FF5"/>
    <w:rsid w:val="00E971BE"/>
    <w:rsid w:val="00E974C9"/>
    <w:rsid w:val="00E97746"/>
    <w:rsid w:val="00E9781A"/>
    <w:rsid w:val="00E97D38"/>
    <w:rsid w:val="00EA0352"/>
    <w:rsid w:val="00EA08F7"/>
    <w:rsid w:val="00EA0BFE"/>
    <w:rsid w:val="00EA0E89"/>
    <w:rsid w:val="00EA0F03"/>
    <w:rsid w:val="00EA1295"/>
    <w:rsid w:val="00EA1798"/>
    <w:rsid w:val="00EA1985"/>
    <w:rsid w:val="00EA2136"/>
    <w:rsid w:val="00EA2668"/>
    <w:rsid w:val="00EA26DA"/>
    <w:rsid w:val="00EA2714"/>
    <w:rsid w:val="00EA28BA"/>
    <w:rsid w:val="00EA2C39"/>
    <w:rsid w:val="00EA2CFA"/>
    <w:rsid w:val="00EA2D4D"/>
    <w:rsid w:val="00EA2E4D"/>
    <w:rsid w:val="00EA3700"/>
    <w:rsid w:val="00EA381C"/>
    <w:rsid w:val="00EA38F8"/>
    <w:rsid w:val="00EA3ADB"/>
    <w:rsid w:val="00EA3BEE"/>
    <w:rsid w:val="00EA3C33"/>
    <w:rsid w:val="00EA3C64"/>
    <w:rsid w:val="00EA3CF1"/>
    <w:rsid w:val="00EA3EA0"/>
    <w:rsid w:val="00EA4319"/>
    <w:rsid w:val="00EA465F"/>
    <w:rsid w:val="00EA4B70"/>
    <w:rsid w:val="00EA4E9E"/>
    <w:rsid w:val="00EA4F52"/>
    <w:rsid w:val="00EA5011"/>
    <w:rsid w:val="00EA5307"/>
    <w:rsid w:val="00EA5531"/>
    <w:rsid w:val="00EA5966"/>
    <w:rsid w:val="00EA5A4B"/>
    <w:rsid w:val="00EA5B59"/>
    <w:rsid w:val="00EA6236"/>
    <w:rsid w:val="00EA6542"/>
    <w:rsid w:val="00EA687E"/>
    <w:rsid w:val="00EA6A5A"/>
    <w:rsid w:val="00EA6D4B"/>
    <w:rsid w:val="00EA71D3"/>
    <w:rsid w:val="00EA73E4"/>
    <w:rsid w:val="00EA73FE"/>
    <w:rsid w:val="00EA7630"/>
    <w:rsid w:val="00EA774C"/>
    <w:rsid w:val="00EA794A"/>
    <w:rsid w:val="00EA7A1A"/>
    <w:rsid w:val="00EA7DDF"/>
    <w:rsid w:val="00EA7E7A"/>
    <w:rsid w:val="00EB023A"/>
    <w:rsid w:val="00EB05C7"/>
    <w:rsid w:val="00EB06C9"/>
    <w:rsid w:val="00EB0844"/>
    <w:rsid w:val="00EB0885"/>
    <w:rsid w:val="00EB0AEF"/>
    <w:rsid w:val="00EB0DFD"/>
    <w:rsid w:val="00EB0F71"/>
    <w:rsid w:val="00EB12E0"/>
    <w:rsid w:val="00EB1712"/>
    <w:rsid w:val="00EB1A48"/>
    <w:rsid w:val="00EB1CD4"/>
    <w:rsid w:val="00EB1D19"/>
    <w:rsid w:val="00EB1DB2"/>
    <w:rsid w:val="00EB2847"/>
    <w:rsid w:val="00EB33B3"/>
    <w:rsid w:val="00EB3433"/>
    <w:rsid w:val="00EB3C14"/>
    <w:rsid w:val="00EB3CB6"/>
    <w:rsid w:val="00EB3DD1"/>
    <w:rsid w:val="00EB3E32"/>
    <w:rsid w:val="00EB3EE6"/>
    <w:rsid w:val="00EB466E"/>
    <w:rsid w:val="00EB4928"/>
    <w:rsid w:val="00EB4DFC"/>
    <w:rsid w:val="00EB4E6B"/>
    <w:rsid w:val="00EB4E8C"/>
    <w:rsid w:val="00EB549D"/>
    <w:rsid w:val="00EB5530"/>
    <w:rsid w:val="00EB5AB3"/>
    <w:rsid w:val="00EB65AB"/>
    <w:rsid w:val="00EB6A26"/>
    <w:rsid w:val="00EB6BEA"/>
    <w:rsid w:val="00EB6C19"/>
    <w:rsid w:val="00EB72AE"/>
    <w:rsid w:val="00EB7812"/>
    <w:rsid w:val="00EB792B"/>
    <w:rsid w:val="00EC023E"/>
    <w:rsid w:val="00EC0785"/>
    <w:rsid w:val="00EC0B17"/>
    <w:rsid w:val="00EC19B6"/>
    <w:rsid w:val="00EC1BA6"/>
    <w:rsid w:val="00EC1BBF"/>
    <w:rsid w:val="00EC2150"/>
    <w:rsid w:val="00EC2154"/>
    <w:rsid w:val="00EC2798"/>
    <w:rsid w:val="00EC296F"/>
    <w:rsid w:val="00EC2983"/>
    <w:rsid w:val="00EC2BA6"/>
    <w:rsid w:val="00EC2CC2"/>
    <w:rsid w:val="00EC2E0B"/>
    <w:rsid w:val="00EC3386"/>
    <w:rsid w:val="00EC3B08"/>
    <w:rsid w:val="00EC3F30"/>
    <w:rsid w:val="00EC40AE"/>
    <w:rsid w:val="00EC4111"/>
    <w:rsid w:val="00EC42D8"/>
    <w:rsid w:val="00EC42FF"/>
    <w:rsid w:val="00EC4610"/>
    <w:rsid w:val="00EC46D9"/>
    <w:rsid w:val="00EC4A6F"/>
    <w:rsid w:val="00EC4AAE"/>
    <w:rsid w:val="00EC5318"/>
    <w:rsid w:val="00EC5678"/>
    <w:rsid w:val="00EC5821"/>
    <w:rsid w:val="00EC5971"/>
    <w:rsid w:val="00EC6821"/>
    <w:rsid w:val="00EC69F2"/>
    <w:rsid w:val="00EC6B46"/>
    <w:rsid w:val="00EC6CE0"/>
    <w:rsid w:val="00EC6EB5"/>
    <w:rsid w:val="00EC71A3"/>
    <w:rsid w:val="00EC793B"/>
    <w:rsid w:val="00EC7C14"/>
    <w:rsid w:val="00EC7F9E"/>
    <w:rsid w:val="00ED02FB"/>
    <w:rsid w:val="00ED039F"/>
    <w:rsid w:val="00ED0645"/>
    <w:rsid w:val="00ED0A63"/>
    <w:rsid w:val="00ED0B55"/>
    <w:rsid w:val="00ED0B8C"/>
    <w:rsid w:val="00ED1605"/>
    <w:rsid w:val="00ED176F"/>
    <w:rsid w:val="00ED1A25"/>
    <w:rsid w:val="00ED1BED"/>
    <w:rsid w:val="00ED1F86"/>
    <w:rsid w:val="00ED2317"/>
    <w:rsid w:val="00ED2331"/>
    <w:rsid w:val="00ED23B3"/>
    <w:rsid w:val="00ED2450"/>
    <w:rsid w:val="00ED265D"/>
    <w:rsid w:val="00ED282B"/>
    <w:rsid w:val="00ED2BAF"/>
    <w:rsid w:val="00ED2E8F"/>
    <w:rsid w:val="00ED33F1"/>
    <w:rsid w:val="00ED35A2"/>
    <w:rsid w:val="00ED3C60"/>
    <w:rsid w:val="00ED3CD7"/>
    <w:rsid w:val="00ED3DFA"/>
    <w:rsid w:val="00ED3EDA"/>
    <w:rsid w:val="00ED4055"/>
    <w:rsid w:val="00ED4215"/>
    <w:rsid w:val="00ED422F"/>
    <w:rsid w:val="00ED4378"/>
    <w:rsid w:val="00ED48F0"/>
    <w:rsid w:val="00ED4955"/>
    <w:rsid w:val="00ED4AE6"/>
    <w:rsid w:val="00ED51D7"/>
    <w:rsid w:val="00ED5522"/>
    <w:rsid w:val="00ED5934"/>
    <w:rsid w:val="00ED594E"/>
    <w:rsid w:val="00ED5B11"/>
    <w:rsid w:val="00ED623D"/>
    <w:rsid w:val="00ED62A6"/>
    <w:rsid w:val="00ED63EA"/>
    <w:rsid w:val="00ED6947"/>
    <w:rsid w:val="00ED6A69"/>
    <w:rsid w:val="00ED6B73"/>
    <w:rsid w:val="00ED6D97"/>
    <w:rsid w:val="00ED735E"/>
    <w:rsid w:val="00ED75B1"/>
    <w:rsid w:val="00ED776E"/>
    <w:rsid w:val="00ED7DFF"/>
    <w:rsid w:val="00ED7F25"/>
    <w:rsid w:val="00ED7F79"/>
    <w:rsid w:val="00EE0702"/>
    <w:rsid w:val="00EE0A19"/>
    <w:rsid w:val="00EE0BC7"/>
    <w:rsid w:val="00EE0DFA"/>
    <w:rsid w:val="00EE11C7"/>
    <w:rsid w:val="00EE260F"/>
    <w:rsid w:val="00EE2B37"/>
    <w:rsid w:val="00EE351B"/>
    <w:rsid w:val="00EE37FF"/>
    <w:rsid w:val="00EE38A9"/>
    <w:rsid w:val="00EE3DC7"/>
    <w:rsid w:val="00EE43BB"/>
    <w:rsid w:val="00EE45E5"/>
    <w:rsid w:val="00EE468B"/>
    <w:rsid w:val="00EE5102"/>
    <w:rsid w:val="00EE52D0"/>
    <w:rsid w:val="00EE533A"/>
    <w:rsid w:val="00EE55C9"/>
    <w:rsid w:val="00EE55F8"/>
    <w:rsid w:val="00EE5892"/>
    <w:rsid w:val="00EE589C"/>
    <w:rsid w:val="00EE5D92"/>
    <w:rsid w:val="00EE5F33"/>
    <w:rsid w:val="00EE6D19"/>
    <w:rsid w:val="00EE71B6"/>
    <w:rsid w:val="00EE746F"/>
    <w:rsid w:val="00EE74BC"/>
    <w:rsid w:val="00EE7547"/>
    <w:rsid w:val="00EE79EF"/>
    <w:rsid w:val="00EE7B93"/>
    <w:rsid w:val="00EF02DA"/>
    <w:rsid w:val="00EF0675"/>
    <w:rsid w:val="00EF06D6"/>
    <w:rsid w:val="00EF078D"/>
    <w:rsid w:val="00EF0BBB"/>
    <w:rsid w:val="00EF0C24"/>
    <w:rsid w:val="00EF1177"/>
    <w:rsid w:val="00EF1284"/>
    <w:rsid w:val="00EF162B"/>
    <w:rsid w:val="00EF1870"/>
    <w:rsid w:val="00EF1B23"/>
    <w:rsid w:val="00EF2313"/>
    <w:rsid w:val="00EF24DB"/>
    <w:rsid w:val="00EF290F"/>
    <w:rsid w:val="00EF2B52"/>
    <w:rsid w:val="00EF2B6D"/>
    <w:rsid w:val="00EF2F07"/>
    <w:rsid w:val="00EF2F68"/>
    <w:rsid w:val="00EF33FC"/>
    <w:rsid w:val="00EF3973"/>
    <w:rsid w:val="00EF3D5D"/>
    <w:rsid w:val="00EF3EBE"/>
    <w:rsid w:val="00EF407D"/>
    <w:rsid w:val="00EF4141"/>
    <w:rsid w:val="00EF4988"/>
    <w:rsid w:val="00EF5777"/>
    <w:rsid w:val="00EF5952"/>
    <w:rsid w:val="00EF5EBA"/>
    <w:rsid w:val="00EF63DD"/>
    <w:rsid w:val="00EF6696"/>
    <w:rsid w:val="00EF6779"/>
    <w:rsid w:val="00EF6B7C"/>
    <w:rsid w:val="00EF6BC1"/>
    <w:rsid w:val="00EF6EAB"/>
    <w:rsid w:val="00EF744A"/>
    <w:rsid w:val="00EF7AF2"/>
    <w:rsid w:val="00EF7B04"/>
    <w:rsid w:val="00F00138"/>
    <w:rsid w:val="00F001C9"/>
    <w:rsid w:val="00F007A8"/>
    <w:rsid w:val="00F0094E"/>
    <w:rsid w:val="00F00E30"/>
    <w:rsid w:val="00F00FFE"/>
    <w:rsid w:val="00F019C6"/>
    <w:rsid w:val="00F01A63"/>
    <w:rsid w:val="00F02608"/>
    <w:rsid w:val="00F0288D"/>
    <w:rsid w:val="00F02A09"/>
    <w:rsid w:val="00F02DC3"/>
    <w:rsid w:val="00F02EF8"/>
    <w:rsid w:val="00F03056"/>
    <w:rsid w:val="00F03392"/>
    <w:rsid w:val="00F03459"/>
    <w:rsid w:val="00F03A7B"/>
    <w:rsid w:val="00F03BF9"/>
    <w:rsid w:val="00F03C79"/>
    <w:rsid w:val="00F03CB3"/>
    <w:rsid w:val="00F045D9"/>
    <w:rsid w:val="00F04944"/>
    <w:rsid w:val="00F04A1E"/>
    <w:rsid w:val="00F04B4A"/>
    <w:rsid w:val="00F04F15"/>
    <w:rsid w:val="00F0504B"/>
    <w:rsid w:val="00F0512B"/>
    <w:rsid w:val="00F0539C"/>
    <w:rsid w:val="00F0542F"/>
    <w:rsid w:val="00F0562F"/>
    <w:rsid w:val="00F05818"/>
    <w:rsid w:val="00F05920"/>
    <w:rsid w:val="00F05B8D"/>
    <w:rsid w:val="00F0630E"/>
    <w:rsid w:val="00F06518"/>
    <w:rsid w:val="00F06A31"/>
    <w:rsid w:val="00F07454"/>
    <w:rsid w:val="00F07463"/>
    <w:rsid w:val="00F07486"/>
    <w:rsid w:val="00F07917"/>
    <w:rsid w:val="00F07D3C"/>
    <w:rsid w:val="00F07D71"/>
    <w:rsid w:val="00F07F6E"/>
    <w:rsid w:val="00F10C31"/>
    <w:rsid w:val="00F10E4F"/>
    <w:rsid w:val="00F11262"/>
    <w:rsid w:val="00F11484"/>
    <w:rsid w:val="00F11510"/>
    <w:rsid w:val="00F11C01"/>
    <w:rsid w:val="00F11F0D"/>
    <w:rsid w:val="00F12320"/>
    <w:rsid w:val="00F12418"/>
    <w:rsid w:val="00F12ABB"/>
    <w:rsid w:val="00F12B59"/>
    <w:rsid w:val="00F131B2"/>
    <w:rsid w:val="00F1324F"/>
    <w:rsid w:val="00F13490"/>
    <w:rsid w:val="00F13591"/>
    <w:rsid w:val="00F13595"/>
    <w:rsid w:val="00F13887"/>
    <w:rsid w:val="00F138D1"/>
    <w:rsid w:val="00F13C67"/>
    <w:rsid w:val="00F13EDE"/>
    <w:rsid w:val="00F13F6B"/>
    <w:rsid w:val="00F14084"/>
    <w:rsid w:val="00F1442E"/>
    <w:rsid w:val="00F14557"/>
    <w:rsid w:val="00F146B1"/>
    <w:rsid w:val="00F14B55"/>
    <w:rsid w:val="00F14DCF"/>
    <w:rsid w:val="00F151D2"/>
    <w:rsid w:val="00F1559C"/>
    <w:rsid w:val="00F159B3"/>
    <w:rsid w:val="00F15B52"/>
    <w:rsid w:val="00F15B80"/>
    <w:rsid w:val="00F15F9A"/>
    <w:rsid w:val="00F16543"/>
    <w:rsid w:val="00F165EF"/>
    <w:rsid w:val="00F16662"/>
    <w:rsid w:val="00F166D1"/>
    <w:rsid w:val="00F16A5F"/>
    <w:rsid w:val="00F16FD6"/>
    <w:rsid w:val="00F17117"/>
    <w:rsid w:val="00F171A4"/>
    <w:rsid w:val="00F178C6"/>
    <w:rsid w:val="00F17E39"/>
    <w:rsid w:val="00F20020"/>
    <w:rsid w:val="00F2020C"/>
    <w:rsid w:val="00F20700"/>
    <w:rsid w:val="00F20754"/>
    <w:rsid w:val="00F20967"/>
    <w:rsid w:val="00F20A92"/>
    <w:rsid w:val="00F20E2C"/>
    <w:rsid w:val="00F20F98"/>
    <w:rsid w:val="00F210B1"/>
    <w:rsid w:val="00F21142"/>
    <w:rsid w:val="00F21261"/>
    <w:rsid w:val="00F214BC"/>
    <w:rsid w:val="00F21538"/>
    <w:rsid w:val="00F21983"/>
    <w:rsid w:val="00F21ADF"/>
    <w:rsid w:val="00F21BBD"/>
    <w:rsid w:val="00F21E09"/>
    <w:rsid w:val="00F22311"/>
    <w:rsid w:val="00F22435"/>
    <w:rsid w:val="00F22755"/>
    <w:rsid w:val="00F227C1"/>
    <w:rsid w:val="00F23097"/>
    <w:rsid w:val="00F2320F"/>
    <w:rsid w:val="00F23433"/>
    <w:rsid w:val="00F2344C"/>
    <w:rsid w:val="00F23910"/>
    <w:rsid w:val="00F23A78"/>
    <w:rsid w:val="00F23BD3"/>
    <w:rsid w:val="00F23EDC"/>
    <w:rsid w:val="00F2450F"/>
    <w:rsid w:val="00F24601"/>
    <w:rsid w:val="00F24A91"/>
    <w:rsid w:val="00F24C87"/>
    <w:rsid w:val="00F24CE5"/>
    <w:rsid w:val="00F24E0D"/>
    <w:rsid w:val="00F2505A"/>
    <w:rsid w:val="00F2519F"/>
    <w:rsid w:val="00F25300"/>
    <w:rsid w:val="00F257E8"/>
    <w:rsid w:val="00F26089"/>
    <w:rsid w:val="00F2616E"/>
    <w:rsid w:val="00F263BD"/>
    <w:rsid w:val="00F26647"/>
    <w:rsid w:val="00F26926"/>
    <w:rsid w:val="00F26941"/>
    <w:rsid w:val="00F26CD2"/>
    <w:rsid w:val="00F26EC6"/>
    <w:rsid w:val="00F27781"/>
    <w:rsid w:val="00F27D05"/>
    <w:rsid w:val="00F30658"/>
    <w:rsid w:val="00F31389"/>
    <w:rsid w:val="00F314E1"/>
    <w:rsid w:val="00F31954"/>
    <w:rsid w:val="00F31BF4"/>
    <w:rsid w:val="00F31DB4"/>
    <w:rsid w:val="00F31DB9"/>
    <w:rsid w:val="00F321CA"/>
    <w:rsid w:val="00F322AE"/>
    <w:rsid w:val="00F327A6"/>
    <w:rsid w:val="00F3293A"/>
    <w:rsid w:val="00F32AE7"/>
    <w:rsid w:val="00F32CC3"/>
    <w:rsid w:val="00F33040"/>
    <w:rsid w:val="00F334F9"/>
    <w:rsid w:val="00F3380B"/>
    <w:rsid w:val="00F33872"/>
    <w:rsid w:val="00F338A0"/>
    <w:rsid w:val="00F33C11"/>
    <w:rsid w:val="00F33E1B"/>
    <w:rsid w:val="00F3433B"/>
    <w:rsid w:val="00F34453"/>
    <w:rsid w:val="00F344B5"/>
    <w:rsid w:val="00F346AB"/>
    <w:rsid w:val="00F34B1C"/>
    <w:rsid w:val="00F34B7F"/>
    <w:rsid w:val="00F34E87"/>
    <w:rsid w:val="00F357A0"/>
    <w:rsid w:val="00F358C2"/>
    <w:rsid w:val="00F35A34"/>
    <w:rsid w:val="00F35B72"/>
    <w:rsid w:val="00F35F8E"/>
    <w:rsid w:val="00F36221"/>
    <w:rsid w:val="00F362B2"/>
    <w:rsid w:val="00F364A4"/>
    <w:rsid w:val="00F364BC"/>
    <w:rsid w:val="00F36C52"/>
    <w:rsid w:val="00F36E96"/>
    <w:rsid w:val="00F3741E"/>
    <w:rsid w:val="00F37540"/>
    <w:rsid w:val="00F37553"/>
    <w:rsid w:val="00F37742"/>
    <w:rsid w:val="00F37B55"/>
    <w:rsid w:val="00F37F8C"/>
    <w:rsid w:val="00F40129"/>
    <w:rsid w:val="00F4059E"/>
    <w:rsid w:val="00F4064D"/>
    <w:rsid w:val="00F406A4"/>
    <w:rsid w:val="00F414EE"/>
    <w:rsid w:val="00F41679"/>
    <w:rsid w:val="00F41BC0"/>
    <w:rsid w:val="00F41C57"/>
    <w:rsid w:val="00F41DAE"/>
    <w:rsid w:val="00F41E24"/>
    <w:rsid w:val="00F41F1D"/>
    <w:rsid w:val="00F41F69"/>
    <w:rsid w:val="00F41FEA"/>
    <w:rsid w:val="00F4261B"/>
    <w:rsid w:val="00F430EC"/>
    <w:rsid w:val="00F43190"/>
    <w:rsid w:val="00F432E8"/>
    <w:rsid w:val="00F43735"/>
    <w:rsid w:val="00F43A46"/>
    <w:rsid w:val="00F43C9C"/>
    <w:rsid w:val="00F43F0E"/>
    <w:rsid w:val="00F43FB6"/>
    <w:rsid w:val="00F441D5"/>
    <w:rsid w:val="00F441EC"/>
    <w:rsid w:val="00F44366"/>
    <w:rsid w:val="00F444F9"/>
    <w:rsid w:val="00F44594"/>
    <w:rsid w:val="00F445FB"/>
    <w:rsid w:val="00F4488E"/>
    <w:rsid w:val="00F449BD"/>
    <w:rsid w:val="00F44BB5"/>
    <w:rsid w:val="00F44E91"/>
    <w:rsid w:val="00F45195"/>
    <w:rsid w:val="00F45297"/>
    <w:rsid w:val="00F45B07"/>
    <w:rsid w:val="00F46020"/>
    <w:rsid w:val="00F46146"/>
    <w:rsid w:val="00F463C3"/>
    <w:rsid w:val="00F46504"/>
    <w:rsid w:val="00F46D10"/>
    <w:rsid w:val="00F47219"/>
    <w:rsid w:val="00F472DC"/>
    <w:rsid w:val="00F47765"/>
    <w:rsid w:val="00F477F2"/>
    <w:rsid w:val="00F477F7"/>
    <w:rsid w:val="00F4780D"/>
    <w:rsid w:val="00F47F30"/>
    <w:rsid w:val="00F507B6"/>
    <w:rsid w:val="00F5080B"/>
    <w:rsid w:val="00F508A1"/>
    <w:rsid w:val="00F508AE"/>
    <w:rsid w:val="00F50DA9"/>
    <w:rsid w:val="00F50DC5"/>
    <w:rsid w:val="00F50F35"/>
    <w:rsid w:val="00F5109F"/>
    <w:rsid w:val="00F512B3"/>
    <w:rsid w:val="00F51634"/>
    <w:rsid w:val="00F51759"/>
    <w:rsid w:val="00F51EDF"/>
    <w:rsid w:val="00F51FE2"/>
    <w:rsid w:val="00F522A6"/>
    <w:rsid w:val="00F52477"/>
    <w:rsid w:val="00F524BA"/>
    <w:rsid w:val="00F53241"/>
    <w:rsid w:val="00F537D7"/>
    <w:rsid w:val="00F53ADF"/>
    <w:rsid w:val="00F53B60"/>
    <w:rsid w:val="00F53BE3"/>
    <w:rsid w:val="00F540DE"/>
    <w:rsid w:val="00F54225"/>
    <w:rsid w:val="00F54758"/>
    <w:rsid w:val="00F54DD1"/>
    <w:rsid w:val="00F54E4B"/>
    <w:rsid w:val="00F555C7"/>
    <w:rsid w:val="00F55A90"/>
    <w:rsid w:val="00F55C31"/>
    <w:rsid w:val="00F55F63"/>
    <w:rsid w:val="00F56256"/>
    <w:rsid w:val="00F566E3"/>
    <w:rsid w:val="00F568D9"/>
    <w:rsid w:val="00F56F52"/>
    <w:rsid w:val="00F5709A"/>
    <w:rsid w:val="00F57234"/>
    <w:rsid w:val="00F57405"/>
    <w:rsid w:val="00F57596"/>
    <w:rsid w:val="00F578B5"/>
    <w:rsid w:val="00F578DA"/>
    <w:rsid w:val="00F57957"/>
    <w:rsid w:val="00F57A3A"/>
    <w:rsid w:val="00F57B77"/>
    <w:rsid w:val="00F57E09"/>
    <w:rsid w:val="00F60263"/>
    <w:rsid w:val="00F6047E"/>
    <w:rsid w:val="00F607F1"/>
    <w:rsid w:val="00F60949"/>
    <w:rsid w:val="00F60983"/>
    <w:rsid w:val="00F60A51"/>
    <w:rsid w:val="00F60B05"/>
    <w:rsid w:val="00F6165C"/>
    <w:rsid w:val="00F616AC"/>
    <w:rsid w:val="00F618B0"/>
    <w:rsid w:val="00F619AA"/>
    <w:rsid w:val="00F61A54"/>
    <w:rsid w:val="00F61C6D"/>
    <w:rsid w:val="00F61D4A"/>
    <w:rsid w:val="00F620CA"/>
    <w:rsid w:val="00F62297"/>
    <w:rsid w:val="00F6259C"/>
    <w:rsid w:val="00F62619"/>
    <w:rsid w:val="00F62827"/>
    <w:rsid w:val="00F62CAE"/>
    <w:rsid w:val="00F62E97"/>
    <w:rsid w:val="00F634A6"/>
    <w:rsid w:val="00F63540"/>
    <w:rsid w:val="00F638B9"/>
    <w:rsid w:val="00F6397F"/>
    <w:rsid w:val="00F63A3E"/>
    <w:rsid w:val="00F63B0F"/>
    <w:rsid w:val="00F63CDD"/>
    <w:rsid w:val="00F63D2A"/>
    <w:rsid w:val="00F64100"/>
    <w:rsid w:val="00F648DE"/>
    <w:rsid w:val="00F64AEA"/>
    <w:rsid w:val="00F64DC2"/>
    <w:rsid w:val="00F64DEB"/>
    <w:rsid w:val="00F658EA"/>
    <w:rsid w:val="00F65B08"/>
    <w:rsid w:val="00F660C9"/>
    <w:rsid w:val="00F66280"/>
    <w:rsid w:val="00F66950"/>
    <w:rsid w:val="00F669C2"/>
    <w:rsid w:val="00F66A52"/>
    <w:rsid w:val="00F67218"/>
    <w:rsid w:val="00F6723B"/>
    <w:rsid w:val="00F675DF"/>
    <w:rsid w:val="00F67A7E"/>
    <w:rsid w:val="00F67B97"/>
    <w:rsid w:val="00F67BE1"/>
    <w:rsid w:val="00F67E5A"/>
    <w:rsid w:val="00F67ED0"/>
    <w:rsid w:val="00F67F00"/>
    <w:rsid w:val="00F67F61"/>
    <w:rsid w:val="00F70096"/>
    <w:rsid w:val="00F701B6"/>
    <w:rsid w:val="00F70758"/>
    <w:rsid w:val="00F70BFD"/>
    <w:rsid w:val="00F70C0F"/>
    <w:rsid w:val="00F70C29"/>
    <w:rsid w:val="00F713D0"/>
    <w:rsid w:val="00F716F1"/>
    <w:rsid w:val="00F7189C"/>
    <w:rsid w:val="00F718E5"/>
    <w:rsid w:val="00F7197D"/>
    <w:rsid w:val="00F71CB6"/>
    <w:rsid w:val="00F71FC7"/>
    <w:rsid w:val="00F7208C"/>
    <w:rsid w:val="00F72249"/>
    <w:rsid w:val="00F725C7"/>
    <w:rsid w:val="00F7264E"/>
    <w:rsid w:val="00F726F5"/>
    <w:rsid w:val="00F72C08"/>
    <w:rsid w:val="00F736AE"/>
    <w:rsid w:val="00F73933"/>
    <w:rsid w:val="00F7407C"/>
    <w:rsid w:val="00F742BD"/>
    <w:rsid w:val="00F7487F"/>
    <w:rsid w:val="00F7498E"/>
    <w:rsid w:val="00F74C3C"/>
    <w:rsid w:val="00F74F41"/>
    <w:rsid w:val="00F75012"/>
    <w:rsid w:val="00F75539"/>
    <w:rsid w:val="00F75C2F"/>
    <w:rsid w:val="00F75E09"/>
    <w:rsid w:val="00F76513"/>
    <w:rsid w:val="00F76626"/>
    <w:rsid w:val="00F76907"/>
    <w:rsid w:val="00F769B1"/>
    <w:rsid w:val="00F76AD7"/>
    <w:rsid w:val="00F76AF2"/>
    <w:rsid w:val="00F76BA3"/>
    <w:rsid w:val="00F7735D"/>
    <w:rsid w:val="00F7777E"/>
    <w:rsid w:val="00F77A8C"/>
    <w:rsid w:val="00F77F19"/>
    <w:rsid w:val="00F801C7"/>
    <w:rsid w:val="00F80725"/>
    <w:rsid w:val="00F80756"/>
    <w:rsid w:val="00F80953"/>
    <w:rsid w:val="00F80FE9"/>
    <w:rsid w:val="00F81017"/>
    <w:rsid w:val="00F812A9"/>
    <w:rsid w:val="00F8163E"/>
    <w:rsid w:val="00F8164C"/>
    <w:rsid w:val="00F8171A"/>
    <w:rsid w:val="00F8182B"/>
    <w:rsid w:val="00F81898"/>
    <w:rsid w:val="00F81911"/>
    <w:rsid w:val="00F821B7"/>
    <w:rsid w:val="00F82280"/>
    <w:rsid w:val="00F826C9"/>
    <w:rsid w:val="00F82E07"/>
    <w:rsid w:val="00F82E81"/>
    <w:rsid w:val="00F83470"/>
    <w:rsid w:val="00F83616"/>
    <w:rsid w:val="00F8362E"/>
    <w:rsid w:val="00F837CB"/>
    <w:rsid w:val="00F8389A"/>
    <w:rsid w:val="00F840BF"/>
    <w:rsid w:val="00F84100"/>
    <w:rsid w:val="00F84327"/>
    <w:rsid w:val="00F849A6"/>
    <w:rsid w:val="00F84A09"/>
    <w:rsid w:val="00F84B07"/>
    <w:rsid w:val="00F84D37"/>
    <w:rsid w:val="00F84E37"/>
    <w:rsid w:val="00F85168"/>
    <w:rsid w:val="00F8543C"/>
    <w:rsid w:val="00F85905"/>
    <w:rsid w:val="00F85C48"/>
    <w:rsid w:val="00F85D3F"/>
    <w:rsid w:val="00F860C8"/>
    <w:rsid w:val="00F8636D"/>
    <w:rsid w:val="00F86620"/>
    <w:rsid w:val="00F86992"/>
    <w:rsid w:val="00F869FF"/>
    <w:rsid w:val="00F86A00"/>
    <w:rsid w:val="00F86B69"/>
    <w:rsid w:val="00F86FE6"/>
    <w:rsid w:val="00F8714C"/>
    <w:rsid w:val="00F87196"/>
    <w:rsid w:val="00F87348"/>
    <w:rsid w:val="00F873D6"/>
    <w:rsid w:val="00F8749A"/>
    <w:rsid w:val="00F87A3A"/>
    <w:rsid w:val="00F87C90"/>
    <w:rsid w:val="00F90101"/>
    <w:rsid w:val="00F90399"/>
    <w:rsid w:val="00F905A8"/>
    <w:rsid w:val="00F9067B"/>
    <w:rsid w:val="00F908FF"/>
    <w:rsid w:val="00F9104E"/>
    <w:rsid w:val="00F9106F"/>
    <w:rsid w:val="00F9149B"/>
    <w:rsid w:val="00F91728"/>
    <w:rsid w:val="00F917BC"/>
    <w:rsid w:val="00F91B9F"/>
    <w:rsid w:val="00F91E8D"/>
    <w:rsid w:val="00F92362"/>
    <w:rsid w:val="00F92368"/>
    <w:rsid w:val="00F926DC"/>
    <w:rsid w:val="00F92901"/>
    <w:rsid w:val="00F92937"/>
    <w:rsid w:val="00F92D93"/>
    <w:rsid w:val="00F92EA8"/>
    <w:rsid w:val="00F9313C"/>
    <w:rsid w:val="00F9324E"/>
    <w:rsid w:val="00F93462"/>
    <w:rsid w:val="00F93494"/>
    <w:rsid w:val="00F93C0F"/>
    <w:rsid w:val="00F93F15"/>
    <w:rsid w:val="00F9415F"/>
    <w:rsid w:val="00F9456C"/>
    <w:rsid w:val="00F94993"/>
    <w:rsid w:val="00F94BE1"/>
    <w:rsid w:val="00F95146"/>
    <w:rsid w:val="00F9587B"/>
    <w:rsid w:val="00F95D97"/>
    <w:rsid w:val="00F95F69"/>
    <w:rsid w:val="00F96456"/>
    <w:rsid w:val="00F9671C"/>
    <w:rsid w:val="00F9697D"/>
    <w:rsid w:val="00F96C0F"/>
    <w:rsid w:val="00F96C47"/>
    <w:rsid w:val="00F96D80"/>
    <w:rsid w:val="00F974D2"/>
    <w:rsid w:val="00F97B3A"/>
    <w:rsid w:val="00FA0290"/>
    <w:rsid w:val="00FA040A"/>
    <w:rsid w:val="00FA0440"/>
    <w:rsid w:val="00FA0524"/>
    <w:rsid w:val="00FA080E"/>
    <w:rsid w:val="00FA0C4F"/>
    <w:rsid w:val="00FA0D2F"/>
    <w:rsid w:val="00FA1116"/>
    <w:rsid w:val="00FA14AC"/>
    <w:rsid w:val="00FA1B43"/>
    <w:rsid w:val="00FA2374"/>
    <w:rsid w:val="00FA2DC2"/>
    <w:rsid w:val="00FA2EAB"/>
    <w:rsid w:val="00FA2F4A"/>
    <w:rsid w:val="00FA35A2"/>
    <w:rsid w:val="00FA3875"/>
    <w:rsid w:val="00FA3A02"/>
    <w:rsid w:val="00FA3F3A"/>
    <w:rsid w:val="00FA4037"/>
    <w:rsid w:val="00FA4260"/>
    <w:rsid w:val="00FA44DD"/>
    <w:rsid w:val="00FA4650"/>
    <w:rsid w:val="00FA49F5"/>
    <w:rsid w:val="00FA4A10"/>
    <w:rsid w:val="00FA5850"/>
    <w:rsid w:val="00FA59E3"/>
    <w:rsid w:val="00FA5A05"/>
    <w:rsid w:val="00FA5B8A"/>
    <w:rsid w:val="00FA5C42"/>
    <w:rsid w:val="00FA5F37"/>
    <w:rsid w:val="00FA609B"/>
    <w:rsid w:val="00FA60AF"/>
    <w:rsid w:val="00FA68E4"/>
    <w:rsid w:val="00FA6AA7"/>
    <w:rsid w:val="00FA6AFA"/>
    <w:rsid w:val="00FA6D78"/>
    <w:rsid w:val="00FA6F18"/>
    <w:rsid w:val="00FA74CE"/>
    <w:rsid w:val="00FA752F"/>
    <w:rsid w:val="00FA760D"/>
    <w:rsid w:val="00FA7994"/>
    <w:rsid w:val="00FA79C8"/>
    <w:rsid w:val="00FA7F00"/>
    <w:rsid w:val="00FA7F67"/>
    <w:rsid w:val="00FB0047"/>
    <w:rsid w:val="00FB0DF2"/>
    <w:rsid w:val="00FB14E9"/>
    <w:rsid w:val="00FB1A5B"/>
    <w:rsid w:val="00FB1AC9"/>
    <w:rsid w:val="00FB1BC3"/>
    <w:rsid w:val="00FB2042"/>
    <w:rsid w:val="00FB2206"/>
    <w:rsid w:val="00FB2295"/>
    <w:rsid w:val="00FB2717"/>
    <w:rsid w:val="00FB290E"/>
    <w:rsid w:val="00FB2C9F"/>
    <w:rsid w:val="00FB2DD6"/>
    <w:rsid w:val="00FB3469"/>
    <w:rsid w:val="00FB34D0"/>
    <w:rsid w:val="00FB35D2"/>
    <w:rsid w:val="00FB36EB"/>
    <w:rsid w:val="00FB3C6A"/>
    <w:rsid w:val="00FB41B7"/>
    <w:rsid w:val="00FB4322"/>
    <w:rsid w:val="00FB46D5"/>
    <w:rsid w:val="00FB4885"/>
    <w:rsid w:val="00FB49A8"/>
    <w:rsid w:val="00FB4D87"/>
    <w:rsid w:val="00FB4E5A"/>
    <w:rsid w:val="00FB504B"/>
    <w:rsid w:val="00FB5122"/>
    <w:rsid w:val="00FB55AA"/>
    <w:rsid w:val="00FB587A"/>
    <w:rsid w:val="00FB5883"/>
    <w:rsid w:val="00FB5AE0"/>
    <w:rsid w:val="00FB5B2A"/>
    <w:rsid w:val="00FB5B36"/>
    <w:rsid w:val="00FB5D2B"/>
    <w:rsid w:val="00FB616D"/>
    <w:rsid w:val="00FB62FB"/>
    <w:rsid w:val="00FB6304"/>
    <w:rsid w:val="00FB6674"/>
    <w:rsid w:val="00FB6910"/>
    <w:rsid w:val="00FB6FE3"/>
    <w:rsid w:val="00FB7325"/>
    <w:rsid w:val="00FB7968"/>
    <w:rsid w:val="00FB7AB9"/>
    <w:rsid w:val="00FB7B54"/>
    <w:rsid w:val="00FC0A92"/>
    <w:rsid w:val="00FC0B0C"/>
    <w:rsid w:val="00FC0DAC"/>
    <w:rsid w:val="00FC0DC8"/>
    <w:rsid w:val="00FC118D"/>
    <w:rsid w:val="00FC12EE"/>
    <w:rsid w:val="00FC15E4"/>
    <w:rsid w:val="00FC19C8"/>
    <w:rsid w:val="00FC1AA8"/>
    <w:rsid w:val="00FC1C0F"/>
    <w:rsid w:val="00FC226E"/>
    <w:rsid w:val="00FC257C"/>
    <w:rsid w:val="00FC2926"/>
    <w:rsid w:val="00FC2CCF"/>
    <w:rsid w:val="00FC2EED"/>
    <w:rsid w:val="00FC2EFC"/>
    <w:rsid w:val="00FC33A2"/>
    <w:rsid w:val="00FC3540"/>
    <w:rsid w:val="00FC365C"/>
    <w:rsid w:val="00FC36E7"/>
    <w:rsid w:val="00FC38C6"/>
    <w:rsid w:val="00FC3A81"/>
    <w:rsid w:val="00FC4218"/>
    <w:rsid w:val="00FC4238"/>
    <w:rsid w:val="00FC4240"/>
    <w:rsid w:val="00FC4286"/>
    <w:rsid w:val="00FC446D"/>
    <w:rsid w:val="00FC4AEF"/>
    <w:rsid w:val="00FC4C05"/>
    <w:rsid w:val="00FC501A"/>
    <w:rsid w:val="00FC551F"/>
    <w:rsid w:val="00FC56FF"/>
    <w:rsid w:val="00FC5B4C"/>
    <w:rsid w:val="00FC63BA"/>
    <w:rsid w:val="00FC6400"/>
    <w:rsid w:val="00FC656C"/>
    <w:rsid w:val="00FC6901"/>
    <w:rsid w:val="00FC6C17"/>
    <w:rsid w:val="00FC7095"/>
    <w:rsid w:val="00FC70D8"/>
    <w:rsid w:val="00FC73DB"/>
    <w:rsid w:val="00FC7569"/>
    <w:rsid w:val="00FC7732"/>
    <w:rsid w:val="00FC794B"/>
    <w:rsid w:val="00FC7BA9"/>
    <w:rsid w:val="00FC7D55"/>
    <w:rsid w:val="00FD0148"/>
    <w:rsid w:val="00FD0177"/>
    <w:rsid w:val="00FD0196"/>
    <w:rsid w:val="00FD0661"/>
    <w:rsid w:val="00FD0677"/>
    <w:rsid w:val="00FD068F"/>
    <w:rsid w:val="00FD0924"/>
    <w:rsid w:val="00FD0B45"/>
    <w:rsid w:val="00FD0CF1"/>
    <w:rsid w:val="00FD0CF3"/>
    <w:rsid w:val="00FD0E80"/>
    <w:rsid w:val="00FD15A0"/>
    <w:rsid w:val="00FD193B"/>
    <w:rsid w:val="00FD1B50"/>
    <w:rsid w:val="00FD1DEC"/>
    <w:rsid w:val="00FD25BD"/>
    <w:rsid w:val="00FD27E3"/>
    <w:rsid w:val="00FD2D1A"/>
    <w:rsid w:val="00FD2E11"/>
    <w:rsid w:val="00FD339E"/>
    <w:rsid w:val="00FD355C"/>
    <w:rsid w:val="00FD38AE"/>
    <w:rsid w:val="00FD3FBB"/>
    <w:rsid w:val="00FD4392"/>
    <w:rsid w:val="00FD47CD"/>
    <w:rsid w:val="00FD4925"/>
    <w:rsid w:val="00FD4B38"/>
    <w:rsid w:val="00FD4ECF"/>
    <w:rsid w:val="00FD58EC"/>
    <w:rsid w:val="00FD58F7"/>
    <w:rsid w:val="00FD5B72"/>
    <w:rsid w:val="00FD5FBA"/>
    <w:rsid w:val="00FD7059"/>
    <w:rsid w:val="00FD70B5"/>
    <w:rsid w:val="00FD748D"/>
    <w:rsid w:val="00FD77DE"/>
    <w:rsid w:val="00FD785B"/>
    <w:rsid w:val="00FD7D18"/>
    <w:rsid w:val="00FD7E47"/>
    <w:rsid w:val="00FE03BE"/>
    <w:rsid w:val="00FE0913"/>
    <w:rsid w:val="00FE093F"/>
    <w:rsid w:val="00FE0983"/>
    <w:rsid w:val="00FE0CC3"/>
    <w:rsid w:val="00FE0D59"/>
    <w:rsid w:val="00FE0EB5"/>
    <w:rsid w:val="00FE12BF"/>
    <w:rsid w:val="00FE12C2"/>
    <w:rsid w:val="00FE18E2"/>
    <w:rsid w:val="00FE1F35"/>
    <w:rsid w:val="00FE20C6"/>
    <w:rsid w:val="00FE257E"/>
    <w:rsid w:val="00FE25EB"/>
    <w:rsid w:val="00FE262A"/>
    <w:rsid w:val="00FE26BE"/>
    <w:rsid w:val="00FE2A0A"/>
    <w:rsid w:val="00FE2CF1"/>
    <w:rsid w:val="00FE2D37"/>
    <w:rsid w:val="00FE308F"/>
    <w:rsid w:val="00FE3202"/>
    <w:rsid w:val="00FE3530"/>
    <w:rsid w:val="00FE3613"/>
    <w:rsid w:val="00FE366D"/>
    <w:rsid w:val="00FE3787"/>
    <w:rsid w:val="00FE382F"/>
    <w:rsid w:val="00FE39DC"/>
    <w:rsid w:val="00FE3A7C"/>
    <w:rsid w:val="00FE3AA7"/>
    <w:rsid w:val="00FE3B6F"/>
    <w:rsid w:val="00FE3CFA"/>
    <w:rsid w:val="00FE3E7A"/>
    <w:rsid w:val="00FE429D"/>
    <w:rsid w:val="00FE47F7"/>
    <w:rsid w:val="00FE4A5F"/>
    <w:rsid w:val="00FE4B90"/>
    <w:rsid w:val="00FE4E36"/>
    <w:rsid w:val="00FE509E"/>
    <w:rsid w:val="00FE515F"/>
    <w:rsid w:val="00FE5395"/>
    <w:rsid w:val="00FE55B8"/>
    <w:rsid w:val="00FE5832"/>
    <w:rsid w:val="00FE58ED"/>
    <w:rsid w:val="00FE5B43"/>
    <w:rsid w:val="00FE5FE2"/>
    <w:rsid w:val="00FE61D8"/>
    <w:rsid w:val="00FE64B2"/>
    <w:rsid w:val="00FE6510"/>
    <w:rsid w:val="00FE6634"/>
    <w:rsid w:val="00FE663D"/>
    <w:rsid w:val="00FE6738"/>
    <w:rsid w:val="00FE67E5"/>
    <w:rsid w:val="00FE67FB"/>
    <w:rsid w:val="00FE73A0"/>
    <w:rsid w:val="00FE7C96"/>
    <w:rsid w:val="00FE7CAF"/>
    <w:rsid w:val="00FF0441"/>
    <w:rsid w:val="00FF0959"/>
    <w:rsid w:val="00FF0A2B"/>
    <w:rsid w:val="00FF0E86"/>
    <w:rsid w:val="00FF0F05"/>
    <w:rsid w:val="00FF10CD"/>
    <w:rsid w:val="00FF1176"/>
    <w:rsid w:val="00FF1318"/>
    <w:rsid w:val="00FF1358"/>
    <w:rsid w:val="00FF1363"/>
    <w:rsid w:val="00FF15D3"/>
    <w:rsid w:val="00FF1833"/>
    <w:rsid w:val="00FF1976"/>
    <w:rsid w:val="00FF1AEF"/>
    <w:rsid w:val="00FF1B24"/>
    <w:rsid w:val="00FF1C13"/>
    <w:rsid w:val="00FF1D0E"/>
    <w:rsid w:val="00FF1FE6"/>
    <w:rsid w:val="00FF20BD"/>
    <w:rsid w:val="00FF2766"/>
    <w:rsid w:val="00FF27F5"/>
    <w:rsid w:val="00FF2E2E"/>
    <w:rsid w:val="00FF30F7"/>
    <w:rsid w:val="00FF339C"/>
    <w:rsid w:val="00FF3C89"/>
    <w:rsid w:val="00FF4144"/>
    <w:rsid w:val="00FF44D3"/>
    <w:rsid w:val="00FF53EF"/>
    <w:rsid w:val="00FF5425"/>
    <w:rsid w:val="00FF5699"/>
    <w:rsid w:val="00FF56F3"/>
    <w:rsid w:val="00FF596D"/>
    <w:rsid w:val="00FF5FC0"/>
    <w:rsid w:val="00FF67ED"/>
    <w:rsid w:val="00FF68A3"/>
    <w:rsid w:val="00FF6ACA"/>
    <w:rsid w:val="00FF6EBB"/>
    <w:rsid w:val="00FF70CA"/>
    <w:rsid w:val="00FF7346"/>
    <w:rsid w:val="00FF7445"/>
    <w:rsid w:val="00FF7535"/>
    <w:rsid w:val="00FF7605"/>
    <w:rsid w:val="00FF7D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23C45"/>
  <w15:docId w15:val="{F26075D6-B47C-4BE4-8397-171F880F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652B7"/>
    <w:pPr>
      <w:spacing w:before="120" w:after="120"/>
      <w:jc w:val="both"/>
    </w:pPr>
    <w:rPr>
      <w:rFonts w:ascii="Arial" w:eastAsiaTheme="minorHAnsi" w:hAnsi="Arial" w:cstheme="minorBidi"/>
      <w:sz w:val="24"/>
      <w:szCs w:val="22"/>
      <w:lang w:eastAsia="en-US"/>
    </w:rPr>
  </w:style>
  <w:style w:type="paragraph" w:styleId="Titre1">
    <w:name w:val="heading 1"/>
    <w:basedOn w:val="Normal"/>
    <w:next w:val="Normal"/>
    <w:link w:val="Titre1Car"/>
    <w:autoRedefine/>
    <w:uiPriority w:val="9"/>
    <w:qFormat/>
    <w:rsid w:val="0057482B"/>
    <w:pPr>
      <w:numPr>
        <w:numId w:val="42"/>
      </w:numPr>
      <w:tabs>
        <w:tab w:val="left" w:pos="567"/>
      </w:tabs>
      <w:spacing w:before="360" w:after="240"/>
      <w:ind w:left="567" w:hanging="567"/>
      <w:jc w:val="left"/>
      <w:outlineLvl w:val="0"/>
    </w:pPr>
    <w:rPr>
      <w:rFonts w:ascii="Arial Gras" w:hAnsi="Arial Gras"/>
      <w:b/>
      <w:caps/>
    </w:rPr>
  </w:style>
  <w:style w:type="paragraph" w:styleId="Titre2">
    <w:name w:val="heading 2"/>
    <w:basedOn w:val="Normal"/>
    <w:next w:val="Normal"/>
    <w:link w:val="Titre2Car"/>
    <w:autoRedefine/>
    <w:unhideWhenUsed/>
    <w:qFormat/>
    <w:rsid w:val="0017357D"/>
    <w:pPr>
      <w:numPr>
        <w:ilvl w:val="1"/>
        <w:numId w:val="42"/>
      </w:numPr>
      <w:tabs>
        <w:tab w:val="left" w:pos="709"/>
      </w:tabs>
      <w:spacing w:before="360" w:after="240"/>
      <w:ind w:left="709" w:hanging="709"/>
      <w:jc w:val="left"/>
      <w:outlineLvl w:val="1"/>
    </w:pPr>
    <w:rPr>
      <w:rFonts w:ascii="Arial Gras" w:hAnsi="Arial Gras"/>
      <w:b/>
      <w:caps/>
    </w:rPr>
  </w:style>
  <w:style w:type="paragraph" w:styleId="Titre3">
    <w:name w:val="heading 3"/>
    <w:basedOn w:val="Normal"/>
    <w:next w:val="Normal"/>
    <w:link w:val="Titre3Car"/>
    <w:autoRedefine/>
    <w:uiPriority w:val="9"/>
    <w:unhideWhenUsed/>
    <w:qFormat/>
    <w:rsid w:val="00E652B7"/>
    <w:pPr>
      <w:numPr>
        <w:ilvl w:val="2"/>
        <w:numId w:val="42"/>
      </w:numPr>
      <w:tabs>
        <w:tab w:val="left" w:pos="851"/>
      </w:tabs>
      <w:spacing w:before="360" w:after="240"/>
      <w:ind w:left="851" w:hanging="851"/>
      <w:jc w:val="left"/>
      <w:outlineLvl w:val="2"/>
    </w:pPr>
    <w:rPr>
      <w:rFonts w:ascii="Arial Gras" w:hAnsi="Arial Gras"/>
      <w:b/>
    </w:rPr>
  </w:style>
  <w:style w:type="paragraph" w:styleId="Titre4">
    <w:name w:val="heading 4"/>
    <w:basedOn w:val="Normal"/>
    <w:next w:val="Normal"/>
    <w:link w:val="Titre4Car"/>
    <w:autoRedefine/>
    <w:uiPriority w:val="9"/>
    <w:unhideWhenUsed/>
    <w:qFormat/>
    <w:rsid w:val="00E652B7"/>
    <w:pPr>
      <w:keepNext/>
      <w:keepLines/>
      <w:numPr>
        <w:ilvl w:val="3"/>
        <w:numId w:val="42"/>
      </w:numPr>
      <w:tabs>
        <w:tab w:val="left" w:pos="992"/>
      </w:tabs>
      <w:spacing w:before="360" w:after="240"/>
      <w:ind w:left="992" w:hanging="992"/>
      <w:jc w:val="left"/>
      <w:outlineLvl w:val="3"/>
    </w:pPr>
    <w:rPr>
      <w:rFonts w:eastAsiaTheme="majorEastAsia" w:cstheme="majorBidi"/>
      <w:b/>
      <w:iCs/>
    </w:rPr>
  </w:style>
  <w:style w:type="paragraph" w:styleId="Titre5">
    <w:name w:val="heading 5"/>
    <w:basedOn w:val="Normal"/>
    <w:next w:val="Normal"/>
    <w:link w:val="Titre5Car"/>
    <w:autoRedefine/>
    <w:uiPriority w:val="9"/>
    <w:unhideWhenUsed/>
    <w:qFormat/>
    <w:rsid w:val="006B4EB5"/>
    <w:pPr>
      <w:keepNext/>
      <w:keepLines/>
      <w:numPr>
        <w:ilvl w:val="4"/>
        <w:numId w:val="42"/>
      </w:numPr>
      <w:tabs>
        <w:tab w:val="left" w:pos="1134"/>
      </w:tabs>
      <w:spacing w:before="360" w:after="240"/>
      <w:ind w:left="1134" w:hanging="1134"/>
      <w:jc w:val="left"/>
      <w:outlineLvl w:val="4"/>
    </w:pPr>
    <w:rPr>
      <w:rFonts w:eastAsiaTheme="majorEastAsia" w:cstheme="majorBidi"/>
      <w:b/>
      <w:i/>
    </w:rPr>
  </w:style>
  <w:style w:type="paragraph" w:styleId="Titre6">
    <w:name w:val="heading 6"/>
    <w:basedOn w:val="Normal"/>
    <w:next w:val="Normal"/>
    <w:link w:val="Titre6Car"/>
    <w:autoRedefine/>
    <w:uiPriority w:val="9"/>
    <w:semiHidden/>
    <w:unhideWhenUsed/>
    <w:qFormat/>
    <w:rsid w:val="004429BA"/>
    <w:pPr>
      <w:keepNext/>
      <w:keepLines/>
      <w:numPr>
        <w:ilvl w:val="5"/>
        <w:numId w:val="42"/>
      </w:numPr>
      <w:spacing w:before="360" w:after="240"/>
      <w:jc w:val="left"/>
      <w:outlineLvl w:val="5"/>
    </w:pPr>
    <w:rPr>
      <w:rFonts w:eastAsiaTheme="majorEastAsia" w:cstheme="majorBidi"/>
    </w:rPr>
  </w:style>
  <w:style w:type="paragraph" w:styleId="Titre7">
    <w:name w:val="heading 7"/>
    <w:basedOn w:val="Normal"/>
    <w:next w:val="Normal"/>
    <w:link w:val="Titre7Car"/>
    <w:autoRedefine/>
    <w:uiPriority w:val="9"/>
    <w:semiHidden/>
    <w:unhideWhenUsed/>
    <w:qFormat/>
    <w:rsid w:val="004429BA"/>
    <w:pPr>
      <w:keepNext/>
      <w:keepLines/>
      <w:numPr>
        <w:ilvl w:val="6"/>
        <w:numId w:val="42"/>
      </w:numPr>
      <w:spacing w:before="360" w:after="240"/>
      <w:jc w:val="left"/>
      <w:outlineLvl w:val="6"/>
    </w:pPr>
    <w:rPr>
      <w:rFonts w:eastAsiaTheme="majorEastAsia" w:cstheme="majorBidi"/>
      <w:i/>
      <w:iCs/>
    </w:rPr>
  </w:style>
  <w:style w:type="paragraph" w:styleId="Titre8">
    <w:name w:val="heading 8"/>
    <w:basedOn w:val="Normal"/>
    <w:next w:val="Normal"/>
    <w:link w:val="Titre8Car"/>
    <w:autoRedefine/>
    <w:uiPriority w:val="9"/>
    <w:semiHidden/>
    <w:unhideWhenUsed/>
    <w:qFormat/>
    <w:rsid w:val="004429BA"/>
    <w:pPr>
      <w:keepNext/>
      <w:keepLines/>
      <w:numPr>
        <w:ilvl w:val="7"/>
        <w:numId w:val="42"/>
      </w:numPr>
      <w:spacing w:before="360" w:after="240"/>
      <w:jc w:val="left"/>
      <w:outlineLvl w:val="7"/>
    </w:pPr>
    <w:rPr>
      <w:rFonts w:eastAsiaTheme="majorEastAsia" w:cstheme="majorBidi"/>
      <w:szCs w:val="21"/>
    </w:rPr>
  </w:style>
  <w:style w:type="paragraph" w:styleId="Titre9">
    <w:name w:val="heading 9"/>
    <w:basedOn w:val="Normal"/>
    <w:next w:val="Normal"/>
    <w:link w:val="Titre9Car"/>
    <w:autoRedefine/>
    <w:uiPriority w:val="9"/>
    <w:semiHidden/>
    <w:unhideWhenUsed/>
    <w:qFormat/>
    <w:rsid w:val="009166CE"/>
    <w:pPr>
      <w:keepNext/>
      <w:keepLines/>
      <w:numPr>
        <w:ilvl w:val="8"/>
        <w:numId w:val="42"/>
      </w:numPr>
      <w:spacing w:before="360" w:after="240"/>
      <w:jc w:val="left"/>
      <w:outlineLvl w:val="8"/>
    </w:pPr>
    <w:rPr>
      <w:rFonts w:eastAsiaTheme="majorEastAsia" w:cstheme="majorBidi"/>
      <w:i/>
      <w:iCs/>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line="200" w:lineRule="exact"/>
      <w:ind w:left="60"/>
    </w:pPr>
    <w:rPr>
      <w:sz w:val="22"/>
      <w:szCs w:val="20"/>
    </w:rPr>
  </w:style>
  <w:style w:type="paragraph" w:customStyle="1" w:styleId="Dsignation">
    <w:name w:val="Désignation"/>
    <w:basedOn w:val="Normal"/>
    <w:rsid w:val="008701DD"/>
    <w:pPr>
      <w:tabs>
        <w:tab w:val="center" w:pos="4703"/>
        <w:tab w:val="right" w:pos="9406"/>
      </w:tabs>
      <w:spacing w:line="200" w:lineRule="exact"/>
      <w:jc w:val="center"/>
    </w:pPr>
    <w:rPr>
      <w:b/>
      <w:smallCaps/>
      <w:sz w:val="20"/>
      <w:szCs w:val="20"/>
    </w:rPr>
  </w:style>
  <w:style w:type="paragraph" w:customStyle="1" w:styleId="Noformulaire">
    <w:name w:val="No formulaire"/>
    <w:basedOn w:val="Normal"/>
    <w:rsid w:val="008701DD"/>
    <w:pPr>
      <w:spacing w:before="40"/>
    </w:pPr>
    <w:rPr>
      <w:b/>
      <w:sz w:val="12"/>
      <w:szCs w:val="20"/>
    </w:rPr>
  </w:style>
  <w:style w:type="paragraph" w:customStyle="1" w:styleId="Sous-titres">
    <w:name w:val="Sous-titres"/>
    <w:basedOn w:val="Normal"/>
    <w:link w:val="Sous-titresCar"/>
    <w:rsid w:val="008701DD"/>
    <w:pPr>
      <w:tabs>
        <w:tab w:val="right" w:pos="8504"/>
      </w:tabs>
      <w:spacing w:line="200" w:lineRule="exact"/>
      <w:ind w:left="60"/>
    </w:pPr>
    <w:rPr>
      <w:sz w:val="16"/>
      <w:szCs w:val="20"/>
    </w:rPr>
  </w:style>
  <w:style w:type="paragraph" w:customStyle="1" w:styleId="Titres">
    <w:name w:val="Titres"/>
    <w:basedOn w:val="Normal"/>
    <w:rsid w:val="008701DD"/>
    <w:pPr>
      <w:tabs>
        <w:tab w:val="right" w:pos="8504"/>
      </w:tabs>
      <w:spacing w:line="280" w:lineRule="exact"/>
      <w:ind w:right="58"/>
      <w:jc w:val="right"/>
    </w:pPr>
    <w:rPr>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uiPriority w:val="99"/>
    <w:unhideWhenUsed/>
    <w:rsid w:val="005E0DFA"/>
    <w:pPr>
      <w:tabs>
        <w:tab w:val="center" w:pos="4320"/>
        <w:tab w:val="right" w:pos="8640"/>
      </w:tabs>
      <w:spacing w:after="0"/>
    </w:pPr>
  </w:style>
  <w:style w:type="paragraph" w:styleId="Pieddepage">
    <w:name w:val="footer"/>
    <w:basedOn w:val="Normal"/>
    <w:link w:val="PieddepageCar"/>
    <w:uiPriority w:val="99"/>
    <w:unhideWhenUsed/>
    <w:rsid w:val="005E0DFA"/>
    <w:pPr>
      <w:tabs>
        <w:tab w:val="center" w:pos="4320"/>
        <w:tab w:val="right" w:pos="8640"/>
      </w:tabs>
      <w:spacing w:after="0"/>
    </w:pPr>
  </w:style>
  <w:style w:type="character" w:styleId="Lienhypertexte">
    <w:name w:val="Hyperlink"/>
    <w:basedOn w:val="Policepardfaut"/>
    <w:uiPriority w:val="99"/>
    <w:unhideWhenUsed/>
    <w:rsid w:val="0094349B"/>
    <w:rPr>
      <w:color w:val="0000FF" w:themeColor="hyperlink"/>
      <w:u w:val="single"/>
    </w:rPr>
  </w:style>
  <w:style w:type="character" w:customStyle="1" w:styleId="PieddepageCar">
    <w:name w:val="Pied de page Car"/>
    <w:link w:val="Pieddepage"/>
    <w:uiPriority w:val="99"/>
    <w:rsid w:val="008701DD"/>
    <w:rPr>
      <w:rFonts w:ascii="Arial" w:eastAsiaTheme="minorHAnsi" w:hAnsi="Arial" w:cstheme="minorBidi"/>
      <w:sz w:val="24"/>
      <w:szCs w:val="22"/>
      <w:lang w:eastAsia="en-US"/>
    </w:rPr>
  </w:style>
  <w:style w:type="paragraph" w:styleId="TM1">
    <w:name w:val="toc 1"/>
    <w:basedOn w:val="Normal"/>
    <w:next w:val="Normal"/>
    <w:autoRedefine/>
    <w:uiPriority w:val="39"/>
    <w:unhideWhenUsed/>
    <w:rsid w:val="002138B9"/>
    <w:pPr>
      <w:tabs>
        <w:tab w:val="right" w:leader="dot" w:pos="8636"/>
      </w:tabs>
      <w:ind w:left="709" w:hanging="709"/>
      <w:jc w:val="left"/>
    </w:pPr>
    <w:rPr>
      <w:rFonts w:ascii="Arial Gras" w:hAnsi="Arial Gras"/>
      <w:b/>
    </w:rPr>
  </w:style>
  <w:style w:type="paragraph" w:styleId="TM2">
    <w:name w:val="toc 2"/>
    <w:basedOn w:val="Normal"/>
    <w:next w:val="Normal"/>
    <w:autoRedefine/>
    <w:uiPriority w:val="39"/>
    <w:unhideWhenUsed/>
    <w:rsid w:val="00331DBE"/>
    <w:pPr>
      <w:tabs>
        <w:tab w:val="right" w:leader="dot" w:pos="8636"/>
      </w:tabs>
      <w:ind w:left="709" w:hanging="709"/>
      <w:jc w:val="left"/>
    </w:pPr>
  </w:style>
  <w:style w:type="paragraph" w:styleId="TM3">
    <w:name w:val="toc 3"/>
    <w:basedOn w:val="Normal"/>
    <w:next w:val="Normal"/>
    <w:autoRedefine/>
    <w:uiPriority w:val="39"/>
    <w:unhideWhenUsed/>
    <w:rsid w:val="00331DBE"/>
    <w:pPr>
      <w:tabs>
        <w:tab w:val="left" w:pos="754"/>
        <w:tab w:val="right" w:leader="dot" w:pos="8636"/>
      </w:tabs>
      <w:ind w:left="709" w:hanging="709"/>
      <w:jc w:val="left"/>
    </w:pPr>
  </w:style>
  <w:style w:type="paragraph" w:styleId="TM4">
    <w:name w:val="toc 4"/>
    <w:basedOn w:val="Normal"/>
    <w:next w:val="Normal"/>
    <w:autoRedefine/>
    <w:uiPriority w:val="39"/>
    <w:unhideWhenUsed/>
    <w:rsid w:val="001F7712"/>
    <w:pPr>
      <w:ind w:left="709" w:hanging="709"/>
      <w:jc w:val="left"/>
    </w:pPr>
  </w:style>
  <w:style w:type="paragraph" w:styleId="TM5">
    <w:name w:val="toc 5"/>
    <w:basedOn w:val="Normal"/>
    <w:next w:val="Normal"/>
    <w:autoRedefine/>
    <w:uiPriority w:val="39"/>
    <w:unhideWhenUsed/>
    <w:rsid w:val="009166CE"/>
  </w:style>
  <w:style w:type="paragraph" w:styleId="TM6">
    <w:name w:val="toc 6"/>
    <w:basedOn w:val="Normal"/>
    <w:next w:val="Normal"/>
    <w:autoRedefine/>
    <w:uiPriority w:val="39"/>
    <w:unhideWhenUsed/>
    <w:rsid w:val="009166CE"/>
  </w:style>
  <w:style w:type="paragraph" w:styleId="TM7">
    <w:name w:val="toc 7"/>
    <w:basedOn w:val="Normal"/>
    <w:next w:val="Normal"/>
    <w:autoRedefine/>
    <w:uiPriority w:val="39"/>
    <w:unhideWhenUsed/>
    <w:rsid w:val="009166CE"/>
  </w:style>
  <w:style w:type="paragraph" w:styleId="TM8">
    <w:name w:val="toc 8"/>
    <w:basedOn w:val="Normal"/>
    <w:next w:val="Normal"/>
    <w:autoRedefine/>
    <w:uiPriority w:val="39"/>
    <w:unhideWhenUsed/>
    <w:rsid w:val="009166CE"/>
  </w:style>
  <w:style w:type="paragraph" w:styleId="TM9">
    <w:name w:val="toc 9"/>
    <w:basedOn w:val="TM1"/>
    <w:next w:val="Normal"/>
    <w:autoRedefine/>
    <w:uiPriority w:val="39"/>
    <w:unhideWhenUsed/>
    <w:rsid w:val="00A7054B"/>
    <w:pPr>
      <w:ind w:left="1361" w:hanging="1361"/>
    </w:p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uiPriority w:val="99"/>
    <w:rsid w:val="00244E05"/>
    <w:rPr>
      <w:rFonts w:ascii="Arial" w:eastAsiaTheme="minorHAnsi" w:hAnsi="Arial" w:cstheme="minorBidi"/>
      <w:sz w:val="24"/>
      <w:szCs w:val="22"/>
      <w:lang w:eastAsia="en-US"/>
    </w:rPr>
  </w:style>
  <w:style w:type="character" w:styleId="Numrodepage">
    <w:name w:val="page number"/>
    <w:basedOn w:val="Policepardfaut"/>
    <w:semiHidden/>
    <w:rsid w:val="00D130F3"/>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5882"/>
    <w:rPr>
      <w:sz w:val="16"/>
      <w:szCs w:val="16"/>
    </w:rPr>
  </w:style>
  <w:style w:type="paragraph" w:styleId="Commentaire">
    <w:name w:val="annotation text"/>
    <w:basedOn w:val="Normal"/>
    <w:link w:val="CommentaireCar"/>
    <w:uiPriority w:val="99"/>
    <w:unhideWhenUsed/>
    <w:rsid w:val="00845882"/>
    <w:rPr>
      <w:sz w:val="20"/>
      <w:szCs w:val="20"/>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pPr>
    <w:rPr>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paragraph" w:customStyle="1" w:styleId="Corps-texte">
    <w:name w:val="Corps-texte"/>
    <w:basedOn w:val="Normal"/>
    <w:link w:val="Corps-texteCar"/>
    <w:semiHidden/>
    <w:rsid w:val="005579FE"/>
    <w:pPr>
      <w:spacing w:after="100" w:afterAutospacing="1"/>
    </w:pPr>
    <w:rPr>
      <w:rFonts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paragraph" w:styleId="Sansinterligne">
    <w:name w:val="No Spacing"/>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pPr>
    <w:rPr>
      <w:rFonts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uiPriority w:val="9"/>
    <w:rsid w:val="006B4EB5"/>
    <w:rPr>
      <w:rFonts w:ascii="Arial" w:eastAsiaTheme="majorEastAsia" w:hAnsi="Arial" w:cstheme="majorBidi"/>
      <w:b/>
      <w:i/>
      <w:sz w:val="24"/>
      <w:szCs w:val="22"/>
      <w:lang w:eastAsia="en-US"/>
    </w:rPr>
  </w:style>
  <w:style w:type="character" w:customStyle="1" w:styleId="Titre1Car">
    <w:name w:val="Titre 1 Car"/>
    <w:link w:val="Titre1"/>
    <w:uiPriority w:val="9"/>
    <w:rsid w:val="0057482B"/>
    <w:rPr>
      <w:rFonts w:ascii="Arial Gras" w:eastAsiaTheme="minorHAnsi" w:hAnsi="Arial Gras" w:cstheme="minorBidi"/>
      <w:b/>
      <w:caps/>
      <w:sz w:val="24"/>
      <w:szCs w:val="22"/>
      <w:lang w:eastAsia="en-US"/>
    </w:rPr>
  </w:style>
  <w:style w:type="paragraph" w:styleId="Paragraphedeliste">
    <w:name w:val="List Paragraph"/>
    <w:aliases w:val="Puce 1"/>
    <w:basedOn w:val="Normal"/>
    <w:link w:val="ParagraphedelisteCar"/>
    <w:autoRedefine/>
    <w:uiPriority w:val="34"/>
    <w:qFormat/>
    <w:rsid w:val="00053CCE"/>
    <w:pPr>
      <w:numPr>
        <w:numId w:val="56"/>
      </w:numPr>
      <w:ind w:left="426" w:hanging="284"/>
    </w:pPr>
  </w:style>
  <w:style w:type="paragraph" w:styleId="En-ttedetabledesmatires">
    <w:name w:val="TOC Heading"/>
    <w:basedOn w:val="Titre1"/>
    <w:next w:val="Normal"/>
    <w:uiPriority w:val="39"/>
    <w:unhideWhenUsed/>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rsid w:val="00664E5C"/>
    <w:pPr>
      <w:tabs>
        <w:tab w:val="left" w:pos="366"/>
      </w:tabs>
      <w:ind w:left="120"/>
    </w:pPr>
    <w:rPr>
      <w:rFonts w:cs="Arial"/>
      <w:bCs/>
      <w:sz w:val="20"/>
    </w:rPr>
  </w:style>
  <w:style w:type="paragraph" w:customStyle="1" w:styleId="NoDossier">
    <w:name w:val="NoDossier"/>
    <w:basedOn w:val="Sous-titres"/>
    <w:link w:val="NoDossierCar"/>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uiPriority w:val="99"/>
    <w:semiHidden/>
    <w:unhideWhenUsed/>
    <w:rsid w:val="00845882"/>
    <w:rPr>
      <w:b/>
      <w:bCs/>
    </w:rPr>
  </w:style>
  <w:style w:type="character" w:customStyle="1" w:styleId="CommentaireCar">
    <w:name w:val="Commentaire Car"/>
    <w:basedOn w:val="Policepardfaut"/>
    <w:link w:val="Commentaire"/>
    <w:uiPriority w:val="99"/>
    <w:rsid w:val="00346C34"/>
    <w:rPr>
      <w:rFonts w:ascii="Arial" w:eastAsiaTheme="minorHAnsi" w:hAnsi="Arial" w:cstheme="minorBidi"/>
      <w:lang w:eastAsia="en-US"/>
    </w:rPr>
  </w:style>
  <w:style w:type="character" w:customStyle="1" w:styleId="ObjetducommentaireCar">
    <w:name w:val="Objet du commentaire Car"/>
    <w:basedOn w:val="CommentaireCar"/>
    <w:link w:val="Objetducommentaire"/>
    <w:uiPriority w:val="99"/>
    <w:semiHidden/>
    <w:rsid w:val="00346C34"/>
    <w:rPr>
      <w:rFonts w:ascii="Arial" w:eastAsiaTheme="minorHAnsi" w:hAnsi="Arial" w:cstheme="minorBidi"/>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val="0"/>
    </w:rPr>
  </w:style>
  <w:style w:type="paragraph" w:customStyle="1" w:styleId="StyleTitre4Italique1">
    <w:name w:val="Style Titre 4 + Italique1"/>
    <w:basedOn w:val="Titre4"/>
    <w:rsid w:val="002547EC"/>
    <w:rPr>
      <w:b w:val="0"/>
      <w:iCs w:val="0"/>
    </w:rPr>
  </w:style>
  <w:style w:type="paragraph" w:customStyle="1" w:styleId="TitretabledesmatiresIllustrations">
    <w:name w:val="Titre table des matières/Illustrations"/>
    <w:basedOn w:val="Normal"/>
    <w:rsid w:val="00007D08"/>
    <w:pPr>
      <w:jc w:val="center"/>
    </w:pPr>
    <w:rPr>
      <w:rFonts w:ascii="Arial Gras" w:eastAsia="Times New Roman" w:hAnsi="Arial Gras" w:cs="Times New Roman"/>
      <w:b/>
      <w:caps/>
      <w:szCs w:val="24"/>
      <w:u w:val="single"/>
      <w:lang w:eastAsia="fr-CA"/>
    </w:rPr>
  </w:style>
  <w:style w:type="paragraph" w:customStyle="1" w:styleId="Style2">
    <w:name w:val="Style2"/>
    <w:basedOn w:val="Normal"/>
    <w:link w:val="Style2Car"/>
    <w:rsid w:val="006E2F7A"/>
    <w:pPr>
      <w:spacing w:before="240" w:after="240"/>
    </w:pPr>
    <w:rPr>
      <w:rFonts w:cs="Arial"/>
      <w:sz w:val="22"/>
      <w:lang w:eastAsia="fr-CA"/>
    </w:rPr>
  </w:style>
  <w:style w:type="character" w:customStyle="1" w:styleId="Style2Car">
    <w:name w:val="Style2 Car"/>
    <w:basedOn w:val="Policepardfaut"/>
    <w:link w:val="Style2"/>
    <w:rsid w:val="006E2F7A"/>
    <w:rPr>
      <w:rFonts w:ascii="Arial" w:hAnsi="Arial" w:cs="Arial"/>
      <w:sz w:val="22"/>
      <w:szCs w:val="24"/>
    </w:rPr>
  </w:style>
  <w:style w:type="paragraph" w:customStyle="1" w:styleId="pucetitre2">
    <w:name w:val="puce titre 2"/>
    <w:basedOn w:val="Paragraphedeliste"/>
    <w:rsid w:val="005700BF"/>
    <w:pPr>
      <w:numPr>
        <w:numId w:val="8"/>
      </w:numPr>
    </w:pPr>
    <w:rPr>
      <w:rFonts w:eastAsiaTheme="minorEastAsia"/>
      <w:sz w:val="22"/>
    </w:rPr>
  </w:style>
  <w:style w:type="numbering" w:customStyle="1" w:styleId="Style11">
    <w:name w:val="Style11"/>
    <w:uiPriority w:val="99"/>
    <w:rsid w:val="006E2F7A"/>
    <w:pPr>
      <w:numPr>
        <w:numId w:val="10"/>
      </w:numPr>
    </w:pPr>
  </w:style>
  <w:style w:type="numbering" w:customStyle="1" w:styleId="1111112">
    <w:name w:val="1 / 1.1 / 1.1.12"/>
    <w:basedOn w:val="Aucuneliste"/>
    <w:rsid w:val="006E2F7A"/>
    <w:pPr>
      <w:numPr>
        <w:numId w:val="11"/>
      </w:numPr>
    </w:pPr>
  </w:style>
  <w:style w:type="character" w:customStyle="1" w:styleId="Titre2Car">
    <w:name w:val="Titre 2 Car"/>
    <w:basedOn w:val="Policepardfaut"/>
    <w:link w:val="Titre2"/>
    <w:rsid w:val="0017357D"/>
    <w:rPr>
      <w:rFonts w:ascii="Arial Gras" w:eastAsiaTheme="minorHAnsi" w:hAnsi="Arial Gras" w:cstheme="minorBidi"/>
      <w:b/>
      <w:caps/>
      <w:sz w:val="24"/>
      <w:szCs w:val="22"/>
      <w:lang w:eastAsia="en-US"/>
    </w:rPr>
  </w:style>
  <w:style w:type="character" w:customStyle="1" w:styleId="Titre3Car">
    <w:name w:val="Titre 3 Car"/>
    <w:basedOn w:val="Policepardfaut"/>
    <w:link w:val="Titre3"/>
    <w:uiPriority w:val="9"/>
    <w:rsid w:val="00E652B7"/>
    <w:rPr>
      <w:rFonts w:ascii="Arial Gras" w:eastAsiaTheme="minorHAnsi" w:hAnsi="Arial Gras" w:cstheme="minorBidi"/>
      <w:b/>
      <w:sz w:val="24"/>
      <w:szCs w:val="22"/>
      <w:lang w:eastAsia="en-US"/>
    </w:rPr>
  </w:style>
  <w:style w:type="paragraph" w:customStyle="1" w:styleId="puces">
    <w:name w:val="puces"/>
    <w:basedOn w:val="Normal"/>
    <w:semiHidden/>
    <w:rsid w:val="006E2F7A"/>
    <w:pPr>
      <w:numPr>
        <w:numId w:val="15"/>
      </w:numPr>
    </w:pPr>
    <w:rPr>
      <w:sz w:val="22"/>
      <w:lang w:eastAsia="fr-CA"/>
    </w:rPr>
  </w:style>
  <w:style w:type="table" w:customStyle="1" w:styleId="Grilledutableau2">
    <w:name w:val="Grille du tableau2"/>
    <w:basedOn w:val="TableauNormal"/>
    <w:next w:val="Grilledutableau"/>
    <w:uiPriority w:val="59"/>
    <w:rsid w:val="006E2F7A"/>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B2C77"/>
    <w:rPr>
      <w:rFonts w:ascii="Arial" w:eastAsiaTheme="minorHAnsi" w:hAnsi="Arial" w:cstheme="minorBidi"/>
      <w:sz w:val="24"/>
      <w:szCs w:val="22"/>
      <w:lang w:eastAsia="en-US"/>
    </w:rPr>
  </w:style>
  <w:style w:type="character" w:styleId="Accentuation">
    <w:name w:val="Emphasis"/>
    <w:basedOn w:val="Policepardfaut"/>
    <w:uiPriority w:val="20"/>
    <w:rsid w:val="006E2F7A"/>
    <w:rPr>
      <w:i/>
      <w:iCs/>
    </w:rPr>
  </w:style>
  <w:style w:type="character" w:customStyle="1" w:styleId="Mentionnonrsolue1">
    <w:name w:val="Mention non résolue1"/>
    <w:basedOn w:val="Policepardfaut"/>
    <w:uiPriority w:val="99"/>
    <w:semiHidden/>
    <w:unhideWhenUsed/>
    <w:rsid w:val="006E2F7A"/>
    <w:rPr>
      <w:color w:val="605E5C"/>
      <w:shd w:val="clear" w:color="auto" w:fill="E1DFDD"/>
    </w:rPr>
  </w:style>
  <w:style w:type="table" w:customStyle="1" w:styleId="Grilledutableau1">
    <w:name w:val="Grille du tableau1"/>
    <w:basedOn w:val="TableauNormal"/>
    <w:next w:val="Grilledutableau"/>
    <w:rsid w:val="00F873D6"/>
    <w:pPr>
      <w:spacing w:before="120" w:after="12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F873D6"/>
    <w:pPr>
      <w:numPr>
        <w:numId w:val="4"/>
      </w:numPr>
    </w:pPr>
  </w:style>
  <w:style w:type="numbering" w:customStyle="1" w:styleId="11111121">
    <w:name w:val="1 / 1.1 / 1.1.121"/>
    <w:basedOn w:val="Aucuneliste"/>
    <w:rsid w:val="00F873D6"/>
    <w:pPr>
      <w:numPr>
        <w:numId w:val="5"/>
      </w:numPr>
    </w:pPr>
  </w:style>
  <w:style w:type="table" w:customStyle="1" w:styleId="Grilledutableau21">
    <w:name w:val="Grille du tableau21"/>
    <w:basedOn w:val="TableauNormal"/>
    <w:next w:val="Grilledutableau"/>
    <w:uiPriority w:val="59"/>
    <w:rsid w:val="00F873D6"/>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443DD8"/>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clause">
    <w:name w:val="Puce clause"/>
    <w:basedOn w:val="Normal"/>
    <w:link w:val="PuceclauseCar"/>
    <w:rsid w:val="00BD535F"/>
    <w:pPr>
      <w:ind w:left="720" w:hanging="360"/>
    </w:pPr>
    <w:rPr>
      <w:rFonts w:cs="Arial"/>
    </w:rPr>
  </w:style>
  <w:style w:type="character" w:customStyle="1" w:styleId="PuceclauseCar">
    <w:name w:val="Puce clause Car"/>
    <w:basedOn w:val="Policepardfaut"/>
    <w:link w:val="Puceclause"/>
    <w:rsid w:val="00BD535F"/>
    <w:rPr>
      <w:rFonts w:ascii="Arial" w:hAnsi="Arial" w:cs="Arial"/>
      <w:sz w:val="24"/>
      <w:szCs w:val="24"/>
      <w:lang w:eastAsia="en-US"/>
    </w:rPr>
  </w:style>
  <w:style w:type="character" w:styleId="Mentionnonrsolue">
    <w:name w:val="Unresolved Mention"/>
    <w:basedOn w:val="Policepardfaut"/>
    <w:uiPriority w:val="99"/>
    <w:semiHidden/>
    <w:unhideWhenUsed/>
    <w:rsid w:val="008649DA"/>
    <w:rPr>
      <w:color w:val="605E5C"/>
      <w:shd w:val="clear" w:color="auto" w:fill="E1DFDD"/>
    </w:rPr>
  </w:style>
  <w:style w:type="paragraph" w:customStyle="1" w:styleId="CORPSDETEXTE">
    <w:name w:val="CORPS DE TEXTE"/>
    <w:basedOn w:val="Normal"/>
    <w:rsid w:val="00476490"/>
    <w:rPr>
      <w:rFonts w:cs="Arial"/>
    </w:rPr>
  </w:style>
  <w:style w:type="paragraph" w:customStyle="1" w:styleId="ArticleDescriptionPagetables">
    <w:name w:val="Article/Description/Page (tables)"/>
    <w:basedOn w:val="Normal"/>
    <w:rsid w:val="00007D08"/>
    <w:pPr>
      <w:pBdr>
        <w:top w:val="double" w:sz="6" w:space="1" w:color="auto"/>
        <w:bottom w:val="double" w:sz="6" w:space="1" w:color="auto"/>
      </w:pBdr>
      <w:tabs>
        <w:tab w:val="center" w:pos="4411"/>
        <w:tab w:val="right" w:pos="8641"/>
      </w:tabs>
      <w:jc w:val="center"/>
    </w:pPr>
    <w:rPr>
      <w:rFonts w:eastAsia="Times New Roman" w:cs="Times New Roman"/>
      <w:b/>
      <w:bCs/>
      <w:szCs w:val="20"/>
      <w:lang w:eastAsia="fr-CA"/>
    </w:rPr>
  </w:style>
  <w:style w:type="paragraph" w:customStyle="1" w:styleId="Paragraphe">
    <w:name w:val="Paragraphe"/>
    <w:basedOn w:val="Normal"/>
    <w:link w:val="ParagrapheCar"/>
    <w:qFormat/>
    <w:rsid w:val="00110187"/>
    <w:rPr>
      <w:rFonts w:eastAsia="Times New Roman" w:cs="Times New Roman"/>
      <w:szCs w:val="24"/>
      <w:lang w:eastAsia="fr-CA"/>
    </w:rPr>
  </w:style>
  <w:style w:type="character" w:styleId="Lienhypertextesuivivisit">
    <w:name w:val="FollowedHyperlink"/>
    <w:basedOn w:val="Policepardfaut"/>
    <w:uiPriority w:val="99"/>
    <w:semiHidden/>
    <w:unhideWhenUsed/>
    <w:rsid w:val="00D33F05"/>
    <w:rPr>
      <w:color w:val="800080" w:themeColor="followedHyperlink"/>
      <w:u w:val="single"/>
    </w:rPr>
  </w:style>
  <w:style w:type="paragraph" w:styleId="Lgende">
    <w:name w:val="caption"/>
    <w:basedOn w:val="Normal"/>
    <w:next w:val="Normal"/>
    <w:unhideWhenUsed/>
    <w:rsid w:val="00DC562C"/>
    <w:pPr>
      <w:spacing w:after="200"/>
    </w:pPr>
    <w:rPr>
      <w:i/>
      <w:iCs/>
      <w:color w:val="1F497D" w:themeColor="text2"/>
      <w:sz w:val="18"/>
      <w:szCs w:val="18"/>
    </w:rPr>
  </w:style>
  <w:style w:type="paragraph" w:customStyle="1" w:styleId="Lgende-Titreannexe">
    <w:name w:val="Légende - Titre annexe"/>
    <w:basedOn w:val="Lgende"/>
    <w:rsid w:val="00DC562C"/>
    <w:pPr>
      <w:keepNext/>
    </w:pPr>
    <w:rPr>
      <w:b/>
      <w:i w:val="0"/>
      <w:color w:val="auto"/>
      <w:sz w:val="24"/>
    </w:rPr>
  </w:style>
  <w:style w:type="paragraph" w:styleId="Tabledesillustrations">
    <w:name w:val="table of figures"/>
    <w:basedOn w:val="Normal"/>
    <w:next w:val="Normal"/>
    <w:uiPriority w:val="99"/>
    <w:unhideWhenUsed/>
    <w:rsid w:val="008E372E"/>
    <w:pPr>
      <w:tabs>
        <w:tab w:val="right" w:leader="dot" w:pos="8624"/>
      </w:tabs>
    </w:pPr>
  </w:style>
  <w:style w:type="paragraph" w:customStyle="1" w:styleId="xxxmsonormal">
    <w:name w:val="x_x_xmsonormal"/>
    <w:basedOn w:val="Normal"/>
    <w:rsid w:val="00412D08"/>
    <w:rPr>
      <w:rFonts w:ascii="Calibri" w:hAnsi="Calibri" w:cs="Calibri"/>
      <w:sz w:val="22"/>
      <w:lang w:eastAsia="fr-CA"/>
    </w:rPr>
  </w:style>
  <w:style w:type="character" w:styleId="lev">
    <w:name w:val="Strong"/>
    <w:basedOn w:val="Policepardfaut"/>
    <w:uiPriority w:val="22"/>
    <w:rsid w:val="006C34DA"/>
    <w:rPr>
      <w:b/>
      <w:bCs/>
    </w:rPr>
  </w:style>
  <w:style w:type="character" w:customStyle="1" w:styleId="Titre4Car">
    <w:name w:val="Titre 4 Car"/>
    <w:basedOn w:val="Policepardfaut"/>
    <w:link w:val="Titre4"/>
    <w:uiPriority w:val="9"/>
    <w:rsid w:val="00E652B7"/>
    <w:rPr>
      <w:rFonts w:ascii="Arial" w:eastAsiaTheme="majorEastAsia" w:hAnsi="Arial" w:cstheme="majorBidi"/>
      <w:b/>
      <w:iCs/>
      <w:sz w:val="24"/>
      <w:szCs w:val="22"/>
      <w:lang w:eastAsia="en-US"/>
    </w:rPr>
  </w:style>
  <w:style w:type="paragraph" w:customStyle="1" w:styleId="Textemasqublue">
    <w:name w:val="Texte masqué blue"/>
    <w:basedOn w:val="Normal"/>
    <w:link w:val="TextemasqublueCar"/>
    <w:qFormat/>
    <w:rsid w:val="00BF3DD2"/>
    <w:pPr>
      <w:shd w:val="clear" w:color="auto" w:fill="D9D9D9" w:themeFill="background1" w:themeFillShade="D9"/>
    </w:pPr>
    <w:rPr>
      <w:rFonts w:cs="Arial"/>
      <w:vanish/>
      <w:color w:val="0000FF"/>
      <w:lang w:eastAsia="fr-CA"/>
    </w:rPr>
  </w:style>
  <w:style w:type="character" w:customStyle="1" w:styleId="TextemasqublueCar">
    <w:name w:val="Texte masqué blue Car"/>
    <w:basedOn w:val="Policepardfaut"/>
    <w:link w:val="Textemasqublue"/>
    <w:rsid w:val="00BF3DD2"/>
    <w:rPr>
      <w:rFonts w:ascii="Arial" w:eastAsiaTheme="minorHAnsi" w:hAnsi="Arial" w:cs="Arial"/>
      <w:vanish/>
      <w:color w:val="0000FF"/>
      <w:sz w:val="24"/>
      <w:szCs w:val="22"/>
      <w:shd w:val="clear" w:color="auto" w:fill="D9D9D9" w:themeFill="background1" w:themeFillShade="D9"/>
    </w:rPr>
  </w:style>
  <w:style w:type="paragraph" w:customStyle="1" w:styleId="Textemasqurouge">
    <w:name w:val="Texte masqué rouge"/>
    <w:basedOn w:val="Textemasqublue"/>
    <w:link w:val="TextemasqurougeCar"/>
    <w:qFormat/>
    <w:rsid w:val="00E03C30"/>
    <w:rPr>
      <w:color w:val="C00000"/>
    </w:rPr>
  </w:style>
  <w:style w:type="character" w:customStyle="1" w:styleId="TextemasqurougeCar">
    <w:name w:val="Texte masqué rouge Car"/>
    <w:basedOn w:val="TextemasqublueCar"/>
    <w:link w:val="Textemasqurouge"/>
    <w:rsid w:val="00E03C30"/>
    <w:rPr>
      <w:rFonts w:ascii="Arial" w:eastAsiaTheme="minorHAnsi" w:hAnsi="Arial" w:cs="Arial"/>
      <w:vanish/>
      <w:color w:val="C00000"/>
      <w:sz w:val="24"/>
      <w:szCs w:val="22"/>
      <w:shd w:val="clear" w:color="auto" w:fill="D9D9D9" w:themeFill="background1" w:themeFillShade="D9"/>
    </w:rPr>
  </w:style>
  <w:style w:type="character" w:customStyle="1" w:styleId="ui-provider">
    <w:name w:val="ui-provider"/>
    <w:basedOn w:val="Policepardfaut"/>
    <w:rsid w:val="00A1344A"/>
  </w:style>
  <w:style w:type="numbering" w:customStyle="1" w:styleId="masqu-puces">
    <w:name w:val="masqué-puces"/>
    <w:basedOn w:val="Aucuneliste"/>
    <w:semiHidden/>
    <w:rsid w:val="00803025"/>
    <w:pPr>
      <w:numPr>
        <w:numId w:val="38"/>
      </w:numPr>
    </w:pPr>
  </w:style>
  <w:style w:type="paragraph" w:customStyle="1" w:styleId="Noteresponsabledudevis">
    <w:name w:val="Note responsable du devis"/>
    <w:basedOn w:val="Masqu"/>
    <w:link w:val="NoteresponsabledudevisCar"/>
    <w:rsid w:val="00803025"/>
    <w:pPr>
      <w:shd w:val="clear" w:color="auto" w:fill="D9D9D9" w:themeFill="background1" w:themeFillShade="D9"/>
      <w:spacing w:before="120" w:after="120"/>
    </w:pPr>
    <w:rPr>
      <w:rFonts w:cs="Arial"/>
    </w:rPr>
  </w:style>
  <w:style w:type="character" w:customStyle="1" w:styleId="NoteresponsabledudevisCar">
    <w:name w:val="Note responsable du devis Car"/>
    <w:basedOn w:val="MasquCar"/>
    <w:link w:val="Noteresponsabledudevis"/>
    <w:rsid w:val="00803025"/>
    <w:rPr>
      <w:rFonts w:ascii="Arial" w:hAnsi="Arial" w:cs="Arial"/>
      <w:vanish/>
      <w:color w:val="0000FF"/>
      <w:sz w:val="24"/>
      <w:szCs w:val="24"/>
      <w:shd w:val="clear" w:color="auto" w:fill="D9D9D9" w:themeFill="background1" w:themeFillShade="D9"/>
      <w:lang w:val="fr-CA" w:eastAsia="fr-CA" w:bidi="ar-SA"/>
    </w:rPr>
  </w:style>
  <w:style w:type="character" w:customStyle="1" w:styleId="Titre6Car">
    <w:name w:val="Titre 6 Car"/>
    <w:basedOn w:val="Policepardfaut"/>
    <w:link w:val="Titre6"/>
    <w:uiPriority w:val="9"/>
    <w:semiHidden/>
    <w:rsid w:val="003B355A"/>
    <w:rPr>
      <w:rFonts w:ascii="Arial" w:eastAsiaTheme="majorEastAsia" w:hAnsi="Arial" w:cstheme="majorBidi"/>
      <w:sz w:val="24"/>
      <w:szCs w:val="22"/>
      <w:lang w:eastAsia="en-US"/>
    </w:rPr>
  </w:style>
  <w:style w:type="character" w:customStyle="1" w:styleId="Titre7Car">
    <w:name w:val="Titre 7 Car"/>
    <w:basedOn w:val="Policepardfaut"/>
    <w:link w:val="Titre7"/>
    <w:uiPriority w:val="9"/>
    <w:semiHidden/>
    <w:rsid w:val="003B355A"/>
    <w:rPr>
      <w:rFonts w:ascii="Arial" w:eastAsiaTheme="majorEastAsia" w:hAnsi="Arial" w:cstheme="majorBidi"/>
      <w:i/>
      <w:iCs/>
      <w:sz w:val="24"/>
      <w:szCs w:val="22"/>
      <w:lang w:eastAsia="en-US"/>
    </w:rPr>
  </w:style>
  <w:style w:type="character" w:customStyle="1" w:styleId="Titre8Car">
    <w:name w:val="Titre 8 Car"/>
    <w:basedOn w:val="Policepardfaut"/>
    <w:link w:val="Titre8"/>
    <w:uiPriority w:val="9"/>
    <w:semiHidden/>
    <w:rsid w:val="003B355A"/>
    <w:rPr>
      <w:rFonts w:ascii="Arial" w:eastAsiaTheme="majorEastAsia" w:hAnsi="Arial" w:cstheme="majorBidi"/>
      <w:sz w:val="24"/>
      <w:szCs w:val="21"/>
      <w:lang w:eastAsia="en-US"/>
    </w:rPr>
  </w:style>
  <w:style w:type="character" w:customStyle="1" w:styleId="Titre9Car">
    <w:name w:val="Titre 9 Car"/>
    <w:basedOn w:val="Policepardfaut"/>
    <w:link w:val="Titre9"/>
    <w:uiPriority w:val="9"/>
    <w:semiHidden/>
    <w:rsid w:val="003B355A"/>
    <w:rPr>
      <w:rFonts w:ascii="Arial" w:eastAsiaTheme="majorEastAsia" w:hAnsi="Arial" w:cstheme="majorBidi"/>
      <w:i/>
      <w:iCs/>
      <w:sz w:val="24"/>
      <w:szCs w:val="21"/>
      <w:lang w:eastAsia="en-US"/>
    </w:rPr>
  </w:style>
  <w:style w:type="paragraph" w:customStyle="1" w:styleId="PAPE-Normal">
    <w:name w:val="PAPE - Normal"/>
    <w:basedOn w:val="Normal"/>
    <w:autoRedefine/>
    <w:rsid w:val="004015BD"/>
    <w:pPr>
      <w:ind w:left="357"/>
    </w:pPr>
    <w:rPr>
      <w:i/>
      <w:color w:val="808080" w:themeColor="background1" w:themeShade="80"/>
      <w:lang w:val="fr-FR"/>
    </w:rPr>
  </w:style>
  <w:style w:type="paragraph" w:styleId="Listecontinue">
    <w:name w:val="List Continue"/>
    <w:basedOn w:val="Normal"/>
    <w:uiPriority w:val="99"/>
    <w:unhideWhenUsed/>
    <w:rsid w:val="008C1221"/>
    <w:pPr>
      <w:ind w:left="283"/>
      <w:contextualSpacing/>
    </w:pPr>
  </w:style>
  <w:style w:type="paragraph" w:customStyle="1" w:styleId="Annexe-Titre1">
    <w:name w:val="Annexe - Titre 1"/>
    <w:basedOn w:val="Titre1"/>
    <w:autoRedefine/>
    <w:rsid w:val="004D199B"/>
    <w:pPr>
      <w:numPr>
        <w:numId w:val="0"/>
      </w:numPr>
      <w:ind w:left="142"/>
    </w:pPr>
    <w:rPr>
      <w:caps w:val="0"/>
    </w:rPr>
  </w:style>
  <w:style w:type="paragraph" w:customStyle="1" w:styleId="PAPE-Titre1">
    <w:name w:val="PAPE - Titre 1"/>
    <w:basedOn w:val="Paragraphedeliste"/>
    <w:autoRedefine/>
    <w:rsid w:val="00C419B4"/>
    <w:pPr>
      <w:numPr>
        <w:numId w:val="94"/>
      </w:numPr>
      <w:spacing w:before="360" w:after="240"/>
    </w:pPr>
    <w:rPr>
      <w:rFonts w:ascii="Arial Gras" w:hAnsi="Arial Gras"/>
      <w:b/>
    </w:rPr>
  </w:style>
  <w:style w:type="paragraph" w:customStyle="1" w:styleId="PAPE-Titre2">
    <w:name w:val="PAPE - Titre 2"/>
    <w:basedOn w:val="PAPE-Titre1"/>
    <w:autoRedefine/>
    <w:rsid w:val="009E7117"/>
    <w:pPr>
      <w:numPr>
        <w:ilvl w:val="1"/>
      </w:numPr>
    </w:pPr>
    <w:rPr>
      <w:b w:val="0"/>
      <w:lang w:val="fr-FR"/>
    </w:rPr>
  </w:style>
  <w:style w:type="character" w:customStyle="1" w:styleId="ParagrapheCar">
    <w:name w:val="Paragraphe Car"/>
    <w:basedOn w:val="Policepardfaut"/>
    <w:link w:val="Paragraphe"/>
    <w:rsid w:val="00110187"/>
    <w:rPr>
      <w:rFonts w:ascii="Arial" w:hAnsi="Arial"/>
      <w:sz w:val="24"/>
      <w:szCs w:val="24"/>
    </w:rPr>
  </w:style>
  <w:style w:type="paragraph" w:customStyle="1" w:styleId="Textemasqumodifications">
    <w:name w:val="Texte masqué modifications"/>
    <w:basedOn w:val="Normal"/>
    <w:link w:val="TextemasqumodificationsCar"/>
    <w:autoRedefine/>
    <w:qFormat/>
    <w:rsid w:val="005B411B"/>
    <w:pPr>
      <w:shd w:val="clear" w:color="auto" w:fill="FBD4B4" w:themeFill="accent6" w:themeFillTint="66"/>
    </w:pPr>
    <w:rPr>
      <w:rFonts w:eastAsia="Times New Roman" w:cs="Arial"/>
      <w:vanish/>
      <w:color w:val="0000FF"/>
      <w:szCs w:val="24"/>
      <w:lang w:eastAsia="fr-CA"/>
    </w:rPr>
  </w:style>
  <w:style w:type="character" w:customStyle="1" w:styleId="TextemasqumodificationsCar">
    <w:name w:val="Texte masqué modifications Car"/>
    <w:basedOn w:val="Policepardfaut"/>
    <w:link w:val="Textemasqumodifications"/>
    <w:rsid w:val="005B411B"/>
    <w:rPr>
      <w:rFonts w:ascii="Arial" w:hAnsi="Arial" w:cs="Arial"/>
      <w:vanish/>
      <w:color w:val="0000FF"/>
      <w:sz w:val="24"/>
      <w:szCs w:val="24"/>
      <w:shd w:val="clear" w:color="auto" w:fill="FBD4B4" w:themeFill="accent6" w:themeFillTint="66"/>
    </w:rPr>
  </w:style>
  <w:style w:type="paragraph" w:customStyle="1" w:styleId="Piedpagemasqu">
    <w:name w:val="Pied page masqué"/>
    <w:basedOn w:val="Normal"/>
    <w:link w:val="PiedpagemasquCar"/>
    <w:rsid w:val="005D1EE1"/>
    <w:rPr>
      <w:rFonts w:eastAsia="Times New Roman" w:cs="Arial"/>
      <w:vanish/>
      <w:color w:val="0000FF"/>
      <w:sz w:val="20"/>
      <w:szCs w:val="20"/>
      <w:lang w:eastAsia="fr-CA"/>
    </w:rPr>
  </w:style>
  <w:style w:type="character" w:customStyle="1" w:styleId="PiedpagemasquCar">
    <w:name w:val="Pied page masqué Car"/>
    <w:basedOn w:val="Policepardfaut"/>
    <w:link w:val="Piedpagemasqu"/>
    <w:rsid w:val="005D1EE1"/>
    <w:rPr>
      <w:rFonts w:ascii="Arial" w:hAnsi="Arial" w:cs="Arial"/>
      <w:vanish/>
      <w:color w:val="0000FF"/>
    </w:rPr>
  </w:style>
  <w:style w:type="paragraph" w:customStyle="1" w:styleId="PieddepageDT">
    <w:name w:val="Pied de page DT"/>
    <w:basedOn w:val="Normal"/>
    <w:rsid w:val="005D1EE1"/>
    <w:pPr>
      <w:jc w:val="center"/>
    </w:pPr>
    <w:rPr>
      <w:rFonts w:eastAsia="Times New Roman" w:cs="Times New Roman"/>
      <w:sz w:val="20"/>
      <w:szCs w:val="20"/>
      <w:lang w:eastAsia="fr-CA"/>
    </w:rPr>
  </w:style>
  <w:style w:type="paragraph" w:customStyle="1" w:styleId="Textevert">
    <w:name w:val="Texte vert"/>
    <w:basedOn w:val="Normal"/>
    <w:autoRedefine/>
    <w:qFormat/>
    <w:rsid w:val="00110187"/>
    <w:pPr>
      <w:shd w:val="clear" w:color="auto" w:fill="92D050"/>
    </w:pPr>
    <w:rPr>
      <w:rFonts w:eastAsia="Times New Roman" w:cs="Times New Roman"/>
      <w:szCs w:val="24"/>
      <w:lang w:eastAsia="fr-CA"/>
    </w:rPr>
  </w:style>
  <w:style w:type="paragraph" w:customStyle="1" w:styleId="Textevertgras">
    <w:name w:val="Texte vert gras"/>
    <w:basedOn w:val="Textevert"/>
    <w:autoRedefine/>
    <w:qFormat/>
    <w:rsid w:val="007F4799"/>
    <w:rPr>
      <w:b/>
    </w:rPr>
  </w:style>
  <w:style w:type="paragraph" w:customStyle="1" w:styleId="Textemasqugras">
    <w:name w:val="Texte masqué gras"/>
    <w:basedOn w:val="Normal"/>
    <w:autoRedefine/>
    <w:qFormat/>
    <w:rsid w:val="00F37B55"/>
    <w:pPr>
      <w:shd w:val="clear" w:color="auto" w:fill="D9D9D9" w:themeFill="background1" w:themeFillShade="D9"/>
      <w:spacing w:before="360" w:after="240"/>
    </w:pPr>
    <w:rPr>
      <w:rFonts w:eastAsia="Times New Roman" w:cs="Arial"/>
      <w:b/>
      <w:vanish/>
      <w:color w:val="0000FF"/>
      <w:szCs w:val="24"/>
      <w:lang w:eastAsia="fr-CA"/>
    </w:rPr>
  </w:style>
  <w:style w:type="paragraph" w:customStyle="1" w:styleId="Textemasqupuce">
    <w:name w:val="Texte masqué puce"/>
    <w:basedOn w:val="Normal"/>
    <w:autoRedefine/>
    <w:qFormat/>
    <w:rsid w:val="00195C63"/>
    <w:pPr>
      <w:numPr>
        <w:numId w:val="87"/>
      </w:numPr>
      <w:shd w:val="clear" w:color="auto" w:fill="D9D9D9" w:themeFill="background1" w:themeFillShade="D9"/>
      <w:ind w:left="357" w:hanging="357"/>
    </w:pPr>
    <w:rPr>
      <w:rFonts w:eastAsia="Times New Roman" w:cs="Arial"/>
      <w:vanish/>
      <w:color w:val="0000FF"/>
      <w:szCs w:val="24"/>
      <w:lang w:eastAsia="fr-CA"/>
    </w:rPr>
  </w:style>
  <w:style w:type="paragraph" w:customStyle="1" w:styleId="Titreannexes">
    <w:name w:val="Titre annexes"/>
    <w:basedOn w:val="Normal"/>
    <w:rsid w:val="00BA65CF"/>
    <w:pPr>
      <w:spacing w:before="0" w:after="200"/>
    </w:pPr>
    <w:rPr>
      <w:rFonts w:eastAsia="Times New Roman" w:cs="Arial"/>
      <w:b/>
      <w:bCs/>
      <w:sz w:val="28"/>
      <w:szCs w:val="20"/>
    </w:rPr>
  </w:style>
  <w:style w:type="character" w:customStyle="1" w:styleId="EntteCar">
    <w:name w:val="En tête Car"/>
    <w:basedOn w:val="Policepardfaut"/>
    <w:link w:val="Entte"/>
    <w:locked/>
    <w:rsid w:val="00C74686"/>
    <w:rPr>
      <w:rFonts w:ascii="Arial" w:hAnsi="Arial" w:cs="Arial"/>
      <w:sz w:val="24"/>
      <w:szCs w:val="24"/>
    </w:rPr>
  </w:style>
  <w:style w:type="paragraph" w:customStyle="1" w:styleId="Entte">
    <w:name w:val="En tête"/>
    <w:basedOn w:val="Normal"/>
    <w:link w:val="EntteCar"/>
    <w:rsid w:val="00C74686"/>
    <w:rPr>
      <w:rFonts w:eastAsia="Times New Roman" w:cs="Arial"/>
      <w:szCs w:val="24"/>
      <w:lang w:eastAsia="fr-CA"/>
    </w:rPr>
  </w:style>
  <w:style w:type="character" w:customStyle="1" w:styleId="cf01">
    <w:name w:val="cf01"/>
    <w:basedOn w:val="Policepardfaut"/>
    <w:rsid w:val="002E4D42"/>
    <w:rPr>
      <w:rFonts w:ascii="Segoe UI" w:hAnsi="Segoe UI" w:cs="Segoe UI" w:hint="default"/>
      <w:sz w:val="18"/>
      <w:szCs w:val="18"/>
    </w:rPr>
  </w:style>
  <w:style w:type="paragraph" w:customStyle="1" w:styleId="Puce2">
    <w:name w:val="Puce 2"/>
    <w:basedOn w:val="Normal"/>
    <w:link w:val="Puce2Car"/>
    <w:autoRedefine/>
    <w:qFormat/>
    <w:rsid w:val="00163772"/>
    <w:pPr>
      <w:numPr>
        <w:numId w:val="110"/>
      </w:numPr>
      <w:ind w:left="851" w:hanging="284"/>
    </w:pPr>
    <w:rPr>
      <w:rFonts w:eastAsia="Times New Roman" w:cs="Times New Roman"/>
      <w:szCs w:val="24"/>
      <w:lang w:eastAsia="fr-CA"/>
    </w:rPr>
  </w:style>
  <w:style w:type="character" w:customStyle="1" w:styleId="Puce2Car">
    <w:name w:val="Puce 2 Car"/>
    <w:basedOn w:val="Policepardfaut"/>
    <w:link w:val="Puce2"/>
    <w:rsid w:val="00163772"/>
    <w:rPr>
      <w:rFonts w:ascii="Arial" w:hAnsi="Arial"/>
      <w:sz w:val="24"/>
      <w:szCs w:val="24"/>
    </w:rPr>
  </w:style>
  <w:style w:type="character" w:customStyle="1" w:styleId="ParagraphedelisteCar">
    <w:name w:val="Paragraphe de liste Car"/>
    <w:aliases w:val="Puce 1 Car"/>
    <w:basedOn w:val="Policepardfaut"/>
    <w:link w:val="Paragraphedeliste"/>
    <w:uiPriority w:val="34"/>
    <w:rsid w:val="00053CCE"/>
    <w:rPr>
      <w:rFonts w:ascii="Arial" w:eastAsiaTheme="minorHAnsi" w:hAnsi="Arial" w:cstheme="minorBidi"/>
      <w:sz w:val="24"/>
      <w:szCs w:val="22"/>
      <w:lang w:eastAsia="en-US"/>
    </w:rPr>
  </w:style>
  <w:style w:type="paragraph" w:customStyle="1" w:styleId="Textetableaugras">
    <w:name w:val="Texte tableau gras"/>
    <w:basedOn w:val="Normal"/>
    <w:link w:val="TextetableaugrasCar"/>
    <w:autoRedefine/>
    <w:qFormat/>
    <w:rsid w:val="006B4EB5"/>
    <w:pPr>
      <w:jc w:val="center"/>
    </w:pPr>
    <w:rPr>
      <w:rFonts w:eastAsia="Times New Roman" w:cs="Arial"/>
      <w:b/>
      <w:sz w:val="20"/>
      <w:szCs w:val="20"/>
      <w:lang w:eastAsia="fr-CA"/>
    </w:rPr>
  </w:style>
  <w:style w:type="character" w:customStyle="1" w:styleId="TextetableaugrasCar">
    <w:name w:val="Texte tableau gras Car"/>
    <w:basedOn w:val="Policepardfaut"/>
    <w:link w:val="Textetableaugras"/>
    <w:rsid w:val="006B4EB5"/>
    <w:rPr>
      <w:rFonts w:ascii="Arial" w:hAnsi="Arial" w:cs="Arial"/>
      <w:b/>
    </w:rPr>
  </w:style>
  <w:style w:type="paragraph" w:customStyle="1" w:styleId="Textetableau">
    <w:name w:val="Texte tableau"/>
    <w:basedOn w:val="Normal"/>
    <w:link w:val="TextetableauCar"/>
    <w:qFormat/>
    <w:rsid w:val="006B4EB5"/>
    <w:pPr>
      <w:spacing w:line="290" w:lineRule="exact"/>
      <w:jc w:val="center"/>
    </w:pPr>
    <w:rPr>
      <w:rFonts w:eastAsia="Times New Roman" w:cs="Arial"/>
      <w:sz w:val="20"/>
      <w:szCs w:val="20"/>
      <w:lang w:val="de-DE" w:eastAsia="fr-CA"/>
    </w:rPr>
  </w:style>
  <w:style w:type="character" w:customStyle="1" w:styleId="TextetableauCar">
    <w:name w:val="Texte tableau Car"/>
    <w:basedOn w:val="Policepardfaut"/>
    <w:link w:val="Textetableau"/>
    <w:rsid w:val="006B4EB5"/>
    <w:rPr>
      <w:rFonts w:ascii="Arial" w:hAnsi="Arial" w:cs="Arial"/>
      <w:lang w:val="de-DE"/>
    </w:rPr>
  </w:style>
  <w:style w:type="paragraph" w:customStyle="1" w:styleId="Titretableau">
    <w:name w:val="Titre tableau"/>
    <w:basedOn w:val="Lgende"/>
    <w:autoRedefine/>
    <w:qFormat/>
    <w:rsid w:val="00820D84"/>
    <w:pPr>
      <w:spacing w:before="360" w:after="240"/>
      <w:jc w:val="center"/>
    </w:pPr>
    <w:rPr>
      <w:rFonts w:eastAsia="Times New Roman" w:cs="Times New Roman"/>
      <w:b/>
      <w:bCs/>
      <w:i w:val="0"/>
      <w:iCs w:val="0"/>
      <w:color w:val="auto"/>
      <w:sz w:val="24"/>
      <w:szCs w:val="20"/>
      <w:lang w:eastAsia="fr-CA"/>
    </w:rPr>
  </w:style>
  <w:style w:type="paragraph" w:customStyle="1" w:styleId="Textemasqumodificationspuce">
    <w:name w:val="Texte masqué modifications puce"/>
    <w:basedOn w:val="Textemasqumodifications"/>
    <w:link w:val="TextemasqumodificationspuceCar"/>
    <w:autoRedefine/>
    <w:rsid w:val="005B411B"/>
    <w:pPr>
      <w:numPr>
        <w:numId w:val="111"/>
      </w:numPr>
      <w:ind w:left="357" w:hanging="357"/>
    </w:pPr>
  </w:style>
  <w:style w:type="character" w:customStyle="1" w:styleId="TextemasqumodificationspuceCar">
    <w:name w:val="Texte masqué modifications puce Car"/>
    <w:basedOn w:val="TextemasqumodificationsCar"/>
    <w:link w:val="Textemasqumodificationspuce"/>
    <w:rsid w:val="005B411B"/>
    <w:rPr>
      <w:rFonts w:ascii="Arial" w:hAnsi="Arial" w:cs="Arial"/>
      <w:vanish/>
      <w:color w:val="0000FF"/>
      <w:sz w:val="24"/>
      <w:szCs w:val="24"/>
      <w:shd w:val="clear" w:color="auto" w:fill="FBD4B4" w:themeFill="accent6"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459">
      <w:bodyDiv w:val="1"/>
      <w:marLeft w:val="0"/>
      <w:marRight w:val="0"/>
      <w:marTop w:val="0"/>
      <w:marBottom w:val="0"/>
      <w:divBdr>
        <w:top w:val="none" w:sz="0" w:space="0" w:color="auto"/>
        <w:left w:val="none" w:sz="0" w:space="0" w:color="auto"/>
        <w:bottom w:val="none" w:sz="0" w:space="0" w:color="auto"/>
        <w:right w:val="none" w:sz="0" w:space="0" w:color="auto"/>
      </w:divBdr>
    </w:div>
    <w:div w:id="45378758">
      <w:bodyDiv w:val="1"/>
      <w:marLeft w:val="0"/>
      <w:marRight w:val="0"/>
      <w:marTop w:val="0"/>
      <w:marBottom w:val="0"/>
      <w:divBdr>
        <w:top w:val="none" w:sz="0" w:space="0" w:color="auto"/>
        <w:left w:val="none" w:sz="0" w:space="0" w:color="auto"/>
        <w:bottom w:val="none" w:sz="0" w:space="0" w:color="auto"/>
        <w:right w:val="none" w:sz="0" w:space="0" w:color="auto"/>
      </w:divBdr>
    </w:div>
    <w:div w:id="73742427">
      <w:bodyDiv w:val="1"/>
      <w:marLeft w:val="0"/>
      <w:marRight w:val="0"/>
      <w:marTop w:val="0"/>
      <w:marBottom w:val="0"/>
      <w:divBdr>
        <w:top w:val="none" w:sz="0" w:space="0" w:color="auto"/>
        <w:left w:val="none" w:sz="0" w:space="0" w:color="auto"/>
        <w:bottom w:val="none" w:sz="0" w:space="0" w:color="auto"/>
        <w:right w:val="none" w:sz="0" w:space="0" w:color="auto"/>
      </w:divBdr>
    </w:div>
    <w:div w:id="104036171">
      <w:bodyDiv w:val="1"/>
      <w:marLeft w:val="0"/>
      <w:marRight w:val="0"/>
      <w:marTop w:val="0"/>
      <w:marBottom w:val="0"/>
      <w:divBdr>
        <w:top w:val="none" w:sz="0" w:space="0" w:color="auto"/>
        <w:left w:val="none" w:sz="0" w:space="0" w:color="auto"/>
        <w:bottom w:val="none" w:sz="0" w:space="0" w:color="auto"/>
        <w:right w:val="none" w:sz="0" w:space="0" w:color="auto"/>
      </w:divBdr>
    </w:div>
    <w:div w:id="131098624">
      <w:bodyDiv w:val="1"/>
      <w:marLeft w:val="0"/>
      <w:marRight w:val="0"/>
      <w:marTop w:val="0"/>
      <w:marBottom w:val="0"/>
      <w:divBdr>
        <w:top w:val="none" w:sz="0" w:space="0" w:color="auto"/>
        <w:left w:val="none" w:sz="0" w:space="0" w:color="auto"/>
        <w:bottom w:val="none" w:sz="0" w:space="0" w:color="auto"/>
        <w:right w:val="none" w:sz="0" w:space="0" w:color="auto"/>
      </w:divBdr>
    </w:div>
    <w:div w:id="224293736">
      <w:bodyDiv w:val="1"/>
      <w:marLeft w:val="0"/>
      <w:marRight w:val="0"/>
      <w:marTop w:val="0"/>
      <w:marBottom w:val="0"/>
      <w:divBdr>
        <w:top w:val="none" w:sz="0" w:space="0" w:color="auto"/>
        <w:left w:val="none" w:sz="0" w:space="0" w:color="auto"/>
        <w:bottom w:val="none" w:sz="0" w:space="0" w:color="auto"/>
        <w:right w:val="none" w:sz="0" w:space="0" w:color="auto"/>
      </w:divBdr>
    </w:div>
    <w:div w:id="248125513">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352994421">
      <w:bodyDiv w:val="1"/>
      <w:marLeft w:val="0"/>
      <w:marRight w:val="0"/>
      <w:marTop w:val="0"/>
      <w:marBottom w:val="0"/>
      <w:divBdr>
        <w:top w:val="none" w:sz="0" w:space="0" w:color="auto"/>
        <w:left w:val="none" w:sz="0" w:space="0" w:color="auto"/>
        <w:bottom w:val="none" w:sz="0" w:space="0" w:color="auto"/>
        <w:right w:val="none" w:sz="0" w:space="0" w:color="auto"/>
      </w:divBdr>
    </w:div>
    <w:div w:id="435250662">
      <w:bodyDiv w:val="1"/>
      <w:marLeft w:val="0"/>
      <w:marRight w:val="0"/>
      <w:marTop w:val="0"/>
      <w:marBottom w:val="0"/>
      <w:divBdr>
        <w:top w:val="none" w:sz="0" w:space="0" w:color="auto"/>
        <w:left w:val="none" w:sz="0" w:space="0" w:color="auto"/>
        <w:bottom w:val="none" w:sz="0" w:space="0" w:color="auto"/>
        <w:right w:val="none" w:sz="0" w:space="0" w:color="auto"/>
      </w:divBdr>
    </w:div>
    <w:div w:id="445077558">
      <w:bodyDiv w:val="1"/>
      <w:marLeft w:val="0"/>
      <w:marRight w:val="0"/>
      <w:marTop w:val="0"/>
      <w:marBottom w:val="0"/>
      <w:divBdr>
        <w:top w:val="none" w:sz="0" w:space="0" w:color="auto"/>
        <w:left w:val="none" w:sz="0" w:space="0" w:color="auto"/>
        <w:bottom w:val="none" w:sz="0" w:space="0" w:color="auto"/>
        <w:right w:val="none" w:sz="0" w:space="0" w:color="auto"/>
      </w:divBdr>
    </w:div>
    <w:div w:id="474881701">
      <w:bodyDiv w:val="1"/>
      <w:marLeft w:val="0"/>
      <w:marRight w:val="0"/>
      <w:marTop w:val="0"/>
      <w:marBottom w:val="0"/>
      <w:divBdr>
        <w:top w:val="none" w:sz="0" w:space="0" w:color="auto"/>
        <w:left w:val="none" w:sz="0" w:space="0" w:color="auto"/>
        <w:bottom w:val="none" w:sz="0" w:space="0" w:color="auto"/>
        <w:right w:val="none" w:sz="0" w:space="0" w:color="auto"/>
      </w:divBdr>
    </w:div>
    <w:div w:id="541670411">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659579342">
      <w:bodyDiv w:val="1"/>
      <w:marLeft w:val="0"/>
      <w:marRight w:val="0"/>
      <w:marTop w:val="0"/>
      <w:marBottom w:val="0"/>
      <w:divBdr>
        <w:top w:val="none" w:sz="0" w:space="0" w:color="auto"/>
        <w:left w:val="none" w:sz="0" w:space="0" w:color="auto"/>
        <w:bottom w:val="none" w:sz="0" w:space="0" w:color="auto"/>
        <w:right w:val="none" w:sz="0" w:space="0" w:color="auto"/>
      </w:divBdr>
    </w:div>
    <w:div w:id="676495004">
      <w:bodyDiv w:val="1"/>
      <w:marLeft w:val="0"/>
      <w:marRight w:val="0"/>
      <w:marTop w:val="0"/>
      <w:marBottom w:val="0"/>
      <w:divBdr>
        <w:top w:val="none" w:sz="0" w:space="0" w:color="auto"/>
        <w:left w:val="none" w:sz="0" w:space="0" w:color="auto"/>
        <w:bottom w:val="none" w:sz="0" w:space="0" w:color="auto"/>
        <w:right w:val="none" w:sz="0" w:space="0" w:color="auto"/>
      </w:divBdr>
    </w:div>
    <w:div w:id="734277737">
      <w:bodyDiv w:val="1"/>
      <w:marLeft w:val="0"/>
      <w:marRight w:val="0"/>
      <w:marTop w:val="0"/>
      <w:marBottom w:val="0"/>
      <w:divBdr>
        <w:top w:val="none" w:sz="0" w:space="0" w:color="auto"/>
        <w:left w:val="none" w:sz="0" w:space="0" w:color="auto"/>
        <w:bottom w:val="none" w:sz="0" w:space="0" w:color="auto"/>
        <w:right w:val="none" w:sz="0" w:space="0" w:color="auto"/>
      </w:divBdr>
    </w:div>
    <w:div w:id="1134710826">
      <w:bodyDiv w:val="1"/>
      <w:marLeft w:val="0"/>
      <w:marRight w:val="0"/>
      <w:marTop w:val="0"/>
      <w:marBottom w:val="0"/>
      <w:divBdr>
        <w:top w:val="none" w:sz="0" w:space="0" w:color="auto"/>
        <w:left w:val="none" w:sz="0" w:space="0" w:color="auto"/>
        <w:bottom w:val="none" w:sz="0" w:space="0" w:color="auto"/>
        <w:right w:val="none" w:sz="0" w:space="0" w:color="auto"/>
      </w:divBdr>
    </w:div>
    <w:div w:id="1159661120">
      <w:bodyDiv w:val="1"/>
      <w:marLeft w:val="0"/>
      <w:marRight w:val="0"/>
      <w:marTop w:val="0"/>
      <w:marBottom w:val="0"/>
      <w:divBdr>
        <w:top w:val="none" w:sz="0" w:space="0" w:color="auto"/>
        <w:left w:val="none" w:sz="0" w:space="0" w:color="auto"/>
        <w:bottom w:val="none" w:sz="0" w:space="0" w:color="auto"/>
        <w:right w:val="none" w:sz="0" w:space="0" w:color="auto"/>
      </w:divBdr>
    </w:div>
    <w:div w:id="1202013344">
      <w:bodyDiv w:val="1"/>
      <w:marLeft w:val="0"/>
      <w:marRight w:val="0"/>
      <w:marTop w:val="0"/>
      <w:marBottom w:val="0"/>
      <w:divBdr>
        <w:top w:val="none" w:sz="0" w:space="0" w:color="auto"/>
        <w:left w:val="none" w:sz="0" w:space="0" w:color="auto"/>
        <w:bottom w:val="none" w:sz="0" w:space="0" w:color="auto"/>
        <w:right w:val="none" w:sz="0" w:space="0" w:color="auto"/>
      </w:divBdr>
    </w:div>
    <w:div w:id="1410423348">
      <w:bodyDiv w:val="1"/>
      <w:marLeft w:val="0"/>
      <w:marRight w:val="0"/>
      <w:marTop w:val="0"/>
      <w:marBottom w:val="0"/>
      <w:divBdr>
        <w:top w:val="none" w:sz="0" w:space="0" w:color="auto"/>
        <w:left w:val="none" w:sz="0" w:space="0" w:color="auto"/>
        <w:bottom w:val="none" w:sz="0" w:space="0" w:color="auto"/>
        <w:right w:val="none" w:sz="0" w:space="0" w:color="auto"/>
      </w:divBdr>
    </w:div>
    <w:div w:id="1626889763">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 w:id="2112356566">
      <w:bodyDiv w:val="1"/>
      <w:marLeft w:val="0"/>
      <w:marRight w:val="0"/>
      <w:marTop w:val="0"/>
      <w:marBottom w:val="0"/>
      <w:divBdr>
        <w:top w:val="none" w:sz="0" w:space="0" w:color="auto"/>
        <w:left w:val="none" w:sz="0" w:space="0" w:color="auto"/>
        <w:bottom w:val="none" w:sz="0" w:space="0" w:color="auto"/>
        <w:right w:val="none" w:sz="0" w:space="0" w:color="auto"/>
      </w:divBdr>
    </w:div>
    <w:div w:id="2123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quebec.gouv.qc.ca/fr/document/rc/P-41.1,%20r.%201/" TargetMode="External"/><Relationship Id="rId26" Type="http://schemas.openxmlformats.org/officeDocument/2006/relationships/hyperlink" Target="https://www.legisquebec.gouv.qc.ca/fr/document/rc/C-24.2,%20r.%2043" TargetMode="External"/><Relationship Id="rId39" Type="http://schemas.openxmlformats.org/officeDocument/2006/relationships/hyperlink" Target="https://www.environnement.gouv.qc.ca/eau/milieux-humides/reglement-activites-mhhs.htm" TargetMode="External"/><Relationship Id="rId21" Type="http://schemas.openxmlformats.org/officeDocument/2006/relationships/hyperlink" Target="https://www.legisquebec.gouv.qc.ca/fr/document/rc/C-24.2,%20r.%2043" TargetMode="External"/><Relationship Id="rId34" Type="http://schemas.openxmlformats.org/officeDocument/2006/relationships/hyperlink" Target="https://www.legisquebec.gouv.qc.ca/fr/document/rc/A-18.1,%20r.%200.01/" TargetMode="External"/><Relationship Id="rId42" Type="http://schemas.openxmlformats.org/officeDocument/2006/relationships/header" Target="header1.xml"/><Relationship Id="rId47" Type="http://schemas.openxmlformats.org/officeDocument/2006/relationships/hyperlink" Target="https://www.environnement.gouv.qc.ca/" TargetMode="External"/><Relationship Id="rId50"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legisquebec.gouv.qc.ca/fr/document/lc/Q-2" TargetMode="External"/><Relationship Id="rId29" Type="http://schemas.openxmlformats.org/officeDocument/2006/relationships/hyperlink" Target="https://www.environnement.gouv.qc.ca/sol/terrains/guide-intervention/guide-intervention-protection-rehab.pdf" TargetMode="External"/><Relationship Id="rId11" Type="http://schemas.openxmlformats.org/officeDocument/2006/relationships/endnotes" Target="endnotes.xml"/><Relationship Id="rId24" Type="http://schemas.openxmlformats.org/officeDocument/2006/relationships/hyperlink" Target="https://inspection.canada.ca/protection-des-vegetaux/especes-envahissantes/insectes/agrile-du-frene/zones-reglementees/fra/1347625322705/1367860339942" TargetMode="External"/><Relationship Id="rId32" Type="http://schemas.openxmlformats.org/officeDocument/2006/relationships/hyperlink" Target="https://publications.gc.ca/site/fra/9.590715/publication.html" TargetMode="External"/><Relationship Id="rId37" Type="http://schemas.openxmlformats.org/officeDocument/2006/relationships/hyperlink" Target="https://www.dfo-mpo.gc.ca/index-fra.html" TargetMode="External"/><Relationship Id="rId40" Type="http://schemas.openxmlformats.org/officeDocument/2006/relationships/hyperlink" Target="https://www.dfo-mpo.gc.ca/index-fra.html" TargetMode="External"/><Relationship Id="rId45" Type="http://schemas.openxmlformats.org/officeDocument/2006/relationships/header" Target="header3.xml"/><Relationship Id="rId53"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legisquebec.gouv.qc.ca/fr/document/lc/A-18.1" TargetMode="External"/><Relationship Id="rId28" Type="http://schemas.openxmlformats.org/officeDocument/2006/relationships/hyperlink" Target="https://www.environnement.gouv.qc.ca/biodiversite/especes-exotiques-envahissantes/index.asp" TargetMode="External"/><Relationship Id="rId36" Type="http://schemas.openxmlformats.org/officeDocument/2006/relationships/hyperlink" Target="https://www.dfo-mpo.gc.ca/index-fra.html" TargetMode="External"/><Relationship Id="rId49"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legisquebec.gouv.qc.ca/fr/document/rc/P-41.1,%20r.%201.1" TargetMode="External"/><Relationship Id="rId31" Type="http://schemas.openxmlformats.org/officeDocument/2006/relationships/hyperlink" Target="https://laws-lois.justice.gc.ca/fra/reglements/DORS-2022-105/index.html" TargetMode="External"/><Relationship Id="rId44" Type="http://schemas.openxmlformats.org/officeDocument/2006/relationships/footer" Target="footer3.xml"/><Relationship Id="rId52" Type="http://schemas.openxmlformats.org/officeDocument/2006/relationships/theme" Target="theme/theme1.xml"/><Relationship Id="rId48" Type="http://schemas.openxmlformats.org/officeDocument/2006/relationships/header" Target="header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legisquebec.gouv.qc.ca/fr/ShowDoc/cr/C-24.2,%20r.%2043" TargetMode="External"/><Relationship Id="rId27" Type="http://schemas.openxmlformats.org/officeDocument/2006/relationships/hyperlink" Target="https://www.environnement.gouv.qc.ca/biodiversite/especes-exotiques-envahissantes/index.asp" TargetMode="External"/><Relationship Id="rId30" Type="http://schemas.openxmlformats.org/officeDocument/2006/relationships/hyperlink" Target="https://laws-lois.justice.gc.ca/fra/reglements/DORS-2022-105/index.html" TargetMode="External"/><Relationship Id="rId35" Type="http://schemas.openxmlformats.org/officeDocument/2006/relationships/hyperlink" Target="https://www.legisquebec.gouv.qc.ca/fr/document/rc/c-61.1,%20r.%2018" TargetMode="External"/><Relationship Id="rId43"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egisquebec.gouv.qc.ca/fr/document/rc/Q-2,%20r.%2017.1%20/" TargetMode="External"/><Relationship Id="rId25" Type="http://schemas.openxmlformats.org/officeDocument/2006/relationships/hyperlink" Target="https://inspection.canada.ca/fra/1297964599443/1297965645317" TargetMode="External"/><Relationship Id="rId33" Type="http://schemas.openxmlformats.org/officeDocument/2006/relationships/hyperlink" Target="mailto:habitat-qc@dfo-mpo.gc.ca" TargetMode="External"/><Relationship Id="rId38" Type="http://schemas.openxmlformats.org/officeDocument/2006/relationships/hyperlink" Target="https://www.environnement.gouv.qc.ca/eau/milieux-humides/reglement-activites-mhhs.htm" TargetMode="External"/><Relationship Id="rId46" Type="http://schemas.openxmlformats.org/officeDocument/2006/relationships/hyperlink" Target="https://www.legisquebec.gouv.qc.ca/fr/document/lc/Q-2" TargetMode="External"/><Relationship Id="rId20" Type="http://schemas.openxmlformats.org/officeDocument/2006/relationships/hyperlink" Target="https://www.legisquebec.gouv.qc.ca/fr/document/lc/Q-2" TargetMode="External"/><Relationship Id="rId41" Type="http://schemas.openxmlformats.org/officeDocument/2006/relationships/hyperlink" Target="https://www.legisquebec.gouv.qc.ca/fr/document/lc/Q-2"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RL xmlns="ba628673-0edc-481f-ae07-528ab943b04b">
      <Url xsi:nil="true"/>
      <Description xsi:nil="true"/>
    </URL>
    <PublishingExpirationDate xmlns="http://schemas.microsoft.com/sharepoint/v3" xsi:nil="true"/>
    <PublishingStartDate xmlns="http://schemas.microsoft.com/sharepoint/v3" xsi:nil="true"/>
    <description0 xmlns="ba628673-0edc-481f-ae07-528ab943b04b" xsi:nil="true"/>
    <lelien xmlns="ba628673-0edc-481f-ae07-528ab943b04b">
      <Url xsi:nil="true"/>
      <Description xsi:nil="true"/>
    </lelien>
    <_dlc_DocId xmlns="35ae7812-1ab0-4572-a6c7-91e90b93790a">UMXZNRYXENRP-43-3302</_dlc_DocId>
    <_dlc_DocIdUrl xmlns="35ae7812-1ab0-4572-a6c7-91e90b93790a">
      <Url>http://edition.simtq.mtq.min.intra/fr/entreprises-partenaires/entreprises-reseaux-routier/contrats/_layouts/15/DocIdRedir.aspx?ID=UMXZNRYXENRP-43-3302</Url>
      <Description>UMXZNRYXENRP-43-3302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2A47A7A9FEC7446BA3CF21E1416FCB6" ma:contentTypeVersion="2" ma:contentTypeDescription="Crée un document." ma:contentTypeScope="" ma:versionID="a51eab0ca6461eb7ced5dc7f244ad86a">
  <xsd:schema xmlns:xsd="http://www.w3.org/2001/XMLSchema" xmlns:xs="http://www.w3.org/2001/XMLSchema" xmlns:p="http://schemas.microsoft.com/office/2006/metadata/properties" xmlns:ns1="http://schemas.microsoft.com/sharepoint/v3" xmlns:ns2="35ae7812-1ab0-4572-a6c7-91e90b93790a" xmlns:ns3="ba628673-0edc-481f-ae07-528ab943b04b" targetNamespace="http://schemas.microsoft.com/office/2006/metadata/properties" ma:root="true" ma:fieldsID="ef75d4c309ef7d7a5faac28b7e2b0626" ns1:_="" ns2:_="" ns3:_="">
    <xsd:import namespace="http://schemas.microsoft.com/sharepoint/v3"/>
    <xsd:import namespace="35ae7812-1ab0-4572-a6c7-91e90b93790a"/>
    <xsd:import namespace="ba628673-0edc-481f-ae07-528ab943b0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lelien" minOccurs="0"/>
                <xsd:element ref="ns3:description0" minOccurs="0"/>
                <xsd:element ref="ns3: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628673-0edc-481f-ae07-528ab943b04b" elementFormDefault="qualified">
    <xsd:import namespace="http://schemas.microsoft.com/office/2006/documentManagement/types"/>
    <xsd:import namespace="http://schemas.microsoft.com/office/infopath/2007/PartnerControls"/>
    <xsd:element name="lelien" ma:index="13" nillable="true" ma:displayName="lelien" ma:format="Hyperlink" ma:internalName="lelien">
      <xsd:complexType>
        <xsd:complexContent>
          <xsd:extension base="dms:URL">
            <xsd:sequence>
              <xsd:element name="Url" type="dms:ValidUrl" minOccurs="0" nillable="true"/>
              <xsd:element name="Description" type="xsd:string" nillable="true"/>
            </xsd:sequence>
          </xsd:extension>
        </xsd:complexContent>
      </xsd:complexType>
    </xsd:element>
    <xsd:element name="description0" ma:index="14" nillable="true" ma:displayName="description" ma:internalName="description0">
      <xsd:simpleType>
        <xsd:restriction base="dms:Text">
          <xsd:maxLength value="255"/>
        </xsd:restriction>
      </xsd:simpleType>
    </xsd:element>
    <xsd:element name="URL" ma:index="1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A66F80-42C1-4BB0-A895-3D7AC089180F}">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customXml/itemProps2.xml><?xml version="1.0" encoding="utf-8"?>
<ds:datastoreItem xmlns:ds="http://schemas.openxmlformats.org/officeDocument/2006/customXml" ds:itemID="{28E96071-913F-4418-BBB6-34F60479487E}">
  <ds:schemaRefs>
    <ds:schemaRef ds:uri="http://schemas.microsoft.com/sharepoint/v3/contenttype/forms"/>
  </ds:schemaRefs>
</ds:datastoreItem>
</file>

<file path=customXml/itemProps3.xml><?xml version="1.0" encoding="utf-8"?>
<ds:datastoreItem xmlns:ds="http://schemas.openxmlformats.org/officeDocument/2006/customXml" ds:itemID="{E8977CA7-BEF4-4760-A850-37E2904EA89F}">
  <ds:schemaRefs>
    <ds:schemaRef ds:uri="http://schemas.openxmlformats.org/officeDocument/2006/bibliography"/>
  </ds:schemaRefs>
</ds:datastoreItem>
</file>

<file path=customXml/itemProps4.xml><?xml version="1.0" encoding="utf-8"?>
<ds:datastoreItem xmlns:ds="http://schemas.openxmlformats.org/officeDocument/2006/customXml" ds:itemID="{2054EC50-113D-4BCC-AB1F-2596C0C6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2B618-78BF-417F-B6A5-53E602C0CBBC}"/>
</file>

<file path=customXml/itemProps6.xml><?xml version="1.0" encoding="utf-8"?>
<ds:datastoreItem xmlns:ds="http://schemas.openxmlformats.org/officeDocument/2006/customXml" ds:itemID="{E0BA4AC0-0C14-47A1-94DD-1753D08BB0ED}"/>
</file>

<file path=docProps/app.xml><?xml version="1.0" encoding="utf-8"?>
<Properties xmlns="http://schemas.openxmlformats.org/officeDocument/2006/extended-properties" xmlns:vt="http://schemas.openxmlformats.org/officeDocument/2006/docPropsVTypes">
  <Template>Normal</Template>
  <TotalTime>9312</TotalTime>
  <Pages>59</Pages>
  <Words>26844</Words>
  <Characters>147644</Characters>
  <Application>Microsoft Office Word</Application>
  <DocSecurity>0</DocSecurity>
  <Lines>1230</Lines>
  <Paragraphs>348</Paragraphs>
  <ScaleCrop>false</ScaleCrop>
  <HeadingPairs>
    <vt:vector size="2" baseType="variant">
      <vt:variant>
        <vt:lpstr>Titre</vt:lpstr>
      </vt:variant>
      <vt:variant>
        <vt:i4>1</vt:i4>
      </vt:variant>
    </vt:vector>
  </HeadingPairs>
  <TitlesOfParts>
    <vt:vector size="1" baseType="lpstr">
      <vt:lpstr>Protection de l'environnement</vt:lpstr>
    </vt:vector>
  </TitlesOfParts>
  <Company>Ministère des Transports et de la Mobilité durable</Company>
  <LinksUpToDate>false</LinksUpToDate>
  <CharactersWithSpaces>174140</CharactersWithSpaces>
  <SharedDoc>false</SharedDoc>
  <HyperlinkBase>http://gid.mtq.min.intra/otcs/llisapi.dll/open/512847270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de l'environnement</dc:title>
  <dc:subject>Ce devis type doit être utilisé pour la réalisation de travaux de protection de l'environnement, Il constitue un aide-mémoire pour le concepteur.</dc:subject>
  <dc:creator>DNDI</dc:creator>
  <cp:keywords>protection; environnement; devis type;  environnement</cp:keywords>
  <dc:description/>
  <cp:lastModifiedBy>Garcia, Lina</cp:lastModifiedBy>
  <cp:revision>432</cp:revision>
  <cp:lastPrinted>2022-03-15T17:23:00Z</cp:lastPrinted>
  <dcterms:created xsi:type="dcterms:W3CDTF">2023-08-08T14:48:00Z</dcterms:created>
  <dcterms:modified xsi:type="dcterms:W3CDTF">2024-03-07T12:55:00Z</dcterms:modified>
  <cp:category>Documents contractuels</cp:category>
  <cp:contentStatus>Devis types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0x010100E2A47A7A9FEC7446BA3CF21E1416FCB6</vt:lpwstr>
  </property>
  <property fmtid="{D5CDD505-2E9C-101B-9397-08002B2CF9AE}" pid="3" name="_dlc_DocIdItemGuid">
    <vt:lpwstr>1abe2d08-a979-4d61-951c-960dcc41109a</vt:lpwstr>
  </property>
  <property fmtid="{D5CDD505-2E9C-101B-9397-08002B2CF9AE}" pid="4" name="URL">
    <vt:lpwstr>, </vt:lpwstr>
  </property>
  <property fmtid="{D5CDD505-2E9C-101B-9397-08002B2CF9AE}" pid="5" name="lelien">
    <vt:lpwstr>, </vt:lpwstr>
  </property>
  <property fmtid="{D5CDD505-2E9C-101B-9397-08002B2CF9AE}" pid="6" name="DatePublication">
    <vt:filetime>2022-03-17T04:00:00Z</vt:filetime>
  </property>
  <property fmtid="{D5CDD505-2E9C-101B-9397-08002B2CF9AE}" pid="8" name="DescriptionDocument">
    <vt:lpwstr>Devis type - Travaux pour la protection de l'environnement</vt:lpwstr>
  </property>
  <property fmtid="{D5CDD505-2E9C-101B-9397-08002B2CF9AE}" pid="9" name="ExclureImportation">
    <vt:bool>false</vt:bool>
  </property>
  <property fmtid="{D5CDD505-2E9C-101B-9397-08002B2CF9AE}" pid="10" name="SousTheme">
    <vt:lpwstr>57;#</vt:lpwstr>
  </property>
  <property fmtid="{D5CDD505-2E9C-101B-9397-08002B2CF9AE}" pid="11" name="LiensConnexes">
    <vt:lpwstr>&lt;div title="_schemaversion" id="_3"&gt;
  &lt;div title="_view"&gt;
    &lt;span title="_columns"&gt;1&lt;/span&gt;
    &lt;span title="_linkstyle"&gt;&lt;/span&gt;
    &lt;span title="_groupstyle"&gt;&lt;/span&gt;
  &lt;/div&gt;
&lt;/div&gt;</vt:lpwstr>
  </property>
  <property fmtid="{D5CDD505-2E9C-101B-9397-08002B2CF9AE}" pid="12" name="TypeDocument">
    <vt:lpwstr>5</vt:lpwstr>
  </property>
  <property fmtid="{D5CDD505-2E9C-101B-9397-08002B2CF9AE}" pid="13" name="ImageDocument">
    <vt:lpwstr>, </vt:lpwstr>
  </property>
  <property fmtid="{D5CDD505-2E9C-101B-9397-08002B2CF9AE}" pid="15" name="Theme">
    <vt:lpwstr>10;#</vt:lpwstr>
  </property>
</Properties>
</file>