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7.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88" w:type="dxa"/>
        <w:jc w:val="center"/>
        <w:tblLayout w:type="fixed"/>
        <w:tblCellMar>
          <w:left w:w="0" w:type="dxa"/>
          <w:right w:w="0" w:type="dxa"/>
        </w:tblCellMar>
        <w:tblLook w:val="0000" w:firstRow="0" w:lastRow="0" w:firstColumn="0" w:lastColumn="0" w:noHBand="0" w:noVBand="0"/>
      </w:tblPr>
      <w:tblGrid>
        <w:gridCol w:w="834"/>
        <w:gridCol w:w="840"/>
        <w:gridCol w:w="834"/>
        <w:gridCol w:w="6"/>
        <w:gridCol w:w="3480"/>
        <w:gridCol w:w="1740"/>
        <w:gridCol w:w="300"/>
        <w:gridCol w:w="240"/>
        <w:gridCol w:w="480"/>
        <w:gridCol w:w="720"/>
        <w:gridCol w:w="1314"/>
      </w:tblGrid>
      <w:tr w:rsidR="008701DD" w:rsidRPr="00BE1820" w:rsidTr="008701DD">
        <w:trPr>
          <w:cantSplit/>
          <w:trHeight w:hRule="exact" w:val="480"/>
          <w:jc w:val="center"/>
        </w:trPr>
        <w:tc>
          <w:tcPr>
            <w:tcW w:w="2508" w:type="dxa"/>
            <w:gridSpan w:val="3"/>
            <w:tcBorders>
              <w:bottom w:val="nil"/>
            </w:tcBorders>
          </w:tcPr>
          <w:p w:rsidR="008701DD" w:rsidRPr="00BE1820" w:rsidRDefault="00C47D1A" w:rsidP="008701DD">
            <w:pPr>
              <w:pStyle w:val="Variables"/>
              <w:ind w:left="0" w:right="9"/>
              <w:rPr>
                <w:rFonts w:ascii="Arial" w:hAnsi="Arial" w:cs="Arial"/>
                <w:sz w:val="16"/>
              </w:rPr>
            </w:pPr>
            <w:bookmarkStart w:id="0" w:name="_GoBack"/>
            <w:bookmarkEnd w:id="0"/>
            <w:r>
              <w:rPr>
                <w:rFonts w:ascii="Arial" w:hAnsi="Arial" w:cs="Arial"/>
                <w:noProof/>
                <w:lang w:eastAsia="fr-CA"/>
              </w:rPr>
              <w:drawing>
                <wp:anchor distT="0" distB="0" distL="114300" distR="114300" simplePos="0" relativeHeight="251657728" behindDoc="1" locked="0" layoutInCell="1" allowOverlap="1">
                  <wp:simplePos x="0" y="0"/>
                  <wp:positionH relativeFrom="column">
                    <wp:posOffset>-13335</wp:posOffset>
                  </wp:positionH>
                  <wp:positionV relativeFrom="paragraph">
                    <wp:posOffset>-211455</wp:posOffset>
                  </wp:positionV>
                  <wp:extent cx="1442085" cy="339725"/>
                  <wp:effectExtent l="0" t="0" r="5715" b="3175"/>
                  <wp:wrapThrough wrapText="bothSides">
                    <wp:wrapPolygon edited="0">
                      <wp:start x="0" y="0"/>
                      <wp:lineTo x="0" y="20591"/>
                      <wp:lineTo x="21400" y="20591"/>
                      <wp:lineTo x="21400" y="0"/>
                      <wp:lineTo x="0" y="0"/>
                    </wp:wrapPolygon>
                  </wp:wrapThrough>
                  <wp:docPr id="2" name="Image 2" descr="MTQ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Q_BLA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2085" cy="3397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80" w:type="dxa"/>
            <w:gridSpan w:val="8"/>
            <w:tcBorders>
              <w:bottom w:val="nil"/>
            </w:tcBorders>
            <w:shd w:val="clear" w:color="auto" w:fill="CCCCCC"/>
          </w:tcPr>
          <w:p w:rsidR="008701DD" w:rsidRPr="00BE1820" w:rsidRDefault="008701DD" w:rsidP="008701DD">
            <w:pPr>
              <w:pStyle w:val="Titres"/>
              <w:spacing w:before="60" w:line="240" w:lineRule="auto"/>
              <w:ind w:left="120" w:right="0"/>
              <w:jc w:val="left"/>
              <w:rPr>
                <w:rFonts w:cs="Arial"/>
                <w:b w:val="0"/>
                <w:bCs/>
                <w:sz w:val="28"/>
              </w:rPr>
            </w:pPr>
            <w:r w:rsidRPr="00BE1820">
              <w:rPr>
                <w:rFonts w:cs="Arial"/>
                <w:b w:val="0"/>
                <w:bCs/>
                <w:sz w:val="28"/>
              </w:rPr>
              <w:t xml:space="preserve">Devis </w:t>
            </w:r>
            <w:r w:rsidR="003634C7" w:rsidRPr="00BE1820">
              <w:rPr>
                <w:rFonts w:cs="Arial"/>
                <w:b w:val="0"/>
                <w:bCs/>
                <w:sz w:val="28"/>
              </w:rPr>
              <w:t>spécial</w:t>
            </w:r>
          </w:p>
        </w:tc>
      </w:tr>
      <w:tr w:rsidR="008701DD" w:rsidRPr="00087DDF" w:rsidTr="008701DD">
        <w:trPr>
          <w:cantSplit/>
          <w:trHeight w:hRule="exact" w:val="200"/>
          <w:jc w:val="center"/>
        </w:trPr>
        <w:tc>
          <w:tcPr>
            <w:tcW w:w="2508" w:type="dxa"/>
            <w:gridSpan w:val="3"/>
            <w:vAlign w:val="bottom"/>
          </w:tcPr>
          <w:p w:rsidR="008701DD" w:rsidRPr="008270D7" w:rsidRDefault="008701DD" w:rsidP="008701DD">
            <w:pPr>
              <w:pStyle w:val="Sous-titres"/>
              <w:rPr>
                <w:rFonts w:cs="Arial"/>
              </w:rPr>
            </w:pPr>
          </w:p>
        </w:tc>
        <w:tc>
          <w:tcPr>
            <w:tcW w:w="8280" w:type="dxa"/>
            <w:gridSpan w:val="8"/>
            <w:vAlign w:val="bottom"/>
          </w:tcPr>
          <w:p w:rsidR="008701DD" w:rsidRPr="008270D7" w:rsidRDefault="008701DD" w:rsidP="008701DD">
            <w:pPr>
              <w:pStyle w:val="Sous-titres"/>
              <w:tabs>
                <w:tab w:val="clear" w:pos="8504"/>
              </w:tabs>
              <w:ind w:left="0"/>
              <w:rPr>
                <w:rFonts w:cs="Arial"/>
                <w:spacing w:val="-2"/>
                <w:sz w:val="14"/>
              </w:rPr>
            </w:pPr>
            <w:r w:rsidRPr="008270D7">
              <w:rPr>
                <w:rFonts w:cs="Arial"/>
                <w:b/>
                <w:bCs/>
                <w:spacing w:val="-2"/>
                <w:sz w:val="14"/>
              </w:rPr>
              <w:t>Note :</w:t>
            </w:r>
            <w:r w:rsidRPr="008270D7">
              <w:rPr>
                <w:rFonts w:cs="Arial"/>
                <w:spacing w:val="-2"/>
                <w:sz w:val="14"/>
              </w:rPr>
              <w:t xml:space="preserve"> La forme masculine utilisée dans ce formulaire désigne aussi bien les femmes que les hommes, lorsque le contexte s’y prête.</w:t>
            </w:r>
          </w:p>
        </w:tc>
      </w:tr>
      <w:tr w:rsidR="008701DD" w:rsidRPr="008270D7" w:rsidTr="008701DD">
        <w:trPr>
          <w:trHeight w:hRule="exact" w:val="240"/>
          <w:jc w:val="center"/>
        </w:trPr>
        <w:tc>
          <w:tcPr>
            <w:tcW w:w="10788" w:type="dxa"/>
            <w:gridSpan w:val="11"/>
            <w:vAlign w:val="center"/>
          </w:tcPr>
          <w:p w:rsidR="008701DD" w:rsidRPr="008270D7" w:rsidRDefault="008701DD" w:rsidP="008701DD">
            <w:pPr>
              <w:pStyle w:val="Sous-titres"/>
              <w:tabs>
                <w:tab w:val="left" w:pos="366"/>
              </w:tabs>
              <w:rPr>
                <w:rFonts w:cs="Arial"/>
                <w:bCs/>
              </w:rPr>
            </w:pPr>
          </w:p>
        </w:tc>
      </w:tr>
      <w:tr w:rsidR="008701DD" w:rsidRPr="00087DDF" w:rsidTr="008701DD">
        <w:trPr>
          <w:trHeight w:hRule="exact" w:val="200"/>
          <w:jc w:val="center"/>
        </w:trPr>
        <w:tc>
          <w:tcPr>
            <w:tcW w:w="8034" w:type="dxa"/>
            <w:gridSpan w:val="7"/>
            <w:tcBorders>
              <w:top w:val="single" w:sz="2" w:space="0" w:color="auto"/>
              <w:left w:val="single" w:sz="2" w:space="0" w:color="auto"/>
              <w:right w:val="single" w:sz="2" w:space="0" w:color="auto"/>
            </w:tcBorders>
            <w:shd w:val="clear" w:color="auto" w:fill="D9D9D9"/>
            <w:vAlign w:val="center"/>
          </w:tcPr>
          <w:p w:rsidR="008701DD" w:rsidRPr="008270D7" w:rsidRDefault="008701DD" w:rsidP="008701DD">
            <w:pPr>
              <w:pStyle w:val="Sous-titres"/>
              <w:tabs>
                <w:tab w:val="left" w:pos="366"/>
              </w:tabs>
              <w:rPr>
                <w:rFonts w:cs="Arial"/>
                <w:bCs/>
              </w:rPr>
            </w:pPr>
            <w:r w:rsidRPr="008270D7">
              <w:rPr>
                <w:rFonts w:cs="Arial"/>
                <w:bCs/>
              </w:rPr>
              <w:t>Unité administrative</w:t>
            </w:r>
          </w:p>
        </w:tc>
        <w:tc>
          <w:tcPr>
            <w:tcW w:w="240" w:type="dxa"/>
            <w:tcBorders>
              <w:left w:val="single" w:sz="2" w:space="0" w:color="auto"/>
              <w:right w:val="single" w:sz="2" w:space="0" w:color="auto"/>
            </w:tcBorders>
            <w:vAlign w:val="center"/>
          </w:tcPr>
          <w:p w:rsidR="008701DD" w:rsidRPr="008270D7" w:rsidRDefault="008701DD" w:rsidP="008701DD">
            <w:pPr>
              <w:pStyle w:val="Sous-titres"/>
              <w:tabs>
                <w:tab w:val="left" w:pos="366"/>
              </w:tabs>
              <w:rPr>
                <w:rFonts w:cs="Arial"/>
                <w:bCs/>
              </w:rPr>
            </w:pPr>
          </w:p>
        </w:tc>
        <w:tc>
          <w:tcPr>
            <w:tcW w:w="2514" w:type="dxa"/>
            <w:gridSpan w:val="3"/>
            <w:tcBorders>
              <w:top w:val="single" w:sz="2" w:space="0" w:color="auto"/>
              <w:left w:val="single" w:sz="2" w:space="0" w:color="auto"/>
              <w:right w:val="single" w:sz="2" w:space="0" w:color="auto"/>
            </w:tcBorders>
            <w:shd w:val="clear" w:color="auto" w:fill="D9D9D9"/>
            <w:vAlign w:val="center"/>
          </w:tcPr>
          <w:p w:rsidR="008701DD" w:rsidRPr="008270D7" w:rsidRDefault="008701DD" w:rsidP="008701DD">
            <w:pPr>
              <w:pStyle w:val="Sous-titres"/>
              <w:tabs>
                <w:tab w:val="left" w:pos="366"/>
              </w:tabs>
              <w:rPr>
                <w:rFonts w:cs="Arial"/>
                <w:bCs/>
              </w:rPr>
            </w:pPr>
            <w:r w:rsidRPr="008270D7">
              <w:rPr>
                <w:rFonts w:cs="Arial"/>
                <w:bCs/>
              </w:rPr>
              <w:t>Numéro de projet</w:t>
            </w:r>
          </w:p>
        </w:tc>
      </w:tr>
      <w:tr w:rsidR="008701DD" w:rsidRPr="00087DDF" w:rsidTr="008701DD">
        <w:trPr>
          <w:trHeight w:hRule="exact" w:val="40"/>
          <w:jc w:val="center"/>
        </w:trPr>
        <w:tc>
          <w:tcPr>
            <w:tcW w:w="8034" w:type="dxa"/>
            <w:gridSpan w:val="7"/>
            <w:tcBorders>
              <w:left w:val="single" w:sz="2" w:space="0" w:color="auto"/>
              <w:right w:val="single" w:sz="2" w:space="0" w:color="auto"/>
            </w:tcBorders>
            <w:vAlign w:val="center"/>
          </w:tcPr>
          <w:p w:rsidR="008701DD" w:rsidRPr="008270D7" w:rsidRDefault="008701DD" w:rsidP="008701DD">
            <w:pPr>
              <w:pStyle w:val="Sous-titres"/>
              <w:tabs>
                <w:tab w:val="left" w:pos="366"/>
              </w:tabs>
              <w:rPr>
                <w:rFonts w:cs="Arial"/>
                <w:bCs/>
              </w:rPr>
            </w:pPr>
          </w:p>
        </w:tc>
        <w:tc>
          <w:tcPr>
            <w:tcW w:w="240" w:type="dxa"/>
            <w:tcBorders>
              <w:left w:val="single" w:sz="2" w:space="0" w:color="auto"/>
              <w:right w:val="single" w:sz="2" w:space="0" w:color="auto"/>
            </w:tcBorders>
            <w:vAlign w:val="center"/>
          </w:tcPr>
          <w:p w:rsidR="008701DD" w:rsidRPr="008270D7" w:rsidRDefault="008701DD" w:rsidP="008701DD">
            <w:pPr>
              <w:pStyle w:val="Sous-titres"/>
              <w:tabs>
                <w:tab w:val="left" w:pos="366"/>
              </w:tabs>
              <w:rPr>
                <w:rFonts w:cs="Arial"/>
                <w:bCs/>
              </w:rPr>
            </w:pPr>
          </w:p>
        </w:tc>
        <w:tc>
          <w:tcPr>
            <w:tcW w:w="2514" w:type="dxa"/>
            <w:gridSpan w:val="3"/>
            <w:tcBorders>
              <w:left w:val="single" w:sz="2" w:space="0" w:color="auto"/>
              <w:right w:val="single" w:sz="2" w:space="0" w:color="auto"/>
            </w:tcBorders>
            <w:vAlign w:val="center"/>
          </w:tcPr>
          <w:p w:rsidR="008701DD" w:rsidRPr="008270D7" w:rsidRDefault="008701DD" w:rsidP="008701DD">
            <w:pPr>
              <w:pStyle w:val="Sous-titres"/>
              <w:tabs>
                <w:tab w:val="left" w:pos="366"/>
              </w:tabs>
              <w:rPr>
                <w:rFonts w:cs="Arial"/>
                <w:bCs/>
              </w:rPr>
            </w:pPr>
          </w:p>
        </w:tc>
      </w:tr>
      <w:bookmarkStart w:id="1" w:name="Texte1"/>
      <w:tr w:rsidR="008701DD" w:rsidRPr="00BE1820" w:rsidTr="008701DD">
        <w:trPr>
          <w:trHeight w:hRule="exact" w:val="280"/>
          <w:jc w:val="center"/>
        </w:trPr>
        <w:tc>
          <w:tcPr>
            <w:tcW w:w="8034" w:type="dxa"/>
            <w:gridSpan w:val="7"/>
            <w:vMerge w:val="restart"/>
            <w:tcBorders>
              <w:left w:val="single" w:sz="2" w:space="0" w:color="auto"/>
              <w:right w:val="single" w:sz="2" w:space="0" w:color="auto"/>
            </w:tcBorders>
          </w:tcPr>
          <w:p w:rsidR="008701DD" w:rsidRPr="00087DDF" w:rsidRDefault="008701DD"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Texte1"/>
                  <w:enabled/>
                  <w:calcOnExit w:val="0"/>
                  <w:textInput>
                    <w:maxLength w:val="440"/>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bookmarkEnd w:id="1"/>
          </w:p>
        </w:tc>
        <w:tc>
          <w:tcPr>
            <w:tcW w:w="240" w:type="dxa"/>
            <w:tcBorders>
              <w:left w:val="single" w:sz="2" w:space="0" w:color="auto"/>
              <w:right w:val="single" w:sz="2" w:space="0" w:color="auto"/>
            </w:tcBorders>
            <w:vAlign w:val="center"/>
          </w:tcPr>
          <w:p w:rsidR="008701DD" w:rsidRPr="008270D7" w:rsidRDefault="008701DD" w:rsidP="008701DD">
            <w:pPr>
              <w:pStyle w:val="Sous-titres"/>
              <w:tabs>
                <w:tab w:val="left" w:pos="366"/>
              </w:tabs>
              <w:rPr>
                <w:rFonts w:cs="Arial"/>
                <w:bCs/>
              </w:rPr>
            </w:pPr>
          </w:p>
        </w:tc>
        <w:tc>
          <w:tcPr>
            <w:tcW w:w="2514" w:type="dxa"/>
            <w:gridSpan w:val="3"/>
            <w:tcBorders>
              <w:left w:val="single" w:sz="2" w:space="0" w:color="auto"/>
              <w:right w:val="single" w:sz="2" w:space="0" w:color="auto"/>
            </w:tcBorders>
            <w:vAlign w:val="bottom"/>
          </w:tcPr>
          <w:p w:rsidR="008701DD" w:rsidRPr="00BE1820" w:rsidRDefault="008701DD" w:rsidP="008701DD">
            <w:pPr>
              <w:pStyle w:val="Sous-titres"/>
              <w:tabs>
                <w:tab w:val="left" w:pos="366"/>
              </w:tabs>
              <w:spacing w:after="20" w:line="240" w:lineRule="auto"/>
              <w:rPr>
                <w:rFonts w:cs="Arial"/>
                <w:bCs/>
                <w:sz w:val="22"/>
                <w:szCs w:val="22"/>
              </w:rPr>
            </w:pPr>
            <w:r w:rsidRPr="00BE1820">
              <w:rPr>
                <w:rFonts w:cs="Arial"/>
                <w:bCs/>
                <w:sz w:val="22"/>
                <w:szCs w:val="22"/>
              </w:rPr>
              <w:fldChar w:fldCharType="begin">
                <w:ffData>
                  <w:name w:val=""/>
                  <w:enabled/>
                  <w:calcOnExit w:val="0"/>
                  <w:textInput>
                    <w:maxLength w:val="20"/>
                  </w:textInput>
                </w:ffData>
              </w:fldChar>
            </w:r>
            <w:r w:rsidRPr="00BE1820">
              <w:rPr>
                <w:rFonts w:cs="Arial"/>
                <w:bCs/>
                <w:sz w:val="22"/>
                <w:szCs w:val="22"/>
              </w:rPr>
              <w:instrText xml:space="preserve"> FORMTEXT </w:instrText>
            </w:r>
            <w:r w:rsidRPr="00BE1820">
              <w:rPr>
                <w:rFonts w:cs="Arial"/>
                <w:bCs/>
                <w:sz w:val="22"/>
                <w:szCs w:val="22"/>
              </w:rPr>
            </w:r>
            <w:r w:rsidRPr="00BE1820">
              <w:rPr>
                <w:rFonts w:cs="Arial"/>
                <w:bCs/>
                <w:sz w:val="22"/>
                <w:szCs w:val="22"/>
              </w:rPr>
              <w:fldChar w:fldCharType="separate"/>
            </w:r>
            <w:r w:rsidRPr="00BE1820">
              <w:rPr>
                <w:rFonts w:eastAsia="Arial Unicode MS" w:cs="Arial"/>
                <w:bCs/>
                <w:sz w:val="22"/>
                <w:szCs w:val="22"/>
              </w:rPr>
              <w:t> </w:t>
            </w:r>
            <w:r w:rsidRPr="00BE1820">
              <w:rPr>
                <w:rFonts w:eastAsia="Arial Unicode MS" w:cs="Arial"/>
                <w:bCs/>
                <w:sz w:val="22"/>
                <w:szCs w:val="22"/>
              </w:rPr>
              <w:t> </w:t>
            </w:r>
            <w:r w:rsidRPr="00BE1820">
              <w:rPr>
                <w:rFonts w:eastAsia="Arial Unicode MS" w:cs="Arial"/>
                <w:bCs/>
                <w:sz w:val="22"/>
                <w:szCs w:val="22"/>
              </w:rPr>
              <w:t> </w:t>
            </w:r>
            <w:r w:rsidRPr="00BE1820">
              <w:rPr>
                <w:rFonts w:eastAsia="Arial Unicode MS" w:cs="Arial"/>
                <w:bCs/>
                <w:sz w:val="22"/>
                <w:szCs w:val="22"/>
              </w:rPr>
              <w:t> </w:t>
            </w:r>
            <w:r w:rsidRPr="00BE1820">
              <w:rPr>
                <w:rFonts w:eastAsia="Arial Unicode MS" w:cs="Arial"/>
                <w:bCs/>
                <w:sz w:val="22"/>
                <w:szCs w:val="22"/>
              </w:rPr>
              <w:t> </w:t>
            </w:r>
            <w:r w:rsidRPr="00BE1820">
              <w:rPr>
                <w:rFonts w:cs="Arial"/>
                <w:bCs/>
                <w:sz w:val="22"/>
                <w:szCs w:val="22"/>
              </w:rPr>
              <w:fldChar w:fldCharType="end"/>
            </w:r>
          </w:p>
        </w:tc>
      </w:tr>
      <w:tr w:rsidR="008701DD" w:rsidRPr="00087DDF" w:rsidTr="008701DD">
        <w:trPr>
          <w:trHeight w:hRule="exact" w:val="200"/>
          <w:jc w:val="center"/>
        </w:trPr>
        <w:tc>
          <w:tcPr>
            <w:tcW w:w="8034" w:type="dxa"/>
            <w:gridSpan w:val="7"/>
            <w:vMerge/>
            <w:tcBorders>
              <w:left w:val="single" w:sz="2" w:space="0" w:color="auto"/>
              <w:right w:val="single" w:sz="2" w:space="0" w:color="auto"/>
            </w:tcBorders>
            <w:vAlign w:val="center"/>
          </w:tcPr>
          <w:p w:rsidR="008701DD" w:rsidRPr="008270D7" w:rsidRDefault="008701DD" w:rsidP="008701DD">
            <w:pPr>
              <w:pStyle w:val="Sous-titres"/>
              <w:tabs>
                <w:tab w:val="left" w:pos="366"/>
              </w:tabs>
              <w:rPr>
                <w:rFonts w:cs="Arial"/>
                <w:bCs/>
              </w:rPr>
            </w:pPr>
          </w:p>
        </w:tc>
        <w:tc>
          <w:tcPr>
            <w:tcW w:w="240" w:type="dxa"/>
            <w:tcBorders>
              <w:left w:val="single" w:sz="2" w:space="0" w:color="auto"/>
              <w:right w:val="single" w:sz="2" w:space="0" w:color="auto"/>
            </w:tcBorders>
            <w:vAlign w:val="center"/>
          </w:tcPr>
          <w:p w:rsidR="008701DD" w:rsidRPr="008270D7" w:rsidRDefault="008701DD" w:rsidP="008701DD">
            <w:pPr>
              <w:pStyle w:val="Sous-titres"/>
              <w:tabs>
                <w:tab w:val="left" w:pos="366"/>
              </w:tabs>
              <w:rPr>
                <w:rFonts w:cs="Arial"/>
                <w:bCs/>
              </w:rPr>
            </w:pPr>
          </w:p>
        </w:tc>
        <w:tc>
          <w:tcPr>
            <w:tcW w:w="2514" w:type="dxa"/>
            <w:gridSpan w:val="3"/>
            <w:tcBorders>
              <w:left w:val="single" w:sz="2" w:space="0" w:color="auto"/>
              <w:right w:val="single" w:sz="2" w:space="0" w:color="auto"/>
            </w:tcBorders>
            <w:shd w:val="clear" w:color="auto" w:fill="D9D9D9"/>
            <w:vAlign w:val="center"/>
          </w:tcPr>
          <w:p w:rsidR="008701DD" w:rsidRPr="008270D7" w:rsidRDefault="008701DD" w:rsidP="008701DD">
            <w:pPr>
              <w:pStyle w:val="Sous-titres"/>
              <w:tabs>
                <w:tab w:val="left" w:pos="366"/>
              </w:tabs>
              <w:rPr>
                <w:rFonts w:cs="Arial"/>
                <w:bCs/>
              </w:rPr>
            </w:pPr>
            <w:r w:rsidRPr="008270D7">
              <w:rPr>
                <w:rFonts w:cs="Arial"/>
                <w:bCs/>
              </w:rPr>
              <w:t>Numéro de dossier</w:t>
            </w:r>
          </w:p>
        </w:tc>
      </w:tr>
      <w:tr w:rsidR="008701DD" w:rsidRPr="00BE1820" w:rsidTr="008701DD">
        <w:trPr>
          <w:trHeight w:hRule="exact" w:val="320"/>
          <w:jc w:val="center"/>
        </w:trPr>
        <w:tc>
          <w:tcPr>
            <w:tcW w:w="8034" w:type="dxa"/>
            <w:gridSpan w:val="7"/>
            <w:vMerge/>
            <w:tcBorders>
              <w:left w:val="single" w:sz="2" w:space="0" w:color="auto"/>
              <w:right w:val="single" w:sz="2" w:space="0" w:color="auto"/>
            </w:tcBorders>
            <w:vAlign w:val="center"/>
          </w:tcPr>
          <w:p w:rsidR="008701DD" w:rsidRPr="008270D7" w:rsidRDefault="008701DD" w:rsidP="008701DD">
            <w:pPr>
              <w:pStyle w:val="Sous-titres"/>
              <w:tabs>
                <w:tab w:val="left" w:pos="366"/>
              </w:tabs>
              <w:rPr>
                <w:rFonts w:cs="Arial"/>
                <w:bCs/>
              </w:rPr>
            </w:pPr>
          </w:p>
        </w:tc>
        <w:tc>
          <w:tcPr>
            <w:tcW w:w="240" w:type="dxa"/>
            <w:tcBorders>
              <w:left w:val="single" w:sz="2" w:space="0" w:color="auto"/>
              <w:right w:val="single" w:sz="2" w:space="0" w:color="auto"/>
            </w:tcBorders>
            <w:vAlign w:val="center"/>
          </w:tcPr>
          <w:p w:rsidR="008701DD" w:rsidRPr="008270D7" w:rsidRDefault="008701DD" w:rsidP="008701DD">
            <w:pPr>
              <w:pStyle w:val="Sous-titres"/>
              <w:tabs>
                <w:tab w:val="left" w:pos="366"/>
              </w:tabs>
              <w:rPr>
                <w:rFonts w:cs="Arial"/>
                <w:bCs/>
              </w:rPr>
            </w:pPr>
          </w:p>
        </w:tc>
        <w:tc>
          <w:tcPr>
            <w:tcW w:w="2514" w:type="dxa"/>
            <w:gridSpan w:val="3"/>
            <w:tcBorders>
              <w:left w:val="single" w:sz="2" w:space="0" w:color="auto"/>
              <w:right w:val="single" w:sz="2" w:space="0" w:color="auto"/>
            </w:tcBorders>
            <w:vAlign w:val="bottom"/>
          </w:tcPr>
          <w:p w:rsidR="008701DD" w:rsidRPr="00BE1820" w:rsidRDefault="008701DD" w:rsidP="008701DD">
            <w:pPr>
              <w:pStyle w:val="Sous-titres"/>
              <w:tabs>
                <w:tab w:val="left" w:pos="366"/>
              </w:tabs>
              <w:spacing w:after="20" w:line="240" w:lineRule="auto"/>
              <w:rPr>
                <w:rFonts w:cs="Arial"/>
                <w:bCs/>
                <w:sz w:val="22"/>
                <w:szCs w:val="22"/>
              </w:rPr>
            </w:pPr>
            <w:r w:rsidRPr="00BE1820">
              <w:rPr>
                <w:rFonts w:cs="Arial"/>
                <w:bCs/>
                <w:sz w:val="22"/>
                <w:szCs w:val="22"/>
              </w:rPr>
              <w:fldChar w:fldCharType="begin">
                <w:ffData>
                  <w:name w:val=""/>
                  <w:enabled/>
                  <w:calcOnExit w:val="0"/>
                  <w:textInput>
                    <w:maxLength w:val="20"/>
                  </w:textInput>
                </w:ffData>
              </w:fldChar>
            </w:r>
            <w:r w:rsidRPr="00BE1820">
              <w:rPr>
                <w:rFonts w:cs="Arial"/>
                <w:bCs/>
                <w:sz w:val="22"/>
                <w:szCs w:val="22"/>
              </w:rPr>
              <w:instrText xml:space="preserve"> FORMTEXT </w:instrText>
            </w:r>
            <w:r w:rsidRPr="00BE1820">
              <w:rPr>
                <w:rFonts w:cs="Arial"/>
                <w:bCs/>
                <w:sz w:val="22"/>
                <w:szCs w:val="22"/>
              </w:rPr>
            </w:r>
            <w:r w:rsidRPr="00BE1820">
              <w:rPr>
                <w:rFonts w:cs="Arial"/>
                <w:bCs/>
                <w:sz w:val="22"/>
                <w:szCs w:val="22"/>
              </w:rPr>
              <w:fldChar w:fldCharType="separate"/>
            </w:r>
            <w:r w:rsidRPr="00BE1820">
              <w:rPr>
                <w:rFonts w:eastAsia="Arial Unicode MS" w:cs="Arial"/>
                <w:bCs/>
                <w:noProof/>
                <w:sz w:val="22"/>
                <w:szCs w:val="22"/>
              </w:rPr>
              <w:t> </w:t>
            </w:r>
            <w:r w:rsidRPr="00BE1820">
              <w:rPr>
                <w:rFonts w:eastAsia="Arial Unicode MS" w:cs="Arial"/>
                <w:bCs/>
                <w:noProof/>
                <w:sz w:val="22"/>
                <w:szCs w:val="22"/>
              </w:rPr>
              <w:t> </w:t>
            </w:r>
            <w:r w:rsidRPr="00BE1820">
              <w:rPr>
                <w:rFonts w:eastAsia="Arial Unicode MS" w:cs="Arial"/>
                <w:bCs/>
                <w:noProof/>
                <w:sz w:val="22"/>
                <w:szCs w:val="22"/>
              </w:rPr>
              <w:t> </w:t>
            </w:r>
            <w:r w:rsidRPr="00BE1820">
              <w:rPr>
                <w:rFonts w:eastAsia="Arial Unicode MS" w:cs="Arial"/>
                <w:bCs/>
                <w:noProof/>
                <w:sz w:val="22"/>
                <w:szCs w:val="22"/>
              </w:rPr>
              <w:t> </w:t>
            </w:r>
            <w:r w:rsidRPr="00BE1820">
              <w:rPr>
                <w:rFonts w:eastAsia="Arial Unicode MS" w:cs="Arial"/>
                <w:bCs/>
                <w:noProof/>
                <w:sz w:val="22"/>
                <w:szCs w:val="22"/>
              </w:rPr>
              <w:t> </w:t>
            </w:r>
            <w:r w:rsidRPr="00BE1820">
              <w:rPr>
                <w:rFonts w:cs="Arial"/>
                <w:bCs/>
                <w:sz w:val="22"/>
                <w:szCs w:val="22"/>
              </w:rPr>
              <w:fldChar w:fldCharType="end"/>
            </w:r>
          </w:p>
        </w:tc>
      </w:tr>
      <w:tr w:rsidR="008701DD" w:rsidRPr="00087DDF" w:rsidTr="008701DD">
        <w:trPr>
          <w:trHeight w:hRule="exact" w:val="200"/>
          <w:jc w:val="center"/>
        </w:trPr>
        <w:tc>
          <w:tcPr>
            <w:tcW w:w="8034" w:type="dxa"/>
            <w:gridSpan w:val="7"/>
            <w:vMerge/>
            <w:tcBorders>
              <w:left w:val="single" w:sz="2" w:space="0" w:color="auto"/>
              <w:right w:val="single" w:sz="2" w:space="0" w:color="auto"/>
            </w:tcBorders>
            <w:vAlign w:val="center"/>
          </w:tcPr>
          <w:p w:rsidR="008701DD" w:rsidRPr="008270D7" w:rsidRDefault="008701DD" w:rsidP="008701DD">
            <w:pPr>
              <w:pStyle w:val="Sous-titres"/>
              <w:tabs>
                <w:tab w:val="left" w:pos="366"/>
              </w:tabs>
              <w:rPr>
                <w:rFonts w:cs="Arial"/>
                <w:bCs/>
              </w:rPr>
            </w:pPr>
          </w:p>
        </w:tc>
        <w:tc>
          <w:tcPr>
            <w:tcW w:w="240" w:type="dxa"/>
            <w:tcBorders>
              <w:left w:val="single" w:sz="2" w:space="0" w:color="auto"/>
              <w:right w:val="single" w:sz="2" w:space="0" w:color="auto"/>
            </w:tcBorders>
            <w:vAlign w:val="center"/>
          </w:tcPr>
          <w:p w:rsidR="008701DD" w:rsidRPr="008270D7" w:rsidRDefault="008701DD" w:rsidP="008701DD">
            <w:pPr>
              <w:pStyle w:val="Sous-titres"/>
              <w:tabs>
                <w:tab w:val="left" w:pos="366"/>
              </w:tabs>
              <w:rPr>
                <w:rFonts w:cs="Arial"/>
                <w:bCs/>
              </w:rPr>
            </w:pPr>
          </w:p>
        </w:tc>
        <w:tc>
          <w:tcPr>
            <w:tcW w:w="2514" w:type="dxa"/>
            <w:gridSpan w:val="3"/>
            <w:tcBorders>
              <w:left w:val="single" w:sz="2" w:space="0" w:color="auto"/>
              <w:right w:val="single" w:sz="2" w:space="0" w:color="auto"/>
            </w:tcBorders>
            <w:shd w:val="clear" w:color="auto" w:fill="D9D9D9"/>
            <w:vAlign w:val="center"/>
          </w:tcPr>
          <w:p w:rsidR="008701DD" w:rsidRPr="008270D7" w:rsidRDefault="008701DD" w:rsidP="008701DD">
            <w:pPr>
              <w:pStyle w:val="Sous-titres"/>
              <w:tabs>
                <w:tab w:val="left" w:pos="366"/>
              </w:tabs>
              <w:rPr>
                <w:rFonts w:cs="Arial"/>
                <w:bCs/>
              </w:rPr>
            </w:pPr>
            <w:r w:rsidRPr="008270D7">
              <w:rPr>
                <w:rFonts w:cs="Arial"/>
                <w:bCs/>
              </w:rPr>
              <w:t>Numéro de document</w:t>
            </w:r>
          </w:p>
        </w:tc>
      </w:tr>
      <w:tr w:rsidR="008701DD" w:rsidRPr="00BE1820" w:rsidTr="008701DD">
        <w:trPr>
          <w:trHeight w:hRule="exact" w:val="320"/>
          <w:jc w:val="center"/>
        </w:trPr>
        <w:tc>
          <w:tcPr>
            <w:tcW w:w="8034" w:type="dxa"/>
            <w:gridSpan w:val="7"/>
            <w:vMerge/>
            <w:tcBorders>
              <w:left w:val="single" w:sz="2" w:space="0" w:color="auto"/>
              <w:right w:val="single" w:sz="2" w:space="0" w:color="auto"/>
            </w:tcBorders>
            <w:vAlign w:val="center"/>
          </w:tcPr>
          <w:p w:rsidR="008701DD" w:rsidRPr="008270D7" w:rsidRDefault="008701DD" w:rsidP="008701DD">
            <w:pPr>
              <w:pStyle w:val="Sous-titres"/>
              <w:tabs>
                <w:tab w:val="left" w:pos="366"/>
              </w:tabs>
              <w:rPr>
                <w:rFonts w:cs="Arial"/>
                <w:bCs/>
              </w:rPr>
            </w:pPr>
          </w:p>
        </w:tc>
        <w:tc>
          <w:tcPr>
            <w:tcW w:w="240" w:type="dxa"/>
            <w:tcBorders>
              <w:left w:val="single" w:sz="2" w:space="0" w:color="auto"/>
              <w:right w:val="single" w:sz="2" w:space="0" w:color="auto"/>
            </w:tcBorders>
            <w:vAlign w:val="center"/>
          </w:tcPr>
          <w:p w:rsidR="008701DD" w:rsidRPr="008270D7" w:rsidRDefault="008701DD" w:rsidP="008701DD">
            <w:pPr>
              <w:pStyle w:val="Sous-titres"/>
              <w:tabs>
                <w:tab w:val="left" w:pos="366"/>
              </w:tabs>
              <w:rPr>
                <w:rFonts w:cs="Arial"/>
                <w:bCs/>
              </w:rPr>
            </w:pPr>
          </w:p>
        </w:tc>
        <w:tc>
          <w:tcPr>
            <w:tcW w:w="2514" w:type="dxa"/>
            <w:gridSpan w:val="3"/>
            <w:tcBorders>
              <w:left w:val="single" w:sz="2" w:space="0" w:color="auto"/>
              <w:bottom w:val="single" w:sz="2" w:space="0" w:color="auto"/>
              <w:right w:val="single" w:sz="2" w:space="0" w:color="auto"/>
            </w:tcBorders>
            <w:vAlign w:val="bottom"/>
          </w:tcPr>
          <w:p w:rsidR="008701DD" w:rsidRPr="00BE1820" w:rsidRDefault="0084487D" w:rsidP="00002F7C">
            <w:pPr>
              <w:pStyle w:val="Sous-titres"/>
              <w:tabs>
                <w:tab w:val="left" w:pos="366"/>
              </w:tabs>
              <w:spacing w:after="20" w:line="240" w:lineRule="auto"/>
              <w:rPr>
                <w:rFonts w:cs="Arial"/>
                <w:b/>
                <w:bCs/>
                <w:sz w:val="22"/>
                <w:szCs w:val="22"/>
              </w:rPr>
            </w:pPr>
            <w:commentRangeStart w:id="2"/>
            <w:r w:rsidRPr="00002F7C">
              <w:rPr>
                <w:rFonts w:cs="Arial"/>
                <w:b/>
                <w:bCs/>
                <w:sz w:val="22"/>
                <w:szCs w:val="22"/>
                <w:highlight w:val="yellow"/>
              </w:rPr>
              <w:t>1</w:t>
            </w:r>
            <w:r w:rsidR="000B273D">
              <w:rPr>
                <w:rFonts w:cs="Arial"/>
                <w:b/>
                <w:bCs/>
                <w:sz w:val="22"/>
                <w:szCs w:val="22"/>
                <w:highlight w:val="yellow"/>
              </w:rPr>
              <w:t>9</w:t>
            </w:r>
            <w:r w:rsidR="00002F7C" w:rsidRPr="00002F7C">
              <w:rPr>
                <w:rFonts w:cs="Arial"/>
                <w:b/>
                <w:bCs/>
                <w:sz w:val="22"/>
                <w:szCs w:val="22"/>
                <w:highlight w:val="yellow"/>
              </w:rPr>
              <w:t>X</w:t>
            </w:r>
            <w:commentRangeEnd w:id="2"/>
            <w:r w:rsidR="00C75381">
              <w:rPr>
                <w:rStyle w:val="Marquedecommentaire"/>
                <w:rFonts w:ascii="Times New Roman" w:hAnsi="Times New Roman"/>
                <w:lang w:eastAsia="fr-CA"/>
              </w:rPr>
              <w:commentReference w:id="2"/>
            </w:r>
          </w:p>
        </w:tc>
      </w:tr>
      <w:tr w:rsidR="008701DD" w:rsidRPr="00087DDF" w:rsidTr="008701DD">
        <w:trPr>
          <w:trHeight w:hRule="exact" w:val="240"/>
          <w:jc w:val="center"/>
        </w:trPr>
        <w:tc>
          <w:tcPr>
            <w:tcW w:w="8034" w:type="dxa"/>
            <w:gridSpan w:val="7"/>
            <w:tcBorders>
              <w:top w:val="single" w:sz="2" w:space="0" w:color="auto"/>
              <w:bottom w:val="single" w:sz="2" w:space="0" w:color="auto"/>
            </w:tcBorders>
            <w:vAlign w:val="center"/>
          </w:tcPr>
          <w:p w:rsidR="008701DD" w:rsidRPr="008270D7" w:rsidRDefault="008701DD" w:rsidP="008701DD">
            <w:pPr>
              <w:pStyle w:val="Sous-titres"/>
              <w:tabs>
                <w:tab w:val="left" w:pos="366"/>
              </w:tabs>
              <w:rPr>
                <w:rFonts w:cs="Arial"/>
                <w:bCs/>
              </w:rPr>
            </w:pPr>
          </w:p>
        </w:tc>
        <w:tc>
          <w:tcPr>
            <w:tcW w:w="240" w:type="dxa"/>
            <w:tcBorders>
              <w:bottom w:val="single" w:sz="2" w:space="0" w:color="auto"/>
            </w:tcBorders>
            <w:vAlign w:val="center"/>
          </w:tcPr>
          <w:p w:rsidR="008701DD" w:rsidRPr="008270D7" w:rsidRDefault="008701DD" w:rsidP="008701DD">
            <w:pPr>
              <w:pStyle w:val="Sous-titres"/>
              <w:tabs>
                <w:tab w:val="left" w:pos="366"/>
              </w:tabs>
              <w:rPr>
                <w:rFonts w:cs="Arial"/>
                <w:bCs/>
              </w:rPr>
            </w:pPr>
          </w:p>
        </w:tc>
        <w:tc>
          <w:tcPr>
            <w:tcW w:w="2514" w:type="dxa"/>
            <w:gridSpan w:val="3"/>
            <w:tcBorders>
              <w:bottom w:val="single" w:sz="2" w:space="0" w:color="auto"/>
            </w:tcBorders>
            <w:vAlign w:val="center"/>
          </w:tcPr>
          <w:p w:rsidR="008701DD" w:rsidRPr="008270D7" w:rsidRDefault="008701DD" w:rsidP="008701DD">
            <w:pPr>
              <w:pStyle w:val="Sous-titres"/>
              <w:tabs>
                <w:tab w:val="left" w:pos="366"/>
              </w:tabs>
              <w:rPr>
                <w:rFonts w:cs="Arial"/>
                <w:bCs/>
              </w:rPr>
            </w:pPr>
          </w:p>
        </w:tc>
      </w:tr>
      <w:tr w:rsidR="008701DD" w:rsidRPr="00087DDF" w:rsidTr="008701DD">
        <w:trPr>
          <w:trHeight w:hRule="exact" w:val="240"/>
          <w:jc w:val="center"/>
        </w:trPr>
        <w:tc>
          <w:tcPr>
            <w:tcW w:w="10788" w:type="dxa"/>
            <w:gridSpan w:val="11"/>
            <w:tcBorders>
              <w:top w:val="single" w:sz="2" w:space="0" w:color="auto"/>
              <w:left w:val="single" w:sz="2" w:space="0" w:color="auto"/>
              <w:right w:val="single" w:sz="2" w:space="0" w:color="auto"/>
            </w:tcBorders>
            <w:shd w:val="clear" w:color="auto" w:fill="D9D9D9"/>
            <w:vAlign w:val="center"/>
          </w:tcPr>
          <w:p w:rsidR="008701DD" w:rsidRPr="008270D7" w:rsidRDefault="008701DD" w:rsidP="008701DD">
            <w:pPr>
              <w:pStyle w:val="Sous-titres"/>
              <w:tabs>
                <w:tab w:val="left" w:pos="366"/>
              </w:tabs>
              <w:rPr>
                <w:rFonts w:cs="Arial"/>
                <w:bCs/>
              </w:rPr>
            </w:pPr>
            <w:r w:rsidRPr="008270D7">
              <w:rPr>
                <w:rFonts w:cs="Arial"/>
                <w:bCs/>
              </w:rPr>
              <w:t>Plans et devis d’ingénierie</w:t>
            </w:r>
          </w:p>
        </w:tc>
      </w:tr>
      <w:tr w:rsidR="008701DD" w:rsidRPr="00087DDF" w:rsidTr="008701DD">
        <w:trPr>
          <w:trHeight w:hRule="exact" w:val="40"/>
          <w:jc w:val="center"/>
        </w:trPr>
        <w:tc>
          <w:tcPr>
            <w:tcW w:w="8034" w:type="dxa"/>
            <w:gridSpan w:val="7"/>
            <w:tcBorders>
              <w:left w:val="single" w:sz="2" w:space="0" w:color="auto"/>
            </w:tcBorders>
            <w:vAlign w:val="center"/>
          </w:tcPr>
          <w:p w:rsidR="008701DD" w:rsidRPr="008270D7" w:rsidRDefault="008701DD" w:rsidP="008701DD">
            <w:pPr>
              <w:pStyle w:val="Sous-titres"/>
              <w:tabs>
                <w:tab w:val="left" w:pos="366"/>
              </w:tabs>
              <w:rPr>
                <w:rFonts w:cs="Arial"/>
                <w:bCs/>
              </w:rPr>
            </w:pPr>
          </w:p>
        </w:tc>
        <w:tc>
          <w:tcPr>
            <w:tcW w:w="240" w:type="dxa"/>
            <w:vAlign w:val="center"/>
          </w:tcPr>
          <w:p w:rsidR="008701DD" w:rsidRPr="008270D7" w:rsidRDefault="008701DD" w:rsidP="008701DD">
            <w:pPr>
              <w:pStyle w:val="Sous-titres"/>
              <w:tabs>
                <w:tab w:val="left" w:pos="366"/>
              </w:tabs>
              <w:rPr>
                <w:rFonts w:cs="Arial"/>
                <w:bCs/>
              </w:rPr>
            </w:pPr>
          </w:p>
        </w:tc>
        <w:tc>
          <w:tcPr>
            <w:tcW w:w="2514" w:type="dxa"/>
            <w:gridSpan w:val="3"/>
            <w:tcBorders>
              <w:right w:val="single" w:sz="2" w:space="0" w:color="auto"/>
            </w:tcBorders>
            <w:vAlign w:val="center"/>
          </w:tcPr>
          <w:p w:rsidR="008701DD" w:rsidRPr="008270D7" w:rsidRDefault="008701DD" w:rsidP="008701DD">
            <w:pPr>
              <w:pStyle w:val="Sous-titres"/>
              <w:tabs>
                <w:tab w:val="left" w:pos="366"/>
              </w:tabs>
              <w:rPr>
                <w:rFonts w:cs="Arial"/>
                <w:bCs/>
              </w:rPr>
            </w:pPr>
          </w:p>
        </w:tc>
      </w:tr>
      <w:tr w:rsidR="008701DD" w:rsidRPr="00087DDF" w:rsidTr="008701DD">
        <w:trPr>
          <w:trHeight w:hRule="exact" w:val="1500"/>
          <w:jc w:val="center"/>
        </w:trPr>
        <w:tc>
          <w:tcPr>
            <w:tcW w:w="10788" w:type="dxa"/>
            <w:gridSpan w:val="11"/>
            <w:tcBorders>
              <w:left w:val="single" w:sz="2" w:space="0" w:color="auto"/>
              <w:bottom w:val="single" w:sz="2" w:space="0" w:color="auto"/>
              <w:right w:val="single" w:sz="2" w:space="0" w:color="auto"/>
            </w:tcBorders>
          </w:tcPr>
          <w:p w:rsidR="008701DD" w:rsidRPr="00087DDF" w:rsidRDefault="008701DD"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670"/>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r>
      <w:tr w:rsidR="008701DD" w:rsidRPr="00087DDF" w:rsidTr="008701DD">
        <w:trPr>
          <w:trHeight w:hRule="exact" w:val="240"/>
          <w:jc w:val="center"/>
        </w:trPr>
        <w:tc>
          <w:tcPr>
            <w:tcW w:w="10788" w:type="dxa"/>
            <w:gridSpan w:val="11"/>
            <w:tcBorders>
              <w:top w:val="single" w:sz="2" w:space="0" w:color="auto"/>
            </w:tcBorders>
            <w:vAlign w:val="center"/>
          </w:tcPr>
          <w:p w:rsidR="008701DD" w:rsidRPr="008270D7" w:rsidRDefault="008701DD" w:rsidP="008701DD">
            <w:pPr>
              <w:pStyle w:val="Sous-titres"/>
              <w:tabs>
                <w:tab w:val="left" w:pos="366"/>
              </w:tabs>
              <w:rPr>
                <w:rFonts w:cs="Arial"/>
                <w:bCs/>
              </w:rPr>
            </w:pPr>
          </w:p>
        </w:tc>
      </w:tr>
      <w:tr w:rsidR="008701DD" w:rsidRPr="00087DDF" w:rsidTr="008701DD">
        <w:trPr>
          <w:trHeight w:hRule="exact" w:val="240"/>
          <w:jc w:val="center"/>
        </w:trPr>
        <w:tc>
          <w:tcPr>
            <w:tcW w:w="10788" w:type="dxa"/>
            <w:gridSpan w:val="11"/>
            <w:tcBorders>
              <w:top w:val="single" w:sz="2" w:space="0" w:color="auto"/>
              <w:left w:val="single" w:sz="2" w:space="0" w:color="auto"/>
              <w:right w:val="single" w:sz="2" w:space="0" w:color="auto"/>
            </w:tcBorders>
            <w:shd w:val="clear" w:color="auto" w:fill="D9D9D9"/>
            <w:vAlign w:val="center"/>
          </w:tcPr>
          <w:p w:rsidR="008701DD" w:rsidRPr="008270D7" w:rsidRDefault="008701DD" w:rsidP="008701DD">
            <w:pPr>
              <w:pStyle w:val="Sous-titres"/>
              <w:tabs>
                <w:tab w:val="left" w:pos="366"/>
              </w:tabs>
              <w:rPr>
                <w:rFonts w:cs="Arial"/>
                <w:bCs/>
              </w:rPr>
            </w:pPr>
            <w:r w:rsidRPr="008270D7">
              <w:rPr>
                <w:rFonts w:cs="Arial"/>
                <w:bCs/>
              </w:rPr>
              <w:t>Objet des travaux</w:t>
            </w:r>
          </w:p>
        </w:tc>
      </w:tr>
      <w:tr w:rsidR="008701DD" w:rsidRPr="00087DDF" w:rsidTr="008701DD">
        <w:trPr>
          <w:trHeight w:hRule="exact" w:val="40"/>
          <w:jc w:val="center"/>
        </w:trPr>
        <w:tc>
          <w:tcPr>
            <w:tcW w:w="8034" w:type="dxa"/>
            <w:gridSpan w:val="7"/>
            <w:tcBorders>
              <w:left w:val="single" w:sz="2" w:space="0" w:color="auto"/>
            </w:tcBorders>
            <w:vAlign w:val="center"/>
          </w:tcPr>
          <w:p w:rsidR="008701DD" w:rsidRPr="008270D7" w:rsidRDefault="008701DD" w:rsidP="008701DD">
            <w:pPr>
              <w:pStyle w:val="Sous-titres"/>
              <w:tabs>
                <w:tab w:val="left" w:pos="366"/>
              </w:tabs>
              <w:rPr>
                <w:rFonts w:cs="Arial"/>
                <w:bCs/>
              </w:rPr>
            </w:pPr>
          </w:p>
        </w:tc>
        <w:tc>
          <w:tcPr>
            <w:tcW w:w="240" w:type="dxa"/>
            <w:vAlign w:val="center"/>
          </w:tcPr>
          <w:p w:rsidR="008701DD" w:rsidRPr="008270D7" w:rsidRDefault="008701DD" w:rsidP="008701DD">
            <w:pPr>
              <w:pStyle w:val="Sous-titres"/>
              <w:tabs>
                <w:tab w:val="left" w:pos="366"/>
              </w:tabs>
              <w:rPr>
                <w:rFonts w:cs="Arial"/>
                <w:bCs/>
              </w:rPr>
            </w:pPr>
          </w:p>
        </w:tc>
        <w:tc>
          <w:tcPr>
            <w:tcW w:w="2514" w:type="dxa"/>
            <w:gridSpan w:val="3"/>
            <w:tcBorders>
              <w:right w:val="single" w:sz="2" w:space="0" w:color="auto"/>
            </w:tcBorders>
            <w:vAlign w:val="center"/>
          </w:tcPr>
          <w:p w:rsidR="008701DD" w:rsidRPr="008270D7" w:rsidRDefault="008701DD" w:rsidP="008701DD">
            <w:pPr>
              <w:pStyle w:val="Sous-titres"/>
              <w:tabs>
                <w:tab w:val="left" w:pos="366"/>
              </w:tabs>
              <w:rPr>
                <w:rFonts w:cs="Arial"/>
                <w:bCs/>
              </w:rPr>
            </w:pPr>
          </w:p>
        </w:tc>
      </w:tr>
      <w:tr w:rsidR="00544F74" w:rsidRPr="00BE1820" w:rsidTr="00544F74">
        <w:trPr>
          <w:trHeight w:hRule="exact" w:val="2000"/>
          <w:jc w:val="center"/>
        </w:trPr>
        <w:tc>
          <w:tcPr>
            <w:tcW w:w="10788" w:type="dxa"/>
            <w:gridSpan w:val="11"/>
            <w:tcBorders>
              <w:left w:val="single" w:sz="2" w:space="0" w:color="auto"/>
              <w:bottom w:val="single" w:sz="2" w:space="0" w:color="auto"/>
              <w:right w:val="single" w:sz="2" w:space="0" w:color="auto"/>
            </w:tcBorders>
            <w:vAlign w:val="center"/>
          </w:tcPr>
          <w:p w:rsidR="00FC2CCF" w:rsidRPr="008C5443" w:rsidRDefault="000B273D" w:rsidP="008C5443">
            <w:pPr>
              <w:pStyle w:val="Sous-titres"/>
              <w:tabs>
                <w:tab w:val="left" w:pos="366"/>
              </w:tabs>
              <w:spacing w:line="240" w:lineRule="auto"/>
              <w:jc w:val="center"/>
              <w:rPr>
                <w:rFonts w:cs="Arial"/>
                <w:b/>
                <w:sz w:val="28"/>
                <w:szCs w:val="28"/>
              </w:rPr>
            </w:pPr>
            <w:r>
              <w:rPr>
                <w:rFonts w:cs="Arial"/>
                <w:b/>
                <w:sz w:val="28"/>
                <w:szCs w:val="28"/>
              </w:rPr>
              <w:t>Installation de signalisation</w:t>
            </w:r>
            <w:r w:rsidR="00C76022">
              <w:rPr>
                <w:rFonts w:cs="Arial"/>
                <w:b/>
                <w:sz w:val="28"/>
                <w:szCs w:val="28"/>
              </w:rPr>
              <w:t xml:space="preserve"> de travaux</w:t>
            </w:r>
            <w:r>
              <w:rPr>
                <w:rFonts w:cs="Arial"/>
                <w:b/>
                <w:sz w:val="28"/>
                <w:szCs w:val="28"/>
              </w:rPr>
              <w:t xml:space="preserve"> de courte durée </w:t>
            </w:r>
          </w:p>
        </w:tc>
      </w:tr>
      <w:tr w:rsidR="00544F74" w:rsidRPr="00087DDF" w:rsidTr="008701DD">
        <w:trPr>
          <w:trHeight w:hRule="exact" w:val="240"/>
          <w:jc w:val="center"/>
        </w:trPr>
        <w:tc>
          <w:tcPr>
            <w:tcW w:w="10788" w:type="dxa"/>
            <w:gridSpan w:val="11"/>
            <w:tcBorders>
              <w:bottom w:val="single" w:sz="2" w:space="0" w:color="auto"/>
            </w:tcBorders>
            <w:vAlign w:val="center"/>
          </w:tcPr>
          <w:p w:rsidR="00544F74" w:rsidRPr="008270D7" w:rsidRDefault="00544F74" w:rsidP="008701DD">
            <w:pPr>
              <w:pStyle w:val="Sous-titres"/>
              <w:tabs>
                <w:tab w:val="left" w:pos="366"/>
              </w:tabs>
              <w:rPr>
                <w:rFonts w:cs="Arial"/>
                <w:bCs/>
              </w:rPr>
            </w:pPr>
          </w:p>
        </w:tc>
      </w:tr>
      <w:tr w:rsidR="00544F74" w:rsidRPr="00087DDF" w:rsidTr="008701DD">
        <w:trPr>
          <w:trHeight w:hRule="exact" w:val="240"/>
          <w:jc w:val="center"/>
        </w:trPr>
        <w:tc>
          <w:tcPr>
            <w:tcW w:w="10788" w:type="dxa"/>
            <w:gridSpan w:val="11"/>
            <w:tcBorders>
              <w:top w:val="single" w:sz="2" w:space="0" w:color="auto"/>
              <w:left w:val="single" w:sz="2" w:space="0" w:color="auto"/>
              <w:right w:val="single" w:sz="2" w:space="0" w:color="auto"/>
            </w:tcBorders>
            <w:shd w:val="clear" w:color="auto" w:fill="D9D9D9"/>
            <w:vAlign w:val="center"/>
          </w:tcPr>
          <w:p w:rsidR="00544F74" w:rsidRPr="008270D7" w:rsidRDefault="00544F74" w:rsidP="008701DD">
            <w:pPr>
              <w:pStyle w:val="Sous-titres"/>
              <w:tabs>
                <w:tab w:val="left" w:pos="366"/>
              </w:tabs>
              <w:rPr>
                <w:rFonts w:cs="Arial"/>
                <w:bCs/>
              </w:rPr>
            </w:pPr>
            <w:r w:rsidRPr="008270D7">
              <w:rPr>
                <w:rFonts w:cs="Arial"/>
                <w:bCs/>
              </w:rPr>
              <w:t>Localisation</w:t>
            </w:r>
          </w:p>
        </w:tc>
      </w:tr>
      <w:tr w:rsidR="00544F74" w:rsidRPr="00087DDF" w:rsidTr="008701DD">
        <w:trPr>
          <w:trHeight w:hRule="exact" w:val="280"/>
          <w:jc w:val="center"/>
        </w:trPr>
        <w:tc>
          <w:tcPr>
            <w:tcW w:w="834" w:type="dxa"/>
            <w:tcBorders>
              <w:left w:val="single" w:sz="2" w:space="0" w:color="auto"/>
              <w:bottom w:val="single" w:sz="2" w:space="0" w:color="A6A6A6"/>
              <w:right w:val="single" w:sz="2" w:space="0" w:color="A6A6A6"/>
            </w:tcBorders>
            <w:vAlign w:val="bottom"/>
          </w:tcPr>
          <w:p w:rsidR="00544F74" w:rsidRPr="008270D7" w:rsidRDefault="00544F74" w:rsidP="008701DD">
            <w:pPr>
              <w:pStyle w:val="Sous-titres"/>
              <w:tabs>
                <w:tab w:val="left" w:pos="366"/>
              </w:tabs>
              <w:rPr>
                <w:rFonts w:cs="Arial"/>
                <w:bCs/>
              </w:rPr>
            </w:pPr>
            <w:r w:rsidRPr="008270D7">
              <w:rPr>
                <w:rFonts w:cs="Arial"/>
                <w:bCs/>
              </w:rPr>
              <w:t>Route</w:t>
            </w:r>
          </w:p>
        </w:tc>
        <w:tc>
          <w:tcPr>
            <w:tcW w:w="840" w:type="dxa"/>
            <w:tcBorders>
              <w:left w:val="single" w:sz="2" w:space="0" w:color="A6A6A6"/>
              <w:bottom w:val="single" w:sz="2" w:space="0" w:color="A6A6A6"/>
              <w:right w:val="single" w:sz="2" w:space="0" w:color="A6A6A6"/>
            </w:tcBorders>
            <w:vAlign w:val="bottom"/>
          </w:tcPr>
          <w:p w:rsidR="00544F74" w:rsidRPr="008270D7" w:rsidRDefault="00544F74" w:rsidP="008701DD">
            <w:pPr>
              <w:pStyle w:val="Sous-titres"/>
              <w:tabs>
                <w:tab w:val="left" w:pos="366"/>
              </w:tabs>
              <w:rPr>
                <w:rFonts w:cs="Arial"/>
                <w:bCs/>
              </w:rPr>
            </w:pPr>
            <w:r w:rsidRPr="008270D7">
              <w:rPr>
                <w:rFonts w:cs="Arial"/>
                <w:bCs/>
              </w:rPr>
              <w:t>Tronçon</w:t>
            </w:r>
          </w:p>
        </w:tc>
        <w:tc>
          <w:tcPr>
            <w:tcW w:w="840" w:type="dxa"/>
            <w:gridSpan w:val="2"/>
            <w:tcBorders>
              <w:left w:val="single" w:sz="2" w:space="0" w:color="A6A6A6"/>
              <w:bottom w:val="single" w:sz="2" w:space="0" w:color="A6A6A6"/>
              <w:right w:val="single" w:sz="2" w:space="0" w:color="A6A6A6"/>
            </w:tcBorders>
            <w:vAlign w:val="bottom"/>
          </w:tcPr>
          <w:p w:rsidR="00544F74" w:rsidRPr="008270D7" w:rsidRDefault="00544F74" w:rsidP="008701DD">
            <w:pPr>
              <w:pStyle w:val="Sous-titres"/>
              <w:tabs>
                <w:tab w:val="left" w:pos="366"/>
              </w:tabs>
              <w:rPr>
                <w:rFonts w:cs="Arial"/>
                <w:bCs/>
              </w:rPr>
            </w:pPr>
            <w:r w:rsidRPr="008270D7">
              <w:rPr>
                <w:rFonts w:cs="Arial"/>
                <w:bCs/>
              </w:rPr>
              <w:t>Section</w:t>
            </w:r>
          </w:p>
        </w:tc>
        <w:tc>
          <w:tcPr>
            <w:tcW w:w="3480" w:type="dxa"/>
            <w:tcBorders>
              <w:left w:val="single" w:sz="2" w:space="0" w:color="A6A6A6"/>
              <w:bottom w:val="single" w:sz="2" w:space="0" w:color="A6A6A6"/>
              <w:right w:val="single" w:sz="2" w:space="0" w:color="A6A6A6"/>
            </w:tcBorders>
            <w:vAlign w:val="bottom"/>
          </w:tcPr>
          <w:p w:rsidR="00544F74" w:rsidRPr="008270D7" w:rsidRDefault="00544F74" w:rsidP="008701DD">
            <w:pPr>
              <w:pStyle w:val="Sous-titres"/>
              <w:tabs>
                <w:tab w:val="left" w:pos="366"/>
              </w:tabs>
              <w:rPr>
                <w:rFonts w:cs="Arial"/>
                <w:bCs/>
              </w:rPr>
            </w:pPr>
            <w:r w:rsidRPr="008270D7">
              <w:rPr>
                <w:rFonts w:cs="Arial"/>
                <w:bCs/>
              </w:rPr>
              <w:t>Municipalité</w:t>
            </w:r>
          </w:p>
        </w:tc>
        <w:tc>
          <w:tcPr>
            <w:tcW w:w="1740" w:type="dxa"/>
            <w:tcBorders>
              <w:left w:val="single" w:sz="2" w:space="0" w:color="A6A6A6"/>
              <w:bottom w:val="single" w:sz="2" w:space="0" w:color="A6A6A6"/>
              <w:right w:val="single" w:sz="2" w:space="0" w:color="A6A6A6"/>
            </w:tcBorders>
            <w:vAlign w:val="bottom"/>
          </w:tcPr>
          <w:p w:rsidR="00544F74" w:rsidRPr="008270D7" w:rsidRDefault="00544F74" w:rsidP="008701DD">
            <w:pPr>
              <w:pStyle w:val="Sous-titres"/>
              <w:tabs>
                <w:tab w:val="left" w:pos="366"/>
              </w:tabs>
              <w:rPr>
                <w:rFonts w:cs="Arial"/>
                <w:bCs/>
              </w:rPr>
            </w:pPr>
            <w:r w:rsidRPr="008270D7">
              <w:rPr>
                <w:rFonts w:cs="Arial"/>
                <w:bCs/>
              </w:rPr>
              <w:t>C.E.P.</w:t>
            </w:r>
          </w:p>
        </w:tc>
        <w:tc>
          <w:tcPr>
            <w:tcW w:w="1740" w:type="dxa"/>
            <w:gridSpan w:val="4"/>
            <w:tcBorders>
              <w:left w:val="single" w:sz="2" w:space="0" w:color="A6A6A6"/>
              <w:bottom w:val="single" w:sz="2" w:space="0" w:color="A6A6A6"/>
              <w:right w:val="single" w:sz="2" w:space="0" w:color="A6A6A6"/>
            </w:tcBorders>
            <w:vAlign w:val="bottom"/>
          </w:tcPr>
          <w:p w:rsidR="00544F74" w:rsidRPr="008270D7" w:rsidRDefault="00544F74" w:rsidP="008701DD">
            <w:pPr>
              <w:pStyle w:val="Sous-titres"/>
              <w:tabs>
                <w:tab w:val="left" w:pos="366"/>
              </w:tabs>
              <w:rPr>
                <w:rFonts w:cs="Arial"/>
                <w:bCs/>
              </w:rPr>
            </w:pPr>
            <w:r w:rsidRPr="008270D7">
              <w:rPr>
                <w:rFonts w:cs="Arial"/>
                <w:bCs/>
                <w:lang w:val="en-CA"/>
              </w:rPr>
              <w:t>M.R.C.</w:t>
            </w:r>
          </w:p>
        </w:tc>
        <w:tc>
          <w:tcPr>
            <w:tcW w:w="1314" w:type="dxa"/>
            <w:tcBorders>
              <w:left w:val="single" w:sz="2" w:space="0" w:color="A6A6A6"/>
              <w:bottom w:val="single" w:sz="2" w:space="0" w:color="A6A6A6"/>
              <w:right w:val="single" w:sz="2" w:space="0" w:color="auto"/>
            </w:tcBorders>
            <w:vAlign w:val="bottom"/>
          </w:tcPr>
          <w:p w:rsidR="00544F74" w:rsidRPr="00BE1820" w:rsidRDefault="00544F74" w:rsidP="00013C9E">
            <w:pPr>
              <w:pStyle w:val="Sous-titres"/>
              <w:tabs>
                <w:tab w:val="left" w:pos="366"/>
              </w:tabs>
              <w:rPr>
                <w:rFonts w:cs="Arial"/>
                <w:bCs/>
              </w:rPr>
            </w:pPr>
            <w:proofErr w:type="spellStart"/>
            <w:r w:rsidRPr="008270D7">
              <w:rPr>
                <w:rFonts w:cs="Arial"/>
                <w:bCs/>
                <w:lang w:val="en-CA"/>
              </w:rPr>
              <w:t>Longueur</w:t>
            </w:r>
            <w:proofErr w:type="spellEnd"/>
          </w:p>
        </w:tc>
      </w:tr>
      <w:tr w:rsidR="00544F74" w:rsidRPr="00087DDF" w:rsidTr="008701DD">
        <w:trPr>
          <w:trHeight w:hRule="exact" w:val="300"/>
          <w:jc w:val="center"/>
        </w:trPr>
        <w:tc>
          <w:tcPr>
            <w:tcW w:w="834" w:type="dxa"/>
            <w:tcBorders>
              <w:top w:val="single" w:sz="2" w:space="0" w:color="A6A6A6"/>
              <w:left w:val="single" w:sz="2" w:space="0" w:color="auto"/>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tcBorders>
              <w:top w:val="single" w:sz="2" w:space="0" w:color="A6A6A6"/>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gridSpan w:val="2"/>
            <w:tcBorders>
              <w:top w:val="single" w:sz="2" w:space="0" w:color="A6A6A6"/>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3480" w:type="dxa"/>
            <w:tcBorders>
              <w:top w:val="single" w:sz="2" w:space="0" w:color="A6A6A6"/>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37"/>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tcBorders>
              <w:top w:val="single" w:sz="2" w:space="0" w:color="A6A6A6"/>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gridSpan w:val="4"/>
            <w:tcBorders>
              <w:top w:val="single" w:sz="2" w:space="0" w:color="A6A6A6"/>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bookmarkStart w:id="3" w:name="Long1"/>
        <w:tc>
          <w:tcPr>
            <w:tcW w:w="1314" w:type="dxa"/>
            <w:tcBorders>
              <w:top w:val="single" w:sz="2" w:space="0" w:color="A6A6A6"/>
              <w:left w:val="single" w:sz="2" w:space="0" w:color="A6A6A6"/>
              <w:right w:val="single" w:sz="2" w:space="0" w:color="auto"/>
            </w:tcBorders>
            <w:vAlign w:val="bottom"/>
          </w:tcPr>
          <w:p w:rsidR="00544F74" w:rsidRPr="00087DDF" w:rsidRDefault="00544F74" w:rsidP="00013C9E">
            <w:pPr>
              <w:pStyle w:val="Sous-titres"/>
              <w:tabs>
                <w:tab w:val="left" w:pos="56"/>
              </w:tabs>
              <w:spacing w:line="240" w:lineRule="auto"/>
              <w:ind w:right="200"/>
              <w:rPr>
                <w:rFonts w:cs="Arial"/>
                <w:bCs/>
                <w:sz w:val="22"/>
                <w:szCs w:val="22"/>
              </w:rPr>
            </w:pPr>
            <w:r w:rsidRPr="00087DDF">
              <w:rPr>
                <w:rFonts w:cs="Arial"/>
                <w:bCs/>
                <w:sz w:val="22"/>
                <w:szCs w:val="22"/>
              </w:rPr>
              <w:fldChar w:fldCharType="begin">
                <w:ffData>
                  <w:name w:val="Long1"/>
                  <w:enabled/>
                  <w:calcOnExit w:val="0"/>
                  <w:textInput>
                    <w:maxLength w:val="10"/>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bookmarkEnd w:id="3"/>
          </w:p>
        </w:tc>
      </w:tr>
      <w:tr w:rsidR="00544F74" w:rsidRPr="00087DDF" w:rsidTr="008701DD">
        <w:trPr>
          <w:trHeight w:hRule="exact" w:val="300"/>
          <w:jc w:val="center"/>
        </w:trPr>
        <w:tc>
          <w:tcPr>
            <w:tcW w:w="834" w:type="dxa"/>
            <w:tcBorders>
              <w:left w:val="single" w:sz="2" w:space="0" w:color="auto"/>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gridSpan w:val="2"/>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348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37"/>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gridSpan w:val="4"/>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314" w:type="dxa"/>
            <w:tcBorders>
              <w:left w:val="single" w:sz="2" w:space="0" w:color="A6A6A6"/>
              <w:right w:val="single" w:sz="2" w:space="0" w:color="auto"/>
            </w:tcBorders>
            <w:vAlign w:val="bottom"/>
          </w:tcPr>
          <w:p w:rsidR="00544F74" w:rsidRPr="00087DDF" w:rsidRDefault="00544F74" w:rsidP="00013C9E">
            <w:pPr>
              <w:pStyle w:val="Sous-titres"/>
              <w:tabs>
                <w:tab w:val="left" w:pos="56"/>
              </w:tabs>
              <w:spacing w:line="240" w:lineRule="auto"/>
              <w:ind w:right="200"/>
              <w:rPr>
                <w:rFonts w:cs="Arial"/>
                <w:bCs/>
                <w:sz w:val="22"/>
                <w:szCs w:val="22"/>
              </w:rPr>
            </w:pPr>
            <w:r w:rsidRPr="00087DDF">
              <w:rPr>
                <w:rFonts w:cs="Arial"/>
                <w:bCs/>
                <w:sz w:val="22"/>
                <w:szCs w:val="22"/>
              </w:rPr>
              <w:fldChar w:fldCharType="begin">
                <w:ffData>
                  <w:name w:val="Long1"/>
                  <w:enabled/>
                  <w:calcOnExit w:val="0"/>
                  <w:textInput>
                    <w:maxLength w:val="10"/>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r>
      <w:tr w:rsidR="00544F74" w:rsidRPr="00087DDF" w:rsidTr="008701DD">
        <w:trPr>
          <w:trHeight w:hRule="exact" w:val="300"/>
          <w:jc w:val="center"/>
        </w:trPr>
        <w:tc>
          <w:tcPr>
            <w:tcW w:w="834" w:type="dxa"/>
            <w:tcBorders>
              <w:left w:val="single" w:sz="2" w:space="0" w:color="auto"/>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gridSpan w:val="2"/>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348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37"/>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gridSpan w:val="4"/>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314" w:type="dxa"/>
            <w:tcBorders>
              <w:left w:val="single" w:sz="2" w:space="0" w:color="A6A6A6"/>
              <w:right w:val="single" w:sz="2" w:space="0" w:color="auto"/>
            </w:tcBorders>
            <w:vAlign w:val="bottom"/>
          </w:tcPr>
          <w:p w:rsidR="00544F74" w:rsidRPr="00087DDF" w:rsidRDefault="00544F74" w:rsidP="00013C9E">
            <w:pPr>
              <w:pStyle w:val="Sous-titres"/>
              <w:tabs>
                <w:tab w:val="left" w:pos="56"/>
              </w:tabs>
              <w:spacing w:line="240" w:lineRule="auto"/>
              <w:ind w:right="200"/>
              <w:rPr>
                <w:rFonts w:cs="Arial"/>
                <w:bCs/>
                <w:sz w:val="22"/>
                <w:szCs w:val="22"/>
              </w:rPr>
            </w:pPr>
            <w:r w:rsidRPr="00087DDF">
              <w:rPr>
                <w:rFonts w:cs="Arial"/>
                <w:bCs/>
                <w:sz w:val="22"/>
                <w:szCs w:val="22"/>
              </w:rPr>
              <w:fldChar w:fldCharType="begin">
                <w:ffData>
                  <w:name w:val="Long1"/>
                  <w:enabled/>
                  <w:calcOnExit w:val="0"/>
                  <w:textInput>
                    <w:maxLength w:val="10"/>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r>
      <w:tr w:rsidR="00544F74" w:rsidRPr="00087DDF" w:rsidTr="008701DD">
        <w:trPr>
          <w:trHeight w:hRule="exact" w:val="300"/>
          <w:jc w:val="center"/>
        </w:trPr>
        <w:tc>
          <w:tcPr>
            <w:tcW w:w="834" w:type="dxa"/>
            <w:tcBorders>
              <w:left w:val="single" w:sz="2" w:space="0" w:color="auto"/>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gridSpan w:val="2"/>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348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37"/>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gridSpan w:val="4"/>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314" w:type="dxa"/>
            <w:tcBorders>
              <w:left w:val="single" w:sz="2" w:space="0" w:color="A6A6A6"/>
              <w:right w:val="single" w:sz="2" w:space="0" w:color="auto"/>
            </w:tcBorders>
            <w:vAlign w:val="bottom"/>
          </w:tcPr>
          <w:p w:rsidR="00544F74" w:rsidRPr="00087DDF" w:rsidRDefault="00544F74" w:rsidP="00013C9E">
            <w:pPr>
              <w:pStyle w:val="Sous-titres"/>
              <w:tabs>
                <w:tab w:val="left" w:pos="56"/>
              </w:tabs>
              <w:spacing w:line="240" w:lineRule="auto"/>
              <w:ind w:right="200"/>
              <w:rPr>
                <w:rFonts w:cs="Arial"/>
                <w:bCs/>
                <w:sz w:val="22"/>
                <w:szCs w:val="22"/>
              </w:rPr>
            </w:pPr>
            <w:r w:rsidRPr="00087DDF">
              <w:rPr>
                <w:rFonts w:cs="Arial"/>
                <w:bCs/>
                <w:sz w:val="22"/>
                <w:szCs w:val="22"/>
              </w:rPr>
              <w:fldChar w:fldCharType="begin">
                <w:ffData>
                  <w:name w:val="Long1"/>
                  <w:enabled/>
                  <w:calcOnExit w:val="0"/>
                  <w:textInput>
                    <w:maxLength w:val="10"/>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r>
      <w:tr w:rsidR="00544F74" w:rsidRPr="00087DDF" w:rsidTr="008701DD">
        <w:trPr>
          <w:trHeight w:hRule="exact" w:val="300"/>
          <w:jc w:val="center"/>
        </w:trPr>
        <w:tc>
          <w:tcPr>
            <w:tcW w:w="834" w:type="dxa"/>
            <w:tcBorders>
              <w:left w:val="single" w:sz="2" w:space="0" w:color="auto"/>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gridSpan w:val="2"/>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348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37"/>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gridSpan w:val="4"/>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314" w:type="dxa"/>
            <w:tcBorders>
              <w:left w:val="single" w:sz="2" w:space="0" w:color="A6A6A6"/>
              <w:right w:val="single" w:sz="2" w:space="0" w:color="auto"/>
            </w:tcBorders>
            <w:vAlign w:val="bottom"/>
          </w:tcPr>
          <w:p w:rsidR="00544F74" w:rsidRPr="00087DDF" w:rsidRDefault="00544F74" w:rsidP="00013C9E">
            <w:pPr>
              <w:pStyle w:val="Sous-titres"/>
              <w:tabs>
                <w:tab w:val="left" w:pos="56"/>
              </w:tabs>
              <w:spacing w:line="240" w:lineRule="auto"/>
              <w:ind w:right="200"/>
              <w:rPr>
                <w:rFonts w:cs="Arial"/>
                <w:bCs/>
                <w:sz w:val="22"/>
                <w:szCs w:val="22"/>
              </w:rPr>
            </w:pPr>
            <w:r w:rsidRPr="00087DDF">
              <w:rPr>
                <w:rFonts w:cs="Arial"/>
                <w:bCs/>
                <w:sz w:val="22"/>
                <w:szCs w:val="22"/>
              </w:rPr>
              <w:fldChar w:fldCharType="begin">
                <w:ffData>
                  <w:name w:val="Long1"/>
                  <w:enabled/>
                  <w:calcOnExit w:val="0"/>
                  <w:textInput>
                    <w:maxLength w:val="10"/>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r>
      <w:tr w:rsidR="00544F74" w:rsidRPr="00087DDF" w:rsidTr="008701DD">
        <w:trPr>
          <w:trHeight w:hRule="exact" w:val="300"/>
          <w:jc w:val="center"/>
        </w:trPr>
        <w:tc>
          <w:tcPr>
            <w:tcW w:w="834" w:type="dxa"/>
            <w:tcBorders>
              <w:left w:val="single" w:sz="2" w:space="0" w:color="auto"/>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gridSpan w:val="2"/>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348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37"/>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gridSpan w:val="4"/>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314" w:type="dxa"/>
            <w:tcBorders>
              <w:left w:val="single" w:sz="2" w:space="0" w:color="A6A6A6"/>
              <w:right w:val="single" w:sz="2" w:space="0" w:color="auto"/>
            </w:tcBorders>
            <w:vAlign w:val="bottom"/>
          </w:tcPr>
          <w:p w:rsidR="00544F74" w:rsidRPr="00087DDF" w:rsidRDefault="00544F74" w:rsidP="00013C9E">
            <w:pPr>
              <w:pStyle w:val="Sous-titres"/>
              <w:tabs>
                <w:tab w:val="left" w:pos="56"/>
              </w:tabs>
              <w:spacing w:line="240" w:lineRule="auto"/>
              <w:ind w:right="200"/>
              <w:rPr>
                <w:rFonts w:cs="Arial"/>
                <w:bCs/>
                <w:sz w:val="22"/>
                <w:szCs w:val="22"/>
              </w:rPr>
            </w:pPr>
            <w:r w:rsidRPr="00087DDF">
              <w:rPr>
                <w:rFonts w:cs="Arial"/>
                <w:bCs/>
                <w:sz w:val="22"/>
                <w:szCs w:val="22"/>
              </w:rPr>
              <w:fldChar w:fldCharType="begin">
                <w:ffData>
                  <w:name w:val="Long1"/>
                  <w:enabled/>
                  <w:calcOnExit w:val="0"/>
                  <w:textInput>
                    <w:maxLength w:val="10"/>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r>
      <w:tr w:rsidR="00544F74" w:rsidRPr="00087DDF" w:rsidTr="008701DD">
        <w:trPr>
          <w:trHeight w:hRule="exact" w:val="300"/>
          <w:jc w:val="center"/>
        </w:trPr>
        <w:tc>
          <w:tcPr>
            <w:tcW w:w="834" w:type="dxa"/>
            <w:tcBorders>
              <w:left w:val="single" w:sz="2" w:space="0" w:color="auto"/>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gridSpan w:val="2"/>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348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37"/>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gridSpan w:val="4"/>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314" w:type="dxa"/>
            <w:tcBorders>
              <w:left w:val="single" w:sz="2" w:space="0" w:color="A6A6A6"/>
              <w:right w:val="single" w:sz="2" w:space="0" w:color="auto"/>
            </w:tcBorders>
            <w:vAlign w:val="bottom"/>
          </w:tcPr>
          <w:p w:rsidR="00544F74" w:rsidRPr="00087DDF" w:rsidRDefault="00544F74" w:rsidP="00013C9E">
            <w:pPr>
              <w:pStyle w:val="Sous-titres"/>
              <w:tabs>
                <w:tab w:val="left" w:pos="56"/>
              </w:tabs>
              <w:spacing w:line="240" w:lineRule="auto"/>
              <w:ind w:right="200"/>
              <w:rPr>
                <w:rFonts w:cs="Arial"/>
                <w:bCs/>
                <w:sz w:val="22"/>
                <w:szCs w:val="22"/>
              </w:rPr>
            </w:pPr>
            <w:r w:rsidRPr="00087DDF">
              <w:rPr>
                <w:rFonts w:cs="Arial"/>
                <w:bCs/>
                <w:sz w:val="22"/>
                <w:szCs w:val="22"/>
              </w:rPr>
              <w:fldChar w:fldCharType="begin">
                <w:ffData>
                  <w:name w:val="Long1"/>
                  <w:enabled/>
                  <w:calcOnExit w:val="0"/>
                  <w:textInput>
                    <w:maxLength w:val="10"/>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r>
      <w:tr w:rsidR="00544F74" w:rsidRPr="00087DDF" w:rsidTr="008701DD">
        <w:trPr>
          <w:trHeight w:hRule="exact" w:val="300"/>
          <w:jc w:val="center"/>
        </w:trPr>
        <w:tc>
          <w:tcPr>
            <w:tcW w:w="834" w:type="dxa"/>
            <w:tcBorders>
              <w:left w:val="single" w:sz="2" w:space="0" w:color="auto"/>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gridSpan w:val="2"/>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348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37"/>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gridSpan w:val="4"/>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314" w:type="dxa"/>
            <w:tcBorders>
              <w:left w:val="single" w:sz="2" w:space="0" w:color="A6A6A6"/>
              <w:right w:val="single" w:sz="2" w:space="0" w:color="auto"/>
            </w:tcBorders>
            <w:vAlign w:val="bottom"/>
          </w:tcPr>
          <w:p w:rsidR="00544F74" w:rsidRPr="00087DDF" w:rsidRDefault="00544F74" w:rsidP="00013C9E">
            <w:pPr>
              <w:pStyle w:val="Sous-titres"/>
              <w:tabs>
                <w:tab w:val="left" w:pos="56"/>
              </w:tabs>
              <w:spacing w:line="240" w:lineRule="auto"/>
              <w:ind w:right="200"/>
              <w:rPr>
                <w:rFonts w:cs="Arial"/>
                <w:bCs/>
                <w:sz w:val="22"/>
                <w:szCs w:val="22"/>
              </w:rPr>
            </w:pPr>
            <w:r w:rsidRPr="00087DDF">
              <w:rPr>
                <w:rFonts w:cs="Arial"/>
                <w:bCs/>
                <w:sz w:val="22"/>
                <w:szCs w:val="22"/>
              </w:rPr>
              <w:fldChar w:fldCharType="begin">
                <w:ffData>
                  <w:name w:val="Long1"/>
                  <w:enabled/>
                  <w:calcOnExit w:val="0"/>
                  <w:textInput>
                    <w:maxLength w:val="10"/>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r>
      <w:tr w:rsidR="00544F74" w:rsidRPr="00087DDF" w:rsidTr="008701DD">
        <w:trPr>
          <w:trHeight w:hRule="exact" w:val="300"/>
          <w:jc w:val="center"/>
        </w:trPr>
        <w:tc>
          <w:tcPr>
            <w:tcW w:w="834" w:type="dxa"/>
            <w:tcBorders>
              <w:left w:val="single" w:sz="2" w:space="0" w:color="auto"/>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gridSpan w:val="2"/>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348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37"/>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gridSpan w:val="4"/>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314" w:type="dxa"/>
            <w:tcBorders>
              <w:left w:val="single" w:sz="2" w:space="0" w:color="A6A6A6"/>
              <w:right w:val="single" w:sz="2" w:space="0" w:color="auto"/>
            </w:tcBorders>
            <w:vAlign w:val="bottom"/>
          </w:tcPr>
          <w:p w:rsidR="00544F74" w:rsidRPr="00087DDF" w:rsidRDefault="00544F74" w:rsidP="00013C9E">
            <w:pPr>
              <w:pStyle w:val="Sous-titres"/>
              <w:tabs>
                <w:tab w:val="left" w:pos="56"/>
              </w:tabs>
              <w:spacing w:line="240" w:lineRule="auto"/>
              <w:ind w:right="200"/>
              <w:rPr>
                <w:rFonts w:cs="Arial"/>
                <w:bCs/>
                <w:sz w:val="22"/>
                <w:szCs w:val="22"/>
              </w:rPr>
            </w:pPr>
            <w:r w:rsidRPr="00087DDF">
              <w:rPr>
                <w:rFonts w:cs="Arial"/>
                <w:bCs/>
                <w:sz w:val="22"/>
                <w:szCs w:val="22"/>
              </w:rPr>
              <w:fldChar w:fldCharType="begin">
                <w:ffData>
                  <w:name w:val="Long1"/>
                  <w:enabled/>
                  <w:calcOnExit w:val="0"/>
                  <w:textInput>
                    <w:maxLength w:val="10"/>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r>
      <w:tr w:rsidR="00544F74" w:rsidRPr="00087DDF" w:rsidTr="008701DD">
        <w:trPr>
          <w:trHeight w:hRule="exact" w:val="300"/>
          <w:jc w:val="center"/>
        </w:trPr>
        <w:tc>
          <w:tcPr>
            <w:tcW w:w="834" w:type="dxa"/>
            <w:tcBorders>
              <w:left w:val="single" w:sz="2" w:space="0" w:color="auto"/>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gridSpan w:val="2"/>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348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37"/>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gridSpan w:val="4"/>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314" w:type="dxa"/>
            <w:tcBorders>
              <w:left w:val="single" w:sz="2" w:space="0" w:color="A6A6A6"/>
              <w:right w:val="single" w:sz="2" w:space="0" w:color="auto"/>
            </w:tcBorders>
            <w:vAlign w:val="bottom"/>
          </w:tcPr>
          <w:p w:rsidR="00544F74" w:rsidRPr="00087DDF" w:rsidRDefault="00544F74" w:rsidP="00013C9E">
            <w:pPr>
              <w:pStyle w:val="Sous-titres"/>
              <w:tabs>
                <w:tab w:val="left" w:pos="56"/>
              </w:tabs>
              <w:spacing w:line="240" w:lineRule="auto"/>
              <w:ind w:right="200"/>
              <w:rPr>
                <w:rFonts w:cs="Arial"/>
                <w:bCs/>
                <w:sz w:val="22"/>
                <w:szCs w:val="22"/>
              </w:rPr>
            </w:pPr>
            <w:r w:rsidRPr="00087DDF">
              <w:rPr>
                <w:rFonts w:cs="Arial"/>
                <w:bCs/>
                <w:sz w:val="22"/>
                <w:szCs w:val="22"/>
              </w:rPr>
              <w:fldChar w:fldCharType="begin">
                <w:ffData>
                  <w:name w:val="Long1"/>
                  <w:enabled/>
                  <w:calcOnExit w:val="0"/>
                  <w:textInput>
                    <w:maxLength w:val="10"/>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r>
      <w:tr w:rsidR="00544F74" w:rsidRPr="00087DDF" w:rsidTr="008701DD">
        <w:trPr>
          <w:trHeight w:hRule="exact" w:val="300"/>
          <w:jc w:val="center"/>
        </w:trPr>
        <w:tc>
          <w:tcPr>
            <w:tcW w:w="834" w:type="dxa"/>
            <w:tcBorders>
              <w:left w:val="single" w:sz="2" w:space="0" w:color="auto"/>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gridSpan w:val="2"/>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348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37"/>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gridSpan w:val="4"/>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314" w:type="dxa"/>
            <w:tcBorders>
              <w:left w:val="single" w:sz="2" w:space="0" w:color="A6A6A6"/>
              <w:right w:val="single" w:sz="2" w:space="0" w:color="auto"/>
            </w:tcBorders>
            <w:vAlign w:val="bottom"/>
          </w:tcPr>
          <w:p w:rsidR="00544F74" w:rsidRPr="00087DDF" w:rsidRDefault="00544F74" w:rsidP="00013C9E">
            <w:pPr>
              <w:pStyle w:val="Sous-titres"/>
              <w:tabs>
                <w:tab w:val="left" w:pos="56"/>
              </w:tabs>
              <w:spacing w:line="240" w:lineRule="auto"/>
              <w:ind w:right="200"/>
              <w:rPr>
                <w:rFonts w:cs="Arial"/>
                <w:bCs/>
                <w:sz w:val="22"/>
                <w:szCs w:val="22"/>
              </w:rPr>
            </w:pPr>
            <w:r w:rsidRPr="00087DDF">
              <w:rPr>
                <w:rFonts w:cs="Arial"/>
                <w:bCs/>
                <w:sz w:val="22"/>
                <w:szCs w:val="22"/>
              </w:rPr>
              <w:fldChar w:fldCharType="begin">
                <w:ffData>
                  <w:name w:val="Long1"/>
                  <w:enabled/>
                  <w:calcOnExit w:val="0"/>
                  <w:textInput>
                    <w:maxLength w:val="10"/>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r>
      <w:tr w:rsidR="00544F74" w:rsidRPr="00087DDF" w:rsidTr="008701DD">
        <w:trPr>
          <w:trHeight w:hRule="exact" w:val="300"/>
          <w:jc w:val="center"/>
        </w:trPr>
        <w:tc>
          <w:tcPr>
            <w:tcW w:w="834" w:type="dxa"/>
            <w:tcBorders>
              <w:left w:val="single" w:sz="2" w:space="0" w:color="auto"/>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gridSpan w:val="2"/>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348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37"/>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gridSpan w:val="4"/>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314" w:type="dxa"/>
            <w:tcBorders>
              <w:left w:val="single" w:sz="2" w:space="0" w:color="A6A6A6"/>
              <w:right w:val="single" w:sz="2" w:space="0" w:color="auto"/>
            </w:tcBorders>
            <w:vAlign w:val="bottom"/>
          </w:tcPr>
          <w:p w:rsidR="00544F74" w:rsidRPr="00087DDF" w:rsidRDefault="00544F74" w:rsidP="00013C9E">
            <w:pPr>
              <w:pStyle w:val="Sous-titres"/>
              <w:tabs>
                <w:tab w:val="left" w:pos="56"/>
              </w:tabs>
              <w:spacing w:line="240" w:lineRule="auto"/>
              <w:ind w:right="200"/>
              <w:rPr>
                <w:rFonts w:cs="Arial"/>
                <w:bCs/>
                <w:sz w:val="22"/>
                <w:szCs w:val="22"/>
              </w:rPr>
            </w:pPr>
            <w:r w:rsidRPr="00087DDF">
              <w:rPr>
                <w:rFonts w:cs="Arial"/>
                <w:bCs/>
                <w:sz w:val="22"/>
                <w:szCs w:val="22"/>
              </w:rPr>
              <w:fldChar w:fldCharType="begin">
                <w:ffData>
                  <w:name w:val="Long1"/>
                  <w:enabled/>
                  <w:calcOnExit w:val="0"/>
                  <w:textInput>
                    <w:maxLength w:val="10"/>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r>
      <w:tr w:rsidR="00544F74" w:rsidRPr="00087DDF" w:rsidTr="008701DD">
        <w:trPr>
          <w:trHeight w:hRule="exact" w:val="300"/>
          <w:jc w:val="center"/>
        </w:trPr>
        <w:tc>
          <w:tcPr>
            <w:tcW w:w="834" w:type="dxa"/>
            <w:tcBorders>
              <w:left w:val="single" w:sz="2" w:space="0" w:color="auto"/>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gridSpan w:val="2"/>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348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37"/>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gridSpan w:val="4"/>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314" w:type="dxa"/>
            <w:tcBorders>
              <w:left w:val="single" w:sz="2" w:space="0" w:color="A6A6A6"/>
              <w:right w:val="single" w:sz="2" w:space="0" w:color="auto"/>
            </w:tcBorders>
            <w:vAlign w:val="bottom"/>
          </w:tcPr>
          <w:p w:rsidR="00544F74" w:rsidRPr="00087DDF" w:rsidRDefault="00544F74" w:rsidP="00013C9E">
            <w:pPr>
              <w:pStyle w:val="Sous-titres"/>
              <w:tabs>
                <w:tab w:val="left" w:pos="56"/>
              </w:tabs>
              <w:spacing w:line="240" w:lineRule="auto"/>
              <w:ind w:right="200"/>
              <w:rPr>
                <w:rFonts w:cs="Arial"/>
                <w:bCs/>
                <w:sz w:val="22"/>
                <w:szCs w:val="22"/>
              </w:rPr>
            </w:pPr>
            <w:r w:rsidRPr="00087DDF">
              <w:rPr>
                <w:rFonts w:cs="Arial"/>
                <w:bCs/>
                <w:sz w:val="22"/>
                <w:szCs w:val="22"/>
              </w:rPr>
              <w:fldChar w:fldCharType="begin">
                <w:ffData>
                  <w:name w:val="Long1"/>
                  <w:enabled/>
                  <w:calcOnExit w:val="0"/>
                  <w:textInput>
                    <w:maxLength w:val="10"/>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r>
      <w:tr w:rsidR="00544F74" w:rsidRPr="00087DDF" w:rsidTr="008701DD">
        <w:trPr>
          <w:trHeight w:hRule="exact" w:val="300"/>
          <w:jc w:val="center"/>
        </w:trPr>
        <w:tc>
          <w:tcPr>
            <w:tcW w:w="834" w:type="dxa"/>
            <w:tcBorders>
              <w:left w:val="single" w:sz="2" w:space="0" w:color="auto"/>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gridSpan w:val="2"/>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348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37"/>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gridSpan w:val="4"/>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314" w:type="dxa"/>
            <w:tcBorders>
              <w:left w:val="single" w:sz="2" w:space="0" w:color="A6A6A6"/>
              <w:right w:val="single" w:sz="2" w:space="0" w:color="auto"/>
            </w:tcBorders>
            <w:vAlign w:val="bottom"/>
          </w:tcPr>
          <w:p w:rsidR="00544F74" w:rsidRPr="00087DDF" w:rsidRDefault="00544F74" w:rsidP="00013C9E">
            <w:pPr>
              <w:pStyle w:val="Sous-titres"/>
              <w:tabs>
                <w:tab w:val="left" w:pos="56"/>
              </w:tabs>
              <w:spacing w:line="240" w:lineRule="auto"/>
              <w:ind w:right="200"/>
              <w:rPr>
                <w:rFonts w:cs="Arial"/>
                <w:bCs/>
                <w:sz w:val="22"/>
                <w:szCs w:val="22"/>
              </w:rPr>
            </w:pPr>
            <w:r w:rsidRPr="00087DDF">
              <w:rPr>
                <w:rFonts w:cs="Arial"/>
                <w:bCs/>
                <w:sz w:val="22"/>
                <w:szCs w:val="22"/>
              </w:rPr>
              <w:fldChar w:fldCharType="begin">
                <w:ffData>
                  <w:name w:val="Long1"/>
                  <w:enabled/>
                  <w:calcOnExit w:val="0"/>
                  <w:textInput>
                    <w:maxLength w:val="10"/>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r>
      <w:tr w:rsidR="00544F74" w:rsidRPr="00087DDF" w:rsidTr="008701DD">
        <w:trPr>
          <w:trHeight w:hRule="exact" w:val="300"/>
          <w:jc w:val="center"/>
        </w:trPr>
        <w:tc>
          <w:tcPr>
            <w:tcW w:w="834" w:type="dxa"/>
            <w:tcBorders>
              <w:left w:val="single" w:sz="2" w:space="0" w:color="auto"/>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gridSpan w:val="2"/>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348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37"/>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gridSpan w:val="4"/>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314" w:type="dxa"/>
            <w:tcBorders>
              <w:left w:val="single" w:sz="2" w:space="0" w:color="A6A6A6"/>
              <w:right w:val="single" w:sz="2" w:space="0" w:color="auto"/>
            </w:tcBorders>
            <w:vAlign w:val="bottom"/>
          </w:tcPr>
          <w:p w:rsidR="00544F74" w:rsidRPr="00087DDF" w:rsidRDefault="00544F74" w:rsidP="00013C9E">
            <w:pPr>
              <w:pStyle w:val="Sous-titres"/>
              <w:tabs>
                <w:tab w:val="left" w:pos="56"/>
              </w:tabs>
              <w:spacing w:line="240" w:lineRule="auto"/>
              <w:ind w:right="200"/>
              <w:rPr>
                <w:rFonts w:cs="Arial"/>
                <w:bCs/>
                <w:sz w:val="22"/>
                <w:szCs w:val="22"/>
              </w:rPr>
            </w:pPr>
            <w:r w:rsidRPr="00087DDF">
              <w:rPr>
                <w:rFonts w:cs="Arial"/>
                <w:bCs/>
                <w:sz w:val="22"/>
                <w:szCs w:val="22"/>
              </w:rPr>
              <w:fldChar w:fldCharType="begin">
                <w:ffData>
                  <w:name w:val="Long1"/>
                  <w:enabled/>
                  <w:calcOnExit w:val="0"/>
                  <w:textInput>
                    <w:maxLength w:val="10"/>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r>
      <w:tr w:rsidR="00544F74" w:rsidRPr="00087DDF" w:rsidTr="008701DD">
        <w:trPr>
          <w:trHeight w:hRule="exact" w:val="300"/>
          <w:jc w:val="center"/>
        </w:trPr>
        <w:tc>
          <w:tcPr>
            <w:tcW w:w="834" w:type="dxa"/>
            <w:tcBorders>
              <w:left w:val="single" w:sz="2" w:space="0" w:color="auto"/>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gridSpan w:val="2"/>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348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37"/>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gridSpan w:val="4"/>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314" w:type="dxa"/>
            <w:tcBorders>
              <w:left w:val="single" w:sz="2" w:space="0" w:color="A6A6A6"/>
              <w:right w:val="single" w:sz="2" w:space="0" w:color="auto"/>
            </w:tcBorders>
            <w:vAlign w:val="bottom"/>
          </w:tcPr>
          <w:p w:rsidR="00544F74" w:rsidRPr="00087DDF" w:rsidRDefault="00544F74" w:rsidP="00013C9E">
            <w:pPr>
              <w:pStyle w:val="Sous-titres"/>
              <w:tabs>
                <w:tab w:val="left" w:pos="56"/>
              </w:tabs>
              <w:spacing w:line="240" w:lineRule="auto"/>
              <w:ind w:right="200"/>
              <w:rPr>
                <w:rFonts w:cs="Arial"/>
                <w:bCs/>
                <w:sz w:val="22"/>
                <w:szCs w:val="22"/>
              </w:rPr>
            </w:pPr>
            <w:r w:rsidRPr="00087DDF">
              <w:rPr>
                <w:rFonts w:cs="Arial"/>
                <w:bCs/>
                <w:sz w:val="22"/>
                <w:szCs w:val="22"/>
              </w:rPr>
              <w:fldChar w:fldCharType="begin">
                <w:ffData>
                  <w:name w:val="Long1"/>
                  <w:enabled/>
                  <w:calcOnExit w:val="0"/>
                  <w:textInput>
                    <w:maxLength w:val="10"/>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r>
      <w:tr w:rsidR="00544F74" w:rsidRPr="00087DDF" w:rsidTr="008701DD">
        <w:trPr>
          <w:trHeight w:hRule="exact" w:val="300"/>
          <w:jc w:val="center"/>
        </w:trPr>
        <w:tc>
          <w:tcPr>
            <w:tcW w:w="834" w:type="dxa"/>
            <w:tcBorders>
              <w:left w:val="single" w:sz="2" w:space="0" w:color="auto"/>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gridSpan w:val="2"/>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348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37"/>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gridSpan w:val="4"/>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314" w:type="dxa"/>
            <w:tcBorders>
              <w:left w:val="single" w:sz="2" w:space="0" w:color="A6A6A6"/>
              <w:right w:val="single" w:sz="2" w:space="0" w:color="auto"/>
            </w:tcBorders>
            <w:vAlign w:val="bottom"/>
          </w:tcPr>
          <w:p w:rsidR="00544F74" w:rsidRPr="00087DDF" w:rsidRDefault="00544F74" w:rsidP="00013C9E">
            <w:pPr>
              <w:pStyle w:val="Sous-titres"/>
              <w:tabs>
                <w:tab w:val="left" w:pos="56"/>
              </w:tabs>
              <w:spacing w:line="240" w:lineRule="auto"/>
              <w:ind w:right="200"/>
              <w:rPr>
                <w:rFonts w:cs="Arial"/>
                <w:bCs/>
                <w:sz w:val="22"/>
                <w:szCs w:val="22"/>
              </w:rPr>
            </w:pPr>
            <w:r w:rsidRPr="00087DDF">
              <w:rPr>
                <w:rFonts w:cs="Arial"/>
                <w:bCs/>
                <w:sz w:val="22"/>
                <w:szCs w:val="22"/>
              </w:rPr>
              <w:fldChar w:fldCharType="begin">
                <w:ffData>
                  <w:name w:val="Long1"/>
                  <w:enabled/>
                  <w:calcOnExit w:val="0"/>
                  <w:textInput>
                    <w:maxLength w:val="10"/>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r>
      <w:tr w:rsidR="00544F74" w:rsidRPr="00087DDF" w:rsidTr="008701DD">
        <w:trPr>
          <w:trHeight w:hRule="exact" w:val="300"/>
          <w:jc w:val="center"/>
        </w:trPr>
        <w:tc>
          <w:tcPr>
            <w:tcW w:w="834" w:type="dxa"/>
            <w:tcBorders>
              <w:left w:val="single" w:sz="2" w:space="0" w:color="auto"/>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gridSpan w:val="2"/>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348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37"/>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gridSpan w:val="4"/>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314" w:type="dxa"/>
            <w:tcBorders>
              <w:left w:val="single" w:sz="2" w:space="0" w:color="A6A6A6"/>
              <w:right w:val="single" w:sz="2" w:space="0" w:color="auto"/>
            </w:tcBorders>
            <w:vAlign w:val="bottom"/>
          </w:tcPr>
          <w:p w:rsidR="00544F74" w:rsidRPr="00087DDF" w:rsidRDefault="00544F74" w:rsidP="00013C9E">
            <w:pPr>
              <w:pStyle w:val="Sous-titres"/>
              <w:tabs>
                <w:tab w:val="left" w:pos="56"/>
              </w:tabs>
              <w:spacing w:line="240" w:lineRule="auto"/>
              <w:ind w:right="200"/>
              <w:rPr>
                <w:rFonts w:cs="Arial"/>
                <w:bCs/>
                <w:sz w:val="22"/>
                <w:szCs w:val="22"/>
              </w:rPr>
            </w:pPr>
            <w:r w:rsidRPr="00087DDF">
              <w:rPr>
                <w:rFonts w:cs="Arial"/>
                <w:bCs/>
                <w:sz w:val="22"/>
                <w:szCs w:val="22"/>
              </w:rPr>
              <w:fldChar w:fldCharType="begin">
                <w:ffData>
                  <w:name w:val="Long1"/>
                  <w:enabled/>
                  <w:calcOnExit w:val="0"/>
                  <w:textInput>
                    <w:maxLength w:val="10"/>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r>
      <w:tr w:rsidR="00544F74" w:rsidRPr="00087DDF" w:rsidTr="008701DD">
        <w:trPr>
          <w:trHeight w:hRule="exact" w:val="300"/>
          <w:jc w:val="center"/>
        </w:trPr>
        <w:tc>
          <w:tcPr>
            <w:tcW w:w="834" w:type="dxa"/>
            <w:tcBorders>
              <w:left w:val="single" w:sz="2" w:space="0" w:color="auto"/>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gridSpan w:val="2"/>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348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37"/>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gridSpan w:val="4"/>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314" w:type="dxa"/>
            <w:tcBorders>
              <w:left w:val="single" w:sz="2" w:space="0" w:color="A6A6A6"/>
              <w:right w:val="single" w:sz="2" w:space="0" w:color="auto"/>
            </w:tcBorders>
            <w:vAlign w:val="bottom"/>
          </w:tcPr>
          <w:p w:rsidR="00544F74" w:rsidRPr="00087DDF" w:rsidRDefault="00544F74" w:rsidP="00013C9E">
            <w:pPr>
              <w:pStyle w:val="Sous-titres"/>
              <w:tabs>
                <w:tab w:val="left" w:pos="56"/>
              </w:tabs>
              <w:spacing w:line="240" w:lineRule="auto"/>
              <w:ind w:right="200"/>
              <w:rPr>
                <w:rFonts w:cs="Arial"/>
                <w:bCs/>
                <w:sz w:val="22"/>
                <w:szCs w:val="22"/>
              </w:rPr>
            </w:pPr>
            <w:r w:rsidRPr="00087DDF">
              <w:rPr>
                <w:rFonts w:cs="Arial"/>
                <w:bCs/>
                <w:sz w:val="22"/>
                <w:szCs w:val="22"/>
              </w:rPr>
              <w:fldChar w:fldCharType="begin">
                <w:ffData>
                  <w:name w:val="Long1"/>
                  <w:enabled/>
                  <w:calcOnExit w:val="0"/>
                  <w:textInput>
                    <w:maxLength w:val="10"/>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r>
      <w:tr w:rsidR="00544F74" w:rsidRPr="00087DDF" w:rsidTr="008701DD">
        <w:trPr>
          <w:trHeight w:hRule="exact" w:val="300"/>
          <w:jc w:val="center"/>
        </w:trPr>
        <w:tc>
          <w:tcPr>
            <w:tcW w:w="834" w:type="dxa"/>
            <w:tcBorders>
              <w:left w:val="single" w:sz="2" w:space="0" w:color="auto"/>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gridSpan w:val="2"/>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348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37"/>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gridSpan w:val="4"/>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314" w:type="dxa"/>
            <w:tcBorders>
              <w:left w:val="single" w:sz="2" w:space="0" w:color="A6A6A6"/>
              <w:right w:val="single" w:sz="2" w:space="0" w:color="auto"/>
            </w:tcBorders>
            <w:vAlign w:val="bottom"/>
          </w:tcPr>
          <w:p w:rsidR="00544F74" w:rsidRPr="00087DDF" w:rsidRDefault="00544F74" w:rsidP="00013C9E">
            <w:pPr>
              <w:pStyle w:val="Sous-titres"/>
              <w:tabs>
                <w:tab w:val="left" w:pos="56"/>
              </w:tabs>
              <w:spacing w:line="240" w:lineRule="auto"/>
              <w:ind w:right="200"/>
              <w:rPr>
                <w:rFonts w:cs="Arial"/>
                <w:bCs/>
                <w:sz w:val="22"/>
                <w:szCs w:val="22"/>
              </w:rPr>
            </w:pPr>
            <w:r w:rsidRPr="00087DDF">
              <w:rPr>
                <w:rFonts w:cs="Arial"/>
                <w:bCs/>
                <w:sz w:val="22"/>
                <w:szCs w:val="22"/>
              </w:rPr>
              <w:fldChar w:fldCharType="begin">
                <w:ffData>
                  <w:name w:val="Long1"/>
                  <w:enabled/>
                  <w:calcOnExit w:val="0"/>
                  <w:textInput>
                    <w:maxLength w:val="10"/>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r>
      <w:tr w:rsidR="00544F74" w:rsidRPr="00087DDF" w:rsidTr="008701DD">
        <w:trPr>
          <w:trHeight w:hRule="exact" w:val="300"/>
          <w:jc w:val="center"/>
        </w:trPr>
        <w:tc>
          <w:tcPr>
            <w:tcW w:w="834" w:type="dxa"/>
            <w:tcBorders>
              <w:left w:val="single" w:sz="2" w:space="0" w:color="auto"/>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gridSpan w:val="2"/>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348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37"/>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gridSpan w:val="4"/>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314" w:type="dxa"/>
            <w:tcBorders>
              <w:left w:val="single" w:sz="2" w:space="0" w:color="A6A6A6"/>
              <w:right w:val="single" w:sz="2" w:space="0" w:color="auto"/>
            </w:tcBorders>
            <w:vAlign w:val="bottom"/>
          </w:tcPr>
          <w:p w:rsidR="00544F74" w:rsidRPr="00087DDF" w:rsidRDefault="00544F74" w:rsidP="00013C9E">
            <w:pPr>
              <w:pStyle w:val="Sous-titres"/>
              <w:tabs>
                <w:tab w:val="left" w:pos="56"/>
              </w:tabs>
              <w:spacing w:line="240" w:lineRule="auto"/>
              <w:ind w:right="200"/>
              <w:rPr>
                <w:rFonts w:cs="Arial"/>
                <w:bCs/>
                <w:sz w:val="22"/>
                <w:szCs w:val="22"/>
              </w:rPr>
            </w:pPr>
            <w:r w:rsidRPr="00087DDF">
              <w:rPr>
                <w:rFonts w:cs="Arial"/>
                <w:bCs/>
                <w:sz w:val="22"/>
                <w:szCs w:val="22"/>
              </w:rPr>
              <w:fldChar w:fldCharType="begin">
                <w:ffData>
                  <w:name w:val="Long1"/>
                  <w:enabled/>
                  <w:calcOnExit w:val="0"/>
                  <w:textInput>
                    <w:maxLength w:val="10"/>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r>
      <w:tr w:rsidR="00544F74" w:rsidRPr="00087DDF" w:rsidTr="008701DD">
        <w:trPr>
          <w:trHeight w:hRule="exact" w:val="300"/>
          <w:jc w:val="center"/>
        </w:trPr>
        <w:tc>
          <w:tcPr>
            <w:tcW w:w="834" w:type="dxa"/>
            <w:tcBorders>
              <w:left w:val="single" w:sz="2" w:space="0" w:color="auto"/>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gridSpan w:val="2"/>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348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37"/>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gridSpan w:val="4"/>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314" w:type="dxa"/>
            <w:tcBorders>
              <w:left w:val="single" w:sz="2" w:space="0" w:color="A6A6A6"/>
              <w:right w:val="single" w:sz="2" w:space="0" w:color="auto"/>
            </w:tcBorders>
            <w:vAlign w:val="bottom"/>
          </w:tcPr>
          <w:p w:rsidR="00544F74" w:rsidRPr="00087DDF" w:rsidRDefault="00544F74" w:rsidP="00013C9E">
            <w:pPr>
              <w:pStyle w:val="Sous-titres"/>
              <w:tabs>
                <w:tab w:val="left" w:pos="56"/>
              </w:tabs>
              <w:spacing w:line="240" w:lineRule="auto"/>
              <w:ind w:right="200"/>
              <w:rPr>
                <w:rFonts w:cs="Arial"/>
                <w:bCs/>
                <w:sz w:val="22"/>
                <w:szCs w:val="22"/>
              </w:rPr>
            </w:pPr>
            <w:r w:rsidRPr="00087DDF">
              <w:rPr>
                <w:rFonts w:cs="Arial"/>
                <w:bCs/>
                <w:sz w:val="22"/>
                <w:szCs w:val="22"/>
              </w:rPr>
              <w:fldChar w:fldCharType="begin">
                <w:ffData>
                  <w:name w:val="Long1"/>
                  <w:enabled/>
                  <w:calcOnExit w:val="0"/>
                  <w:textInput>
                    <w:maxLength w:val="10"/>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r>
      <w:tr w:rsidR="00544F74" w:rsidRPr="00087DDF" w:rsidTr="008701DD">
        <w:trPr>
          <w:trHeight w:hRule="exact" w:val="300"/>
          <w:jc w:val="center"/>
        </w:trPr>
        <w:tc>
          <w:tcPr>
            <w:tcW w:w="834" w:type="dxa"/>
            <w:tcBorders>
              <w:left w:val="single" w:sz="2" w:space="0" w:color="auto"/>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gridSpan w:val="2"/>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348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37"/>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gridSpan w:val="4"/>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314" w:type="dxa"/>
            <w:tcBorders>
              <w:left w:val="single" w:sz="2" w:space="0" w:color="A6A6A6"/>
              <w:right w:val="single" w:sz="2" w:space="0" w:color="auto"/>
            </w:tcBorders>
            <w:vAlign w:val="bottom"/>
          </w:tcPr>
          <w:p w:rsidR="00544F74" w:rsidRPr="00087DDF" w:rsidRDefault="00544F74" w:rsidP="00013C9E">
            <w:pPr>
              <w:pStyle w:val="Sous-titres"/>
              <w:tabs>
                <w:tab w:val="left" w:pos="56"/>
              </w:tabs>
              <w:spacing w:line="240" w:lineRule="auto"/>
              <w:ind w:right="200"/>
              <w:rPr>
                <w:rFonts w:cs="Arial"/>
                <w:bCs/>
                <w:sz w:val="22"/>
                <w:szCs w:val="22"/>
              </w:rPr>
            </w:pPr>
            <w:r w:rsidRPr="00087DDF">
              <w:rPr>
                <w:rFonts w:cs="Arial"/>
                <w:bCs/>
                <w:sz w:val="22"/>
                <w:szCs w:val="22"/>
              </w:rPr>
              <w:fldChar w:fldCharType="begin">
                <w:ffData>
                  <w:name w:val="Long1"/>
                  <w:enabled/>
                  <w:calcOnExit w:val="0"/>
                  <w:textInput>
                    <w:maxLength w:val="10"/>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r>
      <w:tr w:rsidR="00544F74" w:rsidRPr="00087DDF" w:rsidTr="008701DD">
        <w:trPr>
          <w:trHeight w:hRule="exact" w:val="300"/>
          <w:jc w:val="center"/>
        </w:trPr>
        <w:tc>
          <w:tcPr>
            <w:tcW w:w="834" w:type="dxa"/>
            <w:tcBorders>
              <w:left w:val="single" w:sz="2" w:space="0" w:color="auto"/>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gridSpan w:val="2"/>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348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37"/>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gridSpan w:val="4"/>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314" w:type="dxa"/>
            <w:tcBorders>
              <w:left w:val="single" w:sz="2" w:space="0" w:color="A6A6A6"/>
              <w:right w:val="single" w:sz="2" w:space="0" w:color="auto"/>
            </w:tcBorders>
            <w:vAlign w:val="bottom"/>
          </w:tcPr>
          <w:p w:rsidR="00544F74" w:rsidRPr="00087DDF" w:rsidRDefault="00544F74" w:rsidP="00013C9E">
            <w:pPr>
              <w:pStyle w:val="Sous-titres"/>
              <w:tabs>
                <w:tab w:val="left" w:pos="56"/>
              </w:tabs>
              <w:spacing w:line="240" w:lineRule="auto"/>
              <w:ind w:right="200"/>
              <w:rPr>
                <w:rFonts w:cs="Arial"/>
                <w:bCs/>
                <w:sz w:val="22"/>
                <w:szCs w:val="22"/>
              </w:rPr>
            </w:pPr>
            <w:r w:rsidRPr="00087DDF">
              <w:rPr>
                <w:rFonts w:cs="Arial"/>
                <w:bCs/>
                <w:sz w:val="22"/>
                <w:szCs w:val="22"/>
              </w:rPr>
              <w:fldChar w:fldCharType="begin">
                <w:ffData>
                  <w:name w:val="Long1"/>
                  <w:enabled/>
                  <w:calcOnExit w:val="0"/>
                  <w:textInput>
                    <w:maxLength w:val="10"/>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r>
      <w:tr w:rsidR="00544F74" w:rsidRPr="00087DDF" w:rsidTr="008701DD">
        <w:trPr>
          <w:trHeight w:hRule="exact" w:val="300"/>
          <w:jc w:val="center"/>
        </w:trPr>
        <w:tc>
          <w:tcPr>
            <w:tcW w:w="834" w:type="dxa"/>
            <w:tcBorders>
              <w:left w:val="single" w:sz="2" w:space="0" w:color="auto"/>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gridSpan w:val="2"/>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348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37"/>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gridSpan w:val="4"/>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314" w:type="dxa"/>
            <w:tcBorders>
              <w:left w:val="single" w:sz="2" w:space="0" w:color="A6A6A6"/>
              <w:right w:val="single" w:sz="2" w:space="0" w:color="auto"/>
            </w:tcBorders>
            <w:vAlign w:val="bottom"/>
          </w:tcPr>
          <w:p w:rsidR="00544F74" w:rsidRPr="00087DDF" w:rsidRDefault="00544F74" w:rsidP="00013C9E">
            <w:pPr>
              <w:pStyle w:val="Sous-titres"/>
              <w:tabs>
                <w:tab w:val="left" w:pos="56"/>
              </w:tabs>
              <w:spacing w:line="240" w:lineRule="auto"/>
              <w:ind w:right="200"/>
              <w:rPr>
                <w:rFonts w:cs="Arial"/>
                <w:bCs/>
                <w:sz w:val="22"/>
                <w:szCs w:val="22"/>
              </w:rPr>
            </w:pPr>
            <w:r w:rsidRPr="00087DDF">
              <w:rPr>
                <w:rFonts w:cs="Arial"/>
                <w:bCs/>
                <w:sz w:val="22"/>
                <w:szCs w:val="22"/>
              </w:rPr>
              <w:fldChar w:fldCharType="begin">
                <w:ffData>
                  <w:name w:val="Long1"/>
                  <w:enabled/>
                  <w:calcOnExit w:val="0"/>
                  <w:textInput>
                    <w:maxLength w:val="10"/>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r>
      <w:tr w:rsidR="00544F74" w:rsidRPr="00087DDF" w:rsidTr="008701DD">
        <w:trPr>
          <w:trHeight w:hRule="exact" w:val="300"/>
          <w:jc w:val="center"/>
        </w:trPr>
        <w:tc>
          <w:tcPr>
            <w:tcW w:w="834" w:type="dxa"/>
            <w:tcBorders>
              <w:left w:val="single" w:sz="2" w:space="0" w:color="auto"/>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gridSpan w:val="2"/>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348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37"/>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gridSpan w:val="4"/>
            <w:tcBorders>
              <w:left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314" w:type="dxa"/>
            <w:tcBorders>
              <w:left w:val="single" w:sz="2" w:space="0" w:color="A6A6A6"/>
              <w:right w:val="single" w:sz="2" w:space="0" w:color="auto"/>
            </w:tcBorders>
            <w:vAlign w:val="bottom"/>
          </w:tcPr>
          <w:p w:rsidR="00544F74" w:rsidRPr="00087DDF" w:rsidRDefault="00544F74" w:rsidP="00013C9E">
            <w:pPr>
              <w:pStyle w:val="Sous-titres"/>
              <w:tabs>
                <w:tab w:val="left" w:pos="56"/>
              </w:tabs>
              <w:spacing w:line="240" w:lineRule="auto"/>
              <w:ind w:right="200"/>
              <w:rPr>
                <w:rFonts w:cs="Arial"/>
                <w:bCs/>
                <w:sz w:val="22"/>
                <w:szCs w:val="22"/>
              </w:rPr>
            </w:pPr>
            <w:r w:rsidRPr="00087DDF">
              <w:rPr>
                <w:rFonts w:cs="Arial"/>
                <w:bCs/>
                <w:sz w:val="22"/>
                <w:szCs w:val="22"/>
              </w:rPr>
              <w:fldChar w:fldCharType="begin">
                <w:ffData>
                  <w:name w:val="Long1"/>
                  <w:enabled/>
                  <w:calcOnExit w:val="0"/>
                  <w:textInput>
                    <w:maxLength w:val="10"/>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r>
      <w:tr w:rsidR="00544F74" w:rsidRPr="00087DDF" w:rsidTr="008701DD">
        <w:trPr>
          <w:trHeight w:hRule="exact" w:val="300"/>
          <w:jc w:val="center"/>
        </w:trPr>
        <w:tc>
          <w:tcPr>
            <w:tcW w:w="834" w:type="dxa"/>
            <w:tcBorders>
              <w:left w:val="single" w:sz="2" w:space="0" w:color="auto"/>
              <w:bottom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tcBorders>
              <w:left w:val="single" w:sz="2" w:space="0" w:color="A6A6A6"/>
              <w:bottom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840" w:type="dxa"/>
            <w:gridSpan w:val="2"/>
            <w:tcBorders>
              <w:left w:val="single" w:sz="2" w:space="0" w:color="A6A6A6"/>
              <w:bottom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5"/>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3480" w:type="dxa"/>
            <w:tcBorders>
              <w:left w:val="single" w:sz="2" w:space="0" w:color="A6A6A6"/>
              <w:bottom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37"/>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tcBorders>
              <w:left w:val="single" w:sz="2" w:space="0" w:color="A6A6A6"/>
              <w:bottom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740" w:type="dxa"/>
            <w:gridSpan w:val="4"/>
            <w:tcBorders>
              <w:left w:val="single" w:sz="2" w:space="0" w:color="A6A6A6"/>
              <w:bottom w:val="single" w:sz="2" w:space="0" w:color="A6A6A6"/>
              <w:right w:val="single" w:sz="2" w:space="0" w:color="A6A6A6"/>
            </w:tcBorders>
            <w:vAlign w:val="bottom"/>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1314" w:type="dxa"/>
            <w:tcBorders>
              <w:left w:val="single" w:sz="2" w:space="0" w:color="A6A6A6"/>
              <w:right w:val="single" w:sz="2" w:space="0" w:color="auto"/>
            </w:tcBorders>
            <w:vAlign w:val="bottom"/>
          </w:tcPr>
          <w:p w:rsidR="00544F74" w:rsidRPr="00087DDF" w:rsidRDefault="00544F74" w:rsidP="00013C9E">
            <w:pPr>
              <w:pStyle w:val="Sous-titres"/>
              <w:tabs>
                <w:tab w:val="left" w:pos="56"/>
              </w:tabs>
              <w:spacing w:line="240" w:lineRule="auto"/>
              <w:ind w:right="200"/>
              <w:rPr>
                <w:rFonts w:cs="Arial"/>
                <w:bCs/>
                <w:sz w:val="22"/>
                <w:szCs w:val="22"/>
              </w:rPr>
            </w:pPr>
            <w:r w:rsidRPr="00087DDF">
              <w:rPr>
                <w:rFonts w:cs="Arial"/>
                <w:bCs/>
                <w:sz w:val="22"/>
                <w:szCs w:val="22"/>
              </w:rPr>
              <w:fldChar w:fldCharType="begin">
                <w:ffData>
                  <w:name w:val="Long1"/>
                  <w:enabled/>
                  <w:calcOnExit w:val="0"/>
                  <w:textInput>
                    <w:maxLength w:val="10"/>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r>
      <w:tr w:rsidR="00544F74" w:rsidRPr="00087DDF" w:rsidTr="008701DD">
        <w:trPr>
          <w:trHeight w:hRule="exact" w:val="240"/>
          <w:jc w:val="center"/>
        </w:trPr>
        <w:tc>
          <w:tcPr>
            <w:tcW w:w="10788" w:type="dxa"/>
            <w:gridSpan w:val="11"/>
            <w:tcBorders>
              <w:top w:val="single" w:sz="2" w:space="0" w:color="auto"/>
            </w:tcBorders>
            <w:vAlign w:val="center"/>
          </w:tcPr>
          <w:p w:rsidR="00544F74" w:rsidRPr="008270D7" w:rsidRDefault="00544F74" w:rsidP="00013C9E">
            <w:pPr>
              <w:pStyle w:val="Sous-titres"/>
              <w:tabs>
                <w:tab w:val="left" w:pos="56"/>
              </w:tabs>
              <w:rPr>
                <w:rFonts w:cs="Arial"/>
                <w:bCs/>
              </w:rPr>
            </w:pPr>
          </w:p>
        </w:tc>
      </w:tr>
      <w:tr w:rsidR="00544F74" w:rsidRPr="00087DDF" w:rsidTr="008701DD">
        <w:trPr>
          <w:trHeight w:hRule="exact" w:val="240"/>
          <w:jc w:val="center"/>
        </w:trPr>
        <w:tc>
          <w:tcPr>
            <w:tcW w:w="10788" w:type="dxa"/>
            <w:gridSpan w:val="11"/>
            <w:tcBorders>
              <w:top w:val="single" w:sz="2" w:space="0" w:color="auto"/>
              <w:left w:val="single" w:sz="2" w:space="0" w:color="auto"/>
              <w:right w:val="single" w:sz="2" w:space="0" w:color="auto"/>
            </w:tcBorders>
            <w:shd w:val="clear" w:color="auto" w:fill="D9D9D9"/>
            <w:vAlign w:val="center"/>
          </w:tcPr>
          <w:p w:rsidR="00544F74" w:rsidRPr="008270D7" w:rsidRDefault="00544F74" w:rsidP="008701DD">
            <w:pPr>
              <w:pStyle w:val="Sous-titres"/>
              <w:tabs>
                <w:tab w:val="left" w:pos="366"/>
              </w:tabs>
              <w:rPr>
                <w:rFonts w:cs="Arial"/>
                <w:bCs/>
              </w:rPr>
            </w:pPr>
            <w:r w:rsidRPr="008270D7">
              <w:rPr>
                <w:rFonts w:cs="Arial"/>
                <w:bCs/>
              </w:rPr>
              <w:t>Identification technique</w:t>
            </w:r>
          </w:p>
        </w:tc>
      </w:tr>
      <w:tr w:rsidR="00544F74" w:rsidRPr="00087DDF" w:rsidTr="008701DD">
        <w:trPr>
          <w:trHeight w:hRule="exact" w:val="280"/>
          <w:jc w:val="center"/>
        </w:trPr>
        <w:tc>
          <w:tcPr>
            <w:tcW w:w="5994" w:type="dxa"/>
            <w:gridSpan w:val="5"/>
            <w:tcBorders>
              <w:left w:val="single" w:sz="2" w:space="0" w:color="auto"/>
              <w:bottom w:val="single" w:sz="2" w:space="0" w:color="A6A6A6"/>
              <w:right w:val="single" w:sz="2" w:space="0" w:color="A6A6A6"/>
            </w:tcBorders>
            <w:vAlign w:val="bottom"/>
          </w:tcPr>
          <w:p w:rsidR="00544F74" w:rsidRPr="008270D7" w:rsidRDefault="00544F74" w:rsidP="008701DD">
            <w:pPr>
              <w:pStyle w:val="Sous-titres"/>
              <w:tabs>
                <w:tab w:val="left" w:pos="366"/>
              </w:tabs>
              <w:rPr>
                <w:rFonts w:cs="Arial"/>
                <w:bCs/>
              </w:rPr>
            </w:pPr>
            <w:r w:rsidRPr="008270D7">
              <w:rPr>
                <w:rFonts w:cs="Arial"/>
                <w:bCs/>
              </w:rPr>
              <w:t>Plan</w:t>
            </w:r>
          </w:p>
        </w:tc>
        <w:tc>
          <w:tcPr>
            <w:tcW w:w="2760" w:type="dxa"/>
            <w:gridSpan w:val="4"/>
            <w:tcBorders>
              <w:left w:val="single" w:sz="2" w:space="0" w:color="A6A6A6"/>
              <w:bottom w:val="single" w:sz="2" w:space="0" w:color="A6A6A6"/>
              <w:right w:val="single" w:sz="2" w:space="0" w:color="A6A6A6"/>
            </w:tcBorders>
            <w:vAlign w:val="bottom"/>
          </w:tcPr>
          <w:p w:rsidR="00544F74" w:rsidRPr="008270D7" w:rsidRDefault="00544F74" w:rsidP="008701DD">
            <w:pPr>
              <w:pStyle w:val="Sous-titres"/>
              <w:tabs>
                <w:tab w:val="left" w:pos="366"/>
              </w:tabs>
              <w:rPr>
                <w:rFonts w:cs="Arial"/>
                <w:bCs/>
              </w:rPr>
            </w:pPr>
            <w:r w:rsidRPr="008270D7">
              <w:rPr>
                <w:rFonts w:cs="Arial"/>
                <w:bCs/>
              </w:rPr>
              <w:t>Direction</w:t>
            </w:r>
          </w:p>
        </w:tc>
        <w:tc>
          <w:tcPr>
            <w:tcW w:w="2034" w:type="dxa"/>
            <w:gridSpan w:val="2"/>
            <w:tcBorders>
              <w:left w:val="single" w:sz="2" w:space="0" w:color="A6A6A6"/>
              <w:bottom w:val="single" w:sz="2" w:space="0" w:color="A6A6A6"/>
              <w:right w:val="single" w:sz="2" w:space="0" w:color="auto"/>
            </w:tcBorders>
            <w:vAlign w:val="bottom"/>
          </w:tcPr>
          <w:p w:rsidR="00544F74" w:rsidRPr="00BE1820" w:rsidRDefault="00544F74" w:rsidP="008701DD">
            <w:pPr>
              <w:pStyle w:val="Sous-titres"/>
              <w:tabs>
                <w:tab w:val="left" w:pos="366"/>
              </w:tabs>
              <w:rPr>
                <w:rFonts w:cs="Arial"/>
                <w:bCs/>
              </w:rPr>
            </w:pPr>
            <w:r w:rsidRPr="008270D7">
              <w:rPr>
                <w:rFonts w:cs="Arial"/>
                <w:bCs/>
                <w:lang w:val="en-CA"/>
              </w:rPr>
              <w:t>Centre de service</w:t>
            </w:r>
            <w:r w:rsidR="00BE1820">
              <w:rPr>
                <w:rFonts w:cs="Arial"/>
                <w:bCs/>
                <w:lang w:val="en-CA"/>
              </w:rPr>
              <w:t>s</w:t>
            </w:r>
          </w:p>
        </w:tc>
      </w:tr>
      <w:tr w:rsidR="00544F74" w:rsidRPr="00087DDF" w:rsidTr="008701DD">
        <w:trPr>
          <w:trHeight w:hRule="exact" w:val="40"/>
          <w:jc w:val="center"/>
        </w:trPr>
        <w:tc>
          <w:tcPr>
            <w:tcW w:w="5994" w:type="dxa"/>
            <w:gridSpan w:val="5"/>
            <w:tcBorders>
              <w:top w:val="single" w:sz="2" w:space="0" w:color="A6A6A6"/>
              <w:left w:val="single" w:sz="2" w:space="0" w:color="auto"/>
              <w:right w:val="single" w:sz="2" w:space="0" w:color="A6A6A6"/>
            </w:tcBorders>
            <w:vAlign w:val="center"/>
          </w:tcPr>
          <w:p w:rsidR="00544F74" w:rsidRPr="008270D7" w:rsidRDefault="00544F74" w:rsidP="008701DD">
            <w:pPr>
              <w:pStyle w:val="Sous-titres"/>
              <w:tabs>
                <w:tab w:val="left" w:pos="366"/>
              </w:tabs>
              <w:rPr>
                <w:rFonts w:cs="Arial"/>
                <w:bCs/>
              </w:rPr>
            </w:pPr>
          </w:p>
        </w:tc>
        <w:tc>
          <w:tcPr>
            <w:tcW w:w="2760" w:type="dxa"/>
            <w:gridSpan w:val="4"/>
            <w:tcBorders>
              <w:top w:val="single" w:sz="2" w:space="0" w:color="A6A6A6"/>
              <w:left w:val="single" w:sz="2" w:space="0" w:color="A6A6A6"/>
              <w:right w:val="single" w:sz="2" w:space="0" w:color="A6A6A6"/>
            </w:tcBorders>
            <w:vAlign w:val="center"/>
          </w:tcPr>
          <w:p w:rsidR="00544F74" w:rsidRPr="008270D7" w:rsidRDefault="00544F74" w:rsidP="008701DD">
            <w:pPr>
              <w:pStyle w:val="Sous-titres"/>
              <w:tabs>
                <w:tab w:val="left" w:pos="366"/>
              </w:tabs>
              <w:rPr>
                <w:rFonts w:cs="Arial"/>
                <w:bCs/>
              </w:rPr>
            </w:pPr>
          </w:p>
        </w:tc>
        <w:tc>
          <w:tcPr>
            <w:tcW w:w="2034" w:type="dxa"/>
            <w:gridSpan w:val="2"/>
            <w:tcBorders>
              <w:top w:val="single" w:sz="2" w:space="0" w:color="A6A6A6"/>
              <w:left w:val="single" w:sz="2" w:space="0" w:color="A6A6A6"/>
              <w:right w:val="single" w:sz="2" w:space="0" w:color="auto"/>
            </w:tcBorders>
            <w:vAlign w:val="center"/>
          </w:tcPr>
          <w:p w:rsidR="00544F74" w:rsidRPr="008270D7" w:rsidRDefault="00544F74" w:rsidP="008701DD">
            <w:pPr>
              <w:pStyle w:val="Sous-titres"/>
              <w:tabs>
                <w:tab w:val="left" w:pos="366"/>
              </w:tabs>
              <w:rPr>
                <w:rFonts w:cs="Arial"/>
                <w:bCs/>
                <w:color w:val="FF0000"/>
              </w:rPr>
            </w:pPr>
          </w:p>
        </w:tc>
      </w:tr>
      <w:tr w:rsidR="00544F74" w:rsidRPr="00087DDF" w:rsidTr="008701DD">
        <w:trPr>
          <w:trHeight w:hRule="exact" w:val="800"/>
          <w:jc w:val="center"/>
        </w:trPr>
        <w:tc>
          <w:tcPr>
            <w:tcW w:w="5994" w:type="dxa"/>
            <w:gridSpan w:val="5"/>
            <w:tcBorders>
              <w:left w:val="single" w:sz="2" w:space="0" w:color="auto"/>
              <w:bottom w:val="single" w:sz="2" w:space="0" w:color="auto"/>
              <w:right w:val="single" w:sz="2" w:space="0" w:color="A6A6A6"/>
            </w:tcBorders>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190"/>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2760" w:type="dxa"/>
            <w:gridSpan w:val="4"/>
            <w:tcBorders>
              <w:left w:val="single" w:sz="2" w:space="0" w:color="A6A6A6"/>
              <w:bottom w:val="single" w:sz="2" w:space="0" w:color="auto"/>
              <w:right w:val="single" w:sz="2" w:space="0" w:color="A6A6A6"/>
            </w:tcBorders>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88"/>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c>
          <w:tcPr>
            <w:tcW w:w="2034" w:type="dxa"/>
            <w:gridSpan w:val="2"/>
            <w:tcBorders>
              <w:left w:val="single" w:sz="2" w:space="0" w:color="A6A6A6"/>
              <w:bottom w:val="single" w:sz="2" w:space="0" w:color="auto"/>
              <w:right w:val="single" w:sz="2" w:space="0" w:color="auto"/>
            </w:tcBorders>
          </w:tcPr>
          <w:p w:rsidR="00544F74" w:rsidRPr="00087DDF" w:rsidRDefault="00544F74" w:rsidP="008701DD">
            <w:pPr>
              <w:pStyle w:val="Sous-titres"/>
              <w:tabs>
                <w:tab w:val="left" w:pos="366"/>
              </w:tabs>
              <w:spacing w:line="240" w:lineRule="auto"/>
              <w:rPr>
                <w:rFonts w:cs="Arial"/>
                <w:bCs/>
                <w:sz w:val="22"/>
                <w:szCs w:val="22"/>
              </w:rPr>
            </w:pPr>
            <w:r w:rsidRPr="00087DDF">
              <w:rPr>
                <w:rFonts w:cs="Arial"/>
                <w:bCs/>
                <w:sz w:val="22"/>
                <w:szCs w:val="22"/>
              </w:rPr>
              <w:fldChar w:fldCharType="begin">
                <w:ffData>
                  <w:name w:val=""/>
                  <w:enabled/>
                  <w:calcOnExit w:val="0"/>
                  <w:textInput>
                    <w:maxLength w:val="60"/>
                  </w:textInput>
                </w:ffData>
              </w:fldChar>
            </w:r>
            <w:r w:rsidRPr="00087DDF">
              <w:rPr>
                <w:rFonts w:cs="Arial"/>
                <w:bCs/>
                <w:sz w:val="22"/>
                <w:szCs w:val="22"/>
              </w:rPr>
              <w:instrText xml:space="preserve"> FORMTEXT </w:instrText>
            </w:r>
            <w:r w:rsidRPr="00087DDF">
              <w:rPr>
                <w:rFonts w:cs="Arial"/>
                <w:bCs/>
                <w:sz w:val="22"/>
                <w:szCs w:val="22"/>
              </w:rPr>
            </w:r>
            <w:r w:rsidRPr="00087DDF">
              <w:rPr>
                <w:rFonts w:cs="Arial"/>
                <w:bCs/>
                <w:sz w:val="22"/>
                <w:szCs w:val="22"/>
              </w:rPr>
              <w:fldChar w:fldCharType="separate"/>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eastAsia="Arial Unicode MS" w:cs="Arial"/>
                <w:bCs/>
                <w:noProof/>
                <w:sz w:val="22"/>
                <w:szCs w:val="22"/>
              </w:rPr>
              <w:t> </w:t>
            </w:r>
            <w:r w:rsidRPr="00087DDF">
              <w:rPr>
                <w:rFonts w:cs="Arial"/>
                <w:bCs/>
                <w:sz w:val="22"/>
                <w:szCs w:val="22"/>
              </w:rPr>
              <w:fldChar w:fldCharType="end"/>
            </w:r>
          </w:p>
        </w:tc>
      </w:tr>
    </w:tbl>
    <w:p w:rsidR="008701DD" w:rsidRPr="00087DDF" w:rsidRDefault="008701DD" w:rsidP="008701DD">
      <w:pPr>
        <w:spacing w:before="120" w:after="100" w:afterAutospacing="1"/>
        <w:rPr>
          <w:rFonts w:ascii="Arial" w:hAnsi="Arial" w:cs="Arial"/>
        </w:rPr>
        <w:sectPr w:rsidR="008701DD" w:rsidRPr="00087DDF" w:rsidSect="008701DD">
          <w:headerReference w:type="even" r:id="rId11"/>
          <w:headerReference w:type="default" r:id="rId12"/>
          <w:footerReference w:type="even" r:id="rId13"/>
          <w:footerReference w:type="default" r:id="rId14"/>
          <w:headerReference w:type="first" r:id="rId15"/>
          <w:footerReference w:type="first" r:id="rId16"/>
          <w:pgSz w:w="12242" w:h="20163" w:code="5"/>
          <w:pgMar w:top="899" w:right="1797" w:bottom="1079" w:left="1797" w:header="709" w:footer="709" w:gutter="0"/>
          <w:cols w:space="708"/>
          <w:docGrid w:linePitch="360"/>
        </w:sectPr>
      </w:pPr>
    </w:p>
    <w:p w:rsidR="00EE746F" w:rsidRPr="003D6A09" w:rsidRDefault="00EE746F" w:rsidP="003D6A09">
      <w:pPr>
        <w:spacing w:before="120" w:after="120"/>
        <w:jc w:val="center"/>
        <w:rPr>
          <w:rFonts w:ascii="Arial" w:hAnsi="Arial" w:cs="Arial"/>
        </w:rPr>
      </w:pPr>
      <w:r w:rsidRPr="003D6A09">
        <w:rPr>
          <w:rFonts w:ascii="Arial" w:hAnsi="Arial" w:cs="Arial"/>
          <w:b/>
          <w:u w:val="single"/>
        </w:rPr>
        <w:lastRenderedPageBreak/>
        <w:t>TABLE DES MATIÈRES</w:t>
      </w:r>
    </w:p>
    <w:p w:rsidR="00EE746F" w:rsidRPr="00E253AE" w:rsidRDefault="00EE746F" w:rsidP="00F75D94">
      <w:pPr>
        <w:pBdr>
          <w:top w:val="double" w:sz="6" w:space="1" w:color="auto"/>
          <w:bottom w:val="double" w:sz="6" w:space="1" w:color="auto"/>
        </w:pBdr>
        <w:tabs>
          <w:tab w:val="center" w:pos="4320"/>
          <w:tab w:val="right" w:pos="8640"/>
        </w:tabs>
        <w:spacing w:before="120" w:after="120"/>
        <w:jc w:val="center"/>
        <w:rPr>
          <w:rFonts w:ascii="Arial" w:hAnsi="Arial" w:cs="Arial"/>
          <w:b/>
        </w:rPr>
      </w:pPr>
      <w:r w:rsidRPr="00E253AE">
        <w:rPr>
          <w:rFonts w:ascii="Arial" w:hAnsi="Arial" w:cs="Arial"/>
          <w:b/>
        </w:rPr>
        <w:t>ARTICLE</w:t>
      </w:r>
      <w:r w:rsidRPr="00E253AE">
        <w:rPr>
          <w:rFonts w:ascii="Arial" w:hAnsi="Arial" w:cs="Arial"/>
          <w:b/>
        </w:rPr>
        <w:tab/>
        <w:t>DESCRIPTION</w:t>
      </w:r>
      <w:r w:rsidRPr="00E253AE">
        <w:rPr>
          <w:rFonts w:ascii="Arial" w:hAnsi="Arial" w:cs="Arial"/>
          <w:b/>
        </w:rPr>
        <w:tab/>
        <w:t>PAGE</w:t>
      </w:r>
    </w:p>
    <w:p w:rsidR="00BF447F" w:rsidRDefault="00EE746F">
      <w:pPr>
        <w:pStyle w:val="TM1"/>
        <w:rPr>
          <w:rFonts w:asciiTheme="minorHAnsi" w:eastAsiaTheme="minorEastAsia" w:hAnsiTheme="minorHAnsi" w:cstheme="minorBidi"/>
          <w:b w:val="0"/>
          <w:caps w:val="0"/>
          <w:sz w:val="22"/>
          <w:szCs w:val="22"/>
        </w:rPr>
      </w:pPr>
      <w:r w:rsidRPr="00E253AE">
        <w:rPr>
          <w:rFonts w:ascii="Arial" w:hAnsi="Arial" w:cs="Arial"/>
          <w:szCs w:val="24"/>
        </w:rPr>
        <w:fldChar w:fldCharType="begin"/>
      </w:r>
      <w:r w:rsidRPr="00E253AE">
        <w:rPr>
          <w:rFonts w:ascii="Arial" w:hAnsi="Arial" w:cs="Arial"/>
          <w:szCs w:val="24"/>
        </w:rPr>
        <w:instrText xml:space="preserve"> TOC \o "1-3" </w:instrText>
      </w:r>
      <w:r w:rsidRPr="00E253AE">
        <w:rPr>
          <w:rFonts w:ascii="Arial" w:hAnsi="Arial" w:cs="Arial"/>
          <w:szCs w:val="24"/>
        </w:rPr>
        <w:fldChar w:fldCharType="separate"/>
      </w:r>
      <w:r w:rsidR="00BF447F">
        <w:t>1.</w:t>
      </w:r>
      <w:r w:rsidR="00BF447F">
        <w:rPr>
          <w:rFonts w:asciiTheme="minorHAnsi" w:eastAsiaTheme="minorEastAsia" w:hAnsiTheme="minorHAnsi" w:cstheme="minorBidi"/>
          <w:b w:val="0"/>
          <w:caps w:val="0"/>
          <w:sz w:val="22"/>
          <w:szCs w:val="22"/>
        </w:rPr>
        <w:tab/>
      </w:r>
      <w:r w:rsidR="00BF447F">
        <w:t>GÉNÉRALITÉ</w:t>
      </w:r>
      <w:r w:rsidR="00BF447F">
        <w:tab/>
      </w:r>
      <w:r w:rsidR="00BF447F">
        <w:fldChar w:fldCharType="begin"/>
      </w:r>
      <w:r w:rsidR="00BF447F">
        <w:instrText xml:space="preserve"> PAGEREF _Toc414455173 \h </w:instrText>
      </w:r>
      <w:r w:rsidR="00BF447F">
        <w:fldChar w:fldCharType="separate"/>
      </w:r>
      <w:r w:rsidR="00732D1E">
        <w:t>4</w:t>
      </w:r>
      <w:r w:rsidR="00BF447F">
        <w:fldChar w:fldCharType="end"/>
      </w:r>
    </w:p>
    <w:p w:rsidR="00BF447F" w:rsidRDefault="00BF447F">
      <w:pPr>
        <w:pStyle w:val="TM1"/>
        <w:rPr>
          <w:rFonts w:asciiTheme="minorHAnsi" w:eastAsiaTheme="minorEastAsia" w:hAnsiTheme="minorHAnsi" w:cstheme="minorBidi"/>
          <w:b w:val="0"/>
          <w:caps w:val="0"/>
          <w:sz w:val="22"/>
          <w:szCs w:val="22"/>
        </w:rPr>
      </w:pPr>
      <w:r>
        <w:t>2.</w:t>
      </w:r>
      <w:r>
        <w:rPr>
          <w:rFonts w:asciiTheme="minorHAnsi" w:eastAsiaTheme="minorEastAsia" w:hAnsiTheme="minorHAnsi" w:cstheme="minorBidi"/>
          <w:b w:val="0"/>
          <w:caps w:val="0"/>
          <w:sz w:val="22"/>
          <w:szCs w:val="22"/>
        </w:rPr>
        <w:tab/>
      </w:r>
      <w:r>
        <w:t>Objet du contrat</w:t>
      </w:r>
      <w:r>
        <w:tab/>
      </w:r>
      <w:r>
        <w:fldChar w:fldCharType="begin"/>
      </w:r>
      <w:r>
        <w:instrText xml:space="preserve"> PAGEREF _Toc414455174 \h </w:instrText>
      </w:r>
      <w:r>
        <w:fldChar w:fldCharType="separate"/>
      </w:r>
      <w:r w:rsidR="00732D1E">
        <w:t>4</w:t>
      </w:r>
      <w:r>
        <w:fldChar w:fldCharType="end"/>
      </w:r>
    </w:p>
    <w:p w:rsidR="00BF447F" w:rsidRDefault="00BF447F">
      <w:pPr>
        <w:pStyle w:val="TM1"/>
        <w:rPr>
          <w:rFonts w:asciiTheme="minorHAnsi" w:eastAsiaTheme="minorEastAsia" w:hAnsiTheme="minorHAnsi" w:cstheme="minorBidi"/>
          <w:b w:val="0"/>
          <w:caps w:val="0"/>
          <w:sz w:val="22"/>
          <w:szCs w:val="22"/>
        </w:rPr>
      </w:pPr>
      <w:r>
        <w:t>3.</w:t>
      </w:r>
      <w:r>
        <w:rPr>
          <w:rFonts w:asciiTheme="minorHAnsi" w:eastAsiaTheme="minorEastAsia" w:hAnsiTheme="minorHAnsi" w:cstheme="minorBidi"/>
          <w:b w:val="0"/>
          <w:caps w:val="0"/>
          <w:sz w:val="22"/>
          <w:szCs w:val="22"/>
        </w:rPr>
        <w:tab/>
      </w:r>
      <w:r>
        <w:t>GESTION DE LA CIRCULATION</w:t>
      </w:r>
      <w:r>
        <w:tab/>
      </w:r>
      <w:r>
        <w:fldChar w:fldCharType="begin"/>
      </w:r>
      <w:r>
        <w:instrText xml:space="preserve"> PAGEREF _Toc414455175 \h </w:instrText>
      </w:r>
      <w:r>
        <w:fldChar w:fldCharType="separate"/>
      </w:r>
      <w:r w:rsidR="00732D1E">
        <w:t>4</w:t>
      </w:r>
      <w: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3.1</w:t>
      </w:r>
      <w:r>
        <w:rPr>
          <w:rFonts w:asciiTheme="minorHAnsi" w:eastAsiaTheme="minorEastAsia" w:hAnsiTheme="minorHAnsi" w:cstheme="minorBidi"/>
          <w:b w:val="0"/>
          <w:i w:val="0"/>
          <w:iCs w:val="0"/>
          <w:caps w:val="0"/>
          <w:noProof/>
          <w:sz w:val="22"/>
          <w:szCs w:val="22"/>
          <w:lang w:eastAsia="fr-CA"/>
        </w:rPr>
        <w:tab/>
      </w:r>
      <w:r>
        <w:rPr>
          <w:noProof/>
        </w:rPr>
        <w:t>Plan de signalisation</w:t>
      </w:r>
      <w:r>
        <w:rPr>
          <w:noProof/>
        </w:rPr>
        <w:tab/>
      </w:r>
      <w:r>
        <w:rPr>
          <w:noProof/>
        </w:rPr>
        <w:fldChar w:fldCharType="begin"/>
      </w:r>
      <w:r>
        <w:rPr>
          <w:noProof/>
        </w:rPr>
        <w:instrText xml:space="preserve"> PAGEREF _Toc414455176 \h </w:instrText>
      </w:r>
      <w:r>
        <w:rPr>
          <w:noProof/>
        </w:rPr>
      </w:r>
      <w:r>
        <w:rPr>
          <w:noProof/>
        </w:rPr>
        <w:fldChar w:fldCharType="separate"/>
      </w:r>
      <w:r w:rsidR="00732D1E">
        <w:rPr>
          <w:noProof/>
        </w:rPr>
        <w:t>4</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3.2</w:t>
      </w:r>
      <w:r>
        <w:rPr>
          <w:rFonts w:asciiTheme="minorHAnsi" w:eastAsiaTheme="minorEastAsia" w:hAnsiTheme="minorHAnsi" w:cstheme="minorBidi"/>
          <w:b w:val="0"/>
          <w:i w:val="0"/>
          <w:iCs w:val="0"/>
          <w:caps w:val="0"/>
          <w:noProof/>
          <w:sz w:val="22"/>
          <w:szCs w:val="22"/>
          <w:lang w:eastAsia="fr-CA"/>
        </w:rPr>
        <w:tab/>
      </w:r>
      <w:r>
        <w:rPr>
          <w:noProof/>
        </w:rPr>
        <w:t>Entrave à la circulation</w:t>
      </w:r>
      <w:r>
        <w:rPr>
          <w:noProof/>
        </w:rPr>
        <w:tab/>
      </w:r>
      <w:r>
        <w:rPr>
          <w:noProof/>
        </w:rPr>
        <w:fldChar w:fldCharType="begin"/>
      </w:r>
      <w:r>
        <w:rPr>
          <w:noProof/>
        </w:rPr>
        <w:instrText xml:space="preserve"> PAGEREF _Toc414455177 \h </w:instrText>
      </w:r>
      <w:r>
        <w:rPr>
          <w:noProof/>
        </w:rPr>
      </w:r>
      <w:r>
        <w:rPr>
          <w:noProof/>
        </w:rPr>
        <w:fldChar w:fldCharType="separate"/>
      </w:r>
      <w:r w:rsidR="00732D1E">
        <w:rPr>
          <w:noProof/>
        </w:rPr>
        <w:t>4</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3.3</w:t>
      </w:r>
      <w:r>
        <w:rPr>
          <w:rFonts w:asciiTheme="minorHAnsi" w:eastAsiaTheme="minorEastAsia" w:hAnsiTheme="minorHAnsi" w:cstheme="minorBidi"/>
          <w:b w:val="0"/>
          <w:i w:val="0"/>
          <w:iCs w:val="0"/>
          <w:caps w:val="0"/>
          <w:noProof/>
          <w:sz w:val="22"/>
          <w:szCs w:val="22"/>
          <w:lang w:eastAsia="fr-CA"/>
        </w:rPr>
        <w:tab/>
      </w:r>
      <w:r>
        <w:rPr>
          <w:noProof/>
        </w:rPr>
        <w:t>Délai d’intervention</w:t>
      </w:r>
      <w:r>
        <w:rPr>
          <w:noProof/>
        </w:rPr>
        <w:tab/>
      </w:r>
      <w:r>
        <w:rPr>
          <w:noProof/>
        </w:rPr>
        <w:fldChar w:fldCharType="begin"/>
      </w:r>
      <w:r>
        <w:rPr>
          <w:noProof/>
        </w:rPr>
        <w:instrText xml:space="preserve"> PAGEREF _Toc414455178 \h </w:instrText>
      </w:r>
      <w:r>
        <w:rPr>
          <w:noProof/>
        </w:rPr>
      </w:r>
      <w:r>
        <w:rPr>
          <w:noProof/>
        </w:rPr>
        <w:fldChar w:fldCharType="separate"/>
      </w:r>
      <w:r w:rsidR="00732D1E">
        <w:rPr>
          <w:noProof/>
        </w:rPr>
        <w:t>4</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3.4</w:t>
      </w:r>
      <w:r>
        <w:rPr>
          <w:rFonts w:asciiTheme="minorHAnsi" w:eastAsiaTheme="minorEastAsia" w:hAnsiTheme="minorHAnsi" w:cstheme="minorBidi"/>
          <w:b w:val="0"/>
          <w:i w:val="0"/>
          <w:iCs w:val="0"/>
          <w:caps w:val="0"/>
          <w:noProof/>
          <w:sz w:val="22"/>
          <w:szCs w:val="22"/>
          <w:lang w:eastAsia="fr-CA"/>
        </w:rPr>
        <w:tab/>
      </w:r>
      <w:r>
        <w:rPr>
          <w:noProof/>
        </w:rPr>
        <w:t>Responsable en signalisation</w:t>
      </w:r>
      <w:r>
        <w:rPr>
          <w:noProof/>
        </w:rPr>
        <w:tab/>
      </w:r>
      <w:r>
        <w:rPr>
          <w:noProof/>
        </w:rPr>
        <w:fldChar w:fldCharType="begin"/>
      </w:r>
      <w:r>
        <w:rPr>
          <w:noProof/>
        </w:rPr>
        <w:instrText xml:space="preserve"> PAGEREF _Toc414455179 \h </w:instrText>
      </w:r>
      <w:r>
        <w:rPr>
          <w:noProof/>
        </w:rPr>
      </w:r>
      <w:r>
        <w:rPr>
          <w:noProof/>
        </w:rPr>
        <w:fldChar w:fldCharType="separate"/>
      </w:r>
      <w:r w:rsidR="00732D1E">
        <w:rPr>
          <w:noProof/>
        </w:rPr>
        <w:t>5</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3.5</w:t>
      </w:r>
      <w:r>
        <w:rPr>
          <w:rFonts w:asciiTheme="minorHAnsi" w:eastAsiaTheme="minorEastAsia" w:hAnsiTheme="minorHAnsi" w:cstheme="minorBidi"/>
          <w:b w:val="0"/>
          <w:i w:val="0"/>
          <w:iCs w:val="0"/>
          <w:caps w:val="0"/>
          <w:noProof/>
          <w:sz w:val="22"/>
          <w:szCs w:val="22"/>
          <w:lang w:eastAsia="fr-CA"/>
        </w:rPr>
        <w:tab/>
      </w:r>
      <w:r>
        <w:rPr>
          <w:noProof/>
        </w:rPr>
        <w:t>Personnel affecté à la signalisation</w:t>
      </w:r>
      <w:r>
        <w:rPr>
          <w:noProof/>
        </w:rPr>
        <w:tab/>
      </w:r>
      <w:r>
        <w:rPr>
          <w:noProof/>
        </w:rPr>
        <w:fldChar w:fldCharType="begin"/>
      </w:r>
      <w:r>
        <w:rPr>
          <w:noProof/>
        </w:rPr>
        <w:instrText xml:space="preserve"> PAGEREF _Toc414455180 \h </w:instrText>
      </w:r>
      <w:r>
        <w:rPr>
          <w:noProof/>
        </w:rPr>
      </w:r>
      <w:r>
        <w:rPr>
          <w:noProof/>
        </w:rPr>
        <w:fldChar w:fldCharType="separate"/>
      </w:r>
      <w:r w:rsidR="00732D1E">
        <w:rPr>
          <w:noProof/>
        </w:rPr>
        <w:t>5</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3.6</w:t>
      </w:r>
      <w:r>
        <w:rPr>
          <w:rFonts w:asciiTheme="minorHAnsi" w:eastAsiaTheme="minorEastAsia" w:hAnsiTheme="minorHAnsi" w:cstheme="minorBidi"/>
          <w:b w:val="0"/>
          <w:i w:val="0"/>
          <w:iCs w:val="0"/>
          <w:caps w:val="0"/>
          <w:noProof/>
          <w:sz w:val="22"/>
          <w:szCs w:val="22"/>
          <w:lang w:eastAsia="fr-CA"/>
        </w:rPr>
        <w:tab/>
      </w:r>
      <w:r>
        <w:rPr>
          <w:noProof/>
        </w:rPr>
        <w:t>Patrouille d’entretien et de surveillance</w:t>
      </w:r>
      <w:r>
        <w:rPr>
          <w:noProof/>
        </w:rPr>
        <w:tab/>
      </w:r>
      <w:r>
        <w:rPr>
          <w:noProof/>
        </w:rPr>
        <w:fldChar w:fldCharType="begin"/>
      </w:r>
      <w:r>
        <w:rPr>
          <w:noProof/>
        </w:rPr>
        <w:instrText xml:space="preserve"> PAGEREF _Toc414455181 \h </w:instrText>
      </w:r>
      <w:r>
        <w:rPr>
          <w:noProof/>
        </w:rPr>
      </w:r>
      <w:r>
        <w:rPr>
          <w:noProof/>
        </w:rPr>
        <w:fldChar w:fldCharType="separate"/>
      </w:r>
      <w:r w:rsidR="00732D1E">
        <w:rPr>
          <w:noProof/>
        </w:rPr>
        <w:t>5</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3.7</w:t>
      </w:r>
      <w:r>
        <w:rPr>
          <w:rFonts w:asciiTheme="minorHAnsi" w:eastAsiaTheme="minorEastAsia" w:hAnsiTheme="minorHAnsi" w:cstheme="minorBidi"/>
          <w:b w:val="0"/>
          <w:i w:val="0"/>
          <w:iCs w:val="0"/>
          <w:caps w:val="0"/>
          <w:noProof/>
          <w:sz w:val="22"/>
          <w:szCs w:val="22"/>
          <w:lang w:eastAsia="fr-CA"/>
        </w:rPr>
        <w:tab/>
      </w:r>
      <w:r>
        <w:rPr>
          <w:noProof/>
        </w:rPr>
        <w:t>Signaleurs</w:t>
      </w:r>
      <w:r>
        <w:rPr>
          <w:noProof/>
        </w:rPr>
        <w:tab/>
      </w:r>
      <w:r>
        <w:rPr>
          <w:noProof/>
        </w:rPr>
        <w:fldChar w:fldCharType="begin"/>
      </w:r>
      <w:r>
        <w:rPr>
          <w:noProof/>
        </w:rPr>
        <w:instrText xml:space="preserve"> PAGEREF _Toc414455182 \h </w:instrText>
      </w:r>
      <w:r>
        <w:rPr>
          <w:noProof/>
        </w:rPr>
      </w:r>
      <w:r>
        <w:rPr>
          <w:noProof/>
        </w:rPr>
        <w:fldChar w:fldCharType="separate"/>
      </w:r>
      <w:r w:rsidR="00732D1E">
        <w:rPr>
          <w:noProof/>
        </w:rPr>
        <w:t>5</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3.8</w:t>
      </w:r>
      <w:r>
        <w:rPr>
          <w:rFonts w:asciiTheme="minorHAnsi" w:eastAsiaTheme="minorEastAsia" w:hAnsiTheme="minorHAnsi" w:cstheme="minorBidi"/>
          <w:b w:val="0"/>
          <w:i w:val="0"/>
          <w:iCs w:val="0"/>
          <w:caps w:val="0"/>
          <w:noProof/>
          <w:sz w:val="22"/>
          <w:szCs w:val="22"/>
          <w:lang w:eastAsia="fr-CA"/>
        </w:rPr>
        <w:tab/>
      </w:r>
      <w:r>
        <w:rPr>
          <w:noProof/>
        </w:rPr>
        <w:t>Dispositifs de signalisation</w:t>
      </w:r>
      <w:r>
        <w:rPr>
          <w:noProof/>
        </w:rPr>
        <w:tab/>
      </w:r>
      <w:r>
        <w:rPr>
          <w:noProof/>
        </w:rPr>
        <w:fldChar w:fldCharType="begin"/>
      </w:r>
      <w:r>
        <w:rPr>
          <w:noProof/>
        </w:rPr>
        <w:instrText xml:space="preserve"> PAGEREF _Toc414455183 \h </w:instrText>
      </w:r>
      <w:r>
        <w:rPr>
          <w:noProof/>
        </w:rPr>
      </w:r>
      <w:r>
        <w:rPr>
          <w:noProof/>
        </w:rPr>
        <w:fldChar w:fldCharType="separate"/>
      </w:r>
      <w:r w:rsidR="00732D1E">
        <w:rPr>
          <w:noProof/>
        </w:rPr>
        <w:t>5</w:t>
      </w:r>
      <w:r>
        <w:rPr>
          <w:noProof/>
        </w:rPr>
        <w:fldChar w:fldCharType="end"/>
      </w:r>
    </w:p>
    <w:p w:rsidR="00BF447F" w:rsidRDefault="00BF447F">
      <w:pPr>
        <w:pStyle w:val="TM3"/>
        <w:rPr>
          <w:rFonts w:asciiTheme="minorHAnsi" w:eastAsiaTheme="minorEastAsia" w:hAnsiTheme="minorHAnsi" w:cstheme="minorBidi"/>
          <w:b w:val="0"/>
          <w:noProof/>
          <w:sz w:val="22"/>
          <w:szCs w:val="22"/>
          <w:lang w:eastAsia="fr-CA"/>
        </w:rPr>
      </w:pPr>
      <w:r>
        <w:rPr>
          <w:noProof/>
        </w:rPr>
        <w:t>3.8.1</w:t>
      </w:r>
      <w:r>
        <w:rPr>
          <w:rFonts w:asciiTheme="minorHAnsi" w:eastAsiaTheme="minorEastAsia" w:hAnsiTheme="minorHAnsi" w:cstheme="minorBidi"/>
          <w:b w:val="0"/>
          <w:noProof/>
          <w:sz w:val="22"/>
          <w:szCs w:val="22"/>
          <w:lang w:eastAsia="fr-CA"/>
        </w:rPr>
        <w:tab/>
      </w:r>
      <w:r>
        <w:rPr>
          <w:noProof/>
        </w:rPr>
        <w:t>Panneaux de signalisation additionnelle</w:t>
      </w:r>
      <w:r>
        <w:rPr>
          <w:noProof/>
        </w:rPr>
        <w:tab/>
      </w:r>
      <w:r>
        <w:rPr>
          <w:noProof/>
        </w:rPr>
        <w:fldChar w:fldCharType="begin"/>
      </w:r>
      <w:r>
        <w:rPr>
          <w:noProof/>
        </w:rPr>
        <w:instrText xml:space="preserve"> PAGEREF _Toc414455184 \h </w:instrText>
      </w:r>
      <w:r>
        <w:rPr>
          <w:noProof/>
        </w:rPr>
      </w:r>
      <w:r>
        <w:rPr>
          <w:noProof/>
        </w:rPr>
        <w:fldChar w:fldCharType="separate"/>
      </w:r>
      <w:r w:rsidR="00732D1E">
        <w:rPr>
          <w:noProof/>
        </w:rPr>
        <w:t>6</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3.9</w:t>
      </w:r>
      <w:r>
        <w:rPr>
          <w:rFonts w:asciiTheme="minorHAnsi" w:eastAsiaTheme="minorEastAsia" w:hAnsiTheme="minorHAnsi" w:cstheme="minorBidi"/>
          <w:b w:val="0"/>
          <w:i w:val="0"/>
          <w:iCs w:val="0"/>
          <w:caps w:val="0"/>
          <w:noProof/>
          <w:sz w:val="22"/>
          <w:szCs w:val="22"/>
          <w:lang w:eastAsia="fr-CA"/>
        </w:rPr>
        <w:tab/>
      </w:r>
      <w:r>
        <w:rPr>
          <w:noProof/>
        </w:rPr>
        <w:t>Repères visuels</w:t>
      </w:r>
      <w:r>
        <w:rPr>
          <w:noProof/>
        </w:rPr>
        <w:tab/>
      </w:r>
      <w:r>
        <w:rPr>
          <w:noProof/>
        </w:rPr>
        <w:fldChar w:fldCharType="begin"/>
      </w:r>
      <w:r>
        <w:rPr>
          <w:noProof/>
        </w:rPr>
        <w:instrText xml:space="preserve"> PAGEREF _Toc414455185 \h </w:instrText>
      </w:r>
      <w:r>
        <w:rPr>
          <w:noProof/>
        </w:rPr>
      </w:r>
      <w:r>
        <w:rPr>
          <w:noProof/>
        </w:rPr>
        <w:fldChar w:fldCharType="separate"/>
      </w:r>
      <w:r w:rsidR="00732D1E">
        <w:rPr>
          <w:noProof/>
        </w:rPr>
        <w:t>6</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3.10</w:t>
      </w:r>
      <w:r>
        <w:rPr>
          <w:rFonts w:asciiTheme="minorHAnsi" w:eastAsiaTheme="minorEastAsia" w:hAnsiTheme="minorHAnsi" w:cstheme="minorBidi"/>
          <w:b w:val="0"/>
          <w:i w:val="0"/>
          <w:iCs w:val="0"/>
          <w:caps w:val="0"/>
          <w:noProof/>
          <w:sz w:val="22"/>
          <w:szCs w:val="22"/>
          <w:lang w:eastAsia="fr-CA"/>
        </w:rPr>
        <w:tab/>
      </w:r>
      <w:r>
        <w:rPr>
          <w:noProof/>
        </w:rPr>
        <w:t>Flèche de signalisation et BARRIÈRES T-B-2</w:t>
      </w:r>
      <w:r>
        <w:rPr>
          <w:noProof/>
        </w:rPr>
        <w:tab/>
      </w:r>
      <w:r>
        <w:rPr>
          <w:noProof/>
        </w:rPr>
        <w:fldChar w:fldCharType="begin"/>
      </w:r>
      <w:r>
        <w:rPr>
          <w:noProof/>
        </w:rPr>
        <w:instrText xml:space="preserve"> PAGEREF _Toc414455186 \h </w:instrText>
      </w:r>
      <w:r>
        <w:rPr>
          <w:noProof/>
        </w:rPr>
      </w:r>
      <w:r>
        <w:rPr>
          <w:noProof/>
        </w:rPr>
        <w:fldChar w:fldCharType="separate"/>
      </w:r>
      <w:r w:rsidR="00732D1E">
        <w:rPr>
          <w:noProof/>
        </w:rPr>
        <w:t>6</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3.11</w:t>
      </w:r>
      <w:r>
        <w:rPr>
          <w:rFonts w:asciiTheme="minorHAnsi" w:eastAsiaTheme="minorEastAsia" w:hAnsiTheme="minorHAnsi" w:cstheme="minorBidi"/>
          <w:b w:val="0"/>
          <w:i w:val="0"/>
          <w:iCs w:val="0"/>
          <w:caps w:val="0"/>
          <w:noProof/>
          <w:sz w:val="22"/>
          <w:szCs w:val="22"/>
          <w:lang w:eastAsia="fr-CA"/>
        </w:rPr>
        <w:tab/>
      </w:r>
      <w:r>
        <w:rPr>
          <w:noProof/>
        </w:rPr>
        <w:t>Masquage des panneaux</w:t>
      </w:r>
      <w:r>
        <w:rPr>
          <w:noProof/>
        </w:rPr>
        <w:tab/>
      </w:r>
      <w:r>
        <w:rPr>
          <w:noProof/>
        </w:rPr>
        <w:fldChar w:fldCharType="begin"/>
      </w:r>
      <w:r>
        <w:rPr>
          <w:noProof/>
        </w:rPr>
        <w:instrText xml:space="preserve"> PAGEREF _Toc414455187 \h </w:instrText>
      </w:r>
      <w:r>
        <w:rPr>
          <w:noProof/>
        </w:rPr>
      </w:r>
      <w:r>
        <w:rPr>
          <w:noProof/>
        </w:rPr>
        <w:fldChar w:fldCharType="separate"/>
      </w:r>
      <w:r w:rsidR="00732D1E">
        <w:rPr>
          <w:noProof/>
        </w:rPr>
        <w:t>6</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3.12</w:t>
      </w:r>
      <w:r>
        <w:rPr>
          <w:rFonts w:asciiTheme="minorHAnsi" w:eastAsiaTheme="minorEastAsia" w:hAnsiTheme="minorHAnsi" w:cstheme="minorBidi"/>
          <w:b w:val="0"/>
          <w:i w:val="0"/>
          <w:iCs w:val="0"/>
          <w:caps w:val="0"/>
          <w:noProof/>
          <w:sz w:val="22"/>
          <w:szCs w:val="22"/>
          <w:lang w:eastAsia="fr-CA"/>
        </w:rPr>
        <w:tab/>
      </w:r>
      <w:r>
        <w:rPr>
          <w:noProof/>
        </w:rPr>
        <w:t>Balisage supplémentaire</w:t>
      </w:r>
      <w:r>
        <w:rPr>
          <w:noProof/>
        </w:rPr>
        <w:tab/>
      </w:r>
      <w:r>
        <w:rPr>
          <w:noProof/>
        </w:rPr>
        <w:fldChar w:fldCharType="begin"/>
      </w:r>
      <w:r>
        <w:rPr>
          <w:noProof/>
        </w:rPr>
        <w:instrText xml:space="preserve"> PAGEREF _Toc414455188 \h </w:instrText>
      </w:r>
      <w:r>
        <w:rPr>
          <w:noProof/>
        </w:rPr>
      </w:r>
      <w:r>
        <w:rPr>
          <w:noProof/>
        </w:rPr>
        <w:fldChar w:fldCharType="separate"/>
      </w:r>
      <w:r w:rsidR="00732D1E">
        <w:rPr>
          <w:noProof/>
        </w:rPr>
        <w:t>6</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3.13</w:t>
      </w:r>
      <w:r>
        <w:rPr>
          <w:rFonts w:asciiTheme="minorHAnsi" w:eastAsiaTheme="minorEastAsia" w:hAnsiTheme="minorHAnsi" w:cstheme="minorBidi"/>
          <w:b w:val="0"/>
          <w:i w:val="0"/>
          <w:iCs w:val="0"/>
          <w:caps w:val="0"/>
          <w:noProof/>
          <w:sz w:val="22"/>
          <w:szCs w:val="22"/>
          <w:lang w:eastAsia="fr-CA"/>
        </w:rPr>
        <w:tab/>
      </w:r>
      <w:r>
        <w:rPr>
          <w:noProof/>
        </w:rPr>
        <w:t>Panneaux à messages variables mobiles (PMV mobile)</w:t>
      </w:r>
      <w:r>
        <w:rPr>
          <w:noProof/>
        </w:rPr>
        <w:tab/>
      </w:r>
      <w:r>
        <w:rPr>
          <w:noProof/>
        </w:rPr>
        <w:fldChar w:fldCharType="begin"/>
      </w:r>
      <w:r>
        <w:rPr>
          <w:noProof/>
        </w:rPr>
        <w:instrText xml:space="preserve"> PAGEREF _Toc414455189 \h </w:instrText>
      </w:r>
      <w:r>
        <w:rPr>
          <w:noProof/>
        </w:rPr>
      </w:r>
      <w:r>
        <w:rPr>
          <w:noProof/>
        </w:rPr>
        <w:fldChar w:fldCharType="separate"/>
      </w:r>
      <w:r w:rsidR="00732D1E">
        <w:rPr>
          <w:noProof/>
        </w:rPr>
        <w:t>7</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3.14</w:t>
      </w:r>
      <w:r>
        <w:rPr>
          <w:rFonts w:asciiTheme="minorHAnsi" w:eastAsiaTheme="minorEastAsia" w:hAnsiTheme="minorHAnsi" w:cstheme="minorBidi"/>
          <w:b w:val="0"/>
          <w:i w:val="0"/>
          <w:iCs w:val="0"/>
          <w:caps w:val="0"/>
          <w:noProof/>
          <w:sz w:val="22"/>
          <w:szCs w:val="22"/>
          <w:lang w:eastAsia="fr-CA"/>
        </w:rPr>
        <w:tab/>
      </w:r>
      <w:r>
        <w:rPr>
          <w:noProof/>
        </w:rPr>
        <w:t>Véhicule de la patrouille d’entretien et de surveillance</w:t>
      </w:r>
      <w:r>
        <w:rPr>
          <w:noProof/>
        </w:rPr>
        <w:tab/>
      </w:r>
      <w:r>
        <w:rPr>
          <w:noProof/>
        </w:rPr>
        <w:fldChar w:fldCharType="begin"/>
      </w:r>
      <w:r>
        <w:rPr>
          <w:noProof/>
        </w:rPr>
        <w:instrText xml:space="preserve"> PAGEREF _Toc414455190 \h </w:instrText>
      </w:r>
      <w:r>
        <w:rPr>
          <w:noProof/>
        </w:rPr>
      </w:r>
      <w:r>
        <w:rPr>
          <w:noProof/>
        </w:rPr>
        <w:fldChar w:fldCharType="separate"/>
      </w:r>
      <w:r w:rsidR="00732D1E">
        <w:rPr>
          <w:noProof/>
        </w:rPr>
        <w:t>7</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3.15</w:t>
      </w:r>
      <w:r>
        <w:rPr>
          <w:rFonts w:asciiTheme="minorHAnsi" w:eastAsiaTheme="minorEastAsia" w:hAnsiTheme="minorHAnsi" w:cstheme="minorBidi"/>
          <w:b w:val="0"/>
          <w:i w:val="0"/>
          <w:iCs w:val="0"/>
          <w:caps w:val="0"/>
          <w:noProof/>
          <w:sz w:val="22"/>
          <w:szCs w:val="22"/>
          <w:lang w:eastAsia="fr-CA"/>
        </w:rPr>
        <w:tab/>
      </w:r>
      <w:r>
        <w:rPr>
          <w:noProof/>
        </w:rPr>
        <w:t>Atténuateur d’impact fixé sur un véhicule (AIFV)</w:t>
      </w:r>
      <w:r>
        <w:rPr>
          <w:noProof/>
        </w:rPr>
        <w:tab/>
      </w:r>
      <w:r>
        <w:rPr>
          <w:noProof/>
        </w:rPr>
        <w:fldChar w:fldCharType="begin"/>
      </w:r>
      <w:r>
        <w:rPr>
          <w:noProof/>
        </w:rPr>
        <w:instrText xml:space="preserve"> PAGEREF _Toc414455191 \h </w:instrText>
      </w:r>
      <w:r>
        <w:rPr>
          <w:noProof/>
        </w:rPr>
      </w:r>
      <w:r>
        <w:rPr>
          <w:noProof/>
        </w:rPr>
        <w:fldChar w:fldCharType="separate"/>
      </w:r>
      <w:r w:rsidR="00732D1E">
        <w:rPr>
          <w:noProof/>
        </w:rPr>
        <w:t>7</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3.16</w:t>
      </w:r>
      <w:r>
        <w:rPr>
          <w:rFonts w:asciiTheme="minorHAnsi" w:eastAsiaTheme="minorEastAsia" w:hAnsiTheme="minorHAnsi" w:cstheme="minorBidi"/>
          <w:b w:val="0"/>
          <w:i w:val="0"/>
          <w:iCs w:val="0"/>
          <w:caps w:val="0"/>
          <w:noProof/>
          <w:sz w:val="22"/>
          <w:szCs w:val="22"/>
          <w:lang w:eastAsia="fr-CA"/>
        </w:rPr>
        <w:tab/>
      </w:r>
      <w:r>
        <w:rPr>
          <w:noProof/>
        </w:rPr>
        <w:t>Véhicule d’accompagnement</w:t>
      </w:r>
      <w:r>
        <w:rPr>
          <w:noProof/>
        </w:rPr>
        <w:tab/>
      </w:r>
      <w:r>
        <w:rPr>
          <w:noProof/>
        </w:rPr>
        <w:fldChar w:fldCharType="begin"/>
      </w:r>
      <w:r>
        <w:rPr>
          <w:noProof/>
        </w:rPr>
        <w:instrText xml:space="preserve"> PAGEREF _Toc414455192 \h </w:instrText>
      </w:r>
      <w:r>
        <w:rPr>
          <w:noProof/>
        </w:rPr>
      </w:r>
      <w:r>
        <w:rPr>
          <w:noProof/>
        </w:rPr>
        <w:fldChar w:fldCharType="separate"/>
      </w:r>
      <w:r w:rsidR="00732D1E">
        <w:rPr>
          <w:noProof/>
        </w:rPr>
        <w:t>7</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3.17</w:t>
      </w:r>
      <w:r>
        <w:rPr>
          <w:rFonts w:asciiTheme="minorHAnsi" w:eastAsiaTheme="minorEastAsia" w:hAnsiTheme="minorHAnsi" w:cstheme="minorBidi"/>
          <w:b w:val="0"/>
          <w:i w:val="0"/>
          <w:iCs w:val="0"/>
          <w:caps w:val="0"/>
          <w:noProof/>
          <w:sz w:val="22"/>
          <w:szCs w:val="22"/>
          <w:lang w:eastAsia="fr-CA"/>
        </w:rPr>
        <w:tab/>
      </w:r>
      <w:r>
        <w:rPr>
          <w:noProof/>
        </w:rPr>
        <w:t>Ramassage du matériel de signalisation</w:t>
      </w:r>
      <w:r>
        <w:rPr>
          <w:noProof/>
        </w:rPr>
        <w:tab/>
      </w:r>
      <w:r>
        <w:rPr>
          <w:noProof/>
        </w:rPr>
        <w:fldChar w:fldCharType="begin"/>
      </w:r>
      <w:r>
        <w:rPr>
          <w:noProof/>
        </w:rPr>
        <w:instrText xml:space="preserve"> PAGEREF _Toc414455193 \h </w:instrText>
      </w:r>
      <w:r>
        <w:rPr>
          <w:noProof/>
        </w:rPr>
      </w:r>
      <w:r>
        <w:rPr>
          <w:noProof/>
        </w:rPr>
        <w:fldChar w:fldCharType="separate"/>
      </w:r>
      <w:r w:rsidR="00732D1E">
        <w:rPr>
          <w:noProof/>
        </w:rPr>
        <w:t>7</w:t>
      </w:r>
      <w:r>
        <w:rPr>
          <w:noProof/>
        </w:rPr>
        <w:fldChar w:fldCharType="end"/>
      </w:r>
    </w:p>
    <w:p w:rsidR="00BF447F" w:rsidRDefault="00BF447F">
      <w:pPr>
        <w:pStyle w:val="TM1"/>
        <w:rPr>
          <w:rFonts w:asciiTheme="minorHAnsi" w:eastAsiaTheme="minorEastAsia" w:hAnsiTheme="minorHAnsi" w:cstheme="minorBidi"/>
          <w:b w:val="0"/>
          <w:caps w:val="0"/>
          <w:sz w:val="22"/>
          <w:szCs w:val="22"/>
        </w:rPr>
      </w:pPr>
      <w:r>
        <w:t>4.</w:t>
      </w:r>
      <w:r>
        <w:rPr>
          <w:rFonts w:asciiTheme="minorHAnsi" w:eastAsiaTheme="minorEastAsia" w:hAnsiTheme="minorHAnsi" w:cstheme="minorBidi"/>
          <w:b w:val="0"/>
          <w:caps w:val="0"/>
          <w:sz w:val="22"/>
          <w:szCs w:val="22"/>
        </w:rPr>
        <w:tab/>
      </w:r>
      <w:r>
        <w:t>MODE DE PAIEMENT</w:t>
      </w:r>
      <w:r>
        <w:tab/>
      </w:r>
      <w:r>
        <w:fldChar w:fldCharType="begin"/>
      </w:r>
      <w:r>
        <w:instrText xml:space="preserve"> PAGEREF _Toc414455194 \h </w:instrText>
      </w:r>
      <w:r>
        <w:fldChar w:fldCharType="separate"/>
      </w:r>
      <w:r w:rsidR="00732D1E">
        <w:t>7</w:t>
      </w:r>
      <w: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4.1</w:t>
      </w:r>
      <w:r>
        <w:rPr>
          <w:rFonts w:asciiTheme="minorHAnsi" w:eastAsiaTheme="minorEastAsia" w:hAnsiTheme="minorHAnsi" w:cstheme="minorBidi"/>
          <w:b w:val="0"/>
          <w:i w:val="0"/>
          <w:iCs w:val="0"/>
          <w:caps w:val="0"/>
          <w:noProof/>
          <w:sz w:val="22"/>
          <w:szCs w:val="22"/>
          <w:lang w:eastAsia="fr-CA"/>
        </w:rPr>
        <w:tab/>
      </w:r>
      <w:r>
        <w:rPr>
          <w:noProof/>
        </w:rPr>
        <w:t>Plans de signalisation</w:t>
      </w:r>
      <w:r>
        <w:rPr>
          <w:noProof/>
        </w:rPr>
        <w:tab/>
      </w:r>
      <w:r>
        <w:rPr>
          <w:noProof/>
        </w:rPr>
        <w:fldChar w:fldCharType="begin"/>
      </w:r>
      <w:r>
        <w:rPr>
          <w:noProof/>
        </w:rPr>
        <w:instrText xml:space="preserve"> PAGEREF _Toc414455195 \h </w:instrText>
      </w:r>
      <w:r>
        <w:rPr>
          <w:noProof/>
        </w:rPr>
      </w:r>
      <w:r>
        <w:rPr>
          <w:noProof/>
        </w:rPr>
        <w:fldChar w:fldCharType="separate"/>
      </w:r>
      <w:r w:rsidR="00732D1E">
        <w:rPr>
          <w:noProof/>
        </w:rPr>
        <w:t>8</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4.2</w:t>
      </w:r>
      <w:r>
        <w:rPr>
          <w:rFonts w:asciiTheme="minorHAnsi" w:eastAsiaTheme="minorEastAsia" w:hAnsiTheme="minorHAnsi" w:cstheme="minorBidi"/>
          <w:b w:val="0"/>
          <w:i w:val="0"/>
          <w:iCs w:val="0"/>
          <w:caps w:val="0"/>
          <w:noProof/>
          <w:sz w:val="22"/>
          <w:szCs w:val="22"/>
          <w:lang w:eastAsia="fr-CA"/>
        </w:rPr>
        <w:tab/>
      </w:r>
      <w:r>
        <w:rPr>
          <w:noProof/>
        </w:rPr>
        <w:t>Fermetures selon les dessins normalisés</w:t>
      </w:r>
      <w:r>
        <w:rPr>
          <w:noProof/>
        </w:rPr>
        <w:tab/>
      </w:r>
      <w:r>
        <w:rPr>
          <w:noProof/>
        </w:rPr>
        <w:fldChar w:fldCharType="begin"/>
      </w:r>
      <w:r>
        <w:rPr>
          <w:noProof/>
        </w:rPr>
        <w:instrText xml:space="preserve"> PAGEREF _Toc414455196 \h </w:instrText>
      </w:r>
      <w:r>
        <w:rPr>
          <w:noProof/>
        </w:rPr>
      </w:r>
      <w:r>
        <w:rPr>
          <w:noProof/>
        </w:rPr>
        <w:fldChar w:fldCharType="separate"/>
      </w:r>
      <w:r w:rsidR="00732D1E">
        <w:rPr>
          <w:noProof/>
        </w:rPr>
        <w:t>8</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4.3</w:t>
      </w:r>
      <w:r>
        <w:rPr>
          <w:rFonts w:asciiTheme="minorHAnsi" w:eastAsiaTheme="minorEastAsia" w:hAnsiTheme="minorHAnsi" w:cstheme="minorBidi"/>
          <w:b w:val="0"/>
          <w:i w:val="0"/>
          <w:iCs w:val="0"/>
          <w:caps w:val="0"/>
          <w:noProof/>
          <w:sz w:val="22"/>
          <w:szCs w:val="22"/>
          <w:lang w:eastAsia="fr-CA"/>
        </w:rPr>
        <w:tab/>
      </w:r>
      <w:r>
        <w:rPr>
          <w:noProof/>
        </w:rPr>
        <w:t>Panneaux de signalisation additionnelle</w:t>
      </w:r>
      <w:r>
        <w:rPr>
          <w:noProof/>
        </w:rPr>
        <w:tab/>
      </w:r>
      <w:r>
        <w:rPr>
          <w:noProof/>
        </w:rPr>
        <w:fldChar w:fldCharType="begin"/>
      </w:r>
      <w:r>
        <w:rPr>
          <w:noProof/>
        </w:rPr>
        <w:instrText xml:space="preserve"> PAGEREF _Toc414455197 \h </w:instrText>
      </w:r>
      <w:r>
        <w:rPr>
          <w:noProof/>
        </w:rPr>
      </w:r>
      <w:r>
        <w:rPr>
          <w:noProof/>
        </w:rPr>
        <w:fldChar w:fldCharType="separate"/>
      </w:r>
      <w:r w:rsidR="00732D1E">
        <w:rPr>
          <w:noProof/>
        </w:rPr>
        <w:t>8</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4.4</w:t>
      </w:r>
      <w:r>
        <w:rPr>
          <w:rFonts w:asciiTheme="minorHAnsi" w:eastAsiaTheme="minorEastAsia" w:hAnsiTheme="minorHAnsi" w:cstheme="minorBidi"/>
          <w:b w:val="0"/>
          <w:i w:val="0"/>
          <w:iCs w:val="0"/>
          <w:caps w:val="0"/>
          <w:noProof/>
          <w:sz w:val="22"/>
          <w:szCs w:val="22"/>
          <w:lang w:eastAsia="fr-CA"/>
        </w:rPr>
        <w:tab/>
      </w:r>
      <w:r>
        <w:rPr>
          <w:noProof/>
        </w:rPr>
        <w:t>Panneaux de dimensions diverses</w:t>
      </w:r>
      <w:r>
        <w:rPr>
          <w:noProof/>
        </w:rPr>
        <w:tab/>
      </w:r>
      <w:r>
        <w:rPr>
          <w:noProof/>
        </w:rPr>
        <w:fldChar w:fldCharType="begin"/>
      </w:r>
      <w:r>
        <w:rPr>
          <w:noProof/>
        </w:rPr>
        <w:instrText xml:space="preserve"> PAGEREF _Toc414455198 \h </w:instrText>
      </w:r>
      <w:r>
        <w:rPr>
          <w:noProof/>
        </w:rPr>
      </w:r>
      <w:r>
        <w:rPr>
          <w:noProof/>
        </w:rPr>
        <w:fldChar w:fldCharType="separate"/>
      </w:r>
      <w:r w:rsidR="00732D1E">
        <w:rPr>
          <w:noProof/>
        </w:rPr>
        <w:t>8</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4.5</w:t>
      </w:r>
      <w:r>
        <w:rPr>
          <w:rFonts w:asciiTheme="minorHAnsi" w:eastAsiaTheme="minorEastAsia" w:hAnsiTheme="minorHAnsi" w:cstheme="minorBidi"/>
          <w:b w:val="0"/>
          <w:i w:val="0"/>
          <w:iCs w:val="0"/>
          <w:caps w:val="0"/>
          <w:noProof/>
          <w:sz w:val="22"/>
          <w:szCs w:val="22"/>
          <w:lang w:eastAsia="fr-CA"/>
        </w:rPr>
        <w:tab/>
      </w:r>
      <w:r>
        <w:rPr>
          <w:noProof/>
        </w:rPr>
        <w:t>Balisage supplémentaire</w:t>
      </w:r>
      <w:r>
        <w:rPr>
          <w:noProof/>
        </w:rPr>
        <w:tab/>
      </w:r>
      <w:r>
        <w:rPr>
          <w:noProof/>
        </w:rPr>
        <w:fldChar w:fldCharType="begin"/>
      </w:r>
      <w:r>
        <w:rPr>
          <w:noProof/>
        </w:rPr>
        <w:instrText xml:space="preserve"> PAGEREF _Toc414455199 \h </w:instrText>
      </w:r>
      <w:r>
        <w:rPr>
          <w:noProof/>
        </w:rPr>
      </w:r>
      <w:r>
        <w:rPr>
          <w:noProof/>
        </w:rPr>
        <w:fldChar w:fldCharType="separate"/>
      </w:r>
      <w:r w:rsidR="00732D1E">
        <w:rPr>
          <w:noProof/>
        </w:rPr>
        <w:t>9</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4.6</w:t>
      </w:r>
      <w:r>
        <w:rPr>
          <w:rFonts w:asciiTheme="minorHAnsi" w:eastAsiaTheme="minorEastAsia" w:hAnsiTheme="minorHAnsi" w:cstheme="minorBidi"/>
          <w:b w:val="0"/>
          <w:i w:val="0"/>
          <w:iCs w:val="0"/>
          <w:caps w:val="0"/>
          <w:noProof/>
          <w:sz w:val="22"/>
          <w:szCs w:val="22"/>
          <w:lang w:eastAsia="fr-CA"/>
        </w:rPr>
        <w:tab/>
      </w:r>
      <w:r>
        <w:rPr>
          <w:noProof/>
        </w:rPr>
        <w:t>Flèche lumineuse sur remorque</w:t>
      </w:r>
      <w:r>
        <w:rPr>
          <w:noProof/>
        </w:rPr>
        <w:tab/>
      </w:r>
      <w:r>
        <w:rPr>
          <w:noProof/>
        </w:rPr>
        <w:fldChar w:fldCharType="begin"/>
      </w:r>
      <w:r>
        <w:rPr>
          <w:noProof/>
        </w:rPr>
        <w:instrText xml:space="preserve"> PAGEREF _Toc414455200 \h </w:instrText>
      </w:r>
      <w:r>
        <w:rPr>
          <w:noProof/>
        </w:rPr>
      </w:r>
      <w:r>
        <w:rPr>
          <w:noProof/>
        </w:rPr>
        <w:fldChar w:fldCharType="separate"/>
      </w:r>
      <w:r w:rsidR="00732D1E">
        <w:rPr>
          <w:noProof/>
        </w:rPr>
        <w:t>9</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4.7</w:t>
      </w:r>
      <w:r>
        <w:rPr>
          <w:rFonts w:asciiTheme="minorHAnsi" w:eastAsiaTheme="minorEastAsia" w:hAnsiTheme="minorHAnsi" w:cstheme="minorBidi"/>
          <w:b w:val="0"/>
          <w:i w:val="0"/>
          <w:iCs w:val="0"/>
          <w:caps w:val="0"/>
          <w:noProof/>
          <w:sz w:val="22"/>
          <w:szCs w:val="22"/>
          <w:lang w:eastAsia="fr-CA"/>
        </w:rPr>
        <w:tab/>
      </w:r>
      <w:r>
        <w:rPr>
          <w:noProof/>
        </w:rPr>
        <w:t>Panneau à messages variables mobile (PMV Mobile)</w:t>
      </w:r>
      <w:r>
        <w:rPr>
          <w:noProof/>
        </w:rPr>
        <w:tab/>
      </w:r>
      <w:r>
        <w:rPr>
          <w:noProof/>
        </w:rPr>
        <w:fldChar w:fldCharType="begin"/>
      </w:r>
      <w:r>
        <w:rPr>
          <w:noProof/>
        </w:rPr>
        <w:instrText xml:space="preserve"> PAGEREF _Toc414455201 \h </w:instrText>
      </w:r>
      <w:r>
        <w:rPr>
          <w:noProof/>
        </w:rPr>
      </w:r>
      <w:r>
        <w:rPr>
          <w:noProof/>
        </w:rPr>
        <w:fldChar w:fldCharType="separate"/>
      </w:r>
      <w:r w:rsidR="00732D1E">
        <w:rPr>
          <w:noProof/>
        </w:rPr>
        <w:t>9</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4.8</w:t>
      </w:r>
      <w:r>
        <w:rPr>
          <w:rFonts w:asciiTheme="minorHAnsi" w:eastAsiaTheme="minorEastAsia" w:hAnsiTheme="minorHAnsi" w:cstheme="minorBidi"/>
          <w:b w:val="0"/>
          <w:i w:val="0"/>
          <w:iCs w:val="0"/>
          <w:caps w:val="0"/>
          <w:noProof/>
          <w:sz w:val="22"/>
          <w:szCs w:val="22"/>
          <w:lang w:eastAsia="fr-CA"/>
        </w:rPr>
        <w:tab/>
      </w:r>
      <w:r>
        <w:rPr>
          <w:noProof/>
        </w:rPr>
        <w:t>Atténuateur d’impact fixé à un véhicule (AIFV)</w:t>
      </w:r>
      <w:r>
        <w:rPr>
          <w:noProof/>
        </w:rPr>
        <w:tab/>
      </w:r>
      <w:r>
        <w:rPr>
          <w:noProof/>
        </w:rPr>
        <w:fldChar w:fldCharType="begin"/>
      </w:r>
      <w:r>
        <w:rPr>
          <w:noProof/>
        </w:rPr>
        <w:instrText xml:space="preserve"> PAGEREF _Toc414455202 \h </w:instrText>
      </w:r>
      <w:r>
        <w:rPr>
          <w:noProof/>
        </w:rPr>
      </w:r>
      <w:r>
        <w:rPr>
          <w:noProof/>
        </w:rPr>
        <w:fldChar w:fldCharType="separate"/>
      </w:r>
      <w:r w:rsidR="00732D1E">
        <w:rPr>
          <w:noProof/>
        </w:rPr>
        <w:t>9</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4.9</w:t>
      </w:r>
      <w:r>
        <w:rPr>
          <w:rFonts w:asciiTheme="minorHAnsi" w:eastAsiaTheme="minorEastAsia" w:hAnsiTheme="minorHAnsi" w:cstheme="minorBidi"/>
          <w:b w:val="0"/>
          <w:i w:val="0"/>
          <w:iCs w:val="0"/>
          <w:caps w:val="0"/>
          <w:noProof/>
          <w:sz w:val="22"/>
          <w:szCs w:val="22"/>
          <w:lang w:eastAsia="fr-CA"/>
        </w:rPr>
        <w:tab/>
      </w:r>
      <w:r>
        <w:rPr>
          <w:noProof/>
        </w:rPr>
        <w:t>Signaleurs</w:t>
      </w:r>
      <w:r>
        <w:rPr>
          <w:noProof/>
        </w:rPr>
        <w:tab/>
      </w:r>
      <w:r>
        <w:rPr>
          <w:noProof/>
        </w:rPr>
        <w:fldChar w:fldCharType="begin"/>
      </w:r>
      <w:r>
        <w:rPr>
          <w:noProof/>
        </w:rPr>
        <w:instrText xml:space="preserve"> PAGEREF _Toc414455203 \h </w:instrText>
      </w:r>
      <w:r>
        <w:rPr>
          <w:noProof/>
        </w:rPr>
      </w:r>
      <w:r>
        <w:rPr>
          <w:noProof/>
        </w:rPr>
        <w:fldChar w:fldCharType="separate"/>
      </w:r>
      <w:r w:rsidR="00732D1E">
        <w:rPr>
          <w:noProof/>
        </w:rPr>
        <w:t>9</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4.10</w:t>
      </w:r>
      <w:r>
        <w:rPr>
          <w:rFonts w:asciiTheme="minorHAnsi" w:eastAsiaTheme="minorEastAsia" w:hAnsiTheme="minorHAnsi" w:cstheme="minorBidi"/>
          <w:b w:val="0"/>
          <w:i w:val="0"/>
          <w:iCs w:val="0"/>
          <w:caps w:val="0"/>
          <w:noProof/>
          <w:sz w:val="22"/>
          <w:szCs w:val="22"/>
          <w:lang w:eastAsia="fr-CA"/>
        </w:rPr>
        <w:tab/>
      </w:r>
      <w:r>
        <w:rPr>
          <w:noProof/>
        </w:rPr>
        <w:t>Véhicule d’accompagnement</w:t>
      </w:r>
      <w:r>
        <w:rPr>
          <w:noProof/>
        </w:rPr>
        <w:tab/>
      </w:r>
      <w:r>
        <w:rPr>
          <w:noProof/>
        </w:rPr>
        <w:fldChar w:fldCharType="begin"/>
      </w:r>
      <w:r>
        <w:rPr>
          <w:noProof/>
        </w:rPr>
        <w:instrText xml:space="preserve"> PAGEREF _Toc414455204 \h </w:instrText>
      </w:r>
      <w:r>
        <w:rPr>
          <w:noProof/>
        </w:rPr>
      </w:r>
      <w:r>
        <w:rPr>
          <w:noProof/>
        </w:rPr>
        <w:fldChar w:fldCharType="separate"/>
      </w:r>
      <w:r w:rsidR="00732D1E">
        <w:rPr>
          <w:noProof/>
        </w:rPr>
        <w:t>9</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4.11</w:t>
      </w:r>
      <w:r>
        <w:rPr>
          <w:rFonts w:asciiTheme="minorHAnsi" w:eastAsiaTheme="minorEastAsia" w:hAnsiTheme="minorHAnsi" w:cstheme="minorBidi"/>
          <w:b w:val="0"/>
          <w:i w:val="0"/>
          <w:iCs w:val="0"/>
          <w:caps w:val="0"/>
          <w:noProof/>
          <w:sz w:val="22"/>
          <w:szCs w:val="22"/>
          <w:lang w:eastAsia="fr-CA"/>
        </w:rPr>
        <w:tab/>
      </w:r>
      <w:r>
        <w:rPr>
          <w:noProof/>
        </w:rPr>
        <w:t>Délai d’organisation inférieur à 4 heures</w:t>
      </w:r>
      <w:r>
        <w:rPr>
          <w:noProof/>
        </w:rPr>
        <w:tab/>
      </w:r>
      <w:r>
        <w:rPr>
          <w:noProof/>
        </w:rPr>
        <w:fldChar w:fldCharType="begin"/>
      </w:r>
      <w:r>
        <w:rPr>
          <w:noProof/>
        </w:rPr>
        <w:instrText xml:space="preserve"> PAGEREF _Toc414455205 \h </w:instrText>
      </w:r>
      <w:r>
        <w:rPr>
          <w:noProof/>
        </w:rPr>
      </w:r>
      <w:r>
        <w:rPr>
          <w:noProof/>
        </w:rPr>
        <w:fldChar w:fldCharType="separate"/>
      </w:r>
      <w:r w:rsidR="00732D1E">
        <w:rPr>
          <w:noProof/>
        </w:rPr>
        <w:t>10</w:t>
      </w:r>
      <w:r>
        <w:rPr>
          <w:noProof/>
        </w:rPr>
        <w:fldChar w:fldCharType="end"/>
      </w:r>
    </w:p>
    <w:p w:rsidR="00BF447F" w:rsidRDefault="00BF447F">
      <w:pPr>
        <w:pStyle w:val="TM1"/>
        <w:rPr>
          <w:rFonts w:asciiTheme="minorHAnsi" w:eastAsiaTheme="minorEastAsia" w:hAnsiTheme="minorHAnsi" w:cstheme="minorBidi"/>
          <w:b w:val="0"/>
          <w:caps w:val="0"/>
          <w:sz w:val="22"/>
          <w:szCs w:val="22"/>
        </w:rPr>
      </w:pPr>
      <w:r>
        <w:t>5.</w:t>
      </w:r>
      <w:r>
        <w:rPr>
          <w:rFonts w:asciiTheme="minorHAnsi" w:eastAsiaTheme="minorEastAsia" w:hAnsiTheme="minorHAnsi" w:cstheme="minorBidi"/>
          <w:b w:val="0"/>
          <w:caps w:val="0"/>
          <w:sz w:val="22"/>
          <w:szCs w:val="22"/>
        </w:rPr>
        <w:tab/>
      </w:r>
      <w:r>
        <w:t>PÉNALITÉS</w:t>
      </w:r>
      <w:r>
        <w:tab/>
      </w:r>
      <w:r>
        <w:fldChar w:fldCharType="begin"/>
      </w:r>
      <w:r>
        <w:instrText xml:space="preserve"> PAGEREF _Toc414455206 \h </w:instrText>
      </w:r>
      <w:r>
        <w:fldChar w:fldCharType="separate"/>
      </w:r>
      <w:r w:rsidR="00732D1E">
        <w:t>10</w:t>
      </w:r>
      <w: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5.1</w:t>
      </w:r>
      <w:r>
        <w:rPr>
          <w:rFonts w:asciiTheme="minorHAnsi" w:eastAsiaTheme="minorEastAsia" w:hAnsiTheme="minorHAnsi" w:cstheme="minorBidi"/>
          <w:b w:val="0"/>
          <w:i w:val="0"/>
          <w:iCs w:val="0"/>
          <w:caps w:val="0"/>
          <w:noProof/>
          <w:sz w:val="22"/>
          <w:szCs w:val="22"/>
          <w:lang w:eastAsia="fr-CA"/>
        </w:rPr>
        <w:tab/>
      </w:r>
      <w:r>
        <w:rPr>
          <w:noProof/>
        </w:rPr>
        <w:t>Plans de signalisation</w:t>
      </w:r>
      <w:r>
        <w:rPr>
          <w:noProof/>
        </w:rPr>
        <w:tab/>
      </w:r>
      <w:r>
        <w:rPr>
          <w:noProof/>
        </w:rPr>
        <w:fldChar w:fldCharType="begin"/>
      </w:r>
      <w:r>
        <w:rPr>
          <w:noProof/>
        </w:rPr>
        <w:instrText xml:space="preserve"> PAGEREF _Toc414455207 \h </w:instrText>
      </w:r>
      <w:r>
        <w:rPr>
          <w:noProof/>
        </w:rPr>
      </w:r>
      <w:r>
        <w:rPr>
          <w:noProof/>
        </w:rPr>
        <w:fldChar w:fldCharType="separate"/>
      </w:r>
      <w:r w:rsidR="00732D1E">
        <w:rPr>
          <w:noProof/>
        </w:rPr>
        <w:t>10</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5.2</w:t>
      </w:r>
      <w:r>
        <w:rPr>
          <w:rFonts w:asciiTheme="minorHAnsi" w:eastAsiaTheme="minorEastAsia" w:hAnsiTheme="minorHAnsi" w:cstheme="minorBidi"/>
          <w:b w:val="0"/>
          <w:i w:val="0"/>
          <w:iCs w:val="0"/>
          <w:caps w:val="0"/>
          <w:noProof/>
          <w:sz w:val="22"/>
          <w:szCs w:val="22"/>
          <w:lang w:eastAsia="fr-CA"/>
        </w:rPr>
        <w:tab/>
      </w:r>
      <w:r>
        <w:rPr>
          <w:noProof/>
        </w:rPr>
        <w:t>Services de signalisation demandés</w:t>
      </w:r>
      <w:r>
        <w:rPr>
          <w:noProof/>
        </w:rPr>
        <w:tab/>
      </w:r>
      <w:r>
        <w:rPr>
          <w:noProof/>
        </w:rPr>
        <w:fldChar w:fldCharType="begin"/>
      </w:r>
      <w:r>
        <w:rPr>
          <w:noProof/>
        </w:rPr>
        <w:instrText xml:space="preserve"> PAGEREF _Toc414455208 \h </w:instrText>
      </w:r>
      <w:r>
        <w:rPr>
          <w:noProof/>
        </w:rPr>
      </w:r>
      <w:r>
        <w:rPr>
          <w:noProof/>
        </w:rPr>
        <w:fldChar w:fldCharType="separate"/>
      </w:r>
      <w:r w:rsidR="00732D1E">
        <w:rPr>
          <w:noProof/>
        </w:rPr>
        <w:t>10</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5.3</w:t>
      </w:r>
      <w:r>
        <w:rPr>
          <w:rFonts w:asciiTheme="minorHAnsi" w:eastAsiaTheme="minorEastAsia" w:hAnsiTheme="minorHAnsi" w:cstheme="minorBidi"/>
          <w:b w:val="0"/>
          <w:i w:val="0"/>
          <w:iCs w:val="0"/>
          <w:caps w:val="0"/>
          <w:noProof/>
          <w:sz w:val="22"/>
          <w:szCs w:val="22"/>
          <w:lang w:eastAsia="fr-CA"/>
        </w:rPr>
        <w:tab/>
      </w:r>
      <w:r>
        <w:rPr>
          <w:noProof/>
        </w:rPr>
        <w:t>RESPONSABLE en signalisation</w:t>
      </w:r>
      <w:r>
        <w:rPr>
          <w:noProof/>
        </w:rPr>
        <w:tab/>
      </w:r>
      <w:r>
        <w:rPr>
          <w:noProof/>
        </w:rPr>
        <w:fldChar w:fldCharType="begin"/>
      </w:r>
      <w:r>
        <w:rPr>
          <w:noProof/>
        </w:rPr>
        <w:instrText xml:space="preserve"> PAGEREF _Toc414455209 \h </w:instrText>
      </w:r>
      <w:r>
        <w:rPr>
          <w:noProof/>
        </w:rPr>
      </w:r>
      <w:r>
        <w:rPr>
          <w:noProof/>
        </w:rPr>
        <w:fldChar w:fldCharType="separate"/>
      </w:r>
      <w:r w:rsidR="00732D1E">
        <w:rPr>
          <w:noProof/>
        </w:rPr>
        <w:t>10</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5.4</w:t>
      </w:r>
      <w:r>
        <w:rPr>
          <w:rFonts w:asciiTheme="minorHAnsi" w:eastAsiaTheme="minorEastAsia" w:hAnsiTheme="minorHAnsi" w:cstheme="minorBidi"/>
          <w:b w:val="0"/>
          <w:i w:val="0"/>
          <w:iCs w:val="0"/>
          <w:caps w:val="0"/>
          <w:noProof/>
          <w:sz w:val="22"/>
          <w:szCs w:val="22"/>
          <w:lang w:eastAsia="fr-CA"/>
        </w:rPr>
        <w:tab/>
      </w:r>
      <w:r>
        <w:rPr>
          <w:noProof/>
        </w:rPr>
        <w:t>Personnel affecté à la signalisation</w:t>
      </w:r>
      <w:r>
        <w:rPr>
          <w:noProof/>
        </w:rPr>
        <w:tab/>
      </w:r>
      <w:r>
        <w:rPr>
          <w:noProof/>
        </w:rPr>
        <w:fldChar w:fldCharType="begin"/>
      </w:r>
      <w:r>
        <w:rPr>
          <w:noProof/>
        </w:rPr>
        <w:instrText xml:space="preserve"> PAGEREF _Toc414455210 \h </w:instrText>
      </w:r>
      <w:r>
        <w:rPr>
          <w:noProof/>
        </w:rPr>
      </w:r>
      <w:r>
        <w:rPr>
          <w:noProof/>
        </w:rPr>
        <w:fldChar w:fldCharType="separate"/>
      </w:r>
      <w:r w:rsidR="00732D1E">
        <w:rPr>
          <w:noProof/>
        </w:rPr>
        <w:t>10</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5.5</w:t>
      </w:r>
      <w:r>
        <w:rPr>
          <w:rFonts w:asciiTheme="minorHAnsi" w:eastAsiaTheme="minorEastAsia" w:hAnsiTheme="minorHAnsi" w:cstheme="minorBidi"/>
          <w:b w:val="0"/>
          <w:i w:val="0"/>
          <w:iCs w:val="0"/>
          <w:caps w:val="0"/>
          <w:noProof/>
          <w:sz w:val="22"/>
          <w:szCs w:val="22"/>
          <w:lang w:eastAsia="fr-CA"/>
        </w:rPr>
        <w:tab/>
      </w:r>
      <w:r>
        <w:rPr>
          <w:noProof/>
        </w:rPr>
        <w:t>Dispositifs de signalisation</w:t>
      </w:r>
      <w:r>
        <w:rPr>
          <w:noProof/>
        </w:rPr>
        <w:tab/>
      </w:r>
      <w:r>
        <w:rPr>
          <w:noProof/>
        </w:rPr>
        <w:fldChar w:fldCharType="begin"/>
      </w:r>
      <w:r>
        <w:rPr>
          <w:noProof/>
        </w:rPr>
        <w:instrText xml:space="preserve"> PAGEREF _Toc414455211 \h </w:instrText>
      </w:r>
      <w:r>
        <w:rPr>
          <w:noProof/>
        </w:rPr>
      </w:r>
      <w:r>
        <w:rPr>
          <w:noProof/>
        </w:rPr>
        <w:fldChar w:fldCharType="separate"/>
      </w:r>
      <w:r w:rsidR="00732D1E">
        <w:rPr>
          <w:noProof/>
        </w:rPr>
        <w:t>10</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5.6</w:t>
      </w:r>
      <w:r>
        <w:rPr>
          <w:rFonts w:asciiTheme="minorHAnsi" w:eastAsiaTheme="minorEastAsia" w:hAnsiTheme="minorHAnsi" w:cstheme="minorBidi"/>
          <w:b w:val="0"/>
          <w:i w:val="0"/>
          <w:iCs w:val="0"/>
          <w:caps w:val="0"/>
          <w:noProof/>
          <w:sz w:val="22"/>
          <w:szCs w:val="22"/>
          <w:lang w:eastAsia="fr-CA"/>
        </w:rPr>
        <w:tab/>
      </w:r>
      <w:r>
        <w:rPr>
          <w:noProof/>
        </w:rPr>
        <w:t>Panneau à messages variables (PMV)</w:t>
      </w:r>
      <w:r>
        <w:rPr>
          <w:noProof/>
        </w:rPr>
        <w:tab/>
      </w:r>
      <w:r>
        <w:rPr>
          <w:noProof/>
        </w:rPr>
        <w:fldChar w:fldCharType="begin"/>
      </w:r>
      <w:r>
        <w:rPr>
          <w:noProof/>
        </w:rPr>
        <w:instrText xml:space="preserve"> PAGEREF _Toc414455212 \h </w:instrText>
      </w:r>
      <w:r>
        <w:rPr>
          <w:noProof/>
        </w:rPr>
      </w:r>
      <w:r>
        <w:rPr>
          <w:noProof/>
        </w:rPr>
        <w:fldChar w:fldCharType="separate"/>
      </w:r>
      <w:r w:rsidR="00732D1E">
        <w:rPr>
          <w:noProof/>
        </w:rPr>
        <w:t>10</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5.7</w:t>
      </w:r>
      <w:r>
        <w:rPr>
          <w:rFonts w:asciiTheme="minorHAnsi" w:eastAsiaTheme="minorEastAsia" w:hAnsiTheme="minorHAnsi" w:cstheme="minorBidi"/>
          <w:b w:val="0"/>
          <w:i w:val="0"/>
          <w:iCs w:val="0"/>
          <w:caps w:val="0"/>
          <w:noProof/>
          <w:sz w:val="22"/>
          <w:szCs w:val="22"/>
          <w:lang w:eastAsia="fr-CA"/>
        </w:rPr>
        <w:tab/>
      </w:r>
      <w:r>
        <w:rPr>
          <w:noProof/>
        </w:rPr>
        <w:t>Patrouille d’entretien et de surveillance</w:t>
      </w:r>
      <w:r>
        <w:rPr>
          <w:noProof/>
        </w:rPr>
        <w:tab/>
      </w:r>
      <w:r>
        <w:rPr>
          <w:noProof/>
        </w:rPr>
        <w:fldChar w:fldCharType="begin"/>
      </w:r>
      <w:r>
        <w:rPr>
          <w:noProof/>
        </w:rPr>
        <w:instrText xml:space="preserve"> PAGEREF _Toc414455213 \h </w:instrText>
      </w:r>
      <w:r>
        <w:rPr>
          <w:noProof/>
        </w:rPr>
      </w:r>
      <w:r>
        <w:rPr>
          <w:noProof/>
        </w:rPr>
        <w:fldChar w:fldCharType="separate"/>
      </w:r>
      <w:r w:rsidR="00732D1E">
        <w:rPr>
          <w:noProof/>
        </w:rPr>
        <w:t>11</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5.8</w:t>
      </w:r>
      <w:r>
        <w:rPr>
          <w:rFonts w:asciiTheme="minorHAnsi" w:eastAsiaTheme="minorEastAsia" w:hAnsiTheme="minorHAnsi" w:cstheme="minorBidi"/>
          <w:b w:val="0"/>
          <w:i w:val="0"/>
          <w:iCs w:val="0"/>
          <w:caps w:val="0"/>
          <w:noProof/>
          <w:sz w:val="22"/>
          <w:szCs w:val="22"/>
          <w:lang w:eastAsia="fr-CA"/>
        </w:rPr>
        <w:tab/>
      </w:r>
      <w:r>
        <w:rPr>
          <w:noProof/>
        </w:rPr>
        <w:t>Système de feux de circulation avec décompte numérique</w:t>
      </w:r>
      <w:r>
        <w:rPr>
          <w:noProof/>
        </w:rPr>
        <w:tab/>
      </w:r>
      <w:r>
        <w:rPr>
          <w:noProof/>
        </w:rPr>
        <w:fldChar w:fldCharType="begin"/>
      </w:r>
      <w:r>
        <w:rPr>
          <w:noProof/>
        </w:rPr>
        <w:instrText xml:space="preserve"> PAGEREF _Toc414455214 \h </w:instrText>
      </w:r>
      <w:r>
        <w:rPr>
          <w:noProof/>
        </w:rPr>
      </w:r>
      <w:r>
        <w:rPr>
          <w:noProof/>
        </w:rPr>
        <w:fldChar w:fldCharType="separate"/>
      </w:r>
      <w:r w:rsidR="00732D1E">
        <w:rPr>
          <w:noProof/>
        </w:rPr>
        <w:t>11</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5.9</w:t>
      </w:r>
      <w:r>
        <w:rPr>
          <w:rFonts w:asciiTheme="minorHAnsi" w:eastAsiaTheme="minorEastAsia" w:hAnsiTheme="minorHAnsi" w:cstheme="minorBidi"/>
          <w:b w:val="0"/>
          <w:i w:val="0"/>
          <w:iCs w:val="0"/>
          <w:caps w:val="0"/>
          <w:noProof/>
          <w:sz w:val="22"/>
          <w:szCs w:val="22"/>
          <w:lang w:eastAsia="fr-CA"/>
        </w:rPr>
        <w:tab/>
      </w:r>
      <w:r>
        <w:rPr>
          <w:noProof/>
        </w:rPr>
        <w:t>Fermeture non autorisée et ouverture tardive des voies de circulation</w:t>
      </w:r>
      <w:r>
        <w:rPr>
          <w:noProof/>
        </w:rPr>
        <w:tab/>
      </w:r>
      <w:r>
        <w:rPr>
          <w:noProof/>
        </w:rPr>
        <w:fldChar w:fldCharType="begin"/>
      </w:r>
      <w:r>
        <w:rPr>
          <w:noProof/>
        </w:rPr>
        <w:instrText xml:space="preserve"> PAGEREF _Toc414455215 \h </w:instrText>
      </w:r>
      <w:r>
        <w:rPr>
          <w:noProof/>
        </w:rPr>
      </w:r>
      <w:r>
        <w:rPr>
          <w:noProof/>
        </w:rPr>
        <w:fldChar w:fldCharType="separate"/>
      </w:r>
      <w:r w:rsidR="00732D1E">
        <w:rPr>
          <w:noProof/>
        </w:rPr>
        <w:t>11</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lastRenderedPageBreak/>
        <w:t>5.10</w:t>
      </w:r>
      <w:r>
        <w:rPr>
          <w:rFonts w:asciiTheme="minorHAnsi" w:eastAsiaTheme="minorEastAsia" w:hAnsiTheme="minorHAnsi" w:cstheme="minorBidi"/>
          <w:b w:val="0"/>
          <w:i w:val="0"/>
          <w:iCs w:val="0"/>
          <w:caps w:val="0"/>
          <w:noProof/>
          <w:sz w:val="22"/>
          <w:szCs w:val="22"/>
          <w:lang w:eastAsia="fr-CA"/>
        </w:rPr>
        <w:tab/>
      </w:r>
      <w:r>
        <w:rPr>
          <w:noProof/>
        </w:rPr>
        <w:t>Atténuateur d’impact fixé sur un véhicule (AIFV)</w:t>
      </w:r>
      <w:r>
        <w:rPr>
          <w:noProof/>
        </w:rPr>
        <w:tab/>
      </w:r>
      <w:r>
        <w:rPr>
          <w:noProof/>
        </w:rPr>
        <w:fldChar w:fldCharType="begin"/>
      </w:r>
      <w:r>
        <w:rPr>
          <w:noProof/>
        </w:rPr>
        <w:instrText xml:space="preserve"> PAGEREF _Toc414455216 \h </w:instrText>
      </w:r>
      <w:r>
        <w:rPr>
          <w:noProof/>
        </w:rPr>
      </w:r>
      <w:r>
        <w:rPr>
          <w:noProof/>
        </w:rPr>
        <w:fldChar w:fldCharType="separate"/>
      </w:r>
      <w:r w:rsidR="00732D1E">
        <w:rPr>
          <w:noProof/>
        </w:rPr>
        <w:t>11</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5.11</w:t>
      </w:r>
      <w:r>
        <w:rPr>
          <w:rFonts w:asciiTheme="minorHAnsi" w:eastAsiaTheme="minorEastAsia" w:hAnsiTheme="minorHAnsi" w:cstheme="minorBidi"/>
          <w:b w:val="0"/>
          <w:i w:val="0"/>
          <w:iCs w:val="0"/>
          <w:caps w:val="0"/>
          <w:noProof/>
          <w:sz w:val="22"/>
          <w:szCs w:val="22"/>
          <w:lang w:eastAsia="fr-CA"/>
        </w:rPr>
        <w:tab/>
      </w:r>
      <w:r>
        <w:rPr>
          <w:noProof/>
        </w:rPr>
        <w:t>Véhicule d’Accompagnement</w:t>
      </w:r>
      <w:r>
        <w:rPr>
          <w:noProof/>
        </w:rPr>
        <w:tab/>
      </w:r>
      <w:r>
        <w:rPr>
          <w:noProof/>
        </w:rPr>
        <w:fldChar w:fldCharType="begin"/>
      </w:r>
      <w:r>
        <w:rPr>
          <w:noProof/>
        </w:rPr>
        <w:instrText xml:space="preserve"> PAGEREF _Toc414455217 \h </w:instrText>
      </w:r>
      <w:r>
        <w:rPr>
          <w:noProof/>
        </w:rPr>
      </w:r>
      <w:r>
        <w:rPr>
          <w:noProof/>
        </w:rPr>
        <w:fldChar w:fldCharType="separate"/>
      </w:r>
      <w:r w:rsidR="00732D1E">
        <w:rPr>
          <w:noProof/>
        </w:rPr>
        <w:t>11</w:t>
      </w:r>
      <w:r>
        <w:rPr>
          <w:noProof/>
        </w:rPr>
        <w:fldChar w:fldCharType="end"/>
      </w:r>
    </w:p>
    <w:p w:rsidR="00BF447F" w:rsidRDefault="00BF447F">
      <w:pPr>
        <w:pStyle w:val="TM2"/>
        <w:rPr>
          <w:rFonts w:asciiTheme="minorHAnsi" w:eastAsiaTheme="minorEastAsia" w:hAnsiTheme="minorHAnsi" w:cstheme="minorBidi"/>
          <w:b w:val="0"/>
          <w:i w:val="0"/>
          <w:iCs w:val="0"/>
          <w:caps w:val="0"/>
          <w:noProof/>
          <w:sz w:val="22"/>
          <w:szCs w:val="22"/>
          <w:lang w:eastAsia="fr-CA"/>
        </w:rPr>
      </w:pPr>
      <w:r>
        <w:rPr>
          <w:noProof/>
        </w:rPr>
        <w:t>5.12</w:t>
      </w:r>
      <w:r>
        <w:rPr>
          <w:rFonts w:asciiTheme="minorHAnsi" w:eastAsiaTheme="minorEastAsia" w:hAnsiTheme="minorHAnsi" w:cstheme="minorBidi"/>
          <w:b w:val="0"/>
          <w:i w:val="0"/>
          <w:iCs w:val="0"/>
          <w:caps w:val="0"/>
          <w:noProof/>
          <w:sz w:val="22"/>
          <w:szCs w:val="22"/>
          <w:lang w:eastAsia="fr-CA"/>
        </w:rPr>
        <w:tab/>
      </w:r>
      <w:r>
        <w:rPr>
          <w:noProof/>
        </w:rPr>
        <w:t>Ramassage du matériel de signalisation</w:t>
      </w:r>
      <w:r>
        <w:rPr>
          <w:noProof/>
        </w:rPr>
        <w:tab/>
      </w:r>
      <w:r>
        <w:rPr>
          <w:noProof/>
        </w:rPr>
        <w:fldChar w:fldCharType="begin"/>
      </w:r>
      <w:r>
        <w:rPr>
          <w:noProof/>
        </w:rPr>
        <w:instrText xml:space="preserve"> PAGEREF _Toc414455218 \h </w:instrText>
      </w:r>
      <w:r>
        <w:rPr>
          <w:noProof/>
        </w:rPr>
      </w:r>
      <w:r>
        <w:rPr>
          <w:noProof/>
        </w:rPr>
        <w:fldChar w:fldCharType="separate"/>
      </w:r>
      <w:r w:rsidR="00732D1E">
        <w:rPr>
          <w:noProof/>
        </w:rPr>
        <w:t>11</w:t>
      </w:r>
      <w:r>
        <w:rPr>
          <w:noProof/>
        </w:rPr>
        <w:fldChar w:fldCharType="end"/>
      </w:r>
    </w:p>
    <w:p w:rsidR="00C74FD6" w:rsidRPr="00070361" w:rsidRDefault="00EE746F" w:rsidP="00EA7465">
      <w:pPr>
        <w:pStyle w:val="TM2"/>
      </w:pPr>
      <w:r w:rsidRPr="00E253AE">
        <w:fldChar w:fldCharType="end"/>
      </w:r>
      <w:r w:rsidR="00E80F06" w:rsidRPr="00070361">
        <w:fldChar w:fldCharType="begin"/>
      </w:r>
      <w:r w:rsidR="00E80F06" w:rsidRPr="00070361">
        <w:instrText xml:space="preserve"> TOC \o "1-4" \h \z \u </w:instrText>
      </w:r>
      <w:r w:rsidR="00E80F06" w:rsidRPr="00070361">
        <w:fldChar w:fldCharType="end"/>
      </w:r>
    </w:p>
    <w:p w:rsidR="009C392D" w:rsidRPr="00070361" w:rsidRDefault="00AF266B" w:rsidP="00666869">
      <w:pPr>
        <w:pStyle w:val="Masqu"/>
        <w:spacing w:before="120" w:after="120"/>
        <w:rPr>
          <w:rFonts w:cs="Arial"/>
        </w:rPr>
      </w:pPr>
      <w:r w:rsidRPr="0098253F">
        <w:rPr>
          <w:rFonts w:cs="Arial"/>
        </w:rPr>
        <w:t>Ce devis de services de nature technique est utilisé pour les opérations d’installation et d’enlèvement de signalisation de travaux de courte durée</w:t>
      </w:r>
      <w:r w:rsidR="007E02B7" w:rsidRPr="0098253F">
        <w:rPr>
          <w:rFonts w:cs="Arial"/>
        </w:rPr>
        <w:t>.</w:t>
      </w:r>
    </w:p>
    <w:p w:rsidR="007A4D20" w:rsidRDefault="001E19B1" w:rsidP="00666869">
      <w:pPr>
        <w:pStyle w:val="Masqu"/>
        <w:spacing w:before="120" w:after="120"/>
        <w:rPr>
          <w:rFonts w:cs="Arial"/>
        </w:rPr>
      </w:pPr>
      <w:r>
        <w:rPr>
          <w:rFonts w:cs="Arial"/>
        </w:rPr>
        <w:t>Le présent</w:t>
      </w:r>
      <w:r w:rsidR="00D362FF">
        <w:rPr>
          <w:rFonts w:cs="Arial"/>
        </w:rPr>
        <w:t xml:space="preserve"> document </w:t>
      </w:r>
      <w:r w:rsidR="00C74FD6" w:rsidRPr="00070361">
        <w:rPr>
          <w:rFonts w:cs="Arial"/>
        </w:rPr>
        <w:t>constitue un aide-mémoire pour le concepteur de plans et devis. Ce devis</w:t>
      </w:r>
      <w:r w:rsidR="00BD0FBE">
        <w:rPr>
          <w:rFonts w:cs="Arial"/>
        </w:rPr>
        <w:t xml:space="preserve"> type</w:t>
      </w:r>
      <w:r w:rsidR="00C74FD6" w:rsidRPr="00070361">
        <w:rPr>
          <w:rFonts w:cs="Arial"/>
        </w:rPr>
        <w:t xml:space="preserve"> ne </w:t>
      </w:r>
      <w:r w:rsidR="008E71E0" w:rsidRPr="00070361">
        <w:rPr>
          <w:rFonts w:cs="Arial"/>
        </w:rPr>
        <w:t>doit</w:t>
      </w:r>
      <w:r w:rsidR="00C74FD6" w:rsidRPr="00070361">
        <w:rPr>
          <w:rFonts w:cs="Arial"/>
        </w:rPr>
        <w:t xml:space="preserve"> pas être</w:t>
      </w:r>
      <w:r w:rsidR="00C74FD6" w:rsidRPr="00666869">
        <w:rPr>
          <w:rFonts w:cs="Arial"/>
        </w:rPr>
        <w:t xml:space="preserve"> utilisé dans son intégralité sans une </w:t>
      </w:r>
      <w:r w:rsidR="008B7B3B">
        <w:rPr>
          <w:rFonts w:cs="Arial"/>
        </w:rPr>
        <w:t>re</w:t>
      </w:r>
      <w:r w:rsidR="00C74FD6" w:rsidRPr="00666869">
        <w:rPr>
          <w:rFonts w:cs="Arial"/>
        </w:rPr>
        <w:t xml:space="preserve">lecture et une adaptation au contexte des travaux par le concepteur. </w:t>
      </w:r>
    </w:p>
    <w:p w:rsidR="00C046A1" w:rsidRDefault="00C74FD6" w:rsidP="00666869">
      <w:pPr>
        <w:pStyle w:val="Masqu"/>
        <w:spacing w:before="120" w:after="120"/>
        <w:rPr>
          <w:rFonts w:cs="Arial"/>
        </w:rPr>
      </w:pPr>
      <w:r w:rsidRPr="00666869">
        <w:rPr>
          <w:rFonts w:cs="Arial"/>
        </w:rPr>
        <w:t>Au besoin, certains textes proposés doivent être modifiés ou retirés alors que des textes adaptés aux particularités des travaux doivent être rédigés et ajoutés au devis.</w:t>
      </w:r>
      <w:r w:rsidR="00D362FF">
        <w:rPr>
          <w:rFonts w:cs="Arial"/>
        </w:rPr>
        <w:t xml:space="preserve"> </w:t>
      </w:r>
    </w:p>
    <w:p w:rsidR="00C74FD6" w:rsidRPr="00666869" w:rsidRDefault="00D362FF" w:rsidP="00666869">
      <w:pPr>
        <w:pStyle w:val="Masqu"/>
        <w:spacing w:before="120" w:after="120"/>
        <w:rPr>
          <w:rFonts w:cs="Arial"/>
        </w:rPr>
      </w:pPr>
      <w:r>
        <w:rPr>
          <w:rFonts w:cs="Arial"/>
        </w:rPr>
        <w:t xml:space="preserve">Voici le résumé </w:t>
      </w:r>
      <w:r w:rsidR="006E109D">
        <w:rPr>
          <w:rFonts w:cs="Arial"/>
        </w:rPr>
        <w:t xml:space="preserve">de la signification des textes : </w:t>
      </w:r>
    </w:p>
    <w:p w:rsidR="00C74FD6" w:rsidRPr="00666869" w:rsidRDefault="00C74FD6" w:rsidP="007B7F50">
      <w:pPr>
        <w:pStyle w:val="Masqu"/>
        <w:numPr>
          <w:ilvl w:val="0"/>
          <w:numId w:val="1"/>
        </w:numPr>
        <w:spacing w:before="120" w:after="120"/>
        <w:rPr>
          <w:rFonts w:cs="Arial"/>
        </w:rPr>
      </w:pPr>
      <w:r w:rsidRPr="00666869">
        <w:rPr>
          <w:rFonts w:cs="Arial"/>
        </w:rPr>
        <w:t xml:space="preserve">Les zones de texte bleu sur fond grisé constituent des notes à l’attention du concepteur et </w:t>
      </w:r>
      <w:r w:rsidR="00D362FF">
        <w:rPr>
          <w:rFonts w:cs="Arial"/>
        </w:rPr>
        <w:t xml:space="preserve">ne doivent pas </w:t>
      </w:r>
      <w:r w:rsidR="00D362FF" w:rsidRPr="00666869">
        <w:rPr>
          <w:rFonts w:cs="Arial"/>
        </w:rPr>
        <w:t>apparaît</w:t>
      </w:r>
      <w:r w:rsidR="00D362FF">
        <w:rPr>
          <w:rFonts w:cs="Arial"/>
        </w:rPr>
        <w:t>re</w:t>
      </w:r>
      <w:r w:rsidRPr="00666869">
        <w:rPr>
          <w:rFonts w:cs="Arial"/>
        </w:rPr>
        <w:t xml:space="preserve"> au devis final.</w:t>
      </w:r>
    </w:p>
    <w:p w:rsidR="00C74FD6" w:rsidRPr="00666869" w:rsidRDefault="00C74FD6" w:rsidP="007B7F50">
      <w:pPr>
        <w:pStyle w:val="Masqu"/>
        <w:numPr>
          <w:ilvl w:val="0"/>
          <w:numId w:val="1"/>
        </w:numPr>
        <w:spacing w:before="120" w:after="120"/>
        <w:rPr>
          <w:rFonts w:cs="Arial"/>
        </w:rPr>
      </w:pPr>
      <w:r w:rsidRPr="00666869">
        <w:rPr>
          <w:rFonts w:cs="Arial"/>
        </w:rPr>
        <w:t xml:space="preserve">Les champs surlignés en </w:t>
      </w:r>
      <w:r w:rsidRPr="00666869">
        <w:rPr>
          <w:rFonts w:cs="Arial"/>
          <w:highlight w:val="yellow"/>
        </w:rPr>
        <w:t>jaune</w:t>
      </w:r>
      <w:r w:rsidRPr="00666869">
        <w:rPr>
          <w:rFonts w:cs="Arial"/>
        </w:rPr>
        <w:t xml:space="preserve"> peuvent être modifiés selon les particularités du contrat.</w:t>
      </w:r>
    </w:p>
    <w:p w:rsidR="00D362FF" w:rsidRDefault="00C74FD6" w:rsidP="007B7F50">
      <w:pPr>
        <w:pStyle w:val="Masqu"/>
        <w:numPr>
          <w:ilvl w:val="0"/>
          <w:numId w:val="1"/>
        </w:numPr>
        <w:spacing w:before="120" w:after="120"/>
        <w:rPr>
          <w:rFonts w:cs="Arial"/>
        </w:rPr>
      </w:pPr>
      <w:r w:rsidRPr="00666869">
        <w:rPr>
          <w:rFonts w:cs="Arial"/>
        </w:rPr>
        <w:t>Le texte entouré de la bordure bleue est optionnel.</w:t>
      </w:r>
      <w:r w:rsidR="00D362FF">
        <w:rPr>
          <w:rFonts w:cs="Arial"/>
        </w:rPr>
        <w:t xml:space="preserve"> Il peut donc être conservé ou retiré</w:t>
      </w:r>
      <w:r w:rsidR="00BA3971">
        <w:rPr>
          <w:rFonts w:cs="Arial"/>
        </w:rPr>
        <w:t xml:space="preserve"> si cela est nécessaire</w:t>
      </w:r>
      <w:r w:rsidR="00D362FF">
        <w:rPr>
          <w:rFonts w:cs="Arial"/>
        </w:rPr>
        <w:t>.</w:t>
      </w:r>
    </w:p>
    <w:p w:rsidR="009025B1" w:rsidRPr="00666869" w:rsidRDefault="009025B1" w:rsidP="00CF2BA4">
      <w:pPr>
        <w:pStyle w:val="Masqu"/>
        <w:spacing w:before="120" w:after="120"/>
        <w:rPr>
          <w:rFonts w:cs="Arial"/>
        </w:rPr>
      </w:pPr>
      <w:r w:rsidRPr="00666869">
        <w:rPr>
          <w:rFonts w:cs="Arial"/>
        </w:rPr>
        <w:t>Pour retirer la bordure bleue de l’option choisie</w:t>
      </w:r>
      <w:r w:rsidR="003506DF">
        <w:rPr>
          <w:rFonts w:cs="Arial"/>
        </w:rPr>
        <w:t xml:space="preserve"> sous Word 2010</w:t>
      </w:r>
      <w:r w:rsidRPr="00666869">
        <w:rPr>
          <w:rFonts w:cs="Arial"/>
        </w:rPr>
        <w:t xml:space="preserve">, sélectionner « </w:t>
      </w:r>
      <w:r w:rsidRPr="00E320C4">
        <w:rPr>
          <w:rFonts w:cs="Arial"/>
          <w:i/>
        </w:rPr>
        <w:t>Accueil/Paragraphe/Toutes les bordures/Bordures et trame</w:t>
      </w:r>
      <w:r w:rsidRPr="00666869">
        <w:rPr>
          <w:rFonts w:cs="Arial"/>
        </w:rPr>
        <w:t xml:space="preserve"> ». </w:t>
      </w:r>
      <w:r w:rsidR="0087678C">
        <w:rPr>
          <w:rFonts w:cs="Arial"/>
        </w:rPr>
        <w:t>Sous</w:t>
      </w:r>
      <w:r w:rsidRPr="00666869">
        <w:rPr>
          <w:rFonts w:cs="Arial"/>
        </w:rPr>
        <w:t xml:space="preserve"> </w:t>
      </w:r>
      <w:r w:rsidR="002102DC">
        <w:rPr>
          <w:rFonts w:cs="Arial"/>
        </w:rPr>
        <w:t xml:space="preserve">la version </w:t>
      </w:r>
      <w:r w:rsidR="002102DC" w:rsidRPr="00666869">
        <w:rPr>
          <w:rFonts w:cs="Arial"/>
        </w:rPr>
        <w:t>de Word 2003</w:t>
      </w:r>
      <w:r w:rsidRPr="00666869">
        <w:rPr>
          <w:rFonts w:cs="Arial"/>
        </w:rPr>
        <w:t xml:space="preserve">,  sélectionner le paragraphe, cliquez sur « </w:t>
      </w:r>
      <w:r w:rsidRPr="00E320C4">
        <w:rPr>
          <w:rFonts w:cs="Arial"/>
          <w:i/>
        </w:rPr>
        <w:t>Format</w:t>
      </w:r>
      <w:r w:rsidRPr="00666869">
        <w:rPr>
          <w:rFonts w:cs="Arial"/>
        </w:rPr>
        <w:t xml:space="preserve"> » dans la barre d’outils en haut de la page puis sur « </w:t>
      </w:r>
      <w:r w:rsidRPr="00E320C4">
        <w:rPr>
          <w:rFonts w:cs="Arial"/>
          <w:i/>
        </w:rPr>
        <w:t>Bordure et trame</w:t>
      </w:r>
      <w:r w:rsidRPr="00666869">
        <w:rPr>
          <w:rFonts w:cs="Arial"/>
        </w:rPr>
        <w:t xml:space="preserve"> ».</w:t>
      </w:r>
    </w:p>
    <w:p w:rsidR="009025B1" w:rsidRPr="00666869" w:rsidRDefault="009025B1" w:rsidP="00CF2BA4">
      <w:pPr>
        <w:pStyle w:val="Masqu"/>
        <w:spacing w:before="120" w:after="120"/>
        <w:rPr>
          <w:rFonts w:cs="Arial"/>
        </w:rPr>
      </w:pPr>
      <w:r w:rsidRPr="00666869">
        <w:rPr>
          <w:rFonts w:cs="Arial"/>
        </w:rPr>
        <w:t>Pour imprimer la version finale</w:t>
      </w:r>
      <w:r w:rsidR="003506DF">
        <w:rPr>
          <w:rFonts w:cs="Arial"/>
        </w:rPr>
        <w:t xml:space="preserve"> sous Word 2010</w:t>
      </w:r>
      <w:r w:rsidRPr="00666869">
        <w:rPr>
          <w:rFonts w:cs="Arial"/>
        </w:rPr>
        <w:t xml:space="preserve">, veuillez-vous assurer que l’option « </w:t>
      </w:r>
      <w:r w:rsidRPr="00E320C4">
        <w:rPr>
          <w:rFonts w:cs="Arial"/>
          <w:i/>
        </w:rPr>
        <w:t>Imprimer le texte masqué</w:t>
      </w:r>
      <w:r w:rsidRPr="00666869">
        <w:rPr>
          <w:rFonts w:cs="Arial"/>
        </w:rPr>
        <w:t xml:space="preserve"> » que vous trouverez dans le menu « </w:t>
      </w:r>
      <w:r w:rsidRPr="00E320C4">
        <w:rPr>
          <w:rFonts w:cs="Arial"/>
          <w:i/>
        </w:rPr>
        <w:t>Fichier/Options/Affichage/Options d’impression</w:t>
      </w:r>
      <w:r w:rsidRPr="00666869">
        <w:rPr>
          <w:rFonts w:cs="Arial"/>
        </w:rPr>
        <w:t xml:space="preserve"> » est décochée, sinon les zones grisées s’imprimeront. </w:t>
      </w:r>
      <w:r w:rsidR="0087678C">
        <w:rPr>
          <w:rFonts w:cs="Arial"/>
        </w:rPr>
        <w:t>Sous</w:t>
      </w:r>
      <w:r w:rsidRPr="00666869">
        <w:rPr>
          <w:rFonts w:cs="Arial"/>
        </w:rPr>
        <w:t xml:space="preserve"> </w:t>
      </w:r>
      <w:r w:rsidR="002102DC">
        <w:rPr>
          <w:rFonts w:cs="Arial"/>
        </w:rPr>
        <w:t xml:space="preserve">la version </w:t>
      </w:r>
      <w:r w:rsidR="002102DC" w:rsidRPr="00666869">
        <w:rPr>
          <w:rFonts w:cs="Arial"/>
        </w:rPr>
        <w:t>de Word 2003</w:t>
      </w:r>
      <w:r w:rsidRPr="00666869">
        <w:rPr>
          <w:rFonts w:cs="Arial"/>
        </w:rPr>
        <w:t xml:space="preserve">, l’option se trouve dans « </w:t>
      </w:r>
      <w:r w:rsidRPr="0091716C">
        <w:rPr>
          <w:rFonts w:cs="Arial"/>
          <w:i/>
        </w:rPr>
        <w:t>Outils/Options/Impression</w:t>
      </w:r>
      <w:r w:rsidRPr="00666869">
        <w:rPr>
          <w:rFonts w:cs="Arial"/>
        </w:rPr>
        <w:t xml:space="preserve"> ».</w:t>
      </w:r>
    </w:p>
    <w:p w:rsidR="00C74FD6" w:rsidRPr="00BD0FBE" w:rsidRDefault="00CF2BA4" w:rsidP="00666869">
      <w:pPr>
        <w:pStyle w:val="Masqu"/>
        <w:spacing w:before="120" w:after="120"/>
        <w:rPr>
          <w:rFonts w:cs="Arial"/>
          <w:i/>
        </w:rPr>
      </w:pPr>
      <w:r>
        <w:rPr>
          <w:rFonts w:cs="Arial"/>
        </w:rPr>
        <w:t>L</w:t>
      </w:r>
      <w:r w:rsidR="00C74FD6" w:rsidRPr="00666869">
        <w:rPr>
          <w:rFonts w:cs="Arial"/>
        </w:rPr>
        <w:t xml:space="preserve">e concepteur </w:t>
      </w:r>
      <w:r w:rsidR="008E71E0" w:rsidRPr="00666869">
        <w:rPr>
          <w:rFonts w:cs="Arial"/>
        </w:rPr>
        <w:t>doit</w:t>
      </w:r>
      <w:r w:rsidR="00C74FD6" w:rsidRPr="00666869">
        <w:rPr>
          <w:rFonts w:cs="Arial"/>
        </w:rPr>
        <w:t xml:space="preserve"> utiliser le </w:t>
      </w:r>
      <w:r w:rsidR="00C74FD6" w:rsidRPr="00666869">
        <w:rPr>
          <w:rFonts w:cs="Arial"/>
          <w:i/>
        </w:rPr>
        <w:t>Guide</w:t>
      </w:r>
      <w:r w:rsidR="004C437A" w:rsidRPr="00666869">
        <w:rPr>
          <w:rFonts w:cs="Arial"/>
          <w:i/>
        </w:rPr>
        <w:t> </w:t>
      </w:r>
      <w:r w:rsidR="00C74FD6" w:rsidRPr="00666869">
        <w:rPr>
          <w:rFonts w:cs="Arial"/>
          <w:i/>
        </w:rPr>
        <w:t>de préparation des projets routiers</w:t>
      </w:r>
      <w:r>
        <w:rPr>
          <w:rFonts w:cs="Arial"/>
          <w:i/>
        </w:rPr>
        <w:t xml:space="preserve"> </w:t>
      </w:r>
      <w:r>
        <w:rPr>
          <w:rFonts w:cs="Arial"/>
        </w:rPr>
        <w:t>p</w:t>
      </w:r>
      <w:r w:rsidRPr="00666869">
        <w:rPr>
          <w:rFonts w:cs="Arial"/>
        </w:rPr>
        <w:t>our gérer l’ensemble des étapes d’un projet</w:t>
      </w:r>
      <w:r w:rsidR="00D86FC5">
        <w:rPr>
          <w:rFonts w:cs="Arial"/>
        </w:rPr>
        <w:t>.</w:t>
      </w:r>
    </w:p>
    <w:p w:rsidR="00C74FD6" w:rsidRPr="000F1A29" w:rsidRDefault="00C74FD6" w:rsidP="00666869">
      <w:pPr>
        <w:pStyle w:val="Masqu"/>
        <w:spacing w:before="120" w:after="120"/>
        <w:rPr>
          <w:rFonts w:cs="Arial"/>
        </w:rPr>
      </w:pPr>
      <w:r w:rsidRPr="000F1A29">
        <w:rPr>
          <w:rFonts w:cs="Arial"/>
        </w:rPr>
        <w:t>Toutes les références aux articles du</w:t>
      </w:r>
      <w:r w:rsidRPr="00BD0FBE">
        <w:rPr>
          <w:rFonts w:cs="Arial"/>
          <w:i/>
        </w:rPr>
        <w:t xml:space="preserve"> </w:t>
      </w:r>
      <w:r w:rsidRPr="00666869">
        <w:rPr>
          <w:rFonts w:cs="Arial"/>
          <w:i/>
        </w:rPr>
        <w:t>Cahier des charges et devis généraux –</w:t>
      </w:r>
      <w:r w:rsidR="00EB2473">
        <w:rPr>
          <w:rFonts w:cs="Arial"/>
          <w:i/>
        </w:rPr>
        <w:t>Services de nature technique</w:t>
      </w:r>
      <w:r w:rsidRPr="00BD0FBE">
        <w:rPr>
          <w:rFonts w:cs="Arial"/>
          <w:i/>
        </w:rPr>
        <w:t xml:space="preserve"> (CCDG) </w:t>
      </w:r>
      <w:r w:rsidRPr="000F1A29">
        <w:rPr>
          <w:rFonts w:cs="Arial"/>
        </w:rPr>
        <w:t>et de la</w:t>
      </w:r>
      <w:r w:rsidRPr="00BD0FBE">
        <w:rPr>
          <w:rFonts w:cs="Arial"/>
          <w:i/>
        </w:rPr>
        <w:t xml:space="preserve"> collection Normes – Ouvrages routiers du ministère des Transports </w:t>
      </w:r>
      <w:r w:rsidRPr="000F1A29">
        <w:rPr>
          <w:rFonts w:cs="Arial"/>
        </w:rPr>
        <w:t>doivent être validées par le concepteur. À moins d’une indication contraire, toute référence à ces documents constitue un renvoi à l’édition en vigueur à la date de publication de l’appel d’offres.</w:t>
      </w:r>
    </w:p>
    <w:p w:rsidR="00BD0FBE" w:rsidRPr="000F1A29" w:rsidRDefault="00BD0FBE" w:rsidP="00BD0FBE">
      <w:pPr>
        <w:pStyle w:val="Masqu"/>
        <w:spacing w:before="120" w:after="120"/>
        <w:rPr>
          <w:rFonts w:cs="Arial"/>
        </w:rPr>
      </w:pPr>
      <w:r w:rsidRPr="000F1A29">
        <w:rPr>
          <w:rFonts w:cs="Arial"/>
        </w:rPr>
        <w:t xml:space="preserve">Pour des raisons d’éditions, la référence aux articles du CCDG </w:t>
      </w:r>
      <w:r w:rsidR="009C5B32">
        <w:rPr>
          <w:rFonts w:cs="Arial"/>
        </w:rPr>
        <w:t xml:space="preserve">dans le présent document </w:t>
      </w:r>
      <w:r w:rsidRPr="000F1A29">
        <w:rPr>
          <w:rFonts w:cs="Arial"/>
        </w:rPr>
        <w:t>est faite à l’aide du titre plutôt que du chiffre</w:t>
      </w:r>
      <w:r w:rsidR="00340333" w:rsidRPr="000F1A29">
        <w:rPr>
          <w:rFonts w:cs="Arial"/>
        </w:rPr>
        <w:t xml:space="preserve"> associé</w:t>
      </w:r>
      <w:r w:rsidRPr="000F1A29">
        <w:rPr>
          <w:rFonts w:cs="Arial"/>
        </w:rPr>
        <w:t>.</w:t>
      </w:r>
    </w:p>
    <w:p w:rsidR="00BD0FBE" w:rsidRPr="00BD0FBE" w:rsidRDefault="00BD0FBE" w:rsidP="00BD0FBE">
      <w:pPr>
        <w:pStyle w:val="Masqu"/>
        <w:spacing w:before="120" w:after="120"/>
        <w:rPr>
          <w:rFonts w:cs="Arial"/>
          <w:i/>
        </w:rPr>
        <w:sectPr w:rsidR="00BD0FBE" w:rsidRPr="00BD0FBE" w:rsidSect="00BD2F01">
          <w:headerReference w:type="default" r:id="rId17"/>
          <w:footerReference w:type="default" r:id="rId18"/>
          <w:type w:val="nextColumn"/>
          <w:pgSz w:w="12242" w:h="20163" w:code="5"/>
          <w:pgMar w:top="1440" w:right="1800" w:bottom="1440" w:left="1800" w:header="706" w:footer="360" w:gutter="0"/>
          <w:cols w:space="708"/>
          <w:docGrid w:linePitch="360"/>
        </w:sectPr>
      </w:pPr>
    </w:p>
    <w:p w:rsidR="00100FD0" w:rsidRPr="00100FD0" w:rsidRDefault="00100FD0" w:rsidP="00C44642">
      <w:pPr>
        <w:pStyle w:val="Titre1"/>
      </w:pPr>
      <w:bookmarkStart w:id="4" w:name="_Toc414455173"/>
      <w:r w:rsidRPr="00100FD0">
        <w:lastRenderedPageBreak/>
        <w:t>GÉNÉRALITÉ</w:t>
      </w:r>
      <w:bookmarkEnd w:id="4"/>
    </w:p>
    <w:p w:rsidR="00100FD0" w:rsidRPr="00100FD0" w:rsidRDefault="007F5CB7" w:rsidP="00100FD0">
      <w:pPr>
        <w:spacing w:before="120" w:after="120"/>
        <w:jc w:val="both"/>
        <w:rPr>
          <w:rFonts w:ascii="Arial" w:hAnsi="Arial" w:cs="Arial"/>
        </w:rPr>
      </w:pPr>
      <w:r>
        <w:rPr>
          <w:rFonts w:ascii="Arial" w:hAnsi="Arial" w:cs="Arial"/>
        </w:rPr>
        <w:t>Le présent devis</w:t>
      </w:r>
      <w:r w:rsidR="00100FD0" w:rsidRPr="00100FD0">
        <w:rPr>
          <w:rFonts w:ascii="Arial" w:hAnsi="Arial" w:cs="Arial"/>
        </w:rPr>
        <w:t xml:space="preserve"> complète le </w:t>
      </w:r>
      <w:r w:rsidR="00BB1B28">
        <w:rPr>
          <w:rFonts w:ascii="Arial" w:hAnsi="Arial" w:cs="Arial"/>
        </w:rPr>
        <w:t>« </w:t>
      </w:r>
      <w:r w:rsidR="00100FD0" w:rsidRPr="00100FD0">
        <w:rPr>
          <w:rFonts w:ascii="Arial" w:hAnsi="Arial" w:cs="Arial"/>
        </w:rPr>
        <w:t>Cahier des charges et devis généraux – Infrastructures routières – Service de nature technique (CCDG)</w:t>
      </w:r>
      <w:r w:rsidR="00BB1B28">
        <w:rPr>
          <w:rFonts w:ascii="Arial" w:hAnsi="Arial" w:cs="Arial"/>
        </w:rPr>
        <w:t> »</w:t>
      </w:r>
      <w:r w:rsidR="00100FD0" w:rsidRPr="00100FD0">
        <w:rPr>
          <w:rFonts w:ascii="Arial" w:hAnsi="Arial" w:cs="Arial"/>
        </w:rPr>
        <w:t>, édition 20</w:t>
      </w:r>
      <w:r w:rsidR="00CD0DA5" w:rsidRPr="00CD0DA5">
        <w:rPr>
          <w:rFonts w:ascii="Arial" w:hAnsi="Arial" w:cs="Arial"/>
          <w:highlight w:val="yellow"/>
        </w:rPr>
        <w:t>XX</w:t>
      </w:r>
      <w:r w:rsidR="00100FD0" w:rsidRPr="00100FD0">
        <w:rPr>
          <w:rFonts w:ascii="Arial" w:hAnsi="Arial" w:cs="Arial"/>
        </w:rPr>
        <w:t xml:space="preserve"> et la collection </w:t>
      </w:r>
      <w:r w:rsidR="00BB1B28">
        <w:rPr>
          <w:rFonts w:ascii="Arial" w:hAnsi="Arial" w:cs="Arial"/>
        </w:rPr>
        <w:t>« </w:t>
      </w:r>
      <w:r w:rsidR="00100FD0" w:rsidRPr="005E714D">
        <w:rPr>
          <w:rFonts w:ascii="Arial" w:hAnsi="Arial" w:cs="Arial"/>
          <w:i/>
        </w:rPr>
        <w:t xml:space="preserve">Normes – Ouvrages routiers du ministère des Transports </w:t>
      </w:r>
      <w:r w:rsidR="000B273D" w:rsidRPr="005E714D">
        <w:rPr>
          <w:rFonts w:ascii="Arial" w:hAnsi="Arial" w:cs="Arial"/>
          <w:i/>
        </w:rPr>
        <w:t xml:space="preserve">du Québec </w:t>
      </w:r>
      <w:r w:rsidR="00100FD0" w:rsidRPr="005E714D">
        <w:rPr>
          <w:rFonts w:ascii="Arial" w:hAnsi="Arial" w:cs="Arial"/>
          <w:i/>
        </w:rPr>
        <w:t>(Tomes I à VIII)</w:t>
      </w:r>
      <w:r w:rsidR="00BB1B28">
        <w:rPr>
          <w:rFonts w:ascii="Arial" w:hAnsi="Arial" w:cs="Arial"/>
        </w:rPr>
        <w:t> »</w:t>
      </w:r>
      <w:r w:rsidR="00100FD0" w:rsidRPr="00100FD0">
        <w:rPr>
          <w:rFonts w:ascii="Arial" w:hAnsi="Arial" w:cs="Arial"/>
        </w:rPr>
        <w:t>. Toute référence à ces documents constitue un renvoi à l’édition en vigueur à la date de publication de l’appel d’offres.</w:t>
      </w:r>
    </w:p>
    <w:p w:rsidR="00100FD0" w:rsidRPr="00100FD0" w:rsidRDefault="00100FD0" w:rsidP="00100FD0">
      <w:pPr>
        <w:spacing w:before="120" w:after="120"/>
        <w:jc w:val="both"/>
        <w:rPr>
          <w:rFonts w:ascii="Arial" w:hAnsi="Arial" w:cs="Arial"/>
        </w:rPr>
      </w:pPr>
      <w:r w:rsidRPr="00100FD0">
        <w:rPr>
          <w:rFonts w:ascii="Arial" w:hAnsi="Arial" w:cs="Arial"/>
        </w:rPr>
        <w:t xml:space="preserve">Les stipulations concernant la gestion de la circulation et </w:t>
      </w:r>
      <w:r w:rsidR="00BB1B28">
        <w:rPr>
          <w:rFonts w:ascii="Arial" w:hAnsi="Arial" w:cs="Arial"/>
        </w:rPr>
        <w:t>de l</w:t>
      </w:r>
      <w:r w:rsidRPr="00100FD0">
        <w:rPr>
          <w:rFonts w:ascii="Arial" w:hAnsi="Arial" w:cs="Arial"/>
        </w:rPr>
        <w:t>a signalisation des</w:t>
      </w:r>
      <w:r w:rsidR="001F008E">
        <w:rPr>
          <w:rFonts w:ascii="Arial" w:hAnsi="Arial" w:cs="Arial"/>
        </w:rPr>
        <w:t xml:space="preserve"> </w:t>
      </w:r>
      <w:r w:rsidRPr="00100FD0">
        <w:rPr>
          <w:rFonts w:ascii="Arial" w:hAnsi="Arial" w:cs="Arial"/>
        </w:rPr>
        <w:t>travaux s’appliquent à tous les travaux faisant partie du contrat.</w:t>
      </w:r>
    </w:p>
    <w:p w:rsidR="00100FD0" w:rsidRPr="00100FD0" w:rsidRDefault="00055FA5" w:rsidP="00C44642">
      <w:pPr>
        <w:pStyle w:val="Titre1"/>
      </w:pPr>
      <w:bookmarkStart w:id="5" w:name="_bookmark15"/>
      <w:bookmarkStart w:id="6" w:name="_Toc414455174"/>
      <w:bookmarkEnd w:id="5"/>
      <w:r>
        <w:t>Objet du contrat</w:t>
      </w:r>
      <w:bookmarkEnd w:id="6"/>
    </w:p>
    <w:p w:rsidR="00100FD0" w:rsidRPr="00100FD0" w:rsidRDefault="007F5CB7" w:rsidP="00100FD0">
      <w:pPr>
        <w:spacing w:before="120" w:after="120"/>
        <w:jc w:val="both"/>
        <w:rPr>
          <w:rFonts w:ascii="Arial" w:hAnsi="Arial" w:cs="Arial"/>
        </w:rPr>
      </w:pPr>
      <w:r>
        <w:rPr>
          <w:rFonts w:ascii="Arial" w:hAnsi="Arial" w:cs="Arial"/>
        </w:rPr>
        <w:t>Le contrat consiste à fournir</w:t>
      </w:r>
      <w:r w:rsidR="00100FD0" w:rsidRPr="00100FD0">
        <w:rPr>
          <w:rFonts w:ascii="Arial" w:hAnsi="Arial" w:cs="Arial"/>
        </w:rPr>
        <w:t xml:space="preserve"> et à mettre en pla</w:t>
      </w:r>
      <w:r>
        <w:rPr>
          <w:rFonts w:ascii="Arial" w:hAnsi="Arial" w:cs="Arial"/>
        </w:rPr>
        <w:t xml:space="preserve">ce sur demande </w:t>
      </w:r>
      <w:r w:rsidR="00100FD0" w:rsidRPr="00100FD0">
        <w:rPr>
          <w:rFonts w:ascii="Arial" w:hAnsi="Arial" w:cs="Arial"/>
        </w:rPr>
        <w:t xml:space="preserve">la signalisation </w:t>
      </w:r>
      <w:r w:rsidR="000B273D">
        <w:rPr>
          <w:rFonts w:ascii="Arial" w:hAnsi="Arial" w:cs="Arial"/>
        </w:rPr>
        <w:t>de courte durée</w:t>
      </w:r>
      <w:r w:rsidR="00100FD0" w:rsidRPr="00100FD0">
        <w:rPr>
          <w:rFonts w:ascii="Arial" w:hAnsi="Arial" w:cs="Arial"/>
        </w:rPr>
        <w:t xml:space="preserve"> nécessaire au maintien de la circulation et à la signalisation des travaux dans un cadre sécuritaire tant pour les usagers de la route que pour les travailleurs.</w:t>
      </w:r>
    </w:p>
    <w:p w:rsidR="00100FD0" w:rsidRPr="00100FD0" w:rsidRDefault="00854027" w:rsidP="00100FD0">
      <w:pPr>
        <w:spacing w:before="120" w:after="120"/>
        <w:jc w:val="both"/>
        <w:rPr>
          <w:rFonts w:ascii="Arial" w:hAnsi="Arial" w:cs="Arial"/>
        </w:rPr>
      </w:pPr>
      <w:r>
        <w:rPr>
          <w:rFonts w:ascii="Arial" w:hAnsi="Arial" w:cs="Arial"/>
        </w:rPr>
        <w:t>Les travaux réalisés par le prestataire de services</w:t>
      </w:r>
      <w:r w:rsidR="00100FD0" w:rsidRPr="00100FD0">
        <w:rPr>
          <w:rFonts w:ascii="Arial" w:hAnsi="Arial" w:cs="Arial"/>
        </w:rPr>
        <w:t xml:space="preserve"> incluent, sans s’y limiter</w:t>
      </w:r>
      <w:r w:rsidR="00BB1B28">
        <w:rPr>
          <w:rFonts w:ascii="Arial" w:hAnsi="Arial" w:cs="Arial"/>
        </w:rPr>
        <w:t> :</w:t>
      </w:r>
    </w:p>
    <w:p w:rsidR="00100FD0" w:rsidRPr="00100FD0" w:rsidRDefault="00D37752" w:rsidP="00C44642">
      <w:pPr>
        <w:numPr>
          <w:ilvl w:val="0"/>
          <w:numId w:val="5"/>
        </w:numPr>
        <w:spacing w:before="120" w:after="120"/>
        <w:ind w:left="360"/>
        <w:jc w:val="both"/>
        <w:rPr>
          <w:rFonts w:ascii="Arial" w:hAnsi="Arial" w:cs="Arial"/>
        </w:rPr>
      </w:pPr>
      <w:r>
        <w:rPr>
          <w:rFonts w:ascii="Arial" w:hAnsi="Arial" w:cs="Arial"/>
        </w:rPr>
        <w:t>l</w:t>
      </w:r>
      <w:r w:rsidR="00100FD0" w:rsidRPr="00100FD0">
        <w:rPr>
          <w:rFonts w:ascii="Arial" w:hAnsi="Arial" w:cs="Arial"/>
        </w:rPr>
        <w:t>a mise en place de la signalisation, la fourniture de l’équipement, le matériel, l’installation, l’entretien régulier, le déplacement ainsi que le démantèlement de la signalisation, et il inclut toute</w:t>
      </w:r>
      <w:r w:rsidR="00BB1B28">
        <w:rPr>
          <w:rFonts w:ascii="Arial" w:hAnsi="Arial" w:cs="Arial"/>
        </w:rPr>
        <w:t xml:space="preserve">s </w:t>
      </w:r>
      <w:r w:rsidR="00100FD0" w:rsidRPr="00100FD0">
        <w:rPr>
          <w:rFonts w:ascii="Arial" w:hAnsi="Arial" w:cs="Arial"/>
        </w:rPr>
        <w:t>dépense</w:t>
      </w:r>
      <w:r w:rsidR="00BB1B28">
        <w:rPr>
          <w:rFonts w:ascii="Arial" w:hAnsi="Arial" w:cs="Arial"/>
        </w:rPr>
        <w:t xml:space="preserve">s </w:t>
      </w:r>
      <w:r w:rsidR="00100FD0" w:rsidRPr="00100FD0">
        <w:rPr>
          <w:rFonts w:ascii="Arial" w:hAnsi="Arial" w:cs="Arial"/>
        </w:rPr>
        <w:t>incidente</w:t>
      </w:r>
      <w:r w:rsidR="00BB1B28">
        <w:rPr>
          <w:rFonts w:ascii="Arial" w:hAnsi="Arial" w:cs="Arial"/>
        </w:rPr>
        <w:t>s;</w:t>
      </w:r>
    </w:p>
    <w:p w:rsidR="00100FD0" w:rsidRPr="00100FD0" w:rsidRDefault="00D37752" w:rsidP="00C44642">
      <w:pPr>
        <w:numPr>
          <w:ilvl w:val="0"/>
          <w:numId w:val="5"/>
        </w:numPr>
        <w:spacing w:before="120" w:after="120"/>
        <w:ind w:left="360"/>
        <w:jc w:val="both"/>
        <w:rPr>
          <w:rFonts w:ascii="Arial" w:hAnsi="Arial" w:cs="Arial"/>
        </w:rPr>
      </w:pPr>
      <w:r>
        <w:rPr>
          <w:rFonts w:ascii="Arial" w:hAnsi="Arial" w:cs="Arial"/>
        </w:rPr>
        <w:t>l</w:t>
      </w:r>
      <w:r w:rsidR="00100FD0" w:rsidRPr="00100FD0">
        <w:rPr>
          <w:rFonts w:ascii="Arial" w:hAnsi="Arial" w:cs="Arial"/>
        </w:rPr>
        <w:t>a réalisation des travaux de fermeture et d’ouverture de voies de circulation et de bretelles;</w:t>
      </w:r>
    </w:p>
    <w:p w:rsidR="00100FD0" w:rsidRPr="00C44642" w:rsidRDefault="00D37752" w:rsidP="00100FD0">
      <w:pPr>
        <w:numPr>
          <w:ilvl w:val="0"/>
          <w:numId w:val="5"/>
        </w:numPr>
        <w:spacing w:before="120" w:after="120"/>
        <w:ind w:left="360"/>
        <w:jc w:val="both"/>
        <w:rPr>
          <w:rFonts w:ascii="Arial" w:hAnsi="Arial" w:cs="Arial"/>
        </w:rPr>
      </w:pPr>
      <w:r>
        <w:rPr>
          <w:rFonts w:ascii="Arial" w:hAnsi="Arial" w:cs="Arial"/>
        </w:rPr>
        <w:t>l</w:t>
      </w:r>
      <w:r w:rsidR="00100FD0" w:rsidRPr="00100FD0">
        <w:rPr>
          <w:rFonts w:ascii="Arial" w:hAnsi="Arial" w:cs="Arial"/>
        </w:rPr>
        <w:t>es autres travaux requis pour l’exécution complète de l’int</w:t>
      </w:r>
      <w:r w:rsidR="001F008E">
        <w:rPr>
          <w:rFonts w:ascii="Arial" w:hAnsi="Arial" w:cs="Arial"/>
        </w:rPr>
        <w:t>ervention sur le réseau routier.</w:t>
      </w:r>
    </w:p>
    <w:p w:rsidR="00100FD0" w:rsidRDefault="00100FD0" w:rsidP="00C44642">
      <w:pPr>
        <w:pStyle w:val="Titre1"/>
      </w:pPr>
      <w:bookmarkStart w:id="7" w:name="_bookmark16"/>
      <w:bookmarkStart w:id="8" w:name="_Toc414455175"/>
      <w:bookmarkEnd w:id="7"/>
      <w:r w:rsidRPr="00100FD0">
        <w:t>GESTION DE LA CIRCULATION</w:t>
      </w:r>
      <w:bookmarkEnd w:id="8"/>
    </w:p>
    <w:p w:rsidR="000825B8" w:rsidRDefault="000825B8" w:rsidP="000825B8">
      <w:pPr>
        <w:pStyle w:val="Titre2"/>
      </w:pPr>
      <w:bookmarkStart w:id="9" w:name="_Toc414455176"/>
      <w:r>
        <w:t>Plan de signalisation</w:t>
      </w:r>
      <w:bookmarkEnd w:id="9"/>
    </w:p>
    <w:p w:rsidR="000825B8" w:rsidRPr="000825B8" w:rsidRDefault="000825B8" w:rsidP="000825B8">
      <w:pPr>
        <w:spacing w:before="120" w:after="120"/>
        <w:jc w:val="both"/>
        <w:rPr>
          <w:rFonts w:ascii="Arial" w:hAnsi="Arial" w:cs="Arial"/>
        </w:rPr>
      </w:pPr>
      <w:r w:rsidRPr="000825B8">
        <w:rPr>
          <w:rFonts w:ascii="Arial" w:hAnsi="Arial" w:cs="Arial"/>
        </w:rPr>
        <w:t>Lorsque les indications des dessins normalisés prévues au Tome V- Signalisation routière des Normes – Ouvrages routiers du Ministère, ne peuvent être appliquées intégralement et doivent être modifiées pour tenir compte des conditions réelles du chantier, l’entrepreneur doit fournir des plans de signalisation signés et scellés par un ingénieur, membre de l’ordre des ingénieurs du Québec.</w:t>
      </w:r>
    </w:p>
    <w:p w:rsidR="00100FD0" w:rsidRPr="00100FD0" w:rsidRDefault="00100FD0" w:rsidP="00E9738B">
      <w:pPr>
        <w:pStyle w:val="Titre2"/>
      </w:pPr>
      <w:bookmarkStart w:id="10" w:name="_bookmark17"/>
      <w:bookmarkStart w:id="11" w:name="_bookmark18"/>
      <w:bookmarkStart w:id="12" w:name="_Toc414455177"/>
      <w:bookmarkEnd w:id="10"/>
      <w:bookmarkEnd w:id="11"/>
      <w:r w:rsidRPr="00100FD0">
        <w:t>Entrave à la circulation</w:t>
      </w:r>
      <w:bookmarkEnd w:id="12"/>
    </w:p>
    <w:p w:rsidR="00100FD0" w:rsidRPr="00C44642" w:rsidRDefault="00100FD0" w:rsidP="00C44642">
      <w:pPr>
        <w:spacing w:before="120" w:after="120"/>
        <w:jc w:val="both"/>
        <w:rPr>
          <w:rFonts w:ascii="Arial" w:hAnsi="Arial" w:cs="Arial"/>
        </w:rPr>
      </w:pPr>
      <w:r w:rsidRPr="00100FD0">
        <w:rPr>
          <w:rFonts w:ascii="Arial" w:hAnsi="Arial" w:cs="Arial"/>
        </w:rPr>
        <w:t>Toute entrave à la circulation doit être pré</w:t>
      </w:r>
      <w:r w:rsidR="00407EE9">
        <w:rPr>
          <w:rFonts w:ascii="Arial" w:hAnsi="Arial" w:cs="Arial"/>
        </w:rPr>
        <w:t>alablement approuvée par le</w:t>
      </w:r>
      <w:r w:rsidRPr="00100FD0">
        <w:rPr>
          <w:rFonts w:ascii="Arial" w:hAnsi="Arial" w:cs="Arial"/>
        </w:rPr>
        <w:t xml:space="preserve"> Ministère et être réalisée à l’intérieur des plages horaires fournies par le Ministère.</w:t>
      </w:r>
    </w:p>
    <w:p w:rsidR="00100FD0" w:rsidRPr="00100FD0" w:rsidRDefault="00100FD0" w:rsidP="00E9738B">
      <w:pPr>
        <w:pStyle w:val="Titre2"/>
      </w:pPr>
      <w:bookmarkStart w:id="13" w:name="_bookmark19"/>
      <w:bookmarkStart w:id="14" w:name="_Toc414455178"/>
      <w:bookmarkEnd w:id="13"/>
      <w:r w:rsidRPr="00100FD0">
        <w:t>Délai d’intervention</w:t>
      </w:r>
      <w:bookmarkEnd w:id="14"/>
    </w:p>
    <w:p w:rsidR="00100FD0" w:rsidRPr="00407DE1" w:rsidRDefault="00100FD0" w:rsidP="00407DE1">
      <w:pPr>
        <w:spacing w:before="120" w:after="120"/>
        <w:jc w:val="both"/>
        <w:rPr>
          <w:rFonts w:ascii="Arial" w:hAnsi="Arial" w:cs="Arial"/>
        </w:rPr>
      </w:pPr>
      <w:r w:rsidRPr="00407DE1">
        <w:rPr>
          <w:rFonts w:ascii="Arial" w:hAnsi="Arial" w:cs="Arial"/>
        </w:rPr>
        <w:t>L</w:t>
      </w:r>
      <w:r w:rsidR="002F7933">
        <w:rPr>
          <w:rFonts w:ascii="Arial" w:hAnsi="Arial" w:cs="Arial"/>
        </w:rPr>
        <w:t>e prestataire de services</w:t>
      </w:r>
      <w:r w:rsidRPr="00407DE1">
        <w:rPr>
          <w:rFonts w:ascii="Arial" w:hAnsi="Arial" w:cs="Arial"/>
        </w:rPr>
        <w:t xml:space="preserve"> dispose d’un délai de </w:t>
      </w:r>
      <w:r w:rsidR="00F840BE">
        <w:rPr>
          <w:rFonts w:ascii="Arial" w:hAnsi="Arial" w:cs="Arial"/>
          <w:highlight w:val="yellow"/>
        </w:rPr>
        <w:t>12</w:t>
      </w:r>
      <w:r w:rsidR="00BB1B28">
        <w:rPr>
          <w:rFonts w:ascii="Arial" w:hAnsi="Arial" w:cs="Arial"/>
          <w:highlight w:val="yellow"/>
        </w:rPr>
        <w:t> heures</w:t>
      </w:r>
      <w:r w:rsidRPr="00407DE1">
        <w:rPr>
          <w:rFonts w:ascii="Arial" w:hAnsi="Arial" w:cs="Arial"/>
        </w:rPr>
        <w:t xml:space="preserve"> pour fournir les services de signalisation demandés par le Ministère. Les demandes sont confirmées par </w:t>
      </w:r>
      <w:r w:rsidRPr="00EB2473">
        <w:rPr>
          <w:rFonts w:ascii="Arial" w:hAnsi="Arial" w:cs="Arial"/>
        </w:rPr>
        <w:t>courriel ou par téléphone</w:t>
      </w:r>
      <w:r w:rsidRPr="00407DE1">
        <w:rPr>
          <w:rFonts w:ascii="Arial" w:hAnsi="Arial" w:cs="Arial"/>
        </w:rPr>
        <w:t>. L’heure apparaissant sur ladite confirmation est officiellement l’heure de la demande.</w:t>
      </w:r>
    </w:p>
    <w:p w:rsidR="007F5CB7" w:rsidRDefault="00100FD0" w:rsidP="00407DE1">
      <w:pPr>
        <w:spacing w:before="120" w:after="120"/>
        <w:jc w:val="both"/>
        <w:rPr>
          <w:rFonts w:ascii="Arial" w:hAnsi="Arial" w:cs="Arial"/>
        </w:rPr>
      </w:pPr>
      <w:r w:rsidRPr="00407DE1">
        <w:rPr>
          <w:rFonts w:ascii="Arial" w:hAnsi="Arial" w:cs="Arial"/>
        </w:rPr>
        <w:t xml:space="preserve">Le </w:t>
      </w:r>
      <w:r w:rsidR="00407DE1">
        <w:rPr>
          <w:rFonts w:ascii="Arial" w:hAnsi="Arial" w:cs="Arial"/>
        </w:rPr>
        <w:t>M</w:t>
      </w:r>
      <w:r w:rsidRPr="00407DE1">
        <w:rPr>
          <w:rFonts w:ascii="Arial" w:hAnsi="Arial" w:cs="Arial"/>
        </w:rPr>
        <w:t xml:space="preserve">inistère se réserve le droit d’annuler une demande d’entrave à la circulation. </w:t>
      </w:r>
      <w:r w:rsidR="007F5CB7">
        <w:rPr>
          <w:rFonts w:ascii="Arial" w:hAnsi="Arial" w:cs="Arial"/>
        </w:rPr>
        <w:t>Le prestataire de services n’a droit à aucune compensation pour les coûts associés à une annulation d’entrave</w:t>
      </w:r>
      <w:r w:rsidRPr="00407DE1">
        <w:rPr>
          <w:rFonts w:ascii="Arial" w:hAnsi="Arial" w:cs="Arial"/>
        </w:rPr>
        <w:t xml:space="preserve"> lorsque l’avis d’annulation est donné plus de </w:t>
      </w:r>
      <w:r w:rsidR="00F840BE">
        <w:rPr>
          <w:rFonts w:ascii="Arial" w:hAnsi="Arial" w:cs="Arial"/>
          <w:highlight w:val="yellow"/>
        </w:rPr>
        <w:t>4</w:t>
      </w:r>
      <w:r w:rsidR="00BB1B28">
        <w:rPr>
          <w:rFonts w:ascii="Arial" w:hAnsi="Arial" w:cs="Arial"/>
          <w:highlight w:val="yellow"/>
        </w:rPr>
        <w:t> heures</w:t>
      </w:r>
      <w:r w:rsidR="007F5CB7">
        <w:rPr>
          <w:rFonts w:ascii="Arial" w:hAnsi="Arial" w:cs="Arial"/>
        </w:rPr>
        <w:t xml:space="preserve"> avant le début de l’entrave.</w:t>
      </w:r>
      <w:r w:rsidRPr="00407DE1">
        <w:rPr>
          <w:rFonts w:ascii="Arial" w:hAnsi="Arial" w:cs="Arial"/>
        </w:rPr>
        <w:t xml:space="preserve"> </w:t>
      </w:r>
    </w:p>
    <w:p w:rsidR="00100FD0" w:rsidRPr="00407DE1" w:rsidRDefault="002F7933" w:rsidP="00407DE1">
      <w:pPr>
        <w:spacing w:before="120" w:after="120"/>
        <w:jc w:val="both"/>
        <w:rPr>
          <w:rFonts w:ascii="Arial" w:hAnsi="Arial" w:cs="Arial"/>
        </w:rPr>
      </w:pPr>
      <w:r>
        <w:rPr>
          <w:rFonts w:ascii="Arial" w:hAnsi="Arial" w:cs="Arial"/>
        </w:rPr>
        <w:t>Lorsque le prestataire de services</w:t>
      </w:r>
      <w:r w:rsidR="00303E6B">
        <w:rPr>
          <w:rFonts w:ascii="Arial" w:hAnsi="Arial" w:cs="Arial"/>
        </w:rPr>
        <w:t xml:space="preserve"> reçoit l’avis d’annulation</w:t>
      </w:r>
      <w:r w:rsidR="00100FD0" w:rsidRPr="00407DE1">
        <w:rPr>
          <w:rFonts w:ascii="Arial" w:hAnsi="Arial" w:cs="Arial"/>
        </w:rPr>
        <w:t xml:space="preserve"> par l</w:t>
      </w:r>
      <w:r w:rsidR="00303E6B">
        <w:rPr>
          <w:rFonts w:ascii="Arial" w:hAnsi="Arial" w:cs="Arial"/>
        </w:rPr>
        <w:t>e Ministère,</w:t>
      </w:r>
      <w:r w:rsidR="00100FD0" w:rsidRPr="00407DE1">
        <w:rPr>
          <w:rFonts w:ascii="Arial" w:hAnsi="Arial" w:cs="Arial"/>
        </w:rPr>
        <w:t xml:space="preserve"> moins de </w:t>
      </w:r>
      <w:r w:rsidR="00F840BE">
        <w:rPr>
          <w:rFonts w:ascii="Arial" w:hAnsi="Arial" w:cs="Arial"/>
          <w:highlight w:val="yellow"/>
        </w:rPr>
        <w:t>4</w:t>
      </w:r>
      <w:r w:rsidR="00E9738B">
        <w:rPr>
          <w:rFonts w:ascii="Arial" w:hAnsi="Arial" w:cs="Arial"/>
          <w:highlight w:val="yellow"/>
        </w:rPr>
        <w:t> </w:t>
      </w:r>
      <w:r w:rsidR="00BB1B28">
        <w:rPr>
          <w:rFonts w:ascii="Arial" w:hAnsi="Arial" w:cs="Arial"/>
          <w:highlight w:val="yellow"/>
        </w:rPr>
        <w:t>heures</w:t>
      </w:r>
      <w:r w:rsidR="00D649E3">
        <w:rPr>
          <w:rFonts w:ascii="Arial" w:hAnsi="Arial" w:cs="Arial"/>
        </w:rPr>
        <w:t xml:space="preserve"> a</w:t>
      </w:r>
      <w:r w:rsidR="00100FD0" w:rsidRPr="00407DE1">
        <w:rPr>
          <w:rFonts w:ascii="Arial" w:hAnsi="Arial" w:cs="Arial"/>
        </w:rPr>
        <w:t xml:space="preserve">vant le début de l’entrave, un montant forfaitaire </w:t>
      </w:r>
      <w:r w:rsidR="00100FD0" w:rsidRPr="0087332B">
        <w:rPr>
          <w:rFonts w:ascii="Arial" w:hAnsi="Arial" w:cs="Arial"/>
        </w:rPr>
        <w:t xml:space="preserve">de </w:t>
      </w:r>
      <w:r w:rsidR="00D649E3">
        <w:rPr>
          <w:rFonts w:ascii="Arial" w:hAnsi="Arial" w:cs="Arial"/>
          <w:highlight w:val="yellow"/>
        </w:rPr>
        <w:t>720 </w:t>
      </w:r>
      <w:r w:rsidR="007F5CB7">
        <w:rPr>
          <w:rFonts w:ascii="Arial" w:hAnsi="Arial" w:cs="Arial"/>
        </w:rPr>
        <w:t>$ est accordé.</w:t>
      </w:r>
    </w:p>
    <w:p w:rsidR="00100FD0" w:rsidRPr="00100FD0" w:rsidRDefault="00100FD0" w:rsidP="00E9738B">
      <w:pPr>
        <w:pStyle w:val="Titre2"/>
      </w:pPr>
      <w:bookmarkStart w:id="15" w:name="_bookmark20"/>
      <w:bookmarkStart w:id="16" w:name="_Toc414455179"/>
      <w:bookmarkEnd w:id="15"/>
      <w:r w:rsidRPr="00100FD0">
        <w:lastRenderedPageBreak/>
        <w:t>Responsable en signalisation</w:t>
      </w:r>
      <w:bookmarkEnd w:id="16"/>
    </w:p>
    <w:p w:rsidR="00100FD0" w:rsidRDefault="002F7933" w:rsidP="00407DE1">
      <w:pPr>
        <w:spacing w:before="120" w:after="120"/>
        <w:jc w:val="both"/>
        <w:rPr>
          <w:rFonts w:ascii="Arial" w:hAnsi="Arial" w:cs="Arial"/>
        </w:rPr>
      </w:pPr>
      <w:r>
        <w:rPr>
          <w:rFonts w:ascii="Arial" w:hAnsi="Arial" w:cs="Arial"/>
        </w:rPr>
        <w:t>Le prestataire de services</w:t>
      </w:r>
      <w:r w:rsidR="00100FD0" w:rsidRPr="00407DE1">
        <w:rPr>
          <w:rFonts w:ascii="Arial" w:hAnsi="Arial" w:cs="Arial"/>
        </w:rPr>
        <w:t xml:space="preserve"> doit nommer un responsable en signalisation et fournir son nom au Ministère à la première réunion de chantier. Ce responsable devient, de ce fait, son unique représentant autorisé à faire installer et à faire apporter des modifications à la signalisation. Il doit être présent à toutes les réunions de chantier.</w:t>
      </w:r>
    </w:p>
    <w:p w:rsidR="00100FD0" w:rsidRPr="00407DE1" w:rsidRDefault="00100FD0" w:rsidP="00407DE1">
      <w:pPr>
        <w:spacing w:before="120" w:after="120"/>
        <w:jc w:val="both"/>
        <w:rPr>
          <w:rFonts w:ascii="Arial" w:hAnsi="Arial" w:cs="Arial"/>
        </w:rPr>
      </w:pPr>
      <w:r w:rsidRPr="00407DE1">
        <w:rPr>
          <w:rFonts w:ascii="Arial" w:hAnsi="Arial" w:cs="Arial"/>
        </w:rPr>
        <w:t xml:space="preserve">Le responsable en signalisation doit détenir au moins </w:t>
      </w:r>
      <w:r w:rsidR="00D649E3">
        <w:rPr>
          <w:rFonts w:ascii="Arial" w:hAnsi="Arial" w:cs="Arial"/>
        </w:rPr>
        <w:t>deux ans</w:t>
      </w:r>
      <w:r w:rsidRPr="00407DE1">
        <w:rPr>
          <w:rFonts w:ascii="Arial" w:hAnsi="Arial" w:cs="Arial"/>
        </w:rPr>
        <w:t xml:space="preserve"> d’expérience pertinente dans le domaine de la signalisation et détenir une attestation de réussite valide du cours </w:t>
      </w:r>
      <w:r w:rsidR="00BB1B28">
        <w:rPr>
          <w:rFonts w:ascii="Arial" w:hAnsi="Arial" w:cs="Arial"/>
        </w:rPr>
        <w:t>« </w:t>
      </w:r>
      <w:r w:rsidRPr="00407DE1">
        <w:rPr>
          <w:rFonts w:ascii="Arial" w:hAnsi="Arial" w:cs="Arial"/>
        </w:rPr>
        <w:t>Gestion des impacts des travaux routiers sur la circulation</w:t>
      </w:r>
      <w:r w:rsidR="00BB1B28">
        <w:rPr>
          <w:rFonts w:ascii="Arial" w:hAnsi="Arial" w:cs="Arial"/>
        </w:rPr>
        <w:t> »</w:t>
      </w:r>
      <w:r w:rsidRPr="00407DE1">
        <w:rPr>
          <w:rFonts w:ascii="Arial" w:hAnsi="Arial" w:cs="Arial"/>
        </w:rPr>
        <w:t xml:space="preserve"> et du cours </w:t>
      </w:r>
      <w:r w:rsidR="00BB1B28">
        <w:rPr>
          <w:rFonts w:ascii="Arial" w:hAnsi="Arial" w:cs="Arial"/>
        </w:rPr>
        <w:t>« </w:t>
      </w:r>
      <w:r w:rsidRPr="00407DE1">
        <w:rPr>
          <w:rFonts w:ascii="Arial" w:hAnsi="Arial" w:cs="Arial"/>
        </w:rPr>
        <w:t>Supervision et surveillance de la signalisation de travaux routiers</w:t>
      </w:r>
      <w:r w:rsidR="00BB1B28">
        <w:rPr>
          <w:rFonts w:ascii="Arial" w:hAnsi="Arial" w:cs="Arial"/>
        </w:rPr>
        <w:t> »</w:t>
      </w:r>
      <w:r w:rsidRPr="00407DE1">
        <w:rPr>
          <w:rFonts w:ascii="Arial" w:hAnsi="Arial" w:cs="Arial"/>
        </w:rPr>
        <w:t>.</w:t>
      </w:r>
    </w:p>
    <w:p w:rsidR="00100FD0" w:rsidRPr="00407DE1" w:rsidRDefault="00100FD0" w:rsidP="00407DE1">
      <w:pPr>
        <w:spacing w:before="120" w:after="120"/>
        <w:jc w:val="both"/>
        <w:rPr>
          <w:rFonts w:ascii="Arial" w:hAnsi="Arial" w:cs="Arial"/>
        </w:rPr>
      </w:pPr>
      <w:r w:rsidRPr="00407DE1">
        <w:rPr>
          <w:rFonts w:ascii="Arial" w:hAnsi="Arial" w:cs="Arial"/>
        </w:rPr>
        <w:t>La disponibilité d’un responsable en signalisation sur appel est exigée en tout</w:t>
      </w:r>
      <w:r w:rsidR="00407DE1">
        <w:rPr>
          <w:rFonts w:ascii="Arial" w:hAnsi="Arial" w:cs="Arial"/>
        </w:rPr>
        <w:t xml:space="preserve"> </w:t>
      </w:r>
      <w:r w:rsidRPr="00407DE1">
        <w:rPr>
          <w:rFonts w:ascii="Arial" w:hAnsi="Arial" w:cs="Arial"/>
        </w:rPr>
        <w:t>temps où une signalisation d’entrave est présente au chantier.</w:t>
      </w:r>
    </w:p>
    <w:p w:rsidR="00100FD0" w:rsidRPr="00100FD0" w:rsidRDefault="00100FD0" w:rsidP="00E9738B">
      <w:pPr>
        <w:pStyle w:val="Titre2"/>
      </w:pPr>
      <w:bookmarkStart w:id="17" w:name="_bookmark21"/>
      <w:bookmarkStart w:id="18" w:name="_Toc414455180"/>
      <w:bookmarkEnd w:id="17"/>
      <w:r w:rsidRPr="00100FD0">
        <w:t>Personnel affecté à la signalisation</w:t>
      </w:r>
      <w:bookmarkEnd w:id="18"/>
    </w:p>
    <w:p w:rsidR="00100FD0" w:rsidRPr="00407DE1" w:rsidRDefault="00100FD0" w:rsidP="00407DE1">
      <w:pPr>
        <w:spacing w:before="120" w:after="120"/>
        <w:jc w:val="both"/>
        <w:rPr>
          <w:rFonts w:ascii="Arial" w:hAnsi="Arial" w:cs="Arial"/>
        </w:rPr>
      </w:pPr>
      <w:r w:rsidRPr="00407DE1">
        <w:rPr>
          <w:rFonts w:ascii="Arial" w:hAnsi="Arial" w:cs="Arial"/>
        </w:rPr>
        <w:t xml:space="preserve">Les personnes affectées à la signalisation doivent être âgées d’au moins </w:t>
      </w:r>
      <w:r w:rsidR="00F840BE">
        <w:rPr>
          <w:rFonts w:ascii="Arial" w:hAnsi="Arial" w:cs="Arial"/>
        </w:rPr>
        <w:t>18</w:t>
      </w:r>
      <w:r w:rsidR="00E9738B">
        <w:rPr>
          <w:rFonts w:ascii="Arial" w:hAnsi="Arial" w:cs="Arial"/>
        </w:rPr>
        <w:t> </w:t>
      </w:r>
      <w:r w:rsidRPr="00407DE1">
        <w:rPr>
          <w:rFonts w:ascii="Arial" w:hAnsi="Arial" w:cs="Arial"/>
        </w:rPr>
        <w:t>ans et être titulaires d’un permis de conduire valide au Québec.</w:t>
      </w:r>
    </w:p>
    <w:p w:rsidR="00100FD0" w:rsidRPr="00407DE1" w:rsidRDefault="00100FD0" w:rsidP="00407DE1">
      <w:pPr>
        <w:spacing w:before="120" w:after="120"/>
        <w:jc w:val="both"/>
        <w:rPr>
          <w:rFonts w:ascii="Arial" w:hAnsi="Arial" w:cs="Arial"/>
        </w:rPr>
      </w:pPr>
      <w:r w:rsidRPr="00407DE1">
        <w:rPr>
          <w:rFonts w:ascii="Arial" w:hAnsi="Arial" w:cs="Arial"/>
        </w:rPr>
        <w:t xml:space="preserve">Le personnel affecté à la signalisation doit détenir une attestation de réussite du cours </w:t>
      </w:r>
      <w:r w:rsidR="00BB1B28">
        <w:rPr>
          <w:rFonts w:ascii="Arial" w:hAnsi="Arial" w:cs="Arial"/>
        </w:rPr>
        <w:t>« </w:t>
      </w:r>
      <w:r w:rsidRPr="00407DE1">
        <w:rPr>
          <w:rFonts w:ascii="Arial" w:hAnsi="Arial" w:cs="Arial"/>
        </w:rPr>
        <w:t>Installation de la signalisation de travaux de chantiers routiers</w:t>
      </w:r>
      <w:r w:rsidR="00BB1B28">
        <w:rPr>
          <w:rFonts w:ascii="Arial" w:hAnsi="Arial" w:cs="Arial"/>
        </w:rPr>
        <w:t> »</w:t>
      </w:r>
      <w:r w:rsidRPr="00407DE1">
        <w:rPr>
          <w:rFonts w:ascii="Arial" w:hAnsi="Arial" w:cs="Arial"/>
        </w:rPr>
        <w:t xml:space="preserve"> ou du cours </w:t>
      </w:r>
      <w:r w:rsidR="00BB1B28">
        <w:rPr>
          <w:rFonts w:ascii="Arial" w:hAnsi="Arial" w:cs="Arial"/>
        </w:rPr>
        <w:t>« </w:t>
      </w:r>
      <w:r w:rsidRPr="00407DE1">
        <w:rPr>
          <w:rFonts w:ascii="Arial" w:hAnsi="Arial" w:cs="Arial"/>
        </w:rPr>
        <w:t>Supervision et surveillance de la signalisation de travaux de chantiers routiers</w:t>
      </w:r>
      <w:r w:rsidR="00BB1B28">
        <w:rPr>
          <w:rFonts w:ascii="Arial" w:hAnsi="Arial" w:cs="Arial"/>
        </w:rPr>
        <w:t> »</w:t>
      </w:r>
      <w:r w:rsidRPr="00407DE1">
        <w:rPr>
          <w:rFonts w:ascii="Arial" w:hAnsi="Arial" w:cs="Arial"/>
        </w:rPr>
        <w:t xml:space="preserve"> de la formation en signalisation de travaux de chantiers routiers et autoroutiers.</w:t>
      </w:r>
    </w:p>
    <w:p w:rsidR="00100FD0" w:rsidRPr="00407DE1" w:rsidRDefault="00100FD0" w:rsidP="00407DE1">
      <w:pPr>
        <w:spacing w:before="120" w:after="120"/>
        <w:jc w:val="both"/>
        <w:rPr>
          <w:rFonts w:ascii="Arial" w:hAnsi="Arial" w:cs="Arial"/>
        </w:rPr>
      </w:pPr>
      <w:r w:rsidRPr="00407DE1">
        <w:rPr>
          <w:rFonts w:ascii="Arial" w:hAnsi="Arial" w:cs="Arial"/>
        </w:rPr>
        <w:t>L’équipe de signalisation est responsable de l’équipement de signalisation pendant toute la durée des entraves. Cette équipe doit intervenir au moment de l’installation, du démantèlement et de tout déplacement de cet équipement ainsi qu’à tout moment où la mise en œuvre de travaux de signalisation est requise par le Ministère ou nécessaire pour la sécurité des travailleurs ou des usagers.</w:t>
      </w:r>
    </w:p>
    <w:p w:rsidR="00100FD0" w:rsidRPr="00653E08" w:rsidRDefault="00D649E3" w:rsidP="00653E08">
      <w:pPr>
        <w:spacing w:before="120" w:after="120"/>
        <w:jc w:val="both"/>
        <w:rPr>
          <w:rFonts w:ascii="Arial" w:eastAsia="Arial" w:hAnsi="Arial" w:cs="Arial"/>
        </w:rPr>
      </w:pPr>
      <w:r>
        <w:rPr>
          <w:rFonts w:ascii="Arial" w:hAnsi="Arial" w:cs="Arial"/>
        </w:rPr>
        <w:t xml:space="preserve">Chaque équipe de signalisation qui travaille sur une route ouverte à </w:t>
      </w:r>
      <w:r w:rsidR="00100FD0" w:rsidRPr="00407DE1">
        <w:rPr>
          <w:rFonts w:ascii="Arial" w:hAnsi="Arial" w:cs="Arial"/>
        </w:rPr>
        <w:t>la</w:t>
      </w:r>
      <w:r w:rsidR="00407DE1">
        <w:rPr>
          <w:rFonts w:ascii="Arial" w:hAnsi="Arial" w:cs="Arial"/>
        </w:rPr>
        <w:t xml:space="preserve"> </w:t>
      </w:r>
      <w:r>
        <w:rPr>
          <w:rFonts w:ascii="Arial" w:hAnsi="Arial" w:cs="Arial"/>
        </w:rPr>
        <w:t xml:space="preserve">circulation doit être composée </w:t>
      </w:r>
      <w:r w:rsidR="00100FD0" w:rsidRPr="00407DE1">
        <w:rPr>
          <w:rFonts w:ascii="Arial" w:hAnsi="Arial" w:cs="Arial"/>
        </w:rPr>
        <w:t>d’</w:t>
      </w:r>
      <w:r>
        <w:rPr>
          <w:rFonts w:ascii="Arial" w:hAnsi="Arial" w:cs="Arial"/>
        </w:rPr>
        <w:t xml:space="preserve">au moins deux personnes et d’un véhicule </w:t>
      </w:r>
      <w:r w:rsidR="00100FD0" w:rsidRPr="00407DE1">
        <w:rPr>
          <w:rFonts w:ascii="Arial" w:hAnsi="Arial" w:cs="Arial"/>
        </w:rPr>
        <w:t>de</w:t>
      </w:r>
      <w:r w:rsidR="00407DE1">
        <w:rPr>
          <w:rFonts w:ascii="Arial" w:hAnsi="Arial" w:cs="Arial"/>
        </w:rPr>
        <w:t xml:space="preserve"> </w:t>
      </w:r>
      <w:r w:rsidR="00100FD0">
        <w:rPr>
          <w:rFonts w:ascii="Arial" w:eastAsia="Arial" w:hAnsi="Arial" w:cs="Arial"/>
        </w:rPr>
        <w:t>prot</w:t>
      </w:r>
      <w:r w:rsidR="00100FD0">
        <w:rPr>
          <w:rFonts w:ascii="Arial" w:eastAsia="Arial" w:hAnsi="Arial" w:cs="Arial"/>
          <w:spacing w:val="1"/>
        </w:rPr>
        <w:t>e</w:t>
      </w:r>
      <w:r w:rsidR="00100FD0">
        <w:rPr>
          <w:rFonts w:ascii="Arial" w:eastAsia="Arial" w:hAnsi="Arial" w:cs="Arial"/>
        </w:rPr>
        <w:t>cti</w:t>
      </w:r>
      <w:r w:rsidR="00100FD0">
        <w:rPr>
          <w:rFonts w:ascii="Arial" w:eastAsia="Arial" w:hAnsi="Arial" w:cs="Arial"/>
          <w:spacing w:val="-2"/>
        </w:rPr>
        <w:t>o</w:t>
      </w:r>
      <w:r w:rsidR="00100FD0">
        <w:rPr>
          <w:rFonts w:ascii="Arial" w:eastAsia="Arial" w:hAnsi="Arial" w:cs="Arial"/>
        </w:rPr>
        <w:t>n.</w:t>
      </w:r>
      <w:r w:rsidR="00100FD0">
        <w:rPr>
          <w:rFonts w:ascii="Arial" w:eastAsia="Arial" w:hAnsi="Arial" w:cs="Arial"/>
          <w:spacing w:val="10"/>
        </w:rPr>
        <w:t xml:space="preserve"> </w:t>
      </w:r>
      <w:r w:rsidR="00100FD0">
        <w:rPr>
          <w:rFonts w:ascii="Arial" w:eastAsia="Arial" w:hAnsi="Arial" w:cs="Arial"/>
        </w:rPr>
        <w:t>Une</w:t>
      </w:r>
      <w:r w:rsidR="00100FD0">
        <w:rPr>
          <w:rFonts w:ascii="Arial" w:eastAsia="Arial" w:hAnsi="Arial" w:cs="Arial"/>
          <w:spacing w:val="11"/>
        </w:rPr>
        <w:t xml:space="preserve"> </w:t>
      </w:r>
      <w:r w:rsidR="00100FD0">
        <w:rPr>
          <w:rFonts w:ascii="Arial" w:eastAsia="Arial" w:hAnsi="Arial" w:cs="Arial"/>
          <w:spacing w:val="-2"/>
        </w:rPr>
        <w:t>d</w:t>
      </w:r>
      <w:r w:rsidR="00100FD0">
        <w:rPr>
          <w:rFonts w:ascii="Arial" w:eastAsia="Arial" w:hAnsi="Arial" w:cs="Arial"/>
        </w:rPr>
        <w:t>e</w:t>
      </w:r>
      <w:r w:rsidR="00100FD0">
        <w:rPr>
          <w:rFonts w:ascii="Arial" w:eastAsia="Arial" w:hAnsi="Arial" w:cs="Arial"/>
          <w:spacing w:val="10"/>
        </w:rPr>
        <w:t xml:space="preserve"> </w:t>
      </w:r>
      <w:r w:rsidR="00100FD0">
        <w:rPr>
          <w:rFonts w:ascii="Arial" w:eastAsia="Arial" w:hAnsi="Arial" w:cs="Arial"/>
        </w:rPr>
        <w:t>ces</w:t>
      </w:r>
      <w:r w:rsidR="00100FD0">
        <w:rPr>
          <w:rFonts w:ascii="Arial" w:eastAsia="Arial" w:hAnsi="Arial" w:cs="Arial"/>
          <w:spacing w:val="7"/>
        </w:rPr>
        <w:t xml:space="preserve"> </w:t>
      </w:r>
      <w:r w:rsidR="00100FD0">
        <w:rPr>
          <w:rFonts w:ascii="Arial" w:eastAsia="Arial" w:hAnsi="Arial" w:cs="Arial"/>
        </w:rPr>
        <w:t>person</w:t>
      </w:r>
      <w:r w:rsidR="00100FD0">
        <w:rPr>
          <w:rFonts w:ascii="Arial" w:eastAsia="Arial" w:hAnsi="Arial" w:cs="Arial"/>
          <w:spacing w:val="-2"/>
        </w:rPr>
        <w:t>n</w:t>
      </w:r>
      <w:r w:rsidR="00100FD0">
        <w:rPr>
          <w:rFonts w:ascii="Arial" w:eastAsia="Arial" w:hAnsi="Arial" w:cs="Arial"/>
        </w:rPr>
        <w:t>es</w:t>
      </w:r>
      <w:r w:rsidR="00100FD0">
        <w:rPr>
          <w:rFonts w:ascii="Arial" w:eastAsia="Arial" w:hAnsi="Arial" w:cs="Arial"/>
          <w:spacing w:val="9"/>
        </w:rPr>
        <w:t xml:space="preserve"> </w:t>
      </w:r>
      <w:r w:rsidR="00100FD0">
        <w:rPr>
          <w:rFonts w:ascii="Arial" w:eastAsia="Arial" w:hAnsi="Arial" w:cs="Arial"/>
        </w:rPr>
        <w:t>doit</w:t>
      </w:r>
      <w:r w:rsidR="00100FD0">
        <w:rPr>
          <w:rFonts w:ascii="Arial" w:eastAsia="Arial" w:hAnsi="Arial" w:cs="Arial"/>
          <w:spacing w:val="9"/>
        </w:rPr>
        <w:t xml:space="preserve"> </w:t>
      </w:r>
      <w:r w:rsidR="00100FD0">
        <w:rPr>
          <w:rFonts w:ascii="Arial" w:eastAsia="Arial" w:hAnsi="Arial" w:cs="Arial"/>
        </w:rPr>
        <w:t>être</w:t>
      </w:r>
      <w:r w:rsidR="00100FD0">
        <w:rPr>
          <w:rFonts w:ascii="Arial" w:eastAsia="Arial" w:hAnsi="Arial" w:cs="Arial"/>
          <w:spacing w:val="8"/>
        </w:rPr>
        <w:t xml:space="preserve"> </w:t>
      </w:r>
      <w:r w:rsidR="00100FD0">
        <w:rPr>
          <w:rFonts w:ascii="Arial" w:eastAsia="Arial" w:hAnsi="Arial" w:cs="Arial"/>
          <w:spacing w:val="-2"/>
        </w:rPr>
        <w:t>e</w:t>
      </w:r>
      <w:r w:rsidR="00100FD0">
        <w:rPr>
          <w:rFonts w:ascii="Arial" w:eastAsia="Arial" w:hAnsi="Arial" w:cs="Arial"/>
        </w:rPr>
        <w:t>n</w:t>
      </w:r>
      <w:r w:rsidR="00100FD0">
        <w:rPr>
          <w:rFonts w:ascii="Arial" w:eastAsia="Arial" w:hAnsi="Arial" w:cs="Arial"/>
          <w:spacing w:val="10"/>
        </w:rPr>
        <w:t xml:space="preserve"> </w:t>
      </w:r>
      <w:r w:rsidR="00100FD0">
        <w:rPr>
          <w:rFonts w:ascii="Arial" w:eastAsia="Arial" w:hAnsi="Arial" w:cs="Arial"/>
        </w:rPr>
        <w:t>per</w:t>
      </w:r>
      <w:r w:rsidR="00100FD0">
        <w:rPr>
          <w:rFonts w:ascii="Arial" w:eastAsia="Arial" w:hAnsi="Arial" w:cs="Arial"/>
          <w:spacing w:val="-2"/>
        </w:rPr>
        <w:t>m</w:t>
      </w:r>
      <w:r w:rsidR="00100FD0">
        <w:rPr>
          <w:rFonts w:ascii="Arial" w:eastAsia="Arial" w:hAnsi="Arial" w:cs="Arial"/>
        </w:rPr>
        <w:t>an</w:t>
      </w:r>
      <w:r w:rsidR="00100FD0">
        <w:rPr>
          <w:rFonts w:ascii="Arial" w:eastAsia="Arial" w:hAnsi="Arial" w:cs="Arial"/>
          <w:spacing w:val="-2"/>
        </w:rPr>
        <w:t>e</w:t>
      </w:r>
      <w:r w:rsidR="00100FD0">
        <w:rPr>
          <w:rFonts w:ascii="Arial" w:eastAsia="Arial" w:hAnsi="Arial" w:cs="Arial"/>
        </w:rPr>
        <w:t>nce</w:t>
      </w:r>
      <w:r w:rsidR="00100FD0">
        <w:rPr>
          <w:rFonts w:ascii="Arial" w:eastAsia="Arial" w:hAnsi="Arial" w:cs="Arial"/>
          <w:spacing w:val="10"/>
        </w:rPr>
        <w:t xml:space="preserve"> </w:t>
      </w:r>
      <w:r w:rsidR="00100FD0">
        <w:rPr>
          <w:rFonts w:ascii="Arial" w:eastAsia="Arial" w:hAnsi="Arial" w:cs="Arial"/>
          <w:spacing w:val="-2"/>
        </w:rPr>
        <w:t>d</w:t>
      </w:r>
      <w:r w:rsidR="00100FD0">
        <w:rPr>
          <w:rFonts w:ascii="Arial" w:eastAsia="Arial" w:hAnsi="Arial" w:cs="Arial"/>
        </w:rPr>
        <w:t>ans</w:t>
      </w:r>
      <w:r w:rsidR="00100FD0">
        <w:rPr>
          <w:rFonts w:ascii="Arial" w:eastAsia="Arial" w:hAnsi="Arial" w:cs="Arial"/>
          <w:spacing w:val="9"/>
        </w:rPr>
        <w:t xml:space="preserve"> </w:t>
      </w:r>
      <w:r w:rsidR="00100FD0">
        <w:rPr>
          <w:rFonts w:ascii="Arial" w:eastAsia="Arial" w:hAnsi="Arial" w:cs="Arial"/>
        </w:rPr>
        <w:t>le</w:t>
      </w:r>
      <w:r w:rsidR="00100FD0">
        <w:rPr>
          <w:rFonts w:ascii="Arial" w:eastAsia="Arial" w:hAnsi="Arial" w:cs="Arial"/>
          <w:spacing w:val="7"/>
        </w:rPr>
        <w:t xml:space="preserve"> </w:t>
      </w:r>
      <w:r w:rsidR="00100FD0">
        <w:rPr>
          <w:rFonts w:ascii="Arial" w:eastAsia="Arial" w:hAnsi="Arial" w:cs="Arial"/>
          <w:spacing w:val="-3"/>
        </w:rPr>
        <w:t>v</w:t>
      </w:r>
      <w:r w:rsidR="00100FD0">
        <w:rPr>
          <w:rFonts w:ascii="Arial" w:eastAsia="Arial" w:hAnsi="Arial" w:cs="Arial"/>
        </w:rPr>
        <w:t>éhicule</w:t>
      </w:r>
      <w:r w:rsidR="00100FD0">
        <w:rPr>
          <w:rFonts w:ascii="Arial" w:eastAsia="Arial" w:hAnsi="Arial" w:cs="Arial"/>
          <w:spacing w:val="10"/>
        </w:rPr>
        <w:t xml:space="preserve"> </w:t>
      </w:r>
      <w:r w:rsidR="00100FD0">
        <w:rPr>
          <w:rFonts w:ascii="Arial" w:eastAsia="Arial" w:hAnsi="Arial" w:cs="Arial"/>
        </w:rPr>
        <w:t>de prot</w:t>
      </w:r>
      <w:r w:rsidR="00100FD0">
        <w:rPr>
          <w:rFonts w:ascii="Arial" w:eastAsia="Arial" w:hAnsi="Arial" w:cs="Arial"/>
          <w:spacing w:val="1"/>
        </w:rPr>
        <w:t>e</w:t>
      </w:r>
      <w:r w:rsidR="00100FD0">
        <w:rPr>
          <w:rFonts w:ascii="Arial" w:eastAsia="Arial" w:hAnsi="Arial" w:cs="Arial"/>
        </w:rPr>
        <w:t>cti</w:t>
      </w:r>
      <w:r w:rsidR="00100FD0">
        <w:rPr>
          <w:rFonts w:ascii="Arial" w:eastAsia="Arial" w:hAnsi="Arial" w:cs="Arial"/>
          <w:spacing w:val="-2"/>
        </w:rPr>
        <w:t>o</w:t>
      </w:r>
      <w:r w:rsidR="00100FD0">
        <w:rPr>
          <w:rFonts w:ascii="Arial" w:eastAsia="Arial" w:hAnsi="Arial" w:cs="Arial"/>
        </w:rPr>
        <w:t>n.</w:t>
      </w:r>
    </w:p>
    <w:p w:rsidR="00100FD0" w:rsidRPr="00100FD0" w:rsidRDefault="00100FD0" w:rsidP="00E9738B">
      <w:pPr>
        <w:pStyle w:val="Titre2"/>
      </w:pPr>
      <w:bookmarkStart w:id="19" w:name="_bookmark22"/>
      <w:bookmarkStart w:id="20" w:name="_Toc414455181"/>
      <w:bookmarkEnd w:id="19"/>
      <w:r w:rsidRPr="00100FD0">
        <w:t>Patrouille d’entretien et de surveillance</w:t>
      </w:r>
      <w:bookmarkEnd w:id="20"/>
    </w:p>
    <w:p w:rsidR="00100FD0" w:rsidRPr="00407DE1" w:rsidRDefault="00100FD0" w:rsidP="00407DE1">
      <w:pPr>
        <w:spacing w:before="120" w:after="120"/>
        <w:jc w:val="both"/>
        <w:rPr>
          <w:rFonts w:ascii="Arial" w:hAnsi="Arial" w:cs="Arial"/>
        </w:rPr>
      </w:pPr>
      <w:r w:rsidRPr="00407DE1">
        <w:rPr>
          <w:rFonts w:ascii="Arial" w:hAnsi="Arial" w:cs="Arial"/>
        </w:rPr>
        <w:t xml:space="preserve">La patrouille de chantier, </w:t>
      </w:r>
      <w:r w:rsidR="00303E6B">
        <w:rPr>
          <w:rFonts w:ascii="Arial" w:hAnsi="Arial" w:cs="Arial"/>
        </w:rPr>
        <w:t xml:space="preserve">c’est-à-dire </w:t>
      </w:r>
      <w:r w:rsidR="00303E6B" w:rsidRPr="00407DE1">
        <w:rPr>
          <w:rFonts w:ascii="Arial" w:hAnsi="Arial" w:cs="Arial"/>
        </w:rPr>
        <w:t xml:space="preserve">une personne circulant à bord d’un véhicule </w:t>
      </w:r>
      <w:r w:rsidRPr="00407DE1">
        <w:rPr>
          <w:rFonts w:ascii="Arial" w:hAnsi="Arial" w:cs="Arial"/>
        </w:rPr>
        <w:t>affecté exclusivement au maintien de la circulation et à la signalisation, doit procéder à des vérifications de la signalisation pendant toute la durée des entraves.</w:t>
      </w:r>
    </w:p>
    <w:p w:rsidR="00100FD0" w:rsidRPr="00407DE1" w:rsidRDefault="00100FD0" w:rsidP="00407DE1">
      <w:pPr>
        <w:spacing w:before="120" w:after="120"/>
        <w:jc w:val="both"/>
        <w:rPr>
          <w:rFonts w:ascii="Arial" w:hAnsi="Arial" w:cs="Arial"/>
        </w:rPr>
      </w:pPr>
      <w:r w:rsidRPr="00407DE1">
        <w:rPr>
          <w:rFonts w:ascii="Arial" w:hAnsi="Arial" w:cs="Arial"/>
        </w:rPr>
        <w:t xml:space="preserve">La patrouille doit disposer d’un téléphone cellulaire afin d’être jointe en tout temps et d’être en mesure de communiquer, en cas d’urgence ou pour respecter les procédures de communication du Ministère, avec le </w:t>
      </w:r>
      <w:r w:rsidRPr="00F840BE">
        <w:rPr>
          <w:rFonts w:ascii="Arial" w:hAnsi="Arial" w:cs="Arial"/>
        </w:rPr>
        <w:t>C</w:t>
      </w:r>
      <w:r w:rsidR="00F840BE" w:rsidRPr="00F840BE">
        <w:rPr>
          <w:rFonts w:ascii="Arial" w:hAnsi="Arial" w:cs="Arial"/>
        </w:rPr>
        <w:t>entre de télécommunications</w:t>
      </w:r>
      <w:r w:rsidRPr="00F840BE">
        <w:rPr>
          <w:rFonts w:ascii="Arial" w:hAnsi="Arial" w:cs="Arial"/>
        </w:rPr>
        <w:t xml:space="preserve"> et</w:t>
      </w:r>
      <w:r w:rsidRPr="00407DE1">
        <w:rPr>
          <w:rFonts w:ascii="Arial" w:hAnsi="Arial" w:cs="Arial"/>
        </w:rPr>
        <w:t xml:space="preserve"> </w:t>
      </w:r>
      <w:r w:rsidRPr="00044B47">
        <w:rPr>
          <w:rFonts w:ascii="Arial" w:hAnsi="Arial" w:cs="Arial"/>
        </w:rPr>
        <w:t>le C</w:t>
      </w:r>
      <w:r w:rsidR="00044B47" w:rsidRPr="00044B47">
        <w:rPr>
          <w:rFonts w:ascii="Arial" w:hAnsi="Arial" w:cs="Arial"/>
        </w:rPr>
        <w:t>entre intégré de la gestion de la circulation (C</w:t>
      </w:r>
      <w:r w:rsidRPr="00044B47">
        <w:rPr>
          <w:rFonts w:ascii="Arial" w:hAnsi="Arial" w:cs="Arial"/>
        </w:rPr>
        <w:t>IGC</w:t>
      </w:r>
      <w:r w:rsidR="00044B47" w:rsidRPr="00044B47">
        <w:rPr>
          <w:rFonts w:ascii="Arial" w:hAnsi="Arial" w:cs="Arial"/>
        </w:rPr>
        <w:t>)</w:t>
      </w:r>
      <w:r w:rsidRPr="00044B47">
        <w:rPr>
          <w:rFonts w:ascii="Arial" w:hAnsi="Arial" w:cs="Arial"/>
        </w:rPr>
        <w:t xml:space="preserve">, la </w:t>
      </w:r>
      <w:r w:rsidR="00044B47">
        <w:rPr>
          <w:rFonts w:ascii="Arial" w:hAnsi="Arial" w:cs="Arial"/>
        </w:rPr>
        <w:t>S</w:t>
      </w:r>
      <w:r w:rsidRPr="00044B47">
        <w:rPr>
          <w:rFonts w:ascii="Arial" w:hAnsi="Arial" w:cs="Arial"/>
        </w:rPr>
        <w:t>ûreté du Qu</w:t>
      </w:r>
      <w:r w:rsidRPr="00407DE1">
        <w:rPr>
          <w:rFonts w:ascii="Arial" w:hAnsi="Arial" w:cs="Arial"/>
        </w:rPr>
        <w:t>ébec, la police municipale, le surveillant et le r</w:t>
      </w:r>
      <w:r w:rsidR="002F7933">
        <w:rPr>
          <w:rFonts w:ascii="Arial" w:hAnsi="Arial" w:cs="Arial"/>
        </w:rPr>
        <w:t>esponsable en signalisation du prestataire de services</w:t>
      </w:r>
      <w:r w:rsidRPr="00407DE1">
        <w:rPr>
          <w:rFonts w:ascii="Arial" w:hAnsi="Arial" w:cs="Arial"/>
        </w:rPr>
        <w:t>.</w:t>
      </w:r>
    </w:p>
    <w:p w:rsidR="00100FD0" w:rsidRPr="00407DE1" w:rsidRDefault="00100FD0" w:rsidP="00407DE1">
      <w:pPr>
        <w:spacing w:before="120" w:after="120"/>
        <w:jc w:val="both"/>
        <w:rPr>
          <w:rFonts w:ascii="Arial" w:hAnsi="Arial" w:cs="Arial"/>
        </w:rPr>
      </w:pPr>
      <w:r w:rsidRPr="00407DE1">
        <w:rPr>
          <w:rFonts w:ascii="Arial" w:hAnsi="Arial" w:cs="Arial"/>
        </w:rPr>
        <w:t xml:space="preserve">La patrouille aura la responsabilité de transmettre un rapport écrit concernant l’inspection et les résultats de vérifications de la signalisation </w:t>
      </w:r>
      <w:r w:rsidRPr="00F165A6">
        <w:rPr>
          <w:rFonts w:ascii="Arial" w:hAnsi="Arial" w:cs="Arial"/>
        </w:rPr>
        <w:t>(les formulaires sont joints aux pages 190-</w:t>
      </w:r>
      <w:r w:rsidRPr="00F165A6">
        <w:rPr>
          <w:rFonts w:ascii="Arial" w:hAnsi="Arial" w:cs="Arial"/>
          <w:highlight w:val="yellow"/>
        </w:rPr>
        <w:t>14</w:t>
      </w:r>
      <w:r w:rsidRPr="00F165A6">
        <w:rPr>
          <w:rFonts w:ascii="Arial" w:hAnsi="Arial" w:cs="Arial"/>
        </w:rPr>
        <w:t xml:space="preserve"> et 190-</w:t>
      </w:r>
      <w:r w:rsidRPr="00F165A6">
        <w:rPr>
          <w:rFonts w:ascii="Arial" w:hAnsi="Arial" w:cs="Arial"/>
          <w:highlight w:val="yellow"/>
        </w:rPr>
        <w:t>15</w:t>
      </w:r>
      <w:r w:rsidRPr="00407DE1">
        <w:rPr>
          <w:rFonts w:ascii="Arial" w:hAnsi="Arial" w:cs="Arial"/>
        </w:rPr>
        <w:t xml:space="preserve">) qu’elle aura </w:t>
      </w:r>
      <w:r w:rsidR="00D649E3">
        <w:rPr>
          <w:rFonts w:ascii="Arial" w:hAnsi="Arial" w:cs="Arial"/>
        </w:rPr>
        <w:t>effectuées</w:t>
      </w:r>
      <w:r w:rsidRPr="00407DE1">
        <w:rPr>
          <w:rFonts w:ascii="Arial" w:hAnsi="Arial" w:cs="Arial"/>
        </w:rPr>
        <w:t>. Ce rapport doit parvenir au représentant du Ministère au plus tard le lendemain de l’entrave.</w:t>
      </w:r>
    </w:p>
    <w:p w:rsidR="00100FD0" w:rsidRPr="00100FD0" w:rsidRDefault="00100FD0" w:rsidP="00E9738B">
      <w:pPr>
        <w:pStyle w:val="Titre2"/>
      </w:pPr>
      <w:bookmarkStart w:id="21" w:name="_bookmark23"/>
      <w:bookmarkStart w:id="22" w:name="_Toc414455182"/>
      <w:bookmarkEnd w:id="21"/>
      <w:r w:rsidRPr="00100FD0">
        <w:t>Signaleurs</w:t>
      </w:r>
      <w:bookmarkEnd w:id="22"/>
    </w:p>
    <w:p w:rsidR="00100FD0" w:rsidRPr="00407DE1" w:rsidRDefault="00100FD0" w:rsidP="00407DE1">
      <w:pPr>
        <w:spacing w:before="120" w:after="120"/>
        <w:jc w:val="both"/>
        <w:rPr>
          <w:rFonts w:ascii="Arial" w:hAnsi="Arial" w:cs="Arial"/>
        </w:rPr>
      </w:pPr>
      <w:r w:rsidRPr="00407DE1">
        <w:rPr>
          <w:rFonts w:ascii="Arial" w:hAnsi="Arial" w:cs="Arial"/>
        </w:rPr>
        <w:t xml:space="preserve">Les signaleurs affectés à la gestion de la circulation doivent détenir une attestation valide de réussite du cours </w:t>
      </w:r>
      <w:r w:rsidR="00BB1B28">
        <w:rPr>
          <w:rFonts w:ascii="Arial" w:hAnsi="Arial" w:cs="Arial"/>
        </w:rPr>
        <w:t>« </w:t>
      </w:r>
      <w:r w:rsidRPr="00407DE1">
        <w:rPr>
          <w:rFonts w:ascii="Arial" w:hAnsi="Arial" w:cs="Arial"/>
        </w:rPr>
        <w:t>Signaleur de chantier routier</w:t>
      </w:r>
      <w:r w:rsidR="00BB1B28">
        <w:rPr>
          <w:rFonts w:ascii="Arial" w:hAnsi="Arial" w:cs="Arial"/>
        </w:rPr>
        <w:t> »</w:t>
      </w:r>
      <w:r w:rsidRPr="00407DE1">
        <w:rPr>
          <w:rFonts w:ascii="Arial" w:hAnsi="Arial" w:cs="Arial"/>
        </w:rPr>
        <w:t xml:space="preserve"> de la formation en signalisation de travaux de chantiers routiers et autoroutiers.</w:t>
      </w:r>
    </w:p>
    <w:p w:rsidR="00100FD0" w:rsidRPr="00100FD0" w:rsidRDefault="00100FD0" w:rsidP="00E9738B">
      <w:pPr>
        <w:pStyle w:val="Titre2"/>
      </w:pPr>
      <w:bookmarkStart w:id="23" w:name="_bookmark24"/>
      <w:bookmarkStart w:id="24" w:name="_Toc414455183"/>
      <w:bookmarkEnd w:id="23"/>
      <w:r w:rsidRPr="00100FD0">
        <w:t>Dispositifs de signalisation</w:t>
      </w:r>
      <w:bookmarkEnd w:id="24"/>
    </w:p>
    <w:p w:rsidR="00100FD0" w:rsidRPr="00407DE1" w:rsidRDefault="00100FD0" w:rsidP="00407DE1">
      <w:pPr>
        <w:spacing w:before="120" w:after="120"/>
        <w:jc w:val="both"/>
        <w:rPr>
          <w:rFonts w:ascii="Arial" w:hAnsi="Arial" w:cs="Arial"/>
        </w:rPr>
      </w:pPr>
      <w:r w:rsidRPr="00407DE1">
        <w:rPr>
          <w:rFonts w:ascii="Arial" w:hAnsi="Arial" w:cs="Arial"/>
        </w:rPr>
        <w:t>Tous les dispositifs de signalisation doivent être à l’état neuf au moment de leur installation et</w:t>
      </w:r>
      <w:r w:rsidR="00D649E3">
        <w:rPr>
          <w:rFonts w:ascii="Arial" w:hAnsi="Arial" w:cs="Arial"/>
        </w:rPr>
        <w:t xml:space="preserve"> il faut </w:t>
      </w:r>
      <w:r w:rsidRPr="00407DE1">
        <w:rPr>
          <w:rFonts w:ascii="Arial" w:hAnsi="Arial" w:cs="Arial"/>
        </w:rPr>
        <w:t xml:space="preserve">les maintenir en bon état en tout temps. Ils doivent être </w:t>
      </w:r>
      <w:r w:rsidRPr="00407DE1">
        <w:rPr>
          <w:rFonts w:ascii="Arial" w:hAnsi="Arial" w:cs="Arial"/>
        </w:rPr>
        <w:lastRenderedPageBreak/>
        <w:t>nettoyés régulièrement et entreposés de façon à conserver leur réflectivité exigée. Les dispositifs doivent être conformes aux normes afin qu’ils soient bien vus et compris par les usagers.</w:t>
      </w:r>
    </w:p>
    <w:p w:rsidR="00100FD0" w:rsidRDefault="00100FD0" w:rsidP="00407DE1">
      <w:pPr>
        <w:spacing w:before="120" w:after="120"/>
        <w:jc w:val="both"/>
        <w:rPr>
          <w:rFonts w:ascii="Arial" w:hAnsi="Arial" w:cs="Arial"/>
        </w:rPr>
      </w:pPr>
      <w:r w:rsidRPr="00407DE1">
        <w:rPr>
          <w:rFonts w:ascii="Arial" w:hAnsi="Arial" w:cs="Arial"/>
        </w:rPr>
        <w:t xml:space="preserve">Les dimensions minimales des panneaux de signalisation sur le chantier doivent être de </w:t>
      </w:r>
      <w:r w:rsidR="00D649E3">
        <w:rPr>
          <w:rFonts w:ascii="Arial" w:hAnsi="Arial" w:cs="Arial"/>
        </w:rPr>
        <w:t>900 </w:t>
      </w:r>
      <w:r w:rsidRPr="00407DE1">
        <w:rPr>
          <w:rFonts w:ascii="Arial" w:hAnsi="Arial" w:cs="Arial"/>
        </w:rPr>
        <w:t xml:space="preserve">mm x </w:t>
      </w:r>
      <w:r w:rsidR="00D649E3">
        <w:rPr>
          <w:rFonts w:ascii="Arial" w:hAnsi="Arial" w:cs="Arial"/>
        </w:rPr>
        <w:t>900 </w:t>
      </w:r>
      <w:proofErr w:type="spellStart"/>
      <w:r w:rsidRPr="00407DE1">
        <w:rPr>
          <w:rFonts w:ascii="Arial" w:hAnsi="Arial" w:cs="Arial"/>
        </w:rPr>
        <w:t>mm.</w:t>
      </w:r>
      <w:proofErr w:type="spellEnd"/>
    </w:p>
    <w:p w:rsidR="00100FD0" w:rsidRPr="00407DE1" w:rsidRDefault="00100FD0" w:rsidP="00407DE1">
      <w:pPr>
        <w:spacing w:before="120" w:after="120"/>
        <w:jc w:val="both"/>
        <w:rPr>
          <w:rFonts w:ascii="Arial" w:hAnsi="Arial" w:cs="Arial"/>
        </w:rPr>
      </w:pPr>
      <w:r w:rsidRPr="00407DE1">
        <w:rPr>
          <w:rFonts w:ascii="Arial" w:hAnsi="Arial" w:cs="Arial"/>
        </w:rPr>
        <w:t>La stabilité des panneaux est assurée par des pesées (stabilisateurs) en nombre suffisant pour garder le panneau bien en place. Lors de sa mise hors fonction, le panneau ne doit pas être couché par terre ou tourné de 90</w:t>
      </w:r>
      <w:r w:rsidR="00CE7FDB">
        <w:rPr>
          <w:rFonts w:ascii="Arial" w:hAnsi="Arial" w:cs="Arial"/>
          <w:vertAlign w:val="superscript"/>
        </w:rPr>
        <w:t>o</w:t>
      </w:r>
      <w:r w:rsidRPr="00407DE1">
        <w:rPr>
          <w:rFonts w:ascii="Arial" w:hAnsi="Arial" w:cs="Arial"/>
        </w:rPr>
        <w:t>, mais doit plutôt être masqué. Les sacs de sable ne sont pas acceptés à titre de stabilisateurs ou de pesées.</w:t>
      </w:r>
    </w:p>
    <w:p w:rsidR="00100FD0" w:rsidRPr="00407DE1" w:rsidRDefault="00100FD0" w:rsidP="00407DE1">
      <w:pPr>
        <w:spacing w:before="120" w:after="120"/>
        <w:jc w:val="both"/>
        <w:rPr>
          <w:rFonts w:ascii="Arial" w:hAnsi="Arial" w:cs="Arial"/>
        </w:rPr>
      </w:pPr>
      <w:r w:rsidRPr="00407DE1">
        <w:rPr>
          <w:rFonts w:ascii="Arial" w:hAnsi="Arial" w:cs="Arial"/>
        </w:rPr>
        <w:t xml:space="preserve">Tous les panneaux non conformes quant à la forme, </w:t>
      </w:r>
      <w:r w:rsidR="00CE7FDB">
        <w:rPr>
          <w:rFonts w:ascii="Arial" w:hAnsi="Arial" w:cs="Arial"/>
        </w:rPr>
        <w:t>à l</w:t>
      </w:r>
      <w:r w:rsidRPr="00407DE1">
        <w:rPr>
          <w:rFonts w:ascii="Arial" w:hAnsi="Arial" w:cs="Arial"/>
        </w:rPr>
        <w:t xml:space="preserve">a couleur, </w:t>
      </w:r>
      <w:r w:rsidR="00CE7FDB">
        <w:rPr>
          <w:rFonts w:ascii="Arial" w:hAnsi="Arial" w:cs="Arial"/>
        </w:rPr>
        <w:t>au</w:t>
      </w:r>
      <w:r w:rsidRPr="00407DE1">
        <w:rPr>
          <w:rFonts w:ascii="Arial" w:hAnsi="Arial" w:cs="Arial"/>
        </w:rPr>
        <w:t xml:space="preserve"> contenu, </w:t>
      </w:r>
      <w:r w:rsidR="00CE7FDB">
        <w:rPr>
          <w:rFonts w:ascii="Arial" w:hAnsi="Arial" w:cs="Arial"/>
        </w:rPr>
        <w:t>à l</w:t>
      </w:r>
      <w:r w:rsidRPr="00407DE1">
        <w:rPr>
          <w:rFonts w:ascii="Arial" w:hAnsi="Arial" w:cs="Arial"/>
        </w:rPr>
        <w:t xml:space="preserve">a dimension ou </w:t>
      </w:r>
      <w:r w:rsidR="00CE7FDB">
        <w:rPr>
          <w:rFonts w:ascii="Arial" w:hAnsi="Arial" w:cs="Arial"/>
        </w:rPr>
        <w:t>à l</w:t>
      </w:r>
      <w:r w:rsidRPr="00407DE1">
        <w:rPr>
          <w:rFonts w:ascii="Arial" w:hAnsi="Arial" w:cs="Arial"/>
        </w:rPr>
        <w:t xml:space="preserve">a </w:t>
      </w:r>
      <w:proofErr w:type="spellStart"/>
      <w:r w:rsidRPr="00407DE1">
        <w:rPr>
          <w:rFonts w:ascii="Arial" w:hAnsi="Arial" w:cs="Arial"/>
        </w:rPr>
        <w:t>rétroréflectivit</w:t>
      </w:r>
      <w:r w:rsidR="00CE7FDB">
        <w:rPr>
          <w:rFonts w:ascii="Arial" w:hAnsi="Arial" w:cs="Arial"/>
        </w:rPr>
        <w:t>é</w:t>
      </w:r>
      <w:proofErr w:type="spellEnd"/>
      <w:r w:rsidRPr="00407DE1">
        <w:rPr>
          <w:rFonts w:ascii="Arial" w:hAnsi="Arial" w:cs="Arial"/>
        </w:rPr>
        <w:t xml:space="preserve"> ainsi que tous les panneaux endommagés ne sont pas tolérés et doivent être remplacés par des panneaux conformes dans un délai maximum </w:t>
      </w:r>
      <w:r w:rsidRPr="00CE3A56">
        <w:rPr>
          <w:rFonts w:ascii="Arial" w:hAnsi="Arial" w:cs="Arial"/>
        </w:rPr>
        <w:t xml:space="preserve">de </w:t>
      </w:r>
      <w:r w:rsidR="00F840BE">
        <w:rPr>
          <w:rFonts w:ascii="Arial" w:hAnsi="Arial" w:cs="Arial"/>
          <w:highlight w:val="yellow"/>
        </w:rPr>
        <w:t>30</w:t>
      </w:r>
      <w:r w:rsidRPr="00CE3A56">
        <w:rPr>
          <w:rFonts w:ascii="Arial" w:hAnsi="Arial" w:cs="Arial"/>
        </w:rPr>
        <w:t xml:space="preserve"> minutes</w:t>
      </w:r>
      <w:r w:rsidRPr="00407DE1">
        <w:rPr>
          <w:rFonts w:ascii="Arial" w:hAnsi="Arial" w:cs="Arial"/>
        </w:rPr>
        <w:t xml:space="preserve"> suivant l’avis verbal du surveillant.</w:t>
      </w:r>
    </w:p>
    <w:p w:rsidR="00100FD0" w:rsidRPr="00100FD0" w:rsidRDefault="00100FD0" w:rsidP="00C44642">
      <w:pPr>
        <w:pStyle w:val="Titre3"/>
      </w:pPr>
      <w:bookmarkStart w:id="25" w:name="_bookmark25"/>
      <w:bookmarkStart w:id="26" w:name="_Toc414455184"/>
      <w:bookmarkEnd w:id="25"/>
      <w:r w:rsidRPr="00100FD0">
        <w:t>Panneaux de signalisation additionnelle</w:t>
      </w:r>
      <w:bookmarkEnd w:id="26"/>
    </w:p>
    <w:p w:rsidR="00407DE1" w:rsidRPr="00407DE1" w:rsidRDefault="00100FD0" w:rsidP="00407DE1">
      <w:pPr>
        <w:spacing w:before="120" w:after="120"/>
        <w:jc w:val="both"/>
        <w:rPr>
          <w:rFonts w:ascii="Arial" w:hAnsi="Arial" w:cs="Arial"/>
        </w:rPr>
      </w:pPr>
      <w:r w:rsidRPr="00407DE1">
        <w:rPr>
          <w:rFonts w:ascii="Arial" w:hAnsi="Arial" w:cs="Arial"/>
        </w:rPr>
        <w:t xml:space="preserve">Les panneaux de signalisation </w:t>
      </w:r>
      <w:r w:rsidR="009A1BBD" w:rsidRPr="009A1BBD">
        <w:rPr>
          <w:rFonts w:ascii="Arial" w:hAnsi="Arial" w:cs="Arial"/>
        </w:rPr>
        <w:t>additionnelle</w:t>
      </w:r>
      <w:r w:rsidRPr="00407DE1">
        <w:rPr>
          <w:rFonts w:ascii="Arial" w:hAnsi="Arial" w:cs="Arial"/>
        </w:rPr>
        <w:t xml:space="preserve"> sont les panneaux ajoutés aux dessins normalisés types de courte durée prévus au </w:t>
      </w:r>
      <w:r w:rsidRPr="00CD0DA5">
        <w:rPr>
          <w:rFonts w:ascii="Arial" w:hAnsi="Arial" w:cs="Arial"/>
          <w:i/>
        </w:rPr>
        <w:t>Tome V</w:t>
      </w:r>
      <w:r w:rsidR="00CD0DA5" w:rsidRPr="00CD0DA5">
        <w:rPr>
          <w:rFonts w:ascii="Arial" w:hAnsi="Arial" w:cs="Arial"/>
          <w:i/>
        </w:rPr>
        <w:t xml:space="preserve"> – </w:t>
      </w:r>
      <w:r w:rsidRPr="00CD0DA5">
        <w:rPr>
          <w:rFonts w:ascii="Arial" w:hAnsi="Arial" w:cs="Arial"/>
          <w:i/>
        </w:rPr>
        <w:t>Signalisation</w:t>
      </w:r>
      <w:r w:rsidR="00CD0DA5" w:rsidRPr="00CD0DA5">
        <w:rPr>
          <w:rFonts w:ascii="Arial" w:hAnsi="Arial" w:cs="Arial"/>
          <w:i/>
        </w:rPr>
        <w:t xml:space="preserve"> </w:t>
      </w:r>
      <w:r w:rsidRPr="00CD0DA5">
        <w:rPr>
          <w:rFonts w:ascii="Arial" w:hAnsi="Arial" w:cs="Arial"/>
          <w:i/>
        </w:rPr>
        <w:t>routière.</w:t>
      </w:r>
    </w:p>
    <w:p w:rsidR="00100FD0" w:rsidRPr="00100FD0" w:rsidRDefault="00100FD0" w:rsidP="00E9738B">
      <w:pPr>
        <w:pStyle w:val="Titre2"/>
      </w:pPr>
      <w:bookmarkStart w:id="27" w:name="_bookmark26"/>
      <w:bookmarkStart w:id="28" w:name="_Toc414455185"/>
      <w:bookmarkEnd w:id="27"/>
      <w:r w:rsidRPr="00100FD0">
        <w:t>Repères visuels</w:t>
      </w:r>
      <w:bookmarkEnd w:id="28"/>
    </w:p>
    <w:p w:rsidR="00100FD0" w:rsidRPr="00407DE1" w:rsidRDefault="00100FD0" w:rsidP="00407DE1">
      <w:pPr>
        <w:spacing w:before="120" w:after="120"/>
        <w:jc w:val="both"/>
        <w:rPr>
          <w:rFonts w:ascii="Arial" w:hAnsi="Arial" w:cs="Arial"/>
        </w:rPr>
      </w:pPr>
      <w:r w:rsidRPr="00407DE1">
        <w:rPr>
          <w:rFonts w:ascii="Arial" w:hAnsi="Arial" w:cs="Arial"/>
        </w:rPr>
        <w:t>Pour les travaux de courte durée</w:t>
      </w:r>
      <w:r w:rsidRPr="00331E69">
        <w:rPr>
          <w:rFonts w:ascii="Arial" w:hAnsi="Arial" w:cs="Arial"/>
        </w:rPr>
        <w:t>,</w:t>
      </w:r>
      <w:r w:rsidR="00331E69">
        <w:rPr>
          <w:rFonts w:ascii="Arial" w:hAnsi="Arial" w:cs="Arial"/>
        </w:rPr>
        <w:t xml:space="preserve"> </w:t>
      </w:r>
      <w:r w:rsidRPr="00407DE1">
        <w:rPr>
          <w:rFonts w:ascii="Arial" w:hAnsi="Arial" w:cs="Arial"/>
        </w:rPr>
        <w:t xml:space="preserve">les repères visuels de travaux doivent répondre aux exigences de l’article 4.5 </w:t>
      </w:r>
      <w:r w:rsidR="00BB1B28">
        <w:rPr>
          <w:rFonts w:ascii="Arial" w:hAnsi="Arial" w:cs="Arial"/>
        </w:rPr>
        <w:t>« </w:t>
      </w:r>
      <w:r w:rsidRPr="00407DE1">
        <w:rPr>
          <w:rFonts w:ascii="Arial" w:hAnsi="Arial" w:cs="Arial"/>
        </w:rPr>
        <w:t>Repères visuels</w:t>
      </w:r>
      <w:r w:rsidR="00BB1B28">
        <w:rPr>
          <w:rFonts w:ascii="Arial" w:hAnsi="Arial" w:cs="Arial"/>
        </w:rPr>
        <w:t> »</w:t>
      </w:r>
      <w:r w:rsidRPr="00407DE1">
        <w:rPr>
          <w:rFonts w:ascii="Arial" w:hAnsi="Arial" w:cs="Arial"/>
        </w:rPr>
        <w:t xml:space="preserve"> du </w:t>
      </w:r>
      <w:r w:rsidRPr="000B273D">
        <w:rPr>
          <w:rFonts w:ascii="Arial" w:hAnsi="Arial" w:cs="Arial"/>
          <w:i/>
        </w:rPr>
        <w:t>Tome V – Signalisation routière</w:t>
      </w:r>
      <w:r w:rsidR="000B273D">
        <w:rPr>
          <w:rFonts w:ascii="Arial" w:hAnsi="Arial" w:cs="Arial"/>
        </w:rPr>
        <w:t xml:space="preserve">. </w:t>
      </w:r>
      <w:r w:rsidRPr="00407DE1">
        <w:rPr>
          <w:rFonts w:ascii="Arial" w:hAnsi="Arial" w:cs="Arial"/>
        </w:rPr>
        <w:t>Chaque repère visuel doit être lesté d’un nombre suffisant de stabilisateurs afin d’assurer sa</w:t>
      </w:r>
      <w:r w:rsidR="002F7933">
        <w:rPr>
          <w:rFonts w:ascii="Arial" w:hAnsi="Arial" w:cs="Arial"/>
        </w:rPr>
        <w:t xml:space="preserve"> stabilité, et ce, aux frais du prestataire de services</w:t>
      </w:r>
      <w:r w:rsidRPr="00407DE1">
        <w:rPr>
          <w:rFonts w:ascii="Arial" w:hAnsi="Arial" w:cs="Arial"/>
        </w:rPr>
        <w:t>. Les sacs de sable ne sont pas acceptés à titre de stabilisateurs ou de pesée.</w:t>
      </w:r>
    </w:p>
    <w:p w:rsidR="00100FD0" w:rsidRPr="00407DE1" w:rsidRDefault="00100FD0" w:rsidP="00407DE1">
      <w:pPr>
        <w:spacing w:before="120" w:after="120"/>
        <w:jc w:val="both"/>
        <w:rPr>
          <w:rFonts w:ascii="Arial" w:hAnsi="Arial" w:cs="Arial"/>
        </w:rPr>
      </w:pPr>
      <w:r w:rsidRPr="00407DE1">
        <w:rPr>
          <w:rFonts w:ascii="Arial" w:hAnsi="Arial" w:cs="Arial"/>
        </w:rPr>
        <w:t xml:space="preserve">Chaque fermeture de bretelle d’entrée ou de </w:t>
      </w:r>
      <w:r w:rsidR="00731B0B">
        <w:rPr>
          <w:rFonts w:ascii="Arial" w:hAnsi="Arial" w:cs="Arial"/>
        </w:rPr>
        <w:t>sortie</w:t>
      </w:r>
      <w:r w:rsidRPr="00407DE1">
        <w:rPr>
          <w:rFonts w:ascii="Arial" w:hAnsi="Arial" w:cs="Arial"/>
        </w:rPr>
        <w:t xml:space="preserve"> doit être balisée à l’aide de repères visuels espacés de </w:t>
      </w:r>
      <w:r w:rsidR="00731B0B">
        <w:rPr>
          <w:rFonts w:ascii="Arial" w:hAnsi="Arial" w:cs="Arial"/>
        </w:rPr>
        <w:t>deux</w:t>
      </w:r>
      <w:r w:rsidR="00407DE1">
        <w:rPr>
          <w:rFonts w:ascii="Arial" w:hAnsi="Arial" w:cs="Arial"/>
        </w:rPr>
        <w:t xml:space="preserve"> mètres</w:t>
      </w:r>
      <w:r w:rsidRPr="00407DE1">
        <w:rPr>
          <w:rFonts w:ascii="Arial" w:hAnsi="Arial" w:cs="Arial"/>
        </w:rPr>
        <w:t xml:space="preserve"> c/c et alignés sur une distance suffisante</w:t>
      </w:r>
      <w:r w:rsidR="00731B0B">
        <w:rPr>
          <w:rFonts w:ascii="Arial" w:hAnsi="Arial" w:cs="Arial"/>
        </w:rPr>
        <w:t xml:space="preserve">, </w:t>
      </w:r>
      <w:r w:rsidRPr="00407DE1">
        <w:rPr>
          <w:rFonts w:ascii="Arial" w:hAnsi="Arial" w:cs="Arial"/>
        </w:rPr>
        <w:t>afin de conserver, aux voies adjacentes ouvertes à la circulation, une largeur constante.</w:t>
      </w:r>
    </w:p>
    <w:p w:rsidR="00100FD0" w:rsidRPr="00407DE1" w:rsidRDefault="00100FD0" w:rsidP="00407DE1">
      <w:pPr>
        <w:spacing w:before="120" w:after="120"/>
        <w:jc w:val="both"/>
        <w:rPr>
          <w:rFonts w:ascii="Arial" w:hAnsi="Arial" w:cs="Arial"/>
        </w:rPr>
      </w:pPr>
      <w:r w:rsidRPr="00407DE1">
        <w:rPr>
          <w:rFonts w:ascii="Arial" w:hAnsi="Arial" w:cs="Arial"/>
        </w:rPr>
        <w:t xml:space="preserve">Sur avis verbal du surveillant, </w:t>
      </w:r>
      <w:r w:rsidR="002F7933">
        <w:rPr>
          <w:rFonts w:ascii="Arial" w:hAnsi="Arial" w:cs="Arial"/>
        </w:rPr>
        <w:t>le prestataire de services</w:t>
      </w:r>
      <w:r w:rsidRPr="00407DE1">
        <w:rPr>
          <w:rFonts w:ascii="Arial" w:hAnsi="Arial" w:cs="Arial"/>
        </w:rPr>
        <w:t xml:space="preserve"> dispose d’un dé</w:t>
      </w:r>
      <w:r w:rsidR="009D07C0">
        <w:rPr>
          <w:rFonts w:ascii="Arial" w:hAnsi="Arial" w:cs="Arial"/>
        </w:rPr>
        <w:t xml:space="preserve">lai maximum de </w:t>
      </w:r>
      <w:r w:rsidR="000F1741">
        <w:rPr>
          <w:rFonts w:ascii="Arial" w:hAnsi="Arial" w:cs="Arial"/>
          <w:highlight w:val="yellow"/>
        </w:rPr>
        <w:t>30</w:t>
      </w:r>
      <w:r w:rsidR="00E9738B">
        <w:rPr>
          <w:rFonts w:ascii="Arial" w:hAnsi="Arial" w:cs="Arial"/>
        </w:rPr>
        <w:t> </w:t>
      </w:r>
      <w:r w:rsidRPr="00407DE1">
        <w:rPr>
          <w:rFonts w:ascii="Arial" w:hAnsi="Arial" w:cs="Arial"/>
        </w:rPr>
        <w:t>minutes pour corriger toute</w:t>
      </w:r>
      <w:r w:rsidR="00731B0B">
        <w:rPr>
          <w:rFonts w:ascii="Arial" w:hAnsi="Arial" w:cs="Arial"/>
        </w:rPr>
        <w:t xml:space="preserve"> </w:t>
      </w:r>
      <w:r w:rsidRPr="00407DE1">
        <w:rPr>
          <w:rFonts w:ascii="Arial" w:hAnsi="Arial" w:cs="Arial"/>
        </w:rPr>
        <w:t>situation</w:t>
      </w:r>
      <w:r w:rsidR="00731B0B">
        <w:rPr>
          <w:rFonts w:ascii="Arial" w:hAnsi="Arial" w:cs="Arial"/>
        </w:rPr>
        <w:t xml:space="preserve"> non</w:t>
      </w:r>
      <w:r w:rsidRPr="00407DE1">
        <w:rPr>
          <w:rFonts w:ascii="Arial" w:hAnsi="Arial" w:cs="Arial"/>
        </w:rPr>
        <w:t xml:space="preserve"> conforme</w:t>
      </w:r>
      <w:r w:rsidR="00731B0B">
        <w:rPr>
          <w:rFonts w:ascii="Arial" w:hAnsi="Arial" w:cs="Arial"/>
        </w:rPr>
        <w:t>.</w:t>
      </w:r>
    </w:p>
    <w:p w:rsidR="00100FD0" w:rsidRPr="00100FD0" w:rsidRDefault="00100FD0" w:rsidP="00E9738B">
      <w:pPr>
        <w:pStyle w:val="Titre2"/>
      </w:pPr>
      <w:bookmarkStart w:id="29" w:name="_bookmark27"/>
      <w:bookmarkStart w:id="30" w:name="_Toc414455186"/>
      <w:bookmarkEnd w:id="29"/>
      <w:r w:rsidRPr="00100FD0">
        <w:t xml:space="preserve">Flèche de signalisation et </w:t>
      </w:r>
      <w:r w:rsidR="00731B0B">
        <w:t>BARRIÈRES </w:t>
      </w:r>
      <w:r w:rsidRPr="00100FD0">
        <w:t>T-B-2</w:t>
      </w:r>
      <w:bookmarkEnd w:id="30"/>
    </w:p>
    <w:p w:rsidR="00100FD0" w:rsidRPr="00407DE1" w:rsidRDefault="00100FD0" w:rsidP="00407DE1">
      <w:pPr>
        <w:spacing w:before="120" w:after="120"/>
        <w:jc w:val="both"/>
        <w:rPr>
          <w:rFonts w:ascii="Arial" w:hAnsi="Arial" w:cs="Arial"/>
        </w:rPr>
      </w:pPr>
      <w:r w:rsidRPr="00407DE1">
        <w:rPr>
          <w:rFonts w:ascii="Arial" w:hAnsi="Arial" w:cs="Arial"/>
        </w:rPr>
        <w:t xml:space="preserve">Chaque voie ou bretelle d’entrée ou de sortie fermée à la circulation doit comporter une entrave sur </w:t>
      </w:r>
      <w:r w:rsidR="00731B0B">
        <w:rPr>
          <w:rFonts w:ascii="Arial" w:hAnsi="Arial" w:cs="Arial"/>
        </w:rPr>
        <w:t>80 </w:t>
      </w:r>
      <w:r w:rsidRPr="00407DE1">
        <w:rPr>
          <w:rFonts w:ascii="Arial" w:hAnsi="Arial" w:cs="Arial"/>
        </w:rPr>
        <w:t xml:space="preserve">% de la largeur de la voie ou de la bretelle fermée. Cette entrave est composée d’une ou </w:t>
      </w:r>
      <w:r w:rsidR="006F41D1">
        <w:rPr>
          <w:rFonts w:ascii="Arial" w:hAnsi="Arial" w:cs="Arial"/>
        </w:rPr>
        <w:t>de p</w:t>
      </w:r>
      <w:r w:rsidRPr="00407DE1">
        <w:rPr>
          <w:rFonts w:ascii="Arial" w:hAnsi="Arial" w:cs="Arial"/>
        </w:rPr>
        <w:t>lusieurs barrières T-B-2.</w:t>
      </w:r>
    </w:p>
    <w:p w:rsidR="00100FD0" w:rsidRPr="00407DE1" w:rsidRDefault="00100FD0" w:rsidP="00407DE1">
      <w:pPr>
        <w:spacing w:before="120" w:after="120"/>
        <w:jc w:val="both"/>
        <w:rPr>
          <w:rFonts w:ascii="Arial" w:hAnsi="Arial" w:cs="Arial"/>
        </w:rPr>
      </w:pPr>
      <w:r w:rsidRPr="00407DE1">
        <w:rPr>
          <w:rFonts w:ascii="Arial" w:hAnsi="Arial" w:cs="Arial"/>
        </w:rPr>
        <w:t xml:space="preserve">Toutes les flèches de signalisation non conformes, non fonctionnelles ou non conformes aux exigences susmentionnées ainsi que toutes les </w:t>
      </w:r>
      <w:r w:rsidR="00731B0B">
        <w:rPr>
          <w:rFonts w:ascii="Arial" w:hAnsi="Arial" w:cs="Arial"/>
        </w:rPr>
        <w:t>barrières </w:t>
      </w:r>
      <w:r w:rsidRPr="00407DE1">
        <w:rPr>
          <w:rFonts w:ascii="Arial" w:hAnsi="Arial" w:cs="Arial"/>
        </w:rPr>
        <w:t>T-B-2 non conformes doivent être rem</w:t>
      </w:r>
      <w:r w:rsidR="009D07C0">
        <w:rPr>
          <w:rFonts w:ascii="Arial" w:hAnsi="Arial" w:cs="Arial"/>
        </w:rPr>
        <w:t xml:space="preserve">placées dans un délai de </w:t>
      </w:r>
      <w:r w:rsidR="00F840BE">
        <w:rPr>
          <w:rFonts w:ascii="Arial" w:hAnsi="Arial" w:cs="Arial"/>
          <w:highlight w:val="yellow"/>
        </w:rPr>
        <w:t>30</w:t>
      </w:r>
      <w:r w:rsidRPr="00407DE1">
        <w:rPr>
          <w:rFonts w:ascii="Arial" w:hAnsi="Arial" w:cs="Arial"/>
        </w:rPr>
        <w:t xml:space="preserve"> minutes suivant l’avis verbal du surveillant.</w:t>
      </w:r>
    </w:p>
    <w:p w:rsidR="00100FD0" w:rsidRPr="00407DE1" w:rsidRDefault="00055FA5" w:rsidP="00407DE1">
      <w:pPr>
        <w:spacing w:before="120" w:after="120"/>
        <w:jc w:val="both"/>
        <w:rPr>
          <w:rFonts w:ascii="Arial" w:hAnsi="Arial" w:cs="Arial"/>
        </w:rPr>
      </w:pPr>
      <w:r>
        <w:rPr>
          <w:rFonts w:ascii="Arial" w:hAnsi="Arial" w:cs="Arial"/>
        </w:rPr>
        <w:t>Les flèches de signalisation ne doivent pas présenter de zones de coincement entre le support de la flèche et la structure fixe de la remorque.</w:t>
      </w:r>
    </w:p>
    <w:p w:rsidR="00100FD0" w:rsidRPr="00100FD0" w:rsidRDefault="00100FD0" w:rsidP="00E9738B">
      <w:pPr>
        <w:pStyle w:val="Titre2"/>
      </w:pPr>
      <w:bookmarkStart w:id="31" w:name="_bookmark28"/>
      <w:bookmarkStart w:id="32" w:name="_Toc414455187"/>
      <w:bookmarkEnd w:id="31"/>
      <w:r w:rsidRPr="00100FD0">
        <w:t>Masquage des panneaux</w:t>
      </w:r>
      <w:bookmarkEnd w:id="32"/>
    </w:p>
    <w:p w:rsidR="00100FD0" w:rsidRPr="00407DE1" w:rsidRDefault="00100FD0" w:rsidP="00407DE1">
      <w:pPr>
        <w:spacing w:before="120" w:after="120"/>
        <w:jc w:val="both"/>
        <w:rPr>
          <w:rFonts w:ascii="Arial" w:hAnsi="Arial" w:cs="Arial"/>
        </w:rPr>
      </w:pPr>
      <w:r w:rsidRPr="00407DE1">
        <w:rPr>
          <w:rFonts w:ascii="Arial" w:hAnsi="Arial" w:cs="Arial"/>
        </w:rPr>
        <w:t>L</w:t>
      </w:r>
      <w:r w:rsidR="002F7933">
        <w:rPr>
          <w:rFonts w:ascii="Arial" w:hAnsi="Arial" w:cs="Arial"/>
        </w:rPr>
        <w:t>e prestataire de services</w:t>
      </w:r>
      <w:r w:rsidRPr="00407DE1">
        <w:rPr>
          <w:rFonts w:ascii="Arial" w:hAnsi="Arial" w:cs="Arial"/>
        </w:rPr>
        <w:t xml:space="preserve"> doit effectuer le masquage des panneaux de travaux de manière à rendre imperceptible le message tout en conservant une partie </w:t>
      </w:r>
      <w:proofErr w:type="spellStart"/>
      <w:r w:rsidRPr="00407DE1">
        <w:rPr>
          <w:rFonts w:ascii="Arial" w:hAnsi="Arial" w:cs="Arial"/>
        </w:rPr>
        <w:t>rétroréfléchissante</w:t>
      </w:r>
      <w:proofErr w:type="spellEnd"/>
      <w:r w:rsidR="007D1F5C">
        <w:rPr>
          <w:rFonts w:ascii="Arial" w:hAnsi="Arial" w:cs="Arial"/>
        </w:rPr>
        <w:t xml:space="preserve">, </w:t>
      </w:r>
      <w:r w:rsidRPr="00407DE1">
        <w:rPr>
          <w:rFonts w:ascii="Arial" w:hAnsi="Arial" w:cs="Arial"/>
        </w:rPr>
        <w:t>et le cache doit être de couleur noire. Un seul type de masquage doit-être utilisé pour une section continue d’un chantier.</w:t>
      </w:r>
    </w:p>
    <w:p w:rsidR="00100FD0" w:rsidRPr="00100FD0" w:rsidRDefault="00100FD0" w:rsidP="00E9738B">
      <w:pPr>
        <w:pStyle w:val="Titre2"/>
      </w:pPr>
      <w:bookmarkStart w:id="33" w:name="_bookmark29"/>
      <w:bookmarkStart w:id="34" w:name="_Toc414455188"/>
      <w:bookmarkEnd w:id="33"/>
      <w:r w:rsidRPr="00100FD0">
        <w:t>Balisage supplémentaire</w:t>
      </w:r>
      <w:bookmarkEnd w:id="34"/>
    </w:p>
    <w:p w:rsidR="00100FD0" w:rsidRPr="00407DE1" w:rsidRDefault="00100FD0" w:rsidP="00407DE1">
      <w:pPr>
        <w:spacing w:before="120" w:after="120"/>
        <w:jc w:val="both"/>
        <w:rPr>
          <w:rFonts w:ascii="Arial" w:hAnsi="Arial" w:cs="Arial"/>
        </w:rPr>
      </w:pPr>
      <w:r w:rsidRPr="00407DE1">
        <w:rPr>
          <w:rFonts w:ascii="Arial" w:hAnsi="Arial" w:cs="Arial"/>
        </w:rPr>
        <w:t>Le balisage supplémentaire est le balisage requis lorsque la longueur de la zone d’activité (</w:t>
      </w:r>
      <w:r w:rsidR="006F41D1">
        <w:rPr>
          <w:rFonts w:ascii="Arial" w:hAnsi="Arial" w:cs="Arial"/>
        </w:rPr>
        <w:t>l’a</w:t>
      </w:r>
      <w:r w:rsidRPr="00407DE1">
        <w:rPr>
          <w:rFonts w:ascii="Arial" w:hAnsi="Arial" w:cs="Arial"/>
        </w:rPr>
        <w:t xml:space="preserve">ire de travail et l’espace tampon) excède une distance de </w:t>
      </w:r>
      <w:r w:rsidR="00D37752">
        <w:rPr>
          <w:rFonts w:ascii="Arial" w:hAnsi="Arial" w:cs="Arial"/>
        </w:rPr>
        <w:t>100 </w:t>
      </w:r>
      <w:r w:rsidR="009D07C0">
        <w:rPr>
          <w:rFonts w:ascii="Arial" w:hAnsi="Arial" w:cs="Arial"/>
        </w:rPr>
        <w:t>m</w:t>
      </w:r>
      <w:r w:rsidR="000F1741">
        <w:rPr>
          <w:rFonts w:ascii="Arial" w:hAnsi="Arial" w:cs="Arial"/>
        </w:rPr>
        <w:t>ètres</w:t>
      </w:r>
      <w:r w:rsidRPr="00407DE1">
        <w:rPr>
          <w:rFonts w:ascii="Arial" w:hAnsi="Arial" w:cs="Arial"/>
        </w:rPr>
        <w:t xml:space="preserve"> de longueur.</w:t>
      </w:r>
    </w:p>
    <w:p w:rsidR="00100FD0" w:rsidRPr="00407DE1" w:rsidRDefault="00100FD0" w:rsidP="00407DE1">
      <w:pPr>
        <w:spacing w:before="120" w:after="120"/>
        <w:jc w:val="both"/>
        <w:rPr>
          <w:rFonts w:ascii="Arial" w:hAnsi="Arial" w:cs="Arial"/>
        </w:rPr>
      </w:pPr>
    </w:p>
    <w:p w:rsidR="00100FD0" w:rsidRPr="00100FD0" w:rsidRDefault="00100FD0" w:rsidP="00E9738B">
      <w:pPr>
        <w:pStyle w:val="Titre2"/>
      </w:pPr>
      <w:bookmarkStart w:id="35" w:name="_bookmark30"/>
      <w:bookmarkStart w:id="36" w:name="_Toc414455189"/>
      <w:bookmarkEnd w:id="35"/>
      <w:r w:rsidRPr="00100FD0">
        <w:t xml:space="preserve">Panneaux à messages variables </w:t>
      </w:r>
      <w:r w:rsidR="002961AF">
        <w:t xml:space="preserve">mobiles </w:t>
      </w:r>
      <w:r w:rsidRPr="00100FD0">
        <w:t>(PMV</w:t>
      </w:r>
      <w:r w:rsidR="002961AF">
        <w:t xml:space="preserve"> mobile</w:t>
      </w:r>
      <w:r w:rsidRPr="00100FD0">
        <w:t>)</w:t>
      </w:r>
      <w:bookmarkEnd w:id="36"/>
    </w:p>
    <w:p w:rsidR="00100FD0" w:rsidRPr="00407DE1" w:rsidRDefault="00100FD0" w:rsidP="00407DE1">
      <w:pPr>
        <w:spacing w:before="120" w:after="120"/>
        <w:jc w:val="both"/>
        <w:rPr>
          <w:rFonts w:ascii="Arial" w:hAnsi="Arial" w:cs="Arial"/>
        </w:rPr>
      </w:pPr>
      <w:r w:rsidRPr="00407DE1">
        <w:rPr>
          <w:rFonts w:ascii="Arial" w:hAnsi="Arial" w:cs="Arial"/>
        </w:rPr>
        <w:t>La procédure d’installation des panneaux à mes</w:t>
      </w:r>
      <w:r w:rsidR="002233A8">
        <w:rPr>
          <w:rFonts w:ascii="Arial" w:hAnsi="Arial" w:cs="Arial"/>
        </w:rPr>
        <w:t>sage variable du Ministère doit</w:t>
      </w:r>
      <w:r w:rsidRPr="00407DE1">
        <w:rPr>
          <w:rFonts w:ascii="Arial" w:hAnsi="Arial" w:cs="Arial"/>
        </w:rPr>
        <w:t xml:space="preserve"> être respectée rigoureusement par l</w:t>
      </w:r>
      <w:r w:rsidR="002F7933">
        <w:rPr>
          <w:rFonts w:ascii="Arial" w:hAnsi="Arial" w:cs="Arial"/>
        </w:rPr>
        <w:t>e prestataire de services</w:t>
      </w:r>
      <w:r w:rsidRPr="00407DE1">
        <w:rPr>
          <w:rFonts w:ascii="Arial" w:hAnsi="Arial" w:cs="Arial"/>
        </w:rPr>
        <w:t xml:space="preserve"> et doit être conforme aux exigences du </w:t>
      </w:r>
      <w:r w:rsidRPr="000B273D">
        <w:rPr>
          <w:rFonts w:ascii="Arial" w:hAnsi="Arial" w:cs="Arial"/>
          <w:i/>
        </w:rPr>
        <w:t>Tome V – Signalisation routière</w:t>
      </w:r>
      <w:r w:rsidRPr="00407DE1">
        <w:rPr>
          <w:rFonts w:ascii="Arial" w:hAnsi="Arial" w:cs="Arial"/>
        </w:rPr>
        <w:t xml:space="preserve"> et les suivantes</w:t>
      </w:r>
      <w:r w:rsidR="00BB1B28">
        <w:rPr>
          <w:rFonts w:ascii="Arial" w:hAnsi="Arial" w:cs="Arial"/>
        </w:rPr>
        <w:t> :</w:t>
      </w:r>
    </w:p>
    <w:p w:rsidR="00100FD0" w:rsidRPr="00407DE1" w:rsidRDefault="009D07C0" w:rsidP="00653E08">
      <w:pPr>
        <w:numPr>
          <w:ilvl w:val="0"/>
          <w:numId w:val="4"/>
        </w:numPr>
        <w:spacing w:before="120" w:after="120"/>
        <w:ind w:left="360"/>
        <w:jc w:val="both"/>
        <w:rPr>
          <w:rFonts w:ascii="Arial" w:hAnsi="Arial" w:cs="Arial"/>
        </w:rPr>
      </w:pPr>
      <w:r>
        <w:rPr>
          <w:rFonts w:ascii="Arial" w:hAnsi="Arial" w:cs="Arial"/>
        </w:rPr>
        <w:t>p</w:t>
      </w:r>
      <w:r w:rsidR="00D37752">
        <w:rPr>
          <w:rFonts w:ascii="Arial" w:hAnsi="Arial" w:cs="Arial"/>
        </w:rPr>
        <w:t>ermettre l’affichage de trois</w:t>
      </w:r>
      <w:r w:rsidR="00100FD0" w:rsidRPr="00407DE1">
        <w:rPr>
          <w:rFonts w:ascii="Arial" w:hAnsi="Arial" w:cs="Arial"/>
        </w:rPr>
        <w:t xml:space="preserve"> lignes de </w:t>
      </w:r>
      <w:r w:rsidR="00F840BE">
        <w:rPr>
          <w:rFonts w:ascii="Arial" w:hAnsi="Arial" w:cs="Arial"/>
        </w:rPr>
        <w:t>12</w:t>
      </w:r>
      <w:r w:rsidR="00100FD0" w:rsidRPr="00407DE1">
        <w:rPr>
          <w:rFonts w:ascii="Arial" w:hAnsi="Arial" w:cs="Arial"/>
        </w:rPr>
        <w:t xml:space="preserve"> caractères au minimum;</w:t>
      </w:r>
    </w:p>
    <w:p w:rsidR="00100FD0" w:rsidRPr="00407DE1" w:rsidRDefault="002233A8" w:rsidP="00653E08">
      <w:pPr>
        <w:numPr>
          <w:ilvl w:val="0"/>
          <w:numId w:val="4"/>
        </w:numPr>
        <w:spacing w:before="120" w:after="120"/>
        <w:ind w:left="360"/>
        <w:jc w:val="both"/>
        <w:rPr>
          <w:rFonts w:ascii="Arial" w:hAnsi="Arial" w:cs="Arial"/>
        </w:rPr>
      </w:pPr>
      <w:r>
        <w:rPr>
          <w:rFonts w:ascii="Arial" w:hAnsi="Arial" w:cs="Arial"/>
        </w:rPr>
        <w:t>p</w:t>
      </w:r>
      <w:r w:rsidR="00100FD0" w:rsidRPr="00407DE1">
        <w:rPr>
          <w:rFonts w:ascii="Arial" w:hAnsi="Arial" w:cs="Arial"/>
        </w:rPr>
        <w:t xml:space="preserve">ermettre l’option de </w:t>
      </w:r>
      <w:r w:rsidR="00BB1B28">
        <w:rPr>
          <w:rFonts w:ascii="Arial" w:hAnsi="Arial" w:cs="Arial"/>
        </w:rPr>
        <w:t>« </w:t>
      </w:r>
      <w:r w:rsidR="00100FD0" w:rsidRPr="00407DE1">
        <w:rPr>
          <w:rFonts w:ascii="Arial" w:hAnsi="Arial" w:cs="Arial"/>
        </w:rPr>
        <w:t>RADAR</w:t>
      </w:r>
      <w:r w:rsidR="00BB1B28">
        <w:rPr>
          <w:rFonts w:ascii="Arial" w:hAnsi="Arial" w:cs="Arial"/>
        </w:rPr>
        <w:t> »</w:t>
      </w:r>
      <w:r w:rsidR="00100FD0" w:rsidRPr="00407DE1">
        <w:rPr>
          <w:rFonts w:ascii="Arial" w:hAnsi="Arial" w:cs="Arial"/>
        </w:rPr>
        <w:t>, le protocole NTCIP doit être utilisé pour les échanges avec le PMV mobile par le CIGC;</w:t>
      </w:r>
    </w:p>
    <w:p w:rsidR="00100FD0" w:rsidRPr="00C44642" w:rsidRDefault="002233A8" w:rsidP="00653E08">
      <w:pPr>
        <w:numPr>
          <w:ilvl w:val="0"/>
          <w:numId w:val="4"/>
        </w:numPr>
        <w:spacing w:before="120" w:after="120"/>
        <w:ind w:left="360"/>
        <w:jc w:val="both"/>
        <w:rPr>
          <w:rFonts w:ascii="Arial" w:hAnsi="Arial" w:cs="Arial"/>
        </w:rPr>
      </w:pPr>
      <w:r>
        <w:rPr>
          <w:rFonts w:ascii="Arial" w:hAnsi="Arial" w:cs="Arial"/>
        </w:rPr>
        <w:t>ê</w:t>
      </w:r>
      <w:r w:rsidR="00100FD0" w:rsidRPr="00407DE1">
        <w:rPr>
          <w:rFonts w:ascii="Arial" w:hAnsi="Arial" w:cs="Arial"/>
        </w:rPr>
        <w:t>tre munis d’un système de télécommunication permettant la modification à distance des messages à partir d’un même logiciel pour tous les PMV</w:t>
      </w:r>
      <w:r w:rsidR="002961AF">
        <w:rPr>
          <w:rFonts w:ascii="Arial" w:hAnsi="Arial" w:cs="Arial"/>
        </w:rPr>
        <w:t xml:space="preserve"> mobiles</w:t>
      </w:r>
      <w:r w:rsidR="00100FD0" w:rsidRPr="00407DE1">
        <w:rPr>
          <w:rFonts w:ascii="Arial" w:hAnsi="Arial" w:cs="Arial"/>
        </w:rPr>
        <w:t xml:space="preserve"> fournis dans le cadre du présent contrat.</w:t>
      </w:r>
    </w:p>
    <w:p w:rsidR="00100FD0" w:rsidRPr="00100FD0" w:rsidRDefault="00100FD0" w:rsidP="00E9738B">
      <w:pPr>
        <w:pStyle w:val="Titre2"/>
      </w:pPr>
      <w:bookmarkStart w:id="37" w:name="_bookmark31"/>
      <w:bookmarkStart w:id="38" w:name="_Toc414455190"/>
      <w:bookmarkEnd w:id="37"/>
      <w:r w:rsidRPr="00100FD0">
        <w:t>Véhicule de la patrouille d’entretien et de surveillance</w:t>
      </w:r>
      <w:bookmarkEnd w:id="38"/>
    </w:p>
    <w:p w:rsidR="00100FD0" w:rsidRPr="00407DE1" w:rsidRDefault="00100FD0" w:rsidP="00407DE1">
      <w:pPr>
        <w:spacing w:before="120" w:after="120"/>
        <w:jc w:val="both"/>
        <w:rPr>
          <w:rFonts w:ascii="Arial" w:hAnsi="Arial" w:cs="Arial"/>
        </w:rPr>
      </w:pPr>
      <w:r w:rsidRPr="00407DE1">
        <w:rPr>
          <w:rFonts w:ascii="Arial" w:hAnsi="Arial" w:cs="Arial"/>
        </w:rPr>
        <w:t xml:space="preserve">La patrouille d’entretien et de surveillance doit avoir à sa disposition un </w:t>
      </w:r>
      <w:r w:rsidR="007D1F5C">
        <w:rPr>
          <w:rFonts w:ascii="Arial" w:hAnsi="Arial" w:cs="Arial"/>
        </w:rPr>
        <w:t>véhicule,</w:t>
      </w:r>
      <w:r w:rsidRPr="00407DE1">
        <w:rPr>
          <w:rFonts w:ascii="Arial" w:hAnsi="Arial" w:cs="Arial"/>
        </w:rPr>
        <w:t xml:space="preserve"> qui </w:t>
      </w:r>
      <w:r w:rsidR="00222F7D">
        <w:rPr>
          <w:rFonts w:ascii="Arial" w:hAnsi="Arial" w:cs="Arial"/>
        </w:rPr>
        <w:t>est</w:t>
      </w:r>
      <w:r w:rsidR="00BB1B28">
        <w:rPr>
          <w:rFonts w:ascii="Arial" w:hAnsi="Arial" w:cs="Arial"/>
        </w:rPr>
        <w:t> :</w:t>
      </w:r>
    </w:p>
    <w:p w:rsidR="001F008E" w:rsidRDefault="00222F7D" w:rsidP="00653E08">
      <w:pPr>
        <w:numPr>
          <w:ilvl w:val="0"/>
          <w:numId w:val="3"/>
        </w:numPr>
        <w:spacing w:before="120" w:after="120"/>
        <w:ind w:left="360"/>
        <w:jc w:val="both"/>
        <w:rPr>
          <w:rFonts w:ascii="Arial" w:hAnsi="Arial" w:cs="Arial"/>
        </w:rPr>
      </w:pPr>
      <w:r>
        <w:rPr>
          <w:rFonts w:ascii="Arial" w:hAnsi="Arial" w:cs="Arial"/>
        </w:rPr>
        <w:t xml:space="preserve">une </w:t>
      </w:r>
      <w:r w:rsidR="00100FD0" w:rsidRPr="00407DE1">
        <w:rPr>
          <w:rFonts w:ascii="Arial" w:hAnsi="Arial" w:cs="Arial"/>
        </w:rPr>
        <w:t xml:space="preserve">camionnette d’une masse totale en charge minimale de </w:t>
      </w:r>
      <w:r w:rsidR="00D649E3">
        <w:rPr>
          <w:rFonts w:ascii="Arial" w:hAnsi="Arial" w:cs="Arial"/>
        </w:rPr>
        <w:t>2 700 </w:t>
      </w:r>
      <w:r w:rsidR="00100FD0" w:rsidRPr="00407DE1">
        <w:rPr>
          <w:rFonts w:ascii="Arial" w:hAnsi="Arial" w:cs="Arial"/>
        </w:rPr>
        <w:t>kg;</w:t>
      </w:r>
    </w:p>
    <w:p w:rsidR="00100FD0" w:rsidRPr="00407DE1" w:rsidRDefault="00100FD0" w:rsidP="00653E08">
      <w:pPr>
        <w:numPr>
          <w:ilvl w:val="0"/>
          <w:numId w:val="3"/>
        </w:numPr>
        <w:spacing w:before="120" w:after="120"/>
        <w:ind w:left="360"/>
        <w:jc w:val="both"/>
        <w:rPr>
          <w:rFonts w:ascii="Arial" w:hAnsi="Arial" w:cs="Arial"/>
        </w:rPr>
      </w:pPr>
      <w:r w:rsidRPr="00407DE1">
        <w:rPr>
          <w:rFonts w:ascii="Arial" w:hAnsi="Arial" w:cs="Arial"/>
        </w:rPr>
        <w:t xml:space="preserve">équipé d’une flèche de signalisation et d’un gyrophare conforme aux sections </w:t>
      </w:r>
      <w:r w:rsidR="00BB1B28">
        <w:rPr>
          <w:rFonts w:ascii="Arial" w:hAnsi="Arial" w:cs="Arial"/>
        </w:rPr>
        <w:t>« </w:t>
      </w:r>
      <w:r w:rsidRPr="00407DE1">
        <w:rPr>
          <w:rFonts w:ascii="Arial" w:hAnsi="Arial" w:cs="Arial"/>
        </w:rPr>
        <w:t>Gyrophare</w:t>
      </w:r>
      <w:r w:rsidR="00BB1B28">
        <w:rPr>
          <w:rFonts w:ascii="Arial" w:hAnsi="Arial" w:cs="Arial"/>
        </w:rPr>
        <w:t> »</w:t>
      </w:r>
      <w:r w:rsidRPr="00407DE1">
        <w:rPr>
          <w:rFonts w:ascii="Arial" w:hAnsi="Arial" w:cs="Arial"/>
        </w:rPr>
        <w:t xml:space="preserve"> et </w:t>
      </w:r>
      <w:r w:rsidR="00BB1B28">
        <w:rPr>
          <w:rFonts w:ascii="Arial" w:hAnsi="Arial" w:cs="Arial"/>
        </w:rPr>
        <w:t>« </w:t>
      </w:r>
      <w:r w:rsidRPr="00407DE1">
        <w:rPr>
          <w:rFonts w:ascii="Arial" w:hAnsi="Arial" w:cs="Arial"/>
        </w:rPr>
        <w:t>Flèche de signalisation</w:t>
      </w:r>
      <w:r w:rsidR="00BB1B28">
        <w:rPr>
          <w:rFonts w:ascii="Arial" w:hAnsi="Arial" w:cs="Arial"/>
        </w:rPr>
        <w:t> »</w:t>
      </w:r>
      <w:r w:rsidRPr="00407DE1">
        <w:rPr>
          <w:rFonts w:ascii="Arial" w:hAnsi="Arial" w:cs="Arial"/>
        </w:rPr>
        <w:t xml:space="preserve"> du </w:t>
      </w:r>
      <w:r w:rsidRPr="000D354D">
        <w:rPr>
          <w:rFonts w:ascii="Arial" w:hAnsi="Arial" w:cs="Arial"/>
          <w:i/>
        </w:rPr>
        <w:t>Tome V – Signalisation routière</w:t>
      </w:r>
      <w:r w:rsidRPr="00407DE1">
        <w:rPr>
          <w:rFonts w:ascii="Arial" w:hAnsi="Arial" w:cs="Arial"/>
        </w:rPr>
        <w:t>;</w:t>
      </w:r>
    </w:p>
    <w:p w:rsidR="00100FD0" w:rsidRPr="00C44642" w:rsidRDefault="00100FD0" w:rsidP="00653E08">
      <w:pPr>
        <w:numPr>
          <w:ilvl w:val="0"/>
          <w:numId w:val="3"/>
        </w:numPr>
        <w:spacing w:before="120" w:after="120"/>
        <w:ind w:left="360"/>
        <w:jc w:val="both"/>
        <w:rPr>
          <w:rFonts w:ascii="Arial" w:hAnsi="Arial" w:cs="Arial"/>
        </w:rPr>
      </w:pPr>
      <w:r w:rsidRPr="00407DE1">
        <w:rPr>
          <w:rFonts w:ascii="Arial" w:hAnsi="Arial" w:cs="Arial"/>
        </w:rPr>
        <w:t xml:space="preserve">muni d’une bande jaune </w:t>
      </w:r>
      <w:proofErr w:type="spellStart"/>
      <w:r w:rsidRPr="00407DE1">
        <w:rPr>
          <w:rFonts w:ascii="Arial" w:hAnsi="Arial" w:cs="Arial"/>
        </w:rPr>
        <w:t>rétroréfléchissante</w:t>
      </w:r>
      <w:proofErr w:type="spellEnd"/>
      <w:r w:rsidRPr="00407DE1">
        <w:rPr>
          <w:rFonts w:ascii="Arial" w:hAnsi="Arial" w:cs="Arial"/>
        </w:rPr>
        <w:t xml:space="preserve"> de type III d’une largeur minimale de </w:t>
      </w:r>
      <w:r w:rsidR="00D649E3">
        <w:rPr>
          <w:rFonts w:ascii="Arial" w:hAnsi="Arial" w:cs="Arial"/>
        </w:rPr>
        <w:t>75 </w:t>
      </w:r>
      <w:r w:rsidRPr="00407DE1">
        <w:rPr>
          <w:rFonts w:ascii="Arial" w:hAnsi="Arial" w:cs="Arial"/>
        </w:rPr>
        <w:t xml:space="preserve">mm (norme 14101 </w:t>
      </w:r>
      <w:r w:rsidR="00BB1B28">
        <w:rPr>
          <w:rFonts w:ascii="Arial" w:hAnsi="Arial" w:cs="Arial"/>
        </w:rPr>
        <w:t>« </w:t>
      </w:r>
      <w:r w:rsidRPr="00407DE1">
        <w:rPr>
          <w:rFonts w:ascii="Arial" w:hAnsi="Arial" w:cs="Arial"/>
        </w:rPr>
        <w:t xml:space="preserve">Pellicules </w:t>
      </w:r>
      <w:proofErr w:type="spellStart"/>
      <w:r w:rsidR="00D37752">
        <w:rPr>
          <w:rFonts w:ascii="Arial" w:hAnsi="Arial" w:cs="Arial"/>
        </w:rPr>
        <w:t>rétrofléchissantes</w:t>
      </w:r>
      <w:proofErr w:type="spellEnd"/>
      <w:r w:rsidR="00BB1B28">
        <w:rPr>
          <w:rFonts w:ascii="Arial" w:hAnsi="Arial" w:cs="Arial"/>
        </w:rPr>
        <w:t> »</w:t>
      </w:r>
      <w:r w:rsidRPr="00407DE1">
        <w:rPr>
          <w:rFonts w:ascii="Arial" w:hAnsi="Arial" w:cs="Arial"/>
        </w:rPr>
        <w:t xml:space="preserve"> du </w:t>
      </w:r>
      <w:r w:rsidRPr="000B273D">
        <w:rPr>
          <w:rFonts w:ascii="Arial" w:hAnsi="Arial" w:cs="Arial"/>
          <w:i/>
        </w:rPr>
        <w:t>Tome VII – Matériaux</w:t>
      </w:r>
      <w:r w:rsidRPr="00407DE1">
        <w:rPr>
          <w:rFonts w:ascii="Arial" w:hAnsi="Arial" w:cs="Arial"/>
        </w:rPr>
        <w:t>) sur les côtés ainsi qu’à l’arrière du véhicule.</w:t>
      </w:r>
    </w:p>
    <w:p w:rsidR="00100FD0" w:rsidRPr="00100FD0" w:rsidRDefault="00100FD0" w:rsidP="00E9738B">
      <w:pPr>
        <w:pStyle w:val="Titre2"/>
      </w:pPr>
      <w:bookmarkStart w:id="39" w:name="_bookmark32"/>
      <w:bookmarkStart w:id="40" w:name="_Toc414455191"/>
      <w:bookmarkEnd w:id="39"/>
      <w:r w:rsidRPr="00100FD0">
        <w:t>Atténuateur d’impact fixé sur un véhicule (AIFV)</w:t>
      </w:r>
      <w:bookmarkEnd w:id="40"/>
    </w:p>
    <w:p w:rsidR="00100FD0" w:rsidRPr="00407DE1" w:rsidRDefault="00100FD0" w:rsidP="00407DE1">
      <w:pPr>
        <w:spacing w:before="120" w:after="120"/>
        <w:jc w:val="both"/>
        <w:rPr>
          <w:rFonts w:ascii="Arial" w:hAnsi="Arial" w:cs="Arial"/>
        </w:rPr>
      </w:pPr>
      <w:r w:rsidRPr="00407DE1">
        <w:rPr>
          <w:rFonts w:ascii="Arial" w:hAnsi="Arial" w:cs="Arial"/>
        </w:rPr>
        <w:t>À la demande du Ministère, l</w:t>
      </w:r>
      <w:r w:rsidR="002F7933">
        <w:rPr>
          <w:rFonts w:ascii="Arial" w:hAnsi="Arial" w:cs="Arial"/>
        </w:rPr>
        <w:t>e prestataire de services</w:t>
      </w:r>
      <w:r w:rsidRPr="00407DE1">
        <w:rPr>
          <w:rFonts w:ascii="Arial" w:hAnsi="Arial" w:cs="Arial"/>
        </w:rPr>
        <w:t xml:space="preserve"> est tenu de fournir, le cas échéant, un ou deux véhicules de protection munis d’un </w:t>
      </w:r>
      <w:r w:rsidR="002403B8">
        <w:rPr>
          <w:rFonts w:ascii="Arial" w:hAnsi="Arial" w:cs="Arial"/>
        </w:rPr>
        <w:t xml:space="preserve">AIFV </w:t>
      </w:r>
      <w:r w:rsidRPr="00407DE1">
        <w:rPr>
          <w:rFonts w:ascii="Arial" w:hAnsi="Arial" w:cs="Arial"/>
        </w:rPr>
        <w:t>nécessaire à la gestion de la circulation.</w:t>
      </w:r>
    </w:p>
    <w:p w:rsidR="00100FD0" w:rsidRPr="00407DE1" w:rsidRDefault="002403B8" w:rsidP="00407DE1">
      <w:pPr>
        <w:spacing w:before="120" w:after="120"/>
        <w:jc w:val="both"/>
        <w:rPr>
          <w:rFonts w:ascii="Arial" w:hAnsi="Arial" w:cs="Arial"/>
        </w:rPr>
      </w:pPr>
      <w:r>
        <w:rPr>
          <w:rFonts w:ascii="Arial" w:hAnsi="Arial" w:cs="Arial"/>
        </w:rPr>
        <w:t>Le véhicule de protection muni d’un</w:t>
      </w:r>
      <w:r w:rsidR="00100FD0" w:rsidRPr="00407DE1">
        <w:rPr>
          <w:rFonts w:ascii="Arial" w:hAnsi="Arial" w:cs="Arial"/>
        </w:rPr>
        <w:t xml:space="preserve"> </w:t>
      </w:r>
      <w:r>
        <w:rPr>
          <w:rFonts w:ascii="Arial" w:hAnsi="Arial" w:cs="Arial"/>
        </w:rPr>
        <w:t>AIFV</w:t>
      </w:r>
      <w:r w:rsidR="00100FD0" w:rsidRPr="00407DE1">
        <w:rPr>
          <w:rFonts w:ascii="Arial" w:hAnsi="Arial" w:cs="Arial"/>
        </w:rPr>
        <w:t>, doit respe</w:t>
      </w:r>
      <w:r w:rsidR="00760B79">
        <w:rPr>
          <w:rFonts w:ascii="Arial" w:hAnsi="Arial" w:cs="Arial"/>
        </w:rPr>
        <w:t>cter les exigences de l’article </w:t>
      </w:r>
      <w:r w:rsidR="00100FD0" w:rsidRPr="00407DE1">
        <w:rPr>
          <w:rFonts w:ascii="Arial" w:hAnsi="Arial" w:cs="Arial"/>
        </w:rPr>
        <w:t xml:space="preserve">5.7.2 </w:t>
      </w:r>
      <w:r w:rsidR="00BB1B28">
        <w:rPr>
          <w:rFonts w:ascii="Arial" w:hAnsi="Arial" w:cs="Arial"/>
        </w:rPr>
        <w:t>« </w:t>
      </w:r>
      <w:r w:rsidR="00100FD0" w:rsidRPr="00407DE1">
        <w:rPr>
          <w:rFonts w:ascii="Arial" w:hAnsi="Arial" w:cs="Arial"/>
        </w:rPr>
        <w:t>Véhicule de protection avec atténuateur d’impact fixé à un véhicule (AIFV)</w:t>
      </w:r>
      <w:r w:rsidR="00BB1B28">
        <w:rPr>
          <w:rFonts w:ascii="Arial" w:hAnsi="Arial" w:cs="Arial"/>
        </w:rPr>
        <w:t> »</w:t>
      </w:r>
      <w:r w:rsidR="00100FD0" w:rsidRPr="00407DE1">
        <w:rPr>
          <w:rFonts w:ascii="Arial" w:hAnsi="Arial" w:cs="Arial"/>
        </w:rPr>
        <w:t xml:space="preserve"> du </w:t>
      </w:r>
      <w:r w:rsidR="00100FD0" w:rsidRPr="000B273D">
        <w:rPr>
          <w:rFonts w:ascii="Arial" w:hAnsi="Arial" w:cs="Arial"/>
          <w:i/>
        </w:rPr>
        <w:t>Tome VIII</w:t>
      </w:r>
      <w:r w:rsidR="000B273D" w:rsidRPr="000B273D">
        <w:rPr>
          <w:rFonts w:ascii="Arial" w:hAnsi="Arial" w:cs="Arial"/>
          <w:i/>
        </w:rPr>
        <w:t xml:space="preserve"> – D</w:t>
      </w:r>
      <w:r w:rsidR="00100FD0" w:rsidRPr="000B273D">
        <w:rPr>
          <w:rFonts w:ascii="Arial" w:hAnsi="Arial" w:cs="Arial"/>
          <w:i/>
        </w:rPr>
        <w:t>ispositifs</w:t>
      </w:r>
      <w:r w:rsidR="000B273D" w:rsidRPr="000B273D">
        <w:rPr>
          <w:rFonts w:ascii="Arial" w:hAnsi="Arial" w:cs="Arial"/>
          <w:i/>
        </w:rPr>
        <w:t xml:space="preserve"> de retenue</w:t>
      </w:r>
      <w:r w:rsidR="00100FD0" w:rsidRPr="00407DE1">
        <w:rPr>
          <w:rFonts w:ascii="Arial" w:hAnsi="Arial" w:cs="Arial"/>
        </w:rPr>
        <w:t>.</w:t>
      </w:r>
    </w:p>
    <w:p w:rsidR="00100FD0" w:rsidRPr="00100FD0" w:rsidRDefault="00100FD0" w:rsidP="00E9738B">
      <w:pPr>
        <w:pStyle w:val="Titre2"/>
      </w:pPr>
      <w:bookmarkStart w:id="41" w:name="_bookmark33"/>
      <w:bookmarkStart w:id="42" w:name="_Toc414455192"/>
      <w:bookmarkEnd w:id="41"/>
      <w:r w:rsidRPr="00100FD0">
        <w:t>Véhicule d’accompagnement</w:t>
      </w:r>
      <w:bookmarkEnd w:id="42"/>
    </w:p>
    <w:p w:rsidR="00100FD0" w:rsidRPr="00407DE1" w:rsidRDefault="002F7933" w:rsidP="00407DE1">
      <w:pPr>
        <w:spacing w:before="120" w:after="120"/>
        <w:jc w:val="both"/>
        <w:rPr>
          <w:rFonts w:ascii="Arial" w:hAnsi="Arial" w:cs="Arial"/>
        </w:rPr>
      </w:pPr>
      <w:r>
        <w:rPr>
          <w:rFonts w:ascii="Arial" w:hAnsi="Arial" w:cs="Arial"/>
        </w:rPr>
        <w:t>À la demande du Ministère, le prestataire de services</w:t>
      </w:r>
      <w:r w:rsidR="00100FD0" w:rsidRPr="00407DE1">
        <w:rPr>
          <w:rFonts w:ascii="Arial" w:hAnsi="Arial" w:cs="Arial"/>
        </w:rPr>
        <w:t xml:space="preserve"> doit fournir un véhicule d’accompagnement muni d’un panneau de signalisation pour travaux mobiles, conforme à l’</w:t>
      </w:r>
      <w:r w:rsidR="00731B0B">
        <w:rPr>
          <w:rFonts w:ascii="Arial" w:hAnsi="Arial" w:cs="Arial"/>
        </w:rPr>
        <w:t>article </w:t>
      </w:r>
      <w:r w:rsidR="00100FD0" w:rsidRPr="00407DE1">
        <w:rPr>
          <w:rFonts w:ascii="Arial" w:hAnsi="Arial" w:cs="Arial"/>
        </w:rPr>
        <w:t xml:space="preserve">4.39 du </w:t>
      </w:r>
      <w:r w:rsidR="00100FD0" w:rsidRPr="000B273D">
        <w:rPr>
          <w:rFonts w:ascii="Arial" w:hAnsi="Arial" w:cs="Arial"/>
          <w:i/>
        </w:rPr>
        <w:t>Tome V</w:t>
      </w:r>
      <w:r w:rsidR="000B273D">
        <w:rPr>
          <w:rFonts w:ascii="Arial" w:hAnsi="Arial" w:cs="Arial"/>
          <w:i/>
        </w:rPr>
        <w:t xml:space="preserve"> – Signalisation </w:t>
      </w:r>
      <w:r w:rsidR="00100FD0" w:rsidRPr="000B273D">
        <w:rPr>
          <w:rFonts w:ascii="Arial" w:hAnsi="Arial" w:cs="Arial"/>
          <w:i/>
        </w:rPr>
        <w:t xml:space="preserve">routière </w:t>
      </w:r>
      <w:r w:rsidR="00100FD0" w:rsidRPr="00407DE1">
        <w:rPr>
          <w:rFonts w:ascii="Arial" w:hAnsi="Arial" w:cs="Arial"/>
        </w:rPr>
        <w:t>nécessaire à la gestion de la circulation.</w:t>
      </w:r>
    </w:p>
    <w:p w:rsidR="00100FD0" w:rsidRPr="00100FD0" w:rsidRDefault="00100FD0" w:rsidP="00E9738B">
      <w:pPr>
        <w:pStyle w:val="Titre2"/>
      </w:pPr>
      <w:bookmarkStart w:id="43" w:name="_bookmark34"/>
      <w:bookmarkStart w:id="44" w:name="_Toc414455193"/>
      <w:bookmarkEnd w:id="43"/>
      <w:r w:rsidRPr="00100FD0">
        <w:t>Ramassage du matériel de signalisation</w:t>
      </w:r>
      <w:bookmarkEnd w:id="44"/>
    </w:p>
    <w:p w:rsidR="00100FD0" w:rsidRPr="00407DE1" w:rsidRDefault="002F7933" w:rsidP="00407DE1">
      <w:pPr>
        <w:spacing w:before="120" w:after="120"/>
        <w:jc w:val="both"/>
        <w:rPr>
          <w:rFonts w:ascii="Arial" w:hAnsi="Arial" w:cs="Arial"/>
        </w:rPr>
      </w:pPr>
      <w:r>
        <w:rPr>
          <w:rFonts w:ascii="Arial" w:hAnsi="Arial" w:cs="Arial"/>
        </w:rPr>
        <w:t>Pendant les travaux, le prestataire de services</w:t>
      </w:r>
      <w:r w:rsidR="00222F7D">
        <w:rPr>
          <w:rFonts w:ascii="Arial" w:hAnsi="Arial" w:cs="Arial"/>
        </w:rPr>
        <w:t xml:space="preserve"> ne doit pas laisser sur les lieux </w:t>
      </w:r>
      <w:r w:rsidR="00100FD0" w:rsidRPr="00407DE1">
        <w:rPr>
          <w:rFonts w:ascii="Arial" w:hAnsi="Arial" w:cs="Arial"/>
        </w:rPr>
        <w:t>du matériel inutilisé et il doit ramasser immédiatement tous les éléments endommagés.</w:t>
      </w:r>
    </w:p>
    <w:p w:rsidR="004451CA" w:rsidRPr="00407DE1" w:rsidRDefault="002F7933" w:rsidP="00407DE1">
      <w:pPr>
        <w:spacing w:before="120" w:after="120"/>
        <w:jc w:val="both"/>
        <w:rPr>
          <w:rFonts w:ascii="Arial" w:hAnsi="Arial" w:cs="Arial"/>
        </w:rPr>
      </w:pPr>
      <w:r>
        <w:rPr>
          <w:rFonts w:ascii="Arial" w:hAnsi="Arial" w:cs="Arial"/>
        </w:rPr>
        <w:t>Le prestataire de services</w:t>
      </w:r>
      <w:r w:rsidR="00100FD0" w:rsidRPr="00407DE1">
        <w:rPr>
          <w:rFonts w:ascii="Arial" w:hAnsi="Arial" w:cs="Arial"/>
        </w:rPr>
        <w:t xml:space="preserve"> doit ramasser les repères visuels, les panneaux de signalisation et les poteaux immédiatement après la fin des travaux.</w:t>
      </w:r>
    </w:p>
    <w:p w:rsidR="00100FD0" w:rsidRDefault="00100FD0" w:rsidP="00C44642">
      <w:pPr>
        <w:pStyle w:val="Titre1"/>
      </w:pPr>
      <w:bookmarkStart w:id="45" w:name="_bookmark35"/>
      <w:bookmarkStart w:id="46" w:name="_Toc414455194"/>
      <w:bookmarkEnd w:id="45"/>
      <w:r w:rsidRPr="00100FD0">
        <w:t>MODE DE PAIEMENT</w:t>
      </w:r>
      <w:bookmarkEnd w:id="46"/>
    </w:p>
    <w:p w:rsidR="00AF266B" w:rsidRDefault="0098253F" w:rsidP="0098253F">
      <w:pPr>
        <w:pStyle w:val="Masqu"/>
        <w:spacing w:before="120" w:after="120"/>
      </w:pPr>
      <w:r>
        <w:t xml:space="preserve">Il est important que le concepteur inscrive au bordereau correspondant les quantités les plus réalistes possibles pour chacun des articles, afin que le soumissionnaire puisse proposer un prix juste. L’estimation des articles requis doit être basée sur les besoins réels envisagés. </w:t>
      </w:r>
    </w:p>
    <w:p w:rsidR="00100FD0" w:rsidRPr="004451CA" w:rsidRDefault="00100FD0" w:rsidP="004451CA">
      <w:pPr>
        <w:spacing w:before="120" w:after="120"/>
        <w:jc w:val="both"/>
        <w:rPr>
          <w:rFonts w:ascii="Arial" w:hAnsi="Arial" w:cs="Arial"/>
        </w:rPr>
      </w:pPr>
      <w:r w:rsidRPr="004451CA">
        <w:rPr>
          <w:rFonts w:ascii="Arial" w:hAnsi="Arial" w:cs="Arial"/>
        </w:rPr>
        <w:lastRenderedPageBreak/>
        <w:t>Le prix à la signature du contrat couvre le coût des travaux selon les prix unitaires soumissionnés au bordereau des quantités et des prix. Ces prix unitaires s’appliquent pour la deuxième et la troisième année sans indexation.</w:t>
      </w:r>
    </w:p>
    <w:p w:rsidR="00CE3A56" w:rsidRDefault="002F7933" w:rsidP="00CE3A56">
      <w:pPr>
        <w:spacing w:before="120" w:after="120"/>
        <w:jc w:val="both"/>
        <w:rPr>
          <w:rFonts w:ascii="Arial" w:hAnsi="Arial" w:cs="Arial"/>
        </w:rPr>
      </w:pPr>
      <w:r>
        <w:rPr>
          <w:rFonts w:ascii="Arial" w:hAnsi="Arial" w:cs="Arial"/>
        </w:rPr>
        <w:t>Le prestataire de services</w:t>
      </w:r>
      <w:r w:rsidR="00100FD0" w:rsidRPr="004451CA">
        <w:rPr>
          <w:rFonts w:ascii="Arial" w:hAnsi="Arial" w:cs="Arial"/>
        </w:rPr>
        <w:t xml:space="preserve"> doit tenir compte</w:t>
      </w:r>
      <w:r w:rsidR="007409FB">
        <w:rPr>
          <w:rFonts w:ascii="Arial" w:hAnsi="Arial" w:cs="Arial"/>
        </w:rPr>
        <w:t xml:space="preserve">, </w:t>
      </w:r>
      <w:r w:rsidR="00100FD0" w:rsidRPr="004451CA">
        <w:rPr>
          <w:rFonts w:ascii="Arial" w:hAnsi="Arial" w:cs="Arial"/>
        </w:rPr>
        <w:t>dans ses prix unitaires</w:t>
      </w:r>
      <w:r w:rsidR="007409FB">
        <w:rPr>
          <w:rFonts w:ascii="Arial" w:hAnsi="Arial" w:cs="Arial"/>
        </w:rPr>
        <w:t xml:space="preserve">, </w:t>
      </w:r>
      <w:r w:rsidR="00100FD0" w:rsidRPr="004451CA">
        <w:rPr>
          <w:rFonts w:ascii="Arial" w:hAnsi="Arial" w:cs="Arial"/>
        </w:rPr>
        <w:t>de tous les frais de déplacement pour se rendre sur le lieu des travaux, et ce</w:t>
      </w:r>
      <w:r w:rsidR="007409FB">
        <w:rPr>
          <w:rFonts w:ascii="Arial" w:hAnsi="Arial" w:cs="Arial"/>
        </w:rPr>
        <w:t xml:space="preserve">, </w:t>
      </w:r>
      <w:r w:rsidR="00100FD0" w:rsidRPr="004451CA">
        <w:rPr>
          <w:rFonts w:ascii="Arial" w:hAnsi="Arial" w:cs="Arial"/>
        </w:rPr>
        <w:t xml:space="preserve">sur tout le territoire de la </w:t>
      </w:r>
      <w:r w:rsidR="00100FD0" w:rsidRPr="00135D07">
        <w:rPr>
          <w:rFonts w:ascii="Arial" w:hAnsi="Arial" w:cs="Arial"/>
          <w:highlight w:val="yellow"/>
        </w:rPr>
        <w:t xml:space="preserve">Direction de </w:t>
      </w:r>
      <w:r w:rsidR="00135D07" w:rsidRPr="00135D07">
        <w:rPr>
          <w:rFonts w:ascii="Arial" w:hAnsi="Arial" w:cs="Arial"/>
          <w:highlight w:val="yellow"/>
        </w:rPr>
        <w:t>XXXX</w:t>
      </w:r>
      <w:r w:rsidR="00100FD0" w:rsidRPr="004451CA">
        <w:rPr>
          <w:rFonts w:ascii="Arial" w:hAnsi="Arial" w:cs="Arial"/>
        </w:rPr>
        <w:t xml:space="preserve">, selon le plan de localisation joint au </w:t>
      </w:r>
      <w:r w:rsidR="00100FD0" w:rsidRPr="00F165A6">
        <w:rPr>
          <w:rFonts w:ascii="Arial" w:hAnsi="Arial" w:cs="Arial"/>
        </w:rPr>
        <w:t>devis</w:t>
      </w:r>
      <w:r w:rsidR="00F165A6">
        <w:rPr>
          <w:rFonts w:ascii="Arial" w:hAnsi="Arial" w:cs="Arial"/>
        </w:rPr>
        <w:t xml:space="preserve"> spécial (101) -</w:t>
      </w:r>
      <w:r w:rsidR="00100FD0" w:rsidRPr="00F165A6">
        <w:rPr>
          <w:rFonts w:ascii="Arial" w:hAnsi="Arial" w:cs="Arial"/>
        </w:rPr>
        <w:t xml:space="preserve"> </w:t>
      </w:r>
      <w:r w:rsidR="00CE3A56" w:rsidRPr="00F165A6">
        <w:rPr>
          <w:rFonts w:ascii="Arial" w:hAnsi="Arial" w:cs="Arial"/>
        </w:rPr>
        <w:t>clauses administratives</w:t>
      </w:r>
      <w:r w:rsidR="00100FD0" w:rsidRPr="00F165A6">
        <w:rPr>
          <w:rFonts w:ascii="Arial" w:hAnsi="Arial" w:cs="Arial"/>
        </w:rPr>
        <w:t>.</w:t>
      </w:r>
      <w:bookmarkStart w:id="47" w:name="_bookmark36"/>
      <w:bookmarkStart w:id="48" w:name="_bookmark37"/>
      <w:bookmarkEnd w:id="47"/>
      <w:bookmarkEnd w:id="48"/>
    </w:p>
    <w:p w:rsidR="000825B8" w:rsidRDefault="000825B8" w:rsidP="00CE3A56">
      <w:pPr>
        <w:spacing w:before="120" w:after="120"/>
        <w:jc w:val="both"/>
        <w:rPr>
          <w:rFonts w:ascii="Arial" w:hAnsi="Arial" w:cs="Arial"/>
        </w:rPr>
      </w:pPr>
    </w:p>
    <w:p w:rsidR="000825B8" w:rsidRPr="000825B8" w:rsidRDefault="000825B8" w:rsidP="000825B8">
      <w:pPr>
        <w:pStyle w:val="Titre2"/>
        <w:ind w:left="720" w:hanging="720"/>
      </w:pPr>
      <w:bookmarkStart w:id="49" w:name="_Toc414455195"/>
      <w:r w:rsidRPr="000825B8">
        <w:t>Plans de signalisation</w:t>
      </w:r>
      <w:bookmarkEnd w:id="49"/>
    </w:p>
    <w:p w:rsidR="000825B8" w:rsidRDefault="000825B8" w:rsidP="000825B8">
      <w:pPr>
        <w:spacing w:before="120" w:after="120"/>
        <w:jc w:val="both"/>
        <w:rPr>
          <w:rFonts w:ascii="Arial" w:hAnsi="Arial" w:cs="Arial"/>
        </w:rPr>
      </w:pPr>
      <w:r w:rsidRPr="000825B8">
        <w:rPr>
          <w:rFonts w:ascii="Arial" w:hAnsi="Arial" w:cs="Arial"/>
        </w:rPr>
        <w:t>Les plans de signalisation sont payés à l’unité. Le prix couvre tous les frais pour préparer et produire les plans de signalisation nécessaires et requis pour une ou plusieurs fermetures prévues sur un même site.</w:t>
      </w:r>
    </w:p>
    <w:p w:rsidR="000825B8" w:rsidRPr="00CE3A56" w:rsidRDefault="000825B8" w:rsidP="00CE3A56">
      <w:pPr>
        <w:spacing w:before="120" w:after="120"/>
        <w:jc w:val="both"/>
        <w:rPr>
          <w:rFonts w:ascii="Arial" w:hAnsi="Arial" w:cs="Arial"/>
        </w:rPr>
      </w:pPr>
    </w:p>
    <w:p w:rsidR="00100FD0" w:rsidRPr="00100FD0" w:rsidRDefault="00100FD0" w:rsidP="00E9738B">
      <w:pPr>
        <w:pStyle w:val="Titre2"/>
      </w:pPr>
      <w:bookmarkStart w:id="50" w:name="_Toc414455196"/>
      <w:r w:rsidRPr="00100FD0">
        <w:t xml:space="preserve">Fermetures selon les </w:t>
      </w:r>
      <w:r w:rsidRPr="00CE3A56">
        <w:t>dessins normalisés</w:t>
      </w:r>
      <w:bookmarkEnd w:id="50"/>
    </w:p>
    <w:p w:rsidR="00100FD0" w:rsidRPr="004451CA" w:rsidRDefault="00100FD0" w:rsidP="004451CA">
      <w:pPr>
        <w:spacing w:before="120" w:after="120"/>
        <w:jc w:val="both"/>
        <w:rPr>
          <w:rFonts w:ascii="Arial" w:hAnsi="Arial" w:cs="Arial"/>
        </w:rPr>
      </w:pPr>
      <w:r w:rsidRPr="004451CA">
        <w:rPr>
          <w:rFonts w:ascii="Arial" w:hAnsi="Arial" w:cs="Arial"/>
        </w:rPr>
        <w:t xml:space="preserve">Les fermetures prévues aux articles </w:t>
      </w:r>
      <w:r w:rsidR="00BB1B28">
        <w:rPr>
          <w:rFonts w:ascii="Arial" w:hAnsi="Arial" w:cs="Arial"/>
        </w:rPr>
        <w:t>« </w:t>
      </w:r>
      <w:r w:rsidRPr="002E4D02">
        <w:rPr>
          <w:rFonts w:ascii="Arial" w:hAnsi="Arial" w:cs="Arial"/>
        </w:rPr>
        <w:t>Fermeture sel</w:t>
      </w:r>
      <w:r w:rsidR="002E4D02" w:rsidRPr="002E4D02">
        <w:rPr>
          <w:rFonts w:ascii="Arial" w:hAnsi="Arial" w:cs="Arial"/>
        </w:rPr>
        <w:t xml:space="preserve">on </w:t>
      </w:r>
      <w:r w:rsidR="00731B0B">
        <w:rPr>
          <w:rFonts w:ascii="Arial" w:hAnsi="Arial" w:cs="Arial"/>
        </w:rPr>
        <w:t>DN-V-4-TCD </w:t>
      </w:r>
      <w:r w:rsidR="002E4D02" w:rsidRPr="002E4D02">
        <w:rPr>
          <w:rFonts w:ascii="Arial" w:hAnsi="Arial" w:cs="Arial"/>
        </w:rPr>
        <w:t>0XX</w:t>
      </w:r>
      <w:r w:rsidR="00BB1B28">
        <w:rPr>
          <w:rFonts w:ascii="Arial" w:hAnsi="Arial" w:cs="Arial"/>
        </w:rPr>
        <w:t> »</w:t>
      </w:r>
      <w:r w:rsidR="002E4D02" w:rsidRPr="002E4D02">
        <w:rPr>
          <w:rFonts w:ascii="Arial" w:hAnsi="Arial" w:cs="Arial"/>
        </w:rPr>
        <w:t xml:space="preserve"> du bordereau</w:t>
      </w:r>
      <w:r w:rsidRPr="002E4D02">
        <w:rPr>
          <w:rFonts w:ascii="Arial" w:hAnsi="Arial" w:cs="Arial"/>
        </w:rPr>
        <w:t xml:space="preserve"> </w:t>
      </w:r>
      <w:r w:rsidR="00BB1B28">
        <w:rPr>
          <w:rFonts w:ascii="Arial" w:hAnsi="Arial" w:cs="Arial"/>
        </w:rPr>
        <w:t>« </w:t>
      </w:r>
      <w:r w:rsidRPr="002E4D02">
        <w:rPr>
          <w:rFonts w:ascii="Arial" w:hAnsi="Arial" w:cs="Arial"/>
        </w:rPr>
        <w:t>Signalisation et maintien de la circulation sur demande</w:t>
      </w:r>
      <w:r w:rsidR="00BB1B28">
        <w:rPr>
          <w:rFonts w:ascii="Arial" w:hAnsi="Arial" w:cs="Arial"/>
        </w:rPr>
        <w:t> »</w:t>
      </w:r>
      <w:r w:rsidRPr="004451CA">
        <w:rPr>
          <w:rFonts w:ascii="Arial" w:hAnsi="Arial" w:cs="Arial"/>
        </w:rPr>
        <w:t xml:space="preserve"> sont </w:t>
      </w:r>
      <w:r w:rsidR="007409FB">
        <w:rPr>
          <w:rFonts w:ascii="Arial" w:hAnsi="Arial" w:cs="Arial"/>
        </w:rPr>
        <w:t>payées</w:t>
      </w:r>
      <w:r w:rsidRPr="004451CA">
        <w:rPr>
          <w:rFonts w:ascii="Arial" w:hAnsi="Arial" w:cs="Arial"/>
        </w:rPr>
        <w:t xml:space="preserve"> à l’unité. Le prix couvre la réalisation de fermeture et d’ouverture de voies de circulation et de bretelles, de l’installation au démantèlement y compris tout déplacement de l’</w:t>
      </w:r>
      <w:r w:rsidR="007409FB">
        <w:rPr>
          <w:rFonts w:ascii="Arial" w:hAnsi="Arial" w:cs="Arial"/>
        </w:rPr>
        <w:t>aire</w:t>
      </w:r>
      <w:r w:rsidRPr="004451CA">
        <w:rPr>
          <w:rFonts w:ascii="Arial" w:hAnsi="Arial" w:cs="Arial"/>
        </w:rPr>
        <w:t xml:space="preserve"> de travail à l’intérieur de la période de </w:t>
      </w:r>
      <w:r w:rsidR="00F840BE">
        <w:rPr>
          <w:rFonts w:ascii="Arial" w:hAnsi="Arial" w:cs="Arial"/>
        </w:rPr>
        <w:t>12</w:t>
      </w:r>
      <w:r w:rsidRPr="004451CA">
        <w:rPr>
          <w:rFonts w:ascii="Arial" w:hAnsi="Arial" w:cs="Arial"/>
        </w:rPr>
        <w:t xml:space="preserve"> heures sur le même site.</w:t>
      </w:r>
    </w:p>
    <w:p w:rsidR="00100FD0" w:rsidRDefault="00100FD0" w:rsidP="004451CA">
      <w:pPr>
        <w:spacing w:before="120" w:after="120"/>
        <w:jc w:val="both"/>
        <w:rPr>
          <w:rFonts w:ascii="Arial" w:eastAsia="Arial" w:hAnsi="Arial" w:cs="Arial"/>
        </w:rPr>
      </w:pPr>
      <w:r w:rsidRPr="004451CA">
        <w:rPr>
          <w:rFonts w:ascii="Arial" w:hAnsi="Arial" w:cs="Arial"/>
        </w:rPr>
        <w:t xml:space="preserve">Le prix unitaire, pour chaque fermeture suivant les dessins normalisés, couvre notamment la mobilisation, la démobilisation et le maintien de la signalisation pour une période de </w:t>
      </w:r>
      <w:r w:rsidR="00F840BE">
        <w:rPr>
          <w:rFonts w:ascii="Arial" w:hAnsi="Arial" w:cs="Arial"/>
        </w:rPr>
        <w:t>12</w:t>
      </w:r>
      <w:r w:rsidR="00D21479">
        <w:rPr>
          <w:rFonts w:ascii="Arial" w:hAnsi="Arial" w:cs="Arial"/>
        </w:rPr>
        <w:t xml:space="preserve"> </w:t>
      </w:r>
      <w:r w:rsidRPr="004451CA">
        <w:rPr>
          <w:rFonts w:ascii="Arial" w:hAnsi="Arial" w:cs="Arial"/>
        </w:rPr>
        <w:t>heures, les dispositifs de signalisation, la main</w:t>
      </w:r>
      <w:r w:rsidR="00760B79">
        <w:rPr>
          <w:rFonts w:ascii="Arial" w:hAnsi="Arial" w:cs="Arial"/>
        </w:rPr>
        <w:noBreakHyphen/>
      </w:r>
      <w:r w:rsidR="007409FB">
        <w:rPr>
          <w:rFonts w:ascii="Arial" w:hAnsi="Arial" w:cs="Arial"/>
        </w:rPr>
        <w:t>d’</w:t>
      </w:r>
      <w:r w:rsidRPr="004451CA">
        <w:rPr>
          <w:rFonts w:ascii="Arial" w:hAnsi="Arial" w:cs="Arial"/>
        </w:rPr>
        <w:t>œuvre, le transport sur le lieu des travaux, le balisage des voies à l’aide des repères visuels ainsi que la fourniture pour la durée de l’entrave et la pose des</w:t>
      </w:r>
      <w:r>
        <w:rPr>
          <w:rFonts w:ascii="Arial" w:eastAsia="Arial" w:hAnsi="Arial" w:cs="Arial"/>
        </w:rPr>
        <w:t xml:space="preserve"> pa</w:t>
      </w:r>
      <w:r>
        <w:rPr>
          <w:rFonts w:ascii="Arial" w:eastAsia="Arial" w:hAnsi="Arial" w:cs="Arial"/>
          <w:spacing w:val="-2"/>
        </w:rPr>
        <w:t>n</w:t>
      </w:r>
      <w:r>
        <w:rPr>
          <w:rFonts w:ascii="Arial" w:eastAsia="Arial" w:hAnsi="Arial" w:cs="Arial"/>
        </w:rPr>
        <w:t>ne</w:t>
      </w:r>
      <w:r>
        <w:rPr>
          <w:rFonts w:ascii="Arial" w:eastAsia="Arial" w:hAnsi="Arial" w:cs="Arial"/>
          <w:spacing w:val="-2"/>
        </w:rPr>
        <w:t>a</w:t>
      </w:r>
      <w:r>
        <w:rPr>
          <w:rFonts w:ascii="Arial" w:eastAsia="Arial" w:hAnsi="Arial" w:cs="Arial"/>
        </w:rPr>
        <w:t>ux</w:t>
      </w:r>
      <w:r>
        <w:rPr>
          <w:rFonts w:ascii="Arial" w:eastAsia="Arial" w:hAnsi="Arial" w:cs="Arial"/>
          <w:spacing w:val="12"/>
        </w:rPr>
        <w:t xml:space="preserve"> </w:t>
      </w:r>
      <w:r>
        <w:rPr>
          <w:rFonts w:ascii="Arial" w:eastAsia="Arial" w:hAnsi="Arial" w:cs="Arial"/>
        </w:rPr>
        <w:t>de</w:t>
      </w:r>
      <w:r>
        <w:rPr>
          <w:rFonts w:ascii="Arial" w:eastAsia="Arial" w:hAnsi="Arial" w:cs="Arial"/>
          <w:spacing w:val="18"/>
        </w:rPr>
        <w:t xml:space="preserve"> </w:t>
      </w:r>
      <w:r>
        <w:rPr>
          <w:rFonts w:ascii="Arial" w:eastAsia="Arial" w:hAnsi="Arial" w:cs="Arial"/>
        </w:rPr>
        <w:t>si</w:t>
      </w:r>
      <w:r>
        <w:rPr>
          <w:rFonts w:ascii="Arial" w:eastAsia="Arial" w:hAnsi="Arial" w:cs="Arial"/>
          <w:spacing w:val="-2"/>
        </w:rPr>
        <w:t>g</w:t>
      </w:r>
      <w:r>
        <w:rPr>
          <w:rFonts w:ascii="Arial" w:eastAsia="Arial" w:hAnsi="Arial" w:cs="Arial"/>
        </w:rPr>
        <w:t>nal</w:t>
      </w:r>
      <w:r>
        <w:rPr>
          <w:rFonts w:ascii="Arial" w:eastAsia="Arial" w:hAnsi="Arial" w:cs="Arial"/>
          <w:spacing w:val="-1"/>
        </w:rPr>
        <w:t>i</w:t>
      </w:r>
      <w:r>
        <w:rPr>
          <w:rFonts w:ascii="Arial" w:eastAsia="Arial" w:hAnsi="Arial" w:cs="Arial"/>
        </w:rPr>
        <w:t>sation,</w:t>
      </w:r>
      <w:r>
        <w:rPr>
          <w:rFonts w:ascii="Arial" w:eastAsia="Arial" w:hAnsi="Arial" w:cs="Arial"/>
          <w:spacing w:val="17"/>
        </w:rPr>
        <w:t xml:space="preserve"> </w:t>
      </w:r>
      <w:r>
        <w:rPr>
          <w:rFonts w:ascii="Arial" w:eastAsia="Arial" w:hAnsi="Arial" w:cs="Arial"/>
        </w:rPr>
        <w:t>le</w:t>
      </w:r>
      <w:r>
        <w:rPr>
          <w:rFonts w:ascii="Arial" w:eastAsia="Arial" w:hAnsi="Arial" w:cs="Arial"/>
          <w:spacing w:val="15"/>
        </w:rPr>
        <w:t xml:space="preserve"> </w:t>
      </w:r>
      <w:r>
        <w:rPr>
          <w:rFonts w:ascii="Arial" w:eastAsia="Arial" w:hAnsi="Arial" w:cs="Arial"/>
        </w:rPr>
        <w:t>le</w:t>
      </w:r>
      <w:r>
        <w:rPr>
          <w:rFonts w:ascii="Arial" w:eastAsia="Arial" w:hAnsi="Arial" w:cs="Arial"/>
          <w:spacing w:val="-2"/>
        </w:rPr>
        <w:t>s</w:t>
      </w:r>
      <w:r>
        <w:rPr>
          <w:rFonts w:ascii="Arial" w:eastAsia="Arial" w:hAnsi="Arial" w:cs="Arial"/>
        </w:rPr>
        <w:t>t</w:t>
      </w:r>
      <w:r>
        <w:rPr>
          <w:rFonts w:ascii="Arial" w:eastAsia="Arial" w:hAnsi="Arial" w:cs="Arial"/>
          <w:spacing w:val="1"/>
        </w:rPr>
        <w:t>a</w:t>
      </w:r>
      <w:r>
        <w:rPr>
          <w:rFonts w:ascii="Arial" w:eastAsia="Arial" w:hAnsi="Arial" w:cs="Arial"/>
          <w:spacing w:val="-2"/>
        </w:rPr>
        <w:t>g</w:t>
      </w:r>
      <w:r>
        <w:rPr>
          <w:rFonts w:ascii="Arial" w:eastAsia="Arial" w:hAnsi="Arial" w:cs="Arial"/>
        </w:rPr>
        <w:t>e,</w:t>
      </w:r>
      <w:r>
        <w:rPr>
          <w:rFonts w:ascii="Arial" w:eastAsia="Arial" w:hAnsi="Arial" w:cs="Arial"/>
          <w:spacing w:val="15"/>
        </w:rPr>
        <w:t xml:space="preserve"> </w:t>
      </w:r>
      <w:r>
        <w:rPr>
          <w:rFonts w:ascii="Arial" w:eastAsia="Arial" w:hAnsi="Arial" w:cs="Arial"/>
        </w:rPr>
        <w:t>la</w:t>
      </w:r>
      <w:r>
        <w:rPr>
          <w:rFonts w:ascii="Arial" w:eastAsia="Arial" w:hAnsi="Arial" w:cs="Arial"/>
          <w:spacing w:val="13"/>
        </w:rPr>
        <w:t xml:space="preserve"> </w:t>
      </w:r>
      <w:r>
        <w:rPr>
          <w:rFonts w:ascii="Arial" w:eastAsia="Arial" w:hAnsi="Arial" w:cs="Arial"/>
          <w:spacing w:val="1"/>
        </w:rPr>
        <w:t>m</w:t>
      </w:r>
      <w:r>
        <w:rPr>
          <w:rFonts w:ascii="Arial" w:eastAsia="Arial" w:hAnsi="Arial" w:cs="Arial"/>
        </w:rPr>
        <w:t>ise</w:t>
      </w:r>
      <w:r>
        <w:rPr>
          <w:rFonts w:ascii="Arial" w:eastAsia="Arial" w:hAnsi="Arial" w:cs="Arial"/>
          <w:spacing w:val="15"/>
        </w:rPr>
        <w:t xml:space="preserve"> </w:t>
      </w:r>
      <w:r>
        <w:rPr>
          <w:rFonts w:ascii="Arial" w:eastAsia="Arial" w:hAnsi="Arial" w:cs="Arial"/>
        </w:rPr>
        <w:t>en</w:t>
      </w:r>
      <w:r>
        <w:rPr>
          <w:rFonts w:ascii="Arial" w:eastAsia="Arial" w:hAnsi="Arial" w:cs="Arial"/>
          <w:spacing w:val="15"/>
        </w:rPr>
        <w:t xml:space="preserve"> </w:t>
      </w:r>
      <w:r>
        <w:rPr>
          <w:rFonts w:ascii="Arial" w:eastAsia="Arial" w:hAnsi="Arial" w:cs="Arial"/>
          <w:spacing w:val="-3"/>
        </w:rPr>
        <w:t>s</w:t>
      </w:r>
      <w:r>
        <w:rPr>
          <w:rFonts w:ascii="Arial" w:eastAsia="Arial" w:hAnsi="Arial" w:cs="Arial"/>
        </w:rPr>
        <w:t>er</w:t>
      </w:r>
      <w:r>
        <w:rPr>
          <w:rFonts w:ascii="Arial" w:eastAsia="Arial" w:hAnsi="Arial" w:cs="Arial"/>
          <w:spacing w:val="-4"/>
        </w:rPr>
        <w:t>v</w:t>
      </w:r>
      <w:r>
        <w:rPr>
          <w:rFonts w:ascii="Arial" w:eastAsia="Arial" w:hAnsi="Arial" w:cs="Arial"/>
        </w:rPr>
        <w:t>ic</w:t>
      </w:r>
      <w:r>
        <w:rPr>
          <w:rFonts w:ascii="Arial" w:eastAsia="Arial" w:hAnsi="Arial" w:cs="Arial"/>
          <w:spacing w:val="3"/>
        </w:rPr>
        <w:t>e</w:t>
      </w:r>
      <w:r>
        <w:rPr>
          <w:rFonts w:ascii="Arial" w:eastAsia="Arial" w:hAnsi="Arial" w:cs="Arial"/>
        </w:rPr>
        <w:t>,</w:t>
      </w:r>
      <w:r>
        <w:rPr>
          <w:rFonts w:ascii="Arial" w:eastAsia="Arial" w:hAnsi="Arial" w:cs="Arial"/>
          <w:spacing w:val="15"/>
        </w:rPr>
        <w:t xml:space="preserve"> </w:t>
      </w:r>
      <w:r>
        <w:rPr>
          <w:rFonts w:ascii="Arial" w:eastAsia="Arial" w:hAnsi="Arial" w:cs="Arial"/>
          <w:spacing w:val="-1"/>
        </w:rPr>
        <w:t>l’</w:t>
      </w:r>
      <w:r>
        <w:rPr>
          <w:rFonts w:ascii="Arial" w:eastAsia="Arial" w:hAnsi="Arial" w:cs="Arial"/>
        </w:rPr>
        <w:t>ut</w:t>
      </w:r>
      <w:r>
        <w:rPr>
          <w:rFonts w:ascii="Arial" w:eastAsia="Arial" w:hAnsi="Arial" w:cs="Arial"/>
          <w:spacing w:val="1"/>
        </w:rPr>
        <w:t>i</w:t>
      </w:r>
      <w:r>
        <w:rPr>
          <w:rFonts w:ascii="Arial" w:eastAsia="Arial" w:hAnsi="Arial" w:cs="Arial"/>
        </w:rPr>
        <w:t>l</w:t>
      </w:r>
      <w:r>
        <w:rPr>
          <w:rFonts w:ascii="Arial" w:eastAsia="Arial" w:hAnsi="Arial" w:cs="Arial"/>
          <w:spacing w:val="-1"/>
        </w:rPr>
        <w:t>i</w:t>
      </w:r>
      <w:r>
        <w:rPr>
          <w:rFonts w:ascii="Arial" w:eastAsia="Arial" w:hAnsi="Arial" w:cs="Arial"/>
        </w:rPr>
        <w:t>sation</w:t>
      </w:r>
      <w:r>
        <w:rPr>
          <w:rFonts w:ascii="Arial" w:eastAsia="Arial" w:hAnsi="Arial" w:cs="Arial"/>
          <w:spacing w:val="15"/>
        </w:rPr>
        <w:t xml:space="preserve"> </w:t>
      </w:r>
      <w:r>
        <w:rPr>
          <w:rFonts w:ascii="Arial" w:eastAsia="Arial" w:hAnsi="Arial" w:cs="Arial"/>
        </w:rPr>
        <w:t xml:space="preserve">des </w:t>
      </w:r>
      <w:r w:rsidR="009F5827">
        <w:rPr>
          <w:rFonts w:ascii="Arial" w:eastAsia="Arial" w:hAnsi="Arial" w:cs="Arial"/>
        </w:rPr>
        <w:t>AIFV</w:t>
      </w:r>
      <w:r>
        <w:rPr>
          <w:rFonts w:ascii="Arial" w:eastAsia="Arial" w:hAnsi="Arial" w:cs="Arial"/>
        </w:rPr>
        <w:t>,</w:t>
      </w:r>
      <w:r>
        <w:rPr>
          <w:rFonts w:ascii="Arial" w:eastAsia="Arial" w:hAnsi="Arial" w:cs="Arial"/>
          <w:spacing w:val="33"/>
        </w:rPr>
        <w:t xml:space="preserve"> </w:t>
      </w:r>
      <w:r>
        <w:rPr>
          <w:rFonts w:ascii="Arial" w:eastAsia="Arial" w:hAnsi="Arial" w:cs="Arial"/>
          <w:spacing w:val="-1"/>
        </w:rPr>
        <w:t>l</w:t>
      </w:r>
      <w:r>
        <w:rPr>
          <w:rFonts w:ascii="Arial" w:eastAsia="Arial" w:hAnsi="Arial" w:cs="Arial"/>
        </w:rPr>
        <w:t>a</w:t>
      </w:r>
      <w:r>
        <w:rPr>
          <w:rFonts w:ascii="Arial" w:eastAsia="Arial" w:hAnsi="Arial" w:cs="Arial"/>
          <w:spacing w:val="34"/>
        </w:rPr>
        <w:t xml:space="preserve"> </w:t>
      </w:r>
      <w:r>
        <w:rPr>
          <w:rFonts w:ascii="Arial" w:eastAsia="Arial" w:hAnsi="Arial" w:cs="Arial"/>
        </w:rPr>
        <w:t>patr</w:t>
      </w:r>
      <w:r>
        <w:rPr>
          <w:rFonts w:ascii="Arial" w:eastAsia="Arial" w:hAnsi="Arial" w:cs="Arial"/>
          <w:spacing w:val="-1"/>
        </w:rPr>
        <w:t>o</w:t>
      </w:r>
      <w:r>
        <w:rPr>
          <w:rFonts w:ascii="Arial" w:eastAsia="Arial" w:hAnsi="Arial" w:cs="Arial"/>
          <w:spacing w:val="1"/>
        </w:rPr>
        <w:t>u</w:t>
      </w:r>
      <w:r>
        <w:rPr>
          <w:rFonts w:ascii="Arial" w:eastAsia="Arial" w:hAnsi="Arial" w:cs="Arial"/>
        </w:rPr>
        <w:t>i</w:t>
      </w:r>
      <w:r>
        <w:rPr>
          <w:rFonts w:ascii="Arial" w:eastAsia="Arial" w:hAnsi="Arial" w:cs="Arial"/>
          <w:spacing w:val="-1"/>
        </w:rPr>
        <w:t>ll</w:t>
      </w:r>
      <w:r>
        <w:rPr>
          <w:rFonts w:ascii="Arial" w:eastAsia="Arial" w:hAnsi="Arial" w:cs="Arial"/>
        </w:rPr>
        <w:t>e</w:t>
      </w:r>
      <w:r>
        <w:rPr>
          <w:rFonts w:ascii="Arial" w:eastAsia="Arial" w:hAnsi="Arial" w:cs="Arial"/>
          <w:spacing w:val="34"/>
        </w:rPr>
        <w:t xml:space="preserve"> </w:t>
      </w:r>
      <w:r>
        <w:rPr>
          <w:rFonts w:ascii="Arial" w:eastAsia="Arial" w:hAnsi="Arial" w:cs="Arial"/>
        </w:rPr>
        <w:t>d</w:t>
      </w:r>
      <w:r>
        <w:rPr>
          <w:rFonts w:ascii="Arial" w:eastAsia="Arial" w:hAnsi="Arial" w:cs="Arial"/>
          <w:spacing w:val="-1"/>
        </w:rPr>
        <w:t>’en</w:t>
      </w:r>
      <w:r>
        <w:rPr>
          <w:rFonts w:ascii="Arial" w:eastAsia="Arial" w:hAnsi="Arial" w:cs="Arial"/>
          <w:spacing w:val="-2"/>
        </w:rPr>
        <w:t>t</w:t>
      </w:r>
      <w:r>
        <w:rPr>
          <w:rFonts w:ascii="Arial" w:eastAsia="Arial" w:hAnsi="Arial" w:cs="Arial"/>
        </w:rPr>
        <w:t>r</w:t>
      </w:r>
      <w:r>
        <w:rPr>
          <w:rFonts w:ascii="Arial" w:eastAsia="Arial" w:hAnsi="Arial" w:cs="Arial"/>
          <w:spacing w:val="-1"/>
        </w:rPr>
        <w:t>e</w:t>
      </w:r>
      <w:r>
        <w:rPr>
          <w:rFonts w:ascii="Arial" w:eastAsia="Arial" w:hAnsi="Arial" w:cs="Arial"/>
        </w:rPr>
        <w:t>t</w:t>
      </w:r>
      <w:r>
        <w:rPr>
          <w:rFonts w:ascii="Arial" w:eastAsia="Arial" w:hAnsi="Arial" w:cs="Arial"/>
          <w:spacing w:val="-1"/>
        </w:rPr>
        <w:t>i</w:t>
      </w:r>
      <w:r>
        <w:rPr>
          <w:rFonts w:ascii="Arial" w:eastAsia="Arial" w:hAnsi="Arial" w:cs="Arial"/>
        </w:rPr>
        <w:t>en</w:t>
      </w:r>
      <w:r>
        <w:rPr>
          <w:rFonts w:ascii="Arial" w:eastAsia="Arial" w:hAnsi="Arial" w:cs="Arial"/>
          <w:spacing w:val="33"/>
        </w:rPr>
        <w:t xml:space="preserve"> </w:t>
      </w:r>
      <w:r>
        <w:rPr>
          <w:rFonts w:ascii="Arial" w:eastAsia="Arial" w:hAnsi="Arial" w:cs="Arial"/>
        </w:rPr>
        <w:t>et</w:t>
      </w:r>
      <w:r>
        <w:rPr>
          <w:rFonts w:ascii="Arial" w:eastAsia="Arial" w:hAnsi="Arial" w:cs="Arial"/>
          <w:spacing w:val="34"/>
        </w:rPr>
        <w:t xml:space="preserve"> </w:t>
      </w:r>
      <w:r>
        <w:rPr>
          <w:rFonts w:ascii="Arial" w:eastAsia="Arial" w:hAnsi="Arial" w:cs="Arial"/>
          <w:spacing w:val="-2"/>
        </w:rPr>
        <w:t>d</w:t>
      </w:r>
      <w:r>
        <w:rPr>
          <w:rFonts w:ascii="Arial" w:eastAsia="Arial" w:hAnsi="Arial" w:cs="Arial"/>
        </w:rPr>
        <w:t>e sur</w:t>
      </w:r>
      <w:r>
        <w:rPr>
          <w:rFonts w:ascii="Arial" w:eastAsia="Arial" w:hAnsi="Arial" w:cs="Arial"/>
          <w:spacing w:val="-4"/>
        </w:rPr>
        <w:t>v</w:t>
      </w:r>
      <w:r>
        <w:rPr>
          <w:rFonts w:ascii="Arial" w:eastAsia="Arial" w:hAnsi="Arial" w:cs="Arial"/>
        </w:rPr>
        <w:t>ei</w:t>
      </w:r>
      <w:r>
        <w:rPr>
          <w:rFonts w:ascii="Arial" w:eastAsia="Arial" w:hAnsi="Arial" w:cs="Arial"/>
          <w:spacing w:val="-1"/>
        </w:rPr>
        <w:t>l</w:t>
      </w:r>
      <w:r>
        <w:rPr>
          <w:rFonts w:ascii="Arial" w:eastAsia="Arial" w:hAnsi="Arial" w:cs="Arial"/>
        </w:rPr>
        <w:t>la</w:t>
      </w:r>
      <w:r>
        <w:rPr>
          <w:rFonts w:ascii="Arial" w:eastAsia="Arial" w:hAnsi="Arial" w:cs="Arial"/>
          <w:spacing w:val="1"/>
        </w:rPr>
        <w:t>n</w:t>
      </w:r>
      <w:r>
        <w:rPr>
          <w:rFonts w:ascii="Arial" w:eastAsia="Arial" w:hAnsi="Arial" w:cs="Arial"/>
        </w:rPr>
        <w:t>ce,</w:t>
      </w:r>
      <w:r w:rsidR="00C33936">
        <w:rPr>
          <w:rFonts w:ascii="Arial" w:eastAsia="Arial" w:hAnsi="Arial" w:cs="Arial"/>
          <w:spacing w:val="1"/>
        </w:rPr>
        <w:t xml:space="preserve"> les </w:t>
      </w:r>
      <w:r>
        <w:rPr>
          <w:rFonts w:ascii="Arial" w:eastAsia="Arial" w:hAnsi="Arial" w:cs="Arial"/>
          <w:spacing w:val="-3"/>
        </w:rPr>
        <w:t>v</w:t>
      </w:r>
      <w:r>
        <w:rPr>
          <w:rFonts w:ascii="Arial" w:eastAsia="Arial" w:hAnsi="Arial" w:cs="Arial"/>
        </w:rPr>
        <w:t>éh</w:t>
      </w:r>
      <w:r>
        <w:rPr>
          <w:rFonts w:ascii="Arial" w:eastAsia="Arial" w:hAnsi="Arial" w:cs="Arial"/>
          <w:spacing w:val="-1"/>
        </w:rPr>
        <w:t>i</w:t>
      </w:r>
      <w:r>
        <w:rPr>
          <w:rFonts w:ascii="Arial" w:eastAsia="Arial" w:hAnsi="Arial" w:cs="Arial"/>
        </w:rPr>
        <w:t>c</w:t>
      </w:r>
      <w:r>
        <w:rPr>
          <w:rFonts w:ascii="Arial" w:eastAsia="Arial" w:hAnsi="Arial" w:cs="Arial"/>
          <w:spacing w:val="-1"/>
        </w:rPr>
        <w:t>ul</w:t>
      </w:r>
      <w:r>
        <w:rPr>
          <w:rFonts w:ascii="Arial" w:eastAsia="Arial" w:hAnsi="Arial" w:cs="Arial"/>
        </w:rPr>
        <w:t xml:space="preserve">es </w:t>
      </w:r>
      <w:r>
        <w:rPr>
          <w:rFonts w:ascii="Arial" w:eastAsia="Arial" w:hAnsi="Arial" w:cs="Arial"/>
          <w:spacing w:val="1"/>
        </w:rPr>
        <w:t>d</w:t>
      </w:r>
      <w:r>
        <w:rPr>
          <w:rFonts w:ascii="Arial" w:eastAsia="Arial" w:hAnsi="Arial" w:cs="Arial"/>
          <w:spacing w:val="-1"/>
        </w:rPr>
        <w:t>’a</w:t>
      </w:r>
      <w:r>
        <w:rPr>
          <w:rFonts w:ascii="Arial" w:eastAsia="Arial" w:hAnsi="Arial" w:cs="Arial"/>
        </w:rPr>
        <w:t>cc</w:t>
      </w:r>
      <w:r>
        <w:rPr>
          <w:rFonts w:ascii="Arial" w:eastAsia="Arial" w:hAnsi="Arial" w:cs="Arial"/>
          <w:spacing w:val="1"/>
        </w:rPr>
        <w:t>o</w:t>
      </w:r>
      <w:r>
        <w:rPr>
          <w:rFonts w:ascii="Arial" w:eastAsia="Arial" w:hAnsi="Arial" w:cs="Arial"/>
          <w:spacing w:val="-1"/>
        </w:rPr>
        <w:t>m</w:t>
      </w:r>
      <w:r>
        <w:rPr>
          <w:rFonts w:ascii="Arial" w:eastAsia="Arial" w:hAnsi="Arial" w:cs="Arial"/>
        </w:rPr>
        <w:t>pa</w:t>
      </w:r>
      <w:r>
        <w:rPr>
          <w:rFonts w:ascii="Arial" w:eastAsia="Arial" w:hAnsi="Arial" w:cs="Arial"/>
          <w:spacing w:val="-2"/>
        </w:rPr>
        <w:t>g</w:t>
      </w:r>
      <w:r>
        <w:rPr>
          <w:rFonts w:ascii="Arial" w:eastAsia="Arial" w:hAnsi="Arial" w:cs="Arial"/>
        </w:rPr>
        <w:t>n</w:t>
      </w:r>
      <w:r>
        <w:rPr>
          <w:rFonts w:ascii="Arial" w:eastAsia="Arial" w:hAnsi="Arial" w:cs="Arial"/>
          <w:spacing w:val="-2"/>
        </w:rPr>
        <w:t>e</w:t>
      </w:r>
      <w:r>
        <w:rPr>
          <w:rFonts w:ascii="Arial" w:eastAsia="Arial" w:hAnsi="Arial" w:cs="Arial"/>
          <w:spacing w:val="1"/>
        </w:rPr>
        <w:t>m</w:t>
      </w:r>
      <w:r>
        <w:rPr>
          <w:rFonts w:ascii="Arial" w:eastAsia="Arial" w:hAnsi="Arial" w:cs="Arial"/>
          <w:spacing w:val="-2"/>
        </w:rPr>
        <w:t>e</w:t>
      </w:r>
      <w:r>
        <w:rPr>
          <w:rFonts w:ascii="Arial" w:eastAsia="Arial" w:hAnsi="Arial" w:cs="Arial"/>
        </w:rPr>
        <w:t>nt,</w:t>
      </w:r>
      <w:r>
        <w:rPr>
          <w:rFonts w:ascii="Arial" w:eastAsia="Arial" w:hAnsi="Arial" w:cs="Arial"/>
          <w:spacing w:val="5"/>
        </w:rPr>
        <w:t xml:space="preserve"> </w:t>
      </w:r>
      <w:r>
        <w:rPr>
          <w:rFonts w:ascii="Arial" w:eastAsia="Arial" w:hAnsi="Arial" w:cs="Arial"/>
          <w:spacing w:val="-3"/>
        </w:rPr>
        <w:t>l</w:t>
      </w:r>
      <w:r>
        <w:rPr>
          <w:rFonts w:ascii="Arial" w:eastAsia="Arial" w:hAnsi="Arial" w:cs="Arial"/>
        </w:rPr>
        <w:t xml:space="preserve">e </w:t>
      </w:r>
      <w:r>
        <w:rPr>
          <w:rFonts w:ascii="Arial" w:eastAsia="Arial" w:hAnsi="Arial" w:cs="Arial"/>
          <w:spacing w:val="1"/>
        </w:rPr>
        <w:t>m</w:t>
      </w:r>
      <w:r>
        <w:rPr>
          <w:rFonts w:ascii="Arial" w:eastAsia="Arial" w:hAnsi="Arial" w:cs="Arial"/>
        </w:rPr>
        <w:t>as</w:t>
      </w:r>
      <w:r>
        <w:rPr>
          <w:rFonts w:ascii="Arial" w:eastAsia="Arial" w:hAnsi="Arial" w:cs="Arial"/>
          <w:spacing w:val="-2"/>
        </w:rPr>
        <w:t>q</w:t>
      </w:r>
      <w:r>
        <w:rPr>
          <w:rFonts w:ascii="Arial" w:eastAsia="Arial" w:hAnsi="Arial" w:cs="Arial"/>
        </w:rPr>
        <w:t>ua</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e</w:t>
      </w:r>
      <w:r>
        <w:rPr>
          <w:rFonts w:ascii="Arial" w:eastAsia="Arial" w:hAnsi="Arial" w:cs="Arial"/>
        </w:rPr>
        <w:t xml:space="preserve">t le </w:t>
      </w:r>
      <w:r>
        <w:rPr>
          <w:rFonts w:ascii="Arial" w:eastAsia="Arial" w:hAnsi="Arial" w:cs="Arial"/>
          <w:spacing w:val="-2"/>
        </w:rPr>
        <w:t>d</w:t>
      </w:r>
      <w:r>
        <w:rPr>
          <w:rFonts w:ascii="Arial" w:eastAsia="Arial" w:hAnsi="Arial" w:cs="Arial"/>
        </w:rPr>
        <w:t>é</w:t>
      </w:r>
      <w:r>
        <w:rPr>
          <w:rFonts w:ascii="Arial" w:eastAsia="Arial" w:hAnsi="Arial" w:cs="Arial"/>
          <w:spacing w:val="-1"/>
        </w:rPr>
        <w:t>m</w:t>
      </w:r>
      <w:r>
        <w:rPr>
          <w:rFonts w:ascii="Arial" w:eastAsia="Arial" w:hAnsi="Arial" w:cs="Arial"/>
        </w:rPr>
        <w:t>as</w:t>
      </w:r>
      <w:r>
        <w:rPr>
          <w:rFonts w:ascii="Arial" w:eastAsia="Arial" w:hAnsi="Arial" w:cs="Arial"/>
          <w:spacing w:val="-2"/>
        </w:rPr>
        <w:t>q</w:t>
      </w:r>
      <w:r>
        <w:rPr>
          <w:rFonts w:ascii="Arial" w:eastAsia="Arial" w:hAnsi="Arial" w:cs="Arial"/>
        </w:rPr>
        <w:t>ua</w:t>
      </w:r>
      <w:r>
        <w:rPr>
          <w:rFonts w:ascii="Arial" w:eastAsia="Arial" w:hAnsi="Arial" w:cs="Arial"/>
          <w:spacing w:val="-2"/>
        </w:rPr>
        <w:t>g</w:t>
      </w:r>
      <w:r>
        <w:rPr>
          <w:rFonts w:ascii="Arial" w:eastAsia="Arial" w:hAnsi="Arial" w:cs="Arial"/>
        </w:rPr>
        <w:t xml:space="preserve">e </w:t>
      </w:r>
      <w:r>
        <w:rPr>
          <w:rFonts w:ascii="Arial" w:eastAsia="Arial" w:hAnsi="Arial" w:cs="Arial"/>
          <w:spacing w:val="1"/>
        </w:rPr>
        <w:t>d</w:t>
      </w:r>
      <w:r>
        <w:rPr>
          <w:rFonts w:ascii="Arial" w:eastAsia="Arial" w:hAnsi="Arial" w:cs="Arial"/>
        </w:rPr>
        <w:t>es pa</w:t>
      </w:r>
      <w:r>
        <w:rPr>
          <w:rFonts w:ascii="Arial" w:eastAsia="Arial" w:hAnsi="Arial" w:cs="Arial"/>
          <w:spacing w:val="-2"/>
        </w:rPr>
        <w:t>n</w:t>
      </w:r>
      <w:r>
        <w:rPr>
          <w:rFonts w:ascii="Arial" w:eastAsia="Arial" w:hAnsi="Arial" w:cs="Arial"/>
        </w:rPr>
        <w:t>ne</w:t>
      </w:r>
      <w:r>
        <w:rPr>
          <w:rFonts w:ascii="Arial" w:eastAsia="Arial" w:hAnsi="Arial" w:cs="Arial"/>
          <w:spacing w:val="-2"/>
        </w:rPr>
        <w:t>a</w:t>
      </w:r>
      <w:r>
        <w:rPr>
          <w:rFonts w:ascii="Arial" w:eastAsia="Arial" w:hAnsi="Arial" w:cs="Arial"/>
        </w:rPr>
        <w:t>ux</w:t>
      </w:r>
      <w:r>
        <w:rPr>
          <w:rFonts w:ascii="Arial" w:eastAsia="Arial" w:hAnsi="Arial" w:cs="Arial"/>
          <w:spacing w:val="5"/>
        </w:rPr>
        <w:t xml:space="preserve"> </w:t>
      </w:r>
      <w:r>
        <w:rPr>
          <w:rFonts w:ascii="Arial" w:eastAsia="Arial" w:hAnsi="Arial" w:cs="Arial"/>
        </w:rPr>
        <w:t>au</w:t>
      </w:r>
      <w:r>
        <w:rPr>
          <w:rFonts w:ascii="Arial" w:eastAsia="Arial" w:hAnsi="Arial" w:cs="Arial"/>
          <w:spacing w:val="8"/>
        </w:rPr>
        <w:t xml:space="preserve"> </w:t>
      </w:r>
      <w:r>
        <w:rPr>
          <w:rFonts w:ascii="Arial" w:eastAsia="Arial" w:hAnsi="Arial" w:cs="Arial"/>
        </w:rPr>
        <w:t>be</w:t>
      </w:r>
      <w:r>
        <w:rPr>
          <w:rFonts w:ascii="Arial" w:eastAsia="Arial" w:hAnsi="Arial" w:cs="Arial"/>
          <w:spacing w:val="-3"/>
        </w:rPr>
        <w:t>s</w:t>
      </w:r>
      <w:r>
        <w:rPr>
          <w:rFonts w:ascii="Arial" w:eastAsia="Arial" w:hAnsi="Arial" w:cs="Arial"/>
        </w:rPr>
        <w:t>oi</w:t>
      </w:r>
      <w:r>
        <w:rPr>
          <w:rFonts w:ascii="Arial" w:eastAsia="Arial" w:hAnsi="Arial" w:cs="Arial"/>
          <w:spacing w:val="4"/>
        </w:rPr>
        <w:t>n</w:t>
      </w:r>
      <w:r>
        <w:rPr>
          <w:rFonts w:ascii="Arial" w:eastAsia="Arial" w:hAnsi="Arial" w:cs="Arial"/>
        </w:rPr>
        <w:t>,</w:t>
      </w:r>
      <w:r>
        <w:rPr>
          <w:rFonts w:ascii="Arial" w:eastAsia="Arial" w:hAnsi="Arial" w:cs="Arial"/>
          <w:spacing w:val="6"/>
        </w:rPr>
        <w:t xml:space="preserve"> </w:t>
      </w:r>
      <w:r w:rsidR="00C33936">
        <w:rPr>
          <w:rFonts w:ascii="Arial" w:eastAsia="Arial" w:hAnsi="Arial" w:cs="Arial"/>
        </w:rPr>
        <w:t>le r</w:t>
      </w:r>
      <w:r>
        <w:rPr>
          <w:rFonts w:ascii="Arial" w:eastAsia="Arial" w:hAnsi="Arial" w:cs="Arial"/>
        </w:rPr>
        <w:t>a</w:t>
      </w:r>
      <w:r>
        <w:rPr>
          <w:rFonts w:ascii="Arial" w:eastAsia="Arial" w:hAnsi="Arial" w:cs="Arial"/>
          <w:spacing w:val="1"/>
        </w:rPr>
        <w:t>m</w:t>
      </w:r>
      <w:r>
        <w:rPr>
          <w:rFonts w:ascii="Arial" w:eastAsia="Arial" w:hAnsi="Arial" w:cs="Arial"/>
        </w:rPr>
        <w:t>as</w:t>
      </w:r>
      <w:r>
        <w:rPr>
          <w:rFonts w:ascii="Arial" w:eastAsia="Arial" w:hAnsi="Arial" w:cs="Arial"/>
          <w:spacing w:val="-3"/>
        </w:rPr>
        <w:t>s</w:t>
      </w:r>
      <w:r>
        <w:rPr>
          <w:rFonts w:ascii="Arial" w:eastAsia="Arial" w:hAnsi="Arial" w:cs="Arial"/>
        </w:rPr>
        <w:t>a</w:t>
      </w:r>
      <w:r>
        <w:rPr>
          <w:rFonts w:ascii="Arial" w:eastAsia="Arial" w:hAnsi="Arial" w:cs="Arial"/>
          <w:spacing w:val="-2"/>
        </w:rPr>
        <w:t>g</w:t>
      </w:r>
      <w:r>
        <w:rPr>
          <w:rFonts w:ascii="Arial" w:eastAsia="Arial" w:hAnsi="Arial" w:cs="Arial"/>
        </w:rPr>
        <w:t>e</w:t>
      </w:r>
      <w:r>
        <w:rPr>
          <w:rFonts w:ascii="Arial" w:eastAsia="Arial" w:hAnsi="Arial" w:cs="Arial"/>
          <w:spacing w:val="8"/>
        </w:rPr>
        <w:t xml:space="preserve"> </w:t>
      </w:r>
      <w:r>
        <w:rPr>
          <w:rFonts w:ascii="Arial" w:eastAsia="Arial" w:hAnsi="Arial" w:cs="Arial"/>
        </w:rPr>
        <w:t>du</w:t>
      </w:r>
      <w:r>
        <w:rPr>
          <w:rFonts w:ascii="Arial" w:eastAsia="Arial" w:hAnsi="Arial" w:cs="Arial"/>
          <w:spacing w:val="6"/>
        </w:rPr>
        <w:t xml:space="preserve"> </w:t>
      </w:r>
      <w:r>
        <w:rPr>
          <w:rFonts w:ascii="Arial" w:eastAsia="Arial" w:hAnsi="Arial" w:cs="Arial"/>
          <w:spacing w:val="1"/>
        </w:rPr>
        <w:t>m</w:t>
      </w:r>
      <w:r>
        <w:rPr>
          <w:rFonts w:ascii="Arial" w:eastAsia="Arial" w:hAnsi="Arial" w:cs="Arial"/>
        </w:rPr>
        <w:t>a</w:t>
      </w:r>
      <w:r>
        <w:rPr>
          <w:rFonts w:ascii="Arial" w:eastAsia="Arial" w:hAnsi="Arial" w:cs="Arial"/>
          <w:spacing w:val="-2"/>
        </w:rPr>
        <w:t>té</w:t>
      </w:r>
      <w:r>
        <w:rPr>
          <w:rFonts w:ascii="Arial" w:eastAsia="Arial" w:hAnsi="Arial" w:cs="Arial"/>
        </w:rPr>
        <w:t>r</w:t>
      </w:r>
      <w:r>
        <w:rPr>
          <w:rFonts w:ascii="Arial" w:eastAsia="Arial" w:hAnsi="Arial" w:cs="Arial"/>
          <w:spacing w:val="-2"/>
        </w:rPr>
        <w:t>i</w:t>
      </w:r>
      <w:r>
        <w:rPr>
          <w:rFonts w:ascii="Arial" w:eastAsia="Arial" w:hAnsi="Arial" w:cs="Arial"/>
        </w:rPr>
        <w:t>el</w:t>
      </w:r>
      <w:r>
        <w:rPr>
          <w:rFonts w:ascii="Arial" w:eastAsia="Arial" w:hAnsi="Arial" w:cs="Arial"/>
          <w:spacing w:val="7"/>
        </w:rPr>
        <w:t xml:space="preserve"> </w:t>
      </w:r>
      <w:r>
        <w:rPr>
          <w:rFonts w:ascii="Arial" w:eastAsia="Arial" w:hAnsi="Arial" w:cs="Arial"/>
        </w:rPr>
        <w:t>de</w:t>
      </w:r>
      <w:r>
        <w:rPr>
          <w:rFonts w:ascii="Arial" w:eastAsia="Arial" w:hAnsi="Arial" w:cs="Arial"/>
          <w:spacing w:val="8"/>
        </w:rPr>
        <w:t xml:space="preserve"> </w:t>
      </w:r>
      <w:r>
        <w:rPr>
          <w:rFonts w:ascii="Arial" w:eastAsia="Arial" w:hAnsi="Arial" w:cs="Arial"/>
        </w:rPr>
        <w:t>si</w:t>
      </w:r>
      <w:r>
        <w:rPr>
          <w:rFonts w:ascii="Arial" w:eastAsia="Arial" w:hAnsi="Arial" w:cs="Arial"/>
          <w:spacing w:val="-2"/>
        </w:rPr>
        <w:t>g</w:t>
      </w:r>
      <w:r>
        <w:rPr>
          <w:rFonts w:ascii="Arial" w:eastAsia="Arial" w:hAnsi="Arial" w:cs="Arial"/>
        </w:rPr>
        <w:t>nal</w:t>
      </w:r>
      <w:r>
        <w:rPr>
          <w:rFonts w:ascii="Arial" w:eastAsia="Arial" w:hAnsi="Arial" w:cs="Arial"/>
          <w:spacing w:val="-1"/>
        </w:rPr>
        <w:t>i</w:t>
      </w:r>
      <w:r>
        <w:rPr>
          <w:rFonts w:ascii="Arial" w:eastAsia="Arial" w:hAnsi="Arial" w:cs="Arial"/>
        </w:rPr>
        <w:t>sation</w:t>
      </w:r>
      <w:r>
        <w:rPr>
          <w:rFonts w:ascii="Arial" w:eastAsia="Arial" w:hAnsi="Arial" w:cs="Arial"/>
          <w:spacing w:val="6"/>
        </w:rPr>
        <w:t xml:space="preserve"> </w:t>
      </w:r>
      <w:r>
        <w:rPr>
          <w:rFonts w:ascii="Arial" w:eastAsia="Arial" w:hAnsi="Arial" w:cs="Arial"/>
        </w:rPr>
        <w:t>à</w:t>
      </w:r>
      <w:r>
        <w:rPr>
          <w:rFonts w:ascii="Arial" w:eastAsia="Arial" w:hAnsi="Arial" w:cs="Arial"/>
          <w:spacing w:val="8"/>
        </w:rPr>
        <w:t xml:space="preserve"> </w:t>
      </w:r>
      <w:r>
        <w:rPr>
          <w:rFonts w:ascii="Arial" w:eastAsia="Arial" w:hAnsi="Arial" w:cs="Arial"/>
        </w:rPr>
        <w:t>la</w:t>
      </w:r>
      <w:r>
        <w:rPr>
          <w:rFonts w:ascii="Arial" w:eastAsia="Arial" w:hAnsi="Arial" w:cs="Arial"/>
          <w:spacing w:val="6"/>
        </w:rPr>
        <w:t xml:space="preserve"> </w:t>
      </w:r>
      <w:r>
        <w:rPr>
          <w:rFonts w:ascii="Arial" w:eastAsia="Arial" w:hAnsi="Arial" w:cs="Arial"/>
          <w:spacing w:val="2"/>
        </w:rPr>
        <w:t>f</w:t>
      </w:r>
      <w:r>
        <w:rPr>
          <w:rFonts w:ascii="Arial" w:eastAsia="Arial" w:hAnsi="Arial" w:cs="Arial"/>
        </w:rPr>
        <w:t>in</w:t>
      </w:r>
      <w:r>
        <w:rPr>
          <w:rFonts w:ascii="Arial" w:eastAsia="Arial" w:hAnsi="Arial" w:cs="Arial"/>
          <w:spacing w:val="8"/>
        </w:rPr>
        <w:t xml:space="preserve"> </w:t>
      </w:r>
      <w:r>
        <w:rPr>
          <w:rFonts w:ascii="Arial" w:eastAsia="Arial" w:hAnsi="Arial" w:cs="Arial"/>
          <w:spacing w:val="-2"/>
        </w:rPr>
        <w:t>d</w:t>
      </w:r>
      <w:r>
        <w:rPr>
          <w:rFonts w:ascii="Arial" w:eastAsia="Arial" w:hAnsi="Arial" w:cs="Arial"/>
        </w:rPr>
        <w:t>es tra</w:t>
      </w:r>
      <w:r>
        <w:rPr>
          <w:rFonts w:ascii="Arial" w:eastAsia="Arial" w:hAnsi="Arial" w:cs="Arial"/>
          <w:spacing w:val="-2"/>
        </w:rPr>
        <w:t>v</w:t>
      </w:r>
      <w:r>
        <w:rPr>
          <w:rFonts w:ascii="Arial" w:eastAsia="Arial" w:hAnsi="Arial" w:cs="Arial"/>
        </w:rPr>
        <w:t>aux</w:t>
      </w:r>
      <w:r>
        <w:rPr>
          <w:rFonts w:ascii="Arial" w:eastAsia="Arial" w:hAnsi="Arial" w:cs="Arial"/>
          <w:spacing w:val="-2"/>
        </w:rPr>
        <w:t xml:space="preserve"> </w:t>
      </w:r>
      <w:r>
        <w:rPr>
          <w:rFonts w:ascii="Arial" w:eastAsia="Arial" w:hAnsi="Arial" w:cs="Arial"/>
        </w:rPr>
        <w:t>et t</w:t>
      </w:r>
      <w:r>
        <w:rPr>
          <w:rFonts w:ascii="Arial" w:eastAsia="Arial" w:hAnsi="Arial" w:cs="Arial"/>
          <w:spacing w:val="1"/>
        </w:rPr>
        <w:t>o</w:t>
      </w:r>
      <w:r>
        <w:rPr>
          <w:rFonts w:ascii="Arial" w:eastAsia="Arial" w:hAnsi="Arial" w:cs="Arial"/>
        </w:rPr>
        <w:t>u</w:t>
      </w:r>
      <w:r>
        <w:rPr>
          <w:rFonts w:ascii="Arial" w:eastAsia="Arial" w:hAnsi="Arial" w:cs="Arial"/>
          <w:spacing w:val="-1"/>
        </w:rPr>
        <w:t>t</w:t>
      </w:r>
      <w:r>
        <w:rPr>
          <w:rFonts w:ascii="Arial" w:eastAsia="Arial" w:hAnsi="Arial" w:cs="Arial"/>
        </w:rPr>
        <w:t>e</w:t>
      </w:r>
      <w:r w:rsidR="00C33936">
        <w:rPr>
          <w:rFonts w:ascii="Arial" w:eastAsia="Arial" w:hAnsi="Arial" w:cs="Arial"/>
        </w:rPr>
        <w:t xml:space="preserve">s </w:t>
      </w:r>
      <w:r>
        <w:rPr>
          <w:rFonts w:ascii="Arial" w:eastAsia="Arial" w:hAnsi="Arial" w:cs="Arial"/>
          <w:spacing w:val="-1"/>
        </w:rPr>
        <w:t>d</w:t>
      </w:r>
      <w:r>
        <w:rPr>
          <w:rFonts w:ascii="Arial" w:eastAsia="Arial" w:hAnsi="Arial" w:cs="Arial"/>
        </w:rPr>
        <w:t>ép</w:t>
      </w:r>
      <w:r>
        <w:rPr>
          <w:rFonts w:ascii="Arial" w:eastAsia="Arial" w:hAnsi="Arial" w:cs="Arial"/>
          <w:spacing w:val="-2"/>
        </w:rPr>
        <w:t>en</w:t>
      </w:r>
      <w:r>
        <w:rPr>
          <w:rFonts w:ascii="Arial" w:eastAsia="Arial" w:hAnsi="Arial" w:cs="Arial"/>
        </w:rPr>
        <w:t>se</w:t>
      </w:r>
      <w:r w:rsidR="00C33936">
        <w:rPr>
          <w:rFonts w:ascii="Arial" w:eastAsia="Arial" w:hAnsi="Arial" w:cs="Arial"/>
        </w:rPr>
        <w:t xml:space="preserve">s </w:t>
      </w:r>
      <w:r>
        <w:rPr>
          <w:rFonts w:ascii="Arial" w:eastAsia="Arial" w:hAnsi="Arial" w:cs="Arial"/>
        </w:rPr>
        <w:t>incid</w:t>
      </w:r>
      <w:r>
        <w:rPr>
          <w:rFonts w:ascii="Arial" w:eastAsia="Arial" w:hAnsi="Arial" w:cs="Arial"/>
          <w:spacing w:val="-1"/>
        </w:rPr>
        <w:t>e</w:t>
      </w:r>
      <w:r>
        <w:rPr>
          <w:rFonts w:ascii="Arial" w:eastAsia="Arial" w:hAnsi="Arial" w:cs="Arial"/>
        </w:rPr>
        <w:t>nt</w:t>
      </w:r>
      <w:r>
        <w:rPr>
          <w:rFonts w:ascii="Arial" w:eastAsia="Arial" w:hAnsi="Arial" w:cs="Arial"/>
          <w:spacing w:val="1"/>
        </w:rPr>
        <w:t>e</w:t>
      </w:r>
      <w:r w:rsidR="00C33936">
        <w:rPr>
          <w:rFonts w:ascii="Arial" w:eastAsia="Arial" w:hAnsi="Arial" w:cs="Arial"/>
        </w:rPr>
        <w:t>s.</w:t>
      </w:r>
    </w:p>
    <w:p w:rsidR="00100FD0" w:rsidRPr="004451CA" w:rsidRDefault="002F7933" w:rsidP="004451CA">
      <w:pPr>
        <w:spacing w:before="120" w:after="120"/>
        <w:jc w:val="both"/>
        <w:rPr>
          <w:rFonts w:ascii="Arial" w:hAnsi="Arial" w:cs="Arial"/>
        </w:rPr>
      </w:pPr>
      <w:r>
        <w:rPr>
          <w:rFonts w:ascii="Arial" w:hAnsi="Arial" w:cs="Arial"/>
        </w:rPr>
        <w:t>Pour chaque dessin normalisé, le prestataire de services</w:t>
      </w:r>
      <w:r w:rsidR="00100FD0" w:rsidRPr="004451CA">
        <w:rPr>
          <w:rFonts w:ascii="Arial" w:hAnsi="Arial" w:cs="Arial"/>
        </w:rPr>
        <w:t xml:space="preserve"> doit prévoir, dans son prix unitaire, une zone d’activité balisée sur une distance de </w:t>
      </w:r>
      <w:r w:rsidR="00C33936">
        <w:rPr>
          <w:rFonts w:ascii="Arial" w:hAnsi="Arial" w:cs="Arial"/>
        </w:rPr>
        <w:t>100 </w:t>
      </w:r>
      <w:r w:rsidR="00D21479">
        <w:rPr>
          <w:rFonts w:ascii="Arial" w:hAnsi="Arial" w:cs="Arial"/>
        </w:rPr>
        <w:t>m</w:t>
      </w:r>
      <w:r w:rsidR="000F1741">
        <w:rPr>
          <w:rFonts w:ascii="Arial" w:hAnsi="Arial" w:cs="Arial"/>
        </w:rPr>
        <w:t>ètres</w:t>
      </w:r>
      <w:r w:rsidR="00D21479">
        <w:rPr>
          <w:rFonts w:ascii="Arial" w:hAnsi="Arial" w:cs="Arial"/>
        </w:rPr>
        <w:t xml:space="preserve"> </w:t>
      </w:r>
      <w:r w:rsidR="00100FD0" w:rsidRPr="004451CA">
        <w:rPr>
          <w:rFonts w:ascii="Arial" w:hAnsi="Arial" w:cs="Arial"/>
        </w:rPr>
        <w:t>de longueur.</w:t>
      </w:r>
    </w:p>
    <w:p w:rsidR="00100FD0" w:rsidRPr="004451CA" w:rsidRDefault="00100FD0" w:rsidP="004451CA">
      <w:pPr>
        <w:spacing w:before="120" w:after="120"/>
        <w:jc w:val="both"/>
        <w:rPr>
          <w:rFonts w:ascii="Arial" w:hAnsi="Arial" w:cs="Arial"/>
        </w:rPr>
      </w:pPr>
      <w:r w:rsidRPr="004451CA">
        <w:rPr>
          <w:rFonts w:ascii="Arial" w:hAnsi="Arial" w:cs="Arial"/>
        </w:rPr>
        <w:t xml:space="preserve">Dans l’éventualité où le Ministère demande, dans une même période de </w:t>
      </w:r>
      <w:r w:rsidR="00F840BE">
        <w:rPr>
          <w:rFonts w:ascii="Arial" w:hAnsi="Arial" w:cs="Arial"/>
        </w:rPr>
        <w:t>12</w:t>
      </w:r>
      <w:r w:rsidR="000D6BC8">
        <w:rPr>
          <w:rFonts w:ascii="Arial" w:hAnsi="Arial" w:cs="Arial"/>
        </w:rPr>
        <w:t> </w:t>
      </w:r>
      <w:r w:rsidRPr="004451CA">
        <w:rPr>
          <w:rFonts w:ascii="Arial" w:hAnsi="Arial" w:cs="Arial"/>
        </w:rPr>
        <w:t xml:space="preserve">heures, un ou plusieurs </w:t>
      </w:r>
      <w:r w:rsidR="00C33936">
        <w:rPr>
          <w:rFonts w:ascii="Arial" w:hAnsi="Arial" w:cs="Arial"/>
        </w:rPr>
        <w:t>déplacements</w:t>
      </w:r>
      <w:r w:rsidRPr="004451CA">
        <w:rPr>
          <w:rFonts w:ascii="Arial" w:hAnsi="Arial" w:cs="Arial"/>
        </w:rPr>
        <w:t xml:space="preserve"> de la signalisation et l’utilisation de dessins normalisés</w:t>
      </w:r>
      <w:r w:rsidR="002F7933">
        <w:rPr>
          <w:rFonts w:ascii="Arial" w:hAnsi="Arial" w:cs="Arial"/>
        </w:rPr>
        <w:t xml:space="preserve"> différents sur un même site, le prestataire de services</w:t>
      </w:r>
      <w:r w:rsidRPr="004451CA">
        <w:rPr>
          <w:rFonts w:ascii="Arial" w:hAnsi="Arial" w:cs="Arial"/>
        </w:rPr>
        <w:t xml:space="preserve"> est payé une seule fois pour le </w:t>
      </w:r>
      <w:r w:rsidRPr="00423C74">
        <w:rPr>
          <w:rFonts w:ascii="Arial" w:hAnsi="Arial" w:cs="Arial"/>
        </w:rPr>
        <w:t>dessin normalisé</w:t>
      </w:r>
      <w:r w:rsidRPr="004451CA">
        <w:rPr>
          <w:rFonts w:ascii="Arial" w:hAnsi="Arial" w:cs="Arial"/>
        </w:rPr>
        <w:t xml:space="preserve"> nécessitant le plus de matériel pour sa réalisation.</w:t>
      </w:r>
    </w:p>
    <w:p w:rsidR="004451CA" w:rsidRDefault="00100FD0" w:rsidP="004451CA">
      <w:pPr>
        <w:spacing w:before="120" w:after="120"/>
        <w:jc w:val="both"/>
        <w:rPr>
          <w:rFonts w:ascii="Arial" w:hAnsi="Arial" w:cs="Arial"/>
        </w:rPr>
      </w:pPr>
      <w:r w:rsidRPr="004451CA">
        <w:rPr>
          <w:rFonts w:ascii="Arial" w:hAnsi="Arial" w:cs="Arial"/>
        </w:rPr>
        <w:t>Advenant que la fermeture se prolonge au-delà de la période initiale de</w:t>
      </w:r>
      <w:r w:rsidR="00E539E2">
        <w:rPr>
          <w:rFonts w:ascii="Arial" w:hAnsi="Arial" w:cs="Arial"/>
        </w:rPr>
        <w:t xml:space="preserve"> </w:t>
      </w:r>
      <w:r w:rsidR="00F840BE">
        <w:rPr>
          <w:rFonts w:ascii="Arial" w:hAnsi="Arial" w:cs="Arial"/>
        </w:rPr>
        <w:t>12</w:t>
      </w:r>
      <w:r w:rsidR="00760B79">
        <w:rPr>
          <w:rFonts w:ascii="Arial" w:hAnsi="Arial" w:cs="Arial"/>
        </w:rPr>
        <w:t> </w:t>
      </w:r>
      <w:r w:rsidRPr="004451CA">
        <w:rPr>
          <w:rFonts w:ascii="Arial" w:hAnsi="Arial" w:cs="Arial"/>
        </w:rPr>
        <w:t xml:space="preserve">heures, le maintien est payé à l’heure selon l’article </w:t>
      </w:r>
      <w:r w:rsidR="00BB1B28">
        <w:rPr>
          <w:rFonts w:ascii="Arial" w:hAnsi="Arial" w:cs="Arial"/>
        </w:rPr>
        <w:t>« </w:t>
      </w:r>
      <w:r w:rsidRPr="004451CA">
        <w:rPr>
          <w:rFonts w:ascii="Arial" w:hAnsi="Arial" w:cs="Arial"/>
        </w:rPr>
        <w:t>Fermeture</w:t>
      </w:r>
      <w:r w:rsidR="00BB1B28">
        <w:rPr>
          <w:rFonts w:ascii="Arial" w:hAnsi="Arial" w:cs="Arial"/>
        </w:rPr>
        <w:t> :</w:t>
      </w:r>
      <w:r w:rsidRPr="004451CA">
        <w:rPr>
          <w:rFonts w:ascii="Arial" w:hAnsi="Arial" w:cs="Arial"/>
        </w:rPr>
        <w:t xml:space="preserve"> Maintien de la fermeture au-delà de la période initiale de 12 heures</w:t>
      </w:r>
      <w:r w:rsidR="00BB1B28">
        <w:rPr>
          <w:rFonts w:ascii="Arial" w:hAnsi="Arial" w:cs="Arial"/>
        </w:rPr>
        <w:t> »</w:t>
      </w:r>
      <w:r w:rsidRPr="004451CA">
        <w:rPr>
          <w:rFonts w:ascii="Arial" w:hAnsi="Arial" w:cs="Arial"/>
        </w:rPr>
        <w:t>. Dans ce cas, le maintien de la signalisation doit se faire dans les mêmes conditions que la période initiale jusqu’au démantèlement et au ramassage du matériel de signalisation.</w:t>
      </w:r>
    </w:p>
    <w:p w:rsidR="00100FD0" w:rsidRDefault="00100FD0" w:rsidP="00100FD0">
      <w:pPr>
        <w:spacing w:line="200" w:lineRule="exact"/>
        <w:rPr>
          <w:sz w:val="20"/>
          <w:szCs w:val="20"/>
        </w:rPr>
      </w:pPr>
    </w:p>
    <w:p w:rsidR="00100FD0" w:rsidRPr="00100FD0" w:rsidRDefault="00100FD0" w:rsidP="00E9738B">
      <w:pPr>
        <w:pStyle w:val="Titre2"/>
      </w:pPr>
      <w:bookmarkStart w:id="51" w:name="_bookmark38"/>
      <w:bookmarkStart w:id="52" w:name="_Toc414455197"/>
      <w:bookmarkEnd w:id="51"/>
      <w:r w:rsidRPr="00100FD0">
        <w:t>Panneaux de signalisation additionnelle</w:t>
      </w:r>
      <w:bookmarkEnd w:id="52"/>
    </w:p>
    <w:p w:rsidR="00100FD0" w:rsidRPr="004451CA" w:rsidRDefault="00100FD0" w:rsidP="004451CA">
      <w:pPr>
        <w:spacing w:before="120" w:after="120"/>
        <w:jc w:val="both"/>
        <w:rPr>
          <w:rFonts w:ascii="Arial" w:hAnsi="Arial" w:cs="Arial"/>
        </w:rPr>
      </w:pPr>
      <w:r w:rsidRPr="004451CA">
        <w:rPr>
          <w:rFonts w:ascii="Arial" w:hAnsi="Arial" w:cs="Arial"/>
        </w:rPr>
        <w:t xml:space="preserve">Les panneaux de </w:t>
      </w:r>
      <w:r w:rsidRPr="009A1BBD">
        <w:rPr>
          <w:rFonts w:ascii="Arial" w:hAnsi="Arial" w:cs="Arial"/>
        </w:rPr>
        <w:t>signalisation additionnelle</w:t>
      </w:r>
      <w:r w:rsidRPr="004451CA">
        <w:rPr>
          <w:rFonts w:ascii="Arial" w:hAnsi="Arial" w:cs="Arial"/>
        </w:rPr>
        <w:t xml:space="preserve"> sont payés à l’unité, par jour. Le prix couvre la fourniture, l’installation, l’enlèvement et le maintien du matériel, le repositionnement, le remplacement et l’entretien du matériel suivant sa mise en place complète.</w:t>
      </w:r>
    </w:p>
    <w:p w:rsidR="00100FD0" w:rsidRPr="00100FD0" w:rsidRDefault="00100FD0" w:rsidP="00E9738B">
      <w:pPr>
        <w:pStyle w:val="Titre2"/>
      </w:pPr>
      <w:bookmarkStart w:id="53" w:name="_bookmark39"/>
      <w:bookmarkStart w:id="54" w:name="_Toc414455198"/>
      <w:bookmarkEnd w:id="53"/>
      <w:r w:rsidRPr="00100FD0">
        <w:t>Panneaux de dimensions diverses</w:t>
      </w:r>
      <w:bookmarkEnd w:id="54"/>
    </w:p>
    <w:p w:rsidR="00100FD0" w:rsidRPr="004451CA" w:rsidRDefault="00100FD0" w:rsidP="004451CA">
      <w:pPr>
        <w:spacing w:before="120" w:after="120"/>
        <w:jc w:val="both"/>
        <w:rPr>
          <w:rFonts w:ascii="Arial" w:hAnsi="Arial" w:cs="Arial"/>
        </w:rPr>
      </w:pPr>
      <w:r w:rsidRPr="004451CA">
        <w:rPr>
          <w:rFonts w:ascii="Arial" w:hAnsi="Arial" w:cs="Arial"/>
        </w:rPr>
        <w:t xml:space="preserve">Les panneaux de signalisation additionnelle de dimensions diverses sont payés au mètre carré. Le prix couvre la fourniture, l’installation, l’enlèvement et le </w:t>
      </w:r>
      <w:r w:rsidRPr="004451CA">
        <w:rPr>
          <w:rFonts w:ascii="Arial" w:hAnsi="Arial" w:cs="Arial"/>
        </w:rPr>
        <w:lastRenderedPageBreak/>
        <w:t>maintien du matériel, le repositionnement, le remplacement et l’entretien du matériel suivant sa mise en place complète.</w:t>
      </w:r>
    </w:p>
    <w:p w:rsidR="00100FD0" w:rsidRPr="00100FD0" w:rsidRDefault="00100FD0" w:rsidP="00E9738B">
      <w:pPr>
        <w:pStyle w:val="Titre2"/>
      </w:pPr>
      <w:bookmarkStart w:id="55" w:name="_bookmark40"/>
      <w:bookmarkStart w:id="56" w:name="_Toc414455199"/>
      <w:bookmarkEnd w:id="55"/>
      <w:r w:rsidRPr="00100FD0">
        <w:t>Balisage supplémentaire</w:t>
      </w:r>
      <w:bookmarkEnd w:id="56"/>
    </w:p>
    <w:p w:rsidR="00100FD0" w:rsidRPr="004451CA" w:rsidRDefault="00100FD0" w:rsidP="004451CA">
      <w:pPr>
        <w:spacing w:before="120" w:after="120"/>
        <w:jc w:val="both"/>
        <w:rPr>
          <w:rFonts w:ascii="Arial" w:hAnsi="Arial" w:cs="Arial"/>
        </w:rPr>
      </w:pPr>
      <w:r w:rsidRPr="004451CA">
        <w:rPr>
          <w:rFonts w:ascii="Arial" w:hAnsi="Arial" w:cs="Arial"/>
        </w:rPr>
        <w:t xml:space="preserve">Le balisage supplémentaire est payé au mètre, par jour. Le prix unitaire couvre notamment la fourniture, la mobilisation, la démobilisation et le maintien de tout le matériel requis pour le balisage de </w:t>
      </w:r>
      <w:r w:rsidR="007409FB">
        <w:rPr>
          <w:rFonts w:ascii="Arial" w:hAnsi="Arial" w:cs="Arial"/>
        </w:rPr>
        <w:t xml:space="preserve">voie </w:t>
      </w:r>
      <w:r w:rsidRPr="004451CA">
        <w:rPr>
          <w:rFonts w:ascii="Arial" w:hAnsi="Arial" w:cs="Arial"/>
        </w:rPr>
        <w:t xml:space="preserve">(s) de circulation par des repères visuels, le repositionnement, le remplacement et </w:t>
      </w:r>
      <w:r w:rsidR="00D649E3">
        <w:rPr>
          <w:rFonts w:ascii="Arial" w:hAnsi="Arial" w:cs="Arial"/>
        </w:rPr>
        <w:t>l’</w:t>
      </w:r>
      <w:r w:rsidRPr="004451CA">
        <w:rPr>
          <w:rFonts w:ascii="Arial" w:hAnsi="Arial" w:cs="Arial"/>
        </w:rPr>
        <w:t>entretien du matériel suivant sa mise en place complète.</w:t>
      </w:r>
    </w:p>
    <w:p w:rsidR="00100FD0" w:rsidRPr="004451CA" w:rsidRDefault="00100FD0" w:rsidP="004451CA">
      <w:pPr>
        <w:spacing w:before="120" w:after="120"/>
        <w:jc w:val="both"/>
        <w:rPr>
          <w:rFonts w:ascii="Arial" w:hAnsi="Arial" w:cs="Arial"/>
        </w:rPr>
      </w:pPr>
    </w:p>
    <w:p w:rsidR="00100FD0" w:rsidRPr="00100FD0" w:rsidRDefault="00100FD0" w:rsidP="00E9738B">
      <w:pPr>
        <w:pStyle w:val="Titre2"/>
      </w:pPr>
      <w:bookmarkStart w:id="57" w:name="_bookmark41"/>
      <w:bookmarkStart w:id="58" w:name="_Toc414455200"/>
      <w:bookmarkEnd w:id="57"/>
      <w:r w:rsidRPr="00100FD0">
        <w:t>Flèche lumineuse sur remorque</w:t>
      </w:r>
      <w:bookmarkEnd w:id="58"/>
    </w:p>
    <w:p w:rsidR="00100FD0" w:rsidRPr="004451CA" w:rsidRDefault="00100FD0" w:rsidP="004451CA">
      <w:pPr>
        <w:spacing w:before="120" w:after="120"/>
        <w:jc w:val="both"/>
        <w:rPr>
          <w:rFonts w:ascii="Arial" w:hAnsi="Arial" w:cs="Arial"/>
        </w:rPr>
      </w:pPr>
      <w:r w:rsidRPr="004451CA">
        <w:rPr>
          <w:rFonts w:ascii="Arial" w:hAnsi="Arial" w:cs="Arial"/>
        </w:rPr>
        <w:t>La flèche lumineuse additionnelle est payée à l’unité, par jour. Le prix couvre notamment la fourniture de l’équipement, le matériel, l’installation, l’opération, l’entretien ainsi que le démantèlement, le transport</w:t>
      </w:r>
      <w:r w:rsidR="002F7933">
        <w:rPr>
          <w:rFonts w:ascii="Arial" w:hAnsi="Arial" w:cs="Arial"/>
        </w:rPr>
        <w:t xml:space="preserve"> entre la place d’affaires du prestataire de services</w:t>
      </w:r>
      <w:r w:rsidRPr="004451CA">
        <w:rPr>
          <w:rFonts w:ascii="Arial" w:hAnsi="Arial" w:cs="Arial"/>
        </w:rPr>
        <w:t xml:space="preserve"> et le lieu de l’intervention, et il inclut </w:t>
      </w:r>
      <w:r w:rsidR="000D6BC8">
        <w:rPr>
          <w:rFonts w:ascii="Arial" w:hAnsi="Arial" w:cs="Arial"/>
        </w:rPr>
        <w:t>toutes</w:t>
      </w:r>
      <w:r w:rsidRPr="004451CA">
        <w:rPr>
          <w:rFonts w:ascii="Arial" w:hAnsi="Arial" w:cs="Arial"/>
        </w:rPr>
        <w:t xml:space="preserve"> dépense</w:t>
      </w:r>
      <w:r w:rsidR="000D6BC8">
        <w:rPr>
          <w:rFonts w:ascii="Arial" w:hAnsi="Arial" w:cs="Arial"/>
        </w:rPr>
        <w:t xml:space="preserve">s </w:t>
      </w:r>
      <w:r w:rsidRPr="004451CA">
        <w:rPr>
          <w:rFonts w:ascii="Arial" w:hAnsi="Arial" w:cs="Arial"/>
        </w:rPr>
        <w:t>incidente</w:t>
      </w:r>
      <w:r w:rsidR="000D6BC8">
        <w:rPr>
          <w:rFonts w:ascii="Arial" w:hAnsi="Arial" w:cs="Arial"/>
        </w:rPr>
        <w:t>s.</w:t>
      </w:r>
    </w:p>
    <w:p w:rsidR="00100FD0" w:rsidRPr="00100FD0" w:rsidRDefault="00100FD0" w:rsidP="00E9738B">
      <w:pPr>
        <w:pStyle w:val="Titre2"/>
      </w:pPr>
      <w:bookmarkStart w:id="59" w:name="_bookmark42"/>
      <w:bookmarkStart w:id="60" w:name="_Toc414455201"/>
      <w:bookmarkEnd w:id="59"/>
      <w:r w:rsidRPr="00100FD0">
        <w:t xml:space="preserve">Panneau à messages variables </w:t>
      </w:r>
      <w:r w:rsidR="00331E69">
        <w:t xml:space="preserve">mobile </w:t>
      </w:r>
      <w:r w:rsidRPr="00100FD0">
        <w:t>(PMV</w:t>
      </w:r>
      <w:r w:rsidR="00331E69">
        <w:t xml:space="preserve"> </w:t>
      </w:r>
      <w:r w:rsidRPr="00331E69">
        <w:t>M</w:t>
      </w:r>
      <w:r w:rsidR="00331E69">
        <w:t>obile</w:t>
      </w:r>
      <w:r w:rsidRPr="00100FD0">
        <w:t>)</w:t>
      </w:r>
      <w:bookmarkEnd w:id="60"/>
    </w:p>
    <w:p w:rsidR="00100FD0" w:rsidRPr="004451CA" w:rsidRDefault="00100FD0" w:rsidP="004451CA">
      <w:pPr>
        <w:spacing w:before="120" w:after="120"/>
        <w:jc w:val="both"/>
        <w:rPr>
          <w:rFonts w:ascii="Arial" w:hAnsi="Arial" w:cs="Arial"/>
        </w:rPr>
      </w:pPr>
      <w:r w:rsidRPr="004451CA">
        <w:rPr>
          <w:rFonts w:ascii="Arial" w:hAnsi="Arial" w:cs="Arial"/>
        </w:rPr>
        <w:t>Les panneaux à messages variables sont payés à l’unité, par jour. Le prix couvre notamment la fourniture de l’équipement, le matériel, l’installation, l’opération, l’entretien ainsi que le démantèlement, le transport entre la place d’aff</w:t>
      </w:r>
      <w:r w:rsidR="002F7933">
        <w:rPr>
          <w:rFonts w:ascii="Arial" w:hAnsi="Arial" w:cs="Arial"/>
        </w:rPr>
        <w:t>aires du prestataire de services</w:t>
      </w:r>
      <w:r w:rsidRPr="004451CA">
        <w:rPr>
          <w:rFonts w:ascii="Arial" w:hAnsi="Arial" w:cs="Arial"/>
        </w:rPr>
        <w:t xml:space="preserve"> et le lieu de l’intervention, et il inclut toute</w:t>
      </w:r>
      <w:r w:rsidR="000D6BC8">
        <w:rPr>
          <w:rFonts w:ascii="Arial" w:hAnsi="Arial" w:cs="Arial"/>
        </w:rPr>
        <w:t xml:space="preserve">s </w:t>
      </w:r>
      <w:r w:rsidRPr="004451CA">
        <w:rPr>
          <w:rFonts w:ascii="Arial" w:hAnsi="Arial" w:cs="Arial"/>
        </w:rPr>
        <w:t>dépense</w:t>
      </w:r>
      <w:r w:rsidR="000D6BC8">
        <w:rPr>
          <w:rFonts w:ascii="Arial" w:hAnsi="Arial" w:cs="Arial"/>
        </w:rPr>
        <w:t xml:space="preserve">s </w:t>
      </w:r>
      <w:r w:rsidRPr="004451CA">
        <w:rPr>
          <w:rFonts w:ascii="Arial" w:hAnsi="Arial" w:cs="Arial"/>
        </w:rPr>
        <w:t>incidente</w:t>
      </w:r>
      <w:r w:rsidR="000D6BC8">
        <w:rPr>
          <w:rFonts w:ascii="Arial" w:hAnsi="Arial" w:cs="Arial"/>
        </w:rPr>
        <w:t>s.</w:t>
      </w:r>
    </w:p>
    <w:p w:rsidR="00100FD0" w:rsidRPr="00100FD0" w:rsidRDefault="000D6BC8" w:rsidP="00E9738B">
      <w:pPr>
        <w:pStyle w:val="Titre2"/>
      </w:pPr>
      <w:bookmarkStart w:id="61" w:name="_bookmark43"/>
      <w:bookmarkStart w:id="62" w:name="_Toc414455202"/>
      <w:bookmarkEnd w:id="61"/>
      <w:r>
        <w:t>Atténuateur d’impact fixé</w:t>
      </w:r>
      <w:r w:rsidR="00100FD0" w:rsidRPr="00100FD0">
        <w:t xml:space="preserve"> à un véhicule (AIFV)</w:t>
      </w:r>
      <w:bookmarkEnd w:id="62"/>
    </w:p>
    <w:p w:rsidR="00100FD0" w:rsidRPr="004451CA" w:rsidRDefault="00100FD0" w:rsidP="004451CA">
      <w:pPr>
        <w:spacing w:before="120" w:after="120"/>
        <w:jc w:val="both"/>
        <w:rPr>
          <w:rFonts w:ascii="Arial" w:hAnsi="Arial" w:cs="Arial"/>
        </w:rPr>
      </w:pPr>
      <w:r w:rsidRPr="004451CA">
        <w:rPr>
          <w:rFonts w:ascii="Arial" w:hAnsi="Arial" w:cs="Arial"/>
        </w:rPr>
        <w:t>L’atténuateur d’impact fixé à un véhicule (AIFV) est payé à l’heure. Le prix couvre notamment l’opérateur, le véhicule atténuateur d’impacts et les frais relatifs à son opération et au transport</w:t>
      </w:r>
      <w:r w:rsidR="002F7933">
        <w:rPr>
          <w:rFonts w:ascii="Arial" w:hAnsi="Arial" w:cs="Arial"/>
        </w:rPr>
        <w:t xml:space="preserve"> entre la place d’affaires du prestataire de services</w:t>
      </w:r>
      <w:r w:rsidRPr="004451CA">
        <w:rPr>
          <w:rFonts w:ascii="Arial" w:hAnsi="Arial" w:cs="Arial"/>
        </w:rPr>
        <w:t xml:space="preserve"> et le lieu de l’intervention.</w:t>
      </w:r>
    </w:p>
    <w:p w:rsidR="00100FD0" w:rsidRPr="004451CA" w:rsidRDefault="00100FD0" w:rsidP="004451CA">
      <w:pPr>
        <w:spacing w:before="120" w:after="120"/>
        <w:jc w:val="both"/>
        <w:rPr>
          <w:rFonts w:ascii="Arial" w:hAnsi="Arial" w:cs="Arial"/>
        </w:rPr>
      </w:pPr>
      <w:r w:rsidRPr="004451CA">
        <w:rPr>
          <w:rFonts w:ascii="Arial" w:hAnsi="Arial" w:cs="Arial"/>
        </w:rPr>
        <w:t xml:space="preserve">Aux fins de paiements, le temps est calculé à partir de l’heure du rendez-vous au chantier jusqu’à la fin de l’intervention et </w:t>
      </w:r>
      <w:r w:rsidR="000D6BC8">
        <w:rPr>
          <w:rFonts w:ascii="Arial" w:hAnsi="Arial" w:cs="Arial"/>
        </w:rPr>
        <w:t xml:space="preserve">heure </w:t>
      </w:r>
      <w:r w:rsidRPr="004451CA">
        <w:rPr>
          <w:rFonts w:ascii="Arial" w:hAnsi="Arial" w:cs="Arial"/>
        </w:rPr>
        <w:t>heures sont payables au minimum à chaque demande. Le tout est arrondi au quart d’heure supérieur.</w:t>
      </w:r>
    </w:p>
    <w:p w:rsidR="00100FD0" w:rsidRPr="00100FD0" w:rsidRDefault="00100FD0" w:rsidP="00E9738B">
      <w:pPr>
        <w:pStyle w:val="Titre2"/>
      </w:pPr>
      <w:bookmarkStart w:id="63" w:name="_bookmark44"/>
      <w:bookmarkStart w:id="64" w:name="_Toc414455203"/>
      <w:bookmarkEnd w:id="63"/>
      <w:r w:rsidRPr="00100FD0">
        <w:t>Signaleurs</w:t>
      </w:r>
      <w:bookmarkEnd w:id="64"/>
    </w:p>
    <w:p w:rsidR="00100FD0" w:rsidRPr="001C0548" w:rsidRDefault="00100FD0" w:rsidP="001C0548">
      <w:pPr>
        <w:spacing w:before="120" w:after="120"/>
        <w:jc w:val="both"/>
        <w:rPr>
          <w:rFonts w:ascii="Arial" w:hAnsi="Arial" w:cs="Arial"/>
        </w:rPr>
      </w:pPr>
      <w:r w:rsidRPr="001C0548">
        <w:rPr>
          <w:rFonts w:ascii="Arial" w:hAnsi="Arial" w:cs="Arial"/>
        </w:rPr>
        <w:t xml:space="preserve">Les coûts liés aux signaleurs sont payés à l’heure à l’article </w:t>
      </w:r>
      <w:r w:rsidR="00BB1B28">
        <w:rPr>
          <w:rFonts w:ascii="Arial" w:hAnsi="Arial" w:cs="Arial"/>
        </w:rPr>
        <w:t>« </w:t>
      </w:r>
      <w:r w:rsidRPr="002E4D02">
        <w:rPr>
          <w:rFonts w:ascii="Arial" w:hAnsi="Arial" w:cs="Arial"/>
        </w:rPr>
        <w:t xml:space="preserve">Gestion de la circulation; avec </w:t>
      </w:r>
      <w:r w:rsidR="007409FB">
        <w:rPr>
          <w:rFonts w:ascii="Arial" w:hAnsi="Arial" w:cs="Arial"/>
        </w:rPr>
        <w:t xml:space="preserve">signaleur </w:t>
      </w:r>
      <w:r w:rsidRPr="002E4D02">
        <w:rPr>
          <w:rFonts w:ascii="Arial" w:hAnsi="Arial" w:cs="Arial"/>
        </w:rPr>
        <w:t>(s); par signaleur</w:t>
      </w:r>
      <w:r w:rsidR="00BB1B28">
        <w:rPr>
          <w:rFonts w:ascii="Arial" w:hAnsi="Arial" w:cs="Arial"/>
        </w:rPr>
        <w:t> »</w:t>
      </w:r>
      <w:r w:rsidRPr="002E4D02">
        <w:rPr>
          <w:rFonts w:ascii="Arial" w:hAnsi="Arial" w:cs="Arial"/>
        </w:rPr>
        <w:t xml:space="preserve"> du bordereau </w:t>
      </w:r>
      <w:r w:rsidR="00BB1B28">
        <w:rPr>
          <w:rFonts w:ascii="Arial" w:hAnsi="Arial" w:cs="Arial"/>
        </w:rPr>
        <w:t>« </w:t>
      </w:r>
      <w:r w:rsidR="002E4D02" w:rsidRPr="002E4D02">
        <w:rPr>
          <w:rFonts w:ascii="Arial" w:hAnsi="Arial" w:cs="Arial"/>
        </w:rPr>
        <w:t>Signalisation et maintien de la circulation sur demande</w:t>
      </w:r>
      <w:r w:rsidR="00BB1B28">
        <w:rPr>
          <w:rFonts w:ascii="Arial" w:hAnsi="Arial" w:cs="Arial"/>
        </w:rPr>
        <w:t> »</w:t>
      </w:r>
      <w:r w:rsidRPr="001C0548">
        <w:rPr>
          <w:rFonts w:ascii="Arial" w:hAnsi="Arial" w:cs="Arial"/>
        </w:rPr>
        <w:t>. Le prix couvre notamment son salaire, les frais de déplacement, l’équipement de communication requis ainsi que toute</w:t>
      </w:r>
      <w:r w:rsidR="000D6BC8">
        <w:rPr>
          <w:rFonts w:ascii="Arial" w:hAnsi="Arial" w:cs="Arial"/>
        </w:rPr>
        <w:t xml:space="preserve">s </w:t>
      </w:r>
      <w:r w:rsidRPr="001C0548">
        <w:rPr>
          <w:rFonts w:ascii="Arial" w:hAnsi="Arial" w:cs="Arial"/>
        </w:rPr>
        <w:t>dépense</w:t>
      </w:r>
      <w:r w:rsidR="003A404B">
        <w:rPr>
          <w:rFonts w:ascii="Arial" w:hAnsi="Arial" w:cs="Arial"/>
        </w:rPr>
        <w:t xml:space="preserve">s </w:t>
      </w:r>
      <w:r w:rsidRPr="001C0548">
        <w:rPr>
          <w:rFonts w:ascii="Arial" w:hAnsi="Arial" w:cs="Arial"/>
        </w:rPr>
        <w:t>incidente</w:t>
      </w:r>
      <w:r w:rsidR="003A404B">
        <w:rPr>
          <w:rFonts w:ascii="Arial" w:hAnsi="Arial" w:cs="Arial"/>
        </w:rPr>
        <w:t>s.</w:t>
      </w:r>
    </w:p>
    <w:p w:rsidR="00100FD0" w:rsidRPr="001C0548" w:rsidRDefault="00100FD0" w:rsidP="001C0548">
      <w:pPr>
        <w:spacing w:before="120" w:after="120"/>
        <w:jc w:val="both"/>
        <w:rPr>
          <w:rFonts w:ascii="Arial" w:hAnsi="Arial" w:cs="Arial"/>
        </w:rPr>
      </w:pPr>
      <w:r w:rsidRPr="001C0548">
        <w:rPr>
          <w:rFonts w:ascii="Arial" w:hAnsi="Arial" w:cs="Arial"/>
        </w:rPr>
        <w:t xml:space="preserve">Aux fins de paiements, le temps est calculé à partir de l’heure du rendez-vous au chantier jusqu’à la fin de l’intervention. Lorsque l’intervention nécessite une durée de moins de </w:t>
      </w:r>
      <w:r w:rsidR="00F840BE" w:rsidRPr="00732D1E">
        <w:rPr>
          <w:rFonts w:ascii="Arial" w:hAnsi="Arial" w:cs="Arial"/>
          <w:highlight w:val="yellow"/>
        </w:rPr>
        <w:t>4</w:t>
      </w:r>
      <w:r w:rsidR="000D6BC8">
        <w:rPr>
          <w:rFonts w:ascii="Arial" w:hAnsi="Arial" w:cs="Arial"/>
        </w:rPr>
        <w:t> </w:t>
      </w:r>
      <w:r w:rsidRPr="001C0548">
        <w:rPr>
          <w:rFonts w:ascii="Arial" w:hAnsi="Arial" w:cs="Arial"/>
        </w:rPr>
        <w:t xml:space="preserve">heures, un minimum de </w:t>
      </w:r>
      <w:r w:rsidR="00F840BE" w:rsidRPr="00732D1E">
        <w:rPr>
          <w:rFonts w:ascii="Arial" w:hAnsi="Arial" w:cs="Arial"/>
          <w:highlight w:val="yellow"/>
        </w:rPr>
        <w:t>4</w:t>
      </w:r>
      <w:r w:rsidR="000D6BC8">
        <w:rPr>
          <w:rFonts w:ascii="Arial" w:hAnsi="Arial" w:cs="Arial"/>
        </w:rPr>
        <w:t> </w:t>
      </w:r>
      <w:r w:rsidRPr="001C0548">
        <w:rPr>
          <w:rFonts w:ascii="Arial" w:hAnsi="Arial" w:cs="Arial"/>
        </w:rPr>
        <w:t>heures est payé à chacun des signaleurs. Le tout est arrondi au quart d’heure supérieur.</w:t>
      </w:r>
    </w:p>
    <w:p w:rsidR="00100FD0" w:rsidRPr="00100FD0" w:rsidRDefault="00100FD0" w:rsidP="00E9738B">
      <w:pPr>
        <w:pStyle w:val="Titre2"/>
      </w:pPr>
      <w:bookmarkStart w:id="65" w:name="_bookmark45"/>
      <w:bookmarkStart w:id="66" w:name="_Toc414455204"/>
      <w:bookmarkEnd w:id="65"/>
      <w:r w:rsidRPr="00100FD0">
        <w:t>Véhicule d’accompagnement</w:t>
      </w:r>
      <w:bookmarkEnd w:id="66"/>
    </w:p>
    <w:p w:rsidR="00100FD0" w:rsidRPr="001C0548" w:rsidRDefault="00100FD0" w:rsidP="001C0548">
      <w:pPr>
        <w:spacing w:before="120" w:after="120"/>
        <w:jc w:val="both"/>
        <w:rPr>
          <w:rFonts w:ascii="Arial" w:hAnsi="Arial" w:cs="Arial"/>
        </w:rPr>
      </w:pPr>
      <w:r w:rsidRPr="001C0548">
        <w:rPr>
          <w:rFonts w:ascii="Arial" w:hAnsi="Arial" w:cs="Arial"/>
        </w:rPr>
        <w:t xml:space="preserve">Les coûts liés au véhicule d’accompagnement sont payés à l’heure selon l’article </w:t>
      </w:r>
      <w:r w:rsidR="00BB1B28">
        <w:rPr>
          <w:rFonts w:ascii="Arial" w:hAnsi="Arial" w:cs="Arial"/>
        </w:rPr>
        <w:t>« </w:t>
      </w:r>
      <w:r w:rsidRPr="001C0548">
        <w:rPr>
          <w:rFonts w:ascii="Arial" w:hAnsi="Arial" w:cs="Arial"/>
        </w:rPr>
        <w:t>Gestion de la circulation; avec un véhicule d’accompagnement</w:t>
      </w:r>
      <w:r w:rsidR="00BB1B28">
        <w:rPr>
          <w:rFonts w:ascii="Arial" w:hAnsi="Arial" w:cs="Arial"/>
        </w:rPr>
        <w:t> »</w:t>
      </w:r>
      <w:r w:rsidRPr="001C0548">
        <w:rPr>
          <w:rFonts w:ascii="Arial" w:hAnsi="Arial" w:cs="Arial"/>
        </w:rPr>
        <w:t xml:space="preserve"> du bordereau </w:t>
      </w:r>
      <w:r w:rsidR="00BB1B28">
        <w:rPr>
          <w:rFonts w:ascii="Arial" w:hAnsi="Arial" w:cs="Arial"/>
        </w:rPr>
        <w:t>« </w:t>
      </w:r>
      <w:r w:rsidR="002E4D02" w:rsidRPr="002E4D02">
        <w:rPr>
          <w:rFonts w:ascii="Arial" w:hAnsi="Arial" w:cs="Arial"/>
        </w:rPr>
        <w:t>Signalisation et maintien de la circulation sur demande</w:t>
      </w:r>
      <w:r w:rsidR="00BB1B28">
        <w:rPr>
          <w:rFonts w:ascii="Arial" w:hAnsi="Arial" w:cs="Arial"/>
        </w:rPr>
        <w:t> »</w:t>
      </w:r>
      <w:r w:rsidRPr="001C0548">
        <w:rPr>
          <w:rFonts w:ascii="Arial" w:hAnsi="Arial" w:cs="Arial"/>
        </w:rPr>
        <w:t>. Le prix inclut le véhicule, les équipements, les déplacements, le conducteur ainsi que les frais relatifs à son opération et au transport</w:t>
      </w:r>
      <w:r w:rsidR="002F7933">
        <w:rPr>
          <w:rFonts w:ascii="Arial" w:hAnsi="Arial" w:cs="Arial"/>
        </w:rPr>
        <w:t xml:space="preserve"> entre la place d’affaires du prestataire de services</w:t>
      </w:r>
      <w:r w:rsidRPr="001C0548">
        <w:rPr>
          <w:rFonts w:ascii="Arial" w:hAnsi="Arial" w:cs="Arial"/>
        </w:rPr>
        <w:t xml:space="preserve"> et le lieu de l’intervention et toute</w:t>
      </w:r>
      <w:r w:rsidR="003A404B">
        <w:rPr>
          <w:rFonts w:ascii="Arial" w:hAnsi="Arial" w:cs="Arial"/>
        </w:rPr>
        <w:t xml:space="preserve">s </w:t>
      </w:r>
      <w:r w:rsidRPr="001C0548">
        <w:rPr>
          <w:rFonts w:ascii="Arial" w:hAnsi="Arial" w:cs="Arial"/>
        </w:rPr>
        <w:t>dépense</w:t>
      </w:r>
      <w:r w:rsidR="003A404B">
        <w:rPr>
          <w:rFonts w:ascii="Arial" w:hAnsi="Arial" w:cs="Arial"/>
        </w:rPr>
        <w:t xml:space="preserve">s </w:t>
      </w:r>
      <w:r w:rsidRPr="001C0548">
        <w:rPr>
          <w:rFonts w:ascii="Arial" w:hAnsi="Arial" w:cs="Arial"/>
        </w:rPr>
        <w:t>incidente</w:t>
      </w:r>
      <w:r w:rsidR="003A404B">
        <w:rPr>
          <w:rFonts w:ascii="Arial" w:hAnsi="Arial" w:cs="Arial"/>
        </w:rPr>
        <w:t>s.</w:t>
      </w:r>
    </w:p>
    <w:p w:rsidR="00100FD0" w:rsidRPr="001C0548" w:rsidRDefault="00100FD0" w:rsidP="001C0548">
      <w:pPr>
        <w:spacing w:before="120" w:after="120"/>
        <w:jc w:val="both"/>
        <w:rPr>
          <w:rFonts w:ascii="Arial" w:hAnsi="Arial" w:cs="Arial"/>
        </w:rPr>
      </w:pPr>
      <w:r w:rsidRPr="001C0548">
        <w:rPr>
          <w:rFonts w:ascii="Arial" w:hAnsi="Arial" w:cs="Arial"/>
        </w:rPr>
        <w:t xml:space="preserve">Aux fins de paiements, le temps est calculé à partir de l’heure du rendez-vous au chantier jusqu’à la fin de l’intervention. Lorsque l’intervention nécessite une durée de moins de </w:t>
      </w:r>
      <w:r w:rsidR="00F840BE" w:rsidRPr="00732D1E">
        <w:rPr>
          <w:rFonts w:ascii="Arial" w:hAnsi="Arial" w:cs="Arial"/>
          <w:highlight w:val="yellow"/>
        </w:rPr>
        <w:t>4</w:t>
      </w:r>
      <w:r w:rsidRPr="001C0548">
        <w:rPr>
          <w:rFonts w:ascii="Arial" w:hAnsi="Arial" w:cs="Arial"/>
        </w:rPr>
        <w:t xml:space="preserve"> heures, un minimum de </w:t>
      </w:r>
      <w:r w:rsidR="00F840BE" w:rsidRPr="00732D1E">
        <w:rPr>
          <w:rFonts w:ascii="Arial" w:hAnsi="Arial" w:cs="Arial"/>
          <w:highlight w:val="yellow"/>
        </w:rPr>
        <w:t>4</w:t>
      </w:r>
      <w:r w:rsidRPr="001C0548">
        <w:rPr>
          <w:rFonts w:ascii="Arial" w:hAnsi="Arial" w:cs="Arial"/>
        </w:rPr>
        <w:t xml:space="preserve"> heures est payé pour chaque véhicule demandé. Le tout est arrondi au quart d’heure supérieur.</w:t>
      </w:r>
    </w:p>
    <w:p w:rsidR="00100FD0" w:rsidRPr="00100FD0" w:rsidRDefault="00100FD0" w:rsidP="00E9738B">
      <w:pPr>
        <w:pStyle w:val="Titre2"/>
      </w:pPr>
      <w:bookmarkStart w:id="67" w:name="_bookmark46"/>
      <w:bookmarkStart w:id="68" w:name="_Toc414455205"/>
      <w:bookmarkEnd w:id="67"/>
      <w:r w:rsidRPr="00100FD0">
        <w:lastRenderedPageBreak/>
        <w:t xml:space="preserve">Délai d’organisation inférieur à </w:t>
      </w:r>
      <w:r w:rsidR="00F840BE">
        <w:t>4</w:t>
      </w:r>
      <w:r w:rsidRPr="00100FD0">
        <w:t xml:space="preserve"> heures</w:t>
      </w:r>
      <w:bookmarkEnd w:id="68"/>
    </w:p>
    <w:p w:rsidR="00100FD0" w:rsidRPr="001C0548" w:rsidRDefault="00100FD0" w:rsidP="001C0548">
      <w:pPr>
        <w:spacing w:before="120" w:after="120"/>
        <w:jc w:val="both"/>
        <w:rPr>
          <w:rFonts w:ascii="Arial" w:hAnsi="Arial" w:cs="Arial"/>
        </w:rPr>
      </w:pPr>
      <w:r w:rsidRPr="001C0548">
        <w:rPr>
          <w:rFonts w:ascii="Arial" w:hAnsi="Arial" w:cs="Arial"/>
        </w:rPr>
        <w:t xml:space="preserve">Toute demande d’annulation de service dans un délai inférieur à </w:t>
      </w:r>
      <w:r w:rsidR="00F840BE">
        <w:rPr>
          <w:rFonts w:ascii="Arial" w:hAnsi="Arial" w:cs="Arial"/>
        </w:rPr>
        <w:t>4</w:t>
      </w:r>
      <w:r w:rsidR="00C86EC8">
        <w:rPr>
          <w:rFonts w:ascii="Arial" w:hAnsi="Arial" w:cs="Arial"/>
        </w:rPr>
        <w:t xml:space="preserve"> heures</w:t>
      </w:r>
      <w:r w:rsidR="002F7933">
        <w:rPr>
          <w:rFonts w:ascii="Arial" w:hAnsi="Arial" w:cs="Arial"/>
        </w:rPr>
        <w:t xml:space="preserve"> du début des travaux, le prestataire de services</w:t>
      </w:r>
      <w:r w:rsidRPr="001C0548">
        <w:rPr>
          <w:rFonts w:ascii="Arial" w:hAnsi="Arial" w:cs="Arial"/>
        </w:rPr>
        <w:t xml:space="preserve"> est </w:t>
      </w:r>
      <w:proofErr w:type="gramStart"/>
      <w:r w:rsidRPr="001C0548">
        <w:rPr>
          <w:rFonts w:ascii="Arial" w:hAnsi="Arial" w:cs="Arial"/>
        </w:rPr>
        <w:t>indemnisé</w:t>
      </w:r>
      <w:proofErr w:type="gramEnd"/>
      <w:r w:rsidRPr="001C0548">
        <w:rPr>
          <w:rFonts w:ascii="Arial" w:hAnsi="Arial" w:cs="Arial"/>
        </w:rPr>
        <w:t xml:space="preserve"> d’un montant de </w:t>
      </w:r>
      <w:r w:rsidR="00D649E3">
        <w:rPr>
          <w:rFonts w:ascii="Arial" w:hAnsi="Arial" w:cs="Arial"/>
          <w:highlight w:val="yellow"/>
        </w:rPr>
        <w:t>720 </w:t>
      </w:r>
      <w:r w:rsidRPr="001C0548">
        <w:rPr>
          <w:rFonts w:ascii="Arial" w:hAnsi="Arial" w:cs="Arial"/>
        </w:rPr>
        <w:t>$ pour couvrir les coûts relatifs à l’annulation de l’entrave.</w:t>
      </w:r>
    </w:p>
    <w:p w:rsidR="00100FD0" w:rsidRPr="001C0548" w:rsidRDefault="00100FD0" w:rsidP="001C0548">
      <w:pPr>
        <w:spacing w:before="120" w:after="120"/>
        <w:jc w:val="both"/>
        <w:rPr>
          <w:rFonts w:ascii="Arial" w:hAnsi="Arial" w:cs="Arial"/>
        </w:rPr>
      </w:pPr>
    </w:p>
    <w:p w:rsidR="00100FD0" w:rsidRDefault="00100FD0" w:rsidP="00C44642">
      <w:pPr>
        <w:pStyle w:val="Titre1"/>
      </w:pPr>
      <w:bookmarkStart w:id="69" w:name="_bookmark47"/>
      <w:bookmarkStart w:id="70" w:name="_Toc414455206"/>
      <w:bookmarkEnd w:id="69"/>
      <w:r w:rsidRPr="00100FD0">
        <w:t>PÉNALITÉS</w:t>
      </w:r>
      <w:bookmarkStart w:id="71" w:name="_bookmark48"/>
      <w:bookmarkEnd w:id="70"/>
      <w:bookmarkEnd w:id="71"/>
    </w:p>
    <w:p w:rsidR="00EF3C6E" w:rsidRPr="00EF3C6E" w:rsidRDefault="00EF3C6E" w:rsidP="00EF3C6E">
      <w:pPr>
        <w:pStyle w:val="Masqu"/>
        <w:spacing w:before="120" w:after="120"/>
      </w:pPr>
      <w:r>
        <w:t>Les montants</w:t>
      </w:r>
      <w:r w:rsidR="00423C74">
        <w:t xml:space="preserve"> </w:t>
      </w:r>
      <w:r>
        <w:t>des pénalités</w:t>
      </w:r>
      <w:r w:rsidR="00423C74">
        <w:t xml:space="preserve"> suggérés </w:t>
      </w:r>
      <w:r w:rsidR="00732D1E">
        <w:t>doiv</w:t>
      </w:r>
      <w:r>
        <w:t>ent être modulés en fonction des préjudices et selon les impacts prévisibles.</w:t>
      </w:r>
      <w:r w:rsidR="00650790">
        <w:t xml:space="preserve"> </w:t>
      </w:r>
    </w:p>
    <w:p w:rsidR="000825B8" w:rsidRPr="000825B8" w:rsidRDefault="000825B8" w:rsidP="000825B8">
      <w:pPr>
        <w:pStyle w:val="Titre2"/>
      </w:pPr>
      <w:bookmarkStart w:id="72" w:name="_bookmark49"/>
      <w:bookmarkStart w:id="73" w:name="_Toc414455207"/>
      <w:bookmarkEnd w:id="72"/>
      <w:r w:rsidRPr="000825B8">
        <w:t>Plans de signalisation</w:t>
      </w:r>
      <w:bookmarkEnd w:id="73"/>
    </w:p>
    <w:p w:rsidR="000825B8" w:rsidRPr="000825B8" w:rsidRDefault="00BF447F" w:rsidP="000825B8">
      <w:pPr>
        <w:spacing w:before="120" w:after="120"/>
        <w:jc w:val="both"/>
        <w:rPr>
          <w:rFonts w:ascii="Arial" w:hAnsi="Arial" w:cs="Arial"/>
        </w:rPr>
      </w:pPr>
      <w:r>
        <w:rPr>
          <w:rFonts w:ascii="Arial" w:hAnsi="Arial" w:cs="Arial"/>
        </w:rPr>
        <w:t xml:space="preserve">En cas de défaut de </w:t>
      </w:r>
      <w:r w:rsidR="000825B8" w:rsidRPr="000825B8">
        <w:rPr>
          <w:rFonts w:ascii="Arial" w:hAnsi="Arial" w:cs="Arial"/>
        </w:rPr>
        <w:t>l’entrepreneur de présenter les plans de signalisation dans les délais prescrits, le Ministère se réserve le droit de ne pas autoriser le début des travaux. Les coûts associés à ces reports et les pénalités qui en découlent sont aux frais de l’entrepreneur.</w:t>
      </w:r>
    </w:p>
    <w:p w:rsidR="00100FD0" w:rsidRPr="00100FD0" w:rsidRDefault="00100FD0" w:rsidP="00E9738B">
      <w:pPr>
        <w:pStyle w:val="Titre2"/>
      </w:pPr>
      <w:bookmarkStart w:id="74" w:name="_Toc414455208"/>
      <w:r w:rsidRPr="00100FD0">
        <w:t>Services de signalisation demandés</w:t>
      </w:r>
      <w:bookmarkEnd w:id="74"/>
    </w:p>
    <w:p w:rsidR="00100FD0" w:rsidRPr="001C0548" w:rsidRDefault="00100FD0" w:rsidP="001C0548">
      <w:pPr>
        <w:spacing w:before="120" w:after="120"/>
        <w:jc w:val="both"/>
        <w:rPr>
          <w:rFonts w:ascii="Arial" w:hAnsi="Arial" w:cs="Arial"/>
        </w:rPr>
      </w:pPr>
      <w:r w:rsidRPr="001C0548">
        <w:rPr>
          <w:rFonts w:ascii="Arial" w:hAnsi="Arial" w:cs="Arial"/>
        </w:rPr>
        <w:t xml:space="preserve">Tout défaut de fournir les services de signalisation demandés, à l’heure prévue, implique une retenue permanente au contrat à titre de dommages-intérêts liquidés de </w:t>
      </w:r>
      <w:r w:rsidR="00D649E3">
        <w:rPr>
          <w:rFonts w:ascii="Arial" w:hAnsi="Arial" w:cs="Arial"/>
          <w:highlight w:val="yellow"/>
        </w:rPr>
        <w:t>500 </w:t>
      </w:r>
      <w:r w:rsidRPr="001C0548">
        <w:rPr>
          <w:rFonts w:ascii="Arial" w:hAnsi="Arial" w:cs="Arial"/>
        </w:rPr>
        <w:t>$</w:t>
      </w:r>
      <w:r w:rsidR="00C86EC8">
        <w:rPr>
          <w:rFonts w:ascii="Arial" w:hAnsi="Arial" w:cs="Arial"/>
        </w:rPr>
        <w:t xml:space="preserve">, </w:t>
      </w:r>
      <w:r w:rsidRPr="001C0548">
        <w:rPr>
          <w:rFonts w:ascii="Arial" w:hAnsi="Arial" w:cs="Arial"/>
        </w:rPr>
        <w:t>plus un montant égal à la somme des frais encourus par le Ministère, ses mandataires et ses fournisseurs.</w:t>
      </w:r>
    </w:p>
    <w:p w:rsidR="00100FD0" w:rsidRPr="00100FD0" w:rsidRDefault="00D649E3" w:rsidP="00E9738B">
      <w:pPr>
        <w:pStyle w:val="Titre2"/>
      </w:pPr>
      <w:bookmarkStart w:id="75" w:name="_bookmark50"/>
      <w:bookmarkStart w:id="76" w:name="_Toc414455209"/>
      <w:bookmarkEnd w:id="75"/>
      <w:r>
        <w:t xml:space="preserve">RESPONSABLE </w:t>
      </w:r>
      <w:r w:rsidR="00100FD0" w:rsidRPr="00100FD0">
        <w:t>en signalisation</w:t>
      </w:r>
      <w:bookmarkEnd w:id="76"/>
    </w:p>
    <w:p w:rsidR="00100FD0" w:rsidRPr="00C44642" w:rsidRDefault="00100FD0" w:rsidP="00C44642">
      <w:pPr>
        <w:spacing w:before="120" w:after="120"/>
        <w:jc w:val="both"/>
        <w:rPr>
          <w:rFonts w:ascii="Arial" w:hAnsi="Arial" w:cs="Arial"/>
        </w:rPr>
      </w:pPr>
      <w:r w:rsidRPr="001C0548">
        <w:rPr>
          <w:rFonts w:ascii="Arial" w:hAnsi="Arial" w:cs="Arial"/>
        </w:rPr>
        <w:t xml:space="preserve">En cas d’urgence, si le responsable en signalisation ne peut être joint dans le délai de </w:t>
      </w:r>
      <w:r w:rsidR="000F1741">
        <w:rPr>
          <w:rFonts w:ascii="Arial" w:hAnsi="Arial" w:cs="Arial"/>
        </w:rPr>
        <w:t>15</w:t>
      </w:r>
      <w:r w:rsidR="00292A78">
        <w:rPr>
          <w:rFonts w:ascii="Arial" w:hAnsi="Arial" w:cs="Arial"/>
        </w:rPr>
        <w:t> </w:t>
      </w:r>
      <w:r w:rsidRPr="001C0548">
        <w:rPr>
          <w:rFonts w:ascii="Arial" w:hAnsi="Arial" w:cs="Arial"/>
        </w:rPr>
        <w:t xml:space="preserve">minutes ou si la situation ne peut être rétablie dans le délai prescrit d’une heure, une retenue permanente de </w:t>
      </w:r>
      <w:r w:rsidR="00D649E3">
        <w:rPr>
          <w:rFonts w:ascii="Arial" w:hAnsi="Arial" w:cs="Arial"/>
          <w:highlight w:val="yellow"/>
        </w:rPr>
        <w:t>500 </w:t>
      </w:r>
      <w:r w:rsidR="00854027">
        <w:rPr>
          <w:rFonts w:ascii="Arial" w:hAnsi="Arial" w:cs="Arial"/>
        </w:rPr>
        <w:t>$</w:t>
      </w:r>
      <w:r w:rsidRPr="001C0548">
        <w:rPr>
          <w:rFonts w:ascii="Arial" w:hAnsi="Arial" w:cs="Arial"/>
        </w:rPr>
        <w:t xml:space="preserve"> par infraction à titre de dommages-intérêts liquidés est appliquée.</w:t>
      </w:r>
    </w:p>
    <w:p w:rsidR="00100FD0" w:rsidRPr="00100FD0" w:rsidRDefault="00100FD0" w:rsidP="00E9738B">
      <w:pPr>
        <w:pStyle w:val="Titre2"/>
      </w:pPr>
      <w:bookmarkStart w:id="77" w:name="_bookmark51"/>
      <w:bookmarkStart w:id="78" w:name="_Toc414455210"/>
      <w:bookmarkEnd w:id="77"/>
      <w:r w:rsidRPr="00100FD0">
        <w:t>Personnel affecté à la signalisation</w:t>
      </w:r>
      <w:bookmarkEnd w:id="78"/>
    </w:p>
    <w:p w:rsidR="00100FD0" w:rsidRPr="001C0548" w:rsidRDefault="00100FD0" w:rsidP="001C0548">
      <w:pPr>
        <w:spacing w:before="120" w:after="120"/>
        <w:jc w:val="both"/>
        <w:rPr>
          <w:rFonts w:ascii="Arial" w:hAnsi="Arial" w:cs="Arial"/>
        </w:rPr>
      </w:pPr>
      <w:r w:rsidRPr="001C0548">
        <w:rPr>
          <w:rFonts w:ascii="Arial" w:hAnsi="Arial" w:cs="Arial"/>
        </w:rPr>
        <w:t>À défaut de se conformer aux exigences concernant le personnel affecté à la si</w:t>
      </w:r>
      <w:r w:rsidR="00854027">
        <w:rPr>
          <w:rFonts w:ascii="Arial" w:hAnsi="Arial" w:cs="Arial"/>
        </w:rPr>
        <w:t>gnalisation, il sera retenu au prestataire de services</w:t>
      </w:r>
      <w:r w:rsidRPr="001C0548">
        <w:rPr>
          <w:rFonts w:ascii="Arial" w:hAnsi="Arial" w:cs="Arial"/>
        </w:rPr>
        <w:t xml:space="preserve"> une pénalité de </w:t>
      </w:r>
      <w:r w:rsidR="00D649E3">
        <w:rPr>
          <w:rFonts w:ascii="Arial" w:hAnsi="Arial" w:cs="Arial"/>
          <w:highlight w:val="yellow"/>
        </w:rPr>
        <w:t>200 </w:t>
      </w:r>
      <w:r w:rsidRPr="001C0548">
        <w:rPr>
          <w:rFonts w:ascii="Arial" w:hAnsi="Arial" w:cs="Arial"/>
        </w:rPr>
        <w:t>$ par personne par jour, à titre de dommages-intérêts liquidés.</w:t>
      </w:r>
    </w:p>
    <w:p w:rsidR="00100FD0" w:rsidRPr="001C0548" w:rsidRDefault="00100FD0" w:rsidP="001C0548">
      <w:pPr>
        <w:spacing w:before="120" w:after="120"/>
        <w:jc w:val="both"/>
        <w:rPr>
          <w:rFonts w:ascii="Arial" w:hAnsi="Arial" w:cs="Arial"/>
        </w:rPr>
      </w:pPr>
      <w:r w:rsidRPr="001C0548">
        <w:rPr>
          <w:rFonts w:ascii="Arial" w:hAnsi="Arial" w:cs="Arial"/>
        </w:rPr>
        <w:t xml:space="preserve">Si la pénalité est appliquée plus de </w:t>
      </w:r>
      <w:r w:rsidR="00292A78">
        <w:rPr>
          <w:rFonts w:ascii="Arial" w:hAnsi="Arial" w:cs="Arial"/>
        </w:rPr>
        <w:t>trois</w:t>
      </w:r>
      <w:r w:rsidRPr="001C0548">
        <w:rPr>
          <w:rFonts w:ascii="Arial" w:hAnsi="Arial" w:cs="Arial"/>
        </w:rPr>
        <w:t xml:space="preserve"> fois, le Ministère peut exiger la suspension du contrat et une réunion spéciale sera convoquée.</w:t>
      </w:r>
    </w:p>
    <w:p w:rsidR="00100FD0" w:rsidRPr="00100FD0" w:rsidRDefault="00100FD0" w:rsidP="00E9738B">
      <w:pPr>
        <w:pStyle w:val="Titre2"/>
      </w:pPr>
      <w:bookmarkStart w:id="79" w:name="_bookmark52"/>
      <w:bookmarkStart w:id="80" w:name="_Toc414455211"/>
      <w:bookmarkEnd w:id="79"/>
      <w:r w:rsidRPr="00100FD0">
        <w:t>Dispositifs de signalisation</w:t>
      </w:r>
      <w:bookmarkEnd w:id="80"/>
    </w:p>
    <w:p w:rsidR="00100FD0" w:rsidRPr="001C0548" w:rsidRDefault="00854027" w:rsidP="001C0548">
      <w:pPr>
        <w:spacing w:before="120" w:after="120"/>
        <w:jc w:val="both"/>
        <w:rPr>
          <w:rFonts w:ascii="Arial" w:hAnsi="Arial" w:cs="Arial"/>
        </w:rPr>
      </w:pPr>
      <w:r>
        <w:rPr>
          <w:rFonts w:ascii="Arial" w:hAnsi="Arial" w:cs="Arial"/>
        </w:rPr>
        <w:t xml:space="preserve">Une pénalité de </w:t>
      </w:r>
      <w:r w:rsidR="00D649E3">
        <w:rPr>
          <w:rFonts w:ascii="Arial" w:hAnsi="Arial" w:cs="Arial"/>
          <w:highlight w:val="yellow"/>
        </w:rPr>
        <w:t>10 </w:t>
      </w:r>
      <w:r w:rsidR="00D21479">
        <w:rPr>
          <w:rFonts w:ascii="Arial" w:hAnsi="Arial" w:cs="Arial"/>
        </w:rPr>
        <w:t>$</w:t>
      </w:r>
      <w:r w:rsidR="00100FD0" w:rsidRPr="001C0548">
        <w:rPr>
          <w:rFonts w:ascii="Arial" w:hAnsi="Arial" w:cs="Arial"/>
        </w:rPr>
        <w:t xml:space="preserve"> par tranche de </w:t>
      </w:r>
      <w:r w:rsidR="00F840BE">
        <w:rPr>
          <w:rFonts w:ascii="Arial" w:hAnsi="Arial" w:cs="Arial"/>
        </w:rPr>
        <w:t>30</w:t>
      </w:r>
      <w:r w:rsidR="00292A78">
        <w:rPr>
          <w:rFonts w:ascii="Arial" w:hAnsi="Arial" w:cs="Arial"/>
        </w:rPr>
        <w:t> </w:t>
      </w:r>
      <w:r w:rsidR="00100FD0" w:rsidRPr="001C0548">
        <w:rPr>
          <w:rFonts w:ascii="Arial" w:hAnsi="Arial" w:cs="Arial"/>
        </w:rPr>
        <w:t xml:space="preserve">minutes à titre de dommages-intérêts liquidés est appliquée pour chaque panneau non conforme ou manquant. Cette pénalité est applicable à compter de l’expiration du délai de </w:t>
      </w:r>
      <w:r w:rsidR="00F840BE">
        <w:rPr>
          <w:rFonts w:ascii="Arial" w:hAnsi="Arial" w:cs="Arial"/>
        </w:rPr>
        <w:t>30</w:t>
      </w:r>
      <w:r w:rsidR="00292A78">
        <w:rPr>
          <w:rFonts w:ascii="Arial" w:hAnsi="Arial" w:cs="Arial"/>
        </w:rPr>
        <w:t> </w:t>
      </w:r>
      <w:r w:rsidR="00100FD0" w:rsidRPr="001C0548">
        <w:rPr>
          <w:rFonts w:ascii="Arial" w:hAnsi="Arial" w:cs="Arial"/>
        </w:rPr>
        <w:t>minutes suivant l’avis verbal du surveillant.</w:t>
      </w:r>
    </w:p>
    <w:p w:rsidR="00100FD0" w:rsidRPr="001C0548" w:rsidRDefault="00100FD0" w:rsidP="001C0548">
      <w:pPr>
        <w:spacing w:before="120" w:after="120"/>
        <w:jc w:val="both"/>
        <w:rPr>
          <w:rFonts w:ascii="Arial" w:hAnsi="Arial" w:cs="Arial"/>
        </w:rPr>
      </w:pPr>
      <w:r w:rsidRPr="001C0548">
        <w:rPr>
          <w:rFonts w:ascii="Arial" w:hAnsi="Arial" w:cs="Arial"/>
        </w:rPr>
        <w:t xml:space="preserve">Une pénalité de </w:t>
      </w:r>
      <w:r w:rsidR="00D649E3">
        <w:rPr>
          <w:rFonts w:ascii="Arial" w:hAnsi="Arial" w:cs="Arial"/>
          <w:highlight w:val="yellow"/>
        </w:rPr>
        <w:t>10 </w:t>
      </w:r>
      <w:r w:rsidR="00D21479">
        <w:rPr>
          <w:rFonts w:ascii="Arial" w:hAnsi="Arial" w:cs="Arial"/>
        </w:rPr>
        <w:t>$</w:t>
      </w:r>
      <w:r w:rsidRPr="001C0548">
        <w:rPr>
          <w:rFonts w:ascii="Arial" w:hAnsi="Arial" w:cs="Arial"/>
        </w:rPr>
        <w:t xml:space="preserve"> par tranche de </w:t>
      </w:r>
      <w:r w:rsidR="00F840BE">
        <w:rPr>
          <w:rFonts w:ascii="Arial" w:hAnsi="Arial" w:cs="Arial"/>
        </w:rPr>
        <w:t>30</w:t>
      </w:r>
      <w:r w:rsidR="00760B79">
        <w:rPr>
          <w:rFonts w:ascii="Arial" w:hAnsi="Arial" w:cs="Arial"/>
        </w:rPr>
        <w:t> </w:t>
      </w:r>
      <w:r w:rsidRPr="001C0548">
        <w:rPr>
          <w:rFonts w:ascii="Arial" w:hAnsi="Arial" w:cs="Arial"/>
        </w:rPr>
        <w:t xml:space="preserve">minutes à titre de dommages-intérêts liquidés est appliquée pour chaque repère visuel, flèche de signalisation ou </w:t>
      </w:r>
      <w:r w:rsidR="00731B0B">
        <w:rPr>
          <w:rFonts w:ascii="Arial" w:hAnsi="Arial" w:cs="Arial"/>
        </w:rPr>
        <w:t>barrière </w:t>
      </w:r>
      <w:r w:rsidRPr="001C0548">
        <w:rPr>
          <w:rFonts w:ascii="Arial" w:hAnsi="Arial" w:cs="Arial"/>
        </w:rPr>
        <w:t xml:space="preserve">T-B-2 non conforme ou manquant. Cette pénalité est applicable à compter de l’expiration du délai de </w:t>
      </w:r>
      <w:r w:rsidR="00F840BE">
        <w:rPr>
          <w:rFonts w:ascii="Arial" w:hAnsi="Arial" w:cs="Arial"/>
        </w:rPr>
        <w:t>30</w:t>
      </w:r>
      <w:r w:rsidR="00292A78">
        <w:rPr>
          <w:rFonts w:ascii="Arial" w:hAnsi="Arial" w:cs="Arial"/>
        </w:rPr>
        <w:t> </w:t>
      </w:r>
      <w:r w:rsidRPr="001C0548">
        <w:rPr>
          <w:rFonts w:ascii="Arial" w:hAnsi="Arial" w:cs="Arial"/>
        </w:rPr>
        <w:t>minutes suivant l’avis verbal du surveillant.</w:t>
      </w:r>
    </w:p>
    <w:p w:rsidR="00100FD0" w:rsidRPr="00100FD0" w:rsidRDefault="00100FD0" w:rsidP="00E9738B">
      <w:pPr>
        <w:pStyle w:val="Titre2"/>
      </w:pPr>
      <w:bookmarkStart w:id="81" w:name="_bookmark53"/>
      <w:bookmarkStart w:id="82" w:name="_Toc414455212"/>
      <w:bookmarkEnd w:id="81"/>
      <w:r w:rsidRPr="00100FD0">
        <w:t>Panneau à messages variables (PMV)</w:t>
      </w:r>
      <w:bookmarkEnd w:id="82"/>
    </w:p>
    <w:p w:rsidR="00100FD0" w:rsidRPr="001C0548" w:rsidRDefault="00100FD0" w:rsidP="001C0548">
      <w:pPr>
        <w:spacing w:before="120" w:after="120"/>
        <w:jc w:val="both"/>
        <w:rPr>
          <w:rFonts w:ascii="Arial" w:hAnsi="Arial" w:cs="Arial"/>
        </w:rPr>
      </w:pPr>
      <w:r w:rsidRPr="001C0548">
        <w:rPr>
          <w:rFonts w:ascii="Arial" w:hAnsi="Arial" w:cs="Arial"/>
        </w:rPr>
        <w:t xml:space="preserve">Tout défaut de fournir, installer un panneau à messages variables, dans le délai prescrit, suivant une demande du ministère des Transports, implique une retenue permanente au contrat à titre de dommages-intérêts liquidés de </w:t>
      </w:r>
      <w:r w:rsidR="00D649E3">
        <w:rPr>
          <w:rFonts w:ascii="Arial" w:hAnsi="Arial" w:cs="Arial"/>
          <w:highlight w:val="yellow"/>
        </w:rPr>
        <w:t>500 </w:t>
      </w:r>
      <w:r w:rsidR="00854027">
        <w:rPr>
          <w:rFonts w:ascii="Arial" w:hAnsi="Arial" w:cs="Arial"/>
        </w:rPr>
        <w:t xml:space="preserve">$ </w:t>
      </w:r>
      <w:r w:rsidR="00D649E3">
        <w:rPr>
          <w:rFonts w:ascii="Arial" w:hAnsi="Arial" w:cs="Arial"/>
        </w:rPr>
        <w:t xml:space="preserve">par </w:t>
      </w:r>
      <w:r w:rsidRPr="001C0548">
        <w:rPr>
          <w:rFonts w:ascii="Arial" w:hAnsi="Arial" w:cs="Arial"/>
        </w:rPr>
        <w:t xml:space="preserve">PMV  </w:t>
      </w:r>
      <w:r w:rsidR="00D649E3">
        <w:rPr>
          <w:rFonts w:ascii="Arial" w:hAnsi="Arial" w:cs="Arial"/>
        </w:rPr>
        <w:t xml:space="preserve">pour chaque tranche complète ou </w:t>
      </w:r>
      <w:r w:rsidRPr="001C0548">
        <w:rPr>
          <w:rFonts w:ascii="Arial" w:hAnsi="Arial" w:cs="Arial"/>
        </w:rPr>
        <w:t xml:space="preserve">partielle de </w:t>
      </w:r>
      <w:r w:rsidR="00F840BE">
        <w:rPr>
          <w:rFonts w:ascii="Arial" w:hAnsi="Arial" w:cs="Arial"/>
        </w:rPr>
        <w:t>24</w:t>
      </w:r>
      <w:r w:rsidR="00292A78">
        <w:rPr>
          <w:rFonts w:ascii="Arial" w:hAnsi="Arial" w:cs="Arial"/>
        </w:rPr>
        <w:t xml:space="preserve"> </w:t>
      </w:r>
      <w:r w:rsidRPr="001C0548">
        <w:rPr>
          <w:rFonts w:ascii="Arial" w:hAnsi="Arial" w:cs="Arial"/>
        </w:rPr>
        <w:t>heures.</w:t>
      </w:r>
    </w:p>
    <w:p w:rsidR="00100FD0" w:rsidRPr="001C0548" w:rsidRDefault="00100FD0" w:rsidP="001C0548">
      <w:pPr>
        <w:spacing w:before="120" w:after="120"/>
        <w:jc w:val="both"/>
        <w:rPr>
          <w:rFonts w:ascii="Arial" w:hAnsi="Arial" w:cs="Arial"/>
        </w:rPr>
      </w:pPr>
      <w:r w:rsidRPr="001C0548">
        <w:rPr>
          <w:rFonts w:ascii="Arial" w:hAnsi="Arial" w:cs="Arial"/>
        </w:rPr>
        <w:t xml:space="preserve">Une retenue permanente de </w:t>
      </w:r>
      <w:r w:rsidR="00D649E3">
        <w:rPr>
          <w:rFonts w:ascii="Arial" w:hAnsi="Arial" w:cs="Arial"/>
          <w:highlight w:val="yellow"/>
        </w:rPr>
        <w:t>100 </w:t>
      </w:r>
      <w:r w:rsidRPr="001C0548">
        <w:rPr>
          <w:rFonts w:ascii="Arial" w:hAnsi="Arial" w:cs="Arial"/>
        </w:rPr>
        <w:t xml:space="preserve">$ par tranche </w:t>
      </w:r>
      <w:r w:rsidR="000E1744">
        <w:rPr>
          <w:rFonts w:ascii="Arial" w:hAnsi="Arial" w:cs="Arial"/>
        </w:rPr>
        <w:t xml:space="preserve">de </w:t>
      </w:r>
      <w:r w:rsidR="00F840BE">
        <w:rPr>
          <w:rFonts w:ascii="Arial" w:hAnsi="Arial" w:cs="Arial"/>
        </w:rPr>
        <w:t>4</w:t>
      </w:r>
      <w:r w:rsidR="000E1744">
        <w:rPr>
          <w:rFonts w:ascii="Arial" w:hAnsi="Arial" w:cs="Arial"/>
        </w:rPr>
        <w:t> </w:t>
      </w:r>
      <w:r w:rsidR="00292A78">
        <w:rPr>
          <w:rFonts w:ascii="Arial" w:hAnsi="Arial" w:cs="Arial"/>
        </w:rPr>
        <w:t>heures</w:t>
      </w:r>
      <w:r w:rsidRPr="001C0548">
        <w:rPr>
          <w:rFonts w:ascii="Arial" w:hAnsi="Arial" w:cs="Arial"/>
        </w:rPr>
        <w:t xml:space="preserve"> est appliquée à titre de dommages-intérêts liquidés pour chaque PMV non fonctionnel. Cette retenue </w:t>
      </w:r>
      <w:r w:rsidRPr="001C0548">
        <w:rPr>
          <w:rFonts w:ascii="Arial" w:hAnsi="Arial" w:cs="Arial"/>
        </w:rPr>
        <w:lastRenderedPageBreak/>
        <w:t xml:space="preserve">permanente est applicable dès l’expiration du délai de </w:t>
      </w:r>
      <w:r w:rsidR="00F840BE">
        <w:rPr>
          <w:rFonts w:ascii="Arial" w:hAnsi="Arial" w:cs="Arial"/>
        </w:rPr>
        <w:t>4</w:t>
      </w:r>
      <w:r w:rsidR="00292A78">
        <w:rPr>
          <w:rFonts w:ascii="Arial" w:hAnsi="Arial" w:cs="Arial"/>
        </w:rPr>
        <w:t> </w:t>
      </w:r>
      <w:r w:rsidRPr="001C0548">
        <w:rPr>
          <w:rFonts w:ascii="Arial" w:hAnsi="Arial" w:cs="Arial"/>
        </w:rPr>
        <w:t>heures suivant l’avis verbal du surveillant.</w:t>
      </w:r>
    </w:p>
    <w:p w:rsidR="00100FD0" w:rsidRPr="00100FD0" w:rsidRDefault="00100FD0" w:rsidP="00E9738B">
      <w:pPr>
        <w:pStyle w:val="Titre2"/>
      </w:pPr>
      <w:bookmarkStart w:id="83" w:name="_bookmark54"/>
      <w:bookmarkStart w:id="84" w:name="_Toc414455213"/>
      <w:bookmarkEnd w:id="83"/>
      <w:r w:rsidRPr="00100FD0">
        <w:t>Patrouille d’entretien et de surveillance</w:t>
      </w:r>
      <w:bookmarkEnd w:id="84"/>
    </w:p>
    <w:p w:rsidR="00100FD0" w:rsidRPr="001C0548" w:rsidRDefault="00100FD0" w:rsidP="001C0548">
      <w:pPr>
        <w:spacing w:before="120" w:after="120"/>
        <w:jc w:val="both"/>
        <w:rPr>
          <w:rFonts w:ascii="Arial" w:hAnsi="Arial" w:cs="Arial"/>
        </w:rPr>
      </w:pPr>
      <w:r w:rsidRPr="001C0548">
        <w:rPr>
          <w:rFonts w:ascii="Arial" w:hAnsi="Arial" w:cs="Arial"/>
        </w:rPr>
        <w:t>Dans le cas où l’absence de la patrouille d’entretien et de surveillance est constatée, une retenue permanente à titre de dommages-</w:t>
      </w:r>
      <w:r w:rsidR="002E4D02">
        <w:rPr>
          <w:rFonts w:ascii="Arial" w:hAnsi="Arial" w:cs="Arial"/>
        </w:rPr>
        <w:t xml:space="preserve">intérêts liquidés de </w:t>
      </w:r>
      <w:r w:rsidR="00D649E3">
        <w:rPr>
          <w:rFonts w:ascii="Arial" w:hAnsi="Arial" w:cs="Arial"/>
        </w:rPr>
        <w:t>200 </w:t>
      </w:r>
      <w:r w:rsidRPr="001C0548">
        <w:rPr>
          <w:rFonts w:ascii="Arial" w:hAnsi="Arial" w:cs="Arial"/>
        </w:rPr>
        <w:t>$ est appliquée pour chaque heure d’absence constatée et pour chaque rapport non remis.</w:t>
      </w:r>
    </w:p>
    <w:p w:rsidR="00100FD0" w:rsidRPr="001C0548" w:rsidRDefault="00100FD0" w:rsidP="001C0548">
      <w:pPr>
        <w:spacing w:before="120" w:after="120"/>
        <w:jc w:val="both"/>
        <w:rPr>
          <w:rFonts w:ascii="Arial" w:hAnsi="Arial" w:cs="Arial"/>
        </w:rPr>
      </w:pPr>
      <w:r w:rsidRPr="001C0548">
        <w:rPr>
          <w:rFonts w:ascii="Arial" w:hAnsi="Arial" w:cs="Arial"/>
        </w:rPr>
        <w:t xml:space="preserve">Une pénalité de </w:t>
      </w:r>
      <w:r w:rsidR="00D649E3">
        <w:rPr>
          <w:rFonts w:ascii="Arial" w:hAnsi="Arial" w:cs="Arial"/>
          <w:highlight w:val="yellow"/>
        </w:rPr>
        <w:t>200 </w:t>
      </w:r>
      <w:r w:rsidRPr="001C0548">
        <w:rPr>
          <w:rFonts w:ascii="Arial" w:hAnsi="Arial" w:cs="Arial"/>
        </w:rPr>
        <w:t>$ par infraction à titre de dommages-intérêts liquidés est appliquée chaque fois que le véhicule de patrouille ne répond pas intégralement aux exigences mentionnées au présent document.</w:t>
      </w:r>
    </w:p>
    <w:p w:rsidR="00100FD0" w:rsidRPr="00100FD0" w:rsidRDefault="00100FD0" w:rsidP="00E9738B">
      <w:pPr>
        <w:pStyle w:val="Titre2"/>
      </w:pPr>
      <w:bookmarkStart w:id="85" w:name="_bookmark55"/>
      <w:bookmarkStart w:id="86" w:name="_Toc414455214"/>
      <w:bookmarkEnd w:id="85"/>
      <w:r w:rsidRPr="00100FD0">
        <w:t>Système de feux de circulation avec décompte numérique</w:t>
      </w:r>
      <w:bookmarkEnd w:id="86"/>
    </w:p>
    <w:p w:rsidR="00100FD0" w:rsidRPr="00C44642" w:rsidRDefault="00100FD0" w:rsidP="00C44642">
      <w:pPr>
        <w:spacing w:before="120" w:after="120"/>
        <w:jc w:val="both"/>
        <w:rPr>
          <w:rFonts w:ascii="Arial" w:hAnsi="Arial" w:cs="Arial"/>
        </w:rPr>
      </w:pPr>
      <w:r w:rsidRPr="001C0548">
        <w:rPr>
          <w:rFonts w:ascii="Arial" w:hAnsi="Arial" w:cs="Arial"/>
        </w:rPr>
        <w:t xml:space="preserve">Tout défaut de fournir et </w:t>
      </w:r>
      <w:r w:rsidR="00292A78">
        <w:rPr>
          <w:rFonts w:ascii="Arial" w:hAnsi="Arial" w:cs="Arial"/>
        </w:rPr>
        <w:t>d’i</w:t>
      </w:r>
      <w:r w:rsidRPr="001C0548">
        <w:rPr>
          <w:rFonts w:ascii="Arial" w:hAnsi="Arial" w:cs="Arial"/>
        </w:rPr>
        <w:t xml:space="preserve">nstaller, dans le délai prescrit, un système de feux de circulation avec décompte numérique implique une retenue permanente au contrat à titre de dommages-intérêts liquidés de </w:t>
      </w:r>
      <w:r w:rsidR="00D649E3">
        <w:rPr>
          <w:rFonts w:ascii="Arial" w:hAnsi="Arial" w:cs="Arial"/>
          <w:highlight w:val="yellow"/>
        </w:rPr>
        <w:t>500 </w:t>
      </w:r>
      <w:r w:rsidRPr="001C0548">
        <w:rPr>
          <w:rFonts w:ascii="Arial" w:hAnsi="Arial" w:cs="Arial"/>
        </w:rPr>
        <w:t>$ pour chaque tranche d’une heure de retard.</w:t>
      </w:r>
    </w:p>
    <w:p w:rsidR="00100FD0" w:rsidRPr="00100FD0" w:rsidRDefault="00100FD0" w:rsidP="00E9738B">
      <w:pPr>
        <w:pStyle w:val="Titre2"/>
      </w:pPr>
      <w:bookmarkStart w:id="87" w:name="_bookmark56"/>
      <w:bookmarkStart w:id="88" w:name="_Toc414455215"/>
      <w:bookmarkEnd w:id="87"/>
      <w:r w:rsidRPr="00100FD0">
        <w:t>Fermeture non autorisée et ouverture tardive des voies de circulation</w:t>
      </w:r>
      <w:bookmarkEnd w:id="88"/>
    </w:p>
    <w:p w:rsidR="00100FD0" w:rsidRPr="001C0548" w:rsidRDefault="00100FD0" w:rsidP="001C0548">
      <w:pPr>
        <w:spacing w:before="120" w:after="120"/>
        <w:jc w:val="both"/>
        <w:rPr>
          <w:rFonts w:ascii="Arial" w:hAnsi="Arial" w:cs="Arial"/>
        </w:rPr>
      </w:pPr>
      <w:r w:rsidRPr="001C0548">
        <w:rPr>
          <w:rFonts w:ascii="Arial" w:hAnsi="Arial" w:cs="Arial"/>
        </w:rPr>
        <w:t xml:space="preserve">Toute fermeture non autorisée et toute ouverture tardive d’une voie de circulation, contraire aux stipulations du présent devis ou aux horaires fournis par le Ministère, impliquent une retenue permanente au contrat, à titre de dommages-intérêts liquidés, d’un montant de </w:t>
      </w:r>
      <w:r w:rsidR="00D649E3">
        <w:rPr>
          <w:rFonts w:ascii="Arial" w:hAnsi="Arial" w:cs="Arial"/>
          <w:highlight w:val="yellow"/>
        </w:rPr>
        <w:t>1 000 </w:t>
      </w:r>
      <w:r w:rsidRPr="001C0548">
        <w:rPr>
          <w:rFonts w:ascii="Arial" w:hAnsi="Arial" w:cs="Arial"/>
        </w:rPr>
        <w:t xml:space="preserve">$ pour chaque tranche de </w:t>
      </w:r>
      <w:r w:rsidR="000F1741">
        <w:rPr>
          <w:rFonts w:ascii="Arial" w:hAnsi="Arial" w:cs="Arial"/>
        </w:rPr>
        <w:t>15</w:t>
      </w:r>
      <w:r w:rsidR="00292A78">
        <w:rPr>
          <w:rFonts w:ascii="Arial" w:hAnsi="Arial" w:cs="Arial"/>
        </w:rPr>
        <w:t> </w:t>
      </w:r>
      <w:r w:rsidRPr="001C0548">
        <w:rPr>
          <w:rFonts w:ascii="Arial" w:hAnsi="Arial" w:cs="Arial"/>
        </w:rPr>
        <w:t>minutes d’une telle infraction. Ces déductions interviennent de plein droit sur la simple constatation de l’infraction.</w:t>
      </w:r>
    </w:p>
    <w:p w:rsidR="00100FD0" w:rsidRPr="00100FD0" w:rsidRDefault="00100FD0" w:rsidP="00E9738B">
      <w:pPr>
        <w:pStyle w:val="Titre2"/>
      </w:pPr>
      <w:bookmarkStart w:id="89" w:name="_bookmark57"/>
      <w:bookmarkStart w:id="90" w:name="_Toc414455216"/>
      <w:bookmarkEnd w:id="89"/>
      <w:r w:rsidRPr="00100FD0">
        <w:t>Atténuateur d’impact fixé sur un véhicule (AIFV)</w:t>
      </w:r>
      <w:bookmarkEnd w:id="90"/>
    </w:p>
    <w:p w:rsidR="00100FD0" w:rsidRPr="001C0548" w:rsidRDefault="00854027" w:rsidP="001C0548">
      <w:pPr>
        <w:spacing w:before="120" w:after="120"/>
        <w:jc w:val="both"/>
        <w:rPr>
          <w:rFonts w:ascii="Arial" w:hAnsi="Arial" w:cs="Arial"/>
        </w:rPr>
      </w:pPr>
      <w:r>
        <w:rPr>
          <w:rFonts w:ascii="Arial" w:hAnsi="Arial" w:cs="Arial"/>
        </w:rPr>
        <w:t>À défaut</w:t>
      </w:r>
      <w:r w:rsidR="00292A78">
        <w:rPr>
          <w:rFonts w:ascii="Arial" w:hAnsi="Arial" w:cs="Arial"/>
        </w:rPr>
        <w:t xml:space="preserve">, </w:t>
      </w:r>
      <w:r>
        <w:rPr>
          <w:rFonts w:ascii="Arial" w:hAnsi="Arial" w:cs="Arial"/>
        </w:rPr>
        <w:t>par le prestataire de services</w:t>
      </w:r>
      <w:r w:rsidR="00292A78">
        <w:rPr>
          <w:rFonts w:ascii="Arial" w:hAnsi="Arial" w:cs="Arial"/>
        </w:rPr>
        <w:t xml:space="preserve">, </w:t>
      </w:r>
      <w:r w:rsidR="00100FD0" w:rsidRPr="001C0548">
        <w:rPr>
          <w:rFonts w:ascii="Arial" w:hAnsi="Arial" w:cs="Arial"/>
        </w:rPr>
        <w:t xml:space="preserve">de respecter les exigences relatives aux AIFV, une </w:t>
      </w:r>
      <w:r w:rsidR="00292A78">
        <w:rPr>
          <w:rFonts w:ascii="Arial" w:hAnsi="Arial" w:cs="Arial"/>
        </w:rPr>
        <w:t>retenue</w:t>
      </w:r>
      <w:r w:rsidR="00100FD0" w:rsidRPr="001C0548">
        <w:rPr>
          <w:rFonts w:ascii="Arial" w:hAnsi="Arial" w:cs="Arial"/>
        </w:rPr>
        <w:t xml:space="preserve"> permanente à titre de dommages-intérêts </w:t>
      </w:r>
      <w:r w:rsidR="00135D07">
        <w:rPr>
          <w:rFonts w:ascii="Arial" w:hAnsi="Arial" w:cs="Arial"/>
        </w:rPr>
        <w:t xml:space="preserve">liquidés de </w:t>
      </w:r>
      <w:r w:rsidR="00D649E3">
        <w:rPr>
          <w:rFonts w:ascii="Arial" w:hAnsi="Arial" w:cs="Arial"/>
          <w:highlight w:val="yellow"/>
        </w:rPr>
        <w:t>2000 </w:t>
      </w:r>
      <w:r w:rsidR="00135D07">
        <w:rPr>
          <w:rFonts w:ascii="Arial" w:hAnsi="Arial" w:cs="Arial"/>
        </w:rPr>
        <w:t>$</w:t>
      </w:r>
      <w:r w:rsidR="00100FD0" w:rsidRPr="001C0548">
        <w:rPr>
          <w:rFonts w:ascii="Arial" w:hAnsi="Arial" w:cs="Arial"/>
        </w:rPr>
        <w:t xml:space="preserve"> est appliquée pour chaque infraction constatée.</w:t>
      </w:r>
    </w:p>
    <w:p w:rsidR="00100FD0" w:rsidRPr="00100FD0" w:rsidRDefault="00100FD0" w:rsidP="00E9738B">
      <w:pPr>
        <w:pStyle w:val="Titre2"/>
      </w:pPr>
      <w:bookmarkStart w:id="91" w:name="_bookmark58"/>
      <w:bookmarkStart w:id="92" w:name="_Toc414455217"/>
      <w:bookmarkEnd w:id="91"/>
      <w:r w:rsidRPr="00100FD0">
        <w:t>Véhicule d’Accompagnement</w:t>
      </w:r>
      <w:bookmarkEnd w:id="92"/>
    </w:p>
    <w:p w:rsidR="00100FD0" w:rsidRPr="001C0548" w:rsidRDefault="00854027" w:rsidP="001C0548">
      <w:pPr>
        <w:spacing w:before="120" w:after="120"/>
        <w:jc w:val="both"/>
        <w:rPr>
          <w:rFonts w:ascii="Arial" w:hAnsi="Arial" w:cs="Arial"/>
        </w:rPr>
      </w:pPr>
      <w:r>
        <w:rPr>
          <w:rFonts w:ascii="Arial" w:hAnsi="Arial" w:cs="Arial"/>
        </w:rPr>
        <w:t>À défaut</w:t>
      </w:r>
      <w:r w:rsidR="00292A78">
        <w:rPr>
          <w:rFonts w:ascii="Arial" w:hAnsi="Arial" w:cs="Arial"/>
        </w:rPr>
        <w:t xml:space="preserve">, </w:t>
      </w:r>
      <w:r>
        <w:rPr>
          <w:rFonts w:ascii="Arial" w:hAnsi="Arial" w:cs="Arial"/>
        </w:rPr>
        <w:t>par le prestataire de services</w:t>
      </w:r>
      <w:r w:rsidR="00292A78">
        <w:rPr>
          <w:rFonts w:ascii="Arial" w:hAnsi="Arial" w:cs="Arial"/>
        </w:rPr>
        <w:t xml:space="preserve">, </w:t>
      </w:r>
      <w:r w:rsidR="00100FD0" w:rsidRPr="001C0548">
        <w:rPr>
          <w:rFonts w:ascii="Arial" w:hAnsi="Arial" w:cs="Arial"/>
        </w:rPr>
        <w:t>de se conformer aux exigences concernant le véhicule d’accompagnement, une pénali</w:t>
      </w:r>
      <w:r w:rsidR="00135D07">
        <w:rPr>
          <w:rFonts w:ascii="Arial" w:hAnsi="Arial" w:cs="Arial"/>
        </w:rPr>
        <w:t xml:space="preserve">té de </w:t>
      </w:r>
      <w:r w:rsidR="00D649E3">
        <w:rPr>
          <w:rFonts w:ascii="Arial" w:hAnsi="Arial" w:cs="Arial"/>
          <w:highlight w:val="yellow"/>
        </w:rPr>
        <w:t>200 </w:t>
      </w:r>
      <w:r w:rsidR="00135D07">
        <w:rPr>
          <w:rFonts w:ascii="Arial" w:hAnsi="Arial" w:cs="Arial"/>
        </w:rPr>
        <w:t>$</w:t>
      </w:r>
      <w:r w:rsidR="00100FD0" w:rsidRPr="001C0548">
        <w:rPr>
          <w:rFonts w:ascii="Arial" w:hAnsi="Arial" w:cs="Arial"/>
        </w:rPr>
        <w:t xml:space="preserve"> par infraction à titre de dommages-intérêts liquidés.</w:t>
      </w:r>
    </w:p>
    <w:p w:rsidR="00100FD0" w:rsidRPr="00C44642" w:rsidRDefault="00100FD0" w:rsidP="00E9738B">
      <w:pPr>
        <w:pStyle w:val="Titre2"/>
      </w:pPr>
      <w:bookmarkStart w:id="93" w:name="_bookmark59"/>
      <w:bookmarkStart w:id="94" w:name="_Toc414455218"/>
      <w:bookmarkEnd w:id="93"/>
      <w:r w:rsidRPr="00100FD0">
        <w:t>Ramassage du matériel de signalisation</w:t>
      </w:r>
      <w:bookmarkEnd w:id="94"/>
    </w:p>
    <w:p w:rsidR="00100FD0" w:rsidRPr="001C0548" w:rsidRDefault="00100FD0" w:rsidP="001C0548">
      <w:pPr>
        <w:spacing w:before="120" w:after="120"/>
        <w:jc w:val="both"/>
        <w:rPr>
          <w:rFonts w:ascii="Arial" w:hAnsi="Arial" w:cs="Arial"/>
        </w:rPr>
      </w:pPr>
      <w:r w:rsidRPr="001C0548">
        <w:rPr>
          <w:rFonts w:ascii="Arial" w:hAnsi="Arial" w:cs="Arial"/>
        </w:rPr>
        <w:t xml:space="preserve">À défaut de se conformer aux exigences de ramassage du matériel de signalisation, il sera retenu une </w:t>
      </w:r>
      <w:r w:rsidR="00135D07">
        <w:rPr>
          <w:rFonts w:ascii="Arial" w:hAnsi="Arial" w:cs="Arial"/>
        </w:rPr>
        <w:t xml:space="preserve">pénalité de </w:t>
      </w:r>
      <w:r w:rsidR="00D649E3">
        <w:rPr>
          <w:rFonts w:ascii="Arial" w:hAnsi="Arial" w:cs="Arial"/>
          <w:highlight w:val="yellow"/>
        </w:rPr>
        <w:t>200 </w:t>
      </w:r>
      <w:r w:rsidR="00135D07">
        <w:rPr>
          <w:rFonts w:ascii="Arial" w:hAnsi="Arial" w:cs="Arial"/>
        </w:rPr>
        <w:t>$</w:t>
      </w:r>
      <w:r w:rsidRPr="001C0548">
        <w:rPr>
          <w:rFonts w:ascii="Arial" w:hAnsi="Arial" w:cs="Arial"/>
        </w:rPr>
        <w:t xml:space="preserve"> par infraction pour le matériel inutilisé ou accidenté et </w:t>
      </w:r>
      <w:r w:rsidR="00D649E3">
        <w:rPr>
          <w:rFonts w:ascii="Arial" w:hAnsi="Arial" w:cs="Arial"/>
          <w:highlight w:val="yellow"/>
        </w:rPr>
        <w:t>500 </w:t>
      </w:r>
      <w:r w:rsidR="00135D07">
        <w:rPr>
          <w:rFonts w:ascii="Arial" w:hAnsi="Arial" w:cs="Arial"/>
        </w:rPr>
        <w:t xml:space="preserve">$ </w:t>
      </w:r>
      <w:r w:rsidRPr="001C0548">
        <w:rPr>
          <w:rFonts w:ascii="Arial" w:hAnsi="Arial" w:cs="Arial"/>
        </w:rPr>
        <w:t xml:space="preserve">par jour pour le </w:t>
      </w:r>
      <w:r w:rsidR="00292A78">
        <w:rPr>
          <w:rFonts w:ascii="Arial" w:hAnsi="Arial" w:cs="Arial"/>
        </w:rPr>
        <w:t>non-ramassage</w:t>
      </w:r>
      <w:r w:rsidRPr="001C0548">
        <w:rPr>
          <w:rFonts w:ascii="Arial" w:hAnsi="Arial" w:cs="Arial"/>
        </w:rPr>
        <w:t xml:space="preserve"> du matériel en place.</w:t>
      </w:r>
    </w:p>
    <w:p w:rsidR="00660BDD" w:rsidRDefault="00660BDD" w:rsidP="00C90A79">
      <w:pPr>
        <w:spacing w:before="120" w:after="120"/>
        <w:jc w:val="both"/>
        <w:rPr>
          <w:rFonts w:ascii="Arial" w:hAnsi="Arial" w:cs="Arial"/>
          <w:lang w:eastAsia="fr-CA"/>
        </w:rPr>
      </w:pPr>
    </w:p>
    <w:p w:rsidR="00660BDD" w:rsidRDefault="00660BDD" w:rsidP="00C90A79">
      <w:pPr>
        <w:spacing w:before="120" w:after="120"/>
        <w:jc w:val="both"/>
        <w:rPr>
          <w:rFonts w:ascii="Arial" w:hAnsi="Arial" w:cs="Arial"/>
          <w:lang w:eastAsia="fr-CA"/>
        </w:rPr>
      </w:pPr>
    </w:p>
    <w:p w:rsidR="007A76BA" w:rsidRPr="00C90A79" w:rsidRDefault="007A76BA" w:rsidP="00C90A79">
      <w:pPr>
        <w:spacing w:before="120" w:after="120"/>
        <w:jc w:val="both"/>
        <w:rPr>
          <w:rFonts w:ascii="Arial" w:hAnsi="Arial" w:cs="Arial"/>
          <w:lang w:eastAsia="fr-CA"/>
        </w:rPr>
      </w:pPr>
    </w:p>
    <w:p w:rsidR="005579FE" w:rsidRPr="00C90A79" w:rsidRDefault="005579FE" w:rsidP="00C90A79">
      <w:pPr>
        <w:pStyle w:val="Masqu"/>
        <w:spacing w:before="120" w:after="120"/>
        <w:rPr>
          <w:rFonts w:cs="Arial"/>
        </w:rPr>
      </w:pPr>
      <w:r w:rsidRPr="00C90A79">
        <w:rPr>
          <w:rFonts w:cs="Arial"/>
        </w:rPr>
        <w:t>Il est important que les coordonnées (adresse et numéro de téléphone) des personnes qui signent ce devis ne soient pas indiquées, afin de ne pas inciter les fournisseurs à communiquer avec elles pendant la période de l’appel d’offres. Les signataires du devis sont d’ailleurs invités à rediriger les demandes d’information au Service de la gestion contractuelle, qui s’assurera que l’ensemble des fournisseurs dispose de la même information avant de soumettre leur offre de service</w:t>
      </w:r>
      <w:r w:rsidR="000E1744">
        <w:rPr>
          <w:rFonts w:cs="Arial"/>
        </w:rPr>
        <w:t>s</w:t>
      </w:r>
      <w:r w:rsidRPr="00C90A79">
        <w:rPr>
          <w:rFonts w:cs="Arial"/>
        </w:rPr>
        <w:t>.</w:t>
      </w:r>
    </w:p>
    <w:tbl>
      <w:tblPr>
        <w:tblW w:w="8710" w:type="dxa"/>
        <w:tblLayout w:type="fixed"/>
        <w:tblCellMar>
          <w:left w:w="70" w:type="dxa"/>
          <w:right w:w="70" w:type="dxa"/>
        </w:tblCellMar>
        <w:tblLook w:val="0000" w:firstRow="0" w:lastRow="0" w:firstColumn="0" w:lastColumn="0" w:noHBand="0" w:noVBand="0"/>
      </w:tblPr>
      <w:tblGrid>
        <w:gridCol w:w="4770"/>
        <w:gridCol w:w="1260"/>
        <w:gridCol w:w="2680"/>
      </w:tblGrid>
      <w:tr w:rsidR="00671E75" w:rsidRPr="00C90A79" w:rsidTr="007A76BA">
        <w:trPr>
          <w:trHeight w:hRule="exact" w:val="1247"/>
        </w:trPr>
        <w:tc>
          <w:tcPr>
            <w:tcW w:w="4770" w:type="dxa"/>
            <w:tcBorders>
              <w:top w:val="single" w:sz="6" w:space="0" w:color="auto"/>
              <w:left w:val="nil"/>
              <w:bottom w:val="single" w:sz="6" w:space="0" w:color="auto"/>
              <w:right w:val="nil"/>
            </w:tcBorders>
            <w:shd w:val="clear" w:color="auto" w:fill="auto"/>
          </w:tcPr>
          <w:p w:rsidR="00671E75" w:rsidRPr="00C90A79" w:rsidRDefault="00671E75" w:rsidP="00C90A79">
            <w:pPr>
              <w:tabs>
                <w:tab w:val="left" w:pos="180"/>
                <w:tab w:val="left" w:pos="720"/>
                <w:tab w:val="left" w:leader="dot" w:pos="9630"/>
              </w:tabs>
              <w:spacing w:before="120" w:after="120"/>
              <w:jc w:val="center"/>
              <w:rPr>
                <w:rFonts w:ascii="Arial" w:hAnsi="Arial" w:cs="Arial"/>
              </w:rPr>
            </w:pPr>
            <w:r w:rsidRPr="00C90A79">
              <w:rPr>
                <w:rFonts w:ascii="Arial" w:hAnsi="Arial" w:cs="Arial"/>
              </w:rPr>
              <w:lastRenderedPageBreak/>
              <w:t>Préparé par</w:t>
            </w:r>
            <w:r w:rsidR="00BB1B28">
              <w:rPr>
                <w:rFonts w:ascii="Arial" w:hAnsi="Arial" w:cs="Arial"/>
              </w:rPr>
              <w:t> :</w:t>
            </w:r>
          </w:p>
          <w:p w:rsidR="00671E75" w:rsidRPr="00C90A79" w:rsidRDefault="00671E75" w:rsidP="00C90A79">
            <w:pPr>
              <w:tabs>
                <w:tab w:val="left" w:pos="180"/>
                <w:tab w:val="left" w:pos="720"/>
                <w:tab w:val="left" w:leader="dot" w:pos="9630"/>
              </w:tabs>
              <w:spacing w:before="120" w:after="120"/>
              <w:jc w:val="center"/>
              <w:rPr>
                <w:rFonts w:ascii="Arial" w:hAnsi="Arial" w:cs="Arial"/>
              </w:rPr>
            </w:pPr>
            <w:r w:rsidRPr="00C90A79">
              <w:rPr>
                <w:rFonts w:ascii="Arial" w:hAnsi="Arial" w:cs="Arial"/>
              </w:rPr>
              <w:t>(Nom)</w:t>
            </w:r>
          </w:p>
        </w:tc>
        <w:tc>
          <w:tcPr>
            <w:tcW w:w="1260" w:type="dxa"/>
          </w:tcPr>
          <w:p w:rsidR="00671E75" w:rsidRPr="00C90A79" w:rsidRDefault="00671E75" w:rsidP="00C90A79">
            <w:pPr>
              <w:tabs>
                <w:tab w:val="left" w:pos="180"/>
                <w:tab w:val="left" w:pos="720"/>
                <w:tab w:val="left" w:leader="dot" w:pos="9630"/>
              </w:tabs>
              <w:spacing w:before="120" w:after="120"/>
              <w:rPr>
                <w:rFonts w:ascii="Arial" w:hAnsi="Arial" w:cs="Arial"/>
              </w:rPr>
            </w:pPr>
          </w:p>
        </w:tc>
        <w:tc>
          <w:tcPr>
            <w:tcW w:w="2680" w:type="dxa"/>
            <w:tcBorders>
              <w:top w:val="single" w:sz="6" w:space="0" w:color="auto"/>
              <w:left w:val="nil"/>
              <w:bottom w:val="single" w:sz="6" w:space="0" w:color="auto"/>
              <w:right w:val="nil"/>
            </w:tcBorders>
          </w:tcPr>
          <w:p w:rsidR="00671E75" w:rsidRPr="00C90A79" w:rsidRDefault="00671E75" w:rsidP="00C90A79">
            <w:pPr>
              <w:tabs>
                <w:tab w:val="left" w:pos="180"/>
                <w:tab w:val="left" w:pos="720"/>
                <w:tab w:val="left" w:leader="dot" w:pos="9630"/>
              </w:tabs>
              <w:spacing w:before="120" w:after="120"/>
              <w:jc w:val="center"/>
              <w:rPr>
                <w:rFonts w:ascii="Arial" w:hAnsi="Arial" w:cs="Arial"/>
              </w:rPr>
            </w:pPr>
            <w:r w:rsidRPr="00C90A79">
              <w:rPr>
                <w:rFonts w:ascii="Arial" w:hAnsi="Arial" w:cs="Arial"/>
              </w:rPr>
              <w:t>Date</w:t>
            </w:r>
          </w:p>
        </w:tc>
      </w:tr>
      <w:tr w:rsidR="00671E75" w:rsidRPr="00C90A79" w:rsidTr="007A76BA">
        <w:trPr>
          <w:trHeight w:hRule="exact" w:val="1086"/>
        </w:trPr>
        <w:tc>
          <w:tcPr>
            <w:tcW w:w="4770" w:type="dxa"/>
            <w:tcBorders>
              <w:top w:val="single" w:sz="6" w:space="0" w:color="auto"/>
              <w:left w:val="nil"/>
              <w:bottom w:val="nil"/>
              <w:right w:val="nil"/>
            </w:tcBorders>
            <w:shd w:val="clear" w:color="auto" w:fill="auto"/>
          </w:tcPr>
          <w:p w:rsidR="00671E75" w:rsidRPr="00C90A79" w:rsidRDefault="00671E75" w:rsidP="00C90A79">
            <w:pPr>
              <w:tabs>
                <w:tab w:val="left" w:pos="180"/>
                <w:tab w:val="left" w:pos="720"/>
                <w:tab w:val="left" w:leader="dot" w:pos="9630"/>
              </w:tabs>
              <w:spacing w:before="120" w:after="120"/>
              <w:jc w:val="center"/>
              <w:rPr>
                <w:rFonts w:ascii="Arial" w:hAnsi="Arial" w:cs="Arial"/>
              </w:rPr>
            </w:pPr>
            <w:r w:rsidRPr="00C90A79">
              <w:rPr>
                <w:rFonts w:ascii="Arial" w:hAnsi="Arial" w:cs="Arial"/>
              </w:rPr>
              <w:t>Vérifié par</w:t>
            </w:r>
            <w:r w:rsidR="00BB1B28">
              <w:rPr>
                <w:rFonts w:ascii="Arial" w:hAnsi="Arial" w:cs="Arial"/>
              </w:rPr>
              <w:t> :</w:t>
            </w:r>
          </w:p>
          <w:p w:rsidR="00671E75" w:rsidRPr="00C90A79" w:rsidRDefault="00671E75" w:rsidP="00C90A79">
            <w:pPr>
              <w:tabs>
                <w:tab w:val="left" w:pos="180"/>
                <w:tab w:val="left" w:pos="720"/>
                <w:tab w:val="left" w:leader="dot" w:pos="9630"/>
              </w:tabs>
              <w:spacing w:before="120" w:after="120"/>
              <w:jc w:val="center"/>
              <w:rPr>
                <w:rFonts w:ascii="Arial" w:hAnsi="Arial" w:cs="Arial"/>
              </w:rPr>
            </w:pPr>
            <w:r w:rsidRPr="00C90A79">
              <w:rPr>
                <w:rFonts w:ascii="Arial" w:hAnsi="Arial" w:cs="Arial"/>
              </w:rPr>
              <w:t>(Nom)</w:t>
            </w:r>
          </w:p>
        </w:tc>
        <w:tc>
          <w:tcPr>
            <w:tcW w:w="1260" w:type="dxa"/>
          </w:tcPr>
          <w:p w:rsidR="00671E75" w:rsidRPr="00C90A79" w:rsidRDefault="00671E75" w:rsidP="00C90A79">
            <w:pPr>
              <w:tabs>
                <w:tab w:val="left" w:pos="180"/>
                <w:tab w:val="left" w:pos="720"/>
                <w:tab w:val="left" w:leader="dot" w:pos="9630"/>
              </w:tabs>
              <w:spacing w:before="120" w:after="120"/>
              <w:rPr>
                <w:rFonts w:ascii="Arial" w:hAnsi="Arial" w:cs="Arial"/>
              </w:rPr>
            </w:pPr>
          </w:p>
        </w:tc>
        <w:tc>
          <w:tcPr>
            <w:tcW w:w="2680" w:type="dxa"/>
            <w:tcBorders>
              <w:top w:val="single" w:sz="6" w:space="0" w:color="auto"/>
              <w:left w:val="nil"/>
              <w:bottom w:val="nil"/>
              <w:right w:val="nil"/>
            </w:tcBorders>
          </w:tcPr>
          <w:p w:rsidR="00671E75" w:rsidRPr="00C90A79" w:rsidRDefault="00671E75" w:rsidP="00C90A79">
            <w:pPr>
              <w:tabs>
                <w:tab w:val="left" w:pos="180"/>
                <w:tab w:val="left" w:pos="720"/>
                <w:tab w:val="left" w:leader="dot" w:pos="9630"/>
              </w:tabs>
              <w:spacing w:before="120" w:after="120"/>
              <w:jc w:val="center"/>
              <w:rPr>
                <w:rFonts w:ascii="Arial" w:hAnsi="Arial" w:cs="Arial"/>
              </w:rPr>
            </w:pPr>
            <w:r w:rsidRPr="00C90A79">
              <w:rPr>
                <w:rFonts w:ascii="Arial" w:hAnsi="Arial" w:cs="Arial"/>
              </w:rPr>
              <w:t>Date</w:t>
            </w:r>
          </w:p>
        </w:tc>
      </w:tr>
    </w:tbl>
    <w:p w:rsidR="005C50A3" w:rsidRDefault="00013C9E" w:rsidP="009F6AEB">
      <w:pPr>
        <w:spacing w:before="120" w:after="100" w:afterAutospacing="1"/>
        <w:jc w:val="both"/>
        <w:rPr>
          <w:rFonts w:ascii="Arial" w:hAnsi="Arial" w:cs="Arial"/>
          <w:highlight w:val="yellow"/>
          <w:lang w:eastAsia="fr-CA"/>
        </w:rPr>
      </w:pPr>
      <w:r w:rsidRPr="00013C9E">
        <w:rPr>
          <w:rFonts w:ascii="Arial" w:hAnsi="Arial" w:cs="Arial"/>
          <w:highlight w:val="yellow"/>
          <w:lang w:eastAsia="fr-CA"/>
        </w:rPr>
        <w:t xml:space="preserve">Québec, révisé le XX </w:t>
      </w:r>
      <w:r w:rsidR="00731B0B">
        <w:rPr>
          <w:rFonts w:ascii="Arial" w:hAnsi="Arial" w:cs="Arial"/>
          <w:highlight w:val="yellow"/>
          <w:lang w:eastAsia="fr-CA"/>
        </w:rPr>
        <w:t>mois </w:t>
      </w:r>
      <w:r w:rsidRPr="00013C9E">
        <w:rPr>
          <w:rFonts w:ascii="Arial" w:hAnsi="Arial" w:cs="Arial"/>
          <w:highlight w:val="yellow"/>
          <w:lang w:eastAsia="fr-CA"/>
        </w:rPr>
        <w:t>20XX</w:t>
      </w:r>
    </w:p>
    <w:p w:rsidR="005C50A3" w:rsidRDefault="005C50A3" w:rsidP="009F6AEB">
      <w:pPr>
        <w:spacing w:before="120" w:after="100" w:afterAutospacing="1"/>
        <w:jc w:val="both"/>
        <w:rPr>
          <w:rFonts w:ascii="Arial" w:hAnsi="Arial" w:cs="Arial"/>
          <w:highlight w:val="yellow"/>
          <w:lang w:eastAsia="fr-CA"/>
        </w:rPr>
        <w:sectPr w:rsidR="005C50A3" w:rsidSect="00BD2F01">
          <w:headerReference w:type="even" r:id="rId19"/>
          <w:headerReference w:type="first" r:id="rId20"/>
          <w:footerReference w:type="first" r:id="rId21"/>
          <w:pgSz w:w="12240" w:h="20160" w:code="5"/>
          <w:pgMar w:top="1440" w:right="1800" w:bottom="1440" w:left="1800" w:header="706" w:footer="360" w:gutter="0"/>
          <w:cols w:space="708"/>
          <w:docGrid w:linePitch="360"/>
        </w:sectPr>
      </w:pPr>
    </w:p>
    <w:p w:rsidR="005C50A3" w:rsidRPr="005C50A3" w:rsidRDefault="005C50A3" w:rsidP="005C50A3">
      <w:pPr>
        <w:rPr>
          <w:rFonts w:ascii="Arial Gras" w:hAnsi="Arial Gras"/>
          <w:sz w:val="12"/>
          <w:u w:val="thick"/>
        </w:rPr>
      </w:pPr>
    </w:p>
    <w:p w:rsidR="005C50A3" w:rsidRDefault="005C50A3" w:rsidP="005C50A3">
      <w:pPr>
        <w:pStyle w:val="Style1"/>
        <w:tabs>
          <w:tab w:val="left" w:pos="840"/>
          <w:tab w:val="center" w:pos="8641"/>
        </w:tabs>
        <w:jc w:val="left"/>
        <w:rPr>
          <w:rFonts w:ascii="Trebuchet MS" w:hAnsi="Trebuchet MS"/>
          <w:b/>
          <w:smallCaps/>
          <w:sz w:val="32"/>
          <w:szCs w:val="32"/>
        </w:rPr>
      </w:pPr>
      <w:r>
        <w:rPr>
          <w:rFonts w:ascii="Trebuchet MS" w:hAnsi="Trebuchet MS"/>
          <w:b/>
          <w:smallCaps/>
          <w:sz w:val="32"/>
          <w:szCs w:val="32"/>
        </w:rPr>
        <w:tab/>
      </w:r>
      <w:r>
        <w:rPr>
          <w:rFonts w:ascii="Trebuchet MS" w:hAnsi="Trebuchet MS"/>
          <w:b/>
          <w:smallCaps/>
          <w:sz w:val="32"/>
          <w:szCs w:val="32"/>
        </w:rPr>
        <w:tab/>
        <w:t>Relevé des résultats des tournées quotidiennes</w:t>
      </w:r>
    </w:p>
    <w:p w:rsidR="005C50A3" w:rsidRDefault="005C50A3" w:rsidP="005C50A3">
      <w:pPr>
        <w:rPr>
          <w:sz w:val="18"/>
          <w:szCs w:val="18"/>
        </w:rPr>
      </w:pPr>
    </w:p>
    <w:tbl>
      <w:tblPr>
        <w:tblW w:w="3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39"/>
        <w:gridCol w:w="357"/>
        <w:gridCol w:w="744"/>
        <w:gridCol w:w="357"/>
      </w:tblGrid>
      <w:tr w:rsidR="005C50A3" w:rsidTr="005C50A3">
        <w:tc>
          <w:tcPr>
            <w:tcW w:w="1270" w:type="dxa"/>
            <w:tcBorders>
              <w:top w:val="nil"/>
              <w:left w:val="nil"/>
              <w:bottom w:val="nil"/>
              <w:right w:val="nil"/>
            </w:tcBorders>
            <w:hideMark/>
          </w:tcPr>
          <w:p w:rsidR="005C50A3" w:rsidRDefault="005C50A3">
            <w:pPr>
              <w:jc w:val="both"/>
              <w:rPr>
                <w:rFonts w:ascii="Arial" w:hAnsi="Arial"/>
              </w:rPr>
            </w:pPr>
            <w:r>
              <w:t>Horaire :</w:t>
            </w:r>
          </w:p>
        </w:tc>
        <w:tc>
          <w:tcPr>
            <w:tcW w:w="738" w:type="dxa"/>
            <w:tcBorders>
              <w:top w:val="nil"/>
              <w:left w:val="nil"/>
              <w:bottom w:val="nil"/>
              <w:right w:val="single" w:sz="4" w:space="0" w:color="auto"/>
            </w:tcBorders>
            <w:hideMark/>
          </w:tcPr>
          <w:p w:rsidR="005C50A3" w:rsidRDefault="005C50A3">
            <w:pPr>
              <w:jc w:val="both"/>
              <w:rPr>
                <w:rFonts w:ascii="Arial" w:hAnsi="Arial"/>
              </w:rPr>
            </w:pPr>
            <w:r>
              <w:t>Jour</w:t>
            </w:r>
          </w:p>
        </w:tc>
        <w:tc>
          <w:tcPr>
            <w:tcW w:w="357" w:type="dxa"/>
            <w:tcBorders>
              <w:top w:val="single" w:sz="4" w:space="0" w:color="auto"/>
              <w:left w:val="single" w:sz="4" w:space="0" w:color="auto"/>
              <w:bottom w:val="single" w:sz="4" w:space="0" w:color="auto"/>
              <w:right w:val="single" w:sz="4" w:space="0" w:color="auto"/>
            </w:tcBorders>
          </w:tcPr>
          <w:p w:rsidR="005C50A3" w:rsidRDefault="005C50A3">
            <w:pPr>
              <w:jc w:val="both"/>
              <w:rPr>
                <w:rFonts w:ascii="Trebuchet MS" w:hAnsi="Trebuchet MS"/>
              </w:rPr>
            </w:pPr>
          </w:p>
        </w:tc>
        <w:tc>
          <w:tcPr>
            <w:tcW w:w="743" w:type="dxa"/>
            <w:tcBorders>
              <w:top w:val="nil"/>
              <w:left w:val="single" w:sz="4" w:space="0" w:color="auto"/>
              <w:bottom w:val="nil"/>
              <w:right w:val="single" w:sz="4" w:space="0" w:color="auto"/>
            </w:tcBorders>
            <w:hideMark/>
          </w:tcPr>
          <w:p w:rsidR="005C50A3" w:rsidRDefault="005C50A3">
            <w:pPr>
              <w:jc w:val="both"/>
              <w:rPr>
                <w:rFonts w:ascii="Arial" w:hAnsi="Arial"/>
              </w:rPr>
            </w:pPr>
            <w:r>
              <w:t>Nuit</w:t>
            </w:r>
          </w:p>
        </w:tc>
        <w:tc>
          <w:tcPr>
            <w:tcW w:w="357" w:type="dxa"/>
            <w:tcBorders>
              <w:top w:val="single" w:sz="4" w:space="0" w:color="auto"/>
              <w:left w:val="single" w:sz="4" w:space="0" w:color="auto"/>
              <w:bottom w:val="single" w:sz="4" w:space="0" w:color="auto"/>
              <w:right w:val="single" w:sz="4" w:space="0" w:color="auto"/>
            </w:tcBorders>
          </w:tcPr>
          <w:p w:rsidR="005C50A3" w:rsidRDefault="005C50A3">
            <w:pPr>
              <w:jc w:val="both"/>
              <w:rPr>
                <w:rFonts w:ascii="Trebuchet MS" w:hAnsi="Trebuchet MS"/>
              </w:rPr>
            </w:pPr>
          </w:p>
        </w:tc>
      </w:tr>
    </w:tbl>
    <w:p w:rsidR="005C50A3" w:rsidRDefault="005C50A3" w:rsidP="005C50A3">
      <w:pPr>
        <w:rPr>
          <w:rFonts w:ascii="Arial" w:hAnsi="Arial"/>
        </w:rPr>
      </w:pPr>
    </w:p>
    <w:tbl>
      <w:tblPr>
        <w:tblW w:w="180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440"/>
        <w:gridCol w:w="1440"/>
        <w:gridCol w:w="5328"/>
        <w:gridCol w:w="1872"/>
        <w:gridCol w:w="1872"/>
        <w:gridCol w:w="1872"/>
        <w:gridCol w:w="4176"/>
      </w:tblGrid>
      <w:tr w:rsidR="005C50A3" w:rsidTr="005C50A3">
        <w:tc>
          <w:tcPr>
            <w:tcW w:w="2880" w:type="dxa"/>
            <w:gridSpan w:val="2"/>
            <w:tcBorders>
              <w:top w:val="single" w:sz="12" w:space="0" w:color="auto"/>
              <w:left w:val="single" w:sz="12" w:space="0" w:color="auto"/>
              <w:bottom w:val="single" w:sz="4" w:space="0" w:color="auto"/>
              <w:right w:val="single" w:sz="4" w:space="0" w:color="auto"/>
            </w:tcBorders>
            <w:vAlign w:val="center"/>
            <w:hideMark/>
          </w:tcPr>
          <w:p w:rsidR="005C50A3" w:rsidRDefault="005C50A3">
            <w:pPr>
              <w:jc w:val="center"/>
              <w:rPr>
                <w:rFonts w:ascii="Arial" w:hAnsi="Arial"/>
              </w:rPr>
            </w:pPr>
            <w:r>
              <w:t>Heure</w:t>
            </w:r>
          </w:p>
        </w:tc>
        <w:tc>
          <w:tcPr>
            <w:tcW w:w="5328" w:type="dxa"/>
            <w:tcBorders>
              <w:top w:val="single" w:sz="12" w:space="0" w:color="auto"/>
              <w:left w:val="single" w:sz="4" w:space="0" w:color="auto"/>
              <w:bottom w:val="single" w:sz="4" w:space="0" w:color="auto"/>
              <w:right w:val="single" w:sz="4" w:space="0" w:color="auto"/>
            </w:tcBorders>
            <w:vAlign w:val="center"/>
            <w:hideMark/>
          </w:tcPr>
          <w:p w:rsidR="005C50A3" w:rsidRDefault="005C50A3">
            <w:pPr>
              <w:jc w:val="center"/>
              <w:rPr>
                <w:rFonts w:ascii="Arial" w:hAnsi="Arial"/>
              </w:rPr>
            </w:pPr>
            <w:r>
              <w:t>Description de l’</w:t>
            </w:r>
            <w:proofErr w:type="spellStart"/>
            <w:r>
              <w:t>évènement</w:t>
            </w:r>
            <w:proofErr w:type="spellEnd"/>
          </w:p>
        </w:tc>
        <w:tc>
          <w:tcPr>
            <w:tcW w:w="5616" w:type="dxa"/>
            <w:gridSpan w:val="3"/>
            <w:tcBorders>
              <w:top w:val="single" w:sz="12" w:space="0" w:color="auto"/>
              <w:left w:val="single" w:sz="4" w:space="0" w:color="auto"/>
              <w:bottom w:val="single" w:sz="4" w:space="0" w:color="auto"/>
              <w:right w:val="single" w:sz="4" w:space="0" w:color="auto"/>
            </w:tcBorders>
            <w:vAlign w:val="center"/>
            <w:hideMark/>
          </w:tcPr>
          <w:p w:rsidR="005C50A3" w:rsidRDefault="005C50A3">
            <w:pPr>
              <w:jc w:val="center"/>
              <w:rPr>
                <w:rFonts w:ascii="Arial" w:hAnsi="Arial"/>
              </w:rPr>
            </w:pPr>
            <w:r>
              <w:t>File d’attente</w:t>
            </w:r>
          </w:p>
        </w:tc>
        <w:tc>
          <w:tcPr>
            <w:tcW w:w="4176" w:type="dxa"/>
            <w:vMerge w:val="restart"/>
            <w:tcBorders>
              <w:top w:val="single" w:sz="12" w:space="0" w:color="auto"/>
              <w:left w:val="single" w:sz="4" w:space="0" w:color="auto"/>
              <w:bottom w:val="double" w:sz="4" w:space="0" w:color="auto"/>
              <w:right w:val="single" w:sz="12" w:space="0" w:color="auto"/>
            </w:tcBorders>
            <w:vAlign w:val="center"/>
            <w:hideMark/>
          </w:tcPr>
          <w:p w:rsidR="005C50A3" w:rsidRDefault="005C50A3">
            <w:pPr>
              <w:jc w:val="center"/>
              <w:rPr>
                <w:rFonts w:ascii="Arial" w:hAnsi="Arial"/>
              </w:rPr>
            </w:pPr>
            <w:r>
              <w:t>Suivi</w:t>
            </w:r>
          </w:p>
        </w:tc>
      </w:tr>
      <w:tr w:rsidR="005C50A3" w:rsidTr="005C50A3">
        <w:tc>
          <w:tcPr>
            <w:tcW w:w="1440" w:type="dxa"/>
            <w:tcBorders>
              <w:top w:val="single" w:sz="4" w:space="0" w:color="auto"/>
              <w:left w:val="single" w:sz="12" w:space="0" w:color="auto"/>
              <w:bottom w:val="double" w:sz="4" w:space="0" w:color="auto"/>
              <w:right w:val="single" w:sz="4" w:space="0" w:color="auto"/>
            </w:tcBorders>
            <w:vAlign w:val="center"/>
            <w:hideMark/>
          </w:tcPr>
          <w:p w:rsidR="005C50A3" w:rsidRDefault="005C50A3">
            <w:pPr>
              <w:jc w:val="center"/>
              <w:rPr>
                <w:rFonts w:ascii="Arial" w:hAnsi="Arial"/>
              </w:rPr>
            </w:pPr>
            <w:r>
              <w:t>Début</w:t>
            </w:r>
          </w:p>
        </w:tc>
        <w:tc>
          <w:tcPr>
            <w:tcW w:w="1440" w:type="dxa"/>
            <w:tcBorders>
              <w:top w:val="single" w:sz="4" w:space="0" w:color="auto"/>
              <w:left w:val="single" w:sz="4" w:space="0" w:color="auto"/>
              <w:bottom w:val="double" w:sz="4" w:space="0" w:color="auto"/>
              <w:right w:val="single" w:sz="4" w:space="0" w:color="auto"/>
            </w:tcBorders>
            <w:vAlign w:val="center"/>
            <w:hideMark/>
          </w:tcPr>
          <w:p w:rsidR="005C50A3" w:rsidRDefault="005C50A3">
            <w:pPr>
              <w:jc w:val="center"/>
              <w:rPr>
                <w:rFonts w:ascii="Arial" w:hAnsi="Arial"/>
              </w:rPr>
            </w:pPr>
            <w:r>
              <w:t>Fin</w:t>
            </w:r>
          </w:p>
        </w:tc>
        <w:tc>
          <w:tcPr>
            <w:tcW w:w="5328" w:type="dxa"/>
            <w:tcBorders>
              <w:top w:val="single" w:sz="4" w:space="0" w:color="auto"/>
              <w:left w:val="single" w:sz="4" w:space="0" w:color="auto"/>
              <w:bottom w:val="double" w:sz="4" w:space="0" w:color="auto"/>
              <w:right w:val="single" w:sz="4" w:space="0" w:color="auto"/>
            </w:tcBorders>
            <w:vAlign w:val="center"/>
            <w:hideMark/>
          </w:tcPr>
          <w:p w:rsidR="005C50A3" w:rsidRDefault="005C50A3">
            <w:pPr>
              <w:jc w:val="center"/>
              <w:rPr>
                <w:rFonts w:ascii="Arial" w:hAnsi="Arial"/>
              </w:rPr>
            </w:pPr>
            <w:r>
              <w:t>(ex. : signalisation, accident, incident, etc.)</w:t>
            </w:r>
          </w:p>
        </w:tc>
        <w:tc>
          <w:tcPr>
            <w:tcW w:w="1872" w:type="dxa"/>
            <w:tcBorders>
              <w:top w:val="single" w:sz="4" w:space="0" w:color="auto"/>
              <w:left w:val="single" w:sz="4" w:space="0" w:color="auto"/>
              <w:bottom w:val="double" w:sz="4" w:space="0" w:color="auto"/>
              <w:right w:val="single" w:sz="4" w:space="0" w:color="auto"/>
            </w:tcBorders>
            <w:vAlign w:val="center"/>
            <w:hideMark/>
          </w:tcPr>
          <w:p w:rsidR="005C50A3" w:rsidRDefault="005C50A3">
            <w:pPr>
              <w:jc w:val="center"/>
              <w:rPr>
                <w:rFonts w:ascii="Arial" w:hAnsi="Arial"/>
              </w:rPr>
            </w:pPr>
            <w:r>
              <w:t>Heure début</w:t>
            </w:r>
          </w:p>
        </w:tc>
        <w:tc>
          <w:tcPr>
            <w:tcW w:w="1872" w:type="dxa"/>
            <w:tcBorders>
              <w:top w:val="single" w:sz="4" w:space="0" w:color="auto"/>
              <w:left w:val="single" w:sz="4" w:space="0" w:color="auto"/>
              <w:bottom w:val="double" w:sz="4" w:space="0" w:color="auto"/>
              <w:right w:val="single" w:sz="4" w:space="0" w:color="auto"/>
            </w:tcBorders>
            <w:vAlign w:val="center"/>
            <w:hideMark/>
          </w:tcPr>
          <w:p w:rsidR="005C50A3" w:rsidRDefault="005C50A3">
            <w:pPr>
              <w:jc w:val="center"/>
              <w:rPr>
                <w:rFonts w:ascii="Arial" w:hAnsi="Arial"/>
              </w:rPr>
            </w:pPr>
            <w:r>
              <w:t>Heure fin</w:t>
            </w:r>
          </w:p>
        </w:tc>
        <w:tc>
          <w:tcPr>
            <w:tcW w:w="1872" w:type="dxa"/>
            <w:tcBorders>
              <w:top w:val="single" w:sz="4" w:space="0" w:color="auto"/>
              <w:left w:val="single" w:sz="4" w:space="0" w:color="auto"/>
              <w:bottom w:val="double" w:sz="4" w:space="0" w:color="auto"/>
              <w:right w:val="single" w:sz="4" w:space="0" w:color="auto"/>
            </w:tcBorders>
            <w:vAlign w:val="center"/>
            <w:hideMark/>
          </w:tcPr>
          <w:p w:rsidR="005C50A3" w:rsidRDefault="005C50A3">
            <w:pPr>
              <w:jc w:val="center"/>
              <w:rPr>
                <w:rFonts w:ascii="Arial" w:hAnsi="Arial"/>
              </w:rPr>
            </w:pPr>
            <w:r>
              <w:t>Longueur (m)</w:t>
            </w:r>
          </w:p>
        </w:tc>
        <w:tc>
          <w:tcPr>
            <w:tcW w:w="4176" w:type="dxa"/>
            <w:vMerge/>
            <w:tcBorders>
              <w:top w:val="single" w:sz="12" w:space="0" w:color="auto"/>
              <w:left w:val="single" w:sz="4" w:space="0" w:color="auto"/>
              <w:bottom w:val="double" w:sz="4" w:space="0" w:color="auto"/>
              <w:right w:val="single" w:sz="12" w:space="0" w:color="auto"/>
            </w:tcBorders>
            <w:vAlign w:val="center"/>
            <w:hideMark/>
          </w:tcPr>
          <w:p w:rsidR="005C50A3" w:rsidRDefault="005C50A3">
            <w:pPr>
              <w:rPr>
                <w:rFonts w:ascii="Arial" w:hAnsi="Arial"/>
              </w:rPr>
            </w:pPr>
          </w:p>
        </w:tc>
      </w:tr>
      <w:tr w:rsidR="005C50A3" w:rsidTr="005C50A3">
        <w:trPr>
          <w:cantSplit/>
          <w:trHeight w:val="720"/>
        </w:trPr>
        <w:tc>
          <w:tcPr>
            <w:tcW w:w="1440" w:type="dxa"/>
            <w:tcBorders>
              <w:top w:val="double" w:sz="4" w:space="0" w:color="auto"/>
              <w:left w:val="single" w:sz="12" w:space="0" w:color="auto"/>
              <w:bottom w:val="single" w:sz="4" w:space="0" w:color="auto"/>
              <w:right w:val="single" w:sz="4" w:space="0" w:color="auto"/>
            </w:tcBorders>
          </w:tcPr>
          <w:p w:rsidR="005C50A3" w:rsidRDefault="005C50A3">
            <w:pPr>
              <w:jc w:val="center"/>
              <w:rPr>
                <w:rFonts w:ascii="Arial" w:hAnsi="Arial"/>
              </w:rPr>
            </w:pPr>
          </w:p>
        </w:tc>
        <w:tc>
          <w:tcPr>
            <w:tcW w:w="1440" w:type="dxa"/>
            <w:tcBorders>
              <w:top w:val="double" w:sz="4" w:space="0" w:color="auto"/>
              <w:left w:val="single" w:sz="4" w:space="0" w:color="auto"/>
              <w:bottom w:val="single" w:sz="4" w:space="0" w:color="auto"/>
              <w:right w:val="single" w:sz="4" w:space="0" w:color="auto"/>
            </w:tcBorders>
          </w:tcPr>
          <w:p w:rsidR="005C50A3" w:rsidRDefault="005C50A3">
            <w:pPr>
              <w:jc w:val="center"/>
              <w:rPr>
                <w:rFonts w:ascii="Arial" w:hAnsi="Arial"/>
              </w:rPr>
            </w:pPr>
          </w:p>
        </w:tc>
        <w:tc>
          <w:tcPr>
            <w:tcW w:w="5328" w:type="dxa"/>
            <w:tcBorders>
              <w:top w:val="double" w:sz="4" w:space="0" w:color="auto"/>
              <w:left w:val="single" w:sz="4" w:space="0" w:color="auto"/>
              <w:bottom w:val="single" w:sz="4" w:space="0" w:color="auto"/>
              <w:right w:val="single" w:sz="4" w:space="0" w:color="auto"/>
            </w:tcBorders>
          </w:tcPr>
          <w:p w:rsidR="005C50A3" w:rsidRDefault="005C50A3">
            <w:pPr>
              <w:jc w:val="center"/>
              <w:rPr>
                <w:rFonts w:ascii="Arial" w:hAnsi="Arial"/>
              </w:rPr>
            </w:pPr>
          </w:p>
        </w:tc>
        <w:tc>
          <w:tcPr>
            <w:tcW w:w="1872" w:type="dxa"/>
            <w:tcBorders>
              <w:top w:val="double" w:sz="4" w:space="0" w:color="auto"/>
              <w:left w:val="single" w:sz="4" w:space="0" w:color="auto"/>
              <w:bottom w:val="single" w:sz="4" w:space="0" w:color="auto"/>
              <w:right w:val="single" w:sz="4" w:space="0" w:color="auto"/>
            </w:tcBorders>
          </w:tcPr>
          <w:p w:rsidR="005C50A3" w:rsidRDefault="005C50A3">
            <w:pPr>
              <w:jc w:val="center"/>
              <w:rPr>
                <w:rFonts w:ascii="Arial" w:hAnsi="Arial"/>
              </w:rPr>
            </w:pPr>
          </w:p>
        </w:tc>
        <w:tc>
          <w:tcPr>
            <w:tcW w:w="1872" w:type="dxa"/>
            <w:tcBorders>
              <w:top w:val="double" w:sz="4" w:space="0" w:color="auto"/>
              <w:left w:val="single" w:sz="4" w:space="0" w:color="auto"/>
              <w:bottom w:val="single" w:sz="4" w:space="0" w:color="auto"/>
              <w:right w:val="single" w:sz="4" w:space="0" w:color="auto"/>
            </w:tcBorders>
          </w:tcPr>
          <w:p w:rsidR="005C50A3" w:rsidRDefault="005C50A3">
            <w:pPr>
              <w:jc w:val="center"/>
              <w:rPr>
                <w:rFonts w:ascii="Arial" w:hAnsi="Arial"/>
              </w:rPr>
            </w:pPr>
          </w:p>
        </w:tc>
        <w:tc>
          <w:tcPr>
            <w:tcW w:w="1872" w:type="dxa"/>
            <w:tcBorders>
              <w:top w:val="double" w:sz="4" w:space="0" w:color="auto"/>
              <w:left w:val="single" w:sz="4" w:space="0" w:color="auto"/>
              <w:bottom w:val="single" w:sz="4" w:space="0" w:color="auto"/>
              <w:right w:val="single" w:sz="4" w:space="0" w:color="auto"/>
            </w:tcBorders>
          </w:tcPr>
          <w:p w:rsidR="005C50A3" w:rsidRDefault="005C50A3">
            <w:pPr>
              <w:jc w:val="center"/>
              <w:rPr>
                <w:rFonts w:ascii="Arial" w:hAnsi="Arial"/>
              </w:rPr>
            </w:pPr>
          </w:p>
        </w:tc>
        <w:tc>
          <w:tcPr>
            <w:tcW w:w="4176" w:type="dxa"/>
            <w:tcBorders>
              <w:top w:val="double" w:sz="4" w:space="0" w:color="auto"/>
              <w:left w:val="single" w:sz="4" w:space="0" w:color="auto"/>
              <w:bottom w:val="single" w:sz="4" w:space="0" w:color="auto"/>
              <w:right w:val="single" w:sz="12" w:space="0" w:color="auto"/>
            </w:tcBorders>
          </w:tcPr>
          <w:p w:rsidR="005C50A3" w:rsidRDefault="005C50A3">
            <w:pPr>
              <w:jc w:val="center"/>
              <w:rPr>
                <w:rFonts w:ascii="Arial" w:hAnsi="Arial"/>
              </w:rPr>
            </w:pPr>
          </w:p>
        </w:tc>
      </w:tr>
      <w:tr w:rsidR="005C50A3" w:rsidTr="005C50A3">
        <w:trPr>
          <w:cantSplit/>
          <w:trHeight w:val="720"/>
        </w:trPr>
        <w:tc>
          <w:tcPr>
            <w:tcW w:w="1440" w:type="dxa"/>
            <w:tcBorders>
              <w:top w:val="single" w:sz="4" w:space="0" w:color="auto"/>
              <w:left w:val="single" w:sz="12" w:space="0" w:color="auto"/>
              <w:bottom w:val="single" w:sz="4" w:space="0" w:color="auto"/>
              <w:right w:val="single" w:sz="4" w:space="0" w:color="auto"/>
            </w:tcBorders>
          </w:tcPr>
          <w:p w:rsidR="005C50A3" w:rsidRDefault="005C50A3">
            <w:pPr>
              <w:jc w:val="both"/>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5C50A3" w:rsidRDefault="005C50A3">
            <w:pPr>
              <w:jc w:val="both"/>
              <w:rPr>
                <w:rFonts w:ascii="Arial" w:hAnsi="Arial"/>
              </w:rPr>
            </w:pPr>
          </w:p>
        </w:tc>
        <w:tc>
          <w:tcPr>
            <w:tcW w:w="5328" w:type="dxa"/>
            <w:tcBorders>
              <w:top w:val="single" w:sz="4" w:space="0" w:color="auto"/>
              <w:left w:val="single" w:sz="4" w:space="0" w:color="auto"/>
              <w:bottom w:val="single" w:sz="4" w:space="0" w:color="auto"/>
              <w:right w:val="single" w:sz="4" w:space="0" w:color="auto"/>
            </w:tcBorders>
          </w:tcPr>
          <w:p w:rsidR="005C50A3" w:rsidRDefault="005C50A3">
            <w:pPr>
              <w:jc w:val="both"/>
              <w:rPr>
                <w:rFonts w:ascii="Arial" w:hAnsi="Arial"/>
              </w:rPr>
            </w:pPr>
          </w:p>
        </w:tc>
        <w:tc>
          <w:tcPr>
            <w:tcW w:w="1872" w:type="dxa"/>
            <w:tcBorders>
              <w:top w:val="single" w:sz="4" w:space="0" w:color="auto"/>
              <w:left w:val="single" w:sz="4" w:space="0" w:color="auto"/>
              <w:bottom w:val="single" w:sz="4" w:space="0" w:color="auto"/>
              <w:right w:val="single" w:sz="4" w:space="0" w:color="auto"/>
            </w:tcBorders>
          </w:tcPr>
          <w:p w:rsidR="005C50A3" w:rsidRDefault="005C50A3">
            <w:pPr>
              <w:jc w:val="both"/>
              <w:rPr>
                <w:rFonts w:ascii="Arial" w:hAnsi="Arial"/>
              </w:rPr>
            </w:pPr>
          </w:p>
        </w:tc>
        <w:tc>
          <w:tcPr>
            <w:tcW w:w="1872" w:type="dxa"/>
            <w:tcBorders>
              <w:top w:val="single" w:sz="4" w:space="0" w:color="auto"/>
              <w:left w:val="single" w:sz="4" w:space="0" w:color="auto"/>
              <w:bottom w:val="single" w:sz="4" w:space="0" w:color="auto"/>
              <w:right w:val="single" w:sz="4" w:space="0" w:color="auto"/>
            </w:tcBorders>
          </w:tcPr>
          <w:p w:rsidR="005C50A3" w:rsidRDefault="005C50A3">
            <w:pPr>
              <w:jc w:val="both"/>
              <w:rPr>
                <w:rFonts w:ascii="Arial" w:hAnsi="Arial"/>
              </w:rPr>
            </w:pPr>
          </w:p>
        </w:tc>
        <w:tc>
          <w:tcPr>
            <w:tcW w:w="1872" w:type="dxa"/>
            <w:tcBorders>
              <w:top w:val="single" w:sz="4" w:space="0" w:color="auto"/>
              <w:left w:val="single" w:sz="4" w:space="0" w:color="auto"/>
              <w:bottom w:val="single" w:sz="4" w:space="0" w:color="auto"/>
              <w:right w:val="single" w:sz="4" w:space="0" w:color="auto"/>
            </w:tcBorders>
          </w:tcPr>
          <w:p w:rsidR="005C50A3" w:rsidRDefault="005C50A3">
            <w:pPr>
              <w:jc w:val="both"/>
              <w:rPr>
                <w:rFonts w:ascii="Arial" w:hAnsi="Arial"/>
              </w:rPr>
            </w:pPr>
          </w:p>
        </w:tc>
        <w:tc>
          <w:tcPr>
            <w:tcW w:w="4176" w:type="dxa"/>
            <w:tcBorders>
              <w:top w:val="single" w:sz="4" w:space="0" w:color="auto"/>
              <w:left w:val="single" w:sz="4" w:space="0" w:color="auto"/>
              <w:bottom w:val="single" w:sz="4" w:space="0" w:color="auto"/>
              <w:right w:val="single" w:sz="12" w:space="0" w:color="auto"/>
            </w:tcBorders>
          </w:tcPr>
          <w:p w:rsidR="005C50A3" w:rsidRDefault="005C50A3">
            <w:pPr>
              <w:jc w:val="both"/>
              <w:rPr>
                <w:rFonts w:ascii="Arial" w:hAnsi="Arial"/>
              </w:rPr>
            </w:pPr>
          </w:p>
        </w:tc>
      </w:tr>
      <w:tr w:rsidR="005C50A3" w:rsidTr="005C50A3">
        <w:trPr>
          <w:cantSplit/>
          <w:trHeight w:val="720"/>
        </w:trPr>
        <w:tc>
          <w:tcPr>
            <w:tcW w:w="1440" w:type="dxa"/>
            <w:tcBorders>
              <w:top w:val="single" w:sz="4" w:space="0" w:color="auto"/>
              <w:left w:val="single" w:sz="12" w:space="0" w:color="auto"/>
              <w:bottom w:val="single" w:sz="4" w:space="0" w:color="auto"/>
              <w:right w:val="single" w:sz="4" w:space="0" w:color="auto"/>
            </w:tcBorders>
          </w:tcPr>
          <w:p w:rsidR="005C50A3" w:rsidRDefault="005C50A3">
            <w:pPr>
              <w:jc w:val="both"/>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5C50A3" w:rsidRDefault="005C50A3">
            <w:pPr>
              <w:jc w:val="both"/>
              <w:rPr>
                <w:rFonts w:ascii="Arial" w:hAnsi="Arial"/>
              </w:rPr>
            </w:pPr>
          </w:p>
        </w:tc>
        <w:tc>
          <w:tcPr>
            <w:tcW w:w="5328" w:type="dxa"/>
            <w:tcBorders>
              <w:top w:val="single" w:sz="4" w:space="0" w:color="auto"/>
              <w:left w:val="single" w:sz="4" w:space="0" w:color="auto"/>
              <w:bottom w:val="single" w:sz="4" w:space="0" w:color="auto"/>
              <w:right w:val="single" w:sz="4" w:space="0" w:color="auto"/>
            </w:tcBorders>
          </w:tcPr>
          <w:p w:rsidR="005C50A3" w:rsidRDefault="005C50A3">
            <w:pPr>
              <w:jc w:val="both"/>
              <w:rPr>
                <w:rFonts w:ascii="Arial" w:hAnsi="Arial"/>
              </w:rPr>
            </w:pPr>
          </w:p>
        </w:tc>
        <w:tc>
          <w:tcPr>
            <w:tcW w:w="1872" w:type="dxa"/>
            <w:tcBorders>
              <w:top w:val="single" w:sz="4" w:space="0" w:color="auto"/>
              <w:left w:val="single" w:sz="4" w:space="0" w:color="auto"/>
              <w:bottom w:val="single" w:sz="4" w:space="0" w:color="auto"/>
              <w:right w:val="single" w:sz="4" w:space="0" w:color="auto"/>
            </w:tcBorders>
          </w:tcPr>
          <w:p w:rsidR="005C50A3" w:rsidRDefault="005C50A3">
            <w:pPr>
              <w:jc w:val="both"/>
              <w:rPr>
                <w:rFonts w:ascii="Arial" w:hAnsi="Arial"/>
              </w:rPr>
            </w:pPr>
          </w:p>
        </w:tc>
        <w:tc>
          <w:tcPr>
            <w:tcW w:w="1872" w:type="dxa"/>
            <w:tcBorders>
              <w:top w:val="single" w:sz="4" w:space="0" w:color="auto"/>
              <w:left w:val="single" w:sz="4" w:space="0" w:color="auto"/>
              <w:bottom w:val="single" w:sz="4" w:space="0" w:color="auto"/>
              <w:right w:val="single" w:sz="4" w:space="0" w:color="auto"/>
            </w:tcBorders>
          </w:tcPr>
          <w:p w:rsidR="005C50A3" w:rsidRDefault="005C50A3">
            <w:pPr>
              <w:jc w:val="both"/>
              <w:rPr>
                <w:rFonts w:ascii="Arial" w:hAnsi="Arial"/>
              </w:rPr>
            </w:pPr>
          </w:p>
        </w:tc>
        <w:tc>
          <w:tcPr>
            <w:tcW w:w="1872" w:type="dxa"/>
            <w:tcBorders>
              <w:top w:val="single" w:sz="4" w:space="0" w:color="auto"/>
              <w:left w:val="single" w:sz="4" w:space="0" w:color="auto"/>
              <w:bottom w:val="single" w:sz="4" w:space="0" w:color="auto"/>
              <w:right w:val="single" w:sz="4" w:space="0" w:color="auto"/>
            </w:tcBorders>
          </w:tcPr>
          <w:p w:rsidR="005C50A3" w:rsidRDefault="005C50A3">
            <w:pPr>
              <w:jc w:val="both"/>
              <w:rPr>
                <w:rFonts w:ascii="Arial" w:hAnsi="Arial"/>
              </w:rPr>
            </w:pPr>
          </w:p>
        </w:tc>
        <w:tc>
          <w:tcPr>
            <w:tcW w:w="4176" w:type="dxa"/>
            <w:tcBorders>
              <w:top w:val="single" w:sz="4" w:space="0" w:color="auto"/>
              <w:left w:val="single" w:sz="4" w:space="0" w:color="auto"/>
              <w:bottom w:val="single" w:sz="4" w:space="0" w:color="auto"/>
              <w:right w:val="single" w:sz="12" w:space="0" w:color="auto"/>
            </w:tcBorders>
          </w:tcPr>
          <w:p w:rsidR="005C50A3" w:rsidRDefault="005C50A3">
            <w:pPr>
              <w:jc w:val="both"/>
              <w:rPr>
                <w:rFonts w:ascii="Arial" w:hAnsi="Arial"/>
              </w:rPr>
            </w:pPr>
          </w:p>
        </w:tc>
      </w:tr>
      <w:tr w:rsidR="005C50A3" w:rsidTr="005C50A3">
        <w:trPr>
          <w:cantSplit/>
          <w:trHeight w:val="720"/>
        </w:trPr>
        <w:tc>
          <w:tcPr>
            <w:tcW w:w="1440" w:type="dxa"/>
            <w:tcBorders>
              <w:top w:val="single" w:sz="4" w:space="0" w:color="auto"/>
              <w:left w:val="single" w:sz="12" w:space="0" w:color="auto"/>
              <w:bottom w:val="single" w:sz="4" w:space="0" w:color="auto"/>
              <w:right w:val="single" w:sz="4" w:space="0" w:color="auto"/>
            </w:tcBorders>
          </w:tcPr>
          <w:p w:rsidR="005C50A3" w:rsidRDefault="005C50A3">
            <w:pPr>
              <w:jc w:val="both"/>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5C50A3" w:rsidRDefault="005C50A3">
            <w:pPr>
              <w:jc w:val="both"/>
              <w:rPr>
                <w:rFonts w:ascii="Arial" w:hAnsi="Arial"/>
              </w:rPr>
            </w:pPr>
          </w:p>
        </w:tc>
        <w:tc>
          <w:tcPr>
            <w:tcW w:w="5328" w:type="dxa"/>
            <w:tcBorders>
              <w:top w:val="single" w:sz="4" w:space="0" w:color="auto"/>
              <w:left w:val="single" w:sz="4" w:space="0" w:color="auto"/>
              <w:bottom w:val="single" w:sz="4" w:space="0" w:color="auto"/>
              <w:right w:val="single" w:sz="4" w:space="0" w:color="auto"/>
            </w:tcBorders>
          </w:tcPr>
          <w:p w:rsidR="005C50A3" w:rsidRDefault="005C50A3">
            <w:pPr>
              <w:jc w:val="both"/>
              <w:rPr>
                <w:rFonts w:ascii="Arial" w:hAnsi="Arial"/>
              </w:rPr>
            </w:pPr>
          </w:p>
        </w:tc>
        <w:tc>
          <w:tcPr>
            <w:tcW w:w="1872" w:type="dxa"/>
            <w:tcBorders>
              <w:top w:val="single" w:sz="4" w:space="0" w:color="auto"/>
              <w:left w:val="single" w:sz="4" w:space="0" w:color="auto"/>
              <w:bottom w:val="single" w:sz="4" w:space="0" w:color="auto"/>
              <w:right w:val="single" w:sz="4" w:space="0" w:color="auto"/>
            </w:tcBorders>
          </w:tcPr>
          <w:p w:rsidR="005C50A3" w:rsidRDefault="005C50A3">
            <w:pPr>
              <w:jc w:val="both"/>
              <w:rPr>
                <w:rFonts w:ascii="Arial" w:hAnsi="Arial"/>
              </w:rPr>
            </w:pPr>
          </w:p>
        </w:tc>
        <w:tc>
          <w:tcPr>
            <w:tcW w:w="1872" w:type="dxa"/>
            <w:tcBorders>
              <w:top w:val="single" w:sz="4" w:space="0" w:color="auto"/>
              <w:left w:val="single" w:sz="4" w:space="0" w:color="auto"/>
              <w:bottom w:val="single" w:sz="4" w:space="0" w:color="auto"/>
              <w:right w:val="single" w:sz="4" w:space="0" w:color="auto"/>
            </w:tcBorders>
          </w:tcPr>
          <w:p w:rsidR="005C50A3" w:rsidRDefault="005C50A3">
            <w:pPr>
              <w:jc w:val="both"/>
              <w:rPr>
                <w:rFonts w:ascii="Arial" w:hAnsi="Arial"/>
              </w:rPr>
            </w:pPr>
          </w:p>
        </w:tc>
        <w:tc>
          <w:tcPr>
            <w:tcW w:w="1872" w:type="dxa"/>
            <w:tcBorders>
              <w:top w:val="single" w:sz="4" w:space="0" w:color="auto"/>
              <w:left w:val="single" w:sz="4" w:space="0" w:color="auto"/>
              <w:bottom w:val="single" w:sz="4" w:space="0" w:color="auto"/>
              <w:right w:val="single" w:sz="4" w:space="0" w:color="auto"/>
            </w:tcBorders>
          </w:tcPr>
          <w:p w:rsidR="005C50A3" w:rsidRDefault="005C50A3">
            <w:pPr>
              <w:jc w:val="both"/>
              <w:rPr>
                <w:rFonts w:ascii="Arial" w:hAnsi="Arial"/>
              </w:rPr>
            </w:pPr>
          </w:p>
        </w:tc>
        <w:tc>
          <w:tcPr>
            <w:tcW w:w="4176" w:type="dxa"/>
            <w:tcBorders>
              <w:top w:val="single" w:sz="4" w:space="0" w:color="auto"/>
              <w:left w:val="single" w:sz="4" w:space="0" w:color="auto"/>
              <w:bottom w:val="single" w:sz="4" w:space="0" w:color="auto"/>
              <w:right w:val="single" w:sz="12" w:space="0" w:color="auto"/>
            </w:tcBorders>
          </w:tcPr>
          <w:p w:rsidR="005C50A3" w:rsidRDefault="005C50A3">
            <w:pPr>
              <w:jc w:val="both"/>
              <w:rPr>
                <w:rFonts w:ascii="Arial" w:hAnsi="Arial"/>
              </w:rPr>
            </w:pPr>
          </w:p>
        </w:tc>
      </w:tr>
      <w:tr w:rsidR="005C50A3" w:rsidTr="005C50A3">
        <w:trPr>
          <w:cantSplit/>
          <w:trHeight w:val="720"/>
        </w:trPr>
        <w:tc>
          <w:tcPr>
            <w:tcW w:w="1440" w:type="dxa"/>
            <w:tcBorders>
              <w:top w:val="single" w:sz="4" w:space="0" w:color="auto"/>
              <w:left w:val="single" w:sz="12" w:space="0" w:color="auto"/>
              <w:bottom w:val="single" w:sz="4" w:space="0" w:color="auto"/>
              <w:right w:val="single" w:sz="4" w:space="0" w:color="auto"/>
            </w:tcBorders>
          </w:tcPr>
          <w:p w:rsidR="005C50A3" w:rsidRDefault="005C50A3">
            <w:pPr>
              <w:jc w:val="both"/>
              <w:rPr>
                <w:rFonts w:ascii="Arial" w:hAnsi="Arial"/>
              </w:rPr>
            </w:pPr>
          </w:p>
        </w:tc>
        <w:tc>
          <w:tcPr>
            <w:tcW w:w="1440" w:type="dxa"/>
            <w:tcBorders>
              <w:top w:val="single" w:sz="4" w:space="0" w:color="auto"/>
              <w:left w:val="single" w:sz="4" w:space="0" w:color="auto"/>
              <w:bottom w:val="single" w:sz="4" w:space="0" w:color="auto"/>
              <w:right w:val="single" w:sz="4" w:space="0" w:color="auto"/>
            </w:tcBorders>
          </w:tcPr>
          <w:p w:rsidR="005C50A3" w:rsidRDefault="005C50A3">
            <w:pPr>
              <w:jc w:val="both"/>
              <w:rPr>
                <w:rFonts w:ascii="Arial" w:hAnsi="Arial"/>
              </w:rPr>
            </w:pPr>
          </w:p>
        </w:tc>
        <w:tc>
          <w:tcPr>
            <w:tcW w:w="5328" w:type="dxa"/>
            <w:tcBorders>
              <w:top w:val="single" w:sz="4" w:space="0" w:color="auto"/>
              <w:left w:val="single" w:sz="4" w:space="0" w:color="auto"/>
              <w:bottom w:val="single" w:sz="4" w:space="0" w:color="auto"/>
              <w:right w:val="single" w:sz="4" w:space="0" w:color="auto"/>
            </w:tcBorders>
          </w:tcPr>
          <w:p w:rsidR="005C50A3" w:rsidRDefault="005C50A3">
            <w:pPr>
              <w:jc w:val="both"/>
              <w:rPr>
                <w:rFonts w:ascii="Arial" w:hAnsi="Arial"/>
              </w:rPr>
            </w:pPr>
          </w:p>
        </w:tc>
        <w:tc>
          <w:tcPr>
            <w:tcW w:w="1872" w:type="dxa"/>
            <w:tcBorders>
              <w:top w:val="single" w:sz="4" w:space="0" w:color="auto"/>
              <w:left w:val="single" w:sz="4" w:space="0" w:color="auto"/>
              <w:bottom w:val="single" w:sz="4" w:space="0" w:color="auto"/>
              <w:right w:val="single" w:sz="4" w:space="0" w:color="auto"/>
            </w:tcBorders>
          </w:tcPr>
          <w:p w:rsidR="005C50A3" w:rsidRDefault="005C50A3">
            <w:pPr>
              <w:jc w:val="both"/>
              <w:rPr>
                <w:rFonts w:ascii="Arial" w:hAnsi="Arial"/>
              </w:rPr>
            </w:pPr>
          </w:p>
        </w:tc>
        <w:tc>
          <w:tcPr>
            <w:tcW w:w="1872" w:type="dxa"/>
            <w:tcBorders>
              <w:top w:val="single" w:sz="4" w:space="0" w:color="auto"/>
              <w:left w:val="single" w:sz="4" w:space="0" w:color="auto"/>
              <w:bottom w:val="single" w:sz="4" w:space="0" w:color="auto"/>
              <w:right w:val="single" w:sz="4" w:space="0" w:color="auto"/>
            </w:tcBorders>
          </w:tcPr>
          <w:p w:rsidR="005C50A3" w:rsidRDefault="005C50A3">
            <w:pPr>
              <w:jc w:val="both"/>
              <w:rPr>
                <w:rFonts w:ascii="Arial" w:hAnsi="Arial"/>
              </w:rPr>
            </w:pPr>
          </w:p>
        </w:tc>
        <w:tc>
          <w:tcPr>
            <w:tcW w:w="1872" w:type="dxa"/>
            <w:tcBorders>
              <w:top w:val="single" w:sz="4" w:space="0" w:color="auto"/>
              <w:left w:val="single" w:sz="4" w:space="0" w:color="auto"/>
              <w:bottom w:val="single" w:sz="4" w:space="0" w:color="auto"/>
              <w:right w:val="single" w:sz="4" w:space="0" w:color="auto"/>
            </w:tcBorders>
          </w:tcPr>
          <w:p w:rsidR="005C50A3" w:rsidRDefault="005C50A3">
            <w:pPr>
              <w:jc w:val="both"/>
              <w:rPr>
                <w:rFonts w:ascii="Arial" w:hAnsi="Arial"/>
              </w:rPr>
            </w:pPr>
          </w:p>
        </w:tc>
        <w:tc>
          <w:tcPr>
            <w:tcW w:w="4176" w:type="dxa"/>
            <w:tcBorders>
              <w:top w:val="single" w:sz="4" w:space="0" w:color="auto"/>
              <w:left w:val="single" w:sz="4" w:space="0" w:color="auto"/>
              <w:bottom w:val="single" w:sz="4" w:space="0" w:color="auto"/>
              <w:right w:val="single" w:sz="12" w:space="0" w:color="auto"/>
            </w:tcBorders>
          </w:tcPr>
          <w:p w:rsidR="005C50A3" w:rsidRDefault="005C50A3">
            <w:pPr>
              <w:jc w:val="both"/>
              <w:rPr>
                <w:rFonts w:ascii="Arial" w:hAnsi="Arial"/>
              </w:rPr>
            </w:pPr>
          </w:p>
        </w:tc>
      </w:tr>
      <w:tr w:rsidR="005C50A3" w:rsidTr="005C50A3">
        <w:trPr>
          <w:cantSplit/>
          <w:trHeight w:val="720"/>
        </w:trPr>
        <w:tc>
          <w:tcPr>
            <w:tcW w:w="1440" w:type="dxa"/>
            <w:tcBorders>
              <w:top w:val="single" w:sz="4" w:space="0" w:color="auto"/>
              <w:left w:val="single" w:sz="12" w:space="0" w:color="auto"/>
              <w:bottom w:val="single" w:sz="12" w:space="0" w:color="auto"/>
              <w:right w:val="single" w:sz="4" w:space="0" w:color="auto"/>
            </w:tcBorders>
          </w:tcPr>
          <w:p w:rsidR="005C50A3" w:rsidRDefault="005C50A3">
            <w:pPr>
              <w:jc w:val="both"/>
              <w:rPr>
                <w:rFonts w:ascii="Arial" w:hAnsi="Arial"/>
              </w:rPr>
            </w:pPr>
          </w:p>
        </w:tc>
        <w:tc>
          <w:tcPr>
            <w:tcW w:w="1440" w:type="dxa"/>
            <w:tcBorders>
              <w:top w:val="single" w:sz="4" w:space="0" w:color="auto"/>
              <w:left w:val="single" w:sz="4" w:space="0" w:color="auto"/>
              <w:bottom w:val="single" w:sz="12" w:space="0" w:color="auto"/>
              <w:right w:val="single" w:sz="4" w:space="0" w:color="auto"/>
            </w:tcBorders>
          </w:tcPr>
          <w:p w:rsidR="005C50A3" w:rsidRDefault="005C50A3">
            <w:pPr>
              <w:jc w:val="both"/>
              <w:rPr>
                <w:rFonts w:ascii="Arial" w:hAnsi="Arial"/>
              </w:rPr>
            </w:pPr>
          </w:p>
        </w:tc>
        <w:tc>
          <w:tcPr>
            <w:tcW w:w="5328" w:type="dxa"/>
            <w:tcBorders>
              <w:top w:val="single" w:sz="4" w:space="0" w:color="auto"/>
              <w:left w:val="single" w:sz="4" w:space="0" w:color="auto"/>
              <w:bottom w:val="single" w:sz="12" w:space="0" w:color="auto"/>
              <w:right w:val="single" w:sz="4" w:space="0" w:color="auto"/>
            </w:tcBorders>
          </w:tcPr>
          <w:p w:rsidR="005C50A3" w:rsidRDefault="005C50A3">
            <w:pPr>
              <w:jc w:val="both"/>
              <w:rPr>
                <w:rFonts w:ascii="Arial" w:hAnsi="Arial"/>
              </w:rPr>
            </w:pPr>
          </w:p>
        </w:tc>
        <w:tc>
          <w:tcPr>
            <w:tcW w:w="1872" w:type="dxa"/>
            <w:tcBorders>
              <w:top w:val="single" w:sz="4" w:space="0" w:color="auto"/>
              <w:left w:val="single" w:sz="4" w:space="0" w:color="auto"/>
              <w:bottom w:val="single" w:sz="12" w:space="0" w:color="auto"/>
              <w:right w:val="single" w:sz="4" w:space="0" w:color="auto"/>
            </w:tcBorders>
          </w:tcPr>
          <w:p w:rsidR="005C50A3" w:rsidRDefault="005C50A3">
            <w:pPr>
              <w:jc w:val="both"/>
              <w:rPr>
                <w:rFonts w:ascii="Arial" w:hAnsi="Arial"/>
              </w:rPr>
            </w:pPr>
          </w:p>
        </w:tc>
        <w:tc>
          <w:tcPr>
            <w:tcW w:w="1872" w:type="dxa"/>
            <w:tcBorders>
              <w:top w:val="single" w:sz="4" w:space="0" w:color="auto"/>
              <w:left w:val="single" w:sz="4" w:space="0" w:color="auto"/>
              <w:bottom w:val="single" w:sz="12" w:space="0" w:color="auto"/>
              <w:right w:val="single" w:sz="4" w:space="0" w:color="auto"/>
            </w:tcBorders>
          </w:tcPr>
          <w:p w:rsidR="005C50A3" w:rsidRDefault="005C50A3">
            <w:pPr>
              <w:jc w:val="both"/>
              <w:rPr>
                <w:rFonts w:ascii="Arial" w:hAnsi="Arial"/>
              </w:rPr>
            </w:pPr>
          </w:p>
        </w:tc>
        <w:tc>
          <w:tcPr>
            <w:tcW w:w="1872" w:type="dxa"/>
            <w:tcBorders>
              <w:top w:val="single" w:sz="4" w:space="0" w:color="auto"/>
              <w:left w:val="single" w:sz="4" w:space="0" w:color="auto"/>
              <w:bottom w:val="single" w:sz="12" w:space="0" w:color="auto"/>
              <w:right w:val="single" w:sz="4" w:space="0" w:color="auto"/>
            </w:tcBorders>
          </w:tcPr>
          <w:p w:rsidR="005C50A3" w:rsidRDefault="005C50A3">
            <w:pPr>
              <w:jc w:val="both"/>
              <w:rPr>
                <w:rFonts w:ascii="Arial" w:hAnsi="Arial"/>
              </w:rPr>
            </w:pPr>
          </w:p>
        </w:tc>
        <w:tc>
          <w:tcPr>
            <w:tcW w:w="4176" w:type="dxa"/>
            <w:tcBorders>
              <w:top w:val="single" w:sz="4" w:space="0" w:color="auto"/>
              <w:left w:val="single" w:sz="4" w:space="0" w:color="auto"/>
              <w:bottom w:val="single" w:sz="12" w:space="0" w:color="auto"/>
              <w:right w:val="single" w:sz="12" w:space="0" w:color="auto"/>
            </w:tcBorders>
          </w:tcPr>
          <w:p w:rsidR="005C50A3" w:rsidRDefault="005C50A3">
            <w:pPr>
              <w:jc w:val="both"/>
              <w:rPr>
                <w:rFonts w:ascii="Arial" w:hAnsi="Arial"/>
              </w:rPr>
            </w:pPr>
          </w:p>
        </w:tc>
      </w:tr>
    </w:tbl>
    <w:p w:rsidR="005C50A3" w:rsidRDefault="005C50A3" w:rsidP="005C50A3">
      <w:pPr>
        <w:rPr>
          <w:rFonts w:ascii="Arial" w:hAnsi="Arial"/>
        </w:rPr>
      </w:pPr>
    </w:p>
    <w:p w:rsidR="005C50A3" w:rsidRDefault="005C50A3" w:rsidP="005C50A3">
      <w:pPr>
        <w:pStyle w:val="Pieddepage"/>
        <w:tabs>
          <w:tab w:val="clear" w:pos="4320"/>
          <w:tab w:val="clear" w:pos="8640"/>
          <w:tab w:val="left" w:pos="8505"/>
          <w:tab w:val="left" w:pos="14175"/>
        </w:tabs>
        <w:rPr>
          <w:rFonts w:ascii="Trebuchet MS" w:hAnsi="Trebuchet MS"/>
        </w:rPr>
      </w:pPr>
      <w:r>
        <w:rPr>
          <w:rFonts w:ascii="Trebuchet MS" w:hAnsi="Trebuchet MS"/>
        </w:rPr>
        <w:t>Nom du patrouilleur : ______________________________________________</w:t>
      </w:r>
      <w:r>
        <w:rPr>
          <w:rFonts w:ascii="Trebuchet MS" w:hAnsi="Trebuchet MS"/>
        </w:rPr>
        <w:tab/>
        <w:t>Signature : ________________________________</w:t>
      </w:r>
      <w:r>
        <w:rPr>
          <w:rFonts w:ascii="Trebuchet MS" w:hAnsi="Trebuchet MS"/>
        </w:rPr>
        <w:tab/>
        <w:t>Date : _______________</w:t>
      </w:r>
    </w:p>
    <w:p w:rsidR="005C50A3" w:rsidRDefault="005C50A3" w:rsidP="005C50A3">
      <w:pPr>
        <w:pStyle w:val="Pieddepage"/>
        <w:rPr>
          <w:rFonts w:ascii="Trebuchet MS" w:hAnsi="Trebuchet MS"/>
        </w:rPr>
      </w:pPr>
    </w:p>
    <w:p w:rsidR="005C50A3" w:rsidRDefault="005C50A3" w:rsidP="005C50A3">
      <w:pPr>
        <w:pStyle w:val="Pieddepage"/>
        <w:tabs>
          <w:tab w:val="clear" w:pos="4320"/>
          <w:tab w:val="clear" w:pos="8640"/>
          <w:tab w:val="left" w:pos="8505"/>
          <w:tab w:val="left" w:pos="14175"/>
        </w:tabs>
        <w:rPr>
          <w:rFonts w:ascii="Trebuchet MS" w:hAnsi="Trebuchet MS"/>
        </w:rPr>
      </w:pPr>
      <w:r>
        <w:rPr>
          <w:rFonts w:ascii="Trebuchet MS" w:hAnsi="Trebuchet MS"/>
        </w:rPr>
        <w:t>Nom du responsable en signalisation : ________________________________</w:t>
      </w:r>
      <w:r>
        <w:rPr>
          <w:rFonts w:ascii="Trebuchet MS" w:hAnsi="Trebuchet MS"/>
        </w:rPr>
        <w:tab/>
        <w:t>Signature : ________________________________</w:t>
      </w:r>
      <w:r>
        <w:rPr>
          <w:rFonts w:ascii="Trebuchet MS" w:hAnsi="Trebuchet MS"/>
        </w:rPr>
        <w:tab/>
        <w:t>Date : _______________</w:t>
      </w:r>
    </w:p>
    <w:p w:rsidR="005C50A3" w:rsidRDefault="005C50A3" w:rsidP="005C50A3">
      <w:pPr>
        <w:pStyle w:val="Pieddepage"/>
        <w:tabs>
          <w:tab w:val="clear" w:pos="4320"/>
          <w:tab w:val="clear" w:pos="8640"/>
          <w:tab w:val="left" w:pos="8505"/>
          <w:tab w:val="left" w:pos="14175"/>
        </w:tabs>
        <w:rPr>
          <w:rFonts w:ascii="Trebuchet MS" w:hAnsi="Trebuchet MS"/>
        </w:rPr>
      </w:pPr>
    </w:p>
    <w:p w:rsidR="005C50A3" w:rsidRDefault="005C50A3" w:rsidP="005C50A3">
      <w:pPr>
        <w:pStyle w:val="Pieddepage"/>
        <w:tabs>
          <w:tab w:val="clear" w:pos="4320"/>
          <w:tab w:val="clear" w:pos="8640"/>
          <w:tab w:val="left" w:pos="8505"/>
          <w:tab w:val="left" w:pos="14175"/>
        </w:tabs>
        <w:rPr>
          <w:rFonts w:ascii="Trebuchet MS" w:hAnsi="Trebuchet MS"/>
        </w:rPr>
      </w:pPr>
      <w:r>
        <w:rPr>
          <w:rFonts w:ascii="Trebuchet MS" w:hAnsi="Trebuchet MS"/>
        </w:rPr>
        <w:t>Nom du surveillant : _______________________________________________</w:t>
      </w:r>
      <w:r>
        <w:rPr>
          <w:rFonts w:ascii="Trebuchet MS" w:hAnsi="Trebuchet MS"/>
        </w:rPr>
        <w:tab/>
        <w:t>Signature : ________________________________</w:t>
      </w:r>
      <w:r>
        <w:rPr>
          <w:rFonts w:ascii="Trebuchet MS" w:hAnsi="Trebuchet MS"/>
        </w:rPr>
        <w:tab/>
        <w:t>Date : _______________</w:t>
      </w:r>
    </w:p>
    <w:p w:rsidR="005C50A3" w:rsidRPr="005C50A3" w:rsidRDefault="00F165A6" w:rsidP="00F165A6">
      <w:pPr>
        <w:pStyle w:val="Pieddepage"/>
        <w:tabs>
          <w:tab w:val="clear" w:pos="4320"/>
          <w:tab w:val="clear" w:pos="8640"/>
          <w:tab w:val="left" w:pos="8505"/>
          <w:tab w:val="left" w:pos="14175"/>
        </w:tabs>
        <w:rPr>
          <w:rFonts w:ascii="Arial" w:hAnsi="Arial" w:cs="Arial"/>
          <w:sz w:val="2"/>
          <w:lang w:eastAsia="fr-CA"/>
        </w:rPr>
      </w:pPr>
      <w:r>
        <w:rPr>
          <w:rFonts w:ascii="Arial" w:hAnsi="Arial"/>
        </w:rPr>
        <w:object w:dxaOrig="12096" w:dyaOrig="7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7.6pt;height:521.3pt" o:ole="">
            <v:imagedata r:id="rId22" o:title=""/>
          </v:shape>
          <o:OLEObject Type="Embed" ProgID="Acrobat.Document.11" ShapeID="_x0000_i1025" DrawAspect="Content" ObjectID="_1490169590" r:id="rId23"/>
        </w:object>
      </w:r>
    </w:p>
    <w:sectPr w:rsidR="005C50A3" w:rsidRPr="005C50A3" w:rsidSect="005C50A3">
      <w:headerReference w:type="default" r:id="rId24"/>
      <w:footerReference w:type="default" r:id="rId25"/>
      <w:pgSz w:w="20160" w:h="12240" w:orient="landscape" w:code="5"/>
      <w:pgMar w:top="1710" w:right="1440" w:bottom="1800" w:left="1440" w:header="706" w:footer="360"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Harton, Roxanne" w:date="2015-02-13T15:34:00Z" w:initials="HR">
    <w:p w:rsidR="00790186" w:rsidRPr="00C75381" w:rsidRDefault="00790186" w:rsidP="00C75381">
      <w:pPr>
        <w:pStyle w:val="Commentaire"/>
      </w:pPr>
      <w:r>
        <w:rPr>
          <w:rStyle w:val="Marquedecommentaire"/>
        </w:rPr>
        <w:annotationRef/>
      </w:r>
    </w:p>
    <w:p w:rsidR="00790186" w:rsidRPr="00140983" w:rsidRDefault="00790186" w:rsidP="00C75381">
      <w:pPr>
        <w:pStyle w:val="Commentaire"/>
        <w:rPr>
          <w:rFonts w:cs="Arial"/>
          <w:sz w:val="22"/>
          <w:szCs w:val="22"/>
        </w:rPr>
      </w:pPr>
      <w:r w:rsidRPr="00140983">
        <w:rPr>
          <w:rFonts w:cs="Arial"/>
          <w:sz w:val="22"/>
          <w:szCs w:val="22"/>
        </w:rPr>
        <w:t>Pour visualiser les textes masqués de ce document sous Wor</w:t>
      </w:r>
      <w:r>
        <w:rPr>
          <w:rFonts w:cs="Arial"/>
          <w:sz w:val="22"/>
          <w:szCs w:val="22"/>
        </w:rPr>
        <w:t>d 2010, vérifiez dans le menu « </w:t>
      </w:r>
      <w:r w:rsidRPr="00140983">
        <w:rPr>
          <w:rFonts w:cs="Arial"/>
          <w:sz w:val="22"/>
          <w:szCs w:val="22"/>
        </w:rPr>
        <w:t>Fichier/Options/Affichage/Toujours afficher ces mar</w:t>
      </w:r>
      <w:r>
        <w:rPr>
          <w:rFonts w:cs="Arial"/>
          <w:sz w:val="22"/>
          <w:szCs w:val="22"/>
        </w:rPr>
        <w:t>ques de mise en forme à l’écran </w:t>
      </w:r>
      <w:r w:rsidRPr="00140983">
        <w:rPr>
          <w:rFonts w:cs="Arial"/>
          <w:sz w:val="22"/>
          <w:szCs w:val="22"/>
        </w:rPr>
        <w:t>» que l’option «</w:t>
      </w:r>
      <w:r>
        <w:rPr>
          <w:rFonts w:cs="Arial"/>
          <w:sz w:val="22"/>
          <w:szCs w:val="22"/>
        </w:rPr>
        <w:t> </w:t>
      </w:r>
      <w:r w:rsidRPr="00140983">
        <w:rPr>
          <w:rFonts w:cs="Arial"/>
          <w:sz w:val="22"/>
          <w:szCs w:val="22"/>
        </w:rPr>
        <w:t>Text</w:t>
      </w:r>
      <w:r>
        <w:rPr>
          <w:rFonts w:cs="Arial"/>
          <w:sz w:val="22"/>
          <w:szCs w:val="22"/>
        </w:rPr>
        <w:t>e </w:t>
      </w:r>
      <w:r w:rsidRPr="00140983">
        <w:rPr>
          <w:rFonts w:cs="Arial"/>
          <w:sz w:val="22"/>
          <w:szCs w:val="22"/>
        </w:rPr>
        <w:t>masqué » est cochée. Pour la version Word 2</w:t>
      </w:r>
      <w:r>
        <w:rPr>
          <w:rFonts w:cs="Arial"/>
          <w:sz w:val="22"/>
          <w:szCs w:val="22"/>
        </w:rPr>
        <w:t>003, sélectionnez au menu « </w:t>
      </w:r>
      <w:r w:rsidRPr="00140983">
        <w:rPr>
          <w:rFonts w:cs="Arial"/>
          <w:sz w:val="22"/>
          <w:szCs w:val="22"/>
        </w:rPr>
        <w:t>Outil/Opti</w:t>
      </w:r>
      <w:r>
        <w:rPr>
          <w:rFonts w:cs="Arial"/>
          <w:sz w:val="22"/>
          <w:szCs w:val="22"/>
        </w:rPr>
        <w:t>ons/Affichage/Marques de format </w:t>
      </w:r>
      <w:r w:rsidRPr="00140983">
        <w:rPr>
          <w:rFonts w:cs="Arial"/>
          <w:sz w:val="22"/>
          <w:szCs w:val="22"/>
        </w:rPr>
        <w:t>». Sinon les textes d’instructions au concepteur du devis ne seront pas visibles.</w:t>
      </w:r>
    </w:p>
    <w:p w:rsidR="00790186" w:rsidRPr="00140983" w:rsidRDefault="00790186" w:rsidP="00C75381">
      <w:pPr>
        <w:pStyle w:val="Commentaire"/>
        <w:rPr>
          <w:rFonts w:cs="Arial"/>
          <w:sz w:val="22"/>
          <w:szCs w:val="22"/>
        </w:rPr>
      </w:pPr>
      <w:r w:rsidRPr="00140983">
        <w:rPr>
          <w:rFonts w:cs="Arial"/>
          <w:sz w:val="22"/>
          <w:szCs w:val="22"/>
        </w:rPr>
        <w:t>Pour faire disparaître ce commentaire lors de l'impression de la version finale sous Word 2010, sélectionnez «</w:t>
      </w:r>
      <w:r>
        <w:rPr>
          <w:rFonts w:cs="Arial"/>
          <w:sz w:val="22"/>
          <w:szCs w:val="22"/>
        </w:rPr>
        <w:t> Révision/Suivi/Final </w:t>
      </w:r>
      <w:r w:rsidRPr="00140983">
        <w:rPr>
          <w:rFonts w:cs="Arial"/>
          <w:sz w:val="22"/>
          <w:szCs w:val="22"/>
        </w:rPr>
        <w:t>» de la barre d’outils.</w:t>
      </w:r>
    </w:p>
    <w:p w:rsidR="00790186" w:rsidRDefault="00790186" w:rsidP="00C75381">
      <w:pPr>
        <w:pStyle w:val="Commentaire"/>
        <w:rPr>
          <w:rFonts w:cs="Arial"/>
          <w:sz w:val="22"/>
          <w:szCs w:val="22"/>
        </w:rPr>
      </w:pPr>
      <w:r w:rsidRPr="00140983">
        <w:rPr>
          <w:rFonts w:cs="Arial"/>
          <w:sz w:val="22"/>
          <w:szCs w:val="22"/>
        </w:rPr>
        <w:t>Il est suggéré de prendre connaissance de l’article sur l’utilisation d’un devis type (Info-Normes n°4, automne 2012).</w:t>
      </w:r>
    </w:p>
    <w:p w:rsidR="00790186" w:rsidRDefault="00790186" w:rsidP="00C75381">
      <w:pPr>
        <w:pStyle w:val="Commentaire"/>
      </w:pPr>
      <w:r>
        <w:t>Pour faire disparaître ce commentaire lors de l’impression de la version finale, sélectionnez « Révision/Suivi/Final » au menu de Word 2010</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06E" w:rsidRDefault="00B8606E">
      <w:r>
        <w:separator/>
      </w:r>
    </w:p>
  </w:endnote>
  <w:endnote w:type="continuationSeparator" w:id="0">
    <w:p w:rsidR="00B8606E" w:rsidRDefault="00B86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Gras">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5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haloult_Demi_Gras">
    <w:panose1 w:val="00000400000000000000"/>
    <w:charset w:val="00"/>
    <w:family w:val="auto"/>
    <w:pitch w:val="variable"/>
    <w:sig w:usb0="00000083" w:usb1="00000000" w:usb2="00000000" w:usb3="00000000" w:csb0="00000009"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680" w:rsidRDefault="0081768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88" w:type="dxa"/>
      <w:jc w:val="center"/>
      <w:tblLayout w:type="fixed"/>
      <w:tblCellMar>
        <w:left w:w="0" w:type="dxa"/>
        <w:right w:w="0" w:type="dxa"/>
      </w:tblCellMar>
      <w:tblLook w:val="0000" w:firstRow="0" w:lastRow="0" w:firstColumn="0" w:lastColumn="0" w:noHBand="0" w:noVBand="0"/>
    </w:tblPr>
    <w:tblGrid>
      <w:gridCol w:w="10788"/>
    </w:tblGrid>
    <w:tr w:rsidR="00790186" w:rsidTr="008701DD">
      <w:trPr>
        <w:trHeight w:hRule="exact" w:val="360"/>
        <w:jc w:val="center"/>
      </w:trPr>
      <w:tc>
        <w:tcPr>
          <w:tcW w:w="10788" w:type="dxa"/>
          <w:vAlign w:val="bottom"/>
        </w:tcPr>
        <w:p w:rsidR="00790186" w:rsidRDefault="00790186" w:rsidP="008701DD">
          <w:pPr>
            <w:pStyle w:val="Sous-titres"/>
            <w:ind w:left="0"/>
            <w:rPr>
              <w:rFonts w:ascii="Chaloult_Demi_Gras" w:hAnsi="Chaloult_Demi_Gras"/>
            </w:rPr>
          </w:pPr>
          <w:r>
            <w:rPr>
              <w:rFonts w:ascii="Chaloult_Demi_Gras" w:hAnsi="Chaloult_Demi_Gras"/>
            </w:rPr>
            <w:t>Ministère des Transports</w:t>
          </w:r>
        </w:p>
      </w:tc>
    </w:tr>
    <w:tr w:rsidR="00790186" w:rsidTr="008701DD">
      <w:trPr>
        <w:trHeight w:hRule="exact" w:val="120"/>
        <w:jc w:val="center"/>
      </w:trPr>
      <w:tc>
        <w:tcPr>
          <w:tcW w:w="10788" w:type="dxa"/>
          <w:shd w:val="clear" w:color="auto" w:fill="000000"/>
          <w:vAlign w:val="center"/>
        </w:tcPr>
        <w:p w:rsidR="00790186" w:rsidRDefault="00790186" w:rsidP="008701DD">
          <w:pPr>
            <w:pStyle w:val="Sous-titres"/>
            <w:ind w:left="0"/>
            <w:rPr>
              <w:b/>
              <w:bCs/>
              <w:sz w:val="12"/>
            </w:rPr>
          </w:pPr>
        </w:p>
      </w:tc>
    </w:tr>
    <w:tr w:rsidR="00790186" w:rsidTr="008701DD">
      <w:trPr>
        <w:trHeight w:hRule="exact" w:val="180"/>
        <w:jc w:val="center"/>
      </w:trPr>
      <w:tc>
        <w:tcPr>
          <w:tcW w:w="10788" w:type="dxa"/>
        </w:tcPr>
        <w:p w:rsidR="00790186" w:rsidRDefault="00790186" w:rsidP="008701DD">
          <w:pPr>
            <w:pStyle w:val="Sous-titres"/>
            <w:spacing w:line="180" w:lineRule="exact"/>
            <w:ind w:left="0"/>
            <w:rPr>
              <w:b/>
              <w:bCs/>
              <w:sz w:val="12"/>
            </w:rPr>
          </w:pPr>
          <w:r>
            <w:rPr>
              <w:b/>
              <w:bCs/>
              <w:sz w:val="12"/>
            </w:rPr>
            <w:t xml:space="preserve">V-1627-A  </w:t>
          </w:r>
          <w:r>
            <w:rPr>
              <w:sz w:val="12"/>
            </w:rPr>
            <w:t>(2010-09)</w:t>
          </w:r>
        </w:p>
      </w:tc>
    </w:tr>
  </w:tbl>
  <w:p w:rsidR="00790186" w:rsidRDefault="00790186" w:rsidP="008701D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680" w:rsidRDefault="00817680">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61" w:type="dxa"/>
      <w:tblLayout w:type="fixed"/>
      <w:tblLook w:val="01E0" w:firstRow="1" w:lastRow="1" w:firstColumn="1" w:lastColumn="1" w:noHBand="0" w:noVBand="0"/>
    </w:tblPr>
    <w:tblGrid>
      <w:gridCol w:w="2974"/>
      <w:gridCol w:w="2552"/>
      <w:gridCol w:w="3204"/>
    </w:tblGrid>
    <w:tr w:rsidR="00790186" w:rsidRPr="005C2446" w:rsidTr="0062476F">
      <w:trPr>
        <w:jc w:val="center"/>
        <w:hidden/>
      </w:trPr>
      <w:tc>
        <w:tcPr>
          <w:tcW w:w="2974" w:type="dxa"/>
        </w:tcPr>
        <w:p w:rsidR="00790186" w:rsidRPr="005C2446" w:rsidRDefault="00790186" w:rsidP="00807C00">
          <w:pPr>
            <w:pStyle w:val="Pieddepage"/>
            <w:spacing w:before="60"/>
            <w:rPr>
              <w:rFonts w:ascii="Arial" w:hAnsi="Arial" w:cs="Arial"/>
              <w:vanish/>
              <w:color w:val="0000FF"/>
              <w:sz w:val="20"/>
            </w:rPr>
          </w:pPr>
          <w:r w:rsidRPr="005C2446">
            <w:rPr>
              <w:rFonts w:ascii="Arial" w:hAnsi="Arial" w:cs="Arial"/>
              <w:vanish/>
              <w:color w:val="0000FF"/>
              <w:sz w:val="20"/>
            </w:rPr>
            <w:t>Version du devis type :</w:t>
          </w:r>
        </w:p>
        <w:p w:rsidR="00790186" w:rsidRPr="005C2446" w:rsidRDefault="005E0A25" w:rsidP="005E0A25">
          <w:pPr>
            <w:pStyle w:val="Pieddepage"/>
            <w:spacing w:before="60"/>
            <w:rPr>
              <w:rFonts w:ascii="Arial" w:hAnsi="Arial" w:cs="Arial"/>
              <w:vanish/>
              <w:sz w:val="20"/>
            </w:rPr>
          </w:pPr>
          <w:r>
            <w:rPr>
              <w:rFonts w:ascii="Arial" w:hAnsi="Arial" w:cs="Arial"/>
              <w:vanish/>
              <w:sz w:val="20"/>
            </w:rPr>
            <w:t>2015-03-3</w:t>
          </w:r>
          <w:r w:rsidR="00817680">
            <w:rPr>
              <w:rFonts w:ascii="Arial" w:hAnsi="Arial" w:cs="Arial"/>
              <w:vanish/>
              <w:sz w:val="20"/>
            </w:rPr>
            <w:t>1</w:t>
          </w:r>
        </w:p>
      </w:tc>
      <w:tc>
        <w:tcPr>
          <w:tcW w:w="2552" w:type="dxa"/>
        </w:tcPr>
        <w:p w:rsidR="00790186" w:rsidRPr="005C2446" w:rsidRDefault="00790186" w:rsidP="00807C00">
          <w:pPr>
            <w:pStyle w:val="Pieddepage"/>
            <w:spacing w:before="60"/>
            <w:jc w:val="center"/>
            <w:rPr>
              <w:rFonts w:ascii="Arial" w:hAnsi="Arial" w:cs="Arial"/>
              <w:sz w:val="20"/>
            </w:rPr>
          </w:pPr>
          <w:r w:rsidRPr="005C2446">
            <w:rPr>
              <w:rFonts w:ascii="Arial" w:hAnsi="Arial" w:cs="Arial"/>
              <w:sz w:val="20"/>
            </w:rPr>
            <w:t>Ministère des Transports</w:t>
          </w:r>
        </w:p>
        <w:p w:rsidR="00790186" w:rsidRPr="005C2446" w:rsidRDefault="00790186" w:rsidP="00EF24DB">
          <w:pPr>
            <w:pStyle w:val="Pieddepage"/>
            <w:spacing w:before="60"/>
            <w:jc w:val="center"/>
            <w:rPr>
              <w:rFonts w:ascii="Arial" w:hAnsi="Arial" w:cs="Arial"/>
              <w:sz w:val="20"/>
            </w:rPr>
          </w:pPr>
          <w:r>
            <w:rPr>
              <w:rStyle w:val="Numrodepage"/>
              <w:rFonts w:ascii="Arial" w:hAnsi="Arial" w:cs="Arial"/>
              <w:sz w:val="20"/>
              <w:highlight w:val="yellow"/>
            </w:rPr>
            <w:t>19</w:t>
          </w:r>
          <w:r w:rsidRPr="00EF24DB">
            <w:rPr>
              <w:rStyle w:val="Numrodepage"/>
              <w:rFonts w:ascii="Arial" w:hAnsi="Arial" w:cs="Arial"/>
              <w:sz w:val="20"/>
              <w:highlight w:val="yellow"/>
            </w:rPr>
            <w:t>X-</w:t>
          </w:r>
          <w:r w:rsidRPr="005C2446">
            <w:rPr>
              <w:rStyle w:val="Numrodepage"/>
              <w:rFonts w:ascii="Arial" w:hAnsi="Arial" w:cs="Arial"/>
              <w:sz w:val="20"/>
            </w:rPr>
            <w:fldChar w:fldCharType="begin"/>
          </w:r>
          <w:r w:rsidRPr="005C2446">
            <w:rPr>
              <w:rStyle w:val="Numrodepage"/>
              <w:rFonts w:ascii="Arial" w:hAnsi="Arial" w:cs="Arial"/>
              <w:sz w:val="20"/>
            </w:rPr>
            <w:instrText xml:space="preserve"> PAGE </w:instrText>
          </w:r>
          <w:r w:rsidRPr="005C2446">
            <w:rPr>
              <w:rStyle w:val="Numrodepage"/>
              <w:rFonts w:ascii="Arial" w:hAnsi="Arial" w:cs="Arial"/>
              <w:sz w:val="20"/>
            </w:rPr>
            <w:fldChar w:fldCharType="separate"/>
          </w:r>
          <w:r w:rsidR="00A75630">
            <w:rPr>
              <w:rStyle w:val="Numrodepage"/>
              <w:rFonts w:ascii="Arial" w:hAnsi="Arial" w:cs="Arial"/>
              <w:noProof/>
              <w:sz w:val="20"/>
            </w:rPr>
            <w:t>12</w:t>
          </w:r>
          <w:r w:rsidRPr="005C2446">
            <w:rPr>
              <w:rStyle w:val="Numrodepage"/>
              <w:rFonts w:ascii="Arial" w:hAnsi="Arial" w:cs="Arial"/>
              <w:sz w:val="20"/>
            </w:rPr>
            <w:fldChar w:fldCharType="end"/>
          </w:r>
        </w:p>
      </w:tc>
      <w:tc>
        <w:tcPr>
          <w:tcW w:w="3204" w:type="dxa"/>
        </w:tcPr>
        <w:p w:rsidR="00790186" w:rsidRPr="005C2446" w:rsidRDefault="00790186" w:rsidP="00603DD1">
          <w:pPr>
            <w:pStyle w:val="Pieddepage"/>
            <w:spacing w:before="60"/>
            <w:jc w:val="right"/>
            <w:rPr>
              <w:rFonts w:ascii="Arial" w:hAnsi="Arial" w:cs="Arial"/>
              <w:vanish/>
              <w:color w:val="0000FF"/>
              <w:sz w:val="20"/>
            </w:rPr>
          </w:pPr>
          <w:r>
            <w:rPr>
              <w:rFonts w:ascii="Arial" w:hAnsi="Arial" w:cs="Arial"/>
              <w:vanish/>
              <w:color w:val="0000FF"/>
              <w:sz w:val="20"/>
            </w:rPr>
            <w:fldChar w:fldCharType="begin"/>
          </w:r>
          <w:r>
            <w:rPr>
              <w:rFonts w:ascii="Arial" w:hAnsi="Arial" w:cs="Arial"/>
              <w:vanish/>
              <w:color w:val="0000FF"/>
              <w:sz w:val="20"/>
            </w:rPr>
            <w:instrText xml:space="preserve"> FILENAME   \* MERGEFORMAT </w:instrText>
          </w:r>
          <w:r>
            <w:rPr>
              <w:rFonts w:ascii="Arial" w:hAnsi="Arial" w:cs="Arial"/>
              <w:vanish/>
              <w:color w:val="0000FF"/>
              <w:sz w:val="20"/>
            </w:rPr>
            <w:fldChar w:fldCharType="separate"/>
          </w:r>
          <w:r w:rsidR="005E0A25">
            <w:rPr>
              <w:rFonts w:ascii="Arial" w:hAnsi="Arial" w:cs="Arial"/>
              <w:noProof/>
              <w:vanish/>
              <w:color w:val="0000FF"/>
              <w:sz w:val="20"/>
            </w:rPr>
            <w:t>devis-signalisation-courte-durée.docx</w:t>
          </w:r>
          <w:r>
            <w:rPr>
              <w:rFonts w:ascii="Arial" w:hAnsi="Arial" w:cs="Arial"/>
              <w:vanish/>
              <w:color w:val="0000FF"/>
              <w:sz w:val="20"/>
            </w:rPr>
            <w:fldChar w:fldCharType="end"/>
          </w:r>
        </w:p>
      </w:tc>
    </w:tr>
  </w:tbl>
  <w:p w:rsidR="00790186" w:rsidRPr="00D90ECA" w:rsidRDefault="00790186" w:rsidP="00D90ECA">
    <w:pPr>
      <w:pStyle w:val="Pieddepage"/>
      <w:rPr>
        <w:rFonts w:ascii="Arial" w:hAnsi="Arial" w:cs="Arial"/>
        <w:sz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10" w:type="dxa"/>
      <w:jc w:val="center"/>
      <w:tblInd w:w="-1404" w:type="dxa"/>
      <w:tblLayout w:type="fixed"/>
      <w:tblLook w:val="01E0" w:firstRow="1" w:lastRow="1" w:firstColumn="1" w:lastColumn="1" w:noHBand="0" w:noVBand="0"/>
    </w:tblPr>
    <w:tblGrid>
      <w:gridCol w:w="3509"/>
      <w:gridCol w:w="2552"/>
      <w:gridCol w:w="3649"/>
    </w:tblGrid>
    <w:tr w:rsidR="00790186" w:rsidRPr="00427CAC" w:rsidTr="006C6FD5">
      <w:trPr>
        <w:jc w:val="center"/>
        <w:hidden/>
      </w:trPr>
      <w:tc>
        <w:tcPr>
          <w:tcW w:w="3509" w:type="dxa"/>
        </w:tcPr>
        <w:p w:rsidR="00790186" w:rsidRPr="00427CAC" w:rsidRDefault="00790186" w:rsidP="00BB7CFA">
          <w:pPr>
            <w:pStyle w:val="Pieddepage"/>
            <w:spacing w:before="60"/>
            <w:rPr>
              <w:vanish/>
              <w:color w:val="0000FF"/>
              <w:sz w:val="20"/>
            </w:rPr>
          </w:pPr>
          <w:r w:rsidRPr="00427CAC">
            <w:rPr>
              <w:vanish/>
              <w:color w:val="0000FF"/>
              <w:sz w:val="20"/>
            </w:rPr>
            <w:t>Version du devis type :</w:t>
          </w:r>
        </w:p>
        <w:p w:rsidR="00790186" w:rsidRPr="00EA36A0" w:rsidRDefault="00790186" w:rsidP="00BB7CFA">
          <w:pPr>
            <w:pStyle w:val="Pieddepage"/>
            <w:spacing w:before="60"/>
            <w:rPr>
              <w:vanish/>
              <w:sz w:val="20"/>
            </w:rPr>
          </w:pPr>
          <w:r>
            <w:rPr>
              <w:rStyle w:val="Numrodepage"/>
              <w:sz w:val="20"/>
            </w:rPr>
            <w:fldChar w:fldCharType="begin"/>
          </w:r>
          <w:r>
            <w:rPr>
              <w:rStyle w:val="Numrodepage"/>
              <w:sz w:val="20"/>
            </w:rPr>
            <w:instrText xml:space="preserve"> DATE  \@ "yyyy-MM-dd" </w:instrText>
          </w:r>
          <w:r>
            <w:rPr>
              <w:rStyle w:val="Numrodepage"/>
              <w:sz w:val="20"/>
            </w:rPr>
            <w:fldChar w:fldCharType="separate"/>
          </w:r>
          <w:r w:rsidR="00A75630">
            <w:rPr>
              <w:rStyle w:val="Numrodepage"/>
              <w:noProof/>
              <w:sz w:val="20"/>
            </w:rPr>
            <w:t>2015-04-10</w:t>
          </w:r>
          <w:r>
            <w:rPr>
              <w:rStyle w:val="Numrodepage"/>
              <w:sz w:val="20"/>
            </w:rPr>
            <w:fldChar w:fldCharType="end"/>
          </w:r>
        </w:p>
      </w:tc>
      <w:tc>
        <w:tcPr>
          <w:tcW w:w="2552" w:type="dxa"/>
        </w:tcPr>
        <w:p w:rsidR="00790186" w:rsidRPr="00427CAC" w:rsidRDefault="00790186" w:rsidP="00BB7CFA">
          <w:pPr>
            <w:pStyle w:val="Pieddepage"/>
            <w:spacing w:before="60"/>
            <w:jc w:val="center"/>
            <w:rPr>
              <w:sz w:val="20"/>
            </w:rPr>
          </w:pPr>
          <w:r w:rsidRPr="00427CAC">
            <w:rPr>
              <w:sz w:val="20"/>
            </w:rPr>
            <w:t>Ministère des Transports</w:t>
          </w:r>
        </w:p>
        <w:p w:rsidR="00790186" w:rsidRPr="00427CAC" w:rsidRDefault="00790186" w:rsidP="009516FD">
          <w:pPr>
            <w:pStyle w:val="Pieddepage"/>
            <w:spacing w:before="60"/>
            <w:jc w:val="center"/>
            <w:rPr>
              <w:sz w:val="20"/>
            </w:rPr>
          </w:pPr>
          <w:r>
            <w:rPr>
              <w:rStyle w:val="Numrodepage"/>
              <w:sz w:val="20"/>
            </w:rPr>
            <w:t>19</w:t>
          </w:r>
          <w:r w:rsidRPr="00B007D4">
            <w:rPr>
              <w:rStyle w:val="Numrodepage"/>
              <w:sz w:val="20"/>
              <w:highlight w:val="yellow"/>
            </w:rPr>
            <w:t>X</w:t>
          </w:r>
          <w:r>
            <w:rPr>
              <w:rStyle w:val="Numrodepage"/>
              <w:sz w:val="20"/>
            </w:rPr>
            <w:t>-</w:t>
          </w:r>
          <w:r w:rsidRPr="00B87C32">
            <w:rPr>
              <w:rStyle w:val="Numrodepage"/>
              <w:sz w:val="20"/>
            </w:rPr>
            <w:fldChar w:fldCharType="begin"/>
          </w:r>
          <w:r w:rsidRPr="00B87C32">
            <w:rPr>
              <w:rStyle w:val="Numrodepage"/>
              <w:sz w:val="20"/>
            </w:rPr>
            <w:instrText xml:space="preserve"> PAGE </w:instrText>
          </w:r>
          <w:r w:rsidRPr="00B87C32">
            <w:rPr>
              <w:rStyle w:val="Numrodepage"/>
              <w:sz w:val="20"/>
            </w:rPr>
            <w:fldChar w:fldCharType="separate"/>
          </w:r>
          <w:r>
            <w:rPr>
              <w:rStyle w:val="Numrodepage"/>
              <w:noProof/>
              <w:sz w:val="20"/>
            </w:rPr>
            <w:t>4</w:t>
          </w:r>
          <w:r w:rsidRPr="00B87C32">
            <w:rPr>
              <w:rStyle w:val="Numrodepage"/>
              <w:sz w:val="20"/>
            </w:rPr>
            <w:fldChar w:fldCharType="end"/>
          </w:r>
        </w:p>
      </w:tc>
      <w:tc>
        <w:tcPr>
          <w:tcW w:w="3649" w:type="dxa"/>
        </w:tcPr>
        <w:p w:rsidR="00790186" w:rsidRPr="00427CAC" w:rsidRDefault="00790186" w:rsidP="00BB7CFA">
          <w:pPr>
            <w:pStyle w:val="Pieddepage"/>
            <w:spacing w:before="60"/>
            <w:jc w:val="right"/>
            <w:rPr>
              <w:vanish/>
              <w:color w:val="0000FF"/>
              <w:sz w:val="20"/>
            </w:rPr>
          </w:pPr>
          <w:r w:rsidRPr="005C2446">
            <w:rPr>
              <w:rFonts w:ascii="Arial" w:hAnsi="Arial" w:cs="Arial"/>
              <w:vanish/>
              <w:color w:val="0000FF"/>
              <w:sz w:val="20"/>
            </w:rPr>
            <w:fldChar w:fldCharType="begin"/>
          </w:r>
          <w:r w:rsidRPr="005C2446">
            <w:rPr>
              <w:rFonts w:ascii="Arial" w:hAnsi="Arial" w:cs="Arial"/>
              <w:vanish/>
              <w:color w:val="0000FF"/>
              <w:sz w:val="20"/>
            </w:rPr>
            <w:instrText xml:space="preserve"> FILENAME </w:instrText>
          </w:r>
          <w:r w:rsidRPr="005C2446">
            <w:rPr>
              <w:rFonts w:ascii="Arial" w:hAnsi="Arial" w:cs="Arial"/>
              <w:vanish/>
              <w:color w:val="0000FF"/>
              <w:sz w:val="20"/>
            </w:rPr>
            <w:fldChar w:fldCharType="separate"/>
          </w:r>
          <w:r w:rsidR="00732D1E">
            <w:rPr>
              <w:rFonts w:ascii="Arial" w:hAnsi="Arial" w:cs="Arial"/>
              <w:noProof/>
              <w:vanish/>
              <w:color w:val="0000FF"/>
              <w:sz w:val="20"/>
            </w:rPr>
            <w:t>projet-devis-signalisation-courte-durée-2015-02-13.docx</w:t>
          </w:r>
          <w:r w:rsidRPr="005C2446">
            <w:rPr>
              <w:rFonts w:ascii="Arial" w:hAnsi="Arial" w:cs="Arial"/>
              <w:vanish/>
              <w:color w:val="0000FF"/>
              <w:sz w:val="20"/>
            </w:rPr>
            <w:fldChar w:fldCharType="end"/>
          </w:r>
        </w:p>
      </w:tc>
    </w:tr>
  </w:tbl>
  <w:p w:rsidR="00790186" w:rsidRPr="00717222" w:rsidRDefault="00790186" w:rsidP="006C6FD5">
    <w:pPr>
      <w:pStyle w:val="Pieddepage"/>
    </w:pPr>
  </w:p>
  <w:p w:rsidR="00790186" w:rsidRDefault="00790186">
    <w:pPr>
      <w:pStyle w:val="Pieddepag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5126" w:type="dxa"/>
      <w:tblLayout w:type="fixed"/>
      <w:tblLook w:val="01E0" w:firstRow="1" w:lastRow="1" w:firstColumn="1" w:lastColumn="1" w:noHBand="0" w:noVBand="0"/>
    </w:tblPr>
    <w:tblGrid>
      <w:gridCol w:w="7339"/>
      <w:gridCol w:w="2552"/>
      <w:gridCol w:w="5927"/>
    </w:tblGrid>
    <w:tr w:rsidR="00790186" w:rsidRPr="005C2446" w:rsidTr="001A0200">
      <w:trPr>
        <w:jc w:val="center"/>
        <w:hidden/>
      </w:trPr>
      <w:tc>
        <w:tcPr>
          <w:tcW w:w="7339" w:type="dxa"/>
        </w:tcPr>
        <w:p w:rsidR="00790186" w:rsidRPr="005C2446" w:rsidRDefault="00790186" w:rsidP="00807C00">
          <w:pPr>
            <w:pStyle w:val="Pieddepage"/>
            <w:spacing w:before="60"/>
            <w:rPr>
              <w:rFonts w:ascii="Arial" w:hAnsi="Arial" w:cs="Arial"/>
              <w:vanish/>
              <w:color w:val="0000FF"/>
              <w:sz w:val="20"/>
            </w:rPr>
          </w:pPr>
          <w:r w:rsidRPr="005C2446">
            <w:rPr>
              <w:rFonts w:ascii="Arial" w:hAnsi="Arial" w:cs="Arial"/>
              <w:vanish/>
              <w:color w:val="0000FF"/>
              <w:sz w:val="20"/>
            </w:rPr>
            <w:t>Version du devis type :</w:t>
          </w:r>
        </w:p>
        <w:p w:rsidR="00790186" w:rsidRPr="005C2446" w:rsidRDefault="00790186" w:rsidP="0062476F">
          <w:pPr>
            <w:pStyle w:val="Pieddepage"/>
            <w:spacing w:before="60"/>
            <w:rPr>
              <w:rFonts w:ascii="Arial" w:hAnsi="Arial" w:cs="Arial"/>
              <w:vanish/>
              <w:sz w:val="20"/>
            </w:rPr>
          </w:pPr>
          <w:r w:rsidRPr="005C2446">
            <w:rPr>
              <w:rStyle w:val="Numrodepage"/>
              <w:rFonts w:ascii="Arial" w:hAnsi="Arial" w:cs="Arial"/>
              <w:sz w:val="20"/>
            </w:rPr>
            <w:fldChar w:fldCharType="begin"/>
          </w:r>
          <w:r w:rsidRPr="005C2446">
            <w:rPr>
              <w:rStyle w:val="Numrodepage"/>
              <w:rFonts w:ascii="Arial" w:hAnsi="Arial" w:cs="Arial"/>
              <w:sz w:val="20"/>
            </w:rPr>
            <w:instrText xml:space="preserve"> DATE  \@ "yyyy-MM-dd" </w:instrText>
          </w:r>
          <w:r w:rsidRPr="005C2446">
            <w:rPr>
              <w:rStyle w:val="Numrodepage"/>
              <w:rFonts w:ascii="Arial" w:hAnsi="Arial" w:cs="Arial"/>
              <w:sz w:val="20"/>
            </w:rPr>
            <w:fldChar w:fldCharType="separate"/>
          </w:r>
          <w:r w:rsidR="00A75630">
            <w:rPr>
              <w:rStyle w:val="Numrodepage"/>
              <w:rFonts w:ascii="Arial" w:hAnsi="Arial" w:cs="Arial"/>
              <w:noProof/>
              <w:sz w:val="20"/>
            </w:rPr>
            <w:t>2015-04-10</w:t>
          </w:r>
          <w:r w:rsidRPr="005C2446">
            <w:rPr>
              <w:rStyle w:val="Numrodepage"/>
              <w:rFonts w:ascii="Arial" w:hAnsi="Arial" w:cs="Arial"/>
              <w:sz w:val="20"/>
            </w:rPr>
            <w:fldChar w:fldCharType="end"/>
          </w:r>
        </w:p>
      </w:tc>
      <w:tc>
        <w:tcPr>
          <w:tcW w:w="2552" w:type="dxa"/>
        </w:tcPr>
        <w:p w:rsidR="00790186" w:rsidRPr="005C2446" w:rsidRDefault="00790186" w:rsidP="00807C00">
          <w:pPr>
            <w:pStyle w:val="Pieddepage"/>
            <w:spacing w:before="60"/>
            <w:jc w:val="center"/>
            <w:rPr>
              <w:rFonts w:ascii="Arial" w:hAnsi="Arial" w:cs="Arial"/>
              <w:sz w:val="20"/>
            </w:rPr>
          </w:pPr>
          <w:r w:rsidRPr="005C2446">
            <w:rPr>
              <w:rFonts w:ascii="Arial" w:hAnsi="Arial" w:cs="Arial"/>
              <w:sz w:val="20"/>
            </w:rPr>
            <w:t>Ministère des Transports</w:t>
          </w:r>
        </w:p>
        <w:p w:rsidR="00790186" w:rsidRPr="005C2446" w:rsidRDefault="00790186" w:rsidP="00EF24DB">
          <w:pPr>
            <w:pStyle w:val="Pieddepage"/>
            <w:spacing w:before="60"/>
            <w:jc w:val="center"/>
            <w:rPr>
              <w:rFonts w:ascii="Arial" w:hAnsi="Arial" w:cs="Arial"/>
              <w:sz w:val="20"/>
            </w:rPr>
          </w:pPr>
          <w:r>
            <w:rPr>
              <w:rStyle w:val="Numrodepage"/>
              <w:rFonts w:ascii="Arial" w:hAnsi="Arial" w:cs="Arial"/>
              <w:sz w:val="20"/>
              <w:highlight w:val="yellow"/>
            </w:rPr>
            <w:t>19</w:t>
          </w:r>
          <w:r w:rsidRPr="00EF24DB">
            <w:rPr>
              <w:rStyle w:val="Numrodepage"/>
              <w:rFonts w:ascii="Arial" w:hAnsi="Arial" w:cs="Arial"/>
              <w:sz w:val="20"/>
              <w:highlight w:val="yellow"/>
            </w:rPr>
            <w:t>X-</w:t>
          </w:r>
          <w:r w:rsidRPr="005C2446">
            <w:rPr>
              <w:rStyle w:val="Numrodepage"/>
              <w:rFonts w:ascii="Arial" w:hAnsi="Arial" w:cs="Arial"/>
              <w:sz w:val="20"/>
            </w:rPr>
            <w:fldChar w:fldCharType="begin"/>
          </w:r>
          <w:r w:rsidRPr="005C2446">
            <w:rPr>
              <w:rStyle w:val="Numrodepage"/>
              <w:rFonts w:ascii="Arial" w:hAnsi="Arial" w:cs="Arial"/>
              <w:sz w:val="20"/>
            </w:rPr>
            <w:instrText xml:space="preserve"> PAGE </w:instrText>
          </w:r>
          <w:r w:rsidRPr="005C2446">
            <w:rPr>
              <w:rStyle w:val="Numrodepage"/>
              <w:rFonts w:ascii="Arial" w:hAnsi="Arial" w:cs="Arial"/>
              <w:sz w:val="20"/>
            </w:rPr>
            <w:fldChar w:fldCharType="separate"/>
          </w:r>
          <w:r w:rsidR="00A75630">
            <w:rPr>
              <w:rStyle w:val="Numrodepage"/>
              <w:rFonts w:ascii="Arial" w:hAnsi="Arial" w:cs="Arial"/>
              <w:noProof/>
              <w:sz w:val="20"/>
            </w:rPr>
            <w:t>14</w:t>
          </w:r>
          <w:r w:rsidRPr="005C2446">
            <w:rPr>
              <w:rStyle w:val="Numrodepage"/>
              <w:rFonts w:ascii="Arial" w:hAnsi="Arial" w:cs="Arial"/>
              <w:sz w:val="20"/>
            </w:rPr>
            <w:fldChar w:fldCharType="end"/>
          </w:r>
        </w:p>
      </w:tc>
      <w:tc>
        <w:tcPr>
          <w:tcW w:w="5927" w:type="dxa"/>
        </w:tcPr>
        <w:p w:rsidR="00790186" w:rsidRPr="005C2446" w:rsidRDefault="00790186" w:rsidP="00603DD1">
          <w:pPr>
            <w:pStyle w:val="Pieddepage"/>
            <w:spacing w:before="60"/>
            <w:jc w:val="right"/>
            <w:rPr>
              <w:rFonts w:ascii="Arial" w:hAnsi="Arial" w:cs="Arial"/>
              <w:vanish/>
              <w:color w:val="0000FF"/>
              <w:sz w:val="20"/>
            </w:rPr>
          </w:pPr>
          <w:r>
            <w:rPr>
              <w:rFonts w:ascii="Arial" w:hAnsi="Arial" w:cs="Arial"/>
              <w:vanish/>
              <w:color w:val="0000FF"/>
              <w:sz w:val="20"/>
            </w:rPr>
            <w:fldChar w:fldCharType="begin"/>
          </w:r>
          <w:r>
            <w:rPr>
              <w:rFonts w:ascii="Arial" w:hAnsi="Arial" w:cs="Arial"/>
              <w:vanish/>
              <w:color w:val="0000FF"/>
              <w:sz w:val="20"/>
            </w:rPr>
            <w:instrText xml:space="preserve"> FILENAME   \* MERGEFORMAT </w:instrText>
          </w:r>
          <w:r>
            <w:rPr>
              <w:rFonts w:ascii="Arial" w:hAnsi="Arial" w:cs="Arial"/>
              <w:vanish/>
              <w:color w:val="0000FF"/>
              <w:sz w:val="20"/>
            </w:rPr>
            <w:fldChar w:fldCharType="separate"/>
          </w:r>
          <w:r w:rsidR="00732D1E">
            <w:rPr>
              <w:rFonts w:ascii="Arial" w:hAnsi="Arial" w:cs="Arial"/>
              <w:noProof/>
              <w:vanish/>
              <w:color w:val="0000FF"/>
              <w:sz w:val="20"/>
            </w:rPr>
            <w:t>projet-devis-signalisation-courte-durée-2015-02-13.docx</w:t>
          </w:r>
          <w:r>
            <w:rPr>
              <w:rFonts w:ascii="Arial" w:hAnsi="Arial" w:cs="Arial"/>
              <w:vanish/>
              <w:color w:val="0000FF"/>
              <w:sz w:val="20"/>
            </w:rPr>
            <w:fldChar w:fldCharType="end"/>
          </w:r>
        </w:p>
      </w:tc>
    </w:tr>
  </w:tbl>
  <w:p w:rsidR="00790186" w:rsidRPr="00D90ECA" w:rsidRDefault="00790186" w:rsidP="00D90ECA">
    <w:pPr>
      <w:pStyle w:val="Pieddepage"/>
      <w:rPr>
        <w:rFonts w:ascii="Arial" w:hAnsi="Arial" w:cs="Arial"/>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06E" w:rsidRDefault="00B8606E">
      <w:r>
        <w:separator/>
      </w:r>
    </w:p>
  </w:footnote>
  <w:footnote w:type="continuationSeparator" w:id="0">
    <w:p w:rsidR="00B8606E" w:rsidRDefault="00B86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680" w:rsidRDefault="0081768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680" w:rsidRDefault="0081768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7680" w:rsidRDefault="00817680">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186" w:rsidRPr="005C2446" w:rsidRDefault="00790186" w:rsidP="00244E05">
    <w:pPr>
      <w:pStyle w:val="En-tte"/>
      <w:tabs>
        <w:tab w:val="right" w:pos="9356"/>
      </w:tabs>
      <w:rPr>
        <w:rFonts w:ascii="Arial" w:hAnsi="Arial" w:cs="Arial"/>
        <w:b/>
      </w:rPr>
    </w:pPr>
    <w:r w:rsidRPr="005C2446">
      <w:rPr>
        <w:rFonts w:ascii="Arial" w:hAnsi="Arial" w:cs="Arial"/>
        <w:b/>
      </w:rPr>
      <w:t xml:space="preserve">PROJET N° : </w:t>
    </w:r>
    <w:r w:rsidRPr="005C2446">
      <w:rPr>
        <w:rFonts w:ascii="Arial" w:hAnsi="Arial" w:cs="Arial"/>
        <w:b/>
        <w:highlight w:val="yellow"/>
      </w:rPr>
      <w:t>XXX-XX-XXXX</w:t>
    </w:r>
    <w:r w:rsidRPr="005C2446">
      <w:rPr>
        <w:rFonts w:ascii="Arial" w:hAnsi="Arial" w:cs="Arial"/>
        <w:b/>
      </w:rPr>
      <w:tab/>
    </w:r>
    <w:r w:rsidRPr="005C2446">
      <w:rPr>
        <w:rFonts w:ascii="Arial" w:hAnsi="Arial" w:cs="Arial"/>
        <w:b/>
      </w:rPr>
      <w:tab/>
      <w:t>DOSSIER N</w:t>
    </w:r>
    <w:r w:rsidRPr="005C2446">
      <w:rPr>
        <w:rFonts w:ascii="Arial" w:hAnsi="Arial" w:cs="Arial"/>
        <w:b/>
        <w:vertAlign w:val="superscript"/>
      </w:rPr>
      <w:t>o</w:t>
    </w:r>
    <w:r w:rsidRPr="005C2446">
      <w:rPr>
        <w:rFonts w:ascii="Arial" w:hAnsi="Arial" w:cs="Arial"/>
        <w:b/>
      </w:rPr>
      <w:t> :</w:t>
    </w:r>
    <w:r w:rsidRPr="005C2446">
      <w:rPr>
        <w:rFonts w:ascii="Arial" w:hAnsi="Arial" w:cs="Arial"/>
        <w:b/>
        <w:highlight w:val="yellow"/>
      </w:rPr>
      <w:t xml:space="preserve"> XXXX-XX-XXXX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186" w:rsidRDefault="00790186">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186" w:rsidRDefault="00790186">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186" w:rsidRPr="005C2446" w:rsidRDefault="00790186" w:rsidP="00244E05">
    <w:pPr>
      <w:pStyle w:val="En-tte"/>
      <w:tabs>
        <w:tab w:val="right" w:pos="9356"/>
      </w:tabs>
      <w:rPr>
        <w:rFonts w:ascii="Arial" w:hAnsi="Arial" w:cs="Arial"/>
        <w:b/>
      </w:rPr>
    </w:pPr>
    <w:r w:rsidRPr="005C2446">
      <w:rPr>
        <w:rFonts w:ascii="Arial" w:hAnsi="Arial" w:cs="Arial"/>
        <w:b/>
      </w:rPr>
      <w:t xml:space="preserve">PROJET N° : </w:t>
    </w:r>
    <w:r w:rsidRPr="005C2446">
      <w:rPr>
        <w:rFonts w:ascii="Arial" w:hAnsi="Arial" w:cs="Arial"/>
        <w:b/>
        <w:highlight w:val="yellow"/>
      </w:rPr>
      <w:t>XXX-XX-XXXX</w:t>
    </w:r>
    <w:r w:rsidRPr="005C2446">
      <w:rPr>
        <w:rFonts w:ascii="Arial" w:hAnsi="Arial" w:cs="Arial"/>
        <w:b/>
      </w:rPr>
      <w:tab/>
    </w:r>
    <w:r w:rsidRPr="005C2446">
      <w:rPr>
        <w:rFonts w:ascii="Arial" w:hAnsi="Arial" w:cs="Arial"/>
        <w:b/>
      </w:rPr>
      <w:tab/>
    </w:r>
    <w:r>
      <w:rPr>
        <w:rFonts w:ascii="Arial" w:hAnsi="Arial" w:cs="Arial"/>
        <w:b/>
      </w:rPr>
      <w:ptab w:relativeTo="margin" w:alignment="right" w:leader="none"/>
    </w:r>
    <w:r w:rsidRPr="005C2446">
      <w:rPr>
        <w:rFonts w:ascii="Arial" w:hAnsi="Arial" w:cs="Arial"/>
        <w:b/>
      </w:rPr>
      <w:t>DOSSIER N</w:t>
    </w:r>
    <w:r w:rsidRPr="005C2446">
      <w:rPr>
        <w:rFonts w:ascii="Arial" w:hAnsi="Arial" w:cs="Arial"/>
        <w:b/>
        <w:vertAlign w:val="superscript"/>
      </w:rPr>
      <w:t>o</w:t>
    </w:r>
    <w:r w:rsidRPr="005C2446">
      <w:rPr>
        <w:rFonts w:ascii="Arial" w:hAnsi="Arial" w:cs="Arial"/>
        <w:b/>
      </w:rPr>
      <w:t> :</w:t>
    </w:r>
    <w:r w:rsidRPr="005C2446">
      <w:rPr>
        <w:rFonts w:ascii="Arial" w:hAnsi="Arial" w:cs="Arial"/>
        <w:b/>
        <w:highlight w:val="yellow"/>
      </w:rPr>
      <w:t xml:space="preserve"> XXXX-XX-XXXX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52D75"/>
    <w:multiLevelType w:val="hybridMultilevel"/>
    <w:tmpl w:val="EDCA1986"/>
    <w:lvl w:ilvl="0" w:tplc="55B20824">
      <w:start w:val="1"/>
      <w:numFmt w:val="bullet"/>
      <w:lvlText w:val="•"/>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2A3A1B02"/>
    <w:multiLevelType w:val="multilevel"/>
    <w:tmpl w:val="431A9DB6"/>
    <w:lvl w:ilvl="0">
      <w:start w:val="1"/>
      <w:numFmt w:val="decimal"/>
      <w:pStyle w:val="Titre1"/>
      <w:lvlText w:val="%1."/>
      <w:legacy w:legacy="1" w:legacySpace="142" w:legacyIndent="0"/>
      <w:lvlJc w:val="left"/>
      <w:pPr>
        <w:ind w:left="90" w:firstLine="0"/>
      </w:pPr>
      <w:rPr>
        <w:b/>
      </w:rPr>
    </w:lvl>
    <w:lvl w:ilvl="1">
      <w:start w:val="1"/>
      <w:numFmt w:val="decimal"/>
      <w:pStyle w:val="Titre2"/>
      <w:lvlText w:val="%1.%2"/>
      <w:legacy w:legacy="1" w:legacySpace="142" w:legacyIndent="0"/>
      <w:lvlJc w:val="left"/>
      <w:pPr>
        <w:ind w:left="450" w:firstLine="0"/>
      </w:pPr>
    </w:lvl>
    <w:lvl w:ilvl="2">
      <w:start w:val="1"/>
      <w:numFmt w:val="decimal"/>
      <w:pStyle w:val="Titre3"/>
      <w:lvlText w:val="%1.%2.%3"/>
      <w:legacy w:legacy="1" w:legacySpace="142" w:legacyIndent="0"/>
      <w:lvlJc w:val="left"/>
      <w:pPr>
        <w:ind w:left="0" w:firstLine="0"/>
      </w:pPr>
    </w:lvl>
    <w:lvl w:ilvl="3">
      <w:start w:val="1"/>
      <w:numFmt w:val="decimal"/>
      <w:pStyle w:val="Titre4"/>
      <w:lvlText w:val="%1.%2.%3.%4"/>
      <w:legacy w:legacy="1" w:legacySpace="142" w:legacyIndent="0"/>
      <w:lvlJc w:val="left"/>
      <w:pPr>
        <w:ind w:left="0" w:firstLine="0"/>
      </w:pPr>
    </w:lvl>
    <w:lvl w:ilvl="4">
      <w:start w:val="1"/>
      <w:numFmt w:val="decimal"/>
      <w:pStyle w:val="Titre5"/>
      <w:lvlText w:val="%1.%2.%3.%4.%5"/>
      <w:legacy w:legacy="1" w:legacySpace="142" w:legacyIndent="0"/>
      <w:lvlJc w:val="left"/>
      <w:pPr>
        <w:ind w:left="0" w:firstLine="0"/>
      </w:pPr>
    </w:lvl>
    <w:lvl w:ilvl="5">
      <w:start w:val="1"/>
      <w:numFmt w:val="decimal"/>
      <w:pStyle w:val="Titre6"/>
      <w:lvlText w:val="%1.%2.%3.%4.%5.%6"/>
      <w:legacy w:legacy="1" w:legacySpace="142" w:legacyIndent="0"/>
      <w:lvlJc w:val="left"/>
      <w:pPr>
        <w:ind w:left="0" w:firstLine="0"/>
      </w:pPr>
    </w:lvl>
    <w:lvl w:ilvl="6">
      <w:start w:val="1"/>
      <w:numFmt w:val="decimal"/>
      <w:pStyle w:val="Titre7"/>
      <w:lvlText w:val="%1.%2.%3.%4.%5.%6.%7"/>
      <w:legacy w:legacy="1" w:legacySpace="142" w:legacyIndent="0"/>
      <w:lvlJc w:val="left"/>
      <w:pPr>
        <w:ind w:left="0" w:firstLine="0"/>
      </w:pPr>
    </w:lvl>
    <w:lvl w:ilvl="7">
      <w:start w:val="1"/>
      <w:numFmt w:val="decimal"/>
      <w:pStyle w:val="Titre8"/>
      <w:lvlText w:val="%1.%2.%3.%4.%5.%6.%7.%8"/>
      <w:legacy w:legacy="1" w:legacySpace="142" w:legacyIndent="0"/>
      <w:lvlJc w:val="left"/>
      <w:pPr>
        <w:ind w:left="0" w:firstLine="0"/>
      </w:pPr>
    </w:lvl>
    <w:lvl w:ilvl="8">
      <w:start w:val="1"/>
      <w:numFmt w:val="decimal"/>
      <w:pStyle w:val="Titre9"/>
      <w:lvlText w:val="%1.%2.%3.%4.%5.%6.%7.%8.%9"/>
      <w:legacy w:legacy="1" w:legacySpace="142" w:legacyIndent="0"/>
      <w:lvlJc w:val="left"/>
      <w:pPr>
        <w:ind w:left="0" w:firstLine="0"/>
      </w:pPr>
    </w:lvl>
  </w:abstractNum>
  <w:abstractNum w:abstractNumId="2">
    <w:nsid w:val="4EA973B3"/>
    <w:multiLevelType w:val="hybridMultilevel"/>
    <w:tmpl w:val="5EB0F038"/>
    <w:lvl w:ilvl="0" w:tplc="55B20824">
      <w:start w:val="1"/>
      <w:numFmt w:val="bullet"/>
      <w:lvlText w:val="•"/>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68A710EF"/>
    <w:multiLevelType w:val="multilevel"/>
    <w:tmpl w:val="4E023006"/>
    <w:lvl w:ilvl="0">
      <w:start w:val="1"/>
      <w:numFmt w:val="bullet"/>
      <w:lvlText w:val=""/>
      <w:lvlJc w:val="left"/>
      <w:pPr>
        <w:tabs>
          <w:tab w:val="num" w:pos="0"/>
        </w:tabs>
        <w:ind w:left="357" w:hanging="357"/>
      </w:pPr>
      <w:rPr>
        <w:rFonts w:ascii="Symbol" w:hAnsi="Symbol"/>
        <w:vanish/>
        <w:color w:val="0000FF"/>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B846958"/>
    <w:multiLevelType w:val="multilevel"/>
    <w:tmpl w:val="EF402CD8"/>
    <w:lvl w:ilvl="0">
      <w:start w:val="5"/>
      <w:numFmt w:val="decimal"/>
      <w:lvlText w:val="%1"/>
      <w:lvlJc w:val="left"/>
      <w:pPr>
        <w:ind w:hanging="852"/>
        <w:jc w:val="left"/>
      </w:pPr>
      <w:rPr>
        <w:rFonts w:hint="default"/>
      </w:rPr>
    </w:lvl>
    <w:lvl w:ilvl="1">
      <w:start w:val="1"/>
      <w:numFmt w:val="decimal"/>
      <w:lvlText w:val="%1.%2"/>
      <w:lvlJc w:val="left"/>
      <w:pPr>
        <w:ind w:hanging="852"/>
        <w:jc w:val="left"/>
      </w:pPr>
      <w:rPr>
        <w:rFonts w:ascii="Arial" w:eastAsia="Arial" w:hAnsi="Arial" w:hint="default"/>
        <w:b/>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5">
    <w:nsid w:val="7BF776C0"/>
    <w:multiLevelType w:val="hybridMultilevel"/>
    <w:tmpl w:val="2764A6F6"/>
    <w:lvl w:ilvl="0" w:tplc="55B20824">
      <w:start w:val="1"/>
      <w:numFmt w:val="bullet"/>
      <w:lvlText w:val="•"/>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5"/>
  </w:num>
  <w:num w:numId="6">
    <w:abstractNumId w:val="1"/>
  </w:num>
  <w:num w:numId="7">
    <w:abstractNumId w:val="1"/>
  </w:num>
  <w:num w:numId="8">
    <w:abstractNumId w:val="4"/>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68"/>
    <w:rsid w:val="00002E77"/>
    <w:rsid w:val="00002F7C"/>
    <w:rsid w:val="0000347A"/>
    <w:rsid w:val="00006387"/>
    <w:rsid w:val="00006B80"/>
    <w:rsid w:val="00007347"/>
    <w:rsid w:val="00007740"/>
    <w:rsid w:val="00007E17"/>
    <w:rsid w:val="00010170"/>
    <w:rsid w:val="000106C6"/>
    <w:rsid w:val="000109AD"/>
    <w:rsid w:val="000122E2"/>
    <w:rsid w:val="00013257"/>
    <w:rsid w:val="0001358C"/>
    <w:rsid w:val="0001368E"/>
    <w:rsid w:val="00013AED"/>
    <w:rsid w:val="00013C9E"/>
    <w:rsid w:val="0001450B"/>
    <w:rsid w:val="0001465A"/>
    <w:rsid w:val="00014733"/>
    <w:rsid w:val="00015CB9"/>
    <w:rsid w:val="00015F73"/>
    <w:rsid w:val="00016688"/>
    <w:rsid w:val="000166A0"/>
    <w:rsid w:val="00016C4F"/>
    <w:rsid w:val="00017AED"/>
    <w:rsid w:val="00017D47"/>
    <w:rsid w:val="00020ED2"/>
    <w:rsid w:val="0002331B"/>
    <w:rsid w:val="00025534"/>
    <w:rsid w:val="00025E24"/>
    <w:rsid w:val="00025E47"/>
    <w:rsid w:val="00026089"/>
    <w:rsid w:val="000269BA"/>
    <w:rsid w:val="00026CD8"/>
    <w:rsid w:val="000278E0"/>
    <w:rsid w:val="00027CB1"/>
    <w:rsid w:val="00027EB1"/>
    <w:rsid w:val="00027FCD"/>
    <w:rsid w:val="000334AC"/>
    <w:rsid w:val="00033689"/>
    <w:rsid w:val="00033820"/>
    <w:rsid w:val="00034409"/>
    <w:rsid w:val="00034DF9"/>
    <w:rsid w:val="00035977"/>
    <w:rsid w:val="00035ABE"/>
    <w:rsid w:val="0003647F"/>
    <w:rsid w:val="00036808"/>
    <w:rsid w:val="00036E6C"/>
    <w:rsid w:val="00036F55"/>
    <w:rsid w:val="000373FD"/>
    <w:rsid w:val="000377DD"/>
    <w:rsid w:val="0003793D"/>
    <w:rsid w:val="000379B8"/>
    <w:rsid w:val="0004138B"/>
    <w:rsid w:val="00042256"/>
    <w:rsid w:val="00042B16"/>
    <w:rsid w:val="00042B64"/>
    <w:rsid w:val="00043209"/>
    <w:rsid w:val="00044AF9"/>
    <w:rsid w:val="00044B47"/>
    <w:rsid w:val="00045CBD"/>
    <w:rsid w:val="00051199"/>
    <w:rsid w:val="00052119"/>
    <w:rsid w:val="000530E3"/>
    <w:rsid w:val="00053AFF"/>
    <w:rsid w:val="000543DF"/>
    <w:rsid w:val="00054595"/>
    <w:rsid w:val="000545A0"/>
    <w:rsid w:val="00054680"/>
    <w:rsid w:val="000547D7"/>
    <w:rsid w:val="000551EC"/>
    <w:rsid w:val="000556F0"/>
    <w:rsid w:val="00055BDF"/>
    <w:rsid w:val="00055FA5"/>
    <w:rsid w:val="0005609A"/>
    <w:rsid w:val="00056F81"/>
    <w:rsid w:val="00057E57"/>
    <w:rsid w:val="000601EF"/>
    <w:rsid w:val="000612D2"/>
    <w:rsid w:val="00061CAF"/>
    <w:rsid w:val="000641A2"/>
    <w:rsid w:val="00064D89"/>
    <w:rsid w:val="00065C8C"/>
    <w:rsid w:val="000679B4"/>
    <w:rsid w:val="00067A72"/>
    <w:rsid w:val="00067D5F"/>
    <w:rsid w:val="00070361"/>
    <w:rsid w:val="000708DE"/>
    <w:rsid w:val="00071CBC"/>
    <w:rsid w:val="00071DC0"/>
    <w:rsid w:val="00072575"/>
    <w:rsid w:val="0007315C"/>
    <w:rsid w:val="0007387B"/>
    <w:rsid w:val="00074FE6"/>
    <w:rsid w:val="00075778"/>
    <w:rsid w:val="000767BA"/>
    <w:rsid w:val="00076BFC"/>
    <w:rsid w:val="000773B2"/>
    <w:rsid w:val="000776A3"/>
    <w:rsid w:val="00080D40"/>
    <w:rsid w:val="00081CB4"/>
    <w:rsid w:val="000825B8"/>
    <w:rsid w:val="00082A9A"/>
    <w:rsid w:val="00085B7B"/>
    <w:rsid w:val="0008644F"/>
    <w:rsid w:val="000869A0"/>
    <w:rsid w:val="0008712B"/>
    <w:rsid w:val="00087DDF"/>
    <w:rsid w:val="000902A8"/>
    <w:rsid w:val="00090A9A"/>
    <w:rsid w:val="00090AC0"/>
    <w:rsid w:val="00091010"/>
    <w:rsid w:val="00091C1E"/>
    <w:rsid w:val="00091F7C"/>
    <w:rsid w:val="000923C3"/>
    <w:rsid w:val="00092E1F"/>
    <w:rsid w:val="000948A9"/>
    <w:rsid w:val="00095CA2"/>
    <w:rsid w:val="0009613E"/>
    <w:rsid w:val="00097585"/>
    <w:rsid w:val="000A05CD"/>
    <w:rsid w:val="000A18D3"/>
    <w:rsid w:val="000A3265"/>
    <w:rsid w:val="000A3734"/>
    <w:rsid w:val="000A5E5C"/>
    <w:rsid w:val="000A69A0"/>
    <w:rsid w:val="000A6A01"/>
    <w:rsid w:val="000A6C26"/>
    <w:rsid w:val="000A6F02"/>
    <w:rsid w:val="000A6F6A"/>
    <w:rsid w:val="000A7D7F"/>
    <w:rsid w:val="000B05D5"/>
    <w:rsid w:val="000B0890"/>
    <w:rsid w:val="000B1635"/>
    <w:rsid w:val="000B195A"/>
    <w:rsid w:val="000B273D"/>
    <w:rsid w:val="000B27B2"/>
    <w:rsid w:val="000B388A"/>
    <w:rsid w:val="000B44EB"/>
    <w:rsid w:val="000B46F3"/>
    <w:rsid w:val="000B481F"/>
    <w:rsid w:val="000B6E94"/>
    <w:rsid w:val="000B7248"/>
    <w:rsid w:val="000B7C3C"/>
    <w:rsid w:val="000C034F"/>
    <w:rsid w:val="000C0F79"/>
    <w:rsid w:val="000C10F0"/>
    <w:rsid w:val="000C148F"/>
    <w:rsid w:val="000C1727"/>
    <w:rsid w:val="000C1AEC"/>
    <w:rsid w:val="000C1F27"/>
    <w:rsid w:val="000C330C"/>
    <w:rsid w:val="000C35D1"/>
    <w:rsid w:val="000C55F8"/>
    <w:rsid w:val="000C5772"/>
    <w:rsid w:val="000C650A"/>
    <w:rsid w:val="000C66A4"/>
    <w:rsid w:val="000C6FE5"/>
    <w:rsid w:val="000C7C0D"/>
    <w:rsid w:val="000D0C0A"/>
    <w:rsid w:val="000D2B15"/>
    <w:rsid w:val="000D354D"/>
    <w:rsid w:val="000D3ED6"/>
    <w:rsid w:val="000D413D"/>
    <w:rsid w:val="000D5735"/>
    <w:rsid w:val="000D5F00"/>
    <w:rsid w:val="000D66D6"/>
    <w:rsid w:val="000D6BC8"/>
    <w:rsid w:val="000D7451"/>
    <w:rsid w:val="000D76D6"/>
    <w:rsid w:val="000E002F"/>
    <w:rsid w:val="000E068F"/>
    <w:rsid w:val="000E0D3A"/>
    <w:rsid w:val="000E13B7"/>
    <w:rsid w:val="000E1744"/>
    <w:rsid w:val="000E2882"/>
    <w:rsid w:val="000E2899"/>
    <w:rsid w:val="000E3912"/>
    <w:rsid w:val="000E3D56"/>
    <w:rsid w:val="000E475C"/>
    <w:rsid w:val="000E48F5"/>
    <w:rsid w:val="000E5073"/>
    <w:rsid w:val="000E54F3"/>
    <w:rsid w:val="000E62E3"/>
    <w:rsid w:val="000E649C"/>
    <w:rsid w:val="000E6761"/>
    <w:rsid w:val="000E6AC7"/>
    <w:rsid w:val="000E6EF4"/>
    <w:rsid w:val="000E756C"/>
    <w:rsid w:val="000E7E2C"/>
    <w:rsid w:val="000F168D"/>
    <w:rsid w:val="000F1741"/>
    <w:rsid w:val="000F1A29"/>
    <w:rsid w:val="000F1BA1"/>
    <w:rsid w:val="000F1DC5"/>
    <w:rsid w:val="000F1ED2"/>
    <w:rsid w:val="000F28AF"/>
    <w:rsid w:val="000F348C"/>
    <w:rsid w:val="000F468F"/>
    <w:rsid w:val="000F480A"/>
    <w:rsid w:val="000F5145"/>
    <w:rsid w:val="000F52EE"/>
    <w:rsid w:val="000F5811"/>
    <w:rsid w:val="000F59D2"/>
    <w:rsid w:val="000F5C47"/>
    <w:rsid w:val="000F5F68"/>
    <w:rsid w:val="000F6A99"/>
    <w:rsid w:val="000F7B35"/>
    <w:rsid w:val="000F7C75"/>
    <w:rsid w:val="001006DC"/>
    <w:rsid w:val="00100FD0"/>
    <w:rsid w:val="00101026"/>
    <w:rsid w:val="0010123A"/>
    <w:rsid w:val="00101A0E"/>
    <w:rsid w:val="00104DF5"/>
    <w:rsid w:val="00105178"/>
    <w:rsid w:val="001059D7"/>
    <w:rsid w:val="0010603F"/>
    <w:rsid w:val="00106771"/>
    <w:rsid w:val="00106822"/>
    <w:rsid w:val="00107638"/>
    <w:rsid w:val="001100A3"/>
    <w:rsid w:val="00111166"/>
    <w:rsid w:val="00112711"/>
    <w:rsid w:val="0011444D"/>
    <w:rsid w:val="00114543"/>
    <w:rsid w:val="001166BD"/>
    <w:rsid w:val="0011698C"/>
    <w:rsid w:val="00117A2B"/>
    <w:rsid w:val="00121E2F"/>
    <w:rsid w:val="00122352"/>
    <w:rsid w:val="001228B9"/>
    <w:rsid w:val="00122B2A"/>
    <w:rsid w:val="00123227"/>
    <w:rsid w:val="0012339B"/>
    <w:rsid w:val="001238AA"/>
    <w:rsid w:val="00124103"/>
    <w:rsid w:val="00124AE4"/>
    <w:rsid w:val="00125D1E"/>
    <w:rsid w:val="0012663F"/>
    <w:rsid w:val="0012667B"/>
    <w:rsid w:val="001267C2"/>
    <w:rsid w:val="00126BA5"/>
    <w:rsid w:val="00126C67"/>
    <w:rsid w:val="00130B19"/>
    <w:rsid w:val="00130B6C"/>
    <w:rsid w:val="00130F81"/>
    <w:rsid w:val="00133FAD"/>
    <w:rsid w:val="00134E53"/>
    <w:rsid w:val="001351B9"/>
    <w:rsid w:val="001358C1"/>
    <w:rsid w:val="00135D07"/>
    <w:rsid w:val="00135F87"/>
    <w:rsid w:val="00136E4F"/>
    <w:rsid w:val="001403F0"/>
    <w:rsid w:val="00140E9C"/>
    <w:rsid w:val="001424A0"/>
    <w:rsid w:val="001425C3"/>
    <w:rsid w:val="00142A65"/>
    <w:rsid w:val="001433AC"/>
    <w:rsid w:val="0014543D"/>
    <w:rsid w:val="00145803"/>
    <w:rsid w:val="00146284"/>
    <w:rsid w:val="00147633"/>
    <w:rsid w:val="001501F4"/>
    <w:rsid w:val="00150B26"/>
    <w:rsid w:val="001524AA"/>
    <w:rsid w:val="001525EA"/>
    <w:rsid w:val="0015484D"/>
    <w:rsid w:val="001552A1"/>
    <w:rsid w:val="001552A2"/>
    <w:rsid w:val="00155660"/>
    <w:rsid w:val="001559EC"/>
    <w:rsid w:val="00156076"/>
    <w:rsid w:val="001562A0"/>
    <w:rsid w:val="00156586"/>
    <w:rsid w:val="001565DC"/>
    <w:rsid w:val="00156F81"/>
    <w:rsid w:val="00157F22"/>
    <w:rsid w:val="00160D06"/>
    <w:rsid w:val="00160E5A"/>
    <w:rsid w:val="00161464"/>
    <w:rsid w:val="00161BDE"/>
    <w:rsid w:val="00161D08"/>
    <w:rsid w:val="00162385"/>
    <w:rsid w:val="001635B5"/>
    <w:rsid w:val="00163F73"/>
    <w:rsid w:val="001642D9"/>
    <w:rsid w:val="001651E7"/>
    <w:rsid w:val="0016593A"/>
    <w:rsid w:val="0016606B"/>
    <w:rsid w:val="00166CF2"/>
    <w:rsid w:val="00166CFC"/>
    <w:rsid w:val="0016740F"/>
    <w:rsid w:val="00170780"/>
    <w:rsid w:val="00170D60"/>
    <w:rsid w:val="001716B5"/>
    <w:rsid w:val="00171A39"/>
    <w:rsid w:val="00171D88"/>
    <w:rsid w:val="001722AB"/>
    <w:rsid w:val="001723C5"/>
    <w:rsid w:val="001726FA"/>
    <w:rsid w:val="00174218"/>
    <w:rsid w:val="001742C5"/>
    <w:rsid w:val="0017472E"/>
    <w:rsid w:val="00175888"/>
    <w:rsid w:val="001767DF"/>
    <w:rsid w:val="00176BF4"/>
    <w:rsid w:val="001776F3"/>
    <w:rsid w:val="00180BCF"/>
    <w:rsid w:val="00180F0A"/>
    <w:rsid w:val="00180F1F"/>
    <w:rsid w:val="00181422"/>
    <w:rsid w:val="00182861"/>
    <w:rsid w:val="00182B07"/>
    <w:rsid w:val="00182C9B"/>
    <w:rsid w:val="001835BB"/>
    <w:rsid w:val="00183A60"/>
    <w:rsid w:val="00184560"/>
    <w:rsid w:val="00185AA8"/>
    <w:rsid w:val="001878F8"/>
    <w:rsid w:val="001879F7"/>
    <w:rsid w:val="001900ED"/>
    <w:rsid w:val="00190CF8"/>
    <w:rsid w:val="001911E9"/>
    <w:rsid w:val="00191A14"/>
    <w:rsid w:val="00191E23"/>
    <w:rsid w:val="00192399"/>
    <w:rsid w:val="00192891"/>
    <w:rsid w:val="001932EA"/>
    <w:rsid w:val="0019346E"/>
    <w:rsid w:val="00195FB1"/>
    <w:rsid w:val="00196921"/>
    <w:rsid w:val="00196A61"/>
    <w:rsid w:val="001A0200"/>
    <w:rsid w:val="001A0B8F"/>
    <w:rsid w:val="001A0FFC"/>
    <w:rsid w:val="001A19E1"/>
    <w:rsid w:val="001A1E7E"/>
    <w:rsid w:val="001A245A"/>
    <w:rsid w:val="001A5780"/>
    <w:rsid w:val="001A597B"/>
    <w:rsid w:val="001A5E8F"/>
    <w:rsid w:val="001A61B3"/>
    <w:rsid w:val="001A627F"/>
    <w:rsid w:val="001A653B"/>
    <w:rsid w:val="001B016F"/>
    <w:rsid w:val="001B0506"/>
    <w:rsid w:val="001B0B8B"/>
    <w:rsid w:val="001B16E2"/>
    <w:rsid w:val="001B216F"/>
    <w:rsid w:val="001B3299"/>
    <w:rsid w:val="001B34E7"/>
    <w:rsid w:val="001B43EC"/>
    <w:rsid w:val="001B4426"/>
    <w:rsid w:val="001B4DBA"/>
    <w:rsid w:val="001B5AA5"/>
    <w:rsid w:val="001B5E99"/>
    <w:rsid w:val="001B61B3"/>
    <w:rsid w:val="001B7935"/>
    <w:rsid w:val="001B7A9D"/>
    <w:rsid w:val="001C0548"/>
    <w:rsid w:val="001C0EB7"/>
    <w:rsid w:val="001C367D"/>
    <w:rsid w:val="001C49D5"/>
    <w:rsid w:val="001C5F6E"/>
    <w:rsid w:val="001C65C2"/>
    <w:rsid w:val="001C6D3D"/>
    <w:rsid w:val="001D0441"/>
    <w:rsid w:val="001D1845"/>
    <w:rsid w:val="001D1C46"/>
    <w:rsid w:val="001D2012"/>
    <w:rsid w:val="001D2F06"/>
    <w:rsid w:val="001D363D"/>
    <w:rsid w:val="001D3832"/>
    <w:rsid w:val="001D38E7"/>
    <w:rsid w:val="001D46CE"/>
    <w:rsid w:val="001D4BB6"/>
    <w:rsid w:val="001D5928"/>
    <w:rsid w:val="001D5EA4"/>
    <w:rsid w:val="001D6061"/>
    <w:rsid w:val="001D6567"/>
    <w:rsid w:val="001D7EE7"/>
    <w:rsid w:val="001D7F74"/>
    <w:rsid w:val="001E047E"/>
    <w:rsid w:val="001E0536"/>
    <w:rsid w:val="001E0CBD"/>
    <w:rsid w:val="001E0CE3"/>
    <w:rsid w:val="001E15CE"/>
    <w:rsid w:val="001E19B1"/>
    <w:rsid w:val="001E41A1"/>
    <w:rsid w:val="001E447F"/>
    <w:rsid w:val="001E5492"/>
    <w:rsid w:val="001E5646"/>
    <w:rsid w:val="001E56EB"/>
    <w:rsid w:val="001E66C2"/>
    <w:rsid w:val="001E6E48"/>
    <w:rsid w:val="001E781F"/>
    <w:rsid w:val="001F008E"/>
    <w:rsid w:val="001F0204"/>
    <w:rsid w:val="001F0461"/>
    <w:rsid w:val="001F0721"/>
    <w:rsid w:val="001F15C2"/>
    <w:rsid w:val="001F17E2"/>
    <w:rsid w:val="001F1A94"/>
    <w:rsid w:val="001F1C0B"/>
    <w:rsid w:val="001F285D"/>
    <w:rsid w:val="001F480D"/>
    <w:rsid w:val="001F679F"/>
    <w:rsid w:val="001F74FB"/>
    <w:rsid w:val="0020006C"/>
    <w:rsid w:val="00200CC6"/>
    <w:rsid w:val="0020104E"/>
    <w:rsid w:val="002010D8"/>
    <w:rsid w:val="00201826"/>
    <w:rsid w:val="0020312C"/>
    <w:rsid w:val="002035DC"/>
    <w:rsid w:val="00203A42"/>
    <w:rsid w:val="0020425A"/>
    <w:rsid w:val="002052D9"/>
    <w:rsid w:val="00205702"/>
    <w:rsid w:val="00205D01"/>
    <w:rsid w:val="00205D84"/>
    <w:rsid w:val="00206407"/>
    <w:rsid w:val="00206A2C"/>
    <w:rsid w:val="0020741B"/>
    <w:rsid w:val="00207D62"/>
    <w:rsid w:val="002100A1"/>
    <w:rsid w:val="002102DC"/>
    <w:rsid w:val="002104CE"/>
    <w:rsid w:val="00210CE5"/>
    <w:rsid w:val="00210D78"/>
    <w:rsid w:val="002131CE"/>
    <w:rsid w:val="00213336"/>
    <w:rsid w:val="00213418"/>
    <w:rsid w:val="002135FB"/>
    <w:rsid w:val="002140AF"/>
    <w:rsid w:val="00215000"/>
    <w:rsid w:val="00215B3D"/>
    <w:rsid w:val="002175F6"/>
    <w:rsid w:val="00217620"/>
    <w:rsid w:val="00217C75"/>
    <w:rsid w:val="0022078C"/>
    <w:rsid w:val="00220D14"/>
    <w:rsid w:val="002218EB"/>
    <w:rsid w:val="00222F7D"/>
    <w:rsid w:val="00223247"/>
    <w:rsid w:val="002233A8"/>
    <w:rsid w:val="002244D3"/>
    <w:rsid w:val="00224D1A"/>
    <w:rsid w:val="0022548C"/>
    <w:rsid w:val="00225663"/>
    <w:rsid w:val="00226200"/>
    <w:rsid w:val="00226E9D"/>
    <w:rsid w:val="00227A2C"/>
    <w:rsid w:val="002304F2"/>
    <w:rsid w:val="00230AFA"/>
    <w:rsid w:val="0023101F"/>
    <w:rsid w:val="002322F6"/>
    <w:rsid w:val="0023286E"/>
    <w:rsid w:val="00233F2D"/>
    <w:rsid w:val="002356DA"/>
    <w:rsid w:val="002364C6"/>
    <w:rsid w:val="00236EE6"/>
    <w:rsid w:val="00240220"/>
    <w:rsid w:val="002403B8"/>
    <w:rsid w:val="00240966"/>
    <w:rsid w:val="00241014"/>
    <w:rsid w:val="002411DB"/>
    <w:rsid w:val="00241768"/>
    <w:rsid w:val="00241A68"/>
    <w:rsid w:val="00242803"/>
    <w:rsid w:val="002428B2"/>
    <w:rsid w:val="0024367D"/>
    <w:rsid w:val="00244966"/>
    <w:rsid w:val="00244992"/>
    <w:rsid w:val="00244D85"/>
    <w:rsid w:val="00244E05"/>
    <w:rsid w:val="00245C7D"/>
    <w:rsid w:val="00245D9D"/>
    <w:rsid w:val="00245DA5"/>
    <w:rsid w:val="002464E0"/>
    <w:rsid w:val="00247197"/>
    <w:rsid w:val="002502AF"/>
    <w:rsid w:val="0025030A"/>
    <w:rsid w:val="002506D0"/>
    <w:rsid w:val="00250D7C"/>
    <w:rsid w:val="00251940"/>
    <w:rsid w:val="00252C6E"/>
    <w:rsid w:val="00253635"/>
    <w:rsid w:val="002537AB"/>
    <w:rsid w:val="00253B4D"/>
    <w:rsid w:val="002545D7"/>
    <w:rsid w:val="00254744"/>
    <w:rsid w:val="002562A2"/>
    <w:rsid w:val="00256C2B"/>
    <w:rsid w:val="002605C1"/>
    <w:rsid w:val="00260DDE"/>
    <w:rsid w:val="0026352F"/>
    <w:rsid w:val="00264774"/>
    <w:rsid w:val="00264F0B"/>
    <w:rsid w:val="00266843"/>
    <w:rsid w:val="00266CD0"/>
    <w:rsid w:val="00266E31"/>
    <w:rsid w:val="00270B69"/>
    <w:rsid w:val="002712E5"/>
    <w:rsid w:val="00271ED0"/>
    <w:rsid w:val="00272784"/>
    <w:rsid w:val="00272862"/>
    <w:rsid w:val="00272A66"/>
    <w:rsid w:val="0027327D"/>
    <w:rsid w:val="002732A4"/>
    <w:rsid w:val="002738F4"/>
    <w:rsid w:val="002753BA"/>
    <w:rsid w:val="00276E45"/>
    <w:rsid w:val="002771D1"/>
    <w:rsid w:val="00277720"/>
    <w:rsid w:val="00277ACC"/>
    <w:rsid w:val="00280860"/>
    <w:rsid w:val="00281093"/>
    <w:rsid w:val="002819DD"/>
    <w:rsid w:val="00281D43"/>
    <w:rsid w:val="00282870"/>
    <w:rsid w:val="0028296C"/>
    <w:rsid w:val="00283601"/>
    <w:rsid w:val="00283BBC"/>
    <w:rsid w:val="00283E08"/>
    <w:rsid w:val="00283FAE"/>
    <w:rsid w:val="00284163"/>
    <w:rsid w:val="002847DE"/>
    <w:rsid w:val="0028649F"/>
    <w:rsid w:val="0028651C"/>
    <w:rsid w:val="00287DB7"/>
    <w:rsid w:val="00291529"/>
    <w:rsid w:val="00292015"/>
    <w:rsid w:val="00292A78"/>
    <w:rsid w:val="002930DE"/>
    <w:rsid w:val="00293104"/>
    <w:rsid w:val="0029405F"/>
    <w:rsid w:val="00294A87"/>
    <w:rsid w:val="00295F81"/>
    <w:rsid w:val="002961AF"/>
    <w:rsid w:val="00296427"/>
    <w:rsid w:val="00296770"/>
    <w:rsid w:val="00296DF8"/>
    <w:rsid w:val="00296EFA"/>
    <w:rsid w:val="0029717C"/>
    <w:rsid w:val="00297777"/>
    <w:rsid w:val="002A0CB5"/>
    <w:rsid w:val="002A0D72"/>
    <w:rsid w:val="002A109F"/>
    <w:rsid w:val="002A12A5"/>
    <w:rsid w:val="002A1898"/>
    <w:rsid w:val="002A1A1A"/>
    <w:rsid w:val="002A2331"/>
    <w:rsid w:val="002A3524"/>
    <w:rsid w:val="002A5483"/>
    <w:rsid w:val="002A6CEA"/>
    <w:rsid w:val="002A717B"/>
    <w:rsid w:val="002B02B8"/>
    <w:rsid w:val="002B0CB7"/>
    <w:rsid w:val="002B1BAE"/>
    <w:rsid w:val="002B20F2"/>
    <w:rsid w:val="002B2145"/>
    <w:rsid w:val="002B245D"/>
    <w:rsid w:val="002B3048"/>
    <w:rsid w:val="002B31AF"/>
    <w:rsid w:val="002B3823"/>
    <w:rsid w:val="002B3BBD"/>
    <w:rsid w:val="002B3D4C"/>
    <w:rsid w:val="002B4249"/>
    <w:rsid w:val="002B425A"/>
    <w:rsid w:val="002B4A1C"/>
    <w:rsid w:val="002B5A5E"/>
    <w:rsid w:val="002B6D04"/>
    <w:rsid w:val="002B763C"/>
    <w:rsid w:val="002B799A"/>
    <w:rsid w:val="002B7BDC"/>
    <w:rsid w:val="002B7CCA"/>
    <w:rsid w:val="002C2B92"/>
    <w:rsid w:val="002C34B6"/>
    <w:rsid w:val="002C3B10"/>
    <w:rsid w:val="002C3D30"/>
    <w:rsid w:val="002C51A5"/>
    <w:rsid w:val="002C6F1C"/>
    <w:rsid w:val="002C78C6"/>
    <w:rsid w:val="002D3287"/>
    <w:rsid w:val="002D50A2"/>
    <w:rsid w:val="002D52FE"/>
    <w:rsid w:val="002D5C3B"/>
    <w:rsid w:val="002D6793"/>
    <w:rsid w:val="002E031B"/>
    <w:rsid w:val="002E0EFD"/>
    <w:rsid w:val="002E197D"/>
    <w:rsid w:val="002E2362"/>
    <w:rsid w:val="002E2631"/>
    <w:rsid w:val="002E2B6A"/>
    <w:rsid w:val="002E3751"/>
    <w:rsid w:val="002E392F"/>
    <w:rsid w:val="002E4D02"/>
    <w:rsid w:val="002E56B8"/>
    <w:rsid w:val="002E6030"/>
    <w:rsid w:val="002F0481"/>
    <w:rsid w:val="002F0673"/>
    <w:rsid w:val="002F0789"/>
    <w:rsid w:val="002F1BC4"/>
    <w:rsid w:val="002F2B12"/>
    <w:rsid w:val="002F2D88"/>
    <w:rsid w:val="002F4167"/>
    <w:rsid w:val="002F4366"/>
    <w:rsid w:val="002F47FC"/>
    <w:rsid w:val="002F52B1"/>
    <w:rsid w:val="002F5C66"/>
    <w:rsid w:val="002F5FAF"/>
    <w:rsid w:val="002F6011"/>
    <w:rsid w:val="002F65B9"/>
    <w:rsid w:val="002F76FA"/>
    <w:rsid w:val="002F7933"/>
    <w:rsid w:val="00302E64"/>
    <w:rsid w:val="00302F74"/>
    <w:rsid w:val="00303E6B"/>
    <w:rsid w:val="00303F6D"/>
    <w:rsid w:val="0030447B"/>
    <w:rsid w:val="00304E77"/>
    <w:rsid w:val="00305DD9"/>
    <w:rsid w:val="003067E1"/>
    <w:rsid w:val="00306B3E"/>
    <w:rsid w:val="00306F4F"/>
    <w:rsid w:val="00307091"/>
    <w:rsid w:val="00310FAE"/>
    <w:rsid w:val="00311431"/>
    <w:rsid w:val="0031225F"/>
    <w:rsid w:val="003144DA"/>
    <w:rsid w:val="003148AC"/>
    <w:rsid w:val="0031555B"/>
    <w:rsid w:val="00315623"/>
    <w:rsid w:val="00316329"/>
    <w:rsid w:val="00320E9D"/>
    <w:rsid w:val="003210DD"/>
    <w:rsid w:val="00321609"/>
    <w:rsid w:val="003216A8"/>
    <w:rsid w:val="00321CB0"/>
    <w:rsid w:val="003221C2"/>
    <w:rsid w:val="00322C62"/>
    <w:rsid w:val="003237C3"/>
    <w:rsid w:val="00324A3C"/>
    <w:rsid w:val="00324A89"/>
    <w:rsid w:val="00324CD8"/>
    <w:rsid w:val="00325908"/>
    <w:rsid w:val="00325E05"/>
    <w:rsid w:val="0032603B"/>
    <w:rsid w:val="0032784C"/>
    <w:rsid w:val="003304DC"/>
    <w:rsid w:val="003307F9"/>
    <w:rsid w:val="00331AD4"/>
    <w:rsid w:val="00331D81"/>
    <w:rsid w:val="00331E69"/>
    <w:rsid w:val="00332825"/>
    <w:rsid w:val="00333672"/>
    <w:rsid w:val="003343EF"/>
    <w:rsid w:val="0033569F"/>
    <w:rsid w:val="00335F3F"/>
    <w:rsid w:val="00336881"/>
    <w:rsid w:val="003402EB"/>
    <w:rsid w:val="00340333"/>
    <w:rsid w:val="00340372"/>
    <w:rsid w:val="00340F46"/>
    <w:rsid w:val="00343201"/>
    <w:rsid w:val="00344E84"/>
    <w:rsid w:val="00345626"/>
    <w:rsid w:val="00345E18"/>
    <w:rsid w:val="003506DF"/>
    <w:rsid w:val="00350A02"/>
    <w:rsid w:val="00350FE5"/>
    <w:rsid w:val="00351429"/>
    <w:rsid w:val="003518D0"/>
    <w:rsid w:val="003522E8"/>
    <w:rsid w:val="00353816"/>
    <w:rsid w:val="0035444D"/>
    <w:rsid w:val="00354AD8"/>
    <w:rsid w:val="00354AF3"/>
    <w:rsid w:val="00354DFF"/>
    <w:rsid w:val="00360248"/>
    <w:rsid w:val="00360301"/>
    <w:rsid w:val="00360506"/>
    <w:rsid w:val="003606E4"/>
    <w:rsid w:val="00362768"/>
    <w:rsid w:val="00363007"/>
    <w:rsid w:val="003634C7"/>
    <w:rsid w:val="003639F5"/>
    <w:rsid w:val="0036406F"/>
    <w:rsid w:val="00364120"/>
    <w:rsid w:val="0036575B"/>
    <w:rsid w:val="00367B0F"/>
    <w:rsid w:val="003702EA"/>
    <w:rsid w:val="0037037B"/>
    <w:rsid w:val="0037088A"/>
    <w:rsid w:val="00371919"/>
    <w:rsid w:val="00371A30"/>
    <w:rsid w:val="00371FB0"/>
    <w:rsid w:val="00372539"/>
    <w:rsid w:val="003729F6"/>
    <w:rsid w:val="003768BE"/>
    <w:rsid w:val="00376EB6"/>
    <w:rsid w:val="00377613"/>
    <w:rsid w:val="00377D0D"/>
    <w:rsid w:val="00377F80"/>
    <w:rsid w:val="00380013"/>
    <w:rsid w:val="0038051D"/>
    <w:rsid w:val="00381C75"/>
    <w:rsid w:val="00381CEA"/>
    <w:rsid w:val="00382DCE"/>
    <w:rsid w:val="0038346F"/>
    <w:rsid w:val="0038426F"/>
    <w:rsid w:val="00384449"/>
    <w:rsid w:val="00384A38"/>
    <w:rsid w:val="00385437"/>
    <w:rsid w:val="003859C6"/>
    <w:rsid w:val="00386904"/>
    <w:rsid w:val="00390A6A"/>
    <w:rsid w:val="0039143D"/>
    <w:rsid w:val="0039253F"/>
    <w:rsid w:val="003936C0"/>
    <w:rsid w:val="00393D86"/>
    <w:rsid w:val="00394AB8"/>
    <w:rsid w:val="00395170"/>
    <w:rsid w:val="00395722"/>
    <w:rsid w:val="00395924"/>
    <w:rsid w:val="003959DA"/>
    <w:rsid w:val="00396465"/>
    <w:rsid w:val="0039679B"/>
    <w:rsid w:val="00396EA9"/>
    <w:rsid w:val="0039746C"/>
    <w:rsid w:val="003974D6"/>
    <w:rsid w:val="003A0377"/>
    <w:rsid w:val="003A085B"/>
    <w:rsid w:val="003A08EC"/>
    <w:rsid w:val="003A19BB"/>
    <w:rsid w:val="003A1D1C"/>
    <w:rsid w:val="003A1E07"/>
    <w:rsid w:val="003A28F6"/>
    <w:rsid w:val="003A2EA6"/>
    <w:rsid w:val="003A34BD"/>
    <w:rsid w:val="003A404B"/>
    <w:rsid w:val="003A44D7"/>
    <w:rsid w:val="003A6C02"/>
    <w:rsid w:val="003A753A"/>
    <w:rsid w:val="003A7B3F"/>
    <w:rsid w:val="003B0384"/>
    <w:rsid w:val="003B269F"/>
    <w:rsid w:val="003B26D5"/>
    <w:rsid w:val="003B3195"/>
    <w:rsid w:val="003B3799"/>
    <w:rsid w:val="003B3B6E"/>
    <w:rsid w:val="003B3E9C"/>
    <w:rsid w:val="003B4A25"/>
    <w:rsid w:val="003B53CE"/>
    <w:rsid w:val="003B5A37"/>
    <w:rsid w:val="003B5EA9"/>
    <w:rsid w:val="003B692C"/>
    <w:rsid w:val="003B6FDF"/>
    <w:rsid w:val="003B7DB9"/>
    <w:rsid w:val="003C0585"/>
    <w:rsid w:val="003C0A24"/>
    <w:rsid w:val="003C165D"/>
    <w:rsid w:val="003C20E3"/>
    <w:rsid w:val="003C450B"/>
    <w:rsid w:val="003C45C8"/>
    <w:rsid w:val="003C6B94"/>
    <w:rsid w:val="003C772F"/>
    <w:rsid w:val="003D0528"/>
    <w:rsid w:val="003D095C"/>
    <w:rsid w:val="003D0A02"/>
    <w:rsid w:val="003D0A0C"/>
    <w:rsid w:val="003D3767"/>
    <w:rsid w:val="003D3C65"/>
    <w:rsid w:val="003D3FC2"/>
    <w:rsid w:val="003D530F"/>
    <w:rsid w:val="003D5ABC"/>
    <w:rsid w:val="003D5E61"/>
    <w:rsid w:val="003D6A09"/>
    <w:rsid w:val="003D70BC"/>
    <w:rsid w:val="003E0D87"/>
    <w:rsid w:val="003E330B"/>
    <w:rsid w:val="003E394B"/>
    <w:rsid w:val="003E39D5"/>
    <w:rsid w:val="003E4276"/>
    <w:rsid w:val="003E470A"/>
    <w:rsid w:val="003E4F3B"/>
    <w:rsid w:val="003E53AC"/>
    <w:rsid w:val="003E5443"/>
    <w:rsid w:val="003E6EF5"/>
    <w:rsid w:val="003F0055"/>
    <w:rsid w:val="003F0686"/>
    <w:rsid w:val="003F0A4C"/>
    <w:rsid w:val="003F2330"/>
    <w:rsid w:val="003F26DE"/>
    <w:rsid w:val="003F349E"/>
    <w:rsid w:val="003F353D"/>
    <w:rsid w:val="003F5984"/>
    <w:rsid w:val="003F698E"/>
    <w:rsid w:val="003F6F32"/>
    <w:rsid w:val="003F743C"/>
    <w:rsid w:val="003F7A7D"/>
    <w:rsid w:val="00401631"/>
    <w:rsid w:val="00401F20"/>
    <w:rsid w:val="004027A4"/>
    <w:rsid w:val="00402806"/>
    <w:rsid w:val="004028AC"/>
    <w:rsid w:val="0040410B"/>
    <w:rsid w:val="00405738"/>
    <w:rsid w:val="00405F96"/>
    <w:rsid w:val="0040791D"/>
    <w:rsid w:val="00407B74"/>
    <w:rsid w:val="00407C72"/>
    <w:rsid w:val="00407DE1"/>
    <w:rsid w:val="00407EE9"/>
    <w:rsid w:val="00410BDC"/>
    <w:rsid w:val="0041120E"/>
    <w:rsid w:val="00411530"/>
    <w:rsid w:val="004116E3"/>
    <w:rsid w:val="00412CD2"/>
    <w:rsid w:val="00412D5D"/>
    <w:rsid w:val="00412D96"/>
    <w:rsid w:val="00414433"/>
    <w:rsid w:val="00414B3B"/>
    <w:rsid w:val="00414DD4"/>
    <w:rsid w:val="004163E6"/>
    <w:rsid w:val="00417132"/>
    <w:rsid w:val="00420BDB"/>
    <w:rsid w:val="00421070"/>
    <w:rsid w:val="00422137"/>
    <w:rsid w:val="0042317B"/>
    <w:rsid w:val="00423C74"/>
    <w:rsid w:val="00424693"/>
    <w:rsid w:val="004246F3"/>
    <w:rsid w:val="0042533B"/>
    <w:rsid w:val="00426715"/>
    <w:rsid w:val="00427076"/>
    <w:rsid w:val="004274A3"/>
    <w:rsid w:val="00427E5B"/>
    <w:rsid w:val="004301EE"/>
    <w:rsid w:val="00430F6C"/>
    <w:rsid w:val="00431ABC"/>
    <w:rsid w:val="004335A3"/>
    <w:rsid w:val="0043362C"/>
    <w:rsid w:val="0043363A"/>
    <w:rsid w:val="00433DB9"/>
    <w:rsid w:val="004345A4"/>
    <w:rsid w:val="00434684"/>
    <w:rsid w:val="004358BF"/>
    <w:rsid w:val="00437937"/>
    <w:rsid w:val="00437E8A"/>
    <w:rsid w:val="00437EAB"/>
    <w:rsid w:val="00441935"/>
    <w:rsid w:val="004419AB"/>
    <w:rsid w:val="00441E5E"/>
    <w:rsid w:val="0044346F"/>
    <w:rsid w:val="004434DB"/>
    <w:rsid w:val="004444C4"/>
    <w:rsid w:val="004451CA"/>
    <w:rsid w:val="00445931"/>
    <w:rsid w:val="004473A8"/>
    <w:rsid w:val="00447A27"/>
    <w:rsid w:val="00447C5B"/>
    <w:rsid w:val="004511B9"/>
    <w:rsid w:val="0045146B"/>
    <w:rsid w:val="004519C9"/>
    <w:rsid w:val="004534F2"/>
    <w:rsid w:val="004539AE"/>
    <w:rsid w:val="004541B5"/>
    <w:rsid w:val="004547BA"/>
    <w:rsid w:val="00454B89"/>
    <w:rsid w:val="004574DC"/>
    <w:rsid w:val="004578D0"/>
    <w:rsid w:val="00460659"/>
    <w:rsid w:val="00460B77"/>
    <w:rsid w:val="00462362"/>
    <w:rsid w:val="00463241"/>
    <w:rsid w:val="00464AD5"/>
    <w:rsid w:val="00464B67"/>
    <w:rsid w:val="00464BD8"/>
    <w:rsid w:val="00465B72"/>
    <w:rsid w:val="004678D9"/>
    <w:rsid w:val="00467A97"/>
    <w:rsid w:val="00467EA1"/>
    <w:rsid w:val="00470715"/>
    <w:rsid w:val="00472A3B"/>
    <w:rsid w:val="0047326A"/>
    <w:rsid w:val="0047452F"/>
    <w:rsid w:val="00474642"/>
    <w:rsid w:val="00474D48"/>
    <w:rsid w:val="00475624"/>
    <w:rsid w:val="00475C99"/>
    <w:rsid w:val="00475F39"/>
    <w:rsid w:val="0047669E"/>
    <w:rsid w:val="0047746A"/>
    <w:rsid w:val="004805AD"/>
    <w:rsid w:val="0048154F"/>
    <w:rsid w:val="00481A69"/>
    <w:rsid w:val="00481EDF"/>
    <w:rsid w:val="00482EC4"/>
    <w:rsid w:val="004834CB"/>
    <w:rsid w:val="00484AF9"/>
    <w:rsid w:val="00486632"/>
    <w:rsid w:val="00487222"/>
    <w:rsid w:val="00490657"/>
    <w:rsid w:val="004917FB"/>
    <w:rsid w:val="00491AB6"/>
    <w:rsid w:val="00491D9F"/>
    <w:rsid w:val="00492EE6"/>
    <w:rsid w:val="004932FA"/>
    <w:rsid w:val="00493871"/>
    <w:rsid w:val="00494353"/>
    <w:rsid w:val="00494772"/>
    <w:rsid w:val="004947DD"/>
    <w:rsid w:val="00494D95"/>
    <w:rsid w:val="0049545C"/>
    <w:rsid w:val="00496667"/>
    <w:rsid w:val="004969F1"/>
    <w:rsid w:val="004978AC"/>
    <w:rsid w:val="00497CD4"/>
    <w:rsid w:val="004A17C1"/>
    <w:rsid w:val="004A17FF"/>
    <w:rsid w:val="004A2784"/>
    <w:rsid w:val="004A2BDD"/>
    <w:rsid w:val="004A3045"/>
    <w:rsid w:val="004A3159"/>
    <w:rsid w:val="004A391B"/>
    <w:rsid w:val="004A413D"/>
    <w:rsid w:val="004A4802"/>
    <w:rsid w:val="004A5B20"/>
    <w:rsid w:val="004A7A73"/>
    <w:rsid w:val="004B137D"/>
    <w:rsid w:val="004B1B84"/>
    <w:rsid w:val="004B1F7A"/>
    <w:rsid w:val="004B27D1"/>
    <w:rsid w:val="004B3106"/>
    <w:rsid w:val="004B4263"/>
    <w:rsid w:val="004B7318"/>
    <w:rsid w:val="004B78E5"/>
    <w:rsid w:val="004B79FE"/>
    <w:rsid w:val="004B7A72"/>
    <w:rsid w:val="004C0EE9"/>
    <w:rsid w:val="004C10E9"/>
    <w:rsid w:val="004C17D2"/>
    <w:rsid w:val="004C2C01"/>
    <w:rsid w:val="004C437A"/>
    <w:rsid w:val="004C4ABE"/>
    <w:rsid w:val="004C5112"/>
    <w:rsid w:val="004C517E"/>
    <w:rsid w:val="004C5281"/>
    <w:rsid w:val="004C5977"/>
    <w:rsid w:val="004C6379"/>
    <w:rsid w:val="004C64AA"/>
    <w:rsid w:val="004C68C5"/>
    <w:rsid w:val="004C7228"/>
    <w:rsid w:val="004C748C"/>
    <w:rsid w:val="004C7ECA"/>
    <w:rsid w:val="004D00C1"/>
    <w:rsid w:val="004D0A7C"/>
    <w:rsid w:val="004D10F5"/>
    <w:rsid w:val="004D125A"/>
    <w:rsid w:val="004D29F7"/>
    <w:rsid w:val="004D3015"/>
    <w:rsid w:val="004D30D9"/>
    <w:rsid w:val="004D3D75"/>
    <w:rsid w:val="004D3E96"/>
    <w:rsid w:val="004D4FF2"/>
    <w:rsid w:val="004D50A0"/>
    <w:rsid w:val="004D56BE"/>
    <w:rsid w:val="004D6412"/>
    <w:rsid w:val="004D67C1"/>
    <w:rsid w:val="004D6BDB"/>
    <w:rsid w:val="004D78BE"/>
    <w:rsid w:val="004D78FE"/>
    <w:rsid w:val="004E0107"/>
    <w:rsid w:val="004E1707"/>
    <w:rsid w:val="004E29DC"/>
    <w:rsid w:val="004E2F1F"/>
    <w:rsid w:val="004E31E7"/>
    <w:rsid w:val="004E458A"/>
    <w:rsid w:val="004E4AEB"/>
    <w:rsid w:val="004E53D5"/>
    <w:rsid w:val="004E646E"/>
    <w:rsid w:val="004E6780"/>
    <w:rsid w:val="004E6F96"/>
    <w:rsid w:val="004E792B"/>
    <w:rsid w:val="004F03DF"/>
    <w:rsid w:val="004F0F4D"/>
    <w:rsid w:val="004F1EAC"/>
    <w:rsid w:val="004F2170"/>
    <w:rsid w:val="004F2815"/>
    <w:rsid w:val="004F3990"/>
    <w:rsid w:val="004F4718"/>
    <w:rsid w:val="004F52AB"/>
    <w:rsid w:val="004F550B"/>
    <w:rsid w:val="004F654E"/>
    <w:rsid w:val="004F6992"/>
    <w:rsid w:val="004F6E36"/>
    <w:rsid w:val="005008F7"/>
    <w:rsid w:val="00502361"/>
    <w:rsid w:val="00502A71"/>
    <w:rsid w:val="00502BDD"/>
    <w:rsid w:val="00503BD6"/>
    <w:rsid w:val="0050420E"/>
    <w:rsid w:val="005052ED"/>
    <w:rsid w:val="00505C8D"/>
    <w:rsid w:val="0050681D"/>
    <w:rsid w:val="005103B6"/>
    <w:rsid w:val="00510951"/>
    <w:rsid w:val="00512DBC"/>
    <w:rsid w:val="00512FFC"/>
    <w:rsid w:val="0051390C"/>
    <w:rsid w:val="005146A3"/>
    <w:rsid w:val="00514E57"/>
    <w:rsid w:val="0051529D"/>
    <w:rsid w:val="00515531"/>
    <w:rsid w:val="005156E8"/>
    <w:rsid w:val="00515F19"/>
    <w:rsid w:val="005160D4"/>
    <w:rsid w:val="00516945"/>
    <w:rsid w:val="005177F8"/>
    <w:rsid w:val="00520F87"/>
    <w:rsid w:val="005219F5"/>
    <w:rsid w:val="00521BCF"/>
    <w:rsid w:val="005221CF"/>
    <w:rsid w:val="00522895"/>
    <w:rsid w:val="00522BC2"/>
    <w:rsid w:val="00522E4D"/>
    <w:rsid w:val="00522EA0"/>
    <w:rsid w:val="00523C99"/>
    <w:rsid w:val="00524B65"/>
    <w:rsid w:val="00525F14"/>
    <w:rsid w:val="00526DDA"/>
    <w:rsid w:val="00526E35"/>
    <w:rsid w:val="00527BC5"/>
    <w:rsid w:val="00530847"/>
    <w:rsid w:val="005308A1"/>
    <w:rsid w:val="00530F21"/>
    <w:rsid w:val="005330FB"/>
    <w:rsid w:val="005331D6"/>
    <w:rsid w:val="00533777"/>
    <w:rsid w:val="00533BCD"/>
    <w:rsid w:val="00535B35"/>
    <w:rsid w:val="00536A1C"/>
    <w:rsid w:val="0054146E"/>
    <w:rsid w:val="00542BB7"/>
    <w:rsid w:val="00542F83"/>
    <w:rsid w:val="0054450C"/>
    <w:rsid w:val="00544F74"/>
    <w:rsid w:val="0054524F"/>
    <w:rsid w:val="005452DC"/>
    <w:rsid w:val="005457CB"/>
    <w:rsid w:val="0054597B"/>
    <w:rsid w:val="00546592"/>
    <w:rsid w:val="00546D60"/>
    <w:rsid w:val="005506AF"/>
    <w:rsid w:val="005507C6"/>
    <w:rsid w:val="005508AA"/>
    <w:rsid w:val="005519D2"/>
    <w:rsid w:val="005521E3"/>
    <w:rsid w:val="00553AD0"/>
    <w:rsid w:val="0055482B"/>
    <w:rsid w:val="005552E8"/>
    <w:rsid w:val="00555D55"/>
    <w:rsid w:val="0055693B"/>
    <w:rsid w:val="005579FE"/>
    <w:rsid w:val="00560F1B"/>
    <w:rsid w:val="0056157B"/>
    <w:rsid w:val="00562005"/>
    <w:rsid w:val="0056212D"/>
    <w:rsid w:val="005631FC"/>
    <w:rsid w:val="0056393A"/>
    <w:rsid w:val="00564287"/>
    <w:rsid w:val="00564A28"/>
    <w:rsid w:val="00564B81"/>
    <w:rsid w:val="0056588F"/>
    <w:rsid w:val="00567186"/>
    <w:rsid w:val="00567327"/>
    <w:rsid w:val="00567413"/>
    <w:rsid w:val="0056778F"/>
    <w:rsid w:val="00567A45"/>
    <w:rsid w:val="00567CC9"/>
    <w:rsid w:val="005700DF"/>
    <w:rsid w:val="00570F77"/>
    <w:rsid w:val="00571C91"/>
    <w:rsid w:val="0057220E"/>
    <w:rsid w:val="0057291D"/>
    <w:rsid w:val="0057326D"/>
    <w:rsid w:val="00574343"/>
    <w:rsid w:val="0057559A"/>
    <w:rsid w:val="00575F2D"/>
    <w:rsid w:val="005765A8"/>
    <w:rsid w:val="00576B7F"/>
    <w:rsid w:val="00577261"/>
    <w:rsid w:val="00577838"/>
    <w:rsid w:val="00577CFE"/>
    <w:rsid w:val="00580296"/>
    <w:rsid w:val="00582CD2"/>
    <w:rsid w:val="0058416F"/>
    <w:rsid w:val="00584CAF"/>
    <w:rsid w:val="00584EED"/>
    <w:rsid w:val="00585CAE"/>
    <w:rsid w:val="00586372"/>
    <w:rsid w:val="00590480"/>
    <w:rsid w:val="005904FA"/>
    <w:rsid w:val="00590966"/>
    <w:rsid w:val="00591993"/>
    <w:rsid w:val="005926ED"/>
    <w:rsid w:val="00592977"/>
    <w:rsid w:val="00592B2E"/>
    <w:rsid w:val="0059374F"/>
    <w:rsid w:val="00594DB3"/>
    <w:rsid w:val="00594FE5"/>
    <w:rsid w:val="00597BE4"/>
    <w:rsid w:val="005A055E"/>
    <w:rsid w:val="005A09AB"/>
    <w:rsid w:val="005A0A74"/>
    <w:rsid w:val="005A0D75"/>
    <w:rsid w:val="005A1E21"/>
    <w:rsid w:val="005A1E38"/>
    <w:rsid w:val="005A27CB"/>
    <w:rsid w:val="005A28F7"/>
    <w:rsid w:val="005A3E32"/>
    <w:rsid w:val="005A441A"/>
    <w:rsid w:val="005A4B28"/>
    <w:rsid w:val="005A68D6"/>
    <w:rsid w:val="005A7321"/>
    <w:rsid w:val="005A77D5"/>
    <w:rsid w:val="005B1111"/>
    <w:rsid w:val="005B14B5"/>
    <w:rsid w:val="005B1AE2"/>
    <w:rsid w:val="005B3FD3"/>
    <w:rsid w:val="005B45AA"/>
    <w:rsid w:val="005B492A"/>
    <w:rsid w:val="005B52CC"/>
    <w:rsid w:val="005B5C21"/>
    <w:rsid w:val="005B6270"/>
    <w:rsid w:val="005B6739"/>
    <w:rsid w:val="005C01FB"/>
    <w:rsid w:val="005C0363"/>
    <w:rsid w:val="005C2446"/>
    <w:rsid w:val="005C2466"/>
    <w:rsid w:val="005C31CB"/>
    <w:rsid w:val="005C4004"/>
    <w:rsid w:val="005C4974"/>
    <w:rsid w:val="005C50A3"/>
    <w:rsid w:val="005C56D7"/>
    <w:rsid w:val="005C634D"/>
    <w:rsid w:val="005C63EA"/>
    <w:rsid w:val="005C7037"/>
    <w:rsid w:val="005C7CB2"/>
    <w:rsid w:val="005C7F24"/>
    <w:rsid w:val="005D0C49"/>
    <w:rsid w:val="005D204A"/>
    <w:rsid w:val="005D3356"/>
    <w:rsid w:val="005D336E"/>
    <w:rsid w:val="005D3BBF"/>
    <w:rsid w:val="005D407D"/>
    <w:rsid w:val="005D5578"/>
    <w:rsid w:val="005D60DB"/>
    <w:rsid w:val="005D6A31"/>
    <w:rsid w:val="005D6CA2"/>
    <w:rsid w:val="005D7C4A"/>
    <w:rsid w:val="005E0A25"/>
    <w:rsid w:val="005E2A45"/>
    <w:rsid w:val="005E2A52"/>
    <w:rsid w:val="005E4472"/>
    <w:rsid w:val="005E47A3"/>
    <w:rsid w:val="005E4CC0"/>
    <w:rsid w:val="005E56D0"/>
    <w:rsid w:val="005E594F"/>
    <w:rsid w:val="005E5B9A"/>
    <w:rsid w:val="005E635B"/>
    <w:rsid w:val="005E6C09"/>
    <w:rsid w:val="005E6EDF"/>
    <w:rsid w:val="005E714D"/>
    <w:rsid w:val="005E762B"/>
    <w:rsid w:val="005E7F57"/>
    <w:rsid w:val="005E7FE7"/>
    <w:rsid w:val="005F09E2"/>
    <w:rsid w:val="005F0A79"/>
    <w:rsid w:val="005F155E"/>
    <w:rsid w:val="005F1D01"/>
    <w:rsid w:val="005F1D67"/>
    <w:rsid w:val="005F20BB"/>
    <w:rsid w:val="005F244A"/>
    <w:rsid w:val="005F2A44"/>
    <w:rsid w:val="005F2B34"/>
    <w:rsid w:val="005F368B"/>
    <w:rsid w:val="005F3E05"/>
    <w:rsid w:val="005F4547"/>
    <w:rsid w:val="005F5724"/>
    <w:rsid w:val="005F5959"/>
    <w:rsid w:val="005F6CC1"/>
    <w:rsid w:val="005F77CD"/>
    <w:rsid w:val="005F7AE6"/>
    <w:rsid w:val="005F7E1E"/>
    <w:rsid w:val="006000E5"/>
    <w:rsid w:val="00600F7C"/>
    <w:rsid w:val="00601612"/>
    <w:rsid w:val="00601A40"/>
    <w:rsid w:val="00602085"/>
    <w:rsid w:val="0060221F"/>
    <w:rsid w:val="00602601"/>
    <w:rsid w:val="00602701"/>
    <w:rsid w:val="0060310C"/>
    <w:rsid w:val="00603288"/>
    <w:rsid w:val="00603966"/>
    <w:rsid w:val="00603DD1"/>
    <w:rsid w:val="006042D0"/>
    <w:rsid w:val="00604717"/>
    <w:rsid w:val="006063E7"/>
    <w:rsid w:val="0060669E"/>
    <w:rsid w:val="00606881"/>
    <w:rsid w:val="00607317"/>
    <w:rsid w:val="00607E9A"/>
    <w:rsid w:val="006114DE"/>
    <w:rsid w:val="00611B51"/>
    <w:rsid w:val="00612A31"/>
    <w:rsid w:val="00612C79"/>
    <w:rsid w:val="0061362A"/>
    <w:rsid w:val="0061402F"/>
    <w:rsid w:val="0061412E"/>
    <w:rsid w:val="0061497C"/>
    <w:rsid w:val="00614A11"/>
    <w:rsid w:val="00615680"/>
    <w:rsid w:val="0061577C"/>
    <w:rsid w:val="006163EE"/>
    <w:rsid w:val="00616873"/>
    <w:rsid w:val="00616E2D"/>
    <w:rsid w:val="00616F85"/>
    <w:rsid w:val="00617979"/>
    <w:rsid w:val="00617E5F"/>
    <w:rsid w:val="00620A64"/>
    <w:rsid w:val="00620DB5"/>
    <w:rsid w:val="00621A30"/>
    <w:rsid w:val="00621C12"/>
    <w:rsid w:val="0062233E"/>
    <w:rsid w:val="0062242D"/>
    <w:rsid w:val="00622E02"/>
    <w:rsid w:val="00622E8B"/>
    <w:rsid w:val="00622F29"/>
    <w:rsid w:val="006231A6"/>
    <w:rsid w:val="00623287"/>
    <w:rsid w:val="00623398"/>
    <w:rsid w:val="006240EC"/>
    <w:rsid w:val="0062444E"/>
    <w:rsid w:val="0062476F"/>
    <w:rsid w:val="00624DA3"/>
    <w:rsid w:val="00626B36"/>
    <w:rsid w:val="006270DB"/>
    <w:rsid w:val="006273DD"/>
    <w:rsid w:val="006273E2"/>
    <w:rsid w:val="00627550"/>
    <w:rsid w:val="0062769B"/>
    <w:rsid w:val="00627BDD"/>
    <w:rsid w:val="00627D41"/>
    <w:rsid w:val="00630852"/>
    <w:rsid w:val="00630E71"/>
    <w:rsid w:val="00631044"/>
    <w:rsid w:val="006323C6"/>
    <w:rsid w:val="0063241E"/>
    <w:rsid w:val="00632937"/>
    <w:rsid w:val="0063312A"/>
    <w:rsid w:val="00635A82"/>
    <w:rsid w:val="00635F5E"/>
    <w:rsid w:val="00636112"/>
    <w:rsid w:val="0063615F"/>
    <w:rsid w:val="00636182"/>
    <w:rsid w:val="00636799"/>
    <w:rsid w:val="00636B78"/>
    <w:rsid w:val="00636CA9"/>
    <w:rsid w:val="00637712"/>
    <w:rsid w:val="006401FE"/>
    <w:rsid w:val="0064059F"/>
    <w:rsid w:val="0064062D"/>
    <w:rsid w:val="00641055"/>
    <w:rsid w:val="006419BC"/>
    <w:rsid w:val="006421EB"/>
    <w:rsid w:val="00642464"/>
    <w:rsid w:val="006426E1"/>
    <w:rsid w:val="006435D2"/>
    <w:rsid w:val="00644EAC"/>
    <w:rsid w:val="00645A67"/>
    <w:rsid w:val="00647CC7"/>
    <w:rsid w:val="006505FD"/>
    <w:rsid w:val="00650790"/>
    <w:rsid w:val="0065155E"/>
    <w:rsid w:val="006519D2"/>
    <w:rsid w:val="00651CD8"/>
    <w:rsid w:val="006524BC"/>
    <w:rsid w:val="00652E0F"/>
    <w:rsid w:val="00653C1E"/>
    <w:rsid w:val="00653E08"/>
    <w:rsid w:val="00654B4B"/>
    <w:rsid w:val="00655166"/>
    <w:rsid w:val="00655FDC"/>
    <w:rsid w:val="00657EE0"/>
    <w:rsid w:val="00660110"/>
    <w:rsid w:val="006608CD"/>
    <w:rsid w:val="006609EA"/>
    <w:rsid w:val="00660BDD"/>
    <w:rsid w:val="00661128"/>
    <w:rsid w:val="0066177E"/>
    <w:rsid w:val="0066179D"/>
    <w:rsid w:val="006626EA"/>
    <w:rsid w:val="00663B20"/>
    <w:rsid w:val="00663DA4"/>
    <w:rsid w:val="00663E1F"/>
    <w:rsid w:val="00664329"/>
    <w:rsid w:val="00665F78"/>
    <w:rsid w:val="0066638A"/>
    <w:rsid w:val="00666869"/>
    <w:rsid w:val="00666B54"/>
    <w:rsid w:val="00666C5F"/>
    <w:rsid w:val="0066773B"/>
    <w:rsid w:val="006678B6"/>
    <w:rsid w:val="00667AEA"/>
    <w:rsid w:val="00671BC4"/>
    <w:rsid w:val="00671E75"/>
    <w:rsid w:val="00673000"/>
    <w:rsid w:val="00673ACC"/>
    <w:rsid w:val="00674A5E"/>
    <w:rsid w:val="00675D21"/>
    <w:rsid w:val="00675F8F"/>
    <w:rsid w:val="006771B6"/>
    <w:rsid w:val="006773B8"/>
    <w:rsid w:val="0067740A"/>
    <w:rsid w:val="00677DE7"/>
    <w:rsid w:val="00677F28"/>
    <w:rsid w:val="006805CE"/>
    <w:rsid w:val="00681592"/>
    <w:rsid w:val="00681F19"/>
    <w:rsid w:val="00682222"/>
    <w:rsid w:val="0068449A"/>
    <w:rsid w:val="00684E04"/>
    <w:rsid w:val="00685E96"/>
    <w:rsid w:val="006860B0"/>
    <w:rsid w:val="006876BB"/>
    <w:rsid w:val="00690C7A"/>
    <w:rsid w:val="006915C5"/>
    <w:rsid w:val="00691789"/>
    <w:rsid w:val="00691AB2"/>
    <w:rsid w:val="00691CAB"/>
    <w:rsid w:val="006929F1"/>
    <w:rsid w:val="00692E89"/>
    <w:rsid w:val="00693CB5"/>
    <w:rsid w:val="006940A9"/>
    <w:rsid w:val="00694550"/>
    <w:rsid w:val="00694CCD"/>
    <w:rsid w:val="0069585E"/>
    <w:rsid w:val="00695B5D"/>
    <w:rsid w:val="00696893"/>
    <w:rsid w:val="00696C4D"/>
    <w:rsid w:val="00697245"/>
    <w:rsid w:val="00697BCC"/>
    <w:rsid w:val="00697C9E"/>
    <w:rsid w:val="006A0000"/>
    <w:rsid w:val="006A083C"/>
    <w:rsid w:val="006A0F25"/>
    <w:rsid w:val="006A1A25"/>
    <w:rsid w:val="006A27B3"/>
    <w:rsid w:val="006A3956"/>
    <w:rsid w:val="006A39B9"/>
    <w:rsid w:val="006A42A4"/>
    <w:rsid w:val="006A4E35"/>
    <w:rsid w:val="006A584E"/>
    <w:rsid w:val="006A606A"/>
    <w:rsid w:val="006A6A50"/>
    <w:rsid w:val="006A7B98"/>
    <w:rsid w:val="006B0CF3"/>
    <w:rsid w:val="006B0FC5"/>
    <w:rsid w:val="006B254E"/>
    <w:rsid w:val="006B37F2"/>
    <w:rsid w:val="006B4DC8"/>
    <w:rsid w:val="006B4DEC"/>
    <w:rsid w:val="006B6323"/>
    <w:rsid w:val="006B67A4"/>
    <w:rsid w:val="006B6DE2"/>
    <w:rsid w:val="006B6DF6"/>
    <w:rsid w:val="006C00AC"/>
    <w:rsid w:val="006C04C9"/>
    <w:rsid w:val="006C062E"/>
    <w:rsid w:val="006C0C51"/>
    <w:rsid w:val="006C10E1"/>
    <w:rsid w:val="006C119F"/>
    <w:rsid w:val="006C19E3"/>
    <w:rsid w:val="006C1C3E"/>
    <w:rsid w:val="006C1CD1"/>
    <w:rsid w:val="006C265F"/>
    <w:rsid w:val="006C2F5C"/>
    <w:rsid w:val="006C5940"/>
    <w:rsid w:val="006C62F1"/>
    <w:rsid w:val="006C6C39"/>
    <w:rsid w:val="006C6EB4"/>
    <w:rsid w:val="006C6FD5"/>
    <w:rsid w:val="006C70F9"/>
    <w:rsid w:val="006C74E7"/>
    <w:rsid w:val="006D048C"/>
    <w:rsid w:val="006D0713"/>
    <w:rsid w:val="006D1534"/>
    <w:rsid w:val="006D171D"/>
    <w:rsid w:val="006D1D21"/>
    <w:rsid w:val="006D213D"/>
    <w:rsid w:val="006D2EC4"/>
    <w:rsid w:val="006D3383"/>
    <w:rsid w:val="006D35D5"/>
    <w:rsid w:val="006D39CC"/>
    <w:rsid w:val="006D5C38"/>
    <w:rsid w:val="006D6B15"/>
    <w:rsid w:val="006D6EFE"/>
    <w:rsid w:val="006D77A1"/>
    <w:rsid w:val="006D7F9E"/>
    <w:rsid w:val="006E01ED"/>
    <w:rsid w:val="006E02A5"/>
    <w:rsid w:val="006E0954"/>
    <w:rsid w:val="006E109D"/>
    <w:rsid w:val="006E367B"/>
    <w:rsid w:val="006E3FF0"/>
    <w:rsid w:val="006E40F9"/>
    <w:rsid w:val="006E5111"/>
    <w:rsid w:val="006E5EFE"/>
    <w:rsid w:val="006E6AE0"/>
    <w:rsid w:val="006F05AE"/>
    <w:rsid w:val="006F08DF"/>
    <w:rsid w:val="006F0B8C"/>
    <w:rsid w:val="006F0E0A"/>
    <w:rsid w:val="006F1F8A"/>
    <w:rsid w:val="006F2553"/>
    <w:rsid w:val="006F2E00"/>
    <w:rsid w:val="006F32D9"/>
    <w:rsid w:val="006F3625"/>
    <w:rsid w:val="006F41D1"/>
    <w:rsid w:val="006F4CCE"/>
    <w:rsid w:val="006F536A"/>
    <w:rsid w:val="006F5469"/>
    <w:rsid w:val="006F55AB"/>
    <w:rsid w:val="006F5688"/>
    <w:rsid w:val="006F5FDA"/>
    <w:rsid w:val="006F60C8"/>
    <w:rsid w:val="006F790F"/>
    <w:rsid w:val="007008A3"/>
    <w:rsid w:val="007013DE"/>
    <w:rsid w:val="00704231"/>
    <w:rsid w:val="00705846"/>
    <w:rsid w:val="007061A1"/>
    <w:rsid w:val="00707FEE"/>
    <w:rsid w:val="00710307"/>
    <w:rsid w:val="0071082A"/>
    <w:rsid w:val="00710C07"/>
    <w:rsid w:val="0071140B"/>
    <w:rsid w:val="00716925"/>
    <w:rsid w:val="00721C98"/>
    <w:rsid w:val="00721D15"/>
    <w:rsid w:val="007227CB"/>
    <w:rsid w:val="0072290C"/>
    <w:rsid w:val="00725099"/>
    <w:rsid w:val="007265F0"/>
    <w:rsid w:val="007267B0"/>
    <w:rsid w:val="0072728F"/>
    <w:rsid w:val="00731A46"/>
    <w:rsid w:val="00731B0B"/>
    <w:rsid w:val="00732467"/>
    <w:rsid w:val="00732D1E"/>
    <w:rsid w:val="00733620"/>
    <w:rsid w:val="00733CC0"/>
    <w:rsid w:val="00735435"/>
    <w:rsid w:val="00737D39"/>
    <w:rsid w:val="00740057"/>
    <w:rsid w:val="00740280"/>
    <w:rsid w:val="007408AC"/>
    <w:rsid w:val="0074097A"/>
    <w:rsid w:val="007409FB"/>
    <w:rsid w:val="00740FA2"/>
    <w:rsid w:val="00741180"/>
    <w:rsid w:val="007423FC"/>
    <w:rsid w:val="00742E1B"/>
    <w:rsid w:val="00744793"/>
    <w:rsid w:val="00744AF4"/>
    <w:rsid w:val="007452DB"/>
    <w:rsid w:val="007454D8"/>
    <w:rsid w:val="00746305"/>
    <w:rsid w:val="0074635E"/>
    <w:rsid w:val="007464B1"/>
    <w:rsid w:val="0074654B"/>
    <w:rsid w:val="00746821"/>
    <w:rsid w:val="007474AE"/>
    <w:rsid w:val="00750B90"/>
    <w:rsid w:val="00751A2E"/>
    <w:rsid w:val="00754CC5"/>
    <w:rsid w:val="00755506"/>
    <w:rsid w:val="00756F5D"/>
    <w:rsid w:val="00757BD7"/>
    <w:rsid w:val="007606EF"/>
    <w:rsid w:val="00760B79"/>
    <w:rsid w:val="00761745"/>
    <w:rsid w:val="00761A78"/>
    <w:rsid w:val="00762102"/>
    <w:rsid w:val="00762972"/>
    <w:rsid w:val="00763744"/>
    <w:rsid w:val="0076410E"/>
    <w:rsid w:val="00764171"/>
    <w:rsid w:val="0076507E"/>
    <w:rsid w:val="007654CE"/>
    <w:rsid w:val="0076595B"/>
    <w:rsid w:val="00765983"/>
    <w:rsid w:val="00765D05"/>
    <w:rsid w:val="007671BF"/>
    <w:rsid w:val="00767B9C"/>
    <w:rsid w:val="00767D55"/>
    <w:rsid w:val="00771235"/>
    <w:rsid w:val="00771FC4"/>
    <w:rsid w:val="0077232C"/>
    <w:rsid w:val="007745BB"/>
    <w:rsid w:val="00774A74"/>
    <w:rsid w:val="00774EEE"/>
    <w:rsid w:val="007750E5"/>
    <w:rsid w:val="00775ED1"/>
    <w:rsid w:val="007764F1"/>
    <w:rsid w:val="00776EFB"/>
    <w:rsid w:val="00777A2A"/>
    <w:rsid w:val="00777E28"/>
    <w:rsid w:val="007817EA"/>
    <w:rsid w:val="0078184D"/>
    <w:rsid w:val="00782C1C"/>
    <w:rsid w:val="00784959"/>
    <w:rsid w:val="00784A70"/>
    <w:rsid w:val="007852DD"/>
    <w:rsid w:val="00786E1C"/>
    <w:rsid w:val="00787D31"/>
    <w:rsid w:val="00787E71"/>
    <w:rsid w:val="00790186"/>
    <w:rsid w:val="0079033B"/>
    <w:rsid w:val="00791166"/>
    <w:rsid w:val="00791733"/>
    <w:rsid w:val="00792AA7"/>
    <w:rsid w:val="00794EFB"/>
    <w:rsid w:val="00795E13"/>
    <w:rsid w:val="00796C46"/>
    <w:rsid w:val="00796E19"/>
    <w:rsid w:val="00797C1D"/>
    <w:rsid w:val="007A0164"/>
    <w:rsid w:val="007A09A7"/>
    <w:rsid w:val="007A1186"/>
    <w:rsid w:val="007A11AD"/>
    <w:rsid w:val="007A2DB3"/>
    <w:rsid w:val="007A3364"/>
    <w:rsid w:val="007A3EB4"/>
    <w:rsid w:val="007A4000"/>
    <w:rsid w:val="007A45E9"/>
    <w:rsid w:val="007A48B6"/>
    <w:rsid w:val="007A4AA9"/>
    <w:rsid w:val="007A4D20"/>
    <w:rsid w:val="007A4FB1"/>
    <w:rsid w:val="007A76BA"/>
    <w:rsid w:val="007A7CC0"/>
    <w:rsid w:val="007A7F01"/>
    <w:rsid w:val="007B156A"/>
    <w:rsid w:val="007B1BAD"/>
    <w:rsid w:val="007B25A3"/>
    <w:rsid w:val="007B2C0F"/>
    <w:rsid w:val="007B3A2D"/>
    <w:rsid w:val="007B3E03"/>
    <w:rsid w:val="007B3E86"/>
    <w:rsid w:val="007B3F70"/>
    <w:rsid w:val="007B4BC1"/>
    <w:rsid w:val="007B4E55"/>
    <w:rsid w:val="007B53FA"/>
    <w:rsid w:val="007B59D5"/>
    <w:rsid w:val="007B6047"/>
    <w:rsid w:val="007B7A81"/>
    <w:rsid w:val="007B7E16"/>
    <w:rsid w:val="007B7F50"/>
    <w:rsid w:val="007C13E4"/>
    <w:rsid w:val="007C1E3A"/>
    <w:rsid w:val="007C1F76"/>
    <w:rsid w:val="007C4B5F"/>
    <w:rsid w:val="007C580F"/>
    <w:rsid w:val="007C58BF"/>
    <w:rsid w:val="007C5A73"/>
    <w:rsid w:val="007C61D3"/>
    <w:rsid w:val="007C6736"/>
    <w:rsid w:val="007C6AFC"/>
    <w:rsid w:val="007C6CB6"/>
    <w:rsid w:val="007C6E48"/>
    <w:rsid w:val="007C7095"/>
    <w:rsid w:val="007C71E5"/>
    <w:rsid w:val="007C76EE"/>
    <w:rsid w:val="007C77D1"/>
    <w:rsid w:val="007D03DD"/>
    <w:rsid w:val="007D0434"/>
    <w:rsid w:val="007D09D1"/>
    <w:rsid w:val="007D1F5C"/>
    <w:rsid w:val="007D26BC"/>
    <w:rsid w:val="007D3D7B"/>
    <w:rsid w:val="007D4428"/>
    <w:rsid w:val="007E02B7"/>
    <w:rsid w:val="007E08A1"/>
    <w:rsid w:val="007E0D62"/>
    <w:rsid w:val="007E0E17"/>
    <w:rsid w:val="007E14AA"/>
    <w:rsid w:val="007E28A1"/>
    <w:rsid w:val="007E318E"/>
    <w:rsid w:val="007E34A8"/>
    <w:rsid w:val="007E3A8C"/>
    <w:rsid w:val="007E5D66"/>
    <w:rsid w:val="007E6B58"/>
    <w:rsid w:val="007E6CA6"/>
    <w:rsid w:val="007E6ED9"/>
    <w:rsid w:val="007E7E80"/>
    <w:rsid w:val="007F14A9"/>
    <w:rsid w:val="007F1890"/>
    <w:rsid w:val="007F1DC1"/>
    <w:rsid w:val="007F20D7"/>
    <w:rsid w:val="007F289F"/>
    <w:rsid w:val="007F30F7"/>
    <w:rsid w:val="007F34C6"/>
    <w:rsid w:val="007F35F4"/>
    <w:rsid w:val="007F54E0"/>
    <w:rsid w:val="007F5CB7"/>
    <w:rsid w:val="007F5ED8"/>
    <w:rsid w:val="007F6445"/>
    <w:rsid w:val="007F6BBF"/>
    <w:rsid w:val="0080009F"/>
    <w:rsid w:val="00800416"/>
    <w:rsid w:val="00800F21"/>
    <w:rsid w:val="00801FD0"/>
    <w:rsid w:val="00802C64"/>
    <w:rsid w:val="00803C63"/>
    <w:rsid w:val="00803EB5"/>
    <w:rsid w:val="00804A8A"/>
    <w:rsid w:val="008053C1"/>
    <w:rsid w:val="00805BED"/>
    <w:rsid w:val="008069A4"/>
    <w:rsid w:val="00807C00"/>
    <w:rsid w:val="00807FF6"/>
    <w:rsid w:val="00810037"/>
    <w:rsid w:val="008107DF"/>
    <w:rsid w:val="0081087E"/>
    <w:rsid w:val="00811771"/>
    <w:rsid w:val="00811B31"/>
    <w:rsid w:val="00813F5D"/>
    <w:rsid w:val="008143B8"/>
    <w:rsid w:val="00814734"/>
    <w:rsid w:val="00815FEF"/>
    <w:rsid w:val="008167DB"/>
    <w:rsid w:val="00816D92"/>
    <w:rsid w:val="00817680"/>
    <w:rsid w:val="00817A7A"/>
    <w:rsid w:val="00817B96"/>
    <w:rsid w:val="008203FF"/>
    <w:rsid w:val="0082188F"/>
    <w:rsid w:val="00821D69"/>
    <w:rsid w:val="00826D97"/>
    <w:rsid w:val="008270D7"/>
    <w:rsid w:val="00827687"/>
    <w:rsid w:val="00827E1D"/>
    <w:rsid w:val="0083044B"/>
    <w:rsid w:val="00830453"/>
    <w:rsid w:val="0083087E"/>
    <w:rsid w:val="00830972"/>
    <w:rsid w:val="00830B94"/>
    <w:rsid w:val="008318D7"/>
    <w:rsid w:val="00831CEF"/>
    <w:rsid w:val="00831E49"/>
    <w:rsid w:val="00832A23"/>
    <w:rsid w:val="00832B0C"/>
    <w:rsid w:val="008336D8"/>
    <w:rsid w:val="00833FB4"/>
    <w:rsid w:val="00834C23"/>
    <w:rsid w:val="00835267"/>
    <w:rsid w:val="00835456"/>
    <w:rsid w:val="00835BB1"/>
    <w:rsid w:val="00836380"/>
    <w:rsid w:val="00836708"/>
    <w:rsid w:val="00837CE4"/>
    <w:rsid w:val="008401E4"/>
    <w:rsid w:val="00840ACD"/>
    <w:rsid w:val="00840D7C"/>
    <w:rsid w:val="0084175D"/>
    <w:rsid w:val="008420E1"/>
    <w:rsid w:val="00842152"/>
    <w:rsid w:val="0084286D"/>
    <w:rsid w:val="00843374"/>
    <w:rsid w:val="008441AE"/>
    <w:rsid w:val="0084487D"/>
    <w:rsid w:val="00844BEA"/>
    <w:rsid w:val="00846594"/>
    <w:rsid w:val="00846B55"/>
    <w:rsid w:val="008479A4"/>
    <w:rsid w:val="00847DB9"/>
    <w:rsid w:val="00850423"/>
    <w:rsid w:val="0085069B"/>
    <w:rsid w:val="0085188D"/>
    <w:rsid w:val="008527A8"/>
    <w:rsid w:val="00853735"/>
    <w:rsid w:val="00854027"/>
    <w:rsid w:val="00855375"/>
    <w:rsid w:val="008559F1"/>
    <w:rsid w:val="0085620E"/>
    <w:rsid w:val="0085628A"/>
    <w:rsid w:val="008575E3"/>
    <w:rsid w:val="00857661"/>
    <w:rsid w:val="00860D31"/>
    <w:rsid w:val="00860E3D"/>
    <w:rsid w:val="00861802"/>
    <w:rsid w:val="00861DA1"/>
    <w:rsid w:val="00863CC2"/>
    <w:rsid w:val="00864353"/>
    <w:rsid w:val="00864500"/>
    <w:rsid w:val="008649C7"/>
    <w:rsid w:val="00865424"/>
    <w:rsid w:val="00866C32"/>
    <w:rsid w:val="008701DD"/>
    <w:rsid w:val="00870CE5"/>
    <w:rsid w:val="00871234"/>
    <w:rsid w:val="008725FD"/>
    <w:rsid w:val="0087332B"/>
    <w:rsid w:val="00873698"/>
    <w:rsid w:val="008756A0"/>
    <w:rsid w:val="008764AF"/>
    <w:rsid w:val="0087678C"/>
    <w:rsid w:val="008770F2"/>
    <w:rsid w:val="00877809"/>
    <w:rsid w:val="00881FC0"/>
    <w:rsid w:val="008823EF"/>
    <w:rsid w:val="0088284C"/>
    <w:rsid w:val="00882F49"/>
    <w:rsid w:val="0088333B"/>
    <w:rsid w:val="008837CC"/>
    <w:rsid w:val="008837DC"/>
    <w:rsid w:val="008853E5"/>
    <w:rsid w:val="0088601A"/>
    <w:rsid w:val="00886DA5"/>
    <w:rsid w:val="0088745A"/>
    <w:rsid w:val="00887D82"/>
    <w:rsid w:val="00890FE5"/>
    <w:rsid w:val="008918CD"/>
    <w:rsid w:val="00891C1A"/>
    <w:rsid w:val="008921FB"/>
    <w:rsid w:val="00892223"/>
    <w:rsid w:val="008929B3"/>
    <w:rsid w:val="00895B14"/>
    <w:rsid w:val="00896BF5"/>
    <w:rsid w:val="00896E4F"/>
    <w:rsid w:val="008978C1"/>
    <w:rsid w:val="00897A63"/>
    <w:rsid w:val="008A093F"/>
    <w:rsid w:val="008A09C1"/>
    <w:rsid w:val="008A1E8C"/>
    <w:rsid w:val="008A26BF"/>
    <w:rsid w:val="008A4070"/>
    <w:rsid w:val="008A4788"/>
    <w:rsid w:val="008A4FEA"/>
    <w:rsid w:val="008A6B0D"/>
    <w:rsid w:val="008A76C1"/>
    <w:rsid w:val="008B0194"/>
    <w:rsid w:val="008B1744"/>
    <w:rsid w:val="008B1F29"/>
    <w:rsid w:val="008B21D3"/>
    <w:rsid w:val="008B25C8"/>
    <w:rsid w:val="008B503B"/>
    <w:rsid w:val="008B5285"/>
    <w:rsid w:val="008B5DAF"/>
    <w:rsid w:val="008B6ABF"/>
    <w:rsid w:val="008B6B61"/>
    <w:rsid w:val="008B7AC5"/>
    <w:rsid w:val="008B7B3B"/>
    <w:rsid w:val="008B7E99"/>
    <w:rsid w:val="008C00B6"/>
    <w:rsid w:val="008C0394"/>
    <w:rsid w:val="008C0665"/>
    <w:rsid w:val="008C0C3F"/>
    <w:rsid w:val="008C10BD"/>
    <w:rsid w:val="008C2FC0"/>
    <w:rsid w:val="008C3F7D"/>
    <w:rsid w:val="008C464B"/>
    <w:rsid w:val="008C4D6C"/>
    <w:rsid w:val="008C5443"/>
    <w:rsid w:val="008C57E6"/>
    <w:rsid w:val="008C5A98"/>
    <w:rsid w:val="008C5D73"/>
    <w:rsid w:val="008C65D0"/>
    <w:rsid w:val="008C7B1D"/>
    <w:rsid w:val="008D0653"/>
    <w:rsid w:val="008D0725"/>
    <w:rsid w:val="008D1D0C"/>
    <w:rsid w:val="008D27CC"/>
    <w:rsid w:val="008D34B8"/>
    <w:rsid w:val="008D3AD9"/>
    <w:rsid w:val="008D3D76"/>
    <w:rsid w:val="008D42F6"/>
    <w:rsid w:val="008D4528"/>
    <w:rsid w:val="008D49E4"/>
    <w:rsid w:val="008D543B"/>
    <w:rsid w:val="008D58F4"/>
    <w:rsid w:val="008D5BC6"/>
    <w:rsid w:val="008D603E"/>
    <w:rsid w:val="008D7240"/>
    <w:rsid w:val="008D7CBE"/>
    <w:rsid w:val="008E02EA"/>
    <w:rsid w:val="008E084C"/>
    <w:rsid w:val="008E0DFE"/>
    <w:rsid w:val="008E12C5"/>
    <w:rsid w:val="008E1AC6"/>
    <w:rsid w:val="008E2A7C"/>
    <w:rsid w:val="008E2CC7"/>
    <w:rsid w:val="008E3685"/>
    <w:rsid w:val="008E3BEA"/>
    <w:rsid w:val="008E3D8B"/>
    <w:rsid w:val="008E4002"/>
    <w:rsid w:val="008E4623"/>
    <w:rsid w:val="008E5D09"/>
    <w:rsid w:val="008E6E75"/>
    <w:rsid w:val="008E71CA"/>
    <w:rsid w:val="008E71E0"/>
    <w:rsid w:val="008E76DD"/>
    <w:rsid w:val="008F0465"/>
    <w:rsid w:val="008F0B6A"/>
    <w:rsid w:val="008F190E"/>
    <w:rsid w:val="008F19B2"/>
    <w:rsid w:val="008F1A5C"/>
    <w:rsid w:val="008F1D7D"/>
    <w:rsid w:val="008F3C8B"/>
    <w:rsid w:val="008F432E"/>
    <w:rsid w:val="008F438B"/>
    <w:rsid w:val="008F482D"/>
    <w:rsid w:val="008F77FF"/>
    <w:rsid w:val="008F7E8C"/>
    <w:rsid w:val="009000A2"/>
    <w:rsid w:val="009002F6"/>
    <w:rsid w:val="0090033D"/>
    <w:rsid w:val="00900F21"/>
    <w:rsid w:val="009016CD"/>
    <w:rsid w:val="00901C37"/>
    <w:rsid w:val="009022DC"/>
    <w:rsid w:val="0090245A"/>
    <w:rsid w:val="009025B1"/>
    <w:rsid w:val="00904911"/>
    <w:rsid w:val="00904DCE"/>
    <w:rsid w:val="009054E2"/>
    <w:rsid w:val="009069F0"/>
    <w:rsid w:val="00906D1D"/>
    <w:rsid w:val="00907F02"/>
    <w:rsid w:val="009105D8"/>
    <w:rsid w:val="0091062B"/>
    <w:rsid w:val="009130F4"/>
    <w:rsid w:val="0091391D"/>
    <w:rsid w:val="00914514"/>
    <w:rsid w:val="009145FE"/>
    <w:rsid w:val="0091474C"/>
    <w:rsid w:val="009147B2"/>
    <w:rsid w:val="00914C84"/>
    <w:rsid w:val="00914E2F"/>
    <w:rsid w:val="00915692"/>
    <w:rsid w:val="00915906"/>
    <w:rsid w:val="00916093"/>
    <w:rsid w:val="009169AE"/>
    <w:rsid w:val="00916E23"/>
    <w:rsid w:val="0091716C"/>
    <w:rsid w:val="009200A9"/>
    <w:rsid w:val="009207FD"/>
    <w:rsid w:val="00921718"/>
    <w:rsid w:val="00922066"/>
    <w:rsid w:val="00922285"/>
    <w:rsid w:val="00924914"/>
    <w:rsid w:val="00925107"/>
    <w:rsid w:val="00925514"/>
    <w:rsid w:val="00925516"/>
    <w:rsid w:val="00925D4B"/>
    <w:rsid w:val="00926127"/>
    <w:rsid w:val="00926EF8"/>
    <w:rsid w:val="00927821"/>
    <w:rsid w:val="00927E25"/>
    <w:rsid w:val="00930E3C"/>
    <w:rsid w:val="00931126"/>
    <w:rsid w:val="00933AD4"/>
    <w:rsid w:val="00933EC9"/>
    <w:rsid w:val="00935989"/>
    <w:rsid w:val="009361D7"/>
    <w:rsid w:val="00936869"/>
    <w:rsid w:val="00937160"/>
    <w:rsid w:val="00937E4A"/>
    <w:rsid w:val="00940D30"/>
    <w:rsid w:val="00940F41"/>
    <w:rsid w:val="00941D13"/>
    <w:rsid w:val="00942158"/>
    <w:rsid w:val="009422CF"/>
    <w:rsid w:val="009429E2"/>
    <w:rsid w:val="0094495C"/>
    <w:rsid w:val="00946EBC"/>
    <w:rsid w:val="0095031E"/>
    <w:rsid w:val="009505FC"/>
    <w:rsid w:val="00950837"/>
    <w:rsid w:val="00950DB5"/>
    <w:rsid w:val="00951159"/>
    <w:rsid w:val="009516FD"/>
    <w:rsid w:val="009520DF"/>
    <w:rsid w:val="00952669"/>
    <w:rsid w:val="00953133"/>
    <w:rsid w:val="00955741"/>
    <w:rsid w:val="00956231"/>
    <w:rsid w:val="009563B1"/>
    <w:rsid w:val="009573E8"/>
    <w:rsid w:val="00957729"/>
    <w:rsid w:val="0096010F"/>
    <w:rsid w:val="009601B7"/>
    <w:rsid w:val="00961E15"/>
    <w:rsid w:val="00963D73"/>
    <w:rsid w:val="0096528F"/>
    <w:rsid w:val="00966E0A"/>
    <w:rsid w:val="009674D1"/>
    <w:rsid w:val="00967EBB"/>
    <w:rsid w:val="009708A6"/>
    <w:rsid w:val="009710C9"/>
    <w:rsid w:val="009714DE"/>
    <w:rsid w:val="009728D7"/>
    <w:rsid w:val="00972A2C"/>
    <w:rsid w:val="00972A63"/>
    <w:rsid w:val="00972E20"/>
    <w:rsid w:val="00974242"/>
    <w:rsid w:val="009751CF"/>
    <w:rsid w:val="009754A4"/>
    <w:rsid w:val="00975C6B"/>
    <w:rsid w:val="009771F8"/>
    <w:rsid w:val="009777FC"/>
    <w:rsid w:val="00977B27"/>
    <w:rsid w:val="0098005D"/>
    <w:rsid w:val="009824D5"/>
    <w:rsid w:val="0098253F"/>
    <w:rsid w:val="00982DA1"/>
    <w:rsid w:val="00983551"/>
    <w:rsid w:val="0098404A"/>
    <w:rsid w:val="00984387"/>
    <w:rsid w:val="00984B1C"/>
    <w:rsid w:val="00987149"/>
    <w:rsid w:val="00987E1A"/>
    <w:rsid w:val="009901AD"/>
    <w:rsid w:val="00990560"/>
    <w:rsid w:val="00990E5C"/>
    <w:rsid w:val="00991803"/>
    <w:rsid w:val="00991B4D"/>
    <w:rsid w:val="00991B70"/>
    <w:rsid w:val="00992EC2"/>
    <w:rsid w:val="0099488F"/>
    <w:rsid w:val="009953CE"/>
    <w:rsid w:val="00995803"/>
    <w:rsid w:val="0099616B"/>
    <w:rsid w:val="009965E0"/>
    <w:rsid w:val="00996BCD"/>
    <w:rsid w:val="009979C9"/>
    <w:rsid w:val="009A1BBD"/>
    <w:rsid w:val="009A1CFE"/>
    <w:rsid w:val="009A5412"/>
    <w:rsid w:val="009A758E"/>
    <w:rsid w:val="009A766C"/>
    <w:rsid w:val="009B119D"/>
    <w:rsid w:val="009B1375"/>
    <w:rsid w:val="009B1529"/>
    <w:rsid w:val="009B39CC"/>
    <w:rsid w:val="009B4826"/>
    <w:rsid w:val="009B5694"/>
    <w:rsid w:val="009B5EDE"/>
    <w:rsid w:val="009B60D7"/>
    <w:rsid w:val="009B65C9"/>
    <w:rsid w:val="009B674C"/>
    <w:rsid w:val="009B6901"/>
    <w:rsid w:val="009B70D9"/>
    <w:rsid w:val="009B7380"/>
    <w:rsid w:val="009B7C37"/>
    <w:rsid w:val="009C0111"/>
    <w:rsid w:val="009C206B"/>
    <w:rsid w:val="009C316F"/>
    <w:rsid w:val="009C33AA"/>
    <w:rsid w:val="009C35EB"/>
    <w:rsid w:val="009C392D"/>
    <w:rsid w:val="009C3EAE"/>
    <w:rsid w:val="009C5069"/>
    <w:rsid w:val="009C5B32"/>
    <w:rsid w:val="009C6204"/>
    <w:rsid w:val="009C684E"/>
    <w:rsid w:val="009C6C76"/>
    <w:rsid w:val="009D048C"/>
    <w:rsid w:val="009D07C0"/>
    <w:rsid w:val="009D31BC"/>
    <w:rsid w:val="009D389B"/>
    <w:rsid w:val="009D3951"/>
    <w:rsid w:val="009D3FB6"/>
    <w:rsid w:val="009D3FDA"/>
    <w:rsid w:val="009D4D07"/>
    <w:rsid w:val="009D54BA"/>
    <w:rsid w:val="009D55D8"/>
    <w:rsid w:val="009D5624"/>
    <w:rsid w:val="009D5D34"/>
    <w:rsid w:val="009D68A2"/>
    <w:rsid w:val="009E1FAF"/>
    <w:rsid w:val="009E2212"/>
    <w:rsid w:val="009E2631"/>
    <w:rsid w:val="009E29C9"/>
    <w:rsid w:val="009E303E"/>
    <w:rsid w:val="009E39FC"/>
    <w:rsid w:val="009E3B10"/>
    <w:rsid w:val="009E53D4"/>
    <w:rsid w:val="009E5A3C"/>
    <w:rsid w:val="009E62F9"/>
    <w:rsid w:val="009E6610"/>
    <w:rsid w:val="009E7670"/>
    <w:rsid w:val="009E7882"/>
    <w:rsid w:val="009E7D2B"/>
    <w:rsid w:val="009F0125"/>
    <w:rsid w:val="009F070E"/>
    <w:rsid w:val="009F07AF"/>
    <w:rsid w:val="009F0DEA"/>
    <w:rsid w:val="009F1049"/>
    <w:rsid w:val="009F1914"/>
    <w:rsid w:val="009F2197"/>
    <w:rsid w:val="009F23F6"/>
    <w:rsid w:val="009F2673"/>
    <w:rsid w:val="009F3B0A"/>
    <w:rsid w:val="009F42C5"/>
    <w:rsid w:val="009F474B"/>
    <w:rsid w:val="009F5272"/>
    <w:rsid w:val="009F55E9"/>
    <w:rsid w:val="009F5827"/>
    <w:rsid w:val="009F58E3"/>
    <w:rsid w:val="009F6AEB"/>
    <w:rsid w:val="009F6EA1"/>
    <w:rsid w:val="009F6FE5"/>
    <w:rsid w:val="009F71B9"/>
    <w:rsid w:val="00A00359"/>
    <w:rsid w:val="00A009D5"/>
    <w:rsid w:val="00A01634"/>
    <w:rsid w:val="00A01858"/>
    <w:rsid w:val="00A03410"/>
    <w:rsid w:val="00A03557"/>
    <w:rsid w:val="00A03863"/>
    <w:rsid w:val="00A04ADD"/>
    <w:rsid w:val="00A04FA3"/>
    <w:rsid w:val="00A057CA"/>
    <w:rsid w:val="00A058B5"/>
    <w:rsid w:val="00A05E87"/>
    <w:rsid w:val="00A066D0"/>
    <w:rsid w:val="00A073A1"/>
    <w:rsid w:val="00A10ADC"/>
    <w:rsid w:val="00A12AC6"/>
    <w:rsid w:val="00A13B2C"/>
    <w:rsid w:val="00A13CF3"/>
    <w:rsid w:val="00A14258"/>
    <w:rsid w:val="00A149F0"/>
    <w:rsid w:val="00A1560F"/>
    <w:rsid w:val="00A15ABC"/>
    <w:rsid w:val="00A162B0"/>
    <w:rsid w:val="00A1753A"/>
    <w:rsid w:val="00A17A16"/>
    <w:rsid w:val="00A205AF"/>
    <w:rsid w:val="00A210B1"/>
    <w:rsid w:val="00A21790"/>
    <w:rsid w:val="00A22D8F"/>
    <w:rsid w:val="00A2324F"/>
    <w:rsid w:val="00A2618F"/>
    <w:rsid w:val="00A2669E"/>
    <w:rsid w:val="00A26BAA"/>
    <w:rsid w:val="00A26EF5"/>
    <w:rsid w:val="00A27B53"/>
    <w:rsid w:val="00A30888"/>
    <w:rsid w:val="00A314EB"/>
    <w:rsid w:val="00A334FA"/>
    <w:rsid w:val="00A33B01"/>
    <w:rsid w:val="00A343D9"/>
    <w:rsid w:val="00A35325"/>
    <w:rsid w:val="00A3580D"/>
    <w:rsid w:val="00A3586F"/>
    <w:rsid w:val="00A35BE3"/>
    <w:rsid w:val="00A35E68"/>
    <w:rsid w:val="00A3672D"/>
    <w:rsid w:val="00A36853"/>
    <w:rsid w:val="00A36A41"/>
    <w:rsid w:val="00A37E0E"/>
    <w:rsid w:val="00A41051"/>
    <w:rsid w:val="00A41892"/>
    <w:rsid w:val="00A42516"/>
    <w:rsid w:val="00A4276F"/>
    <w:rsid w:val="00A43A42"/>
    <w:rsid w:val="00A45A7D"/>
    <w:rsid w:val="00A45E06"/>
    <w:rsid w:val="00A5005D"/>
    <w:rsid w:val="00A5096E"/>
    <w:rsid w:val="00A50FC8"/>
    <w:rsid w:val="00A522E4"/>
    <w:rsid w:val="00A52F76"/>
    <w:rsid w:val="00A53952"/>
    <w:rsid w:val="00A539B0"/>
    <w:rsid w:val="00A54474"/>
    <w:rsid w:val="00A54F14"/>
    <w:rsid w:val="00A55666"/>
    <w:rsid w:val="00A55A14"/>
    <w:rsid w:val="00A56728"/>
    <w:rsid w:val="00A57DC2"/>
    <w:rsid w:val="00A60CDD"/>
    <w:rsid w:val="00A61832"/>
    <w:rsid w:val="00A61F10"/>
    <w:rsid w:val="00A623EF"/>
    <w:rsid w:val="00A63951"/>
    <w:rsid w:val="00A65A31"/>
    <w:rsid w:val="00A65E4F"/>
    <w:rsid w:val="00A6632D"/>
    <w:rsid w:val="00A6656B"/>
    <w:rsid w:val="00A668FE"/>
    <w:rsid w:val="00A66953"/>
    <w:rsid w:val="00A67460"/>
    <w:rsid w:val="00A67C90"/>
    <w:rsid w:val="00A67FE7"/>
    <w:rsid w:val="00A70999"/>
    <w:rsid w:val="00A70A83"/>
    <w:rsid w:val="00A70C4B"/>
    <w:rsid w:val="00A715C1"/>
    <w:rsid w:val="00A73F85"/>
    <w:rsid w:val="00A74001"/>
    <w:rsid w:val="00A74087"/>
    <w:rsid w:val="00A740DA"/>
    <w:rsid w:val="00A74310"/>
    <w:rsid w:val="00A74958"/>
    <w:rsid w:val="00A75234"/>
    <w:rsid w:val="00A75630"/>
    <w:rsid w:val="00A75EF1"/>
    <w:rsid w:val="00A76113"/>
    <w:rsid w:val="00A764B7"/>
    <w:rsid w:val="00A77D6E"/>
    <w:rsid w:val="00A8011E"/>
    <w:rsid w:val="00A80E52"/>
    <w:rsid w:val="00A81179"/>
    <w:rsid w:val="00A818CA"/>
    <w:rsid w:val="00A821C4"/>
    <w:rsid w:val="00A82C6C"/>
    <w:rsid w:val="00A82D8E"/>
    <w:rsid w:val="00A8322B"/>
    <w:rsid w:val="00A8374D"/>
    <w:rsid w:val="00A84969"/>
    <w:rsid w:val="00A8528E"/>
    <w:rsid w:val="00A86284"/>
    <w:rsid w:val="00A86984"/>
    <w:rsid w:val="00A870CF"/>
    <w:rsid w:val="00A873C4"/>
    <w:rsid w:val="00A87731"/>
    <w:rsid w:val="00A879C3"/>
    <w:rsid w:val="00A9058B"/>
    <w:rsid w:val="00A90CBD"/>
    <w:rsid w:val="00A90F46"/>
    <w:rsid w:val="00A913C2"/>
    <w:rsid w:val="00A915B5"/>
    <w:rsid w:val="00A91EBB"/>
    <w:rsid w:val="00A92177"/>
    <w:rsid w:val="00A93CB5"/>
    <w:rsid w:val="00A93D16"/>
    <w:rsid w:val="00A93F8E"/>
    <w:rsid w:val="00A948E3"/>
    <w:rsid w:val="00A96BE3"/>
    <w:rsid w:val="00A97217"/>
    <w:rsid w:val="00A97464"/>
    <w:rsid w:val="00AA010E"/>
    <w:rsid w:val="00AA0974"/>
    <w:rsid w:val="00AA0B3E"/>
    <w:rsid w:val="00AA182E"/>
    <w:rsid w:val="00AA1B5E"/>
    <w:rsid w:val="00AA3BC1"/>
    <w:rsid w:val="00AA4183"/>
    <w:rsid w:val="00AA483A"/>
    <w:rsid w:val="00AA5061"/>
    <w:rsid w:val="00AA555F"/>
    <w:rsid w:val="00AA57A3"/>
    <w:rsid w:val="00AA5D96"/>
    <w:rsid w:val="00AA6DA3"/>
    <w:rsid w:val="00AA711A"/>
    <w:rsid w:val="00AA72B7"/>
    <w:rsid w:val="00AB0A82"/>
    <w:rsid w:val="00AB0E55"/>
    <w:rsid w:val="00AB176A"/>
    <w:rsid w:val="00AB1779"/>
    <w:rsid w:val="00AB3230"/>
    <w:rsid w:val="00AB343C"/>
    <w:rsid w:val="00AB3615"/>
    <w:rsid w:val="00AB37CE"/>
    <w:rsid w:val="00AB4BAA"/>
    <w:rsid w:val="00AB53FB"/>
    <w:rsid w:val="00AB617A"/>
    <w:rsid w:val="00AC05F9"/>
    <w:rsid w:val="00AC0C2A"/>
    <w:rsid w:val="00AC1C4D"/>
    <w:rsid w:val="00AC2884"/>
    <w:rsid w:val="00AC2E85"/>
    <w:rsid w:val="00AC2FE1"/>
    <w:rsid w:val="00AC3C81"/>
    <w:rsid w:val="00AC3EE1"/>
    <w:rsid w:val="00AC3F1C"/>
    <w:rsid w:val="00AC4779"/>
    <w:rsid w:val="00AC49A3"/>
    <w:rsid w:val="00AC7CEE"/>
    <w:rsid w:val="00AD0817"/>
    <w:rsid w:val="00AD1602"/>
    <w:rsid w:val="00AD18B4"/>
    <w:rsid w:val="00AD2274"/>
    <w:rsid w:val="00AD3432"/>
    <w:rsid w:val="00AD3551"/>
    <w:rsid w:val="00AD3891"/>
    <w:rsid w:val="00AD3CEA"/>
    <w:rsid w:val="00AD4249"/>
    <w:rsid w:val="00AD4D1D"/>
    <w:rsid w:val="00AD5AC5"/>
    <w:rsid w:val="00AD6A4E"/>
    <w:rsid w:val="00AD6D4C"/>
    <w:rsid w:val="00AD72DD"/>
    <w:rsid w:val="00AE0548"/>
    <w:rsid w:val="00AE0932"/>
    <w:rsid w:val="00AE170D"/>
    <w:rsid w:val="00AE1FDF"/>
    <w:rsid w:val="00AE236C"/>
    <w:rsid w:val="00AE25A8"/>
    <w:rsid w:val="00AE2902"/>
    <w:rsid w:val="00AE3697"/>
    <w:rsid w:val="00AE3908"/>
    <w:rsid w:val="00AE39A1"/>
    <w:rsid w:val="00AE4302"/>
    <w:rsid w:val="00AE532E"/>
    <w:rsid w:val="00AE5D84"/>
    <w:rsid w:val="00AE6651"/>
    <w:rsid w:val="00AE7BAF"/>
    <w:rsid w:val="00AF0506"/>
    <w:rsid w:val="00AF15BD"/>
    <w:rsid w:val="00AF266B"/>
    <w:rsid w:val="00AF2767"/>
    <w:rsid w:val="00AF2FF0"/>
    <w:rsid w:val="00AF4BE4"/>
    <w:rsid w:val="00AF6AE7"/>
    <w:rsid w:val="00AF6D7C"/>
    <w:rsid w:val="00AF749F"/>
    <w:rsid w:val="00B007D4"/>
    <w:rsid w:val="00B00C26"/>
    <w:rsid w:val="00B01164"/>
    <w:rsid w:val="00B0259B"/>
    <w:rsid w:val="00B02CAF"/>
    <w:rsid w:val="00B035F9"/>
    <w:rsid w:val="00B04413"/>
    <w:rsid w:val="00B0514D"/>
    <w:rsid w:val="00B05237"/>
    <w:rsid w:val="00B066FC"/>
    <w:rsid w:val="00B0713C"/>
    <w:rsid w:val="00B076DD"/>
    <w:rsid w:val="00B07BB9"/>
    <w:rsid w:val="00B1039C"/>
    <w:rsid w:val="00B11486"/>
    <w:rsid w:val="00B12149"/>
    <w:rsid w:val="00B13BCB"/>
    <w:rsid w:val="00B13FCE"/>
    <w:rsid w:val="00B14268"/>
    <w:rsid w:val="00B147A2"/>
    <w:rsid w:val="00B168A2"/>
    <w:rsid w:val="00B17650"/>
    <w:rsid w:val="00B1785A"/>
    <w:rsid w:val="00B2138E"/>
    <w:rsid w:val="00B21866"/>
    <w:rsid w:val="00B21B58"/>
    <w:rsid w:val="00B21EF0"/>
    <w:rsid w:val="00B21FBD"/>
    <w:rsid w:val="00B22D1C"/>
    <w:rsid w:val="00B235BC"/>
    <w:rsid w:val="00B23DDC"/>
    <w:rsid w:val="00B242A6"/>
    <w:rsid w:val="00B258DF"/>
    <w:rsid w:val="00B2619A"/>
    <w:rsid w:val="00B262AC"/>
    <w:rsid w:val="00B2694A"/>
    <w:rsid w:val="00B26E59"/>
    <w:rsid w:val="00B27809"/>
    <w:rsid w:val="00B27CA7"/>
    <w:rsid w:val="00B27E56"/>
    <w:rsid w:val="00B27FE3"/>
    <w:rsid w:val="00B30DBD"/>
    <w:rsid w:val="00B315C6"/>
    <w:rsid w:val="00B31D17"/>
    <w:rsid w:val="00B323C4"/>
    <w:rsid w:val="00B328BE"/>
    <w:rsid w:val="00B32B17"/>
    <w:rsid w:val="00B32D1C"/>
    <w:rsid w:val="00B3351B"/>
    <w:rsid w:val="00B34B5C"/>
    <w:rsid w:val="00B35101"/>
    <w:rsid w:val="00B35169"/>
    <w:rsid w:val="00B35A89"/>
    <w:rsid w:val="00B374BD"/>
    <w:rsid w:val="00B3780A"/>
    <w:rsid w:val="00B4111A"/>
    <w:rsid w:val="00B41C1A"/>
    <w:rsid w:val="00B43B54"/>
    <w:rsid w:val="00B43F93"/>
    <w:rsid w:val="00B44E33"/>
    <w:rsid w:val="00B453DE"/>
    <w:rsid w:val="00B45806"/>
    <w:rsid w:val="00B4589F"/>
    <w:rsid w:val="00B458DD"/>
    <w:rsid w:val="00B463D5"/>
    <w:rsid w:val="00B46476"/>
    <w:rsid w:val="00B467AA"/>
    <w:rsid w:val="00B476ED"/>
    <w:rsid w:val="00B50D49"/>
    <w:rsid w:val="00B50EC9"/>
    <w:rsid w:val="00B51A94"/>
    <w:rsid w:val="00B53B1C"/>
    <w:rsid w:val="00B5453A"/>
    <w:rsid w:val="00B54712"/>
    <w:rsid w:val="00B5499C"/>
    <w:rsid w:val="00B54D97"/>
    <w:rsid w:val="00B55322"/>
    <w:rsid w:val="00B5568D"/>
    <w:rsid w:val="00B55857"/>
    <w:rsid w:val="00B5588C"/>
    <w:rsid w:val="00B560C5"/>
    <w:rsid w:val="00B566C5"/>
    <w:rsid w:val="00B56818"/>
    <w:rsid w:val="00B56A5E"/>
    <w:rsid w:val="00B56B11"/>
    <w:rsid w:val="00B57648"/>
    <w:rsid w:val="00B61B3C"/>
    <w:rsid w:val="00B62687"/>
    <w:rsid w:val="00B6289E"/>
    <w:rsid w:val="00B64790"/>
    <w:rsid w:val="00B65553"/>
    <w:rsid w:val="00B6722C"/>
    <w:rsid w:val="00B7177D"/>
    <w:rsid w:val="00B727C7"/>
    <w:rsid w:val="00B72D7E"/>
    <w:rsid w:val="00B73272"/>
    <w:rsid w:val="00B742E3"/>
    <w:rsid w:val="00B7496E"/>
    <w:rsid w:val="00B749C2"/>
    <w:rsid w:val="00B74FE4"/>
    <w:rsid w:val="00B7513D"/>
    <w:rsid w:val="00B756EB"/>
    <w:rsid w:val="00B7593A"/>
    <w:rsid w:val="00B764A7"/>
    <w:rsid w:val="00B7670D"/>
    <w:rsid w:val="00B76CC1"/>
    <w:rsid w:val="00B77A71"/>
    <w:rsid w:val="00B80074"/>
    <w:rsid w:val="00B81045"/>
    <w:rsid w:val="00B81222"/>
    <w:rsid w:val="00B82C67"/>
    <w:rsid w:val="00B83929"/>
    <w:rsid w:val="00B85386"/>
    <w:rsid w:val="00B8606E"/>
    <w:rsid w:val="00B8715A"/>
    <w:rsid w:val="00B90C28"/>
    <w:rsid w:val="00B91C8D"/>
    <w:rsid w:val="00B91D0D"/>
    <w:rsid w:val="00B932E7"/>
    <w:rsid w:val="00B934B3"/>
    <w:rsid w:val="00B94811"/>
    <w:rsid w:val="00B94E96"/>
    <w:rsid w:val="00B952F4"/>
    <w:rsid w:val="00B96492"/>
    <w:rsid w:val="00B964B1"/>
    <w:rsid w:val="00BA102E"/>
    <w:rsid w:val="00BA220E"/>
    <w:rsid w:val="00BA28A7"/>
    <w:rsid w:val="00BA3971"/>
    <w:rsid w:val="00BA3F8F"/>
    <w:rsid w:val="00BA5961"/>
    <w:rsid w:val="00BA59B4"/>
    <w:rsid w:val="00BA6444"/>
    <w:rsid w:val="00BA6EA1"/>
    <w:rsid w:val="00BA70EE"/>
    <w:rsid w:val="00BB0188"/>
    <w:rsid w:val="00BB01BD"/>
    <w:rsid w:val="00BB040C"/>
    <w:rsid w:val="00BB0A73"/>
    <w:rsid w:val="00BB12CC"/>
    <w:rsid w:val="00BB1B28"/>
    <w:rsid w:val="00BB3CFA"/>
    <w:rsid w:val="00BB48C0"/>
    <w:rsid w:val="00BB4B39"/>
    <w:rsid w:val="00BB585B"/>
    <w:rsid w:val="00BB6771"/>
    <w:rsid w:val="00BB7326"/>
    <w:rsid w:val="00BB78D0"/>
    <w:rsid w:val="00BB7CFA"/>
    <w:rsid w:val="00BC03BB"/>
    <w:rsid w:val="00BC0C61"/>
    <w:rsid w:val="00BC16BF"/>
    <w:rsid w:val="00BC178E"/>
    <w:rsid w:val="00BC1805"/>
    <w:rsid w:val="00BC2073"/>
    <w:rsid w:val="00BC21DB"/>
    <w:rsid w:val="00BC3B48"/>
    <w:rsid w:val="00BC418C"/>
    <w:rsid w:val="00BC5C02"/>
    <w:rsid w:val="00BC5D8E"/>
    <w:rsid w:val="00BC6276"/>
    <w:rsid w:val="00BC6743"/>
    <w:rsid w:val="00BC675E"/>
    <w:rsid w:val="00BC69BE"/>
    <w:rsid w:val="00BC6FA2"/>
    <w:rsid w:val="00BC71DA"/>
    <w:rsid w:val="00BC7B49"/>
    <w:rsid w:val="00BD0109"/>
    <w:rsid w:val="00BD0901"/>
    <w:rsid w:val="00BD0FBE"/>
    <w:rsid w:val="00BD107D"/>
    <w:rsid w:val="00BD1609"/>
    <w:rsid w:val="00BD2E38"/>
    <w:rsid w:val="00BD2F01"/>
    <w:rsid w:val="00BD2FCC"/>
    <w:rsid w:val="00BD37B9"/>
    <w:rsid w:val="00BD3C11"/>
    <w:rsid w:val="00BD5FAC"/>
    <w:rsid w:val="00BD73AC"/>
    <w:rsid w:val="00BE1820"/>
    <w:rsid w:val="00BE207D"/>
    <w:rsid w:val="00BE2375"/>
    <w:rsid w:val="00BE2972"/>
    <w:rsid w:val="00BE2EBC"/>
    <w:rsid w:val="00BE3957"/>
    <w:rsid w:val="00BE4166"/>
    <w:rsid w:val="00BE46F0"/>
    <w:rsid w:val="00BE49C5"/>
    <w:rsid w:val="00BE4C23"/>
    <w:rsid w:val="00BE69C9"/>
    <w:rsid w:val="00BE75D2"/>
    <w:rsid w:val="00BE7719"/>
    <w:rsid w:val="00BF002A"/>
    <w:rsid w:val="00BF0586"/>
    <w:rsid w:val="00BF0E17"/>
    <w:rsid w:val="00BF1613"/>
    <w:rsid w:val="00BF166B"/>
    <w:rsid w:val="00BF1F69"/>
    <w:rsid w:val="00BF2BC4"/>
    <w:rsid w:val="00BF3E9B"/>
    <w:rsid w:val="00BF4358"/>
    <w:rsid w:val="00BF4369"/>
    <w:rsid w:val="00BF447F"/>
    <w:rsid w:val="00BF4EF0"/>
    <w:rsid w:val="00BF7071"/>
    <w:rsid w:val="00BF71AB"/>
    <w:rsid w:val="00BF7616"/>
    <w:rsid w:val="00BF777C"/>
    <w:rsid w:val="00C005EE"/>
    <w:rsid w:val="00C0115C"/>
    <w:rsid w:val="00C01583"/>
    <w:rsid w:val="00C01619"/>
    <w:rsid w:val="00C016C4"/>
    <w:rsid w:val="00C01F43"/>
    <w:rsid w:val="00C02F33"/>
    <w:rsid w:val="00C046A1"/>
    <w:rsid w:val="00C05C9D"/>
    <w:rsid w:val="00C06184"/>
    <w:rsid w:val="00C06505"/>
    <w:rsid w:val="00C06575"/>
    <w:rsid w:val="00C06C06"/>
    <w:rsid w:val="00C06D9D"/>
    <w:rsid w:val="00C10258"/>
    <w:rsid w:val="00C10EEC"/>
    <w:rsid w:val="00C10EF3"/>
    <w:rsid w:val="00C111FE"/>
    <w:rsid w:val="00C116C2"/>
    <w:rsid w:val="00C11AD3"/>
    <w:rsid w:val="00C145D7"/>
    <w:rsid w:val="00C15290"/>
    <w:rsid w:val="00C20B0A"/>
    <w:rsid w:val="00C20F41"/>
    <w:rsid w:val="00C211CC"/>
    <w:rsid w:val="00C21B41"/>
    <w:rsid w:val="00C22834"/>
    <w:rsid w:val="00C23581"/>
    <w:rsid w:val="00C2358F"/>
    <w:rsid w:val="00C23A19"/>
    <w:rsid w:val="00C2483F"/>
    <w:rsid w:val="00C249DC"/>
    <w:rsid w:val="00C25066"/>
    <w:rsid w:val="00C253B3"/>
    <w:rsid w:val="00C26104"/>
    <w:rsid w:val="00C2683A"/>
    <w:rsid w:val="00C26CA0"/>
    <w:rsid w:val="00C27D31"/>
    <w:rsid w:val="00C303F8"/>
    <w:rsid w:val="00C33032"/>
    <w:rsid w:val="00C33476"/>
    <w:rsid w:val="00C33490"/>
    <w:rsid w:val="00C33739"/>
    <w:rsid w:val="00C33936"/>
    <w:rsid w:val="00C33E2D"/>
    <w:rsid w:val="00C347A3"/>
    <w:rsid w:val="00C372DD"/>
    <w:rsid w:val="00C377CE"/>
    <w:rsid w:val="00C40BAF"/>
    <w:rsid w:val="00C4137F"/>
    <w:rsid w:val="00C42376"/>
    <w:rsid w:val="00C42B15"/>
    <w:rsid w:val="00C42FB5"/>
    <w:rsid w:val="00C43EB3"/>
    <w:rsid w:val="00C444AE"/>
    <w:rsid w:val="00C44642"/>
    <w:rsid w:val="00C44A71"/>
    <w:rsid w:val="00C4500A"/>
    <w:rsid w:val="00C455BA"/>
    <w:rsid w:val="00C47333"/>
    <w:rsid w:val="00C47495"/>
    <w:rsid w:val="00C47D1A"/>
    <w:rsid w:val="00C508EF"/>
    <w:rsid w:val="00C515B7"/>
    <w:rsid w:val="00C51AD4"/>
    <w:rsid w:val="00C53193"/>
    <w:rsid w:val="00C541E7"/>
    <w:rsid w:val="00C55995"/>
    <w:rsid w:val="00C56861"/>
    <w:rsid w:val="00C56AEE"/>
    <w:rsid w:val="00C570B5"/>
    <w:rsid w:val="00C5738B"/>
    <w:rsid w:val="00C57705"/>
    <w:rsid w:val="00C6089A"/>
    <w:rsid w:val="00C60C8D"/>
    <w:rsid w:val="00C61055"/>
    <w:rsid w:val="00C61BD7"/>
    <w:rsid w:val="00C62F28"/>
    <w:rsid w:val="00C63B77"/>
    <w:rsid w:val="00C642F1"/>
    <w:rsid w:val="00C65049"/>
    <w:rsid w:val="00C6524F"/>
    <w:rsid w:val="00C65EE1"/>
    <w:rsid w:val="00C6618C"/>
    <w:rsid w:val="00C663C4"/>
    <w:rsid w:val="00C668BF"/>
    <w:rsid w:val="00C6722C"/>
    <w:rsid w:val="00C673B7"/>
    <w:rsid w:val="00C679A3"/>
    <w:rsid w:val="00C70885"/>
    <w:rsid w:val="00C70EAB"/>
    <w:rsid w:val="00C71811"/>
    <w:rsid w:val="00C72DC8"/>
    <w:rsid w:val="00C733CE"/>
    <w:rsid w:val="00C73787"/>
    <w:rsid w:val="00C73BC9"/>
    <w:rsid w:val="00C73CC9"/>
    <w:rsid w:val="00C7417B"/>
    <w:rsid w:val="00C74306"/>
    <w:rsid w:val="00C74CBB"/>
    <w:rsid w:val="00C74FD6"/>
    <w:rsid w:val="00C7508B"/>
    <w:rsid w:val="00C75381"/>
    <w:rsid w:val="00C755DA"/>
    <w:rsid w:val="00C7570F"/>
    <w:rsid w:val="00C76022"/>
    <w:rsid w:val="00C762A8"/>
    <w:rsid w:val="00C77589"/>
    <w:rsid w:val="00C77C82"/>
    <w:rsid w:val="00C77D96"/>
    <w:rsid w:val="00C80169"/>
    <w:rsid w:val="00C814E7"/>
    <w:rsid w:val="00C817C8"/>
    <w:rsid w:val="00C818B6"/>
    <w:rsid w:val="00C827C7"/>
    <w:rsid w:val="00C83525"/>
    <w:rsid w:val="00C83942"/>
    <w:rsid w:val="00C844A6"/>
    <w:rsid w:val="00C858EC"/>
    <w:rsid w:val="00C861BB"/>
    <w:rsid w:val="00C86C34"/>
    <w:rsid w:val="00C86EC8"/>
    <w:rsid w:val="00C8789D"/>
    <w:rsid w:val="00C90A79"/>
    <w:rsid w:val="00C91A03"/>
    <w:rsid w:val="00C91ABE"/>
    <w:rsid w:val="00C92560"/>
    <w:rsid w:val="00C92FA5"/>
    <w:rsid w:val="00C946B5"/>
    <w:rsid w:val="00C9584A"/>
    <w:rsid w:val="00C958B8"/>
    <w:rsid w:val="00C962AB"/>
    <w:rsid w:val="00C96534"/>
    <w:rsid w:val="00C96D18"/>
    <w:rsid w:val="00C977EF"/>
    <w:rsid w:val="00CA0498"/>
    <w:rsid w:val="00CA0574"/>
    <w:rsid w:val="00CA136B"/>
    <w:rsid w:val="00CA1EFE"/>
    <w:rsid w:val="00CA1F10"/>
    <w:rsid w:val="00CA2C4B"/>
    <w:rsid w:val="00CA3571"/>
    <w:rsid w:val="00CA3C76"/>
    <w:rsid w:val="00CA3F2A"/>
    <w:rsid w:val="00CA56CF"/>
    <w:rsid w:val="00CA571C"/>
    <w:rsid w:val="00CA5B28"/>
    <w:rsid w:val="00CA7164"/>
    <w:rsid w:val="00CA7403"/>
    <w:rsid w:val="00CA77D6"/>
    <w:rsid w:val="00CA7D5A"/>
    <w:rsid w:val="00CA7E59"/>
    <w:rsid w:val="00CB0F4B"/>
    <w:rsid w:val="00CB0FC4"/>
    <w:rsid w:val="00CB12E1"/>
    <w:rsid w:val="00CB1E08"/>
    <w:rsid w:val="00CB210B"/>
    <w:rsid w:val="00CB2375"/>
    <w:rsid w:val="00CB2673"/>
    <w:rsid w:val="00CB2B86"/>
    <w:rsid w:val="00CB2D86"/>
    <w:rsid w:val="00CB2F78"/>
    <w:rsid w:val="00CB3649"/>
    <w:rsid w:val="00CB374F"/>
    <w:rsid w:val="00CB5C6B"/>
    <w:rsid w:val="00CB5FF3"/>
    <w:rsid w:val="00CB6BF2"/>
    <w:rsid w:val="00CB7239"/>
    <w:rsid w:val="00CB7251"/>
    <w:rsid w:val="00CC0060"/>
    <w:rsid w:val="00CC03E3"/>
    <w:rsid w:val="00CC27D1"/>
    <w:rsid w:val="00CC3048"/>
    <w:rsid w:val="00CC350C"/>
    <w:rsid w:val="00CC4529"/>
    <w:rsid w:val="00CC5716"/>
    <w:rsid w:val="00CC635A"/>
    <w:rsid w:val="00CC6CBB"/>
    <w:rsid w:val="00CC77DA"/>
    <w:rsid w:val="00CD0296"/>
    <w:rsid w:val="00CD0A00"/>
    <w:rsid w:val="00CD0DA5"/>
    <w:rsid w:val="00CD16E7"/>
    <w:rsid w:val="00CD1EA7"/>
    <w:rsid w:val="00CD1EDD"/>
    <w:rsid w:val="00CD3088"/>
    <w:rsid w:val="00CD31E2"/>
    <w:rsid w:val="00CD3346"/>
    <w:rsid w:val="00CD34FE"/>
    <w:rsid w:val="00CD6683"/>
    <w:rsid w:val="00CD6AA6"/>
    <w:rsid w:val="00CD74C1"/>
    <w:rsid w:val="00CD789C"/>
    <w:rsid w:val="00CE11B9"/>
    <w:rsid w:val="00CE1B08"/>
    <w:rsid w:val="00CE1B0A"/>
    <w:rsid w:val="00CE2552"/>
    <w:rsid w:val="00CE30CF"/>
    <w:rsid w:val="00CE3486"/>
    <w:rsid w:val="00CE3A56"/>
    <w:rsid w:val="00CE5291"/>
    <w:rsid w:val="00CE5B0F"/>
    <w:rsid w:val="00CE680E"/>
    <w:rsid w:val="00CE6D4C"/>
    <w:rsid w:val="00CE7FDB"/>
    <w:rsid w:val="00CF06FB"/>
    <w:rsid w:val="00CF0904"/>
    <w:rsid w:val="00CF0AE8"/>
    <w:rsid w:val="00CF1DB3"/>
    <w:rsid w:val="00CF1F74"/>
    <w:rsid w:val="00CF29C7"/>
    <w:rsid w:val="00CF2BA4"/>
    <w:rsid w:val="00CF2C54"/>
    <w:rsid w:val="00CF368C"/>
    <w:rsid w:val="00CF42AB"/>
    <w:rsid w:val="00CF46A7"/>
    <w:rsid w:val="00CF5179"/>
    <w:rsid w:val="00CF591C"/>
    <w:rsid w:val="00CF5A69"/>
    <w:rsid w:val="00CF6EC2"/>
    <w:rsid w:val="00D00A80"/>
    <w:rsid w:val="00D017C2"/>
    <w:rsid w:val="00D0214E"/>
    <w:rsid w:val="00D023BE"/>
    <w:rsid w:val="00D02A5C"/>
    <w:rsid w:val="00D02B82"/>
    <w:rsid w:val="00D03174"/>
    <w:rsid w:val="00D04154"/>
    <w:rsid w:val="00D048D5"/>
    <w:rsid w:val="00D04A96"/>
    <w:rsid w:val="00D04D88"/>
    <w:rsid w:val="00D052CF"/>
    <w:rsid w:val="00D05B5D"/>
    <w:rsid w:val="00D0657D"/>
    <w:rsid w:val="00D0658F"/>
    <w:rsid w:val="00D06691"/>
    <w:rsid w:val="00D07D0D"/>
    <w:rsid w:val="00D07EEE"/>
    <w:rsid w:val="00D101E9"/>
    <w:rsid w:val="00D1081A"/>
    <w:rsid w:val="00D108AE"/>
    <w:rsid w:val="00D11374"/>
    <w:rsid w:val="00D12304"/>
    <w:rsid w:val="00D12EB4"/>
    <w:rsid w:val="00D130F3"/>
    <w:rsid w:val="00D1341E"/>
    <w:rsid w:val="00D13E13"/>
    <w:rsid w:val="00D15183"/>
    <w:rsid w:val="00D164A9"/>
    <w:rsid w:val="00D1695D"/>
    <w:rsid w:val="00D17AEF"/>
    <w:rsid w:val="00D20226"/>
    <w:rsid w:val="00D20973"/>
    <w:rsid w:val="00D20D5F"/>
    <w:rsid w:val="00D21479"/>
    <w:rsid w:val="00D23950"/>
    <w:rsid w:val="00D23DB3"/>
    <w:rsid w:val="00D25D5C"/>
    <w:rsid w:val="00D26D4D"/>
    <w:rsid w:val="00D271E6"/>
    <w:rsid w:val="00D279B0"/>
    <w:rsid w:val="00D300C6"/>
    <w:rsid w:val="00D3058A"/>
    <w:rsid w:val="00D308AC"/>
    <w:rsid w:val="00D30D7B"/>
    <w:rsid w:val="00D32646"/>
    <w:rsid w:val="00D3285A"/>
    <w:rsid w:val="00D32CAD"/>
    <w:rsid w:val="00D32E4A"/>
    <w:rsid w:val="00D3356A"/>
    <w:rsid w:val="00D346EB"/>
    <w:rsid w:val="00D34CE1"/>
    <w:rsid w:val="00D34D8C"/>
    <w:rsid w:val="00D357B0"/>
    <w:rsid w:val="00D359DE"/>
    <w:rsid w:val="00D360E1"/>
    <w:rsid w:val="00D362FF"/>
    <w:rsid w:val="00D370CF"/>
    <w:rsid w:val="00D376B6"/>
    <w:rsid w:val="00D37752"/>
    <w:rsid w:val="00D40527"/>
    <w:rsid w:val="00D40A8E"/>
    <w:rsid w:val="00D40E95"/>
    <w:rsid w:val="00D4146D"/>
    <w:rsid w:val="00D41B06"/>
    <w:rsid w:val="00D42A69"/>
    <w:rsid w:val="00D42FA6"/>
    <w:rsid w:val="00D456D8"/>
    <w:rsid w:val="00D45A7A"/>
    <w:rsid w:val="00D464B3"/>
    <w:rsid w:val="00D475C2"/>
    <w:rsid w:val="00D50455"/>
    <w:rsid w:val="00D516A9"/>
    <w:rsid w:val="00D519AA"/>
    <w:rsid w:val="00D51FB1"/>
    <w:rsid w:val="00D52BD8"/>
    <w:rsid w:val="00D52C0A"/>
    <w:rsid w:val="00D52F66"/>
    <w:rsid w:val="00D53BD9"/>
    <w:rsid w:val="00D56B18"/>
    <w:rsid w:val="00D57391"/>
    <w:rsid w:val="00D6042F"/>
    <w:rsid w:val="00D61CFD"/>
    <w:rsid w:val="00D63878"/>
    <w:rsid w:val="00D63AED"/>
    <w:rsid w:val="00D63D93"/>
    <w:rsid w:val="00D649E3"/>
    <w:rsid w:val="00D660C1"/>
    <w:rsid w:val="00D666B4"/>
    <w:rsid w:val="00D6686B"/>
    <w:rsid w:val="00D71E26"/>
    <w:rsid w:val="00D71EB9"/>
    <w:rsid w:val="00D72F34"/>
    <w:rsid w:val="00D73C98"/>
    <w:rsid w:val="00D747D5"/>
    <w:rsid w:val="00D748EF"/>
    <w:rsid w:val="00D74F98"/>
    <w:rsid w:val="00D7537C"/>
    <w:rsid w:val="00D76393"/>
    <w:rsid w:val="00D802AE"/>
    <w:rsid w:val="00D80427"/>
    <w:rsid w:val="00D810C8"/>
    <w:rsid w:val="00D843B4"/>
    <w:rsid w:val="00D85CFB"/>
    <w:rsid w:val="00D86799"/>
    <w:rsid w:val="00D867B0"/>
    <w:rsid w:val="00D86D3E"/>
    <w:rsid w:val="00D86FC5"/>
    <w:rsid w:val="00D87082"/>
    <w:rsid w:val="00D871D7"/>
    <w:rsid w:val="00D87B8D"/>
    <w:rsid w:val="00D90ECA"/>
    <w:rsid w:val="00D912E8"/>
    <w:rsid w:val="00D91321"/>
    <w:rsid w:val="00D91795"/>
    <w:rsid w:val="00D91D54"/>
    <w:rsid w:val="00D91F2F"/>
    <w:rsid w:val="00D92E02"/>
    <w:rsid w:val="00D93247"/>
    <w:rsid w:val="00D933BC"/>
    <w:rsid w:val="00D93422"/>
    <w:rsid w:val="00D936F6"/>
    <w:rsid w:val="00D93CFA"/>
    <w:rsid w:val="00D94425"/>
    <w:rsid w:val="00D94DDB"/>
    <w:rsid w:val="00D95EB6"/>
    <w:rsid w:val="00D96104"/>
    <w:rsid w:val="00D9621D"/>
    <w:rsid w:val="00D96ADD"/>
    <w:rsid w:val="00D97275"/>
    <w:rsid w:val="00D97CD7"/>
    <w:rsid w:val="00DA0390"/>
    <w:rsid w:val="00DA1C14"/>
    <w:rsid w:val="00DA1F31"/>
    <w:rsid w:val="00DA436A"/>
    <w:rsid w:val="00DA486A"/>
    <w:rsid w:val="00DA54F5"/>
    <w:rsid w:val="00DA5BD1"/>
    <w:rsid w:val="00DA5EFC"/>
    <w:rsid w:val="00DA64A3"/>
    <w:rsid w:val="00DA75BD"/>
    <w:rsid w:val="00DB07DD"/>
    <w:rsid w:val="00DB0A8C"/>
    <w:rsid w:val="00DB1460"/>
    <w:rsid w:val="00DB1EC8"/>
    <w:rsid w:val="00DB22BE"/>
    <w:rsid w:val="00DB3AFE"/>
    <w:rsid w:val="00DB4B7A"/>
    <w:rsid w:val="00DB5213"/>
    <w:rsid w:val="00DB5B61"/>
    <w:rsid w:val="00DB5D1A"/>
    <w:rsid w:val="00DB64FC"/>
    <w:rsid w:val="00DC0AEA"/>
    <w:rsid w:val="00DC136B"/>
    <w:rsid w:val="00DC2146"/>
    <w:rsid w:val="00DC2646"/>
    <w:rsid w:val="00DC26DE"/>
    <w:rsid w:val="00DC2B86"/>
    <w:rsid w:val="00DC36A3"/>
    <w:rsid w:val="00DC5359"/>
    <w:rsid w:val="00DC551D"/>
    <w:rsid w:val="00DC648E"/>
    <w:rsid w:val="00DC6688"/>
    <w:rsid w:val="00DC6D3F"/>
    <w:rsid w:val="00DC7F5B"/>
    <w:rsid w:val="00DC7FAB"/>
    <w:rsid w:val="00DD018F"/>
    <w:rsid w:val="00DD08A2"/>
    <w:rsid w:val="00DD0EC7"/>
    <w:rsid w:val="00DD240F"/>
    <w:rsid w:val="00DD27C7"/>
    <w:rsid w:val="00DD2E82"/>
    <w:rsid w:val="00DD46BF"/>
    <w:rsid w:val="00DD50B3"/>
    <w:rsid w:val="00DD512E"/>
    <w:rsid w:val="00DD5627"/>
    <w:rsid w:val="00DD5651"/>
    <w:rsid w:val="00DD72CA"/>
    <w:rsid w:val="00DD7539"/>
    <w:rsid w:val="00DD78B1"/>
    <w:rsid w:val="00DD7ACC"/>
    <w:rsid w:val="00DD7EF0"/>
    <w:rsid w:val="00DD7F5D"/>
    <w:rsid w:val="00DE2166"/>
    <w:rsid w:val="00DE25B2"/>
    <w:rsid w:val="00DE369A"/>
    <w:rsid w:val="00DE37E2"/>
    <w:rsid w:val="00DE4673"/>
    <w:rsid w:val="00DE49D4"/>
    <w:rsid w:val="00DE506A"/>
    <w:rsid w:val="00DE54E0"/>
    <w:rsid w:val="00DE6A65"/>
    <w:rsid w:val="00DE78F5"/>
    <w:rsid w:val="00DF0296"/>
    <w:rsid w:val="00DF08AF"/>
    <w:rsid w:val="00DF16AA"/>
    <w:rsid w:val="00DF1BBB"/>
    <w:rsid w:val="00DF2066"/>
    <w:rsid w:val="00DF20C0"/>
    <w:rsid w:val="00DF5D44"/>
    <w:rsid w:val="00DF62BB"/>
    <w:rsid w:val="00DF7AA6"/>
    <w:rsid w:val="00E0263D"/>
    <w:rsid w:val="00E03BF1"/>
    <w:rsid w:val="00E045B0"/>
    <w:rsid w:val="00E0562F"/>
    <w:rsid w:val="00E05BF5"/>
    <w:rsid w:val="00E06EFC"/>
    <w:rsid w:val="00E1153D"/>
    <w:rsid w:val="00E12799"/>
    <w:rsid w:val="00E13397"/>
    <w:rsid w:val="00E13BF8"/>
    <w:rsid w:val="00E142C6"/>
    <w:rsid w:val="00E14520"/>
    <w:rsid w:val="00E1453E"/>
    <w:rsid w:val="00E159AC"/>
    <w:rsid w:val="00E15DA6"/>
    <w:rsid w:val="00E1601C"/>
    <w:rsid w:val="00E16DBB"/>
    <w:rsid w:val="00E175F6"/>
    <w:rsid w:val="00E1788C"/>
    <w:rsid w:val="00E200D4"/>
    <w:rsid w:val="00E20FAE"/>
    <w:rsid w:val="00E217D7"/>
    <w:rsid w:val="00E2321B"/>
    <w:rsid w:val="00E23599"/>
    <w:rsid w:val="00E23928"/>
    <w:rsid w:val="00E24814"/>
    <w:rsid w:val="00E253AE"/>
    <w:rsid w:val="00E25622"/>
    <w:rsid w:val="00E258F6"/>
    <w:rsid w:val="00E25F83"/>
    <w:rsid w:val="00E266C4"/>
    <w:rsid w:val="00E26C2B"/>
    <w:rsid w:val="00E30729"/>
    <w:rsid w:val="00E310B6"/>
    <w:rsid w:val="00E3120F"/>
    <w:rsid w:val="00E31C71"/>
    <w:rsid w:val="00E320C4"/>
    <w:rsid w:val="00E333D1"/>
    <w:rsid w:val="00E3417D"/>
    <w:rsid w:val="00E342C2"/>
    <w:rsid w:val="00E3489D"/>
    <w:rsid w:val="00E35633"/>
    <w:rsid w:val="00E35DD3"/>
    <w:rsid w:val="00E35FF9"/>
    <w:rsid w:val="00E36C26"/>
    <w:rsid w:val="00E36FAA"/>
    <w:rsid w:val="00E370AC"/>
    <w:rsid w:val="00E37142"/>
    <w:rsid w:val="00E378BD"/>
    <w:rsid w:val="00E37EFF"/>
    <w:rsid w:val="00E4014B"/>
    <w:rsid w:val="00E40319"/>
    <w:rsid w:val="00E406BA"/>
    <w:rsid w:val="00E40FEF"/>
    <w:rsid w:val="00E418D7"/>
    <w:rsid w:val="00E41CF3"/>
    <w:rsid w:val="00E4275A"/>
    <w:rsid w:val="00E44268"/>
    <w:rsid w:val="00E445BE"/>
    <w:rsid w:val="00E449AB"/>
    <w:rsid w:val="00E457C2"/>
    <w:rsid w:val="00E457C3"/>
    <w:rsid w:val="00E4627A"/>
    <w:rsid w:val="00E4669E"/>
    <w:rsid w:val="00E46766"/>
    <w:rsid w:val="00E50DFF"/>
    <w:rsid w:val="00E5158E"/>
    <w:rsid w:val="00E51887"/>
    <w:rsid w:val="00E52351"/>
    <w:rsid w:val="00E532B9"/>
    <w:rsid w:val="00E53302"/>
    <w:rsid w:val="00E5376B"/>
    <w:rsid w:val="00E539E2"/>
    <w:rsid w:val="00E540DA"/>
    <w:rsid w:val="00E54990"/>
    <w:rsid w:val="00E54BEC"/>
    <w:rsid w:val="00E5548D"/>
    <w:rsid w:val="00E560BA"/>
    <w:rsid w:val="00E57611"/>
    <w:rsid w:val="00E617B1"/>
    <w:rsid w:val="00E61874"/>
    <w:rsid w:val="00E61FD8"/>
    <w:rsid w:val="00E634AB"/>
    <w:rsid w:val="00E63ABB"/>
    <w:rsid w:val="00E63C4F"/>
    <w:rsid w:val="00E6489B"/>
    <w:rsid w:val="00E64BB5"/>
    <w:rsid w:val="00E64C8A"/>
    <w:rsid w:val="00E64FEC"/>
    <w:rsid w:val="00E65201"/>
    <w:rsid w:val="00E65CDB"/>
    <w:rsid w:val="00E6688C"/>
    <w:rsid w:val="00E70E84"/>
    <w:rsid w:val="00E72071"/>
    <w:rsid w:val="00E72397"/>
    <w:rsid w:val="00E723C0"/>
    <w:rsid w:val="00E72F38"/>
    <w:rsid w:val="00E741A2"/>
    <w:rsid w:val="00E74864"/>
    <w:rsid w:val="00E76041"/>
    <w:rsid w:val="00E76083"/>
    <w:rsid w:val="00E76D71"/>
    <w:rsid w:val="00E809A4"/>
    <w:rsid w:val="00E80F06"/>
    <w:rsid w:val="00E81187"/>
    <w:rsid w:val="00E8175F"/>
    <w:rsid w:val="00E817AD"/>
    <w:rsid w:val="00E81E4F"/>
    <w:rsid w:val="00E8261B"/>
    <w:rsid w:val="00E828AA"/>
    <w:rsid w:val="00E82AEC"/>
    <w:rsid w:val="00E82E5D"/>
    <w:rsid w:val="00E831BD"/>
    <w:rsid w:val="00E8320A"/>
    <w:rsid w:val="00E83A7C"/>
    <w:rsid w:val="00E83C33"/>
    <w:rsid w:val="00E8400C"/>
    <w:rsid w:val="00E858AC"/>
    <w:rsid w:val="00E85F0A"/>
    <w:rsid w:val="00E865E1"/>
    <w:rsid w:val="00E8663F"/>
    <w:rsid w:val="00E87650"/>
    <w:rsid w:val="00E903A6"/>
    <w:rsid w:val="00E90EF7"/>
    <w:rsid w:val="00E912B3"/>
    <w:rsid w:val="00E92693"/>
    <w:rsid w:val="00E9287A"/>
    <w:rsid w:val="00E9365D"/>
    <w:rsid w:val="00E93AD2"/>
    <w:rsid w:val="00E93F63"/>
    <w:rsid w:val="00E942E5"/>
    <w:rsid w:val="00E95705"/>
    <w:rsid w:val="00E958BB"/>
    <w:rsid w:val="00E95950"/>
    <w:rsid w:val="00E96142"/>
    <w:rsid w:val="00E96173"/>
    <w:rsid w:val="00E96448"/>
    <w:rsid w:val="00E964E4"/>
    <w:rsid w:val="00E96F84"/>
    <w:rsid w:val="00E9738B"/>
    <w:rsid w:val="00E97D38"/>
    <w:rsid w:val="00EA0352"/>
    <w:rsid w:val="00EA0BFE"/>
    <w:rsid w:val="00EA1798"/>
    <w:rsid w:val="00EA2668"/>
    <w:rsid w:val="00EA3ADB"/>
    <w:rsid w:val="00EA3C64"/>
    <w:rsid w:val="00EA3EA0"/>
    <w:rsid w:val="00EA4B70"/>
    <w:rsid w:val="00EA5531"/>
    <w:rsid w:val="00EA5966"/>
    <w:rsid w:val="00EA6542"/>
    <w:rsid w:val="00EA73E4"/>
    <w:rsid w:val="00EA7465"/>
    <w:rsid w:val="00EB1D19"/>
    <w:rsid w:val="00EB2473"/>
    <w:rsid w:val="00EB3433"/>
    <w:rsid w:val="00EB3DD1"/>
    <w:rsid w:val="00EB3EE6"/>
    <w:rsid w:val="00EB4DFC"/>
    <w:rsid w:val="00EB4E8C"/>
    <w:rsid w:val="00EB6C19"/>
    <w:rsid w:val="00EB7812"/>
    <w:rsid w:val="00EB792B"/>
    <w:rsid w:val="00EC0B17"/>
    <w:rsid w:val="00EC2150"/>
    <w:rsid w:val="00EC2154"/>
    <w:rsid w:val="00EC2983"/>
    <w:rsid w:val="00EC2CC2"/>
    <w:rsid w:val="00EC3B08"/>
    <w:rsid w:val="00EC4111"/>
    <w:rsid w:val="00EC42D8"/>
    <w:rsid w:val="00EC5678"/>
    <w:rsid w:val="00EC5821"/>
    <w:rsid w:val="00EC6CE0"/>
    <w:rsid w:val="00EC793B"/>
    <w:rsid w:val="00ED0645"/>
    <w:rsid w:val="00ED282B"/>
    <w:rsid w:val="00ED2BAF"/>
    <w:rsid w:val="00ED2E8F"/>
    <w:rsid w:val="00ED3DFA"/>
    <w:rsid w:val="00ED63EA"/>
    <w:rsid w:val="00ED6A69"/>
    <w:rsid w:val="00ED6B73"/>
    <w:rsid w:val="00ED6F8F"/>
    <w:rsid w:val="00ED7F25"/>
    <w:rsid w:val="00EE0DFA"/>
    <w:rsid w:val="00EE2B37"/>
    <w:rsid w:val="00EE351B"/>
    <w:rsid w:val="00EE38A9"/>
    <w:rsid w:val="00EE43BB"/>
    <w:rsid w:val="00EE52D0"/>
    <w:rsid w:val="00EE55C9"/>
    <w:rsid w:val="00EE5892"/>
    <w:rsid w:val="00EE589C"/>
    <w:rsid w:val="00EE5D92"/>
    <w:rsid w:val="00EE5F33"/>
    <w:rsid w:val="00EE71B6"/>
    <w:rsid w:val="00EE746F"/>
    <w:rsid w:val="00EE79EF"/>
    <w:rsid w:val="00EF02DA"/>
    <w:rsid w:val="00EF1284"/>
    <w:rsid w:val="00EF1870"/>
    <w:rsid w:val="00EF24DB"/>
    <w:rsid w:val="00EF2F07"/>
    <w:rsid w:val="00EF2F68"/>
    <w:rsid w:val="00EF33FC"/>
    <w:rsid w:val="00EF3C6E"/>
    <w:rsid w:val="00EF407D"/>
    <w:rsid w:val="00EF4141"/>
    <w:rsid w:val="00EF4988"/>
    <w:rsid w:val="00EF5777"/>
    <w:rsid w:val="00EF6B7C"/>
    <w:rsid w:val="00EF744A"/>
    <w:rsid w:val="00EF7AF2"/>
    <w:rsid w:val="00F00138"/>
    <w:rsid w:val="00F00E30"/>
    <w:rsid w:val="00F01A63"/>
    <w:rsid w:val="00F02608"/>
    <w:rsid w:val="00F03392"/>
    <w:rsid w:val="00F03BF9"/>
    <w:rsid w:val="00F03C79"/>
    <w:rsid w:val="00F03CB3"/>
    <w:rsid w:val="00F04944"/>
    <w:rsid w:val="00F04A1E"/>
    <w:rsid w:val="00F04F15"/>
    <w:rsid w:val="00F0504B"/>
    <w:rsid w:val="00F06A31"/>
    <w:rsid w:val="00F07D3C"/>
    <w:rsid w:val="00F07F6E"/>
    <w:rsid w:val="00F10E4F"/>
    <w:rsid w:val="00F11484"/>
    <w:rsid w:val="00F131B2"/>
    <w:rsid w:val="00F13591"/>
    <w:rsid w:val="00F13887"/>
    <w:rsid w:val="00F13F6B"/>
    <w:rsid w:val="00F14084"/>
    <w:rsid w:val="00F146B1"/>
    <w:rsid w:val="00F14DCF"/>
    <w:rsid w:val="00F1559C"/>
    <w:rsid w:val="00F159B3"/>
    <w:rsid w:val="00F15B52"/>
    <w:rsid w:val="00F15EA5"/>
    <w:rsid w:val="00F16543"/>
    <w:rsid w:val="00F165A6"/>
    <w:rsid w:val="00F16662"/>
    <w:rsid w:val="00F171A4"/>
    <w:rsid w:val="00F178C6"/>
    <w:rsid w:val="00F20700"/>
    <w:rsid w:val="00F20F98"/>
    <w:rsid w:val="00F210B1"/>
    <w:rsid w:val="00F21261"/>
    <w:rsid w:val="00F214BC"/>
    <w:rsid w:val="00F21538"/>
    <w:rsid w:val="00F21ADF"/>
    <w:rsid w:val="00F22755"/>
    <w:rsid w:val="00F23097"/>
    <w:rsid w:val="00F2320F"/>
    <w:rsid w:val="00F23A78"/>
    <w:rsid w:val="00F23EDC"/>
    <w:rsid w:val="00F24601"/>
    <w:rsid w:val="00F24A91"/>
    <w:rsid w:val="00F25300"/>
    <w:rsid w:val="00F26089"/>
    <w:rsid w:val="00F26926"/>
    <w:rsid w:val="00F26941"/>
    <w:rsid w:val="00F26CD2"/>
    <w:rsid w:val="00F27781"/>
    <w:rsid w:val="00F30658"/>
    <w:rsid w:val="00F33872"/>
    <w:rsid w:val="00F344B5"/>
    <w:rsid w:val="00F346AB"/>
    <w:rsid w:val="00F34E87"/>
    <w:rsid w:val="00F362B2"/>
    <w:rsid w:val="00F364BC"/>
    <w:rsid w:val="00F36E96"/>
    <w:rsid w:val="00F414EE"/>
    <w:rsid w:val="00F41F1D"/>
    <w:rsid w:val="00F43C9C"/>
    <w:rsid w:val="00F43FB6"/>
    <w:rsid w:val="00F441D5"/>
    <w:rsid w:val="00F444F9"/>
    <w:rsid w:val="00F445FB"/>
    <w:rsid w:val="00F449BD"/>
    <w:rsid w:val="00F463C3"/>
    <w:rsid w:val="00F46D10"/>
    <w:rsid w:val="00F47219"/>
    <w:rsid w:val="00F47765"/>
    <w:rsid w:val="00F477F7"/>
    <w:rsid w:val="00F508A1"/>
    <w:rsid w:val="00F508AE"/>
    <w:rsid w:val="00F50F35"/>
    <w:rsid w:val="00F5109F"/>
    <w:rsid w:val="00F51634"/>
    <w:rsid w:val="00F51EDF"/>
    <w:rsid w:val="00F53BE3"/>
    <w:rsid w:val="00F540DE"/>
    <w:rsid w:val="00F54758"/>
    <w:rsid w:val="00F54DD1"/>
    <w:rsid w:val="00F55A90"/>
    <w:rsid w:val="00F55C31"/>
    <w:rsid w:val="00F57234"/>
    <w:rsid w:val="00F578B5"/>
    <w:rsid w:val="00F578DA"/>
    <w:rsid w:val="00F57A3A"/>
    <w:rsid w:val="00F57B77"/>
    <w:rsid w:val="00F607F1"/>
    <w:rsid w:val="00F60949"/>
    <w:rsid w:val="00F62E97"/>
    <w:rsid w:val="00F634A6"/>
    <w:rsid w:val="00F63B0F"/>
    <w:rsid w:val="00F63CDD"/>
    <w:rsid w:val="00F648DE"/>
    <w:rsid w:val="00F66950"/>
    <w:rsid w:val="00F66A52"/>
    <w:rsid w:val="00F67BE1"/>
    <w:rsid w:val="00F70C0F"/>
    <w:rsid w:val="00F716F1"/>
    <w:rsid w:val="00F718E5"/>
    <w:rsid w:val="00F725C7"/>
    <w:rsid w:val="00F7264E"/>
    <w:rsid w:val="00F72C08"/>
    <w:rsid w:val="00F736AE"/>
    <w:rsid w:val="00F73933"/>
    <w:rsid w:val="00F7407C"/>
    <w:rsid w:val="00F742BD"/>
    <w:rsid w:val="00F7498E"/>
    <w:rsid w:val="00F75539"/>
    <w:rsid w:val="00F75D94"/>
    <w:rsid w:val="00F75E09"/>
    <w:rsid w:val="00F769B1"/>
    <w:rsid w:val="00F76AD7"/>
    <w:rsid w:val="00F76AF2"/>
    <w:rsid w:val="00F76BA3"/>
    <w:rsid w:val="00F77A8C"/>
    <w:rsid w:val="00F77F19"/>
    <w:rsid w:val="00F8164C"/>
    <w:rsid w:val="00F8182B"/>
    <w:rsid w:val="00F81911"/>
    <w:rsid w:val="00F826C9"/>
    <w:rsid w:val="00F837CB"/>
    <w:rsid w:val="00F8389A"/>
    <w:rsid w:val="00F840BE"/>
    <w:rsid w:val="00F840BF"/>
    <w:rsid w:val="00F84100"/>
    <w:rsid w:val="00F849A6"/>
    <w:rsid w:val="00F84A09"/>
    <w:rsid w:val="00F84D37"/>
    <w:rsid w:val="00F85D3F"/>
    <w:rsid w:val="00F860C8"/>
    <w:rsid w:val="00F86992"/>
    <w:rsid w:val="00F87196"/>
    <w:rsid w:val="00F87348"/>
    <w:rsid w:val="00F90101"/>
    <w:rsid w:val="00F9104E"/>
    <w:rsid w:val="00F9106F"/>
    <w:rsid w:val="00F9149B"/>
    <w:rsid w:val="00F917BC"/>
    <w:rsid w:val="00F91B9F"/>
    <w:rsid w:val="00F92368"/>
    <w:rsid w:val="00F92901"/>
    <w:rsid w:val="00F93889"/>
    <w:rsid w:val="00F9587B"/>
    <w:rsid w:val="00F95D97"/>
    <w:rsid w:val="00F95F69"/>
    <w:rsid w:val="00F9697D"/>
    <w:rsid w:val="00F96C47"/>
    <w:rsid w:val="00F96D80"/>
    <w:rsid w:val="00F974D2"/>
    <w:rsid w:val="00FA0290"/>
    <w:rsid w:val="00FA0524"/>
    <w:rsid w:val="00FA0C4F"/>
    <w:rsid w:val="00FA2374"/>
    <w:rsid w:val="00FA2EAB"/>
    <w:rsid w:val="00FA3F3A"/>
    <w:rsid w:val="00FA4037"/>
    <w:rsid w:val="00FA4260"/>
    <w:rsid w:val="00FA44DD"/>
    <w:rsid w:val="00FA4C6C"/>
    <w:rsid w:val="00FA59E3"/>
    <w:rsid w:val="00FA5B8A"/>
    <w:rsid w:val="00FA5F37"/>
    <w:rsid w:val="00FA609B"/>
    <w:rsid w:val="00FA60AF"/>
    <w:rsid w:val="00FA68E4"/>
    <w:rsid w:val="00FA6AA7"/>
    <w:rsid w:val="00FA6D78"/>
    <w:rsid w:val="00FA7994"/>
    <w:rsid w:val="00FA7F67"/>
    <w:rsid w:val="00FB1A5B"/>
    <w:rsid w:val="00FB1AC9"/>
    <w:rsid w:val="00FB2717"/>
    <w:rsid w:val="00FB2DD6"/>
    <w:rsid w:val="00FB34D0"/>
    <w:rsid w:val="00FB35D2"/>
    <w:rsid w:val="00FB41B7"/>
    <w:rsid w:val="00FB4322"/>
    <w:rsid w:val="00FB4D87"/>
    <w:rsid w:val="00FB504B"/>
    <w:rsid w:val="00FB55AA"/>
    <w:rsid w:val="00FB5D2B"/>
    <w:rsid w:val="00FB616D"/>
    <w:rsid w:val="00FB6304"/>
    <w:rsid w:val="00FB6674"/>
    <w:rsid w:val="00FB7B54"/>
    <w:rsid w:val="00FC0A92"/>
    <w:rsid w:val="00FC0B0C"/>
    <w:rsid w:val="00FC15E4"/>
    <w:rsid w:val="00FC19C8"/>
    <w:rsid w:val="00FC2CCF"/>
    <w:rsid w:val="00FC2EED"/>
    <w:rsid w:val="00FC33A2"/>
    <w:rsid w:val="00FC4238"/>
    <w:rsid w:val="00FC4286"/>
    <w:rsid w:val="00FC501A"/>
    <w:rsid w:val="00FC56FF"/>
    <w:rsid w:val="00FC6400"/>
    <w:rsid w:val="00FC70D8"/>
    <w:rsid w:val="00FD0677"/>
    <w:rsid w:val="00FD0924"/>
    <w:rsid w:val="00FD1B50"/>
    <w:rsid w:val="00FD27E3"/>
    <w:rsid w:val="00FD339E"/>
    <w:rsid w:val="00FD38AE"/>
    <w:rsid w:val="00FD4392"/>
    <w:rsid w:val="00FD4ECF"/>
    <w:rsid w:val="00FD5FBA"/>
    <w:rsid w:val="00FD7059"/>
    <w:rsid w:val="00FD7E47"/>
    <w:rsid w:val="00FE093F"/>
    <w:rsid w:val="00FE0CC3"/>
    <w:rsid w:val="00FE0D59"/>
    <w:rsid w:val="00FE3202"/>
    <w:rsid w:val="00FE3613"/>
    <w:rsid w:val="00FE366D"/>
    <w:rsid w:val="00FE3E7A"/>
    <w:rsid w:val="00FE47F7"/>
    <w:rsid w:val="00FE4B90"/>
    <w:rsid w:val="00FE4E36"/>
    <w:rsid w:val="00FE515F"/>
    <w:rsid w:val="00FE58ED"/>
    <w:rsid w:val="00FE6634"/>
    <w:rsid w:val="00FE73A0"/>
    <w:rsid w:val="00FE7C96"/>
    <w:rsid w:val="00FF15D3"/>
    <w:rsid w:val="00FF1976"/>
    <w:rsid w:val="00FF1C13"/>
    <w:rsid w:val="00FF2766"/>
    <w:rsid w:val="00FF27F5"/>
    <w:rsid w:val="00FF30F7"/>
    <w:rsid w:val="00FF3C89"/>
    <w:rsid w:val="00FF5425"/>
    <w:rsid w:val="00FF56F3"/>
    <w:rsid w:val="00FF6ACA"/>
    <w:rsid w:val="00FF744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24F"/>
    <w:rPr>
      <w:sz w:val="24"/>
      <w:szCs w:val="24"/>
      <w:lang w:eastAsia="en-US"/>
    </w:rPr>
  </w:style>
  <w:style w:type="paragraph" w:styleId="Titre1">
    <w:name w:val="heading 1"/>
    <w:basedOn w:val="Normal"/>
    <w:next w:val="Normal"/>
    <w:link w:val="Titre1Car"/>
    <w:autoRedefine/>
    <w:qFormat/>
    <w:rsid w:val="00C44642"/>
    <w:pPr>
      <w:keepNext/>
      <w:numPr>
        <w:numId w:val="2"/>
      </w:numPr>
      <w:spacing w:before="360" w:after="360"/>
      <w:ind w:left="475" w:hanging="475"/>
      <w:outlineLvl w:val="0"/>
    </w:pPr>
    <w:rPr>
      <w:rFonts w:ascii="Arial Gras" w:hAnsi="Arial Gras" w:cs="Arial"/>
      <w:b/>
      <w:bCs/>
      <w:caps/>
      <w:kern w:val="32"/>
      <w:szCs w:val="32"/>
      <w:lang w:eastAsia="fr-CA"/>
    </w:rPr>
  </w:style>
  <w:style w:type="paragraph" w:styleId="Titre2">
    <w:name w:val="heading 2"/>
    <w:basedOn w:val="Normal"/>
    <w:next w:val="Normal"/>
    <w:autoRedefine/>
    <w:qFormat/>
    <w:rsid w:val="00E9738B"/>
    <w:pPr>
      <w:keepNext/>
      <w:numPr>
        <w:ilvl w:val="1"/>
        <w:numId w:val="2"/>
      </w:numPr>
      <w:spacing w:before="240" w:after="240"/>
      <w:jc w:val="both"/>
      <w:outlineLvl w:val="1"/>
    </w:pPr>
    <w:rPr>
      <w:rFonts w:ascii="Arial Gras" w:hAnsi="Arial Gras" w:cs="Arial"/>
      <w:b/>
      <w:i/>
      <w:caps/>
      <w:lang w:eastAsia="fr-CA"/>
    </w:rPr>
  </w:style>
  <w:style w:type="paragraph" w:styleId="Titre3">
    <w:name w:val="heading 3"/>
    <w:basedOn w:val="Normal"/>
    <w:next w:val="Normal"/>
    <w:autoRedefine/>
    <w:qFormat/>
    <w:rsid w:val="00C44642"/>
    <w:pPr>
      <w:keepNext/>
      <w:numPr>
        <w:ilvl w:val="2"/>
        <w:numId w:val="2"/>
      </w:numPr>
      <w:spacing w:before="240" w:after="240"/>
      <w:ind w:left="1080" w:hanging="1080"/>
      <w:outlineLvl w:val="2"/>
    </w:pPr>
    <w:rPr>
      <w:rFonts w:ascii="Arial Gras" w:hAnsi="Arial Gras" w:cs="Arial"/>
      <w:b/>
      <w:bCs/>
      <w:szCs w:val="26"/>
    </w:rPr>
  </w:style>
  <w:style w:type="paragraph" w:styleId="Titre4">
    <w:name w:val="heading 4"/>
    <w:basedOn w:val="Normal"/>
    <w:next w:val="Normal"/>
    <w:qFormat/>
    <w:rsid w:val="007D4428"/>
    <w:pPr>
      <w:keepNext/>
      <w:numPr>
        <w:ilvl w:val="3"/>
        <w:numId w:val="2"/>
      </w:numPr>
      <w:spacing w:before="360" w:after="240"/>
      <w:ind w:left="1440" w:hanging="1440"/>
      <w:outlineLvl w:val="3"/>
    </w:pPr>
    <w:rPr>
      <w:rFonts w:ascii="Arial Gras" w:hAnsi="Arial Gras"/>
      <w:b/>
      <w:bCs/>
      <w:szCs w:val="28"/>
      <w:lang w:eastAsia="fr-CA"/>
    </w:rPr>
  </w:style>
  <w:style w:type="paragraph" w:styleId="Titre5">
    <w:name w:val="heading 5"/>
    <w:basedOn w:val="Normal"/>
    <w:next w:val="Normal"/>
    <w:link w:val="Titre5Car"/>
    <w:unhideWhenUsed/>
    <w:qFormat/>
    <w:rsid w:val="003F353D"/>
    <w:pPr>
      <w:numPr>
        <w:ilvl w:val="4"/>
        <w:numId w:val="2"/>
      </w:numPr>
      <w:spacing w:before="240" w:after="60"/>
      <w:outlineLvl w:val="4"/>
    </w:pPr>
    <w:rPr>
      <w:rFonts w:ascii="Calibri" w:hAnsi="Calibri"/>
      <w:b/>
      <w:bCs/>
      <w:i/>
      <w:iCs/>
      <w:sz w:val="26"/>
      <w:szCs w:val="26"/>
    </w:rPr>
  </w:style>
  <w:style w:type="paragraph" w:styleId="Titre6">
    <w:name w:val="heading 6"/>
    <w:basedOn w:val="Normal"/>
    <w:next w:val="Normal"/>
    <w:qFormat/>
    <w:rsid w:val="00A3580D"/>
    <w:pPr>
      <w:numPr>
        <w:ilvl w:val="5"/>
        <w:numId w:val="2"/>
      </w:numPr>
      <w:spacing w:before="240" w:after="60"/>
      <w:outlineLvl w:val="5"/>
    </w:pPr>
    <w:rPr>
      <w:b/>
      <w:bCs/>
      <w:sz w:val="22"/>
      <w:szCs w:val="22"/>
    </w:rPr>
  </w:style>
  <w:style w:type="paragraph" w:styleId="Titre7">
    <w:name w:val="heading 7"/>
    <w:basedOn w:val="Normal"/>
    <w:next w:val="Normal"/>
    <w:qFormat/>
    <w:rsid w:val="00A3580D"/>
    <w:pPr>
      <w:numPr>
        <w:ilvl w:val="6"/>
        <w:numId w:val="2"/>
      </w:numPr>
      <w:spacing w:before="240" w:after="60"/>
      <w:outlineLvl w:val="6"/>
    </w:pPr>
  </w:style>
  <w:style w:type="paragraph" w:styleId="Titre8">
    <w:name w:val="heading 8"/>
    <w:basedOn w:val="Normal"/>
    <w:next w:val="Normal"/>
    <w:qFormat/>
    <w:rsid w:val="00A3580D"/>
    <w:pPr>
      <w:numPr>
        <w:ilvl w:val="7"/>
        <w:numId w:val="2"/>
      </w:numPr>
      <w:spacing w:before="240" w:after="60"/>
      <w:outlineLvl w:val="7"/>
    </w:pPr>
    <w:rPr>
      <w:i/>
      <w:iCs/>
    </w:rPr>
  </w:style>
  <w:style w:type="paragraph" w:styleId="Titre9">
    <w:name w:val="heading 9"/>
    <w:basedOn w:val="Normal"/>
    <w:next w:val="Normal"/>
    <w:qFormat/>
    <w:rsid w:val="00A3580D"/>
    <w:pPr>
      <w:numPr>
        <w:ilvl w:val="8"/>
        <w:numId w:val="2"/>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C44642"/>
    <w:rPr>
      <w:rFonts w:ascii="Arial Gras" w:hAnsi="Arial Gras" w:cs="Arial"/>
      <w:b/>
      <w:bCs/>
      <w:caps/>
      <w:kern w:val="32"/>
      <w:sz w:val="24"/>
      <w:szCs w:val="32"/>
    </w:rPr>
  </w:style>
  <w:style w:type="character" w:customStyle="1" w:styleId="Titre5Car">
    <w:name w:val="Titre 5 Car"/>
    <w:link w:val="Titre5"/>
    <w:rsid w:val="003F353D"/>
    <w:rPr>
      <w:rFonts w:ascii="Calibri" w:hAnsi="Calibri"/>
      <w:b/>
      <w:bCs/>
      <w:i/>
      <w:iCs/>
      <w:sz w:val="26"/>
      <w:szCs w:val="26"/>
      <w:lang w:eastAsia="en-US"/>
    </w:rPr>
  </w:style>
  <w:style w:type="paragraph" w:customStyle="1" w:styleId="Casescocher">
    <w:name w:val="Cases à cocher"/>
    <w:basedOn w:val="Normal"/>
    <w:rsid w:val="008701DD"/>
    <w:pPr>
      <w:spacing w:before="120" w:line="200" w:lineRule="exact"/>
      <w:ind w:left="60"/>
    </w:pPr>
    <w:rPr>
      <w:rFonts w:ascii="Arial" w:hAnsi="Arial"/>
      <w:sz w:val="22"/>
      <w:szCs w:val="20"/>
    </w:rPr>
  </w:style>
  <w:style w:type="paragraph" w:customStyle="1" w:styleId="Dsignation">
    <w:name w:val="Désignation"/>
    <w:basedOn w:val="Normal"/>
    <w:rsid w:val="008701DD"/>
    <w:pPr>
      <w:tabs>
        <w:tab w:val="center" w:pos="4703"/>
        <w:tab w:val="right" w:pos="9406"/>
      </w:tabs>
      <w:spacing w:line="200" w:lineRule="exact"/>
      <w:jc w:val="center"/>
    </w:pPr>
    <w:rPr>
      <w:rFonts w:ascii="Arial" w:hAnsi="Arial"/>
      <w:b/>
      <w:smallCaps/>
      <w:sz w:val="20"/>
      <w:szCs w:val="20"/>
    </w:rPr>
  </w:style>
  <w:style w:type="paragraph" w:customStyle="1" w:styleId="Noformulaire">
    <w:name w:val="No formulaire"/>
    <w:basedOn w:val="Normal"/>
    <w:rsid w:val="008701DD"/>
    <w:pPr>
      <w:spacing w:before="40"/>
    </w:pPr>
    <w:rPr>
      <w:rFonts w:ascii="Arial" w:hAnsi="Arial"/>
      <w:b/>
      <w:sz w:val="12"/>
      <w:szCs w:val="20"/>
    </w:rPr>
  </w:style>
  <w:style w:type="paragraph" w:customStyle="1" w:styleId="Sous-titres">
    <w:name w:val="Sous-titres"/>
    <w:basedOn w:val="Normal"/>
    <w:rsid w:val="008701DD"/>
    <w:pPr>
      <w:tabs>
        <w:tab w:val="right" w:pos="8504"/>
      </w:tabs>
      <w:spacing w:line="200" w:lineRule="exact"/>
      <w:ind w:left="60"/>
    </w:pPr>
    <w:rPr>
      <w:rFonts w:ascii="Arial" w:hAnsi="Arial"/>
      <w:sz w:val="16"/>
      <w:szCs w:val="20"/>
    </w:rPr>
  </w:style>
  <w:style w:type="paragraph" w:customStyle="1" w:styleId="Titres">
    <w:name w:val="Titres"/>
    <w:basedOn w:val="Normal"/>
    <w:rsid w:val="008701DD"/>
    <w:pPr>
      <w:tabs>
        <w:tab w:val="right" w:pos="8504"/>
      </w:tabs>
      <w:spacing w:line="280" w:lineRule="exact"/>
      <w:ind w:right="58"/>
      <w:jc w:val="right"/>
    </w:pPr>
    <w:rPr>
      <w:rFonts w:ascii="Arial" w:hAnsi="Arial"/>
      <w:b/>
      <w:szCs w:val="20"/>
    </w:rPr>
  </w:style>
  <w:style w:type="paragraph" w:customStyle="1" w:styleId="Titressections">
    <w:name w:val="Titres sections"/>
    <w:basedOn w:val="Normal"/>
    <w:rsid w:val="008701DD"/>
    <w:pPr>
      <w:tabs>
        <w:tab w:val="left" w:pos="270"/>
        <w:tab w:val="center" w:pos="4252"/>
        <w:tab w:val="right" w:pos="8504"/>
      </w:tabs>
      <w:spacing w:line="200" w:lineRule="exact"/>
      <w:ind w:left="60"/>
    </w:pPr>
    <w:rPr>
      <w:rFonts w:ascii="Arial" w:hAnsi="Arial"/>
      <w:b/>
      <w:sz w:val="16"/>
      <w:szCs w:val="20"/>
    </w:rPr>
  </w:style>
  <w:style w:type="paragraph" w:customStyle="1" w:styleId="Variables">
    <w:name w:val="Variables"/>
    <w:basedOn w:val="Normal"/>
    <w:rsid w:val="008701DD"/>
    <w:pPr>
      <w:spacing w:line="240" w:lineRule="exact"/>
      <w:ind w:left="60"/>
    </w:pPr>
    <w:rPr>
      <w:szCs w:val="20"/>
    </w:rPr>
  </w:style>
  <w:style w:type="paragraph" w:customStyle="1" w:styleId="Variablescentres">
    <w:name w:val="Variables centrées"/>
    <w:basedOn w:val="Variables"/>
    <w:rsid w:val="008701DD"/>
    <w:pPr>
      <w:ind w:left="0"/>
      <w:jc w:val="center"/>
    </w:pPr>
  </w:style>
  <w:style w:type="paragraph" w:styleId="En-tte">
    <w:name w:val="header"/>
    <w:basedOn w:val="Normal"/>
    <w:link w:val="En-tteCar"/>
    <w:semiHidden/>
    <w:rsid w:val="008701DD"/>
    <w:pPr>
      <w:tabs>
        <w:tab w:val="center" w:pos="4320"/>
        <w:tab w:val="right" w:pos="8640"/>
      </w:tabs>
    </w:pPr>
  </w:style>
  <w:style w:type="character" w:customStyle="1" w:styleId="En-tteCar">
    <w:name w:val="En-tête Car"/>
    <w:link w:val="En-tte"/>
    <w:rsid w:val="00244E05"/>
    <w:rPr>
      <w:sz w:val="24"/>
      <w:szCs w:val="24"/>
      <w:lang w:val="fr-CA" w:eastAsia="en-US" w:bidi="ar-SA"/>
    </w:rPr>
  </w:style>
  <w:style w:type="paragraph" w:styleId="Pieddepage">
    <w:name w:val="footer"/>
    <w:basedOn w:val="Normal"/>
    <w:link w:val="PieddepageCar"/>
    <w:rsid w:val="008701DD"/>
    <w:pPr>
      <w:tabs>
        <w:tab w:val="center" w:pos="4320"/>
        <w:tab w:val="right" w:pos="8640"/>
      </w:tabs>
    </w:pPr>
  </w:style>
  <w:style w:type="character" w:customStyle="1" w:styleId="PieddepageCar">
    <w:name w:val="Pied de page Car"/>
    <w:link w:val="Pieddepage"/>
    <w:rsid w:val="008701DD"/>
    <w:rPr>
      <w:sz w:val="24"/>
      <w:szCs w:val="24"/>
      <w:lang w:val="fr-CA" w:eastAsia="en-US" w:bidi="ar-SA"/>
    </w:rPr>
  </w:style>
  <w:style w:type="character" w:styleId="Lienhypertexte">
    <w:name w:val="Hyperlink"/>
    <w:uiPriority w:val="99"/>
    <w:rsid w:val="008701DD"/>
    <w:rPr>
      <w:color w:val="0000FF"/>
      <w:u w:val="single"/>
    </w:rPr>
  </w:style>
  <w:style w:type="paragraph" w:styleId="TM1">
    <w:name w:val="toc 1"/>
    <w:basedOn w:val="Normal"/>
    <w:next w:val="Normal"/>
    <w:autoRedefine/>
    <w:uiPriority w:val="39"/>
    <w:qFormat/>
    <w:rsid w:val="00013C9E"/>
    <w:pPr>
      <w:tabs>
        <w:tab w:val="left" w:pos="990"/>
        <w:tab w:val="right" w:leader="dot" w:pos="8640"/>
        <w:tab w:val="right" w:pos="9180"/>
      </w:tabs>
      <w:spacing w:before="120" w:after="120"/>
      <w:ind w:left="475" w:hanging="475"/>
    </w:pPr>
    <w:rPr>
      <w:rFonts w:ascii="Arial Gras" w:hAnsi="Arial Gras"/>
      <w:b/>
      <w:caps/>
      <w:noProof/>
      <w:szCs w:val="16"/>
      <w:lang w:eastAsia="fr-CA"/>
    </w:rPr>
  </w:style>
  <w:style w:type="paragraph" w:styleId="TM2">
    <w:name w:val="toc 2"/>
    <w:basedOn w:val="Normal"/>
    <w:next w:val="Normal"/>
    <w:autoRedefine/>
    <w:uiPriority w:val="39"/>
    <w:qFormat/>
    <w:rsid w:val="00EA7465"/>
    <w:pPr>
      <w:tabs>
        <w:tab w:val="right" w:leader="dot" w:pos="8640"/>
      </w:tabs>
      <w:spacing w:before="80" w:after="80"/>
      <w:ind w:left="720" w:hanging="720"/>
    </w:pPr>
    <w:rPr>
      <w:rFonts w:ascii="Arial Gras" w:hAnsi="Arial Gras"/>
      <w:b/>
      <w:i/>
      <w:iCs/>
      <w:caps/>
      <w:szCs w:val="20"/>
    </w:rPr>
  </w:style>
  <w:style w:type="paragraph" w:styleId="TM3">
    <w:name w:val="toc 3"/>
    <w:basedOn w:val="Normal"/>
    <w:next w:val="Normal"/>
    <w:autoRedefine/>
    <w:uiPriority w:val="39"/>
    <w:qFormat/>
    <w:rsid w:val="00EA7465"/>
    <w:pPr>
      <w:tabs>
        <w:tab w:val="right" w:leader="dot" w:pos="8640"/>
      </w:tabs>
      <w:spacing w:before="60" w:after="60"/>
      <w:ind w:left="1080" w:hanging="1080"/>
    </w:pPr>
    <w:rPr>
      <w:rFonts w:ascii="Arial Gras" w:hAnsi="Arial Gras"/>
      <w:b/>
      <w:szCs w:val="20"/>
    </w:rPr>
  </w:style>
  <w:style w:type="paragraph" w:styleId="TM4">
    <w:name w:val="toc 4"/>
    <w:basedOn w:val="Normal"/>
    <w:next w:val="Normal"/>
    <w:autoRedefine/>
    <w:uiPriority w:val="1"/>
    <w:qFormat/>
    <w:rsid w:val="00CD74C1"/>
    <w:pPr>
      <w:ind w:left="720"/>
    </w:pPr>
    <w:rPr>
      <w:sz w:val="20"/>
      <w:szCs w:val="20"/>
    </w:rPr>
  </w:style>
  <w:style w:type="paragraph" w:styleId="TM5">
    <w:name w:val="toc 5"/>
    <w:basedOn w:val="Normal"/>
    <w:next w:val="Normal"/>
    <w:autoRedefine/>
    <w:semiHidden/>
    <w:rsid w:val="00CD74C1"/>
    <w:pPr>
      <w:ind w:left="960"/>
    </w:pPr>
    <w:rPr>
      <w:sz w:val="20"/>
      <w:szCs w:val="20"/>
    </w:rPr>
  </w:style>
  <w:style w:type="paragraph" w:styleId="TM6">
    <w:name w:val="toc 6"/>
    <w:basedOn w:val="Normal"/>
    <w:next w:val="Normal"/>
    <w:autoRedefine/>
    <w:semiHidden/>
    <w:rsid w:val="00CD74C1"/>
    <w:pPr>
      <w:ind w:left="1200"/>
    </w:pPr>
    <w:rPr>
      <w:sz w:val="20"/>
      <w:szCs w:val="20"/>
    </w:rPr>
  </w:style>
  <w:style w:type="paragraph" w:styleId="TM7">
    <w:name w:val="toc 7"/>
    <w:basedOn w:val="Normal"/>
    <w:next w:val="Normal"/>
    <w:autoRedefine/>
    <w:semiHidden/>
    <w:rsid w:val="00CD74C1"/>
    <w:pPr>
      <w:ind w:left="1440"/>
    </w:pPr>
    <w:rPr>
      <w:sz w:val="20"/>
      <w:szCs w:val="20"/>
    </w:rPr>
  </w:style>
  <w:style w:type="paragraph" w:styleId="TM8">
    <w:name w:val="toc 8"/>
    <w:basedOn w:val="Normal"/>
    <w:next w:val="Normal"/>
    <w:autoRedefine/>
    <w:semiHidden/>
    <w:rsid w:val="00CD74C1"/>
    <w:pPr>
      <w:ind w:left="1680"/>
    </w:pPr>
    <w:rPr>
      <w:sz w:val="20"/>
      <w:szCs w:val="20"/>
    </w:rPr>
  </w:style>
  <w:style w:type="paragraph" w:styleId="TM9">
    <w:name w:val="toc 9"/>
    <w:basedOn w:val="Normal"/>
    <w:next w:val="Normal"/>
    <w:autoRedefine/>
    <w:semiHidden/>
    <w:rsid w:val="00CD74C1"/>
    <w:pPr>
      <w:ind w:left="1920"/>
    </w:pPr>
    <w:rPr>
      <w:sz w:val="20"/>
      <w:szCs w:val="20"/>
    </w:rPr>
  </w:style>
  <w:style w:type="paragraph" w:styleId="Textedebulles">
    <w:name w:val="Balloon Text"/>
    <w:basedOn w:val="Normal"/>
    <w:link w:val="TextedebullesCar"/>
    <w:uiPriority w:val="99"/>
    <w:semiHidden/>
    <w:rsid w:val="00CD74C1"/>
    <w:rPr>
      <w:rFonts w:ascii="Tahoma" w:hAnsi="Tahoma" w:cs="Tahoma"/>
      <w:sz w:val="16"/>
      <w:szCs w:val="16"/>
    </w:rPr>
  </w:style>
  <w:style w:type="character" w:customStyle="1" w:styleId="TextedebullesCar">
    <w:name w:val="Texte de bulles Car"/>
    <w:link w:val="Textedebulles"/>
    <w:uiPriority w:val="99"/>
    <w:semiHidden/>
    <w:rsid w:val="00100FD0"/>
    <w:rPr>
      <w:rFonts w:ascii="Tahoma" w:hAnsi="Tahoma" w:cs="Tahoma"/>
      <w:sz w:val="16"/>
      <w:szCs w:val="16"/>
      <w:lang w:eastAsia="en-US"/>
    </w:rPr>
  </w:style>
  <w:style w:type="character" w:styleId="Numrodepage">
    <w:name w:val="page number"/>
    <w:basedOn w:val="Policepardfaut"/>
    <w:semiHidden/>
    <w:rsid w:val="00D130F3"/>
  </w:style>
  <w:style w:type="character" w:customStyle="1" w:styleId="CarCar7">
    <w:name w:val="Car Car7"/>
    <w:rsid w:val="00D130F3"/>
    <w:rPr>
      <w:rFonts w:ascii="Arial" w:hAnsi="Arial"/>
      <w:sz w:val="24"/>
    </w:rPr>
  </w:style>
  <w:style w:type="table" w:styleId="Grilledutableau">
    <w:name w:val="Table Grid"/>
    <w:basedOn w:val="TableauNormal"/>
    <w:rsid w:val="00830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83087E"/>
    <w:rPr>
      <w:sz w:val="16"/>
      <w:szCs w:val="16"/>
    </w:rPr>
  </w:style>
  <w:style w:type="paragraph" w:styleId="Commentaire">
    <w:name w:val="annotation text"/>
    <w:basedOn w:val="Normal"/>
    <w:link w:val="CommentaireCar"/>
    <w:semiHidden/>
    <w:rsid w:val="0083087E"/>
    <w:rPr>
      <w:sz w:val="20"/>
      <w:szCs w:val="20"/>
      <w:lang w:eastAsia="fr-CA"/>
    </w:rPr>
  </w:style>
  <w:style w:type="paragraph" w:customStyle="1" w:styleId="Titre2Gras">
    <w:name w:val="Titre 2 + Gras"/>
    <w:basedOn w:val="Normal"/>
    <w:rsid w:val="00A3580D"/>
  </w:style>
  <w:style w:type="paragraph" w:customStyle="1" w:styleId="Masqu">
    <w:name w:val="Masqué"/>
    <w:basedOn w:val="Normal"/>
    <w:link w:val="MasquCar"/>
    <w:rsid w:val="00C74FD6"/>
    <w:pPr>
      <w:shd w:val="clear" w:color="auto" w:fill="C0C0C0"/>
      <w:spacing w:before="60" w:after="60"/>
      <w:jc w:val="both"/>
    </w:pPr>
    <w:rPr>
      <w:rFonts w:ascii="Arial" w:hAnsi="Arial"/>
      <w:vanish/>
      <w:color w:val="0000FF"/>
      <w:lang w:eastAsia="fr-CA"/>
    </w:rPr>
  </w:style>
  <w:style w:type="character" w:customStyle="1" w:styleId="MasquCar">
    <w:name w:val="Masqué Car"/>
    <w:link w:val="Masqu"/>
    <w:rsid w:val="00C74FD6"/>
    <w:rPr>
      <w:rFonts w:ascii="Arial" w:hAnsi="Arial"/>
      <w:vanish/>
      <w:color w:val="0000FF"/>
      <w:sz w:val="24"/>
      <w:szCs w:val="24"/>
      <w:lang w:val="fr-CA" w:eastAsia="fr-CA" w:bidi="ar-SA"/>
    </w:rPr>
  </w:style>
  <w:style w:type="character" w:styleId="Lienhypertextesuivivisit">
    <w:name w:val="FollowedHyperlink"/>
    <w:rsid w:val="00D164A9"/>
    <w:rPr>
      <w:color w:val="800080"/>
      <w:u w:val="single"/>
    </w:rPr>
  </w:style>
  <w:style w:type="paragraph" w:customStyle="1" w:styleId="Corps-texte">
    <w:name w:val="Corps-texte"/>
    <w:basedOn w:val="Normal"/>
    <w:link w:val="Corps-texteCar"/>
    <w:semiHidden/>
    <w:rsid w:val="005579FE"/>
    <w:pPr>
      <w:spacing w:before="120" w:after="100" w:afterAutospacing="1"/>
      <w:jc w:val="both"/>
    </w:pPr>
    <w:rPr>
      <w:rFonts w:ascii="Arial" w:hAnsi="Arial" w:cs="Arial"/>
      <w:bCs/>
      <w:lang w:eastAsia="fr-CA"/>
    </w:rPr>
  </w:style>
  <w:style w:type="character" w:customStyle="1" w:styleId="Corps-texteCar">
    <w:name w:val="Corps-texte Car"/>
    <w:link w:val="Corps-texte"/>
    <w:rsid w:val="005579FE"/>
    <w:rPr>
      <w:rFonts w:ascii="Arial" w:hAnsi="Arial" w:cs="Arial"/>
      <w:bCs/>
      <w:sz w:val="24"/>
      <w:szCs w:val="24"/>
      <w:lang w:val="fr-CA" w:eastAsia="fr-CA" w:bidi="ar-SA"/>
    </w:rPr>
  </w:style>
  <w:style w:type="character" w:customStyle="1" w:styleId="CarCar2">
    <w:name w:val="Car Car2"/>
    <w:semiHidden/>
    <w:rsid w:val="00E858AC"/>
    <w:rPr>
      <w:sz w:val="24"/>
      <w:szCs w:val="24"/>
      <w:lang w:eastAsia="en-US"/>
    </w:rPr>
  </w:style>
  <w:style w:type="character" w:customStyle="1" w:styleId="CarCar1">
    <w:name w:val="Car Car1"/>
    <w:rsid w:val="00E858AC"/>
    <w:rPr>
      <w:sz w:val="24"/>
      <w:szCs w:val="24"/>
      <w:lang w:eastAsia="en-US"/>
    </w:rPr>
  </w:style>
  <w:style w:type="paragraph" w:styleId="Sansinterligne">
    <w:name w:val="No Spacing"/>
    <w:qFormat/>
    <w:rsid w:val="00E858AC"/>
    <w:rPr>
      <w:sz w:val="24"/>
      <w:szCs w:val="24"/>
      <w:lang w:eastAsia="en-US"/>
    </w:rPr>
  </w:style>
  <w:style w:type="paragraph" w:customStyle="1" w:styleId="Style1">
    <w:name w:val="Style1"/>
    <w:basedOn w:val="Normal"/>
    <w:link w:val="Style1Car"/>
    <w:semiHidden/>
    <w:rsid w:val="00671E75"/>
    <w:pPr>
      <w:spacing w:before="100" w:beforeAutospacing="1" w:after="100" w:afterAutospacing="1"/>
      <w:jc w:val="both"/>
    </w:pPr>
    <w:rPr>
      <w:rFonts w:ascii="Arial" w:hAnsi="Arial" w:cs="Arial"/>
      <w:bCs/>
      <w:lang w:eastAsia="fr-CA"/>
    </w:rPr>
  </w:style>
  <w:style w:type="character" w:customStyle="1" w:styleId="Style1Car">
    <w:name w:val="Style1 Car"/>
    <w:link w:val="Style1"/>
    <w:semiHidden/>
    <w:locked/>
    <w:rsid w:val="00671E75"/>
    <w:rPr>
      <w:rFonts w:ascii="Arial" w:hAnsi="Arial" w:cs="Arial"/>
      <w:bCs/>
      <w:sz w:val="24"/>
      <w:szCs w:val="24"/>
    </w:rPr>
  </w:style>
  <w:style w:type="paragraph" w:customStyle="1" w:styleId="Texte1">
    <w:name w:val="Texte 1"/>
    <w:basedOn w:val="Normal"/>
    <w:link w:val="Texte1Car"/>
    <w:rsid w:val="00A45E06"/>
    <w:pPr>
      <w:jc w:val="both"/>
    </w:pPr>
    <w:rPr>
      <w:rFonts w:ascii="Arial Narrow" w:hAnsi="Arial Narrow"/>
      <w:szCs w:val="20"/>
      <w:lang w:eastAsia="fr-CA"/>
    </w:rPr>
  </w:style>
  <w:style w:type="character" w:customStyle="1" w:styleId="Texte1Car">
    <w:name w:val="Texte 1 Car"/>
    <w:link w:val="Texte1"/>
    <w:rsid w:val="00A45E06"/>
    <w:rPr>
      <w:rFonts w:ascii="Arial Narrow" w:hAnsi="Arial Narrow"/>
      <w:sz w:val="24"/>
    </w:rPr>
  </w:style>
  <w:style w:type="paragraph" w:styleId="Corpsdetexte">
    <w:name w:val="Body Text"/>
    <w:basedOn w:val="Normal"/>
    <w:link w:val="CorpsdetexteCar"/>
    <w:uiPriority w:val="1"/>
    <w:qFormat/>
    <w:rsid w:val="00100FD0"/>
    <w:pPr>
      <w:widowControl w:val="0"/>
      <w:ind w:left="20"/>
    </w:pPr>
    <w:rPr>
      <w:rFonts w:ascii="Arial" w:eastAsia="Arial" w:hAnsi="Arial"/>
      <w:sz w:val="20"/>
      <w:szCs w:val="20"/>
      <w:lang w:val="en-US"/>
    </w:rPr>
  </w:style>
  <w:style w:type="character" w:customStyle="1" w:styleId="CorpsdetexteCar">
    <w:name w:val="Corps de texte Car"/>
    <w:link w:val="Corpsdetexte"/>
    <w:uiPriority w:val="1"/>
    <w:rsid w:val="00100FD0"/>
    <w:rPr>
      <w:rFonts w:ascii="Arial" w:eastAsia="Arial" w:hAnsi="Arial"/>
      <w:lang w:val="en-US" w:eastAsia="en-US"/>
    </w:rPr>
  </w:style>
  <w:style w:type="paragraph" w:styleId="Paragraphedeliste">
    <w:name w:val="List Paragraph"/>
    <w:basedOn w:val="Normal"/>
    <w:uiPriority w:val="1"/>
    <w:qFormat/>
    <w:rsid w:val="00100FD0"/>
    <w:pPr>
      <w:widowControl w:val="0"/>
    </w:pPr>
    <w:rPr>
      <w:rFonts w:ascii="Calibri" w:eastAsia="Calibri" w:hAnsi="Calibri"/>
      <w:sz w:val="22"/>
      <w:szCs w:val="22"/>
      <w:lang w:val="en-US"/>
    </w:rPr>
  </w:style>
  <w:style w:type="paragraph" w:customStyle="1" w:styleId="TableParagraph">
    <w:name w:val="Table Paragraph"/>
    <w:basedOn w:val="Normal"/>
    <w:uiPriority w:val="1"/>
    <w:qFormat/>
    <w:rsid w:val="00100FD0"/>
    <w:pPr>
      <w:widowControl w:val="0"/>
    </w:pPr>
    <w:rPr>
      <w:rFonts w:ascii="Calibri" w:eastAsia="Calibri" w:hAnsi="Calibri"/>
      <w:sz w:val="22"/>
      <w:szCs w:val="22"/>
      <w:lang w:val="en-US"/>
    </w:rPr>
  </w:style>
  <w:style w:type="character" w:styleId="lev">
    <w:name w:val="Strong"/>
    <w:basedOn w:val="Policepardfaut"/>
    <w:qFormat/>
    <w:rsid w:val="009A1BBD"/>
    <w:rPr>
      <w:b/>
      <w:bCs/>
    </w:rPr>
  </w:style>
  <w:style w:type="paragraph" w:styleId="Objetducommentaire">
    <w:name w:val="annotation subject"/>
    <w:basedOn w:val="Commentaire"/>
    <w:next w:val="Commentaire"/>
    <w:link w:val="ObjetducommentaireCar"/>
    <w:rsid w:val="00C75381"/>
    <w:rPr>
      <w:b/>
      <w:bCs/>
      <w:lang w:eastAsia="en-US"/>
    </w:rPr>
  </w:style>
  <w:style w:type="character" w:customStyle="1" w:styleId="CommentaireCar">
    <w:name w:val="Commentaire Car"/>
    <w:basedOn w:val="Policepardfaut"/>
    <w:link w:val="Commentaire"/>
    <w:semiHidden/>
    <w:rsid w:val="00C75381"/>
  </w:style>
  <w:style w:type="character" w:customStyle="1" w:styleId="ObjetducommentaireCar">
    <w:name w:val="Objet du commentaire Car"/>
    <w:basedOn w:val="CommentaireCar"/>
    <w:link w:val="Objetducommentaire"/>
    <w:rsid w:val="00C75381"/>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524F"/>
    <w:rPr>
      <w:sz w:val="24"/>
      <w:szCs w:val="24"/>
      <w:lang w:eastAsia="en-US"/>
    </w:rPr>
  </w:style>
  <w:style w:type="paragraph" w:styleId="Titre1">
    <w:name w:val="heading 1"/>
    <w:basedOn w:val="Normal"/>
    <w:next w:val="Normal"/>
    <w:link w:val="Titre1Car"/>
    <w:autoRedefine/>
    <w:qFormat/>
    <w:rsid w:val="00C44642"/>
    <w:pPr>
      <w:keepNext/>
      <w:numPr>
        <w:numId w:val="2"/>
      </w:numPr>
      <w:spacing w:before="360" w:after="360"/>
      <w:ind w:left="475" w:hanging="475"/>
      <w:outlineLvl w:val="0"/>
    </w:pPr>
    <w:rPr>
      <w:rFonts w:ascii="Arial Gras" w:hAnsi="Arial Gras" w:cs="Arial"/>
      <w:b/>
      <w:bCs/>
      <w:caps/>
      <w:kern w:val="32"/>
      <w:szCs w:val="32"/>
      <w:lang w:eastAsia="fr-CA"/>
    </w:rPr>
  </w:style>
  <w:style w:type="paragraph" w:styleId="Titre2">
    <w:name w:val="heading 2"/>
    <w:basedOn w:val="Normal"/>
    <w:next w:val="Normal"/>
    <w:autoRedefine/>
    <w:qFormat/>
    <w:rsid w:val="00E9738B"/>
    <w:pPr>
      <w:keepNext/>
      <w:numPr>
        <w:ilvl w:val="1"/>
        <w:numId w:val="2"/>
      </w:numPr>
      <w:spacing w:before="240" w:after="240"/>
      <w:jc w:val="both"/>
      <w:outlineLvl w:val="1"/>
    </w:pPr>
    <w:rPr>
      <w:rFonts w:ascii="Arial Gras" w:hAnsi="Arial Gras" w:cs="Arial"/>
      <w:b/>
      <w:i/>
      <w:caps/>
      <w:lang w:eastAsia="fr-CA"/>
    </w:rPr>
  </w:style>
  <w:style w:type="paragraph" w:styleId="Titre3">
    <w:name w:val="heading 3"/>
    <w:basedOn w:val="Normal"/>
    <w:next w:val="Normal"/>
    <w:autoRedefine/>
    <w:qFormat/>
    <w:rsid w:val="00C44642"/>
    <w:pPr>
      <w:keepNext/>
      <w:numPr>
        <w:ilvl w:val="2"/>
        <w:numId w:val="2"/>
      </w:numPr>
      <w:spacing w:before="240" w:after="240"/>
      <w:ind w:left="1080" w:hanging="1080"/>
      <w:outlineLvl w:val="2"/>
    </w:pPr>
    <w:rPr>
      <w:rFonts w:ascii="Arial Gras" w:hAnsi="Arial Gras" w:cs="Arial"/>
      <w:b/>
      <w:bCs/>
      <w:szCs w:val="26"/>
    </w:rPr>
  </w:style>
  <w:style w:type="paragraph" w:styleId="Titre4">
    <w:name w:val="heading 4"/>
    <w:basedOn w:val="Normal"/>
    <w:next w:val="Normal"/>
    <w:qFormat/>
    <w:rsid w:val="007D4428"/>
    <w:pPr>
      <w:keepNext/>
      <w:numPr>
        <w:ilvl w:val="3"/>
        <w:numId w:val="2"/>
      </w:numPr>
      <w:spacing w:before="360" w:after="240"/>
      <w:ind w:left="1440" w:hanging="1440"/>
      <w:outlineLvl w:val="3"/>
    </w:pPr>
    <w:rPr>
      <w:rFonts w:ascii="Arial Gras" w:hAnsi="Arial Gras"/>
      <w:b/>
      <w:bCs/>
      <w:szCs w:val="28"/>
      <w:lang w:eastAsia="fr-CA"/>
    </w:rPr>
  </w:style>
  <w:style w:type="paragraph" w:styleId="Titre5">
    <w:name w:val="heading 5"/>
    <w:basedOn w:val="Normal"/>
    <w:next w:val="Normal"/>
    <w:link w:val="Titre5Car"/>
    <w:unhideWhenUsed/>
    <w:qFormat/>
    <w:rsid w:val="003F353D"/>
    <w:pPr>
      <w:numPr>
        <w:ilvl w:val="4"/>
        <w:numId w:val="2"/>
      </w:numPr>
      <w:spacing w:before="240" w:after="60"/>
      <w:outlineLvl w:val="4"/>
    </w:pPr>
    <w:rPr>
      <w:rFonts w:ascii="Calibri" w:hAnsi="Calibri"/>
      <w:b/>
      <w:bCs/>
      <w:i/>
      <w:iCs/>
      <w:sz w:val="26"/>
      <w:szCs w:val="26"/>
    </w:rPr>
  </w:style>
  <w:style w:type="paragraph" w:styleId="Titre6">
    <w:name w:val="heading 6"/>
    <w:basedOn w:val="Normal"/>
    <w:next w:val="Normal"/>
    <w:qFormat/>
    <w:rsid w:val="00A3580D"/>
    <w:pPr>
      <w:numPr>
        <w:ilvl w:val="5"/>
        <w:numId w:val="2"/>
      </w:numPr>
      <w:spacing w:before="240" w:after="60"/>
      <w:outlineLvl w:val="5"/>
    </w:pPr>
    <w:rPr>
      <w:b/>
      <w:bCs/>
      <w:sz w:val="22"/>
      <w:szCs w:val="22"/>
    </w:rPr>
  </w:style>
  <w:style w:type="paragraph" w:styleId="Titre7">
    <w:name w:val="heading 7"/>
    <w:basedOn w:val="Normal"/>
    <w:next w:val="Normal"/>
    <w:qFormat/>
    <w:rsid w:val="00A3580D"/>
    <w:pPr>
      <w:numPr>
        <w:ilvl w:val="6"/>
        <w:numId w:val="2"/>
      </w:numPr>
      <w:spacing w:before="240" w:after="60"/>
      <w:outlineLvl w:val="6"/>
    </w:pPr>
  </w:style>
  <w:style w:type="paragraph" w:styleId="Titre8">
    <w:name w:val="heading 8"/>
    <w:basedOn w:val="Normal"/>
    <w:next w:val="Normal"/>
    <w:qFormat/>
    <w:rsid w:val="00A3580D"/>
    <w:pPr>
      <w:numPr>
        <w:ilvl w:val="7"/>
        <w:numId w:val="2"/>
      </w:numPr>
      <w:spacing w:before="240" w:after="60"/>
      <w:outlineLvl w:val="7"/>
    </w:pPr>
    <w:rPr>
      <w:i/>
      <w:iCs/>
    </w:rPr>
  </w:style>
  <w:style w:type="paragraph" w:styleId="Titre9">
    <w:name w:val="heading 9"/>
    <w:basedOn w:val="Normal"/>
    <w:next w:val="Normal"/>
    <w:qFormat/>
    <w:rsid w:val="00A3580D"/>
    <w:pPr>
      <w:numPr>
        <w:ilvl w:val="8"/>
        <w:numId w:val="2"/>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C44642"/>
    <w:rPr>
      <w:rFonts w:ascii="Arial Gras" w:hAnsi="Arial Gras" w:cs="Arial"/>
      <w:b/>
      <w:bCs/>
      <w:caps/>
      <w:kern w:val="32"/>
      <w:sz w:val="24"/>
      <w:szCs w:val="32"/>
    </w:rPr>
  </w:style>
  <w:style w:type="character" w:customStyle="1" w:styleId="Titre5Car">
    <w:name w:val="Titre 5 Car"/>
    <w:link w:val="Titre5"/>
    <w:rsid w:val="003F353D"/>
    <w:rPr>
      <w:rFonts w:ascii="Calibri" w:hAnsi="Calibri"/>
      <w:b/>
      <w:bCs/>
      <w:i/>
      <w:iCs/>
      <w:sz w:val="26"/>
      <w:szCs w:val="26"/>
      <w:lang w:eastAsia="en-US"/>
    </w:rPr>
  </w:style>
  <w:style w:type="paragraph" w:customStyle="1" w:styleId="Casescocher">
    <w:name w:val="Cases à cocher"/>
    <w:basedOn w:val="Normal"/>
    <w:rsid w:val="008701DD"/>
    <w:pPr>
      <w:spacing w:before="120" w:line="200" w:lineRule="exact"/>
      <w:ind w:left="60"/>
    </w:pPr>
    <w:rPr>
      <w:rFonts w:ascii="Arial" w:hAnsi="Arial"/>
      <w:sz w:val="22"/>
      <w:szCs w:val="20"/>
    </w:rPr>
  </w:style>
  <w:style w:type="paragraph" w:customStyle="1" w:styleId="Dsignation">
    <w:name w:val="Désignation"/>
    <w:basedOn w:val="Normal"/>
    <w:rsid w:val="008701DD"/>
    <w:pPr>
      <w:tabs>
        <w:tab w:val="center" w:pos="4703"/>
        <w:tab w:val="right" w:pos="9406"/>
      </w:tabs>
      <w:spacing w:line="200" w:lineRule="exact"/>
      <w:jc w:val="center"/>
    </w:pPr>
    <w:rPr>
      <w:rFonts w:ascii="Arial" w:hAnsi="Arial"/>
      <w:b/>
      <w:smallCaps/>
      <w:sz w:val="20"/>
      <w:szCs w:val="20"/>
    </w:rPr>
  </w:style>
  <w:style w:type="paragraph" w:customStyle="1" w:styleId="Noformulaire">
    <w:name w:val="No formulaire"/>
    <w:basedOn w:val="Normal"/>
    <w:rsid w:val="008701DD"/>
    <w:pPr>
      <w:spacing w:before="40"/>
    </w:pPr>
    <w:rPr>
      <w:rFonts w:ascii="Arial" w:hAnsi="Arial"/>
      <w:b/>
      <w:sz w:val="12"/>
      <w:szCs w:val="20"/>
    </w:rPr>
  </w:style>
  <w:style w:type="paragraph" w:customStyle="1" w:styleId="Sous-titres">
    <w:name w:val="Sous-titres"/>
    <w:basedOn w:val="Normal"/>
    <w:rsid w:val="008701DD"/>
    <w:pPr>
      <w:tabs>
        <w:tab w:val="right" w:pos="8504"/>
      </w:tabs>
      <w:spacing w:line="200" w:lineRule="exact"/>
      <w:ind w:left="60"/>
    </w:pPr>
    <w:rPr>
      <w:rFonts w:ascii="Arial" w:hAnsi="Arial"/>
      <w:sz w:val="16"/>
      <w:szCs w:val="20"/>
    </w:rPr>
  </w:style>
  <w:style w:type="paragraph" w:customStyle="1" w:styleId="Titres">
    <w:name w:val="Titres"/>
    <w:basedOn w:val="Normal"/>
    <w:rsid w:val="008701DD"/>
    <w:pPr>
      <w:tabs>
        <w:tab w:val="right" w:pos="8504"/>
      </w:tabs>
      <w:spacing w:line="280" w:lineRule="exact"/>
      <w:ind w:right="58"/>
      <w:jc w:val="right"/>
    </w:pPr>
    <w:rPr>
      <w:rFonts w:ascii="Arial" w:hAnsi="Arial"/>
      <w:b/>
      <w:szCs w:val="20"/>
    </w:rPr>
  </w:style>
  <w:style w:type="paragraph" w:customStyle="1" w:styleId="Titressections">
    <w:name w:val="Titres sections"/>
    <w:basedOn w:val="Normal"/>
    <w:rsid w:val="008701DD"/>
    <w:pPr>
      <w:tabs>
        <w:tab w:val="left" w:pos="270"/>
        <w:tab w:val="center" w:pos="4252"/>
        <w:tab w:val="right" w:pos="8504"/>
      </w:tabs>
      <w:spacing w:line="200" w:lineRule="exact"/>
      <w:ind w:left="60"/>
    </w:pPr>
    <w:rPr>
      <w:rFonts w:ascii="Arial" w:hAnsi="Arial"/>
      <w:b/>
      <w:sz w:val="16"/>
      <w:szCs w:val="20"/>
    </w:rPr>
  </w:style>
  <w:style w:type="paragraph" w:customStyle="1" w:styleId="Variables">
    <w:name w:val="Variables"/>
    <w:basedOn w:val="Normal"/>
    <w:rsid w:val="008701DD"/>
    <w:pPr>
      <w:spacing w:line="240" w:lineRule="exact"/>
      <w:ind w:left="60"/>
    </w:pPr>
    <w:rPr>
      <w:szCs w:val="20"/>
    </w:rPr>
  </w:style>
  <w:style w:type="paragraph" w:customStyle="1" w:styleId="Variablescentres">
    <w:name w:val="Variables centrées"/>
    <w:basedOn w:val="Variables"/>
    <w:rsid w:val="008701DD"/>
    <w:pPr>
      <w:ind w:left="0"/>
      <w:jc w:val="center"/>
    </w:pPr>
  </w:style>
  <w:style w:type="paragraph" w:styleId="En-tte">
    <w:name w:val="header"/>
    <w:basedOn w:val="Normal"/>
    <w:link w:val="En-tteCar"/>
    <w:semiHidden/>
    <w:rsid w:val="008701DD"/>
    <w:pPr>
      <w:tabs>
        <w:tab w:val="center" w:pos="4320"/>
        <w:tab w:val="right" w:pos="8640"/>
      </w:tabs>
    </w:pPr>
  </w:style>
  <w:style w:type="character" w:customStyle="1" w:styleId="En-tteCar">
    <w:name w:val="En-tête Car"/>
    <w:link w:val="En-tte"/>
    <w:rsid w:val="00244E05"/>
    <w:rPr>
      <w:sz w:val="24"/>
      <w:szCs w:val="24"/>
      <w:lang w:val="fr-CA" w:eastAsia="en-US" w:bidi="ar-SA"/>
    </w:rPr>
  </w:style>
  <w:style w:type="paragraph" w:styleId="Pieddepage">
    <w:name w:val="footer"/>
    <w:basedOn w:val="Normal"/>
    <w:link w:val="PieddepageCar"/>
    <w:rsid w:val="008701DD"/>
    <w:pPr>
      <w:tabs>
        <w:tab w:val="center" w:pos="4320"/>
        <w:tab w:val="right" w:pos="8640"/>
      </w:tabs>
    </w:pPr>
  </w:style>
  <w:style w:type="character" w:customStyle="1" w:styleId="PieddepageCar">
    <w:name w:val="Pied de page Car"/>
    <w:link w:val="Pieddepage"/>
    <w:rsid w:val="008701DD"/>
    <w:rPr>
      <w:sz w:val="24"/>
      <w:szCs w:val="24"/>
      <w:lang w:val="fr-CA" w:eastAsia="en-US" w:bidi="ar-SA"/>
    </w:rPr>
  </w:style>
  <w:style w:type="character" w:styleId="Lienhypertexte">
    <w:name w:val="Hyperlink"/>
    <w:uiPriority w:val="99"/>
    <w:rsid w:val="008701DD"/>
    <w:rPr>
      <w:color w:val="0000FF"/>
      <w:u w:val="single"/>
    </w:rPr>
  </w:style>
  <w:style w:type="paragraph" w:styleId="TM1">
    <w:name w:val="toc 1"/>
    <w:basedOn w:val="Normal"/>
    <w:next w:val="Normal"/>
    <w:autoRedefine/>
    <w:uiPriority w:val="39"/>
    <w:qFormat/>
    <w:rsid w:val="00013C9E"/>
    <w:pPr>
      <w:tabs>
        <w:tab w:val="left" w:pos="990"/>
        <w:tab w:val="right" w:leader="dot" w:pos="8640"/>
        <w:tab w:val="right" w:pos="9180"/>
      </w:tabs>
      <w:spacing w:before="120" w:after="120"/>
      <w:ind w:left="475" w:hanging="475"/>
    </w:pPr>
    <w:rPr>
      <w:rFonts w:ascii="Arial Gras" w:hAnsi="Arial Gras"/>
      <w:b/>
      <w:caps/>
      <w:noProof/>
      <w:szCs w:val="16"/>
      <w:lang w:eastAsia="fr-CA"/>
    </w:rPr>
  </w:style>
  <w:style w:type="paragraph" w:styleId="TM2">
    <w:name w:val="toc 2"/>
    <w:basedOn w:val="Normal"/>
    <w:next w:val="Normal"/>
    <w:autoRedefine/>
    <w:uiPriority w:val="39"/>
    <w:qFormat/>
    <w:rsid w:val="00EA7465"/>
    <w:pPr>
      <w:tabs>
        <w:tab w:val="right" w:leader="dot" w:pos="8640"/>
      </w:tabs>
      <w:spacing w:before="80" w:after="80"/>
      <w:ind w:left="720" w:hanging="720"/>
    </w:pPr>
    <w:rPr>
      <w:rFonts w:ascii="Arial Gras" w:hAnsi="Arial Gras"/>
      <w:b/>
      <w:i/>
      <w:iCs/>
      <w:caps/>
      <w:szCs w:val="20"/>
    </w:rPr>
  </w:style>
  <w:style w:type="paragraph" w:styleId="TM3">
    <w:name w:val="toc 3"/>
    <w:basedOn w:val="Normal"/>
    <w:next w:val="Normal"/>
    <w:autoRedefine/>
    <w:uiPriority w:val="39"/>
    <w:qFormat/>
    <w:rsid w:val="00EA7465"/>
    <w:pPr>
      <w:tabs>
        <w:tab w:val="right" w:leader="dot" w:pos="8640"/>
      </w:tabs>
      <w:spacing w:before="60" w:after="60"/>
      <w:ind w:left="1080" w:hanging="1080"/>
    </w:pPr>
    <w:rPr>
      <w:rFonts w:ascii="Arial Gras" w:hAnsi="Arial Gras"/>
      <w:b/>
      <w:szCs w:val="20"/>
    </w:rPr>
  </w:style>
  <w:style w:type="paragraph" w:styleId="TM4">
    <w:name w:val="toc 4"/>
    <w:basedOn w:val="Normal"/>
    <w:next w:val="Normal"/>
    <w:autoRedefine/>
    <w:uiPriority w:val="1"/>
    <w:qFormat/>
    <w:rsid w:val="00CD74C1"/>
    <w:pPr>
      <w:ind w:left="720"/>
    </w:pPr>
    <w:rPr>
      <w:sz w:val="20"/>
      <w:szCs w:val="20"/>
    </w:rPr>
  </w:style>
  <w:style w:type="paragraph" w:styleId="TM5">
    <w:name w:val="toc 5"/>
    <w:basedOn w:val="Normal"/>
    <w:next w:val="Normal"/>
    <w:autoRedefine/>
    <w:semiHidden/>
    <w:rsid w:val="00CD74C1"/>
    <w:pPr>
      <w:ind w:left="960"/>
    </w:pPr>
    <w:rPr>
      <w:sz w:val="20"/>
      <w:szCs w:val="20"/>
    </w:rPr>
  </w:style>
  <w:style w:type="paragraph" w:styleId="TM6">
    <w:name w:val="toc 6"/>
    <w:basedOn w:val="Normal"/>
    <w:next w:val="Normal"/>
    <w:autoRedefine/>
    <w:semiHidden/>
    <w:rsid w:val="00CD74C1"/>
    <w:pPr>
      <w:ind w:left="1200"/>
    </w:pPr>
    <w:rPr>
      <w:sz w:val="20"/>
      <w:szCs w:val="20"/>
    </w:rPr>
  </w:style>
  <w:style w:type="paragraph" w:styleId="TM7">
    <w:name w:val="toc 7"/>
    <w:basedOn w:val="Normal"/>
    <w:next w:val="Normal"/>
    <w:autoRedefine/>
    <w:semiHidden/>
    <w:rsid w:val="00CD74C1"/>
    <w:pPr>
      <w:ind w:left="1440"/>
    </w:pPr>
    <w:rPr>
      <w:sz w:val="20"/>
      <w:szCs w:val="20"/>
    </w:rPr>
  </w:style>
  <w:style w:type="paragraph" w:styleId="TM8">
    <w:name w:val="toc 8"/>
    <w:basedOn w:val="Normal"/>
    <w:next w:val="Normal"/>
    <w:autoRedefine/>
    <w:semiHidden/>
    <w:rsid w:val="00CD74C1"/>
    <w:pPr>
      <w:ind w:left="1680"/>
    </w:pPr>
    <w:rPr>
      <w:sz w:val="20"/>
      <w:szCs w:val="20"/>
    </w:rPr>
  </w:style>
  <w:style w:type="paragraph" w:styleId="TM9">
    <w:name w:val="toc 9"/>
    <w:basedOn w:val="Normal"/>
    <w:next w:val="Normal"/>
    <w:autoRedefine/>
    <w:semiHidden/>
    <w:rsid w:val="00CD74C1"/>
    <w:pPr>
      <w:ind w:left="1920"/>
    </w:pPr>
    <w:rPr>
      <w:sz w:val="20"/>
      <w:szCs w:val="20"/>
    </w:rPr>
  </w:style>
  <w:style w:type="paragraph" w:styleId="Textedebulles">
    <w:name w:val="Balloon Text"/>
    <w:basedOn w:val="Normal"/>
    <w:link w:val="TextedebullesCar"/>
    <w:uiPriority w:val="99"/>
    <w:semiHidden/>
    <w:rsid w:val="00CD74C1"/>
    <w:rPr>
      <w:rFonts w:ascii="Tahoma" w:hAnsi="Tahoma" w:cs="Tahoma"/>
      <w:sz w:val="16"/>
      <w:szCs w:val="16"/>
    </w:rPr>
  </w:style>
  <w:style w:type="character" w:customStyle="1" w:styleId="TextedebullesCar">
    <w:name w:val="Texte de bulles Car"/>
    <w:link w:val="Textedebulles"/>
    <w:uiPriority w:val="99"/>
    <w:semiHidden/>
    <w:rsid w:val="00100FD0"/>
    <w:rPr>
      <w:rFonts w:ascii="Tahoma" w:hAnsi="Tahoma" w:cs="Tahoma"/>
      <w:sz w:val="16"/>
      <w:szCs w:val="16"/>
      <w:lang w:eastAsia="en-US"/>
    </w:rPr>
  </w:style>
  <w:style w:type="character" w:styleId="Numrodepage">
    <w:name w:val="page number"/>
    <w:basedOn w:val="Policepardfaut"/>
    <w:semiHidden/>
    <w:rsid w:val="00D130F3"/>
  </w:style>
  <w:style w:type="character" w:customStyle="1" w:styleId="CarCar7">
    <w:name w:val="Car Car7"/>
    <w:rsid w:val="00D130F3"/>
    <w:rPr>
      <w:rFonts w:ascii="Arial" w:hAnsi="Arial"/>
      <w:sz w:val="24"/>
    </w:rPr>
  </w:style>
  <w:style w:type="table" w:styleId="Grilledutableau">
    <w:name w:val="Table Grid"/>
    <w:basedOn w:val="TableauNormal"/>
    <w:rsid w:val="00830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semiHidden/>
    <w:rsid w:val="0083087E"/>
    <w:rPr>
      <w:sz w:val="16"/>
      <w:szCs w:val="16"/>
    </w:rPr>
  </w:style>
  <w:style w:type="paragraph" w:styleId="Commentaire">
    <w:name w:val="annotation text"/>
    <w:basedOn w:val="Normal"/>
    <w:link w:val="CommentaireCar"/>
    <w:semiHidden/>
    <w:rsid w:val="0083087E"/>
    <w:rPr>
      <w:sz w:val="20"/>
      <w:szCs w:val="20"/>
      <w:lang w:eastAsia="fr-CA"/>
    </w:rPr>
  </w:style>
  <w:style w:type="paragraph" w:customStyle="1" w:styleId="Titre2Gras">
    <w:name w:val="Titre 2 + Gras"/>
    <w:basedOn w:val="Normal"/>
    <w:rsid w:val="00A3580D"/>
  </w:style>
  <w:style w:type="paragraph" w:customStyle="1" w:styleId="Masqu">
    <w:name w:val="Masqué"/>
    <w:basedOn w:val="Normal"/>
    <w:link w:val="MasquCar"/>
    <w:rsid w:val="00C74FD6"/>
    <w:pPr>
      <w:shd w:val="clear" w:color="auto" w:fill="C0C0C0"/>
      <w:spacing w:before="60" w:after="60"/>
      <w:jc w:val="both"/>
    </w:pPr>
    <w:rPr>
      <w:rFonts w:ascii="Arial" w:hAnsi="Arial"/>
      <w:vanish/>
      <w:color w:val="0000FF"/>
      <w:lang w:eastAsia="fr-CA"/>
    </w:rPr>
  </w:style>
  <w:style w:type="character" w:customStyle="1" w:styleId="MasquCar">
    <w:name w:val="Masqué Car"/>
    <w:link w:val="Masqu"/>
    <w:rsid w:val="00C74FD6"/>
    <w:rPr>
      <w:rFonts w:ascii="Arial" w:hAnsi="Arial"/>
      <w:vanish/>
      <w:color w:val="0000FF"/>
      <w:sz w:val="24"/>
      <w:szCs w:val="24"/>
      <w:lang w:val="fr-CA" w:eastAsia="fr-CA" w:bidi="ar-SA"/>
    </w:rPr>
  </w:style>
  <w:style w:type="character" w:styleId="Lienhypertextesuivivisit">
    <w:name w:val="FollowedHyperlink"/>
    <w:rsid w:val="00D164A9"/>
    <w:rPr>
      <w:color w:val="800080"/>
      <w:u w:val="single"/>
    </w:rPr>
  </w:style>
  <w:style w:type="paragraph" w:customStyle="1" w:styleId="Corps-texte">
    <w:name w:val="Corps-texte"/>
    <w:basedOn w:val="Normal"/>
    <w:link w:val="Corps-texteCar"/>
    <w:semiHidden/>
    <w:rsid w:val="005579FE"/>
    <w:pPr>
      <w:spacing w:before="120" w:after="100" w:afterAutospacing="1"/>
      <w:jc w:val="both"/>
    </w:pPr>
    <w:rPr>
      <w:rFonts w:ascii="Arial" w:hAnsi="Arial" w:cs="Arial"/>
      <w:bCs/>
      <w:lang w:eastAsia="fr-CA"/>
    </w:rPr>
  </w:style>
  <w:style w:type="character" w:customStyle="1" w:styleId="Corps-texteCar">
    <w:name w:val="Corps-texte Car"/>
    <w:link w:val="Corps-texte"/>
    <w:rsid w:val="005579FE"/>
    <w:rPr>
      <w:rFonts w:ascii="Arial" w:hAnsi="Arial" w:cs="Arial"/>
      <w:bCs/>
      <w:sz w:val="24"/>
      <w:szCs w:val="24"/>
      <w:lang w:val="fr-CA" w:eastAsia="fr-CA" w:bidi="ar-SA"/>
    </w:rPr>
  </w:style>
  <w:style w:type="character" w:customStyle="1" w:styleId="CarCar2">
    <w:name w:val="Car Car2"/>
    <w:semiHidden/>
    <w:rsid w:val="00E858AC"/>
    <w:rPr>
      <w:sz w:val="24"/>
      <w:szCs w:val="24"/>
      <w:lang w:eastAsia="en-US"/>
    </w:rPr>
  </w:style>
  <w:style w:type="character" w:customStyle="1" w:styleId="CarCar1">
    <w:name w:val="Car Car1"/>
    <w:rsid w:val="00E858AC"/>
    <w:rPr>
      <w:sz w:val="24"/>
      <w:szCs w:val="24"/>
      <w:lang w:eastAsia="en-US"/>
    </w:rPr>
  </w:style>
  <w:style w:type="paragraph" w:styleId="Sansinterligne">
    <w:name w:val="No Spacing"/>
    <w:qFormat/>
    <w:rsid w:val="00E858AC"/>
    <w:rPr>
      <w:sz w:val="24"/>
      <w:szCs w:val="24"/>
      <w:lang w:eastAsia="en-US"/>
    </w:rPr>
  </w:style>
  <w:style w:type="paragraph" w:customStyle="1" w:styleId="Style1">
    <w:name w:val="Style1"/>
    <w:basedOn w:val="Normal"/>
    <w:link w:val="Style1Car"/>
    <w:semiHidden/>
    <w:rsid w:val="00671E75"/>
    <w:pPr>
      <w:spacing w:before="100" w:beforeAutospacing="1" w:after="100" w:afterAutospacing="1"/>
      <w:jc w:val="both"/>
    </w:pPr>
    <w:rPr>
      <w:rFonts w:ascii="Arial" w:hAnsi="Arial" w:cs="Arial"/>
      <w:bCs/>
      <w:lang w:eastAsia="fr-CA"/>
    </w:rPr>
  </w:style>
  <w:style w:type="character" w:customStyle="1" w:styleId="Style1Car">
    <w:name w:val="Style1 Car"/>
    <w:link w:val="Style1"/>
    <w:semiHidden/>
    <w:locked/>
    <w:rsid w:val="00671E75"/>
    <w:rPr>
      <w:rFonts w:ascii="Arial" w:hAnsi="Arial" w:cs="Arial"/>
      <w:bCs/>
      <w:sz w:val="24"/>
      <w:szCs w:val="24"/>
    </w:rPr>
  </w:style>
  <w:style w:type="paragraph" w:customStyle="1" w:styleId="Texte1">
    <w:name w:val="Texte 1"/>
    <w:basedOn w:val="Normal"/>
    <w:link w:val="Texte1Car"/>
    <w:rsid w:val="00A45E06"/>
    <w:pPr>
      <w:jc w:val="both"/>
    </w:pPr>
    <w:rPr>
      <w:rFonts w:ascii="Arial Narrow" w:hAnsi="Arial Narrow"/>
      <w:szCs w:val="20"/>
      <w:lang w:eastAsia="fr-CA"/>
    </w:rPr>
  </w:style>
  <w:style w:type="character" w:customStyle="1" w:styleId="Texte1Car">
    <w:name w:val="Texte 1 Car"/>
    <w:link w:val="Texte1"/>
    <w:rsid w:val="00A45E06"/>
    <w:rPr>
      <w:rFonts w:ascii="Arial Narrow" w:hAnsi="Arial Narrow"/>
      <w:sz w:val="24"/>
    </w:rPr>
  </w:style>
  <w:style w:type="paragraph" w:styleId="Corpsdetexte">
    <w:name w:val="Body Text"/>
    <w:basedOn w:val="Normal"/>
    <w:link w:val="CorpsdetexteCar"/>
    <w:uiPriority w:val="1"/>
    <w:qFormat/>
    <w:rsid w:val="00100FD0"/>
    <w:pPr>
      <w:widowControl w:val="0"/>
      <w:ind w:left="20"/>
    </w:pPr>
    <w:rPr>
      <w:rFonts w:ascii="Arial" w:eastAsia="Arial" w:hAnsi="Arial"/>
      <w:sz w:val="20"/>
      <w:szCs w:val="20"/>
      <w:lang w:val="en-US"/>
    </w:rPr>
  </w:style>
  <w:style w:type="character" w:customStyle="1" w:styleId="CorpsdetexteCar">
    <w:name w:val="Corps de texte Car"/>
    <w:link w:val="Corpsdetexte"/>
    <w:uiPriority w:val="1"/>
    <w:rsid w:val="00100FD0"/>
    <w:rPr>
      <w:rFonts w:ascii="Arial" w:eastAsia="Arial" w:hAnsi="Arial"/>
      <w:lang w:val="en-US" w:eastAsia="en-US"/>
    </w:rPr>
  </w:style>
  <w:style w:type="paragraph" w:styleId="Paragraphedeliste">
    <w:name w:val="List Paragraph"/>
    <w:basedOn w:val="Normal"/>
    <w:uiPriority w:val="1"/>
    <w:qFormat/>
    <w:rsid w:val="00100FD0"/>
    <w:pPr>
      <w:widowControl w:val="0"/>
    </w:pPr>
    <w:rPr>
      <w:rFonts w:ascii="Calibri" w:eastAsia="Calibri" w:hAnsi="Calibri"/>
      <w:sz w:val="22"/>
      <w:szCs w:val="22"/>
      <w:lang w:val="en-US"/>
    </w:rPr>
  </w:style>
  <w:style w:type="paragraph" w:customStyle="1" w:styleId="TableParagraph">
    <w:name w:val="Table Paragraph"/>
    <w:basedOn w:val="Normal"/>
    <w:uiPriority w:val="1"/>
    <w:qFormat/>
    <w:rsid w:val="00100FD0"/>
    <w:pPr>
      <w:widowControl w:val="0"/>
    </w:pPr>
    <w:rPr>
      <w:rFonts w:ascii="Calibri" w:eastAsia="Calibri" w:hAnsi="Calibri"/>
      <w:sz w:val="22"/>
      <w:szCs w:val="22"/>
      <w:lang w:val="en-US"/>
    </w:rPr>
  </w:style>
  <w:style w:type="character" w:styleId="lev">
    <w:name w:val="Strong"/>
    <w:basedOn w:val="Policepardfaut"/>
    <w:qFormat/>
    <w:rsid w:val="009A1BBD"/>
    <w:rPr>
      <w:b/>
      <w:bCs/>
    </w:rPr>
  </w:style>
  <w:style w:type="paragraph" w:styleId="Objetducommentaire">
    <w:name w:val="annotation subject"/>
    <w:basedOn w:val="Commentaire"/>
    <w:next w:val="Commentaire"/>
    <w:link w:val="ObjetducommentaireCar"/>
    <w:rsid w:val="00C75381"/>
    <w:rPr>
      <w:b/>
      <w:bCs/>
      <w:lang w:eastAsia="en-US"/>
    </w:rPr>
  </w:style>
  <w:style w:type="character" w:customStyle="1" w:styleId="CommentaireCar">
    <w:name w:val="Commentaire Car"/>
    <w:basedOn w:val="Policepardfaut"/>
    <w:link w:val="Commentaire"/>
    <w:semiHidden/>
    <w:rsid w:val="00C75381"/>
  </w:style>
  <w:style w:type="character" w:customStyle="1" w:styleId="ObjetducommentaireCar">
    <w:name w:val="Objet du commentaire Car"/>
    <w:basedOn w:val="CommentaireCar"/>
    <w:link w:val="Objetducommentaire"/>
    <w:rsid w:val="00C7538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277924">
      <w:bodyDiv w:val="1"/>
      <w:marLeft w:val="0"/>
      <w:marRight w:val="0"/>
      <w:marTop w:val="0"/>
      <w:marBottom w:val="0"/>
      <w:divBdr>
        <w:top w:val="none" w:sz="0" w:space="0" w:color="auto"/>
        <w:left w:val="none" w:sz="0" w:space="0" w:color="auto"/>
        <w:bottom w:val="none" w:sz="0" w:space="0" w:color="auto"/>
        <w:right w:val="none" w:sz="0" w:space="0" w:color="auto"/>
      </w:divBdr>
    </w:div>
    <w:div w:id="526337902">
      <w:bodyDiv w:val="1"/>
      <w:marLeft w:val="0"/>
      <w:marRight w:val="0"/>
      <w:marTop w:val="0"/>
      <w:marBottom w:val="0"/>
      <w:divBdr>
        <w:top w:val="none" w:sz="0" w:space="0" w:color="auto"/>
        <w:left w:val="none" w:sz="0" w:space="0" w:color="auto"/>
        <w:bottom w:val="none" w:sz="0" w:space="0" w:color="auto"/>
        <w:right w:val="none" w:sz="0" w:space="0" w:color="auto"/>
      </w:divBdr>
    </w:div>
    <w:div w:id="588125802">
      <w:bodyDiv w:val="1"/>
      <w:marLeft w:val="0"/>
      <w:marRight w:val="0"/>
      <w:marTop w:val="0"/>
      <w:marBottom w:val="0"/>
      <w:divBdr>
        <w:top w:val="none" w:sz="0" w:space="0" w:color="auto"/>
        <w:left w:val="none" w:sz="0" w:space="0" w:color="auto"/>
        <w:bottom w:val="none" w:sz="0" w:space="0" w:color="auto"/>
        <w:right w:val="none" w:sz="0" w:space="0" w:color="auto"/>
      </w:divBdr>
    </w:div>
    <w:div w:id="1754233380">
      <w:bodyDiv w:val="1"/>
      <w:marLeft w:val="0"/>
      <w:marRight w:val="0"/>
      <w:marTop w:val="0"/>
      <w:marBottom w:val="0"/>
      <w:divBdr>
        <w:top w:val="none" w:sz="0" w:space="0" w:color="auto"/>
        <w:left w:val="none" w:sz="0" w:space="0" w:color="auto"/>
        <w:bottom w:val="none" w:sz="0" w:space="0" w:color="auto"/>
        <w:right w:val="none" w:sz="0" w:space="0" w:color="auto"/>
      </w:divBdr>
    </w:div>
    <w:div w:id="1757752270">
      <w:bodyDiv w:val="1"/>
      <w:marLeft w:val="0"/>
      <w:marRight w:val="0"/>
      <w:marTop w:val="0"/>
      <w:marBottom w:val="0"/>
      <w:divBdr>
        <w:top w:val="none" w:sz="0" w:space="0" w:color="auto"/>
        <w:left w:val="none" w:sz="0" w:space="0" w:color="auto"/>
        <w:bottom w:val="none" w:sz="0" w:space="0" w:color="auto"/>
        <w:right w:val="none" w:sz="0" w:space="0" w:color="auto"/>
      </w:divBdr>
    </w:div>
    <w:div w:id="189531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oleObject" Target="embeddings/oleObject1.bin"/><Relationship Id="rId28" Type="http://schemas.openxmlformats.org/officeDocument/2006/relationships/customXml" Target="../customXml/item2.xml"/><Relationship Id="rId10" Type="http://schemas.openxmlformats.org/officeDocument/2006/relationships/comments" Target="comments.xml"/><Relationship Id="rId19" Type="http://schemas.openxmlformats.org/officeDocument/2006/relationships/header" Target="header5.xml"/><Relationship Id="rId31"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image" Target="media/image2.emf"/><Relationship Id="rId27" Type="http://schemas.openxmlformats.org/officeDocument/2006/relationships/theme" Target="theme/theme1.xml"/><Relationship Id="rId30" Type="http://schemas.openxmlformats.org/officeDocument/2006/relationships/customXml" Target="../customXml/item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35ae7812-1ab0-4572-a6c7-91e90b93790a">UMXZNRYXENRP-6-2902</_dlc_DocId>
    <_dlc_DocIdUrl xmlns="35ae7812-1ab0-4572-a6c7-91e90b93790a">
      <Url>http://edition.simtq.mtq.min.intra/fr/entreprises-partenaires/entreprises-reseaux-routier/contrats/_layouts/15/DocIdRedir.aspx?ID=UMXZNRYXENRP-6-2902</Url>
      <Description>UMXZNRYXENRP-6-2902</Description>
    </_dlc_DocIdUrl>
    <_dlc_DocIdPersistId xmlns="35ae7812-1ab0-4572-a6c7-91e90b93790a">false</_dlc_DocIdPersistId>
    <SousSousTheme xmlns="35ae7812-1ab0-4572-a6c7-91e90b93790a">
      <Value>90</Value>
    </SousSousTheme>
    <ExclureImportation xmlns="35ae7812-1ab0-4572-a6c7-91e90b93790a">false</ExclureImportation>
    <LiensConnexes xmlns="35ae7812-1ab0-4572-a6c7-91e90b93790a">&lt;div title="_schemaversion" id="_3"&gt;
  &lt;div title="_view"&gt;
    &lt;span title="_columns"&gt;1&lt;/span&gt;
    &lt;span title="_linkstyle"&gt;&lt;/span&gt;
    &lt;span title="_groupstyle"&gt;&lt;/span&gt;
  &lt;/div&gt;
&lt;/div&gt;</LiensConnexes>
    <SousTheme xmlns="35ae7812-1ab0-4572-a6c7-91e90b93790a">
      <Value>57</Value>
    </SousTheme>
    <TypeDocument xmlns="35ae7812-1ab0-4572-a6c7-91e90b93790a">5</TypeDocument>
    <RoutingRuleDescription xmlns="http://schemas.microsoft.com/sharepoint/v3" xsi:nil="true"/>
    <ImageDocument xmlns="35ae7812-1ab0-4572-a6c7-91e90b93790a">
      <Url xsi:nil="true"/>
      <Description xsi:nil="true"/>
    </ImageDocument>
    <Theme xmlns="35ae7812-1ab0-4572-a6c7-91e90b93790a">
      <Value>10</Value>
    </Theme>
    <DescriptionDocument xmlns="35ae7812-1ab0-4572-a6c7-91e90b93790a">Installation de signalisation de travaux de courte durée</DescriptionDocument>
    <DatePublication xmlns="35ae7812-1ab0-4572-a6c7-91e90b93790a">2018-03-16T15:40:06+00:00</DatePublication>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 Documentation et publications" ma:contentTypeID="0x0101004CF7858666DCF549A225B94A6B816A810007DD0D6E44C48F41B6F4907EBA10C687" ma:contentTypeVersion="12" ma:contentTypeDescription="" ma:contentTypeScope="" ma:versionID="38043a566013ca437e4479eef70c44ef">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fe4505ce9b7ab5d446610e23b92675e3" ns1:_="" ns2:_="">
    <xsd:import namespace="http://schemas.microsoft.com/sharepoint/v3"/>
    <xsd:import namespace="35ae7812-1ab0-4572-a6c7-91e90b93790a"/>
    <xsd:element name="properties">
      <xsd:complexType>
        <xsd:sequence>
          <xsd:element name="documentManagement">
            <xsd:complexType>
              <xsd:all>
                <xsd:element ref="ns2:DescriptionDocument" minOccurs="0"/>
                <xsd:element ref="ns1:RoutingRuleDescription" minOccurs="0"/>
                <xsd:element ref="ns2:LiensConnexes" minOccurs="0"/>
                <xsd:element ref="ns2:Theme" minOccurs="0"/>
                <xsd:element ref="ns2:SousTheme" minOccurs="0"/>
                <xsd:element ref="ns2:SousSousTheme" minOccurs="0"/>
                <xsd:element ref="ns2:TypeDocument"/>
                <xsd:element ref="ns2:ImageDocument" minOccurs="0"/>
                <xsd:element ref="ns2:ExclureImportation" minOccurs="0"/>
                <xsd:element ref="ns2:_dlc_DocId" minOccurs="0"/>
                <xsd:element ref="ns2:_dlc_DocIdUrl" minOccurs="0"/>
                <xsd:element ref="ns2:_dlc_DocIdPersistId" minOccurs="0"/>
                <xsd:element ref="ns2:DatePubl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3"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DescriptionDocument" ma:index="2" nillable="true" ma:displayName="Description du document" ma:internalName="DescriptionDocument">
      <xsd:simpleType>
        <xsd:restriction base="dms:Note"/>
      </xsd:simpleType>
    </xsd:element>
    <xsd:element name="LiensConnexes" ma:index="4" nillable="true" ma:displayName="Liens connexes" ma:internalName="LiensConnexes">
      <xsd:simpleType>
        <xsd:restriction base="dms:Unknown"/>
      </xsd:simpleType>
    </xsd:element>
    <xsd:element name="Theme" ma:index="5" nillable="true" ma:displayName="Thème" ma:list="{bdebda74-ca37-41fd-90df-8d955ef10679}" ma:internalName="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Theme" ma:index="6" nillable="true" ma:displayName="Sous-thème" ma:list="{3130be0d-b66e-408f-a776-12ba0f39c938}" ma:internalName="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SousSousTheme" ma:index="7" nillable="true" ma:displayName="Sous sous-thème" ma:list="{30ea00ab-c7b9-4add-aca4-0637f10fb6b8}" ma:internalName="SousSousTheme" ma:readOnly="false" ma:showField="Title" ma:web="35ae7812-1ab0-4572-a6c7-91e90b93790a">
      <xsd:complexType>
        <xsd:complexContent>
          <xsd:extension base="dms:MultiChoiceLookup">
            <xsd:sequence>
              <xsd:element name="Value" type="dms:Lookup" maxOccurs="unbounded" minOccurs="0" nillable="true"/>
            </xsd:sequence>
          </xsd:extension>
        </xsd:complexContent>
      </xsd:complexType>
    </xsd:element>
    <xsd:element name="TypeDocument" ma:index="8" ma:displayName="Type de document" ma:list="{1e040e3a-8d76-437d-8fa6-548da1ec216d}" ma:internalName="TypeDocument" ma:showField="Title" ma:web="35ae7812-1ab0-4572-a6c7-91e90b93790a">
      <xsd:simpleType>
        <xsd:restriction base="dms:Lookup"/>
      </xsd:simpleType>
    </xsd:element>
    <xsd:element name="ImageDocument" ma:index="9" nillable="true" ma:displayName="Image du document" ma:format="Image" ma:internalName="ImageDocument">
      <xsd:complexType>
        <xsd:complexContent>
          <xsd:extension base="dms:URL">
            <xsd:sequence>
              <xsd:element name="Url" type="dms:ValidUrl" minOccurs="0" nillable="true"/>
              <xsd:element name="Description" type="xsd:string" nillable="true"/>
            </xsd:sequence>
          </xsd:extension>
        </xsd:complexContent>
      </xsd:complexType>
    </xsd:element>
    <xsd:element name="ExclureImportation" ma:index="11" nillable="true" ma:displayName="Exclure de l'importation" ma:default="0" ma:internalName="ExclureImportation">
      <xsd:simpleType>
        <xsd:restriction base="dms:Boolean"/>
      </xsd:simpleType>
    </xsd:element>
    <xsd:element name="_dlc_DocId" ma:index="16" nillable="true" ma:displayName="Valeur d’ID de document" ma:description="Valeur de l’ID de document affecté à cet élément." ma:internalName="_dlc_DocId" ma:readOnly="true">
      <xsd:simpleType>
        <xsd:restriction base="dms:Text"/>
      </xsd:simpleType>
    </xsd:element>
    <xsd:element name="_dlc_DocIdUrl" ma:index="17"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DatePublication" ma:index="21" ma:displayName="Date de publication" ma:default="[today]" ma:format="DateOnly" ma:internalName="DatePublicatio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ype de contenu"/>
        <xsd:element ref="dc:title" minOccurs="0" maxOccurs="1" ma:index="1" ma:displayName="Titre"/>
        <xsd:element ref="dc:subject" minOccurs="0" maxOccurs="1"/>
        <xsd:element ref="dc:description" minOccurs="0" maxOccurs="1"/>
        <xsd:element name="keywords" minOccurs="0" maxOccurs="1" type="xsd:string" ma:index="10" ma:displayName="Mots 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0DC3E6-D8A7-47AB-B78F-7B6AF0E85A84}"/>
</file>

<file path=customXml/itemProps2.xml><?xml version="1.0" encoding="utf-8"?>
<ds:datastoreItem xmlns:ds="http://schemas.openxmlformats.org/officeDocument/2006/customXml" ds:itemID="{98743BEC-2C04-4F58-9411-1D050F7A7516}"/>
</file>

<file path=customXml/itemProps3.xml><?xml version="1.0" encoding="utf-8"?>
<ds:datastoreItem xmlns:ds="http://schemas.openxmlformats.org/officeDocument/2006/customXml" ds:itemID="{B5979216-92D1-4FC2-8B88-B92F61AC61BA}"/>
</file>

<file path=customXml/itemProps4.xml><?xml version="1.0" encoding="utf-8"?>
<ds:datastoreItem xmlns:ds="http://schemas.openxmlformats.org/officeDocument/2006/customXml" ds:itemID="{C5309340-07E3-49CA-BEF1-D4AF90A7DB01}"/>
</file>

<file path=customXml/itemProps5.xml><?xml version="1.0" encoding="utf-8"?>
<ds:datastoreItem xmlns:ds="http://schemas.openxmlformats.org/officeDocument/2006/customXml" ds:itemID="{BF3BD1AA-3AC3-45D6-A4B4-D7B14C2D8B4D}"/>
</file>

<file path=docProps/app.xml><?xml version="1.0" encoding="utf-8"?>
<Properties xmlns="http://schemas.openxmlformats.org/officeDocument/2006/extended-properties" xmlns:vt="http://schemas.openxmlformats.org/officeDocument/2006/docPropsVTypes">
  <Template>Normal.dotm</Template>
  <TotalTime>0</TotalTime>
  <Pages>14</Pages>
  <Words>5322</Words>
  <Characters>29276</Characters>
  <Application>Microsoft Office Word</Application>
  <DocSecurity>0</DocSecurity>
  <Lines>243</Lines>
  <Paragraphs>69</Paragraphs>
  <ScaleCrop>false</ScaleCrop>
  <HeadingPairs>
    <vt:vector size="2" baseType="variant">
      <vt:variant>
        <vt:lpstr>Titre</vt:lpstr>
      </vt:variant>
      <vt:variant>
        <vt:i4>1</vt:i4>
      </vt:variant>
    </vt:vector>
  </HeadingPairs>
  <TitlesOfParts>
    <vt:vector size="1" baseType="lpstr">
      <vt:lpstr/>
    </vt:vector>
  </TitlesOfParts>
  <Company>Ministère des Transports du Québec</Company>
  <LinksUpToDate>false</LinksUpToDate>
  <CharactersWithSpaces>34529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Installation de signalisation de travaux de courte durée</dc:title>
  <dc:creator>SNDC</dc:creator>
  <cp:keywords/>
  <cp:lastModifiedBy>Service des normes et des documents contractuels</cp:lastModifiedBy>
  <cp:revision>2</cp:revision>
  <cp:lastPrinted>2015-03-18T19:35:00Z</cp:lastPrinted>
  <dcterms:created xsi:type="dcterms:W3CDTF">2015-04-10T15:13:00Z</dcterms:created>
  <dcterms:modified xsi:type="dcterms:W3CDTF">2015-04-10T15:13:00Z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0x0101004CF7858666DCF549A225B94A6B816A810007DD0D6E44C48F41B6F4907EBA10C687</vt:lpwstr>
  </property>
  <property fmtid="{D5CDD505-2E9C-101B-9397-08002B2CF9AE}" pid="3" name="_dlc_DocIdItemGuid">
    <vt:lpwstr>31b73318-68d2-4b75-bd20-391d717f9b40</vt:lpwstr>
  </property>
  <property fmtid="{D5CDD505-2E9C-101B-9397-08002B2CF9AE}" pid="4" name="Order">
    <vt:r8>290200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