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7" w:type="dxa"/>
        <w:jc w:val="center"/>
        <w:tblLayout w:type="fixed"/>
        <w:tblCellMar>
          <w:left w:w="0" w:type="dxa"/>
          <w:right w:w="0" w:type="dxa"/>
        </w:tblCellMar>
        <w:tblLook w:val="0000" w:firstRow="0" w:lastRow="0" w:firstColumn="0" w:lastColumn="0" w:noHBand="0" w:noVBand="0"/>
      </w:tblPr>
      <w:tblGrid>
        <w:gridCol w:w="1014"/>
        <w:gridCol w:w="840"/>
        <w:gridCol w:w="780"/>
        <w:gridCol w:w="60"/>
        <w:gridCol w:w="1262"/>
        <w:gridCol w:w="1707"/>
        <w:gridCol w:w="727"/>
        <w:gridCol w:w="1265"/>
        <w:gridCol w:w="46"/>
        <w:gridCol w:w="2402"/>
        <w:gridCol w:w="1074"/>
      </w:tblGrid>
      <w:tr w:rsidR="00B12039" w:rsidRPr="00B12039" w14:paraId="59FA3F33" w14:textId="77777777" w:rsidTr="00DD4751">
        <w:trPr>
          <w:cantSplit/>
          <w:trHeight w:hRule="exact" w:val="450"/>
          <w:jc w:val="center"/>
        </w:trPr>
        <w:tc>
          <w:tcPr>
            <w:tcW w:w="2694" w:type="dxa"/>
            <w:gridSpan w:val="4"/>
          </w:tcPr>
          <w:p w14:paraId="30BED514" w14:textId="6D8389F5" w:rsidR="00B12039" w:rsidRPr="00E5563A" w:rsidRDefault="00B12039" w:rsidP="00CF01E0">
            <w:pPr>
              <w:rPr>
                <w:sz w:val="16"/>
                <w:szCs w:val="16"/>
              </w:rPr>
            </w:pPr>
          </w:p>
        </w:tc>
        <w:tc>
          <w:tcPr>
            <w:tcW w:w="8483" w:type="dxa"/>
            <w:gridSpan w:val="7"/>
            <w:shd w:val="clear" w:color="auto" w:fill="auto"/>
          </w:tcPr>
          <w:p w14:paraId="24011E75" w14:textId="77777777" w:rsidR="00B12039" w:rsidRPr="00B12039" w:rsidRDefault="00B12039" w:rsidP="00B12039">
            <w:pPr>
              <w:tabs>
                <w:tab w:val="left" w:pos="1215"/>
              </w:tabs>
              <w:spacing w:before="60" w:after="0"/>
              <w:ind w:left="120"/>
              <w:jc w:val="left"/>
              <w:rPr>
                <w:rFonts w:ascii="Chaloult_Cond_Demi_Gras" w:eastAsia="Times New Roman" w:hAnsi="Chaloult_Cond_Demi_Gras" w:cs="Arial"/>
                <w:bCs/>
                <w:sz w:val="28"/>
                <w:szCs w:val="20"/>
              </w:rPr>
            </w:pPr>
            <w:r w:rsidRPr="00B12039">
              <w:rPr>
                <w:rFonts w:ascii="Chaloult_Cond_Demi_Gras" w:eastAsia="Times New Roman" w:hAnsi="Chaloult_Cond_Demi_Gras" w:cs="Arial"/>
                <w:bCs/>
                <w:sz w:val="28"/>
                <w:szCs w:val="20"/>
              </w:rPr>
              <w:tab/>
            </w:r>
          </w:p>
        </w:tc>
      </w:tr>
      <w:tr w:rsidR="00B12039" w:rsidRPr="00B12039" w14:paraId="4EBF2CA8" w14:textId="77777777" w:rsidTr="00B12039">
        <w:trPr>
          <w:cantSplit/>
          <w:trHeight w:hRule="exact" w:val="480"/>
          <w:jc w:val="center"/>
        </w:trPr>
        <w:tc>
          <w:tcPr>
            <w:tcW w:w="2694" w:type="dxa"/>
            <w:gridSpan w:val="4"/>
          </w:tcPr>
          <w:p w14:paraId="7057796A" w14:textId="77777777" w:rsidR="00B12039" w:rsidRPr="00B12039" w:rsidRDefault="00B12039" w:rsidP="00B12039">
            <w:pPr>
              <w:spacing w:before="0" w:after="0" w:line="240" w:lineRule="exact"/>
              <w:ind w:right="9"/>
              <w:jc w:val="left"/>
              <w:rPr>
                <w:rFonts w:eastAsia="Times New Roman" w:cs="Times New Roman"/>
                <w:sz w:val="16"/>
                <w:szCs w:val="20"/>
              </w:rPr>
            </w:pPr>
            <w:r w:rsidRPr="00B12039">
              <w:rPr>
                <w:rFonts w:eastAsia="Times New Roman" w:cs="Times New Roman"/>
                <w:noProof/>
                <w:szCs w:val="24"/>
                <w:lang w:eastAsia="fr-CA"/>
              </w:rPr>
              <w:drawing>
                <wp:anchor distT="0" distB="0" distL="114300" distR="114300" simplePos="0" relativeHeight="251658240" behindDoc="0" locked="0" layoutInCell="1" allowOverlap="1" wp14:anchorId="3226A69E" wp14:editId="1ACBBD1A">
                  <wp:simplePos x="0" y="0"/>
                  <wp:positionH relativeFrom="column">
                    <wp:posOffset>635</wp:posOffset>
                  </wp:positionH>
                  <wp:positionV relativeFrom="paragraph">
                    <wp:posOffset>-1905</wp:posOffset>
                  </wp:positionV>
                  <wp:extent cx="1442085" cy="339725"/>
                  <wp:effectExtent l="0" t="0" r="5715" b="3175"/>
                  <wp:wrapNone/>
                  <wp:docPr id="1" name="Image 1" descr="MTQ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Q_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2085" cy="339725"/>
                          </a:xfrm>
                          <a:prstGeom prst="rect">
                            <a:avLst/>
                          </a:prstGeom>
                          <a:noFill/>
                        </pic:spPr>
                      </pic:pic>
                    </a:graphicData>
                  </a:graphic>
                  <wp14:sizeRelH relativeFrom="page">
                    <wp14:pctWidth>0</wp14:pctWidth>
                  </wp14:sizeRelH>
                  <wp14:sizeRelV relativeFrom="page">
                    <wp14:pctHeight>0</wp14:pctHeight>
                  </wp14:sizeRelV>
                </wp:anchor>
              </w:drawing>
            </w:r>
          </w:p>
        </w:tc>
        <w:tc>
          <w:tcPr>
            <w:tcW w:w="8483" w:type="dxa"/>
            <w:gridSpan w:val="7"/>
            <w:shd w:val="clear" w:color="auto" w:fill="D9D9D9"/>
          </w:tcPr>
          <w:p w14:paraId="66D9DB4E" w14:textId="2344ED46" w:rsidR="00B12039" w:rsidRPr="00B12039" w:rsidRDefault="00B12039" w:rsidP="00B12039">
            <w:pPr>
              <w:tabs>
                <w:tab w:val="left" w:pos="6303"/>
              </w:tabs>
              <w:spacing w:before="60" w:after="0"/>
              <w:ind w:left="120"/>
              <w:jc w:val="left"/>
              <w:rPr>
                <w:rFonts w:ascii="Chaloult_Cond_Demi_Gras" w:eastAsia="Times New Roman" w:hAnsi="Chaloult_Cond_Demi_Gras" w:cs="Arial"/>
                <w:bCs/>
                <w:sz w:val="28"/>
                <w:szCs w:val="20"/>
              </w:rPr>
            </w:pPr>
            <w:bookmarkStart w:id="0" w:name="OLE_LINK3"/>
            <w:bookmarkStart w:id="1" w:name="OLE_LINK4"/>
            <w:r w:rsidRPr="00B12039">
              <w:rPr>
                <w:rFonts w:ascii="Chaloult_Cond_Demi_Gras" w:eastAsia="Times New Roman" w:hAnsi="Chaloult_Cond_Demi_Gras" w:cs="Arial"/>
                <w:bCs/>
                <w:sz w:val="28"/>
                <w:szCs w:val="20"/>
              </w:rPr>
              <w:t>Devis</w:t>
            </w:r>
            <w:r w:rsidR="00DD4751">
              <w:rPr>
                <w:rFonts w:ascii="Chaloult_Cond_Demi_Gras" w:eastAsia="Times New Roman" w:hAnsi="Chaloult_Cond_Demi_Gras" w:cs="Arial"/>
                <w:bCs/>
                <w:sz w:val="28"/>
                <w:szCs w:val="20"/>
              </w:rPr>
              <w:t xml:space="preserve"> </w:t>
            </w:r>
            <w:bookmarkEnd w:id="0"/>
            <w:bookmarkEnd w:id="1"/>
            <w:r w:rsidRPr="00B12039">
              <w:rPr>
                <w:rFonts w:ascii="Chaloult_Cond_Demi_Gras" w:eastAsia="Times New Roman" w:hAnsi="Chaloult_Cond_Demi_Gras" w:cs="Arial"/>
                <w:bCs/>
                <w:sz w:val="28"/>
                <w:szCs w:val="20"/>
              </w:rPr>
              <w:fldChar w:fldCharType="begin">
                <w:ffData>
                  <w:name w:val="ListeDéroulante1"/>
                  <w:enabled/>
                  <w:calcOnExit w:val="0"/>
                  <w:ddList>
                    <w:listEntry w:val="                          "/>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bookmarkStart w:id="2" w:name="ListeDéroulante1"/>
            <w:r w:rsidRPr="00B12039">
              <w:rPr>
                <w:rFonts w:ascii="Chaloult_Cond_Demi_Gras" w:eastAsia="Times New Roman" w:hAnsi="Chaloult_Cond_Demi_Gras" w:cs="Arial"/>
                <w:bCs/>
                <w:sz w:val="28"/>
                <w:szCs w:val="20"/>
              </w:rPr>
              <w:instrText xml:space="preserve"> FORMDROPDOWN </w:instrText>
            </w:r>
            <w:r w:rsidR="00AF3EFE">
              <w:rPr>
                <w:rFonts w:ascii="Chaloult_Cond_Demi_Gras" w:eastAsia="Times New Roman" w:hAnsi="Chaloult_Cond_Demi_Gras" w:cs="Arial"/>
                <w:bCs/>
                <w:sz w:val="28"/>
                <w:szCs w:val="20"/>
              </w:rPr>
            </w:r>
            <w:r w:rsidR="00AF3EFE">
              <w:rPr>
                <w:rFonts w:ascii="Chaloult_Cond_Demi_Gras" w:eastAsia="Times New Roman" w:hAnsi="Chaloult_Cond_Demi_Gras" w:cs="Arial"/>
                <w:bCs/>
                <w:sz w:val="28"/>
                <w:szCs w:val="20"/>
              </w:rPr>
              <w:fldChar w:fldCharType="separate"/>
            </w:r>
            <w:r w:rsidRPr="00B12039">
              <w:rPr>
                <w:rFonts w:ascii="Chaloult_Cond_Demi_Gras" w:eastAsia="Times New Roman" w:hAnsi="Chaloult_Cond_Demi_Gras" w:cs="Arial"/>
                <w:bCs/>
                <w:sz w:val="28"/>
                <w:szCs w:val="20"/>
              </w:rPr>
              <w:fldChar w:fldCharType="end"/>
            </w:r>
            <w:bookmarkEnd w:id="2"/>
            <w:r w:rsidRPr="00B12039">
              <w:rPr>
                <w:rFonts w:ascii="Chaloult_Cond_Demi_Gras" w:eastAsia="Times New Roman" w:hAnsi="Chaloult_Cond_Demi_Gras" w:cs="Arial"/>
                <w:bCs/>
                <w:sz w:val="28"/>
                <w:szCs w:val="20"/>
              </w:rPr>
              <w:t xml:space="preserve">  </w:t>
            </w:r>
            <w:r w:rsidRPr="00B12039">
              <w:rPr>
                <w:rFonts w:ascii="Chaloult_Cond_Demi_Gras" w:eastAsia="Times New Roman" w:hAnsi="Chaloult_Cond_Demi_Gras" w:cs="Arial"/>
                <w:bCs/>
                <w:sz w:val="28"/>
              </w:rPr>
              <w:fldChar w:fldCharType="begin">
                <w:ffData>
                  <w:name w:val=""/>
                  <w:enabled/>
                  <w:calcOnExit w:val="0"/>
                  <w:textInput>
                    <w:maxLength w:val="600"/>
                  </w:textInput>
                </w:ffData>
              </w:fldChar>
            </w:r>
            <w:r w:rsidRPr="00B12039">
              <w:rPr>
                <w:rFonts w:ascii="Chaloult_Cond_Demi_Gras" w:eastAsia="Times New Roman" w:hAnsi="Chaloult_Cond_Demi_Gras" w:cs="Arial"/>
                <w:bCs/>
                <w:sz w:val="28"/>
              </w:rPr>
              <w:instrText xml:space="preserve"> FORMTEXT </w:instrText>
            </w:r>
            <w:r w:rsidRPr="00B12039">
              <w:rPr>
                <w:rFonts w:ascii="Chaloult_Cond_Demi_Gras" w:eastAsia="Times New Roman" w:hAnsi="Chaloult_Cond_Demi_Gras" w:cs="Arial"/>
                <w:bCs/>
                <w:sz w:val="28"/>
              </w:rPr>
            </w:r>
            <w:r w:rsidRPr="00B12039">
              <w:rPr>
                <w:rFonts w:ascii="Chaloult_Cond_Demi_Gras" w:eastAsia="Times New Roman" w:hAnsi="Chaloult_Cond_Demi_Gras" w:cs="Arial"/>
                <w:bCs/>
                <w:sz w:val="28"/>
              </w:rPr>
              <w:fldChar w:fldCharType="separate"/>
            </w:r>
            <w:r w:rsidRPr="00B12039">
              <w:rPr>
                <w:rFonts w:ascii="Chaloult_Cond_Demi_Gras" w:eastAsia="Times New Roman" w:hAnsi="Chaloult_Cond_Demi_Gras" w:cs="Arial"/>
                <w:bCs/>
                <w:noProof/>
                <w:sz w:val="28"/>
              </w:rPr>
              <w:t> </w:t>
            </w:r>
            <w:r w:rsidRPr="00B12039">
              <w:rPr>
                <w:rFonts w:ascii="Chaloult_Cond_Demi_Gras" w:eastAsia="Times New Roman" w:hAnsi="Chaloult_Cond_Demi_Gras" w:cs="Arial"/>
                <w:bCs/>
                <w:noProof/>
                <w:sz w:val="28"/>
              </w:rPr>
              <w:t> </w:t>
            </w:r>
            <w:r w:rsidRPr="00B12039">
              <w:rPr>
                <w:rFonts w:ascii="Chaloult_Cond_Demi_Gras" w:eastAsia="Times New Roman" w:hAnsi="Chaloult_Cond_Demi_Gras" w:cs="Arial"/>
                <w:bCs/>
                <w:noProof/>
                <w:sz w:val="28"/>
              </w:rPr>
              <w:t> </w:t>
            </w:r>
            <w:r w:rsidRPr="00B12039">
              <w:rPr>
                <w:rFonts w:ascii="Chaloult_Cond_Demi_Gras" w:eastAsia="Times New Roman" w:hAnsi="Chaloult_Cond_Demi_Gras" w:cs="Arial"/>
                <w:bCs/>
                <w:noProof/>
                <w:sz w:val="28"/>
              </w:rPr>
              <w:t> </w:t>
            </w:r>
            <w:r w:rsidRPr="00B12039">
              <w:rPr>
                <w:rFonts w:ascii="Chaloult_Cond_Demi_Gras" w:eastAsia="Times New Roman" w:hAnsi="Chaloult_Cond_Demi_Gras" w:cs="Arial"/>
                <w:bCs/>
                <w:noProof/>
                <w:sz w:val="28"/>
              </w:rPr>
              <w:t> </w:t>
            </w:r>
            <w:r w:rsidRPr="00B12039">
              <w:rPr>
                <w:rFonts w:ascii="Chaloult_Cond_Demi_Gras" w:eastAsia="Times New Roman" w:hAnsi="Chaloult_Cond_Demi_Gras" w:cs="Arial"/>
                <w:bCs/>
                <w:sz w:val="28"/>
              </w:rPr>
              <w:fldChar w:fldCharType="end"/>
            </w:r>
            <w:r w:rsidRPr="00B12039">
              <w:rPr>
                <w:rFonts w:ascii="Chaloult_Cond" w:eastAsia="Times New Roman" w:hAnsi="Chaloult_Cond" w:cs="Arial"/>
                <w:bCs/>
                <w:sz w:val="28"/>
                <w:szCs w:val="20"/>
              </w:rPr>
              <w:tab/>
            </w:r>
          </w:p>
        </w:tc>
      </w:tr>
      <w:tr w:rsidR="00B12039" w:rsidRPr="00B12039" w14:paraId="688C15C7" w14:textId="77777777" w:rsidTr="00DD4751">
        <w:trPr>
          <w:cantSplit/>
          <w:trHeight w:hRule="exact" w:val="400"/>
          <w:jc w:val="center"/>
        </w:trPr>
        <w:tc>
          <w:tcPr>
            <w:tcW w:w="11177" w:type="dxa"/>
            <w:gridSpan w:val="11"/>
            <w:vAlign w:val="bottom"/>
          </w:tcPr>
          <w:p w14:paraId="17210366" w14:textId="77777777" w:rsidR="00B12039" w:rsidRPr="00B12039" w:rsidRDefault="00B12039" w:rsidP="00B12039">
            <w:pPr>
              <w:spacing w:before="0" w:after="0" w:line="200" w:lineRule="exact"/>
              <w:jc w:val="left"/>
              <w:rPr>
                <w:rFonts w:eastAsia="Times New Roman" w:cs="Times New Roman"/>
                <w:spacing w:val="-2"/>
                <w:sz w:val="14"/>
                <w:szCs w:val="20"/>
              </w:rPr>
            </w:pPr>
          </w:p>
        </w:tc>
      </w:tr>
      <w:tr w:rsidR="00B12039" w:rsidRPr="00B12039" w14:paraId="2C354357" w14:textId="77777777" w:rsidTr="00DD4751">
        <w:trPr>
          <w:trHeight w:hRule="exact" w:val="320"/>
          <w:jc w:val="center"/>
        </w:trPr>
        <w:tc>
          <w:tcPr>
            <w:tcW w:w="7701" w:type="dxa"/>
            <w:gridSpan w:val="9"/>
            <w:tcBorders>
              <w:top w:val="single" w:sz="8" w:space="0" w:color="000000"/>
              <w:left w:val="single" w:sz="8" w:space="0" w:color="000000"/>
              <w:right w:val="single" w:sz="8" w:space="0" w:color="000000"/>
            </w:tcBorders>
            <w:shd w:val="clear" w:color="auto" w:fill="D9D9D9"/>
            <w:vAlign w:val="center"/>
          </w:tcPr>
          <w:p w14:paraId="612C5632" w14:textId="77777777" w:rsidR="00B12039" w:rsidRPr="00B12039" w:rsidRDefault="00B12039" w:rsidP="00B12039">
            <w:pPr>
              <w:tabs>
                <w:tab w:val="left" w:pos="366"/>
                <w:tab w:val="right" w:pos="8504"/>
              </w:tabs>
              <w:spacing w:before="0" w:after="0" w:line="200" w:lineRule="exact"/>
              <w:ind w:left="120"/>
              <w:jc w:val="left"/>
              <w:rPr>
                <w:rFonts w:eastAsia="Times New Roman" w:cs="Arial"/>
                <w:b/>
                <w:bCs/>
                <w:szCs w:val="24"/>
              </w:rPr>
            </w:pPr>
            <w:r w:rsidRPr="00B12039">
              <w:rPr>
                <w:rFonts w:eastAsia="Times New Roman" w:cs="Arial"/>
                <w:b/>
                <w:bCs/>
                <w:sz w:val="20"/>
                <w:szCs w:val="20"/>
              </w:rPr>
              <w:t>Unité administrative</w:t>
            </w:r>
          </w:p>
        </w:tc>
        <w:tc>
          <w:tcPr>
            <w:tcW w:w="3476" w:type="dxa"/>
            <w:gridSpan w:val="2"/>
            <w:tcBorders>
              <w:top w:val="single" w:sz="8" w:space="0" w:color="000000"/>
              <w:left w:val="single" w:sz="8" w:space="0" w:color="000000"/>
              <w:right w:val="single" w:sz="8" w:space="0" w:color="auto"/>
            </w:tcBorders>
            <w:shd w:val="clear" w:color="auto" w:fill="D9D9D9"/>
            <w:vAlign w:val="center"/>
          </w:tcPr>
          <w:p w14:paraId="7CF3B35F" w14:textId="77777777" w:rsidR="00B12039" w:rsidRPr="00B12039" w:rsidRDefault="00B12039" w:rsidP="00B12039">
            <w:pPr>
              <w:tabs>
                <w:tab w:val="left" w:pos="366"/>
                <w:tab w:val="right" w:pos="8504"/>
              </w:tabs>
              <w:spacing w:before="0" w:after="0" w:line="200" w:lineRule="exact"/>
              <w:ind w:left="120"/>
              <w:jc w:val="left"/>
              <w:rPr>
                <w:rFonts w:eastAsia="Times New Roman" w:cs="Arial"/>
                <w:b/>
                <w:bCs/>
                <w:szCs w:val="24"/>
              </w:rPr>
            </w:pPr>
            <w:r w:rsidRPr="00B12039">
              <w:rPr>
                <w:rFonts w:eastAsia="Times New Roman" w:cs="Arial"/>
                <w:b/>
                <w:bCs/>
                <w:sz w:val="20"/>
                <w:szCs w:val="20"/>
              </w:rPr>
              <w:t>Numéro de projet</w:t>
            </w:r>
          </w:p>
        </w:tc>
      </w:tr>
      <w:tr w:rsidR="00B12039" w:rsidRPr="00B12039" w14:paraId="05E3A3AA" w14:textId="77777777" w:rsidTr="00DD4751">
        <w:trPr>
          <w:trHeight w:hRule="exact" w:val="320"/>
          <w:jc w:val="center"/>
        </w:trPr>
        <w:tc>
          <w:tcPr>
            <w:tcW w:w="7701" w:type="dxa"/>
            <w:gridSpan w:val="9"/>
            <w:vMerge w:val="restart"/>
            <w:tcBorders>
              <w:left w:val="single" w:sz="8" w:space="0" w:color="000000"/>
              <w:right w:val="single" w:sz="8" w:space="0" w:color="000000"/>
            </w:tcBorders>
            <w:shd w:val="clear" w:color="auto" w:fill="auto"/>
            <w:vAlign w:val="center"/>
          </w:tcPr>
          <w:p w14:paraId="126535F4" w14:textId="77777777" w:rsidR="00B12039" w:rsidRPr="00B12039" w:rsidRDefault="00B12039" w:rsidP="00B12039">
            <w:pPr>
              <w:tabs>
                <w:tab w:val="left" w:pos="366"/>
                <w:tab w:val="right" w:pos="8504"/>
              </w:tabs>
              <w:ind w:left="115"/>
              <w:jc w:val="left"/>
              <w:rPr>
                <w:rFonts w:eastAsia="Times New Roman" w:cs="Arial"/>
                <w:b/>
                <w:bCs/>
                <w:sz w:val="22"/>
              </w:rPr>
            </w:pPr>
            <w:r w:rsidRPr="00B12039">
              <w:rPr>
                <w:rFonts w:eastAsia="Times New Roman" w:cs="Arial"/>
                <w:b/>
                <w:bCs/>
                <w:sz w:val="22"/>
              </w:rPr>
              <w:t xml:space="preserve">Sous-ministériat </w:t>
            </w:r>
            <w:r w:rsidRPr="00B12039">
              <w:rPr>
                <w:rFonts w:eastAsia="Times New Roman" w:cs="Arial"/>
                <w:b/>
                <w:bCs/>
                <w:sz w:val="22"/>
              </w:rPr>
              <w:fldChar w:fldCharType="begin">
                <w:ffData>
                  <w:name w:val=""/>
                  <w:enabled/>
                  <w:calcOnExit w:val="0"/>
                  <w:textInput>
                    <w:maxLength w:val="600"/>
                  </w:textInput>
                </w:ffData>
              </w:fldChar>
            </w:r>
            <w:r w:rsidRPr="00B12039">
              <w:rPr>
                <w:rFonts w:eastAsia="Times New Roman" w:cs="Arial"/>
                <w:b/>
                <w:bCs/>
                <w:sz w:val="22"/>
              </w:rPr>
              <w:instrText xml:space="preserve"> FORMTEXT </w:instrText>
            </w:r>
            <w:r w:rsidRPr="00B12039">
              <w:rPr>
                <w:rFonts w:eastAsia="Times New Roman" w:cs="Arial"/>
                <w:b/>
                <w:bCs/>
                <w:sz w:val="22"/>
              </w:rPr>
            </w:r>
            <w:r w:rsidRPr="00B12039">
              <w:rPr>
                <w:rFonts w:eastAsia="Times New Roman" w:cs="Arial"/>
                <w:b/>
                <w:bCs/>
                <w:sz w:val="22"/>
              </w:rPr>
              <w:fldChar w:fldCharType="separate"/>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sz w:val="22"/>
              </w:rPr>
              <w:fldChar w:fldCharType="end"/>
            </w:r>
          </w:p>
          <w:p w14:paraId="4FD380D8" w14:textId="77777777" w:rsidR="00B12039" w:rsidRPr="00B12039" w:rsidRDefault="00B12039" w:rsidP="00B12039">
            <w:pPr>
              <w:tabs>
                <w:tab w:val="left" w:pos="366"/>
                <w:tab w:val="right" w:pos="8504"/>
              </w:tabs>
              <w:ind w:left="120"/>
              <w:jc w:val="left"/>
              <w:rPr>
                <w:rFonts w:ascii="Arial Narrow" w:eastAsia="Times New Roman" w:hAnsi="Arial Narrow" w:cs="Arial"/>
                <w:bCs/>
                <w:sz w:val="18"/>
                <w:szCs w:val="18"/>
              </w:rPr>
            </w:pPr>
            <w:r w:rsidRPr="00B12039">
              <w:rPr>
                <w:rFonts w:eastAsia="Times New Roman" w:cs="Arial"/>
                <w:b/>
                <w:bCs/>
                <w:sz w:val="22"/>
              </w:rPr>
              <w:t xml:space="preserve">Direction générale </w:t>
            </w:r>
            <w:r w:rsidRPr="00B12039">
              <w:rPr>
                <w:rFonts w:eastAsia="Times New Roman" w:cs="Arial"/>
                <w:b/>
                <w:bCs/>
                <w:sz w:val="22"/>
              </w:rPr>
              <w:fldChar w:fldCharType="begin">
                <w:ffData>
                  <w:name w:val=""/>
                  <w:enabled/>
                  <w:calcOnExit w:val="0"/>
                  <w:textInput>
                    <w:maxLength w:val="600"/>
                  </w:textInput>
                </w:ffData>
              </w:fldChar>
            </w:r>
            <w:r w:rsidRPr="00B12039">
              <w:rPr>
                <w:rFonts w:eastAsia="Times New Roman" w:cs="Arial"/>
                <w:b/>
                <w:bCs/>
                <w:sz w:val="22"/>
              </w:rPr>
              <w:instrText xml:space="preserve"> FORMTEXT </w:instrText>
            </w:r>
            <w:r w:rsidRPr="00B12039">
              <w:rPr>
                <w:rFonts w:eastAsia="Times New Roman" w:cs="Arial"/>
                <w:b/>
                <w:bCs/>
                <w:sz w:val="22"/>
              </w:rPr>
            </w:r>
            <w:r w:rsidRPr="00B12039">
              <w:rPr>
                <w:rFonts w:eastAsia="Times New Roman" w:cs="Arial"/>
                <w:b/>
                <w:bCs/>
                <w:sz w:val="22"/>
              </w:rPr>
              <w:fldChar w:fldCharType="separate"/>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noProof/>
                <w:sz w:val="22"/>
              </w:rPr>
              <w:t> </w:t>
            </w:r>
            <w:r w:rsidRPr="00B12039">
              <w:rPr>
                <w:rFonts w:eastAsia="Times New Roman" w:cs="Arial"/>
                <w:b/>
                <w:bCs/>
                <w:sz w:val="22"/>
              </w:rPr>
              <w:fldChar w:fldCharType="end"/>
            </w:r>
          </w:p>
        </w:tc>
        <w:tc>
          <w:tcPr>
            <w:tcW w:w="3476" w:type="dxa"/>
            <w:gridSpan w:val="2"/>
            <w:tcBorders>
              <w:left w:val="single" w:sz="8" w:space="0" w:color="000000"/>
              <w:right w:val="single" w:sz="8" w:space="0" w:color="auto"/>
            </w:tcBorders>
            <w:shd w:val="clear" w:color="auto" w:fill="auto"/>
            <w:vAlign w:val="center"/>
          </w:tcPr>
          <w:p w14:paraId="0002C8F2" w14:textId="77777777" w:rsidR="00B12039" w:rsidRPr="00B12039" w:rsidRDefault="00B12039"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r w:rsidRPr="00B12039">
              <w:rPr>
                <w:rFonts w:eastAsia="Times New Roman" w:cs="Arial"/>
                <w:bCs/>
                <w:sz w:val="20"/>
                <w:szCs w:val="20"/>
              </w:rPr>
              <w:fldChar w:fldCharType="begin">
                <w:ffData>
                  <w:name w:val=""/>
                  <w:enabled/>
                  <w:calcOnExit w:val="0"/>
                  <w:textInput>
                    <w:maxLength w:val="25"/>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15A2083D" w14:textId="77777777" w:rsidTr="00DD4751">
        <w:trPr>
          <w:trHeight w:hRule="exact" w:val="320"/>
          <w:jc w:val="center"/>
        </w:trPr>
        <w:tc>
          <w:tcPr>
            <w:tcW w:w="7701" w:type="dxa"/>
            <w:gridSpan w:val="9"/>
            <w:vMerge/>
            <w:tcBorders>
              <w:left w:val="single" w:sz="8" w:space="0" w:color="000000"/>
              <w:right w:val="single" w:sz="8" w:space="0" w:color="000000"/>
            </w:tcBorders>
            <w:shd w:val="clear" w:color="auto" w:fill="auto"/>
            <w:vAlign w:val="center"/>
          </w:tcPr>
          <w:p w14:paraId="090A69A2" w14:textId="77777777" w:rsidR="00B12039" w:rsidRPr="00B12039" w:rsidRDefault="00B12039"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p>
        </w:tc>
        <w:tc>
          <w:tcPr>
            <w:tcW w:w="3476" w:type="dxa"/>
            <w:gridSpan w:val="2"/>
            <w:tcBorders>
              <w:left w:val="single" w:sz="8" w:space="0" w:color="000000"/>
              <w:right w:val="single" w:sz="8" w:space="0" w:color="auto"/>
            </w:tcBorders>
            <w:shd w:val="clear" w:color="auto" w:fill="D9D9D9"/>
            <w:vAlign w:val="center"/>
          </w:tcPr>
          <w:p w14:paraId="6F8327FD" w14:textId="77777777" w:rsidR="00B12039" w:rsidRPr="00B12039" w:rsidRDefault="00B12039" w:rsidP="00B12039">
            <w:pPr>
              <w:tabs>
                <w:tab w:val="left" w:pos="366"/>
                <w:tab w:val="right" w:pos="8504"/>
              </w:tabs>
              <w:spacing w:before="0" w:after="20"/>
              <w:ind w:left="120"/>
              <w:jc w:val="left"/>
              <w:rPr>
                <w:rFonts w:eastAsia="Times New Roman" w:cs="Arial"/>
                <w:b/>
                <w:bCs/>
                <w:sz w:val="20"/>
                <w:szCs w:val="20"/>
              </w:rPr>
            </w:pPr>
            <w:r w:rsidRPr="00B12039">
              <w:rPr>
                <w:rFonts w:eastAsia="Times New Roman" w:cs="Arial"/>
                <w:b/>
                <w:bCs/>
                <w:sz w:val="20"/>
                <w:szCs w:val="20"/>
              </w:rPr>
              <w:t>Numéro de dossier</w:t>
            </w:r>
          </w:p>
        </w:tc>
      </w:tr>
      <w:tr w:rsidR="00B12039" w:rsidRPr="00B12039" w14:paraId="5681C5EA" w14:textId="77777777" w:rsidTr="00DD4751">
        <w:trPr>
          <w:trHeight w:hRule="exact" w:val="320"/>
          <w:jc w:val="center"/>
        </w:trPr>
        <w:tc>
          <w:tcPr>
            <w:tcW w:w="7701" w:type="dxa"/>
            <w:gridSpan w:val="9"/>
            <w:vMerge/>
            <w:tcBorders>
              <w:left w:val="single" w:sz="8" w:space="0" w:color="000000"/>
              <w:right w:val="single" w:sz="8" w:space="0" w:color="000000"/>
            </w:tcBorders>
            <w:shd w:val="clear" w:color="auto" w:fill="auto"/>
            <w:vAlign w:val="center"/>
          </w:tcPr>
          <w:p w14:paraId="0422BD8B" w14:textId="77777777" w:rsidR="00B12039" w:rsidRPr="00B12039" w:rsidRDefault="00B12039"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p>
        </w:tc>
        <w:tc>
          <w:tcPr>
            <w:tcW w:w="3476" w:type="dxa"/>
            <w:gridSpan w:val="2"/>
            <w:tcBorders>
              <w:left w:val="single" w:sz="8" w:space="0" w:color="000000"/>
              <w:right w:val="single" w:sz="8" w:space="0" w:color="auto"/>
            </w:tcBorders>
            <w:shd w:val="clear" w:color="auto" w:fill="auto"/>
            <w:vAlign w:val="center"/>
          </w:tcPr>
          <w:p w14:paraId="43CE2582" w14:textId="77777777" w:rsidR="00B12039" w:rsidRPr="00B12039" w:rsidRDefault="00B12039"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r w:rsidRPr="00B12039">
              <w:rPr>
                <w:rFonts w:eastAsia="Times New Roman" w:cs="Arial"/>
                <w:bCs/>
                <w:sz w:val="20"/>
                <w:szCs w:val="20"/>
              </w:rPr>
              <w:fldChar w:fldCharType="begin">
                <w:ffData>
                  <w:name w:val=""/>
                  <w:enabled/>
                  <w:calcOnExit w:val="0"/>
                  <w:textInput>
                    <w:maxLength w:val="25"/>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6EDDC186" w14:textId="77777777" w:rsidTr="00DD4751">
        <w:trPr>
          <w:trHeight w:hRule="exact" w:val="320"/>
          <w:jc w:val="center"/>
        </w:trPr>
        <w:tc>
          <w:tcPr>
            <w:tcW w:w="7701" w:type="dxa"/>
            <w:gridSpan w:val="9"/>
            <w:vMerge/>
            <w:tcBorders>
              <w:left w:val="single" w:sz="8" w:space="0" w:color="000000"/>
              <w:right w:val="single" w:sz="8" w:space="0" w:color="000000"/>
            </w:tcBorders>
            <w:shd w:val="clear" w:color="auto" w:fill="auto"/>
            <w:vAlign w:val="center"/>
          </w:tcPr>
          <w:p w14:paraId="4B928C1B" w14:textId="77777777" w:rsidR="00B12039" w:rsidRPr="00B12039" w:rsidRDefault="00B12039"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p>
        </w:tc>
        <w:tc>
          <w:tcPr>
            <w:tcW w:w="3476" w:type="dxa"/>
            <w:gridSpan w:val="2"/>
            <w:tcBorders>
              <w:left w:val="single" w:sz="8" w:space="0" w:color="000000"/>
              <w:right w:val="single" w:sz="8" w:space="0" w:color="auto"/>
            </w:tcBorders>
            <w:shd w:val="clear" w:color="auto" w:fill="D9D9D9"/>
            <w:vAlign w:val="center"/>
          </w:tcPr>
          <w:p w14:paraId="5015C971" w14:textId="77777777" w:rsidR="00B12039" w:rsidRPr="00B12039" w:rsidRDefault="00B12039" w:rsidP="00B12039">
            <w:pPr>
              <w:tabs>
                <w:tab w:val="left" w:pos="366"/>
                <w:tab w:val="right" w:pos="8504"/>
              </w:tabs>
              <w:spacing w:before="0" w:after="0" w:line="200" w:lineRule="exact"/>
              <w:ind w:left="120"/>
              <w:jc w:val="left"/>
              <w:rPr>
                <w:rFonts w:eastAsia="Times New Roman" w:cs="Arial"/>
                <w:b/>
                <w:bCs/>
                <w:sz w:val="20"/>
                <w:szCs w:val="20"/>
              </w:rPr>
            </w:pPr>
            <w:r w:rsidRPr="00B12039">
              <w:rPr>
                <w:rFonts w:eastAsia="Times New Roman" w:cs="Arial"/>
                <w:b/>
                <w:bCs/>
                <w:sz w:val="20"/>
                <w:szCs w:val="20"/>
              </w:rPr>
              <w:t>Numéro de document</w:t>
            </w:r>
          </w:p>
        </w:tc>
      </w:tr>
      <w:tr w:rsidR="00B12039" w:rsidRPr="00B12039" w14:paraId="0C1B8F79" w14:textId="77777777" w:rsidTr="00DD4751">
        <w:trPr>
          <w:trHeight w:hRule="exact" w:val="320"/>
          <w:jc w:val="center"/>
        </w:trPr>
        <w:tc>
          <w:tcPr>
            <w:tcW w:w="7701" w:type="dxa"/>
            <w:gridSpan w:val="9"/>
            <w:vMerge/>
            <w:tcBorders>
              <w:left w:val="single" w:sz="8" w:space="0" w:color="000000"/>
              <w:bottom w:val="single" w:sz="8" w:space="0" w:color="auto"/>
              <w:right w:val="single" w:sz="8" w:space="0" w:color="000000"/>
            </w:tcBorders>
            <w:shd w:val="clear" w:color="auto" w:fill="auto"/>
            <w:vAlign w:val="center"/>
          </w:tcPr>
          <w:p w14:paraId="4C562AD7" w14:textId="77777777" w:rsidR="00B12039" w:rsidRPr="00B12039" w:rsidRDefault="00B12039"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p>
        </w:tc>
        <w:tc>
          <w:tcPr>
            <w:tcW w:w="3476" w:type="dxa"/>
            <w:gridSpan w:val="2"/>
            <w:tcBorders>
              <w:left w:val="single" w:sz="8" w:space="0" w:color="000000"/>
              <w:bottom w:val="single" w:sz="8" w:space="0" w:color="auto"/>
              <w:right w:val="single" w:sz="8" w:space="0" w:color="auto"/>
            </w:tcBorders>
            <w:shd w:val="clear" w:color="auto" w:fill="auto"/>
            <w:vAlign w:val="center"/>
          </w:tcPr>
          <w:p w14:paraId="20B64902" w14:textId="2145B3AF" w:rsidR="00B12039" w:rsidRPr="00B12039" w:rsidRDefault="00DD4751" w:rsidP="00B12039">
            <w:pPr>
              <w:tabs>
                <w:tab w:val="left" w:pos="366"/>
                <w:tab w:val="right" w:pos="8504"/>
              </w:tabs>
              <w:spacing w:before="0" w:after="0" w:line="200" w:lineRule="exact"/>
              <w:ind w:left="120"/>
              <w:jc w:val="left"/>
              <w:rPr>
                <w:rFonts w:ascii="Arial Narrow" w:eastAsia="Times New Roman" w:hAnsi="Arial Narrow" w:cs="Arial"/>
                <w:bCs/>
                <w:sz w:val="20"/>
                <w:szCs w:val="20"/>
              </w:rPr>
            </w:pPr>
            <w:r>
              <w:rPr>
                <w:rFonts w:eastAsia="Times New Roman" w:cs="Arial"/>
                <w:bCs/>
                <w:sz w:val="20"/>
                <w:szCs w:val="20"/>
              </w:rPr>
              <w:t>15</w:t>
            </w:r>
            <w:r w:rsidRPr="00DD4751">
              <w:rPr>
                <w:rFonts w:eastAsia="Times New Roman" w:cs="Arial"/>
                <w:bCs/>
                <w:sz w:val="20"/>
                <w:szCs w:val="20"/>
                <w:highlight w:val="yellow"/>
              </w:rPr>
              <w:t>X</w:t>
            </w:r>
          </w:p>
        </w:tc>
      </w:tr>
      <w:tr w:rsidR="00B12039" w:rsidRPr="00B12039" w14:paraId="124231BA" w14:textId="77777777" w:rsidTr="00DD4751">
        <w:trPr>
          <w:trHeight w:hRule="exact" w:val="400"/>
          <w:jc w:val="center"/>
        </w:trPr>
        <w:tc>
          <w:tcPr>
            <w:tcW w:w="11177" w:type="dxa"/>
            <w:gridSpan w:val="11"/>
            <w:tcBorders>
              <w:top w:val="single" w:sz="8" w:space="0" w:color="auto"/>
              <w:bottom w:val="single" w:sz="8" w:space="0" w:color="000000"/>
            </w:tcBorders>
            <w:vAlign w:val="center"/>
          </w:tcPr>
          <w:p w14:paraId="185BBBD9" w14:textId="77777777" w:rsidR="00B12039" w:rsidRPr="00B12039" w:rsidRDefault="00B12039" w:rsidP="00B12039">
            <w:pPr>
              <w:tabs>
                <w:tab w:val="left" w:pos="366"/>
                <w:tab w:val="right" w:pos="8504"/>
              </w:tabs>
              <w:spacing w:before="0" w:after="0" w:line="200" w:lineRule="exact"/>
              <w:ind w:left="120"/>
              <w:jc w:val="left"/>
              <w:rPr>
                <w:rFonts w:eastAsia="Times New Roman" w:cs="Arial"/>
                <w:bCs/>
                <w:sz w:val="16"/>
                <w:szCs w:val="20"/>
              </w:rPr>
            </w:pPr>
          </w:p>
        </w:tc>
      </w:tr>
      <w:tr w:rsidR="00B12039" w:rsidRPr="00B12039" w14:paraId="41F73BB4" w14:textId="77777777" w:rsidTr="00DD4751">
        <w:trPr>
          <w:trHeight w:hRule="exact" w:val="320"/>
          <w:jc w:val="center"/>
        </w:trPr>
        <w:tc>
          <w:tcPr>
            <w:tcW w:w="11177" w:type="dxa"/>
            <w:gridSpan w:val="11"/>
            <w:tcBorders>
              <w:top w:val="single" w:sz="8" w:space="0" w:color="000000"/>
              <w:left w:val="single" w:sz="8" w:space="0" w:color="000000"/>
              <w:right w:val="single" w:sz="8" w:space="0" w:color="auto"/>
            </w:tcBorders>
            <w:shd w:val="clear" w:color="auto" w:fill="D9D9D9"/>
            <w:vAlign w:val="center"/>
          </w:tcPr>
          <w:p w14:paraId="107A6166" w14:textId="77777777" w:rsidR="00B12039" w:rsidRPr="00B12039" w:rsidRDefault="00B12039" w:rsidP="00B12039">
            <w:pPr>
              <w:tabs>
                <w:tab w:val="left" w:pos="366"/>
                <w:tab w:val="right" w:pos="8504"/>
              </w:tabs>
              <w:spacing w:before="0" w:after="0" w:line="200" w:lineRule="exact"/>
              <w:ind w:left="120"/>
              <w:jc w:val="left"/>
              <w:rPr>
                <w:rFonts w:eastAsia="Times New Roman" w:cs="Arial"/>
                <w:b/>
                <w:bCs/>
                <w:sz w:val="20"/>
                <w:szCs w:val="20"/>
              </w:rPr>
            </w:pPr>
            <w:r w:rsidRPr="00B12039">
              <w:rPr>
                <w:rFonts w:eastAsia="Times New Roman" w:cs="Arial"/>
                <w:b/>
                <w:bCs/>
                <w:sz w:val="20"/>
                <w:szCs w:val="20"/>
              </w:rPr>
              <w:t>Plans et devis d’ingénierie</w:t>
            </w:r>
          </w:p>
        </w:tc>
      </w:tr>
      <w:tr w:rsidR="00B12039" w:rsidRPr="00B12039" w14:paraId="6FB0B122" w14:textId="77777777" w:rsidTr="00DD4751">
        <w:trPr>
          <w:trHeight w:hRule="exact" w:val="800"/>
          <w:jc w:val="center"/>
        </w:trPr>
        <w:tc>
          <w:tcPr>
            <w:tcW w:w="3956" w:type="dxa"/>
            <w:gridSpan w:val="5"/>
            <w:tcBorders>
              <w:left w:val="single" w:sz="8" w:space="0" w:color="000000"/>
              <w:bottom w:val="single" w:sz="8" w:space="0" w:color="000000"/>
            </w:tcBorders>
            <w:vAlign w:val="center"/>
          </w:tcPr>
          <w:p w14:paraId="44BA4454" w14:textId="77777777" w:rsidR="00B12039" w:rsidRPr="00B12039" w:rsidRDefault="00B12039" w:rsidP="00B12039">
            <w:pPr>
              <w:tabs>
                <w:tab w:val="left" w:pos="366"/>
                <w:tab w:val="right" w:pos="8504"/>
              </w:tabs>
              <w:ind w:left="58"/>
              <w:jc w:val="left"/>
              <w:rPr>
                <w:rFonts w:eastAsia="Times New Roman" w:cs="Arial"/>
                <w:b/>
                <w:bCs/>
                <w:sz w:val="22"/>
              </w:rPr>
            </w:pPr>
            <w:r w:rsidRPr="00B12039">
              <w:rPr>
                <w:rFonts w:eastAsia="Times New Roman" w:cs="Arial"/>
                <w:b/>
                <w:bCs/>
                <w:sz w:val="22"/>
              </w:rPr>
              <w:t>Unité responsable de la préparation :</w:t>
            </w:r>
          </w:p>
        </w:tc>
        <w:tc>
          <w:tcPr>
            <w:tcW w:w="7221" w:type="dxa"/>
            <w:gridSpan w:val="6"/>
            <w:tcBorders>
              <w:bottom w:val="single" w:sz="8" w:space="0" w:color="000000"/>
              <w:right w:val="single" w:sz="8" w:space="0" w:color="auto"/>
            </w:tcBorders>
            <w:vAlign w:val="center"/>
          </w:tcPr>
          <w:p w14:paraId="38DC1F7C" w14:textId="77777777" w:rsidR="00B12039" w:rsidRPr="00B12039" w:rsidRDefault="00B12039" w:rsidP="00B12039">
            <w:pPr>
              <w:tabs>
                <w:tab w:val="left" w:pos="366"/>
                <w:tab w:val="right" w:pos="8504"/>
              </w:tabs>
              <w:ind w:left="58"/>
              <w:jc w:val="left"/>
              <w:rPr>
                <w:rFonts w:eastAsia="Times New Roman" w:cs="Arial"/>
                <w:bCs/>
                <w:sz w:val="22"/>
              </w:rPr>
            </w:pPr>
            <w:r w:rsidRPr="00B12039">
              <w:rPr>
                <w:rFonts w:eastAsia="Times New Roman" w:cs="Arial"/>
                <w:bCs/>
                <w:sz w:val="22"/>
              </w:rPr>
              <w:fldChar w:fldCharType="begin">
                <w:ffData>
                  <w:name w:val=""/>
                  <w:enabled/>
                  <w:calcOnExit w:val="0"/>
                  <w:textInput>
                    <w:maxLength w:val="350"/>
                  </w:textInput>
                </w:ffData>
              </w:fldChar>
            </w:r>
            <w:r w:rsidRPr="00B12039">
              <w:rPr>
                <w:rFonts w:eastAsia="Times New Roman" w:cs="Arial"/>
                <w:bCs/>
                <w:sz w:val="22"/>
              </w:rPr>
              <w:instrText xml:space="preserve"> FORMTEXT </w:instrText>
            </w:r>
            <w:r w:rsidRPr="00B12039">
              <w:rPr>
                <w:rFonts w:eastAsia="Times New Roman" w:cs="Arial"/>
                <w:bCs/>
                <w:sz w:val="22"/>
              </w:rPr>
            </w:r>
            <w:r w:rsidRPr="00B12039">
              <w:rPr>
                <w:rFonts w:eastAsia="Times New Roman" w:cs="Arial"/>
                <w:bCs/>
                <w:sz w:val="22"/>
              </w:rPr>
              <w:fldChar w:fldCharType="separate"/>
            </w:r>
            <w:r w:rsidRPr="00B12039">
              <w:rPr>
                <w:rFonts w:eastAsia="Times New Roman" w:cs="Arial"/>
                <w:bCs/>
                <w:noProof/>
                <w:sz w:val="22"/>
              </w:rPr>
              <w:t> </w:t>
            </w:r>
            <w:r w:rsidRPr="00B12039">
              <w:rPr>
                <w:rFonts w:eastAsia="Times New Roman" w:cs="Arial"/>
                <w:bCs/>
                <w:noProof/>
                <w:sz w:val="22"/>
              </w:rPr>
              <w:t> </w:t>
            </w:r>
            <w:r w:rsidRPr="00B12039">
              <w:rPr>
                <w:rFonts w:eastAsia="Times New Roman" w:cs="Arial"/>
                <w:bCs/>
                <w:noProof/>
                <w:sz w:val="22"/>
              </w:rPr>
              <w:t> </w:t>
            </w:r>
            <w:r w:rsidRPr="00B12039">
              <w:rPr>
                <w:rFonts w:eastAsia="Times New Roman" w:cs="Arial"/>
                <w:bCs/>
                <w:noProof/>
                <w:sz w:val="22"/>
              </w:rPr>
              <w:t> </w:t>
            </w:r>
            <w:r w:rsidRPr="00B12039">
              <w:rPr>
                <w:rFonts w:eastAsia="Times New Roman" w:cs="Arial"/>
                <w:bCs/>
                <w:noProof/>
                <w:sz w:val="22"/>
              </w:rPr>
              <w:t> </w:t>
            </w:r>
            <w:r w:rsidRPr="00B12039">
              <w:rPr>
                <w:rFonts w:eastAsia="Times New Roman" w:cs="Arial"/>
                <w:bCs/>
                <w:sz w:val="22"/>
              </w:rPr>
              <w:fldChar w:fldCharType="end"/>
            </w:r>
          </w:p>
        </w:tc>
      </w:tr>
      <w:tr w:rsidR="00B12039" w:rsidRPr="00B12039" w14:paraId="5381AC32" w14:textId="77777777" w:rsidTr="00DD4751">
        <w:trPr>
          <w:trHeight w:hRule="exact" w:val="400"/>
          <w:jc w:val="center"/>
        </w:trPr>
        <w:tc>
          <w:tcPr>
            <w:tcW w:w="11177" w:type="dxa"/>
            <w:gridSpan w:val="11"/>
            <w:tcBorders>
              <w:top w:val="single" w:sz="8" w:space="0" w:color="000000"/>
              <w:bottom w:val="single" w:sz="8" w:space="0" w:color="000000"/>
            </w:tcBorders>
          </w:tcPr>
          <w:p w14:paraId="6888646E" w14:textId="77777777" w:rsidR="00B12039" w:rsidRPr="00B12039" w:rsidRDefault="00B12039" w:rsidP="00B12039">
            <w:pPr>
              <w:tabs>
                <w:tab w:val="left" w:pos="366"/>
                <w:tab w:val="right" w:pos="8504"/>
              </w:tabs>
              <w:spacing w:before="60" w:after="0"/>
              <w:ind w:left="60"/>
              <w:jc w:val="left"/>
              <w:rPr>
                <w:rFonts w:eastAsia="Times New Roman" w:cs="Arial"/>
                <w:bCs/>
                <w:sz w:val="22"/>
              </w:rPr>
            </w:pPr>
          </w:p>
        </w:tc>
      </w:tr>
      <w:tr w:rsidR="00B12039" w:rsidRPr="00B12039" w14:paraId="1ABF7456" w14:textId="77777777" w:rsidTr="00DD4751">
        <w:trPr>
          <w:trHeight w:hRule="exact" w:val="320"/>
          <w:jc w:val="center"/>
        </w:trPr>
        <w:tc>
          <w:tcPr>
            <w:tcW w:w="11177" w:type="dxa"/>
            <w:gridSpan w:val="11"/>
            <w:tcBorders>
              <w:top w:val="single" w:sz="8" w:space="0" w:color="000000"/>
              <w:left w:val="single" w:sz="8" w:space="0" w:color="000000"/>
              <w:right w:val="single" w:sz="8" w:space="0" w:color="auto"/>
            </w:tcBorders>
            <w:shd w:val="clear" w:color="auto" w:fill="D9D9D9"/>
            <w:vAlign w:val="center"/>
          </w:tcPr>
          <w:p w14:paraId="30B7EB02" w14:textId="77777777" w:rsidR="00B12039" w:rsidRPr="00B12039" w:rsidRDefault="00B12039" w:rsidP="00B12039">
            <w:pPr>
              <w:tabs>
                <w:tab w:val="left" w:pos="366"/>
                <w:tab w:val="right" w:pos="8504"/>
              </w:tabs>
              <w:spacing w:before="0" w:after="0" w:line="200" w:lineRule="exact"/>
              <w:ind w:left="120"/>
              <w:jc w:val="left"/>
              <w:rPr>
                <w:rFonts w:eastAsia="Times New Roman" w:cs="Arial"/>
                <w:b/>
                <w:bCs/>
                <w:sz w:val="20"/>
                <w:szCs w:val="20"/>
              </w:rPr>
            </w:pPr>
            <w:r w:rsidRPr="00B12039">
              <w:rPr>
                <w:rFonts w:eastAsia="Times New Roman" w:cs="Arial"/>
                <w:b/>
                <w:bCs/>
                <w:sz w:val="20"/>
                <w:szCs w:val="20"/>
              </w:rPr>
              <w:t>Objet des travaux</w:t>
            </w:r>
          </w:p>
        </w:tc>
      </w:tr>
      <w:tr w:rsidR="00B12039" w:rsidRPr="00B12039" w14:paraId="24BC55DF" w14:textId="77777777" w:rsidTr="00DD4751">
        <w:trPr>
          <w:trHeight w:hRule="exact" w:val="1956"/>
          <w:jc w:val="center"/>
        </w:trPr>
        <w:tc>
          <w:tcPr>
            <w:tcW w:w="11177" w:type="dxa"/>
            <w:gridSpan w:val="11"/>
            <w:tcBorders>
              <w:left w:val="single" w:sz="8" w:space="0" w:color="000000"/>
              <w:bottom w:val="single" w:sz="8" w:space="0" w:color="000000"/>
              <w:right w:val="single" w:sz="8" w:space="0" w:color="auto"/>
            </w:tcBorders>
            <w:vAlign w:val="center"/>
          </w:tcPr>
          <w:p w14:paraId="3DDEBB18" w14:textId="610DAD25" w:rsidR="00B12039" w:rsidRPr="00D33254" w:rsidRDefault="00DD4751" w:rsidP="00D33254">
            <w:pPr>
              <w:tabs>
                <w:tab w:val="left" w:pos="366"/>
                <w:tab w:val="right" w:pos="8504"/>
              </w:tabs>
              <w:ind w:left="58"/>
              <w:jc w:val="center"/>
              <w:rPr>
                <w:rFonts w:eastAsia="Times New Roman" w:cs="Arial"/>
                <w:b/>
                <w:szCs w:val="24"/>
              </w:rPr>
            </w:pPr>
            <w:bookmarkStart w:id="3" w:name="_Hlk75967640"/>
            <w:r w:rsidRPr="00EA2F1D">
              <w:rPr>
                <w:rFonts w:eastAsia="Times New Roman" w:cs="Arial"/>
                <w:b/>
                <w:szCs w:val="24"/>
              </w:rPr>
              <w:t xml:space="preserve">Gestion de la circulation </w:t>
            </w:r>
            <w:r w:rsidR="00193A83" w:rsidRPr="00EA2F1D">
              <w:rPr>
                <w:rFonts w:eastAsia="Times New Roman" w:cs="Arial"/>
                <w:b/>
                <w:szCs w:val="24"/>
              </w:rPr>
              <w:t xml:space="preserve">et signalisation </w:t>
            </w:r>
            <w:r w:rsidR="00AD42F7" w:rsidRPr="00EA2F1D">
              <w:rPr>
                <w:rFonts w:eastAsia="Times New Roman" w:cs="Arial"/>
                <w:b/>
                <w:szCs w:val="24"/>
              </w:rPr>
              <w:t>d</w:t>
            </w:r>
            <w:r w:rsidR="006F667E" w:rsidRPr="00EA2F1D">
              <w:rPr>
                <w:rFonts w:eastAsia="Times New Roman" w:cs="Arial"/>
                <w:b/>
                <w:szCs w:val="24"/>
              </w:rPr>
              <w:t xml:space="preserve">e </w:t>
            </w:r>
            <w:r w:rsidRPr="00EA2F1D">
              <w:rPr>
                <w:rFonts w:eastAsia="Times New Roman" w:cs="Arial"/>
                <w:b/>
                <w:szCs w:val="24"/>
              </w:rPr>
              <w:t>travaux</w:t>
            </w:r>
            <w:bookmarkEnd w:id="3"/>
          </w:p>
        </w:tc>
      </w:tr>
      <w:tr w:rsidR="00B12039" w:rsidRPr="00B12039" w14:paraId="238C3236" w14:textId="77777777" w:rsidTr="00DD4751">
        <w:trPr>
          <w:trHeight w:hRule="exact" w:val="400"/>
          <w:jc w:val="center"/>
        </w:trPr>
        <w:tc>
          <w:tcPr>
            <w:tcW w:w="11177" w:type="dxa"/>
            <w:gridSpan w:val="11"/>
            <w:tcBorders>
              <w:top w:val="single" w:sz="8" w:space="0" w:color="000000"/>
            </w:tcBorders>
            <w:vAlign w:val="center"/>
          </w:tcPr>
          <w:p w14:paraId="683710CB" w14:textId="77777777" w:rsidR="00B12039" w:rsidRPr="00B12039" w:rsidRDefault="00B12039" w:rsidP="00B12039">
            <w:pPr>
              <w:tabs>
                <w:tab w:val="left" w:pos="366"/>
                <w:tab w:val="right" w:pos="8504"/>
              </w:tabs>
              <w:spacing w:before="0" w:after="0" w:line="200" w:lineRule="exact"/>
              <w:ind w:left="60"/>
              <w:jc w:val="left"/>
              <w:rPr>
                <w:rFonts w:eastAsia="Times New Roman" w:cs="Arial"/>
                <w:bCs/>
                <w:sz w:val="16"/>
                <w:szCs w:val="20"/>
              </w:rPr>
            </w:pPr>
          </w:p>
        </w:tc>
      </w:tr>
      <w:tr w:rsidR="00B12039" w:rsidRPr="00B12039" w14:paraId="40BD3FE2" w14:textId="77777777" w:rsidTr="00DD4751">
        <w:trPr>
          <w:trHeight w:hRule="exact" w:val="320"/>
          <w:jc w:val="center"/>
        </w:trPr>
        <w:tc>
          <w:tcPr>
            <w:tcW w:w="11177" w:type="dxa"/>
            <w:gridSpan w:val="11"/>
            <w:tcBorders>
              <w:top w:val="single" w:sz="8" w:space="0" w:color="000000"/>
              <w:left w:val="single" w:sz="8" w:space="0" w:color="000000"/>
              <w:right w:val="single" w:sz="8" w:space="0" w:color="auto"/>
            </w:tcBorders>
            <w:shd w:val="clear" w:color="auto" w:fill="D9D9D9"/>
            <w:vAlign w:val="center"/>
          </w:tcPr>
          <w:p w14:paraId="546EFBC3" w14:textId="77777777" w:rsidR="00B12039" w:rsidRPr="00B12039" w:rsidRDefault="00B12039" w:rsidP="00B12039">
            <w:pPr>
              <w:tabs>
                <w:tab w:val="left" w:pos="366"/>
                <w:tab w:val="right" w:pos="8504"/>
              </w:tabs>
              <w:spacing w:before="0" w:after="0" w:line="200" w:lineRule="exact"/>
              <w:ind w:left="60"/>
              <w:jc w:val="left"/>
              <w:rPr>
                <w:rFonts w:eastAsia="Times New Roman" w:cs="Arial"/>
                <w:b/>
                <w:bCs/>
                <w:sz w:val="20"/>
                <w:szCs w:val="20"/>
              </w:rPr>
            </w:pPr>
            <w:r w:rsidRPr="00B12039">
              <w:rPr>
                <w:rFonts w:eastAsia="Times New Roman" w:cs="Arial"/>
                <w:b/>
                <w:bCs/>
                <w:sz w:val="20"/>
                <w:szCs w:val="20"/>
              </w:rPr>
              <w:t>Localisation</w:t>
            </w:r>
          </w:p>
        </w:tc>
      </w:tr>
      <w:tr w:rsidR="00B12039" w:rsidRPr="00B12039" w14:paraId="7690A7E8" w14:textId="77777777" w:rsidTr="00DD4751">
        <w:trPr>
          <w:trHeight w:hRule="exact" w:val="400"/>
          <w:jc w:val="center"/>
        </w:trPr>
        <w:tc>
          <w:tcPr>
            <w:tcW w:w="1014" w:type="dxa"/>
            <w:tcBorders>
              <w:left w:val="single" w:sz="8" w:space="0" w:color="000000"/>
              <w:bottom w:val="single" w:sz="8" w:space="0" w:color="BFBFBF"/>
              <w:right w:val="single" w:sz="8" w:space="0" w:color="BFBFBF"/>
            </w:tcBorders>
            <w:shd w:val="clear" w:color="auto" w:fill="auto"/>
            <w:vAlign w:val="center"/>
          </w:tcPr>
          <w:p w14:paraId="374884FD" w14:textId="77777777" w:rsidR="00B12039" w:rsidRPr="00B12039" w:rsidRDefault="00B12039" w:rsidP="00B12039">
            <w:pPr>
              <w:tabs>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t>Route</w:t>
            </w:r>
          </w:p>
        </w:tc>
        <w:tc>
          <w:tcPr>
            <w:tcW w:w="840" w:type="dxa"/>
            <w:tcBorders>
              <w:left w:val="single" w:sz="8" w:space="0" w:color="BFBFBF"/>
              <w:bottom w:val="single" w:sz="8" w:space="0" w:color="BFBFBF"/>
              <w:right w:val="single" w:sz="8" w:space="0" w:color="BFBFBF"/>
            </w:tcBorders>
            <w:vAlign w:val="center"/>
          </w:tcPr>
          <w:p w14:paraId="7422A71D"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t>Tronçon</w:t>
            </w:r>
          </w:p>
        </w:tc>
        <w:tc>
          <w:tcPr>
            <w:tcW w:w="780" w:type="dxa"/>
            <w:tcBorders>
              <w:left w:val="single" w:sz="8" w:space="0" w:color="BFBFBF"/>
              <w:bottom w:val="single" w:sz="8" w:space="0" w:color="BFBFBF"/>
              <w:right w:val="single" w:sz="8" w:space="0" w:color="BFBFBF"/>
            </w:tcBorders>
            <w:vAlign w:val="center"/>
          </w:tcPr>
          <w:p w14:paraId="7071EF21"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t>Section</w:t>
            </w:r>
          </w:p>
        </w:tc>
        <w:tc>
          <w:tcPr>
            <w:tcW w:w="3029" w:type="dxa"/>
            <w:gridSpan w:val="3"/>
            <w:tcBorders>
              <w:left w:val="single" w:sz="8" w:space="0" w:color="BFBFBF"/>
              <w:bottom w:val="single" w:sz="8" w:space="0" w:color="BFBFBF"/>
              <w:right w:val="single" w:sz="8" w:space="0" w:color="BFBFBF"/>
            </w:tcBorders>
            <w:vAlign w:val="center"/>
          </w:tcPr>
          <w:p w14:paraId="5DEFBEE5"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t>Municipalité</w:t>
            </w:r>
          </w:p>
        </w:tc>
        <w:tc>
          <w:tcPr>
            <w:tcW w:w="1992" w:type="dxa"/>
            <w:gridSpan w:val="2"/>
            <w:tcBorders>
              <w:left w:val="single" w:sz="8" w:space="0" w:color="BFBFBF"/>
              <w:bottom w:val="single" w:sz="8" w:space="0" w:color="BFBFBF"/>
              <w:right w:val="single" w:sz="8" w:space="0" w:color="BFBFBF"/>
            </w:tcBorders>
            <w:vAlign w:val="center"/>
          </w:tcPr>
          <w:p w14:paraId="517B4569"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t>C.E.P.</w:t>
            </w:r>
          </w:p>
        </w:tc>
        <w:tc>
          <w:tcPr>
            <w:tcW w:w="2448" w:type="dxa"/>
            <w:gridSpan w:val="2"/>
            <w:tcBorders>
              <w:left w:val="single" w:sz="8" w:space="0" w:color="BFBFBF"/>
              <w:bottom w:val="single" w:sz="8" w:space="0" w:color="BFBFBF"/>
              <w:right w:val="single" w:sz="8" w:space="0" w:color="BFBFBF"/>
            </w:tcBorders>
            <w:vAlign w:val="center"/>
          </w:tcPr>
          <w:p w14:paraId="0122AE68"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lang w:val="en-CA"/>
              </w:rPr>
              <w:t>M.R.C.</w:t>
            </w:r>
          </w:p>
        </w:tc>
        <w:tc>
          <w:tcPr>
            <w:tcW w:w="1074" w:type="dxa"/>
            <w:tcBorders>
              <w:left w:val="single" w:sz="8" w:space="0" w:color="BFBFBF"/>
              <w:bottom w:val="single" w:sz="8" w:space="0" w:color="BFBFBF"/>
              <w:right w:val="single" w:sz="8" w:space="0" w:color="auto"/>
            </w:tcBorders>
            <w:vAlign w:val="center"/>
          </w:tcPr>
          <w:p w14:paraId="2A89766B"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lang w:val="en-CA"/>
              </w:rPr>
              <w:t>Longueur</w:t>
            </w:r>
          </w:p>
        </w:tc>
      </w:tr>
      <w:tr w:rsidR="00B12039" w:rsidRPr="00B12039" w14:paraId="16EE71D4"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26866E1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0E3A8C3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77224A0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79801C1B"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2C31EFC" w14:textId="77777777" w:rsidR="00B12039" w:rsidRPr="00B12039" w:rsidRDefault="00B12039" w:rsidP="00B12039">
            <w:pPr>
              <w:tabs>
                <w:tab w:val="left" w:pos="366"/>
                <w:tab w:val="right" w:pos="8504"/>
              </w:tabs>
              <w:spacing w:before="0" w:after="0" w:line="220" w:lineRule="exact"/>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52888808"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AD7769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14E1C5C5"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5491911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6F789066"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7F487FD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1B5DD67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79FA62D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5AE7506"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0CC3388"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bookmarkStart w:id="4" w:name="Long2"/>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bookmarkEnd w:id="4"/>
          </w:p>
        </w:tc>
      </w:tr>
      <w:tr w:rsidR="00B12039" w:rsidRPr="00B12039" w14:paraId="2DE0468B"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346CD67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4E6D0433"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4746F85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08B2C77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D9B55E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5B3C77A8"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9C74CF6"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3FB386D0"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0FFF1FC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49731AF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5FDE515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6EE4629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AA7BDE2"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202C5E6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12E139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2CAED242"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6547C16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0CD3CFE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34DBCD4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6F5FCA8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8E988C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2318F04"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024859E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15E57447"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49C4FCC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2523389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533FA75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4C03994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411D4A5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BB98888"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7B7813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4DDED29A"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1EAA71F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0BE367C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2E10FC9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5CB7B2C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E53634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014577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76D0ED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0DB32DB6"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84233E3"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1ECD726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4AAB3C86"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263DCFB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C56CD64"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9123F5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C157194"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71B77A5D"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2DED44C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02757AB1"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6FF0825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78C4F342"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6B52FF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5FFE4D2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9E3C2D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3FBF4850"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26DE3913"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364047F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5B15EC8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731FE56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9B0DC5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0101BE5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AF0B793"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21364AD6"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2845F610"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1EFD84D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7EDE6C2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35E7B630"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154514E6"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63F7DA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1CC3DE5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6E29E081"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3AE1BE4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014E3930"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30F4962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3231BE26"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9588492"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13E29F2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78018A7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3CE5C82D"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579696A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471E136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67DC347B"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05D64481"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80EB8F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37DACD1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FFB0B1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12EF3FBF"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563D371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057872C3"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78D755CA"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78031400"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29233A50"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4780E1B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365FC402"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0CE2F8FA"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F6D2CA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1A56A0D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08661FE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50E347D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3A4822A1"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7C65494F"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54BA5F33"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0D65AA18" w14:textId="77777777" w:rsidTr="00DD4751">
        <w:trPr>
          <w:trHeight w:hRule="exact" w:val="440"/>
          <w:jc w:val="center"/>
        </w:trPr>
        <w:tc>
          <w:tcPr>
            <w:tcW w:w="1014" w:type="dxa"/>
            <w:tcBorders>
              <w:top w:val="single" w:sz="8" w:space="0" w:color="BFBFBF"/>
              <w:left w:val="single" w:sz="8" w:space="0" w:color="000000"/>
              <w:bottom w:val="single" w:sz="8" w:space="0" w:color="BFBFBF"/>
              <w:right w:val="single" w:sz="8" w:space="0" w:color="BFBFBF"/>
            </w:tcBorders>
            <w:vAlign w:val="center"/>
          </w:tcPr>
          <w:p w14:paraId="7A76534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8"/>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840" w:type="dxa"/>
            <w:tcBorders>
              <w:top w:val="single" w:sz="8" w:space="0" w:color="BFBFBF"/>
              <w:left w:val="single" w:sz="8" w:space="0" w:color="BFBFBF"/>
              <w:bottom w:val="single" w:sz="8" w:space="0" w:color="BFBFBF"/>
              <w:right w:val="single" w:sz="8" w:space="0" w:color="BFBFBF"/>
            </w:tcBorders>
            <w:vAlign w:val="center"/>
          </w:tcPr>
          <w:p w14:paraId="2866B1ED"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780" w:type="dxa"/>
            <w:tcBorders>
              <w:top w:val="single" w:sz="8" w:space="0" w:color="BFBFBF"/>
              <w:left w:val="single" w:sz="8" w:space="0" w:color="BFBFBF"/>
              <w:bottom w:val="single" w:sz="8" w:space="0" w:color="BFBFBF"/>
              <w:right w:val="single" w:sz="8" w:space="0" w:color="BFBFBF"/>
            </w:tcBorders>
            <w:vAlign w:val="center"/>
          </w:tcPr>
          <w:p w14:paraId="06C49BCE"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3"/>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3029" w:type="dxa"/>
            <w:gridSpan w:val="3"/>
            <w:tcBorders>
              <w:top w:val="single" w:sz="8" w:space="0" w:color="BFBFBF"/>
              <w:left w:val="single" w:sz="8" w:space="0" w:color="BFBFBF"/>
              <w:bottom w:val="single" w:sz="8" w:space="0" w:color="BFBFBF"/>
              <w:right w:val="single" w:sz="8" w:space="0" w:color="BFBFBF"/>
            </w:tcBorders>
            <w:vAlign w:val="center"/>
          </w:tcPr>
          <w:p w14:paraId="3F99E4FC"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8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992" w:type="dxa"/>
            <w:gridSpan w:val="2"/>
            <w:tcBorders>
              <w:top w:val="single" w:sz="8" w:space="0" w:color="BFBFBF"/>
              <w:left w:val="single" w:sz="8" w:space="0" w:color="BFBFBF"/>
              <w:bottom w:val="single" w:sz="8" w:space="0" w:color="BFBFBF"/>
              <w:right w:val="single" w:sz="8" w:space="0" w:color="BFBFBF"/>
            </w:tcBorders>
            <w:vAlign w:val="center"/>
          </w:tcPr>
          <w:p w14:paraId="0DF26567"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2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2448" w:type="dxa"/>
            <w:gridSpan w:val="2"/>
            <w:tcBorders>
              <w:top w:val="single" w:sz="8" w:space="0" w:color="BFBFBF"/>
              <w:left w:val="single" w:sz="8" w:space="0" w:color="BFBFBF"/>
              <w:bottom w:val="single" w:sz="8" w:space="0" w:color="BFBFBF"/>
              <w:right w:val="single" w:sz="8" w:space="0" w:color="BFBFBF"/>
            </w:tcBorders>
            <w:vAlign w:val="center"/>
          </w:tcPr>
          <w:p w14:paraId="2728C955"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
                  <w:enabled/>
                  <w:calcOnExit/>
                  <w:textInput>
                    <w:maxLength w:val="6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1074" w:type="dxa"/>
            <w:tcBorders>
              <w:top w:val="single" w:sz="8" w:space="0" w:color="BFBFBF"/>
              <w:left w:val="single" w:sz="8" w:space="0" w:color="BFBFBF"/>
              <w:bottom w:val="single" w:sz="8" w:space="0" w:color="BFBFBF"/>
              <w:right w:val="single" w:sz="8" w:space="0" w:color="auto"/>
            </w:tcBorders>
            <w:vAlign w:val="center"/>
          </w:tcPr>
          <w:p w14:paraId="62C07C19" w14:textId="77777777" w:rsidR="00B12039" w:rsidRPr="00B12039" w:rsidRDefault="00B12039" w:rsidP="00B12039">
            <w:pPr>
              <w:tabs>
                <w:tab w:val="left" w:pos="366"/>
                <w:tab w:val="right" w:pos="8504"/>
              </w:tabs>
              <w:spacing w:before="0" w:after="0"/>
              <w:ind w:left="20"/>
              <w:jc w:val="left"/>
              <w:rPr>
                <w:rFonts w:eastAsia="Times New Roman" w:cs="Arial"/>
                <w:bCs/>
                <w:sz w:val="20"/>
                <w:szCs w:val="20"/>
              </w:rPr>
            </w:pPr>
            <w:r w:rsidRPr="00B12039">
              <w:rPr>
                <w:rFonts w:eastAsia="Times New Roman" w:cs="Arial"/>
                <w:bCs/>
                <w:sz w:val="20"/>
                <w:szCs w:val="20"/>
              </w:rPr>
              <w:fldChar w:fldCharType="begin">
                <w:ffData>
                  <w:name w:val="Long2"/>
                  <w:enabled/>
                  <w:calcOnExit/>
                  <w:textInput>
                    <w:maxLength w:val="1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r>
      <w:tr w:rsidR="00B12039" w:rsidRPr="00B12039" w14:paraId="4673D0A0" w14:textId="77777777" w:rsidTr="00DD4751">
        <w:trPr>
          <w:trHeight w:hRule="exact" w:val="400"/>
          <w:jc w:val="center"/>
        </w:trPr>
        <w:tc>
          <w:tcPr>
            <w:tcW w:w="11177" w:type="dxa"/>
            <w:gridSpan w:val="11"/>
            <w:tcBorders>
              <w:top w:val="single" w:sz="8" w:space="0" w:color="auto"/>
              <w:bottom w:val="single" w:sz="8" w:space="0" w:color="000000"/>
            </w:tcBorders>
            <w:vAlign w:val="center"/>
          </w:tcPr>
          <w:p w14:paraId="103B1A7C" w14:textId="77777777" w:rsidR="00B12039" w:rsidRPr="00B12039" w:rsidRDefault="00B12039" w:rsidP="00B12039">
            <w:pPr>
              <w:tabs>
                <w:tab w:val="left" w:pos="366"/>
                <w:tab w:val="right" w:pos="8504"/>
              </w:tabs>
              <w:spacing w:before="0" w:after="0" w:line="200" w:lineRule="exact"/>
              <w:ind w:left="60"/>
              <w:jc w:val="left"/>
              <w:rPr>
                <w:rFonts w:eastAsia="Times New Roman" w:cs="Arial"/>
                <w:bCs/>
                <w:sz w:val="16"/>
                <w:szCs w:val="20"/>
              </w:rPr>
            </w:pPr>
          </w:p>
        </w:tc>
      </w:tr>
      <w:tr w:rsidR="00B12039" w:rsidRPr="00B12039" w14:paraId="7284F3D4" w14:textId="77777777" w:rsidTr="00DD4751">
        <w:trPr>
          <w:trHeight w:hRule="exact" w:val="320"/>
          <w:jc w:val="center"/>
        </w:trPr>
        <w:tc>
          <w:tcPr>
            <w:tcW w:w="11177" w:type="dxa"/>
            <w:gridSpan w:val="11"/>
            <w:tcBorders>
              <w:top w:val="single" w:sz="8" w:space="0" w:color="000000"/>
              <w:left w:val="single" w:sz="8" w:space="0" w:color="000000"/>
              <w:right w:val="single" w:sz="8" w:space="0" w:color="auto"/>
            </w:tcBorders>
            <w:shd w:val="clear" w:color="auto" w:fill="D9D9D9"/>
            <w:vAlign w:val="center"/>
          </w:tcPr>
          <w:p w14:paraId="64177233" w14:textId="77777777" w:rsidR="00B12039" w:rsidRPr="00B12039" w:rsidRDefault="00B12039" w:rsidP="00B12039">
            <w:pPr>
              <w:tabs>
                <w:tab w:val="left" w:pos="366"/>
                <w:tab w:val="right" w:pos="8504"/>
              </w:tabs>
              <w:spacing w:before="0" w:after="0" w:line="200" w:lineRule="exact"/>
              <w:ind w:left="120"/>
              <w:jc w:val="left"/>
              <w:rPr>
                <w:rFonts w:eastAsia="Times New Roman" w:cs="Arial"/>
                <w:b/>
                <w:bCs/>
                <w:sz w:val="20"/>
                <w:szCs w:val="20"/>
              </w:rPr>
            </w:pPr>
            <w:r w:rsidRPr="00B12039">
              <w:rPr>
                <w:rFonts w:eastAsia="Times New Roman" w:cs="Arial"/>
                <w:b/>
                <w:bCs/>
                <w:sz w:val="20"/>
                <w:szCs w:val="20"/>
              </w:rPr>
              <w:t>Identification technique</w:t>
            </w:r>
          </w:p>
        </w:tc>
      </w:tr>
      <w:tr w:rsidR="00B12039" w:rsidRPr="00B12039" w14:paraId="4E680468" w14:textId="77777777" w:rsidTr="00DD4751">
        <w:trPr>
          <w:trHeight w:hRule="exact" w:val="320"/>
          <w:jc w:val="center"/>
        </w:trPr>
        <w:tc>
          <w:tcPr>
            <w:tcW w:w="6390" w:type="dxa"/>
            <w:gridSpan w:val="7"/>
            <w:tcBorders>
              <w:left w:val="single" w:sz="8" w:space="0" w:color="000000"/>
              <w:bottom w:val="single" w:sz="8" w:space="0" w:color="BFBFBF"/>
              <w:right w:val="single" w:sz="8" w:space="0" w:color="BFBFBF"/>
            </w:tcBorders>
            <w:vAlign w:val="center"/>
          </w:tcPr>
          <w:p w14:paraId="718AFC08" w14:textId="77777777" w:rsidR="00B12039" w:rsidRPr="00B12039" w:rsidRDefault="00B12039" w:rsidP="00B12039">
            <w:pPr>
              <w:tabs>
                <w:tab w:val="left" w:pos="366"/>
                <w:tab w:val="right" w:pos="8504"/>
              </w:tabs>
              <w:spacing w:before="0" w:after="0" w:line="240" w:lineRule="exact"/>
              <w:ind w:left="120"/>
              <w:jc w:val="left"/>
              <w:rPr>
                <w:rFonts w:eastAsia="Times New Roman" w:cs="Arial"/>
                <w:bCs/>
                <w:sz w:val="20"/>
                <w:szCs w:val="20"/>
              </w:rPr>
            </w:pPr>
            <w:r w:rsidRPr="00B12039">
              <w:rPr>
                <w:rFonts w:eastAsia="Times New Roman" w:cs="Arial"/>
                <w:bCs/>
                <w:sz w:val="20"/>
                <w:szCs w:val="20"/>
              </w:rPr>
              <w:t>Numéro du plan</w:t>
            </w:r>
          </w:p>
        </w:tc>
        <w:tc>
          <w:tcPr>
            <w:tcW w:w="4787" w:type="dxa"/>
            <w:gridSpan w:val="4"/>
            <w:tcBorders>
              <w:left w:val="single" w:sz="8" w:space="0" w:color="BFBFBF"/>
              <w:bottom w:val="single" w:sz="8" w:space="0" w:color="BFBFBF"/>
              <w:right w:val="single" w:sz="8" w:space="0" w:color="auto"/>
            </w:tcBorders>
            <w:vAlign w:val="center"/>
          </w:tcPr>
          <w:p w14:paraId="7BF3AE06" w14:textId="77777777" w:rsidR="00B12039" w:rsidRPr="00B11E32" w:rsidRDefault="00B12039" w:rsidP="00B12039">
            <w:pPr>
              <w:tabs>
                <w:tab w:val="left" w:pos="366"/>
                <w:tab w:val="right" w:pos="8504"/>
              </w:tabs>
              <w:spacing w:before="0" w:after="0" w:line="240" w:lineRule="exact"/>
              <w:ind w:left="120"/>
              <w:jc w:val="left"/>
              <w:rPr>
                <w:rFonts w:eastAsia="Times New Roman" w:cs="Arial"/>
                <w:bCs/>
                <w:color w:val="000000" w:themeColor="text1"/>
                <w:sz w:val="20"/>
                <w:szCs w:val="20"/>
              </w:rPr>
            </w:pPr>
            <w:r w:rsidRPr="00B11E32">
              <w:rPr>
                <w:rFonts w:eastAsia="Times New Roman" w:cs="Arial"/>
                <w:bCs/>
                <w:color w:val="000000" w:themeColor="text1"/>
                <w:sz w:val="20"/>
                <w:szCs w:val="20"/>
              </w:rPr>
              <w:t>Numéro de l’unité administrative</w:t>
            </w:r>
          </w:p>
        </w:tc>
      </w:tr>
      <w:tr w:rsidR="00B12039" w:rsidRPr="00B12039" w14:paraId="000A8286" w14:textId="77777777" w:rsidTr="00DD4751">
        <w:trPr>
          <w:trHeight w:hRule="exact" w:val="800"/>
          <w:jc w:val="center"/>
        </w:trPr>
        <w:tc>
          <w:tcPr>
            <w:tcW w:w="6390" w:type="dxa"/>
            <w:gridSpan w:val="7"/>
            <w:tcBorders>
              <w:top w:val="single" w:sz="8" w:space="0" w:color="BFBFBF"/>
              <w:left w:val="single" w:sz="8" w:space="0" w:color="000000"/>
              <w:bottom w:val="single" w:sz="8" w:space="0" w:color="000000"/>
              <w:right w:val="single" w:sz="8" w:space="0" w:color="BFBFBF"/>
            </w:tcBorders>
          </w:tcPr>
          <w:p w14:paraId="077DD6BD" w14:textId="77777777" w:rsidR="00B12039" w:rsidRPr="00B12039" w:rsidRDefault="00B12039" w:rsidP="00B12039">
            <w:pPr>
              <w:tabs>
                <w:tab w:val="left" w:pos="366"/>
                <w:tab w:val="right" w:pos="8504"/>
              </w:tabs>
              <w:spacing w:before="60" w:after="0" w:line="200" w:lineRule="exact"/>
              <w:ind w:left="120"/>
              <w:jc w:val="left"/>
              <w:rPr>
                <w:rFonts w:eastAsia="Times New Roman" w:cs="Arial"/>
                <w:bCs/>
                <w:sz w:val="20"/>
                <w:szCs w:val="20"/>
              </w:rPr>
            </w:pPr>
            <w:r w:rsidRPr="00B12039">
              <w:rPr>
                <w:rFonts w:eastAsia="Times New Roman" w:cs="Arial"/>
                <w:bCs/>
                <w:sz w:val="20"/>
                <w:szCs w:val="20"/>
              </w:rPr>
              <w:fldChar w:fldCharType="begin">
                <w:ffData>
                  <w:name w:val=""/>
                  <w:enabled/>
                  <w:calcOnExit w:val="0"/>
                  <w:textInput>
                    <w:maxLength w:val="190"/>
                  </w:textInput>
                </w:ffData>
              </w:fldChar>
            </w:r>
            <w:r w:rsidRPr="00B12039">
              <w:rPr>
                <w:rFonts w:eastAsia="Times New Roman" w:cs="Arial"/>
                <w:bCs/>
                <w:sz w:val="20"/>
                <w:szCs w:val="20"/>
              </w:rPr>
              <w:instrText xml:space="preserve"> FORMTEXT </w:instrText>
            </w:r>
            <w:r w:rsidRPr="00B12039">
              <w:rPr>
                <w:rFonts w:eastAsia="Times New Roman" w:cs="Arial"/>
                <w:bCs/>
                <w:sz w:val="20"/>
                <w:szCs w:val="20"/>
              </w:rPr>
            </w:r>
            <w:r w:rsidRPr="00B12039">
              <w:rPr>
                <w:rFonts w:eastAsia="Times New Roman" w:cs="Arial"/>
                <w:bCs/>
                <w:sz w:val="20"/>
                <w:szCs w:val="20"/>
              </w:rPr>
              <w:fldChar w:fldCharType="separate"/>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noProof/>
                <w:sz w:val="20"/>
                <w:szCs w:val="20"/>
              </w:rPr>
              <w:t> </w:t>
            </w:r>
            <w:r w:rsidRPr="00B12039">
              <w:rPr>
                <w:rFonts w:eastAsia="Times New Roman" w:cs="Arial"/>
                <w:bCs/>
                <w:sz w:val="20"/>
                <w:szCs w:val="20"/>
              </w:rPr>
              <w:fldChar w:fldCharType="end"/>
            </w:r>
          </w:p>
        </w:tc>
        <w:tc>
          <w:tcPr>
            <w:tcW w:w="4787" w:type="dxa"/>
            <w:gridSpan w:val="4"/>
            <w:tcBorders>
              <w:top w:val="single" w:sz="8" w:space="0" w:color="BFBFBF"/>
              <w:left w:val="single" w:sz="8" w:space="0" w:color="BFBFBF"/>
              <w:bottom w:val="single" w:sz="8" w:space="0" w:color="000000"/>
              <w:right w:val="single" w:sz="8" w:space="0" w:color="auto"/>
            </w:tcBorders>
          </w:tcPr>
          <w:p w14:paraId="01A3B2AF" w14:textId="77777777" w:rsidR="00B12039" w:rsidRPr="00B11E32" w:rsidRDefault="00B12039" w:rsidP="00B12039">
            <w:pPr>
              <w:tabs>
                <w:tab w:val="left" w:pos="366"/>
                <w:tab w:val="right" w:pos="8504"/>
              </w:tabs>
              <w:spacing w:before="60" w:after="0" w:line="200" w:lineRule="exact"/>
              <w:ind w:left="120"/>
              <w:jc w:val="left"/>
              <w:rPr>
                <w:rFonts w:eastAsia="Times New Roman" w:cs="Arial"/>
                <w:bCs/>
                <w:color w:val="000000" w:themeColor="text1"/>
                <w:sz w:val="20"/>
                <w:szCs w:val="20"/>
              </w:rPr>
            </w:pPr>
            <w:r w:rsidRPr="00B11E32">
              <w:rPr>
                <w:rFonts w:eastAsia="Times New Roman" w:cs="Arial"/>
                <w:bCs/>
                <w:color w:val="000000" w:themeColor="text1"/>
                <w:sz w:val="20"/>
                <w:szCs w:val="20"/>
              </w:rPr>
              <w:fldChar w:fldCharType="begin">
                <w:ffData>
                  <w:name w:val=""/>
                  <w:enabled/>
                  <w:calcOnExit w:val="0"/>
                  <w:textInput>
                    <w:maxLength w:val="88"/>
                  </w:textInput>
                </w:ffData>
              </w:fldChar>
            </w:r>
            <w:r w:rsidRPr="00B11E32">
              <w:rPr>
                <w:rFonts w:eastAsia="Times New Roman" w:cs="Arial"/>
                <w:bCs/>
                <w:color w:val="000000" w:themeColor="text1"/>
                <w:sz w:val="20"/>
                <w:szCs w:val="20"/>
              </w:rPr>
              <w:instrText xml:space="preserve"> FORMTEXT </w:instrText>
            </w:r>
            <w:r w:rsidRPr="00B11E32">
              <w:rPr>
                <w:rFonts w:eastAsia="Times New Roman" w:cs="Arial"/>
                <w:bCs/>
                <w:color w:val="000000" w:themeColor="text1"/>
                <w:sz w:val="20"/>
                <w:szCs w:val="20"/>
              </w:rPr>
            </w:r>
            <w:r w:rsidRPr="00B11E32">
              <w:rPr>
                <w:rFonts w:eastAsia="Times New Roman" w:cs="Arial"/>
                <w:bCs/>
                <w:color w:val="000000" w:themeColor="text1"/>
                <w:sz w:val="20"/>
                <w:szCs w:val="20"/>
              </w:rPr>
              <w:fldChar w:fldCharType="separate"/>
            </w:r>
            <w:r w:rsidRPr="00B11E32">
              <w:rPr>
                <w:rFonts w:eastAsia="Times New Roman" w:cs="Arial"/>
                <w:bCs/>
                <w:noProof/>
                <w:color w:val="000000" w:themeColor="text1"/>
                <w:sz w:val="20"/>
                <w:szCs w:val="20"/>
              </w:rPr>
              <w:t> </w:t>
            </w:r>
            <w:r w:rsidRPr="00B11E32">
              <w:rPr>
                <w:rFonts w:eastAsia="Times New Roman" w:cs="Arial"/>
                <w:bCs/>
                <w:noProof/>
                <w:color w:val="000000" w:themeColor="text1"/>
                <w:sz w:val="20"/>
                <w:szCs w:val="20"/>
              </w:rPr>
              <w:t> </w:t>
            </w:r>
            <w:r w:rsidRPr="00B11E32">
              <w:rPr>
                <w:rFonts w:eastAsia="Times New Roman" w:cs="Arial"/>
                <w:bCs/>
                <w:noProof/>
                <w:color w:val="000000" w:themeColor="text1"/>
                <w:sz w:val="20"/>
                <w:szCs w:val="20"/>
              </w:rPr>
              <w:t> </w:t>
            </w:r>
            <w:r w:rsidRPr="00B11E32">
              <w:rPr>
                <w:rFonts w:eastAsia="Times New Roman" w:cs="Arial"/>
                <w:bCs/>
                <w:noProof/>
                <w:color w:val="000000" w:themeColor="text1"/>
                <w:sz w:val="20"/>
                <w:szCs w:val="20"/>
              </w:rPr>
              <w:t> </w:t>
            </w:r>
            <w:r w:rsidRPr="00B11E32">
              <w:rPr>
                <w:rFonts w:eastAsia="Times New Roman" w:cs="Arial"/>
                <w:bCs/>
                <w:noProof/>
                <w:color w:val="000000" w:themeColor="text1"/>
                <w:sz w:val="20"/>
                <w:szCs w:val="20"/>
              </w:rPr>
              <w:t> </w:t>
            </w:r>
            <w:r w:rsidRPr="00B11E32">
              <w:rPr>
                <w:rFonts w:eastAsia="Times New Roman" w:cs="Arial"/>
                <w:bCs/>
                <w:color w:val="000000" w:themeColor="text1"/>
                <w:sz w:val="20"/>
                <w:szCs w:val="20"/>
              </w:rPr>
              <w:fldChar w:fldCharType="end"/>
            </w:r>
          </w:p>
        </w:tc>
      </w:tr>
      <w:tr w:rsidR="00B12039" w:rsidRPr="00B12039" w14:paraId="1BFF748B" w14:textId="77777777" w:rsidTr="00DD4751">
        <w:trPr>
          <w:trHeight w:hRule="exact" w:val="504"/>
          <w:jc w:val="center"/>
        </w:trPr>
        <w:tc>
          <w:tcPr>
            <w:tcW w:w="11177" w:type="dxa"/>
            <w:gridSpan w:val="11"/>
            <w:tcBorders>
              <w:top w:val="single" w:sz="8" w:space="0" w:color="000000"/>
            </w:tcBorders>
          </w:tcPr>
          <w:p w14:paraId="2E3E02D5" w14:textId="77777777" w:rsidR="00B12039" w:rsidRPr="00B12039" w:rsidRDefault="00B12039" w:rsidP="00B12039">
            <w:pPr>
              <w:tabs>
                <w:tab w:val="left" w:pos="366"/>
                <w:tab w:val="right" w:pos="8504"/>
              </w:tabs>
              <w:spacing w:before="60" w:after="0" w:line="240" w:lineRule="exact"/>
              <w:ind w:left="120"/>
              <w:jc w:val="right"/>
              <w:rPr>
                <w:rFonts w:eastAsia="Times New Roman" w:cs="Arial"/>
                <w:bCs/>
                <w:sz w:val="20"/>
                <w:szCs w:val="20"/>
              </w:rPr>
            </w:pPr>
          </w:p>
        </w:tc>
      </w:tr>
    </w:tbl>
    <w:p w14:paraId="093DA1E2" w14:textId="0369A4B3" w:rsidR="00D65056" w:rsidRPr="00D65056" w:rsidRDefault="00D65056" w:rsidP="00D65056">
      <w:pPr>
        <w:tabs>
          <w:tab w:val="left" w:pos="2400"/>
        </w:tabs>
        <w:rPr>
          <w:lang w:eastAsia="fr-CA"/>
        </w:rPr>
        <w:sectPr w:rsidR="00D65056" w:rsidRPr="00D65056" w:rsidSect="00565886">
          <w:headerReference w:type="even" r:id="rId12"/>
          <w:headerReference w:type="default" r:id="rId13"/>
          <w:footerReference w:type="even" r:id="rId14"/>
          <w:footerReference w:type="default" r:id="rId15"/>
          <w:headerReference w:type="first" r:id="rId16"/>
          <w:footerReference w:type="first" r:id="rId17"/>
          <w:pgSz w:w="12240" w:h="20160" w:code="5"/>
          <w:pgMar w:top="318" w:right="1797" w:bottom="1077" w:left="1797" w:header="289" w:footer="289" w:gutter="0"/>
          <w:cols w:space="708"/>
          <w:titlePg/>
          <w:docGrid w:linePitch="360"/>
        </w:sectPr>
      </w:pPr>
    </w:p>
    <w:p w14:paraId="26B3D971" w14:textId="77777777" w:rsidR="006D4BA3" w:rsidRPr="006D4BA3" w:rsidRDefault="006D4BA3" w:rsidP="006D4BA3">
      <w:pPr>
        <w:jc w:val="center"/>
        <w:rPr>
          <w:rFonts w:eastAsia="Times New Roman" w:cs="Arial"/>
          <w:szCs w:val="24"/>
        </w:rPr>
      </w:pPr>
      <w:r w:rsidRPr="006D4BA3">
        <w:rPr>
          <w:rFonts w:eastAsia="Times New Roman" w:cs="Arial"/>
          <w:b/>
          <w:szCs w:val="24"/>
          <w:u w:val="single"/>
        </w:rPr>
        <w:lastRenderedPageBreak/>
        <w:t>TABLE DES MATIÈRES</w:t>
      </w:r>
    </w:p>
    <w:p w14:paraId="5CA98037" w14:textId="77777777" w:rsidR="006D4BA3" w:rsidRPr="006D4BA3" w:rsidRDefault="006D4BA3" w:rsidP="006D4BA3">
      <w:pPr>
        <w:pBdr>
          <w:top w:val="double" w:sz="6" w:space="1" w:color="auto"/>
          <w:bottom w:val="double" w:sz="6" w:space="1" w:color="auto"/>
        </w:pBdr>
        <w:tabs>
          <w:tab w:val="center" w:pos="4410"/>
          <w:tab w:val="right" w:pos="8640"/>
        </w:tabs>
        <w:jc w:val="center"/>
        <w:rPr>
          <w:rFonts w:eastAsia="Times New Roman" w:cs="Arial"/>
          <w:b/>
          <w:szCs w:val="24"/>
        </w:rPr>
      </w:pPr>
      <w:r w:rsidRPr="006D4BA3">
        <w:rPr>
          <w:rFonts w:eastAsia="Times New Roman" w:cs="Arial"/>
          <w:b/>
          <w:szCs w:val="24"/>
        </w:rPr>
        <w:t>ARTICLE</w:t>
      </w:r>
      <w:r w:rsidRPr="006D4BA3">
        <w:rPr>
          <w:rFonts w:eastAsia="Times New Roman" w:cs="Arial"/>
          <w:b/>
          <w:szCs w:val="24"/>
        </w:rPr>
        <w:tab/>
        <w:t>DESCRIPTION</w:t>
      </w:r>
      <w:r w:rsidRPr="006D4BA3">
        <w:rPr>
          <w:rFonts w:eastAsia="Times New Roman" w:cs="Arial"/>
          <w:b/>
          <w:szCs w:val="24"/>
        </w:rPr>
        <w:tab/>
        <w:t>PAGE</w:t>
      </w:r>
    </w:p>
    <w:p w14:paraId="75A04B2B" w14:textId="68E8FEDB" w:rsidR="009B280C" w:rsidRDefault="00214A63">
      <w:pPr>
        <w:pStyle w:val="TM1"/>
        <w:rPr>
          <w:rFonts w:asciiTheme="minorHAnsi" w:eastAsiaTheme="minorEastAsia" w:hAnsiTheme="minorHAnsi" w:cstheme="minorBidi"/>
          <w:b w:val="0"/>
          <w:noProof/>
          <w:sz w:val="22"/>
          <w:szCs w:val="22"/>
          <w:lang w:eastAsia="fr-CA"/>
        </w:rPr>
      </w:pPr>
      <w:r>
        <w:fldChar w:fldCharType="begin"/>
      </w:r>
      <w:r>
        <w:instrText xml:space="preserve"> TOC \o "1-5" \h \z \u </w:instrText>
      </w:r>
      <w:r>
        <w:fldChar w:fldCharType="separate"/>
      </w:r>
      <w:hyperlink w:anchor="_Toc97816461" w:history="1">
        <w:r w:rsidR="009B280C" w:rsidRPr="006C019F">
          <w:rPr>
            <w:rStyle w:val="Lienhypertexte"/>
          </w:rPr>
          <w:t>1.</w:t>
        </w:r>
        <w:r w:rsidR="009B280C">
          <w:rPr>
            <w:rFonts w:asciiTheme="minorHAnsi" w:eastAsiaTheme="minorEastAsia" w:hAnsiTheme="minorHAnsi" w:cstheme="minorBidi"/>
            <w:b w:val="0"/>
            <w:noProof/>
            <w:sz w:val="22"/>
            <w:szCs w:val="22"/>
            <w:lang w:eastAsia="fr-CA"/>
          </w:rPr>
          <w:tab/>
        </w:r>
        <w:r w:rsidR="009B280C" w:rsidRPr="006C019F">
          <w:rPr>
            <w:rStyle w:val="Lienhypertexte"/>
          </w:rPr>
          <w:t>Numéro de dossier</w:t>
        </w:r>
        <w:r w:rsidR="009B280C">
          <w:rPr>
            <w:noProof/>
            <w:webHidden/>
          </w:rPr>
          <w:tab/>
        </w:r>
        <w:r w:rsidR="009B280C">
          <w:rPr>
            <w:noProof/>
            <w:webHidden/>
          </w:rPr>
          <w:fldChar w:fldCharType="begin"/>
        </w:r>
        <w:r w:rsidR="009B280C">
          <w:rPr>
            <w:noProof/>
            <w:webHidden/>
          </w:rPr>
          <w:instrText xml:space="preserve"> PAGEREF _Toc97816461 \h </w:instrText>
        </w:r>
        <w:r w:rsidR="009B280C">
          <w:rPr>
            <w:noProof/>
            <w:webHidden/>
          </w:rPr>
        </w:r>
        <w:r w:rsidR="009B280C">
          <w:rPr>
            <w:noProof/>
            <w:webHidden/>
          </w:rPr>
          <w:fldChar w:fldCharType="separate"/>
        </w:r>
        <w:r w:rsidR="009B280C">
          <w:rPr>
            <w:noProof/>
            <w:webHidden/>
          </w:rPr>
          <w:t>9</w:t>
        </w:r>
        <w:r w:rsidR="009B280C">
          <w:rPr>
            <w:noProof/>
            <w:webHidden/>
          </w:rPr>
          <w:fldChar w:fldCharType="end"/>
        </w:r>
      </w:hyperlink>
    </w:p>
    <w:p w14:paraId="21709913" w14:textId="11EBB700" w:rsidR="009B280C" w:rsidRDefault="00AF3EFE">
      <w:pPr>
        <w:pStyle w:val="TM1"/>
        <w:rPr>
          <w:rFonts w:asciiTheme="minorHAnsi" w:eastAsiaTheme="minorEastAsia" w:hAnsiTheme="minorHAnsi" w:cstheme="minorBidi"/>
          <w:b w:val="0"/>
          <w:noProof/>
          <w:sz w:val="22"/>
          <w:szCs w:val="22"/>
          <w:lang w:eastAsia="fr-CA"/>
        </w:rPr>
      </w:pPr>
      <w:hyperlink w:anchor="_Toc97816462" w:history="1">
        <w:r w:rsidR="009B280C" w:rsidRPr="006C019F">
          <w:rPr>
            <w:rStyle w:val="Lienhypertexte"/>
          </w:rPr>
          <w:t>2.</w:t>
        </w:r>
        <w:r w:rsidR="009B280C">
          <w:rPr>
            <w:rFonts w:asciiTheme="minorHAnsi" w:eastAsiaTheme="minorEastAsia" w:hAnsiTheme="minorHAnsi" w:cstheme="minorBidi"/>
            <w:b w:val="0"/>
            <w:noProof/>
            <w:sz w:val="22"/>
            <w:szCs w:val="22"/>
            <w:lang w:eastAsia="fr-CA"/>
          </w:rPr>
          <w:tab/>
        </w:r>
        <w:r w:rsidR="009B280C" w:rsidRPr="006C019F">
          <w:rPr>
            <w:rStyle w:val="Lienhypertexte"/>
          </w:rPr>
          <w:t>Objet du contrat</w:t>
        </w:r>
        <w:r w:rsidR="009B280C">
          <w:rPr>
            <w:noProof/>
            <w:webHidden/>
          </w:rPr>
          <w:tab/>
        </w:r>
        <w:r w:rsidR="009B280C">
          <w:rPr>
            <w:noProof/>
            <w:webHidden/>
          </w:rPr>
          <w:fldChar w:fldCharType="begin"/>
        </w:r>
        <w:r w:rsidR="009B280C">
          <w:rPr>
            <w:noProof/>
            <w:webHidden/>
          </w:rPr>
          <w:instrText xml:space="preserve"> PAGEREF _Toc97816462 \h </w:instrText>
        </w:r>
        <w:r w:rsidR="009B280C">
          <w:rPr>
            <w:noProof/>
            <w:webHidden/>
          </w:rPr>
        </w:r>
        <w:r w:rsidR="009B280C">
          <w:rPr>
            <w:noProof/>
            <w:webHidden/>
          </w:rPr>
          <w:fldChar w:fldCharType="separate"/>
        </w:r>
        <w:r w:rsidR="009B280C">
          <w:rPr>
            <w:noProof/>
            <w:webHidden/>
          </w:rPr>
          <w:t>9</w:t>
        </w:r>
        <w:r w:rsidR="009B280C">
          <w:rPr>
            <w:noProof/>
            <w:webHidden/>
          </w:rPr>
          <w:fldChar w:fldCharType="end"/>
        </w:r>
      </w:hyperlink>
    </w:p>
    <w:p w14:paraId="77AD2978" w14:textId="35ED5A52" w:rsidR="009B280C" w:rsidRDefault="00AF3EFE">
      <w:pPr>
        <w:pStyle w:val="TM1"/>
        <w:rPr>
          <w:rFonts w:asciiTheme="minorHAnsi" w:eastAsiaTheme="minorEastAsia" w:hAnsiTheme="minorHAnsi" w:cstheme="minorBidi"/>
          <w:b w:val="0"/>
          <w:noProof/>
          <w:sz w:val="22"/>
          <w:szCs w:val="22"/>
          <w:lang w:eastAsia="fr-CA"/>
        </w:rPr>
      </w:pPr>
      <w:hyperlink w:anchor="_Toc97816463" w:history="1">
        <w:r w:rsidR="009B280C" w:rsidRPr="006C019F">
          <w:rPr>
            <w:rStyle w:val="Lienhypertexte"/>
          </w:rPr>
          <w:t>3.</w:t>
        </w:r>
        <w:r w:rsidR="009B280C">
          <w:rPr>
            <w:rFonts w:asciiTheme="minorHAnsi" w:eastAsiaTheme="minorEastAsia" w:hAnsiTheme="minorHAnsi" w:cstheme="minorBidi"/>
            <w:b w:val="0"/>
            <w:noProof/>
            <w:sz w:val="22"/>
            <w:szCs w:val="22"/>
            <w:lang w:eastAsia="fr-CA"/>
          </w:rPr>
          <w:tab/>
        </w:r>
        <w:r w:rsidR="009B280C" w:rsidRPr="006C019F">
          <w:rPr>
            <w:rStyle w:val="Lienhypertexte"/>
          </w:rPr>
          <w:t>Localisation des travaux</w:t>
        </w:r>
        <w:r w:rsidR="009B280C">
          <w:rPr>
            <w:noProof/>
            <w:webHidden/>
          </w:rPr>
          <w:tab/>
        </w:r>
        <w:r w:rsidR="009B280C">
          <w:rPr>
            <w:noProof/>
            <w:webHidden/>
          </w:rPr>
          <w:fldChar w:fldCharType="begin"/>
        </w:r>
        <w:r w:rsidR="009B280C">
          <w:rPr>
            <w:noProof/>
            <w:webHidden/>
          </w:rPr>
          <w:instrText xml:space="preserve"> PAGEREF _Toc97816463 \h </w:instrText>
        </w:r>
        <w:r w:rsidR="009B280C">
          <w:rPr>
            <w:noProof/>
            <w:webHidden/>
          </w:rPr>
        </w:r>
        <w:r w:rsidR="009B280C">
          <w:rPr>
            <w:noProof/>
            <w:webHidden/>
          </w:rPr>
          <w:fldChar w:fldCharType="separate"/>
        </w:r>
        <w:r w:rsidR="009B280C">
          <w:rPr>
            <w:noProof/>
            <w:webHidden/>
          </w:rPr>
          <w:t>9</w:t>
        </w:r>
        <w:r w:rsidR="009B280C">
          <w:rPr>
            <w:noProof/>
            <w:webHidden/>
          </w:rPr>
          <w:fldChar w:fldCharType="end"/>
        </w:r>
      </w:hyperlink>
    </w:p>
    <w:p w14:paraId="491CC9F1" w14:textId="60EAC6D6" w:rsidR="009B280C" w:rsidRDefault="00AF3EFE">
      <w:pPr>
        <w:pStyle w:val="TM1"/>
        <w:rPr>
          <w:rFonts w:asciiTheme="minorHAnsi" w:eastAsiaTheme="minorEastAsia" w:hAnsiTheme="minorHAnsi" w:cstheme="minorBidi"/>
          <w:b w:val="0"/>
          <w:noProof/>
          <w:sz w:val="22"/>
          <w:szCs w:val="22"/>
          <w:lang w:eastAsia="fr-CA"/>
        </w:rPr>
      </w:pPr>
      <w:hyperlink w:anchor="_Toc97816464" w:history="1">
        <w:r w:rsidR="009B280C" w:rsidRPr="006C019F">
          <w:rPr>
            <w:rStyle w:val="Lienhypertexte"/>
          </w:rPr>
          <w:t>4.</w:t>
        </w:r>
        <w:r w:rsidR="009B280C">
          <w:rPr>
            <w:rFonts w:asciiTheme="minorHAnsi" w:eastAsiaTheme="minorEastAsia" w:hAnsiTheme="minorHAnsi" w:cstheme="minorBidi"/>
            <w:b w:val="0"/>
            <w:noProof/>
            <w:sz w:val="22"/>
            <w:szCs w:val="22"/>
            <w:lang w:eastAsia="fr-CA"/>
          </w:rPr>
          <w:tab/>
        </w:r>
        <w:r w:rsidR="009B280C" w:rsidRPr="006C019F">
          <w:rPr>
            <w:rStyle w:val="Lienhypertexte"/>
          </w:rPr>
          <w:t>Généralités</w:t>
        </w:r>
        <w:r w:rsidR="009B280C">
          <w:rPr>
            <w:noProof/>
            <w:webHidden/>
          </w:rPr>
          <w:tab/>
        </w:r>
        <w:r w:rsidR="009B280C">
          <w:rPr>
            <w:noProof/>
            <w:webHidden/>
          </w:rPr>
          <w:fldChar w:fldCharType="begin"/>
        </w:r>
        <w:r w:rsidR="009B280C">
          <w:rPr>
            <w:noProof/>
            <w:webHidden/>
          </w:rPr>
          <w:instrText xml:space="preserve"> PAGEREF _Toc97816464 \h </w:instrText>
        </w:r>
        <w:r w:rsidR="009B280C">
          <w:rPr>
            <w:noProof/>
            <w:webHidden/>
          </w:rPr>
        </w:r>
        <w:r w:rsidR="009B280C">
          <w:rPr>
            <w:noProof/>
            <w:webHidden/>
          </w:rPr>
          <w:fldChar w:fldCharType="separate"/>
        </w:r>
        <w:r w:rsidR="009B280C">
          <w:rPr>
            <w:noProof/>
            <w:webHidden/>
          </w:rPr>
          <w:t>9</w:t>
        </w:r>
        <w:r w:rsidR="009B280C">
          <w:rPr>
            <w:noProof/>
            <w:webHidden/>
          </w:rPr>
          <w:fldChar w:fldCharType="end"/>
        </w:r>
      </w:hyperlink>
    </w:p>
    <w:p w14:paraId="707C0B5F" w14:textId="527E15F0" w:rsidR="009B280C" w:rsidRDefault="00AF3EFE">
      <w:pPr>
        <w:pStyle w:val="TM2"/>
        <w:rPr>
          <w:rFonts w:asciiTheme="minorHAnsi" w:eastAsiaTheme="minorEastAsia" w:hAnsiTheme="minorHAnsi" w:cstheme="minorBidi"/>
          <w:noProof/>
          <w:sz w:val="22"/>
          <w:szCs w:val="22"/>
          <w:lang w:eastAsia="fr-CA"/>
        </w:rPr>
      </w:pPr>
      <w:hyperlink w:anchor="_Toc97816465" w:history="1">
        <w:r w:rsidR="009B280C" w:rsidRPr="006C019F">
          <w:rPr>
            <w:rStyle w:val="Lienhypertexte"/>
          </w:rPr>
          <w:t>4.1</w:t>
        </w:r>
        <w:r w:rsidR="009B280C">
          <w:rPr>
            <w:rFonts w:asciiTheme="minorHAnsi" w:eastAsiaTheme="minorEastAsia" w:hAnsiTheme="minorHAnsi" w:cstheme="minorBidi"/>
            <w:noProof/>
            <w:sz w:val="22"/>
            <w:szCs w:val="22"/>
            <w:lang w:eastAsia="fr-CA"/>
          </w:rPr>
          <w:tab/>
        </w:r>
        <w:r w:rsidR="009B280C" w:rsidRPr="006C019F">
          <w:rPr>
            <w:rStyle w:val="Lienhypertexte"/>
          </w:rPr>
          <w:t>Données sur la circulation</w:t>
        </w:r>
        <w:r w:rsidR="009B280C">
          <w:rPr>
            <w:noProof/>
            <w:webHidden/>
          </w:rPr>
          <w:tab/>
        </w:r>
        <w:r w:rsidR="009B280C">
          <w:rPr>
            <w:noProof/>
            <w:webHidden/>
          </w:rPr>
          <w:fldChar w:fldCharType="begin"/>
        </w:r>
        <w:r w:rsidR="009B280C">
          <w:rPr>
            <w:noProof/>
            <w:webHidden/>
          </w:rPr>
          <w:instrText xml:space="preserve"> PAGEREF _Toc97816465 \h </w:instrText>
        </w:r>
        <w:r w:rsidR="009B280C">
          <w:rPr>
            <w:noProof/>
            <w:webHidden/>
          </w:rPr>
        </w:r>
        <w:r w:rsidR="009B280C">
          <w:rPr>
            <w:noProof/>
            <w:webHidden/>
          </w:rPr>
          <w:fldChar w:fldCharType="separate"/>
        </w:r>
        <w:r w:rsidR="009B280C">
          <w:rPr>
            <w:noProof/>
            <w:webHidden/>
          </w:rPr>
          <w:t>9</w:t>
        </w:r>
        <w:r w:rsidR="009B280C">
          <w:rPr>
            <w:noProof/>
            <w:webHidden/>
          </w:rPr>
          <w:fldChar w:fldCharType="end"/>
        </w:r>
      </w:hyperlink>
    </w:p>
    <w:p w14:paraId="61CD4022" w14:textId="1B332BB2" w:rsidR="009B280C" w:rsidRDefault="00AF3EFE">
      <w:pPr>
        <w:pStyle w:val="TM2"/>
        <w:rPr>
          <w:rFonts w:asciiTheme="minorHAnsi" w:eastAsiaTheme="minorEastAsia" w:hAnsiTheme="minorHAnsi" w:cstheme="minorBidi"/>
          <w:noProof/>
          <w:sz w:val="22"/>
          <w:szCs w:val="22"/>
          <w:lang w:eastAsia="fr-CA"/>
        </w:rPr>
      </w:pPr>
      <w:hyperlink w:anchor="_Toc97816466" w:history="1">
        <w:r w:rsidR="009B280C" w:rsidRPr="006C019F">
          <w:rPr>
            <w:rStyle w:val="Lienhypertexte"/>
          </w:rPr>
          <w:t>4.2</w:t>
        </w:r>
        <w:r w:rsidR="009B280C">
          <w:rPr>
            <w:rFonts w:asciiTheme="minorHAnsi" w:eastAsiaTheme="minorEastAsia" w:hAnsiTheme="minorHAnsi" w:cstheme="minorBidi"/>
            <w:noProof/>
            <w:sz w:val="22"/>
            <w:szCs w:val="22"/>
            <w:lang w:eastAsia="fr-CA"/>
          </w:rPr>
          <w:tab/>
        </w:r>
        <w:r w:rsidR="009B280C" w:rsidRPr="006C019F">
          <w:rPr>
            <w:rStyle w:val="Lienhypertexte"/>
          </w:rPr>
          <w:t>Échéance pour la mise aux normes</w:t>
        </w:r>
        <w:r w:rsidR="009B280C">
          <w:rPr>
            <w:noProof/>
            <w:webHidden/>
          </w:rPr>
          <w:tab/>
        </w:r>
        <w:r w:rsidR="009B280C">
          <w:rPr>
            <w:noProof/>
            <w:webHidden/>
          </w:rPr>
          <w:fldChar w:fldCharType="begin"/>
        </w:r>
        <w:r w:rsidR="009B280C">
          <w:rPr>
            <w:noProof/>
            <w:webHidden/>
          </w:rPr>
          <w:instrText xml:space="preserve"> PAGEREF _Toc97816466 \h </w:instrText>
        </w:r>
        <w:r w:rsidR="009B280C">
          <w:rPr>
            <w:noProof/>
            <w:webHidden/>
          </w:rPr>
        </w:r>
        <w:r w:rsidR="009B280C">
          <w:rPr>
            <w:noProof/>
            <w:webHidden/>
          </w:rPr>
          <w:fldChar w:fldCharType="separate"/>
        </w:r>
        <w:r w:rsidR="009B280C">
          <w:rPr>
            <w:noProof/>
            <w:webHidden/>
          </w:rPr>
          <w:t>10</w:t>
        </w:r>
        <w:r w:rsidR="009B280C">
          <w:rPr>
            <w:noProof/>
            <w:webHidden/>
          </w:rPr>
          <w:fldChar w:fldCharType="end"/>
        </w:r>
      </w:hyperlink>
    </w:p>
    <w:p w14:paraId="1A2245AD" w14:textId="0B4B0326" w:rsidR="009B280C" w:rsidRDefault="00AF3EFE">
      <w:pPr>
        <w:pStyle w:val="TM2"/>
        <w:rPr>
          <w:rFonts w:asciiTheme="minorHAnsi" w:eastAsiaTheme="minorEastAsia" w:hAnsiTheme="minorHAnsi" w:cstheme="minorBidi"/>
          <w:noProof/>
          <w:sz w:val="22"/>
          <w:szCs w:val="22"/>
          <w:lang w:eastAsia="fr-CA"/>
        </w:rPr>
      </w:pPr>
      <w:hyperlink w:anchor="_Toc97816467" w:history="1">
        <w:r w:rsidR="009B280C" w:rsidRPr="006C019F">
          <w:rPr>
            <w:rStyle w:val="Lienhypertexte"/>
          </w:rPr>
          <w:t>4.3</w:t>
        </w:r>
        <w:r w:rsidR="009B280C">
          <w:rPr>
            <w:rFonts w:asciiTheme="minorHAnsi" w:eastAsiaTheme="minorEastAsia" w:hAnsiTheme="minorHAnsi" w:cstheme="minorBidi"/>
            <w:noProof/>
            <w:sz w:val="22"/>
            <w:szCs w:val="22"/>
            <w:lang w:eastAsia="fr-CA"/>
          </w:rPr>
          <w:tab/>
        </w:r>
        <w:r w:rsidR="009B280C" w:rsidRPr="006C019F">
          <w:rPr>
            <w:rStyle w:val="Lienhypertexte"/>
          </w:rPr>
          <w:t>Communication</w:t>
        </w:r>
        <w:r w:rsidR="009B280C">
          <w:rPr>
            <w:noProof/>
            <w:webHidden/>
          </w:rPr>
          <w:tab/>
        </w:r>
        <w:r w:rsidR="009B280C">
          <w:rPr>
            <w:noProof/>
            <w:webHidden/>
          </w:rPr>
          <w:fldChar w:fldCharType="begin"/>
        </w:r>
        <w:r w:rsidR="009B280C">
          <w:rPr>
            <w:noProof/>
            <w:webHidden/>
          </w:rPr>
          <w:instrText xml:space="preserve"> PAGEREF _Toc97816467 \h </w:instrText>
        </w:r>
        <w:r w:rsidR="009B280C">
          <w:rPr>
            <w:noProof/>
            <w:webHidden/>
          </w:rPr>
        </w:r>
        <w:r w:rsidR="009B280C">
          <w:rPr>
            <w:noProof/>
            <w:webHidden/>
          </w:rPr>
          <w:fldChar w:fldCharType="separate"/>
        </w:r>
        <w:r w:rsidR="009B280C">
          <w:rPr>
            <w:noProof/>
            <w:webHidden/>
          </w:rPr>
          <w:t>10</w:t>
        </w:r>
        <w:r w:rsidR="009B280C">
          <w:rPr>
            <w:noProof/>
            <w:webHidden/>
          </w:rPr>
          <w:fldChar w:fldCharType="end"/>
        </w:r>
      </w:hyperlink>
    </w:p>
    <w:p w14:paraId="2FD7B1D9" w14:textId="2F99D929" w:rsidR="009B280C" w:rsidRDefault="00AF3EFE">
      <w:pPr>
        <w:pStyle w:val="TM2"/>
        <w:rPr>
          <w:rFonts w:asciiTheme="minorHAnsi" w:eastAsiaTheme="minorEastAsia" w:hAnsiTheme="minorHAnsi" w:cstheme="minorBidi"/>
          <w:noProof/>
          <w:sz w:val="22"/>
          <w:szCs w:val="22"/>
          <w:lang w:eastAsia="fr-CA"/>
        </w:rPr>
      </w:pPr>
      <w:hyperlink w:anchor="_Toc97816468" w:history="1">
        <w:r w:rsidR="009B280C" w:rsidRPr="006C019F">
          <w:rPr>
            <w:rStyle w:val="Lienhypertexte"/>
          </w:rPr>
          <w:t>4.4</w:t>
        </w:r>
        <w:r w:rsidR="009B280C">
          <w:rPr>
            <w:rFonts w:asciiTheme="minorHAnsi" w:eastAsiaTheme="minorEastAsia" w:hAnsiTheme="minorHAnsi" w:cstheme="minorBidi"/>
            <w:noProof/>
            <w:sz w:val="22"/>
            <w:szCs w:val="22"/>
            <w:lang w:eastAsia="fr-CA"/>
          </w:rPr>
          <w:tab/>
        </w:r>
        <w:r w:rsidR="009B280C" w:rsidRPr="006C019F">
          <w:rPr>
            <w:rStyle w:val="Lienhypertexte"/>
          </w:rPr>
          <w:t>Définitions</w:t>
        </w:r>
        <w:r w:rsidR="009B280C">
          <w:rPr>
            <w:noProof/>
            <w:webHidden/>
          </w:rPr>
          <w:tab/>
        </w:r>
        <w:r w:rsidR="009B280C">
          <w:rPr>
            <w:noProof/>
            <w:webHidden/>
          </w:rPr>
          <w:fldChar w:fldCharType="begin"/>
        </w:r>
        <w:r w:rsidR="009B280C">
          <w:rPr>
            <w:noProof/>
            <w:webHidden/>
          </w:rPr>
          <w:instrText xml:space="preserve"> PAGEREF _Toc97816468 \h </w:instrText>
        </w:r>
        <w:r w:rsidR="009B280C">
          <w:rPr>
            <w:noProof/>
            <w:webHidden/>
          </w:rPr>
        </w:r>
        <w:r w:rsidR="009B280C">
          <w:rPr>
            <w:noProof/>
            <w:webHidden/>
          </w:rPr>
          <w:fldChar w:fldCharType="separate"/>
        </w:r>
        <w:r w:rsidR="009B280C">
          <w:rPr>
            <w:noProof/>
            <w:webHidden/>
          </w:rPr>
          <w:t>10</w:t>
        </w:r>
        <w:r w:rsidR="009B280C">
          <w:rPr>
            <w:noProof/>
            <w:webHidden/>
          </w:rPr>
          <w:fldChar w:fldCharType="end"/>
        </w:r>
      </w:hyperlink>
    </w:p>
    <w:p w14:paraId="00CEADEC" w14:textId="468B7CEF" w:rsidR="009B280C" w:rsidRDefault="00AF3EFE">
      <w:pPr>
        <w:pStyle w:val="TM2"/>
        <w:rPr>
          <w:rFonts w:asciiTheme="minorHAnsi" w:eastAsiaTheme="minorEastAsia" w:hAnsiTheme="minorHAnsi" w:cstheme="minorBidi"/>
          <w:noProof/>
          <w:sz w:val="22"/>
          <w:szCs w:val="22"/>
          <w:lang w:eastAsia="fr-CA"/>
        </w:rPr>
      </w:pPr>
      <w:hyperlink w:anchor="_Toc97816469" w:history="1">
        <w:r w:rsidR="009B280C" w:rsidRPr="006C019F">
          <w:rPr>
            <w:rStyle w:val="Lienhypertexte"/>
          </w:rPr>
          <w:t>4.5</w:t>
        </w:r>
        <w:r w:rsidR="009B280C">
          <w:rPr>
            <w:rFonts w:asciiTheme="minorHAnsi" w:eastAsiaTheme="minorEastAsia" w:hAnsiTheme="minorHAnsi" w:cstheme="minorBidi"/>
            <w:noProof/>
            <w:sz w:val="22"/>
            <w:szCs w:val="22"/>
            <w:lang w:eastAsia="fr-CA"/>
          </w:rPr>
          <w:tab/>
        </w:r>
        <w:r w:rsidR="009B280C" w:rsidRPr="006C019F">
          <w:rPr>
            <w:rStyle w:val="Lienhypertexte"/>
          </w:rPr>
          <w:t>Gestion de la circulation</w:t>
        </w:r>
        <w:r w:rsidR="009B280C">
          <w:rPr>
            <w:noProof/>
            <w:webHidden/>
          </w:rPr>
          <w:tab/>
        </w:r>
        <w:r w:rsidR="009B280C">
          <w:rPr>
            <w:noProof/>
            <w:webHidden/>
          </w:rPr>
          <w:fldChar w:fldCharType="begin"/>
        </w:r>
        <w:r w:rsidR="009B280C">
          <w:rPr>
            <w:noProof/>
            <w:webHidden/>
          </w:rPr>
          <w:instrText xml:space="preserve"> PAGEREF _Toc97816469 \h </w:instrText>
        </w:r>
        <w:r w:rsidR="009B280C">
          <w:rPr>
            <w:noProof/>
            <w:webHidden/>
          </w:rPr>
        </w:r>
        <w:r w:rsidR="009B280C">
          <w:rPr>
            <w:noProof/>
            <w:webHidden/>
          </w:rPr>
          <w:fldChar w:fldCharType="separate"/>
        </w:r>
        <w:r w:rsidR="009B280C">
          <w:rPr>
            <w:noProof/>
            <w:webHidden/>
          </w:rPr>
          <w:t>12</w:t>
        </w:r>
        <w:r w:rsidR="009B280C">
          <w:rPr>
            <w:noProof/>
            <w:webHidden/>
          </w:rPr>
          <w:fldChar w:fldCharType="end"/>
        </w:r>
      </w:hyperlink>
    </w:p>
    <w:p w14:paraId="13F2F348" w14:textId="596E1282" w:rsidR="009B280C" w:rsidRDefault="00AF3EFE">
      <w:pPr>
        <w:pStyle w:val="TM3"/>
        <w:rPr>
          <w:rFonts w:asciiTheme="minorHAnsi" w:eastAsiaTheme="minorEastAsia" w:hAnsiTheme="minorHAnsi" w:cstheme="minorBidi"/>
          <w:noProof/>
          <w:sz w:val="22"/>
          <w:szCs w:val="22"/>
          <w:lang w:eastAsia="fr-CA"/>
        </w:rPr>
      </w:pPr>
      <w:hyperlink w:anchor="_Toc97816470" w:history="1">
        <w:r w:rsidR="009B280C" w:rsidRPr="006C019F">
          <w:rPr>
            <w:rStyle w:val="Lienhypertexte"/>
          </w:rPr>
          <w:t>4.5.1</w:t>
        </w:r>
        <w:r w:rsidR="009B280C">
          <w:rPr>
            <w:rFonts w:asciiTheme="minorHAnsi" w:eastAsiaTheme="minorEastAsia" w:hAnsiTheme="minorHAnsi" w:cstheme="minorBidi"/>
            <w:noProof/>
            <w:sz w:val="22"/>
            <w:szCs w:val="22"/>
            <w:lang w:eastAsia="fr-CA"/>
          </w:rPr>
          <w:tab/>
        </w:r>
        <w:r w:rsidR="009B280C" w:rsidRPr="006C019F">
          <w:rPr>
            <w:rStyle w:val="Lienhypertexte"/>
          </w:rPr>
          <w:t>Généralités</w:t>
        </w:r>
        <w:r w:rsidR="009B280C">
          <w:rPr>
            <w:noProof/>
            <w:webHidden/>
          </w:rPr>
          <w:tab/>
        </w:r>
        <w:r w:rsidR="009B280C">
          <w:rPr>
            <w:noProof/>
            <w:webHidden/>
          </w:rPr>
          <w:fldChar w:fldCharType="begin"/>
        </w:r>
        <w:r w:rsidR="009B280C">
          <w:rPr>
            <w:noProof/>
            <w:webHidden/>
          </w:rPr>
          <w:instrText xml:space="preserve"> PAGEREF _Toc97816470 \h </w:instrText>
        </w:r>
        <w:r w:rsidR="009B280C">
          <w:rPr>
            <w:noProof/>
            <w:webHidden/>
          </w:rPr>
        </w:r>
        <w:r w:rsidR="009B280C">
          <w:rPr>
            <w:noProof/>
            <w:webHidden/>
          </w:rPr>
          <w:fldChar w:fldCharType="separate"/>
        </w:r>
        <w:r w:rsidR="009B280C">
          <w:rPr>
            <w:noProof/>
            <w:webHidden/>
          </w:rPr>
          <w:t>12</w:t>
        </w:r>
        <w:r w:rsidR="009B280C">
          <w:rPr>
            <w:noProof/>
            <w:webHidden/>
          </w:rPr>
          <w:fldChar w:fldCharType="end"/>
        </w:r>
      </w:hyperlink>
    </w:p>
    <w:p w14:paraId="6A6BBBA4" w14:textId="32593435" w:rsidR="009B280C" w:rsidRDefault="00AF3EFE">
      <w:pPr>
        <w:pStyle w:val="TM3"/>
        <w:rPr>
          <w:rFonts w:asciiTheme="minorHAnsi" w:eastAsiaTheme="minorEastAsia" w:hAnsiTheme="minorHAnsi" w:cstheme="minorBidi"/>
          <w:noProof/>
          <w:sz w:val="22"/>
          <w:szCs w:val="22"/>
          <w:lang w:eastAsia="fr-CA"/>
        </w:rPr>
      </w:pPr>
      <w:hyperlink w:anchor="_Toc97816471" w:history="1">
        <w:r w:rsidR="009B280C" w:rsidRPr="006C019F">
          <w:rPr>
            <w:rStyle w:val="Lienhypertexte"/>
          </w:rPr>
          <w:t>4.5.2</w:t>
        </w:r>
        <w:r w:rsidR="009B280C">
          <w:rPr>
            <w:rFonts w:asciiTheme="minorHAnsi" w:eastAsiaTheme="minorEastAsia" w:hAnsiTheme="minorHAnsi" w:cstheme="minorBidi"/>
            <w:noProof/>
            <w:sz w:val="22"/>
            <w:szCs w:val="22"/>
            <w:lang w:eastAsia="fr-CA"/>
          </w:rPr>
          <w:tab/>
        </w:r>
        <w:r w:rsidR="009B280C" w:rsidRPr="006C019F">
          <w:rPr>
            <w:rStyle w:val="Lienhypertexte"/>
          </w:rPr>
          <w:t>Plages horaires des entraves à la circulation</w:t>
        </w:r>
        <w:r w:rsidR="009B280C">
          <w:rPr>
            <w:noProof/>
            <w:webHidden/>
          </w:rPr>
          <w:tab/>
        </w:r>
        <w:r w:rsidR="009B280C">
          <w:rPr>
            <w:noProof/>
            <w:webHidden/>
          </w:rPr>
          <w:fldChar w:fldCharType="begin"/>
        </w:r>
        <w:r w:rsidR="009B280C">
          <w:rPr>
            <w:noProof/>
            <w:webHidden/>
          </w:rPr>
          <w:instrText xml:space="preserve"> PAGEREF _Toc97816471 \h </w:instrText>
        </w:r>
        <w:r w:rsidR="009B280C">
          <w:rPr>
            <w:noProof/>
            <w:webHidden/>
          </w:rPr>
        </w:r>
        <w:r w:rsidR="009B280C">
          <w:rPr>
            <w:noProof/>
            <w:webHidden/>
          </w:rPr>
          <w:fldChar w:fldCharType="separate"/>
        </w:r>
        <w:r w:rsidR="009B280C">
          <w:rPr>
            <w:noProof/>
            <w:webHidden/>
          </w:rPr>
          <w:t>14</w:t>
        </w:r>
        <w:r w:rsidR="009B280C">
          <w:rPr>
            <w:noProof/>
            <w:webHidden/>
          </w:rPr>
          <w:fldChar w:fldCharType="end"/>
        </w:r>
      </w:hyperlink>
    </w:p>
    <w:p w14:paraId="420A678B" w14:textId="76BCB336" w:rsidR="009B280C" w:rsidRDefault="00AF3EFE">
      <w:pPr>
        <w:pStyle w:val="TM3"/>
        <w:rPr>
          <w:rFonts w:asciiTheme="minorHAnsi" w:eastAsiaTheme="minorEastAsia" w:hAnsiTheme="minorHAnsi" w:cstheme="minorBidi"/>
          <w:noProof/>
          <w:sz w:val="22"/>
          <w:szCs w:val="22"/>
          <w:lang w:eastAsia="fr-CA"/>
        </w:rPr>
      </w:pPr>
      <w:hyperlink w:anchor="_Toc97816472" w:history="1">
        <w:r w:rsidR="009B280C" w:rsidRPr="006C019F">
          <w:rPr>
            <w:rStyle w:val="Lienhypertexte"/>
          </w:rPr>
          <w:t>4.5.3</w:t>
        </w:r>
        <w:r w:rsidR="009B280C">
          <w:rPr>
            <w:rFonts w:asciiTheme="minorHAnsi" w:eastAsiaTheme="minorEastAsia" w:hAnsiTheme="minorHAnsi" w:cstheme="minorBidi"/>
            <w:noProof/>
            <w:sz w:val="22"/>
            <w:szCs w:val="22"/>
            <w:lang w:eastAsia="fr-CA"/>
          </w:rPr>
          <w:tab/>
        </w:r>
        <w:r w:rsidR="009B280C" w:rsidRPr="006C019F">
          <w:rPr>
            <w:rStyle w:val="Lienhypertexte"/>
          </w:rPr>
          <w:t>Fermetures autorisées</w:t>
        </w:r>
        <w:r w:rsidR="009B280C">
          <w:rPr>
            <w:noProof/>
            <w:webHidden/>
          </w:rPr>
          <w:tab/>
        </w:r>
        <w:r w:rsidR="009B280C">
          <w:rPr>
            <w:noProof/>
            <w:webHidden/>
          </w:rPr>
          <w:fldChar w:fldCharType="begin"/>
        </w:r>
        <w:r w:rsidR="009B280C">
          <w:rPr>
            <w:noProof/>
            <w:webHidden/>
          </w:rPr>
          <w:instrText xml:space="preserve"> PAGEREF _Toc97816472 \h </w:instrText>
        </w:r>
        <w:r w:rsidR="009B280C">
          <w:rPr>
            <w:noProof/>
            <w:webHidden/>
          </w:rPr>
        </w:r>
        <w:r w:rsidR="009B280C">
          <w:rPr>
            <w:noProof/>
            <w:webHidden/>
          </w:rPr>
          <w:fldChar w:fldCharType="separate"/>
        </w:r>
        <w:r w:rsidR="009B280C">
          <w:rPr>
            <w:noProof/>
            <w:webHidden/>
          </w:rPr>
          <w:t>15</w:t>
        </w:r>
        <w:r w:rsidR="009B280C">
          <w:rPr>
            <w:noProof/>
            <w:webHidden/>
          </w:rPr>
          <w:fldChar w:fldCharType="end"/>
        </w:r>
      </w:hyperlink>
    </w:p>
    <w:p w14:paraId="2433234D" w14:textId="7D52A231" w:rsidR="009B280C" w:rsidRDefault="00AF3EFE">
      <w:pPr>
        <w:pStyle w:val="TM4"/>
        <w:rPr>
          <w:rFonts w:asciiTheme="minorHAnsi" w:hAnsiTheme="minorHAnsi"/>
          <w:noProof/>
          <w:sz w:val="22"/>
        </w:rPr>
      </w:pPr>
      <w:hyperlink w:anchor="_Toc97816473" w:history="1">
        <w:r w:rsidR="009B280C" w:rsidRPr="006C019F">
          <w:rPr>
            <w:rStyle w:val="Lienhypertexte"/>
          </w:rPr>
          <w:t>4.5.3.1</w:t>
        </w:r>
        <w:r w:rsidR="009B280C">
          <w:rPr>
            <w:rFonts w:asciiTheme="minorHAnsi" w:hAnsiTheme="minorHAnsi"/>
            <w:noProof/>
            <w:sz w:val="22"/>
          </w:rPr>
          <w:tab/>
        </w:r>
        <w:r w:rsidR="009B280C" w:rsidRPr="006C019F">
          <w:rPr>
            <w:rStyle w:val="Lienhypertexte"/>
          </w:rPr>
          <w:t>Fermeture d’accotement pour toute la durée des travaux</w:t>
        </w:r>
        <w:r w:rsidR="009B280C">
          <w:rPr>
            <w:noProof/>
            <w:webHidden/>
          </w:rPr>
          <w:tab/>
        </w:r>
        <w:r w:rsidR="009B280C">
          <w:rPr>
            <w:noProof/>
            <w:webHidden/>
          </w:rPr>
          <w:fldChar w:fldCharType="begin"/>
        </w:r>
        <w:r w:rsidR="009B280C">
          <w:rPr>
            <w:noProof/>
            <w:webHidden/>
          </w:rPr>
          <w:instrText xml:space="preserve"> PAGEREF _Toc97816473 \h </w:instrText>
        </w:r>
        <w:r w:rsidR="009B280C">
          <w:rPr>
            <w:noProof/>
            <w:webHidden/>
          </w:rPr>
        </w:r>
        <w:r w:rsidR="009B280C">
          <w:rPr>
            <w:noProof/>
            <w:webHidden/>
          </w:rPr>
          <w:fldChar w:fldCharType="separate"/>
        </w:r>
        <w:r w:rsidR="009B280C">
          <w:rPr>
            <w:noProof/>
            <w:webHidden/>
          </w:rPr>
          <w:t>15</w:t>
        </w:r>
        <w:r w:rsidR="009B280C">
          <w:rPr>
            <w:noProof/>
            <w:webHidden/>
          </w:rPr>
          <w:fldChar w:fldCharType="end"/>
        </w:r>
      </w:hyperlink>
    </w:p>
    <w:p w14:paraId="58DE18B6" w14:textId="1492D83A" w:rsidR="009B280C" w:rsidRDefault="00AF3EFE">
      <w:pPr>
        <w:pStyle w:val="TM4"/>
        <w:rPr>
          <w:rFonts w:asciiTheme="minorHAnsi" w:hAnsiTheme="minorHAnsi"/>
          <w:noProof/>
          <w:sz w:val="22"/>
        </w:rPr>
      </w:pPr>
      <w:hyperlink w:anchor="_Toc97816474" w:history="1">
        <w:r w:rsidR="009B280C" w:rsidRPr="006C019F">
          <w:rPr>
            <w:rStyle w:val="Lienhypertexte"/>
          </w:rPr>
          <w:t>4.5.3.2</w:t>
        </w:r>
        <w:r w:rsidR="009B280C">
          <w:rPr>
            <w:rFonts w:asciiTheme="minorHAnsi" w:hAnsiTheme="minorHAnsi"/>
            <w:noProof/>
            <w:sz w:val="22"/>
          </w:rPr>
          <w:tab/>
        </w:r>
        <w:r w:rsidR="009B280C" w:rsidRPr="006C019F">
          <w:rPr>
            <w:rStyle w:val="Lienhypertexte"/>
          </w:rPr>
          <w:t>Fermeture d’une ou de voies de circulation pour toute la durée des travaux</w:t>
        </w:r>
        <w:r w:rsidR="009B280C">
          <w:rPr>
            <w:noProof/>
            <w:webHidden/>
          </w:rPr>
          <w:tab/>
        </w:r>
        <w:r w:rsidR="009B280C">
          <w:rPr>
            <w:noProof/>
            <w:webHidden/>
          </w:rPr>
          <w:fldChar w:fldCharType="begin"/>
        </w:r>
        <w:r w:rsidR="009B280C">
          <w:rPr>
            <w:noProof/>
            <w:webHidden/>
          </w:rPr>
          <w:instrText xml:space="preserve"> PAGEREF _Toc97816474 \h </w:instrText>
        </w:r>
        <w:r w:rsidR="009B280C">
          <w:rPr>
            <w:noProof/>
            <w:webHidden/>
          </w:rPr>
        </w:r>
        <w:r w:rsidR="009B280C">
          <w:rPr>
            <w:noProof/>
            <w:webHidden/>
          </w:rPr>
          <w:fldChar w:fldCharType="separate"/>
        </w:r>
        <w:r w:rsidR="009B280C">
          <w:rPr>
            <w:noProof/>
            <w:webHidden/>
          </w:rPr>
          <w:t>15</w:t>
        </w:r>
        <w:r w:rsidR="009B280C">
          <w:rPr>
            <w:noProof/>
            <w:webHidden/>
          </w:rPr>
          <w:fldChar w:fldCharType="end"/>
        </w:r>
      </w:hyperlink>
    </w:p>
    <w:p w14:paraId="5B66F2DB" w14:textId="033347CD" w:rsidR="009B280C" w:rsidRDefault="00AF3EFE">
      <w:pPr>
        <w:pStyle w:val="TM4"/>
        <w:rPr>
          <w:rFonts w:asciiTheme="minorHAnsi" w:hAnsiTheme="minorHAnsi"/>
          <w:noProof/>
          <w:sz w:val="22"/>
        </w:rPr>
      </w:pPr>
      <w:hyperlink w:anchor="_Toc97816475" w:history="1">
        <w:r w:rsidR="009B280C" w:rsidRPr="006C019F">
          <w:rPr>
            <w:rStyle w:val="Lienhypertexte"/>
          </w:rPr>
          <w:t>4.5.3.3</w:t>
        </w:r>
        <w:r w:rsidR="009B280C">
          <w:rPr>
            <w:rFonts w:asciiTheme="minorHAnsi" w:hAnsiTheme="minorHAnsi"/>
            <w:noProof/>
            <w:sz w:val="22"/>
          </w:rPr>
          <w:tab/>
        </w:r>
        <w:r w:rsidR="009B280C" w:rsidRPr="006C019F">
          <w:rPr>
            <w:rStyle w:val="Lienhypertexte"/>
          </w:rPr>
          <w:t>Fermetures journalières</w:t>
        </w:r>
        <w:r w:rsidR="009B280C">
          <w:rPr>
            <w:noProof/>
            <w:webHidden/>
          </w:rPr>
          <w:tab/>
        </w:r>
        <w:r w:rsidR="009B280C">
          <w:rPr>
            <w:noProof/>
            <w:webHidden/>
          </w:rPr>
          <w:fldChar w:fldCharType="begin"/>
        </w:r>
        <w:r w:rsidR="009B280C">
          <w:rPr>
            <w:noProof/>
            <w:webHidden/>
          </w:rPr>
          <w:instrText xml:space="preserve"> PAGEREF _Toc97816475 \h </w:instrText>
        </w:r>
        <w:r w:rsidR="009B280C">
          <w:rPr>
            <w:noProof/>
            <w:webHidden/>
          </w:rPr>
        </w:r>
        <w:r w:rsidR="009B280C">
          <w:rPr>
            <w:noProof/>
            <w:webHidden/>
          </w:rPr>
          <w:fldChar w:fldCharType="separate"/>
        </w:r>
        <w:r w:rsidR="009B280C">
          <w:rPr>
            <w:noProof/>
            <w:webHidden/>
          </w:rPr>
          <w:t>15</w:t>
        </w:r>
        <w:r w:rsidR="009B280C">
          <w:rPr>
            <w:noProof/>
            <w:webHidden/>
          </w:rPr>
          <w:fldChar w:fldCharType="end"/>
        </w:r>
      </w:hyperlink>
    </w:p>
    <w:p w14:paraId="177F9540" w14:textId="1393C89F" w:rsidR="009B280C" w:rsidRDefault="00AF3EFE">
      <w:pPr>
        <w:pStyle w:val="TM4"/>
        <w:rPr>
          <w:rFonts w:asciiTheme="minorHAnsi" w:hAnsiTheme="minorHAnsi"/>
          <w:noProof/>
          <w:sz w:val="22"/>
        </w:rPr>
      </w:pPr>
      <w:hyperlink w:anchor="_Toc97816476" w:history="1">
        <w:r w:rsidR="009B280C" w:rsidRPr="006C019F">
          <w:rPr>
            <w:rStyle w:val="Lienhypertexte"/>
          </w:rPr>
          <w:t>4.5.3.4</w:t>
        </w:r>
        <w:r w:rsidR="009B280C">
          <w:rPr>
            <w:rFonts w:asciiTheme="minorHAnsi" w:hAnsiTheme="minorHAnsi"/>
            <w:noProof/>
            <w:sz w:val="22"/>
          </w:rPr>
          <w:tab/>
        </w:r>
        <w:r w:rsidR="009B280C" w:rsidRPr="006C019F">
          <w:rPr>
            <w:rStyle w:val="Lienhypertexte"/>
          </w:rPr>
          <w:t>Fermeture non programmée</w:t>
        </w:r>
        <w:r w:rsidR="009B280C">
          <w:rPr>
            <w:noProof/>
            <w:webHidden/>
          </w:rPr>
          <w:tab/>
        </w:r>
        <w:r w:rsidR="009B280C">
          <w:rPr>
            <w:noProof/>
            <w:webHidden/>
          </w:rPr>
          <w:fldChar w:fldCharType="begin"/>
        </w:r>
        <w:r w:rsidR="009B280C">
          <w:rPr>
            <w:noProof/>
            <w:webHidden/>
          </w:rPr>
          <w:instrText xml:space="preserve"> PAGEREF _Toc97816476 \h </w:instrText>
        </w:r>
        <w:r w:rsidR="009B280C">
          <w:rPr>
            <w:noProof/>
            <w:webHidden/>
          </w:rPr>
        </w:r>
        <w:r w:rsidR="009B280C">
          <w:rPr>
            <w:noProof/>
            <w:webHidden/>
          </w:rPr>
          <w:fldChar w:fldCharType="separate"/>
        </w:r>
        <w:r w:rsidR="009B280C">
          <w:rPr>
            <w:noProof/>
            <w:webHidden/>
          </w:rPr>
          <w:t>16</w:t>
        </w:r>
        <w:r w:rsidR="009B280C">
          <w:rPr>
            <w:noProof/>
            <w:webHidden/>
          </w:rPr>
          <w:fldChar w:fldCharType="end"/>
        </w:r>
      </w:hyperlink>
    </w:p>
    <w:p w14:paraId="148D7BFD" w14:textId="11C73D63" w:rsidR="009B280C" w:rsidRDefault="00AF3EFE">
      <w:pPr>
        <w:pStyle w:val="TM4"/>
        <w:rPr>
          <w:rFonts w:asciiTheme="minorHAnsi" w:hAnsiTheme="minorHAnsi"/>
          <w:noProof/>
          <w:sz w:val="22"/>
        </w:rPr>
      </w:pPr>
      <w:hyperlink w:anchor="_Toc97816477" w:history="1">
        <w:r w:rsidR="009B280C" w:rsidRPr="006C019F">
          <w:rPr>
            <w:rStyle w:val="Lienhypertexte"/>
          </w:rPr>
          <w:t>4.5.3.5</w:t>
        </w:r>
        <w:r w:rsidR="009B280C">
          <w:rPr>
            <w:rFonts w:asciiTheme="minorHAnsi" w:hAnsiTheme="minorHAnsi"/>
            <w:noProof/>
            <w:sz w:val="22"/>
          </w:rPr>
          <w:tab/>
        </w:r>
        <w:r w:rsidR="009B280C" w:rsidRPr="006C019F">
          <w:rPr>
            <w:rStyle w:val="Lienhypertexte"/>
          </w:rPr>
          <w:t>Fermeture de la route pendant toute la durée des travaux</w:t>
        </w:r>
        <w:r w:rsidR="009B280C">
          <w:rPr>
            <w:noProof/>
            <w:webHidden/>
          </w:rPr>
          <w:tab/>
        </w:r>
        <w:r w:rsidR="009B280C">
          <w:rPr>
            <w:noProof/>
            <w:webHidden/>
          </w:rPr>
          <w:fldChar w:fldCharType="begin"/>
        </w:r>
        <w:r w:rsidR="009B280C">
          <w:rPr>
            <w:noProof/>
            <w:webHidden/>
          </w:rPr>
          <w:instrText xml:space="preserve"> PAGEREF _Toc97816477 \h </w:instrText>
        </w:r>
        <w:r w:rsidR="009B280C">
          <w:rPr>
            <w:noProof/>
            <w:webHidden/>
          </w:rPr>
        </w:r>
        <w:r w:rsidR="009B280C">
          <w:rPr>
            <w:noProof/>
            <w:webHidden/>
          </w:rPr>
          <w:fldChar w:fldCharType="separate"/>
        </w:r>
        <w:r w:rsidR="009B280C">
          <w:rPr>
            <w:noProof/>
            <w:webHidden/>
          </w:rPr>
          <w:t>16</w:t>
        </w:r>
        <w:r w:rsidR="009B280C">
          <w:rPr>
            <w:noProof/>
            <w:webHidden/>
          </w:rPr>
          <w:fldChar w:fldCharType="end"/>
        </w:r>
      </w:hyperlink>
    </w:p>
    <w:p w14:paraId="12DA542E" w14:textId="2711F312" w:rsidR="009B280C" w:rsidRDefault="00AF3EFE">
      <w:pPr>
        <w:pStyle w:val="TM4"/>
        <w:rPr>
          <w:rFonts w:asciiTheme="minorHAnsi" w:hAnsiTheme="minorHAnsi"/>
          <w:noProof/>
          <w:sz w:val="22"/>
        </w:rPr>
      </w:pPr>
      <w:hyperlink w:anchor="_Toc97816478" w:history="1">
        <w:r w:rsidR="009B280C" w:rsidRPr="006C019F">
          <w:rPr>
            <w:rStyle w:val="Lienhypertexte"/>
          </w:rPr>
          <w:t>4.5.3.6</w:t>
        </w:r>
        <w:r w:rsidR="009B280C">
          <w:rPr>
            <w:rFonts w:asciiTheme="minorHAnsi" w:hAnsiTheme="minorHAnsi"/>
            <w:noProof/>
            <w:sz w:val="22"/>
          </w:rPr>
          <w:tab/>
        </w:r>
        <w:r w:rsidR="009B280C" w:rsidRPr="006C019F">
          <w:rPr>
            <w:rStyle w:val="Lienhypertexte"/>
          </w:rPr>
          <w:t>Fermeture pour les travaux de courte durée avec une aire de travail en déplacement</w:t>
        </w:r>
        <w:r w:rsidR="009B280C">
          <w:rPr>
            <w:noProof/>
            <w:webHidden/>
          </w:rPr>
          <w:tab/>
        </w:r>
        <w:r w:rsidR="009B280C">
          <w:rPr>
            <w:noProof/>
            <w:webHidden/>
          </w:rPr>
          <w:fldChar w:fldCharType="begin"/>
        </w:r>
        <w:r w:rsidR="009B280C">
          <w:rPr>
            <w:noProof/>
            <w:webHidden/>
          </w:rPr>
          <w:instrText xml:space="preserve"> PAGEREF _Toc97816478 \h </w:instrText>
        </w:r>
        <w:r w:rsidR="009B280C">
          <w:rPr>
            <w:noProof/>
            <w:webHidden/>
          </w:rPr>
        </w:r>
        <w:r w:rsidR="009B280C">
          <w:rPr>
            <w:noProof/>
            <w:webHidden/>
          </w:rPr>
          <w:fldChar w:fldCharType="separate"/>
        </w:r>
        <w:r w:rsidR="009B280C">
          <w:rPr>
            <w:noProof/>
            <w:webHidden/>
          </w:rPr>
          <w:t>16</w:t>
        </w:r>
        <w:r w:rsidR="009B280C">
          <w:rPr>
            <w:noProof/>
            <w:webHidden/>
          </w:rPr>
          <w:fldChar w:fldCharType="end"/>
        </w:r>
      </w:hyperlink>
    </w:p>
    <w:p w14:paraId="5CDC362F" w14:textId="728648CC" w:rsidR="009B280C" w:rsidRDefault="00AF3EFE">
      <w:pPr>
        <w:pStyle w:val="TM4"/>
        <w:rPr>
          <w:rFonts w:asciiTheme="minorHAnsi" w:hAnsiTheme="minorHAnsi"/>
          <w:noProof/>
          <w:sz w:val="22"/>
        </w:rPr>
      </w:pPr>
      <w:hyperlink w:anchor="_Toc97816479" w:history="1">
        <w:r w:rsidR="009B280C" w:rsidRPr="006C019F">
          <w:rPr>
            <w:rStyle w:val="Lienhypertexte"/>
          </w:rPr>
          <w:t>4.5.3.7</w:t>
        </w:r>
        <w:r w:rsidR="009B280C">
          <w:rPr>
            <w:rFonts w:asciiTheme="minorHAnsi" w:hAnsiTheme="minorHAnsi"/>
            <w:noProof/>
            <w:sz w:val="22"/>
          </w:rPr>
          <w:tab/>
        </w:r>
        <w:r w:rsidR="009B280C" w:rsidRPr="006C019F">
          <w:rPr>
            <w:rStyle w:val="Lienhypertexte"/>
          </w:rPr>
          <w:t>Fermeture de bretelles d’accès d’autoroute</w:t>
        </w:r>
        <w:r w:rsidR="009B280C">
          <w:rPr>
            <w:noProof/>
            <w:webHidden/>
          </w:rPr>
          <w:tab/>
        </w:r>
        <w:r w:rsidR="009B280C">
          <w:rPr>
            <w:noProof/>
            <w:webHidden/>
          </w:rPr>
          <w:fldChar w:fldCharType="begin"/>
        </w:r>
        <w:r w:rsidR="009B280C">
          <w:rPr>
            <w:noProof/>
            <w:webHidden/>
          </w:rPr>
          <w:instrText xml:space="preserve"> PAGEREF _Toc97816479 \h </w:instrText>
        </w:r>
        <w:r w:rsidR="009B280C">
          <w:rPr>
            <w:noProof/>
            <w:webHidden/>
          </w:rPr>
        </w:r>
        <w:r w:rsidR="009B280C">
          <w:rPr>
            <w:noProof/>
            <w:webHidden/>
          </w:rPr>
          <w:fldChar w:fldCharType="separate"/>
        </w:r>
        <w:r w:rsidR="009B280C">
          <w:rPr>
            <w:noProof/>
            <w:webHidden/>
          </w:rPr>
          <w:t>16</w:t>
        </w:r>
        <w:r w:rsidR="009B280C">
          <w:rPr>
            <w:noProof/>
            <w:webHidden/>
          </w:rPr>
          <w:fldChar w:fldCharType="end"/>
        </w:r>
      </w:hyperlink>
    </w:p>
    <w:p w14:paraId="0717A23D" w14:textId="4BAC3A7D" w:rsidR="009B280C" w:rsidRDefault="00AF3EFE">
      <w:pPr>
        <w:pStyle w:val="TM4"/>
        <w:rPr>
          <w:rFonts w:asciiTheme="minorHAnsi" w:hAnsiTheme="minorHAnsi"/>
          <w:noProof/>
          <w:sz w:val="22"/>
        </w:rPr>
      </w:pPr>
      <w:hyperlink w:anchor="_Toc97816480" w:history="1">
        <w:r w:rsidR="009B280C" w:rsidRPr="006C019F">
          <w:rPr>
            <w:rStyle w:val="Lienhypertexte"/>
          </w:rPr>
          <w:t>4.5.3.8</w:t>
        </w:r>
        <w:r w:rsidR="009B280C">
          <w:rPr>
            <w:rFonts w:asciiTheme="minorHAnsi" w:hAnsiTheme="minorHAnsi"/>
            <w:noProof/>
            <w:sz w:val="22"/>
          </w:rPr>
          <w:tab/>
        </w:r>
        <w:r w:rsidR="009B280C" w:rsidRPr="006C019F">
          <w:rPr>
            <w:rStyle w:val="Lienhypertexte"/>
          </w:rPr>
          <w:t>Fermeture pour les travaux de sautage à l’explosif</w:t>
        </w:r>
        <w:r w:rsidR="009B280C">
          <w:rPr>
            <w:noProof/>
            <w:webHidden/>
          </w:rPr>
          <w:tab/>
        </w:r>
        <w:r w:rsidR="009B280C">
          <w:rPr>
            <w:noProof/>
            <w:webHidden/>
          </w:rPr>
          <w:fldChar w:fldCharType="begin"/>
        </w:r>
        <w:r w:rsidR="009B280C">
          <w:rPr>
            <w:noProof/>
            <w:webHidden/>
          </w:rPr>
          <w:instrText xml:space="preserve"> PAGEREF _Toc97816480 \h </w:instrText>
        </w:r>
        <w:r w:rsidR="009B280C">
          <w:rPr>
            <w:noProof/>
            <w:webHidden/>
          </w:rPr>
        </w:r>
        <w:r w:rsidR="009B280C">
          <w:rPr>
            <w:noProof/>
            <w:webHidden/>
          </w:rPr>
          <w:fldChar w:fldCharType="separate"/>
        </w:r>
        <w:r w:rsidR="009B280C">
          <w:rPr>
            <w:noProof/>
            <w:webHidden/>
          </w:rPr>
          <w:t>17</w:t>
        </w:r>
        <w:r w:rsidR="009B280C">
          <w:rPr>
            <w:noProof/>
            <w:webHidden/>
          </w:rPr>
          <w:fldChar w:fldCharType="end"/>
        </w:r>
      </w:hyperlink>
    </w:p>
    <w:p w14:paraId="30B7A69F" w14:textId="67AC6163" w:rsidR="009B280C" w:rsidRDefault="00AF3EFE">
      <w:pPr>
        <w:pStyle w:val="TM3"/>
        <w:rPr>
          <w:rFonts w:asciiTheme="minorHAnsi" w:eastAsiaTheme="minorEastAsia" w:hAnsiTheme="minorHAnsi" w:cstheme="minorBidi"/>
          <w:noProof/>
          <w:sz w:val="22"/>
          <w:szCs w:val="22"/>
          <w:lang w:eastAsia="fr-CA"/>
        </w:rPr>
      </w:pPr>
      <w:hyperlink w:anchor="_Toc97816481" w:history="1">
        <w:r w:rsidR="009B280C" w:rsidRPr="006C019F">
          <w:rPr>
            <w:rStyle w:val="Lienhypertexte"/>
          </w:rPr>
          <w:t>4.5.4</w:t>
        </w:r>
        <w:r w:rsidR="009B280C">
          <w:rPr>
            <w:rFonts w:asciiTheme="minorHAnsi" w:eastAsiaTheme="minorEastAsia" w:hAnsiTheme="minorHAnsi" w:cstheme="minorBidi"/>
            <w:noProof/>
            <w:sz w:val="22"/>
            <w:szCs w:val="22"/>
            <w:lang w:eastAsia="fr-CA"/>
          </w:rPr>
          <w:tab/>
        </w:r>
        <w:r w:rsidR="009B280C" w:rsidRPr="006C019F">
          <w:rPr>
            <w:rStyle w:val="Lienhypertexte"/>
          </w:rPr>
          <w:t>Phasage de travaux</w:t>
        </w:r>
        <w:r w:rsidR="009B280C">
          <w:rPr>
            <w:noProof/>
            <w:webHidden/>
          </w:rPr>
          <w:tab/>
        </w:r>
        <w:r w:rsidR="009B280C">
          <w:rPr>
            <w:noProof/>
            <w:webHidden/>
          </w:rPr>
          <w:fldChar w:fldCharType="begin"/>
        </w:r>
        <w:r w:rsidR="009B280C">
          <w:rPr>
            <w:noProof/>
            <w:webHidden/>
          </w:rPr>
          <w:instrText xml:space="preserve"> PAGEREF _Toc97816481 \h </w:instrText>
        </w:r>
        <w:r w:rsidR="009B280C">
          <w:rPr>
            <w:noProof/>
            <w:webHidden/>
          </w:rPr>
        </w:r>
        <w:r w:rsidR="009B280C">
          <w:rPr>
            <w:noProof/>
            <w:webHidden/>
          </w:rPr>
          <w:fldChar w:fldCharType="separate"/>
        </w:r>
        <w:r w:rsidR="009B280C">
          <w:rPr>
            <w:noProof/>
            <w:webHidden/>
          </w:rPr>
          <w:t>17</w:t>
        </w:r>
        <w:r w:rsidR="009B280C">
          <w:rPr>
            <w:noProof/>
            <w:webHidden/>
          </w:rPr>
          <w:fldChar w:fldCharType="end"/>
        </w:r>
      </w:hyperlink>
    </w:p>
    <w:p w14:paraId="107FFEE7" w14:textId="08612961" w:rsidR="009B280C" w:rsidRDefault="00AF3EFE">
      <w:pPr>
        <w:pStyle w:val="TM4"/>
        <w:rPr>
          <w:rFonts w:asciiTheme="minorHAnsi" w:hAnsiTheme="minorHAnsi"/>
          <w:noProof/>
          <w:sz w:val="22"/>
        </w:rPr>
      </w:pPr>
      <w:hyperlink w:anchor="_Toc97816482" w:history="1">
        <w:r w:rsidR="009B280C" w:rsidRPr="006C019F">
          <w:rPr>
            <w:rStyle w:val="Lienhypertexte"/>
          </w:rPr>
          <w:t>4.5.4.1</w:t>
        </w:r>
        <w:r w:rsidR="009B280C">
          <w:rPr>
            <w:rFonts w:asciiTheme="minorHAnsi" w:hAnsiTheme="minorHAnsi"/>
            <w:noProof/>
            <w:sz w:val="22"/>
          </w:rPr>
          <w:tab/>
        </w:r>
        <w:r w:rsidR="009B280C" w:rsidRPr="006C019F">
          <w:rPr>
            <w:rStyle w:val="Lienhypertexte"/>
          </w:rPr>
          <w:t>Généralités</w:t>
        </w:r>
        <w:r w:rsidR="009B280C">
          <w:rPr>
            <w:noProof/>
            <w:webHidden/>
          </w:rPr>
          <w:tab/>
        </w:r>
        <w:r w:rsidR="009B280C">
          <w:rPr>
            <w:noProof/>
            <w:webHidden/>
          </w:rPr>
          <w:fldChar w:fldCharType="begin"/>
        </w:r>
        <w:r w:rsidR="009B280C">
          <w:rPr>
            <w:noProof/>
            <w:webHidden/>
          </w:rPr>
          <w:instrText xml:space="preserve"> PAGEREF _Toc97816482 \h </w:instrText>
        </w:r>
        <w:r w:rsidR="009B280C">
          <w:rPr>
            <w:noProof/>
            <w:webHidden/>
          </w:rPr>
        </w:r>
        <w:r w:rsidR="009B280C">
          <w:rPr>
            <w:noProof/>
            <w:webHidden/>
          </w:rPr>
          <w:fldChar w:fldCharType="separate"/>
        </w:r>
        <w:r w:rsidR="009B280C">
          <w:rPr>
            <w:noProof/>
            <w:webHidden/>
          </w:rPr>
          <w:t>17</w:t>
        </w:r>
        <w:r w:rsidR="009B280C">
          <w:rPr>
            <w:noProof/>
            <w:webHidden/>
          </w:rPr>
          <w:fldChar w:fldCharType="end"/>
        </w:r>
      </w:hyperlink>
    </w:p>
    <w:p w14:paraId="19628EEE" w14:textId="6871A30A" w:rsidR="009B280C" w:rsidRDefault="00AF3EFE">
      <w:pPr>
        <w:pStyle w:val="TM4"/>
        <w:rPr>
          <w:rFonts w:asciiTheme="minorHAnsi" w:hAnsiTheme="minorHAnsi"/>
          <w:noProof/>
          <w:sz w:val="22"/>
        </w:rPr>
      </w:pPr>
      <w:hyperlink w:anchor="_Toc97816483" w:history="1">
        <w:r w:rsidR="009B280C" w:rsidRPr="006C019F">
          <w:rPr>
            <w:rStyle w:val="Lienhypertexte"/>
          </w:rPr>
          <w:t>4.5.4.2</w:t>
        </w:r>
        <w:r w:rsidR="009B280C">
          <w:rPr>
            <w:rFonts w:asciiTheme="minorHAnsi" w:hAnsiTheme="minorHAnsi"/>
            <w:noProof/>
            <w:sz w:val="22"/>
          </w:rPr>
          <w:tab/>
        </w:r>
        <w:r w:rsidR="009B280C" w:rsidRPr="006C019F">
          <w:rPr>
            <w:rStyle w:val="Lienhypertexte"/>
          </w:rPr>
          <w:t>Description des phases</w:t>
        </w:r>
        <w:r w:rsidR="009B280C">
          <w:rPr>
            <w:noProof/>
            <w:webHidden/>
          </w:rPr>
          <w:tab/>
        </w:r>
        <w:r w:rsidR="009B280C">
          <w:rPr>
            <w:noProof/>
            <w:webHidden/>
          </w:rPr>
          <w:fldChar w:fldCharType="begin"/>
        </w:r>
        <w:r w:rsidR="009B280C">
          <w:rPr>
            <w:noProof/>
            <w:webHidden/>
          </w:rPr>
          <w:instrText xml:space="preserve"> PAGEREF _Toc97816483 \h </w:instrText>
        </w:r>
        <w:r w:rsidR="009B280C">
          <w:rPr>
            <w:noProof/>
            <w:webHidden/>
          </w:rPr>
        </w:r>
        <w:r w:rsidR="009B280C">
          <w:rPr>
            <w:noProof/>
            <w:webHidden/>
          </w:rPr>
          <w:fldChar w:fldCharType="separate"/>
        </w:r>
        <w:r w:rsidR="009B280C">
          <w:rPr>
            <w:noProof/>
            <w:webHidden/>
          </w:rPr>
          <w:t>18</w:t>
        </w:r>
        <w:r w:rsidR="009B280C">
          <w:rPr>
            <w:noProof/>
            <w:webHidden/>
          </w:rPr>
          <w:fldChar w:fldCharType="end"/>
        </w:r>
      </w:hyperlink>
    </w:p>
    <w:p w14:paraId="7511FDF9" w14:textId="4AAB0E61" w:rsidR="009B280C" w:rsidRDefault="00AF3EFE">
      <w:pPr>
        <w:pStyle w:val="TM5"/>
        <w:rPr>
          <w:rFonts w:asciiTheme="minorHAnsi" w:hAnsiTheme="minorHAnsi"/>
          <w:noProof/>
          <w:sz w:val="22"/>
        </w:rPr>
      </w:pPr>
      <w:hyperlink w:anchor="_Toc97816484" w:history="1">
        <w:r w:rsidR="009B280C" w:rsidRPr="006C019F">
          <w:rPr>
            <w:rStyle w:val="Lienhypertexte"/>
          </w:rPr>
          <w:t>4.5.4.2.1</w:t>
        </w:r>
        <w:r w:rsidR="009B280C">
          <w:rPr>
            <w:rFonts w:asciiTheme="minorHAnsi" w:hAnsiTheme="minorHAnsi"/>
            <w:noProof/>
            <w:sz w:val="22"/>
          </w:rPr>
          <w:tab/>
        </w:r>
        <w:r w:rsidR="009B280C" w:rsidRPr="006C019F">
          <w:rPr>
            <w:rStyle w:val="Lienhypertexte"/>
          </w:rPr>
          <w:t>Phase 1 : XXX</w:t>
        </w:r>
        <w:r w:rsidR="009B280C">
          <w:rPr>
            <w:noProof/>
            <w:webHidden/>
          </w:rPr>
          <w:tab/>
        </w:r>
        <w:r w:rsidR="009B280C">
          <w:rPr>
            <w:noProof/>
            <w:webHidden/>
          </w:rPr>
          <w:fldChar w:fldCharType="begin"/>
        </w:r>
        <w:r w:rsidR="009B280C">
          <w:rPr>
            <w:noProof/>
            <w:webHidden/>
          </w:rPr>
          <w:instrText xml:space="preserve"> PAGEREF _Toc97816484 \h </w:instrText>
        </w:r>
        <w:r w:rsidR="009B280C">
          <w:rPr>
            <w:noProof/>
            <w:webHidden/>
          </w:rPr>
        </w:r>
        <w:r w:rsidR="009B280C">
          <w:rPr>
            <w:noProof/>
            <w:webHidden/>
          </w:rPr>
          <w:fldChar w:fldCharType="separate"/>
        </w:r>
        <w:r w:rsidR="009B280C">
          <w:rPr>
            <w:noProof/>
            <w:webHidden/>
          </w:rPr>
          <w:t>18</w:t>
        </w:r>
        <w:r w:rsidR="009B280C">
          <w:rPr>
            <w:noProof/>
            <w:webHidden/>
          </w:rPr>
          <w:fldChar w:fldCharType="end"/>
        </w:r>
      </w:hyperlink>
    </w:p>
    <w:p w14:paraId="4E493E87" w14:textId="41110C23" w:rsidR="009B280C" w:rsidRDefault="00AF3EFE">
      <w:pPr>
        <w:pStyle w:val="TM5"/>
        <w:rPr>
          <w:rFonts w:asciiTheme="minorHAnsi" w:hAnsiTheme="minorHAnsi"/>
          <w:noProof/>
          <w:sz w:val="22"/>
        </w:rPr>
      </w:pPr>
      <w:hyperlink w:anchor="_Toc97816485" w:history="1">
        <w:r w:rsidR="009B280C" w:rsidRPr="006C019F">
          <w:rPr>
            <w:rStyle w:val="Lienhypertexte"/>
          </w:rPr>
          <w:t>4.5.4.2.2</w:t>
        </w:r>
        <w:r w:rsidR="009B280C">
          <w:rPr>
            <w:rFonts w:asciiTheme="minorHAnsi" w:hAnsiTheme="minorHAnsi"/>
            <w:noProof/>
            <w:sz w:val="22"/>
          </w:rPr>
          <w:tab/>
        </w:r>
        <w:r w:rsidR="009B280C" w:rsidRPr="006C019F">
          <w:rPr>
            <w:rStyle w:val="Lienhypertexte"/>
          </w:rPr>
          <w:t>Phase X : XXX</w:t>
        </w:r>
        <w:r w:rsidR="009B280C">
          <w:rPr>
            <w:noProof/>
            <w:webHidden/>
          </w:rPr>
          <w:tab/>
        </w:r>
        <w:r w:rsidR="009B280C">
          <w:rPr>
            <w:noProof/>
            <w:webHidden/>
          </w:rPr>
          <w:fldChar w:fldCharType="begin"/>
        </w:r>
        <w:r w:rsidR="009B280C">
          <w:rPr>
            <w:noProof/>
            <w:webHidden/>
          </w:rPr>
          <w:instrText xml:space="preserve"> PAGEREF _Toc97816485 \h </w:instrText>
        </w:r>
        <w:r w:rsidR="009B280C">
          <w:rPr>
            <w:noProof/>
            <w:webHidden/>
          </w:rPr>
        </w:r>
        <w:r w:rsidR="009B280C">
          <w:rPr>
            <w:noProof/>
            <w:webHidden/>
          </w:rPr>
          <w:fldChar w:fldCharType="separate"/>
        </w:r>
        <w:r w:rsidR="009B280C">
          <w:rPr>
            <w:noProof/>
            <w:webHidden/>
          </w:rPr>
          <w:t>18</w:t>
        </w:r>
        <w:r w:rsidR="009B280C">
          <w:rPr>
            <w:noProof/>
            <w:webHidden/>
          </w:rPr>
          <w:fldChar w:fldCharType="end"/>
        </w:r>
      </w:hyperlink>
    </w:p>
    <w:p w14:paraId="6AF0B1A8" w14:textId="1DC215C6" w:rsidR="009B280C" w:rsidRDefault="00AF3EFE">
      <w:pPr>
        <w:pStyle w:val="TM3"/>
        <w:rPr>
          <w:rFonts w:asciiTheme="minorHAnsi" w:eastAsiaTheme="minorEastAsia" w:hAnsiTheme="minorHAnsi" w:cstheme="minorBidi"/>
          <w:noProof/>
          <w:sz w:val="22"/>
          <w:szCs w:val="22"/>
          <w:lang w:eastAsia="fr-CA"/>
        </w:rPr>
      </w:pPr>
      <w:hyperlink w:anchor="_Toc97816486" w:history="1">
        <w:r w:rsidR="009B280C" w:rsidRPr="006C019F">
          <w:rPr>
            <w:rStyle w:val="Lienhypertexte"/>
          </w:rPr>
          <w:t>4.5.5</w:t>
        </w:r>
        <w:r w:rsidR="009B280C">
          <w:rPr>
            <w:rFonts w:asciiTheme="minorHAnsi" w:eastAsiaTheme="minorEastAsia" w:hAnsiTheme="minorHAnsi" w:cstheme="minorBidi"/>
            <w:noProof/>
            <w:sz w:val="22"/>
            <w:szCs w:val="22"/>
            <w:lang w:eastAsia="fr-CA"/>
          </w:rPr>
          <w:tab/>
        </w:r>
        <w:r w:rsidR="009B280C" w:rsidRPr="006C019F">
          <w:rPr>
            <w:rStyle w:val="Lienhypertexte"/>
          </w:rPr>
          <w:t>Avis d'intervention</w:t>
        </w:r>
        <w:r w:rsidR="009B280C">
          <w:rPr>
            <w:noProof/>
            <w:webHidden/>
          </w:rPr>
          <w:tab/>
        </w:r>
        <w:r w:rsidR="009B280C">
          <w:rPr>
            <w:noProof/>
            <w:webHidden/>
          </w:rPr>
          <w:fldChar w:fldCharType="begin"/>
        </w:r>
        <w:r w:rsidR="009B280C">
          <w:rPr>
            <w:noProof/>
            <w:webHidden/>
          </w:rPr>
          <w:instrText xml:space="preserve"> PAGEREF _Toc97816486 \h </w:instrText>
        </w:r>
        <w:r w:rsidR="009B280C">
          <w:rPr>
            <w:noProof/>
            <w:webHidden/>
          </w:rPr>
        </w:r>
        <w:r w:rsidR="009B280C">
          <w:rPr>
            <w:noProof/>
            <w:webHidden/>
          </w:rPr>
          <w:fldChar w:fldCharType="separate"/>
        </w:r>
        <w:r w:rsidR="009B280C">
          <w:rPr>
            <w:noProof/>
            <w:webHidden/>
          </w:rPr>
          <w:t>18</w:t>
        </w:r>
        <w:r w:rsidR="009B280C">
          <w:rPr>
            <w:noProof/>
            <w:webHidden/>
          </w:rPr>
          <w:fldChar w:fldCharType="end"/>
        </w:r>
      </w:hyperlink>
    </w:p>
    <w:p w14:paraId="2EDC7A76" w14:textId="2B5B05B4" w:rsidR="009B280C" w:rsidRDefault="00AF3EFE">
      <w:pPr>
        <w:pStyle w:val="TM4"/>
        <w:rPr>
          <w:rFonts w:asciiTheme="minorHAnsi" w:hAnsiTheme="minorHAnsi"/>
          <w:noProof/>
          <w:sz w:val="22"/>
        </w:rPr>
      </w:pPr>
      <w:hyperlink w:anchor="_Toc97816487" w:history="1">
        <w:r w:rsidR="009B280C" w:rsidRPr="006C019F">
          <w:rPr>
            <w:rStyle w:val="Lienhypertexte"/>
          </w:rPr>
          <w:t>4.5.5.1</w:t>
        </w:r>
        <w:r w:rsidR="009B280C">
          <w:rPr>
            <w:rFonts w:asciiTheme="minorHAnsi" w:hAnsiTheme="minorHAnsi"/>
            <w:noProof/>
            <w:sz w:val="22"/>
          </w:rPr>
          <w:tab/>
        </w:r>
        <w:r w:rsidR="009B280C" w:rsidRPr="006C019F">
          <w:rPr>
            <w:rStyle w:val="Lienhypertexte"/>
          </w:rPr>
          <w:t>Interventions majeures</w:t>
        </w:r>
        <w:r w:rsidR="009B280C">
          <w:rPr>
            <w:noProof/>
            <w:webHidden/>
          </w:rPr>
          <w:tab/>
        </w:r>
        <w:r w:rsidR="009B280C">
          <w:rPr>
            <w:noProof/>
            <w:webHidden/>
          </w:rPr>
          <w:fldChar w:fldCharType="begin"/>
        </w:r>
        <w:r w:rsidR="009B280C">
          <w:rPr>
            <w:noProof/>
            <w:webHidden/>
          </w:rPr>
          <w:instrText xml:space="preserve"> PAGEREF _Toc97816487 \h </w:instrText>
        </w:r>
        <w:r w:rsidR="009B280C">
          <w:rPr>
            <w:noProof/>
            <w:webHidden/>
          </w:rPr>
        </w:r>
        <w:r w:rsidR="009B280C">
          <w:rPr>
            <w:noProof/>
            <w:webHidden/>
          </w:rPr>
          <w:fldChar w:fldCharType="separate"/>
        </w:r>
        <w:r w:rsidR="009B280C">
          <w:rPr>
            <w:noProof/>
            <w:webHidden/>
          </w:rPr>
          <w:t>20</w:t>
        </w:r>
        <w:r w:rsidR="009B280C">
          <w:rPr>
            <w:noProof/>
            <w:webHidden/>
          </w:rPr>
          <w:fldChar w:fldCharType="end"/>
        </w:r>
      </w:hyperlink>
    </w:p>
    <w:p w14:paraId="5B52C13B" w14:textId="12B97FDB" w:rsidR="009B280C" w:rsidRDefault="00AF3EFE">
      <w:pPr>
        <w:pStyle w:val="TM4"/>
        <w:rPr>
          <w:rFonts w:asciiTheme="minorHAnsi" w:hAnsiTheme="minorHAnsi"/>
          <w:noProof/>
          <w:sz w:val="22"/>
        </w:rPr>
      </w:pPr>
      <w:hyperlink w:anchor="_Toc97816488" w:history="1">
        <w:r w:rsidR="009B280C" w:rsidRPr="006C019F">
          <w:rPr>
            <w:rStyle w:val="Lienhypertexte"/>
          </w:rPr>
          <w:t>4.5.5.2</w:t>
        </w:r>
        <w:r w:rsidR="009B280C">
          <w:rPr>
            <w:rFonts w:asciiTheme="minorHAnsi" w:hAnsiTheme="minorHAnsi"/>
            <w:noProof/>
            <w:sz w:val="22"/>
          </w:rPr>
          <w:tab/>
        </w:r>
        <w:r w:rsidR="009B280C" w:rsidRPr="006C019F">
          <w:rPr>
            <w:rStyle w:val="Lienhypertexte"/>
          </w:rPr>
          <w:t>Annulation d’une intervention par l’entrepreneur</w:t>
        </w:r>
        <w:r w:rsidR="009B280C">
          <w:rPr>
            <w:noProof/>
            <w:webHidden/>
          </w:rPr>
          <w:tab/>
        </w:r>
        <w:r w:rsidR="009B280C">
          <w:rPr>
            <w:noProof/>
            <w:webHidden/>
          </w:rPr>
          <w:fldChar w:fldCharType="begin"/>
        </w:r>
        <w:r w:rsidR="009B280C">
          <w:rPr>
            <w:noProof/>
            <w:webHidden/>
          </w:rPr>
          <w:instrText xml:space="preserve"> PAGEREF _Toc97816488 \h </w:instrText>
        </w:r>
        <w:r w:rsidR="009B280C">
          <w:rPr>
            <w:noProof/>
            <w:webHidden/>
          </w:rPr>
        </w:r>
        <w:r w:rsidR="009B280C">
          <w:rPr>
            <w:noProof/>
            <w:webHidden/>
          </w:rPr>
          <w:fldChar w:fldCharType="separate"/>
        </w:r>
        <w:r w:rsidR="009B280C">
          <w:rPr>
            <w:noProof/>
            <w:webHidden/>
          </w:rPr>
          <w:t>20</w:t>
        </w:r>
        <w:r w:rsidR="009B280C">
          <w:rPr>
            <w:noProof/>
            <w:webHidden/>
          </w:rPr>
          <w:fldChar w:fldCharType="end"/>
        </w:r>
      </w:hyperlink>
    </w:p>
    <w:p w14:paraId="10CBCF66" w14:textId="3C3A292B" w:rsidR="009B280C" w:rsidRDefault="00AF3EFE">
      <w:pPr>
        <w:pStyle w:val="TM4"/>
        <w:rPr>
          <w:rFonts w:asciiTheme="minorHAnsi" w:hAnsiTheme="minorHAnsi"/>
          <w:noProof/>
          <w:sz w:val="22"/>
        </w:rPr>
      </w:pPr>
      <w:hyperlink w:anchor="_Toc97816489" w:history="1">
        <w:r w:rsidR="009B280C" w:rsidRPr="006C019F">
          <w:rPr>
            <w:rStyle w:val="Lienhypertexte"/>
          </w:rPr>
          <w:t>4.5.5.3</w:t>
        </w:r>
        <w:r w:rsidR="009B280C">
          <w:rPr>
            <w:rFonts w:asciiTheme="minorHAnsi" w:hAnsiTheme="minorHAnsi"/>
            <w:noProof/>
            <w:sz w:val="22"/>
          </w:rPr>
          <w:tab/>
        </w:r>
        <w:r w:rsidR="009B280C" w:rsidRPr="006C019F">
          <w:rPr>
            <w:rStyle w:val="Lienhypertexte"/>
          </w:rPr>
          <w:t>Annulation d’une fermeture par le Ministère</w:t>
        </w:r>
        <w:r w:rsidR="009B280C">
          <w:rPr>
            <w:noProof/>
            <w:webHidden/>
          </w:rPr>
          <w:tab/>
        </w:r>
        <w:r w:rsidR="009B280C">
          <w:rPr>
            <w:noProof/>
            <w:webHidden/>
          </w:rPr>
          <w:fldChar w:fldCharType="begin"/>
        </w:r>
        <w:r w:rsidR="009B280C">
          <w:rPr>
            <w:noProof/>
            <w:webHidden/>
          </w:rPr>
          <w:instrText xml:space="preserve"> PAGEREF _Toc97816489 \h </w:instrText>
        </w:r>
        <w:r w:rsidR="009B280C">
          <w:rPr>
            <w:noProof/>
            <w:webHidden/>
          </w:rPr>
        </w:r>
        <w:r w:rsidR="009B280C">
          <w:rPr>
            <w:noProof/>
            <w:webHidden/>
          </w:rPr>
          <w:fldChar w:fldCharType="separate"/>
        </w:r>
        <w:r w:rsidR="009B280C">
          <w:rPr>
            <w:noProof/>
            <w:webHidden/>
          </w:rPr>
          <w:t>21</w:t>
        </w:r>
        <w:r w:rsidR="009B280C">
          <w:rPr>
            <w:noProof/>
            <w:webHidden/>
          </w:rPr>
          <w:fldChar w:fldCharType="end"/>
        </w:r>
      </w:hyperlink>
    </w:p>
    <w:p w14:paraId="75E04329" w14:textId="23A717E1" w:rsidR="009B280C" w:rsidRDefault="00AF3EFE">
      <w:pPr>
        <w:pStyle w:val="TM3"/>
        <w:rPr>
          <w:rFonts w:asciiTheme="minorHAnsi" w:eastAsiaTheme="minorEastAsia" w:hAnsiTheme="minorHAnsi" w:cstheme="minorBidi"/>
          <w:noProof/>
          <w:sz w:val="22"/>
          <w:szCs w:val="22"/>
          <w:lang w:eastAsia="fr-CA"/>
        </w:rPr>
      </w:pPr>
      <w:hyperlink w:anchor="_Toc97816490" w:history="1">
        <w:r w:rsidR="009B280C" w:rsidRPr="006C019F">
          <w:rPr>
            <w:rStyle w:val="Lienhypertexte"/>
          </w:rPr>
          <w:t>4.5.6</w:t>
        </w:r>
        <w:r w:rsidR="009B280C">
          <w:rPr>
            <w:rFonts w:asciiTheme="minorHAnsi" w:eastAsiaTheme="minorEastAsia" w:hAnsiTheme="minorHAnsi" w:cstheme="minorBidi"/>
            <w:noProof/>
            <w:sz w:val="22"/>
            <w:szCs w:val="22"/>
            <w:lang w:eastAsia="fr-CA"/>
          </w:rPr>
          <w:tab/>
        </w:r>
        <w:r w:rsidR="009B280C" w:rsidRPr="006C019F">
          <w:rPr>
            <w:rStyle w:val="Lienhypertexte"/>
          </w:rPr>
          <w:t>Dégagement latéral pour zones de travaux</w:t>
        </w:r>
        <w:r w:rsidR="009B280C">
          <w:rPr>
            <w:noProof/>
            <w:webHidden/>
          </w:rPr>
          <w:tab/>
        </w:r>
        <w:r w:rsidR="009B280C">
          <w:rPr>
            <w:noProof/>
            <w:webHidden/>
          </w:rPr>
          <w:fldChar w:fldCharType="begin"/>
        </w:r>
        <w:r w:rsidR="009B280C">
          <w:rPr>
            <w:noProof/>
            <w:webHidden/>
          </w:rPr>
          <w:instrText xml:space="preserve"> PAGEREF _Toc97816490 \h </w:instrText>
        </w:r>
        <w:r w:rsidR="009B280C">
          <w:rPr>
            <w:noProof/>
            <w:webHidden/>
          </w:rPr>
        </w:r>
        <w:r w:rsidR="009B280C">
          <w:rPr>
            <w:noProof/>
            <w:webHidden/>
          </w:rPr>
          <w:fldChar w:fldCharType="separate"/>
        </w:r>
        <w:r w:rsidR="009B280C">
          <w:rPr>
            <w:noProof/>
            <w:webHidden/>
          </w:rPr>
          <w:t>21</w:t>
        </w:r>
        <w:r w:rsidR="009B280C">
          <w:rPr>
            <w:noProof/>
            <w:webHidden/>
          </w:rPr>
          <w:fldChar w:fldCharType="end"/>
        </w:r>
      </w:hyperlink>
    </w:p>
    <w:p w14:paraId="377D6432" w14:textId="6BF378EC" w:rsidR="009B280C" w:rsidRDefault="00AF3EFE">
      <w:pPr>
        <w:pStyle w:val="TM3"/>
        <w:rPr>
          <w:rFonts w:asciiTheme="minorHAnsi" w:eastAsiaTheme="minorEastAsia" w:hAnsiTheme="minorHAnsi" w:cstheme="minorBidi"/>
          <w:noProof/>
          <w:sz w:val="22"/>
          <w:szCs w:val="22"/>
          <w:lang w:eastAsia="fr-CA"/>
        </w:rPr>
      </w:pPr>
      <w:hyperlink w:anchor="_Toc97816491" w:history="1">
        <w:r w:rsidR="009B280C" w:rsidRPr="006C019F">
          <w:rPr>
            <w:rStyle w:val="Lienhypertexte"/>
          </w:rPr>
          <w:t>4.5.7</w:t>
        </w:r>
        <w:r w:rsidR="009B280C">
          <w:rPr>
            <w:rFonts w:asciiTheme="minorHAnsi" w:eastAsiaTheme="minorEastAsia" w:hAnsiTheme="minorHAnsi" w:cstheme="minorBidi"/>
            <w:noProof/>
            <w:sz w:val="22"/>
            <w:szCs w:val="22"/>
            <w:lang w:eastAsia="fr-CA"/>
          </w:rPr>
          <w:tab/>
        </w:r>
        <w:r w:rsidR="009B280C" w:rsidRPr="006C019F">
          <w:rPr>
            <w:rStyle w:val="Lienhypertexte"/>
          </w:rPr>
          <w:t>Dégagement horizontal des voies de circulation</w:t>
        </w:r>
        <w:r w:rsidR="009B280C">
          <w:rPr>
            <w:noProof/>
            <w:webHidden/>
          </w:rPr>
          <w:tab/>
        </w:r>
        <w:r w:rsidR="009B280C">
          <w:rPr>
            <w:noProof/>
            <w:webHidden/>
          </w:rPr>
          <w:fldChar w:fldCharType="begin"/>
        </w:r>
        <w:r w:rsidR="009B280C">
          <w:rPr>
            <w:noProof/>
            <w:webHidden/>
          </w:rPr>
          <w:instrText xml:space="preserve"> PAGEREF _Toc97816491 \h </w:instrText>
        </w:r>
        <w:r w:rsidR="009B280C">
          <w:rPr>
            <w:noProof/>
            <w:webHidden/>
          </w:rPr>
        </w:r>
        <w:r w:rsidR="009B280C">
          <w:rPr>
            <w:noProof/>
            <w:webHidden/>
          </w:rPr>
          <w:fldChar w:fldCharType="separate"/>
        </w:r>
        <w:r w:rsidR="009B280C">
          <w:rPr>
            <w:noProof/>
            <w:webHidden/>
          </w:rPr>
          <w:t>22</w:t>
        </w:r>
        <w:r w:rsidR="009B280C">
          <w:rPr>
            <w:noProof/>
            <w:webHidden/>
          </w:rPr>
          <w:fldChar w:fldCharType="end"/>
        </w:r>
      </w:hyperlink>
    </w:p>
    <w:p w14:paraId="6079A602" w14:textId="40D569B5" w:rsidR="009B280C" w:rsidRDefault="00AF3EFE">
      <w:pPr>
        <w:pStyle w:val="TM3"/>
        <w:rPr>
          <w:rFonts w:asciiTheme="minorHAnsi" w:eastAsiaTheme="minorEastAsia" w:hAnsiTheme="minorHAnsi" w:cstheme="minorBidi"/>
          <w:noProof/>
          <w:sz w:val="22"/>
          <w:szCs w:val="22"/>
          <w:lang w:eastAsia="fr-CA"/>
        </w:rPr>
      </w:pPr>
      <w:hyperlink w:anchor="_Toc97816492" w:history="1">
        <w:r w:rsidR="009B280C" w:rsidRPr="006C019F">
          <w:rPr>
            <w:rStyle w:val="Lienhypertexte"/>
          </w:rPr>
          <w:t>4.5.8</w:t>
        </w:r>
        <w:r w:rsidR="009B280C">
          <w:rPr>
            <w:rFonts w:asciiTheme="minorHAnsi" w:eastAsiaTheme="minorEastAsia" w:hAnsiTheme="minorHAnsi" w:cstheme="minorBidi"/>
            <w:noProof/>
            <w:sz w:val="22"/>
            <w:szCs w:val="22"/>
            <w:lang w:eastAsia="fr-CA"/>
          </w:rPr>
          <w:tab/>
        </w:r>
        <w:r w:rsidR="009B280C" w:rsidRPr="006C019F">
          <w:rPr>
            <w:rStyle w:val="Lienhypertexte"/>
          </w:rPr>
          <w:t>Dégagement vertical des voies de circulation</w:t>
        </w:r>
        <w:r w:rsidR="009B280C">
          <w:rPr>
            <w:noProof/>
            <w:webHidden/>
          </w:rPr>
          <w:tab/>
        </w:r>
        <w:r w:rsidR="009B280C">
          <w:rPr>
            <w:noProof/>
            <w:webHidden/>
          </w:rPr>
          <w:fldChar w:fldCharType="begin"/>
        </w:r>
        <w:r w:rsidR="009B280C">
          <w:rPr>
            <w:noProof/>
            <w:webHidden/>
          </w:rPr>
          <w:instrText xml:space="preserve"> PAGEREF _Toc97816492 \h </w:instrText>
        </w:r>
        <w:r w:rsidR="009B280C">
          <w:rPr>
            <w:noProof/>
            <w:webHidden/>
          </w:rPr>
        </w:r>
        <w:r w:rsidR="009B280C">
          <w:rPr>
            <w:noProof/>
            <w:webHidden/>
          </w:rPr>
          <w:fldChar w:fldCharType="separate"/>
        </w:r>
        <w:r w:rsidR="009B280C">
          <w:rPr>
            <w:noProof/>
            <w:webHidden/>
          </w:rPr>
          <w:t>23</w:t>
        </w:r>
        <w:r w:rsidR="009B280C">
          <w:rPr>
            <w:noProof/>
            <w:webHidden/>
          </w:rPr>
          <w:fldChar w:fldCharType="end"/>
        </w:r>
      </w:hyperlink>
    </w:p>
    <w:p w14:paraId="35E27E62" w14:textId="4C632385" w:rsidR="009B280C" w:rsidRDefault="00AF3EFE">
      <w:pPr>
        <w:pStyle w:val="TM3"/>
        <w:rPr>
          <w:rFonts w:asciiTheme="minorHAnsi" w:eastAsiaTheme="minorEastAsia" w:hAnsiTheme="minorHAnsi" w:cstheme="minorBidi"/>
          <w:noProof/>
          <w:sz w:val="22"/>
          <w:szCs w:val="22"/>
          <w:lang w:eastAsia="fr-CA"/>
        </w:rPr>
      </w:pPr>
      <w:hyperlink w:anchor="_Toc97816493" w:history="1">
        <w:r w:rsidR="009B280C" w:rsidRPr="006C019F">
          <w:rPr>
            <w:rStyle w:val="Lienhypertexte"/>
          </w:rPr>
          <w:t>4.5.9</w:t>
        </w:r>
        <w:r w:rsidR="009B280C">
          <w:rPr>
            <w:rFonts w:asciiTheme="minorHAnsi" w:eastAsiaTheme="minorEastAsia" w:hAnsiTheme="minorHAnsi" w:cstheme="minorBidi"/>
            <w:noProof/>
            <w:sz w:val="22"/>
            <w:szCs w:val="22"/>
            <w:lang w:eastAsia="fr-CA"/>
          </w:rPr>
          <w:tab/>
        </w:r>
        <w:r w:rsidR="009B280C" w:rsidRPr="006C019F">
          <w:rPr>
            <w:rStyle w:val="Lienhypertexte"/>
          </w:rPr>
          <w:t>Délimitation de la zone d’activité</w:t>
        </w:r>
        <w:r w:rsidR="009B280C">
          <w:rPr>
            <w:noProof/>
            <w:webHidden/>
          </w:rPr>
          <w:tab/>
        </w:r>
        <w:r w:rsidR="009B280C">
          <w:rPr>
            <w:noProof/>
            <w:webHidden/>
          </w:rPr>
          <w:fldChar w:fldCharType="begin"/>
        </w:r>
        <w:r w:rsidR="009B280C">
          <w:rPr>
            <w:noProof/>
            <w:webHidden/>
          </w:rPr>
          <w:instrText xml:space="preserve"> PAGEREF _Toc97816493 \h </w:instrText>
        </w:r>
        <w:r w:rsidR="009B280C">
          <w:rPr>
            <w:noProof/>
            <w:webHidden/>
          </w:rPr>
        </w:r>
        <w:r w:rsidR="009B280C">
          <w:rPr>
            <w:noProof/>
            <w:webHidden/>
          </w:rPr>
          <w:fldChar w:fldCharType="separate"/>
        </w:r>
        <w:r w:rsidR="009B280C">
          <w:rPr>
            <w:noProof/>
            <w:webHidden/>
          </w:rPr>
          <w:t>23</w:t>
        </w:r>
        <w:r w:rsidR="009B280C">
          <w:rPr>
            <w:noProof/>
            <w:webHidden/>
          </w:rPr>
          <w:fldChar w:fldCharType="end"/>
        </w:r>
      </w:hyperlink>
    </w:p>
    <w:p w14:paraId="4D173F68" w14:textId="10F7F0D1" w:rsidR="009B280C" w:rsidRDefault="00AF3EFE">
      <w:pPr>
        <w:pStyle w:val="TM3"/>
        <w:rPr>
          <w:rFonts w:asciiTheme="minorHAnsi" w:eastAsiaTheme="minorEastAsia" w:hAnsiTheme="minorHAnsi" w:cstheme="minorBidi"/>
          <w:noProof/>
          <w:sz w:val="22"/>
          <w:szCs w:val="22"/>
          <w:lang w:eastAsia="fr-CA"/>
        </w:rPr>
      </w:pPr>
      <w:hyperlink w:anchor="_Toc97816494" w:history="1">
        <w:r w:rsidR="009B280C" w:rsidRPr="006C019F">
          <w:rPr>
            <w:rStyle w:val="Lienhypertexte"/>
          </w:rPr>
          <w:t>4.5.10</w:t>
        </w:r>
        <w:r w:rsidR="009B280C">
          <w:rPr>
            <w:rFonts w:asciiTheme="minorHAnsi" w:eastAsiaTheme="minorEastAsia" w:hAnsiTheme="minorHAnsi" w:cstheme="minorBidi"/>
            <w:noProof/>
            <w:sz w:val="22"/>
            <w:szCs w:val="22"/>
            <w:lang w:eastAsia="fr-CA"/>
          </w:rPr>
          <w:tab/>
        </w:r>
        <w:r w:rsidR="009B280C" w:rsidRPr="006C019F">
          <w:rPr>
            <w:rStyle w:val="Lienhypertexte"/>
          </w:rPr>
          <w:t>Gestion de l’accès au chantier</w:t>
        </w:r>
        <w:r w:rsidR="009B280C">
          <w:rPr>
            <w:noProof/>
            <w:webHidden/>
          </w:rPr>
          <w:tab/>
        </w:r>
        <w:r w:rsidR="009B280C">
          <w:rPr>
            <w:noProof/>
            <w:webHidden/>
          </w:rPr>
          <w:fldChar w:fldCharType="begin"/>
        </w:r>
        <w:r w:rsidR="009B280C">
          <w:rPr>
            <w:noProof/>
            <w:webHidden/>
          </w:rPr>
          <w:instrText xml:space="preserve"> PAGEREF _Toc97816494 \h </w:instrText>
        </w:r>
        <w:r w:rsidR="009B280C">
          <w:rPr>
            <w:noProof/>
            <w:webHidden/>
          </w:rPr>
        </w:r>
        <w:r w:rsidR="009B280C">
          <w:rPr>
            <w:noProof/>
            <w:webHidden/>
          </w:rPr>
          <w:fldChar w:fldCharType="separate"/>
        </w:r>
        <w:r w:rsidR="009B280C">
          <w:rPr>
            <w:noProof/>
            <w:webHidden/>
          </w:rPr>
          <w:t>23</w:t>
        </w:r>
        <w:r w:rsidR="009B280C">
          <w:rPr>
            <w:noProof/>
            <w:webHidden/>
          </w:rPr>
          <w:fldChar w:fldCharType="end"/>
        </w:r>
      </w:hyperlink>
    </w:p>
    <w:p w14:paraId="0FE84F67" w14:textId="39E5A259" w:rsidR="009B280C" w:rsidRDefault="00AF3EFE">
      <w:pPr>
        <w:pStyle w:val="TM4"/>
        <w:rPr>
          <w:rFonts w:asciiTheme="minorHAnsi" w:hAnsiTheme="minorHAnsi"/>
          <w:noProof/>
          <w:sz w:val="22"/>
        </w:rPr>
      </w:pPr>
      <w:hyperlink w:anchor="_Toc97816495" w:history="1">
        <w:r w:rsidR="009B280C" w:rsidRPr="006C019F">
          <w:rPr>
            <w:rStyle w:val="Lienhypertexte"/>
          </w:rPr>
          <w:t>4.5.10.1</w:t>
        </w:r>
        <w:r w:rsidR="009B280C">
          <w:rPr>
            <w:rFonts w:asciiTheme="minorHAnsi" w:hAnsiTheme="minorHAnsi"/>
            <w:noProof/>
            <w:sz w:val="22"/>
          </w:rPr>
          <w:tab/>
        </w:r>
        <w:r w:rsidR="009B280C" w:rsidRPr="006C019F">
          <w:rPr>
            <w:rStyle w:val="Lienhypertexte"/>
          </w:rPr>
          <w:t>Accès au chantier sur autoroute</w:t>
        </w:r>
        <w:r w:rsidR="009B280C">
          <w:rPr>
            <w:noProof/>
            <w:webHidden/>
          </w:rPr>
          <w:tab/>
        </w:r>
        <w:r w:rsidR="009B280C">
          <w:rPr>
            <w:noProof/>
            <w:webHidden/>
          </w:rPr>
          <w:fldChar w:fldCharType="begin"/>
        </w:r>
        <w:r w:rsidR="009B280C">
          <w:rPr>
            <w:noProof/>
            <w:webHidden/>
          </w:rPr>
          <w:instrText xml:space="preserve"> PAGEREF _Toc97816495 \h </w:instrText>
        </w:r>
        <w:r w:rsidR="009B280C">
          <w:rPr>
            <w:noProof/>
            <w:webHidden/>
          </w:rPr>
        </w:r>
        <w:r w:rsidR="009B280C">
          <w:rPr>
            <w:noProof/>
            <w:webHidden/>
          </w:rPr>
          <w:fldChar w:fldCharType="separate"/>
        </w:r>
        <w:r w:rsidR="009B280C">
          <w:rPr>
            <w:noProof/>
            <w:webHidden/>
          </w:rPr>
          <w:t>24</w:t>
        </w:r>
        <w:r w:rsidR="009B280C">
          <w:rPr>
            <w:noProof/>
            <w:webHidden/>
          </w:rPr>
          <w:fldChar w:fldCharType="end"/>
        </w:r>
      </w:hyperlink>
    </w:p>
    <w:p w14:paraId="5E3AD4FE" w14:textId="7DAB4CE0" w:rsidR="009B280C" w:rsidRDefault="00AF3EFE">
      <w:pPr>
        <w:pStyle w:val="TM3"/>
        <w:rPr>
          <w:rFonts w:asciiTheme="minorHAnsi" w:eastAsiaTheme="minorEastAsia" w:hAnsiTheme="minorHAnsi" w:cstheme="minorBidi"/>
          <w:noProof/>
          <w:sz w:val="22"/>
          <w:szCs w:val="22"/>
          <w:lang w:eastAsia="fr-CA"/>
        </w:rPr>
      </w:pPr>
      <w:hyperlink w:anchor="_Toc97816496" w:history="1">
        <w:r w:rsidR="009B280C" w:rsidRPr="006C019F">
          <w:rPr>
            <w:rStyle w:val="Lienhypertexte"/>
          </w:rPr>
          <w:t>4.5.11</w:t>
        </w:r>
        <w:r w:rsidR="009B280C">
          <w:rPr>
            <w:rFonts w:asciiTheme="minorHAnsi" w:eastAsiaTheme="minorEastAsia" w:hAnsiTheme="minorHAnsi" w:cstheme="minorBidi"/>
            <w:noProof/>
            <w:sz w:val="22"/>
            <w:szCs w:val="22"/>
            <w:lang w:eastAsia="fr-CA"/>
          </w:rPr>
          <w:tab/>
        </w:r>
        <w:r w:rsidR="009B280C" w:rsidRPr="006C019F">
          <w:rPr>
            <w:rStyle w:val="Lienhypertexte"/>
          </w:rPr>
          <w:t>Déviation</w:t>
        </w:r>
        <w:r w:rsidR="009B280C">
          <w:rPr>
            <w:noProof/>
            <w:webHidden/>
          </w:rPr>
          <w:tab/>
        </w:r>
        <w:r w:rsidR="009B280C">
          <w:rPr>
            <w:noProof/>
            <w:webHidden/>
          </w:rPr>
          <w:fldChar w:fldCharType="begin"/>
        </w:r>
        <w:r w:rsidR="009B280C">
          <w:rPr>
            <w:noProof/>
            <w:webHidden/>
          </w:rPr>
          <w:instrText xml:space="preserve"> PAGEREF _Toc97816496 \h </w:instrText>
        </w:r>
        <w:r w:rsidR="009B280C">
          <w:rPr>
            <w:noProof/>
            <w:webHidden/>
          </w:rPr>
        </w:r>
        <w:r w:rsidR="009B280C">
          <w:rPr>
            <w:noProof/>
            <w:webHidden/>
          </w:rPr>
          <w:fldChar w:fldCharType="separate"/>
        </w:r>
        <w:r w:rsidR="009B280C">
          <w:rPr>
            <w:noProof/>
            <w:webHidden/>
          </w:rPr>
          <w:t>24</w:t>
        </w:r>
        <w:r w:rsidR="009B280C">
          <w:rPr>
            <w:noProof/>
            <w:webHidden/>
          </w:rPr>
          <w:fldChar w:fldCharType="end"/>
        </w:r>
      </w:hyperlink>
    </w:p>
    <w:p w14:paraId="120A056B" w14:textId="59C2EB25" w:rsidR="009B280C" w:rsidRDefault="00AF3EFE">
      <w:pPr>
        <w:pStyle w:val="TM3"/>
        <w:rPr>
          <w:rFonts w:asciiTheme="minorHAnsi" w:eastAsiaTheme="minorEastAsia" w:hAnsiTheme="minorHAnsi" w:cstheme="minorBidi"/>
          <w:noProof/>
          <w:sz w:val="22"/>
          <w:szCs w:val="22"/>
          <w:lang w:eastAsia="fr-CA"/>
        </w:rPr>
      </w:pPr>
      <w:hyperlink w:anchor="_Toc97816497" w:history="1">
        <w:r w:rsidR="009B280C" w:rsidRPr="006C019F">
          <w:rPr>
            <w:rStyle w:val="Lienhypertexte"/>
          </w:rPr>
          <w:t>4.5.12</w:t>
        </w:r>
        <w:r w:rsidR="009B280C">
          <w:rPr>
            <w:rFonts w:asciiTheme="minorHAnsi" w:eastAsiaTheme="minorEastAsia" w:hAnsiTheme="minorHAnsi" w:cstheme="minorBidi"/>
            <w:noProof/>
            <w:sz w:val="22"/>
            <w:szCs w:val="22"/>
            <w:lang w:eastAsia="fr-CA"/>
          </w:rPr>
          <w:tab/>
        </w:r>
        <w:r w:rsidR="009B280C" w:rsidRPr="006C019F">
          <w:rPr>
            <w:rStyle w:val="Lienhypertexte"/>
          </w:rPr>
          <w:t>Détour et chemin alternatif</w:t>
        </w:r>
        <w:r w:rsidR="009B280C">
          <w:rPr>
            <w:noProof/>
            <w:webHidden/>
          </w:rPr>
          <w:tab/>
        </w:r>
        <w:r w:rsidR="009B280C">
          <w:rPr>
            <w:noProof/>
            <w:webHidden/>
          </w:rPr>
          <w:fldChar w:fldCharType="begin"/>
        </w:r>
        <w:r w:rsidR="009B280C">
          <w:rPr>
            <w:noProof/>
            <w:webHidden/>
          </w:rPr>
          <w:instrText xml:space="preserve"> PAGEREF _Toc97816497 \h </w:instrText>
        </w:r>
        <w:r w:rsidR="009B280C">
          <w:rPr>
            <w:noProof/>
            <w:webHidden/>
          </w:rPr>
        </w:r>
        <w:r w:rsidR="009B280C">
          <w:rPr>
            <w:noProof/>
            <w:webHidden/>
          </w:rPr>
          <w:fldChar w:fldCharType="separate"/>
        </w:r>
        <w:r w:rsidR="009B280C">
          <w:rPr>
            <w:noProof/>
            <w:webHidden/>
          </w:rPr>
          <w:t>25</w:t>
        </w:r>
        <w:r w:rsidR="009B280C">
          <w:rPr>
            <w:noProof/>
            <w:webHidden/>
          </w:rPr>
          <w:fldChar w:fldCharType="end"/>
        </w:r>
      </w:hyperlink>
    </w:p>
    <w:p w14:paraId="257E97FD" w14:textId="44531F88" w:rsidR="009B280C" w:rsidRDefault="00AF3EFE">
      <w:pPr>
        <w:pStyle w:val="TM4"/>
        <w:rPr>
          <w:rFonts w:asciiTheme="minorHAnsi" w:hAnsiTheme="minorHAnsi"/>
          <w:noProof/>
          <w:sz w:val="22"/>
        </w:rPr>
      </w:pPr>
      <w:hyperlink w:anchor="_Toc97816498" w:history="1">
        <w:r w:rsidR="009B280C" w:rsidRPr="006C019F">
          <w:rPr>
            <w:rStyle w:val="Lienhypertexte"/>
          </w:rPr>
          <w:t>4.5.12.1</w:t>
        </w:r>
        <w:r w:rsidR="009B280C">
          <w:rPr>
            <w:rFonts w:asciiTheme="minorHAnsi" w:hAnsiTheme="minorHAnsi"/>
            <w:noProof/>
            <w:sz w:val="22"/>
          </w:rPr>
          <w:tab/>
        </w:r>
        <w:r w:rsidR="009B280C" w:rsidRPr="006C019F">
          <w:rPr>
            <w:rStyle w:val="Lienhypertexte"/>
          </w:rPr>
          <w:t>Autorisation de détour sur le réseau local</w:t>
        </w:r>
        <w:r w:rsidR="009B280C">
          <w:rPr>
            <w:noProof/>
            <w:webHidden/>
          </w:rPr>
          <w:tab/>
        </w:r>
        <w:r w:rsidR="009B280C">
          <w:rPr>
            <w:noProof/>
            <w:webHidden/>
          </w:rPr>
          <w:fldChar w:fldCharType="begin"/>
        </w:r>
        <w:r w:rsidR="009B280C">
          <w:rPr>
            <w:noProof/>
            <w:webHidden/>
          </w:rPr>
          <w:instrText xml:space="preserve"> PAGEREF _Toc97816498 \h </w:instrText>
        </w:r>
        <w:r w:rsidR="009B280C">
          <w:rPr>
            <w:noProof/>
            <w:webHidden/>
          </w:rPr>
        </w:r>
        <w:r w:rsidR="009B280C">
          <w:rPr>
            <w:noProof/>
            <w:webHidden/>
          </w:rPr>
          <w:fldChar w:fldCharType="separate"/>
        </w:r>
        <w:r w:rsidR="009B280C">
          <w:rPr>
            <w:noProof/>
            <w:webHidden/>
          </w:rPr>
          <w:t>25</w:t>
        </w:r>
        <w:r w:rsidR="009B280C">
          <w:rPr>
            <w:noProof/>
            <w:webHidden/>
          </w:rPr>
          <w:fldChar w:fldCharType="end"/>
        </w:r>
      </w:hyperlink>
    </w:p>
    <w:p w14:paraId="04998EA5" w14:textId="2BFB4777" w:rsidR="009B280C" w:rsidRDefault="00AF3EFE">
      <w:pPr>
        <w:pStyle w:val="TM4"/>
        <w:rPr>
          <w:rFonts w:asciiTheme="minorHAnsi" w:hAnsiTheme="minorHAnsi"/>
          <w:noProof/>
          <w:sz w:val="22"/>
        </w:rPr>
      </w:pPr>
      <w:hyperlink w:anchor="_Toc97816499" w:history="1">
        <w:r w:rsidR="009B280C" w:rsidRPr="006C019F">
          <w:rPr>
            <w:rStyle w:val="Lienhypertexte"/>
          </w:rPr>
          <w:t>4.5.12.2</w:t>
        </w:r>
        <w:r w:rsidR="009B280C">
          <w:rPr>
            <w:rFonts w:asciiTheme="minorHAnsi" w:hAnsiTheme="minorHAnsi"/>
            <w:noProof/>
            <w:sz w:val="22"/>
          </w:rPr>
          <w:tab/>
        </w:r>
        <w:r w:rsidR="009B280C" w:rsidRPr="006C019F">
          <w:rPr>
            <w:rStyle w:val="Lienhypertexte"/>
          </w:rPr>
          <w:t>Détour pour les besoins de l’entrepreneur</w:t>
        </w:r>
        <w:r w:rsidR="009B280C">
          <w:rPr>
            <w:noProof/>
            <w:webHidden/>
          </w:rPr>
          <w:tab/>
        </w:r>
        <w:r w:rsidR="009B280C">
          <w:rPr>
            <w:noProof/>
            <w:webHidden/>
          </w:rPr>
          <w:fldChar w:fldCharType="begin"/>
        </w:r>
        <w:r w:rsidR="009B280C">
          <w:rPr>
            <w:noProof/>
            <w:webHidden/>
          </w:rPr>
          <w:instrText xml:space="preserve"> PAGEREF _Toc97816499 \h </w:instrText>
        </w:r>
        <w:r w:rsidR="009B280C">
          <w:rPr>
            <w:noProof/>
            <w:webHidden/>
          </w:rPr>
        </w:r>
        <w:r w:rsidR="009B280C">
          <w:rPr>
            <w:noProof/>
            <w:webHidden/>
          </w:rPr>
          <w:fldChar w:fldCharType="separate"/>
        </w:r>
        <w:r w:rsidR="009B280C">
          <w:rPr>
            <w:noProof/>
            <w:webHidden/>
          </w:rPr>
          <w:t>25</w:t>
        </w:r>
        <w:r w:rsidR="009B280C">
          <w:rPr>
            <w:noProof/>
            <w:webHidden/>
          </w:rPr>
          <w:fldChar w:fldCharType="end"/>
        </w:r>
      </w:hyperlink>
    </w:p>
    <w:p w14:paraId="1201F93B" w14:textId="6B09BEBF" w:rsidR="009B280C" w:rsidRDefault="00AF3EFE">
      <w:pPr>
        <w:pStyle w:val="TM3"/>
        <w:rPr>
          <w:rFonts w:asciiTheme="minorHAnsi" w:eastAsiaTheme="minorEastAsia" w:hAnsiTheme="minorHAnsi" w:cstheme="minorBidi"/>
          <w:noProof/>
          <w:sz w:val="22"/>
          <w:szCs w:val="22"/>
          <w:lang w:eastAsia="fr-CA"/>
        </w:rPr>
      </w:pPr>
      <w:hyperlink w:anchor="_Toc97816500" w:history="1">
        <w:r w:rsidR="009B280C" w:rsidRPr="006C019F">
          <w:rPr>
            <w:rStyle w:val="Lienhypertexte"/>
          </w:rPr>
          <w:t>4.5.13</w:t>
        </w:r>
        <w:r w:rsidR="009B280C">
          <w:rPr>
            <w:rFonts w:asciiTheme="minorHAnsi" w:eastAsiaTheme="minorEastAsia" w:hAnsiTheme="minorHAnsi" w:cstheme="minorBidi"/>
            <w:noProof/>
            <w:sz w:val="22"/>
            <w:szCs w:val="22"/>
            <w:lang w:eastAsia="fr-CA"/>
          </w:rPr>
          <w:tab/>
        </w:r>
        <w:r w:rsidR="009B280C" w:rsidRPr="006C019F">
          <w:rPr>
            <w:rStyle w:val="Lienhypertexte"/>
          </w:rPr>
          <w:t>Situation d’urgence</w:t>
        </w:r>
        <w:r w:rsidR="009B280C">
          <w:rPr>
            <w:noProof/>
            <w:webHidden/>
          </w:rPr>
          <w:tab/>
        </w:r>
        <w:r w:rsidR="009B280C">
          <w:rPr>
            <w:noProof/>
            <w:webHidden/>
          </w:rPr>
          <w:fldChar w:fldCharType="begin"/>
        </w:r>
        <w:r w:rsidR="009B280C">
          <w:rPr>
            <w:noProof/>
            <w:webHidden/>
          </w:rPr>
          <w:instrText xml:space="preserve"> PAGEREF _Toc97816500 \h </w:instrText>
        </w:r>
        <w:r w:rsidR="009B280C">
          <w:rPr>
            <w:noProof/>
            <w:webHidden/>
          </w:rPr>
        </w:r>
        <w:r w:rsidR="009B280C">
          <w:rPr>
            <w:noProof/>
            <w:webHidden/>
          </w:rPr>
          <w:fldChar w:fldCharType="separate"/>
        </w:r>
        <w:r w:rsidR="009B280C">
          <w:rPr>
            <w:noProof/>
            <w:webHidden/>
          </w:rPr>
          <w:t>26</w:t>
        </w:r>
        <w:r w:rsidR="009B280C">
          <w:rPr>
            <w:noProof/>
            <w:webHidden/>
          </w:rPr>
          <w:fldChar w:fldCharType="end"/>
        </w:r>
      </w:hyperlink>
    </w:p>
    <w:p w14:paraId="70C30321" w14:textId="6A579C19" w:rsidR="009B280C" w:rsidRDefault="00AF3EFE">
      <w:pPr>
        <w:pStyle w:val="TM3"/>
        <w:rPr>
          <w:rFonts w:asciiTheme="minorHAnsi" w:eastAsiaTheme="minorEastAsia" w:hAnsiTheme="minorHAnsi" w:cstheme="minorBidi"/>
          <w:noProof/>
          <w:sz w:val="22"/>
          <w:szCs w:val="22"/>
          <w:lang w:eastAsia="fr-CA"/>
        </w:rPr>
      </w:pPr>
      <w:hyperlink w:anchor="_Toc97816501" w:history="1">
        <w:r w:rsidR="009B280C" w:rsidRPr="006C019F">
          <w:rPr>
            <w:rStyle w:val="Lienhypertexte"/>
          </w:rPr>
          <w:t>4.5.14</w:t>
        </w:r>
        <w:r w:rsidR="009B280C">
          <w:rPr>
            <w:rFonts w:asciiTheme="minorHAnsi" w:eastAsiaTheme="minorEastAsia" w:hAnsiTheme="minorHAnsi" w:cstheme="minorBidi"/>
            <w:noProof/>
            <w:sz w:val="22"/>
            <w:szCs w:val="22"/>
            <w:lang w:eastAsia="fr-CA"/>
          </w:rPr>
          <w:tab/>
        </w:r>
        <w:r w:rsidR="009B280C" w:rsidRPr="006C019F">
          <w:rPr>
            <w:rStyle w:val="Lienhypertexte"/>
          </w:rPr>
          <w:t>Panneaux de signalisation permanents</w:t>
        </w:r>
        <w:r w:rsidR="009B280C">
          <w:rPr>
            <w:noProof/>
            <w:webHidden/>
          </w:rPr>
          <w:tab/>
        </w:r>
        <w:r w:rsidR="009B280C">
          <w:rPr>
            <w:noProof/>
            <w:webHidden/>
          </w:rPr>
          <w:fldChar w:fldCharType="begin"/>
        </w:r>
        <w:r w:rsidR="009B280C">
          <w:rPr>
            <w:noProof/>
            <w:webHidden/>
          </w:rPr>
          <w:instrText xml:space="preserve"> PAGEREF _Toc97816501 \h </w:instrText>
        </w:r>
        <w:r w:rsidR="009B280C">
          <w:rPr>
            <w:noProof/>
            <w:webHidden/>
          </w:rPr>
        </w:r>
        <w:r w:rsidR="009B280C">
          <w:rPr>
            <w:noProof/>
            <w:webHidden/>
          </w:rPr>
          <w:fldChar w:fldCharType="separate"/>
        </w:r>
        <w:r w:rsidR="009B280C">
          <w:rPr>
            <w:noProof/>
            <w:webHidden/>
          </w:rPr>
          <w:t>26</w:t>
        </w:r>
        <w:r w:rsidR="009B280C">
          <w:rPr>
            <w:noProof/>
            <w:webHidden/>
          </w:rPr>
          <w:fldChar w:fldCharType="end"/>
        </w:r>
      </w:hyperlink>
    </w:p>
    <w:p w14:paraId="045BF9C2" w14:textId="78179452" w:rsidR="009B280C" w:rsidRDefault="00AF3EFE">
      <w:pPr>
        <w:pStyle w:val="TM4"/>
        <w:rPr>
          <w:rFonts w:asciiTheme="minorHAnsi" w:hAnsiTheme="minorHAnsi"/>
          <w:noProof/>
          <w:sz w:val="22"/>
        </w:rPr>
      </w:pPr>
      <w:hyperlink w:anchor="_Toc97816502" w:history="1">
        <w:r w:rsidR="009B280C" w:rsidRPr="006C019F">
          <w:rPr>
            <w:rStyle w:val="Lienhypertexte"/>
          </w:rPr>
          <w:t>4.5.14.1</w:t>
        </w:r>
        <w:r w:rsidR="009B280C">
          <w:rPr>
            <w:rFonts w:asciiTheme="minorHAnsi" w:hAnsiTheme="minorHAnsi"/>
            <w:noProof/>
            <w:sz w:val="22"/>
          </w:rPr>
          <w:tab/>
        </w:r>
        <w:r w:rsidR="009B280C" w:rsidRPr="006C019F">
          <w:rPr>
            <w:rStyle w:val="Lienhypertexte"/>
          </w:rPr>
          <w:t>Panneaux de signalisation d’indication touristique</w:t>
        </w:r>
        <w:r w:rsidR="009B280C">
          <w:rPr>
            <w:noProof/>
            <w:webHidden/>
          </w:rPr>
          <w:tab/>
        </w:r>
        <w:r w:rsidR="009B280C">
          <w:rPr>
            <w:noProof/>
            <w:webHidden/>
          </w:rPr>
          <w:fldChar w:fldCharType="begin"/>
        </w:r>
        <w:r w:rsidR="009B280C">
          <w:rPr>
            <w:noProof/>
            <w:webHidden/>
          </w:rPr>
          <w:instrText xml:space="preserve"> PAGEREF _Toc97816502 \h </w:instrText>
        </w:r>
        <w:r w:rsidR="009B280C">
          <w:rPr>
            <w:noProof/>
            <w:webHidden/>
          </w:rPr>
        </w:r>
        <w:r w:rsidR="009B280C">
          <w:rPr>
            <w:noProof/>
            <w:webHidden/>
          </w:rPr>
          <w:fldChar w:fldCharType="separate"/>
        </w:r>
        <w:r w:rsidR="009B280C">
          <w:rPr>
            <w:noProof/>
            <w:webHidden/>
          </w:rPr>
          <w:t>26</w:t>
        </w:r>
        <w:r w:rsidR="009B280C">
          <w:rPr>
            <w:noProof/>
            <w:webHidden/>
          </w:rPr>
          <w:fldChar w:fldCharType="end"/>
        </w:r>
      </w:hyperlink>
    </w:p>
    <w:p w14:paraId="57894930" w14:textId="49E52CD1" w:rsidR="009B280C" w:rsidRDefault="00AF3EFE">
      <w:pPr>
        <w:pStyle w:val="TM2"/>
        <w:rPr>
          <w:rFonts w:asciiTheme="minorHAnsi" w:eastAsiaTheme="minorEastAsia" w:hAnsiTheme="minorHAnsi" w:cstheme="minorBidi"/>
          <w:noProof/>
          <w:sz w:val="22"/>
          <w:szCs w:val="22"/>
          <w:lang w:eastAsia="fr-CA"/>
        </w:rPr>
      </w:pPr>
      <w:hyperlink w:anchor="_Toc97816503" w:history="1">
        <w:r w:rsidR="009B280C" w:rsidRPr="006C019F">
          <w:rPr>
            <w:rStyle w:val="Lienhypertexte"/>
          </w:rPr>
          <w:t>4.6</w:t>
        </w:r>
        <w:r w:rsidR="009B280C">
          <w:rPr>
            <w:rFonts w:asciiTheme="minorHAnsi" w:eastAsiaTheme="minorEastAsia" w:hAnsiTheme="minorHAnsi" w:cstheme="minorBidi"/>
            <w:noProof/>
            <w:sz w:val="22"/>
            <w:szCs w:val="22"/>
            <w:lang w:eastAsia="fr-CA"/>
          </w:rPr>
          <w:tab/>
        </w:r>
        <w:r w:rsidR="009B280C" w:rsidRPr="006C019F">
          <w:rPr>
            <w:rStyle w:val="Lienhypertexte"/>
          </w:rPr>
          <w:t>Personnel affecté à la signalisation ou au maintien de la circulation</w:t>
        </w:r>
        <w:r w:rsidR="009B280C">
          <w:rPr>
            <w:noProof/>
            <w:webHidden/>
          </w:rPr>
          <w:tab/>
        </w:r>
        <w:r w:rsidR="009B280C">
          <w:rPr>
            <w:noProof/>
            <w:webHidden/>
          </w:rPr>
          <w:fldChar w:fldCharType="begin"/>
        </w:r>
        <w:r w:rsidR="009B280C">
          <w:rPr>
            <w:noProof/>
            <w:webHidden/>
          </w:rPr>
          <w:instrText xml:space="preserve"> PAGEREF _Toc97816503 \h </w:instrText>
        </w:r>
        <w:r w:rsidR="009B280C">
          <w:rPr>
            <w:noProof/>
            <w:webHidden/>
          </w:rPr>
        </w:r>
        <w:r w:rsidR="009B280C">
          <w:rPr>
            <w:noProof/>
            <w:webHidden/>
          </w:rPr>
          <w:fldChar w:fldCharType="separate"/>
        </w:r>
        <w:r w:rsidR="009B280C">
          <w:rPr>
            <w:noProof/>
            <w:webHidden/>
          </w:rPr>
          <w:t>27</w:t>
        </w:r>
        <w:r w:rsidR="009B280C">
          <w:rPr>
            <w:noProof/>
            <w:webHidden/>
          </w:rPr>
          <w:fldChar w:fldCharType="end"/>
        </w:r>
      </w:hyperlink>
    </w:p>
    <w:p w14:paraId="48C99BBE" w14:textId="4266EFBA" w:rsidR="009B280C" w:rsidRDefault="00AF3EFE">
      <w:pPr>
        <w:pStyle w:val="TM2"/>
        <w:rPr>
          <w:rFonts w:asciiTheme="minorHAnsi" w:eastAsiaTheme="minorEastAsia" w:hAnsiTheme="minorHAnsi" w:cstheme="minorBidi"/>
          <w:noProof/>
          <w:sz w:val="22"/>
          <w:szCs w:val="22"/>
          <w:lang w:eastAsia="fr-CA"/>
        </w:rPr>
      </w:pPr>
      <w:hyperlink w:anchor="_Toc97816504" w:history="1">
        <w:r w:rsidR="009B280C" w:rsidRPr="006C019F">
          <w:rPr>
            <w:rStyle w:val="Lienhypertexte"/>
          </w:rPr>
          <w:t>4.7</w:t>
        </w:r>
        <w:r w:rsidR="009B280C">
          <w:rPr>
            <w:rFonts w:asciiTheme="minorHAnsi" w:eastAsiaTheme="minorEastAsia" w:hAnsiTheme="minorHAnsi" w:cstheme="minorBidi"/>
            <w:noProof/>
            <w:sz w:val="22"/>
            <w:szCs w:val="22"/>
            <w:lang w:eastAsia="fr-CA"/>
          </w:rPr>
          <w:tab/>
        </w:r>
        <w:r w:rsidR="009B280C" w:rsidRPr="006C019F">
          <w:rPr>
            <w:rStyle w:val="Lienhypertexte"/>
          </w:rPr>
          <w:t>Détermination de la limite de vitesse temporaire</w:t>
        </w:r>
        <w:r w:rsidR="009B280C">
          <w:rPr>
            <w:noProof/>
            <w:webHidden/>
          </w:rPr>
          <w:tab/>
        </w:r>
        <w:r w:rsidR="009B280C">
          <w:rPr>
            <w:noProof/>
            <w:webHidden/>
          </w:rPr>
          <w:fldChar w:fldCharType="begin"/>
        </w:r>
        <w:r w:rsidR="009B280C">
          <w:rPr>
            <w:noProof/>
            <w:webHidden/>
          </w:rPr>
          <w:instrText xml:space="preserve"> PAGEREF _Toc97816504 \h </w:instrText>
        </w:r>
        <w:r w:rsidR="009B280C">
          <w:rPr>
            <w:noProof/>
            <w:webHidden/>
          </w:rPr>
        </w:r>
        <w:r w:rsidR="009B280C">
          <w:rPr>
            <w:noProof/>
            <w:webHidden/>
          </w:rPr>
          <w:fldChar w:fldCharType="separate"/>
        </w:r>
        <w:r w:rsidR="009B280C">
          <w:rPr>
            <w:noProof/>
            <w:webHidden/>
          </w:rPr>
          <w:t>27</w:t>
        </w:r>
        <w:r w:rsidR="009B280C">
          <w:rPr>
            <w:noProof/>
            <w:webHidden/>
          </w:rPr>
          <w:fldChar w:fldCharType="end"/>
        </w:r>
      </w:hyperlink>
    </w:p>
    <w:p w14:paraId="796891AD" w14:textId="5B2F017B" w:rsidR="009B280C" w:rsidRDefault="00AF3EFE">
      <w:pPr>
        <w:pStyle w:val="TM2"/>
        <w:rPr>
          <w:rFonts w:asciiTheme="minorHAnsi" w:eastAsiaTheme="minorEastAsia" w:hAnsiTheme="minorHAnsi" w:cstheme="minorBidi"/>
          <w:noProof/>
          <w:sz w:val="22"/>
          <w:szCs w:val="22"/>
          <w:lang w:eastAsia="fr-CA"/>
        </w:rPr>
      </w:pPr>
      <w:hyperlink w:anchor="_Toc97816505" w:history="1">
        <w:r w:rsidR="009B280C" w:rsidRPr="006C019F">
          <w:rPr>
            <w:rStyle w:val="Lienhypertexte"/>
          </w:rPr>
          <w:t>4.8</w:t>
        </w:r>
        <w:r w:rsidR="009B280C">
          <w:rPr>
            <w:rFonts w:asciiTheme="minorHAnsi" w:eastAsiaTheme="minorEastAsia" w:hAnsiTheme="minorHAnsi" w:cstheme="minorBidi"/>
            <w:noProof/>
            <w:sz w:val="22"/>
            <w:szCs w:val="22"/>
            <w:lang w:eastAsia="fr-CA"/>
          </w:rPr>
          <w:tab/>
        </w:r>
        <w:r w:rsidR="009B280C" w:rsidRPr="006C019F">
          <w:rPr>
            <w:rStyle w:val="Lienhypertexte"/>
          </w:rPr>
          <w:t>Surveillance au moyen d’un cinémomètre photographique mobile</w:t>
        </w:r>
        <w:r w:rsidR="009B280C">
          <w:rPr>
            <w:noProof/>
            <w:webHidden/>
          </w:rPr>
          <w:tab/>
        </w:r>
        <w:r w:rsidR="009B280C">
          <w:rPr>
            <w:noProof/>
            <w:webHidden/>
          </w:rPr>
          <w:fldChar w:fldCharType="begin"/>
        </w:r>
        <w:r w:rsidR="009B280C">
          <w:rPr>
            <w:noProof/>
            <w:webHidden/>
          </w:rPr>
          <w:instrText xml:space="preserve"> PAGEREF _Toc97816505 \h </w:instrText>
        </w:r>
        <w:r w:rsidR="009B280C">
          <w:rPr>
            <w:noProof/>
            <w:webHidden/>
          </w:rPr>
        </w:r>
        <w:r w:rsidR="009B280C">
          <w:rPr>
            <w:noProof/>
            <w:webHidden/>
          </w:rPr>
          <w:fldChar w:fldCharType="separate"/>
        </w:r>
        <w:r w:rsidR="009B280C">
          <w:rPr>
            <w:noProof/>
            <w:webHidden/>
          </w:rPr>
          <w:t>28</w:t>
        </w:r>
        <w:r w:rsidR="009B280C">
          <w:rPr>
            <w:noProof/>
            <w:webHidden/>
          </w:rPr>
          <w:fldChar w:fldCharType="end"/>
        </w:r>
      </w:hyperlink>
    </w:p>
    <w:p w14:paraId="3BA988E4" w14:textId="08D30618" w:rsidR="009B280C" w:rsidRDefault="00AF3EFE">
      <w:pPr>
        <w:pStyle w:val="TM2"/>
        <w:rPr>
          <w:rFonts w:asciiTheme="minorHAnsi" w:eastAsiaTheme="minorEastAsia" w:hAnsiTheme="minorHAnsi" w:cstheme="minorBidi"/>
          <w:noProof/>
          <w:sz w:val="22"/>
          <w:szCs w:val="22"/>
          <w:lang w:eastAsia="fr-CA"/>
        </w:rPr>
      </w:pPr>
      <w:hyperlink w:anchor="_Toc97816506" w:history="1">
        <w:r w:rsidR="009B280C" w:rsidRPr="006C019F">
          <w:rPr>
            <w:rStyle w:val="Lienhypertexte"/>
          </w:rPr>
          <w:t>4.9</w:t>
        </w:r>
        <w:r w:rsidR="009B280C">
          <w:rPr>
            <w:rFonts w:asciiTheme="minorHAnsi" w:eastAsiaTheme="minorEastAsia" w:hAnsiTheme="minorHAnsi" w:cstheme="minorBidi"/>
            <w:noProof/>
            <w:sz w:val="22"/>
            <w:szCs w:val="22"/>
            <w:lang w:eastAsia="fr-CA"/>
          </w:rPr>
          <w:tab/>
        </w:r>
        <w:r w:rsidR="009B280C" w:rsidRPr="006C019F">
          <w:rPr>
            <w:rStyle w:val="Lienhypertexte"/>
          </w:rPr>
          <w:t>Surveillance policière</w:t>
        </w:r>
        <w:r w:rsidR="009B280C">
          <w:rPr>
            <w:noProof/>
            <w:webHidden/>
          </w:rPr>
          <w:tab/>
        </w:r>
        <w:r w:rsidR="009B280C">
          <w:rPr>
            <w:noProof/>
            <w:webHidden/>
          </w:rPr>
          <w:fldChar w:fldCharType="begin"/>
        </w:r>
        <w:r w:rsidR="009B280C">
          <w:rPr>
            <w:noProof/>
            <w:webHidden/>
          </w:rPr>
          <w:instrText xml:space="preserve"> PAGEREF _Toc97816506 \h </w:instrText>
        </w:r>
        <w:r w:rsidR="009B280C">
          <w:rPr>
            <w:noProof/>
            <w:webHidden/>
          </w:rPr>
        </w:r>
        <w:r w:rsidR="009B280C">
          <w:rPr>
            <w:noProof/>
            <w:webHidden/>
          </w:rPr>
          <w:fldChar w:fldCharType="separate"/>
        </w:r>
        <w:r w:rsidR="009B280C">
          <w:rPr>
            <w:noProof/>
            <w:webHidden/>
          </w:rPr>
          <w:t>28</w:t>
        </w:r>
        <w:r w:rsidR="009B280C">
          <w:rPr>
            <w:noProof/>
            <w:webHidden/>
          </w:rPr>
          <w:fldChar w:fldCharType="end"/>
        </w:r>
      </w:hyperlink>
    </w:p>
    <w:p w14:paraId="71F57428" w14:textId="3EB0A669" w:rsidR="009B280C" w:rsidRDefault="00AF3EFE">
      <w:pPr>
        <w:pStyle w:val="TM2"/>
        <w:rPr>
          <w:rFonts w:asciiTheme="minorHAnsi" w:eastAsiaTheme="minorEastAsia" w:hAnsiTheme="minorHAnsi" w:cstheme="minorBidi"/>
          <w:noProof/>
          <w:sz w:val="22"/>
          <w:szCs w:val="22"/>
          <w:lang w:eastAsia="fr-CA"/>
        </w:rPr>
      </w:pPr>
      <w:hyperlink w:anchor="_Toc97816507" w:history="1">
        <w:r w:rsidR="009B280C" w:rsidRPr="006C019F">
          <w:rPr>
            <w:rStyle w:val="Lienhypertexte"/>
          </w:rPr>
          <w:t>4.10</w:t>
        </w:r>
        <w:r w:rsidR="009B280C">
          <w:rPr>
            <w:rFonts w:asciiTheme="minorHAnsi" w:eastAsiaTheme="minorEastAsia" w:hAnsiTheme="minorHAnsi" w:cstheme="minorBidi"/>
            <w:noProof/>
            <w:sz w:val="22"/>
            <w:szCs w:val="22"/>
            <w:lang w:eastAsia="fr-CA"/>
          </w:rPr>
          <w:tab/>
        </w:r>
        <w:r w:rsidR="009B280C" w:rsidRPr="006C019F">
          <w:rPr>
            <w:rStyle w:val="Lienhypertexte"/>
          </w:rPr>
          <w:t>Service de remorquage</w:t>
        </w:r>
        <w:r w:rsidR="009B280C">
          <w:rPr>
            <w:noProof/>
            <w:webHidden/>
          </w:rPr>
          <w:tab/>
        </w:r>
        <w:r w:rsidR="009B280C">
          <w:rPr>
            <w:noProof/>
            <w:webHidden/>
          </w:rPr>
          <w:fldChar w:fldCharType="begin"/>
        </w:r>
        <w:r w:rsidR="009B280C">
          <w:rPr>
            <w:noProof/>
            <w:webHidden/>
          </w:rPr>
          <w:instrText xml:space="preserve"> PAGEREF _Toc97816507 \h </w:instrText>
        </w:r>
        <w:r w:rsidR="009B280C">
          <w:rPr>
            <w:noProof/>
            <w:webHidden/>
          </w:rPr>
        </w:r>
        <w:r w:rsidR="009B280C">
          <w:rPr>
            <w:noProof/>
            <w:webHidden/>
          </w:rPr>
          <w:fldChar w:fldCharType="separate"/>
        </w:r>
        <w:r w:rsidR="009B280C">
          <w:rPr>
            <w:noProof/>
            <w:webHidden/>
          </w:rPr>
          <w:t>28</w:t>
        </w:r>
        <w:r w:rsidR="009B280C">
          <w:rPr>
            <w:noProof/>
            <w:webHidden/>
          </w:rPr>
          <w:fldChar w:fldCharType="end"/>
        </w:r>
      </w:hyperlink>
    </w:p>
    <w:p w14:paraId="707620DC" w14:textId="2750BE94" w:rsidR="009B280C" w:rsidRDefault="00AF3EFE">
      <w:pPr>
        <w:pStyle w:val="TM2"/>
        <w:rPr>
          <w:rFonts w:asciiTheme="minorHAnsi" w:eastAsiaTheme="minorEastAsia" w:hAnsiTheme="minorHAnsi" w:cstheme="minorBidi"/>
          <w:noProof/>
          <w:sz w:val="22"/>
          <w:szCs w:val="22"/>
          <w:lang w:eastAsia="fr-CA"/>
        </w:rPr>
      </w:pPr>
      <w:hyperlink w:anchor="_Toc97816508" w:history="1">
        <w:r w:rsidR="009B280C" w:rsidRPr="006C019F">
          <w:rPr>
            <w:rStyle w:val="Lienhypertexte"/>
          </w:rPr>
          <w:t>4.11</w:t>
        </w:r>
        <w:r w:rsidR="009B280C">
          <w:rPr>
            <w:rFonts w:asciiTheme="minorHAnsi" w:eastAsiaTheme="minorEastAsia" w:hAnsiTheme="minorHAnsi" w:cstheme="minorBidi"/>
            <w:noProof/>
            <w:sz w:val="22"/>
            <w:szCs w:val="22"/>
            <w:lang w:eastAsia="fr-CA"/>
          </w:rPr>
          <w:tab/>
        </w:r>
        <w:r w:rsidR="009B280C" w:rsidRPr="006C019F">
          <w:rPr>
            <w:rStyle w:val="Lienhypertexte"/>
          </w:rPr>
          <w:t>Urgence</w:t>
        </w:r>
        <w:r w:rsidR="009B280C">
          <w:rPr>
            <w:noProof/>
            <w:webHidden/>
          </w:rPr>
          <w:tab/>
        </w:r>
        <w:r w:rsidR="009B280C">
          <w:rPr>
            <w:noProof/>
            <w:webHidden/>
          </w:rPr>
          <w:fldChar w:fldCharType="begin"/>
        </w:r>
        <w:r w:rsidR="009B280C">
          <w:rPr>
            <w:noProof/>
            <w:webHidden/>
          </w:rPr>
          <w:instrText xml:space="preserve"> PAGEREF _Toc97816508 \h </w:instrText>
        </w:r>
        <w:r w:rsidR="009B280C">
          <w:rPr>
            <w:noProof/>
            <w:webHidden/>
          </w:rPr>
        </w:r>
        <w:r w:rsidR="009B280C">
          <w:rPr>
            <w:noProof/>
            <w:webHidden/>
          </w:rPr>
          <w:fldChar w:fldCharType="separate"/>
        </w:r>
        <w:r w:rsidR="009B280C">
          <w:rPr>
            <w:noProof/>
            <w:webHidden/>
          </w:rPr>
          <w:t>28</w:t>
        </w:r>
        <w:r w:rsidR="009B280C">
          <w:rPr>
            <w:noProof/>
            <w:webHidden/>
          </w:rPr>
          <w:fldChar w:fldCharType="end"/>
        </w:r>
      </w:hyperlink>
    </w:p>
    <w:p w14:paraId="7ED77B59" w14:textId="2D9522FE" w:rsidR="009B280C" w:rsidRDefault="00AF3EFE">
      <w:pPr>
        <w:pStyle w:val="TM3"/>
        <w:rPr>
          <w:rFonts w:asciiTheme="minorHAnsi" w:eastAsiaTheme="minorEastAsia" w:hAnsiTheme="minorHAnsi" w:cstheme="minorBidi"/>
          <w:noProof/>
          <w:sz w:val="22"/>
          <w:szCs w:val="22"/>
          <w:lang w:eastAsia="fr-CA"/>
        </w:rPr>
      </w:pPr>
      <w:hyperlink w:anchor="_Toc97816509" w:history="1">
        <w:r w:rsidR="009B280C" w:rsidRPr="006C019F">
          <w:rPr>
            <w:rStyle w:val="Lienhypertexte"/>
          </w:rPr>
          <w:t>4.11.1</w:t>
        </w:r>
        <w:r w:rsidR="009B280C">
          <w:rPr>
            <w:rFonts w:asciiTheme="minorHAnsi" w:eastAsiaTheme="minorEastAsia" w:hAnsiTheme="minorHAnsi" w:cstheme="minorBidi"/>
            <w:noProof/>
            <w:sz w:val="22"/>
            <w:szCs w:val="22"/>
            <w:lang w:eastAsia="fr-CA"/>
          </w:rPr>
          <w:tab/>
        </w:r>
        <w:r w:rsidR="009B280C" w:rsidRPr="006C019F">
          <w:rPr>
            <w:rStyle w:val="Lienhypertexte"/>
          </w:rPr>
          <w:t>Service d’urgence</w:t>
        </w:r>
        <w:r w:rsidR="009B280C">
          <w:rPr>
            <w:noProof/>
            <w:webHidden/>
          </w:rPr>
          <w:tab/>
        </w:r>
        <w:r w:rsidR="009B280C">
          <w:rPr>
            <w:noProof/>
            <w:webHidden/>
          </w:rPr>
          <w:fldChar w:fldCharType="begin"/>
        </w:r>
        <w:r w:rsidR="009B280C">
          <w:rPr>
            <w:noProof/>
            <w:webHidden/>
          </w:rPr>
          <w:instrText xml:space="preserve"> PAGEREF _Toc97816509 \h </w:instrText>
        </w:r>
        <w:r w:rsidR="009B280C">
          <w:rPr>
            <w:noProof/>
            <w:webHidden/>
          </w:rPr>
        </w:r>
        <w:r w:rsidR="009B280C">
          <w:rPr>
            <w:noProof/>
            <w:webHidden/>
          </w:rPr>
          <w:fldChar w:fldCharType="separate"/>
        </w:r>
        <w:r w:rsidR="009B280C">
          <w:rPr>
            <w:noProof/>
            <w:webHidden/>
          </w:rPr>
          <w:t>28</w:t>
        </w:r>
        <w:r w:rsidR="009B280C">
          <w:rPr>
            <w:noProof/>
            <w:webHidden/>
          </w:rPr>
          <w:fldChar w:fldCharType="end"/>
        </w:r>
      </w:hyperlink>
    </w:p>
    <w:p w14:paraId="2BA40709" w14:textId="312BA458" w:rsidR="009B280C" w:rsidRDefault="00AF3EFE">
      <w:pPr>
        <w:pStyle w:val="TM3"/>
        <w:rPr>
          <w:rFonts w:asciiTheme="minorHAnsi" w:eastAsiaTheme="minorEastAsia" w:hAnsiTheme="minorHAnsi" w:cstheme="minorBidi"/>
          <w:noProof/>
          <w:sz w:val="22"/>
          <w:szCs w:val="22"/>
          <w:lang w:eastAsia="fr-CA"/>
        </w:rPr>
      </w:pPr>
      <w:hyperlink w:anchor="_Toc97816510" w:history="1">
        <w:r w:rsidR="009B280C" w:rsidRPr="006C019F">
          <w:rPr>
            <w:rStyle w:val="Lienhypertexte"/>
          </w:rPr>
          <w:t>4.11.2</w:t>
        </w:r>
        <w:r w:rsidR="009B280C">
          <w:rPr>
            <w:rFonts w:asciiTheme="minorHAnsi" w:eastAsiaTheme="minorEastAsia" w:hAnsiTheme="minorHAnsi" w:cstheme="minorBidi"/>
            <w:noProof/>
            <w:sz w:val="22"/>
            <w:szCs w:val="22"/>
            <w:lang w:eastAsia="fr-CA"/>
          </w:rPr>
          <w:tab/>
        </w:r>
        <w:r w:rsidR="009B280C" w:rsidRPr="006C019F">
          <w:rPr>
            <w:rStyle w:val="Lienhypertexte"/>
          </w:rPr>
          <w:t>Situation d’urgence</w:t>
        </w:r>
        <w:r w:rsidR="009B280C">
          <w:rPr>
            <w:noProof/>
            <w:webHidden/>
          </w:rPr>
          <w:tab/>
        </w:r>
        <w:r w:rsidR="009B280C">
          <w:rPr>
            <w:noProof/>
            <w:webHidden/>
          </w:rPr>
          <w:fldChar w:fldCharType="begin"/>
        </w:r>
        <w:r w:rsidR="009B280C">
          <w:rPr>
            <w:noProof/>
            <w:webHidden/>
          </w:rPr>
          <w:instrText xml:space="preserve"> PAGEREF _Toc97816510 \h </w:instrText>
        </w:r>
        <w:r w:rsidR="009B280C">
          <w:rPr>
            <w:noProof/>
            <w:webHidden/>
          </w:rPr>
        </w:r>
        <w:r w:rsidR="009B280C">
          <w:rPr>
            <w:noProof/>
            <w:webHidden/>
          </w:rPr>
          <w:fldChar w:fldCharType="separate"/>
        </w:r>
        <w:r w:rsidR="009B280C">
          <w:rPr>
            <w:noProof/>
            <w:webHidden/>
          </w:rPr>
          <w:t>28</w:t>
        </w:r>
        <w:r w:rsidR="009B280C">
          <w:rPr>
            <w:noProof/>
            <w:webHidden/>
          </w:rPr>
          <w:fldChar w:fldCharType="end"/>
        </w:r>
      </w:hyperlink>
    </w:p>
    <w:p w14:paraId="4EAEA7EE" w14:textId="39171CAA" w:rsidR="009B280C" w:rsidRDefault="00AF3EFE">
      <w:pPr>
        <w:pStyle w:val="TM2"/>
        <w:rPr>
          <w:rFonts w:asciiTheme="minorHAnsi" w:eastAsiaTheme="minorEastAsia" w:hAnsiTheme="minorHAnsi" w:cstheme="minorBidi"/>
          <w:noProof/>
          <w:sz w:val="22"/>
          <w:szCs w:val="22"/>
          <w:lang w:eastAsia="fr-CA"/>
        </w:rPr>
      </w:pPr>
      <w:hyperlink w:anchor="_Toc97816511" w:history="1">
        <w:r w:rsidR="009B280C" w:rsidRPr="006C019F">
          <w:rPr>
            <w:rStyle w:val="Lienhypertexte"/>
          </w:rPr>
          <w:t>4.12</w:t>
        </w:r>
        <w:r w:rsidR="009B280C">
          <w:rPr>
            <w:rFonts w:asciiTheme="minorHAnsi" w:eastAsiaTheme="minorEastAsia" w:hAnsiTheme="minorHAnsi" w:cstheme="minorBidi"/>
            <w:noProof/>
            <w:sz w:val="22"/>
            <w:szCs w:val="22"/>
            <w:lang w:eastAsia="fr-CA"/>
          </w:rPr>
          <w:tab/>
        </w:r>
        <w:r w:rsidR="009B280C" w:rsidRPr="006C019F">
          <w:rPr>
            <w:rStyle w:val="Lienhypertexte"/>
          </w:rPr>
          <w:t>Virage en « U » sur autoroute</w:t>
        </w:r>
        <w:r w:rsidR="009B280C">
          <w:rPr>
            <w:noProof/>
            <w:webHidden/>
          </w:rPr>
          <w:tab/>
        </w:r>
        <w:r w:rsidR="009B280C">
          <w:rPr>
            <w:noProof/>
            <w:webHidden/>
          </w:rPr>
          <w:fldChar w:fldCharType="begin"/>
        </w:r>
        <w:r w:rsidR="009B280C">
          <w:rPr>
            <w:noProof/>
            <w:webHidden/>
          </w:rPr>
          <w:instrText xml:space="preserve"> PAGEREF _Toc97816511 \h </w:instrText>
        </w:r>
        <w:r w:rsidR="009B280C">
          <w:rPr>
            <w:noProof/>
            <w:webHidden/>
          </w:rPr>
        </w:r>
        <w:r w:rsidR="009B280C">
          <w:rPr>
            <w:noProof/>
            <w:webHidden/>
          </w:rPr>
          <w:fldChar w:fldCharType="separate"/>
        </w:r>
        <w:r w:rsidR="009B280C">
          <w:rPr>
            <w:noProof/>
            <w:webHidden/>
          </w:rPr>
          <w:t>29</w:t>
        </w:r>
        <w:r w:rsidR="009B280C">
          <w:rPr>
            <w:noProof/>
            <w:webHidden/>
          </w:rPr>
          <w:fldChar w:fldCharType="end"/>
        </w:r>
      </w:hyperlink>
    </w:p>
    <w:p w14:paraId="1D6D3020" w14:textId="653E1D95" w:rsidR="009B280C" w:rsidRDefault="00AF3EFE">
      <w:pPr>
        <w:pStyle w:val="TM2"/>
        <w:rPr>
          <w:rFonts w:asciiTheme="minorHAnsi" w:eastAsiaTheme="minorEastAsia" w:hAnsiTheme="minorHAnsi" w:cstheme="minorBidi"/>
          <w:noProof/>
          <w:sz w:val="22"/>
          <w:szCs w:val="22"/>
          <w:lang w:eastAsia="fr-CA"/>
        </w:rPr>
      </w:pPr>
      <w:hyperlink w:anchor="_Toc97816512" w:history="1">
        <w:r w:rsidR="009B280C" w:rsidRPr="006C019F">
          <w:rPr>
            <w:rStyle w:val="Lienhypertexte"/>
          </w:rPr>
          <w:t>4.13</w:t>
        </w:r>
        <w:r w:rsidR="009B280C">
          <w:rPr>
            <w:rFonts w:asciiTheme="minorHAnsi" w:eastAsiaTheme="minorEastAsia" w:hAnsiTheme="minorHAnsi" w:cstheme="minorBidi"/>
            <w:noProof/>
            <w:sz w:val="22"/>
            <w:szCs w:val="22"/>
            <w:lang w:eastAsia="fr-CA"/>
          </w:rPr>
          <w:tab/>
        </w:r>
        <w:r w:rsidR="009B280C" w:rsidRPr="006C019F">
          <w:rPr>
            <w:rStyle w:val="Lienhypertexte"/>
          </w:rPr>
          <w:t>Circulation d’autres usagers de la route</w:t>
        </w:r>
        <w:r w:rsidR="009B280C">
          <w:rPr>
            <w:noProof/>
            <w:webHidden/>
          </w:rPr>
          <w:tab/>
        </w:r>
        <w:r w:rsidR="009B280C">
          <w:rPr>
            <w:noProof/>
            <w:webHidden/>
          </w:rPr>
          <w:fldChar w:fldCharType="begin"/>
        </w:r>
        <w:r w:rsidR="009B280C">
          <w:rPr>
            <w:noProof/>
            <w:webHidden/>
          </w:rPr>
          <w:instrText xml:space="preserve"> PAGEREF _Toc97816512 \h </w:instrText>
        </w:r>
        <w:r w:rsidR="009B280C">
          <w:rPr>
            <w:noProof/>
            <w:webHidden/>
          </w:rPr>
        </w:r>
        <w:r w:rsidR="009B280C">
          <w:rPr>
            <w:noProof/>
            <w:webHidden/>
          </w:rPr>
          <w:fldChar w:fldCharType="separate"/>
        </w:r>
        <w:r w:rsidR="009B280C">
          <w:rPr>
            <w:noProof/>
            <w:webHidden/>
          </w:rPr>
          <w:t>30</w:t>
        </w:r>
        <w:r w:rsidR="009B280C">
          <w:rPr>
            <w:noProof/>
            <w:webHidden/>
          </w:rPr>
          <w:fldChar w:fldCharType="end"/>
        </w:r>
      </w:hyperlink>
    </w:p>
    <w:p w14:paraId="00DC0D3A" w14:textId="3BF34310" w:rsidR="009B280C" w:rsidRDefault="00AF3EFE">
      <w:pPr>
        <w:pStyle w:val="TM3"/>
        <w:rPr>
          <w:rFonts w:asciiTheme="minorHAnsi" w:eastAsiaTheme="minorEastAsia" w:hAnsiTheme="minorHAnsi" w:cstheme="minorBidi"/>
          <w:noProof/>
          <w:sz w:val="22"/>
          <w:szCs w:val="22"/>
          <w:lang w:eastAsia="fr-CA"/>
        </w:rPr>
      </w:pPr>
      <w:hyperlink w:anchor="_Toc97816513" w:history="1">
        <w:r w:rsidR="009B280C" w:rsidRPr="006C019F">
          <w:rPr>
            <w:rStyle w:val="Lienhypertexte"/>
          </w:rPr>
          <w:t>4.13.1</w:t>
        </w:r>
        <w:r w:rsidR="009B280C">
          <w:rPr>
            <w:rFonts w:asciiTheme="minorHAnsi" w:eastAsiaTheme="minorEastAsia" w:hAnsiTheme="minorHAnsi" w:cstheme="minorBidi"/>
            <w:noProof/>
            <w:sz w:val="22"/>
            <w:szCs w:val="22"/>
            <w:lang w:eastAsia="fr-CA"/>
          </w:rPr>
          <w:tab/>
        </w:r>
        <w:r w:rsidR="009B280C" w:rsidRPr="006C019F">
          <w:rPr>
            <w:rStyle w:val="Lienhypertexte"/>
          </w:rPr>
          <w:t>Circulation des piétons et des cyclistes</w:t>
        </w:r>
        <w:r w:rsidR="009B280C">
          <w:rPr>
            <w:noProof/>
            <w:webHidden/>
          </w:rPr>
          <w:tab/>
        </w:r>
        <w:r w:rsidR="009B280C">
          <w:rPr>
            <w:noProof/>
            <w:webHidden/>
          </w:rPr>
          <w:fldChar w:fldCharType="begin"/>
        </w:r>
        <w:r w:rsidR="009B280C">
          <w:rPr>
            <w:noProof/>
            <w:webHidden/>
          </w:rPr>
          <w:instrText xml:space="preserve"> PAGEREF _Toc97816513 \h </w:instrText>
        </w:r>
        <w:r w:rsidR="009B280C">
          <w:rPr>
            <w:noProof/>
            <w:webHidden/>
          </w:rPr>
        </w:r>
        <w:r w:rsidR="009B280C">
          <w:rPr>
            <w:noProof/>
            <w:webHidden/>
          </w:rPr>
          <w:fldChar w:fldCharType="separate"/>
        </w:r>
        <w:r w:rsidR="009B280C">
          <w:rPr>
            <w:noProof/>
            <w:webHidden/>
          </w:rPr>
          <w:t>30</w:t>
        </w:r>
        <w:r w:rsidR="009B280C">
          <w:rPr>
            <w:noProof/>
            <w:webHidden/>
          </w:rPr>
          <w:fldChar w:fldCharType="end"/>
        </w:r>
      </w:hyperlink>
    </w:p>
    <w:p w14:paraId="14F41622" w14:textId="4C63A60D" w:rsidR="009B280C" w:rsidRDefault="00AF3EFE">
      <w:pPr>
        <w:pStyle w:val="TM3"/>
        <w:rPr>
          <w:rFonts w:asciiTheme="minorHAnsi" w:eastAsiaTheme="minorEastAsia" w:hAnsiTheme="minorHAnsi" w:cstheme="minorBidi"/>
          <w:noProof/>
          <w:sz w:val="22"/>
          <w:szCs w:val="22"/>
          <w:lang w:eastAsia="fr-CA"/>
        </w:rPr>
      </w:pPr>
      <w:hyperlink w:anchor="_Toc97816514" w:history="1">
        <w:r w:rsidR="009B280C" w:rsidRPr="006C019F">
          <w:rPr>
            <w:rStyle w:val="Lienhypertexte"/>
          </w:rPr>
          <w:t>4.13.2</w:t>
        </w:r>
        <w:r w:rsidR="009B280C">
          <w:rPr>
            <w:rFonts w:asciiTheme="minorHAnsi" w:eastAsiaTheme="minorEastAsia" w:hAnsiTheme="minorHAnsi" w:cstheme="minorBidi"/>
            <w:noProof/>
            <w:sz w:val="22"/>
            <w:szCs w:val="22"/>
            <w:lang w:eastAsia="fr-CA"/>
          </w:rPr>
          <w:tab/>
        </w:r>
        <w:r w:rsidR="009B280C" w:rsidRPr="006C019F">
          <w:rPr>
            <w:rStyle w:val="Lienhypertexte"/>
          </w:rPr>
          <w:t>Circulation des véhicules hors route (VHR)</w:t>
        </w:r>
        <w:r w:rsidR="009B280C">
          <w:rPr>
            <w:noProof/>
            <w:webHidden/>
          </w:rPr>
          <w:tab/>
        </w:r>
        <w:r w:rsidR="009B280C">
          <w:rPr>
            <w:noProof/>
            <w:webHidden/>
          </w:rPr>
          <w:fldChar w:fldCharType="begin"/>
        </w:r>
        <w:r w:rsidR="009B280C">
          <w:rPr>
            <w:noProof/>
            <w:webHidden/>
          </w:rPr>
          <w:instrText xml:space="preserve"> PAGEREF _Toc97816514 \h </w:instrText>
        </w:r>
        <w:r w:rsidR="009B280C">
          <w:rPr>
            <w:noProof/>
            <w:webHidden/>
          </w:rPr>
        </w:r>
        <w:r w:rsidR="009B280C">
          <w:rPr>
            <w:noProof/>
            <w:webHidden/>
          </w:rPr>
          <w:fldChar w:fldCharType="separate"/>
        </w:r>
        <w:r w:rsidR="009B280C">
          <w:rPr>
            <w:noProof/>
            <w:webHidden/>
          </w:rPr>
          <w:t>30</w:t>
        </w:r>
        <w:r w:rsidR="009B280C">
          <w:rPr>
            <w:noProof/>
            <w:webHidden/>
          </w:rPr>
          <w:fldChar w:fldCharType="end"/>
        </w:r>
      </w:hyperlink>
    </w:p>
    <w:p w14:paraId="7301C255" w14:textId="78251A62" w:rsidR="009B280C" w:rsidRDefault="00AF3EFE">
      <w:pPr>
        <w:pStyle w:val="TM2"/>
        <w:rPr>
          <w:rFonts w:asciiTheme="minorHAnsi" w:eastAsiaTheme="minorEastAsia" w:hAnsiTheme="minorHAnsi" w:cstheme="minorBidi"/>
          <w:noProof/>
          <w:sz w:val="22"/>
          <w:szCs w:val="22"/>
          <w:lang w:eastAsia="fr-CA"/>
        </w:rPr>
      </w:pPr>
      <w:hyperlink w:anchor="_Toc97816515" w:history="1">
        <w:r w:rsidR="009B280C" w:rsidRPr="006C019F">
          <w:rPr>
            <w:rStyle w:val="Lienhypertexte"/>
          </w:rPr>
          <w:t>4.14</w:t>
        </w:r>
        <w:r w:rsidR="009B280C">
          <w:rPr>
            <w:rFonts w:asciiTheme="minorHAnsi" w:eastAsiaTheme="minorEastAsia" w:hAnsiTheme="minorHAnsi" w:cstheme="minorBidi"/>
            <w:noProof/>
            <w:sz w:val="22"/>
            <w:szCs w:val="22"/>
            <w:lang w:eastAsia="fr-CA"/>
          </w:rPr>
          <w:tab/>
        </w:r>
        <w:r w:rsidR="009B280C" w:rsidRPr="006C019F">
          <w:rPr>
            <w:rStyle w:val="Lienhypertexte"/>
          </w:rPr>
          <w:t>Passage à niveau</w:t>
        </w:r>
        <w:r w:rsidR="009B280C">
          <w:rPr>
            <w:noProof/>
            <w:webHidden/>
          </w:rPr>
          <w:tab/>
        </w:r>
        <w:r w:rsidR="009B280C">
          <w:rPr>
            <w:noProof/>
            <w:webHidden/>
          </w:rPr>
          <w:fldChar w:fldCharType="begin"/>
        </w:r>
        <w:r w:rsidR="009B280C">
          <w:rPr>
            <w:noProof/>
            <w:webHidden/>
          </w:rPr>
          <w:instrText xml:space="preserve"> PAGEREF _Toc97816515 \h </w:instrText>
        </w:r>
        <w:r w:rsidR="009B280C">
          <w:rPr>
            <w:noProof/>
            <w:webHidden/>
          </w:rPr>
        </w:r>
        <w:r w:rsidR="009B280C">
          <w:rPr>
            <w:noProof/>
            <w:webHidden/>
          </w:rPr>
          <w:fldChar w:fldCharType="separate"/>
        </w:r>
        <w:r w:rsidR="009B280C">
          <w:rPr>
            <w:noProof/>
            <w:webHidden/>
          </w:rPr>
          <w:t>30</w:t>
        </w:r>
        <w:r w:rsidR="009B280C">
          <w:rPr>
            <w:noProof/>
            <w:webHidden/>
          </w:rPr>
          <w:fldChar w:fldCharType="end"/>
        </w:r>
      </w:hyperlink>
    </w:p>
    <w:p w14:paraId="25893420" w14:textId="7C142F94" w:rsidR="009B280C" w:rsidRDefault="00AF3EFE">
      <w:pPr>
        <w:pStyle w:val="TM2"/>
        <w:rPr>
          <w:rFonts w:asciiTheme="minorHAnsi" w:eastAsiaTheme="minorEastAsia" w:hAnsiTheme="minorHAnsi" w:cstheme="minorBidi"/>
          <w:noProof/>
          <w:sz w:val="22"/>
          <w:szCs w:val="22"/>
          <w:lang w:eastAsia="fr-CA"/>
        </w:rPr>
      </w:pPr>
      <w:hyperlink w:anchor="_Toc97816516" w:history="1">
        <w:r w:rsidR="009B280C" w:rsidRPr="006C019F">
          <w:rPr>
            <w:rStyle w:val="Lienhypertexte"/>
          </w:rPr>
          <w:t>4.15</w:t>
        </w:r>
        <w:r w:rsidR="009B280C">
          <w:rPr>
            <w:rFonts w:asciiTheme="minorHAnsi" w:eastAsiaTheme="minorEastAsia" w:hAnsiTheme="minorHAnsi" w:cstheme="minorBidi"/>
            <w:noProof/>
            <w:sz w:val="22"/>
            <w:szCs w:val="22"/>
            <w:lang w:eastAsia="fr-CA"/>
          </w:rPr>
          <w:tab/>
        </w:r>
        <w:r w:rsidR="009B280C" w:rsidRPr="006C019F">
          <w:rPr>
            <w:rStyle w:val="Lienhypertexte"/>
          </w:rPr>
          <w:t>Passage de véhicules hors normes dans la zone de travaux</w:t>
        </w:r>
        <w:r w:rsidR="009B280C">
          <w:rPr>
            <w:noProof/>
            <w:webHidden/>
          </w:rPr>
          <w:tab/>
        </w:r>
        <w:r w:rsidR="009B280C">
          <w:rPr>
            <w:noProof/>
            <w:webHidden/>
          </w:rPr>
          <w:fldChar w:fldCharType="begin"/>
        </w:r>
        <w:r w:rsidR="009B280C">
          <w:rPr>
            <w:noProof/>
            <w:webHidden/>
          </w:rPr>
          <w:instrText xml:space="preserve"> PAGEREF _Toc97816516 \h </w:instrText>
        </w:r>
        <w:r w:rsidR="009B280C">
          <w:rPr>
            <w:noProof/>
            <w:webHidden/>
          </w:rPr>
        </w:r>
        <w:r w:rsidR="009B280C">
          <w:rPr>
            <w:noProof/>
            <w:webHidden/>
          </w:rPr>
          <w:fldChar w:fldCharType="separate"/>
        </w:r>
        <w:r w:rsidR="009B280C">
          <w:rPr>
            <w:noProof/>
            <w:webHidden/>
          </w:rPr>
          <w:t>30</w:t>
        </w:r>
        <w:r w:rsidR="009B280C">
          <w:rPr>
            <w:noProof/>
            <w:webHidden/>
          </w:rPr>
          <w:fldChar w:fldCharType="end"/>
        </w:r>
      </w:hyperlink>
    </w:p>
    <w:p w14:paraId="1BA16773" w14:textId="5E8EEB7E" w:rsidR="009B280C" w:rsidRDefault="00AF3EFE">
      <w:pPr>
        <w:pStyle w:val="TM2"/>
        <w:rPr>
          <w:rFonts w:asciiTheme="minorHAnsi" w:eastAsiaTheme="minorEastAsia" w:hAnsiTheme="minorHAnsi" w:cstheme="minorBidi"/>
          <w:noProof/>
          <w:sz w:val="22"/>
          <w:szCs w:val="22"/>
          <w:lang w:eastAsia="fr-CA"/>
        </w:rPr>
      </w:pPr>
      <w:hyperlink w:anchor="_Toc97816517" w:history="1">
        <w:r w:rsidR="009B280C" w:rsidRPr="006C019F">
          <w:rPr>
            <w:rStyle w:val="Lienhypertexte"/>
          </w:rPr>
          <w:t>4.16</w:t>
        </w:r>
        <w:r w:rsidR="009B280C">
          <w:rPr>
            <w:rFonts w:asciiTheme="minorHAnsi" w:eastAsiaTheme="minorEastAsia" w:hAnsiTheme="minorHAnsi" w:cstheme="minorBidi"/>
            <w:noProof/>
            <w:sz w:val="22"/>
            <w:szCs w:val="22"/>
            <w:lang w:eastAsia="fr-CA"/>
          </w:rPr>
          <w:tab/>
        </w:r>
        <w:r w:rsidR="009B280C" w:rsidRPr="006C019F">
          <w:rPr>
            <w:rStyle w:val="Lienhypertexte"/>
          </w:rPr>
          <w:t>Harmonisation avec les chantiers avoisinants</w:t>
        </w:r>
        <w:r w:rsidR="009B280C">
          <w:rPr>
            <w:noProof/>
            <w:webHidden/>
          </w:rPr>
          <w:tab/>
        </w:r>
        <w:r w:rsidR="009B280C">
          <w:rPr>
            <w:noProof/>
            <w:webHidden/>
          </w:rPr>
          <w:fldChar w:fldCharType="begin"/>
        </w:r>
        <w:r w:rsidR="009B280C">
          <w:rPr>
            <w:noProof/>
            <w:webHidden/>
          </w:rPr>
          <w:instrText xml:space="preserve"> PAGEREF _Toc97816517 \h </w:instrText>
        </w:r>
        <w:r w:rsidR="009B280C">
          <w:rPr>
            <w:noProof/>
            <w:webHidden/>
          </w:rPr>
        </w:r>
        <w:r w:rsidR="009B280C">
          <w:rPr>
            <w:noProof/>
            <w:webHidden/>
          </w:rPr>
          <w:fldChar w:fldCharType="separate"/>
        </w:r>
        <w:r w:rsidR="009B280C">
          <w:rPr>
            <w:noProof/>
            <w:webHidden/>
          </w:rPr>
          <w:t>31</w:t>
        </w:r>
        <w:r w:rsidR="009B280C">
          <w:rPr>
            <w:noProof/>
            <w:webHidden/>
          </w:rPr>
          <w:fldChar w:fldCharType="end"/>
        </w:r>
      </w:hyperlink>
    </w:p>
    <w:p w14:paraId="1A0A669E" w14:textId="1ADA5D3F" w:rsidR="009B280C" w:rsidRDefault="00AF3EFE">
      <w:pPr>
        <w:pStyle w:val="TM2"/>
        <w:rPr>
          <w:rFonts w:asciiTheme="minorHAnsi" w:eastAsiaTheme="minorEastAsia" w:hAnsiTheme="minorHAnsi" w:cstheme="minorBidi"/>
          <w:noProof/>
          <w:sz w:val="22"/>
          <w:szCs w:val="22"/>
          <w:lang w:eastAsia="fr-CA"/>
        </w:rPr>
      </w:pPr>
      <w:hyperlink w:anchor="_Toc97816518" w:history="1">
        <w:r w:rsidR="009B280C" w:rsidRPr="006C019F">
          <w:rPr>
            <w:rStyle w:val="Lienhypertexte"/>
          </w:rPr>
          <w:t>4.17</w:t>
        </w:r>
        <w:r w:rsidR="009B280C">
          <w:rPr>
            <w:rFonts w:asciiTheme="minorHAnsi" w:eastAsiaTheme="minorEastAsia" w:hAnsiTheme="minorHAnsi" w:cstheme="minorBidi"/>
            <w:noProof/>
            <w:sz w:val="22"/>
            <w:szCs w:val="22"/>
            <w:lang w:eastAsia="fr-CA"/>
          </w:rPr>
          <w:tab/>
        </w:r>
        <w:r w:rsidR="009B280C" w:rsidRPr="006C019F">
          <w:rPr>
            <w:rStyle w:val="Lienhypertexte"/>
          </w:rPr>
          <w:t>Droit d’accès dans la zone de travaux</w:t>
        </w:r>
        <w:r w:rsidR="009B280C">
          <w:rPr>
            <w:noProof/>
            <w:webHidden/>
          </w:rPr>
          <w:tab/>
        </w:r>
        <w:r w:rsidR="009B280C">
          <w:rPr>
            <w:noProof/>
            <w:webHidden/>
          </w:rPr>
          <w:fldChar w:fldCharType="begin"/>
        </w:r>
        <w:r w:rsidR="009B280C">
          <w:rPr>
            <w:noProof/>
            <w:webHidden/>
          </w:rPr>
          <w:instrText xml:space="preserve"> PAGEREF _Toc97816518 \h </w:instrText>
        </w:r>
        <w:r w:rsidR="009B280C">
          <w:rPr>
            <w:noProof/>
            <w:webHidden/>
          </w:rPr>
        </w:r>
        <w:r w:rsidR="009B280C">
          <w:rPr>
            <w:noProof/>
            <w:webHidden/>
          </w:rPr>
          <w:fldChar w:fldCharType="separate"/>
        </w:r>
        <w:r w:rsidR="009B280C">
          <w:rPr>
            <w:noProof/>
            <w:webHidden/>
          </w:rPr>
          <w:t>31</w:t>
        </w:r>
        <w:r w:rsidR="009B280C">
          <w:rPr>
            <w:noProof/>
            <w:webHidden/>
          </w:rPr>
          <w:fldChar w:fldCharType="end"/>
        </w:r>
      </w:hyperlink>
    </w:p>
    <w:p w14:paraId="1C0F8BF3" w14:textId="4D9AB4B6" w:rsidR="009B280C" w:rsidRDefault="00AF3EFE">
      <w:pPr>
        <w:pStyle w:val="TM3"/>
        <w:rPr>
          <w:rFonts w:asciiTheme="minorHAnsi" w:eastAsiaTheme="minorEastAsia" w:hAnsiTheme="minorHAnsi" w:cstheme="minorBidi"/>
          <w:noProof/>
          <w:sz w:val="22"/>
          <w:szCs w:val="22"/>
          <w:lang w:eastAsia="fr-CA"/>
        </w:rPr>
      </w:pPr>
      <w:hyperlink w:anchor="_Toc97816519" w:history="1">
        <w:r w:rsidR="009B280C" w:rsidRPr="006C019F">
          <w:rPr>
            <w:rStyle w:val="Lienhypertexte"/>
          </w:rPr>
          <w:t>4.17.1</w:t>
        </w:r>
        <w:r w:rsidR="009B280C">
          <w:rPr>
            <w:rFonts w:asciiTheme="minorHAnsi" w:eastAsiaTheme="minorEastAsia" w:hAnsiTheme="minorHAnsi" w:cstheme="minorBidi"/>
            <w:noProof/>
            <w:sz w:val="22"/>
            <w:szCs w:val="22"/>
            <w:lang w:eastAsia="fr-CA"/>
          </w:rPr>
          <w:tab/>
        </w:r>
        <w:r w:rsidR="009B280C" w:rsidRPr="006C019F">
          <w:rPr>
            <w:rStyle w:val="Lienhypertexte"/>
          </w:rPr>
          <w:t>Droit d’accès d’un tiers dans la zone de travaux</w:t>
        </w:r>
        <w:r w:rsidR="009B280C">
          <w:rPr>
            <w:noProof/>
            <w:webHidden/>
          </w:rPr>
          <w:tab/>
        </w:r>
        <w:r w:rsidR="009B280C">
          <w:rPr>
            <w:noProof/>
            <w:webHidden/>
          </w:rPr>
          <w:fldChar w:fldCharType="begin"/>
        </w:r>
        <w:r w:rsidR="009B280C">
          <w:rPr>
            <w:noProof/>
            <w:webHidden/>
          </w:rPr>
          <w:instrText xml:space="preserve"> PAGEREF _Toc97816519 \h </w:instrText>
        </w:r>
        <w:r w:rsidR="009B280C">
          <w:rPr>
            <w:noProof/>
            <w:webHidden/>
          </w:rPr>
        </w:r>
        <w:r w:rsidR="009B280C">
          <w:rPr>
            <w:noProof/>
            <w:webHidden/>
          </w:rPr>
          <w:fldChar w:fldCharType="separate"/>
        </w:r>
        <w:r w:rsidR="009B280C">
          <w:rPr>
            <w:noProof/>
            <w:webHidden/>
          </w:rPr>
          <w:t>31</w:t>
        </w:r>
        <w:r w:rsidR="009B280C">
          <w:rPr>
            <w:noProof/>
            <w:webHidden/>
          </w:rPr>
          <w:fldChar w:fldCharType="end"/>
        </w:r>
      </w:hyperlink>
    </w:p>
    <w:p w14:paraId="1B78A6DF" w14:textId="162B3841" w:rsidR="009B280C" w:rsidRDefault="00AF3EFE">
      <w:pPr>
        <w:pStyle w:val="TM3"/>
        <w:rPr>
          <w:rFonts w:asciiTheme="minorHAnsi" w:eastAsiaTheme="minorEastAsia" w:hAnsiTheme="minorHAnsi" w:cstheme="minorBidi"/>
          <w:noProof/>
          <w:sz w:val="22"/>
          <w:szCs w:val="22"/>
          <w:lang w:eastAsia="fr-CA"/>
        </w:rPr>
      </w:pPr>
      <w:hyperlink w:anchor="_Toc97816520" w:history="1">
        <w:r w:rsidR="009B280C" w:rsidRPr="006C019F">
          <w:rPr>
            <w:rStyle w:val="Lienhypertexte"/>
          </w:rPr>
          <w:t>4.17.2</w:t>
        </w:r>
        <w:r w:rsidR="009B280C">
          <w:rPr>
            <w:rFonts w:asciiTheme="minorHAnsi" w:eastAsiaTheme="minorEastAsia" w:hAnsiTheme="minorHAnsi" w:cstheme="minorBidi"/>
            <w:noProof/>
            <w:sz w:val="22"/>
            <w:szCs w:val="22"/>
            <w:lang w:eastAsia="fr-CA"/>
          </w:rPr>
          <w:tab/>
        </w:r>
        <w:r w:rsidR="009B280C" w:rsidRPr="006C019F">
          <w:rPr>
            <w:rStyle w:val="Lienhypertexte"/>
          </w:rPr>
          <w:t>Droit d’accès de l’entrepreneur dans la zone de travaux d’un tiers</w:t>
        </w:r>
        <w:r w:rsidR="009B280C">
          <w:rPr>
            <w:noProof/>
            <w:webHidden/>
          </w:rPr>
          <w:tab/>
        </w:r>
        <w:r w:rsidR="009B280C">
          <w:rPr>
            <w:noProof/>
            <w:webHidden/>
          </w:rPr>
          <w:fldChar w:fldCharType="begin"/>
        </w:r>
        <w:r w:rsidR="009B280C">
          <w:rPr>
            <w:noProof/>
            <w:webHidden/>
          </w:rPr>
          <w:instrText xml:space="preserve"> PAGEREF _Toc97816520 \h </w:instrText>
        </w:r>
        <w:r w:rsidR="009B280C">
          <w:rPr>
            <w:noProof/>
            <w:webHidden/>
          </w:rPr>
        </w:r>
        <w:r w:rsidR="009B280C">
          <w:rPr>
            <w:noProof/>
            <w:webHidden/>
          </w:rPr>
          <w:fldChar w:fldCharType="separate"/>
        </w:r>
        <w:r w:rsidR="009B280C">
          <w:rPr>
            <w:noProof/>
            <w:webHidden/>
          </w:rPr>
          <w:t>31</w:t>
        </w:r>
        <w:r w:rsidR="009B280C">
          <w:rPr>
            <w:noProof/>
            <w:webHidden/>
          </w:rPr>
          <w:fldChar w:fldCharType="end"/>
        </w:r>
      </w:hyperlink>
    </w:p>
    <w:p w14:paraId="7EA67853" w14:textId="44D4AB59" w:rsidR="009B280C" w:rsidRDefault="00AF3EFE">
      <w:pPr>
        <w:pStyle w:val="TM2"/>
        <w:rPr>
          <w:rFonts w:asciiTheme="minorHAnsi" w:eastAsiaTheme="minorEastAsia" w:hAnsiTheme="minorHAnsi" w:cstheme="minorBidi"/>
          <w:noProof/>
          <w:sz w:val="22"/>
          <w:szCs w:val="22"/>
          <w:lang w:eastAsia="fr-CA"/>
        </w:rPr>
      </w:pPr>
      <w:hyperlink w:anchor="_Toc97816521" w:history="1">
        <w:r w:rsidR="009B280C" w:rsidRPr="006C019F">
          <w:rPr>
            <w:rStyle w:val="Lienhypertexte"/>
          </w:rPr>
          <w:t>4.18</w:t>
        </w:r>
        <w:r w:rsidR="009B280C">
          <w:rPr>
            <w:rFonts w:asciiTheme="minorHAnsi" w:eastAsiaTheme="minorEastAsia" w:hAnsiTheme="minorHAnsi" w:cstheme="minorBidi"/>
            <w:noProof/>
            <w:sz w:val="22"/>
            <w:szCs w:val="22"/>
            <w:lang w:eastAsia="fr-CA"/>
          </w:rPr>
          <w:tab/>
        </w:r>
        <w:r w:rsidR="009B280C" w:rsidRPr="006C019F">
          <w:rPr>
            <w:rStyle w:val="Lienhypertexte"/>
          </w:rPr>
          <w:t>Défaut de se conformer aux exigences</w:t>
        </w:r>
        <w:r w:rsidR="009B280C">
          <w:rPr>
            <w:noProof/>
            <w:webHidden/>
          </w:rPr>
          <w:tab/>
        </w:r>
        <w:r w:rsidR="009B280C">
          <w:rPr>
            <w:noProof/>
            <w:webHidden/>
          </w:rPr>
          <w:fldChar w:fldCharType="begin"/>
        </w:r>
        <w:r w:rsidR="009B280C">
          <w:rPr>
            <w:noProof/>
            <w:webHidden/>
          </w:rPr>
          <w:instrText xml:space="preserve"> PAGEREF _Toc97816521 \h </w:instrText>
        </w:r>
        <w:r w:rsidR="009B280C">
          <w:rPr>
            <w:noProof/>
            <w:webHidden/>
          </w:rPr>
        </w:r>
        <w:r w:rsidR="009B280C">
          <w:rPr>
            <w:noProof/>
            <w:webHidden/>
          </w:rPr>
          <w:fldChar w:fldCharType="separate"/>
        </w:r>
        <w:r w:rsidR="009B280C">
          <w:rPr>
            <w:noProof/>
            <w:webHidden/>
          </w:rPr>
          <w:t>32</w:t>
        </w:r>
        <w:r w:rsidR="009B280C">
          <w:rPr>
            <w:noProof/>
            <w:webHidden/>
          </w:rPr>
          <w:fldChar w:fldCharType="end"/>
        </w:r>
      </w:hyperlink>
    </w:p>
    <w:p w14:paraId="5362F4A6" w14:textId="7FED91CE" w:rsidR="009B280C" w:rsidRDefault="00AF3EFE">
      <w:pPr>
        <w:pStyle w:val="TM3"/>
        <w:rPr>
          <w:rFonts w:asciiTheme="minorHAnsi" w:eastAsiaTheme="minorEastAsia" w:hAnsiTheme="minorHAnsi" w:cstheme="minorBidi"/>
          <w:noProof/>
          <w:sz w:val="22"/>
          <w:szCs w:val="22"/>
          <w:lang w:eastAsia="fr-CA"/>
        </w:rPr>
      </w:pPr>
      <w:hyperlink w:anchor="_Toc97816522" w:history="1">
        <w:r w:rsidR="009B280C" w:rsidRPr="006C019F">
          <w:rPr>
            <w:rStyle w:val="Lienhypertexte"/>
          </w:rPr>
          <w:t>4.18.1</w:t>
        </w:r>
        <w:r w:rsidR="009B280C">
          <w:rPr>
            <w:rFonts w:asciiTheme="minorHAnsi" w:eastAsiaTheme="minorEastAsia" w:hAnsiTheme="minorHAnsi" w:cstheme="minorBidi"/>
            <w:noProof/>
            <w:sz w:val="22"/>
            <w:szCs w:val="22"/>
            <w:lang w:eastAsia="fr-CA"/>
          </w:rPr>
          <w:tab/>
        </w:r>
        <w:r w:rsidR="009B280C" w:rsidRPr="006C019F">
          <w:rPr>
            <w:rStyle w:val="Lienhypertexte"/>
          </w:rPr>
          <w:t>Autorisation de débuter les travaux</w:t>
        </w:r>
        <w:r w:rsidR="009B280C">
          <w:rPr>
            <w:noProof/>
            <w:webHidden/>
          </w:rPr>
          <w:tab/>
        </w:r>
        <w:r w:rsidR="009B280C">
          <w:rPr>
            <w:noProof/>
            <w:webHidden/>
          </w:rPr>
          <w:fldChar w:fldCharType="begin"/>
        </w:r>
        <w:r w:rsidR="009B280C">
          <w:rPr>
            <w:noProof/>
            <w:webHidden/>
          </w:rPr>
          <w:instrText xml:space="preserve"> PAGEREF _Toc97816522 \h </w:instrText>
        </w:r>
        <w:r w:rsidR="009B280C">
          <w:rPr>
            <w:noProof/>
            <w:webHidden/>
          </w:rPr>
        </w:r>
        <w:r w:rsidR="009B280C">
          <w:rPr>
            <w:noProof/>
            <w:webHidden/>
          </w:rPr>
          <w:fldChar w:fldCharType="separate"/>
        </w:r>
        <w:r w:rsidR="009B280C">
          <w:rPr>
            <w:noProof/>
            <w:webHidden/>
          </w:rPr>
          <w:t>32</w:t>
        </w:r>
        <w:r w:rsidR="009B280C">
          <w:rPr>
            <w:noProof/>
            <w:webHidden/>
          </w:rPr>
          <w:fldChar w:fldCharType="end"/>
        </w:r>
      </w:hyperlink>
    </w:p>
    <w:p w14:paraId="16505EBF" w14:textId="3BD64C53" w:rsidR="009B280C" w:rsidRDefault="00AF3EFE">
      <w:pPr>
        <w:pStyle w:val="TM3"/>
        <w:rPr>
          <w:rFonts w:asciiTheme="minorHAnsi" w:eastAsiaTheme="minorEastAsia" w:hAnsiTheme="minorHAnsi" w:cstheme="minorBidi"/>
          <w:noProof/>
          <w:sz w:val="22"/>
          <w:szCs w:val="22"/>
          <w:lang w:eastAsia="fr-CA"/>
        </w:rPr>
      </w:pPr>
      <w:hyperlink w:anchor="_Toc97816523" w:history="1">
        <w:r w:rsidR="009B280C" w:rsidRPr="006C019F">
          <w:rPr>
            <w:rStyle w:val="Lienhypertexte"/>
          </w:rPr>
          <w:t>4.18.2</w:t>
        </w:r>
        <w:r w:rsidR="009B280C">
          <w:rPr>
            <w:rFonts w:asciiTheme="minorHAnsi" w:eastAsiaTheme="minorEastAsia" w:hAnsiTheme="minorHAnsi" w:cstheme="minorBidi"/>
            <w:noProof/>
            <w:sz w:val="22"/>
            <w:szCs w:val="22"/>
            <w:lang w:eastAsia="fr-CA"/>
          </w:rPr>
          <w:tab/>
        </w:r>
        <w:r w:rsidR="009B280C" w:rsidRPr="006C019F">
          <w:rPr>
            <w:rStyle w:val="Lienhypertexte"/>
          </w:rPr>
          <w:t>Retenues</w:t>
        </w:r>
        <w:r w:rsidR="009B280C">
          <w:rPr>
            <w:noProof/>
            <w:webHidden/>
          </w:rPr>
          <w:tab/>
        </w:r>
        <w:r w:rsidR="009B280C">
          <w:rPr>
            <w:noProof/>
            <w:webHidden/>
          </w:rPr>
          <w:fldChar w:fldCharType="begin"/>
        </w:r>
        <w:r w:rsidR="009B280C">
          <w:rPr>
            <w:noProof/>
            <w:webHidden/>
          </w:rPr>
          <w:instrText xml:space="preserve"> PAGEREF _Toc97816523 \h </w:instrText>
        </w:r>
        <w:r w:rsidR="009B280C">
          <w:rPr>
            <w:noProof/>
            <w:webHidden/>
          </w:rPr>
        </w:r>
        <w:r w:rsidR="009B280C">
          <w:rPr>
            <w:noProof/>
            <w:webHidden/>
          </w:rPr>
          <w:fldChar w:fldCharType="separate"/>
        </w:r>
        <w:r w:rsidR="009B280C">
          <w:rPr>
            <w:noProof/>
            <w:webHidden/>
          </w:rPr>
          <w:t>32</w:t>
        </w:r>
        <w:r w:rsidR="009B280C">
          <w:rPr>
            <w:noProof/>
            <w:webHidden/>
          </w:rPr>
          <w:fldChar w:fldCharType="end"/>
        </w:r>
      </w:hyperlink>
    </w:p>
    <w:p w14:paraId="244F8215" w14:textId="78E68E98" w:rsidR="009B280C" w:rsidRDefault="00AF3EFE">
      <w:pPr>
        <w:pStyle w:val="TM1"/>
        <w:rPr>
          <w:rFonts w:asciiTheme="minorHAnsi" w:eastAsiaTheme="minorEastAsia" w:hAnsiTheme="minorHAnsi" w:cstheme="minorBidi"/>
          <w:b w:val="0"/>
          <w:noProof/>
          <w:sz w:val="22"/>
          <w:szCs w:val="22"/>
          <w:lang w:eastAsia="fr-CA"/>
        </w:rPr>
      </w:pPr>
      <w:hyperlink w:anchor="_Toc97816524" w:history="1">
        <w:r w:rsidR="009B280C" w:rsidRPr="006C019F">
          <w:rPr>
            <w:rStyle w:val="Lienhypertexte"/>
          </w:rPr>
          <w:t>5.</w:t>
        </w:r>
        <w:r w:rsidR="009B280C">
          <w:rPr>
            <w:rFonts w:asciiTheme="minorHAnsi" w:eastAsiaTheme="minorEastAsia" w:hAnsiTheme="minorHAnsi" w:cstheme="minorBidi"/>
            <w:b w:val="0"/>
            <w:noProof/>
            <w:sz w:val="22"/>
            <w:szCs w:val="22"/>
            <w:lang w:eastAsia="fr-CA"/>
          </w:rPr>
          <w:tab/>
        </w:r>
        <w:r w:rsidR="009B280C" w:rsidRPr="006C019F">
          <w:rPr>
            <w:rStyle w:val="Lienhypertexte"/>
          </w:rPr>
          <w:t>Mobilisation et démobilisation des dispositifs de signalisation de travaux</w:t>
        </w:r>
        <w:r w:rsidR="009B280C">
          <w:rPr>
            <w:noProof/>
            <w:webHidden/>
          </w:rPr>
          <w:tab/>
        </w:r>
        <w:r w:rsidR="009B280C">
          <w:rPr>
            <w:noProof/>
            <w:webHidden/>
          </w:rPr>
          <w:fldChar w:fldCharType="begin"/>
        </w:r>
        <w:r w:rsidR="009B280C">
          <w:rPr>
            <w:noProof/>
            <w:webHidden/>
          </w:rPr>
          <w:instrText xml:space="preserve"> PAGEREF _Toc97816524 \h </w:instrText>
        </w:r>
        <w:r w:rsidR="009B280C">
          <w:rPr>
            <w:noProof/>
            <w:webHidden/>
          </w:rPr>
        </w:r>
        <w:r w:rsidR="009B280C">
          <w:rPr>
            <w:noProof/>
            <w:webHidden/>
          </w:rPr>
          <w:fldChar w:fldCharType="separate"/>
        </w:r>
        <w:r w:rsidR="009B280C">
          <w:rPr>
            <w:noProof/>
            <w:webHidden/>
          </w:rPr>
          <w:t>33</w:t>
        </w:r>
        <w:r w:rsidR="009B280C">
          <w:rPr>
            <w:noProof/>
            <w:webHidden/>
          </w:rPr>
          <w:fldChar w:fldCharType="end"/>
        </w:r>
      </w:hyperlink>
    </w:p>
    <w:p w14:paraId="193E180D" w14:textId="1E25D50C" w:rsidR="009B280C" w:rsidRDefault="00AF3EFE">
      <w:pPr>
        <w:pStyle w:val="TM2"/>
        <w:rPr>
          <w:rFonts w:asciiTheme="minorHAnsi" w:eastAsiaTheme="minorEastAsia" w:hAnsiTheme="minorHAnsi" w:cstheme="minorBidi"/>
          <w:noProof/>
          <w:sz w:val="22"/>
          <w:szCs w:val="22"/>
          <w:lang w:eastAsia="fr-CA"/>
        </w:rPr>
      </w:pPr>
      <w:hyperlink w:anchor="_Toc97816525" w:history="1">
        <w:r w:rsidR="009B280C" w:rsidRPr="006C019F">
          <w:rPr>
            <w:rStyle w:val="Lienhypertexte"/>
          </w:rPr>
          <w:t>5.1</w:t>
        </w:r>
        <w:r w:rsidR="009B280C">
          <w:rPr>
            <w:rFonts w:asciiTheme="minorHAnsi" w:eastAsiaTheme="minorEastAsia" w:hAnsiTheme="minorHAnsi" w:cstheme="minorBidi"/>
            <w:noProof/>
            <w:sz w:val="22"/>
            <w:szCs w:val="22"/>
            <w:lang w:eastAsia="fr-CA"/>
          </w:rPr>
          <w:tab/>
        </w:r>
        <w:r w:rsidR="009B280C" w:rsidRPr="006C019F">
          <w:rPr>
            <w:rStyle w:val="Lienhypertexte"/>
          </w:rPr>
          <w:t>Plan de travail</w:t>
        </w:r>
        <w:r w:rsidR="009B280C">
          <w:rPr>
            <w:noProof/>
            <w:webHidden/>
          </w:rPr>
          <w:tab/>
        </w:r>
        <w:r w:rsidR="009B280C">
          <w:rPr>
            <w:noProof/>
            <w:webHidden/>
          </w:rPr>
          <w:fldChar w:fldCharType="begin"/>
        </w:r>
        <w:r w:rsidR="009B280C">
          <w:rPr>
            <w:noProof/>
            <w:webHidden/>
          </w:rPr>
          <w:instrText xml:space="preserve"> PAGEREF _Toc97816525 \h </w:instrText>
        </w:r>
        <w:r w:rsidR="009B280C">
          <w:rPr>
            <w:noProof/>
            <w:webHidden/>
          </w:rPr>
        </w:r>
        <w:r w:rsidR="009B280C">
          <w:rPr>
            <w:noProof/>
            <w:webHidden/>
          </w:rPr>
          <w:fldChar w:fldCharType="separate"/>
        </w:r>
        <w:r w:rsidR="009B280C">
          <w:rPr>
            <w:noProof/>
            <w:webHidden/>
          </w:rPr>
          <w:t>33</w:t>
        </w:r>
        <w:r w:rsidR="009B280C">
          <w:rPr>
            <w:noProof/>
            <w:webHidden/>
          </w:rPr>
          <w:fldChar w:fldCharType="end"/>
        </w:r>
      </w:hyperlink>
    </w:p>
    <w:p w14:paraId="7E2D7BF1" w14:textId="1A7F60DB" w:rsidR="009B280C" w:rsidRDefault="00AF3EFE">
      <w:pPr>
        <w:pStyle w:val="TM2"/>
        <w:rPr>
          <w:rFonts w:asciiTheme="minorHAnsi" w:eastAsiaTheme="minorEastAsia" w:hAnsiTheme="minorHAnsi" w:cstheme="minorBidi"/>
          <w:noProof/>
          <w:sz w:val="22"/>
          <w:szCs w:val="22"/>
          <w:lang w:eastAsia="fr-CA"/>
        </w:rPr>
      </w:pPr>
      <w:hyperlink w:anchor="_Toc97816526" w:history="1">
        <w:r w:rsidR="009B280C" w:rsidRPr="006C019F">
          <w:rPr>
            <w:rStyle w:val="Lienhypertexte"/>
          </w:rPr>
          <w:t>5.2</w:t>
        </w:r>
        <w:r w:rsidR="009B280C">
          <w:rPr>
            <w:rFonts w:asciiTheme="minorHAnsi" w:eastAsiaTheme="minorEastAsia" w:hAnsiTheme="minorHAnsi" w:cstheme="minorBidi"/>
            <w:noProof/>
            <w:sz w:val="22"/>
            <w:szCs w:val="22"/>
            <w:lang w:eastAsia="fr-CA"/>
          </w:rPr>
          <w:tab/>
        </w:r>
        <w:r w:rsidR="009B280C" w:rsidRPr="006C019F">
          <w:rPr>
            <w:rStyle w:val="Lienhypertexte"/>
          </w:rPr>
          <w:t>Plans et dessins</w:t>
        </w:r>
        <w:r w:rsidR="009B280C">
          <w:rPr>
            <w:noProof/>
            <w:webHidden/>
          </w:rPr>
          <w:tab/>
        </w:r>
        <w:r w:rsidR="009B280C">
          <w:rPr>
            <w:noProof/>
            <w:webHidden/>
          </w:rPr>
          <w:fldChar w:fldCharType="begin"/>
        </w:r>
        <w:r w:rsidR="009B280C">
          <w:rPr>
            <w:noProof/>
            <w:webHidden/>
          </w:rPr>
          <w:instrText xml:space="preserve"> PAGEREF _Toc97816526 \h </w:instrText>
        </w:r>
        <w:r w:rsidR="009B280C">
          <w:rPr>
            <w:noProof/>
            <w:webHidden/>
          </w:rPr>
        </w:r>
        <w:r w:rsidR="009B280C">
          <w:rPr>
            <w:noProof/>
            <w:webHidden/>
          </w:rPr>
          <w:fldChar w:fldCharType="separate"/>
        </w:r>
        <w:r w:rsidR="009B280C">
          <w:rPr>
            <w:noProof/>
            <w:webHidden/>
          </w:rPr>
          <w:t>34</w:t>
        </w:r>
        <w:r w:rsidR="009B280C">
          <w:rPr>
            <w:noProof/>
            <w:webHidden/>
          </w:rPr>
          <w:fldChar w:fldCharType="end"/>
        </w:r>
      </w:hyperlink>
    </w:p>
    <w:p w14:paraId="31F8C8DC" w14:textId="56FDD7F8" w:rsidR="009B280C" w:rsidRDefault="00AF3EFE">
      <w:pPr>
        <w:pStyle w:val="TM3"/>
        <w:rPr>
          <w:rFonts w:asciiTheme="minorHAnsi" w:eastAsiaTheme="minorEastAsia" w:hAnsiTheme="minorHAnsi" w:cstheme="minorBidi"/>
          <w:noProof/>
          <w:sz w:val="22"/>
          <w:szCs w:val="22"/>
          <w:lang w:eastAsia="fr-CA"/>
        </w:rPr>
      </w:pPr>
      <w:hyperlink w:anchor="_Toc97816527" w:history="1">
        <w:r w:rsidR="009B280C" w:rsidRPr="006C019F">
          <w:rPr>
            <w:rStyle w:val="Lienhypertexte"/>
          </w:rPr>
          <w:t>5.2.1</w:t>
        </w:r>
        <w:r w:rsidR="009B280C">
          <w:rPr>
            <w:rFonts w:asciiTheme="minorHAnsi" w:eastAsiaTheme="minorEastAsia" w:hAnsiTheme="minorHAnsi" w:cstheme="minorBidi"/>
            <w:noProof/>
            <w:sz w:val="22"/>
            <w:szCs w:val="22"/>
            <w:lang w:eastAsia="fr-CA"/>
          </w:rPr>
          <w:tab/>
        </w:r>
        <w:r w:rsidR="009B280C" w:rsidRPr="006C019F">
          <w:rPr>
            <w:rStyle w:val="Lienhypertexte"/>
          </w:rPr>
          <w:t>Plans et dessins de signalisation fournis par le Ministère</w:t>
        </w:r>
        <w:r w:rsidR="009B280C">
          <w:rPr>
            <w:noProof/>
            <w:webHidden/>
          </w:rPr>
          <w:tab/>
        </w:r>
        <w:r w:rsidR="009B280C">
          <w:rPr>
            <w:noProof/>
            <w:webHidden/>
          </w:rPr>
          <w:fldChar w:fldCharType="begin"/>
        </w:r>
        <w:r w:rsidR="009B280C">
          <w:rPr>
            <w:noProof/>
            <w:webHidden/>
          </w:rPr>
          <w:instrText xml:space="preserve"> PAGEREF _Toc97816527 \h </w:instrText>
        </w:r>
        <w:r w:rsidR="009B280C">
          <w:rPr>
            <w:noProof/>
            <w:webHidden/>
          </w:rPr>
        </w:r>
        <w:r w:rsidR="009B280C">
          <w:rPr>
            <w:noProof/>
            <w:webHidden/>
          </w:rPr>
          <w:fldChar w:fldCharType="separate"/>
        </w:r>
        <w:r w:rsidR="009B280C">
          <w:rPr>
            <w:noProof/>
            <w:webHidden/>
          </w:rPr>
          <w:t>34</w:t>
        </w:r>
        <w:r w:rsidR="009B280C">
          <w:rPr>
            <w:noProof/>
            <w:webHidden/>
          </w:rPr>
          <w:fldChar w:fldCharType="end"/>
        </w:r>
      </w:hyperlink>
    </w:p>
    <w:p w14:paraId="303E6096" w14:textId="503423D1" w:rsidR="009B280C" w:rsidRDefault="00AF3EFE">
      <w:pPr>
        <w:pStyle w:val="TM3"/>
        <w:rPr>
          <w:rFonts w:asciiTheme="minorHAnsi" w:eastAsiaTheme="minorEastAsia" w:hAnsiTheme="minorHAnsi" w:cstheme="minorBidi"/>
          <w:noProof/>
          <w:sz w:val="22"/>
          <w:szCs w:val="22"/>
          <w:lang w:eastAsia="fr-CA"/>
        </w:rPr>
      </w:pPr>
      <w:hyperlink w:anchor="_Toc97816528" w:history="1">
        <w:r w:rsidR="009B280C" w:rsidRPr="006C019F">
          <w:rPr>
            <w:rStyle w:val="Lienhypertexte"/>
          </w:rPr>
          <w:t>5.2.2</w:t>
        </w:r>
        <w:r w:rsidR="009B280C">
          <w:rPr>
            <w:rFonts w:asciiTheme="minorHAnsi" w:eastAsiaTheme="minorEastAsia" w:hAnsiTheme="minorHAnsi" w:cstheme="minorBidi"/>
            <w:noProof/>
            <w:sz w:val="22"/>
            <w:szCs w:val="22"/>
            <w:lang w:eastAsia="fr-CA"/>
          </w:rPr>
          <w:tab/>
        </w:r>
        <w:r w:rsidR="009B280C" w:rsidRPr="006C019F">
          <w:rPr>
            <w:rStyle w:val="Lienhypertexte"/>
          </w:rPr>
          <w:t>Plans fournis par l’entrepreneur</w:t>
        </w:r>
        <w:r w:rsidR="009B280C">
          <w:rPr>
            <w:noProof/>
            <w:webHidden/>
          </w:rPr>
          <w:tab/>
        </w:r>
        <w:r w:rsidR="009B280C">
          <w:rPr>
            <w:noProof/>
            <w:webHidden/>
          </w:rPr>
          <w:fldChar w:fldCharType="begin"/>
        </w:r>
        <w:r w:rsidR="009B280C">
          <w:rPr>
            <w:noProof/>
            <w:webHidden/>
          </w:rPr>
          <w:instrText xml:space="preserve"> PAGEREF _Toc97816528 \h </w:instrText>
        </w:r>
        <w:r w:rsidR="009B280C">
          <w:rPr>
            <w:noProof/>
            <w:webHidden/>
          </w:rPr>
        </w:r>
        <w:r w:rsidR="009B280C">
          <w:rPr>
            <w:noProof/>
            <w:webHidden/>
          </w:rPr>
          <w:fldChar w:fldCharType="separate"/>
        </w:r>
        <w:r w:rsidR="009B280C">
          <w:rPr>
            <w:noProof/>
            <w:webHidden/>
          </w:rPr>
          <w:t>34</w:t>
        </w:r>
        <w:r w:rsidR="009B280C">
          <w:rPr>
            <w:noProof/>
            <w:webHidden/>
          </w:rPr>
          <w:fldChar w:fldCharType="end"/>
        </w:r>
      </w:hyperlink>
    </w:p>
    <w:p w14:paraId="640C2AF7" w14:textId="034E9AAF" w:rsidR="009B280C" w:rsidRDefault="00AF3EFE">
      <w:pPr>
        <w:pStyle w:val="TM4"/>
        <w:rPr>
          <w:rFonts w:asciiTheme="minorHAnsi" w:hAnsiTheme="minorHAnsi"/>
          <w:noProof/>
          <w:sz w:val="22"/>
        </w:rPr>
      </w:pPr>
      <w:hyperlink w:anchor="_Toc97816529" w:history="1">
        <w:r w:rsidR="009B280C" w:rsidRPr="006C019F">
          <w:rPr>
            <w:rStyle w:val="Lienhypertexte"/>
          </w:rPr>
          <w:t>5.2.2.1</w:t>
        </w:r>
        <w:r w:rsidR="009B280C">
          <w:rPr>
            <w:rFonts w:asciiTheme="minorHAnsi" w:hAnsiTheme="minorHAnsi"/>
            <w:noProof/>
            <w:sz w:val="22"/>
          </w:rPr>
          <w:tab/>
        </w:r>
        <w:r w:rsidR="009B280C" w:rsidRPr="006C019F">
          <w:rPr>
            <w:rStyle w:val="Lienhypertexte"/>
          </w:rPr>
          <w:t>Exigences générales</w:t>
        </w:r>
        <w:r w:rsidR="009B280C">
          <w:rPr>
            <w:noProof/>
            <w:webHidden/>
          </w:rPr>
          <w:tab/>
        </w:r>
        <w:r w:rsidR="009B280C">
          <w:rPr>
            <w:noProof/>
            <w:webHidden/>
          </w:rPr>
          <w:fldChar w:fldCharType="begin"/>
        </w:r>
        <w:r w:rsidR="009B280C">
          <w:rPr>
            <w:noProof/>
            <w:webHidden/>
          </w:rPr>
          <w:instrText xml:space="preserve"> PAGEREF _Toc97816529 \h </w:instrText>
        </w:r>
        <w:r w:rsidR="009B280C">
          <w:rPr>
            <w:noProof/>
            <w:webHidden/>
          </w:rPr>
        </w:r>
        <w:r w:rsidR="009B280C">
          <w:rPr>
            <w:noProof/>
            <w:webHidden/>
          </w:rPr>
          <w:fldChar w:fldCharType="separate"/>
        </w:r>
        <w:r w:rsidR="009B280C">
          <w:rPr>
            <w:noProof/>
            <w:webHidden/>
          </w:rPr>
          <w:t>34</w:t>
        </w:r>
        <w:r w:rsidR="009B280C">
          <w:rPr>
            <w:noProof/>
            <w:webHidden/>
          </w:rPr>
          <w:fldChar w:fldCharType="end"/>
        </w:r>
      </w:hyperlink>
    </w:p>
    <w:p w14:paraId="41D922B7" w14:textId="5A6552F7" w:rsidR="009B280C" w:rsidRDefault="00AF3EFE">
      <w:pPr>
        <w:pStyle w:val="TM4"/>
        <w:rPr>
          <w:rFonts w:asciiTheme="minorHAnsi" w:hAnsiTheme="minorHAnsi"/>
          <w:noProof/>
          <w:sz w:val="22"/>
        </w:rPr>
      </w:pPr>
      <w:hyperlink w:anchor="_Toc97816530" w:history="1">
        <w:r w:rsidR="009B280C" w:rsidRPr="006C019F">
          <w:rPr>
            <w:rStyle w:val="Lienhypertexte"/>
          </w:rPr>
          <w:t>5.2.2.2</w:t>
        </w:r>
        <w:r w:rsidR="009B280C">
          <w:rPr>
            <w:rFonts w:asciiTheme="minorHAnsi" w:hAnsiTheme="minorHAnsi"/>
            <w:noProof/>
            <w:sz w:val="22"/>
          </w:rPr>
          <w:tab/>
        </w:r>
        <w:r w:rsidR="009B280C" w:rsidRPr="006C019F">
          <w:rPr>
            <w:rStyle w:val="Lienhypertexte"/>
          </w:rPr>
          <w:t>Plans de signalisation</w:t>
        </w:r>
        <w:r w:rsidR="009B280C">
          <w:rPr>
            <w:noProof/>
            <w:webHidden/>
          </w:rPr>
          <w:tab/>
        </w:r>
        <w:r w:rsidR="009B280C">
          <w:rPr>
            <w:noProof/>
            <w:webHidden/>
          </w:rPr>
          <w:fldChar w:fldCharType="begin"/>
        </w:r>
        <w:r w:rsidR="009B280C">
          <w:rPr>
            <w:noProof/>
            <w:webHidden/>
          </w:rPr>
          <w:instrText xml:space="preserve"> PAGEREF _Toc97816530 \h </w:instrText>
        </w:r>
        <w:r w:rsidR="009B280C">
          <w:rPr>
            <w:noProof/>
            <w:webHidden/>
          </w:rPr>
        </w:r>
        <w:r w:rsidR="009B280C">
          <w:rPr>
            <w:noProof/>
            <w:webHidden/>
          </w:rPr>
          <w:fldChar w:fldCharType="separate"/>
        </w:r>
        <w:r w:rsidR="009B280C">
          <w:rPr>
            <w:noProof/>
            <w:webHidden/>
          </w:rPr>
          <w:t>34</w:t>
        </w:r>
        <w:r w:rsidR="009B280C">
          <w:rPr>
            <w:noProof/>
            <w:webHidden/>
          </w:rPr>
          <w:fldChar w:fldCharType="end"/>
        </w:r>
      </w:hyperlink>
    </w:p>
    <w:p w14:paraId="4215B048" w14:textId="0942CF21" w:rsidR="009B280C" w:rsidRDefault="00AF3EFE">
      <w:pPr>
        <w:pStyle w:val="TM4"/>
        <w:rPr>
          <w:rFonts w:asciiTheme="minorHAnsi" w:hAnsiTheme="minorHAnsi"/>
          <w:noProof/>
          <w:sz w:val="22"/>
        </w:rPr>
      </w:pPr>
      <w:hyperlink w:anchor="_Toc97816531" w:history="1">
        <w:r w:rsidR="009B280C" w:rsidRPr="006C019F">
          <w:rPr>
            <w:rStyle w:val="Lienhypertexte"/>
          </w:rPr>
          <w:t>5.2.2.3</w:t>
        </w:r>
        <w:r w:rsidR="009B280C">
          <w:rPr>
            <w:rFonts w:asciiTheme="minorHAnsi" w:hAnsiTheme="minorHAnsi"/>
            <w:noProof/>
            <w:sz w:val="22"/>
          </w:rPr>
          <w:tab/>
        </w:r>
        <w:r w:rsidR="009B280C" w:rsidRPr="006C019F">
          <w:rPr>
            <w:rStyle w:val="Lienhypertexte"/>
          </w:rPr>
          <w:t>Passerelle temporaire</w:t>
        </w:r>
        <w:r w:rsidR="009B280C">
          <w:rPr>
            <w:noProof/>
            <w:webHidden/>
          </w:rPr>
          <w:tab/>
        </w:r>
        <w:r w:rsidR="009B280C">
          <w:rPr>
            <w:noProof/>
            <w:webHidden/>
          </w:rPr>
          <w:fldChar w:fldCharType="begin"/>
        </w:r>
        <w:r w:rsidR="009B280C">
          <w:rPr>
            <w:noProof/>
            <w:webHidden/>
          </w:rPr>
          <w:instrText xml:space="preserve"> PAGEREF _Toc97816531 \h </w:instrText>
        </w:r>
        <w:r w:rsidR="009B280C">
          <w:rPr>
            <w:noProof/>
            <w:webHidden/>
          </w:rPr>
        </w:r>
        <w:r w:rsidR="009B280C">
          <w:rPr>
            <w:noProof/>
            <w:webHidden/>
          </w:rPr>
          <w:fldChar w:fldCharType="separate"/>
        </w:r>
        <w:r w:rsidR="009B280C">
          <w:rPr>
            <w:noProof/>
            <w:webHidden/>
          </w:rPr>
          <w:t>36</w:t>
        </w:r>
        <w:r w:rsidR="009B280C">
          <w:rPr>
            <w:noProof/>
            <w:webHidden/>
          </w:rPr>
          <w:fldChar w:fldCharType="end"/>
        </w:r>
      </w:hyperlink>
    </w:p>
    <w:p w14:paraId="55187FEA" w14:textId="169B0E3C" w:rsidR="009B280C" w:rsidRDefault="00AF3EFE">
      <w:pPr>
        <w:pStyle w:val="TM4"/>
        <w:rPr>
          <w:rFonts w:asciiTheme="minorHAnsi" w:hAnsiTheme="minorHAnsi"/>
          <w:noProof/>
          <w:sz w:val="22"/>
        </w:rPr>
      </w:pPr>
      <w:hyperlink w:anchor="_Toc97816532" w:history="1">
        <w:r w:rsidR="009B280C" w:rsidRPr="006C019F">
          <w:rPr>
            <w:rStyle w:val="Lienhypertexte"/>
          </w:rPr>
          <w:t>5.2.2.4</w:t>
        </w:r>
        <w:r w:rsidR="009B280C">
          <w:rPr>
            <w:rFonts w:asciiTheme="minorHAnsi" w:hAnsiTheme="minorHAnsi"/>
            <w:noProof/>
            <w:sz w:val="22"/>
          </w:rPr>
          <w:tab/>
        </w:r>
        <w:r w:rsidR="009B280C" w:rsidRPr="006C019F">
          <w:rPr>
            <w:rStyle w:val="Lienhypertexte"/>
          </w:rPr>
          <w:t>Plans d’installation de panneaux de signalisation fixés sur glissières rigides et sur structures existantes</w:t>
        </w:r>
        <w:r w:rsidR="009B280C">
          <w:rPr>
            <w:noProof/>
            <w:webHidden/>
          </w:rPr>
          <w:tab/>
        </w:r>
        <w:r w:rsidR="009B280C">
          <w:rPr>
            <w:noProof/>
            <w:webHidden/>
          </w:rPr>
          <w:fldChar w:fldCharType="begin"/>
        </w:r>
        <w:r w:rsidR="009B280C">
          <w:rPr>
            <w:noProof/>
            <w:webHidden/>
          </w:rPr>
          <w:instrText xml:space="preserve"> PAGEREF _Toc97816532 \h </w:instrText>
        </w:r>
        <w:r w:rsidR="009B280C">
          <w:rPr>
            <w:noProof/>
            <w:webHidden/>
          </w:rPr>
        </w:r>
        <w:r w:rsidR="009B280C">
          <w:rPr>
            <w:noProof/>
            <w:webHidden/>
          </w:rPr>
          <w:fldChar w:fldCharType="separate"/>
        </w:r>
        <w:r w:rsidR="009B280C">
          <w:rPr>
            <w:noProof/>
            <w:webHidden/>
          </w:rPr>
          <w:t>36</w:t>
        </w:r>
        <w:r w:rsidR="009B280C">
          <w:rPr>
            <w:noProof/>
            <w:webHidden/>
          </w:rPr>
          <w:fldChar w:fldCharType="end"/>
        </w:r>
      </w:hyperlink>
    </w:p>
    <w:p w14:paraId="27F011F8" w14:textId="31F60531" w:rsidR="009B280C" w:rsidRDefault="00AF3EFE">
      <w:pPr>
        <w:pStyle w:val="TM5"/>
        <w:rPr>
          <w:rFonts w:asciiTheme="minorHAnsi" w:hAnsiTheme="minorHAnsi"/>
          <w:noProof/>
          <w:sz w:val="22"/>
        </w:rPr>
      </w:pPr>
      <w:hyperlink w:anchor="_Toc97816533" w:history="1">
        <w:r w:rsidR="009B280C" w:rsidRPr="006C019F">
          <w:rPr>
            <w:rStyle w:val="Lienhypertexte"/>
          </w:rPr>
          <w:t>5.2.2.4.1</w:t>
        </w:r>
        <w:r w:rsidR="009B280C">
          <w:rPr>
            <w:rFonts w:asciiTheme="minorHAnsi" w:hAnsiTheme="minorHAnsi"/>
            <w:noProof/>
            <w:sz w:val="22"/>
          </w:rPr>
          <w:tab/>
        </w:r>
        <w:r w:rsidR="009B280C" w:rsidRPr="006C019F">
          <w:rPr>
            <w:rStyle w:val="Lienhypertexte"/>
          </w:rPr>
          <w:t>Plans d’installation de panneaux sur supports verticaux de portique de signalisation</w:t>
        </w:r>
        <w:r w:rsidR="009B280C">
          <w:rPr>
            <w:noProof/>
            <w:webHidden/>
          </w:rPr>
          <w:tab/>
        </w:r>
        <w:r w:rsidR="009B280C">
          <w:rPr>
            <w:noProof/>
            <w:webHidden/>
          </w:rPr>
          <w:fldChar w:fldCharType="begin"/>
        </w:r>
        <w:r w:rsidR="009B280C">
          <w:rPr>
            <w:noProof/>
            <w:webHidden/>
          </w:rPr>
          <w:instrText xml:space="preserve"> PAGEREF _Toc97816533 \h </w:instrText>
        </w:r>
        <w:r w:rsidR="009B280C">
          <w:rPr>
            <w:noProof/>
            <w:webHidden/>
          </w:rPr>
        </w:r>
        <w:r w:rsidR="009B280C">
          <w:rPr>
            <w:noProof/>
            <w:webHidden/>
          </w:rPr>
          <w:fldChar w:fldCharType="separate"/>
        </w:r>
        <w:r w:rsidR="009B280C">
          <w:rPr>
            <w:noProof/>
            <w:webHidden/>
          </w:rPr>
          <w:t>37</w:t>
        </w:r>
        <w:r w:rsidR="009B280C">
          <w:rPr>
            <w:noProof/>
            <w:webHidden/>
          </w:rPr>
          <w:fldChar w:fldCharType="end"/>
        </w:r>
      </w:hyperlink>
    </w:p>
    <w:p w14:paraId="3FEE2864" w14:textId="7C451919" w:rsidR="009B280C" w:rsidRDefault="00AF3EFE">
      <w:pPr>
        <w:pStyle w:val="TM5"/>
        <w:rPr>
          <w:rFonts w:asciiTheme="minorHAnsi" w:hAnsiTheme="minorHAnsi"/>
          <w:noProof/>
          <w:sz w:val="22"/>
        </w:rPr>
      </w:pPr>
      <w:hyperlink w:anchor="_Toc97816534" w:history="1">
        <w:r w:rsidR="009B280C" w:rsidRPr="006C019F">
          <w:rPr>
            <w:rStyle w:val="Lienhypertexte"/>
          </w:rPr>
          <w:t>5.2.2.4.2</w:t>
        </w:r>
        <w:r w:rsidR="009B280C">
          <w:rPr>
            <w:rFonts w:asciiTheme="minorHAnsi" w:hAnsiTheme="minorHAnsi"/>
            <w:noProof/>
            <w:sz w:val="22"/>
          </w:rPr>
          <w:tab/>
        </w:r>
        <w:r w:rsidR="009B280C" w:rsidRPr="006C019F">
          <w:rPr>
            <w:rStyle w:val="Lienhypertexte"/>
          </w:rPr>
          <w:t>Plans d’installation de panneaux sur poutre de portique de signalisation</w:t>
        </w:r>
        <w:r w:rsidR="009B280C">
          <w:rPr>
            <w:noProof/>
            <w:webHidden/>
          </w:rPr>
          <w:tab/>
        </w:r>
        <w:r w:rsidR="009B280C">
          <w:rPr>
            <w:noProof/>
            <w:webHidden/>
          </w:rPr>
          <w:fldChar w:fldCharType="begin"/>
        </w:r>
        <w:r w:rsidR="009B280C">
          <w:rPr>
            <w:noProof/>
            <w:webHidden/>
          </w:rPr>
          <w:instrText xml:space="preserve"> PAGEREF _Toc97816534 \h </w:instrText>
        </w:r>
        <w:r w:rsidR="009B280C">
          <w:rPr>
            <w:noProof/>
            <w:webHidden/>
          </w:rPr>
        </w:r>
        <w:r w:rsidR="009B280C">
          <w:rPr>
            <w:noProof/>
            <w:webHidden/>
          </w:rPr>
          <w:fldChar w:fldCharType="separate"/>
        </w:r>
        <w:r w:rsidR="009B280C">
          <w:rPr>
            <w:noProof/>
            <w:webHidden/>
          </w:rPr>
          <w:t>37</w:t>
        </w:r>
        <w:r w:rsidR="009B280C">
          <w:rPr>
            <w:noProof/>
            <w:webHidden/>
          </w:rPr>
          <w:fldChar w:fldCharType="end"/>
        </w:r>
      </w:hyperlink>
    </w:p>
    <w:p w14:paraId="2E90613E" w14:textId="10266853" w:rsidR="009B280C" w:rsidRDefault="00AF3EFE">
      <w:pPr>
        <w:pStyle w:val="TM2"/>
        <w:rPr>
          <w:rFonts w:asciiTheme="minorHAnsi" w:eastAsiaTheme="minorEastAsia" w:hAnsiTheme="minorHAnsi" w:cstheme="minorBidi"/>
          <w:noProof/>
          <w:sz w:val="22"/>
          <w:szCs w:val="22"/>
          <w:lang w:eastAsia="fr-CA"/>
        </w:rPr>
      </w:pPr>
      <w:hyperlink w:anchor="_Toc97816535" w:history="1">
        <w:r w:rsidR="009B280C" w:rsidRPr="006C019F">
          <w:rPr>
            <w:rStyle w:val="Lienhypertexte"/>
            <w:rFonts w:eastAsiaTheme="minorHAnsi"/>
          </w:rPr>
          <w:t>5.3</w:t>
        </w:r>
        <w:r w:rsidR="009B280C">
          <w:rPr>
            <w:rFonts w:asciiTheme="minorHAnsi" w:eastAsiaTheme="minorEastAsia" w:hAnsiTheme="minorHAnsi" w:cstheme="minorBidi"/>
            <w:noProof/>
            <w:sz w:val="22"/>
            <w:szCs w:val="22"/>
            <w:lang w:eastAsia="fr-CA"/>
          </w:rPr>
          <w:tab/>
        </w:r>
        <w:r w:rsidR="009B280C" w:rsidRPr="006C019F">
          <w:rPr>
            <w:rStyle w:val="Lienhypertexte"/>
          </w:rPr>
          <w:t>Transports et entreposage des matériaux et des équipements de signalisation</w:t>
        </w:r>
        <w:r w:rsidR="009B280C">
          <w:rPr>
            <w:noProof/>
            <w:webHidden/>
          </w:rPr>
          <w:tab/>
        </w:r>
        <w:r w:rsidR="009B280C">
          <w:rPr>
            <w:noProof/>
            <w:webHidden/>
          </w:rPr>
          <w:fldChar w:fldCharType="begin"/>
        </w:r>
        <w:r w:rsidR="009B280C">
          <w:rPr>
            <w:noProof/>
            <w:webHidden/>
          </w:rPr>
          <w:instrText xml:space="preserve"> PAGEREF _Toc97816535 \h </w:instrText>
        </w:r>
        <w:r w:rsidR="009B280C">
          <w:rPr>
            <w:noProof/>
            <w:webHidden/>
          </w:rPr>
        </w:r>
        <w:r w:rsidR="009B280C">
          <w:rPr>
            <w:noProof/>
            <w:webHidden/>
          </w:rPr>
          <w:fldChar w:fldCharType="separate"/>
        </w:r>
        <w:r w:rsidR="009B280C">
          <w:rPr>
            <w:noProof/>
            <w:webHidden/>
          </w:rPr>
          <w:t>37</w:t>
        </w:r>
        <w:r w:rsidR="009B280C">
          <w:rPr>
            <w:noProof/>
            <w:webHidden/>
          </w:rPr>
          <w:fldChar w:fldCharType="end"/>
        </w:r>
      </w:hyperlink>
    </w:p>
    <w:p w14:paraId="73EF43FD" w14:textId="50A477B6" w:rsidR="009B280C" w:rsidRDefault="00AF3EFE">
      <w:pPr>
        <w:pStyle w:val="TM2"/>
        <w:rPr>
          <w:rFonts w:asciiTheme="minorHAnsi" w:eastAsiaTheme="minorEastAsia" w:hAnsiTheme="minorHAnsi" w:cstheme="minorBidi"/>
          <w:noProof/>
          <w:sz w:val="22"/>
          <w:szCs w:val="22"/>
          <w:lang w:eastAsia="fr-CA"/>
        </w:rPr>
      </w:pPr>
      <w:hyperlink w:anchor="_Toc97816536" w:history="1">
        <w:r w:rsidR="009B280C" w:rsidRPr="006C019F">
          <w:rPr>
            <w:rStyle w:val="Lienhypertexte"/>
          </w:rPr>
          <w:t>5.4</w:t>
        </w:r>
        <w:r w:rsidR="009B280C">
          <w:rPr>
            <w:rFonts w:asciiTheme="minorHAnsi" w:eastAsiaTheme="minorEastAsia" w:hAnsiTheme="minorHAnsi" w:cstheme="minorBidi"/>
            <w:noProof/>
            <w:sz w:val="22"/>
            <w:szCs w:val="22"/>
            <w:lang w:eastAsia="fr-CA"/>
          </w:rPr>
          <w:tab/>
        </w:r>
        <w:r w:rsidR="009B280C" w:rsidRPr="006C019F">
          <w:rPr>
            <w:rStyle w:val="Lienhypertexte"/>
          </w:rPr>
          <w:t>Mise en oeuvre</w:t>
        </w:r>
        <w:r w:rsidR="009B280C">
          <w:rPr>
            <w:noProof/>
            <w:webHidden/>
          </w:rPr>
          <w:tab/>
        </w:r>
        <w:r w:rsidR="009B280C">
          <w:rPr>
            <w:noProof/>
            <w:webHidden/>
          </w:rPr>
          <w:fldChar w:fldCharType="begin"/>
        </w:r>
        <w:r w:rsidR="009B280C">
          <w:rPr>
            <w:noProof/>
            <w:webHidden/>
          </w:rPr>
          <w:instrText xml:space="preserve"> PAGEREF _Toc97816536 \h </w:instrText>
        </w:r>
        <w:r w:rsidR="009B280C">
          <w:rPr>
            <w:noProof/>
            <w:webHidden/>
          </w:rPr>
        </w:r>
        <w:r w:rsidR="009B280C">
          <w:rPr>
            <w:noProof/>
            <w:webHidden/>
          </w:rPr>
          <w:fldChar w:fldCharType="separate"/>
        </w:r>
        <w:r w:rsidR="009B280C">
          <w:rPr>
            <w:noProof/>
            <w:webHidden/>
          </w:rPr>
          <w:t>37</w:t>
        </w:r>
        <w:r w:rsidR="009B280C">
          <w:rPr>
            <w:noProof/>
            <w:webHidden/>
          </w:rPr>
          <w:fldChar w:fldCharType="end"/>
        </w:r>
      </w:hyperlink>
    </w:p>
    <w:p w14:paraId="3D103127" w14:textId="3D976C43" w:rsidR="009B280C" w:rsidRDefault="00AF3EFE">
      <w:pPr>
        <w:pStyle w:val="TM3"/>
        <w:rPr>
          <w:rFonts w:asciiTheme="minorHAnsi" w:eastAsiaTheme="minorEastAsia" w:hAnsiTheme="minorHAnsi" w:cstheme="minorBidi"/>
          <w:noProof/>
          <w:sz w:val="22"/>
          <w:szCs w:val="22"/>
          <w:lang w:eastAsia="fr-CA"/>
        </w:rPr>
      </w:pPr>
      <w:hyperlink w:anchor="_Toc97816537" w:history="1">
        <w:r w:rsidR="009B280C" w:rsidRPr="006C019F">
          <w:rPr>
            <w:rStyle w:val="Lienhypertexte"/>
          </w:rPr>
          <w:t>5.4.1</w:t>
        </w:r>
        <w:r w:rsidR="009B280C">
          <w:rPr>
            <w:rFonts w:asciiTheme="minorHAnsi" w:eastAsiaTheme="minorEastAsia" w:hAnsiTheme="minorHAnsi" w:cstheme="minorBidi"/>
            <w:noProof/>
            <w:sz w:val="22"/>
            <w:szCs w:val="22"/>
            <w:lang w:eastAsia="fr-CA"/>
          </w:rPr>
          <w:tab/>
        </w:r>
        <w:r w:rsidR="009B280C" w:rsidRPr="006C019F">
          <w:rPr>
            <w:rStyle w:val="Lienhypertexte"/>
          </w:rPr>
          <w:t>Panneau à installer sur un panneau existant sur un portique</w:t>
        </w:r>
        <w:r w:rsidR="009B280C">
          <w:rPr>
            <w:noProof/>
            <w:webHidden/>
          </w:rPr>
          <w:tab/>
        </w:r>
        <w:r w:rsidR="009B280C">
          <w:rPr>
            <w:noProof/>
            <w:webHidden/>
          </w:rPr>
          <w:fldChar w:fldCharType="begin"/>
        </w:r>
        <w:r w:rsidR="009B280C">
          <w:rPr>
            <w:noProof/>
            <w:webHidden/>
          </w:rPr>
          <w:instrText xml:space="preserve"> PAGEREF _Toc97816537 \h </w:instrText>
        </w:r>
        <w:r w:rsidR="009B280C">
          <w:rPr>
            <w:noProof/>
            <w:webHidden/>
          </w:rPr>
        </w:r>
        <w:r w:rsidR="009B280C">
          <w:rPr>
            <w:noProof/>
            <w:webHidden/>
          </w:rPr>
          <w:fldChar w:fldCharType="separate"/>
        </w:r>
        <w:r w:rsidR="009B280C">
          <w:rPr>
            <w:noProof/>
            <w:webHidden/>
          </w:rPr>
          <w:t>38</w:t>
        </w:r>
        <w:r w:rsidR="009B280C">
          <w:rPr>
            <w:noProof/>
            <w:webHidden/>
          </w:rPr>
          <w:fldChar w:fldCharType="end"/>
        </w:r>
      </w:hyperlink>
    </w:p>
    <w:p w14:paraId="313A82E8" w14:textId="7BD18415" w:rsidR="009B280C" w:rsidRDefault="00AF3EFE">
      <w:pPr>
        <w:pStyle w:val="TM3"/>
        <w:rPr>
          <w:rFonts w:asciiTheme="minorHAnsi" w:eastAsiaTheme="minorEastAsia" w:hAnsiTheme="minorHAnsi" w:cstheme="minorBidi"/>
          <w:noProof/>
          <w:sz w:val="22"/>
          <w:szCs w:val="22"/>
          <w:lang w:eastAsia="fr-CA"/>
        </w:rPr>
      </w:pPr>
      <w:hyperlink w:anchor="_Toc97816538" w:history="1">
        <w:r w:rsidR="009B280C" w:rsidRPr="006C019F">
          <w:rPr>
            <w:rStyle w:val="Lienhypertexte"/>
          </w:rPr>
          <w:t>5.4.2</w:t>
        </w:r>
        <w:r w:rsidR="009B280C">
          <w:rPr>
            <w:rFonts w:asciiTheme="minorHAnsi" w:eastAsiaTheme="minorEastAsia" w:hAnsiTheme="minorHAnsi" w:cstheme="minorBidi"/>
            <w:noProof/>
            <w:sz w:val="22"/>
            <w:szCs w:val="22"/>
            <w:lang w:eastAsia="fr-CA"/>
          </w:rPr>
          <w:tab/>
        </w:r>
        <w:r w:rsidR="009B280C" w:rsidRPr="006C019F">
          <w:rPr>
            <w:rStyle w:val="Lienhypertexte"/>
          </w:rPr>
          <w:t>Présignalisation aux approches des chantiers de construction</w:t>
        </w:r>
        <w:r w:rsidR="009B280C">
          <w:rPr>
            <w:noProof/>
            <w:webHidden/>
          </w:rPr>
          <w:tab/>
        </w:r>
        <w:r w:rsidR="009B280C">
          <w:rPr>
            <w:noProof/>
            <w:webHidden/>
          </w:rPr>
          <w:fldChar w:fldCharType="begin"/>
        </w:r>
        <w:r w:rsidR="009B280C">
          <w:rPr>
            <w:noProof/>
            <w:webHidden/>
          </w:rPr>
          <w:instrText xml:space="preserve"> PAGEREF _Toc97816538 \h </w:instrText>
        </w:r>
        <w:r w:rsidR="009B280C">
          <w:rPr>
            <w:noProof/>
            <w:webHidden/>
          </w:rPr>
        </w:r>
        <w:r w:rsidR="009B280C">
          <w:rPr>
            <w:noProof/>
            <w:webHidden/>
          </w:rPr>
          <w:fldChar w:fldCharType="separate"/>
        </w:r>
        <w:r w:rsidR="009B280C">
          <w:rPr>
            <w:noProof/>
            <w:webHidden/>
          </w:rPr>
          <w:t>38</w:t>
        </w:r>
        <w:r w:rsidR="009B280C">
          <w:rPr>
            <w:noProof/>
            <w:webHidden/>
          </w:rPr>
          <w:fldChar w:fldCharType="end"/>
        </w:r>
      </w:hyperlink>
    </w:p>
    <w:p w14:paraId="2CBCBAAD" w14:textId="09EF60D2" w:rsidR="009B280C" w:rsidRDefault="00AF3EFE">
      <w:pPr>
        <w:pStyle w:val="TM3"/>
        <w:rPr>
          <w:rFonts w:asciiTheme="minorHAnsi" w:eastAsiaTheme="minorEastAsia" w:hAnsiTheme="minorHAnsi" w:cstheme="minorBidi"/>
          <w:noProof/>
          <w:sz w:val="22"/>
          <w:szCs w:val="22"/>
          <w:lang w:eastAsia="fr-CA"/>
        </w:rPr>
      </w:pPr>
      <w:hyperlink w:anchor="_Toc97816539" w:history="1">
        <w:r w:rsidR="009B280C" w:rsidRPr="006C019F">
          <w:rPr>
            <w:rStyle w:val="Lienhypertexte"/>
          </w:rPr>
          <w:t>5.4.3</w:t>
        </w:r>
        <w:r w:rsidR="009B280C">
          <w:rPr>
            <w:rFonts w:asciiTheme="minorHAnsi" w:eastAsiaTheme="minorEastAsia" w:hAnsiTheme="minorHAnsi" w:cstheme="minorBidi"/>
            <w:noProof/>
            <w:sz w:val="22"/>
            <w:szCs w:val="22"/>
            <w:lang w:eastAsia="fr-CA"/>
          </w:rPr>
          <w:tab/>
        </w:r>
        <w:r w:rsidR="009B280C" w:rsidRPr="006C019F">
          <w:rPr>
            <w:rStyle w:val="Lienhypertexte"/>
          </w:rPr>
          <w:t>Panneau « Limite de vitesse »</w:t>
        </w:r>
        <w:r w:rsidR="009B280C">
          <w:rPr>
            <w:noProof/>
            <w:webHidden/>
          </w:rPr>
          <w:tab/>
        </w:r>
        <w:r w:rsidR="009B280C">
          <w:rPr>
            <w:noProof/>
            <w:webHidden/>
          </w:rPr>
          <w:fldChar w:fldCharType="begin"/>
        </w:r>
        <w:r w:rsidR="009B280C">
          <w:rPr>
            <w:noProof/>
            <w:webHidden/>
          </w:rPr>
          <w:instrText xml:space="preserve"> PAGEREF _Toc97816539 \h </w:instrText>
        </w:r>
        <w:r w:rsidR="009B280C">
          <w:rPr>
            <w:noProof/>
            <w:webHidden/>
          </w:rPr>
        </w:r>
        <w:r w:rsidR="009B280C">
          <w:rPr>
            <w:noProof/>
            <w:webHidden/>
          </w:rPr>
          <w:fldChar w:fldCharType="separate"/>
        </w:r>
        <w:r w:rsidR="009B280C">
          <w:rPr>
            <w:noProof/>
            <w:webHidden/>
          </w:rPr>
          <w:t>39</w:t>
        </w:r>
        <w:r w:rsidR="009B280C">
          <w:rPr>
            <w:noProof/>
            <w:webHidden/>
          </w:rPr>
          <w:fldChar w:fldCharType="end"/>
        </w:r>
      </w:hyperlink>
    </w:p>
    <w:p w14:paraId="5F5241C2" w14:textId="69D85847" w:rsidR="009B280C" w:rsidRDefault="00AF3EFE">
      <w:pPr>
        <w:pStyle w:val="TM3"/>
        <w:rPr>
          <w:rFonts w:asciiTheme="minorHAnsi" w:eastAsiaTheme="minorEastAsia" w:hAnsiTheme="minorHAnsi" w:cstheme="minorBidi"/>
          <w:noProof/>
          <w:sz w:val="22"/>
          <w:szCs w:val="22"/>
          <w:lang w:eastAsia="fr-CA"/>
        </w:rPr>
      </w:pPr>
      <w:hyperlink w:anchor="_Toc97816540" w:history="1">
        <w:r w:rsidR="009B280C" w:rsidRPr="006C019F">
          <w:rPr>
            <w:rStyle w:val="Lienhypertexte"/>
          </w:rPr>
          <w:t>5.4.4</w:t>
        </w:r>
        <w:r w:rsidR="009B280C">
          <w:rPr>
            <w:rFonts w:asciiTheme="minorHAnsi" w:eastAsiaTheme="minorEastAsia" w:hAnsiTheme="minorHAnsi" w:cstheme="minorBidi"/>
            <w:noProof/>
            <w:sz w:val="22"/>
            <w:szCs w:val="22"/>
            <w:lang w:eastAsia="fr-CA"/>
          </w:rPr>
          <w:tab/>
        </w:r>
        <w:r w:rsidR="009B280C" w:rsidRPr="006C019F">
          <w:rPr>
            <w:rStyle w:val="Lienhypertexte"/>
          </w:rPr>
          <w:t>Repères visuels</w:t>
        </w:r>
        <w:r w:rsidR="009B280C">
          <w:rPr>
            <w:noProof/>
            <w:webHidden/>
          </w:rPr>
          <w:tab/>
        </w:r>
        <w:r w:rsidR="009B280C">
          <w:rPr>
            <w:noProof/>
            <w:webHidden/>
          </w:rPr>
          <w:fldChar w:fldCharType="begin"/>
        </w:r>
        <w:r w:rsidR="009B280C">
          <w:rPr>
            <w:noProof/>
            <w:webHidden/>
          </w:rPr>
          <w:instrText xml:space="preserve"> PAGEREF _Toc97816540 \h </w:instrText>
        </w:r>
        <w:r w:rsidR="009B280C">
          <w:rPr>
            <w:noProof/>
            <w:webHidden/>
          </w:rPr>
        </w:r>
        <w:r w:rsidR="009B280C">
          <w:rPr>
            <w:noProof/>
            <w:webHidden/>
          </w:rPr>
          <w:fldChar w:fldCharType="separate"/>
        </w:r>
        <w:r w:rsidR="009B280C">
          <w:rPr>
            <w:noProof/>
            <w:webHidden/>
          </w:rPr>
          <w:t>40</w:t>
        </w:r>
        <w:r w:rsidR="009B280C">
          <w:rPr>
            <w:noProof/>
            <w:webHidden/>
          </w:rPr>
          <w:fldChar w:fldCharType="end"/>
        </w:r>
      </w:hyperlink>
    </w:p>
    <w:p w14:paraId="71B1912E" w14:textId="6CDBACD9" w:rsidR="009B280C" w:rsidRDefault="00AF3EFE">
      <w:pPr>
        <w:pStyle w:val="TM4"/>
        <w:rPr>
          <w:rFonts w:asciiTheme="minorHAnsi" w:hAnsiTheme="minorHAnsi"/>
          <w:noProof/>
          <w:sz w:val="22"/>
        </w:rPr>
      </w:pPr>
      <w:hyperlink w:anchor="_Toc97816541" w:history="1">
        <w:r w:rsidR="009B280C" w:rsidRPr="006C019F">
          <w:rPr>
            <w:rStyle w:val="Lienhypertexte"/>
          </w:rPr>
          <w:t>5.4.4.1</w:t>
        </w:r>
        <w:r w:rsidR="009B280C">
          <w:rPr>
            <w:rFonts w:asciiTheme="minorHAnsi" w:hAnsiTheme="minorHAnsi"/>
            <w:noProof/>
            <w:sz w:val="22"/>
          </w:rPr>
          <w:tab/>
        </w:r>
        <w:r w:rsidR="009B280C" w:rsidRPr="006C019F">
          <w:rPr>
            <w:rStyle w:val="Lienhypertexte"/>
          </w:rPr>
          <w:t>Présence des repères visuels</w:t>
        </w:r>
        <w:r w:rsidR="009B280C">
          <w:rPr>
            <w:noProof/>
            <w:webHidden/>
          </w:rPr>
          <w:tab/>
        </w:r>
        <w:r w:rsidR="009B280C">
          <w:rPr>
            <w:noProof/>
            <w:webHidden/>
          </w:rPr>
          <w:fldChar w:fldCharType="begin"/>
        </w:r>
        <w:r w:rsidR="009B280C">
          <w:rPr>
            <w:noProof/>
            <w:webHidden/>
          </w:rPr>
          <w:instrText xml:space="preserve"> PAGEREF _Toc97816541 \h </w:instrText>
        </w:r>
        <w:r w:rsidR="009B280C">
          <w:rPr>
            <w:noProof/>
            <w:webHidden/>
          </w:rPr>
        </w:r>
        <w:r w:rsidR="009B280C">
          <w:rPr>
            <w:noProof/>
            <w:webHidden/>
          </w:rPr>
          <w:fldChar w:fldCharType="separate"/>
        </w:r>
        <w:r w:rsidR="009B280C">
          <w:rPr>
            <w:noProof/>
            <w:webHidden/>
          </w:rPr>
          <w:t>41</w:t>
        </w:r>
        <w:r w:rsidR="009B280C">
          <w:rPr>
            <w:noProof/>
            <w:webHidden/>
          </w:rPr>
          <w:fldChar w:fldCharType="end"/>
        </w:r>
      </w:hyperlink>
    </w:p>
    <w:p w14:paraId="441B8C85" w14:textId="0A2630F1" w:rsidR="009B280C" w:rsidRDefault="00AF3EFE">
      <w:pPr>
        <w:pStyle w:val="TM3"/>
        <w:rPr>
          <w:rFonts w:asciiTheme="minorHAnsi" w:eastAsiaTheme="minorEastAsia" w:hAnsiTheme="minorHAnsi" w:cstheme="minorBidi"/>
          <w:noProof/>
          <w:sz w:val="22"/>
          <w:szCs w:val="22"/>
          <w:lang w:eastAsia="fr-CA"/>
        </w:rPr>
      </w:pPr>
      <w:hyperlink w:anchor="_Toc97816542" w:history="1">
        <w:r w:rsidR="009B280C" w:rsidRPr="006C019F">
          <w:rPr>
            <w:rStyle w:val="Lienhypertexte"/>
          </w:rPr>
          <w:t>5.4.5</w:t>
        </w:r>
        <w:r w:rsidR="009B280C">
          <w:rPr>
            <w:rFonts w:asciiTheme="minorHAnsi" w:eastAsiaTheme="minorEastAsia" w:hAnsiTheme="minorHAnsi" w:cstheme="minorBidi"/>
            <w:noProof/>
            <w:sz w:val="22"/>
            <w:szCs w:val="22"/>
            <w:lang w:eastAsia="fr-CA"/>
          </w:rPr>
          <w:tab/>
        </w:r>
        <w:r w:rsidR="009B280C" w:rsidRPr="006C019F">
          <w:rPr>
            <w:rStyle w:val="Lienhypertexte"/>
          </w:rPr>
          <w:t>Aménagement des accès au chantier</w:t>
        </w:r>
        <w:r w:rsidR="009B280C">
          <w:rPr>
            <w:noProof/>
            <w:webHidden/>
          </w:rPr>
          <w:tab/>
        </w:r>
        <w:r w:rsidR="009B280C">
          <w:rPr>
            <w:noProof/>
            <w:webHidden/>
          </w:rPr>
          <w:fldChar w:fldCharType="begin"/>
        </w:r>
        <w:r w:rsidR="009B280C">
          <w:rPr>
            <w:noProof/>
            <w:webHidden/>
          </w:rPr>
          <w:instrText xml:space="preserve"> PAGEREF _Toc97816542 \h </w:instrText>
        </w:r>
        <w:r w:rsidR="009B280C">
          <w:rPr>
            <w:noProof/>
            <w:webHidden/>
          </w:rPr>
        </w:r>
        <w:r w:rsidR="009B280C">
          <w:rPr>
            <w:noProof/>
            <w:webHidden/>
          </w:rPr>
          <w:fldChar w:fldCharType="separate"/>
        </w:r>
        <w:r w:rsidR="009B280C">
          <w:rPr>
            <w:noProof/>
            <w:webHidden/>
          </w:rPr>
          <w:t>41</w:t>
        </w:r>
        <w:r w:rsidR="009B280C">
          <w:rPr>
            <w:noProof/>
            <w:webHidden/>
          </w:rPr>
          <w:fldChar w:fldCharType="end"/>
        </w:r>
      </w:hyperlink>
    </w:p>
    <w:p w14:paraId="6FEA9910" w14:textId="781A12AA" w:rsidR="009B280C" w:rsidRDefault="00AF3EFE">
      <w:pPr>
        <w:pStyle w:val="TM3"/>
        <w:rPr>
          <w:rFonts w:asciiTheme="minorHAnsi" w:eastAsiaTheme="minorEastAsia" w:hAnsiTheme="minorHAnsi" w:cstheme="minorBidi"/>
          <w:noProof/>
          <w:sz w:val="22"/>
          <w:szCs w:val="22"/>
          <w:lang w:eastAsia="fr-CA"/>
        </w:rPr>
      </w:pPr>
      <w:hyperlink w:anchor="_Toc97816543" w:history="1">
        <w:r w:rsidR="009B280C" w:rsidRPr="006C019F">
          <w:rPr>
            <w:rStyle w:val="Lienhypertexte"/>
          </w:rPr>
          <w:t>5.4.6</w:t>
        </w:r>
        <w:r w:rsidR="009B280C">
          <w:rPr>
            <w:rFonts w:asciiTheme="minorHAnsi" w:eastAsiaTheme="minorEastAsia" w:hAnsiTheme="minorHAnsi" w:cstheme="minorBidi"/>
            <w:noProof/>
            <w:sz w:val="22"/>
            <w:szCs w:val="22"/>
            <w:lang w:eastAsia="fr-CA"/>
          </w:rPr>
          <w:tab/>
        </w:r>
        <w:r w:rsidR="009B280C" w:rsidRPr="006C019F">
          <w:rPr>
            <w:rStyle w:val="Lienhypertexte"/>
          </w:rPr>
          <w:t>Travaux de courte durée avec une aire de travail en déplacement</w:t>
        </w:r>
        <w:r w:rsidR="009B280C">
          <w:rPr>
            <w:noProof/>
            <w:webHidden/>
          </w:rPr>
          <w:tab/>
        </w:r>
        <w:r w:rsidR="009B280C">
          <w:rPr>
            <w:noProof/>
            <w:webHidden/>
          </w:rPr>
          <w:fldChar w:fldCharType="begin"/>
        </w:r>
        <w:r w:rsidR="009B280C">
          <w:rPr>
            <w:noProof/>
            <w:webHidden/>
          </w:rPr>
          <w:instrText xml:space="preserve"> PAGEREF _Toc97816543 \h </w:instrText>
        </w:r>
        <w:r w:rsidR="009B280C">
          <w:rPr>
            <w:noProof/>
            <w:webHidden/>
          </w:rPr>
        </w:r>
        <w:r w:rsidR="009B280C">
          <w:rPr>
            <w:noProof/>
            <w:webHidden/>
          </w:rPr>
          <w:fldChar w:fldCharType="separate"/>
        </w:r>
        <w:r w:rsidR="009B280C">
          <w:rPr>
            <w:noProof/>
            <w:webHidden/>
          </w:rPr>
          <w:t>41</w:t>
        </w:r>
        <w:r w:rsidR="009B280C">
          <w:rPr>
            <w:noProof/>
            <w:webHidden/>
          </w:rPr>
          <w:fldChar w:fldCharType="end"/>
        </w:r>
      </w:hyperlink>
    </w:p>
    <w:p w14:paraId="15FEF759" w14:textId="1384E0DB" w:rsidR="009B280C" w:rsidRDefault="00AF3EFE">
      <w:pPr>
        <w:pStyle w:val="TM3"/>
        <w:rPr>
          <w:rFonts w:asciiTheme="minorHAnsi" w:eastAsiaTheme="minorEastAsia" w:hAnsiTheme="minorHAnsi" w:cstheme="minorBidi"/>
          <w:noProof/>
          <w:sz w:val="22"/>
          <w:szCs w:val="22"/>
          <w:lang w:eastAsia="fr-CA"/>
        </w:rPr>
      </w:pPr>
      <w:hyperlink w:anchor="_Toc97816544" w:history="1">
        <w:r w:rsidR="009B280C" w:rsidRPr="006C019F">
          <w:rPr>
            <w:rStyle w:val="Lienhypertexte"/>
          </w:rPr>
          <w:t>5.4.7</w:t>
        </w:r>
        <w:r w:rsidR="009B280C">
          <w:rPr>
            <w:rFonts w:asciiTheme="minorHAnsi" w:eastAsiaTheme="minorEastAsia" w:hAnsiTheme="minorHAnsi" w:cstheme="minorBidi"/>
            <w:noProof/>
            <w:sz w:val="22"/>
            <w:szCs w:val="22"/>
            <w:lang w:eastAsia="fr-CA"/>
          </w:rPr>
          <w:tab/>
        </w:r>
        <w:r w:rsidR="009B280C" w:rsidRPr="006C019F">
          <w:rPr>
            <w:rStyle w:val="Lienhypertexte"/>
          </w:rPr>
          <w:t>Circulation en alternance sur une voie</w:t>
        </w:r>
        <w:r w:rsidR="009B280C">
          <w:rPr>
            <w:noProof/>
            <w:webHidden/>
          </w:rPr>
          <w:tab/>
        </w:r>
        <w:r w:rsidR="009B280C">
          <w:rPr>
            <w:noProof/>
            <w:webHidden/>
          </w:rPr>
          <w:fldChar w:fldCharType="begin"/>
        </w:r>
        <w:r w:rsidR="009B280C">
          <w:rPr>
            <w:noProof/>
            <w:webHidden/>
          </w:rPr>
          <w:instrText xml:space="preserve"> PAGEREF _Toc97816544 \h </w:instrText>
        </w:r>
        <w:r w:rsidR="009B280C">
          <w:rPr>
            <w:noProof/>
            <w:webHidden/>
          </w:rPr>
        </w:r>
        <w:r w:rsidR="009B280C">
          <w:rPr>
            <w:noProof/>
            <w:webHidden/>
          </w:rPr>
          <w:fldChar w:fldCharType="separate"/>
        </w:r>
        <w:r w:rsidR="009B280C">
          <w:rPr>
            <w:noProof/>
            <w:webHidden/>
          </w:rPr>
          <w:t>42</w:t>
        </w:r>
        <w:r w:rsidR="009B280C">
          <w:rPr>
            <w:noProof/>
            <w:webHidden/>
          </w:rPr>
          <w:fldChar w:fldCharType="end"/>
        </w:r>
      </w:hyperlink>
    </w:p>
    <w:p w14:paraId="7163C09C" w14:textId="1CD298E4" w:rsidR="009B280C" w:rsidRDefault="00AF3EFE">
      <w:pPr>
        <w:pStyle w:val="TM2"/>
        <w:rPr>
          <w:rFonts w:asciiTheme="minorHAnsi" w:eastAsiaTheme="minorEastAsia" w:hAnsiTheme="minorHAnsi" w:cstheme="minorBidi"/>
          <w:noProof/>
          <w:sz w:val="22"/>
          <w:szCs w:val="22"/>
          <w:lang w:eastAsia="fr-CA"/>
        </w:rPr>
      </w:pPr>
      <w:hyperlink w:anchor="_Toc97816545" w:history="1">
        <w:r w:rsidR="009B280C" w:rsidRPr="006C019F">
          <w:rPr>
            <w:rStyle w:val="Lienhypertexte"/>
          </w:rPr>
          <w:t>5.5</w:t>
        </w:r>
        <w:r w:rsidR="009B280C">
          <w:rPr>
            <w:rFonts w:asciiTheme="minorHAnsi" w:eastAsiaTheme="minorEastAsia" w:hAnsiTheme="minorHAnsi" w:cstheme="minorBidi"/>
            <w:noProof/>
            <w:sz w:val="22"/>
            <w:szCs w:val="22"/>
            <w:lang w:eastAsia="fr-CA"/>
          </w:rPr>
          <w:tab/>
        </w:r>
        <w:r w:rsidR="009B280C" w:rsidRPr="006C019F">
          <w:rPr>
            <w:rStyle w:val="Lienhypertexte"/>
          </w:rPr>
          <w:t>Ramassage des dispositifs de signalisation</w:t>
        </w:r>
        <w:r w:rsidR="009B280C">
          <w:rPr>
            <w:noProof/>
            <w:webHidden/>
          </w:rPr>
          <w:tab/>
        </w:r>
        <w:r w:rsidR="009B280C">
          <w:rPr>
            <w:noProof/>
            <w:webHidden/>
          </w:rPr>
          <w:fldChar w:fldCharType="begin"/>
        </w:r>
        <w:r w:rsidR="009B280C">
          <w:rPr>
            <w:noProof/>
            <w:webHidden/>
          </w:rPr>
          <w:instrText xml:space="preserve"> PAGEREF _Toc97816545 \h </w:instrText>
        </w:r>
        <w:r w:rsidR="009B280C">
          <w:rPr>
            <w:noProof/>
            <w:webHidden/>
          </w:rPr>
        </w:r>
        <w:r w:rsidR="009B280C">
          <w:rPr>
            <w:noProof/>
            <w:webHidden/>
          </w:rPr>
          <w:fldChar w:fldCharType="separate"/>
        </w:r>
        <w:r w:rsidR="009B280C">
          <w:rPr>
            <w:noProof/>
            <w:webHidden/>
          </w:rPr>
          <w:t>42</w:t>
        </w:r>
        <w:r w:rsidR="009B280C">
          <w:rPr>
            <w:noProof/>
            <w:webHidden/>
          </w:rPr>
          <w:fldChar w:fldCharType="end"/>
        </w:r>
      </w:hyperlink>
    </w:p>
    <w:p w14:paraId="1AE1121E" w14:textId="0C22B64C" w:rsidR="009B280C" w:rsidRDefault="00AF3EFE">
      <w:pPr>
        <w:pStyle w:val="TM3"/>
        <w:rPr>
          <w:rFonts w:asciiTheme="minorHAnsi" w:eastAsiaTheme="minorEastAsia" w:hAnsiTheme="minorHAnsi" w:cstheme="minorBidi"/>
          <w:noProof/>
          <w:sz w:val="22"/>
          <w:szCs w:val="22"/>
          <w:lang w:eastAsia="fr-CA"/>
        </w:rPr>
      </w:pPr>
      <w:hyperlink w:anchor="_Toc97816546" w:history="1">
        <w:r w:rsidR="009B280C" w:rsidRPr="006C019F">
          <w:rPr>
            <w:rStyle w:val="Lienhypertexte"/>
          </w:rPr>
          <w:t>5.5.1</w:t>
        </w:r>
        <w:r w:rsidR="009B280C">
          <w:rPr>
            <w:rFonts w:asciiTheme="minorHAnsi" w:eastAsiaTheme="minorEastAsia" w:hAnsiTheme="minorHAnsi" w:cstheme="minorBidi"/>
            <w:noProof/>
            <w:sz w:val="22"/>
            <w:szCs w:val="22"/>
            <w:lang w:eastAsia="fr-CA"/>
          </w:rPr>
          <w:tab/>
        </w:r>
        <w:r w:rsidR="009B280C" w:rsidRPr="006C019F">
          <w:rPr>
            <w:rStyle w:val="Lienhypertexte"/>
          </w:rPr>
          <w:t>Matériel fourni par le Ministère</w:t>
        </w:r>
        <w:r w:rsidR="009B280C">
          <w:rPr>
            <w:noProof/>
            <w:webHidden/>
          </w:rPr>
          <w:tab/>
        </w:r>
        <w:r w:rsidR="009B280C">
          <w:rPr>
            <w:noProof/>
            <w:webHidden/>
          </w:rPr>
          <w:fldChar w:fldCharType="begin"/>
        </w:r>
        <w:r w:rsidR="009B280C">
          <w:rPr>
            <w:noProof/>
            <w:webHidden/>
          </w:rPr>
          <w:instrText xml:space="preserve"> PAGEREF _Toc97816546 \h </w:instrText>
        </w:r>
        <w:r w:rsidR="009B280C">
          <w:rPr>
            <w:noProof/>
            <w:webHidden/>
          </w:rPr>
        </w:r>
        <w:r w:rsidR="009B280C">
          <w:rPr>
            <w:noProof/>
            <w:webHidden/>
          </w:rPr>
          <w:fldChar w:fldCharType="separate"/>
        </w:r>
        <w:r w:rsidR="009B280C">
          <w:rPr>
            <w:noProof/>
            <w:webHidden/>
          </w:rPr>
          <w:t>42</w:t>
        </w:r>
        <w:r w:rsidR="009B280C">
          <w:rPr>
            <w:noProof/>
            <w:webHidden/>
          </w:rPr>
          <w:fldChar w:fldCharType="end"/>
        </w:r>
      </w:hyperlink>
    </w:p>
    <w:p w14:paraId="4780BCAC" w14:textId="06D9DCEC" w:rsidR="009B280C" w:rsidRDefault="00AF3EFE">
      <w:pPr>
        <w:pStyle w:val="TM2"/>
        <w:rPr>
          <w:rFonts w:asciiTheme="minorHAnsi" w:eastAsiaTheme="minorEastAsia" w:hAnsiTheme="minorHAnsi" w:cstheme="minorBidi"/>
          <w:noProof/>
          <w:sz w:val="22"/>
          <w:szCs w:val="22"/>
          <w:lang w:eastAsia="fr-CA"/>
        </w:rPr>
      </w:pPr>
      <w:hyperlink w:anchor="_Toc97816547" w:history="1">
        <w:r w:rsidR="009B280C" w:rsidRPr="006C019F">
          <w:rPr>
            <w:rStyle w:val="Lienhypertexte"/>
            <w:bCs/>
          </w:rPr>
          <w:t>5.6</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_Toc97816547 \h </w:instrText>
        </w:r>
        <w:r w:rsidR="009B280C">
          <w:rPr>
            <w:noProof/>
            <w:webHidden/>
          </w:rPr>
        </w:r>
        <w:r w:rsidR="009B280C">
          <w:rPr>
            <w:noProof/>
            <w:webHidden/>
          </w:rPr>
          <w:fldChar w:fldCharType="separate"/>
        </w:r>
        <w:r w:rsidR="009B280C">
          <w:rPr>
            <w:noProof/>
            <w:webHidden/>
          </w:rPr>
          <w:t>42</w:t>
        </w:r>
        <w:r w:rsidR="009B280C">
          <w:rPr>
            <w:noProof/>
            <w:webHidden/>
          </w:rPr>
          <w:fldChar w:fldCharType="end"/>
        </w:r>
      </w:hyperlink>
    </w:p>
    <w:p w14:paraId="30D30008" w14:textId="04998DDE" w:rsidR="009B280C" w:rsidRDefault="00AF3EFE">
      <w:pPr>
        <w:pStyle w:val="TM1"/>
        <w:rPr>
          <w:rFonts w:asciiTheme="minorHAnsi" w:eastAsiaTheme="minorEastAsia" w:hAnsiTheme="minorHAnsi" w:cstheme="minorBidi"/>
          <w:b w:val="0"/>
          <w:noProof/>
          <w:sz w:val="22"/>
          <w:szCs w:val="22"/>
          <w:lang w:eastAsia="fr-CA"/>
        </w:rPr>
      </w:pPr>
      <w:hyperlink w:anchor="_Toc97816548" w:history="1">
        <w:r w:rsidR="009B280C" w:rsidRPr="006C019F">
          <w:rPr>
            <w:rStyle w:val="Lienhypertexte"/>
          </w:rPr>
          <w:t>6.</w:t>
        </w:r>
        <w:r w:rsidR="009B280C">
          <w:rPr>
            <w:rFonts w:asciiTheme="minorHAnsi" w:eastAsiaTheme="minorEastAsia" w:hAnsiTheme="minorHAnsi" w:cstheme="minorBidi"/>
            <w:b w:val="0"/>
            <w:noProof/>
            <w:sz w:val="22"/>
            <w:szCs w:val="22"/>
            <w:lang w:eastAsia="fr-CA"/>
          </w:rPr>
          <w:tab/>
        </w:r>
        <w:r w:rsidR="009B280C" w:rsidRPr="006C019F">
          <w:rPr>
            <w:rStyle w:val="Lienhypertexte"/>
          </w:rPr>
          <w:t>Maintien de la circulation et des dispositifs de signalisation de travaux</w:t>
        </w:r>
        <w:r w:rsidR="009B280C">
          <w:rPr>
            <w:noProof/>
            <w:webHidden/>
          </w:rPr>
          <w:tab/>
        </w:r>
        <w:r w:rsidR="009B280C">
          <w:rPr>
            <w:noProof/>
            <w:webHidden/>
          </w:rPr>
          <w:fldChar w:fldCharType="begin"/>
        </w:r>
        <w:r w:rsidR="009B280C">
          <w:rPr>
            <w:noProof/>
            <w:webHidden/>
          </w:rPr>
          <w:instrText xml:space="preserve"> PAGEREF _Toc97816548 \h </w:instrText>
        </w:r>
        <w:r w:rsidR="009B280C">
          <w:rPr>
            <w:noProof/>
            <w:webHidden/>
          </w:rPr>
        </w:r>
        <w:r w:rsidR="009B280C">
          <w:rPr>
            <w:noProof/>
            <w:webHidden/>
          </w:rPr>
          <w:fldChar w:fldCharType="separate"/>
        </w:r>
        <w:r w:rsidR="009B280C">
          <w:rPr>
            <w:noProof/>
            <w:webHidden/>
          </w:rPr>
          <w:t>43</w:t>
        </w:r>
        <w:r w:rsidR="009B280C">
          <w:rPr>
            <w:noProof/>
            <w:webHidden/>
          </w:rPr>
          <w:fldChar w:fldCharType="end"/>
        </w:r>
      </w:hyperlink>
    </w:p>
    <w:p w14:paraId="29B4FBD0" w14:textId="2554979F" w:rsidR="009B280C" w:rsidRDefault="00AF3EFE">
      <w:pPr>
        <w:pStyle w:val="TM2"/>
        <w:rPr>
          <w:rFonts w:asciiTheme="minorHAnsi" w:eastAsiaTheme="minorEastAsia" w:hAnsiTheme="minorHAnsi" w:cstheme="minorBidi"/>
          <w:noProof/>
          <w:sz w:val="22"/>
          <w:szCs w:val="22"/>
          <w:lang w:eastAsia="fr-CA"/>
        </w:rPr>
      </w:pPr>
      <w:hyperlink w:anchor="_Toc97816549" w:history="1">
        <w:r w:rsidR="009B280C" w:rsidRPr="006C019F">
          <w:rPr>
            <w:rStyle w:val="Lienhypertexte"/>
          </w:rPr>
          <w:t>6.1</w:t>
        </w:r>
        <w:r w:rsidR="009B280C">
          <w:rPr>
            <w:rFonts w:asciiTheme="minorHAnsi" w:eastAsiaTheme="minorEastAsia" w:hAnsiTheme="minorHAnsi" w:cstheme="minorBidi"/>
            <w:noProof/>
            <w:sz w:val="22"/>
            <w:szCs w:val="22"/>
            <w:lang w:eastAsia="fr-CA"/>
          </w:rPr>
          <w:tab/>
        </w:r>
        <w:r w:rsidR="009B280C" w:rsidRPr="006C019F">
          <w:rPr>
            <w:rStyle w:val="Lienhypertexte"/>
          </w:rPr>
          <w:t>Modification de la limite de vitesse</w:t>
        </w:r>
        <w:r w:rsidR="009B280C">
          <w:rPr>
            <w:noProof/>
            <w:webHidden/>
          </w:rPr>
          <w:tab/>
        </w:r>
        <w:r w:rsidR="009B280C">
          <w:rPr>
            <w:noProof/>
            <w:webHidden/>
          </w:rPr>
          <w:fldChar w:fldCharType="begin"/>
        </w:r>
        <w:r w:rsidR="009B280C">
          <w:rPr>
            <w:noProof/>
            <w:webHidden/>
          </w:rPr>
          <w:instrText xml:space="preserve"> PAGEREF _Toc97816549 \h </w:instrText>
        </w:r>
        <w:r w:rsidR="009B280C">
          <w:rPr>
            <w:noProof/>
            <w:webHidden/>
          </w:rPr>
        </w:r>
        <w:r w:rsidR="009B280C">
          <w:rPr>
            <w:noProof/>
            <w:webHidden/>
          </w:rPr>
          <w:fldChar w:fldCharType="separate"/>
        </w:r>
        <w:r w:rsidR="009B280C">
          <w:rPr>
            <w:noProof/>
            <w:webHidden/>
          </w:rPr>
          <w:t>43</w:t>
        </w:r>
        <w:r w:rsidR="009B280C">
          <w:rPr>
            <w:noProof/>
            <w:webHidden/>
          </w:rPr>
          <w:fldChar w:fldCharType="end"/>
        </w:r>
      </w:hyperlink>
    </w:p>
    <w:p w14:paraId="1F2D2A4A" w14:textId="07873322" w:rsidR="009B280C" w:rsidRDefault="00AF3EFE">
      <w:pPr>
        <w:pStyle w:val="TM2"/>
        <w:rPr>
          <w:rFonts w:asciiTheme="minorHAnsi" w:eastAsiaTheme="minorEastAsia" w:hAnsiTheme="minorHAnsi" w:cstheme="minorBidi"/>
          <w:noProof/>
          <w:sz w:val="22"/>
          <w:szCs w:val="22"/>
          <w:lang w:eastAsia="fr-CA"/>
        </w:rPr>
      </w:pPr>
      <w:hyperlink w:anchor="_Toc97816550" w:history="1">
        <w:r w:rsidR="009B280C" w:rsidRPr="006C019F">
          <w:rPr>
            <w:rStyle w:val="Lienhypertexte"/>
          </w:rPr>
          <w:t>6.2</w:t>
        </w:r>
        <w:r w:rsidR="009B280C">
          <w:rPr>
            <w:rFonts w:asciiTheme="minorHAnsi" w:eastAsiaTheme="minorEastAsia" w:hAnsiTheme="minorHAnsi" w:cstheme="minorBidi"/>
            <w:noProof/>
            <w:sz w:val="22"/>
            <w:szCs w:val="22"/>
            <w:lang w:eastAsia="fr-CA"/>
          </w:rPr>
          <w:tab/>
        </w:r>
        <w:r w:rsidR="009B280C" w:rsidRPr="006C019F">
          <w:rPr>
            <w:rStyle w:val="Lienhypertexte"/>
          </w:rPr>
          <w:t>Masquage des panneaux de signalisation</w:t>
        </w:r>
        <w:r w:rsidR="009B280C">
          <w:rPr>
            <w:noProof/>
            <w:webHidden/>
          </w:rPr>
          <w:tab/>
        </w:r>
        <w:r w:rsidR="009B280C">
          <w:rPr>
            <w:noProof/>
            <w:webHidden/>
          </w:rPr>
          <w:fldChar w:fldCharType="begin"/>
        </w:r>
        <w:r w:rsidR="009B280C">
          <w:rPr>
            <w:noProof/>
            <w:webHidden/>
          </w:rPr>
          <w:instrText xml:space="preserve"> PAGEREF _Toc97816550 \h </w:instrText>
        </w:r>
        <w:r w:rsidR="009B280C">
          <w:rPr>
            <w:noProof/>
            <w:webHidden/>
          </w:rPr>
        </w:r>
        <w:r w:rsidR="009B280C">
          <w:rPr>
            <w:noProof/>
            <w:webHidden/>
          </w:rPr>
          <w:fldChar w:fldCharType="separate"/>
        </w:r>
        <w:r w:rsidR="009B280C">
          <w:rPr>
            <w:noProof/>
            <w:webHidden/>
          </w:rPr>
          <w:t>44</w:t>
        </w:r>
        <w:r w:rsidR="009B280C">
          <w:rPr>
            <w:noProof/>
            <w:webHidden/>
          </w:rPr>
          <w:fldChar w:fldCharType="end"/>
        </w:r>
      </w:hyperlink>
    </w:p>
    <w:p w14:paraId="22BC168D" w14:textId="06782CD3" w:rsidR="009B280C" w:rsidRDefault="00AF3EFE">
      <w:pPr>
        <w:pStyle w:val="TM2"/>
        <w:rPr>
          <w:rFonts w:asciiTheme="minorHAnsi" w:eastAsiaTheme="minorEastAsia" w:hAnsiTheme="minorHAnsi" w:cstheme="minorBidi"/>
          <w:noProof/>
          <w:sz w:val="22"/>
          <w:szCs w:val="22"/>
          <w:lang w:eastAsia="fr-CA"/>
        </w:rPr>
      </w:pPr>
      <w:hyperlink w:anchor="_Toc97816551" w:history="1">
        <w:r w:rsidR="009B280C" w:rsidRPr="006C019F">
          <w:rPr>
            <w:rStyle w:val="Lienhypertexte"/>
          </w:rPr>
          <w:t>6.3</w:t>
        </w:r>
        <w:r w:rsidR="009B280C">
          <w:rPr>
            <w:rFonts w:asciiTheme="minorHAnsi" w:eastAsiaTheme="minorEastAsia" w:hAnsiTheme="minorHAnsi" w:cstheme="minorBidi"/>
            <w:noProof/>
            <w:sz w:val="22"/>
            <w:szCs w:val="22"/>
            <w:lang w:eastAsia="fr-CA"/>
          </w:rPr>
          <w:tab/>
        </w:r>
        <w:r w:rsidR="009B280C" w:rsidRPr="006C019F">
          <w:rPr>
            <w:rStyle w:val="Lienhypertexte"/>
          </w:rPr>
          <w:t>Espaces tampons</w:t>
        </w:r>
        <w:r w:rsidR="009B280C">
          <w:rPr>
            <w:noProof/>
            <w:webHidden/>
          </w:rPr>
          <w:tab/>
        </w:r>
        <w:r w:rsidR="009B280C">
          <w:rPr>
            <w:noProof/>
            <w:webHidden/>
          </w:rPr>
          <w:fldChar w:fldCharType="begin"/>
        </w:r>
        <w:r w:rsidR="009B280C">
          <w:rPr>
            <w:noProof/>
            <w:webHidden/>
          </w:rPr>
          <w:instrText xml:space="preserve"> PAGEREF _Toc97816551 \h </w:instrText>
        </w:r>
        <w:r w:rsidR="009B280C">
          <w:rPr>
            <w:noProof/>
            <w:webHidden/>
          </w:rPr>
        </w:r>
        <w:r w:rsidR="009B280C">
          <w:rPr>
            <w:noProof/>
            <w:webHidden/>
          </w:rPr>
          <w:fldChar w:fldCharType="separate"/>
        </w:r>
        <w:r w:rsidR="009B280C">
          <w:rPr>
            <w:noProof/>
            <w:webHidden/>
          </w:rPr>
          <w:t>44</w:t>
        </w:r>
        <w:r w:rsidR="009B280C">
          <w:rPr>
            <w:noProof/>
            <w:webHidden/>
          </w:rPr>
          <w:fldChar w:fldCharType="end"/>
        </w:r>
      </w:hyperlink>
    </w:p>
    <w:p w14:paraId="24B9E582" w14:textId="2F60E57D" w:rsidR="009B280C" w:rsidRDefault="00AF3EFE">
      <w:pPr>
        <w:pStyle w:val="TM2"/>
        <w:rPr>
          <w:rFonts w:asciiTheme="minorHAnsi" w:eastAsiaTheme="minorEastAsia" w:hAnsiTheme="minorHAnsi" w:cstheme="minorBidi"/>
          <w:noProof/>
          <w:sz w:val="22"/>
          <w:szCs w:val="22"/>
          <w:lang w:eastAsia="fr-CA"/>
        </w:rPr>
      </w:pPr>
      <w:hyperlink w:anchor="_Toc97816552" w:history="1">
        <w:r w:rsidR="009B280C" w:rsidRPr="006C019F">
          <w:rPr>
            <w:rStyle w:val="Lienhypertexte"/>
          </w:rPr>
          <w:t>6.4</w:t>
        </w:r>
        <w:r w:rsidR="009B280C">
          <w:rPr>
            <w:rFonts w:asciiTheme="minorHAnsi" w:eastAsiaTheme="minorEastAsia" w:hAnsiTheme="minorHAnsi" w:cstheme="minorBidi"/>
            <w:noProof/>
            <w:sz w:val="22"/>
            <w:szCs w:val="22"/>
            <w:lang w:eastAsia="fr-CA"/>
          </w:rPr>
          <w:tab/>
        </w:r>
        <w:r w:rsidR="009B280C" w:rsidRPr="006C019F">
          <w:rPr>
            <w:rStyle w:val="Lienhypertexte"/>
          </w:rPr>
          <w:t>Modification de la configuration du chantier</w:t>
        </w:r>
        <w:r w:rsidR="009B280C">
          <w:rPr>
            <w:noProof/>
            <w:webHidden/>
          </w:rPr>
          <w:tab/>
        </w:r>
        <w:r w:rsidR="009B280C">
          <w:rPr>
            <w:noProof/>
            <w:webHidden/>
          </w:rPr>
          <w:fldChar w:fldCharType="begin"/>
        </w:r>
        <w:r w:rsidR="009B280C">
          <w:rPr>
            <w:noProof/>
            <w:webHidden/>
          </w:rPr>
          <w:instrText xml:space="preserve"> PAGEREF _Toc97816552 \h </w:instrText>
        </w:r>
        <w:r w:rsidR="009B280C">
          <w:rPr>
            <w:noProof/>
            <w:webHidden/>
          </w:rPr>
        </w:r>
        <w:r w:rsidR="009B280C">
          <w:rPr>
            <w:noProof/>
            <w:webHidden/>
          </w:rPr>
          <w:fldChar w:fldCharType="separate"/>
        </w:r>
        <w:r w:rsidR="009B280C">
          <w:rPr>
            <w:noProof/>
            <w:webHidden/>
          </w:rPr>
          <w:t>44</w:t>
        </w:r>
        <w:r w:rsidR="009B280C">
          <w:rPr>
            <w:noProof/>
            <w:webHidden/>
          </w:rPr>
          <w:fldChar w:fldCharType="end"/>
        </w:r>
      </w:hyperlink>
    </w:p>
    <w:p w14:paraId="0AA66E3E" w14:textId="7A986E11" w:rsidR="009B280C" w:rsidRDefault="00AF3EFE">
      <w:pPr>
        <w:pStyle w:val="TM3"/>
        <w:rPr>
          <w:rFonts w:asciiTheme="minorHAnsi" w:eastAsiaTheme="minorEastAsia" w:hAnsiTheme="minorHAnsi" w:cstheme="minorBidi"/>
          <w:noProof/>
          <w:sz w:val="22"/>
          <w:szCs w:val="22"/>
          <w:lang w:eastAsia="fr-CA"/>
        </w:rPr>
      </w:pPr>
      <w:hyperlink w:anchor="_Toc97816553" w:history="1">
        <w:r w:rsidR="009B280C" w:rsidRPr="006C019F">
          <w:rPr>
            <w:rStyle w:val="Lienhypertexte"/>
          </w:rPr>
          <w:t>6.4.1</w:t>
        </w:r>
        <w:r w:rsidR="009B280C">
          <w:rPr>
            <w:rFonts w:asciiTheme="minorHAnsi" w:eastAsiaTheme="minorEastAsia" w:hAnsiTheme="minorHAnsi" w:cstheme="minorBidi"/>
            <w:noProof/>
            <w:sz w:val="22"/>
            <w:szCs w:val="22"/>
            <w:lang w:eastAsia="fr-CA"/>
          </w:rPr>
          <w:tab/>
        </w:r>
        <w:r w:rsidR="009B280C" w:rsidRPr="006C019F">
          <w:rPr>
            <w:rStyle w:val="Lienhypertexte"/>
          </w:rPr>
          <w:t>Entreposage du matériel dans la zone de travaux</w:t>
        </w:r>
        <w:r w:rsidR="009B280C">
          <w:rPr>
            <w:noProof/>
            <w:webHidden/>
          </w:rPr>
          <w:tab/>
        </w:r>
        <w:r w:rsidR="009B280C">
          <w:rPr>
            <w:noProof/>
            <w:webHidden/>
          </w:rPr>
          <w:fldChar w:fldCharType="begin"/>
        </w:r>
        <w:r w:rsidR="009B280C">
          <w:rPr>
            <w:noProof/>
            <w:webHidden/>
          </w:rPr>
          <w:instrText xml:space="preserve"> PAGEREF _Toc97816553 \h </w:instrText>
        </w:r>
        <w:r w:rsidR="009B280C">
          <w:rPr>
            <w:noProof/>
            <w:webHidden/>
          </w:rPr>
        </w:r>
        <w:r w:rsidR="009B280C">
          <w:rPr>
            <w:noProof/>
            <w:webHidden/>
          </w:rPr>
          <w:fldChar w:fldCharType="separate"/>
        </w:r>
        <w:r w:rsidR="009B280C">
          <w:rPr>
            <w:noProof/>
            <w:webHidden/>
          </w:rPr>
          <w:t>45</w:t>
        </w:r>
        <w:r w:rsidR="009B280C">
          <w:rPr>
            <w:noProof/>
            <w:webHidden/>
          </w:rPr>
          <w:fldChar w:fldCharType="end"/>
        </w:r>
      </w:hyperlink>
    </w:p>
    <w:p w14:paraId="2DDFF4FA" w14:textId="49878FC0" w:rsidR="009B280C" w:rsidRDefault="00AF3EFE">
      <w:pPr>
        <w:pStyle w:val="TM2"/>
        <w:rPr>
          <w:rFonts w:asciiTheme="minorHAnsi" w:eastAsiaTheme="minorEastAsia" w:hAnsiTheme="minorHAnsi" w:cstheme="minorBidi"/>
          <w:noProof/>
          <w:sz w:val="22"/>
          <w:szCs w:val="22"/>
          <w:lang w:eastAsia="fr-CA"/>
        </w:rPr>
      </w:pPr>
      <w:hyperlink w:anchor="_Toc97816554" w:history="1">
        <w:r w:rsidR="009B280C" w:rsidRPr="006C019F">
          <w:rPr>
            <w:rStyle w:val="Lienhypertexte"/>
          </w:rPr>
          <w:t>6.5</w:t>
        </w:r>
        <w:r w:rsidR="009B280C">
          <w:rPr>
            <w:rFonts w:asciiTheme="minorHAnsi" w:eastAsiaTheme="minorEastAsia" w:hAnsiTheme="minorHAnsi" w:cstheme="minorBidi"/>
            <w:noProof/>
            <w:sz w:val="22"/>
            <w:szCs w:val="22"/>
            <w:lang w:eastAsia="fr-CA"/>
          </w:rPr>
          <w:tab/>
        </w:r>
        <w:r w:rsidR="009B280C" w:rsidRPr="006C019F">
          <w:rPr>
            <w:rStyle w:val="Lienhypertexte"/>
          </w:rPr>
          <w:t>Congestion</w:t>
        </w:r>
        <w:r w:rsidR="009B280C">
          <w:rPr>
            <w:noProof/>
            <w:webHidden/>
          </w:rPr>
          <w:tab/>
        </w:r>
        <w:r w:rsidR="009B280C">
          <w:rPr>
            <w:noProof/>
            <w:webHidden/>
          </w:rPr>
          <w:fldChar w:fldCharType="begin"/>
        </w:r>
        <w:r w:rsidR="009B280C">
          <w:rPr>
            <w:noProof/>
            <w:webHidden/>
          </w:rPr>
          <w:instrText xml:space="preserve"> PAGEREF _Toc97816554 \h </w:instrText>
        </w:r>
        <w:r w:rsidR="009B280C">
          <w:rPr>
            <w:noProof/>
            <w:webHidden/>
          </w:rPr>
        </w:r>
        <w:r w:rsidR="009B280C">
          <w:rPr>
            <w:noProof/>
            <w:webHidden/>
          </w:rPr>
          <w:fldChar w:fldCharType="separate"/>
        </w:r>
        <w:r w:rsidR="009B280C">
          <w:rPr>
            <w:noProof/>
            <w:webHidden/>
          </w:rPr>
          <w:t>45</w:t>
        </w:r>
        <w:r w:rsidR="009B280C">
          <w:rPr>
            <w:noProof/>
            <w:webHidden/>
          </w:rPr>
          <w:fldChar w:fldCharType="end"/>
        </w:r>
      </w:hyperlink>
    </w:p>
    <w:p w14:paraId="03C5D3FF" w14:textId="603E7CA8" w:rsidR="009B280C" w:rsidRDefault="00AF3EFE">
      <w:pPr>
        <w:pStyle w:val="TM2"/>
        <w:rPr>
          <w:rFonts w:asciiTheme="minorHAnsi" w:eastAsiaTheme="minorEastAsia" w:hAnsiTheme="minorHAnsi" w:cstheme="minorBidi"/>
          <w:noProof/>
          <w:sz w:val="22"/>
          <w:szCs w:val="22"/>
          <w:lang w:eastAsia="fr-CA"/>
        </w:rPr>
      </w:pPr>
      <w:hyperlink w:anchor="_Toc97816555" w:history="1">
        <w:r w:rsidR="009B280C" w:rsidRPr="006C019F">
          <w:rPr>
            <w:rStyle w:val="Lienhypertexte"/>
          </w:rPr>
          <w:t>6.6</w:t>
        </w:r>
        <w:r w:rsidR="009B280C">
          <w:rPr>
            <w:rFonts w:asciiTheme="minorHAnsi" w:eastAsiaTheme="minorEastAsia" w:hAnsiTheme="minorHAnsi" w:cstheme="minorBidi"/>
            <w:noProof/>
            <w:sz w:val="22"/>
            <w:szCs w:val="22"/>
            <w:lang w:eastAsia="fr-CA"/>
          </w:rPr>
          <w:tab/>
        </w:r>
        <w:r w:rsidR="009B280C" w:rsidRPr="006C019F">
          <w:rPr>
            <w:rStyle w:val="Lienhypertexte"/>
          </w:rPr>
          <w:t>Entretien</w:t>
        </w:r>
        <w:r w:rsidR="009B280C">
          <w:rPr>
            <w:noProof/>
            <w:webHidden/>
          </w:rPr>
          <w:tab/>
        </w:r>
        <w:r w:rsidR="009B280C">
          <w:rPr>
            <w:noProof/>
            <w:webHidden/>
          </w:rPr>
          <w:fldChar w:fldCharType="begin"/>
        </w:r>
        <w:r w:rsidR="009B280C">
          <w:rPr>
            <w:noProof/>
            <w:webHidden/>
          </w:rPr>
          <w:instrText xml:space="preserve"> PAGEREF _Toc97816555 \h </w:instrText>
        </w:r>
        <w:r w:rsidR="009B280C">
          <w:rPr>
            <w:noProof/>
            <w:webHidden/>
          </w:rPr>
        </w:r>
        <w:r w:rsidR="009B280C">
          <w:rPr>
            <w:noProof/>
            <w:webHidden/>
          </w:rPr>
          <w:fldChar w:fldCharType="separate"/>
        </w:r>
        <w:r w:rsidR="009B280C">
          <w:rPr>
            <w:noProof/>
            <w:webHidden/>
          </w:rPr>
          <w:t>46</w:t>
        </w:r>
        <w:r w:rsidR="009B280C">
          <w:rPr>
            <w:noProof/>
            <w:webHidden/>
          </w:rPr>
          <w:fldChar w:fldCharType="end"/>
        </w:r>
      </w:hyperlink>
    </w:p>
    <w:p w14:paraId="57628174" w14:textId="001ABD1C" w:rsidR="009B280C" w:rsidRDefault="00AF3EFE">
      <w:pPr>
        <w:pStyle w:val="TM3"/>
        <w:rPr>
          <w:rFonts w:asciiTheme="minorHAnsi" w:eastAsiaTheme="minorEastAsia" w:hAnsiTheme="minorHAnsi" w:cstheme="minorBidi"/>
          <w:noProof/>
          <w:sz w:val="22"/>
          <w:szCs w:val="22"/>
          <w:lang w:eastAsia="fr-CA"/>
        </w:rPr>
      </w:pPr>
      <w:hyperlink w:anchor="_Toc97816556" w:history="1">
        <w:r w:rsidR="009B280C" w:rsidRPr="006C019F">
          <w:rPr>
            <w:rStyle w:val="Lienhypertexte"/>
          </w:rPr>
          <w:t>6.6.1</w:t>
        </w:r>
        <w:r w:rsidR="009B280C">
          <w:rPr>
            <w:rFonts w:asciiTheme="minorHAnsi" w:eastAsiaTheme="minorEastAsia" w:hAnsiTheme="minorHAnsi" w:cstheme="minorBidi"/>
            <w:noProof/>
            <w:sz w:val="22"/>
            <w:szCs w:val="22"/>
            <w:lang w:eastAsia="fr-CA"/>
          </w:rPr>
          <w:tab/>
        </w:r>
        <w:r w:rsidR="009B280C" w:rsidRPr="006C019F">
          <w:rPr>
            <w:rStyle w:val="Lienhypertexte"/>
          </w:rPr>
          <w:t>Entretien des dispositifs de signalisation</w:t>
        </w:r>
        <w:r w:rsidR="009B280C">
          <w:rPr>
            <w:noProof/>
            <w:webHidden/>
          </w:rPr>
          <w:tab/>
        </w:r>
        <w:r w:rsidR="009B280C">
          <w:rPr>
            <w:noProof/>
            <w:webHidden/>
          </w:rPr>
          <w:fldChar w:fldCharType="begin"/>
        </w:r>
        <w:r w:rsidR="009B280C">
          <w:rPr>
            <w:noProof/>
            <w:webHidden/>
          </w:rPr>
          <w:instrText xml:space="preserve"> PAGEREF _Toc97816556 \h </w:instrText>
        </w:r>
        <w:r w:rsidR="009B280C">
          <w:rPr>
            <w:noProof/>
            <w:webHidden/>
          </w:rPr>
        </w:r>
        <w:r w:rsidR="009B280C">
          <w:rPr>
            <w:noProof/>
            <w:webHidden/>
          </w:rPr>
          <w:fldChar w:fldCharType="separate"/>
        </w:r>
        <w:r w:rsidR="009B280C">
          <w:rPr>
            <w:noProof/>
            <w:webHidden/>
          </w:rPr>
          <w:t>46</w:t>
        </w:r>
        <w:r w:rsidR="009B280C">
          <w:rPr>
            <w:noProof/>
            <w:webHidden/>
          </w:rPr>
          <w:fldChar w:fldCharType="end"/>
        </w:r>
      </w:hyperlink>
    </w:p>
    <w:p w14:paraId="790D123C" w14:textId="65BC358E" w:rsidR="009B280C" w:rsidRDefault="00AF3EFE">
      <w:pPr>
        <w:pStyle w:val="TM3"/>
        <w:rPr>
          <w:rFonts w:asciiTheme="minorHAnsi" w:eastAsiaTheme="minorEastAsia" w:hAnsiTheme="minorHAnsi" w:cstheme="minorBidi"/>
          <w:noProof/>
          <w:sz w:val="22"/>
          <w:szCs w:val="22"/>
          <w:lang w:eastAsia="fr-CA"/>
        </w:rPr>
      </w:pPr>
      <w:hyperlink w:anchor="_Toc97816557" w:history="1">
        <w:r w:rsidR="009B280C" w:rsidRPr="006C019F">
          <w:rPr>
            <w:rStyle w:val="Lienhypertexte"/>
          </w:rPr>
          <w:t>6.6.2</w:t>
        </w:r>
        <w:r w:rsidR="009B280C">
          <w:rPr>
            <w:rFonts w:asciiTheme="minorHAnsi" w:eastAsiaTheme="minorEastAsia" w:hAnsiTheme="minorHAnsi" w:cstheme="minorBidi"/>
            <w:noProof/>
            <w:sz w:val="22"/>
            <w:szCs w:val="22"/>
            <w:lang w:eastAsia="fr-CA"/>
          </w:rPr>
          <w:tab/>
        </w:r>
        <w:r w:rsidR="009B280C" w:rsidRPr="006C019F">
          <w:rPr>
            <w:rStyle w:val="Lienhypertexte"/>
          </w:rPr>
          <w:t>Entretien des voies de circulation, des accotements, des détours et des corridors de circulation pour d’autres types d’usagers</w:t>
        </w:r>
        <w:r w:rsidR="009B280C">
          <w:rPr>
            <w:noProof/>
            <w:webHidden/>
          </w:rPr>
          <w:tab/>
        </w:r>
        <w:r w:rsidR="009B280C">
          <w:rPr>
            <w:noProof/>
            <w:webHidden/>
          </w:rPr>
          <w:fldChar w:fldCharType="begin"/>
        </w:r>
        <w:r w:rsidR="009B280C">
          <w:rPr>
            <w:noProof/>
            <w:webHidden/>
          </w:rPr>
          <w:instrText xml:space="preserve"> PAGEREF _Toc97816557 \h </w:instrText>
        </w:r>
        <w:r w:rsidR="009B280C">
          <w:rPr>
            <w:noProof/>
            <w:webHidden/>
          </w:rPr>
        </w:r>
        <w:r w:rsidR="009B280C">
          <w:rPr>
            <w:noProof/>
            <w:webHidden/>
          </w:rPr>
          <w:fldChar w:fldCharType="separate"/>
        </w:r>
        <w:r w:rsidR="009B280C">
          <w:rPr>
            <w:noProof/>
            <w:webHidden/>
          </w:rPr>
          <w:t>46</w:t>
        </w:r>
        <w:r w:rsidR="009B280C">
          <w:rPr>
            <w:noProof/>
            <w:webHidden/>
          </w:rPr>
          <w:fldChar w:fldCharType="end"/>
        </w:r>
      </w:hyperlink>
    </w:p>
    <w:p w14:paraId="05817280" w14:textId="2B22046B" w:rsidR="009B280C" w:rsidRDefault="00AF3EFE">
      <w:pPr>
        <w:pStyle w:val="TM3"/>
        <w:rPr>
          <w:rFonts w:asciiTheme="minorHAnsi" w:eastAsiaTheme="minorEastAsia" w:hAnsiTheme="minorHAnsi" w:cstheme="minorBidi"/>
          <w:noProof/>
          <w:sz w:val="22"/>
          <w:szCs w:val="22"/>
          <w:lang w:eastAsia="fr-CA"/>
        </w:rPr>
      </w:pPr>
      <w:hyperlink w:anchor="_Toc97816558" w:history="1">
        <w:r w:rsidR="009B280C" w:rsidRPr="006C019F">
          <w:rPr>
            <w:rStyle w:val="Lienhypertexte"/>
          </w:rPr>
          <w:t>6.6.3</w:t>
        </w:r>
        <w:r w:rsidR="009B280C">
          <w:rPr>
            <w:rFonts w:asciiTheme="minorHAnsi" w:eastAsiaTheme="minorEastAsia" w:hAnsiTheme="minorHAnsi" w:cstheme="minorBidi"/>
            <w:noProof/>
            <w:sz w:val="22"/>
            <w:szCs w:val="22"/>
            <w:lang w:eastAsia="fr-CA"/>
          </w:rPr>
          <w:tab/>
        </w:r>
        <w:r w:rsidR="009B280C" w:rsidRPr="006C019F">
          <w:rPr>
            <w:rStyle w:val="Lienhypertexte"/>
          </w:rPr>
          <w:t>Entretien pendant la période hivernale</w:t>
        </w:r>
        <w:r w:rsidR="009B280C">
          <w:rPr>
            <w:noProof/>
            <w:webHidden/>
          </w:rPr>
          <w:tab/>
        </w:r>
        <w:r w:rsidR="009B280C">
          <w:rPr>
            <w:noProof/>
            <w:webHidden/>
          </w:rPr>
          <w:fldChar w:fldCharType="begin"/>
        </w:r>
        <w:r w:rsidR="009B280C">
          <w:rPr>
            <w:noProof/>
            <w:webHidden/>
          </w:rPr>
          <w:instrText xml:space="preserve"> PAGEREF _Toc97816558 \h </w:instrText>
        </w:r>
        <w:r w:rsidR="009B280C">
          <w:rPr>
            <w:noProof/>
            <w:webHidden/>
          </w:rPr>
        </w:r>
        <w:r w:rsidR="009B280C">
          <w:rPr>
            <w:noProof/>
            <w:webHidden/>
          </w:rPr>
          <w:fldChar w:fldCharType="separate"/>
        </w:r>
        <w:r w:rsidR="009B280C">
          <w:rPr>
            <w:noProof/>
            <w:webHidden/>
          </w:rPr>
          <w:t>47</w:t>
        </w:r>
        <w:r w:rsidR="009B280C">
          <w:rPr>
            <w:noProof/>
            <w:webHidden/>
          </w:rPr>
          <w:fldChar w:fldCharType="end"/>
        </w:r>
      </w:hyperlink>
    </w:p>
    <w:p w14:paraId="52123ECA" w14:textId="2907C834" w:rsidR="009B280C" w:rsidRDefault="00AF3EFE">
      <w:pPr>
        <w:pStyle w:val="TM2"/>
        <w:rPr>
          <w:rFonts w:asciiTheme="minorHAnsi" w:eastAsiaTheme="minorEastAsia" w:hAnsiTheme="minorHAnsi" w:cstheme="minorBidi"/>
          <w:noProof/>
          <w:sz w:val="22"/>
          <w:szCs w:val="22"/>
          <w:lang w:eastAsia="fr-CA"/>
        </w:rPr>
      </w:pPr>
      <w:hyperlink w:anchor="_Toc97816559" w:history="1">
        <w:r w:rsidR="009B280C" w:rsidRPr="006C019F">
          <w:rPr>
            <w:rStyle w:val="Lienhypertexte"/>
          </w:rPr>
          <w:t>6.7</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_Toc97816559 \h </w:instrText>
        </w:r>
        <w:r w:rsidR="009B280C">
          <w:rPr>
            <w:noProof/>
            <w:webHidden/>
          </w:rPr>
        </w:r>
        <w:r w:rsidR="009B280C">
          <w:rPr>
            <w:noProof/>
            <w:webHidden/>
          </w:rPr>
          <w:fldChar w:fldCharType="separate"/>
        </w:r>
        <w:r w:rsidR="009B280C">
          <w:rPr>
            <w:noProof/>
            <w:webHidden/>
          </w:rPr>
          <w:t>47</w:t>
        </w:r>
        <w:r w:rsidR="009B280C">
          <w:rPr>
            <w:noProof/>
            <w:webHidden/>
          </w:rPr>
          <w:fldChar w:fldCharType="end"/>
        </w:r>
      </w:hyperlink>
    </w:p>
    <w:p w14:paraId="20FF9E41" w14:textId="2A463B59" w:rsidR="009B280C" w:rsidRDefault="00AF3EFE">
      <w:pPr>
        <w:pStyle w:val="TM1"/>
        <w:rPr>
          <w:rFonts w:asciiTheme="minorHAnsi" w:eastAsiaTheme="minorEastAsia" w:hAnsiTheme="minorHAnsi" w:cstheme="minorBidi"/>
          <w:b w:val="0"/>
          <w:noProof/>
          <w:sz w:val="22"/>
          <w:szCs w:val="22"/>
          <w:lang w:eastAsia="fr-CA"/>
        </w:rPr>
      </w:pPr>
      <w:hyperlink w:anchor="_Toc97816560" w:history="1">
        <w:r w:rsidR="009B280C" w:rsidRPr="006C019F">
          <w:rPr>
            <w:rStyle w:val="Lienhypertexte"/>
          </w:rPr>
          <w:t>7.</w:t>
        </w:r>
        <w:r w:rsidR="009B280C">
          <w:rPr>
            <w:rFonts w:asciiTheme="minorHAnsi" w:eastAsiaTheme="minorEastAsia" w:hAnsiTheme="minorHAnsi" w:cstheme="minorBidi"/>
            <w:b w:val="0"/>
            <w:noProof/>
            <w:sz w:val="22"/>
            <w:szCs w:val="22"/>
            <w:lang w:eastAsia="fr-CA"/>
          </w:rPr>
          <w:tab/>
        </w:r>
        <w:r w:rsidR="009B280C" w:rsidRPr="006C019F">
          <w:rPr>
            <w:rStyle w:val="Lienhypertexte"/>
          </w:rPr>
          <w:t>Responsable en signalisation</w:t>
        </w:r>
        <w:r w:rsidR="009B280C">
          <w:rPr>
            <w:noProof/>
            <w:webHidden/>
          </w:rPr>
          <w:tab/>
        </w:r>
        <w:r w:rsidR="009B280C">
          <w:rPr>
            <w:noProof/>
            <w:webHidden/>
          </w:rPr>
          <w:fldChar w:fldCharType="begin"/>
        </w:r>
        <w:r w:rsidR="009B280C">
          <w:rPr>
            <w:noProof/>
            <w:webHidden/>
          </w:rPr>
          <w:instrText xml:space="preserve"> PAGEREF _Toc97816560 \h </w:instrText>
        </w:r>
        <w:r w:rsidR="009B280C">
          <w:rPr>
            <w:noProof/>
            <w:webHidden/>
          </w:rPr>
        </w:r>
        <w:r w:rsidR="009B280C">
          <w:rPr>
            <w:noProof/>
            <w:webHidden/>
          </w:rPr>
          <w:fldChar w:fldCharType="separate"/>
        </w:r>
        <w:r w:rsidR="009B280C">
          <w:rPr>
            <w:noProof/>
            <w:webHidden/>
          </w:rPr>
          <w:t>48</w:t>
        </w:r>
        <w:r w:rsidR="009B280C">
          <w:rPr>
            <w:noProof/>
            <w:webHidden/>
          </w:rPr>
          <w:fldChar w:fldCharType="end"/>
        </w:r>
      </w:hyperlink>
    </w:p>
    <w:p w14:paraId="0966F969" w14:textId="1B060516" w:rsidR="009B280C" w:rsidRDefault="00AF3EFE">
      <w:pPr>
        <w:pStyle w:val="TM2"/>
        <w:rPr>
          <w:rFonts w:asciiTheme="minorHAnsi" w:eastAsiaTheme="minorEastAsia" w:hAnsiTheme="minorHAnsi" w:cstheme="minorBidi"/>
          <w:noProof/>
          <w:sz w:val="22"/>
          <w:szCs w:val="22"/>
          <w:lang w:eastAsia="fr-CA"/>
        </w:rPr>
      </w:pPr>
      <w:hyperlink w:anchor="_Toc97816561" w:history="1">
        <w:r w:rsidR="009B280C" w:rsidRPr="006C019F">
          <w:rPr>
            <w:rStyle w:val="Lienhypertexte"/>
          </w:rPr>
          <w:t>7.1</w:t>
        </w:r>
        <w:r w:rsidR="009B280C">
          <w:rPr>
            <w:rFonts w:asciiTheme="minorHAnsi" w:eastAsiaTheme="minorEastAsia" w:hAnsiTheme="minorHAnsi" w:cstheme="minorBidi"/>
            <w:noProof/>
            <w:sz w:val="22"/>
            <w:szCs w:val="22"/>
            <w:lang w:eastAsia="fr-CA"/>
          </w:rPr>
          <w:tab/>
        </w:r>
        <w:r w:rsidR="009B280C" w:rsidRPr="006C019F">
          <w:rPr>
            <w:rStyle w:val="Lienhypertexte"/>
          </w:rPr>
          <w:t>Rôle et responsabilités du responsable en signalisation</w:t>
        </w:r>
        <w:r w:rsidR="009B280C">
          <w:rPr>
            <w:noProof/>
            <w:webHidden/>
          </w:rPr>
          <w:tab/>
        </w:r>
        <w:r w:rsidR="009B280C">
          <w:rPr>
            <w:noProof/>
            <w:webHidden/>
          </w:rPr>
          <w:fldChar w:fldCharType="begin"/>
        </w:r>
        <w:r w:rsidR="009B280C">
          <w:rPr>
            <w:noProof/>
            <w:webHidden/>
          </w:rPr>
          <w:instrText xml:space="preserve"> PAGEREF _Toc97816561 \h </w:instrText>
        </w:r>
        <w:r w:rsidR="009B280C">
          <w:rPr>
            <w:noProof/>
            <w:webHidden/>
          </w:rPr>
        </w:r>
        <w:r w:rsidR="009B280C">
          <w:rPr>
            <w:noProof/>
            <w:webHidden/>
          </w:rPr>
          <w:fldChar w:fldCharType="separate"/>
        </w:r>
        <w:r w:rsidR="009B280C">
          <w:rPr>
            <w:noProof/>
            <w:webHidden/>
          </w:rPr>
          <w:t>48</w:t>
        </w:r>
        <w:r w:rsidR="009B280C">
          <w:rPr>
            <w:noProof/>
            <w:webHidden/>
          </w:rPr>
          <w:fldChar w:fldCharType="end"/>
        </w:r>
      </w:hyperlink>
    </w:p>
    <w:p w14:paraId="4E7AE3CC" w14:textId="32C5D521" w:rsidR="009B280C" w:rsidRDefault="00AF3EFE">
      <w:pPr>
        <w:pStyle w:val="TM2"/>
        <w:rPr>
          <w:rFonts w:asciiTheme="minorHAnsi" w:eastAsiaTheme="minorEastAsia" w:hAnsiTheme="minorHAnsi" w:cstheme="minorBidi"/>
          <w:noProof/>
          <w:sz w:val="22"/>
          <w:szCs w:val="22"/>
          <w:lang w:eastAsia="fr-CA"/>
        </w:rPr>
      </w:pPr>
      <w:hyperlink w:anchor="_Toc97816562" w:history="1">
        <w:r w:rsidR="009B280C" w:rsidRPr="006C019F">
          <w:rPr>
            <w:rStyle w:val="Lienhypertexte"/>
          </w:rPr>
          <w:t>7.2</w:t>
        </w:r>
        <w:r w:rsidR="009B280C">
          <w:rPr>
            <w:rFonts w:asciiTheme="minorHAnsi" w:eastAsiaTheme="minorEastAsia" w:hAnsiTheme="minorHAnsi" w:cstheme="minorBidi"/>
            <w:noProof/>
            <w:sz w:val="22"/>
            <w:szCs w:val="22"/>
            <w:lang w:eastAsia="fr-CA"/>
          </w:rPr>
          <w:tab/>
        </w:r>
        <w:r w:rsidR="009B280C" w:rsidRPr="006C019F">
          <w:rPr>
            <w:rStyle w:val="Lienhypertexte"/>
          </w:rPr>
          <w:t>Présence au chantier du responsable en signalisation</w:t>
        </w:r>
        <w:r w:rsidR="009B280C">
          <w:rPr>
            <w:noProof/>
            <w:webHidden/>
          </w:rPr>
          <w:tab/>
        </w:r>
        <w:r w:rsidR="009B280C">
          <w:rPr>
            <w:noProof/>
            <w:webHidden/>
          </w:rPr>
          <w:fldChar w:fldCharType="begin"/>
        </w:r>
        <w:r w:rsidR="009B280C">
          <w:rPr>
            <w:noProof/>
            <w:webHidden/>
          </w:rPr>
          <w:instrText xml:space="preserve"> PAGEREF _Toc97816562 \h </w:instrText>
        </w:r>
        <w:r w:rsidR="009B280C">
          <w:rPr>
            <w:noProof/>
            <w:webHidden/>
          </w:rPr>
        </w:r>
        <w:r w:rsidR="009B280C">
          <w:rPr>
            <w:noProof/>
            <w:webHidden/>
          </w:rPr>
          <w:fldChar w:fldCharType="separate"/>
        </w:r>
        <w:r w:rsidR="009B280C">
          <w:rPr>
            <w:noProof/>
            <w:webHidden/>
          </w:rPr>
          <w:t>49</w:t>
        </w:r>
        <w:r w:rsidR="009B280C">
          <w:rPr>
            <w:noProof/>
            <w:webHidden/>
          </w:rPr>
          <w:fldChar w:fldCharType="end"/>
        </w:r>
      </w:hyperlink>
    </w:p>
    <w:p w14:paraId="5B81DADB" w14:textId="1F3A7C14" w:rsidR="009B280C" w:rsidRDefault="00AF3EFE">
      <w:pPr>
        <w:pStyle w:val="TM2"/>
        <w:rPr>
          <w:rFonts w:asciiTheme="minorHAnsi" w:eastAsiaTheme="minorEastAsia" w:hAnsiTheme="minorHAnsi" w:cstheme="minorBidi"/>
          <w:noProof/>
          <w:sz w:val="22"/>
          <w:szCs w:val="22"/>
          <w:lang w:eastAsia="fr-CA"/>
        </w:rPr>
      </w:pPr>
      <w:hyperlink w:anchor="_Toc97816563" w:history="1">
        <w:r w:rsidR="009B280C" w:rsidRPr="006C019F">
          <w:rPr>
            <w:rStyle w:val="Lienhypertexte"/>
          </w:rPr>
          <w:t>7.3</w:t>
        </w:r>
        <w:r w:rsidR="009B280C">
          <w:rPr>
            <w:rFonts w:asciiTheme="minorHAnsi" w:eastAsiaTheme="minorEastAsia" w:hAnsiTheme="minorHAnsi" w:cstheme="minorBidi"/>
            <w:noProof/>
            <w:sz w:val="22"/>
            <w:szCs w:val="22"/>
            <w:lang w:eastAsia="fr-CA"/>
          </w:rPr>
          <w:tab/>
        </w:r>
        <w:r w:rsidR="009B280C" w:rsidRPr="006C019F">
          <w:rPr>
            <w:rStyle w:val="Lienhypertexte"/>
          </w:rPr>
          <w:t>Disponibilité sur appel du responsable en signalisation</w:t>
        </w:r>
        <w:r w:rsidR="009B280C">
          <w:rPr>
            <w:noProof/>
            <w:webHidden/>
          </w:rPr>
          <w:tab/>
        </w:r>
        <w:r w:rsidR="009B280C">
          <w:rPr>
            <w:noProof/>
            <w:webHidden/>
          </w:rPr>
          <w:fldChar w:fldCharType="begin"/>
        </w:r>
        <w:r w:rsidR="009B280C">
          <w:rPr>
            <w:noProof/>
            <w:webHidden/>
          </w:rPr>
          <w:instrText xml:space="preserve"> PAGEREF _Toc97816563 \h </w:instrText>
        </w:r>
        <w:r w:rsidR="009B280C">
          <w:rPr>
            <w:noProof/>
            <w:webHidden/>
          </w:rPr>
        </w:r>
        <w:r w:rsidR="009B280C">
          <w:rPr>
            <w:noProof/>
            <w:webHidden/>
          </w:rPr>
          <w:fldChar w:fldCharType="separate"/>
        </w:r>
        <w:r w:rsidR="009B280C">
          <w:rPr>
            <w:noProof/>
            <w:webHidden/>
          </w:rPr>
          <w:t>50</w:t>
        </w:r>
        <w:r w:rsidR="009B280C">
          <w:rPr>
            <w:noProof/>
            <w:webHidden/>
          </w:rPr>
          <w:fldChar w:fldCharType="end"/>
        </w:r>
      </w:hyperlink>
    </w:p>
    <w:p w14:paraId="1FB5E3EB" w14:textId="18422495" w:rsidR="009B280C" w:rsidRDefault="00AF3EFE">
      <w:pPr>
        <w:pStyle w:val="TM2"/>
        <w:rPr>
          <w:rFonts w:asciiTheme="minorHAnsi" w:eastAsiaTheme="minorEastAsia" w:hAnsiTheme="minorHAnsi" w:cstheme="minorBidi"/>
          <w:noProof/>
          <w:sz w:val="22"/>
          <w:szCs w:val="22"/>
          <w:lang w:eastAsia="fr-CA"/>
        </w:rPr>
      </w:pPr>
      <w:hyperlink w:anchor="_Toc97816564" w:history="1">
        <w:r w:rsidR="009B280C" w:rsidRPr="006C019F">
          <w:rPr>
            <w:rStyle w:val="Lienhypertexte"/>
          </w:rPr>
          <w:t>7.4</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_Toc97816564 \h </w:instrText>
        </w:r>
        <w:r w:rsidR="009B280C">
          <w:rPr>
            <w:noProof/>
            <w:webHidden/>
          </w:rPr>
        </w:r>
        <w:r w:rsidR="009B280C">
          <w:rPr>
            <w:noProof/>
            <w:webHidden/>
          </w:rPr>
          <w:fldChar w:fldCharType="separate"/>
        </w:r>
        <w:r w:rsidR="009B280C">
          <w:rPr>
            <w:noProof/>
            <w:webHidden/>
          </w:rPr>
          <w:t>50</w:t>
        </w:r>
        <w:r w:rsidR="009B280C">
          <w:rPr>
            <w:noProof/>
            <w:webHidden/>
          </w:rPr>
          <w:fldChar w:fldCharType="end"/>
        </w:r>
      </w:hyperlink>
    </w:p>
    <w:p w14:paraId="1FF5787A" w14:textId="6721625A" w:rsidR="009B280C" w:rsidRDefault="00AF3EFE">
      <w:pPr>
        <w:pStyle w:val="TM1"/>
        <w:rPr>
          <w:rFonts w:asciiTheme="minorHAnsi" w:eastAsiaTheme="minorEastAsia" w:hAnsiTheme="minorHAnsi" w:cstheme="minorBidi"/>
          <w:b w:val="0"/>
          <w:noProof/>
          <w:sz w:val="22"/>
          <w:szCs w:val="22"/>
          <w:lang w:eastAsia="fr-CA"/>
        </w:rPr>
      </w:pPr>
      <w:hyperlink w:anchor="_Toc97816565" w:history="1">
        <w:r w:rsidR="009B280C" w:rsidRPr="006C019F">
          <w:rPr>
            <w:rStyle w:val="Lienhypertexte"/>
            <w:lang w:val="fr-FR"/>
          </w:rPr>
          <w:t>8.</w:t>
        </w:r>
        <w:r w:rsidR="009B280C">
          <w:rPr>
            <w:rFonts w:asciiTheme="minorHAnsi" w:eastAsiaTheme="minorEastAsia" w:hAnsiTheme="minorHAnsi" w:cstheme="minorBidi"/>
            <w:b w:val="0"/>
            <w:noProof/>
            <w:sz w:val="22"/>
            <w:szCs w:val="22"/>
            <w:lang w:eastAsia="fr-CA"/>
          </w:rPr>
          <w:tab/>
        </w:r>
        <w:r w:rsidR="009B280C" w:rsidRPr="006C019F">
          <w:rPr>
            <w:rStyle w:val="Lienhypertexte"/>
            <w:lang w:val="fr-FR"/>
          </w:rPr>
          <w:t>Signaleurs routiers et leur équipement</w:t>
        </w:r>
        <w:r w:rsidR="009B280C">
          <w:rPr>
            <w:noProof/>
            <w:webHidden/>
          </w:rPr>
          <w:tab/>
        </w:r>
        <w:r w:rsidR="009B280C">
          <w:rPr>
            <w:noProof/>
            <w:webHidden/>
          </w:rPr>
          <w:fldChar w:fldCharType="begin"/>
        </w:r>
        <w:r w:rsidR="009B280C">
          <w:rPr>
            <w:noProof/>
            <w:webHidden/>
          </w:rPr>
          <w:instrText xml:space="preserve"> PAGEREF _Toc97816565 \h </w:instrText>
        </w:r>
        <w:r w:rsidR="009B280C">
          <w:rPr>
            <w:noProof/>
            <w:webHidden/>
          </w:rPr>
        </w:r>
        <w:r w:rsidR="009B280C">
          <w:rPr>
            <w:noProof/>
            <w:webHidden/>
          </w:rPr>
          <w:fldChar w:fldCharType="separate"/>
        </w:r>
        <w:r w:rsidR="009B280C">
          <w:rPr>
            <w:noProof/>
            <w:webHidden/>
          </w:rPr>
          <w:t>50</w:t>
        </w:r>
        <w:r w:rsidR="009B280C">
          <w:rPr>
            <w:noProof/>
            <w:webHidden/>
          </w:rPr>
          <w:fldChar w:fldCharType="end"/>
        </w:r>
      </w:hyperlink>
    </w:p>
    <w:p w14:paraId="271BAC73" w14:textId="39F581C1" w:rsidR="009B280C" w:rsidRDefault="00AF3EFE">
      <w:pPr>
        <w:pStyle w:val="TM2"/>
        <w:rPr>
          <w:rFonts w:asciiTheme="minorHAnsi" w:eastAsiaTheme="minorEastAsia" w:hAnsiTheme="minorHAnsi" w:cstheme="minorBidi"/>
          <w:noProof/>
          <w:sz w:val="22"/>
          <w:szCs w:val="22"/>
          <w:lang w:eastAsia="fr-CA"/>
        </w:rPr>
      </w:pPr>
      <w:hyperlink w:anchor="_Toc97816566" w:history="1">
        <w:r w:rsidR="009B280C" w:rsidRPr="006C019F">
          <w:rPr>
            <w:rStyle w:val="Lienhypertexte"/>
          </w:rPr>
          <w:t>8.1</w:t>
        </w:r>
        <w:r w:rsidR="009B280C">
          <w:rPr>
            <w:rFonts w:asciiTheme="minorHAnsi" w:eastAsiaTheme="minorEastAsia" w:hAnsiTheme="minorHAnsi" w:cstheme="minorBidi"/>
            <w:noProof/>
            <w:sz w:val="22"/>
            <w:szCs w:val="22"/>
            <w:lang w:eastAsia="fr-CA"/>
          </w:rPr>
          <w:tab/>
        </w:r>
        <w:r w:rsidR="009B280C" w:rsidRPr="006C019F">
          <w:rPr>
            <w:rStyle w:val="Lienhypertexte"/>
          </w:rPr>
          <w:t>Signaleur routier</w:t>
        </w:r>
        <w:r w:rsidR="009B280C">
          <w:rPr>
            <w:noProof/>
            <w:webHidden/>
          </w:rPr>
          <w:tab/>
        </w:r>
        <w:r w:rsidR="009B280C">
          <w:rPr>
            <w:noProof/>
            <w:webHidden/>
          </w:rPr>
          <w:fldChar w:fldCharType="begin"/>
        </w:r>
        <w:r w:rsidR="009B280C">
          <w:rPr>
            <w:noProof/>
            <w:webHidden/>
          </w:rPr>
          <w:instrText xml:space="preserve"> PAGEREF _Toc97816566 \h </w:instrText>
        </w:r>
        <w:r w:rsidR="009B280C">
          <w:rPr>
            <w:noProof/>
            <w:webHidden/>
          </w:rPr>
        </w:r>
        <w:r w:rsidR="009B280C">
          <w:rPr>
            <w:noProof/>
            <w:webHidden/>
          </w:rPr>
          <w:fldChar w:fldCharType="separate"/>
        </w:r>
        <w:r w:rsidR="009B280C">
          <w:rPr>
            <w:noProof/>
            <w:webHidden/>
          </w:rPr>
          <w:t>50</w:t>
        </w:r>
        <w:r w:rsidR="009B280C">
          <w:rPr>
            <w:noProof/>
            <w:webHidden/>
          </w:rPr>
          <w:fldChar w:fldCharType="end"/>
        </w:r>
      </w:hyperlink>
    </w:p>
    <w:p w14:paraId="6BB3803B" w14:textId="6AA97731" w:rsidR="009B280C" w:rsidRDefault="00AF3EFE">
      <w:pPr>
        <w:pStyle w:val="TM3"/>
        <w:rPr>
          <w:rFonts w:asciiTheme="minorHAnsi" w:eastAsiaTheme="minorEastAsia" w:hAnsiTheme="minorHAnsi" w:cstheme="minorBidi"/>
          <w:noProof/>
          <w:sz w:val="22"/>
          <w:szCs w:val="22"/>
          <w:lang w:eastAsia="fr-CA"/>
        </w:rPr>
      </w:pPr>
      <w:hyperlink w:anchor="_Toc97816567" w:history="1">
        <w:r w:rsidR="009B280C" w:rsidRPr="006C019F">
          <w:rPr>
            <w:rStyle w:val="Lienhypertexte"/>
          </w:rPr>
          <w:t>8.1.1</w:t>
        </w:r>
        <w:r w:rsidR="009B280C">
          <w:rPr>
            <w:rFonts w:asciiTheme="minorHAnsi" w:eastAsiaTheme="minorEastAsia" w:hAnsiTheme="minorHAnsi" w:cstheme="minorBidi"/>
            <w:noProof/>
            <w:sz w:val="22"/>
            <w:szCs w:val="22"/>
            <w:lang w:eastAsia="fr-CA"/>
          </w:rPr>
          <w:tab/>
        </w:r>
        <w:r w:rsidR="009B280C" w:rsidRPr="006C019F">
          <w:rPr>
            <w:rStyle w:val="Lienhypertexte"/>
          </w:rPr>
          <w:t>Signaleurs routiers additionnels</w:t>
        </w:r>
        <w:r w:rsidR="009B280C">
          <w:rPr>
            <w:noProof/>
            <w:webHidden/>
          </w:rPr>
          <w:tab/>
        </w:r>
        <w:r w:rsidR="009B280C">
          <w:rPr>
            <w:noProof/>
            <w:webHidden/>
          </w:rPr>
          <w:fldChar w:fldCharType="begin"/>
        </w:r>
        <w:r w:rsidR="009B280C">
          <w:rPr>
            <w:noProof/>
            <w:webHidden/>
          </w:rPr>
          <w:instrText xml:space="preserve"> PAGEREF _Toc97816567 \h </w:instrText>
        </w:r>
        <w:r w:rsidR="009B280C">
          <w:rPr>
            <w:noProof/>
            <w:webHidden/>
          </w:rPr>
        </w:r>
        <w:r w:rsidR="009B280C">
          <w:rPr>
            <w:noProof/>
            <w:webHidden/>
          </w:rPr>
          <w:fldChar w:fldCharType="separate"/>
        </w:r>
        <w:r w:rsidR="009B280C">
          <w:rPr>
            <w:noProof/>
            <w:webHidden/>
          </w:rPr>
          <w:t>51</w:t>
        </w:r>
        <w:r w:rsidR="009B280C">
          <w:rPr>
            <w:noProof/>
            <w:webHidden/>
          </w:rPr>
          <w:fldChar w:fldCharType="end"/>
        </w:r>
      </w:hyperlink>
    </w:p>
    <w:p w14:paraId="604B4A12" w14:textId="78CACF5B" w:rsidR="009B280C" w:rsidRDefault="00AF3EFE">
      <w:pPr>
        <w:pStyle w:val="TM3"/>
        <w:rPr>
          <w:rFonts w:asciiTheme="minorHAnsi" w:eastAsiaTheme="minorEastAsia" w:hAnsiTheme="minorHAnsi" w:cstheme="minorBidi"/>
          <w:noProof/>
          <w:sz w:val="22"/>
          <w:szCs w:val="22"/>
          <w:lang w:eastAsia="fr-CA"/>
        </w:rPr>
      </w:pPr>
      <w:hyperlink w:anchor="_Toc97816568" w:history="1">
        <w:r w:rsidR="009B280C" w:rsidRPr="006C019F">
          <w:rPr>
            <w:rStyle w:val="Lienhypertexte"/>
          </w:rPr>
          <w:t>8.1.2</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_Toc97816568 \h </w:instrText>
        </w:r>
        <w:r w:rsidR="009B280C">
          <w:rPr>
            <w:noProof/>
            <w:webHidden/>
          </w:rPr>
        </w:r>
        <w:r w:rsidR="009B280C">
          <w:rPr>
            <w:noProof/>
            <w:webHidden/>
          </w:rPr>
          <w:fldChar w:fldCharType="separate"/>
        </w:r>
        <w:r w:rsidR="009B280C">
          <w:rPr>
            <w:noProof/>
            <w:webHidden/>
          </w:rPr>
          <w:t>51</w:t>
        </w:r>
        <w:r w:rsidR="009B280C">
          <w:rPr>
            <w:noProof/>
            <w:webHidden/>
          </w:rPr>
          <w:fldChar w:fldCharType="end"/>
        </w:r>
      </w:hyperlink>
    </w:p>
    <w:p w14:paraId="43659172" w14:textId="31E2FE7C" w:rsidR="009B280C" w:rsidRDefault="00AF3EFE">
      <w:pPr>
        <w:pStyle w:val="TM4"/>
        <w:rPr>
          <w:rFonts w:asciiTheme="minorHAnsi" w:hAnsiTheme="minorHAnsi"/>
          <w:noProof/>
          <w:sz w:val="22"/>
        </w:rPr>
      </w:pPr>
      <w:hyperlink w:anchor="_Toc97816569" w:history="1">
        <w:r w:rsidR="009B280C" w:rsidRPr="006C019F">
          <w:rPr>
            <w:rStyle w:val="Lienhypertexte"/>
          </w:rPr>
          <w:t>8.1.2.1</w:t>
        </w:r>
        <w:r w:rsidR="009B280C">
          <w:rPr>
            <w:rFonts w:asciiTheme="minorHAnsi" w:hAnsiTheme="minorHAnsi"/>
            <w:noProof/>
            <w:sz w:val="22"/>
          </w:rPr>
          <w:tab/>
        </w:r>
        <w:r w:rsidR="009B280C" w:rsidRPr="006C019F">
          <w:rPr>
            <w:rStyle w:val="Lienhypertexte"/>
          </w:rPr>
          <w:t>Signaleur routier additionnel</w:t>
        </w:r>
        <w:r w:rsidR="009B280C">
          <w:rPr>
            <w:noProof/>
            <w:webHidden/>
          </w:rPr>
          <w:tab/>
        </w:r>
        <w:r w:rsidR="009B280C">
          <w:rPr>
            <w:noProof/>
            <w:webHidden/>
          </w:rPr>
          <w:fldChar w:fldCharType="begin"/>
        </w:r>
        <w:r w:rsidR="009B280C">
          <w:rPr>
            <w:noProof/>
            <w:webHidden/>
          </w:rPr>
          <w:instrText xml:space="preserve"> PAGEREF _Toc97816569 \h </w:instrText>
        </w:r>
        <w:r w:rsidR="009B280C">
          <w:rPr>
            <w:noProof/>
            <w:webHidden/>
          </w:rPr>
        </w:r>
        <w:r w:rsidR="009B280C">
          <w:rPr>
            <w:noProof/>
            <w:webHidden/>
          </w:rPr>
          <w:fldChar w:fldCharType="separate"/>
        </w:r>
        <w:r w:rsidR="009B280C">
          <w:rPr>
            <w:noProof/>
            <w:webHidden/>
          </w:rPr>
          <w:t>51</w:t>
        </w:r>
        <w:r w:rsidR="009B280C">
          <w:rPr>
            <w:noProof/>
            <w:webHidden/>
          </w:rPr>
          <w:fldChar w:fldCharType="end"/>
        </w:r>
      </w:hyperlink>
    </w:p>
    <w:p w14:paraId="2A899463" w14:textId="15560EBB" w:rsidR="009B280C" w:rsidRDefault="00AF3EFE">
      <w:pPr>
        <w:pStyle w:val="TM2"/>
        <w:rPr>
          <w:rFonts w:asciiTheme="minorHAnsi" w:eastAsiaTheme="minorEastAsia" w:hAnsiTheme="minorHAnsi" w:cstheme="minorBidi"/>
          <w:noProof/>
          <w:sz w:val="22"/>
          <w:szCs w:val="22"/>
          <w:lang w:eastAsia="fr-CA"/>
        </w:rPr>
      </w:pPr>
      <w:hyperlink w:anchor="_Toc97816570" w:history="1">
        <w:r w:rsidR="009B280C" w:rsidRPr="006C019F">
          <w:rPr>
            <w:rStyle w:val="Lienhypertexte"/>
          </w:rPr>
          <w:t>8.2</w:t>
        </w:r>
        <w:r w:rsidR="009B280C">
          <w:rPr>
            <w:rFonts w:asciiTheme="minorHAnsi" w:eastAsiaTheme="minorEastAsia" w:hAnsiTheme="minorHAnsi" w:cstheme="minorBidi"/>
            <w:noProof/>
            <w:sz w:val="22"/>
            <w:szCs w:val="22"/>
            <w:lang w:eastAsia="fr-CA"/>
          </w:rPr>
          <w:tab/>
        </w:r>
        <w:r w:rsidR="009B280C" w:rsidRPr="006C019F">
          <w:rPr>
            <w:rStyle w:val="Lienhypertexte"/>
          </w:rPr>
          <w:t>Barrière de contrôle de la circulation pour travaux</w:t>
        </w:r>
        <w:r w:rsidR="009B280C">
          <w:rPr>
            <w:noProof/>
            <w:webHidden/>
          </w:rPr>
          <w:tab/>
        </w:r>
        <w:r w:rsidR="009B280C">
          <w:rPr>
            <w:noProof/>
            <w:webHidden/>
          </w:rPr>
          <w:fldChar w:fldCharType="begin"/>
        </w:r>
        <w:r w:rsidR="009B280C">
          <w:rPr>
            <w:noProof/>
            <w:webHidden/>
          </w:rPr>
          <w:instrText xml:space="preserve"> PAGEREF _Toc97816570 \h </w:instrText>
        </w:r>
        <w:r w:rsidR="009B280C">
          <w:rPr>
            <w:noProof/>
            <w:webHidden/>
          </w:rPr>
        </w:r>
        <w:r w:rsidR="009B280C">
          <w:rPr>
            <w:noProof/>
            <w:webHidden/>
          </w:rPr>
          <w:fldChar w:fldCharType="separate"/>
        </w:r>
        <w:r w:rsidR="009B280C">
          <w:rPr>
            <w:noProof/>
            <w:webHidden/>
          </w:rPr>
          <w:t>51</w:t>
        </w:r>
        <w:r w:rsidR="009B280C">
          <w:rPr>
            <w:noProof/>
            <w:webHidden/>
          </w:rPr>
          <w:fldChar w:fldCharType="end"/>
        </w:r>
      </w:hyperlink>
    </w:p>
    <w:p w14:paraId="7B0E68DC" w14:textId="229D0C89" w:rsidR="009B280C" w:rsidRDefault="00AF3EFE">
      <w:pPr>
        <w:pStyle w:val="TM3"/>
        <w:rPr>
          <w:rFonts w:asciiTheme="minorHAnsi" w:eastAsiaTheme="minorEastAsia" w:hAnsiTheme="minorHAnsi" w:cstheme="minorBidi"/>
          <w:noProof/>
          <w:sz w:val="22"/>
          <w:szCs w:val="22"/>
          <w:lang w:eastAsia="fr-CA"/>
        </w:rPr>
      </w:pPr>
      <w:hyperlink w:anchor="_Toc97816571" w:history="1">
        <w:r w:rsidR="009B280C" w:rsidRPr="006C019F">
          <w:rPr>
            <w:rStyle w:val="Lienhypertexte"/>
          </w:rPr>
          <w:t>8.2.1</w:t>
        </w:r>
        <w:r w:rsidR="009B280C">
          <w:rPr>
            <w:rFonts w:asciiTheme="minorHAnsi" w:eastAsiaTheme="minorEastAsia" w:hAnsiTheme="minorHAnsi" w:cstheme="minorBidi"/>
            <w:noProof/>
            <w:sz w:val="22"/>
            <w:szCs w:val="22"/>
            <w:lang w:eastAsia="fr-CA"/>
          </w:rPr>
          <w:tab/>
        </w:r>
        <w:r w:rsidR="009B280C" w:rsidRPr="006C019F">
          <w:rPr>
            <w:rStyle w:val="Lienhypertexte"/>
          </w:rPr>
          <w:t>Matériel</w:t>
        </w:r>
        <w:r w:rsidR="009B280C">
          <w:rPr>
            <w:noProof/>
            <w:webHidden/>
          </w:rPr>
          <w:tab/>
        </w:r>
        <w:r w:rsidR="009B280C">
          <w:rPr>
            <w:noProof/>
            <w:webHidden/>
          </w:rPr>
          <w:fldChar w:fldCharType="begin"/>
        </w:r>
        <w:r w:rsidR="009B280C">
          <w:rPr>
            <w:noProof/>
            <w:webHidden/>
          </w:rPr>
          <w:instrText xml:space="preserve"> PAGEREF _Toc97816571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72D9CA63" w14:textId="712FC5D3" w:rsidR="009B280C" w:rsidRDefault="00AF3EFE">
      <w:pPr>
        <w:pStyle w:val="TM3"/>
        <w:rPr>
          <w:rFonts w:asciiTheme="minorHAnsi" w:eastAsiaTheme="minorEastAsia" w:hAnsiTheme="minorHAnsi" w:cstheme="minorBidi"/>
          <w:noProof/>
          <w:sz w:val="22"/>
          <w:szCs w:val="22"/>
          <w:lang w:eastAsia="fr-CA"/>
        </w:rPr>
      </w:pPr>
      <w:hyperlink w:anchor="_Toc97816572" w:history="1">
        <w:r w:rsidR="009B280C" w:rsidRPr="006C019F">
          <w:rPr>
            <w:rStyle w:val="Lienhypertexte"/>
          </w:rPr>
          <w:t>8.2.2</w:t>
        </w:r>
        <w:r w:rsidR="009B280C">
          <w:rPr>
            <w:rFonts w:asciiTheme="minorHAnsi" w:eastAsiaTheme="minorEastAsia" w:hAnsiTheme="minorHAnsi" w:cstheme="minorBidi"/>
            <w:noProof/>
            <w:sz w:val="22"/>
            <w:szCs w:val="22"/>
            <w:lang w:eastAsia="fr-CA"/>
          </w:rPr>
          <w:tab/>
        </w:r>
        <w:r w:rsidR="009B280C" w:rsidRPr="006C019F">
          <w:rPr>
            <w:rStyle w:val="Lienhypertexte"/>
          </w:rPr>
          <w:t>Mise en œuvre</w:t>
        </w:r>
        <w:r w:rsidR="009B280C">
          <w:rPr>
            <w:noProof/>
            <w:webHidden/>
          </w:rPr>
          <w:tab/>
        </w:r>
        <w:r w:rsidR="009B280C">
          <w:rPr>
            <w:noProof/>
            <w:webHidden/>
          </w:rPr>
          <w:fldChar w:fldCharType="begin"/>
        </w:r>
        <w:r w:rsidR="009B280C">
          <w:rPr>
            <w:noProof/>
            <w:webHidden/>
          </w:rPr>
          <w:instrText xml:space="preserve"> PAGEREF _Toc97816572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28362B95" w14:textId="4909B4C6" w:rsidR="009B280C" w:rsidRDefault="00AF3EFE">
      <w:pPr>
        <w:pStyle w:val="TM3"/>
        <w:rPr>
          <w:rFonts w:asciiTheme="minorHAnsi" w:eastAsiaTheme="minorEastAsia" w:hAnsiTheme="minorHAnsi" w:cstheme="minorBidi"/>
          <w:noProof/>
          <w:sz w:val="22"/>
          <w:szCs w:val="22"/>
          <w:lang w:eastAsia="fr-CA"/>
        </w:rPr>
      </w:pPr>
      <w:hyperlink w:anchor="_Toc97816573" w:history="1">
        <w:r w:rsidR="009B280C" w:rsidRPr="006C019F">
          <w:rPr>
            <w:rStyle w:val="Lienhypertexte"/>
          </w:rPr>
          <w:t>8.2.3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_Toc97816573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4132B118" w14:textId="2C5A66CD" w:rsidR="009B280C" w:rsidRDefault="00AF3EFE">
      <w:pPr>
        <w:pStyle w:val="TM2"/>
        <w:rPr>
          <w:rFonts w:asciiTheme="minorHAnsi" w:eastAsiaTheme="minorEastAsia" w:hAnsiTheme="minorHAnsi" w:cstheme="minorBidi"/>
          <w:noProof/>
          <w:sz w:val="22"/>
          <w:szCs w:val="22"/>
          <w:lang w:eastAsia="fr-CA"/>
        </w:rPr>
      </w:pPr>
      <w:hyperlink w:anchor="_Toc97816574" w:history="1">
        <w:r w:rsidR="009B280C" w:rsidRPr="006C019F">
          <w:rPr>
            <w:rStyle w:val="Lienhypertexte"/>
          </w:rPr>
          <w:t>8.3</w:t>
        </w:r>
        <w:r w:rsidR="009B280C">
          <w:rPr>
            <w:rFonts w:asciiTheme="minorHAnsi" w:eastAsiaTheme="minorEastAsia" w:hAnsiTheme="minorHAnsi" w:cstheme="minorBidi"/>
            <w:noProof/>
            <w:sz w:val="22"/>
            <w:szCs w:val="22"/>
            <w:lang w:eastAsia="fr-CA"/>
          </w:rPr>
          <w:tab/>
        </w:r>
        <w:r w:rsidR="009B280C" w:rsidRPr="006C019F">
          <w:rPr>
            <w:rStyle w:val="Lienhypertexte"/>
          </w:rPr>
          <w:t>Système d’éclairage de signaleur routier</w:t>
        </w:r>
        <w:r w:rsidR="009B280C">
          <w:rPr>
            <w:noProof/>
            <w:webHidden/>
          </w:rPr>
          <w:tab/>
        </w:r>
        <w:r w:rsidR="009B280C">
          <w:rPr>
            <w:noProof/>
            <w:webHidden/>
          </w:rPr>
          <w:fldChar w:fldCharType="begin"/>
        </w:r>
        <w:r w:rsidR="009B280C">
          <w:rPr>
            <w:noProof/>
            <w:webHidden/>
          </w:rPr>
          <w:instrText xml:space="preserve"> PAGEREF _Toc97816574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50C0C7E0" w14:textId="63078091" w:rsidR="009B280C" w:rsidRDefault="00AF3EFE">
      <w:pPr>
        <w:pStyle w:val="TM3"/>
        <w:rPr>
          <w:rFonts w:asciiTheme="minorHAnsi" w:eastAsiaTheme="minorEastAsia" w:hAnsiTheme="minorHAnsi" w:cstheme="minorBidi"/>
          <w:noProof/>
          <w:sz w:val="22"/>
          <w:szCs w:val="22"/>
          <w:lang w:eastAsia="fr-CA"/>
        </w:rPr>
      </w:pPr>
      <w:hyperlink w:anchor="_Toc97816575" w:history="1">
        <w:r w:rsidR="009B280C" w:rsidRPr="006C019F">
          <w:rPr>
            <w:rStyle w:val="Lienhypertexte"/>
          </w:rPr>
          <w:t>8.3.1</w:t>
        </w:r>
        <w:r w:rsidR="009B280C">
          <w:rPr>
            <w:rFonts w:asciiTheme="minorHAnsi" w:eastAsiaTheme="minorEastAsia" w:hAnsiTheme="minorHAnsi" w:cstheme="minorBidi"/>
            <w:noProof/>
            <w:sz w:val="22"/>
            <w:szCs w:val="22"/>
            <w:lang w:eastAsia="fr-CA"/>
          </w:rPr>
          <w:tab/>
        </w:r>
        <w:r w:rsidR="009B280C" w:rsidRPr="006C019F">
          <w:rPr>
            <w:rStyle w:val="Lienhypertexte"/>
          </w:rPr>
          <w:t>Matériel</w:t>
        </w:r>
        <w:r w:rsidR="009B280C">
          <w:rPr>
            <w:noProof/>
            <w:webHidden/>
          </w:rPr>
          <w:tab/>
        </w:r>
        <w:r w:rsidR="009B280C">
          <w:rPr>
            <w:noProof/>
            <w:webHidden/>
          </w:rPr>
          <w:fldChar w:fldCharType="begin"/>
        </w:r>
        <w:r w:rsidR="009B280C">
          <w:rPr>
            <w:noProof/>
            <w:webHidden/>
          </w:rPr>
          <w:instrText xml:space="preserve"> PAGEREF _Toc97816575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0EC0B445" w14:textId="2313DD31" w:rsidR="009B280C" w:rsidRDefault="00AF3EFE">
      <w:pPr>
        <w:pStyle w:val="TM3"/>
        <w:rPr>
          <w:rFonts w:asciiTheme="minorHAnsi" w:eastAsiaTheme="minorEastAsia" w:hAnsiTheme="minorHAnsi" w:cstheme="minorBidi"/>
          <w:noProof/>
          <w:sz w:val="22"/>
          <w:szCs w:val="22"/>
          <w:lang w:eastAsia="fr-CA"/>
        </w:rPr>
      </w:pPr>
      <w:hyperlink w:anchor="_Toc97816576" w:history="1">
        <w:r w:rsidR="009B280C" w:rsidRPr="006C019F">
          <w:rPr>
            <w:rStyle w:val="Lienhypertexte"/>
          </w:rPr>
          <w:t>8.3.2</w:t>
        </w:r>
        <w:r w:rsidR="009B280C">
          <w:rPr>
            <w:rFonts w:asciiTheme="minorHAnsi" w:eastAsiaTheme="minorEastAsia" w:hAnsiTheme="minorHAnsi" w:cstheme="minorBidi"/>
            <w:noProof/>
            <w:sz w:val="22"/>
            <w:szCs w:val="22"/>
            <w:lang w:eastAsia="fr-CA"/>
          </w:rPr>
          <w:tab/>
        </w:r>
        <w:r w:rsidR="009B280C" w:rsidRPr="006C019F">
          <w:rPr>
            <w:rStyle w:val="Lienhypertexte"/>
          </w:rPr>
          <w:t>Mise en œuvre</w:t>
        </w:r>
        <w:r w:rsidR="009B280C">
          <w:rPr>
            <w:noProof/>
            <w:webHidden/>
          </w:rPr>
          <w:tab/>
        </w:r>
        <w:r w:rsidR="009B280C">
          <w:rPr>
            <w:noProof/>
            <w:webHidden/>
          </w:rPr>
          <w:fldChar w:fldCharType="begin"/>
        </w:r>
        <w:r w:rsidR="009B280C">
          <w:rPr>
            <w:noProof/>
            <w:webHidden/>
          </w:rPr>
          <w:instrText xml:space="preserve"> PAGEREF _Toc97816576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11D07105" w14:textId="79D6250B" w:rsidR="009B280C" w:rsidRDefault="00AF3EFE">
      <w:pPr>
        <w:pStyle w:val="TM3"/>
        <w:rPr>
          <w:rFonts w:asciiTheme="minorHAnsi" w:eastAsiaTheme="minorEastAsia" w:hAnsiTheme="minorHAnsi" w:cstheme="minorBidi"/>
          <w:noProof/>
          <w:sz w:val="22"/>
          <w:szCs w:val="22"/>
          <w:lang w:eastAsia="fr-CA"/>
        </w:rPr>
      </w:pPr>
      <w:hyperlink w:anchor="_Toc97816577" w:history="1">
        <w:r w:rsidR="009B280C" w:rsidRPr="006C019F">
          <w:rPr>
            <w:rStyle w:val="Lienhypertexte"/>
          </w:rPr>
          <w:t>8.3.3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_Toc97816577 \h </w:instrText>
        </w:r>
        <w:r w:rsidR="009B280C">
          <w:rPr>
            <w:noProof/>
            <w:webHidden/>
          </w:rPr>
        </w:r>
        <w:r w:rsidR="009B280C">
          <w:rPr>
            <w:noProof/>
            <w:webHidden/>
          </w:rPr>
          <w:fldChar w:fldCharType="separate"/>
        </w:r>
        <w:r w:rsidR="009B280C">
          <w:rPr>
            <w:noProof/>
            <w:webHidden/>
          </w:rPr>
          <w:t>52</w:t>
        </w:r>
        <w:r w:rsidR="009B280C">
          <w:rPr>
            <w:noProof/>
            <w:webHidden/>
          </w:rPr>
          <w:fldChar w:fldCharType="end"/>
        </w:r>
      </w:hyperlink>
    </w:p>
    <w:p w14:paraId="048C77E7" w14:textId="3E097E3A" w:rsidR="009B280C" w:rsidRDefault="00AF3EFE">
      <w:pPr>
        <w:pStyle w:val="TM1"/>
        <w:rPr>
          <w:rFonts w:asciiTheme="minorHAnsi" w:eastAsiaTheme="minorEastAsia" w:hAnsiTheme="minorHAnsi" w:cstheme="minorBidi"/>
          <w:b w:val="0"/>
          <w:noProof/>
          <w:sz w:val="22"/>
          <w:szCs w:val="22"/>
          <w:lang w:eastAsia="fr-CA"/>
        </w:rPr>
      </w:pPr>
      <w:hyperlink w:anchor="_Toc97816578" w:history="1">
        <w:r w:rsidR="009B280C" w:rsidRPr="006C019F">
          <w:rPr>
            <w:rStyle w:val="Lienhypertexte"/>
          </w:rPr>
          <w:t>9.</w:t>
        </w:r>
        <w:r w:rsidR="009B280C">
          <w:rPr>
            <w:rFonts w:asciiTheme="minorHAnsi" w:eastAsiaTheme="minorEastAsia" w:hAnsiTheme="minorHAnsi" w:cstheme="minorBidi"/>
            <w:b w:val="0"/>
            <w:noProof/>
            <w:sz w:val="22"/>
            <w:szCs w:val="22"/>
            <w:lang w:eastAsia="fr-CA"/>
          </w:rPr>
          <w:tab/>
        </w:r>
        <w:r w:rsidR="009B280C" w:rsidRPr="006C019F">
          <w:rPr>
            <w:rStyle w:val="Lienhypertexte"/>
          </w:rPr>
          <w:t>Disponibilité et intervention du service de remorquage</w:t>
        </w:r>
        <w:r w:rsidR="009B280C">
          <w:rPr>
            <w:noProof/>
            <w:webHidden/>
          </w:rPr>
          <w:tab/>
        </w:r>
        <w:r w:rsidR="009B280C">
          <w:rPr>
            <w:noProof/>
            <w:webHidden/>
          </w:rPr>
          <w:fldChar w:fldCharType="begin"/>
        </w:r>
        <w:r w:rsidR="009B280C">
          <w:rPr>
            <w:noProof/>
            <w:webHidden/>
          </w:rPr>
          <w:instrText xml:space="preserve"> PAGEREF _Toc97816578 \h </w:instrText>
        </w:r>
        <w:r w:rsidR="009B280C">
          <w:rPr>
            <w:noProof/>
            <w:webHidden/>
          </w:rPr>
        </w:r>
        <w:r w:rsidR="009B280C">
          <w:rPr>
            <w:noProof/>
            <w:webHidden/>
          </w:rPr>
          <w:fldChar w:fldCharType="separate"/>
        </w:r>
        <w:r w:rsidR="009B280C">
          <w:rPr>
            <w:noProof/>
            <w:webHidden/>
          </w:rPr>
          <w:t>53</w:t>
        </w:r>
        <w:r w:rsidR="009B280C">
          <w:rPr>
            <w:noProof/>
            <w:webHidden/>
          </w:rPr>
          <w:fldChar w:fldCharType="end"/>
        </w:r>
      </w:hyperlink>
    </w:p>
    <w:p w14:paraId="1BE09D68" w14:textId="7E8D81DD" w:rsidR="009B280C" w:rsidRDefault="00AF3EFE">
      <w:pPr>
        <w:pStyle w:val="TM2"/>
        <w:rPr>
          <w:rFonts w:asciiTheme="minorHAnsi" w:eastAsiaTheme="minorEastAsia" w:hAnsiTheme="minorHAnsi" w:cstheme="minorBidi"/>
          <w:noProof/>
          <w:sz w:val="22"/>
          <w:szCs w:val="22"/>
          <w:lang w:eastAsia="fr-CA"/>
        </w:rPr>
      </w:pPr>
      <w:hyperlink w:anchor="_Toc97816579" w:history="1">
        <w:r w:rsidR="009B280C" w:rsidRPr="006C019F">
          <w:rPr>
            <w:rStyle w:val="Lienhypertexte"/>
          </w:rPr>
          <w:t>9.1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_Toc97816579 \h </w:instrText>
        </w:r>
        <w:r w:rsidR="009B280C">
          <w:rPr>
            <w:noProof/>
            <w:webHidden/>
          </w:rPr>
        </w:r>
        <w:r w:rsidR="009B280C">
          <w:rPr>
            <w:noProof/>
            <w:webHidden/>
          </w:rPr>
          <w:fldChar w:fldCharType="separate"/>
        </w:r>
        <w:r w:rsidR="009B280C">
          <w:rPr>
            <w:noProof/>
            <w:webHidden/>
          </w:rPr>
          <w:t>53</w:t>
        </w:r>
        <w:r w:rsidR="009B280C">
          <w:rPr>
            <w:noProof/>
            <w:webHidden/>
          </w:rPr>
          <w:fldChar w:fldCharType="end"/>
        </w:r>
      </w:hyperlink>
    </w:p>
    <w:p w14:paraId="13035302" w14:textId="592D28A2" w:rsidR="009B280C" w:rsidRDefault="00AF3EFE">
      <w:pPr>
        <w:pStyle w:val="TM1"/>
        <w:rPr>
          <w:rFonts w:asciiTheme="minorHAnsi" w:eastAsiaTheme="minorEastAsia" w:hAnsiTheme="minorHAnsi" w:cstheme="minorBidi"/>
          <w:b w:val="0"/>
          <w:noProof/>
          <w:sz w:val="22"/>
          <w:szCs w:val="22"/>
          <w:lang w:eastAsia="fr-CA"/>
        </w:rPr>
      </w:pPr>
      <w:hyperlink w:anchor="_Toc97816580" w:history="1">
        <w:r w:rsidR="009B280C" w:rsidRPr="006C019F">
          <w:rPr>
            <w:rStyle w:val="Lienhypertexte"/>
          </w:rPr>
          <w:t>10.</w:t>
        </w:r>
        <w:r w:rsidR="009B280C">
          <w:rPr>
            <w:rFonts w:asciiTheme="minorHAnsi" w:eastAsiaTheme="minorEastAsia" w:hAnsiTheme="minorHAnsi" w:cstheme="minorBidi"/>
            <w:b w:val="0"/>
            <w:noProof/>
            <w:sz w:val="22"/>
            <w:szCs w:val="22"/>
            <w:lang w:eastAsia="fr-CA"/>
          </w:rPr>
          <w:tab/>
        </w:r>
        <w:r w:rsidR="009B280C" w:rsidRPr="006C019F">
          <w:rPr>
            <w:rStyle w:val="Lienhypertexte"/>
          </w:rPr>
          <w:t>Disponibilité et intervention du Service d’urgence en signalisation</w:t>
        </w:r>
        <w:r w:rsidR="009B280C">
          <w:rPr>
            <w:noProof/>
            <w:webHidden/>
          </w:rPr>
          <w:tab/>
        </w:r>
        <w:r w:rsidR="009B280C">
          <w:rPr>
            <w:noProof/>
            <w:webHidden/>
          </w:rPr>
          <w:fldChar w:fldCharType="begin"/>
        </w:r>
        <w:r w:rsidR="009B280C">
          <w:rPr>
            <w:noProof/>
            <w:webHidden/>
          </w:rPr>
          <w:instrText xml:space="preserve"> PAGEREF _Toc97816580 \h </w:instrText>
        </w:r>
        <w:r w:rsidR="009B280C">
          <w:rPr>
            <w:noProof/>
            <w:webHidden/>
          </w:rPr>
        </w:r>
        <w:r w:rsidR="009B280C">
          <w:rPr>
            <w:noProof/>
            <w:webHidden/>
          </w:rPr>
          <w:fldChar w:fldCharType="separate"/>
        </w:r>
        <w:r w:rsidR="009B280C">
          <w:rPr>
            <w:noProof/>
            <w:webHidden/>
          </w:rPr>
          <w:t>53</w:t>
        </w:r>
        <w:r w:rsidR="009B280C">
          <w:rPr>
            <w:noProof/>
            <w:webHidden/>
          </w:rPr>
          <w:fldChar w:fldCharType="end"/>
        </w:r>
      </w:hyperlink>
    </w:p>
    <w:p w14:paraId="01943E5C" w14:textId="221C5BDB" w:rsidR="009B280C" w:rsidRDefault="00AF3EFE">
      <w:pPr>
        <w:pStyle w:val="TM2"/>
        <w:rPr>
          <w:rFonts w:asciiTheme="minorHAnsi" w:eastAsiaTheme="minorEastAsia" w:hAnsiTheme="minorHAnsi" w:cstheme="minorBidi"/>
          <w:noProof/>
          <w:sz w:val="22"/>
          <w:szCs w:val="22"/>
          <w:lang w:eastAsia="fr-CA"/>
        </w:rPr>
      </w:pPr>
      <w:hyperlink w:anchor="_Toc97816581" w:history="1">
        <w:r w:rsidR="009B280C" w:rsidRPr="006C019F">
          <w:rPr>
            <w:rStyle w:val="Lienhypertexte"/>
          </w:rPr>
          <w:t>10.1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_Toc97816581 \h </w:instrText>
        </w:r>
        <w:r w:rsidR="009B280C">
          <w:rPr>
            <w:noProof/>
            <w:webHidden/>
          </w:rPr>
        </w:r>
        <w:r w:rsidR="009B280C">
          <w:rPr>
            <w:noProof/>
            <w:webHidden/>
          </w:rPr>
          <w:fldChar w:fldCharType="separate"/>
        </w:r>
        <w:r w:rsidR="009B280C">
          <w:rPr>
            <w:noProof/>
            <w:webHidden/>
          </w:rPr>
          <w:t>53</w:t>
        </w:r>
        <w:r w:rsidR="009B280C">
          <w:rPr>
            <w:noProof/>
            <w:webHidden/>
          </w:rPr>
          <w:fldChar w:fldCharType="end"/>
        </w:r>
      </w:hyperlink>
    </w:p>
    <w:p w14:paraId="2F28FF9A" w14:textId="24F2CD88" w:rsidR="009B280C" w:rsidRDefault="00AF3EFE">
      <w:pPr>
        <w:pStyle w:val="TM1"/>
        <w:rPr>
          <w:rFonts w:asciiTheme="minorHAnsi" w:eastAsiaTheme="minorEastAsia" w:hAnsiTheme="minorHAnsi" w:cstheme="minorBidi"/>
          <w:b w:val="0"/>
          <w:noProof/>
          <w:sz w:val="22"/>
          <w:szCs w:val="22"/>
          <w:lang w:eastAsia="fr-CA"/>
        </w:rPr>
      </w:pPr>
      <w:hyperlink w:anchor="_Toc97816582" w:history="1">
        <w:r w:rsidR="009B280C" w:rsidRPr="006C019F">
          <w:rPr>
            <w:rStyle w:val="Lienhypertexte"/>
          </w:rPr>
          <w:t>11.</w:t>
        </w:r>
        <w:r w:rsidR="009B280C">
          <w:rPr>
            <w:rFonts w:asciiTheme="minorHAnsi" w:eastAsiaTheme="minorEastAsia" w:hAnsiTheme="minorHAnsi" w:cstheme="minorBidi"/>
            <w:b w:val="0"/>
            <w:noProof/>
            <w:sz w:val="22"/>
            <w:szCs w:val="22"/>
            <w:lang w:eastAsia="fr-CA"/>
          </w:rPr>
          <w:tab/>
        </w:r>
        <w:r w:rsidR="009B280C" w:rsidRPr="006C019F">
          <w:rPr>
            <w:rStyle w:val="Lienhypertexte"/>
          </w:rPr>
          <w:t>Patrouille de vérification et d’entretien</w:t>
        </w:r>
        <w:r w:rsidR="009B280C">
          <w:rPr>
            <w:noProof/>
            <w:webHidden/>
          </w:rPr>
          <w:tab/>
        </w:r>
        <w:r w:rsidR="009B280C">
          <w:rPr>
            <w:noProof/>
            <w:webHidden/>
          </w:rPr>
          <w:fldChar w:fldCharType="begin"/>
        </w:r>
        <w:r w:rsidR="009B280C">
          <w:rPr>
            <w:noProof/>
            <w:webHidden/>
          </w:rPr>
          <w:instrText xml:space="preserve"> PAGEREF _Toc97816582 \h </w:instrText>
        </w:r>
        <w:r w:rsidR="009B280C">
          <w:rPr>
            <w:noProof/>
            <w:webHidden/>
          </w:rPr>
        </w:r>
        <w:r w:rsidR="009B280C">
          <w:rPr>
            <w:noProof/>
            <w:webHidden/>
          </w:rPr>
          <w:fldChar w:fldCharType="separate"/>
        </w:r>
        <w:r w:rsidR="009B280C">
          <w:rPr>
            <w:noProof/>
            <w:webHidden/>
          </w:rPr>
          <w:t>53</w:t>
        </w:r>
        <w:r w:rsidR="009B280C">
          <w:rPr>
            <w:noProof/>
            <w:webHidden/>
          </w:rPr>
          <w:fldChar w:fldCharType="end"/>
        </w:r>
      </w:hyperlink>
    </w:p>
    <w:p w14:paraId="52E288EB" w14:textId="5ADD9A43" w:rsidR="009B280C" w:rsidRDefault="00AF3EFE">
      <w:pPr>
        <w:pStyle w:val="TM2"/>
        <w:rPr>
          <w:rFonts w:asciiTheme="minorHAnsi" w:eastAsiaTheme="minorEastAsia" w:hAnsiTheme="minorHAnsi" w:cstheme="minorBidi"/>
          <w:noProof/>
          <w:sz w:val="22"/>
          <w:szCs w:val="22"/>
          <w:lang w:eastAsia="fr-CA"/>
        </w:rPr>
      </w:pPr>
      <w:hyperlink w:anchor="_Toc97816583" w:history="1">
        <w:r w:rsidR="009B280C" w:rsidRPr="006C019F">
          <w:rPr>
            <w:rStyle w:val="Lienhypertexte"/>
          </w:rPr>
          <w:t>11.1</w:t>
        </w:r>
        <w:r w:rsidR="009B280C">
          <w:rPr>
            <w:rFonts w:asciiTheme="minorHAnsi" w:eastAsiaTheme="minorEastAsia" w:hAnsiTheme="minorHAnsi" w:cstheme="minorBidi"/>
            <w:noProof/>
            <w:sz w:val="22"/>
            <w:szCs w:val="22"/>
            <w:lang w:eastAsia="fr-CA"/>
          </w:rPr>
          <w:tab/>
        </w:r>
        <w:r w:rsidR="009B280C" w:rsidRPr="006C019F">
          <w:rPr>
            <w:rStyle w:val="Lienhypertexte"/>
          </w:rPr>
          <w:t>Matériel de la patrouille</w:t>
        </w:r>
        <w:r w:rsidR="009B280C">
          <w:rPr>
            <w:noProof/>
            <w:webHidden/>
          </w:rPr>
          <w:tab/>
        </w:r>
        <w:r w:rsidR="009B280C">
          <w:rPr>
            <w:noProof/>
            <w:webHidden/>
          </w:rPr>
          <w:fldChar w:fldCharType="begin"/>
        </w:r>
        <w:r w:rsidR="009B280C">
          <w:rPr>
            <w:noProof/>
            <w:webHidden/>
          </w:rPr>
          <w:instrText xml:space="preserve"> PAGEREF _Toc97816583 \h </w:instrText>
        </w:r>
        <w:r w:rsidR="009B280C">
          <w:rPr>
            <w:noProof/>
            <w:webHidden/>
          </w:rPr>
        </w:r>
        <w:r w:rsidR="009B280C">
          <w:rPr>
            <w:noProof/>
            <w:webHidden/>
          </w:rPr>
          <w:fldChar w:fldCharType="separate"/>
        </w:r>
        <w:r w:rsidR="009B280C">
          <w:rPr>
            <w:noProof/>
            <w:webHidden/>
          </w:rPr>
          <w:t>54</w:t>
        </w:r>
        <w:r w:rsidR="009B280C">
          <w:rPr>
            <w:noProof/>
            <w:webHidden/>
          </w:rPr>
          <w:fldChar w:fldCharType="end"/>
        </w:r>
      </w:hyperlink>
    </w:p>
    <w:p w14:paraId="57AB79C5" w14:textId="5A25CC0C" w:rsidR="009B280C" w:rsidRDefault="00AF3EFE">
      <w:pPr>
        <w:pStyle w:val="TM3"/>
        <w:rPr>
          <w:rFonts w:asciiTheme="minorHAnsi" w:eastAsiaTheme="minorEastAsia" w:hAnsiTheme="minorHAnsi" w:cstheme="minorBidi"/>
          <w:noProof/>
          <w:sz w:val="22"/>
          <w:szCs w:val="22"/>
          <w:lang w:eastAsia="fr-CA"/>
        </w:rPr>
      </w:pPr>
      <w:hyperlink w:anchor="_Toc97816584" w:history="1">
        <w:r w:rsidR="009B280C" w:rsidRPr="006C019F">
          <w:rPr>
            <w:rStyle w:val="Lienhypertexte"/>
          </w:rPr>
          <w:t>11.1.1</w:t>
        </w:r>
        <w:r w:rsidR="009B280C">
          <w:rPr>
            <w:rFonts w:asciiTheme="minorHAnsi" w:eastAsiaTheme="minorEastAsia" w:hAnsiTheme="minorHAnsi" w:cstheme="minorBidi"/>
            <w:noProof/>
            <w:sz w:val="22"/>
            <w:szCs w:val="22"/>
            <w:lang w:eastAsia="fr-CA"/>
          </w:rPr>
          <w:tab/>
        </w:r>
        <w:r w:rsidR="009B280C" w:rsidRPr="006C019F">
          <w:rPr>
            <w:rStyle w:val="Lienhypertexte"/>
          </w:rPr>
          <w:t>Véhicule de la patrouille de vérification et d’entretien</w:t>
        </w:r>
        <w:r w:rsidR="009B280C">
          <w:rPr>
            <w:noProof/>
            <w:webHidden/>
          </w:rPr>
          <w:tab/>
        </w:r>
        <w:r w:rsidR="009B280C">
          <w:rPr>
            <w:noProof/>
            <w:webHidden/>
          </w:rPr>
          <w:fldChar w:fldCharType="begin"/>
        </w:r>
        <w:r w:rsidR="009B280C">
          <w:rPr>
            <w:noProof/>
            <w:webHidden/>
          </w:rPr>
          <w:instrText xml:space="preserve"> PAGEREF _Toc97816584 \h </w:instrText>
        </w:r>
        <w:r w:rsidR="009B280C">
          <w:rPr>
            <w:noProof/>
            <w:webHidden/>
          </w:rPr>
        </w:r>
        <w:r w:rsidR="009B280C">
          <w:rPr>
            <w:noProof/>
            <w:webHidden/>
          </w:rPr>
          <w:fldChar w:fldCharType="separate"/>
        </w:r>
        <w:r w:rsidR="009B280C">
          <w:rPr>
            <w:noProof/>
            <w:webHidden/>
          </w:rPr>
          <w:t>54</w:t>
        </w:r>
        <w:r w:rsidR="009B280C">
          <w:rPr>
            <w:noProof/>
            <w:webHidden/>
          </w:rPr>
          <w:fldChar w:fldCharType="end"/>
        </w:r>
      </w:hyperlink>
    </w:p>
    <w:p w14:paraId="686B6D5B" w14:textId="581A1251" w:rsidR="009B280C" w:rsidRDefault="00AF3EFE">
      <w:pPr>
        <w:pStyle w:val="TM3"/>
        <w:rPr>
          <w:rFonts w:asciiTheme="minorHAnsi" w:eastAsiaTheme="minorEastAsia" w:hAnsiTheme="minorHAnsi" w:cstheme="minorBidi"/>
          <w:noProof/>
          <w:sz w:val="22"/>
          <w:szCs w:val="22"/>
          <w:lang w:eastAsia="fr-CA"/>
        </w:rPr>
      </w:pPr>
      <w:hyperlink w:anchor="_Toc97816585" w:history="1">
        <w:r w:rsidR="009B280C" w:rsidRPr="006C019F">
          <w:rPr>
            <w:rStyle w:val="Lienhypertexte"/>
          </w:rPr>
          <w:t>11.1.2</w:t>
        </w:r>
        <w:r w:rsidR="009B280C">
          <w:rPr>
            <w:rFonts w:asciiTheme="minorHAnsi" w:eastAsiaTheme="minorEastAsia" w:hAnsiTheme="minorHAnsi" w:cstheme="minorBidi"/>
            <w:noProof/>
            <w:sz w:val="22"/>
            <w:szCs w:val="22"/>
            <w:lang w:eastAsia="fr-CA"/>
          </w:rPr>
          <w:tab/>
        </w:r>
        <w:r w:rsidR="009B280C" w:rsidRPr="006C019F">
          <w:rPr>
            <w:rStyle w:val="Lienhypertexte"/>
          </w:rPr>
          <w:t>Fréquence de la patrouille de vérification et d’entretien</w:t>
        </w:r>
        <w:r w:rsidR="009B280C">
          <w:rPr>
            <w:noProof/>
            <w:webHidden/>
          </w:rPr>
          <w:tab/>
        </w:r>
        <w:r w:rsidR="009B280C">
          <w:rPr>
            <w:noProof/>
            <w:webHidden/>
          </w:rPr>
          <w:fldChar w:fldCharType="begin"/>
        </w:r>
        <w:r w:rsidR="009B280C">
          <w:rPr>
            <w:noProof/>
            <w:webHidden/>
          </w:rPr>
          <w:instrText xml:space="preserve"> PAGEREF _Toc97816585 \h </w:instrText>
        </w:r>
        <w:r w:rsidR="009B280C">
          <w:rPr>
            <w:noProof/>
            <w:webHidden/>
          </w:rPr>
        </w:r>
        <w:r w:rsidR="009B280C">
          <w:rPr>
            <w:noProof/>
            <w:webHidden/>
          </w:rPr>
          <w:fldChar w:fldCharType="separate"/>
        </w:r>
        <w:r w:rsidR="009B280C">
          <w:rPr>
            <w:noProof/>
            <w:webHidden/>
          </w:rPr>
          <w:t>55</w:t>
        </w:r>
        <w:r w:rsidR="009B280C">
          <w:rPr>
            <w:noProof/>
            <w:webHidden/>
          </w:rPr>
          <w:fldChar w:fldCharType="end"/>
        </w:r>
      </w:hyperlink>
    </w:p>
    <w:p w14:paraId="7C4F2062" w14:textId="504B1DF1" w:rsidR="009B280C" w:rsidRDefault="00AF3EFE">
      <w:pPr>
        <w:pStyle w:val="TM2"/>
        <w:rPr>
          <w:rFonts w:asciiTheme="minorHAnsi" w:eastAsiaTheme="minorEastAsia" w:hAnsiTheme="minorHAnsi" w:cstheme="minorBidi"/>
          <w:noProof/>
          <w:sz w:val="22"/>
          <w:szCs w:val="22"/>
          <w:lang w:eastAsia="fr-CA"/>
        </w:rPr>
      </w:pPr>
      <w:hyperlink w:anchor="_Toc97816586" w:history="1">
        <w:r w:rsidR="009B280C" w:rsidRPr="006C019F">
          <w:rPr>
            <w:rStyle w:val="Lienhypertexte"/>
          </w:rPr>
          <w:t>11.2</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_Toc97816586 \h </w:instrText>
        </w:r>
        <w:r w:rsidR="009B280C">
          <w:rPr>
            <w:noProof/>
            <w:webHidden/>
          </w:rPr>
        </w:r>
        <w:r w:rsidR="009B280C">
          <w:rPr>
            <w:noProof/>
            <w:webHidden/>
          </w:rPr>
          <w:fldChar w:fldCharType="separate"/>
        </w:r>
        <w:r w:rsidR="009B280C">
          <w:rPr>
            <w:noProof/>
            <w:webHidden/>
          </w:rPr>
          <w:t>55</w:t>
        </w:r>
        <w:r w:rsidR="009B280C">
          <w:rPr>
            <w:noProof/>
            <w:webHidden/>
          </w:rPr>
          <w:fldChar w:fldCharType="end"/>
        </w:r>
      </w:hyperlink>
    </w:p>
    <w:p w14:paraId="029A5820" w14:textId="2EB358AC" w:rsidR="009B280C" w:rsidRDefault="00AF3EFE">
      <w:pPr>
        <w:pStyle w:val="TM1"/>
        <w:rPr>
          <w:rFonts w:asciiTheme="minorHAnsi" w:eastAsiaTheme="minorEastAsia" w:hAnsiTheme="minorHAnsi" w:cstheme="minorBidi"/>
          <w:b w:val="0"/>
          <w:noProof/>
          <w:sz w:val="22"/>
          <w:szCs w:val="22"/>
          <w:lang w:eastAsia="fr-CA"/>
        </w:rPr>
      </w:pPr>
      <w:hyperlink w:anchor="_Toc97816587" w:history="1">
        <w:r w:rsidR="009B280C" w:rsidRPr="006C019F">
          <w:rPr>
            <w:rStyle w:val="Lienhypertexte"/>
          </w:rPr>
          <w:t>12.</w:t>
        </w:r>
        <w:r w:rsidR="009B280C">
          <w:rPr>
            <w:rFonts w:asciiTheme="minorHAnsi" w:eastAsiaTheme="minorEastAsia" w:hAnsiTheme="minorHAnsi" w:cstheme="minorBidi"/>
            <w:b w:val="0"/>
            <w:noProof/>
            <w:sz w:val="22"/>
            <w:szCs w:val="22"/>
            <w:lang w:eastAsia="fr-CA"/>
          </w:rPr>
          <w:tab/>
        </w:r>
        <w:r w:rsidR="009B280C" w:rsidRPr="006C019F">
          <w:rPr>
            <w:rStyle w:val="Lienhypertexte"/>
          </w:rPr>
          <w:t>Véhicules</w:t>
        </w:r>
        <w:r w:rsidR="009B280C">
          <w:rPr>
            <w:noProof/>
            <w:webHidden/>
          </w:rPr>
          <w:tab/>
        </w:r>
        <w:r w:rsidR="009B280C">
          <w:rPr>
            <w:noProof/>
            <w:webHidden/>
          </w:rPr>
          <w:fldChar w:fldCharType="begin"/>
        </w:r>
        <w:r w:rsidR="009B280C">
          <w:rPr>
            <w:noProof/>
            <w:webHidden/>
          </w:rPr>
          <w:instrText xml:space="preserve"> PAGEREF _Toc97816587 \h </w:instrText>
        </w:r>
        <w:r w:rsidR="009B280C">
          <w:rPr>
            <w:noProof/>
            <w:webHidden/>
          </w:rPr>
        </w:r>
        <w:r w:rsidR="009B280C">
          <w:rPr>
            <w:noProof/>
            <w:webHidden/>
          </w:rPr>
          <w:fldChar w:fldCharType="separate"/>
        </w:r>
        <w:r w:rsidR="009B280C">
          <w:rPr>
            <w:noProof/>
            <w:webHidden/>
          </w:rPr>
          <w:t>56</w:t>
        </w:r>
        <w:r w:rsidR="009B280C">
          <w:rPr>
            <w:noProof/>
            <w:webHidden/>
          </w:rPr>
          <w:fldChar w:fldCharType="end"/>
        </w:r>
      </w:hyperlink>
    </w:p>
    <w:p w14:paraId="7633754D" w14:textId="72AEE995" w:rsidR="009B280C" w:rsidRDefault="00AF3EFE">
      <w:pPr>
        <w:pStyle w:val="TM2"/>
        <w:rPr>
          <w:rFonts w:asciiTheme="minorHAnsi" w:eastAsiaTheme="minorEastAsia" w:hAnsiTheme="minorHAnsi" w:cstheme="minorBidi"/>
          <w:noProof/>
          <w:sz w:val="22"/>
          <w:szCs w:val="22"/>
          <w:lang w:eastAsia="fr-CA"/>
        </w:rPr>
      </w:pPr>
      <w:hyperlink w:anchor="_Toc97816588" w:history="1">
        <w:r w:rsidR="009B280C" w:rsidRPr="006C019F">
          <w:rPr>
            <w:rStyle w:val="Lienhypertexte"/>
          </w:rPr>
          <w:t>12.1</w:t>
        </w:r>
        <w:r w:rsidR="009B280C">
          <w:rPr>
            <w:rFonts w:asciiTheme="minorHAnsi" w:eastAsiaTheme="minorEastAsia" w:hAnsiTheme="minorHAnsi" w:cstheme="minorBidi"/>
            <w:noProof/>
            <w:sz w:val="22"/>
            <w:szCs w:val="22"/>
            <w:lang w:eastAsia="fr-CA"/>
          </w:rPr>
          <w:tab/>
        </w:r>
        <w:r w:rsidR="009B280C" w:rsidRPr="006C019F">
          <w:rPr>
            <w:rStyle w:val="Lienhypertexte"/>
          </w:rPr>
          <w:t>Service de transport pour les usagers</w:t>
        </w:r>
        <w:r w:rsidR="009B280C">
          <w:rPr>
            <w:noProof/>
            <w:webHidden/>
          </w:rPr>
          <w:tab/>
        </w:r>
        <w:r w:rsidR="009B280C">
          <w:rPr>
            <w:noProof/>
            <w:webHidden/>
          </w:rPr>
          <w:fldChar w:fldCharType="begin"/>
        </w:r>
        <w:r w:rsidR="009B280C">
          <w:rPr>
            <w:noProof/>
            <w:webHidden/>
          </w:rPr>
          <w:instrText xml:space="preserve"> PAGEREF _Toc97816588 \h </w:instrText>
        </w:r>
        <w:r w:rsidR="009B280C">
          <w:rPr>
            <w:noProof/>
            <w:webHidden/>
          </w:rPr>
        </w:r>
        <w:r w:rsidR="009B280C">
          <w:rPr>
            <w:noProof/>
            <w:webHidden/>
          </w:rPr>
          <w:fldChar w:fldCharType="separate"/>
        </w:r>
        <w:r w:rsidR="009B280C">
          <w:rPr>
            <w:noProof/>
            <w:webHidden/>
          </w:rPr>
          <w:t>56</w:t>
        </w:r>
        <w:r w:rsidR="009B280C">
          <w:rPr>
            <w:noProof/>
            <w:webHidden/>
          </w:rPr>
          <w:fldChar w:fldCharType="end"/>
        </w:r>
      </w:hyperlink>
    </w:p>
    <w:p w14:paraId="2F27F53A" w14:textId="7E775317" w:rsidR="009B280C" w:rsidRDefault="00AF3EFE">
      <w:pPr>
        <w:pStyle w:val="TM3"/>
        <w:rPr>
          <w:rFonts w:asciiTheme="minorHAnsi" w:eastAsiaTheme="minorEastAsia" w:hAnsiTheme="minorHAnsi" w:cstheme="minorBidi"/>
          <w:noProof/>
          <w:sz w:val="22"/>
          <w:szCs w:val="22"/>
          <w:lang w:eastAsia="fr-CA"/>
        </w:rPr>
      </w:pPr>
      <w:hyperlink w:anchor="_Toc97816589" w:history="1">
        <w:r w:rsidR="009B280C" w:rsidRPr="006C019F">
          <w:rPr>
            <w:rStyle w:val="Lienhypertexte"/>
          </w:rPr>
          <w:t>12.1.1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_Toc97816589 \h </w:instrText>
        </w:r>
        <w:r w:rsidR="009B280C">
          <w:rPr>
            <w:noProof/>
            <w:webHidden/>
          </w:rPr>
        </w:r>
        <w:r w:rsidR="009B280C">
          <w:rPr>
            <w:noProof/>
            <w:webHidden/>
          </w:rPr>
          <w:fldChar w:fldCharType="separate"/>
        </w:r>
        <w:r w:rsidR="009B280C">
          <w:rPr>
            <w:noProof/>
            <w:webHidden/>
          </w:rPr>
          <w:t>56</w:t>
        </w:r>
        <w:r w:rsidR="009B280C">
          <w:rPr>
            <w:noProof/>
            <w:webHidden/>
          </w:rPr>
          <w:fldChar w:fldCharType="end"/>
        </w:r>
      </w:hyperlink>
    </w:p>
    <w:p w14:paraId="2AF76BFE" w14:textId="15E5AE87" w:rsidR="009B280C" w:rsidRDefault="00AF3EFE">
      <w:pPr>
        <w:pStyle w:val="TM2"/>
        <w:rPr>
          <w:rFonts w:asciiTheme="minorHAnsi" w:eastAsiaTheme="minorEastAsia" w:hAnsiTheme="minorHAnsi" w:cstheme="minorBidi"/>
          <w:noProof/>
          <w:sz w:val="22"/>
          <w:szCs w:val="22"/>
          <w:lang w:eastAsia="fr-CA"/>
        </w:rPr>
      </w:pPr>
      <w:hyperlink w:anchor="_Toc97816590" w:history="1">
        <w:r w:rsidR="009B280C" w:rsidRPr="006C019F">
          <w:rPr>
            <w:rStyle w:val="Lienhypertexte"/>
          </w:rPr>
          <w:t>12.2</w:t>
        </w:r>
        <w:r w:rsidR="009B280C">
          <w:rPr>
            <w:rFonts w:asciiTheme="minorHAnsi" w:eastAsiaTheme="minorEastAsia" w:hAnsiTheme="minorHAnsi" w:cstheme="minorBidi"/>
            <w:noProof/>
            <w:sz w:val="22"/>
            <w:szCs w:val="22"/>
            <w:lang w:eastAsia="fr-CA"/>
          </w:rPr>
          <w:tab/>
        </w:r>
        <w:r w:rsidR="009B280C" w:rsidRPr="006C019F">
          <w:rPr>
            <w:rStyle w:val="Lienhypertexte"/>
          </w:rPr>
          <w:t>Service de transport pour les travailleurs</w:t>
        </w:r>
        <w:r w:rsidR="009B280C">
          <w:rPr>
            <w:noProof/>
            <w:webHidden/>
          </w:rPr>
          <w:tab/>
        </w:r>
        <w:r w:rsidR="009B280C">
          <w:rPr>
            <w:noProof/>
            <w:webHidden/>
          </w:rPr>
          <w:fldChar w:fldCharType="begin"/>
        </w:r>
        <w:r w:rsidR="009B280C">
          <w:rPr>
            <w:noProof/>
            <w:webHidden/>
          </w:rPr>
          <w:instrText xml:space="preserve"> PAGEREF _Toc97816590 \h </w:instrText>
        </w:r>
        <w:r w:rsidR="009B280C">
          <w:rPr>
            <w:noProof/>
            <w:webHidden/>
          </w:rPr>
        </w:r>
        <w:r w:rsidR="009B280C">
          <w:rPr>
            <w:noProof/>
            <w:webHidden/>
          </w:rPr>
          <w:fldChar w:fldCharType="separate"/>
        </w:r>
        <w:r w:rsidR="009B280C">
          <w:rPr>
            <w:noProof/>
            <w:webHidden/>
          </w:rPr>
          <w:t>56</w:t>
        </w:r>
        <w:r w:rsidR="009B280C">
          <w:rPr>
            <w:noProof/>
            <w:webHidden/>
          </w:rPr>
          <w:fldChar w:fldCharType="end"/>
        </w:r>
      </w:hyperlink>
    </w:p>
    <w:p w14:paraId="70F6B268" w14:textId="09E582A6" w:rsidR="009B280C" w:rsidRDefault="00AF3EFE">
      <w:pPr>
        <w:pStyle w:val="TM3"/>
        <w:rPr>
          <w:rFonts w:asciiTheme="minorHAnsi" w:eastAsiaTheme="minorEastAsia" w:hAnsiTheme="minorHAnsi" w:cstheme="minorBidi"/>
          <w:noProof/>
          <w:sz w:val="22"/>
          <w:szCs w:val="22"/>
          <w:lang w:eastAsia="fr-CA"/>
        </w:rPr>
      </w:pPr>
      <w:hyperlink w:anchor="_Toc97816591" w:history="1">
        <w:r w:rsidR="009B280C" w:rsidRPr="006C019F">
          <w:rPr>
            <w:rStyle w:val="Lienhypertexte"/>
          </w:rPr>
          <w:t>12.2.1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_Toc97816591 \h </w:instrText>
        </w:r>
        <w:r w:rsidR="009B280C">
          <w:rPr>
            <w:noProof/>
            <w:webHidden/>
          </w:rPr>
        </w:r>
        <w:r w:rsidR="009B280C">
          <w:rPr>
            <w:noProof/>
            <w:webHidden/>
          </w:rPr>
          <w:fldChar w:fldCharType="separate"/>
        </w:r>
        <w:r w:rsidR="009B280C">
          <w:rPr>
            <w:noProof/>
            <w:webHidden/>
          </w:rPr>
          <w:t>56</w:t>
        </w:r>
        <w:r w:rsidR="009B280C">
          <w:rPr>
            <w:noProof/>
            <w:webHidden/>
          </w:rPr>
          <w:fldChar w:fldCharType="end"/>
        </w:r>
      </w:hyperlink>
    </w:p>
    <w:p w14:paraId="43273665" w14:textId="2BEA85AD" w:rsidR="009B280C" w:rsidRDefault="00AF3EFE">
      <w:pPr>
        <w:pStyle w:val="TM2"/>
        <w:rPr>
          <w:rFonts w:asciiTheme="minorHAnsi" w:eastAsiaTheme="minorEastAsia" w:hAnsiTheme="minorHAnsi" w:cstheme="minorBidi"/>
          <w:noProof/>
          <w:sz w:val="22"/>
          <w:szCs w:val="22"/>
          <w:lang w:eastAsia="fr-CA"/>
        </w:rPr>
      </w:pPr>
      <w:hyperlink w:anchor="_Toc97816592" w:history="1">
        <w:r w:rsidR="009B280C" w:rsidRPr="006C019F">
          <w:rPr>
            <w:rStyle w:val="Lienhypertexte"/>
          </w:rPr>
          <w:t>12.3</w:t>
        </w:r>
        <w:r w:rsidR="009B280C">
          <w:rPr>
            <w:rFonts w:asciiTheme="minorHAnsi" w:eastAsiaTheme="minorEastAsia" w:hAnsiTheme="minorHAnsi" w:cstheme="minorBidi"/>
            <w:noProof/>
            <w:sz w:val="22"/>
            <w:szCs w:val="22"/>
            <w:lang w:eastAsia="fr-CA"/>
          </w:rPr>
          <w:tab/>
        </w:r>
        <w:r w:rsidR="009B280C" w:rsidRPr="006C019F">
          <w:rPr>
            <w:rStyle w:val="Lienhypertexte"/>
          </w:rPr>
          <w:t>Véhicule d’accompagnement</w:t>
        </w:r>
        <w:r w:rsidR="009B280C">
          <w:rPr>
            <w:noProof/>
            <w:webHidden/>
          </w:rPr>
          <w:tab/>
        </w:r>
        <w:r w:rsidR="009B280C">
          <w:rPr>
            <w:noProof/>
            <w:webHidden/>
          </w:rPr>
          <w:fldChar w:fldCharType="begin"/>
        </w:r>
        <w:r w:rsidR="009B280C">
          <w:rPr>
            <w:noProof/>
            <w:webHidden/>
          </w:rPr>
          <w:instrText xml:space="preserve"> PAGEREF _Toc97816592 \h </w:instrText>
        </w:r>
        <w:r w:rsidR="009B280C">
          <w:rPr>
            <w:noProof/>
            <w:webHidden/>
          </w:rPr>
        </w:r>
        <w:r w:rsidR="009B280C">
          <w:rPr>
            <w:noProof/>
            <w:webHidden/>
          </w:rPr>
          <w:fldChar w:fldCharType="separate"/>
        </w:r>
        <w:r w:rsidR="009B280C">
          <w:rPr>
            <w:noProof/>
            <w:webHidden/>
          </w:rPr>
          <w:t>57</w:t>
        </w:r>
        <w:r w:rsidR="009B280C">
          <w:rPr>
            <w:noProof/>
            <w:webHidden/>
          </w:rPr>
          <w:fldChar w:fldCharType="end"/>
        </w:r>
      </w:hyperlink>
    </w:p>
    <w:p w14:paraId="525E88D9" w14:textId="32CD743A" w:rsidR="009B280C" w:rsidRDefault="00AF3EFE">
      <w:pPr>
        <w:pStyle w:val="TM3"/>
        <w:rPr>
          <w:rFonts w:asciiTheme="minorHAnsi" w:eastAsiaTheme="minorEastAsia" w:hAnsiTheme="minorHAnsi" w:cstheme="minorBidi"/>
          <w:noProof/>
          <w:sz w:val="22"/>
          <w:szCs w:val="22"/>
          <w:lang w:eastAsia="fr-CA"/>
        </w:rPr>
      </w:pPr>
      <w:hyperlink w:anchor="_Toc97816593" w:history="1">
        <w:r w:rsidR="009B280C" w:rsidRPr="006C019F">
          <w:rPr>
            <w:rStyle w:val="Lienhypertexte"/>
          </w:rPr>
          <w:t>12.3.1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_Toc97816593 \h </w:instrText>
        </w:r>
        <w:r w:rsidR="009B280C">
          <w:rPr>
            <w:noProof/>
            <w:webHidden/>
          </w:rPr>
        </w:r>
        <w:r w:rsidR="009B280C">
          <w:rPr>
            <w:noProof/>
            <w:webHidden/>
          </w:rPr>
          <w:fldChar w:fldCharType="separate"/>
        </w:r>
        <w:r w:rsidR="009B280C">
          <w:rPr>
            <w:noProof/>
            <w:webHidden/>
          </w:rPr>
          <w:t>57</w:t>
        </w:r>
        <w:r w:rsidR="009B280C">
          <w:rPr>
            <w:noProof/>
            <w:webHidden/>
          </w:rPr>
          <w:fldChar w:fldCharType="end"/>
        </w:r>
      </w:hyperlink>
    </w:p>
    <w:p w14:paraId="0FB4C39A" w14:textId="7A97E622" w:rsidR="009B280C" w:rsidRDefault="00AF3EFE">
      <w:pPr>
        <w:pStyle w:val="TM2"/>
        <w:rPr>
          <w:rFonts w:asciiTheme="minorHAnsi" w:eastAsiaTheme="minorEastAsia" w:hAnsiTheme="minorHAnsi" w:cstheme="minorBidi"/>
          <w:noProof/>
          <w:sz w:val="22"/>
          <w:szCs w:val="22"/>
          <w:lang w:eastAsia="fr-CA"/>
        </w:rPr>
      </w:pPr>
      <w:hyperlink w:anchor="_Toc97816594" w:history="1">
        <w:r w:rsidR="009B280C" w:rsidRPr="006C019F">
          <w:rPr>
            <w:rStyle w:val="Lienhypertexte"/>
          </w:rPr>
          <w:t>12.4</w:t>
        </w:r>
        <w:r w:rsidR="009B280C">
          <w:rPr>
            <w:rFonts w:asciiTheme="minorHAnsi" w:eastAsiaTheme="minorEastAsia" w:hAnsiTheme="minorHAnsi" w:cstheme="minorBidi"/>
            <w:noProof/>
            <w:sz w:val="22"/>
            <w:szCs w:val="22"/>
            <w:lang w:eastAsia="fr-CA"/>
          </w:rPr>
          <w:tab/>
        </w:r>
        <w:r w:rsidR="009B280C" w:rsidRPr="006C019F">
          <w:rPr>
            <w:rStyle w:val="Lienhypertexte"/>
          </w:rPr>
          <w:t>Véhicule escorte</w:t>
        </w:r>
        <w:r w:rsidR="009B280C">
          <w:rPr>
            <w:noProof/>
            <w:webHidden/>
          </w:rPr>
          <w:tab/>
        </w:r>
        <w:r w:rsidR="009B280C">
          <w:rPr>
            <w:noProof/>
            <w:webHidden/>
          </w:rPr>
          <w:fldChar w:fldCharType="begin"/>
        </w:r>
        <w:r w:rsidR="009B280C">
          <w:rPr>
            <w:noProof/>
            <w:webHidden/>
          </w:rPr>
          <w:instrText xml:space="preserve"> PAGEREF _Toc97816594 \h </w:instrText>
        </w:r>
        <w:r w:rsidR="009B280C">
          <w:rPr>
            <w:noProof/>
            <w:webHidden/>
          </w:rPr>
        </w:r>
        <w:r w:rsidR="009B280C">
          <w:rPr>
            <w:noProof/>
            <w:webHidden/>
          </w:rPr>
          <w:fldChar w:fldCharType="separate"/>
        </w:r>
        <w:r w:rsidR="009B280C">
          <w:rPr>
            <w:noProof/>
            <w:webHidden/>
          </w:rPr>
          <w:t>58</w:t>
        </w:r>
        <w:r w:rsidR="009B280C">
          <w:rPr>
            <w:noProof/>
            <w:webHidden/>
          </w:rPr>
          <w:fldChar w:fldCharType="end"/>
        </w:r>
      </w:hyperlink>
    </w:p>
    <w:p w14:paraId="24C0AB76" w14:textId="4C67DF4C" w:rsidR="009B280C" w:rsidRDefault="00AF3EFE">
      <w:pPr>
        <w:pStyle w:val="TM3"/>
        <w:rPr>
          <w:rFonts w:asciiTheme="minorHAnsi" w:eastAsiaTheme="minorEastAsia" w:hAnsiTheme="minorHAnsi" w:cstheme="minorBidi"/>
          <w:noProof/>
          <w:sz w:val="22"/>
          <w:szCs w:val="22"/>
          <w:lang w:eastAsia="fr-CA"/>
        </w:rPr>
      </w:pPr>
      <w:hyperlink w:anchor="_Toc97816595" w:history="1">
        <w:r w:rsidR="009B280C" w:rsidRPr="006C019F">
          <w:rPr>
            <w:rStyle w:val="Lienhypertexte"/>
          </w:rPr>
          <w:t>12.4.1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_Toc97816595 \h </w:instrText>
        </w:r>
        <w:r w:rsidR="009B280C">
          <w:rPr>
            <w:noProof/>
            <w:webHidden/>
          </w:rPr>
        </w:r>
        <w:r w:rsidR="009B280C">
          <w:rPr>
            <w:noProof/>
            <w:webHidden/>
          </w:rPr>
          <w:fldChar w:fldCharType="separate"/>
        </w:r>
        <w:r w:rsidR="009B280C">
          <w:rPr>
            <w:noProof/>
            <w:webHidden/>
          </w:rPr>
          <w:t>58</w:t>
        </w:r>
        <w:r w:rsidR="009B280C">
          <w:rPr>
            <w:noProof/>
            <w:webHidden/>
          </w:rPr>
          <w:fldChar w:fldCharType="end"/>
        </w:r>
      </w:hyperlink>
    </w:p>
    <w:p w14:paraId="0E7E9068" w14:textId="610A25DD" w:rsidR="009B280C" w:rsidRDefault="00AF3EFE">
      <w:pPr>
        <w:pStyle w:val="TM2"/>
        <w:rPr>
          <w:rFonts w:asciiTheme="minorHAnsi" w:eastAsiaTheme="minorEastAsia" w:hAnsiTheme="minorHAnsi" w:cstheme="minorBidi"/>
          <w:noProof/>
          <w:sz w:val="22"/>
          <w:szCs w:val="22"/>
          <w:lang w:eastAsia="fr-CA"/>
        </w:rPr>
      </w:pPr>
      <w:hyperlink w:anchor="_Toc97816596" w:history="1">
        <w:r w:rsidR="009B280C" w:rsidRPr="006C019F">
          <w:rPr>
            <w:rStyle w:val="Lienhypertexte"/>
          </w:rPr>
          <w:t>12.5</w:t>
        </w:r>
        <w:r w:rsidR="009B280C">
          <w:rPr>
            <w:rFonts w:asciiTheme="minorHAnsi" w:eastAsiaTheme="minorEastAsia" w:hAnsiTheme="minorHAnsi" w:cstheme="minorBidi"/>
            <w:noProof/>
            <w:sz w:val="22"/>
            <w:szCs w:val="22"/>
            <w:lang w:eastAsia="fr-CA"/>
          </w:rPr>
          <w:tab/>
        </w:r>
        <w:r w:rsidR="009B280C" w:rsidRPr="006C019F">
          <w:rPr>
            <w:rStyle w:val="Lienhypertexte"/>
          </w:rPr>
          <w:t>Véhicule-guide pour convoi</w:t>
        </w:r>
        <w:r w:rsidR="009B280C">
          <w:rPr>
            <w:noProof/>
            <w:webHidden/>
          </w:rPr>
          <w:tab/>
        </w:r>
        <w:r w:rsidR="009B280C">
          <w:rPr>
            <w:noProof/>
            <w:webHidden/>
          </w:rPr>
          <w:fldChar w:fldCharType="begin"/>
        </w:r>
        <w:r w:rsidR="009B280C">
          <w:rPr>
            <w:noProof/>
            <w:webHidden/>
          </w:rPr>
          <w:instrText xml:space="preserve"> PAGEREF _Toc97816596 \h </w:instrText>
        </w:r>
        <w:r w:rsidR="009B280C">
          <w:rPr>
            <w:noProof/>
            <w:webHidden/>
          </w:rPr>
        </w:r>
        <w:r w:rsidR="009B280C">
          <w:rPr>
            <w:noProof/>
            <w:webHidden/>
          </w:rPr>
          <w:fldChar w:fldCharType="separate"/>
        </w:r>
        <w:r w:rsidR="009B280C">
          <w:rPr>
            <w:noProof/>
            <w:webHidden/>
          </w:rPr>
          <w:t>58</w:t>
        </w:r>
        <w:r w:rsidR="009B280C">
          <w:rPr>
            <w:noProof/>
            <w:webHidden/>
          </w:rPr>
          <w:fldChar w:fldCharType="end"/>
        </w:r>
      </w:hyperlink>
    </w:p>
    <w:p w14:paraId="2876A4A6" w14:textId="4F91C53F" w:rsidR="009B280C" w:rsidRDefault="00AF3EFE">
      <w:pPr>
        <w:pStyle w:val="TM3"/>
        <w:rPr>
          <w:rFonts w:asciiTheme="minorHAnsi" w:eastAsiaTheme="minorEastAsia" w:hAnsiTheme="minorHAnsi" w:cstheme="minorBidi"/>
          <w:noProof/>
          <w:sz w:val="22"/>
          <w:szCs w:val="22"/>
          <w:lang w:eastAsia="fr-CA"/>
        </w:rPr>
      </w:pPr>
      <w:hyperlink w:anchor="_Toc97816597" w:history="1">
        <w:r w:rsidR="009B280C" w:rsidRPr="006C019F">
          <w:rPr>
            <w:rStyle w:val="Lienhypertexte"/>
          </w:rPr>
          <w:t>12.5.1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_Toc97816597 \h </w:instrText>
        </w:r>
        <w:r w:rsidR="009B280C">
          <w:rPr>
            <w:noProof/>
            <w:webHidden/>
          </w:rPr>
        </w:r>
        <w:r w:rsidR="009B280C">
          <w:rPr>
            <w:noProof/>
            <w:webHidden/>
          </w:rPr>
          <w:fldChar w:fldCharType="separate"/>
        </w:r>
        <w:r w:rsidR="009B280C">
          <w:rPr>
            <w:noProof/>
            <w:webHidden/>
          </w:rPr>
          <w:t>58</w:t>
        </w:r>
        <w:r w:rsidR="009B280C">
          <w:rPr>
            <w:noProof/>
            <w:webHidden/>
          </w:rPr>
          <w:fldChar w:fldCharType="end"/>
        </w:r>
      </w:hyperlink>
    </w:p>
    <w:p w14:paraId="6A9736FD" w14:textId="7F992E4E" w:rsidR="009B280C" w:rsidRDefault="00AF3EFE">
      <w:pPr>
        <w:pStyle w:val="TM2"/>
        <w:rPr>
          <w:rFonts w:asciiTheme="minorHAnsi" w:eastAsiaTheme="minorEastAsia" w:hAnsiTheme="minorHAnsi" w:cstheme="minorBidi"/>
          <w:noProof/>
          <w:sz w:val="22"/>
          <w:szCs w:val="22"/>
          <w:lang w:eastAsia="fr-CA"/>
        </w:rPr>
      </w:pPr>
      <w:hyperlink w:anchor="_Toc97816598" w:history="1">
        <w:r w:rsidR="009B280C" w:rsidRPr="006C019F">
          <w:rPr>
            <w:rStyle w:val="Lienhypertexte"/>
          </w:rPr>
          <w:t>12.6</w:t>
        </w:r>
        <w:r w:rsidR="009B280C">
          <w:rPr>
            <w:rFonts w:asciiTheme="minorHAnsi" w:eastAsiaTheme="minorEastAsia" w:hAnsiTheme="minorHAnsi" w:cstheme="minorBidi"/>
            <w:noProof/>
            <w:sz w:val="22"/>
            <w:szCs w:val="22"/>
            <w:lang w:eastAsia="fr-CA"/>
          </w:rPr>
          <w:tab/>
        </w:r>
        <w:r w:rsidR="009B280C" w:rsidRPr="006C019F">
          <w:rPr>
            <w:rStyle w:val="Lienhypertexte"/>
          </w:rPr>
          <w:t>Véhicules de protection</w:t>
        </w:r>
        <w:r w:rsidR="009B280C">
          <w:rPr>
            <w:noProof/>
            <w:webHidden/>
          </w:rPr>
          <w:tab/>
        </w:r>
        <w:r w:rsidR="009B280C">
          <w:rPr>
            <w:noProof/>
            <w:webHidden/>
          </w:rPr>
          <w:fldChar w:fldCharType="begin"/>
        </w:r>
        <w:r w:rsidR="009B280C">
          <w:rPr>
            <w:noProof/>
            <w:webHidden/>
          </w:rPr>
          <w:instrText xml:space="preserve"> PAGEREF _Toc97816598 \h </w:instrText>
        </w:r>
        <w:r w:rsidR="009B280C">
          <w:rPr>
            <w:noProof/>
            <w:webHidden/>
          </w:rPr>
        </w:r>
        <w:r w:rsidR="009B280C">
          <w:rPr>
            <w:noProof/>
            <w:webHidden/>
          </w:rPr>
          <w:fldChar w:fldCharType="separate"/>
        </w:r>
        <w:r w:rsidR="009B280C">
          <w:rPr>
            <w:noProof/>
            <w:webHidden/>
          </w:rPr>
          <w:t>59</w:t>
        </w:r>
        <w:r w:rsidR="009B280C">
          <w:rPr>
            <w:noProof/>
            <w:webHidden/>
          </w:rPr>
          <w:fldChar w:fldCharType="end"/>
        </w:r>
      </w:hyperlink>
    </w:p>
    <w:p w14:paraId="46257B13" w14:textId="6996A1EA" w:rsidR="009B280C" w:rsidRDefault="00AF3EFE">
      <w:pPr>
        <w:pStyle w:val="TM3"/>
        <w:rPr>
          <w:rFonts w:asciiTheme="minorHAnsi" w:eastAsiaTheme="minorEastAsia" w:hAnsiTheme="minorHAnsi" w:cstheme="minorBidi"/>
          <w:noProof/>
          <w:sz w:val="22"/>
          <w:szCs w:val="22"/>
          <w:lang w:eastAsia="fr-CA"/>
        </w:rPr>
      </w:pPr>
      <w:hyperlink w:anchor="_Toc97816599" w:history="1">
        <w:r w:rsidR="009B280C" w:rsidRPr="006C019F">
          <w:rPr>
            <w:rStyle w:val="Lienhypertexte"/>
          </w:rPr>
          <w:t>12.6.1</w:t>
        </w:r>
        <w:r w:rsidR="009B280C">
          <w:rPr>
            <w:rFonts w:asciiTheme="minorHAnsi" w:eastAsiaTheme="minorEastAsia" w:hAnsiTheme="minorHAnsi" w:cstheme="minorBidi"/>
            <w:noProof/>
            <w:sz w:val="22"/>
            <w:szCs w:val="22"/>
            <w:lang w:eastAsia="fr-CA"/>
          </w:rPr>
          <w:tab/>
        </w:r>
        <w:r w:rsidR="009B280C" w:rsidRPr="006C019F">
          <w:rPr>
            <w:rStyle w:val="Lienhypertexte"/>
          </w:rPr>
          <w:t>Véhicule de protection avec atténuateur d’impact fixé à un véhicule (VP-AIFV)</w:t>
        </w:r>
        <w:r w:rsidR="009B280C">
          <w:rPr>
            <w:noProof/>
            <w:webHidden/>
          </w:rPr>
          <w:tab/>
        </w:r>
        <w:r w:rsidR="009B280C">
          <w:rPr>
            <w:noProof/>
            <w:webHidden/>
          </w:rPr>
          <w:fldChar w:fldCharType="begin"/>
        </w:r>
        <w:r w:rsidR="009B280C">
          <w:rPr>
            <w:noProof/>
            <w:webHidden/>
          </w:rPr>
          <w:instrText xml:space="preserve"> PAGEREF _Toc97816599 \h </w:instrText>
        </w:r>
        <w:r w:rsidR="009B280C">
          <w:rPr>
            <w:noProof/>
            <w:webHidden/>
          </w:rPr>
        </w:r>
        <w:r w:rsidR="009B280C">
          <w:rPr>
            <w:noProof/>
            <w:webHidden/>
          </w:rPr>
          <w:fldChar w:fldCharType="separate"/>
        </w:r>
        <w:r w:rsidR="009B280C">
          <w:rPr>
            <w:noProof/>
            <w:webHidden/>
          </w:rPr>
          <w:t>59</w:t>
        </w:r>
        <w:r w:rsidR="009B280C">
          <w:rPr>
            <w:noProof/>
            <w:webHidden/>
          </w:rPr>
          <w:fldChar w:fldCharType="end"/>
        </w:r>
      </w:hyperlink>
    </w:p>
    <w:p w14:paraId="26EF68B6" w14:textId="17783B37" w:rsidR="009B280C" w:rsidRDefault="00AF3EFE">
      <w:pPr>
        <w:pStyle w:val="TM3"/>
        <w:rPr>
          <w:rFonts w:asciiTheme="minorHAnsi" w:eastAsiaTheme="minorEastAsia" w:hAnsiTheme="minorHAnsi" w:cstheme="minorBidi"/>
          <w:noProof/>
          <w:sz w:val="22"/>
          <w:szCs w:val="22"/>
          <w:lang w:eastAsia="fr-CA"/>
        </w:rPr>
      </w:pPr>
      <w:hyperlink w:anchor="_Toc97816600" w:history="1">
        <w:r w:rsidR="009B280C" w:rsidRPr="006C019F">
          <w:rPr>
            <w:rStyle w:val="Lienhypertexte"/>
          </w:rPr>
          <w:t>12.6.2</w:t>
        </w:r>
        <w:r w:rsidR="009B280C">
          <w:rPr>
            <w:rFonts w:asciiTheme="minorHAnsi" w:eastAsiaTheme="minorEastAsia" w:hAnsiTheme="minorHAnsi" w:cstheme="minorBidi"/>
            <w:noProof/>
            <w:sz w:val="22"/>
            <w:szCs w:val="22"/>
            <w:lang w:eastAsia="fr-CA"/>
          </w:rPr>
          <w:tab/>
        </w:r>
        <w:r w:rsidR="009B280C" w:rsidRPr="006C019F">
          <w:rPr>
            <w:rStyle w:val="Lienhypertexte"/>
          </w:rPr>
          <w:t>Véhicule avec dispositif de protection latérale (VDPL)</w:t>
        </w:r>
        <w:r w:rsidR="009B280C">
          <w:rPr>
            <w:noProof/>
            <w:webHidden/>
          </w:rPr>
          <w:tab/>
        </w:r>
        <w:r w:rsidR="009B280C">
          <w:rPr>
            <w:noProof/>
            <w:webHidden/>
          </w:rPr>
          <w:fldChar w:fldCharType="begin"/>
        </w:r>
        <w:r w:rsidR="009B280C">
          <w:rPr>
            <w:noProof/>
            <w:webHidden/>
          </w:rPr>
          <w:instrText xml:space="preserve"> PAGEREF _Toc97816600 \h </w:instrText>
        </w:r>
        <w:r w:rsidR="009B280C">
          <w:rPr>
            <w:noProof/>
            <w:webHidden/>
          </w:rPr>
        </w:r>
        <w:r w:rsidR="009B280C">
          <w:rPr>
            <w:noProof/>
            <w:webHidden/>
          </w:rPr>
          <w:fldChar w:fldCharType="separate"/>
        </w:r>
        <w:r w:rsidR="009B280C">
          <w:rPr>
            <w:noProof/>
            <w:webHidden/>
          </w:rPr>
          <w:t>59</w:t>
        </w:r>
        <w:r w:rsidR="009B280C">
          <w:rPr>
            <w:noProof/>
            <w:webHidden/>
          </w:rPr>
          <w:fldChar w:fldCharType="end"/>
        </w:r>
      </w:hyperlink>
    </w:p>
    <w:p w14:paraId="4990DBAB" w14:textId="28CFD4A4" w:rsidR="009B280C" w:rsidRDefault="00AF3EFE">
      <w:pPr>
        <w:pStyle w:val="TM3"/>
        <w:rPr>
          <w:rFonts w:asciiTheme="minorHAnsi" w:eastAsiaTheme="minorEastAsia" w:hAnsiTheme="minorHAnsi" w:cstheme="minorBidi"/>
          <w:noProof/>
          <w:sz w:val="22"/>
          <w:szCs w:val="22"/>
          <w:lang w:eastAsia="fr-CA"/>
        </w:rPr>
      </w:pPr>
      <w:hyperlink w:anchor="_Toc97816601" w:history="1">
        <w:r w:rsidR="009B280C" w:rsidRPr="006C019F">
          <w:rPr>
            <w:rStyle w:val="Lienhypertexte"/>
          </w:rPr>
          <w:t>12.6.3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_Toc97816601 \h </w:instrText>
        </w:r>
        <w:r w:rsidR="009B280C">
          <w:rPr>
            <w:noProof/>
            <w:webHidden/>
          </w:rPr>
        </w:r>
        <w:r w:rsidR="009B280C">
          <w:rPr>
            <w:noProof/>
            <w:webHidden/>
          </w:rPr>
          <w:fldChar w:fldCharType="separate"/>
        </w:r>
        <w:r w:rsidR="009B280C">
          <w:rPr>
            <w:noProof/>
            <w:webHidden/>
          </w:rPr>
          <w:t>59</w:t>
        </w:r>
        <w:r w:rsidR="009B280C">
          <w:rPr>
            <w:noProof/>
            <w:webHidden/>
          </w:rPr>
          <w:fldChar w:fldCharType="end"/>
        </w:r>
      </w:hyperlink>
    </w:p>
    <w:p w14:paraId="554808E2" w14:textId="4CDDA5CB" w:rsidR="009B280C" w:rsidRDefault="00AF3EFE">
      <w:pPr>
        <w:pStyle w:val="TM2"/>
        <w:rPr>
          <w:rFonts w:asciiTheme="minorHAnsi" w:eastAsiaTheme="minorEastAsia" w:hAnsiTheme="minorHAnsi" w:cstheme="minorBidi"/>
          <w:noProof/>
          <w:sz w:val="22"/>
          <w:szCs w:val="22"/>
          <w:lang w:eastAsia="fr-CA"/>
        </w:rPr>
      </w:pPr>
      <w:hyperlink w:anchor="_Toc97816602" w:history="1">
        <w:r w:rsidR="009B280C" w:rsidRPr="006C019F">
          <w:rPr>
            <w:rStyle w:val="Lienhypertexte"/>
          </w:rPr>
          <w:t>12.7</w:t>
        </w:r>
        <w:r w:rsidR="009B280C">
          <w:rPr>
            <w:rFonts w:asciiTheme="minorHAnsi" w:eastAsiaTheme="minorEastAsia" w:hAnsiTheme="minorHAnsi" w:cstheme="minorBidi"/>
            <w:noProof/>
            <w:sz w:val="22"/>
            <w:szCs w:val="22"/>
            <w:lang w:eastAsia="fr-CA"/>
          </w:rPr>
          <w:tab/>
        </w:r>
        <w:r w:rsidR="009B280C" w:rsidRPr="006C019F">
          <w:rPr>
            <w:rStyle w:val="Lienhypertexte"/>
          </w:rPr>
          <w:t>Patrouille de retenue</w:t>
        </w:r>
        <w:r w:rsidR="009B280C">
          <w:rPr>
            <w:noProof/>
            <w:webHidden/>
          </w:rPr>
          <w:tab/>
        </w:r>
        <w:r w:rsidR="009B280C">
          <w:rPr>
            <w:noProof/>
            <w:webHidden/>
          </w:rPr>
          <w:fldChar w:fldCharType="begin"/>
        </w:r>
        <w:r w:rsidR="009B280C">
          <w:rPr>
            <w:noProof/>
            <w:webHidden/>
          </w:rPr>
          <w:instrText xml:space="preserve"> PAGEREF _Toc97816602 \h </w:instrText>
        </w:r>
        <w:r w:rsidR="009B280C">
          <w:rPr>
            <w:noProof/>
            <w:webHidden/>
          </w:rPr>
        </w:r>
        <w:r w:rsidR="009B280C">
          <w:rPr>
            <w:noProof/>
            <w:webHidden/>
          </w:rPr>
          <w:fldChar w:fldCharType="separate"/>
        </w:r>
        <w:r w:rsidR="009B280C">
          <w:rPr>
            <w:noProof/>
            <w:webHidden/>
          </w:rPr>
          <w:t>60</w:t>
        </w:r>
        <w:r w:rsidR="009B280C">
          <w:rPr>
            <w:noProof/>
            <w:webHidden/>
          </w:rPr>
          <w:fldChar w:fldCharType="end"/>
        </w:r>
      </w:hyperlink>
    </w:p>
    <w:p w14:paraId="4789B72B" w14:textId="74BC41E7" w:rsidR="009B280C" w:rsidRDefault="00AF3EFE">
      <w:pPr>
        <w:pStyle w:val="TM3"/>
        <w:rPr>
          <w:rFonts w:asciiTheme="minorHAnsi" w:eastAsiaTheme="minorEastAsia" w:hAnsiTheme="minorHAnsi" w:cstheme="minorBidi"/>
          <w:noProof/>
          <w:sz w:val="22"/>
          <w:szCs w:val="22"/>
          <w:lang w:eastAsia="fr-CA"/>
        </w:rPr>
      </w:pPr>
      <w:hyperlink w:anchor="_Toc97816603" w:history="1">
        <w:r w:rsidR="009B280C" w:rsidRPr="006C019F">
          <w:rPr>
            <w:rStyle w:val="Lienhypertexte"/>
          </w:rPr>
          <w:t>12.7.1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_Toc97816603 \h </w:instrText>
        </w:r>
        <w:r w:rsidR="009B280C">
          <w:rPr>
            <w:noProof/>
            <w:webHidden/>
          </w:rPr>
        </w:r>
        <w:r w:rsidR="009B280C">
          <w:rPr>
            <w:noProof/>
            <w:webHidden/>
          </w:rPr>
          <w:fldChar w:fldCharType="separate"/>
        </w:r>
        <w:r w:rsidR="009B280C">
          <w:rPr>
            <w:noProof/>
            <w:webHidden/>
          </w:rPr>
          <w:t>60</w:t>
        </w:r>
        <w:r w:rsidR="009B280C">
          <w:rPr>
            <w:noProof/>
            <w:webHidden/>
          </w:rPr>
          <w:fldChar w:fldCharType="end"/>
        </w:r>
      </w:hyperlink>
    </w:p>
    <w:p w14:paraId="0944CA23" w14:textId="35ED0BA4" w:rsidR="009B280C" w:rsidRDefault="00AF3EFE">
      <w:pPr>
        <w:pStyle w:val="TM1"/>
        <w:rPr>
          <w:rFonts w:asciiTheme="minorHAnsi" w:eastAsiaTheme="minorEastAsia" w:hAnsiTheme="minorHAnsi" w:cstheme="minorBidi"/>
          <w:b w:val="0"/>
          <w:noProof/>
          <w:sz w:val="22"/>
          <w:szCs w:val="22"/>
          <w:lang w:eastAsia="fr-CA"/>
        </w:rPr>
      </w:pPr>
      <w:hyperlink w:anchor="_Toc97816604" w:history="1">
        <w:r w:rsidR="009B280C" w:rsidRPr="006C019F">
          <w:rPr>
            <w:rStyle w:val="Lienhypertexte"/>
          </w:rPr>
          <w:t>13.</w:t>
        </w:r>
        <w:r w:rsidR="009B280C">
          <w:rPr>
            <w:rFonts w:asciiTheme="minorHAnsi" w:eastAsiaTheme="minorEastAsia" w:hAnsiTheme="minorHAnsi" w:cstheme="minorBidi"/>
            <w:b w:val="0"/>
            <w:noProof/>
            <w:sz w:val="22"/>
            <w:szCs w:val="22"/>
            <w:lang w:eastAsia="fr-CA"/>
          </w:rPr>
          <w:tab/>
        </w:r>
        <w:r w:rsidR="009B280C" w:rsidRPr="006C019F">
          <w:rPr>
            <w:rStyle w:val="Lienhypertexte"/>
          </w:rPr>
          <w:t>Marquage temporaire dans une zone de travaux</w:t>
        </w:r>
        <w:r w:rsidR="009B280C">
          <w:rPr>
            <w:noProof/>
            <w:webHidden/>
          </w:rPr>
          <w:tab/>
        </w:r>
        <w:r w:rsidR="009B280C">
          <w:rPr>
            <w:noProof/>
            <w:webHidden/>
          </w:rPr>
          <w:fldChar w:fldCharType="begin"/>
        </w:r>
        <w:r w:rsidR="009B280C">
          <w:rPr>
            <w:noProof/>
            <w:webHidden/>
          </w:rPr>
          <w:instrText xml:space="preserve"> PAGEREF _Toc97816604 \h </w:instrText>
        </w:r>
        <w:r w:rsidR="009B280C">
          <w:rPr>
            <w:noProof/>
            <w:webHidden/>
          </w:rPr>
        </w:r>
        <w:r w:rsidR="009B280C">
          <w:rPr>
            <w:noProof/>
            <w:webHidden/>
          </w:rPr>
          <w:fldChar w:fldCharType="separate"/>
        </w:r>
        <w:r w:rsidR="009B280C">
          <w:rPr>
            <w:noProof/>
            <w:webHidden/>
          </w:rPr>
          <w:t>60</w:t>
        </w:r>
        <w:r w:rsidR="009B280C">
          <w:rPr>
            <w:noProof/>
            <w:webHidden/>
          </w:rPr>
          <w:fldChar w:fldCharType="end"/>
        </w:r>
      </w:hyperlink>
    </w:p>
    <w:p w14:paraId="2F0B4834" w14:textId="201D4501" w:rsidR="009B280C" w:rsidRDefault="00AF3EFE">
      <w:pPr>
        <w:pStyle w:val="TM2"/>
        <w:rPr>
          <w:rFonts w:asciiTheme="minorHAnsi" w:eastAsiaTheme="minorEastAsia" w:hAnsiTheme="minorHAnsi" w:cstheme="minorBidi"/>
          <w:noProof/>
          <w:sz w:val="22"/>
          <w:szCs w:val="22"/>
          <w:lang w:eastAsia="fr-CA"/>
        </w:rPr>
      </w:pPr>
      <w:hyperlink w:anchor="_Toc97816605" w:history="1">
        <w:r w:rsidR="009B280C" w:rsidRPr="006C019F">
          <w:rPr>
            <w:rStyle w:val="Lienhypertexte"/>
          </w:rPr>
          <w:t>13.1</w:t>
        </w:r>
        <w:r w:rsidR="009B280C">
          <w:rPr>
            <w:rFonts w:asciiTheme="minorHAnsi" w:eastAsiaTheme="minorEastAsia" w:hAnsiTheme="minorHAnsi" w:cstheme="minorBidi"/>
            <w:noProof/>
            <w:sz w:val="22"/>
            <w:szCs w:val="22"/>
            <w:lang w:eastAsia="fr-CA"/>
          </w:rPr>
          <w:tab/>
        </w:r>
        <w:r w:rsidR="009B280C" w:rsidRPr="006C019F">
          <w:rPr>
            <w:rStyle w:val="Lienhypertexte"/>
          </w:rPr>
          <w:t>Matériaux</w:t>
        </w:r>
        <w:r w:rsidR="009B280C">
          <w:rPr>
            <w:noProof/>
            <w:webHidden/>
          </w:rPr>
          <w:tab/>
        </w:r>
        <w:r w:rsidR="009B280C">
          <w:rPr>
            <w:noProof/>
            <w:webHidden/>
          </w:rPr>
          <w:fldChar w:fldCharType="begin"/>
        </w:r>
        <w:r w:rsidR="009B280C">
          <w:rPr>
            <w:noProof/>
            <w:webHidden/>
          </w:rPr>
          <w:instrText xml:space="preserve"> PAGEREF _Toc97816605 \h </w:instrText>
        </w:r>
        <w:r w:rsidR="009B280C">
          <w:rPr>
            <w:noProof/>
            <w:webHidden/>
          </w:rPr>
        </w:r>
        <w:r w:rsidR="009B280C">
          <w:rPr>
            <w:noProof/>
            <w:webHidden/>
          </w:rPr>
          <w:fldChar w:fldCharType="separate"/>
        </w:r>
        <w:r w:rsidR="009B280C">
          <w:rPr>
            <w:noProof/>
            <w:webHidden/>
          </w:rPr>
          <w:t>60</w:t>
        </w:r>
        <w:r w:rsidR="009B280C">
          <w:rPr>
            <w:noProof/>
            <w:webHidden/>
          </w:rPr>
          <w:fldChar w:fldCharType="end"/>
        </w:r>
      </w:hyperlink>
    </w:p>
    <w:p w14:paraId="5EDDC22A" w14:textId="49DD48A9" w:rsidR="009B280C" w:rsidRDefault="00AF3EFE">
      <w:pPr>
        <w:pStyle w:val="TM2"/>
        <w:rPr>
          <w:rFonts w:asciiTheme="minorHAnsi" w:eastAsiaTheme="minorEastAsia" w:hAnsiTheme="minorHAnsi" w:cstheme="minorBidi"/>
          <w:noProof/>
          <w:sz w:val="22"/>
          <w:szCs w:val="22"/>
          <w:lang w:eastAsia="fr-CA"/>
        </w:rPr>
      </w:pPr>
      <w:hyperlink w:anchor="_Toc97816606" w:history="1">
        <w:r w:rsidR="009B280C" w:rsidRPr="006C019F">
          <w:rPr>
            <w:rStyle w:val="Lienhypertexte"/>
          </w:rPr>
          <w:t>13.2</w:t>
        </w:r>
        <w:r w:rsidR="009B280C">
          <w:rPr>
            <w:rFonts w:asciiTheme="minorHAnsi" w:eastAsiaTheme="minorEastAsia" w:hAnsiTheme="minorHAnsi" w:cstheme="minorBidi"/>
            <w:noProof/>
            <w:sz w:val="22"/>
            <w:szCs w:val="22"/>
            <w:lang w:eastAsia="fr-CA"/>
          </w:rPr>
          <w:tab/>
        </w:r>
        <w:r w:rsidR="009B280C" w:rsidRPr="006C019F">
          <w:rPr>
            <w:rStyle w:val="Lienhypertexte"/>
          </w:rPr>
          <w:t>Mise en œuvre</w:t>
        </w:r>
        <w:r w:rsidR="009B280C">
          <w:rPr>
            <w:noProof/>
            <w:webHidden/>
          </w:rPr>
          <w:tab/>
        </w:r>
        <w:r w:rsidR="009B280C">
          <w:rPr>
            <w:noProof/>
            <w:webHidden/>
          </w:rPr>
          <w:fldChar w:fldCharType="begin"/>
        </w:r>
        <w:r w:rsidR="009B280C">
          <w:rPr>
            <w:noProof/>
            <w:webHidden/>
          </w:rPr>
          <w:instrText xml:space="preserve"> PAGEREF _Toc97816606 \h </w:instrText>
        </w:r>
        <w:r w:rsidR="009B280C">
          <w:rPr>
            <w:noProof/>
            <w:webHidden/>
          </w:rPr>
        </w:r>
        <w:r w:rsidR="009B280C">
          <w:rPr>
            <w:noProof/>
            <w:webHidden/>
          </w:rPr>
          <w:fldChar w:fldCharType="separate"/>
        </w:r>
        <w:r w:rsidR="009B280C">
          <w:rPr>
            <w:noProof/>
            <w:webHidden/>
          </w:rPr>
          <w:t>61</w:t>
        </w:r>
        <w:r w:rsidR="009B280C">
          <w:rPr>
            <w:noProof/>
            <w:webHidden/>
          </w:rPr>
          <w:fldChar w:fldCharType="end"/>
        </w:r>
      </w:hyperlink>
    </w:p>
    <w:p w14:paraId="7C6EA5D6" w14:textId="2976827B" w:rsidR="009B280C" w:rsidRDefault="00AF3EFE">
      <w:pPr>
        <w:pStyle w:val="TM2"/>
        <w:rPr>
          <w:rFonts w:asciiTheme="minorHAnsi" w:eastAsiaTheme="minorEastAsia" w:hAnsiTheme="minorHAnsi" w:cstheme="minorBidi"/>
          <w:noProof/>
          <w:sz w:val="22"/>
          <w:szCs w:val="22"/>
          <w:lang w:eastAsia="fr-CA"/>
        </w:rPr>
      </w:pPr>
      <w:hyperlink w:anchor="_Toc97816607" w:history="1">
        <w:r w:rsidR="009B280C" w:rsidRPr="006C019F">
          <w:rPr>
            <w:rStyle w:val="Lienhypertexte"/>
          </w:rPr>
          <w:t>13.3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_Toc97816607 \h </w:instrText>
        </w:r>
        <w:r w:rsidR="009B280C">
          <w:rPr>
            <w:noProof/>
            <w:webHidden/>
          </w:rPr>
        </w:r>
        <w:r w:rsidR="009B280C">
          <w:rPr>
            <w:noProof/>
            <w:webHidden/>
          </w:rPr>
          <w:fldChar w:fldCharType="separate"/>
        </w:r>
        <w:r w:rsidR="009B280C">
          <w:rPr>
            <w:noProof/>
            <w:webHidden/>
          </w:rPr>
          <w:t>61</w:t>
        </w:r>
        <w:r w:rsidR="009B280C">
          <w:rPr>
            <w:noProof/>
            <w:webHidden/>
          </w:rPr>
          <w:fldChar w:fldCharType="end"/>
        </w:r>
      </w:hyperlink>
    </w:p>
    <w:p w14:paraId="3BDD081D" w14:textId="3E6E617C" w:rsidR="009B280C" w:rsidRDefault="00AF3EFE">
      <w:pPr>
        <w:pStyle w:val="TM1"/>
        <w:rPr>
          <w:rFonts w:asciiTheme="minorHAnsi" w:eastAsiaTheme="minorEastAsia" w:hAnsiTheme="minorHAnsi" w:cstheme="minorBidi"/>
          <w:b w:val="0"/>
          <w:noProof/>
          <w:sz w:val="22"/>
          <w:szCs w:val="22"/>
          <w:lang w:eastAsia="fr-CA"/>
        </w:rPr>
      </w:pPr>
      <w:hyperlink w:anchor="_Toc97816608" w:history="1">
        <w:r w:rsidR="009B280C" w:rsidRPr="006C019F">
          <w:rPr>
            <w:rStyle w:val="Lienhypertexte"/>
          </w:rPr>
          <w:t>14.</w:t>
        </w:r>
        <w:r w:rsidR="009B280C">
          <w:rPr>
            <w:rFonts w:asciiTheme="minorHAnsi" w:eastAsiaTheme="minorEastAsia" w:hAnsiTheme="minorHAnsi" w:cstheme="minorBidi"/>
            <w:b w:val="0"/>
            <w:noProof/>
            <w:sz w:val="22"/>
            <w:szCs w:val="22"/>
            <w:lang w:eastAsia="fr-CA"/>
          </w:rPr>
          <w:tab/>
        </w:r>
        <w:r w:rsidR="009B280C" w:rsidRPr="006C019F">
          <w:rPr>
            <w:rStyle w:val="Lienhypertexte"/>
          </w:rPr>
          <w:t>Panneaux spéciaux</w:t>
        </w:r>
        <w:r w:rsidR="009B280C">
          <w:rPr>
            <w:noProof/>
            <w:webHidden/>
          </w:rPr>
          <w:tab/>
        </w:r>
        <w:r w:rsidR="009B280C">
          <w:rPr>
            <w:noProof/>
            <w:webHidden/>
          </w:rPr>
          <w:fldChar w:fldCharType="begin"/>
        </w:r>
        <w:r w:rsidR="009B280C">
          <w:rPr>
            <w:noProof/>
            <w:webHidden/>
          </w:rPr>
          <w:instrText xml:space="preserve"> PAGEREF _Toc97816608 \h </w:instrText>
        </w:r>
        <w:r w:rsidR="009B280C">
          <w:rPr>
            <w:noProof/>
            <w:webHidden/>
          </w:rPr>
        </w:r>
        <w:r w:rsidR="009B280C">
          <w:rPr>
            <w:noProof/>
            <w:webHidden/>
          </w:rPr>
          <w:fldChar w:fldCharType="separate"/>
        </w:r>
        <w:r w:rsidR="009B280C">
          <w:rPr>
            <w:noProof/>
            <w:webHidden/>
          </w:rPr>
          <w:t>61</w:t>
        </w:r>
        <w:r w:rsidR="009B280C">
          <w:rPr>
            <w:noProof/>
            <w:webHidden/>
          </w:rPr>
          <w:fldChar w:fldCharType="end"/>
        </w:r>
      </w:hyperlink>
    </w:p>
    <w:p w14:paraId="298D26AA" w14:textId="72DA716B" w:rsidR="009B280C" w:rsidRDefault="00AF3EFE">
      <w:pPr>
        <w:pStyle w:val="TM2"/>
        <w:rPr>
          <w:rFonts w:asciiTheme="minorHAnsi" w:eastAsiaTheme="minorEastAsia" w:hAnsiTheme="minorHAnsi" w:cstheme="minorBidi"/>
          <w:noProof/>
          <w:sz w:val="22"/>
          <w:szCs w:val="22"/>
          <w:lang w:eastAsia="fr-CA"/>
        </w:rPr>
      </w:pPr>
      <w:hyperlink w:anchor="_Toc97816609" w:history="1">
        <w:r w:rsidR="009B280C" w:rsidRPr="006C019F">
          <w:rPr>
            <w:rStyle w:val="Lienhypertexte"/>
          </w:rPr>
          <w:t>14.1</w:t>
        </w:r>
        <w:r w:rsidR="009B280C">
          <w:rPr>
            <w:rFonts w:asciiTheme="minorHAnsi" w:eastAsiaTheme="minorEastAsia" w:hAnsiTheme="minorHAnsi" w:cstheme="minorBidi"/>
            <w:noProof/>
            <w:sz w:val="22"/>
            <w:szCs w:val="22"/>
            <w:lang w:eastAsia="fr-CA"/>
          </w:rPr>
          <w:tab/>
        </w:r>
        <w:r w:rsidR="009B280C" w:rsidRPr="006C019F">
          <w:rPr>
            <w:rStyle w:val="Lienhypertexte"/>
          </w:rPr>
          <w:t>Matériaux</w:t>
        </w:r>
        <w:r w:rsidR="009B280C">
          <w:rPr>
            <w:noProof/>
            <w:webHidden/>
          </w:rPr>
          <w:tab/>
        </w:r>
        <w:r w:rsidR="009B280C">
          <w:rPr>
            <w:noProof/>
            <w:webHidden/>
          </w:rPr>
          <w:fldChar w:fldCharType="begin"/>
        </w:r>
        <w:r w:rsidR="009B280C">
          <w:rPr>
            <w:noProof/>
            <w:webHidden/>
          </w:rPr>
          <w:instrText xml:space="preserve"> PAGEREF _Toc97816609 \h </w:instrText>
        </w:r>
        <w:r w:rsidR="009B280C">
          <w:rPr>
            <w:noProof/>
            <w:webHidden/>
          </w:rPr>
        </w:r>
        <w:r w:rsidR="009B280C">
          <w:rPr>
            <w:noProof/>
            <w:webHidden/>
          </w:rPr>
          <w:fldChar w:fldCharType="separate"/>
        </w:r>
        <w:r w:rsidR="009B280C">
          <w:rPr>
            <w:noProof/>
            <w:webHidden/>
          </w:rPr>
          <w:t>62</w:t>
        </w:r>
        <w:r w:rsidR="009B280C">
          <w:rPr>
            <w:noProof/>
            <w:webHidden/>
          </w:rPr>
          <w:fldChar w:fldCharType="end"/>
        </w:r>
      </w:hyperlink>
    </w:p>
    <w:p w14:paraId="27111157" w14:textId="7A325163" w:rsidR="009B280C" w:rsidRDefault="00AF3EFE">
      <w:pPr>
        <w:pStyle w:val="TM2"/>
        <w:rPr>
          <w:rFonts w:asciiTheme="minorHAnsi" w:eastAsiaTheme="minorEastAsia" w:hAnsiTheme="minorHAnsi" w:cstheme="minorBidi"/>
          <w:noProof/>
          <w:sz w:val="22"/>
          <w:szCs w:val="22"/>
          <w:lang w:eastAsia="fr-CA"/>
        </w:rPr>
      </w:pPr>
      <w:hyperlink w:anchor="_Toc97816610" w:history="1">
        <w:r w:rsidR="009B280C" w:rsidRPr="006C019F">
          <w:rPr>
            <w:rStyle w:val="Lienhypertexte"/>
          </w:rPr>
          <w:t>14.2</w:t>
        </w:r>
        <w:r w:rsidR="009B280C">
          <w:rPr>
            <w:rFonts w:asciiTheme="minorHAnsi" w:eastAsiaTheme="minorEastAsia" w:hAnsiTheme="minorHAnsi" w:cstheme="minorBidi"/>
            <w:noProof/>
            <w:sz w:val="22"/>
            <w:szCs w:val="22"/>
            <w:lang w:eastAsia="fr-CA"/>
          </w:rPr>
          <w:tab/>
        </w:r>
        <w:r w:rsidR="009B280C" w:rsidRPr="006C019F">
          <w:rPr>
            <w:rStyle w:val="Lienhypertexte"/>
          </w:rPr>
          <w:t>Mise en oeuvre</w:t>
        </w:r>
        <w:r w:rsidR="009B280C">
          <w:rPr>
            <w:noProof/>
            <w:webHidden/>
          </w:rPr>
          <w:tab/>
        </w:r>
        <w:r w:rsidR="009B280C">
          <w:rPr>
            <w:noProof/>
            <w:webHidden/>
          </w:rPr>
          <w:fldChar w:fldCharType="begin"/>
        </w:r>
        <w:r w:rsidR="009B280C">
          <w:rPr>
            <w:noProof/>
            <w:webHidden/>
          </w:rPr>
          <w:instrText xml:space="preserve"> PAGEREF _Toc97816610 \h </w:instrText>
        </w:r>
        <w:r w:rsidR="009B280C">
          <w:rPr>
            <w:noProof/>
            <w:webHidden/>
          </w:rPr>
        </w:r>
        <w:r w:rsidR="009B280C">
          <w:rPr>
            <w:noProof/>
            <w:webHidden/>
          </w:rPr>
          <w:fldChar w:fldCharType="separate"/>
        </w:r>
        <w:r w:rsidR="009B280C">
          <w:rPr>
            <w:noProof/>
            <w:webHidden/>
          </w:rPr>
          <w:t>62</w:t>
        </w:r>
        <w:r w:rsidR="009B280C">
          <w:rPr>
            <w:noProof/>
            <w:webHidden/>
          </w:rPr>
          <w:fldChar w:fldCharType="end"/>
        </w:r>
      </w:hyperlink>
    </w:p>
    <w:p w14:paraId="54D2F851" w14:textId="59EAA9C7" w:rsidR="009B280C" w:rsidRDefault="00AF3EFE">
      <w:pPr>
        <w:pStyle w:val="TM2"/>
        <w:rPr>
          <w:rFonts w:asciiTheme="minorHAnsi" w:eastAsiaTheme="minorEastAsia" w:hAnsiTheme="minorHAnsi" w:cstheme="minorBidi"/>
          <w:noProof/>
          <w:sz w:val="22"/>
          <w:szCs w:val="22"/>
          <w:lang w:eastAsia="fr-CA"/>
        </w:rPr>
      </w:pPr>
      <w:hyperlink w:anchor="_Toc97816611" w:history="1">
        <w:r w:rsidR="009B280C" w:rsidRPr="006C019F">
          <w:rPr>
            <w:rStyle w:val="Lienhypertexte"/>
          </w:rPr>
          <w:t>14.3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_Toc97816611 \h </w:instrText>
        </w:r>
        <w:r w:rsidR="009B280C">
          <w:rPr>
            <w:noProof/>
            <w:webHidden/>
          </w:rPr>
        </w:r>
        <w:r w:rsidR="009B280C">
          <w:rPr>
            <w:noProof/>
            <w:webHidden/>
          </w:rPr>
          <w:fldChar w:fldCharType="separate"/>
        </w:r>
        <w:r w:rsidR="009B280C">
          <w:rPr>
            <w:noProof/>
            <w:webHidden/>
          </w:rPr>
          <w:t>62</w:t>
        </w:r>
        <w:r w:rsidR="009B280C">
          <w:rPr>
            <w:noProof/>
            <w:webHidden/>
          </w:rPr>
          <w:fldChar w:fldCharType="end"/>
        </w:r>
      </w:hyperlink>
    </w:p>
    <w:p w14:paraId="3C8D20BB" w14:textId="27A8804E" w:rsidR="009B280C" w:rsidRDefault="00AF3EFE">
      <w:pPr>
        <w:pStyle w:val="TM1"/>
        <w:rPr>
          <w:rFonts w:asciiTheme="minorHAnsi" w:eastAsiaTheme="minorEastAsia" w:hAnsiTheme="minorHAnsi" w:cstheme="minorBidi"/>
          <w:b w:val="0"/>
          <w:noProof/>
          <w:sz w:val="22"/>
          <w:szCs w:val="22"/>
          <w:lang w:eastAsia="fr-CA"/>
        </w:rPr>
      </w:pPr>
      <w:hyperlink w:anchor="_Toc97816612" w:history="1">
        <w:r w:rsidR="009B280C" w:rsidRPr="006C019F">
          <w:rPr>
            <w:rStyle w:val="Lienhypertexte"/>
          </w:rPr>
          <w:t>15.</w:t>
        </w:r>
        <w:r w:rsidR="009B280C">
          <w:rPr>
            <w:rFonts w:asciiTheme="minorHAnsi" w:eastAsiaTheme="minorEastAsia" w:hAnsiTheme="minorHAnsi" w:cstheme="minorBidi"/>
            <w:b w:val="0"/>
            <w:noProof/>
            <w:sz w:val="22"/>
            <w:szCs w:val="22"/>
            <w:lang w:eastAsia="fr-CA"/>
          </w:rPr>
          <w:tab/>
        </w:r>
        <w:r w:rsidR="009B280C" w:rsidRPr="006C019F">
          <w:rPr>
            <w:rStyle w:val="Lienhypertexte"/>
          </w:rPr>
          <w:t>Panneaux d’affichage du Ministère</w:t>
        </w:r>
        <w:r w:rsidR="009B280C">
          <w:rPr>
            <w:noProof/>
            <w:webHidden/>
          </w:rPr>
          <w:tab/>
        </w:r>
        <w:r w:rsidR="009B280C">
          <w:rPr>
            <w:noProof/>
            <w:webHidden/>
          </w:rPr>
          <w:fldChar w:fldCharType="begin"/>
        </w:r>
        <w:r w:rsidR="009B280C">
          <w:rPr>
            <w:noProof/>
            <w:webHidden/>
          </w:rPr>
          <w:instrText xml:space="preserve"> PAGEREF _Toc97816612 \h </w:instrText>
        </w:r>
        <w:r w:rsidR="009B280C">
          <w:rPr>
            <w:noProof/>
            <w:webHidden/>
          </w:rPr>
        </w:r>
        <w:r w:rsidR="009B280C">
          <w:rPr>
            <w:noProof/>
            <w:webHidden/>
          </w:rPr>
          <w:fldChar w:fldCharType="separate"/>
        </w:r>
        <w:r w:rsidR="009B280C">
          <w:rPr>
            <w:noProof/>
            <w:webHidden/>
          </w:rPr>
          <w:t>62</w:t>
        </w:r>
        <w:r w:rsidR="009B280C">
          <w:rPr>
            <w:noProof/>
            <w:webHidden/>
          </w:rPr>
          <w:fldChar w:fldCharType="end"/>
        </w:r>
      </w:hyperlink>
    </w:p>
    <w:p w14:paraId="0D2D6F97" w14:textId="35A23D8F" w:rsidR="009B280C" w:rsidRDefault="00AF3EFE">
      <w:pPr>
        <w:pStyle w:val="TM2"/>
        <w:rPr>
          <w:rFonts w:asciiTheme="minorHAnsi" w:eastAsiaTheme="minorEastAsia" w:hAnsiTheme="minorHAnsi" w:cstheme="minorBidi"/>
          <w:noProof/>
          <w:sz w:val="22"/>
          <w:szCs w:val="22"/>
          <w:lang w:eastAsia="fr-CA"/>
        </w:rPr>
      </w:pPr>
      <w:hyperlink w:anchor="_Toc97816613" w:history="1">
        <w:r w:rsidR="009B280C" w:rsidRPr="006C019F">
          <w:rPr>
            <w:rStyle w:val="Lienhypertexte"/>
          </w:rPr>
          <w:t>15.1</w:t>
        </w:r>
        <w:r w:rsidR="009B280C">
          <w:rPr>
            <w:rFonts w:asciiTheme="minorHAnsi" w:eastAsiaTheme="minorEastAsia" w:hAnsiTheme="minorHAnsi" w:cstheme="minorBidi"/>
            <w:noProof/>
            <w:sz w:val="22"/>
            <w:szCs w:val="22"/>
            <w:lang w:eastAsia="fr-CA"/>
          </w:rPr>
          <w:tab/>
        </w:r>
        <w:r w:rsidR="009B280C" w:rsidRPr="006C019F">
          <w:rPr>
            <w:rStyle w:val="Lienhypertexte"/>
          </w:rPr>
          <w:t>Matériel</w:t>
        </w:r>
        <w:r w:rsidR="009B280C">
          <w:rPr>
            <w:noProof/>
            <w:webHidden/>
          </w:rPr>
          <w:tab/>
        </w:r>
        <w:r w:rsidR="009B280C">
          <w:rPr>
            <w:noProof/>
            <w:webHidden/>
          </w:rPr>
          <w:fldChar w:fldCharType="begin"/>
        </w:r>
        <w:r w:rsidR="009B280C">
          <w:rPr>
            <w:noProof/>
            <w:webHidden/>
          </w:rPr>
          <w:instrText xml:space="preserve"> PAGEREF _Toc97816613 \h </w:instrText>
        </w:r>
        <w:r w:rsidR="009B280C">
          <w:rPr>
            <w:noProof/>
            <w:webHidden/>
          </w:rPr>
        </w:r>
        <w:r w:rsidR="009B280C">
          <w:rPr>
            <w:noProof/>
            <w:webHidden/>
          </w:rPr>
          <w:fldChar w:fldCharType="separate"/>
        </w:r>
        <w:r w:rsidR="009B280C">
          <w:rPr>
            <w:noProof/>
            <w:webHidden/>
          </w:rPr>
          <w:t>62</w:t>
        </w:r>
        <w:r w:rsidR="009B280C">
          <w:rPr>
            <w:noProof/>
            <w:webHidden/>
          </w:rPr>
          <w:fldChar w:fldCharType="end"/>
        </w:r>
      </w:hyperlink>
    </w:p>
    <w:p w14:paraId="231EBC8A" w14:textId="73EAB0E1" w:rsidR="009B280C" w:rsidRDefault="00AF3EFE">
      <w:pPr>
        <w:pStyle w:val="TM2"/>
        <w:rPr>
          <w:rFonts w:asciiTheme="minorHAnsi" w:eastAsiaTheme="minorEastAsia" w:hAnsiTheme="minorHAnsi" w:cstheme="minorBidi"/>
          <w:noProof/>
          <w:sz w:val="22"/>
          <w:szCs w:val="22"/>
          <w:lang w:eastAsia="fr-CA"/>
        </w:rPr>
      </w:pPr>
      <w:hyperlink w:anchor="_Toc97816614" w:history="1">
        <w:r w:rsidR="009B280C" w:rsidRPr="006C019F">
          <w:rPr>
            <w:rStyle w:val="Lienhypertexte"/>
          </w:rPr>
          <w:t>15.2</w:t>
        </w:r>
        <w:r w:rsidR="009B280C">
          <w:rPr>
            <w:rFonts w:asciiTheme="minorHAnsi" w:eastAsiaTheme="minorEastAsia" w:hAnsiTheme="minorHAnsi" w:cstheme="minorBidi"/>
            <w:noProof/>
            <w:sz w:val="22"/>
            <w:szCs w:val="22"/>
            <w:lang w:eastAsia="fr-CA"/>
          </w:rPr>
          <w:tab/>
        </w:r>
        <w:r w:rsidR="009B280C" w:rsidRPr="006C019F">
          <w:rPr>
            <w:rStyle w:val="Lienhypertexte"/>
          </w:rPr>
          <w:t>Mise en oeuvre</w:t>
        </w:r>
        <w:r w:rsidR="009B280C">
          <w:rPr>
            <w:noProof/>
            <w:webHidden/>
          </w:rPr>
          <w:tab/>
        </w:r>
        <w:r w:rsidR="009B280C">
          <w:rPr>
            <w:noProof/>
            <w:webHidden/>
          </w:rPr>
          <w:fldChar w:fldCharType="begin"/>
        </w:r>
        <w:r w:rsidR="009B280C">
          <w:rPr>
            <w:noProof/>
            <w:webHidden/>
          </w:rPr>
          <w:instrText xml:space="preserve"> PAGEREF _Toc97816614 \h </w:instrText>
        </w:r>
        <w:r w:rsidR="009B280C">
          <w:rPr>
            <w:noProof/>
            <w:webHidden/>
          </w:rPr>
        </w:r>
        <w:r w:rsidR="009B280C">
          <w:rPr>
            <w:noProof/>
            <w:webHidden/>
          </w:rPr>
          <w:fldChar w:fldCharType="separate"/>
        </w:r>
        <w:r w:rsidR="009B280C">
          <w:rPr>
            <w:noProof/>
            <w:webHidden/>
          </w:rPr>
          <w:t>63</w:t>
        </w:r>
        <w:r w:rsidR="009B280C">
          <w:rPr>
            <w:noProof/>
            <w:webHidden/>
          </w:rPr>
          <w:fldChar w:fldCharType="end"/>
        </w:r>
      </w:hyperlink>
    </w:p>
    <w:p w14:paraId="6D33B4F3" w14:textId="2231C12E" w:rsidR="009B280C" w:rsidRDefault="00AF3EFE">
      <w:pPr>
        <w:pStyle w:val="TM2"/>
        <w:rPr>
          <w:rFonts w:asciiTheme="minorHAnsi" w:eastAsiaTheme="minorEastAsia" w:hAnsiTheme="minorHAnsi" w:cstheme="minorBidi"/>
          <w:noProof/>
          <w:sz w:val="22"/>
          <w:szCs w:val="22"/>
          <w:lang w:eastAsia="fr-CA"/>
        </w:rPr>
      </w:pPr>
      <w:hyperlink w:anchor="_Toc97816615" w:history="1">
        <w:r w:rsidR="009B280C" w:rsidRPr="006C019F">
          <w:rPr>
            <w:rStyle w:val="Lienhypertexte"/>
          </w:rPr>
          <w:t>15.3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_Toc97816615 \h </w:instrText>
        </w:r>
        <w:r w:rsidR="009B280C">
          <w:rPr>
            <w:noProof/>
            <w:webHidden/>
          </w:rPr>
        </w:r>
        <w:r w:rsidR="009B280C">
          <w:rPr>
            <w:noProof/>
            <w:webHidden/>
          </w:rPr>
          <w:fldChar w:fldCharType="separate"/>
        </w:r>
        <w:r w:rsidR="009B280C">
          <w:rPr>
            <w:noProof/>
            <w:webHidden/>
          </w:rPr>
          <w:t>63</w:t>
        </w:r>
        <w:r w:rsidR="009B280C">
          <w:rPr>
            <w:noProof/>
            <w:webHidden/>
          </w:rPr>
          <w:fldChar w:fldCharType="end"/>
        </w:r>
      </w:hyperlink>
    </w:p>
    <w:p w14:paraId="73B1BEAB" w14:textId="5AD82EAC" w:rsidR="009B280C" w:rsidRDefault="00AF3EFE">
      <w:pPr>
        <w:pStyle w:val="TM1"/>
        <w:rPr>
          <w:rFonts w:asciiTheme="minorHAnsi" w:eastAsiaTheme="minorEastAsia" w:hAnsiTheme="minorHAnsi" w:cstheme="minorBidi"/>
          <w:b w:val="0"/>
          <w:noProof/>
          <w:sz w:val="22"/>
          <w:szCs w:val="22"/>
          <w:lang w:eastAsia="fr-CA"/>
        </w:rPr>
      </w:pPr>
      <w:hyperlink w:anchor="_Toc97816616" w:history="1">
        <w:r w:rsidR="009B280C" w:rsidRPr="006C019F">
          <w:rPr>
            <w:rStyle w:val="Lienhypertexte"/>
          </w:rPr>
          <w:t>16.</w:t>
        </w:r>
        <w:r w:rsidR="009B280C">
          <w:rPr>
            <w:rFonts w:asciiTheme="minorHAnsi" w:eastAsiaTheme="minorEastAsia" w:hAnsiTheme="minorHAnsi" w:cstheme="minorBidi"/>
            <w:b w:val="0"/>
            <w:noProof/>
            <w:sz w:val="22"/>
            <w:szCs w:val="22"/>
            <w:lang w:eastAsia="fr-CA"/>
          </w:rPr>
          <w:tab/>
        </w:r>
        <w:r w:rsidR="009B280C" w:rsidRPr="006C019F">
          <w:rPr>
            <w:rStyle w:val="Lienhypertexte"/>
          </w:rPr>
          <w:t>Dispositifs de retenue pour chantiers</w:t>
        </w:r>
        <w:r w:rsidR="009B280C">
          <w:rPr>
            <w:noProof/>
            <w:webHidden/>
          </w:rPr>
          <w:tab/>
        </w:r>
        <w:r w:rsidR="009B280C">
          <w:rPr>
            <w:noProof/>
            <w:webHidden/>
          </w:rPr>
          <w:fldChar w:fldCharType="begin"/>
        </w:r>
        <w:r w:rsidR="009B280C">
          <w:rPr>
            <w:noProof/>
            <w:webHidden/>
          </w:rPr>
          <w:instrText xml:space="preserve"> PAGEREF _Toc97816616 \h </w:instrText>
        </w:r>
        <w:r w:rsidR="009B280C">
          <w:rPr>
            <w:noProof/>
            <w:webHidden/>
          </w:rPr>
        </w:r>
        <w:r w:rsidR="009B280C">
          <w:rPr>
            <w:noProof/>
            <w:webHidden/>
          </w:rPr>
          <w:fldChar w:fldCharType="separate"/>
        </w:r>
        <w:r w:rsidR="009B280C">
          <w:rPr>
            <w:noProof/>
            <w:webHidden/>
          </w:rPr>
          <w:t>64</w:t>
        </w:r>
        <w:r w:rsidR="009B280C">
          <w:rPr>
            <w:noProof/>
            <w:webHidden/>
          </w:rPr>
          <w:fldChar w:fldCharType="end"/>
        </w:r>
      </w:hyperlink>
    </w:p>
    <w:p w14:paraId="04EC91A6" w14:textId="536A3EAE" w:rsidR="009B280C" w:rsidRDefault="00AF3EFE">
      <w:pPr>
        <w:pStyle w:val="TM2"/>
        <w:rPr>
          <w:rFonts w:asciiTheme="minorHAnsi" w:eastAsiaTheme="minorEastAsia" w:hAnsiTheme="minorHAnsi" w:cstheme="minorBidi"/>
          <w:noProof/>
          <w:sz w:val="22"/>
          <w:szCs w:val="22"/>
          <w:lang w:eastAsia="fr-CA"/>
        </w:rPr>
      </w:pPr>
      <w:hyperlink w:anchor="_Toc97816617" w:history="1">
        <w:r w:rsidR="009B280C" w:rsidRPr="006C019F">
          <w:rPr>
            <w:rStyle w:val="Lienhypertexte"/>
          </w:rPr>
          <w:t>16.1</w:t>
        </w:r>
        <w:r w:rsidR="009B280C">
          <w:rPr>
            <w:rFonts w:asciiTheme="minorHAnsi" w:eastAsiaTheme="minorEastAsia" w:hAnsiTheme="minorHAnsi" w:cstheme="minorBidi"/>
            <w:noProof/>
            <w:sz w:val="22"/>
            <w:szCs w:val="22"/>
            <w:lang w:eastAsia="fr-CA"/>
          </w:rPr>
          <w:tab/>
        </w:r>
        <w:r w:rsidR="009B280C" w:rsidRPr="006C019F">
          <w:rPr>
            <w:rStyle w:val="Lienhypertexte"/>
          </w:rPr>
          <w:t>Mobilisation et démobilisation des dispositifs de retenue</w:t>
        </w:r>
        <w:r w:rsidR="009B280C">
          <w:rPr>
            <w:noProof/>
            <w:webHidden/>
          </w:rPr>
          <w:tab/>
        </w:r>
        <w:r w:rsidR="009B280C">
          <w:rPr>
            <w:noProof/>
            <w:webHidden/>
          </w:rPr>
          <w:fldChar w:fldCharType="begin"/>
        </w:r>
        <w:r w:rsidR="009B280C">
          <w:rPr>
            <w:noProof/>
            <w:webHidden/>
          </w:rPr>
          <w:instrText xml:space="preserve"> PAGEREF _Toc97816617 \h </w:instrText>
        </w:r>
        <w:r w:rsidR="009B280C">
          <w:rPr>
            <w:noProof/>
            <w:webHidden/>
          </w:rPr>
        </w:r>
        <w:r w:rsidR="009B280C">
          <w:rPr>
            <w:noProof/>
            <w:webHidden/>
          </w:rPr>
          <w:fldChar w:fldCharType="separate"/>
        </w:r>
        <w:r w:rsidR="009B280C">
          <w:rPr>
            <w:noProof/>
            <w:webHidden/>
          </w:rPr>
          <w:t>64</w:t>
        </w:r>
        <w:r w:rsidR="009B280C">
          <w:rPr>
            <w:noProof/>
            <w:webHidden/>
          </w:rPr>
          <w:fldChar w:fldCharType="end"/>
        </w:r>
      </w:hyperlink>
    </w:p>
    <w:p w14:paraId="029C3399" w14:textId="4033329D" w:rsidR="009B280C" w:rsidRDefault="00AF3EFE">
      <w:pPr>
        <w:pStyle w:val="TM3"/>
        <w:rPr>
          <w:rFonts w:asciiTheme="minorHAnsi" w:eastAsiaTheme="minorEastAsia" w:hAnsiTheme="minorHAnsi" w:cstheme="minorBidi"/>
          <w:noProof/>
          <w:sz w:val="22"/>
          <w:szCs w:val="22"/>
          <w:lang w:eastAsia="fr-CA"/>
        </w:rPr>
      </w:pPr>
      <w:hyperlink w:anchor="_Toc97816618" w:history="1">
        <w:r w:rsidR="009B280C" w:rsidRPr="006C019F">
          <w:rPr>
            <w:rStyle w:val="Lienhypertexte"/>
          </w:rPr>
          <w:t>16.1.1</w:t>
        </w:r>
        <w:r w:rsidR="009B280C">
          <w:rPr>
            <w:rFonts w:asciiTheme="minorHAnsi" w:eastAsiaTheme="minorEastAsia" w:hAnsiTheme="minorHAnsi" w:cstheme="minorBidi"/>
            <w:noProof/>
            <w:sz w:val="22"/>
            <w:szCs w:val="22"/>
            <w:lang w:eastAsia="fr-CA"/>
          </w:rPr>
          <w:tab/>
        </w:r>
        <w:r w:rsidR="009B280C" w:rsidRPr="006C019F">
          <w:rPr>
            <w:rStyle w:val="Lienhypertexte"/>
          </w:rPr>
          <w:t>Plan de travail</w:t>
        </w:r>
        <w:r w:rsidR="009B280C">
          <w:rPr>
            <w:noProof/>
            <w:webHidden/>
          </w:rPr>
          <w:tab/>
        </w:r>
        <w:r w:rsidR="009B280C">
          <w:rPr>
            <w:noProof/>
            <w:webHidden/>
          </w:rPr>
          <w:fldChar w:fldCharType="begin"/>
        </w:r>
        <w:r w:rsidR="009B280C">
          <w:rPr>
            <w:noProof/>
            <w:webHidden/>
          </w:rPr>
          <w:instrText xml:space="preserve"> PAGEREF _Toc97816618 \h </w:instrText>
        </w:r>
        <w:r w:rsidR="009B280C">
          <w:rPr>
            <w:noProof/>
            <w:webHidden/>
          </w:rPr>
        </w:r>
        <w:r w:rsidR="009B280C">
          <w:rPr>
            <w:noProof/>
            <w:webHidden/>
          </w:rPr>
          <w:fldChar w:fldCharType="separate"/>
        </w:r>
        <w:r w:rsidR="009B280C">
          <w:rPr>
            <w:noProof/>
            <w:webHidden/>
          </w:rPr>
          <w:t>64</w:t>
        </w:r>
        <w:r w:rsidR="009B280C">
          <w:rPr>
            <w:noProof/>
            <w:webHidden/>
          </w:rPr>
          <w:fldChar w:fldCharType="end"/>
        </w:r>
      </w:hyperlink>
    </w:p>
    <w:p w14:paraId="3D742117" w14:textId="08A2DC88" w:rsidR="009B280C" w:rsidRDefault="00AF3EFE">
      <w:pPr>
        <w:pStyle w:val="TM3"/>
        <w:rPr>
          <w:rFonts w:asciiTheme="minorHAnsi" w:eastAsiaTheme="minorEastAsia" w:hAnsiTheme="minorHAnsi" w:cstheme="minorBidi"/>
          <w:noProof/>
          <w:sz w:val="22"/>
          <w:szCs w:val="22"/>
          <w:lang w:eastAsia="fr-CA"/>
        </w:rPr>
      </w:pPr>
      <w:hyperlink w:anchor="_Toc97816619" w:history="1">
        <w:r w:rsidR="009B280C" w:rsidRPr="006C019F">
          <w:rPr>
            <w:rStyle w:val="Lienhypertexte"/>
          </w:rPr>
          <w:t>16.1.2</w:t>
        </w:r>
        <w:r w:rsidR="009B280C">
          <w:rPr>
            <w:rFonts w:asciiTheme="minorHAnsi" w:eastAsiaTheme="minorEastAsia" w:hAnsiTheme="minorHAnsi" w:cstheme="minorBidi"/>
            <w:noProof/>
            <w:sz w:val="22"/>
            <w:szCs w:val="22"/>
            <w:lang w:eastAsia="fr-CA"/>
          </w:rPr>
          <w:tab/>
        </w:r>
        <w:r w:rsidR="009B280C" w:rsidRPr="006C019F">
          <w:rPr>
            <w:rStyle w:val="Lienhypertexte"/>
          </w:rPr>
          <w:t>Plans d’aménagement des dispositifs de retenue</w:t>
        </w:r>
        <w:r w:rsidR="009B280C">
          <w:rPr>
            <w:noProof/>
            <w:webHidden/>
          </w:rPr>
          <w:tab/>
        </w:r>
        <w:r w:rsidR="009B280C">
          <w:rPr>
            <w:noProof/>
            <w:webHidden/>
          </w:rPr>
          <w:fldChar w:fldCharType="begin"/>
        </w:r>
        <w:r w:rsidR="009B280C">
          <w:rPr>
            <w:noProof/>
            <w:webHidden/>
          </w:rPr>
          <w:instrText xml:space="preserve"> PAGEREF _Toc97816619 \h </w:instrText>
        </w:r>
        <w:r w:rsidR="009B280C">
          <w:rPr>
            <w:noProof/>
            <w:webHidden/>
          </w:rPr>
        </w:r>
        <w:r w:rsidR="009B280C">
          <w:rPr>
            <w:noProof/>
            <w:webHidden/>
          </w:rPr>
          <w:fldChar w:fldCharType="separate"/>
        </w:r>
        <w:r w:rsidR="009B280C">
          <w:rPr>
            <w:noProof/>
            <w:webHidden/>
          </w:rPr>
          <w:t>64</w:t>
        </w:r>
        <w:r w:rsidR="009B280C">
          <w:rPr>
            <w:noProof/>
            <w:webHidden/>
          </w:rPr>
          <w:fldChar w:fldCharType="end"/>
        </w:r>
      </w:hyperlink>
    </w:p>
    <w:p w14:paraId="2B264527" w14:textId="27E8E4C2" w:rsidR="009B280C" w:rsidRDefault="00AF3EFE">
      <w:pPr>
        <w:pStyle w:val="TM4"/>
        <w:rPr>
          <w:rFonts w:asciiTheme="minorHAnsi" w:hAnsiTheme="minorHAnsi"/>
          <w:noProof/>
          <w:sz w:val="22"/>
        </w:rPr>
      </w:pPr>
      <w:hyperlink w:anchor="_Toc97816620" w:history="1">
        <w:r w:rsidR="009B280C" w:rsidRPr="006C019F">
          <w:rPr>
            <w:rStyle w:val="Lienhypertexte"/>
          </w:rPr>
          <w:t>16.1.2.1</w:t>
        </w:r>
        <w:r w:rsidR="009B280C">
          <w:rPr>
            <w:rFonts w:asciiTheme="minorHAnsi" w:hAnsiTheme="minorHAnsi"/>
            <w:noProof/>
            <w:sz w:val="22"/>
          </w:rPr>
          <w:tab/>
        </w:r>
        <w:r w:rsidR="009B280C" w:rsidRPr="006C019F">
          <w:rPr>
            <w:rStyle w:val="Lienhypertexte"/>
          </w:rPr>
          <w:t>Élément fixé sur les unités de glissière en béton pour chantiers</w:t>
        </w:r>
        <w:r w:rsidR="009B280C">
          <w:rPr>
            <w:noProof/>
            <w:webHidden/>
          </w:rPr>
          <w:tab/>
        </w:r>
        <w:r w:rsidR="009B280C">
          <w:rPr>
            <w:noProof/>
            <w:webHidden/>
          </w:rPr>
          <w:fldChar w:fldCharType="begin"/>
        </w:r>
        <w:r w:rsidR="009B280C">
          <w:rPr>
            <w:noProof/>
            <w:webHidden/>
          </w:rPr>
          <w:instrText xml:space="preserve"> PAGEREF _Toc97816620 \h </w:instrText>
        </w:r>
        <w:r w:rsidR="009B280C">
          <w:rPr>
            <w:noProof/>
            <w:webHidden/>
          </w:rPr>
        </w:r>
        <w:r w:rsidR="009B280C">
          <w:rPr>
            <w:noProof/>
            <w:webHidden/>
          </w:rPr>
          <w:fldChar w:fldCharType="separate"/>
        </w:r>
        <w:r w:rsidR="009B280C">
          <w:rPr>
            <w:noProof/>
            <w:webHidden/>
          </w:rPr>
          <w:t>65</w:t>
        </w:r>
        <w:r w:rsidR="009B280C">
          <w:rPr>
            <w:noProof/>
            <w:webHidden/>
          </w:rPr>
          <w:fldChar w:fldCharType="end"/>
        </w:r>
      </w:hyperlink>
    </w:p>
    <w:p w14:paraId="7637B2D2" w14:textId="3A34DAA0" w:rsidR="009B280C" w:rsidRDefault="00AF3EFE">
      <w:pPr>
        <w:pStyle w:val="TM3"/>
        <w:rPr>
          <w:rFonts w:asciiTheme="minorHAnsi" w:eastAsiaTheme="minorEastAsia" w:hAnsiTheme="minorHAnsi" w:cstheme="minorBidi"/>
          <w:noProof/>
          <w:sz w:val="22"/>
          <w:szCs w:val="22"/>
          <w:lang w:eastAsia="fr-CA"/>
        </w:rPr>
      </w:pPr>
      <w:hyperlink w:anchor="_Toc97816621" w:history="1">
        <w:r w:rsidR="009B280C" w:rsidRPr="006C019F">
          <w:rPr>
            <w:rStyle w:val="Lienhypertexte"/>
          </w:rPr>
          <w:t>16.1.3</w:t>
        </w:r>
        <w:r w:rsidR="009B280C">
          <w:rPr>
            <w:rFonts w:asciiTheme="minorHAnsi" w:eastAsiaTheme="minorEastAsia" w:hAnsiTheme="minorHAnsi" w:cstheme="minorBidi"/>
            <w:noProof/>
            <w:sz w:val="22"/>
            <w:szCs w:val="22"/>
            <w:lang w:eastAsia="fr-CA"/>
          </w:rPr>
          <w:tab/>
        </w:r>
        <w:r w:rsidR="009B280C" w:rsidRPr="006C019F">
          <w:rPr>
            <w:rStyle w:val="Lienhypertexte"/>
          </w:rPr>
          <w:t>Entreposage</w:t>
        </w:r>
        <w:r w:rsidR="009B280C">
          <w:rPr>
            <w:noProof/>
            <w:webHidden/>
          </w:rPr>
          <w:tab/>
        </w:r>
        <w:r w:rsidR="009B280C">
          <w:rPr>
            <w:noProof/>
            <w:webHidden/>
          </w:rPr>
          <w:fldChar w:fldCharType="begin"/>
        </w:r>
        <w:r w:rsidR="009B280C">
          <w:rPr>
            <w:noProof/>
            <w:webHidden/>
          </w:rPr>
          <w:instrText xml:space="preserve"> PAGEREF _Toc97816621 \h </w:instrText>
        </w:r>
        <w:r w:rsidR="009B280C">
          <w:rPr>
            <w:noProof/>
            <w:webHidden/>
          </w:rPr>
        </w:r>
        <w:r w:rsidR="009B280C">
          <w:rPr>
            <w:noProof/>
            <w:webHidden/>
          </w:rPr>
          <w:fldChar w:fldCharType="separate"/>
        </w:r>
        <w:r w:rsidR="009B280C">
          <w:rPr>
            <w:noProof/>
            <w:webHidden/>
          </w:rPr>
          <w:t>65</w:t>
        </w:r>
        <w:r w:rsidR="009B280C">
          <w:rPr>
            <w:noProof/>
            <w:webHidden/>
          </w:rPr>
          <w:fldChar w:fldCharType="end"/>
        </w:r>
      </w:hyperlink>
    </w:p>
    <w:p w14:paraId="51D41155" w14:textId="6E8F4191" w:rsidR="009B280C" w:rsidRDefault="00AF3EFE">
      <w:pPr>
        <w:pStyle w:val="TM4"/>
        <w:rPr>
          <w:rFonts w:asciiTheme="minorHAnsi" w:hAnsiTheme="minorHAnsi"/>
          <w:noProof/>
          <w:sz w:val="22"/>
        </w:rPr>
      </w:pPr>
      <w:hyperlink w:anchor="_Toc97816622" w:history="1">
        <w:r w:rsidR="009B280C" w:rsidRPr="006C019F">
          <w:rPr>
            <w:rStyle w:val="Lienhypertexte"/>
            <w:rFonts w:eastAsia="Humnst777 BT"/>
          </w:rPr>
          <w:t>16.1.3.1</w:t>
        </w:r>
        <w:r w:rsidR="009B280C">
          <w:rPr>
            <w:rFonts w:asciiTheme="minorHAnsi" w:hAnsiTheme="minorHAnsi"/>
            <w:noProof/>
            <w:sz w:val="22"/>
          </w:rPr>
          <w:tab/>
        </w:r>
        <w:r w:rsidR="009B280C" w:rsidRPr="006C019F">
          <w:rPr>
            <w:rStyle w:val="Lienhypertexte"/>
            <w:rFonts w:eastAsia="Humnst777 BT"/>
          </w:rPr>
          <w:t>Unités de glissière en béton pour chantiers</w:t>
        </w:r>
        <w:r w:rsidR="009B280C">
          <w:rPr>
            <w:noProof/>
            <w:webHidden/>
          </w:rPr>
          <w:tab/>
        </w:r>
        <w:r w:rsidR="009B280C">
          <w:rPr>
            <w:noProof/>
            <w:webHidden/>
          </w:rPr>
          <w:fldChar w:fldCharType="begin"/>
        </w:r>
        <w:r w:rsidR="009B280C">
          <w:rPr>
            <w:noProof/>
            <w:webHidden/>
          </w:rPr>
          <w:instrText xml:space="preserve"> PAGEREF _Toc97816622 \h </w:instrText>
        </w:r>
        <w:r w:rsidR="009B280C">
          <w:rPr>
            <w:noProof/>
            <w:webHidden/>
          </w:rPr>
        </w:r>
        <w:r w:rsidR="009B280C">
          <w:rPr>
            <w:noProof/>
            <w:webHidden/>
          </w:rPr>
          <w:fldChar w:fldCharType="separate"/>
        </w:r>
        <w:r w:rsidR="009B280C">
          <w:rPr>
            <w:noProof/>
            <w:webHidden/>
          </w:rPr>
          <w:t>65</w:t>
        </w:r>
        <w:r w:rsidR="009B280C">
          <w:rPr>
            <w:noProof/>
            <w:webHidden/>
          </w:rPr>
          <w:fldChar w:fldCharType="end"/>
        </w:r>
      </w:hyperlink>
    </w:p>
    <w:p w14:paraId="4FA9CB36" w14:textId="234F4661" w:rsidR="009B280C" w:rsidRDefault="00AF3EFE">
      <w:pPr>
        <w:pStyle w:val="TM4"/>
        <w:rPr>
          <w:rFonts w:asciiTheme="minorHAnsi" w:hAnsiTheme="minorHAnsi"/>
          <w:noProof/>
          <w:sz w:val="22"/>
        </w:rPr>
      </w:pPr>
      <w:hyperlink w:anchor="_Toc97816623" w:history="1">
        <w:r w:rsidR="009B280C" w:rsidRPr="006C019F">
          <w:rPr>
            <w:rStyle w:val="Lienhypertexte"/>
          </w:rPr>
          <w:t>16.1.3.2</w:t>
        </w:r>
        <w:r w:rsidR="009B280C">
          <w:rPr>
            <w:rFonts w:asciiTheme="minorHAnsi" w:hAnsiTheme="minorHAnsi"/>
            <w:noProof/>
            <w:sz w:val="22"/>
          </w:rPr>
          <w:tab/>
        </w:r>
        <w:r w:rsidR="009B280C" w:rsidRPr="006C019F">
          <w:rPr>
            <w:rStyle w:val="Lienhypertexte"/>
          </w:rPr>
          <w:t>Atténuateur d’impact pour chantiers</w:t>
        </w:r>
        <w:r w:rsidR="009B280C">
          <w:rPr>
            <w:noProof/>
            <w:webHidden/>
          </w:rPr>
          <w:tab/>
        </w:r>
        <w:r w:rsidR="009B280C">
          <w:rPr>
            <w:noProof/>
            <w:webHidden/>
          </w:rPr>
          <w:fldChar w:fldCharType="begin"/>
        </w:r>
        <w:r w:rsidR="009B280C">
          <w:rPr>
            <w:noProof/>
            <w:webHidden/>
          </w:rPr>
          <w:instrText xml:space="preserve"> PAGEREF _Toc97816623 \h </w:instrText>
        </w:r>
        <w:r w:rsidR="009B280C">
          <w:rPr>
            <w:noProof/>
            <w:webHidden/>
          </w:rPr>
        </w:r>
        <w:r w:rsidR="009B280C">
          <w:rPr>
            <w:noProof/>
            <w:webHidden/>
          </w:rPr>
          <w:fldChar w:fldCharType="separate"/>
        </w:r>
        <w:r w:rsidR="009B280C">
          <w:rPr>
            <w:noProof/>
            <w:webHidden/>
          </w:rPr>
          <w:t>66</w:t>
        </w:r>
        <w:r w:rsidR="009B280C">
          <w:rPr>
            <w:noProof/>
            <w:webHidden/>
          </w:rPr>
          <w:fldChar w:fldCharType="end"/>
        </w:r>
      </w:hyperlink>
    </w:p>
    <w:p w14:paraId="3FE5AE95" w14:textId="5BE814CE" w:rsidR="009B280C" w:rsidRDefault="00AF3EFE">
      <w:pPr>
        <w:pStyle w:val="TM4"/>
        <w:rPr>
          <w:rFonts w:asciiTheme="minorHAnsi" w:hAnsiTheme="minorHAnsi"/>
          <w:noProof/>
          <w:sz w:val="22"/>
        </w:rPr>
      </w:pPr>
      <w:hyperlink w:anchor="_Toc97816624" w:history="1">
        <w:r w:rsidR="009B280C" w:rsidRPr="006C019F">
          <w:rPr>
            <w:rStyle w:val="Lienhypertexte"/>
          </w:rPr>
          <w:t>16.1.3.3</w:t>
        </w:r>
        <w:r w:rsidR="009B280C">
          <w:rPr>
            <w:rFonts w:asciiTheme="minorHAnsi" w:hAnsiTheme="minorHAnsi"/>
            <w:noProof/>
            <w:sz w:val="22"/>
          </w:rPr>
          <w:tab/>
        </w:r>
        <w:r w:rsidR="009B280C" w:rsidRPr="006C019F">
          <w:rPr>
            <w:rStyle w:val="Lienhypertexte"/>
          </w:rPr>
          <w:t>Éléments galvanisés</w:t>
        </w:r>
        <w:r w:rsidR="009B280C">
          <w:rPr>
            <w:noProof/>
            <w:webHidden/>
          </w:rPr>
          <w:tab/>
        </w:r>
        <w:r w:rsidR="009B280C">
          <w:rPr>
            <w:noProof/>
            <w:webHidden/>
          </w:rPr>
          <w:fldChar w:fldCharType="begin"/>
        </w:r>
        <w:r w:rsidR="009B280C">
          <w:rPr>
            <w:noProof/>
            <w:webHidden/>
          </w:rPr>
          <w:instrText xml:space="preserve"> PAGEREF _Toc97816624 \h </w:instrText>
        </w:r>
        <w:r w:rsidR="009B280C">
          <w:rPr>
            <w:noProof/>
            <w:webHidden/>
          </w:rPr>
        </w:r>
        <w:r w:rsidR="009B280C">
          <w:rPr>
            <w:noProof/>
            <w:webHidden/>
          </w:rPr>
          <w:fldChar w:fldCharType="separate"/>
        </w:r>
        <w:r w:rsidR="009B280C">
          <w:rPr>
            <w:noProof/>
            <w:webHidden/>
          </w:rPr>
          <w:t>66</w:t>
        </w:r>
        <w:r w:rsidR="009B280C">
          <w:rPr>
            <w:noProof/>
            <w:webHidden/>
          </w:rPr>
          <w:fldChar w:fldCharType="end"/>
        </w:r>
      </w:hyperlink>
    </w:p>
    <w:p w14:paraId="69676D68" w14:textId="14ECBD70" w:rsidR="009B280C" w:rsidRDefault="00AF3EFE">
      <w:pPr>
        <w:pStyle w:val="TM3"/>
        <w:rPr>
          <w:rFonts w:asciiTheme="minorHAnsi" w:eastAsiaTheme="minorEastAsia" w:hAnsiTheme="minorHAnsi" w:cstheme="minorBidi"/>
          <w:noProof/>
          <w:sz w:val="22"/>
          <w:szCs w:val="22"/>
          <w:lang w:eastAsia="fr-CA"/>
        </w:rPr>
      </w:pPr>
      <w:hyperlink w:anchor="_Toc97816625" w:history="1">
        <w:r w:rsidR="009B280C" w:rsidRPr="006C019F">
          <w:rPr>
            <w:rStyle w:val="Lienhypertexte"/>
          </w:rPr>
          <w:t>16.1.4</w:t>
        </w:r>
        <w:r w:rsidR="009B280C">
          <w:rPr>
            <w:rFonts w:asciiTheme="minorHAnsi" w:eastAsiaTheme="minorEastAsia" w:hAnsiTheme="minorHAnsi" w:cstheme="minorBidi"/>
            <w:noProof/>
            <w:sz w:val="22"/>
            <w:szCs w:val="22"/>
            <w:lang w:eastAsia="fr-CA"/>
          </w:rPr>
          <w:tab/>
        </w:r>
        <w:r w:rsidR="009B280C" w:rsidRPr="006C019F">
          <w:rPr>
            <w:rStyle w:val="Lienhypertexte"/>
          </w:rPr>
          <w:t>Mise en œuvre</w:t>
        </w:r>
        <w:r w:rsidR="009B280C">
          <w:rPr>
            <w:noProof/>
            <w:webHidden/>
          </w:rPr>
          <w:tab/>
        </w:r>
        <w:r w:rsidR="009B280C">
          <w:rPr>
            <w:noProof/>
            <w:webHidden/>
          </w:rPr>
          <w:fldChar w:fldCharType="begin"/>
        </w:r>
        <w:r w:rsidR="009B280C">
          <w:rPr>
            <w:noProof/>
            <w:webHidden/>
          </w:rPr>
          <w:instrText xml:space="preserve"> PAGEREF _Toc97816625 \h </w:instrText>
        </w:r>
        <w:r w:rsidR="009B280C">
          <w:rPr>
            <w:noProof/>
            <w:webHidden/>
          </w:rPr>
        </w:r>
        <w:r w:rsidR="009B280C">
          <w:rPr>
            <w:noProof/>
            <w:webHidden/>
          </w:rPr>
          <w:fldChar w:fldCharType="separate"/>
        </w:r>
        <w:r w:rsidR="009B280C">
          <w:rPr>
            <w:noProof/>
            <w:webHidden/>
          </w:rPr>
          <w:t>66</w:t>
        </w:r>
        <w:r w:rsidR="009B280C">
          <w:rPr>
            <w:noProof/>
            <w:webHidden/>
          </w:rPr>
          <w:fldChar w:fldCharType="end"/>
        </w:r>
      </w:hyperlink>
    </w:p>
    <w:p w14:paraId="3FDD2279" w14:textId="46B005E1" w:rsidR="009B280C" w:rsidRDefault="00AF3EFE">
      <w:pPr>
        <w:pStyle w:val="TM4"/>
        <w:rPr>
          <w:rFonts w:asciiTheme="minorHAnsi" w:hAnsiTheme="minorHAnsi"/>
          <w:noProof/>
          <w:sz w:val="22"/>
        </w:rPr>
      </w:pPr>
      <w:hyperlink w:anchor="_Toc97816626" w:history="1">
        <w:r w:rsidR="009B280C" w:rsidRPr="006C019F">
          <w:rPr>
            <w:rStyle w:val="Lienhypertexte"/>
          </w:rPr>
          <w:t>16.1.4.1</w:t>
        </w:r>
        <w:r w:rsidR="009B280C">
          <w:rPr>
            <w:rFonts w:asciiTheme="minorHAnsi" w:hAnsiTheme="minorHAnsi"/>
            <w:noProof/>
            <w:sz w:val="22"/>
          </w:rPr>
          <w:tab/>
        </w:r>
        <w:r w:rsidR="009B280C" w:rsidRPr="006C019F">
          <w:rPr>
            <w:rStyle w:val="Lienhypertexte"/>
          </w:rPr>
          <w:t>Déviation à contresens et modification des glissières existantes</w:t>
        </w:r>
        <w:r w:rsidR="009B280C">
          <w:rPr>
            <w:noProof/>
            <w:webHidden/>
          </w:rPr>
          <w:tab/>
        </w:r>
        <w:r w:rsidR="009B280C">
          <w:rPr>
            <w:noProof/>
            <w:webHidden/>
          </w:rPr>
          <w:fldChar w:fldCharType="begin"/>
        </w:r>
        <w:r w:rsidR="009B280C">
          <w:rPr>
            <w:noProof/>
            <w:webHidden/>
          </w:rPr>
          <w:instrText xml:space="preserve"> PAGEREF _Toc97816626 \h </w:instrText>
        </w:r>
        <w:r w:rsidR="009B280C">
          <w:rPr>
            <w:noProof/>
            <w:webHidden/>
          </w:rPr>
        </w:r>
        <w:r w:rsidR="009B280C">
          <w:rPr>
            <w:noProof/>
            <w:webHidden/>
          </w:rPr>
          <w:fldChar w:fldCharType="separate"/>
        </w:r>
        <w:r w:rsidR="009B280C">
          <w:rPr>
            <w:noProof/>
            <w:webHidden/>
          </w:rPr>
          <w:t>67</w:t>
        </w:r>
        <w:r w:rsidR="009B280C">
          <w:rPr>
            <w:noProof/>
            <w:webHidden/>
          </w:rPr>
          <w:fldChar w:fldCharType="end"/>
        </w:r>
      </w:hyperlink>
    </w:p>
    <w:p w14:paraId="218040D1" w14:textId="557804C2" w:rsidR="009B280C" w:rsidRDefault="00AF3EFE">
      <w:pPr>
        <w:pStyle w:val="TM4"/>
        <w:rPr>
          <w:rFonts w:asciiTheme="minorHAnsi" w:hAnsiTheme="minorHAnsi"/>
          <w:noProof/>
          <w:sz w:val="22"/>
        </w:rPr>
      </w:pPr>
      <w:hyperlink w:anchor="_Toc97816627" w:history="1">
        <w:r w:rsidR="009B280C" w:rsidRPr="006C019F">
          <w:rPr>
            <w:rStyle w:val="Lienhypertexte"/>
          </w:rPr>
          <w:t>16.1.4.2</w:t>
        </w:r>
        <w:r w:rsidR="009B280C">
          <w:rPr>
            <w:rFonts w:asciiTheme="minorHAnsi" w:hAnsiTheme="minorHAnsi"/>
            <w:noProof/>
            <w:sz w:val="22"/>
          </w:rPr>
          <w:tab/>
        </w:r>
        <w:r w:rsidR="009B280C" w:rsidRPr="006C019F">
          <w:rPr>
            <w:rStyle w:val="Lienhypertexte"/>
          </w:rPr>
          <w:t>Changement de configuration du chantier</w:t>
        </w:r>
        <w:r w:rsidR="009B280C">
          <w:rPr>
            <w:noProof/>
            <w:webHidden/>
          </w:rPr>
          <w:tab/>
        </w:r>
        <w:r w:rsidR="009B280C">
          <w:rPr>
            <w:noProof/>
            <w:webHidden/>
          </w:rPr>
          <w:fldChar w:fldCharType="begin"/>
        </w:r>
        <w:r w:rsidR="009B280C">
          <w:rPr>
            <w:noProof/>
            <w:webHidden/>
          </w:rPr>
          <w:instrText xml:space="preserve"> PAGEREF _Toc97816627 \h </w:instrText>
        </w:r>
        <w:r w:rsidR="009B280C">
          <w:rPr>
            <w:noProof/>
            <w:webHidden/>
          </w:rPr>
        </w:r>
        <w:r w:rsidR="009B280C">
          <w:rPr>
            <w:noProof/>
            <w:webHidden/>
          </w:rPr>
          <w:fldChar w:fldCharType="separate"/>
        </w:r>
        <w:r w:rsidR="009B280C">
          <w:rPr>
            <w:noProof/>
            <w:webHidden/>
          </w:rPr>
          <w:t>67</w:t>
        </w:r>
        <w:r w:rsidR="009B280C">
          <w:rPr>
            <w:noProof/>
            <w:webHidden/>
          </w:rPr>
          <w:fldChar w:fldCharType="end"/>
        </w:r>
      </w:hyperlink>
    </w:p>
    <w:p w14:paraId="504368FE" w14:textId="5AAC3EF1" w:rsidR="009B280C" w:rsidRDefault="00AF3EFE">
      <w:pPr>
        <w:pStyle w:val="TM3"/>
        <w:rPr>
          <w:rFonts w:asciiTheme="minorHAnsi" w:eastAsiaTheme="minorEastAsia" w:hAnsiTheme="minorHAnsi" w:cstheme="minorBidi"/>
          <w:noProof/>
          <w:sz w:val="22"/>
          <w:szCs w:val="22"/>
          <w:lang w:eastAsia="fr-CA"/>
        </w:rPr>
      </w:pPr>
      <w:hyperlink w:anchor="_Toc97816628" w:history="1">
        <w:r w:rsidR="009B280C" w:rsidRPr="006C019F">
          <w:rPr>
            <w:rStyle w:val="Lienhypertexte"/>
          </w:rPr>
          <w:t>16.1.5</w:t>
        </w:r>
        <w:r w:rsidR="009B280C">
          <w:rPr>
            <w:rFonts w:asciiTheme="minorHAnsi" w:eastAsiaTheme="minorEastAsia" w:hAnsiTheme="minorHAnsi" w:cstheme="minorBidi"/>
            <w:noProof/>
            <w:sz w:val="22"/>
            <w:szCs w:val="22"/>
            <w:lang w:eastAsia="fr-CA"/>
          </w:rPr>
          <w:tab/>
        </w:r>
        <w:r w:rsidR="009B280C" w:rsidRPr="006C019F">
          <w:rPr>
            <w:rStyle w:val="Lienhypertexte"/>
          </w:rPr>
          <w:t>Ramassage des dispositifs de retenue pour chantiers</w:t>
        </w:r>
        <w:r w:rsidR="009B280C">
          <w:rPr>
            <w:noProof/>
            <w:webHidden/>
          </w:rPr>
          <w:tab/>
        </w:r>
        <w:r w:rsidR="009B280C">
          <w:rPr>
            <w:noProof/>
            <w:webHidden/>
          </w:rPr>
          <w:fldChar w:fldCharType="begin"/>
        </w:r>
        <w:r w:rsidR="009B280C">
          <w:rPr>
            <w:noProof/>
            <w:webHidden/>
          </w:rPr>
          <w:instrText xml:space="preserve"> PAGEREF _Toc97816628 \h </w:instrText>
        </w:r>
        <w:r w:rsidR="009B280C">
          <w:rPr>
            <w:noProof/>
            <w:webHidden/>
          </w:rPr>
        </w:r>
        <w:r w:rsidR="009B280C">
          <w:rPr>
            <w:noProof/>
            <w:webHidden/>
          </w:rPr>
          <w:fldChar w:fldCharType="separate"/>
        </w:r>
        <w:r w:rsidR="009B280C">
          <w:rPr>
            <w:noProof/>
            <w:webHidden/>
          </w:rPr>
          <w:t>67</w:t>
        </w:r>
        <w:r w:rsidR="009B280C">
          <w:rPr>
            <w:noProof/>
            <w:webHidden/>
          </w:rPr>
          <w:fldChar w:fldCharType="end"/>
        </w:r>
      </w:hyperlink>
    </w:p>
    <w:p w14:paraId="451FB4A9" w14:textId="5B321373" w:rsidR="009B280C" w:rsidRDefault="00AF3EFE">
      <w:pPr>
        <w:pStyle w:val="TM4"/>
        <w:rPr>
          <w:rFonts w:asciiTheme="minorHAnsi" w:hAnsiTheme="minorHAnsi"/>
          <w:noProof/>
          <w:sz w:val="22"/>
        </w:rPr>
      </w:pPr>
      <w:hyperlink w:anchor="_Toc97816629" w:history="1">
        <w:r w:rsidR="009B280C" w:rsidRPr="006C019F">
          <w:rPr>
            <w:rStyle w:val="Lienhypertexte"/>
          </w:rPr>
          <w:t>16.1.5.1</w:t>
        </w:r>
        <w:r w:rsidR="009B280C">
          <w:rPr>
            <w:rFonts w:asciiTheme="minorHAnsi" w:hAnsiTheme="minorHAnsi"/>
            <w:noProof/>
            <w:sz w:val="22"/>
          </w:rPr>
          <w:tab/>
        </w:r>
        <w:r w:rsidR="009B280C" w:rsidRPr="006C019F">
          <w:rPr>
            <w:rStyle w:val="Lienhypertexte"/>
          </w:rPr>
          <w:t>Matériel fourni par le Ministère</w:t>
        </w:r>
        <w:r w:rsidR="009B280C">
          <w:rPr>
            <w:noProof/>
            <w:webHidden/>
          </w:rPr>
          <w:tab/>
        </w:r>
        <w:r w:rsidR="009B280C">
          <w:rPr>
            <w:noProof/>
            <w:webHidden/>
          </w:rPr>
          <w:fldChar w:fldCharType="begin"/>
        </w:r>
        <w:r w:rsidR="009B280C">
          <w:rPr>
            <w:noProof/>
            <w:webHidden/>
          </w:rPr>
          <w:instrText xml:space="preserve"> PAGEREF _Toc97816629 \h </w:instrText>
        </w:r>
        <w:r w:rsidR="009B280C">
          <w:rPr>
            <w:noProof/>
            <w:webHidden/>
          </w:rPr>
        </w:r>
        <w:r w:rsidR="009B280C">
          <w:rPr>
            <w:noProof/>
            <w:webHidden/>
          </w:rPr>
          <w:fldChar w:fldCharType="separate"/>
        </w:r>
        <w:r w:rsidR="009B280C">
          <w:rPr>
            <w:noProof/>
            <w:webHidden/>
          </w:rPr>
          <w:t>67</w:t>
        </w:r>
        <w:r w:rsidR="009B280C">
          <w:rPr>
            <w:noProof/>
            <w:webHidden/>
          </w:rPr>
          <w:fldChar w:fldCharType="end"/>
        </w:r>
      </w:hyperlink>
    </w:p>
    <w:p w14:paraId="6C628FCF" w14:textId="46660DBC" w:rsidR="009B280C" w:rsidRDefault="00AF3EFE">
      <w:pPr>
        <w:pStyle w:val="TM3"/>
        <w:rPr>
          <w:rFonts w:asciiTheme="minorHAnsi" w:eastAsiaTheme="minorEastAsia" w:hAnsiTheme="minorHAnsi" w:cstheme="minorBidi"/>
          <w:noProof/>
          <w:sz w:val="22"/>
          <w:szCs w:val="22"/>
          <w:lang w:eastAsia="fr-CA"/>
        </w:rPr>
      </w:pPr>
      <w:hyperlink w:anchor="_Toc97816630" w:history="1">
        <w:r w:rsidR="009B280C" w:rsidRPr="006C019F">
          <w:rPr>
            <w:rStyle w:val="Lienhypertexte"/>
            <w:bCs/>
          </w:rPr>
          <w:t>16.1.6</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_Toc97816630 \h </w:instrText>
        </w:r>
        <w:r w:rsidR="009B280C">
          <w:rPr>
            <w:noProof/>
            <w:webHidden/>
          </w:rPr>
        </w:r>
        <w:r w:rsidR="009B280C">
          <w:rPr>
            <w:noProof/>
            <w:webHidden/>
          </w:rPr>
          <w:fldChar w:fldCharType="separate"/>
        </w:r>
        <w:r w:rsidR="009B280C">
          <w:rPr>
            <w:noProof/>
            <w:webHidden/>
          </w:rPr>
          <w:t>68</w:t>
        </w:r>
        <w:r w:rsidR="009B280C">
          <w:rPr>
            <w:noProof/>
            <w:webHidden/>
          </w:rPr>
          <w:fldChar w:fldCharType="end"/>
        </w:r>
      </w:hyperlink>
    </w:p>
    <w:p w14:paraId="1C33DEEE" w14:textId="77C23207" w:rsidR="009B280C" w:rsidRDefault="00AF3EFE">
      <w:pPr>
        <w:pStyle w:val="TM4"/>
        <w:rPr>
          <w:rFonts w:asciiTheme="minorHAnsi" w:hAnsiTheme="minorHAnsi"/>
          <w:noProof/>
          <w:sz w:val="22"/>
        </w:rPr>
      </w:pPr>
      <w:hyperlink w:anchor="_Toc97816631" w:history="1">
        <w:r w:rsidR="009B280C" w:rsidRPr="006C019F">
          <w:rPr>
            <w:rStyle w:val="Lienhypertexte"/>
          </w:rPr>
          <w:t>16.1.6.1</w:t>
        </w:r>
        <w:r w:rsidR="009B280C">
          <w:rPr>
            <w:rFonts w:asciiTheme="minorHAnsi" w:hAnsiTheme="minorHAnsi"/>
            <w:noProof/>
            <w:sz w:val="22"/>
          </w:rPr>
          <w:tab/>
        </w:r>
        <w:r w:rsidR="009B280C" w:rsidRPr="006C019F">
          <w:rPr>
            <w:rStyle w:val="Lienhypertexte"/>
          </w:rPr>
          <w:t>Glissière en béton pour chantiers</w:t>
        </w:r>
        <w:r w:rsidR="009B280C">
          <w:rPr>
            <w:noProof/>
            <w:webHidden/>
          </w:rPr>
          <w:tab/>
        </w:r>
        <w:r w:rsidR="009B280C">
          <w:rPr>
            <w:noProof/>
            <w:webHidden/>
          </w:rPr>
          <w:fldChar w:fldCharType="begin"/>
        </w:r>
        <w:r w:rsidR="009B280C">
          <w:rPr>
            <w:noProof/>
            <w:webHidden/>
          </w:rPr>
          <w:instrText xml:space="preserve"> PAGEREF _Toc97816631 \h </w:instrText>
        </w:r>
        <w:r w:rsidR="009B280C">
          <w:rPr>
            <w:noProof/>
            <w:webHidden/>
          </w:rPr>
        </w:r>
        <w:r w:rsidR="009B280C">
          <w:rPr>
            <w:noProof/>
            <w:webHidden/>
          </w:rPr>
          <w:fldChar w:fldCharType="separate"/>
        </w:r>
        <w:r w:rsidR="009B280C">
          <w:rPr>
            <w:noProof/>
            <w:webHidden/>
          </w:rPr>
          <w:t>68</w:t>
        </w:r>
        <w:r w:rsidR="009B280C">
          <w:rPr>
            <w:noProof/>
            <w:webHidden/>
          </w:rPr>
          <w:fldChar w:fldCharType="end"/>
        </w:r>
      </w:hyperlink>
    </w:p>
    <w:p w14:paraId="0CFC0524" w14:textId="222A75C2" w:rsidR="009B280C" w:rsidRDefault="00AF3EFE">
      <w:pPr>
        <w:pStyle w:val="TM4"/>
        <w:rPr>
          <w:rFonts w:asciiTheme="minorHAnsi" w:hAnsiTheme="minorHAnsi"/>
          <w:noProof/>
          <w:sz w:val="22"/>
        </w:rPr>
      </w:pPr>
      <w:hyperlink w:anchor="_Toc97816632" w:history="1">
        <w:r w:rsidR="009B280C" w:rsidRPr="006C019F">
          <w:rPr>
            <w:rStyle w:val="Lienhypertexte"/>
          </w:rPr>
          <w:t>16.1.6.2</w:t>
        </w:r>
        <w:r w:rsidR="009B280C">
          <w:rPr>
            <w:rFonts w:asciiTheme="minorHAnsi" w:hAnsiTheme="minorHAnsi"/>
            <w:noProof/>
            <w:sz w:val="22"/>
          </w:rPr>
          <w:tab/>
        </w:r>
        <w:r w:rsidR="009B280C" w:rsidRPr="006C019F">
          <w:rPr>
            <w:rStyle w:val="Lienhypertexte"/>
          </w:rPr>
          <w:t>Glissière ancrables en béton pour chantiers</w:t>
        </w:r>
        <w:r w:rsidR="009B280C">
          <w:rPr>
            <w:noProof/>
            <w:webHidden/>
          </w:rPr>
          <w:tab/>
        </w:r>
        <w:r w:rsidR="009B280C">
          <w:rPr>
            <w:noProof/>
            <w:webHidden/>
          </w:rPr>
          <w:fldChar w:fldCharType="begin"/>
        </w:r>
        <w:r w:rsidR="009B280C">
          <w:rPr>
            <w:noProof/>
            <w:webHidden/>
          </w:rPr>
          <w:instrText xml:space="preserve"> PAGEREF _Toc97816632 \h </w:instrText>
        </w:r>
        <w:r w:rsidR="009B280C">
          <w:rPr>
            <w:noProof/>
            <w:webHidden/>
          </w:rPr>
        </w:r>
        <w:r w:rsidR="009B280C">
          <w:rPr>
            <w:noProof/>
            <w:webHidden/>
          </w:rPr>
          <w:fldChar w:fldCharType="separate"/>
        </w:r>
        <w:r w:rsidR="009B280C">
          <w:rPr>
            <w:noProof/>
            <w:webHidden/>
          </w:rPr>
          <w:t>69</w:t>
        </w:r>
        <w:r w:rsidR="009B280C">
          <w:rPr>
            <w:noProof/>
            <w:webHidden/>
          </w:rPr>
          <w:fldChar w:fldCharType="end"/>
        </w:r>
      </w:hyperlink>
    </w:p>
    <w:p w14:paraId="3B5DDDCA" w14:textId="1A727CD6" w:rsidR="009B280C" w:rsidRDefault="00AF3EFE">
      <w:pPr>
        <w:pStyle w:val="TM4"/>
        <w:rPr>
          <w:rFonts w:asciiTheme="minorHAnsi" w:hAnsiTheme="minorHAnsi"/>
          <w:noProof/>
          <w:sz w:val="22"/>
        </w:rPr>
      </w:pPr>
      <w:hyperlink w:anchor="_Toc97816633" w:history="1">
        <w:r w:rsidR="009B280C" w:rsidRPr="006C019F">
          <w:rPr>
            <w:rStyle w:val="Lienhypertexte"/>
          </w:rPr>
          <w:t>16.1.6.3</w:t>
        </w:r>
        <w:r w:rsidR="009B280C">
          <w:rPr>
            <w:rFonts w:asciiTheme="minorHAnsi" w:hAnsiTheme="minorHAnsi"/>
            <w:noProof/>
            <w:sz w:val="22"/>
          </w:rPr>
          <w:tab/>
        </w:r>
        <w:r w:rsidR="009B280C" w:rsidRPr="006C019F">
          <w:rPr>
            <w:rStyle w:val="Lienhypertexte"/>
          </w:rPr>
          <w:t>Glissières en béton à déplacement rapide pour chantiers</w:t>
        </w:r>
        <w:r w:rsidR="009B280C">
          <w:rPr>
            <w:noProof/>
            <w:webHidden/>
          </w:rPr>
          <w:tab/>
        </w:r>
        <w:r w:rsidR="009B280C">
          <w:rPr>
            <w:noProof/>
            <w:webHidden/>
          </w:rPr>
          <w:fldChar w:fldCharType="begin"/>
        </w:r>
        <w:r w:rsidR="009B280C">
          <w:rPr>
            <w:noProof/>
            <w:webHidden/>
          </w:rPr>
          <w:instrText xml:space="preserve"> PAGEREF _Toc97816633 \h </w:instrText>
        </w:r>
        <w:r w:rsidR="009B280C">
          <w:rPr>
            <w:noProof/>
            <w:webHidden/>
          </w:rPr>
        </w:r>
        <w:r w:rsidR="009B280C">
          <w:rPr>
            <w:noProof/>
            <w:webHidden/>
          </w:rPr>
          <w:fldChar w:fldCharType="separate"/>
        </w:r>
        <w:r w:rsidR="009B280C">
          <w:rPr>
            <w:noProof/>
            <w:webHidden/>
          </w:rPr>
          <w:t>69</w:t>
        </w:r>
        <w:r w:rsidR="009B280C">
          <w:rPr>
            <w:noProof/>
            <w:webHidden/>
          </w:rPr>
          <w:fldChar w:fldCharType="end"/>
        </w:r>
      </w:hyperlink>
    </w:p>
    <w:p w14:paraId="1B127291" w14:textId="51D12053" w:rsidR="009B280C" w:rsidRDefault="00AF3EFE">
      <w:pPr>
        <w:pStyle w:val="TM4"/>
        <w:rPr>
          <w:rFonts w:asciiTheme="minorHAnsi" w:hAnsiTheme="minorHAnsi"/>
          <w:noProof/>
          <w:sz w:val="22"/>
        </w:rPr>
      </w:pPr>
      <w:hyperlink w:anchor="_Toc97816634" w:history="1">
        <w:r w:rsidR="009B280C" w:rsidRPr="006C019F">
          <w:rPr>
            <w:rStyle w:val="Lienhypertexte"/>
          </w:rPr>
          <w:t>16.1.6.5</w:t>
        </w:r>
        <w:r w:rsidR="009B280C">
          <w:rPr>
            <w:rFonts w:asciiTheme="minorHAnsi" w:hAnsiTheme="minorHAnsi"/>
            <w:noProof/>
            <w:sz w:val="22"/>
          </w:rPr>
          <w:tab/>
        </w:r>
        <w:r w:rsidR="009B280C" w:rsidRPr="006C019F">
          <w:rPr>
            <w:rStyle w:val="Lienhypertexte"/>
          </w:rPr>
          <w:t>Atténuateur d’impact pour chantiers</w:t>
        </w:r>
        <w:r w:rsidR="009B280C">
          <w:rPr>
            <w:noProof/>
            <w:webHidden/>
          </w:rPr>
          <w:tab/>
        </w:r>
        <w:r w:rsidR="009B280C">
          <w:rPr>
            <w:noProof/>
            <w:webHidden/>
          </w:rPr>
          <w:fldChar w:fldCharType="begin"/>
        </w:r>
        <w:r w:rsidR="009B280C">
          <w:rPr>
            <w:noProof/>
            <w:webHidden/>
          </w:rPr>
          <w:instrText xml:space="preserve"> PAGEREF _Toc97816634 \h </w:instrText>
        </w:r>
        <w:r w:rsidR="009B280C">
          <w:rPr>
            <w:noProof/>
            <w:webHidden/>
          </w:rPr>
        </w:r>
        <w:r w:rsidR="009B280C">
          <w:rPr>
            <w:noProof/>
            <w:webHidden/>
          </w:rPr>
          <w:fldChar w:fldCharType="separate"/>
        </w:r>
        <w:r w:rsidR="009B280C">
          <w:rPr>
            <w:noProof/>
            <w:webHidden/>
          </w:rPr>
          <w:t>69</w:t>
        </w:r>
        <w:r w:rsidR="009B280C">
          <w:rPr>
            <w:noProof/>
            <w:webHidden/>
          </w:rPr>
          <w:fldChar w:fldCharType="end"/>
        </w:r>
      </w:hyperlink>
    </w:p>
    <w:p w14:paraId="2DC1D289" w14:textId="6C99493D" w:rsidR="009B280C" w:rsidRDefault="00AF3EFE">
      <w:pPr>
        <w:pStyle w:val="TM4"/>
        <w:rPr>
          <w:rFonts w:asciiTheme="minorHAnsi" w:hAnsiTheme="minorHAnsi"/>
          <w:noProof/>
          <w:sz w:val="22"/>
        </w:rPr>
      </w:pPr>
      <w:hyperlink w:anchor="_Toc97816635" w:history="1">
        <w:r w:rsidR="009B280C" w:rsidRPr="006C019F">
          <w:rPr>
            <w:rStyle w:val="Lienhypertexte"/>
          </w:rPr>
          <w:t>16.1.6.6</w:t>
        </w:r>
        <w:r w:rsidR="009B280C">
          <w:rPr>
            <w:rFonts w:asciiTheme="minorHAnsi" w:hAnsiTheme="minorHAnsi"/>
            <w:noProof/>
            <w:sz w:val="22"/>
          </w:rPr>
          <w:tab/>
        </w:r>
        <w:r w:rsidR="009B280C" w:rsidRPr="006C019F">
          <w:rPr>
            <w:rStyle w:val="Lienhypertexte"/>
          </w:rPr>
          <w:t>Modifications aux dispositifs de retenue permanents et nouvelles installations</w:t>
        </w:r>
        <w:r w:rsidR="009B280C">
          <w:rPr>
            <w:noProof/>
            <w:webHidden/>
          </w:rPr>
          <w:tab/>
        </w:r>
        <w:r w:rsidR="009B280C">
          <w:rPr>
            <w:noProof/>
            <w:webHidden/>
          </w:rPr>
          <w:fldChar w:fldCharType="begin"/>
        </w:r>
        <w:r w:rsidR="009B280C">
          <w:rPr>
            <w:noProof/>
            <w:webHidden/>
          </w:rPr>
          <w:instrText xml:space="preserve"> PAGEREF _Toc97816635 \h </w:instrText>
        </w:r>
        <w:r w:rsidR="009B280C">
          <w:rPr>
            <w:noProof/>
            <w:webHidden/>
          </w:rPr>
        </w:r>
        <w:r w:rsidR="009B280C">
          <w:rPr>
            <w:noProof/>
            <w:webHidden/>
          </w:rPr>
          <w:fldChar w:fldCharType="separate"/>
        </w:r>
        <w:r w:rsidR="009B280C">
          <w:rPr>
            <w:noProof/>
            <w:webHidden/>
          </w:rPr>
          <w:t>69</w:t>
        </w:r>
        <w:r w:rsidR="009B280C">
          <w:rPr>
            <w:noProof/>
            <w:webHidden/>
          </w:rPr>
          <w:fldChar w:fldCharType="end"/>
        </w:r>
      </w:hyperlink>
    </w:p>
    <w:p w14:paraId="7FB68B89" w14:textId="5391D6A1" w:rsidR="009B280C" w:rsidRDefault="00AF3EFE">
      <w:pPr>
        <w:pStyle w:val="TM2"/>
        <w:rPr>
          <w:rFonts w:asciiTheme="minorHAnsi" w:eastAsiaTheme="minorEastAsia" w:hAnsiTheme="minorHAnsi" w:cstheme="minorBidi"/>
          <w:noProof/>
          <w:sz w:val="22"/>
          <w:szCs w:val="22"/>
          <w:lang w:eastAsia="fr-CA"/>
        </w:rPr>
      </w:pPr>
      <w:hyperlink w:anchor="_Toc97816636" w:history="1">
        <w:r w:rsidR="009B280C" w:rsidRPr="006C019F">
          <w:rPr>
            <w:rStyle w:val="Lienhypertexte"/>
          </w:rPr>
          <w:t>16.2</w:t>
        </w:r>
        <w:r w:rsidR="009B280C">
          <w:rPr>
            <w:rFonts w:asciiTheme="minorHAnsi" w:eastAsiaTheme="minorEastAsia" w:hAnsiTheme="minorHAnsi" w:cstheme="minorBidi"/>
            <w:noProof/>
            <w:sz w:val="22"/>
            <w:szCs w:val="22"/>
            <w:lang w:eastAsia="fr-CA"/>
          </w:rPr>
          <w:tab/>
        </w:r>
        <w:r w:rsidR="009B280C" w:rsidRPr="006C019F">
          <w:rPr>
            <w:rStyle w:val="Lienhypertexte"/>
          </w:rPr>
          <w:t>Maintien des dispositifs de retenue</w:t>
        </w:r>
        <w:r w:rsidR="009B280C">
          <w:rPr>
            <w:noProof/>
            <w:webHidden/>
          </w:rPr>
          <w:tab/>
        </w:r>
        <w:r w:rsidR="009B280C">
          <w:rPr>
            <w:noProof/>
            <w:webHidden/>
          </w:rPr>
          <w:fldChar w:fldCharType="begin"/>
        </w:r>
        <w:r w:rsidR="009B280C">
          <w:rPr>
            <w:noProof/>
            <w:webHidden/>
          </w:rPr>
          <w:instrText xml:space="preserve"> PAGEREF _Toc97816636 \h </w:instrText>
        </w:r>
        <w:r w:rsidR="009B280C">
          <w:rPr>
            <w:noProof/>
            <w:webHidden/>
          </w:rPr>
        </w:r>
        <w:r w:rsidR="009B280C">
          <w:rPr>
            <w:noProof/>
            <w:webHidden/>
          </w:rPr>
          <w:fldChar w:fldCharType="separate"/>
        </w:r>
        <w:r w:rsidR="009B280C">
          <w:rPr>
            <w:noProof/>
            <w:webHidden/>
          </w:rPr>
          <w:t>70</w:t>
        </w:r>
        <w:r w:rsidR="009B280C">
          <w:rPr>
            <w:noProof/>
            <w:webHidden/>
          </w:rPr>
          <w:fldChar w:fldCharType="end"/>
        </w:r>
      </w:hyperlink>
    </w:p>
    <w:p w14:paraId="191408B3" w14:textId="16AE4246" w:rsidR="009B280C" w:rsidRDefault="00AF3EFE">
      <w:pPr>
        <w:pStyle w:val="TM3"/>
        <w:rPr>
          <w:rFonts w:asciiTheme="minorHAnsi" w:eastAsiaTheme="minorEastAsia" w:hAnsiTheme="minorHAnsi" w:cstheme="minorBidi"/>
          <w:noProof/>
          <w:sz w:val="22"/>
          <w:szCs w:val="22"/>
          <w:lang w:eastAsia="fr-CA"/>
        </w:rPr>
      </w:pPr>
      <w:hyperlink w:anchor="_Toc97816637" w:history="1">
        <w:r w:rsidR="009B280C" w:rsidRPr="006C019F">
          <w:rPr>
            <w:rStyle w:val="Lienhypertexte"/>
          </w:rPr>
          <w:t>16.2.1</w:t>
        </w:r>
        <w:r w:rsidR="009B280C">
          <w:rPr>
            <w:rFonts w:asciiTheme="minorHAnsi" w:eastAsiaTheme="minorEastAsia" w:hAnsiTheme="minorHAnsi" w:cstheme="minorBidi"/>
            <w:noProof/>
            <w:sz w:val="22"/>
            <w:szCs w:val="22"/>
            <w:lang w:eastAsia="fr-CA"/>
          </w:rPr>
          <w:tab/>
        </w:r>
        <w:r w:rsidR="009B280C" w:rsidRPr="006C019F">
          <w:rPr>
            <w:rStyle w:val="Lienhypertexte"/>
          </w:rPr>
          <w:t>Entretien des dispositifs de retenue</w:t>
        </w:r>
        <w:r w:rsidR="009B280C">
          <w:rPr>
            <w:noProof/>
            <w:webHidden/>
          </w:rPr>
          <w:tab/>
        </w:r>
        <w:r w:rsidR="009B280C">
          <w:rPr>
            <w:noProof/>
            <w:webHidden/>
          </w:rPr>
          <w:fldChar w:fldCharType="begin"/>
        </w:r>
        <w:r w:rsidR="009B280C">
          <w:rPr>
            <w:noProof/>
            <w:webHidden/>
          </w:rPr>
          <w:instrText xml:space="preserve"> PAGEREF _Toc97816637 \h </w:instrText>
        </w:r>
        <w:r w:rsidR="009B280C">
          <w:rPr>
            <w:noProof/>
            <w:webHidden/>
          </w:rPr>
        </w:r>
        <w:r w:rsidR="009B280C">
          <w:rPr>
            <w:noProof/>
            <w:webHidden/>
          </w:rPr>
          <w:fldChar w:fldCharType="separate"/>
        </w:r>
        <w:r w:rsidR="009B280C">
          <w:rPr>
            <w:noProof/>
            <w:webHidden/>
          </w:rPr>
          <w:t>70</w:t>
        </w:r>
        <w:r w:rsidR="009B280C">
          <w:rPr>
            <w:noProof/>
            <w:webHidden/>
          </w:rPr>
          <w:fldChar w:fldCharType="end"/>
        </w:r>
      </w:hyperlink>
    </w:p>
    <w:p w14:paraId="309E6D4E" w14:textId="217C4DA1" w:rsidR="009B280C" w:rsidRDefault="00AF3EFE">
      <w:pPr>
        <w:pStyle w:val="TM4"/>
        <w:rPr>
          <w:rFonts w:asciiTheme="minorHAnsi" w:hAnsiTheme="minorHAnsi"/>
          <w:noProof/>
          <w:sz w:val="22"/>
        </w:rPr>
      </w:pPr>
      <w:hyperlink w:anchor="_Toc97816638" w:history="1">
        <w:r w:rsidR="009B280C" w:rsidRPr="006C019F">
          <w:rPr>
            <w:rStyle w:val="Lienhypertexte"/>
          </w:rPr>
          <w:t>16.2.1.1</w:t>
        </w:r>
        <w:r w:rsidR="009B280C">
          <w:rPr>
            <w:rFonts w:asciiTheme="minorHAnsi" w:hAnsiTheme="minorHAnsi"/>
            <w:noProof/>
            <w:sz w:val="22"/>
          </w:rPr>
          <w:tab/>
        </w:r>
        <w:r w:rsidR="009B280C" w:rsidRPr="006C019F">
          <w:rPr>
            <w:rStyle w:val="Lienhypertexte"/>
          </w:rPr>
          <w:t>Glissières pour chantiers</w:t>
        </w:r>
        <w:r w:rsidR="009B280C">
          <w:rPr>
            <w:noProof/>
            <w:webHidden/>
          </w:rPr>
          <w:tab/>
        </w:r>
        <w:r w:rsidR="009B280C">
          <w:rPr>
            <w:noProof/>
            <w:webHidden/>
          </w:rPr>
          <w:fldChar w:fldCharType="begin"/>
        </w:r>
        <w:r w:rsidR="009B280C">
          <w:rPr>
            <w:noProof/>
            <w:webHidden/>
          </w:rPr>
          <w:instrText xml:space="preserve"> PAGEREF _Toc97816638 \h </w:instrText>
        </w:r>
        <w:r w:rsidR="009B280C">
          <w:rPr>
            <w:noProof/>
            <w:webHidden/>
          </w:rPr>
        </w:r>
        <w:r w:rsidR="009B280C">
          <w:rPr>
            <w:noProof/>
            <w:webHidden/>
          </w:rPr>
          <w:fldChar w:fldCharType="separate"/>
        </w:r>
        <w:r w:rsidR="009B280C">
          <w:rPr>
            <w:noProof/>
            <w:webHidden/>
          </w:rPr>
          <w:t>71</w:t>
        </w:r>
        <w:r w:rsidR="009B280C">
          <w:rPr>
            <w:noProof/>
            <w:webHidden/>
          </w:rPr>
          <w:fldChar w:fldCharType="end"/>
        </w:r>
      </w:hyperlink>
    </w:p>
    <w:p w14:paraId="48D41E9B" w14:textId="7714D97F" w:rsidR="009B280C" w:rsidRDefault="00AF3EFE">
      <w:pPr>
        <w:pStyle w:val="TM4"/>
        <w:rPr>
          <w:rFonts w:asciiTheme="minorHAnsi" w:hAnsiTheme="minorHAnsi"/>
          <w:noProof/>
          <w:sz w:val="22"/>
        </w:rPr>
      </w:pPr>
      <w:hyperlink w:anchor="_Toc97816639" w:history="1">
        <w:r w:rsidR="009B280C" w:rsidRPr="006C019F">
          <w:rPr>
            <w:rStyle w:val="Lienhypertexte"/>
          </w:rPr>
          <w:t>16.2.1.2</w:t>
        </w:r>
        <w:r w:rsidR="009B280C">
          <w:rPr>
            <w:rFonts w:asciiTheme="minorHAnsi" w:hAnsiTheme="minorHAnsi"/>
            <w:noProof/>
            <w:sz w:val="22"/>
          </w:rPr>
          <w:tab/>
        </w:r>
        <w:r w:rsidR="009B280C" w:rsidRPr="006C019F">
          <w:rPr>
            <w:rStyle w:val="Lienhypertexte"/>
          </w:rPr>
          <w:t>Atténuateurs d’impact pour chantiers</w:t>
        </w:r>
        <w:r w:rsidR="009B280C">
          <w:rPr>
            <w:noProof/>
            <w:webHidden/>
          </w:rPr>
          <w:tab/>
        </w:r>
        <w:r w:rsidR="009B280C">
          <w:rPr>
            <w:noProof/>
            <w:webHidden/>
          </w:rPr>
          <w:fldChar w:fldCharType="begin"/>
        </w:r>
        <w:r w:rsidR="009B280C">
          <w:rPr>
            <w:noProof/>
            <w:webHidden/>
          </w:rPr>
          <w:instrText xml:space="preserve"> PAGEREF _Toc97816639 \h </w:instrText>
        </w:r>
        <w:r w:rsidR="009B280C">
          <w:rPr>
            <w:noProof/>
            <w:webHidden/>
          </w:rPr>
        </w:r>
        <w:r w:rsidR="009B280C">
          <w:rPr>
            <w:noProof/>
            <w:webHidden/>
          </w:rPr>
          <w:fldChar w:fldCharType="separate"/>
        </w:r>
        <w:r w:rsidR="009B280C">
          <w:rPr>
            <w:noProof/>
            <w:webHidden/>
          </w:rPr>
          <w:t>71</w:t>
        </w:r>
        <w:r w:rsidR="009B280C">
          <w:rPr>
            <w:noProof/>
            <w:webHidden/>
          </w:rPr>
          <w:fldChar w:fldCharType="end"/>
        </w:r>
      </w:hyperlink>
    </w:p>
    <w:p w14:paraId="0CA6EEE9" w14:textId="0D937B96" w:rsidR="009B280C" w:rsidRDefault="00AF3EFE">
      <w:pPr>
        <w:pStyle w:val="TM3"/>
        <w:rPr>
          <w:rFonts w:asciiTheme="minorHAnsi" w:eastAsiaTheme="minorEastAsia" w:hAnsiTheme="minorHAnsi" w:cstheme="minorBidi"/>
          <w:noProof/>
          <w:sz w:val="22"/>
          <w:szCs w:val="22"/>
          <w:lang w:eastAsia="fr-CA"/>
        </w:rPr>
      </w:pPr>
      <w:hyperlink w:anchor="_Toc97816640" w:history="1">
        <w:r w:rsidR="009B280C" w:rsidRPr="006C019F">
          <w:rPr>
            <w:rStyle w:val="Lienhypertexte"/>
          </w:rPr>
          <w:t>16.2.2</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_Toc97816640 \h </w:instrText>
        </w:r>
        <w:r w:rsidR="009B280C">
          <w:rPr>
            <w:noProof/>
            <w:webHidden/>
          </w:rPr>
        </w:r>
        <w:r w:rsidR="009B280C">
          <w:rPr>
            <w:noProof/>
            <w:webHidden/>
          </w:rPr>
          <w:fldChar w:fldCharType="separate"/>
        </w:r>
        <w:r w:rsidR="009B280C">
          <w:rPr>
            <w:noProof/>
            <w:webHidden/>
          </w:rPr>
          <w:t>71</w:t>
        </w:r>
        <w:r w:rsidR="009B280C">
          <w:rPr>
            <w:noProof/>
            <w:webHidden/>
          </w:rPr>
          <w:fldChar w:fldCharType="end"/>
        </w:r>
      </w:hyperlink>
    </w:p>
    <w:p w14:paraId="7B2828DF" w14:textId="143185E7" w:rsidR="009B280C" w:rsidRDefault="00AF3EFE">
      <w:pPr>
        <w:pStyle w:val="TM4"/>
        <w:rPr>
          <w:rFonts w:asciiTheme="minorHAnsi" w:hAnsiTheme="minorHAnsi"/>
          <w:noProof/>
          <w:sz w:val="22"/>
        </w:rPr>
      </w:pPr>
      <w:hyperlink w:anchor="_Toc97816641" w:history="1">
        <w:r w:rsidR="009B280C" w:rsidRPr="006C019F">
          <w:rPr>
            <w:rStyle w:val="Lienhypertexte"/>
          </w:rPr>
          <w:t>16.2.2.1</w:t>
        </w:r>
        <w:r w:rsidR="009B280C">
          <w:rPr>
            <w:rFonts w:asciiTheme="minorHAnsi" w:hAnsiTheme="minorHAnsi"/>
            <w:noProof/>
            <w:sz w:val="22"/>
          </w:rPr>
          <w:tab/>
        </w:r>
        <w:r w:rsidR="009B280C" w:rsidRPr="006C019F">
          <w:rPr>
            <w:rStyle w:val="Lienhypertexte"/>
          </w:rPr>
          <w:t>Glissières en béton pour chantiers</w:t>
        </w:r>
        <w:r w:rsidR="009B280C">
          <w:rPr>
            <w:noProof/>
            <w:webHidden/>
          </w:rPr>
          <w:tab/>
        </w:r>
        <w:r w:rsidR="009B280C">
          <w:rPr>
            <w:noProof/>
            <w:webHidden/>
          </w:rPr>
          <w:fldChar w:fldCharType="begin"/>
        </w:r>
        <w:r w:rsidR="009B280C">
          <w:rPr>
            <w:noProof/>
            <w:webHidden/>
          </w:rPr>
          <w:instrText xml:space="preserve"> PAGEREF _Toc97816641 \h </w:instrText>
        </w:r>
        <w:r w:rsidR="009B280C">
          <w:rPr>
            <w:noProof/>
            <w:webHidden/>
          </w:rPr>
        </w:r>
        <w:r w:rsidR="009B280C">
          <w:rPr>
            <w:noProof/>
            <w:webHidden/>
          </w:rPr>
          <w:fldChar w:fldCharType="separate"/>
        </w:r>
        <w:r w:rsidR="009B280C">
          <w:rPr>
            <w:noProof/>
            <w:webHidden/>
          </w:rPr>
          <w:t>72</w:t>
        </w:r>
        <w:r w:rsidR="009B280C">
          <w:rPr>
            <w:noProof/>
            <w:webHidden/>
          </w:rPr>
          <w:fldChar w:fldCharType="end"/>
        </w:r>
      </w:hyperlink>
    </w:p>
    <w:p w14:paraId="4EB4F71C" w14:textId="29F8BEBE" w:rsidR="009B280C" w:rsidRDefault="00AF3EFE">
      <w:pPr>
        <w:pStyle w:val="TM4"/>
        <w:rPr>
          <w:rFonts w:asciiTheme="minorHAnsi" w:hAnsiTheme="minorHAnsi"/>
          <w:noProof/>
          <w:sz w:val="22"/>
        </w:rPr>
      </w:pPr>
      <w:hyperlink w:anchor="_Toc97816642" w:history="1">
        <w:r w:rsidR="009B280C" w:rsidRPr="006C019F">
          <w:rPr>
            <w:rStyle w:val="Lienhypertexte"/>
          </w:rPr>
          <w:t>16.2.2.2</w:t>
        </w:r>
        <w:r w:rsidR="009B280C">
          <w:rPr>
            <w:rFonts w:asciiTheme="minorHAnsi" w:hAnsiTheme="minorHAnsi"/>
            <w:noProof/>
            <w:sz w:val="22"/>
          </w:rPr>
          <w:tab/>
        </w:r>
        <w:r w:rsidR="009B280C" w:rsidRPr="006C019F">
          <w:rPr>
            <w:rStyle w:val="Lienhypertexte"/>
          </w:rPr>
          <w:t>Glissières ancrables en béton pour chantiers</w:t>
        </w:r>
        <w:r w:rsidR="009B280C">
          <w:rPr>
            <w:noProof/>
            <w:webHidden/>
          </w:rPr>
          <w:tab/>
        </w:r>
        <w:r w:rsidR="009B280C">
          <w:rPr>
            <w:noProof/>
            <w:webHidden/>
          </w:rPr>
          <w:fldChar w:fldCharType="begin"/>
        </w:r>
        <w:r w:rsidR="009B280C">
          <w:rPr>
            <w:noProof/>
            <w:webHidden/>
          </w:rPr>
          <w:instrText xml:space="preserve"> PAGEREF _Toc97816642 \h </w:instrText>
        </w:r>
        <w:r w:rsidR="009B280C">
          <w:rPr>
            <w:noProof/>
            <w:webHidden/>
          </w:rPr>
        </w:r>
        <w:r w:rsidR="009B280C">
          <w:rPr>
            <w:noProof/>
            <w:webHidden/>
          </w:rPr>
          <w:fldChar w:fldCharType="separate"/>
        </w:r>
        <w:r w:rsidR="009B280C">
          <w:rPr>
            <w:noProof/>
            <w:webHidden/>
          </w:rPr>
          <w:t>72</w:t>
        </w:r>
        <w:r w:rsidR="009B280C">
          <w:rPr>
            <w:noProof/>
            <w:webHidden/>
          </w:rPr>
          <w:fldChar w:fldCharType="end"/>
        </w:r>
      </w:hyperlink>
    </w:p>
    <w:p w14:paraId="0F78D001" w14:textId="0D18F742" w:rsidR="009B280C" w:rsidRDefault="00AF3EFE">
      <w:pPr>
        <w:pStyle w:val="TM4"/>
        <w:rPr>
          <w:rFonts w:asciiTheme="minorHAnsi" w:hAnsiTheme="minorHAnsi"/>
          <w:noProof/>
          <w:sz w:val="22"/>
        </w:rPr>
      </w:pPr>
      <w:hyperlink w:anchor="_Toc97816643" w:history="1">
        <w:r w:rsidR="009B280C" w:rsidRPr="006C019F">
          <w:rPr>
            <w:rStyle w:val="Lienhypertexte"/>
          </w:rPr>
          <w:t>16.2.2.3</w:t>
        </w:r>
        <w:r w:rsidR="009B280C">
          <w:rPr>
            <w:rFonts w:asciiTheme="minorHAnsi" w:hAnsiTheme="minorHAnsi"/>
            <w:noProof/>
            <w:sz w:val="22"/>
          </w:rPr>
          <w:tab/>
        </w:r>
        <w:r w:rsidR="009B280C" w:rsidRPr="006C019F">
          <w:rPr>
            <w:rStyle w:val="Lienhypertexte"/>
          </w:rPr>
          <w:t>Glissières en béton à déplacement rapide pour chantiers</w:t>
        </w:r>
        <w:r w:rsidR="009B280C">
          <w:rPr>
            <w:noProof/>
            <w:webHidden/>
          </w:rPr>
          <w:tab/>
        </w:r>
        <w:r w:rsidR="009B280C">
          <w:rPr>
            <w:noProof/>
            <w:webHidden/>
          </w:rPr>
          <w:fldChar w:fldCharType="begin"/>
        </w:r>
        <w:r w:rsidR="009B280C">
          <w:rPr>
            <w:noProof/>
            <w:webHidden/>
          </w:rPr>
          <w:instrText xml:space="preserve"> PAGEREF _Toc97816643 \h </w:instrText>
        </w:r>
        <w:r w:rsidR="009B280C">
          <w:rPr>
            <w:noProof/>
            <w:webHidden/>
          </w:rPr>
        </w:r>
        <w:r w:rsidR="009B280C">
          <w:rPr>
            <w:noProof/>
            <w:webHidden/>
          </w:rPr>
          <w:fldChar w:fldCharType="separate"/>
        </w:r>
        <w:r w:rsidR="009B280C">
          <w:rPr>
            <w:noProof/>
            <w:webHidden/>
          </w:rPr>
          <w:t>72</w:t>
        </w:r>
        <w:r w:rsidR="009B280C">
          <w:rPr>
            <w:noProof/>
            <w:webHidden/>
          </w:rPr>
          <w:fldChar w:fldCharType="end"/>
        </w:r>
      </w:hyperlink>
    </w:p>
    <w:p w14:paraId="28D0803F" w14:textId="3B7B17F1" w:rsidR="009B280C" w:rsidRDefault="00AF3EFE">
      <w:pPr>
        <w:pStyle w:val="TM4"/>
        <w:rPr>
          <w:rFonts w:asciiTheme="minorHAnsi" w:hAnsiTheme="minorHAnsi"/>
          <w:noProof/>
          <w:sz w:val="22"/>
        </w:rPr>
      </w:pPr>
      <w:hyperlink w:anchor="_Toc97816644" w:history="1">
        <w:r w:rsidR="009B280C" w:rsidRPr="006C019F">
          <w:rPr>
            <w:rStyle w:val="Lienhypertexte"/>
          </w:rPr>
          <w:t>16.2.2.4</w:t>
        </w:r>
        <w:r w:rsidR="009B280C">
          <w:rPr>
            <w:rFonts w:asciiTheme="minorHAnsi" w:hAnsiTheme="minorHAnsi"/>
            <w:noProof/>
            <w:sz w:val="22"/>
          </w:rPr>
          <w:tab/>
        </w:r>
        <w:r w:rsidR="009B280C" w:rsidRPr="006C019F">
          <w:rPr>
            <w:rStyle w:val="Lienhypertexte"/>
          </w:rPr>
          <w:t>Atténuateur d’impact pour chantiers</w:t>
        </w:r>
        <w:r w:rsidR="009B280C">
          <w:rPr>
            <w:noProof/>
            <w:webHidden/>
          </w:rPr>
          <w:tab/>
        </w:r>
        <w:r w:rsidR="009B280C">
          <w:rPr>
            <w:noProof/>
            <w:webHidden/>
          </w:rPr>
          <w:fldChar w:fldCharType="begin"/>
        </w:r>
        <w:r w:rsidR="009B280C">
          <w:rPr>
            <w:noProof/>
            <w:webHidden/>
          </w:rPr>
          <w:instrText xml:space="preserve"> PAGEREF _Toc97816644 \h </w:instrText>
        </w:r>
        <w:r w:rsidR="009B280C">
          <w:rPr>
            <w:noProof/>
            <w:webHidden/>
          </w:rPr>
        </w:r>
        <w:r w:rsidR="009B280C">
          <w:rPr>
            <w:noProof/>
            <w:webHidden/>
          </w:rPr>
          <w:fldChar w:fldCharType="separate"/>
        </w:r>
        <w:r w:rsidR="009B280C">
          <w:rPr>
            <w:noProof/>
            <w:webHidden/>
          </w:rPr>
          <w:t>73</w:t>
        </w:r>
        <w:r w:rsidR="009B280C">
          <w:rPr>
            <w:noProof/>
            <w:webHidden/>
          </w:rPr>
          <w:fldChar w:fldCharType="end"/>
        </w:r>
      </w:hyperlink>
    </w:p>
    <w:p w14:paraId="61D4A81B" w14:textId="6400E257" w:rsidR="009B280C" w:rsidRDefault="00AF3EFE">
      <w:pPr>
        <w:pStyle w:val="TM4"/>
        <w:rPr>
          <w:rFonts w:asciiTheme="minorHAnsi" w:hAnsiTheme="minorHAnsi"/>
          <w:noProof/>
          <w:sz w:val="22"/>
        </w:rPr>
      </w:pPr>
      <w:hyperlink w:anchor="_Toc97816645" w:history="1">
        <w:r w:rsidR="009B280C" w:rsidRPr="006C019F">
          <w:rPr>
            <w:rStyle w:val="Lienhypertexte"/>
          </w:rPr>
          <w:t>16.2.2.5</w:t>
        </w:r>
        <w:r w:rsidR="009B280C">
          <w:rPr>
            <w:rFonts w:asciiTheme="minorHAnsi" w:hAnsiTheme="minorHAnsi"/>
            <w:noProof/>
            <w:sz w:val="22"/>
          </w:rPr>
          <w:tab/>
        </w:r>
        <w:r w:rsidR="009B280C" w:rsidRPr="006C019F">
          <w:rPr>
            <w:rStyle w:val="Lienhypertexte"/>
          </w:rPr>
          <w:t>Glissières de sécurité</w:t>
        </w:r>
        <w:r w:rsidR="009B280C">
          <w:rPr>
            <w:noProof/>
            <w:webHidden/>
          </w:rPr>
          <w:tab/>
        </w:r>
        <w:r w:rsidR="009B280C">
          <w:rPr>
            <w:noProof/>
            <w:webHidden/>
          </w:rPr>
          <w:fldChar w:fldCharType="begin"/>
        </w:r>
        <w:r w:rsidR="009B280C">
          <w:rPr>
            <w:noProof/>
            <w:webHidden/>
          </w:rPr>
          <w:instrText xml:space="preserve"> PAGEREF _Toc97816645 \h </w:instrText>
        </w:r>
        <w:r w:rsidR="009B280C">
          <w:rPr>
            <w:noProof/>
            <w:webHidden/>
          </w:rPr>
        </w:r>
        <w:r w:rsidR="009B280C">
          <w:rPr>
            <w:noProof/>
            <w:webHidden/>
          </w:rPr>
          <w:fldChar w:fldCharType="separate"/>
        </w:r>
        <w:r w:rsidR="009B280C">
          <w:rPr>
            <w:noProof/>
            <w:webHidden/>
          </w:rPr>
          <w:t>73</w:t>
        </w:r>
        <w:r w:rsidR="009B280C">
          <w:rPr>
            <w:noProof/>
            <w:webHidden/>
          </w:rPr>
          <w:fldChar w:fldCharType="end"/>
        </w:r>
      </w:hyperlink>
    </w:p>
    <w:p w14:paraId="36420EFE" w14:textId="6B6A594E" w:rsidR="009B280C" w:rsidRDefault="00AF3EFE">
      <w:pPr>
        <w:pStyle w:val="TM4"/>
        <w:rPr>
          <w:rFonts w:asciiTheme="minorHAnsi" w:hAnsiTheme="minorHAnsi"/>
          <w:noProof/>
          <w:sz w:val="22"/>
        </w:rPr>
      </w:pPr>
      <w:hyperlink w:anchor="_Toc97816646" w:history="1">
        <w:r w:rsidR="009B280C" w:rsidRPr="006C019F">
          <w:rPr>
            <w:rStyle w:val="Lienhypertexte"/>
          </w:rPr>
          <w:t>16.2.2.6</w:t>
        </w:r>
        <w:r w:rsidR="009B280C">
          <w:rPr>
            <w:rFonts w:asciiTheme="minorHAnsi" w:hAnsiTheme="minorHAnsi"/>
            <w:noProof/>
            <w:sz w:val="22"/>
          </w:rPr>
          <w:tab/>
        </w:r>
        <w:r w:rsidR="009B280C" w:rsidRPr="006C019F">
          <w:rPr>
            <w:rStyle w:val="Lienhypertexte"/>
          </w:rPr>
          <w:t>Traitements d’extrémité des glissières</w:t>
        </w:r>
        <w:r w:rsidR="009B280C">
          <w:rPr>
            <w:noProof/>
            <w:webHidden/>
          </w:rPr>
          <w:tab/>
        </w:r>
        <w:r w:rsidR="009B280C">
          <w:rPr>
            <w:noProof/>
            <w:webHidden/>
          </w:rPr>
          <w:fldChar w:fldCharType="begin"/>
        </w:r>
        <w:r w:rsidR="009B280C">
          <w:rPr>
            <w:noProof/>
            <w:webHidden/>
          </w:rPr>
          <w:instrText xml:space="preserve"> PAGEREF _Toc97816646 \h </w:instrText>
        </w:r>
        <w:r w:rsidR="009B280C">
          <w:rPr>
            <w:noProof/>
            <w:webHidden/>
          </w:rPr>
        </w:r>
        <w:r w:rsidR="009B280C">
          <w:rPr>
            <w:noProof/>
            <w:webHidden/>
          </w:rPr>
          <w:fldChar w:fldCharType="separate"/>
        </w:r>
        <w:r w:rsidR="009B280C">
          <w:rPr>
            <w:noProof/>
            <w:webHidden/>
          </w:rPr>
          <w:t>73</w:t>
        </w:r>
        <w:r w:rsidR="009B280C">
          <w:rPr>
            <w:noProof/>
            <w:webHidden/>
          </w:rPr>
          <w:fldChar w:fldCharType="end"/>
        </w:r>
      </w:hyperlink>
    </w:p>
    <w:p w14:paraId="1F45F16E" w14:textId="1160CA7B" w:rsidR="009B280C" w:rsidRDefault="00AF3EFE">
      <w:pPr>
        <w:pStyle w:val="TM4"/>
        <w:rPr>
          <w:rFonts w:asciiTheme="minorHAnsi" w:hAnsiTheme="minorHAnsi"/>
          <w:noProof/>
          <w:sz w:val="22"/>
        </w:rPr>
      </w:pPr>
      <w:hyperlink w:anchor="_Toc97816647" w:history="1">
        <w:r w:rsidR="009B280C" w:rsidRPr="006C019F">
          <w:rPr>
            <w:rStyle w:val="Lienhypertexte"/>
          </w:rPr>
          <w:t>16.2.2.7</w:t>
        </w:r>
        <w:r w:rsidR="009B280C">
          <w:rPr>
            <w:rFonts w:asciiTheme="minorHAnsi" w:hAnsiTheme="minorHAnsi"/>
            <w:noProof/>
            <w:sz w:val="22"/>
          </w:rPr>
          <w:tab/>
        </w:r>
        <w:r w:rsidR="009B280C" w:rsidRPr="006C019F">
          <w:rPr>
            <w:rStyle w:val="Lienhypertexte"/>
          </w:rPr>
          <w:t>Atténuateurs d’impact fixes</w:t>
        </w:r>
        <w:r w:rsidR="009B280C">
          <w:rPr>
            <w:noProof/>
            <w:webHidden/>
          </w:rPr>
          <w:tab/>
        </w:r>
        <w:r w:rsidR="009B280C">
          <w:rPr>
            <w:noProof/>
            <w:webHidden/>
          </w:rPr>
          <w:fldChar w:fldCharType="begin"/>
        </w:r>
        <w:r w:rsidR="009B280C">
          <w:rPr>
            <w:noProof/>
            <w:webHidden/>
          </w:rPr>
          <w:instrText xml:space="preserve"> PAGEREF _Toc97816647 \h </w:instrText>
        </w:r>
        <w:r w:rsidR="009B280C">
          <w:rPr>
            <w:noProof/>
            <w:webHidden/>
          </w:rPr>
        </w:r>
        <w:r w:rsidR="009B280C">
          <w:rPr>
            <w:noProof/>
            <w:webHidden/>
          </w:rPr>
          <w:fldChar w:fldCharType="separate"/>
        </w:r>
        <w:r w:rsidR="009B280C">
          <w:rPr>
            <w:noProof/>
            <w:webHidden/>
          </w:rPr>
          <w:t>73</w:t>
        </w:r>
        <w:r w:rsidR="009B280C">
          <w:rPr>
            <w:noProof/>
            <w:webHidden/>
          </w:rPr>
          <w:fldChar w:fldCharType="end"/>
        </w:r>
      </w:hyperlink>
    </w:p>
    <w:p w14:paraId="594BC38E" w14:textId="70617697" w:rsidR="009B280C" w:rsidRDefault="00AF3EFE">
      <w:pPr>
        <w:pStyle w:val="TM3"/>
        <w:rPr>
          <w:rFonts w:asciiTheme="minorHAnsi" w:eastAsiaTheme="minorEastAsia" w:hAnsiTheme="minorHAnsi" w:cstheme="minorBidi"/>
          <w:noProof/>
          <w:sz w:val="22"/>
          <w:szCs w:val="22"/>
          <w:lang w:eastAsia="fr-CA"/>
        </w:rPr>
      </w:pPr>
      <w:hyperlink w:anchor="_Toc97816648" w:history="1">
        <w:r w:rsidR="009B280C" w:rsidRPr="006C019F">
          <w:rPr>
            <w:rStyle w:val="Lienhypertexte"/>
          </w:rPr>
          <w:t>16.2.3</w:t>
        </w:r>
        <w:r w:rsidR="009B280C">
          <w:rPr>
            <w:rFonts w:asciiTheme="minorHAnsi" w:eastAsiaTheme="minorEastAsia" w:hAnsiTheme="minorHAnsi" w:cstheme="minorBidi"/>
            <w:noProof/>
            <w:sz w:val="22"/>
            <w:szCs w:val="22"/>
            <w:lang w:eastAsia="fr-CA"/>
          </w:rPr>
          <w:tab/>
        </w:r>
        <w:r w:rsidR="009B280C" w:rsidRPr="006C019F">
          <w:rPr>
            <w:rStyle w:val="Lienhypertexte"/>
          </w:rPr>
          <w:t>Déplacement des dispositifs de retenue pour chantiers</w:t>
        </w:r>
        <w:r w:rsidR="009B280C">
          <w:rPr>
            <w:noProof/>
            <w:webHidden/>
          </w:rPr>
          <w:tab/>
        </w:r>
        <w:r w:rsidR="009B280C">
          <w:rPr>
            <w:noProof/>
            <w:webHidden/>
          </w:rPr>
          <w:fldChar w:fldCharType="begin"/>
        </w:r>
        <w:r w:rsidR="009B280C">
          <w:rPr>
            <w:noProof/>
            <w:webHidden/>
          </w:rPr>
          <w:instrText xml:space="preserve"> PAGEREF _Toc97816648 \h </w:instrText>
        </w:r>
        <w:r w:rsidR="009B280C">
          <w:rPr>
            <w:noProof/>
            <w:webHidden/>
          </w:rPr>
        </w:r>
        <w:r w:rsidR="009B280C">
          <w:rPr>
            <w:noProof/>
            <w:webHidden/>
          </w:rPr>
          <w:fldChar w:fldCharType="separate"/>
        </w:r>
        <w:r w:rsidR="009B280C">
          <w:rPr>
            <w:noProof/>
            <w:webHidden/>
          </w:rPr>
          <w:t>73</w:t>
        </w:r>
        <w:r w:rsidR="009B280C">
          <w:rPr>
            <w:noProof/>
            <w:webHidden/>
          </w:rPr>
          <w:fldChar w:fldCharType="end"/>
        </w:r>
      </w:hyperlink>
    </w:p>
    <w:p w14:paraId="4A99FA13" w14:textId="0999427C" w:rsidR="009B280C" w:rsidRDefault="00AF3EFE">
      <w:pPr>
        <w:pStyle w:val="TM4"/>
        <w:rPr>
          <w:rFonts w:asciiTheme="minorHAnsi" w:hAnsiTheme="minorHAnsi"/>
          <w:noProof/>
          <w:sz w:val="22"/>
        </w:rPr>
      </w:pPr>
      <w:hyperlink w:anchor="_Toc97816649" w:history="1">
        <w:r w:rsidR="009B280C" w:rsidRPr="006C019F">
          <w:rPr>
            <w:rStyle w:val="Lienhypertexte"/>
          </w:rPr>
          <w:t>16.2.3.1</w:t>
        </w:r>
        <w:r w:rsidR="009B280C">
          <w:rPr>
            <w:rFonts w:asciiTheme="minorHAnsi" w:hAnsiTheme="minorHAnsi"/>
            <w:noProof/>
            <w:sz w:val="22"/>
          </w:rPr>
          <w:tab/>
        </w:r>
        <w:r w:rsidR="009B280C" w:rsidRPr="006C019F">
          <w:rPr>
            <w:rStyle w:val="Lienhypertexte"/>
          </w:rPr>
          <w:t>Déplacement sans chargement à l’intérieur des limites du chantier</w:t>
        </w:r>
        <w:r w:rsidR="009B280C">
          <w:rPr>
            <w:noProof/>
            <w:webHidden/>
          </w:rPr>
          <w:tab/>
        </w:r>
        <w:r w:rsidR="009B280C">
          <w:rPr>
            <w:noProof/>
            <w:webHidden/>
          </w:rPr>
          <w:fldChar w:fldCharType="begin"/>
        </w:r>
        <w:r w:rsidR="009B280C">
          <w:rPr>
            <w:noProof/>
            <w:webHidden/>
          </w:rPr>
          <w:instrText xml:space="preserve"> PAGEREF _Toc97816649 \h </w:instrText>
        </w:r>
        <w:r w:rsidR="009B280C">
          <w:rPr>
            <w:noProof/>
            <w:webHidden/>
          </w:rPr>
        </w:r>
        <w:r w:rsidR="009B280C">
          <w:rPr>
            <w:noProof/>
            <w:webHidden/>
          </w:rPr>
          <w:fldChar w:fldCharType="separate"/>
        </w:r>
        <w:r w:rsidR="009B280C">
          <w:rPr>
            <w:noProof/>
            <w:webHidden/>
          </w:rPr>
          <w:t>74</w:t>
        </w:r>
        <w:r w:rsidR="009B280C">
          <w:rPr>
            <w:noProof/>
            <w:webHidden/>
          </w:rPr>
          <w:fldChar w:fldCharType="end"/>
        </w:r>
      </w:hyperlink>
    </w:p>
    <w:p w14:paraId="101B7C6D" w14:textId="6C64B971" w:rsidR="009B280C" w:rsidRDefault="00AF3EFE">
      <w:pPr>
        <w:pStyle w:val="TM4"/>
        <w:rPr>
          <w:rFonts w:asciiTheme="minorHAnsi" w:hAnsiTheme="minorHAnsi"/>
          <w:noProof/>
          <w:sz w:val="22"/>
        </w:rPr>
      </w:pPr>
      <w:hyperlink w:anchor="_Toc97816650" w:history="1">
        <w:r w:rsidR="009B280C" w:rsidRPr="006C019F">
          <w:rPr>
            <w:rStyle w:val="Lienhypertexte"/>
          </w:rPr>
          <w:t>16.2.3.2</w:t>
        </w:r>
        <w:r w:rsidR="009B280C">
          <w:rPr>
            <w:rFonts w:asciiTheme="minorHAnsi" w:hAnsiTheme="minorHAnsi"/>
            <w:noProof/>
            <w:sz w:val="22"/>
          </w:rPr>
          <w:tab/>
        </w:r>
        <w:r w:rsidR="009B280C" w:rsidRPr="006C019F">
          <w:rPr>
            <w:rStyle w:val="Lienhypertexte"/>
          </w:rPr>
          <w:t>Déplacement avec chargement à l’intérieur des limites du chantier</w:t>
        </w:r>
        <w:r w:rsidR="009B280C">
          <w:rPr>
            <w:noProof/>
            <w:webHidden/>
          </w:rPr>
          <w:tab/>
        </w:r>
        <w:r w:rsidR="009B280C">
          <w:rPr>
            <w:noProof/>
            <w:webHidden/>
          </w:rPr>
          <w:fldChar w:fldCharType="begin"/>
        </w:r>
        <w:r w:rsidR="009B280C">
          <w:rPr>
            <w:noProof/>
            <w:webHidden/>
          </w:rPr>
          <w:instrText xml:space="preserve"> PAGEREF _Toc97816650 \h </w:instrText>
        </w:r>
        <w:r w:rsidR="009B280C">
          <w:rPr>
            <w:noProof/>
            <w:webHidden/>
          </w:rPr>
        </w:r>
        <w:r w:rsidR="009B280C">
          <w:rPr>
            <w:noProof/>
            <w:webHidden/>
          </w:rPr>
          <w:fldChar w:fldCharType="separate"/>
        </w:r>
        <w:r w:rsidR="009B280C">
          <w:rPr>
            <w:noProof/>
            <w:webHidden/>
          </w:rPr>
          <w:t>74</w:t>
        </w:r>
        <w:r w:rsidR="009B280C">
          <w:rPr>
            <w:noProof/>
            <w:webHidden/>
          </w:rPr>
          <w:fldChar w:fldCharType="end"/>
        </w:r>
      </w:hyperlink>
    </w:p>
    <w:p w14:paraId="09812D0E" w14:textId="6248994E" w:rsidR="009B280C" w:rsidRDefault="00AF3EFE">
      <w:pPr>
        <w:pStyle w:val="TM1"/>
        <w:rPr>
          <w:rFonts w:asciiTheme="minorHAnsi" w:eastAsiaTheme="minorEastAsia" w:hAnsiTheme="minorHAnsi" w:cstheme="minorBidi"/>
          <w:b w:val="0"/>
          <w:noProof/>
          <w:sz w:val="22"/>
          <w:szCs w:val="22"/>
          <w:lang w:eastAsia="fr-CA"/>
        </w:rPr>
      </w:pPr>
      <w:hyperlink w:anchor="_Toc97816651" w:history="1">
        <w:r w:rsidR="009B280C" w:rsidRPr="006C019F">
          <w:rPr>
            <w:rStyle w:val="Lienhypertexte"/>
          </w:rPr>
          <w:t>17.</w:t>
        </w:r>
        <w:r w:rsidR="009B280C">
          <w:rPr>
            <w:rFonts w:asciiTheme="minorHAnsi" w:eastAsiaTheme="minorEastAsia" w:hAnsiTheme="minorHAnsi" w:cstheme="minorBidi"/>
            <w:b w:val="0"/>
            <w:noProof/>
            <w:sz w:val="22"/>
            <w:szCs w:val="22"/>
            <w:lang w:eastAsia="fr-CA"/>
          </w:rPr>
          <w:tab/>
        </w:r>
        <w:r w:rsidR="009B280C" w:rsidRPr="006C019F">
          <w:rPr>
            <w:rStyle w:val="Lienhypertexte"/>
          </w:rPr>
          <w:t>Panneaux à messages variables mobiles (PMVm)</w:t>
        </w:r>
        <w:r w:rsidR="009B280C">
          <w:rPr>
            <w:noProof/>
            <w:webHidden/>
          </w:rPr>
          <w:tab/>
        </w:r>
        <w:r w:rsidR="009B280C">
          <w:rPr>
            <w:noProof/>
            <w:webHidden/>
          </w:rPr>
          <w:fldChar w:fldCharType="begin"/>
        </w:r>
        <w:r w:rsidR="009B280C">
          <w:rPr>
            <w:noProof/>
            <w:webHidden/>
          </w:rPr>
          <w:instrText xml:space="preserve"> PAGEREF _Toc97816651 \h </w:instrText>
        </w:r>
        <w:r w:rsidR="009B280C">
          <w:rPr>
            <w:noProof/>
            <w:webHidden/>
          </w:rPr>
        </w:r>
        <w:r w:rsidR="009B280C">
          <w:rPr>
            <w:noProof/>
            <w:webHidden/>
          </w:rPr>
          <w:fldChar w:fldCharType="separate"/>
        </w:r>
        <w:r w:rsidR="009B280C">
          <w:rPr>
            <w:noProof/>
            <w:webHidden/>
          </w:rPr>
          <w:t>74</w:t>
        </w:r>
        <w:r w:rsidR="009B280C">
          <w:rPr>
            <w:noProof/>
            <w:webHidden/>
          </w:rPr>
          <w:fldChar w:fldCharType="end"/>
        </w:r>
      </w:hyperlink>
    </w:p>
    <w:p w14:paraId="3BAA2231" w14:textId="4614DB01" w:rsidR="009B280C" w:rsidRDefault="00AF3EFE">
      <w:pPr>
        <w:pStyle w:val="TM2"/>
        <w:rPr>
          <w:rFonts w:asciiTheme="minorHAnsi" w:eastAsiaTheme="minorEastAsia" w:hAnsiTheme="minorHAnsi" w:cstheme="minorBidi"/>
          <w:noProof/>
          <w:sz w:val="22"/>
          <w:szCs w:val="22"/>
          <w:lang w:eastAsia="fr-CA"/>
        </w:rPr>
      </w:pPr>
      <w:hyperlink w:anchor="_Toc97816652" w:history="1">
        <w:r w:rsidR="009B280C" w:rsidRPr="006C019F">
          <w:rPr>
            <w:rStyle w:val="Lienhypertexte"/>
          </w:rPr>
          <w:t>17.1</w:t>
        </w:r>
        <w:r w:rsidR="009B280C">
          <w:rPr>
            <w:rFonts w:asciiTheme="minorHAnsi" w:eastAsiaTheme="minorEastAsia" w:hAnsiTheme="minorHAnsi" w:cstheme="minorBidi"/>
            <w:noProof/>
            <w:sz w:val="22"/>
            <w:szCs w:val="22"/>
            <w:lang w:eastAsia="fr-CA"/>
          </w:rPr>
          <w:tab/>
        </w:r>
        <w:r w:rsidR="009B280C" w:rsidRPr="006C019F">
          <w:rPr>
            <w:rStyle w:val="Lienhypertexte"/>
          </w:rPr>
          <w:t>Plan des messages à afficher sur les PMVM</w:t>
        </w:r>
        <w:r w:rsidR="009B280C">
          <w:rPr>
            <w:noProof/>
            <w:webHidden/>
          </w:rPr>
          <w:tab/>
        </w:r>
        <w:r w:rsidR="009B280C">
          <w:rPr>
            <w:noProof/>
            <w:webHidden/>
          </w:rPr>
          <w:fldChar w:fldCharType="begin"/>
        </w:r>
        <w:r w:rsidR="009B280C">
          <w:rPr>
            <w:noProof/>
            <w:webHidden/>
          </w:rPr>
          <w:instrText xml:space="preserve"> PAGEREF _Toc97816652 \h </w:instrText>
        </w:r>
        <w:r w:rsidR="009B280C">
          <w:rPr>
            <w:noProof/>
            <w:webHidden/>
          </w:rPr>
        </w:r>
        <w:r w:rsidR="009B280C">
          <w:rPr>
            <w:noProof/>
            <w:webHidden/>
          </w:rPr>
          <w:fldChar w:fldCharType="separate"/>
        </w:r>
        <w:r w:rsidR="009B280C">
          <w:rPr>
            <w:noProof/>
            <w:webHidden/>
          </w:rPr>
          <w:t>74</w:t>
        </w:r>
        <w:r w:rsidR="009B280C">
          <w:rPr>
            <w:noProof/>
            <w:webHidden/>
          </w:rPr>
          <w:fldChar w:fldCharType="end"/>
        </w:r>
      </w:hyperlink>
    </w:p>
    <w:p w14:paraId="08EE7CCF" w14:textId="0717A14C" w:rsidR="009B280C" w:rsidRDefault="00AF3EFE">
      <w:pPr>
        <w:pStyle w:val="TM2"/>
        <w:rPr>
          <w:rFonts w:asciiTheme="minorHAnsi" w:eastAsiaTheme="minorEastAsia" w:hAnsiTheme="minorHAnsi" w:cstheme="minorBidi"/>
          <w:noProof/>
          <w:sz w:val="22"/>
          <w:szCs w:val="22"/>
          <w:lang w:eastAsia="fr-CA"/>
        </w:rPr>
      </w:pPr>
      <w:hyperlink w:anchor="_Toc97816653" w:history="1">
        <w:r w:rsidR="009B280C" w:rsidRPr="006C019F">
          <w:rPr>
            <w:rStyle w:val="Lienhypertexte"/>
          </w:rPr>
          <w:t>17.2</w:t>
        </w:r>
        <w:r w:rsidR="009B280C">
          <w:rPr>
            <w:rFonts w:asciiTheme="minorHAnsi" w:eastAsiaTheme="minorEastAsia" w:hAnsiTheme="minorHAnsi" w:cstheme="minorBidi"/>
            <w:noProof/>
            <w:sz w:val="22"/>
            <w:szCs w:val="22"/>
            <w:lang w:eastAsia="fr-CA"/>
          </w:rPr>
          <w:tab/>
        </w:r>
        <w:r w:rsidR="009B280C" w:rsidRPr="006C019F">
          <w:rPr>
            <w:rStyle w:val="Lienhypertexte"/>
          </w:rPr>
          <w:t>Matériel</w:t>
        </w:r>
        <w:r w:rsidR="009B280C">
          <w:rPr>
            <w:noProof/>
            <w:webHidden/>
          </w:rPr>
          <w:tab/>
        </w:r>
        <w:r w:rsidR="009B280C">
          <w:rPr>
            <w:noProof/>
            <w:webHidden/>
          </w:rPr>
          <w:fldChar w:fldCharType="begin"/>
        </w:r>
        <w:r w:rsidR="009B280C">
          <w:rPr>
            <w:noProof/>
            <w:webHidden/>
          </w:rPr>
          <w:instrText xml:space="preserve"> PAGEREF _Toc97816653 \h </w:instrText>
        </w:r>
        <w:r w:rsidR="009B280C">
          <w:rPr>
            <w:noProof/>
            <w:webHidden/>
          </w:rPr>
        </w:r>
        <w:r w:rsidR="009B280C">
          <w:rPr>
            <w:noProof/>
            <w:webHidden/>
          </w:rPr>
          <w:fldChar w:fldCharType="separate"/>
        </w:r>
        <w:r w:rsidR="009B280C">
          <w:rPr>
            <w:noProof/>
            <w:webHidden/>
          </w:rPr>
          <w:t>74</w:t>
        </w:r>
        <w:r w:rsidR="009B280C">
          <w:rPr>
            <w:noProof/>
            <w:webHidden/>
          </w:rPr>
          <w:fldChar w:fldCharType="end"/>
        </w:r>
      </w:hyperlink>
    </w:p>
    <w:p w14:paraId="4036BDDB" w14:textId="5D1798C1" w:rsidR="009B280C" w:rsidRDefault="00AF3EFE">
      <w:pPr>
        <w:pStyle w:val="TM2"/>
        <w:rPr>
          <w:rFonts w:asciiTheme="minorHAnsi" w:eastAsiaTheme="minorEastAsia" w:hAnsiTheme="minorHAnsi" w:cstheme="minorBidi"/>
          <w:noProof/>
          <w:sz w:val="22"/>
          <w:szCs w:val="22"/>
          <w:lang w:eastAsia="fr-CA"/>
        </w:rPr>
      </w:pPr>
      <w:hyperlink w:anchor="_Toc97816654" w:history="1">
        <w:r w:rsidR="009B280C" w:rsidRPr="006C019F">
          <w:rPr>
            <w:rStyle w:val="Lienhypertexte"/>
          </w:rPr>
          <w:t>17.3</w:t>
        </w:r>
        <w:r w:rsidR="009B280C">
          <w:rPr>
            <w:rFonts w:asciiTheme="minorHAnsi" w:eastAsiaTheme="minorEastAsia" w:hAnsiTheme="minorHAnsi" w:cstheme="minorBidi"/>
            <w:noProof/>
            <w:sz w:val="22"/>
            <w:szCs w:val="22"/>
            <w:lang w:eastAsia="fr-CA"/>
          </w:rPr>
          <w:tab/>
        </w:r>
        <w:r w:rsidR="009B280C" w:rsidRPr="006C019F">
          <w:rPr>
            <w:rStyle w:val="Lienhypertexte"/>
          </w:rPr>
          <w:t>Mise en oeuvre</w:t>
        </w:r>
        <w:r w:rsidR="009B280C">
          <w:rPr>
            <w:noProof/>
            <w:webHidden/>
          </w:rPr>
          <w:tab/>
        </w:r>
        <w:r w:rsidR="009B280C">
          <w:rPr>
            <w:noProof/>
            <w:webHidden/>
          </w:rPr>
          <w:fldChar w:fldCharType="begin"/>
        </w:r>
        <w:r w:rsidR="009B280C">
          <w:rPr>
            <w:noProof/>
            <w:webHidden/>
          </w:rPr>
          <w:instrText xml:space="preserve"> PAGEREF _Toc97816654 \h </w:instrText>
        </w:r>
        <w:r w:rsidR="009B280C">
          <w:rPr>
            <w:noProof/>
            <w:webHidden/>
          </w:rPr>
        </w:r>
        <w:r w:rsidR="009B280C">
          <w:rPr>
            <w:noProof/>
            <w:webHidden/>
          </w:rPr>
          <w:fldChar w:fldCharType="separate"/>
        </w:r>
        <w:r w:rsidR="009B280C">
          <w:rPr>
            <w:noProof/>
            <w:webHidden/>
          </w:rPr>
          <w:t>76</w:t>
        </w:r>
        <w:r w:rsidR="009B280C">
          <w:rPr>
            <w:noProof/>
            <w:webHidden/>
          </w:rPr>
          <w:fldChar w:fldCharType="end"/>
        </w:r>
      </w:hyperlink>
    </w:p>
    <w:p w14:paraId="0F1E5E4B" w14:textId="7EFD96F5" w:rsidR="009B280C" w:rsidRDefault="00AF3EFE">
      <w:pPr>
        <w:pStyle w:val="TM2"/>
        <w:rPr>
          <w:rFonts w:asciiTheme="minorHAnsi" w:eastAsiaTheme="minorEastAsia" w:hAnsiTheme="minorHAnsi" w:cstheme="minorBidi"/>
          <w:noProof/>
          <w:sz w:val="22"/>
          <w:szCs w:val="22"/>
          <w:lang w:eastAsia="fr-CA"/>
        </w:rPr>
      </w:pPr>
      <w:hyperlink w:anchor="_Toc97816655" w:history="1">
        <w:r w:rsidR="009B280C" w:rsidRPr="006C019F">
          <w:rPr>
            <w:rStyle w:val="Lienhypertexte"/>
          </w:rPr>
          <w:t>17.4</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_Toc97816655 \h </w:instrText>
        </w:r>
        <w:r w:rsidR="009B280C">
          <w:rPr>
            <w:noProof/>
            <w:webHidden/>
          </w:rPr>
        </w:r>
        <w:r w:rsidR="009B280C">
          <w:rPr>
            <w:noProof/>
            <w:webHidden/>
          </w:rPr>
          <w:fldChar w:fldCharType="separate"/>
        </w:r>
        <w:r w:rsidR="009B280C">
          <w:rPr>
            <w:noProof/>
            <w:webHidden/>
          </w:rPr>
          <w:t>78</w:t>
        </w:r>
        <w:r w:rsidR="009B280C">
          <w:rPr>
            <w:noProof/>
            <w:webHidden/>
          </w:rPr>
          <w:fldChar w:fldCharType="end"/>
        </w:r>
      </w:hyperlink>
    </w:p>
    <w:p w14:paraId="1B140DA8" w14:textId="44A567B6" w:rsidR="009B280C" w:rsidRDefault="00AF3EFE">
      <w:pPr>
        <w:pStyle w:val="TM1"/>
        <w:rPr>
          <w:rFonts w:asciiTheme="minorHAnsi" w:eastAsiaTheme="minorEastAsia" w:hAnsiTheme="minorHAnsi" w:cstheme="minorBidi"/>
          <w:b w:val="0"/>
          <w:noProof/>
          <w:sz w:val="22"/>
          <w:szCs w:val="22"/>
          <w:lang w:eastAsia="fr-CA"/>
        </w:rPr>
      </w:pPr>
      <w:hyperlink w:anchor="_Toc97816656" w:history="1">
        <w:r w:rsidR="009B280C" w:rsidRPr="006C019F">
          <w:rPr>
            <w:rStyle w:val="Lienhypertexte"/>
          </w:rPr>
          <w:t>18.</w:t>
        </w:r>
        <w:r w:rsidR="009B280C">
          <w:rPr>
            <w:rFonts w:asciiTheme="minorHAnsi" w:eastAsiaTheme="minorEastAsia" w:hAnsiTheme="minorHAnsi" w:cstheme="minorBidi"/>
            <w:b w:val="0"/>
            <w:noProof/>
            <w:sz w:val="22"/>
            <w:szCs w:val="22"/>
            <w:lang w:eastAsia="fr-CA"/>
          </w:rPr>
          <w:tab/>
        </w:r>
        <w:r w:rsidR="009B280C" w:rsidRPr="006C019F">
          <w:rPr>
            <w:rStyle w:val="Lienhypertexte"/>
          </w:rPr>
          <w:t>Système de feux de circulation pour travaux</w:t>
        </w:r>
        <w:r w:rsidR="009B280C">
          <w:rPr>
            <w:noProof/>
            <w:webHidden/>
          </w:rPr>
          <w:tab/>
        </w:r>
        <w:r w:rsidR="009B280C">
          <w:rPr>
            <w:noProof/>
            <w:webHidden/>
          </w:rPr>
          <w:fldChar w:fldCharType="begin"/>
        </w:r>
        <w:r w:rsidR="009B280C">
          <w:rPr>
            <w:noProof/>
            <w:webHidden/>
          </w:rPr>
          <w:instrText xml:space="preserve"> PAGEREF _Toc97816656 \h </w:instrText>
        </w:r>
        <w:r w:rsidR="009B280C">
          <w:rPr>
            <w:noProof/>
            <w:webHidden/>
          </w:rPr>
        </w:r>
        <w:r w:rsidR="009B280C">
          <w:rPr>
            <w:noProof/>
            <w:webHidden/>
          </w:rPr>
          <w:fldChar w:fldCharType="separate"/>
        </w:r>
        <w:r w:rsidR="009B280C">
          <w:rPr>
            <w:noProof/>
            <w:webHidden/>
          </w:rPr>
          <w:t>78</w:t>
        </w:r>
        <w:r w:rsidR="009B280C">
          <w:rPr>
            <w:noProof/>
            <w:webHidden/>
          </w:rPr>
          <w:fldChar w:fldCharType="end"/>
        </w:r>
      </w:hyperlink>
    </w:p>
    <w:p w14:paraId="6B5CB886" w14:textId="175A9480" w:rsidR="009B280C" w:rsidRDefault="00AF3EFE">
      <w:pPr>
        <w:pStyle w:val="TM2"/>
        <w:rPr>
          <w:rFonts w:asciiTheme="minorHAnsi" w:eastAsiaTheme="minorEastAsia" w:hAnsiTheme="minorHAnsi" w:cstheme="minorBidi"/>
          <w:noProof/>
          <w:sz w:val="22"/>
          <w:szCs w:val="22"/>
          <w:lang w:eastAsia="fr-CA"/>
        </w:rPr>
      </w:pPr>
      <w:hyperlink w:anchor="_Toc97816657" w:history="1">
        <w:r w:rsidR="009B280C" w:rsidRPr="006C019F">
          <w:rPr>
            <w:rStyle w:val="Lienhypertexte"/>
          </w:rPr>
          <w:t>18.1</w:t>
        </w:r>
        <w:r w:rsidR="009B280C">
          <w:rPr>
            <w:rFonts w:asciiTheme="minorHAnsi" w:eastAsiaTheme="minorEastAsia" w:hAnsiTheme="minorHAnsi" w:cstheme="minorBidi"/>
            <w:noProof/>
            <w:sz w:val="22"/>
            <w:szCs w:val="22"/>
            <w:lang w:eastAsia="fr-CA"/>
          </w:rPr>
          <w:tab/>
        </w:r>
        <w:r w:rsidR="009B280C" w:rsidRPr="006C019F">
          <w:rPr>
            <w:rStyle w:val="Lienhypertexte"/>
          </w:rPr>
          <w:t>Matériel</w:t>
        </w:r>
        <w:r w:rsidR="009B280C">
          <w:rPr>
            <w:noProof/>
            <w:webHidden/>
          </w:rPr>
          <w:tab/>
        </w:r>
        <w:r w:rsidR="009B280C">
          <w:rPr>
            <w:noProof/>
            <w:webHidden/>
          </w:rPr>
          <w:fldChar w:fldCharType="begin"/>
        </w:r>
        <w:r w:rsidR="009B280C">
          <w:rPr>
            <w:noProof/>
            <w:webHidden/>
          </w:rPr>
          <w:instrText xml:space="preserve"> PAGEREF _Toc97816657 \h </w:instrText>
        </w:r>
        <w:r w:rsidR="009B280C">
          <w:rPr>
            <w:noProof/>
            <w:webHidden/>
          </w:rPr>
        </w:r>
        <w:r w:rsidR="009B280C">
          <w:rPr>
            <w:noProof/>
            <w:webHidden/>
          </w:rPr>
          <w:fldChar w:fldCharType="separate"/>
        </w:r>
        <w:r w:rsidR="009B280C">
          <w:rPr>
            <w:noProof/>
            <w:webHidden/>
          </w:rPr>
          <w:t>79</w:t>
        </w:r>
        <w:r w:rsidR="009B280C">
          <w:rPr>
            <w:noProof/>
            <w:webHidden/>
          </w:rPr>
          <w:fldChar w:fldCharType="end"/>
        </w:r>
      </w:hyperlink>
    </w:p>
    <w:p w14:paraId="5F1FEC5B" w14:textId="5B133692" w:rsidR="009B280C" w:rsidRDefault="00AF3EFE">
      <w:pPr>
        <w:pStyle w:val="TM2"/>
        <w:rPr>
          <w:rFonts w:asciiTheme="minorHAnsi" w:eastAsiaTheme="minorEastAsia" w:hAnsiTheme="minorHAnsi" w:cstheme="minorBidi"/>
          <w:noProof/>
          <w:sz w:val="22"/>
          <w:szCs w:val="22"/>
          <w:lang w:eastAsia="fr-CA"/>
        </w:rPr>
      </w:pPr>
      <w:hyperlink w:anchor="_Toc97816658" w:history="1">
        <w:r w:rsidR="009B280C" w:rsidRPr="006C019F">
          <w:rPr>
            <w:rStyle w:val="Lienhypertexte"/>
          </w:rPr>
          <w:t>18.2</w:t>
        </w:r>
        <w:r w:rsidR="009B280C">
          <w:rPr>
            <w:rFonts w:asciiTheme="minorHAnsi" w:eastAsiaTheme="minorEastAsia" w:hAnsiTheme="minorHAnsi" w:cstheme="minorBidi"/>
            <w:noProof/>
            <w:sz w:val="22"/>
            <w:szCs w:val="22"/>
            <w:lang w:eastAsia="fr-CA"/>
          </w:rPr>
          <w:tab/>
        </w:r>
        <w:r w:rsidR="009B280C" w:rsidRPr="006C019F">
          <w:rPr>
            <w:rStyle w:val="Lienhypertexte"/>
          </w:rPr>
          <w:t>Mise en oeuvre</w:t>
        </w:r>
        <w:r w:rsidR="009B280C">
          <w:rPr>
            <w:noProof/>
            <w:webHidden/>
          </w:rPr>
          <w:tab/>
        </w:r>
        <w:r w:rsidR="009B280C">
          <w:rPr>
            <w:noProof/>
            <w:webHidden/>
          </w:rPr>
          <w:fldChar w:fldCharType="begin"/>
        </w:r>
        <w:r w:rsidR="009B280C">
          <w:rPr>
            <w:noProof/>
            <w:webHidden/>
          </w:rPr>
          <w:instrText xml:space="preserve"> PAGEREF _Toc97816658 \h </w:instrText>
        </w:r>
        <w:r w:rsidR="009B280C">
          <w:rPr>
            <w:noProof/>
            <w:webHidden/>
          </w:rPr>
        </w:r>
        <w:r w:rsidR="009B280C">
          <w:rPr>
            <w:noProof/>
            <w:webHidden/>
          </w:rPr>
          <w:fldChar w:fldCharType="separate"/>
        </w:r>
        <w:r w:rsidR="009B280C">
          <w:rPr>
            <w:noProof/>
            <w:webHidden/>
          </w:rPr>
          <w:t>79</w:t>
        </w:r>
        <w:r w:rsidR="009B280C">
          <w:rPr>
            <w:noProof/>
            <w:webHidden/>
          </w:rPr>
          <w:fldChar w:fldCharType="end"/>
        </w:r>
      </w:hyperlink>
    </w:p>
    <w:p w14:paraId="66BB4CAD" w14:textId="59F6E084" w:rsidR="009B280C" w:rsidRDefault="00AF3EFE">
      <w:pPr>
        <w:pStyle w:val="TM2"/>
        <w:rPr>
          <w:rFonts w:asciiTheme="minorHAnsi" w:eastAsiaTheme="minorEastAsia" w:hAnsiTheme="minorHAnsi" w:cstheme="minorBidi"/>
          <w:noProof/>
          <w:sz w:val="22"/>
          <w:szCs w:val="22"/>
          <w:lang w:eastAsia="fr-CA"/>
        </w:rPr>
      </w:pPr>
      <w:hyperlink w:anchor="_Toc97816659" w:history="1">
        <w:r w:rsidR="009B280C" w:rsidRPr="006C019F">
          <w:rPr>
            <w:rStyle w:val="Lienhypertexte"/>
          </w:rPr>
          <w:t>18.3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_Toc97816659 \h </w:instrText>
        </w:r>
        <w:r w:rsidR="009B280C">
          <w:rPr>
            <w:noProof/>
            <w:webHidden/>
          </w:rPr>
        </w:r>
        <w:r w:rsidR="009B280C">
          <w:rPr>
            <w:noProof/>
            <w:webHidden/>
          </w:rPr>
          <w:fldChar w:fldCharType="separate"/>
        </w:r>
        <w:r w:rsidR="009B280C">
          <w:rPr>
            <w:noProof/>
            <w:webHidden/>
          </w:rPr>
          <w:t>80</w:t>
        </w:r>
        <w:r w:rsidR="009B280C">
          <w:rPr>
            <w:noProof/>
            <w:webHidden/>
          </w:rPr>
          <w:fldChar w:fldCharType="end"/>
        </w:r>
      </w:hyperlink>
    </w:p>
    <w:p w14:paraId="3A797F16" w14:textId="14A6322C" w:rsidR="009B280C" w:rsidRDefault="00AF3EFE">
      <w:pPr>
        <w:pStyle w:val="TM1"/>
        <w:rPr>
          <w:rFonts w:asciiTheme="minorHAnsi" w:eastAsiaTheme="minorEastAsia" w:hAnsiTheme="minorHAnsi" w:cstheme="minorBidi"/>
          <w:b w:val="0"/>
          <w:noProof/>
          <w:sz w:val="22"/>
          <w:szCs w:val="22"/>
          <w:lang w:eastAsia="fr-CA"/>
        </w:rPr>
      </w:pPr>
      <w:hyperlink w:anchor="_Toc97816660" w:history="1">
        <w:r w:rsidR="009B280C" w:rsidRPr="006C019F">
          <w:rPr>
            <w:rStyle w:val="Lienhypertexte"/>
          </w:rPr>
          <w:t>19.</w:t>
        </w:r>
        <w:r w:rsidR="009B280C">
          <w:rPr>
            <w:rFonts w:asciiTheme="minorHAnsi" w:eastAsiaTheme="minorEastAsia" w:hAnsiTheme="minorHAnsi" w:cstheme="minorBidi"/>
            <w:b w:val="0"/>
            <w:noProof/>
            <w:sz w:val="22"/>
            <w:szCs w:val="22"/>
            <w:lang w:eastAsia="fr-CA"/>
          </w:rPr>
          <w:tab/>
        </w:r>
        <w:r w:rsidR="009B280C" w:rsidRPr="006C019F">
          <w:rPr>
            <w:rStyle w:val="Lienhypertexte"/>
          </w:rPr>
          <w:t>Radar pédagogique mobile</w:t>
        </w:r>
        <w:r w:rsidR="009B280C">
          <w:rPr>
            <w:noProof/>
            <w:webHidden/>
          </w:rPr>
          <w:tab/>
        </w:r>
        <w:r w:rsidR="009B280C">
          <w:rPr>
            <w:noProof/>
            <w:webHidden/>
          </w:rPr>
          <w:fldChar w:fldCharType="begin"/>
        </w:r>
        <w:r w:rsidR="009B280C">
          <w:rPr>
            <w:noProof/>
            <w:webHidden/>
          </w:rPr>
          <w:instrText xml:space="preserve"> PAGEREF _Toc97816660 \h </w:instrText>
        </w:r>
        <w:r w:rsidR="009B280C">
          <w:rPr>
            <w:noProof/>
            <w:webHidden/>
          </w:rPr>
        </w:r>
        <w:r w:rsidR="009B280C">
          <w:rPr>
            <w:noProof/>
            <w:webHidden/>
          </w:rPr>
          <w:fldChar w:fldCharType="separate"/>
        </w:r>
        <w:r w:rsidR="009B280C">
          <w:rPr>
            <w:noProof/>
            <w:webHidden/>
          </w:rPr>
          <w:t>80</w:t>
        </w:r>
        <w:r w:rsidR="009B280C">
          <w:rPr>
            <w:noProof/>
            <w:webHidden/>
          </w:rPr>
          <w:fldChar w:fldCharType="end"/>
        </w:r>
      </w:hyperlink>
    </w:p>
    <w:p w14:paraId="620D3A98" w14:textId="31FF030A" w:rsidR="009B280C" w:rsidRDefault="00AF3EFE">
      <w:pPr>
        <w:pStyle w:val="TM2"/>
        <w:rPr>
          <w:rFonts w:asciiTheme="minorHAnsi" w:eastAsiaTheme="minorEastAsia" w:hAnsiTheme="minorHAnsi" w:cstheme="minorBidi"/>
          <w:noProof/>
          <w:sz w:val="22"/>
          <w:szCs w:val="22"/>
          <w:lang w:eastAsia="fr-CA"/>
        </w:rPr>
      </w:pPr>
      <w:hyperlink w:anchor="_Toc97816661" w:history="1">
        <w:r w:rsidR="009B280C" w:rsidRPr="006C019F">
          <w:rPr>
            <w:rStyle w:val="Lienhypertexte"/>
          </w:rPr>
          <w:t>19.1</w:t>
        </w:r>
        <w:r w:rsidR="009B280C">
          <w:rPr>
            <w:rFonts w:asciiTheme="minorHAnsi" w:eastAsiaTheme="minorEastAsia" w:hAnsiTheme="minorHAnsi" w:cstheme="minorBidi"/>
            <w:noProof/>
            <w:sz w:val="22"/>
            <w:szCs w:val="22"/>
            <w:lang w:eastAsia="fr-CA"/>
          </w:rPr>
          <w:tab/>
        </w:r>
        <w:r w:rsidR="009B280C" w:rsidRPr="006C019F">
          <w:rPr>
            <w:rStyle w:val="Lienhypertexte"/>
          </w:rPr>
          <w:t>Matériel</w:t>
        </w:r>
        <w:r w:rsidR="009B280C">
          <w:rPr>
            <w:noProof/>
            <w:webHidden/>
          </w:rPr>
          <w:tab/>
        </w:r>
        <w:r w:rsidR="009B280C">
          <w:rPr>
            <w:noProof/>
            <w:webHidden/>
          </w:rPr>
          <w:fldChar w:fldCharType="begin"/>
        </w:r>
        <w:r w:rsidR="009B280C">
          <w:rPr>
            <w:noProof/>
            <w:webHidden/>
          </w:rPr>
          <w:instrText xml:space="preserve"> PAGEREF _Toc97816661 \h </w:instrText>
        </w:r>
        <w:r w:rsidR="009B280C">
          <w:rPr>
            <w:noProof/>
            <w:webHidden/>
          </w:rPr>
        </w:r>
        <w:r w:rsidR="009B280C">
          <w:rPr>
            <w:noProof/>
            <w:webHidden/>
          </w:rPr>
          <w:fldChar w:fldCharType="separate"/>
        </w:r>
        <w:r w:rsidR="009B280C">
          <w:rPr>
            <w:noProof/>
            <w:webHidden/>
          </w:rPr>
          <w:t>80</w:t>
        </w:r>
        <w:r w:rsidR="009B280C">
          <w:rPr>
            <w:noProof/>
            <w:webHidden/>
          </w:rPr>
          <w:fldChar w:fldCharType="end"/>
        </w:r>
      </w:hyperlink>
    </w:p>
    <w:p w14:paraId="308DBDA0" w14:textId="1D6BA75C" w:rsidR="009B280C" w:rsidRDefault="00AF3EFE">
      <w:pPr>
        <w:pStyle w:val="TM2"/>
        <w:rPr>
          <w:rFonts w:asciiTheme="minorHAnsi" w:eastAsiaTheme="minorEastAsia" w:hAnsiTheme="minorHAnsi" w:cstheme="minorBidi"/>
          <w:noProof/>
          <w:sz w:val="22"/>
          <w:szCs w:val="22"/>
          <w:lang w:eastAsia="fr-CA"/>
        </w:rPr>
      </w:pPr>
      <w:hyperlink w:anchor="_Toc97816662" w:history="1">
        <w:r w:rsidR="009B280C" w:rsidRPr="006C019F">
          <w:rPr>
            <w:rStyle w:val="Lienhypertexte"/>
          </w:rPr>
          <w:t>19.2</w:t>
        </w:r>
        <w:r w:rsidR="009B280C">
          <w:rPr>
            <w:rFonts w:asciiTheme="minorHAnsi" w:eastAsiaTheme="minorEastAsia" w:hAnsiTheme="minorHAnsi" w:cstheme="minorBidi"/>
            <w:noProof/>
            <w:sz w:val="22"/>
            <w:szCs w:val="22"/>
            <w:lang w:eastAsia="fr-CA"/>
          </w:rPr>
          <w:tab/>
        </w:r>
        <w:r w:rsidR="009B280C" w:rsidRPr="006C019F">
          <w:rPr>
            <w:rStyle w:val="Lienhypertexte"/>
          </w:rPr>
          <w:t>Mise en Œuvre</w:t>
        </w:r>
        <w:r w:rsidR="009B280C">
          <w:rPr>
            <w:noProof/>
            <w:webHidden/>
          </w:rPr>
          <w:tab/>
        </w:r>
        <w:r w:rsidR="009B280C">
          <w:rPr>
            <w:noProof/>
            <w:webHidden/>
          </w:rPr>
          <w:fldChar w:fldCharType="begin"/>
        </w:r>
        <w:r w:rsidR="009B280C">
          <w:rPr>
            <w:noProof/>
            <w:webHidden/>
          </w:rPr>
          <w:instrText xml:space="preserve"> PAGEREF _Toc97816662 \h </w:instrText>
        </w:r>
        <w:r w:rsidR="009B280C">
          <w:rPr>
            <w:noProof/>
            <w:webHidden/>
          </w:rPr>
        </w:r>
        <w:r w:rsidR="009B280C">
          <w:rPr>
            <w:noProof/>
            <w:webHidden/>
          </w:rPr>
          <w:fldChar w:fldCharType="separate"/>
        </w:r>
        <w:r w:rsidR="009B280C">
          <w:rPr>
            <w:noProof/>
            <w:webHidden/>
          </w:rPr>
          <w:t>81</w:t>
        </w:r>
        <w:r w:rsidR="009B280C">
          <w:rPr>
            <w:noProof/>
            <w:webHidden/>
          </w:rPr>
          <w:fldChar w:fldCharType="end"/>
        </w:r>
      </w:hyperlink>
    </w:p>
    <w:p w14:paraId="48B065E3" w14:textId="24514055" w:rsidR="009B280C" w:rsidRDefault="00AF3EFE">
      <w:pPr>
        <w:pStyle w:val="TM2"/>
        <w:rPr>
          <w:rFonts w:asciiTheme="minorHAnsi" w:eastAsiaTheme="minorEastAsia" w:hAnsiTheme="minorHAnsi" w:cstheme="minorBidi"/>
          <w:noProof/>
          <w:sz w:val="22"/>
          <w:szCs w:val="22"/>
          <w:lang w:eastAsia="fr-CA"/>
        </w:rPr>
      </w:pPr>
      <w:hyperlink w:anchor="_Toc97816663" w:history="1">
        <w:r w:rsidR="009B280C" w:rsidRPr="006C019F">
          <w:rPr>
            <w:rStyle w:val="Lienhypertexte"/>
          </w:rPr>
          <w:t>19.3</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_Toc97816663 \h </w:instrText>
        </w:r>
        <w:r w:rsidR="009B280C">
          <w:rPr>
            <w:noProof/>
            <w:webHidden/>
          </w:rPr>
        </w:r>
        <w:r w:rsidR="009B280C">
          <w:rPr>
            <w:noProof/>
            <w:webHidden/>
          </w:rPr>
          <w:fldChar w:fldCharType="separate"/>
        </w:r>
        <w:r w:rsidR="009B280C">
          <w:rPr>
            <w:noProof/>
            <w:webHidden/>
          </w:rPr>
          <w:t>82</w:t>
        </w:r>
        <w:r w:rsidR="009B280C">
          <w:rPr>
            <w:noProof/>
            <w:webHidden/>
          </w:rPr>
          <w:fldChar w:fldCharType="end"/>
        </w:r>
      </w:hyperlink>
    </w:p>
    <w:p w14:paraId="3241893C" w14:textId="0D0204F0" w:rsidR="009B280C" w:rsidRDefault="00AF3EFE">
      <w:pPr>
        <w:pStyle w:val="TM1"/>
        <w:rPr>
          <w:rFonts w:asciiTheme="minorHAnsi" w:eastAsiaTheme="minorEastAsia" w:hAnsiTheme="minorHAnsi" w:cstheme="minorBidi"/>
          <w:b w:val="0"/>
          <w:noProof/>
          <w:sz w:val="22"/>
          <w:szCs w:val="22"/>
          <w:lang w:eastAsia="fr-CA"/>
        </w:rPr>
      </w:pPr>
      <w:hyperlink w:anchor="_Toc97816664" w:history="1">
        <w:r w:rsidR="009B280C" w:rsidRPr="006C019F">
          <w:rPr>
            <w:rStyle w:val="Lienhypertexte"/>
          </w:rPr>
          <w:t>20.</w:t>
        </w:r>
        <w:r w:rsidR="009B280C">
          <w:rPr>
            <w:rFonts w:asciiTheme="minorHAnsi" w:eastAsiaTheme="minorEastAsia" w:hAnsiTheme="minorHAnsi" w:cstheme="minorBidi"/>
            <w:b w:val="0"/>
            <w:noProof/>
            <w:sz w:val="22"/>
            <w:szCs w:val="22"/>
            <w:lang w:eastAsia="fr-CA"/>
          </w:rPr>
          <w:tab/>
        </w:r>
        <w:r w:rsidR="009B280C" w:rsidRPr="006C019F">
          <w:rPr>
            <w:rStyle w:val="Lienhypertexte"/>
          </w:rPr>
          <w:t>Lestage de grilles et de couvercles</w:t>
        </w:r>
        <w:r w:rsidR="009B280C">
          <w:rPr>
            <w:noProof/>
            <w:webHidden/>
          </w:rPr>
          <w:tab/>
        </w:r>
        <w:r w:rsidR="009B280C">
          <w:rPr>
            <w:noProof/>
            <w:webHidden/>
          </w:rPr>
          <w:fldChar w:fldCharType="begin"/>
        </w:r>
        <w:r w:rsidR="009B280C">
          <w:rPr>
            <w:noProof/>
            <w:webHidden/>
          </w:rPr>
          <w:instrText xml:space="preserve"> PAGEREF _Toc97816664 \h </w:instrText>
        </w:r>
        <w:r w:rsidR="009B280C">
          <w:rPr>
            <w:noProof/>
            <w:webHidden/>
          </w:rPr>
        </w:r>
        <w:r w:rsidR="009B280C">
          <w:rPr>
            <w:noProof/>
            <w:webHidden/>
          </w:rPr>
          <w:fldChar w:fldCharType="separate"/>
        </w:r>
        <w:r w:rsidR="009B280C">
          <w:rPr>
            <w:noProof/>
            <w:webHidden/>
          </w:rPr>
          <w:t>83</w:t>
        </w:r>
        <w:r w:rsidR="009B280C">
          <w:rPr>
            <w:noProof/>
            <w:webHidden/>
          </w:rPr>
          <w:fldChar w:fldCharType="end"/>
        </w:r>
      </w:hyperlink>
    </w:p>
    <w:p w14:paraId="173A9F7C" w14:textId="2FB868FA" w:rsidR="009B280C" w:rsidRDefault="00AF3EFE">
      <w:pPr>
        <w:pStyle w:val="TM2"/>
        <w:rPr>
          <w:rFonts w:asciiTheme="minorHAnsi" w:eastAsiaTheme="minorEastAsia" w:hAnsiTheme="minorHAnsi" w:cstheme="minorBidi"/>
          <w:noProof/>
          <w:sz w:val="22"/>
          <w:szCs w:val="22"/>
          <w:lang w:eastAsia="fr-CA"/>
        </w:rPr>
      </w:pPr>
      <w:hyperlink w:anchor="_Toc97816665" w:history="1">
        <w:r w:rsidR="009B280C" w:rsidRPr="006C019F">
          <w:rPr>
            <w:rStyle w:val="Lienhypertexte"/>
          </w:rPr>
          <w:t>20.1</w:t>
        </w:r>
        <w:r w:rsidR="009B280C">
          <w:rPr>
            <w:rFonts w:asciiTheme="minorHAnsi" w:eastAsiaTheme="minorEastAsia" w:hAnsiTheme="minorHAnsi" w:cstheme="minorBidi"/>
            <w:noProof/>
            <w:sz w:val="22"/>
            <w:szCs w:val="22"/>
            <w:lang w:eastAsia="fr-CA"/>
          </w:rPr>
          <w:tab/>
        </w:r>
        <w:r w:rsidR="009B280C" w:rsidRPr="006C019F">
          <w:rPr>
            <w:rStyle w:val="Lienhypertexte"/>
          </w:rPr>
          <w:t>Mode de paiement</w:t>
        </w:r>
        <w:r w:rsidR="009B280C">
          <w:rPr>
            <w:noProof/>
            <w:webHidden/>
          </w:rPr>
          <w:tab/>
        </w:r>
        <w:r w:rsidR="009B280C">
          <w:rPr>
            <w:noProof/>
            <w:webHidden/>
          </w:rPr>
          <w:fldChar w:fldCharType="begin"/>
        </w:r>
        <w:r w:rsidR="009B280C">
          <w:rPr>
            <w:noProof/>
            <w:webHidden/>
          </w:rPr>
          <w:instrText xml:space="preserve"> PAGEREF _Toc97816665 \h </w:instrText>
        </w:r>
        <w:r w:rsidR="009B280C">
          <w:rPr>
            <w:noProof/>
            <w:webHidden/>
          </w:rPr>
        </w:r>
        <w:r w:rsidR="009B280C">
          <w:rPr>
            <w:noProof/>
            <w:webHidden/>
          </w:rPr>
          <w:fldChar w:fldCharType="separate"/>
        </w:r>
        <w:r w:rsidR="009B280C">
          <w:rPr>
            <w:noProof/>
            <w:webHidden/>
          </w:rPr>
          <w:t>83</w:t>
        </w:r>
        <w:r w:rsidR="009B280C">
          <w:rPr>
            <w:noProof/>
            <w:webHidden/>
          </w:rPr>
          <w:fldChar w:fldCharType="end"/>
        </w:r>
      </w:hyperlink>
    </w:p>
    <w:p w14:paraId="3F0525F9" w14:textId="12F1F986" w:rsidR="009B280C" w:rsidRDefault="00AF3EFE">
      <w:pPr>
        <w:pStyle w:val="TM1"/>
        <w:rPr>
          <w:rFonts w:asciiTheme="minorHAnsi" w:eastAsiaTheme="minorEastAsia" w:hAnsiTheme="minorHAnsi" w:cstheme="minorBidi"/>
          <w:b w:val="0"/>
          <w:noProof/>
          <w:sz w:val="22"/>
          <w:szCs w:val="22"/>
          <w:lang w:eastAsia="fr-CA"/>
        </w:rPr>
      </w:pPr>
      <w:hyperlink w:anchor="_Toc97816666" w:history="1">
        <w:r w:rsidR="009B280C" w:rsidRPr="006C019F">
          <w:rPr>
            <w:rStyle w:val="Lienhypertexte"/>
          </w:rPr>
          <w:t>21.</w:t>
        </w:r>
        <w:r w:rsidR="009B280C">
          <w:rPr>
            <w:rFonts w:asciiTheme="minorHAnsi" w:eastAsiaTheme="minorEastAsia" w:hAnsiTheme="minorHAnsi" w:cstheme="minorBidi"/>
            <w:b w:val="0"/>
            <w:noProof/>
            <w:sz w:val="22"/>
            <w:szCs w:val="22"/>
            <w:lang w:eastAsia="fr-CA"/>
          </w:rPr>
          <w:tab/>
        </w:r>
        <w:r w:rsidR="009B280C" w:rsidRPr="006C019F">
          <w:rPr>
            <w:rStyle w:val="Lienhypertexte"/>
          </w:rPr>
          <w:t>Signature</w:t>
        </w:r>
        <w:r w:rsidR="009B280C">
          <w:rPr>
            <w:noProof/>
            <w:webHidden/>
          </w:rPr>
          <w:tab/>
        </w:r>
        <w:r w:rsidR="009B280C">
          <w:rPr>
            <w:noProof/>
            <w:webHidden/>
          </w:rPr>
          <w:fldChar w:fldCharType="begin"/>
        </w:r>
        <w:r w:rsidR="009B280C">
          <w:rPr>
            <w:noProof/>
            <w:webHidden/>
          </w:rPr>
          <w:instrText xml:space="preserve"> PAGEREF _Toc97816666 \h </w:instrText>
        </w:r>
        <w:r w:rsidR="009B280C">
          <w:rPr>
            <w:noProof/>
            <w:webHidden/>
          </w:rPr>
        </w:r>
        <w:r w:rsidR="009B280C">
          <w:rPr>
            <w:noProof/>
            <w:webHidden/>
          </w:rPr>
          <w:fldChar w:fldCharType="separate"/>
        </w:r>
        <w:r w:rsidR="009B280C">
          <w:rPr>
            <w:noProof/>
            <w:webHidden/>
          </w:rPr>
          <w:t>83</w:t>
        </w:r>
        <w:r w:rsidR="009B280C">
          <w:rPr>
            <w:noProof/>
            <w:webHidden/>
          </w:rPr>
          <w:fldChar w:fldCharType="end"/>
        </w:r>
      </w:hyperlink>
    </w:p>
    <w:p w14:paraId="6BB0EEE5" w14:textId="438E97B3" w:rsidR="008577A5" w:rsidRDefault="00214A63" w:rsidP="00956C5C">
      <w:r>
        <w:fldChar w:fldCharType="end"/>
      </w:r>
    </w:p>
    <w:p w14:paraId="0D7B5453" w14:textId="5DF50E18" w:rsidR="005C63FD" w:rsidRDefault="005C63FD" w:rsidP="00956C5C"/>
    <w:p w14:paraId="1D2AA5C8" w14:textId="77777777" w:rsidR="005C63FD" w:rsidRDefault="005C63FD" w:rsidP="00956C5C"/>
    <w:p w14:paraId="475AE333" w14:textId="77777777" w:rsidR="005C63FD" w:rsidRPr="00DA73FC" w:rsidRDefault="005C63FD" w:rsidP="005C63FD">
      <w:pPr>
        <w:spacing w:before="360" w:after="240"/>
        <w:jc w:val="center"/>
        <w:rPr>
          <w:rFonts w:eastAsia="Times New Roman" w:cs="Times New Roman"/>
          <w:b/>
          <w:bCs/>
          <w:szCs w:val="20"/>
          <w:u w:val="single"/>
        </w:rPr>
      </w:pPr>
      <w:r w:rsidRPr="00DA73FC">
        <w:rPr>
          <w:rFonts w:eastAsia="Times New Roman" w:cs="Times New Roman"/>
          <w:b/>
          <w:bCs/>
          <w:szCs w:val="20"/>
          <w:u w:val="single"/>
        </w:rPr>
        <w:t>LISTE DES TABLEAUX</w:t>
      </w:r>
    </w:p>
    <w:p w14:paraId="04CAEDF4" w14:textId="77777777" w:rsidR="005C63FD" w:rsidRPr="00DA73FC" w:rsidRDefault="005C63FD" w:rsidP="005C63FD">
      <w:pPr>
        <w:pBdr>
          <w:top w:val="double" w:sz="6" w:space="1" w:color="auto"/>
          <w:bottom w:val="double" w:sz="6" w:space="1" w:color="auto"/>
        </w:pBdr>
        <w:tabs>
          <w:tab w:val="center" w:pos="4410"/>
          <w:tab w:val="right" w:pos="8640"/>
        </w:tabs>
        <w:jc w:val="center"/>
        <w:rPr>
          <w:rFonts w:eastAsia="Times New Roman" w:cs="Arial"/>
          <w:b/>
          <w:szCs w:val="24"/>
        </w:rPr>
      </w:pPr>
      <w:r w:rsidRPr="00DA73FC">
        <w:rPr>
          <w:rFonts w:eastAsia="Times New Roman" w:cs="Arial"/>
          <w:b/>
          <w:szCs w:val="24"/>
        </w:rPr>
        <w:t>Tableau</w:t>
      </w:r>
      <w:r w:rsidRPr="00DA73FC">
        <w:rPr>
          <w:rFonts w:eastAsia="Times New Roman" w:cs="Arial"/>
          <w:b/>
          <w:szCs w:val="24"/>
        </w:rPr>
        <w:tab/>
        <w:t>DESCRIPTION</w:t>
      </w:r>
      <w:r w:rsidRPr="00DA73FC">
        <w:rPr>
          <w:rFonts w:eastAsia="Times New Roman" w:cs="Arial"/>
          <w:b/>
          <w:szCs w:val="24"/>
        </w:rPr>
        <w:tab/>
        <w:t>PAGE</w:t>
      </w:r>
    </w:p>
    <w:p w14:paraId="5652846B" w14:textId="52E0921A" w:rsidR="009B280C" w:rsidRDefault="005C63FD">
      <w:pPr>
        <w:pStyle w:val="Tabledesillustrations"/>
        <w:rPr>
          <w:rFonts w:asciiTheme="minorHAnsi" w:eastAsiaTheme="minorEastAsia" w:hAnsiTheme="minorHAnsi"/>
          <w:noProof/>
          <w:sz w:val="22"/>
          <w:lang w:eastAsia="fr-CA"/>
        </w:rPr>
      </w:pPr>
      <w:r>
        <w:fldChar w:fldCharType="begin"/>
      </w:r>
      <w:r>
        <w:instrText xml:space="preserve"> TOC \h \z \c "Tableau" </w:instrText>
      </w:r>
      <w:r>
        <w:fldChar w:fldCharType="separate"/>
      </w:r>
      <w:hyperlink w:anchor="_Toc97816667" w:history="1">
        <w:r w:rsidR="009B280C" w:rsidRPr="006D353A">
          <w:rPr>
            <w:rStyle w:val="Lienhypertexte"/>
            <w:b/>
            <w:bCs/>
          </w:rPr>
          <w:t xml:space="preserve">Tableau 1 </w:t>
        </w:r>
        <w:r w:rsidR="009B280C" w:rsidRPr="006D353A">
          <w:rPr>
            <w:rStyle w:val="Lienhypertexte"/>
            <w:b/>
            <w:bCs/>
          </w:rPr>
          <w:sym w:font="Symbol" w:char="F02D"/>
        </w:r>
        <w:r w:rsidR="009B280C" w:rsidRPr="006D353A">
          <w:rPr>
            <w:rStyle w:val="Lienhypertexte"/>
            <w:b/>
            <w:bCs/>
          </w:rPr>
          <w:t xml:space="preserve"> </w:t>
        </w:r>
        <w:r w:rsidR="009B280C" w:rsidRPr="006D353A">
          <w:rPr>
            <w:rStyle w:val="Lienhypertexte"/>
          </w:rPr>
          <w:t>Données de circulation</w:t>
        </w:r>
        <w:r w:rsidR="009B280C">
          <w:rPr>
            <w:noProof/>
            <w:webHidden/>
          </w:rPr>
          <w:tab/>
        </w:r>
        <w:r w:rsidR="009B280C">
          <w:rPr>
            <w:noProof/>
            <w:webHidden/>
          </w:rPr>
          <w:fldChar w:fldCharType="begin"/>
        </w:r>
        <w:r w:rsidR="009B280C">
          <w:rPr>
            <w:noProof/>
            <w:webHidden/>
          </w:rPr>
          <w:instrText xml:space="preserve"> PAGEREF _Toc97816667 \h </w:instrText>
        </w:r>
        <w:r w:rsidR="009B280C">
          <w:rPr>
            <w:noProof/>
            <w:webHidden/>
          </w:rPr>
        </w:r>
        <w:r w:rsidR="009B280C">
          <w:rPr>
            <w:noProof/>
            <w:webHidden/>
          </w:rPr>
          <w:fldChar w:fldCharType="separate"/>
        </w:r>
        <w:r w:rsidR="009B280C">
          <w:rPr>
            <w:noProof/>
            <w:webHidden/>
          </w:rPr>
          <w:t>10</w:t>
        </w:r>
        <w:r w:rsidR="009B280C">
          <w:rPr>
            <w:noProof/>
            <w:webHidden/>
          </w:rPr>
          <w:fldChar w:fldCharType="end"/>
        </w:r>
      </w:hyperlink>
    </w:p>
    <w:p w14:paraId="36AEDD01" w14:textId="24669DD5" w:rsidR="009B280C" w:rsidRDefault="00AF3EFE">
      <w:pPr>
        <w:pStyle w:val="Tabledesillustrations"/>
        <w:rPr>
          <w:rFonts w:asciiTheme="minorHAnsi" w:eastAsiaTheme="minorEastAsia" w:hAnsiTheme="minorHAnsi"/>
          <w:noProof/>
          <w:sz w:val="22"/>
          <w:lang w:eastAsia="fr-CA"/>
        </w:rPr>
      </w:pPr>
      <w:hyperlink w:anchor="_Toc97816668" w:history="1">
        <w:r w:rsidR="009B280C" w:rsidRPr="006D353A">
          <w:rPr>
            <w:rStyle w:val="Lienhypertexte"/>
            <w:b/>
            <w:bCs/>
          </w:rPr>
          <w:t xml:space="preserve">Tableau 2 </w:t>
        </w:r>
        <w:r w:rsidR="009B280C" w:rsidRPr="006D353A">
          <w:rPr>
            <w:rStyle w:val="Lienhypertexte"/>
            <w:b/>
            <w:bCs/>
          </w:rPr>
          <w:sym w:font="Symbol" w:char="F02D"/>
        </w:r>
        <w:r w:rsidR="009B280C" w:rsidRPr="006D353A">
          <w:rPr>
            <w:rStyle w:val="Lienhypertexte"/>
            <w:b/>
            <w:bCs/>
          </w:rPr>
          <w:t xml:space="preserve"> </w:t>
        </w:r>
        <w:r w:rsidR="009B280C" w:rsidRPr="006D353A">
          <w:rPr>
            <w:rStyle w:val="Lienhypertexte"/>
          </w:rPr>
          <w:t>Périodes des entraves à la circulation</w:t>
        </w:r>
        <w:r w:rsidR="009B280C">
          <w:rPr>
            <w:noProof/>
            <w:webHidden/>
          </w:rPr>
          <w:tab/>
        </w:r>
        <w:r w:rsidR="009B280C">
          <w:rPr>
            <w:noProof/>
            <w:webHidden/>
          </w:rPr>
          <w:fldChar w:fldCharType="begin"/>
        </w:r>
        <w:r w:rsidR="009B280C">
          <w:rPr>
            <w:noProof/>
            <w:webHidden/>
          </w:rPr>
          <w:instrText xml:space="preserve"> PAGEREF _Toc97816668 \h </w:instrText>
        </w:r>
        <w:r w:rsidR="009B280C">
          <w:rPr>
            <w:noProof/>
            <w:webHidden/>
          </w:rPr>
        </w:r>
        <w:r w:rsidR="009B280C">
          <w:rPr>
            <w:noProof/>
            <w:webHidden/>
          </w:rPr>
          <w:fldChar w:fldCharType="separate"/>
        </w:r>
        <w:r w:rsidR="009B280C">
          <w:rPr>
            <w:noProof/>
            <w:webHidden/>
          </w:rPr>
          <w:t>14</w:t>
        </w:r>
        <w:r w:rsidR="009B280C">
          <w:rPr>
            <w:noProof/>
            <w:webHidden/>
          </w:rPr>
          <w:fldChar w:fldCharType="end"/>
        </w:r>
      </w:hyperlink>
    </w:p>
    <w:p w14:paraId="6D614AEC" w14:textId="35A33CA8" w:rsidR="009B280C" w:rsidRDefault="00AF3EFE">
      <w:pPr>
        <w:pStyle w:val="Tabledesillustrations"/>
        <w:rPr>
          <w:rFonts w:asciiTheme="minorHAnsi" w:eastAsiaTheme="minorEastAsia" w:hAnsiTheme="minorHAnsi"/>
          <w:noProof/>
          <w:sz w:val="22"/>
          <w:lang w:eastAsia="fr-CA"/>
        </w:rPr>
      </w:pPr>
      <w:hyperlink w:anchor="_Toc97816669" w:history="1">
        <w:r w:rsidR="009B280C" w:rsidRPr="006D353A">
          <w:rPr>
            <w:rStyle w:val="Lienhypertexte"/>
            <w:b/>
            <w:bCs/>
          </w:rPr>
          <w:t xml:space="preserve">Tableau 3 </w:t>
        </w:r>
        <w:r w:rsidR="009B280C" w:rsidRPr="006D353A">
          <w:rPr>
            <w:rStyle w:val="Lienhypertexte"/>
            <w:b/>
            <w:bCs/>
          </w:rPr>
          <w:sym w:font="Symbol" w:char="F02D"/>
        </w:r>
        <w:r w:rsidR="009B280C" w:rsidRPr="006D353A">
          <w:rPr>
            <w:rStyle w:val="Lienhypertexte"/>
            <w:b/>
            <w:bCs/>
          </w:rPr>
          <w:t xml:space="preserve"> </w:t>
        </w:r>
        <w:r w:rsidR="009B280C" w:rsidRPr="006D353A">
          <w:rPr>
            <w:rStyle w:val="Lienhypertexte"/>
          </w:rPr>
          <w:t>Listes des interventions majeures</w:t>
        </w:r>
        <w:r w:rsidR="009B280C">
          <w:rPr>
            <w:noProof/>
            <w:webHidden/>
          </w:rPr>
          <w:tab/>
        </w:r>
        <w:r w:rsidR="009B280C">
          <w:rPr>
            <w:noProof/>
            <w:webHidden/>
          </w:rPr>
          <w:fldChar w:fldCharType="begin"/>
        </w:r>
        <w:r w:rsidR="009B280C">
          <w:rPr>
            <w:noProof/>
            <w:webHidden/>
          </w:rPr>
          <w:instrText xml:space="preserve"> PAGEREF _Toc97816669 \h </w:instrText>
        </w:r>
        <w:r w:rsidR="009B280C">
          <w:rPr>
            <w:noProof/>
            <w:webHidden/>
          </w:rPr>
        </w:r>
        <w:r w:rsidR="009B280C">
          <w:rPr>
            <w:noProof/>
            <w:webHidden/>
          </w:rPr>
          <w:fldChar w:fldCharType="separate"/>
        </w:r>
        <w:r w:rsidR="009B280C">
          <w:rPr>
            <w:noProof/>
            <w:webHidden/>
          </w:rPr>
          <w:t>20</w:t>
        </w:r>
        <w:r w:rsidR="009B280C">
          <w:rPr>
            <w:noProof/>
            <w:webHidden/>
          </w:rPr>
          <w:fldChar w:fldCharType="end"/>
        </w:r>
      </w:hyperlink>
    </w:p>
    <w:p w14:paraId="48843E96" w14:textId="2F059844" w:rsidR="009B280C" w:rsidRDefault="00AF3EFE">
      <w:pPr>
        <w:pStyle w:val="Tabledesillustrations"/>
        <w:rPr>
          <w:rFonts w:asciiTheme="minorHAnsi" w:eastAsiaTheme="minorEastAsia" w:hAnsiTheme="minorHAnsi"/>
          <w:noProof/>
          <w:sz w:val="22"/>
          <w:lang w:eastAsia="fr-CA"/>
        </w:rPr>
      </w:pPr>
      <w:hyperlink w:anchor="_Toc97816670" w:history="1">
        <w:r w:rsidR="009B280C" w:rsidRPr="006D353A">
          <w:rPr>
            <w:rStyle w:val="Lienhypertexte"/>
            <w:b/>
            <w:bCs/>
          </w:rPr>
          <w:t xml:space="preserve">Tableau 4 </w:t>
        </w:r>
        <w:r w:rsidR="009B280C" w:rsidRPr="006D353A">
          <w:rPr>
            <w:rStyle w:val="Lienhypertexte"/>
            <w:b/>
            <w:bCs/>
          </w:rPr>
          <w:sym w:font="Symbol" w:char="F02D"/>
        </w:r>
        <w:r w:rsidR="009B280C" w:rsidRPr="006D353A">
          <w:rPr>
            <w:rStyle w:val="Lienhypertexte"/>
            <w:b/>
            <w:bCs/>
          </w:rPr>
          <w:t xml:space="preserve"> </w:t>
        </w:r>
        <w:r w:rsidR="009B280C" w:rsidRPr="006D353A">
          <w:rPr>
            <w:rStyle w:val="Lienhypertexte"/>
          </w:rPr>
          <w:t xml:space="preserve">Demande d'intervention avec entraves </w:t>
        </w:r>
        <w:r w:rsidR="009B280C" w:rsidRPr="006D353A">
          <w:rPr>
            <w:rStyle w:val="Lienhypertexte"/>
          </w:rPr>
          <w:sym w:font="Symbol" w:char="F02D"/>
        </w:r>
        <w:r w:rsidR="009B280C" w:rsidRPr="006D353A">
          <w:rPr>
            <w:rStyle w:val="Lienhypertexte"/>
          </w:rPr>
          <w:t xml:space="preserve"> Délais requis</w:t>
        </w:r>
        <w:r w:rsidR="009B280C">
          <w:rPr>
            <w:noProof/>
            <w:webHidden/>
          </w:rPr>
          <w:tab/>
        </w:r>
        <w:r w:rsidR="009B280C">
          <w:rPr>
            <w:noProof/>
            <w:webHidden/>
          </w:rPr>
          <w:fldChar w:fldCharType="begin"/>
        </w:r>
        <w:r w:rsidR="009B280C">
          <w:rPr>
            <w:noProof/>
            <w:webHidden/>
          </w:rPr>
          <w:instrText xml:space="preserve"> PAGEREF _Toc97816670 \h </w:instrText>
        </w:r>
        <w:r w:rsidR="009B280C">
          <w:rPr>
            <w:noProof/>
            <w:webHidden/>
          </w:rPr>
        </w:r>
        <w:r w:rsidR="009B280C">
          <w:rPr>
            <w:noProof/>
            <w:webHidden/>
          </w:rPr>
          <w:fldChar w:fldCharType="separate"/>
        </w:r>
        <w:r w:rsidR="009B280C">
          <w:rPr>
            <w:noProof/>
            <w:webHidden/>
          </w:rPr>
          <w:t>21</w:t>
        </w:r>
        <w:r w:rsidR="009B280C">
          <w:rPr>
            <w:noProof/>
            <w:webHidden/>
          </w:rPr>
          <w:fldChar w:fldCharType="end"/>
        </w:r>
      </w:hyperlink>
    </w:p>
    <w:p w14:paraId="1461EE44" w14:textId="2E5EF3A6" w:rsidR="009B280C" w:rsidRDefault="00AF3EFE">
      <w:pPr>
        <w:pStyle w:val="Tabledesillustrations"/>
        <w:rPr>
          <w:rFonts w:asciiTheme="minorHAnsi" w:eastAsiaTheme="minorEastAsia" w:hAnsiTheme="minorHAnsi"/>
          <w:noProof/>
          <w:sz w:val="22"/>
          <w:lang w:eastAsia="fr-CA"/>
        </w:rPr>
      </w:pPr>
      <w:hyperlink w:anchor="_Toc97816671" w:history="1">
        <w:r w:rsidR="009B280C" w:rsidRPr="006D353A">
          <w:rPr>
            <w:rStyle w:val="Lienhypertexte"/>
            <w:b/>
            <w:bCs/>
          </w:rPr>
          <w:t>Tableau 5</w:t>
        </w:r>
        <w:r w:rsidR="009B280C" w:rsidRPr="006D353A">
          <w:rPr>
            <w:rStyle w:val="Lienhypertexte"/>
          </w:rPr>
          <w:t xml:space="preserve"> </w:t>
        </w:r>
        <w:r w:rsidR="009B280C" w:rsidRPr="006D353A">
          <w:rPr>
            <w:rStyle w:val="Lienhypertexte"/>
          </w:rPr>
          <w:sym w:font="Symbol" w:char="F02D"/>
        </w:r>
        <w:r w:rsidR="009B280C" w:rsidRPr="006D353A">
          <w:rPr>
            <w:rStyle w:val="Lienhypertexte"/>
          </w:rPr>
          <w:t xml:space="preserve"> Gestion de la circulation et signalisation des travaux </w:t>
        </w:r>
        <w:r w:rsidR="009B280C" w:rsidRPr="006D353A">
          <w:rPr>
            <w:rStyle w:val="Lienhypertexte"/>
          </w:rPr>
          <w:sym w:font="Symbol" w:char="F02D"/>
        </w:r>
        <w:r w:rsidR="009B280C" w:rsidRPr="006D353A">
          <w:rPr>
            <w:rStyle w:val="Lienhypertexte"/>
          </w:rPr>
          <w:t xml:space="preserve"> Liste des sessions de formation exigées</w:t>
        </w:r>
        <w:r w:rsidR="009B280C">
          <w:rPr>
            <w:noProof/>
            <w:webHidden/>
          </w:rPr>
          <w:tab/>
        </w:r>
        <w:r w:rsidR="009B280C">
          <w:rPr>
            <w:noProof/>
            <w:webHidden/>
          </w:rPr>
          <w:fldChar w:fldCharType="begin"/>
        </w:r>
        <w:r w:rsidR="009B280C">
          <w:rPr>
            <w:noProof/>
            <w:webHidden/>
          </w:rPr>
          <w:instrText xml:space="preserve"> PAGEREF _Toc97816671 \h </w:instrText>
        </w:r>
        <w:r w:rsidR="009B280C">
          <w:rPr>
            <w:noProof/>
            <w:webHidden/>
          </w:rPr>
        </w:r>
        <w:r w:rsidR="009B280C">
          <w:rPr>
            <w:noProof/>
            <w:webHidden/>
          </w:rPr>
          <w:fldChar w:fldCharType="separate"/>
        </w:r>
        <w:r w:rsidR="009B280C">
          <w:rPr>
            <w:noProof/>
            <w:webHidden/>
          </w:rPr>
          <w:t>27</w:t>
        </w:r>
        <w:r w:rsidR="009B280C">
          <w:rPr>
            <w:noProof/>
            <w:webHidden/>
          </w:rPr>
          <w:fldChar w:fldCharType="end"/>
        </w:r>
      </w:hyperlink>
    </w:p>
    <w:p w14:paraId="0BFE5E27" w14:textId="2EDEEAA8" w:rsidR="009B280C" w:rsidRDefault="00AF3EFE">
      <w:pPr>
        <w:pStyle w:val="Tabledesillustrations"/>
        <w:rPr>
          <w:rFonts w:asciiTheme="minorHAnsi" w:eastAsiaTheme="minorEastAsia" w:hAnsiTheme="minorHAnsi"/>
          <w:noProof/>
          <w:sz w:val="22"/>
          <w:lang w:eastAsia="fr-CA"/>
        </w:rPr>
      </w:pPr>
      <w:hyperlink w:anchor="_Toc97816672" w:history="1">
        <w:r w:rsidR="009B280C" w:rsidRPr="006D353A">
          <w:rPr>
            <w:rStyle w:val="Lienhypertexte"/>
            <w:b/>
            <w:bCs/>
          </w:rPr>
          <w:t>Tableau 6</w:t>
        </w:r>
        <w:r w:rsidR="009B280C" w:rsidRPr="006D353A">
          <w:rPr>
            <w:rStyle w:val="Lienhypertexte"/>
          </w:rPr>
          <w:t xml:space="preserve"> </w:t>
        </w:r>
        <w:r w:rsidR="009B280C" w:rsidRPr="006D353A">
          <w:rPr>
            <w:rStyle w:val="Lienhypertexte"/>
          </w:rPr>
          <w:sym w:font="Symbol" w:char="F02D"/>
        </w:r>
        <w:r w:rsidR="009B280C" w:rsidRPr="006D353A">
          <w:rPr>
            <w:rStyle w:val="Lienhypertexte"/>
          </w:rPr>
          <w:t xml:space="preserve"> Fréquence de la patrouille de vérification et d'entretien</w:t>
        </w:r>
        <w:r w:rsidR="009B280C">
          <w:rPr>
            <w:noProof/>
            <w:webHidden/>
          </w:rPr>
          <w:tab/>
        </w:r>
        <w:r w:rsidR="009B280C">
          <w:rPr>
            <w:noProof/>
            <w:webHidden/>
          </w:rPr>
          <w:fldChar w:fldCharType="begin"/>
        </w:r>
        <w:r w:rsidR="009B280C">
          <w:rPr>
            <w:noProof/>
            <w:webHidden/>
          </w:rPr>
          <w:instrText xml:space="preserve"> PAGEREF _Toc97816672 \h </w:instrText>
        </w:r>
        <w:r w:rsidR="009B280C">
          <w:rPr>
            <w:noProof/>
            <w:webHidden/>
          </w:rPr>
        </w:r>
        <w:r w:rsidR="009B280C">
          <w:rPr>
            <w:noProof/>
            <w:webHidden/>
          </w:rPr>
          <w:fldChar w:fldCharType="separate"/>
        </w:r>
        <w:r w:rsidR="009B280C">
          <w:rPr>
            <w:noProof/>
            <w:webHidden/>
          </w:rPr>
          <w:t>55</w:t>
        </w:r>
        <w:r w:rsidR="009B280C">
          <w:rPr>
            <w:noProof/>
            <w:webHidden/>
          </w:rPr>
          <w:fldChar w:fldCharType="end"/>
        </w:r>
      </w:hyperlink>
    </w:p>
    <w:p w14:paraId="386EC187" w14:textId="45320BEF" w:rsidR="009B280C" w:rsidRDefault="00AF3EFE">
      <w:pPr>
        <w:pStyle w:val="Tabledesillustrations"/>
        <w:rPr>
          <w:rFonts w:asciiTheme="minorHAnsi" w:eastAsiaTheme="minorEastAsia" w:hAnsiTheme="minorHAnsi"/>
          <w:noProof/>
          <w:sz w:val="22"/>
          <w:lang w:eastAsia="fr-CA"/>
        </w:rPr>
      </w:pPr>
      <w:hyperlink w:anchor="_Toc97816673" w:history="1">
        <w:r w:rsidR="009B280C" w:rsidRPr="006D353A">
          <w:rPr>
            <w:rStyle w:val="Lienhypertexte"/>
            <w:b/>
            <w:bCs/>
          </w:rPr>
          <w:t>Tableau 7</w:t>
        </w:r>
        <w:r w:rsidR="009B280C" w:rsidRPr="006D353A">
          <w:rPr>
            <w:rStyle w:val="Lienhypertexte"/>
          </w:rPr>
          <w:t xml:space="preserve"> </w:t>
        </w:r>
        <w:r w:rsidR="009B280C" w:rsidRPr="006D353A">
          <w:rPr>
            <w:rStyle w:val="Lienhypertexte"/>
          </w:rPr>
          <w:sym w:font="Symbol" w:char="F02D"/>
        </w:r>
        <w:r w:rsidR="009B280C" w:rsidRPr="006D353A">
          <w:rPr>
            <w:rStyle w:val="Lienhypertexte"/>
          </w:rPr>
          <w:t xml:space="preserve"> Circulation par alternance avec feux de circulation</w:t>
        </w:r>
        <w:r w:rsidR="009B280C">
          <w:rPr>
            <w:noProof/>
            <w:webHidden/>
          </w:rPr>
          <w:tab/>
        </w:r>
        <w:r w:rsidR="009B280C">
          <w:rPr>
            <w:noProof/>
            <w:webHidden/>
          </w:rPr>
          <w:fldChar w:fldCharType="begin"/>
        </w:r>
        <w:r w:rsidR="009B280C">
          <w:rPr>
            <w:noProof/>
            <w:webHidden/>
          </w:rPr>
          <w:instrText xml:space="preserve"> PAGEREF _Toc97816673 \h </w:instrText>
        </w:r>
        <w:r w:rsidR="009B280C">
          <w:rPr>
            <w:noProof/>
            <w:webHidden/>
          </w:rPr>
        </w:r>
        <w:r w:rsidR="009B280C">
          <w:rPr>
            <w:noProof/>
            <w:webHidden/>
          </w:rPr>
          <w:fldChar w:fldCharType="separate"/>
        </w:r>
        <w:r w:rsidR="009B280C">
          <w:rPr>
            <w:noProof/>
            <w:webHidden/>
          </w:rPr>
          <w:t>79</w:t>
        </w:r>
        <w:r w:rsidR="009B280C">
          <w:rPr>
            <w:noProof/>
            <w:webHidden/>
          </w:rPr>
          <w:fldChar w:fldCharType="end"/>
        </w:r>
      </w:hyperlink>
    </w:p>
    <w:p w14:paraId="05440C60" w14:textId="0C033D33" w:rsidR="005C63FD" w:rsidRDefault="005C63FD" w:rsidP="005C63FD">
      <w:r>
        <w:fldChar w:fldCharType="end"/>
      </w:r>
    </w:p>
    <w:p w14:paraId="7F7C6432" w14:textId="0826B530" w:rsidR="005C63FD" w:rsidRDefault="005C63FD" w:rsidP="005C63FD"/>
    <w:p w14:paraId="5001A982" w14:textId="77777777" w:rsidR="005C63FD" w:rsidRDefault="005C63FD" w:rsidP="005C63FD"/>
    <w:p w14:paraId="1E9B60D2" w14:textId="77777777" w:rsidR="005C63FD" w:rsidRPr="00991181" w:rsidRDefault="005C63FD" w:rsidP="005C63FD">
      <w:pPr>
        <w:spacing w:before="360" w:after="240"/>
        <w:jc w:val="center"/>
        <w:rPr>
          <w:rFonts w:eastAsia="Times New Roman" w:cs="Times New Roman"/>
          <w:b/>
          <w:bCs/>
          <w:szCs w:val="20"/>
          <w:u w:val="single"/>
        </w:rPr>
      </w:pPr>
      <w:r w:rsidRPr="00991181">
        <w:rPr>
          <w:rFonts w:eastAsia="Times New Roman" w:cs="Times New Roman"/>
          <w:b/>
          <w:bCs/>
          <w:szCs w:val="20"/>
          <w:u w:val="single"/>
        </w:rPr>
        <w:t>LISTE DES ANNEXES</w:t>
      </w:r>
    </w:p>
    <w:p w14:paraId="49DE16A1" w14:textId="77777777" w:rsidR="005C63FD" w:rsidRPr="00991181" w:rsidRDefault="005C63FD" w:rsidP="005C63FD">
      <w:pPr>
        <w:pBdr>
          <w:top w:val="double" w:sz="6" w:space="1" w:color="auto"/>
          <w:bottom w:val="double" w:sz="6" w:space="1" w:color="auto"/>
        </w:pBdr>
        <w:tabs>
          <w:tab w:val="center" w:pos="4410"/>
          <w:tab w:val="right" w:pos="8640"/>
        </w:tabs>
        <w:jc w:val="center"/>
        <w:rPr>
          <w:rFonts w:eastAsia="Times New Roman" w:cs="Arial"/>
          <w:b/>
          <w:szCs w:val="24"/>
        </w:rPr>
      </w:pPr>
      <w:r w:rsidRPr="00991181">
        <w:rPr>
          <w:rFonts w:eastAsia="Times New Roman" w:cs="Arial"/>
          <w:b/>
          <w:szCs w:val="24"/>
        </w:rPr>
        <w:t>Annexe</w:t>
      </w:r>
      <w:r w:rsidRPr="00991181">
        <w:rPr>
          <w:rFonts w:eastAsia="Times New Roman" w:cs="Arial"/>
          <w:b/>
          <w:szCs w:val="24"/>
        </w:rPr>
        <w:tab/>
        <w:t>DESCRIPTION</w:t>
      </w:r>
      <w:r w:rsidRPr="00991181">
        <w:rPr>
          <w:rFonts w:eastAsia="Times New Roman" w:cs="Arial"/>
          <w:b/>
          <w:szCs w:val="24"/>
        </w:rPr>
        <w:tab/>
        <w:t>PAGE</w:t>
      </w:r>
    </w:p>
    <w:p w14:paraId="1B005998" w14:textId="52737924" w:rsidR="009B280C" w:rsidRDefault="005C63FD">
      <w:pPr>
        <w:pStyle w:val="Tabledesillustrations"/>
        <w:rPr>
          <w:rFonts w:asciiTheme="minorHAnsi" w:eastAsiaTheme="minorEastAsia" w:hAnsiTheme="minorHAnsi"/>
          <w:noProof/>
          <w:sz w:val="22"/>
          <w:lang w:eastAsia="fr-CA"/>
        </w:rPr>
      </w:pPr>
      <w:r>
        <w:fldChar w:fldCharType="begin"/>
      </w:r>
      <w:r>
        <w:instrText xml:space="preserve"> TOC \h \z \c "Annexe" </w:instrText>
      </w:r>
      <w:r>
        <w:fldChar w:fldCharType="separate"/>
      </w:r>
      <w:hyperlink w:anchor="_Toc97816674" w:history="1">
        <w:r w:rsidR="009B280C" w:rsidRPr="00BB20B2">
          <w:rPr>
            <w:rStyle w:val="Lienhypertexte"/>
            <w:rFonts w:cs="Arial"/>
            <w:b/>
            <w:bCs/>
          </w:rPr>
          <w:t xml:space="preserve">Annexe A </w:t>
        </w:r>
        <w:r w:rsidR="009B280C" w:rsidRPr="00BB20B2">
          <w:rPr>
            <w:rStyle w:val="Lienhypertexte"/>
            <w:rFonts w:cs="Arial"/>
            <w:b/>
            <w:bCs/>
            <w:szCs w:val="24"/>
          </w:rPr>
          <w:sym w:font="Symbol" w:char="F02D"/>
        </w:r>
        <w:r w:rsidR="009B280C" w:rsidRPr="00BB20B2">
          <w:rPr>
            <w:rStyle w:val="Lienhypertexte"/>
            <w:rFonts w:cs="Arial"/>
            <w:b/>
            <w:bCs/>
          </w:rPr>
          <w:t xml:space="preserve"> </w:t>
        </w:r>
        <w:r w:rsidR="009B280C" w:rsidRPr="00BB20B2">
          <w:rPr>
            <w:rStyle w:val="Lienhypertexte"/>
            <w:rFonts w:cs="Arial"/>
          </w:rPr>
          <w:t>Relevé des résultats des tournées quotidiennes</w:t>
        </w:r>
        <w:r w:rsidR="009B280C">
          <w:rPr>
            <w:noProof/>
            <w:webHidden/>
          </w:rPr>
          <w:tab/>
        </w:r>
        <w:r w:rsidR="009B280C">
          <w:rPr>
            <w:noProof/>
            <w:webHidden/>
          </w:rPr>
          <w:fldChar w:fldCharType="begin"/>
        </w:r>
        <w:r w:rsidR="009B280C">
          <w:rPr>
            <w:noProof/>
            <w:webHidden/>
          </w:rPr>
          <w:instrText xml:space="preserve"> PAGEREF _Toc97816674 \h </w:instrText>
        </w:r>
        <w:r w:rsidR="009B280C">
          <w:rPr>
            <w:noProof/>
            <w:webHidden/>
          </w:rPr>
        </w:r>
        <w:r w:rsidR="009B280C">
          <w:rPr>
            <w:noProof/>
            <w:webHidden/>
          </w:rPr>
          <w:fldChar w:fldCharType="separate"/>
        </w:r>
        <w:r w:rsidR="009B280C">
          <w:rPr>
            <w:noProof/>
            <w:webHidden/>
          </w:rPr>
          <w:t>85</w:t>
        </w:r>
        <w:r w:rsidR="009B280C">
          <w:rPr>
            <w:noProof/>
            <w:webHidden/>
          </w:rPr>
          <w:fldChar w:fldCharType="end"/>
        </w:r>
      </w:hyperlink>
    </w:p>
    <w:p w14:paraId="7779EBB7" w14:textId="2759CD22" w:rsidR="009B280C" w:rsidRDefault="00AF3EFE">
      <w:pPr>
        <w:pStyle w:val="Tabledesillustrations"/>
        <w:rPr>
          <w:rFonts w:asciiTheme="minorHAnsi" w:eastAsiaTheme="minorEastAsia" w:hAnsiTheme="minorHAnsi"/>
          <w:noProof/>
          <w:sz w:val="22"/>
          <w:lang w:eastAsia="fr-CA"/>
        </w:rPr>
      </w:pPr>
      <w:hyperlink w:anchor="_Toc97816675" w:history="1">
        <w:r w:rsidR="009B280C" w:rsidRPr="00BB20B2">
          <w:rPr>
            <w:rStyle w:val="Lienhypertexte"/>
            <w:rFonts w:cs="Arial"/>
            <w:b/>
            <w:bCs/>
          </w:rPr>
          <w:t xml:space="preserve">Annexe B </w:t>
        </w:r>
        <w:r w:rsidR="009B280C" w:rsidRPr="00BB20B2">
          <w:rPr>
            <w:rStyle w:val="Lienhypertexte"/>
            <w:rFonts w:cs="Arial"/>
          </w:rPr>
          <w:t>– Restrictions liées à la gestion des interventions sur le réseau routier</w:t>
        </w:r>
        <w:r w:rsidR="009B280C">
          <w:rPr>
            <w:noProof/>
            <w:webHidden/>
          </w:rPr>
          <w:tab/>
        </w:r>
        <w:r w:rsidR="009B280C">
          <w:rPr>
            <w:noProof/>
            <w:webHidden/>
          </w:rPr>
          <w:fldChar w:fldCharType="begin"/>
        </w:r>
        <w:r w:rsidR="009B280C">
          <w:rPr>
            <w:noProof/>
            <w:webHidden/>
          </w:rPr>
          <w:instrText xml:space="preserve"> PAGEREF _Toc97816675 \h </w:instrText>
        </w:r>
        <w:r w:rsidR="009B280C">
          <w:rPr>
            <w:noProof/>
            <w:webHidden/>
          </w:rPr>
        </w:r>
        <w:r w:rsidR="009B280C">
          <w:rPr>
            <w:noProof/>
            <w:webHidden/>
          </w:rPr>
          <w:fldChar w:fldCharType="separate"/>
        </w:r>
        <w:r w:rsidR="009B280C">
          <w:rPr>
            <w:noProof/>
            <w:webHidden/>
          </w:rPr>
          <w:t>86</w:t>
        </w:r>
        <w:r w:rsidR="009B280C">
          <w:rPr>
            <w:noProof/>
            <w:webHidden/>
          </w:rPr>
          <w:fldChar w:fldCharType="end"/>
        </w:r>
      </w:hyperlink>
    </w:p>
    <w:p w14:paraId="1B54C0F8" w14:textId="7714E5AE" w:rsidR="009B280C" w:rsidRDefault="00AF3EFE">
      <w:pPr>
        <w:pStyle w:val="Tabledesillustrations"/>
        <w:rPr>
          <w:rFonts w:asciiTheme="minorHAnsi" w:eastAsiaTheme="minorEastAsia" w:hAnsiTheme="minorHAnsi"/>
          <w:noProof/>
          <w:sz w:val="22"/>
          <w:lang w:eastAsia="fr-CA"/>
        </w:rPr>
      </w:pPr>
      <w:hyperlink w:anchor="_Toc97816676" w:history="1">
        <w:r w:rsidR="009B280C" w:rsidRPr="00BB20B2">
          <w:rPr>
            <w:rStyle w:val="Lienhypertexte"/>
            <w:rFonts w:cs="Arial"/>
            <w:b/>
            <w:bCs/>
          </w:rPr>
          <w:t xml:space="preserve">Annexe C </w:t>
        </w:r>
        <w:r w:rsidR="009B280C" w:rsidRPr="00BB20B2">
          <w:rPr>
            <w:rStyle w:val="Lienhypertexte"/>
            <w:rFonts w:cs="Arial"/>
            <w:b/>
            <w:bCs/>
            <w:szCs w:val="24"/>
          </w:rPr>
          <w:sym w:font="Symbol" w:char="F02D"/>
        </w:r>
        <w:r w:rsidR="009B280C" w:rsidRPr="00BB20B2">
          <w:rPr>
            <w:rStyle w:val="Lienhypertexte"/>
            <w:rFonts w:cs="Arial"/>
            <w:b/>
            <w:bCs/>
          </w:rPr>
          <w:t xml:space="preserve"> </w:t>
        </w:r>
        <w:r w:rsidR="009B280C" w:rsidRPr="00BB20B2">
          <w:rPr>
            <w:rStyle w:val="Lienhypertexte"/>
            <w:rFonts w:cs="Arial"/>
          </w:rPr>
          <w:t>Fiche descriptive pour l’installation des PMVM</w:t>
        </w:r>
        <w:r w:rsidR="009B280C">
          <w:rPr>
            <w:noProof/>
            <w:webHidden/>
          </w:rPr>
          <w:tab/>
        </w:r>
        <w:r w:rsidR="009B280C">
          <w:rPr>
            <w:noProof/>
            <w:webHidden/>
          </w:rPr>
          <w:fldChar w:fldCharType="begin"/>
        </w:r>
        <w:r w:rsidR="009B280C">
          <w:rPr>
            <w:noProof/>
            <w:webHidden/>
          </w:rPr>
          <w:instrText xml:space="preserve"> PAGEREF _Toc97816676 \h </w:instrText>
        </w:r>
        <w:r w:rsidR="009B280C">
          <w:rPr>
            <w:noProof/>
            <w:webHidden/>
          </w:rPr>
        </w:r>
        <w:r w:rsidR="009B280C">
          <w:rPr>
            <w:noProof/>
            <w:webHidden/>
          </w:rPr>
          <w:fldChar w:fldCharType="separate"/>
        </w:r>
        <w:r w:rsidR="009B280C">
          <w:rPr>
            <w:noProof/>
            <w:webHidden/>
          </w:rPr>
          <w:t>88</w:t>
        </w:r>
        <w:r w:rsidR="009B280C">
          <w:rPr>
            <w:noProof/>
            <w:webHidden/>
          </w:rPr>
          <w:fldChar w:fldCharType="end"/>
        </w:r>
      </w:hyperlink>
    </w:p>
    <w:p w14:paraId="1D7BBCBE" w14:textId="747CBB7D" w:rsidR="009B280C" w:rsidRDefault="00AF3EFE">
      <w:pPr>
        <w:pStyle w:val="Tabledesillustrations"/>
        <w:rPr>
          <w:rFonts w:asciiTheme="minorHAnsi" w:eastAsiaTheme="minorEastAsia" w:hAnsiTheme="minorHAnsi"/>
          <w:noProof/>
          <w:sz w:val="22"/>
          <w:lang w:eastAsia="fr-CA"/>
        </w:rPr>
      </w:pPr>
      <w:hyperlink w:anchor="_Toc97816677" w:history="1">
        <w:r w:rsidR="009B280C" w:rsidRPr="00BB20B2">
          <w:rPr>
            <w:rStyle w:val="Lienhypertexte"/>
            <w:rFonts w:cs="Arial"/>
            <w:b/>
            <w:bCs/>
          </w:rPr>
          <w:t xml:space="preserve">Annexe D </w:t>
        </w:r>
        <w:r w:rsidR="009B280C" w:rsidRPr="00BB20B2">
          <w:rPr>
            <w:rStyle w:val="Lienhypertexte"/>
            <w:rFonts w:cs="Arial"/>
          </w:rPr>
          <w:t>– Liste des retenues</w:t>
        </w:r>
        <w:r w:rsidR="009B280C">
          <w:rPr>
            <w:noProof/>
            <w:webHidden/>
          </w:rPr>
          <w:tab/>
        </w:r>
        <w:r w:rsidR="009B280C">
          <w:rPr>
            <w:noProof/>
            <w:webHidden/>
          </w:rPr>
          <w:fldChar w:fldCharType="begin"/>
        </w:r>
        <w:r w:rsidR="009B280C">
          <w:rPr>
            <w:noProof/>
            <w:webHidden/>
          </w:rPr>
          <w:instrText xml:space="preserve"> PAGEREF _Toc97816677 \h </w:instrText>
        </w:r>
        <w:r w:rsidR="009B280C">
          <w:rPr>
            <w:noProof/>
            <w:webHidden/>
          </w:rPr>
        </w:r>
        <w:r w:rsidR="009B280C">
          <w:rPr>
            <w:noProof/>
            <w:webHidden/>
          </w:rPr>
          <w:fldChar w:fldCharType="separate"/>
        </w:r>
        <w:r w:rsidR="009B280C">
          <w:rPr>
            <w:noProof/>
            <w:webHidden/>
          </w:rPr>
          <w:t>89</w:t>
        </w:r>
        <w:r w:rsidR="009B280C">
          <w:rPr>
            <w:noProof/>
            <w:webHidden/>
          </w:rPr>
          <w:fldChar w:fldCharType="end"/>
        </w:r>
      </w:hyperlink>
    </w:p>
    <w:p w14:paraId="2F0485EA" w14:textId="6909A7A8" w:rsidR="009B280C" w:rsidRDefault="00AF3EFE">
      <w:pPr>
        <w:pStyle w:val="Tabledesillustrations"/>
        <w:rPr>
          <w:rFonts w:asciiTheme="minorHAnsi" w:eastAsiaTheme="minorEastAsia" w:hAnsiTheme="minorHAnsi"/>
          <w:noProof/>
          <w:sz w:val="22"/>
          <w:lang w:eastAsia="fr-CA"/>
        </w:rPr>
      </w:pPr>
      <w:hyperlink w:anchor="_Toc97816678" w:history="1">
        <w:r w:rsidR="009B280C" w:rsidRPr="00BB20B2">
          <w:rPr>
            <w:rStyle w:val="Lienhypertexte"/>
            <w:rFonts w:cs="Arial"/>
            <w:b/>
            <w:bCs/>
          </w:rPr>
          <w:t xml:space="preserve">Annexe E </w:t>
        </w:r>
        <w:r w:rsidR="009B280C" w:rsidRPr="00BB20B2">
          <w:rPr>
            <w:rStyle w:val="Lienhypertexte"/>
            <w:rFonts w:cs="Arial"/>
          </w:rPr>
          <w:t>– Fiche d’incident</w:t>
        </w:r>
        <w:r w:rsidR="009B280C">
          <w:rPr>
            <w:noProof/>
            <w:webHidden/>
          </w:rPr>
          <w:tab/>
        </w:r>
        <w:r w:rsidR="009B280C">
          <w:rPr>
            <w:noProof/>
            <w:webHidden/>
          </w:rPr>
          <w:fldChar w:fldCharType="begin"/>
        </w:r>
        <w:r w:rsidR="009B280C">
          <w:rPr>
            <w:noProof/>
            <w:webHidden/>
          </w:rPr>
          <w:instrText xml:space="preserve"> PAGEREF _Toc97816678 \h </w:instrText>
        </w:r>
        <w:r w:rsidR="009B280C">
          <w:rPr>
            <w:noProof/>
            <w:webHidden/>
          </w:rPr>
        </w:r>
        <w:r w:rsidR="009B280C">
          <w:rPr>
            <w:noProof/>
            <w:webHidden/>
          </w:rPr>
          <w:fldChar w:fldCharType="separate"/>
        </w:r>
        <w:r w:rsidR="009B280C">
          <w:rPr>
            <w:noProof/>
            <w:webHidden/>
          </w:rPr>
          <w:t>91</w:t>
        </w:r>
        <w:r w:rsidR="009B280C">
          <w:rPr>
            <w:noProof/>
            <w:webHidden/>
          </w:rPr>
          <w:fldChar w:fldCharType="end"/>
        </w:r>
      </w:hyperlink>
    </w:p>
    <w:p w14:paraId="5B922105" w14:textId="12A722D6" w:rsidR="009B280C" w:rsidRDefault="00AF3EFE">
      <w:pPr>
        <w:pStyle w:val="Tabledesillustrations"/>
        <w:rPr>
          <w:rFonts w:asciiTheme="minorHAnsi" w:eastAsiaTheme="minorEastAsia" w:hAnsiTheme="minorHAnsi"/>
          <w:noProof/>
          <w:sz w:val="22"/>
          <w:lang w:eastAsia="fr-CA"/>
        </w:rPr>
      </w:pPr>
      <w:hyperlink w:anchor="_Toc97816679" w:history="1">
        <w:r w:rsidR="009B280C" w:rsidRPr="00BB20B2">
          <w:rPr>
            <w:rStyle w:val="Lienhypertexte"/>
            <w:b/>
            <w:bCs/>
          </w:rPr>
          <w:t>Annexe F</w:t>
        </w:r>
        <w:r w:rsidR="009B280C" w:rsidRPr="00BB20B2">
          <w:rPr>
            <w:rStyle w:val="Lienhypertexte"/>
          </w:rPr>
          <w:t xml:space="preserve"> </w:t>
        </w:r>
        <w:r w:rsidR="009B280C" w:rsidRPr="00BB20B2">
          <w:rPr>
            <w:rStyle w:val="Lienhypertexte"/>
            <w:b/>
            <w:bCs/>
            <w:szCs w:val="24"/>
          </w:rPr>
          <w:sym w:font="Symbol" w:char="F02D"/>
        </w:r>
        <w:r w:rsidR="009B280C" w:rsidRPr="00BB20B2">
          <w:rPr>
            <w:rStyle w:val="Lienhypertexte"/>
          </w:rPr>
          <w:t xml:space="preserve"> Autorisation de droit d'accès dans une zone de travaux</w:t>
        </w:r>
        <w:r w:rsidR="009B280C">
          <w:rPr>
            <w:noProof/>
            <w:webHidden/>
          </w:rPr>
          <w:tab/>
        </w:r>
        <w:r w:rsidR="009B280C">
          <w:rPr>
            <w:noProof/>
            <w:webHidden/>
          </w:rPr>
          <w:fldChar w:fldCharType="begin"/>
        </w:r>
        <w:r w:rsidR="009B280C">
          <w:rPr>
            <w:noProof/>
            <w:webHidden/>
          </w:rPr>
          <w:instrText xml:space="preserve"> PAGEREF _Toc97816679 \h </w:instrText>
        </w:r>
        <w:r w:rsidR="009B280C">
          <w:rPr>
            <w:noProof/>
            <w:webHidden/>
          </w:rPr>
        </w:r>
        <w:r w:rsidR="009B280C">
          <w:rPr>
            <w:noProof/>
            <w:webHidden/>
          </w:rPr>
          <w:fldChar w:fldCharType="separate"/>
        </w:r>
        <w:r w:rsidR="009B280C">
          <w:rPr>
            <w:noProof/>
            <w:webHidden/>
          </w:rPr>
          <w:t>92</w:t>
        </w:r>
        <w:r w:rsidR="009B280C">
          <w:rPr>
            <w:noProof/>
            <w:webHidden/>
          </w:rPr>
          <w:fldChar w:fldCharType="end"/>
        </w:r>
      </w:hyperlink>
    </w:p>
    <w:p w14:paraId="78F573F0" w14:textId="1009B3CE" w:rsidR="002A12B1" w:rsidRDefault="005C63FD" w:rsidP="005C63FD">
      <w:r>
        <w:fldChar w:fldCharType="end"/>
      </w:r>
    </w:p>
    <w:p w14:paraId="0837C108" w14:textId="77777777" w:rsidR="005C63FD" w:rsidRDefault="005C63FD" w:rsidP="005C63FD"/>
    <w:p w14:paraId="011A1DF3" w14:textId="77777777" w:rsidR="005C63FD" w:rsidRDefault="005C63FD" w:rsidP="005C63FD"/>
    <w:p w14:paraId="18B12F9C" w14:textId="7B6DC727" w:rsidR="002A12B1" w:rsidRDefault="002A12B1" w:rsidP="00956C5C">
      <w:pPr>
        <w:sectPr w:rsidR="002A12B1" w:rsidSect="00565886">
          <w:headerReference w:type="default" r:id="rId18"/>
          <w:footerReference w:type="default" r:id="rId19"/>
          <w:pgSz w:w="12240" w:h="20160" w:code="5"/>
          <w:pgMar w:top="1440" w:right="1800" w:bottom="1440" w:left="1800" w:header="708" w:footer="708" w:gutter="0"/>
          <w:pgNumType w:start="2"/>
          <w:cols w:space="708"/>
          <w:docGrid w:linePitch="360"/>
        </w:sectPr>
      </w:pPr>
    </w:p>
    <w:p w14:paraId="48084C26" w14:textId="4C112087" w:rsidR="00622B37" w:rsidRPr="00622B37" w:rsidRDefault="00622B37" w:rsidP="00622B37">
      <w:pPr>
        <w:shd w:val="clear" w:color="auto" w:fill="92D050"/>
        <w:spacing w:before="360" w:after="240"/>
        <w:jc w:val="center"/>
        <w:rPr>
          <w:rFonts w:eastAsia="Times New Roman" w:cs="Times New Roman"/>
          <w:b/>
          <w:color w:val="000000" w:themeColor="text1"/>
          <w:szCs w:val="24"/>
          <w:lang w:eastAsia="fr-CA"/>
        </w:rPr>
      </w:pPr>
      <w:r w:rsidRPr="00622B37">
        <w:rPr>
          <w:rFonts w:eastAsia="Times New Roman" w:cs="Times New Roman"/>
          <w:b/>
          <w:color w:val="000000" w:themeColor="text1"/>
          <w:szCs w:val="24"/>
          <w:lang w:eastAsia="fr-CA"/>
        </w:rPr>
        <w:lastRenderedPageBreak/>
        <w:t xml:space="preserve">Instructions portant sur l’affichage et le retrait des « Textes masqués » </w:t>
      </w:r>
    </w:p>
    <w:p w14:paraId="015E197D" w14:textId="36447C05" w:rsidR="00622B37" w:rsidRPr="00622B37" w:rsidRDefault="00622B37" w:rsidP="008F5EFA">
      <w:pPr>
        <w:numPr>
          <w:ilvl w:val="0"/>
          <w:numId w:val="15"/>
        </w:numPr>
        <w:shd w:val="clear" w:color="auto" w:fill="92D050"/>
        <w:rPr>
          <w:rFonts w:eastAsia="Times New Roman" w:cs="Times New Roman"/>
          <w:color w:val="000000" w:themeColor="text1"/>
          <w:szCs w:val="24"/>
          <w:lang w:eastAsia="fr-CA"/>
        </w:rPr>
      </w:pPr>
      <w:r w:rsidRPr="00622B37">
        <w:rPr>
          <w:rFonts w:eastAsia="Times New Roman" w:cs="Times New Roman"/>
          <w:color w:val="000000" w:themeColor="text1"/>
          <w:szCs w:val="24"/>
          <w:lang w:eastAsia="fr-CA"/>
        </w:rPr>
        <w:t xml:space="preserve">Pour afficher les « Notes adressées au </w:t>
      </w:r>
      <w:r w:rsidR="003B6E77">
        <w:rPr>
          <w:rFonts w:eastAsia="Times New Roman" w:cs="Times New Roman"/>
          <w:color w:val="000000" w:themeColor="text1"/>
          <w:szCs w:val="24"/>
          <w:lang w:eastAsia="fr-CA"/>
        </w:rPr>
        <w:t>responsable du devis</w:t>
      </w:r>
      <w:r w:rsidR="003B6E77" w:rsidRPr="00622B37">
        <w:rPr>
          <w:rFonts w:eastAsia="Times New Roman" w:cs="Times New Roman"/>
          <w:color w:val="000000" w:themeColor="text1"/>
          <w:szCs w:val="24"/>
          <w:lang w:eastAsia="fr-CA"/>
        </w:rPr>
        <w:t> </w:t>
      </w:r>
      <w:r w:rsidRPr="00622B37">
        <w:rPr>
          <w:rFonts w:eastAsia="Times New Roman" w:cs="Times New Roman"/>
          <w:color w:val="000000" w:themeColor="text1"/>
          <w:szCs w:val="24"/>
          <w:lang w:eastAsia="fr-CA"/>
        </w:rPr>
        <w:t>» sous le format de « texte masqué » (</w:t>
      </w:r>
      <w:r w:rsidR="005D30E6">
        <w:rPr>
          <w:rFonts w:eastAsia="Times New Roman" w:cs="Times New Roman"/>
          <w:color w:val="0000CC"/>
          <w:szCs w:val="24"/>
          <w:highlight w:val="lightGray"/>
          <w:u w:val="dotted"/>
          <w:lang w:eastAsia="fr-CA"/>
        </w:rPr>
        <w:t xml:space="preserve">zone de texte </w:t>
      </w:r>
      <w:r w:rsidRPr="00622B37">
        <w:rPr>
          <w:rFonts w:eastAsia="Times New Roman" w:cs="Times New Roman"/>
          <w:color w:val="0000CC"/>
          <w:szCs w:val="24"/>
          <w:highlight w:val="lightGray"/>
          <w:u w:val="dotted"/>
          <w:lang w:eastAsia="fr-CA"/>
        </w:rPr>
        <w:t>bleue sur fond gris</w:t>
      </w:r>
      <w:r w:rsidRPr="00622B37">
        <w:rPr>
          <w:rFonts w:eastAsia="Times New Roman" w:cs="Times New Roman"/>
          <w:color w:val="000000" w:themeColor="text1"/>
          <w:szCs w:val="24"/>
          <w:lang w:eastAsia="fr-CA"/>
        </w:rPr>
        <w:t>), l’option «</w:t>
      </w:r>
      <w:r w:rsidR="0026765F">
        <w:rPr>
          <w:rFonts w:eastAsia="Times New Roman" w:cs="Times New Roman"/>
          <w:color w:val="000000" w:themeColor="text1"/>
          <w:szCs w:val="24"/>
          <w:lang w:eastAsia="fr-CA"/>
        </w:rPr>
        <w:t> </w:t>
      </w:r>
      <w:r w:rsidRPr="00622B37">
        <w:rPr>
          <w:rFonts w:eastAsia="Times New Roman" w:cs="Times New Roman"/>
          <w:i/>
          <w:color w:val="000000" w:themeColor="text1"/>
          <w:szCs w:val="24"/>
          <w:lang w:eastAsia="fr-CA"/>
        </w:rPr>
        <w:t>Texte masqué</w:t>
      </w:r>
      <w:r w:rsidR="0026765F">
        <w:rPr>
          <w:rFonts w:eastAsia="Times New Roman" w:cs="Times New Roman"/>
          <w:color w:val="000000" w:themeColor="text1"/>
          <w:szCs w:val="24"/>
          <w:lang w:eastAsia="fr-CA"/>
        </w:rPr>
        <w:t> </w:t>
      </w:r>
      <w:r w:rsidRPr="00622B37">
        <w:rPr>
          <w:rFonts w:eastAsia="Times New Roman" w:cs="Times New Roman"/>
          <w:color w:val="000000" w:themeColor="text1"/>
          <w:szCs w:val="24"/>
          <w:lang w:eastAsia="fr-CA"/>
        </w:rPr>
        <w:t>» dans le menu « </w:t>
      </w:r>
      <w:r w:rsidRPr="00622B37">
        <w:rPr>
          <w:rFonts w:eastAsia="Times New Roman" w:cs="Times New Roman"/>
          <w:i/>
          <w:color w:val="000000" w:themeColor="text1"/>
          <w:szCs w:val="24"/>
          <w:lang w:eastAsia="fr-CA"/>
        </w:rPr>
        <w:t>Fichier/Options /Affichage/Toujours afficher ces marques de mise en forme à l’écran</w:t>
      </w:r>
      <w:r w:rsidRPr="00622B37">
        <w:rPr>
          <w:rFonts w:eastAsia="Times New Roman" w:cs="Times New Roman"/>
          <w:color w:val="000000" w:themeColor="text1"/>
          <w:szCs w:val="24"/>
          <w:lang w:eastAsia="fr-CA"/>
        </w:rPr>
        <w:t xml:space="preserve"> » doit être activée.</w:t>
      </w:r>
    </w:p>
    <w:p w14:paraId="12046F0F" w14:textId="703AC7A5" w:rsidR="00622B37" w:rsidRPr="00622B37" w:rsidRDefault="00622B37" w:rsidP="008F5EFA">
      <w:pPr>
        <w:numPr>
          <w:ilvl w:val="0"/>
          <w:numId w:val="15"/>
        </w:numPr>
        <w:shd w:val="clear" w:color="auto" w:fill="92D050"/>
        <w:rPr>
          <w:rFonts w:eastAsia="Times New Roman" w:cs="Times New Roman"/>
          <w:color w:val="000000" w:themeColor="text1"/>
          <w:szCs w:val="24"/>
          <w:lang w:eastAsia="fr-CA"/>
        </w:rPr>
      </w:pPr>
      <w:r w:rsidRPr="00622B37">
        <w:rPr>
          <w:rFonts w:eastAsia="Times New Roman" w:cs="Times New Roman"/>
          <w:color w:val="000000" w:themeColor="text1"/>
          <w:szCs w:val="24"/>
          <w:lang w:eastAsia="fr-CA"/>
        </w:rPr>
        <w:t xml:space="preserve">Pour imprimer la version définitive du devis du </w:t>
      </w:r>
      <w:r w:rsidR="0020288E">
        <w:rPr>
          <w:rFonts w:eastAsia="Times New Roman" w:cs="Times New Roman"/>
          <w:color w:val="000000" w:themeColor="text1"/>
          <w:szCs w:val="24"/>
          <w:lang w:eastAsia="fr-CA"/>
        </w:rPr>
        <w:t>contra</w:t>
      </w:r>
      <w:r w:rsidRPr="00622B37">
        <w:rPr>
          <w:rFonts w:eastAsia="Times New Roman" w:cs="Times New Roman"/>
          <w:color w:val="000000" w:themeColor="text1"/>
          <w:szCs w:val="24"/>
          <w:lang w:eastAsia="fr-CA"/>
        </w:rPr>
        <w:t>t, l’option « </w:t>
      </w:r>
      <w:r w:rsidRPr="00622B37">
        <w:rPr>
          <w:rFonts w:eastAsia="Times New Roman" w:cs="Times New Roman"/>
          <w:i/>
          <w:color w:val="000000" w:themeColor="text1"/>
          <w:szCs w:val="24"/>
          <w:lang w:eastAsia="fr-CA"/>
        </w:rPr>
        <w:t>Imprimer le texte masqué</w:t>
      </w:r>
      <w:r w:rsidRPr="00622B37">
        <w:rPr>
          <w:rFonts w:eastAsia="Times New Roman" w:cs="Times New Roman"/>
          <w:color w:val="000000" w:themeColor="text1"/>
          <w:szCs w:val="24"/>
          <w:lang w:eastAsia="fr-CA"/>
        </w:rPr>
        <w:t> » dans le menu « </w:t>
      </w:r>
      <w:r w:rsidRPr="00622B37">
        <w:rPr>
          <w:rFonts w:eastAsia="Times New Roman" w:cs="Times New Roman"/>
          <w:i/>
          <w:color w:val="000000" w:themeColor="text1"/>
          <w:szCs w:val="24"/>
          <w:lang w:eastAsia="fr-CA"/>
        </w:rPr>
        <w:t>Fichier /Options /Affichage /Options d’impression</w:t>
      </w:r>
      <w:r w:rsidRPr="00622B37">
        <w:rPr>
          <w:rFonts w:eastAsia="Times New Roman" w:cs="Times New Roman"/>
          <w:color w:val="000000" w:themeColor="text1"/>
          <w:szCs w:val="24"/>
          <w:lang w:eastAsia="fr-CA"/>
        </w:rPr>
        <w:t xml:space="preserve"> » doit être désactivée. </w:t>
      </w:r>
    </w:p>
    <w:p w14:paraId="4F255117" w14:textId="0DB81DCA" w:rsidR="00622B37" w:rsidRPr="00622B37" w:rsidRDefault="00622B37" w:rsidP="008F5EFA">
      <w:pPr>
        <w:numPr>
          <w:ilvl w:val="0"/>
          <w:numId w:val="15"/>
        </w:numPr>
        <w:shd w:val="clear" w:color="auto" w:fill="92D050"/>
        <w:rPr>
          <w:rFonts w:eastAsia="Times New Roman" w:cs="Times New Roman"/>
          <w:color w:val="000000" w:themeColor="text1"/>
          <w:szCs w:val="24"/>
          <w:lang w:eastAsia="fr-CA"/>
        </w:rPr>
      </w:pPr>
      <w:r w:rsidRPr="00622B37">
        <w:rPr>
          <w:rFonts w:eastAsia="Times New Roman" w:cs="Times New Roman"/>
          <w:color w:val="000000" w:themeColor="text1"/>
          <w:szCs w:val="24"/>
          <w:lang w:eastAsia="fr-CA"/>
        </w:rPr>
        <w:t xml:space="preserve">Les zones de texte sur fond vert – </w:t>
      </w:r>
      <w:r w:rsidRPr="00622B37">
        <w:rPr>
          <w:rFonts w:eastAsia="Times New Roman" w:cs="Times New Roman"/>
          <w:i/>
          <w:color w:val="000000" w:themeColor="text1"/>
          <w:szCs w:val="24"/>
          <w:lang w:eastAsia="fr-CA"/>
        </w:rPr>
        <w:t>comme cel</w:t>
      </w:r>
      <w:r w:rsidR="00441BC5">
        <w:rPr>
          <w:rFonts w:eastAsia="Times New Roman" w:cs="Times New Roman"/>
          <w:i/>
          <w:color w:val="000000" w:themeColor="text1"/>
          <w:szCs w:val="24"/>
          <w:lang w:eastAsia="fr-CA"/>
        </w:rPr>
        <w:t>le-ci</w:t>
      </w:r>
      <w:r w:rsidRPr="00622B37">
        <w:rPr>
          <w:rFonts w:eastAsia="Times New Roman" w:cs="Times New Roman"/>
          <w:color w:val="000000" w:themeColor="text1"/>
          <w:szCs w:val="24"/>
          <w:lang w:eastAsia="fr-CA"/>
        </w:rPr>
        <w:t xml:space="preserve"> – doivent être effacées « </w:t>
      </w:r>
      <w:r w:rsidRPr="00622B37">
        <w:rPr>
          <w:rFonts w:eastAsia="Times New Roman" w:cs="Times New Roman"/>
          <w:i/>
          <w:color w:val="000000" w:themeColor="text1"/>
          <w:szCs w:val="24"/>
          <w:lang w:eastAsia="fr-CA"/>
        </w:rPr>
        <w:t>manuellement</w:t>
      </w:r>
      <w:r w:rsidRPr="00622B37">
        <w:rPr>
          <w:rFonts w:eastAsia="Times New Roman" w:cs="Times New Roman"/>
          <w:color w:val="000000" w:themeColor="text1"/>
          <w:szCs w:val="24"/>
          <w:lang w:eastAsia="fr-CA"/>
        </w:rPr>
        <w:t xml:space="preserve"> » par le responsable du devis avant l’impression de la version définitive du devis du </w:t>
      </w:r>
      <w:r w:rsidR="0020288E">
        <w:rPr>
          <w:rFonts w:eastAsia="Times New Roman" w:cs="Times New Roman"/>
          <w:color w:val="000000" w:themeColor="text1"/>
          <w:szCs w:val="24"/>
          <w:lang w:eastAsia="fr-CA"/>
        </w:rPr>
        <w:t>contrat</w:t>
      </w:r>
      <w:r w:rsidRPr="00622B37">
        <w:rPr>
          <w:rFonts w:eastAsia="Times New Roman" w:cs="Times New Roman"/>
          <w:color w:val="000000" w:themeColor="text1"/>
          <w:szCs w:val="24"/>
          <w:lang w:eastAsia="fr-CA"/>
        </w:rPr>
        <w:t>.</w:t>
      </w:r>
    </w:p>
    <w:p w14:paraId="65A4BF00" w14:textId="20709186" w:rsidR="00622B37" w:rsidRPr="00A21CD9" w:rsidRDefault="00622B37" w:rsidP="00955733">
      <w:pPr>
        <w:shd w:val="clear" w:color="auto" w:fill="C0C0C0"/>
        <w:spacing w:before="360" w:after="240"/>
        <w:jc w:val="center"/>
        <w:rPr>
          <w:rFonts w:ascii="Arial Gras" w:eastAsia="Times New Roman" w:hAnsi="Arial Gras" w:cs="Arial"/>
          <w:b/>
          <w:bCs/>
          <w:caps/>
          <w:vanish/>
          <w:color w:val="0000FF"/>
          <w:szCs w:val="24"/>
          <w:lang w:eastAsia="fr-CA"/>
        </w:rPr>
      </w:pPr>
      <w:r w:rsidRPr="00A21CD9">
        <w:rPr>
          <w:rFonts w:ascii="Arial Gras" w:eastAsia="Times New Roman" w:hAnsi="Arial Gras" w:cs="Arial"/>
          <w:b/>
          <w:bCs/>
          <w:caps/>
          <w:vanish/>
          <w:color w:val="0000FF"/>
          <w:szCs w:val="24"/>
          <w:lang w:eastAsia="fr-CA"/>
        </w:rPr>
        <w:t>N</w:t>
      </w:r>
      <w:r w:rsidR="003C3098" w:rsidRPr="00A21CD9">
        <w:rPr>
          <w:rFonts w:ascii="Arial Gras" w:eastAsia="Times New Roman" w:hAnsi="Arial Gras" w:cs="Arial"/>
          <w:b/>
          <w:bCs/>
          <w:caps/>
          <w:vanish/>
          <w:color w:val="0000FF"/>
          <w:szCs w:val="24"/>
          <w:lang w:eastAsia="fr-CA"/>
        </w:rPr>
        <w:t xml:space="preserve">otes adressées au responsable </w:t>
      </w:r>
      <w:r w:rsidR="005D30E6" w:rsidRPr="00A21CD9">
        <w:rPr>
          <w:rFonts w:ascii="Arial Gras" w:eastAsia="Times New Roman" w:hAnsi="Arial Gras" w:cs="Arial"/>
          <w:b/>
          <w:bCs/>
          <w:caps/>
          <w:vanish/>
          <w:color w:val="0000FF"/>
          <w:szCs w:val="24"/>
          <w:lang w:eastAsia="fr-CA"/>
        </w:rPr>
        <w:t xml:space="preserve">du </w:t>
      </w:r>
      <w:r w:rsidR="003C3098" w:rsidRPr="00A21CD9">
        <w:rPr>
          <w:rFonts w:ascii="Arial Gras" w:eastAsia="Times New Roman" w:hAnsi="Arial Gras" w:cs="Arial"/>
          <w:b/>
          <w:bCs/>
          <w:caps/>
          <w:vanish/>
          <w:color w:val="0000FF"/>
          <w:szCs w:val="24"/>
          <w:lang w:eastAsia="fr-CA"/>
        </w:rPr>
        <w:t>devis</w:t>
      </w:r>
    </w:p>
    <w:p w14:paraId="3E613FB8" w14:textId="17DEDF25" w:rsidR="005B716D" w:rsidRPr="00DF60F1" w:rsidRDefault="005B716D" w:rsidP="00BA6E03">
      <w:pPr>
        <w:pStyle w:val="Masqu"/>
      </w:pPr>
      <w:r w:rsidRPr="00DF60F1">
        <w:t xml:space="preserve">Le présent document est utilisé pour la gestion de la circulation au cours de la réalisation de travaux et pour la signalisation de ces travaux. Il constitue un aide-mémoire pour le </w:t>
      </w:r>
      <w:r w:rsidR="003C3098">
        <w:t>responsable du devis</w:t>
      </w:r>
      <w:r w:rsidRPr="00DF60F1">
        <w:t xml:space="preserve">. Il ne doit pas être utilisé dans son intégralité sans une lecture et une adaptation au contexte des travaux par le </w:t>
      </w:r>
      <w:r w:rsidR="003C3098">
        <w:t>responsable du devis</w:t>
      </w:r>
      <w:r w:rsidRPr="00DF60F1">
        <w:t>. Au besoin, certains textes proposés doivent être modifiés ou retirés alors que des textes adaptés aux particularités des travaux doivent être rédigés et ajoutés au devis.</w:t>
      </w:r>
    </w:p>
    <w:p w14:paraId="33D6421F" w14:textId="1DADCD3B" w:rsidR="005B716D" w:rsidRPr="00DF60F1" w:rsidRDefault="005B716D" w:rsidP="00BA6E03">
      <w:pPr>
        <w:pStyle w:val="Masqu"/>
      </w:pPr>
      <w:r w:rsidRPr="00DF60F1">
        <w:t xml:space="preserve">Le </w:t>
      </w:r>
      <w:r w:rsidR="003C3098">
        <w:t>responsable du devis</w:t>
      </w:r>
      <w:r w:rsidRPr="00DF60F1">
        <w:t xml:space="preserve"> doit </w:t>
      </w:r>
      <w:r w:rsidR="005A51C0">
        <w:t>considérer les éléments</w:t>
      </w:r>
      <w:r w:rsidRPr="00DF60F1">
        <w:t xml:space="preserve"> suivants lors de la rédaction </w:t>
      </w:r>
      <w:r w:rsidR="00177E96">
        <w:t>du</w:t>
      </w:r>
      <w:r w:rsidRPr="00DF60F1">
        <w:t xml:space="preserve"> devis</w:t>
      </w:r>
      <w:r w:rsidR="005D30E6">
        <w:t xml:space="preserve"> </w:t>
      </w:r>
      <w:r w:rsidR="00177E96" w:rsidRPr="00817CE5">
        <w:t xml:space="preserve">du </w:t>
      </w:r>
      <w:r w:rsidR="00CC38D0" w:rsidRPr="00817CE5">
        <w:t>contrat</w:t>
      </w:r>
      <w:r w:rsidR="0026765F" w:rsidRPr="00817CE5">
        <w:t> </w:t>
      </w:r>
      <w:r w:rsidRPr="00817CE5">
        <w:t>:</w:t>
      </w:r>
    </w:p>
    <w:p w14:paraId="3DB375A8" w14:textId="27D38663" w:rsidR="005B716D" w:rsidRPr="00DF60F1" w:rsidRDefault="005B716D" w:rsidP="005B716D">
      <w:pPr>
        <w:pStyle w:val="Masqu-puces"/>
        <w:spacing w:before="120" w:after="120"/>
      </w:pPr>
      <w:r w:rsidRPr="00DF60F1">
        <w:t xml:space="preserve">Les zones de texte bleu sur fond gris </w:t>
      </w:r>
      <w:r w:rsidR="005A51C0">
        <w:t xml:space="preserve">(comme celle-ci) </w:t>
      </w:r>
      <w:r w:rsidRPr="00DF60F1">
        <w:t xml:space="preserve">constituent des </w:t>
      </w:r>
      <w:r w:rsidR="005A51C0">
        <w:t>notes</w:t>
      </w:r>
      <w:r w:rsidR="005A51C0" w:rsidRPr="00DF60F1">
        <w:t xml:space="preserve"> </w:t>
      </w:r>
      <w:r w:rsidRPr="00DF60F1">
        <w:t xml:space="preserve">à l’intention du </w:t>
      </w:r>
      <w:r w:rsidR="003C3098">
        <w:t>responsable du devis</w:t>
      </w:r>
      <w:r w:rsidRPr="00DF60F1">
        <w:t xml:space="preserve"> </w:t>
      </w:r>
      <w:r w:rsidR="00767631">
        <w:t xml:space="preserve">qui </w:t>
      </w:r>
      <w:r w:rsidRPr="00DF60F1">
        <w:t xml:space="preserve">n’apparaissent pas </w:t>
      </w:r>
      <w:r w:rsidR="00767631">
        <w:t>dans le</w:t>
      </w:r>
      <w:r w:rsidR="00767631" w:rsidRPr="00DF60F1">
        <w:t xml:space="preserve"> </w:t>
      </w:r>
      <w:r w:rsidRPr="00DF60F1">
        <w:t>devis final.</w:t>
      </w:r>
      <w:r w:rsidR="00D94DED">
        <w:t xml:space="preserve"> </w:t>
      </w:r>
    </w:p>
    <w:p w14:paraId="28B57211" w14:textId="391E0C09" w:rsidR="005B716D" w:rsidRPr="00DF60F1" w:rsidRDefault="005B716D" w:rsidP="005B716D">
      <w:pPr>
        <w:pStyle w:val="Masqu-puces"/>
        <w:spacing w:before="120" w:after="120"/>
      </w:pPr>
      <w:r w:rsidRPr="00DF60F1">
        <w:t xml:space="preserve">Les champs surlignés en </w:t>
      </w:r>
      <w:r w:rsidRPr="00DF60F1">
        <w:rPr>
          <w:highlight w:val="yellow"/>
        </w:rPr>
        <w:t>jaune</w:t>
      </w:r>
      <w:r w:rsidRPr="00DF60F1">
        <w:t xml:space="preserve"> </w:t>
      </w:r>
      <w:r w:rsidR="00686BEF">
        <w:t>doivent</w:t>
      </w:r>
      <w:r w:rsidRPr="00DF60F1">
        <w:t xml:space="preserve"> être </w:t>
      </w:r>
      <w:r w:rsidR="00686BEF">
        <w:t>adaptés aux besoins du projet</w:t>
      </w:r>
      <w:r w:rsidRPr="00DF60F1">
        <w:t>.</w:t>
      </w:r>
    </w:p>
    <w:p w14:paraId="32027FC8" w14:textId="198B91DB" w:rsidR="005B716D" w:rsidRPr="00DF60F1" w:rsidRDefault="005B716D">
      <w:pPr>
        <w:pStyle w:val="Masqu"/>
      </w:pPr>
      <w:r w:rsidRPr="00DF60F1">
        <w:t xml:space="preserve">Au moment de la rédaction </w:t>
      </w:r>
      <w:r w:rsidR="00767631">
        <w:t>du</w:t>
      </w:r>
      <w:r w:rsidRPr="00DF60F1">
        <w:t xml:space="preserve"> devis, le </w:t>
      </w:r>
      <w:r w:rsidR="003C3098">
        <w:t>responsable du devis</w:t>
      </w:r>
      <w:r w:rsidRPr="00DF60F1">
        <w:t xml:space="preserve"> doit </w:t>
      </w:r>
      <w:r w:rsidR="0087303C">
        <w:t xml:space="preserve">considérer </w:t>
      </w:r>
      <w:r w:rsidRPr="00DF60F1">
        <w:t>les éléments suivants</w:t>
      </w:r>
      <w:r w:rsidR="00D96B51">
        <w:t> </w:t>
      </w:r>
      <w:r w:rsidRPr="00DF60F1">
        <w:t>:</w:t>
      </w:r>
    </w:p>
    <w:p w14:paraId="24ECEFF4" w14:textId="32767EB8" w:rsidR="005B716D" w:rsidRPr="006D025B" w:rsidRDefault="005E3BCE" w:rsidP="006D025B">
      <w:pPr>
        <w:pStyle w:val="Masqu-puces"/>
      </w:pPr>
      <w:r>
        <w:t>L</w:t>
      </w:r>
      <w:r w:rsidR="005B716D" w:rsidRPr="006D025B">
        <w:t>es caractéristiques de la circulation sur le chantier (débit journalier, débit journalier d’été, périodes de pointe, pourcentage de camions, etc.)</w:t>
      </w:r>
      <w:r w:rsidR="00D96B51">
        <w:t> </w:t>
      </w:r>
    </w:p>
    <w:p w14:paraId="30BE2461" w14:textId="732D3EC7" w:rsidR="005B716D" w:rsidRPr="006D025B" w:rsidRDefault="005E3BCE" w:rsidP="006D025B">
      <w:pPr>
        <w:pStyle w:val="Masqu-puces"/>
      </w:pPr>
      <w:r>
        <w:t>L</w:t>
      </w:r>
      <w:r w:rsidR="005B716D" w:rsidRPr="006D025B">
        <w:t xml:space="preserve">es </w:t>
      </w:r>
      <w:r w:rsidR="003E3B4B">
        <w:t>exigences</w:t>
      </w:r>
      <w:r w:rsidR="003E3B4B" w:rsidRPr="006D025B">
        <w:t xml:space="preserve"> </w:t>
      </w:r>
      <w:r w:rsidR="005B716D" w:rsidRPr="006D025B">
        <w:t>à imposer à l'entrepreneur pour minimiser l’impact sur la circulation, les riverains et les commerces</w:t>
      </w:r>
      <w:r w:rsidR="0066014A">
        <w:t>.</w:t>
      </w:r>
      <w:r w:rsidR="005B716D" w:rsidRPr="006D025B">
        <w:t xml:space="preserve"> </w:t>
      </w:r>
    </w:p>
    <w:p w14:paraId="098674AF" w14:textId="0721CE72" w:rsidR="005B716D" w:rsidRPr="006D025B" w:rsidRDefault="004D6570" w:rsidP="006D025B">
      <w:pPr>
        <w:pStyle w:val="Masqu-puces"/>
      </w:pPr>
      <w:r>
        <w:t>L</w:t>
      </w:r>
      <w:r w:rsidR="005B716D" w:rsidRPr="006D025B">
        <w:t>es effets négatifs que la population (usagers de la route ou riverains) est prête à tolérer</w:t>
      </w:r>
      <w:r w:rsidR="00D96B51">
        <w:t> </w:t>
      </w:r>
    </w:p>
    <w:p w14:paraId="06371014" w14:textId="68B1CFB6" w:rsidR="005B716D" w:rsidRPr="006D025B" w:rsidRDefault="004D6570" w:rsidP="006D025B">
      <w:pPr>
        <w:pStyle w:val="Masqu-puces"/>
      </w:pPr>
      <w:r>
        <w:t>L</w:t>
      </w:r>
      <w:r w:rsidR="005B716D" w:rsidRPr="006D025B">
        <w:t xml:space="preserve">es répercussions d’un détour sur le transport scolaire, </w:t>
      </w:r>
      <w:r w:rsidR="00EA268C">
        <w:t xml:space="preserve">le </w:t>
      </w:r>
      <w:r w:rsidR="005B716D" w:rsidRPr="006D025B">
        <w:t xml:space="preserve">transport en commun et </w:t>
      </w:r>
      <w:r w:rsidR="00EA268C">
        <w:t xml:space="preserve">les </w:t>
      </w:r>
      <w:r w:rsidR="005B716D" w:rsidRPr="006D025B">
        <w:t>transports actifs</w:t>
      </w:r>
      <w:r w:rsidR="00D96B51">
        <w:t> </w:t>
      </w:r>
    </w:p>
    <w:p w14:paraId="09709314" w14:textId="2F86FA21" w:rsidR="005B716D" w:rsidRPr="006D025B" w:rsidRDefault="004D6570" w:rsidP="006D025B">
      <w:pPr>
        <w:pStyle w:val="Masqu-puces"/>
      </w:pPr>
      <w:r>
        <w:t xml:space="preserve">Les </w:t>
      </w:r>
      <w:r w:rsidR="005B716D" w:rsidRPr="006D025B">
        <w:t>alternative</w:t>
      </w:r>
      <w:r>
        <w:t>s</w:t>
      </w:r>
      <w:r w:rsidR="005B716D" w:rsidRPr="006D025B">
        <w:t xml:space="preserve"> si un problème majeur survient </w:t>
      </w:r>
      <w:r w:rsidR="00B63DDF">
        <w:t xml:space="preserve">et </w:t>
      </w:r>
      <w:r w:rsidR="005B716D" w:rsidRPr="006D025B">
        <w:t>les impacts de</w:t>
      </w:r>
      <w:r>
        <w:t>s</w:t>
      </w:r>
      <w:r w:rsidR="005B716D" w:rsidRPr="006D025B">
        <w:t xml:space="preserve"> alternative</w:t>
      </w:r>
      <w:r>
        <w:t>s</w:t>
      </w:r>
      <w:r w:rsidR="00D96B51">
        <w:t> </w:t>
      </w:r>
    </w:p>
    <w:p w14:paraId="3EC72881" w14:textId="116B3687" w:rsidR="005B716D" w:rsidRPr="006D025B" w:rsidRDefault="005B716D" w:rsidP="006D025B">
      <w:pPr>
        <w:pStyle w:val="Masqu-puces"/>
      </w:pPr>
      <w:r w:rsidRPr="006D025B">
        <w:t xml:space="preserve">Les </w:t>
      </w:r>
      <w:r w:rsidR="00E207C1">
        <w:t xml:space="preserve">grands </w:t>
      </w:r>
      <w:r w:rsidRPr="006D025B">
        <w:t xml:space="preserve">événements planifiés qui </w:t>
      </w:r>
      <w:r w:rsidR="005A51C0">
        <w:t>peuvent</w:t>
      </w:r>
      <w:r w:rsidRPr="006D025B">
        <w:t xml:space="preserve"> modifier les débits de circulation (ex. : centenaire d'un village, arrêt de travail d'une usine, période d'ouverture d'une usine [pêche], festival, </w:t>
      </w:r>
      <w:r w:rsidR="00E207C1">
        <w:t>compétition ou autres</w:t>
      </w:r>
      <w:r w:rsidR="003774BE">
        <w:t>.</w:t>
      </w:r>
      <w:r w:rsidRPr="006D025B">
        <w:t>)</w:t>
      </w:r>
    </w:p>
    <w:p w14:paraId="7969A637" w14:textId="0005360E" w:rsidR="005B716D" w:rsidRPr="006D025B" w:rsidRDefault="0020717B" w:rsidP="006D025B">
      <w:pPr>
        <w:pStyle w:val="Masqu-puces"/>
      </w:pPr>
      <w:r>
        <w:t>L’i</w:t>
      </w:r>
      <w:r w:rsidR="005B716D" w:rsidRPr="006D025B">
        <w:t xml:space="preserve">nteraction avec la circulation des </w:t>
      </w:r>
      <w:r w:rsidR="00E207C1">
        <w:t xml:space="preserve">différents types </w:t>
      </w:r>
      <w:r w:rsidR="003E6555">
        <w:t>d’</w:t>
      </w:r>
      <w:r w:rsidR="005B716D" w:rsidRPr="006D025B">
        <w:t xml:space="preserve">usagers (piétons, cyclistes, </w:t>
      </w:r>
      <w:r w:rsidR="00E207C1">
        <w:t>automobilistes</w:t>
      </w:r>
      <w:r w:rsidR="005B716D" w:rsidRPr="006D025B">
        <w:t>).</w:t>
      </w:r>
    </w:p>
    <w:p w14:paraId="651A8583" w14:textId="0045499F" w:rsidR="005B716D" w:rsidRDefault="0020717B" w:rsidP="006D025B">
      <w:pPr>
        <w:pStyle w:val="Masqu-puces"/>
      </w:pPr>
      <w:r>
        <w:t>La p</w:t>
      </w:r>
      <w:r w:rsidR="005B716D" w:rsidRPr="006D025B">
        <w:t xml:space="preserve">résence d’une piste cyclable ou </w:t>
      </w:r>
      <w:r w:rsidR="005A51C0">
        <w:t xml:space="preserve">d’un sentier </w:t>
      </w:r>
      <w:r w:rsidR="005B716D" w:rsidRPr="006D025B">
        <w:t xml:space="preserve">de </w:t>
      </w:r>
      <w:r w:rsidR="005A51C0">
        <w:t>véhicule hors route (</w:t>
      </w:r>
      <w:r w:rsidR="005B716D" w:rsidRPr="006D025B">
        <w:t>VHR</w:t>
      </w:r>
      <w:r w:rsidR="005A51C0">
        <w:t>)</w:t>
      </w:r>
      <w:r w:rsidR="005B716D" w:rsidRPr="006D025B">
        <w:t>.</w:t>
      </w:r>
    </w:p>
    <w:p w14:paraId="7D260C9C" w14:textId="7D6A3374" w:rsidR="00CC38D0" w:rsidRPr="00817CE5" w:rsidRDefault="00CC38D0" w:rsidP="006D025B">
      <w:pPr>
        <w:pStyle w:val="Masqu-puces"/>
      </w:pPr>
      <w:r w:rsidRPr="00817CE5">
        <w:t>L</w:t>
      </w:r>
      <w:r w:rsidR="00A60C66" w:rsidRPr="00817CE5">
        <w:t>e passage</w:t>
      </w:r>
      <w:r w:rsidRPr="00817CE5">
        <w:t xml:space="preserve"> des véhicule</w:t>
      </w:r>
      <w:r w:rsidR="00A60C66" w:rsidRPr="00817CE5">
        <w:t>s</w:t>
      </w:r>
      <w:r w:rsidRPr="00817CE5">
        <w:t xml:space="preserve"> hors norme</w:t>
      </w:r>
      <w:r w:rsidR="003848F3">
        <w:t>s</w:t>
      </w:r>
      <w:r w:rsidRPr="00817CE5">
        <w:t xml:space="preserve"> (agriculture, pièce d’éolienne, </w:t>
      </w:r>
      <w:r w:rsidR="00A60C66" w:rsidRPr="00817CE5">
        <w:t>bois, etc.).</w:t>
      </w:r>
    </w:p>
    <w:p w14:paraId="635013A2" w14:textId="01199395" w:rsidR="007F65E0" w:rsidRDefault="005B716D" w:rsidP="00622B37">
      <w:pPr>
        <w:pStyle w:val="Masqu"/>
      </w:pPr>
      <w:r w:rsidRPr="006D025B">
        <w:t xml:space="preserve">Toutes les références au </w:t>
      </w:r>
      <w:r w:rsidRPr="00660D83">
        <w:rPr>
          <w:i/>
          <w:iCs/>
        </w:rPr>
        <w:t>Cahier des charges et devis généraux –</w:t>
      </w:r>
      <w:r w:rsidR="003774BE">
        <w:rPr>
          <w:i/>
          <w:iCs/>
        </w:rPr>
        <w:t xml:space="preserve"> </w:t>
      </w:r>
      <w:r w:rsidRPr="00660D83">
        <w:rPr>
          <w:i/>
          <w:iCs/>
        </w:rPr>
        <w:t>Construction et réparation</w:t>
      </w:r>
      <w:r w:rsidRPr="006D025B">
        <w:t xml:space="preserve"> (CCDG)</w:t>
      </w:r>
      <w:r w:rsidR="003E3B4B">
        <w:t xml:space="preserve">, à </w:t>
      </w:r>
      <w:r w:rsidRPr="006D025B">
        <w:t xml:space="preserve">la collection </w:t>
      </w:r>
      <w:r w:rsidRPr="00E90D6A">
        <w:rPr>
          <w:i/>
          <w:iCs/>
        </w:rPr>
        <w:t>Normes – Ouvrages routiers</w:t>
      </w:r>
      <w:r w:rsidRPr="006D025B">
        <w:t xml:space="preserve"> du ministère des Transports ainsi qu</w:t>
      </w:r>
      <w:r w:rsidR="003E3B4B">
        <w:t xml:space="preserve">’aux </w:t>
      </w:r>
      <w:r w:rsidRPr="006D025B">
        <w:t xml:space="preserve">autres documents de référence </w:t>
      </w:r>
      <w:r w:rsidR="00651F90">
        <w:t>indiqu</w:t>
      </w:r>
      <w:r w:rsidR="00D21904">
        <w:t>és</w:t>
      </w:r>
      <w:r w:rsidR="00651F90">
        <w:t xml:space="preserve"> au devis </w:t>
      </w:r>
      <w:r w:rsidRPr="006D025B">
        <w:t>doivent être validé</w:t>
      </w:r>
      <w:r w:rsidR="003E3B4B">
        <w:t>e</w:t>
      </w:r>
      <w:r w:rsidRPr="006D025B">
        <w:t xml:space="preserve">s par le </w:t>
      </w:r>
      <w:r w:rsidR="003C3098">
        <w:t>responsable du devis</w:t>
      </w:r>
      <w:r w:rsidRPr="006D025B">
        <w:t xml:space="preserve">. </w:t>
      </w:r>
    </w:p>
    <w:p w14:paraId="540FA911" w14:textId="76808C24" w:rsidR="00AC2B5A" w:rsidRPr="005B5AA5" w:rsidRDefault="00AC2B5A" w:rsidP="005B5AA5">
      <w:pPr>
        <w:pStyle w:val="Codedouvrage"/>
      </w:pPr>
      <w:r w:rsidRPr="009458A3">
        <w:t xml:space="preserve">Le texte en rouge vise à guider le responsable du devis dans la création des articles à prévoir au bordereau </w:t>
      </w:r>
      <w:r w:rsidR="00727FEF" w:rsidRPr="00727FEF">
        <w:t>de soumission</w:t>
      </w:r>
      <w:r w:rsidRPr="00727FEF">
        <w:t>.</w:t>
      </w:r>
    </w:p>
    <w:p w14:paraId="77D5DA99" w14:textId="21F2BC55" w:rsidR="00AC2B5A" w:rsidRPr="005B5AA5" w:rsidRDefault="00AC2B5A" w:rsidP="005B5AA5">
      <w:pPr>
        <w:pStyle w:val="Codedouvrage"/>
      </w:pPr>
      <w:r w:rsidRPr="009458A3">
        <w:t>Les codes d’ouvrage correspondant aux modes de paiement prescrits dans ce devis et dans le CCDG sont présents dans le système Bordereau et demande de paiement (BDP).</w:t>
      </w:r>
    </w:p>
    <w:p w14:paraId="62300F39" w14:textId="5A4D3051" w:rsidR="00AC2B5A" w:rsidRPr="005B5AA5" w:rsidRDefault="00AC2B5A" w:rsidP="005B5AA5">
      <w:pPr>
        <w:pStyle w:val="Codedouvrage"/>
      </w:pPr>
      <w:r w:rsidRPr="009458A3">
        <w:t xml:space="preserve">Les articles relatifs aux retenues, ajustements, </w:t>
      </w:r>
      <w:r w:rsidR="00D30A65">
        <w:t>indexation</w:t>
      </w:r>
      <w:r w:rsidR="00BA1851">
        <w:t>s</w:t>
      </w:r>
      <w:r w:rsidR="00D30A65">
        <w:t xml:space="preserve">, </w:t>
      </w:r>
      <w:r w:rsidRPr="009458A3">
        <w:t xml:space="preserve">etc., sont présentés en lien avec </w:t>
      </w:r>
      <w:r w:rsidR="00BA1851">
        <w:t>certains</w:t>
      </w:r>
      <w:r w:rsidR="00BA1851" w:rsidRPr="009458A3">
        <w:t xml:space="preserve"> </w:t>
      </w:r>
      <w:r w:rsidRPr="009458A3">
        <w:t xml:space="preserve">articles inscrits au bordereau en cours de travaux et ils ne sont pas à prévoir au bordereau </w:t>
      </w:r>
      <w:r w:rsidR="00727FEF" w:rsidRPr="00727FEF">
        <w:t>de soumission</w:t>
      </w:r>
      <w:r w:rsidRPr="009458A3">
        <w:t>.</w:t>
      </w:r>
    </w:p>
    <w:p w14:paraId="18E99664" w14:textId="65767E5F" w:rsidR="00EA7F97" w:rsidRDefault="00EA7F97" w:rsidP="00E34FE0">
      <w:pPr>
        <w:pStyle w:val="Titre1"/>
      </w:pPr>
      <w:bookmarkStart w:id="5" w:name="_Toc74317302"/>
      <w:bookmarkStart w:id="6" w:name="_Toc97816461"/>
      <w:r>
        <w:t>Numéro de dossier</w:t>
      </w:r>
      <w:bookmarkEnd w:id="5"/>
      <w:bookmarkEnd w:id="6"/>
    </w:p>
    <w:p w14:paraId="6B81944E" w14:textId="5D9779F2" w:rsidR="007F65E0" w:rsidRDefault="007F65E0" w:rsidP="007F65E0">
      <w:r w:rsidRPr="00F044B2">
        <w:t xml:space="preserve">Le présent contrat est inscrit au Système ministériel de suivi des informations contractuelles (système SIC) </w:t>
      </w:r>
      <w:r>
        <w:t>avec</w:t>
      </w:r>
      <w:r w:rsidRPr="00F044B2">
        <w:t xml:space="preserve"> le numéro de </w:t>
      </w:r>
      <w:r w:rsidRPr="006C257D">
        <w:t xml:space="preserve">dossier </w:t>
      </w:r>
      <w:r w:rsidRPr="002C17A8">
        <w:rPr>
          <w:highlight w:val="yellow"/>
        </w:rPr>
        <w:t>XXXX – XX – XXXX</w:t>
      </w:r>
      <w:r w:rsidRPr="006C257D">
        <w:t>.</w:t>
      </w:r>
    </w:p>
    <w:p w14:paraId="62435C65" w14:textId="63F82AED" w:rsidR="00EA7F97" w:rsidRDefault="00EA7F97" w:rsidP="00E34FE0">
      <w:pPr>
        <w:pStyle w:val="Titre1"/>
      </w:pPr>
      <w:bookmarkStart w:id="7" w:name="_Toc74317303"/>
      <w:bookmarkStart w:id="8" w:name="_Toc97816462"/>
      <w:r>
        <w:t>Objet du contrat</w:t>
      </w:r>
      <w:bookmarkEnd w:id="7"/>
      <w:bookmarkEnd w:id="8"/>
    </w:p>
    <w:p w14:paraId="5B7C9452" w14:textId="390B27C1" w:rsidR="007F65E0" w:rsidRDefault="007F65E0" w:rsidP="00991181">
      <w:pPr>
        <w:rPr>
          <w:lang w:eastAsia="fr-CA"/>
        </w:rPr>
      </w:pPr>
      <w:bookmarkStart w:id="9" w:name="_Toc37169353"/>
      <w:bookmarkStart w:id="10" w:name="_Toc37169351"/>
      <w:r w:rsidRPr="006C7CB9">
        <w:rPr>
          <w:lang w:eastAsia="fr-CA"/>
        </w:rPr>
        <w:t>Le présent devis</w:t>
      </w:r>
      <w:r>
        <w:rPr>
          <w:lang w:eastAsia="fr-CA"/>
        </w:rPr>
        <w:t>,</w:t>
      </w:r>
      <w:r w:rsidRPr="006C7CB9">
        <w:rPr>
          <w:lang w:eastAsia="fr-CA"/>
        </w:rPr>
        <w:t xml:space="preserve"> par son contenu</w:t>
      </w:r>
      <w:r>
        <w:rPr>
          <w:lang w:eastAsia="fr-CA"/>
        </w:rPr>
        <w:t>,</w:t>
      </w:r>
      <w:r w:rsidRPr="006C7CB9">
        <w:rPr>
          <w:lang w:eastAsia="fr-CA"/>
        </w:rPr>
        <w:t xml:space="preserve"> complète le </w:t>
      </w:r>
      <w:r w:rsidRPr="00296889">
        <w:rPr>
          <w:i/>
          <w:lang w:eastAsia="fr-CA"/>
        </w:rPr>
        <w:t>Cahier des charges et devis généraux –</w:t>
      </w:r>
      <w:r w:rsidR="00CC38D0">
        <w:rPr>
          <w:i/>
          <w:lang w:eastAsia="fr-CA"/>
        </w:rPr>
        <w:t xml:space="preserve"> Infrastructures </w:t>
      </w:r>
      <w:r w:rsidR="00907E2D">
        <w:rPr>
          <w:i/>
          <w:lang w:eastAsia="fr-CA"/>
        </w:rPr>
        <w:t xml:space="preserve">routières </w:t>
      </w:r>
      <w:r w:rsidR="00907E2D" w:rsidRPr="00296889">
        <w:rPr>
          <w:i/>
          <w:lang w:eastAsia="fr-CA"/>
        </w:rPr>
        <w:t>–</w:t>
      </w:r>
      <w:r w:rsidR="00CC38D0">
        <w:rPr>
          <w:i/>
          <w:lang w:eastAsia="fr-CA"/>
        </w:rPr>
        <w:t xml:space="preserve"> </w:t>
      </w:r>
      <w:r w:rsidRPr="00296889">
        <w:rPr>
          <w:i/>
          <w:lang w:eastAsia="fr-CA"/>
        </w:rPr>
        <w:t>Construction et réparation</w:t>
      </w:r>
      <w:r w:rsidRPr="006C7CB9">
        <w:rPr>
          <w:lang w:eastAsia="fr-CA"/>
        </w:rPr>
        <w:t xml:space="preserve"> (CCDG)</w:t>
      </w:r>
      <w:r>
        <w:t xml:space="preserve"> </w:t>
      </w:r>
      <w:r w:rsidRPr="006C7CB9">
        <w:rPr>
          <w:lang w:eastAsia="fr-CA"/>
        </w:rPr>
        <w:t xml:space="preserve">et la collection </w:t>
      </w:r>
      <w:r w:rsidRPr="00654D16">
        <w:rPr>
          <w:i/>
          <w:lang w:eastAsia="fr-CA"/>
        </w:rPr>
        <w:t xml:space="preserve">Normes – Ouvrages routiers </w:t>
      </w:r>
      <w:r w:rsidRPr="00654D16">
        <w:rPr>
          <w:lang w:eastAsia="fr-CA"/>
        </w:rPr>
        <w:t>du Ministère</w:t>
      </w:r>
      <w:r w:rsidRPr="00654D16">
        <w:rPr>
          <w:i/>
          <w:lang w:eastAsia="fr-CA"/>
        </w:rPr>
        <w:t xml:space="preserve"> </w:t>
      </w:r>
      <w:r w:rsidRPr="00654D16">
        <w:rPr>
          <w:lang w:eastAsia="fr-CA"/>
        </w:rPr>
        <w:t>(Tomes I à VIII)</w:t>
      </w:r>
      <w:r w:rsidRPr="000D1CC7">
        <w:rPr>
          <w:lang w:eastAsia="fr-CA"/>
        </w:rPr>
        <w:t xml:space="preserve">. </w:t>
      </w:r>
    </w:p>
    <w:p w14:paraId="7275104D" w14:textId="5D5686C1" w:rsidR="007F65E0" w:rsidRPr="006C7CB9" w:rsidRDefault="007F65E0" w:rsidP="00991181">
      <w:pPr>
        <w:rPr>
          <w:lang w:eastAsia="fr-CA"/>
        </w:rPr>
      </w:pPr>
      <w:r w:rsidRPr="006C7CB9">
        <w:rPr>
          <w:lang w:eastAsia="fr-CA"/>
        </w:rPr>
        <w:t>Toute référence à ces documents constitue un renvoi à l’édition en vigueur à la date de publication de l’appel d’offres.</w:t>
      </w:r>
    </w:p>
    <w:p w14:paraId="0FFF401A" w14:textId="3A71CD8E" w:rsidR="007F65E0" w:rsidRPr="006C7CB9" w:rsidRDefault="007F65E0" w:rsidP="00991181">
      <w:pPr>
        <w:rPr>
          <w:lang w:eastAsia="fr-CA"/>
        </w:rPr>
      </w:pPr>
      <w:r w:rsidRPr="006C7CB9">
        <w:rPr>
          <w:lang w:eastAsia="fr-CA"/>
        </w:rPr>
        <w:t xml:space="preserve">Les stipulations concernant la gestion de la circulation et la signalisation des travaux s’appliquent à </w:t>
      </w:r>
      <w:r w:rsidR="00177E96">
        <w:rPr>
          <w:lang w:eastAsia="fr-CA"/>
        </w:rPr>
        <w:t xml:space="preserve">l’ensemble des ouvrages et </w:t>
      </w:r>
      <w:r w:rsidR="00F00792">
        <w:rPr>
          <w:lang w:eastAsia="fr-CA"/>
        </w:rPr>
        <w:t>ainsi qu’à tous l</w:t>
      </w:r>
      <w:r w:rsidR="00177E96">
        <w:rPr>
          <w:lang w:eastAsia="fr-CA"/>
        </w:rPr>
        <w:t>es</w:t>
      </w:r>
      <w:r w:rsidRPr="006C7CB9">
        <w:rPr>
          <w:lang w:eastAsia="fr-CA"/>
        </w:rPr>
        <w:t xml:space="preserve"> travaux</w:t>
      </w:r>
      <w:r w:rsidR="00177E96">
        <w:rPr>
          <w:lang w:eastAsia="fr-CA"/>
        </w:rPr>
        <w:t xml:space="preserve"> </w:t>
      </w:r>
      <w:r w:rsidR="00FD4866">
        <w:rPr>
          <w:lang w:eastAsia="fr-CA"/>
        </w:rPr>
        <w:t xml:space="preserve">permanents et temporaires </w:t>
      </w:r>
      <w:r w:rsidRPr="006C7CB9">
        <w:rPr>
          <w:lang w:eastAsia="fr-CA"/>
        </w:rPr>
        <w:t>du contrat</w:t>
      </w:r>
      <w:r w:rsidR="00FD4866">
        <w:rPr>
          <w:lang w:eastAsia="fr-CA"/>
        </w:rPr>
        <w:t>.</w:t>
      </w:r>
    </w:p>
    <w:p w14:paraId="60CCD01E" w14:textId="731C57BA" w:rsidR="00294A77" w:rsidRDefault="00294A77" w:rsidP="00E34FE0">
      <w:pPr>
        <w:pStyle w:val="Titre1"/>
      </w:pPr>
      <w:bookmarkStart w:id="11" w:name="_Toc74317304"/>
      <w:bookmarkStart w:id="12" w:name="_Toc97816463"/>
      <w:r>
        <w:t>Localisation des travaux</w:t>
      </w:r>
      <w:bookmarkEnd w:id="9"/>
      <w:bookmarkEnd w:id="11"/>
      <w:bookmarkEnd w:id="12"/>
    </w:p>
    <w:p w14:paraId="2C5904E9" w14:textId="0FBF4C6C" w:rsidR="00294A77" w:rsidRPr="00716B39" w:rsidRDefault="00294A77" w:rsidP="009A0A28">
      <w:pPr>
        <w:pStyle w:val="Masqu"/>
      </w:pPr>
      <w:r w:rsidRPr="005B4660">
        <w:t xml:space="preserve">Cet article est facultatif et </w:t>
      </w:r>
      <w:r w:rsidR="007F65E0">
        <w:t xml:space="preserve">il </w:t>
      </w:r>
      <w:r w:rsidRPr="005B4660">
        <w:t xml:space="preserve">peut être utilisé lorsque le </w:t>
      </w:r>
      <w:r w:rsidR="00473D36">
        <w:t>responsable du devis</w:t>
      </w:r>
      <w:r w:rsidRPr="005B4660">
        <w:t xml:space="preserve"> veut préciser les limites de la zone de travaux, en lien avec la mise en place</w:t>
      </w:r>
      <w:r w:rsidR="003D5E76">
        <w:t xml:space="preserve"> de</w:t>
      </w:r>
      <w:r w:rsidR="002C4778">
        <w:t xml:space="preserve"> la</w:t>
      </w:r>
      <w:r w:rsidR="003D5E76">
        <w:t xml:space="preserve"> signa</w:t>
      </w:r>
      <w:r w:rsidR="00466F9C">
        <w:t>l</w:t>
      </w:r>
      <w:r w:rsidR="003D5E76">
        <w:t xml:space="preserve">isation sur les axes </w:t>
      </w:r>
      <w:r w:rsidR="00EF5412">
        <w:t xml:space="preserve">routiers </w:t>
      </w:r>
      <w:r w:rsidR="003D5E76">
        <w:t xml:space="preserve">menant vers la zone </w:t>
      </w:r>
      <w:r w:rsidR="00983FCB">
        <w:t>d’activité</w:t>
      </w:r>
      <w:r w:rsidR="003D5E76">
        <w:t>.</w:t>
      </w:r>
    </w:p>
    <w:p w14:paraId="6E1E3BB4" w14:textId="38E3939E" w:rsidR="00294A77" w:rsidRPr="00716B39" w:rsidRDefault="00294A77" w:rsidP="006453F5">
      <w:r w:rsidRPr="00716B39">
        <w:t xml:space="preserve">Pour les travaux de signalisation, les limites </w:t>
      </w:r>
      <w:r>
        <w:t>de la zone de travaux</w:t>
      </w:r>
      <w:r w:rsidRPr="00716B39">
        <w:t xml:space="preserve"> sont définies comme étant :</w:t>
      </w:r>
    </w:p>
    <w:p w14:paraId="18E55929" w14:textId="74F02BD0" w:rsidR="00294A77" w:rsidRPr="00B55F51" w:rsidRDefault="00294A77" w:rsidP="00B55F51">
      <w:pPr>
        <w:pStyle w:val="Puces1-texte"/>
        <w:rPr>
          <w:highlight w:val="yellow"/>
        </w:rPr>
      </w:pPr>
      <w:r w:rsidRPr="00B55F51">
        <w:rPr>
          <w:highlight w:val="yellow"/>
        </w:rPr>
        <w:t>XXXX</w:t>
      </w:r>
      <w:r w:rsidR="00B55F51">
        <w:rPr>
          <w:highlight w:val="yellow"/>
        </w:rPr>
        <w:t>;</w:t>
      </w:r>
    </w:p>
    <w:p w14:paraId="319A3B9C" w14:textId="3CCDBC14" w:rsidR="00294A77" w:rsidRPr="00B55F51" w:rsidRDefault="00294A77" w:rsidP="00B55F51">
      <w:pPr>
        <w:pStyle w:val="Puces1-texte"/>
        <w:rPr>
          <w:highlight w:val="yellow"/>
        </w:rPr>
      </w:pPr>
      <w:r w:rsidRPr="00B55F51">
        <w:rPr>
          <w:highlight w:val="yellow"/>
        </w:rPr>
        <w:t>XXXX</w:t>
      </w:r>
      <w:r w:rsidR="00B55F51">
        <w:rPr>
          <w:highlight w:val="yellow"/>
        </w:rPr>
        <w:t>;</w:t>
      </w:r>
    </w:p>
    <w:p w14:paraId="04ED8E9E" w14:textId="3BB52C4C" w:rsidR="00294A77" w:rsidRPr="00B55F51" w:rsidRDefault="00294A77" w:rsidP="00B55F51">
      <w:pPr>
        <w:pStyle w:val="Puces1-texte"/>
        <w:rPr>
          <w:highlight w:val="yellow"/>
        </w:rPr>
      </w:pPr>
      <w:r w:rsidRPr="00B55F51">
        <w:rPr>
          <w:highlight w:val="yellow"/>
        </w:rPr>
        <w:t>XXXX</w:t>
      </w:r>
      <w:r w:rsidR="00B55F51">
        <w:rPr>
          <w:highlight w:val="yellow"/>
        </w:rPr>
        <w:t>.</w:t>
      </w:r>
    </w:p>
    <w:p w14:paraId="58D1F279" w14:textId="12AC16B5" w:rsidR="00E61176" w:rsidRDefault="00C072FA" w:rsidP="00A93ED8">
      <w:r>
        <w:t xml:space="preserve">Ces limites </w:t>
      </w:r>
      <w:r w:rsidR="00595CE8">
        <w:t>sont</w:t>
      </w:r>
      <w:r>
        <w:t xml:space="preserve"> </w:t>
      </w:r>
      <w:r w:rsidR="00595CE8">
        <w:t>applicables</w:t>
      </w:r>
      <w:r w:rsidR="00294A77" w:rsidRPr="00716B39">
        <w:t xml:space="preserve"> </w:t>
      </w:r>
      <w:r w:rsidR="001F0AEA">
        <w:t>pour</w:t>
      </w:r>
      <w:r w:rsidR="00294A77">
        <w:t xml:space="preserve"> l’installation de</w:t>
      </w:r>
      <w:r w:rsidR="00983FCB">
        <w:t>s</w:t>
      </w:r>
      <w:r w:rsidR="00294A77">
        <w:t xml:space="preserve"> panneaux de </w:t>
      </w:r>
      <w:r w:rsidR="001F0AEA">
        <w:t>pré</w:t>
      </w:r>
      <w:r w:rsidR="00294A77">
        <w:t>signalisation, de</w:t>
      </w:r>
      <w:r w:rsidR="00983FCB">
        <w:t>s</w:t>
      </w:r>
      <w:r w:rsidR="00294A77">
        <w:t xml:space="preserve"> panneaux à messages variables mobiles</w:t>
      </w:r>
      <w:r w:rsidR="00983FCB">
        <w:t xml:space="preserve"> (PMVM)</w:t>
      </w:r>
      <w:r w:rsidR="00294A77">
        <w:t xml:space="preserve"> ou </w:t>
      </w:r>
      <w:r w:rsidR="00983FCB">
        <w:t xml:space="preserve">des panneaux </w:t>
      </w:r>
      <w:r w:rsidR="001A0261">
        <w:t>requis pour l’identification d’un</w:t>
      </w:r>
      <w:r w:rsidR="00CC253F">
        <w:t xml:space="preserve"> </w:t>
      </w:r>
      <w:r w:rsidR="00294A77">
        <w:t>détour.</w:t>
      </w:r>
    </w:p>
    <w:p w14:paraId="00F8DE54" w14:textId="31582725" w:rsidR="00EA7F97" w:rsidRDefault="00EA7F97" w:rsidP="00A93ED8">
      <w:pPr>
        <w:pStyle w:val="Titre1"/>
      </w:pPr>
      <w:bookmarkStart w:id="13" w:name="_Toc74317305"/>
      <w:bookmarkStart w:id="14" w:name="_Toc97816464"/>
      <w:r>
        <w:lastRenderedPageBreak/>
        <w:t>Généralités</w:t>
      </w:r>
      <w:bookmarkEnd w:id="13"/>
      <w:bookmarkEnd w:id="14"/>
    </w:p>
    <w:p w14:paraId="170B5710" w14:textId="4EA1FFC0" w:rsidR="00FA1691" w:rsidRPr="007F65E0" w:rsidRDefault="00FA1691" w:rsidP="00A93ED8">
      <w:pPr>
        <w:pStyle w:val="Titre2"/>
      </w:pPr>
      <w:bookmarkStart w:id="15" w:name="_Toc74317306"/>
      <w:bookmarkStart w:id="16" w:name="_Toc97816465"/>
      <w:r w:rsidRPr="007F65E0">
        <w:t>Données sur la circulation</w:t>
      </w:r>
      <w:bookmarkEnd w:id="10"/>
      <w:bookmarkEnd w:id="15"/>
      <w:bookmarkEnd w:id="16"/>
    </w:p>
    <w:p w14:paraId="2917AEBF" w14:textId="32F9F77E" w:rsidR="00FA1691" w:rsidRPr="00D50A86" w:rsidRDefault="00FA1691" w:rsidP="00A93ED8">
      <w:pPr>
        <w:pStyle w:val="Masqu"/>
      </w:pPr>
      <w:r w:rsidRPr="00D50A86">
        <w:t xml:space="preserve">Les données sont disponibles sur </w:t>
      </w:r>
      <w:r w:rsidR="003A60BE">
        <w:t xml:space="preserve">le système </w:t>
      </w:r>
      <w:r w:rsidRPr="00D50A86">
        <w:t xml:space="preserve">CIR-6002 </w:t>
      </w:r>
      <w:r w:rsidRPr="00E90D6A">
        <w:rPr>
          <w:i/>
          <w:iCs/>
        </w:rPr>
        <w:t>Système d'information sur la circulation routière</w:t>
      </w:r>
      <w:r w:rsidRPr="00D50A86">
        <w:t xml:space="preserve"> </w:t>
      </w:r>
      <w:r w:rsidR="003A60BE">
        <w:t>qui présente</w:t>
      </w:r>
      <w:r w:rsidR="003A60BE" w:rsidRPr="00D50A86">
        <w:t xml:space="preserve"> </w:t>
      </w:r>
      <w:r w:rsidRPr="00D50A86">
        <w:t xml:space="preserve">l’évaluation des quantités de véhicules circulant sur les routes sous la responsabilité du Ministère ainsi que l‘information qualifiant ces données. Afin d’établir </w:t>
      </w:r>
      <w:r w:rsidR="00366E96">
        <w:t>une</w:t>
      </w:r>
      <w:r w:rsidRPr="00D50A86">
        <w:t xml:space="preserve"> meilleure gestion, il est recommandé d’utiliser le débit horaire. </w:t>
      </w:r>
      <w:r w:rsidR="00C072FA">
        <w:t xml:space="preserve">Toutefois, le nombre de camions peut être important pour </w:t>
      </w:r>
      <w:r w:rsidR="00BD29C7">
        <w:t xml:space="preserve">certains </w:t>
      </w:r>
      <w:r w:rsidR="00C072FA">
        <w:t>projets</w:t>
      </w:r>
      <w:r w:rsidR="00BD29C7">
        <w:t xml:space="preserve">, par exemple ceux </w:t>
      </w:r>
      <w:r w:rsidR="00C072FA">
        <w:t>en lien avec un pont.</w:t>
      </w:r>
    </w:p>
    <w:p w14:paraId="0C979621" w14:textId="6D4569CD" w:rsidR="00FA1691" w:rsidRPr="00D50A86" w:rsidRDefault="00FA1691" w:rsidP="00A93ED8">
      <w:pPr>
        <w:pStyle w:val="Masqu"/>
      </w:pPr>
      <w:r w:rsidRPr="00D50A86">
        <w:t xml:space="preserve">Cet article est facultatif. Le </w:t>
      </w:r>
      <w:r w:rsidR="00473D36">
        <w:t>responsable du devis</w:t>
      </w:r>
      <w:r w:rsidRPr="00D50A86">
        <w:t xml:space="preserve"> doit évaluer s’il est requis ou non.</w:t>
      </w:r>
    </w:p>
    <w:p w14:paraId="2E672111" w14:textId="1BCFB7E0" w:rsidR="00FA1691" w:rsidRPr="00D50A86" w:rsidRDefault="00FA1691" w:rsidP="00A93ED8">
      <w:pPr>
        <w:keepNext/>
      </w:pPr>
      <w:r w:rsidRPr="00D50A86">
        <w:t xml:space="preserve">Les travaux sont </w:t>
      </w:r>
      <w:r w:rsidRPr="006C257D">
        <w:t xml:space="preserve">situés sur la route </w:t>
      </w:r>
      <w:r w:rsidRPr="002C17A8">
        <w:rPr>
          <w:highlight w:val="yellow"/>
        </w:rPr>
        <w:t>XXX</w:t>
      </w:r>
      <w:r w:rsidRPr="006C257D">
        <w:t xml:space="preserve">, dont les données </w:t>
      </w:r>
      <w:r w:rsidR="003E6555" w:rsidRPr="006C257D">
        <w:t>de</w:t>
      </w:r>
      <w:r w:rsidRPr="006C257D">
        <w:t xml:space="preserve"> circulation compilées </w:t>
      </w:r>
      <w:r w:rsidR="003E6555" w:rsidRPr="006C257D">
        <w:t xml:space="preserve">pour l’année </w:t>
      </w:r>
      <w:r w:rsidRPr="00F76750">
        <w:t>20</w:t>
      </w:r>
      <w:r w:rsidRPr="002C17A8">
        <w:rPr>
          <w:highlight w:val="yellow"/>
        </w:rPr>
        <w:t>XX</w:t>
      </w:r>
      <w:r w:rsidRPr="006C257D">
        <w:t xml:space="preserve"> sont :</w:t>
      </w:r>
    </w:p>
    <w:p w14:paraId="794E0D42" w14:textId="782731E5" w:rsidR="000B33A7" w:rsidRPr="00EA1824" w:rsidRDefault="000B33A7" w:rsidP="00A93ED8">
      <w:pPr>
        <w:pStyle w:val="Lgende"/>
        <w:keepNext/>
        <w:rPr>
          <w:b/>
          <w:bCs/>
        </w:rPr>
      </w:pPr>
      <w:bookmarkStart w:id="17" w:name="_Toc97816667"/>
      <w:r w:rsidRPr="00EA1824">
        <w:rPr>
          <w:b/>
          <w:bCs/>
        </w:rPr>
        <w:t xml:space="preserve">Tableau </w:t>
      </w:r>
      <w:r w:rsidRPr="00EA1824">
        <w:rPr>
          <w:b/>
          <w:bCs/>
        </w:rPr>
        <w:fldChar w:fldCharType="begin"/>
      </w:r>
      <w:r w:rsidRPr="00EA1824">
        <w:rPr>
          <w:b/>
          <w:bCs/>
        </w:rPr>
        <w:instrText xml:space="preserve"> SEQ Tableau \* ARABIC </w:instrText>
      </w:r>
      <w:r w:rsidRPr="00EA1824">
        <w:rPr>
          <w:b/>
          <w:bCs/>
        </w:rPr>
        <w:fldChar w:fldCharType="separate"/>
      </w:r>
      <w:r w:rsidR="00EA1824">
        <w:rPr>
          <w:b/>
          <w:bCs/>
          <w:noProof/>
        </w:rPr>
        <w:t>1</w:t>
      </w:r>
      <w:r w:rsidRPr="00EA1824">
        <w:rPr>
          <w:b/>
          <w:bCs/>
        </w:rPr>
        <w:fldChar w:fldCharType="end"/>
      </w:r>
      <w:r w:rsidRPr="00EA1824">
        <w:rPr>
          <w:b/>
          <w:bCs/>
        </w:rPr>
        <w:t xml:space="preserve"> </w:t>
      </w:r>
      <w:r w:rsidR="005E5334" w:rsidRPr="00EA1824">
        <w:rPr>
          <w:b/>
          <w:bCs/>
        </w:rPr>
        <w:sym w:font="Symbol" w:char="F02D"/>
      </w:r>
      <w:r w:rsidRPr="00EA1824">
        <w:rPr>
          <w:b/>
          <w:bCs/>
        </w:rPr>
        <w:t xml:space="preserve"> </w:t>
      </w:r>
      <w:r w:rsidRPr="005352A2">
        <w:t>Données de circulation</w:t>
      </w:r>
      <w:bookmarkEnd w:id="17"/>
    </w:p>
    <w:tbl>
      <w:tblPr>
        <w:tblW w:w="87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3"/>
        <w:gridCol w:w="4036"/>
      </w:tblGrid>
      <w:tr w:rsidR="0031566D" w:rsidRPr="00D50A86" w14:paraId="5DD6D6B3" w14:textId="77777777" w:rsidTr="00A21CD9">
        <w:trPr>
          <w:trHeight w:val="444"/>
          <w:jc w:val="center"/>
        </w:trPr>
        <w:tc>
          <w:tcPr>
            <w:tcW w:w="8749" w:type="dxa"/>
            <w:gridSpan w:val="2"/>
            <w:tcBorders>
              <w:top w:val="single" w:sz="12" w:space="0" w:color="auto"/>
              <w:bottom w:val="single" w:sz="12" w:space="0" w:color="auto"/>
            </w:tcBorders>
            <w:shd w:val="clear" w:color="auto" w:fill="D9D9D9" w:themeFill="background1" w:themeFillShade="D9"/>
            <w:vAlign w:val="center"/>
          </w:tcPr>
          <w:p w14:paraId="74CFAAC2" w14:textId="448238BC" w:rsidR="0031566D" w:rsidRPr="00622B37" w:rsidRDefault="0031566D" w:rsidP="006866C4">
            <w:pPr>
              <w:keepNext/>
              <w:jc w:val="center"/>
              <w:rPr>
                <w:rStyle w:val="Texte-tableau"/>
                <w:b/>
                <w:bCs/>
                <w:highlight w:val="yellow"/>
              </w:rPr>
            </w:pPr>
            <w:r w:rsidRPr="00D74697">
              <w:rPr>
                <w:rStyle w:val="Texte-tableau"/>
                <w:b/>
                <w:bCs/>
              </w:rPr>
              <w:t>Données de circulation</w:t>
            </w:r>
            <w:r w:rsidRPr="00817CE5">
              <w:rPr>
                <w:rStyle w:val="Texte-tableau"/>
                <w:b/>
                <w:bCs/>
              </w:rPr>
              <w:t xml:space="preserve"> </w:t>
            </w:r>
          </w:p>
        </w:tc>
      </w:tr>
      <w:tr w:rsidR="00FA1691" w:rsidRPr="00D50A86" w14:paraId="3770DE70" w14:textId="77777777" w:rsidTr="00A21CD9">
        <w:trPr>
          <w:trHeight w:val="444"/>
          <w:jc w:val="center"/>
        </w:trPr>
        <w:tc>
          <w:tcPr>
            <w:tcW w:w="4713" w:type="dxa"/>
            <w:tcBorders>
              <w:top w:val="single" w:sz="12" w:space="0" w:color="auto"/>
            </w:tcBorders>
            <w:shd w:val="clear" w:color="auto" w:fill="D9D9D9" w:themeFill="background1" w:themeFillShade="D9"/>
            <w:vAlign w:val="center"/>
          </w:tcPr>
          <w:p w14:paraId="456C620A" w14:textId="77777777" w:rsidR="00FA1691" w:rsidRPr="00552D3F" w:rsidRDefault="00FA1691" w:rsidP="006866C4">
            <w:pPr>
              <w:keepNext/>
              <w:jc w:val="center"/>
              <w:rPr>
                <w:rStyle w:val="Texte-tableau"/>
              </w:rPr>
            </w:pPr>
            <w:r w:rsidRPr="00552D3F">
              <w:rPr>
                <w:rStyle w:val="Texte-tableau"/>
              </w:rPr>
              <w:t>DJMA</w:t>
            </w:r>
          </w:p>
        </w:tc>
        <w:tc>
          <w:tcPr>
            <w:tcW w:w="4036" w:type="dxa"/>
            <w:tcBorders>
              <w:top w:val="single" w:sz="12" w:space="0" w:color="auto"/>
            </w:tcBorders>
            <w:vAlign w:val="center"/>
          </w:tcPr>
          <w:p w14:paraId="69FA03CE" w14:textId="77777777" w:rsidR="00FA1691" w:rsidRPr="006C257D" w:rsidRDefault="00FA1691" w:rsidP="006866C4">
            <w:pPr>
              <w:keepNext/>
              <w:jc w:val="center"/>
              <w:rPr>
                <w:rStyle w:val="Texte-tableau"/>
              </w:rPr>
            </w:pPr>
            <w:r w:rsidRPr="00E0349D">
              <w:rPr>
                <w:rStyle w:val="Texte-tableau"/>
                <w:highlight w:val="yellow"/>
              </w:rPr>
              <w:t>XXX</w:t>
            </w:r>
            <w:r w:rsidRPr="006C257D">
              <w:rPr>
                <w:rStyle w:val="Texte-tableau"/>
              </w:rPr>
              <w:t xml:space="preserve"> véhicules par jour</w:t>
            </w:r>
          </w:p>
        </w:tc>
      </w:tr>
      <w:tr w:rsidR="00FA1691" w:rsidRPr="00D50A86" w14:paraId="5EF129ED" w14:textId="77777777" w:rsidTr="0031566D">
        <w:trPr>
          <w:trHeight w:val="444"/>
          <w:jc w:val="center"/>
        </w:trPr>
        <w:tc>
          <w:tcPr>
            <w:tcW w:w="4713" w:type="dxa"/>
            <w:shd w:val="clear" w:color="auto" w:fill="D9D9D9" w:themeFill="background1" w:themeFillShade="D9"/>
            <w:vAlign w:val="center"/>
          </w:tcPr>
          <w:p w14:paraId="0012380C" w14:textId="77777777" w:rsidR="00FA1691" w:rsidRPr="00552D3F" w:rsidRDefault="00FA1691" w:rsidP="006866C4">
            <w:pPr>
              <w:keepNext/>
              <w:jc w:val="center"/>
              <w:rPr>
                <w:rStyle w:val="Texte-tableau"/>
              </w:rPr>
            </w:pPr>
            <w:r w:rsidRPr="00552D3F">
              <w:rPr>
                <w:rStyle w:val="Texte-tableau"/>
              </w:rPr>
              <w:t>DJME</w:t>
            </w:r>
          </w:p>
        </w:tc>
        <w:tc>
          <w:tcPr>
            <w:tcW w:w="4036" w:type="dxa"/>
            <w:vAlign w:val="center"/>
          </w:tcPr>
          <w:p w14:paraId="55FCD12A" w14:textId="77777777" w:rsidR="00FA1691" w:rsidRPr="006C257D" w:rsidRDefault="00FA1691" w:rsidP="006866C4">
            <w:pPr>
              <w:keepNext/>
              <w:jc w:val="center"/>
              <w:rPr>
                <w:rStyle w:val="Texte-tableau"/>
              </w:rPr>
            </w:pPr>
            <w:r w:rsidRPr="00E0349D">
              <w:rPr>
                <w:rStyle w:val="Texte-tableau"/>
                <w:highlight w:val="yellow"/>
              </w:rPr>
              <w:t>XXX</w:t>
            </w:r>
            <w:r w:rsidRPr="006C257D">
              <w:rPr>
                <w:rStyle w:val="Texte-tableau"/>
              </w:rPr>
              <w:t xml:space="preserve"> véhicules par jour</w:t>
            </w:r>
          </w:p>
        </w:tc>
      </w:tr>
      <w:tr w:rsidR="00FA1691" w:rsidRPr="00D50A86" w14:paraId="1C7C06AC" w14:textId="77777777" w:rsidTr="0031566D">
        <w:trPr>
          <w:trHeight w:val="462"/>
          <w:jc w:val="center"/>
        </w:trPr>
        <w:tc>
          <w:tcPr>
            <w:tcW w:w="4713" w:type="dxa"/>
            <w:shd w:val="clear" w:color="auto" w:fill="D9D9D9" w:themeFill="background1" w:themeFillShade="D9"/>
            <w:vAlign w:val="center"/>
          </w:tcPr>
          <w:p w14:paraId="64E23F43" w14:textId="77777777" w:rsidR="00FA1691" w:rsidRPr="00552D3F" w:rsidRDefault="00FA1691" w:rsidP="006866C4">
            <w:pPr>
              <w:keepNext/>
              <w:jc w:val="center"/>
              <w:rPr>
                <w:rStyle w:val="Texte-tableau"/>
              </w:rPr>
            </w:pPr>
            <w:r w:rsidRPr="00552D3F">
              <w:rPr>
                <w:rStyle w:val="Texte-tableau"/>
              </w:rPr>
              <w:t>Pourcentage de camions</w:t>
            </w:r>
          </w:p>
        </w:tc>
        <w:tc>
          <w:tcPr>
            <w:tcW w:w="4036" w:type="dxa"/>
            <w:vAlign w:val="center"/>
          </w:tcPr>
          <w:p w14:paraId="56A1E932" w14:textId="27AA8491" w:rsidR="00FA1691" w:rsidRPr="006C257D" w:rsidRDefault="00FA1691" w:rsidP="006866C4">
            <w:pPr>
              <w:keepNext/>
              <w:jc w:val="center"/>
              <w:rPr>
                <w:rStyle w:val="Texte-tableau"/>
              </w:rPr>
            </w:pPr>
            <w:r w:rsidRPr="00E0349D">
              <w:rPr>
                <w:rStyle w:val="Texte-tableau"/>
                <w:highlight w:val="yellow"/>
              </w:rPr>
              <w:t>XX</w:t>
            </w:r>
            <w:r w:rsidR="002A2ED3" w:rsidRPr="00E0349D">
              <w:rPr>
                <w:rStyle w:val="Texte-tableau"/>
                <w:highlight w:val="yellow"/>
              </w:rPr>
              <w:t>,</w:t>
            </w:r>
            <w:r w:rsidRPr="00E0349D">
              <w:rPr>
                <w:rStyle w:val="Texte-tableau"/>
                <w:highlight w:val="yellow"/>
              </w:rPr>
              <w:t>X</w:t>
            </w:r>
            <w:r w:rsidRPr="006C257D">
              <w:rPr>
                <w:rStyle w:val="Texte-tableau"/>
              </w:rPr>
              <w:t xml:space="preserve"> %</w:t>
            </w:r>
          </w:p>
        </w:tc>
      </w:tr>
      <w:tr w:rsidR="00FA1691" w:rsidRPr="00D50A86" w14:paraId="7F895EC6" w14:textId="77777777" w:rsidTr="0031566D">
        <w:trPr>
          <w:trHeight w:val="462"/>
          <w:jc w:val="center"/>
        </w:trPr>
        <w:tc>
          <w:tcPr>
            <w:tcW w:w="4713" w:type="dxa"/>
            <w:shd w:val="clear" w:color="auto" w:fill="D9D9D9" w:themeFill="background1" w:themeFillShade="D9"/>
            <w:vAlign w:val="center"/>
          </w:tcPr>
          <w:p w14:paraId="5D18B05A" w14:textId="09ED2904" w:rsidR="00FA1691" w:rsidRPr="00552D3F" w:rsidRDefault="00FA1691" w:rsidP="006866C4">
            <w:pPr>
              <w:keepNext/>
              <w:jc w:val="center"/>
              <w:rPr>
                <w:rStyle w:val="Texte-tableau"/>
              </w:rPr>
            </w:pPr>
            <w:r w:rsidRPr="00552D3F">
              <w:rPr>
                <w:rStyle w:val="Texte-tableau"/>
              </w:rPr>
              <w:t>Débit horaire maximal à la 30</w:t>
            </w:r>
            <w:r w:rsidRPr="005B1B5E">
              <w:rPr>
                <w:rStyle w:val="Texte-tableau"/>
                <w:vertAlign w:val="superscript"/>
              </w:rPr>
              <w:t>e</w:t>
            </w:r>
            <w:r w:rsidRPr="00552D3F">
              <w:rPr>
                <w:rStyle w:val="Texte-tableau"/>
              </w:rPr>
              <w:t xml:space="preserve"> heure</w:t>
            </w:r>
          </w:p>
        </w:tc>
        <w:tc>
          <w:tcPr>
            <w:tcW w:w="4036" w:type="dxa"/>
            <w:vAlign w:val="center"/>
          </w:tcPr>
          <w:p w14:paraId="17324B8F" w14:textId="77777777" w:rsidR="00FA1691" w:rsidRPr="006C257D" w:rsidRDefault="00FA1691" w:rsidP="006866C4">
            <w:pPr>
              <w:keepNext/>
              <w:jc w:val="center"/>
              <w:rPr>
                <w:rStyle w:val="Texte-tableau"/>
              </w:rPr>
            </w:pPr>
            <w:r w:rsidRPr="00E0349D">
              <w:rPr>
                <w:rStyle w:val="Texte-tableau"/>
                <w:highlight w:val="yellow"/>
              </w:rPr>
              <w:t>XXX</w:t>
            </w:r>
            <w:r w:rsidRPr="006C257D">
              <w:rPr>
                <w:rStyle w:val="Texte-tableau"/>
              </w:rPr>
              <w:t xml:space="preserve"> véhicules par heure</w:t>
            </w:r>
          </w:p>
        </w:tc>
      </w:tr>
    </w:tbl>
    <w:p w14:paraId="5405CA1D" w14:textId="77777777" w:rsidR="00FA1691" w:rsidRPr="006B1E6D" w:rsidRDefault="00FA1691" w:rsidP="00CE1683">
      <w:pPr>
        <w:pStyle w:val="Titre2"/>
      </w:pPr>
      <w:bookmarkStart w:id="18" w:name="_Toc490569090"/>
      <w:bookmarkStart w:id="19" w:name="_Toc490569585"/>
      <w:bookmarkStart w:id="20" w:name="_Toc490570138"/>
      <w:bookmarkStart w:id="21" w:name="_Toc490570715"/>
      <w:bookmarkStart w:id="22" w:name="_Toc490575128"/>
      <w:bookmarkStart w:id="23" w:name="_Toc490575380"/>
      <w:bookmarkStart w:id="24" w:name="_Toc490575632"/>
      <w:bookmarkStart w:id="25" w:name="_Toc490575884"/>
      <w:bookmarkStart w:id="26" w:name="_Toc490576136"/>
      <w:bookmarkStart w:id="27" w:name="_Toc490576388"/>
      <w:bookmarkStart w:id="28" w:name="_Toc490576640"/>
      <w:bookmarkStart w:id="29" w:name="_Toc490653365"/>
      <w:bookmarkStart w:id="30" w:name="_Toc37169352"/>
      <w:bookmarkStart w:id="31" w:name="_Toc74317307"/>
      <w:bookmarkStart w:id="32" w:name="_Toc97816466"/>
      <w:bookmarkEnd w:id="18"/>
      <w:bookmarkEnd w:id="19"/>
      <w:bookmarkEnd w:id="20"/>
      <w:bookmarkEnd w:id="21"/>
      <w:bookmarkEnd w:id="22"/>
      <w:bookmarkEnd w:id="23"/>
      <w:bookmarkEnd w:id="24"/>
      <w:bookmarkEnd w:id="25"/>
      <w:bookmarkEnd w:id="26"/>
      <w:bookmarkEnd w:id="27"/>
      <w:bookmarkEnd w:id="28"/>
      <w:bookmarkEnd w:id="29"/>
      <w:r w:rsidRPr="006B1E6D">
        <w:t>Échéance pour la mise aux normes</w:t>
      </w:r>
      <w:bookmarkEnd w:id="30"/>
      <w:bookmarkEnd w:id="31"/>
      <w:bookmarkEnd w:id="32"/>
    </w:p>
    <w:p w14:paraId="7D27A1DC" w14:textId="1FA1B847" w:rsidR="00FA1691" w:rsidRDefault="00C072FA" w:rsidP="001A785F">
      <w:r>
        <w:t>L</w:t>
      </w:r>
      <w:r w:rsidR="00FA1691" w:rsidRPr="007E3FF7">
        <w:t xml:space="preserve">e tableau </w:t>
      </w:r>
      <w:r w:rsidR="00FA1691">
        <w:t>« </w:t>
      </w:r>
      <w:bookmarkStart w:id="33" w:name="_Hlk95975556"/>
      <w:r w:rsidR="00FA1691" w:rsidRPr="007B13A3">
        <w:rPr>
          <w:i/>
          <w:iCs/>
        </w:rPr>
        <w:t>Échéances à respecter pour la mise aux normes des dispositifs de signalisation</w:t>
      </w:r>
      <w:bookmarkEnd w:id="33"/>
      <w:r w:rsidR="00FA1691">
        <w:rPr>
          <w:iCs/>
        </w:rPr>
        <w:t> »</w:t>
      </w:r>
      <w:r w:rsidR="00FA1691" w:rsidRPr="007E3FF7">
        <w:t xml:space="preserve"> du </w:t>
      </w:r>
      <w:r w:rsidR="00FA1691">
        <w:rPr>
          <w:i/>
        </w:rPr>
        <w:t xml:space="preserve">Tome V </w:t>
      </w:r>
      <w:r w:rsidR="00FA1691" w:rsidRPr="001610B5">
        <w:rPr>
          <w:i/>
        </w:rPr>
        <w:t>– Signalisation routière</w:t>
      </w:r>
      <w:r w:rsidR="00FA1691" w:rsidRPr="007E3FF7">
        <w:t xml:space="preserve"> n’est pas </w:t>
      </w:r>
      <w:r w:rsidR="00FA1691">
        <w:t>applicable</w:t>
      </w:r>
      <w:r w:rsidR="00FA1691" w:rsidRPr="007E3FF7">
        <w:t xml:space="preserve"> pour ce contrat. </w:t>
      </w:r>
    </w:p>
    <w:p w14:paraId="1A272D79" w14:textId="4ADE6592" w:rsidR="001A0261" w:rsidRDefault="001A0261" w:rsidP="001A785F">
      <w:r>
        <w:t>L’entrepreneur doit donc respecter l</w:t>
      </w:r>
      <w:r w:rsidR="00BB049D">
        <w:t>’ensemble des normes, incluant celles portant sur les dispositifs de signalisation, en vigueur à la date de publication de l’appel d’offres.</w:t>
      </w:r>
    </w:p>
    <w:p w14:paraId="34666986" w14:textId="77777777" w:rsidR="00E61176" w:rsidRDefault="00E61176" w:rsidP="00CE1683">
      <w:pPr>
        <w:pStyle w:val="Titre2"/>
      </w:pPr>
      <w:bookmarkStart w:id="34" w:name="_Toc329179440"/>
      <w:bookmarkStart w:id="35" w:name="_Toc413849402"/>
      <w:bookmarkStart w:id="36" w:name="_Toc37169393"/>
      <w:bookmarkStart w:id="37" w:name="_Toc74317308"/>
      <w:bookmarkStart w:id="38" w:name="_Toc97816467"/>
      <w:r w:rsidRPr="00B437F5">
        <w:t>Communication</w:t>
      </w:r>
      <w:bookmarkEnd w:id="34"/>
      <w:bookmarkEnd w:id="35"/>
      <w:bookmarkEnd w:id="36"/>
      <w:bookmarkEnd w:id="37"/>
      <w:bookmarkEnd w:id="38"/>
    </w:p>
    <w:p w14:paraId="57EAF638" w14:textId="1AF8C6C0" w:rsidR="00E61176" w:rsidRPr="009A0A28" w:rsidRDefault="00480BD2" w:rsidP="009A0A28">
      <w:pPr>
        <w:pStyle w:val="Masqu"/>
      </w:pPr>
      <w:r>
        <w:t xml:space="preserve">Le </w:t>
      </w:r>
      <w:r w:rsidR="0094291C">
        <w:t>responsable du devis</w:t>
      </w:r>
      <w:r>
        <w:t xml:space="preserve"> peut u</w:t>
      </w:r>
      <w:r w:rsidR="00E61176" w:rsidRPr="0037681E">
        <w:t>tiliser ce</w:t>
      </w:r>
      <w:r w:rsidR="00E61176">
        <w:t>t article</w:t>
      </w:r>
      <w:r w:rsidR="00E61176" w:rsidRPr="0037681E">
        <w:t xml:space="preserve"> au </w:t>
      </w:r>
      <w:r w:rsidR="00E61176" w:rsidRPr="006D025B">
        <w:t xml:space="preserve">besoin notamment pour </w:t>
      </w:r>
      <w:r>
        <w:t>des</w:t>
      </w:r>
      <w:r w:rsidRPr="006D025B">
        <w:t xml:space="preserve"> </w:t>
      </w:r>
      <w:r w:rsidR="00E61176" w:rsidRPr="006D025B">
        <w:t>travaux réalisés dans une région éloignée, montagneu</w:t>
      </w:r>
      <w:r w:rsidR="00D21904">
        <w:t>se</w:t>
      </w:r>
      <w:r w:rsidR="00E61176" w:rsidRPr="006D025B">
        <w:t xml:space="preserve"> ou boisé</w:t>
      </w:r>
      <w:r w:rsidR="00D21904">
        <w:t>e</w:t>
      </w:r>
      <w:r w:rsidR="00E61176" w:rsidRPr="006D025B">
        <w:t>.</w:t>
      </w:r>
    </w:p>
    <w:p w14:paraId="46BDFC91" w14:textId="67ED2DD6" w:rsidR="00FA1691" w:rsidRDefault="00E61176" w:rsidP="006453F5">
      <w:r w:rsidRPr="0037681E">
        <w:t>L’entrepreneur doit s’assurer</w:t>
      </w:r>
      <w:r w:rsidR="00366E96">
        <w:t xml:space="preserve"> d’avoir </w:t>
      </w:r>
      <w:r w:rsidR="001A0261">
        <w:t>un mode de</w:t>
      </w:r>
      <w:r w:rsidR="00366E96">
        <w:t xml:space="preserve"> communication fiable</w:t>
      </w:r>
      <w:r w:rsidRPr="0037681E">
        <w:t xml:space="preserve"> en tout temps</w:t>
      </w:r>
      <w:r w:rsidR="00366E96">
        <w:t>.</w:t>
      </w:r>
    </w:p>
    <w:p w14:paraId="4ACA6A39" w14:textId="59A563F8" w:rsidR="00F86CA0" w:rsidRPr="002F6027" w:rsidRDefault="00EB5A53" w:rsidP="00CE1683">
      <w:pPr>
        <w:pStyle w:val="Titre2"/>
      </w:pPr>
      <w:bookmarkStart w:id="39" w:name="_Toc97816468"/>
      <w:r w:rsidRPr="002F6027">
        <w:t>Définitions</w:t>
      </w:r>
      <w:bookmarkEnd w:id="39"/>
    </w:p>
    <w:p w14:paraId="6302FD4D" w14:textId="77777777" w:rsidR="00F86CA0" w:rsidRPr="0072524D" w:rsidRDefault="00F86CA0" w:rsidP="00A21CD9">
      <w:pPr>
        <w:pStyle w:val="NormalGras"/>
        <w:rPr>
          <w:bCs/>
        </w:rPr>
      </w:pPr>
      <w:r w:rsidRPr="0072524D">
        <w:t>Zone de travaux</w:t>
      </w:r>
    </w:p>
    <w:p w14:paraId="4AE4682A" w14:textId="1272B994" w:rsidR="00F86CA0" w:rsidRPr="00817CE5" w:rsidRDefault="00F86CA0" w:rsidP="00D36A97">
      <w:r>
        <w:t xml:space="preserve">Les composantes de </w:t>
      </w:r>
      <w:r w:rsidRPr="00817CE5">
        <w:t>la zone de travaux sont déterminées à la figure</w:t>
      </w:r>
      <w:r w:rsidR="0072282D">
        <w:t> </w:t>
      </w:r>
      <w:r w:rsidRPr="004B118E">
        <w:t>4.3</w:t>
      </w:r>
      <w:r w:rsidR="0072282D">
        <w:t> – </w:t>
      </w:r>
      <w:r w:rsidRPr="004B118E">
        <w:t>1</w:t>
      </w:r>
      <w:r w:rsidR="0072282D">
        <w:t> </w:t>
      </w:r>
      <w:r w:rsidRPr="00817CE5">
        <w:t>« Composante</w:t>
      </w:r>
      <w:r w:rsidR="00B90A0D" w:rsidRPr="00817CE5">
        <w:t>s</w:t>
      </w:r>
      <w:r w:rsidRPr="00817CE5">
        <w:t xml:space="preserve"> d</w:t>
      </w:r>
      <w:r w:rsidR="00B90A0D" w:rsidRPr="00817CE5">
        <w:t>’une</w:t>
      </w:r>
      <w:r w:rsidRPr="00817CE5">
        <w:t xml:space="preserve"> zone de travaux » </w:t>
      </w:r>
      <w:r w:rsidR="00483007">
        <w:t xml:space="preserve">présentée au </w:t>
      </w:r>
      <w:r w:rsidRPr="00817CE5">
        <w:t xml:space="preserve">chapitre </w:t>
      </w:r>
      <w:r w:rsidR="00B90A0D" w:rsidRPr="00817CE5">
        <w:t>4</w:t>
      </w:r>
      <w:r w:rsidR="0072282D">
        <w:t> </w:t>
      </w:r>
      <w:r w:rsidRPr="00817CE5">
        <w:t>« </w:t>
      </w:r>
      <w:r w:rsidR="00B90A0D" w:rsidRPr="00817CE5">
        <w:t>Travaux</w:t>
      </w:r>
      <w:r w:rsidRPr="00817CE5">
        <w:t xml:space="preserve"> » du </w:t>
      </w:r>
      <w:r w:rsidRPr="00817CE5">
        <w:rPr>
          <w:i/>
          <w:iCs/>
        </w:rPr>
        <w:t>Tome V – Signalisation routière</w:t>
      </w:r>
      <w:r w:rsidRPr="00817CE5">
        <w:t>.</w:t>
      </w:r>
    </w:p>
    <w:p w14:paraId="7EB3A18C" w14:textId="4B34FE43" w:rsidR="00F86CA0" w:rsidRPr="00817CE5" w:rsidRDefault="00F86CA0" w:rsidP="00A21CD9">
      <w:pPr>
        <w:pStyle w:val="NormalGras"/>
        <w:rPr>
          <w:bCs/>
        </w:rPr>
      </w:pPr>
      <w:r w:rsidRPr="00817CE5">
        <w:t>Déviation</w:t>
      </w:r>
    </w:p>
    <w:p w14:paraId="382EA0B9" w14:textId="4222DB1D" w:rsidR="00F86CA0" w:rsidRPr="00817CE5" w:rsidRDefault="00F86CA0" w:rsidP="00D36A97">
      <w:r w:rsidRPr="00817CE5">
        <w:t>Un itinéraire signalisé qui contourne un obstacle temporaire (par exemple, des travaux) et qui se rattache par ses extrémités au chemin direct ou habituel</w:t>
      </w:r>
      <w:bookmarkStart w:id="40" w:name="_Hlk96720598"/>
      <w:r w:rsidR="00C54053">
        <w:t>.</w:t>
      </w:r>
    </w:p>
    <w:bookmarkEnd w:id="40"/>
    <w:p w14:paraId="4EC920D0" w14:textId="04726E80" w:rsidR="00C14CBD" w:rsidRPr="00817CE5" w:rsidRDefault="00C14CBD" w:rsidP="00A21CD9">
      <w:pPr>
        <w:pStyle w:val="NormalGras"/>
        <w:rPr>
          <w:bCs/>
        </w:rPr>
      </w:pPr>
      <w:r w:rsidRPr="00817CE5">
        <w:t>Détour</w:t>
      </w:r>
    </w:p>
    <w:p w14:paraId="13F5EB13" w14:textId="66277939" w:rsidR="00F86CA0" w:rsidRPr="00377BDB" w:rsidRDefault="00F86CA0" w:rsidP="00D36A97">
      <w:r w:rsidRPr="00817CE5">
        <w:t>Une déviation qui oblige les usagers de la route à quitter le chemin direct ou le parcours habituel et à emprunter une ou plusieurs autres routes ou voies urbaines</w:t>
      </w:r>
      <w:r w:rsidR="00350461" w:rsidRPr="00817CE5">
        <w:t xml:space="preserve"> (</w:t>
      </w:r>
      <w:r w:rsidR="00B6060D" w:rsidRPr="00817CE5">
        <w:t xml:space="preserve">à titre </w:t>
      </w:r>
      <w:r w:rsidR="00350461" w:rsidRPr="00817CE5">
        <w:t>exemple</w:t>
      </w:r>
      <w:r w:rsidR="00F71250" w:rsidRPr="00817CE5">
        <w:t>,</w:t>
      </w:r>
      <w:r w:rsidR="00350461" w:rsidRPr="00817CE5">
        <w:t xml:space="preserve"> </w:t>
      </w:r>
      <w:r w:rsidR="00622B37" w:rsidRPr="00817CE5">
        <w:t xml:space="preserve">voir </w:t>
      </w:r>
      <w:r w:rsidR="00622B37" w:rsidRPr="00EA1824">
        <w:t>le</w:t>
      </w:r>
      <w:r w:rsidR="00350461" w:rsidRPr="00EA1824">
        <w:t xml:space="preserve"> DN</w:t>
      </w:r>
      <w:r w:rsidR="00BC7ADB" w:rsidRPr="00EA1824">
        <w:t xml:space="preserve"> </w:t>
      </w:r>
      <w:r w:rsidR="00350461" w:rsidRPr="00EA1824">
        <w:t>TLD 009</w:t>
      </w:r>
      <w:r w:rsidR="00F71250" w:rsidRPr="00EA1824">
        <w:t xml:space="preserve"> « Fermeture</w:t>
      </w:r>
      <w:r w:rsidR="00F71250" w:rsidRPr="00FA08B0">
        <w:t xml:space="preserve"> des voies – Détour</w:t>
      </w:r>
      <w:r w:rsidR="00F71250" w:rsidRPr="00377BDB">
        <w:t> »</w:t>
      </w:r>
      <w:r w:rsidR="00B90A0D" w:rsidRPr="00377BDB">
        <w:t xml:space="preserve"> du chapitre</w:t>
      </w:r>
      <w:r w:rsidR="00C13105">
        <w:t> </w:t>
      </w:r>
      <w:r w:rsidR="00B90A0D" w:rsidRPr="00377BDB">
        <w:t>4</w:t>
      </w:r>
      <w:r w:rsidR="00775A82">
        <w:t> « </w:t>
      </w:r>
      <w:r w:rsidR="00EC515B" w:rsidRPr="00377BDB">
        <w:t>Travaux</w:t>
      </w:r>
      <w:r w:rsidR="00775A82">
        <w:t> »</w:t>
      </w:r>
      <w:r w:rsidR="00EC515B" w:rsidRPr="00377BDB">
        <w:t xml:space="preserve"> du </w:t>
      </w:r>
      <w:r w:rsidR="00EC515B" w:rsidRPr="00D77D87">
        <w:rPr>
          <w:i/>
          <w:iCs/>
        </w:rPr>
        <w:t>Tome V</w:t>
      </w:r>
      <w:r w:rsidR="0019692F" w:rsidRPr="00D77D87">
        <w:rPr>
          <w:i/>
          <w:iCs/>
        </w:rPr>
        <w:t xml:space="preserve"> – S</w:t>
      </w:r>
      <w:r w:rsidR="00EC515B" w:rsidRPr="00D77D87">
        <w:rPr>
          <w:i/>
          <w:iCs/>
        </w:rPr>
        <w:t>ignalisation routière</w:t>
      </w:r>
      <w:r w:rsidR="00350461" w:rsidRPr="00377BDB">
        <w:t>)</w:t>
      </w:r>
      <w:r w:rsidRPr="00377BDB">
        <w:t>.</w:t>
      </w:r>
      <w:r w:rsidR="00377BDB">
        <w:t xml:space="preserve"> </w:t>
      </w:r>
    </w:p>
    <w:p w14:paraId="7024930A" w14:textId="4B0B1D5E" w:rsidR="00DF31F4" w:rsidRPr="0072524D" w:rsidRDefault="00DF31F4" w:rsidP="00FF73AD">
      <w:pPr>
        <w:pStyle w:val="NormalGras"/>
        <w:rPr>
          <w:bCs/>
        </w:rPr>
      </w:pPr>
      <w:r w:rsidRPr="0072524D">
        <w:t>Chemin de déviation</w:t>
      </w:r>
      <w:r w:rsidR="000C1C2A" w:rsidRPr="0072524D">
        <w:t xml:space="preserve"> </w:t>
      </w:r>
    </w:p>
    <w:p w14:paraId="215E69DC" w14:textId="7CC0B0D0" w:rsidR="00AE3A7B" w:rsidRPr="00817CE5" w:rsidRDefault="009B3A2C" w:rsidP="00D36A97">
      <w:r w:rsidRPr="00533834">
        <w:t>Un</w:t>
      </w:r>
      <w:r w:rsidR="00DF31F4" w:rsidRPr="00533834">
        <w:t xml:space="preserve"> court tronçon </w:t>
      </w:r>
      <w:r w:rsidR="001A211C" w:rsidRPr="00533834">
        <w:t xml:space="preserve">permanent </w:t>
      </w:r>
      <w:r w:rsidR="00DF31F4" w:rsidRPr="00533834">
        <w:t xml:space="preserve">reliant les </w:t>
      </w:r>
      <w:r w:rsidR="001A211C" w:rsidRPr="00533834">
        <w:t>chaussées affectées à des sens de circulation</w:t>
      </w:r>
      <w:r w:rsidR="00DF31F4" w:rsidRPr="00533834">
        <w:t xml:space="preserve"> opposés d’une</w:t>
      </w:r>
      <w:r w:rsidR="00E65E1F" w:rsidRPr="00533834">
        <w:t xml:space="preserve"> </w:t>
      </w:r>
      <w:r w:rsidR="00DF31F4" w:rsidRPr="00533834">
        <w:t xml:space="preserve">autoroute </w:t>
      </w:r>
      <w:r w:rsidR="00C32F7B" w:rsidRPr="00533834">
        <w:t xml:space="preserve">ou d’une route à chaussées séparées </w:t>
      </w:r>
      <w:r w:rsidR="001A211C" w:rsidRPr="00533834">
        <w:t>avec</w:t>
      </w:r>
      <w:r w:rsidR="00C32F7B" w:rsidRPr="00533834">
        <w:t xml:space="preserve"> </w:t>
      </w:r>
      <w:r w:rsidR="001A211C" w:rsidRPr="00533834">
        <w:t xml:space="preserve">un </w:t>
      </w:r>
      <w:r w:rsidR="00C32F7B" w:rsidRPr="00533834">
        <w:t xml:space="preserve">accès limité </w:t>
      </w:r>
      <w:r w:rsidR="00DF31F4" w:rsidRPr="00533834">
        <w:t>(</w:t>
      </w:r>
      <w:r w:rsidR="00DF31F4" w:rsidRPr="00483007">
        <w:t xml:space="preserve">voir </w:t>
      </w:r>
      <w:r w:rsidR="00F2156B">
        <w:t xml:space="preserve">la </w:t>
      </w:r>
      <w:r w:rsidR="00154F65" w:rsidRPr="0072282D">
        <w:t>section 8.14</w:t>
      </w:r>
      <w:r w:rsidR="0072282D" w:rsidRPr="0072282D">
        <w:t> </w:t>
      </w:r>
      <w:r w:rsidR="00AE3A7B" w:rsidRPr="0072282D">
        <w:t>« </w:t>
      </w:r>
      <w:r w:rsidR="00154F65" w:rsidRPr="0072282D">
        <w:t>Chemin de déviation sur autoroute</w:t>
      </w:r>
      <w:r w:rsidR="00AE3A7B" w:rsidRPr="0072282D">
        <w:t> »</w:t>
      </w:r>
      <w:r w:rsidR="00DC3CB0" w:rsidRPr="0072282D">
        <w:t xml:space="preserve"> </w:t>
      </w:r>
      <w:r w:rsidR="00DF31F4" w:rsidRPr="0072282D">
        <w:rPr>
          <w:i/>
          <w:iCs/>
        </w:rPr>
        <w:t>Tome I – Conception</w:t>
      </w:r>
      <w:r w:rsidR="003B7640" w:rsidRPr="0072282D">
        <w:rPr>
          <w:i/>
          <w:iCs/>
        </w:rPr>
        <w:t xml:space="preserve"> routière</w:t>
      </w:r>
      <w:r w:rsidR="00DF31F4" w:rsidRPr="0072282D">
        <w:t>).</w:t>
      </w:r>
    </w:p>
    <w:p w14:paraId="3DD1F1D4" w14:textId="1C64979D" w:rsidR="00DF31F4" w:rsidRPr="00817CE5" w:rsidRDefault="00AE3A7B" w:rsidP="00D36A97">
      <w:r w:rsidRPr="00EA1824">
        <w:t xml:space="preserve">Le chemin de déviation </w:t>
      </w:r>
      <w:r w:rsidR="00DF31F4" w:rsidRPr="00EA1824">
        <w:t xml:space="preserve">est un ouvrage permanent </w:t>
      </w:r>
      <w:r w:rsidR="00F9425F" w:rsidRPr="00EA1824">
        <w:t xml:space="preserve">qui peut être </w:t>
      </w:r>
      <w:r w:rsidR="00DF31F4" w:rsidRPr="00EA1824">
        <w:t xml:space="preserve">utilisé pour </w:t>
      </w:r>
      <w:r w:rsidR="005F0E8A" w:rsidRPr="007668BF">
        <w:t>permettre</w:t>
      </w:r>
      <w:r w:rsidR="00DF31F4" w:rsidRPr="007668BF">
        <w:t xml:space="preserve"> une déviation</w:t>
      </w:r>
      <w:r w:rsidR="005F0E8A" w:rsidRPr="007668BF">
        <w:t xml:space="preserve"> de la circulation</w:t>
      </w:r>
      <w:r w:rsidRPr="007668BF">
        <w:t xml:space="preserve"> sans avoir quitt</w:t>
      </w:r>
      <w:r w:rsidR="00B0420A" w:rsidRPr="007668BF">
        <w:t>é</w:t>
      </w:r>
      <w:r w:rsidRPr="007668BF">
        <w:t xml:space="preserve"> le chemin direct</w:t>
      </w:r>
      <w:r w:rsidR="005F0E8A" w:rsidRPr="007668BF">
        <w:t xml:space="preserve"> (à titre exemples, voir les </w:t>
      </w:r>
      <w:r w:rsidR="005F0E8A" w:rsidRPr="00EA1824">
        <w:t>DN</w:t>
      </w:r>
      <w:r w:rsidR="00530EDC" w:rsidRPr="00EA1824">
        <w:t xml:space="preserve"> </w:t>
      </w:r>
      <w:r w:rsidR="005F0E8A" w:rsidRPr="00EA1824">
        <w:t xml:space="preserve">TLD 030 « Route à 4 voies séparées – entrave des deux voies de droite – utilisation des chemins de déviation sur autoroute » et </w:t>
      </w:r>
      <w:r w:rsidR="008222CC" w:rsidRPr="00EA1824">
        <w:lastRenderedPageBreak/>
        <w:t>DN</w:t>
      </w:r>
      <w:r w:rsidR="00871FB6" w:rsidRPr="00EA1824">
        <w:t> </w:t>
      </w:r>
      <w:r w:rsidR="005F0E8A" w:rsidRPr="00EA1824">
        <w:t>TLD</w:t>
      </w:r>
      <w:r w:rsidR="00871FB6" w:rsidRPr="00EA1824">
        <w:t> </w:t>
      </w:r>
      <w:r w:rsidR="005F0E8A" w:rsidRPr="00EA1824">
        <w:t>061 « Route à 6 voies séparées – entrave des deux voies de droite – utilisation des chemins de déviation sur autoroute »</w:t>
      </w:r>
      <w:r w:rsidR="003B7640" w:rsidRPr="00EA1824">
        <w:t xml:space="preserve"> du chapitre 4 « Travaux » du </w:t>
      </w:r>
      <w:r w:rsidR="003B7640" w:rsidRPr="00DC223B">
        <w:rPr>
          <w:i/>
          <w:iCs/>
        </w:rPr>
        <w:t>Tome V</w:t>
      </w:r>
      <w:r w:rsidR="00DC223B">
        <w:rPr>
          <w:i/>
          <w:iCs/>
        </w:rPr>
        <w:t xml:space="preserve"> – S</w:t>
      </w:r>
      <w:r w:rsidR="003B7640" w:rsidRPr="00EA1824">
        <w:rPr>
          <w:i/>
          <w:iCs/>
        </w:rPr>
        <w:t>ignalisation routière</w:t>
      </w:r>
      <w:r w:rsidR="00C13105" w:rsidRPr="00DC223B">
        <w:t>.</w:t>
      </w:r>
    </w:p>
    <w:p w14:paraId="08C42D20" w14:textId="3505E5B0" w:rsidR="00F86CA0" w:rsidRPr="00817CE5" w:rsidRDefault="00E763EE" w:rsidP="00FF73AD">
      <w:pPr>
        <w:pStyle w:val="NormalGras"/>
        <w:rPr>
          <w:bCs/>
        </w:rPr>
      </w:pPr>
      <w:r w:rsidRPr="00817CE5">
        <w:t xml:space="preserve">Voie </w:t>
      </w:r>
      <w:r w:rsidR="005B29CC" w:rsidRPr="00817CE5">
        <w:t xml:space="preserve">temporaire </w:t>
      </w:r>
      <w:r w:rsidR="00F86CA0" w:rsidRPr="00817CE5">
        <w:t>de déviation</w:t>
      </w:r>
    </w:p>
    <w:p w14:paraId="7F0D3F54" w14:textId="5471A99E" w:rsidR="00D670C0" w:rsidRPr="00817CE5" w:rsidRDefault="00E763EE" w:rsidP="00D36A97">
      <w:r w:rsidRPr="00817CE5">
        <w:t>U</w:t>
      </w:r>
      <w:r w:rsidR="00AE3A7B" w:rsidRPr="00817CE5">
        <w:t xml:space="preserve">n </w:t>
      </w:r>
      <w:r w:rsidR="00BC6876" w:rsidRPr="00817CE5">
        <w:t>o</w:t>
      </w:r>
      <w:r w:rsidR="001A211C" w:rsidRPr="00817CE5">
        <w:t xml:space="preserve">uvrage temporaire constitué d’un élargissement de la chaussée ou d’un aménagement du terre-plein central pour créer une voie de circulation supplémentaire servant de déviation lors de travaux routiers. </w:t>
      </w:r>
    </w:p>
    <w:p w14:paraId="00A28FDC" w14:textId="641073E6" w:rsidR="00F86CA0" w:rsidRPr="00A21CD9" w:rsidRDefault="00AE3A7B" w:rsidP="00D36A97">
      <w:r w:rsidRPr="00817CE5">
        <w:t xml:space="preserve">La construction de la voie </w:t>
      </w:r>
      <w:r w:rsidR="006A6E23" w:rsidRPr="00817CE5">
        <w:t xml:space="preserve">temporaire </w:t>
      </w:r>
      <w:r w:rsidRPr="00817CE5">
        <w:t xml:space="preserve">de déviation ne fait pas partie de la portée du </w:t>
      </w:r>
      <w:r w:rsidRPr="00D74697">
        <w:t>devis</w:t>
      </w:r>
      <w:r w:rsidR="008222CC" w:rsidRPr="00D74697">
        <w:t xml:space="preserve"> spécial </w:t>
      </w:r>
      <w:r w:rsidR="008222CC" w:rsidRPr="00DC223B">
        <w:t>« Gestion de la circulation et signalisation de travaux »</w:t>
      </w:r>
      <w:r w:rsidR="00C95905" w:rsidRPr="00DC223B">
        <w:t>.</w:t>
      </w:r>
    </w:p>
    <w:p w14:paraId="722B4FA0" w14:textId="3E496BD3" w:rsidR="00F86CA0" w:rsidRPr="00817CE5" w:rsidRDefault="00F86CA0" w:rsidP="00A21CD9">
      <w:pPr>
        <w:pStyle w:val="NormalGras"/>
        <w:rPr>
          <w:bCs/>
        </w:rPr>
      </w:pPr>
      <w:r w:rsidRPr="00817CE5">
        <w:t>Chemin de contournement</w:t>
      </w:r>
    </w:p>
    <w:p w14:paraId="6D271766" w14:textId="12545892" w:rsidR="00BC6876" w:rsidRDefault="00F86CA0" w:rsidP="00E3252D">
      <w:pPr>
        <w:widowControl w:val="0"/>
      </w:pPr>
      <w:r w:rsidRPr="00817CE5">
        <w:t>U</w:t>
      </w:r>
      <w:r w:rsidR="00E65E1F" w:rsidRPr="00817CE5">
        <w:t xml:space="preserve">n </w:t>
      </w:r>
      <w:r w:rsidR="00BC6876" w:rsidRPr="00817CE5">
        <w:t>ouvrage temporaire constitué d’un chemin qui est spécialement construit pour contourner des travaux de longue durée et qui se rattache par ses extrémités au chemin direct ou habituel.</w:t>
      </w:r>
    </w:p>
    <w:p w14:paraId="48097644" w14:textId="3BE70B8F" w:rsidR="00907E2D" w:rsidRPr="00817CE5" w:rsidRDefault="00F86CA0" w:rsidP="00D36A97">
      <w:r w:rsidRPr="00DC223B">
        <w:t xml:space="preserve">La construction du chemin de contournement ne fait </w:t>
      </w:r>
      <w:r w:rsidR="00567157" w:rsidRPr="00DC223B">
        <w:t xml:space="preserve">pas </w:t>
      </w:r>
      <w:r w:rsidRPr="00DC223B">
        <w:t>partie de la portée du devis</w:t>
      </w:r>
      <w:r w:rsidR="008222CC" w:rsidRPr="007668BF">
        <w:t xml:space="preserve"> spécial </w:t>
      </w:r>
      <w:r w:rsidR="008222CC" w:rsidRPr="00DC223B">
        <w:t>« Gestion de la circulation et signalisation de travaux »</w:t>
      </w:r>
      <w:r w:rsidR="00AE3A7B" w:rsidRPr="00DC223B">
        <w:t xml:space="preserve"> </w:t>
      </w:r>
      <w:r w:rsidRPr="00DC223B">
        <w:t>(</w:t>
      </w:r>
      <w:r w:rsidR="007A7337" w:rsidRPr="00DC223B">
        <w:t xml:space="preserve">voir </w:t>
      </w:r>
      <w:r w:rsidR="00F71250" w:rsidRPr="00DC223B">
        <w:t>à titre d’exemple</w:t>
      </w:r>
      <w:r w:rsidR="00F71250" w:rsidRPr="00BA1AA3">
        <w:t xml:space="preserve">s </w:t>
      </w:r>
      <w:r w:rsidR="007A7337" w:rsidRPr="00BA1AA3">
        <w:t xml:space="preserve">les </w:t>
      </w:r>
      <w:r w:rsidR="007A7337" w:rsidRPr="00DC223B">
        <w:t>DN</w:t>
      </w:r>
      <w:r w:rsidR="00BC7ADB" w:rsidRPr="00DC223B">
        <w:t xml:space="preserve"> </w:t>
      </w:r>
      <w:r w:rsidRPr="00DC223B">
        <w:t xml:space="preserve">TLD 008A </w:t>
      </w:r>
      <w:r w:rsidR="00770B3D" w:rsidRPr="00DC223B">
        <w:t xml:space="preserve">« Fermeture des voies – </w:t>
      </w:r>
      <w:r w:rsidR="00882C5F" w:rsidRPr="00DC223B">
        <w:t xml:space="preserve">Route </w:t>
      </w:r>
      <w:r w:rsidR="00770B3D" w:rsidRPr="00DC223B">
        <w:t>de contournement à deux voies »</w:t>
      </w:r>
      <w:r w:rsidR="00770B3D" w:rsidRPr="00DC223B">
        <w:rPr>
          <w:rFonts w:ascii="Helvetica-Bold" w:hAnsi="Helvetica-Bold" w:cs="Helvetica-Bold"/>
          <w:sz w:val="26"/>
          <w:szCs w:val="26"/>
        </w:rPr>
        <w:t xml:space="preserve"> </w:t>
      </w:r>
      <w:r w:rsidRPr="00DC223B">
        <w:t xml:space="preserve">et </w:t>
      </w:r>
      <w:r w:rsidR="008222CC" w:rsidRPr="00DC223B">
        <w:t xml:space="preserve">DN TLD </w:t>
      </w:r>
      <w:r w:rsidRPr="00DC223B">
        <w:t>008B</w:t>
      </w:r>
      <w:r w:rsidR="00B241B4" w:rsidRPr="00DC223B">
        <w:t xml:space="preserve"> </w:t>
      </w:r>
      <w:r w:rsidR="00770B3D" w:rsidRPr="00DC223B">
        <w:t xml:space="preserve">« Fermeture des voies – </w:t>
      </w:r>
      <w:r w:rsidR="00882C5F" w:rsidRPr="00DC223B">
        <w:t xml:space="preserve">Route </w:t>
      </w:r>
      <w:r w:rsidR="00770B3D" w:rsidRPr="00DC223B">
        <w:t>de contournement à une voie »</w:t>
      </w:r>
      <w:r w:rsidR="00C57285" w:rsidRPr="00DC223B">
        <w:t xml:space="preserve"> </w:t>
      </w:r>
      <w:r w:rsidR="006D06C4">
        <w:t>présentés au</w:t>
      </w:r>
      <w:r w:rsidR="006D06C4" w:rsidRPr="00DC223B">
        <w:t xml:space="preserve"> </w:t>
      </w:r>
      <w:r w:rsidR="00C57285" w:rsidRPr="00DC223B">
        <w:t xml:space="preserve">chapitre 4 « Travaux » du </w:t>
      </w:r>
      <w:r w:rsidR="00C57285" w:rsidRPr="00DC223B">
        <w:rPr>
          <w:i/>
          <w:iCs/>
        </w:rPr>
        <w:t>Tome V</w:t>
      </w:r>
      <w:r w:rsidR="00C73673">
        <w:t> – </w:t>
      </w:r>
      <w:r w:rsidR="00EB35CB" w:rsidRPr="00DC223B">
        <w:rPr>
          <w:i/>
          <w:iCs/>
        </w:rPr>
        <w:t>S</w:t>
      </w:r>
      <w:r w:rsidR="00C57285" w:rsidRPr="00DC223B">
        <w:rPr>
          <w:i/>
          <w:iCs/>
        </w:rPr>
        <w:t>ignalisation routière</w:t>
      </w:r>
      <w:r w:rsidRPr="00DC223B">
        <w:t>).</w:t>
      </w:r>
    </w:p>
    <w:p w14:paraId="300B97C3" w14:textId="77777777" w:rsidR="00DC223B" w:rsidRDefault="00C55285" w:rsidP="00907E2D">
      <w:pPr>
        <w:pStyle w:val="Masqu"/>
        <w:rPr>
          <w:rStyle w:val="MasquCar"/>
          <w:rFonts w:eastAsiaTheme="minorHAnsi"/>
          <w:vanish/>
          <w:shd w:val="clear" w:color="auto" w:fill="auto"/>
        </w:rPr>
      </w:pPr>
      <w:r w:rsidRPr="00275318">
        <w:rPr>
          <w:rStyle w:val="MasquCar"/>
          <w:rFonts w:eastAsiaTheme="minorHAnsi"/>
          <w:vanish/>
          <w:shd w:val="clear" w:color="auto" w:fill="auto"/>
        </w:rPr>
        <w:t xml:space="preserve">Lorsqu’un chemin de contournement doit être </w:t>
      </w:r>
      <w:r w:rsidR="00A03D9A" w:rsidRPr="00275318">
        <w:rPr>
          <w:rStyle w:val="MasquCar"/>
          <w:rFonts w:eastAsiaTheme="minorHAnsi"/>
          <w:vanish/>
          <w:shd w:val="clear" w:color="auto" w:fill="auto"/>
        </w:rPr>
        <w:t xml:space="preserve">construit et </w:t>
      </w:r>
      <w:r w:rsidRPr="00275318">
        <w:rPr>
          <w:rStyle w:val="MasquCar"/>
          <w:rFonts w:eastAsiaTheme="minorHAnsi"/>
          <w:vanish/>
          <w:shd w:val="clear" w:color="auto" w:fill="auto"/>
        </w:rPr>
        <w:t>conservé après les travaux</w:t>
      </w:r>
      <w:r w:rsidR="00F00792" w:rsidRPr="00275318">
        <w:rPr>
          <w:rStyle w:val="MasquCar"/>
          <w:rFonts w:eastAsiaTheme="minorHAnsi"/>
          <w:vanish/>
          <w:shd w:val="clear" w:color="auto" w:fill="auto"/>
        </w:rPr>
        <w:t xml:space="preserve">, </w:t>
      </w:r>
      <w:r w:rsidR="00A03D9A" w:rsidRPr="00275318">
        <w:rPr>
          <w:rStyle w:val="MasquCar"/>
          <w:rFonts w:eastAsiaTheme="minorHAnsi"/>
          <w:vanish/>
          <w:shd w:val="clear" w:color="auto" w:fill="auto"/>
        </w:rPr>
        <w:t>il</w:t>
      </w:r>
      <w:r w:rsidR="00F00792" w:rsidRPr="00275318">
        <w:rPr>
          <w:rStyle w:val="MasquCar"/>
          <w:rFonts w:eastAsiaTheme="minorHAnsi"/>
          <w:vanish/>
        </w:rPr>
        <w:t xml:space="preserve"> doit </w:t>
      </w:r>
      <w:r w:rsidR="00F00792" w:rsidRPr="00275318">
        <w:rPr>
          <w:rStyle w:val="MasquCar"/>
          <w:rFonts w:eastAsiaTheme="minorHAnsi"/>
          <w:vanish/>
          <w:shd w:val="clear" w:color="auto" w:fill="auto"/>
        </w:rPr>
        <w:t xml:space="preserve">être </w:t>
      </w:r>
      <w:r w:rsidR="00F00792" w:rsidRPr="00275318">
        <w:rPr>
          <w:rStyle w:val="MasquCar"/>
          <w:rFonts w:eastAsiaTheme="minorHAnsi"/>
          <w:vanish/>
        </w:rPr>
        <w:t xml:space="preserve">prévu aux plans et devis et conçu en conformité avec les exigences du </w:t>
      </w:r>
      <w:r w:rsidR="00F00792" w:rsidRPr="00275318">
        <w:rPr>
          <w:rStyle w:val="MasquCar"/>
          <w:rFonts w:eastAsiaTheme="minorHAnsi"/>
          <w:i/>
          <w:iCs/>
          <w:vanish/>
        </w:rPr>
        <w:t xml:space="preserve">Tome I – </w:t>
      </w:r>
      <w:r w:rsidR="007651D8" w:rsidRPr="00275318">
        <w:rPr>
          <w:rStyle w:val="MasquCar"/>
          <w:rFonts w:eastAsiaTheme="minorHAnsi"/>
          <w:i/>
          <w:iCs/>
          <w:vanish/>
        </w:rPr>
        <w:t>Conception.</w:t>
      </w:r>
      <w:r w:rsidR="00F00792" w:rsidRPr="00275318">
        <w:rPr>
          <w:rStyle w:val="MasquCar"/>
          <w:rFonts w:eastAsiaTheme="minorHAnsi"/>
          <w:vanish/>
          <w:shd w:val="clear" w:color="auto" w:fill="auto"/>
        </w:rPr>
        <w:t xml:space="preserve"> </w:t>
      </w:r>
    </w:p>
    <w:p w14:paraId="03E15153" w14:textId="45624969" w:rsidR="00907E2D" w:rsidRPr="002261F0" w:rsidRDefault="00F00792" w:rsidP="00907E2D">
      <w:pPr>
        <w:pStyle w:val="Masqu"/>
        <w:rPr>
          <w:rStyle w:val="MasquCar"/>
          <w:rFonts w:eastAsiaTheme="minorHAnsi"/>
          <w:vanish/>
          <w:shd w:val="clear" w:color="auto" w:fill="auto"/>
        </w:rPr>
      </w:pPr>
      <w:r w:rsidRPr="002261F0">
        <w:rPr>
          <w:rStyle w:val="MasquCar"/>
          <w:rFonts w:eastAsiaTheme="minorHAnsi"/>
          <w:vanish/>
          <w:shd w:val="clear" w:color="auto" w:fill="auto"/>
        </w:rPr>
        <w:t xml:space="preserve">La conception d’un ouvrage </w:t>
      </w:r>
      <w:r w:rsidR="00A87E26" w:rsidRPr="002261F0">
        <w:rPr>
          <w:rStyle w:val="MasquCar"/>
          <w:rFonts w:eastAsiaTheme="minorHAnsi"/>
          <w:vanish/>
          <w:shd w:val="clear" w:color="auto" w:fill="auto"/>
        </w:rPr>
        <w:t>permanent</w:t>
      </w:r>
      <w:r w:rsidRPr="002261F0">
        <w:rPr>
          <w:rStyle w:val="MasquCar"/>
          <w:rFonts w:eastAsiaTheme="minorHAnsi"/>
          <w:vanish/>
          <w:shd w:val="clear" w:color="auto" w:fill="auto"/>
        </w:rPr>
        <w:t xml:space="preserve"> ne </w:t>
      </w:r>
      <w:r w:rsidR="00BA1AA3">
        <w:rPr>
          <w:rStyle w:val="MasquCar"/>
          <w:rFonts w:eastAsiaTheme="minorHAnsi"/>
          <w:vanish/>
          <w:shd w:val="clear" w:color="auto" w:fill="auto"/>
        </w:rPr>
        <w:t>doit pas</w:t>
      </w:r>
      <w:r w:rsidR="00275318" w:rsidRPr="002261F0">
        <w:rPr>
          <w:rStyle w:val="MasquCar"/>
          <w:rFonts w:eastAsiaTheme="minorHAnsi"/>
          <w:vanish/>
          <w:shd w:val="clear" w:color="auto" w:fill="auto"/>
        </w:rPr>
        <w:t xml:space="preserve"> </w:t>
      </w:r>
      <w:r w:rsidRPr="002261F0">
        <w:rPr>
          <w:rStyle w:val="MasquCar"/>
          <w:rFonts w:eastAsiaTheme="minorHAnsi"/>
          <w:vanish/>
          <w:shd w:val="clear" w:color="auto" w:fill="auto"/>
        </w:rPr>
        <w:t xml:space="preserve">être </w:t>
      </w:r>
      <w:r w:rsidRPr="00C13105">
        <w:rPr>
          <w:rStyle w:val="MasquCar"/>
          <w:rFonts w:eastAsiaTheme="minorHAnsi"/>
          <w:vanish/>
          <w:shd w:val="clear" w:color="auto" w:fill="auto"/>
        </w:rPr>
        <w:t>confiée à l’entrepreneur.</w:t>
      </w:r>
    </w:p>
    <w:p w14:paraId="779999FF" w14:textId="72AD77FE" w:rsidR="00F86CA0" w:rsidRPr="0072524D" w:rsidRDefault="005A2AD9" w:rsidP="00A21CD9">
      <w:pPr>
        <w:pStyle w:val="NormalGras"/>
        <w:rPr>
          <w:bCs/>
        </w:rPr>
      </w:pPr>
      <w:r w:rsidRPr="0072524D">
        <w:t xml:space="preserve">Voie </w:t>
      </w:r>
      <w:r w:rsidRPr="00275318">
        <w:rPr>
          <w:rFonts w:ascii="Arial Gras" w:hAnsi="Arial Gras"/>
        </w:rPr>
        <w:t>fermée</w:t>
      </w:r>
    </w:p>
    <w:p w14:paraId="5AB5CE76" w14:textId="788F63CF" w:rsidR="00F86CA0" w:rsidRDefault="00F86CA0" w:rsidP="00D36A97">
      <w:r>
        <w:t xml:space="preserve">Toute voie de circulation dont la largeur est inférieure à </w:t>
      </w:r>
      <w:r w:rsidRPr="00895525">
        <w:t>3 </w:t>
      </w:r>
      <w:r w:rsidRPr="00DB3388">
        <w:t>mètres</w:t>
      </w:r>
      <w:r>
        <w:t xml:space="preserve"> est considérée comme une voie fermée.</w:t>
      </w:r>
    </w:p>
    <w:p w14:paraId="0BBE6467" w14:textId="37CF3A3A" w:rsidR="00F86CA0" w:rsidRPr="0072524D" w:rsidRDefault="007566DE" w:rsidP="00A21CD9">
      <w:pPr>
        <w:pStyle w:val="NormalGras"/>
        <w:rPr>
          <w:bCs/>
        </w:rPr>
      </w:pPr>
      <w:r w:rsidRPr="0072524D">
        <w:t>Changement de phase</w:t>
      </w:r>
    </w:p>
    <w:p w14:paraId="35248089" w14:textId="31FE8F40" w:rsidR="007566DE" w:rsidRPr="0009119E" w:rsidRDefault="007566DE" w:rsidP="00D36A97">
      <w:r w:rsidRPr="0009119E">
        <w:t xml:space="preserve">Chaque changement de phase </w:t>
      </w:r>
      <w:r w:rsidR="00E23E88" w:rsidRPr="0009119E">
        <w:t>doit être</w:t>
      </w:r>
      <w:r w:rsidRPr="0009119E">
        <w:t xml:space="preserve"> prévu et défini au devis du projet</w:t>
      </w:r>
      <w:r w:rsidR="00EB1953" w:rsidRPr="0009119E">
        <w:t>.</w:t>
      </w:r>
    </w:p>
    <w:p w14:paraId="7031FA37" w14:textId="24235E4D" w:rsidR="00F86CA0" w:rsidRPr="00817CE5" w:rsidRDefault="007566DE" w:rsidP="00D36A97">
      <w:r w:rsidRPr="0009119E">
        <w:t xml:space="preserve">Un changement de </w:t>
      </w:r>
      <w:r w:rsidRPr="00817CE5">
        <w:t xml:space="preserve">phase </w:t>
      </w:r>
      <w:r w:rsidR="006466B4" w:rsidRPr="00817CE5">
        <w:t>est un ensemble d</w:t>
      </w:r>
      <w:r w:rsidR="004A4AFC" w:rsidRPr="00817CE5">
        <w:t>’</w:t>
      </w:r>
      <w:r w:rsidR="00E23E88" w:rsidRPr="00817CE5">
        <w:t xml:space="preserve">activités </w:t>
      </w:r>
      <w:r w:rsidR="00A315D0" w:rsidRPr="00817CE5">
        <w:t>requises pour la</w:t>
      </w:r>
      <w:r w:rsidRPr="00817CE5">
        <w:t xml:space="preserve"> </w:t>
      </w:r>
      <w:r w:rsidR="00F86CA0" w:rsidRPr="00817CE5">
        <w:t>mobilisation</w:t>
      </w:r>
      <w:r w:rsidR="00EB1953" w:rsidRPr="00817CE5">
        <w:t xml:space="preserve"> (livraison et installation)</w:t>
      </w:r>
      <w:r w:rsidR="00F86CA0" w:rsidRPr="00817CE5">
        <w:t xml:space="preserve"> </w:t>
      </w:r>
      <w:r w:rsidRPr="00817CE5">
        <w:t>de</w:t>
      </w:r>
      <w:r w:rsidR="00E23E88" w:rsidRPr="00817CE5">
        <w:t>s dispositifs d</w:t>
      </w:r>
      <w:r w:rsidR="00F96A34" w:rsidRPr="00817CE5">
        <w:t>e</w:t>
      </w:r>
      <w:r w:rsidRPr="00817CE5">
        <w:t xml:space="preserve"> signalisation </w:t>
      </w:r>
      <w:r w:rsidR="00E23E88" w:rsidRPr="00817CE5">
        <w:t>et, s’il y a lieu, des dispositifs de retenue</w:t>
      </w:r>
      <w:r w:rsidR="00590A55" w:rsidRPr="00817CE5">
        <w:t xml:space="preserve"> ainsi que </w:t>
      </w:r>
      <w:r w:rsidR="00A315D0" w:rsidRPr="00817CE5">
        <w:t xml:space="preserve">pour </w:t>
      </w:r>
      <w:r w:rsidR="00590A55" w:rsidRPr="00817CE5">
        <w:t>l</w:t>
      </w:r>
      <w:r w:rsidR="00A315D0" w:rsidRPr="00817CE5">
        <w:t>a</w:t>
      </w:r>
      <w:r w:rsidR="00590A55" w:rsidRPr="00817CE5">
        <w:t xml:space="preserve"> démobilisation de la phase </w:t>
      </w:r>
      <w:r w:rsidR="00B63DCB" w:rsidRPr="00817CE5">
        <w:t>précédente</w:t>
      </w:r>
      <w:r w:rsidR="00EB1953" w:rsidRPr="00817CE5">
        <w:t xml:space="preserve">, </w:t>
      </w:r>
      <w:r w:rsidR="00F86CA0" w:rsidRPr="00817CE5">
        <w:t xml:space="preserve">notamment </w:t>
      </w:r>
      <w:r w:rsidR="006466B4" w:rsidRPr="00817CE5">
        <w:t xml:space="preserve">pour </w:t>
      </w:r>
      <w:r w:rsidR="00FE136E" w:rsidRPr="00817CE5">
        <w:t>l’aménagement</w:t>
      </w:r>
      <w:r w:rsidR="004A4AFC" w:rsidRPr="00817CE5">
        <w:t xml:space="preserve"> d’</w:t>
      </w:r>
      <w:r w:rsidR="00EB1953" w:rsidRPr="00817CE5">
        <w:t>une nouvelle zone d’activité</w:t>
      </w:r>
      <w:r w:rsidR="00F1711E" w:rsidRPr="00817CE5">
        <w:t xml:space="preserve"> ou </w:t>
      </w:r>
      <w:r w:rsidR="006466B4" w:rsidRPr="00817CE5">
        <w:t xml:space="preserve">pour </w:t>
      </w:r>
      <w:r w:rsidR="004A4AFC" w:rsidRPr="00817CE5">
        <w:t>la</w:t>
      </w:r>
      <w:r w:rsidR="00BF5800" w:rsidRPr="00817CE5">
        <w:t xml:space="preserve"> </w:t>
      </w:r>
      <w:r w:rsidR="00F86CA0" w:rsidRPr="00817CE5">
        <w:t>fermeture</w:t>
      </w:r>
      <w:r w:rsidR="00BF5800" w:rsidRPr="00817CE5">
        <w:t xml:space="preserve"> ou </w:t>
      </w:r>
      <w:r w:rsidR="004A4AFC" w:rsidRPr="00817CE5">
        <w:t>l’</w:t>
      </w:r>
      <w:r w:rsidR="00F86CA0" w:rsidRPr="00817CE5">
        <w:t>ouverture saisonnière</w:t>
      </w:r>
      <w:r w:rsidR="004A4AFC" w:rsidRPr="00817CE5">
        <w:t xml:space="preserve"> du chantier</w:t>
      </w:r>
      <w:r w:rsidR="00F86CA0" w:rsidRPr="00817CE5">
        <w:t>.</w:t>
      </w:r>
    </w:p>
    <w:p w14:paraId="514A1DFC" w14:textId="5097CEDA" w:rsidR="00F1711E" w:rsidRPr="00817CE5" w:rsidRDefault="00F1711E" w:rsidP="00D36A97">
      <w:r w:rsidRPr="00817CE5">
        <w:t xml:space="preserve">La démobilisation à la fin des travaux </w:t>
      </w:r>
      <w:r w:rsidR="006B5E2C" w:rsidRPr="00817CE5">
        <w:t>correspond à la</w:t>
      </w:r>
      <w:r w:rsidRPr="00817CE5">
        <w:t xml:space="preserve"> démobilisation de la dernière phase des travaux.</w:t>
      </w:r>
    </w:p>
    <w:p w14:paraId="727AE9AB" w14:textId="77777777" w:rsidR="00F86CA0" w:rsidRPr="00817CE5" w:rsidRDefault="00F86CA0" w:rsidP="00D36A97">
      <w:pPr>
        <w:rPr>
          <w:b/>
          <w:bCs/>
        </w:rPr>
      </w:pPr>
      <w:r w:rsidRPr="00817CE5">
        <w:rPr>
          <w:b/>
        </w:rPr>
        <w:t>Changement de configuration</w:t>
      </w:r>
    </w:p>
    <w:p w14:paraId="7AF8BEDB" w14:textId="373756B1" w:rsidR="004C19C9" w:rsidRPr="00B32002" w:rsidRDefault="004C19C9" w:rsidP="00D36A97">
      <w:r w:rsidRPr="00817CE5">
        <w:t xml:space="preserve">Un changement de configuration du chantier est </w:t>
      </w:r>
      <w:r w:rsidR="00BF0081">
        <w:t>l’</w:t>
      </w:r>
      <w:r w:rsidRPr="00817CE5">
        <w:t>ensemble d</w:t>
      </w:r>
      <w:r w:rsidR="008A6465" w:rsidRPr="00817CE5">
        <w:t>’</w:t>
      </w:r>
      <w:r w:rsidRPr="00817CE5">
        <w:t xml:space="preserve">actions </w:t>
      </w:r>
      <w:r w:rsidR="00FA37DE" w:rsidRPr="00817CE5">
        <w:t>requis</w:t>
      </w:r>
      <w:r w:rsidR="000F67DF" w:rsidRPr="00817CE5">
        <w:t>es</w:t>
      </w:r>
      <w:r w:rsidR="00FA37DE" w:rsidRPr="00817CE5">
        <w:t xml:space="preserve"> pour</w:t>
      </w:r>
      <w:r w:rsidRPr="00817CE5">
        <w:t xml:space="preserve"> déplace</w:t>
      </w:r>
      <w:r w:rsidR="00FA37DE" w:rsidRPr="00817CE5">
        <w:t>r</w:t>
      </w:r>
      <w:r w:rsidRPr="00817CE5">
        <w:t xml:space="preserve"> </w:t>
      </w:r>
      <w:r w:rsidR="00FA37DE" w:rsidRPr="00817CE5">
        <w:t>l</w:t>
      </w:r>
      <w:r w:rsidRPr="00817CE5">
        <w:t>es dispositifs de signalisation et</w:t>
      </w:r>
      <w:r w:rsidR="006466B4" w:rsidRPr="00817CE5">
        <w:t>, s’il y a lieu,</w:t>
      </w:r>
      <w:r w:rsidRPr="00817CE5">
        <w:t xml:space="preserve"> </w:t>
      </w:r>
      <w:r w:rsidR="00FA37DE" w:rsidRPr="00817CE5">
        <w:t>l</w:t>
      </w:r>
      <w:r w:rsidRPr="00817CE5">
        <w:t>es dispositifs de retenue sur le site des travaux à l’intérieur d’une phase des travaux (ex. : pour modifier la zone d’activité</w:t>
      </w:r>
      <w:r w:rsidR="00E53DE7" w:rsidRPr="00817CE5">
        <w:t>, aménager un nouve</w:t>
      </w:r>
      <w:r w:rsidR="00B0420A">
        <w:t>l</w:t>
      </w:r>
      <w:r w:rsidR="00E53DE7" w:rsidRPr="00817CE5">
        <w:t xml:space="preserve"> accès au chantier</w:t>
      </w:r>
      <w:r w:rsidRPr="00817CE5">
        <w:t>).</w:t>
      </w:r>
    </w:p>
    <w:p w14:paraId="03F0743F" w14:textId="2F1DA1ED" w:rsidR="00BF0081" w:rsidRDefault="00F86CA0" w:rsidP="00D36A97">
      <w:r>
        <w:t xml:space="preserve">Un changement de configuration </w:t>
      </w:r>
      <w:r w:rsidR="00BF0081">
        <w:t>n’implique</w:t>
      </w:r>
      <w:r>
        <w:t xml:space="preserve"> pas de mobilisation, car la grande majorité des dispositifs de signalisation et des dispositifs de retenue sont déjà </w:t>
      </w:r>
      <w:r w:rsidR="00D005FD">
        <w:t>au</w:t>
      </w:r>
      <w:r>
        <w:t xml:space="preserve"> chantier.</w:t>
      </w:r>
    </w:p>
    <w:p w14:paraId="706326C0" w14:textId="1ED9BF84" w:rsidR="00F86CA0" w:rsidRDefault="00F86CA0" w:rsidP="00D36A97">
      <w:r>
        <w:t xml:space="preserve">Le changement de configuration fait partie </w:t>
      </w:r>
      <w:r w:rsidR="007C2931">
        <w:t xml:space="preserve">des activités associées au </w:t>
      </w:r>
      <w:r>
        <w:t>maintien de la circulation et</w:t>
      </w:r>
      <w:r w:rsidR="00D005FD">
        <w:t xml:space="preserve"> de</w:t>
      </w:r>
      <w:r w:rsidR="00551B85">
        <w:t>s dispositifs de</w:t>
      </w:r>
      <w:r>
        <w:t xml:space="preserve"> signalisation</w:t>
      </w:r>
      <w:r w:rsidR="00551B85">
        <w:t xml:space="preserve"> des travaux</w:t>
      </w:r>
      <w:r>
        <w:t>.</w:t>
      </w:r>
    </w:p>
    <w:p w14:paraId="26D287AA" w14:textId="77777777" w:rsidR="00F86CA0" w:rsidRPr="0072524D" w:rsidRDefault="00F86CA0" w:rsidP="00A21CD9">
      <w:pPr>
        <w:pStyle w:val="NormalGras"/>
        <w:rPr>
          <w:bCs/>
        </w:rPr>
      </w:pPr>
      <w:r w:rsidRPr="0072524D">
        <w:t>Fermeture journalière</w:t>
      </w:r>
    </w:p>
    <w:p w14:paraId="2083751E" w14:textId="29972E81" w:rsidR="00E24AA3" w:rsidRPr="001C796F" w:rsidRDefault="00DB3743" w:rsidP="00E24AA3">
      <w:r>
        <w:t>L</w:t>
      </w:r>
      <w:r w:rsidR="0055623C">
        <w:t xml:space="preserve">a fermeture </w:t>
      </w:r>
      <w:r w:rsidR="007E2291">
        <w:t xml:space="preserve">journalière </w:t>
      </w:r>
      <w:r w:rsidR="00F86CA0">
        <w:t>d</w:t>
      </w:r>
      <w:r w:rsidR="00BF0081">
        <w:t>’une ou de</w:t>
      </w:r>
      <w:r w:rsidR="00F86CA0">
        <w:t xml:space="preserve"> </w:t>
      </w:r>
      <w:r w:rsidR="00F86CA0" w:rsidRPr="00667443">
        <w:t>voies d</w:t>
      </w:r>
      <w:r w:rsidR="00F86CA0">
        <w:t>e circulation requise pour effectuer différentes interventions</w:t>
      </w:r>
      <w:r w:rsidR="00DC223B">
        <w:t xml:space="preserve"> </w:t>
      </w:r>
      <w:r w:rsidR="00E24AA3">
        <w:t xml:space="preserve">prévues </w:t>
      </w:r>
      <w:r w:rsidR="00C32F7B">
        <w:t xml:space="preserve">sur </w:t>
      </w:r>
      <w:r w:rsidR="00E24AA3">
        <w:t>une</w:t>
      </w:r>
      <w:r w:rsidR="00C32F7B">
        <w:t xml:space="preserve"> base planifiée et régulière</w:t>
      </w:r>
      <w:r w:rsidR="00DB0189">
        <w:t xml:space="preserve">, </w:t>
      </w:r>
      <w:r w:rsidR="00E24AA3" w:rsidRPr="001C796F">
        <w:t xml:space="preserve">notamment un </w:t>
      </w:r>
      <w:r w:rsidR="00F96A34" w:rsidRPr="001C796F">
        <w:t>changement</w:t>
      </w:r>
      <w:r w:rsidR="00F86CA0" w:rsidRPr="001C796F">
        <w:t xml:space="preserve"> de configuration du chantier</w:t>
      </w:r>
      <w:r w:rsidR="00E24AA3" w:rsidRPr="001C796F">
        <w:t xml:space="preserve"> et des </w:t>
      </w:r>
      <w:r w:rsidR="00F86CA0" w:rsidRPr="001C796F">
        <w:t xml:space="preserve">travaux d’entretien. </w:t>
      </w:r>
    </w:p>
    <w:p w14:paraId="50B1D363" w14:textId="3460F810" w:rsidR="007E2291" w:rsidRPr="00817CE5" w:rsidRDefault="00F86CA0" w:rsidP="00E24AA3">
      <w:r>
        <w:t xml:space="preserve">Une fermeture </w:t>
      </w:r>
      <w:r w:rsidR="007E2291">
        <w:t xml:space="preserve">journalière </w:t>
      </w:r>
      <w:r>
        <w:t xml:space="preserve">inclut également la remise en fonction des voies conformément aux exigences du Ministère. La fermeture journalière fait partie du maintien de la circulation et </w:t>
      </w:r>
      <w:r w:rsidR="00D005FD">
        <w:t>de</w:t>
      </w:r>
      <w:r w:rsidR="00075D3C">
        <w:t>s dispositifs de</w:t>
      </w:r>
      <w:r w:rsidR="00D005FD">
        <w:t xml:space="preserve"> </w:t>
      </w:r>
      <w:r>
        <w:t>signalisation</w:t>
      </w:r>
      <w:r w:rsidR="00A11711">
        <w:t xml:space="preserve"> dans le cadre de </w:t>
      </w:r>
      <w:r w:rsidR="00A11711" w:rsidRPr="00817CE5">
        <w:t>travaux</w:t>
      </w:r>
      <w:r w:rsidRPr="00817CE5">
        <w:t>.</w:t>
      </w:r>
    </w:p>
    <w:p w14:paraId="4E06C990" w14:textId="487D2241" w:rsidR="0038205E" w:rsidRPr="00817CE5" w:rsidRDefault="0038205E" w:rsidP="00A21CD9">
      <w:pPr>
        <w:pStyle w:val="NormalGras"/>
        <w:rPr>
          <w:bCs/>
        </w:rPr>
      </w:pPr>
      <w:r w:rsidRPr="00817CE5">
        <w:t xml:space="preserve">Véhicule-guide </w:t>
      </w:r>
      <w:r w:rsidR="00214D15" w:rsidRPr="00817CE5">
        <w:t>pour</w:t>
      </w:r>
      <w:r w:rsidRPr="00817CE5">
        <w:t xml:space="preserve"> convoi</w:t>
      </w:r>
    </w:p>
    <w:p w14:paraId="7CA97F0A" w14:textId="45E93F54" w:rsidR="0042092B" w:rsidRPr="00817CE5" w:rsidRDefault="00F01960" w:rsidP="0042092B">
      <w:r>
        <w:t>V</w:t>
      </w:r>
      <w:r w:rsidR="0042092B" w:rsidRPr="00817CE5">
        <w:t xml:space="preserve">éhicule </w:t>
      </w:r>
      <w:r w:rsidR="006C300F" w:rsidRPr="00817CE5">
        <w:t xml:space="preserve">muni d’un gyrophare et d’une flèche </w:t>
      </w:r>
      <w:r w:rsidR="0042092B" w:rsidRPr="00817CE5">
        <w:t xml:space="preserve">qui précède </w:t>
      </w:r>
      <w:r w:rsidR="00E67E7C" w:rsidRPr="00817CE5">
        <w:t xml:space="preserve">ou suit </w:t>
      </w:r>
      <w:r w:rsidR="0042092B" w:rsidRPr="00817CE5">
        <w:t xml:space="preserve">un convoi circulant </w:t>
      </w:r>
      <w:r w:rsidR="004353D2" w:rsidRPr="00817CE5">
        <w:t>dans la zone de travaux</w:t>
      </w:r>
      <w:r w:rsidR="0042092B" w:rsidRPr="00817CE5">
        <w:t xml:space="preserve"> afin de le guider vers un accès au chantier.</w:t>
      </w:r>
    </w:p>
    <w:p w14:paraId="0C1183F0" w14:textId="77777777" w:rsidR="0038205E" w:rsidRPr="00817CE5" w:rsidRDefault="0038205E" w:rsidP="00A21CD9">
      <w:pPr>
        <w:pStyle w:val="NormalGras"/>
        <w:rPr>
          <w:bCs/>
        </w:rPr>
      </w:pPr>
      <w:r w:rsidRPr="00817CE5">
        <w:lastRenderedPageBreak/>
        <w:t>Convoi</w:t>
      </w:r>
    </w:p>
    <w:p w14:paraId="7B1820BA" w14:textId="202F5814" w:rsidR="0042092B" w:rsidRDefault="00F01960" w:rsidP="0042092B">
      <w:pPr>
        <w:rPr>
          <w:rFonts w:cs="Arial"/>
          <w:color w:val="000000"/>
          <w:szCs w:val="24"/>
        </w:rPr>
      </w:pPr>
      <w:r>
        <w:rPr>
          <w:rFonts w:cs="Arial"/>
          <w:color w:val="000000"/>
          <w:szCs w:val="24"/>
        </w:rPr>
        <w:t>V</w:t>
      </w:r>
      <w:r w:rsidR="0042092B" w:rsidRPr="00817CE5">
        <w:rPr>
          <w:rFonts w:cs="Arial"/>
          <w:color w:val="000000"/>
          <w:szCs w:val="24"/>
        </w:rPr>
        <w:t xml:space="preserve">éhicule ou groupe de véhicules, principalement </w:t>
      </w:r>
      <w:r w:rsidR="00E16C3C" w:rsidRPr="00817CE5">
        <w:rPr>
          <w:rFonts w:cs="Arial"/>
          <w:color w:val="000000"/>
          <w:szCs w:val="24"/>
        </w:rPr>
        <w:t>des camions</w:t>
      </w:r>
      <w:r w:rsidR="0042092B" w:rsidRPr="00817CE5">
        <w:rPr>
          <w:rFonts w:cs="Arial"/>
          <w:color w:val="000000"/>
          <w:szCs w:val="24"/>
        </w:rPr>
        <w:t>, devant circuler</w:t>
      </w:r>
      <w:r w:rsidR="008A6465" w:rsidRPr="00817CE5">
        <w:rPr>
          <w:rFonts w:cs="Arial"/>
          <w:color w:val="000000"/>
          <w:szCs w:val="24"/>
        </w:rPr>
        <w:t xml:space="preserve"> </w:t>
      </w:r>
      <w:r w:rsidR="0042092B" w:rsidRPr="00817CE5">
        <w:rPr>
          <w:rFonts w:cs="Arial"/>
          <w:color w:val="000000"/>
          <w:szCs w:val="24"/>
        </w:rPr>
        <w:t xml:space="preserve">dans la zone de travaux pour accéder </w:t>
      </w:r>
      <w:r w:rsidR="005E4352" w:rsidRPr="00817CE5">
        <w:rPr>
          <w:rFonts w:cs="Arial"/>
          <w:color w:val="000000"/>
          <w:szCs w:val="24"/>
        </w:rPr>
        <w:t xml:space="preserve">au </w:t>
      </w:r>
      <w:r w:rsidR="003C7C22" w:rsidRPr="00817CE5">
        <w:rPr>
          <w:rFonts w:cs="Arial"/>
          <w:color w:val="000000"/>
          <w:szCs w:val="24"/>
        </w:rPr>
        <w:t>chantier</w:t>
      </w:r>
      <w:r w:rsidR="0042092B" w:rsidRPr="00817CE5">
        <w:rPr>
          <w:rFonts w:cs="Arial"/>
          <w:color w:val="000000"/>
          <w:szCs w:val="24"/>
        </w:rPr>
        <w:t>.</w:t>
      </w:r>
      <w:r w:rsidR="0042092B">
        <w:rPr>
          <w:rFonts w:cs="Arial"/>
          <w:color w:val="000000"/>
          <w:szCs w:val="24"/>
        </w:rPr>
        <w:t> </w:t>
      </w:r>
    </w:p>
    <w:p w14:paraId="278A1246" w14:textId="464C4B6A" w:rsidR="005629BD" w:rsidRDefault="002854D6" w:rsidP="00CE1683">
      <w:pPr>
        <w:pStyle w:val="Titre2"/>
      </w:pPr>
      <w:bookmarkStart w:id="41" w:name="_Toc74317309"/>
      <w:bookmarkStart w:id="42" w:name="_Toc97816469"/>
      <w:r>
        <w:t>Gestion de la circulation</w:t>
      </w:r>
      <w:bookmarkEnd w:id="41"/>
      <w:bookmarkEnd w:id="42"/>
    </w:p>
    <w:p w14:paraId="0E6EA596" w14:textId="77777777" w:rsidR="00F2659B" w:rsidRDefault="00F2659B" w:rsidP="00A21CD9">
      <w:pPr>
        <w:pStyle w:val="Titre3"/>
        <w:keepLines w:val="0"/>
        <w:ind w:left="1077" w:hanging="1077"/>
      </w:pPr>
      <w:bookmarkStart w:id="43" w:name="_Toc37169373"/>
      <w:bookmarkStart w:id="44" w:name="_Toc74317310"/>
      <w:bookmarkStart w:id="45" w:name="_Toc97816470"/>
      <w:r>
        <w:t>Généralités</w:t>
      </w:r>
      <w:bookmarkEnd w:id="43"/>
      <w:bookmarkEnd w:id="44"/>
      <w:bookmarkEnd w:id="45"/>
    </w:p>
    <w:p w14:paraId="4FE1DB8F" w14:textId="3134440F" w:rsidR="00F2659B" w:rsidRPr="002E1D4C" w:rsidRDefault="00F2659B" w:rsidP="00A11711">
      <w:pPr>
        <w:pStyle w:val="Masqu"/>
      </w:pPr>
      <w:r w:rsidRPr="002E1D4C">
        <w:t xml:space="preserve">Le </w:t>
      </w:r>
      <w:r w:rsidR="00473D36">
        <w:t>responsable du devis</w:t>
      </w:r>
      <w:r w:rsidRPr="002E1D4C">
        <w:t xml:space="preserve"> doit </w:t>
      </w:r>
      <w:r w:rsidR="00A11711">
        <w:t>spécifier</w:t>
      </w:r>
      <w:r w:rsidR="00A11711" w:rsidRPr="002E1D4C">
        <w:t xml:space="preserve"> </w:t>
      </w:r>
      <w:r>
        <w:t xml:space="preserve">les </w:t>
      </w:r>
      <w:r w:rsidRPr="002E1D4C">
        <w:t>obligations de l’entrepreneur</w:t>
      </w:r>
      <w:r w:rsidR="0044151A">
        <w:t xml:space="preserve"> et les restrictions imposées par le Ministère</w:t>
      </w:r>
      <w:r w:rsidRPr="002E1D4C">
        <w:t>. De façon plus particulière, il doit spécifier</w:t>
      </w:r>
      <w:r>
        <w:t xml:space="preserve"> </w:t>
      </w:r>
      <w:r w:rsidR="00E57BBF">
        <w:t>les exigences concernant, notamment</w:t>
      </w:r>
      <w:r w:rsidRPr="002E1D4C">
        <w:t> :</w:t>
      </w:r>
    </w:p>
    <w:p w14:paraId="442CF7D0" w14:textId="7C56916C" w:rsidR="00B241B4" w:rsidRDefault="00FF73AD" w:rsidP="00A11711">
      <w:pPr>
        <w:pStyle w:val="Masqu-puces"/>
        <w:spacing w:before="120" w:after="120"/>
      </w:pPr>
      <w:r>
        <w:t>L</w:t>
      </w:r>
      <w:r w:rsidR="00B241B4" w:rsidRPr="006D025B">
        <w:t xml:space="preserve">a mise en place et le démantèlement </w:t>
      </w:r>
      <w:r w:rsidR="00B241B4">
        <w:t xml:space="preserve">des dispositifs </w:t>
      </w:r>
      <w:r w:rsidR="00B241B4" w:rsidRPr="006D025B">
        <w:t>de signalisation</w:t>
      </w:r>
      <w:r w:rsidR="00B241B4">
        <w:t xml:space="preserve"> et des dispositifs de retenue pour chantier</w:t>
      </w:r>
      <w:r w:rsidR="008222CC">
        <w:t>s</w:t>
      </w:r>
      <w:r w:rsidR="00B241B4" w:rsidRPr="006D025B">
        <w:t xml:space="preserve"> après </w:t>
      </w:r>
      <w:r w:rsidR="008222CC">
        <w:t xml:space="preserve">la fin d’une phase ou </w:t>
      </w:r>
      <w:r w:rsidR="003C2D83">
        <w:t>à la fin d</w:t>
      </w:r>
      <w:r w:rsidR="00B241B4" w:rsidRPr="006D025B">
        <w:t>es travaux;</w:t>
      </w:r>
    </w:p>
    <w:p w14:paraId="6835A02D" w14:textId="2015D2A0" w:rsidR="00F2659B" w:rsidRPr="006D025B" w:rsidRDefault="00FF73AD" w:rsidP="00A11711">
      <w:pPr>
        <w:pStyle w:val="Masqu-puces"/>
        <w:spacing w:before="120" w:after="120"/>
      </w:pPr>
      <w:r>
        <w:t>L</w:t>
      </w:r>
      <w:r w:rsidR="00F2659B" w:rsidRPr="006D025B">
        <w:t xml:space="preserve">a protection des aires piétonnières et </w:t>
      </w:r>
      <w:r w:rsidR="0044151A">
        <w:t xml:space="preserve">des </w:t>
      </w:r>
      <w:r w:rsidR="00F2659B" w:rsidRPr="006D025B">
        <w:t>pistes cyclables;</w:t>
      </w:r>
    </w:p>
    <w:p w14:paraId="6C4EC0E0" w14:textId="003DF74E" w:rsidR="00F2659B" w:rsidRPr="00FF3356" w:rsidRDefault="00FF73AD" w:rsidP="00A11711">
      <w:pPr>
        <w:pStyle w:val="Masqu-puces"/>
        <w:spacing w:before="120" w:after="120"/>
      </w:pPr>
      <w:r>
        <w:t>L</w:t>
      </w:r>
      <w:r w:rsidR="00F2659B" w:rsidRPr="00FF3356">
        <w:t xml:space="preserve">a </w:t>
      </w:r>
      <w:r w:rsidR="0054060C">
        <w:t>protection</w:t>
      </w:r>
      <w:r w:rsidR="00BD05EE">
        <w:t xml:space="preserve"> d’un sentier </w:t>
      </w:r>
      <w:r w:rsidR="00F2659B" w:rsidRPr="00FF3356">
        <w:t>de véhicules hors route</w:t>
      </w:r>
      <w:r w:rsidR="00BD05EE">
        <w:t xml:space="preserve"> (VHR)</w:t>
      </w:r>
      <w:r w:rsidR="0054060C">
        <w:t xml:space="preserve"> s’il y a lieu</w:t>
      </w:r>
      <w:r w:rsidR="00F2659B" w:rsidRPr="00FF3356">
        <w:t>;</w:t>
      </w:r>
    </w:p>
    <w:p w14:paraId="244A4C1C" w14:textId="64452122" w:rsidR="00F2659B" w:rsidRPr="00883DE7" w:rsidRDefault="00FF73AD" w:rsidP="00A11711">
      <w:pPr>
        <w:pStyle w:val="Masqu-puces"/>
        <w:spacing w:before="120" w:after="120"/>
      </w:pPr>
      <w:r>
        <w:t>L</w:t>
      </w:r>
      <w:r w:rsidR="00BB049D">
        <w:t>e</w:t>
      </w:r>
      <w:r w:rsidR="00F2659B" w:rsidRPr="00883DE7">
        <w:t>s détour</w:t>
      </w:r>
      <w:r w:rsidR="00DB5293">
        <w:t>s</w:t>
      </w:r>
      <w:r w:rsidR="00F2659B" w:rsidRPr="00883DE7">
        <w:t xml:space="preserve"> à implanter</w:t>
      </w:r>
      <w:r w:rsidR="00F2659B">
        <w:t>, s’il y a lieu</w:t>
      </w:r>
      <w:r w:rsidR="00F2659B" w:rsidRPr="00883DE7">
        <w:t>;</w:t>
      </w:r>
    </w:p>
    <w:p w14:paraId="51569607" w14:textId="4B14FF3A" w:rsidR="00F2659B" w:rsidRPr="00883DE7" w:rsidRDefault="00FF73AD" w:rsidP="00A11711">
      <w:pPr>
        <w:pStyle w:val="Masqu-puces"/>
        <w:spacing w:before="120" w:after="120"/>
      </w:pPr>
      <w:r>
        <w:t>L</w:t>
      </w:r>
      <w:r w:rsidR="00F2659B" w:rsidRPr="00883DE7">
        <w:t>es itinéraires facultatifs à implanter</w:t>
      </w:r>
      <w:r w:rsidR="00F2659B">
        <w:t>, s’il y a lieu</w:t>
      </w:r>
      <w:r w:rsidR="00F2659B" w:rsidRPr="00883DE7">
        <w:t>;</w:t>
      </w:r>
    </w:p>
    <w:p w14:paraId="01C66BCE" w14:textId="7F902F2E" w:rsidR="00F2659B" w:rsidRPr="00FF3356" w:rsidRDefault="00FF73AD" w:rsidP="00A11711">
      <w:pPr>
        <w:pStyle w:val="Masqu-puces"/>
        <w:spacing w:before="120" w:after="120"/>
      </w:pPr>
      <w:r>
        <w:t>L</w:t>
      </w:r>
      <w:r w:rsidR="00C60A29">
        <w:t>e</w:t>
      </w:r>
      <w:r w:rsidR="00C60A29" w:rsidRPr="00FF3356">
        <w:t xml:space="preserve"> </w:t>
      </w:r>
      <w:r w:rsidR="00F2659B" w:rsidRPr="00FF3356">
        <w:t>temps d’attente maximum acceptable pour les usagers routiers, lorsque la circulation est en alternance;</w:t>
      </w:r>
    </w:p>
    <w:p w14:paraId="34226879" w14:textId="596EF31E" w:rsidR="00F2659B" w:rsidRPr="00FF3356" w:rsidRDefault="00FF73AD" w:rsidP="00A11711">
      <w:pPr>
        <w:pStyle w:val="Masqu-puces"/>
        <w:spacing w:before="120" w:after="120"/>
      </w:pPr>
      <w:r>
        <w:t>L</w:t>
      </w:r>
      <w:r w:rsidR="00F2659B" w:rsidRPr="00FF3356">
        <w:t>es restrictions à l’intérieur des zones résidentielles (</w:t>
      </w:r>
      <w:r w:rsidR="00BD05EE">
        <w:t>horaire de travail, niveau de bruit</w:t>
      </w:r>
      <w:r w:rsidR="00F2659B" w:rsidRPr="00FF3356">
        <w:t>, etc.);</w:t>
      </w:r>
    </w:p>
    <w:p w14:paraId="270EAB00" w14:textId="1071A609" w:rsidR="00F2659B" w:rsidRPr="00883DE7" w:rsidRDefault="00FF73AD" w:rsidP="00A11711">
      <w:pPr>
        <w:pStyle w:val="Masqu-puces"/>
        <w:spacing w:before="120" w:after="120"/>
      </w:pPr>
      <w:r>
        <w:t>L</w:t>
      </w:r>
      <w:r w:rsidR="00C60A29">
        <w:t>e</w:t>
      </w:r>
      <w:r w:rsidR="00C60A29" w:rsidRPr="00883DE7">
        <w:t xml:space="preserve"> </w:t>
      </w:r>
      <w:r w:rsidR="00F2659B" w:rsidRPr="00883DE7">
        <w:t xml:space="preserve">nombre de voies </w:t>
      </w:r>
      <w:r w:rsidR="00F2659B">
        <w:t>à maintenir</w:t>
      </w:r>
      <w:r w:rsidR="00F2659B" w:rsidRPr="00883DE7">
        <w:t xml:space="preserve"> ou à ferm</w:t>
      </w:r>
      <w:r w:rsidR="00F2659B">
        <w:t>er</w:t>
      </w:r>
      <w:r w:rsidR="00F2659B" w:rsidRPr="00883DE7">
        <w:t>;</w:t>
      </w:r>
    </w:p>
    <w:p w14:paraId="78C2DC97" w14:textId="15EE8A57" w:rsidR="00F2659B" w:rsidRPr="00817CE5" w:rsidRDefault="00FF73AD" w:rsidP="00A11711">
      <w:pPr>
        <w:pStyle w:val="Masqu-puces"/>
        <w:spacing w:before="120" w:after="120"/>
      </w:pPr>
      <w:r>
        <w:t>L</w:t>
      </w:r>
      <w:r w:rsidR="00F2659B">
        <w:t xml:space="preserve">a largeur </w:t>
      </w:r>
      <w:r w:rsidR="00BD05EE" w:rsidRPr="00817CE5">
        <w:t xml:space="preserve">minimale </w:t>
      </w:r>
      <w:r w:rsidR="00F2659B" w:rsidRPr="00817CE5">
        <w:t>des voies à conserver</w:t>
      </w:r>
      <w:r w:rsidR="00D21904" w:rsidRPr="00817CE5">
        <w:t>,</w:t>
      </w:r>
      <w:r w:rsidR="00F2659B" w:rsidRPr="00817CE5">
        <w:t xml:space="preserve"> si requis (ex. : pour le passage de véhicules agricol</w:t>
      </w:r>
      <w:r w:rsidR="00E16C3C" w:rsidRPr="00817CE5">
        <w:t>es</w:t>
      </w:r>
      <w:r w:rsidR="00366FF4" w:rsidRPr="00817CE5">
        <w:t xml:space="preserve"> </w:t>
      </w:r>
      <w:r w:rsidR="002F2BA1" w:rsidRPr="00817CE5">
        <w:t xml:space="preserve">de </w:t>
      </w:r>
      <w:r w:rsidR="00366FF4" w:rsidRPr="00817CE5">
        <w:t>véhicule</w:t>
      </w:r>
      <w:r w:rsidR="002F2BA1" w:rsidRPr="00817CE5">
        <w:t>s</w:t>
      </w:r>
      <w:r w:rsidR="00366FF4" w:rsidRPr="00817CE5">
        <w:t xml:space="preserve"> hors-norme</w:t>
      </w:r>
      <w:r w:rsidR="00F2659B" w:rsidRPr="00817CE5">
        <w:t xml:space="preserve"> ou de </w:t>
      </w:r>
      <w:r w:rsidR="00211581">
        <w:t xml:space="preserve">véhicules de </w:t>
      </w:r>
      <w:r w:rsidR="00F2659B" w:rsidRPr="00817CE5">
        <w:t>déneigement);</w:t>
      </w:r>
    </w:p>
    <w:p w14:paraId="43CC51EB" w14:textId="30174016" w:rsidR="00D03F5B" w:rsidRPr="00817CE5" w:rsidRDefault="00FF73AD" w:rsidP="00B63DDF">
      <w:pPr>
        <w:pStyle w:val="Masqu-puces"/>
      </w:pPr>
      <w:r w:rsidRPr="00817CE5">
        <w:t>L</w:t>
      </w:r>
      <w:r w:rsidR="00C60A29" w:rsidRPr="00817CE5">
        <w:t xml:space="preserve">e </w:t>
      </w:r>
      <w:r w:rsidR="00F2659B" w:rsidRPr="00817CE5">
        <w:t xml:space="preserve">remisage et </w:t>
      </w:r>
      <w:r w:rsidR="00C60A29" w:rsidRPr="00817CE5">
        <w:t xml:space="preserve">le </w:t>
      </w:r>
      <w:r w:rsidR="00F2659B" w:rsidRPr="00817CE5">
        <w:t xml:space="preserve">ramassage </w:t>
      </w:r>
      <w:r w:rsidR="00BD05EE" w:rsidRPr="00817CE5">
        <w:t>de la machinerie, de l’équipement et des matériaux</w:t>
      </w:r>
      <w:r w:rsidR="00A11711" w:rsidRPr="00817CE5">
        <w:t>.</w:t>
      </w:r>
    </w:p>
    <w:p w14:paraId="76122F9B" w14:textId="289F5E81" w:rsidR="0035342D" w:rsidRPr="00432986" w:rsidRDefault="000F0E85" w:rsidP="0035342D">
      <w:pPr>
        <w:pStyle w:val="Masqu"/>
      </w:pPr>
      <w:r w:rsidRPr="00817CE5">
        <w:t>L</w:t>
      </w:r>
      <w:r w:rsidR="0035342D" w:rsidRPr="00817CE5">
        <w:t>e responsable du devis doit p</w:t>
      </w:r>
      <w:r w:rsidR="00FD6640" w:rsidRPr="00817CE5">
        <w:t>lanifier</w:t>
      </w:r>
      <w:r w:rsidR="0035342D" w:rsidRPr="00817CE5">
        <w:t xml:space="preserve"> </w:t>
      </w:r>
      <w:r w:rsidR="00FD6640" w:rsidRPr="00817CE5">
        <w:t>la</w:t>
      </w:r>
      <w:r w:rsidR="0035342D" w:rsidRPr="00817CE5">
        <w:t xml:space="preserve"> gestion de la circulation, l</w:t>
      </w:r>
      <w:r w:rsidR="00FD6640" w:rsidRPr="00817CE5">
        <w:t>’</w:t>
      </w:r>
      <w:r w:rsidR="0035342D" w:rsidRPr="00817CE5">
        <w:t xml:space="preserve">estimer et prévoir au bordereau </w:t>
      </w:r>
      <w:r w:rsidRPr="00817CE5">
        <w:t>l</w:t>
      </w:r>
      <w:r w:rsidR="0035342D" w:rsidRPr="00817CE5">
        <w:t>es articles spécifiques requis.</w:t>
      </w:r>
    </w:p>
    <w:p w14:paraId="219BAE8E" w14:textId="7267FAB7" w:rsidR="00FE5211" w:rsidRPr="00817CE5" w:rsidRDefault="0018620E" w:rsidP="0018620E">
      <w:pPr>
        <w:pStyle w:val="Masqu"/>
      </w:pPr>
      <w:r w:rsidRPr="00817CE5">
        <w:t xml:space="preserve">Lors de travaux routiers, </w:t>
      </w:r>
      <w:r w:rsidR="00FF272C" w:rsidRPr="00817CE5">
        <w:t>l</w:t>
      </w:r>
      <w:r w:rsidRPr="00817CE5">
        <w:t>es mesures de mitigation qui ont pour objectif d’atténuer l’exposition au risque des travailleurs</w:t>
      </w:r>
      <w:r w:rsidR="00FF272C" w:rsidRPr="00817CE5">
        <w:t xml:space="preserve"> </w:t>
      </w:r>
      <w:r w:rsidR="00A72E99" w:rsidRPr="00817CE5">
        <w:t xml:space="preserve">et des usagers </w:t>
      </w:r>
      <w:r w:rsidR="00FF272C" w:rsidRPr="00817CE5">
        <w:t>doivent être prévues</w:t>
      </w:r>
      <w:r w:rsidRPr="00817CE5">
        <w:t>.</w:t>
      </w:r>
      <w:r w:rsidR="00FE5211" w:rsidRPr="00817CE5">
        <w:t xml:space="preserve"> Normalement, l’organisation du chantier est sous la responsabilité de l’entrepreneur. Toutefois, le responsable du devis doit prévoir les mesures possibles afin de </w:t>
      </w:r>
      <w:r w:rsidR="00BD04E7" w:rsidRPr="00817CE5">
        <w:t>mieux</w:t>
      </w:r>
      <w:r w:rsidR="00FE5211" w:rsidRPr="00817CE5">
        <w:t xml:space="preserve"> </w:t>
      </w:r>
      <w:r w:rsidR="00BD04E7" w:rsidRPr="00817CE5">
        <w:t>spécifier les exigences au devis (</w:t>
      </w:r>
      <w:r w:rsidR="00F2156B">
        <w:t xml:space="preserve">en </w:t>
      </w:r>
      <w:r w:rsidR="00BD04E7" w:rsidRPr="00817CE5">
        <w:t xml:space="preserve">lien </w:t>
      </w:r>
      <w:r w:rsidR="00F2156B">
        <w:t>avec les</w:t>
      </w:r>
      <w:r w:rsidR="00BD04E7" w:rsidRPr="00817CE5">
        <w:t xml:space="preserve"> </w:t>
      </w:r>
      <w:r w:rsidR="00482F92" w:rsidRPr="00817CE5">
        <w:t>articles</w:t>
      </w:r>
      <w:r w:rsidR="00B55F51">
        <w:t> </w:t>
      </w:r>
      <w:r w:rsidR="00BD04E7" w:rsidRPr="000E77BE">
        <w:rPr>
          <w:highlight w:val="yellow"/>
        </w:rPr>
        <w:t>5.1</w:t>
      </w:r>
      <w:r w:rsidR="00B55F51">
        <w:t> </w:t>
      </w:r>
      <w:r w:rsidR="00211581">
        <w:rPr>
          <w:rFonts w:cs="Arial"/>
        </w:rPr>
        <w:t>«</w:t>
      </w:r>
      <w:r w:rsidR="007C2931">
        <w:rPr>
          <w:rFonts w:cs="Arial"/>
        </w:rPr>
        <w:t> </w:t>
      </w:r>
      <w:r w:rsidR="00211581">
        <w:rPr>
          <w:rFonts w:cs="Arial"/>
        </w:rPr>
        <w:t>Plan de travail</w:t>
      </w:r>
      <w:r w:rsidR="007668BF">
        <w:rPr>
          <w:rFonts w:cs="Arial"/>
        </w:rPr>
        <w:t> »</w:t>
      </w:r>
      <w:r w:rsidR="00617290">
        <w:rPr>
          <w:rFonts w:cs="Arial"/>
        </w:rPr>
        <w:t xml:space="preserve"> </w:t>
      </w:r>
      <w:r w:rsidR="00BD04E7" w:rsidRPr="00817CE5">
        <w:t xml:space="preserve">et </w:t>
      </w:r>
      <w:r w:rsidR="00BD04E7" w:rsidRPr="000E77BE">
        <w:rPr>
          <w:highlight w:val="yellow"/>
        </w:rPr>
        <w:t>5.2</w:t>
      </w:r>
      <w:r w:rsidR="00BC75E1">
        <w:t xml:space="preserve"> </w:t>
      </w:r>
      <w:r w:rsidR="007668BF">
        <w:rPr>
          <w:rFonts w:cs="Arial"/>
        </w:rPr>
        <w:t>« </w:t>
      </w:r>
      <w:r w:rsidR="00211581">
        <w:rPr>
          <w:rFonts w:cs="Arial"/>
        </w:rPr>
        <w:t>Plans et dessins</w:t>
      </w:r>
      <w:r w:rsidR="007668BF">
        <w:rPr>
          <w:rFonts w:cs="Arial"/>
        </w:rPr>
        <w:t> »</w:t>
      </w:r>
      <w:r w:rsidR="00BD04E7" w:rsidRPr="00817CE5">
        <w:t>) ainsi qu’</w:t>
      </w:r>
      <w:r w:rsidR="007668BF">
        <w:t xml:space="preserve">en </w:t>
      </w:r>
      <w:r w:rsidR="00FE5211" w:rsidRPr="00817CE5">
        <w:t xml:space="preserve">estimer le </w:t>
      </w:r>
      <w:r w:rsidR="00F2156B">
        <w:t>coût</w:t>
      </w:r>
      <w:r w:rsidR="00FE5211" w:rsidRPr="00817CE5">
        <w:t xml:space="preserve">. </w:t>
      </w:r>
    </w:p>
    <w:p w14:paraId="24C3CE93" w14:textId="59530058" w:rsidR="002F6332" w:rsidRPr="00817CE5" w:rsidRDefault="002F6332" w:rsidP="002F6332">
      <w:pPr>
        <w:pStyle w:val="Masqu"/>
      </w:pPr>
      <w:r w:rsidRPr="00817CE5">
        <w:t xml:space="preserve">Afin de déterminer les différentes mesures de protection </w:t>
      </w:r>
      <w:r w:rsidR="00E946B1" w:rsidRPr="00817CE5">
        <w:t>d</w:t>
      </w:r>
      <w:r w:rsidR="00565AC3" w:rsidRPr="00817CE5">
        <w:t xml:space="preserve">es </w:t>
      </w:r>
      <w:r w:rsidRPr="00817CE5">
        <w:t>travailleurs</w:t>
      </w:r>
      <w:r w:rsidR="00565AC3" w:rsidRPr="00817CE5">
        <w:t xml:space="preserve"> et </w:t>
      </w:r>
      <w:r w:rsidR="00E946B1" w:rsidRPr="00817CE5">
        <w:t>d</w:t>
      </w:r>
      <w:r w:rsidR="00565AC3" w:rsidRPr="00817CE5">
        <w:t>es usagers</w:t>
      </w:r>
      <w:r w:rsidRPr="00817CE5">
        <w:t xml:space="preserve">, le responsable du devis doit se référer </w:t>
      </w:r>
      <w:r w:rsidR="00240D07" w:rsidRPr="00817CE5">
        <w:t xml:space="preserve">aux </w:t>
      </w:r>
      <w:r w:rsidR="00E946B1" w:rsidRPr="00817CE5">
        <w:t>directives</w:t>
      </w:r>
      <w:r w:rsidR="00FE5211" w:rsidRPr="00817CE5">
        <w:t xml:space="preserve"> ci-dessous </w:t>
      </w:r>
      <w:r w:rsidR="00552A44" w:rsidRPr="00817CE5">
        <w:t>élaborée</w:t>
      </w:r>
      <w:r w:rsidR="00240D07" w:rsidRPr="00817CE5">
        <w:t>s</w:t>
      </w:r>
      <w:r w:rsidR="00FE5211" w:rsidRPr="00817CE5">
        <w:t xml:space="preserve"> sur la base de la </w:t>
      </w:r>
      <w:r w:rsidR="00A6518B">
        <w:t>note</w:t>
      </w:r>
      <w:r w:rsidR="007668BF" w:rsidRPr="00817CE5">
        <w:t xml:space="preserve"> </w:t>
      </w:r>
      <w:r w:rsidRPr="00817CE5">
        <w:t xml:space="preserve">aux concepteurs </w:t>
      </w:r>
      <w:r w:rsidRPr="00710A70">
        <w:t>2021-2</w:t>
      </w:r>
      <w:r w:rsidRPr="00817CE5">
        <w:t xml:space="preserve"> « Encadrement pour améliorer la sécurité des travailleurs sur les chantiers routiers ». </w:t>
      </w:r>
    </w:p>
    <w:p w14:paraId="384F7B1E" w14:textId="35CC6F68" w:rsidR="0018620E" w:rsidRPr="00817CE5" w:rsidRDefault="00F20E71" w:rsidP="0018620E">
      <w:pPr>
        <w:pStyle w:val="Masqu"/>
      </w:pPr>
      <w:r w:rsidRPr="00817CE5">
        <w:t>L</w:t>
      </w:r>
      <w:r w:rsidR="0018620E" w:rsidRPr="00817CE5">
        <w:t xml:space="preserve">e </w:t>
      </w:r>
      <w:r w:rsidR="00FF272C" w:rsidRPr="00817CE5">
        <w:t>responsable du devis</w:t>
      </w:r>
      <w:r w:rsidR="0018620E" w:rsidRPr="00817CE5">
        <w:t xml:space="preserve"> doit d’abord évaluer la possibilité d’exiger l’option 1 selon la nature des travaux. Si cette option ne peut </w:t>
      </w:r>
      <w:r w:rsidR="00F448BB" w:rsidRPr="00817CE5">
        <w:t xml:space="preserve">pas </w:t>
      </w:r>
      <w:r w:rsidR="0018620E" w:rsidRPr="00817CE5">
        <w:t xml:space="preserve">être mise en place ou </w:t>
      </w:r>
      <w:r w:rsidR="003518D0" w:rsidRPr="00817CE5">
        <w:t xml:space="preserve">si elle </w:t>
      </w:r>
      <w:r w:rsidR="0018620E" w:rsidRPr="00817CE5">
        <w:t xml:space="preserve">n’est pas adaptée aux particularités du chantier, celui-ci passe alors à la seconde option et ainsi de suite. Lors de </w:t>
      </w:r>
      <w:r w:rsidR="00F2156B">
        <w:t xml:space="preserve">son </w:t>
      </w:r>
      <w:r w:rsidR="0018620E" w:rsidRPr="00817CE5">
        <w:t xml:space="preserve">analyse, le </w:t>
      </w:r>
      <w:r w:rsidR="00FF272C" w:rsidRPr="00817CE5">
        <w:t>responsable du devis</w:t>
      </w:r>
      <w:r w:rsidR="0018620E" w:rsidRPr="00817CE5">
        <w:t xml:space="preserve"> doit se référer </w:t>
      </w:r>
      <w:bookmarkStart w:id="46" w:name="_Hlk70411002"/>
      <w:r w:rsidR="0018620E" w:rsidRPr="00817CE5">
        <w:t xml:space="preserve">au </w:t>
      </w:r>
      <w:r w:rsidR="0018620E" w:rsidRPr="00817CE5">
        <w:rPr>
          <w:i/>
          <w:iCs/>
        </w:rPr>
        <w:t>Tome V – Signalisation routière</w:t>
      </w:r>
      <w:bookmarkEnd w:id="46"/>
      <w:r w:rsidR="0018620E" w:rsidRPr="00817CE5">
        <w:t xml:space="preserve"> et au </w:t>
      </w:r>
      <w:r w:rsidR="0018620E" w:rsidRPr="00817CE5">
        <w:rPr>
          <w:i/>
          <w:iCs/>
        </w:rPr>
        <w:t>Tome VIII – Dispositifs de retenue</w:t>
      </w:r>
      <w:r w:rsidR="0018620E" w:rsidRPr="00817CE5">
        <w:t xml:space="preserve"> ainsi qu’aux autres tomes de la collection </w:t>
      </w:r>
      <w:r w:rsidR="0018620E" w:rsidRPr="00A21CD9">
        <w:rPr>
          <w:i/>
          <w:iCs/>
        </w:rPr>
        <w:t>Normes – Ouvrages routiers</w:t>
      </w:r>
      <w:r w:rsidR="0018620E" w:rsidRPr="00817CE5">
        <w:t xml:space="preserve"> du Ministère afin de valider les conditions d’applicabilité de chacune des options en fonction des particularités du chantier.</w:t>
      </w:r>
      <w:r w:rsidR="00FF272C" w:rsidRPr="00817CE5">
        <w:t xml:space="preserve"> </w:t>
      </w:r>
    </w:p>
    <w:p w14:paraId="5C32ED83" w14:textId="3F4161BB" w:rsidR="0018620E" w:rsidRPr="00817CE5" w:rsidRDefault="0018620E" w:rsidP="0018620E">
      <w:pPr>
        <w:pStyle w:val="Masqu"/>
        <w:rPr>
          <w:b/>
          <w:bCs/>
        </w:rPr>
      </w:pPr>
      <w:r w:rsidRPr="004A775C">
        <w:t>Option 1</w:t>
      </w:r>
      <w:r w:rsidR="00812FE3" w:rsidRPr="004A775C">
        <w:t> :</w:t>
      </w:r>
      <w:r w:rsidR="007668BF">
        <w:t xml:space="preserve"> </w:t>
      </w:r>
      <w:r w:rsidR="009E3B3E">
        <w:t>T</w:t>
      </w:r>
      <w:r w:rsidR="009E3B3E" w:rsidRPr="00817CE5">
        <w:t>ravaux de courte durée</w:t>
      </w:r>
      <w:r w:rsidR="00F2156B">
        <w:t xml:space="preserve"> – </w:t>
      </w:r>
      <w:r w:rsidR="005477AC">
        <w:t>U</w:t>
      </w:r>
      <w:r w:rsidR="009E3B3E" w:rsidRPr="00817CE5">
        <w:t>tilisation d</w:t>
      </w:r>
      <w:r w:rsidR="009E3B3E">
        <w:t>’un VDPL</w:t>
      </w:r>
      <w:r w:rsidR="005477AC">
        <w:t>; T</w:t>
      </w:r>
      <w:r w:rsidR="009E3B3E">
        <w:t xml:space="preserve">ravaux de </w:t>
      </w:r>
      <w:r w:rsidR="009E3B3E" w:rsidRPr="00817CE5">
        <w:t>longue durée</w:t>
      </w:r>
      <w:r w:rsidR="005477AC">
        <w:t xml:space="preserve"> – U</w:t>
      </w:r>
      <w:r w:rsidR="009E3B3E" w:rsidRPr="00817CE5">
        <w:t>tilisation de glissières en béton</w:t>
      </w:r>
      <w:r w:rsidR="009E3B3E">
        <w:t xml:space="preserve"> obligatoire</w:t>
      </w:r>
    </w:p>
    <w:p w14:paraId="28CE9C99" w14:textId="65ECC86D" w:rsidR="0018620E" w:rsidRPr="00817CE5" w:rsidRDefault="0018620E" w:rsidP="0018620E">
      <w:pPr>
        <w:pStyle w:val="Masqu"/>
      </w:pPr>
      <w:r w:rsidRPr="00817CE5">
        <w:t>En travaux de courte</w:t>
      </w:r>
      <w:r w:rsidR="00CC0D3A" w:rsidRPr="00817CE5">
        <w:t xml:space="preserve"> </w:t>
      </w:r>
      <w:r w:rsidR="00524235" w:rsidRPr="00817CE5">
        <w:t xml:space="preserve">durée </w:t>
      </w:r>
      <w:r w:rsidR="00CC0D3A" w:rsidRPr="00817CE5">
        <w:t>(TCD)</w:t>
      </w:r>
      <w:r w:rsidRPr="00817CE5">
        <w:t xml:space="preserve"> et </w:t>
      </w:r>
      <w:r w:rsidR="00524235" w:rsidRPr="00817CE5">
        <w:t xml:space="preserve">de </w:t>
      </w:r>
      <w:r w:rsidRPr="00817CE5">
        <w:t>très courte durée</w:t>
      </w:r>
      <w:r w:rsidR="00CC0D3A" w:rsidRPr="00817CE5">
        <w:t xml:space="preserve"> (TTCD) : u</w:t>
      </w:r>
      <w:r w:rsidRPr="00817CE5">
        <w:t>tilisation du véhicule avec dispositif de protection latéral (VDPL</w:t>
      </w:r>
      <w:r w:rsidR="005E3675" w:rsidRPr="00817CE5">
        <w:t>),</w:t>
      </w:r>
      <w:r w:rsidR="00EB0B7C" w:rsidRPr="00817CE5">
        <w:t xml:space="preserve"> </w:t>
      </w:r>
      <w:r w:rsidR="009E3B3E">
        <w:t>(</w:t>
      </w:r>
      <w:r w:rsidR="005E3675" w:rsidRPr="00817CE5">
        <w:t xml:space="preserve">voir </w:t>
      </w:r>
      <w:r w:rsidR="005477AC">
        <w:t xml:space="preserve">les </w:t>
      </w:r>
      <w:r w:rsidR="005E3675" w:rsidRPr="00817CE5">
        <w:t xml:space="preserve">articles </w:t>
      </w:r>
      <w:r w:rsidR="00AB367B" w:rsidRPr="002E795D">
        <w:rPr>
          <w:highlight w:val="yellow"/>
        </w:rPr>
        <w:t>4.5.4</w:t>
      </w:r>
      <w:r w:rsidR="0031557D" w:rsidRPr="00817CE5">
        <w:t> </w:t>
      </w:r>
      <w:r w:rsidR="00EB0B7C" w:rsidRPr="00BC75E1">
        <w:t>«</w:t>
      </w:r>
      <w:r w:rsidR="0031557D" w:rsidRPr="00BC75E1">
        <w:t> </w:t>
      </w:r>
      <w:r w:rsidR="00EB0B7C" w:rsidRPr="00BC75E1">
        <w:t>Phasage des travaux »</w:t>
      </w:r>
      <w:r w:rsidR="00AB367B" w:rsidRPr="00BC75E1">
        <w:t xml:space="preserve"> et </w:t>
      </w:r>
      <w:r w:rsidR="00115F37" w:rsidRPr="004C3643">
        <w:rPr>
          <w:highlight w:val="yellow"/>
        </w:rPr>
        <w:t>12.6.2</w:t>
      </w:r>
      <w:r w:rsidR="00B06C04">
        <w:t> « </w:t>
      </w:r>
      <w:r w:rsidR="00EB0B7C" w:rsidRPr="00817CE5">
        <w:t>Véhicule avec dispositif de protection latérale</w:t>
      </w:r>
      <w:r w:rsidR="00667443">
        <w:t> »</w:t>
      </w:r>
      <w:r w:rsidR="00EB0B7C" w:rsidRPr="00817CE5">
        <w:t xml:space="preserve"> </w:t>
      </w:r>
      <w:r w:rsidR="00871FB6">
        <w:t>(VDPL</w:t>
      </w:r>
      <w:r w:rsidRPr="00817CE5">
        <w:t>)</w:t>
      </w:r>
      <w:r w:rsidR="005E3675" w:rsidRPr="00817CE5">
        <w:t xml:space="preserve"> du devis</w:t>
      </w:r>
      <w:r w:rsidRPr="00817CE5">
        <w:t>.</w:t>
      </w:r>
    </w:p>
    <w:p w14:paraId="195A638A" w14:textId="433AB57A" w:rsidR="0018620E" w:rsidRPr="00817CE5" w:rsidRDefault="0018620E" w:rsidP="0018620E">
      <w:pPr>
        <w:pStyle w:val="Masqu"/>
      </w:pPr>
      <w:r w:rsidRPr="00817CE5">
        <w:t>En travaux de longue durée</w:t>
      </w:r>
      <w:r w:rsidR="00CC0D3A" w:rsidRPr="00817CE5">
        <w:t xml:space="preserve"> (TLD)</w:t>
      </w:r>
      <w:r w:rsidR="00C53151" w:rsidRPr="00817CE5">
        <w:t> </w:t>
      </w:r>
      <w:r w:rsidRPr="00817CE5">
        <w:t>: utilisation de glissières en béton pour chantiers</w:t>
      </w:r>
      <w:r w:rsidR="00E971A9" w:rsidRPr="00817CE5">
        <w:t xml:space="preserve"> </w:t>
      </w:r>
      <w:r w:rsidR="00F246F7" w:rsidRPr="00817CE5">
        <w:t xml:space="preserve">obligatoire pour </w:t>
      </w:r>
      <w:r w:rsidR="005477AC">
        <w:t>d</w:t>
      </w:r>
      <w:r w:rsidR="00F246F7" w:rsidRPr="00817CE5">
        <w:t>es travaux d’une durée supérieure à 5</w:t>
      </w:r>
      <w:r w:rsidR="00C53151" w:rsidRPr="00817CE5">
        <w:t> </w:t>
      </w:r>
      <w:r w:rsidR="00F246F7" w:rsidRPr="00817CE5">
        <w:t>jours</w:t>
      </w:r>
      <w:r w:rsidR="006C0B4D" w:rsidRPr="00817CE5">
        <w:t>,</w:t>
      </w:r>
      <w:r w:rsidR="00F246F7" w:rsidRPr="00817CE5">
        <w:t xml:space="preserve"> pour </w:t>
      </w:r>
      <w:r w:rsidR="00E76F65">
        <w:t>d</w:t>
      </w:r>
      <w:r w:rsidR="00F246F7" w:rsidRPr="00817CE5">
        <w:t>es travaux sur autoroute (</w:t>
      </w:r>
      <w:r w:rsidR="00E76F65">
        <w:t xml:space="preserve">voir les </w:t>
      </w:r>
      <w:r w:rsidR="005E3675" w:rsidRPr="00817CE5">
        <w:t>articles</w:t>
      </w:r>
      <w:r w:rsidR="00F246F7" w:rsidRPr="00817CE5">
        <w:t xml:space="preserve"> </w:t>
      </w:r>
      <w:r w:rsidR="00F246F7" w:rsidRPr="00871FB6">
        <w:rPr>
          <w:highlight w:val="yellow"/>
        </w:rPr>
        <w:t>4.5.4</w:t>
      </w:r>
      <w:r w:rsidR="00B06C04">
        <w:t> « </w:t>
      </w:r>
      <w:r w:rsidR="001973B8" w:rsidRPr="00817CE5">
        <w:t>Phasage des travaux</w:t>
      </w:r>
      <w:r w:rsidR="00B06C04">
        <w:t> »</w:t>
      </w:r>
      <w:r w:rsidR="001973B8" w:rsidRPr="00817CE5">
        <w:t xml:space="preserve"> </w:t>
      </w:r>
      <w:r w:rsidR="00F246F7" w:rsidRPr="00817CE5">
        <w:t>et</w:t>
      </w:r>
      <w:r w:rsidR="00E76F65">
        <w:t xml:space="preserve"> </w:t>
      </w:r>
      <w:r w:rsidR="00F246F7" w:rsidRPr="00871FB6">
        <w:rPr>
          <w:highlight w:val="yellow"/>
        </w:rPr>
        <w:t>4.5.</w:t>
      </w:r>
      <w:r w:rsidR="00EE774A" w:rsidRPr="00871FB6">
        <w:rPr>
          <w:highlight w:val="yellow"/>
        </w:rPr>
        <w:t>9</w:t>
      </w:r>
      <w:r w:rsidR="00D8661F" w:rsidRPr="00817CE5">
        <w:t> </w:t>
      </w:r>
      <w:r w:rsidR="001973B8" w:rsidRPr="00817CE5">
        <w:t>«</w:t>
      </w:r>
      <w:r w:rsidR="00B2611C" w:rsidRPr="00817CE5">
        <w:t> </w:t>
      </w:r>
      <w:r w:rsidR="001973B8" w:rsidRPr="00817CE5">
        <w:t xml:space="preserve">Délimitation </w:t>
      </w:r>
      <w:r w:rsidR="002E795D">
        <w:t>de la zone</w:t>
      </w:r>
      <w:r w:rsidR="001973B8" w:rsidRPr="00817CE5">
        <w:t xml:space="preserve"> d’activité</w:t>
      </w:r>
      <w:r w:rsidR="00B06C04">
        <w:t> »</w:t>
      </w:r>
      <w:r w:rsidR="00F246F7" w:rsidRPr="00817CE5">
        <w:t xml:space="preserve">) </w:t>
      </w:r>
      <w:r w:rsidR="000C4FCC" w:rsidRPr="00817CE5">
        <w:t xml:space="preserve">et </w:t>
      </w:r>
      <w:r w:rsidR="00186CCB">
        <w:t>tel que</w:t>
      </w:r>
      <w:r w:rsidR="00186CCB" w:rsidRPr="00817CE5">
        <w:t xml:space="preserve"> </w:t>
      </w:r>
      <w:r w:rsidR="00FF272C" w:rsidRPr="00817CE5">
        <w:t>recommandé</w:t>
      </w:r>
      <w:r w:rsidR="00F246F7" w:rsidRPr="00817CE5">
        <w:t xml:space="preserve"> </w:t>
      </w:r>
      <w:r w:rsidR="00C53151" w:rsidRPr="00817CE5">
        <w:t>à</w:t>
      </w:r>
      <w:r w:rsidR="005E3675" w:rsidRPr="00817CE5">
        <w:t xml:space="preserve"> la </w:t>
      </w:r>
      <w:r w:rsidR="00A6518B">
        <w:t>note</w:t>
      </w:r>
      <w:r w:rsidR="007668BF" w:rsidRPr="00817CE5">
        <w:t xml:space="preserve"> </w:t>
      </w:r>
      <w:r w:rsidR="005E3675" w:rsidRPr="00817CE5">
        <w:t>aux concepteurs 2021-2</w:t>
      </w:r>
      <w:r w:rsidRPr="00817CE5">
        <w:t>.</w:t>
      </w:r>
    </w:p>
    <w:p w14:paraId="3BA96353" w14:textId="0469D908" w:rsidR="0018620E" w:rsidRPr="00817CE5" w:rsidRDefault="0018620E" w:rsidP="0018620E">
      <w:pPr>
        <w:pStyle w:val="Masqu"/>
      </w:pPr>
      <w:r w:rsidRPr="00817CE5">
        <w:t xml:space="preserve">Pour des travaux sur un pont, le concepteur doit vérifier la capacité structurale de l’ouvrage avant de </w:t>
      </w:r>
      <w:r w:rsidR="00166357">
        <w:t>prescrire</w:t>
      </w:r>
      <w:r w:rsidRPr="00817CE5">
        <w:t xml:space="preserve"> l’utilisation de glissières en béton pour chantiers</w:t>
      </w:r>
      <w:r w:rsidR="00524235" w:rsidRPr="00817CE5">
        <w:t xml:space="preserve"> ou de glissières ancrables en béton pour chantiers</w:t>
      </w:r>
      <w:r w:rsidRPr="00817CE5">
        <w:t>.</w:t>
      </w:r>
    </w:p>
    <w:p w14:paraId="6C5437D9" w14:textId="17E8DA81" w:rsidR="0018620E" w:rsidRPr="007B6F69" w:rsidRDefault="0018620E" w:rsidP="0018620E">
      <w:pPr>
        <w:pStyle w:val="Masqu"/>
      </w:pPr>
      <w:r w:rsidRPr="004A775C">
        <w:t>Option 2</w:t>
      </w:r>
      <w:r w:rsidR="00812FE3" w:rsidRPr="004A775C">
        <w:t> :</w:t>
      </w:r>
      <w:r w:rsidR="009E3B3E">
        <w:rPr>
          <w:b/>
          <w:bCs/>
        </w:rPr>
        <w:t xml:space="preserve"> </w:t>
      </w:r>
      <w:r w:rsidR="009E3B3E" w:rsidRPr="00817CE5">
        <w:t>Fermeture complète de la route</w:t>
      </w:r>
    </w:p>
    <w:p w14:paraId="75EF71B8" w14:textId="324366C2" w:rsidR="0018620E" w:rsidRPr="00817CE5" w:rsidRDefault="0018620E" w:rsidP="0018620E">
      <w:pPr>
        <w:pStyle w:val="Masqu"/>
      </w:pPr>
      <w:r w:rsidRPr="00817CE5">
        <w:t>Fermeture</w:t>
      </w:r>
      <w:r w:rsidR="00AB367B" w:rsidRPr="00817CE5">
        <w:t xml:space="preserve"> (</w:t>
      </w:r>
      <w:r w:rsidR="008F7C0C" w:rsidRPr="00817CE5">
        <w:t>article</w:t>
      </w:r>
      <w:r w:rsidR="00AB367B" w:rsidRPr="00817CE5">
        <w:t xml:space="preserve"> </w:t>
      </w:r>
      <w:r w:rsidR="00AB367B" w:rsidRPr="002E795D">
        <w:rPr>
          <w:highlight w:val="yellow"/>
        </w:rPr>
        <w:t>4.5.4</w:t>
      </w:r>
      <w:r w:rsidR="00B06C04">
        <w:t> « </w:t>
      </w:r>
      <w:r w:rsidR="008F7C0C" w:rsidRPr="00817CE5">
        <w:t>Phasage des travaux</w:t>
      </w:r>
      <w:r w:rsidR="00B06C04">
        <w:t> »</w:t>
      </w:r>
      <w:r w:rsidR="00AB367B" w:rsidRPr="00817CE5">
        <w:t>)</w:t>
      </w:r>
      <w:r w:rsidRPr="00817CE5">
        <w:t xml:space="preserve"> complète de la route ou d’une chaussée dans une direction avec une déviation à contresens</w:t>
      </w:r>
      <w:r w:rsidR="00115F37" w:rsidRPr="00817CE5">
        <w:t xml:space="preserve"> (</w:t>
      </w:r>
      <w:r w:rsidR="00FD3519" w:rsidRPr="007B6F69">
        <w:t xml:space="preserve">option 1 </w:t>
      </w:r>
      <w:r w:rsidR="00D8661F" w:rsidRPr="007B6F69">
        <w:t xml:space="preserve">de </w:t>
      </w:r>
      <w:r w:rsidR="0029746E" w:rsidRPr="007B6F69">
        <w:t>l’</w:t>
      </w:r>
      <w:r w:rsidR="00D8661F" w:rsidRPr="007B6F69">
        <w:t>article</w:t>
      </w:r>
      <w:r w:rsidR="00A57D0A">
        <w:t> </w:t>
      </w:r>
      <w:r w:rsidR="00115F37" w:rsidRPr="002E795D">
        <w:rPr>
          <w:highlight w:val="yellow"/>
        </w:rPr>
        <w:t>4.5.1</w:t>
      </w:r>
      <w:r w:rsidR="00457363" w:rsidRPr="002E795D">
        <w:rPr>
          <w:highlight w:val="yellow"/>
        </w:rPr>
        <w:t>1</w:t>
      </w:r>
      <w:r w:rsidR="00B06C04">
        <w:t> « </w:t>
      </w:r>
      <w:r w:rsidR="00D8661F" w:rsidRPr="007B6F69">
        <w:t>Déviation</w:t>
      </w:r>
      <w:r w:rsidR="00B06C04">
        <w:t> »</w:t>
      </w:r>
      <w:r w:rsidR="00115F37" w:rsidRPr="007B6F69">
        <w:t>)</w:t>
      </w:r>
      <w:r w:rsidR="00E971A9" w:rsidRPr="00817CE5">
        <w:t xml:space="preserve"> </w:t>
      </w:r>
      <w:r w:rsidR="00E971A9" w:rsidRPr="007B6F69">
        <w:t>ou un détour</w:t>
      </w:r>
      <w:r w:rsidR="00115F37" w:rsidRPr="007B6F69">
        <w:t xml:space="preserve"> (</w:t>
      </w:r>
      <w:r w:rsidR="00D8661F" w:rsidRPr="007B6F69">
        <w:t>article</w:t>
      </w:r>
      <w:r w:rsidR="00115F37" w:rsidRPr="007B6F69">
        <w:t xml:space="preserve"> </w:t>
      </w:r>
      <w:r w:rsidR="00115F37" w:rsidRPr="002E795D">
        <w:rPr>
          <w:highlight w:val="yellow"/>
        </w:rPr>
        <w:t>4.5.1</w:t>
      </w:r>
      <w:r w:rsidR="00457363" w:rsidRPr="002E795D">
        <w:rPr>
          <w:highlight w:val="yellow"/>
        </w:rPr>
        <w:t>2</w:t>
      </w:r>
      <w:r w:rsidR="00B06C04">
        <w:t> « </w:t>
      </w:r>
      <w:r w:rsidR="00D8661F" w:rsidRPr="007B6F69">
        <w:t>Détour et chemin alternatif</w:t>
      </w:r>
      <w:r w:rsidR="00B06C04">
        <w:t> »</w:t>
      </w:r>
      <w:r w:rsidR="00115F37" w:rsidRPr="007B6F69">
        <w:t>)</w:t>
      </w:r>
      <w:r w:rsidRPr="00817CE5">
        <w:t>.</w:t>
      </w:r>
    </w:p>
    <w:p w14:paraId="050975BF" w14:textId="7D4C7EB7" w:rsidR="00FF272C" w:rsidRPr="00817CE5" w:rsidRDefault="0018620E" w:rsidP="0018620E">
      <w:pPr>
        <w:pStyle w:val="Masqu"/>
      </w:pPr>
      <w:r w:rsidRPr="00817CE5">
        <w:t xml:space="preserve">Cette option </w:t>
      </w:r>
      <w:r w:rsidR="00FF272C" w:rsidRPr="00817CE5">
        <w:t>peut être applicable</w:t>
      </w:r>
      <w:r w:rsidRPr="00817CE5">
        <w:t xml:space="preserve"> si </w:t>
      </w:r>
      <w:r w:rsidR="006C0B4D" w:rsidRPr="00817CE5">
        <w:t>la durée</w:t>
      </w:r>
      <w:r w:rsidRPr="00817CE5">
        <w:t xml:space="preserve"> de </w:t>
      </w:r>
      <w:r w:rsidR="006C0B4D" w:rsidRPr="00817CE5">
        <w:t xml:space="preserve">la </w:t>
      </w:r>
      <w:r w:rsidRPr="00817CE5">
        <w:t>mise en place et d</w:t>
      </w:r>
      <w:r w:rsidR="006C0B4D" w:rsidRPr="00817CE5">
        <w:t>e l’</w:t>
      </w:r>
      <w:r w:rsidRPr="00817CE5">
        <w:t>enlèvement de la signalisation est égal</w:t>
      </w:r>
      <w:r w:rsidR="006C0B4D" w:rsidRPr="00817CE5">
        <w:t>e</w:t>
      </w:r>
      <w:r w:rsidRPr="00817CE5">
        <w:t xml:space="preserve"> ou inférieur</w:t>
      </w:r>
      <w:r w:rsidR="006C0B4D" w:rsidRPr="00817CE5">
        <w:t>e</w:t>
      </w:r>
      <w:r w:rsidRPr="00817CE5">
        <w:t xml:space="preserve"> </w:t>
      </w:r>
      <w:r w:rsidR="002133FD" w:rsidRPr="00817CE5">
        <w:t>à la durée</w:t>
      </w:r>
      <w:r w:rsidRPr="00817CE5">
        <w:t xml:space="preserve"> nécessaire pour la réalisation des travaux. </w:t>
      </w:r>
    </w:p>
    <w:p w14:paraId="7DEAA3A4" w14:textId="5C4053E5" w:rsidR="0018620E" w:rsidRPr="00817CE5" w:rsidRDefault="002F6332" w:rsidP="0018620E">
      <w:pPr>
        <w:pStyle w:val="Masqu"/>
      </w:pPr>
      <w:r w:rsidRPr="00817CE5">
        <w:t xml:space="preserve">Avant </w:t>
      </w:r>
      <w:r w:rsidR="006C0B4D" w:rsidRPr="00817CE5">
        <w:t xml:space="preserve">de </w:t>
      </w:r>
      <w:r w:rsidR="00CE3AF2" w:rsidRPr="00817CE5">
        <w:t>prescrire</w:t>
      </w:r>
      <w:r w:rsidRPr="00817CE5">
        <w:t xml:space="preserve"> cette option</w:t>
      </w:r>
      <w:r w:rsidR="0018620E" w:rsidRPr="00817CE5">
        <w:t xml:space="preserve">, </w:t>
      </w:r>
      <w:r w:rsidR="00CC0D3A" w:rsidRPr="00817CE5">
        <w:t xml:space="preserve">le </w:t>
      </w:r>
      <w:r w:rsidR="00FF272C" w:rsidRPr="00817CE5">
        <w:t>responsable du devis</w:t>
      </w:r>
      <w:r w:rsidR="00CC0D3A" w:rsidRPr="00817CE5">
        <w:t xml:space="preserve"> doit </w:t>
      </w:r>
      <w:r w:rsidR="0018620E" w:rsidRPr="00817CE5">
        <w:t>valid</w:t>
      </w:r>
      <w:r w:rsidR="00CC0D3A" w:rsidRPr="00817CE5">
        <w:t>er</w:t>
      </w:r>
      <w:r w:rsidR="0018620E" w:rsidRPr="00817CE5">
        <w:t xml:space="preserve"> que les dégagements latéraux </w:t>
      </w:r>
      <w:r w:rsidR="00CC0D3A" w:rsidRPr="00817CE5">
        <w:t xml:space="preserve">sur la chaussée </w:t>
      </w:r>
      <w:r w:rsidR="0018620E" w:rsidRPr="00817CE5">
        <w:t xml:space="preserve">en contresens </w:t>
      </w:r>
      <w:r w:rsidRPr="00817CE5">
        <w:t xml:space="preserve">et </w:t>
      </w:r>
      <w:r w:rsidR="00457363" w:rsidRPr="00817CE5">
        <w:t xml:space="preserve">que </w:t>
      </w:r>
      <w:r w:rsidRPr="00817CE5">
        <w:t xml:space="preserve">l’état du chemin pour aménager un détour </w:t>
      </w:r>
      <w:r w:rsidR="0018620E" w:rsidRPr="00817CE5">
        <w:t>sont conformes aux normes du Ministère</w:t>
      </w:r>
      <w:r w:rsidR="00CE3AF2" w:rsidRPr="00817CE5">
        <w:t xml:space="preserve"> et peuvent être utilisés</w:t>
      </w:r>
      <w:r w:rsidRPr="00817CE5">
        <w:t>.</w:t>
      </w:r>
    </w:p>
    <w:p w14:paraId="4994DE91" w14:textId="1B0ACAA2" w:rsidR="0018620E" w:rsidRPr="00817CE5" w:rsidRDefault="0018620E" w:rsidP="0018620E">
      <w:pPr>
        <w:pStyle w:val="Masqu"/>
        <w:rPr>
          <w:b/>
          <w:bCs/>
        </w:rPr>
      </w:pPr>
      <w:r w:rsidRPr="004A775C">
        <w:t>Option 3</w:t>
      </w:r>
      <w:r w:rsidR="009E3B3E" w:rsidRPr="004A775C">
        <w:t> :</w:t>
      </w:r>
      <w:r w:rsidR="009E3B3E">
        <w:rPr>
          <w:b/>
          <w:bCs/>
        </w:rPr>
        <w:t xml:space="preserve"> </w:t>
      </w:r>
      <w:r w:rsidR="009E3B3E" w:rsidRPr="00817CE5">
        <w:t>Mise en place d’un espace tampon latéral</w:t>
      </w:r>
    </w:p>
    <w:p w14:paraId="05FB2B2B" w14:textId="77C36AD8" w:rsidR="00245B5B" w:rsidRPr="00817CE5" w:rsidRDefault="0018620E" w:rsidP="0018620E">
      <w:pPr>
        <w:pStyle w:val="Masqu"/>
      </w:pPr>
      <w:r w:rsidRPr="00817CE5">
        <w:t xml:space="preserve">Mise en place d’un espace tampon latéral d’une </w:t>
      </w:r>
      <w:r w:rsidR="00457363" w:rsidRPr="00817CE5">
        <w:t xml:space="preserve">largeur d’au moins </w:t>
      </w:r>
      <w:r w:rsidR="00457363" w:rsidRPr="00651398">
        <w:t>3 m</w:t>
      </w:r>
      <w:r w:rsidR="006B2909">
        <w:t>ètres</w:t>
      </w:r>
      <w:r w:rsidR="00457363" w:rsidRPr="00817CE5">
        <w:t xml:space="preserve"> </w:t>
      </w:r>
      <w:r w:rsidR="00AB367B" w:rsidRPr="00817CE5">
        <w:t>(</w:t>
      </w:r>
      <w:r w:rsidR="00B2611C" w:rsidRPr="00817CE5">
        <w:t>article</w:t>
      </w:r>
      <w:r w:rsidR="00AB367B" w:rsidRPr="00817CE5">
        <w:t xml:space="preserve"> </w:t>
      </w:r>
      <w:r w:rsidR="00AB367B" w:rsidRPr="002E795D">
        <w:rPr>
          <w:highlight w:val="yellow"/>
        </w:rPr>
        <w:t>5.</w:t>
      </w:r>
      <w:r w:rsidR="0033765C" w:rsidRPr="002E795D">
        <w:rPr>
          <w:highlight w:val="yellow"/>
        </w:rPr>
        <w:t>2.2.2</w:t>
      </w:r>
      <w:r w:rsidR="00B06C04">
        <w:t> « </w:t>
      </w:r>
      <w:r w:rsidR="00B2611C" w:rsidRPr="00817CE5">
        <w:t>Plans de signalisation</w:t>
      </w:r>
      <w:r w:rsidR="00B06C04">
        <w:t> »</w:t>
      </w:r>
      <w:r w:rsidR="00AB367B" w:rsidRPr="00817CE5">
        <w:t>)</w:t>
      </w:r>
      <w:r w:rsidRPr="00817CE5">
        <w:t xml:space="preserve"> entre l’aire de travail et la voie de circulation. Pour ce faire, le </w:t>
      </w:r>
      <w:r w:rsidR="00CE3AF2" w:rsidRPr="00817CE5">
        <w:t>responsable du devis</w:t>
      </w:r>
      <w:r w:rsidRPr="00817CE5">
        <w:t xml:space="preserve"> doit </w:t>
      </w:r>
      <w:r w:rsidR="00CC0D3A" w:rsidRPr="00817CE5">
        <w:t>évaluer</w:t>
      </w:r>
      <w:r w:rsidRPr="00817CE5">
        <w:t xml:space="preserve"> </w:t>
      </w:r>
      <w:r w:rsidR="00CE3AF2" w:rsidRPr="00817CE5">
        <w:t>si largeur de</w:t>
      </w:r>
      <w:r w:rsidRPr="00817CE5">
        <w:t xml:space="preserve"> l’accotement permet la mise en place </w:t>
      </w:r>
      <w:r w:rsidR="00115F37" w:rsidRPr="00817CE5">
        <w:t>d’une déviation</w:t>
      </w:r>
      <w:r w:rsidR="00FD3519" w:rsidRPr="00817CE5">
        <w:t xml:space="preserve"> (option 2 </w:t>
      </w:r>
      <w:r w:rsidR="00B2611C" w:rsidRPr="00817CE5">
        <w:t>de l’article</w:t>
      </w:r>
      <w:r w:rsidR="006B2909">
        <w:t> </w:t>
      </w:r>
      <w:r w:rsidR="00FD3519" w:rsidRPr="002E795D">
        <w:rPr>
          <w:highlight w:val="yellow"/>
        </w:rPr>
        <w:t>4.5.1</w:t>
      </w:r>
      <w:r w:rsidR="00EE774A" w:rsidRPr="002E795D">
        <w:rPr>
          <w:highlight w:val="yellow"/>
        </w:rPr>
        <w:t>1</w:t>
      </w:r>
      <w:r w:rsidR="00B06C04">
        <w:t> </w:t>
      </w:r>
      <w:r w:rsidR="0021627A" w:rsidRPr="00817CE5">
        <w:t>«</w:t>
      </w:r>
      <w:r w:rsidR="006B2909">
        <w:t> </w:t>
      </w:r>
      <w:r w:rsidR="0021627A" w:rsidRPr="00817CE5">
        <w:t>Déviation</w:t>
      </w:r>
      <w:r w:rsidR="00B06C04">
        <w:t> »</w:t>
      </w:r>
      <w:r w:rsidR="00FD3519" w:rsidRPr="00817CE5">
        <w:t>)</w:t>
      </w:r>
      <w:r w:rsidR="00115F37" w:rsidRPr="00817CE5">
        <w:t xml:space="preserve"> afin de conserver </w:t>
      </w:r>
      <w:r w:rsidRPr="00817CE5">
        <w:t xml:space="preserve">un espace tampon latéral </w:t>
      </w:r>
      <w:r w:rsidR="00EE774A" w:rsidRPr="00817CE5">
        <w:t>requis</w:t>
      </w:r>
      <w:r w:rsidR="00CE3AF2" w:rsidRPr="00817CE5">
        <w:t>.</w:t>
      </w:r>
      <w:r w:rsidR="00245B5B" w:rsidRPr="00817CE5">
        <w:t xml:space="preserve"> </w:t>
      </w:r>
    </w:p>
    <w:p w14:paraId="6F2B3771" w14:textId="1D8CDB80" w:rsidR="0018620E" w:rsidRPr="00817CE5" w:rsidRDefault="00245B5B" w:rsidP="0018620E">
      <w:pPr>
        <w:pStyle w:val="Masqu"/>
      </w:pPr>
      <w:r w:rsidRPr="00817CE5">
        <w:t>Sinon, évaluer la possibilité d’aménager une voie temporaire de déviation</w:t>
      </w:r>
      <w:r w:rsidR="00115F37" w:rsidRPr="00817CE5">
        <w:t xml:space="preserve"> (</w:t>
      </w:r>
      <w:r w:rsidR="00FD3519" w:rsidRPr="00817CE5">
        <w:t>option</w:t>
      </w:r>
      <w:r w:rsidR="00E33E05" w:rsidRPr="00817CE5">
        <w:t> </w:t>
      </w:r>
      <w:r w:rsidR="00FD3519" w:rsidRPr="00817CE5">
        <w:t xml:space="preserve">3 </w:t>
      </w:r>
      <w:r w:rsidR="0029746E" w:rsidRPr="00817CE5">
        <w:t xml:space="preserve">de l’article </w:t>
      </w:r>
      <w:r w:rsidR="00115F37" w:rsidRPr="002E795D">
        <w:rPr>
          <w:highlight w:val="yellow"/>
        </w:rPr>
        <w:t>4.5.1</w:t>
      </w:r>
      <w:r w:rsidR="00EE774A" w:rsidRPr="002E795D">
        <w:rPr>
          <w:highlight w:val="yellow"/>
        </w:rPr>
        <w:t>1</w:t>
      </w:r>
      <w:r w:rsidR="00B06C04">
        <w:t> « </w:t>
      </w:r>
      <w:r w:rsidR="0021627A" w:rsidRPr="00817CE5">
        <w:t>Déviation</w:t>
      </w:r>
      <w:r w:rsidR="00B06C04">
        <w:t> »</w:t>
      </w:r>
      <w:r w:rsidR="00115F37" w:rsidRPr="00817CE5">
        <w:t>)</w:t>
      </w:r>
      <w:r w:rsidR="00EE774A" w:rsidRPr="00817CE5">
        <w:t xml:space="preserve"> ou un détour (</w:t>
      </w:r>
      <w:r w:rsidR="0029746E" w:rsidRPr="00817CE5">
        <w:t>article</w:t>
      </w:r>
      <w:r w:rsidR="00EE774A" w:rsidRPr="00817CE5">
        <w:t xml:space="preserve"> </w:t>
      </w:r>
      <w:r w:rsidR="00EE774A" w:rsidRPr="002E795D">
        <w:rPr>
          <w:highlight w:val="yellow"/>
        </w:rPr>
        <w:t>4.5.12</w:t>
      </w:r>
      <w:r w:rsidR="0029746E" w:rsidRPr="00817CE5">
        <w:t> </w:t>
      </w:r>
      <w:r w:rsidR="0021627A" w:rsidRPr="00817CE5">
        <w:t>«</w:t>
      </w:r>
      <w:r w:rsidR="0029746E" w:rsidRPr="00817CE5">
        <w:t> </w:t>
      </w:r>
      <w:r w:rsidR="0021627A" w:rsidRPr="00817CE5">
        <w:t>Détour et chemin alternatif</w:t>
      </w:r>
      <w:r w:rsidR="00B06C04">
        <w:t> »</w:t>
      </w:r>
      <w:r w:rsidR="00EE774A" w:rsidRPr="00817CE5">
        <w:t>)</w:t>
      </w:r>
      <w:r w:rsidRPr="00817CE5">
        <w:t>.</w:t>
      </w:r>
    </w:p>
    <w:p w14:paraId="1C2DFD13" w14:textId="1343D8CA" w:rsidR="0018620E" w:rsidRPr="00817CE5" w:rsidRDefault="0018620E" w:rsidP="0018620E">
      <w:pPr>
        <w:pStyle w:val="Masqu"/>
        <w:rPr>
          <w:b/>
          <w:bCs/>
        </w:rPr>
      </w:pPr>
      <w:r w:rsidRPr="004A775C">
        <w:t>Option 4</w:t>
      </w:r>
      <w:r w:rsidR="009E3B3E">
        <w:rPr>
          <w:b/>
          <w:bCs/>
        </w:rPr>
        <w:t xml:space="preserve"> : </w:t>
      </w:r>
      <w:r w:rsidR="009E3B3E" w:rsidRPr="00817CE5">
        <w:t>L’entrepreneur est responsable du choix des mesures</w:t>
      </w:r>
    </w:p>
    <w:p w14:paraId="3B5A3C5F" w14:textId="7658031E" w:rsidR="00366FF4" w:rsidRPr="00817CE5" w:rsidRDefault="0018620E" w:rsidP="0018620E">
      <w:pPr>
        <w:pStyle w:val="Masqu"/>
      </w:pPr>
      <w:r w:rsidRPr="00817CE5">
        <w:t>L</w:t>
      </w:r>
      <w:r w:rsidR="007F0C9D" w:rsidRPr="00817CE5">
        <w:t>’entrepreneur est responsable du</w:t>
      </w:r>
      <w:r w:rsidR="000150DD" w:rsidRPr="00817CE5">
        <w:t xml:space="preserve"> choix des mesures décrites à l’option</w:t>
      </w:r>
      <w:r w:rsidR="00E33E05" w:rsidRPr="00817CE5">
        <w:t> </w:t>
      </w:r>
      <w:r w:rsidR="000150DD" w:rsidRPr="00817CE5">
        <w:t xml:space="preserve">4. </w:t>
      </w:r>
      <w:r w:rsidR="00366FF4" w:rsidRPr="00817CE5">
        <w:t xml:space="preserve">Toutefois, </w:t>
      </w:r>
      <w:r w:rsidR="000150DD" w:rsidRPr="00817CE5">
        <w:t>le responsable du devis</w:t>
      </w:r>
      <w:r w:rsidR="00366FF4" w:rsidRPr="00817CE5">
        <w:t xml:space="preserve"> peut les </w:t>
      </w:r>
      <w:r w:rsidR="00341ED0" w:rsidRPr="00817CE5">
        <w:t xml:space="preserve">considérer </w:t>
      </w:r>
      <w:r w:rsidR="007F0C9D" w:rsidRPr="00817CE5">
        <w:t xml:space="preserve">pour </w:t>
      </w:r>
      <w:r w:rsidR="00366FF4" w:rsidRPr="00817CE5">
        <w:t xml:space="preserve">fins d’estimation. </w:t>
      </w:r>
    </w:p>
    <w:p w14:paraId="2B5287BD" w14:textId="3DB133A8" w:rsidR="0018620E" w:rsidRPr="00817CE5" w:rsidRDefault="00366FF4" w:rsidP="0018620E">
      <w:pPr>
        <w:pStyle w:val="Masqu"/>
      </w:pPr>
      <w:r w:rsidRPr="00817CE5">
        <w:t xml:space="preserve">L’option 4 </w:t>
      </w:r>
      <w:r w:rsidR="007F0C9D" w:rsidRPr="00817CE5">
        <w:t>comprend</w:t>
      </w:r>
      <w:r w:rsidR="0018620E" w:rsidRPr="00817CE5">
        <w:t>, sans s’y restreindre</w:t>
      </w:r>
      <w:r w:rsidR="00CC0D3A" w:rsidRPr="00817CE5">
        <w:t xml:space="preserve">, les mesures </w:t>
      </w:r>
      <w:r w:rsidR="00DD336A" w:rsidRPr="00817CE5">
        <w:t>suivantes</w:t>
      </w:r>
      <w:r w:rsidR="00120576" w:rsidRPr="00817CE5">
        <w:t> </w:t>
      </w:r>
      <w:r w:rsidR="0018620E" w:rsidRPr="00817CE5">
        <w:t>:</w:t>
      </w:r>
    </w:p>
    <w:p w14:paraId="182E1C3A" w14:textId="7C1E880B" w:rsidR="0018620E" w:rsidRPr="00817CE5" w:rsidRDefault="00F64CB8" w:rsidP="0018620E">
      <w:pPr>
        <w:pStyle w:val="Masqu-puces"/>
      </w:pPr>
      <w:r>
        <w:t xml:space="preserve">Aménagement </w:t>
      </w:r>
      <w:r w:rsidR="001D1D1E">
        <w:t>d’une ou de</w:t>
      </w:r>
      <w:r w:rsidR="0018620E" w:rsidRPr="00817CE5">
        <w:t xml:space="preserve"> voies de circulation </w:t>
      </w:r>
      <w:r w:rsidR="00487904" w:rsidRPr="00817CE5">
        <w:t xml:space="preserve">au moyen de dispositifs de signalisation et </w:t>
      </w:r>
      <w:r w:rsidR="006A2105" w:rsidRPr="00817CE5">
        <w:t xml:space="preserve">de </w:t>
      </w:r>
      <w:r w:rsidR="00487904" w:rsidRPr="00817CE5">
        <w:t>dispositifs de retenue</w:t>
      </w:r>
      <w:r w:rsidR="000150DD" w:rsidRPr="00817CE5">
        <w:t xml:space="preserve"> afin d’inciter les usagers à </w:t>
      </w:r>
      <w:r w:rsidR="009B3623" w:rsidRPr="00817CE5">
        <w:t>respecter</w:t>
      </w:r>
      <w:r w:rsidR="000150DD" w:rsidRPr="00817CE5">
        <w:t xml:space="preserve"> la limite de vitesse </w:t>
      </w:r>
      <w:r w:rsidR="009B3623" w:rsidRPr="00817CE5">
        <w:t>affiché</w:t>
      </w:r>
      <w:r w:rsidR="000150DD" w:rsidRPr="00817CE5">
        <w:t>e</w:t>
      </w:r>
      <w:r w:rsidR="00C936EC" w:rsidRPr="00817CE5">
        <w:t xml:space="preserve">, </w:t>
      </w:r>
      <w:r w:rsidR="000B756A" w:rsidRPr="00817CE5">
        <w:t>qui doit être</w:t>
      </w:r>
      <w:r w:rsidR="00C936EC" w:rsidRPr="00817CE5">
        <w:t xml:space="preserve"> cohérente avec l’environnement routier</w:t>
      </w:r>
      <w:r w:rsidR="0018620E" w:rsidRPr="00817CE5">
        <w:t>;</w:t>
      </w:r>
    </w:p>
    <w:p w14:paraId="3BFDAA3F" w14:textId="186902D9" w:rsidR="0018620E" w:rsidRPr="00817CE5" w:rsidRDefault="00F64CB8" w:rsidP="0018620E">
      <w:pPr>
        <w:pStyle w:val="Masqu-puces"/>
      </w:pPr>
      <w:r>
        <w:t>Utilisation</w:t>
      </w:r>
      <w:r w:rsidRPr="00817CE5">
        <w:t xml:space="preserve"> </w:t>
      </w:r>
      <w:r>
        <w:t>d’</w:t>
      </w:r>
      <w:r w:rsidR="00072B7A" w:rsidRPr="00817CE5">
        <w:t xml:space="preserve">un ou de véhicules </w:t>
      </w:r>
      <w:r w:rsidR="003375E4" w:rsidRPr="00817CE5">
        <w:t>équipé</w:t>
      </w:r>
      <w:r>
        <w:t>(</w:t>
      </w:r>
      <w:r w:rsidR="003375E4">
        <w:t>s</w:t>
      </w:r>
      <w:r>
        <w:t>)</w:t>
      </w:r>
      <w:r w:rsidR="003375E4" w:rsidRPr="00817CE5">
        <w:t xml:space="preserve"> </w:t>
      </w:r>
      <w:r w:rsidR="000B756A" w:rsidRPr="00817CE5">
        <w:t>d’un</w:t>
      </w:r>
      <w:r w:rsidR="00072B7A" w:rsidRPr="00817CE5">
        <w:t xml:space="preserve"> gyrophare</w:t>
      </w:r>
      <w:r w:rsidR="00366FF4" w:rsidRPr="00817CE5">
        <w:t xml:space="preserve"> </w:t>
      </w:r>
      <w:r w:rsidR="0018620E" w:rsidRPr="00817CE5">
        <w:t xml:space="preserve">qui s’insèrent dans la circulation routière afin de </w:t>
      </w:r>
      <w:r w:rsidR="00366FF4" w:rsidRPr="00817CE5">
        <w:t>contrôler</w:t>
      </w:r>
      <w:r w:rsidR="0018620E" w:rsidRPr="00817CE5">
        <w:t xml:space="preserve"> la vitesse pratiquée aux abords de l’aire de travail;</w:t>
      </w:r>
    </w:p>
    <w:p w14:paraId="08E23204" w14:textId="1F8BDA5B" w:rsidR="00D30A65" w:rsidRDefault="00F64CB8" w:rsidP="00614EF8">
      <w:pPr>
        <w:pStyle w:val="Masqu-puces"/>
      </w:pPr>
      <w:r>
        <w:t>Fermeture d’</w:t>
      </w:r>
      <w:r w:rsidR="00C936EC" w:rsidRPr="00817CE5">
        <w:t xml:space="preserve">une voie de circulation supplémentaire et </w:t>
      </w:r>
      <w:r>
        <w:t>avec</w:t>
      </w:r>
      <w:r w:rsidR="000B756A" w:rsidRPr="00817CE5">
        <w:t xml:space="preserve"> </w:t>
      </w:r>
      <w:r w:rsidR="00366FF4" w:rsidRPr="00817CE5">
        <w:t>circulation en alternance avec</w:t>
      </w:r>
      <w:r w:rsidR="009B3623" w:rsidRPr="00817CE5">
        <w:t>, si requis,</w:t>
      </w:r>
      <w:r w:rsidR="00366FF4" w:rsidRPr="00817CE5">
        <w:t xml:space="preserve"> </w:t>
      </w:r>
      <w:r w:rsidR="0018620E" w:rsidRPr="00817CE5">
        <w:t>des véhicules escortes</w:t>
      </w:r>
      <w:r w:rsidR="00115F37" w:rsidRPr="00817CE5">
        <w:t xml:space="preserve"> </w:t>
      </w:r>
      <w:r w:rsidR="00186CCB">
        <w:t>tel qu’</w:t>
      </w:r>
      <w:r w:rsidR="003963F3" w:rsidRPr="00817CE5">
        <w:t>indiqué à l’article</w:t>
      </w:r>
      <w:r w:rsidR="00A57D0A">
        <w:t> </w:t>
      </w:r>
      <w:r w:rsidR="003963F3" w:rsidRPr="00D30A65">
        <w:rPr>
          <w:highlight w:val="yellow"/>
        </w:rPr>
        <w:t>12.4</w:t>
      </w:r>
      <w:r w:rsidR="00A57D0A">
        <w:rPr>
          <w:highlight w:val="yellow"/>
        </w:rPr>
        <w:t> </w:t>
      </w:r>
      <w:r w:rsidR="0073088B" w:rsidRPr="0073088B">
        <w:t>« Véhicule escorte »</w:t>
      </w:r>
      <w:r w:rsidR="00BE15A3" w:rsidRPr="00817CE5">
        <w:t xml:space="preserve">. </w:t>
      </w:r>
    </w:p>
    <w:p w14:paraId="309AAAF3" w14:textId="480B6D68" w:rsidR="00F2659B" w:rsidRPr="00D30A65" w:rsidRDefault="00F3775F" w:rsidP="00D30A65">
      <w:r w:rsidRPr="00D30A65">
        <w:t xml:space="preserve">En référence </w:t>
      </w:r>
      <w:r w:rsidR="00C60A29" w:rsidRPr="00D30A65">
        <w:t xml:space="preserve">à </w:t>
      </w:r>
      <w:r w:rsidRPr="00D30A65">
        <w:t xml:space="preserve">l’article </w:t>
      </w:r>
      <w:r w:rsidR="00074C92" w:rsidRPr="00D30A65">
        <w:rPr>
          <w:highlight w:val="yellow"/>
        </w:rPr>
        <w:t>3.2</w:t>
      </w:r>
      <w:r w:rsidR="00074C92" w:rsidRPr="00D30A65">
        <w:t xml:space="preserve"> </w:t>
      </w:r>
      <w:r w:rsidRPr="00D30A65">
        <w:t>« Esprit du contrat » du CCDG, l</w:t>
      </w:r>
      <w:r w:rsidR="00F2659B" w:rsidRPr="00D30A65">
        <w:t xml:space="preserve">’entrepreneur peut </w:t>
      </w:r>
      <w:r w:rsidRPr="00D30A65">
        <w:t>soumettre</w:t>
      </w:r>
      <w:r w:rsidR="00F2659B" w:rsidRPr="00D30A65">
        <w:t xml:space="preserve"> au Ministère une proposition de modification </w:t>
      </w:r>
      <w:r w:rsidR="00DC0558" w:rsidRPr="00D30A65">
        <w:t xml:space="preserve">du </w:t>
      </w:r>
      <w:r w:rsidR="00F2659B" w:rsidRPr="00D30A65">
        <w:t xml:space="preserve">scénario de </w:t>
      </w:r>
      <w:r w:rsidR="00A11711" w:rsidRPr="00D30A65">
        <w:t xml:space="preserve">gestion </w:t>
      </w:r>
      <w:r w:rsidR="00F2659B" w:rsidRPr="00D30A65">
        <w:t>de la circulation</w:t>
      </w:r>
      <w:r w:rsidR="005363D4" w:rsidRPr="00D30A65">
        <w:t xml:space="preserve"> spécifié</w:t>
      </w:r>
      <w:r w:rsidR="00A11711" w:rsidRPr="00D30A65">
        <w:t>e</w:t>
      </w:r>
      <w:r w:rsidR="003C2D83" w:rsidRPr="00D30A65">
        <w:t xml:space="preserve"> au devis</w:t>
      </w:r>
      <w:r w:rsidR="00F2659B" w:rsidRPr="00D30A65">
        <w:t xml:space="preserve">. Dans ce cas, l’entrepreneur doit démontrer clairement les avantages liés à la productivité et </w:t>
      </w:r>
      <w:r w:rsidR="00465B28" w:rsidRPr="005B593E">
        <w:t>à la gestion</w:t>
      </w:r>
      <w:r w:rsidR="00F2659B" w:rsidRPr="005B593E">
        <w:t xml:space="preserve"> de la circulation, </w:t>
      </w:r>
      <w:r w:rsidR="00A30D33" w:rsidRPr="00BF58CA">
        <w:t>la</w:t>
      </w:r>
      <w:r w:rsidR="00F2659B" w:rsidRPr="00BF58CA">
        <w:t xml:space="preserve"> faisabilité </w:t>
      </w:r>
      <w:r w:rsidR="00A30D33" w:rsidRPr="00BF58CA">
        <w:t xml:space="preserve">de cette modification </w:t>
      </w:r>
      <w:r w:rsidR="00F2659B" w:rsidRPr="00BF58CA">
        <w:t xml:space="preserve">et les gains </w:t>
      </w:r>
      <w:r w:rsidR="00465B28" w:rsidRPr="00BF58CA">
        <w:t xml:space="preserve">pour les usagers et le </w:t>
      </w:r>
      <w:r w:rsidR="00F2659B" w:rsidRPr="00BF58CA">
        <w:t>Ministère</w:t>
      </w:r>
      <w:r w:rsidR="00465B28" w:rsidRPr="00C77A2C">
        <w:t xml:space="preserve"> </w:t>
      </w:r>
      <w:r w:rsidR="00F2659B" w:rsidRPr="00825805">
        <w:t>par rapport au scénario initial. Le Ministère se réserve le droit d’accepter, de modifier ou de refuser cette proposition.</w:t>
      </w:r>
    </w:p>
    <w:p w14:paraId="66EC69D2" w14:textId="50CD742C" w:rsidR="007C6712" w:rsidRDefault="007C6712" w:rsidP="00A11711">
      <w:r w:rsidRPr="000C07C2">
        <w:t xml:space="preserve">La gestion de la circulation doit être établie </w:t>
      </w:r>
      <w:r w:rsidR="00322FDF" w:rsidRPr="000C07C2">
        <w:t xml:space="preserve">en fonction de la vitesse </w:t>
      </w:r>
      <w:r w:rsidR="00732386" w:rsidRPr="000C07C2">
        <w:t>affichée</w:t>
      </w:r>
      <w:r w:rsidR="00322FDF" w:rsidRPr="000C07C2">
        <w:t xml:space="preserve"> permanente (</w:t>
      </w:r>
      <w:r w:rsidR="006A1A95" w:rsidRPr="000C07C2">
        <w:t>panneau à</w:t>
      </w:r>
      <w:r w:rsidR="00322FDF" w:rsidRPr="000C07C2">
        <w:t xml:space="preserve"> fond blanc) sur le chantier. Si </w:t>
      </w:r>
      <w:r w:rsidR="00DC0558" w:rsidRPr="000C07C2">
        <w:t xml:space="preserve">cette </w:t>
      </w:r>
      <w:r w:rsidRPr="000C07C2">
        <w:t xml:space="preserve">vitesse </w:t>
      </w:r>
      <w:r w:rsidR="006C6FD1" w:rsidRPr="000C07C2">
        <w:t>affichée</w:t>
      </w:r>
      <w:r w:rsidR="00DC0558" w:rsidRPr="000C07C2">
        <w:t xml:space="preserve"> varie à l’intérieur des limites </w:t>
      </w:r>
      <w:r w:rsidR="006C6FD1" w:rsidRPr="000C07C2">
        <w:t>de la zone de travaux</w:t>
      </w:r>
      <w:r w:rsidR="006A1A95" w:rsidRPr="000C07C2">
        <w:t>, la</w:t>
      </w:r>
      <w:r w:rsidRPr="000C07C2">
        <w:t xml:space="preserve"> vitesse la plus élevée </w:t>
      </w:r>
      <w:r w:rsidR="00322FDF" w:rsidRPr="000C07C2">
        <w:t xml:space="preserve">doit être </w:t>
      </w:r>
      <w:r w:rsidR="006A1A95" w:rsidRPr="000C07C2">
        <w:t>retenue</w:t>
      </w:r>
      <w:r w:rsidR="00322FDF" w:rsidRPr="000C07C2">
        <w:t xml:space="preserve"> </w:t>
      </w:r>
      <w:r w:rsidRPr="000C07C2">
        <w:t>pour établir la méthode de gestion de la circulation.</w:t>
      </w:r>
    </w:p>
    <w:p w14:paraId="1AB98D76" w14:textId="6D65FEAE" w:rsidR="00E61176" w:rsidRPr="00883DE7" w:rsidRDefault="00A46670" w:rsidP="007251DC">
      <w:pPr>
        <w:pStyle w:val="Titre3"/>
      </w:pPr>
      <w:bookmarkStart w:id="47" w:name="_Toc413849397"/>
      <w:bookmarkStart w:id="48" w:name="_Toc37169387"/>
      <w:bookmarkStart w:id="49" w:name="_Toc74317313"/>
      <w:bookmarkStart w:id="50" w:name="_Toc97816471"/>
      <w:r>
        <w:t>Plages horaires des entraves</w:t>
      </w:r>
      <w:r w:rsidR="007251DC">
        <w:t xml:space="preserve"> à la circulation</w:t>
      </w:r>
      <w:bookmarkEnd w:id="47"/>
      <w:bookmarkEnd w:id="48"/>
      <w:bookmarkEnd w:id="49"/>
      <w:bookmarkEnd w:id="50"/>
    </w:p>
    <w:p w14:paraId="5B74A5E6" w14:textId="339D5F42" w:rsidR="00E61176" w:rsidRPr="00883DE7" w:rsidRDefault="00E61176" w:rsidP="00747CFC">
      <w:pPr>
        <w:pStyle w:val="Masqu"/>
      </w:pPr>
      <w:r w:rsidRPr="00883DE7">
        <w:t xml:space="preserve">Le </w:t>
      </w:r>
      <w:r w:rsidR="0062788F">
        <w:t>responsable du devis</w:t>
      </w:r>
      <w:r w:rsidRPr="00883DE7">
        <w:t xml:space="preserve"> doit </w:t>
      </w:r>
      <w:r w:rsidR="0072414F">
        <w:t xml:space="preserve">déterminer les </w:t>
      </w:r>
      <w:r w:rsidR="0083160C">
        <w:t xml:space="preserve">plages </w:t>
      </w:r>
      <w:r w:rsidR="00233B59">
        <w:t xml:space="preserve">horaires </w:t>
      </w:r>
      <w:r w:rsidR="0072414F">
        <w:t>pour chaque phase</w:t>
      </w:r>
      <w:r w:rsidR="00135AA0">
        <w:t xml:space="preserve">. Il </w:t>
      </w:r>
      <w:r w:rsidR="0072414F">
        <w:t xml:space="preserve">doit </w:t>
      </w:r>
      <w:r w:rsidRPr="00883DE7">
        <w:t xml:space="preserve">tenir compte des </w:t>
      </w:r>
      <w:r w:rsidR="00BE3B76">
        <w:t>horaires du</w:t>
      </w:r>
      <w:r w:rsidRPr="00883DE7">
        <w:t xml:space="preserve"> transport scolaire et de</w:t>
      </w:r>
      <w:r w:rsidR="00E76FAC">
        <w:t>s</w:t>
      </w:r>
      <w:r w:rsidRPr="00883DE7">
        <w:t xml:space="preserve"> jour</w:t>
      </w:r>
      <w:r w:rsidR="00BE3B76">
        <w:t>s</w:t>
      </w:r>
      <w:r w:rsidRPr="00883DE7">
        <w:t xml:space="preserve"> fériés.</w:t>
      </w:r>
    </w:p>
    <w:p w14:paraId="250D426F" w14:textId="74EEA3D5" w:rsidR="00E61176" w:rsidRPr="00883DE7" w:rsidRDefault="00135AA0" w:rsidP="00747CFC">
      <w:pPr>
        <w:pStyle w:val="Masqu"/>
      </w:pPr>
      <w:r>
        <w:t xml:space="preserve">Le responsable du devis doit </w:t>
      </w:r>
      <w:r w:rsidRPr="00817CE5">
        <w:t>aussi</w:t>
      </w:r>
      <w:r w:rsidR="00E61176" w:rsidRPr="00817CE5">
        <w:t xml:space="preserve"> préciser </w:t>
      </w:r>
      <w:r w:rsidR="00732386" w:rsidRPr="00817CE5">
        <w:t>distinctement</w:t>
      </w:r>
      <w:r w:rsidR="00B34B54">
        <w:t xml:space="preserve"> </w:t>
      </w:r>
      <w:r w:rsidR="00E61176" w:rsidRPr="006D025B">
        <w:t xml:space="preserve">les fermetures pour les chaussées séparées et </w:t>
      </w:r>
      <w:r w:rsidR="00B34B54">
        <w:t xml:space="preserve">celles </w:t>
      </w:r>
      <w:r w:rsidR="00E61176" w:rsidRPr="006D025B">
        <w:t>pour les chaussées à voies</w:t>
      </w:r>
      <w:r w:rsidR="00E61176" w:rsidRPr="00A21CD9">
        <w:t xml:space="preserve"> </w:t>
      </w:r>
      <w:r w:rsidR="00E61176" w:rsidRPr="00883DE7">
        <w:t xml:space="preserve">contiguës car les impacts sont </w:t>
      </w:r>
      <w:r w:rsidR="00BE3B76">
        <w:t>différents</w:t>
      </w:r>
      <w:r w:rsidR="00E61176" w:rsidRPr="00883DE7">
        <w:t>.</w:t>
      </w:r>
    </w:p>
    <w:p w14:paraId="08BA5E44" w14:textId="2DB128EA" w:rsidR="00E61176" w:rsidRPr="00883DE7" w:rsidRDefault="00E61176" w:rsidP="00747CFC">
      <w:pPr>
        <w:pStyle w:val="Masqu"/>
      </w:pPr>
      <w:r w:rsidRPr="00883DE7">
        <w:t xml:space="preserve">Lorsque le </w:t>
      </w:r>
      <w:r w:rsidR="0062788F">
        <w:t>responsable du devis</w:t>
      </w:r>
      <w:r w:rsidRPr="00883DE7">
        <w:t xml:space="preserve"> prévoit la fermeture de 2 voies sur 3, il doit identifier </w:t>
      </w:r>
      <w:r w:rsidR="00692977">
        <w:t>les plages horaires</w:t>
      </w:r>
      <w:r w:rsidRPr="00883DE7">
        <w:t xml:space="preserve"> pour la fermeture de la première voie et, ensuite, celles pour la fermeture de la deuxième</w:t>
      </w:r>
      <w:r w:rsidR="00C02B0D">
        <w:t xml:space="preserve"> voie</w:t>
      </w:r>
      <w:r w:rsidRPr="00883DE7">
        <w:t>.</w:t>
      </w:r>
    </w:p>
    <w:p w14:paraId="381361B0" w14:textId="4DF16E9B" w:rsidR="0046206A" w:rsidRDefault="0046206A" w:rsidP="0046206A">
      <w:pPr>
        <w:pStyle w:val="Masqu"/>
      </w:pPr>
      <w:r>
        <w:t>Le responsable du devis doit c</w:t>
      </w:r>
      <w:r w:rsidRPr="00883DE7">
        <w:t xml:space="preserve">hoisir </w:t>
      </w:r>
      <w:r w:rsidR="001B2100">
        <w:t>une des deux options</w:t>
      </w:r>
      <w:r>
        <w:t xml:space="preserve"> suivantes</w:t>
      </w:r>
      <w:r w:rsidR="00515BFB">
        <w:t> </w:t>
      </w:r>
      <w:r w:rsidRPr="00883DE7">
        <w:t>:</w:t>
      </w:r>
    </w:p>
    <w:p w14:paraId="6B1062BA" w14:textId="3291EDFF" w:rsidR="00E61176" w:rsidRPr="00650930" w:rsidRDefault="00E61176" w:rsidP="009A0A28">
      <w:pPr>
        <w:pStyle w:val="Masqu"/>
      </w:pPr>
      <w:r w:rsidRPr="004A775C">
        <w:t xml:space="preserve">Option </w:t>
      </w:r>
      <w:r w:rsidR="0046206A" w:rsidRPr="004A775C">
        <w:t>1</w:t>
      </w:r>
      <w:r w:rsidR="00812FE3" w:rsidRPr="0096490C">
        <w:t> :</w:t>
      </w:r>
      <w:r w:rsidR="00692977">
        <w:t xml:space="preserve"> </w:t>
      </w:r>
      <w:r w:rsidR="009F2BD8">
        <w:t>P</w:t>
      </w:r>
      <w:r w:rsidRPr="00883DE7">
        <w:t xml:space="preserve">ériodes </w:t>
      </w:r>
      <w:r w:rsidR="00EE1299">
        <w:t>de maintien</w:t>
      </w:r>
      <w:r w:rsidRPr="00883DE7">
        <w:t xml:space="preserve"> </w:t>
      </w:r>
      <w:r w:rsidR="00772C20">
        <w:t xml:space="preserve">de </w:t>
      </w:r>
      <w:r w:rsidRPr="00883DE7">
        <w:t>la circulation</w:t>
      </w:r>
    </w:p>
    <w:p w14:paraId="6EA869E3" w14:textId="77777777" w:rsidR="00E61176" w:rsidRPr="00817CE5" w:rsidRDefault="00E61176" w:rsidP="004C2611">
      <w:r w:rsidRPr="00817CE5">
        <w:t>L’entrepreneur doit maintenir la circulation :</w:t>
      </w:r>
    </w:p>
    <w:p w14:paraId="4DF30E18" w14:textId="696B8770" w:rsidR="00E61176" w:rsidRPr="006C257D" w:rsidRDefault="00E61176" w:rsidP="002C374A">
      <w:pPr>
        <w:pStyle w:val="Puces1-texte"/>
      </w:pPr>
      <w:r w:rsidRPr="00817CE5">
        <w:t xml:space="preserve">en </w:t>
      </w:r>
      <w:r w:rsidRPr="006C257D">
        <w:t xml:space="preserve">direction </w:t>
      </w:r>
      <w:r w:rsidRPr="007A7169">
        <w:rPr>
          <w:highlight w:val="yellow"/>
        </w:rPr>
        <w:t>X sur 2 voies du lundi 5 h</w:t>
      </w:r>
      <w:r w:rsidR="00120576" w:rsidRPr="007A7169">
        <w:rPr>
          <w:highlight w:val="yellow"/>
        </w:rPr>
        <w:t> </w:t>
      </w:r>
      <w:r w:rsidRPr="007A7169">
        <w:rPr>
          <w:highlight w:val="yellow"/>
        </w:rPr>
        <w:t>au samedi 1 h 59</w:t>
      </w:r>
      <w:r w:rsidRPr="006C257D">
        <w:t>;</w:t>
      </w:r>
    </w:p>
    <w:p w14:paraId="00708677" w14:textId="3CC3BD4F" w:rsidR="00E61176" w:rsidRPr="00817CE5" w:rsidRDefault="00E61176" w:rsidP="002C374A">
      <w:pPr>
        <w:pStyle w:val="Puces1-texte"/>
      </w:pPr>
      <w:r w:rsidRPr="006C257D">
        <w:t xml:space="preserve">en direction </w:t>
      </w:r>
      <w:r w:rsidRPr="007A7169">
        <w:rPr>
          <w:highlight w:val="yellow"/>
        </w:rPr>
        <w:t>X sur 2 voies du samedi 2 h</w:t>
      </w:r>
      <w:r w:rsidR="00120576" w:rsidRPr="007A7169">
        <w:rPr>
          <w:highlight w:val="yellow"/>
        </w:rPr>
        <w:t> </w:t>
      </w:r>
      <w:r w:rsidRPr="007A7169">
        <w:rPr>
          <w:highlight w:val="yellow"/>
        </w:rPr>
        <w:t>au lundi 4 h 59</w:t>
      </w:r>
      <w:r w:rsidRPr="00817CE5">
        <w:t>.</w:t>
      </w:r>
    </w:p>
    <w:p w14:paraId="679CE81C" w14:textId="315B9DC4" w:rsidR="00E61176" w:rsidRPr="00817CE5" w:rsidRDefault="00E61176" w:rsidP="009A0A28">
      <w:pPr>
        <w:pStyle w:val="Masqu"/>
      </w:pPr>
      <w:r w:rsidRPr="004A775C">
        <w:t xml:space="preserve">Option </w:t>
      </w:r>
      <w:r w:rsidR="0046206A" w:rsidRPr="004A775C">
        <w:t>2</w:t>
      </w:r>
      <w:r w:rsidR="00812FE3" w:rsidRPr="004A775C">
        <w:t> :</w:t>
      </w:r>
      <w:r w:rsidR="00692977" w:rsidRPr="00817CE5">
        <w:rPr>
          <w:b/>
          <w:bCs/>
        </w:rPr>
        <w:t xml:space="preserve"> </w:t>
      </w:r>
      <w:r w:rsidR="009F2BD8" w:rsidRPr="00817CE5">
        <w:t>P</w:t>
      </w:r>
      <w:r w:rsidRPr="00817CE5">
        <w:t xml:space="preserve">ériodes </w:t>
      </w:r>
      <w:r w:rsidR="00D16721">
        <w:t xml:space="preserve">où </w:t>
      </w:r>
      <w:r w:rsidR="000609DD" w:rsidRPr="00817CE5">
        <w:t>des entraves</w:t>
      </w:r>
      <w:r w:rsidR="00D16721">
        <w:t xml:space="preserve"> sont permises</w:t>
      </w:r>
    </w:p>
    <w:p w14:paraId="0981554A" w14:textId="280FBBE8" w:rsidR="00E61176" w:rsidRPr="00817CE5" w:rsidRDefault="000609DD" w:rsidP="004C2611">
      <w:r w:rsidRPr="00817CE5">
        <w:t xml:space="preserve">Les plages horaires où des entraves sont permises sont </w:t>
      </w:r>
      <w:r w:rsidR="00E61176" w:rsidRPr="00817CE5">
        <w:t xml:space="preserve">de </w:t>
      </w:r>
      <w:r w:rsidR="00E61176" w:rsidRPr="00815A03">
        <w:rPr>
          <w:highlight w:val="yellow"/>
        </w:rPr>
        <w:t>9 h à 15 h</w:t>
      </w:r>
      <w:r w:rsidR="00E61176" w:rsidRPr="00817CE5">
        <w:t xml:space="preserve"> tous les jours, </w:t>
      </w:r>
      <w:r w:rsidR="008A2CEC" w:rsidRPr="00817CE5">
        <w:t xml:space="preserve">sauf </w:t>
      </w:r>
      <w:r w:rsidR="00E61176" w:rsidRPr="00817CE5">
        <w:t xml:space="preserve">le </w:t>
      </w:r>
      <w:r w:rsidR="00E61176" w:rsidRPr="00815A03">
        <w:rPr>
          <w:highlight w:val="yellow"/>
        </w:rPr>
        <w:t>vendredi et le dimanche</w:t>
      </w:r>
      <w:r w:rsidR="00E61176" w:rsidRPr="00817CE5">
        <w:t xml:space="preserve"> où les travaux doivent être exécutés de </w:t>
      </w:r>
      <w:r w:rsidR="00E61176" w:rsidRPr="00815A03">
        <w:rPr>
          <w:highlight w:val="yellow"/>
        </w:rPr>
        <w:t>10 h à 17 h</w:t>
      </w:r>
      <w:r w:rsidR="00E61176" w:rsidRPr="00817CE5">
        <w:t>.</w:t>
      </w:r>
    </w:p>
    <w:p w14:paraId="1CF64C4D" w14:textId="77777777" w:rsidR="00446A73" w:rsidRPr="00817CE5" w:rsidRDefault="00446A73" w:rsidP="00446A73">
      <w:pPr>
        <w:pStyle w:val="Masqu"/>
      </w:pPr>
      <w:r w:rsidRPr="00817CE5">
        <w:t>Ou</w:t>
      </w:r>
    </w:p>
    <w:p w14:paraId="2FD9EE48" w14:textId="7411DE66" w:rsidR="00446A73" w:rsidRDefault="00446A73" w:rsidP="00446A73">
      <w:r w:rsidRPr="00817CE5">
        <w:t>L'entrepreneur doit respecter les plages horaires où les entraves sont permises</w:t>
      </w:r>
      <w:r w:rsidR="00120576" w:rsidRPr="00817CE5">
        <w:t> </w:t>
      </w:r>
      <w:r w:rsidRPr="00817CE5">
        <w:t>:</w:t>
      </w:r>
      <w:r>
        <w:t xml:space="preserve"> </w:t>
      </w:r>
    </w:p>
    <w:p w14:paraId="4FE139B3" w14:textId="1B9B4995" w:rsidR="00962C99" w:rsidRPr="00D16721" w:rsidRDefault="00962C99" w:rsidP="00962C99">
      <w:pPr>
        <w:pStyle w:val="Lgende"/>
        <w:keepNext/>
        <w:rPr>
          <w:b/>
          <w:bCs/>
        </w:rPr>
      </w:pPr>
      <w:bookmarkStart w:id="51" w:name="_Toc97816668"/>
      <w:r w:rsidRPr="00D16721">
        <w:rPr>
          <w:b/>
          <w:bCs/>
        </w:rPr>
        <w:t xml:space="preserve">Tableau </w:t>
      </w:r>
      <w:r w:rsidRPr="00D16721">
        <w:rPr>
          <w:b/>
          <w:bCs/>
        </w:rPr>
        <w:fldChar w:fldCharType="begin"/>
      </w:r>
      <w:r w:rsidRPr="00D16721">
        <w:rPr>
          <w:b/>
          <w:bCs/>
        </w:rPr>
        <w:instrText xml:space="preserve"> SEQ Tableau \* ARABIC </w:instrText>
      </w:r>
      <w:r w:rsidRPr="00D16721">
        <w:rPr>
          <w:b/>
          <w:bCs/>
        </w:rPr>
        <w:fldChar w:fldCharType="separate"/>
      </w:r>
      <w:r w:rsidR="00813802" w:rsidRPr="00D16721">
        <w:rPr>
          <w:b/>
          <w:bCs/>
          <w:noProof/>
        </w:rPr>
        <w:t>2</w:t>
      </w:r>
      <w:r w:rsidRPr="00D16721">
        <w:rPr>
          <w:b/>
          <w:bCs/>
        </w:rPr>
        <w:fldChar w:fldCharType="end"/>
      </w:r>
      <w:r w:rsidRPr="00D16721">
        <w:rPr>
          <w:b/>
          <w:bCs/>
        </w:rPr>
        <w:t xml:space="preserve"> </w:t>
      </w:r>
      <w:r w:rsidRPr="00D16721">
        <w:rPr>
          <w:b/>
          <w:bCs/>
        </w:rPr>
        <w:sym w:font="Symbol" w:char="F02D"/>
      </w:r>
      <w:r w:rsidRPr="00D16721">
        <w:rPr>
          <w:b/>
          <w:bCs/>
        </w:rPr>
        <w:t xml:space="preserve"> </w:t>
      </w:r>
      <w:r w:rsidRPr="005352A2">
        <w:t>Périodes des entraves à la circulation</w:t>
      </w:r>
      <w:bookmarkEnd w:id="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37"/>
        <w:gridCol w:w="2835"/>
        <w:gridCol w:w="3238"/>
      </w:tblGrid>
      <w:tr w:rsidR="00446A73" w:rsidRPr="00FE7CF1" w14:paraId="29F86B38" w14:textId="77777777" w:rsidTr="00186CCB">
        <w:trPr>
          <w:trHeight w:val="486"/>
          <w:jc w:val="center"/>
        </w:trPr>
        <w:tc>
          <w:tcPr>
            <w:tcW w:w="2537" w:type="dxa"/>
            <w:tcBorders>
              <w:top w:val="single" w:sz="12" w:space="0" w:color="auto"/>
              <w:bottom w:val="single" w:sz="12" w:space="0" w:color="auto"/>
            </w:tcBorders>
            <w:shd w:val="clear" w:color="auto" w:fill="D9D9D9" w:themeFill="background1" w:themeFillShade="D9"/>
          </w:tcPr>
          <w:p w14:paraId="5696FE7F" w14:textId="2530F8F1" w:rsidR="00446A73" w:rsidRPr="00B86319" w:rsidRDefault="00446A73" w:rsidP="000E60EF">
            <w:pPr>
              <w:jc w:val="center"/>
              <w:rPr>
                <w:rStyle w:val="Titretableau"/>
                <w:rFonts w:cs="Arial"/>
                <w:szCs w:val="24"/>
              </w:rPr>
            </w:pPr>
            <w:r w:rsidRPr="00B86319">
              <w:rPr>
                <w:rStyle w:val="Titretableau"/>
                <w:rFonts w:cs="Arial"/>
                <w:szCs w:val="24"/>
              </w:rPr>
              <w:t>Route</w:t>
            </w:r>
          </w:p>
        </w:tc>
        <w:tc>
          <w:tcPr>
            <w:tcW w:w="6073" w:type="dxa"/>
            <w:gridSpan w:val="2"/>
            <w:tcBorders>
              <w:top w:val="single" w:sz="12" w:space="0" w:color="auto"/>
              <w:bottom w:val="single" w:sz="12" w:space="0" w:color="auto"/>
            </w:tcBorders>
            <w:shd w:val="clear" w:color="auto" w:fill="D9D9D9" w:themeFill="background1" w:themeFillShade="D9"/>
          </w:tcPr>
          <w:p w14:paraId="79AE2CC5" w14:textId="6BFD5821" w:rsidR="00446A73" w:rsidRPr="00B86319" w:rsidRDefault="00446A73" w:rsidP="000E60EF">
            <w:pPr>
              <w:jc w:val="center"/>
              <w:rPr>
                <w:rFonts w:cs="Arial"/>
                <w:szCs w:val="24"/>
              </w:rPr>
            </w:pPr>
            <w:r w:rsidRPr="00B86319">
              <w:rPr>
                <w:rStyle w:val="Titretableau"/>
                <w:rFonts w:cs="Arial"/>
                <w:szCs w:val="24"/>
                <w:highlight w:val="yellow"/>
              </w:rPr>
              <w:t>Exemple : A-XXX (entre les sorties XXX et XXX)</w:t>
            </w:r>
          </w:p>
        </w:tc>
      </w:tr>
      <w:tr w:rsidR="00446A73" w:rsidRPr="00D10226" w14:paraId="2F07E9DE" w14:textId="77777777" w:rsidTr="00AA090B">
        <w:trPr>
          <w:trHeight w:val="421"/>
          <w:jc w:val="center"/>
        </w:trPr>
        <w:tc>
          <w:tcPr>
            <w:tcW w:w="2537" w:type="dxa"/>
            <w:tcBorders>
              <w:top w:val="single" w:sz="12" w:space="0" w:color="auto"/>
            </w:tcBorders>
            <w:shd w:val="clear" w:color="auto" w:fill="D9D9D9" w:themeFill="background1" w:themeFillShade="D9"/>
          </w:tcPr>
          <w:p w14:paraId="3A35FB51" w14:textId="09A29644" w:rsidR="00446A73" w:rsidRPr="00817CE5" w:rsidRDefault="00446A73" w:rsidP="000E60EF">
            <w:pPr>
              <w:jc w:val="center"/>
              <w:rPr>
                <w:rStyle w:val="Texte-tableau"/>
                <w:b/>
                <w:bCs/>
              </w:rPr>
            </w:pPr>
            <w:r w:rsidRPr="00B86319">
              <w:rPr>
                <w:rStyle w:val="Texte-tableau"/>
                <w:b/>
                <w:bCs/>
                <w:highlight w:val="yellow"/>
              </w:rPr>
              <w:t>Direction</w:t>
            </w:r>
            <w:r w:rsidR="00B86319" w:rsidRPr="00B86319">
              <w:rPr>
                <w:rStyle w:val="Texte-tableau"/>
                <w:b/>
                <w:bCs/>
                <w:highlight w:val="yellow"/>
              </w:rPr>
              <w:t xml:space="preserve"> </w:t>
            </w:r>
            <w:r w:rsidRPr="00B86319">
              <w:rPr>
                <w:rStyle w:val="Texte-tableau"/>
                <w:b/>
                <w:bCs/>
                <w:highlight w:val="yellow"/>
              </w:rPr>
              <w:t>/</w:t>
            </w:r>
            <w:r w:rsidR="00B86319" w:rsidRPr="00B86319">
              <w:rPr>
                <w:rStyle w:val="Texte-tableau"/>
                <w:b/>
                <w:bCs/>
                <w:highlight w:val="yellow"/>
              </w:rPr>
              <w:t xml:space="preserve"> B</w:t>
            </w:r>
            <w:r w:rsidRPr="00B86319">
              <w:rPr>
                <w:rStyle w:val="Texte-tableau"/>
                <w:b/>
                <w:bCs/>
                <w:highlight w:val="yellow"/>
              </w:rPr>
              <w:t>retelle</w:t>
            </w:r>
          </w:p>
        </w:tc>
        <w:tc>
          <w:tcPr>
            <w:tcW w:w="2835" w:type="dxa"/>
            <w:tcBorders>
              <w:top w:val="single" w:sz="12" w:space="0" w:color="auto"/>
            </w:tcBorders>
            <w:shd w:val="clear" w:color="auto" w:fill="D9D9D9" w:themeFill="background1" w:themeFillShade="D9"/>
          </w:tcPr>
          <w:p w14:paraId="43F72034" w14:textId="77777777" w:rsidR="00446A73" w:rsidRPr="00817CE5" w:rsidRDefault="00446A73" w:rsidP="000E60EF">
            <w:pPr>
              <w:jc w:val="center"/>
              <w:rPr>
                <w:rStyle w:val="Texte-tableau"/>
                <w:b/>
                <w:bCs/>
              </w:rPr>
            </w:pPr>
            <w:r w:rsidRPr="00B86319">
              <w:rPr>
                <w:rStyle w:val="Texte-tableau"/>
                <w:b/>
                <w:bCs/>
                <w:highlight w:val="yellow"/>
              </w:rPr>
              <w:t>Direction Est</w:t>
            </w:r>
          </w:p>
        </w:tc>
        <w:tc>
          <w:tcPr>
            <w:tcW w:w="3238" w:type="dxa"/>
            <w:tcBorders>
              <w:top w:val="single" w:sz="12" w:space="0" w:color="auto"/>
            </w:tcBorders>
            <w:shd w:val="clear" w:color="auto" w:fill="D9D9D9" w:themeFill="background1" w:themeFillShade="D9"/>
          </w:tcPr>
          <w:p w14:paraId="7A9B3331" w14:textId="77777777" w:rsidR="00446A73" w:rsidRPr="00817CE5" w:rsidRDefault="00446A73" w:rsidP="000E60EF">
            <w:pPr>
              <w:jc w:val="center"/>
              <w:rPr>
                <w:rStyle w:val="Texte-tableau"/>
                <w:b/>
                <w:bCs/>
              </w:rPr>
            </w:pPr>
            <w:r w:rsidRPr="00B86319">
              <w:rPr>
                <w:rStyle w:val="Texte-tableau"/>
                <w:b/>
                <w:bCs/>
                <w:highlight w:val="yellow"/>
              </w:rPr>
              <w:t>Bretelle X vers A-XX Nord</w:t>
            </w:r>
          </w:p>
        </w:tc>
      </w:tr>
      <w:tr w:rsidR="00446A73" w:rsidRPr="00D10226" w14:paraId="6A34C217" w14:textId="77777777" w:rsidTr="00AA090B">
        <w:trPr>
          <w:trHeight w:val="421"/>
          <w:jc w:val="center"/>
        </w:trPr>
        <w:tc>
          <w:tcPr>
            <w:tcW w:w="2537" w:type="dxa"/>
          </w:tcPr>
          <w:p w14:paraId="5DA3C848" w14:textId="77777777" w:rsidR="00446A73" w:rsidRPr="00817CE5" w:rsidRDefault="00446A73" w:rsidP="000E60EF">
            <w:pPr>
              <w:jc w:val="center"/>
              <w:rPr>
                <w:rStyle w:val="Texte-tableau"/>
                <w:b/>
                <w:bCs/>
              </w:rPr>
            </w:pPr>
            <w:r w:rsidRPr="00817CE5">
              <w:rPr>
                <w:rStyle w:val="Texte-tableau"/>
                <w:b/>
                <w:bCs/>
              </w:rPr>
              <w:t>Type de fermeture</w:t>
            </w:r>
          </w:p>
        </w:tc>
        <w:tc>
          <w:tcPr>
            <w:tcW w:w="2835" w:type="dxa"/>
            <w:shd w:val="clear" w:color="auto" w:fill="auto"/>
          </w:tcPr>
          <w:p w14:paraId="6F475BCD" w14:textId="77777777" w:rsidR="00446A73" w:rsidRPr="00302AB4" w:rsidRDefault="00446A73" w:rsidP="000E60EF">
            <w:pPr>
              <w:jc w:val="center"/>
              <w:rPr>
                <w:rStyle w:val="Texte-tableau"/>
                <w:highlight w:val="yellow"/>
              </w:rPr>
            </w:pPr>
            <w:r w:rsidRPr="00302AB4">
              <w:rPr>
                <w:rStyle w:val="Texte-tableau"/>
                <w:highlight w:val="yellow"/>
              </w:rPr>
              <w:t>Acc. droite + 2 voies (droite et centre)</w:t>
            </w:r>
          </w:p>
        </w:tc>
        <w:tc>
          <w:tcPr>
            <w:tcW w:w="3238" w:type="dxa"/>
            <w:shd w:val="clear" w:color="auto" w:fill="auto"/>
          </w:tcPr>
          <w:p w14:paraId="1F99CC06" w14:textId="77777777" w:rsidR="00446A73" w:rsidRPr="00302AB4" w:rsidRDefault="00446A73" w:rsidP="000E60EF">
            <w:pPr>
              <w:jc w:val="center"/>
              <w:rPr>
                <w:rStyle w:val="Texte-tableau"/>
                <w:highlight w:val="yellow"/>
              </w:rPr>
            </w:pPr>
            <w:r w:rsidRPr="00302AB4">
              <w:rPr>
                <w:rStyle w:val="Texte-tableau"/>
                <w:highlight w:val="yellow"/>
              </w:rPr>
              <w:t xml:space="preserve">Bretelle fermée </w:t>
            </w:r>
          </w:p>
        </w:tc>
      </w:tr>
      <w:tr w:rsidR="00446A73" w:rsidRPr="00D10226" w14:paraId="1FBEDC42" w14:textId="77777777" w:rsidTr="00AA090B">
        <w:trPr>
          <w:trHeight w:val="421"/>
          <w:jc w:val="center"/>
        </w:trPr>
        <w:tc>
          <w:tcPr>
            <w:tcW w:w="2537" w:type="dxa"/>
          </w:tcPr>
          <w:p w14:paraId="0506EA3D" w14:textId="2D9876AE" w:rsidR="00446A73" w:rsidRPr="00817CE5" w:rsidRDefault="00446A73" w:rsidP="000E60EF">
            <w:pPr>
              <w:jc w:val="center"/>
              <w:rPr>
                <w:rStyle w:val="Texte-tableau"/>
              </w:rPr>
            </w:pPr>
            <w:r w:rsidRPr="00817CE5">
              <w:rPr>
                <w:rStyle w:val="Texte-tableau"/>
              </w:rPr>
              <w:t>Dimanche</w:t>
            </w:r>
            <w:r w:rsidR="00120576" w:rsidRPr="00817CE5">
              <w:rPr>
                <w:rStyle w:val="Texte-tableau"/>
              </w:rPr>
              <w:t xml:space="preserve"> </w:t>
            </w:r>
            <w:r w:rsidRPr="00817CE5">
              <w:rPr>
                <w:rStyle w:val="Texte-tableau"/>
              </w:rPr>
              <w:t>-</w:t>
            </w:r>
            <w:r w:rsidR="00120576" w:rsidRPr="00817CE5">
              <w:rPr>
                <w:rStyle w:val="Texte-tableau"/>
              </w:rPr>
              <w:t xml:space="preserve"> </w:t>
            </w:r>
            <w:r w:rsidRPr="00817CE5">
              <w:rPr>
                <w:rStyle w:val="Texte-tableau"/>
              </w:rPr>
              <w:t>Lundi</w:t>
            </w:r>
          </w:p>
        </w:tc>
        <w:tc>
          <w:tcPr>
            <w:tcW w:w="2835" w:type="dxa"/>
            <w:shd w:val="clear" w:color="auto" w:fill="auto"/>
          </w:tcPr>
          <w:p w14:paraId="7554DFA1" w14:textId="7970F7D5" w:rsidR="00446A73" w:rsidRPr="00302AB4" w:rsidRDefault="00446A73" w:rsidP="000E60EF">
            <w:pPr>
              <w:jc w:val="center"/>
              <w:rPr>
                <w:rStyle w:val="Texte-tableau"/>
                <w:highlight w:val="yellow"/>
              </w:rPr>
            </w:pPr>
            <w:r w:rsidRPr="00302AB4">
              <w:rPr>
                <w:rStyle w:val="Texte-tableau"/>
                <w:highlight w:val="yellow"/>
              </w:rPr>
              <w:t xml:space="preserve">de à 22 h  à 5 h 30  </w:t>
            </w:r>
          </w:p>
        </w:tc>
        <w:tc>
          <w:tcPr>
            <w:tcW w:w="3238" w:type="dxa"/>
            <w:shd w:val="clear" w:color="auto" w:fill="auto"/>
          </w:tcPr>
          <w:p w14:paraId="5414098A" w14:textId="2EF60D5B" w:rsidR="00446A73" w:rsidRPr="00302AB4" w:rsidRDefault="00446A73" w:rsidP="000E60EF">
            <w:pPr>
              <w:jc w:val="center"/>
              <w:rPr>
                <w:rStyle w:val="Texte-tableau"/>
                <w:highlight w:val="yellow"/>
              </w:rPr>
            </w:pPr>
            <w:r w:rsidRPr="00302AB4">
              <w:rPr>
                <w:rStyle w:val="Texte-tableau"/>
                <w:highlight w:val="yellow"/>
              </w:rPr>
              <w:t xml:space="preserve">de 21 h  à 6 h </w:t>
            </w:r>
          </w:p>
        </w:tc>
      </w:tr>
      <w:tr w:rsidR="00446A73" w:rsidRPr="00D10226" w14:paraId="0B605422" w14:textId="77777777" w:rsidTr="00AA090B">
        <w:trPr>
          <w:trHeight w:val="421"/>
          <w:jc w:val="center"/>
        </w:trPr>
        <w:tc>
          <w:tcPr>
            <w:tcW w:w="2537" w:type="dxa"/>
          </w:tcPr>
          <w:p w14:paraId="7814A3BE" w14:textId="77777777" w:rsidR="00446A73" w:rsidRPr="00817CE5" w:rsidRDefault="00446A73" w:rsidP="000E60EF">
            <w:pPr>
              <w:jc w:val="center"/>
              <w:rPr>
                <w:rStyle w:val="Texte-tableau"/>
              </w:rPr>
            </w:pPr>
            <w:r w:rsidRPr="00817CE5">
              <w:rPr>
                <w:rStyle w:val="Texte-tableau"/>
              </w:rPr>
              <w:t>Lundi</w:t>
            </w:r>
          </w:p>
        </w:tc>
        <w:tc>
          <w:tcPr>
            <w:tcW w:w="2835" w:type="dxa"/>
            <w:shd w:val="clear" w:color="auto" w:fill="auto"/>
          </w:tcPr>
          <w:p w14:paraId="4ADAB313" w14:textId="306B311A" w:rsidR="00446A73" w:rsidRPr="00302AB4" w:rsidRDefault="00446A73" w:rsidP="000E60EF">
            <w:pPr>
              <w:jc w:val="center"/>
              <w:rPr>
                <w:rStyle w:val="Texte-tableau"/>
                <w:highlight w:val="yellow"/>
              </w:rPr>
            </w:pPr>
            <w:r w:rsidRPr="00302AB4">
              <w:rPr>
                <w:rStyle w:val="Texte-tableau"/>
                <w:highlight w:val="yellow"/>
              </w:rPr>
              <w:t xml:space="preserve">de à 10 h  à 14 h 30  </w:t>
            </w:r>
          </w:p>
        </w:tc>
        <w:tc>
          <w:tcPr>
            <w:tcW w:w="3238" w:type="dxa"/>
            <w:shd w:val="clear" w:color="auto" w:fill="auto"/>
          </w:tcPr>
          <w:p w14:paraId="4314ADE7" w14:textId="77777777" w:rsidR="00446A73" w:rsidRPr="00302AB4" w:rsidRDefault="00446A73" w:rsidP="000E60EF">
            <w:pPr>
              <w:jc w:val="center"/>
              <w:rPr>
                <w:rStyle w:val="Texte-tableau"/>
                <w:highlight w:val="yellow"/>
              </w:rPr>
            </w:pPr>
            <w:r w:rsidRPr="00302AB4">
              <w:rPr>
                <w:rStyle w:val="Texte-tableau"/>
                <w:highlight w:val="yellow"/>
              </w:rPr>
              <w:t>S.O.</w:t>
            </w:r>
          </w:p>
        </w:tc>
      </w:tr>
      <w:tr w:rsidR="00446A73" w:rsidRPr="00D10226" w14:paraId="7DFA26AF" w14:textId="77777777" w:rsidTr="00AA090B">
        <w:trPr>
          <w:trHeight w:val="421"/>
          <w:jc w:val="center"/>
        </w:trPr>
        <w:tc>
          <w:tcPr>
            <w:tcW w:w="2537" w:type="dxa"/>
          </w:tcPr>
          <w:p w14:paraId="09884E55" w14:textId="77777777" w:rsidR="00446A73" w:rsidRPr="00817CE5" w:rsidRDefault="00446A73" w:rsidP="000E60EF">
            <w:pPr>
              <w:jc w:val="center"/>
              <w:rPr>
                <w:rStyle w:val="Texte-tableau"/>
              </w:rPr>
            </w:pPr>
            <w:r w:rsidRPr="00817CE5">
              <w:rPr>
                <w:rStyle w:val="Texte-tableau"/>
              </w:rPr>
              <w:t>Lundi - Mardi</w:t>
            </w:r>
          </w:p>
        </w:tc>
        <w:tc>
          <w:tcPr>
            <w:tcW w:w="2835" w:type="dxa"/>
            <w:shd w:val="clear" w:color="auto" w:fill="auto"/>
          </w:tcPr>
          <w:p w14:paraId="4D31CC46" w14:textId="1B479282" w:rsidR="00446A73" w:rsidRPr="00302AB4" w:rsidRDefault="00446A73" w:rsidP="000E60EF">
            <w:pPr>
              <w:jc w:val="center"/>
              <w:rPr>
                <w:rStyle w:val="Texte-tableau"/>
                <w:highlight w:val="yellow"/>
              </w:rPr>
            </w:pPr>
            <w:r w:rsidRPr="00302AB4">
              <w:rPr>
                <w:rStyle w:val="Texte-tableau"/>
                <w:highlight w:val="yellow"/>
              </w:rPr>
              <w:t xml:space="preserve">de à 19 h  à 5 h 30  </w:t>
            </w:r>
          </w:p>
        </w:tc>
        <w:tc>
          <w:tcPr>
            <w:tcW w:w="3238" w:type="dxa"/>
            <w:shd w:val="clear" w:color="auto" w:fill="auto"/>
          </w:tcPr>
          <w:p w14:paraId="0A767884" w14:textId="23CC3376" w:rsidR="00446A73" w:rsidRPr="00302AB4" w:rsidRDefault="00446A73" w:rsidP="000E60EF">
            <w:pPr>
              <w:jc w:val="center"/>
              <w:rPr>
                <w:rStyle w:val="Texte-tableau"/>
                <w:highlight w:val="yellow"/>
              </w:rPr>
            </w:pPr>
            <w:r w:rsidRPr="00302AB4">
              <w:rPr>
                <w:rStyle w:val="Texte-tableau"/>
                <w:highlight w:val="yellow"/>
              </w:rPr>
              <w:t>de 20 h  à 5 h 30</w:t>
            </w:r>
          </w:p>
        </w:tc>
      </w:tr>
      <w:tr w:rsidR="00446A73" w:rsidRPr="00D10226" w14:paraId="21CE18B1" w14:textId="77777777" w:rsidTr="00AA090B">
        <w:trPr>
          <w:trHeight w:val="421"/>
          <w:jc w:val="center"/>
        </w:trPr>
        <w:tc>
          <w:tcPr>
            <w:tcW w:w="2537" w:type="dxa"/>
          </w:tcPr>
          <w:p w14:paraId="00AAF366" w14:textId="77777777" w:rsidR="00446A73" w:rsidRPr="00817CE5" w:rsidRDefault="00446A73" w:rsidP="000E60EF">
            <w:pPr>
              <w:jc w:val="center"/>
              <w:rPr>
                <w:rStyle w:val="Texte-tableau"/>
              </w:rPr>
            </w:pPr>
            <w:r w:rsidRPr="00817CE5">
              <w:rPr>
                <w:rStyle w:val="Texte-tableau"/>
              </w:rPr>
              <w:t>Mardi - Vendredi</w:t>
            </w:r>
          </w:p>
        </w:tc>
        <w:tc>
          <w:tcPr>
            <w:tcW w:w="2835" w:type="dxa"/>
            <w:shd w:val="clear" w:color="auto" w:fill="auto"/>
          </w:tcPr>
          <w:p w14:paraId="39485238" w14:textId="6BDEEC1D" w:rsidR="00446A73" w:rsidRPr="00302AB4" w:rsidRDefault="00446A73" w:rsidP="000E60EF">
            <w:pPr>
              <w:jc w:val="center"/>
              <w:rPr>
                <w:rStyle w:val="Texte-tableau"/>
                <w:highlight w:val="yellow"/>
              </w:rPr>
            </w:pPr>
            <w:r w:rsidRPr="00302AB4">
              <w:rPr>
                <w:rStyle w:val="Texte-tableau"/>
                <w:highlight w:val="yellow"/>
              </w:rPr>
              <w:t xml:space="preserve">de à 19 h  à 5 h 30  </w:t>
            </w:r>
          </w:p>
        </w:tc>
        <w:tc>
          <w:tcPr>
            <w:tcW w:w="3238" w:type="dxa"/>
            <w:shd w:val="clear" w:color="auto" w:fill="auto"/>
          </w:tcPr>
          <w:p w14:paraId="2686F0BC" w14:textId="621501DB" w:rsidR="00446A73" w:rsidRPr="00302AB4" w:rsidRDefault="00446A73" w:rsidP="000E60EF">
            <w:pPr>
              <w:jc w:val="center"/>
              <w:rPr>
                <w:rStyle w:val="Texte-tableau"/>
                <w:highlight w:val="yellow"/>
              </w:rPr>
            </w:pPr>
            <w:r w:rsidRPr="00302AB4">
              <w:rPr>
                <w:rStyle w:val="Texte-tableau"/>
                <w:highlight w:val="yellow"/>
              </w:rPr>
              <w:t>de 20 h  à 5 h 30</w:t>
            </w:r>
          </w:p>
        </w:tc>
      </w:tr>
      <w:tr w:rsidR="00446A73" w:rsidRPr="00D10226" w14:paraId="226BF642" w14:textId="77777777" w:rsidTr="00AA090B">
        <w:trPr>
          <w:trHeight w:val="405"/>
          <w:jc w:val="center"/>
        </w:trPr>
        <w:tc>
          <w:tcPr>
            <w:tcW w:w="2537" w:type="dxa"/>
          </w:tcPr>
          <w:p w14:paraId="7A960135" w14:textId="77777777" w:rsidR="00446A73" w:rsidRPr="00817CE5" w:rsidRDefault="00446A73" w:rsidP="000E60EF">
            <w:pPr>
              <w:jc w:val="center"/>
              <w:rPr>
                <w:rStyle w:val="Texte-tableau"/>
              </w:rPr>
            </w:pPr>
            <w:r w:rsidRPr="00817CE5">
              <w:rPr>
                <w:rStyle w:val="Texte-tableau"/>
              </w:rPr>
              <w:t>Vendredi</w:t>
            </w:r>
          </w:p>
        </w:tc>
        <w:tc>
          <w:tcPr>
            <w:tcW w:w="2835" w:type="dxa"/>
            <w:shd w:val="clear" w:color="auto" w:fill="auto"/>
          </w:tcPr>
          <w:p w14:paraId="67B95652" w14:textId="5AF508FF" w:rsidR="00446A73" w:rsidRPr="00302AB4" w:rsidRDefault="00446A73" w:rsidP="000E60EF">
            <w:pPr>
              <w:jc w:val="center"/>
              <w:rPr>
                <w:rStyle w:val="Texte-tableau"/>
                <w:highlight w:val="yellow"/>
              </w:rPr>
            </w:pPr>
            <w:r w:rsidRPr="00302AB4">
              <w:rPr>
                <w:rStyle w:val="Texte-tableau"/>
                <w:highlight w:val="yellow"/>
              </w:rPr>
              <w:t xml:space="preserve">de à 10 h  à 12 h 00  </w:t>
            </w:r>
          </w:p>
        </w:tc>
        <w:tc>
          <w:tcPr>
            <w:tcW w:w="3238" w:type="dxa"/>
            <w:shd w:val="clear" w:color="auto" w:fill="auto"/>
          </w:tcPr>
          <w:p w14:paraId="4C318299" w14:textId="77777777" w:rsidR="00446A73" w:rsidRPr="00302AB4" w:rsidRDefault="00446A73" w:rsidP="000E60EF">
            <w:pPr>
              <w:jc w:val="center"/>
              <w:rPr>
                <w:rStyle w:val="Texte-tableau"/>
                <w:highlight w:val="yellow"/>
              </w:rPr>
            </w:pPr>
            <w:r w:rsidRPr="00302AB4">
              <w:rPr>
                <w:rStyle w:val="Texte-tableau"/>
                <w:highlight w:val="yellow"/>
              </w:rPr>
              <w:t>S.O.</w:t>
            </w:r>
          </w:p>
        </w:tc>
      </w:tr>
    </w:tbl>
    <w:p w14:paraId="22D3112E" w14:textId="6F5262BA" w:rsidR="00446A73" w:rsidRDefault="00446A73" w:rsidP="00446A73">
      <w:pPr>
        <w:pStyle w:val="Masqu"/>
      </w:pPr>
      <w:r w:rsidRPr="004A775C">
        <w:t>Option 3</w:t>
      </w:r>
      <w:r w:rsidR="0096490C">
        <w:t> :</w:t>
      </w:r>
      <w:r>
        <w:t xml:space="preserve"> Le Ministère fournit </w:t>
      </w:r>
      <w:r w:rsidR="00B86319">
        <w:t xml:space="preserve">un </w:t>
      </w:r>
      <w:r>
        <w:t xml:space="preserve">tableau </w:t>
      </w:r>
      <w:r w:rsidR="00B86319">
        <w:t>présentant les périodes de restriction des interventions à l’</w:t>
      </w:r>
      <w:r>
        <w:t xml:space="preserve"> </w:t>
      </w:r>
      <w:r w:rsidRPr="0073088B">
        <w:rPr>
          <w:highlight w:val="yellow"/>
        </w:rPr>
        <w:t>annexe B</w:t>
      </w:r>
      <w:r w:rsidR="00B86319">
        <w:t>.</w:t>
      </w:r>
    </w:p>
    <w:p w14:paraId="531CF9B9" w14:textId="311A034F" w:rsidR="00446A73" w:rsidRPr="00817CE5" w:rsidRDefault="00446A73" w:rsidP="00446A73">
      <w:r>
        <w:t>L</w:t>
      </w:r>
      <w:r w:rsidRPr="00E0296F">
        <w:t xml:space="preserve">es </w:t>
      </w:r>
      <w:r w:rsidRPr="00817CE5">
        <w:t xml:space="preserve">périodes de restriction des interventions en fonction de la hiérarchie des axes routiers sont spécifiées à </w:t>
      </w:r>
      <w:r w:rsidRPr="00733FFC">
        <w:rPr>
          <w:highlight w:val="yellow"/>
        </w:rPr>
        <w:t>l’annexe B</w:t>
      </w:r>
      <w:r w:rsidRPr="00817CE5">
        <w:t xml:space="preserve"> «</w:t>
      </w:r>
      <w:r w:rsidR="00515BFB" w:rsidRPr="00817CE5">
        <w:t> </w:t>
      </w:r>
      <w:r w:rsidRPr="00817CE5">
        <w:t>Restrictions liées à la gestion des interventions sur le réseau routier</w:t>
      </w:r>
      <w:r w:rsidR="00515BFB" w:rsidRPr="00817CE5">
        <w:t> </w:t>
      </w:r>
      <w:r w:rsidRPr="00817CE5">
        <w:t>».</w:t>
      </w:r>
    </w:p>
    <w:p w14:paraId="0C75C43F" w14:textId="37CFE439" w:rsidR="00446A73" w:rsidRPr="00650930" w:rsidRDefault="00446A73" w:rsidP="00446A73">
      <w:r w:rsidRPr="00817CE5">
        <w:t>Si les travaux sont prolongés à l’année suivante, l’entrepreneur doit prévoir l’ajustement de son plan de travail en fonction des dates du calendrier annuel.</w:t>
      </w:r>
    </w:p>
    <w:p w14:paraId="4FF68E3A" w14:textId="1D9A5AEF" w:rsidR="00B31A46" w:rsidRPr="00817CE5" w:rsidRDefault="000B2F8B" w:rsidP="00A21CD9">
      <w:pPr>
        <w:pStyle w:val="Titre3"/>
        <w:keepLines w:val="0"/>
        <w:ind w:left="1077" w:hanging="1077"/>
      </w:pPr>
      <w:bookmarkStart w:id="52" w:name="_Toc74317314"/>
      <w:bookmarkStart w:id="53" w:name="_Toc97816472"/>
      <w:bookmarkStart w:id="54" w:name="_Toc329179436"/>
      <w:bookmarkStart w:id="55" w:name="_Toc413849398"/>
      <w:bookmarkStart w:id="56" w:name="_Toc37169388"/>
      <w:r w:rsidRPr="00817CE5">
        <w:lastRenderedPageBreak/>
        <w:t>F</w:t>
      </w:r>
      <w:r w:rsidR="00B31A46" w:rsidRPr="00817CE5">
        <w:t>ermeture</w:t>
      </w:r>
      <w:r w:rsidR="0045181F" w:rsidRPr="00817CE5">
        <w:t>s</w:t>
      </w:r>
      <w:r w:rsidR="00241776" w:rsidRPr="00817CE5">
        <w:t xml:space="preserve"> autorisée</w:t>
      </w:r>
      <w:bookmarkEnd w:id="52"/>
      <w:r w:rsidR="0045181F" w:rsidRPr="00817CE5">
        <w:t>s</w:t>
      </w:r>
      <w:bookmarkEnd w:id="53"/>
    </w:p>
    <w:p w14:paraId="40BB21E2" w14:textId="16305396" w:rsidR="00B31A46" w:rsidRDefault="00B31A46" w:rsidP="009A0A28">
      <w:pPr>
        <w:pStyle w:val="Masqu"/>
      </w:pPr>
      <w:r w:rsidRPr="00347D99">
        <w:t xml:space="preserve">Le </w:t>
      </w:r>
      <w:r w:rsidR="0062788F">
        <w:t>responsable du devis</w:t>
      </w:r>
      <w:r w:rsidRPr="00347D99">
        <w:t xml:space="preserve"> doit adapter les </w:t>
      </w:r>
      <w:r w:rsidR="0062788F">
        <w:t>articles suivants</w:t>
      </w:r>
      <w:r w:rsidR="0062788F" w:rsidRPr="00347D99">
        <w:t xml:space="preserve"> </w:t>
      </w:r>
      <w:r w:rsidRPr="00347D99">
        <w:t>aux besoins du projet.</w:t>
      </w:r>
    </w:p>
    <w:p w14:paraId="354446C0" w14:textId="59FA9737" w:rsidR="00350738" w:rsidRPr="00C555A9" w:rsidRDefault="009F2BD8" w:rsidP="00350738">
      <w:pPr>
        <w:pStyle w:val="Masqu"/>
        <w:rPr>
          <w:shd w:val="clear" w:color="auto" w:fill="BFBFBF" w:themeFill="background1" w:themeFillShade="BF"/>
        </w:rPr>
      </w:pPr>
      <w:r w:rsidRPr="00817CE5">
        <w:rPr>
          <w:shd w:val="clear" w:color="auto" w:fill="BFBFBF" w:themeFill="background1" w:themeFillShade="BF"/>
        </w:rPr>
        <w:t>Le</w:t>
      </w:r>
      <w:r w:rsidR="00952108" w:rsidRPr="00817CE5">
        <w:rPr>
          <w:shd w:val="clear" w:color="auto" w:fill="BFBFBF" w:themeFill="background1" w:themeFillShade="BF"/>
        </w:rPr>
        <w:t xml:space="preserve"> responsable du devis doit décrire les fermetures autorisées applicables pour </w:t>
      </w:r>
      <w:r w:rsidR="008A45DB" w:rsidRPr="00817CE5">
        <w:rPr>
          <w:shd w:val="clear" w:color="auto" w:fill="BFBFBF" w:themeFill="background1" w:themeFillShade="BF"/>
        </w:rPr>
        <w:t>la durée</w:t>
      </w:r>
      <w:r w:rsidR="00952108" w:rsidRPr="00817CE5">
        <w:rPr>
          <w:shd w:val="clear" w:color="auto" w:fill="BFBFBF" w:themeFill="background1" w:themeFillShade="BF"/>
        </w:rPr>
        <w:t xml:space="preserve"> de travaux</w:t>
      </w:r>
      <w:r w:rsidR="00350738" w:rsidRPr="00817CE5">
        <w:rPr>
          <w:shd w:val="clear" w:color="auto" w:fill="BFBFBF" w:themeFill="background1" w:themeFillShade="BF"/>
        </w:rPr>
        <w:t xml:space="preserve">. </w:t>
      </w:r>
      <w:r w:rsidR="005B0848" w:rsidRPr="00817CE5">
        <w:rPr>
          <w:shd w:val="clear" w:color="auto" w:fill="BFBFBF" w:themeFill="background1" w:themeFillShade="BF"/>
        </w:rPr>
        <w:t xml:space="preserve">Pour les </w:t>
      </w:r>
      <w:r w:rsidR="00E24AA3" w:rsidRPr="00817CE5">
        <w:rPr>
          <w:shd w:val="clear" w:color="auto" w:fill="BFBFBF" w:themeFill="background1" w:themeFillShade="BF"/>
        </w:rPr>
        <w:t>fermeture</w:t>
      </w:r>
      <w:r w:rsidR="00446BDF" w:rsidRPr="00817CE5">
        <w:rPr>
          <w:shd w:val="clear" w:color="auto" w:fill="BFBFBF" w:themeFill="background1" w:themeFillShade="BF"/>
        </w:rPr>
        <w:t>s</w:t>
      </w:r>
      <w:r w:rsidR="00E24AA3" w:rsidRPr="00817CE5">
        <w:rPr>
          <w:shd w:val="clear" w:color="auto" w:fill="BFBFBF" w:themeFill="background1" w:themeFillShade="BF"/>
        </w:rPr>
        <w:t xml:space="preserve"> </w:t>
      </w:r>
      <w:r w:rsidR="00446BDF" w:rsidRPr="00817CE5">
        <w:rPr>
          <w:shd w:val="clear" w:color="auto" w:fill="BFBFBF" w:themeFill="background1" w:themeFillShade="BF"/>
        </w:rPr>
        <w:t>spécifiques à</w:t>
      </w:r>
      <w:r w:rsidR="00350738" w:rsidRPr="00817CE5">
        <w:rPr>
          <w:shd w:val="clear" w:color="auto" w:fill="BFBFBF" w:themeFill="background1" w:themeFillShade="BF"/>
        </w:rPr>
        <w:t xml:space="preserve"> chaque phase</w:t>
      </w:r>
      <w:r w:rsidR="005B0848" w:rsidRPr="00817CE5">
        <w:rPr>
          <w:shd w:val="clear" w:color="auto" w:fill="BFBFBF" w:themeFill="background1" w:themeFillShade="BF"/>
        </w:rPr>
        <w:t>,</w:t>
      </w:r>
      <w:r w:rsidR="00446BDF" w:rsidRPr="00817CE5">
        <w:rPr>
          <w:shd w:val="clear" w:color="auto" w:fill="BFBFBF" w:themeFill="background1" w:themeFillShade="BF"/>
        </w:rPr>
        <w:t xml:space="preserve"> </w:t>
      </w:r>
      <w:r w:rsidR="008A45DB" w:rsidRPr="00817CE5">
        <w:rPr>
          <w:shd w:val="clear" w:color="auto" w:fill="BFBFBF" w:themeFill="background1" w:themeFillShade="BF"/>
        </w:rPr>
        <w:t xml:space="preserve">il est recommandé </w:t>
      </w:r>
      <w:r w:rsidR="005B0848" w:rsidRPr="00817CE5">
        <w:rPr>
          <w:shd w:val="clear" w:color="auto" w:fill="BFBFBF" w:themeFill="background1" w:themeFillShade="BF"/>
        </w:rPr>
        <w:t>de les préciser</w:t>
      </w:r>
      <w:r w:rsidR="00446BDF" w:rsidRPr="00817CE5">
        <w:rPr>
          <w:shd w:val="clear" w:color="auto" w:fill="BFBFBF" w:themeFill="background1" w:themeFillShade="BF"/>
        </w:rPr>
        <w:t xml:space="preserve"> à l’article</w:t>
      </w:r>
      <w:r w:rsidR="00FF50D8">
        <w:rPr>
          <w:highlight w:val="yellow"/>
          <w:shd w:val="clear" w:color="auto" w:fill="BFBFBF" w:themeFill="background1" w:themeFillShade="BF"/>
        </w:rPr>
        <w:t xml:space="preserve"> </w:t>
      </w:r>
      <w:r w:rsidR="00883E57" w:rsidRPr="00FF50D8">
        <w:rPr>
          <w:highlight w:val="yellow"/>
          <w:shd w:val="clear" w:color="auto" w:fill="BFBFBF" w:themeFill="background1" w:themeFillShade="BF"/>
        </w:rPr>
        <w:t>4.5.4.2</w:t>
      </w:r>
      <w:r w:rsidR="00446BDF" w:rsidRPr="00817CE5">
        <w:rPr>
          <w:shd w:val="clear" w:color="auto" w:fill="BFBFBF" w:themeFill="background1" w:themeFillShade="BF"/>
        </w:rPr>
        <w:t xml:space="preserve"> « Description de phases »</w:t>
      </w:r>
      <w:r w:rsidR="00350738" w:rsidRPr="00817CE5">
        <w:rPr>
          <w:shd w:val="clear" w:color="auto" w:fill="BFBFBF" w:themeFill="background1" w:themeFillShade="BF"/>
        </w:rPr>
        <w:t xml:space="preserve">. </w:t>
      </w:r>
    </w:p>
    <w:p w14:paraId="06D72374" w14:textId="62E5BAAF" w:rsidR="005A40F6" w:rsidRPr="00C555A9" w:rsidRDefault="002A7BE4" w:rsidP="005A40F6">
      <w:pPr>
        <w:pStyle w:val="Masqu"/>
        <w:rPr>
          <w:shd w:val="clear" w:color="auto" w:fill="BFBFBF" w:themeFill="background1" w:themeFillShade="BF"/>
        </w:rPr>
      </w:pPr>
      <w:r w:rsidRPr="00C555A9">
        <w:rPr>
          <w:shd w:val="clear" w:color="auto" w:fill="BFBFBF" w:themeFill="background1" w:themeFillShade="BF"/>
        </w:rPr>
        <w:t>L</w:t>
      </w:r>
      <w:r w:rsidR="00B31A46" w:rsidRPr="00C555A9">
        <w:rPr>
          <w:shd w:val="clear" w:color="auto" w:fill="BFBFBF" w:themeFill="background1" w:themeFillShade="BF"/>
        </w:rPr>
        <w:t xml:space="preserve">e </w:t>
      </w:r>
      <w:r w:rsidR="0062788F" w:rsidRPr="00C555A9">
        <w:rPr>
          <w:shd w:val="clear" w:color="auto" w:fill="BFBFBF" w:themeFill="background1" w:themeFillShade="BF"/>
        </w:rPr>
        <w:t>responsable du devis</w:t>
      </w:r>
      <w:r w:rsidR="00B31A46" w:rsidRPr="00C555A9">
        <w:rPr>
          <w:shd w:val="clear" w:color="auto" w:fill="BFBFBF" w:themeFill="background1" w:themeFillShade="BF"/>
        </w:rPr>
        <w:t xml:space="preserve"> doit </w:t>
      </w:r>
      <w:r w:rsidRPr="00C555A9">
        <w:rPr>
          <w:shd w:val="clear" w:color="auto" w:fill="BFBFBF" w:themeFill="background1" w:themeFillShade="BF"/>
        </w:rPr>
        <w:t xml:space="preserve">aussi </w:t>
      </w:r>
      <w:r w:rsidR="00B31A46" w:rsidRPr="00C555A9">
        <w:rPr>
          <w:shd w:val="clear" w:color="auto" w:fill="BFBFBF" w:themeFill="background1" w:themeFillShade="BF"/>
        </w:rPr>
        <w:t>tenir compte</w:t>
      </w:r>
      <w:r w:rsidR="0031637A" w:rsidRPr="00C555A9">
        <w:rPr>
          <w:shd w:val="clear" w:color="auto" w:fill="BFBFBF" w:themeFill="background1" w:themeFillShade="BF"/>
        </w:rPr>
        <w:t xml:space="preserve"> </w:t>
      </w:r>
      <w:r w:rsidR="00240D07" w:rsidRPr="00C555A9">
        <w:rPr>
          <w:shd w:val="clear" w:color="auto" w:fill="BFBFBF" w:themeFill="background1" w:themeFillShade="BF"/>
        </w:rPr>
        <w:t xml:space="preserve">des </w:t>
      </w:r>
      <w:r w:rsidR="006C6FD1" w:rsidRPr="00C555A9">
        <w:rPr>
          <w:shd w:val="clear" w:color="auto" w:fill="BFBFBF" w:themeFill="background1" w:themeFillShade="BF"/>
        </w:rPr>
        <w:t xml:space="preserve">directives </w:t>
      </w:r>
      <w:r w:rsidR="009F2BD8" w:rsidRPr="00C555A9">
        <w:rPr>
          <w:shd w:val="clear" w:color="auto" w:fill="BFBFBF" w:themeFill="background1" w:themeFillShade="BF"/>
        </w:rPr>
        <w:t xml:space="preserve">présentées </w:t>
      </w:r>
      <w:r w:rsidR="00AB367B" w:rsidRPr="00C555A9">
        <w:rPr>
          <w:shd w:val="clear" w:color="auto" w:fill="BFBFBF" w:themeFill="background1" w:themeFillShade="BF"/>
        </w:rPr>
        <w:t xml:space="preserve">à l’article </w:t>
      </w:r>
      <w:r w:rsidR="00883E57" w:rsidRPr="0089579B">
        <w:rPr>
          <w:highlight w:val="yellow"/>
          <w:shd w:val="clear" w:color="auto" w:fill="BFBFBF" w:themeFill="background1" w:themeFillShade="BF"/>
        </w:rPr>
        <w:t>4.5.4.1</w:t>
      </w:r>
      <w:r w:rsidR="00AB367B" w:rsidRPr="00C555A9">
        <w:rPr>
          <w:shd w:val="clear" w:color="auto" w:fill="BFBFBF" w:themeFill="background1" w:themeFillShade="BF"/>
        </w:rPr>
        <w:t xml:space="preserve"> « Généralité</w:t>
      </w:r>
      <w:r w:rsidR="009F2BD8" w:rsidRPr="00C555A9">
        <w:rPr>
          <w:shd w:val="clear" w:color="auto" w:fill="BFBFBF" w:themeFill="background1" w:themeFillShade="BF"/>
        </w:rPr>
        <w:t>s</w:t>
      </w:r>
      <w:r w:rsidR="00AB367B" w:rsidRPr="00C555A9">
        <w:rPr>
          <w:shd w:val="clear" w:color="auto" w:fill="BFBFBF" w:themeFill="background1" w:themeFillShade="BF"/>
        </w:rPr>
        <w:t> »</w:t>
      </w:r>
      <w:r w:rsidR="0031637A" w:rsidRPr="00C555A9">
        <w:rPr>
          <w:shd w:val="clear" w:color="auto" w:fill="BFBFBF" w:themeFill="background1" w:themeFillShade="BF"/>
        </w:rPr>
        <w:t>.</w:t>
      </w:r>
    </w:p>
    <w:p w14:paraId="5DD6227D" w14:textId="02711D08" w:rsidR="008A6F3F" w:rsidRPr="00817CE5" w:rsidRDefault="008A6F3F" w:rsidP="008A6F3F">
      <w:r w:rsidRPr="00817CE5">
        <w:t>Pendant la durée de travaux</w:t>
      </w:r>
      <w:r w:rsidR="00070294" w:rsidRPr="00817CE5">
        <w:t xml:space="preserve">, les fermetures </w:t>
      </w:r>
      <w:r w:rsidR="00AA090B">
        <w:t xml:space="preserve">présentées dans les articles </w:t>
      </w:r>
      <w:r w:rsidR="00070294" w:rsidRPr="00817CE5">
        <w:t xml:space="preserve">suivants </w:t>
      </w:r>
      <w:r w:rsidR="008E5F5B" w:rsidRPr="00817CE5">
        <w:t>sont</w:t>
      </w:r>
      <w:r w:rsidR="00070294" w:rsidRPr="00817CE5">
        <w:t xml:space="preserve"> autorisées</w:t>
      </w:r>
      <w:r w:rsidR="008E5F5B" w:rsidRPr="00817CE5">
        <w:t>. Toutefois, l’</w:t>
      </w:r>
      <w:r w:rsidR="00B506E7" w:rsidRPr="00817CE5">
        <w:t>entrepreneur</w:t>
      </w:r>
      <w:r w:rsidR="008E5F5B" w:rsidRPr="00817CE5">
        <w:t xml:space="preserve"> doit</w:t>
      </w:r>
      <w:r w:rsidR="00070294" w:rsidRPr="00817CE5">
        <w:t xml:space="preserve"> </w:t>
      </w:r>
      <w:r w:rsidR="00B506E7" w:rsidRPr="00817CE5">
        <w:t>déposer</w:t>
      </w:r>
      <w:r w:rsidR="00070294" w:rsidRPr="00817CE5">
        <w:t xml:space="preserve"> </w:t>
      </w:r>
      <w:r w:rsidR="00DC44F9" w:rsidRPr="00817CE5">
        <w:t xml:space="preserve">une </w:t>
      </w:r>
      <w:r w:rsidR="00070294" w:rsidRPr="00817CE5">
        <w:t xml:space="preserve">demande </w:t>
      </w:r>
      <w:r w:rsidR="00A72E99" w:rsidRPr="00817CE5">
        <w:t xml:space="preserve">d’autorisation pour tout type de fermetures </w:t>
      </w:r>
      <w:r w:rsidR="00B506E7" w:rsidRPr="00817CE5">
        <w:t xml:space="preserve">conformément à </w:t>
      </w:r>
      <w:r w:rsidR="00B506E7" w:rsidRPr="00C555A9">
        <w:t>l’article</w:t>
      </w:r>
      <w:r w:rsidR="006D022E" w:rsidRPr="00C555A9">
        <w:t> </w:t>
      </w:r>
      <w:r w:rsidR="00B506E7" w:rsidRPr="00C555A9">
        <w:rPr>
          <w:highlight w:val="yellow"/>
        </w:rPr>
        <w:t>4</w:t>
      </w:r>
      <w:r w:rsidR="00B506E7" w:rsidRPr="00955951">
        <w:rPr>
          <w:highlight w:val="yellow"/>
        </w:rPr>
        <w:t>.5.5</w:t>
      </w:r>
      <w:r w:rsidR="00B506E7" w:rsidRPr="00817CE5">
        <w:t xml:space="preserve"> «</w:t>
      </w:r>
      <w:r w:rsidR="006D022E" w:rsidRPr="00817CE5">
        <w:t> </w:t>
      </w:r>
      <w:r w:rsidR="00B506E7" w:rsidRPr="00817CE5">
        <w:t>Avis d’intervention</w:t>
      </w:r>
      <w:r w:rsidR="006D022E" w:rsidRPr="00817CE5">
        <w:t> </w:t>
      </w:r>
      <w:r w:rsidR="00B506E7" w:rsidRPr="00817CE5">
        <w:t>».</w:t>
      </w:r>
    </w:p>
    <w:p w14:paraId="0275FACA" w14:textId="4B1E815F" w:rsidR="00B31A46" w:rsidRPr="00817CE5" w:rsidRDefault="00B31A46" w:rsidP="00B31A46">
      <w:pPr>
        <w:pStyle w:val="Titre4"/>
        <w:keepLines w:val="0"/>
      </w:pPr>
      <w:bookmarkStart w:id="57" w:name="_Toc490570812"/>
      <w:bookmarkStart w:id="58" w:name="_Toc490575225"/>
      <w:bookmarkStart w:id="59" w:name="_Toc490575477"/>
      <w:bookmarkStart w:id="60" w:name="_Toc490575729"/>
      <w:bookmarkStart w:id="61" w:name="_Toc490575981"/>
      <w:bookmarkStart w:id="62" w:name="_Toc490576233"/>
      <w:bookmarkStart w:id="63" w:name="_Toc490576485"/>
      <w:bookmarkStart w:id="64" w:name="_Toc490576737"/>
      <w:bookmarkStart w:id="65" w:name="_Toc490653462"/>
      <w:bookmarkStart w:id="66" w:name="_Toc490570813"/>
      <w:bookmarkStart w:id="67" w:name="_Toc490575226"/>
      <w:bookmarkStart w:id="68" w:name="_Toc490575478"/>
      <w:bookmarkStart w:id="69" w:name="_Toc490575730"/>
      <w:bookmarkStart w:id="70" w:name="_Toc490575982"/>
      <w:bookmarkStart w:id="71" w:name="_Toc490576234"/>
      <w:bookmarkStart w:id="72" w:name="_Toc490576486"/>
      <w:bookmarkStart w:id="73" w:name="_Toc490576738"/>
      <w:bookmarkStart w:id="74" w:name="_Toc490653463"/>
      <w:bookmarkStart w:id="75" w:name="_Toc37169375"/>
      <w:bookmarkStart w:id="76" w:name="_Toc9781647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17CE5">
        <w:t>Fermeture d</w:t>
      </w:r>
      <w:r w:rsidR="00607ADC" w:rsidRPr="00817CE5">
        <w:t>’</w:t>
      </w:r>
      <w:r w:rsidRPr="00817CE5">
        <w:t>accotement</w:t>
      </w:r>
      <w:bookmarkEnd w:id="75"/>
      <w:r w:rsidR="00C50D04" w:rsidRPr="00817CE5">
        <w:t xml:space="preserve"> pour toute la durée des travaux</w:t>
      </w:r>
      <w:bookmarkEnd w:id="76"/>
    </w:p>
    <w:p w14:paraId="0322DBB9" w14:textId="00E083F3" w:rsidR="00B31A46" w:rsidRPr="00817CE5" w:rsidRDefault="00153944" w:rsidP="00FD397B">
      <w:r w:rsidRPr="00817CE5">
        <w:t xml:space="preserve">L’entrepreneur </w:t>
      </w:r>
      <w:r w:rsidR="00FD397B" w:rsidRPr="00817CE5">
        <w:t xml:space="preserve">est autorisé </w:t>
      </w:r>
      <w:r w:rsidR="00F35670" w:rsidRPr="00817CE5">
        <w:t xml:space="preserve">à </w:t>
      </w:r>
      <w:r w:rsidRPr="00817CE5">
        <w:t xml:space="preserve">fermer </w:t>
      </w:r>
      <w:r w:rsidR="00607ADC" w:rsidRPr="00816ADE">
        <w:rPr>
          <w:highlight w:val="yellow"/>
        </w:rPr>
        <w:t>l’</w:t>
      </w:r>
      <w:r w:rsidR="00FD397B" w:rsidRPr="00816ADE">
        <w:rPr>
          <w:highlight w:val="yellow"/>
        </w:rPr>
        <w:t>accotement</w:t>
      </w:r>
      <w:r w:rsidRPr="00816ADE">
        <w:rPr>
          <w:highlight w:val="yellow"/>
        </w:rPr>
        <w:t xml:space="preserve"> </w:t>
      </w:r>
      <w:r w:rsidR="00607ADC" w:rsidRPr="00816ADE">
        <w:rPr>
          <w:highlight w:val="yellow"/>
        </w:rPr>
        <w:t>de droite</w:t>
      </w:r>
      <w:r w:rsidR="00607ADC" w:rsidRPr="00817CE5">
        <w:t xml:space="preserve"> </w:t>
      </w:r>
      <w:r w:rsidR="00FD397B" w:rsidRPr="00817CE5">
        <w:t xml:space="preserve">pour la </w:t>
      </w:r>
      <w:r w:rsidR="00FD397B" w:rsidRPr="00816ADE">
        <w:rPr>
          <w:highlight w:val="yellow"/>
        </w:rPr>
        <w:t>durée</w:t>
      </w:r>
      <w:r w:rsidRPr="00816ADE">
        <w:rPr>
          <w:highlight w:val="yellow"/>
        </w:rPr>
        <w:t xml:space="preserve"> des travaux</w:t>
      </w:r>
      <w:r w:rsidRPr="00817CE5">
        <w:t xml:space="preserve">. </w:t>
      </w:r>
      <w:r w:rsidR="00B31A46" w:rsidRPr="00817CE5">
        <w:t>Lors</w:t>
      </w:r>
      <w:r w:rsidR="00DE2982" w:rsidRPr="00817CE5">
        <w:t>qu’il y a</w:t>
      </w:r>
      <w:r w:rsidR="00B31A46" w:rsidRPr="00817CE5">
        <w:t xml:space="preserve"> fermeture d</w:t>
      </w:r>
      <w:r w:rsidR="00607ADC" w:rsidRPr="00817CE5">
        <w:t xml:space="preserve">e </w:t>
      </w:r>
      <w:r w:rsidR="00607ADC" w:rsidRPr="00816ADE">
        <w:rPr>
          <w:highlight w:val="yellow"/>
        </w:rPr>
        <w:t>l</w:t>
      </w:r>
      <w:r w:rsidR="00DE2982" w:rsidRPr="00816ADE">
        <w:rPr>
          <w:highlight w:val="yellow"/>
        </w:rPr>
        <w:t>’</w:t>
      </w:r>
      <w:r w:rsidR="00B31A46" w:rsidRPr="00816ADE">
        <w:rPr>
          <w:highlight w:val="yellow"/>
        </w:rPr>
        <w:t>accotement</w:t>
      </w:r>
      <w:r w:rsidR="00B31A46" w:rsidRPr="00817CE5">
        <w:t xml:space="preserve">, </w:t>
      </w:r>
      <w:r w:rsidR="0042584E" w:rsidRPr="00817CE5">
        <w:t>l</w:t>
      </w:r>
      <w:r w:rsidR="00B31A46" w:rsidRPr="00817CE5">
        <w:t>es voies de circulation doivent demeurer ouvertes à la circulation pendant toute la durée des travaux.</w:t>
      </w:r>
      <w:r w:rsidR="002034C3" w:rsidRPr="00817CE5">
        <w:t xml:space="preserve"> </w:t>
      </w:r>
      <w:r w:rsidR="006F104F" w:rsidRPr="00817CE5">
        <w:t>Aucun</w:t>
      </w:r>
      <w:r w:rsidR="005B0848" w:rsidRPr="00817CE5">
        <w:t>e</w:t>
      </w:r>
      <w:r w:rsidR="006F104F" w:rsidRPr="00817CE5">
        <w:t xml:space="preserve"> </w:t>
      </w:r>
      <w:r w:rsidR="005B0848" w:rsidRPr="00817CE5">
        <w:t xml:space="preserve">entrave </w:t>
      </w:r>
      <w:r w:rsidR="006F104F" w:rsidRPr="00817CE5">
        <w:t xml:space="preserve">sur les voies de circulation n’est </w:t>
      </w:r>
      <w:r w:rsidR="00505131" w:rsidRPr="00817CE5">
        <w:t>permise</w:t>
      </w:r>
      <w:r w:rsidR="006F104F" w:rsidRPr="00817CE5">
        <w:t>.</w:t>
      </w:r>
    </w:p>
    <w:p w14:paraId="0DF16802" w14:textId="1A0CC879" w:rsidR="00B31A46" w:rsidRPr="00817CE5" w:rsidRDefault="00B31A46" w:rsidP="00B31A46">
      <w:pPr>
        <w:pStyle w:val="Titre4"/>
        <w:keepLines w:val="0"/>
      </w:pPr>
      <w:bookmarkStart w:id="77" w:name="_Toc490570815"/>
      <w:bookmarkStart w:id="78" w:name="_Toc490575228"/>
      <w:bookmarkStart w:id="79" w:name="_Toc490575480"/>
      <w:bookmarkStart w:id="80" w:name="_Toc490575732"/>
      <w:bookmarkStart w:id="81" w:name="_Toc490575984"/>
      <w:bookmarkStart w:id="82" w:name="_Toc490576236"/>
      <w:bookmarkStart w:id="83" w:name="_Toc490576488"/>
      <w:bookmarkStart w:id="84" w:name="_Toc490576740"/>
      <w:bookmarkStart w:id="85" w:name="_Toc490653465"/>
      <w:bookmarkStart w:id="86" w:name="_Toc490570816"/>
      <w:bookmarkStart w:id="87" w:name="_Toc490575229"/>
      <w:bookmarkStart w:id="88" w:name="_Toc490575481"/>
      <w:bookmarkStart w:id="89" w:name="_Toc490575733"/>
      <w:bookmarkStart w:id="90" w:name="_Toc490575985"/>
      <w:bookmarkStart w:id="91" w:name="_Toc490576237"/>
      <w:bookmarkStart w:id="92" w:name="_Toc490576489"/>
      <w:bookmarkStart w:id="93" w:name="_Toc490576741"/>
      <w:bookmarkStart w:id="94" w:name="_Toc490653466"/>
      <w:bookmarkStart w:id="95" w:name="_Toc37169376"/>
      <w:bookmarkStart w:id="96" w:name="_Toc97816474"/>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817CE5">
        <w:t>Fermeture d</w:t>
      </w:r>
      <w:r w:rsidR="00AF7DE0">
        <w:t>’une ou d</w:t>
      </w:r>
      <w:r w:rsidR="00C50D04" w:rsidRPr="00817CE5">
        <w:t>e</w:t>
      </w:r>
      <w:r w:rsidRPr="00817CE5">
        <w:t xml:space="preserve"> voie</w:t>
      </w:r>
      <w:r w:rsidR="00AF7DE0">
        <w:t>s</w:t>
      </w:r>
      <w:r w:rsidRPr="00817CE5">
        <w:t xml:space="preserve"> de circulation</w:t>
      </w:r>
      <w:bookmarkEnd w:id="95"/>
      <w:r w:rsidR="0045181F" w:rsidRPr="00817CE5">
        <w:t xml:space="preserve"> pour toute la durée des travaux</w:t>
      </w:r>
      <w:bookmarkEnd w:id="96"/>
    </w:p>
    <w:p w14:paraId="45C65E1D" w14:textId="20F5E777" w:rsidR="00024725" w:rsidRPr="00376100" w:rsidRDefault="00024725" w:rsidP="00024725">
      <w:bookmarkStart w:id="97" w:name="_Toc37169377"/>
      <w:r w:rsidRPr="00817CE5">
        <w:t xml:space="preserve">L’entrepreneur est autorisé à fermer </w:t>
      </w:r>
      <w:r w:rsidRPr="00816ADE">
        <w:rPr>
          <w:highlight w:val="yellow"/>
        </w:rPr>
        <w:t>une</w:t>
      </w:r>
      <w:r w:rsidR="00C50D04" w:rsidRPr="00816ADE">
        <w:rPr>
          <w:highlight w:val="yellow"/>
        </w:rPr>
        <w:t>/des</w:t>
      </w:r>
      <w:r w:rsidRPr="00817CE5">
        <w:t xml:space="preserve"> voie</w:t>
      </w:r>
      <w:r w:rsidR="00C50D04" w:rsidRPr="00F76750">
        <w:rPr>
          <w:highlight w:val="yellow"/>
        </w:rPr>
        <w:t>s</w:t>
      </w:r>
      <w:r w:rsidRPr="00817CE5">
        <w:t xml:space="preserve"> de circulation </w:t>
      </w:r>
      <w:r w:rsidR="00AA6FE4" w:rsidRPr="00816ADE">
        <w:rPr>
          <w:highlight w:val="yellow"/>
        </w:rPr>
        <w:t xml:space="preserve">de </w:t>
      </w:r>
      <w:r w:rsidR="0045181F" w:rsidRPr="00816ADE">
        <w:rPr>
          <w:highlight w:val="yellow"/>
        </w:rPr>
        <w:t>droite</w:t>
      </w:r>
      <w:r w:rsidR="0045181F" w:rsidRPr="00817CE5">
        <w:t xml:space="preserve"> </w:t>
      </w:r>
      <w:r w:rsidRPr="00817CE5">
        <w:t>pour</w:t>
      </w:r>
      <w:r>
        <w:t xml:space="preserve"> toute la durée des travaux. </w:t>
      </w:r>
    </w:p>
    <w:p w14:paraId="5C6B5376" w14:textId="77777777" w:rsidR="00E302A6" w:rsidRDefault="00E302A6" w:rsidP="00E302A6">
      <w:pPr>
        <w:pStyle w:val="Titre4"/>
      </w:pPr>
      <w:bookmarkStart w:id="98" w:name="_Toc490570821"/>
      <w:bookmarkStart w:id="99" w:name="_Toc490575234"/>
      <w:bookmarkStart w:id="100" w:name="_Toc490575486"/>
      <w:bookmarkStart w:id="101" w:name="_Toc490575738"/>
      <w:bookmarkStart w:id="102" w:name="_Toc490575990"/>
      <w:bookmarkStart w:id="103" w:name="_Toc490576242"/>
      <w:bookmarkStart w:id="104" w:name="_Toc490576494"/>
      <w:bookmarkStart w:id="105" w:name="_Toc490576746"/>
      <w:bookmarkStart w:id="106" w:name="_Toc490653471"/>
      <w:bookmarkStart w:id="107" w:name="_Toc490570822"/>
      <w:bookmarkStart w:id="108" w:name="_Toc490575235"/>
      <w:bookmarkStart w:id="109" w:name="_Toc490575487"/>
      <w:bookmarkStart w:id="110" w:name="_Toc490575739"/>
      <w:bookmarkStart w:id="111" w:name="_Toc490575991"/>
      <w:bookmarkStart w:id="112" w:name="_Toc490576243"/>
      <w:bookmarkStart w:id="113" w:name="_Toc490576495"/>
      <w:bookmarkStart w:id="114" w:name="_Toc490576747"/>
      <w:bookmarkStart w:id="115" w:name="_Toc490653472"/>
      <w:bookmarkStart w:id="116" w:name="_Toc97816475"/>
      <w:bookmarkStart w:id="117" w:name="_Toc37169378"/>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24725">
        <w:rPr>
          <w:rStyle w:val="Titre4Car"/>
        </w:rPr>
        <w:t>Fermetures journalières</w:t>
      </w:r>
      <w:bookmarkEnd w:id="116"/>
    </w:p>
    <w:p w14:paraId="08F8BD7C" w14:textId="49E88654" w:rsidR="00E302A6" w:rsidRPr="006455C6" w:rsidRDefault="00480427" w:rsidP="00E302A6">
      <w:pPr>
        <w:pStyle w:val="Masqu"/>
        <w:rPr>
          <w:strike/>
        </w:rPr>
      </w:pPr>
      <w:r>
        <w:t>L</w:t>
      </w:r>
      <w:r w:rsidR="00E302A6" w:rsidRPr="005A40F6">
        <w:t xml:space="preserve">a méthode de travail </w:t>
      </w:r>
      <w:r w:rsidR="00E302A6">
        <w:t xml:space="preserve">de l’entrepreneur pour </w:t>
      </w:r>
      <w:r w:rsidR="005B52B0">
        <w:t xml:space="preserve">le </w:t>
      </w:r>
      <w:r>
        <w:t xml:space="preserve">changement de </w:t>
      </w:r>
      <w:r w:rsidR="00FA7A1C">
        <w:t>la configuration d</w:t>
      </w:r>
      <w:r>
        <w:t>u</w:t>
      </w:r>
      <w:r w:rsidR="00FA7A1C">
        <w:t xml:space="preserve"> chantier</w:t>
      </w:r>
      <w:r w:rsidR="0045427A">
        <w:t xml:space="preserve">, </w:t>
      </w:r>
      <w:r w:rsidR="00E302A6">
        <w:t>l</w:t>
      </w:r>
      <w:r w:rsidR="00E302A6" w:rsidRPr="005A40F6">
        <w:t>'installat</w:t>
      </w:r>
      <w:r w:rsidR="00E302A6">
        <w:t>ion et le démantèlement des glissières en béton pour chantiers</w:t>
      </w:r>
      <w:r w:rsidR="00FA7A1C">
        <w:t xml:space="preserve"> ou les travaux d’entretien</w:t>
      </w:r>
      <w:r w:rsidR="00E302A6" w:rsidRPr="005A40F6">
        <w:t xml:space="preserve"> </w:t>
      </w:r>
      <w:r w:rsidR="00E302A6">
        <w:t>peut faire</w:t>
      </w:r>
      <w:r w:rsidR="00E302A6" w:rsidRPr="005A40F6">
        <w:t xml:space="preserve"> en sorte qu'il d</w:t>
      </w:r>
      <w:r w:rsidR="00E302A6">
        <w:t>oit</w:t>
      </w:r>
      <w:r w:rsidR="00E302A6" w:rsidRPr="005A40F6">
        <w:t xml:space="preserve"> e</w:t>
      </w:r>
      <w:r w:rsidR="00796E5C">
        <w:t>ntraver</w:t>
      </w:r>
      <w:r w:rsidR="00E302A6" w:rsidRPr="005A40F6">
        <w:t xml:space="preserve"> l</w:t>
      </w:r>
      <w:r w:rsidR="00E302A6">
        <w:t>a</w:t>
      </w:r>
      <w:r w:rsidR="00E302A6" w:rsidRPr="005A40F6">
        <w:t xml:space="preserve"> voie </w:t>
      </w:r>
      <w:r w:rsidR="00E302A6">
        <w:t xml:space="preserve">adjacente, autant au sol que dans les airs </w:t>
      </w:r>
      <w:r w:rsidR="00E302A6" w:rsidRPr="005A40F6">
        <w:t>(</w:t>
      </w:r>
      <w:r w:rsidR="00FA7A1C">
        <w:t>p.</w:t>
      </w:r>
      <w:r w:rsidR="006D022E">
        <w:t xml:space="preserve"> </w:t>
      </w:r>
      <w:r w:rsidR="00FA7A1C">
        <w:t xml:space="preserve">ex. : </w:t>
      </w:r>
      <w:r w:rsidR="00E302A6" w:rsidRPr="005A40F6">
        <w:t xml:space="preserve">fourche </w:t>
      </w:r>
      <w:r w:rsidR="00E302A6">
        <w:t>de chariot élévateur</w:t>
      </w:r>
      <w:r w:rsidR="00E302A6" w:rsidRPr="005A40F6">
        <w:t xml:space="preserve"> dépassant la ligne de démarcation de voie, </w:t>
      </w:r>
      <w:r w:rsidR="00E302A6">
        <w:t xml:space="preserve">des membres du </w:t>
      </w:r>
      <w:r w:rsidR="00E302A6" w:rsidRPr="005A40F6">
        <w:t xml:space="preserve">personnel devant </w:t>
      </w:r>
      <w:r w:rsidR="00E302A6">
        <w:t>traverser régulièrement</w:t>
      </w:r>
      <w:r w:rsidR="00E302A6" w:rsidRPr="005A40F6">
        <w:t xml:space="preserve"> la GBC, bras articulé du système de levage qui dépasse au-dessus de la voie adjacente, etc</w:t>
      </w:r>
      <w:r w:rsidR="00E302A6" w:rsidRPr="0028392C">
        <w:t xml:space="preserve">.). </w:t>
      </w:r>
    </w:p>
    <w:p w14:paraId="4989F711" w14:textId="186F6DD8" w:rsidR="00E302A6" w:rsidRPr="005A40F6" w:rsidRDefault="00E302A6" w:rsidP="00E302A6">
      <w:pPr>
        <w:pStyle w:val="Masqu"/>
      </w:pPr>
      <w:r w:rsidRPr="005A40F6">
        <w:t>Ce</w:t>
      </w:r>
      <w:r w:rsidR="00FA7A1C">
        <w:t>s</w:t>
      </w:r>
      <w:r w:rsidRPr="005A40F6">
        <w:t xml:space="preserve"> opération</w:t>
      </w:r>
      <w:r w:rsidR="00FA7A1C">
        <w:t>s</w:t>
      </w:r>
      <w:r w:rsidRPr="005A40F6">
        <w:t xml:space="preserve"> spécifique</w:t>
      </w:r>
      <w:r w:rsidR="00FA7A1C">
        <w:t>s</w:t>
      </w:r>
      <w:r w:rsidRPr="005A40F6">
        <w:t xml:space="preserve"> pourrai</w:t>
      </w:r>
      <w:r w:rsidR="00FA7A1C">
        <w:t>en</w:t>
      </w:r>
      <w:r w:rsidRPr="005A40F6">
        <w:t>t nécessiter la fermeture de</w:t>
      </w:r>
      <w:r>
        <w:t xml:space="preserve"> la</w:t>
      </w:r>
      <w:r w:rsidRPr="005A40F6">
        <w:t xml:space="preserve"> voie</w:t>
      </w:r>
      <w:r>
        <w:t xml:space="preserve"> adjacente</w:t>
      </w:r>
      <w:r w:rsidRPr="005A40F6">
        <w:t xml:space="preserve"> ou même de la route alors que pour les travaux principaux cela ne serait pas requis</w:t>
      </w:r>
      <w:r>
        <w:t>. Si c’est le cas, le responsable du devis doit prévoir cette possibilité pour l’entrepreneur</w:t>
      </w:r>
      <w:r w:rsidRPr="005A40F6">
        <w:t>.</w:t>
      </w:r>
    </w:p>
    <w:p w14:paraId="148B5D34" w14:textId="6F890575" w:rsidR="00480427" w:rsidRPr="00817CE5" w:rsidRDefault="00480427" w:rsidP="00480427">
      <w:r>
        <w:t>Dans le cadre de certaines opérations, la méthode de travail de l’entrepreneur peut nécessiter la fermeture journalière d’une voie de circulation additionnelle ou celle de la route. L’entrepreneur doit avoir planifi</w:t>
      </w:r>
      <w:r w:rsidR="00B0420A">
        <w:t>é</w:t>
      </w:r>
      <w:r>
        <w:t xml:space="preserve"> ces fermetures journalières éventuelles dans son plan de travail et proposer une méthode pour la gestion de la </w:t>
      </w:r>
      <w:r w:rsidRPr="00817CE5">
        <w:t>circulation pour la durée de ces fermetures.</w:t>
      </w:r>
    </w:p>
    <w:p w14:paraId="4CD829C8" w14:textId="062AA1CB" w:rsidR="00E302A6" w:rsidRPr="00817CE5" w:rsidRDefault="00062E41" w:rsidP="00E302A6">
      <w:r w:rsidRPr="00817CE5">
        <w:t>Une fermeture journalière peut être requis</w:t>
      </w:r>
      <w:r w:rsidR="004D2E72" w:rsidRPr="00817CE5">
        <w:t>e</w:t>
      </w:r>
      <w:r w:rsidRPr="00817CE5">
        <w:t xml:space="preserve">, </w:t>
      </w:r>
      <w:r w:rsidR="006552F2" w:rsidRPr="00817CE5">
        <w:t>notamment pour</w:t>
      </w:r>
      <w:r w:rsidR="00E302A6" w:rsidRPr="00817CE5">
        <w:t xml:space="preserve"> </w:t>
      </w:r>
      <w:r w:rsidR="004D2E72" w:rsidRPr="00817CE5">
        <w:t>l’</w:t>
      </w:r>
      <w:r w:rsidR="00E302A6" w:rsidRPr="00817CE5">
        <w:t xml:space="preserve">une </w:t>
      </w:r>
      <w:r w:rsidRPr="00817CE5">
        <w:t xml:space="preserve">des </w:t>
      </w:r>
      <w:r w:rsidR="00E302A6" w:rsidRPr="00817CE5">
        <w:t>opération</w:t>
      </w:r>
      <w:r w:rsidRPr="00817CE5">
        <w:t>s</w:t>
      </w:r>
      <w:r w:rsidR="00E302A6" w:rsidRPr="00817CE5">
        <w:t xml:space="preserve"> suivante</w:t>
      </w:r>
      <w:r w:rsidRPr="00817CE5">
        <w:t>s</w:t>
      </w:r>
      <w:r w:rsidR="00E302A6" w:rsidRPr="00817CE5">
        <w:t> :</w:t>
      </w:r>
    </w:p>
    <w:p w14:paraId="1BC7B8FF" w14:textId="536303F9" w:rsidR="00E302A6" w:rsidRPr="00817CE5" w:rsidRDefault="00D942D9" w:rsidP="00E302A6">
      <w:pPr>
        <w:pStyle w:val="Puces1-texte"/>
      </w:pPr>
      <w:r w:rsidRPr="00817CE5">
        <w:t>l</w:t>
      </w:r>
      <w:r w:rsidR="00E302A6" w:rsidRPr="00817CE5">
        <w:t xml:space="preserve">’installation ou </w:t>
      </w:r>
      <w:r w:rsidR="004D2E72" w:rsidRPr="00817CE5">
        <w:t xml:space="preserve">le </w:t>
      </w:r>
      <w:r w:rsidR="00E302A6" w:rsidRPr="00817CE5">
        <w:t>démantèlement de</w:t>
      </w:r>
      <w:r w:rsidR="004D2E72" w:rsidRPr="00817CE5">
        <w:t>s</w:t>
      </w:r>
      <w:r w:rsidR="00E302A6" w:rsidRPr="00817CE5">
        <w:t xml:space="preserve"> glissières en béton pour chantiers; </w:t>
      </w:r>
    </w:p>
    <w:p w14:paraId="1E453C94" w14:textId="189C3875" w:rsidR="00062E41" w:rsidRPr="00817CE5" w:rsidRDefault="00D942D9" w:rsidP="00E302A6">
      <w:pPr>
        <w:pStyle w:val="Puces1-texte"/>
      </w:pPr>
      <w:r w:rsidRPr="00817CE5">
        <w:t xml:space="preserve">le </w:t>
      </w:r>
      <w:r w:rsidR="00062E41" w:rsidRPr="00817CE5">
        <w:t xml:space="preserve">changement de configuration </w:t>
      </w:r>
      <w:r w:rsidR="004D2E72" w:rsidRPr="00817CE5">
        <w:t xml:space="preserve">du </w:t>
      </w:r>
      <w:r w:rsidR="00062E41" w:rsidRPr="00817CE5">
        <w:t>chantier;</w:t>
      </w:r>
    </w:p>
    <w:p w14:paraId="1621E504" w14:textId="3648FF5B" w:rsidR="00C00E1A" w:rsidRPr="00817CE5" w:rsidRDefault="00C00E1A" w:rsidP="00E302A6">
      <w:pPr>
        <w:pStyle w:val="Puces1-texte"/>
      </w:pPr>
      <w:r w:rsidRPr="00817CE5">
        <w:t xml:space="preserve">la remise en fonction </w:t>
      </w:r>
      <w:r w:rsidR="00DC44F9" w:rsidRPr="00817CE5">
        <w:t>d’une ou plus</w:t>
      </w:r>
      <w:r w:rsidR="006D022E" w:rsidRPr="00817CE5">
        <w:t>ieurs</w:t>
      </w:r>
      <w:r w:rsidR="00DC44F9" w:rsidRPr="00817CE5">
        <w:t xml:space="preserve"> </w:t>
      </w:r>
      <w:r w:rsidRPr="00817CE5">
        <w:t>voies</w:t>
      </w:r>
      <w:r w:rsidR="004D2E72" w:rsidRPr="00817CE5">
        <w:t xml:space="preserve"> de circulation</w:t>
      </w:r>
      <w:r w:rsidRPr="00817CE5">
        <w:t>;</w:t>
      </w:r>
    </w:p>
    <w:p w14:paraId="289C3EE6" w14:textId="1181688E" w:rsidR="006552F2" w:rsidRPr="00817CE5" w:rsidRDefault="00DC44F9" w:rsidP="00E302A6">
      <w:pPr>
        <w:pStyle w:val="Puces1-texte"/>
      </w:pPr>
      <w:r w:rsidRPr="00817CE5">
        <w:t xml:space="preserve">des </w:t>
      </w:r>
      <w:r w:rsidR="006552F2" w:rsidRPr="00817CE5">
        <w:t>travaux d’entretien;</w:t>
      </w:r>
    </w:p>
    <w:p w14:paraId="43AC371D" w14:textId="10CED76C" w:rsidR="006552F2" w:rsidRPr="00817CE5" w:rsidRDefault="00D942D9" w:rsidP="00E302A6">
      <w:pPr>
        <w:pStyle w:val="Puces1-texte"/>
      </w:pPr>
      <w:r w:rsidRPr="00817CE5">
        <w:t xml:space="preserve">la </w:t>
      </w:r>
      <w:r w:rsidR="00AF4D09" w:rsidRPr="00817CE5">
        <w:t>modification</w:t>
      </w:r>
      <w:r w:rsidR="006552F2" w:rsidRPr="00817CE5">
        <w:t xml:space="preserve"> des panneaux de supersignalisation</w:t>
      </w:r>
      <w:r w:rsidR="003B6F72" w:rsidRPr="00817CE5">
        <w:t>.</w:t>
      </w:r>
    </w:p>
    <w:p w14:paraId="1D24202B" w14:textId="13F3D73C" w:rsidR="006552F2" w:rsidRDefault="00446A73" w:rsidP="006552F2">
      <w:r w:rsidRPr="00817CE5">
        <w:t>Les fermetures journalières doivent être réalisé</w:t>
      </w:r>
      <w:r w:rsidR="006D022E" w:rsidRPr="00817CE5">
        <w:t>e</w:t>
      </w:r>
      <w:r w:rsidRPr="00817CE5">
        <w:t>s pendant les périodes mentionné</w:t>
      </w:r>
      <w:r w:rsidR="006D022E" w:rsidRPr="00817CE5">
        <w:t>e</w:t>
      </w:r>
      <w:r w:rsidRPr="00817CE5">
        <w:t xml:space="preserve">s à l’article </w:t>
      </w:r>
      <w:r w:rsidRPr="00F76750">
        <w:rPr>
          <w:highlight w:val="yellow"/>
        </w:rPr>
        <w:t>4.5.2</w:t>
      </w:r>
      <w:r w:rsidRPr="00817CE5">
        <w:t xml:space="preserve"> </w:t>
      </w:r>
      <w:r w:rsidRPr="005C5122">
        <w:t>« Plage</w:t>
      </w:r>
      <w:r w:rsidR="006D022E" w:rsidRPr="005C5122">
        <w:t>s</w:t>
      </w:r>
      <w:r w:rsidRPr="005C5122">
        <w:t xml:space="preserve"> horaires des entraves à la circulation</w:t>
      </w:r>
      <w:r w:rsidRPr="00817CE5">
        <w:t xml:space="preserve"> ». </w:t>
      </w:r>
      <w:r w:rsidR="006552F2" w:rsidRPr="00817CE5">
        <w:t xml:space="preserve">Le temps maximal alloué pour une fermeture </w:t>
      </w:r>
      <w:r w:rsidR="00A74977" w:rsidRPr="00817CE5">
        <w:t>journalière</w:t>
      </w:r>
      <w:r w:rsidR="00A74977">
        <w:t xml:space="preserve"> </w:t>
      </w:r>
      <w:r w:rsidR="006552F2" w:rsidRPr="006C257D">
        <w:t xml:space="preserve">est de </w:t>
      </w:r>
      <w:r w:rsidR="006552F2" w:rsidRPr="00333D2A">
        <w:rPr>
          <w:highlight w:val="yellow"/>
        </w:rPr>
        <w:t>X </w:t>
      </w:r>
      <w:r w:rsidR="006552F2" w:rsidRPr="008C2C55">
        <w:t>h</w:t>
      </w:r>
      <w:r w:rsidR="00EF57F7" w:rsidRPr="008C2C55">
        <w:t>eures</w:t>
      </w:r>
      <w:r w:rsidR="006552F2" w:rsidRPr="008C2C55">
        <w:t>.</w:t>
      </w:r>
      <w:r w:rsidR="006552F2" w:rsidRPr="00022298">
        <w:t xml:space="preserve"> </w:t>
      </w:r>
    </w:p>
    <w:p w14:paraId="77C3C9B0" w14:textId="47B476E0" w:rsidR="00B31A46" w:rsidRPr="008957C5" w:rsidRDefault="00B31A46" w:rsidP="00B31A46">
      <w:pPr>
        <w:pStyle w:val="Titre4"/>
        <w:keepLines w:val="0"/>
      </w:pPr>
      <w:bookmarkStart w:id="118" w:name="_Toc97816476"/>
      <w:r>
        <w:t xml:space="preserve">Fermeture </w:t>
      </w:r>
      <w:bookmarkEnd w:id="117"/>
      <w:r w:rsidR="00874568">
        <w:t>non programmée</w:t>
      </w:r>
      <w:bookmarkEnd w:id="118"/>
    </w:p>
    <w:p w14:paraId="02F9432E" w14:textId="45010AE2" w:rsidR="00E34FAD" w:rsidRPr="00817CE5" w:rsidRDefault="00E34FAD" w:rsidP="00827F4D">
      <w:r w:rsidRPr="00817CE5">
        <w:t>Dans le cadre d’opérations non prévues initialement au devis</w:t>
      </w:r>
      <w:r w:rsidR="00753D96" w:rsidRPr="00817CE5">
        <w:t xml:space="preserve"> ou </w:t>
      </w:r>
      <w:r w:rsidR="00BC5C54" w:rsidRPr="00817CE5">
        <w:t xml:space="preserve">celles </w:t>
      </w:r>
      <w:r w:rsidR="00753D96" w:rsidRPr="00817CE5">
        <w:t>difficile</w:t>
      </w:r>
      <w:r w:rsidR="00DC44F9" w:rsidRPr="00817CE5">
        <w:t>s</w:t>
      </w:r>
      <w:r w:rsidR="00BC5C54" w:rsidRPr="00817CE5">
        <w:t xml:space="preserve"> à </w:t>
      </w:r>
      <w:r w:rsidR="00753D96" w:rsidRPr="00817CE5">
        <w:t>planifi</w:t>
      </w:r>
      <w:r w:rsidR="00BC5C54" w:rsidRPr="00817CE5">
        <w:t>er</w:t>
      </w:r>
      <w:r w:rsidRPr="00817CE5">
        <w:t xml:space="preserve">, il peut être nécessaire d’effectuer la fermeture non programmée d’une voie de circulation additionnelle ou de la route. Dans cette situation, une patrouille de retenue (voir </w:t>
      </w:r>
      <w:r w:rsidR="003A5239">
        <w:t>l’</w:t>
      </w:r>
      <w:r w:rsidR="000C0050">
        <w:t xml:space="preserve">article </w:t>
      </w:r>
      <w:r w:rsidRPr="00BC323C">
        <w:rPr>
          <w:highlight w:val="yellow"/>
        </w:rPr>
        <w:t>12.7</w:t>
      </w:r>
      <w:r w:rsidRPr="00817CE5">
        <w:t xml:space="preserve"> « Patrouille de retenue ») peut être utilisée pour permettre la réalisation </w:t>
      </w:r>
      <w:r w:rsidR="0063708F" w:rsidRPr="00817CE5">
        <w:t xml:space="preserve">sécuritaire </w:t>
      </w:r>
      <w:r w:rsidRPr="00817CE5">
        <w:t>de l’opération.</w:t>
      </w:r>
    </w:p>
    <w:p w14:paraId="1923FD57" w14:textId="59F69B2E" w:rsidR="00084F94" w:rsidRDefault="00C00E1A" w:rsidP="00C00E1A">
      <w:r w:rsidRPr="00817CE5">
        <w:t xml:space="preserve">Une fermeture </w:t>
      </w:r>
      <w:r w:rsidR="00B85C3B" w:rsidRPr="00817CE5">
        <w:t xml:space="preserve">non programmée </w:t>
      </w:r>
      <w:r w:rsidRPr="00817CE5">
        <w:t xml:space="preserve">peut </w:t>
      </w:r>
      <w:r w:rsidR="0063708F" w:rsidRPr="00817CE5">
        <w:t xml:space="preserve">aussi </w:t>
      </w:r>
      <w:r w:rsidRPr="00817CE5">
        <w:t>être requis</w:t>
      </w:r>
      <w:r w:rsidR="00B85C3B" w:rsidRPr="00817CE5">
        <w:t>e</w:t>
      </w:r>
      <w:r w:rsidRPr="00817CE5">
        <w:t xml:space="preserve">, notamment pour </w:t>
      </w:r>
      <w:r w:rsidR="00FF3ADF" w:rsidRPr="00817CE5">
        <w:t xml:space="preserve">la réalisation </w:t>
      </w:r>
      <w:r w:rsidR="00084F94" w:rsidRPr="00817CE5">
        <w:t xml:space="preserve">de manœuvres des équipements </w:t>
      </w:r>
      <w:r w:rsidR="00D942D9" w:rsidRPr="00817CE5">
        <w:t>de l’entrepreneur (ex. :</w:t>
      </w:r>
      <w:r w:rsidR="00084F94" w:rsidRPr="00817CE5">
        <w:t xml:space="preserve"> le chargement et le déchargement de matériaux</w:t>
      </w:r>
      <w:r w:rsidR="00B20F9E" w:rsidRPr="00817CE5">
        <w:t xml:space="preserve">, </w:t>
      </w:r>
      <w:r w:rsidR="00FF3ADF" w:rsidRPr="00817CE5">
        <w:t xml:space="preserve">l’accès au chantier </w:t>
      </w:r>
      <w:r w:rsidR="0063708F" w:rsidRPr="00817CE5">
        <w:t>ou</w:t>
      </w:r>
      <w:r w:rsidR="008B3C2D" w:rsidRPr="00817CE5">
        <w:t xml:space="preserve"> </w:t>
      </w:r>
      <w:r w:rsidR="0063708F" w:rsidRPr="00817CE5">
        <w:t xml:space="preserve">sortie de camions ou de </w:t>
      </w:r>
      <w:r w:rsidR="00B20F9E" w:rsidRPr="00817CE5">
        <w:t>machinerie lourd</w:t>
      </w:r>
      <w:r w:rsidR="00FF3ADF" w:rsidRPr="00817CE5">
        <w:t>e</w:t>
      </w:r>
      <w:r w:rsidR="009500FC" w:rsidRPr="00817CE5">
        <w:t>)</w:t>
      </w:r>
      <w:r w:rsidR="0063708F" w:rsidRPr="00817CE5">
        <w:t>.</w:t>
      </w:r>
    </w:p>
    <w:p w14:paraId="4EB0292F" w14:textId="73399740" w:rsidR="00084F94" w:rsidRDefault="00084F94" w:rsidP="00FD397B">
      <w:r w:rsidRPr="00022298">
        <w:t xml:space="preserve">Le temps maximal alloué pour </w:t>
      </w:r>
      <w:r w:rsidR="00C00E1A">
        <w:t xml:space="preserve">une fermeture </w:t>
      </w:r>
      <w:r w:rsidR="006C0E88">
        <w:t xml:space="preserve">non programmée </w:t>
      </w:r>
      <w:r w:rsidRPr="00022298">
        <w:t xml:space="preserve">est </w:t>
      </w:r>
      <w:r w:rsidRPr="006C257D">
        <w:t xml:space="preserve">de </w:t>
      </w:r>
      <w:r w:rsidR="006C0E88" w:rsidRPr="00F76750">
        <w:rPr>
          <w:highlight w:val="yellow"/>
        </w:rPr>
        <w:t>X </w:t>
      </w:r>
      <w:r w:rsidRPr="008C2C55">
        <w:t>min</w:t>
      </w:r>
      <w:r w:rsidR="009F75EF" w:rsidRPr="008C2C55">
        <w:t>utes</w:t>
      </w:r>
      <w:r w:rsidRPr="008C2C55">
        <w:t>.</w:t>
      </w:r>
    </w:p>
    <w:p w14:paraId="5CAAE7B3" w14:textId="7C62CA43" w:rsidR="00396686" w:rsidRPr="00817CE5" w:rsidRDefault="00062E41" w:rsidP="00396686">
      <w:r w:rsidRPr="00817CE5">
        <w:t xml:space="preserve">L’entrepreneur </w:t>
      </w:r>
      <w:r w:rsidR="00C00E1A" w:rsidRPr="00817CE5">
        <w:t>peut réaliser</w:t>
      </w:r>
      <w:r w:rsidRPr="00817CE5">
        <w:t xml:space="preserve"> </w:t>
      </w:r>
      <w:r w:rsidR="00C00E1A" w:rsidRPr="00817CE5">
        <w:t>l</w:t>
      </w:r>
      <w:r w:rsidRPr="00817CE5">
        <w:t xml:space="preserve">es fermetures </w:t>
      </w:r>
      <w:r w:rsidR="00836C9B" w:rsidRPr="00817CE5">
        <w:t xml:space="preserve">non programmées </w:t>
      </w:r>
      <w:r w:rsidRPr="00817CE5">
        <w:t xml:space="preserve">requises à l’intérieur des périodes autorisées à l’article </w:t>
      </w:r>
      <w:r w:rsidR="00396686" w:rsidRPr="00F76750">
        <w:rPr>
          <w:highlight w:val="yellow"/>
        </w:rPr>
        <w:t>4.5.2</w:t>
      </w:r>
      <w:r w:rsidR="00396686" w:rsidRPr="00817CE5">
        <w:t xml:space="preserve"> « Plage</w:t>
      </w:r>
      <w:r w:rsidR="00651398">
        <w:t>s</w:t>
      </w:r>
      <w:r w:rsidR="00396686" w:rsidRPr="00817CE5">
        <w:t xml:space="preserve"> horaires des entraves à la circulation ». </w:t>
      </w:r>
    </w:p>
    <w:p w14:paraId="238793BF" w14:textId="6A30E540" w:rsidR="00396686" w:rsidRDefault="00396686" w:rsidP="00396686">
      <w:pPr>
        <w:pStyle w:val="Masqu"/>
        <w:rPr>
          <w:shd w:val="clear" w:color="auto" w:fill="BFBFBF" w:themeFill="background1" w:themeFillShade="BF"/>
        </w:rPr>
      </w:pPr>
      <w:r w:rsidRPr="00817CE5">
        <w:rPr>
          <w:shd w:val="clear" w:color="auto" w:fill="BFBFBF" w:themeFill="background1" w:themeFillShade="BF"/>
        </w:rPr>
        <w:t>Le responsable du devis peut allouer les plages horaires supplémentaires pour une fermeture non programmée. Il peut établir différentes plages pour la semaine (du lundi au vendredi) et la fin de semaine (samedi, dimanche et jours fériés)</w:t>
      </w:r>
      <w:r w:rsidR="001D4188" w:rsidRPr="00817CE5">
        <w:rPr>
          <w:shd w:val="clear" w:color="auto" w:fill="BFBFBF" w:themeFill="background1" w:themeFillShade="BF"/>
        </w:rPr>
        <w:t>,</w:t>
      </w:r>
      <w:r w:rsidRPr="00817CE5">
        <w:rPr>
          <w:shd w:val="clear" w:color="auto" w:fill="BFBFBF" w:themeFill="background1" w:themeFillShade="BF"/>
        </w:rPr>
        <w:t xml:space="preserve"> s’il le juge requis.</w:t>
      </w:r>
      <w:r>
        <w:rPr>
          <w:shd w:val="clear" w:color="auto" w:fill="BFBFBF" w:themeFill="background1" w:themeFillShade="BF"/>
        </w:rPr>
        <w:t xml:space="preserve"> </w:t>
      </w:r>
    </w:p>
    <w:p w14:paraId="233BD86F" w14:textId="6C62E22A" w:rsidR="00396686" w:rsidRPr="00376100" w:rsidRDefault="00396686" w:rsidP="00396686">
      <w:r w:rsidRPr="00817CE5">
        <w:t>En complément à l’horaire des entraves mentionné</w:t>
      </w:r>
      <w:r w:rsidR="001D4188" w:rsidRPr="00817CE5">
        <w:t>es</w:t>
      </w:r>
      <w:r w:rsidRPr="00817CE5">
        <w:t xml:space="preserve"> à l’article </w:t>
      </w:r>
      <w:r w:rsidRPr="00F76750">
        <w:rPr>
          <w:highlight w:val="yellow"/>
        </w:rPr>
        <w:t>4.5.2</w:t>
      </w:r>
      <w:r w:rsidRPr="00817CE5">
        <w:t xml:space="preserve"> « Plage</w:t>
      </w:r>
      <w:r w:rsidR="001D4188" w:rsidRPr="00817CE5">
        <w:t>s</w:t>
      </w:r>
      <w:r w:rsidRPr="00817CE5">
        <w:t xml:space="preserve"> horaires des entraves à la circulation », une fermeture non programmée peut être réalisé</w:t>
      </w:r>
      <w:r w:rsidR="001D4188" w:rsidRPr="00817CE5">
        <w:t>e</w:t>
      </w:r>
      <w:r w:rsidRPr="00817CE5">
        <w:t xml:space="preserve"> également pendant les périodes suivantes :</w:t>
      </w:r>
    </w:p>
    <w:p w14:paraId="49EAF031" w14:textId="77777777" w:rsidR="00396686" w:rsidRPr="00817CE5" w:rsidRDefault="00396686" w:rsidP="00396686">
      <w:pPr>
        <w:pStyle w:val="Puces1-texte"/>
        <w:tabs>
          <w:tab w:val="left" w:pos="1418"/>
          <w:tab w:val="left" w:pos="2438"/>
        </w:tabs>
        <w:ind w:left="714" w:hanging="357"/>
        <w:rPr>
          <w:lang w:val="pt-BR"/>
        </w:rPr>
      </w:pPr>
      <w:r>
        <w:rPr>
          <w:lang w:val="pt-BR"/>
        </w:rPr>
        <w:lastRenderedPageBreak/>
        <w:t>d</w:t>
      </w:r>
      <w:r w:rsidRPr="00CB7EDA">
        <w:rPr>
          <w:lang w:val="pt-BR"/>
        </w:rPr>
        <w:t>e</w:t>
      </w:r>
      <w:r>
        <w:rPr>
          <w:lang w:val="pt-BR"/>
        </w:rPr>
        <w:tab/>
      </w:r>
      <w:r w:rsidRPr="00F76750">
        <w:rPr>
          <w:highlight w:val="yellow"/>
          <w:lang w:val="pt-BR"/>
        </w:rPr>
        <w:t>9 h 30</w:t>
      </w:r>
      <w:r w:rsidRPr="00F76750">
        <w:rPr>
          <w:highlight w:val="yellow"/>
          <w:lang w:val="pt-BR"/>
        </w:rPr>
        <w:tab/>
        <w:t>à</w:t>
      </w:r>
      <w:r w:rsidRPr="00F76750">
        <w:rPr>
          <w:highlight w:val="yellow"/>
          <w:lang w:val="pt-BR"/>
        </w:rPr>
        <w:tab/>
        <w:t>11 h</w:t>
      </w:r>
    </w:p>
    <w:p w14:paraId="550D67C8" w14:textId="77777777" w:rsidR="00396686" w:rsidRPr="00817CE5" w:rsidRDefault="00396686" w:rsidP="00396686">
      <w:pPr>
        <w:pStyle w:val="Puces1-texte"/>
        <w:tabs>
          <w:tab w:val="left" w:pos="1418"/>
          <w:tab w:val="left" w:pos="2438"/>
        </w:tabs>
        <w:ind w:left="714" w:hanging="357"/>
        <w:rPr>
          <w:lang w:val="pt-BR"/>
        </w:rPr>
      </w:pPr>
      <w:r w:rsidRPr="00817CE5">
        <w:rPr>
          <w:lang w:val="pt-BR"/>
        </w:rPr>
        <w:t>de</w:t>
      </w:r>
      <w:r w:rsidRPr="00817CE5">
        <w:rPr>
          <w:lang w:val="pt-BR"/>
        </w:rPr>
        <w:tab/>
      </w:r>
      <w:r w:rsidRPr="00F76750">
        <w:rPr>
          <w:highlight w:val="yellow"/>
          <w:lang w:val="pt-BR"/>
        </w:rPr>
        <w:t>14 h 30</w:t>
      </w:r>
      <w:r w:rsidRPr="00F76750">
        <w:rPr>
          <w:highlight w:val="yellow"/>
          <w:lang w:val="pt-BR"/>
        </w:rPr>
        <w:tab/>
        <w:t>à</w:t>
      </w:r>
      <w:r w:rsidRPr="00F76750">
        <w:rPr>
          <w:highlight w:val="yellow"/>
          <w:lang w:val="pt-BR"/>
        </w:rPr>
        <w:tab/>
        <w:t>15 h</w:t>
      </w:r>
    </w:p>
    <w:p w14:paraId="7E5357A4" w14:textId="77777777" w:rsidR="00396686" w:rsidRPr="00817CE5" w:rsidRDefault="00396686" w:rsidP="00396686">
      <w:pPr>
        <w:pStyle w:val="Puces1-texte"/>
        <w:tabs>
          <w:tab w:val="left" w:pos="1418"/>
          <w:tab w:val="left" w:pos="2438"/>
        </w:tabs>
        <w:ind w:left="714" w:hanging="357"/>
        <w:rPr>
          <w:lang w:val="pt-BR"/>
        </w:rPr>
      </w:pPr>
      <w:r w:rsidRPr="00817CE5">
        <w:rPr>
          <w:lang w:val="pt-BR"/>
        </w:rPr>
        <w:t>de</w:t>
      </w:r>
      <w:r w:rsidRPr="00817CE5">
        <w:rPr>
          <w:lang w:val="pt-BR"/>
        </w:rPr>
        <w:tab/>
      </w:r>
      <w:r w:rsidRPr="00F76750">
        <w:rPr>
          <w:highlight w:val="yellow"/>
          <w:lang w:val="pt-BR"/>
        </w:rPr>
        <w:t>19 h</w:t>
      </w:r>
      <w:r w:rsidRPr="00F76750">
        <w:rPr>
          <w:highlight w:val="yellow"/>
          <w:lang w:val="pt-BR"/>
        </w:rPr>
        <w:tab/>
        <w:t>à</w:t>
      </w:r>
      <w:r w:rsidRPr="00F76750">
        <w:rPr>
          <w:highlight w:val="yellow"/>
          <w:lang w:val="pt-BR"/>
        </w:rPr>
        <w:tab/>
        <w:t>21 h</w:t>
      </w:r>
    </w:p>
    <w:p w14:paraId="4BD72357" w14:textId="1D859058" w:rsidR="00062E41" w:rsidRDefault="00396686" w:rsidP="00062E41">
      <w:r w:rsidRPr="00817CE5">
        <w:t xml:space="preserve">Une fermeture non programmée n’exige pas de demande d’intervention préparée selon les exigences de l’article </w:t>
      </w:r>
      <w:r w:rsidRPr="00F76750">
        <w:rPr>
          <w:highlight w:val="yellow"/>
        </w:rPr>
        <w:t>4.5.5</w:t>
      </w:r>
      <w:r w:rsidRPr="00817CE5">
        <w:t xml:space="preserve"> </w:t>
      </w:r>
      <w:r w:rsidRPr="00DE14DF">
        <w:t>« Avis d’intervention</w:t>
      </w:r>
      <w:r w:rsidRPr="00817CE5">
        <w:t> ».</w:t>
      </w:r>
      <w:r w:rsidRPr="00817CE5">
        <w:rPr>
          <w:color w:val="000000"/>
        </w:rPr>
        <w:t xml:space="preserve"> </w:t>
      </w:r>
      <w:r w:rsidR="001D4188" w:rsidRPr="00817CE5">
        <w:t>Cependant</w:t>
      </w:r>
      <w:r w:rsidRPr="00817CE5">
        <w:t>, un appel au surveillant en temps réel doit être fait, tel que mentionné au même article.</w:t>
      </w:r>
    </w:p>
    <w:p w14:paraId="514616E8" w14:textId="0929F28C" w:rsidR="00B31A46" w:rsidRDefault="00B31A46" w:rsidP="00B31A46">
      <w:pPr>
        <w:pStyle w:val="Titre4"/>
        <w:keepLines w:val="0"/>
      </w:pPr>
      <w:bookmarkStart w:id="119" w:name="_Toc490570824"/>
      <w:bookmarkStart w:id="120" w:name="_Toc490575237"/>
      <w:bookmarkStart w:id="121" w:name="_Toc490575489"/>
      <w:bookmarkStart w:id="122" w:name="_Toc490575741"/>
      <w:bookmarkStart w:id="123" w:name="_Toc490575993"/>
      <w:bookmarkStart w:id="124" w:name="_Toc490576245"/>
      <w:bookmarkStart w:id="125" w:name="_Toc490576497"/>
      <w:bookmarkStart w:id="126" w:name="_Toc490576749"/>
      <w:bookmarkStart w:id="127" w:name="_Toc490653474"/>
      <w:bookmarkStart w:id="128" w:name="_Toc490570825"/>
      <w:bookmarkStart w:id="129" w:name="_Toc490575238"/>
      <w:bookmarkStart w:id="130" w:name="_Toc490575490"/>
      <w:bookmarkStart w:id="131" w:name="_Toc490575742"/>
      <w:bookmarkStart w:id="132" w:name="_Toc490575994"/>
      <w:bookmarkStart w:id="133" w:name="_Toc490576246"/>
      <w:bookmarkStart w:id="134" w:name="_Toc490576498"/>
      <w:bookmarkStart w:id="135" w:name="_Toc490576750"/>
      <w:bookmarkStart w:id="136" w:name="_Toc490653475"/>
      <w:bookmarkStart w:id="137" w:name="_Toc37169379"/>
      <w:bookmarkStart w:id="138" w:name="_Toc9781647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Fermeture de la route pendant toute la durée des travaux</w:t>
      </w:r>
      <w:bookmarkEnd w:id="137"/>
      <w:bookmarkEnd w:id="138"/>
    </w:p>
    <w:p w14:paraId="08E9A1E5" w14:textId="2A6D27FC" w:rsidR="00B31A46" w:rsidRDefault="00B31A46" w:rsidP="00FD397B">
      <w:r w:rsidRPr="004E605F">
        <w:t xml:space="preserve">La </w:t>
      </w:r>
      <w:r w:rsidRPr="006C257D">
        <w:t xml:space="preserve">route </w:t>
      </w:r>
      <w:r w:rsidR="00DE2982" w:rsidRPr="00F76750">
        <w:rPr>
          <w:highlight w:val="yellow"/>
        </w:rPr>
        <w:t>XXX</w:t>
      </w:r>
      <w:r w:rsidR="00DE2982" w:rsidRPr="006C257D">
        <w:t xml:space="preserve"> est</w:t>
      </w:r>
      <w:r w:rsidRPr="006C257D">
        <w:t xml:space="preserve"> fermée</w:t>
      </w:r>
      <w:r w:rsidRPr="004E605F">
        <w:t xml:space="preserve"> à </w:t>
      </w:r>
      <w:r w:rsidR="00094EA7">
        <w:t>la</w:t>
      </w:r>
      <w:r w:rsidRPr="004E605F">
        <w:t xml:space="preserve"> circulation pendant toute la durée des travaux.</w:t>
      </w:r>
      <w:r>
        <w:t xml:space="preserve"> </w:t>
      </w:r>
    </w:p>
    <w:p w14:paraId="05F478FB" w14:textId="264B95D2" w:rsidR="00B31A46" w:rsidRDefault="00B31A46" w:rsidP="00FD397B">
      <w:r w:rsidRPr="008B463D">
        <w:t xml:space="preserve">L’entrepreneur doit prévoir le maintien de la signalisation touristique existante. Si requis, </w:t>
      </w:r>
      <w:r w:rsidR="00B5706B">
        <w:t>des</w:t>
      </w:r>
      <w:r w:rsidR="00B5706B" w:rsidRPr="008B463D">
        <w:t xml:space="preserve"> </w:t>
      </w:r>
      <w:r w:rsidRPr="008B463D">
        <w:t xml:space="preserve">panneaux spéciaux doivent être fabriqués </w:t>
      </w:r>
      <w:r w:rsidR="00B5706B">
        <w:t xml:space="preserve">et mis en place </w:t>
      </w:r>
      <w:r w:rsidRPr="008B463D">
        <w:t xml:space="preserve">à </w:t>
      </w:r>
      <w:r w:rsidR="00B5706B">
        <w:t>cette fin</w:t>
      </w:r>
      <w:r w:rsidRPr="008B463D">
        <w:t>.</w:t>
      </w:r>
    </w:p>
    <w:p w14:paraId="63AC0407" w14:textId="015AC9D1" w:rsidR="00BF3B07" w:rsidRPr="00CA4245" w:rsidRDefault="00F341E8" w:rsidP="00F341E8">
      <w:pPr>
        <w:pStyle w:val="Titre4"/>
      </w:pPr>
      <w:bookmarkStart w:id="139" w:name="_Toc97816478"/>
      <w:r w:rsidRPr="00CA4245">
        <w:t>Fermeture pour les t</w:t>
      </w:r>
      <w:r w:rsidR="00BF3B07" w:rsidRPr="00CA4245">
        <w:t xml:space="preserve">ravaux </w:t>
      </w:r>
      <w:r w:rsidR="00AB486D" w:rsidRPr="00CA4245">
        <w:t>de courte durée avec un</w:t>
      </w:r>
      <w:r w:rsidR="00263D4B" w:rsidRPr="00CA4245">
        <w:t>e</w:t>
      </w:r>
      <w:r w:rsidR="00AB486D" w:rsidRPr="00CA4245">
        <w:t xml:space="preserve"> air</w:t>
      </w:r>
      <w:r w:rsidR="00482F92" w:rsidRPr="00CA4245">
        <w:t>e</w:t>
      </w:r>
      <w:r w:rsidR="00AB486D" w:rsidRPr="00CA4245">
        <w:t xml:space="preserve"> de travail en déplacement</w:t>
      </w:r>
      <w:bookmarkEnd w:id="139"/>
    </w:p>
    <w:p w14:paraId="35B9EE3C" w14:textId="0656B63B" w:rsidR="00BF3B07" w:rsidRPr="00BF3B07" w:rsidRDefault="00BF3B07" w:rsidP="00BF3B07">
      <w:r w:rsidRPr="00BF3B07">
        <w:t xml:space="preserve">Pour les travaux sur l’accotement, notamment la pose de granulats de correction d’accotement, la voie </w:t>
      </w:r>
      <w:r w:rsidR="009E361E">
        <w:t xml:space="preserve">de circulation </w:t>
      </w:r>
      <w:r w:rsidRPr="00BF3B07">
        <w:t xml:space="preserve">adjacente à l’accotement doit être fermée sur toute la longueur </w:t>
      </w:r>
      <w:r w:rsidR="00DD3445">
        <w:t>du tronçon où les travaux sont</w:t>
      </w:r>
      <w:r w:rsidRPr="00BF3B07">
        <w:t xml:space="preserve"> prévus pour un quart de travail.</w:t>
      </w:r>
    </w:p>
    <w:p w14:paraId="3CBF60E2" w14:textId="5119E75C" w:rsidR="00BF3B07" w:rsidRDefault="00BF3B07" w:rsidP="00BF3B07">
      <w:r w:rsidRPr="00BF3B07">
        <w:t xml:space="preserve">Pour les travaux de pose de l’enrobé, la voie </w:t>
      </w:r>
      <w:r w:rsidR="00F80A39">
        <w:t xml:space="preserve">de circulation </w:t>
      </w:r>
      <w:r w:rsidRPr="00BF3B07">
        <w:t xml:space="preserve">doit être fermée sur toute la longueur </w:t>
      </w:r>
      <w:r w:rsidR="00DD3445">
        <w:t>du tronçon où l</w:t>
      </w:r>
      <w:r w:rsidRPr="00BF3B07">
        <w:t xml:space="preserve">es travaux </w:t>
      </w:r>
      <w:r w:rsidR="00DD3445">
        <w:t xml:space="preserve">sont </w:t>
      </w:r>
      <w:r w:rsidRPr="00BF3B07">
        <w:t>prévus pour un quart de travail.</w:t>
      </w:r>
    </w:p>
    <w:p w14:paraId="5382E84B" w14:textId="160D7477" w:rsidR="00DD3445" w:rsidRDefault="00DD3445" w:rsidP="00BF3B07">
      <w:r w:rsidRPr="0045427A">
        <w:t>Cependant, les voies de circulation ne doivent pas être fermées au-delà de cette longueur. À la fin d</w:t>
      </w:r>
      <w:r w:rsidR="006C6C92" w:rsidRPr="0045427A">
        <w:t>u</w:t>
      </w:r>
      <w:r w:rsidRPr="0045427A">
        <w:t xml:space="preserve"> quart de travail, toutes les entraves doivent être retirées et les voies </w:t>
      </w:r>
      <w:r w:rsidR="00F80A39">
        <w:t xml:space="preserve">de circulation </w:t>
      </w:r>
      <w:r w:rsidRPr="0045427A">
        <w:t>doivent être ouvertes à la circulation</w:t>
      </w:r>
      <w:r w:rsidR="006C6C92" w:rsidRPr="0045427A">
        <w:t xml:space="preserve"> jusqu’</w:t>
      </w:r>
      <w:r w:rsidR="00F80A39">
        <w:t>au</w:t>
      </w:r>
      <w:r w:rsidR="006C6C92" w:rsidRPr="0045427A">
        <w:t xml:space="preserve"> prochain </w:t>
      </w:r>
      <w:r w:rsidRPr="0045427A">
        <w:t>quart de travail.</w:t>
      </w:r>
    </w:p>
    <w:p w14:paraId="427A6C7B" w14:textId="3603730A" w:rsidR="000B2F8B" w:rsidRPr="00CA4245" w:rsidRDefault="000B2F8B" w:rsidP="00F341E8">
      <w:pPr>
        <w:pStyle w:val="Titre4"/>
      </w:pPr>
      <w:bookmarkStart w:id="140" w:name="_Toc97816479"/>
      <w:r w:rsidRPr="00CA4245">
        <w:t xml:space="preserve">Fermeture de bretelles </w:t>
      </w:r>
      <w:r w:rsidR="00F80A39" w:rsidRPr="00CA4245">
        <w:t>d’accès d’</w:t>
      </w:r>
      <w:r w:rsidRPr="00CA4245">
        <w:t>autoroute</w:t>
      </w:r>
      <w:bookmarkEnd w:id="140"/>
    </w:p>
    <w:p w14:paraId="023372FF" w14:textId="10BFDA7E" w:rsidR="000B2F8B" w:rsidRDefault="000B2F8B" w:rsidP="000B2F8B">
      <w:r w:rsidRPr="00CA4245">
        <w:t>L’entrepreneur doit maintenir la circulation d</w:t>
      </w:r>
      <w:r w:rsidR="00F80A39" w:rsidRPr="00CA4245">
        <w:t>ans l</w:t>
      </w:r>
      <w:r w:rsidRPr="00CA4245">
        <w:t xml:space="preserve">es bretelles </w:t>
      </w:r>
      <w:r w:rsidR="00F80A39" w:rsidRPr="00CA4245">
        <w:t>d’accès d’autoroute</w:t>
      </w:r>
      <w:r w:rsidRPr="00CA4245">
        <w:t xml:space="preserve">. Toutefois, </w:t>
      </w:r>
      <w:r w:rsidR="00D35A76" w:rsidRPr="00CA4245">
        <w:t xml:space="preserve">la méthode de réalisation des travaux doit </w:t>
      </w:r>
      <w:r w:rsidR="00D35A76" w:rsidRPr="006C257D">
        <w:t>être établi</w:t>
      </w:r>
      <w:r w:rsidR="00263D4B" w:rsidRPr="006C257D">
        <w:t>e</w:t>
      </w:r>
      <w:r w:rsidR="00D35A76" w:rsidRPr="006C257D">
        <w:t xml:space="preserve"> de telle façon qu</w:t>
      </w:r>
      <w:r w:rsidR="00701F50" w:rsidRPr="006C257D">
        <w:t xml:space="preserve">e </w:t>
      </w:r>
      <w:r w:rsidR="00D52F52">
        <w:t>toute</w:t>
      </w:r>
      <w:r w:rsidR="00D52F52" w:rsidRPr="006C257D">
        <w:t xml:space="preserve"> </w:t>
      </w:r>
      <w:r w:rsidRPr="006C257D">
        <w:t>dénivel</w:t>
      </w:r>
      <w:r w:rsidR="00D35A76" w:rsidRPr="006C257D">
        <w:t xml:space="preserve">lation </w:t>
      </w:r>
      <w:r w:rsidR="00701F50" w:rsidRPr="006C257D">
        <w:t xml:space="preserve">de </w:t>
      </w:r>
      <w:r w:rsidR="00D35A76" w:rsidRPr="006C257D">
        <w:t>la surface de circulation soit</w:t>
      </w:r>
      <w:r w:rsidRPr="006C257D">
        <w:t xml:space="preserve"> </w:t>
      </w:r>
      <w:r w:rsidR="00D35A76" w:rsidRPr="006C257D">
        <w:t>inf</w:t>
      </w:r>
      <w:r w:rsidRPr="006C257D">
        <w:t xml:space="preserve">érieure à </w:t>
      </w:r>
      <w:r w:rsidRPr="00F76750">
        <w:rPr>
          <w:highlight w:val="yellow"/>
        </w:rPr>
        <w:t>XX</w:t>
      </w:r>
      <w:r w:rsidR="002E4031" w:rsidRPr="00CA4245">
        <w:t> </w:t>
      </w:r>
      <w:r w:rsidRPr="008C2C55">
        <w:t>mm</w:t>
      </w:r>
      <w:r w:rsidR="00D35A76" w:rsidRPr="008C2C55">
        <w:t xml:space="preserve"> e</w:t>
      </w:r>
      <w:r w:rsidR="00D35A76">
        <w:t>n tout temps</w:t>
      </w:r>
      <w:r w:rsidR="0045427A">
        <w:t xml:space="preserve"> afin d’assurer le confort de roulement</w:t>
      </w:r>
      <w:r>
        <w:t>.</w:t>
      </w:r>
    </w:p>
    <w:p w14:paraId="0ACF49A0" w14:textId="77777777" w:rsidR="000B2F8B" w:rsidRDefault="000B2F8B" w:rsidP="000B2F8B">
      <w:pPr>
        <w:pStyle w:val="Masqu"/>
      </w:pPr>
      <w:r>
        <w:t>Ou</w:t>
      </w:r>
    </w:p>
    <w:p w14:paraId="4D484051" w14:textId="43E4BCC8" w:rsidR="000B2F8B" w:rsidRDefault="000B2F8B" w:rsidP="000B2F8B">
      <w:r w:rsidRPr="00D52F52">
        <w:t xml:space="preserve">L’entrepreneur est autorisé à fermer la </w:t>
      </w:r>
      <w:r w:rsidR="00C40C08" w:rsidRPr="00D52F52">
        <w:t xml:space="preserve">ou </w:t>
      </w:r>
      <w:r w:rsidRPr="00D52F52">
        <w:t>les bretelles d’accès pendant toute la durée des travaux.</w:t>
      </w:r>
    </w:p>
    <w:p w14:paraId="67D82EF1" w14:textId="77777777" w:rsidR="000B2F8B" w:rsidRDefault="000B2F8B" w:rsidP="000B2F8B">
      <w:pPr>
        <w:pStyle w:val="Masqu"/>
      </w:pPr>
      <w:r>
        <w:t>Ou</w:t>
      </w:r>
    </w:p>
    <w:p w14:paraId="15193B7C" w14:textId="78944315" w:rsidR="000B2F8B" w:rsidRPr="004E605F" w:rsidRDefault="000B2F8B" w:rsidP="00BF3B07">
      <w:r>
        <w:t xml:space="preserve">L’entrepreneur est autorisé à </w:t>
      </w:r>
      <w:r w:rsidRPr="00D52F52">
        <w:t xml:space="preserve">fermer la </w:t>
      </w:r>
      <w:r w:rsidR="00263D4B" w:rsidRPr="00D52F52">
        <w:t xml:space="preserve">ou </w:t>
      </w:r>
      <w:r w:rsidRPr="00D52F52">
        <w:t>les bretelles d’accès</w:t>
      </w:r>
      <w:r>
        <w:t xml:space="preserve"> selon les </w:t>
      </w:r>
      <w:r w:rsidR="009F67D5">
        <w:t>spécifications de</w:t>
      </w:r>
      <w:r>
        <w:t xml:space="preserve"> l’article </w:t>
      </w:r>
      <w:r w:rsidR="00C30109" w:rsidRPr="00C30109">
        <w:rPr>
          <w:highlight w:val="yellow"/>
        </w:rPr>
        <w:t>4.5.4</w:t>
      </w:r>
      <w:r w:rsidR="00EF57F7">
        <w:t xml:space="preserve"> </w:t>
      </w:r>
      <w:r>
        <w:t>« Phasage de travaux ».</w:t>
      </w:r>
    </w:p>
    <w:p w14:paraId="42E870F3" w14:textId="3EFD91C0" w:rsidR="005B3DC9" w:rsidRPr="00CA4245" w:rsidRDefault="00F341E8" w:rsidP="00F341E8">
      <w:pPr>
        <w:pStyle w:val="Titre4"/>
      </w:pPr>
      <w:bookmarkStart w:id="141" w:name="_Toc490570806"/>
      <w:bookmarkStart w:id="142" w:name="_Toc490575219"/>
      <w:bookmarkStart w:id="143" w:name="_Toc490575471"/>
      <w:bookmarkStart w:id="144" w:name="_Toc490575723"/>
      <w:bookmarkStart w:id="145" w:name="_Toc490575975"/>
      <w:bookmarkStart w:id="146" w:name="_Toc490576227"/>
      <w:bookmarkStart w:id="147" w:name="_Toc490576479"/>
      <w:bookmarkStart w:id="148" w:name="_Toc490576731"/>
      <w:bookmarkStart w:id="149" w:name="_Toc490653456"/>
      <w:bookmarkStart w:id="150" w:name="_Toc490570807"/>
      <w:bookmarkStart w:id="151" w:name="_Toc490575220"/>
      <w:bookmarkStart w:id="152" w:name="_Toc490575472"/>
      <w:bookmarkStart w:id="153" w:name="_Toc490575724"/>
      <w:bookmarkStart w:id="154" w:name="_Toc490575976"/>
      <w:bookmarkStart w:id="155" w:name="_Toc490576228"/>
      <w:bookmarkStart w:id="156" w:name="_Toc490576480"/>
      <w:bookmarkStart w:id="157" w:name="_Toc490576732"/>
      <w:bookmarkStart w:id="158" w:name="_Toc490653457"/>
      <w:bookmarkStart w:id="159" w:name="_Toc97816480"/>
      <w:bookmarkStart w:id="160" w:name="_Toc37169371"/>
      <w:bookmarkStart w:id="161" w:name="_Toc413849425"/>
      <w:bookmarkStart w:id="162" w:name="_Toc37169420"/>
      <w:bookmarkEnd w:id="54"/>
      <w:bookmarkEnd w:id="55"/>
      <w:bookmarkEnd w:id="5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CA4245">
        <w:t>Fermeture pour les t</w:t>
      </w:r>
      <w:r w:rsidR="005E0208" w:rsidRPr="00CA4245">
        <w:t xml:space="preserve">ravaux </w:t>
      </w:r>
      <w:r w:rsidR="00BC5C54" w:rsidRPr="00CA4245">
        <w:t xml:space="preserve">de sautage </w:t>
      </w:r>
      <w:r w:rsidR="005E0208" w:rsidRPr="00CA4245">
        <w:t>à l’explosif</w:t>
      </w:r>
      <w:bookmarkEnd w:id="159"/>
    </w:p>
    <w:p w14:paraId="4533983C" w14:textId="7C394C36" w:rsidR="005E0208" w:rsidRPr="00CA4245" w:rsidRDefault="005E0208" w:rsidP="00565AC3">
      <w:pPr>
        <w:pStyle w:val="Masqu"/>
        <w:rPr>
          <w:bCs/>
        </w:rPr>
      </w:pPr>
      <w:r w:rsidRPr="00CA4245">
        <w:rPr>
          <w:bCs/>
        </w:rPr>
        <w:t xml:space="preserve">Le responsable du devis doit s’assurer que les </w:t>
      </w:r>
      <w:r w:rsidR="00897B4D" w:rsidRPr="00CA4245">
        <w:rPr>
          <w:bCs/>
        </w:rPr>
        <w:t xml:space="preserve">exigences portant sur </w:t>
      </w:r>
      <w:r w:rsidRPr="00CA4245">
        <w:rPr>
          <w:bCs/>
        </w:rPr>
        <w:t xml:space="preserve">les travaux </w:t>
      </w:r>
      <w:r w:rsidR="00BC5C54" w:rsidRPr="00CA4245">
        <w:rPr>
          <w:bCs/>
        </w:rPr>
        <w:t xml:space="preserve">de sautage </w:t>
      </w:r>
      <w:r w:rsidRPr="00CA4245">
        <w:rPr>
          <w:bCs/>
        </w:rPr>
        <w:t xml:space="preserve">à l’explosif ne sont </w:t>
      </w:r>
      <w:r w:rsidR="00CE1579" w:rsidRPr="00CA4245">
        <w:rPr>
          <w:bCs/>
        </w:rPr>
        <w:t xml:space="preserve">pas </w:t>
      </w:r>
      <w:r w:rsidR="00897B4D" w:rsidRPr="00CA4245">
        <w:rPr>
          <w:bCs/>
        </w:rPr>
        <w:t xml:space="preserve">répétées </w:t>
      </w:r>
      <w:r w:rsidRPr="00CA4245">
        <w:rPr>
          <w:bCs/>
        </w:rPr>
        <w:t xml:space="preserve">ou contradictoires </w:t>
      </w:r>
      <w:r w:rsidR="00CE1579" w:rsidRPr="00CA4245">
        <w:rPr>
          <w:bCs/>
        </w:rPr>
        <w:t xml:space="preserve">à </w:t>
      </w:r>
      <w:r w:rsidRPr="00CA4245">
        <w:rPr>
          <w:bCs/>
        </w:rPr>
        <w:t xml:space="preserve">celles spécifiées </w:t>
      </w:r>
      <w:r w:rsidR="00897B4D" w:rsidRPr="00CA4245">
        <w:rPr>
          <w:bCs/>
        </w:rPr>
        <w:t xml:space="preserve">dans un </w:t>
      </w:r>
      <w:r w:rsidRPr="00CA4245">
        <w:rPr>
          <w:bCs/>
        </w:rPr>
        <w:t xml:space="preserve">autre devis (ex. : devis 110). </w:t>
      </w:r>
    </w:p>
    <w:p w14:paraId="449B5B08" w14:textId="7DDB41F5" w:rsidR="000C0713" w:rsidRPr="00CA4245" w:rsidRDefault="00DC7C23" w:rsidP="000C0713">
      <w:r w:rsidRPr="00CA4245">
        <w:t xml:space="preserve">Une fermeture complète de la route est permise </w:t>
      </w:r>
      <w:r w:rsidR="002D0AD7" w:rsidRPr="00CA4245">
        <w:t xml:space="preserve">pour des travaux </w:t>
      </w:r>
      <w:r w:rsidR="00BC5C54" w:rsidRPr="00CA4245">
        <w:t xml:space="preserve">de sautage </w:t>
      </w:r>
      <w:r w:rsidR="002D0AD7" w:rsidRPr="00CA4245">
        <w:t>à l’explosif</w:t>
      </w:r>
      <w:r w:rsidR="00BC5C54" w:rsidRPr="00CA4245">
        <w:t>.</w:t>
      </w:r>
      <w:r w:rsidR="00897B4D" w:rsidRPr="00CA4245">
        <w:t xml:space="preserve"> </w:t>
      </w:r>
      <w:r w:rsidR="000C0713" w:rsidRPr="00CA4245">
        <w:t xml:space="preserve">Le temps maximal alloué pour la fermeture de la route lors de travaux </w:t>
      </w:r>
      <w:r w:rsidR="00BC5C54" w:rsidRPr="00CA4245">
        <w:t xml:space="preserve">de sautage </w:t>
      </w:r>
      <w:r w:rsidR="000C0713" w:rsidRPr="00CA4245">
        <w:t xml:space="preserve">à l’explosif est de </w:t>
      </w:r>
      <w:r w:rsidR="000C0713" w:rsidRPr="00F76750">
        <w:rPr>
          <w:highlight w:val="yellow"/>
        </w:rPr>
        <w:t>30 </w:t>
      </w:r>
      <w:r w:rsidR="000C0713" w:rsidRPr="00FA403C">
        <w:t>min</w:t>
      </w:r>
      <w:r w:rsidR="00D11EBE" w:rsidRPr="00FA403C">
        <w:t>utes</w:t>
      </w:r>
      <w:r w:rsidR="00897B4D" w:rsidRPr="00FA403C">
        <w:t>.</w:t>
      </w:r>
      <w:r w:rsidR="00897B4D" w:rsidRPr="00CA4245">
        <w:t xml:space="preserve"> Cette période comprend le temps requis pour procéder à l’</w:t>
      </w:r>
      <w:r w:rsidR="000C0713" w:rsidRPr="00CA4245">
        <w:t xml:space="preserve">inspection </w:t>
      </w:r>
      <w:r w:rsidR="001A2123" w:rsidRPr="00CA4245">
        <w:t xml:space="preserve">de la chaussée </w:t>
      </w:r>
      <w:r w:rsidR="000C0713" w:rsidRPr="00CA4245">
        <w:t xml:space="preserve">et </w:t>
      </w:r>
      <w:r w:rsidR="00897B4D" w:rsidRPr="00CA4245">
        <w:t xml:space="preserve">au </w:t>
      </w:r>
      <w:r w:rsidR="000C0713" w:rsidRPr="00CA4245">
        <w:t>nettoyage de débris</w:t>
      </w:r>
      <w:r w:rsidR="002E4031" w:rsidRPr="00CA4245">
        <w:t>,</w:t>
      </w:r>
      <w:r w:rsidR="000C0713" w:rsidRPr="00CA4245">
        <w:t xml:space="preserve"> </w:t>
      </w:r>
      <w:r w:rsidR="00897B4D" w:rsidRPr="00CA4245">
        <w:t>s’il y a lieu.</w:t>
      </w:r>
    </w:p>
    <w:p w14:paraId="7C50B652" w14:textId="7B7A7C85" w:rsidR="005B3DC9" w:rsidRPr="00650930" w:rsidRDefault="005B3DC9" w:rsidP="006453F5">
      <w:r w:rsidRPr="00CA4245">
        <w:t xml:space="preserve">Les </w:t>
      </w:r>
      <w:r w:rsidR="00B5706B" w:rsidRPr="00CA4245">
        <w:t xml:space="preserve">plages horaires </w:t>
      </w:r>
      <w:r w:rsidRPr="00CA4245">
        <w:t xml:space="preserve">allouées pour </w:t>
      </w:r>
      <w:r w:rsidR="00396686" w:rsidRPr="00CA4245">
        <w:t xml:space="preserve">les fermetures liées aux </w:t>
      </w:r>
      <w:r w:rsidRPr="00CA4245">
        <w:t xml:space="preserve">travaux </w:t>
      </w:r>
      <w:r w:rsidR="00BC5C54" w:rsidRPr="00CA4245">
        <w:t xml:space="preserve">de sautage </w:t>
      </w:r>
      <w:r w:rsidR="00F40E94" w:rsidRPr="00CA4245">
        <w:t>à l’explosif</w:t>
      </w:r>
      <w:r w:rsidRPr="00CA4245">
        <w:t xml:space="preserve"> sont :</w:t>
      </w:r>
    </w:p>
    <w:p w14:paraId="3F6F68F7" w14:textId="77777777" w:rsidR="005B3DC9" w:rsidRPr="00CA4245" w:rsidRDefault="005B3DC9" w:rsidP="000C1B09">
      <w:pPr>
        <w:pStyle w:val="Puces1-texte"/>
      </w:pPr>
      <w:r>
        <w:t>d</w:t>
      </w:r>
      <w:r w:rsidRPr="00B437F5">
        <w:t xml:space="preserve">u lundi au vendredi </w:t>
      </w:r>
      <w:r w:rsidRPr="00F76750">
        <w:rPr>
          <w:highlight w:val="yellow"/>
        </w:rPr>
        <w:t xml:space="preserve">de 9 h à </w:t>
      </w:r>
      <w:bookmarkStart w:id="163" w:name="Texte172"/>
      <w:r w:rsidRPr="00F76750">
        <w:rPr>
          <w:highlight w:val="yellow"/>
        </w:rPr>
        <w:t xml:space="preserve">XX </w:t>
      </w:r>
      <w:bookmarkEnd w:id="163"/>
      <w:r w:rsidRPr="00F76750">
        <w:rPr>
          <w:highlight w:val="yellow"/>
        </w:rPr>
        <w:t xml:space="preserve">h, </w:t>
      </w:r>
      <w:bookmarkStart w:id="164" w:name="Texte173"/>
      <w:r w:rsidRPr="00F76750">
        <w:rPr>
          <w:highlight w:val="yellow"/>
        </w:rPr>
        <w:t>XX</w:t>
      </w:r>
      <w:bookmarkEnd w:id="164"/>
      <w:r w:rsidRPr="00F76750">
        <w:rPr>
          <w:highlight w:val="yellow"/>
        </w:rPr>
        <w:t xml:space="preserve"> h à </w:t>
      </w:r>
      <w:bookmarkStart w:id="165" w:name="Texte174"/>
      <w:r w:rsidRPr="00F76750">
        <w:rPr>
          <w:highlight w:val="yellow"/>
        </w:rPr>
        <w:t>XX</w:t>
      </w:r>
      <w:bookmarkEnd w:id="165"/>
      <w:r w:rsidRPr="00F76750">
        <w:rPr>
          <w:highlight w:val="yellow"/>
        </w:rPr>
        <w:t xml:space="preserve"> h et </w:t>
      </w:r>
      <w:bookmarkStart w:id="166" w:name="Texte175"/>
      <w:r w:rsidRPr="00F76750">
        <w:rPr>
          <w:highlight w:val="yellow"/>
        </w:rPr>
        <w:t>XX</w:t>
      </w:r>
      <w:bookmarkEnd w:id="166"/>
      <w:r w:rsidRPr="00F76750">
        <w:rPr>
          <w:highlight w:val="yellow"/>
        </w:rPr>
        <w:t xml:space="preserve"> h à </w:t>
      </w:r>
      <w:bookmarkStart w:id="167" w:name="Texte176"/>
      <w:r w:rsidRPr="00F76750">
        <w:rPr>
          <w:highlight w:val="yellow"/>
        </w:rPr>
        <w:t>XX</w:t>
      </w:r>
      <w:bookmarkEnd w:id="167"/>
      <w:r w:rsidRPr="00F76750">
        <w:rPr>
          <w:highlight w:val="yellow"/>
        </w:rPr>
        <w:t> h</w:t>
      </w:r>
      <w:r w:rsidRPr="00CA4245">
        <w:t>;</w:t>
      </w:r>
    </w:p>
    <w:p w14:paraId="301AAB44" w14:textId="77777777" w:rsidR="005B3DC9" w:rsidRPr="00CA4245" w:rsidRDefault="005B3DC9" w:rsidP="005337BA">
      <w:pPr>
        <w:pStyle w:val="Puces1-texte"/>
      </w:pPr>
      <w:r w:rsidRPr="00CA4245">
        <w:t xml:space="preserve">samedi et dimanche </w:t>
      </w:r>
      <w:r w:rsidRPr="00F76750">
        <w:rPr>
          <w:highlight w:val="yellow"/>
        </w:rPr>
        <w:t>de X h à XX h et XX h à XX h</w:t>
      </w:r>
      <w:r w:rsidRPr="00CA4245">
        <w:t>.</w:t>
      </w:r>
    </w:p>
    <w:p w14:paraId="6B41E405" w14:textId="627B68B0" w:rsidR="00BA0BF9" w:rsidRPr="00CA4245" w:rsidRDefault="002A425A" w:rsidP="00CF01E0">
      <w:r w:rsidRPr="00CA4245">
        <w:t xml:space="preserve">À l’intérieur de ces </w:t>
      </w:r>
      <w:r w:rsidR="00A858AA" w:rsidRPr="00CA4245">
        <w:t>plages horaires</w:t>
      </w:r>
      <w:r w:rsidRPr="00CA4245">
        <w:t xml:space="preserve">, l’entrepreneur doit </w:t>
      </w:r>
      <w:r w:rsidR="00A858AA" w:rsidRPr="00CA4245">
        <w:t xml:space="preserve">soumettre </w:t>
      </w:r>
      <w:r w:rsidRPr="00CA4245">
        <w:t>au Ministère</w:t>
      </w:r>
      <w:r w:rsidR="00A575AC" w:rsidRPr="00CA4245">
        <w:t>,</w:t>
      </w:r>
      <w:r w:rsidRPr="00CA4245">
        <w:t xml:space="preserve"> pour approbation, un horaire </w:t>
      </w:r>
      <w:r w:rsidR="00396686" w:rsidRPr="00CA4245">
        <w:t>des fermetures pour l</w:t>
      </w:r>
      <w:r w:rsidR="00F40E94" w:rsidRPr="00CA4245">
        <w:t xml:space="preserve">es travaux </w:t>
      </w:r>
      <w:r w:rsidR="00F016DF" w:rsidRPr="00CA4245">
        <w:t xml:space="preserve">de sautage </w:t>
      </w:r>
      <w:r w:rsidR="00F40E94" w:rsidRPr="00CA4245">
        <w:t>à l’explosif</w:t>
      </w:r>
      <w:r w:rsidRPr="00CA4245">
        <w:t xml:space="preserve"> précis et fixe </w:t>
      </w:r>
      <w:r w:rsidR="00A575AC" w:rsidRPr="00CA4245">
        <w:t>ainsi qu’</w:t>
      </w:r>
      <w:r w:rsidRPr="00CA4245">
        <w:t xml:space="preserve">une liste détaillée des dispositions </w:t>
      </w:r>
      <w:r w:rsidR="00A858AA" w:rsidRPr="00CA4245">
        <w:t>prévues pour</w:t>
      </w:r>
      <w:r w:rsidRPr="00CA4245">
        <w:t xml:space="preserve"> respecter </w:t>
      </w:r>
      <w:r w:rsidR="00A858AA" w:rsidRPr="00CA4245">
        <w:t>la durée</w:t>
      </w:r>
      <w:r w:rsidRPr="00CA4245">
        <w:t xml:space="preserve"> maxima</w:t>
      </w:r>
      <w:r w:rsidR="00A858AA" w:rsidRPr="00CA4245">
        <w:t>le</w:t>
      </w:r>
      <w:r w:rsidRPr="00CA4245">
        <w:t xml:space="preserve"> </w:t>
      </w:r>
      <w:r w:rsidR="00BA0BF9" w:rsidRPr="00CA4245">
        <w:t>alloué</w:t>
      </w:r>
      <w:r w:rsidR="00A858AA" w:rsidRPr="00CA4245">
        <w:t>e</w:t>
      </w:r>
      <w:r w:rsidR="00BA0BF9" w:rsidRPr="00CA4245">
        <w:t xml:space="preserve"> pour la</w:t>
      </w:r>
      <w:r w:rsidRPr="00CA4245">
        <w:t xml:space="preserve"> fermeture.</w:t>
      </w:r>
      <w:r w:rsidR="00BA0BF9" w:rsidRPr="00CA4245">
        <w:t xml:space="preserve"> </w:t>
      </w:r>
    </w:p>
    <w:p w14:paraId="447AC902" w14:textId="4C5B0F5C" w:rsidR="002A425A" w:rsidRPr="00CA4245" w:rsidRDefault="00A858AA" w:rsidP="00CF01E0">
      <w:r w:rsidRPr="00CA4245">
        <w:t>Si un second chantier est en activité à proximité</w:t>
      </w:r>
      <w:r w:rsidR="002A425A" w:rsidRPr="00CA4245">
        <w:t xml:space="preserve">, l’entrepreneur doit coordonner les heures </w:t>
      </w:r>
      <w:r w:rsidR="00BC5C54" w:rsidRPr="00CA4245">
        <w:t xml:space="preserve">de </w:t>
      </w:r>
      <w:r w:rsidR="00D0010A" w:rsidRPr="00CA4245">
        <w:t>travaux de s</w:t>
      </w:r>
      <w:r w:rsidR="00BC5C54" w:rsidRPr="00CA4245">
        <w:t xml:space="preserve">autage </w:t>
      </w:r>
      <w:r w:rsidR="00F40E94" w:rsidRPr="00CA4245">
        <w:t>à l’explosif</w:t>
      </w:r>
      <w:r w:rsidR="002A425A" w:rsidRPr="00CA4245">
        <w:t xml:space="preserve"> avec </w:t>
      </w:r>
      <w:r w:rsidR="00D0010A" w:rsidRPr="00CA4245">
        <w:t xml:space="preserve">les activités </w:t>
      </w:r>
      <w:r w:rsidR="002A425A" w:rsidRPr="00CA4245">
        <w:t>d</w:t>
      </w:r>
      <w:r w:rsidRPr="00CA4245">
        <w:t>u</w:t>
      </w:r>
      <w:r w:rsidR="002A425A" w:rsidRPr="00CA4245">
        <w:t xml:space="preserve"> chantier </w:t>
      </w:r>
      <w:r w:rsidR="00014B3F" w:rsidRPr="00CA4245">
        <w:t>avoisinant</w:t>
      </w:r>
      <w:r w:rsidR="002A425A" w:rsidRPr="00CA4245">
        <w:t xml:space="preserve"> afin de minimiser les impacts sur la circulation.</w:t>
      </w:r>
      <w:r w:rsidR="00BA0BF9" w:rsidRPr="00CA4245">
        <w:t xml:space="preserve"> </w:t>
      </w:r>
      <w:r w:rsidRPr="00CA4245">
        <w:t>L’</w:t>
      </w:r>
      <w:r w:rsidR="002A425A" w:rsidRPr="00CA4245">
        <w:t xml:space="preserve">entrepreneur doit </w:t>
      </w:r>
      <w:r w:rsidRPr="00CA4245">
        <w:t xml:space="preserve">aussi </w:t>
      </w:r>
      <w:r w:rsidR="002A425A" w:rsidRPr="00CA4245">
        <w:t xml:space="preserve">aviser tous les intervenants identifiés à l’article </w:t>
      </w:r>
      <w:r w:rsidR="00BA0BF9" w:rsidRPr="00326C5D">
        <w:rPr>
          <w:highlight w:val="yellow"/>
        </w:rPr>
        <w:t>4.11</w:t>
      </w:r>
      <w:r w:rsidR="002A425A" w:rsidRPr="00CA4245">
        <w:t xml:space="preserve"> « </w:t>
      </w:r>
      <w:r w:rsidR="002A425A" w:rsidRPr="00F128D8">
        <w:t>Urgence</w:t>
      </w:r>
      <w:r w:rsidR="002A425A" w:rsidRPr="00CA4245">
        <w:t xml:space="preserve"> ».</w:t>
      </w:r>
    </w:p>
    <w:p w14:paraId="0A2919E3" w14:textId="256E47FE" w:rsidR="005B3DC9" w:rsidRDefault="00B5706B" w:rsidP="006453F5">
      <w:r w:rsidRPr="00CA4245">
        <w:lastRenderedPageBreak/>
        <w:t xml:space="preserve">Dans l’éventualité </w:t>
      </w:r>
      <w:r w:rsidR="00EB6B54" w:rsidRPr="00CA4245">
        <w:t>où</w:t>
      </w:r>
      <w:r w:rsidRPr="00CA4245">
        <w:t xml:space="preserve"> l’entrepreneur souhaite modifier l’horaire </w:t>
      </w:r>
      <w:r w:rsidR="00396686" w:rsidRPr="00CA4245">
        <w:t xml:space="preserve">des fermetures pour les </w:t>
      </w:r>
      <w:r w:rsidR="00F40E94" w:rsidRPr="00CA4245">
        <w:t xml:space="preserve">travaux </w:t>
      </w:r>
      <w:r w:rsidR="00BC5C54" w:rsidRPr="00CA4245">
        <w:t xml:space="preserve">de sautage </w:t>
      </w:r>
      <w:r w:rsidR="00F40E94" w:rsidRPr="00CA4245">
        <w:t>à l’explosif</w:t>
      </w:r>
      <w:r w:rsidRPr="00CA4245">
        <w:t xml:space="preserve"> convenu, il </w:t>
      </w:r>
      <w:r w:rsidR="005B3DC9" w:rsidRPr="00CA4245">
        <w:t xml:space="preserve">doit aviser le </w:t>
      </w:r>
      <w:r w:rsidR="005B3DC9" w:rsidRPr="00241918">
        <w:t xml:space="preserve">surveillant </w:t>
      </w:r>
      <w:r w:rsidR="002A206E" w:rsidRPr="00241918">
        <w:t>par écrit</w:t>
      </w:r>
      <w:r w:rsidR="002A206E" w:rsidRPr="00CA4245">
        <w:t xml:space="preserve"> </w:t>
      </w:r>
      <w:r w:rsidR="005B3DC9" w:rsidRPr="00CA4245">
        <w:t xml:space="preserve">au moins </w:t>
      </w:r>
      <w:r w:rsidR="005B3DC9" w:rsidRPr="00326C5D">
        <w:rPr>
          <w:highlight w:val="yellow"/>
        </w:rPr>
        <w:t>48 </w:t>
      </w:r>
      <w:r w:rsidR="005B3DC9" w:rsidRPr="00FA403C">
        <w:t>h</w:t>
      </w:r>
      <w:r w:rsidR="00EF57F7" w:rsidRPr="00FA403C">
        <w:t>eures</w:t>
      </w:r>
      <w:r w:rsidR="005B3DC9" w:rsidRPr="00CA4245">
        <w:t xml:space="preserve"> avant le début </w:t>
      </w:r>
      <w:r w:rsidR="00396686" w:rsidRPr="00CA4245">
        <w:t>des fermetures prévues</w:t>
      </w:r>
      <w:r w:rsidR="005B3DC9" w:rsidRPr="00CA4245">
        <w:t>.</w:t>
      </w:r>
    </w:p>
    <w:p w14:paraId="6B5FC60B" w14:textId="77777777" w:rsidR="003C5F18" w:rsidRPr="007251DC" w:rsidRDefault="003C5F18" w:rsidP="003C5F18">
      <w:pPr>
        <w:pStyle w:val="Titre3"/>
      </w:pPr>
      <w:bookmarkStart w:id="168" w:name="_Toc74317312"/>
      <w:bookmarkStart w:id="169" w:name="_Toc97816481"/>
      <w:bookmarkStart w:id="170" w:name="_Hlk80686816"/>
      <w:r>
        <w:t>Phasage</w:t>
      </w:r>
      <w:r w:rsidRPr="007251DC">
        <w:t xml:space="preserve"> de travaux</w:t>
      </w:r>
      <w:bookmarkEnd w:id="168"/>
      <w:bookmarkEnd w:id="169"/>
    </w:p>
    <w:bookmarkEnd w:id="170"/>
    <w:p w14:paraId="543D8F54" w14:textId="5C691A4E" w:rsidR="003C5F18" w:rsidRDefault="003C5F18" w:rsidP="003C5F18">
      <w:pPr>
        <w:pStyle w:val="Masqu"/>
      </w:pPr>
      <w:r>
        <w:t>Le responsable du devis</w:t>
      </w:r>
      <w:r w:rsidRPr="00883DE7">
        <w:t xml:space="preserve"> </w:t>
      </w:r>
      <w:r w:rsidRPr="00CA4245">
        <w:t>doit</w:t>
      </w:r>
      <w:r w:rsidR="00D0010A" w:rsidRPr="00CA4245">
        <w:t xml:space="preserve"> </w:t>
      </w:r>
      <w:r w:rsidRPr="00CA4245">
        <w:t>déterminer les phases de travaux en</w:t>
      </w:r>
      <w:r w:rsidR="00D0010A" w:rsidRPr="00CA4245">
        <w:t xml:space="preserve"> </w:t>
      </w:r>
      <w:r w:rsidRPr="00CA4245">
        <w:t>précisant :</w:t>
      </w:r>
      <w:r>
        <w:t xml:space="preserve"> </w:t>
      </w:r>
    </w:p>
    <w:p w14:paraId="58B062C1" w14:textId="27FF5072" w:rsidR="003C5F18" w:rsidRDefault="004D3A73" w:rsidP="003C5F18">
      <w:pPr>
        <w:pStyle w:val="Masqu-puces"/>
      </w:pPr>
      <w:r>
        <w:t>L</w:t>
      </w:r>
      <w:r w:rsidR="003C5F18">
        <w:t>es emplacements</w:t>
      </w:r>
      <w:r w:rsidR="003C5F18" w:rsidRPr="00883DE7">
        <w:t xml:space="preserve"> </w:t>
      </w:r>
      <w:r w:rsidR="003C5F18">
        <w:t xml:space="preserve">de chaque </w:t>
      </w:r>
      <w:r w:rsidR="00D97AAF" w:rsidRPr="00CA4245">
        <w:t xml:space="preserve">zone de travaux et chaque </w:t>
      </w:r>
      <w:r w:rsidR="003C5F18" w:rsidRPr="00CA4245">
        <w:t>zone d’activité;</w:t>
      </w:r>
      <w:r w:rsidR="003C5F18">
        <w:t xml:space="preserve"> </w:t>
      </w:r>
    </w:p>
    <w:p w14:paraId="01C96CC5" w14:textId="08BDDC0A" w:rsidR="003C5F18" w:rsidRPr="00CA4245" w:rsidRDefault="004D3A73" w:rsidP="003C5F18">
      <w:pPr>
        <w:pStyle w:val="Masqu-puces"/>
      </w:pPr>
      <w:r w:rsidRPr="00CA4245">
        <w:t>L</w:t>
      </w:r>
      <w:r w:rsidR="003C5F18" w:rsidRPr="00CA4245">
        <w:t>es périodes de réalisation de chaque phase</w:t>
      </w:r>
      <w:r w:rsidR="00C24FEA" w:rsidRPr="00CA4245">
        <w:t>;</w:t>
      </w:r>
    </w:p>
    <w:p w14:paraId="275E6F33" w14:textId="76AF2F11" w:rsidR="003C5F18" w:rsidRPr="00CA4245" w:rsidRDefault="004D3A73" w:rsidP="003C5F18">
      <w:pPr>
        <w:pStyle w:val="Masqu-puces"/>
      </w:pPr>
      <w:r w:rsidRPr="00CA4245">
        <w:t>L</w:t>
      </w:r>
      <w:r w:rsidR="003C5F18" w:rsidRPr="00CA4245">
        <w:t>es objectifs à atteindre à la fin de chaque phase;</w:t>
      </w:r>
    </w:p>
    <w:p w14:paraId="6CDCC2C1" w14:textId="39AD8B4C" w:rsidR="003C5F18" w:rsidRPr="00CA4245" w:rsidRDefault="004D3A73" w:rsidP="003C5F18">
      <w:pPr>
        <w:pStyle w:val="Masqu-puces"/>
      </w:pPr>
      <w:r w:rsidRPr="00CA4245">
        <w:t>L</w:t>
      </w:r>
      <w:r w:rsidR="003C5F18" w:rsidRPr="00CA4245">
        <w:t xml:space="preserve">es fermetures autorisées; </w:t>
      </w:r>
    </w:p>
    <w:p w14:paraId="6C28650A" w14:textId="51C5C0A5" w:rsidR="003C5F18" w:rsidRPr="002C4EA0" w:rsidRDefault="004D3A73" w:rsidP="003C5F18">
      <w:pPr>
        <w:pStyle w:val="Masqu-puces"/>
      </w:pPr>
      <w:r>
        <w:t>T</w:t>
      </w:r>
      <w:r w:rsidR="003C5F18" w:rsidRPr="002C4EA0">
        <w:t>oute autre information pertinente</w:t>
      </w:r>
      <w:r w:rsidR="003C5F18">
        <w:t>.</w:t>
      </w:r>
    </w:p>
    <w:p w14:paraId="64B92572" w14:textId="2921845E" w:rsidR="003C5F18" w:rsidRDefault="003C5F18" w:rsidP="003C5F18">
      <w:pPr>
        <w:pStyle w:val="Masqu"/>
      </w:pPr>
      <w:r>
        <w:t>Il doit aussi prévoir, pour chaque phase, le mode de paiement pour</w:t>
      </w:r>
      <w:r w:rsidR="00D0010A">
        <w:t xml:space="preserve"> </w:t>
      </w:r>
      <w:r>
        <w:t>les activités de mobilisation et de démobilisation</w:t>
      </w:r>
      <w:r w:rsidRPr="00582B3C">
        <w:t xml:space="preserve"> </w:t>
      </w:r>
      <w:r w:rsidRPr="00CA4245">
        <w:t>ainsi que pour les activités de maintien</w:t>
      </w:r>
      <w:r>
        <w:t xml:space="preserve">. </w:t>
      </w:r>
    </w:p>
    <w:p w14:paraId="2DDE6726" w14:textId="77777777" w:rsidR="003C5F18" w:rsidRDefault="003C5F18" w:rsidP="003C5F18">
      <w:pPr>
        <w:pStyle w:val="Titre4"/>
      </w:pPr>
      <w:bookmarkStart w:id="171" w:name="_Toc97816482"/>
      <w:r w:rsidRPr="00A8135A">
        <w:t>Généralités</w:t>
      </w:r>
      <w:bookmarkEnd w:id="171"/>
    </w:p>
    <w:p w14:paraId="4827E363" w14:textId="185E4F7B" w:rsidR="003C5F18" w:rsidRDefault="003C5F18" w:rsidP="003C5F18">
      <w:r>
        <w:t xml:space="preserve">L’entrepreneur est autorisé à installer les panneaux de petite signalisation </w:t>
      </w:r>
      <w:r w:rsidRPr="00CA4245">
        <w:t>de longue durée</w:t>
      </w:r>
      <w:r>
        <w:t xml:space="preserve"> au maximum </w:t>
      </w:r>
      <w:r w:rsidRPr="00326C5D">
        <w:rPr>
          <w:highlight w:val="yellow"/>
        </w:rPr>
        <w:t>7</w:t>
      </w:r>
      <w:r w:rsidR="004D3A73" w:rsidRPr="00326C5D">
        <w:rPr>
          <w:highlight w:val="yellow"/>
        </w:rPr>
        <w:t> </w:t>
      </w:r>
      <w:r w:rsidRPr="00FA403C">
        <w:t>jours avant</w:t>
      </w:r>
      <w:r>
        <w:t xml:space="preserve"> le </w:t>
      </w:r>
      <w:r w:rsidRPr="00326C5D">
        <w:rPr>
          <w:highlight w:val="yellow"/>
        </w:rPr>
        <w:t>début de travaux principaux/de chaque phase</w:t>
      </w:r>
      <w:r>
        <w:t xml:space="preserve"> (voir article </w:t>
      </w:r>
      <w:r w:rsidRPr="00326C5D">
        <w:rPr>
          <w:highlight w:val="yellow"/>
        </w:rPr>
        <w:t>5.4</w:t>
      </w:r>
      <w:r>
        <w:t xml:space="preserve"> « Mise en œuvre »). </w:t>
      </w:r>
    </w:p>
    <w:p w14:paraId="3D4B2ADA" w14:textId="480CD6C3" w:rsidR="003C5F18" w:rsidRDefault="003C5F18" w:rsidP="003C5F18">
      <w:r>
        <w:t xml:space="preserve">Les panneaux à messages variables mobiles (PMVM) de </w:t>
      </w:r>
      <w:r w:rsidR="00533834">
        <w:t>préaffichage</w:t>
      </w:r>
      <w:r>
        <w:t xml:space="preserve"> doivent être mis en œuvre </w:t>
      </w:r>
      <w:r w:rsidRPr="00326C5D">
        <w:rPr>
          <w:highlight w:val="yellow"/>
        </w:rPr>
        <w:t>7</w:t>
      </w:r>
      <w:r w:rsidR="004D3A73" w:rsidRPr="00326C5D">
        <w:rPr>
          <w:highlight w:val="yellow"/>
        </w:rPr>
        <w:t> </w:t>
      </w:r>
      <w:r w:rsidRPr="00FA403C">
        <w:t>jours</w:t>
      </w:r>
      <w:r>
        <w:t xml:space="preserve"> avant </w:t>
      </w:r>
      <w:r w:rsidRPr="00326C5D">
        <w:rPr>
          <w:highlight w:val="yellow"/>
        </w:rPr>
        <w:t>le début des travaux/la première/chaque</w:t>
      </w:r>
      <w:r>
        <w:t xml:space="preserve"> phase pour annoncer les travaux à venir. </w:t>
      </w:r>
    </w:p>
    <w:p w14:paraId="07B7B787" w14:textId="59BE4D33" w:rsidR="003C5F18" w:rsidRDefault="003C5F18" w:rsidP="003C5F18">
      <w:r>
        <w:t xml:space="preserve">L’entrepreneur a un délai de </w:t>
      </w:r>
      <w:r w:rsidRPr="00326C5D">
        <w:rPr>
          <w:highlight w:val="yellow"/>
        </w:rPr>
        <w:t>4</w:t>
      </w:r>
      <w:r w:rsidR="004D3A73" w:rsidRPr="00326C5D">
        <w:rPr>
          <w:highlight w:val="yellow"/>
        </w:rPr>
        <w:t> </w:t>
      </w:r>
      <w:r w:rsidRPr="00FA403C">
        <w:t>jours</w:t>
      </w:r>
      <w:r>
        <w:t xml:space="preserve"> suivant </w:t>
      </w:r>
      <w:r w:rsidRPr="00326C5D">
        <w:rPr>
          <w:highlight w:val="yellow"/>
        </w:rPr>
        <w:t xml:space="preserve">la fin de chaque phase </w:t>
      </w:r>
      <w:r w:rsidRPr="00377D7D">
        <w:rPr>
          <w:highlight w:val="yellow"/>
        </w:rPr>
        <w:t>ou suivant la fin des travaux</w:t>
      </w:r>
      <w:r>
        <w:t xml:space="preserve"> pour procéder au démantèlement et au ramassage des matériaux non requis, ainsi qu’à la </w:t>
      </w:r>
      <w:r w:rsidRPr="00CA4245">
        <w:t>re</w:t>
      </w:r>
      <w:r>
        <w:t xml:space="preserve">mise en état du site (voir article </w:t>
      </w:r>
      <w:r w:rsidRPr="00326C5D">
        <w:rPr>
          <w:highlight w:val="yellow"/>
        </w:rPr>
        <w:t>5.5</w:t>
      </w:r>
      <w:r>
        <w:t xml:space="preserve"> « </w:t>
      </w:r>
      <w:r w:rsidRPr="00F128D8">
        <w:t>Ramassage des dispositifs de signalisation</w:t>
      </w:r>
      <w:r>
        <w:t> »).</w:t>
      </w:r>
    </w:p>
    <w:p w14:paraId="2E0870B7" w14:textId="77777777" w:rsidR="003C5F18" w:rsidRDefault="003C5F18" w:rsidP="003C5F18">
      <w:pPr>
        <w:pStyle w:val="Titre4"/>
      </w:pPr>
      <w:bookmarkStart w:id="172" w:name="_Toc97816483"/>
      <w:r>
        <w:t>Description des phases</w:t>
      </w:r>
      <w:bookmarkEnd w:id="172"/>
    </w:p>
    <w:p w14:paraId="14D8D893" w14:textId="54304DE2" w:rsidR="003C5F18" w:rsidRDefault="003C5F18" w:rsidP="003C5F18">
      <w:pPr>
        <w:pStyle w:val="Masqu"/>
      </w:pPr>
      <w:r>
        <w:t xml:space="preserve">Le responsable du devis doit choisir </w:t>
      </w:r>
      <w:r w:rsidR="001B2100">
        <w:t>une des deux options</w:t>
      </w:r>
      <w:r>
        <w:t xml:space="preserve"> suivantes</w:t>
      </w:r>
      <w:r w:rsidR="0018089F">
        <w:t> :</w:t>
      </w:r>
    </w:p>
    <w:p w14:paraId="5DF94CCD" w14:textId="4988E846" w:rsidR="003C5F18" w:rsidRPr="00416B45" w:rsidRDefault="003C5F18" w:rsidP="003C5F18">
      <w:pPr>
        <w:pStyle w:val="Masqu"/>
        <w:rPr>
          <w:lang w:val="fr-FR"/>
        </w:rPr>
      </w:pPr>
      <w:r w:rsidRPr="004A775C">
        <w:t>Option 1</w:t>
      </w:r>
      <w:r w:rsidR="00812FE3">
        <w:t> :</w:t>
      </w:r>
      <w:r>
        <w:t xml:space="preserve"> Les travaux sont réalisés en une seule phase </w:t>
      </w:r>
    </w:p>
    <w:p w14:paraId="400446AA" w14:textId="77777777" w:rsidR="003C5F18" w:rsidRDefault="003C5F18" w:rsidP="003C5F18">
      <w:r>
        <w:t>L’entrepreneur doit réaliser les travaux en une seule phase.</w:t>
      </w:r>
    </w:p>
    <w:p w14:paraId="7F17BAB3" w14:textId="54416935" w:rsidR="003C5F18" w:rsidRPr="0096490C" w:rsidRDefault="003C5F18" w:rsidP="003C5F18">
      <w:pPr>
        <w:pStyle w:val="Masqu"/>
      </w:pPr>
      <w:r w:rsidRPr="004A775C">
        <w:t>Option 2</w:t>
      </w:r>
      <w:r w:rsidR="00812FE3" w:rsidRPr="0096490C">
        <w:t> :</w:t>
      </w:r>
      <w:r w:rsidRPr="0096490C">
        <w:t xml:space="preserve"> Les travaux sont réalisés en plus d’une phase</w:t>
      </w:r>
    </w:p>
    <w:p w14:paraId="4C626827" w14:textId="47231307" w:rsidR="003C5F18" w:rsidRDefault="003C5F18" w:rsidP="003C5F18">
      <w:r w:rsidRPr="0018089F">
        <w:t xml:space="preserve">Les différentes phases de gestion de circulation sont illustrées au plan de circulation </w:t>
      </w:r>
      <w:r w:rsidR="00EC7A0D" w:rsidRPr="006C257D">
        <w:t xml:space="preserve">numéro </w:t>
      </w:r>
      <w:r w:rsidRPr="00326C5D">
        <w:rPr>
          <w:highlight w:val="yellow"/>
        </w:rPr>
        <w:t>GC</w:t>
      </w:r>
      <w:r w:rsidRPr="00326C5D">
        <w:rPr>
          <w:highlight w:val="yellow"/>
        </w:rPr>
        <w:noBreakHyphen/>
        <w:t>XXXX-XX-XX.</w:t>
      </w:r>
    </w:p>
    <w:p w14:paraId="76427535" w14:textId="250359C5" w:rsidR="003C5F18" w:rsidRDefault="003C5F18" w:rsidP="003C5F18">
      <w:r w:rsidRPr="00DF351C">
        <w:t>L’entrepreneur doit se conformer aux obligations suivantes concernant la gestion de la circulation en fonction de chacune des phases de réalisation des travaux</w:t>
      </w:r>
      <w:r w:rsidR="00924CD1">
        <w:t>.</w:t>
      </w:r>
    </w:p>
    <w:p w14:paraId="6E9778AC" w14:textId="279DD494" w:rsidR="003C5F18" w:rsidRDefault="003C5F18" w:rsidP="003C5F18">
      <w:pPr>
        <w:pStyle w:val="Masqu"/>
      </w:pPr>
      <w:r w:rsidRPr="00E900CE">
        <w:t>L</w:t>
      </w:r>
      <w:r>
        <w:t>orsque les travaux doivent être réalisés en plusieurs phases, l</w:t>
      </w:r>
      <w:r w:rsidRPr="00E900CE">
        <w:t xml:space="preserve">e </w:t>
      </w:r>
      <w:r>
        <w:t>responsable du devis</w:t>
      </w:r>
      <w:r w:rsidRPr="00E900CE">
        <w:t xml:space="preserve"> doit </w:t>
      </w:r>
      <w:r>
        <w:t>présenter</w:t>
      </w:r>
      <w:r w:rsidRPr="00E900CE">
        <w:t xml:space="preserve"> une description de </w:t>
      </w:r>
      <w:r>
        <w:t>cha</w:t>
      </w:r>
      <w:r w:rsidR="00EC7A0D">
        <w:t>que phase</w:t>
      </w:r>
      <w:r>
        <w:t>.</w:t>
      </w:r>
      <w:r w:rsidRPr="00A46FDD">
        <w:t xml:space="preserve"> </w:t>
      </w:r>
    </w:p>
    <w:p w14:paraId="43FD5997" w14:textId="77777777" w:rsidR="003C5F18" w:rsidRPr="0051442E" w:rsidRDefault="003C5F18" w:rsidP="003C5F18">
      <w:pPr>
        <w:pStyle w:val="Titre5"/>
      </w:pPr>
      <w:bookmarkStart w:id="173" w:name="_Toc97816484"/>
      <w:r w:rsidRPr="0051442E">
        <w:t xml:space="preserve">Phase 1 : </w:t>
      </w:r>
      <w:r w:rsidRPr="00FA203F">
        <w:t>XXX</w:t>
      </w:r>
      <w:bookmarkEnd w:id="173"/>
    </w:p>
    <w:p w14:paraId="6962E07A" w14:textId="77777777" w:rsidR="003C5F18" w:rsidRPr="0051442E" w:rsidRDefault="003C5F18" w:rsidP="003C5F18">
      <w:pPr>
        <w:pStyle w:val="Masqu"/>
      </w:pPr>
      <w:r w:rsidRPr="0051442E">
        <w:t>Le texte ci-dessous est présenté à titre exemple :</w:t>
      </w:r>
    </w:p>
    <w:p w14:paraId="114A945F" w14:textId="77777777" w:rsidR="003C5F18" w:rsidRPr="0051442E" w:rsidRDefault="003C5F18" w:rsidP="0022437C">
      <w:pPr>
        <w:pStyle w:val="Masqu"/>
        <w:rPr>
          <w:i/>
          <w:iCs/>
        </w:rPr>
      </w:pPr>
      <w:r w:rsidRPr="0051442E">
        <w:rPr>
          <w:i/>
          <w:iCs/>
        </w:rPr>
        <w:t xml:space="preserve">Il n’y a pas de feuillet spécifique à la phase 1. </w:t>
      </w:r>
    </w:p>
    <w:p w14:paraId="752AB123" w14:textId="77777777" w:rsidR="003C5F18" w:rsidRPr="00F418F4" w:rsidRDefault="003C5F18" w:rsidP="0022437C">
      <w:pPr>
        <w:pStyle w:val="Masqu"/>
        <w:rPr>
          <w:i/>
          <w:iCs/>
        </w:rPr>
      </w:pPr>
      <w:r w:rsidRPr="0051442E">
        <w:rPr>
          <w:i/>
          <w:iCs/>
        </w:rPr>
        <w:t xml:space="preserve">Lors de la phase 1, la circulation doit être maintenue sur la chaussée existante de la </w:t>
      </w:r>
      <w:r w:rsidRPr="00F418F4">
        <w:rPr>
          <w:i/>
          <w:iCs/>
        </w:rPr>
        <w:t xml:space="preserve">route </w:t>
      </w:r>
      <w:r w:rsidRPr="005002CF">
        <w:rPr>
          <w:i/>
          <w:iCs/>
          <w:highlight w:val="yellow"/>
        </w:rPr>
        <w:t>XXX</w:t>
      </w:r>
      <w:r w:rsidRPr="00F418F4">
        <w:rPr>
          <w:i/>
          <w:iCs/>
        </w:rPr>
        <w:t xml:space="preserve"> en direction </w:t>
      </w:r>
      <w:r w:rsidRPr="005002CF">
        <w:rPr>
          <w:i/>
          <w:iCs/>
          <w:highlight w:val="yellow"/>
        </w:rPr>
        <w:t>XX</w:t>
      </w:r>
      <w:r w:rsidRPr="00F418F4">
        <w:rPr>
          <w:i/>
          <w:iCs/>
        </w:rPr>
        <w:t xml:space="preserve">. </w:t>
      </w:r>
    </w:p>
    <w:p w14:paraId="01DA8780" w14:textId="77777777" w:rsidR="003C5F18" w:rsidRPr="00F418F4" w:rsidRDefault="003C5F18" w:rsidP="0022437C">
      <w:pPr>
        <w:pStyle w:val="Masqu"/>
        <w:rPr>
          <w:i/>
          <w:iCs/>
        </w:rPr>
      </w:pPr>
      <w:r w:rsidRPr="00F418F4">
        <w:rPr>
          <w:i/>
          <w:iCs/>
        </w:rPr>
        <w:t xml:space="preserve">La fermeture de l’accotement de gauche de la chaussée est requise au chaînage </w:t>
      </w:r>
      <w:r w:rsidRPr="005002CF">
        <w:rPr>
          <w:i/>
          <w:iCs/>
          <w:highlight w:val="yellow"/>
        </w:rPr>
        <w:t>XX+XXX</w:t>
      </w:r>
      <w:r w:rsidRPr="00F418F4">
        <w:rPr>
          <w:i/>
          <w:iCs/>
        </w:rPr>
        <w:t xml:space="preserve"> pour l’aménagement d’une voie temporaire de déviation menant vers la chaussée opposée. Ainsi, une fermeture de l’accotement de gauche de la chaussée opposée est nécessaire également pour permettre le raccordement de la voie temporaire de déviation au </w:t>
      </w:r>
      <w:r w:rsidRPr="005002CF">
        <w:rPr>
          <w:i/>
          <w:iCs/>
          <w:highlight w:val="yellow"/>
        </w:rPr>
        <w:t>XX+XXX</w:t>
      </w:r>
      <w:r w:rsidRPr="00F418F4">
        <w:rPr>
          <w:i/>
          <w:iCs/>
        </w:rPr>
        <w:t>.</w:t>
      </w:r>
    </w:p>
    <w:p w14:paraId="378CEFAD" w14:textId="71E1DE52" w:rsidR="003C5F18" w:rsidRPr="00F418F4" w:rsidRDefault="003C5F18" w:rsidP="0022437C">
      <w:pPr>
        <w:pStyle w:val="Masqu"/>
        <w:rPr>
          <w:i/>
          <w:iCs/>
        </w:rPr>
      </w:pPr>
      <w:r w:rsidRPr="00F418F4">
        <w:rPr>
          <w:i/>
          <w:iCs/>
        </w:rPr>
        <w:t xml:space="preserve">La fermeture de l’accotement de droite de la chaussée est requise entre les chaînages </w:t>
      </w:r>
      <w:r w:rsidRPr="005002CF">
        <w:rPr>
          <w:i/>
          <w:iCs/>
          <w:highlight w:val="yellow"/>
        </w:rPr>
        <w:t>XX+XXX</w:t>
      </w:r>
      <w:r w:rsidRPr="00F418F4">
        <w:rPr>
          <w:i/>
          <w:iCs/>
        </w:rPr>
        <w:t xml:space="preserve"> et </w:t>
      </w:r>
      <w:r w:rsidRPr="005002CF">
        <w:rPr>
          <w:i/>
          <w:iCs/>
          <w:highlight w:val="yellow"/>
        </w:rPr>
        <w:t>XX+XXX</w:t>
      </w:r>
      <w:r w:rsidRPr="00F418F4">
        <w:rPr>
          <w:i/>
          <w:iCs/>
        </w:rPr>
        <w:t xml:space="preserve"> pour réaliser un élargissement afin d’aménager une autre voie temporaire de déviation à droite. Dans le cas où l’entrepreneur doit remplir le fossé existant, il doit maintenir le drainage des eaux pluviales. </w:t>
      </w:r>
    </w:p>
    <w:p w14:paraId="34D37FD7" w14:textId="1F48CA8D" w:rsidR="003C5F18" w:rsidRPr="00F418F4" w:rsidRDefault="003C5F18" w:rsidP="0022437C">
      <w:pPr>
        <w:pStyle w:val="Masqu"/>
        <w:rPr>
          <w:i/>
          <w:iCs/>
        </w:rPr>
      </w:pPr>
      <w:r w:rsidRPr="00F418F4">
        <w:rPr>
          <w:i/>
          <w:iCs/>
        </w:rPr>
        <w:t xml:space="preserve">À la phase 1, une fermeture de l’intersection </w:t>
      </w:r>
      <w:r w:rsidRPr="00F418F4">
        <w:rPr>
          <w:rFonts w:cs="Arial"/>
          <w:i/>
          <w:iCs/>
        </w:rPr>
        <w:t xml:space="preserve">du chemin </w:t>
      </w:r>
      <w:r w:rsidRPr="005002CF">
        <w:rPr>
          <w:rFonts w:cs="Arial"/>
          <w:i/>
          <w:iCs/>
          <w:highlight w:val="yellow"/>
        </w:rPr>
        <w:t>XXX</w:t>
      </w:r>
      <w:r w:rsidRPr="00F418F4">
        <w:rPr>
          <w:rFonts w:cs="Arial"/>
          <w:i/>
          <w:iCs/>
        </w:rPr>
        <w:t xml:space="preserve"> avec la route </w:t>
      </w:r>
      <w:r w:rsidRPr="005002CF">
        <w:rPr>
          <w:rFonts w:cs="Arial"/>
          <w:i/>
          <w:iCs/>
          <w:highlight w:val="yellow"/>
        </w:rPr>
        <w:t>XXX</w:t>
      </w:r>
      <w:r w:rsidRPr="00F418F4">
        <w:rPr>
          <w:rFonts w:cs="Arial"/>
          <w:i/>
          <w:iCs/>
        </w:rPr>
        <w:t xml:space="preserve"> </w:t>
      </w:r>
      <w:r w:rsidRPr="00F418F4">
        <w:rPr>
          <w:i/>
          <w:iCs/>
        </w:rPr>
        <w:t>est permise à 3 reprises selon l’horaire spécifié à l’article</w:t>
      </w:r>
      <w:r w:rsidR="00FF50D8">
        <w:rPr>
          <w:i/>
          <w:iCs/>
        </w:rPr>
        <w:t xml:space="preserve"> </w:t>
      </w:r>
      <w:r w:rsidR="00FF50D8" w:rsidRPr="00FF50D8">
        <w:rPr>
          <w:i/>
          <w:iCs/>
          <w:highlight w:val="yellow"/>
        </w:rPr>
        <w:t>4.5.2</w:t>
      </w:r>
      <w:r w:rsidR="0055583D" w:rsidRPr="00F418F4">
        <w:rPr>
          <w:i/>
          <w:iCs/>
        </w:rPr>
        <w:t xml:space="preserve"> </w:t>
      </w:r>
      <w:r w:rsidRPr="00F418F4">
        <w:rPr>
          <w:i/>
          <w:iCs/>
        </w:rPr>
        <w:t>« Plages horaires de</w:t>
      </w:r>
      <w:r w:rsidR="00584F97" w:rsidRPr="00F418F4">
        <w:rPr>
          <w:i/>
          <w:iCs/>
        </w:rPr>
        <w:t>s</w:t>
      </w:r>
      <w:r w:rsidRPr="00F418F4">
        <w:rPr>
          <w:i/>
          <w:iCs/>
        </w:rPr>
        <w:t xml:space="preserve"> entraves à la circulation ». Hors de ces fermetures, les entraves à cette intersection sont permises à la condition que l’entrepreneur puisse assurer la circulation en alternance.</w:t>
      </w:r>
    </w:p>
    <w:p w14:paraId="30DC2A3B" w14:textId="77777777" w:rsidR="003C5F18" w:rsidRPr="00F418F4" w:rsidRDefault="003C5F18" w:rsidP="0022437C">
      <w:pPr>
        <w:pStyle w:val="Masqu"/>
        <w:rPr>
          <w:rFonts w:cs="Arial"/>
          <w:i/>
          <w:iCs/>
        </w:rPr>
      </w:pPr>
      <w:r w:rsidRPr="00F418F4">
        <w:rPr>
          <w:rFonts w:cs="Arial"/>
          <w:i/>
          <w:iCs/>
        </w:rPr>
        <w:t xml:space="preserve">Lorsque l’intersection est fermée, un détour doit être aménagé sur la route </w:t>
      </w:r>
      <w:r w:rsidRPr="005002CF">
        <w:rPr>
          <w:rFonts w:cs="Arial"/>
          <w:i/>
          <w:iCs/>
          <w:highlight w:val="yellow"/>
        </w:rPr>
        <w:t>XXX</w:t>
      </w:r>
      <w:r w:rsidRPr="00F418F4">
        <w:rPr>
          <w:rFonts w:cs="Arial"/>
          <w:i/>
          <w:iCs/>
        </w:rPr>
        <w:t xml:space="preserve">. </w:t>
      </w:r>
      <w:r w:rsidRPr="00F418F4">
        <w:rPr>
          <w:rFonts w:cs="Arial"/>
          <w:i/>
          <w:iCs/>
          <w:spacing w:val="-2"/>
        </w:rPr>
        <w:t xml:space="preserve">Des panneaux spéciaux pour acheminer les usagers vers les commerces sur le chemin </w:t>
      </w:r>
      <w:r w:rsidRPr="005002CF">
        <w:rPr>
          <w:rFonts w:cs="Arial"/>
          <w:i/>
          <w:iCs/>
          <w:spacing w:val="-2"/>
          <w:highlight w:val="yellow"/>
        </w:rPr>
        <w:t>XXX</w:t>
      </w:r>
      <w:r w:rsidRPr="00F418F4">
        <w:rPr>
          <w:rFonts w:cs="Arial"/>
          <w:i/>
          <w:iCs/>
          <w:spacing w:val="-2"/>
        </w:rPr>
        <w:t xml:space="preserve"> doivent être fabriqués et mis en place</w:t>
      </w:r>
      <w:r w:rsidRPr="00F418F4">
        <w:rPr>
          <w:rFonts w:cs="Arial"/>
          <w:i/>
          <w:iCs/>
        </w:rPr>
        <w:t>.</w:t>
      </w:r>
    </w:p>
    <w:p w14:paraId="094CEC15" w14:textId="77777777" w:rsidR="003C5F18" w:rsidRPr="00F418F4" w:rsidRDefault="003C5F18" w:rsidP="0022437C">
      <w:pPr>
        <w:pStyle w:val="Masqu"/>
        <w:rPr>
          <w:i/>
          <w:iCs/>
        </w:rPr>
      </w:pPr>
      <w:r w:rsidRPr="00F418F4">
        <w:rPr>
          <w:i/>
          <w:iCs/>
        </w:rPr>
        <w:t>À la fin de la phase 1, l’entrepreneur doit terminer l’aménagement :</w:t>
      </w:r>
    </w:p>
    <w:p w14:paraId="6709A284" w14:textId="77777777" w:rsidR="003C5F18" w:rsidRPr="00F418F4" w:rsidRDefault="003C5F18" w:rsidP="003C5F18">
      <w:pPr>
        <w:pStyle w:val="Masqu-puces"/>
        <w:rPr>
          <w:i/>
          <w:iCs/>
        </w:rPr>
      </w:pPr>
      <w:r w:rsidRPr="00F418F4">
        <w:rPr>
          <w:i/>
          <w:iCs/>
        </w:rPr>
        <w:t>de la voie temporaire de déviation entre les chaussées opposées;</w:t>
      </w:r>
    </w:p>
    <w:p w14:paraId="77AC8754" w14:textId="77777777" w:rsidR="003C5F18" w:rsidRPr="00F418F4" w:rsidRDefault="003C5F18" w:rsidP="003C5F18">
      <w:pPr>
        <w:pStyle w:val="Masqu-puces"/>
        <w:rPr>
          <w:i/>
          <w:iCs/>
        </w:rPr>
      </w:pPr>
      <w:r w:rsidRPr="00F418F4">
        <w:rPr>
          <w:i/>
          <w:iCs/>
        </w:rPr>
        <w:t xml:space="preserve">de la voie temporaire de déviation à droite entre les chaînages </w:t>
      </w:r>
      <w:r w:rsidRPr="005002CF">
        <w:rPr>
          <w:i/>
          <w:iCs/>
          <w:highlight w:val="yellow"/>
        </w:rPr>
        <w:t>XX+XXX</w:t>
      </w:r>
      <w:r w:rsidRPr="00F418F4">
        <w:rPr>
          <w:i/>
          <w:iCs/>
        </w:rPr>
        <w:t xml:space="preserve"> et </w:t>
      </w:r>
      <w:r w:rsidRPr="005002CF">
        <w:rPr>
          <w:i/>
          <w:iCs/>
          <w:highlight w:val="yellow"/>
        </w:rPr>
        <w:t>XX+XXX</w:t>
      </w:r>
      <w:r w:rsidRPr="00F418F4">
        <w:rPr>
          <w:i/>
          <w:iCs/>
        </w:rPr>
        <w:t>.</w:t>
      </w:r>
    </w:p>
    <w:p w14:paraId="30D09881" w14:textId="77777777" w:rsidR="003C5F18" w:rsidRDefault="003C5F18" w:rsidP="003C5F18">
      <w:pPr>
        <w:pStyle w:val="Titre5"/>
      </w:pPr>
      <w:bookmarkStart w:id="174" w:name="_Toc97816485"/>
      <w:r w:rsidRPr="00E62C7D">
        <w:t>Pha</w:t>
      </w:r>
      <w:r w:rsidRPr="00E15035">
        <w:t xml:space="preserve">se </w:t>
      </w:r>
      <w:r>
        <w:t>X :</w:t>
      </w:r>
      <w:r w:rsidRPr="00E15035">
        <w:t xml:space="preserve"> </w:t>
      </w:r>
      <w:r w:rsidRPr="00F00168">
        <w:t>XXX</w:t>
      </w:r>
      <w:bookmarkEnd w:id="174"/>
    </w:p>
    <w:p w14:paraId="4D77516C" w14:textId="6C6DFBDB" w:rsidR="003C5F18" w:rsidRPr="00A86F4A" w:rsidRDefault="003C5F18" w:rsidP="00E62C7D">
      <w:r w:rsidRPr="009D1BF0">
        <w:rPr>
          <w:highlight w:val="yellow"/>
        </w:rPr>
        <w:t>Description de la phase X</w:t>
      </w:r>
      <w:r w:rsidR="004D3A73" w:rsidRPr="009D1BF0">
        <w:rPr>
          <w:highlight w:val="yellow"/>
        </w:rPr>
        <w:t>.</w:t>
      </w:r>
    </w:p>
    <w:p w14:paraId="284ECFFD" w14:textId="5D61A476" w:rsidR="00C5386F" w:rsidRPr="00D3734D" w:rsidRDefault="00C5386F" w:rsidP="00FC4114">
      <w:pPr>
        <w:pStyle w:val="Titre3"/>
      </w:pPr>
      <w:bookmarkStart w:id="175" w:name="_Toc74317316"/>
      <w:bookmarkStart w:id="176" w:name="_Toc97816486"/>
      <w:bookmarkEnd w:id="160"/>
      <w:r w:rsidRPr="00D3734D">
        <w:t>Avis d'intervention</w:t>
      </w:r>
      <w:bookmarkEnd w:id="161"/>
      <w:bookmarkEnd w:id="162"/>
      <w:bookmarkEnd w:id="175"/>
      <w:bookmarkEnd w:id="176"/>
    </w:p>
    <w:p w14:paraId="728DE284" w14:textId="7C570A90" w:rsidR="00C5386F" w:rsidRPr="00584C4F" w:rsidRDefault="00C5386F" w:rsidP="00C5386F">
      <w:r w:rsidRPr="00584C4F">
        <w:t xml:space="preserve">L’entrepreneur doit </w:t>
      </w:r>
      <w:r w:rsidRPr="00D93510">
        <w:t>transmettre un avis d’intervention par écrit au</w:t>
      </w:r>
      <w:r w:rsidRPr="00584C4F">
        <w:t xml:space="preserve"> </w:t>
      </w:r>
      <w:r w:rsidRPr="008C7CE9">
        <w:t>surveillant</w:t>
      </w:r>
      <w:r>
        <w:t xml:space="preserve"> </w:t>
      </w:r>
      <w:r w:rsidR="006D5DE4">
        <w:t>en respectant</w:t>
      </w:r>
      <w:r w:rsidR="006D5DE4" w:rsidRPr="00D93510">
        <w:t xml:space="preserve"> </w:t>
      </w:r>
      <w:r w:rsidRPr="00D93510">
        <w:t>les délais suivants</w:t>
      </w:r>
      <w:r>
        <w:t> </w:t>
      </w:r>
      <w:r w:rsidRPr="00584C4F">
        <w:t>:</w:t>
      </w:r>
    </w:p>
    <w:p w14:paraId="4837D857" w14:textId="49AB188C" w:rsidR="00C5386F" w:rsidRPr="00C5386F" w:rsidRDefault="00C5386F" w:rsidP="000C1B09">
      <w:pPr>
        <w:pStyle w:val="Puces1-texte"/>
      </w:pPr>
      <w:r w:rsidRPr="00C5386F">
        <w:t xml:space="preserve">au moins </w:t>
      </w:r>
      <w:r w:rsidRPr="00333D2A">
        <w:rPr>
          <w:highlight w:val="yellow"/>
        </w:rPr>
        <w:t>1</w:t>
      </w:r>
      <w:r w:rsidR="005B1B5E" w:rsidRPr="00333D2A">
        <w:rPr>
          <w:highlight w:val="yellow"/>
        </w:rPr>
        <w:t>4</w:t>
      </w:r>
      <w:r w:rsidR="004D3A73" w:rsidRPr="00333D2A">
        <w:rPr>
          <w:highlight w:val="yellow"/>
        </w:rPr>
        <w:t> </w:t>
      </w:r>
      <w:r w:rsidRPr="007B5D8B">
        <w:t>jours</w:t>
      </w:r>
      <w:r w:rsidRPr="00C5386F">
        <w:t xml:space="preserve"> avant le début d’une intervention </w:t>
      </w:r>
      <w:r w:rsidRPr="00E62C7D">
        <w:t>majeure</w:t>
      </w:r>
      <w:r w:rsidR="00396686" w:rsidRPr="00E62C7D">
        <w:t xml:space="preserve"> avec entrave</w:t>
      </w:r>
      <w:r w:rsidR="0072414F">
        <w:t xml:space="preserve"> (</w:t>
      </w:r>
      <w:r w:rsidR="0072414F" w:rsidRPr="00B97443">
        <w:t>voir</w:t>
      </w:r>
      <w:r w:rsidR="00A4177D" w:rsidRPr="00B97443">
        <w:t xml:space="preserve"> </w:t>
      </w:r>
      <w:r w:rsidR="00A4177D" w:rsidRPr="0072282D">
        <w:rPr>
          <w:highlight w:val="yellow"/>
        </w:rPr>
        <w:t>T</w:t>
      </w:r>
      <w:r w:rsidR="0072414F" w:rsidRPr="0072282D">
        <w:rPr>
          <w:highlight w:val="yellow"/>
        </w:rPr>
        <w:t xml:space="preserve">ableau </w:t>
      </w:r>
      <w:r w:rsidR="00AB7E2A" w:rsidRPr="0072282D">
        <w:rPr>
          <w:highlight w:val="yellow"/>
        </w:rPr>
        <w:t>3</w:t>
      </w:r>
      <w:r w:rsidR="00A4177D" w:rsidRPr="00B97443">
        <w:t xml:space="preserve"> </w:t>
      </w:r>
      <w:r w:rsidR="005D408B" w:rsidRPr="00B97443">
        <w:t xml:space="preserve">– </w:t>
      </w:r>
      <w:r w:rsidR="00AB7E2A" w:rsidRPr="00B97443">
        <w:t xml:space="preserve"> </w:t>
      </w:r>
      <w:r w:rsidR="006B5A68" w:rsidRPr="00B97443">
        <w:t>Liste des interventions majeures</w:t>
      </w:r>
      <w:r w:rsidR="0072282D">
        <w:t xml:space="preserve">, </w:t>
      </w:r>
      <w:r w:rsidR="0072414F">
        <w:t>ci-</w:t>
      </w:r>
      <w:r w:rsidR="00192EAD">
        <w:t>après</w:t>
      </w:r>
      <w:r w:rsidR="0072414F">
        <w:t>)</w:t>
      </w:r>
      <w:r w:rsidRPr="00C5386F">
        <w:t>;</w:t>
      </w:r>
    </w:p>
    <w:p w14:paraId="617C769A" w14:textId="610F9735" w:rsidR="00C5386F" w:rsidRPr="00C5386F" w:rsidRDefault="00C5386F" w:rsidP="005337BA">
      <w:pPr>
        <w:pStyle w:val="Puces1-texte"/>
      </w:pPr>
      <w:r w:rsidRPr="00C5386F">
        <w:t xml:space="preserve">au moins </w:t>
      </w:r>
      <w:r w:rsidR="00B212BD" w:rsidRPr="00333D2A">
        <w:rPr>
          <w:highlight w:val="yellow"/>
        </w:rPr>
        <w:t>7</w:t>
      </w:r>
      <w:r w:rsidR="004D3A73" w:rsidRPr="00333D2A">
        <w:rPr>
          <w:highlight w:val="yellow"/>
        </w:rPr>
        <w:t> </w:t>
      </w:r>
      <w:r w:rsidRPr="007B5D8B">
        <w:t>jours</w:t>
      </w:r>
      <w:r w:rsidRPr="00C5386F">
        <w:t xml:space="preserve"> avant le début d’une intervention </w:t>
      </w:r>
      <w:r w:rsidRPr="00E62C7D">
        <w:t>mineure</w:t>
      </w:r>
      <w:r w:rsidR="00396686" w:rsidRPr="00E62C7D">
        <w:t xml:space="preserve"> avec entrave</w:t>
      </w:r>
      <w:r w:rsidRPr="00E62C7D">
        <w:t>,</w:t>
      </w:r>
      <w:r w:rsidRPr="00C5386F">
        <w:t xml:space="preserve"> ainsi que toute autre modification dont des usagers doivent être avisés, notamment :</w:t>
      </w:r>
    </w:p>
    <w:p w14:paraId="7EDEDBD1" w14:textId="77777777" w:rsidR="00C5386F" w:rsidRPr="004D0377" w:rsidRDefault="00C5386F" w:rsidP="00C5386F">
      <w:pPr>
        <w:pStyle w:val="Puces2"/>
      </w:pPr>
      <w:r>
        <w:t>la r</w:t>
      </w:r>
      <w:r w:rsidRPr="004D0377">
        <w:t>éalisation des travaux, y compris l’installation de la signalisation touristique;</w:t>
      </w:r>
    </w:p>
    <w:p w14:paraId="46A3D404" w14:textId="6BE2C8FA" w:rsidR="00C5386F" w:rsidRDefault="00C5386F" w:rsidP="00C5386F">
      <w:pPr>
        <w:pStyle w:val="Puces2"/>
      </w:pPr>
      <w:r w:rsidRPr="00C32306">
        <w:t xml:space="preserve">le début de l’utilisation </w:t>
      </w:r>
      <w:r w:rsidRPr="00584C4F">
        <w:t>d’un détour</w:t>
      </w:r>
      <w:r w:rsidR="00313195" w:rsidRPr="00313195">
        <w:t xml:space="preserve"> </w:t>
      </w:r>
      <w:r w:rsidR="00921ECB">
        <w:rPr>
          <w:lang w:val="fr-CA"/>
        </w:rPr>
        <w:t>ou d’une déviation</w:t>
      </w:r>
      <w:r w:rsidRPr="00584C4F">
        <w:t>;</w:t>
      </w:r>
    </w:p>
    <w:p w14:paraId="1609774C" w14:textId="1B93FD28" w:rsidR="00C5386F" w:rsidRDefault="00C5386F" w:rsidP="00C5386F">
      <w:pPr>
        <w:pStyle w:val="Puces2"/>
      </w:pPr>
      <w:r>
        <w:t xml:space="preserve">la </w:t>
      </w:r>
      <w:r w:rsidRPr="00C32306">
        <w:t>réouverture des voies</w:t>
      </w:r>
      <w:r w:rsidR="00795D86">
        <w:rPr>
          <w:lang w:val="fr-CA"/>
        </w:rPr>
        <w:t>;</w:t>
      </w:r>
    </w:p>
    <w:p w14:paraId="043249EC" w14:textId="104E2945" w:rsidR="00C5386F" w:rsidRPr="00C32306" w:rsidRDefault="00C5386F" w:rsidP="00C5386F">
      <w:pPr>
        <w:pStyle w:val="Puces2"/>
      </w:pPr>
      <w:r>
        <w:t>les travaux d’entretien planifiés</w:t>
      </w:r>
      <w:r w:rsidRPr="00C32306">
        <w:t>;</w:t>
      </w:r>
    </w:p>
    <w:p w14:paraId="184A95C3" w14:textId="24ADD7CC" w:rsidR="00C5386F" w:rsidRDefault="00C5386F" w:rsidP="00C5386F">
      <w:pPr>
        <w:pStyle w:val="Puces2"/>
      </w:pPr>
      <w:r>
        <w:t>la f</w:t>
      </w:r>
      <w:r w:rsidRPr="00584C4F">
        <w:t>in de</w:t>
      </w:r>
      <w:r w:rsidR="0055583D">
        <w:rPr>
          <w:lang w:val="fr-CA"/>
        </w:rPr>
        <w:t>s</w:t>
      </w:r>
      <w:r w:rsidRPr="00584C4F">
        <w:t xml:space="preserve"> travaux</w:t>
      </w:r>
      <w:r>
        <w:t>.</w:t>
      </w:r>
    </w:p>
    <w:p w14:paraId="00602812" w14:textId="4341222A" w:rsidR="00C5386F" w:rsidRPr="00C5386F" w:rsidRDefault="00C5386F" w:rsidP="000C1B09">
      <w:pPr>
        <w:pStyle w:val="Puces1-texte"/>
      </w:pPr>
      <w:r w:rsidRPr="00C5386F">
        <w:t xml:space="preserve">au moins </w:t>
      </w:r>
      <w:r w:rsidRPr="00C5386F">
        <w:rPr>
          <w:highlight w:val="yellow"/>
        </w:rPr>
        <w:t xml:space="preserve">24 </w:t>
      </w:r>
      <w:r w:rsidRPr="007B5D8B">
        <w:t>heures</w:t>
      </w:r>
      <w:r w:rsidRPr="00C5386F">
        <w:t xml:space="preserve"> avant le début d’une intervention sans entrave sur </w:t>
      </w:r>
      <w:r w:rsidR="00716F58">
        <w:t>une voie de</w:t>
      </w:r>
      <w:r w:rsidR="00716F58" w:rsidRPr="00C5386F">
        <w:t xml:space="preserve"> </w:t>
      </w:r>
      <w:r w:rsidRPr="00C5386F">
        <w:t xml:space="preserve">circulation (ex. : travaux </w:t>
      </w:r>
      <w:r w:rsidR="00716F58">
        <w:t xml:space="preserve">hors chaussée </w:t>
      </w:r>
      <w:r w:rsidRPr="00C5386F">
        <w:t>dans l’emprise);</w:t>
      </w:r>
    </w:p>
    <w:p w14:paraId="03EDDFEF" w14:textId="0C053AFA" w:rsidR="00C5386F" w:rsidRPr="00AD3549" w:rsidRDefault="00C5386F" w:rsidP="005337BA">
      <w:pPr>
        <w:pStyle w:val="Puces1-texte"/>
      </w:pPr>
      <w:r w:rsidRPr="00AD3549">
        <w:t>pour apporter les modifications</w:t>
      </w:r>
      <w:r w:rsidR="00F62E6E" w:rsidRPr="00AD3549">
        <w:t xml:space="preserve">, </w:t>
      </w:r>
      <w:r w:rsidRPr="00AD3549">
        <w:t>dès qu</w:t>
      </w:r>
      <w:r w:rsidR="00EB6B54" w:rsidRPr="00AD3549">
        <w:t xml:space="preserve">’elles sont </w:t>
      </w:r>
      <w:r w:rsidRPr="00AD3549">
        <w:t>connu</w:t>
      </w:r>
      <w:r w:rsidR="00F62E6E" w:rsidRPr="00AD3549">
        <w:t>es</w:t>
      </w:r>
      <w:r w:rsidRPr="00AD3549">
        <w:t>.</w:t>
      </w:r>
      <w:r w:rsidR="00180E10" w:rsidRPr="00AD3549">
        <w:t xml:space="preserve"> Toutefois, le Ministère se réserve le droit de refuser les modifications demandées, notamment dans le cadre de modifications majeures.</w:t>
      </w:r>
    </w:p>
    <w:p w14:paraId="3310E9CC" w14:textId="3B69036E" w:rsidR="0071598B" w:rsidRPr="00A462AE" w:rsidRDefault="006D5DE4" w:rsidP="00A462AE">
      <w:pPr>
        <w:pStyle w:val="Masqu"/>
      </w:pPr>
      <w:r w:rsidRPr="00A462AE">
        <w:lastRenderedPageBreak/>
        <w:t>Le p</w:t>
      </w:r>
      <w:r w:rsidR="00E85ED7" w:rsidRPr="00A462AE">
        <w:t xml:space="preserve">aragraphe suivant est </w:t>
      </w:r>
      <w:r w:rsidR="00143307" w:rsidRPr="00A462AE">
        <w:t>o</w:t>
      </w:r>
      <w:r w:rsidR="0071598B" w:rsidRPr="00A462AE">
        <w:t>ption</w:t>
      </w:r>
      <w:r w:rsidR="00143307" w:rsidRPr="00A462AE">
        <w:t>nel</w:t>
      </w:r>
      <w:r w:rsidR="00241918" w:rsidRPr="00A462AE">
        <w:t xml:space="preserve">. Il est </w:t>
      </w:r>
      <w:r w:rsidR="00F016DF" w:rsidRPr="00A462AE">
        <w:t xml:space="preserve">applicable </w:t>
      </w:r>
      <w:r w:rsidR="00BB26F0" w:rsidRPr="00A462AE">
        <w:t>lorsque l’entrepreneur a</w:t>
      </w:r>
      <w:r w:rsidR="00F17057" w:rsidRPr="00A462AE">
        <w:t xml:space="preserve"> accès </w:t>
      </w:r>
      <w:r w:rsidR="00396686" w:rsidRPr="00A462AE">
        <w:t xml:space="preserve">à l’application </w:t>
      </w:r>
      <w:r w:rsidR="00553146">
        <w:t>« Information – Travaux routiers – Entrave » ( </w:t>
      </w:r>
      <w:r w:rsidR="00396686" w:rsidRPr="00A462AE">
        <w:t>TR</w:t>
      </w:r>
      <w:r w:rsidR="00553146">
        <w:t xml:space="preserve">R) </w:t>
      </w:r>
      <w:r w:rsidR="00396686" w:rsidRPr="00A462AE">
        <w:t>alimentant le</w:t>
      </w:r>
      <w:r w:rsidR="00F17057" w:rsidRPr="00A462AE">
        <w:t xml:space="preserve"> système SGEI.</w:t>
      </w:r>
    </w:p>
    <w:p w14:paraId="29EAE744" w14:textId="344E01AF" w:rsidR="00710FB0" w:rsidRPr="00BB26F0" w:rsidRDefault="005B1B5E" w:rsidP="00A462AE">
      <w:r w:rsidRPr="00A462AE">
        <w:t>P</w:t>
      </w:r>
      <w:r w:rsidRPr="000D51CA">
        <w:t xml:space="preserve">our </w:t>
      </w:r>
      <w:r w:rsidR="00F016DF" w:rsidRPr="000D51CA">
        <w:t>transmettre l’avis</w:t>
      </w:r>
      <w:r w:rsidR="00BB26F0" w:rsidRPr="000D51CA">
        <w:t xml:space="preserve"> d’intervention</w:t>
      </w:r>
      <w:r w:rsidRPr="000D51CA">
        <w:t>, l’entrepreneur doit utiliser</w:t>
      </w:r>
      <w:r w:rsidR="00396686" w:rsidRPr="000D51CA">
        <w:t xml:space="preserve"> </w:t>
      </w:r>
      <w:r w:rsidR="00396686" w:rsidRPr="00A462AE">
        <w:t xml:space="preserve">l’application </w:t>
      </w:r>
      <w:r w:rsidR="00E239CE">
        <w:t>« Information – Travaux routiers – Entrave » (TRR)</w:t>
      </w:r>
      <w:r w:rsidR="00396686" w:rsidRPr="000D51CA">
        <w:t xml:space="preserve"> alimentant</w:t>
      </w:r>
      <w:r w:rsidRPr="000D51CA">
        <w:t xml:space="preserve"> </w:t>
      </w:r>
      <w:r w:rsidR="009E18A5" w:rsidRPr="000D51CA">
        <w:t>le s</w:t>
      </w:r>
      <w:r w:rsidR="009E18A5" w:rsidRPr="000D51CA">
        <w:rPr>
          <w:color w:val="3C393A"/>
        </w:rPr>
        <w:t>ystème de gestion des</w:t>
      </w:r>
      <w:r w:rsidR="00BB26F0" w:rsidRPr="000D51CA">
        <w:rPr>
          <w:color w:val="3C393A"/>
        </w:rPr>
        <w:t xml:space="preserve"> </w:t>
      </w:r>
      <w:r w:rsidR="009E18A5" w:rsidRPr="000D51CA">
        <w:t>interventions</w:t>
      </w:r>
      <w:r w:rsidR="00BB26F0" w:rsidRPr="000D51CA">
        <w:t xml:space="preserve"> </w:t>
      </w:r>
      <w:r w:rsidR="009E18A5" w:rsidRPr="000D51CA">
        <w:rPr>
          <w:color w:val="3C393A"/>
        </w:rPr>
        <w:t>sur le réseau routier</w:t>
      </w:r>
      <w:r w:rsidR="009E18A5" w:rsidRPr="000D51CA" w:rsidDel="009E18A5">
        <w:rPr>
          <w:rFonts w:eastAsia="Calibri"/>
        </w:rPr>
        <w:t xml:space="preserve"> </w:t>
      </w:r>
      <w:r w:rsidR="009E18A5" w:rsidRPr="000D51CA">
        <w:rPr>
          <w:rFonts w:eastAsia="Calibri"/>
        </w:rPr>
        <w:t>« </w:t>
      </w:r>
      <w:r w:rsidR="00921ECB" w:rsidRPr="000D51CA">
        <w:rPr>
          <w:rFonts w:eastAsia="Calibri"/>
        </w:rPr>
        <w:t>SGE Interventions</w:t>
      </w:r>
      <w:r w:rsidR="009E18A5" w:rsidRPr="000D51CA">
        <w:rPr>
          <w:rFonts w:eastAsia="Calibri"/>
        </w:rPr>
        <w:t> »</w:t>
      </w:r>
      <w:r w:rsidR="00024F24" w:rsidRPr="000D51CA">
        <w:t>.</w:t>
      </w:r>
      <w:r w:rsidR="009E18A5" w:rsidRPr="000D51CA">
        <w:t xml:space="preserve"> </w:t>
      </w:r>
      <w:r w:rsidR="00710FB0" w:rsidRPr="000D51CA">
        <w:rPr>
          <w:rFonts w:cs="Arial"/>
          <w:szCs w:val="24"/>
        </w:rPr>
        <w:t>Un document d’aide à l’utilisation</w:t>
      </w:r>
      <w:r w:rsidR="000D51CA" w:rsidRPr="000D51CA">
        <w:rPr>
          <w:rFonts w:cs="Arial"/>
          <w:szCs w:val="24"/>
        </w:rPr>
        <w:t xml:space="preserve"> de</w:t>
      </w:r>
      <w:r w:rsidR="00710FB0" w:rsidRPr="000D51CA">
        <w:rPr>
          <w:rFonts w:cs="Arial"/>
          <w:szCs w:val="24"/>
        </w:rPr>
        <w:t xml:space="preserve"> </w:t>
      </w:r>
      <w:r w:rsidR="00E239CE">
        <w:t xml:space="preserve">cette application </w:t>
      </w:r>
      <w:r w:rsidR="00710FB0" w:rsidRPr="000D51CA">
        <w:rPr>
          <w:rFonts w:cs="Arial"/>
          <w:szCs w:val="24"/>
        </w:rPr>
        <w:t xml:space="preserve">est transmis à l’entrepreneur </w:t>
      </w:r>
      <w:r w:rsidR="00C97B8E" w:rsidRPr="000D51CA">
        <w:rPr>
          <w:rFonts w:cs="Arial"/>
          <w:szCs w:val="24"/>
        </w:rPr>
        <w:t xml:space="preserve">lors de </w:t>
      </w:r>
      <w:r w:rsidR="00710FB0" w:rsidRPr="000D51CA">
        <w:rPr>
          <w:rFonts w:cs="Arial"/>
          <w:szCs w:val="24"/>
        </w:rPr>
        <w:t xml:space="preserve">l’activation </w:t>
      </w:r>
      <w:r w:rsidR="006D5DE4" w:rsidRPr="000D51CA">
        <w:rPr>
          <w:rFonts w:cs="Arial"/>
          <w:szCs w:val="24"/>
        </w:rPr>
        <w:t xml:space="preserve">du </w:t>
      </w:r>
      <w:r w:rsidR="00710FB0" w:rsidRPr="000D51CA">
        <w:rPr>
          <w:rFonts w:cs="Arial"/>
          <w:szCs w:val="24"/>
        </w:rPr>
        <w:t>nouveau compte.</w:t>
      </w:r>
      <w:r w:rsidR="00710FB0" w:rsidRPr="008362F1">
        <w:rPr>
          <w:rFonts w:cs="Arial"/>
          <w:szCs w:val="24"/>
        </w:rPr>
        <w:t xml:space="preserve"> Pour obtenir un aide-mémoire, l’entrepreneur </w:t>
      </w:r>
      <w:r w:rsidR="00710FB0" w:rsidRPr="003059E3">
        <w:rPr>
          <w:rFonts w:cs="Arial"/>
          <w:szCs w:val="24"/>
        </w:rPr>
        <w:t xml:space="preserve">peut, après l’activation de son compte, </w:t>
      </w:r>
      <w:r w:rsidR="00C97B8E" w:rsidRPr="003059E3">
        <w:rPr>
          <w:rFonts w:cs="Arial"/>
          <w:szCs w:val="24"/>
        </w:rPr>
        <w:t xml:space="preserve">transmettre sa </w:t>
      </w:r>
      <w:r w:rsidR="00710FB0" w:rsidRPr="003059E3">
        <w:rPr>
          <w:rFonts w:cs="Arial"/>
          <w:szCs w:val="24"/>
        </w:rPr>
        <w:t>demande à l’adresse</w:t>
      </w:r>
      <w:r w:rsidR="00710FB0" w:rsidRPr="00C97B8E">
        <w:rPr>
          <w:rFonts w:cs="Arial"/>
          <w:szCs w:val="24"/>
        </w:rPr>
        <w:t xml:space="preserve"> </w:t>
      </w:r>
      <w:r w:rsidR="00C97B8E">
        <w:rPr>
          <w:rFonts w:cs="Arial"/>
          <w:szCs w:val="24"/>
        </w:rPr>
        <w:t>électronique</w:t>
      </w:r>
      <w:r w:rsidR="00C97B8E" w:rsidRPr="00C97B8E">
        <w:rPr>
          <w:rFonts w:cs="Arial"/>
          <w:szCs w:val="24"/>
        </w:rPr>
        <w:t xml:space="preserve"> </w:t>
      </w:r>
      <w:r w:rsidR="00710FB0" w:rsidRPr="00C97B8E">
        <w:rPr>
          <w:rFonts w:cs="Arial"/>
          <w:szCs w:val="24"/>
        </w:rPr>
        <w:t xml:space="preserve">suivante : </w:t>
      </w:r>
      <w:hyperlink r:id="rId20" w:history="1">
        <w:r w:rsidR="00E02809" w:rsidRPr="009E18A5">
          <w:rPr>
            <w:rStyle w:val="Lienhypertexte"/>
            <w:rFonts w:eastAsia="Calibri" w:cs="Arial"/>
            <w:szCs w:val="24"/>
            <w:highlight w:val="yellow"/>
          </w:rPr>
          <w:t>xxx</w:t>
        </w:r>
        <w:r w:rsidR="00E02809" w:rsidRPr="009E18A5">
          <w:rPr>
            <w:rStyle w:val="Lienhypertexte"/>
            <w:rFonts w:eastAsia="Calibri" w:cs="Arial"/>
            <w:szCs w:val="24"/>
          </w:rPr>
          <w:t>@transports.gouv.qc.ca</w:t>
        </w:r>
      </w:hyperlink>
    </w:p>
    <w:p w14:paraId="7D30321E" w14:textId="26C972A6" w:rsidR="00A82330" w:rsidRDefault="007F3660" w:rsidP="00C5386F">
      <w:r>
        <w:t>L</w:t>
      </w:r>
      <w:r w:rsidR="00A82330">
        <w:t xml:space="preserve">’entrepreneur doit </w:t>
      </w:r>
      <w:r>
        <w:t>annexer</w:t>
      </w:r>
      <w:r w:rsidR="00B80C8A">
        <w:t xml:space="preserve"> </w:t>
      </w:r>
      <w:r w:rsidR="003E5680">
        <w:t xml:space="preserve">à sa demande d’intervention </w:t>
      </w:r>
      <w:r>
        <w:t>les</w:t>
      </w:r>
      <w:r w:rsidR="00B80C8A">
        <w:t xml:space="preserve"> plans de gestion de circulation et signalisation </w:t>
      </w:r>
      <w:r w:rsidR="00DE7710">
        <w:t xml:space="preserve">ainsi que son plan de travail </w:t>
      </w:r>
      <w:r w:rsidR="00A82330">
        <w:t xml:space="preserve">qu’il </w:t>
      </w:r>
      <w:r w:rsidR="00DE7710">
        <w:t>prévoit</w:t>
      </w:r>
      <w:r w:rsidR="00A82330">
        <w:t xml:space="preserve"> utiliser</w:t>
      </w:r>
      <w:r>
        <w:t xml:space="preserve"> </w:t>
      </w:r>
      <w:r w:rsidR="001E6A35">
        <w:t xml:space="preserve">pour réaliser cette </w:t>
      </w:r>
      <w:r w:rsidR="006375E5">
        <w:t>intervention</w:t>
      </w:r>
      <w:r w:rsidR="00B80C8A">
        <w:t xml:space="preserve">. </w:t>
      </w:r>
    </w:p>
    <w:p w14:paraId="5E172505" w14:textId="4093B269" w:rsidR="00710FB0" w:rsidRDefault="006D5DE4" w:rsidP="00C5386F">
      <w:r>
        <w:t>Pour chaque</w:t>
      </w:r>
      <w:r w:rsidR="00710FB0" w:rsidRPr="007A23F9">
        <w:t xml:space="preserve"> demande d’</w:t>
      </w:r>
      <w:r w:rsidR="00710FB0">
        <w:t>intervention</w:t>
      </w:r>
      <w:r w:rsidR="00710FB0" w:rsidRPr="007A23F9">
        <w:t>, l’</w:t>
      </w:r>
      <w:r w:rsidR="00710FB0">
        <w:t>entrepreneur</w:t>
      </w:r>
      <w:r w:rsidR="00710FB0" w:rsidRPr="007A23F9">
        <w:t xml:space="preserve"> doit </w:t>
      </w:r>
      <w:r w:rsidR="00710FB0">
        <w:t>préciser</w:t>
      </w:r>
      <w:r w:rsidR="00710FB0" w:rsidRPr="007A23F9">
        <w:t xml:space="preserve"> s</w:t>
      </w:r>
      <w:r w:rsidR="00710FB0">
        <w:t>’</w:t>
      </w:r>
      <w:r w:rsidR="00710FB0" w:rsidRPr="007A23F9">
        <w:t xml:space="preserve">il y a une modification temporaire de la hauteur libre sous une structure, du dégagement horizontal </w:t>
      </w:r>
      <w:r w:rsidR="00710FB0">
        <w:t>ou</w:t>
      </w:r>
      <w:r w:rsidR="00710FB0" w:rsidRPr="007A23F9">
        <w:t xml:space="preserve"> </w:t>
      </w:r>
      <w:r w:rsidR="00710FB0">
        <w:t>de</w:t>
      </w:r>
      <w:r w:rsidR="00710FB0" w:rsidRPr="007A23F9">
        <w:t xml:space="preserve"> la limite de vitesse. Il doit également, lors d</w:t>
      </w:r>
      <w:r w:rsidR="00710FB0">
        <w:t>e la</w:t>
      </w:r>
      <w:r w:rsidR="00710FB0" w:rsidRPr="007A23F9">
        <w:t xml:space="preserve"> fermeture </w:t>
      </w:r>
      <w:r w:rsidR="00710FB0">
        <w:t>d’une route</w:t>
      </w:r>
      <w:r w:rsidR="00710FB0" w:rsidRPr="007A23F9">
        <w:t xml:space="preserve">, décrire de façon </w:t>
      </w:r>
      <w:r w:rsidR="00710FB0">
        <w:t>détaillée</w:t>
      </w:r>
      <w:r w:rsidR="00710FB0" w:rsidRPr="007A23F9">
        <w:t xml:space="preserve"> le </w:t>
      </w:r>
      <w:r w:rsidR="00DB5293">
        <w:t>détour</w:t>
      </w:r>
      <w:r w:rsidR="00710FB0" w:rsidRPr="007A23F9">
        <w:t xml:space="preserve"> qu’il va mettre en place.</w:t>
      </w:r>
    </w:p>
    <w:p w14:paraId="57B47970" w14:textId="38FACC85" w:rsidR="00C5386F" w:rsidRPr="00C5386F" w:rsidRDefault="00C5386F" w:rsidP="00C5386F">
      <w:pPr>
        <w:rPr>
          <w:lang w:eastAsia="fr-FR"/>
        </w:rPr>
      </w:pPr>
      <w:r w:rsidRPr="00563718">
        <w:t>La révision d’une demande d’</w:t>
      </w:r>
      <w:r w:rsidR="0072414F" w:rsidRPr="00563718">
        <w:t>intervention</w:t>
      </w:r>
      <w:r w:rsidRPr="00563718">
        <w:t xml:space="preserve"> qui modifie de façon importante</w:t>
      </w:r>
      <w:r w:rsidRPr="00C5386F">
        <w:t xml:space="preserve"> l’intervention prévue initialement (type de fermeture, période et durée d’</w:t>
      </w:r>
      <w:r w:rsidR="005A2613">
        <w:t>intervention</w:t>
      </w:r>
      <w:r w:rsidRPr="00C5386F">
        <w:t>, emplacement d’</w:t>
      </w:r>
      <w:r w:rsidR="005A2613">
        <w:t>intervention</w:t>
      </w:r>
      <w:r w:rsidRPr="00C5386F">
        <w:t xml:space="preserve">, </w:t>
      </w:r>
      <w:r w:rsidR="005A2613">
        <w:t xml:space="preserve">présence d’entrave, </w:t>
      </w:r>
      <w:r w:rsidRPr="00C5386F">
        <w:t>etc.) doit être considérée comme une nouvelle demande et respecter le délai prescrit.</w:t>
      </w:r>
    </w:p>
    <w:p w14:paraId="41A3ACF1" w14:textId="44AF4FDA" w:rsidR="00C5386F" w:rsidRPr="00C5386F" w:rsidRDefault="00C5386F" w:rsidP="00C5386F">
      <w:r w:rsidRPr="00C5386F">
        <w:t xml:space="preserve">Ce délai est nécessaire pour obtenir les autorisations requises des gestionnaires du réseau et </w:t>
      </w:r>
      <w:r w:rsidR="004E13DC">
        <w:t xml:space="preserve">pour </w:t>
      </w:r>
      <w:r w:rsidRPr="00C5386F">
        <w:t xml:space="preserve">aviser </w:t>
      </w:r>
      <w:r w:rsidR="000B472C">
        <w:t>l</w:t>
      </w:r>
      <w:r w:rsidR="000B472C" w:rsidRPr="00C5386F">
        <w:t xml:space="preserve">es </w:t>
      </w:r>
      <w:r w:rsidRPr="00C5386F">
        <w:t xml:space="preserve">usagers. </w:t>
      </w:r>
      <w:r w:rsidRPr="00EC3709">
        <w:t>Advenant le non-respect du délai</w:t>
      </w:r>
      <w:r w:rsidR="006303AA">
        <w:t xml:space="preserve"> prescrit</w:t>
      </w:r>
      <w:r w:rsidRPr="00EC3709">
        <w:t xml:space="preserve"> pour fournir </w:t>
      </w:r>
      <w:r w:rsidRPr="00C5386F">
        <w:t>l’avis d’intervention, le début des travaux concernés par cette étape n</w:t>
      </w:r>
      <w:r w:rsidR="0002448B">
        <w:t>’es</w:t>
      </w:r>
      <w:r w:rsidRPr="00C5386F">
        <w:t xml:space="preserve">t pas autorisé. Les frais </w:t>
      </w:r>
      <w:r w:rsidR="004E13DC">
        <w:t xml:space="preserve">associés à </w:t>
      </w:r>
      <w:r w:rsidRPr="00C5386F">
        <w:t>ce report sont à la charge de l’entrepreneur.</w:t>
      </w:r>
    </w:p>
    <w:p w14:paraId="3F2E78C9" w14:textId="2E28B215" w:rsidR="00C5386F" w:rsidRPr="00C5386F" w:rsidRDefault="00723859" w:rsidP="00C5386F">
      <w:r>
        <w:t>L</w:t>
      </w:r>
      <w:r w:rsidR="00C5386F" w:rsidRPr="00C5386F">
        <w:t xml:space="preserve">’entrepreneur doit </w:t>
      </w:r>
      <w:r>
        <w:t xml:space="preserve">appeler le </w:t>
      </w:r>
      <w:r w:rsidR="00C5386F" w:rsidRPr="00C5386F">
        <w:t>surveillant</w:t>
      </w:r>
      <w:r w:rsidR="00710FB0">
        <w:t xml:space="preserve"> au moins </w:t>
      </w:r>
      <w:r w:rsidR="00710FB0" w:rsidRPr="00EF57F7">
        <w:rPr>
          <w:highlight w:val="yellow"/>
        </w:rPr>
        <w:t>60</w:t>
      </w:r>
      <w:r w:rsidR="00E5062F" w:rsidRPr="00333D2A">
        <w:rPr>
          <w:highlight w:val="yellow"/>
        </w:rPr>
        <w:t> </w:t>
      </w:r>
      <w:r w:rsidR="00710FB0" w:rsidRPr="00633EE3">
        <w:t>minutes</w:t>
      </w:r>
      <w:r w:rsidR="00710FB0">
        <w:t xml:space="preserve"> avant le début et </w:t>
      </w:r>
      <w:r w:rsidR="00074EB9">
        <w:t xml:space="preserve">avant </w:t>
      </w:r>
      <w:r w:rsidR="00710FB0">
        <w:t>la fin</w:t>
      </w:r>
      <w:r w:rsidR="00C5386F" w:rsidRPr="00C5386F">
        <w:t xml:space="preserve"> </w:t>
      </w:r>
      <w:r>
        <w:t>d</w:t>
      </w:r>
      <w:r w:rsidR="004E13DC">
        <w:t>es</w:t>
      </w:r>
      <w:r w:rsidR="00C5386F" w:rsidRPr="00C5386F">
        <w:t xml:space="preserve"> opérations suivantes :</w:t>
      </w:r>
    </w:p>
    <w:p w14:paraId="74DC8BB0" w14:textId="01858E09" w:rsidR="00C5386F" w:rsidRPr="00C5386F" w:rsidRDefault="00A504CA" w:rsidP="000C1B09">
      <w:pPr>
        <w:pStyle w:val="Puces1-texte"/>
      </w:pPr>
      <w:r>
        <w:t>d</w:t>
      </w:r>
      <w:r w:rsidR="00C5386F" w:rsidRPr="00C5386F">
        <w:t xml:space="preserve">ébut et fin de chaque </w:t>
      </w:r>
      <w:r w:rsidR="00EE7625">
        <w:t>entrave</w:t>
      </w:r>
      <w:r w:rsidR="00C5386F" w:rsidRPr="00C5386F">
        <w:t xml:space="preserve"> sur la circulation;</w:t>
      </w:r>
    </w:p>
    <w:p w14:paraId="4BE7C284" w14:textId="23261021" w:rsidR="00C5386F" w:rsidRPr="00C5386F" w:rsidRDefault="00A504CA" w:rsidP="005337BA">
      <w:pPr>
        <w:pStyle w:val="Puces1-texte"/>
      </w:pPr>
      <w:r>
        <w:t>d</w:t>
      </w:r>
      <w:r w:rsidR="00C5386F" w:rsidRPr="00C5386F">
        <w:t>ébut et fin de la mise en place de la signalisation;</w:t>
      </w:r>
    </w:p>
    <w:p w14:paraId="151E2B3B" w14:textId="74BB3E54" w:rsidR="00C5386F" w:rsidRPr="00C5386F" w:rsidRDefault="00A504CA" w:rsidP="005337BA">
      <w:pPr>
        <w:pStyle w:val="Puces1-texte"/>
      </w:pPr>
      <w:r>
        <w:t>f</w:t>
      </w:r>
      <w:r w:rsidR="00C5386F" w:rsidRPr="00C5386F">
        <w:t>in des opérations de mise en place des fermetures;</w:t>
      </w:r>
    </w:p>
    <w:p w14:paraId="416D31C7" w14:textId="669863F8" w:rsidR="00C5386F" w:rsidRPr="00C5386F" w:rsidRDefault="00A504CA" w:rsidP="005337BA">
      <w:pPr>
        <w:pStyle w:val="Puces1-texte"/>
      </w:pPr>
      <w:r>
        <w:t>d</w:t>
      </w:r>
      <w:r w:rsidR="00C5386F" w:rsidRPr="00C5386F">
        <w:t>ébut des opérations d’ouverture des voies de circulation;</w:t>
      </w:r>
    </w:p>
    <w:p w14:paraId="151B73BD" w14:textId="7C903A42" w:rsidR="00C5386F" w:rsidRPr="00C5386F" w:rsidRDefault="00A504CA" w:rsidP="005337BA">
      <w:pPr>
        <w:pStyle w:val="Puces1-texte"/>
      </w:pPr>
      <w:r>
        <w:t>d</w:t>
      </w:r>
      <w:r w:rsidR="00C5386F" w:rsidRPr="00C5386F">
        <w:t>ébut et fin de la période de l’application des limites de vitesse temporaires;</w:t>
      </w:r>
    </w:p>
    <w:p w14:paraId="5933E855" w14:textId="0927CDFB" w:rsidR="00C5386F" w:rsidRDefault="00A504CA" w:rsidP="005337BA">
      <w:pPr>
        <w:pStyle w:val="Puces1-texte"/>
      </w:pPr>
      <w:r>
        <w:t>d</w:t>
      </w:r>
      <w:r w:rsidR="00C5386F" w:rsidRPr="00C5386F">
        <w:t>ébut et fin des opérations de l’entretien de la signalisation;</w:t>
      </w:r>
    </w:p>
    <w:p w14:paraId="3764FA71" w14:textId="23D505E2" w:rsidR="00C5386F" w:rsidRPr="00C5386F" w:rsidRDefault="00A504CA" w:rsidP="005337BA">
      <w:pPr>
        <w:pStyle w:val="Puces1-texte"/>
      </w:pPr>
      <w:r>
        <w:t>d</w:t>
      </w:r>
      <w:r w:rsidR="00C5386F" w:rsidRPr="00C5386F">
        <w:t>ébut et fin</w:t>
      </w:r>
      <w:r w:rsidR="000806AA">
        <w:t xml:space="preserve"> de</w:t>
      </w:r>
      <w:r w:rsidR="00C5386F" w:rsidRPr="00C5386F">
        <w:t xml:space="preserve"> tout</w:t>
      </w:r>
      <w:r w:rsidR="000806AA">
        <w:t>e</w:t>
      </w:r>
      <w:r w:rsidR="00C5386F" w:rsidRPr="00C5386F">
        <w:t xml:space="preserve"> autre opération non planifiable et non programmable.</w:t>
      </w:r>
    </w:p>
    <w:p w14:paraId="476D6821" w14:textId="29BD5A8E" w:rsidR="00FB7DA2" w:rsidRDefault="00710FB0" w:rsidP="00FB7DA2">
      <w:r>
        <w:t xml:space="preserve">Dans tous les cas où l’entrepreneur juge qu’il y a un risque qu’il ne soit pas en mesure d’ouvrir les voies </w:t>
      </w:r>
      <w:r w:rsidR="00C97B8E">
        <w:t xml:space="preserve">au moment convenu avec le Ministère, </w:t>
      </w:r>
      <w:r>
        <w:t xml:space="preserve">il doit aviser immédiatement le surveillant </w:t>
      </w:r>
      <w:r w:rsidR="00466576">
        <w:t>en lui transmettant les informations suivantes</w:t>
      </w:r>
      <w:r w:rsidR="00FB7DA2">
        <w:t> :</w:t>
      </w:r>
    </w:p>
    <w:p w14:paraId="303BF690" w14:textId="21A397DD" w:rsidR="00FB7DA2" w:rsidRDefault="00466576" w:rsidP="00991237">
      <w:pPr>
        <w:pStyle w:val="Puces1-texte"/>
      </w:pPr>
      <w:r>
        <w:t>l</w:t>
      </w:r>
      <w:r w:rsidR="00C97B8E">
        <w:t>es</w:t>
      </w:r>
      <w:r w:rsidR="00710FB0">
        <w:t xml:space="preserve"> motifs du retard</w:t>
      </w:r>
      <w:r w:rsidR="00FB7DA2">
        <w:t>;</w:t>
      </w:r>
    </w:p>
    <w:p w14:paraId="28EC2407" w14:textId="34B5DCB3" w:rsidR="00FB7DA2" w:rsidRDefault="00466576" w:rsidP="00991237">
      <w:pPr>
        <w:pStyle w:val="Puces1-texte"/>
      </w:pPr>
      <w:r>
        <w:t>l</w:t>
      </w:r>
      <w:r w:rsidR="00C97B8E">
        <w:t xml:space="preserve">es </w:t>
      </w:r>
      <w:r w:rsidR="00710FB0">
        <w:t>actions prises pour remédier à la situation</w:t>
      </w:r>
      <w:r w:rsidR="00FB7DA2">
        <w:t>;</w:t>
      </w:r>
    </w:p>
    <w:p w14:paraId="14A31D7F" w14:textId="03ADDFF3" w:rsidR="00FB7DA2" w:rsidRDefault="00710FB0" w:rsidP="00991237">
      <w:pPr>
        <w:pStyle w:val="Puces1-texte"/>
      </w:pPr>
      <w:r>
        <w:t>l</w:t>
      </w:r>
      <w:r w:rsidR="00466576">
        <w:t xml:space="preserve">es impacts </w:t>
      </w:r>
      <w:r>
        <w:t>sur la circulation</w:t>
      </w:r>
      <w:r w:rsidR="00FB7DA2">
        <w:t>;</w:t>
      </w:r>
    </w:p>
    <w:p w14:paraId="2F194038" w14:textId="08A4239F" w:rsidR="00C5386F" w:rsidRDefault="000B472C" w:rsidP="00991237">
      <w:pPr>
        <w:pStyle w:val="Puces1-texte"/>
      </w:pPr>
      <w:r>
        <w:t xml:space="preserve">le </w:t>
      </w:r>
      <w:r w:rsidR="00C97B8E">
        <w:t>nouveau moment</w:t>
      </w:r>
      <w:r w:rsidR="00710FB0">
        <w:t xml:space="preserve"> prévu</w:t>
      </w:r>
      <w:r w:rsidR="00C97B8E">
        <w:t xml:space="preserve"> pour </w:t>
      </w:r>
      <w:r w:rsidR="00466576">
        <w:t>l’ouverture des voies.</w:t>
      </w:r>
    </w:p>
    <w:p w14:paraId="3CD1D2CD" w14:textId="615F7870" w:rsidR="00921ECB" w:rsidRPr="00DF351C" w:rsidRDefault="00921ECB" w:rsidP="00921ECB">
      <w:pPr>
        <w:pStyle w:val="Masqu"/>
      </w:pPr>
      <w:r>
        <w:t>L</w:t>
      </w:r>
      <w:r w:rsidRPr="00DF351C">
        <w:t xml:space="preserve">e </w:t>
      </w:r>
      <w:r w:rsidR="00074EB9">
        <w:t xml:space="preserve">responsable du devis peut utiliser le </w:t>
      </w:r>
      <w:r w:rsidRPr="00DF351C">
        <w:t>paragraphe suivant si le chantier est susceptible de se poursuivre en période hivernale.</w:t>
      </w:r>
    </w:p>
    <w:p w14:paraId="621438BF" w14:textId="5C585303" w:rsidR="00921ECB" w:rsidRDefault="00921ECB" w:rsidP="009F4E38">
      <w:r>
        <w:t>Le Ministère se réserve le droit d’annuler une fermeture autorisée en cas de conditions hivernales le justifiant.</w:t>
      </w:r>
    </w:p>
    <w:p w14:paraId="072ACF8F" w14:textId="726F5DAE" w:rsidR="003813AC" w:rsidRDefault="003813AC" w:rsidP="003813AC">
      <w:pPr>
        <w:pStyle w:val="Titre4"/>
      </w:pPr>
      <w:bookmarkStart w:id="177" w:name="_Toc97816487"/>
      <w:r>
        <w:t>Interventions majeures</w:t>
      </w:r>
      <w:bookmarkEnd w:id="177"/>
    </w:p>
    <w:p w14:paraId="6CB26879" w14:textId="21CC6F5B" w:rsidR="00723859" w:rsidRDefault="003813AC" w:rsidP="00621F87">
      <w:pPr>
        <w:spacing w:after="360"/>
      </w:pPr>
      <w:r>
        <w:t>Le</w:t>
      </w:r>
      <w:r w:rsidR="00906395">
        <w:t xml:space="preserve"> tableau suivant présente la liste des interventions </w:t>
      </w:r>
      <w:r>
        <w:t>majeures</w:t>
      </w:r>
      <w:r w:rsidR="00906395">
        <w:t>.</w:t>
      </w:r>
    </w:p>
    <w:p w14:paraId="38DB48B4" w14:textId="30AEB72E" w:rsidR="00C76D79" w:rsidRPr="003B2A52" w:rsidRDefault="00C76D79" w:rsidP="0018772E">
      <w:pPr>
        <w:pStyle w:val="Lgende"/>
        <w:keepNext/>
        <w:rPr>
          <w:b/>
          <w:bCs/>
        </w:rPr>
      </w:pPr>
      <w:bookmarkStart w:id="178" w:name="_Toc97816669"/>
      <w:r w:rsidRPr="003B2A52">
        <w:rPr>
          <w:b/>
          <w:bCs/>
        </w:rPr>
        <w:lastRenderedPageBreak/>
        <w:t xml:space="preserve">Tableau </w:t>
      </w:r>
      <w:r w:rsidRPr="003B2A52">
        <w:rPr>
          <w:b/>
          <w:bCs/>
        </w:rPr>
        <w:fldChar w:fldCharType="begin"/>
      </w:r>
      <w:r w:rsidRPr="003B2A52">
        <w:rPr>
          <w:b/>
          <w:bCs/>
        </w:rPr>
        <w:instrText xml:space="preserve"> SEQ Tableau \* ARABIC </w:instrText>
      </w:r>
      <w:r w:rsidRPr="003B2A52">
        <w:rPr>
          <w:b/>
          <w:bCs/>
        </w:rPr>
        <w:fldChar w:fldCharType="separate"/>
      </w:r>
      <w:r w:rsidR="00813802" w:rsidRPr="003B2A52">
        <w:rPr>
          <w:b/>
          <w:bCs/>
          <w:noProof/>
        </w:rPr>
        <w:t>3</w:t>
      </w:r>
      <w:r w:rsidRPr="003B2A52">
        <w:rPr>
          <w:b/>
          <w:bCs/>
        </w:rPr>
        <w:fldChar w:fldCharType="end"/>
      </w:r>
      <w:r w:rsidRPr="003B2A52">
        <w:rPr>
          <w:b/>
          <w:bCs/>
        </w:rPr>
        <w:t xml:space="preserve"> </w:t>
      </w:r>
      <w:r w:rsidRPr="003B2A52">
        <w:rPr>
          <w:b/>
          <w:bCs/>
        </w:rPr>
        <w:sym w:font="Symbol" w:char="F02D"/>
      </w:r>
      <w:r w:rsidRPr="003B2A52">
        <w:rPr>
          <w:b/>
          <w:bCs/>
        </w:rPr>
        <w:t xml:space="preserve"> </w:t>
      </w:r>
      <w:r w:rsidRPr="005352A2">
        <w:t xml:space="preserve">Listes des interventions </w:t>
      </w:r>
      <w:r w:rsidR="00021993" w:rsidRPr="005352A2">
        <w:t>majeures</w:t>
      </w:r>
      <w:bookmarkEnd w:id="17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22"/>
      </w:tblGrid>
      <w:tr w:rsidR="00723859" w:rsidRPr="00BD31D1" w14:paraId="2BF892F6" w14:textId="77777777" w:rsidTr="00A21CD9">
        <w:trPr>
          <w:trHeight w:hRule="exact" w:val="695"/>
          <w:jc w:val="center"/>
        </w:trPr>
        <w:tc>
          <w:tcPr>
            <w:tcW w:w="8522" w:type="dxa"/>
            <w:tcBorders>
              <w:top w:val="single" w:sz="12" w:space="0" w:color="auto"/>
              <w:bottom w:val="single" w:sz="12" w:space="0" w:color="auto"/>
            </w:tcBorders>
            <w:shd w:val="clear" w:color="auto" w:fill="D9D9D9" w:themeFill="background1" w:themeFillShade="D9"/>
            <w:vAlign w:val="center"/>
          </w:tcPr>
          <w:p w14:paraId="3955CF25" w14:textId="74E907D9" w:rsidR="00723859" w:rsidRPr="00AF77FE" w:rsidRDefault="00723859" w:rsidP="0018772E">
            <w:pPr>
              <w:keepNext/>
              <w:jc w:val="center"/>
              <w:rPr>
                <w:rStyle w:val="Titretableau"/>
              </w:rPr>
            </w:pPr>
            <w:r w:rsidRPr="00AF77FE">
              <w:rPr>
                <w:rStyle w:val="Titretableau"/>
              </w:rPr>
              <w:t>L</w:t>
            </w:r>
            <w:r w:rsidR="00906395" w:rsidRPr="00AF77FE">
              <w:rPr>
                <w:rStyle w:val="Titretableau"/>
              </w:rPr>
              <w:t>iste des interventions majeures</w:t>
            </w:r>
          </w:p>
        </w:tc>
      </w:tr>
      <w:tr w:rsidR="003813AC" w:rsidRPr="00BD31D1" w14:paraId="345FC531" w14:textId="77777777" w:rsidTr="00A21CD9">
        <w:trPr>
          <w:trHeight w:hRule="exact" w:val="1383"/>
          <w:jc w:val="center"/>
        </w:trPr>
        <w:tc>
          <w:tcPr>
            <w:tcW w:w="8522" w:type="dxa"/>
            <w:tcBorders>
              <w:top w:val="single" w:sz="12" w:space="0" w:color="auto"/>
            </w:tcBorders>
            <w:shd w:val="clear" w:color="auto" w:fill="auto"/>
            <w:vAlign w:val="center"/>
          </w:tcPr>
          <w:p w14:paraId="106957F3" w14:textId="2C6F2E3B" w:rsidR="003813AC" w:rsidRPr="00AF77FE" w:rsidRDefault="003813AC" w:rsidP="0018772E">
            <w:pPr>
              <w:keepNext/>
              <w:rPr>
                <w:rStyle w:val="Texte-tableau"/>
              </w:rPr>
            </w:pPr>
            <w:r w:rsidRPr="00AF77FE">
              <w:rPr>
                <w:rStyle w:val="Texte-tableau"/>
              </w:rPr>
              <w:t xml:space="preserve">Fermeture </w:t>
            </w:r>
            <w:r w:rsidR="00950BD3" w:rsidRPr="00AF77FE">
              <w:rPr>
                <w:rStyle w:val="Texte-tableau"/>
              </w:rPr>
              <w:t xml:space="preserve">des voies </w:t>
            </w:r>
            <w:r w:rsidRPr="00AF77FE">
              <w:rPr>
                <w:rStyle w:val="Texte-tableau"/>
              </w:rPr>
              <w:t>(incluant une fermeture de bretelle d’accès/</w:t>
            </w:r>
            <w:r w:rsidR="00315F08" w:rsidRPr="00AF77FE">
              <w:rPr>
                <w:rStyle w:val="Texte-tableau"/>
              </w:rPr>
              <w:t xml:space="preserve">de </w:t>
            </w:r>
            <w:r w:rsidRPr="00AF77FE">
              <w:rPr>
                <w:rStyle w:val="Texte-tableau"/>
              </w:rPr>
              <w:t>sortie</w:t>
            </w:r>
            <w:r w:rsidR="00137E68" w:rsidRPr="00AF77FE">
              <w:rPr>
                <w:rStyle w:val="Texte-tableau"/>
              </w:rPr>
              <w:t xml:space="preserve"> de l’autoroute</w:t>
            </w:r>
            <w:r w:rsidRPr="00AF77FE">
              <w:rPr>
                <w:rStyle w:val="Texte-tableau"/>
              </w:rPr>
              <w:t xml:space="preserve">) </w:t>
            </w:r>
            <w:r w:rsidR="00BC415F" w:rsidRPr="00AF77FE">
              <w:rPr>
                <w:rStyle w:val="Texte-tableau"/>
              </w:rPr>
              <w:t>où</w:t>
            </w:r>
            <w:r w:rsidR="004D0682" w:rsidRPr="00AF77FE">
              <w:rPr>
                <w:rStyle w:val="Texte-tableau"/>
              </w:rPr>
              <w:t xml:space="preserve"> des</w:t>
            </w:r>
            <w:r w:rsidRPr="00AF77FE">
              <w:rPr>
                <w:rStyle w:val="Texte-tableau"/>
              </w:rPr>
              <w:t xml:space="preserve"> travaux </w:t>
            </w:r>
            <w:r w:rsidR="005A51C0" w:rsidRPr="00AF77FE">
              <w:rPr>
                <w:rStyle w:val="Texte-tableau"/>
              </w:rPr>
              <w:t>peuvent</w:t>
            </w:r>
            <w:r w:rsidRPr="00AF77FE">
              <w:rPr>
                <w:rStyle w:val="Texte-tableau"/>
              </w:rPr>
              <w:t xml:space="preserve"> avoir une incidence importante sur le temps de réponse des services d’urgence, sur les déplacements du transport scolaire, sur les résidents ou les commerçants environnants</w:t>
            </w:r>
            <w:r w:rsidR="004D0682" w:rsidRPr="00AF77FE">
              <w:rPr>
                <w:rStyle w:val="Texte-tableau"/>
              </w:rPr>
              <w:t>.</w:t>
            </w:r>
          </w:p>
        </w:tc>
      </w:tr>
      <w:tr w:rsidR="003813AC" w:rsidRPr="00BD31D1" w14:paraId="3F0AC342" w14:textId="77777777" w:rsidTr="000228EC">
        <w:trPr>
          <w:trHeight w:hRule="exact" w:val="1131"/>
          <w:jc w:val="center"/>
        </w:trPr>
        <w:tc>
          <w:tcPr>
            <w:tcW w:w="8522" w:type="dxa"/>
            <w:shd w:val="clear" w:color="auto" w:fill="auto"/>
            <w:vAlign w:val="center"/>
          </w:tcPr>
          <w:p w14:paraId="591CC051" w14:textId="53AC6739" w:rsidR="003813AC" w:rsidRPr="00AF77FE" w:rsidRDefault="003813AC" w:rsidP="00F20F5E">
            <w:pPr>
              <w:rPr>
                <w:rStyle w:val="Texte-tableau"/>
              </w:rPr>
            </w:pPr>
            <w:r w:rsidRPr="00AF77FE">
              <w:rPr>
                <w:rStyle w:val="Texte-tableau"/>
              </w:rPr>
              <w:t xml:space="preserve">Travaux sur un axe stratégique avec fermeture des voies avec risque de congestion, augmentation significative de la congestion journalière ou augmentation significative du débit sur le </w:t>
            </w:r>
            <w:r w:rsidR="00DB5293" w:rsidRPr="00AF77FE">
              <w:rPr>
                <w:rStyle w:val="Texte-tableau"/>
              </w:rPr>
              <w:t>détour</w:t>
            </w:r>
            <w:r w:rsidR="004D0682" w:rsidRPr="00AF77FE">
              <w:rPr>
                <w:rStyle w:val="Texte-tableau"/>
              </w:rPr>
              <w:t>.</w:t>
            </w:r>
          </w:p>
        </w:tc>
      </w:tr>
      <w:tr w:rsidR="003813AC" w:rsidRPr="00BD31D1" w14:paraId="42BB7285" w14:textId="77777777" w:rsidTr="000228EC">
        <w:trPr>
          <w:trHeight w:hRule="exact" w:val="569"/>
          <w:jc w:val="center"/>
        </w:trPr>
        <w:tc>
          <w:tcPr>
            <w:tcW w:w="8522" w:type="dxa"/>
            <w:shd w:val="clear" w:color="auto" w:fill="auto"/>
            <w:vAlign w:val="center"/>
          </w:tcPr>
          <w:p w14:paraId="1AF1A108" w14:textId="7BDA8E25" w:rsidR="003813AC" w:rsidRPr="00AF77FE" w:rsidRDefault="003813AC" w:rsidP="00F20F5E">
            <w:pPr>
              <w:rPr>
                <w:rStyle w:val="Texte-tableau"/>
              </w:rPr>
            </w:pPr>
            <w:r w:rsidRPr="00AF77FE">
              <w:rPr>
                <w:rStyle w:val="Texte-tableau"/>
              </w:rPr>
              <w:t xml:space="preserve">Fermeture </w:t>
            </w:r>
            <w:r w:rsidR="00950BD3" w:rsidRPr="00AF77FE">
              <w:rPr>
                <w:rStyle w:val="Texte-tableau"/>
              </w:rPr>
              <w:t xml:space="preserve">des voies </w:t>
            </w:r>
            <w:r w:rsidRPr="00AF77FE">
              <w:rPr>
                <w:rStyle w:val="Texte-tableau"/>
              </w:rPr>
              <w:t>et isolement de citoyens (pas de détour possible)</w:t>
            </w:r>
            <w:r w:rsidR="004D0682" w:rsidRPr="00AF77FE">
              <w:rPr>
                <w:rStyle w:val="Texte-tableau"/>
              </w:rPr>
              <w:t>.</w:t>
            </w:r>
          </w:p>
        </w:tc>
      </w:tr>
      <w:tr w:rsidR="003813AC" w:rsidRPr="00BD31D1" w14:paraId="27027CBC" w14:textId="77777777" w:rsidTr="000228EC">
        <w:trPr>
          <w:trHeight w:hRule="exact" w:val="563"/>
          <w:jc w:val="center"/>
        </w:trPr>
        <w:tc>
          <w:tcPr>
            <w:tcW w:w="8522" w:type="dxa"/>
            <w:shd w:val="clear" w:color="auto" w:fill="auto"/>
            <w:vAlign w:val="center"/>
          </w:tcPr>
          <w:p w14:paraId="2C251E27" w14:textId="40D5EDA0" w:rsidR="003813AC" w:rsidRPr="00AF77FE" w:rsidRDefault="003813AC" w:rsidP="00F20F5E">
            <w:pPr>
              <w:rPr>
                <w:rStyle w:val="Texte-tableau"/>
              </w:rPr>
            </w:pPr>
            <w:r w:rsidRPr="00AF77FE">
              <w:rPr>
                <w:rStyle w:val="Texte-tableau"/>
              </w:rPr>
              <w:t>Travaux réalisés de nuit à proximité de résidences</w:t>
            </w:r>
            <w:r w:rsidR="004D0682" w:rsidRPr="00AF77FE">
              <w:rPr>
                <w:rStyle w:val="Texte-tableau"/>
              </w:rPr>
              <w:t>.</w:t>
            </w:r>
          </w:p>
        </w:tc>
      </w:tr>
      <w:tr w:rsidR="003813AC" w:rsidRPr="00BD31D1" w14:paraId="0876D03F" w14:textId="77777777" w:rsidTr="000228EC">
        <w:trPr>
          <w:trHeight w:hRule="exact" w:val="844"/>
          <w:jc w:val="center"/>
        </w:trPr>
        <w:tc>
          <w:tcPr>
            <w:tcW w:w="8522" w:type="dxa"/>
            <w:shd w:val="clear" w:color="auto" w:fill="auto"/>
            <w:vAlign w:val="center"/>
          </w:tcPr>
          <w:p w14:paraId="2578057A" w14:textId="6A09ED1D" w:rsidR="003813AC" w:rsidRPr="00AF77FE" w:rsidRDefault="003813AC" w:rsidP="00F20F5E">
            <w:pPr>
              <w:rPr>
                <w:rStyle w:val="Texte-tableau"/>
              </w:rPr>
            </w:pPr>
            <w:r w:rsidRPr="00AF77FE">
              <w:rPr>
                <w:rStyle w:val="Texte-tableau"/>
              </w:rPr>
              <w:t>Travaux réalisés lors d’une période critique (heure de pointe, vendredi avant une longue fin de semaine, jour férié, etc.)</w:t>
            </w:r>
            <w:r w:rsidR="004D0682" w:rsidRPr="00AF77FE">
              <w:rPr>
                <w:rStyle w:val="Texte-tableau"/>
              </w:rPr>
              <w:t>.</w:t>
            </w:r>
          </w:p>
        </w:tc>
      </w:tr>
      <w:tr w:rsidR="003813AC" w:rsidRPr="00BD31D1" w14:paraId="4928FC04" w14:textId="77777777" w:rsidTr="000228EC">
        <w:trPr>
          <w:trHeight w:hRule="exact" w:val="565"/>
          <w:jc w:val="center"/>
        </w:trPr>
        <w:tc>
          <w:tcPr>
            <w:tcW w:w="8522" w:type="dxa"/>
            <w:shd w:val="clear" w:color="auto" w:fill="auto"/>
            <w:vAlign w:val="center"/>
          </w:tcPr>
          <w:p w14:paraId="511FB9D5" w14:textId="730CF52F" w:rsidR="003813AC" w:rsidRPr="00AF77FE" w:rsidRDefault="00DB5293" w:rsidP="00F20F5E">
            <w:pPr>
              <w:rPr>
                <w:rStyle w:val="Texte-tableau"/>
              </w:rPr>
            </w:pPr>
            <w:r w:rsidRPr="00AF77FE">
              <w:rPr>
                <w:rStyle w:val="Texte-tableau"/>
              </w:rPr>
              <w:t>Détour</w:t>
            </w:r>
            <w:r w:rsidR="003813AC" w:rsidRPr="00AF77FE">
              <w:rPr>
                <w:rStyle w:val="Texte-tableau"/>
              </w:rPr>
              <w:t xml:space="preserve"> de plus de </w:t>
            </w:r>
            <w:r w:rsidR="003813AC" w:rsidRPr="00633EE3">
              <w:rPr>
                <w:rStyle w:val="Texte-tableau"/>
              </w:rPr>
              <w:t xml:space="preserve">10 </w:t>
            </w:r>
            <w:r w:rsidR="003813AC" w:rsidRPr="00015C4C">
              <w:rPr>
                <w:rStyle w:val="Texte-tableau"/>
              </w:rPr>
              <w:t>k</w:t>
            </w:r>
            <w:r w:rsidR="003813AC" w:rsidRPr="007B5D8B">
              <w:rPr>
                <w:rStyle w:val="Texte-tableau"/>
              </w:rPr>
              <w:t>ilomètres</w:t>
            </w:r>
            <w:r w:rsidR="004D0682" w:rsidRPr="007B5D8B">
              <w:rPr>
                <w:rStyle w:val="Texte-tableau"/>
              </w:rPr>
              <w:t>.</w:t>
            </w:r>
          </w:p>
        </w:tc>
      </w:tr>
      <w:tr w:rsidR="003813AC" w:rsidRPr="00BD31D1" w14:paraId="261E4838" w14:textId="77777777" w:rsidTr="000228EC">
        <w:trPr>
          <w:trHeight w:hRule="exact" w:val="532"/>
          <w:jc w:val="center"/>
        </w:trPr>
        <w:tc>
          <w:tcPr>
            <w:tcW w:w="8522" w:type="dxa"/>
            <w:shd w:val="clear" w:color="auto" w:fill="auto"/>
            <w:vAlign w:val="center"/>
          </w:tcPr>
          <w:p w14:paraId="445904E9" w14:textId="13AD74D5" w:rsidR="003813AC" w:rsidRPr="00AF77FE" w:rsidRDefault="003813AC" w:rsidP="00F20F5E">
            <w:pPr>
              <w:rPr>
                <w:rStyle w:val="Texte-tableau"/>
              </w:rPr>
            </w:pPr>
            <w:r w:rsidRPr="00AF77FE">
              <w:rPr>
                <w:rStyle w:val="Texte-tableau"/>
              </w:rPr>
              <w:t>Travaux avec impact</w:t>
            </w:r>
            <w:r w:rsidR="004D0682" w:rsidRPr="00AF77FE">
              <w:rPr>
                <w:rStyle w:val="Texte-tableau"/>
              </w:rPr>
              <w:t>s</w:t>
            </w:r>
            <w:r w:rsidRPr="00AF77FE">
              <w:rPr>
                <w:rStyle w:val="Texte-tableau"/>
              </w:rPr>
              <w:t xml:space="preserve"> réalisés sur une structure</w:t>
            </w:r>
            <w:r w:rsidR="004D0682" w:rsidRPr="00AF77FE">
              <w:rPr>
                <w:rStyle w:val="Texte-tableau"/>
              </w:rPr>
              <w:t>.</w:t>
            </w:r>
          </w:p>
        </w:tc>
      </w:tr>
      <w:tr w:rsidR="003813AC" w:rsidRPr="00BD31D1" w14:paraId="19894F46" w14:textId="77777777" w:rsidTr="000228EC">
        <w:trPr>
          <w:trHeight w:hRule="exact" w:val="487"/>
          <w:jc w:val="center"/>
        </w:trPr>
        <w:tc>
          <w:tcPr>
            <w:tcW w:w="8522" w:type="dxa"/>
            <w:shd w:val="clear" w:color="auto" w:fill="auto"/>
            <w:vAlign w:val="center"/>
          </w:tcPr>
          <w:p w14:paraId="72C5638F" w14:textId="38E29556" w:rsidR="003813AC" w:rsidRPr="00AF77FE" w:rsidRDefault="003813AC" w:rsidP="00F20F5E">
            <w:pPr>
              <w:rPr>
                <w:rStyle w:val="Texte-tableau"/>
              </w:rPr>
            </w:pPr>
            <w:r w:rsidRPr="00AF77FE">
              <w:rPr>
                <w:rStyle w:val="Texte-tableau"/>
              </w:rPr>
              <w:t xml:space="preserve">Accès limité pour les piétons, cyclistes </w:t>
            </w:r>
            <w:r w:rsidR="00906395" w:rsidRPr="00AF77FE">
              <w:rPr>
                <w:rStyle w:val="Texte-tableau"/>
              </w:rPr>
              <w:t>ou</w:t>
            </w:r>
            <w:r w:rsidRPr="00AF77FE">
              <w:rPr>
                <w:rStyle w:val="Texte-tableau"/>
              </w:rPr>
              <w:t xml:space="preserve"> autres usagers</w:t>
            </w:r>
            <w:r w:rsidR="004D0682" w:rsidRPr="00AF77FE">
              <w:rPr>
                <w:rStyle w:val="Texte-tableau"/>
              </w:rPr>
              <w:t>.</w:t>
            </w:r>
          </w:p>
        </w:tc>
      </w:tr>
      <w:tr w:rsidR="003813AC" w:rsidRPr="00BD31D1" w14:paraId="452DDB4B" w14:textId="77777777" w:rsidTr="000228EC">
        <w:trPr>
          <w:trHeight w:hRule="exact" w:val="576"/>
          <w:jc w:val="center"/>
        </w:trPr>
        <w:tc>
          <w:tcPr>
            <w:tcW w:w="8522" w:type="dxa"/>
            <w:shd w:val="clear" w:color="auto" w:fill="auto"/>
            <w:vAlign w:val="center"/>
          </w:tcPr>
          <w:p w14:paraId="43B300AE" w14:textId="612C0B23" w:rsidR="003813AC" w:rsidRPr="00AF77FE" w:rsidRDefault="003813AC" w:rsidP="00F20F5E">
            <w:pPr>
              <w:rPr>
                <w:rStyle w:val="Texte-tableau"/>
              </w:rPr>
            </w:pPr>
            <w:r w:rsidRPr="00AF77FE">
              <w:rPr>
                <w:rStyle w:val="Texte-tableau"/>
              </w:rPr>
              <w:t>Travaux dans une zone d’événements spéciaux identifié</w:t>
            </w:r>
            <w:r w:rsidR="00906395" w:rsidRPr="00AF77FE">
              <w:rPr>
                <w:rStyle w:val="Texte-tableau"/>
              </w:rPr>
              <w:t>e</w:t>
            </w:r>
            <w:r w:rsidR="004D0682" w:rsidRPr="00AF77FE">
              <w:rPr>
                <w:rStyle w:val="Texte-tableau"/>
              </w:rPr>
              <w:t>.</w:t>
            </w:r>
          </w:p>
        </w:tc>
      </w:tr>
      <w:tr w:rsidR="003813AC" w:rsidRPr="00BD31D1" w14:paraId="15693CFF" w14:textId="77777777" w:rsidTr="000228EC">
        <w:trPr>
          <w:trHeight w:hRule="exact" w:val="576"/>
          <w:jc w:val="center"/>
        </w:trPr>
        <w:tc>
          <w:tcPr>
            <w:tcW w:w="8522" w:type="dxa"/>
            <w:shd w:val="clear" w:color="auto" w:fill="auto"/>
            <w:vAlign w:val="center"/>
          </w:tcPr>
          <w:p w14:paraId="0B429C0C" w14:textId="7DD05CAC" w:rsidR="003813AC" w:rsidRPr="00AF77FE" w:rsidRDefault="003813AC" w:rsidP="00F20F5E">
            <w:pPr>
              <w:rPr>
                <w:rStyle w:val="Texte-tableau"/>
              </w:rPr>
            </w:pPr>
            <w:r w:rsidRPr="00AF77FE">
              <w:rPr>
                <w:rStyle w:val="Texte-tableau"/>
              </w:rPr>
              <w:t>Modification de la configuration de la route à la suite des travaux</w:t>
            </w:r>
            <w:r w:rsidR="004D0682" w:rsidRPr="00AF77FE">
              <w:rPr>
                <w:rStyle w:val="Texte-tableau"/>
              </w:rPr>
              <w:t>.</w:t>
            </w:r>
          </w:p>
        </w:tc>
      </w:tr>
      <w:tr w:rsidR="003813AC" w:rsidRPr="00BD31D1" w14:paraId="4F74E55F" w14:textId="77777777" w:rsidTr="000228EC">
        <w:trPr>
          <w:trHeight w:hRule="exact" w:val="842"/>
          <w:jc w:val="center"/>
        </w:trPr>
        <w:tc>
          <w:tcPr>
            <w:tcW w:w="8522" w:type="dxa"/>
            <w:shd w:val="clear" w:color="auto" w:fill="auto"/>
            <w:vAlign w:val="center"/>
          </w:tcPr>
          <w:p w14:paraId="08200538" w14:textId="7BF9E6AD" w:rsidR="003813AC" w:rsidRPr="00AF77FE" w:rsidRDefault="003813AC" w:rsidP="00F20F5E">
            <w:pPr>
              <w:rPr>
                <w:rStyle w:val="Texte-tableau"/>
              </w:rPr>
            </w:pPr>
            <w:r w:rsidRPr="00AF77FE">
              <w:rPr>
                <w:rStyle w:val="Texte-tableau"/>
              </w:rPr>
              <w:t>Travaux dans une zone critique par rapport aux risques du milieu (glissement de terrain, etc.)</w:t>
            </w:r>
            <w:r w:rsidR="004D0682" w:rsidRPr="00AF77FE">
              <w:rPr>
                <w:rStyle w:val="Texte-tableau"/>
              </w:rPr>
              <w:t>.</w:t>
            </w:r>
          </w:p>
        </w:tc>
      </w:tr>
    </w:tbl>
    <w:p w14:paraId="5DD43880" w14:textId="77777777" w:rsidR="00EC66BC" w:rsidRPr="00DD1BC8" w:rsidRDefault="00EC66BC" w:rsidP="00EC66BC">
      <w:pPr>
        <w:pStyle w:val="Titre4"/>
      </w:pPr>
      <w:bookmarkStart w:id="179" w:name="_Toc97816488"/>
      <w:bookmarkStart w:id="180" w:name="_Toc90042061"/>
      <w:bookmarkStart w:id="181" w:name="_Toc78810688"/>
      <w:bookmarkStart w:id="182" w:name="_Toc74317317"/>
      <w:r w:rsidRPr="00DD1BC8">
        <w:t>Annulation d’une intervention par l’entrepreneur</w:t>
      </w:r>
      <w:bookmarkEnd w:id="179"/>
    </w:p>
    <w:p w14:paraId="3188789E" w14:textId="12758A34" w:rsidR="00EC66BC" w:rsidRDefault="00EC66BC" w:rsidP="00EC66BC">
      <w:pPr>
        <w:rPr>
          <w:highlight w:val="magenta"/>
        </w:rPr>
      </w:pPr>
      <w:r w:rsidRPr="00DD1BC8">
        <w:t xml:space="preserve">L’entrepreneur doit aviser le surveillant de l’annulation d’une intervention sans entrave au moins </w:t>
      </w:r>
      <w:r w:rsidRPr="00333D2A">
        <w:rPr>
          <w:highlight w:val="yellow"/>
        </w:rPr>
        <w:t>24</w:t>
      </w:r>
      <w:r w:rsidR="00E5062F" w:rsidRPr="004A775C">
        <w:rPr>
          <w:highlight w:val="yellow"/>
        </w:rPr>
        <w:t> </w:t>
      </w:r>
      <w:r w:rsidRPr="007B5D8B">
        <w:t>heures a</w:t>
      </w:r>
      <w:r w:rsidRPr="00DD1BC8">
        <w:t xml:space="preserve">vant le début </w:t>
      </w:r>
      <w:r w:rsidR="00435B05">
        <w:t>de l</w:t>
      </w:r>
      <w:r w:rsidRPr="00DD1BC8">
        <w:t>’intervention planifiée.</w:t>
      </w:r>
    </w:p>
    <w:p w14:paraId="5B881160" w14:textId="39B61B81" w:rsidR="00EC66BC" w:rsidRDefault="00EC66BC" w:rsidP="00EC66BC">
      <w:r w:rsidRPr="00DD1BC8">
        <w:t xml:space="preserve">Si l’entrepreneur doit annuler une intervention avec entrave autorisée, </w:t>
      </w:r>
      <w:r w:rsidR="00B97443">
        <w:t>il</w:t>
      </w:r>
      <w:r w:rsidR="00B97443" w:rsidRPr="00DD1BC8">
        <w:t xml:space="preserve"> </w:t>
      </w:r>
      <w:r w:rsidRPr="00DD1BC8">
        <w:t xml:space="preserve">doit aviser le surveillant de l’annulation selon les délais indiqués au </w:t>
      </w:r>
      <w:r w:rsidR="003B2A52">
        <w:t>T</w:t>
      </w:r>
      <w:r w:rsidR="003B2A52" w:rsidRPr="00DD1BC8">
        <w:t xml:space="preserve">ableau </w:t>
      </w:r>
      <w:r w:rsidR="00DA507D" w:rsidRPr="006D59F7">
        <w:rPr>
          <w:highlight w:val="yellow"/>
        </w:rPr>
        <w:t>4</w:t>
      </w:r>
      <w:r w:rsidR="003B2A52">
        <w:t xml:space="preserve"> – </w:t>
      </w:r>
      <w:r w:rsidR="00DA507D">
        <w:t xml:space="preserve">Demande d’intervention avec entraves – Délais requis </w:t>
      </w:r>
      <w:r w:rsidRPr="00A93A7D">
        <w:rPr>
          <w:highlight w:val="yellow"/>
        </w:rPr>
        <w:t>et soumettre sa demande d’annulation via l’application TRE</w:t>
      </w:r>
      <w:r w:rsidRPr="00A0073E">
        <w:t>.</w:t>
      </w:r>
    </w:p>
    <w:p w14:paraId="0E0F70C3" w14:textId="234BF76D" w:rsidR="00EC66BC" w:rsidRPr="00DD1BC8" w:rsidRDefault="00EC66BC" w:rsidP="00EC66BC">
      <w:pPr>
        <w:pStyle w:val="Masqu"/>
      </w:pPr>
      <w:r w:rsidRPr="00DD1BC8">
        <w:t xml:space="preserve">Le responsable du devis peut intégrer </w:t>
      </w:r>
      <w:r w:rsidR="00B97443">
        <w:t>d’autres</w:t>
      </w:r>
      <w:r w:rsidR="00B97443" w:rsidRPr="00DD1BC8">
        <w:t xml:space="preserve"> </w:t>
      </w:r>
      <w:r w:rsidRPr="00DD1BC8">
        <w:t xml:space="preserve">tableaux précisant </w:t>
      </w:r>
      <w:r w:rsidR="00A87C00">
        <w:t>chaque</w:t>
      </w:r>
      <w:r w:rsidR="00B97443" w:rsidRPr="00DD1BC8">
        <w:t xml:space="preserve"> </w:t>
      </w:r>
      <w:r w:rsidRPr="00DD1BC8">
        <w:t>délai en fonction d</w:t>
      </w:r>
      <w:r w:rsidR="00435B05">
        <w:t>u</w:t>
      </w:r>
      <w:r w:rsidRPr="00DD1BC8">
        <w:t xml:space="preserve"> type et </w:t>
      </w:r>
      <w:r w:rsidR="00435B05">
        <w:t xml:space="preserve">de </w:t>
      </w:r>
      <w:r w:rsidRPr="00DD1BC8">
        <w:t>l’ampleur d</w:t>
      </w:r>
      <w:r w:rsidR="00435B05">
        <w:t>e l</w:t>
      </w:r>
      <w:r w:rsidRPr="00DD1BC8">
        <w:t>’intervention</w:t>
      </w:r>
      <w:r w:rsidR="00435B05">
        <w:t>.</w:t>
      </w:r>
    </w:p>
    <w:p w14:paraId="39D97BBA" w14:textId="1C1D0C9A" w:rsidR="00C67027" w:rsidRPr="003B2A52" w:rsidRDefault="00C67027" w:rsidP="00C67027">
      <w:pPr>
        <w:pStyle w:val="Lgende"/>
        <w:keepNext/>
        <w:rPr>
          <w:b/>
          <w:bCs/>
        </w:rPr>
      </w:pPr>
      <w:bookmarkStart w:id="183" w:name="_Toc97816670"/>
      <w:r w:rsidRPr="003B2A52">
        <w:rPr>
          <w:b/>
          <w:bCs/>
        </w:rPr>
        <w:t xml:space="preserve">Tableau </w:t>
      </w:r>
      <w:r w:rsidRPr="003B2A52">
        <w:rPr>
          <w:b/>
          <w:bCs/>
        </w:rPr>
        <w:fldChar w:fldCharType="begin"/>
      </w:r>
      <w:r w:rsidRPr="003B2A52">
        <w:rPr>
          <w:b/>
          <w:bCs/>
        </w:rPr>
        <w:instrText xml:space="preserve"> SEQ Tableau \* ARABIC </w:instrText>
      </w:r>
      <w:r w:rsidRPr="003B2A52">
        <w:rPr>
          <w:b/>
          <w:bCs/>
        </w:rPr>
        <w:fldChar w:fldCharType="separate"/>
      </w:r>
      <w:r w:rsidR="00813802" w:rsidRPr="003B2A52">
        <w:rPr>
          <w:b/>
          <w:bCs/>
          <w:noProof/>
        </w:rPr>
        <w:t>4</w:t>
      </w:r>
      <w:r w:rsidRPr="003B2A52">
        <w:rPr>
          <w:b/>
          <w:bCs/>
        </w:rPr>
        <w:fldChar w:fldCharType="end"/>
      </w:r>
      <w:r w:rsidRPr="003B2A52">
        <w:rPr>
          <w:b/>
          <w:bCs/>
        </w:rPr>
        <w:t xml:space="preserve"> </w:t>
      </w:r>
      <w:r w:rsidRPr="003B2A52">
        <w:rPr>
          <w:b/>
          <w:bCs/>
        </w:rPr>
        <w:sym w:font="Symbol" w:char="F02D"/>
      </w:r>
      <w:r w:rsidRPr="003B2A52">
        <w:rPr>
          <w:b/>
          <w:bCs/>
        </w:rPr>
        <w:t xml:space="preserve"> </w:t>
      </w:r>
      <w:r w:rsidRPr="005352A2">
        <w:t xml:space="preserve">Demande d'intervention avec entraves </w:t>
      </w:r>
      <w:r w:rsidR="00AC2833" w:rsidRPr="005352A2">
        <w:sym w:font="Symbol" w:char="F02D"/>
      </w:r>
      <w:r w:rsidRPr="005352A2">
        <w:t xml:space="preserve"> Délais requis</w:t>
      </w:r>
      <w:bookmarkEnd w:id="183"/>
    </w:p>
    <w:tbl>
      <w:tblPr>
        <w:tblStyle w:val="Grilledutableau"/>
        <w:tblW w:w="0" w:type="auto"/>
        <w:jc w:val="center"/>
        <w:tblLook w:val="04A0" w:firstRow="1" w:lastRow="0" w:firstColumn="1" w:lastColumn="0" w:noHBand="0" w:noVBand="1"/>
      </w:tblPr>
      <w:tblGrid>
        <w:gridCol w:w="4305"/>
        <w:gridCol w:w="4305"/>
      </w:tblGrid>
      <w:tr w:rsidR="00EC66BC" w14:paraId="77E15E49" w14:textId="77777777" w:rsidTr="00F03D4A">
        <w:trPr>
          <w:jc w:val="center"/>
        </w:trPr>
        <w:tc>
          <w:tcPr>
            <w:tcW w:w="4315" w:type="dxa"/>
            <w:tcBorders>
              <w:top w:val="single" w:sz="12" w:space="0" w:color="auto"/>
              <w:left w:val="single" w:sz="12" w:space="0" w:color="auto"/>
              <w:bottom w:val="single" w:sz="12" w:space="0" w:color="auto"/>
            </w:tcBorders>
            <w:shd w:val="clear" w:color="auto" w:fill="D9D9D9" w:themeFill="background1" w:themeFillShade="D9"/>
          </w:tcPr>
          <w:p w14:paraId="315E8A48" w14:textId="77777777" w:rsidR="00EC66BC" w:rsidRPr="00EC66BC" w:rsidRDefault="00EC66BC" w:rsidP="000E60EF">
            <w:pPr>
              <w:jc w:val="center"/>
              <w:rPr>
                <w:rStyle w:val="Texte-tableau"/>
                <w:b/>
                <w:bCs/>
                <w:highlight w:val="magenta"/>
              </w:rPr>
            </w:pPr>
            <w:r w:rsidRPr="00435B05">
              <w:rPr>
                <w:rStyle w:val="Texte-tableau"/>
                <w:b/>
                <w:bCs/>
              </w:rPr>
              <w:t>Période où l’intervention est prévue</w:t>
            </w:r>
          </w:p>
        </w:tc>
        <w:tc>
          <w:tcPr>
            <w:tcW w:w="4315" w:type="dxa"/>
            <w:tcBorders>
              <w:top w:val="single" w:sz="12" w:space="0" w:color="auto"/>
              <w:bottom w:val="single" w:sz="12" w:space="0" w:color="auto"/>
              <w:right w:val="single" w:sz="12" w:space="0" w:color="auto"/>
            </w:tcBorders>
            <w:shd w:val="clear" w:color="auto" w:fill="D9D9D9" w:themeFill="background1" w:themeFillShade="D9"/>
          </w:tcPr>
          <w:p w14:paraId="12EBB73D" w14:textId="77777777" w:rsidR="00EC66BC" w:rsidRPr="00EC66BC" w:rsidRDefault="00EC66BC" w:rsidP="000E60EF">
            <w:pPr>
              <w:jc w:val="center"/>
              <w:rPr>
                <w:rStyle w:val="Texte-tableau"/>
                <w:b/>
                <w:bCs/>
                <w:highlight w:val="magenta"/>
              </w:rPr>
            </w:pPr>
            <w:r w:rsidRPr="00435B05">
              <w:rPr>
                <w:rStyle w:val="Texte-tableau"/>
                <w:b/>
                <w:bCs/>
              </w:rPr>
              <w:t>Délai pour déposer l’avis d’annulation</w:t>
            </w:r>
          </w:p>
        </w:tc>
      </w:tr>
      <w:tr w:rsidR="00EC66BC" w14:paraId="37585840" w14:textId="77777777" w:rsidTr="00A21CD9">
        <w:trPr>
          <w:jc w:val="center"/>
        </w:trPr>
        <w:tc>
          <w:tcPr>
            <w:tcW w:w="4315" w:type="dxa"/>
            <w:tcBorders>
              <w:top w:val="single" w:sz="12" w:space="0" w:color="auto"/>
              <w:left w:val="single" w:sz="12" w:space="0" w:color="auto"/>
              <w:bottom w:val="single" w:sz="6" w:space="0" w:color="auto"/>
              <w:right w:val="single" w:sz="8" w:space="0" w:color="auto"/>
            </w:tcBorders>
            <w:vAlign w:val="center"/>
          </w:tcPr>
          <w:p w14:paraId="1BEB04C7" w14:textId="345FE20C" w:rsidR="00EC66BC" w:rsidRPr="0092346D" w:rsidRDefault="00EC66BC" w:rsidP="000E60EF">
            <w:pPr>
              <w:jc w:val="center"/>
              <w:rPr>
                <w:rStyle w:val="Texte-tableau"/>
                <w:highlight w:val="yellow"/>
              </w:rPr>
            </w:pPr>
            <w:r w:rsidRPr="0092346D">
              <w:rPr>
                <w:rStyle w:val="Texte-tableau"/>
                <w:highlight w:val="yellow"/>
              </w:rPr>
              <w:t>Samedi 20 h</w:t>
            </w:r>
            <w:r>
              <w:rPr>
                <w:rStyle w:val="Texte-tableau"/>
                <w:highlight w:val="yellow"/>
              </w:rPr>
              <w:t xml:space="preserve"> </w:t>
            </w:r>
            <w:r w:rsidRPr="0092346D">
              <w:rPr>
                <w:rStyle w:val="Texte-tableau"/>
                <w:highlight w:val="yellow"/>
              </w:rPr>
              <w:t xml:space="preserve"> à mardi 19 h 59</w:t>
            </w:r>
          </w:p>
        </w:tc>
        <w:tc>
          <w:tcPr>
            <w:tcW w:w="4315" w:type="dxa"/>
            <w:tcBorders>
              <w:top w:val="single" w:sz="12" w:space="0" w:color="auto"/>
              <w:left w:val="nil"/>
              <w:bottom w:val="single" w:sz="8" w:space="0" w:color="auto"/>
              <w:right w:val="single" w:sz="12" w:space="0" w:color="auto"/>
            </w:tcBorders>
            <w:vAlign w:val="center"/>
          </w:tcPr>
          <w:p w14:paraId="222317E4" w14:textId="5D6FAAD8" w:rsidR="00EC66BC" w:rsidRPr="0092346D" w:rsidRDefault="00EC66BC" w:rsidP="000E60EF">
            <w:pPr>
              <w:jc w:val="center"/>
              <w:rPr>
                <w:rStyle w:val="Texte-tableau"/>
                <w:highlight w:val="yellow"/>
              </w:rPr>
            </w:pPr>
            <w:r w:rsidRPr="0092346D">
              <w:rPr>
                <w:rStyle w:val="Texte-tableau"/>
                <w:highlight w:val="yellow"/>
              </w:rPr>
              <w:t>9 h, le vendredi précédant</w:t>
            </w:r>
            <w:r>
              <w:rPr>
                <w:rStyle w:val="Texte-tableau"/>
                <w:highlight w:val="yellow"/>
              </w:rPr>
              <w:t xml:space="preserve"> le début d’intervention</w:t>
            </w:r>
          </w:p>
        </w:tc>
      </w:tr>
      <w:tr w:rsidR="00EC66BC" w14:paraId="0D12ADDF" w14:textId="77777777" w:rsidTr="00A21CD9">
        <w:trPr>
          <w:jc w:val="center"/>
        </w:trPr>
        <w:tc>
          <w:tcPr>
            <w:tcW w:w="4315" w:type="dxa"/>
            <w:tcBorders>
              <w:top w:val="single" w:sz="6" w:space="0" w:color="auto"/>
              <w:left w:val="single" w:sz="12" w:space="0" w:color="auto"/>
              <w:bottom w:val="single" w:sz="6" w:space="0" w:color="auto"/>
              <w:right w:val="single" w:sz="8" w:space="0" w:color="auto"/>
            </w:tcBorders>
            <w:vAlign w:val="center"/>
          </w:tcPr>
          <w:p w14:paraId="533E6198" w14:textId="1FF9FB0F" w:rsidR="00EC66BC" w:rsidRPr="0092346D" w:rsidRDefault="00EC66BC" w:rsidP="000E60EF">
            <w:pPr>
              <w:jc w:val="center"/>
              <w:rPr>
                <w:rStyle w:val="Texte-tableau"/>
                <w:highlight w:val="yellow"/>
              </w:rPr>
            </w:pPr>
            <w:r w:rsidRPr="0092346D">
              <w:rPr>
                <w:rStyle w:val="Texte-tableau"/>
                <w:highlight w:val="yellow"/>
              </w:rPr>
              <w:t>Mardi 20 h</w:t>
            </w:r>
            <w:r>
              <w:rPr>
                <w:rStyle w:val="Texte-tableau"/>
                <w:highlight w:val="yellow"/>
              </w:rPr>
              <w:t xml:space="preserve"> </w:t>
            </w:r>
            <w:r w:rsidRPr="0092346D">
              <w:rPr>
                <w:rStyle w:val="Texte-tableau"/>
                <w:highlight w:val="yellow"/>
              </w:rPr>
              <w:t xml:space="preserve"> à mercredi 19 h 59</w:t>
            </w:r>
          </w:p>
        </w:tc>
        <w:tc>
          <w:tcPr>
            <w:tcW w:w="4315" w:type="dxa"/>
            <w:tcBorders>
              <w:top w:val="single" w:sz="8" w:space="0" w:color="auto"/>
              <w:left w:val="nil"/>
              <w:bottom w:val="single" w:sz="8" w:space="0" w:color="auto"/>
              <w:right w:val="single" w:sz="12" w:space="0" w:color="auto"/>
            </w:tcBorders>
            <w:vAlign w:val="center"/>
          </w:tcPr>
          <w:p w14:paraId="1B32F5F6" w14:textId="54213914" w:rsidR="00EC66BC" w:rsidRPr="0092346D" w:rsidRDefault="00EC66BC" w:rsidP="000E60EF">
            <w:pPr>
              <w:jc w:val="center"/>
              <w:rPr>
                <w:rStyle w:val="Texte-tableau"/>
                <w:highlight w:val="yellow"/>
              </w:rPr>
            </w:pPr>
            <w:r w:rsidRPr="0092346D">
              <w:rPr>
                <w:rStyle w:val="Texte-tableau"/>
                <w:highlight w:val="yellow"/>
              </w:rPr>
              <w:t>9 h, le lundi précédant</w:t>
            </w:r>
            <w:r>
              <w:rPr>
                <w:rStyle w:val="Texte-tableau"/>
                <w:highlight w:val="yellow"/>
              </w:rPr>
              <w:t xml:space="preserve"> le début d’intervention</w:t>
            </w:r>
            <w:r w:rsidRPr="0092346D">
              <w:rPr>
                <w:rStyle w:val="Texte-tableau"/>
                <w:highlight w:val="yellow"/>
              </w:rPr>
              <w:t xml:space="preserve"> </w:t>
            </w:r>
          </w:p>
        </w:tc>
      </w:tr>
      <w:tr w:rsidR="00EC66BC" w14:paraId="400000A7" w14:textId="77777777" w:rsidTr="00A21CD9">
        <w:trPr>
          <w:jc w:val="center"/>
        </w:trPr>
        <w:tc>
          <w:tcPr>
            <w:tcW w:w="4315" w:type="dxa"/>
            <w:tcBorders>
              <w:top w:val="single" w:sz="6" w:space="0" w:color="auto"/>
              <w:left w:val="single" w:sz="12" w:space="0" w:color="auto"/>
              <w:bottom w:val="single" w:sz="4" w:space="0" w:color="auto"/>
              <w:right w:val="single" w:sz="8" w:space="0" w:color="auto"/>
            </w:tcBorders>
            <w:vAlign w:val="center"/>
          </w:tcPr>
          <w:p w14:paraId="20A4ECC6" w14:textId="65B4F92B" w:rsidR="00EC66BC" w:rsidRPr="0092346D" w:rsidRDefault="00EC66BC" w:rsidP="000E60EF">
            <w:pPr>
              <w:jc w:val="center"/>
              <w:rPr>
                <w:rStyle w:val="Texte-tableau"/>
                <w:highlight w:val="yellow"/>
              </w:rPr>
            </w:pPr>
            <w:r w:rsidRPr="0092346D">
              <w:rPr>
                <w:rStyle w:val="Texte-tableau"/>
                <w:highlight w:val="yellow"/>
              </w:rPr>
              <w:t>Mercredi 20 h</w:t>
            </w:r>
            <w:r>
              <w:rPr>
                <w:rStyle w:val="Texte-tableau"/>
                <w:highlight w:val="yellow"/>
              </w:rPr>
              <w:t xml:space="preserve"> </w:t>
            </w:r>
            <w:r w:rsidRPr="0092346D">
              <w:rPr>
                <w:rStyle w:val="Texte-tableau"/>
                <w:highlight w:val="yellow"/>
              </w:rPr>
              <w:t>à jeudi 19 h 59</w:t>
            </w:r>
          </w:p>
        </w:tc>
        <w:tc>
          <w:tcPr>
            <w:tcW w:w="4315" w:type="dxa"/>
            <w:tcBorders>
              <w:top w:val="nil"/>
              <w:left w:val="nil"/>
              <w:bottom w:val="single" w:sz="4" w:space="0" w:color="auto"/>
              <w:right w:val="single" w:sz="12" w:space="0" w:color="auto"/>
            </w:tcBorders>
            <w:vAlign w:val="center"/>
          </w:tcPr>
          <w:p w14:paraId="721C3A93" w14:textId="6AC7DBE2" w:rsidR="00EC66BC" w:rsidRPr="0092346D" w:rsidRDefault="00EC66BC" w:rsidP="000E60EF">
            <w:pPr>
              <w:jc w:val="center"/>
              <w:rPr>
                <w:rStyle w:val="Texte-tableau"/>
                <w:highlight w:val="yellow"/>
              </w:rPr>
            </w:pPr>
            <w:r w:rsidRPr="0092346D">
              <w:rPr>
                <w:rStyle w:val="Texte-tableau"/>
                <w:highlight w:val="yellow"/>
              </w:rPr>
              <w:t>9 h, le mardi précédant</w:t>
            </w:r>
            <w:r>
              <w:rPr>
                <w:rStyle w:val="Texte-tableau"/>
                <w:highlight w:val="yellow"/>
              </w:rPr>
              <w:t xml:space="preserve"> le début d’intervention</w:t>
            </w:r>
            <w:r w:rsidRPr="0092346D">
              <w:rPr>
                <w:rStyle w:val="Texte-tableau"/>
                <w:highlight w:val="yellow"/>
              </w:rPr>
              <w:t xml:space="preserve"> </w:t>
            </w:r>
          </w:p>
        </w:tc>
      </w:tr>
      <w:tr w:rsidR="00EC66BC" w14:paraId="1B3853E4" w14:textId="77777777" w:rsidTr="00A21CD9">
        <w:trPr>
          <w:jc w:val="center"/>
        </w:trPr>
        <w:tc>
          <w:tcPr>
            <w:tcW w:w="4315" w:type="dxa"/>
            <w:tcBorders>
              <w:top w:val="single" w:sz="4" w:space="0" w:color="auto"/>
              <w:left w:val="single" w:sz="12" w:space="0" w:color="auto"/>
              <w:bottom w:val="single" w:sz="6" w:space="0" w:color="auto"/>
              <w:right w:val="single" w:sz="8" w:space="0" w:color="auto"/>
            </w:tcBorders>
            <w:vAlign w:val="center"/>
          </w:tcPr>
          <w:p w14:paraId="5B25EC32" w14:textId="34772B82" w:rsidR="00EC66BC" w:rsidRPr="0092346D" w:rsidRDefault="00EC66BC" w:rsidP="000E60EF">
            <w:pPr>
              <w:jc w:val="center"/>
              <w:rPr>
                <w:rStyle w:val="Texte-tableau"/>
                <w:highlight w:val="yellow"/>
              </w:rPr>
            </w:pPr>
            <w:r w:rsidRPr="0092346D">
              <w:rPr>
                <w:rStyle w:val="Texte-tableau"/>
                <w:highlight w:val="yellow"/>
              </w:rPr>
              <w:t>Jeudi 20 h</w:t>
            </w:r>
            <w:r>
              <w:rPr>
                <w:rStyle w:val="Texte-tableau"/>
                <w:highlight w:val="yellow"/>
              </w:rPr>
              <w:t xml:space="preserve"> </w:t>
            </w:r>
            <w:r w:rsidRPr="0092346D">
              <w:rPr>
                <w:rStyle w:val="Texte-tableau"/>
                <w:highlight w:val="yellow"/>
              </w:rPr>
              <w:t>à vendredi 19 h 59</w:t>
            </w:r>
          </w:p>
        </w:tc>
        <w:tc>
          <w:tcPr>
            <w:tcW w:w="4315" w:type="dxa"/>
            <w:tcBorders>
              <w:top w:val="single" w:sz="4" w:space="0" w:color="auto"/>
              <w:left w:val="nil"/>
              <w:bottom w:val="single" w:sz="8" w:space="0" w:color="auto"/>
              <w:right w:val="single" w:sz="12" w:space="0" w:color="auto"/>
            </w:tcBorders>
            <w:vAlign w:val="center"/>
          </w:tcPr>
          <w:p w14:paraId="58E318B9" w14:textId="5ACCD81E" w:rsidR="00EC66BC" w:rsidRPr="0092346D" w:rsidRDefault="00EC66BC" w:rsidP="000E60EF">
            <w:pPr>
              <w:jc w:val="center"/>
              <w:rPr>
                <w:rStyle w:val="Texte-tableau"/>
                <w:highlight w:val="yellow"/>
              </w:rPr>
            </w:pPr>
            <w:r w:rsidRPr="0092346D">
              <w:rPr>
                <w:rStyle w:val="Texte-tableau"/>
                <w:highlight w:val="yellow"/>
              </w:rPr>
              <w:t>9 h, le mercredi précédant</w:t>
            </w:r>
            <w:r>
              <w:rPr>
                <w:rStyle w:val="Texte-tableau"/>
                <w:highlight w:val="yellow"/>
              </w:rPr>
              <w:t xml:space="preserve"> le début d’intervention</w:t>
            </w:r>
            <w:r w:rsidRPr="0092346D">
              <w:rPr>
                <w:rStyle w:val="Texte-tableau"/>
                <w:highlight w:val="yellow"/>
              </w:rPr>
              <w:t xml:space="preserve"> </w:t>
            </w:r>
          </w:p>
        </w:tc>
      </w:tr>
      <w:tr w:rsidR="00EC66BC" w14:paraId="48F90AC3" w14:textId="77777777" w:rsidTr="00A21CD9">
        <w:trPr>
          <w:jc w:val="center"/>
        </w:trPr>
        <w:tc>
          <w:tcPr>
            <w:tcW w:w="4315" w:type="dxa"/>
            <w:tcBorders>
              <w:top w:val="single" w:sz="6" w:space="0" w:color="auto"/>
              <w:left w:val="single" w:sz="12" w:space="0" w:color="auto"/>
              <w:bottom w:val="single" w:sz="12" w:space="0" w:color="auto"/>
              <w:right w:val="single" w:sz="8" w:space="0" w:color="auto"/>
            </w:tcBorders>
            <w:vAlign w:val="center"/>
          </w:tcPr>
          <w:p w14:paraId="5AF70DC5" w14:textId="32077201" w:rsidR="00EC66BC" w:rsidRPr="0092346D" w:rsidRDefault="00EC66BC" w:rsidP="000E60EF">
            <w:pPr>
              <w:jc w:val="center"/>
              <w:rPr>
                <w:rStyle w:val="Texte-tableau"/>
                <w:highlight w:val="yellow"/>
              </w:rPr>
            </w:pPr>
            <w:r w:rsidRPr="0092346D">
              <w:rPr>
                <w:rStyle w:val="Texte-tableau"/>
                <w:highlight w:val="yellow"/>
              </w:rPr>
              <w:lastRenderedPageBreak/>
              <w:t>Vendredi 20 h</w:t>
            </w:r>
            <w:r>
              <w:rPr>
                <w:rStyle w:val="Texte-tableau"/>
                <w:highlight w:val="yellow"/>
              </w:rPr>
              <w:t xml:space="preserve"> </w:t>
            </w:r>
            <w:r w:rsidRPr="0092346D">
              <w:rPr>
                <w:rStyle w:val="Texte-tableau"/>
                <w:highlight w:val="yellow"/>
              </w:rPr>
              <w:t>à samedi 19 h 59</w:t>
            </w:r>
          </w:p>
        </w:tc>
        <w:tc>
          <w:tcPr>
            <w:tcW w:w="4315" w:type="dxa"/>
            <w:tcBorders>
              <w:top w:val="single" w:sz="8" w:space="0" w:color="auto"/>
              <w:left w:val="nil"/>
              <w:bottom w:val="single" w:sz="12" w:space="0" w:color="auto"/>
              <w:right w:val="single" w:sz="12" w:space="0" w:color="auto"/>
            </w:tcBorders>
            <w:vAlign w:val="center"/>
          </w:tcPr>
          <w:p w14:paraId="52D82465" w14:textId="62AD6C4C" w:rsidR="00EC66BC" w:rsidRPr="0092346D" w:rsidRDefault="00EC66BC" w:rsidP="000E60EF">
            <w:pPr>
              <w:jc w:val="center"/>
              <w:rPr>
                <w:rStyle w:val="Texte-tableau"/>
                <w:highlight w:val="yellow"/>
              </w:rPr>
            </w:pPr>
            <w:r w:rsidRPr="0092346D">
              <w:rPr>
                <w:rStyle w:val="Texte-tableau"/>
                <w:highlight w:val="yellow"/>
              </w:rPr>
              <w:t>9 h</w:t>
            </w:r>
            <w:r>
              <w:rPr>
                <w:rStyle w:val="Texte-tableau"/>
                <w:highlight w:val="yellow"/>
              </w:rPr>
              <w:t xml:space="preserve"> </w:t>
            </w:r>
            <w:r w:rsidRPr="0092346D">
              <w:rPr>
                <w:rStyle w:val="Texte-tableau"/>
                <w:highlight w:val="yellow"/>
              </w:rPr>
              <w:t>, le jeudi précédant</w:t>
            </w:r>
            <w:r>
              <w:rPr>
                <w:rStyle w:val="Texte-tableau"/>
                <w:highlight w:val="yellow"/>
              </w:rPr>
              <w:t xml:space="preserve"> le début d’intervention</w:t>
            </w:r>
          </w:p>
        </w:tc>
      </w:tr>
    </w:tbl>
    <w:p w14:paraId="151EAD0A" w14:textId="0098F71B" w:rsidR="00EC66BC" w:rsidRPr="00F75B07" w:rsidRDefault="00EC66BC" w:rsidP="00A21CD9">
      <w:pPr>
        <w:pStyle w:val="Note"/>
      </w:pPr>
      <w:r w:rsidRPr="00F128B6">
        <w:rPr>
          <w:b/>
        </w:rPr>
        <w:t>Note :</w:t>
      </w:r>
      <w:r w:rsidRPr="00F128B6">
        <w:t xml:space="preserve"> </w:t>
      </w:r>
      <w:r w:rsidR="007B5D8B">
        <w:t>En</w:t>
      </w:r>
      <w:r w:rsidRPr="00F128B6">
        <w:t xml:space="preserve"> présence de jours fériés, leur nombre doit être ajouté dans le délai spécifié pour le dépôt de l’avis d’annulation (ex. : pour déposer l’annulation d’une intervention le mardi où </w:t>
      </w:r>
      <w:r w:rsidR="00927437">
        <w:t xml:space="preserve">le </w:t>
      </w:r>
      <w:r w:rsidRPr="00F128B6">
        <w:t xml:space="preserve">lundi </w:t>
      </w:r>
      <w:r w:rsidR="006D59F7">
        <w:t xml:space="preserve">précédent </w:t>
      </w:r>
      <w:r w:rsidRPr="00F128B6">
        <w:t>est un jour férié, la demande doit être déposée le vendredi).</w:t>
      </w:r>
    </w:p>
    <w:p w14:paraId="54E11613" w14:textId="77777777" w:rsidR="00EC66BC" w:rsidRPr="005C207B" w:rsidRDefault="00EC66BC" w:rsidP="00EC66BC">
      <w:pPr>
        <w:pStyle w:val="Titre4"/>
      </w:pPr>
      <w:bookmarkStart w:id="184" w:name="_Toc97816489"/>
      <w:r w:rsidRPr="005C207B">
        <w:t>Annulation d’une fermeture par le Ministère</w:t>
      </w:r>
      <w:bookmarkEnd w:id="180"/>
      <w:bookmarkEnd w:id="184"/>
    </w:p>
    <w:p w14:paraId="5A18AEA4" w14:textId="0034108A" w:rsidR="00EC66BC" w:rsidRPr="00D30A65" w:rsidRDefault="008908E0" w:rsidP="001E7EEC">
      <w:pPr>
        <w:pStyle w:val="Codedouvrage"/>
      </w:pPr>
      <w:r>
        <w:t>Pour l’article Annulation d’une fermeture par le Ministère, le responsable du devis doit prévoir au bordereau le c</w:t>
      </w:r>
      <w:r w:rsidR="00EC66BC" w:rsidRPr="00D30A65">
        <w:t>ode d’ouvrage</w:t>
      </w:r>
    </w:p>
    <w:p w14:paraId="7FF0BE50" w14:textId="26A7201B" w:rsidR="00EC66BC" w:rsidRPr="00D30A65" w:rsidRDefault="00EC66BC" w:rsidP="001E7EEC">
      <w:pPr>
        <w:pStyle w:val="Codedouvrage"/>
      </w:pPr>
      <w:r w:rsidRPr="00D30A65">
        <w:t>104805 - Dédommagement pour annulation d’une fermeture par le Ministère</w:t>
      </w:r>
      <w:r w:rsidR="005C207B" w:rsidRPr="00D30A65">
        <w:t>.</w:t>
      </w:r>
    </w:p>
    <w:p w14:paraId="51C2031D" w14:textId="77777777" w:rsidR="00EC66BC" w:rsidRDefault="00EC66BC" w:rsidP="00EC66BC">
      <w:r w:rsidRPr="005C207B">
        <w:t>Le Ministère se réserve le droit d’annuler une fermeture autorisée en cas de situation le justifiant (ex. : conditions météorologiques, conflit avec l’opération d’un tiers, notamment de déneigement).</w:t>
      </w:r>
      <w:r>
        <w:t xml:space="preserve"> </w:t>
      </w:r>
    </w:p>
    <w:p w14:paraId="1AFE59B6" w14:textId="2F312A41" w:rsidR="00EC66BC" w:rsidRDefault="00EC66BC" w:rsidP="00EC66BC">
      <w:r w:rsidRPr="005C207B">
        <w:t xml:space="preserve">Lorsque le Ministère annule une fermeture autorisée, il avise l’entrepreneur au moins </w:t>
      </w:r>
      <w:r w:rsidRPr="005C207B">
        <w:rPr>
          <w:highlight w:val="yellow"/>
        </w:rPr>
        <w:t>24</w:t>
      </w:r>
      <w:r w:rsidR="00126309">
        <w:rPr>
          <w:highlight w:val="yellow"/>
        </w:rPr>
        <w:t> </w:t>
      </w:r>
      <w:r w:rsidRPr="00F03D4A">
        <w:t>heures avant</w:t>
      </w:r>
      <w:r w:rsidRPr="005C207B">
        <w:t xml:space="preserve"> le début d</w:t>
      </w:r>
      <w:r w:rsidR="00126309">
        <w:t>e l’</w:t>
      </w:r>
      <w:r w:rsidRPr="005C207B">
        <w:t>intervention planifiée.</w:t>
      </w:r>
      <w:r>
        <w:t xml:space="preserve"> </w:t>
      </w:r>
    </w:p>
    <w:p w14:paraId="2AC45D5B" w14:textId="10A815E2" w:rsidR="00EC66BC" w:rsidRDefault="00EC66BC" w:rsidP="00EC66BC">
      <w:r w:rsidRPr="005C207B">
        <w:t>Dans le cas où ce délai n’est pas respecté, l’entrepreneur est dédommagé par le Ministère à l’article spécifique au bordereau « Dédommagement pour annulation d’une fermeture par le Ministère »</w:t>
      </w:r>
      <w:r w:rsidR="00126309">
        <w:t>,</w:t>
      </w:r>
      <w:r w:rsidRPr="005C207B">
        <w:t xml:space="preserve"> selon le prix fixé par ce dernier.</w:t>
      </w:r>
    </w:p>
    <w:p w14:paraId="38824631" w14:textId="2AB04DAB" w:rsidR="00183D02" w:rsidRPr="008957C5" w:rsidRDefault="003842E2" w:rsidP="00081140">
      <w:pPr>
        <w:pStyle w:val="Titre3"/>
      </w:pPr>
      <w:bookmarkStart w:id="185" w:name="_Toc97816490"/>
      <w:r>
        <w:t>D</w:t>
      </w:r>
      <w:r w:rsidR="00183D02">
        <w:t>égagement latéral pour zones de travaux</w:t>
      </w:r>
      <w:bookmarkEnd w:id="181"/>
      <w:bookmarkEnd w:id="185"/>
    </w:p>
    <w:p w14:paraId="102B589D" w14:textId="61B8EED5" w:rsidR="001D60D2" w:rsidRPr="00EB5C4E" w:rsidRDefault="001D60D2" w:rsidP="001D60D2">
      <w:r w:rsidRPr="00EB5C4E">
        <w:t>Le dégagement latéral pour zones de travaux est une distance de sécurité mesurée perpendiculairement à la voie de circulation qui permet de définir la zone de dégagement latéral. Le dégagement latéral pour zones de travaux est mesuré à partir de la ligne de rive ou de la ligne axiale, marquée ou balisée, de la voie de circulation analysée.</w:t>
      </w:r>
    </w:p>
    <w:p w14:paraId="328C55C3" w14:textId="2F5658B7" w:rsidR="001D60D2" w:rsidRPr="00EB5C4E" w:rsidRDefault="001D60D2" w:rsidP="001D60D2">
      <w:r w:rsidRPr="00EB5C4E">
        <w:t xml:space="preserve">Aucun obstacle non sécurisé ne </w:t>
      </w:r>
      <w:r w:rsidR="008921D7" w:rsidRPr="00EB5C4E">
        <w:t xml:space="preserve">doit </w:t>
      </w:r>
      <w:r w:rsidRPr="00EB5C4E">
        <w:t xml:space="preserve">se trouver à l’intérieur de la zone de dégagement latéral pour zones de travaux. </w:t>
      </w:r>
    </w:p>
    <w:p w14:paraId="6CA6BBEB" w14:textId="77777777" w:rsidR="001D60D2" w:rsidRPr="00EB5C4E" w:rsidRDefault="001D60D2" w:rsidP="001D60D2">
      <w:r w:rsidRPr="00EB5C4E">
        <w:t>De plus, l’entrepreneur doit identifier et sécuriser les obstacles non déplaçables (poteau, excavation, etc.) se trouvant à l’intérieur de la zone de dégagement latéral pour zones de travaux.</w:t>
      </w:r>
    </w:p>
    <w:p w14:paraId="43CD5695" w14:textId="03D36D9F" w:rsidR="001D60D2" w:rsidRPr="00EB5C4E" w:rsidRDefault="001D60D2" w:rsidP="00014B3F">
      <w:pPr>
        <w:pStyle w:val="Masqu"/>
      </w:pPr>
      <w:r w:rsidRPr="00EB5C4E">
        <w:t>Un obstacle non déplaçable est, entre autres, un objet fixe d’une hauteur de 100</w:t>
      </w:r>
      <w:r w:rsidR="00166D99" w:rsidRPr="00EB5C4E">
        <w:t> </w:t>
      </w:r>
      <w:r w:rsidRPr="00EB5C4E">
        <w:t xml:space="preserve">mm ou plus, un talus, une dénivellation, une excavation ou toute autre obstruction qui réduit le niveau de sécurité des usagers de la route et des travailleurs. </w:t>
      </w:r>
    </w:p>
    <w:p w14:paraId="0C7D6E78" w14:textId="1FEDC12A" w:rsidR="00107AD9" w:rsidRPr="00EB5C4E" w:rsidRDefault="00107AD9" w:rsidP="001D60D2">
      <w:pPr>
        <w:pStyle w:val="Masqu"/>
      </w:pPr>
      <w:r w:rsidRPr="00EB5C4E">
        <w:t>Le responsable du devis doit préciser l’utilisation de l’espace adjacent à l’aire de travail</w:t>
      </w:r>
      <w:r w:rsidR="00263245" w:rsidRPr="00EB5C4E">
        <w:t xml:space="preserve"> en choisissant </w:t>
      </w:r>
      <w:r w:rsidR="001B2100">
        <w:t>une des deux options</w:t>
      </w:r>
      <w:r w:rsidR="00263245" w:rsidRPr="00EB5C4E">
        <w:t xml:space="preserve"> suivantes.</w:t>
      </w:r>
    </w:p>
    <w:p w14:paraId="2D4C4551" w14:textId="01012982" w:rsidR="001D60D2" w:rsidRPr="004A775C" w:rsidRDefault="001D60D2" w:rsidP="001D60D2">
      <w:pPr>
        <w:pStyle w:val="Masqu"/>
      </w:pPr>
      <w:r w:rsidRPr="004A775C">
        <w:t>Option 1 : Glissière</w:t>
      </w:r>
      <w:r w:rsidR="00720BAC" w:rsidRPr="004A775C">
        <w:t>s</w:t>
      </w:r>
      <w:r w:rsidRPr="004A775C">
        <w:t xml:space="preserve"> pour chantier</w:t>
      </w:r>
      <w:r w:rsidR="00DF1692" w:rsidRPr="004A775C">
        <w:t>s</w:t>
      </w:r>
      <w:r w:rsidRPr="004A775C">
        <w:t xml:space="preserve"> présente</w:t>
      </w:r>
      <w:r w:rsidR="005F450F" w:rsidRPr="004A775C">
        <w:t>s</w:t>
      </w:r>
      <w:r w:rsidRPr="004A775C">
        <w:t xml:space="preserve"> et de longueur suffisante</w:t>
      </w:r>
    </w:p>
    <w:p w14:paraId="2F29F196" w14:textId="740F5171" w:rsidR="001D60D2" w:rsidRPr="00EB5C4E" w:rsidRDefault="001D60D2" w:rsidP="001D60D2">
      <w:pPr>
        <w:pStyle w:val="Masqu"/>
      </w:pPr>
      <w:r w:rsidRPr="00EB5C4E">
        <w:t xml:space="preserve">Si la longueur nécessaire de la glissière pour chantiers a été déterminée en considérant le dégagement latéral pour zone </w:t>
      </w:r>
      <w:r w:rsidR="002A4EE2" w:rsidRPr="00EB5C4E">
        <w:t>d’activité</w:t>
      </w:r>
      <w:r w:rsidRPr="00EB5C4E">
        <w:t xml:space="preserve"> maximal</w:t>
      </w:r>
      <w:r w:rsidR="0077031D">
        <w:t>e</w:t>
      </w:r>
      <w:r w:rsidRPr="00EB5C4E">
        <w:t xml:space="preserve"> conformément à la méthode de calcul indiquée à la </w:t>
      </w:r>
      <w:r w:rsidRPr="00E114CA">
        <w:t xml:space="preserve">section </w:t>
      </w:r>
      <w:r w:rsidR="0042092B" w:rsidRPr="00E114CA">
        <w:t>5.6.2.3</w:t>
      </w:r>
      <w:r w:rsidR="00E114CA">
        <w:t> « </w:t>
      </w:r>
      <w:r w:rsidR="0042092B" w:rsidRPr="00E114CA">
        <w:t>Détermination</w:t>
      </w:r>
      <w:r w:rsidR="0042092B" w:rsidRPr="00EB5C4E">
        <w:t xml:space="preserve"> de la longueur nécessaire de la glissière pour chantiers à l’approche d’une aire de travail</w:t>
      </w:r>
      <w:r w:rsidR="00E114CA">
        <w:t> »</w:t>
      </w:r>
      <w:r w:rsidR="0042092B" w:rsidRPr="00EB5C4E">
        <w:t xml:space="preserve"> </w:t>
      </w:r>
      <w:r w:rsidR="00E114CA">
        <w:t>du</w:t>
      </w:r>
      <w:r w:rsidRPr="00EB5C4E">
        <w:t xml:space="preserve"> chapitre 5</w:t>
      </w:r>
      <w:r w:rsidR="00E114CA">
        <w:t> </w:t>
      </w:r>
      <w:r w:rsidRPr="00EB5C4E">
        <w:t xml:space="preserve">« Dispositifs de retenue pour chantiers » du </w:t>
      </w:r>
      <w:r w:rsidRPr="00EB5C4E">
        <w:rPr>
          <w:i/>
          <w:iCs/>
        </w:rPr>
        <w:t>Tome VIII – Dispositifs de retenue</w:t>
      </w:r>
      <w:r w:rsidRPr="00EB5C4E">
        <w:t>.</w:t>
      </w:r>
    </w:p>
    <w:p w14:paraId="7F9655D6" w14:textId="1D350315" w:rsidR="001D60D2" w:rsidRPr="00EB5C4E" w:rsidRDefault="001D60D2" w:rsidP="001D60D2">
      <w:r w:rsidRPr="00EB5C4E">
        <w:t xml:space="preserve">Pendant </w:t>
      </w:r>
      <w:r w:rsidR="00AE3B0B">
        <w:t>l</w:t>
      </w:r>
      <w:r w:rsidRPr="00EB5C4E">
        <w:t xml:space="preserve">es heures de travail, l’entrepreneur est autorisé à utiliser l’espace adjacent à l’aire de travail pour stationner des véhicules ou pour entreposer le matériel et les matériaux requis pour le travail à effectuer. Hors des heures de travail, l’entrepreneur doit respecter les exigences de l’article </w:t>
      </w:r>
      <w:r w:rsidRPr="0039403B">
        <w:rPr>
          <w:highlight w:val="yellow"/>
        </w:rPr>
        <w:t>6.4.1</w:t>
      </w:r>
      <w:r w:rsidRPr="00EB5C4E">
        <w:t xml:space="preserve"> </w:t>
      </w:r>
      <w:r w:rsidRPr="0039403B">
        <w:t>« Entreposage</w:t>
      </w:r>
      <w:r w:rsidRPr="00EB5C4E">
        <w:t xml:space="preserve"> du matériel dans la zone de travaux</w:t>
      </w:r>
      <w:r w:rsidR="00A74F30">
        <w:t xml:space="preserve"> </w:t>
      </w:r>
      <w:r w:rsidR="00A74F30">
        <w:rPr>
          <w:rFonts w:cs="Arial"/>
        </w:rPr>
        <w:t>»</w:t>
      </w:r>
      <w:r w:rsidRPr="00EB5C4E">
        <w:t>.</w:t>
      </w:r>
    </w:p>
    <w:p w14:paraId="0B7DF850" w14:textId="681DCC08" w:rsidR="00107AD9" w:rsidRPr="0096490C" w:rsidRDefault="001D60D2" w:rsidP="001D60D2">
      <w:pPr>
        <w:pStyle w:val="Masqu"/>
      </w:pPr>
      <w:r w:rsidRPr="0096490C">
        <w:t>Option</w:t>
      </w:r>
      <w:r w:rsidR="00E3229C" w:rsidRPr="0096490C">
        <w:t> </w:t>
      </w:r>
      <w:r w:rsidRPr="0096490C">
        <w:t>2 : Glissière</w:t>
      </w:r>
      <w:r w:rsidR="00720BAC" w:rsidRPr="0096490C">
        <w:t>s</w:t>
      </w:r>
      <w:r w:rsidRPr="0096490C">
        <w:t xml:space="preserve"> pour chantier</w:t>
      </w:r>
      <w:r w:rsidR="00DF1692" w:rsidRPr="0096490C">
        <w:t>s</w:t>
      </w:r>
      <w:r w:rsidRPr="0096490C">
        <w:t xml:space="preserve"> </w:t>
      </w:r>
      <w:r w:rsidR="00107AD9" w:rsidRPr="0096490C">
        <w:t>absen</w:t>
      </w:r>
      <w:r w:rsidRPr="0096490C">
        <w:t>te</w:t>
      </w:r>
      <w:r w:rsidR="00E3229C" w:rsidRPr="0096490C">
        <w:t>s</w:t>
      </w:r>
      <w:r w:rsidRPr="0096490C">
        <w:t xml:space="preserve"> </w:t>
      </w:r>
      <w:r w:rsidR="0042092B" w:rsidRPr="0096490C">
        <w:t>ou</w:t>
      </w:r>
      <w:r w:rsidRPr="0096490C">
        <w:t xml:space="preserve"> de longueur </w:t>
      </w:r>
      <w:r w:rsidR="00107AD9" w:rsidRPr="0096490C">
        <w:t>in</w:t>
      </w:r>
      <w:r w:rsidRPr="0096490C">
        <w:t>suffisante</w:t>
      </w:r>
    </w:p>
    <w:p w14:paraId="408C77E7" w14:textId="3218A66B" w:rsidR="001D60D2" w:rsidRPr="00AE3B0B" w:rsidRDefault="001D60D2" w:rsidP="001D60D2">
      <w:pPr>
        <w:pStyle w:val="Masqu"/>
      </w:pPr>
      <w:r w:rsidRPr="00AE3B0B">
        <w:t xml:space="preserve">S’il n’y a pas de glissière pour chantiers ou si sa longueur est insuffisante conformément à la méthode de calcul indiquée à </w:t>
      </w:r>
      <w:r w:rsidR="00A557E3">
        <w:t xml:space="preserve">la </w:t>
      </w:r>
      <w:r w:rsidR="00A557E3" w:rsidRPr="003F436A">
        <w:t xml:space="preserve">section </w:t>
      </w:r>
      <w:r w:rsidR="00637477" w:rsidRPr="003F436A">
        <w:t>5.6.2.3</w:t>
      </w:r>
      <w:r w:rsidR="003F436A">
        <w:t> </w:t>
      </w:r>
      <w:r w:rsidRPr="003F436A">
        <w:t>« </w:t>
      </w:r>
      <w:r w:rsidR="00637477" w:rsidRPr="003F436A">
        <w:t>Détermination</w:t>
      </w:r>
      <w:r w:rsidR="00637477">
        <w:t xml:space="preserve"> de la l</w:t>
      </w:r>
      <w:r w:rsidRPr="00AE3B0B">
        <w:t>ongueur nécessaire de la glissière pour chantier</w:t>
      </w:r>
      <w:r w:rsidR="00637477">
        <w:t>s à l’approche d’une aire de travail</w:t>
      </w:r>
      <w:r w:rsidRPr="00AE3B0B">
        <w:t xml:space="preserve"> » </w:t>
      </w:r>
      <w:r w:rsidR="003F436A">
        <w:t>du</w:t>
      </w:r>
      <w:r w:rsidR="003F436A" w:rsidRPr="00AE3B0B">
        <w:t xml:space="preserve"> </w:t>
      </w:r>
      <w:r w:rsidRPr="00AE3B0B">
        <w:t>chapitre 5</w:t>
      </w:r>
      <w:r w:rsidR="003F436A">
        <w:t> </w:t>
      </w:r>
      <w:r w:rsidRPr="00AE3B0B">
        <w:t xml:space="preserve">« Dispositifs de retenue pour chantiers » du </w:t>
      </w:r>
      <w:r w:rsidRPr="00AE3B0B">
        <w:rPr>
          <w:i/>
          <w:iCs/>
        </w:rPr>
        <w:t>Tome VIII – Dispositifs de retenue</w:t>
      </w:r>
      <w:r w:rsidRPr="00AE3B0B">
        <w:t>.</w:t>
      </w:r>
    </w:p>
    <w:p w14:paraId="30A14062" w14:textId="5903ED07" w:rsidR="001D60D2" w:rsidRPr="00AE3B0B" w:rsidRDefault="001D60D2" w:rsidP="00107AD9">
      <w:r w:rsidRPr="00AE3B0B">
        <w:t>Pendant les heures de travail, l’entrepreneur est autorisé à utiliser l’espace adjacent à l’aire de travail pour stationner des véhicules ou pour entreposer le matériel et les matériaux requis pour le travail à effectuer uniquement en dehors de la zone de dégagement latéral pour zones de travaux établie au devis. Hors des heures de travail, l’entrepreneur doit respecter les exigences de l’article</w:t>
      </w:r>
      <w:r w:rsidR="00015C4C">
        <w:t> </w:t>
      </w:r>
      <w:r w:rsidRPr="004A775C">
        <w:rPr>
          <w:highlight w:val="yellow"/>
        </w:rPr>
        <w:t>6.4.1</w:t>
      </w:r>
      <w:r w:rsidR="00015C4C">
        <w:t> </w:t>
      </w:r>
      <w:r w:rsidR="003F436A">
        <w:t>« </w:t>
      </w:r>
      <w:r w:rsidRPr="00AE3B0B">
        <w:t>Entreposage du matériel dans la zone de travaux</w:t>
      </w:r>
      <w:r w:rsidR="003F436A">
        <w:rPr>
          <w:rFonts w:cs="Arial"/>
        </w:rPr>
        <w:t> »</w:t>
      </w:r>
      <w:r w:rsidRPr="00AE3B0B">
        <w:t xml:space="preserve">. </w:t>
      </w:r>
    </w:p>
    <w:p w14:paraId="06161CCE" w14:textId="2752B389" w:rsidR="001D60D2" w:rsidRDefault="001D60D2" w:rsidP="00107AD9">
      <w:r w:rsidRPr="00AE3B0B">
        <w:t xml:space="preserve">Tout matériel, matériau et véhicule de l’entrepreneur placé hors de l’aire de travail ou hors de l’espace qui lui a été autorisé, notamment sur l’accotement, un îlot, </w:t>
      </w:r>
      <w:r w:rsidR="008564F5">
        <w:t xml:space="preserve">un </w:t>
      </w:r>
      <w:r w:rsidRPr="00AE3B0B">
        <w:t xml:space="preserve">musoir, </w:t>
      </w:r>
      <w:r w:rsidR="008564F5">
        <w:t xml:space="preserve">le </w:t>
      </w:r>
      <w:r w:rsidRPr="00AE3B0B">
        <w:t xml:space="preserve">terre-plein, </w:t>
      </w:r>
      <w:r w:rsidR="008564F5">
        <w:t xml:space="preserve">une </w:t>
      </w:r>
      <w:r w:rsidRPr="00AE3B0B">
        <w:t>bande centrale, sont considéré</w:t>
      </w:r>
      <w:r w:rsidR="008564F5">
        <w:t>s</w:t>
      </w:r>
      <w:r w:rsidRPr="00AE3B0B">
        <w:t xml:space="preserve"> comme une entrave non autorisée en tout temps et la retenue prévue s’applique.</w:t>
      </w:r>
      <w:r>
        <w:t xml:space="preserve"> </w:t>
      </w:r>
    </w:p>
    <w:p w14:paraId="195BAE0E" w14:textId="59773EFB" w:rsidR="001D60D2" w:rsidRDefault="00107AD9" w:rsidP="000101C2">
      <w:pPr>
        <w:pStyle w:val="Masqu"/>
      </w:pPr>
      <w:r>
        <w:t xml:space="preserve">Le responsable du devis doit </w:t>
      </w:r>
      <w:r w:rsidR="00C00633">
        <w:t>spécifier comment</w:t>
      </w:r>
      <w:r>
        <w:t xml:space="preserve"> la zone de dégagement latéral</w:t>
      </w:r>
      <w:r w:rsidR="00C00633">
        <w:t xml:space="preserve"> est déterminée</w:t>
      </w:r>
      <w:r>
        <w:t>.</w:t>
      </w:r>
    </w:p>
    <w:p w14:paraId="6D3110CC" w14:textId="77738FA3" w:rsidR="001D60D2" w:rsidRPr="000101C2" w:rsidRDefault="001D60D2" w:rsidP="000101C2">
      <w:pPr>
        <w:pStyle w:val="Masqu"/>
        <w:rPr>
          <w:b/>
          <w:bCs/>
        </w:rPr>
      </w:pPr>
      <w:r w:rsidRPr="0096490C">
        <w:t xml:space="preserve">Option </w:t>
      </w:r>
      <w:r w:rsidR="00B40AE0">
        <w:t>A</w:t>
      </w:r>
      <w:r w:rsidR="008564F5" w:rsidRPr="0096490C">
        <w:t> :</w:t>
      </w:r>
      <w:r w:rsidR="000101C2">
        <w:rPr>
          <w:b/>
          <w:bCs/>
        </w:rPr>
        <w:t xml:space="preserve"> </w:t>
      </w:r>
      <w:r w:rsidR="000101C2" w:rsidRPr="00A92C53">
        <w:t>L’entrepreneur doit déterminer la zone de dégagement latéral</w:t>
      </w:r>
      <w:r w:rsidR="00A92C53" w:rsidRPr="00A92C53">
        <w:t>.</w:t>
      </w:r>
    </w:p>
    <w:p w14:paraId="51E67729" w14:textId="70693255" w:rsidR="001D60D2" w:rsidRDefault="001D60D2" w:rsidP="000101C2">
      <w:r>
        <w:t>L</w:t>
      </w:r>
      <w:r w:rsidR="00C00633">
        <w:t>’entrepreneur doit déterminer l</w:t>
      </w:r>
      <w:r>
        <w:t xml:space="preserve">a zone de dégagement latéral pour zones de travaux selon les spécifications de la section </w:t>
      </w:r>
      <w:r w:rsidRPr="000101C2">
        <w:rPr>
          <w:highlight w:val="yellow"/>
        </w:rPr>
        <w:t>5.4.2</w:t>
      </w:r>
      <w:r>
        <w:t xml:space="preserve"> « Zone de dégagement latéral » en fonction de la vitesse de référence minimale établie selon les spécifications de la section </w:t>
      </w:r>
      <w:r w:rsidRPr="000101C2">
        <w:rPr>
          <w:highlight w:val="yellow"/>
        </w:rPr>
        <w:t>5.4.1</w:t>
      </w:r>
      <w:r>
        <w:t xml:space="preserve"> « Vitesse de référence » du chapitre 5 «</w:t>
      </w:r>
      <w:r w:rsidR="00894E3A">
        <w:t> </w:t>
      </w:r>
      <w:r>
        <w:t>Dispositifs de retenue pour chantiers</w:t>
      </w:r>
      <w:r w:rsidR="00C00633">
        <w:t> »</w:t>
      </w:r>
      <w:r>
        <w:t xml:space="preserve"> du </w:t>
      </w:r>
      <w:r w:rsidRPr="000101C2">
        <w:rPr>
          <w:i/>
          <w:iCs/>
        </w:rPr>
        <w:t>Tome VIII – Dispositifs de retenue</w:t>
      </w:r>
      <w:r>
        <w:t xml:space="preserve">. </w:t>
      </w:r>
    </w:p>
    <w:p w14:paraId="02BF2E60" w14:textId="275A5D92" w:rsidR="001D60D2" w:rsidRPr="00DB00DE" w:rsidRDefault="001D60D2" w:rsidP="00A92C53">
      <w:pPr>
        <w:pStyle w:val="Masqu"/>
      </w:pPr>
      <w:r w:rsidRPr="0096490C">
        <w:t xml:space="preserve">Option </w:t>
      </w:r>
      <w:r w:rsidR="00B40AE0">
        <w:t>B</w:t>
      </w:r>
      <w:r w:rsidR="008564F5" w:rsidRPr="0096490C">
        <w:t> :</w:t>
      </w:r>
      <w:r w:rsidR="00A92C53">
        <w:t xml:space="preserve"> Le responsable du devis </w:t>
      </w:r>
      <w:r w:rsidR="00927437">
        <w:t>impose</w:t>
      </w:r>
      <w:r w:rsidR="00A92C53">
        <w:t xml:space="preserve"> la largeur de la zone de dégagement latéral dans le cas où cette zone doit être supérieure à celle spécifiée à la norme.</w:t>
      </w:r>
    </w:p>
    <w:p w14:paraId="15E7E5A9" w14:textId="25933CCB" w:rsidR="001D60D2" w:rsidRDefault="001D60D2" w:rsidP="00A92C53">
      <w:r>
        <w:t>Pour ce contrat, la zone de dégagement latéral pour zones de travaux est fixée à</w:t>
      </w:r>
      <w:r w:rsidR="00015C4C">
        <w:t> </w:t>
      </w:r>
      <w:r w:rsidRPr="00A92C53">
        <w:rPr>
          <w:highlight w:val="yellow"/>
        </w:rPr>
        <w:t>XX</w:t>
      </w:r>
      <w:r w:rsidR="008564F5">
        <w:rPr>
          <w:highlight w:val="yellow"/>
        </w:rPr>
        <w:t> </w:t>
      </w:r>
      <w:r w:rsidRPr="003F436A">
        <w:t>m</w:t>
      </w:r>
      <w:r w:rsidR="007002A9">
        <w:t>ètres</w:t>
      </w:r>
      <w:r>
        <w:t>.</w:t>
      </w:r>
    </w:p>
    <w:p w14:paraId="234BBBB7" w14:textId="4FA0A966" w:rsidR="00A123FF" w:rsidRPr="008957C5" w:rsidRDefault="00A123FF" w:rsidP="00A123FF">
      <w:pPr>
        <w:pStyle w:val="Titre3"/>
      </w:pPr>
      <w:bookmarkStart w:id="186" w:name="_Toc37169366"/>
      <w:bookmarkStart w:id="187" w:name="_Toc74317318"/>
      <w:bookmarkStart w:id="188" w:name="_Toc97816491"/>
      <w:bookmarkEnd w:id="182"/>
      <w:r>
        <w:lastRenderedPageBreak/>
        <w:t>Dégagement horizontal des voies de circulation</w:t>
      </w:r>
      <w:bookmarkEnd w:id="186"/>
      <w:bookmarkEnd w:id="187"/>
      <w:bookmarkEnd w:id="188"/>
    </w:p>
    <w:p w14:paraId="21D31C06" w14:textId="26A12DA3" w:rsidR="006453F5" w:rsidRPr="0037681E" w:rsidRDefault="00597256" w:rsidP="009A0A28">
      <w:pPr>
        <w:pStyle w:val="Masqu"/>
      </w:pPr>
      <w:r>
        <w:t xml:space="preserve">Le </w:t>
      </w:r>
      <w:r w:rsidR="00F62ADC">
        <w:t>responsable du devis</w:t>
      </w:r>
      <w:r>
        <w:t xml:space="preserve"> peut </w:t>
      </w:r>
      <w:r w:rsidR="00116E29">
        <w:t>utiliser</w:t>
      </w:r>
      <w:r>
        <w:t xml:space="preserve"> </w:t>
      </w:r>
      <w:r w:rsidR="006453F5" w:rsidRPr="0037681E">
        <w:t>cet artic</w:t>
      </w:r>
      <w:r w:rsidR="00074EB9">
        <w:t>le au besoin.</w:t>
      </w:r>
    </w:p>
    <w:p w14:paraId="2B6D328C" w14:textId="2A06D47F" w:rsidR="00A123FF" w:rsidRPr="00E37335" w:rsidRDefault="00A123FF" w:rsidP="006453F5">
      <w:r w:rsidRPr="00E37335">
        <w:t xml:space="preserve">Conformément </w:t>
      </w:r>
      <w:r w:rsidR="00811039">
        <w:t>aux exigences de</w:t>
      </w:r>
      <w:r w:rsidRPr="00E37335">
        <w:t xml:space="preserve"> </w:t>
      </w:r>
      <w:r>
        <w:t xml:space="preserve">la </w:t>
      </w:r>
      <w:r w:rsidRPr="003F436A">
        <w:t>section</w:t>
      </w:r>
      <w:r w:rsidR="00304D25" w:rsidRPr="003F436A">
        <w:t> 4.29</w:t>
      </w:r>
      <w:r w:rsidR="00CF3D3E" w:rsidRPr="003F436A">
        <w:t> </w:t>
      </w:r>
      <w:r w:rsidRPr="003F436A">
        <w:t>« </w:t>
      </w:r>
      <w:r w:rsidRPr="003F436A">
        <w:rPr>
          <w:iCs/>
        </w:rPr>
        <w:t>Dégagement</w:t>
      </w:r>
      <w:r w:rsidRPr="00761B24">
        <w:rPr>
          <w:iCs/>
        </w:rPr>
        <w:t xml:space="preserve"> horizontal ou vertical</w:t>
      </w:r>
      <w:r w:rsidRPr="00E37335">
        <w:t xml:space="preserve"> » </w:t>
      </w:r>
      <w:r w:rsidR="00761B24">
        <w:t>d</w:t>
      </w:r>
      <w:r>
        <w:t>u chapitre 4</w:t>
      </w:r>
      <w:r w:rsidR="00CF3D3E">
        <w:t> «</w:t>
      </w:r>
      <w:r>
        <w:t xml:space="preserve"> Travaux » du </w:t>
      </w:r>
      <w:r w:rsidRPr="00670939">
        <w:rPr>
          <w:i/>
        </w:rPr>
        <w:t>Tome V</w:t>
      </w:r>
      <w:r w:rsidRPr="00616E2A">
        <w:rPr>
          <w:i/>
        </w:rPr>
        <w:t> –</w:t>
      </w:r>
      <w:r w:rsidR="00CF3D3E">
        <w:rPr>
          <w:i/>
        </w:rPr>
        <w:t> </w:t>
      </w:r>
      <w:r w:rsidRPr="00616E2A">
        <w:rPr>
          <w:i/>
        </w:rPr>
        <w:t>Signalisation routière</w:t>
      </w:r>
      <w:r w:rsidRPr="00E37335">
        <w:t xml:space="preserve">, dans tous les cas où une voie de circulation et </w:t>
      </w:r>
      <w:r w:rsidR="00AE35F1">
        <w:t>l’accotement adjacent</w:t>
      </w:r>
      <w:r w:rsidRPr="00E37335">
        <w:t xml:space="preserve"> </w:t>
      </w:r>
      <w:r w:rsidR="000A12FF">
        <w:t>cumulent</w:t>
      </w:r>
      <w:r w:rsidR="000A12FF" w:rsidRPr="00E37335">
        <w:t xml:space="preserve"> </w:t>
      </w:r>
      <w:r w:rsidRPr="00E37335">
        <w:t xml:space="preserve">une largeur inférieure à </w:t>
      </w:r>
      <w:r w:rsidRPr="004A775C">
        <w:rPr>
          <w:highlight w:val="yellow"/>
        </w:rPr>
        <w:t>3,65 </w:t>
      </w:r>
      <w:r w:rsidRPr="00927437">
        <w:t>m</w:t>
      </w:r>
      <w:r w:rsidR="00214C07" w:rsidRPr="00927437">
        <w:t>ètres</w:t>
      </w:r>
      <w:r w:rsidRPr="00927437">
        <w:t>,</w:t>
      </w:r>
      <w:r w:rsidRPr="00E37335">
        <w:t xml:space="preserve"> l’entrepreneur doit mettre en place un panneau de signalisation indiquant le dégagement horizontal </w:t>
      </w:r>
      <w:r w:rsidR="00761B24">
        <w:t xml:space="preserve">réel </w:t>
      </w:r>
      <w:r w:rsidRPr="00E37335">
        <w:t xml:space="preserve">de la voie de circulation (panneau </w:t>
      </w:r>
      <w:r w:rsidRPr="00EC0016">
        <w:rPr>
          <w:highlight w:val="yellow"/>
        </w:rPr>
        <w:t>T</w:t>
      </w:r>
      <w:r w:rsidRPr="00EC0016">
        <w:rPr>
          <w:highlight w:val="yellow"/>
        </w:rPr>
        <w:noBreakHyphen/>
        <w:t>180</w:t>
      </w:r>
      <w:r w:rsidRPr="00E37335">
        <w:t>). Ce panneau doit être installé à une distance de</w:t>
      </w:r>
      <w:r w:rsidR="00CF3D3E">
        <w:t xml:space="preserve"> </w:t>
      </w:r>
      <w:r w:rsidRPr="00E37335">
        <w:rPr>
          <w:highlight w:val="yellow"/>
        </w:rPr>
        <w:t>X</w:t>
      </w:r>
      <w:r w:rsidR="00DF4DB2">
        <w:rPr>
          <w:highlight w:val="yellow"/>
        </w:rPr>
        <w:t> </w:t>
      </w:r>
      <w:r w:rsidR="00B15E05" w:rsidRPr="00927437">
        <w:t>kilomètres</w:t>
      </w:r>
      <w:r w:rsidR="00B15E05" w:rsidRPr="00E37335">
        <w:t xml:space="preserve"> </w:t>
      </w:r>
      <w:r w:rsidRPr="00E37335">
        <w:t>de l</w:t>
      </w:r>
      <w:r w:rsidR="00466F9C">
        <w:t xml:space="preserve">a zone </w:t>
      </w:r>
      <w:r w:rsidR="00466F9C" w:rsidRPr="008C2EB7">
        <w:t>d’activité</w:t>
      </w:r>
      <w:r w:rsidRPr="008C2EB7">
        <w:t xml:space="preserve"> ainsi qu’en amont de la dernière intersection </w:t>
      </w:r>
      <w:r w:rsidR="003A2B44" w:rsidRPr="008C2EB7">
        <w:t xml:space="preserve">ou de la </w:t>
      </w:r>
      <w:r w:rsidR="00BE03C2" w:rsidRPr="008C2EB7">
        <w:t xml:space="preserve">dernière </w:t>
      </w:r>
      <w:r w:rsidR="00023C56" w:rsidRPr="008C2EB7">
        <w:t xml:space="preserve">bretelle de </w:t>
      </w:r>
      <w:r w:rsidR="003A2B44" w:rsidRPr="008C2EB7">
        <w:t>sortie d</w:t>
      </w:r>
      <w:r w:rsidR="008C7EB9" w:rsidRPr="008C2EB7">
        <w:t>e l</w:t>
      </w:r>
      <w:r w:rsidR="003A2B44" w:rsidRPr="008C2EB7">
        <w:t xml:space="preserve">’autoroute </w:t>
      </w:r>
      <w:r w:rsidRPr="008C2EB7">
        <w:t xml:space="preserve">permettant un </w:t>
      </w:r>
      <w:r w:rsidR="00DB5293" w:rsidRPr="008C2EB7">
        <w:t>détour</w:t>
      </w:r>
      <w:r w:rsidRPr="008C2EB7">
        <w:t>. Un panonceau indiquant la distance à laquelle se trouve la réduction de la largeur de la voie de circulation doit obligatoirement accompagner ce panneau.</w:t>
      </w:r>
    </w:p>
    <w:p w14:paraId="17390140" w14:textId="242B1A37" w:rsidR="00A123FF" w:rsidRDefault="00575B91" w:rsidP="006453F5">
      <w:r w:rsidRPr="008C2EB7">
        <w:t>L</w:t>
      </w:r>
      <w:r w:rsidR="00A123FF" w:rsidRPr="008C2EB7">
        <w:t>e dégagement nécessaire à la circulation des véhicules entre les dispositifs de signalisation</w:t>
      </w:r>
      <w:r w:rsidR="005978D4" w:rsidRPr="008C2EB7">
        <w:t xml:space="preserve"> </w:t>
      </w:r>
      <w:r w:rsidRPr="008C2EB7">
        <w:t xml:space="preserve">doit être mesuré </w:t>
      </w:r>
      <w:r w:rsidR="00A123FF" w:rsidRPr="008C2EB7">
        <w:t>tel</w:t>
      </w:r>
      <w:r w:rsidR="00A123FF" w:rsidRPr="00DA28BC">
        <w:t xml:space="preserve"> qu</w:t>
      </w:r>
      <w:r w:rsidR="00811039">
        <w:t>e</w:t>
      </w:r>
      <w:r w:rsidR="00A123FF" w:rsidRPr="00DA28BC">
        <w:t xml:space="preserve"> défini</w:t>
      </w:r>
      <w:r w:rsidR="00811039">
        <w:t>e</w:t>
      </w:r>
      <w:r w:rsidR="00A123FF" w:rsidRPr="00DA28BC">
        <w:t xml:space="preserve"> à la </w:t>
      </w:r>
      <w:r w:rsidR="00545744" w:rsidRPr="00DA28BC">
        <w:t>section</w:t>
      </w:r>
      <w:r w:rsidR="00545744">
        <w:t> </w:t>
      </w:r>
      <w:r w:rsidR="00545744" w:rsidRPr="00545744">
        <w:rPr>
          <w:highlight w:val="yellow"/>
        </w:rPr>
        <w:t>4.9</w:t>
      </w:r>
      <w:r w:rsidR="00DF4DB2">
        <w:t xml:space="preserve"> </w:t>
      </w:r>
      <w:r w:rsidR="00A123FF" w:rsidRPr="00DA28BC">
        <w:t>«</w:t>
      </w:r>
      <w:r w:rsidR="005978D4">
        <w:t> </w:t>
      </w:r>
      <w:r w:rsidR="00A123FF" w:rsidRPr="00DA28BC">
        <w:t>Localisation et installation de la signalisation</w:t>
      </w:r>
      <w:r w:rsidR="005978D4">
        <w:t> </w:t>
      </w:r>
      <w:r w:rsidR="00A123FF" w:rsidRPr="00DA28BC">
        <w:t xml:space="preserve">» </w:t>
      </w:r>
      <w:r w:rsidR="001A71A0">
        <w:t>du</w:t>
      </w:r>
      <w:r w:rsidR="001A71A0" w:rsidRPr="00DA28BC">
        <w:t xml:space="preserve"> </w:t>
      </w:r>
      <w:r w:rsidR="00A123FF" w:rsidRPr="00DA28BC">
        <w:t>chapitre</w:t>
      </w:r>
      <w:r w:rsidR="00004A1E">
        <w:t> </w:t>
      </w:r>
      <w:r w:rsidR="00811039" w:rsidRPr="00811039">
        <w:t>4</w:t>
      </w:r>
      <w:r w:rsidR="00811039">
        <w:t xml:space="preserve"> </w:t>
      </w:r>
      <w:r w:rsidR="00A123FF" w:rsidRPr="00DA28BC">
        <w:t>«</w:t>
      </w:r>
      <w:r w:rsidR="005978D4">
        <w:t> </w:t>
      </w:r>
      <w:r w:rsidR="00A123FF" w:rsidRPr="00DA28BC">
        <w:t>Travaux</w:t>
      </w:r>
      <w:r w:rsidR="005978D4">
        <w:t> </w:t>
      </w:r>
      <w:r w:rsidR="00A123FF" w:rsidRPr="00DA28BC">
        <w:t>»</w:t>
      </w:r>
      <w:r w:rsidR="00A123FF">
        <w:t xml:space="preserve"> </w:t>
      </w:r>
      <w:r w:rsidR="00A123FF" w:rsidRPr="00DA28BC">
        <w:t xml:space="preserve">du </w:t>
      </w:r>
      <w:r w:rsidR="00A123FF" w:rsidRPr="00761B24">
        <w:rPr>
          <w:i/>
          <w:iCs/>
        </w:rPr>
        <w:t>Tome</w:t>
      </w:r>
      <w:r w:rsidR="008F3567">
        <w:rPr>
          <w:i/>
          <w:iCs/>
        </w:rPr>
        <w:t> </w:t>
      </w:r>
      <w:r w:rsidR="00A123FF" w:rsidRPr="00761B24">
        <w:rPr>
          <w:i/>
          <w:iCs/>
        </w:rPr>
        <w:t>V –</w:t>
      </w:r>
      <w:r w:rsidR="008F3567">
        <w:rPr>
          <w:i/>
          <w:iCs/>
        </w:rPr>
        <w:t> </w:t>
      </w:r>
      <w:r w:rsidR="00A123FF" w:rsidRPr="00761B24">
        <w:rPr>
          <w:i/>
          <w:iCs/>
        </w:rPr>
        <w:t>Signalisation routière</w:t>
      </w:r>
      <w:r w:rsidR="00A123FF" w:rsidRPr="00DA28BC">
        <w:t>.</w:t>
      </w:r>
    </w:p>
    <w:p w14:paraId="00F1A64E" w14:textId="77777777" w:rsidR="00A123FF" w:rsidRDefault="00A123FF" w:rsidP="00A123FF">
      <w:pPr>
        <w:pStyle w:val="Titre3"/>
      </w:pPr>
      <w:bookmarkStart w:id="189" w:name="_Toc479836064"/>
      <w:bookmarkStart w:id="190" w:name="_Toc37169367"/>
      <w:bookmarkStart w:id="191" w:name="_Toc74317319"/>
      <w:bookmarkStart w:id="192" w:name="_Toc97816492"/>
      <w:r>
        <w:t>Dégagement vertical des voies de circulation</w:t>
      </w:r>
      <w:bookmarkEnd w:id="189"/>
      <w:bookmarkEnd w:id="190"/>
      <w:bookmarkEnd w:id="191"/>
      <w:bookmarkEnd w:id="192"/>
    </w:p>
    <w:p w14:paraId="5185BEB3" w14:textId="40F78A11" w:rsidR="00A123FF" w:rsidRPr="00441532" w:rsidRDefault="00811039" w:rsidP="009A0A28">
      <w:pPr>
        <w:pStyle w:val="Masqu"/>
      </w:pPr>
      <w:r>
        <w:t xml:space="preserve">Le </w:t>
      </w:r>
      <w:r w:rsidR="00F62ADC">
        <w:t>responsable du devis</w:t>
      </w:r>
      <w:r>
        <w:t xml:space="preserve"> </w:t>
      </w:r>
      <w:r w:rsidR="003D4E73">
        <w:t xml:space="preserve">doit </w:t>
      </w:r>
      <w:r w:rsidR="00116E29">
        <w:t>u</w:t>
      </w:r>
      <w:r w:rsidR="00A123FF" w:rsidRPr="00441532">
        <w:t xml:space="preserve">tiliser </w:t>
      </w:r>
      <w:r w:rsidR="00116E29">
        <w:t xml:space="preserve">cet </w:t>
      </w:r>
      <w:r w:rsidR="00A123FF" w:rsidRPr="00441532">
        <w:t>article</w:t>
      </w:r>
      <w:r w:rsidR="00D21904">
        <w:t>,</w:t>
      </w:r>
      <w:r w:rsidR="00A123FF" w:rsidRPr="00441532">
        <w:t xml:space="preserve"> lorsqu’applicable au projet</w:t>
      </w:r>
      <w:r w:rsidR="00A123FF">
        <w:t>.</w:t>
      </w:r>
    </w:p>
    <w:p w14:paraId="12F1B3FF" w14:textId="737882D8" w:rsidR="00A123FF" w:rsidRDefault="00A123FF" w:rsidP="006453F5">
      <w:r>
        <w:t>Conformément aux exigences de la section</w:t>
      </w:r>
      <w:r w:rsidR="00807274">
        <w:t> </w:t>
      </w:r>
      <w:r w:rsidR="00807274" w:rsidRPr="00807274">
        <w:rPr>
          <w:highlight w:val="yellow"/>
        </w:rPr>
        <w:t>4.29</w:t>
      </w:r>
      <w:r>
        <w:t xml:space="preserve"> « Dégagement horizontal </w:t>
      </w:r>
      <w:r w:rsidR="00EF1514">
        <w:t xml:space="preserve">ou </w:t>
      </w:r>
      <w:r>
        <w:t xml:space="preserve">vertical » du chapitre 4 « Travaux » du </w:t>
      </w:r>
      <w:r w:rsidRPr="00670939">
        <w:rPr>
          <w:i/>
        </w:rPr>
        <w:t>Tome V</w:t>
      </w:r>
      <w:r w:rsidRPr="00A9339D">
        <w:rPr>
          <w:i/>
        </w:rPr>
        <w:t xml:space="preserve"> – Signalisation routière</w:t>
      </w:r>
      <w:r>
        <w:t xml:space="preserve">, l’entrepreneur doit mettre en place </w:t>
      </w:r>
      <w:r w:rsidR="000E5704">
        <w:t>sous</w:t>
      </w:r>
      <w:r>
        <w:t xml:space="preserve"> le pont </w:t>
      </w:r>
      <w:r w:rsidRPr="008621B4">
        <w:t>et pour la voie concernée</w:t>
      </w:r>
      <w:r w:rsidR="00575B91">
        <w:t>,</w:t>
      </w:r>
      <w:r w:rsidRPr="008621B4">
        <w:t xml:space="preserve"> s’il y a lieu,</w:t>
      </w:r>
      <w:r>
        <w:t xml:space="preserve"> le panneau « Limitation de hauteur » (</w:t>
      </w:r>
      <w:r w:rsidRPr="00C523CC">
        <w:t>T-D-190-2</w:t>
      </w:r>
      <w:r>
        <w:t>). De plus, l</w:t>
      </w:r>
      <w:r w:rsidR="00D47053">
        <w:t>e</w:t>
      </w:r>
      <w:r>
        <w:t xml:space="preserve"> pannea</w:t>
      </w:r>
      <w:r w:rsidR="00D47053">
        <w:t>u</w:t>
      </w:r>
      <w:r>
        <w:t xml:space="preserve"> « </w:t>
      </w:r>
      <w:r w:rsidRPr="00004A1E">
        <w:t>Signal avancé de limitation de hauteur » (</w:t>
      </w:r>
      <w:r w:rsidRPr="00C523CC">
        <w:t>T-D-190-1</w:t>
      </w:r>
      <w:r w:rsidRPr="00004A1E">
        <w:t>) doi</w:t>
      </w:r>
      <w:r w:rsidR="00D47053" w:rsidRPr="00004A1E">
        <w:t>t</w:t>
      </w:r>
      <w:r w:rsidRPr="00004A1E">
        <w:t xml:space="preserve"> être installé</w:t>
      </w:r>
      <w:r w:rsidR="00D47053" w:rsidRPr="00004A1E">
        <w:t xml:space="preserve"> </w:t>
      </w:r>
      <w:r w:rsidR="004537B9" w:rsidRPr="00004A1E">
        <w:t>en amont</w:t>
      </w:r>
      <w:r w:rsidR="0075130D" w:rsidRPr="00004A1E">
        <w:t xml:space="preserve"> de</w:t>
      </w:r>
      <w:r w:rsidRPr="00004A1E">
        <w:t xml:space="preserve"> la dernière intersection </w:t>
      </w:r>
      <w:r w:rsidR="0075130D" w:rsidRPr="00004A1E">
        <w:t xml:space="preserve">ou de la </w:t>
      </w:r>
      <w:r w:rsidR="004537B9" w:rsidRPr="00004A1E">
        <w:t xml:space="preserve">dernière </w:t>
      </w:r>
      <w:r w:rsidR="00315F08" w:rsidRPr="00004A1E">
        <w:t xml:space="preserve">bretelle de </w:t>
      </w:r>
      <w:r w:rsidR="0075130D" w:rsidRPr="00004A1E">
        <w:t>sortie d</w:t>
      </w:r>
      <w:r w:rsidR="00315F08" w:rsidRPr="00004A1E">
        <w:t>e l</w:t>
      </w:r>
      <w:r w:rsidR="0075130D" w:rsidRPr="00004A1E">
        <w:t xml:space="preserve">’autoroute </w:t>
      </w:r>
      <w:r w:rsidRPr="00004A1E">
        <w:t xml:space="preserve">permettant un </w:t>
      </w:r>
      <w:r w:rsidR="00DB5293" w:rsidRPr="00004A1E">
        <w:t>détour</w:t>
      </w:r>
      <w:r w:rsidRPr="00004A1E">
        <w:t>. Un « panonceau de distance » (</w:t>
      </w:r>
      <w:r w:rsidRPr="00C523CC">
        <w:t>T-245-P</w:t>
      </w:r>
      <w:r w:rsidRPr="00004A1E">
        <w:t>) indiquant la</w:t>
      </w:r>
      <w:r>
        <w:t xml:space="preserve"> distance à laquelle se trouve la réduction de </w:t>
      </w:r>
      <w:r w:rsidR="00C25B5F">
        <w:t xml:space="preserve">la </w:t>
      </w:r>
      <w:r>
        <w:t>hauteur libre sous l’obstacle doit accompagner ce panneau.</w:t>
      </w:r>
    </w:p>
    <w:p w14:paraId="1000C7F6" w14:textId="7C5E4CAB" w:rsidR="00242810" w:rsidRPr="00D55D63" w:rsidRDefault="00242810" w:rsidP="00242810">
      <w:pPr>
        <w:pStyle w:val="Titre3"/>
      </w:pPr>
      <w:bookmarkStart w:id="193" w:name="_Toc490570810"/>
      <w:bookmarkStart w:id="194" w:name="_Toc490575223"/>
      <w:bookmarkStart w:id="195" w:name="_Toc490575475"/>
      <w:bookmarkStart w:id="196" w:name="_Toc490575727"/>
      <w:bookmarkStart w:id="197" w:name="_Toc490575979"/>
      <w:bookmarkStart w:id="198" w:name="_Toc490576231"/>
      <w:bookmarkStart w:id="199" w:name="_Toc490576483"/>
      <w:bookmarkStart w:id="200" w:name="_Toc490576735"/>
      <w:bookmarkStart w:id="201" w:name="_Toc490653460"/>
      <w:bookmarkStart w:id="202" w:name="_Toc74317320"/>
      <w:bookmarkStart w:id="203" w:name="_Toc97816493"/>
      <w:bookmarkEnd w:id="193"/>
      <w:bookmarkEnd w:id="194"/>
      <w:bookmarkEnd w:id="195"/>
      <w:bookmarkEnd w:id="196"/>
      <w:bookmarkEnd w:id="197"/>
      <w:bookmarkEnd w:id="198"/>
      <w:bookmarkEnd w:id="199"/>
      <w:bookmarkEnd w:id="200"/>
      <w:bookmarkEnd w:id="201"/>
      <w:r w:rsidRPr="003059E3">
        <w:t>D</w:t>
      </w:r>
      <w:r w:rsidRPr="003059E3">
        <w:rPr>
          <w:rFonts w:hint="eastAsia"/>
        </w:rPr>
        <w:t>é</w:t>
      </w:r>
      <w:r w:rsidRPr="003059E3">
        <w:t>limitation</w:t>
      </w:r>
      <w:r w:rsidRPr="00D55D63">
        <w:t xml:space="preserve"> de</w:t>
      </w:r>
      <w:r w:rsidR="0057545F">
        <w:t xml:space="preserve"> </w:t>
      </w:r>
      <w:bookmarkEnd w:id="202"/>
      <w:r w:rsidR="00134384">
        <w:t>la zone d’activité</w:t>
      </w:r>
      <w:bookmarkEnd w:id="203"/>
    </w:p>
    <w:p w14:paraId="40E6CBC8" w14:textId="36A01402" w:rsidR="00A0720E" w:rsidRPr="00A462AE" w:rsidRDefault="00242810" w:rsidP="00A462AE">
      <w:pPr>
        <w:pStyle w:val="Masqu"/>
      </w:pPr>
      <w:r w:rsidRPr="00A462AE">
        <w:t xml:space="preserve">Le </w:t>
      </w:r>
      <w:r w:rsidR="00F62ADC" w:rsidRPr="00A462AE">
        <w:t>responsable du devis</w:t>
      </w:r>
      <w:r w:rsidRPr="00A462AE">
        <w:t xml:space="preserve"> doit évaluer la possibilité d’utiliser des glissières pour chantiers </w:t>
      </w:r>
      <w:r w:rsidR="00330E30" w:rsidRPr="00A462AE">
        <w:t xml:space="preserve">plutôt que </w:t>
      </w:r>
      <w:r w:rsidRPr="00A462AE">
        <w:t xml:space="preserve">des repères visuels. Le choix du </w:t>
      </w:r>
      <w:r w:rsidR="00F62ADC" w:rsidRPr="00A462AE">
        <w:t>responsable du devis</w:t>
      </w:r>
      <w:r w:rsidRPr="00A462AE">
        <w:t xml:space="preserve"> doit tenir compte </w:t>
      </w:r>
      <w:r w:rsidR="00E53EAC" w:rsidRPr="00A462AE">
        <w:t>de l’ensemble des</w:t>
      </w:r>
      <w:r w:rsidRPr="00A462AE">
        <w:t xml:space="preserve"> critères mentionnés à la </w:t>
      </w:r>
      <w:r w:rsidRPr="00960B7A">
        <w:t>section</w:t>
      </w:r>
      <w:r w:rsidR="00CF3D3E">
        <w:t> </w:t>
      </w:r>
      <w:r w:rsidRPr="00960B7A">
        <w:t>5.4</w:t>
      </w:r>
      <w:r w:rsidR="00960B7A">
        <w:t> </w:t>
      </w:r>
      <w:r w:rsidRPr="00960B7A">
        <w:t>« Justification</w:t>
      </w:r>
      <w:r w:rsidRPr="00A462AE">
        <w:t xml:space="preserve"> des dispositifs de retenue pour chantiers » </w:t>
      </w:r>
      <w:r w:rsidR="00EF1514" w:rsidRPr="00A462AE">
        <w:t>du chapitre 5</w:t>
      </w:r>
      <w:r w:rsidR="00960B7A">
        <w:t> « </w:t>
      </w:r>
      <w:r w:rsidR="00EC0016" w:rsidRPr="00A462AE">
        <w:t>Dispositifs de retenue pour chantiers</w:t>
      </w:r>
      <w:r w:rsidR="00960B7A">
        <w:t> »</w:t>
      </w:r>
      <w:r w:rsidR="00D947D6" w:rsidRPr="00A462AE">
        <w:t xml:space="preserve"> </w:t>
      </w:r>
      <w:r w:rsidRPr="00A462AE">
        <w:t xml:space="preserve">du </w:t>
      </w:r>
      <w:r w:rsidRPr="00960B7A">
        <w:rPr>
          <w:i/>
          <w:iCs/>
        </w:rPr>
        <w:t>Tome VII</w:t>
      </w:r>
      <w:r w:rsidR="000E5704" w:rsidRPr="00960B7A">
        <w:rPr>
          <w:i/>
          <w:iCs/>
        </w:rPr>
        <w:t>I – Dispositifs de retenue</w:t>
      </w:r>
      <w:r w:rsidRPr="00A462AE">
        <w:t xml:space="preserve">. </w:t>
      </w:r>
    </w:p>
    <w:p w14:paraId="487E30B5" w14:textId="5E21BE08" w:rsidR="00F62ADC" w:rsidRPr="00A462AE" w:rsidRDefault="008B5267" w:rsidP="00A462AE">
      <w:pPr>
        <w:pStyle w:val="Masqu"/>
      </w:pPr>
      <w:r w:rsidRPr="00A462AE">
        <w:t xml:space="preserve">Le </w:t>
      </w:r>
      <w:r w:rsidR="0094291C" w:rsidRPr="00A462AE">
        <w:t>responsable du devis</w:t>
      </w:r>
      <w:r w:rsidRPr="00A462AE">
        <w:t xml:space="preserve"> doit aussi </w:t>
      </w:r>
      <w:r w:rsidR="00E37561" w:rsidRPr="00A462AE">
        <w:t xml:space="preserve">tenir compte </w:t>
      </w:r>
      <w:r w:rsidR="00240D07" w:rsidRPr="00A462AE">
        <w:t xml:space="preserve">des </w:t>
      </w:r>
      <w:r w:rsidR="000E4F4A" w:rsidRPr="00A462AE">
        <w:t xml:space="preserve">directives </w:t>
      </w:r>
      <w:r w:rsidR="00960B7A">
        <w:t xml:space="preserve">portant </w:t>
      </w:r>
      <w:r w:rsidR="000E4F4A" w:rsidRPr="00A462AE">
        <w:t xml:space="preserve">sur les </w:t>
      </w:r>
      <w:r w:rsidR="00912566" w:rsidRPr="00A462AE">
        <w:t xml:space="preserve">mesures de protection </w:t>
      </w:r>
      <w:r w:rsidR="00960B7A">
        <w:t>des</w:t>
      </w:r>
      <w:r w:rsidR="00802001" w:rsidRPr="00A462AE">
        <w:t xml:space="preserve"> travailleurs et </w:t>
      </w:r>
      <w:r w:rsidR="00960B7A">
        <w:t>des</w:t>
      </w:r>
      <w:r w:rsidR="00802001" w:rsidRPr="00A462AE">
        <w:t xml:space="preserve"> usagers </w:t>
      </w:r>
      <w:r w:rsidR="00960B7A">
        <w:t xml:space="preserve">de la route </w:t>
      </w:r>
      <w:r w:rsidR="00802001" w:rsidRPr="00A462AE">
        <w:t>mentionnées</w:t>
      </w:r>
      <w:r w:rsidR="00912566" w:rsidRPr="00A462AE">
        <w:t xml:space="preserve"> </w:t>
      </w:r>
      <w:r w:rsidR="00B216BB" w:rsidRPr="00A462AE">
        <w:t>à l’article</w:t>
      </w:r>
      <w:r w:rsidR="00A57D0A">
        <w:t> </w:t>
      </w:r>
      <w:r w:rsidR="00B216BB" w:rsidRPr="00A462AE">
        <w:rPr>
          <w:highlight w:val="yellow"/>
        </w:rPr>
        <w:t>4.5.1</w:t>
      </w:r>
      <w:r w:rsidR="00A57D0A">
        <w:t> </w:t>
      </w:r>
      <w:r w:rsidR="00B216BB" w:rsidRPr="00A462AE">
        <w:t>« Généralité</w:t>
      </w:r>
      <w:r w:rsidR="008F3567" w:rsidRPr="00A462AE">
        <w:t>s</w:t>
      </w:r>
      <w:r w:rsidR="00B216BB" w:rsidRPr="00A462AE">
        <w:t> »</w:t>
      </w:r>
      <w:r w:rsidR="00F62ADC" w:rsidRPr="00A462AE">
        <w:t>.</w:t>
      </w:r>
    </w:p>
    <w:p w14:paraId="72A8AF90" w14:textId="5E5F4544" w:rsidR="00242810" w:rsidRPr="00A462AE" w:rsidRDefault="007E65CF" w:rsidP="00A462AE">
      <w:pPr>
        <w:pStyle w:val="Masqu"/>
      </w:pPr>
      <w:r w:rsidRPr="00A462AE">
        <w:t xml:space="preserve">Le </w:t>
      </w:r>
      <w:r w:rsidR="006F26A8" w:rsidRPr="00A462AE">
        <w:t>responsable du devis</w:t>
      </w:r>
      <w:r w:rsidRPr="00A462AE">
        <w:t xml:space="preserve"> doit choisir </w:t>
      </w:r>
      <w:r w:rsidR="001B2100">
        <w:t>une des deux options</w:t>
      </w:r>
      <w:r w:rsidR="008F3567" w:rsidRPr="00A462AE">
        <w:t xml:space="preserve"> </w:t>
      </w:r>
      <w:r w:rsidR="00242810" w:rsidRPr="00A462AE">
        <w:t>suivantes</w:t>
      </w:r>
      <w:r w:rsidR="00004A1E" w:rsidRPr="00A462AE">
        <w:t> </w:t>
      </w:r>
      <w:r w:rsidR="00242810" w:rsidRPr="00A462AE">
        <w:t>:</w:t>
      </w:r>
      <w:bookmarkStart w:id="204" w:name="_Toc37169374"/>
    </w:p>
    <w:p w14:paraId="461F3040" w14:textId="68FDEDD6" w:rsidR="008B5267" w:rsidRPr="00A462AE" w:rsidRDefault="008B5267" w:rsidP="00A462AE">
      <w:pPr>
        <w:pStyle w:val="Masqu"/>
      </w:pPr>
      <w:r w:rsidRPr="00A462AE">
        <w:t>Option 1</w:t>
      </w:r>
      <w:r w:rsidR="00004A1E" w:rsidRPr="00A462AE">
        <w:t> :</w:t>
      </w:r>
      <w:r w:rsidRPr="00A462AE">
        <w:t xml:space="preserve"> Délimitation </w:t>
      </w:r>
      <w:r w:rsidR="00134384" w:rsidRPr="00A462AE">
        <w:t xml:space="preserve">et sécurisation </w:t>
      </w:r>
      <w:r w:rsidRPr="00A462AE">
        <w:t xml:space="preserve">de </w:t>
      </w:r>
      <w:r w:rsidR="00134384" w:rsidRPr="00A462AE">
        <w:t>la zone d’activité</w:t>
      </w:r>
      <w:r w:rsidRPr="00A462AE">
        <w:t xml:space="preserve"> au moyen de </w:t>
      </w:r>
      <w:r w:rsidR="006809A1" w:rsidRPr="00A462AE">
        <w:t>dispositifs de retenue</w:t>
      </w:r>
      <w:r w:rsidRPr="00A462AE">
        <w:t xml:space="preserve"> pour chantier</w:t>
      </w:r>
      <w:r w:rsidR="009E18A5" w:rsidRPr="00A462AE">
        <w:t>s</w:t>
      </w:r>
      <w:r w:rsidR="008320DE" w:rsidRPr="00A462AE">
        <w:t xml:space="preserve"> appropriés</w:t>
      </w:r>
      <w:r w:rsidR="003059E3" w:rsidRPr="00A462AE">
        <w:t>.</w:t>
      </w:r>
    </w:p>
    <w:p w14:paraId="66EE3741" w14:textId="49E0E2CB" w:rsidR="00FF1C45" w:rsidRPr="00F647C7" w:rsidRDefault="00FF1C45" w:rsidP="00A462AE">
      <w:r w:rsidRPr="00E37561">
        <w:t xml:space="preserve">Pour toute la durée des travaux, </w:t>
      </w:r>
      <w:bookmarkStart w:id="205" w:name="_Hlk79067549"/>
      <w:r w:rsidR="00134384">
        <w:t xml:space="preserve">l’entrepreneur doit </w:t>
      </w:r>
      <w:r w:rsidRPr="00E37561">
        <w:t>délimit</w:t>
      </w:r>
      <w:r w:rsidR="00134384">
        <w:t>er</w:t>
      </w:r>
      <w:r w:rsidRPr="00E37561">
        <w:t xml:space="preserve"> </w:t>
      </w:r>
      <w:r w:rsidR="00134384">
        <w:t>et sécuriser la zone d’activité</w:t>
      </w:r>
      <w:r w:rsidRPr="00E37561">
        <w:t xml:space="preserve"> </w:t>
      </w:r>
      <w:r>
        <w:t>au moyen de</w:t>
      </w:r>
      <w:r w:rsidRPr="00E37561">
        <w:t xml:space="preserve"> </w:t>
      </w:r>
      <w:r w:rsidR="006809A1">
        <w:t>dispositifs de retenue</w:t>
      </w:r>
      <w:r w:rsidRPr="00E37561">
        <w:t xml:space="preserve"> </w:t>
      </w:r>
      <w:r w:rsidR="006809A1">
        <w:t xml:space="preserve">pour </w:t>
      </w:r>
      <w:r w:rsidRPr="00E37561">
        <w:t>chantier</w:t>
      </w:r>
      <w:r>
        <w:t>s</w:t>
      </w:r>
      <w:bookmarkEnd w:id="205"/>
      <w:r w:rsidR="006809A1">
        <w:t xml:space="preserve"> appropriés</w:t>
      </w:r>
      <w:r w:rsidRPr="00E37561">
        <w:t>.</w:t>
      </w:r>
    </w:p>
    <w:p w14:paraId="15656F20" w14:textId="7AF9AD70" w:rsidR="008B5267" w:rsidRPr="00A3691A" w:rsidRDefault="009E18A5" w:rsidP="00017998">
      <w:pPr>
        <w:pStyle w:val="Masqu"/>
        <w:rPr>
          <w:bCs/>
          <w:strike/>
        </w:rPr>
      </w:pPr>
      <w:r w:rsidRPr="004A775C">
        <w:rPr>
          <w:bCs/>
        </w:rPr>
        <w:t>Option 2</w:t>
      </w:r>
      <w:r w:rsidR="00004A1E" w:rsidRPr="004A775C">
        <w:rPr>
          <w:bCs/>
        </w:rPr>
        <w:t> :</w:t>
      </w:r>
      <w:r w:rsidR="008B5267">
        <w:rPr>
          <w:b/>
        </w:rPr>
        <w:t xml:space="preserve"> </w:t>
      </w:r>
      <w:r w:rsidR="008B5267" w:rsidRPr="00A3691A">
        <w:rPr>
          <w:bCs/>
        </w:rPr>
        <w:t xml:space="preserve">Délimitation de </w:t>
      </w:r>
      <w:r w:rsidR="00134384">
        <w:rPr>
          <w:bCs/>
        </w:rPr>
        <w:t>la zone d’activité</w:t>
      </w:r>
      <w:r w:rsidR="008B5267" w:rsidRPr="00A3691A">
        <w:rPr>
          <w:bCs/>
        </w:rPr>
        <w:t xml:space="preserve"> au moyen de repères visuels</w:t>
      </w:r>
      <w:r w:rsidR="003059E3" w:rsidRPr="00A3691A">
        <w:rPr>
          <w:bCs/>
        </w:rPr>
        <w:t>.</w:t>
      </w:r>
    </w:p>
    <w:p w14:paraId="372D7D38" w14:textId="109E7FDE" w:rsidR="00242810" w:rsidRDefault="00242810" w:rsidP="004C2611">
      <w:r w:rsidRPr="00892A59">
        <w:t xml:space="preserve">Pour toute la durée des travaux, </w:t>
      </w:r>
      <w:r w:rsidR="00134384">
        <w:t xml:space="preserve">l’entrepreneur doit </w:t>
      </w:r>
      <w:r w:rsidR="00134384" w:rsidRPr="00E37561">
        <w:t>délimit</w:t>
      </w:r>
      <w:r w:rsidR="00134384">
        <w:t>er</w:t>
      </w:r>
      <w:r w:rsidR="00134384" w:rsidRPr="00E37561">
        <w:t xml:space="preserve"> </w:t>
      </w:r>
      <w:r w:rsidR="00134384">
        <w:t>la zone d’activité</w:t>
      </w:r>
      <w:r w:rsidR="00134384" w:rsidRPr="00E37561">
        <w:t xml:space="preserve"> </w:t>
      </w:r>
      <w:r w:rsidR="00134384">
        <w:t xml:space="preserve">au moyen </w:t>
      </w:r>
      <w:r w:rsidR="007E65CF">
        <w:t>de</w:t>
      </w:r>
      <w:r w:rsidRPr="00892A59">
        <w:t xml:space="preserve"> </w:t>
      </w:r>
      <w:r w:rsidRPr="00E12EE9">
        <w:t>repères visuels</w:t>
      </w:r>
      <w:r w:rsidR="00E37561" w:rsidRPr="00E12EE9">
        <w:t>.</w:t>
      </w:r>
    </w:p>
    <w:p w14:paraId="05626010" w14:textId="603D7B12" w:rsidR="0036152B" w:rsidRPr="00C5386F" w:rsidRDefault="00E66678" w:rsidP="0036152B">
      <w:pPr>
        <w:pStyle w:val="Titre3"/>
      </w:pPr>
      <w:bookmarkStart w:id="206" w:name="_Toc490575246"/>
      <w:bookmarkStart w:id="207" w:name="_Toc490575498"/>
      <w:bookmarkStart w:id="208" w:name="_Toc490575750"/>
      <w:bookmarkStart w:id="209" w:name="_Toc490576002"/>
      <w:bookmarkStart w:id="210" w:name="_Toc490576254"/>
      <w:bookmarkStart w:id="211" w:name="_Toc490576506"/>
      <w:bookmarkStart w:id="212" w:name="_Toc490576758"/>
      <w:bookmarkStart w:id="213" w:name="_Toc490653483"/>
      <w:bookmarkStart w:id="214" w:name="_Toc490575247"/>
      <w:bookmarkStart w:id="215" w:name="_Toc490575499"/>
      <w:bookmarkStart w:id="216" w:name="_Toc490575751"/>
      <w:bookmarkStart w:id="217" w:name="_Toc490576003"/>
      <w:bookmarkStart w:id="218" w:name="_Toc490576255"/>
      <w:bookmarkStart w:id="219" w:name="_Toc490576507"/>
      <w:bookmarkStart w:id="220" w:name="_Toc490576759"/>
      <w:bookmarkStart w:id="221" w:name="_Toc490653484"/>
      <w:bookmarkStart w:id="222" w:name="_Toc74317321"/>
      <w:bookmarkStart w:id="223" w:name="_Toc97816494"/>
      <w:bookmarkStart w:id="224" w:name="_Toc329179430"/>
      <w:bookmarkStart w:id="225" w:name="_Toc413849392"/>
      <w:bookmarkStart w:id="226" w:name="_Toc37169382"/>
      <w:bookmarkEnd w:id="204"/>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E14D13">
        <w:t>Gestion de</w:t>
      </w:r>
      <w:r>
        <w:t xml:space="preserve"> l’a</w:t>
      </w:r>
      <w:r w:rsidR="0036152B" w:rsidRPr="00C5386F">
        <w:t>ccès</w:t>
      </w:r>
      <w:r w:rsidR="004C4117">
        <w:t xml:space="preserve"> </w:t>
      </w:r>
      <w:r w:rsidR="0036152B" w:rsidRPr="00C5386F">
        <w:t>au chantier</w:t>
      </w:r>
      <w:bookmarkEnd w:id="222"/>
      <w:bookmarkEnd w:id="223"/>
    </w:p>
    <w:p w14:paraId="2A0BF804" w14:textId="5B20606E" w:rsidR="0036152B" w:rsidRPr="00DE1A1D" w:rsidRDefault="0036152B" w:rsidP="009A0A28">
      <w:pPr>
        <w:pStyle w:val="Masqu"/>
      </w:pPr>
      <w:r w:rsidRPr="00DE1A1D">
        <w:t xml:space="preserve">Le </w:t>
      </w:r>
      <w:r w:rsidR="006F26A8">
        <w:t>responsable du devis</w:t>
      </w:r>
      <w:r w:rsidRPr="00DE1A1D">
        <w:t xml:space="preserve"> doit </w:t>
      </w:r>
      <w:r w:rsidR="00BA02BF">
        <w:t>déterminer</w:t>
      </w:r>
      <w:r w:rsidR="00BA02BF" w:rsidRPr="00DE1A1D">
        <w:t xml:space="preserve"> </w:t>
      </w:r>
      <w:r w:rsidRPr="00DE1A1D">
        <w:t xml:space="preserve">les </w:t>
      </w:r>
      <w:r w:rsidR="00BA02BF">
        <w:t>plages horaires</w:t>
      </w:r>
      <w:r w:rsidRPr="00DE1A1D">
        <w:t xml:space="preserve"> où </w:t>
      </w:r>
      <w:r w:rsidRPr="002A4EE2">
        <w:t>l</w:t>
      </w:r>
      <w:r w:rsidR="00BA02BF" w:rsidRPr="002A4EE2">
        <w:t>’</w:t>
      </w:r>
      <w:r w:rsidRPr="002A4EE2">
        <w:t>accès au chantier</w:t>
      </w:r>
      <w:r w:rsidRPr="00DE1A1D">
        <w:t xml:space="preserve"> </w:t>
      </w:r>
      <w:r w:rsidR="00BA02BF">
        <w:t xml:space="preserve">est </w:t>
      </w:r>
      <w:r w:rsidRPr="00DE1A1D">
        <w:t xml:space="preserve">interdit. Une étude des débits de circulation </w:t>
      </w:r>
      <w:r w:rsidR="002D6645">
        <w:t xml:space="preserve">peut être </w:t>
      </w:r>
      <w:r w:rsidRPr="00DE1A1D">
        <w:t>requise.</w:t>
      </w:r>
    </w:p>
    <w:p w14:paraId="3B97CB90" w14:textId="77777777" w:rsidR="00C86BC7" w:rsidRDefault="0036152B" w:rsidP="0036152B">
      <w:r w:rsidRPr="00E37335">
        <w:t xml:space="preserve">L’entrepreneur doit prévoir </w:t>
      </w:r>
      <w:r w:rsidRPr="002A4EE2">
        <w:t>l’accès au chantier</w:t>
      </w:r>
      <w:r w:rsidRPr="00E37335">
        <w:t xml:space="preserve"> </w:t>
      </w:r>
      <w:r>
        <w:t xml:space="preserve">à tous les véhicules autorisés. </w:t>
      </w:r>
    </w:p>
    <w:p w14:paraId="28367FC1" w14:textId="19C54D25" w:rsidR="0036152B" w:rsidRDefault="0036152B" w:rsidP="00112A13">
      <w:r w:rsidRPr="000A77B4">
        <w:t xml:space="preserve">L’entrepreneur doit, dans la mesure du possible, restreindre </w:t>
      </w:r>
      <w:r w:rsidRPr="002A4EE2">
        <w:t>l’accès au chantier</w:t>
      </w:r>
      <w:r w:rsidRPr="000A77B4">
        <w:t xml:space="preserve"> pendant </w:t>
      </w:r>
      <w:r w:rsidR="00C86BC7">
        <w:t xml:space="preserve">les plages horaires </w:t>
      </w:r>
      <w:r w:rsidR="00A67EC9" w:rsidRPr="00E14D13">
        <w:t>spécifié</w:t>
      </w:r>
      <w:r w:rsidR="009B37C7">
        <w:t>es</w:t>
      </w:r>
      <w:r w:rsidR="00A67EC9" w:rsidRPr="00E14D13">
        <w:t xml:space="preserve"> à l’article</w:t>
      </w:r>
      <w:r w:rsidR="00B023B0">
        <w:rPr>
          <w:highlight w:val="yellow"/>
        </w:rPr>
        <w:t xml:space="preserve"> </w:t>
      </w:r>
      <w:r w:rsidR="00C72E3B">
        <w:rPr>
          <w:highlight w:val="yellow"/>
        </w:rPr>
        <w:t>5.3.3</w:t>
      </w:r>
      <w:r w:rsidR="00A67EC9" w:rsidRPr="00E66678">
        <w:rPr>
          <w:highlight w:val="yellow"/>
        </w:rPr>
        <w:t xml:space="preserve"> </w:t>
      </w:r>
      <w:r w:rsidR="00A67EC9" w:rsidRPr="00E14D13">
        <w:t>« </w:t>
      </w:r>
      <w:r w:rsidR="00E66678" w:rsidRPr="00E14D13">
        <w:t xml:space="preserve">Fermeture </w:t>
      </w:r>
      <w:r w:rsidR="00CA0E8B" w:rsidRPr="00E14D13">
        <w:t>journalière</w:t>
      </w:r>
      <w:r w:rsidR="00112A13" w:rsidRPr="00E14D13">
        <w:t> ».</w:t>
      </w:r>
    </w:p>
    <w:p w14:paraId="603EAF7F" w14:textId="1DDD9A1D" w:rsidR="00A67EC9" w:rsidRDefault="00A67EC9" w:rsidP="00A67EC9">
      <w:r w:rsidRPr="00D42803">
        <w:t xml:space="preserve">À l’exclusion des camions de transport en vrac, les véhicules </w:t>
      </w:r>
      <w:r w:rsidRPr="00E14D13">
        <w:t xml:space="preserve">devant accéder dans la zone </w:t>
      </w:r>
      <w:r w:rsidR="00E134B5" w:rsidRPr="00E14D13">
        <w:t>d’activité</w:t>
      </w:r>
      <w:r w:rsidRPr="00E14D13">
        <w:t xml:space="preserve"> doivent être munis d’un gyrophare conforme aux caractéristiques mentionnées à la section « Gyrophare » </w:t>
      </w:r>
      <w:r w:rsidR="00E32C8F">
        <w:t>du</w:t>
      </w:r>
      <w:r w:rsidR="00E32C8F" w:rsidRPr="00E14D13">
        <w:t xml:space="preserve"> </w:t>
      </w:r>
      <w:r w:rsidRPr="00E14D13">
        <w:t>chapitre 4 « </w:t>
      </w:r>
      <w:r w:rsidRPr="00E14D13">
        <w:rPr>
          <w:iCs/>
        </w:rPr>
        <w:t>Travaux</w:t>
      </w:r>
      <w:r w:rsidRPr="00E14D13">
        <w:t xml:space="preserve"> » du </w:t>
      </w:r>
      <w:r w:rsidRPr="00E14D13">
        <w:rPr>
          <w:i/>
        </w:rPr>
        <w:t>Tome</w:t>
      </w:r>
      <w:r w:rsidRPr="00670939">
        <w:rPr>
          <w:i/>
        </w:rPr>
        <w:t xml:space="preserve"> V</w:t>
      </w:r>
      <w:r w:rsidRPr="00AD11CF">
        <w:rPr>
          <w:i/>
        </w:rPr>
        <w:t xml:space="preserve"> – Signalisation routière</w:t>
      </w:r>
      <w:r w:rsidRPr="00D42803">
        <w:t>.</w:t>
      </w:r>
    </w:p>
    <w:p w14:paraId="5FDF9485" w14:textId="599AD6FB" w:rsidR="00A67EC9" w:rsidRPr="00443ECD" w:rsidRDefault="00A67EC9" w:rsidP="00A67EC9">
      <w:pPr>
        <w:rPr>
          <w:iCs/>
        </w:rPr>
      </w:pPr>
      <w:r w:rsidRPr="00B54CAE">
        <w:t xml:space="preserve">Tous les véhicules </w:t>
      </w:r>
      <w:r w:rsidR="003666AC">
        <w:t xml:space="preserve">qui ne sont pas </w:t>
      </w:r>
      <w:r w:rsidRPr="00B54CAE">
        <w:t xml:space="preserve">munis d’un gyrophare doivent </w:t>
      </w:r>
      <w:r w:rsidRPr="00E14D13">
        <w:t>être précédés par</w:t>
      </w:r>
      <w:r w:rsidRPr="00B54CAE">
        <w:t xml:space="preserve"> un </w:t>
      </w:r>
      <w:r w:rsidRPr="00E14D13">
        <w:t>véhicule</w:t>
      </w:r>
      <w:r w:rsidR="009B3623" w:rsidRPr="00E14D13">
        <w:t xml:space="preserve">-guide </w:t>
      </w:r>
      <w:r w:rsidR="00FF4A69" w:rsidRPr="00E14D13">
        <w:t>pour</w:t>
      </w:r>
      <w:r w:rsidR="009B3623" w:rsidRPr="00E14D13">
        <w:t xml:space="preserve"> convoi</w:t>
      </w:r>
      <w:r w:rsidRPr="00E14D13">
        <w:t xml:space="preserve">. </w:t>
      </w:r>
      <w:r w:rsidR="009E70C8">
        <w:t>Celui-ci</w:t>
      </w:r>
      <w:r w:rsidRPr="00E14D13">
        <w:t xml:space="preserve"> doit répondre aux exigences de l’article</w:t>
      </w:r>
      <w:r w:rsidR="00015C4C">
        <w:t> </w:t>
      </w:r>
      <w:r w:rsidR="00480E02">
        <w:rPr>
          <w:highlight w:val="yellow"/>
        </w:rPr>
        <w:t>12.5</w:t>
      </w:r>
      <w:r w:rsidR="0018772E">
        <w:rPr>
          <w:highlight w:val="yellow"/>
        </w:rPr>
        <w:t> </w:t>
      </w:r>
      <w:r w:rsidRPr="00E14D13">
        <w:t>« Véhicule</w:t>
      </w:r>
      <w:r w:rsidR="009B3623" w:rsidRPr="00E14D13">
        <w:t xml:space="preserve">-guide </w:t>
      </w:r>
      <w:r w:rsidR="00FF4A69" w:rsidRPr="00E14D13">
        <w:t>pour</w:t>
      </w:r>
      <w:r w:rsidR="009B3623" w:rsidRPr="00E14D13">
        <w:t xml:space="preserve"> convoi</w:t>
      </w:r>
      <w:r w:rsidR="0006280B">
        <w:t> »</w:t>
      </w:r>
      <w:r w:rsidRPr="00E14D13">
        <w:t xml:space="preserve">. Au besoin, une patrouille de retenue </w:t>
      </w:r>
      <w:r w:rsidR="004300B0" w:rsidRPr="00E14D13">
        <w:t xml:space="preserve">(voir </w:t>
      </w:r>
      <w:r w:rsidR="003666AC">
        <w:t>l’</w:t>
      </w:r>
      <w:r w:rsidR="00536040">
        <w:t>article</w:t>
      </w:r>
      <w:r w:rsidR="00015C4C">
        <w:t> </w:t>
      </w:r>
      <w:r w:rsidR="004300B0" w:rsidRPr="006D03A6">
        <w:rPr>
          <w:highlight w:val="yellow"/>
        </w:rPr>
        <w:t>12.7</w:t>
      </w:r>
      <w:r w:rsidR="0018772E">
        <w:rPr>
          <w:highlight w:val="yellow"/>
        </w:rPr>
        <w:t> </w:t>
      </w:r>
      <w:r w:rsidR="004300B0" w:rsidRPr="00E14D13">
        <w:t xml:space="preserve">« Patrouille de retenue ») </w:t>
      </w:r>
      <w:r w:rsidRPr="00E14D13">
        <w:t xml:space="preserve">doit suivre </w:t>
      </w:r>
      <w:r w:rsidR="00E06014" w:rsidRPr="00E14D13">
        <w:t>les véhicules lourds</w:t>
      </w:r>
      <w:r w:rsidRPr="00E14D13">
        <w:t xml:space="preserve"> de l’entrepreneur pour </w:t>
      </w:r>
      <w:r w:rsidR="0006280B">
        <w:t xml:space="preserve">leur </w:t>
      </w:r>
      <w:r w:rsidRPr="00E14D13">
        <w:t xml:space="preserve">permettre </w:t>
      </w:r>
      <w:r w:rsidR="009B37C7">
        <w:t>d’</w:t>
      </w:r>
      <w:r w:rsidRPr="00E14D13">
        <w:t xml:space="preserve">accéder </w:t>
      </w:r>
      <w:r w:rsidR="003666AC">
        <w:t xml:space="preserve">sécuritairement </w:t>
      </w:r>
      <w:r w:rsidRPr="00E14D13">
        <w:t>au chantier.</w:t>
      </w:r>
      <w:r>
        <w:t xml:space="preserve"> </w:t>
      </w:r>
    </w:p>
    <w:p w14:paraId="437224BF" w14:textId="4D1532CD" w:rsidR="00A67EC9" w:rsidRPr="00A36DCF" w:rsidRDefault="00A67EC9" w:rsidP="0036152B">
      <w:pPr>
        <w:rPr>
          <w:strike/>
        </w:rPr>
      </w:pPr>
      <w:r w:rsidRPr="00B54CAE">
        <w:t xml:space="preserve">Aucun travailleur ne peut stationner son véhicule personnel hors de </w:t>
      </w:r>
      <w:r w:rsidR="0006280B" w:rsidRPr="00B54CAE">
        <w:t>l’</w:t>
      </w:r>
      <w:r w:rsidR="0006280B">
        <w:t>aire</w:t>
      </w:r>
      <w:r w:rsidR="0006280B" w:rsidRPr="00B54CAE">
        <w:t xml:space="preserve"> </w:t>
      </w:r>
      <w:r w:rsidRPr="00B54CAE">
        <w:t>de stationnement</w:t>
      </w:r>
      <w:r w:rsidR="00AC610B">
        <w:t xml:space="preserve"> prévu</w:t>
      </w:r>
      <w:r w:rsidR="0006280B">
        <w:t>e</w:t>
      </w:r>
      <w:r w:rsidR="00AC610B">
        <w:t xml:space="preserve"> à cette fin</w:t>
      </w:r>
      <w:r w:rsidRPr="00B54CAE">
        <w:t>. Aucun stationnement n’e</w:t>
      </w:r>
      <w:r>
        <w:t>s</w:t>
      </w:r>
      <w:r w:rsidRPr="00B54CAE">
        <w:t xml:space="preserve">t permis sur le terre-plein, le musoir, etc. L’emplacement de </w:t>
      </w:r>
      <w:r w:rsidR="0006280B" w:rsidRPr="00B54CAE">
        <w:t>l’</w:t>
      </w:r>
      <w:r w:rsidR="0006280B">
        <w:t>aire</w:t>
      </w:r>
      <w:r w:rsidR="0006280B" w:rsidRPr="00B54CAE">
        <w:t xml:space="preserve"> </w:t>
      </w:r>
      <w:r w:rsidRPr="00B54CAE">
        <w:t xml:space="preserve">de stationnement doit être convenu avec le surveillant. L’entrepreneur doit prendre toutes les dispositions nécessaires afin qu’aucun travailleur </w:t>
      </w:r>
      <w:r w:rsidRPr="002A4EE2">
        <w:t>n’accède au chantier</w:t>
      </w:r>
      <w:r w:rsidRPr="00B54CAE">
        <w:t xml:space="preserve"> ou ne le quitte</w:t>
      </w:r>
      <w:r>
        <w:t xml:space="preserve"> </w:t>
      </w:r>
      <w:r w:rsidRPr="00B54CAE">
        <w:t xml:space="preserve">en traversant </w:t>
      </w:r>
      <w:r w:rsidR="003666AC">
        <w:t>de</w:t>
      </w:r>
      <w:r w:rsidR="003666AC" w:rsidRPr="00B54CAE">
        <w:t xml:space="preserve">s </w:t>
      </w:r>
      <w:r w:rsidRPr="00B54CAE">
        <w:t xml:space="preserve">voies ouvertes à la circulation où </w:t>
      </w:r>
      <w:r w:rsidR="009E70C8">
        <w:t>il n’y a pas de</w:t>
      </w:r>
      <w:r w:rsidR="009E70C8" w:rsidRPr="00B54CAE">
        <w:t xml:space="preserve"> </w:t>
      </w:r>
      <w:r w:rsidRPr="00B54CAE">
        <w:t>traverse pour piétons.</w:t>
      </w:r>
    </w:p>
    <w:p w14:paraId="3B179699" w14:textId="042054AD" w:rsidR="0036152B" w:rsidRPr="00DE1A1D" w:rsidRDefault="00077A75" w:rsidP="009A0A28">
      <w:pPr>
        <w:pStyle w:val="Masqu"/>
      </w:pPr>
      <w:bookmarkStart w:id="227" w:name="_Hlk77178699"/>
      <w:r>
        <w:t xml:space="preserve">Le </w:t>
      </w:r>
      <w:r w:rsidR="006F26A8">
        <w:t>responsable du devis</w:t>
      </w:r>
      <w:r>
        <w:t xml:space="preserve"> peut u</w:t>
      </w:r>
      <w:r w:rsidR="0036152B" w:rsidRPr="00DE1A1D">
        <w:t xml:space="preserve">tiliser </w:t>
      </w:r>
      <w:bookmarkEnd w:id="227"/>
      <w:r w:rsidR="0036152B" w:rsidRPr="00DE1A1D">
        <w:t>le paragraphe suivant au besoin.</w:t>
      </w:r>
    </w:p>
    <w:p w14:paraId="12F94CD8" w14:textId="40D01AE8" w:rsidR="0036152B" w:rsidRPr="00347D99" w:rsidRDefault="0036152B" w:rsidP="004C2611">
      <w:r w:rsidRPr="002D1201">
        <w:rPr>
          <w:highlight w:val="yellow"/>
        </w:rPr>
        <w:t xml:space="preserve">Pour </w:t>
      </w:r>
      <w:r w:rsidR="00AE4624" w:rsidRPr="002D1201">
        <w:rPr>
          <w:highlight w:val="yellow"/>
        </w:rPr>
        <w:t>toute la durée</w:t>
      </w:r>
      <w:r w:rsidR="003666AC">
        <w:rPr>
          <w:highlight w:val="yellow"/>
        </w:rPr>
        <w:t xml:space="preserve"> des travaux</w:t>
      </w:r>
      <w:r w:rsidR="005A573B">
        <w:rPr>
          <w:highlight w:val="yellow"/>
        </w:rPr>
        <w:t>/</w:t>
      </w:r>
      <w:r w:rsidR="000F6F66" w:rsidRPr="003666AC">
        <w:rPr>
          <w:highlight w:val="yellow"/>
        </w:rPr>
        <w:t>P</w:t>
      </w:r>
      <w:r w:rsidR="00AE4624" w:rsidRPr="003666AC">
        <w:rPr>
          <w:highlight w:val="yellow"/>
        </w:rPr>
        <w:t xml:space="preserve">our </w:t>
      </w:r>
      <w:r w:rsidR="002D1BD0" w:rsidRPr="003666AC">
        <w:rPr>
          <w:highlight w:val="yellow"/>
        </w:rPr>
        <w:t>la</w:t>
      </w:r>
      <w:r w:rsidR="00E617F6" w:rsidRPr="003666AC">
        <w:rPr>
          <w:highlight w:val="yellow"/>
        </w:rPr>
        <w:t xml:space="preserve"> </w:t>
      </w:r>
      <w:r w:rsidR="009E70C8" w:rsidRPr="003666AC">
        <w:rPr>
          <w:highlight w:val="yellow"/>
        </w:rPr>
        <w:t xml:space="preserve">ou </w:t>
      </w:r>
      <w:r w:rsidR="000F6F66" w:rsidRPr="003666AC">
        <w:rPr>
          <w:highlight w:val="yellow"/>
        </w:rPr>
        <w:t>les</w:t>
      </w:r>
      <w:r w:rsidRPr="003666AC">
        <w:rPr>
          <w:highlight w:val="yellow"/>
        </w:rPr>
        <w:t xml:space="preserve"> phase</w:t>
      </w:r>
      <w:r w:rsidR="000F6F66" w:rsidRPr="003666AC">
        <w:rPr>
          <w:highlight w:val="yellow"/>
        </w:rPr>
        <w:t>s</w:t>
      </w:r>
      <w:r w:rsidR="002D1BD0" w:rsidRPr="003666AC">
        <w:rPr>
          <w:highlight w:val="yellow"/>
        </w:rPr>
        <w:t xml:space="preserve"> X</w:t>
      </w:r>
      <w:r w:rsidRPr="003666AC">
        <w:rPr>
          <w:highlight w:val="yellow"/>
        </w:rPr>
        <w:t xml:space="preserve"> de travaux</w:t>
      </w:r>
      <w:r w:rsidRPr="00347D99">
        <w:t xml:space="preserve">, l’entrepreneur doit fournir un </w:t>
      </w:r>
      <w:r w:rsidR="00CB1EF1" w:rsidRPr="00201189">
        <w:t>service</w:t>
      </w:r>
      <w:r w:rsidRPr="00201189">
        <w:t xml:space="preserve"> </w:t>
      </w:r>
      <w:r w:rsidR="00AE4624" w:rsidRPr="00201189">
        <w:t>de</w:t>
      </w:r>
      <w:r w:rsidR="00AE4624" w:rsidRPr="00347D99">
        <w:t xml:space="preserve"> </w:t>
      </w:r>
      <w:r w:rsidRPr="00201189">
        <w:t xml:space="preserve">transport </w:t>
      </w:r>
      <w:r w:rsidR="00AE4624" w:rsidRPr="00201189">
        <w:t>(</w:t>
      </w:r>
      <w:r w:rsidR="00903196" w:rsidRPr="00201189">
        <w:t xml:space="preserve">voir </w:t>
      </w:r>
      <w:r w:rsidR="003666AC">
        <w:t>l’</w:t>
      </w:r>
      <w:r w:rsidR="00480E02">
        <w:t xml:space="preserve">article </w:t>
      </w:r>
      <w:r w:rsidR="00903196" w:rsidRPr="00C40C08">
        <w:rPr>
          <w:highlight w:val="yellow"/>
        </w:rPr>
        <w:t>12.2</w:t>
      </w:r>
      <w:r w:rsidR="00E26429" w:rsidRPr="00536040">
        <w:t xml:space="preserve"> </w:t>
      </w:r>
      <w:r w:rsidR="00E26429" w:rsidRPr="00201189">
        <w:t>« </w:t>
      </w:r>
      <w:r w:rsidR="00DD430B" w:rsidRPr="00201189">
        <w:t>Service de transport</w:t>
      </w:r>
      <w:r w:rsidR="00E26429" w:rsidRPr="00201189">
        <w:t xml:space="preserve"> pour </w:t>
      </w:r>
      <w:r w:rsidR="00E26429" w:rsidRPr="00201189">
        <w:lastRenderedPageBreak/>
        <w:t>les travailleurs »</w:t>
      </w:r>
      <w:r w:rsidR="00AE4624" w:rsidRPr="00201189">
        <w:t>)</w:t>
      </w:r>
      <w:r w:rsidR="00AE4624" w:rsidRPr="00347D99">
        <w:t xml:space="preserve"> </w:t>
      </w:r>
      <w:r w:rsidR="00077A75">
        <w:t xml:space="preserve">permettant l’accès et la sortie </w:t>
      </w:r>
      <w:r w:rsidR="00631CF5">
        <w:t xml:space="preserve">sécuritaire </w:t>
      </w:r>
      <w:r w:rsidR="00960B7A">
        <w:t xml:space="preserve">de la main d’œuvre </w:t>
      </w:r>
      <w:r w:rsidR="00AF7DE0">
        <w:t>entrant et sortant de</w:t>
      </w:r>
      <w:r w:rsidR="00960B7A">
        <w:t xml:space="preserve"> la zone des travaux</w:t>
      </w:r>
      <w:r w:rsidR="00AE4624">
        <w:t>.</w:t>
      </w:r>
    </w:p>
    <w:p w14:paraId="01CEFACA" w14:textId="7E3A3EF9" w:rsidR="0036152B" w:rsidRPr="00E617F6" w:rsidRDefault="0036152B" w:rsidP="0036152B">
      <w:pPr>
        <w:pStyle w:val="Titre4"/>
      </w:pPr>
      <w:bookmarkStart w:id="228" w:name="_Toc329179477"/>
      <w:bookmarkStart w:id="229" w:name="_Toc413849443"/>
      <w:bookmarkStart w:id="230" w:name="_Toc37169440"/>
      <w:bookmarkStart w:id="231" w:name="_Toc97816495"/>
      <w:r w:rsidRPr="00E617F6">
        <w:t>A</w:t>
      </w:r>
      <w:r w:rsidR="008F44FB" w:rsidRPr="00E617F6">
        <w:t>ccès au chantier sur a</w:t>
      </w:r>
      <w:r w:rsidRPr="00E617F6">
        <w:t>utoroute</w:t>
      </w:r>
      <w:bookmarkEnd w:id="228"/>
      <w:bookmarkEnd w:id="229"/>
      <w:bookmarkEnd w:id="230"/>
      <w:bookmarkEnd w:id="231"/>
    </w:p>
    <w:p w14:paraId="7C77C4DC" w14:textId="0B682512" w:rsidR="0036152B" w:rsidRPr="00354AEE" w:rsidRDefault="00A51303" w:rsidP="009A0A28">
      <w:pPr>
        <w:pStyle w:val="Masqu"/>
      </w:pPr>
      <w:r>
        <w:t xml:space="preserve">Le </w:t>
      </w:r>
      <w:r w:rsidR="0094291C">
        <w:t>responsable du devis</w:t>
      </w:r>
      <w:r>
        <w:t xml:space="preserve"> peut u</w:t>
      </w:r>
      <w:r w:rsidRPr="00DE1A1D">
        <w:t xml:space="preserve">tiliser </w:t>
      </w:r>
      <w:r>
        <w:t>cet article</w:t>
      </w:r>
      <w:r w:rsidR="00E617F6">
        <w:t>,</w:t>
      </w:r>
      <w:r w:rsidR="0036152B" w:rsidRPr="00354AEE">
        <w:t xml:space="preserve"> au besoin.</w:t>
      </w:r>
    </w:p>
    <w:p w14:paraId="19C835F2" w14:textId="73E7AA32" w:rsidR="0036152B" w:rsidRPr="00E617F6" w:rsidRDefault="0036152B" w:rsidP="004C2611">
      <w:r w:rsidRPr="00E617F6">
        <w:t xml:space="preserve">L’entrepreneur peut utiliser une bretelle </w:t>
      </w:r>
      <w:r w:rsidR="003A5455" w:rsidRPr="00E617F6">
        <w:t xml:space="preserve">d’accès </w:t>
      </w:r>
      <w:r w:rsidRPr="00E617F6">
        <w:t>ou de sortie d</w:t>
      </w:r>
      <w:r w:rsidR="00137E68" w:rsidRPr="00E617F6">
        <w:t>e l</w:t>
      </w:r>
      <w:r w:rsidRPr="00E617F6">
        <w:t xml:space="preserve">’autoroute fermée à la circulation pour accéder au chantier. </w:t>
      </w:r>
    </w:p>
    <w:p w14:paraId="7B5117BF" w14:textId="197944B7" w:rsidR="00A67EC9" w:rsidRPr="00E617F6" w:rsidRDefault="00A67EC9" w:rsidP="00A67EC9">
      <w:r w:rsidRPr="00E617F6">
        <w:t xml:space="preserve">Lorsque l’entrepreneur utilise une bretelle </w:t>
      </w:r>
      <w:r w:rsidR="00137E68" w:rsidRPr="00E617F6">
        <w:t xml:space="preserve">d’accès </w:t>
      </w:r>
      <w:r w:rsidRPr="00E617F6">
        <w:t>ou de sortie d</w:t>
      </w:r>
      <w:r w:rsidR="00137E68" w:rsidRPr="00E617F6">
        <w:t>e l</w:t>
      </w:r>
      <w:r w:rsidRPr="00E617F6">
        <w:t>’autoroute fermée à la circulation pour accéder au chantier, il doit prévoir une mesure de contrôle d</w:t>
      </w:r>
      <w:r w:rsidR="003A5455" w:rsidRPr="00E617F6">
        <w:t>e l</w:t>
      </w:r>
      <w:r w:rsidRPr="00E617F6">
        <w:t>’accès en permanence de manière à empêcher toute intrusion des usagers de la route.</w:t>
      </w:r>
    </w:p>
    <w:p w14:paraId="7108FB7C" w14:textId="1638AA65" w:rsidR="00A67EC9" w:rsidRPr="00B54CAE" w:rsidRDefault="00A67EC9" w:rsidP="00A67EC9">
      <w:r w:rsidRPr="00E617F6">
        <w:t>Lorsque l’accès est possible par l’accotement de droite, l’accès au chantier des véhicules de transport en vrac peut être fait avec un véhicule</w:t>
      </w:r>
      <w:r w:rsidR="009B3623" w:rsidRPr="00E617F6">
        <w:t xml:space="preserve">-guide </w:t>
      </w:r>
      <w:r w:rsidR="00FF4A69" w:rsidRPr="00E617F6">
        <w:t>pour</w:t>
      </w:r>
      <w:r w:rsidR="009B3623" w:rsidRPr="00E617F6">
        <w:t xml:space="preserve"> convoi</w:t>
      </w:r>
      <w:r w:rsidRPr="00E617F6">
        <w:t>. L’entrepreneur doit prévoir une mesure de contrôle d’accès en permanence dans chaque direction de manière à empêcher toute intrusion des usagers.</w:t>
      </w:r>
    </w:p>
    <w:p w14:paraId="30CA3F6F" w14:textId="2CA2FD55" w:rsidR="0036152B" w:rsidRDefault="00A51303" w:rsidP="0036152B">
      <w:r>
        <w:t>Il est interdit en tout temps de</w:t>
      </w:r>
      <w:r w:rsidR="0036152B" w:rsidRPr="00B54CAE">
        <w:t xml:space="preserve"> </w:t>
      </w:r>
      <w:r w:rsidR="0036152B" w:rsidRPr="00AD6507">
        <w:t>traverser</w:t>
      </w:r>
      <w:r w:rsidR="00E361EF" w:rsidRPr="00AD6507">
        <w:t xml:space="preserve"> </w:t>
      </w:r>
      <w:r w:rsidR="0036152B" w:rsidRPr="00AD6507">
        <w:t>les voies</w:t>
      </w:r>
      <w:r w:rsidR="0036152B" w:rsidRPr="00B54CAE">
        <w:t xml:space="preserve"> de circulation à pied </w:t>
      </w:r>
      <w:r>
        <w:t>pour accéder</w:t>
      </w:r>
      <w:r w:rsidR="002D6645" w:rsidRPr="00B54CAE">
        <w:t xml:space="preserve"> au</w:t>
      </w:r>
      <w:r w:rsidR="002D6645">
        <w:t xml:space="preserve"> chantier</w:t>
      </w:r>
      <w:r w:rsidR="002D6645" w:rsidRPr="00B54CAE">
        <w:t xml:space="preserve"> </w:t>
      </w:r>
      <w:r w:rsidR="0036152B" w:rsidRPr="00B54CAE">
        <w:t xml:space="preserve">ou </w:t>
      </w:r>
      <w:r>
        <w:t>d’</w:t>
      </w:r>
      <w:r w:rsidR="0036152B" w:rsidRPr="00B54CAE">
        <w:t xml:space="preserve">interrompre </w:t>
      </w:r>
      <w:r w:rsidR="002D6645">
        <w:t>d</w:t>
      </w:r>
      <w:r w:rsidR="00E617F6">
        <w:t xml:space="preserve">e </w:t>
      </w:r>
      <w:r w:rsidR="00DF1EDD">
        <w:t>quelque</w:t>
      </w:r>
      <w:r w:rsidR="002D6645">
        <w:t xml:space="preserve"> façon </w:t>
      </w:r>
      <w:r w:rsidR="00DF1EDD">
        <w:t xml:space="preserve">que ce soit, </w:t>
      </w:r>
      <w:r w:rsidR="0036152B" w:rsidRPr="00B54CAE">
        <w:t>la circulation sur l’autoroute.</w:t>
      </w:r>
    </w:p>
    <w:p w14:paraId="0CCE6A7A" w14:textId="3EC2F1DF" w:rsidR="006D025B" w:rsidRPr="0031352F" w:rsidRDefault="00CE6EB1" w:rsidP="0031352F">
      <w:pPr>
        <w:pStyle w:val="Titre3"/>
      </w:pPr>
      <w:bookmarkStart w:id="232" w:name="_Toc74317322"/>
      <w:bookmarkStart w:id="233" w:name="_Toc97816496"/>
      <w:r>
        <w:t>D</w:t>
      </w:r>
      <w:r w:rsidR="006D025B" w:rsidRPr="0031352F">
        <w:t>éviation</w:t>
      </w:r>
      <w:bookmarkEnd w:id="224"/>
      <w:bookmarkEnd w:id="225"/>
      <w:bookmarkEnd w:id="226"/>
      <w:bookmarkEnd w:id="232"/>
      <w:bookmarkEnd w:id="233"/>
    </w:p>
    <w:p w14:paraId="6346A5CA" w14:textId="118B9AA3" w:rsidR="005144B9" w:rsidRPr="00ED12EC" w:rsidRDefault="00864992" w:rsidP="00747CFC">
      <w:pPr>
        <w:pStyle w:val="Masqu"/>
      </w:pPr>
      <w:bookmarkStart w:id="234" w:name="_Hlk78214597"/>
      <w:r w:rsidRPr="00ED12EC">
        <w:t xml:space="preserve">Les </w:t>
      </w:r>
      <w:r w:rsidR="007A7921">
        <w:t xml:space="preserve">trois </w:t>
      </w:r>
      <w:r w:rsidRPr="00ED12EC">
        <w:t xml:space="preserve">options </w:t>
      </w:r>
      <w:r w:rsidR="007A7921">
        <w:t xml:space="preserve">présentées </w:t>
      </w:r>
      <w:r w:rsidR="00415977">
        <w:t xml:space="preserve">ci-dessous </w:t>
      </w:r>
      <w:r w:rsidRPr="00ED12EC">
        <w:t>sont utilisé</w:t>
      </w:r>
      <w:r w:rsidR="00ED12EC" w:rsidRPr="00ED12EC">
        <w:t>e</w:t>
      </w:r>
      <w:r w:rsidRPr="00ED12EC">
        <w:t>s lorsque le Ministère impose la méthode de gestion de la circulation à l’entrepreneur</w:t>
      </w:r>
      <w:r w:rsidR="007A7921">
        <w:t xml:space="preserve"> e</w:t>
      </w:r>
      <w:r w:rsidR="006F26A8" w:rsidRPr="00ED12EC">
        <w:t xml:space="preserve">n référence </w:t>
      </w:r>
      <w:r w:rsidR="0035076A" w:rsidRPr="00ED12EC">
        <w:t>aux</w:t>
      </w:r>
      <w:r w:rsidR="00240D07" w:rsidRPr="00ED12EC">
        <w:t xml:space="preserve"> </w:t>
      </w:r>
      <w:r w:rsidR="00304B7C" w:rsidRPr="00ED12EC">
        <w:t>directives</w:t>
      </w:r>
      <w:r w:rsidR="00240D07" w:rsidRPr="00ED12EC">
        <w:t xml:space="preserve"> </w:t>
      </w:r>
      <w:r w:rsidR="007A7921">
        <w:t>de</w:t>
      </w:r>
      <w:r w:rsidR="00B216BB" w:rsidRPr="00ED12EC">
        <w:t xml:space="preserve"> l’article </w:t>
      </w:r>
      <w:r w:rsidR="00B216BB" w:rsidRPr="00ED12EC">
        <w:rPr>
          <w:highlight w:val="yellow"/>
        </w:rPr>
        <w:t>4.5.1</w:t>
      </w:r>
      <w:r w:rsidR="00B216BB" w:rsidRPr="00ED12EC">
        <w:t xml:space="preserve"> « Généralité</w:t>
      </w:r>
      <w:r w:rsidR="007A7921">
        <w:t>s</w:t>
      </w:r>
      <w:r w:rsidR="00B216BB" w:rsidRPr="00ED12EC">
        <w:t> »</w:t>
      </w:r>
      <w:r w:rsidR="006F26A8" w:rsidRPr="00ED12EC">
        <w:t>.</w:t>
      </w:r>
    </w:p>
    <w:bookmarkEnd w:id="234"/>
    <w:p w14:paraId="3849B0C8" w14:textId="20EBB206" w:rsidR="006F26A8" w:rsidRPr="007B3037" w:rsidRDefault="006F26A8" w:rsidP="006F26A8">
      <w:pPr>
        <w:pStyle w:val="Masqu"/>
        <w:rPr>
          <w:b/>
          <w:bCs/>
        </w:rPr>
      </w:pPr>
      <w:r w:rsidRPr="004A775C">
        <w:t>Option 1</w:t>
      </w:r>
      <w:r w:rsidR="00ED12EC" w:rsidRPr="004A775C">
        <w:t> :</w:t>
      </w:r>
      <w:r w:rsidR="00130852" w:rsidRPr="00ED12EC">
        <w:rPr>
          <w:b/>
          <w:bCs/>
        </w:rPr>
        <w:t xml:space="preserve"> </w:t>
      </w:r>
      <w:r w:rsidR="00130852" w:rsidRPr="00ED12EC">
        <w:t>Déviation à contresens</w:t>
      </w:r>
      <w:r w:rsidR="000B697E" w:rsidRPr="00ED12EC">
        <w:t>.</w:t>
      </w:r>
      <w:r w:rsidR="000B697E">
        <w:rPr>
          <w:b/>
          <w:bCs/>
        </w:rPr>
        <w:t xml:space="preserve"> </w:t>
      </w:r>
    </w:p>
    <w:p w14:paraId="729C8C33" w14:textId="4AD5BB7A" w:rsidR="009062C1" w:rsidRPr="00017998" w:rsidRDefault="005144B9" w:rsidP="006F26A8">
      <w:r w:rsidRPr="00017998">
        <w:t xml:space="preserve">L’entrepreneur doit </w:t>
      </w:r>
      <w:r w:rsidR="006F26A8" w:rsidRPr="00017998">
        <w:t>aménager une déviation sur la chaussée à contresens en procédant</w:t>
      </w:r>
      <w:r w:rsidRPr="00017998">
        <w:t xml:space="preserve"> à la fermeture de la chaussée </w:t>
      </w:r>
      <w:r w:rsidR="00C011E9" w:rsidRPr="00017998">
        <w:t>dans la</w:t>
      </w:r>
      <w:r w:rsidRPr="00017998">
        <w:t xml:space="preserve"> direction</w:t>
      </w:r>
      <w:r w:rsidR="00270FBE" w:rsidRPr="00017998">
        <w:t xml:space="preserve"> </w:t>
      </w:r>
      <w:r w:rsidR="00C011E9" w:rsidRPr="00017998">
        <w:t>de</w:t>
      </w:r>
      <w:r w:rsidRPr="00017998">
        <w:t xml:space="preserve"> l’aire des travaux</w:t>
      </w:r>
      <w:r w:rsidR="006F26A8" w:rsidRPr="00017998">
        <w:t>.</w:t>
      </w:r>
    </w:p>
    <w:p w14:paraId="48A61024" w14:textId="37A3829F" w:rsidR="00432986" w:rsidRDefault="00FF644A" w:rsidP="00432986">
      <w:pPr>
        <w:pStyle w:val="Masqu"/>
      </w:pPr>
      <w:r w:rsidRPr="00ED12EC">
        <w:t>Au besoin, l</w:t>
      </w:r>
      <w:r w:rsidR="00432986" w:rsidRPr="00ED12EC">
        <w:t xml:space="preserve">e responsable du devis peut </w:t>
      </w:r>
      <w:r w:rsidR="00E86950">
        <w:t>préciser</w:t>
      </w:r>
      <w:r w:rsidR="00E86950" w:rsidRPr="00ED12EC">
        <w:t xml:space="preserve"> </w:t>
      </w:r>
      <w:r w:rsidR="00432986" w:rsidRPr="00ED12EC">
        <w:t>les caractéristiques de la déviation à réaliser.</w:t>
      </w:r>
    </w:p>
    <w:p w14:paraId="25C62147" w14:textId="77777777" w:rsidR="00432986" w:rsidRPr="008B463D" w:rsidRDefault="00432986" w:rsidP="00432986">
      <w:r w:rsidRPr="008B463D">
        <w:t>L</w:t>
      </w:r>
      <w:r>
        <w:t>a</w:t>
      </w:r>
      <w:r w:rsidRPr="008B463D">
        <w:t xml:space="preserve"> déviation </w:t>
      </w:r>
      <w:r>
        <w:t xml:space="preserve">doit être aménagée selon </w:t>
      </w:r>
      <w:r w:rsidRPr="008B463D">
        <w:t>les exigences suivantes :</w:t>
      </w:r>
    </w:p>
    <w:p w14:paraId="3CF75F5C" w14:textId="4AC5500B" w:rsidR="00432986" w:rsidRPr="007A7921" w:rsidRDefault="00432986" w:rsidP="00432986">
      <w:pPr>
        <w:pStyle w:val="Puces1-texte"/>
      </w:pPr>
      <w:r>
        <w:t>l</w:t>
      </w:r>
      <w:r w:rsidRPr="00373B10">
        <w:t xml:space="preserve">a conception de </w:t>
      </w:r>
      <w:r>
        <w:t xml:space="preserve">la </w:t>
      </w:r>
      <w:r w:rsidRPr="00373B10">
        <w:t xml:space="preserve">déviation doit respecter </w:t>
      </w:r>
      <w:r w:rsidR="001229DC">
        <w:t>la</w:t>
      </w:r>
      <w:r w:rsidR="001229DC" w:rsidRPr="00373B10">
        <w:t xml:space="preserve"> </w:t>
      </w:r>
      <w:r w:rsidRPr="00373B10">
        <w:t xml:space="preserve">vitesse </w:t>
      </w:r>
      <w:r>
        <w:t xml:space="preserve">recommandée </w:t>
      </w:r>
      <w:r w:rsidRPr="00373B10">
        <w:t xml:space="preserve">de </w:t>
      </w:r>
      <w:r w:rsidRPr="00DF5BB7">
        <w:rPr>
          <w:highlight w:val="yellow"/>
        </w:rPr>
        <w:t>X</w:t>
      </w:r>
      <w:r w:rsidR="007A7921">
        <w:rPr>
          <w:highlight w:val="yellow"/>
        </w:rPr>
        <w:t>X</w:t>
      </w:r>
      <w:r w:rsidRPr="00DF5BB7">
        <w:rPr>
          <w:highlight w:val="yellow"/>
        </w:rPr>
        <w:t> </w:t>
      </w:r>
      <w:r w:rsidRPr="007A7921">
        <w:t>km/h;</w:t>
      </w:r>
    </w:p>
    <w:p w14:paraId="79121998" w14:textId="1FFFF450" w:rsidR="00432986" w:rsidRPr="004950E8" w:rsidRDefault="00432986" w:rsidP="00432986">
      <w:pPr>
        <w:pStyle w:val="Puces1-texte"/>
      </w:pPr>
      <w:r w:rsidRPr="00373B10">
        <w:t>une largeur minimale de</w:t>
      </w:r>
      <w:r w:rsidRPr="004950E8">
        <w:t xml:space="preserve"> </w:t>
      </w:r>
      <w:r w:rsidRPr="00EE6647">
        <w:rPr>
          <w:highlight w:val="yellow"/>
        </w:rPr>
        <w:t>X</w:t>
      </w:r>
      <w:r w:rsidRPr="00FA0AFC">
        <w:rPr>
          <w:highlight w:val="yellow"/>
        </w:rPr>
        <w:t>,X</w:t>
      </w:r>
      <w:r w:rsidRPr="004950E8">
        <w:t> m</w:t>
      </w:r>
      <w:r w:rsidR="002A2F01">
        <w:t>ètre</w:t>
      </w:r>
      <w:r w:rsidR="00C11349">
        <w:t>s</w:t>
      </w:r>
      <w:r w:rsidRPr="00A504CA">
        <w:t xml:space="preserve"> </w:t>
      </w:r>
      <w:r w:rsidRPr="00373B10">
        <w:t xml:space="preserve">doit </w:t>
      </w:r>
      <w:r>
        <w:t xml:space="preserve">être </w:t>
      </w:r>
      <w:r w:rsidRPr="00373B10">
        <w:t>conserv</w:t>
      </w:r>
      <w:r>
        <w:t>ée p</w:t>
      </w:r>
      <w:r w:rsidRPr="00373B10">
        <w:t>endant toute la durée des travaux</w:t>
      </w:r>
      <w:r w:rsidRPr="004950E8">
        <w:t xml:space="preserve"> </w:t>
      </w:r>
      <w:r w:rsidRPr="00EE6647">
        <w:rPr>
          <w:rStyle w:val="MasquCar"/>
        </w:rPr>
        <w:t>(</w:t>
      </w:r>
      <w:r>
        <w:rPr>
          <w:rStyle w:val="MasquCar"/>
        </w:rPr>
        <w:t xml:space="preserve">normalement : </w:t>
      </w:r>
      <w:r w:rsidRPr="00EE6647">
        <w:rPr>
          <w:rStyle w:val="MasquCar"/>
        </w:rPr>
        <w:t>5 m</w:t>
      </w:r>
      <w:r w:rsidR="002A2F01">
        <w:rPr>
          <w:rStyle w:val="MasquCar"/>
        </w:rPr>
        <w:t>ètre</w:t>
      </w:r>
      <w:r w:rsidR="00C11349">
        <w:rPr>
          <w:rStyle w:val="MasquCar"/>
        </w:rPr>
        <w:t>s</w:t>
      </w:r>
      <w:r w:rsidRPr="00EE6647">
        <w:rPr>
          <w:rStyle w:val="MasquCar"/>
        </w:rPr>
        <w:t xml:space="preserve"> min</w:t>
      </w:r>
      <w:r>
        <w:rPr>
          <w:rStyle w:val="MasquCar"/>
        </w:rPr>
        <w:t>imum</w:t>
      </w:r>
      <w:r w:rsidRPr="00EE6647">
        <w:rPr>
          <w:rStyle w:val="MasquCar"/>
        </w:rPr>
        <w:t xml:space="preserve"> pour</w:t>
      </w:r>
      <w:r>
        <w:rPr>
          <w:rStyle w:val="MasquCar"/>
        </w:rPr>
        <w:t xml:space="preserve"> </w:t>
      </w:r>
      <w:r w:rsidR="00E86950">
        <w:rPr>
          <w:rStyle w:val="MasquCar"/>
        </w:rPr>
        <w:t xml:space="preserve">une chaussée à </w:t>
      </w:r>
      <w:r w:rsidR="00BD7B2C">
        <w:rPr>
          <w:rStyle w:val="MasquCar"/>
        </w:rPr>
        <w:t xml:space="preserve"> </w:t>
      </w:r>
      <w:r w:rsidRPr="00EE6647">
        <w:rPr>
          <w:rStyle w:val="MasquCar"/>
        </w:rPr>
        <w:t xml:space="preserve">sens unique et 8 m pour </w:t>
      </w:r>
      <w:r w:rsidR="00003238">
        <w:rPr>
          <w:rStyle w:val="MasquCar"/>
        </w:rPr>
        <w:t xml:space="preserve">une chaussée </w:t>
      </w:r>
      <w:r w:rsidR="00E86950">
        <w:rPr>
          <w:rStyle w:val="MasquCar"/>
        </w:rPr>
        <w:t xml:space="preserve">à </w:t>
      </w:r>
      <w:r w:rsidRPr="00EE6647">
        <w:rPr>
          <w:rStyle w:val="MasquCar"/>
        </w:rPr>
        <w:t>2 sens)</w:t>
      </w:r>
      <w:r w:rsidRPr="004950E8">
        <w:t xml:space="preserve">pour </w:t>
      </w:r>
      <w:r>
        <w:t xml:space="preserve">assurer </w:t>
      </w:r>
      <w:r w:rsidRPr="004950E8">
        <w:t>la circulation</w:t>
      </w:r>
      <w:r>
        <w:t xml:space="preserve"> </w:t>
      </w:r>
      <w:r w:rsidRPr="006973DE">
        <w:rPr>
          <w:highlight w:val="yellow"/>
        </w:rPr>
        <w:t xml:space="preserve">dans </w:t>
      </w:r>
      <w:r>
        <w:rPr>
          <w:highlight w:val="yellow"/>
        </w:rPr>
        <w:t xml:space="preserve">les </w:t>
      </w:r>
      <w:r w:rsidRPr="006973DE">
        <w:rPr>
          <w:highlight w:val="yellow"/>
        </w:rPr>
        <w:t>2 sens</w:t>
      </w:r>
      <w:r w:rsidRPr="004950E8">
        <w:t>;</w:t>
      </w:r>
    </w:p>
    <w:p w14:paraId="3A718E2E" w14:textId="19397882" w:rsidR="00432986" w:rsidRPr="00663252" w:rsidRDefault="00432986" w:rsidP="0074778C">
      <w:pPr>
        <w:pStyle w:val="Puces1-texte"/>
      </w:pPr>
      <w:r>
        <w:t>l’</w:t>
      </w:r>
      <w:r w:rsidRPr="00523E2A">
        <w:t xml:space="preserve">angle de déviation minimal doit être de </w:t>
      </w:r>
      <w:r w:rsidRPr="00432986">
        <w:rPr>
          <w:highlight w:val="yellow"/>
        </w:rPr>
        <w:t>XX°</w:t>
      </w:r>
      <w:r w:rsidRPr="00523E2A">
        <w:t xml:space="preserve"> par rapport à l’axe de la route </w:t>
      </w:r>
      <w:r>
        <w:t>existante</w:t>
      </w:r>
      <w:r w:rsidRPr="00523E2A">
        <w:t xml:space="preserve"> afin d’assurer </w:t>
      </w:r>
      <w:r>
        <w:t>la</w:t>
      </w:r>
      <w:r w:rsidRPr="00523E2A">
        <w:t xml:space="preserve"> fluidité de la circulation</w:t>
      </w:r>
      <w:r>
        <w:t>, notamment</w:t>
      </w:r>
      <w:r w:rsidRPr="00523E2A">
        <w:t xml:space="preserve"> </w:t>
      </w:r>
      <w:r>
        <w:t xml:space="preserve">celle </w:t>
      </w:r>
      <w:r w:rsidRPr="00523E2A">
        <w:t>des véhicules lourds.</w:t>
      </w:r>
    </w:p>
    <w:p w14:paraId="46B0BD35" w14:textId="28F83B68" w:rsidR="00432986" w:rsidRPr="00432986" w:rsidRDefault="00432986" w:rsidP="00432986">
      <w:pPr>
        <w:pStyle w:val="Masqu"/>
        <w:rPr>
          <w:b/>
          <w:bCs/>
        </w:rPr>
      </w:pPr>
      <w:r w:rsidRPr="004A775C">
        <w:t>Option 2</w:t>
      </w:r>
      <w:r w:rsidR="00ED12EC" w:rsidRPr="004A775C">
        <w:t> :</w:t>
      </w:r>
      <w:r w:rsidR="00F0563E" w:rsidRPr="00657176">
        <w:t xml:space="preserve"> </w:t>
      </w:r>
      <w:r w:rsidR="00657176" w:rsidRPr="00ED12EC">
        <w:t xml:space="preserve">Déviation sur les voies de circulation et </w:t>
      </w:r>
      <w:r w:rsidR="00415977">
        <w:t>l</w:t>
      </w:r>
      <w:r w:rsidR="00415977" w:rsidRPr="00ED12EC">
        <w:t xml:space="preserve">es </w:t>
      </w:r>
      <w:r w:rsidR="00657176" w:rsidRPr="00ED12EC">
        <w:t>accotement</w:t>
      </w:r>
      <w:r w:rsidR="005774B1" w:rsidRPr="00ED12EC">
        <w:t>s</w:t>
      </w:r>
      <w:r w:rsidR="00657176" w:rsidRPr="00ED12EC">
        <w:t xml:space="preserve"> sans</w:t>
      </w:r>
      <w:r w:rsidR="00E86950">
        <w:t xml:space="preserve"> entraver la chaussée à contresens</w:t>
      </w:r>
      <w:r w:rsidR="00657176" w:rsidRPr="00ED12EC">
        <w:t>.</w:t>
      </w:r>
    </w:p>
    <w:p w14:paraId="0557754C" w14:textId="11B76EB0" w:rsidR="00432986" w:rsidRDefault="00432986" w:rsidP="00432986">
      <w:r w:rsidRPr="00017998">
        <w:t xml:space="preserve">L’entrepreneur doit aménager une déviation en utilisant les voies de circulation et les accotements existants sans </w:t>
      </w:r>
      <w:r w:rsidR="009131B1" w:rsidRPr="00ED12EC">
        <w:t>entraver</w:t>
      </w:r>
      <w:r w:rsidRPr="00ED12EC">
        <w:t xml:space="preserve"> la</w:t>
      </w:r>
      <w:r w:rsidRPr="00017998">
        <w:t xml:space="preserve"> chaussée à contresens</w:t>
      </w:r>
      <w:r>
        <w:t xml:space="preserve"> (</w:t>
      </w:r>
      <w:r w:rsidRPr="00663252">
        <w:t xml:space="preserve">voir </w:t>
      </w:r>
      <w:r w:rsidR="00124706">
        <w:t xml:space="preserve">article </w:t>
      </w:r>
      <w:r w:rsidRPr="00663252">
        <w:rPr>
          <w:highlight w:val="yellow"/>
        </w:rPr>
        <w:t>1</w:t>
      </w:r>
      <w:r w:rsidR="00BD6BCE">
        <w:rPr>
          <w:highlight w:val="yellow"/>
        </w:rPr>
        <w:t>6</w:t>
      </w:r>
      <w:r w:rsidRPr="00663252">
        <w:rPr>
          <w:highlight w:val="yellow"/>
        </w:rPr>
        <w:t>.1.4.1</w:t>
      </w:r>
      <w:r w:rsidRPr="00663252">
        <w:t xml:space="preserve"> </w:t>
      </w:r>
      <w:r>
        <w:t>« </w:t>
      </w:r>
      <w:bookmarkStart w:id="235" w:name="_Hlk95915123"/>
      <w:r w:rsidRPr="00663252">
        <w:t>Déviation à contresens et modification des glissières existantes</w:t>
      </w:r>
      <w:r>
        <w:t> </w:t>
      </w:r>
      <w:bookmarkEnd w:id="235"/>
      <w:r>
        <w:t>»).</w:t>
      </w:r>
    </w:p>
    <w:p w14:paraId="025F83C4" w14:textId="10042A84" w:rsidR="000B697E" w:rsidRDefault="000B697E" w:rsidP="00432986">
      <w:pPr>
        <w:pStyle w:val="Masqu"/>
        <w:rPr>
          <w:b/>
          <w:bCs/>
        </w:rPr>
      </w:pPr>
      <w:r w:rsidRPr="004A775C">
        <w:t>Option 3</w:t>
      </w:r>
      <w:r w:rsidR="00415977">
        <w:t xml:space="preserve"> : </w:t>
      </w:r>
      <w:r w:rsidR="00657176">
        <w:t xml:space="preserve">Déviation </w:t>
      </w:r>
      <w:r w:rsidR="00D2317D">
        <w:t xml:space="preserve">empruntant la voie </w:t>
      </w:r>
      <w:r w:rsidR="00657176">
        <w:t xml:space="preserve">temporaire </w:t>
      </w:r>
      <w:r w:rsidR="00D2317D">
        <w:t>ou le chemin de contournement</w:t>
      </w:r>
    </w:p>
    <w:p w14:paraId="23EC6EA0" w14:textId="095141E6" w:rsidR="000E4F4A" w:rsidRPr="00ED12EC" w:rsidRDefault="000E4F4A" w:rsidP="000E4F4A">
      <w:r w:rsidRPr="00ED12EC">
        <w:t>L’entrepreneur doit aménager une déviation en</w:t>
      </w:r>
      <w:r>
        <w:t xml:space="preserve"> empruntant </w:t>
      </w:r>
      <w:r w:rsidRPr="007B3037">
        <w:rPr>
          <w:highlight w:val="yellow"/>
        </w:rPr>
        <w:t xml:space="preserve">la voie </w:t>
      </w:r>
      <w:r>
        <w:rPr>
          <w:highlight w:val="yellow"/>
        </w:rPr>
        <w:t xml:space="preserve">temporaire </w:t>
      </w:r>
      <w:r w:rsidRPr="007B3037">
        <w:rPr>
          <w:highlight w:val="yellow"/>
        </w:rPr>
        <w:t>de déviation/le chemin de contournement</w:t>
      </w:r>
      <w:r>
        <w:t xml:space="preserve"> réalis</w:t>
      </w:r>
      <w:r w:rsidRPr="00ED12EC">
        <w:t>é</w:t>
      </w:r>
      <w:r w:rsidR="008B6A1C">
        <w:t>(</w:t>
      </w:r>
      <w:r w:rsidRPr="00ED12EC">
        <w:t>e</w:t>
      </w:r>
      <w:r w:rsidR="008B6A1C">
        <w:t>)</w:t>
      </w:r>
      <w:r>
        <w:t xml:space="preserve"> préalablement à cette fin </w:t>
      </w:r>
      <w:r w:rsidRPr="00ED12EC">
        <w:t xml:space="preserve">en conformité avec l’article </w:t>
      </w:r>
      <w:r w:rsidR="00315E6B" w:rsidRPr="00315E6B">
        <w:rPr>
          <w:highlight w:val="yellow"/>
        </w:rPr>
        <w:t>10.3.7</w:t>
      </w:r>
      <w:r w:rsidRPr="00ED12EC">
        <w:t xml:space="preserve">« Chemin temporaire servant </w:t>
      </w:r>
      <w:r w:rsidR="00315E6B">
        <w:t>de</w:t>
      </w:r>
      <w:r w:rsidR="00315E6B" w:rsidRPr="00ED12EC">
        <w:t xml:space="preserve"> </w:t>
      </w:r>
      <w:r w:rsidRPr="00ED12EC">
        <w:t>déviation » du CCDG.</w:t>
      </w:r>
    </w:p>
    <w:p w14:paraId="0BC07AB6" w14:textId="7B44AEF3" w:rsidR="00E750E7" w:rsidRDefault="00E750E7" w:rsidP="00E750E7">
      <w:pPr>
        <w:pStyle w:val="Masqu"/>
      </w:pPr>
      <w:r w:rsidRPr="00ED12EC">
        <w:t xml:space="preserve">Dans le cas où la construction d’un chemin temporaire servant la déviation (une voie temporaire de déviation ou un chemin de contournement) est requise, le responsable du devis doit s’assurer que les </w:t>
      </w:r>
      <w:r w:rsidR="00662C4D">
        <w:t>articles</w:t>
      </w:r>
      <w:r w:rsidR="00662C4D" w:rsidRPr="00ED12EC">
        <w:t xml:space="preserve"> </w:t>
      </w:r>
      <w:r w:rsidRPr="00ED12EC">
        <w:t xml:space="preserve">portant sur la réalisation de cet ouvrage temporaire sont inclus au contrat de l’entrepreneur. </w:t>
      </w:r>
      <w:r w:rsidR="00754D40">
        <w:t xml:space="preserve">Il peut </w:t>
      </w:r>
      <w:r w:rsidR="00773401">
        <w:t>présenter</w:t>
      </w:r>
      <w:r w:rsidR="00754D40">
        <w:t xml:space="preserve"> ces articles dans le </w:t>
      </w:r>
      <w:r w:rsidRPr="00ED12EC">
        <w:t>devis d’organisation de chantier</w:t>
      </w:r>
      <w:r w:rsidR="00194216" w:rsidRPr="00ED12EC">
        <w:t xml:space="preserve"> ou</w:t>
      </w:r>
      <w:r w:rsidR="00BA2404">
        <w:t xml:space="preserve"> </w:t>
      </w:r>
      <w:r w:rsidR="00773401">
        <w:t xml:space="preserve">dans </w:t>
      </w:r>
      <w:r w:rsidR="00BA2404">
        <w:t xml:space="preserve">celui </w:t>
      </w:r>
      <w:r w:rsidRPr="00ED12EC">
        <w:t>de terrassement.</w:t>
      </w:r>
    </w:p>
    <w:p w14:paraId="1007083A" w14:textId="38B86700" w:rsidR="006D025B" w:rsidRDefault="00402C7D" w:rsidP="006D025B">
      <w:pPr>
        <w:pStyle w:val="Titre3"/>
        <w:keepLines w:val="0"/>
      </w:pPr>
      <w:bookmarkStart w:id="236" w:name="_Toc490575249"/>
      <w:bookmarkStart w:id="237" w:name="_Toc490575501"/>
      <w:bookmarkStart w:id="238" w:name="_Toc490575753"/>
      <w:bookmarkStart w:id="239" w:name="_Toc490576005"/>
      <w:bookmarkStart w:id="240" w:name="_Toc490576257"/>
      <w:bookmarkStart w:id="241" w:name="_Toc490576509"/>
      <w:bookmarkStart w:id="242" w:name="_Toc490576761"/>
      <w:bookmarkStart w:id="243" w:name="_Toc490653486"/>
      <w:bookmarkStart w:id="244" w:name="_Toc490575250"/>
      <w:bookmarkStart w:id="245" w:name="_Toc490575502"/>
      <w:bookmarkStart w:id="246" w:name="_Toc490575754"/>
      <w:bookmarkStart w:id="247" w:name="_Toc490576006"/>
      <w:bookmarkStart w:id="248" w:name="_Toc490576258"/>
      <w:bookmarkStart w:id="249" w:name="_Toc490576510"/>
      <w:bookmarkStart w:id="250" w:name="_Toc490576762"/>
      <w:bookmarkStart w:id="251" w:name="_Toc490653487"/>
      <w:bookmarkStart w:id="252" w:name="_Toc413849393"/>
      <w:bookmarkStart w:id="253" w:name="_Toc37169383"/>
      <w:bookmarkStart w:id="254" w:name="_Toc74317323"/>
      <w:bookmarkStart w:id="255" w:name="_Toc9781649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t>D</w:t>
      </w:r>
      <w:r w:rsidR="006D025B">
        <w:t>étour</w:t>
      </w:r>
      <w:bookmarkEnd w:id="252"/>
      <w:bookmarkEnd w:id="253"/>
      <w:bookmarkEnd w:id="254"/>
      <w:r w:rsidR="0039184F">
        <w:t xml:space="preserve"> </w:t>
      </w:r>
      <w:r w:rsidR="0039184F" w:rsidRPr="008B6A1C">
        <w:t>et chemin alternatif</w:t>
      </w:r>
      <w:bookmarkEnd w:id="255"/>
    </w:p>
    <w:p w14:paraId="23D74E73" w14:textId="545BFE8B" w:rsidR="00B67FDC" w:rsidRDefault="00B67FDC" w:rsidP="00B67FDC">
      <w:pPr>
        <w:pStyle w:val="Masqu"/>
      </w:pPr>
      <w:r w:rsidRPr="00BE5BD9">
        <w:t xml:space="preserve">En référence </w:t>
      </w:r>
      <w:r w:rsidR="00B216BB" w:rsidRPr="00BE5BD9">
        <w:t xml:space="preserve">à l’article </w:t>
      </w:r>
      <w:r w:rsidR="00B216BB" w:rsidRPr="00315E6B">
        <w:rPr>
          <w:highlight w:val="yellow"/>
        </w:rPr>
        <w:t>4.5.1</w:t>
      </w:r>
      <w:r w:rsidR="00B216BB" w:rsidRPr="00BE5BD9">
        <w:t xml:space="preserve"> « Généralité</w:t>
      </w:r>
      <w:r w:rsidR="00AA6659">
        <w:t>s</w:t>
      </w:r>
      <w:r w:rsidR="00B216BB" w:rsidRPr="00BE5BD9">
        <w:t> »</w:t>
      </w:r>
      <w:r w:rsidRPr="00BE5BD9">
        <w:t xml:space="preserve">, le responsable du devis peut se servir </w:t>
      </w:r>
      <w:r w:rsidR="00B90282">
        <w:t xml:space="preserve">de </w:t>
      </w:r>
      <w:r w:rsidR="00335C89" w:rsidRPr="00BE5BD9">
        <w:t>cet article</w:t>
      </w:r>
      <w:r w:rsidR="00B90282">
        <w:t>,</w:t>
      </w:r>
      <w:r w:rsidRPr="00BE5BD9">
        <w:t xml:space="preserve"> s’il permet la fermeture de la route.</w:t>
      </w:r>
    </w:p>
    <w:p w14:paraId="76F19283" w14:textId="7BD30B08" w:rsidR="008F4F98" w:rsidRDefault="005144B9" w:rsidP="004C2611">
      <w:r w:rsidRPr="00F6791E">
        <w:t xml:space="preserve">L’entrepreneur doit procéder à la fermeture de la route en prévoyant un détour sur la route </w:t>
      </w:r>
      <w:r w:rsidRPr="00F6791E">
        <w:rPr>
          <w:highlight w:val="yellow"/>
        </w:rPr>
        <w:t>XXX</w:t>
      </w:r>
      <w:r w:rsidR="00FC5F52" w:rsidRPr="00F6791E">
        <w:t>.</w:t>
      </w:r>
    </w:p>
    <w:p w14:paraId="6A5B1FE6" w14:textId="4D3DCBF2" w:rsidR="00543A33" w:rsidRDefault="00543A33" w:rsidP="004C2611">
      <w:r w:rsidRPr="00BE5BD9">
        <w:t xml:space="preserve">Le chemin alternatif en cas de congestion ou d’incident doit être </w:t>
      </w:r>
      <w:r w:rsidR="0035076A" w:rsidRPr="00BE5BD9">
        <w:t>signalisé</w:t>
      </w:r>
      <w:r w:rsidRPr="00BE5BD9">
        <w:t xml:space="preserve"> sur la route</w:t>
      </w:r>
      <w:r>
        <w:t xml:space="preserve"> </w:t>
      </w:r>
      <w:r w:rsidRPr="00543A33">
        <w:rPr>
          <w:highlight w:val="yellow"/>
        </w:rPr>
        <w:t>XXX</w:t>
      </w:r>
      <w:r>
        <w:t>.</w:t>
      </w:r>
    </w:p>
    <w:p w14:paraId="5E88CCBC" w14:textId="1E88E637" w:rsidR="00543A33" w:rsidRDefault="00543A33" w:rsidP="004C2611">
      <w:r w:rsidRPr="00BE5BD9">
        <w:t>Toutes les exigences spécifiées pour un détour s’appliquent</w:t>
      </w:r>
      <w:r w:rsidR="004A52C5">
        <w:t xml:space="preserve"> aussi</w:t>
      </w:r>
      <w:r w:rsidR="00D75F65">
        <w:t xml:space="preserve"> </w:t>
      </w:r>
      <w:r w:rsidRPr="00BE5BD9">
        <w:t>pour le chemin alternatif.</w:t>
      </w:r>
    </w:p>
    <w:p w14:paraId="6A0B035F" w14:textId="7D008D24" w:rsidR="00EC66BC" w:rsidRPr="00193F01" w:rsidRDefault="00EC66BC" w:rsidP="00EC66BC">
      <w:r w:rsidRPr="00BE5BD9">
        <w:t>L’entrepreneur doit signaliser l’itinéraire complet de détour à l’aide de la signalisation appropriée pour diriger la circulation adéquatement du point où les usagers doivent quitter la route principale, à toutes les intersections et jusqu’au point où les usagers rejoi</w:t>
      </w:r>
      <w:r w:rsidR="00B90282">
        <w:t>gnent</w:t>
      </w:r>
      <w:r w:rsidRPr="00BE5BD9">
        <w:t xml:space="preserve"> la route principale. À cet effet, il doit utiliser les dessins normalisés appropriés du chapitre 4 « Travaux » du </w:t>
      </w:r>
      <w:r w:rsidRPr="00BE5BD9">
        <w:rPr>
          <w:i/>
          <w:iCs/>
        </w:rPr>
        <w:t>Tome V – Signalisation routière</w:t>
      </w:r>
      <w:r w:rsidRPr="00BE5BD9">
        <w:t>.</w:t>
      </w:r>
    </w:p>
    <w:p w14:paraId="438D4F12" w14:textId="77777777" w:rsidR="00EC66BC" w:rsidRDefault="00EC66BC" w:rsidP="00EC66BC">
      <w:r w:rsidRPr="00193F01">
        <w:lastRenderedPageBreak/>
        <w:t>Aux intersections, il doit aussi installer les panneaux de type I</w:t>
      </w:r>
      <w:r w:rsidRPr="00193F01">
        <w:noBreakHyphen/>
      </w:r>
      <w:r w:rsidRPr="00193F01">
        <w:rPr>
          <w:highlight w:val="yellow"/>
        </w:rPr>
        <w:t>XXX</w:t>
      </w:r>
      <w:r w:rsidRPr="00193F01">
        <w:t xml:space="preserve"> avec un panonceau affichant les points cardinaux de type I</w:t>
      </w:r>
      <w:r w:rsidRPr="00193F01">
        <w:noBreakHyphen/>
        <w:t>200-P-</w:t>
      </w:r>
      <w:r w:rsidRPr="00193F01">
        <w:rPr>
          <w:highlight w:val="yellow"/>
        </w:rPr>
        <w:t>X</w:t>
      </w:r>
      <w:r w:rsidRPr="00193F01">
        <w:t xml:space="preserve"> ainsi que les panneaux d’indication spéciale (ex. : hôpital, traversier, etc.). </w:t>
      </w:r>
    </w:p>
    <w:p w14:paraId="643540FD" w14:textId="3D6FFFEF" w:rsidR="00EC66BC" w:rsidRDefault="00EC66BC" w:rsidP="004C2611">
      <w:r w:rsidRPr="00B90282">
        <w:t xml:space="preserve">Ces panneaux </w:t>
      </w:r>
      <w:r w:rsidR="00C261FC">
        <w:t xml:space="preserve">et ces panonceaux </w:t>
      </w:r>
      <w:r w:rsidRPr="00B90282">
        <w:t xml:space="preserve">doivent être mis en place au début des travaux et être masqués jusqu’à </w:t>
      </w:r>
      <w:r w:rsidR="00C261FC">
        <w:t>leur</w:t>
      </w:r>
      <w:r w:rsidR="00C261FC" w:rsidRPr="00B90282">
        <w:t xml:space="preserve"> </w:t>
      </w:r>
      <w:r w:rsidRPr="00B90282">
        <w:t xml:space="preserve">mise en application. </w:t>
      </w:r>
    </w:p>
    <w:p w14:paraId="78D35FE0" w14:textId="50A2BE41" w:rsidR="006D025B" w:rsidRPr="00720C7E" w:rsidRDefault="006D025B" w:rsidP="009062C1">
      <w:pPr>
        <w:pStyle w:val="Titre4"/>
      </w:pPr>
      <w:bookmarkStart w:id="256" w:name="_Toc490575254"/>
      <w:bookmarkStart w:id="257" w:name="_Toc490575506"/>
      <w:bookmarkStart w:id="258" w:name="_Toc490575758"/>
      <w:bookmarkStart w:id="259" w:name="_Toc490576010"/>
      <w:bookmarkStart w:id="260" w:name="_Toc490576262"/>
      <w:bookmarkStart w:id="261" w:name="_Toc490576514"/>
      <w:bookmarkStart w:id="262" w:name="_Toc490576766"/>
      <w:bookmarkStart w:id="263" w:name="_Toc490653491"/>
      <w:bookmarkStart w:id="264" w:name="_Toc413849394"/>
      <w:bookmarkStart w:id="265" w:name="_Toc37169384"/>
      <w:bookmarkStart w:id="266" w:name="_Toc97816498"/>
      <w:bookmarkEnd w:id="256"/>
      <w:bookmarkEnd w:id="257"/>
      <w:bookmarkEnd w:id="258"/>
      <w:bookmarkEnd w:id="259"/>
      <w:bookmarkEnd w:id="260"/>
      <w:bookmarkEnd w:id="261"/>
      <w:bookmarkEnd w:id="262"/>
      <w:bookmarkEnd w:id="263"/>
      <w:r w:rsidRPr="00B437F5">
        <w:t>Autorisation</w:t>
      </w:r>
      <w:r w:rsidRPr="00183B0E">
        <w:t xml:space="preserve"> </w:t>
      </w:r>
      <w:r w:rsidR="00DB5293">
        <w:t>de</w:t>
      </w:r>
      <w:r w:rsidRPr="00720C7E">
        <w:t xml:space="preserve"> </w:t>
      </w:r>
      <w:r>
        <w:t>détour sur le réseau local</w:t>
      </w:r>
      <w:bookmarkEnd w:id="264"/>
      <w:bookmarkEnd w:id="265"/>
      <w:bookmarkEnd w:id="266"/>
    </w:p>
    <w:p w14:paraId="6012072A" w14:textId="77777777" w:rsidR="006D025B" w:rsidRPr="004950E8" w:rsidRDefault="006D025B" w:rsidP="001A785F">
      <w:r w:rsidRPr="004950E8">
        <w:t>Afin d’obtenir l'autorisation de fermer la route,</w:t>
      </w:r>
      <w:r>
        <w:t xml:space="preserve"> </w:t>
      </w:r>
      <w:r w:rsidRPr="004950E8">
        <w:t>l’entrepreneur doit :</w:t>
      </w:r>
    </w:p>
    <w:p w14:paraId="2EA9BA97" w14:textId="68618D6E" w:rsidR="006D025B" w:rsidRDefault="00255E04" w:rsidP="00C25A78">
      <w:pPr>
        <w:pStyle w:val="Puces1-texte"/>
      </w:pPr>
      <w:r>
        <w:t>i</w:t>
      </w:r>
      <w:r w:rsidR="006D025B" w:rsidRPr="008B463D">
        <w:t xml:space="preserve">nstaller </w:t>
      </w:r>
      <w:r w:rsidR="00D3374D">
        <w:t>la</w:t>
      </w:r>
      <w:r w:rsidR="00D3374D" w:rsidRPr="008B463D">
        <w:t xml:space="preserve"> </w:t>
      </w:r>
      <w:r w:rsidR="006D025B" w:rsidRPr="008B463D">
        <w:t xml:space="preserve">signalisation requise pour les commerces et </w:t>
      </w:r>
      <w:r w:rsidR="001A63C6">
        <w:t xml:space="preserve">les </w:t>
      </w:r>
      <w:r w:rsidR="006D025B" w:rsidRPr="008B463D">
        <w:t xml:space="preserve">organismes affectés par le détour </w:t>
      </w:r>
      <w:r w:rsidR="000E6A82">
        <w:t>tel que</w:t>
      </w:r>
      <w:r w:rsidR="000E6A82" w:rsidRPr="008B463D">
        <w:t xml:space="preserve"> </w:t>
      </w:r>
      <w:r w:rsidR="006D025B" w:rsidRPr="008B463D">
        <w:t xml:space="preserve">prévu aux plans de signalisation </w:t>
      </w:r>
      <w:r w:rsidR="000C3759">
        <w:t>accepté</w:t>
      </w:r>
      <w:r w:rsidR="006D025B" w:rsidRPr="008B463D">
        <w:t>s;</w:t>
      </w:r>
    </w:p>
    <w:p w14:paraId="4067EEA6" w14:textId="5B19B579" w:rsidR="006D025B" w:rsidRDefault="00255E04" w:rsidP="00C25A78">
      <w:pPr>
        <w:pStyle w:val="Puces1-texte"/>
      </w:pPr>
      <w:r>
        <w:t>f</w:t>
      </w:r>
      <w:r w:rsidR="006D025B" w:rsidRPr="008B463D">
        <w:t>ournir au surveillant les résultats d</w:t>
      </w:r>
      <w:r w:rsidR="00E37B31">
        <w:t>e l</w:t>
      </w:r>
      <w:r w:rsidR="006D025B" w:rsidRPr="008B463D">
        <w:t xml:space="preserve">’inspection du </w:t>
      </w:r>
      <w:r w:rsidR="00DB5293">
        <w:t>détour</w:t>
      </w:r>
      <w:r w:rsidR="006D025B" w:rsidRPr="008B463D">
        <w:t xml:space="preserve"> réalisée par le responsable en signalisation de l’entrepreneur.</w:t>
      </w:r>
    </w:p>
    <w:p w14:paraId="0453C4AB" w14:textId="045AC67A" w:rsidR="0036626F" w:rsidRPr="008B463D" w:rsidRDefault="001E0599" w:rsidP="0036626F">
      <w:r w:rsidRPr="00BD66BB">
        <w:t>Dans l’éventualité où le détour, en tout ou en partie, doit emprunter un chemin avec une interdiction d’accès pour le camionnage</w:t>
      </w:r>
      <w:r w:rsidR="0036626F" w:rsidRPr="00BD66BB">
        <w:t xml:space="preserve">, l’entrepreneur doit aviser le surveillant au moins </w:t>
      </w:r>
      <w:r w:rsidR="0036626F" w:rsidRPr="00BD66BB">
        <w:rPr>
          <w:highlight w:val="yellow"/>
        </w:rPr>
        <w:t>48</w:t>
      </w:r>
      <w:r w:rsidR="00E0515A" w:rsidRPr="00BD66BB">
        <w:rPr>
          <w:highlight w:val="yellow"/>
        </w:rPr>
        <w:t> </w:t>
      </w:r>
      <w:r w:rsidR="0036626F" w:rsidRPr="003E6F50">
        <w:t>h</w:t>
      </w:r>
      <w:r w:rsidR="006D7125" w:rsidRPr="003E6F50">
        <w:t>eures</w:t>
      </w:r>
      <w:r w:rsidR="0036626F" w:rsidRPr="00BD66BB">
        <w:t xml:space="preserve"> avant sa mise en usage. Ce délai est requis pour assurer une coordination avec les contrôleurs routiers.</w:t>
      </w:r>
      <w:r w:rsidR="00305187" w:rsidRPr="00BD66BB">
        <w:t xml:space="preserve"> Le masquage d</w:t>
      </w:r>
      <w:r w:rsidR="00323AC1" w:rsidRPr="00BD66BB">
        <w:t>es</w:t>
      </w:r>
      <w:r w:rsidR="00305187" w:rsidRPr="00BD66BB">
        <w:t xml:space="preserve"> </w:t>
      </w:r>
      <w:r w:rsidR="00323AC1" w:rsidRPr="00BD66BB">
        <w:t xml:space="preserve">panneaux liés à la circulation </w:t>
      </w:r>
      <w:r w:rsidR="003D560E" w:rsidRPr="00BD66BB">
        <w:t>des camions</w:t>
      </w:r>
      <w:r w:rsidR="00323AC1" w:rsidRPr="00BD66BB">
        <w:t>, notamment</w:t>
      </w:r>
      <w:r w:rsidR="00305187" w:rsidRPr="00BD66BB">
        <w:t xml:space="preserve"> « </w:t>
      </w:r>
      <w:r w:rsidR="00323AC1" w:rsidRPr="00BD66BB">
        <w:t>Accès interdit aux</w:t>
      </w:r>
      <w:r w:rsidR="00305187" w:rsidRPr="00BD66BB">
        <w:t xml:space="preserve"> camions »</w:t>
      </w:r>
      <w:r w:rsidR="00323AC1" w:rsidRPr="00BD66BB">
        <w:t>, présents sur le détour</w:t>
      </w:r>
      <w:r w:rsidR="00305187" w:rsidRPr="00BD66BB">
        <w:t xml:space="preserve"> est interdit</w:t>
      </w:r>
      <w:r w:rsidR="00323AC1" w:rsidRPr="00BD66BB">
        <w:t>.</w:t>
      </w:r>
    </w:p>
    <w:p w14:paraId="271FF87C" w14:textId="4BF9E43A" w:rsidR="00223578" w:rsidRDefault="0043134A" w:rsidP="00223578">
      <w:pPr>
        <w:pStyle w:val="Titre4"/>
      </w:pPr>
      <w:bookmarkStart w:id="267" w:name="_Toc97816499"/>
      <w:r>
        <w:t>D</w:t>
      </w:r>
      <w:r w:rsidR="00223578">
        <w:t>étour pour les besoins de l’entrepreneur</w:t>
      </w:r>
      <w:bookmarkEnd w:id="267"/>
    </w:p>
    <w:p w14:paraId="0A21CA08" w14:textId="3B59FABE" w:rsidR="00C261FC" w:rsidRDefault="006D025B" w:rsidP="009A0A28">
      <w:pPr>
        <w:pStyle w:val="Masqu"/>
      </w:pPr>
      <w:r w:rsidRPr="008B463D">
        <w:t xml:space="preserve">Normalement, les ententes avec la </w:t>
      </w:r>
      <w:r w:rsidR="00416FEF">
        <w:t xml:space="preserve">ou les </w:t>
      </w:r>
      <w:r w:rsidRPr="008B463D">
        <w:t>municipalité</w:t>
      </w:r>
      <w:r w:rsidR="00416FEF">
        <w:t>s</w:t>
      </w:r>
      <w:r w:rsidRPr="008B463D">
        <w:t xml:space="preserve"> </w:t>
      </w:r>
      <w:r w:rsidR="00313BF7">
        <w:t>sont</w:t>
      </w:r>
      <w:r w:rsidRPr="008B463D">
        <w:t xml:space="preserve"> déterminées au moment de la conception</w:t>
      </w:r>
      <w:r w:rsidR="00C261FC">
        <w:t>.</w:t>
      </w:r>
    </w:p>
    <w:p w14:paraId="38B72FDC" w14:textId="59E9E406" w:rsidR="006D025B" w:rsidRPr="008B463D" w:rsidRDefault="00C261FC" w:rsidP="009A0A28">
      <w:pPr>
        <w:pStyle w:val="Masqu"/>
      </w:pPr>
      <w:r>
        <w:t xml:space="preserve">Cet article </w:t>
      </w:r>
      <w:r w:rsidR="006D025B" w:rsidRPr="008B463D">
        <w:t xml:space="preserve">peut être utilisé dans le cas où l’entrepreneur peut demander un </w:t>
      </w:r>
      <w:r w:rsidR="00DB5293">
        <w:t>détour</w:t>
      </w:r>
      <w:r w:rsidR="006D025B" w:rsidRPr="008B463D">
        <w:t xml:space="preserve"> pour ses besoins.</w:t>
      </w:r>
    </w:p>
    <w:p w14:paraId="66B3CA89" w14:textId="3A397DAF" w:rsidR="006D025B" w:rsidRPr="008B463D" w:rsidRDefault="006D025B" w:rsidP="004C2611">
      <w:r w:rsidRPr="008B463D">
        <w:t xml:space="preserve">Lorsque l’entrepreneur a </w:t>
      </w:r>
      <w:r w:rsidR="00B1005F">
        <w:t>besoin d’</w:t>
      </w:r>
      <w:r w:rsidRPr="008B463D">
        <w:t xml:space="preserve">utiliser le réseau local pour organiser </w:t>
      </w:r>
      <w:r w:rsidR="00DB5293">
        <w:t xml:space="preserve">un </w:t>
      </w:r>
      <w:r w:rsidRPr="008B463D">
        <w:t>détour pour ses besoins, il doit :</w:t>
      </w:r>
    </w:p>
    <w:p w14:paraId="1A6DCBC7" w14:textId="082CA4D2" w:rsidR="006D025B" w:rsidRPr="008B463D" w:rsidRDefault="00255E04" w:rsidP="000C1B09">
      <w:pPr>
        <w:pStyle w:val="Puces1-texte"/>
      </w:pPr>
      <w:r>
        <w:t>o</w:t>
      </w:r>
      <w:r w:rsidR="006D025B" w:rsidRPr="008B463D">
        <w:t xml:space="preserve">btenir </w:t>
      </w:r>
      <w:r w:rsidR="00A405FC">
        <w:t xml:space="preserve">une </w:t>
      </w:r>
      <w:r w:rsidR="00A405FC" w:rsidRPr="008B463D">
        <w:t xml:space="preserve">entente </w:t>
      </w:r>
      <w:r w:rsidR="006D025B" w:rsidRPr="008B463D">
        <w:t xml:space="preserve">écrite avec la ou les municipalités concernées et transmettre une copie de </w:t>
      </w:r>
      <w:r w:rsidR="00A405FC">
        <w:t>celle-ci</w:t>
      </w:r>
      <w:r w:rsidR="006D025B" w:rsidRPr="008B463D">
        <w:t xml:space="preserve"> au Ministère avant toute utilisation du </w:t>
      </w:r>
      <w:r w:rsidR="00DB5293">
        <w:t>détour</w:t>
      </w:r>
      <w:r w:rsidR="006D025B" w:rsidRPr="008B463D">
        <w:t>;</w:t>
      </w:r>
    </w:p>
    <w:p w14:paraId="012F5B40" w14:textId="7CDDAD6A" w:rsidR="006D025B" w:rsidRPr="008B463D" w:rsidRDefault="00255E04" w:rsidP="005337BA">
      <w:pPr>
        <w:pStyle w:val="Puces1-texte"/>
      </w:pPr>
      <w:r>
        <w:t>s</w:t>
      </w:r>
      <w:r w:rsidR="006D025B" w:rsidRPr="008B463D">
        <w:t xml:space="preserve">’assurer que les limites de charge du </w:t>
      </w:r>
      <w:r w:rsidR="00DB5293">
        <w:t>détour</w:t>
      </w:r>
      <w:r w:rsidR="006D025B" w:rsidRPr="008B463D">
        <w:t xml:space="preserve"> prévu sont suffisantes pour la circulation projetée.</w:t>
      </w:r>
    </w:p>
    <w:p w14:paraId="10CC6472" w14:textId="5F52C9A5" w:rsidR="006D025B" w:rsidRPr="00433F7A" w:rsidRDefault="006D025B" w:rsidP="004C2611">
      <w:r>
        <w:t xml:space="preserve">Le Ministère ne s’engage </w:t>
      </w:r>
      <w:r w:rsidR="00D75F65">
        <w:t xml:space="preserve">pas </w:t>
      </w:r>
      <w:r>
        <w:t xml:space="preserve">dans la négociation entre l’entrepreneur et la </w:t>
      </w:r>
      <w:r w:rsidR="00A405FC">
        <w:t xml:space="preserve">ou les </w:t>
      </w:r>
      <w:r>
        <w:t>municipalité</w:t>
      </w:r>
      <w:r w:rsidR="00A405FC">
        <w:t>s</w:t>
      </w:r>
      <w:r>
        <w:t>.</w:t>
      </w:r>
    </w:p>
    <w:p w14:paraId="09204760" w14:textId="77777777" w:rsidR="00EC66BC" w:rsidRPr="00720C7E" w:rsidRDefault="00EC66BC" w:rsidP="00EC66BC">
      <w:pPr>
        <w:pStyle w:val="Titre3"/>
      </w:pPr>
      <w:bookmarkStart w:id="268" w:name="_Toc490575256"/>
      <w:bookmarkStart w:id="269" w:name="_Toc490575508"/>
      <w:bookmarkStart w:id="270" w:name="_Toc490575760"/>
      <w:bookmarkStart w:id="271" w:name="_Toc490576012"/>
      <w:bookmarkStart w:id="272" w:name="_Toc490576264"/>
      <w:bookmarkStart w:id="273" w:name="_Toc490576516"/>
      <w:bookmarkStart w:id="274" w:name="_Toc490576768"/>
      <w:bookmarkStart w:id="275" w:name="_Toc490653493"/>
      <w:bookmarkStart w:id="276" w:name="_Toc490575257"/>
      <w:bookmarkStart w:id="277" w:name="_Toc490575509"/>
      <w:bookmarkStart w:id="278" w:name="_Toc490575761"/>
      <w:bookmarkStart w:id="279" w:name="_Toc490576013"/>
      <w:bookmarkStart w:id="280" w:name="_Toc490576265"/>
      <w:bookmarkStart w:id="281" w:name="_Toc490576517"/>
      <w:bookmarkStart w:id="282" w:name="_Toc490576769"/>
      <w:bookmarkStart w:id="283" w:name="_Toc490653494"/>
      <w:bookmarkStart w:id="284" w:name="_Toc97816500"/>
      <w:bookmarkStart w:id="285" w:name="_Toc37169392"/>
      <w:bookmarkStart w:id="286" w:name="_Toc74317324"/>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t>S</w:t>
      </w:r>
      <w:r w:rsidRPr="00720C7E">
        <w:t>ituation d’urgence</w:t>
      </w:r>
      <w:bookmarkEnd w:id="284"/>
    </w:p>
    <w:p w14:paraId="365EE2DA" w14:textId="77777777" w:rsidR="00EC66BC" w:rsidRDefault="00EC66BC" w:rsidP="00EC66BC">
      <w:pPr>
        <w:rPr>
          <w:rFonts w:eastAsia="Times New Roman"/>
        </w:rPr>
      </w:pPr>
      <w:r w:rsidRPr="00BD66BB">
        <w:rPr>
          <w:rFonts w:eastAsia="Times New Roman"/>
        </w:rPr>
        <w:t>Lorsque le Ministère demande à l'entrepreneur de poser certaines actions en raison d'une situation d'urgence, ce dernier doit coopérer et exécuter les actions qui lui sont demandées dans les délais prescrits.</w:t>
      </w:r>
    </w:p>
    <w:p w14:paraId="205C5441" w14:textId="42544F6C" w:rsidR="00323AC1" w:rsidRPr="00476F97" w:rsidRDefault="00323AC1" w:rsidP="00323AC1">
      <w:pPr>
        <w:pStyle w:val="Titre3"/>
      </w:pPr>
      <w:bookmarkStart w:id="287" w:name="_Toc97816501"/>
      <w:r w:rsidRPr="00476F97">
        <w:t xml:space="preserve">Panneaux de signalisation </w:t>
      </w:r>
      <w:r w:rsidR="00A951BF" w:rsidRPr="00476F97">
        <w:t>permanents</w:t>
      </w:r>
      <w:bookmarkEnd w:id="287"/>
    </w:p>
    <w:p w14:paraId="111913E3" w14:textId="5E44BC3C" w:rsidR="00323AC1" w:rsidRDefault="00323AC1" w:rsidP="00323AC1">
      <w:r w:rsidRPr="00476F97">
        <w:t xml:space="preserve">Les panneaux de signalisation </w:t>
      </w:r>
      <w:r w:rsidR="00583F00" w:rsidRPr="00476F97">
        <w:t xml:space="preserve">permanents </w:t>
      </w:r>
      <w:r w:rsidRPr="00476F97">
        <w:t>ainsi que les poteaux enlevés pour la période de travaux doivent être récupérés et remis au Ministère à l’adresse suivante :</w:t>
      </w:r>
      <w:r w:rsidRPr="00104813">
        <w:t xml:space="preserve"> </w:t>
      </w:r>
    </w:p>
    <w:p w14:paraId="477E6AF6" w14:textId="77777777" w:rsidR="00C55FE0" w:rsidRPr="00D50F76" w:rsidRDefault="00C55FE0" w:rsidP="00AF77FE">
      <w:pPr>
        <w:pStyle w:val="Puces1-texte"/>
      </w:pPr>
      <w:r w:rsidRPr="00D50F76">
        <w:t xml:space="preserve">Centre de services </w:t>
      </w:r>
      <w:r w:rsidRPr="00D50F76">
        <w:rPr>
          <w:highlight w:val="yellow"/>
        </w:rPr>
        <w:t>XXX</w:t>
      </w:r>
    </w:p>
    <w:p w14:paraId="57DA4053" w14:textId="18DAE053" w:rsidR="00C55FE0" w:rsidRPr="00D50F76" w:rsidRDefault="00C55FE0" w:rsidP="00AF77FE">
      <w:pPr>
        <w:pStyle w:val="Puces1-texte"/>
      </w:pPr>
      <w:r w:rsidRPr="00D50F76">
        <w:rPr>
          <w:highlight w:val="yellow"/>
        </w:rPr>
        <w:t>Numéro civique, rue</w:t>
      </w:r>
      <w:r w:rsidR="00D50F76" w:rsidRPr="00D50F76">
        <w:t xml:space="preserve"> </w:t>
      </w:r>
      <w:r w:rsidR="00D50F76" w:rsidRPr="00D50F76">
        <w:rPr>
          <w:highlight w:val="yellow"/>
        </w:rPr>
        <w:t>XXX</w:t>
      </w:r>
    </w:p>
    <w:p w14:paraId="6AE28BA3" w14:textId="77777777" w:rsidR="00C55FE0" w:rsidRPr="00D50F76" w:rsidRDefault="00C55FE0" w:rsidP="00AF77FE">
      <w:pPr>
        <w:pStyle w:val="Puces1-texte"/>
      </w:pPr>
      <w:r w:rsidRPr="00D50F76">
        <w:rPr>
          <w:highlight w:val="yellow"/>
        </w:rPr>
        <w:t>Ville</w:t>
      </w:r>
      <w:r w:rsidRPr="00D50F76">
        <w:t xml:space="preserve"> (Québec), </w:t>
      </w:r>
      <w:r w:rsidRPr="00D50F76">
        <w:rPr>
          <w:highlight w:val="yellow"/>
        </w:rPr>
        <w:t>Code postal</w:t>
      </w:r>
    </w:p>
    <w:p w14:paraId="0A1CAFE1" w14:textId="349521E9" w:rsidR="00323AC1" w:rsidRPr="00D50F76" w:rsidRDefault="00D50F76" w:rsidP="00AF77FE">
      <w:pPr>
        <w:pStyle w:val="Puces1-texte"/>
      </w:pPr>
      <w:r w:rsidRPr="00D50F76">
        <w:t>L</w:t>
      </w:r>
      <w:r w:rsidR="00C55FE0" w:rsidRPr="00D50F76">
        <w:t xml:space="preserve">es heures d’ouverture : du lundi au vendredi entre </w:t>
      </w:r>
      <w:r w:rsidR="00C55FE0" w:rsidRPr="00D50F76">
        <w:rPr>
          <w:highlight w:val="yellow"/>
        </w:rPr>
        <w:t>XX h XX et XX h XX</w:t>
      </w:r>
      <w:r w:rsidR="00C55FE0" w:rsidRPr="00D50F76">
        <w:t xml:space="preserve"> </w:t>
      </w:r>
    </w:p>
    <w:p w14:paraId="0993F800" w14:textId="4B71B856" w:rsidR="00323AC1" w:rsidRPr="00AD0D06" w:rsidRDefault="00323AC1" w:rsidP="00323AC1">
      <w:r w:rsidRPr="00AD0D06">
        <w:t xml:space="preserve">L’entrepreneur doit </w:t>
      </w:r>
      <w:r w:rsidR="00071D57">
        <w:t>soumettre</w:t>
      </w:r>
      <w:r w:rsidR="00071D57" w:rsidRPr="00AD0D06">
        <w:t xml:space="preserve"> </w:t>
      </w:r>
      <w:r w:rsidR="00E7459A">
        <w:t xml:space="preserve">au </w:t>
      </w:r>
      <w:r w:rsidR="00E7459A" w:rsidRPr="00AD0D06">
        <w:t>surveillant</w:t>
      </w:r>
      <w:r w:rsidR="00E7459A">
        <w:t xml:space="preserve"> </w:t>
      </w:r>
      <w:r w:rsidRPr="00AD0D06">
        <w:t>l’inventaire d</w:t>
      </w:r>
      <w:r w:rsidR="00854B87" w:rsidRPr="00AD0D06">
        <w:t>u</w:t>
      </w:r>
      <w:r w:rsidRPr="00AD0D06">
        <w:t xml:space="preserve"> matéri</w:t>
      </w:r>
      <w:r w:rsidR="0094287D" w:rsidRPr="00AD0D06">
        <w:t>el</w:t>
      </w:r>
      <w:r w:rsidRPr="00AD0D06">
        <w:t xml:space="preserve"> enlevé </w:t>
      </w:r>
      <w:r w:rsidR="00071D57">
        <w:t>pour validation</w:t>
      </w:r>
      <w:r w:rsidRPr="00AD0D06">
        <w:t>. Cet inventaire doit préciser les éléments suivants :</w:t>
      </w:r>
    </w:p>
    <w:p w14:paraId="0C9DC064" w14:textId="5D76B05A" w:rsidR="00323AC1" w:rsidRPr="00AD0D06" w:rsidRDefault="00323AC1" w:rsidP="00323AC1">
      <w:pPr>
        <w:pStyle w:val="Puces1-texte"/>
      </w:pPr>
      <w:r w:rsidRPr="00AD0D06">
        <w:t>le nombre de poteaux et</w:t>
      </w:r>
      <w:r w:rsidR="00A951BF" w:rsidRPr="00AD0D06">
        <w:t xml:space="preserve"> l</w:t>
      </w:r>
      <w:r w:rsidR="00887A03">
        <w:t xml:space="preserve">eur(s) </w:t>
      </w:r>
      <w:r w:rsidRPr="00AD0D06">
        <w:t>longueur</w:t>
      </w:r>
      <w:r w:rsidR="00887A03">
        <w:t>(s)</w:t>
      </w:r>
      <w:r w:rsidRPr="00AD0D06">
        <w:t>;</w:t>
      </w:r>
    </w:p>
    <w:p w14:paraId="1AEA6C23" w14:textId="3350F0FF" w:rsidR="00323AC1" w:rsidRPr="00AD0D06" w:rsidRDefault="00323AC1" w:rsidP="00323AC1">
      <w:pPr>
        <w:pStyle w:val="Puces1-texte"/>
      </w:pPr>
      <w:r w:rsidRPr="00AD0D06">
        <w:t>le</w:t>
      </w:r>
      <w:r w:rsidR="00A951BF" w:rsidRPr="00AD0D06">
        <w:t xml:space="preserve"> nombre </w:t>
      </w:r>
      <w:r w:rsidRPr="00AD0D06">
        <w:t>de panneau</w:t>
      </w:r>
      <w:r w:rsidR="00887A03">
        <w:t>x, leur(s) type(s)</w:t>
      </w:r>
      <w:r w:rsidRPr="00AD0D06">
        <w:t xml:space="preserve"> et </w:t>
      </w:r>
      <w:r w:rsidR="00A951BF" w:rsidRPr="00AD0D06">
        <w:t xml:space="preserve">leurs </w:t>
      </w:r>
      <w:r w:rsidRPr="00AD0D06">
        <w:t>dimensions.</w:t>
      </w:r>
    </w:p>
    <w:p w14:paraId="2E4329D9" w14:textId="2D88217D" w:rsidR="00323AC1" w:rsidRPr="00AD0D06" w:rsidRDefault="00323AC1" w:rsidP="00323AC1">
      <w:r w:rsidRPr="00AD0D06">
        <w:lastRenderedPageBreak/>
        <w:t xml:space="preserve">Les panneaux doivent être </w:t>
      </w:r>
      <w:r w:rsidR="00A951BF" w:rsidRPr="00AD0D06">
        <w:t xml:space="preserve">retirés </w:t>
      </w:r>
      <w:r w:rsidRPr="00AD0D06">
        <w:t xml:space="preserve">des poteaux, en prenant soin de ne pas </w:t>
      </w:r>
      <w:r w:rsidR="00A001C9" w:rsidRPr="00AD0D06">
        <w:t xml:space="preserve">les </w:t>
      </w:r>
      <w:r w:rsidRPr="00AD0D06">
        <w:t>abîmer. Toutes les composantes endommagées doivent être remplacées par l’entrepreneur à ses frais.</w:t>
      </w:r>
    </w:p>
    <w:p w14:paraId="61A926F9" w14:textId="32CC0993" w:rsidR="00323AC1" w:rsidRPr="00AD0D06" w:rsidRDefault="00323AC1" w:rsidP="00323AC1">
      <w:r w:rsidRPr="00AD0D06">
        <w:t>Lors du démantèlement, l’entrepreneur doit dénoncer au surveillant tout défaut</w:t>
      </w:r>
      <w:r w:rsidR="000449E1" w:rsidRPr="00AD0D06">
        <w:t xml:space="preserve"> aux poteaux et</w:t>
      </w:r>
      <w:r w:rsidRPr="00AD0D06">
        <w:t xml:space="preserve"> </w:t>
      </w:r>
      <w:r w:rsidR="000449E1" w:rsidRPr="00AD0D06">
        <w:t>aux panneaux de</w:t>
      </w:r>
      <w:r w:rsidRPr="00AD0D06">
        <w:t xml:space="preserve"> signalisation</w:t>
      </w:r>
      <w:r w:rsidR="000449E1" w:rsidRPr="00AD0D06">
        <w:t xml:space="preserve"> permanents</w:t>
      </w:r>
      <w:r w:rsidRPr="00AD0D06">
        <w:t xml:space="preserve">. Afin de ne pas être pénalisé pour mauvaise manutention, l’entrepreneur doit prendre les dispositions requises (visite des lieux, photos, etc.). </w:t>
      </w:r>
    </w:p>
    <w:p w14:paraId="314900B0" w14:textId="31BA5B44" w:rsidR="00323AC1" w:rsidRDefault="00323AC1" w:rsidP="00323AC1">
      <w:r w:rsidRPr="008F72C7">
        <w:t xml:space="preserve">Lorsque </w:t>
      </w:r>
      <w:r w:rsidR="001F7E13" w:rsidRPr="008F72C7">
        <w:t xml:space="preserve">les panneaux de </w:t>
      </w:r>
      <w:r w:rsidRPr="008F72C7">
        <w:t xml:space="preserve">signalisation </w:t>
      </w:r>
      <w:r w:rsidR="001F7E13" w:rsidRPr="008F72C7">
        <w:t xml:space="preserve">permanents sont masqués </w:t>
      </w:r>
      <w:r w:rsidRPr="008F72C7">
        <w:t xml:space="preserve">ou </w:t>
      </w:r>
      <w:r w:rsidR="001F7E13" w:rsidRPr="008F72C7">
        <w:t>enlevés</w:t>
      </w:r>
      <w:r w:rsidRPr="008F72C7">
        <w:t>, l’entrepreneur doit mettre en œuvre la signalisation temporaire afin d’assurer la sécurité des usagers de la route et</w:t>
      </w:r>
      <w:r w:rsidR="000B7550" w:rsidRPr="008F72C7">
        <w:t>, s’il y a lieu,</w:t>
      </w:r>
      <w:r w:rsidRPr="008F72C7">
        <w:t xml:space="preserve"> un acheminement continu vers l’équipement touristique.</w:t>
      </w:r>
      <w:r w:rsidRPr="008F72C7">
        <w:rPr>
          <w:spacing w:val="-1"/>
        </w:rPr>
        <w:t xml:space="preserve"> Au besoin, l’entrepreneur doit </w:t>
      </w:r>
      <w:r w:rsidR="000B7550" w:rsidRPr="008F72C7">
        <w:rPr>
          <w:spacing w:val="-1"/>
        </w:rPr>
        <w:t xml:space="preserve">faire </w:t>
      </w:r>
      <w:r w:rsidRPr="008F72C7">
        <w:rPr>
          <w:spacing w:val="-1"/>
        </w:rPr>
        <w:t xml:space="preserve">fabriquer les panneaux spéciaux (voir article </w:t>
      </w:r>
      <w:r w:rsidRPr="008F72C7">
        <w:rPr>
          <w:spacing w:val="-1"/>
          <w:highlight w:val="yellow"/>
        </w:rPr>
        <w:t>14</w:t>
      </w:r>
      <w:r w:rsidRPr="008F72C7">
        <w:rPr>
          <w:spacing w:val="-1"/>
        </w:rPr>
        <w:t xml:space="preserve"> « Panneaux spéciaux »).</w:t>
      </w:r>
    </w:p>
    <w:p w14:paraId="58AC3ECC" w14:textId="77777777" w:rsidR="00323AC1" w:rsidRPr="00E46F2E" w:rsidRDefault="00323AC1" w:rsidP="00323AC1">
      <w:pPr>
        <w:pStyle w:val="Titre4"/>
      </w:pPr>
      <w:bookmarkStart w:id="288" w:name="_Toc97816502"/>
      <w:r w:rsidRPr="00E46F2E">
        <w:t>Panneaux de signalisation d’indication touristique</w:t>
      </w:r>
      <w:bookmarkEnd w:id="288"/>
    </w:p>
    <w:p w14:paraId="62F1F04C" w14:textId="5F216D58" w:rsidR="00323AC1" w:rsidRPr="00A119D9" w:rsidRDefault="00323AC1" w:rsidP="00323AC1">
      <w:pPr>
        <w:rPr>
          <w:spacing w:val="-1"/>
        </w:rPr>
      </w:pPr>
      <w:r w:rsidRPr="00A119D9">
        <w:rPr>
          <w:spacing w:val="-1"/>
        </w:rPr>
        <w:t>L’entrepreneur</w:t>
      </w:r>
      <w:r w:rsidRPr="00A119D9">
        <w:rPr>
          <w:spacing w:val="-4"/>
        </w:rPr>
        <w:t xml:space="preserve"> </w:t>
      </w:r>
      <w:r w:rsidRPr="00A119D9">
        <w:rPr>
          <w:spacing w:val="-1"/>
        </w:rPr>
        <w:t>doit</w:t>
      </w:r>
      <w:r w:rsidR="004D1EA0" w:rsidRPr="00A119D9">
        <w:rPr>
          <w:spacing w:val="-1"/>
        </w:rPr>
        <w:t>,</w:t>
      </w:r>
      <w:r w:rsidRPr="00A119D9">
        <w:rPr>
          <w:spacing w:val="-3"/>
        </w:rPr>
        <w:t xml:space="preserve"> </w:t>
      </w:r>
      <w:r w:rsidRPr="00A119D9">
        <w:rPr>
          <w:spacing w:val="-1"/>
        </w:rPr>
        <w:t>en</w:t>
      </w:r>
      <w:r w:rsidRPr="00A119D9">
        <w:rPr>
          <w:spacing w:val="-5"/>
        </w:rPr>
        <w:t xml:space="preserve"> </w:t>
      </w:r>
      <w:r w:rsidRPr="00A119D9">
        <w:t>tout</w:t>
      </w:r>
      <w:r w:rsidRPr="00A119D9">
        <w:rPr>
          <w:spacing w:val="-2"/>
        </w:rPr>
        <w:t xml:space="preserve"> </w:t>
      </w:r>
      <w:r w:rsidRPr="00A119D9">
        <w:rPr>
          <w:spacing w:val="-1"/>
        </w:rPr>
        <w:t>temps</w:t>
      </w:r>
      <w:r w:rsidR="004D1EA0" w:rsidRPr="00A119D9">
        <w:rPr>
          <w:spacing w:val="-1"/>
        </w:rPr>
        <w:t>,</w:t>
      </w:r>
      <w:r w:rsidRPr="00A119D9">
        <w:rPr>
          <w:spacing w:val="-3"/>
        </w:rPr>
        <w:t xml:space="preserve"> </w:t>
      </w:r>
      <w:r w:rsidRPr="00A119D9">
        <w:rPr>
          <w:spacing w:val="-1"/>
        </w:rPr>
        <w:t>maintenir</w:t>
      </w:r>
      <w:r w:rsidRPr="00A119D9">
        <w:rPr>
          <w:spacing w:val="-4"/>
        </w:rPr>
        <w:t xml:space="preserve"> </w:t>
      </w:r>
      <w:r w:rsidRPr="00A119D9">
        <w:rPr>
          <w:spacing w:val="-1"/>
        </w:rPr>
        <w:t>en service</w:t>
      </w:r>
      <w:r w:rsidRPr="00A119D9">
        <w:rPr>
          <w:spacing w:val="-2"/>
        </w:rPr>
        <w:t xml:space="preserve"> </w:t>
      </w:r>
      <w:r w:rsidRPr="00A119D9">
        <w:rPr>
          <w:spacing w:val="-1"/>
        </w:rPr>
        <w:t>la</w:t>
      </w:r>
      <w:r w:rsidRPr="00A119D9">
        <w:rPr>
          <w:spacing w:val="-2"/>
        </w:rPr>
        <w:t xml:space="preserve"> </w:t>
      </w:r>
      <w:r w:rsidRPr="00A119D9">
        <w:rPr>
          <w:spacing w:val="-1"/>
        </w:rPr>
        <w:t>signalisation</w:t>
      </w:r>
      <w:r w:rsidRPr="00A119D9">
        <w:rPr>
          <w:spacing w:val="-2"/>
        </w:rPr>
        <w:t xml:space="preserve"> </w:t>
      </w:r>
      <w:r w:rsidRPr="00A119D9">
        <w:rPr>
          <w:spacing w:val="-1"/>
        </w:rPr>
        <w:t>d’indication</w:t>
      </w:r>
      <w:r w:rsidRPr="00A119D9">
        <w:rPr>
          <w:spacing w:val="67"/>
        </w:rPr>
        <w:t xml:space="preserve"> </w:t>
      </w:r>
      <w:r w:rsidRPr="00A119D9">
        <w:rPr>
          <w:spacing w:val="-1"/>
        </w:rPr>
        <w:t>touristique</w:t>
      </w:r>
      <w:r w:rsidRPr="00A119D9">
        <w:rPr>
          <w:spacing w:val="5"/>
        </w:rPr>
        <w:t xml:space="preserve"> </w:t>
      </w:r>
      <w:r w:rsidRPr="00A119D9">
        <w:rPr>
          <w:spacing w:val="-1"/>
        </w:rPr>
        <w:t>(panneaux</w:t>
      </w:r>
      <w:r w:rsidRPr="00A119D9">
        <w:rPr>
          <w:spacing w:val="2"/>
        </w:rPr>
        <w:t xml:space="preserve"> </w:t>
      </w:r>
      <w:r w:rsidRPr="00A119D9">
        <w:t>sur</w:t>
      </w:r>
      <w:r w:rsidRPr="00A119D9">
        <w:rPr>
          <w:spacing w:val="5"/>
        </w:rPr>
        <w:t xml:space="preserve"> </w:t>
      </w:r>
      <w:r w:rsidRPr="00A119D9">
        <w:t>fond</w:t>
      </w:r>
      <w:r w:rsidRPr="00A119D9">
        <w:rPr>
          <w:spacing w:val="5"/>
        </w:rPr>
        <w:t xml:space="preserve"> </w:t>
      </w:r>
      <w:r w:rsidRPr="00A119D9">
        <w:rPr>
          <w:spacing w:val="-1"/>
        </w:rPr>
        <w:t>bleu)</w:t>
      </w:r>
      <w:r w:rsidRPr="00A119D9">
        <w:rPr>
          <w:spacing w:val="5"/>
        </w:rPr>
        <w:t xml:space="preserve"> </w:t>
      </w:r>
      <w:r w:rsidRPr="00A119D9">
        <w:rPr>
          <w:spacing w:val="-1"/>
        </w:rPr>
        <w:t>le</w:t>
      </w:r>
      <w:r w:rsidRPr="00A119D9">
        <w:rPr>
          <w:spacing w:val="5"/>
        </w:rPr>
        <w:t xml:space="preserve"> </w:t>
      </w:r>
      <w:r w:rsidRPr="00A119D9">
        <w:rPr>
          <w:spacing w:val="-1"/>
        </w:rPr>
        <w:t>long</w:t>
      </w:r>
      <w:r w:rsidRPr="00A119D9">
        <w:rPr>
          <w:spacing w:val="4"/>
        </w:rPr>
        <w:t xml:space="preserve"> </w:t>
      </w:r>
      <w:r w:rsidRPr="00A119D9">
        <w:t>des</w:t>
      </w:r>
      <w:r w:rsidRPr="00A119D9">
        <w:rPr>
          <w:spacing w:val="4"/>
        </w:rPr>
        <w:t xml:space="preserve"> </w:t>
      </w:r>
      <w:r w:rsidRPr="00A119D9">
        <w:rPr>
          <w:spacing w:val="-1"/>
        </w:rPr>
        <w:t>voies</w:t>
      </w:r>
      <w:r w:rsidRPr="00A119D9">
        <w:rPr>
          <w:spacing w:val="5"/>
        </w:rPr>
        <w:t xml:space="preserve"> </w:t>
      </w:r>
      <w:r w:rsidR="004D1EA0" w:rsidRPr="00A119D9">
        <w:rPr>
          <w:spacing w:val="5"/>
        </w:rPr>
        <w:t xml:space="preserve">ouvertes à la </w:t>
      </w:r>
      <w:r w:rsidRPr="00A119D9">
        <w:rPr>
          <w:spacing w:val="-1"/>
        </w:rPr>
        <w:t>circulation.</w:t>
      </w:r>
      <w:r w:rsidRPr="00A119D9">
        <w:rPr>
          <w:spacing w:val="6"/>
        </w:rPr>
        <w:t xml:space="preserve"> </w:t>
      </w:r>
    </w:p>
    <w:p w14:paraId="769C8BCB" w14:textId="3E683F78" w:rsidR="00323AC1" w:rsidRDefault="00323AC1" w:rsidP="00CF01E0">
      <w:r w:rsidRPr="00A119D9">
        <w:t>Ces panneaux doivent être installés aux endroits appropriés pour indiquer aux usagers le parcours à emprunter en</w:t>
      </w:r>
      <w:r w:rsidRPr="00A119D9">
        <w:rPr>
          <w:spacing w:val="19"/>
        </w:rPr>
        <w:t xml:space="preserve"> </w:t>
      </w:r>
      <w:r w:rsidRPr="00A119D9">
        <w:rPr>
          <w:spacing w:val="-1"/>
        </w:rPr>
        <w:t>fonction</w:t>
      </w:r>
      <w:r w:rsidRPr="00A119D9">
        <w:rPr>
          <w:spacing w:val="23"/>
        </w:rPr>
        <w:t xml:space="preserve"> </w:t>
      </w:r>
      <w:r w:rsidRPr="00A119D9">
        <w:rPr>
          <w:spacing w:val="-1"/>
        </w:rPr>
        <w:t>des</w:t>
      </w:r>
      <w:r w:rsidRPr="00A119D9">
        <w:rPr>
          <w:spacing w:val="21"/>
        </w:rPr>
        <w:t xml:space="preserve"> </w:t>
      </w:r>
      <w:r w:rsidRPr="00A119D9">
        <w:rPr>
          <w:spacing w:val="-1"/>
        </w:rPr>
        <w:t>phases</w:t>
      </w:r>
      <w:r w:rsidRPr="00A119D9">
        <w:rPr>
          <w:spacing w:val="22"/>
        </w:rPr>
        <w:t xml:space="preserve"> </w:t>
      </w:r>
      <w:r w:rsidRPr="00A119D9">
        <w:t>de</w:t>
      </w:r>
      <w:r w:rsidRPr="00A119D9">
        <w:rPr>
          <w:spacing w:val="22"/>
        </w:rPr>
        <w:t xml:space="preserve"> </w:t>
      </w:r>
      <w:r w:rsidRPr="00A119D9">
        <w:rPr>
          <w:spacing w:val="-1"/>
        </w:rPr>
        <w:t>circulation</w:t>
      </w:r>
      <w:r w:rsidRPr="00A119D9">
        <w:rPr>
          <w:spacing w:val="22"/>
        </w:rPr>
        <w:t xml:space="preserve"> </w:t>
      </w:r>
      <w:r w:rsidRPr="00A119D9">
        <w:rPr>
          <w:spacing w:val="-1"/>
        </w:rPr>
        <w:t>décrites</w:t>
      </w:r>
      <w:r w:rsidRPr="00A119D9">
        <w:rPr>
          <w:spacing w:val="22"/>
        </w:rPr>
        <w:t xml:space="preserve"> </w:t>
      </w:r>
      <w:r w:rsidRPr="00A119D9">
        <w:t>au</w:t>
      </w:r>
      <w:r w:rsidRPr="00A119D9">
        <w:rPr>
          <w:spacing w:val="22"/>
        </w:rPr>
        <w:t xml:space="preserve"> </w:t>
      </w:r>
      <w:r w:rsidRPr="00A119D9">
        <w:rPr>
          <w:spacing w:val="-1"/>
        </w:rPr>
        <w:t>devis pour assurer un itinéraire complet jusqu’à l’équipement.</w:t>
      </w:r>
      <w:r w:rsidRPr="00A119D9">
        <w:t xml:space="preserve"> L’installation de la signalisation d’indication touristique doit être conforme aux exigences de </w:t>
      </w:r>
      <w:r w:rsidR="006D03A6" w:rsidRPr="00A119D9">
        <w:t xml:space="preserve">la </w:t>
      </w:r>
      <w:r w:rsidR="006D03A6" w:rsidRPr="00631CF5">
        <w:t>section</w:t>
      </w:r>
      <w:r w:rsidRPr="00631CF5">
        <w:t xml:space="preserve"> 4.20.5 « Acheminement</w:t>
      </w:r>
      <w:r w:rsidRPr="00A119D9">
        <w:t xml:space="preserve"> des équipements touristiques lors des travaux » </w:t>
      </w:r>
      <w:r w:rsidR="00E8762A" w:rsidRPr="00BE5BD9">
        <w:t xml:space="preserve">du chapitre 4 « Travaux » du </w:t>
      </w:r>
      <w:r w:rsidRPr="00A119D9">
        <w:rPr>
          <w:i/>
          <w:iCs/>
        </w:rPr>
        <w:t>Tome V – Signalisation routière</w:t>
      </w:r>
      <w:r w:rsidRPr="00A119D9">
        <w:t>.</w:t>
      </w:r>
    </w:p>
    <w:p w14:paraId="051BEE7C" w14:textId="01E7A6A2" w:rsidR="00915ADA" w:rsidRPr="00B437F5" w:rsidRDefault="00915ADA" w:rsidP="00CE1683">
      <w:pPr>
        <w:pStyle w:val="Titre2"/>
      </w:pPr>
      <w:bookmarkStart w:id="289" w:name="_Toc97816503"/>
      <w:r>
        <w:t>Personnel affecté à la signalisation</w:t>
      </w:r>
      <w:bookmarkEnd w:id="285"/>
      <w:r>
        <w:t xml:space="preserve"> </w:t>
      </w:r>
      <w:r w:rsidR="002C34E9">
        <w:t>ou</w:t>
      </w:r>
      <w:r>
        <w:t xml:space="preserve"> </w:t>
      </w:r>
      <w:r w:rsidR="001D5012">
        <w:t xml:space="preserve">au </w:t>
      </w:r>
      <w:r>
        <w:t>maintie</w:t>
      </w:r>
      <w:r w:rsidR="000F3B93">
        <w:t>n</w:t>
      </w:r>
      <w:r>
        <w:t xml:space="preserve"> de la circulation</w:t>
      </w:r>
      <w:bookmarkEnd w:id="286"/>
      <w:bookmarkEnd w:id="289"/>
    </w:p>
    <w:p w14:paraId="2D4BD722" w14:textId="0876AA0F" w:rsidR="00915ADA" w:rsidRDefault="00915ADA" w:rsidP="00915ADA">
      <w:r w:rsidRPr="00491B71">
        <w:t xml:space="preserve">Lors du remplacement d’une personne affectée </w:t>
      </w:r>
      <w:r w:rsidR="000F3B93">
        <w:t xml:space="preserve">à la signalisation </w:t>
      </w:r>
      <w:r w:rsidR="002C34E9">
        <w:t>ou</w:t>
      </w:r>
      <w:r w:rsidRPr="00491B71">
        <w:t xml:space="preserve"> </w:t>
      </w:r>
      <w:r w:rsidR="00882368">
        <w:t xml:space="preserve">au </w:t>
      </w:r>
      <w:r w:rsidRPr="00491B71">
        <w:t xml:space="preserve">maintien de la circulation ou </w:t>
      </w:r>
      <w:r w:rsidR="000D4409">
        <w:t xml:space="preserve">lors </w:t>
      </w:r>
      <w:r w:rsidRPr="00491B71">
        <w:t xml:space="preserve">de l’affectation d’un nouveau travailleur à cette tâche, l’entrepreneur doit fournir une copie de son attestation de réussite de la formation requise avant </w:t>
      </w:r>
      <w:r w:rsidRPr="000F3B93">
        <w:t xml:space="preserve">sa première entrée en </w:t>
      </w:r>
      <w:r w:rsidRPr="00491B71">
        <w:t>fonction au chantier.</w:t>
      </w:r>
    </w:p>
    <w:p w14:paraId="4111D8EC" w14:textId="149D8CF3" w:rsidR="003F1E14" w:rsidRDefault="003F1E14" w:rsidP="00601F77">
      <w:r w:rsidRPr="00A21CD9">
        <w:t xml:space="preserve">Étant donné que pour </w:t>
      </w:r>
      <w:r w:rsidR="00EE4D06" w:rsidRPr="00A21CD9">
        <w:t>certains</w:t>
      </w:r>
      <w:r w:rsidRPr="00A21CD9">
        <w:t xml:space="preserve"> cours </w:t>
      </w:r>
      <w:r w:rsidR="00EE4D06" w:rsidRPr="00A21CD9">
        <w:t xml:space="preserve">sur la gestion et </w:t>
      </w:r>
      <w:r w:rsidR="00982F8F">
        <w:t>l’</w:t>
      </w:r>
      <w:r w:rsidR="00EE4D06" w:rsidRPr="00A21CD9">
        <w:t>installation de</w:t>
      </w:r>
      <w:r w:rsidRPr="00A21CD9">
        <w:t xml:space="preserve"> la signalisation, aucun délai de renouvellement n’est exigé</w:t>
      </w:r>
      <w:r w:rsidR="00982F8F">
        <w:t>.</w:t>
      </w:r>
      <w:r w:rsidRPr="00D85532">
        <w:t xml:space="preserve"> </w:t>
      </w:r>
      <w:r w:rsidR="00982F8F">
        <w:t>L</w:t>
      </w:r>
      <w:r w:rsidRPr="00D85532">
        <w:t>es attestations de formation présentant les anciens titres de formation sont acceptées par le Ministère au même titre que les nouvelles.</w:t>
      </w:r>
    </w:p>
    <w:p w14:paraId="47FBFDE0" w14:textId="7DD7D3F0" w:rsidR="00343492" w:rsidRDefault="00343492" w:rsidP="00343492">
      <w:pPr>
        <w:pStyle w:val="Lgende"/>
        <w:keepNext/>
      </w:pPr>
      <w:bookmarkStart w:id="290" w:name="_Toc97816671"/>
      <w:r w:rsidRPr="00343492">
        <w:rPr>
          <w:b/>
          <w:bCs/>
        </w:rPr>
        <w:t xml:space="preserve">Tableau </w:t>
      </w:r>
      <w:r w:rsidRPr="00343492">
        <w:rPr>
          <w:b/>
          <w:bCs/>
        </w:rPr>
        <w:fldChar w:fldCharType="begin"/>
      </w:r>
      <w:r w:rsidRPr="00343492">
        <w:rPr>
          <w:b/>
          <w:bCs/>
        </w:rPr>
        <w:instrText xml:space="preserve"> SEQ Tableau \* ARABIC </w:instrText>
      </w:r>
      <w:r w:rsidRPr="00343492">
        <w:rPr>
          <w:b/>
          <w:bCs/>
        </w:rPr>
        <w:fldChar w:fldCharType="separate"/>
      </w:r>
      <w:r w:rsidR="00813802">
        <w:rPr>
          <w:b/>
          <w:bCs/>
          <w:noProof/>
        </w:rPr>
        <w:t>5</w:t>
      </w:r>
      <w:r w:rsidRPr="00343492">
        <w:rPr>
          <w:b/>
          <w:bCs/>
        </w:rPr>
        <w:fldChar w:fldCharType="end"/>
      </w:r>
      <w:r>
        <w:t xml:space="preserve"> </w:t>
      </w:r>
      <w:r>
        <w:sym w:font="Symbol" w:char="F02D"/>
      </w:r>
      <w:r>
        <w:t xml:space="preserve"> Gestion de la circulation et signalisation des travaux </w:t>
      </w:r>
      <w:r>
        <w:sym w:font="Symbol" w:char="F02D"/>
      </w:r>
      <w:r>
        <w:t xml:space="preserve"> Liste des sessions de formation exigées</w:t>
      </w:r>
      <w:bookmarkEnd w:id="290"/>
    </w:p>
    <w:tbl>
      <w:tblPr>
        <w:tblStyle w:val="Grilledutableau"/>
        <w:tblW w:w="8928" w:type="dxa"/>
        <w:jc w:val="center"/>
        <w:tblLook w:val="04A0" w:firstRow="1" w:lastRow="0" w:firstColumn="1" w:lastColumn="0" w:noHBand="0" w:noVBand="1"/>
      </w:tblPr>
      <w:tblGrid>
        <w:gridCol w:w="4391"/>
        <w:gridCol w:w="4537"/>
      </w:tblGrid>
      <w:tr w:rsidR="003F1E14" w:rsidRPr="00995D30" w14:paraId="61AF0EE9" w14:textId="77777777" w:rsidTr="005E309B">
        <w:trPr>
          <w:trHeight w:val="440"/>
          <w:jc w:val="center"/>
        </w:trPr>
        <w:tc>
          <w:tcPr>
            <w:tcW w:w="4391"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tcPr>
          <w:p w14:paraId="64BBA42F" w14:textId="22CF0390" w:rsidR="003F1E14" w:rsidRPr="00AF77FE" w:rsidRDefault="003F1E14" w:rsidP="00601F77">
            <w:pPr>
              <w:jc w:val="center"/>
              <w:rPr>
                <w:rStyle w:val="Titretableau"/>
              </w:rPr>
            </w:pPr>
            <w:r w:rsidRPr="00AF77FE">
              <w:rPr>
                <w:rStyle w:val="Titretableau"/>
              </w:rPr>
              <w:t xml:space="preserve">Titre des formations </w:t>
            </w:r>
            <w:r w:rsidR="009A1A0B" w:rsidRPr="00AF77FE">
              <w:rPr>
                <w:rStyle w:val="Titretableau"/>
              </w:rPr>
              <w:t xml:space="preserve">exigées </w:t>
            </w:r>
            <w:r w:rsidRPr="00AF77FE">
              <w:rPr>
                <w:rStyle w:val="Titretableau"/>
              </w:rPr>
              <w:t xml:space="preserve">au CCDG </w:t>
            </w:r>
            <w:r w:rsidR="00EE4D06" w:rsidRPr="00AF77FE">
              <w:rPr>
                <w:rStyle w:val="Titretableau"/>
              </w:rPr>
              <w:t xml:space="preserve">avant </w:t>
            </w:r>
            <w:r w:rsidRPr="00AF77FE">
              <w:rPr>
                <w:rStyle w:val="Titretableau"/>
              </w:rPr>
              <w:t>20</w:t>
            </w:r>
            <w:r w:rsidR="00EE4D06" w:rsidRPr="00AF77FE">
              <w:rPr>
                <w:rStyle w:val="Titretableau"/>
              </w:rPr>
              <w:t>18</w:t>
            </w:r>
          </w:p>
        </w:tc>
        <w:tc>
          <w:tcPr>
            <w:tcW w:w="4537" w:type="dxa"/>
            <w:tcBorders>
              <w:top w:val="single" w:sz="12" w:space="0" w:color="auto"/>
              <w:left w:val="single" w:sz="8" w:space="0" w:color="auto"/>
              <w:bottom w:val="single" w:sz="12" w:space="0" w:color="auto"/>
              <w:right w:val="single" w:sz="12" w:space="0" w:color="auto"/>
            </w:tcBorders>
            <w:shd w:val="clear" w:color="auto" w:fill="D9D9D9" w:themeFill="background1" w:themeFillShade="D9"/>
          </w:tcPr>
          <w:p w14:paraId="0D967FBC" w14:textId="6744AEF6" w:rsidR="003F1E14" w:rsidRPr="00AF77FE" w:rsidRDefault="003F1E14" w:rsidP="00601F77">
            <w:pPr>
              <w:jc w:val="center"/>
              <w:rPr>
                <w:rStyle w:val="Titretableau"/>
              </w:rPr>
            </w:pPr>
            <w:r w:rsidRPr="00AF77FE">
              <w:rPr>
                <w:rStyle w:val="Titretableau"/>
              </w:rPr>
              <w:t xml:space="preserve">Titre des formations </w:t>
            </w:r>
            <w:r w:rsidR="009A1A0B" w:rsidRPr="00AF77FE">
              <w:rPr>
                <w:rStyle w:val="Titretableau"/>
              </w:rPr>
              <w:t xml:space="preserve">exigées </w:t>
            </w:r>
            <w:r w:rsidRPr="00AF77FE">
              <w:rPr>
                <w:rStyle w:val="Titretableau"/>
              </w:rPr>
              <w:t xml:space="preserve">au CCDG </w:t>
            </w:r>
            <w:r w:rsidR="00EE4D06" w:rsidRPr="00AF77FE">
              <w:rPr>
                <w:rStyle w:val="Titretableau"/>
              </w:rPr>
              <w:t xml:space="preserve">à partir de </w:t>
            </w:r>
            <w:r w:rsidRPr="00AF77FE">
              <w:rPr>
                <w:rStyle w:val="Titretableau"/>
              </w:rPr>
              <w:t>20</w:t>
            </w:r>
            <w:r w:rsidR="00EE4D06" w:rsidRPr="00AF77FE">
              <w:rPr>
                <w:rStyle w:val="Titretableau"/>
              </w:rPr>
              <w:t>18</w:t>
            </w:r>
          </w:p>
        </w:tc>
      </w:tr>
      <w:tr w:rsidR="003F1E14" w14:paraId="203FBA51" w14:textId="77777777" w:rsidTr="00A21CD9">
        <w:trPr>
          <w:trHeight w:val="728"/>
          <w:jc w:val="center"/>
        </w:trPr>
        <w:tc>
          <w:tcPr>
            <w:tcW w:w="4391" w:type="dxa"/>
            <w:tcBorders>
              <w:top w:val="single" w:sz="12" w:space="0" w:color="auto"/>
              <w:left w:val="single" w:sz="12" w:space="0" w:color="auto"/>
            </w:tcBorders>
            <w:vAlign w:val="center"/>
          </w:tcPr>
          <w:p w14:paraId="13DBE2A7" w14:textId="77777777" w:rsidR="003F1E14" w:rsidRPr="00982F8F" w:rsidRDefault="003F1E14" w:rsidP="00601F77">
            <w:pPr>
              <w:rPr>
                <w:rStyle w:val="Texte-tableau"/>
              </w:rPr>
            </w:pPr>
            <w:r w:rsidRPr="00982F8F">
              <w:rPr>
                <w:rStyle w:val="Texte-tableau"/>
              </w:rPr>
              <w:t>Installation de la signalisation de travaux de chantiers routiers</w:t>
            </w:r>
          </w:p>
        </w:tc>
        <w:tc>
          <w:tcPr>
            <w:tcW w:w="4537" w:type="dxa"/>
            <w:tcBorders>
              <w:top w:val="single" w:sz="12" w:space="0" w:color="auto"/>
              <w:right w:val="single" w:sz="12" w:space="0" w:color="auto"/>
            </w:tcBorders>
            <w:vAlign w:val="center"/>
          </w:tcPr>
          <w:p w14:paraId="7592EA9F" w14:textId="77777777" w:rsidR="003F1E14" w:rsidRPr="00982F8F" w:rsidRDefault="003F1E14" w:rsidP="00601F77">
            <w:pPr>
              <w:rPr>
                <w:rStyle w:val="Texte-tableau"/>
              </w:rPr>
            </w:pPr>
            <w:r w:rsidRPr="00982F8F">
              <w:rPr>
                <w:rStyle w:val="Texte-tableau"/>
              </w:rPr>
              <w:t>Installation de la signalisation de chantiers routiers</w:t>
            </w:r>
          </w:p>
        </w:tc>
      </w:tr>
      <w:tr w:rsidR="003F1E14" w14:paraId="60B79A62" w14:textId="77777777" w:rsidTr="00A21CD9">
        <w:trPr>
          <w:jc w:val="center"/>
        </w:trPr>
        <w:tc>
          <w:tcPr>
            <w:tcW w:w="4391" w:type="dxa"/>
            <w:tcBorders>
              <w:left w:val="single" w:sz="12" w:space="0" w:color="auto"/>
              <w:bottom w:val="single" w:sz="4" w:space="0" w:color="auto"/>
            </w:tcBorders>
            <w:vAlign w:val="center"/>
          </w:tcPr>
          <w:p w14:paraId="47DB8646" w14:textId="77777777" w:rsidR="003F1E14" w:rsidRPr="00982F8F" w:rsidRDefault="003F1E14" w:rsidP="00601F77">
            <w:pPr>
              <w:rPr>
                <w:rStyle w:val="Texte-tableau"/>
              </w:rPr>
            </w:pPr>
            <w:r w:rsidRPr="00982F8F">
              <w:rPr>
                <w:rStyle w:val="Texte-tableau"/>
              </w:rPr>
              <w:t>Supervision et surveillance de la signalisation de travaux routiers</w:t>
            </w:r>
          </w:p>
        </w:tc>
        <w:tc>
          <w:tcPr>
            <w:tcW w:w="4537" w:type="dxa"/>
            <w:tcBorders>
              <w:bottom w:val="single" w:sz="4" w:space="0" w:color="auto"/>
              <w:right w:val="single" w:sz="12" w:space="0" w:color="auto"/>
            </w:tcBorders>
            <w:vAlign w:val="center"/>
          </w:tcPr>
          <w:p w14:paraId="4BBB04E5" w14:textId="77777777" w:rsidR="003F1E14" w:rsidRPr="00982F8F" w:rsidRDefault="003F1E14" w:rsidP="00601F77">
            <w:pPr>
              <w:rPr>
                <w:rStyle w:val="Texte-tableau"/>
              </w:rPr>
            </w:pPr>
            <w:r w:rsidRPr="00982F8F">
              <w:rPr>
                <w:rStyle w:val="Texte-tableau"/>
              </w:rPr>
              <w:t>Supervision et surveillance de la signalisation de travaux de chantiers routiers</w:t>
            </w:r>
          </w:p>
        </w:tc>
      </w:tr>
      <w:tr w:rsidR="003F1E14" w14:paraId="551E2A42" w14:textId="77777777" w:rsidTr="00A21CD9">
        <w:trPr>
          <w:jc w:val="center"/>
        </w:trPr>
        <w:tc>
          <w:tcPr>
            <w:tcW w:w="4391" w:type="dxa"/>
            <w:tcBorders>
              <w:left w:val="single" w:sz="12" w:space="0" w:color="auto"/>
              <w:bottom w:val="single" w:sz="12" w:space="0" w:color="auto"/>
            </w:tcBorders>
            <w:vAlign w:val="center"/>
          </w:tcPr>
          <w:p w14:paraId="7EAA8F98" w14:textId="77777777" w:rsidR="003F1E14" w:rsidRPr="00982F8F" w:rsidRDefault="003F1E14" w:rsidP="00601F77">
            <w:pPr>
              <w:rPr>
                <w:rStyle w:val="Texte-tableau"/>
              </w:rPr>
            </w:pPr>
            <w:r w:rsidRPr="00982F8F">
              <w:rPr>
                <w:rStyle w:val="Texte-tableau"/>
              </w:rPr>
              <w:t>Gestion des impacts des travaux routiers sur la circulation</w:t>
            </w:r>
          </w:p>
        </w:tc>
        <w:tc>
          <w:tcPr>
            <w:tcW w:w="4537" w:type="dxa"/>
            <w:tcBorders>
              <w:bottom w:val="single" w:sz="12" w:space="0" w:color="auto"/>
              <w:right w:val="single" w:sz="12" w:space="0" w:color="auto"/>
            </w:tcBorders>
            <w:vAlign w:val="center"/>
          </w:tcPr>
          <w:p w14:paraId="7053ACEE" w14:textId="77777777" w:rsidR="003F1E14" w:rsidRPr="00982F8F" w:rsidRDefault="003F1E14" w:rsidP="00601F77">
            <w:pPr>
              <w:rPr>
                <w:rStyle w:val="Texte-tableau"/>
              </w:rPr>
            </w:pPr>
            <w:r w:rsidRPr="00982F8F">
              <w:rPr>
                <w:rStyle w:val="Texte-tableau"/>
              </w:rPr>
              <w:t xml:space="preserve">Gestion des impacts des travaux routiers </w:t>
            </w:r>
          </w:p>
        </w:tc>
      </w:tr>
    </w:tbl>
    <w:p w14:paraId="683E1263" w14:textId="1C12B88F" w:rsidR="00915ADA" w:rsidRDefault="000D4409" w:rsidP="009A0A28">
      <w:pPr>
        <w:pStyle w:val="Masqu"/>
      </w:pPr>
      <w:r>
        <w:t xml:space="preserve">Le </w:t>
      </w:r>
      <w:r w:rsidR="005D4060">
        <w:t>responsable du devis</w:t>
      </w:r>
      <w:r>
        <w:t xml:space="preserve"> doit a</w:t>
      </w:r>
      <w:r w:rsidR="00915ADA">
        <w:t xml:space="preserve">jouter </w:t>
      </w:r>
      <w:r>
        <w:t>les deux paragraphes suivants</w:t>
      </w:r>
      <w:r w:rsidR="00982F8F">
        <w:t>,</w:t>
      </w:r>
      <w:r w:rsidR="00915ADA">
        <w:t xml:space="preserve"> au besoin</w:t>
      </w:r>
      <w:r>
        <w:t xml:space="preserve">, </w:t>
      </w:r>
      <w:r w:rsidR="0036152B">
        <w:t xml:space="preserve">pour </w:t>
      </w:r>
      <w:r w:rsidR="00DD086C">
        <w:t xml:space="preserve">permettre à l’entrepreneur de </w:t>
      </w:r>
      <w:r w:rsidR="0036152B">
        <w:t xml:space="preserve">combler </w:t>
      </w:r>
      <w:r>
        <w:t xml:space="preserve">un </w:t>
      </w:r>
      <w:r w:rsidR="0036152B">
        <w:t xml:space="preserve">manque </w:t>
      </w:r>
      <w:r>
        <w:t xml:space="preserve">de </w:t>
      </w:r>
      <w:r w:rsidR="0036152B">
        <w:t>personnel qualifié.</w:t>
      </w:r>
    </w:p>
    <w:p w14:paraId="1B98B4EF" w14:textId="78C18C7D" w:rsidR="00915ADA" w:rsidRPr="0037681E" w:rsidRDefault="00915ADA" w:rsidP="004C2611">
      <w:r w:rsidRPr="0037681E">
        <w:t xml:space="preserve">En plus des exigences indiquées à l’article </w:t>
      </w:r>
      <w:r w:rsidR="00B1096F" w:rsidRPr="00983719">
        <w:rPr>
          <w:highlight w:val="yellow"/>
        </w:rPr>
        <w:t>10.3.3.2</w:t>
      </w:r>
      <w:r w:rsidR="00B1096F">
        <w:t xml:space="preserve"> </w:t>
      </w:r>
      <w:r w:rsidRPr="0037681E">
        <w:t>«</w:t>
      </w:r>
      <w:r w:rsidR="00882368">
        <w:t> </w:t>
      </w:r>
      <w:r w:rsidRPr="0037681E">
        <w:t>Personnel affecté à la signalisation</w:t>
      </w:r>
      <w:r w:rsidR="00882368">
        <w:t> </w:t>
      </w:r>
      <w:r w:rsidRPr="0037681E">
        <w:t>» du CCDG, une personne ayant complété avec succès le premier volet du cours «</w:t>
      </w:r>
      <w:r w:rsidR="00882368">
        <w:t> </w:t>
      </w:r>
      <w:r w:rsidRPr="0037681E">
        <w:t>Installation de la signalisation de chantiers routiers</w:t>
      </w:r>
      <w:r w:rsidR="00882368" w:rsidRPr="008E2336">
        <w:t> </w:t>
      </w:r>
      <w:r w:rsidRPr="008E2336">
        <w:t>»</w:t>
      </w:r>
      <w:r w:rsidR="008E2336">
        <w:t xml:space="preserve"> </w:t>
      </w:r>
      <w:r w:rsidRPr="0037681E">
        <w:t xml:space="preserve">et détenant une certification temporaire valide pour toute la durée de son affectation peut agir à titre de personnel affecté à la signalisation. Il doit toutefois être accompagné en permanence d’une personne possédant une attestation de réussite valide du cours </w:t>
      </w:r>
      <w:r w:rsidRPr="00EE2489">
        <w:t>«</w:t>
      </w:r>
      <w:r w:rsidR="00882368" w:rsidRPr="00EE2489">
        <w:t> </w:t>
      </w:r>
      <w:r w:rsidRPr="00EE2489">
        <w:t xml:space="preserve">Installation de la signalisation de chantiers </w:t>
      </w:r>
      <w:r w:rsidRPr="00982F8F">
        <w:t>routiers</w:t>
      </w:r>
      <w:r w:rsidR="00882368" w:rsidRPr="00982F8F">
        <w:t> </w:t>
      </w:r>
      <w:r w:rsidRPr="00982F8F">
        <w:t>»</w:t>
      </w:r>
      <w:r w:rsidR="00EE2489" w:rsidRPr="00982F8F">
        <w:t xml:space="preserve"> </w:t>
      </w:r>
      <w:r w:rsidR="0014666F" w:rsidRPr="00982F8F">
        <w:t>ou son équivalent</w:t>
      </w:r>
      <w:r w:rsidR="00FF644A" w:rsidRPr="00982F8F">
        <w:t xml:space="preserve"> (voir </w:t>
      </w:r>
      <w:r w:rsidR="005E309B">
        <w:t xml:space="preserve">le </w:t>
      </w:r>
      <w:r w:rsidR="005E309B" w:rsidRPr="00631CF5">
        <w:rPr>
          <w:highlight w:val="yellow"/>
        </w:rPr>
        <w:lastRenderedPageBreak/>
        <w:t>T</w:t>
      </w:r>
      <w:r w:rsidR="00FF644A" w:rsidRPr="00631CF5">
        <w:rPr>
          <w:highlight w:val="yellow"/>
        </w:rPr>
        <w:t xml:space="preserve">ableau </w:t>
      </w:r>
      <w:r w:rsidR="00B1096F" w:rsidRPr="00631CF5">
        <w:rPr>
          <w:highlight w:val="yellow"/>
        </w:rPr>
        <w:t>5</w:t>
      </w:r>
      <w:r w:rsidR="00B1096F">
        <w:t xml:space="preserve"> </w:t>
      </w:r>
      <w:r w:rsidR="00B1096F">
        <w:sym w:font="Symbol" w:char="F02D"/>
      </w:r>
      <w:r w:rsidR="00B1096F">
        <w:t xml:space="preserve"> Gestion de la circulation et signalisation des travaux </w:t>
      </w:r>
      <w:r w:rsidR="00B1096F">
        <w:sym w:font="Symbol" w:char="F02D"/>
      </w:r>
      <w:r w:rsidR="00B1096F">
        <w:t xml:space="preserve"> Liste des sessions de formation exigées</w:t>
      </w:r>
      <w:r w:rsidR="00FF644A" w:rsidRPr="00982F8F">
        <w:t>)</w:t>
      </w:r>
      <w:r w:rsidR="0014666F" w:rsidRPr="00982F8F">
        <w:t>.</w:t>
      </w:r>
    </w:p>
    <w:p w14:paraId="4C61FCE8" w14:textId="2DB114C7" w:rsidR="00915ADA" w:rsidRDefault="00915ADA" w:rsidP="004C2611">
      <w:r w:rsidRPr="0037681E">
        <w:t>Une personne possédant une attestation de réussite valide du cours «</w:t>
      </w:r>
      <w:r w:rsidR="00882368">
        <w:t> </w:t>
      </w:r>
      <w:r w:rsidRPr="0037681E">
        <w:t>Installation de la signalisation de chantiers routiers</w:t>
      </w:r>
      <w:r w:rsidR="00882368">
        <w:t> </w:t>
      </w:r>
      <w:r w:rsidRPr="0037681E">
        <w:t xml:space="preserve">» ne </w:t>
      </w:r>
      <w:r w:rsidR="00DD7F85">
        <w:t>peut</w:t>
      </w:r>
      <w:r w:rsidR="00DD7F85" w:rsidRPr="0037681E">
        <w:t xml:space="preserve"> </w:t>
      </w:r>
      <w:r w:rsidRPr="0037681E">
        <w:t>pas accompagner plus d’une personne possédant la certification temporaire mentionnée</w:t>
      </w:r>
      <w:r w:rsidR="00223578">
        <w:t xml:space="preserve"> ci-dessus</w:t>
      </w:r>
      <w:r w:rsidRPr="0037681E">
        <w:t>.</w:t>
      </w:r>
    </w:p>
    <w:p w14:paraId="26B47842" w14:textId="76F2CDF7" w:rsidR="000F3B93" w:rsidRPr="000F3B93" w:rsidRDefault="00814A2A" w:rsidP="00CE1683">
      <w:pPr>
        <w:pStyle w:val="Titre2"/>
      </w:pPr>
      <w:bookmarkStart w:id="291" w:name="_Toc329179464"/>
      <w:bookmarkStart w:id="292" w:name="_Toc413849429"/>
      <w:bookmarkStart w:id="293" w:name="_Toc37169424"/>
      <w:bookmarkStart w:id="294" w:name="_Toc74317325"/>
      <w:bookmarkStart w:id="295" w:name="_Toc97816504"/>
      <w:r w:rsidRPr="00982F8F">
        <w:t>Détermination de la l</w:t>
      </w:r>
      <w:r w:rsidR="000F3B93" w:rsidRPr="00982F8F">
        <w:t xml:space="preserve">imite de </w:t>
      </w:r>
      <w:bookmarkEnd w:id="291"/>
      <w:bookmarkEnd w:id="292"/>
      <w:bookmarkEnd w:id="293"/>
      <w:r w:rsidR="006C3444" w:rsidRPr="00982F8F">
        <w:t>vitesse</w:t>
      </w:r>
      <w:r w:rsidR="006C3444">
        <w:t xml:space="preserve"> </w:t>
      </w:r>
      <w:r w:rsidR="000F3B93" w:rsidRPr="000F3B93">
        <w:t>temporaire</w:t>
      </w:r>
      <w:bookmarkEnd w:id="294"/>
      <w:bookmarkEnd w:id="295"/>
    </w:p>
    <w:p w14:paraId="1D901F6F" w14:textId="43F354FC" w:rsidR="0058182E" w:rsidRDefault="008014FE" w:rsidP="005F26A7">
      <w:pPr>
        <w:pStyle w:val="Masqu"/>
        <w:rPr>
          <w:highlight w:val="green"/>
        </w:rPr>
      </w:pPr>
      <w:r w:rsidRPr="005F26A7">
        <w:t xml:space="preserve">Le </w:t>
      </w:r>
      <w:r w:rsidR="005D4060">
        <w:t>responsable du devis</w:t>
      </w:r>
      <w:r w:rsidRPr="005F26A7">
        <w:t xml:space="preserve"> doit </w:t>
      </w:r>
      <w:r w:rsidR="002A50BF">
        <w:t>utiliser</w:t>
      </w:r>
      <w:r w:rsidRPr="005F26A7">
        <w:t xml:space="preserve"> </w:t>
      </w:r>
      <w:r w:rsidR="002A50BF">
        <w:t xml:space="preserve">cet </w:t>
      </w:r>
      <w:r w:rsidR="002A50BF" w:rsidRPr="00232409">
        <w:t>article</w:t>
      </w:r>
      <w:r w:rsidR="000F3B93" w:rsidRPr="00232409">
        <w:t xml:space="preserve"> </w:t>
      </w:r>
      <w:r w:rsidR="006C3444">
        <w:t>lorsque</w:t>
      </w:r>
      <w:r w:rsidR="000F3B93" w:rsidRPr="006C3444">
        <w:t xml:space="preserve"> l’entrepreneur doit déterminer </w:t>
      </w:r>
      <w:r w:rsidR="005B522A">
        <w:t>les</w:t>
      </w:r>
      <w:r w:rsidR="005B522A" w:rsidRPr="006C3444">
        <w:t xml:space="preserve"> </w:t>
      </w:r>
      <w:r w:rsidR="000F3B93" w:rsidRPr="006C3444">
        <w:t>limites de vitesse</w:t>
      </w:r>
      <w:r w:rsidRPr="006C3444">
        <w:t xml:space="preserve"> temporaires</w:t>
      </w:r>
      <w:r w:rsidRPr="00232409">
        <w:t xml:space="preserve"> dans la zone de travaux</w:t>
      </w:r>
      <w:r w:rsidR="000F3B93" w:rsidRPr="00232409">
        <w:t>.</w:t>
      </w:r>
      <w:r w:rsidR="00536A9E" w:rsidRPr="00232409">
        <w:t xml:space="preserve"> </w:t>
      </w:r>
    </w:p>
    <w:p w14:paraId="1E5807A5" w14:textId="0E3F71F5" w:rsidR="000F3B93" w:rsidRPr="005F26A7" w:rsidRDefault="00536A9E" w:rsidP="005F26A7">
      <w:pPr>
        <w:pStyle w:val="Masqu"/>
      </w:pPr>
      <w:r w:rsidRPr="00232409">
        <w:t xml:space="preserve">Sinon, le responsable du devis doit utiliser l’article </w:t>
      </w:r>
      <w:r w:rsidRPr="004A775C">
        <w:rPr>
          <w:highlight w:val="yellow"/>
        </w:rPr>
        <w:t>5.4.3</w:t>
      </w:r>
      <w:r w:rsidRPr="00232409">
        <w:t xml:space="preserve"> « Panneau</w:t>
      </w:r>
      <w:r w:rsidR="006C3444">
        <w:t xml:space="preserve"> – </w:t>
      </w:r>
      <w:r w:rsidRPr="00232409">
        <w:t>Limite de vitesse »</w:t>
      </w:r>
      <w:r w:rsidR="005774B1" w:rsidRPr="00232409">
        <w:t xml:space="preserve"> afin de prescrire </w:t>
      </w:r>
      <w:r w:rsidR="0058182E" w:rsidRPr="00232409">
        <w:t>d</w:t>
      </w:r>
      <w:r w:rsidR="005774B1" w:rsidRPr="00232409">
        <w:t>es limites de vitesse temporaire</w:t>
      </w:r>
      <w:r w:rsidR="00232409" w:rsidRPr="00232409">
        <w:t>s</w:t>
      </w:r>
      <w:r w:rsidR="005774B1" w:rsidRPr="00232409">
        <w:t xml:space="preserve"> à l’entrepreneur</w:t>
      </w:r>
      <w:r w:rsidRPr="00232409">
        <w:t>.</w:t>
      </w:r>
    </w:p>
    <w:p w14:paraId="7E6F976F" w14:textId="00AC59B4" w:rsidR="000F3B93" w:rsidRPr="00232409" w:rsidRDefault="005D4060" w:rsidP="004C2611">
      <w:r w:rsidRPr="00232409">
        <w:t xml:space="preserve">L’entrepreneur doit </w:t>
      </w:r>
      <w:r w:rsidR="00877858" w:rsidRPr="00232409">
        <w:t xml:space="preserve">prévoir un </w:t>
      </w:r>
      <w:r w:rsidRPr="00232409">
        <w:t>aménage</w:t>
      </w:r>
      <w:r w:rsidR="00877858" w:rsidRPr="00232409">
        <w:t>ment</w:t>
      </w:r>
      <w:r w:rsidRPr="00232409">
        <w:t xml:space="preserve"> </w:t>
      </w:r>
      <w:r w:rsidR="00877858" w:rsidRPr="00232409">
        <w:t>du</w:t>
      </w:r>
      <w:r w:rsidRPr="00232409">
        <w:t xml:space="preserve"> </w:t>
      </w:r>
      <w:r w:rsidR="000F3B93" w:rsidRPr="00232409">
        <w:t xml:space="preserve">chantier de façon à inciter les usagers à respecter la limite de vitesse </w:t>
      </w:r>
      <w:r w:rsidR="00F418F6" w:rsidRPr="00232409">
        <w:t>affichée</w:t>
      </w:r>
      <w:r w:rsidR="00B649F3" w:rsidRPr="00232409">
        <w:t xml:space="preserve"> (ex</w:t>
      </w:r>
      <w:r w:rsidR="00232409">
        <w:t>.</w:t>
      </w:r>
      <w:r w:rsidR="00B649F3" w:rsidRPr="00232409">
        <w:t xml:space="preserve"> : en réduisant la voie ouverte la circulation à une largeur de </w:t>
      </w:r>
      <w:r w:rsidR="00B649F3" w:rsidRPr="004A775C">
        <w:rPr>
          <w:highlight w:val="yellow"/>
        </w:rPr>
        <w:t>3</w:t>
      </w:r>
      <w:r w:rsidR="00232409" w:rsidRPr="004A775C">
        <w:rPr>
          <w:highlight w:val="yellow"/>
        </w:rPr>
        <w:t> </w:t>
      </w:r>
      <w:r w:rsidR="00B649F3" w:rsidRPr="00631CF5">
        <w:t>m</w:t>
      </w:r>
      <w:r w:rsidR="0018772E">
        <w:t>ètres</w:t>
      </w:r>
      <w:r w:rsidR="00B649F3" w:rsidRPr="00232409">
        <w:t>)</w:t>
      </w:r>
      <w:r w:rsidR="000F3B93" w:rsidRPr="00232409">
        <w:t>.</w:t>
      </w:r>
    </w:p>
    <w:p w14:paraId="2B76DC50" w14:textId="6D7BB917" w:rsidR="000F3B93" w:rsidRPr="000F3B93" w:rsidRDefault="00996F4A" w:rsidP="004C2611">
      <w:r w:rsidRPr="00232409">
        <w:t xml:space="preserve">Si la méthode de travail de l’entrepreneur nécessite la modification de la limite de vitesse </w:t>
      </w:r>
      <w:r w:rsidR="00257A79" w:rsidRPr="00232409">
        <w:t>permanent</w:t>
      </w:r>
      <w:r w:rsidR="003267D4" w:rsidRPr="00232409">
        <w:t>e</w:t>
      </w:r>
      <w:r w:rsidRPr="00232409">
        <w:t>, l</w:t>
      </w:r>
      <w:r w:rsidR="000F3B93" w:rsidRPr="00232409">
        <w:t>a</w:t>
      </w:r>
      <w:r w:rsidR="000F3B93" w:rsidRPr="000F3B93">
        <w:t xml:space="preserve"> limite de vitesse temporaire doit être établie en respectant les </w:t>
      </w:r>
      <w:r w:rsidR="0009278A">
        <w:t>conditions</w:t>
      </w:r>
      <w:r w:rsidR="0009278A" w:rsidRPr="000F3B93">
        <w:t xml:space="preserve"> </w:t>
      </w:r>
      <w:r w:rsidR="000F3B93" w:rsidRPr="000F3B93">
        <w:t xml:space="preserve">réelles </w:t>
      </w:r>
      <w:r w:rsidR="007F39AA">
        <w:t xml:space="preserve">et les particularités </w:t>
      </w:r>
      <w:r w:rsidR="000F3B93" w:rsidRPr="000F3B93">
        <w:t xml:space="preserve">de la zone de travaux et les critères de détermination de la </w:t>
      </w:r>
      <w:r w:rsidR="000F3B93" w:rsidRPr="00232409">
        <w:t xml:space="preserve">vitesse spécifiés </w:t>
      </w:r>
      <w:r w:rsidR="00DD11E9" w:rsidRPr="00232409">
        <w:t xml:space="preserve">au </w:t>
      </w:r>
      <w:r w:rsidR="00DD11E9" w:rsidRPr="00232409">
        <w:rPr>
          <w:i/>
          <w:iCs/>
        </w:rPr>
        <w:t>Guide de détermination des</w:t>
      </w:r>
      <w:r w:rsidR="00DD11E9" w:rsidRPr="00DD11E9">
        <w:rPr>
          <w:i/>
          <w:iCs/>
        </w:rPr>
        <w:t xml:space="preserve"> limites de vitesse dans les zones de travaux routiers</w:t>
      </w:r>
      <w:r w:rsidR="000F3B93" w:rsidRPr="000F3B93">
        <w:t>.</w:t>
      </w:r>
      <w:r w:rsidR="00602E27">
        <w:t xml:space="preserve"> </w:t>
      </w:r>
      <w:r w:rsidR="0098327F">
        <w:t>À cet effet, l</w:t>
      </w:r>
      <w:r w:rsidR="000F3B93" w:rsidRPr="000F3B93">
        <w:t>’entrepreneur doit tenir compte de l’environnement</w:t>
      </w:r>
      <w:r w:rsidR="00D21BA7">
        <w:t xml:space="preserve"> et </w:t>
      </w:r>
      <w:r w:rsidR="00197262">
        <w:t xml:space="preserve">de </w:t>
      </w:r>
      <w:r w:rsidR="000F3B93" w:rsidRPr="000F3B93">
        <w:t xml:space="preserve">la configuration </w:t>
      </w:r>
      <w:r w:rsidR="00602E27">
        <w:t>du chantier</w:t>
      </w:r>
      <w:r w:rsidR="000F3B93" w:rsidRPr="000F3B93">
        <w:t>. </w:t>
      </w:r>
    </w:p>
    <w:p w14:paraId="09EEAE73" w14:textId="30574E2C" w:rsidR="000F3B93" w:rsidRPr="000F3B93" w:rsidRDefault="000F3B93" w:rsidP="004C2611">
      <w:r w:rsidRPr="000F3B93">
        <w:t xml:space="preserve">La limite de vitesse temporaire ainsi que la longueur </w:t>
      </w:r>
      <w:r w:rsidR="00D545B5" w:rsidRPr="000F3B93">
        <w:t xml:space="preserve">du tronçon </w:t>
      </w:r>
      <w:r w:rsidRPr="000F3B93">
        <w:t xml:space="preserve">où </w:t>
      </w:r>
      <w:r w:rsidR="00680424">
        <w:t>elle</w:t>
      </w:r>
      <w:r w:rsidRPr="000F3B93">
        <w:t xml:space="preserve"> </w:t>
      </w:r>
      <w:r w:rsidR="00602E27">
        <w:t>s’applique</w:t>
      </w:r>
      <w:r w:rsidRPr="000F3B93">
        <w:t xml:space="preserve"> doivent être justifié</w:t>
      </w:r>
      <w:r w:rsidR="000806AA">
        <w:t>e</w:t>
      </w:r>
      <w:r w:rsidRPr="000F3B93">
        <w:t xml:space="preserve">s et </w:t>
      </w:r>
      <w:r w:rsidR="000C3759">
        <w:t>accepté</w:t>
      </w:r>
      <w:r w:rsidR="000806AA">
        <w:t>e</w:t>
      </w:r>
      <w:r w:rsidRPr="000F3B93">
        <w:t xml:space="preserve">s par le gestionnaire du réseau. À la demande du surveillant, l’entrepreneur doit fournir </w:t>
      </w:r>
      <w:r w:rsidR="00602E27">
        <w:t>s</w:t>
      </w:r>
      <w:r w:rsidR="00602E27" w:rsidRPr="000F3B93">
        <w:t xml:space="preserve">es </w:t>
      </w:r>
      <w:r w:rsidRPr="000F3B93">
        <w:t>justifications.</w:t>
      </w:r>
    </w:p>
    <w:p w14:paraId="24A72CE6" w14:textId="1A4B48AB" w:rsidR="000F3B93" w:rsidRDefault="000F3B93" w:rsidP="004C2611">
      <w:r w:rsidRPr="000F3B93">
        <w:t>Les plans de signalisation fournis par l’entrepreneur doivent indiquer clairement les limites de vitesse temporaire</w:t>
      </w:r>
      <w:r w:rsidR="00A373D1">
        <w:t>s</w:t>
      </w:r>
      <w:r w:rsidRPr="000F3B93">
        <w:t xml:space="preserve"> et l’emplacement des panneaux pour chaque phase des travaux. </w:t>
      </w:r>
    </w:p>
    <w:p w14:paraId="3EEDAD3F" w14:textId="5A78EE7B" w:rsidR="00C11EC7" w:rsidRPr="008957C5" w:rsidRDefault="00C11EC7" w:rsidP="000843AD">
      <w:pPr>
        <w:pStyle w:val="Titre2"/>
        <w:jc w:val="both"/>
      </w:pPr>
      <w:bookmarkStart w:id="296" w:name="_Toc490570171"/>
      <w:bookmarkStart w:id="297" w:name="_Toc490570748"/>
      <w:bookmarkStart w:id="298" w:name="_Toc490575161"/>
      <w:bookmarkStart w:id="299" w:name="_Toc490575413"/>
      <w:bookmarkStart w:id="300" w:name="_Toc490575665"/>
      <w:bookmarkStart w:id="301" w:name="_Toc490575917"/>
      <w:bookmarkStart w:id="302" w:name="_Toc490576169"/>
      <w:bookmarkStart w:id="303" w:name="_Toc490576421"/>
      <w:bookmarkStart w:id="304" w:name="_Toc490576673"/>
      <w:bookmarkStart w:id="305" w:name="_Toc490653398"/>
      <w:bookmarkStart w:id="306" w:name="_Toc490570172"/>
      <w:bookmarkStart w:id="307" w:name="_Toc490570749"/>
      <w:bookmarkStart w:id="308" w:name="_Toc490575162"/>
      <w:bookmarkStart w:id="309" w:name="_Toc490575414"/>
      <w:bookmarkStart w:id="310" w:name="_Toc490575666"/>
      <w:bookmarkStart w:id="311" w:name="_Toc490575918"/>
      <w:bookmarkStart w:id="312" w:name="_Toc490576170"/>
      <w:bookmarkStart w:id="313" w:name="_Toc490576422"/>
      <w:bookmarkStart w:id="314" w:name="_Toc490576674"/>
      <w:bookmarkStart w:id="315" w:name="_Toc490653399"/>
      <w:bookmarkStart w:id="316" w:name="_Toc490570174"/>
      <w:bookmarkStart w:id="317" w:name="_Toc490570751"/>
      <w:bookmarkStart w:id="318" w:name="_Toc490575164"/>
      <w:bookmarkStart w:id="319" w:name="_Toc490575416"/>
      <w:bookmarkStart w:id="320" w:name="_Toc490575668"/>
      <w:bookmarkStart w:id="321" w:name="_Toc490575920"/>
      <w:bookmarkStart w:id="322" w:name="_Toc490576172"/>
      <w:bookmarkStart w:id="323" w:name="_Toc490576424"/>
      <w:bookmarkStart w:id="324" w:name="_Toc490576676"/>
      <w:bookmarkStart w:id="325" w:name="_Toc490653401"/>
      <w:bookmarkStart w:id="326" w:name="_Toc490570175"/>
      <w:bookmarkStart w:id="327" w:name="_Toc490570752"/>
      <w:bookmarkStart w:id="328" w:name="_Toc490575165"/>
      <w:bookmarkStart w:id="329" w:name="_Toc490575417"/>
      <w:bookmarkStart w:id="330" w:name="_Toc490575669"/>
      <w:bookmarkStart w:id="331" w:name="_Toc490575921"/>
      <w:bookmarkStart w:id="332" w:name="_Toc490576173"/>
      <w:bookmarkStart w:id="333" w:name="_Toc490576425"/>
      <w:bookmarkStart w:id="334" w:name="_Toc490576677"/>
      <w:bookmarkStart w:id="335" w:name="_Toc490653402"/>
      <w:bookmarkStart w:id="336" w:name="_Toc490570177"/>
      <w:bookmarkStart w:id="337" w:name="_Toc490570754"/>
      <w:bookmarkStart w:id="338" w:name="_Toc490575167"/>
      <w:bookmarkStart w:id="339" w:name="_Toc490575419"/>
      <w:bookmarkStart w:id="340" w:name="_Toc490575671"/>
      <w:bookmarkStart w:id="341" w:name="_Toc490575923"/>
      <w:bookmarkStart w:id="342" w:name="_Toc490576175"/>
      <w:bookmarkStart w:id="343" w:name="_Toc490576427"/>
      <w:bookmarkStart w:id="344" w:name="_Toc490576679"/>
      <w:bookmarkStart w:id="345" w:name="_Toc490653404"/>
      <w:bookmarkStart w:id="346" w:name="_Toc490570178"/>
      <w:bookmarkStart w:id="347" w:name="_Toc490570755"/>
      <w:bookmarkStart w:id="348" w:name="_Toc490575168"/>
      <w:bookmarkStart w:id="349" w:name="_Toc490575420"/>
      <w:bookmarkStart w:id="350" w:name="_Toc490575672"/>
      <w:bookmarkStart w:id="351" w:name="_Toc490575924"/>
      <w:bookmarkStart w:id="352" w:name="_Toc490576176"/>
      <w:bookmarkStart w:id="353" w:name="_Toc490576428"/>
      <w:bookmarkStart w:id="354" w:name="_Toc490576680"/>
      <w:bookmarkStart w:id="355" w:name="_Toc490653405"/>
      <w:bookmarkStart w:id="356" w:name="_Toc490570179"/>
      <w:bookmarkStart w:id="357" w:name="_Toc490570756"/>
      <w:bookmarkStart w:id="358" w:name="_Toc490575169"/>
      <w:bookmarkStart w:id="359" w:name="_Toc490575421"/>
      <w:bookmarkStart w:id="360" w:name="_Toc490575673"/>
      <w:bookmarkStart w:id="361" w:name="_Toc490575925"/>
      <w:bookmarkStart w:id="362" w:name="_Toc490576177"/>
      <w:bookmarkStart w:id="363" w:name="_Toc490576429"/>
      <w:bookmarkStart w:id="364" w:name="_Toc490576681"/>
      <w:bookmarkStart w:id="365" w:name="_Toc490653406"/>
      <w:bookmarkStart w:id="366" w:name="_Toc490570181"/>
      <w:bookmarkStart w:id="367" w:name="_Toc490570758"/>
      <w:bookmarkStart w:id="368" w:name="_Toc490575171"/>
      <w:bookmarkStart w:id="369" w:name="_Toc490575423"/>
      <w:bookmarkStart w:id="370" w:name="_Toc490575675"/>
      <w:bookmarkStart w:id="371" w:name="_Toc490575927"/>
      <w:bookmarkStart w:id="372" w:name="_Toc490576179"/>
      <w:bookmarkStart w:id="373" w:name="_Toc490576431"/>
      <w:bookmarkStart w:id="374" w:name="_Toc490576683"/>
      <w:bookmarkStart w:id="375" w:name="_Toc490653408"/>
      <w:bookmarkStart w:id="376" w:name="_Toc490570182"/>
      <w:bookmarkStart w:id="377" w:name="_Toc490570759"/>
      <w:bookmarkStart w:id="378" w:name="_Toc490575172"/>
      <w:bookmarkStart w:id="379" w:name="_Toc490575424"/>
      <w:bookmarkStart w:id="380" w:name="_Toc490575676"/>
      <w:bookmarkStart w:id="381" w:name="_Toc490575928"/>
      <w:bookmarkStart w:id="382" w:name="_Toc490576180"/>
      <w:bookmarkStart w:id="383" w:name="_Toc490576432"/>
      <w:bookmarkStart w:id="384" w:name="_Toc490576684"/>
      <w:bookmarkStart w:id="385" w:name="_Toc490653409"/>
      <w:bookmarkStart w:id="386" w:name="_Toc37169363"/>
      <w:bookmarkStart w:id="387" w:name="_Toc74317326"/>
      <w:bookmarkStart w:id="388" w:name="_Toc9781650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t xml:space="preserve">Surveillance </w:t>
      </w:r>
      <w:r w:rsidR="0094291C">
        <w:t>au moyen d’un</w:t>
      </w:r>
      <w:r>
        <w:t xml:space="preserve"> cinémomètre photographique mobile</w:t>
      </w:r>
      <w:bookmarkEnd w:id="386"/>
      <w:bookmarkEnd w:id="387"/>
      <w:bookmarkEnd w:id="388"/>
    </w:p>
    <w:p w14:paraId="6B3825EF" w14:textId="6C61D466" w:rsidR="00CA42E8" w:rsidRPr="00C11EC7" w:rsidRDefault="00CA42E8" w:rsidP="009A0A28">
      <w:pPr>
        <w:pStyle w:val="Masqu"/>
      </w:pPr>
      <w:r w:rsidRPr="00C11EC7">
        <w:t xml:space="preserve">Le </w:t>
      </w:r>
      <w:r w:rsidR="0094291C">
        <w:t>responsable du devis</w:t>
      </w:r>
      <w:r w:rsidRPr="00C11EC7">
        <w:t xml:space="preserve"> doit vérifier auprès du Ministère si le chantier est ciblé par </w:t>
      </w:r>
      <w:r>
        <w:t xml:space="preserve">cette </w:t>
      </w:r>
      <w:r w:rsidR="00A04233">
        <w:t>surveillance.</w:t>
      </w:r>
    </w:p>
    <w:p w14:paraId="3F1C22FA" w14:textId="62AE33E6" w:rsidR="00C11EC7" w:rsidRPr="00BC0A95" w:rsidRDefault="00C11EC7" w:rsidP="006453F5">
      <w:r w:rsidRPr="00C11EC7">
        <w:t>L’entrepreneur doit prévoir l’installation d’un panneau «</w:t>
      </w:r>
      <w:r w:rsidR="002564B6">
        <w:t> </w:t>
      </w:r>
      <w:r w:rsidRPr="00C11EC7">
        <w:t>Surveillance routière</w:t>
      </w:r>
      <w:r w:rsidR="002564B6">
        <w:t> </w:t>
      </w:r>
      <w:r w:rsidRPr="00C11EC7">
        <w:t xml:space="preserve">» </w:t>
      </w:r>
      <w:r w:rsidRPr="00C2791D">
        <w:t>(T</w:t>
      </w:r>
      <w:r w:rsidRPr="00C2791D">
        <w:noBreakHyphen/>
        <w:t>I</w:t>
      </w:r>
      <w:r w:rsidRPr="00C2791D">
        <w:noBreakHyphen/>
        <w:t>413</w:t>
      </w:r>
      <w:r w:rsidRPr="00C2791D">
        <w:noBreakHyphen/>
        <w:t>1) dans</w:t>
      </w:r>
      <w:r w:rsidRPr="00C11EC7">
        <w:t xml:space="preserve"> chaque direction concernée ainsi qu’à chaque bretelle </w:t>
      </w:r>
      <w:r w:rsidR="006453F5">
        <w:t>menant vers la zone d’activité</w:t>
      </w:r>
      <w:r w:rsidRPr="00C11EC7">
        <w:t xml:space="preserve">. De plus, il doit prévoir les endroits dans chaque direction où un véhicule de patrouille policière peut être stationné temporairement </w:t>
      </w:r>
      <w:r w:rsidR="00A04233">
        <w:t>pour</w:t>
      </w:r>
      <w:r w:rsidR="00A04233" w:rsidRPr="00C11EC7">
        <w:t xml:space="preserve"> </w:t>
      </w:r>
      <w:r w:rsidRPr="00C11EC7">
        <w:t xml:space="preserve">effectuer une surveillance </w:t>
      </w:r>
      <w:r w:rsidR="00A04233">
        <w:t>au moyen d’</w:t>
      </w:r>
      <w:r w:rsidRPr="00C11EC7">
        <w:t xml:space="preserve">un cinémomètre photographique mobile, et ce, sans </w:t>
      </w:r>
      <w:r w:rsidR="008E1273">
        <w:t xml:space="preserve">engendrer </w:t>
      </w:r>
      <w:r w:rsidR="0094433B">
        <w:t>d’</w:t>
      </w:r>
      <w:r w:rsidRPr="00C11EC7">
        <w:t>entrave à la circulation</w:t>
      </w:r>
      <w:r w:rsidRPr="00BC0A95">
        <w:t>.</w:t>
      </w:r>
    </w:p>
    <w:p w14:paraId="2452C902" w14:textId="77777777" w:rsidR="00C11EC7" w:rsidRPr="008957C5" w:rsidRDefault="00C11EC7" w:rsidP="00CE1683">
      <w:pPr>
        <w:pStyle w:val="Titre2"/>
      </w:pPr>
      <w:bookmarkStart w:id="389" w:name="_Toc490570196"/>
      <w:bookmarkStart w:id="390" w:name="_Toc490570773"/>
      <w:bookmarkStart w:id="391" w:name="_Toc490575186"/>
      <w:bookmarkStart w:id="392" w:name="_Toc490575438"/>
      <w:bookmarkStart w:id="393" w:name="_Toc490575690"/>
      <w:bookmarkStart w:id="394" w:name="_Toc490575942"/>
      <w:bookmarkStart w:id="395" w:name="_Toc490576194"/>
      <w:bookmarkStart w:id="396" w:name="_Toc490576446"/>
      <w:bookmarkStart w:id="397" w:name="_Toc490576698"/>
      <w:bookmarkStart w:id="398" w:name="_Toc490653423"/>
      <w:bookmarkStart w:id="399" w:name="_Toc490570197"/>
      <w:bookmarkStart w:id="400" w:name="_Toc490570774"/>
      <w:bookmarkStart w:id="401" w:name="_Toc490575187"/>
      <w:bookmarkStart w:id="402" w:name="_Toc490575439"/>
      <w:bookmarkStart w:id="403" w:name="_Toc490575691"/>
      <w:bookmarkStart w:id="404" w:name="_Toc490575943"/>
      <w:bookmarkStart w:id="405" w:name="_Toc490576195"/>
      <w:bookmarkStart w:id="406" w:name="_Toc490576447"/>
      <w:bookmarkStart w:id="407" w:name="_Toc490576699"/>
      <w:bookmarkStart w:id="408" w:name="_Toc490653424"/>
      <w:bookmarkStart w:id="409" w:name="_Toc490570199"/>
      <w:bookmarkStart w:id="410" w:name="_Toc490570776"/>
      <w:bookmarkStart w:id="411" w:name="_Toc490575189"/>
      <w:bookmarkStart w:id="412" w:name="_Toc490575441"/>
      <w:bookmarkStart w:id="413" w:name="_Toc490575693"/>
      <w:bookmarkStart w:id="414" w:name="_Toc490575945"/>
      <w:bookmarkStart w:id="415" w:name="_Toc490576197"/>
      <w:bookmarkStart w:id="416" w:name="_Toc490576449"/>
      <w:bookmarkStart w:id="417" w:name="_Toc490576701"/>
      <w:bookmarkStart w:id="418" w:name="_Toc490653426"/>
      <w:bookmarkStart w:id="419" w:name="_Toc490570200"/>
      <w:bookmarkStart w:id="420" w:name="_Toc490570777"/>
      <w:bookmarkStart w:id="421" w:name="_Toc490575190"/>
      <w:bookmarkStart w:id="422" w:name="_Toc490575442"/>
      <w:bookmarkStart w:id="423" w:name="_Toc490575694"/>
      <w:bookmarkStart w:id="424" w:name="_Toc490575946"/>
      <w:bookmarkStart w:id="425" w:name="_Toc490576198"/>
      <w:bookmarkStart w:id="426" w:name="_Toc490576450"/>
      <w:bookmarkStart w:id="427" w:name="_Toc490576702"/>
      <w:bookmarkStart w:id="428" w:name="_Toc490653427"/>
      <w:bookmarkStart w:id="429" w:name="_Toc490570202"/>
      <w:bookmarkStart w:id="430" w:name="_Toc490570779"/>
      <w:bookmarkStart w:id="431" w:name="_Toc490575192"/>
      <w:bookmarkStart w:id="432" w:name="_Toc490575444"/>
      <w:bookmarkStart w:id="433" w:name="_Toc490575696"/>
      <w:bookmarkStart w:id="434" w:name="_Toc490575948"/>
      <w:bookmarkStart w:id="435" w:name="_Toc490576200"/>
      <w:bookmarkStart w:id="436" w:name="_Toc490576452"/>
      <w:bookmarkStart w:id="437" w:name="_Toc490576704"/>
      <w:bookmarkStart w:id="438" w:name="_Toc490653429"/>
      <w:bookmarkStart w:id="439" w:name="_Toc490570203"/>
      <w:bookmarkStart w:id="440" w:name="_Toc490570780"/>
      <w:bookmarkStart w:id="441" w:name="_Toc490575193"/>
      <w:bookmarkStart w:id="442" w:name="_Toc490575445"/>
      <w:bookmarkStart w:id="443" w:name="_Toc490575697"/>
      <w:bookmarkStart w:id="444" w:name="_Toc490575949"/>
      <w:bookmarkStart w:id="445" w:name="_Toc490576201"/>
      <w:bookmarkStart w:id="446" w:name="_Toc490576453"/>
      <w:bookmarkStart w:id="447" w:name="_Toc490576705"/>
      <w:bookmarkStart w:id="448" w:name="_Toc490653430"/>
      <w:bookmarkStart w:id="449" w:name="_Toc490570205"/>
      <w:bookmarkStart w:id="450" w:name="_Toc490570782"/>
      <w:bookmarkStart w:id="451" w:name="_Toc490575195"/>
      <w:bookmarkStart w:id="452" w:name="_Toc490575447"/>
      <w:bookmarkStart w:id="453" w:name="_Toc490575699"/>
      <w:bookmarkStart w:id="454" w:name="_Toc490575951"/>
      <w:bookmarkStart w:id="455" w:name="_Toc490576203"/>
      <w:bookmarkStart w:id="456" w:name="_Toc490576455"/>
      <w:bookmarkStart w:id="457" w:name="_Toc490576707"/>
      <w:bookmarkStart w:id="458" w:name="_Toc490653432"/>
      <w:bookmarkStart w:id="459" w:name="_Toc490570206"/>
      <w:bookmarkStart w:id="460" w:name="_Toc490570783"/>
      <w:bookmarkStart w:id="461" w:name="_Toc490575196"/>
      <w:bookmarkStart w:id="462" w:name="_Toc490575448"/>
      <w:bookmarkStart w:id="463" w:name="_Toc490575700"/>
      <w:bookmarkStart w:id="464" w:name="_Toc490575952"/>
      <w:bookmarkStart w:id="465" w:name="_Toc490576204"/>
      <w:bookmarkStart w:id="466" w:name="_Toc490576456"/>
      <w:bookmarkStart w:id="467" w:name="_Toc490576708"/>
      <w:bookmarkStart w:id="468" w:name="_Toc490653433"/>
      <w:bookmarkStart w:id="469" w:name="_Toc37169364"/>
      <w:bookmarkStart w:id="470" w:name="_Toc74317327"/>
      <w:bookmarkStart w:id="471" w:name="_Toc9781650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t>Surveillance policière</w:t>
      </w:r>
      <w:bookmarkEnd w:id="469"/>
      <w:bookmarkEnd w:id="470"/>
      <w:bookmarkEnd w:id="471"/>
    </w:p>
    <w:p w14:paraId="779D7F37" w14:textId="2486DA4F" w:rsidR="00CA42E8" w:rsidRPr="00C11EC7" w:rsidRDefault="00CA42E8" w:rsidP="009A0A28">
      <w:pPr>
        <w:pStyle w:val="Masqu"/>
      </w:pPr>
      <w:r w:rsidRPr="00C11EC7">
        <w:t xml:space="preserve">Le </w:t>
      </w:r>
      <w:r w:rsidR="0094291C">
        <w:t>responsable du devis</w:t>
      </w:r>
      <w:r w:rsidR="00A04233">
        <w:t xml:space="preserve"> </w:t>
      </w:r>
      <w:r w:rsidRPr="00C11EC7">
        <w:t>doit vérifier auprès du Ministère si le chantier est ciblé par une entente</w:t>
      </w:r>
      <w:r>
        <w:t xml:space="preserve"> avec la Sûreté du Québec</w:t>
      </w:r>
      <w:r w:rsidRPr="00C11EC7">
        <w:t>.</w:t>
      </w:r>
    </w:p>
    <w:p w14:paraId="64A712F1" w14:textId="7CB60BC3" w:rsidR="00321D3C" w:rsidRPr="00BC0A95" w:rsidRDefault="00E52EC8" w:rsidP="006453F5">
      <w:r>
        <w:t>L’</w:t>
      </w:r>
      <w:r w:rsidR="00C11EC7" w:rsidRPr="0080180C">
        <w:t xml:space="preserve">entrepreneur doit prévoir les endroits où un véhicule de patrouille policière peut être stationné temporairement </w:t>
      </w:r>
      <w:r w:rsidR="00A04233">
        <w:t xml:space="preserve">pour </w:t>
      </w:r>
      <w:r w:rsidR="00C11EC7" w:rsidRPr="0080180C">
        <w:t>effectuer la surveillance, et ce</w:t>
      </w:r>
      <w:r w:rsidR="00B96A46">
        <w:t>,</w:t>
      </w:r>
      <w:r w:rsidR="00C11EC7" w:rsidRPr="0080180C">
        <w:t xml:space="preserve"> sans </w:t>
      </w:r>
      <w:r w:rsidR="0094433B">
        <w:t>engendrer d’</w:t>
      </w:r>
      <w:r w:rsidR="00C11EC7" w:rsidRPr="0080180C">
        <w:t>entrave à la circulation</w:t>
      </w:r>
      <w:r w:rsidR="00C11EC7" w:rsidRPr="00BC0A95">
        <w:t>.</w:t>
      </w:r>
    </w:p>
    <w:p w14:paraId="72D5D6EE" w14:textId="5096B057" w:rsidR="00C11EC7" w:rsidRPr="0037681E" w:rsidRDefault="00C11EC7" w:rsidP="00CE1683">
      <w:pPr>
        <w:pStyle w:val="Titre2"/>
      </w:pPr>
      <w:bookmarkStart w:id="472" w:name="_Toc282777937"/>
      <w:bookmarkStart w:id="473" w:name="_Toc329179441"/>
      <w:bookmarkStart w:id="474" w:name="_Toc413849403"/>
      <w:bookmarkStart w:id="475" w:name="_Toc37169394"/>
      <w:bookmarkStart w:id="476" w:name="_Toc74317328"/>
      <w:bookmarkStart w:id="477" w:name="_Toc97816507"/>
      <w:r w:rsidRPr="00917E41">
        <w:t>Service de remorquage</w:t>
      </w:r>
      <w:bookmarkEnd w:id="472"/>
      <w:bookmarkEnd w:id="473"/>
      <w:bookmarkEnd w:id="474"/>
      <w:bookmarkEnd w:id="475"/>
      <w:bookmarkEnd w:id="476"/>
      <w:bookmarkEnd w:id="477"/>
    </w:p>
    <w:p w14:paraId="274BCBB8" w14:textId="6471DF2B" w:rsidR="006453F5" w:rsidRPr="0037681E" w:rsidRDefault="00A04233" w:rsidP="009A0A28">
      <w:pPr>
        <w:pStyle w:val="Masqu"/>
      </w:pPr>
      <w:r>
        <w:t xml:space="preserve">Le </w:t>
      </w:r>
      <w:r w:rsidR="0094291C">
        <w:t>responsable du devis</w:t>
      </w:r>
      <w:r>
        <w:t xml:space="preserve"> peut utiliser </w:t>
      </w:r>
      <w:r w:rsidR="006453F5" w:rsidRPr="0037681E">
        <w:t>cet article au besoin.</w:t>
      </w:r>
    </w:p>
    <w:p w14:paraId="0BC1B696" w14:textId="74DEC027" w:rsidR="000978F5" w:rsidRDefault="00E52EC8" w:rsidP="004B1D06">
      <w:r>
        <w:t>L’</w:t>
      </w:r>
      <w:r w:rsidR="00C11EC7" w:rsidRPr="0037681E">
        <w:t>entrepreneur doit assurer</w:t>
      </w:r>
      <w:r w:rsidR="004B71E7">
        <w:t xml:space="preserve"> la fourniture des </w:t>
      </w:r>
      <w:r w:rsidR="00C11EC7" w:rsidRPr="0037681E">
        <w:t xml:space="preserve">services d’une entreprise de remorquage capable d’intervenir dans un délai de </w:t>
      </w:r>
      <w:r w:rsidR="00C11EC7" w:rsidRPr="0037681E">
        <w:rPr>
          <w:highlight w:val="yellow"/>
        </w:rPr>
        <w:t xml:space="preserve">XX </w:t>
      </w:r>
      <w:r w:rsidR="00C11EC7" w:rsidRPr="004B71E7">
        <w:t>min</w:t>
      </w:r>
      <w:r w:rsidR="00983928" w:rsidRPr="004B71E7">
        <w:t>utes</w:t>
      </w:r>
      <w:r w:rsidR="00C11EC7" w:rsidRPr="004B71E7">
        <w:t xml:space="preserve"> p</w:t>
      </w:r>
      <w:r w:rsidR="00C11EC7" w:rsidRPr="0037681E">
        <w:t xml:space="preserve">our remorquer des véhicules légers et des véhicules lourds. À cet effet, il doit remettre au surveillant, </w:t>
      </w:r>
      <w:r w:rsidR="00636EEE">
        <w:t>lors</w:t>
      </w:r>
      <w:r w:rsidR="00C11EC7" w:rsidRPr="0037681E">
        <w:t xml:space="preserve"> de la première réunion de chantier, une lettre d’entente </w:t>
      </w:r>
      <w:r w:rsidR="00636EEE">
        <w:t>avec un</w:t>
      </w:r>
      <w:r w:rsidR="00C2791D">
        <w:t>e</w:t>
      </w:r>
      <w:r w:rsidR="000978F5">
        <w:t xml:space="preserve"> </w:t>
      </w:r>
      <w:r w:rsidR="00C2791D">
        <w:t>entreprise</w:t>
      </w:r>
      <w:r w:rsidR="00C2791D" w:rsidRPr="0037681E">
        <w:t xml:space="preserve"> </w:t>
      </w:r>
      <w:r w:rsidR="00C11EC7" w:rsidRPr="0037681E">
        <w:t xml:space="preserve">de remorquage comprenant le nom de l’entreprise, </w:t>
      </w:r>
      <w:r w:rsidR="00636EEE">
        <w:t xml:space="preserve">le ou </w:t>
      </w:r>
      <w:r w:rsidR="00C11EC7" w:rsidRPr="0037681E">
        <w:t>les numéros de téléphone et l’adresse</w:t>
      </w:r>
      <w:r w:rsidR="000978F5">
        <w:t>.</w:t>
      </w:r>
    </w:p>
    <w:p w14:paraId="48347214" w14:textId="6207A0B8" w:rsidR="00636EEE" w:rsidRDefault="000978F5" w:rsidP="004B1D06">
      <w:r>
        <w:t xml:space="preserve">Ce service de remorquage doit </w:t>
      </w:r>
      <w:r w:rsidR="008222D1">
        <w:t xml:space="preserve">être en vigueur </w:t>
      </w:r>
      <w:r w:rsidR="00C11EC7" w:rsidRPr="0037681E">
        <w:t>en tout temps</w:t>
      </w:r>
      <w:r w:rsidR="008222D1">
        <w:t xml:space="preserve">, </w:t>
      </w:r>
      <w:r w:rsidR="00C11EC7" w:rsidRPr="0037681E">
        <w:t>24 h</w:t>
      </w:r>
      <w:r w:rsidR="00983928">
        <w:t>eures</w:t>
      </w:r>
      <w:r w:rsidR="00C11EC7" w:rsidRPr="0037681E">
        <w:t xml:space="preserve"> par jour, 7 jours sur 7</w:t>
      </w:r>
      <w:r w:rsidR="008222D1">
        <w:t>.</w:t>
      </w:r>
    </w:p>
    <w:p w14:paraId="10A35376" w14:textId="0099225E" w:rsidR="00C11EC7" w:rsidRDefault="00C11EC7" w:rsidP="004B1D06">
      <w:r w:rsidRPr="0037681E">
        <w:t>Cette entreprise de remorquage doit être celle à laquelle la Sûreté du Québec fait appel habituellement pour la portion de route où se situent les travaux</w:t>
      </w:r>
      <w:r w:rsidRPr="00BC0A95">
        <w:t>.</w:t>
      </w:r>
    </w:p>
    <w:p w14:paraId="0724D789" w14:textId="77777777" w:rsidR="004D320B" w:rsidRPr="001D5012" w:rsidRDefault="004D320B" w:rsidP="00A21CD9">
      <w:pPr>
        <w:pStyle w:val="Titre2"/>
      </w:pPr>
      <w:bookmarkStart w:id="478" w:name="_Toc74317329"/>
      <w:bookmarkStart w:id="479" w:name="_Toc97816508"/>
      <w:r w:rsidRPr="001D5012">
        <w:lastRenderedPageBreak/>
        <w:t>Urgence</w:t>
      </w:r>
      <w:bookmarkEnd w:id="478"/>
      <w:bookmarkEnd w:id="479"/>
    </w:p>
    <w:p w14:paraId="2B6D68D4" w14:textId="1F0945F4" w:rsidR="004D320B" w:rsidRDefault="004D320B" w:rsidP="00634D7A">
      <w:pPr>
        <w:pStyle w:val="Titre3"/>
      </w:pPr>
      <w:bookmarkStart w:id="480" w:name="_Toc329179443"/>
      <w:bookmarkStart w:id="481" w:name="_Toc413849405"/>
      <w:bookmarkStart w:id="482" w:name="_Toc37169397"/>
      <w:bookmarkStart w:id="483" w:name="_Toc74317330"/>
      <w:bookmarkStart w:id="484" w:name="_Toc97816509"/>
      <w:r w:rsidRPr="00B437F5">
        <w:t>Service</w:t>
      </w:r>
      <w:r>
        <w:t xml:space="preserve"> d’urgence</w:t>
      </w:r>
      <w:bookmarkEnd w:id="480"/>
      <w:bookmarkEnd w:id="481"/>
      <w:bookmarkEnd w:id="482"/>
      <w:bookmarkEnd w:id="483"/>
      <w:bookmarkEnd w:id="484"/>
      <w:r w:rsidR="00636EEE">
        <w:t xml:space="preserve"> </w:t>
      </w:r>
    </w:p>
    <w:p w14:paraId="1F5B607D" w14:textId="7F8B4E02" w:rsidR="004D320B" w:rsidRPr="004B1D06" w:rsidRDefault="00636EEE" w:rsidP="004B1D06">
      <w:pPr>
        <w:pStyle w:val="Masqu"/>
      </w:pPr>
      <w:r w:rsidRPr="004B1D06">
        <w:t xml:space="preserve">Le </w:t>
      </w:r>
      <w:r w:rsidR="0094291C" w:rsidRPr="004B1D06">
        <w:t>responsable du devis</w:t>
      </w:r>
      <w:r w:rsidRPr="004B1D06">
        <w:t xml:space="preserve"> peut utiliser </w:t>
      </w:r>
      <w:r w:rsidR="004D320B" w:rsidRPr="004B1D06">
        <w:t>cet article au besoin.</w:t>
      </w:r>
    </w:p>
    <w:p w14:paraId="0F915C3A" w14:textId="5A222964" w:rsidR="004D320B" w:rsidRPr="0037681E" w:rsidRDefault="004D320B" w:rsidP="004B1D06">
      <w:r w:rsidRPr="0037681E">
        <w:t>À la première réunion du chantier, l’entrepreneur doit fournir un document attestant qu’il y a eu entente avec une firme spécialisée en signalisation routière offrant le service d’urgence 24 h</w:t>
      </w:r>
      <w:r w:rsidR="00434CC5">
        <w:t>eures</w:t>
      </w:r>
      <w:r w:rsidRPr="0037681E">
        <w:t xml:space="preserve"> par jour, 7 jours </w:t>
      </w:r>
      <w:r w:rsidR="009F231A">
        <w:t>sur 7</w:t>
      </w:r>
      <w:r w:rsidRPr="0037681E">
        <w:t xml:space="preserve"> </w:t>
      </w:r>
      <w:r w:rsidRPr="00F23A1B">
        <w:t xml:space="preserve">pour </w:t>
      </w:r>
      <w:r w:rsidR="0058650A">
        <w:t xml:space="preserve">toute </w:t>
      </w:r>
      <w:r w:rsidRPr="00F23A1B">
        <w:t>la durée des travaux</w:t>
      </w:r>
      <w:r w:rsidRPr="0037681E">
        <w:t>.</w:t>
      </w:r>
    </w:p>
    <w:p w14:paraId="568BD51E" w14:textId="77777777" w:rsidR="004D320B" w:rsidRDefault="004D320B" w:rsidP="004D320B">
      <w:pPr>
        <w:pStyle w:val="Titre3"/>
        <w:keepLines w:val="0"/>
      </w:pPr>
      <w:bookmarkStart w:id="485" w:name="_Toc329179444"/>
      <w:bookmarkStart w:id="486" w:name="_Toc413849406"/>
      <w:bookmarkStart w:id="487" w:name="_Toc37169398"/>
      <w:bookmarkStart w:id="488" w:name="_Toc74317331"/>
      <w:bookmarkStart w:id="489" w:name="_Toc97816510"/>
      <w:r>
        <w:t xml:space="preserve">Situation </w:t>
      </w:r>
      <w:r w:rsidRPr="00B437F5">
        <w:t>d’urgence</w:t>
      </w:r>
      <w:bookmarkEnd w:id="485"/>
      <w:bookmarkEnd w:id="486"/>
      <w:bookmarkEnd w:id="487"/>
      <w:bookmarkEnd w:id="488"/>
      <w:bookmarkEnd w:id="489"/>
    </w:p>
    <w:p w14:paraId="4D7BB4A4" w14:textId="77777777" w:rsidR="004D320B" w:rsidRPr="0037681E" w:rsidRDefault="004D320B" w:rsidP="00636EEE">
      <w:r w:rsidRPr="0037681E">
        <w:t>Lors d’une situation d’urgence, l’entrepreneur doit communiquer immédiatement avec :</w:t>
      </w:r>
    </w:p>
    <w:p w14:paraId="1DCDE221" w14:textId="6F7EBF6D" w:rsidR="004D320B" w:rsidRPr="0037681E" w:rsidRDefault="00255E04" w:rsidP="00A52E02">
      <w:pPr>
        <w:pStyle w:val="Puces1-texte"/>
      </w:pPr>
      <w:r>
        <w:t>l</w:t>
      </w:r>
      <w:r w:rsidR="004D320B" w:rsidRPr="0037681E">
        <w:t>e surveillant;</w:t>
      </w:r>
    </w:p>
    <w:p w14:paraId="7E68CAB3" w14:textId="1ED24757" w:rsidR="004D320B" w:rsidRDefault="00255E04" w:rsidP="00A52E02">
      <w:pPr>
        <w:pStyle w:val="Puces1-texte"/>
      </w:pPr>
      <w:r>
        <w:t>l</w:t>
      </w:r>
      <w:r w:rsidR="004D320B" w:rsidRPr="0037681E">
        <w:t xml:space="preserve">e représentant du Ministère sur </w:t>
      </w:r>
      <w:r w:rsidR="004D320B" w:rsidRPr="00414E5E">
        <w:t>les</w:t>
      </w:r>
      <w:r w:rsidR="004D320B" w:rsidRPr="0037681E">
        <w:t xml:space="preserve"> heures de bureau;</w:t>
      </w:r>
    </w:p>
    <w:p w14:paraId="04078AB5" w14:textId="4E17864B" w:rsidR="00B84660" w:rsidRPr="0037681E" w:rsidRDefault="00B84660" w:rsidP="00A52E02">
      <w:pPr>
        <w:pStyle w:val="Puces1-texte"/>
      </w:pPr>
      <w:r>
        <w:t>la municipalité;</w:t>
      </w:r>
    </w:p>
    <w:p w14:paraId="15353682" w14:textId="3002E71B" w:rsidR="004D320B" w:rsidRPr="0037681E" w:rsidRDefault="00255E04" w:rsidP="00A52E02">
      <w:pPr>
        <w:pStyle w:val="Puces1-texte"/>
      </w:pPr>
      <w:r>
        <w:t>l</w:t>
      </w:r>
      <w:r w:rsidR="004D320B" w:rsidRPr="0037681E">
        <w:t>e Centre intégré de la gestion de la circulation (CIGC).</w:t>
      </w:r>
    </w:p>
    <w:p w14:paraId="7599EF56" w14:textId="75522BE0" w:rsidR="004D320B" w:rsidRPr="007E30C2" w:rsidRDefault="004D320B" w:rsidP="00636EEE">
      <w:r w:rsidRPr="007E30C2">
        <w:t>Les coordonnées des personnes-ressources</w:t>
      </w:r>
      <w:r w:rsidR="008C2C2C" w:rsidRPr="007E30C2">
        <w:t xml:space="preserve"> </w:t>
      </w:r>
      <w:r w:rsidR="008222D1">
        <w:t xml:space="preserve">de ces organismes </w:t>
      </w:r>
      <w:r w:rsidR="00B84660" w:rsidRPr="007E30C2">
        <w:t>sont</w:t>
      </w:r>
      <w:r w:rsidRPr="007E30C2">
        <w:t xml:space="preserve"> </w:t>
      </w:r>
      <w:r w:rsidR="00B84660" w:rsidRPr="007E30C2">
        <w:t>fournies</w:t>
      </w:r>
      <w:r w:rsidRPr="007E30C2">
        <w:t xml:space="preserve"> à la première réunion de chantier</w:t>
      </w:r>
      <w:r w:rsidR="0094291C" w:rsidRPr="007E30C2">
        <w:t>.</w:t>
      </w:r>
    </w:p>
    <w:p w14:paraId="03DA8E84" w14:textId="3CB3AF61" w:rsidR="002E7001" w:rsidRDefault="002E7001" w:rsidP="002E7001">
      <w:bookmarkStart w:id="490" w:name="_Toc329179445"/>
      <w:bookmarkStart w:id="491" w:name="_Toc413849407"/>
      <w:bookmarkStart w:id="492" w:name="_Toc37169399"/>
      <w:r w:rsidRPr="007E30C2">
        <w:t>Pour chaque incident</w:t>
      </w:r>
      <w:r w:rsidR="0024273B" w:rsidRPr="007E30C2">
        <w:t xml:space="preserve"> </w:t>
      </w:r>
      <w:r w:rsidR="00F07928" w:rsidRPr="007E30C2">
        <w:t>dans l</w:t>
      </w:r>
      <w:r w:rsidR="009C030A" w:rsidRPr="007E30C2">
        <w:t>a</w:t>
      </w:r>
      <w:r w:rsidR="00F07928" w:rsidRPr="007E30C2">
        <w:t xml:space="preserve"> zone</w:t>
      </w:r>
      <w:r w:rsidR="009C030A" w:rsidRPr="007E30C2">
        <w:t xml:space="preserve"> de </w:t>
      </w:r>
      <w:r w:rsidR="00AF0702" w:rsidRPr="007E30C2">
        <w:t>travaux</w:t>
      </w:r>
      <w:r>
        <w:t>, l’entrepreneur doit remplir et fournir au surveillant un</w:t>
      </w:r>
      <w:r w:rsidR="00D21904">
        <w:t>e</w:t>
      </w:r>
      <w:r>
        <w:t xml:space="preserve"> fiche d’incident (voir </w:t>
      </w:r>
      <w:r w:rsidRPr="00983719">
        <w:rPr>
          <w:highlight w:val="yellow"/>
        </w:rPr>
        <w:t xml:space="preserve">annexe </w:t>
      </w:r>
      <w:r w:rsidR="008A7ADC" w:rsidRPr="00983719">
        <w:rPr>
          <w:highlight w:val="yellow"/>
        </w:rPr>
        <w:t>E</w:t>
      </w:r>
      <w:r w:rsidR="009F231A">
        <w:t xml:space="preserve"> « </w:t>
      </w:r>
      <w:r w:rsidR="008222D1">
        <w:t>F</w:t>
      </w:r>
      <w:r w:rsidR="009F231A">
        <w:t>iche d’incident »</w:t>
      </w:r>
      <w:r>
        <w:t>)</w:t>
      </w:r>
      <w:r w:rsidR="00A96A05">
        <w:t xml:space="preserve"> </w:t>
      </w:r>
      <w:r w:rsidR="00AA6659">
        <w:t>en respectant le</w:t>
      </w:r>
      <w:r w:rsidR="00A96A05" w:rsidRPr="00A96A05">
        <w:rPr>
          <w:highlight w:val="yellow"/>
        </w:rPr>
        <w:t xml:space="preserve"> délai </w:t>
      </w:r>
      <w:r w:rsidR="001A0154" w:rsidRPr="001A0154">
        <w:rPr>
          <w:highlight w:val="yellow"/>
        </w:rPr>
        <w:t>convenu avec le surveillant</w:t>
      </w:r>
      <w:r>
        <w:t>.</w:t>
      </w:r>
    </w:p>
    <w:p w14:paraId="6483A7CA" w14:textId="24B66201" w:rsidR="004D320B" w:rsidRDefault="004D320B" w:rsidP="00CE1683">
      <w:pPr>
        <w:pStyle w:val="Titre2"/>
      </w:pPr>
      <w:bookmarkStart w:id="493" w:name="_Toc74317332"/>
      <w:bookmarkStart w:id="494" w:name="_Toc97816511"/>
      <w:r>
        <w:t xml:space="preserve">Virage en </w:t>
      </w:r>
      <w:r>
        <w:rPr>
          <w:rFonts w:hint="eastAsia"/>
        </w:rPr>
        <w:t>« </w:t>
      </w:r>
      <w:r>
        <w:t>U</w:t>
      </w:r>
      <w:r>
        <w:rPr>
          <w:rFonts w:hint="eastAsia"/>
        </w:rPr>
        <w:t> »</w:t>
      </w:r>
      <w:r>
        <w:t xml:space="preserve"> sur autoroute</w:t>
      </w:r>
      <w:bookmarkEnd w:id="490"/>
      <w:bookmarkEnd w:id="491"/>
      <w:bookmarkEnd w:id="492"/>
      <w:bookmarkEnd w:id="493"/>
      <w:bookmarkEnd w:id="494"/>
    </w:p>
    <w:p w14:paraId="29C8DEC1" w14:textId="27AAF0DB" w:rsidR="004D320B" w:rsidRPr="001A11A9" w:rsidRDefault="004D253D" w:rsidP="00A52E02">
      <w:pPr>
        <w:pStyle w:val="Masqu"/>
      </w:pPr>
      <w:r>
        <w:t xml:space="preserve">S’il y a lieu, le </w:t>
      </w:r>
      <w:r w:rsidR="0094291C">
        <w:t>responsable du devis</w:t>
      </w:r>
      <w:r>
        <w:t xml:space="preserve"> peut </w:t>
      </w:r>
      <w:r w:rsidR="004D320B">
        <w:t>utiliser cet article</w:t>
      </w:r>
      <w:r>
        <w:t xml:space="preserve"> et l’ajuster aux particularités du projet.</w:t>
      </w:r>
    </w:p>
    <w:p w14:paraId="1A165AF2" w14:textId="41132DEB" w:rsidR="004D320B" w:rsidRDefault="004D320B" w:rsidP="00CA42E8">
      <w:r>
        <w:t>S</w:t>
      </w:r>
      <w:r w:rsidRPr="00DC730D">
        <w:t>ous certaines conditions</w:t>
      </w:r>
      <w:r w:rsidR="0094291C">
        <w:t xml:space="preserve"> fixées par le Ministère</w:t>
      </w:r>
      <w:r w:rsidRPr="00DC730D">
        <w:t xml:space="preserve">, </w:t>
      </w:r>
      <w:r>
        <w:t>l’utilisation d</w:t>
      </w:r>
      <w:r w:rsidRPr="00DC730D">
        <w:t xml:space="preserve">es virages en </w:t>
      </w:r>
      <w:r>
        <w:t>« </w:t>
      </w:r>
      <w:r w:rsidRPr="00DC730D">
        <w:t>U</w:t>
      </w:r>
      <w:r>
        <w:t> »</w:t>
      </w:r>
      <w:r w:rsidRPr="00DC730D">
        <w:t xml:space="preserve"> sur </w:t>
      </w:r>
      <w:r>
        <w:t>l’</w:t>
      </w:r>
      <w:r w:rsidRPr="00DC730D">
        <w:t xml:space="preserve">autoroute </w:t>
      </w:r>
      <w:r w:rsidRPr="00A654FF">
        <w:rPr>
          <w:highlight w:val="yellow"/>
        </w:rPr>
        <w:t>XX</w:t>
      </w:r>
      <w:r>
        <w:t xml:space="preserve"> peut être autorisée pour l</w:t>
      </w:r>
      <w:r w:rsidRPr="00DC730D">
        <w:t>es véhicules suivants</w:t>
      </w:r>
      <w:r>
        <w:t> </w:t>
      </w:r>
      <w:r w:rsidRPr="00DC730D">
        <w:t>:</w:t>
      </w:r>
    </w:p>
    <w:p w14:paraId="65BE8E45" w14:textId="7B40D82B" w:rsidR="004D320B" w:rsidRDefault="00255E04" w:rsidP="00A52E02">
      <w:pPr>
        <w:pStyle w:val="Puces1-texte"/>
      </w:pPr>
      <w:r>
        <w:t>v</w:t>
      </w:r>
      <w:r w:rsidR="004D320B" w:rsidRPr="00AD395B">
        <w:t>éhicule d’accompagnement;</w:t>
      </w:r>
    </w:p>
    <w:p w14:paraId="428599C1" w14:textId="1DADC83B" w:rsidR="007C6712" w:rsidRPr="007E30C2" w:rsidRDefault="007C6712" w:rsidP="00A52E02">
      <w:pPr>
        <w:pStyle w:val="Puces1-texte"/>
      </w:pPr>
      <w:r w:rsidRPr="007E30C2">
        <w:t>véhicule du gestionnaire de chantier de l’entrepreneur (contremaître);</w:t>
      </w:r>
    </w:p>
    <w:p w14:paraId="5A64D956" w14:textId="43A8794C" w:rsidR="004D320B" w:rsidRPr="007E30C2" w:rsidRDefault="00255E04" w:rsidP="00A52E02">
      <w:pPr>
        <w:pStyle w:val="Puces1-texte"/>
      </w:pPr>
      <w:r w:rsidRPr="007E30C2">
        <w:t>v</w:t>
      </w:r>
      <w:r w:rsidR="004D320B" w:rsidRPr="007E30C2">
        <w:t xml:space="preserve">éhicule de l’équipe </w:t>
      </w:r>
      <w:r w:rsidR="00B90752" w:rsidRPr="007E30C2">
        <w:t xml:space="preserve">(sous-traitant ou </w:t>
      </w:r>
      <w:r w:rsidR="004D320B" w:rsidRPr="007E30C2">
        <w:t>en régie</w:t>
      </w:r>
      <w:r w:rsidR="00B90752" w:rsidRPr="007E30C2">
        <w:t>)</w:t>
      </w:r>
      <w:r w:rsidR="004D320B" w:rsidRPr="007E30C2">
        <w:t xml:space="preserve"> autorisée à installer</w:t>
      </w:r>
      <w:r w:rsidR="00B90752" w:rsidRPr="007E30C2">
        <w:t>, désinstaller</w:t>
      </w:r>
      <w:r w:rsidR="004D320B" w:rsidRPr="007E30C2">
        <w:t xml:space="preserve"> ou apporter des modifications à la signalisation;</w:t>
      </w:r>
    </w:p>
    <w:p w14:paraId="572AD745" w14:textId="380D00F5" w:rsidR="00420776" w:rsidRPr="007E30C2" w:rsidRDefault="00255E04" w:rsidP="00A52E02">
      <w:pPr>
        <w:pStyle w:val="Puces1-texte"/>
      </w:pPr>
      <w:r w:rsidRPr="007E30C2">
        <w:t>v</w:t>
      </w:r>
      <w:r w:rsidR="004D320B" w:rsidRPr="007E30C2">
        <w:t>éhicule de protection avec atténuateur d’impact fixé à un véhicule (VP-AIFV)</w:t>
      </w:r>
      <w:r w:rsidR="008B0FC9">
        <w:t>;</w:t>
      </w:r>
    </w:p>
    <w:p w14:paraId="15323889" w14:textId="77777777" w:rsidR="00420776" w:rsidRPr="007E30C2" w:rsidRDefault="00420776" w:rsidP="00420776">
      <w:pPr>
        <w:pStyle w:val="Puces1-texte"/>
      </w:pPr>
      <w:r w:rsidRPr="007E30C2">
        <w:t>véhicule de patrouille de retenue;</w:t>
      </w:r>
    </w:p>
    <w:p w14:paraId="69F2A423" w14:textId="63DAF711" w:rsidR="004D320B" w:rsidRPr="007E30C2" w:rsidRDefault="00420776" w:rsidP="00C50D04">
      <w:pPr>
        <w:pStyle w:val="Puces1-texte"/>
      </w:pPr>
      <w:r w:rsidRPr="007E30C2">
        <w:t>véhicule de patrouille de vérification et d’entretien.</w:t>
      </w:r>
    </w:p>
    <w:p w14:paraId="1C8FC223" w14:textId="688DA26F" w:rsidR="004D320B" w:rsidRPr="00AD395B" w:rsidRDefault="004D320B" w:rsidP="00CA42E8">
      <w:r w:rsidRPr="007E30C2">
        <w:t>L</w:t>
      </w:r>
      <w:r w:rsidR="003005F6" w:rsidRPr="007E30C2">
        <w:t>a</w:t>
      </w:r>
      <w:r w:rsidR="00DA3B5E" w:rsidRPr="007E30C2">
        <w:t xml:space="preserve"> preuve d</w:t>
      </w:r>
      <w:r w:rsidRPr="007E30C2">
        <w:t xml:space="preserve">’autorisation </w:t>
      </w:r>
      <w:r w:rsidR="00B84660" w:rsidRPr="007E30C2">
        <w:t xml:space="preserve">signée par une personne autorisée du Ministère </w:t>
      </w:r>
      <w:r w:rsidR="0078613A">
        <w:t xml:space="preserve">à </w:t>
      </w:r>
      <w:r w:rsidRPr="007E30C2">
        <w:t>utiliser</w:t>
      </w:r>
      <w:r w:rsidRPr="002B01EC">
        <w:t xml:space="preserve"> des virages en «</w:t>
      </w:r>
      <w:r w:rsidR="004D1292" w:rsidRPr="002B01EC">
        <w:t> </w:t>
      </w:r>
      <w:r w:rsidRPr="002B01EC">
        <w:t>U</w:t>
      </w:r>
      <w:r w:rsidR="004D1292" w:rsidRPr="002B01EC">
        <w:t> </w:t>
      </w:r>
      <w:r w:rsidRPr="002B01EC">
        <w:t>» doit être en tout temps à bord du véhicule autorisé.</w:t>
      </w:r>
    </w:p>
    <w:p w14:paraId="4C38D605" w14:textId="730C016F" w:rsidR="005E4100" w:rsidRDefault="004D320B" w:rsidP="00CA42E8">
      <w:r w:rsidRPr="00AD395B">
        <w:t xml:space="preserve">L’autorisation peut être retirée </w:t>
      </w:r>
      <w:r w:rsidR="002218EB">
        <w:t xml:space="preserve">par le Ministère </w:t>
      </w:r>
      <w:r w:rsidRPr="00AD395B">
        <w:t xml:space="preserve">en tout temps sur simple constatation de négligence ou de manœuvres dangereuses. </w:t>
      </w:r>
    </w:p>
    <w:p w14:paraId="52177003" w14:textId="0CDEA333" w:rsidR="004D320B" w:rsidRPr="00AD395B" w:rsidRDefault="005E4100" w:rsidP="00CA42E8">
      <w:r>
        <w:t>Le Ministère se réserve le droit d’interdire l</w:t>
      </w:r>
      <w:r w:rsidR="004D320B" w:rsidRPr="00AD395B">
        <w:t>’usage d’un virage en «</w:t>
      </w:r>
      <w:r w:rsidR="004D1292">
        <w:t> </w:t>
      </w:r>
      <w:r w:rsidR="004D320B" w:rsidRPr="00AD395B">
        <w:t>U</w:t>
      </w:r>
      <w:r w:rsidR="004D1292">
        <w:t> </w:t>
      </w:r>
      <w:r w:rsidR="004D320B" w:rsidRPr="00AD395B">
        <w:t xml:space="preserve">» </w:t>
      </w:r>
      <w:r w:rsidR="009B06CB">
        <w:t xml:space="preserve">préalablement autorisé </w:t>
      </w:r>
      <w:r w:rsidR="004D320B" w:rsidRPr="00AD395B">
        <w:t>pour des motifs de sécurité.</w:t>
      </w:r>
    </w:p>
    <w:p w14:paraId="6830FEE0" w14:textId="35B31132" w:rsidR="004D320B" w:rsidRPr="00AD395B" w:rsidRDefault="004D320B" w:rsidP="00D933A6">
      <w:r w:rsidRPr="00AD395B">
        <w:t>Les autres véhicules (ex.</w:t>
      </w:r>
      <w:r w:rsidR="004D1292">
        <w:t> :</w:t>
      </w:r>
      <w:r w:rsidRPr="00AD395B">
        <w:t xml:space="preserve"> de transport de matières en vrac ou manufacturé</w:t>
      </w:r>
      <w:r w:rsidR="00782B72">
        <w:t>e</w:t>
      </w:r>
      <w:r w:rsidRPr="00AD395B">
        <w:t xml:space="preserve">s, </w:t>
      </w:r>
      <w:r w:rsidR="00B90752">
        <w:t>les camions</w:t>
      </w:r>
      <w:r w:rsidRPr="00AD395B">
        <w:t>, les véhicules personnels) ne sont pas autorisés à emprunter les virages en «</w:t>
      </w:r>
      <w:r w:rsidR="00043E4B">
        <w:t> </w:t>
      </w:r>
      <w:r w:rsidRPr="00AD395B">
        <w:t>U</w:t>
      </w:r>
      <w:r w:rsidR="00043E4B">
        <w:t> </w:t>
      </w:r>
      <w:r w:rsidRPr="00AD395B">
        <w:t xml:space="preserve">». L’entrepreneur a la responsabilité d’informer </w:t>
      </w:r>
      <w:r w:rsidR="007954BF">
        <w:t xml:space="preserve">l’ensemble de </w:t>
      </w:r>
      <w:r w:rsidRPr="00AD395B">
        <w:t>ses employés</w:t>
      </w:r>
      <w:r w:rsidR="007954BF">
        <w:t xml:space="preserve">, </w:t>
      </w:r>
      <w:r w:rsidRPr="00AD395B">
        <w:t xml:space="preserve">sous-traitants </w:t>
      </w:r>
      <w:r w:rsidR="007954BF">
        <w:t xml:space="preserve">et fournisseurs </w:t>
      </w:r>
      <w:r w:rsidRPr="00AD395B">
        <w:t>de ces interdits.</w:t>
      </w:r>
    </w:p>
    <w:p w14:paraId="3AAEC4C5" w14:textId="77777777" w:rsidR="004D320B" w:rsidRPr="00547413" w:rsidRDefault="004D320B" w:rsidP="00CA42E8">
      <w:r w:rsidRPr="00774C7D">
        <w:t>Pour</w:t>
      </w:r>
      <w:r>
        <w:t xml:space="preserve"> </w:t>
      </w:r>
      <w:r w:rsidRPr="00AD395B">
        <w:t xml:space="preserve">stationner </w:t>
      </w:r>
      <w:r w:rsidRPr="00774C7D">
        <w:t>les</w:t>
      </w:r>
      <w:r w:rsidRPr="00AD395B">
        <w:t xml:space="preserve"> véhicules </w:t>
      </w:r>
      <w:r w:rsidRPr="00774C7D">
        <w:t>autorisés</w:t>
      </w:r>
      <w:r>
        <w:t xml:space="preserve"> </w:t>
      </w:r>
      <w:r w:rsidRPr="00AD395B">
        <w:t>à l’intérieur des virages en « U »</w:t>
      </w:r>
      <w:r>
        <w:t xml:space="preserve">, </w:t>
      </w:r>
      <w:r w:rsidRPr="00547413">
        <w:t>l’entrepreneur doit respecter les conditions suivantes :</w:t>
      </w:r>
    </w:p>
    <w:p w14:paraId="5DBF9AE6" w14:textId="1C8A99C7" w:rsidR="004D320B" w:rsidRPr="00CA42E8" w:rsidRDefault="00255E04" w:rsidP="00F73DF9">
      <w:pPr>
        <w:pStyle w:val="Puces1-texte"/>
      </w:pPr>
      <w:r>
        <w:t>l</w:t>
      </w:r>
      <w:r w:rsidR="004D320B" w:rsidRPr="00CA42E8">
        <w:t xml:space="preserve">’utilisation du virage en « U » est permise seulement pendant les périodes de réalisation des travaux; </w:t>
      </w:r>
    </w:p>
    <w:p w14:paraId="1AA64186" w14:textId="1C9D6E11" w:rsidR="004D320B" w:rsidRPr="00CA42E8" w:rsidRDefault="00255E04" w:rsidP="00F73DF9">
      <w:pPr>
        <w:pStyle w:val="Puces1-texte"/>
      </w:pPr>
      <w:r>
        <w:t>l</w:t>
      </w:r>
      <w:r w:rsidR="004D320B" w:rsidRPr="00CA42E8">
        <w:t xml:space="preserve">es distances de dégagement décrites à l’article </w:t>
      </w:r>
      <w:r w:rsidR="00E45FA5" w:rsidRPr="00E45FA5">
        <w:rPr>
          <w:highlight w:val="yellow"/>
        </w:rPr>
        <w:t>4.5.6</w:t>
      </w:r>
      <w:r w:rsidR="007954BF">
        <w:t xml:space="preserve"> </w:t>
      </w:r>
      <w:r w:rsidR="0051684E" w:rsidRPr="00CA42E8">
        <w:t>« </w:t>
      </w:r>
      <w:r w:rsidR="00C64636">
        <w:t>D</w:t>
      </w:r>
      <w:r w:rsidR="0051684E">
        <w:t>égagement latéral pour zones de travaux</w:t>
      </w:r>
      <w:r w:rsidR="0051684E" w:rsidRPr="00CA42E8">
        <w:t> » doivent être respectées</w:t>
      </w:r>
      <w:r w:rsidR="004D320B" w:rsidRPr="00CA42E8">
        <w:t>;</w:t>
      </w:r>
    </w:p>
    <w:p w14:paraId="772C6E98" w14:textId="1FCB4D5F" w:rsidR="004D320B" w:rsidRDefault="00255E04" w:rsidP="00F73DF9">
      <w:pPr>
        <w:pStyle w:val="Puces1-texte"/>
      </w:pPr>
      <w:r>
        <w:lastRenderedPageBreak/>
        <w:t>u</w:t>
      </w:r>
      <w:r w:rsidR="004D320B" w:rsidRPr="00CA42E8">
        <w:t xml:space="preserve">n libre passage d’une largeur minimale de </w:t>
      </w:r>
      <w:r w:rsidR="00B90752">
        <w:rPr>
          <w:highlight w:val="yellow"/>
        </w:rPr>
        <w:t>5</w:t>
      </w:r>
      <w:r w:rsidR="004D320B" w:rsidRPr="00CA42E8">
        <w:rPr>
          <w:highlight w:val="yellow"/>
        </w:rPr>
        <w:t> </w:t>
      </w:r>
      <w:r w:rsidR="004D320B" w:rsidRPr="004458AF">
        <w:t>m</w:t>
      </w:r>
      <w:r w:rsidR="006D7125" w:rsidRPr="004458AF">
        <w:t>ètres</w:t>
      </w:r>
      <w:r w:rsidR="004D320B" w:rsidRPr="004458AF">
        <w:t xml:space="preserve"> doit être</w:t>
      </w:r>
      <w:r w:rsidR="004D320B" w:rsidRPr="00CA42E8">
        <w:t xml:space="preserve"> assuré en tout temps pour les véhicules d’urgence sur tous les virages en « U »</w:t>
      </w:r>
      <w:r w:rsidR="00A323EC">
        <w:t>;</w:t>
      </w:r>
    </w:p>
    <w:p w14:paraId="15ABA393" w14:textId="54ED6645" w:rsidR="00A323EC" w:rsidRPr="0078613A" w:rsidRDefault="00BF7FCF" w:rsidP="001C0F53">
      <w:pPr>
        <w:pStyle w:val="Puces1-texte"/>
      </w:pPr>
      <w:r w:rsidRPr="0078613A">
        <w:t xml:space="preserve">les véhicules autorisés doivent </w:t>
      </w:r>
      <w:r w:rsidR="0078613A">
        <w:t xml:space="preserve">être </w:t>
      </w:r>
      <w:r w:rsidRPr="0078613A">
        <w:t xml:space="preserve">stationnés du côté aval du virage en « U » par rapport </w:t>
      </w:r>
      <w:r w:rsidR="0078613A">
        <w:t>au</w:t>
      </w:r>
      <w:r w:rsidRPr="0078613A">
        <w:t xml:space="preserve"> sens de la circulation</w:t>
      </w:r>
      <w:r w:rsidR="0078613A">
        <w:t>,</w:t>
      </w:r>
      <w:r w:rsidRPr="0078613A">
        <w:t xml:space="preserve"> afin d’assurer la visibilité nécessaire pour </w:t>
      </w:r>
      <w:r w:rsidR="009E5A9E">
        <w:t>tout</w:t>
      </w:r>
      <w:r w:rsidR="009E5A9E" w:rsidRPr="0078613A">
        <w:t xml:space="preserve"> </w:t>
      </w:r>
      <w:r w:rsidRPr="0078613A">
        <w:t>véhicule d’urgence qui emprunte le virage en « U » ou s'engage dans la voie de circulation à la sortie du virage</w:t>
      </w:r>
      <w:r w:rsidR="00A323EC" w:rsidRPr="0078613A">
        <w:t>;</w:t>
      </w:r>
    </w:p>
    <w:p w14:paraId="22758BA8" w14:textId="2F0C9284" w:rsidR="00BF7FCF" w:rsidRPr="0078613A" w:rsidRDefault="002B332E" w:rsidP="001C0F53">
      <w:pPr>
        <w:pStyle w:val="Puces1-texte"/>
      </w:pPr>
      <w:r>
        <w:t>s</w:t>
      </w:r>
      <w:r w:rsidR="000F4DEB">
        <w:t>auf s’il y a un</w:t>
      </w:r>
      <w:r w:rsidR="000F4DEB" w:rsidRPr="0078613A">
        <w:t xml:space="preserve"> manque d’espace</w:t>
      </w:r>
      <w:r w:rsidR="000F4DEB">
        <w:t>,</w:t>
      </w:r>
      <w:r w:rsidR="0054387C">
        <w:t xml:space="preserve"> </w:t>
      </w:r>
      <w:r w:rsidR="00A323EC" w:rsidRPr="0078613A">
        <w:t>les véhicules autorisés doivent être</w:t>
      </w:r>
      <w:r w:rsidR="00BF7FCF" w:rsidRPr="0078613A">
        <w:t xml:space="preserve"> </w:t>
      </w:r>
      <w:r w:rsidR="00A323EC" w:rsidRPr="0078613A">
        <w:t xml:space="preserve">placés sur le côté du virage en « U » </w:t>
      </w:r>
      <w:r w:rsidR="0054387C">
        <w:t xml:space="preserve">le </w:t>
      </w:r>
      <w:r w:rsidR="00CA1DFB" w:rsidRPr="0078613A">
        <w:t xml:space="preserve">plus </w:t>
      </w:r>
      <w:r w:rsidR="0078613A">
        <w:t>près</w:t>
      </w:r>
      <w:r w:rsidR="00A323EC" w:rsidRPr="0078613A">
        <w:t xml:space="preserve"> </w:t>
      </w:r>
      <w:r w:rsidR="009E5A9E">
        <w:t>de la zone des</w:t>
      </w:r>
      <w:r w:rsidR="009E5A9E" w:rsidRPr="0078613A">
        <w:t xml:space="preserve"> </w:t>
      </w:r>
      <w:r w:rsidR="00A323EC" w:rsidRPr="0078613A">
        <w:t>travaux</w:t>
      </w:r>
      <w:r w:rsidR="00E10303">
        <w:t>.</w:t>
      </w:r>
    </w:p>
    <w:p w14:paraId="7E9BB0E8" w14:textId="118B9B73" w:rsidR="004D320B" w:rsidRPr="00AD395B" w:rsidRDefault="009B06CB" w:rsidP="009A0A28">
      <w:pPr>
        <w:pStyle w:val="Masqu"/>
      </w:pPr>
      <w:r>
        <w:t xml:space="preserve">Le </w:t>
      </w:r>
      <w:r w:rsidR="0094291C">
        <w:t>responsable du devis</w:t>
      </w:r>
      <w:r>
        <w:t xml:space="preserve"> peut u</w:t>
      </w:r>
      <w:r w:rsidR="004D320B" w:rsidRPr="00AD395B">
        <w:t>tiliser le paragraphe suivant en présence d</w:t>
      </w:r>
      <w:r>
        <w:t>’</w:t>
      </w:r>
      <w:r w:rsidR="004D320B" w:rsidRPr="00AD395B">
        <w:t xml:space="preserve">aires de virage des véhicules de déneigement. </w:t>
      </w:r>
    </w:p>
    <w:p w14:paraId="2E5C0157" w14:textId="77777777" w:rsidR="004E33C5" w:rsidRDefault="004D320B" w:rsidP="004E33C5">
      <w:pPr>
        <w:rPr>
          <w:highlight w:val="green"/>
        </w:rPr>
      </w:pPr>
      <w:r w:rsidRPr="00AD395B">
        <w:t>Les aires de virage des véhicules de déneigement, situées en bordure de l’autoroute, doivent être considérées comme un virage en «</w:t>
      </w:r>
      <w:r w:rsidR="00782B72">
        <w:t> </w:t>
      </w:r>
      <w:r w:rsidRPr="00AD395B">
        <w:t>U</w:t>
      </w:r>
      <w:r w:rsidR="00782B72">
        <w:t> </w:t>
      </w:r>
      <w:r w:rsidRPr="00AD395B">
        <w:t>».</w:t>
      </w:r>
    </w:p>
    <w:p w14:paraId="01A3CFCF" w14:textId="7D07001C" w:rsidR="004D320B" w:rsidRPr="004D320B" w:rsidRDefault="004D320B" w:rsidP="00CE1683">
      <w:pPr>
        <w:pStyle w:val="Titre2"/>
      </w:pPr>
      <w:bookmarkStart w:id="495" w:name="_Toc74317333"/>
      <w:bookmarkStart w:id="496" w:name="_Toc97816512"/>
      <w:bookmarkStart w:id="497" w:name="_Toc329179416"/>
      <w:bookmarkStart w:id="498" w:name="_Toc413849444"/>
      <w:bookmarkStart w:id="499" w:name="_Toc37169441"/>
      <w:r w:rsidRPr="004D320B">
        <w:t>Circulation d’autres usagers de la route</w:t>
      </w:r>
      <w:bookmarkEnd w:id="495"/>
      <w:bookmarkEnd w:id="496"/>
    </w:p>
    <w:p w14:paraId="0467D726" w14:textId="6239D8DA" w:rsidR="004D320B" w:rsidRDefault="004D320B" w:rsidP="009A0A28">
      <w:pPr>
        <w:pStyle w:val="Masqu"/>
      </w:pPr>
      <w:r w:rsidRPr="00491B71">
        <w:t xml:space="preserve">Lorsque requis, le </w:t>
      </w:r>
      <w:r w:rsidR="0094291C">
        <w:t>responsable du devis</w:t>
      </w:r>
      <w:r w:rsidRPr="00491B71">
        <w:t xml:space="preserve"> doit évaluer les besoins additionnels requis par les conditions particulières du site des travaux pour assurer la circulation sécuritaire des cyclistes et des piétons, incluant les personnes à mobilité réduite. </w:t>
      </w:r>
    </w:p>
    <w:p w14:paraId="576C7479" w14:textId="604104AD" w:rsidR="00104F47" w:rsidRPr="00C001A1" w:rsidRDefault="00692FE9" w:rsidP="00747CFC">
      <w:pPr>
        <w:pStyle w:val="Masqu"/>
      </w:pPr>
      <w:r>
        <w:t xml:space="preserve">Le </w:t>
      </w:r>
      <w:r w:rsidR="0094291C">
        <w:t>responsable du devis</w:t>
      </w:r>
      <w:r>
        <w:t xml:space="preserve"> peut u</w:t>
      </w:r>
      <w:r w:rsidR="00104F47">
        <w:t xml:space="preserve">tiliser </w:t>
      </w:r>
      <w:r w:rsidR="007954BF">
        <w:t xml:space="preserve">les articles </w:t>
      </w:r>
      <w:r w:rsidR="00104F47">
        <w:t>suivant</w:t>
      </w:r>
      <w:r w:rsidR="007954BF">
        <w:t>s</w:t>
      </w:r>
      <w:r w:rsidR="00104F47">
        <w:t xml:space="preserve"> au besoin.</w:t>
      </w:r>
    </w:p>
    <w:p w14:paraId="34210629" w14:textId="77777777" w:rsidR="004D320B" w:rsidRPr="007E18CC" w:rsidRDefault="004D320B" w:rsidP="004D320B">
      <w:pPr>
        <w:pStyle w:val="Titre3"/>
        <w:keepLines w:val="0"/>
        <w:ind w:left="720" w:hanging="720"/>
      </w:pPr>
      <w:bookmarkStart w:id="500" w:name="_Toc74317334"/>
      <w:bookmarkStart w:id="501" w:name="_Toc97816513"/>
      <w:r w:rsidRPr="007E18CC">
        <w:t>Circulation des piétons et des cyclistes</w:t>
      </w:r>
      <w:bookmarkEnd w:id="500"/>
      <w:bookmarkEnd w:id="501"/>
      <w:r w:rsidRPr="007E18CC">
        <w:t xml:space="preserve"> </w:t>
      </w:r>
      <w:bookmarkEnd w:id="497"/>
      <w:bookmarkEnd w:id="498"/>
      <w:bookmarkEnd w:id="499"/>
    </w:p>
    <w:p w14:paraId="71F63490" w14:textId="571EEBC5" w:rsidR="004D320B" w:rsidRDefault="004D320B" w:rsidP="00104F47">
      <w:r w:rsidRPr="004D320B">
        <w:t>L’entrepreneur doit maintenir la circulation des cyclistes</w:t>
      </w:r>
      <w:r w:rsidR="00692FE9">
        <w:t xml:space="preserve">, </w:t>
      </w:r>
      <w:r w:rsidRPr="004D320B">
        <w:t>des piétons</w:t>
      </w:r>
      <w:r w:rsidR="00692FE9">
        <w:t xml:space="preserve"> et des </w:t>
      </w:r>
      <w:r w:rsidRPr="004D320B">
        <w:t xml:space="preserve">personnes à mobilité réduite </w:t>
      </w:r>
      <w:r w:rsidR="00692FE9">
        <w:t xml:space="preserve">et prévoir </w:t>
      </w:r>
      <w:r w:rsidRPr="004D320B">
        <w:t xml:space="preserve">toutes les mesures nécessaires pour assurer leur sécurité </w:t>
      </w:r>
      <w:r w:rsidR="00E72FD6">
        <w:t>comme</w:t>
      </w:r>
      <w:r w:rsidRPr="004D320B">
        <w:t xml:space="preserve"> prévu aux plans de signalisation </w:t>
      </w:r>
      <w:r w:rsidR="000C3759">
        <w:t>accepté</w:t>
      </w:r>
      <w:r w:rsidRPr="004D320B">
        <w:t xml:space="preserve">s. </w:t>
      </w:r>
    </w:p>
    <w:p w14:paraId="48E7E8AC" w14:textId="5847D0E9" w:rsidR="00BC25D2" w:rsidRDefault="00475E4D" w:rsidP="00104F47">
      <w:r w:rsidRPr="007B1AAA">
        <w:t>L’entrepreneur doit prévoir des mesures d'atténuation (y inclus le service de transport pour les usagers et passerelles, si requis), des corridors sécurisés ou des détours pour chaque type</w:t>
      </w:r>
      <w:r w:rsidRPr="006E716C">
        <w:t xml:space="preserve"> d</w:t>
      </w:r>
      <w:r>
        <w:t>’</w:t>
      </w:r>
      <w:r w:rsidRPr="006E716C">
        <w:t>usagers</w:t>
      </w:r>
      <w:r>
        <w:t xml:space="preserve">. </w:t>
      </w:r>
    </w:p>
    <w:p w14:paraId="0D4B5C75" w14:textId="77777777" w:rsidR="004D320B" w:rsidRPr="004D320B" w:rsidRDefault="004D320B" w:rsidP="004D320B">
      <w:pPr>
        <w:pStyle w:val="Titre3"/>
      </w:pPr>
      <w:bookmarkStart w:id="502" w:name="_Toc74317335"/>
      <w:bookmarkStart w:id="503" w:name="_Toc97816514"/>
      <w:r w:rsidRPr="004D320B">
        <w:t>Circulation des véhicules hors route (VHR)</w:t>
      </w:r>
      <w:bookmarkEnd w:id="502"/>
      <w:bookmarkEnd w:id="503"/>
      <w:r w:rsidRPr="004D320B">
        <w:t xml:space="preserve"> </w:t>
      </w:r>
    </w:p>
    <w:p w14:paraId="1E94A125" w14:textId="395D46C0" w:rsidR="007954BF" w:rsidRDefault="007954BF" w:rsidP="007954BF">
      <w:pPr>
        <w:pStyle w:val="Masqu"/>
      </w:pPr>
      <w:r w:rsidRPr="00491B71">
        <w:t xml:space="preserve">Au besoin, </w:t>
      </w:r>
      <w:r>
        <w:t xml:space="preserve">le </w:t>
      </w:r>
      <w:r w:rsidR="0094291C">
        <w:t>responsable du devis</w:t>
      </w:r>
      <w:r>
        <w:t xml:space="preserve"> doit aussi </w:t>
      </w:r>
      <w:r w:rsidRPr="00491B71">
        <w:t xml:space="preserve">prévoir </w:t>
      </w:r>
      <w:r>
        <w:t>la circulation</w:t>
      </w:r>
      <w:r w:rsidRPr="00491B71">
        <w:t xml:space="preserve"> sécuritaire </w:t>
      </w:r>
      <w:r>
        <w:t>des</w:t>
      </w:r>
      <w:r w:rsidRPr="00491B71">
        <w:t xml:space="preserve"> </w:t>
      </w:r>
      <w:r>
        <w:t>véhicules hors route (</w:t>
      </w:r>
      <w:r w:rsidRPr="00491B71">
        <w:t>VHR</w:t>
      </w:r>
      <w:r>
        <w:t>)</w:t>
      </w:r>
      <w:r w:rsidRPr="00491B71">
        <w:t>.</w:t>
      </w:r>
    </w:p>
    <w:p w14:paraId="436ED5B3" w14:textId="45721C77" w:rsidR="007251DC" w:rsidRDefault="004D320B" w:rsidP="00104F47">
      <w:r w:rsidRPr="00D97AB0">
        <w:t>L’entrepreneur doit maintenir le corridor sécurisé réservé à la circulation des véhicules hors route (VHR). Pour ce faire, il doit mettre en place tous les dispositifs requis : signalisation, dispositifs de retenue, etc. Au besoin, il doit aviser les organismes responsables de la gestion des sentiers de VHR.</w:t>
      </w:r>
    </w:p>
    <w:p w14:paraId="285A73A2" w14:textId="35903229" w:rsidR="002E6737" w:rsidRPr="00E72FD6" w:rsidRDefault="002E6737" w:rsidP="00CE1683">
      <w:pPr>
        <w:pStyle w:val="Titre2"/>
      </w:pPr>
      <w:bookmarkStart w:id="504" w:name="_Toc97816515"/>
      <w:r w:rsidRPr="00E72FD6">
        <w:t>Passage à niveau</w:t>
      </w:r>
      <w:bookmarkEnd w:id="504"/>
    </w:p>
    <w:p w14:paraId="008AE263" w14:textId="4E4784B3" w:rsidR="002E6737" w:rsidRPr="00E72FD6" w:rsidRDefault="002E6737" w:rsidP="002E6737">
      <w:pPr>
        <w:pStyle w:val="Masqu"/>
      </w:pPr>
      <w:r w:rsidRPr="00E72FD6">
        <w:t>Utiliser cet article en présence d’un passage à niveau.</w:t>
      </w:r>
    </w:p>
    <w:p w14:paraId="6B1B8EC2" w14:textId="4F7EA8D2" w:rsidR="002E6737" w:rsidRDefault="002E6737" w:rsidP="002E6737">
      <w:r w:rsidRPr="00E72FD6">
        <w:rPr>
          <w:color w:val="000000"/>
        </w:rPr>
        <w:t>L’utilisation</w:t>
      </w:r>
      <w:r w:rsidRPr="00E72FD6">
        <w:t xml:space="preserve"> de feux de circulation temporaires pour travaux au passage de niveau est interdite.</w:t>
      </w:r>
    </w:p>
    <w:p w14:paraId="04CC5BCD" w14:textId="19CE14A6" w:rsidR="005E3347" w:rsidRPr="00E72FD6" w:rsidRDefault="005E3347" w:rsidP="00CE1683">
      <w:pPr>
        <w:pStyle w:val="Titre2"/>
      </w:pPr>
      <w:bookmarkStart w:id="505" w:name="_Toc65567616"/>
      <w:bookmarkStart w:id="506" w:name="_Toc97816516"/>
      <w:r w:rsidRPr="00E72FD6">
        <w:t xml:space="preserve">Passage de véhicules hors normes </w:t>
      </w:r>
      <w:bookmarkEnd w:id="505"/>
      <w:r w:rsidR="00AA1273" w:rsidRPr="00E72FD6">
        <w:t>dans la zone de travaux</w:t>
      </w:r>
      <w:bookmarkEnd w:id="506"/>
    </w:p>
    <w:p w14:paraId="2EEA7987" w14:textId="152C9805" w:rsidR="005E3347" w:rsidRPr="00A53FBC" w:rsidRDefault="005E3347" w:rsidP="005E3347">
      <w:pPr>
        <w:pStyle w:val="Masqu"/>
      </w:pPr>
      <w:r w:rsidRPr="00A53FBC">
        <w:t>Si le passage de</w:t>
      </w:r>
      <w:r>
        <w:t xml:space="preserve"> véhicules hors norme</w:t>
      </w:r>
      <w:r w:rsidR="00E72339">
        <w:t>s</w:t>
      </w:r>
      <w:r>
        <w:t xml:space="preserve"> (ex. : </w:t>
      </w:r>
      <w:r w:rsidR="00E10303">
        <w:t>transport</w:t>
      </w:r>
      <w:r>
        <w:t xml:space="preserve"> de</w:t>
      </w:r>
      <w:r w:rsidRPr="00A53FBC">
        <w:t xml:space="preserve"> pièces d’éolienne</w:t>
      </w:r>
      <w:r>
        <w:t>)</w:t>
      </w:r>
      <w:r w:rsidRPr="00A53FBC">
        <w:t xml:space="preserve"> est connu et planifié, </w:t>
      </w:r>
      <w:r w:rsidR="008B5E2D">
        <w:t xml:space="preserve">le responsable du devis peut </w:t>
      </w:r>
      <w:r w:rsidRPr="00A53FBC">
        <w:t xml:space="preserve">ajuster le texte </w:t>
      </w:r>
      <w:r w:rsidR="00E10303">
        <w:t>de cet article</w:t>
      </w:r>
      <w:r w:rsidRPr="00A53FBC">
        <w:t xml:space="preserve"> </w:t>
      </w:r>
      <w:r w:rsidR="008B5E2D">
        <w:t>pour fournir</w:t>
      </w:r>
      <w:r w:rsidRPr="00A53FBC">
        <w:t xml:space="preserve"> l’information</w:t>
      </w:r>
      <w:r w:rsidR="00E10303">
        <w:t xml:space="preserve"> pertinente</w:t>
      </w:r>
      <w:r w:rsidRPr="00A53FBC">
        <w:t xml:space="preserve"> </w:t>
      </w:r>
      <w:r w:rsidR="001F71B5">
        <w:t>à l’entrepreneur</w:t>
      </w:r>
      <w:r w:rsidRPr="00A53FBC">
        <w:t>.</w:t>
      </w:r>
    </w:p>
    <w:p w14:paraId="673037D0" w14:textId="4E29D4DA" w:rsidR="005E3347" w:rsidRPr="00E72339" w:rsidRDefault="005E3347" w:rsidP="005E3347">
      <w:r w:rsidRPr="00E72339">
        <w:t xml:space="preserve">Le Ministère se réserve le droit de permettre le passage d'un convoi de véhicules hors </w:t>
      </w:r>
      <w:r w:rsidRPr="00E72339">
        <w:rPr>
          <w:rFonts w:cs="Arial"/>
        </w:rPr>
        <w:t>normes</w:t>
      </w:r>
      <w:r w:rsidRPr="00E72339">
        <w:t xml:space="preserve"> </w:t>
      </w:r>
      <w:r w:rsidR="00AA1273" w:rsidRPr="00E72339">
        <w:t>dans la zone de travaux</w:t>
      </w:r>
      <w:r w:rsidRPr="00E72339">
        <w:t xml:space="preserve">. </w:t>
      </w:r>
      <w:r w:rsidR="000D5BC7" w:rsidRPr="00E72339">
        <w:t>L</w:t>
      </w:r>
      <w:r w:rsidRPr="00E72339">
        <w:t xml:space="preserve">'entrepreneur est avisé au moins </w:t>
      </w:r>
      <w:r w:rsidR="00D46693" w:rsidRPr="00C37BDC">
        <w:rPr>
          <w:highlight w:val="yellow"/>
        </w:rPr>
        <w:t>16</w:t>
      </w:r>
      <w:r w:rsidR="0015541D" w:rsidRPr="00C37BDC">
        <w:rPr>
          <w:highlight w:val="yellow"/>
        </w:rPr>
        <w:t> </w:t>
      </w:r>
      <w:r w:rsidRPr="00E10303">
        <w:t>h</w:t>
      </w:r>
      <w:r w:rsidR="00983928" w:rsidRPr="00E10303">
        <w:t>eures</w:t>
      </w:r>
      <w:r w:rsidRPr="00E72339">
        <w:t xml:space="preserve"> avant </w:t>
      </w:r>
      <w:r w:rsidR="000D5BC7" w:rsidRPr="00E72339">
        <w:t>le passage du convoi dans la zone de travaux</w:t>
      </w:r>
      <w:r w:rsidRPr="00E72339">
        <w:t>.</w:t>
      </w:r>
    </w:p>
    <w:p w14:paraId="4B41ED52" w14:textId="10332B72" w:rsidR="005E3347" w:rsidRPr="00E72339" w:rsidRDefault="005E3347" w:rsidP="005E3347">
      <w:r w:rsidRPr="00E72339">
        <w:t xml:space="preserve">Il est possible que le passage du convoi de véhicules hors normes </w:t>
      </w:r>
      <w:r w:rsidR="002D3064" w:rsidRPr="00E72339">
        <w:t>requière</w:t>
      </w:r>
      <w:r w:rsidRPr="00E72339">
        <w:t xml:space="preserve"> </w:t>
      </w:r>
      <w:r w:rsidR="000D5BC7" w:rsidRPr="00E72339">
        <w:t xml:space="preserve">le </w:t>
      </w:r>
      <w:r w:rsidRPr="00E72339">
        <w:t xml:space="preserve">déplacement des dispositifs de signalisation </w:t>
      </w:r>
      <w:r w:rsidR="00BC25D2" w:rsidRPr="00E72339">
        <w:t xml:space="preserve">et dispositifs de retenue </w:t>
      </w:r>
      <w:r w:rsidRPr="00E72339">
        <w:t>temporaire</w:t>
      </w:r>
      <w:r w:rsidR="00BC25D2" w:rsidRPr="00E72339">
        <w:t>s</w:t>
      </w:r>
      <w:r w:rsidRPr="00E72339">
        <w:t>.</w:t>
      </w:r>
    </w:p>
    <w:p w14:paraId="3B3A374F" w14:textId="2EBCA9E5" w:rsidR="005E3347" w:rsidRPr="00E72339" w:rsidRDefault="005E3347" w:rsidP="005E3347">
      <w:r w:rsidRPr="00E72339">
        <w:t xml:space="preserve">Une fois avisé, l'entrepreneur doit prendre les dispositions nécessaires pour que le personnel et les </w:t>
      </w:r>
      <w:r w:rsidRPr="00E72339">
        <w:rPr>
          <w:rFonts w:cs="Arial"/>
        </w:rPr>
        <w:t>équipements</w:t>
      </w:r>
      <w:r w:rsidR="000D5BC7" w:rsidRPr="00E72339">
        <w:rPr>
          <w:rFonts w:cs="Arial"/>
        </w:rPr>
        <w:t xml:space="preserve"> sur le chantier</w:t>
      </w:r>
      <w:r w:rsidRPr="00E72339">
        <w:t xml:space="preserve"> soient mobilisés et se trouvent</w:t>
      </w:r>
      <w:r w:rsidR="00CB13D4" w:rsidRPr="00E72339">
        <w:t xml:space="preserve"> aux emplacements appropriés</w:t>
      </w:r>
      <w:r w:rsidRPr="00E72339">
        <w:t xml:space="preserve"> </w:t>
      </w:r>
      <w:r w:rsidR="00BC25D2" w:rsidRPr="00E72339">
        <w:t xml:space="preserve">et sécuritaires </w:t>
      </w:r>
      <w:r w:rsidRPr="00E72339">
        <w:t xml:space="preserve">au moment de l'arrivée du convoi afin de ne pas retarder le passage. L'entrepreneur </w:t>
      </w:r>
      <w:r w:rsidR="004428C7">
        <w:t xml:space="preserve">doit </w:t>
      </w:r>
      <w:r w:rsidRPr="00E72339">
        <w:t>informe</w:t>
      </w:r>
      <w:r w:rsidR="004428C7">
        <w:t>r</w:t>
      </w:r>
      <w:r w:rsidRPr="00E72339">
        <w:t>, au préalable, le surveillant des dispositions qu'il entend prendre.</w:t>
      </w:r>
    </w:p>
    <w:p w14:paraId="31341074" w14:textId="56B1EBA5" w:rsidR="002D3064" w:rsidRDefault="002D3064" w:rsidP="005E3347">
      <w:r w:rsidRPr="00E72339">
        <w:t xml:space="preserve">Dans le cas où l’entrepreneur juge que la </w:t>
      </w:r>
      <w:r w:rsidR="00D46693" w:rsidRPr="00E72339">
        <w:t xml:space="preserve">surface de </w:t>
      </w:r>
      <w:r w:rsidRPr="00E72339">
        <w:t xml:space="preserve">chaussée dans les limites du chantier n’est pas adéquate pour le passage </w:t>
      </w:r>
      <w:r w:rsidR="000D5BC7" w:rsidRPr="00E72339">
        <w:t xml:space="preserve">du convoi de </w:t>
      </w:r>
      <w:r w:rsidRPr="00E72339">
        <w:t>véhicules hors normes</w:t>
      </w:r>
      <w:r w:rsidR="00D46693" w:rsidRPr="00E72339">
        <w:t>,</w:t>
      </w:r>
      <w:r w:rsidRPr="00E72339">
        <w:t xml:space="preserve"> que le passage du convoi retarde ses travaux de façon majeure</w:t>
      </w:r>
      <w:r w:rsidR="00D46693" w:rsidRPr="00E72339">
        <w:t xml:space="preserve"> ou qu’il y a </w:t>
      </w:r>
      <w:r w:rsidR="006D1FD7" w:rsidRPr="00E72339">
        <w:t>une autre contrainte</w:t>
      </w:r>
      <w:r w:rsidR="00D46693" w:rsidRPr="00E72339">
        <w:t xml:space="preserve">, </w:t>
      </w:r>
      <w:r w:rsidRPr="00E72339">
        <w:t>il doit aviser le surveillant dans les plus brefs délais</w:t>
      </w:r>
      <w:r w:rsidR="009F2656" w:rsidRPr="00E72339">
        <w:t xml:space="preserve"> et fournir </w:t>
      </w:r>
      <w:r w:rsidR="00D46693" w:rsidRPr="00E72339">
        <w:t>s</w:t>
      </w:r>
      <w:r w:rsidR="009F2656" w:rsidRPr="00E72339">
        <w:t>es justifications</w:t>
      </w:r>
      <w:r w:rsidRPr="00E72339">
        <w:t>.</w:t>
      </w:r>
    </w:p>
    <w:p w14:paraId="2466AC85" w14:textId="17666BB4" w:rsidR="00D5571F" w:rsidRPr="00E50EF4" w:rsidRDefault="00D5571F" w:rsidP="00CE1683">
      <w:pPr>
        <w:pStyle w:val="Titre2"/>
      </w:pPr>
      <w:bookmarkStart w:id="507" w:name="_Ref531083983"/>
      <w:bookmarkStart w:id="508" w:name="_Ref531083993"/>
      <w:bookmarkStart w:id="509" w:name="_Ref531084001"/>
      <w:bookmarkStart w:id="510" w:name="_Ref531084022"/>
      <w:bookmarkStart w:id="511" w:name="_Toc35851221"/>
      <w:bookmarkStart w:id="512" w:name="_Toc90042089"/>
      <w:bookmarkStart w:id="513" w:name="_Toc97816517"/>
      <w:r w:rsidRPr="00E50EF4">
        <w:t>Harmonisation avec les</w:t>
      </w:r>
      <w:r w:rsidR="00584A81">
        <w:t xml:space="preserve"> </w:t>
      </w:r>
      <w:r w:rsidR="00FA203F">
        <w:t>chantiers avoisinants</w:t>
      </w:r>
      <w:bookmarkEnd w:id="507"/>
      <w:bookmarkEnd w:id="508"/>
      <w:bookmarkEnd w:id="509"/>
      <w:bookmarkEnd w:id="510"/>
      <w:bookmarkEnd w:id="511"/>
      <w:bookmarkEnd w:id="512"/>
      <w:bookmarkEnd w:id="513"/>
    </w:p>
    <w:p w14:paraId="11F52C55" w14:textId="0FAD3AC9" w:rsidR="00D5571F" w:rsidRPr="00C72D85" w:rsidRDefault="00D5571F" w:rsidP="00D5571F">
      <w:pPr>
        <w:rPr>
          <w:rFonts w:cs="Arial"/>
          <w:szCs w:val="24"/>
        </w:rPr>
      </w:pPr>
      <w:r w:rsidRPr="00C72D85">
        <w:rPr>
          <w:rFonts w:cs="Arial"/>
          <w:szCs w:val="24"/>
        </w:rPr>
        <w:t xml:space="preserve">La liste non </w:t>
      </w:r>
      <w:r w:rsidR="004428C7" w:rsidRPr="00C72D85">
        <w:rPr>
          <w:rFonts w:cs="Arial"/>
          <w:szCs w:val="24"/>
        </w:rPr>
        <w:t xml:space="preserve">exhaustive </w:t>
      </w:r>
      <w:r w:rsidRPr="00C72D85">
        <w:rPr>
          <w:rFonts w:cs="Arial"/>
          <w:szCs w:val="24"/>
        </w:rPr>
        <w:t xml:space="preserve">des chantiers avoisinants </w:t>
      </w:r>
      <w:r w:rsidR="00D8530F" w:rsidRPr="00C72D85">
        <w:rPr>
          <w:rFonts w:cs="Arial"/>
          <w:szCs w:val="24"/>
        </w:rPr>
        <w:t>est présentée dans le</w:t>
      </w:r>
      <w:r w:rsidR="00E10303" w:rsidRPr="00C72D85">
        <w:rPr>
          <w:rFonts w:cs="Arial"/>
          <w:szCs w:val="24"/>
        </w:rPr>
        <w:t>s</w:t>
      </w:r>
      <w:r w:rsidR="00D8530F" w:rsidRPr="00C72D85">
        <w:rPr>
          <w:rFonts w:cs="Arial"/>
          <w:szCs w:val="24"/>
        </w:rPr>
        <w:t xml:space="preserve"> « Clauses administratives particulières »</w:t>
      </w:r>
      <w:r w:rsidR="00E10303" w:rsidRPr="00C72D85">
        <w:rPr>
          <w:rFonts w:cs="Arial"/>
          <w:szCs w:val="24"/>
        </w:rPr>
        <w:t xml:space="preserve"> (Devis </w:t>
      </w:r>
      <w:r w:rsidR="00E10303" w:rsidRPr="00044ED0">
        <w:rPr>
          <w:rFonts w:cs="Arial"/>
          <w:szCs w:val="24"/>
        </w:rPr>
        <w:t>101</w:t>
      </w:r>
      <w:r w:rsidR="00E10303" w:rsidRPr="00C72D85">
        <w:rPr>
          <w:rFonts w:cs="Arial"/>
          <w:szCs w:val="24"/>
        </w:rPr>
        <w:t xml:space="preserve">) du contrat. </w:t>
      </w:r>
      <w:r w:rsidR="00C72D85" w:rsidRPr="00C72D85">
        <w:rPr>
          <w:rFonts w:cs="Arial"/>
          <w:szCs w:val="24"/>
        </w:rPr>
        <w:t>La zone des travaux de ces</w:t>
      </w:r>
      <w:bookmarkStart w:id="514" w:name="_Toc74317336"/>
      <w:r w:rsidR="00C72D85" w:rsidRPr="00C72D85">
        <w:rPr>
          <w:rFonts w:cs="Arial"/>
          <w:szCs w:val="24"/>
        </w:rPr>
        <w:t xml:space="preserve"> </w:t>
      </w:r>
      <w:r w:rsidR="00C72D85" w:rsidRPr="00C72D85">
        <w:rPr>
          <w:rFonts w:cs="Arial"/>
          <w:szCs w:val="24"/>
        </w:rPr>
        <w:lastRenderedPageBreak/>
        <w:t>c</w:t>
      </w:r>
      <w:r w:rsidRPr="00C72D85">
        <w:rPr>
          <w:rFonts w:cs="Arial"/>
          <w:szCs w:val="24"/>
        </w:rPr>
        <w:t xml:space="preserve">hantiers </w:t>
      </w:r>
      <w:r w:rsidR="00C72D85" w:rsidRPr="00C72D85">
        <w:rPr>
          <w:rFonts w:cs="Arial"/>
          <w:szCs w:val="24"/>
        </w:rPr>
        <w:t xml:space="preserve">est située </w:t>
      </w:r>
      <w:r w:rsidRPr="00C72D85">
        <w:rPr>
          <w:rFonts w:eastAsia="Times New Roman" w:cs="Arial"/>
          <w:szCs w:val="24"/>
        </w:rPr>
        <w:t xml:space="preserve">à proximité </w:t>
      </w:r>
      <w:r w:rsidR="005102B0">
        <w:rPr>
          <w:rFonts w:eastAsia="Times New Roman" w:cs="Arial"/>
          <w:szCs w:val="24"/>
        </w:rPr>
        <w:t>du chantier</w:t>
      </w:r>
      <w:r w:rsidRPr="00C72D85">
        <w:rPr>
          <w:rFonts w:eastAsia="Times New Roman" w:cs="Arial"/>
          <w:szCs w:val="24"/>
        </w:rPr>
        <w:t xml:space="preserve"> de l’entrepreneur et </w:t>
      </w:r>
      <w:r w:rsidR="00C72D85">
        <w:rPr>
          <w:rFonts w:eastAsia="Times New Roman" w:cs="Arial"/>
          <w:szCs w:val="24"/>
        </w:rPr>
        <w:t xml:space="preserve">cette proximité </w:t>
      </w:r>
      <w:r w:rsidRPr="00C72D85">
        <w:rPr>
          <w:rFonts w:eastAsia="Times New Roman" w:cs="Arial"/>
          <w:szCs w:val="24"/>
        </w:rPr>
        <w:t xml:space="preserve">peut influencer </w:t>
      </w:r>
      <w:r w:rsidR="00C72D85">
        <w:rPr>
          <w:rFonts w:eastAsia="Times New Roman" w:cs="Arial"/>
          <w:szCs w:val="24"/>
        </w:rPr>
        <w:t>l</w:t>
      </w:r>
      <w:r w:rsidR="00C72D85" w:rsidRPr="00C72D85">
        <w:rPr>
          <w:rFonts w:eastAsia="Times New Roman" w:cs="Arial"/>
          <w:szCs w:val="24"/>
        </w:rPr>
        <w:t xml:space="preserve">a </w:t>
      </w:r>
      <w:r w:rsidRPr="00C72D85">
        <w:rPr>
          <w:rFonts w:eastAsia="Times New Roman" w:cs="Arial"/>
          <w:szCs w:val="24"/>
        </w:rPr>
        <w:t xml:space="preserve">gestion de la circulation et </w:t>
      </w:r>
      <w:r w:rsidR="00C72D85">
        <w:rPr>
          <w:rFonts w:eastAsia="Times New Roman" w:cs="Arial"/>
          <w:szCs w:val="24"/>
        </w:rPr>
        <w:t xml:space="preserve">la </w:t>
      </w:r>
      <w:r w:rsidRPr="00C72D85">
        <w:rPr>
          <w:rFonts w:eastAsia="Times New Roman" w:cs="Arial"/>
          <w:szCs w:val="24"/>
        </w:rPr>
        <w:t>signalisation</w:t>
      </w:r>
      <w:r w:rsidR="00C72D85">
        <w:rPr>
          <w:rFonts w:eastAsia="Times New Roman" w:cs="Arial"/>
          <w:szCs w:val="24"/>
        </w:rPr>
        <w:t xml:space="preserve"> d</w:t>
      </w:r>
      <w:r w:rsidR="005102B0">
        <w:rPr>
          <w:rFonts w:eastAsia="Times New Roman" w:cs="Arial"/>
          <w:szCs w:val="24"/>
        </w:rPr>
        <w:t>u chantier d</w:t>
      </w:r>
      <w:r w:rsidR="00C72D85">
        <w:rPr>
          <w:rFonts w:eastAsia="Times New Roman" w:cs="Arial"/>
          <w:szCs w:val="24"/>
        </w:rPr>
        <w:t>e l’entrepreneur</w:t>
      </w:r>
      <w:r w:rsidR="000C5EAF" w:rsidRPr="00C72D85">
        <w:rPr>
          <w:rFonts w:eastAsia="Times New Roman" w:cs="Arial"/>
          <w:szCs w:val="24"/>
        </w:rPr>
        <w:t>.</w:t>
      </w:r>
    </w:p>
    <w:p w14:paraId="05B26D55" w14:textId="50361DFD" w:rsidR="00D5571F" w:rsidRPr="00E50EF4" w:rsidRDefault="00D5571F" w:rsidP="00D5571F">
      <w:r w:rsidRPr="00E50EF4">
        <w:t xml:space="preserve">L’entrepreneur doit assurer l’harmonisation de la signalisation de son chantier avec celle des chantiers avoisinants. Pour ce faire, il doit </w:t>
      </w:r>
      <w:r w:rsidR="00584DB0">
        <w:t>ajuster</w:t>
      </w:r>
      <w:r w:rsidRPr="00E50EF4">
        <w:t xml:space="preserve"> sa signalisation avec celle </w:t>
      </w:r>
      <w:r w:rsidR="00584DB0">
        <w:t xml:space="preserve">de ces </w:t>
      </w:r>
      <w:r w:rsidR="00584DB0" w:rsidRPr="00E50EF4">
        <w:t xml:space="preserve">autres </w:t>
      </w:r>
      <w:r w:rsidRPr="00E50EF4">
        <w:t>chantiers aussi souvent que nécessaire.</w:t>
      </w:r>
    </w:p>
    <w:p w14:paraId="29190F0D" w14:textId="4B3BE79A" w:rsidR="00D5571F" w:rsidRPr="000C5EAF" w:rsidRDefault="00D5571F" w:rsidP="00D5571F">
      <w:bookmarkStart w:id="515" w:name="_Ref532373404"/>
      <w:r w:rsidRPr="000C5EAF">
        <w:t>L’entrepreneur doit collaborer avec le Ministère et les tiers</w:t>
      </w:r>
      <w:r w:rsidR="00A169B0">
        <w:t xml:space="preserve"> impliqués</w:t>
      </w:r>
      <w:r w:rsidRPr="000C5EAF">
        <w:t xml:space="preserve">. </w:t>
      </w:r>
    </w:p>
    <w:p w14:paraId="41632FE7" w14:textId="2FC2FBC9" w:rsidR="00D5571F" w:rsidRDefault="00952A45" w:rsidP="00952A45">
      <w:pPr>
        <w:pStyle w:val="Texteniveau4"/>
      </w:pPr>
      <w:r>
        <w:rPr>
          <w:lang w:val="fr-CA"/>
        </w:rPr>
        <w:t xml:space="preserve">À la </w:t>
      </w:r>
      <w:r>
        <w:t>s</w:t>
      </w:r>
      <w:r w:rsidR="00D5571F" w:rsidRPr="000C5EAF">
        <w:t xml:space="preserve">uite d’un avis écrit du surveillant </w:t>
      </w:r>
      <w:r>
        <w:t xml:space="preserve">indiquant </w:t>
      </w:r>
      <w:r w:rsidR="00D5571F" w:rsidRPr="000C5EAF">
        <w:t xml:space="preserve">qu’une harmonisation de la signalisation est nécessaire, l’entrepreneur doit procéder aux ajustements </w:t>
      </w:r>
      <w:r w:rsidR="00A169B0">
        <w:t xml:space="preserve">requis </w:t>
      </w:r>
      <w:r w:rsidR="005102B0">
        <w:t>en respectant</w:t>
      </w:r>
      <w:r w:rsidR="005102B0" w:rsidRPr="000C5EAF">
        <w:t xml:space="preserve"> </w:t>
      </w:r>
      <w:r w:rsidR="00A169B0">
        <w:t>le</w:t>
      </w:r>
      <w:r w:rsidR="00A169B0" w:rsidRPr="000C5EAF">
        <w:t xml:space="preserve"> </w:t>
      </w:r>
      <w:r w:rsidR="00D5571F" w:rsidRPr="000C5EAF">
        <w:t>délai alloué.</w:t>
      </w:r>
    </w:p>
    <w:p w14:paraId="15318404" w14:textId="664222E9" w:rsidR="00D5571F" w:rsidRDefault="00D5571F">
      <w:pPr>
        <w:pStyle w:val="Titre2"/>
      </w:pPr>
      <w:bookmarkStart w:id="516" w:name="_Toc90042090"/>
      <w:bookmarkStart w:id="517" w:name="_Toc97816518"/>
      <w:r>
        <w:t>Droit d’accès dans la zone de travaux</w:t>
      </w:r>
      <w:bookmarkEnd w:id="516"/>
      <w:bookmarkEnd w:id="517"/>
    </w:p>
    <w:p w14:paraId="27A251CA" w14:textId="2FAEA637" w:rsidR="00D5571F" w:rsidRPr="00EF2013" w:rsidRDefault="00D5571F" w:rsidP="00D5571F">
      <w:pPr>
        <w:pStyle w:val="Titre3"/>
      </w:pPr>
      <w:bookmarkStart w:id="518" w:name="_Ref34730774"/>
      <w:bookmarkStart w:id="519" w:name="_Toc90042091"/>
      <w:bookmarkStart w:id="520" w:name="_Toc97816519"/>
      <w:r w:rsidRPr="00EF2013">
        <w:t>Droit d’accès d’un tiers dans la zone de travaux</w:t>
      </w:r>
      <w:bookmarkEnd w:id="515"/>
      <w:bookmarkEnd w:id="518"/>
      <w:bookmarkEnd w:id="519"/>
      <w:bookmarkEnd w:id="520"/>
    </w:p>
    <w:p w14:paraId="19287F0A" w14:textId="4931A8D8" w:rsidR="00D5571F" w:rsidRPr="00EF2013" w:rsidRDefault="00D5571F" w:rsidP="00D5571F">
      <w:r w:rsidRPr="00EF2013">
        <w:t xml:space="preserve">Un tiers peut demander un droit d’accès </w:t>
      </w:r>
      <w:r w:rsidR="00420E68">
        <w:t>dans</w:t>
      </w:r>
      <w:r w:rsidR="00420E68" w:rsidRPr="00EF2013">
        <w:t xml:space="preserve"> </w:t>
      </w:r>
      <w:r w:rsidRPr="00EF2013">
        <w:t>la zone de travaux de l’entrepreneur, notamment pour profiter de la fermeture d</w:t>
      </w:r>
      <w:r w:rsidR="00420E68">
        <w:t xml:space="preserve">’une ou de </w:t>
      </w:r>
      <w:r w:rsidRPr="00EF2013">
        <w:t xml:space="preserve">voies </w:t>
      </w:r>
      <w:r w:rsidR="00565373">
        <w:t xml:space="preserve">de circulation </w:t>
      </w:r>
      <w:r w:rsidRPr="00EF2013">
        <w:t xml:space="preserve">dans le but d’exécuter </w:t>
      </w:r>
      <w:r w:rsidR="001F5EFC">
        <w:t xml:space="preserve">une ou </w:t>
      </w:r>
      <w:r w:rsidRPr="00EF2013">
        <w:t>certaines activités.</w:t>
      </w:r>
    </w:p>
    <w:p w14:paraId="419E4F24" w14:textId="15E7092D" w:rsidR="00D5571F" w:rsidRPr="00EF2013" w:rsidRDefault="00D5571F" w:rsidP="00D5571F">
      <w:r w:rsidRPr="00EF2013">
        <w:t>À la demande du Ministère, l’entrepreneur doit accorder l’accès à d’autres tiers dans sa zone des travaux, à moins qu’il fournisse les justifications que les activités demandées sont en conflit avec les siennes ou qu’elles peuvent causer la perte de productivité</w:t>
      </w:r>
      <w:r w:rsidR="0026615B">
        <w:t xml:space="preserve"> </w:t>
      </w:r>
      <w:r w:rsidR="0026615B" w:rsidRPr="004C5620">
        <w:t>ou qu’il y a un enjeu de sécurité pour les travailleurs ou les usagers de la route</w:t>
      </w:r>
      <w:r w:rsidRPr="00EF2013">
        <w:t>.</w:t>
      </w:r>
    </w:p>
    <w:p w14:paraId="714EEDDE" w14:textId="6CF21DEB" w:rsidR="00D5571F" w:rsidRPr="00F77B44" w:rsidRDefault="00D5571F" w:rsidP="00D5571F">
      <w:r w:rsidRPr="00722F38">
        <w:t xml:space="preserve">Le surveillant avise l’entrepreneur au moins </w:t>
      </w:r>
      <w:r w:rsidRPr="006D7125">
        <w:rPr>
          <w:highlight w:val="yellow"/>
        </w:rPr>
        <w:t>72</w:t>
      </w:r>
      <w:r w:rsidR="00614421" w:rsidRPr="006D7125">
        <w:rPr>
          <w:highlight w:val="yellow"/>
        </w:rPr>
        <w:t> </w:t>
      </w:r>
      <w:r w:rsidRPr="001F5EFC">
        <w:t>heures à l’avance</w:t>
      </w:r>
      <w:r w:rsidRPr="00722F38">
        <w:t xml:space="preserve"> que l’accès d’un ou des tiers est requis dans la zone des travaux de l’entrepreneur et lui fournit le formulaire rempli par </w:t>
      </w:r>
      <w:r w:rsidR="00674EA1">
        <w:t>le</w:t>
      </w:r>
      <w:r w:rsidR="008B4E0F">
        <w:t>s</w:t>
      </w:r>
      <w:r w:rsidR="00674EA1" w:rsidRPr="00722F38">
        <w:t xml:space="preserve"> </w:t>
      </w:r>
      <w:r w:rsidRPr="00722F38">
        <w:t xml:space="preserve">tiers (voir </w:t>
      </w:r>
      <w:r w:rsidRPr="00674EA1">
        <w:rPr>
          <w:highlight w:val="yellow"/>
        </w:rPr>
        <w:t xml:space="preserve">l’annexe </w:t>
      </w:r>
      <w:r w:rsidRPr="00C37BDC">
        <w:rPr>
          <w:highlight w:val="yellow"/>
        </w:rPr>
        <w:t>F</w:t>
      </w:r>
      <w:r w:rsidR="00722F38">
        <w:t xml:space="preserve"> </w:t>
      </w:r>
      <w:r w:rsidRPr="00722F38">
        <w:t>« </w:t>
      </w:r>
      <w:r w:rsidR="004A005E" w:rsidRPr="00722F38">
        <w:t>Autorisation de droit d’accès</w:t>
      </w:r>
      <w:r w:rsidRPr="00722F38">
        <w:t xml:space="preserve"> dans une zo</w:t>
      </w:r>
      <w:r w:rsidR="004A005E" w:rsidRPr="00722F38">
        <w:t>ne de travaux</w:t>
      </w:r>
      <w:r w:rsidRPr="00722F38">
        <w:t> »).</w:t>
      </w:r>
    </w:p>
    <w:p w14:paraId="7C085D06" w14:textId="10135BFF" w:rsidR="00D5571F" w:rsidRPr="00722F38" w:rsidRDefault="00D5571F" w:rsidP="00D5571F">
      <w:r w:rsidRPr="00722F38">
        <w:t xml:space="preserve">L’entrepreneur doit analyser la demande </w:t>
      </w:r>
      <w:r w:rsidR="00F41896">
        <w:t xml:space="preserve">du ou </w:t>
      </w:r>
      <w:r w:rsidR="00CC6FAE">
        <w:t>des</w:t>
      </w:r>
      <w:r w:rsidR="00CC6FAE" w:rsidRPr="00722F38">
        <w:t xml:space="preserve"> </w:t>
      </w:r>
      <w:r w:rsidRPr="00722F38">
        <w:t xml:space="preserve">tiers (l’équipement utilisé, la durée requise d’insertion, etc.) afin d’assurer leur harmonisation avec ses activités en chantier. En tant que maître d’œuvre, il peut demander </w:t>
      </w:r>
      <w:r w:rsidR="00CC6FAE">
        <w:t>des</w:t>
      </w:r>
      <w:r w:rsidR="00CC6FAE" w:rsidRPr="00722F38">
        <w:t xml:space="preserve"> </w:t>
      </w:r>
      <w:r w:rsidRPr="00722F38">
        <w:t>modifications justifiées. Les tiers doivent se subordonner à la maîtrise d’œuvre de l’entrepreneur.</w:t>
      </w:r>
    </w:p>
    <w:p w14:paraId="67E5A74A" w14:textId="2246F0C0" w:rsidR="00D5571F" w:rsidRPr="00420E68" w:rsidRDefault="00D5571F" w:rsidP="00D5571F">
      <w:r w:rsidRPr="00722F38">
        <w:t xml:space="preserve">Si l’entrepreneur doit annuler son intervention (notamment la fermeture </w:t>
      </w:r>
      <w:r w:rsidR="00565373">
        <w:t xml:space="preserve">d’une ou </w:t>
      </w:r>
      <w:r w:rsidRPr="00722F38">
        <w:t xml:space="preserve">de voies) pendant laquelle l’accès d’un tiers est planifié, il doit aviser le surveillant et le tiers de cette annulation selon les modalités de l’article </w:t>
      </w:r>
      <w:r w:rsidRPr="00722F38">
        <w:rPr>
          <w:highlight w:val="yellow"/>
        </w:rPr>
        <w:t>4.5.5.2</w:t>
      </w:r>
      <w:r w:rsidRPr="00722F38">
        <w:t xml:space="preserve"> « Annulation d’une intervention par l’entrepreneur ». </w:t>
      </w:r>
      <w:r w:rsidR="00674EA1">
        <w:t>Dans ce</w:t>
      </w:r>
      <w:r w:rsidRPr="00722F38">
        <w:t xml:space="preserve"> cas, l’entrepreneur ne peut </w:t>
      </w:r>
      <w:r w:rsidR="00722F38">
        <w:t xml:space="preserve">pas </w:t>
      </w:r>
      <w:r w:rsidRPr="00722F38">
        <w:t xml:space="preserve">faire une </w:t>
      </w:r>
      <w:r w:rsidR="004A21A0">
        <w:t xml:space="preserve">autre </w:t>
      </w:r>
      <w:r w:rsidRPr="00722F38">
        <w:t xml:space="preserve">demande </w:t>
      </w:r>
      <w:r w:rsidR="004A21A0">
        <w:t>d’intervention pour la même période. De plus il ne peut pas demander un droit d’accès dans une</w:t>
      </w:r>
      <w:r w:rsidRPr="00722F38">
        <w:t xml:space="preserve"> zone de travaux </w:t>
      </w:r>
      <w:r w:rsidR="00AB40F9">
        <w:t>sous la responsabilité d’un autre tiers.</w:t>
      </w:r>
    </w:p>
    <w:p w14:paraId="704FA250" w14:textId="22B4CC92" w:rsidR="00D5571F" w:rsidRPr="00722F38" w:rsidRDefault="00D5571F" w:rsidP="00D5571F">
      <w:pPr>
        <w:pStyle w:val="Titre3"/>
      </w:pPr>
      <w:bookmarkStart w:id="521" w:name="_Toc90042092"/>
      <w:bookmarkStart w:id="522" w:name="_Toc97816520"/>
      <w:r w:rsidRPr="00722F38">
        <w:t>Droit d’accès de l’entrepreneur dans la zone de travaux d’un tiers</w:t>
      </w:r>
      <w:bookmarkEnd w:id="521"/>
      <w:bookmarkEnd w:id="522"/>
    </w:p>
    <w:p w14:paraId="3A12CE80" w14:textId="2914EC2A" w:rsidR="00D5571F" w:rsidRPr="00722F38" w:rsidRDefault="00D5571F" w:rsidP="00D5571F">
      <w:r w:rsidRPr="00722F38">
        <w:t xml:space="preserve">À la demande du Ministère, pour des raisons de coordination avec </w:t>
      </w:r>
      <w:r w:rsidR="000B0633">
        <w:t>un ou des</w:t>
      </w:r>
      <w:r w:rsidRPr="00722F38">
        <w:t xml:space="preserve"> chantiers avoisinants, l’entrepreneur doit demander un droit d’accès dans </w:t>
      </w:r>
      <w:r w:rsidR="000B0633">
        <w:t>une</w:t>
      </w:r>
      <w:r w:rsidR="000B0633" w:rsidRPr="00722F38">
        <w:t xml:space="preserve"> </w:t>
      </w:r>
      <w:r w:rsidRPr="00722F38">
        <w:t>zone de travaux (notamment dans la zone d’activité pendant une fermeture) sous la responsabilité d’un tiers.</w:t>
      </w:r>
    </w:p>
    <w:p w14:paraId="7E88CCA7" w14:textId="5538089F" w:rsidR="00D5571F" w:rsidRDefault="007D2C0A" w:rsidP="00D5571F">
      <w:r>
        <w:t xml:space="preserve">Pour </w:t>
      </w:r>
      <w:r w:rsidR="00D2352A">
        <w:t xml:space="preserve">pouvoir </w:t>
      </w:r>
      <w:r w:rsidR="00D5571F" w:rsidRPr="008D3E12">
        <w:t xml:space="preserve">accéder dans la zone d’activité d’un tiers (notamment pendant la fermeture effectuée par </w:t>
      </w:r>
      <w:r>
        <w:t>ce</w:t>
      </w:r>
      <w:r w:rsidRPr="008D3E12">
        <w:t xml:space="preserve"> </w:t>
      </w:r>
      <w:r w:rsidR="00D2352A">
        <w:t>dernier</w:t>
      </w:r>
      <w:r w:rsidR="00D5571F" w:rsidRPr="008D3E12">
        <w:t xml:space="preserve">), l’entrepreneur doit </w:t>
      </w:r>
      <w:r>
        <w:t xml:space="preserve">préalablement soumettre </w:t>
      </w:r>
      <w:r w:rsidR="00D2352A" w:rsidRPr="008D3E12">
        <w:t xml:space="preserve">au surveillant </w:t>
      </w:r>
      <w:r>
        <w:t>une</w:t>
      </w:r>
      <w:r w:rsidRPr="008D3E12">
        <w:t xml:space="preserve"> </w:t>
      </w:r>
      <w:r w:rsidR="00D5571F" w:rsidRPr="008D3E12">
        <w:t xml:space="preserve">demande de droit d’accès </w:t>
      </w:r>
      <w:r>
        <w:t>en se servant</w:t>
      </w:r>
      <w:r w:rsidR="00D5571F" w:rsidRPr="008D3E12">
        <w:t xml:space="preserve"> du formulaire « </w:t>
      </w:r>
      <w:r w:rsidR="004A005E" w:rsidRPr="008D3E12">
        <w:t>Autorisation de droit d’accès</w:t>
      </w:r>
      <w:r w:rsidR="00D5571F" w:rsidRPr="008D3E12">
        <w:t xml:space="preserve"> dans une zone de </w:t>
      </w:r>
      <w:r w:rsidR="004A005E" w:rsidRPr="008D3E12">
        <w:t>travaux</w:t>
      </w:r>
      <w:r w:rsidR="00D5571F" w:rsidRPr="008D3E12">
        <w:t xml:space="preserve"> » </w:t>
      </w:r>
      <w:r w:rsidR="00AB40F9">
        <w:t>présenté à l’</w:t>
      </w:r>
      <w:r w:rsidR="00D5571F" w:rsidRPr="009D0FD9">
        <w:rPr>
          <w:highlight w:val="yellow"/>
        </w:rPr>
        <w:t>annexe F</w:t>
      </w:r>
      <w:r w:rsidR="00D5571F" w:rsidRPr="008D3E12">
        <w:t xml:space="preserve">. Cette demande doit être </w:t>
      </w:r>
      <w:r>
        <w:t xml:space="preserve">dûment complétée et déposée </w:t>
      </w:r>
      <w:r w:rsidR="00D5571F" w:rsidRPr="008D3E12">
        <w:t xml:space="preserve">au moins </w:t>
      </w:r>
      <w:r w:rsidR="00D5571F" w:rsidRPr="006D7125">
        <w:rPr>
          <w:highlight w:val="yellow"/>
        </w:rPr>
        <w:t xml:space="preserve">72 </w:t>
      </w:r>
      <w:r w:rsidR="00D5571F" w:rsidRPr="009D0FD9">
        <w:t>heures av</w:t>
      </w:r>
      <w:r w:rsidR="00D5571F" w:rsidRPr="008D3E12">
        <w:t>ant le début d</w:t>
      </w:r>
      <w:r>
        <w:t>e l</w:t>
      </w:r>
      <w:r w:rsidR="00D5571F" w:rsidRPr="008D3E12">
        <w:t xml:space="preserve">’intervention prévue par </w:t>
      </w:r>
      <w:r w:rsidR="00D2352A">
        <w:t>ce</w:t>
      </w:r>
      <w:r w:rsidR="00D2352A" w:rsidRPr="008D3E12">
        <w:t xml:space="preserve"> </w:t>
      </w:r>
      <w:r w:rsidR="00D5571F" w:rsidRPr="008D3E12">
        <w:t>tiers.</w:t>
      </w:r>
    </w:p>
    <w:p w14:paraId="61201FCC" w14:textId="30D09CA7" w:rsidR="00D5571F" w:rsidRPr="008D3E12" w:rsidRDefault="00D5571F" w:rsidP="00D5571F">
      <w:r w:rsidRPr="008D3E12">
        <w:t xml:space="preserve">Toutefois, </w:t>
      </w:r>
      <w:r w:rsidR="00D2352A">
        <w:t>cette</w:t>
      </w:r>
      <w:r w:rsidR="00D2352A" w:rsidRPr="008D3E12">
        <w:t xml:space="preserve"> </w:t>
      </w:r>
      <w:r w:rsidRPr="008D3E12">
        <w:t>demande peut faire l’objet de modifications demandées par le tiers responsable de l’intervention dans l’objectif d’harmoniser les travaux</w:t>
      </w:r>
      <w:r w:rsidR="00D2352A">
        <w:t xml:space="preserve"> de l’entrepreneur avec ceux de ce tiers</w:t>
      </w:r>
      <w:r w:rsidRPr="008D3E12">
        <w:t>. L’entrepreneur doit se subordonner à la maîtrise d’œuvre de l’entité effectuant l’intervention.</w:t>
      </w:r>
    </w:p>
    <w:p w14:paraId="60FCB246" w14:textId="4DE9A44F" w:rsidR="00D5571F" w:rsidRDefault="00D5571F" w:rsidP="00D5571F">
      <w:r w:rsidRPr="008D3E12">
        <w:lastRenderedPageBreak/>
        <w:t>Si l’entrepreneur est avisé d’</w:t>
      </w:r>
      <w:r w:rsidR="009D0FD9">
        <w:t xml:space="preserve">une </w:t>
      </w:r>
      <w:r w:rsidRPr="008D3E12">
        <w:t xml:space="preserve">annulation </w:t>
      </w:r>
      <w:r w:rsidR="00156781">
        <w:t>de l’intervention du tiers avec un préavis d’</w:t>
      </w:r>
      <w:r w:rsidRPr="008D3E12">
        <w:t xml:space="preserve">au moins </w:t>
      </w:r>
      <w:r w:rsidRPr="006D7125">
        <w:rPr>
          <w:highlight w:val="yellow"/>
        </w:rPr>
        <w:t>36</w:t>
      </w:r>
      <w:r w:rsidR="00614421" w:rsidRPr="006D7125">
        <w:rPr>
          <w:highlight w:val="yellow"/>
        </w:rPr>
        <w:t> </w:t>
      </w:r>
      <w:r w:rsidRPr="00AB40F9">
        <w:t>heures</w:t>
      </w:r>
      <w:r w:rsidRPr="008D3E12">
        <w:t xml:space="preserve">, aucun dédommagement n’est </w:t>
      </w:r>
      <w:r w:rsidR="00156781">
        <w:t>octroyé à</w:t>
      </w:r>
      <w:r w:rsidRPr="008D3E12">
        <w:t xml:space="preserve"> l’entrepreneur.</w:t>
      </w:r>
    </w:p>
    <w:p w14:paraId="2649567F" w14:textId="60A78648" w:rsidR="00F04437" w:rsidRPr="00F91878" w:rsidRDefault="00F04437" w:rsidP="00CE1683">
      <w:pPr>
        <w:pStyle w:val="Titre2"/>
      </w:pPr>
      <w:bookmarkStart w:id="523" w:name="_Toc97816521"/>
      <w:r w:rsidRPr="00F91878">
        <w:t>Défaut de se conformer aux exigences</w:t>
      </w:r>
      <w:bookmarkEnd w:id="514"/>
      <w:bookmarkEnd w:id="523"/>
    </w:p>
    <w:p w14:paraId="07691CD3" w14:textId="1B8DCE61" w:rsidR="002740F0" w:rsidRPr="008D3E12" w:rsidRDefault="00DA15B6" w:rsidP="002740F0">
      <w:pPr>
        <w:pStyle w:val="Titre3"/>
      </w:pPr>
      <w:bookmarkStart w:id="524" w:name="_Toc97816522"/>
      <w:bookmarkStart w:id="525" w:name="_Toc413849485"/>
      <w:bookmarkStart w:id="526" w:name="_Toc37169489"/>
      <w:r w:rsidRPr="008D3E12">
        <w:t>Autorisation de débuter les travaux</w:t>
      </w:r>
      <w:bookmarkEnd w:id="524"/>
    </w:p>
    <w:p w14:paraId="2F2E53F5" w14:textId="635B3E4B" w:rsidR="002740F0" w:rsidRPr="006455C6" w:rsidRDefault="00E24AA3" w:rsidP="002740F0">
      <w:r w:rsidRPr="006455C6">
        <w:t xml:space="preserve">Si les dispositifs de signalisation et </w:t>
      </w:r>
      <w:r w:rsidR="008D3E12">
        <w:t>l</w:t>
      </w:r>
      <w:r w:rsidRPr="006455C6">
        <w:t>es dispositifs de retenue pour chantiers sont non</w:t>
      </w:r>
      <w:r w:rsidR="003848F3">
        <w:t xml:space="preserve"> </w:t>
      </w:r>
      <w:r w:rsidRPr="006455C6">
        <w:t xml:space="preserve">conformes, le </w:t>
      </w:r>
      <w:r w:rsidR="002740F0" w:rsidRPr="006455C6">
        <w:t xml:space="preserve">surveillant se réserve le droit de ne pas autoriser </w:t>
      </w:r>
      <w:r w:rsidRPr="006455C6">
        <w:t>le début des</w:t>
      </w:r>
      <w:r w:rsidR="002740F0" w:rsidRPr="006455C6">
        <w:t xml:space="preserve"> travaux </w:t>
      </w:r>
      <w:r w:rsidRPr="006455C6">
        <w:t>ou d’interrompre les travaux</w:t>
      </w:r>
      <w:r w:rsidR="002740F0" w:rsidRPr="006455C6">
        <w:t xml:space="preserve">. Le surveillant ne </w:t>
      </w:r>
      <w:r w:rsidR="00F7119C" w:rsidRPr="006455C6">
        <w:t xml:space="preserve">peut </w:t>
      </w:r>
      <w:r w:rsidR="0079063F" w:rsidRPr="006455C6">
        <w:t xml:space="preserve">pas </w:t>
      </w:r>
      <w:r w:rsidR="002740F0" w:rsidRPr="006455C6">
        <w:t>être tenu responsable de</w:t>
      </w:r>
      <w:r w:rsidR="00F7119C" w:rsidRPr="006455C6">
        <w:t xml:space="preserve"> ces</w:t>
      </w:r>
      <w:r w:rsidR="002740F0" w:rsidRPr="006455C6">
        <w:t xml:space="preserve"> reports et </w:t>
      </w:r>
      <w:r w:rsidR="00430E71">
        <w:t>les</w:t>
      </w:r>
      <w:r w:rsidR="00430E71" w:rsidRPr="006455C6">
        <w:t xml:space="preserve"> </w:t>
      </w:r>
      <w:r w:rsidR="002740F0" w:rsidRPr="006455C6">
        <w:t xml:space="preserve">coûts </w:t>
      </w:r>
      <w:r w:rsidR="00B627F8">
        <w:t xml:space="preserve">qui leurs sont </w:t>
      </w:r>
      <w:r w:rsidR="002740F0" w:rsidRPr="006455C6">
        <w:t>associés sont aux frais de l’entrepreneur.</w:t>
      </w:r>
    </w:p>
    <w:p w14:paraId="478CE775" w14:textId="6896D37A" w:rsidR="00777E3D" w:rsidRPr="006455C6" w:rsidRDefault="00777E3D" w:rsidP="00777E3D">
      <w:r w:rsidRPr="006455C6">
        <w:t xml:space="preserve">De plus, une </w:t>
      </w:r>
      <w:r w:rsidR="00104F47" w:rsidRPr="006455C6">
        <w:t>retenue permanente</w:t>
      </w:r>
      <w:r w:rsidRPr="006455C6">
        <w:t xml:space="preserve"> pour la fermeture des voies non autorisée</w:t>
      </w:r>
      <w:r w:rsidR="00EC7E21" w:rsidRPr="006455C6">
        <w:t>s</w:t>
      </w:r>
      <w:r w:rsidRPr="006455C6">
        <w:t xml:space="preserve"> est appliquée si l’entrepreneur débute une intervention sans </w:t>
      </w:r>
      <w:r w:rsidR="00EC7E21" w:rsidRPr="006455C6">
        <w:t>l’</w:t>
      </w:r>
      <w:r w:rsidRPr="006455C6">
        <w:t>autorisation du surveillant</w:t>
      </w:r>
      <w:r w:rsidR="000A6608" w:rsidRPr="006455C6">
        <w:t>.</w:t>
      </w:r>
    </w:p>
    <w:p w14:paraId="365B5873" w14:textId="3E71C0FA" w:rsidR="00D6079D" w:rsidRPr="006455C6" w:rsidRDefault="00D6079D" w:rsidP="00777E3D">
      <w:r w:rsidRPr="006455C6">
        <w:t xml:space="preserve">La ou les retenues s’appliquent selon les spécifications de </w:t>
      </w:r>
      <w:r w:rsidRPr="00CB1819">
        <w:rPr>
          <w:highlight w:val="yellow"/>
        </w:rPr>
        <w:t>l’annexe</w:t>
      </w:r>
      <w:r w:rsidR="008D3E12" w:rsidRPr="00CB1819">
        <w:rPr>
          <w:highlight w:val="yellow"/>
        </w:rPr>
        <w:t> </w:t>
      </w:r>
      <w:r w:rsidRPr="00CB1819">
        <w:rPr>
          <w:highlight w:val="yellow"/>
        </w:rPr>
        <w:t>D</w:t>
      </w:r>
      <w:r w:rsidRPr="006455C6">
        <w:t xml:space="preserve"> « </w:t>
      </w:r>
      <w:r w:rsidR="00430E71">
        <w:t>Liste non exhaustive des retenues</w:t>
      </w:r>
      <w:r w:rsidR="00B627F8">
        <w:t xml:space="preserve"> </w:t>
      </w:r>
      <w:r w:rsidR="00430E71">
        <w:t xml:space="preserve">permanentes </w:t>
      </w:r>
      <w:r w:rsidRPr="006455C6">
        <w:t xml:space="preserve">». </w:t>
      </w:r>
    </w:p>
    <w:p w14:paraId="4DF7BB4D" w14:textId="28EB1669" w:rsidR="001D4D19" w:rsidRDefault="001D4D19" w:rsidP="001D4D19">
      <w:pPr>
        <w:pStyle w:val="Titre3"/>
      </w:pPr>
      <w:bookmarkStart w:id="527" w:name="_Toc74317339"/>
      <w:bookmarkStart w:id="528" w:name="_Toc97816523"/>
      <w:r>
        <w:t>Retenu</w:t>
      </w:r>
      <w:r w:rsidR="00665A59">
        <w:t>e</w:t>
      </w:r>
      <w:r>
        <w:t>s</w:t>
      </w:r>
      <w:bookmarkEnd w:id="527"/>
      <w:bookmarkEnd w:id="528"/>
    </w:p>
    <w:p w14:paraId="286DFEA6" w14:textId="2D0508B8" w:rsidR="00D6079D" w:rsidRDefault="001D4D19" w:rsidP="000822AB">
      <w:r w:rsidRPr="00F04437">
        <w:t xml:space="preserve">Le non-respect des exigences </w:t>
      </w:r>
      <w:r w:rsidR="00CD3A44">
        <w:t xml:space="preserve">des normes du Ministère, notamment celles </w:t>
      </w:r>
      <w:r w:rsidRPr="00F04437">
        <w:t xml:space="preserve">du </w:t>
      </w:r>
      <w:r w:rsidRPr="00F04437">
        <w:rPr>
          <w:i/>
        </w:rPr>
        <w:t>Tome V – Signalisation routière</w:t>
      </w:r>
      <w:r w:rsidR="00CD3A44" w:rsidRPr="00CD3A44">
        <w:rPr>
          <w:iCs/>
        </w:rPr>
        <w:t xml:space="preserve"> et</w:t>
      </w:r>
      <w:r w:rsidR="00CD3A44">
        <w:rPr>
          <w:i/>
        </w:rPr>
        <w:t xml:space="preserve"> </w:t>
      </w:r>
      <w:r w:rsidR="00CD3A44" w:rsidRPr="00CD3A44">
        <w:rPr>
          <w:iCs/>
        </w:rPr>
        <w:t>du</w:t>
      </w:r>
      <w:r w:rsidR="00CD3A44">
        <w:rPr>
          <w:i/>
        </w:rPr>
        <w:t xml:space="preserve"> Tome VIII – Dispositifs de retenue,</w:t>
      </w:r>
      <w:r w:rsidRPr="00F04437">
        <w:t xml:space="preserve"> </w:t>
      </w:r>
      <w:r w:rsidR="00CD3A44">
        <w:t>ainsi que</w:t>
      </w:r>
      <w:r w:rsidRPr="00F04437">
        <w:t xml:space="preserve"> des exigences particulières du devis entraîne</w:t>
      </w:r>
      <w:r w:rsidR="000806AA">
        <w:t>nt</w:t>
      </w:r>
      <w:r w:rsidRPr="00F04437">
        <w:t xml:space="preserve"> automatiquement une retenue, et ce, pendant toute la période </w:t>
      </w:r>
      <w:r w:rsidR="0066366A">
        <w:t>où les</w:t>
      </w:r>
      <w:r w:rsidRPr="00F04437">
        <w:t xml:space="preserve"> dispositifs </w:t>
      </w:r>
      <w:r w:rsidR="00C64636">
        <w:t xml:space="preserve">de signalisation et </w:t>
      </w:r>
      <w:r w:rsidR="00F8785D">
        <w:t xml:space="preserve">les </w:t>
      </w:r>
      <w:r w:rsidR="00C64636">
        <w:t xml:space="preserve">dispositifs de retenue </w:t>
      </w:r>
      <w:r w:rsidR="00F73DF9">
        <w:t xml:space="preserve">sont </w:t>
      </w:r>
      <w:r w:rsidR="00C64636">
        <w:t xml:space="preserve">présents </w:t>
      </w:r>
      <w:r w:rsidRPr="00F04437">
        <w:t xml:space="preserve">sur le réseau routier. </w:t>
      </w:r>
    </w:p>
    <w:p w14:paraId="3D9B6138" w14:textId="4B37C549" w:rsidR="000822AB" w:rsidRDefault="000822AB" w:rsidP="000822AB">
      <w:r>
        <w:t>L</w:t>
      </w:r>
      <w:r w:rsidR="00D6079D">
        <w:t>a ou l</w:t>
      </w:r>
      <w:r>
        <w:t>es retenu</w:t>
      </w:r>
      <w:r w:rsidR="00DE7487">
        <w:t>e</w:t>
      </w:r>
      <w:r>
        <w:t xml:space="preserve">s s’appliquent selon les spécifications de </w:t>
      </w:r>
      <w:r w:rsidRPr="00CB1819">
        <w:rPr>
          <w:highlight w:val="yellow"/>
        </w:rPr>
        <w:t>l’annexe</w:t>
      </w:r>
      <w:r w:rsidR="008D3E12" w:rsidRPr="00CB1819">
        <w:rPr>
          <w:highlight w:val="yellow"/>
        </w:rPr>
        <w:t> </w:t>
      </w:r>
      <w:r w:rsidRPr="00CB1819">
        <w:rPr>
          <w:highlight w:val="yellow"/>
        </w:rPr>
        <w:t>D</w:t>
      </w:r>
      <w:r>
        <w:t xml:space="preserve"> « </w:t>
      </w:r>
      <w:r w:rsidR="00430E71">
        <w:t>Liste non exhaustive des retenues</w:t>
      </w:r>
      <w:r w:rsidR="00FB6E30">
        <w:t xml:space="preserve"> </w:t>
      </w:r>
      <w:r w:rsidR="00430E71">
        <w:t>permanentes</w:t>
      </w:r>
      <w:r>
        <w:t xml:space="preserve"> ». </w:t>
      </w:r>
    </w:p>
    <w:p w14:paraId="43092FCA" w14:textId="2F5D9376" w:rsidR="001D4D19" w:rsidRPr="00F04437" w:rsidRDefault="00665A59" w:rsidP="0054170C">
      <w:r>
        <w:t>C</w:t>
      </w:r>
      <w:r w:rsidR="001D4D19" w:rsidRPr="00F04437">
        <w:t xml:space="preserve">es retenues sont applicables </w:t>
      </w:r>
      <w:r w:rsidR="00A24F2B">
        <w:t xml:space="preserve">pour </w:t>
      </w:r>
      <w:r w:rsidR="00FE7F9F">
        <w:t xml:space="preserve">tous </w:t>
      </w:r>
      <w:r w:rsidR="00C64636">
        <w:t xml:space="preserve">les dispositifs de signalisation et </w:t>
      </w:r>
      <w:r w:rsidR="00AF53EA">
        <w:t xml:space="preserve">les </w:t>
      </w:r>
      <w:r w:rsidR="00C64636">
        <w:t>dispositifs de retenue</w:t>
      </w:r>
      <w:r w:rsidR="00E43A35">
        <w:t>,</w:t>
      </w:r>
      <w:r w:rsidR="00FE7F9F">
        <w:t xml:space="preserve"> </w:t>
      </w:r>
      <w:r w:rsidR="00F63619">
        <w:t xml:space="preserve">peu importe qui les </w:t>
      </w:r>
      <w:r w:rsidR="00104F47">
        <w:t xml:space="preserve">fournis </w:t>
      </w:r>
      <w:r w:rsidR="00F63619">
        <w:t>(</w:t>
      </w:r>
      <w:r w:rsidR="00FE7F9F">
        <w:t xml:space="preserve">l’entrepreneur ou le </w:t>
      </w:r>
      <w:r w:rsidR="00104F47">
        <w:t>Ministère</w:t>
      </w:r>
      <w:r w:rsidR="00FE7F9F">
        <w:t>)</w:t>
      </w:r>
      <w:r w:rsidR="0054170C">
        <w:t xml:space="preserve"> et </w:t>
      </w:r>
      <w:r w:rsidR="00F63619">
        <w:t xml:space="preserve">peu importe s’ils ont été prévus initialement ou </w:t>
      </w:r>
      <w:r w:rsidR="00F8785D">
        <w:t xml:space="preserve">s’ils sont </w:t>
      </w:r>
      <w:r w:rsidR="00F63619">
        <w:t>installés</w:t>
      </w:r>
      <w:r w:rsidR="001D4D19" w:rsidRPr="00F04437">
        <w:t xml:space="preserve"> à la demande du surveillant</w:t>
      </w:r>
      <w:r>
        <w:t>.</w:t>
      </w:r>
    </w:p>
    <w:p w14:paraId="0C1447B0" w14:textId="77777777" w:rsidR="00157BB3" w:rsidRDefault="001D4D19" w:rsidP="001D4D19">
      <w:pPr>
        <w:rPr>
          <w:rFonts w:cs="Arial"/>
          <w:bCs/>
          <w:szCs w:val="24"/>
        </w:rPr>
      </w:pPr>
      <w:r w:rsidRPr="00F04437">
        <w:rPr>
          <w:rFonts w:cs="Arial"/>
          <w:bCs/>
          <w:szCs w:val="24"/>
        </w:rPr>
        <w:t xml:space="preserve">Lorsque le surveillant observe une non-conformité, une retenue permanente est </w:t>
      </w:r>
      <w:r w:rsidR="00673715">
        <w:rPr>
          <w:rFonts w:cs="Arial"/>
          <w:bCs/>
          <w:szCs w:val="24"/>
        </w:rPr>
        <w:t xml:space="preserve">appliquée </w:t>
      </w:r>
      <w:r w:rsidRPr="00F04437">
        <w:rPr>
          <w:rFonts w:cs="Arial"/>
          <w:bCs/>
          <w:szCs w:val="24"/>
        </w:rPr>
        <w:t>au bordereau de paiement à titre de dommages-intérêts liquidés.</w:t>
      </w:r>
      <w:r w:rsidR="00CD3A44">
        <w:rPr>
          <w:rFonts w:cs="Arial"/>
          <w:bCs/>
          <w:szCs w:val="24"/>
        </w:rPr>
        <w:t xml:space="preserve"> </w:t>
      </w:r>
    </w:p>
    <w:p w14:paraId="5CF772B8" w14:textId="653CE4D0" w:rsidR="001D4D19" w:rsidRPr="002E15FE" w:rsidRDefault="00F36787" w:rsidP="001D4D19">
      <w:r>
        <w:rPr>
          <w:rFonts w:cs="Arial"/>
          <w:bCs/>
          <w:szCs w:val="24"/>
        </w:rPr>
        <w:t>Aussi</w:t>
      </w:r>
      <w:r w:rsidR="004F67A4">
        <w:rPr>
          <w:rFonts w:cs="Arial"/>
          <w:bCs/>
          <w:szCs w:val="24"/>
        </w:rPr>
        <w:t xml:space="preserve">, </w:t>
      </w:r>
      <w:r w:rsidR="004F67A4">
        <w:t>l</w:t>
      </w:r>
      <w:r w:rsidR="001D4D19" w:rsidRPr="00F04437">
        <w:t xml:space="preserve">e surveillant avise l’entrepreneur </w:t>
      </w:r>
      <w:r w:rsidR="005958F7">
        <w:t xml:space="preserve">verbalement ou </w:t>
      </w:r>
      <w:r w:rsidR="001D4D19" w:rsidRPr="00F04437">
        <w:t>par écrit en précisant le délai pour apporter les corrections. À défaut de respecter ce délai, une</w:t>
      </w:r>
      <w:r w:rsidR="00EF5AAC">
        <w:t xml:space="preserve"> </w:t>
      </w:r>
      <w:r w:rsidR="001D4D19" w:rsidRPr="00F04437">
        <w:t xml:space="preserve">retenue </w:t>
      </w:r>
      <w:r w:rsidR="00EF5AAC" w:rsidRPr="00F04437">
        <w:t>permanente</w:t>
      </w:r>
      <w:r w:rsidR="00EF5AAC">
        <w:t xml:space="preserve"> additionnelle </w:t>
      </w:r>
      <w:r w:rsidR="000802A4" w:rsidRPr="00F04437">
        <w:t xml:space="preserve">calculée </w:t>
      </w:r>
      <w:r w:rsidR="000802A4">
        <w:t xml:space="preserve">selon les spécifications de </w:t>
      </w:r>
      <w:r w:rsidR="000802A4" w:rsidRPr="00CB1819">
        <w:rPr>
          <w:highlight w:val="yellow"/>
        </w:rPr>
        <w:t>l’annexe D</w:t>
      </w:r>
      <w:r w:rsidR="000346C0">
        <w:t xml:space="preserve"> </w:t>
      </w:r>
      <w:r w:rsidR="00430E71">
        <w:t>« Liste non exhaustive des retenues</w:t>
      </w:r>
      <w:r w:rsidR="00F8785D">
        <w:t xml:space="preserve"> </w:t>
      </w:r>
      <w:r w:rsidR="00430E71">
        <w:t xml:space="preserve">permanentes » </w:t>
      </w:r>
      <w:r w:rsidR="000346C0">
        <w:t>est ajoutée</w:t>
      </w:r>
      <w:r w:rsidR="001D4D19" w:rsidRPr="00F04437">
        <w:t>.</w:t>
      </w:r>
      <w:r w:rsidR="00DB682B">
        <w:t xml:space="preserve"> </w:t>
      </w:r>
      <w:r w:rsidR="001D4D19" w:rsidRPr="00F04437">
        <w:t xml:space="preserve">Cette retenue </w:t>
      </w:r>
      <w:r w:rsidR="00EF5AAC">
        <w:t xml:space="preserve">additionnelle </w:t>
      </w:r>
      <w:r w:rsidR="001D4D19" w:rsidRPr="00F04437">
        <w:t>est appliquée à titre de dommages</w:t>
      </w:r>
      <w:r w:rsidR="003B03B2">
        <w:t>-</w:t>
      </w:r>
      <w:r w:rsidR="001D4D19" w:rsidRPr="00F04437">
        <w:t xml:space="preserve">intérêts liquidés pour la durée </w:t>
      </w:r>
      <w:r w:rsidR="007B0BED">
        <w:t xml:space="preserve">de la </w:t>
      </w:r>
      <w:r w:rsidR="002E15FE">
        <w:t>non-conformité</w:t>
      </w:r>
      <w:r w:rsidR="00EB6096">
        <w:t>. Cette non-conformité prend fin au moment où le surveillant accepte</w:t>
      </w:r>
      <w:r w:rsidR="001D4D19" w:rsidRPr="00F04437">
        <w:t xml:space="preserve"> </w:t>
      </w:r>
      <w:r w:rsidR="00EB6096">
        <w:t xml:space="preserve">les </w:t>
      </w:r>
      <w:r w:rsidR="001D4D19" w:rsidRPr="00F04437">
        <w:t>corrections demandées.</w:t>
      </w:r>
      <w:r w:rsidR="00F631F9">
        <w:t xml:space="preserve"> </w:t>
      </w:r>
    </w:p>
    <w:p w14:paraId="7F5FD9EE" w14:textId="690A95F4" w:rsidR="002E15FE" w:rsidRDefault="001D4D19" w:rsidP="001D4D19">
      <w:r w:rsidRPr="00F04437">
        <w:t xml:space="preserve">Le surveillant se réserve le droit de faire cesser tous les travaux si les correctifs nécessaires n’ont pas été apportés après </w:t>
      </w:r>
      <w:r>
        <w:t xml:space="preserve">le délai </w:t>
      </w:r>
      <w:r w:rsidR="002E15FE">
        <w:t xml:space="preserve">spécifié </w:t>
      </w:r>
      <w:r>
        <w:t>par le</w:t>
      </w:r>
      <w:r w:rsidRPr="00F04437">
        <w:t xml:space="preserve"> surveillant. </w:t>
      </w:r>
    </w:p>
    <w:p w14:paraId="35C55931" w14:textId="5F80B855" w:rsidR="004D4760" w:rsidRDefault="004D4760" w:rsidP="001D4D19">
      <w:r>
        <w:t>De plus, p</w:t>
      </w:r>
      <w:r w:rsidR="001D4D19" w:rsidRPr="00F04437">
        <w:t xml:space="preserve">our une situation pouvant compromettre la sécurité des usagers, des travailleurs ou des riverains, le surveillant se réserve le droit de faire cesser tous les travaux immédiatement. </w:t>
      </w:r>
    </w:p>
    <w:p w14:paraId="27284738" w14:textId="39611B83" w:rsidR="001D4D19" w:rsidRPr="001D4D19" w:rsidRDefault="004D4760" w:rsidP="001D4D19">
      <w:r>
        <w:t>L</w:t>
      </w:r>
      <w:r w:rsidR="001D4D19" w:rsidRPr="00F04437">
        <w:t>orsqu</w:t>
      </w:r>
      <w:r w:rsidR="008C7167">
        <w:t>e l’entrepreneur n’a pas corrig</w:t>
      </w:r>
      <w:r w:rsidR="005E17CF">
        <w:t>é</w:t>
      </w:r>
      <w:r w:rsidR="008C7167">
        <w:t xml:space="preserve"> la non-conformité</w:t>
      </w:r>
      <w:r w:rsidR="001D4D19" w:rsidRPr="00F04437">
        <w:t xml:space="preserve"> </w:t>
      </w:r>
      <w:r w:rsidR="006E4271">
        <w:t xml:space="preserve">à la satisfaction du </w:t>
      </w:r>
      <w:r w:rsidR="00484B21">
        <w:t>surveillant</w:t>
      </w:r>
      <w:r w:rsidR="006E4271">
        <w:t xml:space="preserve"> </w:t>
      </w:r>
      <w:r>
        <w:t xml:space="preserve">dans </w:t>
      </w:r>
      <w:r w:rsidR="007B0BED">
        <w:t xml:space="preserve">le </w:t>
      </w:r>
      <w:r>
        <w:t xml:space="preserve">délai </w:t>
      </w:r>
      <w:r w:rsidR="007B0BED">
        <w:t xml:space="preserve">spécifié </w:t>
      </w:r>
      <w:r w:rsidR="001D4D19" w:rsidRPr="00F04437">
        <w:t xml:space="preserve">ou </w:t>
      </w:r>
      <w:r w:rsidR="004D666B">
        <w:t>si le surveillant juge que l’entrepreneur n’est pas en mesure de corriger la non-conformité adéquatement</w:t>
      </w:r>
      <w:r w:rsidR="001D4D19" w:rsidRPr="00F04437">
        <w:t xml:space="preserve">, le </w:t>
      </w:r>
      <w:r w:rsidR="00484B21">
        <w:t>Ministère</w:t>
      </w:r>
      <w:r w:rsidR="001D4D19" w:rsidRPr="00F04437">
        <w:t xml:space="preserve"> se réserve le droit de </w:t>
      </w:r>
      <w:r w:rsidR="004D666B">
        <w:t xml:space="preserve">faire effectuer </w:t>
      </w:r>
      <w:r w:rsidR="001D4D19" w:rsidRPr="00F04437">
        <w:t>les travaux correctifs par un tiers aux frais de l’entrepreneur.</w:t>
      </w:r>
    </w:p>
    <w:p w14:paraId="17534366" w14:textId="380FACE6" w:rsidR="0051684E" w:rsidRPr="00E34FE0" w:rsidRDefault="0051684E" w:rsidP="00A21CD9">
      <w:pPr>
        <w:pStyle w:val="Titre1"/>
      </w:pPr>
      <w:bookmarkStart w:id="529" w:name="_Toc78810715"/>
      <w:bookmarkStart w:id="530" w:name="_Toc97816524"/>
      <w:bookmarkStart w:id="531" w:name="_Toc74317340"/>
      <w:bookmarkEnd w:id="525"/>
      <w:bookmarkEnd w:id="526"/>
      <w:r w:rsidRPr="00E34FE0">
        <w:lastRenderedPageBreak/>
        <w:t>Mobilisation et démobilisation des dispositifs de signalisation de travaux</w:t>
      </w:r>
      <w:bookmarkEnd w:id="529"/>
      <w:bookmarkEnd w:id="530"/>
    </w:p>
    <w:bookmarkEnd w:id="531"/>
    <w:p w14:paraId="5AE0D20B" w14:textId="62ACFFC9" w:rsidR="0047604F" w:rsidRDefault="00263473" w:rsidP="00BB4BA9">
      <w:pPr>
        <w:autoSpaceDE w:val="0"/>
        <w:autoSpaceDN w:val="0"/>
        <w:adjustRightInd w:val="0"/>
        <w:rPr>
          <w:rFonts w:cs="Arial"/>
          <w:szCs w:val="24"/>
        </w:rPr>
      </w:pPr>
      <w:r w:rsidRPr="005E0B0F">
        <w:rPr>
          <w:rFonts w:cs="Arial"/>
          <w:szCs w:val="24"/>
        </w:rPr>
        <w:t>L</w:t>
      </w:r>
      <w:r w:rsidR="00CA0D9E">
        <w:rPr>
          <w:rFonts w:cs="Arial"/>
          <w:szCs w:val="24"/>
        </w:rPr>
        <w:t>a notion</w:t>
      </w:r>
      <w:r w:rsidRPr="005E0B0F">
        <w:rPr>
          <w:rFonts w:cs="Arial"/>
          <w:szCs w:val="24"/>
        </w:rPr>
        <w:t xml:space="preserve"> «</w:t>
      </w:r>
      <w:r w:rsidR="003B03B2">
        <w:rPr>
          <w:rFonts w:cs="Arial"/>
          <w:szCs w:val="24"/>
        </w:rPr>
        <w:t> </w:t>
      </w:r>
      <w:r w:rsidRPr="005E0B0F">
        <w:rPr>
          <w:rFonts w:cs="Arial"/>
          <w:szCs w:val="24"/>
        </w:rPr>
        <w:t xml:space="preserve">mobilisation de </w:t>
      </w:r>
      <w:r>
        <w:rPr>
          <w:rFonts w:cs="Arial"/>
          <w:szCs w:val="24"/>
        </w:rPr>
        <w:t>la signalisation des travaux</w:t>
      </w:r>
      <w:r w:rsidR="003B03B2">
        <w:rPr>
          <w:rFonts w:cs="Arial"/>
          <w:szCs w:val="24"/>
        </w:rPr>
        <w:t> </w:t>
      </w:r>
      <w:r w:rsidRPr="005E0B0F">
        <w:rPr>
          <w:rFonts w:cs="Arial"/>
          <w:szCs w:val="24"/>
        </w:rPr>
        <w:t>» désigne</w:t>
      </w:r>
      <w:r w:rsidR="00F91878">
        <w:rPr>
          <w:rFonts w:cs="Arial"/>
          <w:szCs w:val="24"/>
        </w:rPr>
        <w:t xml:space="preserve"> </w:t>
      </w:r>
      <w:r w:rsidR="004D4B4F">
        <w:rPr>
          <w:rFonts w:cs="Arial"/>
          <w:szCs w:val="24"/>
        </w:rPr>
        <w:t>toutes</w:t>
      </w:r>
      <w:r>
        <w:rPr>
          <w:rFonts w:cs="Arial"/>
          <w:szCs w:val="24"/>
        </w:rPr>
        <w:t xml:space="preserve"> les activités liées à l</w:t>
      </w:r>
      <w:r w:rsidR="00B62FDD">
        <w:rPr>
          <w:rFonts w:cs="Arial"/>
          <w:szCs w:val="24"/>
        </w:rPr>
        <w:t>a mise en œuvre</w:t>
      </w:r>
      <w:r>
        <w:rPr>
          <w:rFonts w:cs="Arial"/>
          <w:szCs w:val="24"/>
        </w:rPr>
        <w:t xml:space="preserve"> des dispositifs de signalisation </w:t>
      </w:r>
      <w:r w:rsidR="0047604F">
        <w:rPr>
          <w:rFonts w:cs="Arial"/>
          <w:szCs w:val="24"/>
        </w:rPr>
        <w:t>requis</w:t>
      </w:r>
      <w:r w:rsidR="004D4B4F">
        <w:rPr>
          <w:rFonts w:cs="Arial"/>
          <w:szCs w:val="24"/>
        </w:rPr>
        <w:t xml:space="preserve"> pour aménager une zone de travaux</w:t>
      </w:r>
      <w:r w:rsidR="00056D83">
        <w:rPr>
          <w:rFonts w:cs="Arial"/>
          <w:szCs w:val="24"/>
        </w:rPr>
        <w:t xml:space="preserve"> et des détour</w:t>
      </w:r>
      <w:r w:rsidR="00F14937">
        <w:rPr>
          <w:rFonts w:cs="Arial"/>
          <w:szCs w:val="24"/>
        </w:rPr>
        <w:t>s</w:t>
      </w:r>
      <w:r w:rsidR="004D4B4F">
        <w:rPr>
          <w:rFonts w:cs="Arial"/>
          <w:szCs w:val="24"/>
        </w:rPr>
        <w:t xml:space="preserve">. </w:t>
      </w:r>
      <w:r w:rsidR="008C7167">
        <w:rPr>
          <w:rFonts w:cs="Arial"/>
          <w:szCs w:val="24"/>
        </w:rPr>
        <w:t>L</w:t>
      </w:r>
      <w:r w:rsidR="0047604F">
        <w:rPr>
          <w:rFonts w:cs="Arial"/>
          <w:szCs w:val="24"/>
        </w:rPr>
        <w:t xml:space="preserve">a mobilisation de la signalisation inclut </w:t>
      </w:r>
      <w:r w:rsidR="008C7167">
        <w:rPr>
          <w:rFonts w:cs="Arial"/>
          <w:szCs w:val="24"/>
        </w:rPr>
        <w:t xml:space="preserve">aussi </w:t>
      </w:r>
      <w:r w:rsidR="0047604F">
        <w:rPr>
          <w:rFonts w:cs="Arial"/>
          <w:szCs w:val="24"/>
        </w:rPr>
        <w:t xml:space="preserve">toutes les activités de modification, d’ajustement et d’entretien requises pendant </w:t>
      </w:r>
      <w:r w:rsidR="003B03B2">
        <w:rPr>
          <w:rFonts w:cs="Arial"/>
          <w:szCs w:val="24"/>
        </w:rPr>
        <w:t xml:space="preserve">les </w:t>
      </w:r>
      <w:r w:rsidR="003B03B2" w:rsidRPr="00B627F8">
        <w:rPr>
          <w:rFonts w:cs="Arial"/>
          <w:szCs w:val="24"/>
          <w:highlight w:val="yellow"/>
        </w:rPr>
        <w:t>24</w:t>
      </w:r>
      <w:r w:rsidR="003B03B2" w:rsidRPr="00B627F8">
        <w:rPr>
          <w:rFonts w:cs="Arial"/>
          <w:szCs w:val="24"/>
        </w:rPr>
        <w:t xml:space="preserve"> </w:t>
      </w:r>
      <w:r w:rsidR="0047604F" w:rsidRPr="00B627F8">
        <w:rPr>
          <w:rFonts w:cs="Arial"/>
          <w:szCs w:val="24"/>
        </w:rPr>
        <w:t>premi</w:t>
      </w:r>
      <w:r w:rsidR="000806AA" w:rsidRPr="00B627F8">
        <w:rPr>
          <w:rFonts w:cs="Arial"/>
          <w:szCs w:val="24"/>
        </w:rPr>
        <w:t>ère</w:t>
      </w:r>
      <w:r w:rsidR="0047604F" w:rsidRPr="00B627F8">
        <w:rPr>
          <w:rFonts w:cs="Arial"/>
          <w:szCs w:val="24"/>
        </w:rPr>
        <w:t>s heures.</w:t>
      </w:r>
    </w:p>
    <w:p w14:paraId="4CC5F8FF" w14:textId="63D68B47" w:rsidR="00CA0D9E" w:rsidRDefault="00CA0D9E" w:rsidP="00263473">
      <w:pPr>
        <w:rPr>
          <w:rFonts w:cs="Arial"/>
          <w:szCs w:val="24"/>
        </w:rPr>
      </w:pPr>
      <w:r w:rsidRPr="005E0B0F">
        <w:rPr>
          <w:rFonts w:cs="Arial"/>
          <w:szCs w:val="24"/>
        </w:rPr>
        <w:t>L</w:t>
      </w:r>
      <w:r>
        <w:rPr>
          <w:rFonts w:cs="Arial"/>
          <w:szCs w:val="24"/>
        </w:rPr>
        <w:t>a notion</w:t>
      </w:r>
      <w:r w:rsidRPr="005E0B0F">
        <w:rPr>
          <w:rFonts w:cs="Arial"/>
          <w:szCs w:val="24"/>
        </w:rPr>
        <w:t xml:space="preserve"> «</w:t>
      </w:r>
      <w:r w:rsidR="000C1B09">
        <w:rPr>
          <w:rFonts w:cs="Arial"/>
          <w:szCs w:val="24"/>
        </w:rPr>
        <w:t> </w:t>
      </w:r>
      <w:r>
        <w:rPr>
          <w:rFonts w:cs="Arial"/>
          <w:szCs w:val="24"/>
        </w:rPr>
        <w:t>dé</w:t>
      </w:r>
      <w:r w:rsidRPr="005E0B0F">
        <w:rPr>
          <w:rFonts w:cs="Arial"/>
          <w:szCs w:val="24"/>
        </w:rPr>
        <w:t xml:space="preserve">mobilisation de </w:t>
      </w:r>
      <w:r>
        <w:rPr>
          <w:rFonts w:cs="Arial"/>
          <w:szCs w:val="24"/>
        </w:rPr>
        <w:t>la signalisation des travaux</w:t>
      </w:r>
      <w:r w:rsidR="000C1B09">
        <w:rPr>
          <w:rFonts w:cs="Arial"/>
          <w:szCs w:val="24"/>
        </w:rPr>
        <w:t> </w:t>
      </w:r>
      <w:r w:rsidRPr="005E0B0F">
        <w:rPr>
          <w:rFonts w:cs="Arial"/>
          <w:szCs w:val="24"/>
        </w:rPr>
        <w:t>» désigne</w:t>
      </w:r>
      <w:r w:rsidR="000C1B09">
        <w:rPr>
          <w:rFonts w:cs="Arial"/>
          <w:szCs w:val="24"/>
        </w:rPr>
        <w:t xml:space="preserve"> </w:t>
      </w:r>
      <w:r>
        <w:rPr>
          <w:rFonts w:cs="Arial"/>
          <w:szCs w:val="24"/>
        </w:rPr>
        <w:t xml:space="preserve">toutes les activités liées </w:t>
      </w:r>
      <w:r w:rsidR="000806AA">
        <w:rPr>
          <w:rFonts w:cs="Arial"/>
          <w:szCs w:val="24"/>
        </w:rPr>
        <w:t>au</w:t>
      </w:r>
      <w:r>
        <w:rPr>
          <w:rFonts w:cs="Arial"/>
          <w:szCs w:val="24"/>
        </w:rPr>
        <w:t xml:space="preserve"> démantèlement et </w:t>
      </w:r>
      <w:r w:rsidR="000C1B09">
        <w:rPr>
          <w:rFonts w:cs="Arial"/>
          <w:szCs w:val="24"/>
        </w:rPr>
        <w:t xml:space="preserve">au </w:t>
      </w:r>
      <w:r>
        <w:rPr>
          <w:rFonts w:cs="Arial"/>
          <w:szCs w:val="24"/>
        </w:rPr>
        <w:t>ramassage des dispositifs de signalisation</w:t>
      </w:r>
      <w:r w:rsidR="00B62FDD">
        <w:rPr>
          <w:rFonts w:cs="Arial"/>
          <w:szCs w:val="24"/>
        </w:rPr>
        <w:t xml:space="preserve">, </w:t>
      </w:r>
      <w:r w:rsidR="000C1B09">
        <w:rPr>
          <w:rFonts w:cs="Arial"/>
          <w:szCs w:val="24"/>
        </w:rPr>
        <w:t xml:space="preserve">à </w:t>
      </w:r>
      <w:r w:rsidR="00B62FDD">
        <w:rPr>
          <w:rFonts w:cs="Arial"/>
          <w:szCs w:val="24"/>
        </w:rPr>
        <w:t>leur récupération et</w:t>
      </w:r>
      <w:r w:rsidR="000C1B09">
        <w:rPr>
          <w:rFonts w:cs="Arial"/>
          <w:szCs w:val="24"/>
        </w:rPr>
        <w:t xml:space="preserve"> à leur</w:t>
      </w:r>
      <w:r w:rsidR="00B62FDD">
        <w:rPr>
          <w:rFonts w:cs="Arial"/>
          <w:szCs w:val="24"/>
        </w:rPr>
        <w:t xml:space="preserve"> mise </w:t>
      </w:r>
      <w:r w:rsidR="000C3759">
        <w:rPr>
          <w:rFonts w:cs="Arial"/>
          <w:szCs w:val="24"/>
        </w:rPr>
        <w:t xml:space="preserve">au rebut </w:t>
      </w:r>
      <w:r w:rsidR="00B62FDD">
        <w:rPr>
          <w:rFonts w:cs="Arial"/>
          <w:szCs w:val="24"/>
        </w:rPr>
        <w:t>ai</w:t>
      </w:r>
      <w:r>
        <w:rPr>
          <w:rFonts w:cs="Arial"/>
          <w:szCs w:val="24"/>
        </w:rPr>
        <w:t>nsi qu</w:t>
      </w:r>
      <w:r w:rsidR="000C1B09">
        <w:rPr>
          <w:rFonts w:cs="Arial"/>
          <w:szCs w:val="24"/>
        </w:rPr>
        <w:t>’à</w:t>
      </w:r>
      <w:r>
        <w:rPr>
          <w:rFonts w:cs="Arial"/>
          <w:szCs w:val="24"/>
        </w:rPr>
        <w:t xml:space="preserve"> la </w:t>
      </w:r>
      <w:r w:rsidR="00B62FDD">
        <w:rPr>
          <w:rFonts w:cs="Arial"/>
          <w:szCs w:val="24"/>
        </w:rPr>
        <w:t xml:space="preserve">remise </w:t>
      </w:r>
      <w:r>
        <w:rPr>
          <w:rFonts w:cs="Arial"/>
          <w:szCs w:val="24"/>
        </w:rPr>
        <w:t>en état de la zone de travaux</w:t>
      </w:r>
      <w:r w:rsidR="00056D83">
        <w:rPr>
          <w:rFonts w:cs="Arial"/>
          <w:szCs w:val="24"/>
        </w:rPr>
        <w:t xml:space="preserve"> et des détour</w:t>
      </w:r>
      <w:r w:rsidR="00F14937">
        <w:rPr>
          <w:rFonts w:cs="Arial"/>
          <w:szCs w:val="24"/>
        </w:rPr>
        <w:t>s</w:t>
      </w:r>
      <w:r>
        <w:rPr>
          <w:rFonts w:cs="Arial"/>
          <w:szCs w:val="24"/>
        </w:rPr>
        <w:t>.</w:t>
      </w:r>
    </w:p>
    <w:p w14:paraId="19DFB78D" w14:textId="59EE8307" w:rsidR="00F51A9F" w:rsidRDefault="00F51A9F" w:rsidP="00F51A9F">
      <w:r w:rsidRPr="00F51A9F">
        <w:t xml:space="preserve">L’entrepreneur doit </w:t>
      </w:r>
      <w:r w:rsidR="008C7167">
        <w:t>installer les</w:t>
      </w:r>
      <w:r w:rsidRPr="00F51A9F">
        <w:t xml:space="preserve"> dispositifs de signalisation</w:t>
      </w:r>
      <w:r w:rsidR="00B5580B">
        <w:t xml:space="preserve"> </w:t>
      </w:r>
      <w:r w:rsidRPr="00F51A9F">
        <w:t xml:space="preserve">selon les plans de signalisation et </w:t>
      </w:r>
      <w:r w:rsidR="008C7167">
        <w:t>le</w:t>
      </w:r>
      <w:r w:rsidRPr="00F51A9F">
        <w:t xml:space="preserve"> plan de travail </w:t>
      </w:r>
      <w:r w:rsidRPr="00D530CB">
        <w:t>acceptés</w:t>
      </w:r>
      <w:r w:rsidR="00D530CB">
        <w:t xml:space="preserve"> par le surveillant</w:t>
      </w:r>
      <w:r w:rsidRPr="00F51A9F">
        <w:t>.</w:t>
      </w:r>
    </w:p>
    <w:p w14:paraId="4CF374CB" w14:textId="4C370C6B" w:rsidR="00756A73" w:rsidRPr="005E7CE2" w:rsidRDefault="00756A73" w:rsidP="009A0A28">
      <w:pPr>
        <w:pStyle w:val="Masqu"/>
      </w:pPr>
      <w:r w:rsidRPr="005E7CE2">
        <w:t xml:space="preserve">Dans le cas où le délai prévu à l’article </w:t>
      </w:r>
      <w:r w:rsidR="00FB7DA8" w:rsidRPr="004A775C">
        <w:rPr>
          <w:highlight w:val="yellow"/>
        </w:rPr>
        <w:t>10.3.2</w:t>
      </w:r>
      <w:r w:rsidR="00FB7DA8">
        <w:t xml:space="preserve"> </w:t>
      </w:r>
      <w:r w:rsidRPr="005E7CE2">
        <w:t xml:space="preserve">« Documents fournis par l’entrepreneur » du CCDG doit être modifié, </w:t>
      </w:r>
      <w:r w:rsidR="008C7167">
        <w:t xml:space="preserve">le </w:t>
      </w:r>
      <w:r w:rsidR="0094291C">
        <w:t>responsable du devis</w:t>
      </w:r>
      <w:r w:rsidR="008C7167">
        <w:t xml:space="preserve"> peut </w:t>
      </w:r>
      <w:r w:rsidRPr="005E7CE2">
        <w:t>utiliser le paragraphe suivant.</w:t>
      </w:r>
    </w:p>
    <w:p w14:paraId="32D47E31" w14:textId="5CD138EE" w:rsidR="00756A73" w:rsidRPr="005E7CE2" w:rsidRDefault="00756A73" w:rsidP="004C2611">
      <w:r w:rsidRPr="005E7CE2">
        <w:t>Contrairement aux stipulations de l’article</w:t>
      </w:r>
      <w:r w:rsidR="003A6EA7">
        <w:t xml:space="preserve"> </w:t>
      </w:r>
      <w:r w:rsidR="00CB1819" w:rsidRPr="00CB1819">
        <w:rPr>
          <w:highlight w:val="yellow"/>
        </w:rPr>
        <w:t>10.3.2</w:t>
      </w:r>
      <w:r w:rsidR="00CB1819">
        <w:t xml:space="preserve"> </w:t>
      </w:r>
      <w:r w:rsidRPr="005E7CE2">
        <w:t xml:space="preserve">« Documents fournis par l’entrepreneur » du CCDG, l’entrepreneur doit fournir </w:t>
      </w:r>
      <w:r>
        <w:t xml:space="preserve">les plans de signalisation et </w:t>
      </w:r>
      <w:r w:rsidRPr="005E7CE2">
        <w:t xml:space="preserve">le plan de travail au </w:t>
      </w:r>
      <w:r w:rsidRPr="00F91878">
        <w:t xml:space="preserve">moins </w:t>
      </w:r>
      <w:r w:rsidRPr="00F91878">
        <w:rPr>
          <w:highlight w:val="yellow"/>
        </w:rPr>
        <w:t>X</w:t>
      </w:r>
      <w:r w:rsidRPr="00F91878">
        <w:t> jours</w:t>
      </w:r>
      <w:r w:rsidRPr="005E7CE2">
        <w:t xml:space="preserve"> avant la mise en place de</w:t>
      </w:r>
      <w:r w:rsidR="009A4BA0">
        <w:t>s dispositifs de</w:t>
      </w:r>
      <w:r w:rsidRPr="005E7CE2">
        <w:t xml:space="preserve"> signalisation.</w:t>
      </w:r>
    </w:p>
    <w:p w14:paraId="73C924E0" w14:textId="77777777" w:rsidR="002A508D" w:rsidRDefault="002A508D" w:rsidP="00CE1683">
      <w:pPr>
        <w:pStyle w:val="Titre2"/>
      </w:pPr>
      <w:bookmarkStart w:id="532" w:name="_Toc78810716"/>
      <w:bookmarkStart w:id="533" w:name="_Toc97816525"/>
      <w:bookmarkStart w:id="534" w:name="_Toc74317341"/>
      <w:r>
        <w:t xml:space="preserve">Plan de </w:t>
      </w:r>
      <w:r w:rsidRPr="00CE1683">
        <w:t>travail</w:t>
      </w:r>
      <w:bookmarkEnd w:id="532"/>
      <w:bookmarkEnd w:id="533"/>
    </w:p>
    <w:bookmarkEnd w:id="534"/>
    <w:p w14:paraId="5CA64D67" w14:textId="51357ACB" w:rsidR="005E7CE2" w:rsidRPr="00A00368" w:rsidRDefault="005E17CF" w:rsidP="009A0A28">
      <w:pPr>
        <w:pStyle w:val="Masqu"/>
      </w:pPr>
      <w:r>
        <w:t xml:space="preserve">Le </w:t>
      </w:r>
      <w:r w:rsidR="0094291C">
        <w:t>responsable du devis</w:t>
      </w:r>
      <w:r>
        <w:t xml:space="preserve"> doit a</w:t>
      </w:r>
      <w:r w:rsidR="005E7CE2" w:rsidRPr="00A00368">
        <w:t>juster la liste du contenu du plan de travail</w:t>
      </w:r>
      <w:r w:rsidR="001119DE">
        <w:t xml:space="preserve"> </w:t>
      </w:r>
      <w:r>
        <w:t>en fonction des</w:t>
      </w:r>
      <w:r w:rsidR="001119DE">
        <w:t xml:space="preserve"> besoins du projet</w:t>
      </w:r>
      <w:r w:rsidR="005E7CE2" w:rsidRPr="00A00368">
        <w:t>.</w:t>
      </w:r>
    </w:p>
    <w:p w14:paraId="72F46013" w14:textId="5D693B84" w:rsidR="005E7CE2" w:rsidRPr="00252137" w:rsidRDefault="005E7CE2" w:rsidP="001A785F">
      <w:r w:rsidRPr="00252137">
        <w:t xml:space="preserve">Pour </w:t>
      </w:r>
      <w:r w:rsidR="008A2516">
        <w:t xml:space="preserve">chaque </w:t>
      </w:r>
      <w:r w:rsidRPr="00252137">
        <w:t xml:space="preserve">mise en place, changement de phase </w:t>
      </w:r>
      <w:r w:rsidR="008A2516">
        <w:t>ainsi que</w:t>
      </w:r>
      <w:r w:rsidRPr="00252137">
        <w:t xml:space="preserve"> le démantèlement du chantier, l’entrepreneur doit présenter un plan de travail</w:t>
      </w:r>
      <w:r w:rsidR="005E17CF">
        <w:t xml:space="preserve"> détaillé,</w:t>
      </w:r>
      <w:r w:rsidRPr="00252137">
        <w:t xml:space="preserve"> contenant les </w:t>
      </w:r>
      <w:r w:rsidR="005E17CF">
        <w:t>informations</w:t>
      </w:r>
      <w:r w:rsidR="005E17CF" w:rsidRPr="00252137">
        <w:t xml:space="preserve"> </w:t>
      </w:r>
      <w:r w:rsidRPr="00252137">
        <w:t>suivant</w:t>
      </w:r>
      <w:r w:rsidR="005E17CF">
        <w:t>e</w:t>
      </w:r>
      <w:r w:rsidRPr="00252137">
        <w:t>s :</w:t>
      </w:r>
    </w:p>
    <w:p w14:paraId="2416BC2E" w14:textId="6CCDFEF0" w:rsidR="005E7CE2" w:rsidRPr="005E7CE2" w:rsidRDefault="00E25A90" w:rsidP="000C1B09">
      <w:pPr>
        <w:pStyle w:val="Puces1-texte"/>
        <w:ind w:left="714" w:hanging="357"/>
      </w:pPr>
      <w:r>
        <w:t>l</w:t>
      </w:r>
      <w:r w:rsidR="005E7CE2" w:rsidRPr="005E7CE2">
        <w:t xml:space="preserve">es coordonnées du responsable en signalisation sur le chantier et du gestionnaire de </w:t>
      </w:r>
      <w:r w:rsidR="005E7CE2" w:rsidRPr="000C1B09">
        <w:t>chantier</w:t>
      </w:r>
      <w:r w:rsidR="005E7CE2" w:rsidRPr="005E7CE2">
        <w:t>;</w:t>
      </w:r>
    </w:p>
    <w:p w14:paraId="173DED2E" w14:textId="40DE2499" w:rsidR="005E7CE2" w:rsidRPr="005E7CE2" w:rsidRDefault="00E25A90" w:rsidP="000C1B09">
      <w:pPr>
        <w:pStyle w:val="Puces1-texte"/>
        <w:ind w:left="714" w:hanging="357"/>
      </w:pPr>
      <w:r>
        <w:t>l</w:t>
      </w:r>
      <w:r w:rsidR="005E7CE2" w:rsidRPr="005E7CE2">
        <w:t>a liste du personnel affecté à la signalisation et au maintien de la circulation;</w:t>
      </w:r>
    </w:p>
    <w:p w14:paraId="3DC0C797" w14:textId="118AB113" w:rsidR="005E7CE2" w:rsidRPr="005E7CE2" w:rsidRDefault="00E25A90" w:rsidP="000C1B09">
      <w:pPr>
        <w:pStyle w:val="Puces1-texte"/>
        <w:ind w:left="714" w:hanging="357"/>
      </w:pPr>
      <w:r>
        <w:t>l</w:t>
      </w:r>
      <w:r w:rsidR="005E7CE2" w:rsidRPr="005E7CE2">
        <w:t>a liste des équipements et des véhicules utilisés;</w:t>
      </w:r>
    </w:p>
    <w:p w14:paraId="27B5C971" w14:textId="59030D35" w:rsidR="005E7CE2" w:rsidRPr="005E7CE2" w:rsidRDefault="00E25A90" w:rsidP="000C1B09">
      <w:pPr>
        <w:pStyle w:val="Puces1-texte"/>
        <w:ind w:left="714" w:hanging="357"/>
      </w:pPr>
      <w:r>
        <w:t>l</w:t>
      </w:r>
      <w:r w:rsidR="005E7CE2" w:rsidRPr="005E7CE2">
        <w:t>a méthode de travail élaborée pour la mise en place et l’enlèvement des dispositifs de signalisation</w:t>
      </w:r>
      <w:r w:rsidR="001119DE">
        <w:t>.</w:t>
      </w:r>
      <w:r w:rsidR="005E7CE2" w:rsidRPr="005E7CE2">
        <w:t xml:space="preserve"> </w:t>
      </w:r>
      <w:r w:rsidR="005337BA">
        <w:t>Si</w:t>
      </w:r>
      <w:r w:rsidR="005E7CE2" w:rsidRPr="005E7CE2">
        <w:t xml:space="preserve"> </w:t>
      </w:r>
      <w:r w:rsidR="001119DE">
        <w:t>l’entrepreneur utilise</w:t>
      </w:r>
      <w:r w:rsidR="005E7CE2" w:rsidRPr="005E7CE2">
        <w:t xml:space="preserve"> </w:t>
      </w:r>
      <w:r w:rsidR="005337BA">
        <w:t>la méthode</w:t>
      </w:r>
      <w:r w:rsidR="005E7CE2" w:rsidRPr="005E7CE2">
        <w:t xml:space="preserve"> décrite au </w:t>
      </w:r>
      <w:r w:rsidR="005E7CE2" w:rsidRPr="005E7CE2">
        <w:rPr>
          <w:i/>
        </w:rPr>
        <w:t>Tome V</w:t>
      </w:r>
      <w:r w:rsidR="001119DE">
        <w:rPr>
          <w:i/>
        </w:rPr>
        <w:t xml:space="preserve"> – Signalisation routière,</w:t>
      </w:r>
      <w:r w:rsidR="001119DE" w:rsidRPr="001119DE">
        <w:rPr>
          <w:iCs/>
        </w:rPr>
        <w:t xml:space="preserve"> il doit le mentionner</w:t>
      </w:r>
      <w:r w:rsidR="005E7CE2" w:rsidRPr="005E7CE2">
        <w:t xml:space="preserve">; </w:t>
      </w:r>
    </w:p>
    <w:p w14:paraId="059A3562" w14:textId="77777777" w:rsidR="004E4679" w:rsidRPr="005E7CE2" w:rsidRDefault="004E4679" w:rsidP="004E4679">
      <w:pPr>
        <w:pStyle w:val="Puces1-texte"/>
        <w:tabs>
          <w:tab w:val="left" w:pos="369"/>
        </w:tabs>
      </w:pPr>
      <w:r>
        <w:t>la méthode de travail pour effacement du marquage;</w:t>
      </w:r>
    </w:p>
    <w:p w14:paraId="0DCAD238" w14:textId="719B9266" w:rsidR="005E7CE2" w:rsidRDefault="00E25A90" w:rsidP="000C1B09">
      <w:pPr>
        <w:pStyle w:val="Puces1-texte"/>
        <w:ind w:left="714" w:hanging="357"/>
      </w:pPr>
      <w:r>
        <w:t>l</w:t>
      </w:r>
      <w:r w:rsidR="005E7CE2" w:rsidRPr="005E7CE2">
        <w:t xml:space="preserve">a description et la séquence de réalisation des travaux nécessaires au maintien de la circulation et </w:t>
      </w:r>
      <w:r w:rsidR="004368EF">
        <w:t>des dispositifs de</w:t>
      </w:r>
      <w:r w:rsidR="005E7CE2" w:rsidRPr="005E7CE2">
        <w:t xml:space="preserve"> signalisation;</w:t>
      </w:r>
    </w:p>
    <w:p w14:paraId="3C03DE3D" w14:textId="0D4CF960" w:rsidR="00EF2B17" w:rsidRPr="005E7CE2" w:rsidRDefault="00EF2B17" w:rsidP="000C1B09">
      <w:pPr>
        <w:pStyle w:val="Puces1-texte"/>
        <w:ind w:left="714" w:hanging="357"/>
      </w:pPr>
      <w:r>
        <w:t>la description de la séquence de réalisation des travaux nécessaires au maintien des détours requis;</w:t>
      </w:r>
    </w:p>
    <w:p w14:paraId="78E1D274" w14:textId="6135517F" w:rsidR="002A508D" w:rsidRPr="005E7CE2" w:rsidDel="002732C6" w:rsidRDefault="002A508D" w:rsidP="002A508D">
      <w:pPr>
        <w:pStyle w:val="Puces1-texte"/>
        <w:ind w:left="714" w:hanging="357"/>
      </w:pPr>
      <w:r w:rsidDel="002732C6">
        <w:t>l</w:t>
      </w:r>
      <w:r w:rsidRPr="005E7CE2" w:rsidDel="002732C6">
        <w:t xml:space="preserve">’emplacement de l’aire d’entreposage hors </w:t>
      </w:r>
      <w:r w:rsidDel="002732C6">
        <w:t>zone de travaux</w:t>
      </w:r>
      <w:r w:rsidRPr="005E7CE2" w:rsidDel="002732C6">
        <w:t xml:space="preserve"> et la </w:t>
      </w:r>
      <w:r w:rsidDel="002732C6">
        <w:t>méthode</w:t>
      </w:r>
      <w:r w:rsidRPr="005E7CE2" w:rsidDel="002732C6">
        <w:t xml:space="preserve"> de remisage </w:t>
      </w:r>
      <w:r w:rsidDel="002732C6">
        <w:t>dans la zone de travaux</w:t>
      </w:r>
      <w:r w:rsidRPr="005E7CE2" w:rsidDel="002732C6">
        <w:t xml:space="preserve"> du matériel inutilisé;</w:t>
      </w:r>
    </w:p>
    <w:p w14:paraId="0A53B6D6" w14:textId="705205B9" w:rsidR="002A508D" w:rsidRPr="005E7CE2" w:rsidDel="002732C6" w:rsidRDefault="002A508D" w:rsidP="002A508D">
      <w:pPr>
        <w:pStyle w:val="Puces1-texte"/>
        <w:ind w:left="714" w:hanging="357"/>
      </w:pPr>
      <w:r w:rsidDel="002732C6">
        <w:t>l</w:t>
      </w:r>
      <w:r w:rsidRPr="005E7CE2" w:rsidDel="002732C6">
        <w:t>’emplacement de l’aire requis pour l’organisation d</w:t>
      </w:r>
      <w:r w:rsidDel="002732C6">
        <w:t>u</w:t>
      </w:r>
      <w:r w:rsidRPr="005E7CE2" w:rsidDel="002732C6">
        <w:t xml:space="preserve"> chantier (roulotte du bureau, l’aire de repos, etc.)</w:t>
      </w:r>
      <w:r w:rsidDel="002732C6">
        <w:t>, sauf s’il est prévu hors de la zone de travaux</w:t>
      </w:r>
      <w:r w:rsidRPr="005E7CE2" w:rsidDel="002732C6">
        <w:t xml:space="preserve">; </w:t>
      </w:r>
    </w:p>
    <w:p w14:paraId="60DE4BC0" w14:textId="77777777" w:rsidR="00AD3A81" w:rsidRDefault="00E25A90" w:rsidP="000C1B09">
      <w:pPr>
        <w:pStyle w:val="Puces1-texte"/>
        <w:ind w:left="714" w:hanging="357"/>
      </w:pPr>
      <w:r>
        <w:t>l</w:t>
      </w:r>
      <w:r w:rsidR="005E7CE2" w:rsidRPr="005E7CE2">
        <w:t>a description des fermetures de voies requises</w:t>
      </w:r>
      <w:r w:rsidR="00AD3A81">
        <w:t>;</w:t>
      </w:r>
    </w:p>
    <w:p w14:paraId="34671002" w14:textId="77777777" w:rsidR="00456F9B" w:rsidRDefault="00AD3A81" w:rsidP="000C1B09">
      <w:pPr>
        <w:pStyle w:val="Puces1-texte"/>
        <w:ind w:left="714" w:hanging="357"/>
      </w:pPr>
      <w:r>
        <w:t>la</w:t>
      </w:r>
      <w:r w:rsidR="005E7CE2" w:rsidRPr="005E7CE2">
        <w:t xml:space="preserve"> gestion des accès au chantier</w:t>
      </w:r>
      <w:r w:rsidR="00456F9B">
        <w:t>;</w:t>
      </w:r>
      <w:r w:rsidR="005E7CE2" w:rsidRPr="005E7CE2">
        <w:t xml:space="preserve"> </w:t>
      </w:r>
    </w:p>
    <w:p w14:paraId="4A9C0690" w14:textId="38F1AA58" w:rsidR="002A508D" w:rsidRPr="005E7CE2" w:rsidDel="002732C6" w:rsidRDefault="002A508D" w:rsidP="002A508D">
      <w:pPr>
        <w:pStyle w:val="Puces1-texte"/>
        <w:ind w:left="714" w:hanging="357"/>
      </w:pPr>
      <w:r w:rsidDel="002732C6">
        <w:t>l</w:t>
      </w:r>
      <w:r w:rsidRPr="005E7CE2" w:rsidDel="002732C6">
        <w:t>es mesures prises pour protéger les travailleurs;</w:t>
      </w:r>
    </w:p>
    <w:p w14:paraId="5EB4946F" w14:textId="475438C3" w:rsidR="002A508D" w:rsidDel="002732C6" w:rsidRDefault="002A508D" w:rsidP="002A508D">
      <w:pPr>
        <w:pStyle w:val="Puces1-texte"/>
        <w:ind w:left="714" w:hanging="357"/>
      </w:pPr>
      <w:r w:rsidDel="002732C6">
        <w:t>l</w:t>
      </w:r>
      <w:r w:rsidRPr="00252137" w:rsidDel="002732C6">
        <w:t>’horaire des travaux, indiquant notamment les périodes où il n’y a pas de travaux;</w:t>
      </w:r>
    </w:p>
    <w:p w14:paraId="51312B43" w14:textId="6B31EF02" w:rsidR="005E7CE2" w:rsidRPr="00252137" w:rsidRDefault="00AD3A81" w:rsidP="000C1B09">
      <w:pPr>
        <w:pStyle w:val="Puces1-texte"/>
        <w:ind w:left="714" w:hanging="357"/>
      </w:pPr>
      <w:r>
        <w:t>l</w:t>
      </w:r>
      <w:r w:rsidR="005E7CE2" w:rsidRPr="00252137">
        <w:t xml:space="preserve">es modifications et les mesures prévues pour la signalisation </w:t>
      </w:r>
      <w:r>
        <w:t xml:space="preserve">pendant </w:t>
      </w:r>
      <w:r w:rsidR="00D109FC">
        <w:t xml:space="preserve">les interruptions des </w:t>
      </w:r>
      <w:r w:rsidR="005E7CE2" w:rsidRPr="00252137">
        <w:t>travaux</w:t>
      </w:r>
      <w:r>
        <w:t xml:space="preserve"> (</w:t>
      </w:r>
      <w:r w:rsidR="00D109FC">
        <w:t xml:space="preserve">période de vacances de la construction, jours fériés, </w:t>
      </w:r>
      <w:r>
        <w:t>fin</w:t>
      </w:r>
      <w:r w:rsidR="00D109FC">
        <w:t>s</w:t>
      </w:r>
      <w:r>
        <w:t xml:space="preserve"> de semaine, etc.)</w:t>
      </w:r>
      <w:r w:rsidR="005E7CE2" w:rsidRPr="00252137">
        <w:t>;</w:t>
      </w:r>
    </w:p>
    <w:p w14:paraId="10A87857" w14:textId="3C279B54" w:rsidR="00456F9B" w:rsidRDefault="00AD3A81" w:rsidP="000C1B09">
      <w:pPr>
        <w:pStyle w:val="Puces1-texte"/>
        <w:ind w:left="714" w:hanging="357"/>
      </w:pPr>
      <w:r>
        <w:t>l</w:t>
      </w:r>
      <w:r w:rsidR="005E7CE2" w:rsidRPr="00252137">
        <w:t>es modifications prévues aux limites de vitesse selon l’horaire</w:t>
      </w:r>
      <w:r>
        <w:t>, le</w:t>
      </w:r>
      <w:r w:rsidR="00D109FC">
        <w:t>s</w:t>
      </w:r>
      <w:r>
        <w:t xml:space="preserve"> changement</w:t>
      </w:r>
      <w:r w:rsidR="00D109FC">
        <w:t>s</w:t>
      </w:r>
      <w:r>
        <w:t xml:space="preserve"> de configuration</w:t>
      </w:r>
      <w:r w:rsidR="005E7CE2" w:rsidRPr="00252137">
        <w:t xml:space="preserve"> et les phases de travaux</w:t>
      </w:r>
      <w:r w:rsidR="00456F9B">
        <w:t>;</w:t>
      </w:r>
    </w:p>
    <w:p w14:paraId="66557C5C" w14:textId="39648F0A" w:rsidR="005E7CE2" w:rsidRDefault="00756A73" w:rsidP="000C1B09">
      <w:pPr>
        <w:pStyle w:val="Puces1-texte"/>
        <w:ind w:left="714" w:hanging="357"/>
      </w:pPr>
      <w:r>
        <w:lastRenderedPageBreak/>
        <w:t xml:space="preserve">la fréquence d’inspection et </w:t>
      </w:r>
      <w:r w:rsidR="00456F9B">
        <w:t xml:space="preserve">les périodes d’entretien des dispositifs </w:t>
      </w:r>
      <w:r w:rsidR="006C7EB8">
        <w:t xml:space="preserve">de signalisation et des dispositifs de retenue </w:t>
      </w:r>
      <w:r w:rsidR="00456F9B">
        <w:t>présents sur le réseau routier et sur le détour</w:t>
      </w:r>
      <w:r w:rsidR="00621524">
        <w:t>;</w:t>
      </w:r>
    </w:p>
    <w:p w14:paraId="20CF4A2E" w14:textId="65E1FCF2" w:rsidR="00F42B32" w:rsidRDefault="008A2516" w:rsidP="00F42B32">
      <w:pPr>
        <w:pStyle w:val="Puces1-texte"/>
        <w:ind w:left="714" w:hanging="357"/>
      </w:pPr>
      <w:r>
        <w:t>l</w:t>
      </w:r>
      <w:r w:rsidR="00F42B32">
        <w:t xml:space="preserve">e plan de travail d’installation et </w:t>
      </w:r>
      <w:r w:rsidR="00621524">
        <w:t xml:space="preserve">de </w:t>
      </w:r>
      <w:r w:rsidR="00EF5AAC">
        <w:t>démantèlement</w:t>
      </w:r>
      <w:r w:rsidR="00F42B32">
        <w:t xml:space="preserve"> des dispositifs de retenu</w:t>
      </w:r>
      <w:r>
        <w:t>e</w:t>
      </w:r>
      <w:r w:rsidR="00F42B32">
        <w:t xml:space="preserve">, s’il y a lieu, préparé selon les exigences de l’article </w:t>
      </w:r>
      <w:r w:rsidR="00F42B32" w:rsidRPr="003A6EA7">
        <w:rPr>
          <w:highlight w:val="yellow"/>
        </w:rPr>
        <w:t>1</w:t>
      </w:r>
      <w:r w:rsidR="00BD6BCE" w:rsidRPr="00BD6BCE">
        <w:rPr>
          <w:highlight w:val="yellow"/>
        </w:rPr>
        <w:t>6</w:t>
      </w:r>
      <w:r w:rsidR="00F42B32">
        <w:t xml:space="preserve"> « Dispositifs de retenue pour chantiers »;</w:t>
      </w:r>
    </w:p>
    <w:p w14:paraId="4452DDAA" w14:textId="79FFA5FE" w:rsidR="00F42B32" w:rsidRDefault="00F42B32" w:rsidP="008A2516">
      <w:pPr>
        <w:pStyle w:val="Puces1-texte"/>
        <w:ind w:left="714" w:hanging="357"/>
      </w:pPr>
      <w:r>
        <w:t>la description des modifications des dispositifs de sécurité permanents (bande rugueuse, clôtures, etc.).</w:t>
      </w:r>
    </w:p>
    <w:p w14:paraId="7890B926" w14:textId="77777777" w:rsidR="005E7CE2" w:rsidRPr="005E7CE2" w:rsidRDefault="005E7CE2" w:rsidP="00A21CD9">
      <w:pPr>
        <w:pStyle w:val="Titre2"/>
      </w:pPr>
      <w:bookmarkStart w:id="535" w:name="_Toc74317342"/>
      <w:bookmarkStart w:id="536" w:name="_Toc97816526"/>
      <w:r w:rsidRPr="005E7CE2">
        <w:t>Plans et dessins</w:t>
      </w:r>
      <w:bookmarkStart w:id="537" w:name="_Toc490569096"/>
      <w:bookmarkStart w:id="538" w:name="_Toc490569591"/>
      <w:bookmarkStart w:id="539" w:name="_Toc490570144"/>
      <w:bookmarkStart w:id="540" w:name="_Toc490570721"/>
      <w:bookmarkStart w:id="541" w:name="_Toc490575134"/>
      <w:bookmarkStart w:id="542" w:name="_Toc490575386"/>
      <w:bookmarkStart w:id="543" w:name="_Toc490575638"/>
      <w:bookmarkStart w:id="544" w:name="_Toc490575890"/>
      <w:bookmarkStart w:id="545" w:name="_Toc490576142"/>
      <w:bookmarkStart w:id="546" w:name="_Toc490576394"/>
      <w:bookmarkStart w:id="547" w:name="_Toc490576646"/>
      <w:bookmarkStart w:id="548" w:name="_Toc490653371"/>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14:paraId="05851A6B" w14:textId="2FFDF849" w:rsidR="005E7CE2" w:rsidRDefault="005E7CE2" w:rsidP="00F4098D">
      <w:pPr>
        <w:pStyle w:val="Titre3"/>
      </w:pPr>
      <w:bookmarkStart w:id="549" w:name="_Toc37169355"/>
      <w:bookmarkStart w:id="550" w:name="_Toc74317343"/>
      <w:bookmarkStart w:id="551" w:name="_Toc97816527"/>
      <w:r w:rsidRPr="005E7CE2">
        <w:t>Plans et dessins de signalisation fournis par le Ministère</w:t>
      </w:r>
      <w:bookmarkEnd w:id="549"/>
      <w:bookmarkEnd w:id="550"/>
      <w:bookmarkEnd w:id="551"/>
    </w:p>
    <w:p w14:paraId="0733BE5C" w14:textId="0BB49DE2" w:rsidR="003014E2" w:rsidRPr="000E2C72" w:rsidRDefault="00E940E5" w:rsidP="000E2C72">
      <w:pPr>
        <w:pStyle w:val="Masqu"/>
      </w:pPr>
      <w:r w:rsidRPr="000E2C72">
        <w:t>Cet</w:t>
      </w:r>
      <w:r w:rsidR="00756A73" w:rsidRPr="000E2C72">
        <w:t xml:space="preserve"> article</w:t>
      </w:r>
      <w:r w:rsidRPr="000E2C72">
        <w:t xml:space="preserve"> est applicable si le </w:t>
      </w:r>
      <w:r w:rsidR="0094291C" w:rsidRPr="000E2C72">
        <w:t>responsable du devis</w:t>
      </w:r>
      <w:r w:rsidRPr="000E2C72">
        <w:t xml:space="preserve"> </w:t>
      </w:r>
      <w:r w:rsidR="006E33F5" w:rsidRPr="000E2C72">
        <w:t>présente</w:t>
      </w:r>
      <w:r w:rsidR="003014E2" w:rsidRPr="000E2C72">
        <w:t xml:space="preserve"> les dessins et </w:t>
      </w:r>
      <w:r w:rsidR="006E33F5" w:rsidRPr="000E2C72">
        <w:t xml:space="preserve">les </w:t>
      </w:r>
      <w:r w:rsidR="003014E2" w:rsidRPr="000E2C72">
        <w:t>plans de signalisation</w:t>
      </w:r>
      <w:r w:rsidR="006E33F5" w:rsidRPr="000E2C72">
        <w:t xml:space="preserve"> en annexe au devis</w:t>
      </w:r>
      <w:r w:rsidRPr="000E2C72">
        <w:t>.</w:t>
      </w:r>
      <w:r w:rsidR="00005375" w:rsidRPr="000E2C72">
        <w:t xml:space="preserve"> </w:t>
      </w:r>
    </w:p>
    <w:p w14:paraId="3D2AE1FC" w14:textId="4C8149DF" w:rsidR="007638B7" w:rsidRDefault="007638B7" w:rsidP="000E2C72">
      <w:r w:rsidRPr="007638B7">
        <w:t xml:space="preserve">En complément </w:t>
      </w:r>
      <w:r w:rsidR="009A068C">
        <w:t>au</w:t>
      </w:r>
      <w:r w:rsidR="00FB6E30">
        <w:t>x spécifications présentées au</w:t>
      </w:r>
      <w:r w:rsidR="009A068C" w:rsidRPr="007638B7">
        <w:t xml:space="preserve"> </w:t>
      </w:r>
      <w:r w:rsidRPr="009A068C">
        <w:rPr>
          <w:i/>
          <w:iCs/>
        </w:rPr>
        <w:t>Tome V – Signalisation routière</w:t>
      </w:r>
      <w:r w:rsidRPr="000E2C72">
        <w:t xml:space="preserve"> et aux exigences de l’article </w:t>
      </w:r>
      <w:r w:rsidR="007761EE" w:rsidRPr="004A775C">
        <w:rPr>
          <w:highlight w:val="yellow"/>
        </w:rPr>
        <w:t>6.6.4</w:t>
      </w:r>
      <w:r w:rsidR="007761EE">
        <w:t xml:space="preserve"> </w:t>
      </w:r>
      <w:r w:rsidRPr="000E2C72">
        <w:t>« Plans de signalisation » du CCDG</w:t>
      </w:r>
      <w:r w:rsidRPr="007638B7">
        <w:t xml:space="preserve">, l’entrepreneur doit utiliser les plans et les dessins spécifiques de signalisation </w:t>
      </w:r>
      <w:r w:rsidR="006E33F5">
        <w:t xml:space="preserve">présentés au </w:t>
      </w:r>
      <w:r w:rsidRPr="007638B7">
        <w:t>devis</w:t>
      </w:r>
      <w:r w:rsidR="004E4679">
        <w:t>.</w:t>
      </w:r>
    </w:p>
    <w:p w14:paraId="03863F2C" w14:textId="4D16B1A8" w:rsidR="005E7CE2" w:rsidRDefault="005E7CE2" w:rsidP="005E7CE2">
      <w:pPr>
        <w:pStyle w:val="Titre3"/>
      </w:pPr>
      <w:bookmarkStart w:id="552" w:name="_Toc37169356"/>
      <w:bookmarkStart w:id="553" w:name="_Toc74317344"/>
      <w:bookmarkStart w:id="554" w:name="_Toc97816528"/>
      <w:r w:rsidRPr="005E7CE2">
        <w:t>Plans fournis par l’entrepreneur</w:t>
      </w:r>
      <w:bookmarkEnd w:id="552"/>
      <w:bookmarkEnd w:id="553"/>
      <w:bookmarkEnd w:id="554"/>
    </w:p>
    <w:p w14:paraId="3ED15D01" w14:textId="2BFDB084" w:rsidR="009A068C" w:rsidRPr="009A068C" w:rsidRDefault="009A068C" w:rsidP="00821FFC">
      <w:pPr>
        <w:pStyle w:val="Masqu"/>
      </w:pPr>
      <w:r w:rsidRPr="00A51CD2">
        <w:t>Lorsque les plans de signalisation doivent être fournis par l’entrepreneur, le responsable du devis doit ajuster l’article suivant aux besoins du projet.</w:t>
      </w:r>
    </w:p>
    <w:p w14:paraId="3739415C" w14:textId="33466E30" w:rsidR="007638B7" w:rsidRPr="00750999" w:rsidRDefault="007638B7" w:rsidP="00464470">
      <w:pPr>
        <w:pStyle w:val="Titre4"/>
      </w:pPr>
      <w:bookmarkStart w:id="555" w:name="_Toc97816529"/>
      <w:r w:rsidRPr="00750999">
        <w:t>Exigences générales</w:t>
      </w:r>
      <w:bookmarkEnd w:id="555"/>
    </w:p>
    <w:p w14:paraId="1913605F" w14:textId="45C39CB1" w:rsidR="005E7CE2" w:rsidRDefault="005E7CE2" w:rsidP="00887C00">
      <w:pPr>
        <w:rPr>
          <w:bCs/>
        </w:rPr>
      </w:pPr>
      <w:r w:rsidRPr="00AB67FD">
        <w:t>L’entrepreneur doit transmettre au Ministère pour commentaire</w:t>
      </w:r>
      <w:r>
        <w:t> :</w:t>
      </w:r>
      <w:r w:rsidRPr="00AB67FD">
        <w:t xml:space="preserve"> </w:t>
      </w:r>
    </w:p>
    <w:p w14:paraId="1764D709" w14:textId="77777777" w:rsidR="005E7CE2" w:rsidRPr="005E7CE2" w:rsidRDefault="005E7CE2" w:rsidP="005526CA">
      <w:pPr>
        <w:pStyle w:val="Puces1-texte"/>
        <w:ind w:left="714" w:hanging="357"/>
        <w:rPr>
          <w:rFonts w:eastAsiaTheme="minorHAnsi"/>
        </w:rPr>
      </w:pPr>
      <w:r w:rsidRPr="005E7CE2">
        <w:rPr>
          <w:rFonts w:eastAsiaTheme="minorHAnsi"/>
        </w:rPr>
        <w:t xml:space="preserve">un original numérique des plans signés en </w:t>
      </w:r>
      <w:r w:rsidRPr="00E71131">
        <w:rPr>
          <w:rFonts w:eastAsiaTheme="minorHAnsi"/>
          <w:highlight w:val="yellow"/>
        </w:rPr>
        <w:t>format PDF/A-1b</w:t>
      </w:r>
      <w:r w:rsidRPr="005E7CE2">
        <w:rPr>
          <w:rFonts w:eastAsiaTheme="minorHAnsi"/>
        </w:rPr>
        <w:t xml:space="preserve">; </w:t>
      </w:r>
    </w:p>
    <w:p w14:paraId="3E27853E" w14:textId="67479A0F" w:rsidR="005E7CE2" w:rsidRPr="00D931D6" w:rsidRDefault="00A3605C" w:rsidP="005526CA">
      <w:pPr>
        <w:pStyle w:val="Puces1-texte"/>
        <w:ind w:left="714" w:hanging="357"/>
        <w:rPr>
          <w:rFonts w:eastAsiaTheme="minorHAnsi"/>
        </w:rPr>
      </w:pPr>
      <w:r w:rsidRPr="005E7CE2">
        <w:rPr>
          <w:rFonts w:eastAsiaTheme="minorHAnsi"/>
        </w:rPr>
        <w:t>s’il y a lieu</w:t>
      </w:r>
      <w:r>
        <w:rPr>
          <w:rFonts w:eastAsiaTheme="minorHAnsi"/>
        </w:rPr>
        <w:t xml:space="preserve">, </w:t>
      </w:r>
      <w:r w:rsidR="005E7CE2" w:rsidRPr="005E7CE2">
        <w:rPr>
          <w:rFonts w:eastAsiaTheme="minorHAnsi"/>
        </w:rPr>
        <w:t xml:space="preserve">une copie numérique </w:t>
      </w:r>
      <w:r w:rsidR="00051003">
        <w:rPr>
          <w:rFonts w:eastAsiaTheme="minorHAnsi"/>
        </w:rPr>
        <w:t xml:space="preserve">de l’ensemble </w:t>
      </w:r>
      <w:r w:rsidR="005E7CE2" w:rsidRPr="005E7CE2">
        <w:rPr>
          <w:rFonts w:eastAsiaTheme="minorHAnsi"/>
        </w:rPr>
        <w:t>des dessins normalisés qu’il envisage utiliser accompagné</w:t>
      </w:r>
      <w:r w:rsidR="00287B9A">
        <w:rPr>
          <w:rFonts w:eastAsiaTheme="minorHAnsi"/>
        </w:rPr>
        <w:t>e</w:t>
      </w:r>
      <w:r w:rsidR="005E7CE2" w:rsidRPr="005E7CE2">
        <w:rPr>
          <w:rFonts w:eastAsiaTheme="minorHAnsi"/>
        </w:rPr>
        <w:t xml:space="preserve"> d’une attestation préparée selon les exigences de l’article </w:t>
      </w:r>
      <w:r w:rsidR="000A3CF5" w:rsidRPr="000A3CF5">
        <w:rPr>
          <w:rFonts w:eastAsiaTheme="minorHAnsi"/>
          <w:highlight w:val="yellow"/>
        </w:rPr>
        <w:t>6.6.4</w:t>
      </w:r>
      <w:r w:rsidR="000A3CF5">
        <w:rPr>
          <w:rFonts w:eastAsiaTheme="minorHAnsi"/>
        </w:rPr>
        <w:t xml:space="preserve"> </w:t>
      </w:r>
      <w:r w:rsidR="005E7CE2" w:rsidRPr="005E7CE2">
        <w:rPr>
          <w:rFonts w:eastAsiaTheme="minorHAnsi"/>
        </w:rPr>
        <w:t>«</w:t>
      </w:r>
      <w:r w:rsidR="00287B9A">
        <w:rPr>
          <w:rFonts w:eastAsiaTheme="minorHAnsi"/>
        </w:rPr>
        <w:t> </w:t>
      </w:r>
      <w:r w:rsidR="005E7CE2" w:rsidRPr="005E7CE2">
        <w:rPr>
          <w:rFonts w:eastAsiaTheme="minorHAnsi"/>
        </w:rPr>
        <w:t>Plans de signalisation</w:t>
      </w:r>
      <w:r w:rsidR="00287B9A">
        <w:rPr>
          <w:rFonts w:eastAsiaTheme="minorHAnsi"/>
        </w:rPr>
        <w:t> </w:t>
      </w:r>
      <w:r w:rsidR="005E7CE2" w:rsidRPr="005E7CE2">
        <w:rPr>
          <w:rFonts w:eastAsiaTheme="minorHAnsi"/>
        </w:rPr>
        <w:t>» du CCDG</w:t>
      </w:r>
      <w:r w:rsidR="00D931D6">
        <w:rPr>
          <w:rFonts w:eastAsiaTheme="minorHAnsi"/>
        </w:rPr>
        <w:t>.</w:t>
      </w:r>
    </w:p>
    <w:p w14:paraId="0D2F669B" w14:textId="61D035EB" w:rsidR="005E7CE2" w:rsidRPr="005E7CE2" w:rsidRDefault="005E7CE2" w:rsidP="006E716C">
      <w:r w:rsidRPr="00051003">
        <w:rPr>
          <w:highlight w:val="yellow"/>
        </w:rPr>
        <w:t xml:space="preserve">De plus, l’entrepreneur doit fournir </w:t>
      </w:r>
      <w:r w:rsidRPr="00D273A4">
        <w:rPr>
          <w:highlight w:val="yellow"/>
        </w:rPr>
        <w:t>3</w:t>
      </w:r>
      <w:r w:rsidR="00CE1683">
        <w:rPr>
          <w:highlight w:val="yellow"/>
        </w:rPr>
        <w:t> </w:t>
      </w:r>
      <w:r w:rsidRPr="00D273A4">
        <w:rPr>
          <w:highlight w:val="yellow"/>
        </w:rPr>
        <w:t>copies papier</w:t>
      </w:r>
      <w:r w:rsidRPr="00051003">
        <w:rPr>
          <w:highlight w:val="yellow"/>
        </w:rPr>
        <w:t xml:space="preserve"> sur un format minimal de </w:t>
      </w:r>
      <w:r w:rsidRPr="00D273A4">
        <w:rPr>
          <w:highlight w:val="yellow"/>
        </w:rPr>
        <w:t>280</w:t>
      </w:r>
      <w:r w:rsidR="006E716C" w:rsidRPr="00D273A4">
        <w:rPr>
          <w:highlight w:val="yellow"/>
        </w:rPr>
        <w:t> </w:t>
      </w:r>
      <w:r w:rsidRPr="00D273A4">
        <w:rPr>
          <w:highlight w:val="yellow"/>
        </w:rPr>
        <w:t>mm x 430 mm (11 po x 17 po)</w:t>
      </w:r>
      <w:r w:rsidRPr="00051003">
        <w:rPr>
          <w:highlight w:val="yellow"/>
        </w:rPr>
        <w:t>.</w:t>
      </w:r>
    </w:p>
    <w:p w14:paraId="53BA3CAF" w14:textId="40EE2AD5" w:rsidR="00BC5350" w:rsidRDefault="005E7CE2" w:rsidP="005E7CE2">
      <w:r w:rsidRPr="005E7CE2">
        <w:t xml:space="preserve">Les plans doivent être préparés conformément au </w:t>
      </w:r>
      <w:r w:rsidRPr="005E7CE2">
        <w:rPr>
          <w:i/>
        </w:rPr>
        <w:t xml:space="preserve">Guide de </w:t>
      </w:r>
      <w:r w:rsidR="00FD6B97">
        <w:rPr>
          <w:i/>
        </w:rPr>
        <w:t>réalisation</w:t>
      </w:r>
      <w:r w:rsidR="00FD6B97" w:rsidRPr="005E7CE2">
        <w:rPr>
          <w:i/>
        </w:rPr>
        <w:t xml:space="preserve"> </w:t>
      </w:r>
      <w:r w:rsidRPr="005E7CE2">
        <w:rPr>
          <w:i/>
        </w:rPr>
        <w:t>de plans d’infrastructures de transport</w:t>
      </w:r>
      <w:r w:rsidRPr="005E7CE2">
        <w:t xml:space="preserve">, disponible sur </w:t>
      </w:r>
      <w:r w:rsidR="00756A73">
        <w:t>le site</w:t>
      </w:r>
      <w:r w:rsidRPr="005E7CE2">
        <w:t xml:space="preserve"> Web du Ministère</w:t>
      </w:r>
      <w:r w:rsidR="00756A73">
        <w:t>.</w:t>
      </w:r>
      <w:r w:rsidR="00D273A4">
        <w:t xml:space="preserve"> </w:t>
      </w:r>
    </w:p>
    <w:p w14:paraId="39B87679" w14:textId="2165A6BC" w:rsidR="005E7CE2" w:rsidRPr="00CA5149" w:rsidRDefault="005E7CE2" w:rsidP="005E7CE2">
      <w:r w:rsidRPr="00CA5149">
        <w:t>Notamment, les plans de gestion de la circulation et de la signalisation doivent être identifiés par leur statut «</w:t>
      </w:r>
      <w:r w:rsidR="00287B9A">
        <w:t> </w:t>
      </w:r>
      <w:r w:rsidRPr="00CA5149">
        <w:t>GC</w:t>
      </w:r>
      <w:r w:rsidR="00287B9A">
        <w:t> </w:t>
      </w:r>
      <w:r w:rsidRPr="00CA5149">
        <w:t>» et numérotés conformément à la nomenclature du Ministère.</w:t>
      </w:r>
    </w:p>
    <w:p w14:paraId="74A5CEEE" w14:textId="708953C4" w:rsidR="005E7CE2" w:rsidRPr="006C4F3B" w:rsidRDefault="005E7CE2" w:rsidP="005E7CE2">
      <w:r w:rsidRPr="001E6C4C">
        <w:t xml:space="preserve">Ces plans doivent être à l’échelle minimale de </w:t>
      </w:r>
      <w:r w:rsidRPr="001E6C4C">
        <w:rPr>
          <w:highlight w:val="yellow"/>
        </w:rPr>
        <w:t>1/1 000 et, pour les détour</w:t>
      </w:r>
      <w:r w:rsidR="00F14937" w:rsidRPr="001E6C4C">
        <w:rPr>
          <w:highlight w:val="yellow"/>
        </w:rPr>
        <w:t>s</w:t>
      </w:r>
      <w:r w:rsidRPr="001E6C4C">
        <w:rPr>
          <w:highlight w:val="yellow"/>
        </w:rPr>
        <w:t>, à l’échelle minimale de 1/2 000</w:t>
      </w:r>
      <w:r w:rsidRPr="001E6C4C">
        <w:t>. Ils doivent être faits sur les fonds de plans du Ministère lorsque ceux-ci sont disponibles.</w:t>
      </w:r>
    </w:p>
    <w:p w14:paraId="647F4F0D" w14:textId="4B753BFE" w:rsidR="005E7CE2" w:rsidRPr="008957C5" w:rsidRDefault="007638B7" w:rsidP="006E716C">
      <w:pPr>
        <w:pStyle w:val="Titre4"/>
      </w:pPr>
      <w:bookmarkStart w:id="556" w:name="_Toc490569595"/>
      <w:bookmarkStart w:id="557" w:name="_Toc490570148"/>
      <w:bookmarkStart w:id="558" w:name="_Toc490570725"/>
      <w:bookmarkStart w:id="559" w:name="_Toc490575138"/>
      <w:bookmarkStart w:id="560" w:name="_Toc490575390"/>
      <w:bookmarkStart w:id="561" w:name="_Toc490575642"/>
      <w:bookmarkStart w:id="562" w:name="_Toc490575894"/>
      <w:bookmarkStart w:id="563" w:name="_Toc490576146"/>
      <w:bookmarkStart w:id="564" w:name="_Toc490576398"/>
      <w:bookmarkStart w:id="565" w:name="_Toc490576650"/>
      <w:bookmarkStart w:id="566" w:name="_Toc490653375"/>
      <w:bookmarkStart w:id="567" w:name="_Toc37169357"/>
      <w:bookmarkStart w:id="568" w:name="_Toc97816530"/>
      <w:bookmarkEnd w:id="556"/>
      <w:bookmarkEnd w:id="557"/>
      <w:bookmarkEnd w:id="558"/>
      <w:bookmarkEnd w:id="559"/>
      <w:bookmarkEnd w:id="560"/>
      <w:bookmarkEnd w:id="561"/>
      <w:bookmarkEnd w:id="562"/>
      <w:bookmarkEnd w:id="563"/>
      <w:bookmarkEnd w:id="564"/>
      <w:bookmarkEnd w:id="565"/>
      <w:bookmarkEnd w:id="566"/>
      <w:r>
        <w:t>P</w:t>
      </w:r>
      <w:r w:rsidR="005E7CE2">
        <w:t>lans de signalisation</w:t>
      </w:r>
      <w:bookmarkEnd w:id="567"/>
      <w:bookmarkEnd w:id="568"/>
    </w:p>
    <w:p w14:paraId="14BF3B18" w14:textId="32622573" w:rsidR="00D931D6" w:rsidRDefault="00D931D6" w:rsidP="00D931D6">
      <w:r>
        <w:t>L</w:t>
      </w:r>
      <w:r w:rsidR="00561871">
        <w:t xml:space="preserve">es plans </w:t>
      </w:r>
      <w:r w:rsidR="00EA0E9F">
        <w:t xml:space="preserve">de signalisation </w:t>
      </w:r>
      <w:r w:rsidR="00561871">
        <w:t xml:space="preserve">de </w:t>
      </w:r>
      <w:r w:rsidR="00DA4039">
        <w:t>chaque phase</w:t>
      </w:r>
      <w:r>
        <w:t xml:space="preserve"> </w:t>
      </w:r>
      <w:r w:rsidR="00D273A4">
        <w:t xml:space="preserve">de travaux </w:t>
      </w:r>
      <w:r>
        <w:t>doi</w:t>
      </w:r>
      <w:r w:rsidR="00561871">
        <w:t>vent</w:t>
      </w:r>
      <w:r>
        <w:t xml:space="preserve"> </w:t>
      </w:r>
      <w:r w:rsidR="00561871">
        <w:t>contenir</w:t>
      </w:r>
      <w:r>
        <w:t>, sans s’y limiter :</w:t>
      </w:r>
    </w:p>
    <w:p w14:paraId="07C5FC9C" w14:textId="28E17386" w:rsidR="00561871" w:rsidRDefault="00561871" w:rsidP="00287B9A">
      <w:pPr>
        <w:pStyle w:val="Puces1-texte"/>
        <w:ind w:left="714" w:hanging="357"/>
      </w:pPr>
      <w:r>
        <w:t>l</w:t>
      </w:r>
      <w:r w:rsidR="005E7CE2" w:rsidRPr="00E940E5">
        <w:t>es détail</w:t>
      </w:r>
      <w:r>
        <w:t>s d’emplacement</w:t>
      </w:r>
      <w:r w:rsidR="005E7CE2" w:rsidRPr="00E940E5">
        <w:t xml:space="preserve"> </w:t>
      </w:r>
      <w:r>
        <w:t>d</w:t>
      </w:r>
      <w:r w:rsidR="005E7CE2" w:rsidRPr="00E940E5">
        <w:t>es dispositifs de signalisation</w:t>
      </w:r>
      <w:r w:rsidR="00E52096">
        <w:t xml:space="preserve">, </w:t>
      </w:r>
      <w:r w:rsidR="00E52096" w:rsidRPr="00E52096">
        <w:rPr>
          <w:highlight w:val="yellow"/>
        </w:rPr>
        <w:t>y inclus les PMVM et radars pédagogique</w:t>
      </w:r>
      <w:r w:rsidR="00E52096" w:rsidRPr="00224281">
        <w:rPr>
          <w:highlight w:val="yellow"/>
        </w:rPr>
        <w:t>s</w:t>
      </w:r>
      <w:r w:rsidR="00224281" w:rsidRPr="00224281">
        <w:rPr>
          <w:highlight w:val="yellow"/>
        </w:rPr>
        <w:t xml:space="preserve"> mobiles</w:t>
      </w:r>
      <w:r w:rsidR="00DE4D63">
        <w:t>;</w:t>
      </w:r>
    </w:p>
    <w:p w14:paraId="7B9EF2B4" w14:textId="04929E0C" w:rsidR="00051003" w:rsidRPr="009F18E8" w:rsidRDefault="00051003" w:rsidP="009F18E8">
      <w:pPr>
        <w:pStyle w:val="Puces1-texte"/>
      </w:pPr>
      <w:r w:rsidRPr="009F18E8">
        <w:t xml:space="preserve">les </w:t>
      </w:r>
      <w:r w:rsidR="007B3B36" w:rsidRPr="009F18E8">
        <w:rPr>
          <w:highlight w:val="yellow"/>
        </w:rPr>
        <w:t>plans</w:t>
      </w:r>
      <w:r w:rsidR="009F18E8" w:rsidRPr="009F18E8">
        <w:rPr>
          <w:highlight w:val="yellow"/>
        </w:rPr>
        <w:t>/</w:t>
      </w:r>
      <w:r w:rsidRPr="009F18E8">
        <w:rPr>
          <w:highlight w:val="yellow"/>
        </w:rPr>
        <w:t>dessins</w:t>
      </w:r>
      <w:r w:rsidRPr="009F18E8">
        <w:t xml:space="preserve"> d’atelier pour les panneaux spéciaux;</w:t>
      </w:r>
    </w:p>
    <w:p w14:paraId="4B7F6570" w14:textId="3CD65257" w:rsidR="0067236B" w:rsidRPr="00815072" w:rsidRDefault="0067236B" w:rsidP="009A0A28">
      <w:pPr>
        <w:pStyle w:val="Masqu"/>
      </w:pPr>
      <w:r w:rsidRPr="00815072">
        <w:t xml:space="preserve">Le </w:t>
      </w:r>
      <w:r w:rsidR="0094291C" w:rsidRPr="00815072">
        <w:t>responsable du devis</w:t>
      </w:r>
      <w:r w:rsidRPr="00815072">
        <w:t xml:space="preserve"> doit tenir compte </w:t>
      </w:r>
      <w:r w:rsidR="00D21904" w:rsidRPr="00815072">
        <w:t>d</w:t>
      </w:r>
      <w:r w:rsidRPr="00815072">
        <w:t xml:space="preserve">es </w:t>
      </w:r>
      <w:r w:rsidR="0083070F">
        <w:t>spécifications</w:t>
      </w:r>
      <w:r w:rsidRPr="00815072">
        <w:t xml:space="preserve"> en lien avec la protection des travailleurs</w:t>
      </w:r>
      <w:r w:rsidR="00D07963">
        <w:t xml:space="preserve"> </w:t>
      </w:r>
      <w:r w:rsidR="002268B3" w:rsidRPr="008A1729">
        <w:t xml:space="preserve">(voir </w:t>
      </w:r>
      <w:r w:rsidR="00240D07" w:rsidRPr="008A1729">
        <w:t xml:space="preserve">les </w:t>
      </w:r>
      <w:r w:rsidR="00A92B64" w:rsidRPr="008A1729">
        <w:t xml:space="preserve">directives </w:t>
      </w:r>
      <w:r w:rsidR="001E6C4C">
        <w:t xml:space="preserve">adressées au </w:t>
      </w:r>
      <w:r w:rsidR="00B216BB" w:rsidRPr="008A1729">
        <w:t xml:space="preserve">responsable du devis </w:t>
      </w:r>
      <w:r w:rsidR="006B2270">
        <w:t xml:space="preserve">présentées </w:t>
      </w:r>
      <w:r w:rsidR="00B216BB" w:rsidRPr="008A1729">
        <w:t xml:space="preserve">à l’article </w:t>
      </w:r>
      <w:r w:rsidR="00B216BB" w:rsidRPr="008A1729">
        <w:rPr>
          <w:highlight w:val="yellow"/>
        </w:rPr>
        <w:t>4.5.1</w:t>
      </w:r>
      <w:r w:rsidR="00B216BB" w:rsidRPr="008A1729">
        <w:t xml:space="preserve"> « Généralité</w:t>
      </w:r>
      <w:r w:rsidR="00AA6659">
        <w:t>s</w:t>
      </w:r>
      <w:r w:rsidR="00B216BB" w:rsidRPr="008A1729">
        <w:t> »</w:t>
      </w:r>
      <w:r w:rsidR="002A508D" w:rsidRPr="008A1729">
        <w:t>)</w:t>
      </w:r>
      <w:r w:rsidRPr="008A1729">
        <w:t>.</w:t>
      </w:r>
      <w:r w:rsidRPr="00815072">
        <w:t xml:space="preserve"> </w:t>
      </w:r>
    </w:p>
    <w:p w14:paraId="5EB149F9" w14:textId="35B89586" w:rsidR="0067236B" w:rsidRPr="002A508D" w:rsidRDefault="0067236B" w:rsidP="00287B9A">
      <w:pPr>
        <w:pStyle w:val="Puces1-texte"/>
        <w:ind w:left="714" w:hanging="357"/>
      </w:pPr>
      <w:r w:rsidRPr="002A508D">
        <w:t>l’aménagement des voies de circulation (ex. : rétrécissement de largeur des voies de circulation) afin de favoriser le respect de la limite de vitesse affichée</w:t>
      </w:r>
      <w:r w:rsidR="00DA4039" w:rsidRPr="002A508D">
        <w:t>;</w:t>
      </w:r>
    </w:p>
    <w:p w14:paraId="57D70E24" w14:textId="0BB1568F" w:rsidR="005E7CE2" w:rsidRDefault="00DA4039" w:rsidP="00287B9A">
      <w:pPr>
        <w:pStyle w:val="Puces1-texte"/>
        <w:ind w:left="714" w:hanging="357"/>
      </w:pPr>
      <w:r>
        <w:t>l</w:t>
      </w:r>
      <w:r w:rsidR="005E7CE2" w:rsidRPr="00E940E5">
        <w:t>e</w:t>
      </w:r>
      <w:r w:rsidR="002A508D">
        <w:t xml:space="preserve"> </w:t>
      </w:r>
      <w:r w:rsidR="005E7CE2" w:rsidRPr="00E940E5">
        <w:t>marquage temporaire dans une zone de travaux</w:t>
      </w:r>
      <w:r>
        <w:t xml:space="preserve">, notamment </w:t>
      </w:r>
      <w:r w:rsidR="005E7CE2" w:rsidRPr="00E940E5">
        <w:t>l’emplacement des lignes de marquage</w:t>
      </w:r>
      <w:r w:rsidR="00687A87">
        <w:t xml:space="preserve">, des marques </w:t>
      </w:r>
      <w:r w:rsidR="005E7CE2" w:rsidRPr="00E940E5">
        <w:t>ponctuel</w:t>
      </w:r>
      <w:r w:rsidR="000806AA">
        <w:t>les</w:t>
      </w:r>
      <w:r w:rsidR="005E7CE2" w:rsidRPr="00E940E5">
        <w:t xml:space="preserve"> à réaliser (musoirs, flèches, etc.)</w:t>
      </w:r>
      <w:r w:rsidR="00687A87">
        <w:t xml:space="preserve">, </w:t>
      </w:r>
      <w:r w:rsidR="005E7CE2" w:rsidRPr="00E940E5">
        <w:t>leurs couleurs</w:t>
      </w:r>
      <w:r w:rsidR="00687A87">
        <w:t xml:space="preserve"> ainsi que</w:t>
      </w:r>
      <w:r w:rsidR="005E7CE2" w:rsidRPr="00E940E5">
        <w:t xml:space="preserve"> le marquage </w:t>
      </w:r>
      <w:r>
        <w:t xml:space="preserve">à </w:t>
      </w:r>
      <w:r w:rsidR="005E7CE2" w:rsidRPr="00E940E5">
        <w:t>effac</w:t>
      </w:r>
      <w:r>
        <w:t>er</w:t>
      </w:r>
      <w:r w:rsidR="00687A87">
        <w:t>;</w:t>
      </w:r>
    </w:p>
    <w:p w14:paraId="2C303BEB" w14:textId="54BDB1C0" w:rsidR="003E50ED" w:rsidRPr="008A1729" w:rsidRDefault="003E50ED" w:rsidP="00FE69B8">
      <w:pPr>
        <w:pStyle w:val="Puces1-texte"/>
        <w:ind w:left="714" w:hanging="357"/>
      </w:pPr>
      <w:r>
        <w:t>l</w:t>
      </w:r>
      <w:r w:rsidRPr="004A012F">
        <w:t xml:space="preserve">e type et la localisation de chacun des accès au chantier ainsi que les plans d’aménagement </w:t>
      </w:r>
      <w:r w:rsidRPr="008A1729">
        <w:t xml:space="preserve">et </w:t>
      </w:r>
      <w:r w:rsidR="00A15AE6" w:rsidRPr="008A1729">
        <w:t>le plan de circulation pour y accéder</w:t>
      </w:r>
      <w:r w:rsidR="006C75FF" w:rsidRPr="008A1729">
        <w:t>;</w:t>
      </w:r>
    </w:p>
    <w:p w14:paraId="7E59407B" w14:textId="3B86CF45" w:rsidR="00E170D2" w:rsidRDefault="00E170D2" w:rsidP="00FE69B8">
      <w:pPr>
        <w:pStyle w:val="Puces1-texte"/>
        <w:ind w:left="714" w:hanging="357"/>
      </w:pPr>
      <w:r>
        <w:lastRenderedPageBreak/>
        <w:t>les aires d’entreposage dans la zone de travaux;</w:t>
      </w:r>
    </w:p>
    <w:p w14:paraId="23BB1CE6" w14:textId="6F752E76" w:rsidR="006C75FF" w:rsidRDefault="00DE4D63" w:rsidP="00AC51BE">
      <w:pPr>
        <w:pStyle w:val="Puces1-texte"/>
        <w:ind w:left="714" w:hanging="357"/>
      </w:pPr>
      <w:r>
        <w:t>l</w:t>
      </w:r>
      <w:r w:rsidR="006C75FF" w:rsidRPr="00E940E5">
        <w:t xml:space="preserve">es distances d’installation </w:t>
      </w:r>
      <w:r w:rsidR="006C75FF">
        <w:t xml:space="preserve">établies </w:t>
      </w:r>
      <w:r w:rsidR="006C75FF" w:rsidRPr="00E940E5">
        <w:t>en fonction des pentes longitudinales et des obstructions existantes de la route</w:t>
      </w:r>
      <w:r w:rsidRPr="00DE4D63">
        <w:t xml:space="preserve"> </w:t>
      </w:r>
      <w:r>
        <w:t>afin de respecter les</w:t>
      </w:r>
      <w:r w:rsidRPr="00E940E5">
        <w:t xml:space="preserve"> distances de visibilité (voir tableau </w:t>
      </w:r>
      <w:r w:rsidRPr="00AC51BE">
        <w:t>4.3-1</w:t>
      </w:r>
      <w:r w:rsidRPr="00E940E5">
        <w:t xml:space="preserve"> «</w:t>
      </w:r>
      <w:r w:rsidR="00FE69B8">
        <w:t> </w:t>
      </w:r>
      <w:r w:rsidRPr="00E940E5">
        <w:t>Distance minimale de visibilité d’arrêt</w:t>
      </w:r>
      <w:r w:rsidR="00FE69B8">
        <w:t> </w:t>
      </w:r>
      <w:r w:rsidRPr="00E940E5">
        <w:t>» du chapitre 4 «</w:t>
      </w:r>
      <w:r w:rsidR="00FE69B8">
        <w:t> </w:t>
      </w:r>
      <w:r w:rsidRPr="00E940E5">
        <w:t>Travaux</w:t>
      </w:r>
      <w:r w:rsidR="00FE69B8">
        <w:t> </w:t>
      </w:r>
      <w:r w:rsidRPr="00E940E5">
        <w:t xml:space="preserve">» du </w:t>
      </w:r>
      <w:r w:rsidRPr="00AC51BE">
        <w:t>Tome V</w:t>
      </w:r>
      <w:r w:rsidR="00EA0E9F" w:rsidRPr="00AC51BE">
        <w:t xml:space="preserve"> – </w:t>
      </w:r>
      <w:r w:rsidR="0061701F" w:rsidRPr="00AC51BE">
        <w:t>Signalisation routière</w:t>
      </w:r>
      <w:r w:rsidRPr="00E940E5">
        <w:t>)</w:t>
      </w:r>
      <w:r w:rsidR="006C75FF">
        <w:t>. Au besoin, la zone de travaux et la zone d’activité peuvent être prolongées.</w:t>
      </w:r>
      <w:r w:rsidR="006C75FF" w:rsidRPr="003E50ED">
        <w:t xml:space="preserve"> </w:t>
      </w:r>
      <w:r w:rsidR="00D36E3E">
        <w:t>En présence d’une</w:t>
      </w:r>
      <w:r w:rsidR="006C75FF" w:rsidRPr="00503530">
        <w:t xml:space="preserve"> pente longitudinale de plus de 5 %, l’entrepreneur doit soumettre au surveillant, pour approbation, la longueur minimale qu’il entend appliquer</w:t>
      </w:r>
      <w:r w:rsidR="006C75FF">
        <w:t>;</w:t>
      </w:r>
    </w:p>
    <w:p w14:paraId="1EAB0A70" w14:textId="55616170" w:rsidR="00E0232E" w:rsidRDefault="00E0232E" w:rsidP="00FE69B8">
      <w:pPr>
        <w:pStyle w:val="Puces1-texte"/>
        <w:ind w:left="714" w:hanging="357"/>
      </w:pPr>
      <w:r>
        <w:t xml:space="preserve">les plans d’aménagement des dispositifs de retenue, s’il y a lieu, préparés selon les exigences de l’article </w:t>
      </w:r>
      <w:r w:rsidRPr="003A6EA7">
        <w:rPr>
          <w:highlight w:val="yellow"/>
        </w:rPr>
        <w:t>1</w:t>
      </w:r>
      <w:r w:rsidR="00BD6BCE">
        <w:rPr>
          <w:highlight w:val="yellow"/>
        </w:rPr>
        <w:t>6</w:t>
      </w:r>
      <w:r w:rsidR="009C65B4">
        <w:t> </w:t>
      </w:r>
      <w:r>
        <w:t>« Dispositifs de retenue pour chantier</w:t>
      </w:r>
      <w:r w:rsidR="00682F2F">
        <w:t>s</w:t>
      </w:r>
      <w:r>
        <w:t> »;</w:t>
      </w:r>
    </w:p>
    <w:p w14:paraId="218ACDE8" w14:textId="76A24953" w:rsidR="00FD2F2C" w:rsidRDefault="00FD2F2C" w:rsidP="00FD2F2C">
      <w:pPr>
        <w:pStyle w:val="Puces1-texte"/>
        <w:ind w:left="714" w:hanging="357"/>
      </w:pPr>
      <w:r>
        <w:t>les détails de</w:t>
      </w:r>
      <w:r w:rsidR="00682F2F">
        <w:t>s</w:t>
      </w:r>
      <w:r>
        <w:t xml:space="preserve"> modification</w:t>
      </w:r>
      <w:r w:rsidR="00682F2F">
        <w:t>s</w:t>
      </w:r>
      <w:r>
        <w:t xml:space="preserve"> des dispositifs de sécurité permanents (bande rugueuse, clôtures, etc.);</w:t>
      </w:r>
    </w:p>
    <w:p w14:paraId="27006D88" w14:textId="23AB953F" w:rsidR="00DF57EA" w:rsidRPr="004A012F" w:rsidRDefault="00DF57EA" w:rsidP="00DF57EA">
      <w:pPr>
        <w:pStyle w:val="Puces1-texte"/>
        <w:ind w:left="714" w:hanging="357"/>
      </w:pPr>
      <w:r>
        <w:t>l</w:t>
      </w:r>
      <w:r w:rsidRPr="006E716C">
        <w:t xml:space="preserve">a signalisation de travaux de courte durée </w:t>
      </w:r>
      <w:r>
        <w:t xml:space="preserve">doit être </w:t>
      </w:r>
      <w:r w:rsidRPr="006E716C">
        <w:t xml:space="preserve">présentée sur des feuillets de plan distincts de </w:t>
      </w:r>
      <w:r>
        <w:t xml:space="preserve">ceux présentant la signalisation des travaux </w:t>
      </w:r>
      <w:r w:rsidRPr="006E716C">
        <w:t>de longue durée</w:t>
      </w:r>
      <w:r>
        <w:t>;</w:t>
      </w:r>
    </w:p>
    <w:p w14:paraId="5A8293D5" w14:textId="34CDB290" w:rsidR="003E50ED" w:rsidRPr="006E716C" w:rsidRDefault="003E50ED" w:rsidP="009A0A28">
      <w:pPr>
        <w:pStyle w:val="Masqu"/>
      </w:pPr>
      <w:r w:rsidRPr="006E716C">
        <w:t xml:space="preserve">Lorsque requis, le </w:t>
      </w:r>
      <w:r w:rsidR="00F54474">
        <w:t>responsable du devis</w:t>
      </w:r>
      <w:r w:rsidRPr="006E716C">
        <w:t xml:space="preserve"> doit évaluer les besoins additionnels dus aux conditions particulières du site des travaux pour assurer la circulation des usagers vulnérables, incluant les personnes à mobilité réduite, les piétons et les cyclistes. </w:t>
      </w:r>
    </w:p>
    <w:p w14:paraId="6C1E4906" w14:textId="351C0832" w:rsidR="00505A61" w:rsidRDefault="003E50ED" w:rsidP="00FE69B8">
      <w:pPr>
        <w:pStyle w:val="Puces1-texte"/>
        <w:ind w:left="714" w:hanging="357"/>
      </w:pPr>
      <w:r w:rsidRPr="006E716C">
        <w:t>les mesures prises pour le maintien sécuritaire de la circulation des personnes à mobilité réduite, des piétons et des cyclistes</w:t>
      </w:r>
      <w:r w:rsidR="00475E4D">
        <w:t>.</w:t>
      </w:r>
      <w:r w:rsidRPr="006E716C">
        <w:t xml:space="preserve"> </w:t>
      </w:r>
    </w:p>
    <w:p w14:paraId="17353FFE" w14:textId="19B38089" w:rsidR="006D1FD7" w:rsidRDefault="003E50ED" w:rsidP="006D1FD7">
      <w:pPr>
        <w:pStyle w:val="Masqu"/>
      </w:pPr>
      <w:r w:rsidRPr="006D1FD7">
        <w:rPr>
          <w:rStyle w:val="MasquCar"/>
          <w:rFonts w:eastAsiaTheme="minorHAnsi"/>
          <w:vanish/>
          <w:shd w:val="clear" w:color="auto" w:fill="auto"/>
        </w:rPr>
        <w:t xml:space="preserve">Au besoin, </w:t>
      </w:r>
      <w:r w:rsidR="00591F6A" w:rsidRPr="006D1FD7">
        <w:t xml:space="preserve">le responsable du devis doit </w:t>
      </w:r>
      <w:r w:rsidRPr="006D1FD7">
        <w:rPr>
          <w:rStyle w:val="MasquCar"/>
          <w:rFonts w:eastAsiaTheme="minorHAnsi"/>
          <w:vanish/>
          <w:shd w:val="clear" w:color="auto" w:fill="auto"/>
        </w:rPr>
        <w:t xml:space="preserve">prévoir </w:t>
      </w:r>
      <w:r w:rsidR="00591F6A" w:rsidRPr="006D1FD7">
        <w:rPr>
          <w:rStyle w:val="MasquCar"/>
          <w:rFonts w:eastAsiaTheme="minorHAnsi"/>
          <w:vanish/>
          <w:shd w:val="clear" w:color="auto" w:fill="auto"/>
        </w:rPr>
        <w:t>l</w:t>
      </w:r>
      <w:r w:rsidR="00505A61" w:rsidRPr="006D1FD7">
        <w:rPr>
          <w:rStyle w:val="MasquCar"/>
          <w:rFonts w:eastAsiaTheme="minorHAnsi"/>
          <w:vanish/>
          <w:shd w:val="clear" w:color="auto" w:fill="auto"/>
        </w:rPr>
        <w:t>a circulation</w:t>
      </w:r>
      <w:r w:rsidRPr="006D1FD7">
        <w:rPr>
          <w:rStyle w:val="MasquCar"/>
          <w:rFonts w:eastAsiaTheme="minorHAnsi"/>
          <w:vanish/>
          <w:shd w:val="clear" w:color="auto" w:fill="auto"/>
        </w:rPr>
        <w:t xml:space="preserve"> sécuritaire </w:t>
      </w:r>
      <w:r w:rsidR="00505A61" w:rsidRPr="006D1FD7">
        <w:rPr>
          <w:rStyle w:val="MasquCar"/>
          <w:rFonts w:eastAsiaTheme="minorHAnsi"/>
          <w:vanish/>
          <w:shd w:val="clear" w:color="auto" w:fill="auto"/>
        </w:rPr>
        <w:t>des</w:t>
      </w:r>
      <w:r w:rsidRPr="006D1FD7">
        <w:rPr>
          <w:rStyle w:val="MasquCar"/>
          <w:rFonts w:eastAsiaTheme="minorHAnsi"/>
          <w:vanish/>
          <w:shd w:val="clear" w:color="auto" w:fill="auto"/>
        </w:rPr>
        <w:t xml:space="preserve"> </w:t>
      </w:r>
      <w:r w:rsidR="00EA0E9F">
        <w:rPr>
          <w:rStyle w:val="MasquCar"/>
          <w:rFonts w:eastAsiaTheme="minorHAnsi"/>
          <w:vanish/>
          <w:shd w:val="clear" w:color="auto" w:fill="auto"/>
        </w:rPr>
        <w:t>véhicules hors route (</w:t>
      </w:r>
      <w:r w:rsidRPr="006D1FD7">
        <w:rPr>
          <w:rStyle w:val="MasquCar"/>
          <w:rFonts w:eastAsiaTheme="minorHAnsi"/>
          <w:vanish/>
          <w:shd w:val="clear" w:color="auto" w:fill="auto"/>
        </w:rPr>
        <w:t>VHR</w:t>
      </w:r>
      <w:r w:rsidR="00EA0E9F">
        <w:rPr>
          <w:rStyle w:val="MasquCar"/>
          <w:rFonts w:eastAsiaTheme="minorHAnsi"/>
          <w:vanish/>
          <w:shd w:val="clear" w:color="auto" w:fill="auto"/>
        </w:rPr>
        <w:t>)</w:t>
      </w:r>
      <w:r w:rsidR="00FE69B8" w:rsidRPr="006D1FD7">
        <w:rPr>
          <w:rStyle w:val="MasquCar"/>
          <w:rFonts w:eastAsiaTheme="minorHAnsi"/>
          <w:vanish/>
          <w:shd w:val="clear" w:color="auto" w:fill="auto"/>
        </w:rPr>
        <w:t>.</w:t>
      </w:r>
      <w:r w:rsidRPr="006D1FD7">
        <w:t xml:space="preserve"> </w:t>
      </w:r>
    </w:p>
    <w:p w14:paraId="7A991C09" w14:textId="0FB5E5E0" w:rsidR="00475E4D" w:rsidRDefault="00475E4D" w:rsidP="00475E4D">
      <w:pPr>
        <w:pStyle w:val="Puces1-texte"/>
        <w:ind w:left="714" w:hanging="357"/>
      </w:pPr>
      <w:r w:rsidRPr="006E716C">
        <w:t xml:space="preserve">les mesures prises pour le maintien sécuritaire de la circulation des </w:t>
      </w:r>
      <w:r w:rsidR="00EA0E9F">
        <w:t>véhicules hors route (</w:t>
      </w:r>
      <w:r>
        <w:t>VHR</w:t>
      </w:r>
      <w:r w:rsidR="00EA0E9F">
        <w:t>)</w:t>
      </w:r>
      <w:r>
        <w:t xml:space="preserve"> (</w:t>
      </w:r>
      <w:r w:rsidRPr="00DD39E7">
        <w:t>notamment les plans de signalisation et de circulation des VHR).</w:t>
      </w:r>
      <w:r w:rsidRPr="006E716C">
        <w:t xml:space="preserve"> </w:t>
      </w:r>
    </w:p>
    <w:p w14:paraId="51D67AC2" w14:textId="34F1BE44" w:rsidR="003E50ED" w:rsidRPr="00E940E5" w:rsidRDefault="00E44B2E" w:rsidP="006D1FD7">
      <w:r>
        <w:t>De plus, l’entrepreneur doit tenir compte des exigences suivantes :</w:t>
      </w:r>
    </w:p>
    <w:p w14:paraId="635CEB66" w14:textId="52481527" w:rsidR="005E7CE2" w:rsidRPr="006D1FD7" w:rsidRDefault="005E7CE2" w:rsidP="006D1FD7">
      <w:pPr>
        <w:pStyle w:val="Masqu"/>
      </w:pPr>
      <w:r w:rsidRPr="006D1FD7">
        <w:t xml:space="preserve">Le </w:t>
      </w:r>
      <w:r w:rsidR="00F54474" w:rsidRPr="006D1FD7">
        <w:t>responsable du devis</w:t>
      </w:r>
      <w:r w:rsidRPr="006D1FD7">
        <w:t xml:space="preserve"> peut établir la longueur du biseau lorsque la configuration </w:t>
      </w:r>
      <w:r w:rsidR="00FA5AD3" w:rsidRPr="006D1FD7">
        <w:t xml:space="preserve">du </w:t>
      </w:r>
      <w:r w:rsidRPr="006D1FD7">
        <w:t>chantier exige une modification par rapport</w:t>
      </w:r>
      <w:r w:rsidR="006716F0" w:rsidRPr="006D1FD7">
        <w:t xml:space="preserve"> </w:t>
      </w:r>
      <w:r w:rsidR="00FA5AD3" w:rsidRPr="006D1FD7">
        <w:t>aux</w:t>
      </w:r>
      <w:r w:rsidRPr="006D1FD7">
        <w:t xml:space="preserve"> spécifications de la norme.</w:t>
      </w:r>
    </w:p>
    <w:p w14:paraId="7EBFA123" w14:textId="3A0E4806" w:rsidR="005E7CE2" w:rsidRPr="00D45FDA" w:rsidRDefault="006C75FF" w:rsidP="00FE69B8">
      <w:pPr>
        <w:pStyle w:val="Puces1-texte"/>
        <w:ind w:left="714" w:hanging="357"/>
      </w:pPr>
      <w:r>
        <w:t>l</w:t>
      </w:r>
      <w:r w:rsidR="005E7CE2" w:rsidRPr="00D45FDA">
        <w:t xml:space="preserve">e début du biseau pour fusionner </w:t>
      </w:r>
      <w:r w:rsidR="005E7CE2" w:rsidRPr="00475E4D">
        <w:rPr>
          <w:highlight w:val="yellow"/>
        </w:rPr>
        <w:t>2</w:t>
      </w:r>
      <w:r w:rsidR="005E7CE2" w:rsidRPr="00D45FDA">
        <w:t xml:space="preserve"> voies de circulation doit être positionné pour être entièrement visible à au moins </w:t>
      </w:r>
      <w:r w:rsidR="005E7CE2" w:rsidRPr="00564594">
        <w:rPr>
          <w:highlight w:val="yellow"/>
        </w:rPr>
        <w:t>300</w:t>
      </w:r>
      <w:r w:rsidR="005E7CE2" w:rsidRPr="004A775C">
        <w:rPr>
          <w:highlight w:val="yellow"/>
        </w:rPr>
        <w:t xml:space="preserve"> </w:t>
      </w:r>
      <w:r w:rsidR="005E7CE2" w:rsidRPr="00044ED0">
        <w:t>m</w:t>
      </w:r>
      <w:r w:rsidR="006D7125" w:rsidRPr="00044ED0">
        <w:t>ètres</w:t>
      </w:r>
      <w:r w:rsidR="005E7CE2" w:rsidRPr="00D45FDA">
        <w:t xml:space="preserve"> de son approche</w:t>
      </w:r>
      <w:r>
        <w:t>;</w:t>
      </w:r>
    </w:p>
    <w:p w14:paraId="1895A9F0" w14:textId="32606704" w:rsidR="005E7CE2" w:rsidRPr="00774FD8" w:rsidRDefault="005E7CE2" w:rsidP="009A0A28">
      <w:pPr>
        <w:pStyle w:val="Masqu"/>
      </w:pPr>
      <w:r w:rsidRPr="006E716C">
        <w:t xml:space="preserve">Pour le point suivant, le </w:t>
      </w:r>
      <w:r w:rsidR="00F54474">
        <w:t>responsable du devis</w:t>
      </w:r>
      <w:r w:rsidRPr="006E716C">
        <w:t xml:space="preserve"> peut </w:t>
      </w:r>
      <w:r w:rsidR="00FA5AD3">
        <w:t>choisir</w:t>
      </w:r>
      <w:r w:rsidR="00FA5AD3" w:rsidRPr="006E716C">
        <w:t xml:space="preserve"> </w:t>
      </w:r>
      <w:r w:rsidRPr="006E716C">
        <w:t xml:space="preserve">la longueur de </w:t>
      </w:r>
      <w:r w:rsidR="002A44E2">
        <w:t>l’espace</w:t>
      </w:r>
      <w:r w:rsidRPr="006E716C">
        <w:t xml:space="preserve"> </w:t>
      </w:r>
      <w:r w:rsidRPr="00774FD8">
        <w:t xml:space="preserve">tampon </w:t>
      </w:r>
      <w:r w:rsidR="00FA5AD3" w:rsidRPr="00774FD8">
        <w:t xml:space="preserve">présentée au </w:t>
      </w:r>
      <w:r w:rsidRPr="00774FD8">
        <w:t>tableau </w:t>
      </w:r>
      <w:r w:rsidRPr="00044ED0">
        <w:rPr>
          <w:highlight w:val="yellow"/>
        </w:rPr>
        <w:t>4.3-1</w:t>
      </w:r>
      <w:r w:rsidRPr="00774FD8">
        <w:t xml:space="preserve"> « Distance minimale de visibilité d’arrêt »</w:t>
      </w:r>
      <w:r w:rsidR="006716F0" w:rsidRPr="00774FD8">
        <w:t xml:space="preserve"> </w:t>
      </w:r>
      <w:r w:rsidRPr="00774FD8">
        <w:t xml:space="preserve">du </w:t>
      </w:r>
      <w:r w:rsidRPr="00774FD8">
        <w:rPr>
          <w:i/>
          <w:iCs/>
        </w:rPr>
        <w:t>Tome V</w:t>
      </w:r>
      <w:r w:rsidR="006716F0" w:rsidRPr="00774FD8">
        <w:rPr>
          <w:i/>
          <w:iCs/>
        </w:rPr>
        <w:t xml:space="preserve"> </w:t>
      </w:r>
      <w:r w:rsidRPr="00774FD8">
        <w:rPr>
          <w:i/>
          <w:iCs/>
        </w:rPr>
        <w:t>–</w:t>
      </w:r>
      <w:r w:rsidR="006716F0" w:rsidRPr="00774FD8">
        <w:rPr>
          <w:i/>
          <w:iCs/>
        </w:rPr>
        <w:t xml:space="preserve"> </w:t>
      </w:r>
      <w:r w:rsidRPr="00774FD8">
        <w:rPr>
          <w:i/>
          <w:iCs/>
        </w:rPr>
        <w:t>Signalisation routière</w:t>
      </w:r>
      <w:r w:rsidRPr="00774FD8">
        <w:t xml:space="preserve"> ou </w:t>
      </w:r>
      <w:r w:rsidR="00FA5AD3" w:rsidRPr="00774FD8">
        <w:t xml:space="preserve">il peut déterminer </w:t>
      </w:r>
      <w:r w:rsidRPr="00774FD8">
        <w:t>une longueur supérieure à celle prescrite dans la norme pour tenir compte des particularités du site.</w:t>
      </w:r>
    </w:p>
    <w:p w14:paraId="40A51728" w14:textId="23AD2E27" w:rsidR="005E7CE2" w:rsidRDefault="004458AF" w:rsidP="00747CFC">
      <w:pPr>
        <w:pStyle w:val="Masqu"/>
      </w:pPr>
      <w:r>
        <w:t>En présence d’une</w:t>
      </w:r>
      <w:r w:rsidR="00774FD8">
        <w:t xml:space="preserve"> pente</w:t>
      </w:r>
      <w:r w:rsidR="005E7CE2" w:rsidRPr="00774FD8">
        <w:t xml:space="preserve"> longitudina</w:t>
      </w:r>
      <w:r w:rsidR="00FA5AD3" w:rsidRPr="00774FD8">
        <w:t>le</w:t>
      </w:r>
      <w:r w:rsidR="005E7CE2" w:rsidRPr="00774FD8">
        <w:t xml:space="preserve"> </w:t>
      </w:r>
      <w:r w:rsidR="00774FD8">
        <w:t>supérieure à</w:t>
      </w:r>
      <w:r w:rsidR="005E7CE2" w:rsidRPr="00774FD8">
        <w:t xml:space="preserve"> 5 %, </w:t>
      </w:r>
      <w:r>
        <w:t xml:space="preserve">le responsable du devis doit considérer le </w:t>
      </w:r>
      <w:r w:rsidR="005E7CE2" w:rsidRPr="00774FD8">
        <w:t xml:space="preserve">facteur de correction </w:t>
      </w:r>
      <w:r w:rsidR="00FA5AD3" w:rsidRPr="00774FD8">
        <w:t xml:space="preserve">spécifié </w:t>
      </w:r>
      <w:r w:rsidR="005E7CE2" w:rsidRPr="00774FD8">
        <w:t>au tableau </w:t>
      </w:r>
      <w:r w:rsidR="005E7CE2" w:rsidRPr="00044ED0">
        <w:rPr>
          <w:highlight w:val="yellow"/>
        </w:rPr>
        <w:t>7.7-2</w:t>
      </w:r>
      <w:r w:rsidR="005E7CE2" w:rsidRPr="00774FD8">
        <w:t xml:space="preserve"> « Effet de la déclivité sur la distance d’arrêt »</w:t>
      </w:r>
      <w:r w:rsidR="006716F0" w:rsidRPr="00774FD8">
        <w:t xml:space="preserve"> </w:t>
      </w:r>
      <w:r w:rsidR="005E7CE2" w:rsidRPr="00774FD8">
        <w:t xml:space="preserve">du chapitre 7 « Distance de visibilité » du </w:t>
      </w:r>
      <w:r w:rsidR="005E7CE2" w:rsidRPr="00774FD8">
        <w:rPr>
          <w:i/>
          <w:iCs/>
        </w:rPr>
        <w:t>Tome</w:t>
      </w:r>
      <w:r w:rsidR="005E7CE2" w:rsidRPr="00E170D2">
        <w:rPr>
          <w:i/>
          <w:iCs/>
        </w:rPr>
        <w:t> I – Conception routière</w:t>
      </w:r>
      <w:r w:rsidR="005E7CE2" w:rsidRPr="006E716C">
        <w:t>.</w:t>
      </w:r>
    </w:p>
    <w:p w14:paraId="1F2FA9AB" w14:textId="3EEF2AAA" w:rsidR="0083070F" w:rsidRDefault="0083070F" w:rsidP="00747CFC">
      <w:pPr>
        <w:pStyle w:val="Masqu"/>
      </w:pPr>
      <w:r w:rsidRPr="00D91B26">
        <w:t xml:space="preserve">Étant donné que les espaces tampons (longitudinal et latéral) </w:t>
      </w:r>
      <w:r w:rsidR="00D91B26" w:rsidRPr="00D91B26">
        <w:t xml:space="preserve">sont facultatifs </w:t>
      </w:r>
      <w:r w:rsidRPr="00D91B26">
        <w:t xml:space="preserve">selon le Tome V, il est recommandé de </w:t>
      </w:r>
      <w:r w:rsidR="00AC51BE">
        <w:t xml:space="preserve">spécifier que leur présence est obligatoire </w:t>
      </w:r>
      <w:r w:rsidRPr="00D91B26">
        <w:t>au devis.</w:t>
      </w:r>
    </w:p>
    <w:p w14:paraId="3C2D230B" w14:textId="10816CB3" w:rsidR="00A46D6C" w:rsidRPr="00D81A00" w:rsidRDefault="006C75FF" w:rsidP="006716F0">
      <w:pPr>
        <w:pStyle w:val="Puces1-texte"/>
        <w:ind w:left="714" w:hanging="357"/>
      </w:pPr>
      <w:r>
        <w:t>u</w:t>
      </w:r>
      <w:r w:rsidR="00A46D6C" w:rsidRPr="00D81A00">
        <w:t xml:space="preserve">n espace tampon longitudinal d’au moins </w:t>
      </w:r>
      <w:r w:rsidR="00A46D6C" w:rsidRPr="00D81A00">
        <w:rPr>
          <w:highlight w:val="yellow"/>
        </w:rPr>
        <w:t>XXX</w:t>
      </w:r>
      <w:r w:rsidR="00A46D6C" w:rsidRPr="00D81A00">
        <w:t xml:space="preserve"> </w:t>
      </w:r>
      <w:r w:rsidR="00A46D6C" w:rsidRPr="00012152">
        <w:t>m</w:t>
      </w:r>
      <w:r w:rsidR="006D7125" w:rsidRPr="00012152">
        <w:t>ètres</w:t>
      </w:r>
      <w:r w:rsidR="00A46D6C" w:rsidRPr="00D81A00">
        <w:t xml:space="preserve"> doit être prévu entre </w:t>
      </w:r>
      <w:r w:rsidR="00015838">
        <w:t xml:space="preserve">l’extrémité </w:t>
      </w:r>
      <w:r w:rsidR="00CF5E09">
        <w:t xml:space="preserve">aval </w:t>
      </w:r>
      <w:r w:rsidR="00A46D6C" w:rsidRPr="00015838">
        <w:t>du biseau et l’aire de travail</w:t>
      </w:r>
      <w:r w:rsidRPr="00015838">
        <w:t>;</w:t>
      </w:r>
      <w:r w:rsidR="00A46D6C" w:rsidRPr="00D81A00">
        <w:t xml:space="preserve"> </w:t>
      </w:r>
    </w:p>
    <w:p w14:paraId="4EA9445A" w14:textId="20B64439" w:rsidR="00706635" w:rsidRPr="001A785F" w:rsidRDefault="00706635" w:rsidP="009A0A28">
      <w:pPr>
        <w:pStyle w:val="Masqu"/>
      </w:pPr>
      <w:r w:rsidRPr="00815072">
        <w:t xml:space="preserve">Le </w:t>
      </w:r>
      <w:r w:rsidR="00F54474" w:rsidRPr="00815072">
        <w:t>responsable du devis</w:t>
      </w:r>
      <w:r w:rsidRPr="00815072">
        <w:t xml:space="preserve"> doit tenir compte </w:t>
      </w:r>
      <w:r w:rsidR="006716F0" w:rsidRPr="00815072">
        <w:t>d</w:t>
      </w:r>
      <w:r w:rsidRPr="00815072">
        <w:t xml:space="preserve">es spécifications en lien avec la protection des </w:t>
      </w:r>
      <w:r w:rsidRPr="00D91B26">
        <w:t xml:space="preserve">travailleurs </w:t>
      </w:r>
      <w:r w:rsidR="002268B3" w:rsidRPr="00D91B26">
        <w:t>(</w:t>
      </w:r>
      <w:r w:rsidR="001B24A8" w:rsidRPr="00D91B26">
        <w:t xml:space="preserve">référence </w:t>
      </w:r>
      <w:r w:rsidR="00240D07" w:rsidRPr="00D91B26">
        <w:t xml:space="preserve">aux </w:t>
      </w:r>
      <w:r w:rsidR="008443B0" w:rsidRPr="00D91B26">
        <w:t xml:space="preserve">directives </w:t>
      </w:r>
      <w:r w:rsidR="00240D07" w:rsidRPr="00D91B26">
        <w:t>pour le</w:t>
      </w:r>
      <w:r w:rsidR="00B216BB" w:rsidRPr="00D91B26">
        <w:t xml:space="preserve"> responsable du devis à l’article </w:t>
      </w:r>
      <w:r w:rsidR="00B216BB" w:rsidRPr="00D91B26">
        <w:rPr>
          <w:highlight w:val="yellow"/>
        </w:rPr>
        <w:t>4.5.1</w:t>
      </w:r>
      <w:r w:rsidR="00B216BB" w:rsidRPr="00D91B26">
        <w:t xml:space="preserve"> « Généralité</w:t>
      </w:r>
      <w:r w:rsidR="00AA6659">
        <w:t>s</w:t>
      </w:r>
      <w:r w:rsidR="00B216BB" w:rsidRPr="00D91B26">
        <w:t> »</w:t>
      </w:r>
      <w:r w:rsidR="002A508D" w:rsidRPr="00D91B26">
        <w:t>)</w:t>
      </w:r>
      <w:r w:rsidRPr="00D91B26">
        <w:t>.</w:t>
      </w:r>
    </w:p>
    <w:p w14:paraId="1D537DA9" w14:textId="00F4D296" w:rsidR="00706635" w:rsidRDefault="00706635" w:rsidP="006716F0">
      <w:pPr>
        <w:pStyle w:val="Puces1-texte"/>
        <w:ind w:left="714" w:hanging="357"/>
      </w:pPr>
      <w:bookmarkStart w:id="569" w:name="_Hlk69135089"/>
      <w:r w:rsidRPr="002A508D">
        <w:t>un espace tampon latéral d’une largeur</w:t>
      </w:r>
      <w:bookmarkEnd w:id="569"/>
      <w:r w:rsidRPr="002A508D">
        <w:t xml:space="preserve"> minimale</w:t>
      </w:r>
      <w:r>
        <w:t xml:space="preserve"> de </w:t>
      </w:r>
      <w:r w:rsidRPr="00F86460">
        <w:rPr>
          <w:highlight w:val="yellow"/>
        </w:rPr>
        <w:t>3</w:t>
      </w:r>
      <w:r w:rsidR="004B542B">
        <w:t> </w:t>
      </w:r>
      <w:r w:rsidRPr="00012152">
        <w:t>mètres</w:t>
      </w:r>
      <w:r w:rsidR="006C75FF">
        <w:t xml:space="preserve"> doit être aménagé </w:t>
      </w:r>
      <w:r w:rsidR="00015838">
        <w:t>entre</w:t>
      </w:r>
      <w:r>
        <w:t xml:space="preserve"> </w:t>
      </w:r>
      <w:r w:rsidR="006C75FF">
        <w:t xml:space="preserve">l’aire de travail </w:t>
      </w:r>
      <w:r w:rsidR="00015838">
        <w:t xml:space="preserve">et les </w:t>
      </w:r>
      <w:r>
        <w:t xml:space="preserve">voies de </w:t>
      </w:r>
      <w:r w:rsidR="006C75FF">
        <w:t>circulation</w:t>
      </w:r>
      <w:r w:rsidR="001B24A8">
        <w:t>;</w:t>
      </w:r>
    </w:p>
    <w:p w14:paraId="01C39835" w14:textId="7EDF3454" w:rsidR="003E50ED" w:rsidRDefault="001B24A8" w:rsidP="006716F0">
      <w:pPr>
        <w:pStyle w:val="Puces1-texte"/>
        <w:ind w:left="714" w:hanging="357"/>
      </w:pPr>
      <w:r>
        <w:t>une</w:t>
      </w:r>
      <w:r w:rsidRPr="004A012F">
        <w:t xml:space="preserve"> </w:t>
      </w:r>
      <w:r w:rsidR="006C75FF" w:rsidRPr="004A012F">
        <w:t xml:space="preserve">flèche de signalisation doit être </w:t>
      </w:r>
      <w:r>
        <w:t>mise en place</w:t>
      </w:r>
      <w:r w:rsidR="00F425F7">
        <w:t xml:space="preserve"> pour </w:t>
      </w:r>
      <w:r w:rsidR="006C75FF" w:rsidRPr="004A012F">
        <w:t xml:space="preserve">assurer </w:t>
      </w:r>
      <w:r w:rsidR="00F425F7">
        <w:t>une meilleure</w:t>
      </w:r>
      <w:r w:rsidR="006C75FF" w:rsidRPr="004A012F">
        <w:t xml:space="preserve"> visibilité du chantie</w:t>
      </w:r>
      <w:r w:rsidR="006C75FF">
        <w:t>r</w:t>
      </w:r>
      <w:r w:rsidR="00F425F7">
        <w:t xml:space="preserve"> (</w:t>
      </w:r>
      <w:r w:rsidR="006C75FF">
        <w:t xml:space="preserve">malgré </w:t>
      </w:r>
      <w:r w:rsidR="00F425F7">
        <w:t xml:space="preserve">le fait </w:t>
      </w:r>
      <w:r w:rsidR="00A46D6C" w:rsidRPr="004A012F">
        <w:t xml:space="preserve">que </w:t>
      </w:r>
      <w:r w:rsidR="00F425F7">
        <w:t>ce</w:t>
      </w:r>
      <w:r w:rsidR="006826B0">
        <w:t>r</w:t>
      </w:r>
      <w:r w:rsidR="00F425F7">
        <w:t>tains</w:t>
      </w:r>
      <w:r w:rsidR="00F425F7" w:rsidRPr="004A012F">
        <w:t xml:space="preserve"> </w:t>
      </w:r>
      <w:r w:rsidR="00A46D6C" w:rsidRPr="004A012F">
        <w:t xml:space="preserve">dessins normalisés </w:t>
      </w:r>
      <w:r w:rsidR="00800EDB">
        <w:t xml:space="preserve">du </w:t>
      </w:r>
      <w:r w:rsidR="00800EDB" w:rsidRPr="00800EDB">
        <w:rPr>
          <w:i/>
          <w:iCs/>
        </w:rPr>
        <w:t>Tome V – Signalisation routière</w:t>
      </w:r>
      <w:r w:rsidR="00800EDB">
        <w:t xml:space="preserve"> </w:t>
      </w:r>
      <w:r w:rsidR="00A46D6C" w:rsidRPr="004A012F">
        <w:t>permettent le choix entre la flèche directionnelle (T</w:t>
      </w:r>
      <w:r w:rsidR="00A46D6C" w:rsidRPr="004A012F">
        <w:noBreakHyphen/>
        <w:t>D</w:t>
      </w:r>
      <w:r w:rsidR="00A46D6C" w:rsidRPr="004A012F">
        <w:noBreakHyphen/>
        <w:t>130-1) et la flèche de signalisation</w:t>
      </w:r>
      <w:r w:rsidR="002A44E2">
        <w:t>)</w:t>
      </w:r>
      <w:r w:rsidR="006C75FF">
        <w:t>;</w:t>
      </w:r>
      <w:r w:rsidR="003E50ED" w:rsidRPr="003E50ED">
        <w:t xml:space="preserve"> </w:t>
      </w:r>
    </w:p>
    <w:p w14:paraId="4EBAA2D2" w14:textId="45F866BE" w:rsidR="00A46D6C" w:rsidRPr="003E384E" w:rsidRDefault="0037752A" w:rsidP="009A0A28">
      <w:pPr>
        <w:pStyle w:val="Masqu"/>
      </w:pPr>
      <w:r>
        <w:t>S</w:t>
      </w:r>
      <w:r w:rsidR="009C65B4">
        <w:t xml:space="preserve">i le </w:t>
      </w:r>
      <w:r w:rsidR="00A46D6C" w:rsidRPr="003E384E">
        <w:t xml:space="preserve">chantier </w:t>
      </w:r>
      <w:r w:rsidR="009C65B4">
        <w:t xml:space="preserve">peut </w:t>
      </w:r>
      <w:r w:rsidR="00A46D6C" w:rsidRPr="003E384E">
        <w:t>se poursuiv</w:t>
      </w:r>
      <w:r w:rsidR="002C1560">
        <w:t>re</w:t>
      </w:r>
      <w:r w:rsidR="00A46D6C" w:rsidRPr="003E384E">
        <w:t xml:space="preserve"> en période hivernale</w:t>
      </w:r>
      <w:r>
        <w:t>, le</w:t>
      </w:r>
      <w:r w:rsidRPr="0037752A">
        <w:t xml:space="preserve"> responsable du devis peut </w:t>
      </w:r>
      <w:r w:rsidR="009C65B4">
        <w:t xml:space="preserve">inclure le point </w:t>
      </w:r>
      <w:r>
        <w:t>suivant</w:t>
      </w:r>
      <w:r w:rsidRPr="0037752A">
        <w:t>.</w:t>
      </w:r>
    </w:p>
    <w:p w14:paraId="7F7810E5" w14:textId="10BDD980" w:rsidR="00A46D6C" w:rsidRDefault="003855AC" w:rsidP="007E5BB9">
      <w:pPr>
        <w:pStyle w:val="Puces1-texte"/>
        <w:ind w:left="714" w:hanging="357"/>
      </w:pPr>
      <w:r>
        <w:t>u</w:t>
      </w:r>
      <w:r w:rsidR="00E44B2E">
        <w:t>n</w:t>
      </w:r>
      <w:r w:rsidR="00A46D6C" w:rsidRPr="00D81A00">
        <w:t xml:space="preserve"> passage </w:t>
      </w:r>
      <w:r w:rsidR="009C65B4">
        <w:t xml:space="preserve">pour </w:t>
      </w:r>
      <w:r w:rsidR="00A46D6C" w:rsidRPr="00D81A00">
        <w:t xml:space="preserve">véhicules de déneigement </w:t>
      </w:r>
      <w:r w:rsidR="00FC4908" w:rsidRPr="004B542B">
        <w:t xml:space="preserve">d’une largeur de </w:t>
      </w:r>
      <w:r w:rsidR="00B132DE" w:rsidRPr="009C65B4">
        <w:rPr>
          <w:highlight w:val="yellow"/>
        </w:rPr>
        <w:t>4</w:t>
      </w:r>
      <w:r w:rsidR="00FC4908" w:rsidRPr="009C65B4">
        <w:rPr>
          <w:highlight w:val="yellow"/>
        </w:rPr>
        <w:t>,5</w:t>
      </w:r>
      <w:r w:rsidR="00B43E3C" w:rsidRPr="00DA44D8">
        <w:t> </w:t>
      </w:r>
      <w:r w:rsidR="00FC4908" w:rsidRPr="00DA44D8">
        <w:t>m</w:t>
      </w:r>
      <w:r w:rsidR="006D7125" w:rsidRPr="00DA44D8">
        <w:t>ètres</w:t>
      </w:r>
      <w:r w:rsidR="00FC4908">
        <w:t xml:space="preserve"> </w:t>
      </w:r>
      <w:r w:rsidR="00E44B2E">
        <w:t xml:space="preserve">doit être prévu pour maintenir </w:t>
      </w:r>
      <w:r w:rsidR="006F114C">
        <w:t xml:space="preserve">des </w:t>
      </w:r>
      <w:r w:rsidR="00E44B2E">
        <w:t xml:space="preserve">voies de circulation </w:t>
      </w:r>
      <w:r w:rsidR="00013515">
        <w:t>sécuritaires</w:t>
      </w:r>
      <w:r>
        <w:t xml:space="preserve"> dans la zone de </w:t>
      </w:r>
      <w:r w:rsidR="00DA44D8">
        <w:t>travaux</w:t>
      </w:r>
      <w:r w:rsidR="00A46D6C" w:rsidRPr="00D81A00">
        <w:t>.</w:t>
      </w:r>
    </w:p>
    <w:p w14:paraId="4CD942CD" w14:textId="77777777" w:rsidR="003D5173" w:rsidRDefault="003D5173" w:rsidP="003D5173">
      <w:pPr>
        <w:pStyle w:val="Titre4"/>
      </w:pPr>
      <w:bookmarkStart w:id="570" w:name="_Toc97816531"/>
      <w:r>
        <w:t>Passerelle temporaire</w:t>
      </w:r>
      <w:bookmarkEnd w:id="570"/>
    </w:p>
    <w:p w14:paraId="70899BF4" w14:textId="77777777" w:rsidR="0037752A" w:rsidRDefault="0037752A" w:rsidP="0037752A">
      <w:pPr>
        <w:pStyle w:val="Masqu"/>
      </w:pPr>
      <w:r>
        <w:t>Le responsable du devis peut u</w:t>
      </w:r>
      <w:r w:rsidRPr="00DE1A1D">
        <w:t xml:space="preserve">tiliser </w:t>
      </w:r>
      <w:r>
        <w:t>cet article s’il est applicable au projet.</w:t>
      </w:r>
    </w:p>
    <w:p w14:paraId="45E491EE" w14:textId="0AB5CA61" w:rsidR="003D5173" w:rsidRDefault="003D5173" w:rsidP="002C1560">
      <w:r>
        <w:t>Lorsqu</w:t>
      </w:r>
      <w:r w:rsidR="000B32F5">
        <w:t>e la</w:t>
      </w:r>
      <w:r>
        <w:t xml:space="preserve"> </w:t>
      </w:r>
      <w:r w:rsidR="000B32F5">
        <w:t xml:space="preserve">construction d’une </w:t>
      </w:r>
      <w:r>
        <w:t>passerelle temporaire est requise pour assurer la sécurité des piétons et cyclistes, l’entrepreneur</w:t>
      </w:r>
      <w:r w:rsidRPr="000E1034">
        <w:t xml:space="preserve"> doit fournir les plans et devis </w:t>
      </w:r>
      <w:r w:rsidR="0096211B">
        <w:t xml:space="preserve">de cet ouvrage temporaire </w:t>
      </w:r>
      <w:r w:rsidRPr="000E1034">
        <w:t xml:space="preserve">signés </w:t>
      </w:r>
      <w:r w:rsidR="007C4289">
        <w:t xml:space="preserve">et scellés </w:t>
      </w:r>
      <w:r w:rsidRPr="000E1034">
        <w:t>par un ingénieur</w:t>
      </w:r>
      <w:r w:rsidR="007C4289">
        <w:t xml:space="preserve"> membre de l’Ordre des ingénieurs du Québec (l’OIQ)</w:t>
      </w:r>
      <w:r w:rsidRPr="000E1034">
        <w:t>.</w:t>
      </w:r>
    </w:p>
    <w:p w14:paraId="0948B9B3" w14:textId="266CA675" w:rsidR="00C377F1" w:rsidRPr="00680F6F" w:rsidRDefault="00DE1EAD" w:rsidP="00763B10">
      <w:pPr>
        <w:pStyle w:val="Titre4"/>
      </w:pPr>
      <w:bookmarkStart w:id="571" w:name="_Toc97816532"/>
      <w:r w:rsidRPr="00680F6F">
        <w:t>Plans d’i</w:t>
      </w:r>
      <w:r w:rsidR="00C377F1" w:rsidRPr="00680F6F">
        <w:t xml:space="preserve">nstallation de </w:t>
      </w:r>
      <w:r w:rsidR="00C377F1" w:rsidRPr="002637E6">
        <w:t>panneaux</w:t>
      </w:r>
      <w:r w:rsidR="007638B7" w:rsidRPr="002637E6">
        <w:t xml:space="preserve"> </w:t>
      </w:r>
      <w:r w:rsidR="00A32DD8" w:rsidRPr="002637E6">
        <w:t xml:space="preserve">de signalisation </w:t>
      </w:r>
      <w:r w:rsidR="007638B7" w:rsidRPr="002637E6">
        <w:t>fixés</w:t>
      </w:r>
      <w:r w:rsidR="00F01B1A" w:rsidRPr="00680F6F">
        <w:t xml:space="preserve"> sur</w:t>
      </w:r>
      <w:r w:rsidR="007638B7" w:rsidRPr="00680F6F">
        <w:t xml:space="preserve"> </w:t>
      </w:r>
      <w:r w:rsidR="008E10CC" w:rsidRPr="00680F6F">
        <w:t xml:space="preserve">glissières rigides </w:t>
      </w:r>
      <w:r w:rsidR="00F01B1A" w:rsidRPr="00680F6F">
        <w:t xml:space="preserve">et sur structures </w:t>
      </w:r>
      <w:r w:rsidR="007638B7" w:rsidRPr="00680F6F">
        <w:t>existantes</w:t>
      </w:r>
      <w:bookmarkEnd w:id="571"/>
    </w:p>
    <w:p w14:paraId="2F50D6AE" w14:textId="3DEF0F4C" w:rsidR="00C45605" w:rsidRDefault="00C377F1" w:rsidP="009A0A28">
      <w:pPr>
        <w:pStyle w:val="Masqu"/>
      </w:pPr>
      <w:r w:rsidRPr="000E1034">
        <w:t xml:space="preserve">Le </w:t>
      </w:r>
      <w:r w:rsidR="00F54474">
        <w:t>responsable du devis</w:t>
      </w:r>
      <w:r w:rsidRPr="000E1034">
        <w:t xml:space="preserve"> doit préciser </w:t>
      </w:r>
      <w:r w:rsidR="004D253D">
        <w:t xml:space="preserve">le mode </w:t>
      </w:r>
      <w:r w:rsidRPr="000E1034">
        <w:t>d’installation des panneaux</w:t>
      </w:r>
      <w:r w:rsidRPr="009728EA">
        <w:t>. Pour les travaux de longue durée, les panneaux</w:t>
      </w:r>
      <w:r>
        <w:t xml:space="preserve"> </w:t>
      </w:r>
      <w:r w:rsidRPr="009728EA">
        <w:t>doivent</w:t>
      </w:r>
      <w:r w:rsidR="004B7A24">
        <w:t xml:space="preserve"> normalement</w:t>
      </w:r>
      <w:r w:rsidRPr="009728EA">
        <w:t xml:space="preserve"> être plantés. Toutefois, s’il </w:t>
      </w:r>
      <w:r w:rsidR="00E7406C">
        <w:t>n’</w:t>
      </w:r>
      <w:r w:rsidR="004B7A24">
        <w:t>est pas possible</w:t>
      </w:r>
      <w:r w:rsidRPr="009728EA">
        <w:t xml:space="preserve"> de planter des supports à certains endroits,</w:t>
      </w:r>
      <w:r w:rsidRPr="000E1034">
        <w:t xml:space="preserve"> le </w:t>
      </w:r>
      <w:r w:rsidR="00F54474">
        <w:t>responsable du devis</w:t>
      </w:r>
      <w:r w:rsidRPr="000E1034">
        <w:t xml:space="preserve"> doit le préciser et prévoir </w:t>
      </w:r>
      <w:r w:rsidR="002C1560">
        <w:t>les exigences pour leur</w:t>
      </w:r>
      <w:r w:rsidRPr="000E1034">
        <w:t xml:space="preserve"> fixation. </w:t>
      </w:r>
    </w:p>
    <w:p w14:paraId="4608B702" w14:textId="506AE144" w:rsidR="00C377F1" w:rsidRDefault="00C377F1" w:rsidP="009A0A28">
      <w:pPr>
        <w:pStyle w:val="Masqu"/>
      </w:pPr>
      <w:r w:rsidRPr="000E1034">
        <w:t>La fixation sur glissières rigides (</w:t>
      </w:r>
      <w:r w:rsidR="00E7406C">
        <w:t>référence au chapitre 3</w:t>
      </w:r>
      <w:r w:rsidRPr="000E1034">
        <w:t xml:space="preserve"> « Glissières de sécurité – Conception et construction » du </w:t>
      </w:r>
      <w:r w:rsidRPr="000E1034">
        <w:rPr>
          <w:i/>
        </w:rPr>
        <w:t>Tome VIII – Dispositif de retenue</w:t>
      </w:r>
      <w:r w:rsidRPr="000E1034">
        <w:t>) peut être envisagée</w:t>
      </w:r>
      <w:r w:rsidR="002C1560">
        <w:t xml:space="preserve"> </w:t>
      </w:r>
      <w:r w:rsidR="008045DD">
        <w:t>avec l’autorisation du</w:t>
      </w:r>
      <w:r w:rsidR="002C1560">
        <w:t xml:space="preserve"> Ministère</w:t>
      </w:r>
      <w:r w:rsidRPr="000E1034">
        <w:t>.</w:t>
      </w:r>
    </w:p>
    <w:p w14:paraId="57619D4B" w14:textId="722D660C" w:rsidR="00C377F1" w:rsidRPr="000E1034" w:rsidRDefault="004C3BB9" w:rsidP="00747CFC">
      <w:pPr>
        <w:pStyle w:val="Masqu"/>
      </w:pPr>
      <w:r w:rsidRPr="00EC72F8">
        <w:t xml:space="preserve">Le </w:t>
      </w:r>
      <w:r w:rsidR="00F54474">
        <w:t>responsable du devis</w:t>
      </w:r>
      <w:r w:rsidRPr="00EC72F8">
        <w:t xml:space="preserve"> doit évaluer les besoins (durée du chantier, géométrie de la route, débit, etc.) afin d’établir les types de poteaux de signalisation</w:t>
      </w:r>
      <w:r w:rsidR="00E7406C">
        <w:t xml:space="preserve"> </w:t>
      </w:r>
      <w:r w:rsidR="00B57500">
        <w:t xml:space="preserve">à utiliser </w:t>
      </w:r>
      <w:r w:rsidR="003D7704">
        <w:t xml:space="preserve">de même que </w:t>
      </w:r>
      <w:r w:rsidRPr="00EC72F8">
        <w:t xml:space="preserve">la dimension des panneaux. </w:t>
      </w:r>
      <w:r w:rsidR="00A719E4">
        <w:t>E</w:t>
      </w:r>
      <w:r w:rsidR="00A719E4" w:rsidRPr="00EC72F8">
        <w:t>n raison de leur coût élevé</w:t>
      </w:r>
      <w:r w:rsidR="00A719E4">
        <w:t>, les</w:t>
      </w:r>
      <w:r w:rsidRPr="00EC72F8">
        <w:t xml:space="preserve"> </w:t>
      </w:r>
      <w:r w:rsidR="005E1EC2">
        <w:t>supports</w:t>
      </w:r>
      <w:r w:rsidRPr="00EC72F8">
        <w:t xml:space="preserve"> fragilisés </w:t>
      </w:r>
      <w:r w:rsidR="008B086F">
        <w:t>doivent être utilisés</w:t>
      </w:r>
      <w:r w:rsidRPr="00EC72F8">
        <w:t xml:space="preserve"> seulement dans des situations </w:t>
      </w:r>
      <w:r w:rsidR="00A719E4">
        <w:t>qui nécessitent leur utilisation</w:t>
      </w:r>
      <w:r w:rsidRPr="00EC72F8">
        <w:t xml:space="preserve">. Le </w:t>
      </w:r>
      <w:r w:rsidR="00F54474">
        <w:t>responsable du devis</w:t>
      </w:r>
      <w:r w:rsidRPr="00EC72F8">
        <w:t xml:space="preserve"> peut se référer au chapitre 6 « Structure</w:t>
      </w:r>
      <w:r w:rsidR="00D8410F">
        <w:t>s</w:t>
      </w:r>
      <w:r w:rsidRPr="00EC72F8">
        <w:t xml:space="preserve"> </w:t>
      </w:r>
      <w:r w:rsidR="00D8410F">
        <w:t>d’équipement routier</w:t>
      </w:r>
      <w:r w:rsidRPr="00EC72F8">
        <w:t xml:space="preserve"> » du </w:t>
      </w:r>
      <w:r w:rsidRPr="00773B80">
        <w:rPr>
          <w:i/>
          <w:iCs/>
        </w:rPr>
        <w:t>Tome III – Ouvrages d’art</w:t>
      </w:r>
      <w:r w:rsidRPr="00EC72F8">
        <w:t xml:space="preserve"> afin de préciser le type de structure </w:t>
      </w:r>
      <w:r w:rsidR="00A719E4">
        <w:t>de</w:t>
      </w:r>
      <w:r w:rsidRPr="00EC72F8">
        <w:t xml:space="preserve"> signalisation.</w:t>
      </w:r>
      <w:r w:rsidR="00A719E4">
        <w:t xml:space="preserve"> </w:t>
      </w:r>
      <w:r w:rsidR="00C377F1" w:rsidRPr="000E1034">
        <w:t xml:space="preserve">De plus, le </w:t>
      </w:r>
      <w:r w:rsidR="00F54474">
        <w:t>responsable du devis</w:t>
      </w:r>
      <w:r w:rsidR="00C377F1" w:rsidRPr="000E1034">
        <w:t xml:space="preserve"> doit </w:t>
      </w:r>
      <w:r w:rsidR="00A719E4">
        <w:t>spécifier</w:t>
      </w:r>
      <w:r w:rsidR="00A719E4" w:rsidRPr="000E1034">
        <w:t xml:space="preserve"> </w:t>
      </w:r>
      <w:r w:rsidR="00C377F1" w:rsidRPr="000E1034">
        <w:t xml:space="preserve">les endroits où </w:t>
      </w:r>
      <w:r w:rsidR="002C1560">
        <w:t>les</w:t>
      </w:r>
      <w:r w:rsidR="00C377F1" w:rsidRPr="000E1034">
        <w:t xml:space="preserve"> support</w:t>
      </w:r>
      <w:r w:rsidR="002C1560">
        <w:t>s fragilisés</w:t>
      </w:r>
      <w:r w:rsidR="00C377F1" w:rsidRPr="000E1034">
        <w:t xml:space="preserve"> doi</w:t>
      </w:r>
      <w:r w:rsidR="002C1560">
        <w:t>ven</w:t>
      </w:r>
      <w:r w:rsidR="00C377F1" w:rsidRPr="000E1034">
        <w:t>t être utilisé</w:t>
      </w:r>
      <w:r w:rsidR="002C1560">
        <w:t>s</w:t>
      </w:r>
      <w:r w:rsidR="00C377F1" w:rsidRPr="000E1034">
        <w:t>.</w:t>
      </w:r>
    </w:p>
    <w:p w14:paraId="56DC30B8" w14:textId="3F60071C" w:rsidR="00C377F1" w:rsidRPr="000E1034" w:rsidRDefault="00C377F1" w:rsidP="00747CFC">
      <w:pPr>
        <w:pStyle w:val="Masqu"/>
      </w:pPr>
      <w:r w:rsidRPr="000E1034">
        <w:t xml:space="preserve">Ces </w:t>
      </w:r>
      <w:r w:rsidR="00063AE9">
        <w:t xml:space="preserve">particularités </w:t>
      </w:r>
      <w:r w:rsidRPr="000E1034">
        <w:t>doivent être considéré</w:t>
      </w:r>
      <w:r w:rsidR="00A719E4">
        <w:t>e</w:t>
      </w:r>
      <w:r w:rsidRPr="000E1034">
        <w:t xml:space="preserve">s </w:t>
      </w:r>
      <w:r w:rsidR="0037752A">
        <w:t>lors de l’élaboration du</w:t>
      </w:r>
      <w:r w:rsidRPr="000E1034">
        <w:t xml:space="preserve"> bordereau.</w:t>
      </w:r>
    </w:p>
    <w:p w14:paraId="0C6A4FE8" w14:textId="5526E6A3" w:rsidR="00D773E6" w:rsidRDefault="002713D5" w:rsidP="00C377F1">
      <w:r>
        <w:t>L</w:t>
      </w:r>
      <w:r w:rsidR="006D193D">
        <w:t>’installation d</w:t>
      </w:r>
      <w:r w:rsidR="00AD4E95">
        <w:t>’</w:t>
      </w:r>
      <w:r w:rsidR="006D193D">
        <w:t xml:space="preserve">un panneau </w:t>
      </w:r>
      <w:r w:rsidR="005404E8">
        <w:t xml:space="preserve">de signalisation </w:t>
      </w:r>
      <w:r>
        <w:t xml:space="preserve">sur </w:t>
      </w:r>
      <w:r w:rsidR="00AD4E95">
        <w:t xml:space="preserve">une </w:t>
      </w:r>
      <w:r w:rsidR="00EE7AE6">
        <w:t xml:space="preserve">structure existante </w:t>
      </w:r>
      <w:r w:rsidR="00C45605">
        <w:t xml:space="preserve">doit être </w:t>
      </w:r>
      <w:r>
        <w:t>préalablement autorisée par le</w:t>
      </w:r>
      <w:r w:rsidR="0025204D">
        <w:t xml:space="preserve"> Ministère</w:t>
      </w:r>
      <w:r w:rsidR="006D193D">
        <w:t xml:space="preserve">. </w:t>
      </w:r>
    </w:p>
    <w:p w14:paraId="40B5F71B" w14:textId="5DF82B43" w:rsidR="00EE7AE6" w:rsidRDefault="00D773E6" w:rsidP="00C377F1">
      <w:r>
        <w:t>L</w:t>
      </w:r>
      <w:r w:rsidR="00C377F1" w:rsidRPr="00225389">
        <w:t>orsqu</w:t>
      </w:r>
      <w:r w:rsidR="00012152">
        <w:t>’un ou d</w:t>
      </w:r>
      <w:r w:rsidR="00012152" w:rsidRPr="00225389">
        <w:t xml:space="preserve">es </w:t>
      </w:r>
      <w:r w:rsidR="00C377F1" w:rsidRPr="00225389">
        <w:t>panneaux doivent être fixé</w:t>
      </w:r>
      <w:r w:rsidR="000806AA">
        <w:t>s</w:t>
      </w:r>
      <w:r w:rsidR="002B1B55" w:rsidRPr="00225389">
        <w:t xml:space="preserve"> </w:t>
      </w:r>
      <w:r w:rsidR="00C377F1" w:rsidRPr="00225389">
        <w:t xml:space="preserve">sur </w:t>
      </w:r>
      <w:r w:rsidR="00063AE9">
        <w:t>des</w:t>
      </w:r>
      <w:r w:rsidR="00063AE9" w:rsidRPr="00225389">
        <w:t xml:space="preserve"> </w:t>
      </w:r>
      <w:r w:rsidR="00C377F1" w:rsidRPr="00225389">
        <w:t xml:space="preserve">glissières rigides </w:t>
      </w:r>
      <w:r w:rsidR="00C377F1" w:rsidRPr="001A785F">
        <w:t>(</w:t>
      </w:r>
      <w:r w:rsidR="00063AE9">
        <w:t xml:space="preserve">référence au </w:t>
      </w:r>
      <w:r w:rsidR="00063AE9" w:rsidRPr="005D6B56">
        <w:t>chapitre</w:t>
      </w:r>
      <w:r w:rsidR="006C6332" w:rsidRPr="005D6B56">
        <w:t> </w:t>
      </w:r>
      <w:r w:rsidR="00012152" w:rsidRPr="005D6B56">
        <w:t>3</w:t>
      </w:r>
      <w:r w:rsidR="00012152">
        <w:t> </w:t>
      </w:r>
      <w:r w:rsidR="00C377F1" w:rsidRPr="001A785F">
        <w:t xml:space="preserve">« Glissières de sécurité – Conception et construction » du </w:t>
      </w:r>
      <w:r w:rsidR="00C377F1" w:rsidRPr="000B32F5">
        <w:rPr>
          <w:i/>
          <w:iCs/>
        </w:rPr>
        <w:t>Tome VIII – Dispositif de retenue</w:t>
      </w:r>
      <w:r w:rsidR="00C377F1" w:rsidRPr="001A785F">
        <w:t xml:space="preserve">) </w:t>
      </w:r>
      <w:r w:rsidR="00C377F1" w:rsidRPr="00225389">
        <w:t xml:space="preserve">ou sur </w:t>
      </w:r>
      <w:r w:rsidR="00012152">
        <w:t>des</w:t>
      </w:r>
      <w:r w:rsidR="00012152" w:rsidRPr="00225389">
        <w:t xml:space="preserve"> </w:t>
      </w:r>
      <w:r w:rsidR="00C377F1" w:rsidRPr="00225389">
        <w:t>poteau</w:t>
      </w:r>
      <w:r w:rsidR="00012152">
        <w:t>x</w:t>
      </w:r>
      <w:r w:rsidR="00C377F1" w:rsidRPr="00225389">
        <w:t xml:space="preserve"> existant</w:t>
      </w:r>
      <w:r w:rsidR="00012152">
        <w:t>s</w:t>
      </w:r>
      <w:r w:rsidR="00C377F1" w:rsidRPr="00225389">
        <w:t>, l’entrepreneur doit fournir</w:t>
      </w:r>
      <w:r w:rsidR="00012152">
        <w:t xml:space="preserve">, </w:t>
      </w:r>
      <w:r w:rsidR="00012152" w:rsidRPr="00225389">
        <w:t>avec les plans de signalisation</w:t>
      </w:r>
      <w:r w:rsidR="00012152">
        <w:t xml:space="preserve">, </w:t>
      </w:r>
      <w:r w:rsidR="00A846B7">
        <w:t>les plans de fixation, signés et scellés par un ingénieur membre de l’OIQ</w:t>
      </w:r>
      <w:r w:rsidR="00012152">
        <w:t>.</w:t>
      </w:r>
    </w:p>
    <w:p w14:paraId="57DA990B" w14:textId="57BB1F8B" w:rsidR="00C377F1" w:rsidRDefault="00C377F1" w:rsidP="00C377F1">
      <w:r w:rsidRPr="00225389">
        <w:lastRenderedPageBreak/>
        <w:t xml:space="preserve">L’entrepreneur doit s’assurer que la méthode de fixation n’endommage pas le béton des glissières </w:t>
      </w:r>
      <w:r w:rsidR="00EE7AE6">
        <w:t xml:space="preserve">rigides </w:t>
      </w:r>
      <w:r w:rsidRPr="00225389">
        <w:t>ou la galvanisation des poteaux et</w:t>
      </w:r>
      <w:r w:rsidR="00723A42">
        <w:t xml:space="preserve"> que</w:t>
      </w:r>
      <w:r w:rsidRPr="00225389">
        <w:t xml:space="preserve"> l’installation </w:t>
      </w:r>
      <w:r w:rsidR="00723A42">
        <w:t>résiste</w:t>
      </w:r>
      <w:r w:rsidRPr="00225389">
        <w:t xml:space="preserve"> à l’impact.</w:t>
      </w:r>
    </w:p>
    <w:p w14:paraId="621EAC89" w14:textId="174E03B3" w:rsidR="006E51FE" w:rsidRPr="000E1034" w:rsidRDefault="005A340A" w:rsidP="00763B10">
      <w:pPr>
        <w:pStyle w:val="Titre5"/>
      </w:pPr>
      <w:bookmarkStart w:id="572" w:name="_Toc178582827"/>
      <w:bookmarkStart w:id="573" w:name="_Toc179703783"/>
      <w:bookmarkStart w:id="574" w:name="_Toc278279922"/>
      <w:bookmarkStart w:id="575" w:name="_Toc280340398"/>
      <w:bookmarkStart w:id="576" w:name="_Toc391810679"/>
      <w:bookmarkStart w:id="577" w:name="_Toc476749068"/>
      <w:bookmarkStart w:id="578" w:name="_Toc97816533"/>
      <w:r>
        <w:t>Plans d’i</w:t>
      </w:r>
      <w:r w:rsidR="006E51FE" w:rsidRPr="000E1034">
        <w:t>nstallation de panneaux sur supports verticaux de portique de signalisation</w:t>
      </w:r>
      <w:bookmarkEnd w:id="572"/>
      <w:bookmarkEnd w:id="573"/>
      <w:bookmarkEnd w:id="574"/>
      <w:bookmarkEnd w:id="575"/>
      <w:bookmarkEnd w:id="576"/>
      <w:bookmarkEnd w:id="577"/>
      <w:bookmarkEnd w:id="578"/>
    </w:p>
    <w:p w14:paraId="45CD53AA" w14:textId="02660A1B" w:rsidR="008045DD" w:rsidRDefault="00E80676" w:rsidP="009A0A28">
      <w:pPr>
        <w:pStyle w:val="Masqu"/>
      </w:pPr>
      <w:r>
        <w:t>Le responsable du devis peut u</w:t>
      </w:r>
      <w:r w:rsidRPr="00DE1A1D">
        <w:t xml:space="preserve">tiliser </w:t>
      </w:r>
      <w:r>
        <w:t>cet article s’il est applicable au projet</w:t>
      </w:r>
      <w:r w:rsidR="008045DD">
        <w:t>.</w:t>
      </w:r>
    </w:p>
    <w:p w14:paraId="3A48C2BF" w14:textId="77777777" w:rsidR="00964C48" w:rsidRDefault="006E51FE" w:rsidP="008045DD">
      <w:r w:rsidRPr="009728EA">
        <w:t>Lorsque l’installation d’un panneau temporaire est requise sur le support vertical de portique de signalisation, une étude de capacité portant</w:t>
      </w:r>
      <w:r w:rsidR="005F03EB">
        <w:t xml:space="preserve"> sur le</w:t>
      </w:r>
      <w:r w:rsidRPr="009728EA">
        <w:t xml:space="preserve"> système auquel le panneau doit être fixé doit être réalisée. </w:t>
      </w:r>
    </w:p>
    <w:p w14:paraId="4DCDF489" w14:textId="56742EA8" w:rsidR="006E51FE" w:rsidRPr="009728EA" w:rsidRDefault="006E51FE" w:rsidP="008045DD">
      <w:r w:rsidRPr="009728EA">
        <w:t xml:space="preserve">Les </w:t>
      </w:r>
      <w:r w:rsidR="00C96871">
        <w:t xml:space="preserve">plans du </w:t>
      </w:r>
      <w:r w:rsidRPr="009728EA">
        <w:t>système</w:t>
      </w:r>
      <w:r w:rsidR="00A846B7">
        <w:t xml:space="preserve"> de fixation</w:t>
      </w:r>
      <w:r w:rsidR="007C4289">
        <w:t>,</w:t>
      </w:r>
      <w:r w:rsidRPr="009728EA">
        <w:t xml:space="preserve"> </w:t>
      </w:r>
      <w:r w:rsidR="007C4289" w:rsidRPr="009728EA">
        <w:t>signé</w:t>
      </w:r>
      <w:r w:rsidR="007C4289">
        <w:t>s</w:t>
      </w:r>
      <w:r w:rsidR="007C4289" w:rsidRPr="009728EA">
        <w:t xml:space="preserve"> et scellé</w:t>
      </w:r>
      <w:r w:rsidR="007C4289">
        <w:t>s</w:t>
      </w:r>
      <w:r w:rsidRPr="009728EA">
        <w:t xml:space="preserve"> par un ingénieur membre de l’OIQ</w:t>
      </w:r>
      <w:r w:rsidR="00A846B7">
        <w:t>,</w:t>
      </w:r>
      <w:r w:rsidRPr="009728EA">
        <w:t xml:space="preserve"> doi</w:t>
      </w:r>
      <w:r w:rsidR="008D2CA8">
        <w:t>ven</w:t>
      </w:r>
      <w:r w:rsidRPr="009728EA">
        <w:t>t être fourni</w:t>
      </w:r>
      <w:r w:rsidR="000806AA">
        <w:t>s</w:t>
      </w:r>
      <w:r w:rsidRPr="009728EA">
        <w:t xml:space="preserve"> avec les plans de signalisation.</w:t>
      </w:r>
    </w:p>
    <w:p w14:paraId="712B13C4" w14:textId="1845A179" w:rsidR="006E51FE" w:rsidRPr="009728EA" w:rsidRDefault="007C4289" w:rsidP="008045DD">
      <w:r>
        <w:t>De plus, l</w:t>
      </w:r>
      <w:r w:rsidR="006E51FE" w:rsidRPr="009728EA">
        <w:t xml:space="preserve">e système d’ancrage et de support, pour être utilisé, doit être </w:t>
      </w:r>
      <w:r w:rsidR="000C3759">
        <w:t>accepté</w:t>
      </w:r>
      <w:r w:rsidR="006E51FE" w:rsidRPr="009728EA">
        <w:t xml:space="preserve"> par le propriétaire d’ouvrage auquel le panneau doit être fixé. </w:t>
      </w:r>
    </w:p>
    <w:p w14:paraId="1CA24AE7" w14:textId="5469EC23" w:rsidR="006E51FE" w:rsidRPr="000E1034" w:rsidRDefault="005A340A" w:rsidP="00763B10">
      <w:pPr>
        <w:pStyle w:val="Titre5"/>
      </w:pPr>
      <w:bookmarkStart w:id="579" w:name="_Toc178582828"/>
      <w:bookmarkStart w:id="580" w:name="_Toc179703784"/>
      <w:bookmarkStart w:id="581" w:name="_Toc278279923"/>
      <w:bookmarkStart w:id="582" w:name="_Toc280340399"/>
      <w:bookmarkStart w:id="583" w:name="_Toc391810680"/>
      <w:bookmarkStart w:id="584" w:name="_Toc476749069"/>
      <w:bookmarkStart w:id="585" w:name="_Toc97816534"/>
      <w:r>
        <w:t>Plans d’i</w:t>
      </w:r>
      <w:r w:rsidR="006E51FE" w:rsidRPr="000E1034">
        <w:t>nstallation de panneaux sur poutre de portique de signalisation</w:t>
      </w:r>
      <w:bookmarkEnd w:id="579"/>
      <w:bookmarkEnd w:id="580"/>
      <w:bookmarkEnd w:id="581"/>
      <w:bookmarkEnd w:id="582"/>
      <w:bookmarkEnd w:id="583"/>
      <w:bookmarkEnd w:id="584"/>
      <w:bookmarkEnd w:id="585"/>
    </w:p>
    <w:p w14:paraId="1A20DE08" w14:textId="77777777" w:rsidR="00E80676" w:rsidRDefault="00E80676" w:rsidP="00E80676">
      <w:pPr>
        <w:pStyle w:val="Masqu"/>
      </w:pPr>
      <w:bookmarkStart w:id="586" w:name="_Hlk82178980"/>
      <w:r>
        <w:t>Le responsable du devis peut u</w:t>
      </w:r>
      <w:r w:rsidRPr="00DE1A1D">
        <w:t xml:space="preserve">tiliser </w:t>
      </w:r>
      <w:r>
        <w:t>cet article s’il est applicable au projet.</w:t>
      </w:r>
    </w:p>
    <w:bookmarkEnd w:id="586"/>
    <w:p w14:paraId="2D043A40" w14:textId="08CB2C79" w:rsidR="00964C48" w:rsidRDefault="00964C48" w:rsidP="008045DD">
      <w:r w:rsidRPr="009728EA">
        <w:t xml:space="preserve">Lorsque l’installation d’un panneau temporaire est requise sur </w:t>
      </w:r>
      <w:r>
        <w:t>une poutre</w:t>
      </w:r>
      <w:r w:rsidRPr="009728EA">
        <w:t xml:space="preserve"> de portique de signalisation, une étude de capacité portant</w:t>
      </w:r>
      <w:r>
        <w:t xml:space="preserve"> sur le</w:t>
      </w:r>
      <w:r w:rsidRPr="009728EA">
        <w:t xml:space="preserve"> système auquel le panneau doit être fixé doit être réalisée</w:t>
      </w:r>
      <w:r w:rsidR="00B0420A">
        <w:t xml:space="preserve">. </w:t>
      </w:r>
    </w:p>
    <w:p w14:paraId="19204DC5" w14:textId="64019D81" w:rsidR="006E51FE" w:rsidRPr="009728EA" w:rsidRDefault="006E51FE" w:rsidP="008045DD">
      <w:r w:rsidRPr="009728EA">
        <w:t xml:space="preserve">Lorsque l’installation d’un panneau temporaire est requise sur une poutre de portique de signalisation, les documents suivants doivent être fournis avec </w:t>
      </w:r>
      <w:r w:rsidR="005F03EB">
        <w:t xml:space="preserve">les </w:t>
      </w:r>
      <w:r w:rsidRPr="009728EA">
        <w:t xml:space="preserve">plans de signalisation :  </w:t>
      </w:r>
    </w:p>
    <w:p w14:paraId="07544DD8" w14:textId="35B7F0C3" w:rsidR="006E51FE" w:rsidRPr="009728EA" w:rsidRDefault="006E51FE" w:rsidP="000C1B09">
      <w:pPr>
        <w:pStyle w:val="Puces1-texte"/>
      </w:pPr>
      <w:r w:rsidRPr="009728EA">
        <w:t>un plan de montage signé et scellé par un ingénieur membre de l’OIQ;</w:t>
      </w:r>
    </w:p>
    <w:p w14:paraId="483B11B0" w14:textId="5B67E988" w:rsidR="006E51FE" w:rsidRPr="009728EA" w:rsidRDefault="00C96871" w:rsidP="000C1B09">
      <w:pPr>
        <w:pStyle w:val="Puces1-texte"/>
      </w:pPr>
      <w:r>
        <w:t>un</w:t>
      </w:r>
      <w:r w:rsidR="006E51FE" w:rsidRPr="009728EA">
        <w:t xml:space="preserve"> </w:t>
      </w:r>
      <w:r w:rsidR="00EB31E5">
        <w:t xml:space="preserve">plan du </w:t>
      </w:r>
      <w:r w:rsidR="006E51FE" w:rsidRPr="009728EA">
        <w:t xml:space="preserve">système de fixation </w:t>
      </w:r>
      <w:r w:rsidR="007C4289" w:rsidRPr="009728EA">
        <w:t xml:space="preserve">signé et scellé </w:t>
      </w:r>
      <w:r w:rsidR="006E51FE" w:rsidRPr="009728EA">
        <w:t>par un ingénieur membre de l’OIQ.</w:t>
      </w:r>
    </w:p>
    <w:p w14:paraId="4C61E1C2" w14:textId="0CE13C9C" w:rsidR="006E51FE" w:rsidRDefault="006E51FE" w:rsidP="001A616B">
      <w:r w:rsidRPr="009728EA">
        <w:t xml:space="preserve">De plus, le système d’ancrage, pour être utilisé, doit être </w:t>
      </w:r>
      <w:r w:rsidR="000C3759">
        <w:t>accepté</w:t>
      </w:r>
      <w:r w:rsidRPr="009728EA">
        <w:t xml:space="preserve"> par le propriétaire d’ouvrage auquel le panneau doit être fixé.</w:t>
      </w:r>
    </w:p>
    <w:p w14:paraId="7F65E51D" w14:textId="0551618F" w:rsidR="003D5173" w:rsidRDefault="003D5173" w:rsidP="00CE1683">
      <w:pPr>
        <w:pStyle w:val="Titre2"/>
        <w:rPr>
          <w:rFonts w:eastAsiaTheme="minorHAnsi"/>
        </w:rPr>
      </w:pPr>
      <w:bookmarkStart w:id="587" w:name="_Toc74317345"/>
      <w:bookmarkStart w:id="588" w:name="_Toc97816535"/>
      <w:r w:rsidRPr="00C5352F">
        <w:t>Transports et e</w:t>
      </w:r>
      <w:r>
        <w:t xml:space="preserve">ntreposage des matériaux et </w:t>
      </w:r>
      <w:r w:rsidR="004D253D">
        <w:t xml:space="preserve">des </w:t>
      </w:r>
      <w:r>
        <w:t>équipements de signalisation</w:t>
      </w:r>
      <w:bookmarkEnd w:id="587"/>
      <w:bookmarkEnd w:id="588"/>
      <w:r>
        <w:t xml:space="preserve"> </w:t>
      </w:r>
    </w:p>
    <w:p w14:paraId="031393A2" w14:textId="0278E8E9" w:rsidR="003D5173" w:rsidRPr="00441532" w:rsidRDefault="0037752A" w:rsidP="009A0A28">
      <w:pPr>
        <w:pStyle w:val="Masqu"/>
      </w:pPr>
      <w:r>
        <w:t>Le responsable du devis peut u</w:t>
      </w:r>
      <w:r w:rsidRPr="00DE1A1D">
        <w:t>tiliser</w:t>
      </w:r>
      <w:r>
        <w:t xml:space="preserve"> le texte suivant</w:t>
      </w:r>
      <w:r w:rsidR="003D5173" w:rsidRPr="00441532">
        <w:t xml:space="preserve"> si une aire d’entreposage de la signalisation doit être </w:t>
      </w:r>
      <w:r>
        <w:t>aménagée à l’extérieur</w:t>
      </w:r>
      <w:r w:rsidR="003D5173">
        <w:t xml:space="preserve"> d</w:t>
      </w:r>
      <w:r w:rsidR="005F03EB">
        <w:t>u</w:t>
      </w:r>
      <w:r w:rsidR="003D5173">
        <w:t xml:space="preserve"> chantier</w:t>
      </w:r>
      <w:r w:rsidR="003D5173" w:rsidRPr="00441532">
        <w:t>.</w:t>
      </w:r>
    </w:p>
    <w:p w14:paraId="21135857" w14:textId="2E05942D" w:rsidR="003D5173" w:rsidRPr="0071100F" w:rsidRDefault="003D5173" w:rsidP="004C2611">
      <w:r w:rsidRPr="0071100F">
        <w:t>L’entrepreneur doit déterminer une aire d’entreposage du matériel inutilisé hors d</w:t>
      </w:r>
      <w:r w:rsidR="005F03EB">
        <w:t>u</w:t>
      </w:r>
      <w:r w:rsidRPr="0071100F">
        <w:t xml:space="preserve"> chantier. Cet emplacement doit être </w:t>
      </w:r>
      <w:r w:rsidR="000C3759">
        <w:t>accepté</w:t>
      </w:r>
      <w:r w:rsidRPr="0071100F">
        <w:t xml:space="preserve"> au préalable par le surveillant.</w:t>
      </w:r>
    </w:p>
    <w:p w14:paraId="3F80A235" w14:textId="3C0FB706" w:rsidR="003D5173" w:rsidRPr="00930E64" w:rsidRDefault="003D5173" w:rsidP="003D5173">
      <w:r w:rsidRPr="00FA19D8">
        <w:t xml:space="preserve">La manutention, l’entreposage et le transport doivent être effectués de façon à éliminer les risques </w:t>
      </w:r>
      <w:r>
        <w:t>d’endommage</w:t>
      </w:r>
      <w:r w:rsidR="005F03EB">
        <w:t>ment</w:t>
      </w:r>
      <w:r w:rsidR="001A616B">
        <w:t xml:space="preserve"> du matériel</w:t>
      </w:r>
      <w:r w:rsidRPr="00FA19D8">
        <w:t xml:space="preserve">. </w:t>
      </w:r>
    </w:p>
    <w:p w14:paraId="1C57D69B" w14:textId="67ABDA9F" w:rsidR="00C377F1" w:rsidRDefault="00C377F1" w:rsidP="00CE1683">
      <w:pPr>
        <w:pStyle w:val="Titre2"/>
      </w:pPr>
      <w:bookmarkStart w:id="589" w:name="_Toc74317346"/>
      <w:bookmarkStart w:id="590" w:name="_Toc97816536"/>
      <w:r>
        <w:t xml:space="preserve">Mise en </w:t>
      </w:r>
      <w:r w:rsidR="0023562C">
        <w:t>oeuvre</w:t>
      </w:r>
      <w:bookmarkEnd w:id="589"/>
      <w:bookmarkEnd w:id="590"/>
    </w:p>
    <w:p w14:paraId="6A9F5417" w14:textId="77777777" w:rsidR="002B1B55" w:rsidRDefault="002B1B55" w:rsidP="002B1B55">
      <w:r w:rsidRPr="00930E64">
        <w:t xml:space="preserve">L’entrepreneur doit fournir tout </w:t>
      </w:r>
      <w:r>
        <w:t xml:space="preserve">le </w:t>
      </w:r>
      <w:r w:rsidRPr="00930E64">
        <w:t xml:space="preserve">matériel et le personnel requis pour </w:t>
      </w:r>
      <w:r>
        <w:t>l’</w:t>
      </w:r>
      <w:r w:rsidRPr="00930E64">
        <w:t>installation de</w:t>
      </w:r>
      <w:r>
        <w:t>s dispositifs de</w:t>
      </w:r>
      <w:r w:rsidRPr="00930E64">
        <w:t xml:space="preserve"> signalisation </w:t>
      </w:r>
      <w:r>
        <w:t>des travaux</w:t>
      </w:r>
      <w:r w:rsidRPr="00930E64">
        <w:t>.</w:t>
      </w:r>
      <w:r>
        <w:t xml:space="preserve"> </w:t>
      </w:r>
      <w:r w:rsidRPr="00EC3709">
        <w:t xml:space="preserve">L’installation et l’enlèvement de la signalisation doivent être considérés comme un chantier en soi et signalés comme tels afin d’assurer la sécurité du personnel affecté à la signalisation </w:t>
      </w:r>
      <w:r>
        <w:t xml:space="preserve">et </w:t>
      </w:r>
      <w:r w:rsidRPr="00EC3709">
        <w:t xml:space="preserve">des usagers de la route. </w:t>
      </w:r>
    </w:p>
    <w:p w14:paraId="03636646" w14:textId="2323F77C" w:rsidR="0086587B" w:rsidRDefault="00ED7297" w:rsidP="0057108F">
      <w:r w:rsidRPr="00F209D9">
        <w:t xml:space="preserve">Les panneaux doivent être plantés au sol. L’utilisation des lests est permise uniquement pour les panneaux utilisés pour </w:t>
      </w:r>
      <w:r w:rsidR="00D70910">
        <w:t>une</w:t>
      </w:r>
      <w:r w:rsidRPr="00F209D9">
        <w:t xml:space="preserve"> courte durée.</w:t>
      </w:r>
      <w:r w:rsidR="00615EFB" w:rsidRPr="00615EFB">
        <w:t xml:space="preserve"> </w:t>
      </w:r>
      <w:r w:rsidR="00615EFB" w:rsidRPr="00D339D7">
        <w:t xml:space="preserve">Si l’entrepreneur démontre qu’il n’est pas possible de planter certains </w:t>
      </w:r>
      <w:r w:rsidR="000B4649" w:rsidRPr="00D339D7">
        <w:t xml:space="preserve">supports des </w:t>
      </w:r>
      <w:r w:rsidR="00615EFB" w:rsidRPr="00D339D7">
        <w:t>panneaux, il doit proposer et faire approuver une alternative par le surveillant.</w:t>
      </w:r>
    </w:p>
    <w:p w14:paraId="2FF6FAE6" w14:textId="66C3E191" w:rsidR="00A32DD8" w:rsidRPr="004F629E" w:rsidRDefault="00A32DD8" w:rsidP="00A32DD8">
      <w:r w:rsidRPr="004F629E">
        <w:t xml:space="preserve">Les supports doivent être verticaux et permettre l’ajout de lests compatibles au support, en nombre </w:t>
      </w:r>
      <w:r w:rsidR="004C56D9" w:rsidRPr="004F629E">
        <w:t>suffisant (mais sans exagération)</w:t>
      </w:r>
      <w:r w:rsidRPr="004F629E">
        <w:t xml:space="preserve">. </w:t>
      </w:r>
      <w:r w:rsidR="00354658" w:rsidRPr="004F629E">
        <w:t>Les lests doivent être installés au niveau d</w:t>
      </w:r>
      <w:r w:rsidR="00D339D7" w:rsidRPr="004F629E">
        <w:t>u</w:t>
      </w:r>
      <w:r w:rsidR="00354658" w:rsidRPr="004F629E">
        <w:t xml:space="preserve"> sol. L’utilisation d</w:t>
      </w:r>
      <w:r w:rsidRPr="004F629E">
        <w:t xml:space="preserve">es panneaux-chevalet et </w:t>
      </w:r>
      <w:r w:rsidR="00354658" w:rsidRPr="004F629E">
        <w:t>d</w:t>
      </w:r>
      <w:r w:rsidRPr="004F629E">
        <w:t xml:space="preserve">es supports de type « trépied » </w:t>
      </w:r>
      <w:r w:rsidR="00D339D7" w:rsidRPr="004F629E">
        <w:t>est</w:t>
      </w:r>
      <w:r w:rsidR="00354658" w:rsidRPr="004F629E">
        <w:t xml:space="preserve"> interdit</w:t>
      </w:r>
      <w:r w:rsidR="00D339D7" w:rsidRPr="004F629E">
        <w:t>e</w:t>
      </w:r>
      <w:r w:rsidR="00354658" w:rsidRPr="004F629E">
        <w:t>.</w:t>
      </w:r>
    </w:p>
    <w:p w14:paraId="1CC48466" w14:textId="77777777" w:rsidR="009A2723" w:rsidRPr="004F629E" w:rsidRDefault="009A2723" w:rsidP="00317689">
      <w:r w:rsidRPr="004F629E">
        <w:t>Les poteaux d’acier et les manchons doivent être installés et enlevés au même moment.</w:t>
      </w:r>
    </w:p>
    <w:p w14:paraId="3A17F15B" w14:textId="64B3DA89" w:rsidR="009A2723" w:rsidRPr="004F629E" w:rsidRDefault="009A2723" w:rsidP="00317689">
      <w:r w:rsidRPr="004F629E">
        <w:lastRenderedPageBreak/>
        <w:t>Lorsqu’un poteau de signalisation est laissé en place, mais sans panneau de signalisation, le poteau doit être muni d’une bande rétroréfléchissante orange de type VIII ou l’équivalent d’environ 200 mm x largeur du support afin de le rendre visible en tout temps. La partie inférieure de la bande rétroréfléchissante doit être placée à au moins 800 </w:t>
      </w:r>
      <w:r w:rsidR="00AB5D82">
        <w:t>millimètres</w:t>
      </w:r>
      <w:r w:rsidR="00AB5D82" w:rsidRPr="004F629E">
        <w:t xml:space="preserve"> </w:t>
      </w:r>
      <w:r w:rsidRPr="004F629E">
        <w:t>du sol. Le marquage du poteau à l’aide de peinture est interdit.</w:t>
      </w:r>
    </w:p>
    <w:p w14:paraId="5AB527A8" w14:textId="7AE9E69C" w:rsidR="00C73DD7" w:rsidRDefault="005D6B56" w:rsidP="00ED7297">
      <w:r>
        <w:t>L</w:t>
      </w:r>
      <w:r w:rsidR="00C73DD7" w:rsidRPr="005603FB">
        <w:t xml:space="preserve">es panneaux requis pour la signalisation </w:t>
      </w:r>
      <w:r w:rsidR="00CD399D">
        <w:t xml:space="preserve">de </w:t>
      </w:r>
      <w:r w:rsidR="00C514E3">
        <w:t xml:space="preserve">la </w:t>
      </w:r>
      <w:r w:rsidR="00CD399D">
        <w:t>zone de travaux</w:t>
      </w:r>
      <w:r w:rsidR="00C73DD7" w:rsidRPr="005603FB">
        <w:t xml:space="preserve"> </w:t>
      </w:r>
      <w:r w:rsidR="00C514E3">
        <w:t xml:space="preserve">et </w:t>
      </w:r>
      <w:r>
        <w:t xml:space="preserve">des </w:t>
      </w:r>
      <w:r w:rsidR="00C514E3">
        <w:t>détours</w:t>
      </w:r>
      <w:r w:rsidR="00C73DD7" w:rsidRPr="005603FB">
        <w:t xml:space="preserve"> doivent être </w:t>
      </w:r>
      <w:r w:rsidR="00C514E3">
        <w:t>installés</w:t>
      </w:r>
      <w:r w:rsidR="00C514E3" w:rsidRPr="005603FB">
        <w:t xml:space="preserve"> </w:t>
      </w:r>
      <w:r w:rsidR="00C73DD7" w:rsidRPr="005603FB">
        <w:t xml:space="preserve">sur </w:t>
      </w:r>
      <w:r>
        <w:t>des</w:t>
      </w:r>
      <w:r w:rsidRPr="005603FB">
        <w:t xml:space="preserve"> </w:t>
      </w:r>
      <w:r w:rsidR="00C73DD7" w:rsidRPr="005603FB">
        <w:t>support</w:t>
      </w:r>
      <w:r>
        <w:t>s</w:t>
      </w:r>
      <w:r w:rsidR="00C73DD7" w:rsidRPr="005603FB">
        <w:t xml:space="preserve"> </w:t>
      </w:r>
      <w:r w:rsidR="00C73DD7" w:rsidRPr="005603FB">
        <w:rPr>
          <w:highlight w:val="yellow"/>
        </w:rPr>
        <w:t>en acier</w:t>
      </w:r>
      <w:r w:rsidR="00C73DD7" w:rsidRPr="005603FB">
        <w:t>. Les panneaux ayant une largeur de 1</w:t>
      </w:r>
      <w:r w:rsidR="006F114C">
        <w:t> </w:t>
      </w:r>
      <w:r w:rsidR="00C73DD7" w:rsidRPr="005603FB">
        <w:t>200 </w:t>
      </w:r>
      <w:r w:rsidR="00EB42FF">
        <w:t>millimètres</w:t>
      </w:r>
      <w:r w:rsidR="00EB42FF" w:rsidRPr="005603FB">
        <w:t xml:space="preserve"> </w:t>
      </w:r>
      <w:r w:rsidR="00C73DD7" w:rsidRPr="005603FB">
        <w:t>et plus doivent être</w:t>
      </w:r>
      <w:r w:rsidR="00C514E3">
        <w:t xml:space="preserve"> installés au moyen</w:t>
      </w:r>
      <w:r>
        <w:t xml:space="preserve"> de </w:t>
      </w:r>
      <w:r w:rsidR="00C73DD7" w:rsidRPr="005603FB">
        <w:rPr>
          <w:highlight w:val="yellow"/>
        </w:rPr>
        <w:t>2</w:t>
      </w:r>
      <w:r w:rsidR="00C73DD7" w:rsidRPr="005603FB">
        <w:t> </w:t>
      </w:r>
      <w:r>
        <w:t xml:space="preserve">éléments de </w:t>
      </w:r>
      <w:r w:rsidR="00C73DD7" w:rsidRPr="005603FB">
        <w:t>support</w:t>
      </w:r>
      <w:r>
        <w:t xml:space="preserve"> en acier</w:t>
      </w:r>
      <w:r w:rsidR="00C73DD7" w:rsidRPr="005603FB">
        <w:t>.</w:t>
      </w:r>
    </w:p>
    <w:p w14:paraId="77553C19" w14:textId="38FE7DCB" w:rsidR="004339A3" w:rsidRDefault="00E34269" w:rsidP="00E34269">
      <w:r w:rsidRPr="00F51A9F">
        <w:t xml:space="preserve">L’entrepreneur doit obtenir l’autorisation du surveillant avant </w:t>
      </w:r>
      <w:r w:rsidR="00D70910">
        <w:t>d’</w:t>
      </w:r>
      <w:r w:rsidRPr="00F51A9F">
        <w:t xml:space="preserve">installer </w:t>
      </w:r>
      <w:r w:rsidR="00CD39BC">
        <w:t>l</w:t>
      </w:r>
      <w:r w:rsidRPr="00F51A9F">
        <w:t>es panneaux de signalisation</w:t>
      </w:r>
      <w:r w:rsidR="00681CEE">
        <w:t xml:space="preserve"> sur le site</w:t>
      </w:r>
      <w:r w:rsidRPr="00F51A9F">
        <w:t xml:space="preserve">. Le surveillant peut autoriser l’entrepreneur </w:t>
      </w:r>
      <w:r w:rsidR="006F114C">
        <w:t xml:space="preserve">à </w:t>
      </w:r>
      <w:r w:rsidRPr="00F51A9F">
        <w:t xml:space="preserve">mettre en place la petite signalisation sur </w:t>
      </w:r>
      <w:r w:rsidR="00D70910">
        <w:t xml:space="preserve">des </w:t>
      </w:r>
      <w:r w:rsidRPr="00F51A9F">
        <w:t>supports fixes d’acier prévue aux plans</w:t>
      </w:r>
      <w:r w:rsidR="001A616B">
        <w:t xml:space="preserve"> acceptés</w:t>
      </w:r>
      <w:r w:rsidRPr="00F51A9F">
        <w:t xml:space="preserve">, </w:t>
      </w:r>
      <w:r w:rsidR="00AD56DF">
        <w:t>selon le délai spécifié dans l’article</w:t>
      </w:r>
      <w:r w:rsidR="00F9640C">
        <w:rPr>
          <w:highlight w:val="yellow"/>
        </w:rPr>
        <w:t xml:space="preserve"> </w:t>
      </w:r>
      <w:r w:rsidR="00241585" w:rsidRPr="00241585">
        <w:rPr>
          <w:highlight w:val="yellow"/>
        </w:rPr>
        <w:t>4.5.4</w:t>
      </w:r>
      <w:r w:rsidR="003B38EB">
        <w:t xml:space="preserve"> </w:t>
      </w:r>
      <w:r w:rsidR="00AD56DF">
        <w:t>« </w:t>
      </w:r>
      <w:bookmarkStart w:id="591" w:name="_Hlk95916144"/>
      <w:r w:rsidR="00AD56DF">
        <w:t>Phasage de travaux </w:t>
      </w:r>
      <w:bookmarkEnd w:id="591"/>
      <w:r w:rsidR="00AD56DF">
        <w:t>»</w:t>
      </w:r>
      <w:r w:rsidRPr="00F51A9F">
        <w:t xml:space="preserve">. </w:t>
      </w:r>
    </w:p>
    <w:p w14:paraId="1DA7E4E7" w14:textId="24017212" w:rsidR="00E34269" w:rsidRPr="00F51A9F" w:rsidRDefault="00E34269" w:rsidP="00E34269">
      <w:r w:rsidRPr="006F114C">
        <w:t xml:space="preserve">Ces panneaux doivent être </w:t>
      </w:r>
      <w:r w:rsidR="00CD39BC" w:rsidRPr="006F114C">
        <w:t>installés conformément au dessin normalisé</w:t>
      </w:r>
      <w:r w:rsidR="00681CEE" w:rsidRPr="006F114C">
        <w:t xml:space="preserve"> </w:t>
      </w:r>
      <w:r w:rsidR="004339A3" w:rsidRPr="006F114C">
        <w:t xml:space="preserve">DN </w:t>
      </w:r>
      <w:r w:rsidR="00CD39BC" w:rsidRPr="006F114C">
        <w:t>002</w:t>
      </w:r>
      <w:r w:rsidR="004339A3" w:rsidRPr="006F114C">
        <w:t xml:space="preserve"> </w:t>
      </w:r>
      <w:r w:rsidR="00815072" w:rsidRPr="006F114C">
        <w:t>« </w:t>
      </w:r>
      <w:r w:rsidR="00B96AE7" w:rsidRPr="006F114C">
        <w:t>D</w:t>
      </w:r>
      <w:r w:rsidR="00D846D4" w:rsidRPr="006F114C">
        <w:t>étail d’installation des panneaux de travaux »</w:t>
      </w:r>
      <w:r w:rsidR="00CD39BC" w:rsidRPr="006F114C">
        <w:t xml:space="preserve"> du chapitre</w:t>
      </w:r>
      <w:r w:rsidR="00D70910" w:rsidRPr="006F114C">
        <w:t> </w:t>
      </w:r>
      <w:r w:rsidR="00CD39BC" w:rsidRPr="006F114C">
        <w:t>1 «</w:t>
      </w:r>
      <w:r w:rsidR="00D70910" w:rsidRPr="006F114C">
        <w:t> </w:t>
      </w:r>
      <w:r w:rsidR="00CD39BC" w:rsidRPr="006F114C">
        <w:t>Dispositions</w:t>
      </w:r>
      <w:r w:rsidR="00CD39BC" w:rsidRPr="000C07EC">
        <w:t xml:space="preserve"> générales</w:t>
      </w:r>
      <w:r w:rsidR="00D70910">
        <w:t> </w:t>
      </w:r>
      <w:r w:rsidR="00CD39BC" w:rsidRPr="000C07EC">
        <w:t xml:space="preserve">» du </w:t>
      </w:r>
      <w:r w:rsidR="00CD39BC" w:rsidRPr="00565F12">
        <w:rPr>
          <w:i/>
          <w:iCs/>
        </w:rPr>
        <w:t>Tome V – Signalisation routière</w:t>
      </w:r>
      <w:r w:rsidR="00CD39BC">
        <w:t xml:space="preserve"> et </w:t>
      </w:r>
      <w:r w:rsidR="00815072">
        <w:t xml:space="preserve">ils doivent </w:t>
      </w:r>
      <w:r w:rsidR="00CD39BC">
        <w:t xml:space="preserve">être </w:t>
      </w:r>
      <w:r w:rsidRPr="00F51A9F">
        <w:t>masqués dès leur installation jusqu’à l</w:t>
      </w:r>
      <w:r w:rsidR="00681CEE">
        <w:t>eur</w:t>
      </w:r>
      <w:r w:rsidRPr="00F51A9F">
        <w:t xml:space="preserve"> mise en application.</w:t>
      </w:r>
    </w:p>
    <w:p w14:paraId="471E1D65" w14:textId="1E36C2B3" w:rsidR="00E34269" w:rsidRPr="000C07EC" w:rsidRDefault="00E34269" w:rsidP="00E34269">
      <w:r w:rsidRPr="000C07EC">
        <w:t>En l’absence d’accotement ou en présence d’un accotement gravelé, le coin intérieur de chacun des panneaux doit être installé à moins de</w:t>
      </w:r>
      <w:r w:rsidR="00D70910">
        <w:t xml:space="preserve"> </w:t>
      </w:r>
      <w:r w:rsidRPr="001E6769">
        <w:rPr>
          <w:highlight w:val="yellow"/>
        </w:rPr>
        <w:t>1,5</w:t>
      </w:r>
      <w:r w:rsidRPr="000C07EC">
        <w:t> m</w:t>
      </w:r>
      <w:r w:rsidR="006D7125">
        <w:t>ètre</w:t>
      </w:r>
      <w:r w:rsidRPr="000C07EC">
        <w:t xml:space="preserve"> </w:t>
      </w:r>
      <w:r w:rsidR="00615EFB" w:rsidRPr="00AE683D">
        <w:t>mesuré horizontalement par rapport</w:t>
      </w:r>
      <w:r w:rsidR="00615EFB">
        <w:t xml:space="preserve"> </w:t>
      </w:r>
      <w:r w:rsidR="00AE683D">
        <w:t>au</w:t>
      </w:r>
      <w:r w:rsidRPr="000C07EC">
        <w:t xml:space="preserve"> bord du revêtement (en enrobé ou en béton).</w:t>
      </w:r>
    </w:p>
    <w:p w14:paraId="365E8CEA" w14:textId="70316A24" w:rsidR="00E34269" w:rsidRDefault="00E34269" w:rsidP="00E34269">
      <w:r w:rsidRPr="000C07EC">
        <w:t>En présence d’un accotement en enrobé ou en béton d’une largeur d’au moins</w:t>
      </w:r>
      <w:r w:rsidR="003B4F7D">
        <w:t> </w:t>
      </w:r>
      <w:r w:rsidRPr="001E6769">
        <w:rPr>
          <w:highlight w:val="yellow"/>
        </w:rPr>
        <w:t>1,2 </w:t>
      </w:r>
      <w:r w:rsidRPr="003F7612">
        <w:t>m</w:t>
      </w:r>
      <w:r w:rsidR="006D7125" w:rsidRPr="003F7612">
        <w:t>ètre</w:t>
      </w:r>
      <w:r w:rsidRPr="003F7612">
        <w:t>,</w:t>
      </w:r>
      <w:r w:rsidRPr="000C07EC">
        <w:t xml:space="preserve"> le coin intérieur de </w:t>
      </w:r>
      <w:r w:rsidR="003F7612">
        <w:t>chaque panneau</w:t>
      </w:r>
      <w:r w:rsidRPr="000C07EC">
        <w:t xml:space="preserve"> doit </w:t>
      </w:r>
      <w:r w:rsidRPr="00AE683D">
        <w:t xml:space="preserve">être </w:t>
      </w:r>
      <w:r w:rsidR="00615EFB" w:rsidRPr="00AE683D">
        <w:t xml:space="preserve">aligné avec le </w:t>
      </w:r>
      <w:r w:rsidRPr="00AE683D">
        <w:t>bord</w:t>
      </w:r>
      <w:r w:rsidRPr="000C07EC">
        <w:t xml:space="preserve"> extérieur de l’accotement.</w:t>
      </w:r>
    </w:p>
    <w:p w14:paraId="0C0EE6A9" w14:textId="32C1CAE2" w:rsidR="00FC4908" w:rsidRDefault="00FC4908" w:rsidP="00FC4908">
      <w:r w:rsidRPr="00AE683D">
        <w:t>Au moment de</w:t>
      </w:r>
      <w:r w:rsidR="00AE683D">
        <w:t xml:space="preserve"> la</w:t>
      </w:r>
      <w:r w:rsidRPr="00AE683D">
        <w:t xml:space="preserve"> mise en </w:t>
      </w:r>
      <w:r w:rsidR="001E6769" w:rsidRPr="00AE683D">
        <w:t>application</w:t>
      </w:r>
      <w:r w:rsidRPr="00AE683D">
        <w:t xml:space="preserve"> des panneaux de signalisation temporaire, les panneaux de signalisation </w:t>
      </w:r>
      <w:r w:rsidR="003F7612">
        <w:t xml:space="preserve">permanents </w:t>
      </w:r>
      <w:r w:rsidRPr="00AE683D">
        <w:t>existant</w:t>
      </w:r>
      <w:r w:rsidR="00874993">
        <w:t>s</w:t>
      </w:r>
      <w:r w:rsidR="00D5571F" w:rsidRPr="00AE683D">
        <w:t xml:space="preserve"> non applicables</w:t>
      </w:r>
      <w:r w:rsidRPr="00AE683D">
        <w:t xml:space="preserve"> doivent immédiatement être masqués, déplacés à l’endroit prévu aux plans de signalisation accepté</w:t>
      </w:r>
      <w:r w:rsidR="00DB0A38">
        <w:t>s</w:t>
      </w:r>
      <w:r w:rsidRPr="00AE683D">
        <w:t xml:space="preserve"> (notamment les panneaux d’indication touristique) ou retirés et traités selon les spécifications de l’article</w:t>
      </w:r>
      <w:r w:rsidR="00847194">
        <w:t xml:space="preserve"> </w:t>
      </w:r>
      <w:r w:rsidR="00847194" w:rsidRPr="008442EF">
        <w:rPr>
          <w:highlight w:val="yellow"/>
        </w:rPr>
        <w:t>4.5.14</w:t>
      </w:r>
      <w:r w:rsidR="003B4F7D">
        <w:t> </w:t>
      </w:r>
      <w:r w:rsidRPr="00AE683D">
        <w:t xml:space="preserve">« Panneaux de signalisation </w:t>
      </w:r>
      <w:r w:rsidR="00F9640C">
        <w:t>permanents</w:t>
      </w:r>
      <w:r w:rsidR="00F9640C" w:rsidRPr="00AE683D">
        <w:t> </w:t>
      </w:r>
      <w:r w:rsidRPr="00AE683D">
        <w:t>».</w:t>
      </w:r>
    </w:p>
    <w:p w14:paraId="324B5E56" w14:textId="4E947C6A" w:rsidR="00835A49" w:rsidRPr="00E47F0E" w:rsidRDefault="00835A49" w:rsidP="00835A49">
      <w:pPr>
        <w:pStyle w:val="Titre3"/>
      </w:pPr>
      <w:bookmarkStart w:id="592" w:name="_Toc74317347"/>
      <w:bookmarkStart w:id="593" w:name="_Toc97816537"/>
      <w:r>
        <w:t>P</w:t>
      </w:r>
      <w:r w:rsidRPr="00E47F0E">
        <w:t xml:space="preserve">anneau </w:t>
      </w:r>
      <w:r>
        <w:t xml:space="preserve">à installer </w:t>
      </w:r>
      <w:r w:rsidRPr="00E47F0E">
        <w:t>sur un panneau existant sur un portique</w:t>
      </w:r>
      <w:bookmarkEnd w:id="592"/>
      <w:bookmarkEnd w:id="593"/>
    </w:p>
    <w:p w14:paraId="7925B9DD" w14:textId="77777777" w:rsidR="00411E56" w:rsidRDefault="00411E56" w:rsidP="00411E56">
      <w:pPr>
        <w:pStyle w:val="Masqu"/>
      </w:pPr>
      <w:r>
        <w:t>Le responsable du devis peut u</w:t>
      </w:r>
      <w:r w:rsidRPr="00DE1A1D">
        <w:t xml:space="preserve">tiliser </w:t>
      </w:r>
      <w:r>
        <w:t>cet article s’il est applicable au projet.</w:t>
      </w:r>
    </w:p>
    <w:p w14:paraId="106EE8C7" w14:textId="6D372B09" w:rsidR="00835A49" w:rsidRPr="006939F7" w:rsidRDefault="00835A49" w:rsidP="001A616B">
      <w:r w:rsidRPr="006939F7">
        <w:t>Lorsqu’un panneau temporaire doit être installé par</w:t>
      </w:r>
      <w:r>
        <w:t>-</w:t>
      </w:r>
      <w:r w:rsidRPr="006939F7">
        <w:t xml:space="preserve">dessus un panneau permanent installé sur un portique de signalisation, la couleur de pellicule pour un panneau temporaire doit être orange. Le matériau permis est le plastique </w:t>
      </w:r>
      <w:r w:rsidR="00411E56" w:rsidRPr="00411E56">
        <w:t xml:space="preserve">de polypropylène </w:t>
      </w:r>
      <w:r w:rsidR="00411E56">
        <w:t xml:space="preserve">creux </w:t>
      </w:r>
      <w:r w:rsidR="00411E56" w:rsidRPr="00411E56">
        <w:t>ondulé</w:t>
      </w:r>
      <w:r w:rsidR="00411E56">
        <w:t xml:space="preserve"> </w:t>
      </w:r>
      <w:r w:rsidRPr="006939F7">
        <w:t>(Coroplast ou équivalent).</w:t>
      </w:r>
    </w:p>
    <w:p w14:paraId="09E4E47A" w14:textId="6CE2ABA7" w:rsidR="00835A49" w:rsidRPr="006939F7" w:rsidRDefault="00835A49" w:rsidP="001A616B">
      <w:r w:rsidRPr="006939F7">
        <w:t xml:space="preserve">Toutefois, si les modifications apportées à la signalisation sur un portique sont permanentes, la nouvelle signalisation apposée doit être faite d’un matériau de type aluminium et la couleur doit être conforme à ce qui est prescrit pour la signalisation permanente au </w:t>
      </w:r>
      <w:r w:rsidRPr="002740F0">
        <w:rPr>
          <w:i/>
          <w:iCs/>
        </w:rPr>
        <w:t>Tome V – Signalisation routière</w:t>
      </w:r>
      <w:r w:rsidRPr="006939F7">
        <w:t>.</w:t>
      </w:r>
    </w:p>
    <w:p w14:paraId="04DEDDB6" w14:textId="77777777" w:rsidR="00275A16" w:rsidRPr="00A93EA9" w:rsidRDefault="00275A16" w:rsidP="00F4098D">
      <w:pPr>
        <w:pStyle w:val="Titre3"/>
      </w:pPr>
      <w:bookmarkStart w:id="594" w:name="_Toc74317348"/>
      <w:bookmarkStart w:id="595" w:name="_Toc97816538"/>
      <w:r w:rsidRPr="00A93EA9">
        <w:t>Présignalisation aux approches des chantiers de construction</w:t>
      </w:r>
      <w:bookmarkEnd w:id="594"/>
      <w:bookmarkEnd w:id="595"/>
    </w:p>
    <w:p w14:paraId="37583BBC" w14:textId="77777777" w:rsidR="00411E56" w:rsidRDefault="00411E56" w:rsidP="00F4098D">
      <w:pPr>
        <w:pStyle w:val="Masqu"/>
        <w:keepNext/>
        <w:keepLines/>
      </w:pPr>
      <w:r>
        <w:t>Le responsable du devis peut u</w:t>
      </w:r>
      <w:r w:rsidRPr="00DE1A1D">
        <w:t xml:space="preserve">tiliser </w:t>
      </w:r>
      <w:r>
        <w:t>cet article s’il est applicable au projet.</w:t>
      </w:r>
    </w:p>
    <w:p w14:paraId="74EC461D" w14:textId="77777777" w:rsidR="00275A16" w:rsidRPr="00A93EA9" w:rsidRDefault="00275A16" w:rsidP="00F4098D">
      <w:pPr>
        <w:keepNext/>
        <w:keepLines/>
      </w:pPr>
      <w:r w:rsidRPr="00A93EA9">
        <w:t xml:space="preserve">En plus des exigences de présignalisation du </w:t>
      </w:r>
      <w:r w:rsidRPr="00A93EA9">
        <w:rPr>
          <w:i/>
        </w:rPr>
        <w:t>Tome V – Signalisation routière</w:t>
      </w:r>
      <w:r w:rsidRPr="00A93EA9">
        <w:t>, l’entrepreneur doit prévoir une présignalisation selon les spécifications suivantes : </w:t>
      </w:r>
    </w:p>
    <w:p w14:paraId="274AACD0" w14:textId="1281E08A" w:rsidR="00275A16" w:rsidRPr="006477D2" w:rsidRDefault="009C0E5E" w:rsidP="009A0A28">
      <w:pPr>
        <w:pStyle w:val="Masqu"/>
      </w:pPr>
      <w:r>
        <w:t>Au besoin, le responsable du devis peut a</w:t>
      </w:r>
      <w:r w:rsidR="00275A16" w:rsidRPr="006477D2">
        <w:t xml:space="preserve">jouter </w:t>
      </w:r>
      <w:r>
        <w:t>les</w:t>
      </w:r>
      <w:r w:rsidRPr="006477D2">
        <w:t xml:space="preserve"> </w:t>
      </w:r>
      <w:r w:rsidR="00275A16" w:rsidRPr="006477D2">
        <w:t xml:space="preserve">exigences </w:t>
      </w:r>
      <w:r>
        <w:t xml:space="preserve">suivantes </w:t>
      </w:r>
      <w:r w:rsidR="00275A16" w:rsidRPr="006477D2">
        <w:t xml:space="preserve">pour souligner </w:t>
      </w:r>
      <w:r>
        <w:t>certains</w:t>
      </w:r>
      <w:r w:rsidRPr="006477D2">
        <w:t xml:space="preserve"> </w:t>
      </w:r>
      <w:r w:rsidR="00275A16" w:rsidRPr="006477D2">
        <w:t>cas particuliers :</w:t>
      </w:r>
    </w:p>
    <w:p w14:paraId="76D47F27" w14:textId="3B8B0AAD" w:rsidR="00275A16" w:rsidRPr="00225389" w:rsidRDefault="00275A16" w:rsidP="00275A16">
      <w:pPr>
        <w:pStyle w:val="Masqu-puces"/>
      </w:pPr>
      <w:r w:rsidRPr="00225389">
        <w:t>pour les travaux de longue durée effectués sur une distance supérieure ou égale à 3 km, utiliser le panneau « Étendue des travaux » (T-30) prévu à la section </w:t>
      </w:r>
      <w:r w:rsidRPr="00F9640C">
        <w:rPr>
          <w:highlight w:val="yellow"/>
        </w:rPr>
        <w:t>4.12</w:t>
      </w:r>
      <w:r w:rsidRPr="00225389">
        <w:t xml:space="preserve"> « Étendue des travaux » du </w:t>
      </w:r>
      <w:r w:rsidRPr="00BC2AF2">
        <w:rPr>
          <w:i/>
          <w:iCs/>
        </w:rPr>
        <w:t>Tome V – Signalisation routière</w:t>
      </w:r>
      <w:r w:rsidRPr="00225389">
        <w:t>;</w:t>
      </w:r>
    </w:p>
    <w:p w14:paraId="511EE1F8" w14:textId="60256E14" w:rsidR="00275A16" w:rsidRPr="00225389" w:rsidRDefault="00275A16" w:rsidP="00275A16">
      <w:pPr>
        <w:pStyle w:val="Masqu-puces"/>
      </w:pPr>
      <w:r w:rsidRPr="00225389">
        <w:t>pour les travaux d’une durée de 3 mois et plus, utiliser le panneau « Durée des travaux » (T-210) prévu à la section </w:t>
      </w:r>
      <w:r w:rsidRPr="00F9640C">
        <w:rPr>
          <w:highlight w:val="yellow"/>
        </w:rPr>
        <w:t>4.32</w:t>
      </w:r>
      <w:r w:rsidRPr="00225389">
        <w:t xml:space="preserve"> « Durée des travaux » du </w:t>
      </w:r>
      <w:r w:rsidRPr="00BC2AF2">
        <w:rPr>
          <w:i/>
          <w:iCs/>
        </w:rPr>
        <w:t>Tome V – Signalisation routière</w:t>
      </w:r>
      <w:r w:rsidRPr="00225389">
        <w:t>;</w:t>
      </w:r>
    </w:p>
    <w:p w14:paraId="28CFC907" w14:textId="378718D8" w:rsidR="00275A16" w:rsidRPr="00225389" w:rsidRDefault="00275A16" w:rsidP="00275A16">
      <w:pPr>
        <w:pStyle w:val="Masqu-puces"/>
      </w:pPr>
      <w:r w:rsidRPr="00225389">
        <w:t>pour les travaux de longue durée effectués sur l’autoroute, le panneau « Distance à parcourir avant d’atteindre l’aire de travail » (T-20) est obligatoire à 2 km (section </w:t>
      </w:r>
      <w:r w:rsidRPr="00EE7D87">
        <w:t>4.11</w:t>
      </w:r>
      <w:r w:rsidRPr="00225389">
        <w:t xml:space="preserve"> « Distance à parcourir avant d’atteindre l’aire de travail » du </w:t>
      </w:r>
      <w:r w:rsidRPr="0069664D">
        <w:rPr>
          <w:i/>
          <w:iCs/>
        </w:rPr>
        <w:t>Tome V – Signalisation routière</w:t>
      </w:r>
      <w:r w:rsidRPr="00225389">
        <w:t>).</w:t>
      </w:r>
    </w:p>
    <w:p w14:paraId="465FD487" w14:textId="15A51544" w:rsidR="00275A16" w:rsidRPr="00225389" w:rsidRDefault="00387F2A" w:rsidP="000C1B09">
      <w:pPr>
        <w:pStyle w:val="Puces1-texte"/>
      </w:pPr>
      <w:r>
        <w:t>a</w:t>
      </w:r>
      <w:r w:rsidR="00275A16" w:rsidRPr="00225389">
        <w:t xml:space="preserve">jouter </w:t>
      </w:r>
      <w:r w:rsidR="00275A16" w:rsidRPr="00225389">
        <w:rPr>
          <w:highlight w:val="yellow"/>
        </w:rPr>
        <w:t>X</w:t>
      </w:r>
      <w:r w:rsidR="00275A16" w:rsidRPr="00225389">
        <w:t xml:space="preserve"> panneau</w:t>
      </w:r>
      <w:r w:rsidR="00C24164">
        <w:t>(x)</w:t>
      </w:r>
      <w:r w:rsidR="00275A16" w:rsidRPr="00225389">
        <w:t xml:space="preserve"> dans chaque direction concernée « Étendue des travaux » (T-30);</w:t>
      </w:r>
    </w:p>
    <w:p w14:paraId="656927B7" w14:textId="4AAA333A" w:rsidR="00275A16" w:rsidRPr="00225389" w:rsidRDefault="00387F2A" w:rsidP="005337BA">
      <w:pPr>
        <w:pStyle w:val="Puces1-texte"/>
      </w:pPr>
      <w:r>
        <w:t>a</w:t>
      </w:r>
      <w:r w:rsidR="00275A16" w:rsidRPr="00225389">
        <w:t xml:space="preserve">jouter </w:t>
      </w:r>
      <w:r w:rsidR="00275A16" w:rsidRPr="00225389">
        <w:rPr>
          <w:highlight w:val="yellow"/>
        </w:rPr>
        <w:t>X</w:t>
      </w:r>
      <w:r w:rsidR="00275A16" w:rsidRPr="00225389">
        <w:t xml:space="preserve"> panneau</w:t>
      </w:r>
      <w:r w:rsidR="00C24164">
        <w:t>(x)</w:t>
      </w:r>
      <w:r w:rsidR="00275A16" w:rsidRPr="00225389">
        <w:t xml:space="preserve"> dans chaque direction concernée « Durée des travaux » (T-210) indiquant </w:t>
      </w:r>
      <w:r w:rsidR="00A025C9">
        <w:t xml:space="preserve">la </w:t>
      </w:r>
      <w:r w:rsidR="00275A16" w:rsidRPr="00225389">
        <w:t xml:space="preserve">route </w:t>
      </w:r>
      <w:r w:rsidR="0061790C" w:rsidRPr="00225389">
        <w:rPr>
          <w:highlight w:val="yellow"/>
        </w:rPr>
        <w:t>XXX, du</w:t>
      </w:r>
      <w:r w:rsidR="00275A16" w:rsidRPr="00225389">
        <w:rPr>
          <w:highlight w:val="yellow"/>
        </w:rPr>
        <w:t xml:space="preserve"> mois XX au mois XX</w:t>
      </w:r>
      <w:r w:rsidR="00275A16" w:rsidRPr="00225389">
        <w:t>;</w:t>
      </w:r>
    </w:p>
    <w:p w14:paraId="0E258E2C" w14:textId="54D0DF73" w:rsidR="00275A16" w:rsidRPr="00225389" w:rsidRDefault="00387F2A" w:rsidP="005337BA">
      <w:pPr>
        <w:pStyle w:val="Puces1-texte"/>
      </w:pPr>
      <w:r>
        <w:t>a</w:t>
      </w:r>
      <w:r w:rsidR="00275A16" w:rsidRPr="00225389">
        <w:t xml:space="preserve">jouter </w:t>
      </w:r>
      <w:r w:rsidR="00275A16" w:rsidRPr="00225389">
        <w:rPr>
          <w:highlight w:val="yellow"/>
        </w:rPr>
        <w:t>X</w:t>
      </w:r>
      <w:r w:rsidR="00275A16" w:rsidRPr="00225389">
        <w:t xml:space="preserve"> panneau</w:t>
      </w:r>
      <w:r w:rsidR="00C24164">
        <w:t>(x)</w:t>
      </w:r>
      <w:r w:rsidR="00275A16" w:rsidRPr="00225389">
        <w:t xml:space="preserve"> dans chaque direction concernée « Distance à parcourir avant d’atteindre l’aire de travail » (T-20) à </w:t>
      </w:r>
      <w:r w:rsidR="00275A16" w:rsidRPr="00EB42FF">
        <w:rPr>
          <w:highlight w:val="yellow"/>
        </w:rPr>
        <w:t>2 </w:t>
      </w:r>
      <w:r w:rsidR="00EB42FF" w:rsidRPr="00EB42FF">
        <w:rPr>
          <w:highlight w:val="yellow"/>
        </w:rPr>
        <w:t>kilomètres</w:t>
      </w:r>
      <w:r w:rsidR="00275A16" w:rsidRPr="00225389">
        <w:t>;</w:t>
      </w:r>
    </w:p>
    <w:p w14:paraId="13F7502A" w14:textId="7E7C101C" w:rsidR="00275A16" w:rsidRPr="00225389" w:rsidRDefault="00275A16" w:rsidP="009A0A28">
      <w:pPr>
        <w:pStyle w:val="Masqu"/>
      </w:pPr>
      <w:r w:rsidRPr="00225389">
        <w:t xml:space="preserve">Le </w:t>
      </w:r>
      <w:r w:rsidR="00F54474">
        <w:t>responsable du devis</w:t>
      </w:r>
      <w:r w:rsidRPr="00225389">
        <w:t xml:space="preserve"> doit évaluer la pertinence d</w:t>
      </w:r>
      <w:r w:rsidR="0069664D">
        <w:t>’utilisation des PMVM en présignalisation et indiquer leur emplacement</w:t>
      </w:r>
      <w:r w:rsidRPr="00225389">
        <w:t>.</w:t>
      </w:r>
    </w:p>
    <w:p w14:paraId="11CB2045" w14:textId="6C191578" w:rsidR="00275A16" w:rsidRPr="00225389" w:rsidRDefault="00387F2A" w:rsidP="000C1B09">
      <w:pPr>
        <w:pStyle w:val="Puces1-texte"/>
      </w:pPr>
      <w:r>
        <w:t>a</w:t>
      </w:r>
      <w:r w:rsidR="00275A16" w:rsidRPr="00225389">
        <w:t xml:space="preserve">jouter </w:t>
      </w:r>
      <w:r>
        <w:t>1</w:t>
      </w:r>
      <w:r w:rsidR="00275A16" w:rsidRPr="00225389">
        <w:t xml:space="preserve"> </w:t>
      </w:r>
      <w:r>
        <w:t>PMVM</w:t>
      </w:r>
      <w:r w:rsidR="00275A16" w:rsidRPr="00225389">
        <w:t xml:space="preserve"> dans chaque direction concernée </w:t>
      </w:r>
      <w:r w:rsidR="00275A16" w:rsidRPr="00EB42FF">
        <w:t xml:space="preserve">à </w:t>
      </w:r>
      <w:r w:rsidR="00275A16" w:rsidRPr="0069664D">
        <w:rPr>
          <w:highlight w:val="yellow"/>
        </w:rPr>
        <w:t>3 </w:t>
      </w:r>
      <w:r w:rsidR="00EB42FF" w:rsidRPr="00EB42FF">
        <w:rPr>
          <w:highlight w:val="yellow"/>
        </w:rPr>
        <w:t>kilomètres</w:t>
      </w:r>
      <w:r w:rsidR="00275A16" w:rsidRPr="00225389">
        <w:t>;</w:t>
      </w:r>
    </w:p>
    <w:p w14:paraId="38A1B5B5" w14:textId="1707BD57" w:rsidR="00275A16" w:rsidRDefault="00387F2A" w:rsidP="005337BA">
      <w:pPr>
        <w:pStyle w:val="Puces1-texte"/>
      </w:pPr>
      <w:r>
        <w:t>a</w:t>
      </w:r>
      <w:r w:rsidR="00275A16" w:rsidRPr="00225389">
        <w:t xml:space="preserve">jouter </w:t>
      </w:r>
      <w:r>
        <w:t>1 PMVM</w:t>
      </w:r>
      <w:r w:rsidR="00275A16" w:rsidRPr="00225389">
        <w:t xml:space="preserve"> dans chaque direction concernée </w:t>
      </w:r>
      <w:r w:rsidR="00275A16" w:rsidRPr="0069664D">
        <w:rPr>
          <w:highlight w:val="yellow"/>
        </w:rPr>
        <w:t xml:space="preserve">à la </w:t>
      </w:r>
      <w:r w:rsidRPr="0069664D">
        <w:rPr>
          <w:highlight w:val="yellow"/>
        </w:rPr>
        <w:t>dernière</w:t>
      </w:r>
      <w:r w:rsidR="00275A16" w:rsidRPr="0069664D">
        <w:rPr>
          <w:highlight w:val="yellow"/>
        </w:rPr>
        <w:t xml:space="preserve"> </w:t>
      </w:r>
      <w:r w:rsidR="00137E68">
        <w:rPr>
          <w:highlight w:val="yellow"/>
        </w:rPr>
        <w:t xml:space="preserve">bretelle de </w:t>
      </w:r>
      <w:r w:rsidR="00275A16" w:rsidRPr="0069664D">
        <w:rPr>
          <w:highlight w:val="yellow"/>
        </w:rPr>
        <w:t>sortie de l’autoroute en amont</w:t>
      </w:r>
      <w:r w:rsidR="0065774B">
        <w:t xml:space="preserve"> </w:t>
      </w:r>
      <w:r w:rsidR="00CB13D4">
        <w:t xml:space="preserve">de </w:t>
      </w:r>
      <w:r w:rsidR="00CB13D4" w:rsidRPr="00DB0A38">
        <w:t>l</w:t>
      </w:r>
      <w:r w:rsidR="00C31802" w:rsidRPr="00DB0A38">
        <w:t>a zone</w:t>
      </w:r>
      <w:r w:rsidR="00CB13D4" w:rsidRPr="00DB0A38">
        <w:t xml:space="preserve"> d’activité</w:t>
      </w:r>
      <w:r w:rsidR="0069664D">
        <w:t>.</w:t>
      </w:r>
    </w:p>
    <w:p w14:paraId="7FEA1350" w14:textId="7C5741AE" w:rsidR="002A50BF" w:rsidRDefault="00343D85" w:rsidP="002A50BF">
      <w:pPr>
        <w:pStyle w:val="Titre3"/>
      </w:pPr>
      <w:bookmarkStart w:id="596" w:name="_Toc74317349"/>
      <w:bookmarkStart w:id="597" w:name="_Toc97816539"/>
      <w:bookmarkStart w:id="598" w:name="_Toc74317350"/>
      <w:r w:rsidRPr="00DB0A38">
        <w:lastRenderedPageBreak/>
        <w:t>Panneau « Limite de v</w:t>
      </w:r>
      <w:r w:rsidR="002A50BF" w:rsidRPr="00DB0A38">
        <w:t>itess</w:t>
      </w:r>
      <w:bookmarkEnd w:id="596"/>
      <w:r w:rsidRPr="00DB0A38">
        <w:t>e</w:t>
      </w:r>
      <w:r>
        <w:t> »</w:t>
      </w:r>
      <w:bookmarkEnd w:id="597"/>
    </w:p>
    <w:p w14:paraId="51F3E790" w14:textId="39C0053F" w:rsidR="002A50BF" w:rsidRPr="004A775C" w:rsidRDefault="002D5D13" w:rsidP="002A50BF">
      <w:pPr>
        <w:pStyle w:val="Masqu"/>
      </w:pPr>
      <w:r w:rsidRPr="004A775C">
        <w:t>Option 1 :</w:t>
      </w:r>
      <w:r w:rsidR="002A50BF" w:rsidRPr="004A775C">
        <w:t xml:space="preserve"> </w:t>
      </w:r>
      <w:r w:rsidRPr="004A775C">
        <w:t>L</w:t>
      </w:r>
      <w:r w:rsidR="00536A9E" w:rsidRPr="004A775C">
        <w:t>imite de vitesse temporaire est déterminée</w:t>
      </w:r>
      <w:r w:rsidR="00A1229D" w:rsidRPr="004A775C">
        <w:t xml:space="preserve"> par le Ministère</w:t>
      </w:r>
      <w:r w:rsidRPr="004A775C">
        <w:t xml:space="preserve"> et les plans de signalisation sont fournis par le Ministère</w:t>
      </w:r>
      <w:r w:rsidR="002A50BF" w:rsidRPr="004A775C">
        <w:t>.</w:t>
      </w:r>
    </w:p>
    <w:p w14:paraId="7D2223CB" w14:textId="3ACC1CB0" w:rsidR="002A50BF" w:rsidRPr="00DB0A38" w:rsidRDefault="002A50BF" w:rsidP="002A50BF">
      <w:pPr>
        <w:pStyle w:val="Masqu"/>
      </w:pPr>
      <w:r w:rsidRPr="00DB0A38">
        <w:t xml:space="preserve">Le responsable du devis doit établir les limites de vitesse temporaires en fonction de l’environnement et de la configuration des zones de travaux routiers, notamment en y ajoutant de nouveaux facteurs à considérer comme la largeur des voies, la présence ou l’absence d’accotements, la présence d’éléments verticaux (balises ou glissières) et les déviations. Pour ce faire, il </w:t>
      </w:r>
      <w:r w:rsidR="00E44489" w:rsidRPr="00DB0A38">
        <w:t>doi</w:t>
      </w:r>
      <w:r w:rsidRPr="00DB0A38">
        <w:t xml:space="preserve">t se servir du </w:t>
      </w:r>
      <w:r w:rsidRPr="00DB0A38">
        <w:rPr>
          <w:i/>
          <w:iCs/>
        </w:rPr>
        <w:t>Guide de détermination des limites de vitesse dans les zones de travaux routiers.</w:t>
      </w:r>
    </w:p>
    <w:p w14:paraId="21C40ECB" w14:textId="1EF54931" w:rsidR="002A50BF" w:rsidRPr="000F3B93" w:rsidRDefault="002A50BF" w:rsidP="002A50BF">
      <w:pPr>
        <w:pStyle w:val="Masqu"/>
      </w:pPr>
      <w:r w:rsidRPr="00DB0A38">
        <w:t xml:space="preserve">Dans ce cas, le responsable du devis </w:t>
      </w:r>
      <w:r w:rsidR="00401796">
        <w:t xml:space="preserve">doit </w:t>
      </w:r>
      <w:r w:rsidRPr="00DB0A38">
        <w:t>s’assure</w:t>
      </w:r>
      <w:r w:rsidR="00D74CC9">
        <w:t>r</w:t>
      </w:r>
      <w:r w:rsidRPr="00DB0A38">
        <w:t xml:space="preserve"> que </w:t>
      </w:r>
      <w:r w:rsidR="00802F79">
        <w:t>l</w:t>
      </w:r>
      <w:r w:rsidR="00802F79" w:rsidRPr="00DB0A38">
        <w:t xml:space="preserve">es </w:t>
      </w:r>
      <w:r w:rsidRPr="00DB0A38">
        <w:t xml:space="preserve">limites de vitesse temporaires sont approuvées par </w:t>
      </w:r>
      <w:r w:rsidR="00914F0C" w:rsidRPr="00DB0A38">
        <w:t>le gestionnaire du réseau (</w:t>
      </w:r>
      <w:r w:rsidRPr="00DB0A38">
        <w:t>le Ministère et la</w:t>
      </w:r>
      <w:r w:rsidR="00E44489" w:rsidRPr="00DB0A38">
        <w:t xml:space="preserve"> </w:t>
      </w:r>
      <w:r w:rsidR="00C40C08">
        <w:t xml:space="preserve">ou </w:t>
      </w:r>
      <w:r w:rsidR="00E44489" w:rsidRPr="00DB0A38">
        <w:t>les</w:t>
      </w:r>
      <w:r w:rsidR="00C40C08">
        <w:t xml:space="preserve"> </w:t>
      </w:r>
      <w:r w:rsidR="00E44489" w:rsidRPr="00DB0A38">
        <w:t>m</w:t>
      </w:r>
      <w:r w:rsidRPr="00DB0A38">
        <w:t>unicipalité</w:t>
      </w:r>
      <w:r w:rsidR="00E44489" w:rsidRPr="00DB0A38">
        <w:t>s</w:t>
      </w:r>
      <w:r w:rsidR="00914F0C" w:rsidRPr="00DB0A38">
        <w:t>, s’il y a lieu)</w:t>
      </w:r>
      <w:r w:rsidRPr="00DB0A38">
        <w:t>.</w:t>
      </w:r>
    </w:p>
    <w:p w14:paraId="797858E2" w14:textId="77777777" w:rsidR="002A50BF" w:rsidRPr="000F3B93" w:rsidRDefault="002A50BF" w:rsidP="002A50BF">
      <w:pPr>
        <w:pStyle w:val="Masqu"/>
      </w:pPr>
      <w:r>
        <w:t>À</w:t>
      </w:r>
      <w:r w:rsidRPr="000F3B93">
        <w:t xml:space="preserve"> l’étape de </w:t>
      </w:r>
      <w:r>
        <w:t xml:space="preserve">la </w:t>
      </w:r>
      <w:r w:rsidRPr="000F3B93">
        <w:t>conception</w:t>
      </w:r>
      <w:r>
        <w:t>, le Ministère peut exiger l</w:t>
      </w:r>
      <w:r w:rsidRPr="000F3B93">
        <w:t xml:space="preserve">a préparation des formulaires V-3044 </w:t>
      </w:r>
      <w:r>
        <w:t xml:space="preserve">« Système de gestion des limites de vitesse (GLV-6014) – Limite de vitesse temporaire dans une zone de travaux routiers » </w:t>
      </w:r>
      <w:r w:rsidRPr="000F3B93">
        <w:t xml:space="preserve">et V-3046 </w:t>
      </w:r>
      <w:r>
        <w:t>« Réseau municipal – Limite de vitesse temporaire dans une zone de travaux routiers »</w:t>
      </w:r>
      <w:r w:rsidRPr="000F3B93">
        <w:t xml:space="preserve">. </w:t>
      </w:r>
      <w:r>
        <w:t>Si c’est le</w:t>
      </w:r>
      <w:r w:rsidRPr="000F3B93">
        <w:t xml:space="preserve"> cas, le </w:t>
      </w:r>
      <w:r>
        <w:t>responsable du devis</w:t>
      </w:r>
      <w:r w:rsidRPr="000F3B93">
        <w:t xml:space="preserve"> doit remplir et soumettre </w:t>
      </w:r>
      <w:r>
        <w:t xml:space="preserve">ces formulaires </w:t>
      </w:r>
      <w:r w:rsidRPr="000F3B93">
        <w:t xml:space="preserve">pour signature </w:t>
      </w:r>
      <w:r>
        <w:t xml:space="preserve">par une </w:t>
      </w:r>
      <w:r w:rsidRPr="000F3B93">
        <w:t>personne autorisée.</w:t>
      </w:r>
    </w:p>
    <w:p w14:paraId="150750C3" w14:textId="4EE3719D" w:rsidR="002A50BF" w:rsidRDefault="002A50BF" w:rsidP="002A50BF">
      <w:pPr>
        <w:pStyle w:val="Masqu"/>
        <w:spacing w:before="240"/>
      </w:pPr>
      <w:r w:rsidRPr="00377739">
        <w:t xml:space="preserve">Option </w:t>
      </w:r>
      <w:r w:rsidR="00377739">
        <w:t>1</w:t>
      </w:r>
      <w:r w:rsidR="00CA0E4A">
        <w:t> </w:t>
      </w:r>
      <w:r w:rsidR="002D5D13" w:rsidRPr="00377739">
        <w:t>A</w:t>
      </w:r>
      <w:r w:rsidRPr="00377739">
        <w:t>.</w:t>
      </w:r>
      <w:r w:rsidRPr="00802F79">
        <w:t xml:space="preserve"> Une</w:t>
      </w:r>
      <w:r w:rsidRPr="000F3B93">
        <w:t xml:space="preserve"> </w:t>
      </w:r>
      <w:r w:rsidR="001A3274">
        <w:t xml:space="preserve">ou </w:t>
      </w:r>
      <w:r w:rsidRPr="000F3B93">
        <w:t>des limites de vitesse temporaire</w:t>
      </w:r>
      <w:r>
        <w:t>s</w:t>
      </w:r>
      <w:r w:rsidRPr="000F3B93">
        <w:t xml:space="preserve"> (sont) établies pour toute la période des travaux sans modification. </w:t>
      </w:r>
    </w:p>
    <w:p w14:paraId="54B20D53" w14:textId="369D41E0" w:rsidR="002A50BF" w:rsidRDefault="002A50BF" w:rsidP="002A50BF">
      <w:r>
        <w:t>L’entrepreneur doit installer les</w:t>
      </w:r>
      <w:r w:rsidRPr="00B04537">
        <w:t xml:space="preserve"> panneaux « </w:t>
      </w:r>
      <w:r w:rsidR="00435022">
        <w:t>Limite de v</w:t>
      </w:r>
      <w:r w:rsidRPr="0080180C">
        <w:t>itesse</w:t>
      </w:r>
      <w:r w:rsidR="00EE7D87">
        <w:t> »</w:t>
      </w:r>
      <w:r w:rsidRPr="00B04537">
        <w:t xml:space="preserve"> (T-70-1) </w:t>
      </w:r>
      <w:r w:rsidRPr="008442EF">
        <w:rPr>
          <w:highlight w:val="yellow"/>
        </w:rPr>
        <w:t>et</w:t>
      </w:r>
      <w:r>
        <w:rPr>
          <w:highlight w:val="yellow"/>
        </w:rPr>
        <w:t xml:space="preserve"> </w:t>
      </w:r>
      <w:r w:rsidRPr="00F241CB">
        <w:rPr>
          <w:highlight w:val="yellow"/>
        </w:rPr>
        <w:t>les panneaux « Signal avancé de limite de vitesse » (T-70-2)</w:t>
      </w:r>
      <w:r w:rsidR="00C448C8">
        <w:t xml:space="preserve"> conformément aux plans de signalisation</w:t>
      </w:r>
      <w:r>
        <w:t xml:space="preserve">. </w:t>
      </w:r>
    </w:p>
    <w:p w14:paraId="4DB603BD" w14:textId="77777777" w:rsidR="002A50BF" w:rsidRDefault="002A50BF" w:rsidP="002A50BF">
      <w:r>
        <w:t>Ces panneaux</w:t>
      </w:r>
      <w:r w:rsidRPr="00B04537">
        <w:t xml:space="preserve"> doivent afficher une vitesse de </w:t>
      </w:r>
      <w:r w:rsidRPr="00B04537">
        <w:rPr>
          <w:highlight w:val="yellow"/>
        </w:rPr>
        <w:t>XX km/h</w:t>
      </w:r>
      <w:r>
        <w:rPr>
          <w:highlight w:val="yellow"/>
        </w:rPr>
        <w:t xml:space="preserve"> sur le tronçon de XXX à XXX</w:t>
      </w:r>
      <w:r w:rsidRPr="00E95353">
        <w:rPr>
          <w:highlight w:val="yellow"/>
        </w:rPr>
        <w:t>.</w:t>
      </w:r>
    </w:p>
    <w:p w14:paraId="5ABA5AA7" w14:textId="067DE95F" w:rsidR="002A50BF" w:rsidRPr="00377739" w:rsidRDefault="002A50BF" w:rsidP="002A50BF">
      <w:pPr>
        <w:pStyle w:val="Masqu"/>
      </w:pPr>
      <w:r w:rsidRPr="00377739">
        <w:t xml:space="preserve">Option </w:t>
      </w:r>
      <w:r w:rsidR="00377739">
        <w:t>1</w:t>
      </w:r>
      <w:r w:rsidR="00CA0E4A">
        <w:t> </w:t>
      </w:r>
      <w:r w:rsidR="002D5D13" w:rsidRPr="00377739">
        <w:t>B</w:t>
      </w:r>
      <w:r w:rsidRPr="00377739">
        <w:t>. Les limites de vitesse temporaires doivent être modifiées en fonction du phasage des travaux ou selon un horaire spécifique.</w:t>
      </w:r>
    </w:p>
    <w:p w14:paraId="3A348F36" w14:textId="77777777" w:rsidR="002A50BF" w:rsidRPr="006477D2" w:rsidRDefault="002A50BF" w:rsidP="002A50BF">
      <w:pPr>
        <w:pStyle w:val="Masqu"/>
      </w:pPr>
      <w:r w:rsidRPr="0007593A">
        <w:t xml:space="preserve">Plusieurs limites de vitesse temporaires peuvent s’appliquer dans une zone de travaux. Le </w:t>
      </w:r>
      <w:r>
        <w:t>responsable du devis</w:t>
      </w:r>
      <w:r w:rsidRPr="0007593A">
        <w:t xml:space="preserve"> doit indiquer les conditions pour chaque cas de limite de vitesse temporaire différente en indiquant la phase, </w:t>
      </w:r>
      <w:r>
        <w:t>les plages horaires</w:t>
      </w:r>
      <w:r w:rsidRPr="0007593A">
        <w:t xml:space="preserve"> et</w:t>
      </w:r>
      <w:r>
        <w:t xml:space="preserve"> les</w:t>
      </w:r>
      <w:r w:rsidRPr="0007593A">
        <w:t xml:space="preserve"> tronçons impliqués</w:t>
      </w:r>
      <w:r w:rsidRPr="00514721">
        <w:t xml:space="preserve">. </w:t>
      </w:r>
    </w:p>
    <w:p w14:paraId="0D66DC98" w14:textId="2095CBBB" w:rsidR="002A50BF" w:rsidRPr="0007593A" w:rsidRDefault="002A50BF" w:rsidP="002A50BF">
      <w:r w:rsidRPr="0007593A">
        <w:t>L’entrepreneur doit installer les panneaux « </w:t>
      </w:r>
      <w:r w:rsidR="00435022">
        <w:t>Limite de v</w:t>
      </w:r>
      <w:r w:rsidRPr="0007593A">
        <w:t xml:space="preserve">itesse » (T-70-1) </w:t>
      </w:r>
      <w:r w:rsidRPr="008442EF">
        <w:rPr>
          <w:highlight w:val="yellow"/>
        </w:rPr>
        <w:t>et</w:t>
      </w:r>
      <w:r w:rsidRPr="0007593A">
        <w:rPr>
          <w:highlight w:val="yellow"/>
        </w:rPr>
        <w:t xml:space="preserve"> les panneaux « Signal avancé de limite de vitesse » (T-70-2)</w:t>
      </w:r>
      <w:r w:rsidR="00C448C8" w:rsidRPr="00C448C8">
        <w:t xml:space="preserve"> </w:t>
      </w:r>
      <w:r w:rsidR="00C448C8" w:rsidRPr="00C81C6E">
        <w:t>conformément aux plans de signalisation</w:t>
      </w:r>
      <w:r w:rsidRPr="00C81C6E">
        <w:t>.</w:t>
      </w:r>
    </w:p>
    <w:p w14:paraId="3E295BC1" w14:textId="77777777" w:rsidR="002A50BF" w:rsidRPr="00B04537" w:rsidRDefault="002A50BF" w:rsidP="002A50BF">
      <w:r w:rsidRPr="0007593A">
        <w:t xml:space="preserve">Ces panneaux doivent </w:t>
      </w:r>
      <w:r w:rsidRPr="001A2B75">
        <w:t>afficher les limites de vitesse temporaires</w:t>
      </w:r>
      <w:r w:rsidRPr="0007593A">
        <w:t xml:space="preserve"> dans la zone de travaux routiers selon les spécifications suivantes :</w:t>
      </w:r>
    </w:p>
    <w:p w14:paraId="53B1DF37" w14:textId="77777777" w:rsidR="002A50BF" w:rsidRPr="0007593A" w:rsidRDefault="002A50BF" w:rsidP="002A50BF">
      <w:pPr>
        <w:pStyle w:val="Puces1-texte"/>
        <w:ind w:left="714" w:hanging="357"/>
        <w:rPr>
          <w:highlight w:val="yellow"/>
        </w:rPr>
      </w:pPr>
      <w:r w:rsidRPr="0007593A">
        <w:rPr>
          <w:highlight w:val="yellow"/>
        </w:rPr>
        <w:t>XX km/h sur les panneaux pendant la phase X;</w:t>
      </w:r>
    </w:p>
    <w:p w14:paraId="69CD3498" w14:textId="42EB927D" w:rsidR="002A50BF" w:rsidRDefault="002A50BF" w:rsidP="002A50BF">
      <w:pPr>
        <w:pStyle w:val="Puces1-texte"/>
        <w:ind w:left="714" w:hanging="357"/>
        <w:rPr>
          <w:highlight w:val="yellow"/>
        </w:rPr>
      </w:pPr>
      <w:r w:rsidRPr="0007593A">
        <w:rPr>
          <w:highlight w:val="yellow"/>
        </w:rPr>
        <w:t xml:space="preserve">XX km/h sur les panneaux pendant la période </w:t>
      </w:r>
      <w:r>
        <w:rPr>
          <w:highlight w:val="yellow"/>
        </w:rPr>
        <w:t xml:space="preserve">de </w:t>
      </w:r>
      <w:r w:rsidRPr="0007593A">
        <w:rPr>
          <w:highlight w:val="yellow"/>
        </w:rPr>
        <w:t>X h à X h.</w:t>
      </w:r>
    </w:p>
    <w:p w14:paraId="0D3BBF17" w14:textId="198ADF36" w:rsidR="00E6245A" w:rsidRPr="00B04537" w:rsidRDefault="00E6245A" w:rsidP="00E6245A">
      <w:pPr>
        <w:pStyle w:val="Masqu"/>
      </w:pPr>
      <w:r w:rsidRPr="00F600B1">
        <w:t xml:space="preserve">Le </w:t>
      </w:r>
      <w:r>
        <w:t>responsable du devis</w:t>
      </w:r>
      <w:r w:rsidRPr="00F600B1">
        <w:t xml:space="preserve"> doit </w:t>
      </w:r>
      <w:r>
        <w:t>fixer</w:t>
      </w:r>
      <w:r w:rsidRPr="00F600B1">
        <w:t xml:space="preserve"> la distance entre les panneaux T-70-1 en tenant compte des </w:t>
      </w:r>
      <w:r w:rsidRPr="00C81C6E">
        <w:t xml:space="preserve">particularités du chantier selon la </w:t>
      </w:r>
      <w:r w:rsidRPr="00EE7D87">
        <w:t>section 4.16 « Limite</w:t>
      </w:r>
      <w:r w:rsidRPr="00C81C6E">
        <w:t xml:space="preserve"> de vitesse » du </w:t>
      </w:r>
      <w:r w:rsidRPr="00C81C6E">
        <w:rPr>
          <w:i/>
          <w:iCs/>
        </w:rPr>
        <w:t>Tome V – Signalisation routière</w:t>
      </w:r>
      <w:r w:rsidRPr="00C81C6E">
        <w:t>. Cependant, cette distance ne doit pas être supérieure à 2 k</w:t>
      </w:r>
      <w:r w:rsidR="00726D0D">
        <w:t>ilomètres</w:t>
      </w:r>
      <w:r w:rsidR="004678E0">
        <w:t>, s</w:t>
      </w:r>
      <w:r w:rsidR="00877858" w:rsidRPr="00C81C6E">
        <w:t>inon, le paragraphe suivant doit être utilisé.</w:t>
      </w:r>
    </w:p>
    <w:p w14:paraId="481EA082" w14:textId="00493F6B" w:rsidR="00E6245A" w:rsidRDefault="00E6245A" w:rsidP="00E6245A">
      <w:bookmarkStart w:id="599" w:name="_Hlk43348575"/>
      <w:r w:rsidRPr="00C81C6E">
        <w:t>Lorsque la zone de travaux a une longueur supérieure à 2 </w:t>
      </w:r>
      <w:bookmarkEnd w:id="599"/>
      <w:r w:rsidR="00726D0D">
        <w:t>kilomètres</w:t>
      </w:r>
      <w:r w:rsidRPr="00C81C6E">
        <w:t>, ou lorsque des intersections ou des bretelles d’accès à l’autoroute sont présentes dans</w:t>
      </w:r>
      <w:r w:rsidRPr="006477D2">
        <w:t xml:space="preserve"> </w:t>
      </w:r>
      <w:r>
        <w:t>son</w:t>
      </w:r>
      <w:r w:rsidRPr="006477D2">
        <w:t xml:space="preserve"> périmètre, l’entrepreneur doit install</w:t>
      </w:r>
      <w:r>
        <w:t>er</w:t>
      </w:r>
      <w:r w:rsidRPr="006477D2">
        <w:t xml:space="preserve"> </w:t>
      </w:r>
      <w:r>
        <w:t>l</w:t>
      </w:r>
      <w:r w:rsidRPr="006477D2">
        <w:t>e panneau «</w:t>
      </w:r>
      <w:r>
        <w:t> Limite de v</w:t>
      </w:r>
      <w:r w:rsidRPr="006477D2">
        <w:t>itesse</w:t>
      </w:r>
      <w:r>
        <w:t> </w:t>
      </w:r>
      <w:r w:rsidRPr="006477D2">
        <w:t>» (T</w:t>
      </w:r>
      <w:r w:rsidRPr="006477D2">
        <w:noBreakHyphen/>
        <w:t>70</w:t>
      </w:r>
      <w:r w:rsidRPr="006477D2">
        <w:noBreakHyphen/>
        <w:t xml:space="preserve">1) à tous les </w:t>
      </w:r>
      <w:r w:rsidRPr="006477D2">
        <w:rPr>
          <w:highlight w:val="yellow"/>
        </w:rPr>
        <w:t>2</w:t>
      </w:r>
      <w:r w:rsidRPr="006477D2">
        <w:t> k</w:t>
      </w:r>
      <w:r w:rsidR="00C002EC">
        <w:t xml:space="preserve">ilomètres </w:t>
      </w:r>
      <w:r w:rsidRPr="00C81C6E">
        <w:t>ainsi qu’en aval de chaque intersection et chaque bretelle d’accès à l’autoroute.</w:t>
      </w:r>
    </w:p>
    <w:p w14:paraId="09E5E67E" w14:textId="231A8A93" w:rsidR="003B5B96" w:rsidRPr="000F3B93" w:rsidRDefault="003B5B96" w:rsidP="003B5B96">
      <w:pPr>
        <w:pStyle w:val="Masqu"/>
        <w:rPr>
          <w:rFonts w:eastAsiaTheme="minorHAnsi"/>
        </w:rPr>
      </w:pPr>
      <w:r w:rsidRPr="000F3B93">
        <w:rPr>
          <w:rFonts w:eastAsiaTheme="minorHAnsi"/>
        </w:rPr>
        <w:t xml:space="preserve">Pour les travaux de longue durée, le </w:t>
      </w:r>
      <w:r>
        <w:rPr>
          <w:rFonts w:eastAsiaTheme="minorHAnsi"/>
        </w:rPr>
        <w:t>responsable du devis</w:t>
      </w:r>
      <w:r w:rsidRPr="000F3B93">
        <w:rPr>
          <w:rFonts w:eastAsiaTheme="minorHAnsi"/>
        </w:rPr>
        <w:t xml:space="preserve"> doit </w:t>
      </w:r>
      <w:r>
        <w:rPr>
          <w:rFonts w:eastAsiaTheme="minorHAnsi"/>
        </w:rPr>
        <w:t>utiliser le paragraphe suivant.</w:t>
      </w:r>
    </w:p>
    <w:p w14:paraId="625FA265" w14:textId="7DAECD39" w:rsidR="003B5B96" w:rsidRPr="00751113" w:rsidRDefault="003B5B96" w:rsidP="003B5B96">
      <w:r w:rsidRPr="000F3B93">
        <w:t xml:space="preserve">Tel que spécifié au </w:t>
      </w:r>
      <w:r w:rsidRPr="00841C0D">
        <w:rPr>
          <w:i/>
          <w:iCs/>
        </w:rPr>
        <w:t>Tome V – Signalisation routière</w:t>
      </w:r>
      <w:r w:rsidRPr="000F3B93">
        <w:t>, un panneau «</w:t>
      </w:r>
      <w:r>
        <w:t> </w:t>
      </w:r>
      <w:r w:rsidRPr="000F3B93">
        <w:t>Fin</w:t>
      </w:r>
      <w:r>
        <w:t> </w:t>
      </w:r>
      <w:r w:rsidRPr="000F3B93">
        <w:t xml:space="preserve">» (T-40) doit être installé pour indiquer la fin de la zone de travaux, donc la fin de la limite de </w:t>
      </w:r>
      <w:r w:rsidRPr="00751113">
        <w:t>vitesse temporaire.</w:t>
      </w:r>
    </w:p>
    <w:p w14:paraId="3603FCA4" w14:textId="17F06EF6" w:rsidR="002D5D13" w:rsidRPr="004A775C" w:rsidRDefault="002D5D13" w:rsidP="002D5D13">
      <w:pPr>
        <w:pStyle w:val="Masqu"/>
      </w:pPr>
      <w:r w:rsidRPr="004A775C">
        <w:t xml:space="preserve">Option 2 : Les plans de signalisation sont préparés par l’entrepreneur. </w:t>
      </w:r>
    </w:p>
    <w:p w14:paraId="09192CBD" w14:textId="69A3D76D" w:rsidR="002D5D13" w:rsidRPr="00751113" w:rsidRDefault="002D5D13" w:rsidP="002D5D13">
      <w:r w:rsidRPr="00751113">
        <w:t>L’entrepreneur doit installer les panneaux « Limite de vitesse » (T-70-1) et les panneaux « Signal avancé de limite de vitesse » (T-70-2) conformément aux plans de signalisation acceptés.</w:t>
      </w:r>
    </w:p>
    <w:p w14:paraId="4D8C6569" w14:textId="50461AB8" w:rsidR="004B7E16" w:rsidRDefault="004B7E16" w:rsidP="002D5D13">
      <w:r w:rsidRPr="00751113">
        <w:t>Les panneaux doivent afficher la limite de vitesse temporaire acceptée par le gestionnaire du réseau.</w:t>
      </w:r>
    </w:p>
    <w:p w14:paraId="43E7F641" w14:textId="0321DC9F" w:rsidR="0071376D" w:rsidRDefault="0071376D" w:rsidP="0071376D">
      <w:pPr>
        <w:pStyle w:val="Masqu"/>
      </w:pPr>
      <w:r>
        <w:t>Texte à utiliser</w:t>
      </w:r>
      <w:r w:rsidR="00332788">
        <w:t>,</w:t>
      </w:r>
      <w:r>
        <w:t xml:space="preserve"> peu importe l’option choisie.</w:t>
      </w:r>
    </w:p>
    <w:p w14:paraId="2E5C8454" w14:textId="45196F57" w:rsidR="0071376D" w:rsidRPr="0007593A" w:rsidRDefault="0071376D" w:rsidP="002D5D13">
      <w:r w:rsidRPr="00751113">
        <w:t xml:space="preserve">Les panneaux de limite de vitesse doivent être masqués </w:t>
      </w:r>
      <w:r w:rsidR="00F8707A" w:rsidRPr="00751113">
        <w:t>immédiatement après l</w:t>
      </w:r>
      <w:r w:rsidR="00960634" w:rsidRPr="00751113">
        <w:t>eur</w:t>
      </w:r>
      <w:r w:rsidR="00F8707A" w:rsidRPr="00751113">
        <w:t xml:space="preserve"> mise en place et géré</w:t>
      </w:r>
      <w:r w:rsidR="00332788">
        <w:t>s</w:t>
      </w:r>
      <w:r w:rsidR="00F8707A" w:rsidRPr="00751113">
        <w:t xml:space="preserve"> selon les spécifications de </w:t>
      </w:r>
      <w:r w:rsidRPr="00751113">
        <w:t xml:space="preserve">l’article </w:t>
      </w:r>
      <w:r w:rsidRPr="00751113">
        <w:rPr>
          <w:highlight w:val="yellow"/>
        </w:rPr>
        <w:t>6.1</w:t>
      </w:r>
      <w:r w:rsidRPr="00751113">
        <w:t xml:space="preserve"> « </w:t>
      </w:r>
      <w:r w:rsidR="004E5AE5" w:rsidRPr="00751113">
        <w:t>Modification</w:t>
      </w:r>
      <w:r w:rsidRPr="00751113">
        <w:t xml:space="preserve"> de la limite de vitesse ».</w:t>
      </w:r>
    </w:p>
    <w:p w14:paraId="0C428545" w14:textId="77777777" w:rsidR="00835A49" w:rsidRPr="00FC1D45" w:rsidRDefault="00835A49" w:rsidP="00835A49">
      <w:pPr>
        <w:pStyle w:val="Titre3"/>
      </w:pPr>
      <w:bookmarkStart w:id="600" w:name="_Toc97816540"/>
      <w:r w:rsidRPr="00FC1D45">
        <w:t>Repères visuels</w:t>
      </w:r>
      <w:bookmarkEnd w:id="598"/>
      <w:bookmarkEnd w:id="600"/>
    </w:p>
    <w:p w14:paraId="6EFF620F" w14:textId="1C80D81A" w:rsidR="00835A49" w:rsidRDefault="00835A49" w:rsidP="00835A49">
      <w:r w:rsidRPr="002A266D">
        <w:t xml:space="preserve">L’entrepreneur doit prévoir un balisage avec les repères visuels afin de diriger les mouvements des véhicules, de restreindre efficacement l’accès au chantier </w:t>
      </w:r>
      <w:r w:rsidR="00763D20">
        <w:t xml:space="preserve">et </w:t>
      </w:r>
      <w:r w:rsidRPr="002A266D">
        <w:t>aux endroits interdits</w:t>
      </w:r>
      <w:r w:rsidR="00763D20">
        <w:t xml:space="preserve"> (ex. : bretelle fermée) et</w:t>
      </w:r>
      <w:r w:rsidRPr="002A266D">
        <w:t xml:space="preserve"> de signaler clairement les obstacles.</w:t>
      </w:r>
    </w:p>
    <w:p w14:paraId="41F0CAF1" w14:textId="504E56B0" w:rsidR="007835E2" w:rsidRPr="002A266D" w:rsidRDefault="007835E2" w:rsidP="00835A49">
      <w:r>
        <w:t>Pour assurer l’uniformité et l’homogénéité, un seul type de repère visuel doit être utilisé pour un tronçon continu de la zone de travaux.</w:t>
      </w:r>
    </w:p>
    <w:p w14:paraId="49906B3E" w14:textId="3A8021C3" w:rsidR="007835E2" w:rsidRDefault="007835E2" w:rsidP="00835A49">
      <w:r>
        <w:t>L</w:t>
      </w:r>
      <w:r w:rsidR="0051097A">
        <w:t>es exigences</w:t>
      </w:r>
      <w:r>
        <w:t xml:space="preserve"> de la norme quant à l’espacement et au nombre de repères visuels doi</w:t>
      </w:r>
      <w:r w:rsidR="0051097A">
        <w:t>ven</w:t>
      </w:r>
      <w:r>
        <w:t>t être respectée</w:t>
      </w:r>
      <w:r w:rsidR="0051097A">
        <w:t>s, sauf celles indiquées ci-après</w:t>
      </w:r>
      <w:r>
        <w:t xml:space="preserve">. Tout </w:t>
      </w:r>
      <w:r w:rsidR="0051097A">
        <w:t xml:space="preserve">autre </w:t>
      </w:r>
      <w:r>
        <w:t>écart doit être justifié.</w:t>
      </w:r>
    </w:p>
    <w:p w14:paraId="20C3BD5B" w14:textId="5DA17992" w:rsidR="00C53F8E" w:rsidRPr="00CB1EE6" w:rsidRDefault="00C53F8E" w:rsidP="00835A49">
      <w:r w:rsidRPr="00CB1EE6">
        <w:t xml:space="preserve">Lorsqu’une déviation ou une bretelle n’est pas utilisée, l’entrepreneur doit barrer son accès en plaçant des repères visuels espacés de </w:t>
      </w:r>
      <w:r w:rsidRPr="00CB1EE6">
        <w:rPr>
          <w:highlight w:val="yellow"/>
        </w:rPr>
        <w:t>3</w:t>
      </w:r>
      <w:r w:rsidR="00FD73DE" w:rsidRPr="00CB1EE6">
        <w:rPr>
          <w:highlight w:val="yellow"/>
        </w:rPr>
        <w:t> </w:t>
      </w:r>
      <w:r w:rsidRPr="00EE7D87">
        <w:t>m</w:t>
      </w:r>
      <w:r w:rsidR="00C002EC" w:rsidRPr="00EE7D87">
        <w:t>ètres</w:t>
      </w:r>
      <w:r w:rsidRPr="00CB1EE6">
        <w:t xml:space="preserve"> dans l’axe de la voie de circulation et sur la distance d’environ de </w:t>
      </w:r>
      <w:r w:rsidRPr="00CB1EE6">
        <w:rPr>
          <w:highlight w:val="yellow"/>
        </w:rPr>
        <w:t>2</w:t>
      </w:r>
      <w:r w:rsidR="00FD73DE" w:rsidRPr="00CB1EE6">
        <w:rPr>
          <w:highlight w:val="yellow"/>
        </w:rPr>
        <w:t> </w:t>
      </w:r>
      <w:r w:rsidRPr="00EE7D87">
        <w:t>m</w:t>
      </w:r>
      <w:r w:rsidR="00C002EC" w:rsidRPr="00EE7D87">
        <w:t>ètres</w:t>
      </w:r>
      <w:r w:rsidRPr="00CB1EE6">
        <w:t xml:space="preserve"> mesuré</w:t>
      </w:r>
      <w:r w:rsidR="00CB1EE6">
        <w:t>s</w:t>
      </w:r>
      <w:r w:rsidRPr="00CB1EE6">
        <w:t xml:space="preserve"> perpendiculairement à cette dernière.</w:t>
      </w:r>
    </w:p>
    <w:p w14:paraId="008C0894" w14:textId="7CCBED00" w:rsidR="00835A49" w:rsidRDefault="00835A49" w:rsidP="00835A49">
      <w:r w:rsidRPr="002A266D">
        <w:t xml:space="preserve">Lorsque la dénivellation entre la voie de circulation et la surface adjacente est supérieure à </w:t>
      </w:r>
      <w:r w:rsidRPr="00121BFA">
        <w:rPr>
          <w:highlight w:val="yellow"/>
        </w:rPr>
        <w:t>100</w:t>
      </w:r>
      <w:r w:rsidR="00FD73DE">
        <w:rPr>
          <w:highlight w:val="yellow"/>
        </w:rPr>
        <w:t> </w:t>
      </w:r>
      <w:r w:rsidRPr="00EE7D87">
        <w:t>m</w:t>
      </w:r>
      <w:r w:rsidR="007B0D92" w:rsidRPr="00EE7D87">
        <w:t>illimètres</w:t>
      </w:r>
      <w:r w:rsidRPr="002A266D">
        <w:t xml:space="preserve">, la voie de circulation doit être délimitée avec les repères visuels durant la présence de </w:t>
      </w:r>
      <w:r w:rsidR="00377739">
        <w:t>cette</w:t>
      </w:r>
      <w:r w:rsidR="00377739" w:rsidRPr="002A266D">
        <w:t xml:space="preserve"> </w:t>
      </w:r>
      <w:r w:rsidRPr="002A266D">
        <w:t>dénivellation.</w:t>
      </w:r>
    </w:p>
    <w:p w14:paraId="1731BED4" w14:textId="77777777" w:rsidR="00835A49" w:rsidRPr="002A266D" w:rsidRDefault="00835A49" w:rsidP="00835A49">
      <w:r w:rsidRPr="002A266D">
        <w:t>Lors des travaux de remplacement complet ou partiel des glissières de sécurité</w:t>
      </w:r>
      <w:r w:rsidRPr="002A266D">
        <w:rPr>
          <w:bCs/>
        </w:rPr>
        <w:t>, l</w:t>
      </w:r>
      <w:r w:rsidRPr="002A266D">
        <w:t xml:space="preserve">’entrepreneur doit </w:t>
      </w:r>
      <w:r w:rsidRPr="002A266D">
        <w:rPr>
          <w:bCs/>
        </w:rPr>
        <w:t>mettre en place des repères visuels afin de</w:t>
      </w:r>
      <w:r w:rsidRPr="002A266D">
        <w:t xml:space="preserve"> délimiter les voies de circulation :</w:t>
      </w:r>
    </w:p>
    <w:p w14:paraId="6A72932C" w14:textId="77777777" w:rsidR="00835A49" w:rsidRPr="00491B71" w:rsidRDefault="00835A49" w:rsidP="000C1B09">
      <w:pPr>
        <w:pStyle w:val="Puces1-texte"/>
      </w:pPr>
      <w:r>
        <w:t>a</w:t>
      </w:r>
      <w:r w:rsidRPr="00491B71">
        <w:t>ux endroits où il procède à l’enlèvement de glissières de sécurité permanentes le long des remblais;</w:t>
      </w:r>
    </w:p>
    <w:p w14:paraId="4884E141" w14:textId="3810CC63" w:rsidR="00835A49" w:rsidRDefault="00835A49" w:rsidP="005337BA">
      <w:pPr>
        <w:pStyle w:val="Puces1-texte"/>
      </w:pPr>
      <w:r>
        <w:lastRenderedPageBreak/>
        <w:t>a</w:t>
      </w:r>
      <w:r w:rsidRPr="00491B71">
        <w:t xml:space="preserve">ux nouveaux endroits où l’installation des glissières de sécurité est prévue le long des remblais, et ce, dès que le remblai excède </w:t>
      </w:r>
      <w:r w:rsidRPr="00726D0D">
        <w:rPr>
          <w:highlight w:val="yellow"/>
        </w:rPr>
        <w:t>2,5 </w:t>
      </w:r>
      <w:r w:rsidRPr="008442EF">
        <w:t>m</w:t>
      </w:r>
      <w:r w:rsidR="00C002EC" w:rsidRPr="008442EF">
        <w:t>ètres</w:t>
      </w:r>
      <w:r w:rsidRPr="00491B71">
        <w:t xml:space="preserve"> de dénivellation entre la voie de circulation et le bas du talus</w:t>
      </w:r>
      <w:r>
        <w:t>.</w:t>
      </w:r>
    </w:p>
    <w:p w14:paraId="6696CF48" w14:textId="77777777" w:rsidR="00121BFA" w:rsidRPr="00FC1D45" w:rsidRDefault="00121BFA" w:rsidP="00121BFA">
      <w:pPr>
        <w:pStyle w:val="Titre4"/>
      </w:pPr>
      <w:bookmarkStart w:id="601" w:name="_Toc97816541"/>
      <w:r w:rsidRPr="004626A4">
        <w:t>Présence des repères</w:t>
      </w:r>
      <w:r w:rsidRPr="00FC1D45">
        <w:t xml:space="preserve"> visuels</w:t>
      </w:r>
      <w:bookmarkEnd w:id="601"/>
    </w:p>
    <w:p w14:paraId="429AF02C" w14:textId="77777777" w:rsidR="00121BFA" w:rsidRPr="002A266D" w:rsidRDefault="00121BFA" w:rsidP="00121BFA">
      <w:pPr>
        <w:pStyle w:val="Masqu"/>
      </w:pPr>
      <w:r w:rsidRPr="002A266D">
        <w:t>Pour déterminer la durée de présence des repères visuels</w:t>
      </w:r>
      <w:r>
        <w:t xml:space="preserve"> pour l</w:t>
      </w:r>
      <w:r w:rsidRPr="002A266D">
        <w:t xml:space="preserve">es travaux de remplacement complet ou partiel des glissières de sécurité, le </w:t>
      </w:r>
      <w:r>
        <w:t>responsable du devis</w:t>
      </w:r>
      <w:r w:rsidRPr="002A266D">
        <w:t xml:space="preserve"> doit choisir un</w:t>
      </w:r>
      <w:r>
        <w:t>e</w:t>
      </w:r>
      <w:r w:rsidRPr="002A266D">
        <w:t xml:space="preserve"> des deux options suivantes.</w:t>
      </w:r>
    </w:p>
    <w:p w14:paraId="4CFC9ADB" w14:textId="7D8CDF60" w:rsidR="00121BFA" w:rsidRPr="002A266D" w:rsidRDefault="00121BFA" w:rsidP="00121BFA">
      <w:pPr>
        <w:pStyle w:val="Masqu"/>
      </w:pPr>
      <w:r w:rsidRPr="002A266D">
        <w:t>Option 1</w:t>
      </w:r>
      <w:r w:rsidR="00812FE3">
        <w:t> :</w:t>
      </w:r>
      <w:r w:rsidR="00726D0D">
        <w:t xml:space="preserve"> Conserver les </w:t>
      </w:r>
      <w:r w:rsidR="00D770CD">
        <w:t>repères</w:t>
      </w:r>
      <w:r w:rsidR="00726D0D">
        <w:t xml:space="preserve"> visuels en place</w:t>
      </w:r>
    </w:p>
    <w:p w14:paraId="11CD995B" w14:textId="77777777" w:rsidR="00121BFA" w:rsidRPr="002A266D" w:rsidRDefault="00121BFA" w:rsidP="00121BFA">
      <w:r w:rsidRPr="002A266D">
        <w:t>Lors des travaux de remplacement complet ou partiel des glissières de sécurité</w:t>
      </w:r>
      <w:r>
        <w:t>,</w:t>
      </w:r>
      <w:r w:rsidRPr="002A266D">
        <w:t xml:space="preserve"> </w:t>
      </w:r>
      <w:r>
        <w:t>l</w:t>
      </w:r>
      <w:r w:rsidRPr="002A266D">
        <w:t>’entrepreneur doit conserver les repères visuels en place aussi longtemps que les glissières de sécurité ne sont pas installées et fonctionnelles.</w:t>
      </w:r>
    </w:p>
    <w:p w14:paraId="1780EAB7" w14:textId="20626EC5" w:rsidR="00121BFA" w:rsidRPr="002A266D" w:rsidDel="00AA3AF2" w:rsidRDefault="00121BFA" w:rsidP="00121BFA">
      <w:pPr>
        <w:pStyle w:val="Masqu"/>
      </w:pPr>
      <w:r w:rsidRPr="002A266D">
        <w:t>Option 2</w:t>
      </w:r>
      <w:r w:rsidR="00812FE3">
        <w:t> :</w:t>
      </w:r>
      <w:r w:rsidR="00726D0D">
        <w:t xml:space="preserve"> Utilisation de repères visuels plutôt que de glissières de sécurité</w:t>
      </w:r>
    </w:p>
    <w:p w14:paraId="5F23418E" w14:textId="4A43040C" w:rsidR="00121BFA" w:rsidRDefault="00121BFA" w:rsidP="00121BFA">
      <w:r w:rsidRPr="002A266D">
        <w:t>Lors des travaux de remplacement complet ou partiel des glissières de sécurité</w:t>
      </w:r>
      <w:r>
        <w:t>, l’entrepreneur peut utiliser les repères visuels à la place des glissières de sécurité à l’intérieur d’un quart de travail. L’entrepreneur doit planifier ses travaux pour faire en sorte qu’à la fin du quart de travail, tous les repères visuels soient remplacés par des glissières de sécurité fonctionnelles.</w:t>
      </w:r>
    </w:p>
    <w:p w14:paraId="5F9FF394" w14:textId="60EB9586" w:rsidR="00E66678" w:rsidRPr="004626A4" w:rsidRDefault="00E66678" w:rsidP="00E66678">
      <w:pPr>
        <w:pStyle w:val="Titre3"/>
      </w:pPr>
      <w:bookmarkStart w:id="602" w:name="_Toc97816542"/>
      <w:r w:rsidRPr="004626A4">
        <w:t xml:space="preserve">Aménagement </w:t>
      </w:r>
      <w:r w:rsidR="00ED229C" w:rsidRPr="004626A4">
        <w:t>des accès</w:t>
      </w:r>
      <w:r w:rsidRPr="004626A4">
        <w:t> au chantier</w:t>
      </w:r>
      <w:bookmarkEnd w:id="602"/>
    </w:p>
    <w:p w14:paraId="7A47AA73" w14:textId="2CBBC99B" w:rsidR="00E66678" w:rsidRDefault="00E66678" w:rsidP="00E66678">
      <w:r w:rsidRPr="00B54CAE">
        <w:t xml:space="preserve">L’entrepreneur doit </w:t>
      </w:r>
      <w:r>
        <w:t>aménager</w:t>
      </w:r>
      <w:r w:rsidRPr="00B54CAE">
        <w:t xml:space="preserve"> les accès au chantier aux endroits prévus sur les plans de signalisation </w:t>
      </w:r>
      <w:r>
        <w:t>accepté</w:t>
      </w:r>
      <w:r w:rsidRPr="00B54CAE">
        <w:t>s</w:t>
      </w:r>
      <w:r>
        <w:t xml:space="preserve">. Il doit aussi </w:t>
      </w:r>
      <w:r w:rsidRPr="00B54CAE">
        <w:t xml:space="preserve">s’assurer </w:t>
      </w:r>
      <w:r>
        <w:t>que ces accès</w:t>
      </w:r>
      <w:r w:rsidRPr="00B54CAE">
        <w:t xml:space="preserve"> sont visibles par les usagers de la route à une distance équivalente à la </w:t>
      </w:r>
      <w:r>
        <w:t xml:space="preserve">distance de </w:t>
      </w:r>
      <w:r w:rsidRPr="00B54CAE">
        <w:t xml:space="preserve">visibilité d’arrêt. Les accès </w:t>
      </w:r>
      <w:r>
        <w:t xml:space="preserve">au chantier </w:t>
      </w:r>
      <w:r w:rsidRPr="00B54CAE">
        <w:t xml:space="preserve">doivent permettre </w:t>
      </w:r>
      <w:r>
        <w:t>les</w:t>
      </w:r>
      <w:r w:rsidRPr="00B54CAE">
        <w:t xml:space="preserve"> manœuvres d’entrée et de sortie des véhicules de façon sécuritaire.</w:t>
      </w:r>
    </w:p>
    <w:p w14:paraId="075B4DC3" w14:textId="3E08FA28" w:rsidR="00E66678" w:rsidRDefault="00E66678" w:rsidP="00E66678">
      <w:r w:rsidRPr="00304E9C">
        <w:t>L’accès au chantier, pour lequel une ouverture dans la glissière pour chantier</w:t>
      </w:r>
      <w:r>
        <w:t>s</w:t>
      </w:r>
      <w:r w:rsidRPr="00304E9C">
        <w:t xml:space="preserve"> est requise, doit être aménagé conformément à la section </w:t>
      </w:r>
      <w:r w:rsidRPr="00E361EF">
        <w:rPr>
          <w:highlight w:val="yellow"/>
        </w:rPr>
        <w:t>5.6.2</w:t>
      </w:r>
      <w:r w:rsidR="003B4F7D">
        <w:rPr>
          <w:highlight w:val="yellow"/>
        </w:rPr>
        <w:t> </w:t>
      </w:r>
      <w:r w:rsidRPr="00304E9C">
        <w:t>«</w:t>
      </w:r>
      <w:r>
        <w:t> </w:t>
      </w:r>
      <w:r w:rsidRPr="00304E9C">
        <w:t>Aménagement des glissières sur un chantier</w:t>
      </w:r>
      <w:r>
        <w:t> </w:t>
      </w:r>
      <w:r w:rsidRPr="00304E9C">
        <w:t xml:space="preserve">» </w:t>
      </w:r>
      <w:r>
        <w:t xml:space="preserve">du chapitre 5 </w:t>
      </w:r>
      <w:r w:rsidRPr="00EC0016">
        <w:t>« Dispositifs de retenue pour chantiers »</w:t>
      </w:r>
      <w:r>
        <w:t xml:space="preserve"> </w:t>
      </w:r>
      <w:r w:rsidRPr="00304E9C">
        <w:t xml:space="preserve">du </w:t>
      </w:r>
      <w:r w:rsidRPr="000D42C6">
        <w:rPr>
          <w:i/>
        </w:rPr>
        <w:t>Tome VIII – Dispositifs de retenue</w:t>
      </w:r>
      <w:r w:rsidRPr="00304E9C">
        <w:t>.</w:t>
      </w:r>
    </w:p>
    <w:p w14:paraId="0C9E658A" w14:textId="4127E91C" w:rsidR="00924C9C" w:rsidRPr="00E85584" w:rsidRDefault="00924C9C" w:rsidP="00924C9C">
      <w:pPr>
        <w:pStyle w:val="Titre3"/>
      </w:pPr>
      <w:bookmarkStart w:id="603" w:name="_Toc74317351"/>
      <w:bookmarkStart w:id="604" w:name="_Toc97816543"/>
      <w:r w:rsidRPr="00E85584">
        <w:t xml:space="preserve">Travaux </w:t>
      </w:r>
      <w:r w:rsidR="00D96B40" w:rsidRPr="00E85584">
        <w:t>de courte durée avec un</w:t>
      </w:r>
      <w:r w:rsidR="0079364A" w:rsidRPr="00E85584">
        <w:t>e</w:t>
      </w:r>
      <w:r w:rsidR="00D96B40" w:rsidRPr="00E85584">
        <w:t xml:space="preserve"> aire de travail en déplacement</w:t>
      </w:r>
      <w:bookmarkEnd w:id="603"/>
      <w:bookmarkEnd w:id="604"/>
    </w:p>
    <w:p w14:paraId="1095B330" w14:textId="77777777" w:rsidR="00411E56" w:rsidRDefault="00411E56" w:rsidP="00411E56">
      <w:pPr>
        <w:pStyle w:val="Masqu"/>
      </w:pPr>
      <w:r>
        <w:t>Le responsable du devis peut u</w:t>
      </w:r>
      <w:r w:rsidRPr="00DE1A1D">
        <w:t xml:space="preserve">tiliser </w:t>
      </w:r>
      <w:r>
        <w:t>cet article s’il est applicable au projet.</w:t>
      </w:r>
    </w:p>
    <w:p w14:paraId="0F2A7A0E" w14:textId="4FF2BE77" w:rsidR="001962C4" w:rsidRPr="00EE2489" w:rsidRDefault="00A54C1D" w:rsidP="001962C4">
      <w:pPr>
        <w:rPr>
          <w:highlight w:val="green"/>
        </w:rPr>
      </w:pPr>
      <w:r>
        <w:t>L</w:t>
      </w:r>
      <w:r w:rsidR="00D825E4" w:rsidRPr="00E85584">
        <w:t xml:space="preserve">orsqu’un signaleur </w:t>
      </w:r>
      <w:r w:rsidR="0002122D">
        <w:t xml:space="preserve">est affecté </w:t>
      </w:r>
      <w:r w:rsidR="00D825E4" w:rsidRPr="00E85584">
        <w:t xml:space="preserve">ou </w:t>
      </w:r>
      <w:r w:rsidR="003B77A4">
        <w:t>qu’</w:t>
      </w:r>
      <w:r w:rsidR="009610CE">
        <w:t>une</w:t>
      </w:r>
      <w:r w:rsidR="009610CE" w:rsidRPr="00E85584">
        <w:t xml:space="preserve"> </w:t>
      </w:r>
      <w:r w:rsidR="00D825E4" w:rsidRPr="00E85584">
        <w:t>barrière de contrôle de la circulation pour travaux est utilisé</w:t>
      </w:r>
      <w:r w:rsidR="009610CE" w:rsidRPr="009610CE">
        <w:t xml:space="preserve"> </w:t>
      </w:r>
      <w:r w:rsidR="009610CE">
        <w:t>p</w:t>
      </w:r>
      <w:r w:rsidR="009610CE" w:rsidRPr="000E2BA1">
        <w:t xml:space="preserve">our les </w:t>
      </w:r>
      <w:r w:rsidR="009610CE" w:rsidRPr="00E85584">
        <w:t>travaux de courte durée avec une aire de travail en déplacement (ex</w:t>
      </w:r>
      <w:r w:rsidR="009610CE">
        <w:t>.</w:t>
      </w:r>
      <w:r w:rsidR="009610CE" w:rsidRPr="00E85584">
        <w:t xml:space="preserve"> : pose de granulats de correction d’accotement, pose de </w:t>
      </w:r>
      <w:r w:rsidR="008442EF" w:rsidRPr="00E85584">
        <w:t>l’enrobé</w:t>
      </w:r>
      <w:r w:rsidR="008442EF">
        <w:t>)</w:t>
      </w:r>
      <w:r w:rsidR="00D825E4" w:rsidRPr="00E85584">
        <w:t xml:space="preserve">, </w:t>
      </w:r>
      <w:r w:rsidR="001962C4" w:rsidRPr="00E85584">
        <w:t>la distance entre le panneau de signal avancé du signaleur et le signaleur</w:t>
      </w:r>
      <w:r w:rsidR="009610CE">
        <w:t>,</w:t>
      </w:r>
      <w:r w:rsidR="001962C4" w:rsidRPr="00E85584">
        <w:t xml:space="preserve"> ou entre le panneau de signal avancé de la barrière de contrôle de la circulation pour travaux et la barrière, </w:t>
      </w:r>
      <w:r w:rsidR="00D825E4" w:rsidRPr="00E85584">
        <w:t xml:space="preserve">ne </w:t>
      </w:r>
      <w:r w:rsidR="001962C4" w:rsidRPr="00E85584">
        <w:t xml:space="preserve">peut </w:t>
      </w:r>
      <w:r w:rsidR="00DA44D8">
        <w:t xml:space="preserve">pas </w:t>
      </w:r>
      <w:r w:rsidR="00D825E4" w:rsidRPr="00E85584">
        <w:t xml:space="preserve">excéder </w:t>
      </w:r>
      <w:r w:rsidR="00D825E4" w:rsidRPr="00E85584">
        <w:rPr>
          <w:highlight w:val="yellow"/>
        </w:rPr>
        <w:t>500</w:t>
      </w:r>
      <w:r w:rsidR="00FD73DE" w:rsidRPr="00E85584">
        <w:rPr>
          <w:highlight w:val="yellow"/>
        </w:rPr>
        <w:t> </w:t>
      </w:r>
      <w:r w:rsidR="00D825E4" w:rsidRPr="001A3818">
        <w:t>m</w:t>
      </w:r>
      <w:r w:rsidR="00C363DC" w:rsidRPr="001A3818">
        <w:t>ètres</w:t>
      </w:r>
      <w:r w:rsidR="00D825E4" w:rsidRPr="00DA44D8">
        <w:t>.</w:t>
      </w:r>
      <w:r w:rsidR="00D825E4" w:rsidRPr="00E85584">
        <w:t xml:space="preserve"> </w:t>
      </w:r>
      <w:r w:rsidR="001962C4" w:rsidRPr="00E85584">
        <w:t>Lorsque ce maximum est atteint, la signalisation de courte durée, notamment le panneau de signal avancé, doit être déplacée.</w:t>
      </w:r>
    </w:p>
    <w:p w14:paraId="4592014F" w14:textId="4B883F29" w:rsidR="00D23ECA" w:rsidRPr="00AD1D82" w:rsidRDefault="00D23ECA" w:rsidP="001962C4">
      <w:r w:rsidRPr="00E85584">
        <w:t xml:space="preserve">Dans le cas où un </w:t>
      </w:r>
      <w:r w:rsidR="007202DD" w:rsidRPr="00E85584">
        <w:t xml:space="preserve">VP-AIFV </w:t>
      </w:r>
      <w:r w:rsidRPr="00E85584">
        <w:t xml:space="preserve">est utilisé, il doit se déplacer selon l’avancement des travaux en </w:t>
      </w:r>
      <w:r w:rsidR="007202DD" w:rsidRPr="00E85584">
        <w:t xml:space="preserve">conservant une </w:t>
      </w:r>
      <w:r w:rsidRPr="00E85584">
        <w:t xml:space="preserve">distance égale à l’espace tampon spécifié </w:t>
      </w:r>
      <w:r w:rsidR="007202DD" w:rsidRPr="001A3818">
        <w:t xml:space="preserve">au </w:t>
      </w:r>
      <w:r w:rsidR="007202DD" w:rsidRPr="00EE7D87">
        <w:t>tableau</w:t>
      </w:r>
      <w:r w:rsidR="00022247" w:rsidRPr="00EE7D87">
        <w:t> </w:t>
      </w:r>
      <w:r w:rsidR="007202DD" w:rsidRPr="00EE7D87">
        <w:t>5.9-1</w:t>
      </w:r>
      <w:r w:rsidR="00EE7D87" w:rsidRPr="00EE7D87">
        <w:t> </w:t>
      </w:r>
      <w:r w:rsidR="007202DD" w:rsidRPr="00EE7D87">
        <w:t>« Longueur</w:t>
      </w:r>
      <w:r w:rsidR="007202DD" w:rsidRPr="00E85584">
        <w:t xml:space="preserve"> de l’espace tampon à l’avant d’un véhicule de protection avec atténuateur d’impact fixé à un véhicule » </w:t>
      </w:r>
      <w:r w:rsidR="00EE7D87">
        <w:t>du chapitre 5 « </w:t>
      </w:r>
      <w:r w:rsidR="00EE7D87" w:rsidRPr="00EC0016">
        <w:t>Dispositifs de retenue pour chantiers</w:t>
      </w:r>
      <w:r w:rsidR="00EE7D87">
        <w:t xml:space="preserve"> » </w:t>
      </w:r>
      <w:r w:rsidR="007202DD" w:rsidRPr="00E85584">
        <w:t xml:space="preserve">du </w:t>
      </w:r>
      <w:r w:rsidR="007202DD" w:rsidRPr="00E85584">
        <w:rPr>
          <w:i/>
          <w:iCs/>
        </w:rPr>
        <w:t>Tome VIII</w:t>
      </w:r>
      <w:r w:rsidR="001A3818">
        <w:rPr>
          <w:i/>
          <w:iCs/>
        </w:rPr>
        <w:t xml:space="preserve"> – </w:t>
      </w:r>
      <w:r w:rsidR="007202DD" w:rsidRPr="00E85584">
        <w:rPr>
          <w:i/>
          <w:iCs/>
        </w:rPr>
        <w:t>Dispositifs de retenue</w:t>
      </w:r>
      <w:r w:rsidR="007202DD" w:rsidRPr="00E85584">
        <w:t>.</w:t>
      </w:r>
    </w:p>
    <w:p w14:paraId="2460E384" w14:textId="11DBB3D8" w:rsidR="008F546F" w:rsidRDefault="008F546F" w:rsidP="008F546F">
      <w:pPr>
        <w:pStyle w:val="Titre3"/>
      </w:pPr>
      <w:bookmarkStart w:id="605" w:name="_Toc74317352"/>
      <w:bookmarkStart w:id="606" w:name="_Toc97816544"/>
      <w:r>
        <w:t>Circulation en alternance</w:t>
      </w:r>
      <w:bookmarkEnd w:id="605"/>
      <w:r w:rsidR="00052871">
        <w:t xml:space="preserve"> sur une voie</w:t>
      </w:r>
      <w:bookmarkEnd w:id="606"/>
    </w:p>
    <w:p w14:paraId="58989C2B" w14:textId="77777777" w:rsidR="006F3852" w:rsidRDefault="006F3852" w:rsidP="006F3852">
      <w:pPr>
        <w:pStyle w:val="Masqu"/>
      </w:pPr>
      <w:bookmarkStart w:id="607" w:name="_Hlk82181619"/>
      <w:r>
        <w:t>Le responsable du devis peut u</w:t>
      </w:r>
      <w:r w:rsidRPr="00DE1A1D">
        <w:t xml:space="preserve">tiliser </w:t>
      </w:r>
      <w:r>
        <w:t>cet article s’il est applicable au projet.</w:t>
      </w:r>
    </w:p>
    <w:bookmarkEnd w:id="607"/>
    <w:p w14:paraId="49F8E77D" w14:textId="51084EA7" w:rsidR="00523494" w:rsidRPr="00E85584" w:rsidRDefault="00523494" w:rsidP="00523494">
      <w:r w:rsidRPr="00E85584">
        <w:t xml:space="preserve">Lorsque la circulation se fait en alternance sur une voie, le temps d’attente des usagers ne doit pas dépasser le délai de </w:t>
      </w:r>
      <w:r w:rsidRPr="00E85584">
        <w:rPr>
          <w:highlight w:val="yellow"/>
        </w:rPr>
        <w:t>3 </w:t>
      </w:r>
      <w:r w:rsidRPr="008442EF">
        <w:t>minutes</w:t>
      </w:r>
      <w:r w:rsidRPr="00E85584">
        <w:t>, incluant le temps de parcours. À défaut de respecter ce délai maxim</w:t>
      </w:r>
      <w:r w:rsidR="00914F0C" w:rsidRPr="00E85584">
        <w:t>al</w:t>
      </w:r>
      <w:r w:rsidRPr="00E85584">
        <w:t>, l’entrepreneur doit modifier ses méthodes de travail. S’il néglige de corriger la situation, le Ministère se réserve le droit d’arrêter les travaux. Aucuns frais reliés à cet arrêt ne peuvent être imputés au Ministère.</w:t>
      </w:r>
    </w:p>
    <w:p w14:paraId="77F04FD2" w14:textId="7575C478" w:rsidR="008F546F" w:rsidRPr="00376100" w:rsidRDefault="008F546F" w:rsidP="00523494">
      <w:pPr>
        <w:autoSpaceDE w:val="0"/>
        <w:autoSpaceDN w:val="0"/>
        <w:adjustRightInd w:val="0"/>
        <w:ind w:right="57"/>
      </w:pPr>
      <w:r w:rsidRPr="00E85584">
        <w:rPr>
          <w:rFonts w:cs="Arial"/>
          <w:bCs/>
          <w:szCs w:val="24"/>
        </w:rPr>
        <w:t>L</w:t>
      </w:r>
      <w:r w:rsidR="00523494" w:rsidRPr="00E85584">
        <w:rPr>
          <w:rFonts w:cs="Arial"/>
          <w:bCs/>
          <w:szCs w:val="24"/>
        </w:rPr>
        <w:t>orsque l</w:t>
      </w:r>
      <w:r w:rsidRPr="00E85584">
        <w:rPr>
          <w:rFonts w:cs="Arial"/>
          <w:bCs/>
          <w:szCs w:val="24"/>
        </w:rPr>
        <w:t xml:space="preserve">a circulation en alternance </w:t>
      </w:r>
      <w:r w:rsidR="00523494" w:rsidRPr="00E85584">
        <w:rPr>
          <w:rFonts w:cs="Arial"/>
          <w:bCs/>
          <w:szCs w:val="24"/>
        </w:rPr>
        <w:t>est contrôlée</w:t>
      </w:r>
      <w:r w:rsidRPr="00E85584">
        <w:rPr>
          <w:rFonts w:cs="Arial"/>
          <w:bCs/>
          <w:szCs w:val="24"/>
        </w:rPr>
        <w:t xml:space="preserve"> </w:t>
      </w:r>
      <w:r w:rsidR="00D96A12" w:rsidRPr="00E85584">
        <w:rPr>
          <w:rFonts w:eastAsia="SymbolMT"/>
        </w:rPr>
        <w:t xml:space="preserve">à </w:t>
      </w:r>
      <w:r w:rsidRPr="00E85584">
        <w:t>l’aide de feux de circulation pour travaux</w:t>
      </w:r>
      <w:r w:rsidR="00523494" w:rsidRPr="00E85584">
        <w:t xml:space="preserve">, l’entrepreneur </w:t>
      </w:r>
      <w:r w:rsidR="00F4004C" w:rsidRPr="00E85584">
        <w:t>doi</w:t>
      </w:r>
      <w:r w:rsidR="00523494" w:rsidRPr="00E85584">
        <w:t xml:space="preserve">t </w:t>
      </w:r>
      <w:r w:rsidR="00F97610" w:rsidRPr="00E85584">
        <w:t>s’assurer que</w:t>
      </w:r>
      <w:r w:rsidR="00142184" w:rsidRPr="00E85584">
        <w:t xml:space="preserve"> ces derniers permettent une circulation fluide</w:t>
      </w:r>
      <w:r w:rsidR="00F97610" w:rsidRPr="00E85584">
        <w:t xml:space="preserve"> en tout temps. Sinon</w:t>
      </w:r>
      <w:r w:rsidR="00142184" w:rsidRPr="00E85584">
        <w:t xml:space="preserve">, </w:t>
      </w:r>
      <w:r w:rsidR="00F97610" w:rsidRPr="00E85584">
        <w:t>l’entrepreneur doit prévoir, pendant les heures de pointe, un</w:t>
      </w:r>
      <w:r w:rsidR="00523494" w:rsidRPr="00E85584">
        <w:t xml:space="preserve"> recours aux signaleurs routiers</w:t>
      </w:r>
      <w:r w:rsidR="00F4004C" w:rsidRPr="00E85584">
        <w:t xml:space="preserve"> ou aux barrières de contrôle de la circulation pour travaux</w:t>
      </w:r>
      <w:r w:rsidR="00142184" w:rsidRPr="00E85584">
        <w:t xml:space="preserve"> et, si requis, </w:t>
      </w:r>
      <w:r w:rsidR="00F97610" w:rsidRPr="00E85584">
        <w:t>aux</w:t>
      </w:r>
      <w:r w:rsidR="00142184" w:rsidRPr="00E85584">
        <w:t xml:space="preserve"> véhicule</w:t>
      </w:r>
      <w:r w:rsidR="00F97610" w:rsidRPr="00E85584">
        <w:t>s</w:t>
      </w:r>
      <w:r w:rsidR="00142184" w:rsidRPr="00E85584">
        <w:t xml:space="preserve"> escorte</w:t>
      </w:r>
      <w:r w:rsidRPr="00E85584">
        <w:t>.</w:t>
      </w:r>
    </w:p>
    <w:p w14:paraId="59333442" w14:textId="68CAFEB7" w:rsidR="008F546F" w:rsidRPr="008B463D" w:rsidRDefault="008F546F" w:rsidP="009A0A28">
      <w:pPr>
        <w:pStyle w:val="Masqu"/>
      </w:pPr>
      <w:r w:rsidRPr="008B463D">
        <w:t xml:space="preserve">Si nécessaire, le </w:t>
      </w:r>
      <w:r w:rsidR="00E411CA">
        <w:t>responsable du devis</w:t>
      </w:r>
      <w:r w:rsidRPr="008B463D">
        <w:t xml:space="preserve"> peut préciser la restriction des feux de circulation pour l’ensemble des plages horaires de semaine et de fin de semaine.</w:t>
      </w:r>
    </w:p>
    <w:p w14:paraId="1C68A351" w14:textId="0E69CB63" w:rsidR="008F546F" w:rsidRPr="00376100" w:rsidRDefault="008F546F" w:rsidP="004C2611">
      <w:r>
        <w:t>L’utilisation</w:t>
      </w:r>
      <w:r w:rsidRPr="00376100">
        <w:t xml:space="preserve"> d’un système de feux de circulation </w:t>
      </w:r>
      <w:r w:rsidR="00142184">
        <w:t>pour travaux</w:t>
      </w:r>
      <w:r w:rsidRPr="00376100">
        <w:t xml:space="preserve"> est permise en dehors des périodes de pointe suivantes :</w:t>
      </w:r>
    </w:p>
    <w:p w14:paraId="754E1E02" w14:textId="77777777" w:rsidR="008F546F" w:rsidRPr="00AD0555" w:rsidRDefault="008F546F" w:rsidP="009E1DE1">
      <w:pPr>
        <w:pStyle w:val="Puces1-texte"/>
        <w:rPr>
          <w:lang w:val="pt-BR"/>
        </w:rPr>
      </w:pPr>
      <w:r>
        <w:rPr>
          <w:lang w:val="pt-BR"/>
        </w:rPr>
        <w:lastRenderedPageBreak/>
        <w:t>d</w:t>
      </w:r>
      <w:r w:rsidRPr="00FD1B08">
        <w:rPr>
          <w:lang w:val="pt-BR"/>
        </w:rPr>
        <w:t>e</w:t>
      </w:r>
      <w:r w:rsidRPr="00FD1B08">
        <w:rPr>
          <w:lang w:val="pt-BR"/>
        </w:rPr>
        <w:tab/>
      </w:r>
      <w:r w:rsidRPr="00AB4AC0">
        <w:rPr>
          <w:highlight w:val="yellow"/>
          <w:lang w:val="pt-BR"/>
        </w:rPr>
        <w:t>6 h 59</w:t>
      </w:r>
      <w:r w:rsidRPr="00AB4AC0">
        <w:rPr>
          <w:highlight w:val="yellow"/>
          <w:lang w:val="pt-BR"/>
        </w:rPr>
        <w:tab/>
      </w:r>
      <w:r w:rsidRPr="00AB4AC0">
        <w:rPr>
          <w:highlight w:val="yellow"/>
          <w:lang w:val="pt-BR"/>
        </w:rPr>
        <w:tab/>
        <w:t>à</w:t>
      </w:r>
      <w:r w:rsidRPr="00AB4AC0">
        <w:rPr>
          <w:highlight w:val="yellow"/>
          <w:lang w:val="pt-BR"/>
        </w:rPr>
        <w:tab/>
        <w:t>9 h 30</w:t>
      </w:r>
    </w:p>
    <w:p w14:paraId="50E22CC9" w14:textId="3F8C7248" w:rsidR="008F546F" w:rsidRPr="00FD1B08" w:rsidRDefault="008F546F" w:rsidP="009E1DE1">
      <w:pPr>
        <w:pStyle w:val="Puces1-texte"/>
        <w:rPr>
          <w:lang w:val="pt-BR"/>
        </w:rPr>
      </w:pPr>
      <w:r>
        <w:rPr>
          <w:lang w:val="pt-BR"/>
        </w:rPr>
        <w:t>d</w:t>
      </w:r>
      <w:r w:rsidRPr="00FD1B08">
        <w:rPr>
          <w:lang w:val="pt-BR"/>
        </w:rPr>
        <w:t>e</w:t>
      </w:r>
      <w:r w:rsidRPr="00FD1B08">
        <w:rPr>
          <w:lang w:val="pt-BR"/>
        </w:rPr>
        <w:tab/>
      </w:r>
      <w:r w:rsidRPr="00AB4AC0">
        <w:rPr>
          <w:highlight w:val="yellow"/>
          <w:lang w:val="pt-BR"/>
        </w:rPr>
        <w:t>11 h 29</w:t>
      </w:r>
      <w:r w:rsidRPr="00AB4AC0">
        <w:rPr>
          <w:highlight w:val="yellow"/>
          <w:lang w:val="pt-BR"/>
        </w:rPr>
        <w:tab/>
        <w:t>à</w:t>
      </w:r>
      <w:r w:rsidRPr="00AB4AC0">
        <w:rPr>
          <w:highlight w:val="yellow"/>
          <w:lang w:val="pt-BR"/>
        </w:rPr>
        <w:tab/>
        <w:t>14 h</w:t>
      </w:r>
    </w:p>
    <w:p w14:paraId="0FDCF0D1" w14:textId="77777777" w:rsidR="008F546F" w:rsidRPr="00712204" w:rsidRDefault="008F546F" w:rsidP="009E1DE1">
      <w:pPr>
        <w:pStyle w:val="Puces1-texte"/>
        <w:rPr>
          <w:lang w:val="pt-BR"/>
        </w:rPr>
      </w:pPr>
      <w:r>
        <w:rPr>
          <w:lang w:val="pt-BR"/>
        </w:rPr>
        <w:t>d</w:t>
      </w:r>
      <w:r w:rsidRPr="00712204">
        <w:rPr>
          <w:lang w:val="pt-BR"/>
        </w:rPr>
        <w:t>e</w:t>
      </w:r>
      <w:r w:rsidRPr="00712204">
        <w:rPr>
          <w:lang w:val="pt-BR"/>
        </w:rPr>
        <w:tab/>
      </w:r>
      <w:r w:rsidRPr="00AB4AC0">
        <w:rPr>
          <w:highlight w:val="yellow"/>
          <w:lang w:val="pt-BR"/>
        </w:rPr>
        <w:t>14 h 59</w:t>
      </w:r>
      <w:r w:rsidRPr="00AB4AC0">
        <w:rPr>
          <w:highlight w:val="yellow"/>
          <w:lang w:val="pt-BR"/>
        </w:rPr>
        <w:tab/>
        <w:t>à</w:t>
      </w:r>
      <w:r w:rsidRPr="00AB4AC0">
        <w:rPr>
          <w:highlight w:val="yellow"/>
          <w:lang w:val="pt-BR"/>
        </w:rPr>
        <w:tab/>
        <w:t>18 h</w:t>
      </w:r>
    </w:p>
    <w:p w14:paraId="725F4880" w14:textId="2339FDAA" w:rsidR="00807631" w:rsidRPr="00807631" w:rsidRDefault="00A46D6C" w:rsidP="00CE1683">
      <w:pPr>
        <w:pStyle w:val="Titre2"/>
      </w:pPr>
      <w:bookmarkStart w:id="608" w:name="_Toc74317353"/>
      <w:bookmarkStart w:id="609" w:name="_Toc97816545"/>
      <w:r>
        <w:t>Ramassage des dispositifs de signalisation</w:t>
      </w:r>
      <w:bookmarkEnd w:id="608"/>
      <w:bookmarkEnd w:id="609"/>
    </w:p>
    <w:p w14:paraId="0955B86C" w14:textId="7999E5BC" w:rsidR="005E7CE2" w:rsidRDefault="00807631" w:rsidP="00807631">
      <w:r w:rsidRPr="00807631">
        <w:t>L’entrepreneur doit ramasser tout le matériel, y inclus les ancrages au sol pour les supports fixes</w:t>
      </w:r>
      <w:r w:rsidR="00362DD5">
        <w:t>,</w:t>
      </w:r>
      <w:r w:rsidRPr="00807631">
        <w:t xml:space="preserve"> et libérer </w:t>
      </w:r>
      <w:r w:rsidR="003B38EB" w:rsidRPr="00807631">
        <w:t>compl</w:t>
      </w:r>
      <w:r w:rsidR="00362DD5">
        <w:t>è</w:t>
      </w:r>
      <w:r w:rsidR="003B38EB" w:rsidRPr="00807631">
        <w:t>tement</w:t>
      </w:r>
      <w:r w:rsidRPr="00807631">
        <w:t xml:space="preserve"> le réseau routier de tout matériel</w:t>
      </w:r>
      <w:r w:rsidR="006920B0">
        <w:t xml:space="preserve"> </w:t>
      </w:r>
      <w:r w:rsidR="00723A42">
        <w:t xml:space="preserve">qui </w:t>
      </w:r>
      <w:r w:rsidR="00E95934">
        <w:t>n</w:t>
      </w:r>
      <w:r w:rsidR="00197F48">
        <w:t>’</w:t>
      </w:r>
      <w:r w:rsidR="00E95934">
        <w:t>est plus utilisé</w:t>
      </w:r>
      <w:r w:rsidR="00D52E90" w:rsidRPr="00D52E90">
        <w:t xml:space="preserve"> </w:t>
      </w:r>
      <w:r w:rsidR="00D52E90" w:rsidRPr="000011A7">
        <w:t xml:space="preserve">au plus tard </w:t>
      </w:r>
      <w:r w:rsidR="00D52E90" w:rsidRPr="001A3818">
        <w:rPr>
          <w:highlight w:val="yellow"/>
        </w:rPr>
        <w:t>4</w:t>
      </w:r>
      <w:r w:rsidR="00D52E90" w:rsidRPr="001A3818">
        <w:t> jours suivant</w:t>
      </w:r>
      <w:r w:rsidR="00D52E90" w:rsidRPr="000011A7">
        <w:t xml:space="preserve"> le changement de phase ou la fin des travaux.</w:t>
      </w:r>
    </w:p>
    <w:p w14:paraId="08E35E15" w14:textId="54DA704E" w:rsidR="00807631" w:rsidRPr="00807631" w:rsidRDefault="00807631" w:rsidP="0023562C">
      <w:pPr>
        <w:pStyle w:val="Titre3"/>
      </w:pPr>
      <w:bookmarkStart w:id="610" w:name="_Toc74317354"/>
      <w:bookmarkStart w:id="611" w:name="_Toc97816546"/>
      <w:r w:rsidRPr="00807631">
        <w:t>Matériel fourni par le Ministère</w:t>
      </w:r>
      <w:bookmarkEnd w:id="610"/>
      <w:bookmarkEnd w:id="611"/>
    </w:p>
    <w:p w14:paraId="159D0806" w14:textId="468A6110" w:rsidR="00807631" w:rsidRPr="00EC3709" w:rsidRDefault="009C0E5E" w:rsidP="009A0A28">
      <w:pPr>
        <w:pStyle w:val="Masqu"/>
      </w:pPr>
      <w:r>
        <w:t>Le responsable du devis peut utiliser cet article</w:t>
      </w:r>
      <w:r w:rsidR="00807631" w:rsidRPr="00EC3709">
        <w:t xml:space="preserve"> si le Ministère fournit les dispositifs de retenue pour chantiers.</w:t>
      </w:r>
    </w:p>
    <w:p w14:paraId="44499117" w14:textId="044F74C5" w:rsidR="00807631" w:rsidRPr="0099521A" w:rsidRDefault="00807631" w:rsidP="004C2611">
      <w:r>
        <w:t>D</w:t>
      </w:r>
      <w:r w:rsidRPr="0099521A">
        <w:t xml:space="preserve">ans un délai maximal de </w:t>
      </w:r>
      <w:r w:rsidRPr="0099521A">
        <w:rPr>
          <w:highlight w:val="yellow"/>
        </w:rPr>
        <w:t xml:space="preserve">X </w:t>
      </w:r>
      <w:r w:rsidRPr="008442EF">
        <w:t>jours</w:t>
      </w:r>
      <w:r w:rsidRPr="0099521A">
        <w:t xml:space="preserve"> à partir de la fin de</w:t>
      </w:r>
      <w:r>
        <w:t xml:space="preserve"> l’utilisation du matériel</w:t>
      </w:r>
      <w:r w:rsidRPr="0026772D">
        <w:t xml:space="preserve"> qui lui </w:t>
      </w:r>
      <w:r>
        <w:t>a</w:t>
      </w:r>
      <w:r w:rsidRPr="0026772D">
        <w:t xml:space="preserve"> été fourni</w:t>
      </w:r>
      <w:r>
        <w:t xml:space="preserve"> par le</w:t>
      </w:r>
      <w:r w:rsidRPr="0099521A">
        <w:t xml:space="preserve"> Ministère</w:t>
      </w:r>
      <w:r>
        <w:t>,</w:t>
      </w:r>
      <w:r w:rsidRPr="0099521A">
        <w:t xml:space="preserve"> </w:t>
      </w:r>
      <w:r>
        <w:t>l</w:t>
      </w:r>
      <w:r w:rsidRPr="00112496">
        <w:t xml:space="preserve">’entrepreneur doit </w:t>
      </w:r>
      <w:r>
        <w:t xml:space="preserve">le </w:t>
      </w:r>
      <w:r w:rsidRPr="00112496">
        <w:t xml:space="preserve">livrer </w:t>
      </w:r>
      <w:r w:rsidRPr="0099521A">
        <w:t>à l’adresse suivante :</w:t>
      </w:r>
    </w:p>
    <w:p w14:paraId="55500110" w14:textId="65D5B422" w:rsidR="00807631" w:rsidRPr="00EC3709" w:rsidRDefault="009E1DE1" w:rsidP="000C1B09">
      <w:pPr>
        <w:pStyle w:val="Puces1-texte"/>
      </w:pPr>
      <w:r>
        <w:t>C</w:t>
      </w:r>
      <w:r w:rsidR="00807631">
        <w:t>entre de s</w:t>
      </w:r>
      <w:r w:rsidR="00807631" w:rsidRPr="00EC3709">
        <w:t xml:space="preserve">ervice </w:t>
      </w:r>
      <w:r w:rsidR="00807631">
        <w:rPr>
          <w:highlight w:val="yellow"/>
        </w:rPr>
        <w:t>XXX</w:t>
      </w:r>
    </w:p>
    <w:p w14:paraId="79459741" w14:textId="21DA1FF9" w:rsidR="00807631" w:rsidRPr="00EC3709" w:rsidRDefault="009E1DE1" w:rsidP="005337BA">
      <w:pPr>
        <w:pStyle w:val="Puces1-texte"/>
      </w:pPr>
      <w:r>
        <w:rPr>
          <w:highlight w:val="yellow"/>
        </w:rPr>
        <w:t>N</w:t>
      </w:r>
      <w:r w:rsidR="00807631" w:rsidRPr="00EC3709">
        <w:rPr>
          <w:highlight w:val="yellow"/>
        </w:rPr>
        <w:t>uméro civique, rue,</w:t>
      </w:r>
    </w:p>
    <w:p w14:paraId="7DC88DA6" w14:textId="2B4E5E52" w:rsidR="00807631" w:rsidRPr="00EC3709" w:rsidRDefault="009E1DE1" w:rsidP="005337BA">
      <w:pPr>
        <w:pStyle w:val="Puces1-texte"/>
      </w:pPr>
      <w:r>
        <w:rPr>
          <w:highlight w:val="yellow"/>
        </w:rPr>
        <w:t>V</w:t>
      </w:r>
      <w:r w:rsidR="00807631" w:rsidRPr="00EC3709">
        <w:rPr>
          <w:highlight w:val="yellow"/>
        </w:rPr>
        <w:t>ille</w:t>
      </w:r>
      <w:r w:rsidR="00807631" w:rsidRPr="00EC3709">
        <w:t xml:space="preserve"> (Québec) </w:t>
      </w:r>
      <w:r w:rsidR="00807631" w:rsidRPr="00EC3709">
        <w:rPr>
          <w:highlight w:val="yellow"/>
        </w:rPr>
        <w:t>Code postal</w:t>
      </w:r>
    </w:p>
    <w:p w14:paraId="11EF0F05" w14:textId="6C106C8F" w:rsidR="00807631" w:rsidRDefault="00807631" w:rsidP="004C2611">
      <w:r>
        <w:t xml:space="preserve">La livraison doit être faite pendant </w:t>
      </w:r>
      <w:r w:rsidR="00197F48">
        <w:t>l</w:t>
      </w:r>
      <w:r>
        <w:t>es heures d’ouverture, d</w:t>
      </w:r>
      <w:r w:rsidRPr="0099521A">
        <w:t xml:space="preserve">ans la période allant du lundi au vendredi entre </w:t>
      </w:r>
      <w:r w:rsidRPr="005E1F11">
        <w:rPr>
          <w:highlight w:val="yellow"/>
        </w:rPr>
        <w:t>XX h XX et XX h XX</w:t>
      </w:r>
      <w:r w:rsidRPr="0099521A">
        <w:t>.</w:t>
      </w:r>
    </w:p>
    <w:p w14:paraId="3BF673A3" w14:textId="7FF5E4FB" w:rsidR="00360B3E" w:rsidRPr="0023661B" w:rsidRDefault="004A012F" w:rsidP="00CE1683">
      <w:pPr>
        <w:pStyle w:val="Titre2"/>
        <w:rPr>
          <w:bCs/>
        </w:rPr>
      </w:pPr>
      <w:bookmarkStart w:id="612" w:name="_Toc74317355"/>
      <w:bookmarkStart w:id="613" w:name="_Toc97816547"/>
      <w:r>
        <w:t>Mode de paiement</w:t>
      </w:r>
      <w:bookmarkEnd w:id="612"/>
      <w:bookmarkEnd w:id="613"/>
    </w:p>
    <w:p w14:paraId="1513FE18" w14:textId="77777777" w:rsidR="006010E0" w:rsidRDefault="00532DA1" w:rsidP="001E7EEC">
      <w:pPr>
        <w:pStyle w:val="Codedouvrage"/>
      </w:pPr>
      <w:r w:rsidRPr="00142D5F">
        <w:t>Le responsable du devis doit prévoir le code d’ouvrage</w:t>
      </w:r>
      <w:r w:rsidR="006010E0">
        <w:t> :</w:t>
      </w:r>
    </w:p>
    <w:p w14:paraId="41DA451B" w14:textId="06163FBB" w:rsidR="00247B31" w:rsidRPr="00142D5F" w:rsidRDefault="00532DA1" w:rsidP="001E7EEC">
      <w:pPr>
        <w:pStyle w:val="Codedouvrage"/>
      </w:pPr>
      <w:r w:rsidRPr="00142D5F">
        <w:t xml:space="preserve">100105 (global) </w:t>
      </w:r>
      <w:r w:rsidR="00EE5FDA" w:rsidRPr="00142D5F">
        <w:t xml:space="preserve">au bordereau </w:t>
      </w:r>
      <w:r w:rsidRPr="00142D5F">
        <w:t xml:space="preserve">pour </w:t>
      </w:r>
      <w:r w:rsidR="00F80B2F" w:rsidRPr="00142D5F">
        <w:t>l’article</w:t>
      </w:r>
      <w:r w:rsidR="00B74FE1" w:rsidRPr="00142D5F">
        <w:t> </w:t>
      </w:r>
      <w:r w:rsidR="00F80B2F" w:rsidRPr="00142D5F">
        <w:t>Mobilisation</w:t>
      </w:r>
      <w:r w:rsidRPr="00142D5F">
        <w:t xml:space="preserve"> et démobilisation des dispositifs de signalisation de travaux</w:t>
      </w:r>
      <w:r w:rsidR="007503D1">
        <w:t>.</w:t>
      </w:r>
    </w:p>
    <w:p w14:paraId="4F2738C7" w14:textId="77777777" w:rsidR="007E6847" w:rsidRDefault="00360B3E" w:rsidP="00360B3E">
      <w:r w:rsidRPr="00837630">
        <w:t xml:space="preserve">La </w:t>
      </w:r>
      <w:r w:rsidRPr="00362DD5">
        <w:t xml:space="preserve">mobilisation, la démobilisation </w:t>
      </w:r>
      <w:r w:rsidR="006010E0" w:rsidRPr="00362DD5">
        <w:t xml:space="preserve">des dispositifs de signalisation </w:t>
      </w:r>
      <w:r w:rsidRPr="00362DD5">
        <w:t>ainsi que le</w:t>
      </w:r>
      <w:r w:rsidR="006010E0">
        <w:t>ur</w:t>
      </w:r>
      <w:r w:rsidRPr="00362DD5">
        <w:t xml:space="preserve"> maintien pour </w:t>
      </w:r>
      <w:r w:rsidR="005C1322" w:rsidRPr="00362DD5">
        <w:t xml:space="preserve">les </w:t>
      </w:r>
      <w:r w:rsidRPr="00362DD5">
        <w:t>24</w:t>
      </w:r>
      <w:r w:rsidR="007116A0" w:rsidRPr="00362DD5">
        <w:t> </w:t>
      </w:r>
      <w:r w:rsidR="00362DD5" w:rsidRPr="00362DD5">
        <w:t xml:space="preserve">premières </w:t>
      </w:r>
      <w:r w:rsidRPr="00362DD5">
        <w:t>heures sont</w:t>
      </w:r>
      <w:r w:rsidRPr="000954FB">
        <w:t xml:space="preserve"> payés </w:t>
      </w:r>
      <w:r w:rsidR="004D3D74" w:rsidRPr="000954FB">
        <w:t xml:space="preserve">à </w:t>
      </w:r>
      <w:r w:rsidR="00F115A9" w:rsidRPr="000954FB">
        <w:t xml:space="preserve">prix </w:t>
      </w:r>
      <w:r w:rsidR="00750609" w:rsidRPr="000954FB">
        <w:t>global</w:t>
      </w:r>
      <w:r w:rsidR="004D3D74" w:rsidRPr="000954FB">
        <w:t xml:space="preserve"> </w:t>
      </w:r>
      <w:r w:rsidRPr="000954FB">
        <w:t>par phase de travaux.</w:t>
      </w:r>
      <w:r w:rsidR="00697570" w:rsidRPr="00697570">
        <w:t xml:space="preserve"> </w:t>
      </w:r>
    </w:p>
    <w:p w14:paraId="78BF0DE7" w14:textId="406A756A" w:rsidR="00360B3E" w:rsidRDefault="00697570" w:rsidP="00360B3E">
      <w:r w:rsidRPr="00841F82">
        <w:t xml:space="preserve">Le montant </w:t>
      </w:r>
      <w:r w:rsidR="00C56723">
        <w:t>global</w:t>
      </w:r>
      <w:r w:rsidRPr="00841F82">
        <w:t xml:space="preserve"> est </w:t>
      </w:r>
      <w:r w:rsidRPr="001A785F">
        <w:t>payable en</w:t>
      </w:r>
      <w:r w:rsidRPr="00197F48">
        <w:t xml:space="preserve"> </w:t>
      </w:r>
      <w:r>
        <w:t>deux versements</w:t>
      </w:r>
      <w:r w:rsidR="00197F48">
        <w:t> </w:t>
      </w:r>
      <w:r w:rsidRPr="00841F82">
        <w:t xml:space="preserve">: </w:t>
      </w:r>
      <w:r w:rsidRPr="009011D9">
        <w:t>60</w:t>
      </w:r>
      <w:r w:rsidR="00197F48">
        <w:t> </w:t>
      </w:r>
      <w:r w:rsidRPr="009011D9">
        <w:t>%</w:t>
      </w:r>
      <w:r w:rsidRPr="001961E8">
        <w:t xml:space="preserve"> au moment de </w:t>
      </w:r>
      <w:r>
        <w:t>l’</w:t>
      </w:r>
      <w:r w:rsidRPr="001961E8">
        <w:t xml:space="preserve">installation des </w:t>
      </w:r>
      <w:r>
        <w:t xml:space="preserve">dispositifs de signalisation et </w:t>
      </w:r>
      <w:r w:rsidRPr="009011D9">
        <w:t>40</w:t>
      </w:r>
      <w:r w:rsidR="00197F48">
        <w:t> </w:t>
      </w:r>
      <w:r w:rsidRPr="009011D9">
        <w:t>%</w:t>
      </w:r>
      <w:r w:rsidRPr="001961E8">
        <w:t xml:space="preserve"> au moment de l’enlèvement à la fin </w:t>
      </w:r>
      <w:r>
        <w:t xml:space="preserve">d’une phase ou à la fin </w:t>
      </w:r>
      <w:r w:rsidRPr="001961E8">
        <w:t>des travaux.</w:t>
      </w:r>
    </w:p>
    <w:p w14:paraId="54854104" w14:textId="7971AC2A" w:rsidR="00360B3E" w:rsidRDefault="00360B3E" w:rsidP="00360B3E">
      <w:r w:rsidRPr="00AA6F10">
        <w:t>Le prix inclut notamment</w:t>
      </w:r>
      <w:r w:rsidR="00362DD5">
        <w:t>,</w:t>
      </w:r>
      <w:r w:rsidRPr="00AA6F10">
        <w:t xml:space="preserve"> sans </w:t>
      </w:r>
      <w:r w:rsidR="00160F53">
        <w:t xml:space="preserve">s’y </w:t>
      </w:r>
      <w:r w:rsidRPr="00AA6F10">
        <w:t>limit</w:t>
      </w:r>
      <w:r w:rsidR="00160F53">
        <w:t>er</w:t>
      </w:r>
      <w:r w:rsidR="008262A0">
        <w:t> </w:t>
      </w:r>
      <w:r w:rsidRPr="00AA6F10">
        <w:t>:</w:t>
      </w:r>
    </w:p>
    <w:p w14:paraId="18E6CD15" w14:textId="77777777" w:rsidR="003B4F7D" w:rsidRPr="004A0C30" w:rsidRDefault="003B4F7D" w:rsidP="00360B3E">
      <w:pPr>
        <w:rPr>
          <w:rStyle w:val="MasquCar"/>
          <w:rFonts w:eastAsiaTheme="minorHAnsi"/>
          <w:color w:val="auto"/>
        </w:rPr>
      </w:pPr>
    </w:p>
    <w:p w14:paraId="171C1816" w14:textId="3E1D948A" w:rsidR="00360B3E" w:rsidRPr="008D16AC" w:rsidRDefault="00360B3E" w:rsidP="000C1B09">
      <w:pPr>
        <w:pStyle w:val="Puces1-texte"/>
      </w:pPr>
      <w:r w:rsidRPr="008D16AC">
        <w:t>la préparation des plans de signalisation, de plan</w:t>
      </w:r>
      <w:r w:rsidR="00362DD5">
        <w:t>s</w:t>
      </w:r>
      <w:r w:rsidRPr="008D16AC">
        <w:t xml:space="preserve"> de travail ainsi que de tous autres documents exigés à l’entrepreneur et toutes leurs révisions nécessaires;</w:t>
      </w:r>
    </w:p>
    <w:p w14:paraId="5C64C9C8" w14:textId="13CC2C8B" w:rsidR="002B1B55" w:rsidRPr="008D16AC" w:rsidRDefault="002B1B55" w:rsidP="002B1B55">
      <w:pPr>
        <w:pStyle w:val="Puces1-texte"/>
      </w:pPr>
      <w:r w:rsidRPr="008D16AC">
        <w:t xml:space="preserve">le personnel requis pour </w:t>
      </w:r>
      <w:r w:rsidRPr="00747D99">
        <w:t xml:space="preserve">l’installation </w:t>
      </w:r>
      <w:r w:rsidR="00D5571F" w:rsidRPr="00747D99">
        <w:t xml:space="preserve">et l’enlèvement </w:t>
      </w:r>
      <w:r w:rsidRPr="00747D99">
        <w:t>des</w:t>
      </w:r>
      <w:r w:rsidRPr="008D16AC">
        <w:t xml:space="preserve"> dispositifs de signalisation, y inclus les disponibilités et les frais de déplacement;</w:t>
      </w:r>
    </w:p>
    <w:p w14:paraId="219DD267" w14:textId="2A3F54D9" w:rsidR="002B1B55" w:rsidRPr="008D16AC" w:rsidRDefault="002B1B55" w:rsidP="002B1B55">
      <w:pPr>
        <w:pStyle w:val="Puces1-texte"/>
      </w:pPr>
      <w:r w:rsidRPr="008D16AC">
        <w:t>le transport, l’entreposage, la manutention ainsi que tout matériel requis pour</w:t>
      </w:r>
      <w:r>
        <w:t xml:space="preserve"> la mobilisation</w:t>
      </w:r>
      <w:r w:rsidR="00A5205A">
        <w:t xml:space="preserve"> et la </w:t>
      </w:r>
      <w:r>
        <w:t>démobilisation</w:t>
      </w:r>
      <w:r w:rsidRPr="008D16AC">
        <w:t xml:space="preserve"> des dispositifs de la signalisation;</w:t>
      </w:r>
    </w:p>
    <w:p w14:paraId="3E9D7D9A" w14:textId="77777777" w:rsidR="002B1B55" w:rsidRPr="008D16AC" w:rsidRDefault="002B1B55" w:rsidP="002B1B55">
      <w:pPr>
        <w:pStyle w:val="Puces1-texte"/>
      </w:pPr>
      <w:r w:rsidRPr="008D16AC">
        <w:t>la fourniture et l’installation (y inclus les panneaux spéciaux)</w:t>
      </w:r>
      <w:r>
        <w:t xml:space="preserve"> </w:t>
      </w:r>
      <w:r w:rsidRPr="008D16AC">
        <w:t>des dispositifs de signalisation;</w:t>
      </w:r>
    </w:p>
    <w:p w14:paraId="65D34CC8" w14:textId="12333ECE" w:rsidR="00360B3E" w:rsidRPr="00747D99" w:rsidRDefault="00360B3E" w:rsidP="005337BA">
      <w:pPr>
        <w:pStyle w:val="Puces1-texte"/>
      </w:pPr>
      <w:r w:rsidRPr="008D16AC">
        <w:t xml:space="preserve">le </w:t>
      </w:r>
      <w:r w:rsidRPr="00747D99">
        <w:t>masquage et démasquage;</w:t>
      </w:r>
    </w:p>
    <w:p w14:paraId="121DCC3E" w14:textId="1FB6CD3D" w:rsidR="00F96289" w:rsidRPr="00747D99" w:rsidRDefault="00F96289" w:rsidP="00F96289">
      <w:pPr>
        <w:pStyle w:val="Puces1-texte"/>
      </w:pPr>
      <w:r w:rsidRPr="00747D99">
        <w:t>l</w:t>
      </w:r>
      <w:r w:rsidR="00136602" w:rsidRPr="00747D99">
        <w:t>a gestion</w:t>
      </w:r>
      <w:r w:rsidRPr="00747D99">
        <w:t xml:space="preserve"> des panneaux de signalisation existante;</w:t>
      </w:r>
    </w:p>
    <w:p w14:paraId="76357F80" w14:textId="46E42278" w:rsidR="00360B3E" w:rsidRPr="00747D99" w:rsidRDefault="007213B0" w:rsidP="005337BA">
      <w:pPr>
        <w:pStyle w:val="Puces1-texte"/>
      </w:pPr>
      <w:r w:rsidRPr="00747D99">
        <w:t>l’aménagement</w:t>
      </w:r>
      <w:r w:rsidR="00360B3E" w:rsidRPr="00747D99">
        <w:t xml:space="preserve"> du </w:t>
      </w:r>
      <w:r w:rsidR="00DB5293" w:rsidRPr="00747D99">
        <w:t>détour</w:t>
      </w:r>
      <w:r w:rsidR="00F96289" w:rsidRPr="00747D99">
        <w:t xml:space="preserve"> et la signalisation des chemins alternati</w:t>
      </w:r>
      <w:r w:rsidR="005B5AA5">
        <w:t>fs</w:t>
      </w:r>
      <w:r w:rsidR="00360B3E" w:rsidRPr="00747D99">
        <w:t>;</w:t>
      </w:r>
    </w:p>
    <w:p w14:paraId="7D695273" w14:textId="4F186D9C" w:rsidR="00360B3E" w:rsidRPr="00F66A6D" w:rsidRDefault="00360B3E" w:rsidP="005337BA">
      <w:pPr>
        <w:pStyle w:val="Puces1-texte"/>
      </w:pPr>
      <w:r w:rsidRPr="00747D99">
        <w:t xml:space="preserve">tous les </w:t>
      </w:r>
      <w:r w:rsidR="005C2B74" w:rsidRPr="00747D99">
        <w:t xml:space="preserve">dispositifs de signalisation </w:t>
      </w:r>
      <w:r w:rsidRPr="00747D99">
        <w:t xml:space="preserve">requis </w:t>
      </w:r>
      <w:r w:rsidR="005C2B74" w:rsidRPr="00747D99">
        <w:t>pour la gestion de la</w:t>
      </w:r>
      <w:r w:rsidR="005C2B74" w:rsidRPr="00F66A6D">
        <w:t xml:space="preserve"> circulation </w:t>
      </w:r>
      <w:r w:rsidR="00C838FE" w:rsidRPr="00F66A6D">
        <w:t xml:space="preserve">pendant </w:t>
      </w:r>
      <w:r w:rsidR="0011052C" w:rsidRPr="00F66A6D">
        <w:t>la mobilisation</w:t>
      </w:r>
      <w:r w:rsidR="00A5205A">
        <w:t xml:space="preserve"> et la </w:t>
      </w:r>
      <w:r w:rsidR="005C2B74" w:rsidRPr="00F66A6D">
        <w:t>démobilisation</w:t>
      </w:r>
      <w:r w:rsidRPr="00F66A6D">
        <w:t>;</w:t>
      </w:r>
    </w:p>
    <w:p w14:paraId="1456387F" w14:textId="06C8943E" w:rsidR="006C6E97" w:rsidRPr="00F66A6D" w:rsidRDefault="00ED3626" w:rsidP="005337BA">
      <w:pPr>
        <w:pStyle w:val="Puces1-texte"/>
      </w:pPr>
      <w:r>
        <w:t xml:space="preserve">tous </w:t>
      </w:r>
      <w:r w:rsidR="006C6E97" w:rsidRPr="00F66A6D">
        <w:t xml:space="preserve">les </w:t>
      </w:r>
      <w:r w:rsidR="002B1B55" w:rsidRPr="00F66A6D">
        <w:t xml:space="preserve">véhicules requis </w:t>
      </w:r>
      <w:r w:rsidR="006C6E97" w:rsidRPr="00F66A6D">
        <w:t xml:space="preserve">pour la gestion de la circulation et </w:t>
      </w:r>
      <w:r w:rsidR="005E5946">
        <w:t xml:space="preserve">la </w:t>
      </w:r>
      <w:r w:rsidR="006C6E97" w:rsidRPr="00F66A6D">
        <w:t>protection de l’aire de travail pendant la mobilisation</w:t>
      </w:r>
      <w:r w:rsidR="00A5205A">
        <w:t xml:space="preserve"> et la </w:t>
      </w:r>
      <w:r w:rsidR="006C6E97" w:rsidRPr="00F66A6D">
        <w:t>démobilisation;</w:t>
      </w:r>
    </w:p>
    <w:p w14:paraId="4C8CF6D8" w14:textId="6FA83981" w:rsidR="00360B3E" w:rsidRPr="00F66A6D" w:rsidRDefault="00360B3E" w:rsidP="005337BA">
      <w:pPr>
        <w:pStyle w:val="Puces1-texte"/>
      </w:pPr>
      <w:r w:rsidRPr="00F66A6D">
        <w:t xml:space="preserve">les signaleurs routiers avec leur équipement, </w:t>
      </w:r>
      <w:r w:rsidR="006C6E97" w:rsidRPr="00F66A6D">
        <w:t xml:space="preserve">y inclus </w:t>
      </w:r>
      <w:r w:rsidRPr="00F66A6D">
        <w:t>la barrière de</w:t>
      </w:r>
      <w:r w:rsidR="008D16AC" w:rsidRPr="00F66A6D">
        <w:rPr>
          <w:rFonts w:eastAsia="Helvetica-Bold"/>
        </w:rPr>
        <w:t xml:space="preserve"> contrôle de la circulation</w:t>
      </w:r>
      <w:r w:rsidR="00697570" w:rsidRPr="00F66A6D">
        <w:rPr>
          <w:rFonts w:eastAsia="Helvetica-Bold"/>
        </w:rPr>
        <w:t xml:space="preserve"> </w:t>
      </w:r>
      <w:r w:rsidR="008D16AC" w:rsidRPr="00F66A6D">
        <w:rPr>
          <w:rFonts w:eastAsia="Helvetica-Bold"/>
        </w:rPr>
        <w:t xml:space="preserve">pour travaux, </w:t>
      </w:r>
      <w:r w:rsidRPr="00F66A6D">
        <w:t>requis</w:t>
      </w:r>
      <w:r w:rsidR="00472C42" w:rsidRPr="00F66A6D">
        <w:t xml:space="preserve"> pour la mobilisation</w:t>
      </w:r>
      <w:r w:rsidR="00A5205A">
        <w:t xml:space="preserve"> et la </w:t>
      </w:r>
      <w:r w:rsidR="005C2B74" w:rsidRPr="00F66A6D">
        <w:t>démobilisation</w:t>
      </w:r>
      <w:r w:rsidRPr="00F66A6D">
        <w:t>;</w:t>
      </w:r>
    </w:p>
    <w:p w14:paraId="67B0DFE7" w14:textId="146818A9" w:rsidR="00360B3E" w:rsidRPr="008D16AC" w:rsidRDefault="00360B3E" w:rsidP="005337BA">
      <w:pPr>
        <w:pStyle w:val="Puces1-texte"/>
      </w:pPr>
      <w:r w:rsidRPr="008D16AC">
        <w:t>l’</w:t>
      </w:r>
      <w:r w:rsidR="005C2B74">
        <w:t>aménagement</w:t>
      </w:r>
      <w:r w:rsidRPr="008D16AC">
        <w:t xml:space="preserve"> des corridors sécuritaires pour la circulation de tout autre usager, notamment des piétons et des cyclistes;</w:t>
      </w:r>
    </w:p>
    <w:p w14:paraId="078A9270" w14:textId="31B38A34" w:rsidR="00360B3E" w:rsidRPr="008D16AC" w:rsidRDefault="00360B3E" w:rsidP="005337BA">
      <w:pPr>
        <w:pStyle w:val="Puces1-texte"/>
      </w:pPr>
      <w:r w:rsidRPr="008D16AC">
        <w:lastRenderedPageBreak/>
        <w:t>l’enlèvement de tous les dispositifs</w:t>
      </w:r>
      <w:r w:rsidR="00FC7FA2">
        <w:t xml:space="preserve"> de signalisation</w:t>
      </w:r>
      <w:r w:rsidRPr="008D16AC">
        <w:t xml:space="preserve">, ancrages et fixations à la fin; </w:t>
      </w:r>
    </w:p>
    <w:p w14:paraId="6A208D47" w14:textId="1C9F586E" w:rsidR="00360B3E" w:rsidRPr="008D16AC" w:rsidRDefault="00360B3E" w:rsidP="005337BA">
      <w:pPr>
        <w:pStyle w:val="Puces1-texte"/>
      </w:pPr>
      <w:r w:rsidRPr="008D16AC">
        <w:t xml:space="preserve">la récupération et </w:t>
      </w:r>
      <w:r w:rsidRPr="00747D99">
        <w:t>mis</w:t>
      </w:r>
      <w:r w:rsidR="00D8101B" w:rsidRPr="00747D99">
        <w:t>e</w:t>
      </w:r>
      <w:r w:rsidRPr="00747D99">
        <w:t xml:space="preserve"> </w:t>
      </w:r>
      <w:r w:rsidR="0066045B" w:rsidRPr="00747D99">
        <w:t>aux</w:t>
      </w:r>
      <w:r w:rsidRPr="00747D99">
        <w:t xml:space="preserve"> </w:t>
      </w:r>
      <w:r w:rsidR="0066045B" w:rsidRPr="00747D99">
        <w:t>rebuts</w:t>
      </w:r>
      <w:r w:rsidRPr="00747D99">
        <w:t>;</w:t>
      </w:r>
    </w:p>
    <w:p w14:paraId="7DD8DEA4" w14:textId="77777777" w:rsidR="00360B3E" w:rsidRPr="008D16AC" w:rsidRDefault="00360B3E" w:rsidP="005337BA">
      <w:pPr>
        <w:pStyle w:val="Puces1-texte"/>
      </w:pPr>
      <w:r w:rsidRPr="008D16AC">
        <w:t>la mise en état initial des lieux;</w:t>
      </w:r>
    </w:p>
    <w:p w14:paraId="03E23178" w14:textId="7540B7CD" w:rsidR="00360B3E" w:rsidRDefault="00360B3E" w:rsidP="005337BA">
      <w:pPr>
        <w:pStyle w:val="Puces1-texte"/>
      </w:pPr>
      <w:r w:rsidRPr="008D16AC">
        <w:t>toute dépense incidente.</w:t>
      </w:r>
    </w:p>
    <w:p w14:paraId="1F289458" w14:textId="2FF7A023" w:rsidR="004A012F" w:rsidRPr="00747D99" w:rsidRDefault="00360B3E" w:rsidP="00E34FE0">
      <w:pPr>
        <w:pStyle w:val="Titre1"/>
      </w:pPr>
      <w:bookmarkStart w:id="614" w:name="_Toc74317356"/>
      <w:bookmarkStart w:id="615" w:name="_Toc97816548"/>
      <w:r w:rsidRPr="00747D99">
        <w:t xml:space="preserve">Maintien de la </w:t>
      </w:r>
      <w:r w:rsidR="00CB1EF1" w:rsidRPr="00747D99">
        <w:t xml:space="preserve">circulation et </w:t>
      </w:r>
      <w:r w:rsidR="004B028B" w:rsidRPr="00747D99">
        <w:t>de</w:t>
      </w:r>
      <w:r w:rsidR="0050125D" w:rsidRPr="00747D99">
        <w:t>s</w:t>
      </w:r>
      <w:r w:rsidR="004B028B" w:rsidRPr="00747D99">
        <w:t xml:space="preserve"> </w:t>
      </w:r>
      <w:r w:rsidR="00904339" w:rsidRPr="00747D99">
        <w:t xml:space="preserve">dispositifs </w:t>
      </w:r>
      <w:r w:rsidR="0050125D" w:rsidRPr="00747D99">
        <w:t>de</w:t>
      </w:r>
      <w:r w:rsidR="004B028B" w:rsidRPr="00747D99">
        <w:t xml:space="preserve"> </w:t>
      </w:r>
      <w:r w:rsidRPr="00747D99">
        <w:t xml:space="preserve">signalisation </w:t>
      </w:r>
      <w:r w:rsidR="00C90A3C" w:rsidRPr="00747D99">
        <w:t>de travaux</w:t>
      </w:r>
      <w:bookmarkEnd w:id="614"/>
      <w:bookmarkEnd w:id="615"/>
    </w:p>
    <w:p w14:paraId="56E203CF" w14:textId="24DB034A" w:rsidR="00CE57AD" w:rsidRDefault="00D40FF7" w:rsidP="00CE57AD">
      <w:pPr>
        <w:autoSpaceDE w:val="0"/>
        <w:autoSpaceDN w:val="0"/>
        <w:adjustRightInd w:val="0"/>
        <w:rPr>
          <w:rFonts w:cs="Arial"/>
          <w:szCs w:val="24"/>
        </w:rPr>
      </w:pPr>
      <w:r w:rsidRPr="00747D99">
        <w:t>La notion «</w:t>
      </w:r>
      <w:r w:rsidR="00FE6364" w:rsidRPr="00747D99">
        <w:t> </w:t>
      </w:r>
      <w:r w:rsidRPr="00747D99">
        <w:t>maintien</w:t>
      </w:r>
      <w:r w:rsidR="00CE57AD" w:rsidRPr="00747D99">
        <w:t xml:space="preserve"> de la </w:t>
      </w:r>
      <w:r w:rsidR="00CB1EF1" w:rsidRPr="00747D99">
        <w:t xml:space="preserve">circulation et </w:t>
      </w:r>
      <w:r w:rsidR="004B028B" w:rsidRPr="00747D99">
        <w:t>de</w:t>
      </w:r>
      <w:r w:rsidR="0050125D" w:rsidRPr="00747D99">
        <w:t>s dispositifs de</w:t>
      </w:r>
      <w:r w:rsidR="004B028B" w:rsidRPr="00747D99">
        <w:t xml:space="preserve"> </w:t>
      </w:r>
      <w:r w:rsidR="00CE57AD" w:rsidRPr="00747D99">
        <w:t>signalisation de travaux</w:t>
      </w:r>
      <w:r w:rsidR="00FE6364" w:rsidRPr="00747D99">
        <w:t> </w:t>
      </w:r>
      <w:r w:rsidR="00CE57AD" w:rsidRPr="00747D99">
        <w:t>» d</w:t>
      </w:r>
      <w:r w:rsidR="00CE57AD" w:rsidRPr="00747D99">
        <w:rPr>
          <w:rFonts w:cs="Arial"/>
          <w:szCs w:val="24"/>
        </w:rPr>
        <w:t>ésigne</w:t>
      </w:r>
      <w:r w:rsidR="00FE6364" w:rsidRPr="00747D99">
        <w:rPr>
          <w:rFonts w:cs="Arial"/>
          <w:szCs w:val="24"/>
        </w:rPr>
        <w:t xml:space="preserve"> </w:t>
      </w:r>
      <w:r w:rsidR="00CE57AD" w:rsidRPr="00747D99">
        <w:rPr>
          <w:rFonts w:cs="Arial"/>
          <w:szCs w:val="24"/>
        </w:rPr>
        <w:t xml:space="preserve">toutes les activités liées </w:t>
      </w:r>
      <w:r w:rsidR="006006D3" w:rsidRPr="00747D99">
        <w:rPr>
          <w:rFonts w:cs="Arial"/>
          <w:szCs w:val="24"/>
        </w:rPr>
        <w:t>aux inspections,</w:t>
      </w:r>
      <w:r w:rsidR="00CE57AD" w:rsidRPr="00747D99">
        <w:rPr>
          <w:rFonts w:cs="Arial"/>
          <w:szCs w:val="24"/>
        </w:rPr>
        <w:t xml:space="preserve"> </w:t>
      </w:r>
      <w:r w:rsidR="00FE6364" w:rsidRPr="00747D99">
        <w:rPr>
          <w:rFonts w:cs="Arial"/>
          <w:szCs w:val="24"/>
        </w:rPr>
        <w:t>aux</w:t>
      </w:r>
      <w:r w:rsidR="006006D3" w:rsidRPr="00747D99">
        <w:rPr>
          <w:rFonts w:cs="Arial"/>
          <w:szCs w:val="24"/>
        </w:rPr>
        <w:t xml:space="preserve"> </w:t>
      </w:r>
      <w:r w:rsidR="00CE57AD" w:rsidRPr="00747D99">
        <w:rPr>
          <w:rFonts w:cs="Arial"/>
          <w:szCs w:val="24"/>
        </w:rPr>
        <w:t>ajustement</w:t>
      </w:r>
      <w:r w:rsidR="006006D3" w:rsidRPr="00747D99">
        <w:rPr>
          <w:rFonts w:cs="Arial"/>
          <w:szCs w:val="24"/>
        </w:rPr>
        <w:t>s</w:t>
      </w:r>
      <w:r w:rsidR="00CE57AD" w:rsidRPr="00747D99">
        <w:rPr>
          <w:rFonts w:cs="Arial"/>
          <w:szCs w:val="24"/>
        </w:rPr>
        <w:t xml:space="preserve"> et </w:t>
      </w:r>
      <w:r w:rsidR="00FE6364" w:rsidRPr="00747D99">
        <w:rPr>
          <w:rFonts w:cs="Arial"/>
          <w:szCs w:val="24"/>
        </w:rPr>
        <w:t xml:space="preserve">à </w:t>
      </w:r>
      <w:r w:rsidR="006006D3" w:rsidRPr="00747D99">
        <w:rPr>
          <w:rFonts w:cs="Arial"/>
          <w:szCs w:val="24"/>
        </w:rPr>
        <w:t>l</w:t>
      </w:r>
      <w:r w:rsidR="00CE57AD" w:rsidRPr="00747D99">
        <w:rPr>
          <w:rFonts w:cs="Arial"/>
          <w:szCs w:val="24"/>
        </w:rPr>
        <w:t>’entretien</w:t>
      </w:r>
      <w:r w:rsidR="006006D3" w:rsidRPr="00747D99">
        <w:rPr>
          <w:rFonts w:cs="Arial"/>
          <w:szCs w:val="24"/>
        </w:rPr>
        <w:t xml:space="preserve"> </w:t>
      </w:r>
      <w:r w:rsidR="00642081" w:rsidRPr="00747D99">
        <w:rPr>
          <w:rFonts w:cs="Arial"/>
          <w:szCs w:val="24"/>
        </w:rPr>
        <w:t xml:space="preserve">des </w:t>
      </w:r>
      <w:r w:rsidR="002B1B55" w:rsidRPr="00747D99">
        <w:rPr>
          <w:rFonts w:cs="Arial"/>
          <w:szCs w:val="24"/>
        </w:rPr>
        <w:t>dispositifs de signalisation</w:t>
      </w:r>
      <w:r w:rsidR="00642081" w:rsidRPr="00747D99">
        <w:rPr>
          <w:rFonts w:cs="Arial"/>
          <w:szCs w:val="24"/>
        </w:rPr>
        <w:t xml:space="preserve"> </w:t>
      </w:r>
      <w:r w:rsidR="00AD56AC" w:rsidRPr="00747D99">
        <w:rPr>
          <w:rFonts w:cs="Arial"/>
          <w:szCs w:val="24"/>
        </w:rPr>
        <w:t>nécessaires</w:t>
      </w:r>
      <w:r w:rsidR="00CE57AD" w:rsidRPr="00747D99">
        <w:rPr>
          <w:rFonts w:cs="Arial"/>
          <w:szCs w:val="24"/>
        </w:rPr>
        <w:t xml:space="preserve"> pendant</w:t>
      </w:r>
      <w:r w:rsidR="006006D3" w:rsidRPr="00747D99">
        <w:rPr>
          <w:rFonts w:cs="Arial"/>
          <w:szCs w:val="24"/>
        </w:rPr>
        <w:t xml:space="preserve"> toute la durée de leur présence sur le réseau routier</w:t>
      </w:r>
      <w:r w:rsidR="00CE57AD" w:rsidRPr="00747D99">
        <w:rPr>
          <w:rFonts w:cs="Arial"/>
          <w:szCs w:val="24"/>
        </w:rPr>
        <w:t>.</w:t>
      </w:r>
      <w:r w:rsidR="006006D3" w:rsidRPr="00747D99">
        <w:rPr>
          <w:rFonts w:cs="Arial"/>
          <w:szCs w:val="24"/>
        </w:rPr>
        <w:t xml:space="preserve"> De plus, le maintien inclu</w:t>
      </w:r>
      <w:r w:rsidR="008D2CA8" w:rsidRPr="00747D99">
        <w:rPr>
          <w:rFonts w:cs="Arial"/>
          <w:szCs w:val="24"/>
        </w:rPr>
        <w:t>t</w:t>
      </w:r>
      <w:r w:rsidR="006006D3" w:rsidRPr="00747D99">
        <w:rPr>
          <w:rFonts w:cs="Arial"/>
          <w:szCs w:val="24"/>
        </w:rPr>
        <w:t xml:space="preserve"> toutes les activités liées aux modifications de configuration de chantier</w:t>
      </w:r>
      <w:r w:rsidR="004C3AD2" w:rsidRPr="00747D99">
        <w:rPr>
          <w:rFonts w:cs="Arial"/>
          <w:szCs w:val="24"/>
        </w:rPr>
        <w:t>s</w:t>
      </w:r>
      <w:r w:rsidR="00AD56AC" w:rsidRPr="00747D99">
        <w:rPr>
          <w:rFonts w:cs="Arial"/>
          <w:szCs w:val="24"/>
        </w:rPr>
        <w:t xml:space="preserve"> ainsi que les fermetures/ouvertures journalières</w:t>
      </w:r>
      <w:r w:rsidR="006006D3" w:rsidRPr="00747D99">
        <w:rPr>
          <w:rFonts w:cs="Arial"/>
          <w:szCs w:val="24"/>
        </w:rPr>
        <w:t xml:space="preserve"> </w:t>
      </w:r>
      <w:r w:rsidR="00AD56AC" w:rsidRPr="00747D99">
        <w:rPr>
          <w:rFonts w:cs="Arial"/>
          <w:szCs w:val="24"/>
        </w:rPr>
        <w:t xml:space="preserve">requises </w:t>
      </w:r>
      <w:r w:rsidR="006006D3" w:rsidRPr="00747D99">
        <w:rPr>
          <w:rFonts w:cs="Arial"/>
          <w:szCs w:val="24"/>
        </w:rPr>
        <w:t>à l’intérieur d’une phase.</w:t>
      </w:r>
      <w:r w:rsidR="00EF1CB4" w:rsidRPr="00747D99">
        <w:rPr>
          <w:rFonts w:cs="Arial"/>
          <w:szCs w:val="24"/>
        </w:rPr>
        <w:t xml:space="preserve"> La fourniture des dispositifs de signalisation requis pendant la durée des travaux est incluse également au maintien des dispositifs de signalisation.</w:t>
      </w:r>
    </w:p>
    <w:p w14:paraId="51C8404C" w14:textId="0119F60B" w:rsidR="00ED7297" w:rsidRPr="00225389" w:rsidRDefault="00ED7297" w:rsidP="009728EA">
      <w:r w:rsidRPr="00ED7297">
        <w:t>La signalisation de chantier doit correspondre en tout temps à la nature des travaux effectués, à la configuration des lieux et aux besoins des usagers de la route circulant aux abords des sites de travaux.</w:t>
      </w:r>
    </w:p>
    <w:p w14:paraId="76C47BEC" w14:textId="4E29BB2B" w:rsidR="005603FB" w:rsidRDefault="005603FB" w:rsidP="005603FB">
      <w:r w:rsidRPr="005603FB">
        <w:t xml:space="preserve">Les dispositifs de signalisation doivent être conservés à </w:t>
      </w:r>
      <w:r w:rsidR="00D95573">
        <w:t>l’</w:t>
      </w:r>
      <w:r w:rsidRPr="005603FB">
        <w:t xml:space="preserve">état conforme </w:t>
      </w:r>
      <w:r w:rsidR="003435A6" w:rsidRPr="005603FB">
        <w:t xml:space="preserve">aux </w:t>
      </w:r>
      <w:r w:rsidR="003435A6">
        <w:t xml:space="preserve">spécifications du </w:t>
      </w:r>
      <w:r w:rsidR="003435A6" w:rsidRPr="003E29F1">
        <w:rPr>
          <w:i/>
          <w:iCs/>
        </w:rPr>
        <w:t>Tome V - Signalisation routière</w:t>
      </w:r>
      <w:r w:rsidR="003435A6" w:rsidRPr="005603FB">
        <w:t xml:space="preserve"> afin qu’ils soient bien vus et compris par les conducteurs </w:t>
      </w:r>
      <w:r w:rsidRPr="005603FB">
        <w:t>p</w:t>
      </w:r>
      <w:r w:rsidR="003435A6">
        <w:t>endant</w:t>
      </w:r>
      <w:r w:rsidRPr="005603FB">
        <w:t xml:space="preserve"> toute la durée des travaux. Ils doivent être nettoyés régulièrement</w:t>
      </w:r>
      <w:r w:rsidR="00723F35">
        <w:t xml:space="preserve">, transportés </w:t>
      </w:r>
      <w:r w:rsidRPr="005603FB">
        <w:t xml:space="preserve">et entreposés de façon à conserver </w:t>
      </w:r>
      <w:r w:rsidR="00723F35">
        <w:t xml:space="preserve">leur forme et </w:t>
      </w:r>
      <w:r w:rsidRPr="005603FB">
        <w:t>la réflectivité exigée.</w:t>
      </w:r>
    </w:p>
    <w:p w14:paraId="1E535BC2" w14:textId="17A1E08F" w:rsidR="006F11AA" w:rsidRDefault="00037468" w:rsidP="00CE1683">
      <w:pPr>
        <w:pStyle w:val="Titre2"/>
      </w:pPr>
      <w:bookmarkStart w:id="616" w:name="_Toc74317357"/>
      <w:bookmarkStart w:id="617" w:name="_Toc97816549"/>
      <w:r w:rsidRPr="00747D99">
        <w:t>Modification</w:t>
      </w:r>
      <w:r w:rsidR="00835A49" w:rsidRPr="00747D99">
        <w:t xml:space="preserve"> de la l</w:t>
      </w:r>
      <w:r w:rsidR="006F11AA" w:rsidRPr="00747D99">
        <w:t>imite</w:t>
      </w:r>
      <w:r w:rsidR="006F11AA">
        <w:t xml:space="preserve"> de vitesse</w:t>
      </w:r>
      <w:bookmarkEnd w:id="616"/>
      <w:bookmarkEnd w:id="617"/>
    </w:p>
    <w:p w14:paraId="46CA9B04" w14:textId="4207A0BE" w:rsidR="00411A36" w:rsidRPr="000F3B93" w:rsidRDefault="00411A36" w:rsidP="00411A36">
      <w:r w:rsidRPr="000F3B93">
        <w:t xml:space="preserve">L’entrepreneur doit aviser par écrit le surveillant au moins </w:t>
      </w:r>
      <w:r w:rsidRPr="000F3B93">
        <w:rPr>
          <w:highlight w:val="yellow"/>
        </w:rPr>
        <w:t>7</w:t>
      </w:r>
      <w:r w:rsidR="009F7866">
        <w:t> </w:t>
      </w:r>
      <w:r w:rsidRPr="000F3B93">
        <w:t xml:space="preserve">jours avant la modification de </w:t>
      </w:r>
      <w:r>
        <w:t xml:space="preserve">la </w:t>
      </w:r>
      <w:r w:rsidRPr="000F3B93">
        <w:t xml:space="preserve">limite de vitesse </w:t>
      </w:r>
      <w:r>
        <w:t xml:space="preserve">maximale </w:t>
      </w:r>
      <w:r w:rsidRPr="000F3B93">
        <w:t>afin d’obtenir l’autorisation du gestionnaire du réseau.</w:t>
      </w:r>
    </w:p>
    <w:p w14:paraId="65A9C403" w14:textId="77777777" w:rsidR="00411A36" w:rsidRDefault="00411A36" w:rsidP="00411A36">
      <w:r w:rsidRPr="00A53434">
        <w:t>Avant toute modification de la limite de vitesse maximale, l’entrepreneur doit obtenir l’autorisation écrite du surveillant.</w:t>
      </w:r>
    </w:p>
    <w:p w14:paraId="05C9D583" w14:textId="77777777" w:rsidR="00DF591F" w:rsidRDefault="00DF591F" w:rsidP="00DF591F">
      <w:r w:rsidRPr="00AD1C45">
        <w:t xml:space="preserve">Durant les périodes où une limite de vitesse temporaire est en vigueur sur </w:t>
      </w:r>
      <w:r>
        <w:t>une</w:t>
      </w:r>
      <w:r w:rsidRPr="00AD1C45">
        <w:t xml:space="preserve"> autoroute, les panneaux sur fond blanc de limite de vitesse minimale doivent être masqués</w:t>
      </w:r>
      <w:r>
        <w:t xml:space="preserve"> comme ceux de limite de vitesse maximale</w:t>
      </w:r>
      <w:r w:rsidRPr="00AD1C45">
        <w:t>.</w:t>
      </w:r>
      <w:r w:rsidRPr="0065774B">
        <w:t xml:space="preserve"> </w:t>
      </w:r>
    </w:p>
    <w:p w14:paraId="2B10C4FA" w14:textId="0B4F6745" w:rsidR="00DF591F" w:rsidRDefault="00DF591F" w:rsidP="00DF591F">
      <w:r w:rsidRPr="00747D99">
        <w:t xml:space="preserve">Lorsque les travaux sont suspendus ou lorsque l’aménagement de la zone de travaux n’exige plus une réduction de la limite de vitesse maximale, les panneaux indiquant la limite de vitesse temporaire (T-70) </w:t>
      </w:r>
      <w:r w:rsidR="006C6EA6" w:rsidRPr="00747D99">
        <w:t>à</w:t>
      </w:r>
      <w:r w:rsidRPr="00747D99">
        <w:t xml:space="preserve"> fond orange doivent être masqués et les panneaux de limite de vitesse (P-70)</w:t>
      </w:r>
      <w:r w:rsidR="006C6EA6" w:rsidRPr="00747D99">
        <w:t xml:space="preserve"> à </w:t>
      </w:r>
      <w:r w:rsidRPr="00747D99">
        <w:t xml:space="preserve">fond blanc doivent être remis en </w:t>
      </w:r>
      <w:r w:rsidR="003E5AD6" w:rsidRPr="00747D99">
        <w:t>application</w:t>
      </w:r>
      <w:r w:rsidRPr="00747D99">
        <w:t>.</w:t>
      </w:r>
    </w:p>
    <w:p w14:paraId="3EBDE348" w14:textId="65853AAC" w:rsidR="006F11AA" w:rsidRDefault="00416E9C" w:rsidP="006F11AA">
      <w:r>
        <w:t>C</w:t>
      </w:r>
      <w:r w:rsidR="006F11AA" w:rsidRPr="004852F4">
        <w:t>haque fois que l’entrepreneur installe, masque</w:t>
      </w:r>
      <w:r w:rsidR="006F11AA">
        <w:t>, démasque, déplace</w:t>
      </w:r>
      <w:r w:rsidR="006F11AA" w:rsidRPr="004852F4">
        <w:t xml:space="preserve"> ou </w:t>
      </w:r>
      <w:r w:rsidR="006F11AA">
        <w:t>enlève</w:t>
      </w:r>
      <w:r w:rsidR="006F11AA" w:rsidRPr="004852F4">
        <w:t xml:space="preserve"> un panneau de limite de vitesse</w:t>
      </w:r>
      <w:r w:rsidR="006F11AA">
        <w:t xml:space="preserve"> temporaire, particulièrement dans une situation de limite de vitesse variable</w:t>
      </w:r>
      <w:r w:rsidR="006F11AA" w:rsidRPr="004852F4">
        <w:t xml:space="preserve">, il </w:t>
      </w:r>
      <w:r w:rsidR="00361D52">
        <w:t xml:space="preserve">doit </w:t>
      </w:r>
      <w:r w:rsidR="006F11AA">
        <w:t xml:space="preserve">informer le </w:t>
      </w:r>
      <w:r w:rsidR="006F11AA" w:rsidRPr="004852F4">
        <w:t xml:space="preserve">surveillant </w:t>
      </w:r>
      <w:r w:rsidR="006F11AA" w:rsidRPr="00747D99">
        <w:t>immédiatement</w:t>
      </w:r>
      <w:r w:rsidR="00411A36" w:rsidRPr="00747D99">
        <w:t xml:space="preserve"> (voir </w:t>
      </w:r>
      <w:r w:rsidR="00361D52">
        <w:t>l’</w:t>
      </w:r>
      <w:r w:rsidR="00411A36" w:rsidRPr="00747D99">
        <w:t xml:space="preserve">article </w:t>
      </w:r>
      <w:r w:rsidR="00411A36" w:rsidRPr="00747D99">
        <w:rPr>
          <w:highlight w:val="yellow"/>
        </w:rPr>
        <w:t>4.5.5</w:t>
      </w:r>
      <w:r w:rsidR="00411A36" w:rsidRPr="00747D99">
        <w:t xml:space="preserve"> « Avis d’intervention »)</w:t>
      </w:r>
      <w:r w:rsidR="006F11AA" w:rsidRPr="00747D99">
        <w:t xml:space="preserve"> </w:t>
      </w:r>
      <w:r w:rsidR="00CB1C2C" w:rsidRPr="00747D99">
        <w:t>et lui fournir, sans s’y limiter, les informations suivantes</w:t>
      </w:r>
      <w:r w:rsidR="006F11AA" w:rsidRPr="00747D99">
        <w:t> :</w:t>
      </w:r>
    </w:p>
    <w:p w14:paraId="15C51155" w14:textId="77777777" w:rsidR="006F11AA" w:rsidRPr="00DF3BEC" w:rsidRDefault="006F11AA" w:rsidP="000C1B09">
      <w:pPr>
        <w:pStyle w:val="Puces1-texte"/>
      </w:pPr>
      <w:r w:rsidRPr="00DF3BEC">
        <w:t xml:space="preserve">la date </w:t>
      </w:r>
      <w:r>
        <w:t xml:space="preserve">et l’heure </w:t>
      </w:r>
      <w:r w:rsidRPr="00DF3BEC">
        <w:t xml:space="preserve">de </w:t>
      </w:r>
      <w:r>
        <w:t>l’action effectuée</w:t>
      </w:r>
      <w:r w:rsidRPr="00DF3BEC">
        <w:t>;</w:t>
      </w:r>
    </w:p>
    <w:p w14:paraId="252DC780" w14:textId="77777777" w:rsidR="00130BE1" w:rsidRDefault="006F11AA" w:rsidP="005337BA">
      <w:pPr>
        <w:pStyle w:val="Puces1-texte"/>
      </w:pPr>
      <w:r>
        <w:t xml:space="preserve">l’emplacement du </w:t>
      </w:r>
      <w:r w:rsidRPr="00DF3BEC">
        <w:t>panneau</w:t>
      </w:r>
      <w:r w:rsidR="00FE6364">
        <w:t xml:space="preserve"> </w:t>
      </w:r>
      <w:r>
        <w:t>de la limite de vitesse temporaire (</w:t>
      </w:r>
      <w:r w:rsidRPr="00DF3BEC">
        <w:t>T-70-1</w:t>
      </w:r>
      <w:r>
        <w:t>)</w:t>
      </w:r>
      <w:r w:rsidR="00130BE1">
        <w:t>;</w:t>
      </w:r>
    </w:p>
    <w:p w14:paraId="2D9EC37A" w14:textId="1C117272" w:rsidR="006F11AA" w:rsidRDefault="006F11AA" w:rsidP="005337BA">
      <w:pPr>
        <w:pStyle w:val="Puces1-texte"/>
      </w:pPr>
      <w:r>
        <w:t xml:space="preserve">la fin de la zone de son application (un </w:t>
      </w:r>
      <w:r w:rsidRPr="00FD6844">
        <w:t xml:space="preserve">panneau </w:t>
      </w:r>
      <w:r w:rsidR="00897218" w:rsidRPr="00FD6844">
        <w:t>T-70 ou P-70</w:t>
      </w:r>
      <w:r w:rsidR="00897218">
        <w:t xml:space="preserve"> </w:t>
      </w:r>
      <w:r>
        <w:t xml:space="preserve">modifiant la limite de vitesse </w:t>
      </w:r>
      <w:r w:rsidR="00897218">
        <w:t xml:space="preserve">maximale </w:t>
      </w:r>
      <w:r>
        <w:t>ou</w:t>
      </w:r>
      <w:r w:rsidR="006165CA">
        <w:t>, s’il y a lieu,</w:t>
      </w:r>
      <w:r>
        <w:t xml:space="preserve"> le panneau « F</w:t>
      </w:r>
      <w:r w:rsidRPr="00DF3BEC">
        <w:t>in de</w:t>
      </w:r>
      <w:r>
        <w:t>s travaux »</w:t>
      </w:r>
      <w:r w:rsidRPr="00DF3BEC">
        <w:t xml:space="preserve"> </w:t>
      </w:r>
      <w:r>
        <w:t>(</w:t>
      </w:r>
      <w:r w:rsidRPr="00DF3BEC">
        <w:t>T-40</w:t>
      </w:r>
      <w:r>
        <w:t>)</w:t>
      </w:r>
      <w:r w:rsidR="00BE491A">
        <w:t>)</w:t>
      </w:r>
      <w:r w:rsidRPr="00DF3BEC">
        <w:t>.</w:t>
      </w:r>
    </w:p>
    <w:p w14:paraId="4644C5AA" w14:textId="7320E0F6" w:rsidR="002B1B55" w:rsidRPr="00823FEB" w:rsidRDefault="002B1B55" w:rsidP="00CE1683">
      <w:pPr>
        <w:pStyle w:val="Titre2"/>
      </w:pPr>
      <w:bookmarkStart w:id="618" w:name="_Toc78810740"/>
      <w:bookmarkStart w:id="619" w:name="_Toc97816550"/>
      <w:bookmarkStart w:id="620" w:name="_Toc413849428"/>
      <w:bookmarkStart w:id="621" w:name="_Toc37169423"/>
      <w:bookmarkStart w:id="622" w:name="_Toc74317359"/>
      <w:r w:rsidRPr="00823FEB">
        <w:lastRenderedPageBreak/>
        <w:t>Masquage de</w:t>
      </w:r>
      <w:r>
        <w:t>s</w:t>
      </w:r>
      <w:r w:rsidRPr="00823FEB">
        <w:t xml:space="preserve"> </w:t>
      </w:r>
      <w:r>
        <w:t>panneaux</w:t>
      </w:r>
      <w:r w:rsidRPr="00823FEB">
        <w:t xml:space="preserve"> de signalisation</w:t>
      </w:r>
      <w:bookmarkEnd w:id="618"/>
      <w:bookmarkEnd w:id="619"/>
    </w:p>
    <w:bookmarkEnd w:id="620"/>
    <w:bookmarkEnd w:id="621"/>
    <w:bookmarkEnd w:id="622"/>
    <w:p w14:paraId="41148AB9" w14:textId="1B8D5E33" w:rsidR="00823FEB" w:rsidRPr="00823FEB" w:rsidRDefault="00823FEB" w:rsidP="00823FEB">
      <w:r w:rsidRPr="00823FEB">
        <w:t>Le masquage doit être réalisé en conformité avec les exigences de la section </w:t>
      </w:r>
      <w:r w:rsidRPr="00196C95">
        <w:rPr>
          <w:highlight w:val="yellow"/>
        </w:rPr>
        <w:t>4.44</w:t>
      </w:r>
      <w:r w:rsidR="008442EF">
        <w:rPr>
          <w:highlight w:val="yellow"/>
        </w:rPr>
        <w:t> </w:t>
      </w:r>
      <w:r w:rsidRPr="00823FEB">
        <w:t xml:space="preserve">« Masquage des panneaux » au chapitre 4 « Travaux » du </w:t>
      </w:r>
      <w:r w:rsidRPr="00823FEB">
        <w:rPr>
          <w:i/>
        </w:rPr>
        <w:t>Tome V – Signalisation routière</w:t>
      </w:r>
      <w:r w:rsidRPr="00823FEB">
        <w:t xml:space="preserve">. Les masques doivent être fixés solidement sur les panneaux à couvrir. Il est à noter que le matériau opaque utilisé doit être </w:t>
      </w:r>
      <w:r w:rsidRPr="00E725E7">
        <w:t xml:space="preserve">uniforme et de couleur </w:t>
      </w:r>
      <w:r w:rsidR="0061790C" w:rsidRPr="00E725E7">
        <w:t>noir</w:t>
      </w:r>
      <w:r w:rsidR="0061790C">
        <w:t xml:space="preserve"> mat</w:t>
      </w:r>
      <w:r w:rsidRPr="00823FEB">
        <w:t>.</w:t>
      </w:r>
    </w:p>
    <w:p w14:paraId="127ED044" w14:textId="31F79E47" w:rsidR="005849FA" w:rsidRDefault="00823FEB" w:rsidP="005849FA">
      <w:r w:rsidRPr="00823FEB">
        <w:t xml:space="preserve">Pour toute la durée du chantier, l’entrepreneur doit masquer et démasquer </w:t>
      </w:r>
      <w:r w:rsidR="002B1B55">
        <w:t>les panneaux de</w:t>
      </w:r>
      <w:r w:rsidRPr="00823FEB">
        <w:t xml:space="preserve"> signalisation présent</w:t>
      </w:r>
      <w:r w:rsidR="002B1B55">
        <w:t>s</w:t>
      </w:r>
      <w:r w:rsidRPr="00823FEB">
        <w:t xml:space="preserve"> sur le chantier, sur ses approches et hors chantier selon la situation réelle et la configuration du chantier. </w:t>
      </w:r>
      <w:r w:rsidR="00D90F43">
        <w:t xml:space="preserve">Il est interdit de tourner le support amovible du panneau parallèlement </w:t>
      </w:r>
      <w:r w:rsidR="00881DAA">
        <w:t xml:space="preserve">à </w:t>
      </w:r>
      <w:r w:rsidR="00D90F43">
        <w:t>la chaussée (à 90°). De plus, l’entrepreneur</w:t>
      </w:r>
      <w:r w:rsidRPr="00823FEB">
        <w:t xml:space="preserve"> doit s’assurer que les masques non utilisés sont remisés de façon sécuritaire et </w:t>
      </w:r>
      <w:r w:rsidR="00881DAA">
        <w:t>qu’</w:t>
      </w:r>
      <w:r w:rsidRPr="00823FEB">
        <w:t>ils ne s’envolent pas au vent.</w:t>
      </w:r>
      <w:r w:rsidR="005849FA" w:rsidRPr="005849FA">
        <w:t xml:space="preserve"> </w:t>
      </w:r>
    </w:p>
    <w:p w14:paraId="52E00612" w14:textId="29E6B371" w:rsidR="005849FA" w:rsidRPr="00823FEB" w:rsidRDefault="005849FA" w:rsidP="005849FA">
      <w:r>
        <w:t>Dans le cas où les mêmes panneaux sont utilisés dans les deux sens de circulation en fonction de configuration de chantier (ils sont tournés à 180°), leur endos doit être masqué.</w:t>
      </w:r>
    </w:p>
    <w:p w14:paraId="4D068530" w14:textId="77777777" w:rsidR="002C0D87" w:rsidRPr="00D55D63" w:rsidRDefault="002C0D87" w:rsidP="00CE1683">
      <w:pPr>
        <w:pStyle w:val="Titre2"/>
      </w:pPr>
      <w:bookmarkStart w:id="623" w:name="_Toc74317360"/>
      <w:bookmarkStart w:id="624" w:name="_Toc97816551"/>
      <w:r w:rsidRPr="00D55D63">
        <w:t>Espaces tampons</w:t>
      </w:r>
      <w:bookmarkEnd w:id="623"/>
      <w:bookmarkEnd w:id="624"/>
    </w:p>
    <w:p w14:paraId="0E30657F" w14:textId="10B9109C" w:rsidR="002C0D87" w:rsidRPr="00892A59" w:rsidRDefault="002C0D87" w:rsidP="002C0D87">
      <w:r w:rsidRPr="00892A59">
        <w:t>Les espaces tampon</w:t>
      </w:r>
      <w:r w:rsidR="008D2CA8">
        <w:t>s</w:t>
      </w:r>
      <w:r w:rsidRPr="00892A59">
        <w:t xml:space="preserve"> (latéral et longitudinal) doivent, en tout temps, être libres de tout obstacle, y compris les véhicules. Il est strictement interdit aux travailleurs de circuler dans les espaces tampon</w:t>
      </w:r>
      <w:r w:rsidR="008D2CA8">
        <w:t>s</w:t>
      </w:r>
      <w:r w:rsidRPr="00892A59">
        <w:t>, sauf pour l’installation, l’entretien et l’enlèvement de la signalisation.</w:t>
      </w:r>
    </w:p>
    <w:p w14:paraId="71B2718E" w14:textId="7180785B" w:rsidR="002C0D87" w:rsidRDefault="002C0D87" w:rsidP="002C0D87">
      <w:r w:rsidRPr="00892A59">
        <w:t>Si le surveillant juge qu’</w:t>
      </w:r>
      <w:r w:rsidR="003435A6">
        <w:t xml:space="preserve">un </w:t>
      </w:r>
      <w:r w:rsidRPr="00892A59">
        <w:t xml:space="preserve">espace tampon n’est pas suffisant, il peut exiger à l’entrepreneur de l’augmenter ou de </w:t>
      </w:r>
      <w:r w:rsidR="00D95573">
        <w:t>protéger</w:t>
      </w:r>
      <w:r w:rsidRPr="00892A59">
        <w:t xml:space="preserve"> </w:t>
      </w:r>
      <w:r w:rsidR="00A0720E">
        <w:t>l’aire de travail</w:t>
      </w:r>
      <w:r w:rsidRPr="00892A59">
        <w:t xml:space="preserve"> </w:t>
      </w:r>
      <w:r w:rsidR="004C421C">
        <w:t>au moyen de</w:t>
      </w:r>
      <w:r w:rsidRPr="00892A59">
        <w:t xml:space="preserve"> dispositifs de retenue</w:t>
      </w:r>
      <w:r w:rsidR="00D95573">
        <w:t xml:space="preserve"> (ex. : glissières pour chantier, véhicules de protection)</w:t>
      </w:r>
      <w:r w:rsidRPr="00892A59">
        <w:t>.</w:t>
      </w:r>
    </w:p>
    <w:p w14:paraId="064A784B" w14:textId="5936805E" w:rsidR="0071100F" w:rsidRDefault="0071100F" w:rsidP="00CE1683">
      <w:pPr>
        <w:pStyle w:val="Titre2"/>
      </w:pPr>
      <w:bookmarkStart w:id="625" w:name="_Toc74317361"/>
      <w:bookmarkStart w:id="626" w:name="_Toc97816552"/>
      <w:r>
        <w:t xml:space="preserve">Modification de </w:t>
      </w:r>
      <w:r w:rsidR="00BA6E7D">
        <w:t xml:space="preserve">la </w:t>
      </w:r>
      <w:r>
        <w:t>configuration d</w:t>
      </w:r>
      <w:r w:rsidR="007B4F28">
        <w:t>u</w:t>
      </w:r>
      <w:r>
        <w:t xml:space="preserve"> chantier</w:t>
      </w:r>
      <w:bookmarkEnd w:id="625"/>
      <w:bookmarkEnd w:id="626"/>
    </w:p>
    <w:p w14:paraId="5DA785E4" w14:textId="20B95602" w:rsidR="0071100F" w:rsidRPr="00983CE4" w:rsidRDefault="00E9520A" w:rsidP="0071100F">
      <w:r w:rsidRPr="001D4146">
        <w:t>Une modification de configuration d</w:t>
      </w:r>
      <w:r w:rsidR="007B4F28" w:rsidRPr="001D4146">
        <w:t>u</w:t>
      </w:r>
      <w:r w:rsidRPr="001D4146">
        <w:t xml:space="preserve"> chantier </w:t>
      </w:r>
      <w:r w:rsidR="007B4F28" w:rsidRPr="001D4146">
        <w:t>prévoit</w:t>
      </w:r>
      <w:r w:rsidRPr="001D4146">
        <w:t xml:space="preserve"> les</w:t>
      </w:r>
      <w:r w:rsidR="007B4F28" w:rsidRPr="001D4146">
        <w:t xml:space="preserve"> </w:t>
      </w:r>
      <w:r w:rsidR="002B1B55" w:rsidRPr="001D4146">
        <w:t>déplacements des dispositifs de signalisation</w:t>
      </w:r>
      <w:r w:rsidR="002B1B55">
        <w:t xml:space="preserve"> </w:t>
      </w:r>
      <w:r w:rsidRPr="001D4146">
        <w:t>sur le même site des travaux à l’intérieur d’une phase des travaux</w:t>
      </w:r>
      <w:r w:rsidR="00D95573">
        <w:t xml:space="preserve"> (ex. : déplacement des dispositifs </w:t>
      </w:r>
      <w:r w:rsidR="003E5AD6">
        <w:t xml:space="preserve">de signalisation </w:t>
      </w:r>
      <w:r w:rsidR="00D95573">
        <w:t xml:space="preserve">pour </w:t>
      </w:r>
      <w:r w:rsidR="003E5AD6">
        <w:t xml:space="preserve">signaler la </w:t>
      </w:r>
      <w:r w:rsidR="00D95573">
        <w:t>ferme</w:t>
      </w:r>
      <w:r w:rsidR="003E5AD6">
        <w:t>ture</w:t>
      </w:r>
      <w:r w:rsidR="00D95573">
        <w:t xml:space="preserve"> </w:t>
      </w:r>
      <w:r w:rsidR="003E5AD6">
        <w:t>d’</w:t>
      </w:r>
      <w:r w:rsidR="00D95573">
        <w:t>une autre voie de circulation).</w:t>
      </w:r>
    </w:p>
    <w:p w14:paraId="181FE84B" w14:textId="1A1C21E9" w:rsidR="00443ECD" w:rsidRDefault="00443ECD" w:rsidP="00443ECD">
      <w:pPr>
        <w:pStyle w:val="Titre3"/>
      </w:pPr>
      <w:bookmarkStart w:id="627" w:name="_Toc74317362"/>
      <w:bookmarkStart w:id="628" w:name="_Toc97816553"/>
      <w:r>
        <w:t xml:space="preserve">Entreposage du matériel dans </w:t>
      </w:r>
      <w:r w:rsidR="002B1B55">
        <w:t xml:space="preserve">la </w:t>
      </w:r>
      <w:r>
        <w:t>zone de travaux</w:t>
      </w:r>
      <w:bookmarkEnd w:id="627"/>
      <w:bookmarkEnd w:id="628"/>
    </w:p>
    <w:p w14:paraId="6EA95E3B" w14:textId="7279B0F9" w:rsidR="003C78CC" w:rsidRDefault="003C78CC" w:rsidP="002C0D87">
      <w:r>
        <w:t>L</w:t>
      </w:r>
      <w:r w:rsidRPr="006C7555">
        <w:t xml:space="preserve">’entrepreneur doit </w:t>
      </w:r>
      <w:r>
        <w:t>retirer de la zone de travaux</w:t>
      </w:r>
      <w:r w:rsidRPr="006C7555">
        <w:t xml:space="preserve"> tout le matériel</w:t>
      </w:r>
      <w:r>
        <w:t xml:space="preserve"> non utilisé</w:t>
      </w:r>
      <w:r w:rsidR="00443ECD">
        <w:t>, notamment</w:t>
      </w:r>
      <w:r w:rsidR="00CF166B">
        <w:t xml:space="preserve"> </w:t>
      </w:r>
      <w:r w:rsidRPr="006C7555">
        <w:t xml:space="preserve">les panneaux, </w:t>
      </w:r>
      <w:r>
        <w:t xml:space="preserve">les </w:t>
      </w:r>
      <w:r w:rsidRPr="006C7555">
        <w:t>support</w:t>
      </w:r>
      <w:r>
        <w:t>s amovibles</w:t>
      </w:r>
      <w:r w:rsidRPr="006C7555">
        <w:t xml:space="preserve">, </w:t>
      </w:r>
      <w:r>
        <w:t>les pesées de lest</w:t>
      </w:r>
      <w:r w:rsidRPr="006C7555">
        <w:t xml:space="preserve"> ainsi que les repères visuels, </w:t>
      </w:r>
      <w:r>
        <w:t xml:space="preserve">et ce, </w:t>
      </w:r>
      <w:r w:rsidRPr="006C7555">
        <w:t xml:space="preserve">dans un délai maximal de </w:t>
      </w:r>
      <w:r w:rsidRPr="006C7555">
        <w:rPr>
          <w:highlight w:val="yellow"/>
        </w:rPr>
        <w:t>48</w:t>
      </w:r>
      <w:r w:rsidR="009F7866">
        <w:rPr>
          <w:highlight w:val="yellow"/>
        </w:rPr>
        <w:t> </w:t>
      </w:r>
      <w:r w:rsidRPr="003A17A1">
        <w:t>heures</w:t>
      </w:r>
      <w:r w:rsidRPr="006C7555">
        <w:t xml:space="preserve"> suivant le </w:t>
      </w:r>
      <w:r>
        <w:t>changement de configuration.</w:t>
      </w:r>
      <w:r w:rsidR="00566121">
        <w:t xml:space="preserve"> L’entreposage du matériel </w:t>
      </w:r>
      <w:r w:rsidR="008C6EFE">
        <w:t xml:space="preserve">à proximité des voies de circulation et des accotements </w:t>
      </w:r>
      <w:r w:rsidR="00566121">
        <w:t>est interdit.</w:t>
      </w:r>
    </w:p>
    <w:p w14:paraId="335F2B47" w14:textId="46F71EED" w:rsidR="001F68B8" w:rsidRDefault="002C0D87" w:rsidP="002C0D87">
      <w:r>
        <w:t>Lorsque</w:t>
      </w:r>
      <w:r w:rsidRPr="00983CE4">
        <w:t xml:space="preserve"> </w:t>
      </w:r>
      <w:r>
        <w:t xml:space="preserve">la configuration du chantier est modifiée fréquemment (ex. : sur la base journalière) et que </w:t>
      </w:r>
      <w:r w:rsidRPr="00983CE4">
        <w:t>l</w:t>
      </w:r>
      <w:r>
        <w:t>es dispositifs de signalisation, notamment les repères visuels,</w:t>
      </w:r>
      <w:r w:rsidRPr="00983CE4">
        <w:t xml:space="preserve"> </w:t>
      </w:r>
      <w:r>
        <w:t>sont installés</w:t>
      </w:r>
      <w:r w:rsidR="004C421C">
        <w:t xml:space="preserve"> </w:t>
      </w:r>
      <w:r w:rsidR="000B1606">
        <w:t>et</w:t>
      </w:r>
      <w:r w:rsidR="004C421C">
        <w:t xml:space="preserve"> </w:t>
      </w:r>
      <w:r>
        <w:t>retirés régulièrement</w:t>
      </w:r>
      <w:r w:rsidRPr="00983CE4">
        <w:t>, il</w:t>
      </w:r>
      <w:r>
        <w:t>s</w:t>
      </w:r>
      <w:r w:rsidRPr="00983CE4">
        <w:t xml:space="preserve"> peu</w:t>
      </w:r>
      <w:r>
        <w:t>ven</w:t>
      </w:r>
      <w:r w:rsidRPr="00983CE4">
        <w:t xml:space="preserve">t être </w:t>
      </w:r>
      <w:r>
        <w:t>conservé</w:t>
      </w:r>
      <w:r w:rsidR="00420D4F">
        <w:t>s</w:t>
      </w:r>
      <w:r w:rsidR="00F95DE4">
        <w:t xml:space="preserve"> </w:t>
      </w:r>
      <w:r w:rsidR="009B3803">
        <w:t>dans la zone</w:t>
      </w:r>
      <w:r w:rsidR="007B296C">
        <w:t xml:space="preserve"> </w:t>
      </w:r>
      <w:r w:rsidR="009B3803">
        <w:t xml:space="preserve">de travaux </w:t>
      </w:r>
      <w:r w:rsidR="007B296C">
        <w:t xml:space="preserve">sur l’autorisation du </w:t>
      </w:r>
      <w:r w:rsidR="00944506">
        <w:t>surveillant</w:t>
      </w:r>
      <w:r w:rsidR="00C82309">
        <w:t xml:space="preserve">. </w:t>
      </w:r>
    </w:p>
    <w:p w14:paraId="53C73CC1" w14:textId="154D3D1E" w:rsidR="002C0D87" w:rsidRDefault="00C82309" w:rsidP="002C0D87">
      <w:r>
        <w:t>Le</w:t>
      </w:r>
      <w:r w:rsidR="00455E09">
        <w:t>s</w:t>
      </w:r>
      <w:r>
        <w:t xml:space="preserve"> choix </w:t>
      </w:r>
      <w:r w:rsidR="00E24AA3">
        <w:t>des emplacements</w:t>
      </w:r>
      <w:r w:rsidR="00F334CC">
        <w:t xml:space="preserve"> </w:t>
      </w:r>
      <w:r w:rsidR="001F68B8">
        <w:t>d</w:t>
      </w:r>
      <w:r>
        <w:t>es dispositifs</w:t>
      </w:r>
      <w:r w:rsidR="001F68B8">
        <w:t xml:space="preserve"> de signalisation dans la zone de travaux sont présentés ci-dessous en ordre de priorité</w:t>
      </w:r>
      <w:r w:rsidR="001F68B8" w:rsidRPr="001F68B8">
        <w:t>. L</w:t>
      </w:r>
      <w:r w:rsidR="001F68B8">
        <w:t>’entrepreneur</w:t>
      </w:r>
      <w:r w:rsidR="001F68B8" w:rsidRPr="001F68B8">
        <w:t xml:space="preserve"> doit donc </w:t>
      </w:r>
      <w:r w:rsidR="009C0E5E">
        <w:t>préconiser</w:t>
      </w:r>
      <w:r w:rsidR="009C0E5E" w:rsidRPr="001F68B8">
        <w:t xml:space="preserve"> </w:t>
      </w:r>
      <w:r w:rsidR="001F68B8" w:rsidRPr="001F68B8">
        <w:t xml:space="preserve">l’option 1 et, si celle-ci est </w:t>
      </w:r>
      <w:r w:rsidR="001F68B8">
        <w:t>non réalisable</w:t>
      </w:r>
      <w:r w:rsidR="001F68B8" w:rsidRPr="001F68B8">
        <w:t xml:space="preserve">, il doit </w:t>
      </w:r>
      <w:r w:rsidR="001F68B8">
        <w:t xml:space="preserve">utiliser l’option suivante </w:t>
      </w:r>
      <w:r w:rsidR="001F68B8" w:rsidRPr="001F68B8">
        <w:t>et ainsi de suite :</w:t>
      </w:r>
      <w:r w:rsidR="002C0D87">
        <w:t xml:space="preserve"> </w:t>
      </w:r>
    </w:p>
    <w:p w14:paraId="7A5555A1" w14:textId="286CE4F1" w:rsidR="00D35C02" w:rsidRDefault="009E1DE1" w:rsidP="004D416C">
      <w:pPr>
        <w:pStyle w:val="Puces1-texte"/>
      </w:pPr>
      <w:r>
        <w:t>à</w:t>
      </w:r>
      <w:r w:rsidR="00D35C02">
        <w:t xml:space="preserve"> l’extérieur des </w:t>
      </w:r>
      <w:r w:rsidR="00D35C02" w:rsidRPr="00455E09">
        <w:t>accotements</w:t>
      </w:r>
      <w:r w:rsidR="00D760B8" w:rsidRPr="00455E09">
        <w:t xml:space="preserve"> (en enrobé ou en gravier)</w:t>
      </w:r>
      <w:r w:rsidR="00AC72A2" w:rsidRPr="00455E09">
        <w:t xml:space="preserve"> </w:t>
      </w:r>
      <w:r w:rsidR="002F220C" w:rsidRPr="00455E09">
        <w:t>et</w:t>
      </w:r>
      <w:r w:rsidR="00AC72A2" w:rsidRPr="00455E09">
        <w:t>,</w:t>
      </w:r>
      <w:r w:rsidR="00AC72A2">
        <w:t xml:space="preserve"> s’il y a lieu, à l’extérieur des trottoirs</w:t>
      </w:r>
      <w:r w:rsidR="00D35C02">
        <w:t>;</w:t>
      </w:r>
    </w:p>
    <w:p w14:paraId="2734C78B" w14:textId="7E798BF6" w:rsidR="00420D4F" w:rsidRDefault="009E1DE1" w:rsidP="004D416C">
      <w:pPr>
        <w:pStyle w:val="Puces1-texte"/>
      </w:pPr>
      <w:r>
        <w:t>d</w:t>
      </w:r>
      <w:r w:rsidR="004C421C">
        <w:t>errière les</w:t>
      </w:r>
      <w:r w:rsidR="00420D4F" w:rsidRPr="00F95DE4">
        <w:t xml:space="preserve"> glissières de sécurité permanentes</w:t>
      </w:r>
      <w:r w:rsidR="00420D4F">
        <w:t>;</w:t>
      </w:r>
    </w:p>
    <w:p w14:paraId="5D55EBE3" w14:textId="21DE95FE" w:rsidR="00362151" w:rsidRPr="002F220C" w:rsidRDefault="009E1DE1" w:rsidP="004D416C">
      <w:pPr>
        <w:pStyle w:val="Puces1-texte"/>
        <w:rPr>
          <w:bCs/>
        </w:rPr>
      </w:pPr>
      <w:r>
        <w:t>d</w:t>
      </w:r>
      <w:r w:rsidR="00362151">
        <w:t>errière les</w:t>
      </w:r>
      <w:r w:rsidR="00362151" w:rsidRPr="00F95DE4">
        <w:t xml:space="preserve"> glissières </w:t>
      </w:r>
      <w:r w:rsidR="00362151">
        <w:t>pour chantier en respectant l’espace tampon à l’arrière de la glissière;</w:t>
      </w:r>
    </w:p>
    <w:p w14:paraId="4EBAD64C" w14:textId="2149D222" w:rsidR="002C0D87" w:rsidRPr="002F220C" w:rsidRDefault="009E1DE1" w:rsidP="004D416C">
      <w:pPr>
        <w:pStyle w:val="Puces1-texte"/>
        <w:rPr>
          <w:bCs/>
        </w:rPr>
      </w:pPr>
      <w:r>
        <w:t>à</w:t>
      </w:r>
      <w:r w:rsidR="002F220C">
        <w:t xml:space="preserve"> la limite extérieur</w:t>
      </w:r>
      <w:r w:rsidR="00F334CC">
        <w:t>e</w:t>
      </w:r>
      <w:r w:rsidR="002F220C">
        <w:t xml:space="preserve"> (</w:t>
      </w:r>
      <w:r w:rsidR="002C0D87" w:rsidRPr="00B32002">
        <w:t>plus loin possible de la ligne de rive</w:t>
      </w:r>
      <w:r w:rsidR="002F220C">
        <w:t>)</w:t>
      </w:r>
      <w:r w:rsidR="002F220C" w:rsidRPr="002F220C">
        <w:t xml:space="preserve"> </w:t>
      </w:r>
      <w:r w:rsidR="002F220C">
        <w:t>de l’accotement</w:t>
      </w:r>
      <w:r w:rsidR="00362151">
        <w:t>.</w:t>
      </w:r>
    </w:p>
    <w:p w14:paraId="1FA35BB5" w14:textId="3CF5BCA4" w:rsidR="00B97801" w:rsidRDefault="00B97801" w:rsidP="00B97801">
      <w:r w:rsidRPr="00983CE4">
        <w:lastRenderedPageBreak/>
        <w:t>Lorsqu</w:t>
      </w:r>
      <w:r>
        <w:t xml:space="preserve">’il n’y a pas d’autre choix que </w:t>
      </w:r>
      <w:r w:rsidR="00CF166B">
        <w:t xml:space="preserve">de </w:t>
      </w:r>
      <w:r>
        <w:t>placer</w:t>
      </w:r>
      <w:r w:rsidRPr="00983CE4">
        <w:t xml:space="preserve"> le matériel </w:t>
      </w:r>
      <w:r w:rsidR="004C421C">
        <w:t>derrière les</w:t>
      </w:r>
      <w:r w:rsidRPr="00983CE4">
        <w:t xml:space="preserve"> glissières</w:t>
      </w:r>
      <w:r>
        <w:t xml:space="preserve"> pour chantiers</w:t>
      </w:r>
      <w:r w:rsidRPr="00983CE4">
        <w:t xml:space="preserve">, </w:t>
      </w:r>
      <w:r w:rsidR="002B1B55">
        <w:t xml:space="preserve">l’espace tampon </w:t>
      </w:r>
      <w:r w:rsidR="002B1B55" w:rsidRPr="00983CE4">
        <w:t xml:space="preserve">spécifié </w:t>
      </w:r>
      <w:r w:rsidRPr="006A34C7">
        <w:t xml:space="preserve">au </w:t>
      </w:r>
      <w:r w:rsidRPr="002F2584">
        <w:t xml:space="preserve">tableau </w:t>
      </w:r>
      <w:r w:rsidRPr="00361D52">
        <w:t>5.</w:t>
      </w:r>
      <w:r w:rsidR="00CD6699" w:rsidRPr="00361D52">
        <w:t>7</w:t>
      </w:r>
      <w:r w:rsidRPr="00361D52">
        <w:t>–1</w:t>
      </w:r>
      <w:r w:rsidRPr="002F2584">
        <w:t> </w:t>
      </w:r>
      <w:r w:rsidR="002F2584" w:rsidRPr="002F2584">
        <w:t>« </w:t>
      </w:r>
      <w:r w:rsidRPr="002F2584">
        <w:t>Espace tampon</w:t>
      </w:r>
      <w:r w:rsidRPr="00983CE4">
        <w:t xml:space="preserve"> à prévoir à l’arrière de la glissière (m)</w:t>
      </w:r>
      <w:r w:rsidR="002F2584">
        <w:t> »</w:t>
      </w:r>
      <w:r w:rsidRPr="00983CE4">
        <w:t xml:space="preserve"> du chapitre 5 </w:t>
      </w:r>
      <w:r w:rsidR="002F2584">
        <w:t>« </w:t>
      </w:r>
      <w:r w:rsidRPr="00983CE4">
        <w:t>Dispositifs de retenue pour chantiers</w:t>
      </w:r>
      <w:r w:rsidR="002F2584">
        <w:t> »</w:t>
      </w:r>
      <w:r w:rsidRPr="00983CE4">
        <w:t xml:space="preserve"> du </w:t>
      </w:r>
      <w:r w:rsidRPr="00983CE4">
        <w:rPr>
          <w:i/>
        </w:rPr>
        <w:t>Tome V</w:t>
      </w:r>
      <w:r w:rsidRPr="005C2A2A">
        <w:rPr>
          <w:i/>
        </w:rPr>
        <w:t>II</w:t>
      </w:r>
      <w:r w:rsidR="00403EDD">
        <w:rPr>
          <w:i/>
        </w:rPr>
        <w:t>I</w:t>
      </w:r>
      <w:r>
        <w:rPr>
          <w:i/>
        </w:rPr>
        <w:t xml:space="preserve"> – Dispositifs de retenue</w:t>
      </w:r>
      <w:r w:rsidR="00B0420A">
        <w:rPr>
          <w:i/>
        </w:rPr>
        <w:t>,</w:t>
      </w:r>
      <w:r w:rsidRPr="00983CE4">
        <w:t xml:space="preserve"> doit être respecté. </w:t>
      </w:r>
      <w:r w:rsidR="00361D52">
        <w:t>De plus</w:t>
      </w:r>
      <w:r w:rsidRPr="00983CE4">
        <w:t xml:space="preserve">, </w:t>
      </w:r>
      <w:r w:rsidR="00361D52">
        <w:t>tout</w:t>
      </w:r>
      <w:r w:rsidR="00361D52" w:rsidRPr="00983CE4">
        <w:t xml:space="preserve"> </w:t>
      </w:r>
      <w:r>
        <w:t>matériel</w:t>
      </w:r>
      <w:r w:rsidRPr="00983CE4">
        <w:t xml:space="preserve"> </w:t>
      </w:r>
      <w:r w:rsidR="00361D52">
        <w:t>pouvant</w:t>
      </w:r>
      <w:r w:rsidRPr="00983CE4">
        <w:t xml:space="preserve"> nuire au bon fonctionnement des </w:t>
      </w:r>
      <w:r>
        <w:t>atténuateurs d’impact fixes</w:t>
      </w:r>
      <w:r w:rsidR="00361D52">
        <w:t xml:space="preserve"> doit être enlevé</w:t>
      </w:r>
      <w:r w:rsidRPr="00983CE4">
        <w:t xml:space="preserve">. </w:t>
      </w:r>
    </w:p>
    <w:p w14:paraId="0F101D33" w14:textId="2EFD3B16" w:rsidR="00566121" w:rsidRPr="00E21FC8" w:rsidRDefault="00566121" w:rsidP="00566121">
      <w:r>
        <w:t xml:space="preserve">Le </w:t>
      </w:r>
      <w:r w:rsidR="00443ECD">
        <w:t>matériel</w:t>
      </w:r>
      <w:r>
        <w:t xml:space="preserve"> doit être placé de façon </w:t>
      </w:r>
      <w:r w:rsidR="008C6EFE" w:rsidRPr="00B81AEC">
        <w:t>sécuritaire</w:t>
      </w:r>
      <w:r w:rsidR="008C6EFE">
        <w:t>, notamment</w:t>
      </w:r>
      <w:r>
        <w:t xml:space="preserve"> </w:t>
      </w:r>
      <w:r w:rsidRPr="00983CE4">
        <w:t xml:space="preserve">déposé au sol à plat </w:t>
      </w:r>
      <w:r w:rsidR="008C6EFE">
        <w:t>afin d’être moins visible par les usagers</w:t>
      </w:r>
      <w:r w:rsidRPr="00983CE4">
        <w:t xml:space="preserve">. </w:t>
      </w:r>
      <w:r w:rsidRPr="00F95DE4">
        <w:t>L’entrepreneur doit s’assurer que le matériel remisé ne nuit pas à la signalisation et aux manœuvres des différents usagers, incluant les piétons, les personnes à mobilité réduite et les cyclistes.</w:t>
      </w:r>
      <w:r w:rsidRPr="000C1C42">
        <w:t xml:space="preserve"> </w:t>
      </w:r>
      <w:r w:rsidR="00DD2149">
        <w:t>Le</w:t>
      </w:r>
      <w:r w:rsidR="00381AB5">
        <w:t xml:space="preserve"> </w:t>
      </w:r>
      <w:r w:rsidR="00F45009">
        <w:t>matériel</w:t>
      </w:r>
      <w:r w:rsidR="00381AB5">
        <w:t xml:space="preserve"> présent</w:t>
      </w:r>
      <w:r w:rsidR="00F45009">
        <w:t>ant</w:t>
      </w:r>
      <w:r w:rsidR="00381AB5">
        <w:t xml:space="preserve"> l’objet fixe</w:t>
      </w:r>
      <w:r w:rsidR="00F45009">
        <w:t xml:space="preserve"> (notamment</w:t>
      </w:r>
      <w:r w:rsidR="00FD4FE6">
        <w:t xml:space="preserve">, </w:t>
      </w:r>
      <w:r w:rsidR="00F334CC" w:rsidRPr="00E21FC8">
        <w:t>les éléme</w:t>
      </w:r>
      <w:r w:rsidR="00AA7C8F" w:rsidRPr="00E21FC8">
        <w:t>nts de lestage</w:t>
      </w:r>
      <w:r w:rsidR="00FD4FE6" w:rsidRPr="00E21FC8">
        <w:t xml:space="preserve"> et</w:t>
      </w:r>
      <w:r w:rsidR="00F45009" w:rsidRPr="00E21FC8">
        <w:t xml:space="preserve"> les supports amovibles)</w:t>
      </w:r>
      <w:r w:rsidR="00381AB5" w:rsidRPr="00E21FC8">
        <w:t xml:space="preserve"> </w:t>
      </w:r>
      <w:r w:rsidR="00F45009" w:rsidRPr="00E21FC8">
        <w:t>doit</w:t>
      </w:r>
      <w:r w:rsidR="00DD2149" w:rsidRPr="00E21FC8">
        <w:t xml:space="preserve"> être retiré hors des accotements. </w:t>
      </w:r>
      <w:r w:rsidR="00194AE6" w:rsidRPr="00E21FC8">
        <w:t>Il est interdit de conserver dans la zone de travaux les panneaux de signalisation en les tournant parallèlement à la voie de circulation.</w:t>
      </w:r>
    </w:p>
    <w:p w14:paraId="4022B896" w14:textId="374F3ACE" w:rsidR="00566121" w:rsidRPr="00420D4F" w:rsidRDefault="00566121" w:rsidP="00566121">
      <w:pPr>
        <w:rPr>
          <w:bCs/>
        </w:rPr>
      </w:pPr>
      <w:r w:rsidRPr="00E21FC8">
        <w:t>Si le matériel se trouve dans une voie de circulation, la situation est considérée comme</w:t>
      </w:r>
      <w:r w:rsidR="001245F3" w:rsidRPr="00E21FC8">
        <w:t>,</w:t>
      </w:r>
      <w:r w:rsidRPr="00E21FC8">
        <w:t xml:space="preserve"> </w:t>
      </w:r>
      <w:r w:rsidR="001245F3" w:rsidRPr="00E21FC8">
        <w:t xml:space="preserve">en fonction de la largeur de la voie restante, </w:t>
      </w:r>
      <w:r w:rsidRPr="00E21FC8">
        <w:t xml:space="preserve">une </w:t>
      </w:r>
      <w:r w:rsidR="00C24A3E" w:rsidRPr="00E21FC8">
        <w:t xml:space="preserve">entrave ou </w:t>
      </w:r>
      <w:r w:rsidR="00B97801" w:rsidRPr="00E21FC8">
        <w:t>fermeture</w:t>
      </w:r>
      <w:r w:rsidR="001245F3">
        <w:t xml:space="preserve"> </w:t>
      </w:r>
      <w:r w:rsidRPr="00F95DE4">
        <w:t xml:space="preserve">non autorisée et la </w:t>
      </w:r>
      <w:r w:rsidR="00F631F9">
        <w:t>retenue</w:t>
      </w:r>
      <w:r w:rsidRPr="00F95DE4">
        <w:t xml:space="preserve"> prévue s’applique.</w:t>
      </w:r>
    </w:p>
    <w:p w14:paraId="305E9592" w14:textId="77777777" w:rsidR="00906B99" w:rsidRPr="00E21FC8" w:rsidRDefault="00906B99" w:rsidP="00CE1683">
      <w:pPr>
        <w:pStyle w:val="Titre2"/>
      </w:pPr>
      <w:bookmarkStart w:id="629" w:name="_Toc97816554"/>
      <w:bookmarkStart w:id="630" w:name="_Toc162764687"/>
      <w:bookmarkStart w:id="631" w:name="_Toc195936048"/>
      <w:bookmarkStart w:id="632" w:name="_Toc195944452"/>
      <w:bookmarkStart w:id="633" w:name="_Toc282777954"/>
      <w:bookmarkStart w:id="634" w:name="_Toc329179486"/>
      <w:bookmarkStart w:id="635" w:name="_Toc413849454"/>
      <w:bookmarkStart w:id="636" w:name="_Toc37169451"/>
      <w:bookmarkStart w:id="637" w:name="_Toc74317365"/>
      <w:r w:rsidRPr="00E21FC8">
        <w:t>Congestion</w:t>
      </w:r>
      <w:bookmarkEnd w:id="629"/>
    </w:p>
    <w:p w14:paraId="379CBDFC" w14:textId="14DC9291" w:rsidR="00906B99" w:rsidRPr="00DB6B90" w:rsidRDefault="00906B99" w:rsidP="00A21CD9">
      <w:pPr>
        <w:pStyle w:val="Masqu"/>
      </w:pPr>
      <w:r w:rsidRPr="00DB6B90">
        <w:t xml:space="preserve">Le présent article doit être utilisé lors de travaux sur des tronçons de route ayant démontré des problématiques de congestion par le passé. Le </w:t>
      </w:r>
      <w:r>
        <w:t>responsable du devis</w:t>
      </w:r>
      <w:r w:rsidRPr="00DB6B90">
        <w:t xml:space="preserve"> doit aussi considérer les possibles répercussions d’un détour ou d’un itinéraire facultatif sur une autre route qui pourraient causer de la congestion.</w:t>
      </w:r>
    </w:p>
    <w:p w14:paraId="13312C04" w14:textId="0DD3E8FE" w:rsidR="00906B99" w:rsidRPr="00DB6B90" w:rsidRDefault="00906B99" w:rsidP="00A21CD9">
      <w:pPr>
        <w:pStyle w:val="Masqu"/>
      </w:pPr>
      <w:r>
        <w:t>S</w:t>
      </w:r>
      <w:r w:rsidRPr="00DB6B90">
        <w:t xml:space="preserve">i les données sont disponibles, </w:t>
      </w:r>
      <w:r>
        <w:t xml:space="preserve">le </w:t>
      </w:r>
      <w:r w:rsidR="00D839DB">
        <w:t xml:space="preserve">responsable </w:t>
      </w:r>
      <w:r>
        <w:t xml:space="preserve">du devis </w:t>
      </w:r>
      <w:r w:rsidR="00D839DB">
        <w:t xml:space="preserve">doit </w:t>
      </w:r>
      <w:r>
        <w:t>précise</w:t>
      </w:r>
      <w:r w:rsidR="00D839DB">
        <w:t>r</w:t>
      </w:r>
      <w:r>
        <w:t xml:space="preserve"> </w:t>
      </w:r>
      <w:r w:rsidRPr="00DB6B90">
        <w:t xml:space="preserve">les périodes </w:t>
      </w:r>
      <w:r>
        <w:t xml:space="preserve">et les directions </w:t>
      </w:r>
      <w:r w:rsidRPr="00DB6B90">
        <w:t>où il y a risque accru de congestion.</w:t>
      </w:r>
    </w:p>
    <w:p w14:paraId="634A539E" w14:textId="10C14CDE" w:rsidR="00741E9A" w:rsidRDefault="00906B99" w:rsidP="0019334C">
      <w:pPr>
        <w:rPr>
          <w:bCs/>
        </w:rPr>
      </w:pPr>
      <w:r w:rsidRPr="00E21FC8">
        <w:rPr>
          <w:bCs/>
        </w:rPr>
        <w:t xml:space="preserve">Pendant toute la durée des travaux où il y a présence d’entrave </w:t>
      </w:r>
      <w:r w:rsidR="001B4D39" w:rsidRPr="00E21FC8">
        <w:rPr>
          <w:bCs/>
        </w:rPr>
        <w:t>à la circulation</w:t>
      </w:r>
      <w:r w:rsidRPr="00E21FC8">
        <w:rPr>
          <w:bCs/>
        </w:rPr>
        <w:t>, l’entrepreneur doit utiliser un moyen de détection permettant le signalement immédiat d</w:t>
      </w:r>
      <w:r w:rsidR="00A71C82">
        <w:rPr>
          <w:bCs/>
        </w:rPr>
        <w:t xml:space="preserve">’un </w:t>
      </w:r>
      <w:r w:rsidRPr="00E21FC8">
        <w:rPr>
          <w:bCs/>
        </w:rPr>
        <w:t xml:space="preserve">état de congestion. </w:t>
      </w:r>
    </w:p>
    <w:p w14:paraId="1A874E18" w14:textId="39950B64" w:rsidR="00906B99" w:rsidRPr="00E21FC8" w:rsidRDefault="00906B99" w:rsidP="0019334C">
      <w:pPr>
        <w:rPr>
          <w:bCs/>
        </w:rPr>
      </w:pPr>
      <w:r w:rsidRPr="00E21FC8">
        <w:rPr>
          <w:bCs/>
        </w:rPr>
        <w:t>Les moyens de détection possibles</w:t>
      </w:r>
      <w:r w:rsidR="00D839DB">
        <w:rPr>
          <w:bCs/>
        </w:rPr>
        <w:t xml:space="preserve"> sont</w:t>
      </w:r>
      <w:r w:rsidRPr="00E21FC8">
        <w:rPr>
          <w:bCs/>
        </w:rPr>
        <w:t> :</w:t>
      </w:r>
    </w:p>
    <w:p w14:paraId="53CBAC29" w14:textId="21B2EC0B" w:rsidR="00906B99" w:rsidRPr="00E21FC8" w:rsidRDefault="00906B99" w:rsidP="004D416C">
      <w:pPr>
        <w:pStyle w:val="Puces1-texte"/>
      </w:pPr>
      <w:r w:rsidRPr="00E21FC8">
        <w:t>une personne placée en observation;</w:t>
      </w:r>
    </w:p>
    <w:p w14:paraId="479878A3" w14:textId="19E34C1C" w:rsidR="00906B99" w:rsidRPr="00E21FC8" w:rsidRDefault="00FD3AA5" w:rsidP="004D416C">
      <w:pPr>
        <w:pStyle w:val="Puces1-texte"/>
      </w:pPr>
      <w:r w:rsidRPr="00E21FC8">
        <w:t xml:space="preserve">une </w:t>
      </w:r>
      <w:r w:rsidR="00906B99" w:rsidRPr="00E21FC8">
        <w:t xml:space="preserve">patrouille de détection réalisée à des intervalles de </w:t>
      </w:r>
      <w:r w:rsidR="00906B99" w:rsidRPr="00E21FC8">
        <w:rPr>
          <w:highlight w:val="yellow"/>
        </w:rPr>
        <w:t xml:space="preserve">15 </w:t>
      </w:r>
      <w:r w:rsidR="00906B99" w:rsidRPr="008442EF">
        <w:t>minutes</w:t>
      </w:r>
      <w:r w:rsidR="00906B99" w:rsidRPr="00E21FC8">
        <w:t>;</w:t>
      </w:r>
    </w:p>
    <w:p w14:paraId="3F58D397" w14:textId="7BB8DC2B" w:rsidR="00906B99" w:rsidRPr="00E21FC8" w:rsidRDefault="00FD3AA5" w:rsidP="004D416C">
      <w:pPr>
        <w:pStyle w:val="Puces1-texte"/>
      </w:pPr>
      <w:r w:rsidRPr="00E21FC8">
        <w:t xml:space="preserve">une </w:t>
      </w:r>
      <w:r w:rsidR="00906B99" w:rsidRPr="00E21FC8">
        <w:t xml:space="preserve">caméra filmant la chaussée à </w:t>
      </w:r>
      <w:r w:rsidR="00906B99" w:rsidRPr="009D6A4B">
        <w:rPr>
          <w:highlight w:val="yellow"/>
        </w:rPr>
        <w:t>1</w:t>
      </w:r>
      <w:r w:rsidR="00906B99" w:rsidRPr="00266C17">
        <w:t> k</w:t>
      </w:r>
      <w:r w:rsidR="00403EDD" w:rsidRPr="009D6A4B">
        <w:t>ilomètre</w:t>
      </w:r>
      <w:r w:rsidR="00906B99" w:rsidRPr="00E21FC8">
        <w:t xml:space="preserve"> dans chaque direction à partir de la zone de transition</w:t>
      </w:r>
      <w:r w:rsidR="00A71C82">
        <w:t>;</w:t>
      </w:r>
      <w:r w:rsidR="00906B99" w:rsidRPr="00E21FC8">
        <w:t xml:space="preserve"> </w:t>
      </w:r>
    </w:p>
    <w:p w14:paraId="4DBA218B" w14:textId="3441B2D6" w:rsidR="00906B99" w:rsidRPr="00E21FC8" w:rsidRDefault="00906B99" w:rsidP="004D416C">
      <w:pPr>
        <w:pStyle w:val="Puces1-texte"/>
      </w:pPr>
      <w:r w:rsidRPr="00E21FC8">
        <w:t xml:space="preserve">un compteur de circulation </w:t>
      </w:r>
      <w:r w:rsidR="00A71C82">
        <w:t>transmettant</w:t>
      </w:r>
      <w:r w:rsidR="00A71C82" w:rsidRPr="00E21FC8">
        <w:t xml:space="preserve"> </w:t>
      </w:r>
      <w:r w:rsidRPr="00E21FC8">
        <w:t xml:space="preserve">un message automatisé à l’entrepreneur dès que le débit </w:t>
      </w:r>
      <w:r w:rsidR="00A71C82">
        <w:t>est</w:t>
      </w:r>
      <w:r w:rsidR="00A71C82" w:rsidRPr="00E21FC8">
        <w:t xml:space="preserve"> </w:t>
      </w:r>
      <w:r w:rsidRPr="00E21FC8">
        <w:t xml:space="preserve">inférieur à </w:t>
      </w:r>
      <w:r w:rsidRPr="00E21FC8">
        <w:rPr>
          <w:highlight w:val="yellow"/>
        </w:rPr>
        <w:t>XXX</w:t>
      </w:r>
      <w:r w:rsidRPr="00E21FC8">
        <w:t xml:space="preserve"> véhicules par </w:t>
      </w:r>
      <w:r w:rsidRPr="00131138">
        <w:rPr>
          <w:highlight w:val="yellow"/>
        </w:rPr>
        <w:t>10</w:t>
      </w:r>
      <w:r w:rsidR="009D6A4B">
        <w:rPr>
          <w:highlight w:val="yellow"/>
        </w:rPr>
        <w:t> </w:t>
      </w:r>
      <w:r w:rsidRPr="00266C17">
        <w:t>min</w:t>
      </w:r>
      <w:r w:rsidR="00D11EBE" w:rsidRPr="00266C17">
        <w:t>utes</w:t>
      </w:r>
      <w:r w:rsidRPr="009D6A4B">
        <w:t>.</w:t>
      </w:r>
    </w:p>
    <w:p w14:paraId="78A5BB97" w14:textId="61CE0861" w:rsidR="00906B99" w:rsidRDefault="00906B99" w:rsidP="00906B99">
      <w:pPr>
        <w:rPr>
          <w:bCs/>
        </w:rPr>
      </w:pPr>
      <w:r w:rsidRPr="00E21FC8">
        <w:rPr>
          <w:bCs/>
        </w:rPr>
        <w:t>L’entrepreneur doit prévoir les moyens de mitigation qu’il envisage utiliser dans le cas de congestion accrue, notamment la mise en place d’un véhicule d’accompagnement</w:t>
      </w:r>
      <w:r w:rsidR="001B4D39" w:rsidRPr="00E21FC8">
        <w:rPr>
          <w:bCs/>
        </w:rPr>
        <w:t xml:space="preserve">, </w:t>
      </w:r>
      <w:r w:rsidR="00FD3AA5" w:rsidRPr="00E21FC8">
        <w:rPr>
          <w:bCs/>
        </w:rPr>
        <w:t xml:space="preserve">la </w:t>
      </w:r>
      <w:r w:rsidR="001B4D39" w:rsidRPr="00E21FC8">
        <w:rPr>
          <w:bCs/>
        </w:rPr>
        <w:t>proposition d’un chemin alternatif</w:t>
      </w:r>
      <w:r w:rsidRPr="00E21FC8">
        <w:rPr>
          <w:bCs/>
        </w:rPr>
        <w:t xml:space="preserve"> ou </w:t>
      </w:r>
      <w:r w:rsidR="00FD3AA5" w:rsidRPr="00E21FC8">
        <w:rPr>
          <w:bCs/>
        </w:rPr>
        <w:t>l’</w:t>
      </w:r>
      <w:r w:rsidR="00194AE6" w:rsidRPr="00E21FC8">
        <w:rPr>
          <w:bCs/>
        </w:rPr>
        <w:t>utilisation</w:t>
      </w:r>
      <w:r w:rsidRPr="00E21FC8">
        <w:rPr>
          <w:bCs/>
        </w:rPr>
        <w:t xml:space="preserve"> d’un détour.</w:t>
      </w:r>
    </w:p>
    <w:p w14:paraId="38244D7A" w14:textId="58CB7D20" w:rsidR="00741E9A" w:rsidRPr="00741E9A" w:rsidRDefault="00741E9A" w:rsidP="00906B99">
      <w:pPr>
        <w:rPr>
          <w:bCs/>
        </w:rPr>
      </w:pPr>
      <w:r>
        <w:rPr>
          <w:bCs/>
        </w:rPr>
        <w:t>L’entrepreneur</w:t>
      </w:r>
      <w:r w:rsidRPr="00E21FC8">
        <w:rPr>
          <w:bCs/>
        </w:rPr>
        <w:t xml:space="preserve"> doit mettre en place les moyens de mitigation </w:t>
      </w:r>
      <w:r w:rsidR="00266C17">
        <w:rPr>
          <w:bCs/>
        </w:rPr>
        <w:t xml:space="preserve">en respectant le </w:t>
      </w:r>
      <w:r w:rsidRPr="00E21FC8">
        <w:rPr>
          <w:bCs/>
        </w:rPr>
        <w:t xml:space="preserve"> délai </w:t>
      </w:r>
      <w:r w:rsidR="00266C17">
        <w:rPr>
          <w:bCs/>
        </w:rPr>
        <w:t>spécifié par le Ministère</w:t>
      </w:r>
      <w:r w:rsidRPr="00E21FC8">
        <w:rPr>
          <w:bCs/>
        </w:rPr>
        <w:t>.</w:t>
      </w:r>
    </w:p>
    <w:p w14:paraId="0611FED1" w14:textId="7F0C46C2" w:rsidR="00A77CA9" w:rsidRDefault="00A77CA9" w:rsidP="00CE1683">
      <w:pPr>
        <w:pStyle w:val="Titre2"/>
      </w:pPr>
      <w:bookmarkStart w:id="638" w:name="_Toc97816555"/>
      <w:r w:rsidRPr="000503A8">
        <w:t>Entretien</w:t>
      </w:r>
      <w:bookmarkStart w:id="639" w:name="_Toc198439327"/>
      <w:bookmarkStart w:id="640" w:name="_Toc198439655"/>
      <w:bookmarkEnd w:id="630"/>
      <w:bookmarkEnd w:id="631"/>
      <w:bookmarkEnd w:id="632"/>
      <w:bookmarkEnd w:id="633"/>
      <w:bookmarkEnd w:id="634"/>
      <w:bookmarkEnd w:id="635"/>
      <w:bookmarkEnd w:id="636"/>
      <w:bookmarkEnd w:id="637"/>
      <w:bookmarkEnd w:id="638"/>
      <w:bookmarkEnd w:id="639"/>
      <w:bookmarkEnd w:id="640"/>
    </w:p>
    <w:p w14:paraId="100C94C4" w14:textId="5CAD6875" w:rsidR="005E0208" w:rsidRPr="00E21FC8" w:rsidRDefault="006F26C0" w:rsidP="006F26C0">
      <w:pPr>
        <w:pStyle w:val="Masqu"/>
        <w:rPr>
          <w:bCs/>
        </w:rPr>
      </w:pPr>
      <w:bookmarkStart w:id="641" w:name="_Hlk58913532"/>
      <w:r w:rsidRPr="00E21FC8">
        <w:rPr>
          <w:bCs/>
        </w:rPr>
        <w:t xml:space="preserve">Le responsable du devis doit s’assurer que les </w:t>
      </w:r>
      <w:r w:rsidR="00662C4D">
        <w:rPr>
          <w:bCs/>
        </w:rPr>
        <w:t>articles</w:t>
      </w:r>
      <w:r w:rsidR="00662C4D" w:rsidRPr="00E21FC8">
        <w:rPr>
          <w:bCs/>
        </w:rPr>
        <w:t xml:space="preserve"> </w:t>
      </w:r>
      <w:r w:rsidRPr="00E21FC8">
        <w:rPr>
          <w:bCs/>
        </w:rPr>
        <w:t xml:space="preserve">concernant l’entretien des voies de circulation ne sont </w:t>
      </w:r>
      <w:r w:rsidR="00E21FC8">
        <w:rPr>
          <w:bCs/>
        </w:rPr>
        <w:t xml:space="preserve">pas </w:t>
      </w:r>
      <w:r w:rsidRPr="00E21FC8">
        <w:rPr>
          <w:bCs/>
        </w:rPr>
        <w:t xml:space="preserve">doublés ou contradictoires </w:t>
      </w:r>
      <w:r w:rsidR="00E21FC8">
        <w:rPr>
          <w:bCs/>
        </w:rPr>
        <w:t>à</w:t>
      </w:r>
      <w:r w:rsidRPr="00E21FC8">
        <w:rPr>
          <w:bCs/>
        </w:rPr>
        <w:t xml:space="preserve"> c</w:t>
      </w:r>
      <w:r w:rsidR="00A71C82">
        <w:rPr>
          <w:bCs/>
        </w:rPr>
        <w:t>eux</w:t>
      </w:r>
      <w:r w:rsidRPr="00E21FC8">
        <w:rPr>
          <w:bCs/>
        </w:rPr>
        <w:t xml:space="preserve"> spécifiées </w:t>
      </w:r>
      <w:r w:rsidR="00A71C82">
        <w:rPr>
          <w:bCs/>
        </w:rPr>
        <w:t xml:space="preserve">dans les </w:t>
      </w:r>
      <w:r w:rsidRPr="00E21FC8">
        <w:rPr>
          <w:bCs/>
        </w:rPr>
        <w:t>autres devis</w:t>
      </w:r>
      <w:r w:rsidR="00A71C82">
        <w:rPr>
          <w:bCs/>
        </w:rPr>
        <w:t xml:space="preserve"> spéciaux </w:t>
      </w:r>
      <w:r w:rsidR="00FD656A">
        <w:rPr>
          <w:bCs/>
        </w:rPr>
        <w:t xml:space="preserve">et bordereaux </w:t>
      </w:r>
      <w:r w:rsidR="00A71C82">
        <w:rPr>
          <w:bCs/>
        </w:rPr>
        <w:t>du contrat.</w:t>
      </w:r>
      <w:r w:rsidR="005E0208" w:rsidRPr="00E21FC8">
        <w:rPr>
          <w:bCs/>
        </w:rPr>
        <w:t xml:space="preserve"> (ex. : </w:t>
      </w:r>
      <w:r w:rsidRPr="00E21FC8">
        <w:rPr>
          <w:bCs/>
        </w:rPr>
        <w:t>au devis 110</w:t>
      </w:r>
      <w:r w:rsidR="005E0208" w:rsidRPr="00E21FC8">
        <w:rPr>
          <w:bCs/>
        </w:rPr>
        <w:t>)</w:t>
      </w:r>
      <w:r w:rsidRPr="00E21FC8">
        <w:rPr>
          <w:bCs/>
        </w:rPr>
        <w:t>.</w:t>
      </w:r>
      <w:bookmarkEnd w:id="641"/>
      <w:r w:rsidRPr="00E21FC8">
        <w:rPr>
          <w:bCs/>
        </w:rPr>
        <w:t xml:space="preserve"> </w:t>
      </w:r>
    </w:p>
    <w:p w14:paraId="7B694DCC" w14:textId="18E1D73A" w:rsidR="00A77CA9" w:rsidRPr="000052C4" w:rsidRDefault="00A77CA9" w:rsidP="00A77CA9">
      <w:pPr>
        <w:pStyle w:val="Titre3"/>
      </w:pPr>
      <w:bookmarkStart w:id="642" w:name="_Toc97129012"/>
      <w:bookmarkStart w:id="643" w:name="_Toc97493326"/>
      <w:bookmarkStart w:id="644" w:name="_Toc74317366"/>
      <w:bookmarkStart w:id="645" w:name="_Toc97816556"/>
      <w:bookmarkStart w:id="646" w:name="_Toc195936049"/>
      <w:bookmarkStart w:id="647" w:name="_Toc195944453"/>
      <w:bookmarkStart w:id="648" w:name="_Toc329179487"/>
      <w:bookmarkStart w:id="649" w:name="_Toc413849455"/>
      <w:bookmarkStart w:id="650" w:name="_Toc37169452"/>
      <w:bookmarkEnd w:id="642"/>
      <w:bookmarkEnd w:id="643"/>
      <w:r w:rsidRPr="000052C4">
        <w:t>Entretien des dispositifs de signalisation</w:t>
      </w:r>
      <w:bookmarkEnd w:id="644"/>
      <w:bookmarkEnd w:id="645"/>
    </w:p>
    <w:p w14:paraId="11DA7BF4" w14:textId="486B8F57" w:rsidR="00A77CA9" w:rsidRPr="000052C4" w:rsidRDefault="00A77CA9" w:rsidP="00A77CA9">
      <w:r w:rsidRPr="000052C4">
        <w:t xml:space="preserve">L’entrepreneur est responsable de l’entretien de tout matériel utilisé. </w:t>
      </w:r>
    </w:p>
    <w:p w14:paraId="05D20866" w14:textId="014F4205" w:rsidR="00A77CA9" w:rsidRPr="000052C4" w:rsidRDefault="00A77CA9" w:rsidP="00A77CA9">
      <w:r w:rsidRPr="000052C4">
        <w:t xml:space="preserve">Pendant la période de présence des dispositifs de signalisation sur le réseau routier, qu’il soit en </w:t>
      </w:r>
      <w:r w:rsidR="003A1C64">
        <w:t>application</w:t>
      </w:r>
      <w:r w:rsidRPr="000052C4">
        <w:t xml:space="preserve"> ou non, l’entrepreneur doit s’assurer de leur bon état et que leur installation est conforme en tout temps. Pour ce faire, l’entrepreneur doit fournir le personnel conforme aux exigences de l’article</w:t>
      </w:r>
      <w:r w:rsidR="00CA0E4A">
        <w:t> </w:t>
      </w:r>
      <w:r w:rsidR="003C10DB" w:rsidRPr="00131138">
        <w:rPr>
          <w:highlight w:val="yellow"/>
        </w:rPr>
        <w:t>10.3.3.2</w:t>
      </w:r>
      <w:r w:rsidR="00AC0075">
        <w:t> </w:t>
      </w:r>
      <w:r w:rsidR="002F2584">
        <w:t>« </w:t>
      </w:r>
      <w:r w:rsidRPr="000052C4">
        <w:t>Personnel affecté à la signalisation</w:t>
      </w:r>
      <w:r w:rsidR="002F2584">
        <w:t> »</w:t>
      </w:r>
      <w:r w:rsidRPr="000052C4">
        <w:t xml:space="preserve"> du CCDG ainsi que tout équipement et matériel requis pour les travaux d’entretien.</w:t>
      </w:r>
    </w:p>
    <w:p w14:paraId="6598F2D7" w14:textId="029BF979" w:rsidR="00A77CA9" w:rsidRPr="000052C4" w:rsidRDefault="00A77CA9" w:rsidP="00A77CA9">
      <w:r w:rsidRPr="000052C4">
        <w:t xml:space="preserve">L’entrepreneur doit réaliser </w:t>
      </w:r>
      <w:r w:rsidR="0011052C">
        <w:t xml:space="preserve">le nettoyage, </w:t>
      </w:r>
      <w:r w:rsidRPr="000052C4">
        <w:t xml:space="preserve">les réparations, les remplacements et </w:t>
      </w:r>
      <w:r w:rsidR="0011052C">
        <w:t xml:space="preserve">d’autres </w:t>
      </w:r>
      <w:r w:rsidR="005840A1" w:rsidRPr="000052C4">
        <w:t xml:space="preserve">travaux d’entretien </w:t>
      </w:r>
      <w:r w:rsidR="005840A1">
        <w:t xml:space="preserve">des dispositifs de signalisation </w:t>
      </w:r>
      <w:r w:rsidR="0011052C">
        <w:t xml:space="preserve">requis </w:t>
      </w:r>
      <w:r w:rsidRPr="000052C4">
        <w:t xml:space="preserve">dans un délai indiqué par le surveillant. Le délai pour chaque intervention débute immédiatement après la réception d’un avis </w:t>
      </w:r>
      <w:r w:rsidR="000802A4">
        <w:t>verbal</w:t>
      </w:r>
      <w:r w:rsidR="00F479BD">
        <w:t xml:space="preserve"> ou écrit </w:t>
      </w:r>
      <w:r w:rsidRPr="000052C4">
        <w:t>du surveillant.</w:t>
      </w:r>
    </w:p>
    <w:p w14:paraId="37A90E61" w14:textId="0A3B7935" w:rsidR="00A77CA9" w:rsidRPr="000052C4" w:rsidRDefault="00A77CA9" w:rsidP="00A77CA9">
      <w:r w:rsidRPr="000052C4">
        <w:t xml:space="preserve">Lorsque les travaux d’entretien </w:t>
      </w:r>
      <w:r w:rsidR="009F4723">
        <w:t>impliquent</w:t>
      </w:r>
      <w:r w:rsidR="009F4723" w:rsidRPr="000052C4">
        <w:t xml:space="preserve"> </w:t>
      </w:r>
      <w:r w:rsidRPr="000052C4">
        <w:t>des entraves de voies ouvertes à la circulation, l’entrepreneur doit</w:t>
      </w:r>
      <w:r w:rsidR="009F4723">
        <w:t xml:space="preserve"> </w:t>
      </w:r>
      <w:r w:rsidRPr="000052C4">
        <w:t xml:space="preserve">réaliser </w:t>
      </w:r>
      <w:r w:rsidR="009F4723">
        <w:t xml:space="preserve">ces travaux d’entretien au cours de la </w:t>
      </w:r>
      <w:r w:rsidRPr="000052C4">
        <w:t xml:space="preserve"> prochaine période de fermetures autorisées. </w:t>
      </w:r>
    </w:p>
    <w:p w14:paraId="6B9964C5" w14:textId="35710367" w:rsidR="00A77CA9" w:rsidRPr="000052C4" w:rsidRDefault="00A77CA9" w:rsidP="00A77CA9">
      <w:r w:rsidRPr="000052C4">
        <w:lastRenderedPageBreak/>
        <w:t xml:space="preserve">Si aucune fermeture autorisée n’est prévue à l’endroit où l’entretien est nécessaire, l’entrepreneur doit </w:t>
      </w:r>
      <w:r w:rsidR="00D534DF">
        <w:t>soumettre</w:t>
      </w:r>
      <w:r w:rsidR="00D534DF" w:rsidRPr="000052C4">
        <w:t xml:space="preserve"> </w:t>
      </w:r>
      <w:r w:rsidRPr="000052C4">
        <w:t>au surveillant</w:t>
      </w:r>
      <w:r w:rsidR="00865022">
        <w:t>,</w:t>
      </w:r>
      <w:r w:rsidRPr="000052C4">
        <w:t xml:space="preserve"> par écrit</w:t>
      </w:r>
      <w:r w:rsidR="00865022">
        <w:t>,</w:t>
      </w:r>
      <w:r w:rsidRPr="000052C4">
        <w:t xml:space="preserve"> une demande d’intervention détaillée</w:t>
      </w:r>
      <w:r w:rsidR="003A1C64">
        <w:t xml:space="preserve"> (voir </w:t>
      </w:r>
      <w:r w:rsidR="00266C17">
        <w:t>l’</w:t>
      </w:r>
      <w:r w:rsidR="003A1C64">
        <w:t>article</w:t>
      </w:r>
      <w:r w:rsidR="00865022">
        <w:t> </w:t>
      </w:r>
      <w:r w:rsidR="00576200">
        <w:rPr>
          <w:highlight w:val="yellow"/>
        </w:rPr>
        <w:t>4.5.</w:t>
      </w:r>
      <w:r w:rsidR="003A6EA7">
        <w:rPr>
          <w:highlight w:val="yellow"/>
        </w:rPr>
        <w:t>5</w:t>
      </w:r>
      <w:r w:rsidR="00576200">
        <w:t xml:space="preserve"> « Avis d’intervention »</w:t>
      </w:r>
      <w:r w:rsidR="003A1C64">
        <w:t>)</w:t>
      </w:r>
      <w:r w:rsidRPr="000052C4">
        <w:t>.</w:t>
      </w:r>
    </w:p>
    <w:p w14:paraId="1D1A4949" w14:textId="5D0DD039" w:rsidR="00A77CA9" w:rsidRPr="000052C4" w:rsidRDefault="00F479BD" w:rsidP="00A77CA9">
      <w:pPr>
        <w:pStyle w:val="Titre3"/>
      </w:pPr>
      <w:bookmarkStart w:id="651" w:name="_Toc74317367"/>
      <w:bookmarkStart w:id="652" w:name="_Toc97816557"/>
      <w:r>
        <w:t>E</w:t>
      </w:r>
      <w:r w:rsidR="00A77CA9" w:rsidRPr="000052C4">
        <w:t>ntretien des voies de circulation</w:t>
      </w:r>
      <w:bookmarkEnd w:id="646"/>
      <w:bookmarkEnd w:id="647"/>
      <w:bookmarkEnd w:id="648"/>
      <w:bookmarkEnd w:id="649"/>
      <w:bookmarkEnd w:id="650"/>
      <w:r>
        <w:t>,</w:t>
      </w:r>
      <w:r w:rsidR="00A77CA9" w:rsidRPr="000052C4">
        <w:t xml:space="preserve"> des accotements</w:t>
      </w:r>
      <w:r>
        <w:t>, des détour</w:t>
      </w:r>
      <w:r w:rsidR="005840A1">
        <w:t>s</w:t>
      </w:r>
      <w:r>
        <w:t xml:space="preserve"> et des corridors de circulation pour d’autres </w:t>
      </w:r>
      <w:r w:rsidR="00672689">
        <w:t>types d’</w:t>
      </w:r>
      <w:r>
        <w:t>usagers</w:t>
      </w:r>
      <w:bookmarkEnd w:id="651"/>
      <w:bookmarkEnd w:id="652"/>
    </w:p>
    <w:p w14:paraId="147A31FD" w14:textId="538E5EF3" w:rsidR="00A77CA9" w:rsidRDefault="00A77CA9" w:rsidP="00A77CA9">
      <w:r w:rsidRPr="00B419FF">
        <w:t>L</w:t>
      </w:r>
      <w:r w:rsidR="003A789E">
        <w:t>’</w:t>
      </w:r>
      <w:r w:rsidRPr="00B419FF">
        <w:t xml:space="preserve">entrepreneur </w:t>
      </w:r>
      <w:r w:rsidR="004C69A1">
        <w:t>doit entretenir les</w:t>
      </w:r>
      <w:r w:rsidRPr="00B419FF">
        <w:t xml:space="preserve"> voies de circulation empruntées par les usagers</w:t>
      </w:r>
      <w:r w:rsidRPr="005D2021">
        <w:t xml:space="preserve"> </w:t>
      </w:r>
      <w:r w:rsidRPr="00215D15">
        <w:t>dans la zone de travaux</w:t>
      </w:r>
      <w:r w:rsidR="00362151">
        <w:t>,</w:t>
      </w:r>
      <w:r w:rsidRPr="00215D15">
        <w:t xml:space="preserve"> </w:t>
      </w:r>
      <w:r w:rsidR="00362151">
        <w:t>les accotements</w:t>
      </w:r>
      <w:r w:rsidR="00362151" w:rsidRPr="00215D15">
        <w:t xml:space="preserve"> </w:t>
      </w:r>
      <w:r w:rsidR="00362151">
        <w:t xml:space="preserve">et </w:t>
      </w:r>
      <w:r w:rsidRPr="00215D15">
        <w:t>les détour</w:t>
      </w:r>
      <w:r w:rsidR="005840A1">
        <w:t>s</w:t>
      </w:r>
      <w:r w:rsidRPr="00215D15">
        <w:t xml:space="preserve">. Dès le début </w:t>
      </w:r>
      <w:r w:rsidR="004C69A1">
        <w:t xml:space="preserve">des travaux </w:t>
      </w:r>
      <w:r w:rsidRPr="00215D15">
        <w:t xml:space="preserve">et pendant toute la période de </w:t>
      </w:r>
      <w:r w:rsidR="004C69A1">
        <w:t xml:space="preserve">leur </w:t>
      </w:r>
      <w:r w:rsidRPr="00215D15">
        <w:t>réalisation,</w:t>
      </w:r>
      <w:r>
        <w:t xml:space="preserve"> </w:t>
      </w:r>
      <w:r w:rsidRPr="00B419FF">
        <w:t>l</w:t>
      </w:r>
      <w:r w:rsidR="003A789E">
        <w:t>’</w:t>
      </w:r>
      <w:r w:rsidR="00362151" w:rsidRPr="00B419FF">
        <w:t>entrepreneur</w:t>
      </w:r>
      <w:r w:rsidR="00362151">
        <w:t xml:space="preserve"> doit</w:t>
      </w:r>
      <w:r w:rsidR="004C69A1">
        <w:t xml:space="preserve"> effectuer</w:t>
      </w:r>
      <w:r w:rsidR="00362151">
        <w:t xml:space="preserve">, </w:t>
      </w:r>
      <w:r w:rsidRPr="00215D15">
        <w:t>sans s’y limiter</w:t>
      </w:r>
      <w:r w:rsidR="00BC7900">
        <w:t>, les tâches suivantes</w:t>
      </w:r>
      <w:r w:rsidRPr="00215D15">
        <w:t> :</w:t>
      </w:r>
    </w:p>
    <w:p w14:paraId="2EDC80CA" w14:textId="28A890CD" w:rsidR="00A77CA9" w:rsidRPr="00C62C6F" w:rsidRDefault="00A77CA9" w:rsidP="000C1B09">
      <w:pPr>
        <w:pStyle w:val="Puces1-texte"/>
      </w:pPr>
      <w:r w:rsidRPr="009F4723">
        <w:t>rapiécer les trous de plus de 25 </w:t>
      </w:r>
      <w:r w:rsidR="00131138" w:rsidRPr="009F4723">
        <w:t xml:space="preserve">millimètres </w:t>
      </w:r>
      <w:r w:rsidRPr="009F4723">
        <w:t>de profondeur et d’une superficie supérieure à 0,5</w:t>
      </w:r>
      <w:r w:rsidR="009F7866" w:rsidRPr="009F4723">
        <w:t> </w:t>
      </w:r>
      <w:r w:rsidR="0048510C" w:rsidRPr="009F4723">
        <w:t xml:space="preserve">mètre carré </w:t>
      </w:r>
      <w:r w:rsidRPr="009F4723">
        <w:t>(avec une longueur d’au moins 200</w:t>
      </w:r>
      <w:r w:rsidR="009F7866" w:rsidRPr="009F4723">
        <w:t> </w:t>
      </w:r>
      <w:r w:rsidRPr="009F4723">
        <w:t>m</w:t>
      </w:r>
      <w:r w:rsidR="0048510C" w:rsidRPr="009F4723">
        <w:t>illimètres</w:t>
      </w:r>
      <w:r w:rsidRPr="009F4723">
        <w:t xml:space="preserve"> dans un sens) sur les voies</w:t>
      </w:r>
      <w:r w:rsidRPr="00C62C6F">
        <w:t xml:space="preserve"> de circulation et </w:t>
      </w:r>
      <w:r w:rsidR="009F4723">
        <w:t xml:space="preserve">sur </w:t>
      </w:r>
      <w:r w:rsidRPr="00C62C6F">
        <w:t>les accotements;</w:t>
      </w:r>
    </w:p>
    <w:p w14:paraId="5C45A2F8" w14:textId="037F644E" w:rsidR="00A77CA9" w:rsidRPr="003E3400" w:rsidRDefault="00A77CA9" w:rsidP="005337BA">
      <w:pPr>
        <w:pStyle w:val="Puces1-texte"/>
      </w:pPr>
      <w:r w:rsidRPr="003E3400">
        <w:t>enlever les débris;</w:t>
      </w:r>
    </w:p>
    <w:p w14:paraId="7689D8E9" w14:textId="65C7E154" w:rsidR="00A77CA9" w:rsidRDefault="00A77CA9" w:rsidP="005337BA">
      <w:pPr>
        <w:pStyle w:val="Puces1-texte"/>
      </w:pPr>
      <w:r w:rsidRPr="003E3400">
        <w:t xml:space="preserve">assurer un drainage </w:t>
      </w:r>
      <w:r w:rsidR="00BC7900">
        <w:t xml:space="preserve">adéquat </w:t>
      </w:r>
      <w:r w:rsidRPr="003E3400">
        <w:t>des chaussées</w:t>
      </w:r>
      <w:r>
        <w:t xml:space="preserve"> et apporter les correctifs requis</w:t>
      </w:r>
      <w:r w:rsidRPr="003E3400">
        <w:t>;</w:t>
      </w:r>
    </w:p>
    <w:p w14:paraId="2153542A" w14:textId="401C2E71" w:rsidR="00A77CA9" w:rsidRDefault="00BC7900" w:rsidP="005337BA">
      <w:pPr>
        <w:pStyle w:val="Puces1-texte"/>
      </w:pPr>
      <w:r>
        <w:t>épandre un produit d’</w:t>
      </w:r>
      <w:r w:rsidR="00A77CA9">
        <w:t>abat-poussière</w:t>
      </w:r>
      <w:r>
        <w:t xml:space="preserve"> autorisé</w:t>
      </w:r>
      <w:r w:rsidR="00A77CA9">
        <w:t>;</w:t>
      </w:r>
    </w:p>
    <w:p w14:paraId="14D089EE" w14:textId="2B420105" w:rsidR="00A77CA9" w:rsidRDefault="00A77CA9" w:rsidP="005337BA">
      <w:pPr>
        <w:pStyle w:val="Puces1-texte"/>
      </w:pPr>
      <w:r>
        <w:t>balayer la chaussée.</w:t>
      </w:r>
    </w:p>
    <w:p w14:paraId="1FE3185E" w14:textId="77777777" w:rsidR="00D5571F" w:rsidRPr="00D5571F" w:rsidRDefault="00A77CA9" w:rsidP="00D5571F">
      <w:pPr>
        <w:rPr>
          <w:highlight w:val="magenta"/>
        </w:rPr>
      </w:pPr>
      <w:r w:rsidRPr="000503A8">
        <w:t xml:space="preserve">Le surveillant se réserve le droit de demander </w:t>
      </w:r>
      <w:r w:rsidR="00AA7C8F">
        <w:t xml:space="preserve">tout autre travail </w:t>
      </w:r>
      <w:r w:rsidRPr="000503A8">
        <w:t xml:space="preserve">d’entretien pour assurer le maintien de la circulation sécuritaire </w:t>
      </w:r>
      <w:r>
        <w:t>d</w:t>
      </w:r>
      <w:r w:rsidRPr="000503A8">
        <w:t>es usagers, y inclus les piétons, les cyclistes et les personnes à mobilité réduite.</w:t>
      </w:r>
      <w:r w:rsidRPr="00215D15">
        <w:t xml:space="preserve"> </w:t>
      </w:r>
      <w:bookmarkStart w:id="653" w:name="_Toc74317368"/>
    </w:p>
    <w:p w14:paraId="21A88D5F" w14:textId="6AC843EF" w:rsidR="00D5571F" w:rsidRPr="00304C4F" w:rsidRDefault="00D5571F" w:rsidP="00D5571F">
      <w:pPr>
        <w:pStyle w:val="Titre3"/>
      </w:pPr>
      <w:bookmarkStart w:id="654" w:name="_Toc97816558"/>
      <w:r w:rsidRPr="00304C4F">
        <w:t>Entretien pendant la période hivernale</w:t>
      </w:r>
      <w:bookmarkEnd w:id="654"/>
    </w:p>
    <w:p w14:paraId="5A443CB1" w14:textId="17C0CDD4" w:rsidR="00D5571F" w:rsidRPr="00304C4F" w:rsidRDefault="00D5571F" w:rsidP="00D5571F">
      <w:r w:rsidRPr="00304C4F">
        <w:rPr>
          <w:rFonts w:eastAsia="Times New Roman"/>
          <w:color w:val="000000"/>
          <w:shd w:val="clear" w:color="auto" w:fill="FFFFFF"/>
        </w:rPr>
        <w:t xml:space="preserve">Durant la période de l'année où des interventions de déneigement et de déglaçage de la chaussée sont à prévoir, l'entrepreneur doit s'assurer que les voies de circulation ont une largeur minimale de </w:t>
      </w:r>
      <w:r w:rsidRPr="00137AE7">
        <w:rPr>
          <w:rFonts w:eastAsia="Times New Roman"/>
          <w:color w:val="000000"/>
          <w:highlight w:val="yellow"/>
          <w:shd w:val="clear" w:color="auto" w:fill="FFFFFF"/>
        </w:rPr>
        <w:t>4,5</w:t>
      </w:r>
      <w:r w:rsidR="00765883" w:rsidRPr="00304C4F">
        <w:rPr>
          <w:rFonts w:eastAsia="Times New Roman"/>
          <w:color w:val="000000"/>
          <w:shd w:val="clear" w:color="auto" w:fill="FFFFFF"/>
        </w:rPr>
        <w:t> </w:t>
      </w:r>
      <w:r w:rsidRPr="00304C4F">
        <w:rPr>
          <w:rFonts w:eastAsia="Times New Roman"/>
          <w:color w:val="000000"/>
          <w:shd w:val="clear" w:color="auto" w:fill="FFFFFF"/>
        </w:rPr>
        <w:t>m</w:t>
      </w:r>
      <w:r w:rsidR="000C2ECE">
        <w:rPr>
          <w:rFonts w:eastAsia="Times New Roman"/>
          <w:color w:val="000000"/>
          <w:shd w:val="clear" w:color="auto" w:fill="FFFFFF"/>
        </w:rPr>
        <w:t>ètres</w:t>
      </w:r>
      <w:r w:rsidRPr="00304C4F">
        <w:rPr>
          <w:rFonts w:eastAsia="Times New Roman"/>
          <w:color w:val="000000"/>
          <w:shd w:val="clear" w:color="auto" w:fill="FFFFFF"/>
        </w:rPr>
        <w:t>. Au besoin,</w:t>
      </w:r>
      <w:r w:rsidRPr="00304C4F">
        <w:t xml:space="preserve"> l’entrepreneur doit changer la configuration </w:t>
      </w:r>
      <w:r w:rsidR="009F4723" w:rsidRPr="00304C4F">
        <w:t>d</w:t>
      </w:r>
      <w:r w:rsidR="009F4723">
        <w:t>u</w:t>
      </w:r>
      <w:r w:rsidR="009F4723" w:rsidRPr="00304C4F">
        <w:t xml:space="preserve"> </w:t>
      </w:r>
      <w:r w:rsidRPr="00304C4F">
        <w:t>chantier afin d’assurer cette largeur minimale.</w:t>
      </w:r>
    </w:p>
    <w:p w14:paraId="06D94193" w14:textId="44A4BBC4" w:rsidR="00D5571F" w:rsidRDefault="00D5571F" w:rsidP="00D5571F">
      <w:r w:rsidRPr="00304C4F">
        <w:t xml:space="preserve">L’entrepreneur doit être disponible à intervenir en tout temps pour permettre le passage des équipes de déneigement, de déglaçage et de transport de neige dans la zone d’activité. De plus, l’entrepreneur doit, </w:t>
      </w:r>
      <w:r w:rsidR="00FD14BE">
        <w:t xml:space="preserve">à la </w:t>
      </w:r>
      <w:r w:rsidRPr="00304C4F">
        <w:t>suite d</w:t>
      </w:r>
      <w:r w:rsidR="00FD14BE">
        <w:t>u</w:t>
      </w:r>
      <w:r w:rsidRPr="00304C4F">
        <w:t xml:space="preserve"> passage de ces équipes, réinstaller les dispositifs de signalisation et dispositifs de retenue nécessaires pour maintenir les entraves et assurer leur conformité (emplacement, propreté, remplacement des unités endommagées, etc.).</w:t>
      </w:r>
      <w:r>
        <w:t xml:space="preserve"> </w:t>
      </w:r>
    </w:p>
    <w:p w14:paraId="69CDF5CC" w14:textId="57B54DC3" w:rsidR="00A97287" w:rsidRPr="00B508C6" w:rsidRDefault="00A97287" w:rsidP="00CE1683">
      <w:pPr>
        <w:pStyle w:val="Titre2"/>
      </w:pPr>
      <w:bookmarkStart w:id="655" w:name="_Toc97816559"/>
      <w:r w:rsidRPr="00B508C6">
        <w:t>Mode de paiement</w:t>
      </w:r>
      <w:bookmarkEnd w:id="653"/>
      <w:bookmarkEnd w:id="655"/>
    </w:p>
    <w:p w14:paraId="2ADA0AAB" w14:textId="77777777" w:rsidR="00A37CEF" w:rsidRDefault="00EE5FDA" w:rsidP="001E7EEC">
      <w:pPr>
        <w:pStyle w:val="Codedouvrage"/>
      </w:pPr>
      <w:r w:rsidRPr="00142D5F">
        <w:t>Le responsable du devis doit prévoir le code d’ouvrage</w:t>
      </w:r>
      <w:r w:rsidR="00A37CEF">
        <w:t> :</w:t>
      </w:r>
    </w:p>
    <w:p w14:paraId="2837F3E2" w14:textId="1E97A554" w:rsidR="00EE5FDA" w:rsidRPr="00142D5F" w:rsidRDefault="00EE5FDA" w:rsidP="001E7EEC">
      <w:pPr>
        <w:pStyle w:val="Codedouvrage"/>
      </w:pPr>
      <w:r w:rsidRPr="00142D5F">
        <w:t>100110 (jour) au bordereau pour l’article Maintien de la circulation et des dispositifs de signalisation</w:t>
      </w:r>
      <w:r w:rsidR="007503D1">
        <w:t>.</w:t>
      </w:r>
    </w:p>
    <w:p w14:paraId="479AB61A" w14:textId="1FC915B1" w:rsidR="00DA36DE" w:rsidRDefault="00EF7346" w:rsidP="00DA36DE">
      <w:pPr>
        <w:pStyle w:val="Masqu"/>
      </w:pPr>
      <w:r>
        <w:t>P</w:t>
      </w:r>
      <w:r w:rsidR="00EE2489" w:rsidRPr="00CE7D18">
        <w:t xml:space="preserve">lusieurs </w:t>
      </w:r>
      <w:r w:rsidR="00A37CEF">
        <w:t>éléments</w:t>
      </w:r>
      <w:r w:rsidR="00A37CEF" w:rsidRPr="00CE7D18">
        <w:t xml:space="preserve"> </w:t>
      </w:r>
      <w:r w:rsidR="00DA36DE" w:rsidRPr="00CE7D18">
        <w:t xml:space="preserve">sont </w:t>
      </w:r>
      <w:r w:rsidR="00EE2489" w:rsidRPr="00CE7D18">
        <w:t xml:space="preserve">présentés dans </w:t>
      </w:r>
      <w:r w:rsidR="00DA36DE" w:rsidRPr="00CE7D18">
        <w:t>l</w:t>
      </w:r>
      <w:r w:rsidR="00EE2489" w:rsidRPr="00CE7D18">
        <w:t xml:space="preserve">e devis </w:t>
      </w:r>
      <w:r w:rsidR="00B508C6">
        <w:t>en tant qu’</w:t>
      </w:r>
      <w:r w:rsidR="00EE2489" w:rsidRPr="00CE7D18">
        <w:t xml:space="preserve">articles </w:t>
      </w:r>
      <w:r w:rsidR="00DA36DE" w:rsidRPr="00CE7D18">
        <w:t>particuliers (ex. : responsable en signalisation, véhicule d’accompagnement, véhicule escorte) qui doivent être payés à l’article spécifique au bordereau.</w:t>
      </w:r>
    </w:p>
    <w:p w14:paraId="5F5F8348" w14:textId="01B72B65" w:rsidR="00EE2489" w:rsidRDefault="00DA36DE" w:rsidP="00DA36DE">
      <w:pPr>
        <w:pStyle w:val="Masqu"/>
      </w:pPr>
      <w:r w:rsidRPr="00CE7D18">
        <w:t>Toutefois, en fonction de l’ampleur des travaux, le responsable du devis peut les intégrer</w:t>
      </w:r>
      <w:r w:rsidR="00EE2489" w:rsidRPr="00CE7D18">
        <w:t xml:space="preserve"> </w:t>
      </w:r>
      <w:r w:rsidRPr="00CE7D18">
        <w:t>dans l</w:t>
      </w:r>
      <w:r w:rsidR="00A37CEF">
        <w:t>’articl</w:t>
      </w:r>
      <w:r w:rsidRPr="00CE7D18">
        <w:t xml:space="preserve">e </w:t>
      </w:r>
      <w:r w:rsidR="009F4723">
        <w:t>« M</w:t>
      </w:r>
      <w:r w:rsidRPr="00CE7D18">
        <w:t xml:space="preserve">aintien de </w:t>
      </w:r>
      <w:r w:rsidR="00132C42">
        <w:t xml:space="preserve">la circulation et </w:t>
      </w:r>
      <w:r w:rsidR="004B028B">
        <w:t>de</w:t>
      </w:r>
      <w:r w:rsidR="00AE10F1">
        <w:t>s dispositifs de</w:t>
      </w:r>
      <w:r w:rsidR="004B028B">
        <w:t xml:space="preserve"> </w:t>
      </w:r>
      <w:r w:rsidRPr="00CE7D18">
        <w:t>signalisation</w:t>
      </w:r>
      <w:r w:rsidR="00132C42">
        <w:t xml:space="preserve"> de travaux</w:t>
      </w:r>
      <w:r w:rsidR="009F4723">
        <w:t> »</w:t>
      </w:r>
      <w:r w:rsidRPr="00CE7D18">
        <w:t xml:space="preserve">. Dans ce cas, il doit ajuster les </w:t>
      </w:r>
      <w:r w:rsidR="00B4637A">
        <w:t xml:space="preserve">inclusions et </w:t>
      </w:r>
      <w:r w:rsidR="00713F02">
        <w:t xml:space="preserve">les </w:t>
      </w:r>
      <w:r w:rsidR="00B4637A">
        <w:t>exclusion</w:t>
      </w:r>
      <w:r w:rsidR="00E47286">
        <w:t>s</w:t>
      </w:r>
      <w:r w:rsidR="00B4637A">
        <w:t xml:space="preserve"> au </w:t>
      </w:r>
      <w:r w:rsidR="00E47286">
        <w:t xml:space="preserve">présent </w:t>
      </w:r>
      <w:r w:rsidRPr="00CE7D18">
        <w:t>mode de paiement.</w:t>
      </w:r>
    </w:p>
    <w:p w14:paraId="19B3D1B9" w14:textId="6B0865F4" w:rsidR="00A97287" w:rsidRDefault="00A97287" w:rsidP="00A97287">
      <w:r w:rsidRPr="00837630">
        <w:t xml:space="preserve">Le maintien de la circulation et </w:t>
      </w:r>
      <w:r w:rsidR="005F6080">
        <w:t>de</w:t>
      </w:r>
      <w:r w:rsidR="00AE10F1">
        <w:t>s dispositifs de</w:t>
      </w:r>
      <w:r w:rsidR="005F6080">
        <w:t xml:space="preserve"> </w:t>
      </w:r>
      <w:r w:rsidRPr="00837630">
        <w:t xml:space="preserve">signalisation </w:t>
      </w:r>
      <w:r w:rsidR="007F4FE1">
        <w:t xml:space="preserve">de travaux </w:t>
      </w:r>
      <w:r w:rsidR="00CF7E32">
        <w:t xml:space="preserve">est payé à </w:t>
      </w:r>
      <w:r w:rsidR="002260C8">
        <w:t>la journée</w:t>
      </w:r>
      <w:r w:rsidR="00CF7E32">
        <w:t xml:space="preserve"> p</w:t>
      </w:r>
      <w:r w:rsidR="00A43B5F">
        <w:t>a</w:t>
      </w:r>
      <w:r w:rsidR="00CF7E32">
        <w:t xml:space="preserve">r </w:t>
      </w:r>
      <w:r w:rsidRPr="00837630">
        <w:t>phase de travaux.</w:t>
      </w:r>
    </w:p>
    <w:p w14:paraId="22816D17" w14:textId="4AF06907" w:rsidR="00A97287" w:rsidRPr="004A0C30" w:rsidRDefault="00A97287" w:rsidP="00A97287">
      <w:pPr>
        <w:rPr>
          <w:rStyle w:val="MasquCar"/>
          <w:rFonts w:eastAsiaTheme="minorHAnsi"/>
          <w:strike/>
          <w:color w:val="auto"/>
        </w:rPr>
      </w:pPr>
      <w:r w:rsidRPr="00AA6F10">
        <w:t>Le prix inclut notamment</w:t>
      </w:r>
      <w:r w:rsidR="00FD14BE">
        <w:t>,</w:t>
      </w:r>
      <w:r w:rsidR="00713F02">
        <w:t xml:space="preserve"> </w:t>
      </w:r>
      <w:r w:rsidRPr="00AA6F10">
        <w:t xml:space="preserve">sans </w:t>
      </w:r>
      <w:r w:rsidR="00D534DF">
        <w:t>s’y limiter</w:t>
      </w:r>
      <w:r w:rsidR="009B18FE">
        <w:t> </w:t>
      </w:r>
      <w:r w:rsidRPr="00AA6F10">
        <w:t>:</w:t>
      </w:r>
      <w:r w:rsidR="00CD594F">
        <w:t xml:space="preserve"> </w:t>
      </w:r>
    </w:p>
    <w:p w14:paraId="039BCFA9" w14:textId="306499D4" w:rsidR="00874359" w:rsidRPr="00835A49" w:rsidRDefault="00835A49" w:rsidP="000C1B09">
      <w:pPr>
        <w:pStyle w:val="Puces1-texte"/>
      </w:pPr>
      <w:r>
        <w:t>l</w:t>
      </w:r>
      <w:r w:rsidR="00CD594F" w:rsidRPr="00835A49">
        <w:t xml:space="preserve">a fourniture des panneaux de signalisation </w:t>
      </w:r>
      <w:r w:rsidR="00BC2520" w:rsidRPr="00835A49">
        <w:t xml:space="preserve">et des repères visuels </w:t>
      </w:r>
      <w:r w:rsidR="00CD594F" w:rsidRPr="00835A49">
        <w:t>durant toute la durée des travaux</w:t>
      </w:r>
      <w:r w:rsidR="00061BC3" w:rsidRPr="00835A49">
        <w:t xml:space="preserve"> (</w:t>
      </w:r>
      <w:r w:rsidR="00924C9C">
        <w:t>l</w:t>
      </w:r>
      <w:r w:rsidR="00061BC3" w:rsidRPr="00835A49">
        <w:t xml:space="preserve">es panneaux et les repères visuels </w:t>
      </w:r>
      <w:r w:rsidR="00A10C47">
        <w:t xml:space="preserve">entreposés </w:t>
      </w:r>
      <w:r w:rsidR="00061BC3" w:rsidRPr="00835A49">
        <w:t xml:space="preserve">au chantier ne </w:t>
      </w:r>
      <w:r w:rsidR="00A10C47">
        <w:t xml:space="preserve">doivent </w:t>
      </w:r>
      <w:r w:rsidR="00061BC3" w:rsidRPr="00835A49">
        <w:t xml:space="preserve">pas </w:t>
      </w:r>
      <w:r w:rsidR="00A10C47">
        <w:t>être</w:t>
      </w:r>
      <w:r w:rsidR="00924C9C">
        <w:t xml:space="preserve"> </w:t>
      </w:r>
      <w:r w:rsidR="00061BC3" w:rsidRPr="00835A49">
        <w:t>considér</w:t>
      </w:r>
      <w:r w:rsidR="00A10C47">
        <w:t>és</w:t>
      </w:r>
      <w:r w:rsidR="00061BC3" w:rsidRPr="00835A49">
        <w:t xml:space="preserve"> dans le paiement)</w:t>
      </w:r>
      <w:r w:rsidR="00924C9C">
        <w:t>;</w:t>
      </w:r>
    </w:p>
    <w:p w14:paraId="1D31F6AC" w14:textId="6D93913F" w:rsidR="00A85DCE" w:rsidRPr="00A258C3" w:rsidRDefault="00A85DCE" w:rsidP="005337BA">
      <w:pPr>
        <w:pStyle w:val="Puces1-texte"/>
      </w:pPr>
      <w:r w:rsidRPr="00A258C3">
        <w:t>le personnel</w:t>
      </w:r>
      <w:r>
        <w:t xml:space="preserve"> requis pour </w:t>
      </w:r>
      <w:r w:rsidR="008226A3">
        <w:t xml:space="preserve">les inspections et </w:t>
      </w:r>
      <w:r>
        <w:t>tous les travaux d’entretien</w:t>
      </w:r>
      <w:r w:rsidRPr="00A258C3">
        <w:t>, y inclus les disponibilités et les frais de déplacement;</w:t>
      </w:r>
    </w:p>
    <w:p w14:paraId="20D0F63C" w14:textId="0540FC94" w:rsidR="00A85DCE" w:rsidRPr="00CB6AEE" w:rsidRDefault="00A85DCE" w:rsidP="005337BA">
      <w:pPr>
        <w:pStyle w:val="Puces1-texte"/>
      </w:pPr>
      <w:r w:rsidRPr="00CB6AEE">
        <w:t xml:space="preserve">le transport, l’entreposage, la manutention ainsi que tout </w:t>
      </w:r>
      <w:r w:rsidR="00B508C6">
        <w:t xml:space="preserve">le </w:t>
      </w:r>
      <w:r w:rsidRPr="00CB6AEE">
        <w:t>matériel requis</w:t>
      </w:r>
      <w:r w:rsidR="00BF6984">
        <w:t>, y inclus les pièces de remplacement,</w:t>
      </w:r>
      <w:r>
        <w:t xml:space="preserve"> pour les travaux d’entretien</w:t>
      </w:r>
      <w:r w:rsidRPr="00A85DCE">
        <w:t xml:space="preserve"> </w:t>
      </w:r>
      <w:r>
        <w:t xml:space="preserve">des dispositifs de signalisation </w:t>
      </w:r>
      <w:r w:rsidRPr="00835A49">
        <w:t>des voies de circulation</w:t>
      </w:r>
      <w:r w:rsidR="00FC782A">
        <w:t>,</w:t>
      </w:r>
      <w:r w:rsidRPr="00835A49">
        <w:t xml:space="preserve"> des accotements </w:t>
      </w:r>
      <w:r w:rsidR="00B508C6">
        <w:t>et des</w:t>
      </w:r>
      <w:r w:rsidRPr="00835A49">
        <w:t xml:space="preserve"> détour</w:t>
      </w:r>
      <w:r w:rsidR="00F14937">
        <w:t>s</w:t>
      </w:r>
      <w:r w:rsidRPr="00835A49">
        <w:t>;</w:t>
      </w:r>
    </w:p>
    <w:p w14:paraId="17594A41" w14:textId="7D3DDC0F" w:rsidR="00A43B5F" w:rsidRDefault="00A43B5F" w:rsidP="005337BA">
      <w:pPr>
        <w:pStyle w:val="Puces1-texte"/>
      </w:pPr>
      <w:r>
        <w:t>les modifications de configuration de chantier</w:t>
      </w:r>
      <w:r w:rsidR="004C3AD2">
        <w:t>s</w:t>
      </w:r>
      <w:r>
        <w:t>, s’il y a lieu, y inclus le matériel et le personnel nécessaire;</w:t>
      </w:r>
    </w:p>
    <w:p w14:paraId="6B633BAC" w14:textId="2E0BA38F" w:rsidR="00A85DCE" w:rsidRPr="001B04EC" w:rsidRDefault="00A85DCE" w:rsidP="005337BA">
      <w:pPr>
        <w:pStyle w:val="Puces1-texte"/>
      </w:pPr>
      <w:r w:rsidRPr="00824BB4">
        <w:t xml:space="preserve">les fermetures/ouvertures </w:t>
      </w:r>
      <w:r w:rsidRPr="00FD14BE">
        <w:t>journalières</w:t>
      </w:r>
      <w:r w:rsidR="0029253C" w:rsidRPr="00FD14BE">
        <w:t xml:space="preserve"> et </w:t>
      </w:r>
      <w:r w:rsidR="006C6EA6" w:rsidRPr="00FD14BE">
        <w:t>fermeture</w:t>
      </w:r>
      <w:r w:rsidR="00FD14BE">
        <w:t>s</w:t>
      </w:r>
      <w:r w:rsidR="006C6EA6" w:rsidRPr="00FD14BE">
        <w:t xml:space="preserve"> </w:t>
      </w:r>
      <w:r w:rsidR="00824BB4" w:rsidRPr="00FD14BE">
        <w:t>non progr</w:t>
      </w:r>
      <w:r w:rsidR="00F07928" w:rsidRPr="00FD14BE">
        <w:t>a</w:t>
      </w:r>
      <w:r w:rsidR="00824BB4" w:rsidRPr="00FD14BE">
        <w:t>mmées</w:t>
      </w:r>
      <w:r w:rsidR="006C6EA6">
        <w:t>,</w:t>
      </w:r>
      <w:r>
        <w:t xml:space="preserve"> s’il y a lieu, y inclus le matériel et le personnel nécessaire</w:t>
      </w:r>
      <w:r w:rsidR="00FD14BE">
        <w:t>s</w:t>
      </w:r>
      <w:r w:rsidR="005F5A6D">
        <w:t xml:space="preserve"> pour la gestion de la </w:t>
      </w:r>
      <w:r w:rsidR="005F5A6D">
        <w:lastRenderedPageBreak/>
        <w:t>circulation</w:t>
      </w:r>
      <w:r w:rsidR="00D63B72">
        <w:t xml:space="preserve"> </w:t>
      </w:r>
      <w:r w:rsidR="00D63B72" w:rsidRPr="001B04EC">
        <w:t xml:space="preserve">(toutefois, </w:t>
      </w:r>
      <w:r w:rsidR="00986D8C" w:rsidRPr="001B04EC">
        <w:t xml:space="preserve">le cas échéant, </w:t>
      </w:r>
      <w:r w:rsidR="00D63B72" w:rsidRPr="001B04EC">
        <w:t>les éléments à payer à l’article particulier ne doivent pas être inclus au prix de fermeture/ouverture)</w:t>
      </w:r>
      <w:r w:rsidRPr="001B04EC">
        <w:t>;</w:t>
      </w:r>
    </w:p>
    <w:p w14:paraId="16AC19A3" w14:textId="085F0948" w:rsidR="00CD594F" w:rsidRPr="00F93E91" w:rsidRDefault="00A97287" w:rsidP="005337BA">
      <w:pPr>
        <w:pStyle w:val="Puces1-texte"/>
      </w:pPr>
      <w:r w:rsidRPr="00F93E91">
        <w:t>le masquage et démasquage</w:t>
      </w:r>
      <w:r w:rsidR="004A2E29" w:rsidRPr="00F93E91">
        <w:t xml:space="preserve"> </w:t>
      </w:r>
      <w:r w:rsidR="00061BC3" w:rsidRPr="00F93E91">
        <w:t>des panneaux</w:t>
      </w:r>
      <w:r w:rsidR="00F93E91" w:rsidRPr="00F93E91">
        <w:t xml:space="preserve"> </w:t>
      </w:r>
      <w:r w:rsidR="004A2E29" w:rsidRPr="00F93E91">
        <w:t>pendant le</w:t>
      </w:r>
      <w:r w:rsidR="00CD594F" w:rsidRPr="00F93E91">
        <w:t>s</w:t>
      </w:r>
      <w:r w:rsidR="004A2E29" w:rsidRPr="00F93E91">
        <w:t xml:space="preserve"> travaux</w:t>
      </w:r>
      <w:r w:rsidRPr="00F93E91">
        <w:t>;</w:t>
      </w:r>
    </w:p>
    <w:p w14:paraId="06D36AA5" w14:textId="3CBA47CB" w:rsidR="00A97287" w:rsidRPr="00A258C3" w:rsidRDefault="00A43B5F" w:rsidP="005337BA">
      <w:pPr>
        <w:pStyle w:val="Puces1-texte"/>
      </w:pPr>
      <w:r>
        <w:t xml:space="preserve">le </w:t>
      </w:r>
      <w:r w:rsidR="00CF7E32">
        <w:t>maintien</w:t>
      </w:r>
      <w:r w:rsidR="00A97287">
        <w:t xml:space="preserve"> </w:t>
      </w:r>
      <w:r w:rsidRPr="00FD14BE">
        <w:t xml:space="preserve">et </w:t>
      </w:r>
      <w:r w:rsidR="00124E7C" w:rsidRPr="00FD14BE">
        <w:t xml:space="preserve">modification (ex. : </w:t>
      </w:r>
      <w:r w:rsidRPr="00FD14BE">
        <w:t>reconfiguration</w:t>
      </w:r>
      <w:r w:rsidR="00124E7C" w:rsidRPr="00FD14BE">
        <w:t>)</w:t>
      </w:r>
      <w:r w:rsidRPr="00FD14BE">
        <w:t xml:space="preserve">, si requis, </w:t>
      </w:r>
      <w:r w:rsidR="00A97287" w:rsidRPr="00FD14BE">
        <w:t xml:space="preserve">des </w:t>
      </w:r>
      <w:r w:rsidR="00124E7C" w:rsidRPr="00FD14BE">
        <w:t xml:space="preserve">mesures établies </w:t>
      </w:r>
      <w:r w:rsidR="00A97287" w:rsidRPr="00FD14BE">
        <w:t xml:space="preserve">pour </w:t>
      </w:r>
      <w:r w:rsidR="00124E7C" w:rsidRPr="00FD14BE">
        <w:t xml:space="preserve">assurer </w:t>
      </w:r>
      <w:r w:rsidR="00A97287" w:rsidRPr="00FD14BE">
        <w:t xml:space="preserve">la circulation </w:t>
      </w:r>
      <w:r w:rsidR="00124E7C" w:rsidRPr="00FD14BE">
        <w:t xml:space="preserve">sécuritaire </w:t>
      </w:r>
      <w:r w:rsidR="00A97287" w:rsidRPr="00FD14BE">
        <w:t>de</w:t>
      </w:r>
      <w:r w:rsidR="00A97287" w:rsidRPr="00F93E91">
        <w:t xml:space="preserve"> tout autre usager, notamment</w:t>
      </w:r>
      <w:r w:rsidR="00A97287" w:rsidRPr="00A258C3">
        <w:t xml:space="preserve"> des piétons et des cyclistes;</w:t>
      </w:r>
    </w:p>
    <w:p w14:paraId="0E687EEF" w14:textId="4005FFF2" w:rsidR="00A97287" w:rsidRPr="00A258C3" w:rsidRDefault="00CF7E32" w:rsidP="005337BA">
      <w:pPr>
        <w:pStyle w:val="Puces1-texte"/>
      </w:pPr>
      <w:r>
        <w:t xml:space="preserve">le ramassage et </w:t>
      </w:r>
      <w:r w:rsidR="00A43B5F">
        <w:t>remis</w:t>
      </w:r>
      <w:r>
        <w:t xml:space="preserve">age </w:t>
      </w:r>
      <w:r w:rsidR="00A43B5F">
        <w:t xml:space="preserve">des dispositifs </w:t>
      </w:r>
      <w:r w:rsidR="003C5792">
        <w:t xml:space="preserve">de signalisation </w:t>
      </w:r>
      <w:r>
        <w:t>pendant les travaux</w:t>
      </w:r>
      <w:r w:rsidR="00A97287" w:rsidRPr="00A258C3">
        <w:t>;</w:t>
      </w:r>
    </w:p>
    <w:p w14:paraId="2586C77A" w14:textId="6D64A68D" w:rsidR="00A97287" w:rsidRPr="0016113E" w:rsidRDefault="00A97287" w:rsidP="005337BA">
      <w:pPr>
        <w:pStyle w:val="Puces1-texte"/>
        <w:rPr>
          <w:vanish/>
          <w:szCs w:val="24"/>
          <w:shd w:val="clear" w:color="auto" w:fill="C0C0C0"/>
        </w:rPr>
      </w:pPr>
      <w:r w:rsidRPr="00A97287">
        <w:t>toute dépense incidente.</w:t>
      </w:r>
    </w:p>
    <w:p w14:paraId="49565533" w14:textId="7A104CAD" w:rsidR="0016113E" w:rsidRDefault="0016113E" w:rsidP="0016113E">
      <w:r w:rsidRPr="00E41141">
        <w:t xml:space="preserve">En </w:t>
      </w:r>
      <w:r w:rsidRPr="002B5F14">
        <w:t xml:space="preserve">vertu de l’article </w:t>
      </w:r>
      <w:r w:rsidR="00C56C45" w:rsidRPr="00596376">
        <w:rPr>
          <w:highlight w:val="yellow"/>
        </w:rPr>
        <w:t>7.13</w:t>
      </w:r>
      <w:r w:rsidR="00C56C45">
        <w:t xml:space="preserve"> </w:t>
      </w:r>
      <w:r w:rsidR="003A6EA7" w:rsidRPr="002B5F14">
        <w:t xml:space="preserve">« Inspection et réception des travaux » </w:t>
      </w:r>
      <w:r w:rsidRPr="002B5F14">
        <w:t xml:space="preserve">du CCDG, l’entrepreneur doit garder à l’esprit que sa responsabilité demeure entière quant à la fourniture et l’installation des dispositifs de signalisation pour les travaux correctifs relevés lors de l’inspection d’ouvrage. </w:t>
      </w:r>
      <w:r w:rsidR="00AD0F22" w:rsidRPr="002B5F14">
        <w:t>L</w:t>
      </w:r>
      <w:r w:rsidRPr="002B5F14">
        <w:t xml:space="preserve">es frais du maintien </w:t>
      </w:r>
      <w:r w:rsidR="00124E7C" w:rsidRPr="002B5F14">
        <w:t xml:space="preserve">de la circulation et </w:t>
      </w:r>
      <w:r w:rsidRPr="002B5F14">
        <w:t xml:space="preserve">des dispositifs de signalisation </w:t>
      </w:r>
      <w:r w:rsidR="00AD7883" w:rsidRPr="002B5F14">
        <w:t xml:space="preserve">des travaux </w:t>
      </w:r>
      <w:r w:rsidRPr="002B5F14">
        <w:t xml:space="preserve">requis pour </w:t>
      </w:r>
      <w:r w:rsidR="00AD7883" w:rsidRPr="002B5F14">
        <w:t>l’exécution des</w:t>
      </w:r>
      <w:r w:rsidRPr="002B5F14">
        <w:t xml:space="preserve"> travaux, y inclus les travaux correctifs, hors </w:t>
      </w:r>
      <w:r w:rsidR="00AD7883" w:rsidRPr="002B5F14">
        <w:t xml:space="preserve">des </w:t>
      </w:r>
      <w:r w:rsidRPr="002B5F14">
        <w:t>délai</w:t>
      </w:r>
      <w:r w:rsidR="00AD7883" w:rsidRPr="002B5F14">
        <w:t>s</w:t>
      </w:r>
      <w:r w:rsidRPr="002B5F14">
        <w:t xml:space="preserve"> </w:t>
      </w:r>
      <w:r w:rsidR="00AD7883" w:rsidRPr="002B5F14">
        <w:t>contractuels</w:t>
      </w:r>
      <w:r w:rsidRPr="002B5F14">
        <w:t xml:space="preserve"> sont</w:t>
      </w:r>
      <w:r w:rsidRPr="00E41141">
        <w:t xml:space="preserve"> à la charge de l’entrepreneur, sauf avis contraire du surveillant.</w:t>
      </w:r>
    </w:p>
    <w:p w14:paraId="344CDAB1" w14:textId="516107E5" w:rsidR="00D5571F" w:rsidRPr="002B5F14" w:rsidRDefault="00D5571F" w:rsidP="00D5571F">
      <w:pPr>
        <w:pStyle w:val="Masqu"/>
      </w:pPr>
      <w:r w:rsidRPr="002B5F14">
        <w:t>Le responsable du devis doit s’assurer que les frais d</w:t>
      </w:r>
      <w:r w:rsidR="002B5F14">
        <w:t>es</w:t>
      </w:r>
      <w:r w:rsidRPr="002B5F14">
        <w:t xml:space="preserve"> matériaux requis pour des opérations de rapiéçage mécanique sont inclus au bordereau </w:t>
      </w:r>
      <w:r w:rsidRPr="000E6DB0">
        <w:rPr>
          <w:highlight w:val="yellow"/>
        </w:rPr>
        <w:t>210</w:t>
      </w:r>
      <w:r w:rsidRPr="002B5F14">
        <w:t xml:space="preserve">. </w:t>
      </w:r>
    </w:p>
    <w:p w14:paraId="724C78F9" w14:textId="2C86A61F" w:rsidR="00BA6E7D" w:rsidRDefault="00BA6E7D" w:rsidP="00E34FE0">
      <w:pPr>
        <w:pStyle w:val="Titre1"/>
      </w:pPr>
      <w:bookmarkStart w:id="656" w:name="_Toc329179438"/>
      <w:bookmarkStart w:id="657" w:name="_Toc413849400"/>
      <w:bookmarkStart w:id="658" w:name="_Toc37169390"/>
      <w:bookmarkStart w:id="659" w:name="_Toc74317369"/>
      <w:bookmarkStart w:id="660" w:name="_Toc97816560"/>
      <w:r w:rsidRPr="00917E41">
        <w:t>Responsable en signalisation</w:t>
      </w:r>
      <w:bookmarkEnd w:id="656"/>
      <w:bookmarkEnd w:id="657"/>
      <w:bookmarkEnd w:id="658"/>
      <w:bookmarkEnd w:id="659"/>
      <w:bookmarkEnd w:id="660"/>
      <w:r>
        <w:t xml:space="preserve"> </w:t>
      </w:r>
    </w:p>
    <w:p w14:paraId="093753A0" w14:textId="34488C69" w:rsidR="00D534DF" w:rsidRPr="00576200" w:rsidRDefault="00D534DF" w:rsidP="009A0A28">
      <w:pPr>
        <w:pStyle w:val="Masqu"/>
      </w:pPr>
      <w:r>
        <w:t xml:space="preserve">Le responsable du devis doit choisir </w:t>
      </w:r>
      <w:r w:rsidR="001B2100">
        <w:t>une des deux options</w:t>
      </w:r>
      <w:r>
        <w:t xml:space="preserve"> suivantes.</w:t>
      </w:r>
    </w:p>
    <w:p w14:paraId="7AC9D480" w14:textId="1278AB2B" w:rsidR="00BA6E7D" w:rsidRPr="00DA3D18" w:rsidRDefault="00BA6E7D" w:rsidP="009A0A28">
      <w:pPr>
        <w:pStyle w:val="Masqu"/>
      </w:pPr>
      <w:r w:rsidRPr="004A775C">
        <w:t>Option 1</w:t>
      </w:r>
      <w:r w:rsidR="00812FE3" w:rsidRPr="004A775C">
        <w:t> :</w:t>
      </w:r>
      <w:r w:rsidRPr="00DA3D18">
        <w:t xml:space="preserve"> Le </w:t>
      </w:r>
      <w:r w:rsidR="00E411CA">
        <w:t>responsable du devis</w:t>
      </w:r>
      <w:r w:rsidRPr="00DA3D18">
        <w:t xml:space="preserve"> doit utiliser le paragraphe ci-dessous s’il juge que la complexité du chantier nécessite que le responsable en signalisation de l’entrepreneur possède un certain nombre d’années d’expérience. Le nombre d’années d’expérience et </w:t>
      </w:r>
      <w:r w:rsidR="00F54474">
        <w:t>le</w:t>
      </w:r>
      <w:r w:rsidR="00F54474" w:rsidRPr="00DA3D18">
        <w:t xml:space="preserve"> </w:t>
      </w:r>
      <w:r w:rsidRPr="00DA3D18">
        <w:t xml:space="preserve">niveau de qualification (ex. : un ingénieur est obligatoire) </w:t>
      </w:r>
      <w:r w:rsidR="00F54474">
        <w:t>doivent</w:t>
      </w:r>
      <w:r w:rsidRPr="00DA3D18">
        <w:t xml:space="preserve"> être évalué</w:t>
      </w:r>
      <w:r w:rsidR="00F54474">
        <w:t>s</w:t>
      </w:r>
      <w:r w:rsidRPr="00DA3D18">
        <w:t xml:space="preserve"> en fonction de la complexité du chantier.</w:t>
      </w:r>
    </w:p>
    <w:p w14:paraId="2BEA3002" w14:textId="076B4D8F" w:rsidR="00BA6E7D" w:rsidRPr="00DA3D18" w:rsidRDefault="00811B81" w:rsidP="004C2611">
      <w:r>
        <w:t>En complément aux exigences du CCDG, l</w:t>
      </w:r>
      <w:r w:rsidR="00BA6E7D" w:rsidRPr="00DA3D18">
        <w:t xml:space="preserve">e responsable en signalisation doit posséder au moins </w:t>
      </w:r>
      <w:r w:rsidR="00BA6E7D" w:rsidRPr="00DA3D18">
        <w:rPr>
          <w:highlight w:val="yellow"/>
        </w:rPr>
        <w:t>3</w:t>
      </w:r>
      <w:r w:rsidR="009B18FE">
        <w:t> </w:t>
      </w:r>
      <w:r w:rsidR="00BA6E7D" w:rsidRPr="00DA3D18">
        <w:t xml:space="preserve">ans d’expérience pertinente </w:t>
      </w:r>
      <w:r w:rsidR="00B144F4">
        <w:t>en</w:t>
      </w:r>
      <w:r w:rsidR="00BA6E7D" w:rsidRPr="00DA3D18">
        <w:t xml:space="preserve"> signalisation</w:t>
      </w:r>
      <w:r w:rsidR="00B144F4">
        <w:t xml:space="preserve"> de travaux</w:t>
      </w:r>
      <w:r w:rsidR="00BA6E7D" w:rsidRPr="00DA3D18">
        <w:t>.</w:t>
      </w:r>
    </w:p>
    <w:p w14:paraId="524079CB" w14:textId="3B14E39D" w:rsidR="00BA6E7D" w:rsidRPr="00DA3D18" w:rsidRDefault="00BA6E7D" w:rsidP="009A0A28">
      <w:pPr>
        <w:pStyle w:val="Masqu"/>
        <w:rPr>
          <w:rFonts w:eastAsiaTheme="minorHAnsi"/>
        </w:rPr>
      </w:pPr>
      <w:r w:rsidRPr="004A775C">
        <w:rPr>
          <w:rFonts w:eastAsiaTheme="minorHAnsi"/>
        </w:rPr>
        <w:t>Option 2</w:t>
      </w:r>
      <w:r w:rsidR="00812FE3" w:rsidRPr="004A775C">
        <w:rPr>
          <w:rFonts w:eastAsiaTheme="minorHAnsi"/>
        </w:rPr>
        <w:t> :</w:t>
      </w:r>
      <w:r w:rsidRPr="00DA3D18">
        <w:rPr>
          <w:rFonts w:eastAsiaTheme="minorHAnsi"/>
        </w:rPr>
        <w:t xml:space="preserve"> Il est stipulé, à l’article </w:t>
      </w:r>
      <w:r w:rsidR="001C1D71" w:rsidRPr="001C1D71">
        <w:rPr>
          <w:rFonts w:eastAsiaTheme="minorHAnsi"/>
          <w:highlight w:val="yellow"/>
        </w:rPr>
        <w:t>10.3.2</w:t>
      </w:r>
      <w:r w:rsidR="001C1D71">
        <w:rPr>
          <w:rFonts w:eastAsiaTheme="minorHAnsi"/>
        </w:rPr>
        <w:t xml:space="preserve"> </w:t>
      </w:r>
      <w:r w:rsidRPr="00DA3D18">
        <w:rPr>
          <w:rFonts w:eastAsiaTheme="minorHAnsi"/>
        </w:rPr>
        <w:t>«</w:t>
      </w:r>
      <w:r w:rsidR="00476C43">
        <w:rPr>
          <w:rFonts w:eastAsiaTheme="minorHAnsi"/>
        </w:rPr>
        <w:t> </w:t>
      </w:r>
      <w:bookmarkStart w:id="661" w:name="_Hlk97551970"/>
      <w:r w:rsidRPr="00DA3D18">
        <w:rPr>
          <w:rFonts w:eastAsiaTheme="minorHAnsi"/>
        </w:rPr>
        <w:t>Documents fournis par l’entrepreneur</w:t>
      </w:r>
      <w:bookmarkEnd w:id="661"/>
      <w:r w:rsidR="00476C43">
        <w:rPr>
          <w:rFonts w:eastAsiaTheme="minorHAnsi"/>
        </w:rPr>
        <w:t> </w:t>
      </w:r>
      <w:r w:rsidRPr="00DA3D18">
        <w:rPr>
          <w:rFonts w:eastAsiaTheme="minorHAnsi"/>
        </w:rPr>
        <w:t xml:space="preserve">» du CCDG, qu’un responsable en signalisation doit être nommé par l’entrepreneur pour </w:t>
      </w:r>
      <w:r w:rsidR="00D476FA">
        <w:rPr>
          <w:rFonts w:eastAsiaTheme="minorHAnsi"/>
        </w:rPr>
        <w:t>chaque chantier</w:t>
      </w:r>
      <w:r w:rsidRPr="00DA3D18">
        <w:rPr>
          <w:rFonts w:eastAsiaTheme="minorHAnsi"/>
        </w:rPr>
        <w:t>. Or, cette exigence doit s’appliquer à tous les chantiers lorsque la sécurité des usagers de la route ou les conditions de la circulation le justifient.</w:t>
      </w:r>
    </w:p>
    <w:p w14:paraId="0E8D3C03" w14:textId="19092D49" w:rsidR="00BA6E7D" w:rsidRPr="00DA3D18" w:rsidRDefault="00BA6E7D" w:rsidP="00747CFC">
      <w:pPr>
        <w:pStyle w:val="Masqu"/>
        <w:rPr>
          <w:rFonts w:eastAsiaTheme="minorHAnsi"/>
        </w:rPr>
      </w:pPr>
      <w:r w:rsidRPr="00DA3D18">
        <w:rPr>
          <w:rFonts w:eastAsiaTheme="minorHAnsi"/>
        </w:rPr>
        <w:t xml:space="preserve">Pour les chantiers où les conditions de circulation ne le justifient pas et où l’entrepreneur peut être libéré de l’obligation de nommer un responsable en signalisation, </w:t>
      </w:r>
      <w:r w:rsidR="00D476FA">
        <w:rPr>
          <w:rFonts w:eastAsiaTheme="minorHAnsi"/>
        </w:rPr>
        <w:t xml:space="preserve">le </w:t>
      </w:r>
      <w:r w:rsidR="00D476FA" w:rsidRPr="00D476FA">
        <w:rPr>
          <w:rFonts w:eastAsiaTheme="minorHAnsi"/>
        </w:rPr>
        <w:t>responsable du devis peut utiliser</w:t>
      </w:r>
      <w:r w:rsidRPr="00DA3D18">
        <w:rPr>
          <w:rFonts w:eastAsiaTheme="minorHAnsi"/>
        </w:rPr>
        <w:t xml:space="preserve"> le libellé suivant :</w:t>
      </w:r>
    </w:p>
    <w:p w14:paraId="5B43FBB5" w14:textId="7D5EBEB0" w:rsidR="00BA6E7D" w:rsidRPr="00DA3D18" w:rsidRDefault="00BA6E7D" w:rsidP="004C2611">
      <w:r w:rsidRPr="00DA3D18">
        <w:t xml:space="preserve">Contrairement à ce qui est prévu à l’article </w:t>
      </w:r>
      <w:r w:rsidR="003C10DB" w:rsidRPr="009D037E">
        <w:rPr>
          <w:highlight w:val="yellow"/>
        </w:rPr>
        <w:t>10.3</w:t>
      </w:r>
      <w:r w:rsidR="009D037E" w:rsidRPr="009D037E">
        <w:rPr>
          <w:highlight w:val="yellow"/>
        </w:rPr>
        <w:t>.2</w:t>
      </w:r>
      <w:r w:rsidR="009D037E">
        <w:t> « </w:t>
      </w:r>
      <w:r w:rsidR="009D037E" w:rsidRPr="009D037E">
        <w:t>Documents fournis par l’entrepreneur</w:t>
      </w:r>
      <w:r w:rsidR="009D037E">
        <w:t> »</w:t>
      </w:r>
      <w:r w:rsidRPr="00DA3D18">
        <w:t xml:space="preserve"> du CCDG, l’entrepreneur n’a pas à nommer de responsable en signalisation. Dans ce cas, les tâches du </w:t>
      </w:r>
      <w:r w:rsidRPr="002B5F14">
        <w:t>responsable en signalisation sont confiées au gestionnaire du chantier de l’entrepreneur</w:t>
      </w:r>
      <w:r w:rsidR="00D053CE" w:rsidRPr="002B5F14">
        <w:t xml:space="preserve"> et toutes les exigences </w:t>
      </w:r>
      <w:r w:rsidR="008B4FD4">
        <w:t>associées au</w:t>
      </w:r>
      <w:r w:rsidR="00D053CE" w:rsidRPr="002B5F14">
        <w:t xml:space="preserve"> responsable en signalisation s’appliquent.</w:t>
      </w:r>
      <w:r w:rsidR="00D053CE">
        <w:t xml:space="preserve"> </w:t>
      </w:r>
    </w:p>
    <w:p w14:paraId="5A1C2692" w14:textId="7C511EDF" w:rsidR="00BA6E7D" w:rsidRPr="005C3FE8" w:rsidRDefault="00BA6E7D" w:rsidP="00CE1683">
      <w:pPr>
        <w:pStyle w:val="Titre2"/>
      </w:pPr>
      <w:bookmarkStart w:id="662" w:name="_Toc74317370"/>
      <w:bookmarkStart w:id="663" w:name="_Toc97816561"/>
      <w:r w:rsidRPr="005C3FE8">
        <w:t>Rôle et responsabilité</w:t>
      </w:r>
      <w:r w:rsidR="00791289">
        <w:t>s</w:t>
      </w:r>
      <w:r w:rsidRPr="005C3FE8">
        <w:t xml:space="preserve"> </w:t>
      </w:r>
      <w:r w:rsidRPr="008B4FD4">
        <w:t>du responsable en signalisation</w:t>
      </w:r>
      <w:bookmarkEnd w:id="662"/>
      <w:bookmarkEnd w:id="663"/>
    </w:p>
    <w:p w14:paraId="05008463" w14:textId="45DC7F26" w:rsidR="00BA6E7D" w:rsidRPr="005C3FE8" w:rsidRDefault="00BA6E7D" w:rsidP="00BA6E7D">
      <w:r w:rsidRPr="005C3FE8">
        <w:t xml:space="preserve">L’entrepreneur s’engage à faire connaître, par écrit, à tout son personnel, de même qu’à ses sous-traitants et fournisseurs, l’identité et les champs de responsabilités exclusifs du </w:t>
      </w:r>
      <w:r w:rsidRPr="002B5F14">
        <w:t xml:space="preserve">responsable en signalisation. Il est </w:t>
      </w:r>
      <w:r w:rsidR="00476C43" w:rsidRPr="002B5F14">
        <w:t>la</w:t>
      </w:r>
      <w:r w:rsidRPr="002B5F14">
        <w:t xml:space="preserve"> seule personne </w:t>
      </w:r>
      <w:r w:rsidR="00476C43" w:rsidRPr="002B5F14">
        <w:t>à pouvoir</w:t>
      </w:r>
      <w:r w:rsidRPr="002B5F14">
        <w:t xml:space="preserve"> demander des modifications </w:t>
      </w:r>
      <w:r w:rsidR="00D053CE" w:rsidRPr="002B5F14">
        <w:t>aux dispositifs de</w:t>
      </w:r>
      <w:r w:rsidRPr="002B5F14">
        <w:t xml:space="preserve"> signalisation et </w:t>
      </w:r>
      <w:r w:rsidR="005840A1" w:rsidRPr="002B5F14">
        <w:t>aux dispositifs de retenue présents dans la zone de travaux</w:t>
      </w:r>
      <w:r w:rsidRPr="002B5F14">
        <w:t>.</w:t>
      </w:r>
    </w:p>
    <w:p w14:paraId="7FE3792B" w14:textId="16DA9A8D" w:rsidR="00BA6E7D" w:rsidRPr="0037681E" w:rsidRDefault="00BA6E7D" w:rsidP="00BA6E7D">
      <w:r w:rsidRPr="0037681E">
        <w:t xml:space="preserve">Le responsable en signalisation doit disposer d’un </w:t>
      </w:r>
      <w:r w:rsidR="00E22C01">
        <w:t>moyen de communication (</w:t>
      </w:r>
      <w:r w:rsidRPr="0037681E">
        <w:t xml:space="preserve">téléphone cellulaire </w:t>
      </w:r>
      <w:r w:rsidR="00E22C01">
        <w:t xml:space="preserve">ou téléphone satellitaire) </w:t>
      </w:r>
      <w:r w:rsidRPr="0037681E">
        <w:t>opérationnel en tout temps, comprenant un service de traitement des messages. Le numéro de téléphone doit demeurer le même pour toute la durée du contrat.</w:t>
      </w:r>
    </w:p>
    <w:p w14:paraId="54AC5118" w14:textId="015C95A6" w:rsidR="00BA6E7D" w:rsidRPr="0037681E" w:rsidRDefault="00BA6E7D" w:rsidP="00BA6E7D">
      <w:r w:rsidRPr="0037681E">
        <w:t xml:space="preserve">Au début de chaque </w:t>
      </w:r>
      <w:r w:rsidR="005840A1" w:rsidRPr="0037681E">
        <w:t>phase</w:t>
      </w:r>
      <w:r w:rsidRPr="0037681E">
        <w:t xml:space="preserve">, le responsable en signalisation doit procéder à une inspection </w:t>
      </w:r>
      <w:r w:rsidR="00DF4CD1">
        <w:t>des installations</w:t>
      </w:r>
      <w:r w:rsidRPr="0037681E">
        <w:t>. De plus, il doit également procéder à une inspection de nuit afin de vérifier la conformité de l’orientation des panneaux, de l’éblouissement, de la rétroréflexion du marquage et de tout autre paramètre visuel.</w:t>
      </w:r>
    </w:p>
    <w:p w14:paraId="5B8E67C3" w14:textId="03885D63" w:rsidR="00D053CE" w:rsidRPr="00763E68" w:rsidRDefault="00BA6E7D" w:rsidP="006B7547">
      <w:pPr>
        <w:pStyle w:val="Masqu"/>
      </w:pPr>
      <w:r w:rsidRPr="00E023CE">
        <w:t xml:space="preserve">Les formulaires </w:t>
      </w:r>
      <w:r w:rsidR="005840A1" w:rsidRPr="00E023CE">
        <w:t>V-3224 « Inspection de signalisation » et V-3224-A </w:t>
      </w:r>
      <w:r w:rsidR="005840A1" w:rsidRPr="00E023CE">
        <w:rPr>
          <w:rFonts w:cs="Arial"/>
        </w:rPr>
        <w:t>«</w:t>
      </w:r>
      <w:r w:rsidR="005840A1" w:rsidRPr="00E023CE">
        <w:t xml:space="preserve"> Inspection de signalisation – Inspection quotidienne » </w:t>
      </w:r>
      <w:r w:rsidRPr="00E023CE">
        <w:t xml:space="preserve">doivent être remplis par le surveillant </w:t>
      </w:r>
      <w:r w:rsidR="00854239" w:rsidRPr="00E023CE">
        <w:t xml:space="preserve">et non pas par le responsable en signalisation de l’entrepreneur </w:t>
      </w:r>
      <w:r w:rsidRPr="00E023CE">
        <w:t xml:space="preserve">(voir </w:t>
      </w:r>
      <w:r w:rsidR="00B51718" w:rsidRPr="002F2584">
        <w:t>l’article</w:t>
      </w:r>
      <w:r w:rsidR="00000D66" w:rsidRPr="002F2584">
        <w:t> </w:t>
      </w:r>
      <w:r w:rsidRPr="002F2584">
        <w:t>4.5</w:t>
      </w:r>
      <w:r w:rsidR="00137AE7" w:rsidRPr="002F2584">
        <w:t> </w:t>
      </w:r>
      <w:r w:rsidRPr="002F2584">
        <w:t>« Gestion de la circulation et signalisation</w:t>
      </w:r>
      <w:r w:rsidRPr="00763E68">
        <w:t xml:space="preserve"> des travaux » du </w:t>
      </w:r>
      <w:r w:rsidRPr="00763E68">
        <w:rPr>
          <w:i/>
          <w:iCs/>
        </w:rPr>
        <w:t>Guide de surveillance</w:t>
      </w:r>
      <w:r w:rsidRPr="00763E68">
        <w:t>).</w:t>
      </w:r>
    </w:p>
    <w:p w14:paraId="50EE6F83" w14:textId="062D4120" w:rsidR="00407BB5" w:rsidRDefault="00597284" w:rsidP="006B7547">
      <w:pPr>
        <w:pStyle w:val="Masqu"/>
      </w:pPr>
      <w:r w:rsidRPr="00763E68">
        <w:t>Dans l</w:t>
      </w:r>
      <w:r w:rsidR="009773E6" w:rsidRPr="00763E68">
        <w:t>a</w:t>
      </w:r>
      <w:r w:rsidRPr="00763E68">
        <w:t xml:space="preserve"> même </w:t>
      </w:r>
      <w:r w:rsidR="009773E6" w:rsidRPr="00763E68">
        <w:t>optique</w:t>
      </w:r>
      <w:r w:rsidRPr="00763E68">
        <w:t xml:space="preserve">, </w:t>
      </w:r>
      <w:r w:rsidR="00DE6066" w:rsidRPr="00763E68">
        <w:t>le</w:t>
      </w:r>
      <w:r w:rsidR="009D306A" w:rsidRPr="00763E68">
        <w:t xml:space="preserve"> formulaire</w:t>
      </w:r>
      <w:r w:rsidRPr="00763E68">
        <w:t xml:space="preserve"> </w:t>
      </w:r>
      <w:r w:rsidR="009D306A" w:rsidRPr="00763E68">
        <w:t>« Relevé des résultats des tournées quotidiennes »</w:t>
      </w:r>
      <w:r w:rsidRPr="00763E68">
        <w:t xml:space="preserve"> </w:t>
      </w:r>
      <w:r w:rsidR="00A37CEF">
        <w:t>détaillé</w:t>
      </w:r>
      <w:r w:rsidR="00DE6066" w:rsidRPr="00763E68">
        <w:t xml:space="preserve"> n'</w:t>
      </w:r>
      <w:r w:rsidR="0060204A" w:rsidRPr="00763E68">
        <w:t xml:space="preserve">est pas </w:t>
      </w:r>
      <w:r w:rsidR="00A37CEF">
        <w:t xml:space="preserve">nécessairement </w:t>
      </w:r>
      <w:r w:rsidR="0060204A" w:rsidRPr="00763E68">
        <w:t>requis</w:t>
      </w:r>
      <w:r w:rsidRPr="00763E68">
        <w:t xml:space="preserve">. </w:t>
      </w:r>
      <w:r w:rsidR="009773E6" w:rsidRPr="00763E68">
        <w:t xml:space="preserve">L’entrepreneur droit </w:t>
      </w:r>
      <w:r w:rsidR="00A37CEF">
        <w:t>gérer son chantier a sa façon afin d’</w:t>
      </w:r>
      <w:r w:rsidR="009773E6" w:rsidRPr="00763E68">
        <w:t xml:space="preserve">assurer </w:t>
      </w:r>
      <w:r w:rsidR="00A37CEF">
        <w:t>un résultat</w:t>
      </w:r>
      <w:r w:rsidR="00A37CEF" w:rsidRPr="00763E68">
        <w:t xml:space="preserve"> conform</w:t>
      </w:r>
      <w:r w:rsidR="00A37CEF">
        <w:t>e (installation de la signalisation</w:t>
      </w:r>
      <w:r w:rsidR="00407BB5">
        <w:t xml:space="preserve"> et des dispositifs de retenue)</w:t>
      </w:r>
      <w:r w:rsidR="009773E6" w:rsidRPr="00763E68">
        <w:t xml:space="preserve">. </w:t>
      </w:r>
    </w:p>
    <w:p w14:paraId="7160839D" w14:textId="27085839" w:rsidR="00597284" w:rsidRPr="00D7445E" w:rsidRDefault="00597284" w:rsidP="006B7547">
      <w:pPr>
        <w:pStyle w:val="Masqu"/>
      </w:pPr>
      <w:r w:rsidRPr="00763E68">
        <w:t>Le surveillant</w:t>
      </w:r>
      <w:r w:rsidR="00407BB5">
        <w:t xml:space="preserve"> </w:t>
      </w:r>
      <w:r w:rsidRPr="00763E68">
        <w:t xml:space="preserve">doit faire </w:t>
      </w:r>
      <w:r w:rsidR="00407BB5">
        <w:t>les</w:t>
      </w:r>
      <w:r w:rsidR="00407BB5" w:rsidRPr="00763E68">
        <w:t xml:space="preserve"> </w:t>
      </w:r>
      <w:r w:rsidRPr="00763E68">
        <w:t>inspection</w:t>
      </w:r>
      <w:r w:rsidR="00407BB5">
        <w:t>s</w:t>
      </w:r>
      <w:r w:rsidRPr="00763E68">
        <w:t xml:space="preserve"> et appliquer les retenues dans le cas de</w:t>
      </w:r>
      <w:r w:rsidR="009D306A" w:rsidRPr="00763E68">
        <w:t>s</w:t>
      </w:r>
      <w:r w:rsidRPr="00763E68">
        <w:t xml:space="preserve"> non-conformité</w:t>
      </w:r>
      <w:r w:rsidR="009D306A" w:rsidRPr="00763E68">
        <w:t>s</w:t>
      </w:r>
      <w:r w:rsidRPr="00763E68">
        <w:t>.</w:t>
      </w:r>
      <w:r w:rsidR="00407BB5">
        <w:t xml:space="preserve"> L’entrepreneur ne peut pas inspecter lui-même afin de valider la conformité.</w:t>
      </w:r>
    </w:p>
    <w:p w14:paraId="71AFE3E7" w14:textId="13FABFEB" w:rsidR="00BA6E7D" w:rsidRPr="00FA08B0" w:rsidRDefault="005840A1" w:rsidP="00D7445E">
      <w:r w:rsidRPr="00E023CE">
        <w:t>Par la suite, le responsable en signalisation doit assurer que les dispositifs de signalisation et les dispositifs de retenue maintenus sur le réseau routier sont conformes</w:t>
      </w:r>
      <w:r w:rsidR="00E10ADC" w:rsidRPr="00E023CE">
        <w:t xml:space="preserve"> aux exigences du Ministère</w:t>
      </w:r>
      <w:r w:rsidRPr="00E023CE">
        <w:t>.</w:t>
      </w:r>
    </w:p>
    <w:p w14:paraId="039CA4D0" w14:textId="12153A03" w:rsidR="00BA6E7D" w:rsidRPr="00FA08B0" w:rsidRDefault="00BA6E7D" w:rsidP="00BA6E7D">
      <w:r w:rsidRPr="00FA08B0">
        <w:t>Le responsable en signalisation doit établir la fréquence et l’horaire des inspections requises.</w:t>
      </w:r>
      <w:r w:rsidR="002E5B96" w:rsidRPr="00FA08B0">
        <w:t xml:space="preserve"> </w:t>
      </w:r>
      <w:r w:rsidRPr="00FA08B0">
        <w:t>L’entrepreneur doit inclure l’horaire et</w:t>
      </w:r>
      <w:r w:rsidR="00576AC6" w:rsidRPr="00FA08B0">
        <w:t xml:space="preserve"> la</w:t>
      </w:r>
      <w:r w:rsidRPr="00FA08B0">
        <w:t xml:space="preserve"> fréquence des inspections dans son plan de travail. </w:t>
      </w:r>
    </w:p>
    <w:p w14:paraId="4D3298D0" w14:textId="3C05AC1F" w:rsidR="00E60F90" w:rsidRDefault="00E60F90" w:rsidP="00E60F90">
      <w:pPr>
        <w:pStyle w:val="Masqu"/>
      </w:pPr>
      <w:r>
        <w:t>Le responsable du devis doit valider si ce formulaire est requis.</w:t>
      </w:r>
    </w:p>
    <w:p w14:paraId="2B6B7D28" w14:textId="35E87735" w:rsidR="00BA6E7D" w:rsidRPr="00FA08B0" w:rsidRDefault="00BA6E7D" w:rsidP="00BA6E7D">
      <w:r w:rsidRPr="00FA08B0">
        <w:t xml:space="preserve">Les résultats de toutes les inspections doivent </w:t>
      </w:r>
      <w:r w:rsidR="00375FB5" w:rsidRPr="00FA08B0">
        <w:t>être consignés dans le formulaire</w:t>
      </w:r>
      <w:r w:rsidR="00FA4D54" w:rsidRPr="00FA08B0">
        <w:t xml:space="preserve"> </w:t>
      </w:r>
      <w:r w:rsidRPr="00FA08B0">
        <w:t>«</w:t>
      </w:r>
      <w:r w:rsidR="00576AC6" w:rsidRPr="00FA08B0">
        <w:t> </w:t>
      </w:r>
      <w:r w:rsidRPr="00FA08B0">
        <w:t>Relevé des résultats des tournées quotidiennes</w:t>
      </w:r>
      <w:r w:rsidR="00576AC6" w:rsidRPr="00FA08B0">
        <w:t> </w:t>
      </w:r>
      <w:r w:rsidRPr="00FA08B0">
        <w:t xml:space="preserve">» </w:t>
      </w:r>
      <w:r w:rsidR="007A2345">
        <w:t>présenté à l’</w:t>
      </w:r>
      <w:r w:rsidRPr="00E60F90">
        <w:rPr>
          <w:highlight w:val="yellow"/>
        </w:rPr>
        <w:t>annexe A</w:t>
      </w:r>
      <w:r w:rsidRPr="00FA08B0">
        <w:t xml:space="preserve">. Le responsable en signalisation doit transmettre une copie du </w:t>
      </w:r>
      <w:r w:rsidRPr="00763E68">
        <w:t xml:space="preserve">formulaire signé au surveillant </w:t>
      </w:r>
      <w:r w:rsidR="000430BC" w:rsidRPr="00763E68">
        <w:t>selon le</w:t>
      </w:r>
      <w:r w:rsidR="00625945" w:rsidRPr="00763E68">
        <w:t xml:space="preserve">s modalités </w:t>
      </w:r>
      <w:r w:rsidR="000430BC" w:rsidRPr="00763E68">
        <w:t>convenu</w:t>
      </w:r>
      <w:r w:rsidR="00625945" w:rsidRPr="00763E68">
        <w:t>es avec ce dernier</w:t>
      </w:r>
      <w:r w:rsidRPr="00763E68">
        <w:t>.</w:t>
      </w:r>
    </w:p>
    <w:p w14:paraId="6EB818F6" w14:textId="192760D7" w:rsidR="00BA6E7D" w:rsidRPr="00FA08B0" w:rsidRDefault="00BA6E7D" w:rsidP="00BA6E7D">
      <w:r w:rsidRPr="00FA08B0">
        <w:t xml:space="preserve">Lorsqu’une non-conformité ou une déficience qui peut mettre en péril la sécurité des </w:t>
      </w:r>
      <w:r w:rsidRPr="007334DB">
        <w:t xml:space="preserve">usagers </w:t>
      </w:r>
      <w:r w:rsidR="008C0113" w:rsidRPr="007334DB">
        <w:t xml:space="preserve">ou des travailleurs </w:t>
      </w:r>
      <w:r w:rsidRPr="007334DB">
        <w:t xml:space="preserve">est détectée, le responsable en signalisation doit </w:t>
      </w:r>
      <w:r w:rsidR="00CA4C7C" w:rsidRPr="007334DB">
        <w:t xml:space="preserve">informer </w:t>
      </w:r>
      <w:r w:rsidRPr="007334DB">
        <w:t xml:space="preserve">immédiatement </w:t>
      </w:r>
      <w:r w:rsidR="00CA4C7C" w:rsidRPr="007334DB">
        <w:t>le surveillant</w:t>
      </w:r>
      <w:r w:rsidR="0074315C" w:rsidRPr="00FA08B0">
        <w:t xml:space="preserve"> et présenter les </w:t>
      </w:r>
      <w:r w:rsidRPr="00FA08B0">
        <w:t xml:space="preserve">actions </w:t>
      </w:r>
      <w:r w:rsidR="000A057D" w:rsidRPr="00FA08B0">
        <w:t xml:space="preserve">qu’il </w:t>
      </w:r>
      <w:r w:rsidR="007C4E4E" w:rsidRPr="00FA08B0">
        <w:t xml:space="preserve">envisage </w:t>
      </w:r>
      <w:r w:rsidR="007C4E4E" w:rsidRPr="00FA08B0">
        <w:lastRenderedPageBreak/>
        <w:t>d</w:t>
      </w:r>
      <w:r w:rsidR="00190087">
        <w:t>’entre</w:t>
      </w:r>
      <w:r w:rsidRPr="00FA08B0">
        <w:t>prendre et les délais pour les réaliser.</w:t>
      </w:r>
      <w:r w:rsidR="007C4E4E" w:rsidRPr="00FA08B0">
        <w:t xml:space="preserve"> Le surveillant peut exiger de réviser la proposition. </w:t>
      </w:r>
    </w:p>
    <w:p w14:paraId="27A2962C" w14:textId="10BB6DD5" w:rsidR="00BA6E7D" w:rsidRPr="00FA08B0" w:rsidRDefault="00BA6E7D" w:rsidP="00BA6E7D">
      <w:r w:rsidRPr="00FA08B0">
        <w:t xml:space="preserve">À la demande du surveillant, le responsable en signalisation doit </w:t>
      </w:r>
      <w:r w:rsidR="00CA4C7C" w:rsidRPr="00FA08B0">
        <w:t>l’</w:t>
      </w:r>
      <w:r w:rsidRPr="00FA08B0">
        <w:t>accompagner au moment de</w:t>
      </w:r>
      <w:r w:rsidR="00CA4C7C" w:rsidRPr="00FA08B0">
        <w:t>s</w:t>
      </w:r>
      <w:r w:rsidRPr="00FA08B0">
        <w:t xml:space="preserve"> vérifications. De plus, le responsable en signalisation doit assister aux réunions d</w:t>
      </w:r>
      <w:r w:rsidR="004C3AD2" w:rsidRPr="00FA08B0">
        <w:t>u</w:t>
      </w:r>
      <w:r w:rsidRPr="00FA08B0">
        <w:t xml:space="preserve"> chantier sur l’invitation du surveillant.</w:t>
      </w:r>
    </w:p>
    <w:p w14:paraId="79023C8F" w14:textId="431B44C4" w:rsidR="00BA6E7D" w:rsidRPr="00FA08B0" w:rsidRDefault="00BA6E7D" w:rsidP="00CE1683">
      <w:pPr>
        <w:pStyle w:val="Titre2"/>
      </w:pPr>
      <w:bookmarkStart w:id="664" w:name="_Toc74317371"/>
      <w:bookmarkStart w:id="665" w:name="_Toc97816562"/>
      <w:r w:rsidRPr="00FA08B0">
        <w:t xml:space="preserve">Présence au </w:t>
      </w:r>
      <w:r w:rsidRPr="007334DB">
        <w:t>chantier</w:t>
      </w:r>
      <w:bookmarkEnd w:id="664"/>
      <w:r w:rsidR="001B0E5D" w:rsidRPr="007334DB">
        <w:t xml:space="preserve"> du responsable en signalisation</w:t>
      </w:r>
      <w:bookmarkEnd w:id="665"/>
    </w:p>
    <w:p w14:paraId="65DA33EE" w14:textId="42BCD0F4" w:rsidR="00BA6E7D" w:rsidRPr="0037681E" w:rsidRDefault="00E22C01" w:rsidP="009A0A28">
      <w:pPr>
        <w:pStyle w:val="Masqu"/>
      </w:pPr>
      <w:r w:rsidRPr="00FA08B0">
        <w:t>Le responsable du devis doit choisir</w:t>
      </w:r>
      <w:r w:rsidR="00E16F92">
        <w:t xml:space="preserve"> </w:t>
      </w:r>
      <w:r w:rsidR="001B2100">
        <w:t>une des deux options</w:t>
      </w:r>
      <w:r w:rsidRPr="00FA08B0">
        <w:t xml:space="preserve"> suivantes</w:t>
      </w:r>
      <w:r w:rsidR="00BA6E7D" w:rsidRPr="0037681E">
        <w:t>.</w:t>
      </w:r>
    </w:p>
    <w:p w14:paraId="7F072692" w14:textId="0A0426CE" w:rsidR="00BA6E7D" w:rsidRPr="0037681E" w:rsidRDefault="00BA6E7D" w:rsidP="00747CFC">
      <w:pPr>
        <w:pStyle w:val="Masqu"/>
      </w:pPr>
      <w:r w:rsidRPr="007A2345">
        <w:t>Option 1</w:t>
      </w:r>
      <w:r w:rsidR="00812FE3" w:rsidRPr="007A2345">
        <w:t> </w:t>
      </w:r>
      <w:r w:rsidR="00812FE3" w:rsidRPr="004A775C">
        <w:t>:</w:t>
      </w:r>
      <w:r w:rsidR="00190087">
        <w:t xml:space="preserve"> </w:t>
      </w:r>
      <w:r w:rsidR="00E22C01">
        <w:t>L</w:t>
      </w:r>
      <w:r w:rsidR="00687C67">
        <w:t xml:space="preserve">a présence du </w:t>
      </w:r>
      <w:r w:rsidRPr="0037681E">
        <w:t xml:space="preserve">représentant en signalisation </w:t>
      </w:r>
      <w:r w:rsidR="00687C67">
        <w:t xml:space="preserve">n’est pas exigée en permanence au chantier. </w:t>
      </w:r>
    </w:p>
    <w:p w14:paraId="0B3FB1F1" w14:textId="68542B0B" w:rsidR="00074998" w:rsidRDefault="00074998" w:rsidP="004C2611">
      <w:r>
        <w:t xml:space="preserve">Afin de coordonner les travaux relatifs à la gestion de circulation et à la signalisation, le </w:t>
      </w:r>
      <w:r w:rsidR="00BA6E7D" w:rsidRPr="00BA6E7D">
        <w:t xml:space="preserve">responsable en signalisation doit être </w:t>
      </w:r>
      <w:r w:rsidR="00F0049A" w:rsidRPr="00BA6E7D">
        <w:t xml:space="preserve">présent à temps plein au </w:t>
      </w:r>
      <w:r w:rsidR="00F0049A" w:rsidRPr="007334DB">
        <w:t xml:space="preserve">chantier </w:t>
      </w:r>
      <w:r w:rsidR="00166372" w:rsidRPr="007334DB">
        <w:t>aux moments</w:t>
      </w:r>
      <w:r w:rsidR="00190087" w:rsidRPr="007334DB">
        <w:t xml:space="preserve"> de modifications </w:t>
      </w:r>
      <w:r w:rsidR="00166372" w:rsidRPr="007334DB">
        <w:t>des</w:t>
      </w:r>
      <w:r w:rsidR="00190087" w:rsidRPr="007334DB">
        <w:t xml:space="preserve"> dispositifs de signalisation et </w:t>
      </w:r>
      <w:r w:rsidR="00166372" w:rsidRPr="007334DB">
        <w:t>des</w:t>
      </w:r>
      <w:r w:rsidR="00190087" w:rsidRPr="007334DB">
        <w:t xml:space="preserve"> dispositifs de retenue</w:t>
      </w:r>
      <w:r w:rsidRPr="007334DB">
        <w:t>, jusqu’à</w:t>
      </w:r>
      <w:r>
        <w:t xml:space="preserve"> leur acceptation par le surveillant</w:t>
      </w:r>
      <w:r w:rsidR="0087511E">
        <w:t>, plus spécifiquement, aux moments suivants</w:t>
      </w:r>
      <w:r>
        <w:t> :</w:t>
      </w:r>
    </w:p>
    <w:p w14:paraId="4F6CAFD6" w14:textId="4A7393BB" w:rsidR="00AA5CB5" w:rsidRDefault="00AA5CB5" w:rsidP="00074998">
      <w:pPr>
        <w:pStyle w:val="Puces1-texte"/>
      </w:pPr>
      <w:r>
        <w:t>mobilisation et démobilisation des dispositifs de signalisation;</w:t>
      </w:r>
    </w:p>
    <w:p w14:paraId="4B7C56F8" w14:textId="03CDC304" w:rsidR="00074998" w:rsidRDefault="00AA5CB5" w:rsidP="00074998">
      <w:pPr>
        <w:pStyle w:val="Puces1-texte"/>
      </w:pPr>
      <w:r>
        <w:t>mobilisation et démobilisation des dispositifs de retenue;</w:t>
      </w:r>
    </w:p>
    <w:p w14:paraId="76C41986" w14:textId="62F96BFA" w:rsidR="00074998" w:rsidRDefault="00A1733A" w:rsidP="00074998">
      <w:pPr>
        <w:pStyle w:val="Puces1-texte"/>
      </w:pPr>
      <w:r>
        <w:t>aux changements de configuration d</w:t>
      </w:r>
      <w:r w:rsidR="00C73DF6">
        <w:t>u</w:t>
      </w:r>
      <w:r>
        <w:t xml:space="preserve"> chantier</w:t>
      </w:r>
      <w:r w:rsidR="00AA5CB5">
        <w:t>;</w:t>
      </w:r>
    </w:p>
    <w:p w14:paraId="15B03F66" w14:textId="151BF6CE" w:rsidR="00AA5CB5" w:rsidRPr="007334DB" w:rsidRDefault="00AA5CB5" w:rsidP="00923849">
      <w:pPr>
        <w:pStyle w:val="Puces1-texte"/>
      </w:pPr>
      <w:r w:rsidRPr="0087511E">
        <w:t xml:space="preserve">aux fermetures </w:t>
      </w:r>
      <w:r w:rsidRPr="007334DB">
        <w:t xml:space="preserve">journalières </w:t>
      </w:r>
      <w:r w:rsidR="00166372" w:rsidRPr="007334DB">
        <w:t>et</w:t>
      </w:r>
      <w:r w:rsidR="0087511E" w:rsidRPr="007334DB">
        <w:t xml:space="preserve"> </w:t>
      </w:r>
      <w:r w:rsidR="00190087" w:rsidRPr="007334DB">
        <w:t>non programmées</w:t>
      </w:r>
      <w:r w:rsidRPr="007334DB">
        <w:t>.</w:t>
      </w:r>
    </w:p>
    <w:p w14:paraId="63DF7111" w14:textId="64177E67" w:rsidR="00702D79" w:rsidRPr="00BA6E7D" w:rsidRDefault="00BA6E7D" w:rsidP="00C23B0C">
      <w:r w:rsidRPr="00BA6E7D">
        <w:t xml:space="preserve">Après </w:t>
      </w:r>
      <w:r w:rsidR="00CE3F96">
        <w:t>l’</w:t>
      </w:r>
      <w:r w:rsidR="00C23B0C">
        <w:t>acceptation</w:t>
      </w:r>
      <w:r w:rsidRPr="00BA6E7D">
        <w:t xml:space="preserve"> </w:t>
      </w:r>
      <w:r w:rsidR="009972EF">
        <w:t xml:space="preserve">écrite </w:t>
      </w:r>
      <w:r w:rsidR="00BB6E23">
        <w:t xml:space="preserve">du surveillant portant sur </w:t>
      </w:r>
      <w:r w:rsidR="009972EF">
        <w:t xml:space="preserve">l’installation </w:t>
      </w:r>
      <w:r w:rsidR="00CE3F96">
        <w:t>de</w:t>
      </w:r>
      <w:r w:rsidR="00166372">
        <w:t xml:space="preserve"> tous </w:t>
      </w:r>
      <w:r w:rsidR="001073B3">
        <w:t xml:space="preserve">les </w:t>
      </w:r>
      <w:r w:rsidR="00CE3F96">
        <w:t>dispositifs</w:t>
      </w:r>
      <w:r w:rsidRPr="00BA6E7D">
        <w:t xml:space="preserve">, </w:t>
      </w:r>
      <w:r w:rsidR="00074998">
        <w:t xml:space="preserve">la </w:t>
      </w:r>
      <w:r w:rsidRPr="00BA6E7D">
        <w:t xml:space="preserve">présence </w:t>
      </w:r>
      <w:r w:rsidR="00074998">
        <w:t>du représentant en signalisation</w:t>
      </w:r>
      <w:r w:rsidR="007F3864">
        <w:t xml:space="preserve"> </w:t>
      </w:r>
      <w:r w:rsidRPr="00BA6E7D">
        <w:t xml:space="preserve">n’est </w:t>
      </w:r>
      <w:r w:rsidR="0087511E">
        <w:t>pas</w:t>
      </w:r>
      <w:r w:rsidR="0087511E" w:rsidRPr="00BA6E7D">
        <w:t xml:space="preserve"> </w:t>
      </w:r>
      <w:r w:rsidRPr="00BA6E7D">
        <w:t>requise à temps plein</w:t>
      </w:r>
      <w:r w:rsidR="009972EF">
        <w:t xml:space="preserve"> au chantier</w:t>
      </w:r>
      <w:r w:rsidR="008C4F76">
        <w:t xml:space="preserve">, sauf </w:t>
      </w:r>
      <w:r w:rsidR="009972EF">
        <w:t xml:space="preserve">si </w:t>
      </w:r>
      <w:r w:rsidR="008C4F76">
        <w:t>le surveillant</w:t>
      </w:r>
      <w:r w:rsidR="0087511E">
        <w:t xml:space="preserve"> l’exige.</w:t>
      </w:r>
    </w:p>
    <w:p w14:paraId="3BFF91A9" w14:textId="5C5154D9" w:rsidR="00BA6E7D" w:rsidRPr="00DA3D18" w:rsidRDefault="00BA6E7D" w:rsidP="009A0A28">
      <w:pPr>
        <w:pStyle w:val="Masqu"/>
      </w:pPr>
      <w:r w:rsidRPr="007A2345">
        <w:t>Option 2</w:t>
      </w:r>
      <w:r w:rsidR="00812FE3" w:rsidRPr="007A2345">
        <w:t> :</w:t>
      </w:r>
      <w:r w:rsidRPr="00DA3D18">
        <w:t xml:space="preserve"> Selon la complexité du chantier, il peut s’avérer nécessaire que le responsable en signalisation soit affecté uniquement à ce chantier et qu’il y soit présent en permanence. Toutefois, compte tenu de la pénurie de main-d’œuvre dans ce domaine, le </w:t>
      </w:r>
      <w:r w:rsidR="00E411CA">
        <w:t>responsable du devis</w:t>
      </w:r>
      <w:r w:rsidRPr="00DA3D18">
        <w:t xml:space="preserve"> </w:t>
      </w:r>
      <w:r w:rsidR="0083160C">
        <w:t>doit</w:t>
      </w:r>
      <w:r w:rsidR="0083160C" w:rsidRPr="00DA3D18">
        <w:t xml:space="preserve"> </w:t>
      </w:r>
      <w:r w:rsidRPr="00DA3D18">
        <w:t xml:space="preserve">s’assurer au préalable de la nécessité d’une telle exigence. </w:t>
      </w:r>
    </w:p>
    <w:p w14:paraId="75A9887F" w14:textId="2A69FB7B" w:rsidR="00543701" w:rsidRDefault="00701C6F" w:rsidP="004C2611">
      <w:r>
        <w:t xml:space="preserve">Le responsable en signalisation doit être présent </w:t>
      </w:r>
      <w:r w:rsidR="000636A8">
        <w:t xml:space="preserve">en permanence </w:t>
      </w:r>
      <w:r>
        <w:t xml:space="preserve">au chantier </w:t>
      </w:r>
      <w:r w:rsidR="000636A8">
        <w:t>pendant</w:t>
      </w:r>
      <w:r>
        <w:t xml:space="preserve"> </w:t>
      </w:r>
      <w:r w:rsidR="000636A8">
        <w:t>tou</w:t>
      </w:r>
      <w:r w:rsidR="001612EC">
        <w:t>te la durée d</w:t>
      </w:r>
      <w:r w:rsidR="000636A8">
        <w:t xml:space="preserve">es </w:t>
      </w:r>
      <w:r>
        <w:t xml:space="preserve">travaux. </w:t>
      </w:r>
    </w:p>
    <w:p w14:paraId="5683C541" w14:textId="3D1B901C" w:rsidR="00BA6E7D" w:rsidRPr="00DA3D18" w:rsidRDefault="00BA6E7D" w:rsidP="004C2611">
      <w:r w:rsidRPr="00DA3D18">
        <w:t xml:space="preserve">Pour les horaires s’étendant sur plus d’un quart de travail, l’entrepreneur doit prévoir </w:t>
      </w:r>
      <w:r w:rsidR="0083160C">
        <w:t xml:space="preserve">un ou </w:t>
      </w:r>
      <w:r w:rsidRPr="00DA3D18">
        <w:t>des substituts ayant les mêmes qualifications que le responsable en signalisation.</w:t>
      </w:r>
    </w:p>
    <w:p w14:paraId="183325AF" w14:textId="787BC8C7" w:rsidR="00BA6E7D" w:rsidRPr="00E76C21" w:rsidRDefault="000636A8" w:rsidP="004C2611">
      <w:r>
        <w:t>Si l’entrepreneur propose</w:t>
      </w:r>
      <w:r w:rsidR="00BA6E7D" w:rsidRPr="00DA3D18">
        <w:t xml:space="preserve"> un substitu</w:t>
      </w:r>
      <w:r w:rsidR="00E75452">
        <w:t>t</w:t>
      </w:r>
      <w:r w:rsidR="00BA6E7D" w:rsidRPr="00DA3D18">
        <w:t xml:space="preserve"> </w:t>
      </w:r>
      <w:r>
        <w:t>avec</w:t>
      </w:r>
      <w:r w:rsidRPr="00DA3D18">
        <w:t xml:space="preserve"> </w:t>
      </w:r>
      <w:r w:rsidR="00BA6E7D" w:rsidRPr="00DA3D18">
        <w:t xml:space="preserve">une qualification moins élevée, le remplacement doit être </w:t>
      </w:r>
      <w:r>
        <w:t xml:space="preserve">préalablement </w:t>
      </w:r>
      <w:r w:rsidR="00BA6E7D" w:rsidRPr="00DA3D18">
        <w:t>autorisé par le Ministère. De plus, le remplaçant doit être capable de contacter le res</w:t>
      </w:r>
      <w:r w:rsidR="00BA6E7D" w:rsidRPr="00E76C21">
        <w:t xml:space="preserve">ponsable </w:t>
      </w:r>
      <w:r>
        <w:t xml:space="preserve">en signalisation </w:t>
      </w:r>
      <w:r w:rsidR="00BA6E7D" w:rsidRPr="00E76C21">
        <w:t>en tout temps.</w:t>
      </w:r>
    </w:p>
    <w:p w14:paraId="7D396098" w14:textId="77777777" w:rsidR="00BA6E7D" w:rsidRDefault="00BA6E7D" w:rsidP="00CE1683">
      <w:pPr>
        <w:pStyle w:val="Titre2"/>
      </w:pPr>
      <w:bookmarkStart w:id="666" w:name="_Toc329179439"/>
      <w:bookmarkStart w:id="667" w:name="_Toc413849401"/>
      <w:bookmarkStart w:id="668" w:name="_Toc37169391"/>
      <w:bookmarkStart w:id="669" w:name="_Toc74317372"/>
      <w:bookmarkStart w:id="670" w:name="_Toc97816563"/>
      <w:r w:rsidRPr="00B437F5">
        <w:t>Disponibilité</w:t>
      </w:r>
      <w:r w:rsidRPr="005C2062">
        <w:t xml:space="preserve"> sur appel du responsable en signalisation</w:t>
      </w:r>
      <w:bookmarkEnd w:id="666"/>
      <w:bookmarkEnd w:id="667"/>
      <w:bookmarkEnd w:id="668"/>
      <w:bookmarkEnd w:id="669"/>
      <w:bookmarkEnd w:id="670"/>
    </w:p>
    <w:p w14:paraId="1D3BA600" w14:textId="5B7DAD22" w:rsidR="00BA6E7D" w:rsidRPr="0037681E" w:rsidRDefault="00BA6E7D" w:rsidP="001A785F">
      <w:r w:rsidRPr="0037681E">
        <w:t>La disponibilité d’un responsable en signalisation sur appel est exigée tous les jours (24 h</w:t>
      </w:r>
      <w:r w:rsidR="00434CC5">
        <w:t>eures</w:t>
      </w:r>
      <w:r w:rsidRPr="0037681E">
        <w:t xml:space="preserve"> </w:t>
      </w:r>
      <w:r w:rsidR="007B0D92">
        <w:t>sur 24</w:t>
      </w:r>
      <w:r w:rsidRPr="0037681E">
        <w:t xml:space="preserve">, 7 jours </w:t>
      </w:r>
      <w:r w:rsidR="007B0D92">
        <w:t>sur 7</w:t>
      </w:r>
      <w:r w:rsidRPr="0037681E">
        <w:t xml:space="preserve">) où une signalisation </w:t>
      </w:r>
      <w:r w:rsidR="004A36B5">
        <w:t xml:space="preserve">des travaux </w:t>
      </w:r>
      <w:r w:rsidR="00004C2E">
        <w:t xml:space="preserve">et les dispositifs de retenue </w:t>
      </w:r>
      <w:r w:rsidR="004A36B5">
        <w:t xml:space="preserve">pour chantiers </w:t>
      </w:r>
      <w:r w:rsidR="00004C2E">
        <w:t>sont maintenus sur le réseau routier</w:t>
      </w:r>
      <w:r w:rsidRPr="0037681E">
        <w:t xml:space="preserve">. </w:t>
      </w:r>
    </w:p>
    <w:p w14:paraId="525ABB64" w14:textId="1FCCBAF1" w:rsidR="00823FEB" w:rsidRDefault="00004C2E" w:rsidP="001A785F">
      <w:r>
        <w:t>L</w:t>
      </w:r>
      <w:r w:rsidR="00BA6E7D" w:rsidRPr="0037681E">
        <w:t>e responsable en signalisation doit pouvoir être joint par téléphone en tout temps (24 h</w:t>
      </w:r>
      <w:r w:rsidR="00434CC5">
        <w:t>eures</w:t>
      </w:r>
      <w:r w:rsidR="00BA6E7D" w:rsidRPr="0037681E">
        <w:t xml:space="preserve"> </w:t>
      </w:r>
      <w:r w:rsidR="007B0D92">
        <w:t>sur 24</w:t>
      </w:r>
      <w:r w:rsidR="00BA6E7D" w:rsidRPr="0037681E">
        <w:t xml:space="preserve">, 7 jours </w:t>
      </w:r>
      <w:r w:rsidR="007B0D92">
        <w:t>sur 7</w:t>
      </w:r>
      <w:r w:rsidR="00BA6E7D" w:rsidRPr="0037681E">
        <w:t xml:space="preserve">) par le surveillant, un représentant du Ministère ou un officier d’un corps policier, dans un délai </w:t>
      </w:r>
      <w:r w:rsidR="00BA6E7D" w:rsidRPr="007A2345">
        <w:t xml:space="preserve">maximal de </w:t>
      </w:r>
      <w:r w:rsidR="00BA6E7D" w:rsidRPr="00137AE7">
        <w:rPr>
          <w:highlight w:val="yellow"/>
        </w:rPr>
        <w:t>15</w:t>
      </w:r>
      <w:r w:rsidR="00BA6E7D" w:rsidRPr="007A2345">
        <w:t> min</w:t>
      </w:r>
      <w:r w:rsidR="00434CC5" w:rsidRPr="007A2345">
        <w:t>utes.</w:t>
      </w:r>
      <w:r w:rsidR="00BA6E7D" w:rsidRPr="0037681E">
        <w:t xml:space="preserve"> À la suite de cet appel, le responsable en signalisation dispose </w:t>
      </w:r>
      <w:r w:rsidR="00E75452">
        <w:t>d’</w:t>
      </w:r>
      <w:r>
        <w:t>un délai alloué par le surveillant</w:t>
      </w:r>
      <w:r w:rsidR="00BA6E7D" w:rsidRPr="0037681E">
        <w:t xml:space="preserve"> pour apporter les correctifs requis. Sinon, la situation est jugée comme une </w:t>
      </w:r>
      <w:r w:rsidR="008E1A46">
        <w:t>fermeture</w:t>
      </w:r>
      <w:r w:rsidR="00BA6E7D" w:rsidRPr="0037681E">
        <w:t xml:space="preserve"> non autorisée et une retenue permanente prévue pour la fermeture non autorisée s’applique.</w:t>
      </w:r>
    </w:p>
    <w:p w14:paraId="00489A39" w14:textId="18039B77" w:rsidR="00791289" w:rsidRDefault="00791289" w:rsidP="00CE1683">
      <w:pPr>
        <w:pStyle w:val="Titre2"/>
      </w:pPr>
      <w:bookmarkStart w:id="671" w:name="_Toc74317373"/>
      <w:bookmarkStart w:id="672" w:name="_Toc97816564"/>
      <w:r>
        <w:t>Mode de paiement</w:t>
      </w:r>
      <w:bookmarkEnd w:id="671"/>
      <w:bookmarkEnd w:id="672"/>
    </w:p>
    <w:p w14:paraId="692547F1" w14:textId="77777777" w:rsidR="00407BB5" w:rsidRDefault="001C6A11" w:rsidP="001E7EEC">
      <w:pPr>
        <w:pStyle w:val="Codedouvrage"/>
      </w:pPr>
      <w:r w:rsidRPr="00EF7346">
        <w:t xml:space="preserve">Le responsable du devis doit prévoir </w:t>
      </w:r>
      <w:r w:rsidR="00FC07A4" w:rsidRPr="00EF7346">
        <w:t>au bordereau le</w:t>
      </w:r>
      <w:r w:rsidRPr="00EF7346">
        <w:t xml:space="preserve"> code d’ouvrage</w:t>
      </w:r>
      <w:r w:rsidR="00407BB5">
        <w:t> :</w:t>
      </w:r>
    </w:p>
    <w:p w14:paraId="7CB2AD61" w14:textId="3AAE4A6D" w:rsidR="001C6A11" w:rsidRPr="00EF7346" w:rsidRDefault="00FC07A4" w:rsidP="001E7EEC">
      <w:pPr>
        <w:pStyle w:val="Codedouvrage"/>
      </w:pPr>
      <w:r w:rsidRPr="00EF7346">
        <w:t xml:space="preserve">615098 (jour) ou 615099 (heure) </w:t>
      </w:r>
      <w:r w:rsidR="001C6A11" w:rsidRPr="00EF7346">
        <w:t>pour l’article Responsable en signalisation</w:t>
      </w:r>
      <w:r w:rsidR="007503D1">
        <w:t>.</w:t>
      </w:r>
      <w:r w:rsidR="001C6A11" w:rsidRPr="00EF7346">
        <w:t xml:space="preserve">   </w:t>
      </w:r>
    </w:p>
    <w:p w14:paraId="392C1317" w14:textId="1287886A" w:rsidR="00791289" w:rsidRPr="009D037E" w:rsidRDefault="00791289" w:rsidP="00791289">
      <w:pPr>
        <w:rPr>
          <w:highlight w:val="yellow"/>
        </w:rPr>
      </w:pPr>
      <w:r w:rsidRPr="008E1FE8">
        <w:t xml:space="preserve">Les coûts liés au responsable en signalisation sont payés </w:t>
      </w:r>
      <w:bookmarkStart w:id="673" w:name="_Hlk97553244"/>
      <w:r w:rsidRPr="00DA36DE">
        <w:rPr>
          <w:highlight w:val="yellow"/>
        </w:rPr>
        <w:t>à</w:t>
      </w:r>
      <w:r w:rsidR="00DA36DE">
        <w:rPr>
          <w:highlight w:val="yellow"/>
        </w:rPr>
        <w:t xml:space="preserve"> </w:t>
      </w:r>
      <w:r w:rsidR="00DA36DE" w:rsidRPr="00FC07A4">
        <w:rPr>
          <w:highlight w:val="yellow"/>
        </w:rPr>
        <w:t>l’heure</w:t>
      </w:r>
      <w:r w:rsidR="00F85512">
        <w:rPr>
          <w:highlight w:val="yellow"/>
        </w:rPr>
        <w:t xml:space="preserve">/à </w:t>
      </w:r>
      <w:r w:rsidR="0005070D" w:rsidRPr="00FC07A4">
        <w:rPr>
          <w:highlight w:val="yellow"/>
        </w:rPr>
        <w:t>la journée</w:t>
      </w:r>
      <w:bookmarkEnd w:id="673"/>
      <w:r w:rsidRPr="00222411">
        <w:t>.</w:t>
      </w:r>
      <w:r w:rsidRPr="008E1FE8">
        <w:t xml:space="preserve"> Le prix couvre notamment les frais de déplacement, la disponibilité et la fourniture d’une camionnette avec flèche de signalisation, </w:t>
      </w:r>
      <w:r w:rsidR="007A2345">
        <w:t>le</w:t>
      </w:r>
      <w:r w:rsidR="007A2345" w:rsidRPr="008E1FE8">
        <w:t xml:space="preserve"> </w:t>
      </w:r>
      <w:r w:rsidRPr="008E1FE8">
        <w:t xml:space="preserve">téléphone cellulaire </w:t>
      </w:r>
      <w:r w:rsidR="00631789" w:rsidRPr="00631789">
        <w:t xml:space="preserve">ou </w:t>
      </w:r>
      <w:r w:rsidR="007A2345">
        <w:t xml:space="preserve">le </w:t>
      </w:r>
      <w:r w:rsidR="00631789" w:rsidRPr="00631789">
        <w:t xml:space="preserve">téléphone satellitaire </w:t>
      </w:r>
      <w:r w:rsidRPr="008E1FE8">
        <w:t>ainsi que toute dépense incidente.</w:t>
      </w:r>
    </w:p>
    <w:p w14:paraId="5D6FEC29" w14:textId="735946AC" w:rsidR="00791289" w:rsidRDefault="00E20456" w:rsidP="00E34FE0">
      <w:pPr>
        <w:pStyle w:val="Titre1"/>
        <w:rPr>
          <w:lang w:val="fr-FR"/>
        </w:rPr>
      </w:pPr>
      <w:bookmarkStart w:id="674" w:name="_Toc74317374"/>
      <w:bookmarkStart w:id="675" w:name="_Toc97816565"/>
      <w:r>
        <w:rPr>
          <w:lang w:val="fr-FR"/>
        </w:rPr>
        <w:t>Signaleur</w:t>
      </w:r>
      <w:r w:rsidR="00084B5E">
        <w:rPr>
          <w:lang w:val="fr-FR"/>
        </w:rPr>
        <w:t>s</w:t>
      </w:r>
      <w:r>
        <w:rPr>
          <w:lang w:val="fr-FR"/>
        </w:rPr>
        <w:t xml:space="preserve"> </w:t>
      </w:r>
      <w:r w:rsidRPr="007334DB">
        <w:rPr>
          <w:lang w:val="fr-FR"/>
        </w:rPr>
        <w:t>routier</w:t>
      </w:r>
      <w:bookmarkEnd w:id="674"/>
      <w:r w:rsidR="00084B5E" w:rsidRPr="007334DB">
        <w:rPr>
          <w:lang w:val="fr-FR"/>
        </w:rPr>
        <w:t>s</w:t>
      </w:r>
      <w:r w:rsidR="003B5A28" w:rsidRPr="007334DB">
        <w:rPr>
          <w:lang w:val="fr-FR"/>
        </w:rPr>
        <w:t xml:space="preserve"> et leur équipement</w:t>
      </w:r>
      <w:bookmarkEnd w:id="675"/>
    </w:p>
    <w:p w14:paraId="6C788057" w14:textId="4884DFCD" w:rsidR="003B5A28" w:rsidRDefault="003B5A28" w:rsidP="00CE1683">
      <w:pPr>
        <w:pStyle w:val="Titre2"/>
      </w:pPr>
      <w:bookmarkStart w:id="676" w:name="_Toc97816566"/>
      <w:r>
        <w:t>Signaleur routier</w:t>
      </w:r>
      <w:bookmarkEnd w:id="676"/>
    </w:p>
    <w:p w14:paraId="691B6E21" w14:textId="60E9952A" w:rsidR="0003754B" w:rsidRDefault="000E2BA1" w:rsidP="0003754B">
      <w:r w:rsidRPr="000E2BA1">
        <w:t xml:space="preserve">L’entrepreneur doit s’assurer que les </w:t>
      </w:r>
      <w:r w:rsidR="002B4BF8">
        <w:t>exigences</w:t>
      </w:r>
      <w:r w:rsidRPr="000E2BA1">
        <w:t xml:space="preserve"> de la </w:t>
      </w:r>
      <w:r w:rsidRPr="00E94693">
        <w:t>section 4.34 « Contrôle</w:t>
      </w:r>
      <w:r w:rsidRPr="000E2BA1">
        <w:t xml:space="preserve"> de la circulation par un signaleur routier » </w:t>
      </w:r>
      <w:r w:rsidR="00D17709">
        <w:t xml:space="preserve">du chapitre 4 « </w:t>
      </w:r>
      <w:r w:rsidR="00474D10">
        <w:t>Travaux »</w:t>
      </w:r>
      <w:r w:rsidR="00D17709">
        <w:t xml:space="preserve"> </w:t>
      </w:r>
      <w:r w:rsidRPr="000E2BA1">
        <w:t xml:space="preserve">du </w:t>
      </w:r>
      <w:r w:rsidRPr="000E2BA1">
        <w:rPr>
          <w:i/>
        </w:rPr>
        <w:t xml:space="preserve">Tome V – </w:t>
      </w:r>
      <w:r w:rsidRPr="000E2BA1">
        <w:rPr>
          <w:i/>
        </w:rPr>
        <w:lastRenderedPageBreak/>
        <w:t>Signalisation routière</w:t>
      </w:r>
      <w:r w:rsidRPr="000E2BA1">
        <w:t xml:space="preserve"> sont respectées</w:t>
      </w:r>
      <w:r w:rsidR="000644DB">
        <w:t>. Notamment, l</w:t>
      </w:r>
      <w:r w:rsidRPr="000E2BA1">
        <w:t xml:space="preserve">’entrepreneur doit s’assurer </w:t>
      </w:r>
      <w:r w:rsidR="00F1661B">
        <w:t>que</w:t>
      </w:r>
      <w:r w:rsidR="00F1661B" w:rsidRPr="000E2BA1">
        <w:t xml:space="preserve"> </w:t>
      </w:r>
      <w:r w:rsidRPr="000E2BA1">
        <w:t xml:space="preserve">l’emplacement des signaleurs routiers </w:t>
      </w:r>
      <w:r w:rsidR="00F1661B">
        <w:t xml:space="preserve">est </w:t>
      </w:r>
      <w:r w:rsidR="00F1661B" w:rsidRPr="000E2BA1">
        <w:t xml:space="preserve">sécuritaire </w:t>
      </w:r>
      <w:r w:rsidR="00F1661B">
        <w:t>et</w:t>
      </w:r>
      <w:r w:rsidRPr="000E2BA1">
        <w:t xml:space="preserve"> qu</w:t>
      </w:r>
      <w:r w:rsidR="00F1661B">
        <w:t>e ceux-ci sont</w:t>
      </w:r>
      <w:r w:rsidRPr="000E2BA1">
        <w:t xml:space="preserve"> visible</w:t>
      </w:r>
      <w:r w:rsidR="00C1259A">
        <w:t>s</w:t>
      </w:r>
      <w:r w:rsidRPr="000E2BA1">
        <w:t xml:space="preserve"> à la distance de visibilité d’arrêt. </w:t>
      </w:r>
    </w:p>
    <w:p w14:paraId="28ADAC87" w14:textId="3730E286" w:rsidR="0003754B" w:rsidRPr="000E2BA1" w:rsidRDefault="0003754B" w:rsidP="0003754B">
      <w:r w:rsidRPr="00132AB8">
        <w:t xml:space="preserve">Lorsque la </w:t>
      </w:r>
      <w:r w:rsidR="0089585F">
        <w:t xml:space="preserve">gestion de la </w:t>
      </w:r>
      <w:r w:rsidRPr="00132AB8">
        <w:t>circulation est assurée par des signaleurs routiers,</w:t>
      </w:r>
      <w:r w:rsidRPr="000E2BA1">
        <w:t xml:space="preserve"> </w:t>
      </w:r>
      <w:r w:rsidRPr="005B5134">
        <w:t xml:space="preserve">l’entrepreneur doit </w:t>
      </w:r>
      <w:r w:rsidR="00DE5130" w:rsidRPr="005B5134">
        <w:t xml:space="preserve">affecter </w:t>
      </w:r>
      <w:r w:rsidR="00877269" w:rsidRPr="005B5134">
        <w:t>u</w:t>
      </w:r>
      <w:r w:rsidR="008E1A46" w:rsidRPr="005B5134">
        <w:t xml:space="preserve">n nombre </w:t>
      </w:r>
      <w:r w:rsidRPr="005B5134">
        <w:t>suffisa</w:t>
      </w:r>
      <w:r w:rsidR="008E1A46" w:rsidRPr="005B5134">
        <w:t>n</w:t>
      </w:r>
      <w:r w:rsidRPr="005B5134">
        <w:t>t</w:t>
      </w:r>
      <w:r w:rsidR="00877269" w:rsidRPr="005B5134">
        <w:t xml:space="preserve"> de signaleurs</w:t>
      </w:r>
      <w:r w:rsidRPr="005B5134">
        <w:t>,</w:t>
      </w:r>
      <w:r w:rsidR="00DE5130" w:rsidRPr="005B5134">
        <w:t xml:space="preserve"> soit</w:t>
      </w:r>
      <w:r w:rsidRPr="005B5134">
        <w:t xml:space="preserve"> au </w:t>
      </w:r>
      <w:r w:rsidR="00DE5130" w:rsidRPr="005B5134">
        <w:t>minimum</w:t>
      </w:r>
      <w:r w:rsidR="005B55F1" w:rsidRPr="005B5134">
        <w:t xml:space="preserve"> </w:t>
      </w:r>
      <w:r w:rsidRPr="005B5134">
        <w:t>un par</w:t>
      </w:r>
      <w:r w:rsidR="000644DB" w:rsidRPr="005B5134">
        <w:t xml:space="preserve"> </w:t>
      </w:r>
      <w:r w:rsidRPr="005B5134">
        <w:t xml:space="preserve">direction, pour gérer la circulation et orienter </w:t>
      </w:r>
      <w:r w:rsidR="00F1661B" w:rsidRPr="005B5134">
        <w:t xml:space="preserve">les usagers approchant </w:t>
      </w:r>
      <w:r w:rsidR="0089585F" w:rsidRPr="005B5134">
        <w:t>la zone d</w:t>
      </w:r>
      <w:r w:rsidR="002A4EE2" w:rsidRPr="005B5134">
        <w:t>’activité</w:t>
      </w:r>
      <w:r w:rsidR="0089585F" w:rsidRPr="005B5134">
        <w:t xml:space="preserve"> ainsi que les usagers circulant </w:t>
      </w:r>
      <w:r w:rsidRPr="005B5134">
        <w:t xml:space="preserve">dans la zone </w:t>
      </w:r>
      <w:r w:rsidR="00E134B5" w:rsidRPr="005B5134">
        <w:t>d’activité</w:t>
      </w:r>
      <w:r w:rsidRPr="005B5134">
        <w:t>.</w:t>
      </w:r>
      <w:r w:rsidRPr="000E2BA1">
        <w:t xml:space="preserve"> </w:t>
      </w:r>
    </w:p>
    <w:p w14:paraId="560E1B92" w14:textId="0D984F90" w:rsidR="000E2BA1" w:rsidRPr="000644DB" w:rsidRDefault="000E2BA1" w:rsidP="000644DB">
      <w:r w:rsidRPr="000644DB">
        <w:t xml:space="preserve">Le surveillant peut exiger l’ajout de barrières </w:t>
      </w:r>
      <w:r w:rsidR="0003754B" w:rsidRPr="000644DB">
        <w:t>de contrôle de la circulation pour travaux routier</w:t>
      </w:r>
      <w:r w:rsidR="00F1661B">
        <w:t>s</w:t>
      </w:r>
      <w:r w:rsidR="00F974E1">
        <w:t xml:space="preserve"> </w:t>
      </w:r>
      <w:r w:rsidR="00585B48">
        <w:t>pour assurer</w:t>
      </w:r>
      <w:r w:rsidRPr="000644DB">
        <w:t xml:space="preserve"> la sécurité </w:t>
      </w:r>
      <w:r w:rsidR="000644DB">
        <w:t xml:space="preserve">d’un </w:t>
      </w:r>
      <w:r w:rsidR="00585B48">
        <w:t xml:space="preserve">ou des </w:t>
      </w:r>
      <w:r w:rsidR="000644DB">
        <w:t>signaleur</w:t>
      </w:r>
      <w:r w:rsidR="00585B48">
        <w:t>s</w:t>
      </w:r>
      <w:r w:rsidRPr="000644DB">
        <w:t xml:space="preserve">. L’utilisation de la </w:t>
      </w:r>
      <w:r w:rsidR="007D1FEB" w:rsidRPr="000644DB">
        <w:t>barrière de contrôle de la circulation pour travaux</w:t>
      </w:r>
      <w:r w:rsidRPr="000644DB">
        <w:t>, à l’exception des travaux mobiles, est privilégiée en tout temps.</w:t>
      </w:r>
      <w:r w:rsidR="00A21437" w:rsidRPr="000644DB">
        <w:t xml:space="preserve"> </w:t>
      </w:r>
    </w:p>
    <w:p w14:paraId="76448CB9" w14:textId="6681929B" w:rsidR="000E2BA1" w:rsidRPr="000E2BA1" w:rsidRDefault="000E2BA1" w:rsidP="000E2BA1">
      <w:r w:rsidRPr="000E2BA1">
        <w:t xml:space="preserve">En complément à la </w:t>
      </w:r>
      <w:r w:rsidRPr="00E94693">
        <w:t>section 4.34.3 « </w:t>
      </w:r>
      <w:r w:rsidR="00664E93" w:rsidRPr="00E94693">
        <w:t>Éclairage du signaleur</w:t>
      </w:r>
      <w:r w:rsidR="00664E93">
        <w:t xml:space="preserve"> routier</w:t>
      </w:r>
      <w:r w:rsidRPr="000E2BA1">
        <w:t xml:space="preserve"> » </w:t>
      </w:r>
      <w:r w:rsidR="00A637B2">
        <w:t>du chapitre</w:t>
      </w:r>
      <w:r w:rsidR="00F85512">
        <w:t> </w:t>
      </w:r>
      <w:r w:rsidR="00A637B2">
        <w:t xml:space="preserve">4 « Travaux » </w:t>
      </w:r>
      <w:r w:rsidRPr="000E2BA1">
        <w:t xml:space="preserve">du </w:t>
      </w:r>
      <w:r w:rsidRPr="000E2BA1">
        <w:rPr>
          <w:i/>
        </w:rPr>
        <w:t>Tome V – Signalisation routière,</w:t>
      </w:r>
      <w:r w:rsidRPr="000E2BA1">
        <w:t xml:space="preserve"> l’entrepreneur doit assurer l’éclairage des signaleurs routiers de façon qu’ils soient visibles à la distance minimale de visibilité d’arrêt </w:t>
      </w:r>
      <w:r w:rsidR="00585B48" w:rsidRPr="00FA08B0">
        <w:t>l</w:t>
      </w:r>
      <w:r w:rsidR="00585B48">
        <w:t>orsque la luminosité est insuffisante.</w:t>
      </w:r>
    </w:p>
    <w:p w14:paraId="371F3BE8" w14:textId="4D154191" w:rsidR="0017669C" w:rsidRPr="000E2BA1" w:rsidRDefault="000E2BA1" w:rsidP="0017669C">
      <w:r w:rsidRPr="000E2BA1">
        <w:t xml:space="preserve">L’entrepreneur doit s’assurer d’une communication fiable, claire et précise entre les signaleurs routiers. </w:t>
      </w:r>
      <w:r w:rsidR="0017669C" w:rsidRPr="000E2BA1">
        <w:t xml:space="preserve">Le signaleur routier ne doit, en aucun </w:t>
      </w:r>
      <w:r w:rsidR="0017669C" w:rsidRPr="005B5134">
        <w:t>cas, être affecté à d’autres tâches que celle du contrôle de la circulation des usagers</w:t>
      </w:r>
      <w:r w:rsidR="00412930" w:rsidRPr="005B5134">
        <w:t xml:space="preserve"> de la route</w:t>
      </w:r>
      <w:r w:rsidR="0017669C" w:rsidRPr="005B5134">
        <w:t>.</w:t>
      </w:r>
      <w:r w:rsidR="0017669C" w:rsidRPr="000E2BA1">
        <w:t xml:space="preserve"> </w:t>
      </w:r>
    </w:p>
    <w:p w14:paraId="441478B6" w14:textId="76030A85" w:rsidR="000E2BA1" w:rsidRDefault="000E2BA1" w:rsidP="000E2BA1">
      <w:r w:rsidRPr="000E2BA1">
        <w:t xml:space="preserve">Lorsque la configuration du chantier ou les conditions de circulation changent, </w:t>
      </w:r>
      <w:r w:rsidR="000644DB">
        <w:t xml:space="preserve">le recours aux services </w:t>
      </w:r>
      <w:r w:rsidRPr="000E2BA1">
        <w:t>de signaleurs routiers doit être réévalué et</w:t>
      </w:r>
      <w:r w:rsidR="00731C89">
        <w:t xml:space="preserve">, si possible, </w:t>
      </w:r>
      <w:r w:rsidR="00DA5BCA">
        <w:t xml:space="preserve">l’entrepreneur </w:t>
      </w:r>
      <w:r w:rsidR="00731C89">
        <w:t>doit</w:t>
      </w:r>
      <w:r w:rsidR="00DA5BCA">
        <w:t xml:space="preserve"> remplacer le ou </w:t>
      </w:r>
      <w:r w:rsidR="008B0222">
        <w:t xml:space="preserve">les </w:t>
      </w:r>
      <w:r w:rsidR="00E05D56">
        <w:t>signaleurs</w:t>
      </w:r>
      <w:r w:rsidRPr="000E2BA1">
        <w:t xml:space="preserve"> par d’autres mesures de </w:t>
      </w:r>
      <w:r w:rsidR="00DA5BCA">
        <w:t>gestion</w:t>
      </w:r>
      <w:r w:rsidR="00DA5BCA" w:rsidRPr="000E2BA1">
        <w:t xml:space="preserve"> </w:t>
      </w:r>
      <w:r w:rsidRPr="000E2BA1">
        <w:t>de la circulation (ex</w:t>
      </w:r>
      <w:r w:rsidR="005A6849">
        <w:t>.</w:t>
      </w:r>
      <w:r w:rsidRPr="000E2BA1">
        <w:t> : des feux de circulation pour travaux).</w:t>
      </w:r>
      <w:r w:rsidR="00BB2F9D">
        <w:t xml:space="preserve"> Si c’est le cas, l’entrepreneur doit informer le surveillant.</w:t>
      </w:r>
    </w:p>
    <w:p w14:paraId="28AE2846" w14:textId="77777777" w:rsidR="000E2BA1" w:rsidRPr="000E2BA1" w:rsidRDefault="000E2BA1" w:rsidP="003B5A28">
      <w:pPr>
        <w:pStyle w:val="Titre3"/>
      </w:pPr>
      <w:bookmarkStart w:id="677" w:name="_Toc329179482"/>
      <w:bookmarkStart w:id="678" w:name="_Toc413849451"/>
      <w:bookmarkStart w:id="679" w:name="_Toc37169448"/>
      <w:bookmarkStart w:id="680" w:name="_Toc74317375"/>
      <w:bookmarkStart w:id="681" w:name="_Toc97816567"/>
      <w:r w:rsidRPr="000E2BA1">
        <w:t xml:space="preserve">Signaleurs routiers </w:t>
      </w:r>
      <w:bookmarkEnd w:id="677"/>
      <w:bookmarkEnd w:id="678"/>
      <w:bookmarkEnd w:id="679"/>
      <w:r w:rsidRPr="000E2BA1">
        <w:t>additionnels</w:t>
      </w:r>
      <w:bookmarkEnd w:id="680"/>
      <w:bookmarkEnd w:id="681"/>
    </w:p>
    <w:p w14:paraId="3C4BBED3" w14:textId="3DE0AA2D" w:rsidR="000E2BA1" w:rsidRPr="00D77924" w:rsidRDefault="0083160C" w:rsidP="009A0A28">
      <w:pPr>
        <w:pStyle w:val="Masqu"/>
      </w:pPr>
      <w:r>
        <w:t xml:space="preserve">Le responsable du devis peut </w:t>
      </w:r>
      <w:r w:rsidR="000E2BA1" w:rsidRPr="00D77924">
        <w:t xml:space="preserve">utiliser </w:t>
      </w:r>
      <w:r>
        <w:t xml:space="preserve">cet article </w:t>
      </w:r>
      <w:r w:rsidR="000E2BA1" w:rsidRPr="00D77924">
        <w:t xml:space="preserve">lorsque le débit de la circulation est variable et que l’on ne peut </w:t>
      </w:r>
      <w:r w:rsidR="00E80AEB">
        <w:t xml:space="preserve">pas </w:t>
      </w:r>
      <w:r w:rsidR="000E2BA1" w:rsidRPr="00D77924">
        <w:t xml:space="preserve">fixer à l’avance </w:t>
      </w:r>
      <w:r>
        <w:t xml:space="preserve">les plages horaires où la présence de </w:t>
      </w:r>
      <w:r w:rsidR="000E2BA1" w:rsidRPr="00D77924">
        <w:t xml:space="preserve">signaleurs routiers </w:t>
      </w:r>
      <w:r>
        <w:t xml:space="preserve">est requise </w:t>
      </w:r>
      <w:r w:rsidR="000E2BA1" w:rsidRPr="00D77924">
        <w:t xml:space="preserve">pour gérer </w:t>
      </w:r>
      <w:r>
        <w:t>la circulation (plus efficacement qu’au moyen d’un</w:t>
      </w:r>
      <w:r w:rsidR="000E2BA1" w:rsidRPr="00D77924">
        <w:t xml:space="preserve"> feu de circulation</w:t>
      </w:r>
      <w:r>
        <w:t xml:space="preserve"> par exemple)</w:t>
      </w:r>
      <w:r w:rsidR="000E2BA1" w:rsidRPr="00D77924">
        <w:t>. Cette situation peut se produire si la circulation est beaucoup plus importante dans une direction que dans l’autre, et ce, de façon ponctuelle</w:t>
      </w:r>
      <w:r w:rsidR="00FC51B5">
        <w:t>.</w:t>
      </w:r>
      <w:r w:rsidR="000E2BA1" w:rsidRPr="00D77924">
        <w:t xml:space="preserve"> </w:t>
      </w:r>
      <w:r>
        <w:t xml:space="preserve">Si c’est le cas, le responsable du devis doit </w:t>
      </w:r>
      <w:r w:rsidR="000E2BA1">
        <w:t>prévoir un article au bordereau pour l’utilisation des signaleurs routiers additionnels</w:t>
      </w:r>
      <w:r w:rsidR="000E2BA1" w:rsidRPr="00D77924">
        <w:t>.</w:t>
      </w:r>
    </w:p>
    <w:p w14:paraId="40E483BD" w14:textId="2AC8BBE2" w:rsidR="000E2BA1" w:rsidRPr="000E2BA1" w:rsidRDefault="000E2BA1" w:rsidP="004C2611">
      <w:r w:rsidRPr="000E2BA1">
        <w:t xml:space="preserve">Lorsque la programmation des feux de circulation pour travaux ne permet pas de répondre de façon adéquate à la demande, l’entrepreneur doit </w:t>
      </w:r>
      <w:r w:rsidR="00B41BB7">
        <w:t xml:space="preserve">affecter </w:t>
      </w:r>
      <w:r w:rsidRPr="000E2BA1">
        <w:t xml:space="preserve">un signaleur routier additionnel pour </w:t>
      </w:r>
      <w:r w:rsidR="0017669C">
        <w:t xml:space="preserve">contrôler </w:t>
      </w:r>
      <w:r w:rsidRPr="000E2BA1">
        <w:t xml:space="preserve">chaque système de feux de circulation. </w:t>
      </w:r>
    </w:p>
    <w:p w14:paraId="4344E154" w14:textId="4F77E677" w:rsidR="00612BE2" w:rsidRPr="005B5134" w:rsidRDefault="004A36B5" w:rsidP="000E2BA1">
      <w:r w:rsidRPr="005B5134">
        <w:t>Le service des signaleurs routiers additionnels peut être requis également p</w:t>
      </w:r>
      <w:r w:rsidR="0017669C" w:rsidRPr="005B5134">
        <w:t>our assurer la circulation e</w:t>
      </w:r>
      <w:r w:rsidR="000E2BA1" w:rsidRPr="005B5134">
        <w:t>n cas d’</w:t>
      </w:r>
      <w:r w:rsidR="0017669C" w:rsidRPr="005B5134">
        <w:t xml:space="preserve">un </w:t>
      </w:r>
      <w:r w:rsidR="000E2BA1" w:rsidRPr="005B5134">
        <w:t>événement imprévu</w:t>
      </w:r>
      <w:r w:rsidRPr="005B5134">
        <w:t xml:space="preserve">. </w:t>
      </w:r>
    </w:p>
    <w:p w14:paraId="199EB065" w14:textId="57E90DDF" w:rsidR="000E2BA1" w:rsidRPr="000E2BA1" w:rsidRDefault="00612BE2" w:rsidP="000E2BA1">
      <w:r w:rsidRPr="005B5134">
        <w:t>Lorsque les services des signaleurs routiers additionnels sont requis,</w:t>
      </w:r>
      <w:r w:rsidR="000E2BA1" w:rsidRPr="005B5134">
        <w:t xml:space="preserve"> l’entrepreneur doit </w:t>
      </w:r>
      <w:r w:rsidRPr="005B5134">
        <w:t xml:space="preserve">assurer leur sécurité et </w:t>
      </w:r>
      <w:r w:rsidR="00B03C0E" w:rsidRPr="005B5134">
        <w:t xml:space="preserve">fournir </w:t>
      </w:r>
      <w:r w:rsidR="00410245" w:rsidRPr="005B5134">
        <w:t>l’</w:t>
      </w:r>
      <w:r w:rsidR="0017669C" w:rsidRPr="005B5134">
        <w:t xml:space="preserve">équipement approprié, </w:t>
      </w:r>
      <w:r w:rsidRPr="005B5134">
        <w:t>notamment</w:t>
      </w:r>
      <w:r w:rsidR="0017669C" w:rsidRPr="005B5134">
        <w:t xml:space="preserve"> la barrière de contrôle de la circulation pour travaux</w:t>
      </w:r>
      <w:r w:rsidRPr="005B5134">
        <w:t>,</w:t>
      </w:r>
      <w:r w:rsidR="00B41BB7" w:rsidRPr="005B5134">
        <w:t xml:space="preserve"> pour chaque signaleur additionnel</w:t>
      </w:r>
      <w:r w:rsidR="000E2BA1" w:rsidRPr="005B5134">
        <w:t>.</w:t>
      </w:r>
      <w:r w:rsidR="000E2BA1" w:rsidRPr="000E2BA1">
        <w:t> </w:t>
      </w:r>
    </w:p>
    <w:p w14:paraId="77E1D826" w14:textId="3C607C21" w:rsidR="000E2BA1" w:rsidRPr="000E2BA1" w:rsidRDefault="00B03C0E" w:rsidP="000E2BA1">
      <w:r>
        <w:t>Les services de</w:t>
      </w:r>
      <w:r w:rsidR="000E2BA1" w:rsidRPr="000E2BA1">
        <w:t xml:space="preserve"> signaleurs routiers additionnels </w:t>
      </w:r>
      <w:r>
        <w:t>doivent</w:t>
      </w:r>
      <w:r w:rsidRPr="000E2BA1">
        <w:t xml:space="preserve"> </w:t>
      </w:r>
      <w:r w:rsidR="000E2BA1" w:rsidRPr="000E2BA1">
        <w:t xml:space="preserve">être </w:t>
      </w:r>
      <w:r w:rsidR="00BD26B9">
        <w:t>approuvé</w:t>
      </w:r>
      <w:r>
        <w:t>s</w:t>
      </w:r>
      <w:r w:rsidR="000E2BA1" w:rsidRPr="000E2BA1">
        <w:t xml:space="preserve"> par le surveillant.</w:t>
      </w:r>
    </w:p>
    <w:p w14:paraId="2E2E1242" w14:textId="144D4357" w:rsidR="000E2BA1" w:rsidRDefault="00612BE2" w:rsidP="000E2BA1">
      <w:r>
        <w:t>De plus, l</w:t>
      </w:r>
      <w:r w:rsidR="00B03C0E">
        <w:t>es</w:t>
      </w:r>
      <w:r w:rsidR="000E2BA1" w:rsidRPr="000E2BA1">
        <w:t xml:space="preserve"> service</w:t>
      </w:r>
      <w:r w:rsidR="00B03C0E">
        <w:t>s</w:t>
      </w:r>
      <w:r w:rsidR="000E2BA1" w:rsidRPr="000E2BA1">
        <w:t xml:space="preserve"> d</w:t>
      </w:r>
      <w:r w:rsidR="009F60E6">
        <w:t>’un</w:t>
      </w:r>
      <w:r w:rsidR="000E2BA1" w:rsidRPr="000E2BA1">
        <w:t xml:space="preserve"> signaleur routier additionnel peu</w:t>
      </w:r>
      <w:r w:rsidR="00B03C0E">
        <w:t>ven</w:t>
      </w:r>
      <w:r w:rsidR="000E2BA1" w:rsidRPr="000E2BA1">
        <w:t>t être demandé</w:t>
      </w:r>
      <w:r w:rsidR="00B03C0E">
        <w:t>s</w:t>
      </w:r>
      <w:r w:rsidR="000E2BA1" w:rsidRPr="000E2BA1">
        <w:t xml:space="preserve"> par le surveillant en tout temps avec un préavis de</w:t>
      </w:r>
      <w:r w:rsidR="000E2BA1" w:rsidRPr="000E2BA1">
        <w:rPr>
          <w:highlight w:val="yellow"/>
        </w:rPr>
        <w:t xml:space="preserve"> 8</w:t>
      </w:r>
      <w:r w:rsidR="00E80AEB">
        <w:rPr>
          <w:highlight w:val="yellow"/>
        </w:rPr>
        <w:t> </w:t>
      </w:r>
      <w:r w:rsidR="000E2BA1" w:rsidRPr="00137AE7">
        <w:t>h</w:t>
      </w:r>
      <w:r w:rsidR="00137AE7">
        <w:t>eures</w:t>
      </w:r>
      <w:r w:rsidR="000E2BA1" w:rsidRPr="000E2BA1">
        <w:t>.</w:t>
      </w:r>
    </w:p>
    <w:p w14:paraId="0092BF36" w14:textId="43487A70" w:rsidR="00A01CFB" w:rsidRPr="00A637B2" w:rsidRDefault="00A01CFB" w:rsidP="003B5A28">
      <w:pPr>
        <w:pStyle w:val="Titre3"/>
      </w:pPr>
      <w:bookmarkStart w:id="682" w:name="_Toc74317376"/>
      <w:bookmarkStart w:id="683" w:name="_Toc97816568"/>
      <w:r w:rsidRPr="00A637B2">
        <w:t>Mode de paiement</w:t>
      </w:r>
      <w:bookmarkEnd w:id="682"/>
      <w:bookmarkEnd w:id="683"/>
    </w:p>
    <w:p w14:paraId="741B1A25" w14:textId="77777777" w:rsidR="00407BB5" w:rsidRDefault="002E4FBB" w:rsidP="001E7EEC">
      <w:pPr>
        <w:pStyle w:val="Codedouvrage"/>
      </w:pPr>
      <w:r w:rsidRPr="00C23EAA">
        <w:t>Pour l’article Signaleurs routiers et leur équipement, l</w:t>
      </w:r>
      <w:r w:rsidR="00654708" w:rsidRPr="00C23EAA">
        <w:t xml:space="preserve">e responsable du devis doit prévoir </w:t>
      </w:r>
      <w:r w:rsidR="00FC07A4" w:rsidRPr="00C23EAA">
        <w:t xml:space="preserve">au bordereau </w:t>
      </w:r>
      <w:r w:rsidR="00F8251B">
        <w:t>le</w:t>
      </w:r>
      <w:r w:rsidR="00A42096" w:rsidRPr="00C23EAA">
        <w:t xml:space="preserve"> </w:t>
      </w:r>
      <w:r w:rsidR="00654708" w:rsidRPr="00C23EAA">
        <w:t>code d’ouvrage</w:t>
      </w:r>
      <w:r w:rsidR="00407BB5">
        <w:t> :</w:t>
      </w:r>
    </w:p>
    <w:p w14:paraId="118FF424" w14:textId="4B6A194E" w:rsidR="00654708" w:rsidRPr="00C23EAA" w:rsidRDefault="00654708" w:rsidP="001E7EEC">
      <w:pPr>
        <w:pStyle w:val="Codedouvrage"/>
      </w:pPr>
      <w:r w:rsidRPr="00C23EAA">
        <w:t>61502</w:t>
      </w:r>
      <w:r w:rsidR="002E4FBB" w:rsidRPr="00C23EAA">
        <w:t>1</w:t>
      </w:r>
      <w:r w:rsidRPr="00C23EAA">
        <w:t xml:space="preserve"> (jour) </w:t>
      </w:r>
      <w:r w:rsidR="00F8251B">
        <w:t xml:space="preserve">ou </w:t>
      </w:r>
      <w:r w:rsidR="00F8251B" w:rsidRPr="00C23EAA">
        <w:t>615022 (heure) Gestion</w:t>
      </w:r>
      <w:r w:rsidRPr="00C23EAA">
        <w:t xml:space="preserve"> de la circulation; avec variable « signaleur(</w:t>
      </w:r>
      <w:r w:rsidR="002E4FBB" w:rsidRPr="00C23EAA">
        <w:t>s) »</w:t>
      </w:r>
      <w:r w:rsidRPr="00C23EAA">
        <w:t xml:space="preserve"> avec variable « additionnel(s) » au besoin</w:t>
      </w:r>
      <w:r w:rsidR="007503D1">
        <w:t>.</w:t>
      </w:r>
    </w:p>
    <w:p w14:paraId="1850310C" w14:textId="6E7C1B1C" w:rsidR="00344B8B" w:rsidRDefault="00105286" w:rsidP="00F4098D">
      <w:pPr>
        <w:keepNext/>
        <w:keepLines/>
      </w:pPr>
      <w:r w:rsidRPr="002A4A5D">
        <w:t>Lorsque les services d’un signaleur</w:t>
      </w:r>
      <w:r w:rsidR="00344B8B" w:rsidRPr="002A4A5D">
        <w:t xml:space="preserve"> </w:t>
      </w:r>
      <w:r w:rsidR="00C03E92">
        <w:t xml:space="preserve">routier </w:t>
      </w:r>
      <w:r w:rsidRPr="002A4A5D">
        <w:t xml:space="preserve">sont requis </w:t>
      </w:r>
      <w:r w:rsidR="00A5205A" w:rsidRPr="002A4A5D">
        <w:t>hors des activités</w:t>
      </w:r>
      <w:r w:rsidRPr="002A4A5D">
        <w:t xml:space="preserve"> de </w:t>
      </w:r>
      <w:r w:rsidR="00A5205A" w:rsidRPr="002A4A5D">
        <w:t>mobilisation et</w:t>
      </w:r>
      <w:r w:rsidRPr="002A4A5D">
        <w:t xml:space="preserve"> de démobilisation, ces services sont payés</w:t>
      </w:r>
      <w:r>
        <w:t xml:space="preserve"> </w:t>
      </w:r>
      <w:r w:rsidR="00D74C1B" w:rsidRPr="00DA36DE">
        <w:rPr>
          <w:highlight w:val="yellow"/>
        </w:rPr>
        <w:t>à</w:t>
      </w:r>
      <w:r w:rsidR="00D74C1B">
        <w:rPr>
          <w:highlight w:val="yellow"/>
        </w:rPr>
        <w:t xml:space="preserve"> </w:t>
      </w:r>
      <w:r w:rsidR="00D74C1B" w:rsidRPr="00FC07A4">
        <w:rPr>
          <w:highlight w:val="yellow"/>
        </w:rPr>
        <w:t>l’heure</w:t>
      </w:r>
      <w:r w:rsidR="00D74C1B">
        <w:rPr>
          <w:highlight w:val="yellow"/>
        </w:rPr>
        <w:t xml:space="preserve">/à </w:t>
      </w:r>
      <w:r w:rsidR="00D74C1B" w:rsidRPr="00FC07A4">
        <w:rPr>
          <w:highlight w:val="yellow"/>
        </w:rPr>
        <w:t>la journée</w:t>
      </w:r>
      <w:r w:rsidRPr="000077C6">
        <w:t>.</w:t>
      </w:r>
      <w:r>
        <w:t xml:space="preserve"> </w:t>
      </w:r>
    </w:p>
    <w:p w14:paraId="087CCC9A" w14:textId="6056AE23" w:rsidR="001D3A77" w:rsidRPr="002A4A5D" w:rsidRDefault="001D3A77" w:rsidP="001D3A77">
      <w:r w:rsidRPr="002A4A5D">
        <w:t xml:space="preserve">Le prix </w:t>
      </w:r>
      <w:r w:rsidRPr="005B5134">
        <w:t>couvre notamment les frais de déplacement, l’équipement requis</w:t>
      </w:r>
      <w:r w:rsidR="00612BE2" w:rsidRPr="005B5134">
        <w:t xml:space="preserve"> </w:t>
      </w:r>
      <w:r w:rsidRPr="005B5134">
        <w:t>ainsi que toute dépense incidente.</w:t>
      </w:r>
      <w:r w:rsidR="00612BE2" w:rsidRPr="005B5134">
        <w:t xml:space="preserve"> Toutefois, la barrière </w:t>
      </w:r>
      <w:r w:rsidR="00462490" w:rsidRPr="005B5134">
        <w:t xml:space="preserve">de contrôle de la circulation pour travaux </w:t>
      </w:r>
      <w:r w:rsidR="00E8797E" w:rsidRPr="005B5134">
        <w:t>et le système d’éclairage son</w:t>
      </w:r>
      <w:r w:rsidR="00462490" w:rsidRPr="005B5134">
        <w:t>t payé</w:t>
      </w:r>
      <w:r w:rsidR="00E8797E" w:rsidRPr="005B5134">
        <w:t>s</w:t>
      </w:r>
      <w:r w:rsidR="00462490" w:rsidRPr="005B5134">
        <w:t xml:space="preserve"> </w:t>
      </w:r>
      <w:r w:rsidR="00E8797E" w:rsidRPr="005B5134">
        <w:t>aux</w:t>
      </w:r>
      <w:r w:rsidR="00462490" w:rsidRPr="005B5134">
        <w:t xml:space="preserve"> article</w:t>
      </w:r>
      <w:r w:rsidR="00E8797E" w:rsidRPr="005B5134">
        <w:t>s</w:t>
      </w:r>
      <w:r w:rsidR="00462490" w:rsidRPr="005B5134">
        <w:t xml:space="preserve"> spécifique</w:t>
      </w:r>
      <w:r w:rsidR="00E8797E" w:rsidRPr="005B5134">
        <w:t>s</w:t>
      </w:r>
      <w:r w:rsidR="00462490" w:rsidRPr="005B5134">
        <w:t xml:space="preserve"> au bordereau.</w:t>
      </w:r>
    </w:p>
    <w:p w14:paraId="7F5240C6" w14:textId="31198020" w:rsidR="001D3A77" w:rsidRPr="001D3A77" w:rsidRDefault="001D3A77" w:rsidP="003B5A28">
      <w:pPr>
        <w:pStyle w:val="Titre4"/>
      </w:pPr>
      <w:bookmarkStart w:id="684" w:name="_Toc97816569"/>
      <w:r w:rsidRPr="001D3A77">
        <w:t>Signaleur</w:t>
      </w:r>
      <w:r w:rsidR="00C03E92">
        <w:t xml:space="preserve"> routier</w:t>
      </w:r>
      <w:r w:rsidRPr="001D3A77">
        <w:t xml:space="preserve"> additionnel</w:t>
      </w:r>
      <w:bookmarkEnd w:id="684"/>
    </w:p>
    <w:p w14:paraId="6D60C4A7" w14:textId="428DA9E3" w:rsidR="001D3A77" w:rsidRPr="005B5134" w:rsidRDefault="001D3A77" w:rsidP="002E19D5">
      <w:r w:rsidRPr="005B5134">
        <w:t xml:space="preserve">Lorsque les services d’un signaleur </w:t>
      </w:r>
      <w:r w:rsidR="00C03E92" w:rsidRPr="005B5134">
        <w:t xml:space="preserve">routier </w:t>
      </w:r>
      <w:r w:rsidRPr="005B5134">
        <w:t xml:space="preserve">additionnel sont requis, ces services sont payés </w:t>
      </w:r>
      <w:r w:rsidR="00D74C1B" w:rsidRPr="00DA36DE">
        <w:rPr>
          <w:highlight w:val="yellow"/>
        </w:rPr>
        <w:t>à</w:t>
      </w:r>
      <w:r w:rsidR="00D74C1B">
        <w:rPr>
          <w:highlight w:val="yellow"/>
        </w:rPr>
        <w:t xml:space="preserve"> </w:t>
      </w:r>
      <w:r w:rsidR="00D74C1B" w:rsidRPr="00FC07A4">
        <w:rPr>
          <w:highlight w:val="yellow"/>
        </w:rPr>
        <w:t>l’heure</w:t>
      </w:r>
      <w:r w:rsidR="00D74C1B">
        <w:rPr>
          <w:highlight w:val="yellow"/>
        </w:rPr>
        <w:t xml:space="preserve">/à </w:t>
      </w:r>
      <w:r w:rsidR="00D74C1B" w:rsidRPr="00FC07A4">
        <w:rPr>
          <w:highlight w:val="yellow"/>
        </w:rPr>
        <w:t>la journée</w:t>
      </w:r>
      <w:r w:rsidR="00C03E92" w:rsidRPr="005B5134">
        <w:t>,</w:t>
      </w:r>
      <w:r w:rsidRPr="005B5134">
        <w:t xml:space="preserve"> au taux horaire soumissionné à l’article correspondant au bordereau, et le prix inclut toute dépense incidente.</w:t>
      </w:r>
    </w:p>
    <w:p w14:paraId="52716829" w14:textId="77777777" w:rsidR="000077C6" w:rsidRPr="005B5134" w:rsidRDefault="000077C6" w:rsidP="002E19D5">
      <w:r w:rsidRPr="005B5134">
        <w:lastRenderedPageBreak/>
        <w:t>Le signaleur routier additionnel est payé à partir de l’heure du début de l’intervention à laquelle il doit être impliqué et jusqu’à la fin de celle-ci.</w:t>
      </w:r>
    </w:p>
    <w:p w14:paraId="7D9B62B6" w14:textId="7863688D" w:rsidR="00BB798D" w:rsidRPr="005B5134" w:rsidRDefault="000077C6" w:rsidP="002E19D5">
      <w:r w:rsidRPr="005B5134">
        <w:t>Toutefois, l</w:t>
      </w:r>
      <w:r w:rsidR="00C03E92" w:rsidRPr="005B5134">
        <w:t xml:space="preserve">orsqu’une intervention du signaleur routier additionnel est requise pour </w:t>
      </w:r>
      <w:r w:rsidR="00C03E92" w:rsidRPr="00D74C1B">
        <w:t>une durée de moins de 4 heures</w:t>
      </w:r>
      <w:r w:rsidR="002A4A5D" w:rsidRPr="00D74C1B">
        <w:t xml:space="preserve">, </w:t>
      </w:r>
      <w:r w:rsidR="00BB798D" w:rsidRPr="00D74C1B">
        <w:t>un minimum de 4</w:t>
      </w:r>
      <w:r w:rsidR="005F2B7A" w:rsidRPr="00D74C1B">
        <w:t> </w:t>
      </w:r>
      <w:r w:rsidR="00BB798D" w:rsidRPr="00D74C1B">
        <w:t>heures est pay</w:t>
      </w:r>
      <w:r w:rsidR="002A4A5D" w:rsidRPr="00D74C1B">
        <w:t>é</w:t>
      </w:r>
      <w:r w:rsidR="00BB798D" w:rsidRPr="00D74C1B">
        <w:t xml:space="preserve"> par signaleur</w:t>
      </w:r>
      <w:r w:rsidR="00C03E92" w:rsidRPr="005B5134">
        <w:t xml:space="preserve"> routier additionnel</w:t>
      </w:r>
      <w:r w:rsidR="00BB798D" w:rsidRPr="005B5134">
        <w:t>.</w:t>
      </w:r>
    </w:p>
    <w:p w14:paraId="2C2B41A1" w14:textId="77777777" w:rsidR="00083205" w:rsidRDefault="00083205" w:rsidP="00CE1683">
      <w:pPr>
        <w:pStyle w:val="Titre2"/>
      </w:pPr>
      <w:bookmarkStart w:id="685" w:name="_Toc74317412"/>
      <w:bookmarkStart w:id="686" w:name="_Toc97816570"/>
      <w:bookmarkStart w:id="687" w:name="_Toc74317377"/>
      <w:bookmarkStart w:id="688" w:name="_Toc37169453"/>
      <w:r>
        <w:t>Barrière de contrôle de la circulation pour travaux</w:t>
      </w:r>
      <w:bookmarkEnd w:id="685"/>
      <w:bookmarkEnd w:id="686"/>
    </w:p>
    <w:p w14:paraId="12817A09" w14:textId="77777777" w:rsidR="00083205" w:rsidRDefault="00083205" w:rsidP="00083205">
      <w:pPr>
        <w:pStyle w:val="Masqu"/>
      </w:pPr>
      <w:r>
        <w:t>Le responsable du devis peut u</w:t>
      </w:r>
      <w:r w:rsidRPr="00DE1A1D">
        <w:t xml:space="preserve">tiliser </w:t>
      </w:r>
      <w:r>
        <w:t>cet article s’il est applicable au projet.</w:t>
      </w:r>
    </w:p>
    <w:p w14:paraId="0C3355C2" w14:textId="77777777" w:rsidR="00083205" w:rsidRDefault="00083205" w:rsidP="003B5A28">
      <w:pPr>
        <w:pStyle w:val="Titre3"/>
      </w:pPr>
      <w:bookmarkStart w:id="689" w:name="_Toc74317413"/>
      <w:bookmarkStart w:id="690" w:name="_Toc97816571"/>
      <w:r>
        <w:t>Matériel</w:t>
      </w:r>
      <w:bookmarkEnd w:id="689"/>
      <w:bookmarkEnd w:id="690"/>
    </w:p>
    <w:p w14:paraId="286DA694" w14:textId="18CDB798" w:rsidR="00083205" w:rsidRPr="00B00D53" w:rsidRDefault="00083205" w:rsidP="00083205">
      <w:pPr>
        <w:rPr>
          <w:rFonts w:eastAsiaTheme="minorEastAsia"/>
          <w:lang w:val="fr-FR"/>
        </w:rPr>
      </w:pPr>
      <w:r w:rsidRPr="004E2115">
        <w:t>En complément aux spécifications de la section</w:t>
      </w:r>
      <w:r>
        <w:t> </w:t>
      </w:r>
      <w:r w:rsidRPr="00025E27">
        <w:rPr>
          <w:highlight w:val="yellow"/>
        </w:rPr>
        <w:t>4.34.5</w:t>
      </w:r>
      <w:r w:rsidRPr="004E2115">
        <w:t xml:space="preserve"> «</w:t>
      </w:r>
      <w:r>
        <w:t> </w:t>
      </w:r>
      <w:r w:rsidRPr="004E2115">
        <w:t xml:space="preserve">Barrière </w:t>
      </w:r>
      <w:r>
        <w:t>de contrôle de la circulation pour travaux </w:t>
      </w:r>
      <w:r w:rsidRPr="004E2115">
        <w:t xml:space="preserve">» </w:t>
      </w:r>
      <w:r>
        <w:t xml:space="preserve">du chapitre 4 « Travaux » </w:t>
      </w:r>
      <w:r w:rsidRPr="004E2115">
        <w:t xml:space="preserve">du </w:t>
      </w:r>
      <w:r w:rsidRPr="004E2115">
        <w:rPr>
          <w:i/>
        </w:rPr>
        <w:t xml:space="preserve">Tome V – Signalisation routière, </w:t>
      </w:r>
      <w:r w:rsidRPr="004E2115">
        <w:t>l’entrepreneur doit prévoir</w:t>
      </w:r>
      <w:r>
        <w:rPr>
          <w:i/>
        </w:rPr>
        <w:t xml:space="preserve"> </w:t>
      </w:r>
      <w:r>
        <w:t>une quantité suffisante de batteries électriques</w:t>
      </w:r>
      <w:r w:rsidRPr="004E2115">
        <w:t xml:space="preserve"> pour </w:t>
      </w:r>
      <w:r>
        <w:t xml:space="preserve">assurer le fonctionnement ininterrompu de </w:t>
      </w:r>
      <w:r w:rsidRPr="004E2115">
        <w:t>chaque barrière</w:t>
      </w:r>
      <w:r>
        <w:t>.</w:t>
      </w:r>
    </w:p>
    <w:p w14:paraId="119C50F6" w14:textId="77777777" w:rsidR="00083205" w:rsidRDefault="00083205" w:rsidP="003B5A28">
      <w:pPr>
        <w:pStyle w:val="Titre3"/>
      </w:pPr>
      <w:bookmarkStart w:id="691" w:name="_Toc74317414"/>
      <w:bookmarkStart w:id="692" w:name="_Toc97816572"/>
      <w:r>
        <w:t>Mise en œuvre</w:t>
      </w:r>
      <w:bookmarkEnd w:id="691"/>
      <w:bookmarkEnd w:id="692"/>
    </w:p>
    <w:p w14:paraId="34DAB500" w14:textId="77777777" w:rsidR="00083205" w:rsidRPr="00616EA2" w:rsidRDefault="00083205" w:rsidP="00083205">
      <w:r w:rsidRPr="00616EA2">
        <w:t xml:space="preserve">L’entrepreneur doit fournir et installer les barrières prévues aux plans de signalisation acceptés. De plus, lorsque le surveillant juge que l’emplacement d’un signaleur n’est pas sécuritaire, il peut exiger à l’entrepreneur de fournir une barrière supplémentaire. </w:t>
      </w:r>
    </w:p>
    <w:p w14:paraId="455E8D5A" w14:textId="77777777" w:rsidR="00083205" w:rsidRPr="00616EA2" w:rsidRDefault="00083205" w:rsidP="00083205">
      <w:r w:rsidRPr="00616EA2">
        <w:t>Le signaleur routier qui actionne la barrière doit être placé dans un endroit sécuritaire hors des voies de circulation.</w:t>
      </w:r>
    </w:p>
    <w:p w14:paraId="5761930E" w14:textId="77777777" w:rsidR="00083205" w:rsidRDefault="00083205" w:rsidP="00CF01E0">
      <w:r w:rsidRPr="00616EA2">
        <w:t>En cas d’anomalie, les deux barrières (une à chaque extrémité) doivent être positionnées en mode « fermé » et les feux rouges doivent être activés automatiquement. Au besoin, les signaleurs routiers peuvent temporairement reprendre la gestion de la circulation. Dans ce cas, les feux de la barrière doivent être éteints et la signalisation en amont doit être modifiée pour indiquer la présence du signaleur routier.</w:t>
      </w:r>
    </w:p>
    <w:p w14:paraId="5553665D" w14:textId="77777777" w:rsidR="00083205" w:rsidRDefault="00083205" w:rsidP="003B5A28">
      <w:pPr>
        <w:pStyle w:val="Titre3"/>
      </w:pPr>
      <w:bookmarkStart w:id="693" w:name="_Toc74317415"/>
      <w:bookmarkStart w:id="694" w:name="_Toc97816573"/>
      <w:r>
        <w:t>Mode de paiement</w:t>
      </w:r>
      <w:bookmarkEnd w:id="693"/>
      <w:bookmarkEnd w:id="694"/>
    </w:p>
    <w:p w14:paraId="427BEC74" w14:textId="77777777" w:rsidR="00407BB5" w:rsidRPr="00407BB5" w:rsidRDefault="00A42096" w:rsidP="001E7EEC">
      <w:pPr>
        <w:pStyle w:val="Codedouvrage"/>
      </w:pPr>
      <w:r w:rsidRPr="00407BB5">
        <w:t xml:space="preserve">Pour l’article Barrière de contrôle de la circulation pour travaux, le responsable du devis doit prévoir </w:t>
      </w:r>
      <w:r w:rsidR="00FC07A4" w:rsidRPr="00407BB5">
        <w:t xml:space="preserve">au bordereau </w:t>
      </w:r>
      <w:r w:rsidR="00260BEB" w:rsidRPr="00407BB5">
        <w:t>le</w:t>
      </w:r>
      <w:r w:rsidR="006F0A3F" w:rsidRPr="00407BB5">
        <w:t xml:space="preserve"> </w:t>
      </w:r>
      <w:r w:rsidRPr="00407BB5">
        <w:t>code d’ouvrage</w:t>
      </w:r>
      <w:r w:rsidR="00407BB5" w:rsidRPr="00407BB5">
        <w:t> :</w:t>
      </w:r>
    </w:p>
    <w:p w14:paraId="5EBD22B5" w14:textId="405999C8" w:rsidR="00A42096" w:rsidRPr="00407BB5" w:rsidRDefault="00A42096" w:rsidP="001E7EEC">
      <w:pPr>
        <w:pStyle w:val="Codedouvrage"/>
      </w:pPr>
      <w:r w:rsidRPr="00407BB5">
        <w:t xml:space="preserve">103820 (unité par jour) </w:t>
      </w:r>
      <w:r w:rsidR="00260BEB" w:rsidRPr="00407BB5">
        <w:t>ou 103821 (unité par sem</w:t>
      </w:r>
      <w:r w:rsidR="008908E0">
        <w:t>aine</w:t>
      </w:r>
      <w:r w:rsidR="00260BEB" w:rsidRPr="00407BB5">
        <w:t xml:space="preserve">) ou 103822 (unité par mois) </w:t>
      </w:r>
      <w:r w:rsidRPr="00407BB5">
        <w:t>Barrière de contrôle de la circulation pour travaux ; avec variable « additionnelle » au besoin</w:t>
      </w:r>
      <w:r w:rsidR="007503D1">
        <w:t>.</w:t>
      </w:r>
    </w:p>
    <w:p w14:paraId="20EF09FA" w14:textId="4546B16F" w:rsidR="00083205" w:rsidRPr="00B6575B" w:rsidRDefault="00083205" w:rsidP="00083205">
      <w:r w:rsidRPr="007B564D">
        <w:t xml:space="preserve">Lorsqu’une barrière est utilisée </w:t>
      </w:r>
      <w:r>
        <w:t>hors des activités de</w:t>
      </w:r>
      <w:r w:rsidRPr="007B564D">
        <w:t xml:space="preserve"> </w:t>
      </w:r>
      <w:r>
        <w:t xml:space="preserve">mobilisation et de </w:t>
      </w:r>
      <w:r w:rsidRPr="007B564D">
        <w:t xml:space="preserve">démobilisation, elle est payée à l’unité </w:t>
      </w:r>
      <w:r w:rsidR="00022247">
        <w:t xml:space="preserve">installée </w:t>
      </w:r>
      <w:r w:rsidRPr="007B564D">
        <w:t xml:space="preserve">par </w:t>
      </w:r>
      <w:r w:rsidRPr="007B564D">
        <w:rPr>
          <w:highlight w:val="yellow"/>
        </w:rPr>
        <w:t>jour/semaine/mois</w:t>
      </w:r>
      <w:r w:rsidRPr="00B6575B">
        <w:t>.</w:t>
      </w:r>
    </w:p>
    <w:p w14:paraId="0D5E7D3C" w14:textId="77777777" w:rsidR="00083205" w:rsidRDefault="00083205" w:rsidP="00083205">
      <w:r w:rsidRPr="00B6575B">
        <w:t xml:space="preserve">Le prix </w:t>
      </w:r>
      <w:r>
        <w:t xml:space="preserve">unitaire </w:t>
      </w:r>
      <w:r w:rsidRPr="00B6575B">
        <w:t xml:space="preserve">doit couvrir la fourniture, le transport, la manutention, l’installation, l’entretien, les repositionnements, la signalisation, </w:t>
      </w:r>
      <w:r>
        <w:t xml:space="preserve">les batteries supplémentaires, </w:t>
      </w:r>
      <w:r w:rsidRPr="00B6575B">
        <w:t xml:space="preserve">la remise </w:t>
      </w:r>
      <w:r>
        <w:t xml:space="preserve">en état des lieux </w:t>
      </w:r>
      <w:r w:rsidRPr="00B6575B">
        <w:t>après usage ainsi que toute dépense incidente.</w:t>
      </w:r>
      <w:r>
        <w:t xml:space="preserve"> </w:t>
      </w:r>
    </w:p>
    <w:p w14:paraId="7CF73039" w14:textId="07CA27C2" w:rsidR="00083205" w:rsidRDefault="00083205" w:rsidP="00CE1683">
      <w:pPr>
        <w:pStyle w:val="Titre2"/>
      </w:pPr>
      <w:bookmarkStart w:id="695" w:name="_Toc97816574"/>
      <w:r>
        <w:t>Système d’éclairage de signaleur routier</w:t>
      </w:r>
      <w:bookmarkEnd w:id="695"/>
    </w:p>
    <w:p w14:paraId="3201FB36" w14:textId="77777777" w:rsidR="00083205" w:rsidRDefault="00083205" w:rsidP="003B5A28">
      <w:pPr>
        <w:pStyle w:val="Titre3"/>
      </w:pPr>
      <w:bookmarkStart w:id="696" w:name="_Toc97816575"/>
      <w:r>
        <w:t>Matériel</w:t>
      </w:r>
      <w:bookmarkEnd w:id="696"/>
    </w:p>
    <w:p w14:paraId="110F0DE1" w14:textId="6A557664" w:rsidR="00083205" w:rsidRPr="00B00D53" w:rsidRDefault="00830E4F" w:rsidP="00083205">
      <w:pPr>
        <w:rPr>
          <w:rFonts w:eastAsiaTheme="minorEastAsia"/>
          <w:lang w:val="fr-FR"/>
        </w:rPr>
      </w:pPr>
      <w:r w:rsidRPr="005E08A0">
        <w:t>Au besoin, l</w:t>
      </w:r>
      <w:r w:rsidR="00083205" w:rsidRPr="005E08A0">
        <w:t>’entrepreneur doit fournir un système d’éclairage mobile</w:t>
      </w:r>
      <w:r w:rsidRPr="005E08A0">
        <w:t xml:space="preserve"> pour assurer la visibilité du signaleur routier</w:t>
      </w:r>
      <w:r w:rsidR="00083205" w:rsidRPr="005E08A0">
        <w:t>. De plus, il doit prévoir</w:t>
      </w:r>
      <w:r w:rsidR="00083205" w:rsidRPr="005E08A0">
        <w:rPr>
          <w:i/>
        </w:rPr>
        <w:t xml:space="preserve"> </w:t>
      </w:r>
      <w:r w:rsidR="00083205" w:rsidRPr="005E08A0">
        <w:t xml:space="preserve">une quantité suffisante de batteries électriques </w:t>
      </w:r>
      <w:r w:rsidRPr="005E08A0">
        <w:t>afin d’</w:t>
      </w:r>
      <w:r w:rsidR="00083205" w:rsidRPr="005E08A0">
        <w:t>assurer le fonctionnement ininterrompu de chaque système d’éclairage.</w:t>
      </w:r>
    </w:p>
    <w:p w14:paraId="09941A41" w14:textId="77777777" w:rsidR="00083205" w:rsidRDefault="00083205" w:rsidP="003B5A28">
      <w:pPr>
        <w:pStyle w:val="Titre3"/>
      </w:pPr>
      <w:bookmarkStart w:id="697" w:name="_Toc97816576"/>
      <w:r>
        <w:t>Mise en œuvre</w:t>
      </w:r>
      <w:bookmarkEnd w:id="697"/>
    </w:p>
    <w:p w14:paraId="11BFD4DB" w14:textId="1B7B50F7" w:rsidR="00083205" w:rsidRDefault="00830E4F" w:rsidP="00083205">
      <w:r w:rsidRPr="00E94693">
        <w:t>En complément aux spécifications de la section 4.34.3</w:t>
      </w:r>
      <w:r w:rsidR="00E94693">
        <w:t> </w:t>
      </w:r>
      <w:r w:rsidRPr="00E94693">
        <w:t>« Éclairage du signaleur</w:t>
      </w:r>
      <w:r w:rsidRPr="005E08A0">
        <w:t xml:space="preserve"> routier » du chapitre 4</w:t>
      </w:r>
      <w:r w:rsidR="00E94693">
        <w:t> « </w:t>
      </w:r>
      <w:r w:rsidRPr="005E08A0">
        <w:t>Travaux</w:t>
      </w:r>
      <w:r w:rsidR="00E94693">
        <w:t> »</w:t>
      </w:r>
      <w:r w:rsidRPr="005E08A0">
        <w:t xml:space="preserve"> du </w:t>
      </w:r>
      <w:r w:rsidRPr="005E08A0">
        <w:rPr>
          <w:i/>
        </w:rPr>
        <w:t xml:space="preserve">Tome V – Signalisation routière, </w:t>
      </w:r>
      <w:r w:rsidRPr="005E08A0">
        <w:rPr>
          <w:iCs/>
        </w:rPr>
        <w:t>l</w:t>
      </w:r>
      <w:r w:rsidR="00083205" w:rsidRPr="005E08A0">
        <w:t xml:space="preserve">’entrepreneur doit </w:t>
      </w:r>
      <w:r w:rsidRPr="005E08A0">
        <w:t xml:space="preserve">ajuster la direction et </w:t>
      </w:r>
      <w:r w:rsidR="005E08A0">
        <w:t xml:space="preserve">la </w:t>
      </w:r>
      <w:r w:rsidRPr="005E08A0">
        <w:t>luminosité d</w:t>
      </w:r>
      <w:r w:rsidR="00E94693">
        <w:t>e l</w:t>
      </w:r>
      <w:r w:rsidRPr="005E08A0">
        <w:t xml:space="preserve">’éclairage afin </w:t>
      </w:r>
      <w:r w:rsidR="00083205" w:rsidRPr="005E08A0">
        <w:t>d</w:t>
      </w:r>
      <w:r w:rsidRPr="005E08A0">
        <w:t>e s</w:t>
      </w:r>
      <w:r w:rsidR="00083205" w:rsidRPr="005E08A0">
        <w:t>’assurer qu</w:t>
      </w:r>
      <w:r w:rsidRPr="005E08A0">
        <w:t>’il</w:t>
      </w:r>
      <w:r w:rsidR="003B5A28" w:rsidRPr="005E08A0">
        <w:t xml:space="preserve"> ne constitue pas un élément nuisible </w:t>
      </w:r>
      <w:r w:rsidR="00E94693">
        <w:t>pour les</w:t>
      </w:r>
      <w:r w:rsidR="00E94693" w:rsidRPr="005E08A0">
        <w:t xml:space="preserve"> </w:t>
      </w:r>
      <w:r w:rsidR="00E94693">
        <w:t xml:space="preserve">utilisateurs de la route et pour les occupants des </w:t>
      </w:r>
      <w:r w:rsidR="003B5A28" w:rsidRPr="005E08A0">
        <w:t xml:space="preserve">résidences </w:t>
      </w:r>
      <w:r w:rsidR="00E94693">
        <w:t xml:space="preserve">situées </w:t>
      </w:r>
      <w:r w:rsidR="003B5A28" w:rsidRPr="005E08A0">
        <w:t>à proximité</w:t>
      </w:r>
      <w:r w:rsidR="00E94693">
        <w:t xml:space="preserve"> du chantier.</w:t>
      </w:r>
    </w:p>
    <w:p w14:paraId="790C3DB4" w14:textId="77777777" w:rsidR="00083205" w:rsidRDefault="00083205" w:rsidP="003B5A28">
      <w:pPr>
        <w:pStyle w:val="Titre3"/>
      </w:pPr>
      <w:bookmarkStart w:id="698" w:name="_Toc97816577"/>
      <w:r>
        <w:lastRenderedPageBreak/>
        <w:t>Mode de paiement</w:t>
      </w:r>
      <w:bookmarkEnd w:id="698"/>
    </w:p>
    <w:p w14:paraId="2181E192" w14:textId="77777777" w:rsidR="008908E0" w:rsidRDefault="00C23EAA" w:rsidP="001E7EEC">
      <w:pPr>
        <w:pStyle w:val="Codedouvrage"/>
      </w:pPr>
      <w:r w:rsidRPr="00260BEB">
        <w:t xml:space="preserve">Pour l’article Système d’éclairage de signaleur routier, le responsable du devis doit prévoir au bordereau </w:t>
      </w:r>
      <w:r w:rsidR="00260BEB" w:rsidRPr="00260BEB">
        <w:t>le</w:t>
      </w:r>
      <w:r w:rsidRPr="00260BEB">
        <w:t xml:space="preserve"> code d’ouvrage</w:t>
      </w:r>
      <w:r w:rsidR="008908E0">
        <w:t> :</w:t>
      </w:r>
    </w:p>
    <w:p w14:paraId="29692587" w14:textId="17F0ED82" w:rsidR="00C23EAA" w:rsidRPr="00260BEB" w:rsidRDefault="00C23EAA" w:rsidP="001E7EEC">
      <w:pPr>
        <w:pStyle w:val="Codedouvrage"/>
      </w:pPr>
      <w:r w:rsidRPr="00260BEB">
        <w:t>103830 (unité par jour)</w:t>
      </w:r>
      <w:r w:rsidR="00260BEB" w:rsidRPr="00260BEB">
        <w:t xml:space="preserve"> ou</w:t>
      </w:r>
      <w:r w:rsidRPr="00260BEB">
        <w:t xml:space="preserve"> </w:t>
      </w:r>
      <w:r w:rsidR="00260BEB" w:rsidRPr="00260BEB">
        <w:t>103831 (unité par sem</w:t>
      </w:r>
      <w:r w:rsidR="008908E0">
        <w:t>aine</w:t>
      </w:r>
      <w:r w:rsidR="00260BEB" w:rsidRPr="00260BEB">
        <w:t xml:space="preserve">) ou 103832 (unité par mois) </w:t>
      </w:r>
      <w:r w:rsidRPr="00260BEB">
        <w:t>Système d’éclairage de signaleur routier; avec variable « additionnelle » au besoin</w:t>
      </w:r>
      <w:r w:rsidR="00F344D3">
        <w:t>.</w:t>
      </w:r>
    </w:p>
    <w:p w14:paraId="5B35E8D6" w14:textId="675833E5" w:rsidR="001922A8" w:rsidRPr="00B6575B" w:rsidRDefault="001922A8" w:rsidP="001922A8">
      <w:r w:rsidRPr="005E08A0">
        <w:t xml:space="preserve">Lorsqu’un système d’éclairage est utilisé hors des activités de mobilisation et de démobilisation, </w:t>
      </w:r>
      <w:r w:rsidR="005E08A0">
        <w:t>il</w:t>
      </w:r>
      <w:r w:rsidRPr="005E08A0">
        <w:t xml:space="preserve"> est payé à l’unité </w:t>
      </w:r>
      <w:r w:rsidR="00022247">
        <w:t xml:space="preserve">installée </w:t>
      </w:r>
      <w:r w:rsidRPr="005E08A0">
        <w:t>par</w:t>
      </w:r>
      <w:r w:rsidRPr="007B564D">
        <w:t xml:space="preserve"> </w:t>
      </w:r>
      <w:r w:rsidRPr="007B564D">
        <w:rPr>
          <w:highlight w:val="yellow"/>
        </w:rPr>
        <w:t>jour/semaine/mois</w:t>
      </w:r>
      <w:r w:rsidRPr="00B6575B">
        <w:t>.</w:t>
      </w:r>
    </w:p>
    <w:p w14:paraId="4D6F2175" w14:textId="08D392BB" w:rsidR="001922A8" w:rsidRDefault="001922A8" w:rsidP="001922A8">
      <w:r w:rsidRPr="005E08A0">
        <w:t>Le prix unitaire doit couvrir la fourniture, le transport, la manutention, l’installation, l’entretien, les repositionnements, les batteries supplémentaires ainsi que toute dépense incidente.</w:t>
      </w:r>
      <w:r>
        <w:t xml:space="preserve"> </w:t>
      </w:r>
    </w:p>
    <w:p w14:paraId="51CA8235" w14:textId="05D5CD0B" w:rsidR="004756F5" w:rsidRPr="0037681E" w:rsidRDefault="004756F5" w:rsidP="00CE1683">
      <w:pPr>
        <w:pStyle w:val="Titre1"/>
      </w:pPr>
      <w:bookmarkStart w:id="699" w:name="_Toc97816578"/>
      <w:r>
        <w:t>Disponibilité et intervention du s</w:t>
      </w:r>
      <w:r w:rsidRPr="00917E41">
        <w:t>ervice de remorquage</w:t>
      </w:r>
      <w:bookmarkEnd w:id="687"/>
      <w:bookmarkEnd w:id="699"/>
    </w:p>
    <w:p w14:paraId="7AD7A6F6" w14:textId="77777777" w:rsidR="00E16F92" w:rsidRDefault="00E16F92" w:rsidP="00E16F92">
      <w:pPr>
        <w:pStyle w:val="Masqu"/>
      </w:pPr>
      <w:r>
        <w:t>Le responsable du devis peut u</w:t>
      </w:r>
      <w:r w:rsidRPr="00DE1A1D">
        <w:t xml:space="preserve">tiliser </w:t>
      </w:r>
      <w:r>
        <w:t>cet article s’il est applicable au projet.</w:t>
      </w:r>
    </w:p>
    <w:p w14:paraId="60F20D55" w14:textId="51FCCC12" w:rsidR="004756F5" w:rsidRDefault="004756F5" w:rsidP="009F60E6">
      <w:r>
        <w:t>L’</w:t>
      </w:r>
      <w:r w:rsidRPr="0037681E">
        <w:t xml:space="preserve">entrepreneur doit s’assurer </w:t>
      </w:r>
      <w:r w:rsidR="00C7543C">
        <w:t>que le</w:t>
      </w:r>
      <w:r w:rsidRPr="0037681E">
        <w:t xml:space="preserve"> service de remorquage </w:t>
      </w:r>
      <w:r w:rsidR="00C7543C" w:rsidRPr="002D3798">
        <w:t xml:space="preserve">est disponible </w:t>
      </w:r>
      <w:r w:rsidR="00C7543C" w:rsidRPr="00D74C1B">
        <w:t>24 h</w:t>
      </w:r>
      <w:r w:rsidR="00434CC5" w:rsidRPr="00D74C1B">
        <w:t>eures</w:t>
      </w:r>
      <w:r w:rsidR="00C7543C" w:rsidRPr="00D74C1B">
        <w:t xml:space="preserve"> </w:t>
      </w:r>
      <w:r w:rsidR="00D74C1B">
        <w:t xml:space="preserve">sur 24, 7 jours sur 7 </w:t>
      </w:r>
      <w:r w:rsidR="00C7543C" w:rsidRPr="00D74C1B">
        <w:t>pour toute la durée des travaux</w:t>
      </w:r>
      <w:r w:rsidR="0060204A" w:rsidRPr="00D74C1B">
        <w:t xml:space="preserve"> (voir </w:t>
      </w:r>
      <w:r w:rsidR="00D74C1B">
        <w:t>l’</w:t>
      </w:r>
      <w:r w:rsidR="0060204A" w:rsidRPr="00D74C1B">
        <w:t>article</w:t>
      </w:r>
      <w:r w:rsidR="001674EF">
        <w:t> </w:t>
      </w:r>
      <w:r w:rsidR="0060204A" w:rsidRPr="000B78B2">
        <w:rPr>
          <w:highlight w:val="yellow"/>
        </w:rPr>
        <w:t>4.10</w:t>
      </w:r>
      <w:r w:rsidR="00D74C1B">
        <w:t> « S</w:t>
      </w:r>
      <w:r w:rsidR="00BD5AA3" w:rsidRPr="00D74C1B">
        <w:rPr>
          <w:rFonts w:cs="Arial"/>
        </w:rPr>
        <w:t xml:space="preserve">ervice de </w:t>
      </w:r>
      <w:r w:rsidR="00434CC5" w:rsidRPr="00D74C1B">
        <w:rPr>
          <w:rFonts w:cs="Arial"/>
        </w:rPr>
        <w:t>remorquage</w:t>
      </w:r>
      <w:r w:rsidR="00CA0E4A">
        <w:rPr>
          <w:rFonts w:cs="Arial"/>
        </w:rPr>
        <w:t> »</w:t>
      </w:r>
      <w:r w:rsidR="0060204A" w:rsidRPr="00D74C1B">
        <w:t>).</w:t>
      </w:r>
    </w:p>
    <w:p w14:paraId="55777D5A" w14:textId="52E92D9F" w:rsidR="00B649F3" w:rsidRDefault="00B649F3" w:rsidP="009F60E6">
      <w:r w:rsidRPr="005E08A0">
        <w:t>Si requis, l’entrepreneur doit fournir un véhicule de protection approprié (</w:t>
      </w:r>
      <w:r w:rsidR="00605C02" w:rsidRPr="005E08A0">
        <w:t>VP-</w:t>
      </w:r>
      <w:r w:rsidRPr="005E08A0">
        <w:t>léger ou VP-AIFV) pour assurer la sécurité d</w:t>
      </w:r>
      <w:r w:rsidR="00FF0A1B">
        <w:t xml:space="preserve">es </w:t>
      </w:r>
      <w:r w:rsidRPr="005E08A0">
        <w:t>opération</w:t>
      </w:r>
      <w:r w:rsidR="00FF0A1B">
        <w:t>s</w:t>
      </w:r>
      <w:r w:rsidRPr="005E08A0">
        <w:t xml:space="preserve"> de remorquage (voir </w:t>
      </w:r>
      <w:r w:rsidR="00FF0A1B">
        <w:t xml:space="preserve">les </w:t>
      </w:r>
      <w:r w:rsidRPr="005E08A0">
        <w:t xml:space="preserve">DN </w:t>
      </w:r>
      <w:r w:rsidR="008161D0" w:rsidRPr="005E08A0">
        <w:t>AET-U</w:t>
      </w:r>
      <w:r w:rsidR="00FF0A1B">
        <w:t xml:space="preserve"> </w:t>
      </w:r>
      <w:r w:rsidR="008161D0" w:rsidRPr="005E08A0">
        <w:t>001 à 012</w:t>
      </w:r>
      <w:r w:rsidR="00FF0A1B">
        <w:t xml:space="preserve">, </w:t>
      </w:r>
      <w:r w:rsidRPr="005E08A0">
        <w:t xml:space="preserve">série </w:t>
      </w:r>
      <w:r w:rsidR="00A32DD8" w:rsidRPr="005E08A0">
        <w:t>« Intervention urgence »</w:t>
      </w:r>
      <w:r w:rsidR="008161D0">
        <w:t xml:space="preserve">, </w:t>
      </w:r>
      <w:r w:rsidR="008161D0" w:rsidRPr="005E08A0">
        <w:t>du chapitre 4</w:t>
      </w:r>
      <w:r w:rsidR="00FF0A1B">
        <w:t> « </w:t>
      </w:r>
      <w:r w:rsidR="008161D0" w:rsidRPr="005E08A0">
        <w:t>Travaux</w:t>
      </w:r>
      <w:r w:rsidR="00FF0A1B">
        <w:t> »</w:t>
      </w:r>
      <w:r w:rsidR="008161D0" w:rsidRPr="005E08A0">
        <w:t xml:space="preserve"> du </w:t>
      </w:r>
      <w:r w:rsidR="008161D0" w:rsidRPr="005E08A0">
        <w:rPr>
          <w:i/>
        </w:rPr>
        <w:t>Tome V –</w:t>
      </w:r>
      <w:r w:rsidR="000B78B2">
        <w:rPr>
          <w:i/>
        </w:rPr>
        <w:t> </w:t>
      </w:r>
      <w:r w:rsidR="008161D0" w:rsidRPr="005E08A0">
        <w:rPr>
          <w:i/>
        </w:rPr>
        <w:t>Signalisation routière</w:t>
      </w:r>
      <w:r w:rsidRPr="005E08A0">
        <w:t>).</w:t>
      </w:r>
    </w:p>
    <w:p w14:paraId="6B2C0135" w14:textId="18789872" w:rsidR="00C7543C" w:rsidRPr="002D3798" w:rsidRDefault="00C7543C" w:rsidP="00CE1683">
      <w:pPr>
        <w:pStyle w:val="Titre2"/>
      </w:pPr>
      <w:bookmarkStart w:id="700" w:name="_Toc74317378"/>
      <w:bookmarkStart w:id="701" w:name="_Toc97816579"/>
      <w:r w:rsidRPr="002D3798">
        <w:t>Mode de paiement</w:t>
      </w:r>
      <w:bookmarkEnd w:id="700"/>
      <w:bookmarkEnd w:id="701"/>
    </w:p>
    <w:p w14:paraId="2A117740" w14:textId="77777777" w:rsidR="008908E0" w:rsidRDefault="006F0A3F" w:rsidP="001E7EEC">
      <w:pPr>
        <w:pStyle w:val="Codedouvrage"/>
      </w:pPr>
      <w:r w:rsidRPr="008856DE">
        <w:t>Le responsable du devis doit prévoir le code d’ouvrage</w:t>
      </w:r>
      <w:r w:rsidR="008908E0">
        <w:t> :</w:t>
      </w:r>
    </w:p>
    <w:p w14:paraId="16C5E48E" w14:textId="48CAA8F3" w:rsidR="006F0A3F" w:rsidRPr="008856DE" w:rsidRDefault="006660F4" w:rsidP="001E7EEC">
      <w:pPr>
        <w:pStyle w:val="Codedouvrage"/>
      </w:pPr>
      <w:r w:rsidRPr="008856DE">
        <w:t xml:space="preserve">103905 (jour) </w:t>
      </w:r>
      <w:r w:rsidR="005E0311">
        <w:t>S</w:t>
      </w:r>
      <w:r w:rsidRPr="00A92852">
        <w:t xml:space="preserve">ervice de remorquage </w:t>
      </w:r>
      <w:r w:rsidR="006F0A3F" w:rsidRPr="00A92852">
        <w:t>au bordereau pour l’article Disponibilité et intervention du service de remorquage</w:t>
      </w:r>
      <w:r w:rsidR="008908E0">
        <w:t>.</w:t>
      </w:r>
    </w:p>
    <w:p w14:paraId="608D58E4" w14:textId="19E0DD27" w:rsidR="00C7543C" w:rsidRPr="001A785F" w:rsidRDefault="00C7543C" w:rsidP="009F60E6">
      <w:r w:rsidRPr="001A785F">
        <w:t xml:space="preserve">Le service de remorquage </w:t>
      </w:r>
      <w:r w:rsidRPr="00CA5F96">
        <w:t>est payé</w:t>
      </w:r>
      <w:r w:rsidRPr="001A785F">
        <w:t xml:space="preserve"> à </w:t>
      </w:r>
      <w:r w:rsidR="00AC76DC" w:rsidRPr="001A785F">
        <w:t xml:space="preserve">la journée </w:t>
      </w:r>
      <w:r w:rsidR="00931A17">
        <w:t xml:space="preserve">pour chaque jour </w:t>
      </w:r>
      <w:r w:rsidR="009C60BE">
        <w:t xml:space="preserve">où sa </w:t>
      </w:r>
      <w:r w:rsidRPr="001A785F">
        <w:t>disponibilité</w:t>
      </w:r>
      <w:r w:rsidR="009C60BE">
        <w:t xml:space="preserve"> est exigée</w:t>
      </w:r>
      <w:r w:rsidRPr="001A785F">
        <w:t xml:space="preserve">. </w:t>
      </w:r>
    </w:p>
    <w:p w14:paraId="7BFC4904" w14:textId="2E627CCC" w:rsidR="00C7543C" w:rsidRPr="004A0C30" w:rsidRDefault="00931A17" w:rsidP="009F60E6">
      <w:r>
        <w:t xml:space="preserve">Une </w:t>
      </w:r>
      <w:r w:rsidRPr="005E08A0">
        <w:t>journée additionnelle est payée l</w:t>
      </w:r>
      <w:r w:rsidR="00C7543C" w:rsidRPr="005E08A0">
        <w:t>orsque la firme doit intervenir</w:t>
      </w:r>
      <w:r w:rsidR="00290258" w:rsidRPr="005E08A0">
        <w:t xml:space="preserve"> dans la zone de travaux</w:t>
      </w:r>
      <w:r w:rsidR="00C7543C" w:rsidRPr="005E08A0">
        <w:t>, à la suite</w:t>
      </w:r>
      <w:r w:rsidR="00C7543C" w:rsidRPr="001A785F">
        <w:t xml:space="preserve"> d’un appel d’urgence.</w:t>
      </w:r>
    </w:p>
    <w:p w14:paraId="79337838" w14:textId="765144EE" w:rsidR="00C5199A" w:rsidRPr="002D3798" w:rsidRDefault="002D3798" w:rsidP="00CE1683">
      <w:pPr>
        <w:pStyle w:val="Titre1"/>
      </w:pPr>
      <w:bookmarkStart w:id="702" w:name="_Toc74317379"/>
      <w:bookmarkStart w:id="703" w:name="_Toc97816580"/>
      <w:r w:rsidRPr="002D3798">
        <w:t>Dispo</w:t>
      </w:r>
      <w:r w:rsidRPr="009B0CEE">
        <w:t>nib</w:t>
      </w:r>
      <w:r w:rsidRPr="005B129B">
        <w:t>ilit</w:t>
      </w:r>
      <w:r w:rsidRPr="00811588">
        <w:t xml:space="preserve">é </w:t>
      </w:r>
      <w:r w:rsidRPr="002D3798">
        <w:t xml:space="preserve">et intervention du </w:t>
      </w:r>
      <w:r w:rsidR="00C5199A" w:rsidRPr="002D3798">
        <w:t>Service d’urgence en signalisation</w:t>
      </w:r>
      <w:bookmarkEnd w:id="702"/>
      <w:bookmarkEnd w:id="703"/>
    </w:p>
    <w:p w14:paraId="657D1A10" w14:textId="77777777" w:rsidR="00E16F92" w:rsidRDefault="00E16F92" w:rsidP="00E16F92">
      <w:pPr>
        <w:pStyle w:val="Masqu"/>
      </w:pPr>
      <w:r>
        <w:t>Le responsable du devis peut u</w:t>
      </w:r>
      <w:r w:rsidRPr="00DE1A1D">
        <w:t xml:space="preserve">tiliser </w:t>
      </w:r>
      <w:r>
        <w:t>cet article s’il est applicable au projet.</w:t>
      </w:r>
    </w:p>
    <w:p w14:paraId="53145803" w14:textId="2C84FC84" w:rsidR="00E118A4" w:rsidRPr="002D3798" w:rsidRDefault="002A7A4A" w:rsidP="009F60E6">
      <w:r w:rsidRPr="000B78B2">
        <w:t>L</w:t>
      </w:r>
      <w:r w:rsidR="004F00E4" w:rsidRPr="000B78B2">
        <w:t>’entrepreneur doit s’assurer</w:t>
      </w:r>
      <w:r w:rsidR="00EF1EE9" w:rsidRPr="000B78B2">
        <w:t xml:space="preserve"> que le service d’urgence en signalisation</w:t>
      </w:r>
      <w:r w:rsidR="004F00E4" w:rsidRPr="000B78B2">
        <w:t xml:space="preserve"> </w:t>
      </w:r>
      <w:r w:rsidRPr="000B78B2">
        <w:t xml:space="preserve">routière </w:t>
      </w:r>
      <w:r w:rsidR="006834D4" w:rsidRPr="000B78B2">
        <w:t>est disponible</w:t>
      </w:r>
      <w:r w:rsidRPr="000B78B2">
        <w:t xml:space="preserve"> </w:t>
      </w:r>
      <w:r w:rsidR="000B78B2" w:rsidRPr="000B78B2">
        <w:t xml:space="preserve">24 heures sur 24, 7 jours sur 7 pour toute la durée des travaux </w:t>
      </w:r>
      <w:r w:rsidR="0060204A" w:rsidRPr="000B78B2">
        <w:t xml:space="preserve">(voir </w:t>
      </w:r>
      <w:r w:rsidR="000B78B2" w:rsidRPr="000B78B2">
        <w:t>l’</w:t>
      </w:r>
      <w:r w:rsidR="0060204A" w:rsidRPr="000B78B2">
        <w:t xml:space="preserve">article </w:t>
      </w:r>
      <w:r w:rsidR="0060204A" w:rsidRPr="000B78B2">
        <w:rPr>
          <w:highlight w:val="yellow"/>
        </w:rPr>
        <w:t>4.11</w:t>
      </w:r>
      <w:r w:rsidR="000B78B2">
        <w:rPr>
          <w:rFonts w:cs="Arial"/>
        </w:rPr>
        <w:t> « </w:t>
      </w:r>
      <w:r w:rsidR="00BD5AA3" w:rsidRPr="000B78B2">
        <w:rPr>
          <w:rFonts w:cs="Arial"/>
        </w:rPr>
        <w:t>Urgence</w:t>
      </w:r>
      <w:r w:rsidR="000B78B2">
        <w:rPr>
          <w:rFonts w:cs="Arial"/>
        </w:rPr>
        <w:t> »</w:t>
      </w:r>
      <w:r w:rsidR="0060204A" w:rsidRPr="000B78B2">
        <w:t>).</w:t>
      </w:r>
    </w:p>
    <w:p w14:paraId="4697F175" w14:textId="21AD70D2" w:rsidR="00C5199A" w:rsidRPr="002D3798" w:rsidRDefault="00E118A4" w:rsidP="00CE1683">
      <w:pPr>
        <w:pStyle w:val="Titre2"/>
      </w:pPr>
      <w:bookmarkStart w:id="704" w:name="_Toc74317380"/>
      <w:bookmarkStart w:id="705" w:name="_Toc97816581"/>
      <w:r w:rsidRPr="002D3798">
        <w:t>Mode de paiement</w:t>
      </w:r>
      <w:bookmarkEnd w:id="704"/>
      <w:bookmarkEnd w:id="705"/>
    </w:p>
    <w:p w14:paraId="31338ACB" w14:textId="77777777" w:rsidR="008908E0" w:rsidRDefault="006660F4" w:rsidP="001E7EEC">
      <w:pPr>
        <w:pStyle w:val="Codedouvrage"/>
      </w:pPr>
      <w:r w:rsidRPr="00C23EAA">
        <w:t>Le responsable du devis doit prévoir le code d’ouvrage</w:t>
      </w:r>
      <w:r w:rsidR="008908E0">
        <w:t> :</w:t>
      </w:r>
    </w:p>
    <w:p w14:paraId="25B3A829" w14:textId="670A2587" w:rsidR="006660F4" w:rsidRPr="00C23EAA" w:rsidRDefault="006660F4" w:rsidP="001E7EEC">
      <w:pPr>
        <w:pStyle w:val="Codedouvrage"/>
      </w:pPr>
      <w:r w:rsidRPr="00C23EAA">
        <w:t xml:space="preserve">103910 (jour) </w:t>
      </w:r>
      <w:r w:rsidR="005E0311">
        <w:t>S</w:t>
      </w:r>
      <w:r w:rsidRPr="00C23EAA">
        <w:t>ervice d’urgence en signalisation au bordereau pour l’article Disponibilité et intervention du service d’urgence en signalisation</w:t>
      </w:r>
      <w:r w:rsidR="008908E0">
        <w:t>.</w:t>
      </w:r>
    </w:p>
    <w:p w14:paraId="31FE9638" w14:textId="296F1E7F" w:rsidR="00C5199A" w:rsidRPr="001A785F" w:rsidRDefault="00C5199A" w:rsidP="009F60E6">
      <w:r w:rsidRPr="001A785F">
        <w:t xml:space="preserve">Le service d’urgence </w:t>
      </w:r>
      <w:r w:rsidR="00B34DE9">
        <w:t xml:space="preserve">en signalisation </w:t>
      </w:r>
      <w:r w:rsidRPr="00CA5F96">
        <w:t>est payé</w:t>
      </w:r>
      <w:r w:rsidRPr="001A785F">
        <w:t xml:space="preserve"> à </w:t>
      </w:r>
      <w:r w:rsidR="00AC76DC" w:rsidRPr="001A785F">
        <w:t>la journée</w:t>
      </w:r>
      <w:r w:rsidRPr="001A785F">
        <w:t xml:space="preserve"> </w:t>
      </w:r>
      <w:r w:rsidR="00C83D8C">
        <w:t xml:space="preserve">pour chaque jour </w:t>
      </w:r>
      <w:r w:rsidRPr="001A785F">
        <w:t>où sa disponibilité est exigée.</w:t>
      </w:r>
    </w:p>
    <w:p w14:paraId="0ED59E97" w14:textId="0753DDF3" w:rsidR="00C5199A" w:rsidRDefault="00C07A35" w:rsidP="009F60E6">
      <w:r>
        <w:t xml:space="preserve">Une journée </w:t>
      </w:r>
      <w:r w:rsidRPr="00337F2B">
        <w:t xml:space="preserve">additionnelle est payée lorsque </w:t>
      </w:r>
      <w:r w:rsidR="00C5199A" w:rsidRPr="00337F2B">
        <w:t>la firme doit intervenir</w:t>
      </w:r>
      <w:r w:rsidR="00290258" w:rsidRPr="00337F2B">
        <w:t xml:space="preserve"> dans la zone de travaux</w:t>
      </w:r>
      <w:r w:rsidR="00C5199A" w:rsidRPr="00337F2B">
        <w:t>, à la suite d</w:t>
      </w:r>
      <w:r w:rsidR="00C5199A" w:rsidRPr="001A785F">
        <w:t>’un appel d’urgence</w:t>
      </w:r>
      <w:r>
        <w:t xml:space="preserve">. </w:t>
      </w:r>
    </w:p>
    <w:p w14:paraId="49411B2B" w14:textId="58440F40" w:rsidR="002942D8" w:rsidRPr="00132AB8" w:rsidRDefault="002942D8" w:rsidP="00CE1683">
      <w:pPr>
        <w:pStyle w:val="Titre1"/>
      </w:pPr>
      <w:bookmarkStart w:id="706" w:name="_Toc74317381"/>
      <w:bookmarkStart w:id="707" w:name="_Toc97816582"/>
      <w:r w:rsidRPr="002942D8">
        <w:t xml:space="preserve">Patrouille </w:t>
      </w:r>
      <w:bookmarkEnd w:id="688"/>
      <w:r w:rsidR="00305E22">
        <w:t xml:space="preserve">de vérification et </w:t>
      </w:r>
      <w:r w:rsidR="00C034FD" w:rsidRPr="00E76C21">
        <w:t>d’entretien</w:t>
      </w:r>
      <w:bookmarkEnd w:id="706"/>
      <w:bookmarkEnd w:id="707"/>
      <w:r w:rsidR="00D11F63" w:rsidRPr="00E76C21">
        <w:t xml:space="preserve"> </w:t>
      </w:r>
      <w:r w:rsidR="00D11F63">
        <w:t xml:space="preserve"> </w:t>
      </w:r>
    </w:p>
    <w:p w14:paraId="2047AC3C" w14:textId="6C770E48" w:rsidR="009F60E6" w:rsidRDefault="00C034FD" w:rsidP="009A0A28">
      <w:pPr>
        <w:pStyle w:val="Masqu"/>
        <w:rPr>
          <w:lang w:val="fr-FR"/>
        </w:rPr>
      </w:pPr>
      <w:r>
        <w:t>Une</w:t>
      </w:r>
      <w:r>
        <w:rPr>
          <w:lang w:val="fr-FR"/>
        </w:rPr>
        <w:t xml:space="preserve"> patrouille </w:t>
      </w:r>
      <w:r w:rsidR="00305E22">
        <w:rPr>
          <w:lang w:val="fr-FR"/>
        </w:rPr>
        <w:t xml:space="preserve">de vérification et </w:t>
      </w:r>
      <w:r>
        <w:rPr>
          <w:lang w:val="fr-FR"/>
        </w:rPr>
        <w:t xml:space="preserve">d’entretien </w:t>
      </w:r>
      <w:r w:rsidRPr="00CE2B59">
        <w:rPr>
          <w:lang w:val="fr-FR"/>
        </w:rPr>
        <w:t>peut être requis</w:t>
      </w:r>
      <w:r>
        <w:rPr>
          <w:lang w:val="fr-FR"/>
        </w:rPr>
        <w:t>e</w:t>
      </w:r>
      <w:r w:rsidRPr="00CE2B59">
        <w:rPr>
          <w:lang w:val="fr-FR"/>
        </w:rPr>
        <w:t xml:space="preserve"> pour </w:t>
      </w:r>
      <w:r w:rsidR="00C37A79">
        <w:rPr>
          <w:lang w:val="fr-FR"/>
        </w:rPr>
        <w:t>certains</w:t>
      </w:r>
      <w:r w:rsidR="00C37A79" w:rsidRPr="00CE2B59">
        <w:rPr>
          <w:lang w:val="fr-FR"/>
        </w:rPr>
        <w:t xml:space="preserve"> </w:t>
      </w:r>
      <w:r w:rsidRPr="00CE2B59">
        <w:rPr>
          <w:lang w:val="fr-FR"/>
        </w:rPr>
        <w:t>chantiers ciblés</w:t>
      </w:r>
      <w:r w:rsidR="009E4B46">
        <w:rPr>
          <w:lang w:val="fr-FR"/>
        </w:rPr>
        <w:t xml:space="preserve"> par le Ministère</w:t>
      </w:r>
      <w:r w:rsidR="00C37A79">
        <w:rPr>
          <w:lang w:val="fr-FR"/>
        </w:rPr>
        <w:t>, par</w:t>
      </w:r>
      <w:r>
        <w:rPr>
          <w:lang w:val="fr-FR"/>
        </w:rPr>
        <w:t xml:space="preserve"> e</w:t>
      </w:r>
      <w:r w:rsidRPr="00CE2B59">
        <w:rPr>
          <w:lang w:val="fr-FR"/>
        </w:rPr>
        <w:t>xemple</w:t>
      </w:r>
      <w:r w:rsidR="00C37A79">
        <w:rPr>
          <w:lang w:val="fr-FR"/>
        </w:rPr>
        <w:t>,</w:t>
      </w:r>
      <w:r w:rsidRPr="00CE2B59">
        <w:rPr>
          <w:lang w:val="fr-FR"/>
        </w:rPr>
        <w:t xml:space="preserve"> lors d</w:t>
      </w:r>
      <w:r w:rsidR="00C37A79">
        <w:rPr>
          <w:lang w:val="fr-FR"/>
        </w:rPr>
        <w:t>’une</w:t>
      </w:r>
      <w:r w:rsidRPr="00CE2B59">
        <w:rPr>
          <w:lang w:val="fr-FR"/>
        </w:rPr>
        <w:t xml:space="preserve"> fermeture </w:t>
      </w:r>
      <w:r>
        <w:rPr>
          <w:lang w:val="fr-FR"/>
        </w:rPr>
        <w:t>de longue durée</w:t>
      </w:r>
      <w:r w:rsidRPr="00CE2B59">
        <w:rPr>
          <w:lang w:val="fr-FR"/>
        </w:rPr>
        <w:t xml:space="preserve"> </w:t>
      </w:r>
      <w:r>
        <w:rPr>
          <w:lang w:val="fr-FR"/>
        </w:rPr>
        <w:t>dans le cadre d’un</w:t>
      </w:r>
      <w:r w:rsidRPr="00CE2B59">
        <w:rPr>
          <w:lang w:val="fr-FR"/>
        </w:rPr>
        <w:t xml:space="preserve"> grand projet</w:t>
      </w:r>
      <w:r>
        <w:rPr>
          <w:lang w:val="fr-FR"/>
        </w:rPr>
        <w:t>.</w:t>
      </w:r>
      <w:r w:rsidRPr="00CE2B59">
        <w:rPr>
          <w:lang w:val="fr-FR"/>
        </w:rPr>
        <w:t xml:space="preserve"> </w:t>
      </w:r>
    </w:p>
    <w:p w14:paraId="198B45CF" w14:textId="731D2B4E" w:rsidR="00C034FD" w:rsidRDefault="00DF1923" w:rsidP="00747CFC">
      <w:pPr>
        <w:pStyle w:val="Masqu"/>
        <w:rPr>
          <w:lang w:val="fr-FR"/>
        </w:rPr>
      </w:pPr>
      <w:r>
        <w:rPr>
          <w:lang w:val="fr-FR"/>
        </w:rPr>
        <w:t>Sinon</w:t>
      </w:r>
      <w:r w:rsidR="005F159B">
        <w:rPr>
          <w:lang w:val="fr-FR"/>
        </w:rPr>
        <w:t xml:space="preserve">, </w:t>
      </w:r>
      <w:r w:rsidR="000458D4">
        <w:rPr>
          <w:lang w:val="fr-FR"/>
        </w:rPr>
        <w:t xml:space="preserve">l’équipe qui réalise </w:t>
      </w:r>
      <w:r w:rsidR="005F159B">
        <w:rPr>
          <w:lang w:val="fr-FR"/>
        </w:rPr>
        <w:t xml:space="preserve">les travaux d’entretien </w:t>
      </w:r>
      <w:r w:rsidR="000458D4">
        <w:rPr>
          <w:lang w:val="fr-FR"/>
        </w:rPr>
        <w:t>fait</w:t>
      </w:r>
      <w:r w:rsidR="005F159B">
        <w:rPr>
          <w:lang w:val="fr-FR"/>
        </w:rPr>
        <w:t xml:space="preserve"> partie </w:t>
      </w:r>
      <w:r w:rsidR="009705AF">
        <w:rPr>
          <w:lang w:val="fr-FR"/>
        </w:rPr>
        <w:t xml:space="preserve">des activités couvertes à l’article </w:t>
      </w:r>
      <w:r w:rsidR="009705AF" w:rsidRPr="009705AF">
        <w:rPr>
          <w:highlight w:val="yellow"/>
          <w:lang w:val="fr-FR"/>
        </w:rPr>
        <w:t>6</w:t>
      </w:r>
      <w:r w:rsidR="009705AF">
        <w:rPr>
          <w:lang w:val="fr-FR"/>
        </w:rPr>
        <w:t xml:space="preserve"> « Main</w:t>
      </w:r>
      <w:r w:rsidR="005F159B">
        <w:rPr>
          <w:lang w:val="fr-FR"/>
        </w:rPr>
        <w:t xml:space="preserve">tien de la </w:t>
      </w:r>
      <w:r w:rsidR="0048181E">
        <w:rPr>
          <w:lang w:val="fr-FR"/>
        </w:rPr>
        <w:t xml:space="preserve">circulation et </w:t>
      </w:r>
      <w:r w:rsidR="00E05334">
        <w:rPr>
          <w:lang w:val="fr-FR"/>
        </w:rPr>
        <w:t xml:space="preserve">des dispositifs de </w:t>
      </w:r>
      <w:r w:rsidR="005F159B">
        <w:rPr>
          <w:lang w:val="fr-FR"/>
        </w:rPr>
        <w:t>signalisation</w:t>
      </w:r>
      <w:r w:rsidR="009705AF">
        <w:rPr>
          <w:lang w:val="fr-FR"/>
        </w:rPr>
        <w:t xml:space="preserve"> des travaux »</w:t>
      </w:r>
      <w:r w:rsidR="005F159B">
        <w:rPr>
          <w:lang w:val="fr-FR"/>
        </w:rPr>
        <w:t xml:space="preserve">. </w:t>
      </w:r>
    </w:p>
    <w:p w14:paraId="3B822F80" w14:textId="77777777" w:rsidR="009705AF" w:rsidRDefault="009705AF" w:rsidP="009705AF">
      <w:pPr>
        <w:pStyle w:val="Masqu"/>
      </w:pPr>
      <w:r>
        <w:t>Le responsable du devis peut u</w:t>
      </w:r>
      <w:r w:rsidRPr="00DE1A1D">
        <w:t xml:space="preserve">tiliser </w:t>
      </w:r>
      <w:r>
        <w:t>cet article s’il est applicable au projet.</w:t>
      </w:r>
    </w:p>
    <w:p w14:paraId="61BC295E" w14:textId="74A162E8" w:rsidR="002942D8" w:rsidRPr="002942D8" w:rsidRDefault="002942D8" w:rsidP="009F60E6">
      <w:r w:rsidRPr="002942D8">
        <w:t>Le</w:t>
      </w:r>
      <w:r w:rsidR="00865C39">
        <w:t xml:space="preserve"> personnel </w:t>
      </w:r>
      <w:r w:rsidR="0092036B">
        <w:t>de la</w:t>
      </w:r>
      <w:r w:rsidR="00865C39">
        <w:t xml:space="preserve"> patrouille doit être conforme aux</w:t>
      </w:r>
      <w:r w:rsidRPr="002942D8">
        <w:t xml:space="preserve"> exigences de l’article</w:t>
      </w:r>
      <w:r w:rsidR="001674EF">
        <w:t> </w:t>
      </w:r>
      <w:r w:rsidR="003C10DB" w:rsidRPr="000B78B2">
        <w:rPr>
          <w:highlight w:val="yellow"/>
        </w:rPr>
        <w:t>10.3.3</w:t>
      </w:r>
      <w:r w:rsidR="009D6FCC" w:rsidRPr="000B78B2">
        <w:rPr>
          <w:highlight w:val="yellow"/>
        </w:rPr>
        <w:t>.2</w:t>
      </w:r>
      <w:r w:rsidR="001674EF">
        <w:t> </w:t>
      </w:r>
      <w:r w:rsidRPr="002942D8">
        <w:t>«</w:t>
      </w:r>
      <w:r w:rsidR="00FF0A1B">
        <w:t> </w:t>
      </w:r>
      <w:r w:rsidRPr="002942D8">
        <w:t>Personnel affecté à la signalisation</w:t>
      </w:r>
      <w:r w:rsidR="00FF0A1B">
        <w:t> »</w:t>
      </w:r>
      <w:r w:rsidRPr="002942D8">
        <w:t xml:space="preserve"> du CCDG. La patrouille peut être composée d’une </w:t>
      </w:r>
      <w:r w:rsidR="0092036B">
        <w:t xml:space="preserve">seule </w:t>
      </w:r>
      <w:r w:rsidRPr="002942D8">
        <w:t xml:space="preserve">personne </w:t>
      </w:r>
      <w:r w:rsidR="0092036B">
        <w:t>si</w:t>
      </w:r>
      <w:r w:rsidRPr="002942D8">
        <w:t xml:space="preserve"> ses interventions </w:t>
      </w:r>
      <w:r w:rsidR="0092036B" w:rsidRPr="002942D8">
        <w:t>n’</w:t>
      </w:r>
      <w:r w:rsidR="0092036B">
        <w:t>impliquent</w:t>
      </w:r>
      <w:r w:rsidR="0092036B" w:rsidRPr="002942D8">
        <w:t xml:space="preserve"> </w:t>
      </w:r>
      <w:r w:rsidRPr="002942D8">
        <w:t xml:space="preserve">pas </w:t>
      </w:r>
      <w:r w:rsidR="0092036B">
        <w:t xml:space="preserve">son </w:t>
      </w:r>
      <w:r w:rsidRPr="002942D8">
        <w:t>exposition sur une voie ouverte à la circulation.</w:t>
      </w:r>
    </w:p>
    <w:p w14:paraId="0A8BF8CF" w14:textId="74D02F1E" w:rsidR="002942D8" w:rsidRPr="002942D8" w:rsidRDefault="002942D8" w:rsidP="009F60E6">
      <w:r w:rsidRPr="002942D8">
        <w:t xml:space="preserve">L’entrepreneur doit fournir </w:t>
      </w:r>
      <w:r w:rsidR="00CA5F96" w:rsidRPr="00AD12ED">
        <w:rPr>
          <w:highlight w:val="yellow"/>
        </w:rPr>
        <w:t>X</w:t>
      </w:r>
      <w:r w:rsidR="00CA5F96">
        <w:t xml:space="preserve"> </w:t>
      </w:r>
      <w:r w:rsidRPr="002942D8">
        <w:t>patrouille(s) affectée</w:t>
      </w:r>
      <w:r w:rsidR="00CA5F96">
        <w:t>(s)</w:t>
      </w:r>
      <w:r w:rsidRPr="002942D8">
        <w:t xml:space="preserve"> exclusivement à la vérification et à l’entretien des dispositifs de signalisation et des dispositifs de retenue pour chantiers dans la zone de travaux ainsi que sur les détour</w:t>
      </w:r>
      <w:r w:rsidR="00F14937">
        <w:t>s</w:t>
      </w:r>
      <w:r w:rsidRPr="002942D8">
        <w:t xml:space="preserve">. </w:t>
      </w:r>
    </w:p>
    <w:p w14:paraId="36D4C1C4" w14:textId="57B76CC7" w:rsidR="002942D8" w:rsidRPr="002942D8" w:rsidRDefault="002942D8" w:rsidP="009F60E6">
      <w:r w:rsidRPr="002942D8">
        <w:t>La patrouille doit réaliser la vérification de l’état des dispositifs de la signalisation et des dispositifs de retenue pour chantier</w:t>
      </w:r>
      <w:r w:rsidR="00C73DF6">
        <w:t>s</w:t>
      </w:r>
      <w:r w:rsidRPr="002942D8">
        <w:t xml:space="preserve">, et ce, pendant toute la durée de leur présence </w:t>
      </w:r>
      <w:r w:rsidR="00ED3155">
        <w:t xml:space="preserve">sur le réseau routier </w:t>
      </w:r>
      <w:r w:rsidRPr="002942D8">
        <w:t xml:space="preserve">et </w:t>
      </w:r>
      <w:r w:rsidR="003D77B4">
        <w:t xml:space="preserve">elle doit </w:t>
      </w:r>
      <w:r w:rsidRPr="002942D8">
        <w:t xml:space="preserve">corriger toutes </w:t>
      </w:r>
      <w:r w:rsidR="009D6FCC">
        <w:t xml:space="preserve">les </w:t>
      </w:r>
      <w:r w:rsidRPr="002942D8">
        <w:t xml:space="preserve">non-conformités. </w:t>
      </w:r>
    </w:p>
    <w:p w14:paraId="1B1A4842" w14:textId="34F5E734" w:rsidR="002942D8" w:rsidRDefault="002942D8" w:rsidP="009F60E6">
      <w:r w:rsidRPr="002942D8">
        <w:t xml:space="preserve">La patrouille doit être </w:t>
      </w:r>
      <w:r w:rsidR="00F0049A" w:rsidRPr="002942D8">
        <w:t xml:space="preserve">équipée de tout le matériel et de la quincaillerie nécessaires aux opérations normales de maintien et </w:t>
      </w:r>
      <w:r w:rsidR="00F0049A" w:rsidRPr="00337F2B">
        <w:t>d’entretien</w:t>
      </w:r>
      <w:r w:rsidR="0060204A" w:rsidRPr="00337F2B">
        <w:t>, y inclus le nettoyage,</w:t>
      </w:r>
      <w:r w:rsidR="00F0049A" w:rsidRPr="002942D8">
        <w:t xml:space="preserve"> </w:t>
      </w:r>
      <w:r w:rsidR="00337F2B">
        <w:t>l</w:t>
      </w:r>
      <w:r w:rsidR="00F0049A" w:rsidRPr="002942D8">
        <w:t>es dispositifs de signalisation et les dispositifs de retenue pour chantiers</w:t>
      </w:r>
      <w:r w:rsidRPr="002942D8">
        <w:t xml:space="preserve">. Dès que </w:t>
      </w:r>
      <w:r w:rsidR="00CD34F5">
        <w:t xml:space="preserve">le personnel de </w:t>
      </w:r>
      <w:r w:rsidRPr="002942D8">
        <w:t>la patrouille observe une anomalie qu’</w:t>
      </w:r>
      <w:r w:rsidR="00CD34F5">
        <w:t>il</w:t>
      </w:r>
      <w:r w:rsidRPr="002942D8">
        <w:t xml:space="preserve"> ne peut pas corriger</w:t>
      </w:r>
      <w:r w:rsidR="00A931BE">
        <w:t xml:space="preserve"> (ex. : </w:t>
      </w:r>
      <w:r w:rsidR="003D77B4">
        <w:t xml:space="preserve">la </w:t>
      </w:r>
      <w:r w:rsidR="00A931BE">
        <w:t xml:space="preserve">présence d’un </w:t>
      </w:r>
      <w:r w:rsidR="000458D4">
        <w:t>équipement spécifique</w:t>
      </w:r>
      <w:r w:rsidR="00A931BE">
        <w:t xml:space="preserve"> est requise)</w:t>
      </w:r>
      <w:r w:rsidRPr="002942D8">
        <w:t xml:space="preserve"> ou qui est hors de </w:t>
      </w:r>
      <w:r w:rsidR="00A931BE">
        <w:t>ses responsabilités et</w:t>
      </w:r>
      <w:r w:rsidRPr="002942D8">
        <w:t xml:space="preserve"> compétence</w:t>
      </w:r>
      <w:r w:rsidR="00C1259A">
        <w:t>s</w:t>
      </w:r>
      <w:r w:rsidRPr="002942D8">
        <w:t xml:space="preserve">, </w:t>
      </w:r>
      <w:r w:rsidR="00CD34F5">
        <w:t>il</w:t>
      </w:r>
      <w:r w:rsidRPr="002942D8">
        <w:t xml:space="preserve"> doit informer l’entrepreneur immédiatement.</w:t>
      </w:r>
    </w:p>
    <w:p w14:paraId="4D7D9731" w14:textId="29F09086" w:rsidR="00E60F90" w:rsidRPr="002942D8" w:rsidRDefault="00E60F90" w:rsidP="00E60F90">
      <w:pPr>
        <w:pStyle w:val="Masqu"/>
      </w:pPr>
      <w:r>
        <w:lastRenderedPageBreak/>
        <w:t>Le responsable du devis doit valider si ce formulaire est requis.</w:t>
      </w:r>
    </w:p>
    <w:p w14:paraId="5A52CD76" w14:textId="6C2545D6" w:rsidR="002942D8" w:rsidRPr="002942D8" w:rsidRDefault="002942D8" w:rsidP="009F60E6">
      <w:r w:rsidRPr="002942D8">
        <w:t>Toutes les observations, les anomalies ainsi que toutes les interventions réalisées doivent être consignées dans le formulaire «</w:t>
      </w:r>
      <w:r w:rsidR="00F722C7">
        <w:t> </w:t>
      </w:r>
      <w:r w:rsidRPr="002942D8">
        <w:t>Relevé des résultats des tournées quotidiennes</w:t>
      </w:r>
      <w:r w:rsidR="00F722C7">
        <w:t> </w:t>
      </w:r>
      <w:r w:rsidRPr="002942D8">
        <w:t xml:space="preserve">» </w:t>
      </w:r>
      <w:r w:rsidR="00E474EF">
        <w:t>présenté à l’</w:t>
      </w:r>
      <w:r w:rsidRPr="00E60F90">
        <w:rPr>
          <w:highlight w:val="yellow"/>
        </w:rPr>
        <w:t>annexe A</w:t>
      </w:r>
      <w:r w:rsidRPr="002942D8">
        <w:t>. Après chaque tournée, ce formulaire doit être signé par le gestionnaire d</w:t>
      </w:r>
      <w:r w:rsidR="00C73DF6">
        <w:t>u</w:t>
      </w:r>
      <w:r w:rsidRPr="002942D8">
        <w:t xml:space="preserve"> chantier de l’entrepreneur ou </w:t>
      </w:r>
      <w:r w:rsidR="00A6317E">
        <w:t xml:space="preserve">par </w:t>
      </w:r>
      <w:r w:rsidRPr="002942D8">
        <w:t xml:space="preserve">son responsable en signalisation et une </w:t>
      </w:r>
      <w:r w:rsidRPr="00337F2B">
        <w:t>copie doit être transmise au surveillant</w:t>
      </w:r>
      <w:r w:rsidR="008C0113" w:rsidRPr="00337F2B">
        <w:t xml:space="preserve"> selon le</w:t>
      </w:r>
      <w:r w:rsidR="00AE0022" w:rsidRPr="00337F2B">
        <w:t>s modalités</w:t>
      </w:r>
      <w:r w:rsidR="008C0113" w:rsidRPr="00337F2B">
        <w:t xml:space="preserve"> établi</w:t>
      </w:r>
      <w:r w:rsidR="00AE0022" w:rsidRPr="00337F2B">
        <w:t>es</w:t>
      </w:r>
      <w:r w:rsidR="008C0113" w:rsidRPr="00337F2B">
        <w:t xml:space="preserve"> à la première réunion de chantier</w:t>
      </w:r>
      <w:r w:rsidRPr="00337F2B">
        <w:t>.</w:t>
      </w:r>
    </w:p>
    <w:p w14:paraId="57A48332" w14:textId="20E4D39F" w:rsidR="00B25859" w:rsidRDefault="00B25859" w:rsidP="00CE1683">
      <w:pPr>
        <w:pStyle w:val="Titre2"/>
      </w:pPr>
      <w:bookmarkStart w:id="708" w:name="_Toc74317382"/>
      <w:bookmarkStart w:id="709" w:name="_Toc97816583"/>
      <w:r>
        <w:t>Matériel</w:t>
      </w:r>
      <w:r w:rsidR="001B15EB">
        <w:t xml:space="preserve"> </w:t>
      </w:r>
      <w:r w:rsidR="00104A78">
        <w:t>de la patrouille</w:t>
      </w:r>
      <w:bookmarkEnd w:id="708"/>
      <w:bookmarkEnd w:id="709"/>
    </w:p>
    <w:p w14:paraId="35A11EA1" w14:textId="05C668A4" w:rsidR="002942D8" w:rsidRPr="002942D8" w:rsidRDefault="002942D8" w:rsidP="009F60E6">
      <w:r w:rsidRPr="002942D8">
        <w:t>La patrouille doit disposer d’un téléphone cellulaire afin d’être jointe en tout temps et d’être en mesure de communiquer avec l’entrepreneur, le surveillant et, dans les cas d’urgence, avec la Sûreté du Québec, le service de police municipal et le Centre intégré de gestion de la circulation (CIGC). Le numéro du téléphone cellulaire doit obligatoirement demeurer le même pour toute la durée du contrat.</w:t>
      </w:r>
    </w:p>
    <w:p w14:paraId="0120DC83" w14:textId="05DDD8B6" w:rsidR="002942D8" w:rsidRPr="002942D8" w:rsidRDefault="002942D8" w:rsidP="007A5F83">
      <w:pPr>
        <w:pStyle w:val="Titre3"/>
      </w:pPr>
      <w:bookmarkStart w:id="710" w:name="_Toc74317383"/>
      <w:bookmarkStart w:id="711" w:name="_Toc97816584"/>
      <w:r w:rsidRPr="002942D8">
        <w:t xml:space="preserve">Véhicule de la patrouille </w:t>
      </w:r>
      <w:r w:rsidR="00305E22">
        <w:t xml:space="preserve">de vérification et </w:t>
      </w:r>
      <w:r w:rsidR="00E53FBB">
        <w:t>d’entretien</w:t>
      </w:r>
      <w:bookmarkEnd w:id="710"/>
      <w:bookmarkEnd w:id="711"/>
      <w:r w:rsidR="00E53FBB">
        <w:t xml:space="preserve"> </w:t>
      </w:r>
    </w:p>
    <w:p w14:paraId="64B82EC8" w14:textId="397BAFAF" w:rsidR="002942D8" w:rsidRPr="00B437F5" w:rsidRDefault="002942D8" w:rsidP="009F60E6">
      <w:r w:rsidRPr="00792690">
        <w:t>Le véhicule de patrouille doit respecter les exigences du véhicule de protection léger spécifiées à la section 5</w:t>
      </w:r>
      <w:r w:rsidR="00F0049A" w:rsidRPr="00792690">
        <w:t>.9.1</w:t>
      </w:r>
      <w:r w:rsidR="00792690">
        <w:t> </w:t>
      </w:r>
      <w:r w:rsidR="00F0049A" w:rsidRPr="00792690">
        <w:t xml:space="preserve">« Véhicule de protection léger » du </w:t>
      </w:r>
      <w:r w:rsidR="00F0049A" w:rsidRPr="00792690">
        <w:rPr>
          <w:i/>
        </w:rPr>
        <w:t>Tome VIII</w:t>
      </w:r>
      <w:r w:rsidR="00AF1B49" w:rsidRPr="00792690">
        <w:rPr>
          <w:i/>
        </w:rPr>
        <w:t xml:space="preserve"> – </w:t>
      </w:r>
      <w:r w:rsidR="00F0049A" w:rsidRPr="00792690">
        <w:rPr>
          <w:i/>
        </w:rPr>
        <w:t>Dispositifs de retenue</w:t>
      </w:r>
      <w:r w:rsidR="00F0049A" w:rsidRPr="00792690">
        <w:rPr>
          <w:iCs/>
        </w:rPr>
        <w:t>.</w:t>
      </w:r>
      <w:r w:rsidR="00792690">
        <w:t xml:space="preserve"> À cet effet, il doit </w:t>
      </w:r>
      <w:r w:rsidRPr="00792690">
        <w:t>être muni :</w:t>
      </w:r>
      <w:r w:rsidRPr="005F403D">
        <w:t xml:space="preserve"> </w:t>
      </w:r>
    </w:p>
    <w:p w14:paraId="08E79A68" w14:textId="318D63BF" w:rsidR="002942D8" w:rsidRDefault="00AA6D1B" w:rsidP="00EE12AA">
      <w:pPr>
        <w:pStyle w:val="Puces1-texte"/>
      </w:pPr>
      <w:r w:rsidRPr="00792690">
        <w:t xml:space="preserve">d’un gyrophare </w:t>
      </w:r>
      <w:r w:rsidR="002942D8" w:rsidRPr="00792690">
        <w:t xml:space="preserve">conforme aux </w:t>
      </w:r>
      <w:r w:rsidR="00792690">
        <w:t xml:space="preserve">spécifications de la </w:t>
      </w:r>
      <w:r w:rsidR="002942D8" w:rsidRPr="00792690">
        <w:t>section</w:t>
      </w:r>
      <w:r w:rsidR="00AC0075" w:rsidRPr="00792690">
        <w:t xml:space="preserve"> </w:t>
      </w:r>
      <w:r w:rsidR="002942D8" w:rsidRPr="00792690">
        <w:t>4.36</w:t>
      </w:r>
      <w:r w:rsidR="00792690">
        <w:t> </w:t>
      </w:r>
      <w:r w:rsidR="002942D8" w:rsidRPr="00792690">
        <w:t>« </w:t>
      </w:r>
      <w:r w:rsidR="002942D8" w:rsidRPr="00792690">
        <w:rPr>
          <w:i/>
        </w:rPr>
        <w:t>Gyrophare</w:t>
      </w:r>
      <w:r w:rsidR="002942D8" w:rsidRPr="00792690">
        <w:t> »</w:t>
      </w:r>
      <w:r w:rsidR="00EE12AA" w:rsidRPr="00EE12AA">
        <w:t xml:space="preserve"> </w:t>
      </w:r>
      <w:r w:rsidR="00EE12AA" w:rsidRPr="00792690">
        <w:t>du chapitre</w:t>
      </w:r>
      <w:r w:rsidR="00EE12AA">
        <w:t> </w:t>
      </w:r>
      <w:r w:rsidR="00EE12AA" w:rsidRPr="00792690">
        <w:t>4</w:t>
      </w:r>
      <w:r w:rsidR="00EE12AA">
        <w:t> </w:t>
      </w:r>
      <w:r w:rsidR="00EE12AA" w:rsidRPr="00792690">
        <w:t xml:space="preserve">« Travaux » du </w:t>
      </w:r>
      <w:r w:rsidR="00EE12AA" w:rsidRPr="00792690">
        <w:rPr>
          <w:i/>
        </w:rPr>
        <w:t>Tome V – Signalisation routière</w:t>
      </w:r>
      <w:r w:rsidR="002942D8" w:rsidRPr="00792690">
        <w:t>;</w:t>
      </w:r>
    </w:p>
    <w:p w14:paraId="0FED7511" w14:textId="45A72241" w:rsidR="00792690" w:rsidRPr="00792690" w:rsidRDefault="00792690" w:rsidP="00792690">
      <w:pPr>
        <w:pStyle w:val="Puces1-texte"/>
      </w:pPr>
      <w:r w:rsidRPr="00792690">
        <w:t xml:space="preserve">d’une flèche de signalisation conforme aux </w:t>
      </w:r>
      <w:r>
        <w:t xml:space="preserve">spécifications de la section </w:t>
      </w:r>
      <w:r w:rsidRPr="00792690">
        <w:t>4.37</w:t>
      </w:r>
      <w:r>
        <w:t> </w:t>
      </w:r>
      <w:r w:rsidRPr="00792690">
        <w:t>« </w:t>
      </w:r>
      <w:r w:rsidRPr="00792690">
        <w:rPr>
          <w:i/>
        </w:rPr>
        <w:t>Flèche de signalisation</w:t>
      </w:r>
      <w:r w:rsidRPr="00792690">
        <w:t> » du chapitre</w:t>
      </w:r>
      <w:r>
        <w:t> </w:t>
      </w:r>
      <w:r w:rsidRPr="00792690">
        <w:t>4</w:t>
      </w:r>
      <w:r>
        <w:t> </w:t>
      </w:r>
      <w:r w:rsidRPr="00792690">
        <w:t xml:space="preserve">« Travaux » du </w:t>
      </w:r>
      <w:r w:rsidRPr="00792690">
        <w:rPr>
          <w:i/>
        </w:rPr>
        <w:t>Tome V – Signalisation routière</w:t>
      </w:r>
      <w:r w:rsidRPr="00792690">
        <w:t>;</w:t>
      </w:r>
    </w:p>
    <w:p w14:paraId="381B4E5D" w14:textId="74E63795" w:rsidR="002942D8" w:rsidRPr="00B437F5" w:rsidRDefault="002942D8" w:rsidP="005337BA">
      <w:pPr>
        <w:pStyle w:val="Puces1-texte"/>
      </w:pPr>
      <w:r>
        <w:t>d’</w:t>
      </w:r>
      <w:r w:rsidRPr="00B437F5">
        <w:t xml:space="preserve">une bande jaune rétroréfléchissante de type III d’une </w:t>
      </w:r>
      <w:r w:rsidR="00EE12AA">
        <w:t>hauteur</w:t>
      </w:r>
      <w:r w:rsidR="00EE12AA" w:rsidRPr="00B437F5">
        <w:t xml:space="preserve"> </w:t>
      </w:r>
      <w:r w:rsidRPr="00B437F5">
        <w:t>minimale de 75 mm (</w:t>
      </w:r>
      <w:r w:rsidRPr="00204E54">
        <w:t>norme 14101</w:t>
      </w:r>
      <w:r w:rsidR="00C11EA6">
        <w:t> </w:t>
      </w:r>
      <w:r w:rsidRPr="00204E54">
        <w:t>«</w:t>
      </w:r>
      <w:r w:rsidRPr="00B437F5">
        <w:t> </w:t>
      </w:r>
      <w:r w:rsidRPr="00B437F5">
        <w:rPr>
          <w:i/>
        </w:rPr>
        <w:t>Pellicules rétroréfléchissantes</w:t>
      </w:r>
      <w:r w:rsidRPr="00B437F5">
        <w:t xml:space="preserve"> » </w:t>
      </w:r>
      <w:r>
        <w:t xml:space="preserve">du </w:t>
      </w:r>
      <w:r w:rsidRPr="00670939">
        <w:rPr>
          <w:i/>
        </w:rPr>
        <w:t>Tome V</w:t>
      </w:r>
      <w:r w:rsidRPr="00B437F5">
        <w:rPr>
          <w:i/>
        </w:rPr>
        <w:t>II – Matériaux</w:t>
      </w:r>
      <w:r w:rsidRPr="00B437F5">
        <w:t xml:space="preserve">) </w:t>
      </w:r>
      <w:r w:rsidR="00F15FAD">
        <w:t xml:space="preserve">mise en place </w:t>
      </w:r>
      <w:r w:rsidR="00EE12AA">
        <w:t>de</w:t>
      </w:r>
      <w:r w:rsidR="00EE12AA" w:rsidRPr="00B437F5">
        <w:t xml:space="preserve"> </w:t>
      </w:r>
      <w:r w:rsidR="00AA6D1B">
        <w:t>chaque</w:t>
      </w:r>
      <w:r w:rsidR="00AA6D1B" w:rsidRPr="00B437F5">
        <w:t xml:space="preserve"> </w:t>
      </w:r>
      <w:r w:rsidRPr="00B437F5">
        <w:t xml:space="preserve">côté </w:t>
      </w:r>
      <w:r w:rsidR="00EE12AA" w:rsidRPr="00B437F5">
        <w:t xml:space="preserve">du véhicule </w:t>
      </w:r>
      <w:r w:rsidR="00EE12AA">
        <w:t xml:space="preserve">et </w:t>
      </w:r>
      <w:r w:rsidRPr="00B437F5">
        <w:t>à l’arrière;</w:t>
      </w:r>
    </w:p>
    <w:p w14:paraId="0A9A23AD" w14:textId="37B67740" w:rsidR="002942D8" w:rsidRPr="00B437F5" w:rsidRDefault="002942D8" w:rsidP="005337BA">
      <w:pPr>
        <w:pStyle w:val="Puces1-texte"/>
      </w:pPr>
      <w:r>
        <w:t>de l’</w:t>
      </w:r>
      <w:r w:rsidRPr="00B437F5">
        <w:t>inscription « </w:t>
      </w:r>
      <w:r w:rsidRPr="0093056C">
        <w:rPr>
          <w:i/>
        </w:rPr>
        <w:t xml:space="preserve">Patrouille </w:t>
      </w:r>
      <w:r w:rsidR="00153CC8">
        <w:rPr>
          <w:i/>
        </w:rPr>
        <w:t>d’entretien</w:t>
      </w:r>
      <w:r w:rsidRPr="0093056C">
        <w:t> </w:t>
      </w:r>
      <w:r w:rsidRPr="00B437F5">
        <w:t xml:space="preserve">» à l’avant, à l’arrière et sur les </w:t>
      </w:r>
      <w:r w:rsidR="00EE12AA">
        <w:t xml:space="preserve">deux </w:t>
      </w:r>
      <w:r w:rsidRPr="00B437F5">
        <w:t>portières</w:t>
      </w:r>
      <w:r w:rsidR="00F15FAD">
        <w:t xml:space="preserve"> (avant) du véhicule</w:t>
      </w:r>
      <w:r w:rsidRPr="00B437F5">
        <w:t xml:space="preserve">. Cette inscription doit être </w:t>
      </w:r>
      <w:r w:rsidR="00CF2289">
        <w:t>réalisée</w:t>
      </w:r>
      <w:r w:rsidRPr="00B437F5">
        <w:t xml:space="preserve"> </w:t>
      </w:r>
      <w:r w:rsidR="00AA6D1B">
        <w:t xml:space="preserve">au moyen </w:t>
      </w:r>
      <w:r w:rsidRPr="00B437F5">
        <w:t>d’un lettrage d’une hauteur minimale de 75 </w:t>
      </w:r>
      <w:r w:rsidR="009D6FCC">
        <w:t>millimètres</w:t>
      </w:r>
      <w:r w:rsidR="009D6FCC" w:rsidRPr="00B437F5">
        <w:t xml:space="preserve"> </w:t>
      </w:r>
      <w:r w:rsidRPr="00B437F5">
        <w:t xml:space="preserve">et </w:t>
      </w:r>
      <w:r w:rsidR="00CF2289">
        <w:t xml:space="preserve">elle doit </w:t>
      </w:r>
      <w:r w:rsidRPr="00B437F5">
        <w:t>être d’une couleur cont</w:t>
      </w:r>
      <w:r>
        <w:t>rastant avec celle du véhicule.</w:t>
      </w:r>
    </w:p>
    <w:p w14:paraId="565747D0" w14:textId="7F54EAD3" w:rsidR="002942D8" w:rsidRDefault="00EE12AA" w:rsidP="009F60E6">
      <w:r>
        <w:t>L</w:t>
      </w:r>
      <w:r w:rsidR="002942D8" w:rsidRPr="00B419FF">
        <w:t>es inscriptions et</w:t>
      </w:r>
      <w:r w:rsidR="002942D8">
        <w:t xml:space="preserve"> les</w:t>
      </w:r>
      <w:r w:rsidR="002942D8" w:rsidRPr="00B419FF">
        <w:t xml:space="preserve"> installations à l’avant du véhicule</w:t>
      </w:r>
      <w:r w:rsidR="00FF0A1B">
        <w:t xml:space="preserve"> de patrouille</w:t>
      </w:r>
      <w:r w:rsidR="002942D8" w:rsidRPr="00B419FF">
        <w:t xml:space="preserve"> doivent être installées de manière à être lisibles lorsqu’elles sont regardées dans le rétroviseur des </w:t>
      </w:r>
      <w:r w:rsidR="00FF0A1B">
        <w:t xml:space="preserve">autres </w:t>
      </w:r>
      <w:r w:rsidR="002942D8" w:rsidRPr="00B419FF">
        <w:t>véhicules.</w:t>
      </w:r>
    </w:p>
    <w:p w14:paraId="36DDC4AD" w14:textId="665AD10A" w:rsidR="002942D8" w:rsidRPr="00E53FBB" w:rsidRDefault="00B25859" w:rsidP="00E53FBB">
      <w:pPr>
        <w:pStyle w:val="Titre3"/>
      </w:pPr>
      <w:bookmarkStart w:id="712" w:name="_Toc74317384"/>
      <w:bookmarkStart w:id="713" w:name="_Toc97816585"/>
      <w:r w:rsidRPr="00E53FBB">
        <w:t>Fréquence</w:t>
      </w:r>
      <w:r w:rsidR="002942D8" w:rsidRPr="00E53FBB">
        <w:t xml:space="preserve"> de la patrouille</w:t>
      </w:r>
      <w:r w:rsidR="00E53FBB" w:rsidRPr="00E53FBB">
        <w:t xml:space="preserve"> </w:t>
      </w:r>
      <w:r w:rsidR="00305E22">
        <w:t xml:space="preserve">de vérification et </w:t>
      </w:r>
      <w:r w:rsidR="00E53FBB" w:rsidRPr="00E53FBB">
        <w:t>d’entretien</w:t>
      </w:r>
      <w:bookmarkEnd w:id="712"/>
      <w:bookmarkEnd w:id="713"/>
    </w:p>
    <w:p w14:paraId="74CEEE65" w14:textId="40A1DEC2" w:rsidR="002942D8" w:rsidRPr="00B25859" w:rsidRDefault="002942D8" w:rsidP="009F60E6">
      <w:r w:rsidRPr="00B25859">
        <w:t xml:space="preserve">Pendant toute la durée des travaux où les dispositifs de signalisation et les dispositifs de retenue pour chantiers sont présents </w:t>
      </w:r>
      <w:r w:rsidR="00153CC8">
        <w:t>sur le réseau routier</w:t>
      </w:r>
      <w:r w:rsidRPr="00B25859">
        <w:t xml:space="preserve">, la patrouille doit faire des vérifications périodiques, selon l’horaire décrit dans le tableau </w:t>
      </w:r>
      <w:r w:rsidR="00CF2289">
        <w:t>suivant</w:t>
      </w:r>
      <w:r w:rsidRPr="00B25859">
        <w:t> :</w:t>
      </w:r>
    </w:p>
    <w:p w14:paraId="0273529C" w14:textId="44E0AF52" w:rsidR="007961D3" w:rsidRDefault="007961D3" w:rsidP="007961D3">
      <w:pPr>
        <w:pStyle w:val="Lgende"/>
        <w:keepNext/>
      </w:pPr>
      <w:bookmarkStart w:id="714" w:name="_Toc97816672"/>
      <w:r w:rsidRPr="007961D3">
        <w:rPr>
          <w:b/>
          <w:bCs/>
        </w:rPr>
        <w:t xml:space="preserve">Tableau </w:t>
      </w:r>
      <w:r w:rsidRPr="007961D3">
        <w:rPr>
          <w:b/>
          <w:bCs/>
        </w:rPr>
        <w:fldChar w:fldCharType="begin"/>
      </w:r>
      <w:r w:rsidRPr="007961D3">
        <w:rPr>
          <w:b/>
          <w:bCs/>
        </w:rPr>
        <w:instrText xml:space="preserve"> SEQ Tableau \* ARABIC </w:instrText>
      </w:r>
      <w:r w:rsidRPr="007961D3">
        <w:rPr>
          <w:b/>
          <w:bCs/>
        </w:rPr>
        <w:fldChar w:fldCharType="separate"/>
      </w:r>
      <w:r w:rsidR="00813802">
        <w:rPr>
          <w:b/>
          <w:bCs/>
          <w:noProof/>
        </w:rPr>
        <w:t>6</w:t>
      </w:r>
      <w:r w:rsidRPr="007961D3">
        <w:rPr>
          <w:b/>
          <w:bCs/>
        </w:rPr>
        <w:fldChar w:fldCharType="end"/>
      </w:r>
      <w:r>
        <w:t xml:space="preserve"> </w:t>
      </w:r>
      <w:r>
        <w:sym w:font="Symbol" w:char="F02D"/>
      </w:r>
      <w:r>
        <w:t xml:space="preserve"> Fréquence de la patrouille de vérification et d'entretien</w:t>
      </w:r>
      <w:bookmarkEnd w:id="714"/>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103"/>
        <w:gridCol w:w="15"/>
        <w:gridCol w:w="2410"/>
      </w:tblGrid>
      <w:tr w:rsidR="002942D8" w:rsidRPr="000B29A6" w14:paraId="2F9F7B25" w14:textId="77777777" w:rsidTr="000B1606">
        <w:trPr>
          <w:jc w:val="center"/>
        </w:trPr>
        <w:tc>
          <w:tcPr>
            <w:tcW w:w="8931" w:type="dxa"/>
            <w:gridSpan w:val="4"/>
            <w:tcBorders>
              <w:top w:val="single" w:sz="12" w:space="0" w:color="auto"/>
              <w:left w:val="single" w:sz="12" w:space="0" w:color="auto"/>
              <w:right w:val="single" w:sz="12" w:space="0" w:color="auto"/>
            </w:tcBorders>
            <w:shd w:val="clear" w:color="auto" w:fill="C0C0C0"/>
          </w:tcPr>
          <w:p w14:paraId="419C98D2" w14:textId="7EC72EA2" w:rsidR="002942D8" w:rsidRPr="00B419FF" w:rsidRDefault="00FA6DBA" w:rsidP="007961D3">
            <w:pPr>
              <w:pStyle w:val="Style1"/>
              <w:keepNext/>
              <w:spacing w:before="120" w:beforeAutospacing="0" w:after="120" w:afterAutospacing="0"/>
              <w:jc w:val="center"/>
              <w:rPr>
                <w:rStyle w:val="Titretableau"/>
              </w:rPr>
            </w:pPr>
            <w:r>
              <w:rPr>
                <w:rStyle w:val="Titretableau"/>
              </w:rPr>
              <w:t>Fréquence</w:t>
            </w:r>
            <w:r w:rsidR="002942D8" w:rsidRPr="00B419FF">
              <w:rPr>
                <w:rStyle w:val="Titretableau"/>
              </w:rPr>
              <w:t xml:space="preserve"> </w:t>
            </w:r>
            <w:r w:rsidR="002942D8" w:rsidRPr="00B25859">
              <w:rPr>
                <w:rStyle w:val="Titretableau"/>
              </w:rPr>
              <w:t>de la patrouille</w:t>
            </w:r>
          </w:p>
        </w:tc>
      </w:tr>
      <w:tr w:rsidR="002942D8" w:rsidRPr="000B29A6" w14:paraId="711F18D6" w14:textId="77777777" w:rsidTr="000B1606">
        <w:trPr>
          <w:jc w:val="center"/>
        </w:trPr>
        <w:tc>
          <w:tcPr>
            <w:tcW w:w="3403" w:type="dxa"/>
            <w:tcBorders>
              <w:left w:val="single" w:sz="12" w:space="0" w:color="auto"/>
              <w:bottom w:val="single" w:sz="12" w:space="0" w:color="auto"/>
            </w:tcBorders>
            <w:shd w:val="clear" w:color="auto" w:fill="C0C0C0"/>
          </w:tcPr>
          <w:p w14:paraId="1443FF87" w14:textId="4F5CD54C" w:rsidR="002942D8" w:rsidRPr="00B419FF" w:rsidRDefault="002942D8" w:rsidP="009775C3">
            <w:pPr>
              <w:pStyle w:val="Retraitcorpsdetexte3"/>
              <w:tabs>
                <w:tab w:val="left" w:pos="1440"/>
              </w:tabs>
              <w:spacing w:after="100" w:afterAutospacing="1"/>
              <w:ind w:left="0"/>
              <w:jc w:val="center"/>
              <w:rPr>
                <w:rStyle w:val="Titretableau"/>
                <w:sz w:val="24"/>
                <w:szCs w:val="24"/>
              </w:rPr>
            </w:pPr>
            <w:r w:rsidRPr="00B419FF">
              <w:rPr>
                <w:rStyle w:val="Titretableau"/>
                <w:sz w:val="24"/>
                <w:szCs w:val="24"/>
              </w:rPr>
              <w:t>Jour</w:t>
            </w:r>
            <w:r w:rsidR="004C556F">
              <w:rPr>
                <w:rStyle w:val="Titretableau"/>
                <w:sz w:val="24"/>
                <w:szCs w:val="24"/>
              </w:rPr>
              <w:t>s</w:t>
            </w:r>
          </w:p>
        </w:tc>
        <w:tc>
          <w:tcPr>
            <w:tcW w:w="3118" w:type="dxa"/>
            <w:gridSpan w:val="2"/>
            <w:tcBorders>
              <w:bottom w:val="single" w:sz="12" w:space="0" w:color="auto"/>
            </w:tcBorders>
            <w:shd w:val="clear" w:color="auto" w:fill="C0C0C0"/>
          </w:tcPr>
          <w:p w14:paraId="0FAEA3A8" w14:textId="77777777" w:rsidR="002942D8" w:rsidRPr="00B419FF" w:rsidRDefault="002942D8" w:rsidP="007E4B6B">
            <w:pPr>
              <w:pStyle w:val="Retraitcorpsdetexte3"/>
              <w:tabs>
                <w:tab w:val="left" w:pos="1440"/>
              </w:tabs>
              <w:ind w:left="0"/>
              <w:jc w:val="center"/>
              <w:rPr>
                <w:rStyle w:val="Titretableau"/>
                <w:sz w:val="24"/>
                <w:szCs w:val="24"/>
              </w:rPr>
            </w:pPr>
            <w:r w:rsidRPr="00B419FF">
              <w:rPr>
                <w:rStyle w:val="Titretableau"/>
                <w:sz w:val="24"/>
                <w:szCs w:val="24"/>
              </w:rPr>
              <w:t xml:space="preserve">Intervalle maximal entre les </w:t>
            </w:r>
            <w:r w:rsidRPr="00B25859">
              <w:rPr>
                <w:rStyle w:val="Titretableau"/>
                <w:sz w:val="24"/>
                <w:szCs w:val="24"/>
              </w:rPr>
              <w:t>vérifications</w:t>
            </w:r>
          </w:p>
        </w:tc>
        <w:tc>
          <w:tcPr>
            <w:tcW w:w="2410" w:type="dxa"/>
            <w:tcBorders>
              <w:bottom w:val="single" w:sz="12" w:space="0" w:color="auto"/>
              <w:right w:val="single" w:sz="12" w:space="0" w:color="auto"/>
            </w:tcBorders>
            <w:shd w:val="clear" w:color="auto" w:fill="C0C0C0"/>
          </w:tcPr>
          <w:p w14:paraId="39C90DB1" w14:textId="5001B4BE" w:rsidR="002942D8" w:rsidRPr="00B419FF" w:rsidRDefault="002942D8" w:rsidP="009775C3">
            <w:pPr>
              <w:pStyle w:val="Retraitcorpsdetexte3"/>
              <w:tabs>
                <w:tab w:val="left" w:pos="1440"/>
              </w:tabs>
              <w:spacing w:after="100" w:afterAutospacing="1"/>
              <w:ind w:left="0"/>
              <w:jc w:val="center"/>
              <w:rPr>
                <w:rStyle w:val="Titretableau"/>
                <w:sz w:val="24"/>
                <w:szCs w:val="24"/>
              </w:rPr>
            </w:pPr>
            <w:r w:rsidRPr="00B419FF">
              <w:rPr>
                <w:rStyle w:val="Titretableau"/>
                <w:sz w:val="24"/>
                <w:szCs w:val="24"/>
              </w:rPr>
              <w:t>Plage</w:t>
            </w:r>
            <w:r w:rsidR="004C556F">
              <w:rPr>
                <w:rStyle w:val="Titretableau"/>
                <w:sz w:val="24"/>
                <w:szCs w:val="24"/>
              </w:rPr>
              <w:t>s</w:t>
            </w:r>
            <w:r w:rsidRPr="00B419FF">
              <w:rPr>
                <w:rStyle w:val="Titretableau"/>
                <w:sz w:val="24"/>
                <w:szCs w:val="24"/>
              </w:rPr>
              <w:t xml:space="preserve"> horaire</w:t>
            </w:r>
            <w:r w:rsidR="004C556F">
              <w:rPr>
                <w:rStyle w:val="Titretableau"/>
                <w:sz w:val="24"/>
                <w:szCs w:val="24"/>
              </w:rPr>
              <w:t>s</w:t>
            </w:r>
          </w:p>
        </w:tc>
      </w:tr>
      <w:tr w:rsidR="002942D8" w:rsidRPr="000B29A6" w14:paraId="565EC765" w14:textId="77777777" w:rsidTr="00A61A64">
        <w:trPr>
          <w:jc w:val="center"/>
        </w:trPr>
        <w:tc>
          <w:tcPr>
            <w:tcW w:w="3403" w:type="dxa"/>
            <w:tcBorders>
              <w:top w:val="single" w:sz="12" w:space="0" w:color="auto"/>
              <w:left w:val="single" w:sz="12" w:space="0" w:color="auto"/>
            </w:tcBorders>
          </w:tcPr>
          <w:p w14:paraId="239ABB6D" w14:textId="77777777" w:rsidR="00AC0075"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Samedi, dimanche</w:t>
            </w:r>
          </w:p>
          <w:p w14:paraId="5108CC44" w14:textId="27B34640" w:rsidR="002942D8" w:rsidRPr="00B419FF"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et jours fériés</w:t>
            </w:r>
          </w:p>
        </w:tc>
        <w:tc>
          <w:tcPr>
            <w:tcW w:w="3103" w:type="dxa"/>
            <w:tcBorders>
              <w:top w:val="single" w:sz="12" w:space="0" w:color="auto"/>
            </w:tcBorders>
          </w:tcPr>
          <w:p w14:paraId="599136BA" w14:textId="77777777" w:rsidR="002942D8" w:rsidRPr="00B419FF" w:rsidRDefault="002942D8" w:rsidP="009775C3">
            <w:pPr>
              <w:pStyle w:val="Retraitcorpsdetexte3"/>
              <w:tabs>
                <w:tab w:val="left" w:pos="1440"/>
              </w:tabs>
              <w:spacing w:after="100" w:afterAutospacing="1"/>
              <w:ind w:left="0"/>
              <w:jc w:val="center"/>
              <w:rPr>
                <w:rStyle w:val="Texte-tableau"/>
                <w:highlight w:val="yellow"/>
              </w:rPr>
            </w:pPr>
            <w:r w:rsidRPr="00B419FF">
              <w:rPr>
                <w:rStyle w:val="Texte-tableau"/>
                <w:highlight w:val="yellow"/>
              </w:rPr>
              <w:t>2 h</w:t>
            </w:r>
          </w:p>
        </w:tc>
        <w:tc>
          <w:tcPr>
            <w:tcW w:w="2425" w:type="dxa"/>
            <w:gridSpan w:val="2"/>
            <w:tcBorders>
              <w:top w:val="single" w:sz="12" w:space="0" w:color="auto"/>
              <w:right w:val="single" w:sz="12" w:space="0" w:color="auto"/>
            </w:tcBorders>
          </w:tcPr>
          <w:p w14:paraId="32ED583C" w14:textId="77777777" w:rsidR="002942D8" w:rsidRPr="00B419FF" w:rsidRDefault="002942D8" w:rsidP="009775C3">
            <w:pPr>
              <w:pStyle w:val="Retraitcorpsdetexte3"/>
              <w:tabs>
                <w:tab w:val="left" w:pos="1440"/>
              </w:tabs>
              <w:spacing w:after="100" w:afterAutospacing="1"/>
              <w:ind w:left="0"/>
              <w:jc w:val="center"/>
              <w:rPr>
                <w:rStyle w:val="Texte-tableau"/>
                <w:highlight w:val="yellow"/>
              </w:rPr>
            </w:pPr>
            <w:r w:rsidRPr="00B419FF">
              <w:rPr>
                <w:rStyle w:val="Texte-tableau"/>
                <w:highlight w:val="yellow"/>
              </w:rPr>
              <w:t>10 h - 18 h</w:t>
            </w:r>
          </w:p>
        </w:tc>
      </w:tr>
      <w:tr w:rsidR="002942D8" w:rsidRPr="000B29A6" w14:paraId="7E09DD2E" w14:textId="77777777" w:rsidTr="00A61A64">
        <w:trPr>
          <w:jc w:val="center"/>
        </w:trPr>
        <w:tc>
          <w:tcPr>
            <w:tcW w:w="3403" w:type="dxa"/>
            <w:tcBorders>
              <w:left w:val="single" w:sz="12" w:space="0" w:color="auto"/>
              <w:bottom w:val="single" w:sz="12" w:space="0" w:color="auto"/>
            </w:tcBorders>
          </w:tcPr>
          <w:p w14:paraId="70F73A12" w14:textId="77777777" w:rsidR="00AC0075"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Du lundi au vendredi</w:t>
            </w:r>
          </w:p>
          <w:p w14:paraId="0D14401E" w14:textId="31C86C80" w:rsidR="002942D8" w:rsidRPr="00B419FF"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(sauf jours fériés)</w:t>
            </w:r>
          </w:p>
        </w:tc>
        <w:tc>
          <w:tcPr>
            <w:tcW w:w="3103" w:type="dxa"/>
            <w:tcBorders>
              <w:bottom w:val="single" w:sz="12" w:space="0" w:color="auto"/>
            </w:tcBorders>
          </w:tcPr>
          <w:p w14:paraId="5CEC6AE1" w14:textId="77777777" w:rsidR="002942D8" w:rsidRPr="00B419FF" w:rsidRDefault="002942D8" w:rsidP="009775C3">
            <w:pPr>
              <w:pStyle w:val="Retraitcorpsdetexte3"/>
              <w:tabs>
                <w:tab w:val="left" w:pos="1440"/>
              </w:tabs>
              <w:spacing w:after="100" w:afterAutospacing="1"/>
              <w:ind w:left="0"/>
              <w:jc w:val="center"/>
              <w:rPr>
                <w:rStyle w:val="Texte-tableau"/>
                <w:highlight w:val="yellow"/>
              </w:rPr>
            </w:pPr>
            <w:r w:rsidRPr="00B419FF">
              <w:rPr>
                <w:rStyle w:val="Texte-tableau"/>
                <w:highlight w:val="yellow"/>
              </w:rPr>
              <w:t>1 h</w:t>
            </w:r>
          </w:p>
        </w:tc>
        <w:tc>
          <w:tcPr>
            <w:tcW w:w="2425" w:type="dxa"/>
            <w:gridSpan w:val="2"/>
            <w:tcBorders>
              <w:bottom w:val="single" w:sz="12" w:space="0" w:color="auto"/>
              <w:right w:val="single" w:sz="12" w:space="0" w:color="auto"/>
            </w:tcBorders>
          </w:tcPr>
          <w:p w14:paraId="74CD2B7A" w14:textId="77777777" w:rsidR="002942D8" w:rsidRPr="00B419FF" w:rsidRDefault="002942D8" w:rsidP="009775C3">
            <w:pPr>
              <w:pStyle w:val="Retraitcorpsdetexte3"/>
              <w:tabs>
                <w:tab w:val="left" w:pos="1440"/>
              </w:tabs>
              <w:spacing w:after="100" w:afterAutospacing="1"/>
              <w:ind w:left="0"/>
              <w:jc w:val="center"/>
              <w:rPr>
                <w:rStyle w:val="Texte-tableau"/>
                <w:highlight w:val="yellow"/>
              </w:rPr>
            </w:pPr>
            <w:r w:rsidRPr="00B419FF">
              <w:rPr>
                <w:rStyle w:val="Texte-tableau"/>
                <w:highlight w:val="yellow"/>
              </w:rPr>
              <w:t>6 h - 18 h</w:t>
            </w:r>
          </w:p>
        </w:tc>
      </w:tr>
    </w:tbl>
    <w:p w14:paraId="5B772346" w14:textId="77777777" w:rsidR="002942D8" w:rsidRPr="00CF785A" w:rsidRDefault="002942D8" w:rsidP="009A0A28">
      <w:pPr>
        <w:pStyle w:val="Masqu"/>
      </w:pPr>
      <w:r w:rsidRPr="00CF785A">
        <w:t xml:space="preserve">Ou. </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24"/>
        <w:gridCol w:w="3167"/>
        <w:gridCol w:w="2421"/>
      </w:tblGrid>
      <w:tr w:rsidR="002942D8" w:rsidRPr="000B29A6" w14:paraId="4BD77EFF" w14:textId="77777777" w:rsidTr="00A61A64">
        <w:trPr>
          <w:cantSplit/>
          <w:trHeight w:val="408"/>
          <w:jc w:val="center"/>
        </w:trPr>
        <w:tc>
          <w:tcPr>
            <w:tcW w:w="8912" w:type="dxa"/>
            <w:gridSpan w:val="3"/>
            <w:tcBorders>
              <w:top w:val="single" w:sz="12" w:space="0" w:color="auto"/>
              <w:left w:val="single" w:sz="12" w:space="0" w:color="auto"/>
              <w:bottom w:val="single" w:sz="4" w:space="0" w:color="auto"/>
              <w:right w:val="single" w:sz="12" w:space="0" w:color="auto"/>
            </w:tcBorders>
            <w:shd w:val="clear" w:color="auto" w:fill="C0C0C0"/>
            <w:noWrap/>
            <w:tcMar>
              <w:left w:w="115" w:type="dxa"/>
              <w:right w:w="115" w:type="dxa"/>
            </w:tcMar>
          </w:tcPr>
          <w:p w14:paraId="04910E1F" w14:textId="7CB13F61" w:rsidR="002942D8" w:rsidRPr="00B419FF" w:rsidRDefault="002942D8" w:rsidP="007E4B6B">
            <w:pPr>
              <w:pStyle w:val="Style1"/>
              <w:spacing w:before="120" w:beforeAutospacing="0" w:after="120" w:afterAutospacing="0"/>
              <w:jc w:val="center"/>
              <w:rPr>
                <w:rStyle w:val="Titretableau"/>
              </w:rPr>
            </w:pPr>
            <w:r w:rsidRPr="00B419FF">
              <w:rPr>
                <w:rStyle w:val="Titretableau"/>
              </w:rPr>
              <w:br w:type="page"/>
            </w:r>
            <w:r w:rsidR="007E4B6B">
              <w:rPr>
                <w:rStyle w:val="Titretableau"/>
              </w:rPr>
              <w:t>F</w:t>
            </w:r>
            <w:r w:rsidR="00FA6DBA">
              <w:rPr>
                <w:rStyle w:val="Titretableau"/>
              </w:rPr>
              <w:t>réquence</w:t>
            </w:r>
            <w:r w:rsidRPr="00B25859">
              <w:rPr>
                <w:rStyle w:val="Titretableau"/>
              </w:rPr>
              <w:t xml:space="preserve"> de la patrouille</w:t>
            </w:r>
          </w:p>
        </w:tc>
      </w:tr>
      <w:tr w:rsidR="002942D8" w:rsidRPr="000B29A6" w14:paraId="453A5112" w14:textId="77777777" w:rsidTr="00A61A64">
        <w:trPr>
          <w:cantSplit/>
          <w:jc w:val="center"/>
        </w:trPr>
        <w:tc>
          <w:tcPr>
            <w:tcW w:w="3324" w:type="dxa"/>
            <w:tcBorders>
              <w:top w:val="single" w:sz="4" w:space="0" w:color="auto"/>
              <w:left w:val="single" w:sz="12" w:space="0" w:color="auto"/>
              <w:bottom w:val="single" w:sz="12" w:space="0" w:color="auto"/>
            </w:tcBorders>
            <w:shd w:val="clear" w:color="auto" w:fill="C0C0C0"/>
            <w:noWrap/>
            <w:tcMar>
              <w:left w:w="115" w:type="dxa"/>
              <w:right w:w="115" w:type="dxa"/>
            </w:tcMar>
          </w:tcPr>
          <w:p w14:paraId="252FDE45" w14:textId="77777777" w:rsidR="002942D8" w:rsidRPr="00B419FF" w:rsidRDefault="002942D8" w:rsidP="009775C3">
            <w:pPr>
              <w:pStyle w:val="Retraitcorpsdetexte3"/>
              <w:tabs>
                <w:tab w:val="left" w:pos="1440"/>
              </w:tabs>
              <w:ind w:left="0"/>
              <w:jc w:val="center"/>
              <w:rPr>
                <w:rStyle w:val="Titretableau"/>
                <w:sz w:val="24"/>
                <w:szCs w:val="24"/>
              </w:rPr>
            </w:pPr>
            <w:r w:rsidRPr="00B419FF">
              <w:rPr>
                <w:rStyle w:val="Titretableau"/>
                <w:sz w:val="24"/>
                <w:szCs w:val="24"/>
              </w:rPr>
              <w:lastRenderedPageBreak/>
              <w:t>Jours</w:t>
            </w:r>
          </w:p>
        </w:tc>
        <w:tc>
          <w:tcPr>
            <w:tcW w:w="3167" w:type="dxa"/>
            <w:tcBorders>
              <w:top w:val="single" w:sz="4" w:space="0" w:color="auto"/>
              <w:bottom w:val="single" w:sz="12" w:space="0" w:color="auto"/>
            </w:tcBorders>
            <w:shd w:val="clear" w:color="auto" w:fill="C0C0C0"/>
            <w:noWrap/>
            <w:tcMar>
              <w:left w:w="115" w:type="dxa"/>
              <w:right w:w="115" w:type="dxa"/>
            </w:tcMar>
          </w:tcPr>
          <w:p w14:paraId="6CF5F0DD" w14:textId="178D8E84" w:rsidR="0083160C" w:rsidRDefault="002942D8" w:rsidP="009775C3">
            <w:pPr>
              <w:pStyle w:val="Retraitcorpsdetexte3"/>
              <w:tabs>
                <w:tab w:val="left" w:pos="1440"/>
              </w:tabs>
              <w:ind w:left="0"/>
              <w:jc w:val="center"/>
              <w:rPr>
                <w:rStyle w:val="Titretableau"/>
                <w:sz w:val="24"/>
                <w:szCs w:val="24"/>
              </w:rPr>
            </w:pPr>
            <w:r w:rsidRPr="00B419FF">
              <w:rPr>
                <w:rStyle w:val="Titretableau"/>
                <w:sz w:val="24"/>
                <w:szCs w:val="24"/>
              </w:rPr>
              <w:t>Intervalle maximal</w:t>
            </w:r>
          </w:p>
          <w:p w14:paraId="386ECA8B" w14:textId="227E93B9" w:rsidR="002942D8" w:rsidRPr="00B419FF" w:rsidRDefault="002942D8" w:rsidP="009775C3">
            <w:pPr>
              <w:pStyle w:val="Retraitcorpsdetexte3"/>
              <w:tabs>
                <w:tab w:val="left" w:pos="1440"/>
              </w:tabs>
              <w:ind w:left="0"/>
              <w:jc w:val="center"/>
              <w:rPr>
                <w:rStyle w:val="Titretableau"/>
                <w:sz w:val="24"/>
                <w:szCs w:val="24"/>
              </w:rPr>
            </w:pPr>
            <w:r w:rsidRPr="00B419FF">
              <w:rPr>
                <w:rStyle w:val="Titretableau"/>
                <w:sz w:val="24"/>
                <w:szCs w:val="24"/>
              </w:rPr>
              <w:t xml:space="preserve"> entre les </w:t>
            </w:r>
            <w:r w:rsidRPr="00B25859">
              <w:rPr>
                <w:rStyle w:val="Titretableau"/>
                <w:sz w:val="24"/>
                <w:szCs w:val="24"/>
              </w:rPr>
              <w:t>vérifications</w:t>
            </w:r>
          </w:p>
        </w:tc>
        <w:tc>
          <w:tcPr>
            <w:tcW w:w="2421" w:type="dxa"/>
            <w:tcBorders>
              <w:top w:val="single" w:sz="4" w:space="0" w:color="auto"/>
              <w:bottom w:val="single" w:sz="12" w:space="0" w:color="auto"/>
              <w:right w:val="single" w:sz="12" w:space="0" w:color="auto"/>
            </w:tcBorders>
            <w:shd w:val="clear" w:color="auto" w:fill="C0C0C0"/>
            <w:noWrap/>
            <w:tcMar>
              <w:left w:w="115" w:type="dxa"/>
              <w:right w:w="115" w:type="dxa"/>
            </w:tcMar>
          </w:tcPr>
          <w:p w14:paraId="0D5D094C" w14:textId="77777777" w:rsidR="002942D8" w:rsidRPr="00B419FF" w:rsidRDefault="002942D8" w:rsidP="009775C3">
            <w:pPr>
              <w:pStyle w:val="Retraitcorpsdetexte3"/>
              <w:tabs>
                <w:tab w:val="left" w:pos="1440"/>
              </w:tabs>
              <w:ind w:left="0"/>
              <w:jc w:val="center"/>
              <w:rPr>
                <w:rStyle w:val="Titretableau"/>
                <w:sz w:val="24"/>
                <w:szCs w:val="24"/>
              </w:rPr>
            </w:pPr>
            <w:r w:rsidRPr="00B419FF">
              <w:rPr>
                <w:rStyle w:val="Titretableau"/>
                <w:sz w:val="24"/>
                <w:szCs w:val="24"/>
              </w:rPr>
              <w:t>Plages horaires</w:t>
            </w:r>
          </w:p>
        </w:tc>
      </w:tr>
      <w:tr w:rsidR="002942D8" w:rsidRPr="000B29A6" w14:paraId="6F6AAB6A" w14:textId="77777777" w:rsidTr="00A61A64">
        <w:trPr>
          <w:cantSplit/>
          <w:jc w:val="center"/>
        </w:trPr>
        <w:tc>
          <w:tcPr>
            <w:tcW w:w="3324" w:type="dxa"/>
            <w:tcBorders>
              <w:top w:val="single" w:sz="12" w:space="0" w:color="auto"/>
              <w:left w:val="single" w:sz="12" w:space="0" w:color="auto"/>
            </w:tcBorders>
            <w:shd w:val="clear" w:color="auto" w:fill="auto"/>
            <w:noWrap/>
            <w:tcMar>
              <w:left w:w="115" w:type="dxa"/>
              <w:right w:w="115" w:type="dxa"/>
            </w:tcMar>
          </w:tcPr>
          <w:p w14:paraId="6944FCAC" w14:textId="77777777"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Samedi, dimanche et jours fériés</w:t>
            </w:r>
          </w:p>
        </w:tc>
        <w:tc>
          <w:tcPr>
            <w:tcW w:w="3167" w:type="dxa"/>
            <w:tcBorders>
              <w:top w:val="single" w:sz="12" w:space="0" w:color="auto"/>
            </w:tcBorders>
            <w:shd w:val="clear" w:color="auto" w:fill="auto"/>
            <w:noWrap/>
            <w:tcMar>
              <w:left w:w="115" w:type="dxa"/>
              <w:right w:w="115" w:type="dxa"/>
            </w:tcMar>
            <w:vAlign w:val="center"/>
          </w:tcPr>
          <w:p w14:paraId="169E4A39" w14:textId="1735E4B8"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 xml:space="preserve">À </w:t>
            </w:r>
            <w:r w:rsidR="0083160C">
              <w:rPr>
                <w:rStyle w:val="Texte-tableau"/>
                <w:highlight w:val="yellow"/>
              </w:rPr>
              <w:t>heures</w:t>
            </w:r>
            <w:r w:rsidR="0083160C" w:rsidRPr="00B419FF">
              <w:rPr>
                <w:rStyle w:val="Texte-tableau"/>
                <w:highlight w:val="yellow"/>
              </w:rPr>
              <w:t xml:space="preserve"> </w:t>
            </w:r>
            <w:r w:rsidRPr="00B419FF">
              <w:rPr>
                <w:rStyle w:val="Texte-tableau"/>
                <w:highlight w:val="yellow"/>
              </w:rPr>
              <w:t>fixe</w:t>
            </w:r>
            <w:r w:rsidR="0083160C">
              <w:rPr>
                <w:rStyle w:val="Texte-tableau"/>
                <w:highlight w:val="yellow"/>
              </w:rPr>
              <w:t>s</w:t>
            </w:r>
          </w:p>
        </w:tc>
        <w:tc>
          <w:tcPr>
            <w:tcW w:w="2421" w:type="dxa"/>
            <w:tcBorders>
              <w:top w:val="single" w:sz="12" w:space="0" w:color="auto"/>
              <w:right w:val="single" w:sz="12" w:space="0" w:color="auto"/>
            </w:tcBorders>
            <w:shd w:val="clear" w:color="auto" w:fill="auto"/>
            <w:noWrap/>
            <w:tcMar>
              <w:left w:w="115" w:type="dxa"/>
              <w:right w:w="115" w:type="dxa"/>
            </w:tcMar>
            <w:vAlign w:val="center"/>
          </w:tcPr>
          <w:p w14:paraId="51922A39" w14:textId="77777777"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À 7 h, 12 h, 17 h et 24 h (minuit)</w:t>
            </w:r>
          </w:p>
        </w:tc>
      </w:tr>
      <w:tr w:rsidR="002942D8" w:rsidRPr="000B29A6" w14:paraId="79D241BC" w14:textId="77777777" w:rsidTr="00A61A64">
        <w:trPr>
          <w:cantSplit/>
          <w:jc w:val="center"/>
        </w:trPr>
        <w:tc>
          <w:tcPr>
            <w:tcW w:w="3324" w:type="dxa"/>
            <w:tcBorders>
              <w:left w:val="single" w:sz="12" w:space="0" w:color="auto"/>
            </w:tcBorders>
            <w:shd w:val="clear" w:color="auto" w:fill="auto"/>
            <w:noWrap/>
            <w:tcMar>
              <w:left w:w="115" w:type="dxa"/>
              <w:right w:w="115" w:type="dxa"/>
            </w:tcMar>
          </w:tcPr>
          <w:p w14:paraId="57D2ECFD" w14:textId="77777777" w:rsidR="00AC0075"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Lundi au vendredi</w:t>
            </w:r>
          </w:p>
          <w:p w14:paraId="6A3EF21F" w14:textId="23D259FC" w:rsidR="002942D8" w:rsidRPr="00B419FF"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(sauf jours fériés)</w:t>
            </w:r>
          </w:p>
          <w:p w14:paraId="0BDB8FC4" w14:textId="354F4E60"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Durant les heures de</w:t>
            </w:r>
            <w:r w:rsidR="00C1259A">
              <w:rPr>
                <w:rStyle w:val="Texte-tableau"/>
                <w:highlight w:val="yellow"/>
              </w:rPr>
              <w:t>s</w:t>
            </w:r>
            <w:r w:rsidRPr="00B419FF">
              <w:rPr>
                <w:rStyle w:val="Texte-tableau"/>
                <w:highlight w:val="yellow"/>
              </w:rPr>
              <w:t xml:space="preserve"> travaux</w:t>
            </w:r>
          </w:p>
        </w:tc>
        <w:tc>
          <w:tcPr>
            <w:tcW w:w="3167" w:type="dxa"/>
            <w:shd w:val="clear" w:color="auto" w:fill="auto"/>
            <w:noWrap/>
            <w:tcMar>
              <w:left w:w="115" w:type="dxa"/>
              <w:right w:w="115" w:type="dxa"/>
            </w:tcMar>
            <w:vAlign w:val="center"/>
          </w:tcPr>
          <w:p w14:paraId="01271964" w14:textId="6D883636" w:rsidR="002942D8" w:rsidRPr="00B419FF" w:rsidRDefault="00D77F91" w:rsidP="009775C3">
            <w:pPr>
              <w:pStyle w:val="Retraitcorpsdetexte3"/>
              <w:tabs>
                <w:tab w:val="left" w:pos="1440"/>
              </w:tabs>
              <w:ind w:left="0"/>
              <w:jc w:val="center"/>
              <w:rPr>
                <w:rStyle w:val="Texte-tableau"/>
                <w:highlight w:val="yellow"/>
              </w:rPr>
            </w:pPr>
            <w:r>
              <w:rPr>
                <w:rStyle w:val="Texte-tableau"/>
                <w:highlight w:val="yellow"/>
              </w:rPr>
              <w:t>1 h</w:t>
            </w:r>
          </w:p>
        </w:tc>
        <w:tc>
          <w:tcPr>
            <w:tcW w:w="2421" w:type="dxa"/>
            <w:tcBorders>
              <w:right w:val="single" w:sz="12" w:space="0" w:color="auto"/>
            </w:tcBorders>
            <w:shd w:val="clear" w:color="auto" w:fill="auto"/>
            <w:noWrap/>
            <w:tcMar>
              <w:left w:w="115" w:type="dxa"/>
              <w:right w:w="115" w:type="dxa"/>
            </w:tcMar>
            <w:vAlign w:val="center"/>
          </w:tcPr>
          <w:p w14:paraId="5405B3DF" w14:textId="77777777"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Entre 6 h et 18 h</w:t>
            </w:r>
          </w:p>
        </w:tc>
      </w:tr>
      <w:tr w:rsidR="002942D8" w:rsidRPr="000B29A6" w14:paraId="452574A7" w14:textId="77777777" w:rsidTr="00CF2289">
        <w:trPr>
          <w:cantSplit/>
          <w:jc w:val="center"/>
        </w:trPr>
        <w:tc>
          <w:tcPr>
            <w:tcW w:w="3324" w:type="dxa"/>
            <w:tcBorders>
              <w:left w:val="single" w:sz="12" w:space="0" w:color="auto"/>
              <w:bottom w:val="single" w:sz="4" w:space="0" w:color="auto"/>
            </w:tcBorders>
            <w:shd w:val="clear" w:color="auto" w:fill="auto"/>
            <w:noWrap/>
            <w:tcMar>
              <w:left w:w="115" w:type="dxa"/>
              <w:right w:w="115" w:type="dxa"/>
            </w:tcMar>
          </w:tcPr>
          <w:p w14:paraId="0D831B3F" w14:textId="77777777" w:rsidR="00AC0075"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Lundi au vendredi</w:t>
            </w:r>
          </w:p>
          <w:p w14:paraId="1230B8CB" w14:textId="1721FA11" w:rsidR="002942D8" w:rsidRPr="00B419FF"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(sauf jours fériés)</w:t>
            </w:r>
          </w:p>
          <w:p w14:paraId="653E7823" w14:textId="77777777" w:rsidR="00AC0075" w:rsidRDefault="002942D8" w:rsidP="00AC0075">
            <w:pPr>
              <w:pStyle w:val="Retraitcorpsdetexte3"/>
              <w:tabs>
                <w:tab w:val="left" w:pos="1440"/>
              </w:tabs>
              <w:spacing w:after="0"/>
              <w:ind w:left="0"/>
              <w:jc w:val="center"/>
              <w:rPr>
                <w:rStyle w:val="Texte-tableau"/>
                <w:highlight w:val="yellow"/>
              </w:rPr>
            </w:pPr>
            <w:r w:rsidRPr="00B419FF">
              <w:rPr>
                <w:rStyle w:val="Texte-tableau"/>
                <w:highlight w:val="yellow"/>
              </w:rPr>
              <w:t>En dehors des heures</w:t>
            </w:r>
          </w:p>
          <w:p w14:paraId="722E0202" w14:textId="065425E5" w:rsidR="002942D8" w:rsidRPr="00B419FF" w:rsidRDefault="002942D8" w:rsidP="00AC0075">
            <w:pPr>
              <w:pStyle w:val="Retraitcorpsdetexte3"/>
              <w:tabs>
                <w:tab w:val="left" w:pos="1440"/>
              </w:tabs>
              <w:spacing w:before="0" w:after="0"/>
              <w:ind w:left="0"/>
              <w:jc w:val="center"/>
              <w:rPr>
                <w:rStyle w:val="Texte-tableau"/>
                <w:highlight w:val="yellow"/>
              </w:rPr>
            </w:pPr>
            <w:r w:rsidRPr="00B419FF">
              <w:rPr>
                <w:rStyle w:val="Texte-tableau"/>
                <w:highlight w:val="yellow"/>
              </w:rPr>
              <w:t>de</w:t>
            </w:r>
            <w:r w:rsidR="00C1259A">
              <w:rPr>
                <w:rStyle w:val="Texte-tableau"/>
                <w:highlight w:val="yellow"/>
              </w:rPr>
              <w:t>s</w:t>
            </w:r>
            <w:r w:rsidRPr="00B419FF">
              <w:rPr>
                <w:rStyle w:val="Texte-tableau"/>
                <w:highlight w:val="yellow"/>
              </w:rPr>
              <w:t xml:space="preserve"> travaux</w:t>
            </w:r>
          </w:p>
        </w:tc>
        <w:tc>
          <w:tcPr>
            <w:tcW w:w="3167" w:type="dxa"/>
            <w:tcBorders>
              <w:bottom w:val="single" w:sz="4" w:space="0" w:color="auto"/>
            </w:tcBorders>
            <w:shd w:val="clear" w:color="auto" w:fill="auto"/>
            <w:noWrap/>
            <w:tcMar>
              <w:left w:w="115" w:type="dxa"/>
              <w:right w:w="115" w:type="dxa"/>
            </w:tcMar>
            <w:vAlign w:val="center"/>
          </w:tcPr>
          <w:p w14:paraId="6A1004C1" w14:textId="7530333B"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À h</w:t>
            </w:r>
            <w:r w:rsidR="0083160C">
              <w:rPr>
                <w:rStyle w:val="Texte-tableau"/>
                <w:highlight w:val="yellow"/>
              </w:rPr>
              <w:t>eures</w:t>
            </w:r>
            <w:r w:rsidRPr="00B419FF">
              <w:rPr>
                <w:rStyle w:val="Texte-tableau"/>
                <w:highlight w:val="yellow"/>
              </w:rPr>
              <w:t xml:space="preserve"> fixe</w:t>
            </w:r>
            <w:r w:rsidR="0083160C">
              <w:rPr>
                <w:rStyle w:val="Texte-tableau"/>
                <w:highlight w:val="yellow"/>
              </w:rPr>
              <w:t>s</w:t>
            </w:r>
          </w:p>
        </w:tc>
        <w:tc>
          <w:tcPr>
            <w:tcW w:w="2421" w:type="dxa"/>
            <w:tcBorders>
              <w:bottom w:val="single" w:sz="4" w:space="0" w:color="auto"/>
              <w:right w:val="single" w:sz="12" w:space="0" w:color="auto"/>
            </w:tcBorders>
            <w:shd w:val="clear" w:color="auto" w:fill="auto"/>
            <w:noWrap/>
            <w:tcMar>
              <w:left w:w="115" w:type="dxa"/>
              <w:right w:w="115" w:type="dxa"/>
            </w:tcMar>
            <w:vAlign w:val="center"/>
          </w:tcPr>
          <w:p w14:paraId="03934E09" w14:textId="77777777" w:rsidR="002942D8" w:rsidRPr="00B419FF" w:rsidRDefault="002942D8" w:rsidP="009775C3">
            <w:pPr>
              <w:pStyle w:val="Retraitcorpsdetexte3"/>
              <w:tabs>
                <w:tab w:val="left" w:pos="1440"/>
              </w:tabs>
              <w:ind w:left="0"/>
              <w:jc w:val="center"/>
              <w:rPr>
                <w:rStyle w:val="Texte-tableau"/>
                <w:highlight w:val="yellow"/>
              </w:rPr>
            </w:pPr>
            <w:r w:rsidRPr="00B419FF">
              <w:rPr>
                <w:rStyle w:val="Texte-tableau"/>
                <w:highlight w:val="yellow"/>
              </w:rPr>
              <w:t>À 5 h et 22 h</w:t>
            </w:r>
          </w:p>
        </w:tc>
      </w:tr>
      <w:tr w:rsidR="002942D8" w:rsidRPr="000B29A6" w14:paraId="09C71A79" w14:textId="77777777" w:rsidTr="00A61A64">
        <w:trPr>
          <w:cantSplit/>
          <w:jc w:val="center"/>
        </w:trPr>
        <w:tc>
          <w:tcPr>
            <w:tcW w:w="3324" w:type="dxa"/>
            <w:tcBorders>
              <w:left w:val="single" w:sz="12" w:space="0" w:color="auto"/>
              <w:bottom w:val="single" w:sz="12" w:space="0" w:color="auto"/>
            </w:tcBorders>
            <w:shd w:val="clear" w:color="auto" w:fill="auto"/>
            <w:noWrap/>
            <w:tcMar>
              <w:left w:w="115" w:type="dxa"/>
              <w:right w:w="115" w:type="dxa"/>
            </w:tcMar>
          </w:tcPr>
          <w:p w14:paraId="48F90C26" w14:textId="0E754400" w:rsidR="002942D8" w:rsidRPr="00B419FF" w:rsidRDefault="002942D8" w:rsidP="009775C3">
            <w:pPr>
              <w:pStyle w:val="Retraitcorpsdetexte3"/>
              <w:tabs>
                <w:tab w:val="left" w:pos="1440"/>
              </w:tabs>
              <w:ind w:left="0"/>
              <w:jc w:val="center"/>
              <w:rPr>
                <w:rStyle w:val="Texte-tableau"/>
                <w:highlight w:val="yellow"/>
              </w:rPr>
            </w:pPr>
            <w:r>
              <w:rPr>
                <w:rStyle w:val="Texte-tableau"/>
                <w:highlight w:val="yellow"/>
              </w:rPr>
              <w:t>Pendant les périodes de suspension des travaux pour une période prolongée</w:t>
            </w:r>
          </w:p>
        </w:tc>
        <w:tc>
          <w:tcPr>
            <w:tcW w:w="3167" w:type="dxa"/>
            <w:tcBorders>
              <w:bottom w:val="single" w:sz="12" w:space="0" w:color="auto"/>
            </w:tcBorders>
            <w:shd w:val="clear" w:color="auto" w:fill="auto"/>
            <w:noWrap/>
            <w:tcMar>
              <w:left w:w="115" w:type="dxa"/>
              <w:right w:w="115" w:type="dxa"/>
            </w:tcMar>
            <w:vAlign w:val="center"/>
          </w:tcPr>
          <w:p w14:paraId="0D689746" w14:textId="0080005F" w:rsidR="00D77F91" w:rsidRDefault="00D77F91" w:rsidP="009775C3">
            <w:pPr>
              <w:pStyle w:val="Retraitcorpsdetexte3"/>
              <w:tabs>
                <w:tab w:val="left" w:pos="1440"/>
              </w:tabs>
              <w:ind w:left="0"/>
              <w:jc w:val="center"/>
              <w:rPr>
                <w:rStyle w:val="Texte-tableau"/>
                <w:highlight w:val="yellow"/>
              </w:rPr>
            </w:pPr>
            <w:r>
              <w:rPr>
                <w:rStyle w:val="Texte-tableau"/>
                <w:highlight w:val="yellow"/>
              </w:rPr>
              <w:t>À intervalles réguliers</w:t>
            </w:r>
          </w:p>
          <w:p w14:paraId="50B941CB" w14:textId="2D40AE9C" w:rsidR="002942D8" w:rsidRPr="00B419FF" w:rsidRDefault="002942D8" w:rsidP="009775C3">
            <w:pPr>
              <w:pStyle w:val="Retraitcorpsdetexte3"/>
              <w:tabs>
                <w:tab w:val="left" w:pos="1440"/>
              </w:tabs>
              <w:ind w:left="0"/>
              <w:jc w:val="center"/>
              <w:rPr>
                <w:rStyle w:val="Texte-tableau"/>
                <w:highlight w:val="yellow"/>
              </w:rPr>
            </w:pPr>
          </w:p>
        </w:tc>
        <w:tc>
          <w:tcPr>
            <w:tcW w:w="2421" w:type="dxa"/>
            <w:tcBorders>
              <w:bottom w:val="single" w:sz="12" w:space="0" w:color="auto"/>
              <w:right w:val="single" w:sz="12" w:space="0" w:color="auto"/>
            </w:tcBorders>
            <w:shd w:val="clear" w:color="auto" w:fill="auto"/>
            <w:noWrap/>
            <w:tcMar>
              <w:left w:w="115" w:type="dxa"/>
              <w:right w:w="115" w:type="dxa"/>
            </w:tcMar>
            <w:vAlign w:val="center"/>
          </w:tcPr>
          <w:p w14:paraId="4D7DCFE4" w14:textId="77777777" w:rsidR="00D77F91" w:rsidRDefault="00D77F91" w:rsidP="009775C3">
            <w:pPr>
              <w:pStyle w:val="Retraitcorpsdetexte3"/>
              <w:tabs>
                <w:tab w:val="left" w:pos="1440"/>
              </w:tabs>
              <w:ind w:left="0"/>
              <w:jc w:val="center"/>
              <w:rPr>
                <w:rStyle w:val="Texte-tableau"/>
                <w:highlight w:val="yellow"/>
              </w:rPr>
            </w:pPr>
            <w:r>
              <w:rPr>
                <w:rStyle w:val="Texte-tableau"/>
                <w:highlight w:val="yellow"/>
              </w:rPr>
              <w:t xml:space="preserve">1 fois par 2 jours </w:t>
            </w:r>
          </w:p>
          <w:p w14:paraId="6E1DD6D2" w14:textId="4FD005BD" w:rsidR="002942D8" w:rsidRPr="00B419FF" w:rsidRDefault="002942D8" w:rsidP="009775C3">
            <w:pPr>
              <w:pStyle w:val="Retraitcorpsdetexte3"/>
              <w:tabs>
                <w:tab w:val="left" w:pos="1440"/>
              </w:tabs>
              <w:ind w:left="0"/>
              <w:jc w:val="center"/>
              <w:rPr>
                <w:rStyle w:val="Texte-tableau"/>
                <w:highlight w:val="yellow"/>
              </w:rPr>
            </w:pPr>
          </w:p>
        </w:tc>
      </w:tr>
    </w:tbl>
    <w:p w14:paraId="3B34A649" w14:textId="50435163" w:rsidR="002942D8" w:rsidRDefault="00CF785A" w:rsidP="00CE1683">
      <w:pPr>
        <w:pStyle w:val="Titre2"/>
      </w:pPr>
      <w:bookmarkStart w:id="715" w:name="_Toc74317385"/>
      <w:bookmarkStart w:id="716" w:name="_Toc97816586"/>
      <w:r>
        <w:t>Mode de paiement</w:t>
      </w:r>
      <w:bookmarkEnd w:id="715"/>
      <w:bookmarkEnd w:id="716"/>
    </w:p>
    <w:p w14:paraId="4056511D" w14:textId="77777777" w:rsidR="00F344D3" w:rsidRPr="00A462AE" w:rsidRDefault="006660F4" w:rsidP="00A462AE">
      <w:pPr>
        <w:pStyle w:val="Codedouvrage"/>
      </w:pPr>
      <w:r w:rsidRPr="00A462AE">
        <w:t>Le responsable du devis doit prévoir le code d’ouvrage</w:t>
      </w:r>
      <w:r w:rsidR="00F344D3" w:rsidRPr="00A462AE">
        <w:t> :</w:t>
      </w:r>
    </w:p>
    <w:p w14:paraId="5BCC3193" w14:textId="104B51EB" w:rsidR="006660F4" w:rsidRPr="00A462AE" w:rsidRDefault="00F344D3" w:rsidP="00A462AE">
      <w:pPr>
        <w:pStyle w:val="Codedouvrage"/>
      </w:pPr>
      <w:bookmarkStart w:id="717" w:name="_Hlk97628629"/>
      <w:r w:rsidRPr="00A462AE">
        <w:t xml:space="preserve">615091 (heure) ou </w:t>
      </w:r>
      <w:r w:rsidR="006660F4" w:rsidRPr="00A462AE">
        <w:t xml:space="preserve">615092 (jour) Patrouille de vérification et d’entretien </w:t>
      </w:r>
      <w:bookmarkEnd w:id="717"/>
      <w:r w:rsidR="006660F4" w:rsidRPr="00A462AE">
        <w:t>au bordereau pour l’article Patrouille de vérification et d’entretien</w:t>
      </w:r>
      <w:r w:rsidRPr="00A462AE">
        <w:t>.</w:t>
      </w:r>
    </w:p>
    <w:p w14:paraId="3DA35E16" w14:textId="41135336" w:rsidR="00413077" w:rsidRDefault="00CF785A" w:rsidP="00A462AE">
      <w:r w:rsidRPr="00CF785A">
        <w:t xml:space="preserve">La patrouille </w:t>
      </w:r>
      <w:r w:rsidR="00305E22">
        <w:t xml:space="preserve">de vérification et </w:t>
      </w:r>
      <w:r w:rsidRPr="00CF785A">
        <w:t xml:space="preserve">d’entretien est payée </w:t>
      </w:r>
      <w:r w:rsidRPr="00022247">
        <w:rPr>
          <w:highlight w:val="yellow"/>
        </w:rPr>
        <w:t xml:space="preserve">à </w:t>
      </w:r>
      <w:r w:rsidR="007E4B6B" w:rsidRPr="00022247">
        <w:rPr>
          <w:highlight w:val="yellow"/>
        </w:rPr>
        <w:t>l</w:t>
      </w:r>
      <w:r w:rsidR="007E4B6B" w:rsidRPr="00545B0C">
        <w:rPr>
          <w:highlight w:val="yellow"/>
        </w:rPr>
        <w:t xml:space="preserve">a </w:t>
      </w:r>
      <w:r w:rsidR="007E4B6B" w:rsidRPr="00F344D3">
        <w:rPr>
          <w:highlight w:val="yellow"/>
        </w:rPr>
        <w:t>journée</w:t>
      </w:r>
      <w:r w:rsidR="00F344D3" w:rsidRPr="00F344D3">
        <w:rPr>
          <w:highlight w:val="yellow"/>
        </w:rPr>
        <w:t>/</w:t>
      </w:r>
      <w:r w:rsidR="005252D8">
        <w:rPr>
          <w:highlight w:val="yellow"/>
        </w:rPr>
        <w:t xml:space="preserve">à </w:t>
      </w:r>
      <w:r w:rsidR="00F344D3" w:rsidRPr="00F344D3">
        <w:rPr>
          <w:highlight w:val="yellow"/>
        </w:rPr>
        <w:t>l’heure</w:t>
      </w:r>
      <w:r w:rsidRPr="00CF785A">
        <w:t xml:space="preserve"> conformément à l’article </w:t>
      </w:r>
      <w:r w:rsidR="003C10DB" w:rsidRPr="00F344D3">
        <w:rPr>
          <w:highlight w:val="yellow"/>
        </w:rPr>
        <w:t>11</w:t>
      </w:r>
      <w:r w:rsidR="003C10DB">
        <w:t xml:space="preserve"> </w:t>
      </w:r>
      <w:r w:rsidRPr="00CF785A">
        <w:t>«</w:t>
      </w:r>
      <w:r w:rsidR="007F7764">
        <w:t> </w:t>
      </w:r>
      <w:r w:rsidRPr="00CF785A">
        <w:t xml:space="preserve">Patrouille </w:t>
      </w:r>
      <w:r w:rsidR="007E4B6B">
        <w:t xml:space="preserve">de vérification et </w:t>
      </w:r>
      <w:r w:rsidR="00305E22" w:rsidRPr="00CF785A">
        <w:t>d’entretien</w:t>
      </w:r>
      <w:r w:rsidR="00F344D3">
        <w:t> »</w:t>
      </w:r>
      <w:r w:rsidRPr="00CF785A">
        <w:t xml:space="preserve">. Le prix inclut le personnel, </w:t>
      </w:r>
      <w:r w:rsidR="00305E22">
        <w:t>le matériel de la patrouille</w:t>
      </w:r>
      <w:r w:rsidR="009213A4">
        <w:t>, notamment le véhicule</w:t>
      </w:r>
      <w:r w:rsidR="00305E22">
        <w:t>,</w:t>
      </w:r>
      <w:r w:rsidRPr="00CF785A">
        <w:t xml:space="preserve"> les déplacements réalisés et toute dépense incidente.</w:t>
      </w:r>
      <w:r w:rsidR="009213A4">
        <w:t xml:space="preserve"> </w:t>
      </w:r>
    </w:p>
    <w:p w14:paraId="3CB8C67C" w14:textId="25BBCD67" w:rsidR="00CF785A" w:rsidRDefault="006A263B" w:rsidP="006A263B">
      <w:r w:rsidRPr="003126F7">
        <w:t>L</w:t>
      </w:r>
      <w:r w:rsidR="009213A4" w:rsidRPr="003126F7">
        <w:t>es frai</w:t>
      </w:r>
      <w:r w:rsidR="00413077" w:rsidRPr="003126F7">
        <w:t>s</w:t>
      </w:r>
      <w:r w:rsidR="009213A4" w:rsidRPr="003126F7">
        <w:t xml:space="preserve"> </w:t>
      </w:r>
      <w:r w:rsidR="00F22FEC" w:rsidRPr="003126F7">
        <w:t>du matéri</w:t>
      </w:r>
      <w:r w:rsidR="0040299E" w:rsidRPr="003126F7">
        <w:t>e</w:t>
      </w:r>
      <w:r w:rsidR="00F22FEC" w:rsidRPr="003126F7">
        <w:t xml:space="preserve">l </w:t>
      </w:r>
      <w:r w:rsidR="00FE4002">
        <w:t xml:space="preserve">et des matériaux </w:t>
      </w:r>
      <w:r w:rsidR="009A3904" w:rsidRPr="003126F7">
        <w:t>requis pour l</w:t>
      </w:r>
      <w:r w:rsidR="009213A4" w:rsidRPr="003126F7">
        <w:t xml:space="preserve">es travaux </w:t>
      </w:r>
      <w:r w:rsidR="003126F7">
        <w:t xml:space="preserve">d’entretien </w:t>
      </w:r>
      <w:r w:rsidR="009213A4" w:rsidRPr="003126F7">
        <w:t>réalisés par la</w:t>
      </w:r>
      <w:r w:rsidR="009213A4" w:rsidRPr="00465110">
        <w:t xml:space="preserve"> patrouille</w:t>
      </w:r>
      <w:r w:rsidR="003744D6">
        <w:t xml:space="preserve"> doivent</w:t>
      </w:r>
      <w:r w:rsidR="009213A4" w:rsidRPr="00465110">
        <w:t xml:space="preserve"> être inclus </w:t>
      </w:r>
      <w:r w:rsidR="0040299E">
        <w:t>à l’article</w:t>
      </w:r>
      <w:r w:rsidR="009213A4" w:rsidRPr="00465110">
        <w:t xml:space="preserve"> «</w:t>
      </w:r>
      <w:r w:rsidR="007F7764">
        <w:t> </w:t>
      </w:r>
      <w:r w:rsidR="009213A4" w:rsidRPr="00465110">
        <w:t xml:space="preserve">Maintien de la </w:t>
      </w:r>
      <w:r w:rsidR="0048181E">
        <w:t xml:space="preserve">circulation et </w:t>
      </w:r>
      <w:r w:rsidR="00E05334">
        <w:t xml:space="preserve">des dispositifs de </w:t>
      </w:r>
      <w:r w:rsidR="009213A4" w:rsidRPr="00465110">
        <w:t>sig</w:t>
      </w:r>
      <w:r w:rsidR="00413077" w:rsidRPr="00465110">
        <w:t>na</w:t>
      </w:r>
      <w:r w:rsidR="009213A4" w:rsidRPr="00465110">
        <w:t>l</w:t>
      </w:r>
      <w:r w:rsidR="00413077" w:rsidRPr="00465110">
        <w:t>i</w:t>
      </w:r>
      <w:r w:rsidR="009213A4" w:rsidRPr="00465110">
        <w:t>sa</w:t>
      </w:r>
      <w:r w:rsidR="00413077" w:rsidRPr="00465110">
        <w:t>t</w:t>
      </w:r>
      <w:r w:rsidR="009213A4" w:rsidRPr="00465110">
        <w:t>ion des travaux</w:t>
      </w:r>
      <w:r w:rsidR="007F7764">
        <w:t> </w:t>
      </w:r>
      <w:r w:rsidR="009213A4" w:rsidRPr="00465110">
        <w:t>»</w:t>
      </w:r>
      <w:r w:rsidR="0040299E">
        <w:t xml:space="preserve"> du bordereau</w:t>
      </w:r>
      <w:r w:rsidR="009213A4" w:rsidRPr="00465110">
        <w:t>.</w:t>
      </w:r>
    </w:p>
    <w:p w14:paraId="7589EEA3" w14:textId="04B04D57" w:rsidR="00CF785A" w:rsidRDefault="00DF1923" w:rsidP="00CE1683">
      <w:pPr>
        <w:pStyle w:val="Titre1"/>
      </w:pPr>
      <w:bookmarkStart w:id="718" w:name="_Toc74317386"/>
      <w:bookmarkStart w:id="719" w:name="_Toc97816587"/>
      <w:r>
        <w:t>Véhicules</w:t>
      </w:r>
      <w:bookmarkEnd w:id="718"/>
      <w:bookmarkEnd w:id="719"/>
    </w:p>
    <w:p w14:paraId="47608F31" w14:textId="112F2610" w:rsidR="00203828" w:rsidRPr="000E1034" w:rsidRDefault="00DD430B" w:rsidP="00A21CD9">
      <w:pPr>
        <w:pStyle w:val="Titre2"/>
      </w:pPr>
      <w:bookmarkStart w:id="720" w:name="_Toc74317387"/>
      <w:bookmarkStart w:id="721" w:name="_Toc97816588"/>
      <w:r w:rsidRPr="0076423F">
        <w:t>Service de transport</w:t>
      </w:r>
      <w:r w:rsidR="00203828" w:rsidRPr="000E1034">
        <w:t xml:space="preserve"> pour les usagers</w:t>
      </w:r>
      <w:bookmarkEnd w:id="720"/>
      <w:bookmarkEnd w:id="721"/>
    </w:p>
    <w:p w14:paraId="5B23EDCE" w14:textId="539D991A" w:rsidR="0048181E" w:rsidRPr="0076423F" w:rsidRDefault="00AF1B49" w:rsidP="00F4098D">
      <w:pPr>
        <w:pStyle w:val="Masqu"/>
        <w:keepNext/>
        <w:keepLines/>
      </w:pPr>
      <w:r>
        <w:t xml:space="preserve">Le </w:t>
      </w:r>
      <w:r w:rsidRPr="0076423F">
        <w:t>responsable du devis peut utiliser cet article s’il est applicable au projet.</w:t>
      </w:r>
      <w:r w:rsidR="000B6705">
        <w:t xml:space="preserve"> </w:t>
      </w:r>
      <w:r w:rsidR="00DD430B" w:rsidRPr="0076423F">
        <w:t xml:space="preserve">Dans </w:t>
      </w:r>
      <w:r w:rsidR="00047607">
        <w:t xml:space="preserve">cet </w:t>
      </w:r>
      <w:r w:rsidR="00047607" w:rsidRPr="0076423F">
        <w:t>article</w:t>
      </w:r>
      <w:r w:rsidR="00DD430B" w:rsidRPr="0076423F">
        <w:t xml:space="preserve">, il est prévu que le service de transport </w:t>
      </w:r>
      <w:r w:rsidR="00047607">
        <w:t xml:space="preserve">pour les usagers </w:t>
      </w:r>
      <w:r w:rsidR="00DD430B" w:rsidRPr="0076423F">
        <w:t xml:space="preserve">est réalisé </w:t>
      </w:r>
      <w:r w:rsidR="00047607">
        <w:t>au moyen d’un</w:t>
      </w:r>
      <w:r w:rsidR="0048181E" w:rsidRPr="0076423F">
        <w:t xml:space="preserve"> </w:t>
      </w:r>
      <w:r w:rsidR="000B6705">
        <w:t xml:space="preserve">ou de </w:t>
      </w:r>
      <w:r w:rsidR="0048181E" w:rsidRPr="0076423F">
        <w:t>véhicule</w:t>
      </w:r>
      <w:r w:rsidR="000B6705">
        <w:t>s routiers</w:t>
      </w:r>
      <w:r w:rsidR="00DD430B" w:rsidRPr="0076423F">
        <w:t xml:space="preserve">. </w:t>
      </w:r>
      <w:r w:rsidR="000B6705">
        <w:t xml:space="preserve">Si ce n’est pas le cas, le </w:t>
      </w:r>
      <w:r w:rsidR="00DD430B" w:rsidRPr="0076423F">
        <w:t xml:space="preserve">responsable du devis doit </w:t>
      </w:r>
      <w:r w:rsidR="000B6705">
        <w:t>spécifier le mode</w:t>
      </w:r>
      <w:r w:rsidR="000B6705" w:rsidRPr="0076423F">
        <w:t xml:space="preserve"> </w:t>
      </w:r>
      <w:r w:rsidR="00DD430B" w:rsidRPr="0076423F">
        <w:t xml:space="preserve">de transport </w:t>
      </w:r>
      <w:r w:rsidR="000B6705">
        <w:t>prévu</w:t>
      </w:r>
      <w:r w:rsidR="00DD430B" w:rsidRPr="0076423F">
        <w:t xml:space="preserve"> (ex. : traversier</w:t>
      </w:r>
      <w:r w:rsidR="009C091B" w:rsidRPr="0076423F">
        <w:t>, métro</w:t>
      </w:r>
      <w:r w:rsidR="00DA7B48" w:rsidRPr="0076423F">
        <w:t xml:space="preserve"> gratuit</w:t>
      </w:r>
      <w:r w:rsidR="00DD430B" w:rsidRPr="0076423F">
        <w:t xml:space="preserve">). </w:t>
      </w:r>
    </w:p>
    <w:p w14:paraId="49F96395" w14:textId="034338D0" w:rsidR="00DD430B" w:rsidRPr="0076423F" w:rsidRDefault="00DD430B" w:rsidP="00F4098D">
      <w:pPr>
        <w:pStyle w:val="Masqu"/>
        <w:keepNext/>
        <w:keepLines/>
      </w:pPr>
      <w:r w:rsidRPr="0076423F">
        <w:t xml:space="preserve">La même réflexion doit être faite </w:t>
      </w:r>
      <w:r w:rsidR="000B6705">
        <w:t xml:space="preserve">concernant </w:t>
      </w:r>
      <w:r w:rsidRPr="0076423F">
        <w:t>le service de transport pour les travailleurs.</w:t>
      </w:r>
    </w:p>
    <w:p w14:paraId="5E6220BE" w14:textId="2D0AAA8C" w:rsidR="00203828" w:rsidRPr="000B6705" w:rsidRDefault="00203828" w:rsidP="00F4098D">
      <w:pPr>
        <w:keepNext/>
        <w:keepLines/>
        <w:rPr>
          <w:rFonts w:cs="Arial"/>
          <w:szCs w:val="24"/>
        </w:rPr>
      </w:pPr>
      <w:r w:rsidRPr="00047607">
        <w:rPr>
          <w:rFonts w:cs="Arial"/>
          <w:szCs w:val="24"/>
        </w:rPr>
        <w:t>Dans le cas où un</w:t>
      </w:r>
      <w:r w:rsidR="00DD430B" w:rsidRPr="00047607">
        <w:rPr>
          <w:rFonts w:cs="Arial"/>
          <w:szCs w:val="24"/>
        </w:rPr>
        <w:t xml:space="preserve"> service de transport </w:t>
      </w:r>
      <w:r w:rsidRPr="00047607">
        <w:rPr>
          <w:rFonts w:cs="Arial"/>
          <w:szCs w:val="24"/>
        </w:rPr>
        <w:t xml:space="preserve">est prévu, l’entrepreneur doit assurer </w:t>
      </w:r>
      <w:r w:rsidR="00204E54" w:rsidRPr="00047607">
        <w:rPr>
          <w:rFonts w:cs="Arial"/>
          <w:szCs w:val="24"/>
        </w:rPr>
        <w:t xml:space="preserve">qu’il est fonctionnel </w:t>
      </w:r>
      <w:r w:rsidRPr="00047607">
        <w:rPr>
          <w:rFonts w:cs="Arial"/>
          <w:szCs w:val="24"/>
          <w:highlight w:val="yellow"/>
        </w:rPr>
        <w:t>24</w:t>
      </w:r>
      <w:r w:rsidR="007F7764" w:rsidRPr="00047607">
        <w:rPr>
          <w:rFonts w:cs="Arial"/>
          <w:szCs w:val="24"/>
          <w:highlight w:val="yellow"/>
        </w:rPr>
        <w:t> </w:t>
      </w:r>
      <w:r w:rsidRPr="00047607">
        <w:rPr>
          <w:rFonts w:cs="Arial"/>
          <w:szCs w:val="24"/>
          <w:highlight w:val="yellow"/>
        </w:rPr>
        <w:t>h</w:t>
      </w:r>
      <w:r w:rsidR="00434CC5" w:rsidRPr="00047607">
        <w:rPr>
          <w:rFonts w:cs="Arial"/>
          <w:szCs w:val="24"/>
          <w:highlight w:val="yellow"/>
        </w:rPr>
        <w:t>eures</w:t>
      </w:r>
      <w:r w:rsidRPr="00047607">
        <w:rPr>
          <w:rFonts w:cs="Arial"/>
          <w:szCs w:val="24"/>
          <w:highlight w:val="yellow"/>
        </w:rPr>
        <w:t xml:space="preserve"> sur</w:t>
      </w:r>
      <w:r w:rsidRPr="000B6705">
        <w:rPr>
          <w:rFonts w:cs="Arial"/>
          <w:szCs w:val="24"/>
          <w:highlight w:val="yellow"/>
        </w:rPr>
        <w:t xml:space="preserve"> 24</w:t>
      </w:r>
      <w:r w:rsidRPr="000B6705">
        <w:rPr>
          <w:rFonts w:cs="Arial"/>
          <w:szCs w:val="24"/>
        </w:rPr>
        <w:t xml:space="preserve">, </w:t>
      </w:r>
      <w:r w:rsidR="0045002B" w:rsidRPr="000B6705">
        <w:rPr>
          <w:rFonts w:cs="Arial"/>
          <w:szCs w:val="24"/>
        </w:rPr>
        <w:t xml:space="preserve">selon un </w:t>
      </w:r>
      <w:r w:rsidRPr="000B6705">
        <w:rPr>
          <w:rFonts w:cs="Arial"/>
          <w:szCs w:val="24"/>
        </w:rPr>
        <w:t xml:space="preserve">intervalle </w:t>
      </w:r>
      <w:r w:rsidR="00204E54" w:rsidRPr="000B6705">
        <w:rPr>
          <w:rFonts w:cs="Arial"/>
          <w:szCs w:val="24"/>
        </w:rPr>
        <w:t xml:space="preserve">maximal </w:t>
      </w:r>
      <w:r w:rsidRPr="00047607">
        <w:rPr>
          <w:rFonts w:cs="Arial"/>
          <w:szCs w:val="24"/>
        </w:rPr>
        <w:t xml:space="preserve">de </w:t>
      </w:r>
      <w:r w:rsidRPr="00047607">
        <w:rPr>
          <w:rFonts w:cs="Arial"/>
          <w:szCs w:val="24"/>
          <w:highlight w:val="yellow"/>
        </w:rPr>
        <w:t>30</w:t>
      </w:r>
      <w:r w:rsidR="007F7764" w:rsidRPr="00047607">
        <w:rPr>
          <w:rFonts w:cs="Arial"/>
          <w:szCs w:val="24"/>
        </w:rPr>
        <w:t> </w:t>
      </w:r>
      <w:r w:rsidRPr="00047607">
        <w:rPr>
          <w:rFonts w:cs="Arial"/>
          <w:szCs w:val="24"/>
        </w:rPr>
        <w:t>min</w:t>
      </w:r>
      <w:r w:rsidR="00666F84" w:rsidRPr="00047607">
        <w:rPr>
          <w:rFonts w:cs="Arial"/>
          <w:szCs w:val="24"/>
        </w:rPr>
        <w:t>utes</w:t>
      </w:r>
      <w:r w:rsidRPr="00047607">
        <w:rPr>
          <w:rFonts w:cs="Arial"/>
          <w:szCs w:val="24"/>
        </w:rPr>
        <w:t>. Dans ce cas, l’entrepreneur doit fournir </w:t>
      </w:r>
      <w:r w:rsidR="0045002B" w:rsidRPr="000B6705">
        <w:rPr>
          <w:rFonts w:cs="Arial"/>
          <w:szCs w:val="24"/>
        </w:rPr>
        <w:t>au Ministère</w:t>
      </w:r>
      <w:r w:rsidRPr="000B6705">
        <w:rPr>
          <w:rFonts w:cs="Arial"/>
          <w:szCs w:val="24"/>
        </w:rPr>
        <w:t>:</w:t>
      </w:r>
    </w:p>
    <w:p w14:paraId="758EFFF9" w14:textId="5B249E00" w:rsidR="00203828" w:rsidRPr="00203828" w:rsidRDefault="00203828" w:rsidP="000C1B09">
      <w:pPr>
        <w:pStyle w:val="Puces1-texte"/>
      </w:pPr>
      <w:r w:rsidRPr="00203828">
        <w:t xml:space="preserve">les caractéristiques </w:t>
      </w:r>
      <w:r w:rsidRPr="00DD430B">
        <w:rPr>
          <w:highlight w:val="yellow"/>
        </w:rPr>
        <w:t>d</w:t>
      </w:r>
      <w:r w:rsidR="00546325">
        <w:rPr>
          <w:highlight w:val="yellow"/>
        </w:rPr>
        <w:t>u véhicule</w:t>
      </w:r>
      <w:r w:rsidRPr="00203828">
        <w:t>;</w:t>
      </w:r>
    </w:p>
    <w:p w14:paraId="09FEE354" w14:textId="5BD67073" w:rsidR="00203828" w:rsidRPr="00203828" w:rsidRDefault="00203828" w:rsidP="005337BA">
      <w:pPr>
        <w:pStyle w:val="Puces1-texte"/>
      </w:pPr>
      <w:r w:rsidRPr="00203828">
        <w:t>les</w:t>
      </w:r>
      <w:r w:rsidR="006A263B">
        <w:t xml:space="preserve"> </w:t>
      </w:r>
      <w:r w:rsidR="00CF2289">
        <w:t>sites</w:t>
      </w:r>
      <w:r w:rsidRPr="00203828">
        <w:t xml:space="preserve"> d’embarquement et </w:t>
      </w:r>
      <w:r w:rsidR="0045002B">
        <w:t xml:space="preserve">de </w:t>
      </w:r>
      <w:r w:rsidRPr="00203828">
        <w:t>descente;</w:t>
      </w:r>
    </w:p>
    <w:p w14:paraId="1263C856" w14:textId="7161083C" w:rsidR="00203828" w:rsidRPr="00203828" w:rsidRDefault="00203828" w:rsidP="005337BA">
      <w:pPr>
        <w:pStyle w:val="Puces1-texte"/>
      </w:pPr>
      <w:r w:rsidRPr="00203828">
        <w:t>l’</w:t>
      </w:r>
      <w:r w:rsidR="007F7764">
        <w:t>i</w:t>
      </w:r>
      <w:r w:rsidRPr="00203828">
        <w:t>tinéraire et l’horaire des déplacements.</w:t>
      </w:r>
    </w:p>
    <w:p w14:paraId="19095546" w14:textId="58B38E61" w:rsidR="00203828" w:rsidRPr="00203828" w:rsidRDefault="00203828" w:rsidP="009F60E6">
      <w:r w:rsidRPr="00203828">
        <w:t>Si l’entrepreneur prévoi</w:t>
      </w:r>
      <w:r w:rsidR="007F7764">
        <w:t>t</w:t>
      </w:r>
      <w:r w:rsidRPr="00203828">
        <w:t xml:space="preserve"> une passerelle temporaire, il doit fournir les plans et devis </w:t>
      </w:r>
      <w:r w:rsidR="0045002B">
        <w:t xml:space="preserve">de l’ouvrage </w:t>
      </w:r>
      <w:r w:rsidRPr="00203828">
        <w:t>signés</w:t>
      </w:r>
      <w:r w:rsidR="007C4289">
        <w:t xml:space="preserve"> et scellés</w:t>
      </w:r>
      <w:r w:rsidRPr="00203828">
        <w:t xml:space="preserve"> par un ingénieur</w:t>
      </w:r>
      <w:r w:rsidR="007C4289">
        <w:t xml:space="preserve"> membre de l’OIQ</w:t>
      </w:r>
      <w:r w:rsidRPr="00203828">
        <w:t>.</w:t>
      </w:r>
    </w:p>
    <w:p w14:paraId="58190118" w14:textId="7E8858EA" w:rsidR="00203828" w:rsidRDefault="00203828" w:rsidP="00203828">
      <w:pPr>
        <w:pStyle w:val="Titre3"/>
      </w:pPr>
      <w:bookmarkStart w:id="722" w:name="_Toc74317388"/>
      <w:bookmarkStart w:id="723" w:name="_Toc97816589"/>
      <w:r>
        <w:t>Mode de paiement</w:t>
      </w:r>
      <w:bookmarkEnd w:id="722"/>
      <w:bookmarkEnd w:id="723"/>
    </w:p>
    <w:p w14:paraId="054D9D8D" w14:textId="77777777" w:rsidR="00F344D3" w:rsidRDefault="00E92A24" w:rsidP="001E7EEC">
      <w:pPr>
        <w:pStyle w:val="Codedouvrage"/>
      </w:pPr>
      <w:r w:rsidRPr="00F8251B">
        <w:t>Le responsable du devis doit prévoir le code d’ouvrage</w:t>
      </w:r>
      <w:r w:rsidR="00F344D3">
        <w:t> :</w:t>
      </w:r>
    </w:p>
    <w:p w14:paraId="67D85537" w14:textId="080E2133" w:rsidR="00E92A24" w:rsidRPr="00F8251B" w:rsidRDefault="00034BA0" w:rsidP="001E7EEC">
      <w:pPr>
        <w:pStyle w:val="Codedouvrage"/>
      </w:pPr>
      <w:r w:rsidRPr="00F8251B">
        <w:t xml:space="preserve">103920 (jour) ou 103921 (heure) </w:t>
      </w:r>
      <w:r w:rsidR="00E92A24" w:rsidRPr="00F8251B">
        <w:t xml:space="preserve">au bordereau pour l’article </w:t>
      </w:r>
      <w:r w:rsidRPr="00F8251B">
        <w:t>Service de transport pour les usagers</w:t>
      </w:r>
      <w:r w:rsidR="00F344D3">
        <w:t>.</w:t>
      </w:r>
    </w:p>
    <w:p w14:paraId="49C9927C" w14:textId="79ED06D4" w:rsidR="00203828" w:rsidRDefault="00203828" w:rsidP="009F60E6">
      <w:r w:rsidRPr="00E7117C">
        <w:t>Le paiemen</w:t>
      </w:r>
      <w:r>
        <w:t>t pour le service de transport</w:t>
      </w:r>
      <w:r w:rsidRPr="00E7117C">
        <w:t xml:space="preserve"> aux usagers </w:t>
      </w:r>
      <w:r>
        <w:t>est</w:t>
      </w:r>
      <w:r w:rsidRPr="00E7117C">
        <w:t xml:space="preserve"> payé </w:t>
      </w:r>
      <w:bookmarkStart w:id="724" w:name="_Hlk97554897"/>
      <w:r w:rsidRPr="00240DE7">
        <w:rPr>
          <w:highlight w:val="yellow"/>
        </w:rPr>
        <w:t xml:space="preserve">à la </w:t>
      </w:r>
      <w:r w:rsidRPr="00C45DD5">
        <w:rPr>
          <w:highlight w:val="yellow"/>
        </w:rPr>
        <w:t>journée</w:t>
      </w:r>
      <w:r w:rsidR="00E8211F" w:rsidRPr="00C45DD5">
        <w:rPr>
          <w:highlight w:val="yellow"/>
        </w:rPr>
        <w:t>/à</w:t>
      </w:r>
      <w:r w:rsidR="006656FE">
        <w:rPr>
          <w:highlight w:val="yellow"/>
        </w:rPr>
        <w:t xml:space="preserve"> </w:t>
      </w:r>
      <w:r w:rsidR="005252D8">
        <w:rPr>
          <w:highlight w:val="yellow"/>
        </w:rPr>
        <w:t>l’heure</w:t>
      </w:r>
      <w:bookmarkEnd w:id="724"/>
      <w:r w:rsidR="000D30B6">
        <w:t>,</w:t>
      </w:r>
      <w:r w:rsidR="00D6256B" w:rsidRPr="00D6256B">
        <w:t xml:space="preserve"> </w:t>
      </w:r>
      <w:r w:rsidR="006656FE">
        <w:t xml:space="preserve">conformément </w:t>
      </w:r>
      <w:r w:rsidR="00D6256B" w:rsidRPr="00D6256B">
        <w:t xml:space="preserve">à </w:t>
      </w:r>
      <w:r w:rsidR="00D6256B" w:rsidRPr="0076423F">
        <w:t xml:space="preserve">l’article </w:t>
      </w:r>
      <w:r w:rsidR="00116456" w:rsidRPr="000B6705">
        <w:rPr>
          <w:highlight w:val="yellow"/>
        </w:rPr>
        <w:t>12.1</w:t>
      </w:r>
      <w:r w:rsidR="00116456">
        <w:t xml:space="preserve"> </w:t>
      </w:r>
      <w:r w:rsidR="00D6256B" w:rsidRPr="0076423F">
        <w:t>«</w:t>
      </w:r>
      <w:r w:rsidR="00E53FBB" w:rsidRPr="0076423F">
        <w:t> </w:t>
      </w:r>
      <w:r w:rsidR="008A1AAD" w:rsidRPr="0076423F">
        <w:t>Service de transport</w:t>
      </w:r>
      <w:r w:rsidR="00D6256B" w:rsidRPr="0076423F">
        <w:t xml:space="preserve"> pour</w:t>
      </w:r>
      <w:r w:rsidR="00D6256B">
        <w:t xml:space="preserve"> </w:t>
      </w:r>
      <w:r w:rsidR="00967F02">
        <w:t xml:space="preserve">les </w:t>
      </w:r>
      <w:r w:rsidR="00D6256B">
        <w:t>usager</w:t>
      </w:r>
      <w:r w:rsidR="00967F02">
        <w:t>s</w:t>
      </w:r>
      <w:r w:rsidR="00D6256B">
        <w:t> »</w:t>
      </w:r>
      <w:r w:rsidRPr="00E7117C">
        <w:t xml:space="preserve">. </w:t>
      </w:r>
    </w:p>
    <w:p w14:paraId="55057537" w14:textId="4900F1F1" w:rsidR="00203828" w:rsidRPr="00E7117C" w:rsidRDefault="00203828" w:rsidP="009F60E6">
      <w:r>
        <w:t>Le prix</w:t>
      </w:r>
      <w:r w:rsidRPr="00E7117C">
        <w:t xml:space="preserve"> comprend la </w:t>
      </w:r>
      <w:r>
        <w:t>fourniture</w:t>
      </w:r>
      <w:r w:rsidRPr="00E7117C">
        <w:t xml:space="preserve"> </w:t>
      </w:r>
      <w:r w:rsidR="0023206F" w:rsidRPr="008A1AAD">
        <w:rPr>
          <w:highlight w:val="yellow"/>
        </w:rPr>
        <w:t xml:space="preserve">du </w:t>
      </w:r>
      <w:r w:rsidRPr="008A1AAD">
        <w:rPr>
          <w:highlight w:val="yellow"/>
        </w:rPr>
        <w:t>véhicule</w:t>
      </w:r>
      <w:r w:rsidRPr="00E7117C">
        <w:t>, le conducteur</w:t>
      </w:r>
      <w:r>
        <w:t xml:space="preserve">, l’équipement, l’aménagement des zones d’attente (notamment, la signalisation nécessaire pour indiquer les aires d’attentes et la fermeture de trottoir), </w:t>
      </w:r>
      <w:r w:rsidR="00F139EF">
        <w:t xml:space="preserve">les déplacements, </w:t>
      </w:r>
      <w:r>
        <w:t>l’entretien et toute dépense incidente.</w:t>
      </w:r>
    </w:p>
    <w:p w14:paraId="05C66AE5" w14:textId="35A9C522" w:rsidR="00DF1923" w:rsidRDefault="008A1AAD" w:rsidP="00CE1683">
      <w:pPr>
        <w:pStyle w:val="Titre2"/>
      </w:pPr>
      <w:bookmarkStart w:id="725" w:name="_Toc74317389"/>
      <w:bookmarkStart w:id="726" w:name="_Toc97816590"/>
      <w:r w:rsidRPr="00320E1A">
        <w:t>Service de transport</w:t>
      </w:r>
      <w:r w:rsidR="00DF1923" w:rsidRPr="00320E1A">
        <w:t xml:space="preserve"> pour</w:t>
      </w:r>
      <w:r w:rsidR="00DF1923">
        <w:t xml:space="preserve"> les travailleurs</w:t>
      </w:r>
      <w:bookmarkEnd w:id="725"/>
      <w:bookmarkEnd w:id="726"/>
    </w:p>
    <w:p w14:paraId="38099480" w14:textId="77777777" w:rsidR="00AF1B49" w:rsidRDefault="00AF1B49" w:rsidP="00AF1B49">
      <w:pPr>
        <w:pStyle w:val="Masqu"/>
      </w:pPr>
      <w:r>
        <w:t>Le responsable du devis peut u</w:t>
      </w:r>
      <w:r w:rsidRPr="00DE1A1D">
        <w:t xml:space="preserve">tiliser </w:t>
      </w:r>
      <w:r>
        <w:t>cet article s’il est applicable au projet.</w:t>
      </w:r>
    </w:p>
    <w:p w14:paraId="0F26E48C" w14:textId="530FF23A" w:rsidR="00203828" w:rsidRPr="00203828" w:rsidRDefault="00203828" w:rsidP="009F60E6">
      <w:r w:rsidRPr="00320E1A">
        <w:t>L</w:t>
      </w:r>
      <w:r w:rsidR="008A1AAD" w:rsidRPr="00320E1A">
        <w:t xml:space="preserve">e service de transport </w:t>
      </w:r>
      <w:r w:rsidRPr="00320E1A">
        <w:t xml:space="preserve">pour </w:t>
      </w:r>
      <w:r w:rsidR="008A1AAD" w:rsidRPr="00320E1A">
        <w:t>amener</w:t>
      </w:r>
      <w:r w:rsidRPr="00320E1A">
        <w:t xml:space="preserve"> la main-d’œuvre </w:t>
      </w:r>
      <w:r w:rsidR="008A1AAD" w:rsidRPr="00320E1A">
        <w:t>dans l’aire</w:t>
      </w:r>
      <w:r w:rsidRPr="00320E1A">
        <w:t xml:space="preserve"> des travaux</w:t>
      </w:r>
      <w:r w:rsidRPr="00203828">
        <w:t xml:space="preserve"> doit effectuer </w:t>
      </w:r>
      <w:r w:rsidR="0023206F">
        <w:t>les</w:t>
      </w:r>
      <w:r w:rsidR="0023206F" w:rsidRPr="00203828">
        <w:t xml:space="preserve"> </w:t>
      </w:r>
      <w:r w:rsidRPr="00203828">
        <w:t>manœuvre</w:t>
      </w:r>
      <w:r w:rsidR="0023206F">
        <w:t>s</w:t>
      </w:r>
      <w:r w:rsidRPr="00203828">
        <w:t xml:space="preserve"> de descente et </w:t>
      </w:r>
      <w:r w:rsidR="0023206F">
        <w:t>d</w:t>
      </w:r>
      <w:r w:rsidRPr="00203828">
        <w:t xml:space="preserve">’embarquement des travailleurs dans un endroit sécurisé. </w:t>
      </w:r>
      <w:r w:rsidR="00546325">
        <w:t>Le véhicule</w:t>
      </w:r>
      <w:r w:rsidRPr="00203828">
        <w:t xml:space="preserve"> doit être équipé d’un gyrophare et d’une flèche </w:t>
      </w:r>
      <w:r w:rsidR="0023206F">
        <w:lastRenderedPageBreak/>
        <w:t xml:space="preserve">respectivement </w:t>
      </w:r>
      <w:r w:rsidRPr="00203828">
        <w:t xml:space="preserve">conformes aux </w:t>
      </w:r>
      <w:r w:rsidR="00006D9D">
        <w:t xml:space="preserve">exigences des </w:t>
      </w:r>
      <w:r w:rsidRPr="00203828">
        <w:t>sections </w:t>
      </w:r>
      <w:r w:rsidR="00EB06F4">
        <w:t xml:space="preserve">4.36 </w:t>
      </w:r>
      <w:r w:rsidRPr="00203828">
        <w:t>«</w:t>
      </w:r>
      <w:r w:rsidR="005D26E2">
        <w:t> </w:t>
      </w:r>
      <w:r w:rsidRPr="00203828">
        <w:t>Gyrophare</w:t>
      </w:r>
      <w:r w:rsidR="005D26E2">
        <w:t> </w:t>
      </w:r>
      <w:r w:rsidRPr="00203828">
        <w:t xml:space="preserve">» et </w:t>
      </w:r>
      <w:r w:rsidR="00EB06F4">
        <w:t>4.37</w:t>
      </w:r>
      <w:r w:rsidR="00BD5AA3">
        <w:t> </w:t>
      </w:r>
      <w:r w:rsidRPr="00203828">
        <w:t>«</w:t>
      </w:r>
      <w:r w:rsidR="005D26E2">
        <w:t> </w:t>
      </w:r>
      <w:r w:rsidRPr="00203828">
        <w:t>Flèche de signalisation</w:t>
      </w:r>
      <w:r w:rsidR="005D26E2">
        <w:t> </w:t>
      </w:r>
      <w:r w:rsidRPr="00203828">
        <w:t xml:space="preserve">» </w:t>
      </w:r>
      <w:r w:rsidR="00006D9D">
        <w:t>du</w:t>
      </w:r>
      <w:r w:rsidR="00006D9D" w:rsidRPr="00203828">
        <w:t xml:space="preserve"> </w:t>
      </w:r>
      <w:r w:rsidRPr="00203828">
        <w:t>chapitre 4 «</w:t>
      </w:r>
      <w:r w:rsidR="005D26E2">
        <w:t> </w:t>
      </w:r>
      <w:r w:rsidRPr="00203828">
        <w:t>Travaux</w:t>
      </w:r>
      <w:r w:rsidR="005D26E2">
        <w:t> </w:t>
      </w:r>
      <w:r w:rsidRPr="00203828">
        <w:t xml:space="preserve">» du </w:t>
      </w:r>
      <w:r w:rsidRPr="00F139EF">
        <w:rPr>
          <w:i/>
          <w:iCs/>
        </w:rPr>
        <w:t>Tome V – Signalisation routière</w:t>
      </w:r>
      <w:r w:rsidRPr="00203828">
        <w:t>.</w:t>
      </w:r>
    </w:p>
    <w:p w14:paraId="621A943E" w14:textId="0A38D705" w:rsidR="00203828" w:rsidRPr="00203828" w:rsidRDefault="00203828" w:rsidP="009F60E6">
      <w:r w:rsidRPr="00203828">
        <w:t>Dans le cas où un</w:t>
      </w:r>
      <w:r w:rsidR="00546325">
        <w:t xml:space="preserve"> véhicule</w:t>
      </w:r>
      <w:r w:rsidRPr="00203828">
        <w:t xml:space="preserve"> pour travailleurs est prévu, l’entrepreneur doit fournir :</w:t>
      </w:r>
    </w:p>
    <w:p w14:paraId="30B5F002" w14:textId="475340E1" w:rsidR="00203828" w:rsidRPr="00FF6C61" w:rsidRDefault="00203828" w:rsidP="000C1B09">
      <w:pPr>
        <w:pStyle w:val="Puces1-texte"/>
      </w:pPr>
      <w:r w:rsidRPr="00FF6C61">
        <w:t xml:space="preserve">les caractéristiques </w:t>
      </w:r>
      <w:r w:rsidRPr="00240DE7">
        <w:rPr>
          <w:highlight w:val="yellow"/>
        </w:rPr>
        <w:t>d</w:t>
      </w:r>
      <w:r w:rsidR="00546325" w:rsidRPr="00240DE7">
        <w:rPr>
          <w:highlight w:val="yellow"/>
        </w:rPr>
        <w:t>u véhicule</w:t>
      </w:r>
      <w:r w:rsidRPr="00FF6C61">
        <w:t>;</w:t>
      </w:r>
    </w:p>
    <w:p w14:paraId="4EC53C44" w14:textId="6CB62AB4" w:rsidR="00203828" w:rsidRPr="00203828" w:rsidRDefault="00203828" w:rsidP="000C1B09">
      <w:pPr>
        <w:pStyle w:val="Puces1-texte"/>
      </w:pPr>
      <w:r w:rsidRPr="00203828">
        <w:t>l</w:t>
      </w:r>
      <w:r w:rsidR="00006D9D">
        <w:t>a localisation et la description d</w:t>
      </w:r>
      <w:r w:rsidRPr="00203828">
        <w:t xml:space="preserve">es </w:t>
      </w:r>
      <w:r w:rsidR="00164672">
        <w:t xml:space="preserve">sites </w:t>
      </w:r>
      <w:r w:rsidRPr="00203828">
        <w:t xml:space="preserve">d’embarquement et </w:t>
      </w:r>
      <w:r w:rsidR="00006D9D">
        <w:t xml:space="preserve">de </w:t>
      </w:r>
      <w:r w:rsidRPr="00203828">
        <w:t>descente</w:t>
      </w:r>
      <w:r w:rsidR="00116EC7">
        <w:t xml:space="preserve"> des travailleurs</w:t>
      </w:r>
      <w:r w:rsidRPr="00203828">
        <w:t>;</w:t>
      </w:r>
    </w:p>
    <w:p w14:paraId="7FA5D7BD" w14:textId="528F29B4" w:rsidR="00203828" w:rsidRPr="00203828" w:rsidRDefault="00203828" w:rsidP="005337BA">
      <w:pPr>
        <w:pStyle w:val="Puces1-texte"/>
      </w:pPr>
      <w:r w:rsidRPr="00203828">
        <w:t>l’</w:t>
      </w:r>
      <w:r w:rsidR="005D26E2">
        <w:t>i</w:t>
      </w:r>
      <w:r w:rsidRPr="00203828">
        <w:t>tinéraire et l’horaire des déplacements</w:t>
      </w:r>
      <w:r w:rsidR="00116EC7">
        <w:t>.</w:t>
      </w:r>
    </w:p>
    <w:p w14:paraId="23F310D6" w14:textId="1293A817" w:rsidR="00203828" w:rsidRPr="00203828" w:rsidRDefault="00203828" w:rsidP="00203828">
      <w:pPr>
        <w:pStyle w:val="Titre3"/>
      </w:pPr>
      <w:bookmarkStart w:id="727" w:name="_Toc74317390"/>
      <w:bookmarkStart w:id="728" w:name="_Toc97816591"/>
      <w:r>
        <w:t>Mode de paiement</w:t>
      </w:r>
      <w:bookmarkEnd w:id="727"/>
      <w:bookmarkEnd w:id="728"/>
    </w:p>
    <w:p w14:paraId="239AC8BE" w14:textId="77777777" w:rsidR="00F344D3" w:rsidRDefault="00034BA0" w:rsidP="001E7EEC">
      <w:pPr>
        <w:pStyle w:val="Codedouvrage"/>
      </w:pPr>
      <w:r w:rsidRPr="00F8251B">
        <w:t>Le responsable du devis doit prévoir le code d’ouvrage</w:t>
      </w:r>
      <w:r w:rsidR="00F344D3">
        <w:t> :</w:t>
      </w:r>
    </w:p>
    <w:p w14:paraId="1007035F" w14:textId="0413D63A" w:rsidR="00034BA0" w:rsidRPr="00F8251B" w:rsidRDefault="00034BA0" w:rsidP="001E7EEC">
      <w:pPr>
        <w:pStyle w:val="Codedouvrage"/>
      </w:pPr>
      <w:r w:rsidRPr="00F8251B">
        <w:t>103925 (jour) ou 103926 (heure) au bordereau pour l’article Service de transport pour les travailleurs</w:t>
      </w:r>
      <w:r w:rsidR="00F344D3">
        <w:t>.</w:t>
      </w:r>
    </w:p>
    <w:p w14:paraId="0961D575" w14:textId="6F099A7F" w:rsidR="00203828" w:rsidRDefault="00203828" w:rsidP="009F60E6">
      <w:r w:rsidRPr="00E7117C">
        <w:t xml:space="preserve">Le </w:t>
      </w:r>
      <w:r>
        <w:t>service de transport</w:t>
      </w:r>
      <w:r w:rsidRPr="00E7117C">
        <w:t xml:space="preserve"> </w:t>
      </w:r>
      <w:r>
        <w:t xml:space="preserve">des travailleurs </w:t>
      </w:r>
      <w:r w:rsidR="00240DE7">
        <w:t>entrant et sortant de</w:t>
      </w:r>
      <w:r w:rsidR="00240DE7" w:rsidRPr="00320E1A">
        <w:t xml:space="preserve"> </w:t>
      </w:r>
      <w:r w:rsidR="00290258" w:rsidRPr="00320E1A">
        <w:t>la zone d’activité</w:t>
      </w:r>
      <w:r w:rsidRPr="00E7117C">
        <w:t xml:space="preserve"> </w:t>
      </w:r>
      <w:r>
        <w:t>est</w:t>
      </w:r>
      <w:r w:rsidR="000D30B6">
        <w:t xml:space="preserve"> </w:t>
      </w:r>
      <w:r w:rsidRPr="00E7117C">
        <w:t xml:space="preserve">payé </w:t>
      </w:r>
      <w:r w:rsidRPr="00AC0075">
        <w:rPr>
          <w:highlight w:val="yellow"/>
        </w:rPr>
        <w:t>à</w:t>
      </w:r>
      <w:r w:rsidRPr="00044ED0">
        <w:rPr>
          <w:highlight w:val="yellow"/>
        </w:rPr>
        <w:t xml:space="preserve"> </w:t>
      </w:r>
      <w:r w:rsidR="00240DE7" w:rsidRPr="00AC0075">
        <w:rPr>
          <w:highlight w:val="yellow"/>
        </w:rPr>
        <w:t>l</w:t>
      </w:r>
      <w:r w:rsidR="00240DE7" w:rsidRPr="00240DE7">
        <w:rPr>
          <w:highlight w:val="yellow"/>
        </w:rPr>
        <w:t xml:space="preserve">a </w:t>
      </w:r>
      <w:r w:rsidR="00240DE7" w:rsidRPr="00C45DD5">
        <w:rPr>
          <w:highlight w:val="yellow"/>
        </w:rPr>
        <w:t>journée/à</w:t>
      </w:r>
      <w:r w:rsidR="00240DE7">
        <w:rPr>
          <w:highlight w:val="yellow"/>
        </w:rPr>
        <w:t xml:space="preserve"> l’heure</w:t>
      </w:r>
      <w:r w:rsidRPr="00E7117C">
        <w:t xml:space="preserve">, </w:t>
      </w:r>
      <w:r w:rsidR="006656FE">
        <w:t xml:space="preserve">conformément </w:t>
      </w:r>
      <w:r w:rsidRPr="00E7117C">
        <w:t xml:space="preserve">à </w:t>
      </w:r>
      <w:r w:rsidRPr="000E7A33">
        <w:t>l’article</w:t>
      </w:r>
      <w:r w:rsidR="00480E02">
        <w:t xml:space="preserve"> </w:t>
      </w:r>
      <w:r w:rsidR="00E85C2E" w:rsidRPr="00BD5AA3">
        <w:rPr>
          <w:highlight w:val="yellow"/>
        </w:rPr>
        <w:t>12.</w:t>
      </w:r>
      <w:r w:rsidR="00BD5AA3" w:rsidRPr="00BD5AA3">
        <w:rPr>
          <w:highlight w:val="yellow"/>
        </w:rPr>
        <w:t>2</w:t>
      </w:r>
      <w:r w:rsidRPr="000E7A33">
        <w:t xml:space="preserve"> </w:t>
      </w:r>
      <w:r w:rsidRPr="00320E1A">
        <w:t>« </w:t>
      </w:r>
      <w:r w:rsidR="008A1AAD" w:rsidRPr="00320E1A">
        <w:t>Service de transport</w:t>
      </w:r>
      <w:r w:rsidRPr="00320E1A">
        <w:t> pour</w:t>
      </w:r>
      <w:r>
        <w:t xml:space="preserve"> les travailleurs </w:t>
      </w:r>
      <w:r w:rsidRPr="00AA192B">
        <w:t>»</w:t>
      </w:r>
      <w:r w:rsidRPr="00E7117C">
        <w:t xml:space="preserve">. </w:t>
      </w:r>
    </w:p>
    <w:p w14:paraId="0946A4ED" w14:textId="2BAF0F6B" w:rsidR="00203828" w:rsidRPr="00E7117C" w:rsidRDefault="00203828" w:rsidP="009F60E6">
      <w:r>
        <w:t>Le prix</w:t>
      </w:r>
      <w:r w:rsidRPr="00E7117C">
        <w:t xml:space="preserve"> comprend la </w:t>
      </w:r>
      <w:r>
        <w:t>fourniture</w:t>
      </w:r>
      <w:r w:rsidRPr="00E7117C">
        <w:t xml:space="preserve"> </w:t>
      </w:r>
      <w:r w:rsidRPr="008A1AAD">
        <w:rPr>
          <w:highlight w:val="yellow"/>
        </w:rPr>
        <w:t>d’un véhicule</w:t>
      </w:r>
      <w:r w:rsidRPr="00E7117C">
        <w:t>, le conducteur</w:t>
      </w:r>
      <w:r>
        <w:t xml:space="preserve">, l’équipement, </w:t>
      </w:r>
      <w:r w:rsidR="000132A5">
        <w:t xml:space="preserve">l’aménagement de la zone d’attente hors de la zone de travaux, </w:t>
      </w:r>
      <w:r w:rsidR="00F139EF">
        <w:t>les déplacements</w:t>
      </w:r>
      <w:r>
        <w:t>, l’entretien et toute dépense incidente.</w:t>
      </w:r>
    </w:p>
    <w:p w14:paraId="6902FE16" w14:textId="68700F62" w:rsidR="00BB4758" w:rsidRPr="00BB4758" w:rsidRDefault="00BB4758" w:rsidP="00CE1683">
      <w:pPr>
        <w:pStyle w:val="Titre2"/>
      </w:pPr>
      <w:bookmarkStart w:id="729" w:name="_Toc37169369"/>
      <w:bookmarkStart w:id="730" w:name="_Toc74317391"/>
      <w:bookmarkStart w:id="731" w:name="_Toc97816592"/>
      <w:r w:rsidRPr="00BB4758">
        <w:t>Véhicule d’accompagnement</w:t>
      </w:r>
      <w:bookmarkEnd w:id="729"/>
      <w:bookmarkEnd w:id="730"/>
      <w:bookmarkEnd w:id="731"/>
    </w:p>
    <w:p w14:paraId="180DF9F0" w14:textId="029D6D4B" w:rsidR="00052E27" w:rsidRDefault="00006D9D">
      <w:pPr>
        <w:pStyle w:val="Masqu"/>
      </w:pPr>
      <w:r>
        <w:t>Le responsable du devis peut u</w:t>
      </w:r>
      <w:r w:rsidR="00052E27" w:rsidRPr="00BB4758">
        <w:t xml:space="preserve">tiliser </w:t>
      </w:r>
      <w:r>
        <w:t>le texte suivant</w:t>
      </w:r>
      <w:r w:rsidR="00052E27" w:rsidRPr="00BB4758">
        <w:t xml:space="preserve"> si </w:t>
      </w:r>
      <w:r>
        <w:t xml:space="preserve">un </w:t>
      </w:r>
      <w:r w:rsidR="00AF1B49">
        <w:t>ou des</w:t>
      </w:r>
      <w:r w:rsidR="00052E27" w:rsidRPr="00BB4758">
        <w:t xml:space="preserve"> véhicule</w:t>
      </w:r>
      <w:r w:rsidR="00AF1B49">
        <w:t>s</w:t>
      </w:r>
      <w:r w:rsidR="00052E27" w:rsidRPr="00BB4758">
        <w:t xml:space="preserve"> d’accompagnement </w:t>
      </w:r>
      <w:r w:rsidR="00AF1B49">
        <w:t>sont</w:t>
      </w:r>
      <w:r w:rsidR="00052E27">
        <w:t xml:space="preserve"> requis</w:t>
      </w:r>
      <w:r w:rsidR="00052E27" w:rsidRPr="00BB4758">
        <w:t>.</w:t>
      </w:r>
      <w:r w:rsidR="00052E27">
        <w:t xml:space="preserve"> </w:t>
      </w:r>
    </w:p>
    <w:p w14:paraId="259F0E06" w14:textId="227DB3AD" w:rsidR="0030799C" w:rsidRPr="00273A7E" w:rsidRDefault="00BA5C67" w:rsidP="004C2611">
      <w:r>
        <w:t xml:space="preserve">En complément aux exigences de l’article </w:t>
      </w:r>
      <w:r w:rsidR="0023528B" w:rsidRPr="008E0A2B">
        <w:rPr>
          <w:highlight w:val="yellow"/>
        </w:rPr>
        <w:t>10.3.6.1</w:t>
      </w:r>
      <w:r w:rsidR="0023528B">
        <w:t xml:space="preserve"> </w:t>
      </w:r>
      <w:r>
        <w:t>« Véhicule d’accompagnement » du CCDG,</w:t>
      </w:r>
      <w:r w:rsidRPr="00273A7E">
        <w:t xml:space="preserve"> </w:t>
      </w:r>
      <w:r>
        <w:t>l</w:t>
      </w:r>
      <w:r w:rsidR="00BB4758" w:rsidRPr="00273A7E">
        <w:t xml:space="preserve">’entrepreneur doit assurer la disponibilité, en tout temps sur le site des travaux, </w:t>
      </w:r>
      <w:r w:rsidR="00D1795D" w:rsidRPr="00273A7E">
        <w:t>de</w:t>
      </w:r>
      <w:r w:rsidR="004A245C" w:rsidRPr="00273A7E">
        <w:t xml:space="preserve"> </w:t>
      </w:r>
      <w:r w:rsidR="00240DE7" w:rsidRPr="00240DE7">
        <w:rPr>
          <w:highlight w:val="yellow"/>
        </w:rPr>
        <w:t>2</w:t>
      </w:r>
      <w:r w:rsidR="00AC0075">
        <w:t xml:space="preserve"> </w:t>
      </w:r>
      <w:r w:rsidR="00BB4758" w:rsidRPr="00273A7E">
        <w:t>véhicules d’accompagnement</w:t>
      </w:r>
      <w:r w:rsidR="00D1795D" w:rsidRPr="00273A7E">
        <w:t xml:space="preserve"> </w:t>
      </w:r>
      <w:r w:rsidR="00915F54">
        <w:t>permettant</w:t>
      </w:r>
      <w:r w:rsidR="00D1795D" w:rsidRPr="00273A7E">
        <w:t xml:space="preserve"> d’informer rapidement </w:t>
      </w:r>
      <w:r w:rsidR="001F14E0">
        <w:t>l</w:t>
      </w:r>
      <w:r w:rsidR="00D1795D" w:rsidRPr="00273A7E">
        <w:t>es usagers de la présence des travaux</w:t>
      </w:r>
      <w:r w:rsidR="009E4B46">
        <w:t xml:space="preserve">, </w:t>
      </w:r>
      <w:r w:rsidR="00915F54">
        <w:t>d’une</w:t>
      </w:r>
      <w:r w:rsidR="00D1795D" w:rsidRPr="00273A7E">
        <w:t xml:space="preserve"> congestion </w:t>
      </w:r>
      <w:r w:rsidR="00915F54">
        <w:t>ou</w:t>
      </w:r>
      <w:r w:rsidR="00D1795D" w:rsidRPr="00273A7E">
        <w:t xml:space="preserve"> d’autre</w:t>
      </w:r>
      <w:r w:rsidR="00915F54">
        <w:t>s</w:t>
      </w:r>
      <w:r w:rsidR="00D1795D" w:rsidRPr="00273A7E">
        <w:t xml:space="preserve"> </w:t>
      </w:r>
      <w:r w:rsidR="00CA1662" w:rsidRPr="00273A7E">
        <w:t>événement</w:t>
      </w:r>
      <w:r w:rsidR="00915F54">
        <w:t>s particuliers</w:t>
      </w:r>
      <w:r w:rsidR="00CA1662" w:rsidRPr="00273A7E">
        <w:t xml:space="preserve"> (accident, débris sur la chaussée, etc.).</w:t>
      </w:r>
    </w:p>
    <w:p w14:paraId="491EAE7F" w14:textId="01C5FE23" w:rsidR="004A245C" w:rsidRDefault="00915F54" w:rsidP="004C2611">
      <w:r>
        <w:t>C</w:t>
      </w:r>
      <w:r w:rsidR="00CA1662" w:rsidRPr="00273A7E">
        <w:t>es véhicules doivent être munis</w:t>
      </w:r>
      <w:r w:rsidR="009F5640" w:rsidRPr="00273A7E">
        <w:t xml:space="preserve"> </w:t>
      </w:r>
      <w:r w:rsidR="00CA1662" w:rsidRPr="00273A7E">
        <w:t>d’u</w:t>
      </w:r>
      <w:r w:rsidR="009F5640" w:rsidRPr="00273A7E">
        <w:t xml:space="preserve">n panneau </w:t>
      </w:r>
      <w:r w:rsidR="00273A7E" w:rsidRPr="00273A7E">
        <w:t>de signalisation</w:t>
      </w:r>
      <w:r w:rsidR="00273A7E">
        <w:t xml:space="preserve"> approprié </w:t>
      </w:r>
      <w:r w:rsidR="00273A7E" w:rsidRPr="00273A7E">
        <w:t xml:space="preserve">ou d’un panneau </w:t>
      </w:r>
      <w:r w:rsidR="009F5640" w:rsidRPr="00273A7E">
        <w:t>à messages variable</w:t>
      </w:r>
      <w:r w:rsidR="001F14E0">
        <w:t>s</w:t>
      </w:r>
      <w:r w:rsidR="00DD4856">
        <w:t xml:space="preserve"> (PMV)</w:t>
      </w:r>
      <w:r w:rsidR="009F5640" w:rsidRPr="00273A7E">
        <w:t xml:space="preserve"> </w:t>
      </w:r>
      <w:r w:rsidR="00273A7E" w:rsidRPr="00273A7E">
        <w:t>conformé</w:t>
      </w:r>
      <w:r w:rsidR="00273A7E">
        <w:t>ment</w:t>
      </w:r>
      <w:r w:rsidR="0030799C" w:rsidRPr="00273A7E">
        <w:t xml:space="preserve"> </w:t>
      </w:r>
      <w:r>
        <w:t xml:space="preserve">aux exigences </w:t>
      </w:r>
      <w:r w:rsidR="00BF0CC2">
        <w:t xml:space="preserve">spécifiées </w:t>
      </w:r>
      <w:r w:rsidR="00273A7E" w:rsidRPr="00273A7E">
        <w:t>au</w:t>
      </w:r>
      <w:r w:rsidR="0030799C" w:rsidRPr="00273A7E">
        <w:t xml:space="preserve"> chapitre 4 «</w:t>
      </w:r>
      <w:r w:rsidR="001F14E0">
        <w:t> </w:t>
      </w:r>
      <w:r w:rsidR="0030799C" w:rsidRPr="00273A7E">
        <w:t>Travaux</w:t>
      </w:r>
      <w:r w:rsidR="001F14E0">
        <w:t> </w:t>
      </w:r>
      <w:r w:rsidR="0030799C" w:rsidRPr="00273A7E">
        <w:t xml:space="preserve">» du </w:t>
      </w:r>
      <w:r w:rsidR="0030799C" w:rsidRPr="00273A7E">
        <w:rPr>
          <w:i/>
          <w:iCs/>
        </w:rPr>
        <w:t>Tome V – Signalisation routière</w:t>
      </w:r>
      <w:r w:rsidR="009F5640" w:rsidRPr="00273A7E">
        <w:t>.</w:t>
      </w:r>
      <w:r w:rsidR="00AE5C8A">
        <w:t xml:space="preserve"> </w:t>
      </w:r>
    </w:p>
    <w:p w14:paraId="4B60AB50" w14:textId="40ED2C23" w:rsidR="004F2F86" w:rsidRDefault="004F2F86" w:rsidP="004C2611">
      <w:r w:rsidRPr="004F2F86">
        <w:t xml:space="preserve">Le véhicule d’accompagnement muni d’un message pertinent doit </w:t>
      </w:r>
      <w:r w:rsidR="00BF0CC2">
        <w:t xml:space="preserve">être </w:t>
      </w:r>
      <w:r w:rsidRPr="004F2F86">
        <w:t xml:space="preserve">sur </w:t>
      </w:r>
      <w:r w:rsidR="00BF0CC2">
        <w:t>le site spécifié</w:t>
      </w:r>
      <w:r w:rsidRPr="004F2F86">
        <w:t xml:space="preserve"> dans un délai de </w:t>
      </w:r>
      <w:r w:rsidRPr="004F2F86">
        <w:rPr>
          <w:highlight w:val="yellow"/>
        </w:rPr>
        <w:t>15</w:t>
      </w:r>
      <w:r w:rsidRPr="004F2F86">
        <w:t xml:space="preserve"> minute</w:t>
      </w:r>
      <w:r w:rsidR="00C1259A">
        <w:t>s</w:t>
      </w:r>
      <w:r w:rsidRPr="004F2F86">
        <w:t xml:space="preserve"> après </w:t>
      </w:r>
      <w:r w:rsidR="006656FE">
        <w:t>le signalement</w:t>
      </w:r>
      <w:r w:rsidRPr="004F2F86">
        <w:t xml:space="preserve"> d’un événement. Le véhicule doit être placé en amont de l’événement en s’assurant que le véhicule soit visible à la distance de visibilité d’arrêt. </w:t>
      </w:r>
    </w:p>
    <w:p w14:paraId="7B61CEE6" w14:textId="4F5D7675" w:rsidR="004F2F86" w:rsidRDefault="00BF0CC2">
      <w:pPr>
        <w:pStyle w:val="Masqu"/>
      </w:pPr>
      <w:r>
        <w:t>Le responsable du devis peut ut</w:t>
      </w:r>
      <w:r w:rsidR="004F2F86" w:rsidRPr="00BB4758">
        <w:t xml:space="preserve">iliser </w:t>
      </w:r>
      <w:r w:rsidR="001D6EF2">
        <w:t>le texte suivant</w:t>
      </w:r>
      <w:r w:rsidR="004F2F86" w:rsidRPr="00BB4758">
        <w:t xml:space="preserve"> si des véhicules d’accompagnement </w:t>
      </w:r>
      <w:r w:rsidR="004F2F86">
        <w:t>sont requis pour signaler uniquement la congestion pendant les travaux</w:t>
      </w:r>
      <w:r w:rsidR="004F2F86" w:rsidRPr="00BB4758">
        <w:t>.</w:t>
      </w:r>
      <w:r w:rsidR="004F2F86">
        <w:t xml:space="preserve"> </w:t>
      </w:r>
    </w:p>
    <w:p w14:paraId="724B50E7" w14:textId="4B62B8EE" w:rsidR="004F2F86" w:rsidRPr="00BB4758" w:rsidRDefault="004F2F86" w:rsidP="004C2611">
      <w:r w:rsidRPr="00BB4758">
        <w:t xml:space="preserve">Pendant toute la durée des travaux entraînant une fermeture </w:t>
      </w:r>
      <w:r w:rsidR="002034C3">
        <w:t>des voies de circulation</w:t>
      </w:r>
      <w:r w:rsidRPr="00BB4758">
        <w:t xml:space="preserve">, l’entrepreneur doit assurer la disponibilité, en tout temps sur le site des travaux, </w:t>
      </w:r>
      <w:r>
        <w:t xml:space="preserve">de </w:t>
      </w:r>
      <w:r w:rsidRPr="00A21D48">
        <w:rPr>
          <w:highlight w:val="yellow"/>
        </w:rPr>
        <w:t>2</w:t>
      </w:r>
      <w:r w:rsidR="00AC0075">
        <w:t xml:space="preserve"> </w:t>
      </w:r>
      <w:r w:rsidRPr="00BB4758">
        <w:t xml:space="preserve">véhicules d’accompagnement munis d’un panneau « Signal avancé </w:t>
      </w:r>
      <w:r w:rsidRPr="005F28E6">
        <w:t>de congestion » (T-230).</w:t>
      </w:r>
      <w:r>
        <w:t xml:space="preserve"> </w:t>
      </w:r>
    </w:p>
    <w:p w14:paraId="10AB138D" w14:textId="255D6E6F" w:rsidR="004F2F86" w:rsidRPr="00BB4758" w:rsidRDefault="004F2F86" w:rsidP="004C2611">
      <w:r w:rsidRPr="00BB4758">
        <w:t xml:space="preserve">Le véhicule </w:t>
      </w:r>
      <w:r>
        <w:t xml:space="preserve">utilisé pour signaler une congestion </w:t>
      </w:r>
      <w:r w:rsidRPr="00BB4758">
        <w:t xml:space="preserve">doit être placé en amont de la file d’attente, conformément aux exigences de la </w:t>
      </w:r>
      <w:r w:rsidRPr="00BF0CA0">
        <w:t>section</w:t>
      </w:r>
      <w:r w:rsidR="00052CCC" w:rsidRPr="00BF0CA0">
        <w:t xml:space="preserve"> </w:t>
      </w:r>
      <w:r w:rsidRPr="00BF0CA0">
        <w:t>4.41 «</w:t>
      </w:r>
      <w:r w:rsidR="00A12C3E" w:rsidRPr="00BF0CA0">
        <w:t> </w:t>
      </w:r>
      <w:r w:rsidRPr="00BF0CA0">
        <w:t>Congestion</w:t>
      </w:r>
      <w:r w:rsidR="00A12C3E">
        <w:t> </w:t>
      </w:r>
      <w:r w:rsidRPr="00BB4758">
        <w:t>» du</w:t>
      </w:r>
      <w:r>
        <w:t xml:space="preserve"> </w:t>
      </w:r>
      <w:r w:rsidRPr="00BB4758">
        <w:t>chapitre 4 «</w:t>
      </w:r>
      <w:r w:rsidR="00A12C3E">
        <w:t> </w:t>
      </w:r>
      <w:r w:rsidRPr="00BB4758">
        <w:t>Travaux</w:t>
      </w:r>
      <w:r w:rsidR="00A12C3E">
        <w:t> </w:t>
      </w:r>
      <w:r w:rsidRPr="00BB4758">
        <w:t xml:space="preserve">» du </w:t>
      </w:r>
      <w:r w:rsidRPr="00A21D48">
        <w:rPr>
          <w:i/>
          <w:iCs/>
        </w:rPr>
        <w:t>Tome V – Signalisation routière</w:t>
      </w:r>
      <w:r w:rsidRPr="00BB4758">
        <w:t xml:space="preserve">, dans un délai de moins de </w:t>
      </w:r>
      <w:r w:rsidRPr="00B5608A">
        <w:rPr>
          <w:highlight w:val="yellow"/>
        </w:rPr>
        <w:t>15 </w:t>
      </w:r>
      <w:r w:rsidRPr="008E0A2B">
        <w:t xml:space="preserve">minutes </w:t>
      </w:r>
      <w:r w:rsidR="005F28E6">
        <w:t>pour faire suite à</w:t>
      </w:r>
      <w:r w:rsidR="00A12C3E">
        <w:t xml:space="preserve"> </w:t>
      </w:r>
      <w:r w:rsidRPr="00BB4758">
        <w:t>l’observation d’une file d’attente croissante à la hauteur du panneau «</w:t>
      </w:r>
      <w:r w:rsidR="00A12C3E">
        <w:t> </w:t>
      </w:r>
      <w:r w:rsidRPr="00BB4758">
        <w:t>Distance à parcourir avant d’atteindre l’aire de travail</w:t>
      </w:r>
      <w:r w:rsidR="00A12C3E">
        <w:t> </w:t>
      </w:r>
      <w:r w:rsidRPr="00BB4758">
        <w:t xml:space="preserve">» </w:t>
      </w:r>
      <w:r w:rsidRPr="00B822F6">
        <w:t>(</w:t>
      </w:r>
      <w:r w:rsidRPr="00BF0CA0">
        <w:t>T</w:t>
      </w:r>
      <w:r w:rsidR="005F28E6" w:rsidRPr="00BF0CA0">
        <w:t> - </w:t>
      </w:r>
      <w:r w:rsidRPr="00BF0CA0">
        <w:t>20</w:t>
      </w:r>
      <w:r w:rsidRPr="00B822F6">
        <w:t xml:space="preserve"> indiquant</w:t>
      </w:r>
      <w:r w:rsidRPr="00BB4758">
        <w:t xml:space="preserve"> 1 km) ou à la demande du surveillant.</w:t>
      </w:r>
      <w:r w:rsidR="00FD3780" w:rsidRPr="00FD3780">
        <w:t xml:space="preserve"> </w:t>
      </w:r>
      <w:r w:rsidR="00FD3780" w:rsidRPr="004F2F86">
        <w:t xml:space="preserve">Le véhicule doit être placé en amont de </w:t>
      </w:r>
      <w:r w:rsidR="00FD3780">
        <w:t>la congestion</w:t>
      </w:r>
      <w:r w:rsidR="00FD3780" w:rsidRPr="004F2F86">
        <w:t xml:space="preserve"> en s’assurant que le véhicule soit visible à la distance de visibilité d’arrêt.</w:t>
      </w:r>
    </w:p>
    <w:p w14:paraId="39191953" w14:textId="0BA96397" w:rsidR="004A245C" w:rsidRPr="00BB4758" w:rsidRDefault="004A245C" w:rsidP="004A245C">
      <w:r w:rsidRPr="00BB4758">
        <w:t xml:space="preserve">Chaque intervention </w:t>
      </w:r>
      <w:r w:rsidR="00A856DD">
        <w:t xml:space="preserve">d’un véhicule d’accompagnement </w:t>
      </w:r>
      <w:r w:rsidRPr="00BB4758">
        <w:t>doit être signalée au surveillant. À cet effet, un rapport écrit doit lui être remis chaque jour où un ou des véhicules d’accompagnement sont utilisés. Le rapport doit inclure le numéro du ou des véhicules concernés, l’heure du début de l’intervention sur les lieux et la durée de l’intervention. Chaque rapport doit être signé conjointement par l’entrepreneur et le surveillant, et ce, à la fin de chaque journée d’utilisation des véhicules.</w:t>
      </w:r>
    </w:p>
    <w:p w14:paraId="03FF72AC" w14:textId="44D1A722" w:rsidR="00BB4758" w:rsidRPr="00BB4758" w:rsidRDefault="004A245C" w:rsidP="00BB4758">
      <w:r w:rsidRPr="00BB4758">
        <w:t xml:space="preserve">Lorsque le véhicule d’accompagnement n’est pas utilisé, il doit demeurer à l’endroit convenu avec le surveillant. </w:t>
      </w:r>
    </w:p>
    <w:p w14:paraId="17ED8962" w14:textId="3DA8C00E" w:rsidR="00BB4758" w:rsidRPr="00BE5A84" w:rsidRDefault="00BB4758" w:rsidP="00BB4758">
      <w:pPr>
        <w:pStyle w:val="Titre3"/>
      </w:pPr>
      <w:bookmarkStart w:id="732" w:name="_Toc74317392"/>
      <w:bookmarkStart w:id="733" w:name="_Toc97816593"/>
      <w:r w:rsidRPr="00BE5A84">
        <w:lastRenderedPageBreak/>
        <w:t>Mode de paiement</w:t>
      </w:r>
      <w:bookmarkEnd w:id="732"/>
      <w:bookmarkEnd w:id="733"/>
    </w:p>
    <w:p w14:paraId="1190D3A4" w14:textId="77777777" w:rsidR="00A72C38" w:rsidRDefault="00034BA0" w:rsidP="001E7EEC">
      <w:pPr>
        <w:pStyle w:val="Codedouvrage"/>
      </w:pPr>
      <w:r w:rsidRPr="00A92852">
        <w:t xml:space="preserve">Pour l’article Véhicule d’accompagnement, le responsable du devis doit prévoir </w:t>
      </w:r>
      <w:r w:rsidR="00D23E56" w:rsidRPr="00A92852">
        <w:t xml:space="preserve">au bordereau </w:t>
      </w:r>
      <w:r w:rsidR="00F8251B" w:rsidRPr="00A92852">
        <w:t>le</w:t>
      </w:r>
      <w:r w:rsidRPr="00A92852">
        <w:t xml:space="preserve"> code d’ouvrage</w:t>
      </w:r>
      <w:r w:rsidR="00A72C38">
        <w:t> :</w:t>
      </w:r>
    </w:p>
    <w:p w14:paraId="63D7015D" w14:textId="530568C3" w:rsidR="00034BA0" w:rsidRPr="00A92852" w:rsidRDefault="00034BA0" w:rsidP="001E7EEC">
      <w:pPr>
        <w:pStyle w:val="Codedouvrage"/>
      </w:pPr>
      <w:r w:rsidRPr="00A92852">
        <w:t xml:space="preserve">615021 (jour) </w:t>
      </w:r>
      <w:r w:rsidR="00F8251B" w:rsidRPr="00A92852">
        <w:t xml:space="preserve">ou 615022 (heure) </w:t>
      </w:r>
      <w:r w:rsidRPr="00A92852">
        <w:t>Gestion de la circulation; avec variable « avec véhicule d’accompagnement »</w:t>
      </w:r>
      <w:r w:rsidR="00AC2B5A" w:rsidRPr="00A92852">
        <w:t xml:space="preserve"> avec variable « additionnel(s) »; « opérationnel » ou « en disponibilité » au besoin</w:t>
      </w:r>
      <w:r w:rsidR="00A72C38">
        <w:t>.</w:t>
      </w:r>
    </w:p>
    <w:p w14:paraId="089500C0" w14:textId="0E26C595" w:rsidR="0045002B" w:rsidRDefault="00E957A5" w:rsidP="00BB4758">
      <w:r w:rsidRPr="00EB06F4">
        <w:t>Lorsqu</w:t>
      </w:r>
      <w:r w:rsidR="00C23EB1" w:rsidRPr="00EB06F4">
        <w:t>’un</w:t>
      </w:r>
      <w:r w:rsidRPr="00EB06F4">
        <w:t xml:space="preserve"> véhicule d’accompagnement</w:t>
      </w:r>
      <w:r w:rsidR="00C23EB1" w:rsidRPr="00EB06F4">
        <w:t xml:space="preserve"> est </w:t>
      </w:r>
      <w:r w:rsidR="00474D10">
        <w:t xml:space="preserve">utilisé </w:t>
      </w:r>
      <w:r w:rsidR="00A5205A">
        <w:t>hors des activités</w:t>
      </w:r>
      <w:r w:rsidR="00474D10">
        <w:t xml:space="preserve"> de</w:t>
      </w:r>
      <w:r w:rsidRPr="00EB06F4">
        <w:t xml:space="preserve"> </w:t>
      </w:r>
      <w:r w:rsidR="00A5205A">
        <w:t>mobilisation et</w:t>
      </w:r>
      <w:r w:rsidR="00C23EB1" w:rsidRPr="00EB06F4">
        <w:t xml:space="preserve"> </w:t>
      </w:r>
      <w:r w:rsidR="00474D10">
        <w:t>de</w:t>
      </w:r>
      <w:r w:rsidR="00C23EB1" w:rsidRPr="00EB06F4">
        <w:t xml:space="preserve"> </w:t>
      </w:r>
      <w:r w:rsidRPr="00EB06F4">
        <w:t>démobilisation,</w:t>
      </w:r>
      <w:r w:rsidR="005E0311">
        <w:t xml:space="preserve"> sa disponibilité</w:t>
      </w:r>
      <w:r w:rsidRPr="00EB06F4">
        <w:t xml:space="preserve"> </w:t>
      </w:r>
      <w:r w:rsidR="00BB4758" w:rsidRPr="00EB06F4">
        <w:t>est payé</w:t>
      </w:r>
      <w:r w:rsidR="005E0311">
        <w:t>e</w:t>
      </w:r>
      <w:r w:rsidR="00BB4758" w:rsidRPr="00EB06F4">
        <w:t xml:space="preserve"> </w:t>
      </w:r>
      <w:r w:rsidR="00AB4B6C" w:rsidRPr="00BF0CA0">
        <w:rPr>
          <w:highlight w:val="yellow"/>
        </w:rPr>
        <w:t xml:space="preserve">à </w:t>
      </w:r>
      <w:r w:rsidR="00AB4B6C" w:rsidRPr="00052CCC">
        <w:rPr>
          <w:highlight w:val="yellow"/>
        </w:rPr>
        <w:t>l</w:t>
      </w:r>
      <w:r w:rsidR="00AB4B6C" w:rsidRPr="00D23E56">
        <w:rPr>
          <w:highlight w:val="yellow"/>
        </w:rPr>
        <w:t>a journée</w:t>
      </w:r>
      <w:r w:rsidR="00AC2B5A" w:rsidRPr="00F8251B">
        <w:rPr>
          <w:highlight w:val="yellow"/>
        </w:rPr>
        <w:t xml:space="preserve"> </w:t>
      </w:r>
      <w:r w:rsidR="00A72C38">
        <w:rPr>
          <w:highlight w:val="yellow"/>
        </w:rPr>
        <w:t>/</w:t>
      </w:r>
      <w:r w:rsidR="005252D8">
        <w:rPr>
          <w:highlight w:val="yellow"/>
        </w:rPr>
        <w:t>à</w:t>
      </w:r>
      <w:r w:rsidR="00A72C38">
        <w:rPr>
          <w:highlight w:val="yellow"/>
        </w:rPr>
        <w:t xml:space="preserve"> </w:t>
      </w:r>
      <w:r w:rsidR="00AC2B5A" w:rsidRPr="00F8251B">
        <w:rPr>
          <w:highlight w:val="yellow"/>
        </w:rPr>
        <w:t>l’heure</w:t>
      </w:r>
      <w:r w:rsidR="007D632D" w:rsidRPr="00EB06F4">
        <w:t xml:space="preserve">. </w:t>
      </w:r>
    </w:p>
    <w:p w14:paraId="5ACC3620" w14:textId="13A6600B" w:rsidR="00D139DB" w:rsidRDefault="007D632D" w:rsidP="00923058">
      <w:r w:rsidRPr="00F01D45">
        <w:t xml:space="preserve">Le prix couvre notamment le véhicule, </w:t>
      </w:r>
      <w:r w:rsidR="004A2234">
        <w:t xml:space="preserve">le conducteur, </w:t>
      </w:r>
      <w:r w:rsidRPr="00F01D45">
        <w:t>les équipement</w:t>
      </w:r>
      <w:r w:rsidR="00C1259A">
        <w:t>s</w:t>
      </w:r>
      <w:r w:rsidRPr="00F01D45">
        <w:t xml:space="preserve">, l’entretien, </w:t>
      </w:r>
      <w:r w:rsidR="00DD4856" w:rsidRPr="00F01D45">
        <w:t>les déplacements</w:t>
      </w:r>
      <w:r w:rsidRPr="00F01D45">
        <w:t xml:space="preserve"> et toute dépense incidente.</w:t>
      </w:r>
    </w:p>
    <w:p w14:paraId="5AF7B96F" w14:textId="608E538A" w:rsidR="00DF1923" w:rsidRDefault="00DF1923" w:rsidP="00CE1683">
      <w:pPr>
        <w:pStyle w:val="Titre2"/>
      </w:pPr>
      <w:bookmarkStart w:id="734" w:name="_Toc97493365"/>
      <w:bookmarkStart w:id="735" w:name="_Toc74317393"/>
      <w:bookmarkStart w:id="736" w:name="_Toc97816594"/>
      <w:bookmarkEnd w:id="734"/>
      <w:r>
        <w:t>Véhicule escorte</w:t>
      </w:r>
      <w:bookmarkEnd w:id="735"/>
      <w:bookmarkEnd w:id="736"/>
      <w:r w:rsidR="00D77637">
        <w:t xml:space="preserve"> </w:t>
      </w:r>
    </w:p>
    <w:p w14:paraId="4C595A70" w14:textId="26A23C25" w:rsidR="00A21D48" w:rsidRPr="0080180C" w:rsidRDefault="001D6EF2" w:rsidP="009A0A28">
      <w:pPr>
        <w:pStyle w:val="Masqu"/>
      </w:pPr>
      <w:r>
        <w:t>Le responsable du devis peut u</w:t>
      </w:r>
      <w:r w:rsidRPr="00DE1A1D">
        <w:t xml:space="preserve">tiliser </w:t>
      </w:r>
      <w:r>
        <w:t>cet article s’il est applicable au projet</w:t>
      </w:r>
      <w:r w:rsidR="00A21D48">
        <w:t>.</w:t>
      </w:r>
    </w:p>
    <w:p w14:paraId="69D578DC" w14:textId="5C550EB3" w:rsidR="00A21D48" w:rsidRPr="00A21D48" w:rsidRDefault="00F3251C" w:rsidP="00A21D48">
      <w:pPr>
        <w:rPr>
          <w:rFonts w:cs="Arial"/>
          <w:szCs w:val="24"/>
        </w:rPr>
      </w:pPr>
      <w:r>
        <w:t>En complément aux exigences de l’article « Véhicule escorte » du CCDG</w:t>
      </w:r>
      <w:r w:rsidRPr="00E607F6">
        <w:t>, l</w:t>
      </w:r>
      <w:r w:rsidR="007A7FB2" w:rsidRPr="00E607F6">
        <w:t>orsque l’entrepreneur prév</w:t>
      </w:r>
      <w:r w:rsidR="00E607F6">
        <w:t>oit</w:t>
      </w:r>
      <w:r w:rsidR="007A7FB2" w:rsidRPr="00E607F6">
        <w:t xml:space="preserve"> l’utilisation des véhicules escorte, </w:t>
      </w:r>
      <w:r w:rsidRPr="00E607F6">
        <w:t>ces derniers</w:t>
      </w:r>
      <w:r w:rsidR="00A21D48" w:rsidRPr="00E607F6">
        <w:rPr>
          <w:rFonts w:cs="Arial"/>
          <w:bCs/>
          <w:szCs w:val="24"/>
        </w:rPr>
        <w:t xml:space="preserve"> </w:t>
      </w:r>
      <w:r w:rsidR="004C5166" w:rsidRPr="00E607F6">
        <w:rPr>
          <w:rFonts w:cs="Arial"/>
          <w:bCs/>
          <w:szCs w:val="24"/>
        </w:rPr>
        <w:t>doi</w:t>
      </w:r>
      <w:r w:rsidR="007A7FB2" w:rsidRPr="00E607F6">
        <w:rPr>
          <w:rFonts w:cs="Arial"/>
          <w:bCs/>
          <w:szCs w:val="24"/>
        </w:rPr>
        <w:t>ven</w:t>
      </w:r>
      <w:r w:rsidR="004C5166" w:rsidRPr="00E607F6">
        <w:rPr>
          <w:rFonts w:cs="Arial"/>
          <w:bCs/>
          <w:szCs w:val="24"/>
        </w:rPr>
        <w:t xml:space="preserve">t </w:t>
      </w:r>
      <w:r w:rsidR="00935B30" w:rsidRPr="00E607F6">
        <w:rPr>
          <w:rFonts w:cs="Arial"/>
          <w:bCs/>
          <w:szCs w:val="24"/>
        </w:rPr>
        <w:t>être mis en œuvre dès le début d</w:t>
      </w:r>
      <w:r w:rsidR="007A7FB2" w:rsidRPr="00E607F6">
        <w:rPr>
          <w:rFonts w:cs="Arial"/>
          <w:bCs/>
          <w:szCs w:val="24"/>
        </w:rPr>
        <w:t>e</w:t>
      </w:r>
      <w:r w:rsidRPr="00E607F6">
        <w:rPr>
          <w:rFonts w:cs="Arial"/>
          <w:bCs/>
          <w:szCs w:val="24"/>
        </w:rPr>
        <w:t xml:space="preserve"> mise en place de la circulation en alternance</w:t>
      </w:r>
      <w:r w:rsidR="00935B30" w:rsidRPr="00E607F6">
        <w:rPr>
          <w:rFonts w:cs="Arial"/>
          <w:bCs/>
          <w:szCs w:val="24"/>
        </w:rPr>
        <w:t xml:space="preserve"> et</w:t>
      </w:r>
      <w:r w:rsidR="00A21D48" w:rsidRPr="00E607F6">
        <w:rPr>
          <w:rFonts w:cs="Arial"/>
          <w:bCs/>
          <w:szCs w:val="24"/>
        </w:rPr>
        <w:t xml:space="preserve"> jusqu’au moment où </w:t>
      </w:r>
      <w:r w:rsidRPr="00E607F6">
        <w:rPr>
          <w:rFonts w:cs="Arial"/>
          <w:bCs/>
          <w:szCs w:val="24"/>
        </w:rPr>
        <w:t>ils</w:t>
      </w:r>
      <w:r w:rsidR="00A21D48" w:rsidRPr="00E607F6">
        <w:rPr>
          <w:rFonts w:cs="Arial"/>
          <w:bCs/>
          <w:szCs w:val="24"/>
        </w:rPr>
        <w:t xml:space="preserve"> soi</w:t>
      </w:r>
      <w:r w:rsidRPr="00E607F6">
        <w:rPr>
          <w:rFonts w:cs="Arial"/>
          <w:bCs/>
          <w:szCs w:val="24"/>
        </w:rPr>
        <w:t>en</w:t>
      </w:r>
      <w:r w:rsidR="00A21D48" w:rsidRPr="00E607F6">
        <w:rPr>
          <w:rFonts w:cs="Arial"/>
          <w:bCs/>
          <w:szCs w:val="24"/>
        </w:rPr>
        <w:t>t remplacé</w:t>
      </w:r>
      <w:r w:rsidRPr="00E607F6">
        <w:rPr>
          <w:rFonts w:cs="Arial"/>
          <w:bCs/>
          <w:szCs w:val="24"/>
        </w:rPr>
        <w:t>s</w:t>
      </w:r>
      <w:r w:rsidR="00A21D48" w:rsidRPr="00E607F6">
        <w:rPr>
          <w:rFonts w:cs="Arial"/>
          <w:bCs/>
          <w:szCs w:val="24"/>
        </w:rPr>
        <w:t xml:space="preserve"> par une autre mesure de maintien de la circulation (</w:t>
      </w:r>
      <w:r w:rsidR="00935B30" w:rsidRPr="00E607F6">
        <w:rPr>
          <w:rFonts w:cs="Arial"/>
          <w:bCs/>
          <w:szCs w:val="24"/>
        </w:rPr>
        <w:t xml:space="preserve">ex. : </w:t>
      </w:r>
      <w:r w:rsidR="00A21D48" w:rsidRPr="00E607F6">
        <w:rPr>
          <w:rFonts w:cs="Arial"/>
          <w:bCs/>
          <w:szCs w:val="24"/>
        </w:rPr>
        <w:t xml:space="preserve">feux de circulation) ou que </w:t>
      </w:r>
      <w:r w:rsidRPr="00E607F6">
        <w:rPr>
          <w:rFonts w:cs="Arial"/>
          <w:bCs/>
          <w:szCs w:val="24"/>
        </w:rPr>
        <w:t>la circulation en alternance</w:t>
      </w:r>
      <w:r w:rsidR="00A21D48" w:rsidRPr="00E607F6">
        <w:rPr>
          <w:rFonts w:cs="Arial"/>
          <w:bCs/>
          <w:szCs w:val="24"/>
        </w:rPr>
        <w:t xml:space="preserve"> soit </w:t>
      </w:r>
      <w:r w:rsidRPr="00E607F6">
        <w:rPr>
          <w:rFonts w:cs="Arial"/>
          <w:bCs/>
          <w:szCs w:val="24"/>
        </w:rPr>
        <w:t>terminée</w:t>
      </w:r>
      <w:r w:rsidR="00A21D48" w:rsidRPr="00E607F6">
        <w:rPr>
          <w:rFonts w:cs="Arial"/>
          <w:bCs/>
          <w:szCs w:val="24"/>
        </w:rPr>
        <w:t>.</w:t>
      </w:r>
      <w:r w:rsidR="00A21D48" w:rsidRPr="00A21D48">
        <w:t xml:space="preserve"> </w:t>
      </w:r>
      <w:r w:rsidR="00A21D48" w:rsidRPr="00A21D48">
        <w:rPr>
          <w:rFonts w:cs="Arial"/>
          <w:szCs w:val="24"/>
        </w:rPr>
        <w:t xml:space="preserve">L’entrepreneur doit s’assurer que les manœuvres de virage </w:t>
      </w:r>
      <w:r w:rsidR="00131D01">
        <w:rPr>
          <w:rFonts w:cs="Arial"/>
          <w:szCs w:val="24"/>
        </w:rPr>
        <w:t>du véhicule escorte à la fin de l</w:t>
      </w:r>
      <w:r w:rsidR="00935B30">
        <w:rPr>
          <w:rFonts w:cs="Arial"/>
          <w:szCs w:val="24"/>
        </w:rPr>
        <w:t>’aire</w:t>
      </w:r>
      <w:r w:rsidR="00131D01">
        <w:rPr>
          <w:rFonts w:cs="Arial"/>
          <w:szCs w:val="24"/>
        </w:rPr>
        <w:t xml:space="preserve"> de </w:t>
      </w:r>
      <w:r w:rsidR="00935B30">
        <w:rPr>
          <w:rFonts w:cs="Arial"/>
          <w:szCs w:val="24"/>
        </w:rPr>
        <w:t>circulation</w:t>
      </w:r>
      <w:r w:rsidR="00131D01">
        <w:rPr>
          <w:rFonts w:cs="Arial"/>
          <w:szCs w:val="24"/>
        </w:rPr>
        <w:t xml:space="preserve"> </w:t>
      </w:r>
      <w:r w:rsidR="00A21D48" w:rsidRPr="00A21D48">
        <w:rPr>
          <w:rFonts w:cs="Arial"/>
          <w:szCs w:val="24"/>
        </w:rPr>
        <w:t>soient effectuées en toute sécurité.</w:t>
      </w:r>
    </w:p>
    <w:p w14:paraId="3D8A86C2" w14:textId="78382007" w:rsidR="00A21D48" w:rsidRDefault="00A21D48" w:rsidP="00A21D48">
      <w:r w:rsidRPr="00A21D48">
        <w:t>La file des usagers suivant un véhicule escorte ne doit</w:t>
      </w:r>
      <w:r w:rsidR="001B3362">
        <w:t xml:space="preserve"> pas</w:t>
      </w:r>
      <w:r w:rsidRPr="00A21D48">
        <w:t xml:space="preserve"> être interrompue</w:t>
      </w:r>
      <w:r w:rsidR="00131D01">
        <w:t xml:space="preserve"> par </w:t>
      </w:r>
      <w:r w:rsidR="0047680D">
        <w:t xml:space="preserve">un ou des </w:t>
      </w:r>
      <w:r w:rsidR="00131D01">
        <w:t>travailleur</w:t>
      </w:r>
      <w:r w:rsidR="0047680D">
        <w:t>(s)</w:t>
      </w:r>
      <w:r w:rsidR="00131D01">
        <w:t xml:space="preserve"> de l’entrepreneur autre que le signaleur routier</w:t>
      </w:r>
      <w:r w:rsidRPr="00A21D48">
        <w:t>.</w:t>
      </w:r>
    </w:p>
    <w:p w14:paraId="299F3EFA" w14:textId="46A9F08E" w:rsidR="00736BCD" w:rsidRPr="00A21D48" w:rsidRDefault="00736BCD" w:rsidP="00A21D48">
      <w:r w:rsidRPr="00E607F6">
        <w:t>Si l</w:t>
      </w:r>
      <w:r w:rsidR="00EE2A29" w:rsidRPr="00E607F6">
        <w:t>a longueur du</w:t>
      </w:r>
      <w:r w:rsidRPr="00E607F6">
        <w:t xml:space="preserve"> tronçon où le véhicule escorte est requis est supérieure à 4 km, l’entrepreneur doit ajouter des véhicules escorte supplémentaires au rythme d</w:t>
      </w:r>
      <w:r w:rsidR="00BD6FF2" w:rsidRPr="00E607F6">
        <w:t>e</w:t>
      </w:r>
      <w:r w:rsidRPr="00E607F6">
        <w:t xml:space="preserve"> 1 par tranche </w:t>
      </w:r>
      <w:r w:rsidR="00BD6FF2" w:rsidRPr="00E607F6">
        <w:t xml:space="preserve">de </w:t>
      </w:r>
      <w:r w:rsidRPr="00E607F6">
        <w:t>2 km</w:t>
      </w:r>
      <w:r w:rsidR="0004456B" w:rsidRPr="00E607F6">
        <w:t xml:space="preserve"> </w:t>
      </w:r>
      <w:r w:rsidR="00C11EA6">
        <w:t xml:space="preserve">maximum, pour </w:t>
      </w:r>
      <w:r w:rsidR="00F04194" w:rsidRPr="00E607F6">
        <w:t xml:space="preserve">assurer </w:t>
      </w:r>
      <w:r w:rsidR="00BD6FF2" w:rsidRPr="00E607F6">
        <w:t>la fluidité de la</w:t>
      </w:r>
      <w:r w:rsidR="00F04194" w:rsidRPr="00E607F6">
        <w:t xml:space="preserve"> circulation</w:t>
      </w:r>
      <w:r w:rsidR="00AD6BB3" w:rsidRPr="00E607F6">
        <w:t xml:space="preserve"> </w:t>
      </w:r>
      <w:r w:rsidR="0004456B" w:rsidRPr="00E607F6">
        <w:t>(ex. : pour un tronçon avec entrave d’une longueur de 7 km, trois véhicules escorte doivent être mis en œuvre).</w:t>
      </w:r>
    </w:p>
    <w:p w14:paraId="582699E4" w14:textId="6CFFE641" w:rsidR="00B649B3" w:rsidRDefault="00B649B3" w:rsidP="00B649B3">
      <w:pPr>
        <w:pStyle w:val="Titre3"/>
      </w:pPr>
      <w:bookmarkStart w:id="737" w:name="_Toc74317394"/>
      <w:bookmarkStart w:id="738" w:name="_Toc97816595"/>
      <w:r>
        <w:t>Mode de paiement</w:t>
      </w:r>
      <w:bookmarkEnd w:id="737"/>
      <w:bookmarkEnd w:id="738"/>
    </w:p>
    <w:p w14:paraId="5E61C48B" w14:textId="77777777" w:rsidR="00A72C38" w:rsidRDefault="00AC2B5A" w:rsidP="001E7EEC">
      <w:pPr>
        <w:pStyle w:val="Codedouvrage"/>
      </w:pPr>
      <w:r w:rsidRPr="00A92852">
        <w:t>Pour l’article Véhicule escorte, le responsable du devis doit prévoir</w:t>
      </w:r>
      <w:r w:rsidR="00D23E56" w:rsidRPr="00A92852">
        <w:t xml:space="preserve"> au bordereau</w:t>
      </w:r>
      <w:r w:rsidRPr="00A92852">
        <w:t xml:space="preserve"> </w:t>
      </w:r>
      <w:r w:rsidR="00A92852" w:rsidRPr="00A92852">
        <w:t>le</w:t>
      </w:r>
      <w:r w:rsidRPr="00A92852">
        <w:t xml:space="preserve"> code d’ouvrage</w:t>
      </w:r>
      <w:r w:rsidR="00A72C38">
        <w:t> :</w:t>
      </w:r>
    </w:p>
    <w:p w14:paraId="0B98F495" w14:textId="67BDFA4F" w:rsidR="00AC2B5A" w:rsidRPr="00A92852" w:rsidRDefault="00AC2B5A" w:rsidP="001E7EEC">
      <w:pPr>
        <w:pStyle w:val="Codedouvrage"/>
      </w:pPr>
      <w:r w:rsidRPr="00A92852">
        <w:t xml:space="preserve">615021 (jour) </w:t>
      </w:r>
      <w:r w:rsidR="00A92852" w:rsidRPr="00A92852">
        <w:t xml:space="preserve">ou </w:t>
      </w:r>
      <w:r w:rsidRPr="00A92852">
        <w:t>615022 (heure) Gestion de la circulation; avec variable « avec véhicule escorte » avec variable « additionnel(s) »; « opérationnel » ou « en disponibilité » au besoin</w:t>
      </w:r>
      <w:r w:rsidR="00A72C38">
        <w:t>.</w:t>
      </w:r>
    </w:p>
    <w:p w14:paraId="74D7AE50" w14:textId="4E312A85" w:rsidR="00BB4758" w:rsidRDefault="00E957A5" w:rsidP="00B649B3">
      <w:r w:rsidRPr="00EB06F4">
        <w:t>Lorsqu</w:t>
      </w:r>
      <w:r w:rsidR="00C23EB1" w:rsidRPr="00EB06F4">
        <w:t xml:space="preserve">’un </w:t>
      </w:r>
      <w:r w:rsidRPr="00EB06F4">
        <w:t xml:space="preserve">véhicule escorte </w:t>
      </w:r>
      <w:r w:rsidR="00C23EB1" w:rsidRPr="00EB06F4">
        <w:t xml:space="preserve">est </w:t>
      </w:r>
      <w:r w:rsidR="00474D10">
        <w:t>utilisé</w:t>
      </w:r>
      <w:r w:rsidR="00C23EB1" w:rsidRPr="00EB06F4">
        <w:t xml:space="preserve"> </w:t>
      </w:r>
      <w:r w:rsidR="00A5205A">
        <w:t>hors des activités</w:t>
      </w:r>
      <w:r w:rsidR="0074778C">
        <w:t xml:space="preserve"> de</w:t>
      </w:r>
      <w:r w:rsidRPr="00EB06F4">
        <w:t xml:space="preserve"> </w:t>
      </w:r>
      <w:r w:rsidR="00A5205A">
        <w:t>mobilisation et</w:t>
      </w:r>
      <w:r w:rsidR="0074778C">
        <w:t xml:space="preserve"> de</w:t>
      </w:r>
      <w:r w:rsidR="007B0EED" w:rsidRPr="00EB06F4">
        <w:t xml:space="preserve"> </w:t>
      </w:r>
      <w:r w:rsidRPr="00EB06F4">
        <w:t>démobilisation,</w:t>
      </w:r>
      <w:r w:rsidR="00164672" w:rsidRPr="00EB06F4">
        <w:t xml:space="preserve"> </w:t>
      </w:r>
      <w:r w:rsidR="00A72C38">
        <w:t xml:space="preserve">sa disponibilité </w:t>
      </w:r>
      <w:r w:rsidR="002C48FC" w:rsidRPr="00EB06F4">
        <w:t>est payé</w:t>
      </w:r>
      <w:r w:rsidR="00A72C38">
        <w:t>e</w:t>
      </w:r>
      <w:r w:rsidR="002C48FC" w:rsidRPr="00EB06F4">
        <w:t xml:space="preserve"> </w:t>
      </w:r>
      <w:r w:rsidR="002C48FC" w:rsidRPr="004D3F55">
        <w:rPr>
          <w:highlight w:val="yellow"/>
        </w:rPr>
        <w:t xml:space="preserve">à la </w:t>
      </w:r>
      <w:r w:rsidR="002C48FC" w:rsidRPr="00A72C38">
        <w:rPr>
          <w:highlight w:val="yellow"/>
        </w:rPr>
        <w:t>journée</w:t>
      </w:r>
      <w:r w:rsidR="00AC2B5A" w:rsidRPr="00A72C38">
        <w:rPr>
          <w:highlight w:val="yellow"/>
        </w:rPr>
        <w:t xml:space="preserve"> </w:t>
      </w:r>
      <w:r w:rsidR="00A72C38" w:rsidRPr="00A72C38">
        <w:rPr>
          <w:highlight w:val="yellow"/>
        </w:rPr>
        <w:t>/</w:t>
      </w:r>
      <w:r w:rsidR="005F28E6">
        <w:rPr>
          <w:highlight w:val="yellow"/>
        </w:rPr>
        <w:t xml:space="preserve">à </w:t>
      </w:r>
      <w:r w:rsidR="00AC2B5A" w:rsidRPr="00A72C38">
        <w:rPr>
          <w:highlight w:val="yellow"/>
        </w:rPr>
        <w:t>l’heure</w:t>
      </w:r>
      <w:r w:rsidR="002C48FC" w:rsidRPr="009128C2">
        <w:t>. Le prix couvre notamment l</w:t>
      </w:r>
      <w:r w:rsidR="007B0EED">
        <w:t>a fourniture du</w:t>
      </w:r>
      <w:r w:rsidR="002C48FC" w:rsidRPr="009128C2">
        <w:t xml:space="preserve"> véhicule, </w:t>
      </w:r>
      <w:r w:rsidR="007B0EED" w:rsidRPr="009128C2">
        <w:t>le conducteur</w:t>
      </w:r>
      <w:r w:rsidR="007B0EED">
        <w:t>,</w:t>
      </w:r>
      <w:r w:rsidR="007B0EED" w:rsidRPr="009128C2">
        <w:t xml:space="preserve"> </w:t>
      </w:r>
      <w:r w:rsidR="002C48FC" w:rsidRPr="009128C2">
        <w:t>les équipement</w:t>
      </w:r>
      <w:r w:rsidR="00C1259A">
        <w:t>s</w:t>
      </w:r>
      <w:r w:rsidR="002C48FC" w:rsidRPr="009128C2">
        <w:t>, l’entretien, les déplacements et toute dépense incidente.</w:t>
      </w:r>
      <w:r w:rsidR="002C48FC">
        <w:t xml:space="preserve"> </w:t>
      </w:r>
    </w:p>
    <w:p w14:paraId="37D17423" w14:textId="05FB44F8" w:rsidR="00D77637" w:rsidRPr="00D8472C" w:rsidRDefault="00D77637" w:rsidP="00CE1683">
      <w:pPr>
        <w:pStyle w:val="Titre2"/>
      </w:pPr>
      <w:bookmarkStart w:id="739" w:name="_Toc97816596"/>
      <w:bookmarkStart w:id="740" w:name="_Toc78810776"/>
      <w:bookmarkStart w:id="741" w:name="_Toc74317395"/>
      <w:r w:rsidRPr="00D8472C">
        <w:t>Véhicule</w:t>
      </w:r>
      <w:r w:rsidR="009B3623" w:rsidRPr="00D8472C">
        <w:t xml:space="preserve">-guide </w:t>
      </w:r>
      <w:r w:rsidR="00D96E6D" w:rsidRPr="00D8472C">
        <w:t>pour</w:t>
      </w:r>
      <w:r w:rsidR="009B3623" w:rsidRPr="00D8472C">
        <w:t xml:space="preserve"> convoi</w:t>
      </w:r>
      <w:bookmarkEnd w:id="739"/>
    </w:p>
    <w:p w14:paraId="79612C84" w14:textId="77777777" w:rsidR="00D77637" w:rsidRPr="0080180C" w:rsidRDefault="00D77637" w:rsidP="00D77637">
      <w:pPr>
        <w:pStyle w:val="Masqu"/>
      </w:pPr>
      <w:r>
        <w:t>Le responsable du devis peut u</w:t>
      </w:r>
      <w:r w:rsidRPr="00DE1A1D">
        <w:t xml:space="preserve">tiliser </w:t>
      </w:r>
      <w:r>
        <w:t>cet article s’il est applicable au projet.</w:t>
      </w:r>
    </w:p>
    <w:p w14:paraId="1FF5C0F0" w14:textId="0CBA11A3" w:rsidR="00D77637" w:rsidRPr="00D8472C" w:rsidRDefault="00D77637" w:rsidP="00D77637">
      <w:r w:rsidRPr="00D8472C">
        <w:t xml:space="preserve">L’entrepreneur doit avoir, en tout temps sur le site des travaux, </w:t>
      </w:r>
      <w:r w:rsidR="009B3623" w:rsidRPr="00D8472C">
        <w:t>les</w:t>
      </w:r>
      <w:r w:rsidRPr="00D8472C">
        <w:t xml:space="preserve"> véhicules</w:t>
      </w:r>
      <w:r w:rsidR="009B3623" w:rsidRPr="00D8472C">
        <w:t xml:space="preserve">-guide </w:t>
      </w:r>
      <w:r w:rsidR="00D96E6D" w:rsidRPr="00D8472C">
        <w:t>pour</w:t>
      </w:r>
      <w:r w:rsidR="009B3623" w:rsidRPr="00D8472C">
        <w:t xml:space="preserve"> convoi</w:t>
      </w:r>
      <w:r w:rsidRPr="00D8472C">
        <w:t xml:space="preserve"> </w:t>
      </w:r>
      <w:r w:rsidR="008C5936" w:rsidRPr="00D8472C">
        <w:t xml:space="preserve">en nombre suffisant </w:t>
      </w:r>
      <w:r w:rsidRPr="00D8472C">
        <w:t xml:space="preserve">afin de diriger la machinerie lourde </w:t>
      </w:r>
      <w:r w:rsidR="0017468A" w:rsidRPr="00D8472C">
        <w:t>ainsi que d’autre</w:t>
      </w:r>
      <w:r w:rsidR="00435189" w:rsidRPr="00D8472C">
        <w:t>s</w:t>
      </w:r>
      <w:r w:rsidR="0017468A" w:rsidRPr="00D8472C">
        <w:t xml:space="preserve"> </w:t>
      </w:r>
      <w:r w:rsidR="00230F06" w:rsidRPr="00D8472C">
        <w:t>véhicule</w:t>
      </w:r>
      <w:r w:rsidR="00435189" w:rsidRPr="00D8472C">
        <w:t>s</w:t>
      </w:r>
      <w:r w:rsidR="00230F06" w:rsidRPr="00D8472C">
        <w:t xml:space="preserve"> </w:t>
      </w:r>
      <w:r w:rsidR="0017468A" w:rsidRPr="00D8472C">
        <w:t>non muni</w:t>
      </w:r>
      <w:r w:rsidR="00435189" w:rsidRPr="00D8472C">
        <w:t>s</w:t>
      </w:r>
      <w:r w:rsidR="0017468A" w:rsidRPr="00D8472C">
        <w:t xml:space="preserve"> de gyrophare</w:t>
      </w:r>
      <w:r w:rsidR="00CB0C11">
        <w:t>s</w:t>
      </w:r>
      <w:r w:rsidR="0017468A" w:rsidRPr="00D8472C">
        <w:t xml:space="preserve"> </w:t>
      </w:r>
      <w:r w:rsidRPr="00D8472C">
        <w:t xml:space="preserve">vers l’accès au chantier. </w:t>
      </w:r>
    </w:p>
    <w:p w14:paraId="2F57B247" w14:textId="78FC205C" w:rsidR="00BF0CA0" w:rsidRPr="00BF0CA0" w:rsidRDefault="00D77637" w:rsidP="00D77637">
      <w:r w:rsidRPr="00BF0CA0">
        <w:t>Le véhicule</w:t>
      </w:r>
      <w:r w:rsidR="008C5936" w:rsidRPr="00BF0CA0">
        <w:t xml:space="preserve">-guide </w:t>
      </w:r>
      <w:r w:rsidR="00D96E6D" w:rsidRPr="00BF0CA0">
        <w:t>pour</w:t>
      </w:r>
      <w:r w:rsidR="008C5936" w:rsidRPr="00BF0CA0">
        <w:t xml:space="preserve"> convoi</w:t>
      </w:r>
      <w:r w:rsidR="00687CB4" w:rsidRPr="00BF0CA0">
        <w:t xml:space="preserve"> </w:t>
      </w:r>
      <w:r w:rsidRPr="00BF0CA0">
        <w:t xml:space="preserve">doit répondre </w:t>
      </w:r>
      <w:r w:rsidR="009001DA" w:rsidRPr="00BF0CA0">
        <w:t xml:space="preserve">minimalement </w:t>
      </w:r>
      <w:r w:rsidRPr="00BF0CA0">
        <w:t>aux caractéristiques techniques prévues pour un véhicule de protection léger</w:t>
      </w:r>
      <w:r w:rsidR="00740B5B" w:rsidRPr="00BF0CA0">
        <w:t xml:space="preserve"> spécifiées à la section</w:t>
      </w:r>
      <w:r w:rsidR="00B822F6" w:rsidRPr="00BF0CA0">
        <w:t> </w:t>
      </w:r>
      <w:r w:rsidR="00740B5B" w:rsidRPr="00BF0CA0">
        <w:t>5.9.1</w:t>
      </w:r>
      <w:r w:rsidR="00BF0CA0" w:rsidRPr="00BF0CA0">
        <w:t> </w:t>
      </w:r>
      <w:r w:rsidR="00740B5B" w:rsidRPr="00BF0CA0">
        <w:t>« Véhicule de protection léger » du chapitre</w:t>
      </w:r>
      <w:r w:rsidR="00BF0CA0" w:rsidRPr="00BF0CA0">
        <w:t> </w:t>
      </w:r>
      <w:r w:rsidR="00740B5B" w:rsidRPr="00BF0CA0">
        <w:t>5</w:t>
      </w:r>
      <w:r w:rsidR="00BF0CA0" w:rsidRPr="00BF0CA0">
        <w:t> </w:t>
      </w:r>
      <w:r w:rsidR="00740B5B" w:rsidRPr="00BF0CA0">
        <w:t xml:space="preserve">« Dispositifs de retenue pour chantiers » du </w:t>
      </w:r>
      <w:r w:rsidR="00740B5B" w:rsidRPr="00BF0CA0">
        <w:rPr>
          <w:i/>
          <w:iCs/>
        </w:rPr>
        <w:t>Tome VIII – Dispositifs de retenue</w:t>
      </w:r>
      <w:r w:rsidR="00740B5B" w:rsidRPr="00BF0CA0">
        <w:t xml:space="preserve">. </w:t>
      </w:r>
    </w:p>
    <w:p w14:paraId="7A75A086" w14:textId="6F912C26" w:rsidR="00D77637" w:rsidRPr="00BF0CA0" w:rsidRDefault="00D77637" w:rsidP="00D77637">
      <w:r w:rsidRPr="00BF0CA0">
        <w:t>De plus</w:t>
      </w:r>
      <w:r w:rsidRPr="00BF0CA0">
        <w:rPr>
          <w:b/>
          <w:bCs/>
        </w:rPr>
        <w:t xml:space="preserve">, </w:t>
      </w:r>
      <w:r w:rsidRPr="00BF0CA0">
        <w:t>le véhicule</w:t>
      </w:r>
      <w:r w:rsidR="008C5936" w:rsidRPr="00BF0CA0">
        <w:t xml:space="preserve">-guide </w:t>
      </w:r>
      <w:r w:rsidR="00D96E6D" w:rsidRPr="00BF0CA0">
        <w:t>pour</w:t>
      </w:r>
      <w:r w:rsidR="008C5936" w:rsidRPr="00BF0CA0">
        <w:t xml:space="preserve"> convoi</w:t>
      </w:r>
      <w:r w:rsidRPr="00BF0CA0">
        <w:t xml:space="preserve"> doit être équipé : </w:t>
      </w:r>
    </w:p>
    <w:p w14:paraId="0D9C3197" w14:textId="585348B4" w:rsidR="00D77637" w:rsidRPr="00BF0CA0" w:rsidRDefault="00D77637" w:rsidP="007D6E93">
      <w:pPr>
        <w:pStyle w:val="Puces1-texte"/>
      </w:pPr>
      <w:r w:rsidRPr="00BF0CA0">
        <w:t>d’un gyrophare conforme aux exigences de la section 4.36 « Gyrophare »</w:t>
      </w:r>
      <w:r w:rsidR="00212A64" w:rsidRPr="00BF0CA0">
        <w:t xml:space="preserve"> du chapitre 4 « Travaux » du </w:t>
      </w:r>
      <w:r w:rsidR="00212A64" w:rsidRPr="00BF0CA0">
        <w:rPr>
          <w:i/>
          <w:iCs/>
        </w:rPr>
        <w:t>Tome V – Signalisation routière</w:t>
      </w:r>
      <w:r w:rsidRPr="00BF0CA0">
        <w:t xml:space="preserve">; </w:t>
      </w:r>
    </w:p>
    <w:p w14:paraId="677B7C74" w14:textId="0E19154F" w:rsidR="00225BB3" w:rsidRPr="00BF0CA0" w:rsidRDefault="00D77637" w:rsidP="003A46D5">
      <w:pPr>
        <w:pStyle w:val="Puces1-texte"/>
      </w:pPr>
      <w:r w:rsidRPr="00BF0CA0">
        <w:t>d’une flèche conforme aux exigences à la section 4.37 « Flèche de signalisation »</w:t>
      </w:r>
      <w:r w:rsidR="00212A64" w:rsidRPr="00BF0CA0">
        <w:t xml:space="preserve"> du chapitre 4 « Travaux » du </w:t>
      </w:r>
      <w:r w:rsidR="00212A64" w:rsidRPr="00BF0CA0">
        <w:rPr>
          <w:i/>
          <w:iCs/>
        </w:rPr>
        <w:t>Tome V – Signalisation routière</w:t>
      </w:r>
      <w:r w:rsidR="003A46D5" w:rsidRPr="00BF0CA0">
        <w:t>.</w:t>
      </w:r>
    </w:p>
    <w:p w14:paraId="55E15E90" w14:textId="77777777" w:rsidR="00D77637" w:rsidRDefault="00D77637" w:rsidP="00D77637">
      <w:pPr>
        <w:pStyle w:val="Titre3"/>
      </w:pPr>
      <w:bookmarkStart w:id="742" w:name="_Toc97816597"/>
      <w:r>
        <w:t>Mode de paiement</w:t>
      </w:r>
      <w:bookmarkEnd w:id="742"/>
    </w:p>
    <w:p w14:paraId="263245DE" w14:textId="77777777" w:rsidR="00A72C38" w:rsidRDefault="00434131" w:rsidP="001E7EEC">
      <w:pPr>
        <w:pStyle w:val="Codedouvrage"/>
      </w:pPr>
      <w:r w:rsidRPr="00945267">
        <w:t>Le responsable du devis doit prévoir le code d’ouvrage</w:t>
      </w:r>
      <w:r w:rsidR="00A72C38">
        <w:t> :</w:t>
      </w:r>
    </w:p>
    <w:p w14:paraId="41EEB682" w14:textId="267BF814" w:rsidR="00434131" w:rsidRPr="00945267" w:rsidRDefault="00434131" w:rsidP="001E7EEC">
      <w:pPr>
        <w:pStyle w:val="Codedouvrage"/>
        <w:rPr>
          <w:rFonts w:eastAsiaTheme="minorHAnsi" w:cstheme="minorBidi"/>
          <w:szCs w:val="22"/>
          <w:lang w:eastAsia="en-US"/>
        </w:rPr>
      </w:pPr>
      <w:r w:rsidRPr="00945267">
        <w:t>103930 (jour) ou 103931 (heure) au bordereau pour l’article Véhicule-guide pour convoi</w:t>
      </w:r>
      <w:r w:rsidR="007503D1">
        <w:t>.</w:t>
      </w:r>
    </w:p>
    <w:p w14:paraId="031C9A59" w14:textId="1030CB30" w:rsidR="00E46C74" w:rsidRDefault="00D77637" w:rsidP="00D77637">
      <w:r w:rsidRPr="00EB06F4">
        <w:t xml:space="preserve">Lorsqu’un </w:t>
      </w:r>
      <w:r w:rsidRPr="00CB0C11">
        <w:t>véhicule</w:t>
      </w:r>
      <w:r w:rsidR="008C5936" w:rsidRPr="00CB0C11">
        <w:t xml:space="preserve">-guide </w:t>
      </w:r>
      <w:r w:rsidR="00D96E6D" w:rsidRPr="00CB0C11">
        <w:t>pour</w:t>
      </w:r>
      <w:r w:rsidR="008C5936" w:rsidRPr="00CB0C11">
        <w:t xml:space="preserve"> convoi</w:t>
      </w:r>
      <w:r w:rsidR="000D520E" w:rsidRPr="00CB0C11">
        <w:t xml:space="preserve"> </w:t>
      </w:r>
      <w:r w:rsidRPr="00CB0C11">
        <w:t>est</w:t>
      </w:r>
      <w:r w:rsidRPr="00EB06F4">
        <w:t xml:space="preserve"> </w:t>
      </w:r>
      <w:r w:rsidR="00474D10">
        <w:t>utilisé</w:t>
      </w:r>
      <w:r w:rsidRPr="00EB06F4">
        <w:t xml:space="preserve"> </w:t>
      </w:r>
      <w:r w:rsidR="00A5205A">
        <w:t>hors des activités</w:t>
      </w:r>
      <w:r w:rsidR="0074778C">
        <w:t xml:space="preserve"> de</w:t>
      </w:r>
      <w:r w:rsidRPr="00EB06F4">
        <w:t xml:space="preserve"> </w:t>
      </w:r>
      <w:r w:rsidR="00A5205A">
        <w:t>mobilisation et</w:t>
      </w:r>
      <w:r w:rsidRPr="00EB06F4">
        <w:t xml:space="preserve"> </w:t>
      </w:r>
      <w:r w:rsidR="0074778C">
        <w:t>de</w:t>
      </w:r>
      <w:r w:rsidRPr="00EB06F4">
        <w:t xml:space="preserve"> démobilisation, </w:t>
      </w:r>
      <w:r w:rsidR="00A72C38">
        <w:t>sa disponibilité</w:t>
      </w:r>
      <w:r w:rsidR="00A72C38" w:rsidRPr="00EB06F4">
        <w:t xml:space="preserve"> </w:t>
      </w:r>
      <w:r w:rsidRPr="00EB06F4">
        <w:t>est payé</w:t>
      </w:r>
      <w:r w:rsidR="00A72C38">
        <w:t>e</w:t>
      </w:r>
      <w:r w:rsidRPr="00EB06F4">
        <w:t xml:space="preserve"> </w:t>
      </w:r>
      <w:r w:rsidRPr="00137AE7">
        <w:rPr>
          <w:highlight w:val="yellow"/>
        </w:rPr>
        <w:t>à l</w:t>
      </w:r>
      <w:r w:rsidRPr="00945267">
        <w:rPr>
          <w:highlight w:val="yellow"/>
        </w:rPr>
        <w:t>a journée</w:t>
      </w:r>
      <w:r w:rsidR="00A72C38">
        <w:rPr>
          <w:highlight w:val="yellow"/>
        </w:rPr>
        <w:t>/</w:t>
      </w:r>
      <w:r w:rsidR="004D3F55">
        <w:rPr>
          <w:highlight w:val="yellow"/>
        </w:rPr>
        <w:t>à</w:t>
      </w:r>
      <w:r w:rsidR="00A72C38">
        <w:rPr>
          <w:highlight w:val="yellow"/>
        </w:rPr>
        <w:t xml:space="preserve"> </w:t>
      </w:r>
      <w:r w:rsidR="00434131" w:rsidRPr="00945267">
        <w:rPr>
          <w:highlight w:val="yellow"/>
        </w:rPr>
        <w:t>l’heure</w:t>
      </w:r>
      <w:r w:rsidRPr="009128C2">
        <w:t xml:space="preserve">. </w:t>
      </w:r>
    </w:p>
    <w:p w14:paraId="0DBAFEEA" w14:textId="61BF4DE8" w:rsidR="00D77637" w:rsidRDefault="00D77637" w:rsidP="00D77637">
      <w:r w:rsidRPr="009128C2">
        <w:t>Le prix couvre notamment l</w:t>
      </w:r>
      <w:r>
        <w:t>a fourniture du</w:t>
      </w:r>
      <w:r w:rsidRPr="009128C2">
        <w:t xml:space="preserve"> véhicule, le conducteur</w:t>
      </w:r>
      <w:r>
        <w:t>,</w:t>
      </w:r>
      <w:r w:rsidRPr="009128C2">
        <w:t xml:space="preserve"> les équipement</w:t>
      </w:r>
      <w:r>
        <w:t>s</w:t>
      </w:r>
      <w:r w:rsidRPr="009128C2">
        <w:t>, l’entretien, les déplacements et toute dépense incidente.</w:t>
      </w:r>
      <w:r>
        <w:t xml:space="preserve"> </w:t>
      </w:r>
    </w:p>
    <w:p w14:paraId="097A7B0A" w14:textId="0009A992" w:rsidR="00F0049A" w:rsidRDefault="00F0049A" w:rsidP="00CE1683">
      <w:pPr>
        <w:pStyle w:val="Titre2"/>
      </w:pPr>
      <w:bookmarkStart w:id="743" w:name="_Toc97816598"/>
      <w:r>
        <w:lastRenderedPageBreak/>
        <w:t>Véhicule</w:t>
      </w:r>
      <w:r w:rsidR="00A55F4B">
        <w:t>s</w:t>
      </w:r>
      <w:r>
        <w:t xml:space="preserve"> de protection</w:t>
      </w:r>
      <w:bookmarkEnd w:id="740"/>
      <w:bookmarkEnd w:id="743"/>
    </w:p>
    <w:p w14:paraId="3643ABEE" w14:textId="77777777" w:rsidR="00F00ACC" w:rsidRPr="004E4948" w:rsidRDefault="00F00ACC" w:rsidP="00F00ACC">
      <w:pPr>
        <w:pStyle w:val="Titre3"/>
      </w:pPr>
      <w:bookmarkStart w:id="744" w:name="_Toc78810778"/>
      <w:bookmarkStart w:id="745" w:name="_Toc97816599"/>
      <w:bookmarkStart w:id="746" w:name="_Toc413849438"/>
      <w:bookmarkStart w:id="747" w:name="_Toc37169434"/>
      <w:bookmarkStart w:id="748" w:name="_Toc74317397"/>
      <w:bookmarkEnd w:id="741"/>
      <w:r w:rsidRPr="004E4948">
        <w:t>Véhicule de protection avec atténuateur d’impact fixé à un véhicule (VP-AIFV)</w:t>
      </w:r>
      <w:bookmarkEnd w:id="744"/>
      <w:bookmarkEnd w:id="745"/>
    </w:p>
    <w:bookmarkEnd w:id="746"/>
    <w:bookmarkEnd w:id="747"/>
    <w:bookmarkEnd w:id="748"/>
    <w:p w14:paraId="0A4D23FF" w14:textId="1704C9DC" w:rsidR="00B36EB7" w:rsidRPr="001A785F" w:rsidRDefault="00B36EB7">
      <w:pPr>
        <w:pStyle w:val="Masqu"/>
      </w:pPr>
      <w:r w:rsidRPr="007B0EED">
        <w:t xml:space="preserve">Le </w:t>
      </w:r>
      <w:r w:rsidR="00E411CA" w:rsidRPr="007B0EED">
        <w:t>responsable du devis</w:t>
      </w:r>
      <w:r w:rsidRPr="007B0EED">
        <w:t xml:space="preserve"> doit tenir compte </w:t>
      </w:r>
      <w:r w:rsidR="005200B9" w:rsidRPr="007B0EED">
        <w:t>d</w:t>
      </w:r>
      <w:r w:rsidRPr="007B0EED">
        <w:t xml:space="preserve">es spécifications en lien avec la </w:t>
      </w:r>
      <w:r w:rsidRPr="00CB0C11">
        <w:t xml:space="preserve">protection des travailleurs (voir </w:t>
      </w:r>
      <w:r w:rsidR="00240D07" w:rsidRPr="00CB0C11">
        <w:t xml:space="preserve">les </w:t>
      </w:r>
      <w:r w:rsidR="00583796" w:rsidRPr="00CB0C11">
        <w:t xml:space="preserve">directives </w:t>
      </w:r>
      <w:r w:rsidR="00555358">
        <w:t>adressées au</w:t>
      </w:r>
      <w:r w:rsidR="00B216BB" w:rsidRPr="00CB0C11">
        <w:t xml:space="preserve"> responsable du devis à l’article </w:t>
      </w:r>
      <w:r w:rsidR="00B216BB" w:rsidRPr="00555358">
        <w:rPr>
          <w:highlight w:val="yellow"/>
        </w:rPr>
        <w:t>4.5.1</w:t>
      </w:r>
      <w:r w:rsidR="00B216BB" w:rsidRPr="00CB0C11">
        <w:t xml:space="preserve"> « Généralité</w:t>
      </w:r>
      <w:r w:rsidR="00212A64">
        <w:t>s</w:t>
      </w:r>
      <w:r w:rsidR="00B216BB" w:rsidRPr="00CB0C11">
        <w:t> »</w:t>
      </w:r>
      <w:r w:rsidR="00F00ACC" w:rsidRPr="00CB0C11">
        <w:t>)</w:t>
      </w:r>
      <w:r w:rsidRPr="00CB0C11">
        <w:t>.</w:t>
      </w:r>
    </w:p>
    <w:p w14:paraId="7001EC53" w14:textId="165DBF65" w:rsidR="004E4948" w:rsidRPr="004E4948" w:rsidRDefault="004C5166" w:rsidP="007D7EF7">
      <w:pPr>
        <w:rPr>
          <w:bCs/>
        </w:rPr>
      </w:pPr>
      <w:r>
        <w:t>En complément aux exigences</w:t>
      </w:r>
      <w:r w:rsidR="004E0797">
        <w:t xml:space="preserve"> de l’article </w:t>
      </w:r>
      <w:r w:rsidR="00212A64" w:rsidRPr="00212A64">
        <w:rPr>
          <w:highlight w:val="yellow"/>
        </w:rPr>
        <w:t>10.3.6.4</w:t>
      </w:r>
      <w:r w:rsidR="00212A64">
        <w:t xml:space="preserve"> </w:t>
      </w:r>
      <w:r w:rsidR="004E0797">
        <w:t>«</w:t>
      </w:r>
      <w:r w:rsidR="005200B9">
        <w:t> </w:t>
      </w:r>
      <w:r w:rsidR="004E0797">
        <w:t>Véhicule</w:t>
      </w:r>
      <w:r w:rsidR="00212A64">
        <w:t>s</w:t>
      </w:r>
      <w:r w:rsidR="004E0797">
        <w:t xml:space="preserve"> de protection</w:t>
      </w:r>
      <w:r w:rsidR="005200B9">
        <w:t> </w:t>
      </w:r>
      <w:r w:rsidR="004E0797">
        <w:t>» du CCDG</w:t>
      </w:r>
      <w:r>
        <w:t>, a</w:t>
      </w:r>
      <w:r w:rsidR="004E4948" w:rsidRPr="004E4948">
        <w:t>u moment des manœuvres de déploiement et de repli de l’AIFV, le gyrophare du VP-AIFV doit être allumé et visible dans toutes les directions.</w:t>
      </w:r>
      <w:r w:rsidR="004E4948" w:rsidRPr="004E4948">
        <w:rPr>
          <w:bCs/>
        </w:rPr>
        <w:t xml:space="preserve"> Cette exigence n’est pas applicable pour les AIFV remorqués par un véhicule.</w:t>
      </w:r>
    </w:p>
    <w:p w14:paraId="14D40CBD" w14:textId="0D67FFE1" w:rsidR="004E4948" w:rsidRPr="001D6EF2" w:rsidRDefault="001D6EF2" w:rsidP="001D6EF2">
      <w:pPr>
        <w:rPr>
          <w:rFonts w:cs="Arial"/>
          <w:szCs w:val="24"/>
        </w:rPr>
      </w:pPr>
      <w:r>
        <w:rPr>
          <w:rFonts w:cs="Arial"/>
          <w:szCs w:val="24"/>
        </w:rPr>
        <w:t xml:space="preserve">Le lest utilisé </w:t>
      </w:r>
      <w:r w:rsidRPr="001D6EF2">
        <w:rPr>
          <w:rFonts w:cs="Arial"/>
          <w:szCs w:val="24"/>
        </w:rPr>
        <w:t xml:space="preserve">pour atteindre le poids requis du VP-AIFV </w:t>
      </w:r>
      <w:r>
        <w:rPr>
          <w:rFonts w:cs="Arial"/>
          <w:szCs w:val="24"/>
        </w:rPr>
        <w:t xml:space="preserve">doit être conforme aux exigences de la </w:t>
      </w:r>
      <w:r w:rsidR="00164672" w:rsidRPr="001D6EF2">
        <w:rPr>
          <w:rFonts w:cs="Arial"/>
          <w:szCs w:val="24"/>
        </w:rPr>
        <w:t xml:space="preserve">section </w:t>
      </w:r>
      <w:r w:rsidR="00164672" w:rsidRPr="001D6EF2">
        <w:rPr>
          <w:rFonts w:cs="Arial"/>
          <w:szCs w:val="24"/>
          <w:highlight w:val="yellow"/>
        </w:rPr>
        <w:t>5.9.3</w:t>
      </w:r>
      <w:r w:rsidR="00164672" w:rsidRPr="001D6EF2">
        <w:rPr>
          <w:rFonts w:cs="Arial"/>
          <w:szCs w:val="24"/>
        </w:rPr>
        <w:t xml:space="preserve"> « Véhicule de protection avec atténuateur d’impact fixé à un véhicule » d</w:t>
      </w:r>
      <w:r w:rsidR="00F00ACC" w:rsidRPr="001D6EF2">
        <w:rPr>
          <w:rFonts w:cs="Arial"/>
          <w:szCs w:val="24"/>
        </w:rPr>
        <w:t xml:space="preserve">u </w:t>
      </w:r>
      <w:r w:rsidR="00F56A07" w:rsidRPr="001D6EF2">
        <w:rPr>
          <w:rFonts w:cs="Arial"/>
          <w:i/>
          <w:iCs/>
          <w:szCs w:val="24"/>
        </w:rPr>
        <w:t>Tome VIII – Dispositif de retenue</w:t>
      </w:r>
      <w:r w:rsidR="00B61CAF">
        <w:rPr>
          <w:rFonts w:cs="Arial"/>
          <w:szCs w:val="24"/>
        </w:rPr>
        <w:t>.</w:t>
      </w:r>
    </w:p>
    <w:p w14:paraId="0EED51DD" w14:textId="246F7813" w:rsidR="00164672" w:rsidRDefault="00164672" w:rsidP="00164672">
      <w:pPr>
        <w:pStyle w:val="Titre3"/>
      </w:pPr>
      <w:bookmarkStart w:id="749" w:name="_Toc74317396"/>
      <w:bookmarkStart w:id="750" w:name="_Toc97816600"/>
      <w:r w:rsidRPr="00924E37">
        <w:t>Véhicule avec dispositif de protection latérale</w:t>
      </w:r>
      <w:bookmarkEnd w:id="749"/>
      <w:r w:rsidR="00866475">
        <w:t xml:space="preserve"> (V</w:t>
      </w:r>
      <w:r w:rsidR="000E741C">
        <w:t>D</w:t>
      </w:r>
      <w:r w:rsidR="00866475">
        <w:t>PL)</w:t>
      </w:r>
      <w:bookmarkEnd w:id="750"/>
    </w:p>
    <w:p w14:paraId="416A4581" w14:textId="6B157D5B" w:rsidR="00164672" w:rsidRPr="00A417D7" w:rsidRDefault="00164672" w:rsidP="00164672">
      <w:pPr>
        <w:pStyle w:val="Masqu"/>
      </w:pPr>
      <w:r w:rsidRPr="007B0EED">
        <w:t xml:space="preserve">Le responsable du devis doit tenir compte des spécifications en lien avec la </w:t>
      </w:r>
      <w:r w:rsidRPr="00A417D7">
        <w:t xml:space="preserve">protection des travailleurs (voir </w:t>
      </w:r>
      <w:r w:rsidR="00240D07" w:rsidRPr="00A417D7">
        <w:t xml:space="preserve">les </w:t>
      </w:r>
      <w:r w:rsidR="00583796" w:rsidRPr="00A417D7">
        <w:t xml:space="preserve">directives </w:t>
      </w:r>
      <w:r w:rsidR="004D3F55">
        <w:t>adressées au</w:t>
      </w:r>
      <w:r w:rsidR="00B216BB" w:rsidRPr="00A417D7">
        <w:t xml:space="preserve"> responsable du devis </w:t>
      </w:r>
      <w:r w:rsidR="004D3F55">
        <w:t xml:space="preserve">présentées </w:t>
      </w:r>
      <w:r w:rsidR="00B216BB" w:rsidRPr="00A417D7">
        <w:t xml:space="preserve">à l’article </w:t>
      </w:r>
      <w:r w:rsidR="00B216BB" w:rsidRPr="004D3F55">
        <w:rPr>
          <w:highlight w:val="yellow"/>
        </w:rPr>
        <w:t>4.5.1</w:t>
      </w:r>
      <w:r w:rsidR="00B216BB" w:rsidRPr="00A417D7">
        <w:t xml:space="preserve"> « Généralité</w:t>
      </w:r>
      <w:r w:rsidR="00212A64">
        <w:t>s</w:t>
      </w:r>
      <w:r w:rsidR="00B216BB" w:rsidRPr="00A417D7">
        <w:t> »</w:t>
      </w:r>
      <w:r w:rsidRPr="00A417D7">
        <w:t>).</w:t>
      </w:r>
    </w:p>
    <w:p w14:paraId="11E72275" w14:textId="77777777" w:rsidR="00BB10F2" w:rsidRPr="00A417D7" w:rsidRDefault="00BB10F2" w:rsidP="00166D99">
      <w:r w:rsidRPr="00A417D7">
        <w:t>Considérant la nature et l’emplacement des travaux à réaliser et afin de protéger les travailleurs pendant l’exécution des travaux, l’entrepreneur doit utiliser un véhicule avec un dispositif de protection latérale (VDPL).</w:t>
      </w:r>
    </w:p>
    <w:p w14:paraId="02838FDC" w14:textId="779D3E87" w:rsidR="00BB10F2" w:rsidRPr="00166D99" w:rsidRDefault="00BB10F2" w:rsidP="00166D99">
      <w:r w:rsidRPr="00A417D7">
        <w:t>L</w:t>
      </w:r>
      <w:r w:rsidR="00A627E9">
        <w:t xml:space="preserve">e </w:t>
      </w:r>
      <w:r w:rsidRPr="00A417D7">
        <w:t>VDPL doit être conform</w:t>
      </w:r>
      <w:r w:rsidR="00166D99" w:rsidRPr="00A417D7">
        <w:t>e</w:t>
      </w:r>
      <w:r w:rsidRPr="00A417D7">
        <w:t xml:space="preserve"> aux exigences de </w:t>
      </w:r>
      <w:r w:rsidR="00212A64">
        <w:t>l’article</w:t>
      </w:r>
      <w:r w:rsidRPr="00A417D7">
        <w:t xml:space="preserve"> </w:t>
      </w:r>
      <w:r w:rsidRPr="00212A64">
        <w:rPr>
          <w:highlight w:val="yellow"/>
        </w:rPr>
        <w:t>5.9.4</w:t>
      </w:r>
      <w:r w:rsidR="004D3F55">
        <w:t> « V</w:t>
      </w:r>
      <w:r w:rsidRPr="00A417D7">
        <w:t>éhicule avec dispositif de protection latérale</w:t>
      </w:r>
      <w:r w:rsidR="004D3F55">
        <w:t> »</w:t>
      </w:r>
      <w:r w:rsidRPr="00A417D7">
        <w:t xml:space="preserve"> </w:t>
      </w:r>
      <w:r w:rsidR="004D3F55">
        <w:t>du</w:t>
      </w:r>
      <w:r w:rsidR="004D3F55" w:rsidRPr="00A417D7">
        <w:t xml:space="preserve"> </w:t>
      </w:r>
      <w:r w:rsidRPr="00A417D7">
        <w:t xml:space="preserve">chapitre 5 « Dispositifs de retenue pour chantiers » du </w:t>
      </w:r>
      <w:r w:rsidRPr="00A417D7">
        <w:rPr>
          <w:i/>
          <w:iCs/>
        </w:rPr>
        <w:t>Tome VIII – Dispositif</w:t>
      </w:r>
      <w:r w:rsidR="00A627E9">
        <w:rPr>
          <w:i/>
          <w:iCs/>
        </w:rPr>
        <w:t>s</w:t>
      </w:r>
      <w:r w:rsidRPr="00A417D7">
        <w:rPr>
          <w:i/>
          <w:iCs/>
        </w:rPr>
        <w:t xml:space="preserve"> de retenue</w:t>
      </w:r>
      <w:r w:rsidRPr="00A417D7">
        <w:t xml:space="preserve"> et de l’annexe D « Utilisation d’un véhicule avec dispositif de protection latérale » </w:t>
      </w:r>
      <w:r w:rsidR="00A627E9">
        <w:t>du</w:t>
      </w:r>
      <w:r w:rsidR="00A627E9" w:rsidRPr="00A417D7">
        <w:t xml:space="preserve"> </w:t>
      </w:r>
      <w:r w:rsidRPr="00A417D7">
        <w:t>chapitre 4</w:t>
      </w:r>
      <w:r w:rsidR="00CE7D18" w:rsidRPr="00A417D7">
        <w:t> </w:t>
      </w:r>
      <w:r w:rsidRPr="00A417D7">
        <w:t xml:space="preserve">« Travaux » du </w:t>
      </w:r>
      <w:r w:rsidRPr="00A417D7">
        <w:rPr>
          <w:i/>
          <w:iCs/>
        </w:rPr>
        <w:t>Tome V – Signalisation routière</w:t>
      </w:r>
      <w:r w:rsidRPr="00A417D7">
        <w:t>.</w:t>
      </w:r>
    </w:p>
    <w:p w14:paraId="5B02D558" w14:textId="77777777" w:rsidR="00E3067C" w:rsidRDefault="00E3067C" w:rsidP="00E3067C">
      <w:pPr>
        <w:pStyle w:val="Titre3"/>
      </w:pPr>
      <w:bookmarkStart w:id="751" w:name="_Toc97816601"/>
      <w:r>
        <w:t>Mode de paiement</w:t>
      </w:r>
      <w:bookmarkEnd w:id="751"/>
    </w:p>
    <w:p w14:paraId="56FA32C2" w14:textId="53D23A0D" w:rsidR="00434131" w:rsidRPr="00945267" w:rsidRDefault="00E46C74" w:rsidP="001E7EEC">
      <w:pPr>
        <w:pStyle w:val="Codedouvrage"/>
      </w:pPr>
      <w:r w:rsidRPr="00945267">
        <w:t>L</w:t>
      </w:r>
      <w:r w:rsidR="00434131" w:rsidRPr="00945267">
        <w:t xml:space="preserve">e responsable du devis doit prévoir </w:t>
      </w:r>
      <w:r w:rsidRPr="00945267">
        <w:t>au bordereau les</w:t>
      </w:r>
      <w:r w:rsidR="00434131" w:rsidRPr="00945267">
        <w:t xml:space="preserve"> codes d’ouvrage suivants: </w:t>
      </w:r>
    </w:p>
    <w:p w14:paraId="53364B1B" w14:textId="3675F864" w:rsidR="00245AF8" w:rsidRPr="00945267" w:rsidRDefault="00245AF8" w:rsidP="001E7EEC">
      <w:pPr>
        <w:pStyle w:val="Codedouvrage"/>
      </w:pPr>
      <w:r w:rsidRPr="00945267">
        <w:t>103935 (jour) ou 103936 (heure) pour l’article Véhicule de protection avec atténuateur d’impact fixé à un véhicule (VP-AIFV)</w:t>
      </w:r>
      <w:r w:rsidR="007503D1">
        <w:t>;</w:t>
      </w:r>
    </w:p>
    <w:p w14:paraId="14954AF2" w14:textId="020C8C7B" w:rsidR="00245AF8" w:rsidRPr="00945267" w:rsidRDefault="00245AF8" w:rsidP="001E7EEC">
      <w:pPr>
        <w:pStyle w:val="Codedouvrage"/>
      </w:pPr>
      <w:r w:rsidRPr="00945267">
        <w:t>615104 (jour) ou 615103 (heure) pour l’article Véhicule avec dispositif de protection latérale (VDPL)</w:t>
      </w:r>
      <w:r w:rsidR="007503D1">
        <w:t>.</w:t>
      </w:r>
    </w:p>
    <w:p w14:paraId="0FA29852" w14:textId="63BD667D" w:rsidR="00E3067C" w:rsidRPr="000A69DA" w:rsidRDefault="00E3067C" w:rsidP="00E3067C">
      <w:r>
        <w:t xml:space="preserve">Lorsqu’un véhicule de protection est </w:t>
      </w:r>
      <w:r w:rsidR="00474D10">
        <w:t xml:space="preserve">utilisé </w:t>
      </w:r>
      <w:r w:rsidR="00A5205A">
        <w:t>hors des activités</w:t>
      </w:r>
      <w:r>
        <w:t xml:space="preserve"> </w:t>
      </w:r>
      <w:r w:rsidR="00474D10">
        <w:t xml:space="preserve">de </w:t>
      </w:r>
      <w:r w:rsidR="00A5205A">
        <w:t>mobilisation et</w:t>
      </w:r>
      <w:r w:rsidR="0074778C">
        <w:t xml:space="preserve"> de</w:t>
      </w:r>
      <w:r>
        <w:t xml:space="preserve"> démobilisation, </w:t>
      </w:r>
      <w:r w:rsidR="00245AF8">
        <w:t xml:space="preserve">sa disponibilité </w:t>
      </w:r>
      <w:r>
        <w:t>est payé</w:t>
      </w:r>
      <w:r w:rsidR="00945267">
        <w:t>e</w:t>
      </w:r>
      <w:r>
        <w:t xml:space="preserve"> </w:t>
      </w:r>
      <w:r w:rsidRPr="00137AE7">
        <w:rPr>
          <w:highlight w:val="yellow"/>
        </w:rPr>
        <w:t xml:space="preserve">à la </w:t>
      </w:r>
      <w:r w:rsidRPr="00945267">
        <w:rPr>
          <w:highlight w:val="yellow"/>
        </w:rPr>
        <w:t>journée</w:t>
      </w:r>
      <w:r w:rsidR="00A627E9">
        <w:rPr>
          <w:highlight w:val="yellow"/>
        </w:rPr>
        <w:t xml:space="preserve">/à </w:t>
      </w:r>
      <w:r w:rsidR="00245AF8" w:rsidRPr="00945267">
        <w:rPr>
          <w:highlight w:val="yellow"/>
        </w:rPr>
        <w:t>l’heure</w:t>
      </w:r>
      <w:r w:rsidR="005E0311">
        <w:t>.</w:t>
      </w:r>
      <w:r>
        <w:t xml:space="preserve"> </w:t>
      </w:r>
    </w:p>
    <w:p w14:paraId="6BBA35DD" w14:textId="77777777" w:rsidR="00E3067C" w:rsidRPr="000A69DA" w:rsidRDefault="00E3067C" w:rsidP="00E3067C">
      <w:r w:rsidRPr="000A69DA">
        <w:t>Le prix couvre l</w:t>
      </w:r>
      <w:r>
        <w:t>a fourniture du</w:t>
      </w:r>
      <w:r w:rsidRPr="000A69DA">
        <w:t xml:space="preserve"> véhicule, </w:t>
      </w:r>
      <w:r>
        <w:t xml:space="preserve">le conducteur, </w:t>
      </w:r>
      <w:r w:rsidRPr="000A69DA">
        <w:t xml:space="preserve">les équipements, l’entretien, les déplacements et </w:t>
      </w:r>
      <w:r>
        <w:t xml:space="preserve">il </w:t>
      </w:r>
      <w:r w:rsidRPr="000A69DA">
        <w:t>inclut toute dépense incidente.</w:t>
      </w:r>
    </w:p>
    <w:p w14:paraId="61B14257" w14:textId="77777777" w:rsidR="00E3067C" w:rsidRPr="007B404C" w:rsidRDefault="00E3067C" w:rsidP="00A21CD9">
      <w:pPr>
        <w:pStyle w:val="Masqu"/>
      </w:pPr>
      <w:r w:rsidRPr="007B404C">
        <w:t>Le responsable du devis peut utiliser cet article s’il est applicable au projet.</w:t>
      </w:r>
    </w:p>
    <w:p w14:paraId="684AE28A" w14:textId="1906D4EC" w:rsidR="00E3067C" w:rsidRPr="004A0C30" w:rsidRDefault="00E3067C" w:rsidP="00E3067C">
      <w:r w:rsidRPr="000A69DA">
        <w:t xml:space="preserve">Le taux du VP-AIFV inclut également la fourniture d’AIFV, le transport, la préparation pour la mise en œuvre, l’inspection, l’entretien et </w:t>
      </w:r>
      <w:r>
        <w:t xml:space="preserve">il </w:t>
      </w:r>
      <w:r w:rsidRPr="000A69DA">
        <w:t>inclut toute dépense incidente.</w:t>
      </w:r>
    </w:p>
    <w:p w14:paraId="6E01ED8B" w14:textId="36231DD4" w:rsidR="00E3067C" w:rsidRPr="00A36A6A" w:rsidRDefault="00E3067C" w:rsidP="00E3067C">
      <w:r w:rsidRPr="000A69DA">
        <w:t xml:space="preserve">Le taux du VDPL inclut également la fourniture du </w:t>
      </w:r>
      <w:r w:rsidR="0045265C">
        <w:t>V</w:t>
      </w:r>
      <w:r w:rsidRPr="000A69DA">
        <w:t xml:space="preserve">DPL, le transport, la préparation pour la mise en œuvre, l’inspection et </w:t>
      </w:r>
      <w:r>
        <w:t xml:space="preserve">il </w:t>
      </w:r>
      <w:r w:rsidRPr="000A69DA">
        <w:t>inclut toute dépense incidente.</w:t>
      </w:r>
    </w:p>
    <w:p w14:paraId="4A2A2AFD" w14:textId="695DAA75" w:rsidR="00016641" w:rsidRDefault="00016641" w:rsidP="00CE1683">
      <w:pPr>
        <w:pStyle w:val="Titre2"/>
      </w:pPr>
      <w:bookmarkStart w:id="752" w:name="_Toc74317398"/>
      <w:bookmarkStart w:id="753" w:name="_Toc97816602"/>
      <w:r>
        <w:t>Patrouille de retenue</w:t>
      </w:r>
      <w:bookmarkEnd w:id="752"/>
      <w:bookmarkEnd w:id="753"/>
    </w:p>
    <w:p w14:paraId="790D72CF" w14:textId="77777777" w:rsidR="00B61CAF" w:rsidRDefault="00B61CAF" w:rsidP="00B61CAF">
      <w:pPr>
        <w:pStyle w:val="Masqu"/>
      </w:pPr>
      <w:bookmarkStart w:id="754" w:name="_Hlk82185813"/>
      <w:r>
        <w:t>Le responsable du devis peut u</w:t>
      </w:r>
      <w:r w:rsidRPr="00DE1A1D">
        <w:t xml:space="preserve">tiliser </w:t>
      </w:r>
      <w:r>
        <w:t>cet article s’il est applicable au projet.</w:t>
      </w:r>
    </w:p>
    <w:bookmarkEnd w:id="754"/>
    <w:p w14:paraId="069EDA71" w14:textId="6B5EB316" w:rsidR="00153944" w:rsidRPr="008B463D" w:rsidRDefault="00BA5C67" w:rsidP="004C5166">
      <w:r>
        <w:t xml:space="preserve">En complément aux exigences de l’article </w:t>
      </w:r>
      <w:r w:rsidR="00212A64" w:rsidRPr="00212A64">
        <w:rPr>
          <w:highlight w:val="yellow"/>
        </w:rPr>
        <w:t>10.3.6.3</w:t>
      </w:r>
      <w:r w:rsidR="00212A64">
        <w:t xml:space="preserve"> </w:t>
      </w:r>
      <w:r>
        <w:t>« Patrouille de retenue » du CCDG,</w:t>
      </w:r>
      <w:r w:rsidRPr="008B463D">
        <w:t xml:space="preserve"> </w:t>
      </w:r>
      <w:r>
        <w:t>l</w:t>
      </w:r>
      <w:r w:rsidR="00153944" w:rsidRPr="008B463D">
        <w:t>ors du rétablissement de la circulation après une fermeture, l’entrepreneur doit utiliser une patrouille de retenue en tête de la file d’attente des usagers pour dépasser la portion du chantier fermée à la circulation.</w:t>
      </w:r>
    </w:p>
    <w:p w14:paraId="519884A1" w14:textId="77777777" w:rsidR="00035D07" w:rsidRDefault="00D36A71" w:rsidP="001A785F">
      <w:r>
        <w:t xml:space="preserve">Pour </w:t>
      </w:r>
      <w:r w:rsidR="00350665">
        <w:t>contrôler</w:t>
      </w:r>
      <w:r>
        <w:t xml:space="preserve"> </w:t>
      </w:r>
      <w:r w:rsidR="00350665">
        <w:t xml:space="preserve">et retenir la circulation </w:t>
      </w:r>
      <w:r>
        <w:t>d</w:t>
      </w:r>
      <w:r w:rsidR="00C1259A">
        <w:t>’</w:t>
      </w:r>
      <w:r>
        <w:t xml:space="preserve">usagers </w:t>
      </w:r>
      <w:r w:rsidR="00350665">
        <w:t>pendant des interventions</w:t>
      </w:r>
      <w:r>
        <w:t xml:space="preserve"> </w:t>
      </w:r>
      <w:r w:rsidR="00350665">
        <w:t>de très courte durée</w:t>
      </w:r>
      <w:r>
        <w:t xml:space="preserve">, l’entrepreneur doit utiliser une patrouille de retenue composée d’un nombre suffisant de </w:t>
      </w:r>
      <w:r w:rsidR="00F00ACC">
        <w:t>véhicules</w:t>
      </w:r>
      <w:r w:rsidR="00035D07">
        <w:t xml:space="preserve">. </w:t>
      </w:r>
    </w:p>
    <w:p w14:paraId="49612D42" w14:textId="68736916" w:rsidR="00016641" w:rsidRDefault="00035D07" w:rsidP="001A785F">
      <w:r w:rsidRPr="00A417D7">
        <w:t xml:space="preserve">Les véhicules utilisés pour la patrouille de retenue doivent répondre </w:t>
      </w:r>
      <w:r w:rsidR="0074723F" w:rsidRPr="00A417D7">
        <w:t>minimalement</w:t>
      </w:r>
      <w:r w:rsidRPr="00A417D7">
        <w:t xml:space="preserve"> aux caractéristiques techniques</w:t>
      </w:r>
      <w:r w:rsidR="00F00ACC" w:rsidRPr="00A417D7">
        <w:t xml:space="preserve"> </w:t>
      </w:r>
      <w:r w:rsidR="0074723F" w:rsidRPr="00A417D7">
        <w:t>du</w:t>
      </w:r>
      <w:r w:rsidRPr="00A417D7">
        <w:t xml:space="preserve"> véhicule</w:t>
      </w:r>
      <w:r>
        <w:t xml:space="preserve"> </w:t>
      </w:r>
      <w:r w:rsidR="00F00ACC">
        <w:t>de protection</w:t>
      </w:r>
      <w:r w:rsidR="000E741C">
        <w:t xml:space="preserve"> </w:t>
      </w:r>
      <w:r w:rsidR="00AF3089">
        <w:t>léger</w:t>
      </w:r>
      <w:r w:rsidR="0074723F">
        <w:t xml:space="preserve"> spécifiées à la section </w:t>
      </w:r>
      <w:r w:rsidR="0074723F" w:rsidRPr="00212A64">
        <w:rPr>
          <w:highlight w:val="yellow"/>
        </w:rPr>
        <w:t>5.9.1</w:t>
      </w:r>
      <w:r w:rsidR="0074723F" w:rsidRPr="0074723F">
        <w:t xml:space="preserve"> </w:t>
      </w:r>
      <w:r w:rsidR="0074723F">
        <w:t>« </w:t>
      </w:r>
      <w:r w:rsidR="0074723F" w:rsidRPr="0074723F">
        <w:t>Véhicule de protection léger</w:t>
      </w:r>
      <w:r w:rsidR="0074723F">
        <w:t xml:space="preserve"> » du chapitre 5 « Dispositifs de retenue pour chantiers » du </w:t>
      </w:r>
      <w:r w:rsidR="0074723F">
        <w:rPr>
          <w:i/>
          <w:iCs/>
        </w:rPr>
        <w:t>Tome VIII – Dispositifs de retenue</w:t>
      </w:r>
      <w:r w:rsidR="00D36A71">
        <w:t xml:space="preserve">. La patrouille de retenue doit être conforme aux spécifications de la section </w:t>
      </w:r>
      <w:r w:rsidR="00D36A71" w:rsidRPr="0064562F">
        <w:rPr>
          <w:highlight w:val="yellow"/>
        </w:rPr>
        <w:t>4.39.3</w:t>
      </w:r>
      <w:r w:rsidR="00D36A71">
        <w:t xml:space="preserve"> </w:t>
      </w:r>
      <w:r w:rsidR="0064562F">
        <w:t>« </w:t>
      </w:r>
      <w:r w:rsidR="00025E27">
        <w:t>Patrouille de retenue</w:t>
      </w:r>
      <w:r w:rsidR="0064562F">
        <w:t> »</w:t>
      </w:r>
      <w:r w:rsidR="00025E27">
        <w:t xml:space="preserve"> du chapitre 4 « Travaux »</w:t>
      </w:r>
      <w:r w:rsidR="0064562F">
        <w:t xml:space="preserve"> </w:t>
      </w:r>
      <w:r w:rsidR="00D36A71">
        <w:t xml:space="preserve">du </w:t>
      </w:r>
      <w:r w:rsidR="00D36A71" w:rsidRPr="00D36A71">
        <w:rPr>
          <w:i/>
          <w:iCs/>
        </w:rPr>
        <w:t>Tome V – Signalisation routière</w:t>
      </w:r>
      <w:r w:rsidR="00D36A71">
        <w:t xml:space="preserve">. </w:t>
      </w:r>
    </w:p>
    <w:p w14:paraId="6B753E17" w14:textId="6D0A9605" w:rsidR="005F0F79" w:rsidRDefault="005F0F79" w:rsidP="005F0F79">
      <w:pPr>
        <w:pStyle w:val="Titre3"/>
      </w:pPr>
      <w:bookmarkStart w:id="755" w:name="_Toc74317399"/>
      <w:bookmarkStart w:id="756" w:name="_Toc97816603"/>
      <w:r>
        <w:t>Mode de paiement</w:t>
      </w:r>
      <w:bookmarkEnd w:id="755"/>
      <w:bookmarkEnd w:id="756"/>
    </w:p>
    <w:p w14:paraId="660E4E3C" w14:textId="77777777" w:rsidR="004A4B43" w:rsidRDefault="00670B4C" w:rsidP="001E7EEC">
      <w:pPr>
        <w:pStyle w:val="Codedouvrage"/>
      </w:pPr>
      <w:r w:rsidRPr="00945267">
        <w:t>Pour l’article Patrouille de retenue, le responsable du devis doit prévoir</w:t>
      </w:r>
      <w:r w:rsidR="00E46C74" w:rsidRPr="00945267">
        <w:t xml:space="preserve"> au bordereau </w:t>
      </w:r>
      <w:r w:rsidR="00945267" w:rsidRPr="00945267">
        <w:t>le</w:t>
      </w:r>
      <w:r w:rsidRPr="00945267">
        <w:t xml:space="preserve"> code d’ouvrage</w:t>
      </w:r>
      <w:r w:rsidR="004A4B43">
        <w:t> :</w:t>
      </w:r>
    </w:p>
    <w:p w14:paraId="3E178ECF" w14:textId="4DDC4C48" w:rsidR="00245AF8" w:rsidRPr="00945267" w:rsidRDefault="00670B4C" w:rsidP="001E7EEC">
      <w:pPr>
        <w:pStyle w:val="Codedouvrage"/>
      </w:pPr>
      <w:r w:rsidRPr="00945267">
        <w:t xml:space="preserve">103940 (jour) </w:t>
      </w:r>
      <w:r w:rsidR="00945267" w:rsidRPr="00945267">
        <w:t xml:space="preserve">ou </w:t>
      </w:r>
      <w:r w:rsidRPr="00945267">
        <w:t>103941 (heure) Patrouille de retenue; avec variables « avec 1 véhicule; avec 2 véhicules; etc. »</w:t>
      </w:r>
      <w:r w:rsidR="004A4B43">
        <w:t>.</w:t>
      </w:r>
    </w:p>
    <w:p w14:paraId="5A0F3941" w14:textId="04814A47" w:rsidR="00407133" w:rsidRPr="000A69DA" w:rsidRDefault="00670B4C" w:rsidP="004C5166">
      <w:r>
        <w:t>La</w:t>
      </w:r>
      <w:r w:rsidR="002B6A47" w:rsidRPr="00A417D7">
        <w:t xml:space="preserve"> patrouille de retenue</w:t>
      </w:r>
      <w:r w:rsidR="00474D10" w:rsidRPr="00A417D7">
        <w:t xml:space="preserve"> utilisée </w:t>
      </w:r>
      <w:r w:rsidR="00A5205A" w:rsidRPr="00A417D7">
        <w:t>hors des activités</w:t>
      </w:r>
      <w:r w:rsidR="0074778C" w:rsidRPr="00A417D7">
        <w:t xml:space="preserve"> de</w:t>
      </w:r>
      <w:r w:rsidR="00262C6A" w:rsidRPr="00A417D7">
        <w:t xml:space="preserve"> </w:t>
      </w:r>
      <w:r w:rsidR="00A5205A" w:rsidRPr="00A417D7">
        <w:t>mobilisation et</w:t>
      </w:r>
      <w:r w:rsidR="0064562F" w:rsidRPr="00A417D7">
        <w:t xml:space="preserve"> </w:t>
      </w:r>
      <w:r w:rsidR="0074778C" w:rsidRPr="00A417D7">
        <w:t>de</w:t>
      </w:r>
      <w:r w:rsidR="0064562F" w:rsidRPr="00A417D7">
        <w:t xml:space="preserve"> </w:t>
      </w:r>
      <w:r w:rsidR="00407133" w:rsidRPr="00A417D7">
        <w:t>démobilisation</w:t>
      </w:r>
      <w:r w:rsidR="00474D10" w:rsidRPr="00A417D7">
        <w:t xml:space="preserve"> </w:t>
      </w:r>
      <w:r w:rsidR="005922E2" w:rsidRPr="00A417D7">
        <w:t>est</w:t>
      </w:r>
      <w:r w:rsidR="00407133" w:rsidRPr="00A417D7">
        <w:t xml:space="preserve"> payé</w:t>
      </w:r>
      <w:r w:rsidR="00B0420A">
        <w:t>e</w:t>
      </w:r>
      <w:r w:rsidR="00407133" w:rsidRPr="00A417D7">
        <w:t xml:space="preserve"> </w:t>
      </w:r>
      <w:r w:rsidR="00407133" w:rsidRPr="000A7121">
        <w:rPr>
          <w:highlight w:val="yellow"/>
        </w:rPr>
        <w:t xml:space="preserve">à </w:t>
      </w:r>
      <w:r w:rsidRPr="000A7121">
        <w:rPr>
          <w:highlight w:val="yellow"/>
        </w:rPr>
        <w:t>l’</w:t>
      </w:r>
      <w:r w:rsidRPr="004A4B43">
        <w:rPr>
          <w:highlight w:val="yellow"/>
        </w:rPr>
        <w:t>heure</w:t>
      </w:r>
      <w:r w:rsidR="00A627E9">
        <w:rPr>
          <w:highlight w:val="yellow"/>
        </w:rPr>
        <w:t xml:space="preserve">/à </w:t>
      </w:r>
      <w:r w:rsidR="004A4B43" w:rsidRPr="004A4B43">
        <w:rPr>
          <w:highlight w:val="yellow"/>
        </w:rPr>
        <w:t>la journée</w:t>
      </w:r>
      <w:r w:rsidR="004A4B43">
        <w:t>.</w:t>
      </w:r>
    </w:p>
    <w:p w14:paraId="2C3E49FE" w14:textId="5638930E" w:rsidR="000C054E" w:rsidRPr="00B84706" w:rsidRDefault="00407133" w:rsidP="004C2611">
      <w:r w:rsidRPr="000A69DA">
        <w:lastRenderedPageBreak/>
        <w:t>Le prix couvre l</w:t>
      </w:r>
      <w:r w:rsidR="0064562F">
        <w:t>a fourniture du</w:t>
      </w:r>
      <w:r w:rsidRPr="000A69DA">
        <w:t xml:space="preserve"> véhicule, </w:t>
      </w:r>
      <w:r w:rsidR="0064562F">
        <w:t xml:space="preserve">le conducteur, </w:t>
      </w:r>
      <w:r w:rsidRPr="000A69DA">
        <w:t xml:space="preserve">les équipements, </w:t>
      </w:r>
      <w:r w:rsidR="005922E2" w:rsidRPr="000A69DA">
        <w:t xml:space="preserve">l’entretien, </w:t>
      </w:r>
      <w:r w:rsidRPr="000A69DA">
        <w:t xml:space="preserve">les déplacements et </w:t>
      </w:r>
      <w:r w:rsidR="0064562F">
        <w:t xml:space="preserve">il </w:t>
      </w:r>
      <w:r w:rsidRPr="000A69DA">
        <w:t>inclut toute dépense incidente.</w:t>
      </w:r>
    </w:p>
    <w:p w14:paraId="581D33EB" w14:textId="3E4AB305" w:rsidR="00F759E8" w:rsidRPr="00294012" w:rsidRDefault="00F759E8" w:rsidP="00CE1683">
      <w:pPr>
        <w:pStyle w:val="Titre1"/>
      </w:pPr>
      <w:bookmarkStart w:id="757" w:name="_Toc37169415"/>
      <w:bookmarkStart w:id="758" w:name="_Toc74317400"/>
      <w:bookmarkStart w:id="759" w:name="_Toc97816604"/>
      <w:r w:rsidRPr="00294012">
        <w:t>Marquage temporaire dans une zone de travaux</w:t>
      </w:r>
      <w:bookmarkEnd w:id="757"/>
      <w:bookmarkEnd w:id="758"/>
      <w:bookmarkEnd w:id="759"/>
    </w:p>
    <w:p w14:paraId="735DB2BB" w14:textId="7489218C" w:rsidR="00F759E8" w:rsidRPr="00F100CE" w:rsidRDefault="00120A6C" w:rsidP="00F759E8">
      <w:r>
        <w:t>En complément</w:t>
      </w:r>
      <w:r w:rsidR="00F759E8" w:rsidRPr="00F100CE">
        <w:t xml:space="preserve"> aux spécifications de l’article </w:t>
      </w:r>
      <w:r w:rsidR="00662C4D" w:rsidRPr="00662C4D">
        <w:rPr>
          <w:highlight w:val="yellow"/>
        </w:rPr>
        <w:t>10.3.11</w:t>
      </w:r>
      <w:r w:rsidR="00662C4D">
        <w:t xml:space="preserve"> </w:t>
      </w:r>
      <w:r w:rsidR="00F759E8" w:rsidRPr="00F100CE">
        <w:t>«</w:t>
      </w:r>
      <w:r w:rsidR="00B84706">
        <w:t> </w:t>
      </w:r>
      <w:r w:rsidR="00F759E8" w:rsidRPr="00F100CE">
        <w:t>Marquage temporaire dans une zone de travaux</w:t>
      </w:r>
      <w:r w:rsidR="00B84706">
        <w:t> </w:t>
      </w:r>
      <w:r w:rsidR="00F759E8" w:rsidRPr="00F100CE">
        <w:t>» du CCDG qu</w:t>
      </w:r>
      <w:r w:rsidR="00B84706">
        <w:t xml:space="preserve">i </w:t>
      </w:r>
      <w:r w:rsidR="00F759E8" w:rsidRPr="00F100CE">
        <w:t>indique que le marquage temporaire doit être fait au moyen d’une peinture à base d’eau ou d’alkyde, selon la période de l’année</w:t>
      </w:r>
      <w:r w:rsidR="005704DF">
        <w:t xml:space="preserve"> </w:t>
      </w:r>
      <w:r w:rsidR="00F759E8" w:rsidRPr="00F100CE">
        <w:t>des délinéateurs temporaires de surface peuvent être</w:t>
      </w:r>
      <w:r w:rsidR="00F759E8">
        <w:t xml:space="preserve"> utilisés, </w:t>
      </w:r>
      <w:r w:rsidR="00F759E8" w:rsidRPr="00F100CE">
        <w:t>lorsque les conditions suivantes sont réunies :</w:t>
      </w:r>
    </w:p>
    <w:p w14:paraId="6C9EB381" w14:textId="77E863D9" w:rsidR="00F759E8" w:rsidRPr="00F100CE" w:rsidRDefault="00F759E8" w:rsidP="000C1B09">
      <w:pPr>
        <w:pStyle w:val="Puces1-texte"/>
        <w:rPr>
          <w:rFonts w:eastAsiaTheme="minorHAnsi"/>
        </w:rPr>
      </w:pPr>
      <w:r>
        <w:rPr>
          <w:rFonts w:eastAsiaTheme="minorHAnsi"/>
        </w:rPr>
        <w:t>l</w:t>
      </w:r>
      <w:r w:rsidRPr="00F100CE">
        <w:rPr>
          <w:rFonts w:eastAsiaTheme="minorHAnsi"/>
        </w:rPr>
        <w:t>a circulation se fait sur une surface d’enrobé;</w:t>
      </w:r>
    </w:p>
    <w:p w14:paraId="1F595A92" w14:textId="47B1798A" w:rsidR="00F759E8" w:rsidRPr="00F100CE" w:rsidRDefault="00F759E8" w:rsidP="005337BA">
      <w:pPr>
        <w:pStyle w:val="Puces1-texte"/>
        <w:rPr>
          <w:rFonts w:eastAsiaTheme="minorHAnsi"/>
        </w:rPr>
      </w:pPr>
      <w:r>
        <w:rPr>
          <w:rFonts w:eastAsiaTheme="minorHAnsi"/>
        </w:rPr>
        <w:t>l</w:t>
      </w:r>
      <w:r w:rsidRPr="00F100CE">
        <w:rPr>
          <w:rFonts w:eastAsiaTheme="minorHAnsi"/>
        </w:rPr>
        <w:t xml:space="preserve">’utilisation des délinéateurs de surface ne dépasse pas une période </w:t>
      </w:r>
      <w:r>
        <w:rPr>
          <w:rFonts w:eastAsiaTheme="minorHAnsi"/>
        </w:rPr>
        <w:t xml:space="preserve">maximale </w:t>
      </w:r>
      <w:r w:rsidRPr="00F100CE">
        <w:rPr>
          <w:rFonts w:eastAsiaTheme="minorHAnsi"/>
        </w:rPr>
        <w:t xml:space="preserve">de </w:t>
      </w:r>
      <w:r>
        <w:rPr>
          <w:rFonts w:eastAsiaTheme="minorHAnsi"/>
          <w:highlight w:val="yellow"/>
        </w:rPr>
        <w:t>14</w:t>
      </w:r>
      <w:r w:rsidR="00B613A0">
        <w:rPr>
          <w:rFonts w:eastAsiaTheme="minorHAnsi"/>
        </w:rPr>
        <w:t> </w:t>
      </w:r>
      <w:r w:rsidRPr="00F100CE">
        <w:rPr>
          <w:rFonts w:eastAsiaTheme="minorHAnsi"/>
        </w:rPr>
        <w:t>jours</w:t>
      </w:r>
      <w:r>
        <w:rPr>
          <w:rFonts w:eastAsiaTheme="minorHAnsi"/>
        </w:rPr>
        <w:t xml:space="preserve"> (voir </w:t>
      </w:r>
      <w:r w:rsidR="006739F4">
        <w:rPr>
          <w:rFonts w:eastAsiaTheme="minorHAnsi"/>
        </w:rPr>
        <w:t>la section</w:t>
      </w:r>
      <w:r w:rsidR="000B6BC6">
        <w:rPr>
          <w:rFonts w:eastAsiaTheme="minorHAnsi"/>
        </w:rPr>
        <w:t xml:space="preserve"> </w:t>
      </w:r>
      <w:r w:rsidRPr="00BE4387">
        <w:rPr>
          <w:rFonts w:eastAsiaTheme="minorHAnsi"/>
          <w:highlight w:val="yellow"/>
        </w:rPr>
        <w:t>4.5.7</w:t>
      </w:r>
      <w:r>
        <w:rPr>
          <w:rFonts w:eastAsiaTheme="minorHAnsi"/>
        </w:rPr>
        <w:t xml:space="preserve"> « </w:t>
      </w:r>
      <w:r w:rsidR="00733713">
        <w:rPr>
          <w:rFonts w:eastAsiaTheme="minorHAnsi"/>
        </w:rPr>
        <w:t>Délinéateurs</w:t>
      </w:r>
      <w:r>
        <w:rPr>
          <w:rFonts w:eastAsiaTheme="minorHAnsi"/>
        </w:rPr>
        <w:t xml:space="preserve"> temporaires de surface » du </w:t>
      </w:r>
      <w:r w:rsidRPr="00B00571">
        <w:rPr>
          <w:rFonts w:eastAsiaTheme="minorHAnsi"/>
          <w:i/>
          <w:iCs/>
        </w:rPr>
        <w:t>Tome V</w:t>
      </w:r>
      <w:r w:rsidR="00BE4387" w:rsidRPr="00BE4387">
        <w:rPr>
          <w:rFonts w:eastAsiaTheme="minorHAnsi"/>
          <w:i/>
          <w:iCs/>
        </w:rPr>
        <w:t xml:space="preserve"> – Signalisation routière</w:t>
      </w:r>
      <w:r>
        <w:rPr>
          <w:rFonts w:eastAsiaTheme="minorHAnsi"/>
        </w:rPr>
        <w:t>)</w:t>
      </w:r>
      <w:r w:rsidRPr="00F100CE">
        <w:rPr>
          <w:rFonts w:eastAsiaTheme="minorHAnsi"/>
        </w:rPr>
        <w:t>;</w:t>
      </w:r>
    </w:p>
    <w:p w14:paraId="41F44C82" w14:textId="0C337AD9" w:rsidR="00F759E8" w:rsidRPr="00F100CE" w:rsidRDefault="00120A6C" w:rsidP="005337BA">
      <w:pPr>
        <w:pStyle w:val="Puces1-texte"/>
        <w:rPr>
          <w:rFonts w:eastAsiaTheme="minorHAnsi"/>
        </w:rPr>
      </w:pPr>
      <w:r>
        <w:rPr>
          <w:rFonts w:eastAsiaTheme="minorHAnsi"/>
        </w:rPr>
        <w:t>l</w:t>
      </w:r>
      <w:r w:rsidR="00F759E8" w:rsidRPr="00F100CE">
        <w:rPr>
          <w:rFonts w:eastAsiaTheme="minorHAnsi"/>
        </w:rPr>
        <w:t>a circulation n’est pas déviée sur les voies avoisinantes.</w:t>
      </w:r>
    </w:p>
    <w:p w14:paraId="5427FD47" w14:textId="6BDE49AD" w:rsidR="00F759E8" w:rsidRPr="00DF480F" w:rsidRDefault="00BE5A84" w:rsidP="009A0A28">
      <w:pPr>
        <w:pStyle w:val="Masqu"/>
      </w:pPr>
      <w:r>
        <w:t>Le responsable du devis peut utiliser</w:t>
      </w:r>
      <w:r w:rsidR="009D6C99">
        <w:rPr>
          <w:rFonts w:eastAsiaTheme="minorHAnsi"/>
        </w:rPr>
        <w:t xml:space="preserve"> l</w:t>
      </w:r>
      <w:r w:rsidR="00F759E8" w:rsidRPr="00B112ED">
        <w:rPr>
          <w:rFonts w:eastAsiaTheme="minorHAnsi"/>
        </w:rPr>
        <w:t>e paragraphe suivant</w:t>
      </w:r>
      <w:r w:rsidR="00EB5591">
        <w:rPr>
          <w:rFonts w:eastAsiaTheme="minorHAnsi"/>
        </w:rPr>
        <w:t xml:space="preserve"> </w:t>
      </w:r>
      <w:r w:rsidR="00F759E8" w:rsidRPr="00B112ED">
        <w:rPr>
          <w:rFonts w:eastAsiaTheme="minorHAnsi"/>
        </w:rPr>
        <w:t xml:space="preserve">si les délinéateurs temporaires de surface doivent être installés </w:t>
      </w:r>
      <w:r w:rsidR="00F759E8">
        <w:rPr>
          <w:rFonts w:eastAsiaTheme="minorHAnsi"/>
        </w:rPr>
        <w:t>seulement pendant</w:t>
      </w:r>
      <w:r w:rsidR="00F759E8" w:rsidRPr="00B112ED">
        <w:rPr>
          <w:rFonts w:eastAsiaTheme="minorHAnsi"/>
        </w:rPr>
        <w:t xml:space="preserve"> certaine</w:t>
      </w:r>
      <w:r w:rsidR="00977D40">
        <w:rPr>
          <w:rFonts w:eastAsiaTheme="minorHAnsi"/>
        </w:rPr>
        <w:t>s</w:t>
      </w:r>
      <w:r w:rsidR="00F759E8" w:rsidRPr="00B112ED">
        <w:rPr>
          <w:rFonts w:eastAsiaTheme="minorHAnsi"/>
        </w:rPr>
        <w:t xml:space="preserve"> étape</w:t>
      </w:r>
      <w:r w:rsidR="00977D40">
        <w:rPr>
          <w:rFonts w:eastAsiaTheme="minorHAnsi"/>
        </w:rPr>
        <w:t>s</w:t>
      </w:r>
      <w:r w:rsidR="00F759E8" w:rsidRPr="00B112ED">
        <w:rPr>
          <w:rFonts w:eastAsiaTheme="minorHAnsi"/>
        </w:rPr>
        <w:t xml:space="preserve"> des travaux. Le </w:t>
      </w:r>
      <w:r w:rsidR="00E411CA">
        <w:rPr>
          <w:rFonts w:eastAsiaTheme="minorHAnsi"/>
        </w:rPr>
        <w:t>responsable du devis</w:t>
      </w:r>
      <w:r w:rsidR="00F759E8" w:rsidRPr="00B112ED">
        <w:rPr>
          <w:rFonts w:eastAsiaTheme="minorHAnsi"/>
        </w:rPr>
        <w:t xml:space="preserve"> doit donc bien définir à quelle étape des travaux les délinéateurs de surface doivent être utilisés. La mise en œuvre de ces matériaux et le mode de paiement associé doivent également être ajustés en conséquence.</w:t>
      </w:r>
    </w:p>
    <w:p w14:paraId="1D2C75C5" w14:textId="3694AB28" w:rsidR="00F759E8" w:rsidRPr="00B00571" w:rsidRDefault="00F759E8" w:rsidP="004C2611">
      <w:pPr>
        <w:rPr>
          <w:highlight w:val="green"/>
        </w:rPr>
      </w:pPr>
      <w:r>
        <w:t>L</w:t>
      </w:r>
      <w:r w:rsidRPr="000131E2">
        <w:t xml:space="preserve">e marquage temporaire doit être réalisé au moyen de délinéateurs temporaires de surface </w:t>
      </w:r>
      <w:r>
        <w:t xml:space="preserve">pendant </w:t>
      </w:r>
      <w:r w:rsidRPr="000C544E">
        <w:rPr>
          <w:highlight w:val="yellow"/>
        </w:rPr>
        <w:t>la phase XX entre X+XXX et X+</w:t>
      </w:r>
      <w:r w:rsidRPr="000131E2">
        <w:rPr>
          <w:highlight w:val="yellow"/>
        </w:rPr>
        <w:t>XXX</w:t>
      </w:r>
      <w:r w:rsidRPr="000131E2">
        <w:t>.</w:t>
      </w:r>
      <w:r w:rsidR="00B00571" w:rsidRPr="00B00571">
        <w:rPr>
          <w:highlight w:val="green"/>
        </w:rPr>
        <w:t xml:space="preserve"> </w:t>
      </w:r>
    </w:p>
    <w:p w14:paraId="3F9BB772" w14:textId="1F3052DA" w:rsidR="00F759E8" w:rsidRDefault="00F759E8" w:rsidP="00CE1683">
      <w:pPr>
        <w:pStyle w:val="Titre2"/>
      </w:pPr>
      <w:bookmarkStart w:id="760" w:name="_Toc74317401"/>
      <w:bookmarkStart w:id="761" w:name="_Toc97816605"/>
      <w:r>
        <w:t>Matériaux</w:t>
      </w:r>
      <w:bookmarkEnd w:id="760"/>
      <w:bookmarkEnd w:id="761"/>
    </w:p>
    <w:p w14:paraId="6D664223" w14:textId="77777777" w:rsidR="007B404C" w:rsidRDefault="007B404C" w:rsidP="007B404C">
      <w:pPr>
        <w:pStyle w:val="Masqu"/>
      </w:pPr>
      <w:r>
        <w:t>Le responsable du devis peut u</w:t>
      </w:r>
      <w:r w:rsidRPr="00DE1A1D">
        <w:t xml:space="preserve">tiliser </w:t>
      </w:r>
      <w:r>
        <w:t>cet article s’il est applicable au projet.</w:t>
      </w:r>
    </w:p>
    <w:p w14:paraId="5469DF14" w14:textId="4516690A" w:rsidR="00F759E8" w:rsidRPr="00294012" w:rsidRDefault="00F759E8" w:rsidP="004E0797">
      <w:r w:rsidRPr="00294012">
        <w:t>L</w:t>
      </w:r>
      <w:r>
        <w:t>orsque l</w:t>
      </w:r>
      <w:r w:rsidRPr="00294012">
        <w:t xml:space="preserve">es délinéateurs temporaires de surface </w:t>
      </w:r>
      <w:r>
        <w:t xml:space="preserve">sont utilisés pour le marquage temporaire, ils </w:t>
      </w:r>
      <w:r w:rsidRPr="00294012">
        <w:t xml:space="preserve">doivent être conformes aux exigences définies pour ces matériaux à l’article </w:t>
      </w:r>
      <w:r w:rsidR="0023528B" w:rsidRPr="008E0A2B">
        <w:rPr>
          <w:highlight w:val="yellow"/>
        </w:rPr>
        <w:t>17.1</w:t>
      </w:r>
      <w:r w:rsidR="0023528B">
        <w:t xml:space="preserve"> </w:t>
      </w:r>
      <w:r w:rsidRPr="00294012">
        <w:t>«</w:t>
      </w:r>
      <w:r w:rsidR="009F11D7">
        <w:t> </w:t>
      </w:r>
      <w:r w:rsidRPr="00294012">
        <w:t>Prémarquage de chaussée</w:t>
      </w:r>
      <w:r w:rsidR="009F11D7">
        <w:t> </w:t>
      </w:r>
      <w:r w:rsidRPr="00294012">
        <w:t>» du CCDG.</w:t>
      </w:r>
    </w:p>
    <w:p w14:paraId="51A7DFD5" w14:textId="4ADF9BBE" w:rsidR="00EB5591" w:rsidRDefault="00EB5591" w:rsidP="00CE1683">
      <w:pPr>
        <w:pStyle w:val="Titre2"/>
      </w:pPr>
      <w:bookmarkStart w:id="762" w:name="_Toc74317402"/>
      <w:bookmarkStart w:id="763" w:name="_Toc97816606"/>
      <w:r>
        <w:t>Mise en œuvre</w:t>
      </w:r>
      <w:bookmarkEnd w:id="762"/>
      <w:bookmarkEnd w:id="763"/>
    </w:p>
    <w:p w14:paraId="6EA5BFB6" w14:textId="5203F015" w:rsidR="00F759E8" w:rsidRPr="00EB5591" w:rsidRDefault="00D31570" w:rsidP="00EB5591">
      <w:r>
        <w:t xml:space="preserve">L’entrepreneur doit s’assurer que </w:t>
      </w:r>
      <w:r w:rsidR="00F759E8" w:rsidRPr="00EB5591">
        <w:t xml:space="preserve">le marquage temporaire dans une zone de travaux </w:t>
      </w:r>
      <w:r>
        <w:t>est</w:t>
      </w:r>
      <w:r w:rsidR="00F759E8" w:rsidRPr="00EB5591">
        <w:t xml:space="preserve"> adapté aux conditions de circulation </w:t>
      </w:r>
      <w:r>
        <w:t>en tout temps. Au début de chaque phase, la signalisation horizontale doit être</w:t>
      </w:r>
      <w:r w:rsidR="00F759E8" w:rsidRPr="00EB5591">
        <w:t xml:space="preserve"> inspecté</w:t>
      </w:r>
      <w:r w:rsidR="00D5624D">
        <w:t>e</w:t>
      </w:r>
      <w:r w:rsidR="00F759E8" w:rsidRPr="00EB5591">
        <w:t xml:space="preserve"> </w:t>
      </w:r>
      <w:r>
        <w:t>au même moment que tous les autres dispositifs de signalisation</w:t>
      </w:r>
      <w:r w:rsidR="00F759E8" w:rsidRPr="00EB5591">
        <w:t>.</w:t>
      </w:r>
      <w:r w:rsidR="00D5624D">
        <w:t xml:space="preserve"> La rétroréflexion du marquage doit être vérifiée au début de chaque phase</w:t>
      </w:r>
      <w:r w:rsidR="00F41006">
        <w:t xml:space="preserve"> lors de l’inspection de nuit</w:t>
      </w:r>
      <w:r w:rsidR="00D5624D">
        <w:t>. De plus, la rétroréflexion minimale des lignes de marquage doit être assuré</w:t>
      </w:r>
      <w:r w:rsidR="00F41006">
        <w:t>e</w:t>
      </w:r>
      <w:r w:rsidR="00D5624D">
        <w:t xml:space="preserve"> </w:t>
      </w:r>
      <w:r w:rsidR="00F41006">
        <w:t xml:space="preserve">en tout temps </w:t>
      </w:r>
      <w:r w:rsidR="00D5624D">
        <w:t xml:space="preserve">pendant </w:t>
      </w:r>
      <w:r w:rsidR="00F41006">
        <w:t>leur usage</w:t>
      </w:r>
      <w:r w:rsidR="00D5624D">
        <w:t xml:space="preserve">. </w:t>
      </w:r>
    </w:p>
    <w:p w14:paraId="2E6D6CC4" w14:textId="6485A164" w:rsidR="00F759E8" w:rsidRDefault="00471C99" w:rsidP="00EB5591">
      <w:r>
        <w:t>Si l’entrepreneur utilise l</w:t>
      </w:r>
      <w:r w:rsidR="00F759E8" w:rsidRPr="00EB5591">
        <w:t xml:space="preserve">es marques </w:t>
      </w:r>
      <w:r>
        <w:t xml:space="preserve">au sol </w:t>
      </w:r>
      <w:r w:rsidR="00F759E8" w:rsidRPr="00EB5591">
        <w:t xml:space="preserve">pour </w:t>
      </w:r>
      <w:r>
        <w:t xml:space="preserve">identifier </w:t>
      </w:r>
      <w:r w:rsidR="00F759E8" w:rsidRPr="00EB5591">
        <w:t xml:space="preserve">les emplacements </w:t>
      </w:r>
      <w:r>
        <w:t xml:space="preserve">de certains éléments, </w:t>
      </w:r>
      <w:r w:rsidR="00925227">
        <w:t>c</w:t>
      </w:r>
      <w:r>
        <w:t>elles</w:t>
      </w:r>
      <w:r w:rsidR="00925227">
        <w:t>-ci</w:t>
      </w:r>
      <w:r w:rsidR="00F759E8" w:rsidRPr="00EB5591">
        <w:t xml:space="preserve"> doivent être </w:t>
      </w:r>
      <w:r>
        <w:t xml:space="preserve">faites </w:t>
      </w:r>
      <w:r w:rsidR="00F759E8" w:rsidRPr="00EB5591">
        <w:t xml:space="preserve">de couleur </w:t>
      </w:r>
      <w:r>
        <w:t>distin</w:t>
      </w:r>
      <w:r w:rsidR="00925227">
        <w:t>cte</w:t>
      </w:r>
      <w:r>
        <w:t xml:space="preserve"> </w:t>
      </w:r>
      <w:r w:rsidR="00F759E8" w:rsidRPr="00EB5591">
        <w:t xml:space="preserve">et leur forme ne doit pas être confondue avec les marques de signalisation horizontale. </w:t>
      </w:r>
    </w:p>
    <w:p w14:paraId="758D6346" w14:textId="4103E4B2" w:rsidR="0030740B" w:rsidRPr="007A32A2" w:rsidRDefault="0030740B" w:rsidP="00EB5591">
      <w:r w:rsidRPr="007A32A2">
        <w:t>L</w:t>
      </w:r>
      <w:r w:rsidR="00CB203A" w:rsidRPr="007A32A2">
        <w:t>’itinéraire de</w:t>
      </w:r>
      <w:r w:rsidRPr="007A32A2">
        <w:t xml:space="preserve"> </w:t>
      </w:r>
      <w:r w:rsidR="00CB203A" w:rsidRPr="007A32A2">
        <w:t xml:space="preserve">la </w:t>
      </w:r>
      <w:r w:rsidRPr="007A32A2">
        <w:t>déviation doit être marqué avec les lignes de rive blanches.</w:t>
      </w:r>
    </w:p>
    <w:p w14:paraId="5B37B876" w14:textId="17D8A4D0" w:rsidR="00A10EE7" w:rsidRPr="007A32A2" w:rsidRDefault="00A10EE7" w:rsidP="0030740B">
      <w:r w:rsidRPr="007A32A2">
        <w:t>Sur les nouveaux revêtements</w:t>
      </w:r>
      <w:r w:rsidR="00B0168D" w:rsidRPr="007A32A2">
        <w:t xml:space="preserve"> et</w:t>
      </w:r>
      <w:r w:rsidRPr="007A32A2">
        <w:t xml:space="preserve"> sur les revêtements existants dont le marquage permanent a été effacé</w:t>
      </w:r>
      <w:r w:rsidR="0030740B" w:rsidRPr="007A32A2">
        <w:t xml:space="preserve">, </w:t>
      </w:r>
      <w:r w:rsidRPr="007A32A2">
        <w:t>l’entrepreneur doit installer l</w:t>
      </w:r>
      <w:r w:rsidR="0030740B" w:rsidRPr="007A32A2">
        <w:t xml:space="preserve">es délinéateurs temporaires </w:t>
      </w:r>
      <w:r w:rsidRPr="007A32A2">
        <w:t xml:space="preserve">immédiatement après l’effacement du marquage ou la pose de la couche d’enrobé. </w:t>
      </w:r>
      <w:r w:rsidR="00BE0903" w:rsidRPr="007A32A2">
        <w:t>Les délinéateurs de surface doivent être maintenus sur place jusqu’à réalisation du marquage avec la peinture.</w:t>
      </w:r>
    </w:p>
    <w:p w14:paraId="671F260D" w14:textId="36EE26F8" w:rsidR="0030740B" w:rsidRDefault="00A10EE7" w:rsidP="0030740B">
      <w:r w:rsidRPr="00A10EE7">
        <w:t xml:space="preserve">Les délinéateurs </w:t>
      </w:r>
      <w:r w:rsidR="0030740B" w:rsidRPr="00A10EE7">
        <w:t>doivent être i</w:t>
      </w:r>
      <w:r w:rsidR="0030740B" w:rsidRPr="00EB5591">
        <w:t xml:space="preserve">nstallés conformément aux spécifications de mise en œuvre de ces matériaux définis à l’article </w:t>
      </w:r>
      <w:r w:rsidR="0023528B" w:rsidRPr="008E0A2B">
        <w:rPr>
          <w:highlight w:val="yellow"/>
        </w:rPr>
        <w:t>17.1</w:t>
      </w:r>
      <w:r w:rsidR="0023528B">
        <w:t xml:space="preserve"> </w:t>
      </w:r>
      <w:r w:rsidR="0030740B" w:rsidRPr="00EB5591">
        <w:t>«</w:t>
      </w:r>
      <w:r w:rsidR="0030740B">
        <w:t> </w:t>
      </w:r>
      <w:r w:rsidR="0030740B" w:rsidRPr="00EB5591">
        <w:t>Prémarquage de chaussée</w:t>
      </w:r>
      <w:r w:rsidR="0030740B">
        <w:t> </w:t>
      </w:r>
      <w:r w:rsidR="0030740B" w:rsidRPr="00EB5591">
        <w:t>» du CCDG</w:t>
      </w:r>
      <w:r w:rsidR="007A32A2">
        <w:t>.</w:t>
      </w:r>
    </w:p>
    <w:p w14:paraId="0DF9DEC0" w14:textId="78DB987F" w:rsidR="00F759E8" w:rsidRDefault="00B0168D" w:rsidP="004C2611">
      <w:r w:rsidRPr="007A32A2">
        <w:t>Pendant la période où</w:t>
      </w:r>
      <w:r w:rsidR="00F759E8" w:rsidRPr="007A32A2">
        <w:t xml:space="preserve"> les délinéateurs de surface </w:t>
      </w:r>
      <w:r w:rsidRPr="007A32A2">
        <w:t>sont utilisés, l</w:t>
      </w:r>
      <w:r w:rsidR="0030740B" w:rsidRPr="007A32A2">
        <w:t>’entrepreneur doit</w:t>
      </w:r>
      <w:r w:rsidRPr="007A32A2">
        <w:t xml:space="preserve"> les</w:t>
      </w:r>
      <w:r w:rsidR="0030740B" w:rsidRPr="007A32A2">
        <w:t xml:space="preserve"> entretenir</w:t>
      </w:r>
      <w:r w:rsidR="00B32D1B" w:rsidRPr="007A32A2">
        <w:t>. Un</w:t>
      </w:r>
      <w:r w:rsidR="007A32A2">
        <w:t>e</w:t>
      </w:r>
      <w:r w:rsidR="00B32D1B" w:rsidRPr="007A32A2">
        <w:t xml:space="preserve"> fois par jour, il doit les inspecter et</w:t>
      </w:r>
      <w:r w:rsidR="0030740B" w:rsidRPr="007A32A2">
        <w:t xml:space="preserve"> remplacer les délinéateurs temporaires</w:t>
      </w:r>
      <w:r w:rsidRPr="007A32A2">
        <w:t xml:space="preserve"> endommagés ou décollés</w:t>
      </w:r>
      <w:r w:rsidR="0030740B" w:rsidRPr="007A32A2">
        <w:t xml:space="preserve">. </w:t>
      </w:r>
      <w:r w:rsidRPr="007A32A2">
        <w:t xml:space="preserve">Dès que le marquage est réalisé avec la peinture, l’entrepreneur doit </w:t>
      </w:r>
      <w:r w:rsidR="0030740B" w:rsidRPr="007A32A2">
        <w:t>enlever</w:t>
      </w:r>
      <w:r w:rsidRPr="007A32A2">
        <w:t xml:space="preserve"> les délinéateurs de surface</w:t>
      </w:r>
      <w:r w:rsidR="0030740B" w:rsidRPr="007A32A2">
        <w:t xml:space="preserve">. </w:t>
      </w:r>
    </w:p>
    <w:p w14:paraId="6CAD6F73" w14:textId="48C93E0D" w:rsidR="004E4948" w:rsidRDefault="00F759E8" w:rsidP="00CE1683">
      <w:pPr>
        <w:pStyle w:val="Titre2"/>
      </w:pPr>
      <w:bookmarkStart w:id="764" w:name="_Toc74317403"/>
      <w:bookmarkStart w:id="765" w:name="_Toc97816607"/>
      <w:r>
        <w:t>Mode de paiement</w:t>
      </w:r>
      <w:bookmarkEnd w:id="764"/>
      <w:bookmarkEnd w:id="765"/>
    </w:p>
    <w:p w14:paraId="1C28B75F" w14:textId="4EF8A290" w:rsidR="00670B4C" w:rsidRPr="001E7EEC" w:rsidRDefault="00670B4C" w:rsidP="001E7EEC">
      <w:pPr>
        <w:pStyle w:val="Codedouvrage"/>
      </w:pPr>
      <w:r w:rsidRPr="001E7EEC">
        <w:t xml:space="preserve">Pour l’article Marquage temporaire dans une zone de travaux, le responsable du devis doit prévoir les codes d’ouvrage suivants au bordereau : </w:t>
      </w:r>
    </w:p>
    <w:p w14:paraId="7D3CC6CA" w14:textId="77E5488A" w:rsidR="00670B4C" w:rsidRPr="001E7EEC" w:rsidRDefault="00670B4C" w:rsidP="001E7EEC">
      <w:pPr>
        <w:pStyle w:val="Codedouvrage"/>
      </w:pPr>
      <w:r w:rsidRPr="001E7EEC">
        <w:t>655201 (mètre) Marquage temporaire longitudinal</w:t>
      </w:r>
      <w:r w:rsidR="004A4B43" w:rsidRPr="001E7EEC">
        <w:t>;</w:t>
      </w:r>
    </w:p>
    <w:p w14:paraId="1FA32F17" w14:textId="321CDA4F" w:rsidR="00670B4C" w:rsidRPr="001E7EEC" w:rsidRDefault="00670B4C" w:rsidP="001E7EEC">
      <w:pPr>
        <w:pStyle w:val="Codedouvrage"/>
      </w:pPr>
      <w:r w:rsidRPr="001E7EEC">
        <w:t>655240 (unité) Marquage temporaire ponctuel</w:t>
      </w:r>
      <w:r w:rsidR="004A4B43" w:rsidRPr="001E7EEC">
        <w:t>;</w:t>
      </w:r>
    </w:p>
    <w:p w14:paraId="7D75437A" w14:textId="17EFCC10" w:rsidR="00670B4C" w:rsidRPr="001E7EEC" w:rsidRDefault="00670B4C" w:rsidP="001E7EEC">
      <w:pPr>
        <w:pStyle w:val="Codedouvrage"/>
      </w:pPr>
      <w:r w:rsidRPr="001E7EEC">
        <w:t>655245 (mètre) Marquage temporaire ponctuel</w:t>
      </w:r>
      <w:r w:rsidR="004A4B43" w:rsidRPr="001E7EEC">
        <w:t>;</w:t>
      </w:r>
    </w:p>
    <w:p w14:paraId="7FB71BDC" w14:textId="74B3518A" w:rsidR="00043197" w:rsidRPr="001E7EEC" w:rsidRDefault="00043197" w:rsidP="001E7EEC">
      <w:pPr>
        <w:pStyle w:val="Codedouvrage"/>
      </w:pPr>
      <w:r w:rsidRPr="001E7EEC">
        <w:t>655220 (</w:t>
      </w:r>
      <w:r w:rsidR="00861DDE" w:rsidRPr="001E7EEC">
        <w:t>unité</w:t>
      </w:r>
      <w:r w:rsidRPr="001E7EEC">
        <w:t>) Prémarquage, délinéateurs temporaires de surface</w:t>
      </w:r>
      <w:r w:rsidR="004A4B43" w:rsidRPr="001E7EEC">
        <w:t>;</w:t>
      </w:r>
    </w:p>
    <w:p w14:paraId="4F5DAFC8" w14:textId="37DF3607" w:rsidR="00670B4C" w:rsidRPr="001E7EEC" w:rsidRDefault="00670B4C" w:rsidP="001E7EEC">
      <w:pPr>
        <w:pStyle w:val="Codedouvrage"/>
      </w:pPr>
      <w:r w:rsidRPr="001E7EEC">
        <w:t>655250 (mètre) Masquage temporaire de la signalisation horizontale existante, bande de polymère noire</w:t>
      </w:r>
      <w:r w:rsidR="004A4B43" w:rsidRPr="001E7EEC">
        <w:t>;</w:t>
      </w:r>
    </w:p>
    <w:p w14:paraId="582D7C59" w14:textId="09287B78" w:rsidR="00670B4C" w:rsidRPr="001E7EEC" w:rsidRDefault="00670B4C" w:rsidP="001E7EEC">
      <w:pPr>
        <w:pStyle w:val="Codedouvrage"/>
      </w:pPr>
      <w:r w:rsidRPr="001E7EEC">
        <w:t>655300 (mètre) Effacement des lignes de marquage</w:t>
      </w:r>
      <w:r w:rsidR="004A4B43" w:rsidRPr="001E7EEC">
        <w:t>;</w:t>
      </w:r>
    </w:p>
    <w:p w14:paraId="6408435D" w14:textId="711564A9" w:rsidR="00670B4C" w:rsidRPr="001E7EEC" w:rsidRDefault="00670B4C" w:rsidP="001E7EEC">
      <w:pPr>
        <w:pStyle w:val="Codedouvrage"/>
      </w:pPr>
      <w:r w:rsidRPr="001E7EEC">
        <w:t>655305 (unité) Effacement de marquage ponctuel</w:t>
      </w:r>
      <w:r w:rsidR="004A4B43" w:rsidRPr="001E7EEC">
        <w:t>;</w:t>
      </w:r>
    </w:p>
    <w:p w14:paraId="37F79814" w14:textId="5CC39ED4" w:rsidR="00670B4C" w:rsidRPr="001E7EEC" w:rsidRDefault="00670B4C" w:rsidP="001E7EEC">
      <w:pPr>
        <w:pStyle w:val="Codedouvrage"/>
      </w:pPr>
      <w:r w:rsidRPr="001E7EEC">
        <w:t>655306 (mètre) Effacement de marquage ponctuel</w:t>
      </w:r>
      <w:r w:rsidR="004A4B43" w:rsidRPr="001E7EEC">
        <w:t>.</w:t>
      </w:r>
    </w:p>
    <w:p w14:paraId="431C3CAE" w14:textId="08A358DF" w:rsidR="00F759E8" w:rsidRDefault="00F759E8" w:rsidP="00F759E8">
      <w:r w:rsidRPr="008E1FE8">
        <w:t xml:space="preserve">Les travaux </w:t>
      </w:r>
      <w:r w:rsidR="004C10BF">
        <w:t xml:space="preserve">d’effacement et </w:t>
      </w:r>
      <w:r w:rsidR="002D7F6C">
        <w:t xml:space="preserve">de </w:t>
      </w:r>
      <w:r w:rsidR="004C10BF">
        <w:t xml:space="preserve">masquage </w:t>
      </w:r>
      <w:r w:rsidRPr="008E1FE8">
        <w:t>d</w:t>
      </w:r>
      <w:r w:rsidR="004C10BF">
        <w:t>u</w:t>
      </w:r>
      <w:r w:rsidRPr="008E1FE8">
        <w:t xml:space="preserve"> marquage</w:t>
      </w:r>
      <w:r w:rsidR="004C10BF">
        <w:t xml:space="preserve"> ainsi que la réalisation du marquage</w:t>
      </w:r>
      <w:r w:rsidRPr="008E1FE8">
        <w:t xml:space="preserve"> temporaire dans une zone de travaux sont réalisés et payés</w:t>
      </w:r>
      <w:r w:rsidR="00EB5591">
        <w:t xml:space="preserve"> </w:t>
      </w:r>
      <w:r w:rsidRPr="008E1FE8">
        <w:t xml:space="preserve">conformément aux articles </w:t>
      </w:r>
      <w:r w:rsidR="00CB3A06" w:rsidRPr="008E0A2B">
        <w:rPr>
          <w:highlight w:val="yellow"/>
        </w:rPr>
        <w:t>10.3.11</w:t>
      </w:r>
      <w:r w:rsidR="00CB3A06">
        <w:t xml:space="preserve"> </w:t>
      </w:r>
      <w:r w:rsidRPr="008E1FE8">
        <w:t>«</w:t>
      </w:r>
      <w:r w:rsidR="00A13798">
        <w:t> </w:t>
      </w:r>
      <w:r w:rsidRPr="00934A32">
        <w:t xml:space="preserve">Marquage temporaire dans une zone de </w:t>
      </w:r>
      <w:r w:rsidRPr="00934A32">
        <w:lastRenderedPageBreak/>
        <w:t>travaux</w:t>
      </w:r>
      <w:r w:rsidR="00A13798">
        <w:t> </w:t>
      </w:r>
      <w:r w:rsidRPr="008E1FE8">
        <w:t xml:space="preserve">» et </w:t>
      </w:r>
      <w:r w:rsidR="00CB3A06" w:rsidRPr="008E0A2B">
        <w:rPr>
          <w:highlight w:val="yellow"/>
        </w:rPr>
        <w:t>10.3.12</w:t>
      </w:r>
      <w:r w:rsidR="00CB3A06">
        <w:t xml:space="preserve"> </w:t>
      </w:r>
      <w:r w:rsidRPr="008E1FE8">
        <w:t>«</w:t>
      </w:r>
      <w:r w:rsidR="00A13798">
        <w:t> </w:t>
      </w:r>
      <w:r w:rsidRPr="00934A32">
        <w:t xml:space="preserve">Effacement </w:t>
      </w:r>
      <w:r w:rsidR="004C10BF">
        <w:t xml:space="preserve">et masquage </w:t>
      </w:r>
      <w:r w:rsidRPr="00934A32">
        <w:t>des lignes de marquage</w:t>
      </w:r>
      <w:r w:rsidR="00A13798">
        <w:t> </w:t>
      </w:r>
      <w:r w:rsidRPr="008E1FE8">
        <w:t xml:space="preserve">» du CCDG. </w:t>
      </w:r>
    </w:p>
    <w:p w14:paraId="099AC0DD" w14:textId="77777777" w:rsidR="007B404C" w:rsidRPr="007B404C" w:rsidRDefault="007B404C" w:rsidP="008C28DE">
      <w:pPr>
        <w:pStyle w:val="Masqu"/>
      </w:pPr>
      <w:r w:rsidRPr="007B404C">
        <w:t>Le responsable du devis peut utiliser cet article s’il est applicable au projet.</w:t>
      </w:r>
    </w:p>
    <w:p w14:paraId="79A6EA24" w14:textId="42182946" w:rsidR="00F759E8" w:rsidRPr="00F759E8" w:rsidRDefault="00F759E8" w:rsidP="004C2611">
      <w:r w:rsidRPr="00F759E8">
        <w:t xml:space="preserve">Les délinéateurs temporaires de surface sont payés conformément au mode de paiement décrit à l’article </w:t>
      </w:r>
      <w:r w:rsidR="00BE4387" w:rsidRPr="00D23356">
        <w:rPr>
          <w:highlight w:val="yellow"/>
        </w:rPr>
        <w:t>17.1.3</w:t>
      </w:r>
      <w:r w:rsidR="00BE4387">
        <w:t xml:space="preserve"> « </w:t>
      </w:r>
      <w:r w:rsidR="005704DF">
        <w:t>M</w:t>
      </w:r>
      <w:r w:rsidR="00BE4387">
        <w:t xml:space="preserve">ode de paiement » </w:t>
      </w:r>
      <w:r w:rsidR="00D23356">
        <w:t xml:space="preserve">associé à </w:t>
      </w:r>
      <w:r w:rsidR="00BE4387">
        <w:t>l’article</w:t>
      </w:r>
      <w:r w:rsidR="001674EF">
        <w:t> </w:t>
      </w:r>
      <w:r w:rsidR="00CB3A06" w:rsidRPr="008E0A2B">
        <w:rPr>
          <w:highlight w:val="yellow"/>
        </w:rPr>
        <w:t>17.1</w:t>
      </w:r>
      <w:r w:rsidR="001674EF">
        <w:t> </w:t>
      </w:r>
      <w:r w:rsidR="00FC327E">
        <w:t>« </w:t>
      </w:r>
      <w:r w:rsidRPr="00F759E8">
        <w:t>Prémarquage de chaussée</w:t>
      </w:r>
      <w:r w:rsidR="00FC327E">
        <w:t> »</w:t>
      </w:r>
      <w:r w:rsidRPr="00F759E8">
        <w:t xml:space="preserve"> du CCDG.</w:t>
      </w:r>
    </w:p>
    <w:p w14:paraId="74558532" w14:textId="0F70D501" w:rsidR="00FC0DA3" w:rsidRDefault="00FC0DA3" w:rsidP="00CE1683">
      <w:pPr>
        <w:pStyle w:val="Titre1"/>
      </w:pPr>
      <w:bookmarkStart w:id="766" w:name="_Toc74317404"/>
      <w:bookmarkStart w:id="767" w:name="_Toc97816608"/>
      <w:r>
        <w:t>Panneaux spéciaux</w:t>
      </w:r>
      <w:bookmarkEnd w:id="766"/>
      <w:bookmarkEnd w:id="767"/>
    </w:p>
    <w:p w14:paraId="2F8CD447" w14:textId="573E4E48" w:rsidR="004E0797" w:rsidRDefault="0013760A" w:rsidP="009A0A28">
      <w:pPr>
        <w:pStyle w:val="Masqu"/>
      </w:pPr>
      <w:r>
        <w:t>Le responsable du devis peut utiliser cet article si des panneaux spéciaux sont requis.</w:t>
      </w:r>
    </w:p>
    <w:p w14:paraId="0FE3C062" w14:textId="77777777" w:rsidR="00FC0DA3" w:rsidRDefault="00FC0DA3" w:rsidP="00CE1683">
      <w:pPr>
        <w:pStyle w:val="Titre2"/>
      </w:pPr>
      <w:bookmarkStart w:id="768" w:name="_Toc74317405"/>
      <w:bookmarkStart w:id="769" w:name="_Toc97816609"/>
      <w:r>
        <w:t>Matériaux</w:t>
      </w:r>
      <w:bookmarkEnd w:id="768"/>
      <w:bookmarkEnd w:id="769"/>
    </w:p>
    <w:p w14:paraId="2F5834C3" w14:textId="036C728C" w:rsidR="00FC0DA3" w:rsidRDefault="00FC0DA3" w:rsidP="00FC0DA3">
      <w:r w:rsidRPr="00EC503E">
        <w:t xml:space="preserve">Tous les panneaux, autres que les panneaux de signalisation normalisés et présentés au </w:t>
      </w:r>
      <w:r w:rsidRPr="00EC503E">
        <w:rPr>
          <w:i/>
        </w:rPr>
        <w:t xml:space="preserve">Tome V – Signalisation routière, </w:t>
      </w:r>
      <w:r w:rsidRPr="00EC503E">
        <w:t>qui doivent être fabriqués spécifiquement pour le projet</w:t>
      </w:r>
      <w:r w:rsidR="001A5EAE">
        <w:t>,</w:t>
      </w:r>
      <w:r w:rsidRPr="00EC503E">
        <w:t xml:space="preserve"> sont considérés comme des panneaux spéciaux. Ce sont les panneaux requis pour indiquer le </w:t>
      </w:r>
      <w:r w:rsidR="00DB5293">
        <w:t>détour</w:t>
      </w:r>
      <w:r w:rsidRPr="00EC503E">
        <w:t xml:space="preserve">, la durée des travaux (T-210), les panneaux </w:t>
      </w:r>
      <w:r w:rsidR="008B44EC" w:rsidRPr="00EB1EF8">
        <w:t xml:space="preserve">d’indication </w:t>
      </w:r>
      <w:r w:rsidRPr="00EB1EF8">
        <w:t>touristiques</w:t>
      </w:r>
      <w:r w:rsidRPr="00EC503E">
        <w:t xml:space="preserve"> ainsi que tout autre panneau répondant aux besoins de l’entrepreneur.</w:t>
      </w:r>
      <w:r w:rsidRPr="004F08E8">
        <w:t xml:space="preserve"> </w:t>
      </w:r>
      <w:r>
        <w:t>L</w:t>
      </w:r>
      <w:r w:rsidRPr="00EC503E">
        <w:t>es panneaux «</w:t>
      </w:r>
      <w:r w:rsidR="00BD5693">
        <w:t> </w:t>
      </w:r>
      <w:r w:rsidRPr="00EC503E">
        <w:t>Surveillance routière</w:t>
      </w:r>
      <w:r w:rsidR="00BD5693">
        <w:t> </w:t>
      </w:r>
      <w:r w:rsidRPr="00EC503E">
        <w:t xml:space="preserve">» T-I-413-1 sont </w:t>
      </w:r>
      <w:r>
        <w:t xml:space="preserve">également considérés comme </w:t>
      </w:r>
      <w:r w:rsidR="00BD5693">
        <w:t>d</w:t>
      </w:r>
      <w:r>
        <w:t>es panneaux spéciaux</w:t>
      </w:r>
      <w:r w:rsidRPr="00EC503E">
        <w:t>.</w:t>
      </w:r>
    </w:p>
    <w:p w14:paraId="6DCED227" w14:textId="5899F013" w:rsidR="008B44EC" w:rsidRPr="00EB1EF8" w:rsidRDefault="008B44EC" w:rsidP="00CF01E0">
      <w:r w:rsidRPr="00EB1EF8">
        <w:t xml:space="preserve">Les dimensions des panneaux spéciaux doivent être conformes </w:t>
      </w:r>
      <w:r w:rsidR="00BE35D7" w:rsidRPr="00EB1EF8">
        <w:t>aux dimensions spécifiées</w:t>
      </w:r>
      <w:r w:rsidRPr="00EB1EF8">
        <w:t xml:space="preserve"> aux tableaux concernant les dimensions des panneaux de signalisation du chapitre 1 « </w:t>
      </w:r>
      <w:r w:rsidRPr="00EB1EF8">
        <w:rPr>
          <w:i/>
          <w:iCs/>
        </w:rPr>
        <w:t>Dispositions générales</w:t>
      </w:r>
      <w:r w:rsidRPr="00EB1EF8">
        <w:t xml:space="preserve"> » du </w:t>
      </w:r>
      <w:r w:rsidRPr="00EB1EF8">
        <w:rPr>
          <w:i/>
          <w:iCs/>
        </w:rPr>
        <w:t>Tome V – Signalisation routière</w:t>
      </w:r>
      <w:r w:rsidRPr="00EB1EF8">
        <w:t xml:space="preserve">.  </w:t>
      </w:r>
    </w:p>
    <w:p w14:paraId="3261249F" w14:textId="73FCF7CB" w:rsidR="008B44EC" w:rsidRDefault="008B44EC" w:rsidP="002E19D5">
      <w:r w:rsidRPr="00EB1EF8">
        <w:t xml:space="preserve">Toutefois, lorsqu’il y a un manque d’espace, il est permis de réduire la dimension des panneaux tout en s’assurant qu’ils demeurent visibles et lisibles en fonction de la route et de la vitesse affichée. </w:t>
      </w:r>
    </w:p>
    <w:p w14:paraId="65ECE96A" w14:textId="0F06B7A5" w:rsidR="00FC0DA3" w:rsidRPr="00EC503E" w:rsidRDefault="00FC0DA3" w:rsidP="00FC0DA3">
      <w:r w:rsidRPr="00EC503E">
        <w:rPr>
          <w:lang w:val="fr-FR"/>
        </w:rPr>
        <w:t xml:space="preserve">L’entrepreneur doit fournir </w:t>
      </w:r>
      <w:r w:rsidRPr="00EC503E">
        <w:t xml:space="preserve">les panneaux spéciaux </w:t>
      </w:r>
      <w:r w:rsidR="004E0797">
        <w:t xml:space="preserve">réalisés </w:t>
      </w:r>
      <w:r w:rsidRPr="00EC503E">
        <w:t>selon le devis de fabrication</w:t>
      </w:r>
      <w:r w:rsidR="002E19D5">
        <w:t xml:space="preserve"> </w:t>
      </w:r>
      <w:r w:rsidRPr="00EC503E">
        <w:t>fournis par le Ministère. Pour ce faire, l’entrepreneur doit déposer au surveillant</w:t>
      </w:r>
      <w:r w:rsidR="00D9100F">
        <w:t>,</w:t>
      </w:r>
      <w:r w:rsidRPr="00EC503E">
        <w:t xml:space="preserve"> </w:t>
      </w:r>
      <w:r w:rsidRPr="00EC503E">
        <w:rPr>
          <w:highlight w:val="yellow"/>
        </w:rPr>
        <w:t>avec les plans de signalisation</w:t>
      </w:r>
      <w:r w:rsidR="00D9100F">
        <w:t>,</w:t>
      </w:r>
      <w:r w:rsidRPr="00EC503E">
        <w:t xml:space="preserve"> une demande du devis de panneau</w:t>
      </w:r>
      <w:r w:rsidR="008C0113">
        <w:t xml:space="preserve"> </w:t>
      </w:r>
      <w:r w:rsidR="008C0113" w:rsidRPr="00326596">
        <w:t>requis</w:t>
      </w:r>
      <w:r w:rsidRPr="00EC503E">
        <w:t xml:space="preserve"> en précisant le contenu de chaque panneau.</w:t>
      </w:r>
    </w:p>
    <w:p w14:paraId="4CC379C6" w14:textId="75FD27EB" w:rsidR="00FC0DA3" w:rsidRPr="00EC503E" w:rsidRDefault="00FC0DA3" w:rsidP="00FC0DA3">
      <w:r w:rsidRPr="00EC503E">
        <w:t xml:space="preserve">Les panneaux spéciaux doivent être fabriqués à partir </w:t>
      </w:r>
      <w:r w:rsidRPr="00EC503E">
        <w:rPr>
          <w:highlight w:val="yellow"/>
        </w:rPr>
        <w:t>de contre-plaqué ou d’aluminium</w:t>
      </w:r>
      <w:r w:rsidRPr="00EC503E">
        <w:t xml:space="preserve"> et </w:t>
      </w:r>
      <w:r w:rsidR="00D23356">
        <w:t>respecter les</w:t>
      </w:r>
      <w:r w:rsidRPr="00EC503E">
        <w:t xml:space="preserve"> exigences du </w:t>
      </w:r>
      <w:r w:rsidRPr="00EC503E">
        <w:rPr>
          <w:i/>
        </w:rPr>
        <w:t xml:space="preserve">Tome V — Signalisation routière </w:t>
      </w:r>
      <w:r w:rsidRPr="00EC503E">
        <w:t>en ce qui concerne les dimensions, la police et la couleur de la pellicule.</w:t>
      </w:r>
    </w:p>
    <w:p w14:paraId="02237AD9" w14:textId="1D380EAB" w:rsidR="00FC0DA3" w:rsidRPr="00EC503E" w:rsidRDefault="00FC0DA3" w:rsidP="00FC0DA3">
      <w:r w:rsidRPr="00EC503E">
        <w:t>Cependant, si les panneaux spéciaux sont destinés à être installés sur des panneaux existants, ils peuvent être fabriqués à partir de plastique creux ondulé avec l’approbation du surveillant</w:t>
      </w:r>
      <w:r w:rsidR="00D9100F">
        <w:t>.</w:t>
      </w:r>
      <w:r w:rsidRPr="00EC503E">
        <w:t xml:space="preserve"> </w:t>
      </w:r>
    </w:p>
    <w:p w14:paraId="262C891C" w14:textId="7DECF8BD" w:rsidR="00FC0DA3" w:rsidRPr="00EC503E" w:rsidRDefault="00FC0DA3" w:rsidP="005B2739">
      <w:r w:rsidRPr="00EC503E">
        <w:t xml:space="preserve">La pellicule utilisée sur les panneaux spéciaux doit être choisie en fonction du type de panneau selon les spécifications de </w:t>
      </w:r>
      <w:r w:rsidR="00260D04">
        <w:t xml:space="preserve">la </w:t>
      </w:r>
      <w:r w:rsidR="00260D04" w:rsidRPr="00555358">
        <w:t>section</w:t>
      </w:r>
      <w:r w:rsidR="005B2739" w:rsidRPr="00555358">
        <w:t xml:space="preserve"> 1.12</w:t>
      </w:r>
      <w:r w:rsidR="00555358">
        <w:t> </w:t>
      </w:r>
      <w:r w:rsidR="005B2739" w:rsidRPr="00555358">
        <w:t>« Rétroréfléchissance</w:t>
      </w:r>
      <w:r w:rsidR="005B2739">
        <w:t xml:space="preserve"> et éclairage des panneaux »</w:t>
      </w:r>
      <w:r w:rsidRPr="00EC503E">
        <w:t xml:space="preserve"> </w:t>
      </w:r>
      <w:r>
        <w:t xml:space="preserve">du </w:t>
      </w:r>
      <w:r w:rsidRPr="00EC503E">
        <w:rPr>
          <w:i/>
          <w:iCs/>
        </w:rPr>
        <w:t>Tome V – Signalisation routière</w:t>
      </w:r>
      <w:r>
        <w:t>.</w:t>
      </w:r>
    </w:p>
    <w:p w14:paraId="1594CC72" w14:textId="0D1E5B94" w:rsidR="00FC0DA3" w:rsidRPr="00EC503E" w:rsidRDefault="00FC0DA3" w:rsidP="00FC0DA3">
      <w:r w:rsidRPr="00EC503E">
        <w:t>Tous les panneaux spéciaux sont fournis, installés, entretenus et enlevés par l</w:t>
      </w:r>
      <w:r w:rsidR="000F0B0A">
        <w:t>’</w:t>
      </w:r>
      <w:r w:rsidRPr="00EC503E">
        <w:t>entrepreneur.</w:t>
      </w:r>
    </w:p>
    <w:p w14:paraId="0873F0A8" w14:textId="77777777" w:rsidR="00FC0DA3" w:rsidRDefault="00FC0DA3" w:rsidP="00CE1683">
      <w:pPr>
        <w:pStyle w:val="Titre2"/>
      </w:pPr>
      <w:bookmarkStart w:id="770" w:name="_Toc74317406"/>
      <w:bookmarkStart w:id="771" w:name="_Toc97816610"/>
      <w:r>
        <w:t>Mise en oeuvre</w:t>
      </w:r>
      <w:bookmarkEnd w:id="770"/>
      <w:bookmarkEnd w:id="771"/>
    </w:p>
    <w:p w14:paraId="38830D58" w14:textId="54075985" w:rsidR="003053F2" w:rsidRDefault="00FC0DA3" w:rsidP="00FC0DA3">
      <w:r w:rsidRPr="00EC3709">
        <w:t xml:space="preserve">La </w:t>
      </w:r>
      <w:r w:rsidRPr="009E53FD">
        <w:t>mise en place des panneaux spéciaux doit être faite lors d’un changement de phase</w:t>
      </w:r>
      <w:r w:rsidR="001F1CC0" w:rsidRPr="009E53FD">
        <w:t xml:space="preserve"> </w:t>
      </w:r>
      <w:r w:rsidR="004300B0" w:rsidRPr="00A84077">
        <w:t xml:space="preserve">ou de changement de configuration </w:t>
      </w:r>
      <w:r w:rsidR="001F1CC0" w:rsidRPr="00A84077">
        <w:t xml:space="preserve">au même </w:t>
      </w:r>
      <w:r w:rsidR="004300B0" w:rsidRPr="00A84077">
        <w:t>titre</w:t>
      </w:r>
      <w:r w:rsidR="001F1CC0" w:rsidRPr="00A84077">
        <w:t xml:space="preserve"> que tou</w:t>
      </w:r>
      <w:r w:rsidR="004300B0" w:rsidRPr="00A84077">
        <w:t>t</w:t>
      </w:r>
      <w:r w:rsidR="001F1CC0" w:rsidRPr="00A84077">
        <w:t xml:space="preserve"> autre dispositif de signalisation.</w:t>
      </w:r>
      <w:r w:rsidR="00546325" w:rsidRPr="00A84077">
        <w:rPr>
          <w:rFonts w:eastAsia="Times New Roman"/>
        </w:rPr>
        <w:t xml:space="preserve"> Toutefois, les panneaux spéciaux mis en place dans un détour doivent être installés et déplacés à chaque modification apportée au détour, et ce, aussi souvent que nécessaire.</w:t>
      </w:r>
    </w:p>
    <w:p w14:paraId="641A88B9" w14:textId="77777777" w:rsidR="00FC0DA3" w:rsidRDefault="00FC0DA3" w:rsidP="00CE1683">
      <w:pPr>
        <w:pStyle w:val="Titre2"/>
      </w:pPr>
      <w:bookmarkStart w:id="772" w:name="_Toc74317407"/>
      <w:bookmarkStart w:id="773" w:name="_Toc97816611"/>
      <w:r>
        <w:t>Mode de paiement</w:t>
      </w:r>
      <w:bookmarkEnd w:id="772"/>
      <w:bookmarkEnd w:id="773"/>
    </w:p>
    <w:p w14:paraId="3100CCB5" w14:textId="77777777" w:rsidR="004A4B43" w:rsidRDefault="00043197" w:rsidP="001E7EEC">
      <w:pPr>
        <w:pStyle w:val="Codedouvrage"/>
      </w:pPr>
      <w:r w:rsidRPr="00A530A2">
        <w:t>Le responsable du devis doit prévoir le code d’ouvrage</w:t>
      </w:r>
      <w:r w:rsidR="004A4B43">
        <w:t> :</w:t>
      </w:r>
    </w:p>
    <w:p w14:paraId="28558A72" w14:textId="5A931097" w:rsidR="008E0A2B" w:rsidRPr="00A530A2" w:rsidRDefault="00043197" w:rsidP="001E7EEC">
      <w:pPr>
        <w:pStyle w:val="Codedouvrage"/>
      </w:pPr>
      <w:r w:rsidRPr="00A530A2">
        <w:t>102617 (</w:t>
      </w:r>
      <w:r w:rsidR="00A530A2" w:rsidRPr="00A530A2">
        <w:t>m</w:t>
      </w:r>
      <w:r w:rsidR="004A4B43">
        <w:t>2</w:t>
      </w:r>
      <w:r w:rsidRPr="00A530A2">
        <w:t>) ou 102618 (unité) au bordereau pour l’article Panneaux spéciaux</w:t>
      </w:r>
      <w:r w:rsidR="004A4B43">
        <w:t>.</w:t>
      </w:r>
    </w:p>
    <w:p w14:paraId="09198A6F" w14:textId="0445ADA4" w:rsidR="008344E3" w:rsidRPr="00147D56" w:rsidRDefault="008344E3" w:rsidP="00FC0DA3">
      <w:r w:rsidRPr="00147D56">
        <w:t>U</w:t>
      </w:r>
      <w:r w:rsidR="00F74762" w:rsidRPr="00147D56">
        <w:t xml:space="preserve">n panneau spécial est payé </w:t>
      </w:r>
      <w:r w:rsidR="00F74762" w:rsidRPr="00A530A2">
        <w:rPr>
          <w:highlight w:val="yellow"/>
        </w:rPr>
        <w:t>au mètre carré</w:t>
      </w:r>
      <w:r w:rsidR="00547411">
        <w:rPr>
          <w:highlight w:val="yellow"/>
        </w:rPr>
        <w:t>/</w:t>
      </w:r>
      <w:r w:rsidR="00F75903" w:rsidRPr="00A530A2">
        <w:rPr>
          <w:highlight w:val="yellow"/>
        </w:rPr>
        <w:t xml:space="preserve"> à l’unité</w:t>
      </w:r>
      <w:r w:rsidR="00F74762" w:rsidRPr="00147D56">
        <w:t>. Le prix inclut le matériel</w:t>
      </w:r>
      <w:r w:rsidR="00FC0DA3" w:rsidRPr="00147D56">
        <w:t>,</w:t>
      </w:r>
      <w:r w:rsidR="00F74762" w:rsidRPr="00147D56">
        <w:t xml:space="preserve"> le personnel, la fabrication</w:t>
      </w:r>
      <w:r w:rsidRPr="00147D56">
        <w:t>,</w:t>
      </w:r>
      <w:r w:rsidR="00F74762" w:rsidRPr="00147D56">
        <w:t xml:space="preserve"> </w:t>
      </w:r>
      <w:r w:rsidRPr="00147D56">
        <w:t xml:space="preserve">la </w:t>
      </w:r>
      <w:r w:rsidR="00F74762" w:rsidRPr="00A84077">
        <w:t>livraison</w:t>
      </w:r>
      <w:r w:rsidR="00546325" w:rsidRPr="00A84077">
        <w:t>, l’installation et l’enlèvement</w:t>
      </w:r>
      <w:r w:rsidR="00F74762" w:rsidRPr="00A84077">
        <w:t xml:space="preserve"> ainsi</w:t>
      </w:r>
      <w:r w:rsidR="00F74762" w:rsidRPr="00147D56">
        <w:t xml:space="preserve"> que </w:t>
      </w:r>
      <w:r w:rsidRPr="00147D56">
        <w:t>toute dépense incidente. Le panneau est payé au moment de</w:t>
      </w:r>
      <w:r w:rsidR="00A33588">
        <w:t xml:space="preserve"> la</w:t>
      </w:r>
      <w:r w:rsidRPr="00147D56">
        <w:t xml:space="preserve"> livraison du panneau en chantier.</w:t>
      </w:r>
    </w:p>
    <w:p w14:paraId="2A6D5465" w14:textId="6772A3FD" w:rsidR="00FC0DA3" w:rsidRPr="00EC503E" w:rsidRDefault="008344E3" w:rsidP="00FC0DA3">
      <w:r w:rsidRPr="00147D56">
        <w:t>L</w:t>
      </w:r>
      <w:r w:rsidR="00F75903">
        <w:t xml:space="preserve">’entretien </w:t>
      </w:r>
      <w:r w:rsidRPr="00147D56">
        <w:t xml:space="preserve">des panneaux spéciaux doit être inclus </w:t>
      </w:r>
      <w:r w:rsidR="00F75903">
        <w:t>à</w:t>
      </w:r>
      <w:r w:rsidR="00F75903" w:rsidRPr="00147D56">
        <w:t xml:space="preserve"> </w:t>
      </w:r>
      <w:r w:rsidRPr="00147D56">
        <w:t>l’article du bordereau «</w:t>
      </w:r>
      <w:r w:rsidR="00A33588">
        <w:t> </w:t>
      </w:r>
      <w:r w:rsidRPr="00147D56">
        <w:t>Maintien de</w:t>
      </w:r>
      <w:r w:rsidR="008B086F" w:rsidRPr="00147D56">
        <w:t xml:space="preserve"> la </w:t>
      </w:r>
      <w:r w:rsidR="0048181E">
        <w:t xml:space="preserve">circulation et </w:t>
      </w:r>
      <w:r w:rsidR="000756A8">
        <w:t xml:space="preserve">des dispositifs de </w:t>
      </w:r>
      <w:r w:rsidRPr="00147D56">
        <w:t>signalisation</w:t>
      </w:r>
      <w:r w:rsidR="008B086F" w:rsidRPr="00147D56">
        <w:t xml:space="preserve"> des travaux</w:t>
      </w:r>
      <w:r w:rsidR="00A33588">
        <w:t> </w:t>
      </w:r>
      <w:r w:rsidRPr="00147D56">
        <w:t>».</w:t>
      </w:r>
    </w:p>
    <w:p w14:paraId="284B0613" w14:textId="77777777" w:rsidR="00FC0DA3" w:rsidRPr="00EC503E" w:rsidRDefault="00FC0DA3" w:rsidP="00CE1683">
      <w:pPr>
        <w:pStyle w:val="Titre1"/>
      </w:pPr>
      <w:bookmarkStart w:id="774" w:name="_Toc282777939"/>
      <w:bookmarkStart w:id="775" w:name="_Toc329179449"/>
      <w:bookmarkStart w:id="776" w:name="_Toc413849412"/>
      <w:bookmarkStart w:id="777" w:name="_Toc37169406"/>
      <w:bookmarkStart w:id="778" w:name="_Toc74317408"/>
      <w:bookmarkStart w:id="779" w:name="_Toc97816612"/>
      <w:r w:rsidRPr="00EC503E">
        <w:lastRenderedPageBreak/>
        <w:t xml:space="preserve">Panneaux d’affichage </w:t>
      </w:r>
      <w:r>
        <w:t>du</w:t>
      </w:r>
      <w:r w:rsidRPr="00EC503E">
        <w:t xml:space="preserve"> Ministère</w:t>
      </w:r>
      <w:bookmarkEnd w:id="774"/>
      <w:bookmarkEnd w:id="775"/>
      <w:bookmarkEnd w:id="776"/>
      <w:bookmarkEnd w:id="777"/>
      <w:bookmarkEnd w:id="778"/>
      <w:bookmarkEnd w:id="779"/>
    </w:p>
    <w:p w14:paraId="6134DEA4" w14:textId="77777777" w:rsidR="00FC0DA3" w:rsidRDefault="00FC0DA3" w:rsidP="00CE1683">
      <w:pPr>
        <w:pStyle w:val="Titre2"/>
      </w:pPr>
      <w:bookmarkStart w:id="780" w:name="_Toc74317409"/>
      <w:bookmarkStart w:id="781" w:name="_Toc97816613"/>
      <w:r>
        <w:t>Matériel</w:t>
      </w:r>
      <w:bookmarkEnd w:id="780"/>
      <w:bookmarkEnd w:id="781"/>
    </w:p>
    <w:p w14:paraId="1FFCD55D" w14:textId="77777777" w:rsidR="007B404C" w:rsidRDefault="007B404C" w:rsidP="007B404C">
      <w:pPr>
        <w:pStyle w:val="Masqu"/>
      </w:pPr>
      <w:r>
        <w:t>Le responsable du devis peut u</w:t>
      </w:r>
      <w:r w:rsidRPr="00DE1A1D">
        <w:t xml:space="preserve">tiliser </w:t>
      </w:r>
      <w:r>
        <w:t>cet article s’il est applicable au projet.</w:t>
      </w:r>
    </w:p>
    <w:p w14:paraId="0653B31E" w14:textId="588D924A" w:rsidR="00FC0DA3" w:rsidRPr="00EC503E" w:rsidRDefault="00FC0DA3" w:rsidP="00747CFC">
      <w:pPr>
        <w:pStyle w:val="Masqu"/>
      </w:pPr>
      <w:r w:rsidRPr="00EC503E">
        <w:t>Pour les travaux de plus de 1</w:t>
      </w:r>
      <w:r w:rsidR="00A33588">
        <w:t> 000 000 </w:t>
      </w:r>
      <w:r w:rsidRPr="00EC503E">
        <w:t>$ (</w:t>
      </w:r>
      <w:r w:rsidR="00CD28FB">
        <w:t xml:space="preserve">dans les </w:t>
      </w:r>
      <w:r w:rsidRPr="00EC503E">
        <w:t xml:space="preserve">régions métropolitaines de </w:t>
      </w:r>
      <w:r w:rsidR="00343F8A">
        <w:t xml:space="preserve">Montréal et de </w:t>
      </w:r>
      <w:r w:rsidRPr="00EC503E">
        <w:t xml:space="preserve">Québec) et </w:t>
      </w:r>
      <w:r w:rsidR="00A33588">
        <w:t xml:space="preserve">de </w:t>
      </w:r>
      <w:r w:rsidR="00343F8A">
        <w:t xml:space="preserve">plus de </w:t>
      </w:r>
      <w:r w:rsidRPr="00EC503E">
        <w:t>500</w:t>
      </w:r>
      <w:r w:rsidR="00A33588">
        <w:t> </w:t>
      </w:r>
      <w:r w:rsidRPr="00EC503E">
        <w:t>000 $ (</w:t>
      </w:r>
      <w:r w:rsidR="00CD28FB">
        <w:t xml:space="preserve">dans </w:t>
      </w:r>
      <w:r w:rsidR="00343F8A">
        <w:t xml:space="preserve">les </w:t>
      </w:r>
      <w:r w:rsidRPr="00EC503E">
        <w:t xml:space="preserve">autres régions), dont la durée est supérieure à un mois et pour lesquels </w:t>
      </w:r>
      <w:r w:rsidR="00343F8A">
        <w:t>la</w:t>
      </w:r>
      <w:r w:rsidRPr="00EC503E">
        <w:t xml:space="preserve"> présence de signaleurs routiers</w:t>
      </w:r>
      <w:r w:rsidR="00343F8A">
        <w:t xml:space="preserve"> est exigé</w:t>
      </w:r>
      <w:r w:rsidRPr="00EC503E">
        <w:t xml:space="preserve">, </w:t>
      </w:r>
      <w:r w:rsidR="00343F8A">
        <w:t>le responsable du devis doit</w:t>
      </w:r>
      <w:r w:rsidRPr="00EC503E">
        <w:t xml:space="preserve"> prévoir au moins un</w:t>
      </w:r>
      <w:r w:rsidR="009D6C99">
        <w:t xml:space="preserve"> panneau d’</w:t>
      </w:r>
      <w:r w:rsidRPr="00EC503E">
        <w:t>affich</w:t>
      </w:r>
      <w:r w:rsidR="009D6C99">
        <w:t>age</w:t>
      </w:r>
      <w:r w:rsidRPr="00EC503E">
        <w:t xml:space="preserve"> «</w:t>
      </w:r>
      <w:r w:rsidR="00A33588">
        <w:t> </w:t>
      </w:r>
      <w:r w:rsidRPr="00EC503E">
        <w:t>Ralentissez</w:t>
      </w:r>
      <w:r w:rsidR="00A33588">
        <w:t> </w:t>
      </w:r>
      <w:r w:rsidRPr="00EC503E">
        <w:t>» ou «</w:t>
      </w:r>
      <w:r w:rsidR="00A33588">
        <w:t> </w:t>
      </w:r>
      <w:r w:rsidRPr="00EC503E">
        <w:t>Amendes doublées</w:t>
      </w:r>
      <w:r w:rsidR="00A33588">
        <w:t> </w:t>
      </w:r>
      <w:r w:rsidRPr="00EC503E">
        <w:t>» et un</w:t>
      </w:r>
      <w:r w:rsidR="009D6C99">
        <w:t xml:space="preserve"> panneau d’</w:t>
      </w:r>
      <w:r w:rsidRPr="00EC503E">
        <w:t>affich</w:t>
      </w:r>
      <w:r w:rsidR="009D6C99">
        <w:t>age</w:t>
      </w:r>
      <w:r w:rsidRPr="00EC503E">
        <w:t xml:space="preserve"> «</w:t>
      </w:r>
      <w:r w:rsidR="00A33588">
        <w:t> </w:t>
      </w:r>
      <w:r w:rsidRPr="00EC503E">
        <w:t>Investissement</w:t>
      </w:r>
      <w:r w:rsidR="00A33588">
        <w:t> </w:t>
      </w:r>
      <w:r w:rsidRPr="00EC503E">
        <w:t xml:space="preserve">» pour chaque </w:t>
      </w:r>
      <w:r w:rsidRPr="00025E27">
        <w:t>approche</w:t>
      </w:r>
      <w:r w:rsidRPr="00EC503E">
        <w:t xml:space="preserve"> au chantier.</w:t>
      </w:r>
    </w:p>
    <w:p w14:paraId="540B49A2" w14:textId="03C7EFE3" w:rsidR="00FC0DA3" w:rsidRPr="00EC503E" w:rsidRDefault="00FC0DA3" w:rsidP="00747CFC">
      <w:pPr>
        <w:pStyle w:val="Masqu"/>
      </w:pPr>
      <w:r w:rsidRPr="00EC503E">
        <w:t>L</w:t>
      </w:r>
      <w:r w:rsidR="009D6C99">
        <w:t>e panneau d’</w:t>
      </w:r>
      <w:r w:rsidRPr="00EC503E">
        <w:t>affich</w:t>
      </w:r>
      <w:r w:rsidR="009D6C99">
        <w:t>age</w:t>
      </w:r>
      <w:r w:rsidRPr="00EC503E">
        <w:t xml:space="preserve"> «</w:t>
      </w:r>
      <w:r w:rsidR="00EA587C">
        <w:t> </w:t>
      </w:r>
      <w:r w:rsidRPr="00EC503E">
        <w:t>Amendes doublées</w:t>
      </w:r>
      <w:r w:rsidR="00EA587C">
        <w:t> </w:t>
      </w:r>
      <w:r w:rsidRPr="00EC503E">
        <w:t xml:space="preserve">» est fournie pour </w:t>
      </w:r>
      <w:r w:rsidR="00EC7C97">
        <w:t>certains</w:t>
      </w:r>
      <w:r w:rsidR="00EC7C97" w:rsidRPr="00EC503E">
        <w:t xml:space="preserve"> </w:t>
      </w:r>
      <w:r w:rsidRPr="00EC503E">
        <w:t>chantiers spécifiquement ciblés. Ce</w:t>
      </w:r>
      <w:r w:rsidR="009D6C99">
        <w:t xml:space="preserve"> panneau</w:t>
      </w:r>
      <w:r w:rsidRPr="00EC503E">
        <w:t xml:space="preserve"> doit être installé en alternance avec le</w:t>
      </w:r>
      <w:r w:rsidR="009D6C99">
        <w:t>(</w:t>
      </w:r>
      <w:r w:rsidRPr="00EC503E">
        <w:t>s</w:t>
      </w:r>
      <w:r w:rsidR="009D6C99">
        <w:t>)</w:t>
      </w:r>
      <w:r w:rsidRPr="00EC503E">
        <w:t xml:space="preserve"> </w:t>
      </w:r>
      <w:r w:rsidR="009D6C99">
        <w:t>panneau(x) d’</w:t>
      </w:r>
      <w:r w:rsidRPr="00EC503E">
        <w:t>affich</w:t>
      </w:r>
      <w:r w:rsidR="009D6C99">
        <w:t>age</w:t>
      </w:r>
      <w:r w:rsidRPr="00EC503E">
        <w:t xml:space="preserve"> «</w:t>
      </w:r>
      <w:r w:rsidR="00EA587C">
        <w:t> </w:t>
      </w:r>
      <w:r w:rsidRPr="00EC503E">
        <w:t>Ralentissez</w:t>
      </w:r>
      <w:r w:rsidR="00EA587C">
        <w:t> </w:t>
      </w:r>
      <w:r w:rsidRPr="00EC503E">
        <w:t xml:space="preserve">» (le </w:t>
      </w:r>
      <w:r w:rsidR="00E411CA">
        <w:t>responsable du devis</w:t>
      </w:r>
      <w:r w:rsidRPr="00EC503E">
        <w:t xml:space="preserve"> doit faire un choix entre l’un ou l’autre des </w:t>
      </w:r>
      <w:r w:rsidR="009D6C99">
        <w:t>panneaux</w:t>
      </w:r>
      <w:r w:rsidRPr="00EC503E">
        <w:t>, selon le concept retenu pour le chantier ciblé).</w:t>
      </w:r>
    </w:p>
    <w:p w14:paraId="44503B86" w14:textId="77777777" w:rsidR="00FC0DA3" w:rsidRPr="00AD395B" w:rsidRDefault="00FC0DA3" w:rsidP="004E0797">
      <w:r w:rsidRPr="00AD395B">
        <w:t>Le Ministère fournit à l'entrepreneur :</w:t>
      </w:r>
    </w:p>
    <w:p w14:paraId="55085679" w14:textId="77777777" w:rsidR="00FC0DA3" w:rsidRPr="00EC503E" w:rsidRDefault="00FC0DA3" w:rsidP="000C1B09">
      <w:pPr>
        <w:pStyle w:val="Puces1-texte"/>
      </w:pPr>
      <w:r w:rsidRPr="00EC503E">
        <w:rPr>
          <w:highlight w:val="yellow"/>
        </w:rPr>
        <w:t>X</w:t>
      </w:r>
      <w:r w:rsidRPr="00EC503E">
        <w:t xml:space="preserve"> panneaux d’affichage sur la campagne de sensibilisation sur les travaux routiers d’une dimension </w:t>
      </w:r>
      <w:r w:rsidRPr="00CE71CD">
        <w:rPr>
          <w:highlight w:val="yellow"/>
        </w:rPr>
        <w:t>de XXXX x XXXX</w:t>
      </w:r>
      <w:r w:rsidRPr="00EC503E">
        <w:t>;</w:t>
      </w:r>
    </w:p>
    <w:p w14:paraId="3BEA5525" w14:textId="77777777" w:rsidR="00FC0DA3" w:rsidRPr="00EC503E" w:rsidRDefault="00FC0DA3" w:rsidP="005337BA">
      <w:pPr>
        <w:pStyle w:val="Puces1-texte"/>
      </w:pPr>
      <w:r w:rsidRPr="00EC503E">
        <w:rPr>
          <w:highlight w:val="yellow"/>
        </w:rPr>
        <w:t>X</w:t>
      </w:r>
      <w:r w:rsidRPr="00EC503E">
        <w:t xml:space="preserve"> panneaux d’affichage sur le montant de l'investissement routier d’une dimension de </w:t>
      </w:r>
      <w:r w:rsidRPr="00CE71CD">
        <w:rPr>
          <w:highlight w:val="yellow"/>
        </w:rPr>
        <w:t>XXXX x XXXX</w:t>
      </w:r>
      <w:r w:rsidRPr="00EC503E">
        <w:t>;</w:t>
      </w:r>
    </w:p>
    <w:p w14:paraId="27D14994" w14:textId="5C098628" w:rsidR="00FC0DA3" w:rsidRPr="00CE71CD" w:rsidRDefault="00FC0DA3" w:rsidP="005337BA">
      <w:pPr>
        <w:pStyle w:val="Puces1-texte"/>
        <w:rPr>
          <w:highlight w:val="yellow"/>
        </w:rPr>
      </w:pPr>
      <w:r w:rsidRPr="00EC503E">
        <w:rPr>
          <w:highlight w:val="yellow"/>
        </w:rPr>
        <w:t>X</w:t>
      </w:r>
      <w:r w:rsidRPr="00EC503E">
        <w:t> panneaux d’affichage « Amendes doublées » d’une dimension de</w:t>
      </w:r>
      <w:r w:rsidR="00000D66">
        <w:t> </w:t>
      </w:r>
      <w:r w:rsidRPr="00CE71CD">
        <w:rPr>
          <w:highlight w:val="yellow"/>
        </w:rPr>
        <w:t>XXXX</w:t>
      </w:r>
      <w:r w:rsidR="00000D66">
        <w:rPr>
          <w:highlight w:val="yellow"/>
        </w:rPr>
        <w:t> </w:t>
      </w:r>
      <w:r w:rsidRPr="00CE71CD">
        <w:rPr>
          <w:highlight w:val="yellow"/>
        </w:rPr>
        <w:t>x XXXX;</w:t>
      </w:r>
    </w:p>
    <w:p w14:paraId="23008424" w14:textId="746C8BC3" w:rsidR="00FC0DA3" w:rsidRPr="00EC503E" w:rsidRDefault="00FC0DA3" w:rsidP="005337BA">
      <w:pPr>
        <w:pStyle w:val="Puces1-texte"/>
      </w:pPr>
      <w:r w:rsidRPr="00EC503E">
        <w:rPr>
          <w:highlight w:val="yellow"/>
        </w:rPr>
        <w:t>X</w:t>
      </w:r>
      <w:r w:rsidRPr="00EC503E">
        <w:t> panneaux d’affichage « Entente Canada-Québec » d’une dimension de</w:t>
      </w:r>
      <w:r w:rsidR="00000D66">
        <w:t> </w:t>
      </w:r>
      <w:r w:rsidRPr="00CE71CD">
        <w:rPr>
          <w:highlight w:val="yellow"/>
        </w:rPr>
        <w:t>XXXX x XXXX</w:t>
      </w:r>
      <w:r w:rsidRPr="00EC503E">
        <w:t>.</w:t>
      </w:r>
    </w:p>
    <w:p w14:paraId="65DA1698" w14:textId="77777777" w:rsidR="00FC0DA3" w:rsidRPr="00EC503E" w:rsidRDefault="00FC0DA3" w:rsidP="004E0797">
      <w:r w:rsidRPr="00EC503E">
        <w:t>L’entrepreneur doit se procurer les panneaux d’affichage aux bureaux du Ministère situés à l’adresse suivante :</w:t>
      </w:r>
    </w:p>
    <w:p w14:paraId="7AA1A3ED" w14:textId="77777777" w:rsidR="00FC0DA3" w:rsidRPr="00EC503E" w:rsidRDefault="00FC0DA3" w:rsidP="009E1DE1">
      <w:pPr>
        <w:pStyle w:val="Puces1-texte"/>
      </w:pPr>
      <w:r w:rsidRPr="00EC503E">
        <w:t xml:space="preserve">Centre de services </w:t>
      </w:r>
      <w:r w:rsidRPr="00EC503E">
        <w:rPr>
          <w:highlight w:val="yellow"/>
        </w:rPr>
        <w:t>XXX</w:t>
      </w:r>
    </w:p>
    <w:p w14:paraId="261AABB7" w14:textId="704C6F14" w:rsidR="00FC0DA3" w:rsidRPr="00EC503E" w:rsidRDefault="00FC0DA3" w:rsidP="009E1DE1">
      <w:pPr>
        <w:pStyle w:val="Puces1-texte"/>
      </w:pPr>
      <w:r w:rsidRPr="00EC503E">
        <w:rPr>
          <w:highlight w:val="yellow"/>
        </w:rPr>
        <w:t>Numéro civique, rue</w:t>
      </w:r>
      <w:r w:rsidR="00D50F76">
        <w:t xml:space="preserve"> </w:t>
      </w:r>
      <w:r w:rsidR="00D50F76" w:rsidRPr="00D50F76">
        <w:rPr>
          <w:highlight w:val="yellow"/>
        </w:rPr>
        <w:t>XXX</w:t>
      </w:r>
    </w:p>
    <w:p w14:paraId="683A659E" w14:textId="4138904C" w:rsidR="00FC0DA3" w:rsidRDefault="00FC0DA3" w:rsidP="009E1DE1">
      <w:pPr>
        <w:pStyle w:val="Puces1-texte"/>
      </w:pPr>
      <w:r w:rsidRPr="00EC503E">
        <w:rPr>
          <w:highlight w:val="yellow"/>
        </w:rPr>
        <w:t>Ville</w:t>
      </w:r>
      <w:r w:rsidRPr="00EC503E">
        <w:t xml:space="preserve"> (Québec), </w:t>
      </w:r>
      <w:r w:rsidRPr="00EC503E">
        <w:rPr>
          <w:highlight w:val="yellow"/>
        </w:rPr>
        <w:t>Code postal</w:t>
      </w:r>
    </w:p>
    <w:p w14:paraId="753A34DC" w14:textId="6618CB45" w:rsidR="008B45BD" w:rsidRPr="00EC503E" w:rsidRDefault="00D50F76" w:rsidP="009E1DE1">
      <w:pPr>
        <w:pStyle w:val="Puces1-texte"/>
      </w:pPr>
      <w:r>
        <w:t>L</w:t>
      </w:r>
      <w:r w:rsidR="008B45BD">
        <w:t>es heures d’ouverture :</w:t>
      </w:r>
      <w:r w:rsidR="008B45BD" w:rsidRPr="0099521A">
        <w:t xml:space="preserve"> du lundi au vendredi entre </w:t>
      </w:r>
      <w:r w:rsidR="008B45BD" w:rsidRPr="005E1F11">
        <w:rPr>
          <w:highlight w:val="yellow"/>
        </w:rPr>
        <w:t>XX h XX et XX h XX</w:t>
      </w:r>
      <w:r w:rsidR="008B45BD" w:rsidRPr="0099521A">
        <w:t>.</w:t>
      </w:r>
    </w:p>
    <w:p w14:paraId="23594BF2" w14:textId="0D114C43" w:rsidR="00FC0DA3" w:rsidRDefault="00FC0DA3" w:rsidP="004E0797">
      <w:r w:rsidRPr="004C2611">
        <w:t>Tou</w:t>
      </w:r>
      <w:r w:rsidR="00C1259A" w:rsidRPr="004C2611">
        <w:t>t</w:t>
      </w:r>
      <w:r w:rsidRPr="004C2611">
        <w:t xml:space="preserve"> le matériel requis pour l’installation des panneaux d’affichage (supports, quincaillerie, etc.) </w:t>
      </w:r>
      <w:r w:rsidR="00C1259A" w:rsidRPr="004C2611">
        <w:t>es</w:t>
      </w:r>
      <w:r w:rsidRPr="004C2611">
        <w:t>t fourni par l’entrepreneur</w:t>
      </w:r>
      <w:r w:rsidRPr="00EC503E">
        <w:t>.</w:t>
      </w:r>
    </w:p>
    <w:p w14:paraId="33C34BD2" w14:textId="77777777" w:rsidR="00FC0DA3" w:rsidRDefault="00FC0DA3" w:rsidP="00CE1683">
      <w:pPr>
        <w:pStyle w:val="Titre2"/>
      </w:pPr>
      <w:bookmarkStart w:id="782" w:name="_Toc74317410"/>
      <w:bookmarkStart w:id="783" w:name="_Toc97816614"/>
      <w:r>
        <w:t>Mise en oeuvre</w:t>
      </w:r>
      <w:bookmarkEnd w:id="782"/>
      <w:bookmarkEnd w:id="783"/>
    </w:p>
    <w:p w14:paraId="66408703" w14:textId="004C5806" w:rsidR="00FC0DA3" w:rsidRPr="007B3075" w:rsidRDefault="00FC0DA3" w:rsidP="00FC0DA3">
      <w:r w:rsidRPr="007B3075">
        <w:t>L</w:t>
      </w:r>
      <w:r w:rsidR="00EA587C">
        <w:t>’</w:t>
      </w:r>
      <w:r w:rsidRPr="007B3075">
        <w:t xml:space="preserve">entrepreneur doit installer </w:t>
      </w:r>
      <w:r w:rsidR="00165C38">
        <w:t>l</w:t>
      </w:r>
      <w:r w:rsidRPr="007B3075">
        <w:t xml:space="preserve">es panneaux </w:t>
      </w:r>
      <w:r w:rsidR="007B404C">
        <w:t xml:space="preserve">d’affichage </w:t>
      </w:r>
      <w:r w:rsidR="00165C38">
        <w:t xml:space="preserve">du Ministère </w:t>
      </w:r>
      <w:r w:rsidRPr="007B3075">
        <w:t xml:space="preserve">aux endroits déterminés par le Ministère </w:t>
      </w:r>
      <w:r w:rsidR="000E401D" w:rsidRPr="007B3075">
        <w:t xml:space="preserve">de </w:t>
      </w:r>
      <w:r w:rsidR="007B404C">
        <w:t>manière</w:t>
      </w:r>
      <w:r w:rsidRPr="007B3075">
        <w:t xml:space="preserve"> </w:t>
      </w:r>
      <w:r w:rsidR="007B404C">
        <w:t xml:space="preserve">à ce </w:t>
      </w:r>
      <w:r w:rsidRPr="007B3075">
        <w:t>qu’ils soient facilement visibles par les usagers de la route.</w:t>
      </w:r>
      <w:r w:rsidR="00DE7BAA">
        <w:t xml:space="preserve"> </w:t>
      </w:r>
      <w:r w:rsidR="008E2121">
        <w:t xml:space="preserve">L’entrepreneur doit installer </w:t>
      </w:r>
      <w:r w:rsidR="00165C38">
        <w:t>ces</w:t>
      </w:r>
      <w:r w:rsidR="008E2121">
        <w:t xml:space="preserve"> panneaux </w:t>
      </w:r>
      <w:r w:rsidR="008E2121" w:rsidRPr="008E2121">
        <w:t xml:space="preserve">selon les exigences de </w:t>
      </w:r>
      <w:r w:rsidR="00897ABC">
        <w:t>l</w:t>
      </w:r>
      <w:r w:rsidR="008E2121">
        <w:t>’article</w:t>
      </w:r>
      <w:r w:rsidR="008E2121" w:rsidRPr="008E2121">
        <w:t> </w:t>
      </w:r>
      <w:r w:rsidR="008E2121" w:rsidRPr="008E2121">
        <w:rPr>
          <w:highlight w:val="yellow"/>
        </w:rPr>
        <w:t>5.4</w:t>
      </w:r>
      <w:r w:rsidR="008E2121" w:rsidRPr="008E2121">
        <w:t xml:space="preserve"> </w:t>
      </w:r>
      <w:r w:rsidR="008E2121">
        <w:t xml:space="preserve">« Mise en œuvre » </w:t>
      </w:r>
      <w:r w:rsidR="00107930">
        <w:t xml:space="preserve">associé à </w:t>
      </w:r>
      <w:r w:rsidR="00D1272E">
        <w:t>l’article</w:t>
      </w:r>
      <w:r w:rsidR="008E2121">
        <w:t xml:space="preserve"> </w:t>
      </w:r>
      <w:r w:rsidR="008E2121" w:rsidRPr="008E2121">
        <w:rPr>
          <w:highlight w:val="yellow"/>
        </w:rPr>
        <w:t>5</w:t>
      </w:r>
      <w:r w:rsidR="008E2121">
        <w:t xml:space="preserve"> « Mobilisation et démobilisation des dispositifs de signalisation</w:t>
      </w:r>
      <w:r w:rsidR="00107930">
        <w:t xml:space="preserve"> </w:t>
      </w:r>
      <w:r w:rsidR="008E2121">
        <w:t xml:space="preserve">de travaux » </w:t>
      </w:r>
      <w:r w:rsidR="008E2121" w:rsidRPr="008E2121">
        <w:t>en</w:t>
      </w:r>
      <w:r w:rsidR="008E2121">
        <w:t xml:space="preserve"> fonction de leurs dimensions.</w:t>
      </w:r>
    </w:p>
    <w:p w14:paraId="5488621E" w14:textId="0B8D8B0E" w:rsidR="00FC0DA3" w:rsidRPr="007B3075" w:rsidRDefault="00FC0DA3" w:rsidP="00FC0DA3">
      <w:r w:rsidRPr="007B3075">
        <w:t xml:space="preserve">Dans le cas d’une période d’inactivité prolongée du chantier, </w:t>
      </w:r>
      <w:r w:rsidR="000E401D">
        <w:t xml:space="preserve">notamment </w:t>
      </w:r>
      <w:r w:rsidR="000E401D" w:rsidRPr="00EC3709">
        <w:t>pour la période hivernale</w:t>
      </w:r>
      <w:r w:rsidR="000E401D">
        <w:t>,</w:t>
      </w:r>
      <w:r w:rsidR="000E401D" w:rsidRPr="007B3075">
        <w:t xml:space="preserve"> </w:t>
      </w:r>
      <w:r w:rsidRPr="007B3075">
        <w:t>les panneaux doivent être retirés temporairement</w:t>
      </w:r>
      <w:r w:rsidR="000E401D">
        <w:t xml:space="preserve">, sauf </w:t>
      </w:r>
      <w:r w:rsidR="00165C38">
        <w:t xml:space="preserve">si </w:t>
      </w:r>
      <w:r w:rsidR="000E401D">
        <w:t>indication contraire du Ministère</w:t>
      </w:r>
      <w:r w:rsidRPr="007B3075">
        <w:t>.</w:t>
      </w:r>
    </w:p>
    <w:p w14:paraId="633D7ED3" w14:textId="37B36C63" w:rsidR="00FC0DA3" w:rsidRDefault="00FC0DA3" w:rsidP="00FC0DA3">
      <w:r w:rsidRPr="007B3075">
        <w:t>À la fin des travaux, l</w:t>
      </w:r>
      <w:r w:rsidR="00E81F40">
        <w:t>’</w:t>
      </w:r>
      <w:r w:rsidRPr="007B3075">
        <w:t xml:space="preserve">entrepreneur doit enlever ces panneaux dans un délai maximal de </w:t>
      </w:r>
      <w:r w:rsidRPr="007B3075">
        <w:rPr>
          <w:highlight w:val="yellow"/>
        </w:rPr>
        <w:t>14</w:t>
      </w:r>
      <w:r w:rsidR="002650CC">
        <w:rPr>
          <w:highlight w:val="yellow"/>
        </w:rPr>
        <w:t> </w:t>
      </w:r>
      <w:r w:rsidRPr="000A7121">
        <w:t>jours</w:t>
      </w:r>
      <w:r w:rsidRPr="007B3075">
        <w:t xml:space="preserve"> suivant la fin des travaux et les retourner au Ministère à l’adresse mentionné</w:t>
      </w:r>
      <w:r w:rsidR="00E81F40">
        <w:t>e</w:t>
      </w:r>
      <w:r w:rsidRPr="007B3075">
        <w:t xml:space="preserve"> </w:t>
      </w:r>
      <w:r>
        <w:t>ci-dessus</w:t>
      </w:r>
      <w:r w:rsidRPr="007B3075">
        <w:t>.</w:t>
      </w:r>
    </w:p>
    <w:p w14:paraId="49374430" w14:textId="77777777" w:rsidR="00FC0DA3" w:rsidRDefault="00FC0DA3" w:rsidP="00CE1683">
      <w:pPr>
        <w:pStyle w:val="Titre2"/>
      </w:pPr>
      <w:bookmarkStart w:id="784" w:name="_Toc74317411"/>
      <w:bookmarkStart w:id="785" w:name="_Toc97816615"/>
      <w:r>
        <w:t>Mode de paiement</w:t>
      </w:r>
      <w:bookmarkEnd w:id="784"/>
      <w:bookmarkEnd w:id="785"/>
    </w:p>
    <w:p w14:paraId="683FAF9D" w14:textId="0EB3D889" w:rsidR="00FC0DA3" w:rsidRPr="007B3075" w:rsidRDefault="00FC0DA3" w:rsidP="009A0A28">
      <w:pPr>
        <w:pStyle w:val="Masqu"/>
      </w:pPr>
      <w:r w:rsidRPr="007B3075">
        <w:t xml:space="preserve">Pour utiliser cet article, </w:t>
      </w:r>
      <w:r w:rsidR="00DF480F">
        <w:t>le</w:t>
      </w:r>
      <w:r w:rsidR="00DF480F" w:rsidRPr="00DF480F">
        <w:t xml:space="preserve"> responsable du devis </w:t>
      </w:r>
      <w:r w:rsidR="00DF480F">
        <w:t xml:space="preserve">doit </w:t>
      </w:r>
      <w:r w:rsidRPr="007B3075">
        <w:t>s’assurer que le nombre et les dimensions des panneaux sont connus à la soumission.</w:t>
      </w:r>
    </w:p>
    <w:p w14:paraId="7AF7D184" w14:textId="77777777" w:rsidR="004A4B43" w:rsidRDefault="00F75903" w:rsidP="001E7EEC">
      <w:pPr>
        <w:pStyle w:val="Codedouvrage"/>
      </w:pPr>
      <w:r w:rsidRPr="00A530A2">
        <w:t>P</w:t>
      </w:r>
      <w:r w:rsidR="00043197" w:rsidRPr="00A530A2">
        <w:t xml:space="preserve">our l’article </w:t>
      </w:r>
      <w:r w:rsidRPr="00A530A2">
        <w:t>Panneaux d’affichage du ministère</w:t>
      </w:r>
      <w:r w:rsidR="00B11355" w:rsidRPr="00A530A2">
        <w:t>, l</w:t>
      </w:r>
      <w:r w:rsidRPr="00A530A2">
        <w:t>e</w:t>
      </w:r>
      <w:r w:rsidR="00043197" w:rsidRPr="00A530A2">
        <w:t xml:space="preserve"> responsable du devis doit prévoir au bordereau le code d’ouvrage</w:t>
      </w:r>
      <w:r w:rsidR="004A4B43">
        <w:t> :</w:t>
      </w:r>
    </w:p>
    <w:p w14:paraId="01ABEDE3" w14:textId="41D6D085" w:rsidR="00F75903" w:rsidRPr="00A530A2" w:rsidRDefault="00F75903" w:rsidP="001E7EEC">
      <w:pPr>
        <w:pStyle w:val="Codedouvrage"/>
      </w:pPr>
      <w:r w:rsidRPr="00A530A2">
        <w:t>102621 (unité) Panneaux d’affichage fournis par le Ministère; avec variable « sur supports fragilisés » au besoin</w:t>
      </w:r>
      <w:r w:rsidR="004A4B43">
        <w:t>.</w:t>
      </w:r>
    </w:p>
    <w:p w14:paraId="624AAA4C" w14:textId="714E1A53" w:rsidR="00974096" w:rsidRPr="0059618D" w:rsidRDefault="00974096" w:rsidP="00FC0DA3">
      <w:r w:rsidRPr="0059618D">
        <w:t>Les panneaux d’affichage fournis par le Ministère sont payés à l’unité installé</w:t>
      </w:r>
      <w:r w:rsidR="00C1259A">
        <w:t>e</w:t>
      </w:r>
      <w:r w:rsidRPr="0059618D">
        <w:t xml:space="preserve">. </w:t>
      </w:r>
    </w:p>
    <w:p w14:paraId="7712F59B" w14:textId="0B0E5233" w:rsidR="00FC0DA3" w:rsidRPr="0059618D" w:rsidRDefault="00FC0DA3" w:rsidP="00FC0DA3">
      <w:r w:rsidRPr="0059618D">
        <w:t xml:space="preserve">Le prix unitaire associé avec </w:t>
      </w:r>
      <w:r w:rsidR="008764EC" w:rsidRPr="0059618D">
        <w:t>un</w:t>
      </w:r>
      <w:r w:rsidRPr="0059618D">
        <w:t xml:space="preserve"> panneau d’affichage fourni par le Ministère doit inclure</w:t>
      </w:r>
      <w:r w:rsidR="00B469A9">
        <w:t>,</w:t>
      </w:r>
      <w:r w:rsidRPr="0059618D">
        <w:t xml:space="preserve"> notamment</w:t>
      </w:r>
      <w:r w:rsidR="00B469A9">
        <w:t>,</w:t>
      </w:r>
      <w:r w:rsidRPr="0059618D">
        <w:t xml:space="preserve"> le transport d</w:t>
      </w:r>
      <w:r w:rsidR="008764EC" w:rsidRPr="0059618D">
        <w:t>u</w:t>
      </w:r>
      <w:r w:rsidRPr="0059618D">
        <w:t xml:space="preserve"> panneau à partir de l’entrepôt du Ministère, la fourniture d</w:t>
      </w:r>
      <w:r w:rsidR="0059618D">
        <w:t>es</w:t>
      </w:r>
      <w:r w:rsidRPr="0059618D">
        <w:t xml:space="preserve"> support</w:t>
      </w:r>
      <w:r w:rsidR="0059618D">
        <w:t>s</w:t>
      </w:r>
      <w:r w:rsidRPr="0059618D">
        <w:t>, le transport, les matériaux, la quincaillerie, la main-d’œuvre</w:t>
      </w:r>
      <w:r w:rsidR="00983F9B">
        <w:t>,</w:t>
      </w:r>
      <w:r w:rsidRPr="0059618D">
        <w:t xml:space="preserve"> l’installation, l’enlèvement, le retour des panneaux à l’entrepôt du Ministère et il inclut toute dépense incidente.</w:t>
      </w:r>
    </w:p>
    <w:p w14:paraId="2D65348B" w14:textId="3F741EA2" w:rsidR="00FC0DA3" w:rsidRPr="0059618D" w:rsidRDefault="00FC0DA3" w:rsidP="00FC0DA3">
      <w:r w:rsidRPr="0059618D">
        <w:t>Les panneaux installés sur les supports fragilisés doivent faire l’objet d’un article au bordereau distin</w:t>
      </w:r>
      <w:r w:rsidR="00B469A9">
        <w:t>ct</w:t>
      </w:r>
      <w:r w:rsidRPr="0059618D">
        <w:t>.</w:t>
      </w:r>
      <w:r w:rsidR="008764EC" w:rsidRPr="0059618D">
        <w:t xml:space="preserve"> </w:t>
      </w:r>
    </w:p>
    <w:p w14:paraId="1E9D8E71" w14:textId="71193614" w:rsidR="00FC0DA3" w:rsidRDefault="00FC0DA3" w:rsidP="00FC0DA3">
      <w:r w:rsidRPr="0059618D">
        <w:t>L</w:t>
      </w:r>
      <w:r w:rsidR="00B11355">
        <w:t>’entretien</w:t>
      </w:r>
      <w:r w:rsidRPr="0059618D">
        <w:t xml:space="preserve"> des panneaux d’affichage du Ministère doit être inclus </w:t>
      </w:r>
      <w:r w:rsidR="00B11355">
        <w:t>à l’article du</w:t>
      </w:r>
      <w:r w:rsidRPr="0059618D">
        <w:t xml:space="preserve"> bordereau «</w:t>
      </w:r>
      <w:r w:rsidR="00B469A9">
        <w:t> </w:t>
      </w:r>
      <w:r w:rsidRPr="0059618D">
        <w:t xml:space="preserve">Maintien de la </w:t>
      </w:r>
      <w:r w:rsidR="0048181E">
        <w:t xml:space="preserve">circulation et </w:t>
      </w:r>
      <w:r w:rsidR="000756A8">
        <w:t xml:space="preserve">des dispositifs de </w:t>
      </w:r>
      <w:r w:rsidRPr="0059618D">
        <w:t>signalisation de travaux</w:t>
      </w:r>
      <w:r w:rsidR="00B469A9">
        <w:t> </w:t>
      </w:r>
      <w:r w:rsidRPr="0059618D">
        <w:t>».</w:t>
      </w:r>
    </w:p>
    <w:p w14:paraId="33036247" w14:textId="257BC619" w:rsidR="00F759E8" w:rsidRPr="007511C2" w:rsidRDefault="00E22F58" w:rsidP="00CE1683">
      <w:pPr>
        <w:pStyle w:val="Titre1"/>
      </w:pPr>
      <w:bookmarkStart w:id="786" w:name="_Toc74317416"/>
      <w:bookmarkStart w:id="787" w:name="_Toc97816616"/>
      <w:r w:rsidRPr="007511C2">
        <w:lastRenderedPageBreak/>
        <w:t>Dispositifs de retenue</w:t>
      </w:r>
      <w:bookmarkEnd w:id="786"/>
      <w:r w:rsidR="00F00ACC">
        <w:t xml:space="preserve"> pour chantiers</w:t>
      </w:r>
      <w:bookmarkEnd w:id="787"/>
      <w:r w:rsidR="000E7B4D">
        <w:t xml:space="preserve"> </w:t>
      </w:r>
    </w:p>
    <w:p w14:paraId="1C496039" w14:textId="2E6EA2E0" w:rsidR="000C054E" w:rsidRDefault="000C054E" w:rsidP="000C054E">
      <w:r w:rsidRPr="000C054E">
        <w:t xml:space="preserve">En complément aux exigences du CCDG, </w:t>
      </w:r>
      <w:r w:rsidR="00794D76">
        <w:t>l’utilisation d</w:t>
      </w:r>
      <w:r w:rsidRPr="000C054E">
        <w:t xml:space="preserve">es </w:t>
      </w:r>
      <w:r w:rsidR="00F179EE">
        <w:t>dispositifs de retenue</w:t>
      </w:r>
      <w:r w:rsidR="00F179EE" w:rsidRPr="000C054E">
        <w:t xml:space="preserve"> </w:t>
      </w:r>
      <w:r w:rsidRPr="000C054E">
        <w:t xml:space="preserve">pour chantiers </w:t>
      </w:r>
      <w:r w:rsidR="00A308EE">
        <w:t xml:space="preserve">ainsi que les modifications requises sur les glissières permanentes </w:t>
      </w:r>
      <w:r w:rsidRPr="000C054E">
        <w:t>doi</w:t>
      </w:r>
      <w:r w:rsidR="0064703A">
        <w:t>vent</w:t>
      </w:r>
      <w:r w:rsidRPr="000C054E">
        <w:t xml:space="preserve"> </w:t>
      </w:r>
      <w:r w:rsidR="00A60321">
        <w:t>respecter</w:t>
      </w:r>
      <w:r w:rsidR="00794D76">
        <w:t xml:space="preserve"> les spécification</w:t>
      </w:r>
      <w:r w:rsidR="00E22F58">
        <w:t>s</w:t>
      </w:r>
      <w:r w:rsidRPr="000C054E">
        <w:t xml:space="preserve"> </w:t>
      </w:r>
      <w:r w:rsidR="00794D76">
        <w:t>d</w:t>
      </w:r>
      <w:r w:rsidRPr="000C054E">
        <w:t xml:space="preserve">u </w:t>
      </w:r>
      <w:r w:rsidRPr="00555358">
        <w:t>chapitre 5</w:t>
      </w:r>
      <w:r w:rsidRPr="000C054E">
        <w:t> «</w:t>
      </w:r>
      <w:r w:rsidR="00D872E3">
        <w:t> </w:t>
      </w:r>
      <w:r w:rsidRPr="000C054E">
        <w:t>Dispositifs de retenue pour chantiers</w:t>
      </w:r>
      <w:r w:rsidR="00D872E3">
        <w:t> </w:t>
      </w:r>
      <w:r w:rsidRPr="000C054E">
        <w:t xml:space="preserve">» du </w:t>
      </w:r>
      <w:r w:rsidRPr="000C054E">
        <w:rPr>
          <w:i/>
        </w:rPr>
        <w:t>Tome VIII – Dispositifs de retenue</w:t>
      </w:r>
      <w:r w:rsidR="00D872E3">
        <w:rPr>
          <w:i/>
        </w:rPr>
        <w:t> </w:t>
      </w:r>
      <w:r w:rsidRPr="000C054E">
        <w:rPr>
          <w:i/>
        </w:rPr>
        <w:t>»</w:t>
      </w:r>
      <w:r w:rsidRPr="000C054E">
        <w:t xml:space="preserve"> et </w:t>
      </w:r>
      <w:r w:rsidR="00555358">
        <w:t>les</w:t>
      </w:r>
      <w:r w:rsidR="00555358" w:rsidRPr="000C054E">
        <w:t xml:space="preserve"> </w:t>
      </w:r>
      <w:r w:rsidRPr="000C054E">
        <w:t>recommandations du fabricant.</w:t>
      </w:r>
    </w:p>
    <w:p w14:paraId="31FD6DFF" w14:textId="2A59DE2A" w:rsidR="00F00ACC" w:rsidRDefault="00F00ACC" w:rsidP="00CE1683">
      <w:pPr>
        <w:pStyle w:val="Titre2"/>
      </w:pPr>
      <w:bookmarkStart w:id="788" w:name="_Toc78810798"/>
      <w:bookmarkStart w:id="789" w:name="_Toc97816617"/>
      <w:bookmarkStart w:id="790" w:name="_Toc74317417"/>
      <w:r>
        <w:t>Mobilisation</w:t>
      </w:r>
      <w:r w:rsidR="004076BB">
        <w:t xml:space="preserve"> et </w:t>
      </w:r>
      <w:r>
        <w:t>démobilisation des dispositifs de retenue</w:t>
      </w:r>
      <w:bookmarkEnd w:id="788"/>
      <w:bookmarkEnd w:id="789"/>
    </w:p>
    <w:bookmarkEnd w:id="790"/>
    <w:p w14:paraId="69837F0D" w14:textId="62BFE0F0" w:rsidR="00BF6984" w:rsidRDefault="00BF6984" w:rsidP="00BF6984">
      <w:pPr>
        <w:autoSpaceDE w:val="0"/>
        <w:autoSpaceDN w:val="0"/>
        <w:adjustRightInd w:val="0"/>
        <w:rPr>
          <w:rFonts w:cs="Arial"/>
          <w:szCs w:val="24"/>
        </w:rPr>
      </w:pPr>
      <w:r w:rsidRPr="005E0B0F">
        <w:rPr>
          <w:rFonts w:cs="Arial"/>
          <w:szCs w:val="24"/>
        </w:rPr>
        <w:t>L</w:t>
      </w:r>
      <w:r>
        <w:rPr>
          <w:rFonts w:cs="Arial"/>
          <w:szCs w:val="24"/>
        </w:rPr>
        <w:t>a notion</w:t>
      </w:r>
      <w:r w:rsidRPr="005E0B0F">
        <w:rPr>
          <w:rFonts w:cs="Arial"/>
          <w:szCs w:val="24"/>
        </w:rPr>
        <w:t xml:space="preserve"> «</w:t>
      </w:r>
      <w:r w:rsidR="000C5113">
        <w:rPr>
          <w:rFonts w:cs="Arial"/>
          <w:szCs w:val="24"/>
        </w:rPr>
        <w:t> </w:t>
      </w:r>
      <w:r w:rsidRPr="005E0B0F">
        <w:rPr>
          <w:rFonts w:cs="Arial"/>
          <w:szCs w:val="24"/>
        </w:rPr>
        <w:t xml:space="preserve">mobilisation </w:t>
      </w:r>
      <w:r>
        <w:rPr>
          <w:rFonts w:cs="Arial"/>
          <w:szCs w:val="24"/>
        </w:rPr>
        <w:t>des dispositifs de retenue</w:t>
      </w:r>
      <w:r w:rsidR="000C5113">
        <w:rPr>
          <w:rFonts w:cs="Arial"/>
          <w:szCs w:val="24"/>
        </w:rPr>
        <w:t> </w:t>
      </w:r>
      <w:r w:rsidRPr="005E0B0F">
        <w:rPr>
          <w:rFonts w:cs="Arial"/>
          <w:szCs w:val="24"/>
        </w:rPr>
        <w:t>» désigne</w:t>
      </w:r>
      <w:r w:rsidR="00EA7824">
        <w:rPr>
          <w:rFonts w:cs="Arial"/>
          <w:szCs w:val="24"/>
        </w:rPr>
        <w:t xml:space="preserve"> </w:t>
      </w:r>
      <w:r>
        <w:rPr>
          <w:rFonts w:cs="Arial"/>
          <w:szCs w:val="24"/>
        </w:rPr>
        <w:t xml:space="preserve">toutes les activités </w:t>
      </w:r>
      <w:r w:rsidRPr="00EA7824">
        <w:rPr>
          <w:rFonts w:cs="Arial"/>
          <w:szCs w:val="24"/>
        </w:rPr>
        <w:t xml:space="preserve">liées à </w:t>
      </w:r>
      <w:r w:rsidR="009F4A67" w:rsidRPr="00EA7824">
        <w:rPr>
          <w:rFonts w:cs="Arial"/>
          <w:szCs w:val="24"/>
        </w:rPr>
        <w:t>la mise en œuvre</w:t>
      </w:r>
      <w:r w:rsidRPr="00EA7824">
        <w:rPr>
          <w:rFonts w:cs="Arial"/>
          <w:szCs w:val="24"/>
        </w:rPr>
        <w:t xml:space="preserve"> des dispositifs </w:t>
      </w:r>
      <w:r w:rsidR="009F4A67" w:rsidRPr="00EA7824">
        <w:rPr>
          <w:rFonts w:cs="Arial"/>
          <w:szCs w:val="24"/>
        </w:rPr>
        <w:t xml:space="preserve">de </w:t>
      </w:r>
      <w:r w:rsidRPr="00EA7824">
        <w:rPr>
          <w:rFonts w:cs="Arial"/>
          <w:szCs w:val="24"/>
        </w:rPr>
        <w:t xml:space="preserve">retenue requis, </w:t>
      </w:r>
      <w:r w:rsidR="00F00ACC" w:rsidRPr="00EA7824">
        <w:rPr>
          <w:rFonts w:cs="Arial"/>
          <w:szCs w:val="24"/>
        </w:rPr>
        <w:t xml:space="preserve">comme prévu aux plans </w:t>
      </w:r>
      <w:r w:rsidR="00436822" w:rsidRPr="00EA7824">
        <w:rPr>
          <w:rFonts w:cs="Arial"/>
          <w:szCs w:val="24"/>
        </w:rPr>
        <w:t xml:space="preserve">acceptés </w:t>
      </w:r>
      <w:r w:rsidR="00F00ACC" w:rsidRPr="00EA7824">
        <w:rPr>
          <w:rFonts w:cs="Arial"/>
          <w:szCs w:val="24"/>
        </w:rPr>
        <w:t>d’aménagement</w:t>
      </w:r>
      <w:r w:rsidR="00F00ACC">
        <w:rPr>
          <w:rFonts w:cs="Arial"/>
          <w:szCs w:val="24"/>
        </w:rPr>
        <w:t xml:space="preserve"> des glissières et </w:t>
      </w:r>
      <w:r w:rsidR="00EA7824">
        <w:rPr>
          <w:rFonts w:cs="Arial"/>
          <w:szCs w:val="24"/>
        </w:rPr>
        <w:t>d’</w:t>
      </w:r>
      <w:r w:rsidR="00F00ACC">
        <w:rPr>
          <w:rFonts w:cs="Arial"/>
          <w:szCs w:val="24"/>
        </w:rPr>
        <w:t>atténuateurs d’impact pour chantiers</w:t>
      </w:r>
      <w:r>
        <w:rPr>
          <w:rFonts w:cs="Arial"/>
          <w:szCs w:val="24"/>
        </w:rPr>
        <w:t xml:space="preserve">. </w:t>
      </w:r>
    </w:p>
    <w:p w14:paraId="74AE1732" w14:textId="655BC17F" w:rsidR="00BF6984" w:rsidRDefault="00BF6984" w:rsidP="00BF6984">
      <w:pPr>
        <w:rPr>
          <w:rFonts w:cs="Arial"/>
          <w:szCs w:val="24"/>
        </w:rPr>
      </w:pPr>
      <w:r>
        <w:rPr>
          <w:rFonts w:cs="Arial"/>
          <w:szCs w:val="24"/>
        </w:rPr>
        <w:t xml:space="preserve">De plus, la mobilisation des </w:t>
      </w:r>
      <w:r w:rsidR="00E22F58">
        <w:rPr>
          <w:rFonts w:cs="Arial"/>
          <w:szCs w:val="24"/>
        </w:rPr>
        <w:t>dispositifs de retenue</w:t>
      </w:r>
      <w:r>
        <w:rPr>
          <w:rFonts w:cs="Arial"/>
          <w:szCs w:val="24"/>
        </w:rPr>
        <w:t xml:space="preserve"> </w:t>
      </w:r>
      <w:r w:rsidR="00F00ACC">
        <w:rPr>
          <w:rFonts w:cs="Arial"/>
          <w:szCs w:val="24"/>
        </w:rPr>
        <w:t xml:space="preserve">pour chantiers </w:t>
      </w:r>
      <w:r>
        <w:rPr>
          <w:rFonts w:cs="Arial"/>
          <w:szCs w:val="24"/>
        </w:rPr>
        <w:t xml:space="preserve">inclut toutes les activités de modification, d’ajustement et d’entretien requises pendant </w:t>
      </w:r>
      <w:r w:rsidR="000C5113">
        <w:rPr>
          <w:rFonts w:cs="Arial"/>
          <w:szCs w:val="24"/>
        </w:rPr>
        <w:t>les</w:t>
      </w:r>
      <w:r w:rsidR="00052CCC">
        <w:rPr>
          <w:rFonts w:cs="Arial"/>
          <w:szCs w:val="24"/>
        </w:rPr>
        <w:t> </w:t>
      </w:r>
      <w:r w:rsidR="001512D8">
        <w:rPr>
          <w:rFonts w:cs="Arial"/>
          <w:szCs w:val="24"/>
        </w:rPr>
        <w:t>24</w:t>
      </w:r>
      <w:r w:rsidR="00EA7824">
        <w:rPr>
          <w:rFonts w:cs="Arial"/>
          <w:szCs w:val="24"/>
        </w:rPr>
        <w:t> </w:t>
      </w:r>
      <w:r>
        <w:rPr>
          <w:rFonts w:cs="Arial"/>
          <w:szCs w:val="24"/>
        </w:rPr>
        <w:t>premi</w:t>
      </w:r>
      <w:r w:rsidR="00C1259A">
        <w:rPr>
          <w:rFonts w:cs="Arial"/>
          <w:szCs w:val="24"/>
        </w:rPr>
        <w:t>ère</w:t>
      </w:r>
      <w:r>
        <w:rPr>
          <w:rFonts w:cs="Arial"/>
          <w:szCs w:val="24"/>
        </w:rPr>
        <w:t>s</w:t>
      </w:r>
      <w:r w:rsidR="000C5113">
        <w:rPr>
          <w:rFonts w:cs="Arial"/>
          <w:szCs w:val="24"/>
        </w:rPr>
        <w:t> </w:t>
      </w:r>
      <w:r>
        <w:rPr>
          <w:rFonts w:cs="Arial"/>
          <w:szCs w:val="24"/>
        </w:rPr>
        <w:t>heures.</w:t>
      </w:r>
    </w:p>
    <w:p w14:paraId="55BCD492" w14:textId="741D9801" w:rsidR="00BF6984" w:rsidRDefault="00BF6984" w:rsidP="00BF6984">
      <w:pPr>
        <w:rPr>
          <w:rFonts w:cs="Arial"/>
          <w:szCs w:val="24"/>
        </w:rPr>
      </w:pPr>
      <w:r w:rsidRPr="005E0B0F">
        <w:rPr>
          <w:rFonts w:cs="Arial"/>
          <w:szCs w:val="24"/>
        </w:rPr>
        <w:t>L</w:t>
      </w:r>
      <w:r>
        <w:rPr>
          <w:rFonts w:cs="Arial"/>
          <w:szCs w:val="24"/>
        </w:rPr>
        <w:t>a notion</w:t>
      </w:r>
      <w:r w:rsidRPr="005E0B0F">
        <w:rPr>
          <w:rFonts w:cs="Arial"/>
          <w:szCs w:val="24"/>
        </w:rPr>
        <w:t xml:space="preserve"> «</w:t>
      </w:r>
      <w:r w:rsidR="000C5113">
        <w:rPr>
          <w:rFonts w:cs="Arial"/>
          <w:szCs w:val="24"/>
        </w:rPr>
        <w:t> </w:t>
      </w:r>
      <w:r>
        <w:rPr>
          <w:rFonts w:cs="Arial"/>
          <w:szCs w:val="24"/>
        </w:rPr>
        <w:t>dé</w:t>
      </w:r>
      <w:r w:rsidRPr="005E0B0F">
        <w:rPr>
          <w:rFonts w:cs="Arial"/>
          <w:szCs w:val="24"/>
        </w:rPr>
        <w:t xml:space="preserve">mobilisation </w:t>
      </w:r>
      <w:r>
        <w:rPr>
          <w:rFonts w:cs="Arial"/>
          <w:szCs w:val="24"/>
        </w:rPr>
        <w:t>de dispositifs de retenue</w:t>
      </w:r>
      <w:r w:rsidR="000C5113">
        <w:rPr>
          <w:rFonts w:cs="Arial"/>
          <w:szCs w:val="24"/>
        </w:rPr>
        <w:t> </w:t>
      </w:r>
      <w:r w:rsidRPr="005E0B0F">
        <w:rPr>
          <w:rFonts w:cs="Arial"/>
          <w:szCs w:val="24"/>
        </w:rPr>
        <w:t>» désigne</w:t>
      </w:r>
      <w:r w:rsidR="00EA7824">
        <w:rPr>
          <w:rFonts w:cs="Arial"/>
          <w:szCs w:val="24"/>
        </w:rPr>
        <w:t xml:space="preserve"> </w:t>
      </w:r>
      <w:r>
        <w:rPr>
          <w:rFonts w:cs="Arial"/>
          <w:szCs w:val="24"/>
        </w:rPr>
        <w:t xml:space="preserve">toutes les activités liées </w:t>
      </w:r>
      <w:r w:rsidR="006113E5">
        <w:rPr>
          <w:rFonts w:cs="Arial"/>
          <w:szCs w:val="24"/>
        </w:rPr>
        <w:t>au</w:t>
      </w:r>
      <w:r>
        <w:rPr>
          <w:rFonts w:cs="Arial"/>
          <w:szCs w:val="24"/>
        </w:rPr>
        <w:t xml:space="preserve"> démantèlement et</w:t>
      </w:r>
      <w:r w:rsidR="000C5113">
        <w:rPr>
          <w:rFonts w:cs="Arial"/>
          <w:szCs w:val="24"/>
        </w:rPr>
        <w:t xml:space="preserve"> au</w:t>
      </w:r>
      <w:r>
        <w:rPr>
          <w:rFonts w:cs="Arial"/>
          <w:szCs w:val="24"/>
        </w:rPr>
        <w:t xml:space="preserve"> ramassage des dispositifs de retenue</w:t>
      </w:r>
      <w:r w:rsidR="00F00ACC">
        <w:rPr>
          <w:rFonts w:cs="Arial"/>
          <w:szCs w:val="24"/>
        </w:rPr>
        <w:t xml:space="preserve"> pour chantiers</w:t>
      </w:r>
      <w:r w:rsidR="009F4A67">
        <w:rPr>
          <w:rFonts w:cs="Arial"/>
          <w:szCs w:val="24"/>
        </w:rPr>
        <w:t xml:space="preserve">, </w:t>
      </w:r>
      <w:r w:rsidR="001512D8">
        <w:rPr>
          <w:rFonts w:cs="Arial"/>
          <w:szCs w:val="24"/>
        </w:rPr>
        <w:t xml:space="preserve">à </w:t>
      </w:r>
      <w:r w:rsidR="009F4A67">
        <w:rPr>
          <w:rFonts w:cs="Arial"/>
          <w:szCs w:val="24"/>
        </w:rPr>
        <w:t xml:space="preserve">leur récupération et </w:t>
      </w:r>
      <w:r w:rsidR="00ED47CD">
        <w:rPr>
          <w:rFonts w:cs="Arial"/>
          <w:szCs w:val="24"/>
        </w:rPr>
        <w:t xml:space="preserve">à la </w:t>
      </w:r>
      <w:r w:rsidR="009F4A67">
        <w:rPr>
          <w:rFonts w:cs="Arial"/>
          <w:szCs w:val="24"/>
        </w:rPr>
        <w:t xml:space="preserve">mise </w:t>
      </w:r>
      <w:r w:rsidR="00ED47CD">
        <w:rPr>
          <w:rFonts w:cs="Arial"/>
          <w:szCs w:val="24"/>
        </w:rPr>
        <w:t>au</w:t>
      </w:r>
      <w:r w:rsidR="009F4A67">
        <w:rPr>
          <w:rFonts w:cs="Arial"/>
          <w:szCs w:val="24"/>
        </w:rPr>
        <w:t xml:space="preserve"> rebut</w:t>
      </w:r>
      <w:r>
        <w:rPr>
          <w:rFonts w:cs="Arial"/>
          <w:szCs w:val="24"/>
        </w:rPr>
        <w:t xml:space="preserve"> ainsi qu</w:t>
      </w:r>
      <w:r w:rsidR="00ED47CD">
        <w:rPr>
          <w:rFonts w:cs="Arial"/>
          <w:szCs w:val="24"/>
        </w:rPr>
        <w:t>’à</w:t>
      </w:r>
      <w:r>
        <w:rPr>
          <w:rFonts w:cs="Arial"/>
          <w:szCs w:val="24"/>
        </w:rPr>
        <w:t xml:space="preserve"> </w:t>
      </w:r>
      <w:r w:rsidR="00ED47CD">
        <w:rPr>
          <w:rFonts w:cs="Arial"/>
          <w:szCs w:val="24"/>
        </w:rPr>
        <w:t xml:space="preserve">la </w:t>
      </w:r>
      <w:r>
        <w:rPr>
          <w:rFonts w:cs="Arial"/>
          <w:szCs w:val="24"/>
        </w:rPr>
        <w:t>remise en état initial de la zone de travaux.</w:t>
      </w:r>
    </w:p>
    <w:p w14:paraId="5D7C74B6" w14:textId="39082702" w:rsidR="0055623C" w:rsidRDefault="0055623C" w:rsidP="00A52AA3">
      <w:pPr>
        <w:pStyle w:val="Titre3"/>
      </w:pPr>
      <w:bookmarkStart w:id="791" w:name="_Toc97816618"/>
      <w:r>
        <w:t>Plan de travail</w:t>
      </w:r>
      <w:bookmarkEnd w:id="791"/>
    </w:p>
    <w:p w14:paraId="652AB026" w14:textId="53E93992" w:rsidR="0055623C" w:rsidRPr="00A00368" w:rsidRDefault="0055623C" w:rsidP="0055623C">
      <w:pPr>
        <w:pStyle w:val="Masqu"/>
      </w:pPr>
      <w:r>
        <w:t>Le responsable du devis doit a</w:t>
      </w:r>
      <w:r w:rsidRPr="00A00368">
        <w:t>juster la liste du contenu du plan de travail</w:t>
      </w:r>
      <w:r>
        <w:t xml:space="preserve"> en fonction des besoins </w:t>
      </w:r>
      <w:r w:rsidR="00FA7D36">
        <w:t xml:space="preserve">et des particularités </w:t>
      </w:r>
      <w:r>
        <w:t>du projet</w:t>
      </w:r>
      <w:r w:rsidRPr="00A00368">
        <w:t>.</w:t>
      </w:r>
    </w:p>
    <w:p w14:paraId="31B487C9" w14:textId="54E8DB14" w:rsidR="0055623C" w:rsidRPr="00252137" w:rsidRDefault="0055623C" w:rsidP="0055623C">
      <w:r w:rsidRPr="00252137">
        <w:t>Pour la mise en place, les changements de phase</w:t>
      </w:r>
      <w:r w:rsidR="00284982">
        <w:t xml:space="preserve"> et </w:t>
      </w:r>
      <w:r w:rsidRPr="00252137">
        <w:t xml:space="preserve">le démantèlement </w:t>
      </w:r>
      <w:r w:rsidR="00E0232E">
        <w:t>des dispositifs de retenue pour chantiers</w:t>
      </w:r>
      <w:r w:rsidR="00284982">
        <w:t>,</w:t>
      </w:r>
      <w:r w:rsidRPr="00252137">
        <w:t xml:space="preserve"> l’entrepreneur doit présenter un plan de travail</w:t>
      </w:r>
      <w:r>
        <w:t xml:space="preserve"> détaillé,</w:t>
      </w:r>
      <w:r w:rsidRPr="00252137">
        <w:t xml:space="preserve"> contenant les </w:t>
      </w:r>
      <w:r>
        <w:t>informations</w:t>
      </w:r>
      <w:r w:rsidRPr="00252137">
        <w:t xml:space="preserve"> suivant</w:t>
      </w:r>
      <w:r>
        <w:t>e</w:t>
      </w:r>
      <w:r w:rsidRPr="00252137">
        <w:t>s :</w:t>
      </w:r>
    </w:p>
    <w:p w14:paraId="4D47D13B" w14:textId="41932765" w:rsidR="0055623C" w:rsidRDefault="0055623C" w:rsidP="0055623C">
      <w:pPr>
        <w:pStyle w:val="Puces1-texte"/>
        <w:ind w:left="714" w:hanging="357"/>
      </w:pPr>
      <w:r>
        <w:t>l</w:t>
      </w:r>
      <w:r w:rsidRPr="005E7CE2">
        <w:t>a méthode de travail élaboré</w:t>
      </w:r>
      <w:r>
        <w:t>e</w:t>
      </w:r>
      <w:r w:rsidRPr="005E7CE2">
        <w:t xml:space="preserve"> pour la mise en place et </w:t>
      </w:r>
      <w:r>
        <w:t>l’</w:t>
      </w:r>
      <w:r w:rsidRPr="005E7CE2">
        <w:t>enlèvement des dispositifs de retenue;</w:t>
      </w:r>
    </w:p>
    <w:p w14:paraId="455B23C9" w14:textId="6DAB12DF" w:rsidR="00E01DF4" w:rsidRPr="00EA7824" w:rsidRDefault="00E01DF4" w:rsidP="0055623C">
      <w:pPr>
        <w:pStyle w:val="Puces1-texte"/>
        <w:ind w:left="714" w:hanging="357"/>
      </w:pPr>
      <w:r w:rsidRPr="00EA7824">
        <w:t xml:space="preserve">la gestion de la circulation pendant </w:t>
      </w:r>
      <w:r w:rsidR="000D45DA" w:rsidRPr="00EA7824">
        <w:t>l</w:t>
      </w:r>
      <w:r w:rsidR="005645FC" w:rsidRPr="00EA7824">
        <w:t xml:space="preserve">es </w:t>
      </w:r>
      <w:r w:rsidR="000D45DA" w:rsidRPr="00EA7824">
        <w:t>activités de mobilisation et démobilisation</w:t>
      </w:r>
      <w:r w:rsidRPr="00EA7824">
        <w:t>;</w:t>
      </w:r>
    </w:p>
    <w:p w14:paraId="02FD5F90" w14:textId="1B6AF92D" w:rsidR="0055623C" w:rsidRDefault="0055623C" w:rsidP="00E0232E">
      <w:pPr>
        <w:pStyle w:val="Puces1-texte"/>
      </w:pPr>
      <w:r>
        <w:t>la description de t</w:t>
      </w:r>
      <w:r w:rsidRPr="004A012F">
        <w:t>ou</w:t>
      </w:r>
      <w:r>
        <w:t>te</w:t>
      </w:r>
      <w:r w:rsidRPr="004A012F">
        <w:t xml:space="preserve">s les modifications </w:t>
      </w:r>
      <w:r>
        <w:t xml:space="preserve">(temporaires et permanentes) </w:t>
      </w:r>
      <w:r w:rsidRPr="004A012F">
        <w:t>des glissières de sécurité permanentes et des glissières de pont</w:t>
      </w:r>
      <w:r>
        <w:t>;</w:t>
      </w:r>
    </w:p>
    <w:p w14:paraId="1CC67377" w14:textId="5CC28DF4" w:rsidR="002732C6" w:rsidRDefault="002732C6" w:rsidP="002732C6">
      <w:pPr>
        <w:pStyle w:val="Puces1-texte"/>
        <w:ind w:left="714" w:hanging="357"/>
      </w:pPr>
      <w:r w:rsidDel="002732C6">
        <w:t>l</w:t>
      </w:r>
      <w:r w:rsidRPr="005E7CE2" w:rsidDel="002732C6">
        <w:t xml:space="preserve">’emplacement de l’aire d’entreposage </w:t>
      </w:r>
      <w:r w:rsidR="00A52AA3">
        <w:t xml:space="preserve">des dispositifs de retenue </w:t>
      </w:r>
      <w:r w:rsidRPr="005E7CE2" w:rsidDel="002732C6">
        <w:t xml:space="preserve">hors </w:t>
      </w:r>
      <w:r w:rsidDel="002732C6">
        <w:t>zone de travaux</w:t>
      </w:r>
      <w:r w:rsidRPr="005E7CE2" w:rsidDel="002732C6">
        <w:t xml:space="preserve"> et la </w:t>
      </w:r>
      <w:r w:rsidDel="002732C6">
        <w:t>méthode</w:t>
      </w:r>
      <w:r w:rsidRPr="005E7CE2" w:rsidDel="002732C6">
        <w:t xml:space="preserve"> de remisage</w:t>
      </w:r>
      <w:r w:rsidR="00AF3466">
        <w:t>.</w:t>
      </w:r>
    </w:p>
    <w:p w14:paraId="53A329F6" w14:textId="7A747D89" w:rsidR="00A52AA3" w:rsidRDefault="00A52AA3" w:rsidP="00A52AA3">
      <w:pPr>
        <w:pStyle w:val="Titre3"/>
      </w:pPr>
      <w:bookmarkStart w:id="792" w:name="_Toc97816619"/>
      <w:r>
        <w:t>Plans d’aménagement des dispositifs de retenue</w:t>
      </w:r>
      <w:bookmarkEnd w:id="792"/>
    </w:p>
    <w:p w14:paraId="6B1F41F4" w14:textId="661EE6BF" w:rsidR="00A52AA3" w:rsidRDefault="00A52AA3" w:rsidP="00A52AA3">
      <w:r>
        <w:t xml:space="preserve">Les plans </w:t>
      </w:r>
      <w:r w:rsidR="00DC09BA">
        <w:t xml:space="preserve">d’aménagement des dispositifs de retenue </w:t>
      </w:r>
      <w:r>
        <w:t xml:space="preserve">de chaque phase de travaux </w:t>
      </w:r>
      <w:r w:rsidRPr="00EA7824">
        <w:t xml:space="preserve">doivent </w:t>
      </w:r>
      <w:r w:rsidR="000873B0" w:rsidRPr="00EA7824">
        <w:t xml:space="preserve">être fournis avec les plans de signalisation et </w:t>
      </w:r>
      <w:r w:rsidRPr="00EA7824">
        <w:t>contenir</w:t>
      </w:r>
      <w:r>
        <w:t>, sans s’y limiter :</w:t>
      </w:r>
    </w:p>
    <w:p w14:paraId="7A2795E9" w14:textId="00231784" w:rsidR="002732C6" w:rsidRPr="00017176" w:rsidRDefault="00A52AA3" w:rsidP="00017176">
      <w:pPr>
        <w:pStyle w:val="Puces1-texte"/>
        <w:rPr>
          <w:rFonts w:cs="Arial"/>
          <w:szCs w:val="24"/>
        </w:rPr>
      </w:pPr>
      <w:r>
        <w:t>les détails quant à la modification ou au retrait des dispositifs de retenue permanents (glissière de sécurité, atténuateur d’impact, etc.)</w:t>
      </w:r>
      <w:r w:rsidR="00380EDA">
        <w:t>,</w:t>
      </w:r>
      <w:r>
        <w:t xml:space="preserve"> des dispositifs de retenue sur les ponts (glissière de pont, garde-fou)</w:t>
      </w:r>
      <w:r w:rsidR="00380EDA">
        <w:t xml:space="preserve"> ) et à l’installation de nouveaux dispositifs de retenue requis pour la sécurisation des obstacles</w:t>
      </w:r>
      <w:r w:rsidR="00017176">
        <w:t>;</w:t>
      </w:r>
    </w:p>
    <w:p w14:paraId="73F51384" w14:textId="57638589" w:rsidR="00017176" w:rsidRDefault="00017176" w:rsidP="00017176">
      <w:pPr>
        <w:pStyle w:val="Puces1-texte"/>
        <w:rPr>
          <w:rFonts w:cs="Arial"/>
          <w:szCs w:val="24"/>
        </w:rPr>
      </w:pPr>
      <w:r>
        <w:rPr>
          <w:rFonts w:cs="Arial"/>
          <w:szCs w:val="24"/>
        </w:rPr>
        <w:t>l’aménagement des dispositifs de retenue pour chantier</w:t>
      </w:r>
      <w:r w:rsidR="00DC09BA">
        <w:rPr>
          <w:rFonts w:cs="Arial"/>
          <w:szCs w:val="24"/>
        </w:rPr>
        <w:t>s</w:t>
      </w:r>
      <w:r>
        <w:rPr>
          <w:rFonts w:cs="Arial"/>
          <w:szCs w:val="24"/>
        </w:rPr>
        <w:t>;</w:t>
      </w:r>
    </w:p>
    <w:p w14:paraId="6A3F686E" w14:textId="0B27049D" w:rsidR="00017176" w:rsidRDefault="00017176" w:rsidP="00017176">
      <w:pPr>
        <w:pStyle w:val="Puces1-texte"/>
        <w:rPr>
          <w:rFonts w:cs="Arial"/>
          <w:szCs w:val="24"/>
        </w:rPr>
      </w:pPr>
      <w:r>
        <w:rPr>
          <w:rFonts w:cs="Arial"/>
          <w:szCs w:val="24"/>
        </w:rPr>
        <w:t xml:space="preserve">les détails d’installation </w:t>
      </w:r>
      <w:r w:rsidR="00AF3466">
        <w:rPr>
          <w:rFonts w:cs="Arial"/>
          <w:szCs w:val="24"/>
        </w:rPr>
        <w:t>de</w:t>
      </w:r>
      <w:r w:rsidR="00DC09BA">
        <w:rPr>
          <w:rFonts w:cs="Arial"/>
          <w:szCs w:val="24"/>
        </w:rPr>
        <w:t>s différents types d’</w:t>
      </w:r>
      <w:r w:rsidR="00AF3466">
        <w:rPr>
          <w:rFonts w:cs="Arial"/>
          <w:szCs w:val="24"/>
        </w:rPr>
        <w:t>unités</w:t>
      </w:r>
      <w:r w:rsidR="00DC09BA">
        <w:rPr>
          <w:rFonts w:cs="Arial"/>
          <w:szCs w:val="24"/>
        </w:rPr>
        <w:t xml:space="preserve"> de glissière</w:t>
      </w:r>
      <w:r w:rsidR="00FD09C7">
        <w:rPr>
          <w:rFonts w:cs="Arial"/>
          <w:szCs w:val="24"/>
        </w:rPr>
        <w:t>s</w:t>
      </w:r>
      <w:r w:rsidR="00DC09BA">
        <w:rPr>
          <w:rFonts w:cs="Arial"/>
          <w:szCs w:val="24"/>
        </w:rPr>
        <w:t xml:space="preserve"> en béton pour chantiers</w:t>
      </w:r>
      <w:r w:rsidR="002E0A2D">
        <w:rPr>
          <w:rFonts w:cs="Arial"/>
          <w:szCs w:val="24"/>
        </w:rPr>
        <w:t>, y inclus l’espace tampon conforme aux exigences du tableau</w:t>
      </w:r>
      <w:r w:rsidR="00052CCC">
        <w:rPr>
          <w:rFonts w:cs="Arial"/>
          <w:szCs w:val="24"/>
        </w:rPr>
        <w:t> </w:t>
      </w:r>
      <w:r w:rsidR="002E0A2D" w:rsidRPr="000A7121">
        <w:rPr>
          <w:rFonts w:cs="Arial"/>
          <w:szCs w:val="24"/>
          <w:highlight w:val="yellow"/>
        </w:rPr>
        <w:t>5.7-1</w:t>
      </w:r>
      <w:r w:rsidR="00555358">
        <w:rPr>
          <w:rFonts w:cs="Arial"/>
          <w:szCs w:val="24"/>
        </w:rPr>
        <w:t> </w:t>
      </w:r>
      <w:r w:rsidR="002E0A2D" w:rsidRPr="00A60321">
        <w:rPr>
          <w:rFonts w:cs="Arial"/>
          <w:szCs w:val="24"/>
        </w:rPr>
        <w:t>«</w:t>
      </w:r>
      <w:r w:rsidR="00EA7824" w:rsidRPr="00A60321">
        <w:rPr>
          <w:rFonts w:cs="Arial"/>
          <w:szCs w:val="24"/>
        </w:rPr>
        <w:t> </w:t>
      </w:r>
      <w:r w:rsidR="002E0A2D" w:rsidRPr="00A60321">
        <w:rPr>
          <w:rFonts w:cs="Arial"/>
          <w:szCs w:val="24"/>
        </w:rPr>
        <w:t>Espace</w:t>
      </w:r>
      <w:r w:rsidR="002E0A2D">
        <w:rPr>
          <w:rFonts w:cs="Arial"/>
          <w:szCs w:val="24"/>
        </w:rPr>
        <w:t xml:space="preserve"> tampon à prévoir à l’arrière de la glissière » du </w:t>
      </w:r>
      <w:r w:rsidR="002E0A2D" w:rsidRPr="002E0A2D">
        <w:rPr>
          <w:rFonts w:cs="Arial"/>
          <w:i/>
          <w:iCs/>
          <w:szCs w:val="24"/>
        </w:rPr>
        <w:t>Tome VIII – Dispositifs de retenue</w:t>
      </w:r>
      <w:r w:rsidR="00AF3466">
        <w:rPr>
          <w:rFonts w:cs="Arial"/>
          <w:szCs w:val="24"/>
        </w:rPr>
        <w:t>;</w:t>
      </w:r>
    </w:p>
    <w:p w14:paraId="628A7B47" w14:textId="2DCE55C9" w:rsidR="00AF3466" w:rsidRDefault="00AF3466" w:rsidP="00AF3466">
      <w:pPr>
        <w:pStyle w:val="Puces1-texte"/>
        <w:ind w:left="714" w:hanging="357"/>
      </w:pPr>
      <w:r>
        <w:t>l</w:t>
      </w:r>
      <w:r w:rsidRPr="006E716C">
        <w:t xml:space="preserve">a signalisation de travaux </w:t>
      </w:r>
      <w:r>
        <w:t>de mobilisation</w:t>
      </w:r>
      <w:r w:rsidR="000873B0">
        <w:t xml:space="preserve"> et de </w:t>
      </w:r>
      <w:r>
        <w:t xml:space="preserve">démobilisation des dispositifs de retenue </w:t>
      </w:r>
      <w:r w:rsidRPr="006E716C">
        <w:t>présentée sur des feuillets de plan distincts</w:t>
      </w:r>
      <w:r>
        <w:t>.</w:t>
      </w:r>
    </w:p>
    <w:p w14:paraId="74B73293" w14:textId="27EF1732" w:rsidR="00E4516B" w:rsidRDefault="00D305B6" w:rsidP="00E4516B">
      <w:pPr>
        <w:pStyle w:val="Titre4"/>
      </w:pPr>
      <w:bookmarkStart w:id="793" w:name="_Toc97816620"/>
      <w:r>
        <w:t>Élément fixé sur les unités de glissière en béton pour chantiers</w:t>
      </w:r>
      <w:bookmarkEnd w:id="793"/>
    </w:p>
    <w:p w14:paraId="349EAC9B" w14:textId="4BE05779" w:rsidR="00E4516B" w:rsidRDefault="00E4516B" w:rsidP="00E4516B">
      <w:pPr>
        <w:rPr>
          <w:rFonts w:cs="Arial"/>
          <w:szCs w:val="24"/>
        </w:rPr>
      </w:pPr>
      <w:r>
        <w:rPr>
          <w:rFonts w:cs="Arial"/>
          <w:szCs w:val="24"/>
        </w:rPr>
        <w:t xml:space="preserve">L’installation d’un panneau de signalisation sur le dessus d’une unité de glissière en béton pour chantiers ou de glissière ancrable en béton pour chantiers doit être </w:t>
      </w:r>
      <w:r>
        <w:rPr>
          <w:rFonts w:cs="Arial"/>
          <w:szCs w:val="24"/>
        </w:rPr>
        <w:lastRenderedPageBreak/>
        <w:t xml:space="preserve">préalablement autorisée par le Ministère. L’entrepreneur doit fournir les </w:t>
      </w:r>
      <w:r w:rsidR="00A846B7">
        <w:rPr>
          <w:rFonts w:cs="Arial"/>
          <w:szCs w:val="24"/>
        </w:rPr>
        <w:t xml:space="preserve">plans </w:t>
      </w:r>
      <w:r>
        <w:rPr>
          <w:rFonts w:cs="Arial"/>
          <w:szCs w:val="24"/>
        </w:rPr>
        <w:t xml:space="preserve">de fixation </w:t>
      </w:r>
      <w:r w:rsidR="00A60321">
        <w:rPr>
          <w:rFonts w:cs="Arial"/>
          <w:szCs w:val="24"/>
        </w:rPr>
        <w:t xml:space="preserve">détaillés, </w:t>
      </w:r>
      <w:r w:rsidR="00A846B7">
        <w:rPr>
          <w:rFonts w:cs="Arial"/>
          <w:szCs w:val="24"/>
        </w:rPr>
        <w:t xml:space="preserve">signés </w:t>
      </w:r>
      <w:r w:rsidR="007C4289">
        <w:rPr>
          <w:rFonts w:cs="Arial"/>
          <w:szCs w:val="24"/>
        </w:rPr>
        <w:t>et scellé</w:t>
      </w:r>
      <w:r w:rsidR="00A846B7">
        <w:rPr>
          <w:rFonts w:cs="Arial"/>
          <w:szCs w:val="24"/>
        </w:rPr>
        <w:t>s</w:t>
      </w:r>
      <w:r w:rsidR="007C4289">
        <w:rPr>
          <w:rFonts w:cs="Arial"/>
          <w:szCs w:val="24"/>
        </w:rPr>
        <w:t xml:space="preserve"> </w:t>
      </w:r>
      <w:r>
        <w:rPr>
          <w:rFonts w:cs="Arial"/>
          <w:szCs w:val="24"/>
        </w:rPr>
        <w:t>par un ingénieur</w:t>
      </w:r>
      <w:r w:rsidR="007C4289">
        <w:rPr>
          <w:rFonts w:cs="Arial"/>
          <w:szCs w:val="24"/>
        </w:rPr>
        <w:t xml:space="preserve"> membre de l’OIQ</w:t>
      </w:r>
      <w:r w:rsidR="0062361C">
        <w:rPr>
          <w:rFonts w:cs="Arial"/>
          <w:szCs w:val="24"/>
        </w:rPr>
        <w:t xml:space="preserve"> (voir </w:t>
      </w:r>
      <w:r w:rsidR="00555358">
        <w:rPr>
          <w:rFonts w:cs="Arial"/>
          <w:szCs w:val="24"/>
        </w:rPr>
        <w:t>l’</w:t>
      </w:r>
      <w:r w:rsidR="0062361C">
        <w:rPr>
          <w:rFonts w:cs="Arial"/>
          <w:szCs w:val="24"/>
        </w:rPr>
        <w:t>article</w:t>
      </w:r>
      <w:r w:rsidR="00052CCC">
        <w:rPr>
          <w:rFonts w:cs="Arial"/>
          <w:szCs w:val="24"/>
        </w:rPr>
        <w:t> </w:t>
      </w:r>
      <w:r w:rsidR="0062361C" w:rsidRPr="0062361C">
        <w:rPr>
          <w:rFonts w:cs="Arial"/>
          <w:szCs w:val="24"/>
          <w:highlight w:val="yellow"/>
        </w:rPr>
        <w:t>5.2.2</w:t>
      </w:r>
      <w:r w:rsidR="00555358">
        <w:rPr>
          <w:rFonts w:cs="Arial"/>
          <w:szCs w:val="24"/>
        </w:rPr>
        <w:t> </w:t>
      </w:r>
      <w:r w:rsidR="0080129E">
        <w:rPr>
          <w:rFonts w:cs="Arial"/>
          <w:szCs w:val="24"/>
        </w:rPr>
        <w:t>« Plans fournis par l’entrepreneur »</w:t>
      </w:r>
      <w:r w:rsidR="0062361C">
        <w:rPr>
          <w:rFonts w:cs="Arial"/>
          <w:szCs w:val="24"/>
        </w:rPr>
        <w:t>)</w:t>
      </w:r>
      <w:r>
        <w:rPr>
          <w:rFonts w:cs="Arial"/>
          <w:szCs w:val="24"/>
        </w:rPr>
        <w:t xml:space="preserve">. </w:t>
      </w:r>
    </w:p>
    <w:p w14:paraId="46507745" w14:textId="77777777" w:rsidR="00E4516B" w:rsidRDefault="00E4516B" w:rsidP="00E4516B">
      <w:pPr>
        <w:rPr>
          <w:rFonts w:cs="Arial"/>
          <w:szCs w:val="24"/>
        </w:rPr>
      </w:pPr>
      <w:r>
        <w:rPr>
          <w:rFonts w:cs="Arial"/>
          <w:szCs w:val="24"/>
        </w:rPr>
        <w:t xml:space="preserve">L’entrepreneur doit s’assurer que la méthode de fixation n’endommage pas le béton et les armatures de l’unité de glissière en béton pour chantiers ou de glissière ancrable en béton pour chantiers et ne dépasse pas la largeur du dessus de l’unité. </w:t>
      </w:r>
    </w:p>
    <w:p w14:paraId="17FC7E6A" w14:textId="6D957E67" w:rsidR="00E4516B" w:rsidRDefault="00E4516B" w:rsidP="00E4516B">
      <w:pPr>
        <w:rPr>
          <w:rFonts w:cs="Arial"/>
          <w:szCs w:val="24"/>
        </w:rPr>
      </w:pPr>
      <w:r>
        <w:rPr>
          <w:rFonts w:cs="Arial"/>
          <w:szCs w:val="24"/>
        </w:rPr>
        <w:t xml:space="preserve">L’installation des systèmes électrotechniques (ex. : lampadaire, caméra de surveillance, radar) est interdite sur les glissières en béton pour chantiers et sur les glissières ancrables en béton pour chantiers. Au besoin, l’entrepreneur doit </w:t>
      </w:r>
      <w:r w:rsidR="00F7588B">
        <w:rPr>
          <w:rFonts w:cs="Arial"/>
          <w:szCs w:val="24"/>
        </w:rPr>
        <w:t>utiliser un ou</w:t>
      </w:r>
      <w:r>
        <w:rPr>
          <w:rFonts w:cs="Arial"/>
          <w:szCs w:val="24"/>
        </w:rPr>
        <w:t xml:space="preserve"> des systèmes électrotechniques mobiles.</w:t>
      </w:r>
    </w:p>
    <w:p w14:paraId="4C8A7502" w14:textId="28F739D6" w:rsidR="00E4516B" w:rsidRDefault="00E4516B" w:rsidP="00E4516B">
      <w:pPr>
        <w:rPr>
          <w:rFonts w:cs="Arial"/>
          <w:szCs w:val="24"/>
        </w:rPr>
      </w:pPr>
      <w:r>
        <w:rPr>
          <w:rFonts w:cs="Arial"/>
          <w:szCs w:val="24"/>
        </w:rPr>
        <w:t>Si un élément de protection (ex. : écran de visibilité ou antiprojections) est requis pour la sécurité des usagers et des travailleurs, celui-ci doit être déposé au sol à la limite de l’espace tampon à prévoir à l’arrière de la glissière (référence au tableau </w:t>
      </w:r>
      <w:r w:rsidRPr="00F7588B">
        <w:rPr>
          <w:rFonts w:cs="Arial"/>
          <w:szCs w:val="24"/>
          <w:highlight w:val="yellow"/>
        </w:rPr>
        <w:t>5.7-1</w:t>
      </w:r>
      <w:r w:rsidR="00555358">
        <w:rPr>
          <w:rFonts w:cs="Arial"/>
          <w:szCs w:val="24"/>
        </w:rPr>
        <w:t> </w:t>
      </w:r>
      <w:r>
        <w:rPr>
          <w:rFonts w:cs="Arial"/>
          <w:szCs w:val="24"/>
        </w:rPr>
        <w:t xml:space="preserve">« Espace tampon à prévoir à l’arrière de la glissière » du </w:t>
      </w:r>
      <w:r>
        <w:rPr>
          <w:rFonts w:cs="Arial"/>
          <w:i/>
          <w:iCs/>
          <w:szCs w:val="24"/>
        </w:rPr>
        <w:t>Tome VIII – Dispositifs de retenue</w:t>
      </w:r>
      <w:r>
        <w:rPr>
          <w:rFonts w:cs="Arial"/>
          <w:szCs w:val="24"/>
        </w:rPr>
        <w:t>) pour ne pas nuire au fonctionnement de la glissière.</w:t>
      </w:r>
    </w:p>
    <w:p w14:paraId="76B7B905" w14:textId="1E34199A" w:rsidR="00E4516B" w:rsidRDefault="00E4516B" w:rsidP="00E4516B">
      <w:pPr>
        <w:rPr>
          <w:rFonts w:cs="Arial"/>
          <w:szCs w:val="24"/>
        </w:rPr>
      </w:pPr>
      <w:r>
        <w:rPr>
          <w:rFonts w:cs="Arial"/>
          <w:szCs w:val="24"/>
        </w:rPr>
        <w:t xml:space="preserve">Lorsqu‘un écran de protection est requis (notamment, pour protéger des travailleurs œuvrant sur une structure) et </w:t>
      </w:r>
      <w:r w:rsidR="00A60321">
        <w:rPr>
          <w:rFonts w:cs="Arial"/>
          <w:szCs w:val="24"/>
        </w:rPr>
        <w:t xml:space="preserve">que </w:t>
      </w:r>
      <w:r>
        <w:rPr>
          <w:rFonts w:cs="Arial"/>
          <w:szCs w:val="24"/>
        </w:rPr>
        <w:t xml:space="preserve">l’espace disponible ne permet pas </w:t>
      </w:r>
      <w:r w:rsidR="00C80B69">
        <w:rPr>
          <w:rFonts w:cs="Arial"/>
          <w:szCs w:val="24"/>
        </w:rPr>
        <w:t xml:space="preserve">son </w:t>
      </w:r>
      <w:r>
        <w:rPr>
          <w:rFonts w:cs="Arial"/>
          <w:szCs w:val="24"/>
        </w:rPr>
        <w:t xml:space="preserve">installation en respectant l’espace tampon à l’arrière de la glissière en béton pour chantiers, les glissières ancrables en béton pour chantiers doivent être utilisées. Dans ce cas, l'écran de protection fixé sur les glissières ancrées peut être utilisée </w:t>
      </w:r>
      <w:r w:rsidR="00C108E3">
        <w:rPr>
          <w:rFonts w:cs="Arial"/>
          <w:szCs w:val="24"/>
        </w:rPr>
        <w:t xml:space="preserve">avec </w:t>
      </w:r>
      <w:r>
        <w:rPr>
          <w:rFonts w:cs="Arial"/>
          <w:szCs w:val="24"/>
        </w:rPr>
        <w:t xml:space="preserve">l’autorisation du Ministère. </w:t>
      </w:r>
    </w:p>
    <w:p w14:paraId="0141F938" w14:textId="19D428F1" w:rsidR="00E4516B" w:rsidRDefault="00E4516B" w:rsidP="00E4516B">
      <w:pPr>
        <w:rPr>
          <w:rFonts w:cs="Arial"/>
          <w:szCs w:val="24"/>
        </w:rPr>
      </w:pPr>
      <w:r>
        <w:rPr>
          <w:rFonts w:cs="Arial"/>
          <w:szCs w:val="24"/>
        </w:rPr>
        <w:t>Pour la conception des écrans de protection, l’entrepreneur doit tenir compte des principes suivants, notamment</w:t>
      </w:r>
      <w:r w:rsidR="00F52819">
        <w:rPr>
          <w:rFonts w:cs="Arial"/>
          <w:szCs w:val="24"/>
        </w:rPr>
        <w:t> :</w:t>
      </w:r>
    </w:p>
    <w:p w14:paraId="5B028B52" w14:textId="77777777" w:rsidR="00E4516B" w:rsidRDefault="00E4516B" w:rsidP="00F4098D">
      <w:pPr>
        <w:pStyle w:val="Puces1-texte"/>
        <w:rPr>
          <w:rFonts w:cs="Arial"/>
          <w:szCs w:val="24"/>
        </w:rPr>
      </w:pPr>
      <w:r>
        <w:t xml:space="preserve">les supports doivent être ductiles ou déformables; </w:t>
      </w:r>
    </w:p>
    <w:p w14:paraId="0BA7A88D" w14:textId="77777777" w:rsidR="00E4516B" w:rsidRDefault="00E4516B" w:rsidP="00F4098D">
      <w:pPr>
        <w:pStyle w:val="Puces1-texte"/>
      </w:pPr>
      <w:r>
        <w:t>les matériaux utilisés pour les écrans doivent être légers, souples et déformables;</w:t>
      </w:r>
    </w:p>
    <w:p w14:paraId="39F9ED68" w14:textId="77777777" w:rsidR="00E4516B" w:rsidRDefault="00E4516B" w:rsidP="00F4098D">
      <w:pPr>
        <w:pStyle w:val="Puces1-texte"/>
      </w:pPr>
      <w:r>
        <w:t>les écrans doivent être tendus et fixés solidement;</w:t>
      </w:r>
    </w:p>
    <w:p w14:paraId="441593DC" w14:textId="77777777" w:rsidR="00E4516B" w:rsidRDefault="00E4516B" w:rsidP="00F4098D">
      <w:pPr>
        <w:pStyle w:val="Puces1-texte"/>
      </w:pPr>
      <w:r>
        <w:t>les matériaux utilisés doivent être ininflammables;</w:t>
      </w:r>
    </w:p>
    <w:p w14:paraId="0AD63A0A" w14:textId="77777777" w:rsidR="00E4516B" w:rsidRDefault="00E4516B" w:rsidP="00F4098D">
      <w:pPr>
        <w:pStyle w:val="Puces1-texte"/>
      </w:pPr>
      <w:r>
        <w:t xml:space="preserve">les éléments horizontaux ne sont pas permis (ex. : barres horizontales). </w:t>
      </w:r>
    </w:p>
    <w:p w14:paraId="6F3B3661" w14:textId="77777777" w:rsidR="00401FED" w:rsidRDefault="00401FED" w:rsidP="00401FED">
      <w:pPr>
        <w:pStyle w:val="Titre3"/>
      </w:pPr>
      <w:bookmarkStart w:id="794" w:name="_Toc97816621"/>
      <w:bookmarkStart w:id="795" w:name="_Toc78810799"/>
      <w:bookmarkStart w:id="796" w:name="_Toc74317418"/>
      <w:r w:rsidRPr="003F24BE">
        <w:t>Entreposage</w:t>
      </w:r>
      <w:bookmarkEnd w:id="794"/>
      <w:r w:rsidRPr="003F24BE">
        <w:t xml:space="preserve"> </w:t>
      </w:r>
      <w:bookmarkEnd w:id="795"/>
    </w:p>
    <w:bookmarkEnd w:id="796"/>
    <w:p w14:paraId="73D87C1B" w14:textId="1E466199" w:rsidR="002D3B96" w:rsidRPr="0071100F" w:rsidRDefault="002D3B96" w:rsidP="00DF1659">
      <w:r w:rsidRPr="0071100F">
        <w:t>L’entrepreneur doit déterminer une aire d’entreposage du matériel inutilisé hors d</w:t>
      </w:r>
      <w:r w:rsidR="00592396">
        <w:t>u</w:t>
      </w:r>
      <w:r w:rsidRPr="0071100F">
        <w:t xml:space="preserve"> chantier. Cet emplacement doit être </w:t>
      </w:r>
      <w:r>
        <w:t>accepté</w:t>
      </w:r>
      <w:r w:rsidRPr="0071100F">
        <w:t xml:space="preserve"> au préalable par le surveillant.</w:t>
      </w:r>
    </w:p>
    <w:p w14:paraId="531E0175" w14:textId="0D1ADD03" w:rsidR="002D3B96" w:rsidRPr="00EA437D" w:rsidRDefault="00A447F9" w:rsidP="002D3B96">
      <w:pPr>
        <w:pStyle w:val="Titre4"/>
        <w:rPr>
          <w:rFonts w:eastAsia="Humnst777 BT"/>
        </w:rPr>
      </w:pPr>
      <w:bookmarkStart w:id="797" w:name="_Toc97816622"/>
      <w:r>
        <w:rPr>
          <w:rFonts w:eastAsia="Humnst777 BT"/>
        </w:rPr>
        <w:t>U</w:t>
      </w:r>
      <w:r w:rsidR="002D3B96" w:rsidRPr="00EA437D">
        <w:rPr>
          <w:rFonts w:eastAsia="Humnst777 BT"/>
        </w:rPr>
        <w:t>nités de glissière en béton pour chantiers</w:t>
      </w:r>
      <w:bookmarkEnd w:id="797"/>
    </w:p>
    <w:p w14:paraId="412AC3D7" w14:textId="2EDC42DC" w:rsidR="002D3B96" w:rsidRDefault="002D3B96" w:rsidP="002D3B96">
      <w:r w:rsidRPr="00FA19D8">
        <w:t xml:space="preserve">Des dispositions particulières doivent être prises afin d’éviter d’endommager les </w:t>
      </w:r>
      <w:r w:rsidR="00401FED">
        <w:t xml:space="preserve">unités de </w:t>
      </w:r>
      <w:r>
        <w:t>glissière</w:t>
      </w:r>
      <w:r w:rsidRPr="00FA19D8">
        <w:t xml:space="preserve"> en béton </w:t>
      </w:r>
      <w:r>
        <w:t>pour chantier</w:t>
      </w:r>
      <w:r w:rsidR="00592396">
        <w:t>s</w:t>
      </w:r>
      <w:r>
        <w:t xml:space="preserve"> </w:t>
      </w:r>
      <w:r w:rsidRPr="00FA19D8">
        <w:t xml:space="preserve">lors de </w:t>
      </w:r>
      <w:r>
        <w:t xml:space="preserve">leur entreposage et </w:t>
      </w:r>
      <w:r w:rsidR="00592396">
        <w:t xml:space="preserve">de </w:t>
      </w:r>
      <w:r w:rsidRPr="00FA19D8">
        <w:t>l</w:t>
      </w:r>
      <w:r w:rsidR="00592396">
        <w:t>eur</w:t>
      </w:r>
      <w:r w:rsidRPr="00FA19D8">
        <w:t xml:space="preserve"> manipulation.</w:t>
      </w:r>
    </w:p>
    <w:p w14:paraId="20A7DCE2" w14:textId="465CBFC4" w:rsidR="002D3B96" w:rsidRPr="00EA437D" w:rsidRDefault="002D3B96" w:rsidP="002D3B96">
      <w:r w:rsidRPr="00EA437D">
        <w:t xml:space="preserve">L’entrepreneur </w:t>
      </w:r>
      <w:r w:rsidR="002F05C3">
        <w:t xml:space="preserve">doit </w:t>
      </w:r>
      <w:r w:rsidR="00D76CB6">
        <w:t>entreposer</w:t>
      </w:r>
      <w:r w:rsidRPr="00EA437D">
        <w:t xml:space="preserve"> les unités de glissière en béton pour chantiers non utilisées de façon sécuritaire pour les travailleurs, les usagers de la route et </w:t>
      </w:r>
      <w:r w:rsidR="002F05C3">
        <w:t xml:space="preserve">pour </w:t>
      </w:r>
      <w:r w:rsidRPr="00EA437D">
        <w:t xml:space="preserve">toute autre personne </w:t>
      </w:r>
      <w:r w:rsidR="00D76CB6">
        <w:t>ayant</w:t>
      </w:r>
      <w:r w:rsidRPr="00EA437D">
        <w:t xml:space="preserve"> accès au site d’entreposage. </w:t>
      </w:r>
    </w:p>
    <w:p w14:paraId="62D19268" w14:textId="1926F43E" w:rsidR="002D3B96" w:rsidRPr="00EA437D" w:rsidRDefault="002D3B96" w:rsidP="002D3B96">
      <w:r w:rsidRPr="00EA437D">
        <w:t xml:space="preserve">Les unités standards peuvent être empilées en respectant une hauteur maximale de </w:t>
      </w:r>
      <w:r w:rsidRPr="00555358">
        <w:rPr>
          <w:highlight w:val="yellow"/>
        </w:rPr>
        <w:t>3</w:t>
      </w:r>
      <w:r w:rsidRPr="00EA437D">
        <w:t xml:space="preserve"> niveaux d’unités. Les unités du premier niveau doivent être déposées sur des pièces de bois disposées </w:t>
      </w:r>
      <w:r w:rsidR="00D76CB6">
        <w:t>perpendiculairement</w:t>
      </w:r>
      <w:r w:rsidR="00D76CB6" w:rsidRPr="00EA437D">
        <w:t xml:space="preserve"> </w:t>
      </w:r>
      <w:r w:rsidRPr="00EA437D">
        <w:t xml:space="preserve">aux unités, pour faciliter leur manipulation. Chaque niveau d’unités doit être séparé par des pièces de bois </w:t>
      </w:r>
      <w:r>
        <w:t>solides</w:t>
      </w:r>
      <w:r w:rsidRPr="00EA437D">
        <w:t xml:space="preserve"> disposées </w:t>
      </w:r>
      <w:r w:rsidR="00D76CB6">
        <w:t>perpendiculairement</w:t>
      </w:r>
      <w:r w:rsidR="00D76CB6" w:rsidRPr="00EA437D">
        <w:t xml:space="preserve"> </w:t>
      </w:r>
      <w:r w:rsidRPr="00EA437D">
        <w:t xml:space="preserve">aux unités et en nombre suffisant pour supporter le poids des unités. </w:t>
      </w:r>
      <w:r w:rsidRPr="00602415">
        <w:t>Il est interdit de déposer une unité sur des pièces de bois en porte-à-faux</w:t>
      </w:r>
      <w:r w:rsidRPr="00EA437D">
        <w:t xml:space="preserve">, </w:t>
      </w:r>
      <w:r w:rsidR="00602415">
        <w:t xml:space="preserve">afin d’éviter </w:t>
      </w:r>
      <w:r w:rsidRPr="00EA437D">
        <w:t>l’effondrement partiel ou total de l’empilement</w:t>
      </w:r>
      <w:r w:rsidR="001A091F">
        <w:t xml:space="preserve"> et ainsi</w:t>
      </w:r>
      <w:r w:rsidRPr="00EA437D">
        <w:t xml:space="preserve"> entraîner </w:t>
      </w:r>
      <w:r w:rsidR="00401FED" w:rsidRPr="00EA437D">
        <w:t>le bris des unités</w:t>
      </w:r>
      <w:r w:rsidR="00401FED">
        <w:t xml:space="preserve"> et</w:t>
      </w:r>
      <w:r w:rsidR="00401FED" w:rsidRPr="00F4750F">
        <w:t xml:space="preserve"> </w:t>
      </w:r>
      <w:r w:rsidR="00602415">
        <w:t>d’</w:t>
      </w:r>
      <w:r w:rsidR="00401FED">
        <w:t xml:space="preserve">occasionner </w:t>
      </w:r>
      <w:r w:rsidR="00401FED" w:rsidRPr="00EA437D">
        <w:t>des blessures aux personnes se trouvant à proximité</w:t>
      </w:r>
      <w:r w:rsidR="00401FED">
        <w:t>, le cas échéant</w:t>
      </w:r>
      <w:r w:rsidR="00401FED" w:rsidRPr="00EA437D">
        <w:t>.</w:t>
      </w:r>
    </w:p>
    <w:p w14:paraId="1CEA847D" w14:textId="3C9FEA0F" w:rsidR="002D3B96" w:rsidRPr="00EA437D" w:rsidRDefault="002D3B96" w:rsidP="002D3B96">
      <w:r w:rsidRPr="00EA437D">
        <w:t>Les unités spéciales de glissière en béton pour chantier</w:t>
      </w:r>
      <w:r w:rsidR="00C73DF6">
        <w:t>s</w:t>
      </w:r>
      <w:r w:rsidRPr="00EA437D">
        <w:t xml:space="preserve"> ne doivent pas être entreposée</w:t>
      </w:r>
      <w:r w:rsidR="006113E5">
        <w:t>s</w:t>
      </w:r>
      <w:r w:rsidRPr="00EA437D">
        <w:t xml:space="preserve"> par empilement. Il est recommandé de les déposer </w:t>
      </w:r>
      <w:r w:rsidR="00401FED">
        <w:t xml:space="preserve">au sol </w:t>
      </w:r>
      <w:r w:rsidRPr="00EA437D">
        <w:t xml:space="preserve">sur des </w:t>
      </w:r>
      <w:r w:rsidRPr="00EA437D">
        <w:lastRenderedPageBreak/>
        <w:t xml:space="preserve">pièces de bois de dimensions adéquates disposées </w:t>
      </w:r>
      <w:r w:rsidR="00115FC6">
        <w:t>perpendiculairement</w:t>
      </w:r>
      <w:r w:rsidR="00D76CB6" w:rsidRPr="00EA437D">
        <w:t xml:space="preserve"> </w:t>
      </w:r>
      <w:r w:rsidRPr="00EA437D">
        <w:t>aux unités, pour faciliter leur manipulation.</w:t>
      </w:r>
    </w:p>
    <w:p w14:paraId="6BE967AE" w14:textId="76F1C9EB" w:rsidR="002D3B96" w:rsidRDefault="002D3B96" w:rsidP="002D3B96">
      <w:r w:rsidRPr="00EA437D">
        <w:t>Les unités de glissière en béton pour chantiers qui sont endommagées et qui ne peuvent pas être utilisées doivent être clairement identifiées et entreposées séparément.</w:t>
      </w:r>
      <w:r>
        <w:t xml:space="preserve"> </w:t>
      </w:r>
      <w:r w:rsidR="00D76CB6">
        <w:t xml:space="preserve">L’entrepreneur doit </w:t>
      </w:r>
      <w:r>
        <w:t>remplac</w:t>
      </w:r>
      <w:r w:rsidR="00D76CB6">
        <w:t>er</w:t>
      </w:r>
      <w:r>
        <w:t xml:space="preserve"> </w:t>
      </w:r>
      <w:r w:rsidR="004076BB">
        <w:t>les unités endommagées</w:t>
      </w:r>
      <w:r w:rsidR="00115FC6">
        <w:t xml:space="preserve"> </w:t>
      </w:r>
      <w:r>
        <w:t>à ses frais.</w:t>
      </w:r>
    </w:p>
    <w:p w14:paraId="2EB40078" w14:textId="36B31CF8" w:rsidR="00C01C72" w:rsidRDefault="00C01C72" w:rsidP="002D3B96">
      <w:pPr>
        <w:pStyle w:val="Titre4"/>
      </w:pPr>
      <w:bookmarkStart w:id="798" w:name="_Toc97816623"/>
      <w:r>
        <w:t>Atténuateur d’impact pour chantiers</w:t>
      </w:r>
      <w:bookmarkEnd w:id="798"/>
    </w:p>
    <w:p w14:paraId="2CEB4B34" w14:textId="67F8D441" w:rsidR="00C01C72" w:rsidRPr="00C01C72" w:rsidRDefault="00C01C72" w:rsidP="00C01C72">
      <w:r w:rsidRPr="00FA19D8">
        <w:t>Des dispositions particulières doivent être prises afin d’éviter d’endommager</w:t>
      </w:r>
      <w:r>
        <w:t xml:space="preserve"> des atténuateurs d’impact pour chantiers </w:t>
      </w:r>
      <w:r w:rsidRPr="00FA19D8">
        <w:t xml:space="preserve">lors de </w:t>
      </w:r>
      <w:r>
        <w:t xml:space="preserve">leur entreposage et de </w:t>
      </w:r>
      <w:r w:rsidRPr="00FA19D8">
        <w:t>l</w:t>
      </w:r>
      <w:r>
        <w:t>eur</w:t>
      </w:r>
      <w:r w:rsidRPr="00FA19D8">
        <w:t xml:space="preserve"> manipulation</w:t>
      </w:r>
      <w:r>
        <w:t>.</w:t>
      </w:r>
      <w:r w:rsidRPr="00FA19D8">
        <w:t xml:space="preserve"> </w:t>
      </w:r>
      <w:r>
        <w:t xml:space="preserve">L’entrepreneur doit regrouper </w:t>
      </w:r>
      <w:r w:rsidRPr="00FA19D8">
        <w:t xml:space="preserve">les </w:t>
      </w:r>
      <w:r>
        <w:t>composantes atténuateurs d’impact pour chantiers à un même endroit</w:t>
      </w:r>
      <w:r w:rsidRPr="00FA19D8">
        <w:t>.</w:t>
      </w:r>
    </w:p>
    <w:p w14:paraId="743B67DB" w14:textId="06CAD758" w:rsidR="002D3B96" w:rsidRPr="003F24BE" w:rsidRDefault="002D3B96" w:rsidP="002D3B96">
      <w:pPr>
        <w:pStyle w:val="Titre4"/>
      </w:pPr>
      <w:bookmarkStart w:id="799" w:name="_Toc97816624"/>
      <w:r w:rsidRPr="003F24BE">
        <w:t>Éléments galvanisés</w:t>
      </w:r>
      <w:bookmarkEnd w:id="799"/>
    </w:p>
    <w:p w14:paraId="260C4142" w14:textId="4F864B7C" w:rsidR="002D3B96" w:rsidRDefault="002D3B96" w:rsidP="002D3B96">
      <w:r w:rsidRPr="007846BA">
        <w:t xml:space="preserve">L’entrepreneur doit </w:t>
      </w:r>
      <w:r>
        <w:t xml:space="preserve">s’assurer que les éléments galvanisés sont </w:t>
      </w:r>
      <w:r w:rsidRPr="007846BA">
        <w:t>entrepos</w:t>
      </w:r>
      <w:r>
        <w:t>és chez le</w:t>
      </w:r>
      <w:r w:rsidR="002F05C3">
        <w:t xml:space="preserve"> ou le</w:t>
      </w:r>
      <w:r>
        <w:t>s fournisseurs et en chantier</w:t>
      </w:r>
      <w:r w:rsidRPr="007846BA">
        <w:t xml:space="preserve"> selon </w:t>
      </w:r>
      <w:r>
        <w:t>d</w:t>
      </w:r>
      <w:r w:rsidRPr="007846BA">
        <w:t xml:space="preserve">es </w:t>
      </w:r>
      <w:r>
        <w:t>recommandations de la</w:t>
      </w:r>
      <w:r w:rsidRPr="007846BA">
        <w:t xml:space="preserve"> </w:t>
      </w:r>
      <w:r w:rsidRPr="00D305EA">
        <w:t xml:space="preserve">American Galvanizers Association </w:t>
      </w:r>
      <w:r>
        <w:t>(</w:t>
      </w:r>
      <w:r w:rsidRPr="00D305EA">
        <w:rPr>
          <w:i/>
          <w:iCs/>
        </w:rPr>
        <w:t>Guide pour réduire au minimum et traiter les taches de stockage humide sur l’acier galvanis</w:t>
      </w:r>
      <w:r w:rsidR="00D56254">
        <w:rPr>
          <w:i/>
          <w:iCs/>
        </w:rPr>
        <w:t>é</w:t>
      </w:r>
      <w:r w:rsidRPr="00D305EA">
        <w:rPr>
          <w:i/>
          <w:iCs/>
        </w:rPr>
        <w:t xml:space="preserve"> par immersion à chaud – Les tâches de stockage humide</w:t>
      </w:r>
      <w:r>
        <w:t>)</w:t>
      </w:r>
      <w:r>
        <w:rPr>
          <w:rFonts w:ascii="Humanst521 BT" w:eastAsia="Humanst521 BT" w:hAnsi="Humanst521 BT" w:cs="Humanst521 BT"/>
          <w:i/>
          <w:w w:val="110"/>
        </w:rPr>
        <w:t>.</w:t>
      </w:r>
    </w:p>
    <w:p w14:paraId="14F4B324" w14:textId="6ACD1CB3" w:rsidR="00534ACB" w:rsidRDefault="00534ACB" w:rsidP="00794D76">
      <w:pPr>
        <w:pStyle w:val="Titre3"/>
      </w:pPr>
      <w:bookmarkStart w:id="800" w:name="_Toc74317419"/>
      <w:bookmarkStart w:id="801" w:name="_Toc97816625"/>
      <w:r>
        <w:t xml:space="preserve">Mise en </w:t>
      </w:r>
      <w:r w:rsidR="00BF6984">
        <w:t>œuvre</w:t>
      </w:r>
      <w:bookmarkEnd w:id="800"/>
      <w:bookmarkEnd w:id="801"/>
    </w:p>
    <w:p w14:paraId="6571BA1E" w14:textId="7F4491DF" w:rsidR="00401FED" w:rsidRDefault="00401FED" w:rsidP="00401FED">
      <w:r w:rsidRPr="00930E64">
        <w:t xml:space="preserve">L’entrepreneur doit fournir tout </w:t>
      </w:r>
      <w:r>
        <w:t xml:space="preserve">le </w:t>
      </w:r>
      <w:r w:rsidRPr="00930E64">
        <w:t xml:space="preserve">matériel et le personnel requis pour </w:t>
      </w:r>
      <w:r>
        <w:t>l’</w:t>
      </w:r>
      <w:r w:rsidRPr="00930E64">
        <w:t>installation de</w:t>
      </w:r>
      <w:r>
        <w:t>s dispositifs de</w:t>
      </w:r>
      <w:r w:rsidRPr="00930E64">
        <w:t xml:space="preserve"> </w:t>
      </w:r>
      <w:r>
        <w:t>retenue pour chantier</w:t>
      </w:r>
      <w:r w:rsidR="008D724B">
        <w:t>s</w:t>
      </w:r>
      <w:r w:rsidRPr="00930E64">
        <w:t>.</w:t>
      </w:r>
      <w:r>
        <w:t xml:space="preserve"> </w:t>
      </w:r>
      <w:r w:rsidR="004166D8">
        <w:t xml:space="preserve">La mobilisation et </w:t>
      </w:r>
      <w:r w:rsidR="00F52819">
        <w:t xml:space="preserve">la </w:t>
      </w:r>
      <w:r w:rsidR="004166D8">
        <w:t>démobilisation</w:t>
      </w:r>
      <w:r w:rsidRPr="00EC3709">
        <w:t xml:space="preserve"> de</w:t>
      </w:r>
      <w:r>
        <w:t>s dispositifs de retenue</w:t>
      </w:r>
      <w:r w:rsidRPr="00EC3709">
        <w:t xml:space="preserve"> doivent être considéré</w:t>
      </w:r>
      <w:r w:rsidR="00275A09">
        <w:t>e</w:t>
      </w:r>
      <w:r w:rsidRPr="00EC3709">
        <w:t xml:space="preserve">s comme un chantier en soi et </w:t>
      </w:r>
      <w:r w:rsidR="00C108E3">
        <w:t xml:space="preserve">l’entrepreneur doit </w:t>
      </w:r>
      <w:r w:rsidR="0011458F">
        <w:t xml:space="preserve">mettre en place la signalisation requise </w:t>
      </w:r>
      <w:r w:rsidRPr="00EC3709">
        <w:t xml:space="preserve">fin d’assurer la sécurité </w:t>
      </w:r>
      <w:r w:rsidR="007229BE">
        <w:t>des travailleurs</w:t>
      </w:r>
      <w:r w:rsidRPr="00EC3709">
        <w:t xml:space="preserve"> </w:t>
      </w:r>
      <w:r>
        <w:t xml:space="preserve">et </w:t>
      </w:r>
      <w:r w:rsidRPr="00EC3709">
        <w:t>des usagers de la route</w:t>
      </w:r>
      <w:r>
        <w:t>.</w:t>
      </w:r>
    </w:p>
    <w:p w14:paraId="56552C9B" w14:textId="5F18502E" w:rsidR="003215E2" w:rsidRDefault="00C4480A" w:rsidP="003215E2">
      <w:r w:rsidRPr="00275A09">
        <w:t>Si</w:t>
      </w:r>
      <w:r w:rsidR="003215E2" w:rsidRPr="00275A09">
        <w:t xml:space="preserve"> la méthode </w:t>
      </w:r>
      <w:r w:rsidR="0019069F" w:rsidRPr="00275A09">
        <w:t>de mobilisation et démobilisation</w:t>
      </w:r>
      <w:r w:rsidR="003215E2" w:rsidRPr="00275A09">
        <w:t xml:space="preserve"> </w:t>
      </w:r>
      <w:r w:rsidR="0008230E" w:rsidRPr="00275A09">
        <w:t xml:space="preserve">d’une </w:t>
      </w:r>
      <w:r w:rsidR="003215E2" w:rsidRPr="00275A09">
        <w:t xml:space="preserve">glissière en béton pour chantiers nécessite </w:t>
      </w:r>
      <w:r w:rsidR="00C108E3">
        <w:t>la</w:t>
      </w:r>
      <w:r w:rsidR="00C108E3" w:rsidRPr="00275A09">
        <w:t xml:space="preserve"> </w:t>
      </w:r>
      <w:r w:rsidR="003215E2" w:rsidRPr="00275A09">
        <w:t>fermeture</w:t>
      </w:r>
      <w:r w:rsidR="00D12274" w:rsidRPr="00275A09">
        <w:t xml:space="preserve"> </w:t>
      </w:r>
      <w:r w:rsidR="00E81DEA" w:rsidRPr="00275A09">
        <w:t xml:space="preserve">d’une voie de circulation ou de la route </w:t>
      </w:r>
      <w:r w:rsidR="003215E2" w:rsidRPr="00275A09">
        <w:t xml:space="preserve">afin d’assurer un espace tampon d’une largeur minimale de </w:t>
      </w:r>
      <w:r w:rsidR="003215E2" w:rsidRPr="00275A09">
        <w:rPr>
          <w:highlight w:val="yellow"/>
        </w:rPr>
        <w:t xml:space="preserve">3 </w:t>
      </w:r>
      <w:r w:rsidR="003215E2" w:rsidRPr="005417A4">
        <w:rPr>
          <w:rFonts w:cs="Arial"/>
        </w:rPr>
        <w:t>m</w:t>
      </w:r>
      <w:r w:rsidR="005417A4" w:rsidRPr="005417A4">
        <w:rPr>
          <w:rFonts w:cs="Arial"/>
        </w:rPr>
        <w:t>ètres</w:t>
      </w:r>
      <w:r w:rsidR="003215E2" w:rsidRPr="005417A4">
        <w:rPr>
          <w:rFonts w:cs="Arial"/>
        </w:rPr>
        <w:t>,</w:t>
      </w:r>
      <w:r w:rsidR="003215E2" w:rsidRPr="00275A09">
        <w:t xml:space="preserve"> </w:t>
      </w:r>
      <w:r w:rsidR="005908CC" w:rsidRPr="00275A09">
        <w:t>l’entrepreneur doit planifier une fermeture journalière conformément</w:t>
      </w:r>
      <w:r w:rsidR="00953C78" w:rsidRPr="00275A09">
        <w:t xml:space="preserve"> </w:t>
      </w:r>
      <w:r w:rsidR="00FC327E">
        <w:t>aux spécifications de</w:t>
      </w:r>
      <w:r w:rsidR="00953C78" w:rsidRPr="00275A09">
        <w:t xml:space="preserve"> l’article</w:t>
      </w:r>
      <w:r w:rsidR="001674EF">
        <w:t> </w:t>
      </w:r>
      <w:r w:rsidR="00CE7D18" w:rsidRPr="00275A09">
        <w:rPr>
          <w:highlight w:val="yellow"/>
        </w:rPr>
        <w:t>4.5.</w:t>
      </w:r>
      <w:r w:rsidR="004669CA" w:rsidRPr="00275A09">
        <w:rPr>
          <w:highlight w:val="yellow"/>
        </w:rPr>
        <w:t>3.</w:t>
      </w:r>
      <w:r w:rsidR="005908CC" w:rsidRPr="00275A09">
        <w:rPr>
          <w:highlight w:val="yellow"/>
        </w:rPr>
        <w:t>3</w:t>
      </w:r>
      <w:r w:rsidR="001674EF">
        <w:t> </w:t>
      </w:r>
      <w:r w:rsidR="00953C78" w:rsidRPr="00275A09">
        <w:t>« </w:t>
      </w:r>
      <w:r w:rsidR="004669CA" w:rsidRPr="00275A09">
        <w:t>Fermeture</w:t>
      </w:r>
      <w:r w:rsidR="00FD5C19">
        <w:t>s</w:t>
      </w:r>
      <w:r w:rsidR="004669CA" w:rsidRPr="00275A09">
        <w:t xml:space="preserve"> </w:t>
      </w:r>
      <w:r w:rsidR="005908CC" w:rsidRPr="00275A09">
        <w:t>journalière</w:t>
      </w:r>
      <w:r w:rsidR="00FD5C19">
        <w:t>s</w:t>
      </w:r>
      <w:r w:rsidR="004669CA" w:rsidRPr="00275A09">
        <w:t> »</w:t>
      </w:r>
      <w:r w:rsidR="003215E2" w:rsidRPr="00275A09">
        <w:t xml:space="preserve">. </w:t>
      </w:r>
    </w:p>
    <w:p w14:paraId="31354ACF" w14:textId="76732D97" w:rsidR="00E01DF4" w:rsidRDefault="00E01DF4" w:rsidP="00E01DF4">
      <w:pPr>
        <w:rPr>
          <w:lang w:eastAsia="fr-CA"/>
        </w:rPr>
      </w:pPr>
      <w:r w:rsidRPr="00275A09">
        <w:rPr>
          <w:lang w:eastAsia="fr-CA"/>
        </w:rPr>
        <w:t>L’entrepreneur doit manutentionner des appareils de levage selon les instructions du fabricant.</w:t>
      </w:r>
      <w:r w:rsidRPr="00E01DF4">
        <w:rPr>
          <w:lang w:eastAsia="fr-CA"/>
        </w:rPr>
        <w:t xml:space="preserve"> </w:t>
      </w:r>
    </w:p>
    <w:p w14:paraId="4CA39669" w14:textId="70D3D8D0" w:rsidR="0037075C" w:rsidRDefault="0037075C" w:rsidP="00BF6984">
      <w:r w:rsidRPr="00F51A9F">
        <w:t xml:space="preserve">L’entrepreneur doit réaliser les installations des dispositifs </w:t>
      </w:r>
      <w:r>
        <w:t>de retenue</w:t>
      </w:r>
      <w:r w:rsidRPr="00F51A9F">
        <w:t xml:space="preserve"> pour chantiers selon les plans </w:t>
      </w:r>
      <w:r>
        <w:t>d’aménagement des glissières pour chantier</w:t>
      </w:r>
      <w:r w:rsidR="00C73DF6">
        <w:t>s</w:t>
      </w:r>
      <w:r>
        <w:t xml:space="preserve"> </w:t>
      </w:r>
      <w:r w:rsidRPr="00F51A9F">
        <w:t xml:space="preserve">et son plan de travail </w:t>
      </w:r>
      <w:r w:rsidRPr="00D530CB">
        <w:t>acceptés</w:t>
      </w:r>
      <w:r>
        <w:t xml:space="preserve"> par le surveillant</w:t>
      </w:r>
      <w:r w:rsidRPr="00F51A9F">
        <w:t>.</w:t>
      </w:r>
    </w:p>
    <w:p w14:paraId="6EBD6297" w14:textId="4B6D363E" w:rsidR="00534ACB" w:rsidRDefault="00534ACB" w:rsidP="00534ACB">
      <w:r>
        <w:t xml:space="preserve">L’entrepreneur doit fournir </w:t>
      </w:r>
      <w:r w:rsidR="00DD4F05">
        <w:t xml:space="preserve">au surveillant </w:t>
      </w:r>
      <w:r>
        <w:t xml:space="preserve">les avis de conformité </w:t>
      </w:r>
      <w:r w:rsidR="00FA7D36">
        <w:t xml:space="preserve">respectivement </w:t>
      </w:r>
      <w:r>
        <w:t xml:space="preserve">spécifiés aux articles </w:t>
      </w:r>
      <w:r w:rsidR="00E61F74" w:rsidRPr="00FD5C19">
        <w:rPr>
          <w:highlight w:val="yellow"/>
        </w:rPr>
        <w:t>10.3.9</w:t>
      </w:r>
      <w:r w:rsidR="00E61F74">
        <w:t xml:space="preserve"> </w:t>
      </w:r>
      <w:r w:rsidR="00E34FA6">
        <w:t>«</w:t>
      </w:r>
      <w:r w:rsidR="00852370">
        <w:t> </w:t>
      </w:r>
      <w:r w:rsidR="00E34FA6">
        <w:t>Glissières pour chantier</w:t>
      </w:r>
      <w:r w:rsidR="00852370">
        <w:t> </w:t>
      </w:r>
      <w:r w:rsidR="00E34FA6">
        <w:t>»</w:t>
      </w:r>
      <w:r>
        <w:t xml:space="preserve"> et </w:t>
      </w:r>
      <w:r w:rsidR="00E61F74" w:rsidRPr="00FD5C19">
        <w:rPr>
          <w:highlight w:val="yellow"/>
        </w:rPr>
        <w:t>10.3.10</w:t>
      </w:r>
      <w:r w:rsidR="00E61F74">
        <w:t xml:space="preserve"> </w:t>
      </w:r>
      <w:r w:rsidR="00E34FA6">
        <w:t>«</w:t>
      </w:r>
      <w:r w:rsidR="00852370">
        <w:t> </w:t>
      </w:r>
      <w:r w:rsidR="00E34FA6">
        <w:t>Atténuateur d’impact pour chantier</w:t>
      </w:r>
      <w:r w:rsidR="00852370">
        <w:t> </w:t>
      </w:r>
      <w:r w:rsidR="00E34FA6">
        <w:t xml:space="preserve">» </w:t>
      </w:r>
      <w:r>
        <w:t>du CCDG</w:t>
      </w:r>
      <w:r w:rsidR="00FD5C19">
        <w:t>,</w:t>
      </w:r>
      <w:r w:rsidR="00E34FA6">
        <w:t xml:space="preserve"> dans un délai de </w:t>
      </w:r>
      <w:r w:rsidR="00E34FA6" w:rsidRPr="00E34FA6">
        <w:rPr>
          <w:highlight w:val="yellow"/>
        </w:rPr>
        <w:t>24</w:t>
      </w:r>
      <w:r w:rsidR="000E1106">
        <w:rPr>
          <w:highlight w:val="yellow"/>
        </w:rPr>
        <w:t> </w:t>
      </w:r>
      <w:r w:rsidR="00E34FA6" w:rsidRPr="005417A4">
        <w:t>heures a</w:t>
      </w:r>
      <w:r w:rsidR="00E34FA6">
        <w:t>près la fin d</w:t>
      </w:r>
      <w:r w:rsidR="00852370">
        <w:t xml:space="preserve">e </w:t>
      </w:r>
      <w:r w:rsidR="00115FC6">
        <w:t>l’</w:t>
      </w:r>
      <w:r w:rsidR="00E34FA6">
        <w:t>installation</w:t>
      </w:r>
      <w:r w:rsidR="00115FC6">
        <w:t xml:space="preserve"> de ces dis</w:t>
      </w:r>
      <w:r w:rsidR="00144FDB">
        <w:t>positifs</w:t>
      </w:r>
      <w:r w:rsidR="00E34FA6">
        <w:t>.</w:t>
      </w:r>
    </w:p>
    <w:p w14:paraId="3D299134" w14:textId="3AE49368" w:rsidR="00166DF2" w:rsidRDefault="00F72693" w:rsidP="00534ACB">
      <w:r w:rsidRPr="00511AA2">
        <w:t>Aucune réparation de</w:t>
      </w:r>
      <w:r w:rsidR="00401FED">
        <w:t>s unités de</w:t>
      </w:r>
      <w:r w:rsidRPr="00511AA2">
        <w:t xml:space="preserve"> glissière</w:t>
      </w:r>
      <w:r w:rsidR="00401FED">
        <w:t xml:space="preserve"> en béton</w:t>
      </w:r>
      <w:r w:rsidRPr="00511AA2">
        <w:t xml:space="preserve"> pour chantiers</w:t>
      </w:r>
      <w:r w:rsidR="00DB5568">
        <w:t xml:space="preserve"> </w:t>
      </w:r>
      <w:r w:rsidRPr="00511AA2">
        <w:t>n’est autorisée.</w:t>
      </w:r>
      <w:r>
        <w:t xml:space="preserve"> </w:t>
      </w:r>
      <w:r w:rsidR="00166DF2" w:rsidRPr="00511AA2">
        <w:t>Les unités de glissières endommagées doivent être remplacées par l’entrepreneur</w:t>
      </w:r>
      <w:r w:rsidR="00115FC6">
        <w:t xml:space="preserve"> </w:t>
      </w:r>
      <w:r w:rsidR="00166DF2" w:rsidRPr="00511AA2">
        <w:t>à ses frais.</w:t>
      </w:r>
    </w:p>
    <w:p w14:paraId="0D34C461" w14:textId="3661BA16" w:rsidR="00BF6984" w:rsidRPr="00511AA2" w:rsidRDefault="00BF6984" w:rsidP="00BF6984">
      <w:pPr>
        <w:pStyle w:val="Titre4"/>
      </w:pPr>
      <w:bookmarkStart w:id="802" w:name="_Toc97816626"/>
      <w:bookmarkStart w:id="803" w:name="_Toc329179472"/>
      <w:bookmarkStart w:id="804" w:name="_Toc413849437"/>
      <w:bookmarkStart w:id="805" w:name="_Toc37169433"/>
      <w:r w:rsidRPr="00511AA2">
        <w:t>D</w:t>
      </w:r>
      <w:r w:rsidRPr="00511AA2">
        <w:rPr>
          <w:rFonts w:hint="eastAsia"/>
        </w:rPr>
        <w:t>é</w:t>
      </w:r>
      <w:r w:rsidRPr="00511AA2">
        <w:t xml:space="preserve">viation </w:t>
      </w:r>
      <w:r w:rsidRPr="00511AA2">
        <w:rPr>
          <w:rFonts w:hint="eastAsia"/>
        </w:rPr>
        <w:t>à</w:t>
      </w:r>
      <w:r w:rsidRPr="00511AA2">
        <w:t xml:space="preserve"> contresens et modification des glissi</w:t>
      </w:r>
      <w:r w:rsidRPr="00511AA2">
        <w:rPr>
          <w:rFonts w:hint="eastAsia"/>
        </w:rPr>
        <w:t>è</w:t>
      </w:r>
      <w:r w:rsidRPr="00511AA2">
        <w:t>res existantes</w:t>
      </w:r>
      <w:bookmarkEnd w:id="802"/>
      <w:r w:rsidRPr="00511AA2">
        <w:t xml:space="preserve"> </w:t>
      </w:r>
      <w:bookmarkEnd w:id="803"/>
      <w:bookmarkEnd w:id="804"/>
      <w:bookmarkEnd w:id="805"/>
    </w:p>
    <w:p w14:paraId="3C5E8864" w14:textId="1258C383" w:rsidR="00BF6984" w:rsidRPr="00511AA2" w:rsidRDefault="00BF6984" w:rsidP="00BF6984">
      <w:r w:rsidRPr="00511AA2">
        <w:t>Lorsque la circulation est déviée à contresens sur une autoroute ou sur une route à chaussées séparées, l’entrepreneur doit, au besoin :</w:t>
      </w:r>
    </w:p>
    <w:p w14:paraId="11A3454A" w14:textId="2D9C0143" w:rsidR="00BF6984" w:rsidRPr="0053290F" w:rsidRDefault="00BF6984" w:rsidP="000C1B09">
      <w:pPr>
        <w:pStyle w:val="Puces1-texte"/>
      </w:pPr>
      <w:r w:rsidRPr="0053290F">
        <w:t>installer des plaques rétroréfléchissantes additionnelles à tous les deux poteaux des glissières semi-rigides permanentes situées sur le contresens</w:t>
      </w:r>
      <w:r>
        <w:t>;</w:t>
      </w:r>
      <w:r w:rsidRPr="0053290F">
        <w:t xml:space="preserve"> </w:t>
      </w:r>
    </w:p>
    <w:p w14:paraId="3FA5DD02" w14:textId="256F707B" w:rsidR="00BF6984" w:rsidRPr="0053290F" w:rsidRDefault="00BF6984" w:rsidP="005337BA">
      <w:pPr>
        <w:pStyle w:val="Puces1-texte"/>
      </w:pPr>
      <w:r>
        <w:t>sécuriser</w:t>
      </w:r>
      <w:r w:rsidRPr="0053290F">
        <w:t xml:space="preserve">, conformément </w:t>
      </w:r>
      <w:r w:rsidR="002F05C3">
        <w:t xml:space="preserve">aux exigences </w:t>
      </w:r>
      <w:r w:rsidRPr="0053290F">
        <w:t xml:space="preserve">du </w:t>
      </w:r>
      <w:r w:rsidRPr="0053290F">
        <w:rPr>
          <w:i/>
        </w:rPr>
        <w:t>Tome VIII – Dispositifs de retenue</w:t>
      </w:r>
      <w:r w:rsidRPr="0053290F">
        <w:t xml:space="preserve">, </w:t>
      </w:r>
      <w:r w:rsidR="00401FED">
        <w:t>les obstacles se trouvant à l’intérieur de la zone de dégagement latéral pour zone de travaux,</w:t>
      </w:r>
      <w:r w:rsidR="00C16288">
        <w:t xml:space="preserve"> </w:t>
      </w:r>
      <w:r w:rsidRPr="0053290F">
        <w:t xml:space="preserve">les extrémités de fin des glissières semi-rigides, </w:t>
      </w:r>
      <w:r w:rsidR="002F05C3">
        <w:t>les</w:t>
      </w:r>
      <w:r w:rsidR="002F05C3" w:rsidRPr="0053290F">
        <w:t xml:space="preserve"> </w:t>
      </w:r>
      <w:r w:rsidRPr="0053290F">
        <w:t>glissières rigides</w:t>
      </w:r>
      <w:r w:rsidR="006113E5">
        <w:t>,</w:t>
      </w:r>
      <w:r w:rsidRPr="0053290F">
        <w:t xml:space="preserve"> ainsi que les approches de pont faisant face à la circulation.</w:t>
      </w:r>
    </w:p>
    <w:p w14:paraId="591C673F" w14:textId="2C0578C6" w:rsidR="00BF6984" w:rsidRPr="00511AA2" w:rsidRDefault="00BF6984" w:rsidP="00BF6984">
      <w:r w:rsidRPr="00511AA2">
        <w:lastRenderedPageBreak/>
        <w:t>À la fin des travaux, l’entrepreneur doit remettre les glissières existantes à l’état initial excluant, s’il y a lieu, les modifications prévues aux plans et devis.</w:t>
      </w:r>
    </w:p>
    <w:p w14:paraId="23B5B6DB" w14:textId="72779CA6" w:rsidR="00BF6984" w:rsidRDefault="00BF6984" w:rsidP="00534ACB">
      <w:pPr>
        <w:rPr>
          <w:lang w:val="fr-FR"/>
        </w:rPr>
      </w:pPr>
      <w:r w:rsidRPr="00511AA2">
        <w:rPr>
          <w:lang w:val="fr-FR"/>
        </w:rPr>
        <w:t xml:space="preserve">Aucune circulation à contresens n’est permise avant que la sécurisation des extrémités requise soit </w:t>
      </w:r>
      <w:r w:rsidR="00FF75CA">
        <w:rPr>
          <w:lang w:val="fr-FR"/>
        </w:rPr>
        <w:t>complétée</w:t>
      </w:r>
      <w:r w:rsidR="00E70849">
        <w:rPr>
          <w:lang w:val="fr-FR"/>
        </w:rPr>
        <w:t xml:space="preserve">. La circulation à contresens doit être autorisée par le </w:t>
      </w:r>
      <w:r w:rsidR="00FF75CA">
        <w:rPr>
          <w:lang w:val="fr-FR"/>
        </w:rPr>
        <w:t>surveillant</w:t>
      </w:r>
      <w:r w:rsidRPr="00511AA2">
        <w:rPr>
          <w:lang w:val="fr-FR"/>
        </w:rPr>
        <w:t>.</w:t>
      </w:r>
    </w:p>
    <w:p w14:paraId="08B0DE3D" w14:textId="09CE0A06" w:rsidR="00B32002" w:rsidRDefault="007C5BF1" w:rsidP="00B32002">
      <w:pPr>
        <w:pStyle w:val="Titre4"/>
      </w:pPr>
      <w:bookmarkStart w:id="806" w:name="_Toc97816627"/>
      <w:r>
        <w:t xml:space="preserve">Changement </w:t>
      </w:r>
      <w:r w:rsidR="00B32002">
        <w:t>de configuration du chantier</w:t>
      </w:r>
      <w:bookmarkEnd w:id="806"/>
    </w:p>
    <w:p w14:paraId="512B643A" w14:textId="37C6BCAB" w:rsidR="00B32002" w:rsidRPr="00B32002" w:rsidRDefault="007C5BF1" w:rsidP="00534ACB">
      <w:r>
        <w:t>Lors d</w:t>
      </w:r>
      <w:r w:rsidR="00144FDB">
        <w:t>’un</w:t>
      </w:r>
      <w:r w:rsidR="00B32002" w:rsidRPr="001D4146">
        <w:t xml:space="preserve"> </w:t>
      </w:r>
      <w:r>
        <w:t>changement</w:t>
      </w:r>
      <w:r w:rsidR="00B32002" w:rsidRPr="001D4146">
        <w:t xml:space="preserve"> de configuration du chantier</w:t>
      </w:r>
      <w:r w:rsidRPr="007C5BF1">
        <w:t xml:space="preserve"> </w:t>
      </w:r>
      <w:r w:rsidRPr="001D4146">
        <w:t>à l’intérieur d’une phase de travaux</w:t>
      </w:r>
      <w:r>
        <w:t xml:space="preserve">, l’entrepreneur doit prévoir tout </w:t>
      </w:r>
      <w:r w:rsidR="00FD5C19">
        <w:t>l</w:t>
      </w:r>
      <w:r>
        <w:t>’équipement requis pour déplacer</w:t>
      </w:r>
      <w:r w:rsidR="00B32002" w:rsidRPr="001D4146">
        <w:t xml:space="preserve"> </w:t>
      </w:r>
      <w:r>
        <w:t>l</w:t>
      </w:r>
      <w:r w:rsidR="00B32002" w:rsidRPr="001D4146">
        <w:t xml:space="preserve">es dispositifs de </w:t>
      </w:r>
      <w:r w:rsidR="00B32002">
        <w:t>retenue (ex. : déplacement des dispositifs pour modifier la zone d’activité).</w:t>
      </w:r>
      <w:r w:rsidR="0038670F">
        <w:t xml:space="preserve"> </w:t>
      </w:r>
    </w:p>
    <w:p w14:paraId="31BA85BD" w14:textId="3DB3D639" w:rsidR="00534ACB" w:rsidRPr="00807631" w:rsidRDefault="00534ACB" w:rsidP="00794D76">
      <w:pPr>
        <w:pStyle w:val="Titre3"/>
      </w:pPr>
      <w:bookmarkStart w:id="807" w:name="_Toc74317420"/>
      <w:bookmarkStart w:id="808" w:name="_Toc97816628"/>
      <w:r>
        <w:t xml:space="preserve">Ramassage des dispositifs de </w:t>
      </w:r>
      <w:r w:rsidR="007545ED">
        <w:t>retenue pour chantier</w:t>
      </w:r>
      <w:bookmarkEnd w:id="807"/>
      <w:r w:rsidR="00FA42EB">
        <w:t>s</w:t>
      </w:r>
      <w:bookmarkEnd w:id="808"/>
    </w:p>
    <w:p w14:paraId="5BA971CF" w14:textId="5620C2DC" w:rsidR="00534ACB" w:rsidRDefault="006730B3" w:rsidP="00534ACB">
      <w:r>
        <w:t>Au</w:t>
      </w:r>
      <w:r w:rsidRPr="00807631">
        <w:t xml:space="preserve"> plus tard </w:t>
      </w:r>
      <w:r w:rsidRPr="00807631">
        <w:rPr>
          <w:highlight w:val="yellow"/>
        </w:rPr>
        <w:t>4</w:t>
      </w:r>
      <w:r w:rsidR="000E1106">
        <w:rPr>
          <w:highlight w:val="yellow"/>
        </w:rPr>
        <w:t> </w:t>
      </w:r>
      <w:r w:rsidRPr="005417A4">
        <w:t>jours</w:t>
      </w:r>
      <w:r w:rsidRPr="00807631">
        <w:t xml:space="preserve"> suivant la fin des travaux </w:t>
      </w:r>
      <w:r>
        <w:t>ou la fin d’une phase de travaux, l</w:t>
      </w:r>
      <w:r w:rsidR="00534ACB" w:rsidRPr="00807631">
        <w:t>’entrepreneur doit ramasser tou</w:t>
      </w:r>
      <w:r>
        <w:t>s les dispositifs de retenue pour cha</w:t>
      </w:r>
      <w:r w:rsidR="004076BB">
        <w:t>n</w:t>
      </w:r>
      <w:r>
        <w:t xml:space="preserve">tiers </w:t>
      </w:r>
      <w:r w:rsidR="00534ACB" w:rsidRPr="00807631">
        <w:t>et libérer compl</w:t>
      </w:r>
      <w:r w:rsidR="008D2CA8">
        <w:t>è</w:t>
      </w:r>
      <w:r w:rsidR="00534ACB" w:rsidRPr="00807631">
        <w:t>tement le réseau routier d</w:t>
      </w:r>
      <w:r w:rsidR="00FA42EB">
        <w:t>u</w:t>
      </w:r>
      <w:r w:rsidR="00534ACB" w:rsidRPr="00807631">
        <w:t xml:space="preserve"> matériel</w:t>
      </w:r>
      <w:r w:rsidR="00534ACB">
        <w:t xml:space="preserve"> </w:t>
      </w:r>
      <w:r w:rsidR="00FA42EB">
        <w:t xml:space="preserve">qui </w:t>
      </w:r>
      <w:r w:rsidR="00534ACB">
        <w:t>n</w:t>
      </w:r>
      <w:r w:rsidR="00FA42EB">
        <w:t>’</w:t>
      </w:r>
      <w:r w:rsidR="00534ACB">
        <w:t xml:space="preserve">est plus </w:t>
      </w:r>
      <w:r w:rsidR="004076BB">
        <w:t>nécessaire</w:t>
      </w:r>
      <w:r w:rsidR="00534ACB" w:rsidRPr="00807631">
        <w:t>.</w:t>
      </w:r>
    </w:p>
    <w:p w14:paraId="0E7FFD5A" w14:textId="77777777" w:rsidR="00534ACB" w:rsidRPr="00807631" w:rsidRDefault="00534ACB" w:rsidP="00794D76">
      <w:pPr>
        <w:pStyle w:val="Titre4"/>
      </w:pPr>
      <w:bookmarkStart w:id="809" w:name="_Toc97816629"/>
      <w:r w:rsidRPr="00807631">
        <w:t>Matériel fourni par le Ministère</w:t>
      </w:r>
      <w:bookmarkEnd w:id="809"/>
    </w:p>
    <w:p w14:paraId="5F270F6E" w14:textId="391DDDE5" w:rsidR="00534ACB" w:rsidRPr="00EC3709" w:rsidRDefault="00FF75CA" w:rsidP="009A0A28">
      <w:pPr>
        <w:pStyle w:val="Masqu"/>
      </w:pPr>
      <w:r>
        <w:t>Le responsable du devis peut utiliser</w:t>
      </w:r>
      <w:r w:rsidR="00534ACB" w:rsidRPr="00EC3709">
        <w:t xml:space="preserve"> </w:t>
      </w:r>
      <w:r w:rsidR="00DF1659">
        <w:t>cet article</w:t>
      </w:r>
      <w:r w:rsidR="00534ACB" w:rsidRPr="00EC3709">
        <w:t xml:space="preserve"> si le Ministère fournit les dispositifs de retenue pour chantiers.</w:t>
      </w:r>
    </w:p>
    <w:p w14:paraId="7887CF77" w14:textId="45CC9A4F" w:rsidR="00534ACB" w:rsidRPr="0099521A" w:rsidRDefault="00534ACB" w:rsidP="00DF1659">
      <w:r>
        <w:t>D</w:t>
      </w:r>
      <w:r w:rsidRPr="0099521A">
        <w:t xml:space="preserve">ans un délai maximal de </w:t>
      </w:r>
      <w:r w:rsidRPr="0099521A">
        <w:rPr>
          <w:highlight w:val="yellow"/>
        </w:rPr>
        <w:t xml:space="preserve">X </w:t>
      </w:r>
      <w:r w:rsidRPr="005417A4">
        <w:t>jours à</w:t>
      </w:r>
      <w:r w:rsidRPr="0099521A">
        <w:t xml:space="preserve"> partir de la fin de</w:t>
      </w:r>
      <w:r>
        <w:t xml:space="preserve"> l’utilisation du matériel</w:t>
      </w:r>
      <w:r w:rsidRPr="0026772D">
        <w:t xml:space="preserve"> qui lui </w:t>
      </w:r>
      <w:r>
        <w:t>a</w:t>
      </w:r>
      <w:r w:rsidRPr="0026772D">
        <w:t xml:space="preserve"> été fourni</w:t>
      </w:r>
      <w:r>
        <w:t xml:space="preserve"> par le</w:t>
      </w:r>
      <w:r w:rsidRPr="0099521A">
        <w:t xml:space="preserve"> Ministère</w:t>
      </w:r>
      <w:r>
        <w:t>,</w:t>
      </w:r>
      <w:r w:rsidRPr="0099521A">
        <w:t xml:space="preserve"> </w:t>
      </w:r>
      <w:r>
        <w:t>l</w:t>
      </w:r>
      <w:r w:rsidRPr="00112496">
        <w:t xml:space="preserve">’entrepreneur doit </w:t>
      </w:r>
      <w:r>
        <w:t xml:space="preserve">le </w:t>
      </w:r>
      <w:r w:rsidR="004076BB">
        <w:t xml:space="preserve">retourner </w:t>
      </w:r>
      <w:r w:rsidRPr="0099521A">
        <w:t>à l’adresse suivante :</w:t>
      </w:r>
    </w:p>
    <w:p w14:paraId="0D2F06A3" w14:textId="77777777" w:rsidR="00534ACB" w:rsidRPr="00EC3709" w:rsidRDefault="00534ACB" w:rsidP="000C1B09">
      <w:pPr>
        <w:pStyle w:val="Puces1-texte"/>
      </w:pPr>
      <w:r>
        <w:t>Centre de s</w:t>
      </w:r>
      <w:r w:rsidRPr="00EC3709">
        <w:t xml:space="preserve">ervice </w:t>
      </w:r>
      <w:r>
        <w:rPr>
          <w:highlight w:val="yellow"/>
        </w:rPr>
        <w:t>XXX</w:t>
      </w:r>
    </w:p>
    <w:p w14:paraId="601E5F2C" w14:textId="5C2C7794" w:rsidR="00534ACB" w:rsidRPr="00EC3709" w:rsidRDefault="00534ACB" w:rsidP="005337BA">
      <w:pPr>
        <w:pStyle w:val="Puces1-texte"/>
      </w:pPr>
      <w:r w:rsidRPr="00EC3709">
        <w:rPr>
          <w:highlight w:val="yellow"/>
        </w:rPr>
        <w:t>Numéro civique, rue</w:t>
      </w:r>
      <w:r w:rsidR="00DD4F05">
        <w:rPr>
          <w:highlight w:val="yellow"/>
        </w:rPr>
        <w:t xml:space="preserve"> XXX</w:t>
      </w:r>
      <w:r w:rsidRPr="00EC3709">
        <w:rPr>
          <w:highlight w:val="yellow"/>
        </w:rPr>
        <w:t>,</w:t>
      </w:r>
    </w:p>
    <w:p w14:paraId="08361186" w14:textId="77777777" w:rsidR="00534ACB" w:rsidRPr="00EC3709" w:rsidRDefault="00534ACB" w:rsidP="005337BA">
      <w:pPr>
        <w:pStyle w:val="Puces1-texte"/>
      </w:pPr>
      <w:r w:rsidRPr="00EC3709">
        <w:rPr>
          <w:highlight w:val="yellow"/>
        </w:rPr>
        <w:t>Ville</w:t>
      </w:r>
      <w:r w:rsidRPr="00EC3709">
        <w:t xml:space="preserve"> (Québec) </w:t>
      </w:r>
      <w:r w:rsidRPr="00EC3709">
        <w:rPr>
          <w:highlight w:val="yellow"/>
        </w:rPr>
        <w:t>Code postal</w:t>
      </w:r>
    </w:p>
    <w:p w14:paraId="1D4B02CB" w14:textId="68155D0B" w:rsidR="00534ACB" w:rsidRDefault="009E1DE1" w:rsidP="00E40C12">
      <w:pPr>
        <w:pStyle w:val="Puces1-texte"/>
      </w:pPr>
      <w:r>
        <w:t>L</w:t>
      </w:r>
      <w:r w:rsidR="00534ACB">
        <w:t>es heures d’ouverture, d</w:t>
      </w:r>
      <w:r w:rsidR="00534ACB" w:rsidRPr="0099521A">
        <w:t xml:space="preserve">ans la période allant du lundi au vendredi entre </w:t>
      </w:r>
      <w:r w:rsidR="00534ACB" w:rsidRPr="005E1F11">
        <w:rPr>
          <w:highlight w:val="yellow"/>
        </w:rPr>
        <w:t>XX</w:t>
      </w:r>
      <w:r w:rsidR="00E40C12">
        <w:rPr>
          <w:highlight w:val="yellow"/>
        </w:rPr>
        <w:t> </w:t>
      </w:r>
      <w:r w:rsidR="00534ACB" w:rsidRPr="005E1F11">
        <w:rPr>
          <w:highlight w:val="yellow"/>
        </w:rPr>
        <w:t>h XX et XX h XX</w:t>
      </w:r>
      <w:r w:rsidR="00534ACB" w:rsidRPr="0099521A">
        <w:t>.</w:t>
      </w:r>
    </w:p>
    <w:p w14:paraId="4ABF183C" w14:textId="670C2A89" w:rsidR="003E4379" w:rsidRDefault="003E4379" w:rsidP="00DF1659">
      <w:r w:rsidRPr="00E34FA6">
        <w:t>Pour les atténuateurs d’impact fixes, tous les matériaux et toute</w:t>
      </w:r>
      <w:r w:rsidR="00DD4F05">
        <w:t xml:space="preserve"> la </w:t>
      </w:r>
      <w:r w:rsidRPr="00E34FA6">
        <w:t>quincaillerie</w:t>
      </w:r>
      <w:r w:rsidR="00DD4F05">
        <w:t xml:space="preserve"> requise</w:t>
      </w:r>
      <w:r w:rsidRPr="00E34FA6">
        <w:t xml:space="preserve"> doivent être regroupés selon leur modèle et attachés à l’aide de courroies métalliques ou empaquetés. </w:t>
      </w:r>
    </w:p>
    <w:p w14:paraId="4394D962" w14:textId="3C14F824" w:rsidR="00534ACB" w:rsidRPr="00E34FA6" w:rsidRDefault="00534ACB" w:rsidP="00DF1659">
      <w:r w:rsidRPr="00E34FA6">
        <w:t>Le matériel, notamment les unités de glissières</w:t>
      </w:r>
      <w:r w:rsidR="003E4379">
        <w:t xml:space="preserve"> et les pièces d</w:t>
      </w:r>
      <w:r w:rsidR="00DD4F05">
        <w:t>’</w:t>
      </w:r>
      <w:r w:rsidR="003E4379">
        <w:t>atténuateur d’impact</w:t>
      </w:r>
      <w:r w:rsidRPr="00E34FA6">
        <w:t xml:space="preserve">, doit être en bon état. </w:t>
      </w:r>
      <w:r w:rsidR="00FA42EB">
        <w:t>Les unités</w:t>
      </w:r>
      <w:r w:rsidR="00A447F9">
        <w:t xml:space="preserve"> et les pièces </w:t>
      </w:r>
      <w:r w:rsidR="00DD4F05">
        <w:t>désignées</w:t>
      </w:r>
      <w:r w:rsidR="00DD4F05" w:rsidRPr="00E34FA6">
        <w:t xml:space="preserve"> endommagé</w:t>
      </w:r>
      <w:r w:rsidR="00DD4F05">
        <w:t>es</w:t>
      </w:r>
      <w:r w:rsidR="00DD4F05" w:rsidRPr="00E34FA6">
        <w:t xml:space="preserve"> </w:t>
      </w:r>
      <w:r w:rsidRPr="00E34FA6">
        <w:t>à la réception doivent être mis</w:t>
      </w:r>
      <w:r w:rsidR="006113E5">
        <w:t>es</w:t>
      </w:r>
      <w:r w:rsidRPr="00E34FA6">
        <w:t xml:space="preserve"> aux rebuts par l’entrepreneur, </w:t>
      </w:r>
      <w:r w:rsidR="00DD4F05">
        <w:t>tel que</w:t>
      </w:r>
      <w:r w:rsidR="00DD4F05" w:rsidRPr="00E34FA6">
        <w:t xml:space="preserve"> </w:t>
      </w:r>
      <w:r w:rsidRPr="00E34FA6">
        <w:t>spécifié à l’article</w:t>
      </w:r>
      <w:r w:rsidR="00000D66">
        <w:t> </w:t>
      </w:r>
      <w:r w:rsidR="00E61F74" w:rsidRPr="005417A4">
        <w:rPr>
          <w:highlight w:val="yellow"/>
        </w:rPr>
        <w:t>11.4.7</w:t>
      </w:r>
      <w:r w:rsidR="00000D66">
        <w:t> </w:t>
      </w:r>
      <w:r w:rsidRPr="00E34FA6">
        <w:t>«</w:t>
      </w:r>
      <w:r w:rsidR="00421DB3">
        <w:t> </w:t>
      </w:r>
      <w:r w:rsidRPr="00E34FA6">
        <w:t>Rebuts</w:t>
      </w:r>
      <w:r w:rsidR="00421DB3">
        <w:t> </w:t>
      </w:r>
      <w:r w:rsidRPr="00E34FA6">
        <w:t>» du CCDG.</w:t>
      </w:r>
    </w:p>
    <w:p w14:paraId="40644A49" w14:textId="77777777" w:rsidR="00534ACB" w:rsidRPr="0023661B" w:rsidRDefault="00534ACB" w:rsidP="00794D76">
      <w:pPr>
        <w:pStyle w:val="Titre3"/>
        <w:rPr>
          <w:bCs/>
        </w:rPr>
      </w:pPr>
      <w:bookmarkStart w:id="810" w:name="_Toc74317421"/>
      <w:bookmarkStart w:id="811" w:name="_Toc97816630"/>
      <w:r>
        <w:t>Mode de paiement</w:t>
      </w:r>
      <w:bookmarkEnd w:id="810"/>
      <w:bookmarkEnd w:id="811"/>
    </w:p>
    <w:p w14:paraId="0141431A" w14:textId="0EE15854" w:rsidR="00436181" w:rsidRDefault="00AE77C0" w:rsidP="00440572">
      <w:r>
        <w:t>La mob</w:t>
      </w:r>
      <w:r w:rsidR="00820915">
        <w:t>ilisation</w:t>
      </w:r>
      <w:r w:rsidR="000D722F">
        <w:t xml:space="preserve"> et la </w:t>
      </w:r>
      <w:r>
        <w:t>démob</w:t>
      </w:r>
      <w:r w:rsidR="001E0447">
        <w:t>ilisation</w:t>
      </w:r>
      <w:r>
        <w:t xml:space="preserve"> </w:t>
      </w:r>
      <w:r w:rsidR="00AF12BF" w:rsidRPr="00AF12BF">
        <w:t>des dispositifs de retenue pour chantier</w:t>
      </w:r>
      <w:r w:rsidR="005B593E">
        <w:t>s</w:t>
      </w:r>
      <w:r w:rsidR="00AF12BF" w:rsidRPr="00AF12BF">
        <w:t xml:space="preserve"> </w:t>
      </w:r>
      <w:r w:rsidR="00151943">
        <w:t>ainsi que le maintien pendant les</w:t>
      </w:r>
      <w:r w:rsidR="00421DB3">
        <w:t xml:space="preserve"> 24</w:t>
      </w:r>
      <w:r w:rsidR="00151943">
        <w:t xml:space="preserve"> premières</w:t>
      </w:r>
      <w:r w:rsidR="00DF1659">
        <w:t> </w:t>
      </w:r>
      <w:r w:rsidR="00151943">
        <w:t xml:space="preserve">heures </w:t>
      </w:r>
      <w:r w:rsidR="003F36F7">
        <w:t>son</w:t>
      </w:r>
      <w:r w:rsidR="00421DB3">
        <w:t>t</w:t>
      </w:r>
      <w:r>
        <w:t xml:space="preserve"> payé</w:t>
      </w:r>
      <w:r w:rsidR="003F36F7">
        <w:t>s</w:t>
      </w:r>
      <w:r>
        <w:t xml:space="preserve"> </w:t>
      </w:r>
      <w:r w:rsidR="005D1E46">
        <w:t>à l’article du bordereau correspondant</w:t>
      </w:r>
      <w:r w:rsidR="00DF1659">
        <w:t xml:space="preserve"> </w:t>
      </w:r>
      <w:r w:rsidR="005D1E46">
        <w:t>au t</w:t>
      </w:r>
      <w:r>
        <w:t>ype de dispositifs de retenue</w:t>
      </w:r>
      <w:r w:rsidR="005D1E46">
        <w:t xml:space="preserve"> utilisé parmi les suivants</w:t>
      </w:r>
      <w:r w:rsidR="00436181">
        <w:t> :</w:t>
      </w:r>
    </w:p>
    <w:p w14:paraId="0B79A512" w14:textId="4665A803" w:rsidR="00436181" w:rsidRPr="00A664F2" w:rsidRDefault="00436181" w:rsidP="00FB514C">
      <w:pPr>
        <w:pStyle w:val="Puces1-texte"/>
      </w:pPr>
      <w:r w:rsidRPr="00A664F2">
        <w:t xml:space="preserve">Glissières </w:t>
      </w:r>
      <w:r w:rsidR="00401FED">
        <w:t xml:space="preserve">en béton </w:t>
      </w:r>
      <w:r w:rsidRPr="00A664F2">
        <w:t>pour chantier</w:t>
      </w:r>
      <w:r w:rsidR="00DA7274" w:rsidRPr="00A664F2">
        <w:t>s</w:t>
      </w:r>
      <w:r w:rsidRPr="00A664F2">
        <w:t>;</w:t>
      </w:r>
    </w:p>
    <w:p w14:paraId="5A76BA15" w14:textId="6F3218A1" w:rsidR="004C1A0B" w:rsidRPr="00A664F2" w:rsidRDefault="004C1A0B" w:rsidP="004C1A0B">
      <w:pPr>
        <w:pStyle w:val="Puces1-texte"/>
      </w:pPr>
      <w:r w:rsidRPr="00A664F2">
        <w:t xml:space="preserve">Glissières </w:t>
      </w:r>
      <w:r>
        <w:t xml:space="preserve">ancrables en béton </w:t>
      </w:r>
      <w:r w:rsidRPr="00A664F2">
        <w:t>pour chantier</w:t>
      </w:r>
      <w:r w:rsidR="005B593E">
        <w:t>s</w:t>
      </w:r>
      <w:r w:rsidRPr="00A664F2">
        <w:t>;</w:t>
      </w:r>
    </w:p>
    <w:p w14:paraId="73AE410E" w14:textId="1EB9F462" w:rsidR="00436181" w:rsidRPr="00A664F2" w:rsidRDefault="00436181" w:rsidP="005337BA">
      <w:pPr>
        <w:pStyle w:val="Puces1-texte"/>
      </w:pPr>
      <w:r w:rsidRPr="00A664F2">
        <w:t>G</w:t>
      </w:r>
      <w:r w:rsidR="00DA7274" w:rsidRPr="00A664F2">
        <w:t xml:space="preserve">lissières </w:t>
      </w:r>
      <w:r w:rsidR="00401FED">
        <w:t xml:space="preserve">en béton </w:t>
      </w:r>
      <w:r w:rsidR="00DA7274" w:rsidRPr="00A664F2">
        <w:t>à déplacement rapide</w:t>
      </w:r>
      <w:r w:rsidR="00401FED">
        <w:t xml:space="preserve"> pour chantiers</w:t>
      </w:r>
      <w:r w:rsidR="00DA7274" w:rsidRPr="00A664F2">
        <w:t>;</w:t>
      </w:r>
    </w:p>
    <w:p w14:paraId="22D2C213" w14:textId="02C502D5" w:rsidR="00962C2B" w:rsidRDefault="00DA7274" w:rsidP="005337BA">
      <w:pPr>
        <w:pStyle w:val="Puces1-texte"/>
      </w:pPr>
      <w:r w:rsidRPr="00A664F2">
        <w:t>Atténuateurs d’impact</w:t>
      </w:r>
      <w:r w:rsidR="00465896">
        <w:t xml:space="preserve"> pour chantier</w:t>
      </w:r>
      <w:r w:rsidR="005B593E">
        <w:t>s</w:t>
      </w:r>
      <w:r w:rsidR="00962C2B">
        <w:t>;</w:t>
      </w:r>
    </w:p>
    <w:p w14:paraId="3436BB4E" w14:textId="77777777" w:rsidR="005B593E" w:rsidRPr="005B593E" w:rsidRDefault="005B593E" w:rsidP="005B593E">
      <w:pPr>
        <w:pStyle w:val="Puces1-texte"/>
      </w:pPr>
      <w:r w:rsidRPr="005B593E">
        <w:t>Les interventions de modifications aux dispositifs de retenue permanents et les nouvelles installations requises pour la sécurisation des obstacles selon les dispositifs de retenue suivants :</w:t>
      </w:r>
    </w:p>
    <w:p w14:paraId="32BC81F1" w14:textId="2E262648" w:rsidR="005B593E" w:rsidRPr="005B593E" w:rsidRDefault="005B593E" w:rsidP="005B593E">
      <w:pPr>
        <w:pStyle w:val="Puces1-texte"/>
        <w:numPr>
          <w:ilvl w:val="0"/>
          <w:numId w:val="31"/>
        </w:numPr>
        <w:rPr>
          <w:lang w:val="x-none"/>
        </w:rPr>
      </w:pPr>
      <w:r w:rsidRPr="005B593E">
        <w:rPr>
          <w:lang w:val="x-none"/>
        </w:rPr>
        <w:t>Glissières de sécurité;</w:t>
      </w:r>
    </w:p>
    <w:p w14:paraId="04D1D5E4" w14:textId="655B9438" w:rsidR="005B593E" w:rsidRPr="005B593E" w:rsidRDefault="005B593E" w:rsidP="005B593E">
      <w:pPr>
        <w:pStyle w:val="Puces1-texte"/>
        <w:numPr>
          <w:ilvl w:val="0"/>
          <w:numId w:val="31"/>
        </w:numPr>
        <w:rPr>
          <w:lang w:val="x-none"/>
        </w:rPr>
      </w:pPr>
      <w:r w:rsidRPr="005B593E">
        <w:rPr>
          <w:lang w:val="x-none"/>
        </w:rPr>
        <w:t>Traitements d’extrémité des glissières;</w:t>
      </w:r>
    </w:p>
    <w:p w14:paraId="01074F6B" w14:textId="25AAADFB" w:rsidR="005B593E" w:rsidRPr="005B593E" w:rsidRDefault="005B593E" w:rsidP="005B593E">
      <w:pPr>
        <w:pStyle w:val="Puces1-texte"/>
        <w:numPr>
          <w:ilvl w:val="0"/>
          <w:numId w:val="31"/>
        </w:numPr>
        <w:rPr>
          <w:lang w:val="x-none"/>
        </w:rPr>
      </w:pPr>
      <w:r w:rsidRPr="005B593E">
        <w:rPr>
          <w:lang w:val="x-none"/>
        </w:rPr>
        <w:t>Atténuateurs d’impact fixes.</w:t>
      </w:r>
    </w:p>
    <w:p w14:paraId="267C502B" w14:textId="3FCBD358" w:rsidR="00851F72" w:rsidRDefault="00D54753" w:rsidP="00440572">
      <w:r>
        <w:lastRenderedPageBreak/>
        <w:t>L</w:t>
      </w:r>
      <w:r w:rsidR="00436181">
        <w:t xml:space="preserve">es paiements </w:t>
      </w:r>
      <w:r>
        <w:t xml:space="preserve">sont </w:t>
      </w:r>
      <w:r w:rsidRPr="00182255">
        <w:t xml:space="preserve">faits </w:t>
      </w:r>
      <w:r w:rsidR="003D6173" w:rsidRPr="00182255">
        <w:t xml:space="preserve">pour chaque type de dispositifs de retenue </w:t>
      </w:r>
      <w:r w:rsidR="00201047" w:rsidRPr="00182255">
        <w:t>selon les spécifications suivantes :</w:t>
      </w:r>
    </w:p>
    <w:p w14:paraId="013A91F5" w14:textId="14EE6D49" w:rsidR="00440572" w:rsidRDefault="00440572" w:rsidP="000C1B09">
      <w:pPr>
        <w:pStyle w:val="Puces1-texte"/>
      </w:pPr>
      <w:r w:rsidRPr="000229A8">
        <w:t>La mobilisation</w:t>
      </w:r>
      <w:r w:rsidR="000D722F">
        <w:t xml:space="preserve"> et la </w:t>
      </w:r>
      <w:r w:rsidRPr="000229A8">
        <w:t xml:space="preserve">démobilisation </w:t>
      </w:r>
      <w:r w:rsidR="000D722F">
        <w:t>sont</w:t>
      </w:r>
      <w:r w:rsidR="000D722F" w:rsidRPr="000229A8">
        <w:t xml:space="preserve"> </w:t>
      </w:r>
      <w:r w:rsidRPr="000229A8">
        <w:t>payé</w:t>
      </w:r>
      <w:r w:rsidR="006113E5">
        <w:t>e</w:t>
      </w:r>
      <w:r w:rsidR="000D722F">
        <w:t>s</w:t>
      </w:r>
      <w:r w:rsidRPr="000229A8">
        <w:t xml:space="preserve"> par phase de travaux. Le montant </w:t>
      </w:r>
      <w:r w:rsidR="008C1CB6" w:rsidRPr="000229A8">
        <w:t>global</w:t>
      </w:r>
      <w:r w:rsidRPr="000229A8">
        <w:t xml:space="preserve"> est payable en</w:t>
      </w:r>
      <w:r w:rsidRPr="003E1CF9">
        <w:t xml:space="preserve"> </w:t>
      </w:r>
      <w:r w:rsidRPr="000229A8">
        <w:t>deux versements</w:t>
      </w:r>
      <w:r w:rsidR="00127F68">
        <w:t> </w:t>
      </w:r>
      <w:r w:rsidRPr="000229A8">
        <w:t>: 60</w:t>
      </w:r>
      <w:r w:rsidR="00127F68">
        <w:t> </w:t>
      </w:r>
      <w:r w:rsidRPr="000229A8">
        <w:t xml:space="preserve">% au moment de l’installation </w:t>
      </w:r>
      <w:r w:rsidR="00651191">
        <w:t xml:space="preserve">des dispositifs de retenue </w:t>
      </w:r>
      <w:r w:rsidRPr="000229A8">
        <w:t>et 40</w:t>
      </w:r>
      <w:r w:rsidR="00127F68">
        <w:t> </w:t>
      </w:r>
      <w:r w:rsidRPr="000229A8">
        <w:t>% au moment de l</w:t>
      </w:r>
      <w:r w:rsidR="00651191">
        <w:t xml:space="preserve">eur </w:t>
      </w:r>
      <w:r w:rsidRPr="000229A8">
        <w:t>enlèvement à la fin d’une phase ou à la fin des travaux.</w:t>
      </w:r>
    </w:p>
    <w:p w14:paraId="3EFE1B60" w14:textId="473A18CF" w:rsidR="00440572" w:rsidRDefault="00440572" w:rsidP="005337BA">
      <w:pPr>
        <w:pStyle w:val="Puces1-texte"/>
      </w:pPr>
      <w:r w:rsidRPr="00AA6F10">
        <w:t>Le prix inclut</w:t>
      </w:r>
      <w:r w:rsidR="00B44934">
        <w:t>,</w:t>
      </w:r>
      <w:r w:rsidRPr="00AA6F10">
        <w:t xml:space="preserve"> notamment</w:t>
      </w:r>
      <w:r w:rsidR="00B44934">
        <w:t>,</w:t>
      </w:r>
      <w:r w:rsidR="00000D66">
        <w:t xml:space="preserve"> </w:t>
      </w:r>
      <w:r w:rsidRPr="00AA6F10">
        <w:t xml:space="preserve">sans </w:t>
      </w:r>
      <w:r>
        <w:t xml:space="preserve">s’y </w:t>
      </w:r>
      <w:r w:rsidRPr="00AA6F10">
        <w:t>limit</w:t>
      </w:r>
      <w:r>
        <w:t>er</w:t>
      </w:r>
      <w:r w:rsidR="00127F68">
        <w:t> </w:t>
      </w:r>
      <w:r w:rsidRPr="00AA6F10">
        <w:t>:</w:t>
      </w:r>
      <w:r>
        <w:t xml:space="preserve"> </w:t>
      </w:r>
    </w:p>
    <w:p w14:paraId="356D14A2" w14:textId="1083431D" w:rsidR="00440572" w:rsidRPr="008D16AC" w:rsidRDefault="00440572" w:rsidP="00651191">
      <w:pPr>
        <w:pStyle w:val="Puces2"/>
        <w:spacing w:before="120" w:after="120"/>
      </w:pPr>
      <w:r w:rsidRPr="008D16AC">
        <w:t xml:space="preserve">le personnel requis pour l’installation des dispositifs </w:t>
      </w:r>
      <w:r>
        <w:t>de retenue</w:t>
      </w:r>
      <w:r w:rsidRPr="008D16AC">
        <w:t xml:space="preserve">, y </w:t>
      </w:r>
      <w:r w:rsidRPr="00E07295">
        <w:t>inclus</w:t>
      </w:r>
      <w:r w:rsidRPr="008D16AC">
        <w:t xml:space="preserve"> les disponibilités et les frais de déplacement;</w:t>
      </w:r>
    </w:p>
    <w:p w14:paraId="34BD593A" w14:textId="2241FBF0" w:rsidR="00440572" w:rsidRPr="00EE3A39" w:rsidRDefault="00440572" w:rsidP="00651191">
      <w:pPr>
        <w:pStyle w:val="Puces2"/>
        <w:spacing w:before="120" w:after="120"/>
      </w:pPr>
      <w:r w:rsidRPr="00EE3A39">
        <w:t>la fourniture et l’installation des dispositifs de retenue;</w:t>
      </w:r>
    </w:p>
    <w:p w14:paraId="5F14DFC2" w14:textId="67765638" w:rsidR="00440572" w:rsidRDefault="00440572" w:rsidP="00651191">
      <w:pPr>
        <w:pStyle w:val="Puces2"/>
        <w:spacing w:before="120" w:after="120"/>
      </w:pPr>
      <w:r>
        <w:t xml:space="preserve">les repères visuels à installer sur les </w:t>
      </w:r>
      <w:r w:rsidR="00384AD3">
        <w:t>dispositifs de retenu</w:t>
      </w:r>
      <w:r w:rsidR="006113E5">
        <w:t>e</w:t>
      </w:r>
      <w:r>
        <w:t>, notamment</w:t>
      </w:r>
      <w:r w:rsidRPr="003E1CF9">
        <w:t xml:space="preserve"> </w:t>
      </w:r>
      <w:r w:rsidRPr="00C923C2">
        <w:t>mini-balises, mini-chevrons</w:t>
      </w:r>
      <w:r>
        <w:t xml:space="preserve"> et plaques rétroréfléchissantes</w:t>
      </w:r>
      <w:r w:rsidRPr="00C923C2">
        <w:t>;</w:t>
      </w:r>
    </w:p>
    <w:p w14:paraId="3ED8FF93" w14:textId="44797792" w:rsidR="00440572" w:rsidRPr="008D16AC" w:rsidRDefault="00440572" w:rsidP="00651191">
      <w:pPr>
        <w:pStyle w:val="Puces2"/>
        <w:spacing w:before="120" w:after="120"/>
      </w:pPr>
      <w:r w:rsidRPr="008D16AC">
        <w:t xml:space="preserve">le transport, l’entreposage, la manutention ainsi que tout matériel requis pour </w:t>
      </w:r>
      <w:r w:rsidR="00E07295">
        <w:rPr>
          <w:lang w:val="fr-CA"/>
        </w:rPr>
        <w:t xml:space="preserve">la </w:t>
      </w:r>
      <w:r>
        <w:t>mobilisation/démobilisation</w:t>
      </w:r>
      <w:r w:rsidRPr="008D16AC">
        <w:t xml:space="preserve"> des dispositifs de </w:t>
      </w:r>
      <w:r>
        <w:t>retenue</w:t>
      </w:r>
      <w:r w:rsidRPr="008D16AC">
        <w:t>;</w:t>
      </w:r>
    </w:p>
    <w:p w14:paraId="25D18C09" w14:textId="77777777" w:rsidR="00440572" w:rsidRPr="008D16AC" w:rsidRDefault="00440572" w:rsidP="00651191">
      <w:pPr>
        <w:pStyle w:val="Puces2"/>
        <w:spacing w:before="120" w:after="120"/>
      </w:pPr>
      <w:r w:rsidRPr="008D16AC">
        <w:t xml:space="preserve">l’aménagement du </w:t>
      </w:r>
      <w:r>
        <w:t>site d’installation des dispositifs de retenue</w:t>
      </w:r>
      <w:r w:rsidRPr="008D16AC">
        <w:t>;</w:t>
      </w:r>
    </w:p>
    <w:p w14:paraId="72F602BE" w14:textId="42F7520B" w:rsidR="00440572" w:rsidRDefault="00440572" w:rsidP="00651191">
      <w:pPr>
        <w:pStyle w:val="Puces2"/>
        <w:spacing w:before="120" w:after="120"/>
      </w:pPr>
      <w:r w:rsidRPr="008D16AC">
        <w:t xml:space="preserve">tous les </w:t>
      </w:r>
      <w:r>
        <w:t xml:space="preserve">dispositifs de signalisation et les </w:t>
      </w:r>
      <w:r w:rsidRPr="008D16AC">
        <w:t xml:space="preserve">véhicules requis </w:t>
      </w:r>
      <w:r>
        <w:t>pour la gestion de la circulation pendant la mobilisation</w:t>
      </w:r>
      <w:r w:rsidR="00AA3C62">
        <w:rPr>
          <w:lang w:val="fr-CA"/>
        </w:rPr>
        <w:t xml:space="preserve"> et la </w:t>
      </w:r>
      <w:r w:rsidR="00696C17">
        <w:t>démobilisation</w:t>
      </w:r>
      <w:r w:rsidRPr="008D16AC">
        <w:t xml:space="preserve"> des dispositifs de </w:t>
      </w:r>
      <w:r>
        <w:t>retenue</w:t>
      </w:r>
      <w:r w:rsidRPr="008D16AC">
        <w:t>;</w:t>
      </w:r>
    </w:p>
    <w:p w14:paraId="62D42C2E" w14:textId="1BB27BE0" w:rsidR="00440572" w:rsidRPr="008D16AC" w:rsidRDefault="00440572" w:rsidP="00651191">
      <w:pPr>
        <w:pStyle w:val="Puces2"/>
        <w:spacing w:before="120" w:after="120"/>
      </w:pPr>
      <w:r>
        <w:t>l</w:t>
      </w:r>
      <w:r w:rsidR="00CE297A">
        <w:rPr>
          <w:lang w:val="fr-CA"/>
        </w:rPr>
        <w:t xml:space="preserve">eur </w:t>
      </w:r>
      <w:r>
        <w:t xml:space="preserve">enlèvement, </w:t>
      </w:r>
      <w:r w:rsidRPr="008D16AC">
        <w:t xml:space="preserve">la récupération </w:t>
      </w:r>
      <w:r w:rsidR="00AA3C62">
        <w:rPr>
          <w:lang w:val="fr-CA"/>
        </w:rPr>
        <w:t xml:space="preserve">des éléments réutilisables </w:t>
      </w:r>
      <w:r w:rsidRPr="008D16AC">
        <w:t>et</w:t>
      </w:r>
      <w:r w:rsidR="00E07295">
        <w:t xml:space="preserve"> la</w:t>
      </w:r>
      <w:r w:rsidRPr="008D16AC">
        <w:t xml:space="preserve"> mis</w:t>
      </w:r>
      <w:r w:rsidR="00E07295">
        <w:t>e</w:t>
      </w:r>
      <w:r w:rsidRPr="008D16AC">
        <w:t xml:space="preserve"> </w:t>
      </w:r>
      <w:r w:rsidR="00E07295">
        <w:t>au</w:t>
      </w:r>
      <w:r w:rsidRPr="008D16AC">
        <w:t xml:space="preserve"> r</w:t>
      </w:r>
      <w:r w:rsidR="00E07295">
        <w:t>e</w:t>
      </w:r>
      <w:r w:rsidRPr="008D16AC">
        <w:t>bu</w:t>
      </w:r>
      <w:r w:rsidR="00E07295">
        <w:t>t</w:t>
      </w:r>
      <w:r w:rsidR="00AA3C62">
        <w:rPr>
          <w:lang w:val="fr-CA"/>
        </w:rPr>
        <w:t xml:space="preserve"> des </w:t>
      </w:r>
      <w:r w:rsidR="00696C17">
        <w:rPr>
          <w:lang w:val="fr-CA"/>
        </w:rPr>
        <w:t>éléments non</w:t>
      </w:r>
      <w:r w:rsidR="00897ABC">
        <w:rPr>
          <w:lang w:val="fr-CA"/>
        </w:rPr>
        <w:t xml:space="preserve"> </w:t>
      </w:r>
      <w:r w:rsidR="00696C17">
        <w:rPr>
          <w:lang w:val="fr-CA"/>
        </w:rPr>
        <w:t>récupérables</w:t>
      </w:r>
      <w:r w:rsidRPr="008D16AC">
        <w:t>;</w:t>
      </w:r>
    </w:p>
    <w:p w14:paraId="00AFD5FA" w14:textId="77777777" w:rsidR="00440572" w:rsidRPr="008D16AC" w:rsidRDefault="00440572" w:rsidP="00651191">
      <w:pPr>
        <w:pStyle w:val="Puces2"/>
        <w:spacing w:before="120" w:after="120"/>
      </w:pPr>
      <w:r w:rsidRPr="008D16AC">
        <w:t>la mise en état initial des lieux;</w:t>
      </w:r>
    </w:p>
    <w:p w14:paraId="6FD3EE58" w14:textId="405C05D7" w:rsidR="00B045A8" w:rsidRDefault="00440572" w:rsidP="00651191">
      <w:pPr>
        <w:pStyle w:val="Puces2"/>
        <w:spacing w:before="120" w:after="120"/>
      </w:pPr>
      <w:r w:rsidRPr="008D16AC">
        <w:t>toute dépense incidente.</w:t>
      </w:r>
      <w:r w:rsidR="00D84076">
        <w:t xml:space="preserve"> </w:t>
      </w:r>
    </w:p>
    <w:p w14:paraId="03C4DDE7" w14:textId="4E83A6D4" w:rsidR="00F20F5E" w:rsidRPr="00A664F2" w:rsidRDefault="00F20F5E" w:rsidP="00BF6984">
      <w:pPr>
        <w:pStyle w:val="Titre4"/>
      </w:pPr>
      <w:bookmarkStart w:id="812" w:name="_Toc97816631"/>
      <w:bookmarkStart w:id="813" w:name="_Toc413849468"/>
      <w:bookmarkStart w:id="814" w:name="_Toc37169467"/>
      <w:r w:rsidRPr="00A664F2">
        <w:t xml:space="preserve">Glissière </w:t>
      </w:r>
      <w:r w:rsidR="00B76549">
        <w:t>en béton pour chantiers</w:t>
      </w:r>
      <w:bookmarkEnd w:id="812"/>
    </w:p>
    <w:p w14:paraId="12D0869B" w14:textId="77777777" w:rsidR="005B593E" w:rsidRDefault="002475C8" w:rsidP="001E7EEC">
      <w:pPr>
        <w:pStyle w:val="Codedouvrage"/>
      </w:pPr>
      <w:r w:rsidRPr="00A530A2">
        <w:t>Pour l’article Glissière en béton pour chantier, l</w:t>
      </w:r>
      <w:r w:rsidR="008376D2" w:rsidRPr="00A530A2">
        <w:t xml:space="preserve">e responsable du devis doit prévoir </w:t>
      </w:r>
      <w:r w:rsidRPr="00A530A2">
        <w:t xml:space="preserve">au bordereau </w:t>
      </w:r>
      <w:r w:rsidR="008376D2" w:rsidRPr="00A530A2">
        <w:t>le code d’ouvrage</w:t>
      </w:r>
      <w:r w:rsidR="005B593E">
        <w:t> :</w:t>
      </w:r>
    </w:p>
    <w:p w14:paraId="77F556B2" w14:textId="5B8F4A3C" w:rsidR="008376D2" w:rsidRPr="00A530A2" w:rsidRDefault="008376D2" w:rsidP="001E7EEC">
      <w:pPr>
        <w:pStyle w:val="Codedouvrage"/>
      </w:pPr>
      <w:r w:rsidRPr="00A530A2">
        <w:t>630245 (m</w:t>
      </w:r>
      <w:r w:rsidR="00861DDE">
        <w:t>ètre</w:t>
      </w:r>
      <w:r w:rsidRPr="00A530A2">
        <w:t xml:space="preserve">) Mobilisation, démobilisation et maintien pour 24 heures des glissières pour chantier; variable 1 « en béton »; variable 2 « </w:t>
      </w:r>
      <w:r w:rsidR="00861DDE">
        <w:t>standards</w:t>
      </w:r>
      <w:r w:rsidR="00861DDE" w:rsidRPr="00A530A2">
        <w:t xml:space="preserve"> </w:t>
      </w:r>
      <w:r w:rsidRPr="00A530A2">
        <w:t>»</w:t>
      </w:r>
      <w:r w:rsidR="005B593E">
        <w:t>.</w:t>
      </w:r>
      <w:r w:rsidR="002475C8" w:rsidRPr="00A530A2">
        <w:t xml:space="preserve"> </w:t>
      </w:r>
    </w:p>
    <w:p w14:paraId="3E93B51D" w14:textId="4E84251A" w:rsidR="00F20F5E" w:rsidRPr="00A664F2" w:rsidRDefault="00F06F03" w:rsidP="00F20F5E">
      <w:r>
        <w:t>L</w:t>
      </w:r>
      <w:r w:rsidR="00F20F5E" w:rsidRPr="00A664F2">
        <w:t>a mobilisation</w:t>
      </w:r>
      <w:r w:rsidR="00CE297A">
        <w:t xml:space="preserve"> et la </w:t>
      </w:r>
      <w:r w:rsidR="00F20F5E" w:rsidRPr="00A664F2">
        <w:t xml:space="preserve">démobilisation des glissières </w:t>
      </w:r>
      <w:r w:rsidR="00730A2D">
        <w:t xml:space="preserve">en béton </w:t>
      </w:r>
      <w:r w:rsidR="00F20F5E" w:rsidRPr="00A664F2">
        <w:t>pour chantier</w:t>
      </w:r>
      <w:r w:rsidR="004170BE">
        <w:t>s</w:t>
      </w:r>
      <w:r w:rsidR="004C1A0B">
        <w:t xml:space="preserve"> </w:t>
      </w:r>
      <w:r w:rsidR="00CE297A">
        <w:t xml:space="preserve">sont </w:t>
      </w:r>
      <w:r>
        <w:t>payé</w:t>
      </w:r>
      <w:r w:rsidR="00CE297A">
        <w:t>es</w:t>
      </w:r>
      <w:r>
        <w:t xml:space="preserve"> au mètre </w:t>
      </w:r>
      <w:r w:rsidR="00911BFF">
        <w:t xml:space="preserve">de glissière </w:t>
      </w:r>
      <w:r>
        <w:t xml:space="preserve">installé et </w:t>
      </w:r>
      <w:r w:rsidR="00911BFF">
        <w:t xml:space="preserve">le prix </w:t>
      </w:r>
      <w:r w:rsidR="00F20F5E" w:rsidRPr="00A664F2">
        <w:t xml:space="preserve">inclut </w:t>
      </w:r>
      <w:r w:rsidR="004C1A0B">
        <w:t xml:space="preserve">tous </w:t>
      </w:r>
      <w:r w:rsidR="00911BFF">
        <w:t xml:space="preserve">les </w:t>
      </w:r>
      <w:r w:rsidR="004C1A0B">
        <w:t>types d’unité</w:t>
      </w:r>
      <w:r w:rsidR="00F20F5E" w:rsidRPr="00A664F2">
        <w:t>.</w:t>
      </w:r>
    </w:p>
    <w:p w14:paraId="6F5F0B40" w14:textId="1F1E2A8F" w:rsidR="004C1A0B" w:rsidRPr="00A664F2" w:rsidRDefault="004C1A0B" w:rsidP="004C1A0B">
      <w:pPr>
        <w:pStyle w:val="Titre4"/>
      </w:pPr>
      <w:bookmarkStart w:id="815" w:name="_Toc97816632"/>
      <w:r w:rsidRPr="00A664F2">
        <w:t xml:space="preserve">Glissière </w:t>
      </w:r>
      <w:r w:rsidRPr="003E1CF9">
        <w:t>ancrable</w:t>
      </w:r>
      <w:r>
        <w:t>s en béton pour chantiers</w:t>
      </w:r>
      <w:bookmarkEnd w:id="815"/>
    </w:p>
    <w:p w14:paraId="72C6F2D1" w14:textId="77777777" w:rsidR="005B593E" w:rsidRDefault="002475C8" w:rsidP="001E7EEC">
      <w:pPr>
        <w:pStyle w:val="Codedouvrage"/>
      </w:pPr>
      <w:r w:rsidRPr="00A530A2">
        <w:t>Pour l’article Glissière ancrables en béton pour chantier, le responsable du devis doit prévoir au bordereau le code d’ouvrage</w:t>
      </w:r>
      <w:r w:rsidR="005B593E">
        <w:t> :</w:t>
      </w:r>
    </w:p>
    <w:p w14:paraId="44AAEA85" w14:textId="64F149CA" w:rsidR="008376D2" w:rsidRPr="00A530A2" w:rsidRDefault="008376D2" w:rsidP="001E7EEC">
      <w:pPr>
        <w:pStyle w:val="Codedouvrage"/>
      </w:pPr>
      <w:r w:rsidRPr="00A530A2">
        <w:t>630245 (m</w:t>
      </w:r>
      <w:r w:rsidR="00861DDE">
        <w:t>ètre</w:t>
      </w:r>
      <w:r w:rsidRPr="00A530A2">
        <w:t xml:space="preserve">) Mobilisation, démobilisation et maintien pour 24 heures des glissières pour chantier; variable 1 « en béton »; variable 2 « </w:t>
      </w:r>
      <w:r w:rsidR="002475C8" w:rsidRPr="00A530A2">
        <w:t>a</w:t>
      </w:r>
      <w:r w:rsidRPr="00A530A2">
        <w:t>ncrables »</w:t>
      </w:r>
      <w:r w:rsidR="005B593E">
        <w:t>.</w:t>
      </w:r>
    </w:p>
    <w:p w14:paraId="2C3F8555" w14:textId="2D30E39C" w:rsidR="004C1A0B" w:rsidRPr="00A664F2" w:rsidRDefault="004C1A0B" w:rsidP="004C1A0B">
      <w:r>
        <w:t>L</w:t>
      </w:r>
      <w:r w:rsidRPr="00A664F2">
        <w:t>a mobilisation</w:t>
      </w:r>
      <w:r w:rsidR="00911BFF">
        <w:t xml:space="preserve"> et la </w:t>
      </w:r>
      <w:r w:rsidRPr="00A664F2">
        <w:t xml:space="preserve">démobilisation des glissières </w:t>
      </w:r>
      <w:r>
        <w:t xml:space="preserve">ancrables en béton </w:t>
      </w:r>
      <w:r w:rsidRPr="00A664F2">
        <w:t>pour chantier</w:t>
      </w:r>
      <w:r>
        <w:t>s</w:t>
      </w:r>
      <w:r w:rsidRPr="00A664F2">
        <w:t xml:space="preserve"> </w:t>
      </w:r>
      <w:r w:rsidR="00911BFF">
        <w:t xml:space="preserve">sont </w:t>
      </w:r>
      <w:r>
        <w:t>payé</w:t>
      </w:r>
      <w:r w:rsidR="00911BFF">
        <w:t>es</w:t>
      </w:r>
      <w:r>
        <w:t xml:space="preserve"> au mètre </w:t>
      </w:r>
      <w:r w:rsidR="00911BFF">
        <w:t xml:space="preserve">de glissière </w:t>
      </w:r>
      <w:r>
        <w:t>installé</w:t>
      </w:r>
      <w:r w:rsidRPr="00A664F2">
        <w:t>.</w:t>
      </w:r>
    </w:p>
    <w:p w14:paraId="3F04583A" w14:textId="6267165F" w:rsidR="00EE63E4" w:rsidRPr="00A664F2" w:rsidRDefault="00EE63E4" w:rsidP="00EE63E4">
      <w:pPr>
        <w:pStyle w:val="Titre4"/>
      </w:pPr>
      <w:bookmarkStart w:id="816" w:name="_Toc97816633"/>
      <w:r w:rsidRPr="00A664F2">
        <w:t xml:space="preserve">Glissières </w:t>
      </w:r>
      <w:r w:rsidR="00B76549">
        <w:t xml:space="preserve">en béton </w:t>
      </w:r>
      <w:r w:rsidRPr="00A664F2">
        <w:t>à déplacement rapide</w:t>
      </w:r>
      <w:r w:rsidR="00730A2D">
        <w:t xml:space="preserve"> pour chantiers</w:t>
      </w:r>
      <w:bookmarkEnd w:id="816"/>
    </w:p>
    <w:p w14:paraId="5C484DD5" w14:textId="77777777" w:rsidR="00BF58CA" w:rsidRDefault="002475C8" w:rsidP="001E7EEC">
      <w:pPr>
        <w:pStyle w:val="Codedouvrage"/>
      </w:pPr>
      <w:r w:rsidRPr="00A530A2">
        <w:t>Pour l’article Glissière en béton à déplacement rapide pour chantier, le responsable du devis doit prévoir au bordereau le code d’ouvrage</w:t>
      </w:r>
      <w:r w:rsidR="00BF58CA">
        <w:t> :</w:t>
      </w:r>
    </w:p>
    <w:p w14:paraId="3D46A035" w14:textId="0F6298CB" w:rsidR="008376D2" w:rsidRPr="00A530A2" w:rsidRDefault="008376D2" w:rsidP="001E7EEC">
      <w:pPr>
        <w:pStyle w:val="Codedouvrage"/>
      </w:pPr>
      <w:r w:rsidRPr="00A530A2">
        <w:t>630245 (m</w:t>
      </w:r>
      <w:r w:rsidR="00861DDE">
        <w:t>ètre</w:t>
      </w:r>
      <w:r w:rsidRPr="00A530A2">
        <w:t>) Mobilisation, démobilisation et maintien pour 24 heures des glissières pour chantier; variable 1 « en béton »; variable 2 « à déplacement rapide</w:t>
      </w:r>
      <w:r w:rsidR="00810C91">
        <w:t> »</w:t>
      </w:r>
      <w:r w:rsidR="00BF58CA">
        <w:t>.</w:t>
      </w:r>
    </w:p>
    <w:p w14:paraId="75FF7D8E" w14:textId="28B64AC4" w:rsidR="00730A2D" w:rsidRDefault="00F06F03" w:rsidP="00730A2D">
      <w:r>
        <w:t>L</w:t>
      </w:r>
      <w:r w:rsidR="00730A2D" w:rsidRPr="00A664F2">
        <w:t>a mobilisation</w:t>
      </w:r>
      <w:r w:rsidR="00911BFF">
        <w:t xml:space="preserve"> et la</w:t>
      </w:r>
      <w:r w:rsidR="00DF480F">
        <w:t xml:space="preserve"> </w:t>
      </w:r>
      <w:r w:rsidR="00730A2D" w:rsidRPr="00A664F2">
        <w:t xml:space="preserve">démobilisation des glissières </w:t>
      </w:r>
      <w:r w:rsidR="00730A2D">
        <w:t xml:space="preserve">en béton </w:t>
      </w:r>
      <w:r w:rsidR="00730A2D" w:rsidRPr="00A664F2">
        <w:t>à déplacement rapide</w:t>
      </w:r>
      <w:r w:rsidR="00730A2D">
        <w:t xml:space="preserve"> </w:t>
      </w:r>
      <w:r w:rsidR="00730A2D" w:rsidRPr="00A664F2">
        <w:t>pour chantier</w:t>
      </w:r>
      <w:r w:rsidR="00730A2D">
        <w:t>s</w:t>
      </w:r>
      <w:r w:rsidR="00730A2D" w:rsidRPr="00A664F2">
        <w:t xml:space="preserve"> </w:t>
      </w:r>
      <w:r w:rsidR="00911BFF">
        <w:t>sont</w:t>
      </w:r>
      <w:r w:rsidR="00911BFF" w:rsidRPr="00A664F2">
        <w:t xml:space="preserve"> </w:t>
      </w:r>
      <w:r w:rsidR="00730A2D" w:rsidRPr="00A664F2">
        <w:t>payée</w:t>
      </w:r>
      <w:r w:rsidR="00911BFF">
        <w:t>s</w:t>
      </w:r>
      <w:r w:rsidR="00730A2D" w:rsidRPr="00A664F2">
        <w:t xml:space="preserve"> au mètre </w:t>
      </w:r>
      <w:r w:rsidR="00911BFF">
        <w:t xml:space="preserve">de glissière </w:t>
      </w:r>
      <w:r w:rsidR="00730A2D" w:rsidRPr="00A664F2">
        <w:t>installé.</w:t>
      </w:r>
    </w:p>
    <w:p w14:paraId="7DF9998C" w14:textId="13F84849" w:rsidR="006908EB" w:rsidRPr="006908EB" w:rsidRDefault="006908EB" w:rsidP="006908EB">
      <w:pPr>
        <w:numPr>
          <w:ilvl w:val="3"/>
          <w:numId w:val="1"/>
        </w:numPr>
        <w:rPr>
          <w:iCs/>
        </w:rPr>
      </w:pPr>
      <w:r w:rsidRPr="006908EB">
        <w:rPr>
          <w:iCs/>
        </w:rPr>
        <w:t>Raccordement de glissière en béton pour chantiers</w:t>
      </w:r>
      <w:r w:rsidR="00BF58CA">
        <w:rPr>
          <w:iCs/>
        </w:rPr>
        <w:t xml:space="preserve"> aux éléments existants</w:t>
      </w:r>
    </w:p>
    <w:p w14:paraId="29205026" w14:textId="77777777" w:rsidR="00BF58CA" w:rsidRDefault="006908EB" w:rsidP="001E7EEC">
      <w:pPr>
        <w:pStyle w:val="Codedouvrage"/>
      </w:pPr>
      <w:r w:rsidRPr="00A530A2">
        <w:t>Pour l’article Raccordement de glissière en béton pour chantiers, le responsable du devis doit prévoir au bordereau le code d’ouvrage</w:t>
      </w:r>
      <w:r w:rsidR="00BF58CA">
        <w:t> :</w:t>
      </w:r>
    </w:p>
    <w:p w14:paraId="4E3406DD" w14:textId="01D6F576" w:rsidR="006908EB" w:rsidRDefault="006908EB" w:rsidP="001E7EEC">
      <w:pPr>
        <w:pStyle w:val="Codedouvrage"/>
      </w:pPr>
      <w:r w:rsidRPr="00A530A2">
        <w:t>630265 (unité) Raccordement d'une glissière en béton pour chantier; avec possibilité de variables (à une GR avec l’unité effilée / à une GSR avec l’unité effilée / autre spécification).</w:t>
      </w:r>
    </w:p>
    <w:p w14:paraId="6690A190" w14:textId="77777777" w:rsidR="00BF58CA" w:rsidRPr="00BB7986" w:rsidRDefault="00BF58CA" w:rsidP="00BF58CA">
      <w:pPr>
        <w:rPr>
          <w:i/>
          <w:iCs/>
          <w:color w:val="000000" w:themeColor="text1"/>
        </w:rPr>
      </w:pPr>
      <w:r w:rsidRPr="00BB7986">
        <w:rPr>
          <w:color w:val="000000" w:themeColor="text1"/>
        </w:rPr>
        <w:t>Le raccordement d’une glissière en béton pour chantiers à un éléments existant est payé à l’unité installée.</w:t>
      </w:r>
    </w:p>
    <w:p w14:paraId="13615253" w14:textId="20F7342C" w:rsidR="00EE63E4" w:rsidRPr="00A664F2" w:rsidRDefault="00EE63E4" w:rsidP="00EE63E4">
      <w:pPr>
        <w:pStyle w:val="Titre4"/>
      </w:pPr>
      <w:bookmarkStart w:id="817" w:name="_Toc97816634"/>
      <w:r w:rsidRPr="00A664F2">
        <w:t>Atténuateur d’impact pour chantier</w:t>
      </w:r>
      <w:r w:rsidR="004170BE">
        <w:t>s</w:t>
      </w:r>
      <w:bookmarkEnd w:id="817"/>
    </w:p>
    <w:p w14:paraId="34F31626" w14:textId="77777777" w:rsidR="00BF58CA" w:rsidRDefault="002475C8" w:rsidP="001E7EEC">
      <w:pPr>
        <w:pStyle w:val="Codedouvrage"/>
      </w:pPr>
      <w:r w:rsidRPr="00A530A2">
        <w:t>Pour l’article Atténuateur d’impact pour chantiers, le responsable du devis doit prévoir au bordereau le code d’ouvrage</w:t>
      </w:r>
      <w:r w:rsidR="00BF58CA">
        <w:t> :</w:t>
      </w:r>
    </w:p>
    <w:p w14:paraId="5831EE37" w14:textId="07359140" w:rsidR="008376D2" w:rsidRPr="00A530A2" w:rsidRDefault="006908EB" w:rsidP="001E7EEC">
      <w:pPr>
        <w:pStyle w:val="Codedouvrage"/>
      </w:pPr>
      <w:r w:rsidRPr="00A530A2">
        <w:t>101905 (unité) Mobilisation et démobilisation d’un atténuateur d’impact pour chantier</w:t>
      </w:r>
      <w:r w:rsidR="00BF58CA">
        <w:t>.</w:t>
      </w:r>
    </w:p>
    <w:p w14:paraId="1C44484E" w14:textId="68A97025" w:rsidR="00331CFB" w:rsidRPr="00F20F5E" w:rsidRDefault="00EE63E4" w:rsidP="00F20F5E">
      <w:r w:rsidRPr="00A664F2">
        <w:t>La mobilisation</w:t>
      </w:r>
      <w:r w:rsidR="00911BFF">
        <w:t xml:space="preserve"> et la </w:t>
      </w:r>
      <w:r w:rsidRPr="00A664F2">
        <w:t xml:space="preserve">démobilisation des </w:t>
      </w:r>
      <w:r w:rsidR="00331CFB">
        <w:t>atténuateur</w:t>
      </w:r>
      <w:r w:rsidR="00911BFF">
        <w:t>s</w:t>
      </w:r>
      <w:r w:rsidR="00331CFB">
        <w:t xml:space="preserve"> d’impact </w:t>
      </w:r>
      <w:r w:rsidRPr="00A664F2">
        <w:t>pour chantier</w:t>
      </w:r>
      <w:r w:rsidR="004170BE">
        <w:t>s</w:t>
      </w:r>
      <w:r w:rsidRPr="00A664F2">
        <w:t xml:space="preserve"> </w:t>
      </w:r>
      <w:r w:rsidR="00911BFF">
        <w:t>sont</w:t>
      </w:r>
      <w:r w:rsidR="00911BFF" w:rsidRPr="00A664F2">
        <w:t xml:space="preserve"> </w:t>
      </w:r>
      <w:r w:rsidRPr="00A664F2">
        <w:t>payée</w:t>
      </w:r>
      <w:r w:rsidR="00911BFF">
        <w:t>s</w:t>
      </w:r>
      <w:r w:rsidRPr="00A664F2">
        <w:t xml:space="preserve"> à l’unité installée.</w:t>
      </w:r>
    </w:p>
    <w:p w14:paraId="07B35BB7" w14:textId="723D6AA7" w:rsidR="00BF6984" w:rsidRPr="001C1B06" w:rsidRDefault="00962C2B" w:rsidP="00BF6984">
      <w:pPr>
        <w:pStyle w:val="Titre4"/>
      </w:pPr>
      <w:bookmarkStart w:id="818" w:name="_Toc97816635"/>
      <w:bookmarkStart w:id="819" w:name="_Toc95977493"/>
      <w:bookmarkStart w:id="820" w:name="_Toc96228250"/>
      <w:r>
        <w:t>M</w:t>
      </w:r>
      <w:r w:rsidR="00BF6984" w:rsidRPr="001C1B06">
        <w:t>odification</w:t>
      </w:r>
      <w:r w:rsidR="00C77A2C">
        <w:t>s</w:t>
      </w:r>
      <w:r w:rsidR="00BF6984" w:rsidRPr="001C1B06">
        <w:t xml:space="preserve"> </w:t>
      </w:r>
      <w:r w:rsidR="00C77A2C" w:rsidRPr="00C77A2C">
        <w:t>aux dispositifs de retenue permanents et nouvelles installations</w:t>
      </w:r>
      <w:bookmarkEnd w:id="818"/>
      <w:r w:rsidR="00C77A2C" w:rsidRPr="00C77A2C">
        <w:t xml:space="preserve"> </w:t>
      </w:r>
      <w:bookmarkEnd w:id="813"/>
      <w:bookmarkEnd w:id="814"/>
      <w:bookmarkEnd w:id="819"/>
      <w:bookmarkEnd w:id="820"/>
    </w:p>
    <w:p w14:paraId="5FE6082C" w14:textId="5D49D980" w:rsidR="00C77A2C" w:rsidRPr="00C77A2C" w:rsidRDefault="00C77A2C" w:rsidP="001E7EEC">
      <w:pPr>
        <w:pStyle w:val="Codedouvrage"/>
      </w:pPr>
      <w:r>
        <w:t xml:space="preserve">Pour l’article </w:t>
      </w:r>
      <w:r w:rsidRPr="00C77A2C">
        <w:t>Modifications aux dispositifs de retenue permanents et nouvelles installations</w:t>
      </w:r>
      <w:r>
        <w:t>, le responsable du devis doit prévoir l</w:t>
      </w:r>
      <w:r w:rsidRPr="00C77A2C">
        <w:t>es codes d’ouvrage associés à ces ouvrages:</w:t>
      </w:r>
    </w:p>
    <w:p w14:paraId="16D46837" w14:textId="77777777" w:rsidR="00C77A2C" w:rsidRPr="00C77A2C" w:rsidRDefault="00C77A2C" w:rsidP="001E7EEC">
      <w:pPr>
        <w:pStyle w:val="Codedouvrage"/>
      </w:pPr>
      <w:r w:rsidRPr="00C77A2C">
        <w:t>630269 (mètre) Prolongement d'une glissière de sécurité permanente ou ajout d'une glissière ; variable 1 « semi-rigide avec profilé à double ondulation / semi-rigide avec tube d’acier » ;</w:t>
      </w:r>
    </w:p>
    <w:p w14:paraId="6DAEB7F5" w14:textId="77777777" w:rsidR="00C77A2C" w:rsidRPr="00C77A2C" w:rsidRDefault="00C77A2C" w:rsidP="001E7EEC">
      <w:pPr>
        <w:pStyle w:val="Codedouvrage"/>
      </w:pPr>
      <w:r w:rsidRPr="00C77A2C">
        <w:t>630270 (unité) Traitement d'extrémité d’une glissière permanente ou ajoutée variable 1 « type de glissière » ; variable 2 « type d'extrémité » ;</w:t>
      </w:r>
    </w:p>
    <w:p w14:paraId="62D411C3" w14:textId="77777777" w:rsidR="00C77A2C" w:rsidRPr="00C77A2C" w:rsidRDefault="00C77A2C" w:rsidP="001E7EEC">
      <w:pPr>
        <w:pStyle w:val="Codedouvrage"/>
      </w:pPr>
      <w:r w:rsidRPr="00C77A2C">
        <w:t>681606 (mètre) Enlèvement des glissières semi-rigides permanentes ;</w:t>
      </w:r>
    </w:p>
    <w:p w14:paraId="7CBA4512" w14:textId="77777777" w:rsidR="00C77A2C" w:rsidRPr="00C77A2C" w:rsidRDefault="00C77A2C" w:rsidP="001E7EEC">
      <w:pPr>
        <w:pStyle w:val="Codedouvrage"/>
      </w:pPr>
      <w:r w:rsidRPr="00C77A2C">
        <w:t>681715 (unité) Enlèvement d'un atténuateur d'impact permanent ;</w:t>
      </w:r>
    </w:p>
    <w:p w14:paraId="10F8BE93" w14:textId="77777777" w:rsidR="00C77A2C" w:rsidRPr="00C77A2C" w:rsidRDefault="00C77A2C" w:rsidP="001E7EEC">
      <w:pPr>
        <w:pStyle w:val="Codedouvrage"/>
      </w:pPr>
      <w:r w:rsidRPr="00C77A2C">
        <w:t>681720 (unité) Enlèvement d'un dispositif d'extrémité de glissière semi-rigide ;</w:t>
      </w:r>
    </w:p>
    <w:p w14:paraId="31B3CAC5" w14:textId="77777777" w:rsidR="00C77A2C" w:rsidRPr="00C77A2C" w:rsidRDefault="00C77A2C" w:rsidP="001E7EEC">
      <w:pPr>
        <w:pStyle w:val="Codedouvrage"/>
      </w:pPr>
      <w:r w:rsidRPr="00C77A2C">
        <w:t>063170 (mètre) Rehaussement de glissières de sécurité.</w:t>
      </w:r>
    </w:p>
    <w:p w14:paraId="285033DA" w14:textId="7A021E5B" w:rsidR="00C77A2C" w:rsidRPr="00C77A2C" w:rsidRDefault="00C77A2C" w:rsidP="00C77A2C">
      <w:r w:rsidRPr="00C77A2C">
        <w:t xml:space="preserve">Le prolongement, le rehaussement et l’enlèvement des glissières permanents ainsi que les nouvelles installations sont payées au mètre. </w:t>
      </w:r>
    </w:p>
    <w:p w14:paraId="2A668658" w14:textId="77777777" w:rsidR="00C20BFE" w:rsidRDefault="00C77A2C" w:rsidP="00BF5C36">
      <w:r w:rsidRPr="00C77A2C">
        <w:t xml:space="preserve">Le prix inclut la mise en œuvre, la fourniture de l’équipement et le matériel, la manutention, le transport, l’installation, l’inspection, le personnel, la fourniture des </w:t>
      </w:r>
      <w:r w:rsidRPr="00C77A2C">
        <w:lastRenderedPageBreak/>
        <w:t>plaques rétroréfléchissantes additionnelles, la remise des glissières existantes à l’état initial et il inclut toute dépense incidente.</w:t>
      </w:r>
      <w:r w:rsidR="00C20BFE">
        <w:t xml:space="preserve"> </w:t>
      </w:r>
    </w:p>
    <w:p w14:paraId="7B59A8F6" w14:textId="0994BEC0" w:rsidR="00810C91" w:rsidRDefault="00C77A2C" w:rsidP="00C20BFE">
      <w:pPr>
        <w:pStyle w:val="Masqu"/>
      </w:pPr>
      <w:r w:rsidRPr="00C77A2C">
        <w:t xml:space="preserve">Le responsable du devis peut utiliser le paragraphe suivant lorsque des </w:t>
      </w:r>
      <w:r w:rsidR="00D24F67">
        <w:t xml:space="preserve">modifications des </w:t>
      </w:r>
      <w:r w:rsidRPr="00C77A2C">
        <w:t>extrémité</w:t>
      </w:r>
      <w:r w:rsidR="00D24F67">
        <w:t>s</w:t>
      </w:r>
      <w:r w:rsidRPr="00C77A2C">
        <w:t xml:space="preserve"> de glissières </w:t>
      </w:r>
      <w:r w:rsidR="00D24F67">
        <w:t xml:space="preserve">permanentes </w:t>
      </w:r>
      <w:r w:rsidRPr="00C77A2C">
        <w:t>sont exigé</w:t>
      </w:r>
      <w:r w:rsidR="00D24F67">
        <w:t>e</w:t>
      </w:r>
      <w:r w:rsidRPr="00C77A2C">
        <w:t>s.</w:t>
      </w:r>
    </w:p>
    <w:p w14:paraId="602C51C5" w14:textId="5EAF4BDD" w:rsidR="00BF5C36" w:rsidRDefault="00C77A2C" w:rsidP="00BF5C36">
      <w:r w:rsidRPr="00C77A2C">
        <w:t xml:space="preserve">Les dispositifs d’extrémité de glissière semi-rigide ou un atténuateur d’impact utilisé(s) aux fins du chantier ainsi que les extrémités en amont remplacées par les dispositifs d’extrémité de glissière semi-rigide homologués sont payés à l’unité. </w:t>
      </w:r>
    </w:p>
    <w:p w14:paraId="27FC550D" w14:textId="3AE3BDBE" w:rsidR="002334F0" w:rsidRDefault="002334F0" w:rsidP="00BF5C36">
      <w:pPr>
        <w:pStyle w:val="Masqu"/>
      </w:pPr>
      <w:r w:rsidRPr="00C77A2C">
        <w:t xml:space="preserve">Le responsable du devis </w:t>
      </w:r>
      <w:r>
        <w:t>peu</w:t>
      </w:r>
      <w:r w:rsidRPr="00C77A2C">
        <w:t xml:space="preserve">t utiliser le paragraphe suivant </w:t>
      </w:r>
      <w:r>
        <w:t>pour l</w:t>
      </w:r>
      <w:r w:rsidRPr="00C77A2C">
        <w:t xml:space="preserve">es dispositifs d’extrémité de glissières </w:t>
      </w:r>
      <w:r w:rsidR="000C2019">
        <w:t xml:space="preserve">qui </w:t>
      </w:r>
      <w:r>
        <w:t>doivent être retirés à la fin de travaux</w:t>
      </w:r>
      <w:r w:rsidRPr="00C77A2C">
        <w:t>.</w:t>
      </w:r>
    </w:p>
    <w:p w14:paraId="700AC2BB" w14:textId="77777777" w:rsidR="00BF5C36" w:rsidRDefault="00C77A2C" w:rsidP="00BF5C36">
      <w:r w:rsidRPr="00C77A2C">
        <w:t>Le prix unitaire couvre la fourniture du matériel, notamment les plaques de renforcement, les attaches et les boulons requis, le transport, la manutention, l’installation, l’inspection, la rémunération du personnel, l’enlèvement et la récupération à la fin des travaux, la remise des lieux à l’état initial et il inclut toute dépense incidente.</w:t>
      </w:r>
    </w:p>
    <w:p w14:paraId="5AF9156F" w14:textId="3838D361" w:rsidR="00095983" w:rsidRDefault="00095983" w:rsidP="00BF5C36">
      <w:pPr>
        <w:pStyle w:val="Masqu"/>
      </w:pPr>
      <w:r w:rsidRPr="00C77A2C">
        <w:t xml:space="preserve">Le responsable du devis peut utiliser le paragraphe suivant </w:t>
      </w:r>
      <w:r w:rsidR="002334F0">
        <w:t>pour</w:t>
      </w:r>
      <w:r w:rsidRPr="00C77A2C">
        <w:t xml:space="preserve"> </w:t>
      </w:r>
      <w:r w:rsidR="002334F0">
        <w:t>l</w:t>
      </w:r>
      <w:r w:rsidRPr="00C77A2C">
        <w:t xml:space="preserve">es dispositifs d’extrémité de glissières </w:t>
      </w:r>
      <w:r w:rsidR="000C2019">
        <w:t xml:space="preserve">qui </w:t>
      </w:r>
      <w:r w:rsidR="002334F0">
        <w:t>doivent être conservés sur place à la fin des travaux.</w:t>
      </w:r>
    </w:p>
    <w:p w14:paraId="3672BD15" w14:textId="77777777" w:rsidR="00BF5C36" w:rsidRDefault="00095983" w:rsidP="00BF5C36">
      <w:r w:rsidRPr="00C77A2C">
        <w:t>Le prix unitaire couvre la fourniture du matériel, notamment les plaques de renforcement, les attaches et les boulons requis, le transport, la manutention, l’installation, l’inspection, la rémunération du personnel,</w:t>
      </w:r>
      <w:r w:rsidR="002334F0">
        <w:t xml:space="preserve"> </w:t>
      </w:r>
      <w:r w:rsidRPr="00C77A2C">
        <w:t>la remise des lieux à l’état initial et il inclut toute dépense incidente.</w:t>
      </w:r>
    </w:p>
    <w:p w14:paraId="0F46384B" w14:textId="67DD78DE" w:rsidR="00425513" w:rsidRDefault="00425513" w:rsidP="00BF5C36">
      <w:pPr>
        <w:pStyle w:val="Masqu"/>
      </w:pPr>
      <w:r w:rsidRPr="00C77A2C">
        <w:t xml:space="preserve">Le responsable du devis peut utiliser le paragraphe suivant lorsque des dispositifs d’extrémité de glissières </w:t>
      </w:r>
      <w:r w:rsidR="00B5284E">
        <w:t>permanentes</w:t>
      </w:r>
      <w:r>
        <w:t xml:space="preserve"> doivent être retirés</w:t>
      </w:r>
      <w:r w:rsidRPr="00C77A2C">
        <w:t>.</w:t>
      </w:r>
    </w:p>
    <w:p w14:paraId="13EA5204" w14:textId="0BB2CB00" w:rsidR="00425513" w:rsidRPr="00C77A2C" w:rsidRDefault="00425513" w:rsidP="00425513">
      <w:r w:rsidRPr="00C77A2C">
        <w:t>L</w:t>
      </w:r>
      <w:r>
        <w:t>’enlèvement d</w:t>
      </w:r>
      <w:r w:rsidRPr="00C77A2C">
        <w:t xml:space="preserve">e dispositifs d’extrémité de glissière semi-rigide ou </w:t>
      </w:r>
      <w:r w:rsidR="00D24F67">
        <w:t>d</w:t>
      </w:r>
      <w:r w:rsidR="001270D3">
        <w:t>’</w:t>
      </w:r>
      <w:r w:rsidRPr="00C77A2C">
        <w:t>atténuateur</w:t>
      </w:r>
      <w:r w:rsidR="00D24F67">
        <w:t>s</w:t>
      </w:r>
      <w:r w:rsidRPr="00C77A2C">
        <w:t xml:space="preserve"> d’impact </w:t>
      </w:r>
      <w:r w:rsidR="00B5284E">
        <w:t>permanents</w:t>
      </w:r>
      <w:r>
        <w:t xml:space="preserve"> est</w:t>
      </w:r>
      <w:r w:rsidRPr="00C77A2C">
        <w:t xml:space="preserve"> payé à l’unité. </w:t>
      </w:r>
    </w:p>
    <w:p w14:paraId="6B8603A1" w14:textId="7A737D58" w:rsidR="00425513" w:rsidRDefault="00425513" w:rsidP="00C77A2C">
      <w:r w:rsidRPr="00C77A2C">
        <w:t>Le prix unitaire couvre la fourniture d</w:t>
      </w:r>
      <w:r>
        <w:t>u matériel</w:t>
      </w:r>
      <w:r w:rsidRPr="00C77A2C">
        <w:t>, le transport, la manutention, la rémunération du personnel</w:t>
      </w:r>
      <w:r>
        <w:t xml:space="preserve"> requis pour</w:t>
      </w:r>
      <w:r w:rsidRPr="00C77A2C">
        <w:t xml:space="preserve"> l’enlèvement et la récupération, l</w:t>
      </w:r>
      <w:r w:rsidR="00D24F67">
        <w:t>’aménagement</w:t>
      </w:r>
      <w:r w:rsidRPr="00C77A2C">
        <w:t xml:space="preserve"> des lieux et il inclut toute dépense incidente.</w:t>
      </w:r>
    </w:p>
    <w:p w14:paraId="48AE223D" w14:textId="6DCE968A" w:rsidR="00231DFB" w:rsidRDefault="00231DFB" w:rsidP="00CE1683">
      <w:pPr>
        <w:pStyle w:val="Titre2"/>
      </w:pPr>
      <w:bookmarkStart w:id="821" w:name="_Toc74317422"/>
      <w:bookmarkStart w:id="822" w:name="_Toc97816636"/>
      <w:r>
        <w:t>Maintien des dispositifs de retenue</w:t>
      </w:r>
      <w:bookmarkEnd w:id="821"/>
      <w:bookmarkEnd w:id="822"/>
    </w:p>
    <w:p w14:paraId="775EC71E" w14:textId="77777777" w:rsidR="00AA7B26" w:rsidRPr="00DF64F6" w:rsidRDefault="002D3B96" w:rsidP="002D3B96">
      <w:pPr>
        <w:autoSpaceDE w:val="0"/>
        <w:autoSpaceDN w:val="0"/>
        <w:adjustRightInd w:val="0"/>
        <w:rPr>
          <w:rFonts w:cs="Arial"/>
          <w:color w:val="000000" w:themeColor="text1"/>
          <w:szCs w:val="24"/>
        </w:rPr>
      </w:pPr>
      <w:r w:rsidRPr="00DF64F6">
        <w:rPr>
          <w:color w:val="000000" w:themeColor="text1"/>
        </w:rPr>
        <w:t>La notion «</w:t>
      </w:r>
      <w:r w:rsidR="0023577E" w:rsidRPr="00DF64F6">
        <w:rPr>
          <w:color w:val="000000" w:themeColor="text1"/>
        </w:rPr>
        <w:t> </w:t>
      </w:r>
      <w:r w:rsidRPr="00DF64F6">
        <w:rPr>
          <w:color w:val="000000" w:themeColor="text1"/>
        </w:rPr>
        <w:t xml:space="preserve">maintien </w:t>
      </w:r>
      <w:r w:rsidR="00623C0A" w:rsidRPr="00DF64F6">
        <w:rPr>
          <w:color w:val="000000" w:themeColor="text1"/>
        </w:rPr>
        <w:t>des dispositifs de retenue</w:t>
      </w:r>
      <w:r w:rsidR="0023577E" w:rsidRPr="00DF64F6">
        <w:rPr>
          <w:color w:val="000000" w:themeColor="text1"/>
        </w:rPr>
        <w:t> </w:t>
      </w:r>
      <w:r w:rsidRPr="00DF64F6">
        <w:rPr>
          <w:color w:val="000000" w:themeColor="text1"/>
        </w:rPr>
        <w:t>» d</w:t>
      </w:r>
      <w:r w:rsidRPr="00DF64F6">
        <w:rPr>
          <w:rFonts w:cs="Arial"/>
          <w:color w:val="000000" w:themeColor="text1"/>
          <w:szCs w:val="24"/>
        </w:rPr>
        <w:t>ésigne</w:t>
      </w:r>
      <w:r w:rsidR="00182255" w:rsidRPr="00DF64F6">
        <w:rPr>
          <w:rFonts w:cs="Arial"/>
          <w:color w:val="000000" w:themeColor="text1"/>
          <w:szCs w:val="24"/>
        </w:rPr>
        <w:t xml:space="preserve"> </w:t>
      </w:r>
      <w:r w:rsidRPr="00DF64F6">
        <w:rPr>
          <w:rFonts w:cs="Arial"/>
          <w:color w:val="000000" w:themeColor="text1"/>
          <w:szCs w:val="24"/>
        </w:rPr>
        <w:t xml:space="preserve">toutes les activités liées aux inspections, </w:t>
      </w:r>
      <w:r w:rsidR="0023577E" w:rsidRPr="00DF64F6">
        <w:rPr>
          <w:rFonts w:cs="Arial"/>
          <w:color w:val="000000" w:themeColor="text1"/>
          <w:szCs w:val="24"/>
        </w:rPr>
        <w:t>aux</w:t>
      </w:r>
      <w:r w:rsidRPr="00DF64F6">
        <w:rPr>
          <w:rFonts w:cs="Arial"/>
          <w:color w:val="000000" w:themeColor="text1"/>
          <w:szCs w:val="24"/>
        </w:rPr>
        <w:t xml:space="preserve"> ajustements et </w:t>
      </w:r>
      <w:r w:rsidR="0023577E" w:rsidRPr="00DF64F6">
        <w:rPr>
          <w:rFonts w:cs="Arial"/>
          <w:color w:val="000000" w:themeColor="text1"/>
          <w:szCs w:val="24"/>
        </w:rPr>
        <w:t xml:space="preserve">à </w:t>
      </w:r>
      <w:r w:rsidRPr="00DF64F6">
        <w:rPr>
          <w:rFonts w:cs="Arial"/>
          <w:color w:val="000000" w:themeColor="text1"/>
          <w:szCs w:val="24"/>
        </w:rPr>
        <w:t xml:space="preserve">l’entretien des dispositifs de retenue nécessaires pendant toute la durée de leur présence sur le réseau routier. </w:t>
      </w:r>
    </w:p>
    <w:p w14:paraId="35C5E0FD" w14:textId="37FCC6AE" w:rsidR="002D3B96" w:rsidRPr="00DF64F6" w:rsidRDefault="002D3B96" w:rsidP="002D3B96">
      <w:pPr>
        <w:autoSpaceDE w:val="0"/>
        <w:autoSpaceDN w:val="0"/>
        <w:adjustRightInd w:val="0"/>
        <w:rPr>
          <w:rFonts w:cs="Arial"/>
          <w:color w:val="000000" w:themeColor="text1"/>
          <w:szCs w:val="24"/>
        </w:rPr>
      </w:pPr>
      <w:r w:rsidRPr="00DF64F6">
        <w:rPr>
          <w:rFonts w:cs="Arial"/>
          <w:color w:val="000000" w:themeColor="text1"/>
          <w:szCs w:val="24"/>
        </w:rPr>
        <w:t>De plus, le maintien inclu</w:t>
      </w:r>
      <w:r w:rsidR="006113E5" w:rsidRPr="00DF64F6">
        <w:rPr>
          <w:rFonts w:cs="Arial"/>
          <w:color w:val="000000" w:themeColor="text1"/>
          <w:szCs w:val="24"/>
        </w:rPr>
        <w:t>t</w:t>
      </w:r>
      <w:r w:rsidRPr="00DF64F6">
        <w:rPr>
          <w:rFonts w:cs="Arial"/>
          <w:color w:val="000000" w:themeColor="text1"/>
          <w:szCs w:val="24"/>
        </w:rPr>
        <w:t xml:space="preserve"> toutes les activités liées aux modifications de configuration de chantier</w:t>
      </w:r>
      <w:r w:rsidR="0023577E" w:rsidRPr="00DF64F6">
        <w:rPr>
          <w:rFonts w:cs="Arial"/>
          <w:color w:val="000000" w:themeColor="text1"/>
          <w:szCs w:val="24"/>
        </w:rPr>
        <w:t>s</w:t>
      </w:r>
      <w:r w:rsidRPr="00DF64F6">
        <w:rPr>
          <w:rFonts w:cs="Arial"/>
          <w:color w:val="000000" w:themeColor="text1"/>
          <w:szCs w:val="24"/>
        </w:rPr>
        <w:t xml:space="preserve"> requises à l’intérieur d’une phase</w:t>
      </w:r>
      <w:r w:rsidR="00AF3594" w:rsidRPr="00DF64F6">
        <w:rPr>
          <w:rFonts w:cs="Arial"/>
          <w:color w:val="000000" w:themeColor="text1"/>
          <w:szCs w:val="24"/>
        </w:rPr>
        <w:t>. L</w:t>
      </w:r>
      <w:r w:rsidR="00644E73" w:rsidRPr="00DF64F6">
        <w:rPr>
          <w:rFonts w:cs="Arial"/>
          <w:color w:val="000000" w:themeColor="text1"/>
          <w:szCs w:val="24"/>
        </w:rPr>
        <w:t>a fourniture des unités requis</w:t>
      </w:r>
      <w:r w:rsidR="00EE2DB0" w:rsidRPr="00DF64F6">
        <w:rPr>
          <w:rFonts w:cs="Arial"/>
          <w:color w:val="000000" w:themeColor="text1"/>
          <w:szCs w:val="24"/>
        </w:rPr>
        <w:t>es</w:t>
      </w:r>
      <w:r w:rsidR="00644E73" w:rsidRPr="00DF64F6">
        <w:rPr>
          <w:rFonts w:cs="Arial"/>
          <w:color w:val="000000" w:themeColor="text1"/>
          <w:szCs w:val="24"/>
        </w:rPr>
        <w:t xml:space="preserve"> pendant la durée des travaux</w:t>
      </w:r>
      <w:r w:rsidR="00AF3594" w:rsidRPr="00DF64F6">
        <w:rPr>
          <w:rFonts w:cs="Arial"/>
          <w:color w:val="000000" w:themeColor="text1"/>
          <w:szCs w:val="24"/>
        </w:rPr>
        <w:t xml:space="preserve"> est incluse également au maintien des dispositifs de retenue pour chantiers</w:t>
      </w:r>
      <w:r w:rsidRPr="00DF64F6">
        <w:rPr>
          <w:rFonts w:cs="Arial"/>
          <w:color w:val="000000" w:themeColor="text1"/>
          <w:szCs w:val="24"/>
        </w:rPr>
        <w:t>.</w:t>
      </w:r>
    </w:p>
    <w:p w14:paraId="035518BD" w14:textId="2BF0903A" w:rsidR="002D3B96" w:rsidRPr="00225389" w:rsidRDefault="002D3B96" w:rsidP="002D3B96">
      <w:r w:rsidRPr="00ED7297">
        <w:t>L</w:t>
      </w:r>
      <w:r>
        <w:t>’emplacement des dispositifs de retenue</w:t>
      </w:r>
      <w:r w:rsidRPr="00ED7297">
        <w:t xml:space="preserve"> doit correspondre en tout temps à la nature des travaux effectués, à la configuration des lieux et aux besoins des usagers de la route circulant aux abords des sites de travaux.</w:t>
      </w:r>
    </w:p>
    <w:p w14:paraId="72A2C16E" w14:textId="6882A7DB" w:rsidR="002D3B96" w:rsidRDefault="002D3B96" w:rsidP="002D3B96">
      <w:r w:rsidRPr="005603FB">
        <w:t xml:space="preserve">Les dispositifs de </w:t>
      </w:r>
      <w:r>
        <w:t>retenue</w:t>
      </w:r>
      <w:r w:rsidRPr="005603FB">
        <w:t xml:space="preserve"> doivent être conservés à </w:t>
      </w:r>
      <w:r w:rsidR="00623C0A">
        <w:t>l’</w:t>
      </w:r>
      <w:r w:rsidRPr="005603FB">
        <w:t xml:space="preserve">état conforme aux </w:t>
      </w:r>
      <w:r>
        <w:t xml:space="preserve">spécifications du </w:t>
      </w:r>
      <w:r w:rsidRPr="003E29F1">
        <w:rPr>
          <w:i/>
          <w:iCs/>
        </w:rPr>
        <w:t>Tome V</w:t>
      </w:r>
      <w:r>
        <w:rPr>
          <w:i/>
          <w:iCs/>
        </w:rPr>
        <w:t>III</w:t>
      </w:r>
      <w:r w:rsidRPr="003E29F1">
        <w:rPr>
          <w:i/>
          <w:iCs/>
        </w:rPr>
        <w:t xml:space="preserve"> </w:t>
      </w:r>
      <w:r>
        <w:rPr>
          <w:i/>
          <w:iCs/>
        </w:rPr>
        <w:t>–</w:t>
      </w:r>
      <w:r w:rsidRPr="003E29F1">
        <w:rPr>
          <w:i/>
          <w:iCs/>
        </w:rPr>
        <w:t xml:space="preserve"> </w:t>
      </w:r>
      <w:r>
        <w:rPr>
          <w:i/>
          <w:iCs/>
        </w:rPr>
        <w:t>Dispositifs de retenue</w:t>
      </w:r>
      <w:r w:rsidRPr="005603FB">
        <w:t>. Ils doivent être nettoyés</w:t>
      </w:r>
      <w:r>
        <w:t>, déplacés</w:t>
      </w:r>
      <w:r w:rsidR="00431E35">
        <w:t xml:space="preserve"> au besoin</w:t>
      </w:r>
      <w:r>
        <w:t xml:space="preserve"> </w:t>
      </w:r>
      <w:r w:rsidRPr="005603FB">
        <w:t xml:space="preserve">et entreposés </w:t>
      </w:r>
      <w:r w:rsidR="00D03A7D">
        <w:t>adéquatement</w:t>
      </w:r>
      <w:r w:rsidRPr="005603FB">
        <w:t>.</w:t>
      </w:r>
    </w:p>
    <w:p w14:paraId="51887F84" w14:textId="77777777" w:rsidR="00730A2D" w:rsidRPr="000503A8" w:rsidRDefault="00730A2D" w:rsidP="00730A2D">
      <w:pPr>
        <w:pStyle w:val="Titre3"/>
      </w:pPr>
      <w:bookmarkStart w:id="823" w:name="_Toc78810812"/>
      <w:bookmarkStart w:id="824" w:name="_Toc97816637"/>
      <w:bookmarkStart w:id="825" w:name="_Toc74317423"/>
      <w:r w:rsidRPr="000503A8">
        <w:t>Entretien</w:t>
      </w:r>
      <w:r>
        <w:t xml:space="preserve"> des dispositifs de retenue</w:t>
      </w:r>
      <w:bookmarkEnd w:id="823"/>
      <w:bookmarkEnd w:id="824"/>
    </w:p>
    <w:bookmarkEnd w:id="825"/>
    <w:p w14:paraId="718F63B4" w14:textId="3FC1B133" w:rsidR="00431E35" w:rsidRDefault="00431E35" w:rsidP="00431E35">
      <w:r w:rsidRPr="000052C4">
        <w:t xml:space="preserve">L’entrepreneur est responsable de l’entretien de tout matériel utilisé. </w:t>
      </w:r>
    </w:p>
    <w:p w14:paraId="39784589" w14:textId="3ED5AC71" w:rsidR="00431E35" w:rsidRPr="000052C4" w:rsidRDefault="00431E35" w:rsidP="00431E35">
      <w:r w:rsidRPr="000052C4">
        <w:t xml:space="preserve">L’entrepreneur doit réaliser les réparations, </w:t>
      </w:r>
      <w:r w:rsidR="00623C0A">
        <w:t>les aju</w:t>
      </w:r>
      <w:r w:rsidR="003E6BF1">
        <w:t>s</w:t>
      </w:r>
      <w:r w:rsidR="00623C0A">
        <w:t xml:space="preserve">tements, </w:t>
      </w:r>
      <w:r w:rsidRPr="000052C4">
        <w:t>les remplacements et les travaux d’entretien dans un délai indiqué par le surveillant. Le délai pour chaque intervention débute immédiatement après la réception d’un avis du surveillant.</w:t>
      </w:r>
    </w:p>
    <w:p w14:paraId="4004B8FA" w14:textId="77777777" w:rsidR="00431E35" w:rsidRPr="000052C4" w:rsidRDefault="00431E35" w:rsidP="00431E35">
      <w:r w:rsidRPr="000052C4">
        <w:t xml:space="preserve">Lorsque les travaux d’entretien demandent des entraves de voies ouvertes à la circulation, l’entrepreneur doit les réaliser dans la prochaine période de fermetures autorisées. </w:t>
      </w:r>
    </w:p>
    <w:p w14:paraId="7AD7B341" w14:textId="0F0224E0" w:rsidR="00431E35" w:rsidRDefault="00431E35" w:rsidP="00431E35">
      <w:r w:rsidRPr="000052C4">
        <w:t>Si aucune fermeture autorisée n’est prévue à l’endroit où l’entretien est nécessaire, l’entrepreneur doit déposer au surveillant</w:t>
      </w:r>
      <w:r w:rsidR="0023577E">
        <w:t>,</w:t>
      </w:r>
      <w:r w:rsidRPr="000052C4">
        <w:t xml:space="preserve"> par écrit</w:t>
      </w:r>
      <w:r w:rsidR="0023577E">
        <w:t>,</w:t>
      </w:r>
      <w:r w:rsidRPr="000052C4">
        <w:t xml:space="preserve"> une demande détaillée d’intervention.</w:t>
      </w:r>
      <w:r w:rsidRPr="003E4379">
        <w:t xml:space="preserve"> </w:t>
      </w:r>
    </w:p>
    <w:p w14:paraId="604D53E7" w14:textId="4ACC1408" w:rsidR="002D2D99" w:rsidRPr="000052C4" w:rsidRDefault="002D2D99" w:rsidP="00431E35">
      <w:r>
        <w:t>De plus, l’entrepreneur doit entretenir les dispositifs de retenue permanent</w:t>
      </w:r>
      <w:r w:rsidR="00897ABC">
        <w:t>s</w:t>
      </w:r>
      <w:r>
        <w:t xml:space="preserve"> maintenus sur le chantier (ex. : glissières permanentes modifiées pour permettre la circulation en contresens) selon les spécifications de la </w:t>
      </w:r>
      <w:r w:rsidRPr="009B2030">
        <w:t>section 1.7 « Dispositifs</w:t>
      </w:r>
      <w:r>
        <w:t xml:space="preserve"> de retenue » du </w:t>
      </w:r>
      <w:r w:rsidRPr="002D2D99">
        <w:rPr>
          <w:i/>
          <w:iCs/>
        </w:rPr>
        <w:t>Tome VI – Entretien</w:t>
      </w:r>
      <w:r>
        <w:t>.</w:t>
      </w:r>
    </w:p>
    <w:p w14:paraId="47D54536" w14:textId="48136D52" w:rsidR="00431E35" w:rsidRDefault="00431E35" w:rsidP="00431E35">
      <w:pPr>
        <w:pStyle w:val="Titre4"/>
      </w:pPr>
      <w:bookmarkStart w:id="826" w:name="_Toc97816638"/>
      <w:r>
        <w:lastRenderedPageBreak/>
        <w:t>Glissières pour chantier</w:t>
      </w:r>
      <w:r w:rsidR="004170BE">
        <w:t>s</w:t>
      </w:r>
      <w:bookmarkEnd w:id="826"/>
    </w:p>
    <w:p w14:paraId="6DF82944" w14:textId="4262C10C" w:rsidR="00730A2D" w:rsidRDefault="00730A2D" w:rsidP="00730A2D">
      <w:r w:rsidRPr="00511AA2">
        <w:t xml:space="preserve">Après chaque déplacement, </w:t>
      </w:r>
      <w:r>
        <w:t>l’entrepreneur</w:t>
      </w:r>
      <w:r w:rsidRPr="00511AA2">
        <w:t xml:space="preserve"> doit remettre un avis, par écrit, </w:t>
      </w:r>
      <w:r>
        <w:t xml:space="preserve">indiquant </w:t>
      </w:r>
      <w:r w:rsidRPr="00511AA2">
        <w:t>que l’installation des glissières</w:t>
      </w:r>
      <w:r>
        <w:t xml:space="preserve"> en béton pour chantiers, ancrables ou non,</w:t>
      </w:r>
      <w:r w:rsidRPr="00511AA2">
        <w:t xml:space="preserve"> est conforme aux plans </w:t>
      </w:r>
      <w:r>
        <w:t xml:space="preserve">d’aménagement des dispositifs de retenue pour </w:t>
      </w:r>
      <w:r w:rsidRPr="00206E2B">
        <w:t xml:space="preserve">chantiers </w:t>
      </w:r>
      <w:r w:rsidR="00C448C8" w:rsidRPr="00206E2B">
        <w:t xml:space="preserve">acceptés </w:t>
      </w:r>
      <w:r w:rsidRPr="00206E2B">
        <w:t>et</w:t>
      </w:r>
      <w:r w:rsidRPr="00511AA2">
        <w:t xml:space="preserve"> aux exigences des documents contractuels. </w:t>
      </w:r>
    </w:p>
    <w:p w14:paraId="0D7C2AD7" w14:textId="05D4D011" w:rsidR="002D3B96" w:rsidRDefault="002D3B96" w:rsidP="002D3B96">
      <w:r w:rsidRPr="00511AA2">
        <w:t xml:space="preserve">Pour les glissières </w:t>
      </w:r>
      <w:r w:rsidR="00730A2D">
        <w:t xml:space="preserve">en béton </w:t>
      </w:r>
      <w:r w:rsidRPr="00511AA2">
        <w:t>à déplacement rapide</w:t>
      </w:r>
      <w:r w:rsidR="00730A2D">
        <w:t xml:space="preserve"> pour chantiers</w:t>
      </w:r>
      <w:r w:rsidR="006113E5">
        <w:t>,</w:t>
      </w:r>
      <w:r w:rsidRPr="00511AA2">
        <w:t xml:space="preserve"> </w:t>
      </w:r>
      <w:r w:rsidR="003E6BF1">
        <w:t xml:space="preserve">cet avis de </w:t>
      </w:r>
      <w:r w:rsidRPr="00511AA2">
        <w:t>conf</w:t>
      </w:r>
      <w:r w:rsidR="003E6BF1">
        <w:t>ormité</w:t>
      </w:r>
      <w:r w:rsidRPr="00511AA2">
        <w:t xml:space="preserve"> n’est pas requis pour les déplacements </w:t>
      </w:r>
      <w:r>
        <w:t>dans le cadre des changements de configuration de chantier</w:t>
      </w:r>
      <w:r w:rsidR="0023577E">
        <w:t>s</w:t>
      </w:r>
      <w:r>
        <w:t xml:space="preserve"> </w:t>
      </w:r>
      <w:r w:rsidRPr="00511AA2">
        <w:t>réguliers</w:t>
      </w:r>
      <w:r w:rsidR="003E6BF1">
        <w:t xml:space="preserve"> (notamment, à base quotidienne)</w:t>
      </w:r>
      <w:r w:rsidRPr="00511AA2">
        <w:t xml:space="preserve"> prévus dans une phase des travaux.</w:t>
      </w:r>
      <w:r w:rsidRPr="003001A3">
        <w:t xml:space="preserve"> </w:t>
      </w:r>
    </w:p>
    <w:p w14:paraId="6F843080" w14:textId="5B196F4E" w:rsidR="002D3B96" w:rsidRDefault="002D3B96" w:rsidP="002D3B96">
      <w:r w:rsidRPr="00511AA2">
        <w:t>Aucune réparation de glissières pour chantiers n’est autorisée.</w:t>
      </w:r>
      <w:r w:rsidRPr="00166DF2">
        <w:t xml:space="preserve"> </w:t>
      </w:r>
      <w:r w:rsidRPr="00511AA2">
        <w:t>Les unités de glissières accidentées doivent être remplacées par l’entrepreneur, et ce, à ses frais.</w:t>
      </w:r>
    </w:p>
    <w:p w14:paraId="12B72A35" w14:textId="2C55C685" w:rsidR="003E4379" w:rsidRPr="00511AA2" w:rsidRDefault="003E4379" w:rsidP="003E4379">
      <w:pPr>
        <w:pStyle w:val="Titre4"/>
      </w:pPr>
      <w:bookmarkStart w:id="827" w:name="_Toc97816639"/>
      <w:r w:rsidRPr="00511AA2">
        <w:t>Atténuateurs d’impact pour chantier</w:t>
      </w:r>
      <w:r w:rsidR="004170BE">
        <w:t>s</w:t>
      </w:r>
      <w:bookmarkEnd w:id="827"/>
    </w:p>
    <w:p w14:paraId="17DAE0BD" w14:textId="6EAC1A22" w:rsidR="003E4379" w:rsidRDefault="003E4379" w:rsidP="003E4379">
      <w:r w:rsidRPr="0042242D">
        <w:t>Après chaque déplacement</w:t>
      </w:r>
      <w:r>
        <w:t>, remplacement ou réparation</w:t>
      </w:r>
      <w:r w:rsidRPr="0042242D">
        <w:t xml:space="preserve">, </w:t>
      </w:r>
      <w:r w:rsidR="003E6BF1">
        <w:t>l’entrepreneur</w:t>
      </w:r>
      <w:r w:rsidRPr="0042242D">
        <w:t xml:space="preserve"> doit confirmer, par écrit, que les atténuateurs d’impact fix</w:t>
      </w:r>
      <w:r>
        <w:t>e</w:t>
      </w:r>
      <w:r w:rsidRPr="0042242D">
        <w:t xml:space="preserve">s ont été installés </w:t>
      </w:r>
      <w:r>
        <w:t xml:space="preserve">ou réparés </w:t>
      </w:r>
      <w:r w:rsidRPr="0042242D">
        <w:t xml:space="preserve">selon les instructions du fabricant. </w:t>
      </w:r>
    </w:p>
    <w:p w14:paraId="42EC6FF4" w14:textId="36BDF503" w:rsidR="003E4379" w:rsidRPr="0042242D" w:rsidRDefault="003E4379" w:rsidP="003E4379">
      <w:r w:rsidRPr="00247FC0">
        <w:t xml:space="preserve">Aucun objet qui </w:t>
      </w:r>
      <w:r w:rsidR="005A51C0">
        <w:t>peut</w:t>
      </w:r>
      <w:r w:rsidRPr="00247FC0">
        <w:t xml:space="preserve"> être susceptible d’affecter le comportement d’un atténuateur d’impact fixe, y inclus des repères visuels (ex. : T-RV-7, balise de danger</w:t>
      </w:r>
      <w:r w:rsidR="003E6BF1">
        <w:t>, file d’alimentation</w:t>
      </w:r>
      <w:r w:rsidRPr="00247FC0">
        <w:t>), ne doit se trouver devant celui-ci</w:t>
      </w:r>
      <w:r>
        <w:t xml:space="preserve"> </w:t>
      </w:r>
    </w:p>
    <w:p w14:paraId="038FAD73" w14:textId="6A5F4BA2" w:rsidR="003E4379" w:rsidRPr="00411E1F" w:rsidRDefault="003E4379" w:rsidP="003E4379">
      <w:r w:rsidRPr="00411E1F">
        <w:t xml:space="preserve">Les atténuateurs d’impact </w:t>
      </w:r>
      <w:r>
        <w:t xml:space="preserve">fixes </w:t>
      </w:r>
      <w:r w:rsidRPr="00411E1F">
        <w:t>accidentés doivent être, selon les indications du surveillant, remplacés ou réparés par l’entrepreneur, et ce, à ses frais.</w:t>
      </w:r>
    </w:p>
    <w:p w14:paraId="30EF57BA" w14:textId="7F77E7A3" w:rsidR="009A61CF" w:rsidRDefault="003E4379" w:rsidP="009A61CF">
      <w:r>
        <w:t>Dès que la température</w:t>
      </w:r>
      <w:r w:rsidR="00510980">
        <w:t xml:space="preserve"> ambiante risque de descendre au-dessous de 0</w:t>
      </w:r>
      <w:r w:rsidR="00A05644">
        <w:t> </w:t>
      </w:r>
      <w:r w:rsidR="00510980">
        <w:t>°C</w:t>
      </w:r>
      <w:r w:rsidRPr="009E53AE">
        <w:t xml:space="preserve">, </w:t>
      </w:r>
      <w:r>
        <w:t xml:space="preserve">l’entrepreneur doit fournir au surveillant un avis </w:t>
      </w:r>
      <w:r w:rsidR="00A05644">
        <w:t xml:space="preserve">indiquant </w:t>
      </w:r>
      <w:r>
        <w:t xml:space="preserve">que l’eau </w:t>
      </w:r>
      <w:r w:rsidRPr="009E53AE">
        <w:t>du lest des atténuateurs d’impact hybrides lestés à l’eau</w:t>
      </w:r>
      <w:r>
        <w:t xml:space="preserve"> a été remplacée par </w:t>
      </w:r>
      <w:r w:rsidR="00222A45">
        <w:t xml:space="preserve">une </w:t>
      </w:r>
      <w:r>
        <w:t>solution antigel</w:t>
      </w:r>
      <w:r w:rsidR="00510980" w:rsidRPr="00510980">
        <w:t xml:space="preserve"> </w:t>
      </w:r>
      <w:r w:rsidR="00510980">
        <w:t>(</w:t>
      </w:r>
      <w:r w:rsidR="00A05644">
        <w:t>ex.</w:t>
      </w:r>
      <w:r w:rsidR="00510980">
        <w:t xml:space="preserve"> : </w:t>
      </w:r>
      <w:r w:rsidR="00510980" w:rsidRPr="001C1B06">
        <w:t>la solution chlorure</w:t>
      </w:r>
      <w:r w:rsidR="00510980">
        <w:t>)</w:t>
      </w:r>
      <w:r w:rsidRPr="009E53AE">
        <w:t>.</w:t>
      </w:r>
    </w:p>
    <w:p w14:paraId="04E00E63" w14:textId="3AD6AD88" w:rsidR="00511AA2" w:rsidRPr="006778FE" w:rsidRDefault="00626A31" w:rsidP="008477D2">
      <w:pPr>
        <w:pStyle w:val="Titre3"/>
      </w:pPr>
      <w:bookmarkStart w:id="828" w:name="_Toc74317424"/>
      <w:bookmarkStart w:id="829" w:name="_Toc97816640"/>
      <w:r>
        <w:t>Mode de paiement</w:t>
      </w:r>
      <w:bookmarkEnd w:id="828"/>
      <w:bookmarkEnd w:id="829"/>
    </w:p>
    <w:p w14:paraId="609D1D96" w14:textId="77777777" w:rsidR="004C1D89" w:rsidRPr="00206E2B" w:rsidRDefault="004C1D89" w:rsidP="004C1D89">
      <w:r w:rsidRPr="00206E2B">
        <w:t>Le maintien des dispositifs de retenue est payé à l’article du bordereau correspondant au type de dispositifs de retenue utilisé parmi les suivants :</w:t>
      </w:r>
    </w:p>
    <w:p w14:paraId="0684E042" w14:textId="77777777" w:rsidR="004C1D89" w:rsidRPr="00206E2B" w:rsidRDefault="004C1D89" w:rsidP="004C1D89">
      <w:pPr>
        <w:pStyle w:val="Puces1-texte"/>
      </w:pPr>
      <w:r w:rsidRPr="00206E2B">
        <w:t>Glissières en béton pour chantiers;</w:t>
      </w:r>
    </w:p>
    <w:p w14:paraId="329BF282" w14:textId="77777777" w:rsidR="004C1D89" w:rsidRPr="00206E2B" w:rsidRDefault="004C1D89" w:rsidP="004C1D89">
      <w:pPr>
        <w:pStyle w:val="Puces1-texte"/>
      </w:pPr>
      <w:r w:rsidRPr="00206E2B">
        <w:t>Glissières ancrables en béton pour chantiers;</w:t>
      </w:r>
    </w:p>
    <w:p w14:paraId="23B3375A" w14:textId="77777777" w:rsidR="004C1D89" w:rsidRPr="00206E2B" w:rsidRDefault="004C1D89" w:rsidP="004C1D89">
      <w:pPr>
        <w:pStyle w:val="Puces1-texte"/>
      </w:pPr>
      <w:r w:rsidRPr="00206E2B">
        <w:t>Glissières en béton à déplacement rapide pour chantiers;</w:t>
      </w:r>
    </w:p>
    <w:p w14:paraId="2D5F2E2B" w14:textId="3B8B6594" w:rsidR="004C1D89" w:rsidRPr="00206E2B" w:rsidRDefault="004C1D89" w:rsidP="004C1D89">
      <w:pPr>
        <w:pStyle w:val="Puces1-texte"/>
      </w:pPr>
      <w:r w:rsidRPr="00206E2B">
        <w:t>Atténuateurs d’impact</w:t>
      </w:r>
      <w:r w:rsidR="00465896" w:rsidRPr="00206E2B">
        <w:t xml:space="preserve"> pour chantier</w:t>
      </w:r>
      <w:r w:rsidR="00882DF5">
        <w:t>s</w:t>
      </w:r>
      <w:r w:rsidRPr="00206E2B">
        <w:t>;</w:t>
      </w:r>
    </w:p>
    <w:p w14:paraId="377B037C" w14:textId="2F7FA3A3" w:rsidR="004C1D89" w:rsidRPr="00206E2B" w:rsidRDefault="004C1D89" w:rsidP="004C1D89">
      <w:pPr>
        <w:pStyle w:val="Puces1-texte"/>
      </w:pPr>
      <w:r w:rsidRPr="00206E2B">
        <w:t xml:space="preserve">Glissières </w:t>
      </w:r>
      <w:r w:rsidR="00C77A2C">
        <w:t>de sécurité</w:t>
      </w:r>
      <w:r w:rsidRPr="00206E2B">
        <w:t>;</w:t>
      </w:r>
    </w:p>
    <w:p w14:paraId="624F55CB" w14:textId="242A6B54" w:rsidR="000E60EF" w:rsidRPr="00206E2B" w:rsidRDefault="00D21ECE" w:rsidP="004C1D89">
      <w:pPr>
        <w:pStyle w:val="Puces1-texte"/>
      </w:pPr>
      <w:r w:rsidRPr="00D21ECE">
        <w:t>Traitements</w:t>
      </w:r>
      <w:r w:rsidR="004C1D89" w:rsidRPr="00206E2B">
        <w:t xml:space="preserve"> d’extrémité des glissières</w:t>
      </w:r>
      <w:r w:rsidR="00206E2B">
        <w:t>;</w:t>
      </w:r>
    </w:p>
    <w:p w14:paraId="05417A0D" w14:textId="68195931" w:rsidR="004C1D89" w:rsidRPr="00206E2B" w:rsidRDefault="000E60EF" w:rsidP="004C1D89">
      <w:pPr>
        <w:pStyle w:val="Puces1-texte"/>
      </w:pPr>
      <w:r w:rsidRPr="00206E2B">
        <w:t>Atténuateur d’impact</w:t>
      </w:r>
      <w:r w:rsidR="00D21ECE">
        <w:t xml:space="preserve"> fixes</w:t>
      </w:r>
      <w:r w:rsidR="004C1D89" w:rsidRPr="00206E2B">
        <w:t>.</w:t>
      </w:r>
    </w:p>
    <w:p w14:paraId="6E679D0D" w14:textId="01011DF0" w:rsidR="0025393E" w:rsidRDefault="005A547C" w:rsidP="003B38EB">
      <w:r>
        <w:t xml:space="preserve">Le maintien des dispositifs de retenue </w:t>
      </w:r>
      <w:r w:rsidR="00730A2D">
        <w:t xml:space="preserve">pour chantiers </w:t>
      </w:r>
      <w:r w:rsidR="00EA5459" w:rsidRPr="00EA5459">
        <w:t xml:space="preserve">est payé au mètre par </w:t>
      </w:r>
      <w:r w:rsidR="00EA5459" w:rsidRPr="00EA5459">
        <w:rPr>
          <w:highlight w:val="yellow"/>
        </w:rPr>
        <w:t>jour/semaine/mois</w:t>
      </w:r>
      <w:r w:rsidR="00EA5459" w:rsidRPr="00EA5459">
        <w:t xml:space="preserve"> pour </w:t>
      </w:r>
      <w:r w:rsidR="00D21ECE" w:rsidRPr="00EA5459">
        <w:t xml:space="preserve">les </w:t>
      </w:r>
      <w:r w:rsidR="00D21ECE">
        <w:t>glissières</w:t>
      </w:r>
      <w:r w:rsidR="00EA5459" w:rsidRPr="00EA5459">
        <w:t xml:space="preserve"> et à l’unité par </w:t>
      </w:r>
      <w:r w:rsidR="00EA5459" w:rsidRPr="00EA5459">
        <w:rPr>
          <w:highlight w:val="yellow"/>
        </w:rPr>
        <w:t>jour/semaine/mois</w:t>
      </w:r>
      <w:r w:rsidR="00EA5459" w:rsidRPr="00EA5459">
        <w:t xml:space="preserve"> pour les atténuateurs d’impact</w:t>
      </w:r>
      <w:r w:rsidR="00D21ECE">
        <w:t xml:space="preserve"> et les dispositifs d’extrémité</w:t>
      </w:r>
      <w:r w:rsidR="00EA5459" w:rsidRPr="00EA5459">
        <w:t xml:space="preserve">, et ce, </w:t>
      </w:r>
      <w:r w:rsidR="00C900DF">
        <w:t xml:space="preserve">par phase de travaux </w:t>
      </w:r>
      <w:r w:rsidR="00213A8D">
        <w:t xml:space="preserve">à l’article </w:t>
      </w:r>
      <w:r w:rsidR="00D21ECE">
        <w:t xml:space="preserve">correspondant </w:t>
      </w:r>
      <w:r w:rsidR="001D5A8C">
        <w:t>au bordereau</w:t>
      </w:r>
      <w:r w:rsidR="009F3248">
        <w:t>.</w:t>
      </w:r>
    </w:p>
    <w:p w14:paraId="676E6E43" w14:textId="69C6D1F9" w:rsidR="00A640B2" w:rsidRPr="004A0C30" w:rsidRDefault="00A640B2" w:rsidP="00A640B2">
      <w:pPr>
        <w:rPr>
          <w:rStyle w:val="MasquCar"/>
          <w:rFonts w:eastAsiaTheme="minorHAnsi"/>
          <w:strike/>
          <w:color w:val="auto"/>
        </w:rPr>
      </w:pPr>
      <w:r w:rsidRPr="00AA6F10">
        <w:t>Le prix inclut</w:t>
      </w:r>
      <w:r w:rsidR="00222A45">
        <w:t xml:space="preserve">, </w:t>
      </w:r>
      <w:r w:rsidRPr="00AA6F10">
        <w:t>notamment</w:t>
      </w:r>
      <w:r w:rsidR="00C93A61">
        <w:t xml:space="preserve">, </w:t>
      </w:r>
      <w:r w:rsidRPr="00AA6F10">
        <w:t>sans</w:t>
      </w:r>
      <w:r w:rsidR="00C93A61">
        <w:t xml:space="preserve"> s’y limiter :</w:t>
      </w:r>
      <w:r>
        <w:t xml:space="preserve"> </w:t>
      </w:r>
    </w:p>
    <w:p w14:paraId="1288F289" w14:textId="0E8EF37A" w:rsidR="00A640B2" w:rsidRPr="00835A49" w:rsidRDefault="00A640B2" w:rsidP="000C1B09">
      <w:pPr>
        <w:pStyle w:val="Puces1-texte"/>
      </w:pPr>
      <w:r>
        <w:t>l</w:t>
      </w:r>
      <w:r w:rsidRPr="00835A49">
        <w:t xml:space="preserve">a fourniture des </w:t>
      </w:r>
      <w:r>
        <w:t>dispositifs de retenue requis</w:t>
      </w:r>
      <w:r w:rsidRPr="00835A49">
        <w:t xml:space="preserve"> durant toute la durée des travaux (</w:t>
      </w:r>
      <w:r>
        <w:t>l</w:t>
      </w:r>
      <w:r w:rsidRPr="00835A49">
        <w:t xml:space="preserve">es </w:t>
      </w:r>
      <w:r>
        <w:t>dispositifs de retenue</w:t>
      </w:r>
      <w:r w:rsidRPr="00835A49">
        <w:t xml:space="preserve"> </w:t>
      </w:r>
      <w:r w:rsidRPr="00206E2B">
        <w:t>entreposé</w:t>
      </w:r>
      <w:r w:rsidR="006113E5" w:rsidRPr="00206E2B">
        <w:t>s</w:t>
      </w:r>
      <w:r w:rsidRPr="00206E2B">
        <w:t xml:space="preserve"> </w:t>
      </w:r>
      <w:r w:rsidR="003D2E1E" w:rsidRPr="00206E2B">
        <w:t>en</w:t>
      </w:r>
      <w:r w:rsidR="00F07928" w:rsidRPr="00206E2B">
        <w:t xml:space="preserve"> chantier</w:t>
      </w:r>
      <w:r w:rsidRPr="00835A49">
        <w:t xml:space="preserve"> ne sont pas </w:t>
      </w:r>
      <w:r>
        <w:t xml:space="preserve">à </w:t>
      </w:r>
      <w:r w:rsidRPr="00835A49">
        <w:t>considér</w:t>
      </w:r>
      <w:r>
        <w:t>er</w:t>
      </w:r>
      <w:r w:rsidRPr="00835A49">
        <w:t xml:space="preserve"> dans le paiement)</w:t>
      </w:r>
      <w:r>
        <w:t>;</w:t>
      </w:r>
    </w:p>
    <w:p w14:paraId="2ACD1E5A" w14:textId="7EB6AA52" w:rsidR="00A640B2" w:rsidRPr="00A258C3" w:rsidRDefault="00A640B2" w:rsidP="005337BA">
      <w:pPr>
        <w:pStyle w:val="Puces1-texte"/>
      </w:pPr>
      <w:r w:rsidRPr="00A258C3">
        <w:t>le personnel</w:t>
      </w:r>
      <w:r>
        <w:t xml:space="preserve"> requis pour les inspections et tous les travaux d’entretien</w:t>
      </w:r>
      <w:r w:rsidR="006113E5">
        <w:t>,</w:t>
      </w:r>
      <w:r w:rsidRPr="00A258C3">
        <w:t xml:space="preserve"> y inclus les disponibilités et les frais de déplacement;</w:t>
      </w:r>
    </w:p>
    <w:p w14:paraId="1A123F76" w14:textId="782A693A" w:rsidR="00A640B2" w:rsidRPr="00FD5D93" w:rsidRDefault="00A640B2" w:rsidP="005337BA">
      <w:pPr>
        <w:pStyle w:val="Puces1-texte"/>
      </w:pPr>
      <w:r w:rsidRPr="00FD5D93">
        <w:t>le transport, l’entreposage, la manutention ainsi que tout matériel requis, pour les travaux d’entretien des dispositifs de retenue;</w:t>
      </w:r>
    </w:p>
    <w:p w14:paraId="06CD42AF" w14:textId="280A689F" w:rsidR="00B302CD" w:rsidRPr="00FD5D93" w:rsidRDefault="00B302CD" w:rsidP="005337BA">
      <w:pPr>
        <w:pStyle w:val="Puces1-texte"/>
      </w:pPr>
      <w:r w:rsidRPr="00FD5D93">
        <w:t>le remplacement partiel ou en totalité des dispositif</w:t>
      </w:r>
      <w:r w:rsidR="006113E5">
        <w:t>s</w:t>
      </w:r>
      <w:r w:rsidRPr="00FD5D93">
        <w:t xml:space="preserve"> de retenu</w:t>
      </w:r>
      <w:r w:rsidR="00C62E54">
        <w:t>e</w:t>
      </w:r>
      <w:r w:rsidRPr="00FD5D93">
        <w:t xml:space="preserve"> endommagés et non conformes, incluant le transport, l’entreposage, la </w:t>
      </w:r>
      <w:r w:rsidRPr="00FD5D93">
        <w:lastRenderedPageBreak/>
        <w:t xml:space="preserve">manutention, </w:t>
      </w:r>
      <w:r w:rsidR="00C62E54">
        <w:t xml:space="preserve">les </w:t>
      </w:r>
      <w:r w:rsidRPr="00FD5D93">
        <w:t xml:space="preserve">pièces de remplacement, le personnel et </w:t>
      </w:r>
      <w:r w:rsidR="00C62E54">
        <w:t xml:space="preserve">le </w:t>
      </w:r>
      <w:r w:rsidRPr="00FD5D93">
        <w:t>matériel requis pour réaliser le remplacement;</w:t>
      </w:r>
    </w:p>
    <w:p w14:paraId="01B23F7D" w14:textId="76C0E1E2" w:rsidR="001D5A8C" w:rsidRDefault="003E3B96" w:rsidP="005337BA">
      <w:pPr>
        <w:pStyle w:val="Puces1-texte"/>
      </w:pPr>
      <w:r>
        <w:t>s’il y a lieu, l</w:t>
      </w:r>
      <w:r w:rsidR="001D5A8C">
        <w:t>es déplacement</w:t>
      </w:r>
      <w:r w:rsidR="006113E5">
        <w:t>s</w:t>
      </w:r>
      <w:r w:rsidR="001D5A8C">
        <w:t xml:space="preserve"> dans le cadre d</w:t>
      </w:r>
      <w:r w:rsidR="00DF64F6">
        <w:t xml:space="preserve">’une ou de </w:t>
      </w:r>
      <w:r w:rsidR="001D5A8C">
        <w:t xml:space="preserve">modifications de </w:t>
      </w:r>
      <w:r>
        <w:t xml:space="preserve">la </w:t>
      </w:r>
      <w:r w:rsidR="001D5A8C">
        <w:t>configuration d</w:t>
      </w:r>
      <w:r>
        <w:t>u</w:t>
      </w:r>
      <w:r w:rsidR="001D5A8C">
        <w:t xml:space="preserve"> chantier, y inclus le matériel et le personnel nécessaire</w:t>
      </w:r>
      <w:r w:rsidR="00D21ECE">
        <w:t xml:space="preserve"> </w:t>
      </w:r>
      <w:r w:rsidR="00D21ECE" w:rsidRPr="00D21ECE">
        <w:rPr>
          <w:rFonts w:eastAsiaTheme="minorHAnsi"/>
          <w:vanish/>
          <w:color w:val="0000FF"/>
          <w:szCs w:val="24"/>
          <w:shd w:val="clear" w:color="auto" w:fill="C0C0C0"/>
        </w:rPr>
        <w:t>(</w:t>
      </w:r>
      <w:r>
        <w:rPr>
          <w:rFonts w:eastAsiaTheme="minorHAnsi"/>
          <w:vanish/>
          <w:color w:val="0000FF"/>
          <w:szCs w:val="24"/>
          <w:shd w:val="clear" w:color="auto" w:fill="C0C0C0"/>
        </w:rPr>
        <w:t>Toutefois, ce</w:t>
      </w:r>
      <w:r w:rsidRPr="00D21ECE">
        <w:rPr>
          <w:rFonts w:eastAsiaTheme="minorHAnsi"/>
          <w:vanish/>
          <w:color w:val="0000FF"/>
          <w:szCs w:val="24"/>
          <w:shd w:val="clear" w:color="auto" w:fill="C0C0C0"/>
        </w:rPr>
        <w:t xml:space="preserve">s </w:t>
      </w:r>
      <w:r w:rsidR="00D21ECE" w:rsidRPr="00D21ECE">
        <w:rPr>
          <w:rFonts w:eastAsiaTheme="minorHAnsi"/>
          <w:vanish/>
          <w:color w:val="0000FF"/>
          <w:szCs w:val="24"/>
          <w:shd w:val="clear" w:color="auto" w:fill="C0C0C0"/>
        </w:rPr>
        <w:t xml:space="preserve">déplacements peuvent </w:t>
      </w:r>
      <w:r>
        <w:rPr>
          <w:rFonts w:eastAsiaTheme="minorHAnsi"/>
          <w:vanish/>
          <w:color w:val="0000FF"/>
          <w:szCs w:val="24"/>
          <w:shd w:val="clear" w:color="auto" w:fill="C0C0C0"/>
        </w:rPr>
        <w:t xml:space="preserve">aussi </w:t>
      </w:r>
      <w:r w:rsidR="00D21ECE" w:rsidRPr="00D21ECE">
        <w:rPr>
          <w:rFonts w:eastAsiaTheme="minorHAnsi"/>
          <w:vanish/>
          <w:color w:val="0000FF"/>
          <w:szCs w:val="24"/>
          <w:shd w:val="clear" w:color="auto" w:fill="C0C0C0"/>
        </w:rPr>
        <w:t xml:space="preserve">faire </w:t>
      </w:r>
      <w:r w:rsidR="00DF64F6">
        <w:rPr>
          <w:rFonts w:eastAsiaTheme="minorHAnsi"/>
          <w:vanish/>
          <w:color w:val="0000FF"/>
          <w:szCs w:val="24"/>
          <w:shd w:val="clear" w:color="auto" w:fill="C0C0C0"/>
        </w:rPr>
        <w:t>l’</w:t>
      </w:r>
      <w:r w:rsidR="00D21ECE" w:rsidRPr="00D21ECE">
        <w:rPr>
          <w:rFonts w:eastAsiaTheme="minorHAnsi"/>
          <w:vanish/>
          <w:color w:val="0000FF"/>
          <w:szCs w:val="24"/>
          <w:shd w:val="clear" w:color="auto" w:fill="C0C0C0"/>
        </w:rPr>
        <w:t xml:space="preserve">objet d’un article spécifique. </w:t>
      </w:r>
      <w:r w:rsidR="00DF64F6">
        <w:rPr>
          <w:rFonts w:eastAsiaTheme="minorHAnsi"/>
          <w:vanish/>
          <w:color w:val="0000FF"/>
          <w:szCs w:val="24"/>
          <w:shd w:val="clear" w:color="auto" w:fill="C0C0C0"/>
        </w:rPr>
        <w:t>Si c’est l</w:t>
      </w:r>
      <w:r w:rsidR="00D21ECE" w:rsidRPr="00D21ECE">
        <w:rPr>
          <w:rFonts w:eastAsiaTheme="minorHAnsi"/>
          <w:vanish/>
          <w:color w:val="0000FF"/>
          <w:szCs w:val="24"/>
          <w:shd w:val="clear" w:color="auto" w:fill="C0C0C0"/>
        </w:rPr>
        <w:t>e cas, ce</w:t>
      </w:r>
      <w:r w:rsidR="00882DF5">
        <w:rPr>
          <w:rFonts w:eastAsiaTheme="minorHAnsi"/>
          <w:vanish/>
          <w:color w:val="0000FF"/>
          <w:szCs w:val="24"/>
          <w:shd w:val="clear" w:color="auto" w:fill="C0C0C0"/>
        </w:rPr>
        <w:t>tte</w:t>
      </w:r>
      <w:r w:rsidR="00D21ECE" w:rsidRPr="00D21ECE">
        <w:rPr>
          <w:rFonts w:eastAsiaTheme="minorHAnsi"/>
          <w:vanish/>
          <w:color w:val="0000FF"/>
          <w:szCs w:val="24"/>
          <w:shd w:val="clear" w:color="auto" w:fill="C0C0C0"/>
        </w:rPr>
        <w:t xml:space="preserve"> puce doit être retiré</w:t>
      </w:r>
      <w:r w:rsidR="00DF64F6">
        <w:rPr>
          <w:rFonts w:eastAsiaTheme="minorHAnsi"/>
          <w:vanish/>
          <w:color w:val="0000FF"/>
          <w:szCs w:val="24"/>
          <w:shd w:val="clear" w:color="auto" w:fill="C0C0C0"/>
        </w:rPr>
        <w:t>e</w:t>
      </w:r>
      <w:r w:rsidR="00D21ECE" w:rsidRPr="00D21ECE">
        <w:rPr>
          <w:rFonts w:eastAsiaTheme="minorHAnsi"/>
          <w:vanish/>
          <w:color w:val="0000FF"/>
          <w:szCs w:val="24"/>
          <w:shd w:val="clear" w:color="auto" w:fill="C0C0C0"/>
        </w:rPr>
        <w:t>);</w:t>
      </w:r>
    </w:p>
    <w:p w14:paraId="6D263C35" w14:textId="055F2371" w:rsidR="00F02332" w:rsidRPr="00A258C3" w:rsidRDefault="00F02332" w:rsidP="005337BA">
      <w:pPr>
        <w:pStyle w:val="Puces1-texte"/>
      </w:pPr>
      <w:r>
        <w:t>le démantèlement</w:t>
      </w:r>
      <w:r w:rsidR="005F5A6D">
        <w:t>, les déplacements, les installations</w:t>
      </w:r>
      <w:r>
        <w:t xml:space="preserve"> et </w:t>
      </w:r>
      <w:r w:rsidR="007C5F58">
        <w:t>l’entreposage</w:t>
      </w:r>
      <w:r>
        <w:t xml:space="preserve"> des dispositifs pendant les travaux</w:t>
      </w:r>
      <w:r w:rsidR="007C5F58">
        <w:t>, y inclus tout le matériel et le personnel requis</w:t>
      </w:r>
      <w:r w:rsidRPr="00A258C3">
        <w:t>;</w:t>
      </w:r>
    </w:p>
    <w:p w14:paraId="50936849" w14:textId="77777777" w:rsidR="009A61CF" w:rsidRPr="004D3D1C" w:rsidRDefault="009A61CF" w:rsidP="005337BA">
      <w:pPr>
        <w:pStyle w:val="Puces1-texte"/>
        <w:rPr>
          <w:vanish/>
          <w:szCs w:val="24"/>
          <w:shd w:val="clear" w:color="auto" w:fill="C0C0C0"/>
        </w:rPr>
      </w:pPr>
      <w:r w:rsidRPr="00A97287">
        <w:t>toute dépense incidente.</w:t>
      </w:r>
    </w:p>
    <w:p w14:paraId="0175F42F" w14:textId="435928EF" w:rsidR="00B75698" w:rsidRPr="00B75698" w:rsidRDefault="00AD0F22" w:rsidP="00B75698">
      <w:r w:rsidRPr="00E41141">
        <w:t xml:space="preserve">En vertu de l’article </w:t>
      </w:r>
      <w:r w:rsidR="00AA7B26" w:rsidRPr="003E3B96">
        <w:rPr>
          <w:highlight w:val="yellow"/>
        </w:rPr>
        <w:t>7.13</w:t>
      </w:r>
      <w:r w:rsidR="00E61F74">
        <w:t xml:space="preserve"> </w:t>
      </w:r>
      <w:r w:rsidR="00222A45">
        <w:t xml:space="preserve">« Inspection et réception des travaux » </w:t>
      </w:r>
      <w:r w:rsidRPr="00E41141">
        <w:t>du CCDG, l’entrepreneur doit garder à l’esprit que sa responsabilité demeure entière quant à la fourniture et l’installation de</w:t>
      </w:r>
      <w:r>
        <w:t>s dispositifs de retenue pour les travaux correctifs</w:t>
      </w:r>
      <w:r w:rsidRPr="00E41141">
        <w:t xml:space="preserve"> </w:t>
      </w:r>
      <w:r>
        <w:t>r</w:t>
      </w:r>
      <w:r w:rsidRPr="00E41141">
        <w:t>elevés lors de l’inspection d</w:t>
      </w:r>
      <w:r>
        <w:t>’ouvrage</w:t>
      </w:r>
      <w:r w:rsidRPr="00E41141">
        <w:t xml:space="preserve">. </w:t>
      </w:r>
      <w:r>
        <w:t xml:space="preserve">Les frais </w:t>
      </w:r>
      <w:r w:rsidRPr="00E41141">
        <w:t xml:space="preserve">du maintien </w:t>
      </w:r>
      <w:r>
        <w:t>des dispositifs de retenue</w:t>
      </w:r>
      <w:r w:rsidRPr="00E41141">
        <w:t xml:space="preserve"> </w:t>
      </w:r>
      <w:r>
        <w:t xml:space="preserve">requis </w:t>
      </w:r>
      <w:r w:rsidRPr="00E41141">
        <w:t>pour</w:t>
      </w:r>
      <w:r>
        <w:t xml:space="preserve"> tous les travaux, y inclus les travaux</w:t>
      </w:r>
      <w:r w:rsidRPr="00E41141">
        <w:t xml:space="preserve"> correctifs</w:t>
      </w:r>
      <w:r w:rsidR="008B2E21">
        <w:t>,</w:t>
      </w:r>
      <w:r w:rsidRPr="00E41141">
        <w:t xml:space="preserve"> </w:t>
      </w:r>
      <w:r>
        <w:t>réalisés</w:t>
      </w:r>
      <w:r w:rsidRPr="00E41141">
        <w:t xml:space="preserve"> hors délai</w:t>
      </w:r>
      <w:r>
        <w:t xml:space="preserve"> d’exécution</w:t>
      </w:r>
      <w:r w:rsidRPr="00E41141">
        <w:t xml:space="preserve"> sont à la charge de l’entrepreneur.</w:t>
      </w:r>
    </w:p>
    <w:p w14:paraId="09286769" w14:textId="48770BAB" w:rsidR="004C1D89" w:rsidRPr="00206E2B" w:rsidRDefault="004C1D89" w:rsidP="004C1D89">
      <w:pPr>
        <w:pStyle w:val="Titre4"/>
      </w:pPr>
      <w:bookmarkStart w:id="830" w:name="_Toc97816641"/>
      <w:bookmarkStart w:id="831" w:name="_Toc90042213"/>
      <w:r w:rsidRPr="00206E2B">
        <w:t>Glissière</w:t>
      </w:r>
      <w:r w:rsidR="00206E2B">
        <w:t>s</w:t>
      </w:r>
      <w:r w:rsidRPr="00206E2B">
        <w:t xml:space="preserve"> en béton pour chantiers</w:t>
      </w:r>
      <w:bookmarkEnd w:id="830"/>
    </w:p>
    <w:p w14:paraId="491D2F01" w14:textId="77777777" w:rsidR="00D21ECE" w:rsidRDefault="00805513" w:rsidP="001E7EEC">
      <w:pPr>
        <w:pStyle w:val="Codedouvrage"/>
      </w:pPr>
      <w:r w:rsidRPr="00266D60">
        <w:t>Pour l’article Glissières en béton pour chantier</w:t>
      </w:r>
      <w:r w:rsidR="00D21ECE">
        <w:t>s</w:t>
      </w:r>
      <w:r w:rsidRPr="00266D60">
        <w:t>, le responsable du devis doit prévoir au bordereau le code d’ouvrage</w:t>
      </w:r>
      <w:r w:rsidR="00D21ECE">
        <w:t> :</w:t>
      </w:r>
    </w:p>
    <w:p w14:paraId="6A6832D7" w14:textId="72E87D31" w:rsidR="00805513" w:rsidRPr="00266D60" w:rsidRDefault="00405FB5" w:rsidP="001E7EEC">
      <w:pPr>
        <w:pStyle w:val="Codedouvrage"/>
      </w:pPr>
      <w:r w:rsidRPr="00266D60">
        <w:t>630255 (mètre</w:t>
      </w:r>
      <w:r w:rsidR="00D21ECE">
        <w:t xml:space="preserve"> par </w:t>
      </w:r>
      <w:r w:rsidRPr="00266D60">
        <w:t xml:space="preserve">jour) Maintien des glissières pour chantier; variable 1 « en béton »; variable 2 « </w:t>
      </w:r>
      <w:r w:rsidR="00882DF5">
        <w:t>standards</w:t>
      </w:r>
      <w:r w:rsidR="00882DF5" w:rsidRPr="00266D60">
        <w:t xml:space="preserve"> </w:t>
      </w:r>
      <w:r w:rsidRPr="00266D60">
        <w:t>»</w:t>
      </w:r>
      <w:r w:rsidR="00D21ECE">
        <w:t>.</w:t>
      </w:r>
      <w:r w:rsidR="00805513" w:rsidRPr="00266D60">
        <w:t xml:space="preserve"> </w:t>
      </w:r>
    </w:p>
    <w:p w14:paraId="6E13EBDA" w14:textId="02F3517D" w:rsidR="004C1D89" w:rsidRPr="00206E2B" w:rsidRDefault="004C1D89" w:rsidP="004C1D89">
      <w:r w:rsidRPr="00206E2B">
        <w:t xml:space="preserve">Le maintien des glissières en béton pour chantiers </w:t>
      </w:r>
      <w:r w:rsidR="00206E2B">
        <w:t>est</w:t>
      </w:r>
      <w:r w:rsidRPr="00206E2B">
        <w:t xml:space="preserve"> payé au mètre</w:t>
      </w:r>
      <w:r w:rsidR="00266D60">
        <w:t xml:space="preserve"> par jour</w:t>
      </w:r>
      <w:r w:rsidRPr="00206E2B">
        <w:t xml:space="preserve"> de glissière</w:t>
      </w:r>
      <w:r w:rsidR="00067D41">
        <w:t>s</w:t>
      </w:r>
      <w:r w:rsidRPr="00206E2B">
        <w:t xml:space="preserve"> installé</w:t>
      </w:r>
      <w:r w:rsidR="00067D41">
        <w:t>es</w:t>
      </w:r>
      <w:r w:rsidRPr="00206E2B">
        <w:t xml:space="preserve"> et le prix inclut tous les types d’unités.</w:t>
      </w:r>
    </w:p>
    <w:p w14:paraId="0D4BF9B1" w14:textId="1A0769D4" w:rsidR="004C1D89" w:rsidRPr="00206E2B" w:rsidRDefault="004C1D89" w:rsidP="004C1D89">
      <w:pPr>
        <w:pStyle w:val="Titre4"/>
      </w:pPr>
      <w:bookmarkStart w:id="832" w:name="_Toc97816642"/>
      <w:r w:rsidRPr="00206E2B">
        <w:t>Glissière</w:t>
      </w:r>
      <w:r w:rsidR="00206E2B">
        <w:t>s</w:t>
      </w:r>
      <w:r w:rsidRPr="00206E2B">
        <w:t xml:space="preserve"> ancrables en béton pour chantiers</w:t>
      </w:r>
      <w:bookmarkEnd w:id="832"/>
    </w:p>
    <w:p w14:paraId="643D9AD0" w14:textId="630483BE" w:rsidR="00D21ECE" w:rsidRDefault="00805513" w:rsidP="001E7EEC">
      <w:pPr>
        <w:pStyle w:val="Codedouvrage"/>
      </w:pPr>
      <w:r w:rsidRPr="00266D60">
        <w:t>Pour l’article Glissières ancrables en béton pour chantier</w:t>
      </w:r>
      <w:r w:rsidR="00D21ECE">
        <w:t>s</w:t>
      </w:r>
      <w:r w:rsidRPr="00266D60">
        <w:t>, le responsable du devis doit prévoir au bordereau le code d’ouvrage</w:t>
      </w:r>
      <w:r w:rsidR="00D21ECE">
        <w:t> :</w:t>
      </w:r>
    </w:p>
    <w:p w14:paraId="0656B0EE" w14:textId="16F7C09A" w:rsidR="00805513" w:rsidRPr="00882DF5" w:rsidRDefault="00405FB5" w:rsidP="001E7EEC">
      <w:pPr>
        <w:pStyle w:val="Codedouvrage"/>
      </w:pPr>
      <w:r w:rsidRPr="00266D60">
        <w:t>630255 (mètre</w:t>
      </w:r>
      <w:r w:rsidR="00D21ECE">
        <w:t xml:space="preserve"> par </w:t>
      </w:r>
      <w:r w:rsidRPr="00266D60">
        <w:t>jour) Maintien des glissières pour chantier</w:t>
      </w:r>
      <w:r w:rsidR="00882DF5">
        <w:t>s</w:t>
      </w:r>
      <w:r w:rsidRPr="00266D60">
        <w:t>; variable 1 « en béton »; variable 2 « ancrables »</w:t>
      </w:r>
      <w:r w:rsidR="00882DF5" w:rsidRPr="00882DF5">
        <w:t>; variable 3 « avec chargement » ou « sans chargement »</w:t>
      </w:r>
      <w:r w:rsidR="00D21ECE" w:rsidRPr="00882DF5">
        <w:t>.</w:t>
      </w:r>
      <w:r w:rsidR="00805513" w:rsidRPr="00882DF5">
        <w:t xml:space="preserve"> </w:t>
      </w:r>
    </w:p>
    <w:p w14:paraId="36B6B991" w14:textId="73478A5C" w:rsidR="004C1D89" w:rsidRPr="00A664F2" w:rsidRDefault="004C1D89" w:rsidP="004C1D89">
      <w:r w:rsidRPr="00206E2B">
        <w:t xml:space="preserve">Le maintien des glissières ancrables en béton pour chantiers </w:t>
      </w:r>
      <w:r w:rsidR="0033299B">
        <w:t>est</w:t>
      </w:r>
      <w:r w:rsidRPr="00206E2B">
        <w:t xml:space="preserve"> payé au mètre </w:t>
      </w:r>
      <w:r w:rsidR="004D6DEC">
        <w:t xml:space="preserve">par jour </w:t>
      </w:r>
      <w:r w:rsidRPr="00206E2B">
        <w:t>de glissière</w:t>
      </w:r>
      <w:r w:rsidR="00067D41">
        <w:t>s</w:t>
      </w:r>
      <w:r w:rsidRPr="00206E2B">
        <w:t xml:space="preserve"> installé</w:t>
      </w:r>
      <w:r w:rsidR="00067D41">
        <w:t>es</w:t>
      </w:r>
      <w:r w:rsidRPr="00206E2B">
        <w:t>.</w:t>
      </w:r>
    </w:p>
    <w:p w14:paraId="1AF9C758" w14:textId="2973A12A" w:rsidR="004C1D89" w:rsidRPr="00A664F2" w:rsidRDefault="004C1D89" w:rsidP="004C1D89">
      <w:pPr>
        <w:pStyle w:val="Titre4"/>
      </w:pPr>
      <w:bookmarkStart w:id="833" w:name="_Toc97816643"/>
      <w:r w:rsidRPr="00A664F2">
        <w:t xml:space="preserve">Glissières </w:t>
      </w:r>
      <w:r>
        <w:t xml:space="preserve">en béton </w:t>
      </w:r>
      <w:r w:rsidRPr="00A664F2">
        <w:t>à déplacement rapide</w:t>
      </w:r>
      <w:r>
        <w:t xml:space="preserve"> pour chantiers</w:t>
      </w:r>
      <w:bookmarkEnd w:id="833"/>
    </w:p>
    <w:p w14:paraId="2ECBBCD1" w14:textId="66C6E686" w:rsidR="00405FB5" w:rsidRPr="00266D60" w:rsidRDefault="00405FB5" w:rsidP="001E7EEC">
      <w:pPr>
        <w:pStyle w:val="Codedouvrage"/>
      </w:pPr>
      <w:r w:rsidRPr="00266D60">
        <w:t>Pour l’article Glissières en béton à déplacement rapide pour chantier</w:t>
      </w:r>
      <w:r w:rsidR="007503D1">
        <w:t>s</w:t>
      </w:r>
      <w:r w:rsidRPr="00266D60">
        <w:t>, le responsable du devis doit prévoir au bordereau les codes d’ouvrage suivants</w:t>
      </w:r>
      <w:r w:rsidR="00D21ECE">
        <w:t xml:space="preserve"> selon l’intervention visée</w:t>
      </w:r>
      <w:r w:rsidRPr="00266D60">
        <w:t xml:space="preserve"> : </w:t>
      </w:r>
    </w:p>
    <w:p w14:paraId="363D88ED" w14:textId="7ADD2A05" w:rsidR="00405FB5" w:rsidRPr="00266D60" w:rsidRDefault="00405FB5" w:rsidP="001E7EEC">
      <w:pPr>
        <w:pStyle w:val="Codedouvrage"/>
      </w:pPr>
      <w:r w:rsidRPr="00266D60">
        <w:t>630255 (mètre</w:t>
      </w:r>
      <w:r w:rsidR="00D21ECE">
        <w:t xml:space="preserve"> par </w:t>
      </w:r>
      <w:r w:rsidRPr="00266D60">
        <w:t>jour) Maintien des glissières pour chantier</w:t>
      </w:r>
      <w:r w:rsidR="00882DF5">
        <w:t>s</w:t>
      </w:r>
      <w:r w:rsidRPr="00266D60">
        <w:t>; variable 1 « en béton »; variable 2 « à déplacement rapide »</w:t>
      </w:r>
      <w:r w:rsidR="00882DF5">
        <w:t>;</w:t>
      </w:r>
    </w:p>
    <w:p w14:paraId="71BAB9FC" w14:textId="5ADADBB4" w:rsidR="00405FB5" w:rsidRPr="00266D60" w:rsidRDefault="00405FB5" w:rsidP="001E7EEC">
      <w:pPr>
        <w:pStyle w:val="Codedouvrage"/>
      </w:pPr>
      <w:r w:rsidRPr="00266D60">
        <w:t>630290 (mètre</w:t>
      </w:r>
      <w:r w:rsidR="00825805">
        <w:t xml:space="preserve"> par </w:t>
      </w:r>
      <w:r w:rsidRPr="00266D60">
        <w:t>jour) Déplacement latéral des glissières en béton à déplacement rapide pour chantier</w:t>
      </w:r>
      <w:r w:rsidR="00825805">
        <w:t>s.</w:t>
      </w:r>
    </w:p>
    <w:p w14:paraId="7B61425F" w14:textId="11A1FC07" w:rsidR="004C1D89" w:rsidRPr="00067D41" w:rsidRDefault="004C1D89" w:rsidP="004C1D89">
      <w:r w:rsidRPr="00067D41">
        <w:t xml:space="preserve">Le maintien des glissières en béton à déplacement rapide pour chantiers </w:t>
      </w:r>
      <w:r w:rsidR="00067D41">
        <w:t>est</w:t>
      </w:r>
      <w:r w:rsidRPr="00067D41">
        <w:t xml:space="preserve"> payé au mètre de glissière</w:t>
      </w:r>
      <w:r w:rsidR="00067D41">
        <w:t>s</w:t>
      </w:r>
      <w:r w:rsidRPr="00067D41">
        <w:t xml:space="preserve"> installé</w:t>
      </w:r>
      <w:r w:rsidR="00067D41">
        <w:t>es</w:t>
      </w:r>
      <w:r w:rsidRPr="00067D41">
        <w:t>.</w:t>
      </w:r>
    </w:p>
    <w:p w14:paraId="5D3C3AAF" w14:textId="1EBC15C8" w:rsidR="004C1D89" w:rsidRDefault="004C1D89" w:rsidP="004C1D89">
      <w:r>
        <w:t>Le déplacemen</w:t>
      </w:r>
      <w:r w:rsidR="00882DF5">
        <w:t>t</w:t>
      </w:r>
      <w:r>
        <w:t xml:space="preserve"> latéra</w:t>
      </w:r>
      <w:r w:rsidR="00882DF5">
        <w:t>l</w:t>
      </w:r>
      <w:r>
        <w:t xml:space="preserve"> des glissières </w:t>
      </w:r>
      <w:r w:rsidR="00882DF5">
        <w:t xml:space="preserve">en béton </w:t>
      </w:r>
      <w:r>
        <w:t xml:space="preserve">à déplacement rapide sont </w:t>
      </w:r>
      <w:r w:rsidRPr="00B4397A">
        <w:t xml:space="preserve">payés au mètre </w:t>
      </w:r>
      <w:r>
        <w:t xml:space="preserve">de glissières </w:t>
      </w:r>
      <w:r w:rsidRPr="00B4397A">
        <w:t>déplacé</w:t>
      </w:r>
      <w:r>
        <w:t>es</w:t>
      </w:r>
      <w:r w:rsidRPr="00B4397A">
        <w:t xml:space="preserve"> par jour.</w:t>
      </w:r>
      <w:r>
        <w:t xml:space="preserve"> </w:t>
      </w:r>
    </w:p>
    <w:p w14:paraId="6AA4354C" w14:textId="77777777" w:rsidR="004C1D89" w:rsidRPr="00AB0A5F" w:rsidRDefault="004C1D89" w:rsidP="004C1D89">
      <w:pPr>
        <w:pStyle w:val="Titre4"/>
      </w:pPr>
      <w:bookmarkStart w:id="834" w:name="_Toc97816644"/>
      <w:r w:rsidRPr="00AB0A5F">
        <w:t>Atténuateur d’impact pour chantiers</w:t>
      </w:r>
      <w:bookmarkEnd w:id="834"/>
    </w:p>
    <w:p w14:paraId="11D1CB24" w14:textId="77777777" w:rsidR="00825805" w:rsidRDefault="00805513" w:rsidP="001E7EEC">
      <w:pPr>
        <w:pStyle w:val="Codedouvrage"/>
      </w:pPr>
      <w:r w:rsidRPr="00266D60">
        <w:t>Pour l’article Atténuateur</w:t>
      </w:r>
      <w:r w:rsidR="00405FB5" w:rsidRPr="00266D60">
        <w:t xml:space="preserve"> d’impact pour chantier</w:t>
      </w:r>
      <w:r w:rsidR="00825805">
        <w:t>s</w:t>
      </w:r>
      <w:r w:rsidRPr="00266D60">
        <w:t>, le responsable du devis doit prévoir au bordereau le code d’ouvrage</w:t>
      </w:r>
      <w:r w:rsidR="00825805">
        <w:t> :</w:t>
      </w:r>
    </w:p>
    <w:p w14:paraId="7282C97B" w14:textId="2637AE72" w:rsidR="00405FB5" w:rsidRPr="00266D60" w:rsidRDefault="00405FB5" w:rsidP="001E7EEC">
      <w:pPr>
        <w:pStyle w:val="Codedouvrage"/>
      </w:pPr>
      <w:r w:rsidRPr="00266D60">
        <w:t>101910 (unité</w:t>
      </w:r>
      <w:r w:rsidR="00825805">
        <w:t xml:space="preserve"> par </w:t>
      </w:r>
      <w:r w:rsidRPr="00266D60">
        <w:t>jour) ou</w:t>
      </w:r>
      <w:r w:rsidR="00805513" w:rsidRPr="00266D60">
        <w:t xml:space="preserve"> </w:t>
      </w:r>
      <w:r w:rsidRPr="00266D60">
        <w:t>101911 (unité</w:t>
      </w:r>
      <w:r w:rsidR="00825805">
        <w:t xml:space="preserve"> par </w:t>
      </w:r>
      <w:r w:rsidRPr="00266D60">
        <w:t>sem</w:t>
      </w:r>
      <w:r w:rsidR="00825805">
        <w:t>aine</w:t>
      </w:r>
      <w:r w:rsidRPr="00266D60">
        <w:t>) ou 101912 (unité</w:t>
      </w:r>
      <w:r w:rsidR="00882DF5">
        <w:t xml:space="preserve"> par</w:t>
      </w:r>
      <w:r w:rsidR="00F64F41">
        <w:t xml:space="preserve"> </w:t>
      </w:r>
      <w:r w:rsidRPr="00266D60">
        <w:t>mois) Maintien d’un atténuateur d’impact pour chantier</w:t>
      </w:r>
      <w:r w:rsidR="00825805">
        <w:t>s.</w:t>
      </w:r>
    </w:p>
    <w:p w14:paraId="389D89C3" w14:textId="7C01C2F3" w:rsidR="004C1D89" w:rsidRPr="00AB0A5F" w:rsidRDefault="004C1D89" w:rsidP="000E60EF">
      <w:r w:rsidRPr="00AB0A5F">
        <w:t xml:space="preserve">Le maintien des atténuateurs d’impact pour chantiers </w:t>
      </w:r>
      <w:r w:rsidR="00DD7454">
        <w:t>est</w:t>
      </w:r>
      <w:r w:rsidRPr="00AB0A5F">
        <w:t xml:space="preserve"> payé à l’unité </w:t>
      </w:r>
      <w:r w:rsidR="004D6DEC">
        <w:t xml:space="preserve">par </w:t>
      </w:r>
      <w:r w:rsidR="004D6DEC" w:rsidRPr="00825805">
        <w:rPr>
          <w:highlight w:val="yellow"/>
        </w:rPr>
        <w:t>jour/semaine/mois</w:t>
      </w:r>
      <w:r w:rsidR="004D6DEC">
        <w:t xml:space="preserve"> </w:t>
      </w:r>
      <w:r w:rsidRPr="00AB0A5F">
        <w:t>installée.</w:t>
      </w:r>
      <w:bookmarkEnd w:id="831"/>
      <w:r w:rsidRPr="00AB0A5F">
        <w:t xml:space="preserve"> </w:t>
      </w:r>
    </w:p>
    <w:p w14:paraId="0EBADFED" w14:textId="5BB9EF06" w:rsidR="004C1D89" w:rsidRPr="00AB0A5F" w:rsidRDefault="004C1D89" w:rsidP="004C1D89">
      <w:pPr>
        <w:pStyle w:val="Titre4"/>
      </w:pPr>
      <w:bookmarkStart w:id="835" w:name="_Toc95977504"/>
      <w:bookmarkStart w:id="836" w:name="_Toc96228261"/>
      <w:bookmarkStart w:id="837" w:name="_Toc97816645"/>
      <w:r w:rsidRPr="00AB0A5F">
        <w:t xml:space="preserve">Glissières </w:t>
      </w:r>
      <w:r w:rsidR="00825805" w:rsidRPr="00825805">
        <w:t>de sécurité</w:t>
      </w:r>
      <w:bookmarkEnd w:id="835"/>
      <w:bookmarkEnd w:id="836"/>
      <w:bookmarkEnd w:id="837"/>
    </w:p>
    <w:p w14:paraId="22C0EA90" w14:textId="77777777" w:rsidR="00825805" w:rsidRPr="00825805" w:rsidRDefault="00825805" w:rsidP="001E7EEC">
      <w:pPr>
        <w:pStyle w:val="Codedouvrage"/>
      </w:pPr>
      <w:r w:rsidRPr="00825805">
        <w:t xml:space="preserve">Pour l’article Glissières de sécurité, le responsable du devis doit prévoir au bordereau le code d’ouvrage : </w:t>
      </w:r>
    </w:p>
    <w:p w14:paraId="5DF34A9C" w14:textId="77777777" w:rsidR="00825805" w:rsidRPr="00825805" w:rsidRDefault="00825805" w:rsidP="001E7EEC">
      <w:pPr>
        <w:pStyle w:val="Codedouvrage"/>
      </w:pPr>
      <w:r w:rsidRPr="00825805">
        <w:t>630273 (mètre par jour) Maintien des glissières de sécurité ; variable 1 : « flexibles », « semi-rigides avec profilé à double ondulation », « semi-rigide avec tube d’acier ».</w:t>
      </w:r>
    </w:p>
    <w:p w14:paraId="20E6DBF6" w14:textId="77777777" w:rsidR="00825805" w:rsidRPr="00AB0A5F" w:rsidRDefault="00825805" w:rsidP="00825805">
      <w:r w:rsidRPr="00AB0A5F">
        <w:t xml:space="preserve">Le maintien des glissières </w:t>
      </w:r>
      <w:r>
        <w:t>de sécurité</w:t>
      </w:r>
      <w:r w:rsidRPr="00AB0A5F">
        <w:t xml:space="preserve"> </w:t>
      </w:r>
      <w:r>
        <w:t xml:space="preserve">situées dans les limites </w:t>
      </w:r>
      <w:r w:rsidRPr="00AB0A5F">
        <w:t xml:space="preserve">du chantier </w:t>
      </w:r>
      <w:r>
        <w:t>est</w:t>
      </w:r>
      <w:r w:rsidRPr="00AB0A5F">
        <w:t xml:space="preserve"> payé au mètre</w:t>
      </w:r>
      <w:r>
        <w:t xml:space="preserve"> </w:t>
      </w:r>
      <w:r w:rsidRPr="00AB0A5F">
        <w:t>de glissière</w:t>
      </w:r>
      <w:r>
        <w:t xml:space="preserve">s </w:t>
      </w:r>
      <w:r w:rsidRPr="00A8774F">
        <w:t>par jour</w:t>
      </w:r>
      <w:r w:rsidRPr="00AB0A5F">
        <w:t>.</w:t>
      </w:r>
    </w:p>
    <w:p w14:paraId="1044B90B" w14:textId="7DDE76E0" w:rsidR="00825805" w:rsidRPr="00825805" w:rsidRDefault="00825805" w:rsidP="00825805">
      <w:pPr>
        <w:pStyle w:val="Titre4"/>
      </w:pPr>
      <w:bookmarkStart w:id="838" w:name="_Toc97816646"/>
      <w:bookmarkStart w:id="839" w:name="_Toc95977505"/>
      <w:bookmarkStart w:id="840" w:name="_Toc96228262"/>
      <w:r>
        <w:t>T</w:t>
      </w:r>
      <w:r w:rsidRPr="00825805">
        <w:t>raitements d’extrémité des glissières</w:t>
      </w:r>
      <w:bookmarkEnd w:id="838"/>
    </w:p>
    <w:bookmarkEnd w:id="839"/>
    <w:bookmarkEnd w:id="840"/>
    <w:p w14:paraId="720E655B" w14:textId="77777777" w:rsidR="00A41714" w:rsidRPr="00A41714" w:rsidRDefault="00A41714" w:rsidP="001E7EEC">
      <w:pPr>
        <w:pStyle w:val="Codedouvrage"/>
      </w:pPr>
      <w:r w:rsidRPr="00A41714">
        <w:t xml:space="preserve">Pour l’article Traitements d’extrémité des glissières, le responsable du devis doit prévoir au bordereau le code d’ouvrage : </w:t>
      </w:r>
    </w:p>
    <w:p w14:paraId="3052C2F8" w14:textId="2D5335EB" w:rsidR="00A41714" w:rsidRPr="00A41714" w:rsidRDefault="00A41714" w:rsidP="001E7EEC">
      <w:pPr>
        <w:pStyle w:val="Codedouvrage"/>
      </w:pPr>
      <w:r w:rsidRPr="00A41714">
        <w:t>630274 (unité par jour) Maintien des traitements d’extrémité de glissière de sécurité ; variable 1 : « semi-rigides avec profilé à double ondulation », « semi-rigides avec tube d’acier » ; variable 2 : « dispositif d'extrémité », « transition de rigidité et raccordement », etc.</w:t>
      </w:r>
    </w:p>
    <w:p w14:paraId="601E81A1" w14:textId="77777777" w:rsidR="00A41714" w:rsidRPr="00AB0A5F" w:rsidRDefault="00A41714" w:rsidP="00A41714">
      <w:r w:rsidRPr="00AB0A5F">
        <w:t xml:space="preserve">Le maintien des </w:t>
      </w:r>
      <w:r>
        <w:t>traitements</w:t>
      </w:r>
      <w:r w:rsidRPr="00AB0A5F">
        <w:t xml:space="preserve"> d’extrémité des glissières </w:t>
      </w:r>
      <w:r>
        <w:t>de sécurité</w:t>
      </w:r>
      <w:r w:rsidRPr="00AB0A5F">
        <w:t xml:space="preserve"> </w:t>
      </w:r>
      <w:r>
        <w:t>situées dans les limites</w:t>
      </w:r>
      <w:r w:rsidRPr="00AB0A5F">
        <w:t xml:space="preserve"> du chantier </w:t>
      </w:r>
      <w:r>
        <w:t>est</w:t>
      </w:r>
      <w:r w:rsidRPr="00AB0A5F">
        <w:t xml:space="preserve"> payé à l’unité</w:t>
      </w:r>
      <w:r>
        <w:t xml:space="preserve"> par jour</w:t>
      </w:r>
      <w:r w:rsidRPr="00AB0A5F">
        <w:t>.</w:t>
      </w:r>
    </w:p>
    <w:p w14:paraId="603C46D1" w14:textId="57716A33" w:rsidR="004C1D89" w:rsidRPr="00AB0A5F" w:rsidRDefault="004C1D89" w:rsidP="004C1D89">
      <w:pPr>
        <w:pStyle w:val="Titre4"/>
      </w:pPr>
      <w:bookmarkStart w:id="841" w:name="_Toc95977506"/>
      <w:bookmarkStart w:id="842" w:name="_Toc96228263"/>
      <w:bookmarkStart w:id="843" w:name="_Toc97816647"/>
      <w:r w:rsidRPr="00AB0A5F">
        <w:t>Atténuateur</w:t>
      </w:r>
      <w:r w:rsidR="00A41714">
        <w:t>s</w:t>
      </w:r>
      <w:r w:rsidRPr="00AB0A5F">
        <w:t xml:space="preserve"> d’impact </w:t>
      </w:r>
      <w:bookmarkEnd w:id="841"/>
      <w:bookmarkEnd w:id="842"/>
      <w:r w:rsidR="00A41714">
        <w:t>fixes</w:t>
      </w:r>
      <w:bookmarkEnd w:id="843"/>
    </w:p>
    <w:p w14:paraId="33EFA328" w14:textId="77777777" w:rsidR="00A41714" w:rsidRPr="00A41714" w:rsidRDefault="00A41714" w:rsidP="001E7EEC">
      <w:pPr>
        <w:pStyle w:val="Codedouvrage"/>
      </w:pPr>
      <w:r w:rsidRPr="00A41714">
        <w:t xml:space="preserve">Pour l’article Atténuateurs d’impact fixes, le responsable du devis doit prévoir au bordereau le code d’ouvrage : </w:t>
      </w:r>
    </w:p>
    <w:p w14:paraId="276A4BEE" w14:textId="0B530A21" w:rsidR="00A41714" w:rsidRPr="00A41714" w:rsidRDefault="00A41714" w:rsidP="001E7EEC">
      <w:pPr>
        <w:pStyle w:val="Codedouvrage"/>
      </w:pPr>
      <w:r w:rsidRPr="00A41714">
        <w:t>630276 (unité par jour) Maintien d’un atténuateur d’impact fixe ; variable 1/ « télescopique », « inertiel ».</w:t>
      </w:r>
    </w:p>
    <w:p w14:paraId="298FB53B" w14:textId="45AE6A97" w:rsidR="004C1D89" w:rsidRDefault="00A41714" w:rsidP="000A0AD9">
      <w:r w:rsidRPr="00A41714">
        <w:t>Le maintien des atténuateurs d’impact fixes situés dans les limites du chantier est payé à l’unité par jour.</w:t>
      </w:r>
    </w:p>
    <w:p w14:paraId="2A6B6742" w14:textId="73D1105E" w:rsidR="00AB1AEF" w:rsidRDefault="00502734" w:rsidP="00502734">
      <w:pPr>
        <w:pStyle w:val="Titre3"/>
      </w:pPr>
      <w:bookmarkStart w:id="844" w:name="_Toc97816648"/>
      <w:bookmarkStart w:id="845" w:name="_Hlk95429094"/>
      <w:bookmarkStart w:id="846" w:name="_Toc74317425"/>
      <w:r>
        <w:t>D</w:t>
      </w:r>
      <w:r w:rsidR="00AB1AEF">
        <w:t>éplacement des dispositifs de retenue pour chantier</w:t>
      </w:r>
      <w:r>
        <w:t>s</w:t>
      </w:r>
      <w:bookmarkEnd w:id="844"/>
    </w:p>
    <w:p w14:paraId="7C023540" w14:textId="412C18BE" w:rsidR="00AB1AEF" w:rsidRPr="004D6DEC" w:rsidRDefault="00AB1AEF" w:rsidP="001E7EEC">
      <w:pPr>
        <w:pStyle w:val="Codedouvrage"/>
      </w:pPr>
      <w:r w:rsidRPr="004D6DEC">
        <w:t>Pour l’article Déplacement des dispositifs de retenue pour chantier</w:t>
      </w:r>
      <w:r w:rsidR="00F64F41">
        <w:t>s</w:t>
      </w:r>
      <w:r w:rsidRPr="004D6DEC">
        <w:t>, le responsable du devis doit prévoir les codes d’ouvrage suivants au bordereau :</w:t>
      </w:r>
    </w:p>
    <w:p w14:paraId="4BE4EC8B" w14:textId="54BDACD3" w:rsidR="00AB1AEF" w:rsidRPr="004D6DEC" w:rsidRDefault="00AB1AEF" w:rsidP="001E7EEC">
      <w:pPr>
        <w:pStyle w:val="Codedouvrage"/>
      </w:pPr>
      <w:r w:rsidRPr="004D6DEC">
        <w:t>630240 (mètre) Déplacement des glissières pour chantier</w:t>
      </w:r>
      <w:r w:rsidR="00502734">
        <w:t>s;</w:t>
      </w:r>
    </w:p>
    <w:p w14:paraId="66463240" w14:textId="7C8E585B" w:rsidR="00AB1AEF" w:rsidRDefault="00AB1AEF" w:rsidP="001E7EEC">
      <w:pPr>
        <w:pStyle w:val="Codedouvrage"/>
      </w:pPr>
      <w:r w:rsidRPr="004D6DEC">
        <w:t>101915 (unité) Déplacement d’un atténuateur d’impact pour chantier</w:t>
      </w:r>
      <w:r w:rsidR="00502734">
        <w:t>s.</w:t>
      </w:r>
    </w:p>
    <w:p w14:paraId="06C159C1" w14:textId="77777777" w:rsidR="00502734" w:rsidRPr="00502734" w:rsidRDefault="00502734" w:rsidP="00502734">
      <w:pPr>
        <w:shd w:val="clear" w:color="auto" w:fill="C0C0C0"/>
        <w:rPr>
          <w:rFonts w:eastAsia="Times New Roman" w:cs="Times New Roman"/>
          <w:vanish/>
          <w:color w:val="0000FF"/>
          <w:szCs w:val="24"/>
          <w:lang w:eastAsia="fr-CA"/>
        </w:rPr>
      </w:pPr>
      <w:r w:rsidRPr="00502734">
        <w:rPr>
          <w:rFonts w:eastAsia="Times New Roman" w:cs="Times New Roman"/>
          <w:vanish/>
          <w:color w:val="0000FF"/>
          <w:szCs w:val="24"/>
          <w:lang w:eastAsia="fr-CA"/>
        </w:rPr>
        <w:t>Le responsable du devis peut créer un article spécifique pour les déplacements dans le cadre de modification de configuration de chantier.</w:t>
      </w:r>
    </w:p>
    <w:p w14:paraId="7EF137AF" w14:textId="77777777" w:rsidR="00502734" w:rsidRDefault="00502734" w:rsidP="00502734">
      <w:pPr>
        <w:pStyle w:val="Titre4"/>
      </w:pPr>
      <w:bookmarkStart w:id="847" w:name="_Toc97816649"/>
      <w:r>
        <w:t>Déplacement sans chargement à l’intérieur des limites du chantier</w:t>
      </w:r>
      <w:bookmarkEnd w:id="847"/>
    </w:p>
    <w:p w14:paraId="06F23BC0" w14:textId="77777777" w:rsidR="00502734" w:rsidRDefault="00502734" w:rsidP="00502734">
      <w:r>
        <w:t>Le déplacement sans chargement est payé au mètre de glissières déplacées.</w:t>
      </w:r>
      <w:r w:rsidRPr="003D3FD0">
        <w:t xml:space="preserve"> </w:t>
      </w:r>
      <w:r>
        <w:t>Le d</w:t>
      </w:r>
      <w:r w:rsidRPr="004D6DEC">
        <w:t>éplacement d’un atténuateur d’impact pour chantie</w:t>
      </w:r>
      <w:r>
        <w:t>r</w:t>
      </w:r>
      <w:r w:rsidRPr="004D6DEC">
        <w:t>s</w:t>
      </w:r>
      <w:r>
        <w:t xml:space="preserve"> est payé à l’unité déplacée.</w:t>
      </w:r>
    </w:p>
    <w:p w14:paraId="15EADBF1" w14:textId="599BA6C1" w:rsidR="00502734" w:rsidRDefault="00502734" w:rsidP="00502734">
      <w:r>
        <w:lastRenderedPageBreak/>
        <w:t>Le prix inclut le déplacement sans chargement à l’intérieur des limites du chantier sur des distances de moins de</w:t>
      </w:r>
      <w:r w:rsidR="009B2030">
        <w:t xml:space="preserve"> </w:t>
      </w:r>
      <w:r w:rsidRPr="000A7121">
        <w:rPr>
          <w:highlight w:val="yellow"/>
        </w:rPr>
        <w:t>50</w:t>
      </w:r>
      <w:r>
        <w:t> m</w:t>
      </w:r>
      <w:r w:rsidR="006F567E">
        <w:t>ètres</w:t>
      </w:r>
      <w:r>
        <w:t xml:space="preserve">, l’installation et la signalisation nécessaires pendant cette opération et toute dépense incidente. </w:t>
      </w:r>
    </w:p>
    <w:p w14:paraId="6E045FF3" w14:textId="77777777" w:rsidR="00502734" w:rsidRDefault="00502734" w:rsidP="00502734">
      <w:r>
        <w:t xml:space="preserve">Les déplacements des dispositifs de retenue pour chantiers à des fins autres que la gestion de la circulation sont aux frais de l’entrepreneur. </w:t>
      </w:r>
    </w:p>
    <w:p w14:paraId="38E1DE58" w14:textId="77777777" w:rsidR="00502734" w:rsidRDefault="00502734" w:rsidP="00502734">
      <w:r>
        <w:t>Le remplacement des unités endommagées est aux frais de l’entrepreneur.</w:t>
      </w:r>
    </w:p>
    <w:p w14:paraId="4C1BB38E" w14:textId="77777777" w:rsidR="00502734" w:rsidRDefault="00502734" w:rsidP="00502734">
      <w:pPr>
        <w:pStyle w:val="Titre4"/>
      </w:pPr>
      <w:bookmarkStart w:id="848" w:name="_Toc97816650"/>
      <w:r>
        <w:t>Déplacement avec chargement à l’intérieur des limites du chantier</w:t>
      </w:r>
      <w:bookmarkEnd w:id="848"/>
    </w:p>
    <w:p w14:paraId="5DC42367" w14:textId="77777777" w:rsidR="00502734" w:rsidRDefault="00502734" w:rsidP="00502734">
      <w:r>
        <w:t>Le déplacement avec chargement est payé au mètre de glissières déplacées. Le d</w:t>
      </w:r>
      <w:r w:rsidRPr="004D6DEC">
        <w:t>éplacement d’un atténuateur d’impact pour chantie</w:t>
      </w:r>
      <w:r>
        <w:t>r</w:t>
      </w:r>
      <w:r w:rsidRPr="004D6DEC">
        <w:t>s</w:t>
      </w:r>
      <w:r>
        <w:t xml:space="preserve"> est payé à l’unité déplacée.</w:t>
      </w:r>
    </w:p>
    <w:p w14:paraId="488F17EF" w14:textId="77777777" w:rsidR="00502734" w:rsidRDefault="00502734" w:rsidP="00502734">
      <w:r>
        <w:t xml:space="preserve">Le prix inclut le chargement, le transport à l’intérieur des limites du chantier, le déchargement, l’installation, la signalisation nécessaire pendant cette opération et toutes dépenses incidentes. </w:t>
      </w:r>
    </w:p>
    <w:p w14:paraId="34960CC8" w14:textId="77777777" w:rsidR="00502734" w:rsidRPr="00A00984" w:rsidRDefault="00502734" w:rsidP="00502734">
      <w:r>
        <w:t>Le déplacement des glissières en béton ancrables pour chantiers inclut également le retrait des ancrages et la réparation des trous laissés par les ancrages.</w:t>
      </w:r>
    </w:p>
    <w:p w14:paraId="7B753024" w14:textId="77777777" w:rsidR="00502734" w:rsidRDefault="00502734" w:rsidP="00502734">
      <w:r>
        <w:t xml:space="preserve">Les déplacements de dispositifs de retenue pour chantiers à des fins autres que la gestion de la circulation sont aux frais de l’entrepreneur. </w:t>
      </w:r>
    </w:p>
    <w:p w14:paraId="59C4CCF6" w14:textId="77777777" w:rsidR="00502734" w:rsidRDefault="00502734" w:rsidP="00502734">
      <w:r>
        <w:t>Le remplacement des unités endommagées est au frais de l’entrepreneur.</w:t>
      </w:r>
    </w:p>
    <w:p w14:paraId="40E3EB2B" w14:textId="116E2A24" w:rsidR="00971CAF" w:rsidRPr="007B3075" w:rsidRDefault="00971CAF" w:rsidP="00CE1683">
      <w:pPr>
        <w:pStyle w:val="Titre1"/>
      </w:pPr>
      <w:bookmarkStart w:id="849" w:name="_Toc97816651"/>
      <w:bookmarkEnd w:id="845"/>
      <w:r>
        <w:t>Panneaux à message</w:t>
      </w:r>
      <w:r w:rsidR="000C1A6B">
        <w:t>s</w:t>
      </w:r>
      <w:r>
        <w:t xml:space="preserve"> variable</w:t>
      </w:r>
      <w:r w:rsidR="000C1A6B">
        <w:t>s</w:t>
      </w:r>
      <w:r>
        <w:t xml:space="preserve"> mobiles (PMVm)</w:t>
      </w:r>
      <w:bookmarkEnd w:id="846"/>
      <w:bookmarkEnd w:id="849"/>
    </w:p>
    <w:p w14:paraId="72BC5922" w14:textId="77777777" w:rsidR="005F3FA2" w:rsidRDefault="005F3FA2" w:rsidP="005F3FA2">
      <w:pPr>
        <w:pStyle w:val="Masqu"/>
      </w:pPr>
      <w:bookmarkStart w:id="850" w:name="_Toc37169359"/>
      <w:bookmarkStart w:id="851" w:name="_Toc74317426"/>
      <w:r>
        <w:t>Le responsable du devis peut u</w:t>
      </w:r>
      <w:r w:rsidRPr="00DE1A1D">
        <w:t xml:space="preserve">tiliser </w:t>
      </w:r>
      <w:r>
        <w:t>cet article s’il est applicable au projet.</w:t>
      </w:r>
    </w:p>
    <w:p w14:paraId="39FF4CB9" w14:textId="03B44F4D" w:rsidR="00971CAF" w:rsidRPr="000C1A6B" w:rsidRDefault="00971CAF" w:rsidP="00CE1683">
      <w:pPr>
        <w:pStyle w:val="Titre2"/>
      </w:pPr>
      <w:bookmarkStart w:id="852" w:name="_Toc97816652"/>
      <w:r w:rsidRPr="000C1A6B">
        <w:t xml:space="preserve">Plan </w:t>
      </w:r>
      <w:r w:rsidR="009C6B71">
        <w:t>des</w:t>
      </w:r>
      <w:r w:rsidRPr="000C1A6B">
        <w:t xml:space="preserve"> messages à afficher sur les </w:t>
      </w:r>
      <w:bookmarkEnd w:id="850"/>
      <w:r w:rsidRPr="000C1A6B">
        <w:t>PMV</w:t>
      </w:r>
      <w:r w:rsidR="00CD652D">
        <w:t>M</w:t>
      </w:r>
      <w:bookmarkEnd w:id="851"/>
      <w:bookmarkEnd w:id="852"/>
    </w:p>
    <w:p w14:paraId="6386AA9B" w14:textId="172D741A" w:rsidR="00167B2D" w:rsidRDefault="00971CAF" w:rsidP="009F5836">
      <w:r>
        <w:t xml:space="preserve">Au moins </w:t>
      </w:r>
      <w:r w:rsidRPr="00CE64AA">
        <w:rPr>
          <w:highlight w:val="yellow"/>
        </w:rPr>
        <w:t>7</w:t>
      </w:r>
      <w:r w:rsidR="000E1106">
        <w:rPr>
          <w:highlight w:val="yellow"/>
        </w:rPr>
        <w:t> </w:t>
      </w:r>
      <w:r w:rsidRPr="007F1874">
        <w:t>jours a</w:t>
      </w:r>
      <w:r>
        <w:t xml:space="preserve">vant la mise en place des </w:t>
      </w:r>
      <w:r w:rsidR="00CB32CB">
        <w:t>panneaux à messages variables mobiles (</w:t>
      </w:r>
      <w:r>
        <w:t>PMV</w:t>
      </w:r>
      <w:r w:rsidR="009F5836">
        <w:t>M</w:t>
      </w:r>
      <w:r w:rsidR="00CB32CB">
        <w:t>)</w:t>
      </w:r>
      <w:r>
        <w:t xml:space="preserve">, l’entrepreneur doit présenter au surveillant </w:t>
      </w:r>
      <w:r w:rsidR="00CB32CB">
        <w:t xml:space="preserve">le </w:t>
      </w:r>
      <w:r>
        <w:t>plan de</w:t>
      </w:r>
      <w:r w:rsidR="00946D70">
        <w:t>s</w:t>
      </w:r>
      <w:r>
        <w:t xml:space="preserve"> messages à afficher sur le panneau à messages variables mobiles. </w:t>
      </w:r>
    </w:p>
    <w:p w14:paraId="0F95CED8" w14:textId="72EB010C" w:rsidR="00971CAF" w:rsidRDefault="00971CAF" w:rsidP="009F5836">
      <w:r>
        <w:t>Le plan de</w:t>
      </w:r>
      <w:r w:rsidR="00946D70">
        <w:t>s</w:t>
      </w:r>
      <w:r>
        <w:t xml:space="preserve"> messages doit contenir les informations suivantes :</w:t>
      </w:r>
    </w:p>
    <w:p w14:paraId="012CE8D9" w14:textId="29099BCA" w:rsidR="00971CAF" w:rsidRDefault="000C1A6B" w:rsidP="000C1B09">
      <w:pPr>
        <w:pStyle w:val="Puces1-texte"/>
      </w:pPr>
      <w:r>
        <w:t>m</w:t>
      </w:r>
      <w:r w:rsidR="00971CAF">
        <w:t>essages de préaffichage pour annoncer les travaux à venir;</w:t>
      </w:r>
    </w:p>
    <w:p w14:paraId="32ED7F09" w14:textId="70AA4D1A" w:rsidR="00971CAF" w:rsidRDefault="000C1A6B" w:rsidP="005337BA">
      <w:pPr>
        <w:pStyle w:val="Puces1-texte"/>
      </w:pPr>
      <w:r>
        <w:t>m</w:t>
      </w:r>
      <w:r w:rsidR="00971CAF">
        <w:t>essages à afficher pour chaque phase pendant la réalisation des travaux;</w:t>
      </w:r>
    </w:p>
    <w:p w14:paraId="5C2F4A92" w14:textId="505CCB8A" w:rsidR="00971CAF" w:rsidRDefault="000C1A6B" w:rsidP="005337BA">
      <w:pPr>
        <w:pStyle w:val="Puces1-texte"/>
      </w:pPr>
      <w:r>
        <w:t>m</w:t>
      </w:r>
      <w:r w:rsidR="00971CAF">
        <w:t>essages à afficher en cas d’incidents et de congestion.</w:t>
      </w:r>
    </w:p>
    <w:p w14:paraId="1D4CA144" w14:textId="4DFA0741" w:rsidR="00971CAF" w:rsidRDefault="00971CAF" w:rsidP="009F5836">
      <w:r>
        <w:t>Les messages doivent être conçus conformément aux exigences du chapitre</w:t>
      </w:r>
      <w:r w:rsidR="00000D66">
        <w:t> </w:t>
      </w:r>
      <w:r w:rsidR="006F567E">
        <w:t>8</w:t>
      </w:r>
      <w:r w:rsidR="000A7121">
        <w:t> </w:t>
      </w:r>
      <w:r>
        <w:t>«</w:t>
      </w:r>
      <w:r w:rsidR="00097988">
        <w:t> </w:t>
      </w:r>
      <w:r>
        <w:t>Signaux lumineux</w:t>
      </w:r>
      <w:r w:rsidR="00097988">
        <w:t> </w:t>
      </w:r>
      <w:r>
        <w:t xml:space="preserve">» du </w:t>
      </w:r>
      <w:r w:rsidRPr="00670939">
        <w:rPr>
          <w:i/>
        </w:rPr>
        <w:t>Tome V</w:t>
      </w:r>
      <w:r w:rsidRPr="00AB3944">
        <w:rPr>
          <w:i/>
        </w:rPr>
        <w:t xml:space="preserve"> – Signalisation routière</w:t>
      </w:r>
      <w:r>
        <w:t>. Lorsque des pictogrammes existent pour représenter un message, ces derniers doivent être utilisés.</w:t>
      </w:r>
    </w:p>
    <w:p w14:paraId="6A81C336" w14:textId="19E05883" w:rsidR="00E6362F" w:rsidRDefault="00E6362F" w:rsidP="00E6362F">
      <w:r>
        <w:t>Le plan de</w:t>
      </w:r>
      <w:r w:rsidR="00946D70">
        <w:t>s</w:t>
      </w:r>
      <w:r>
        <w:t xml:space="preserve"> messages doit être accompagné d</w:t>
      </w:r>
      <w:r w:rsidRPr="004C7714">
        <w:t xml:space="preserve">es </w:t>
      </w:r>
      <w:r>
        <w:t xml:space="preserve">justifications de </w:t>
      </w:r>
      <w:r w:rsidRPr="004C7714">
        <w:t xml:space="preserve">la mise à jour </w:t>
      </w:r>
      <w:r>
        <w:t>(</w:t>
      </w:r>
      <w:r w:rsidRPr="004C7714">
        <w:t xml:space="preserve">par </w:t>
      </w:r>
      <w:r>
        <w:t>exemple :</w:t>
      </w:r>
      <w:r w:rsidRPr="004C7714">
        <w:t xml:space="preserve"> une relocalisation de PMVM ou d'une modification de messages</w:t>
      </w:r>
      <w:r>
        <w:t>)</w:t>
      </w:r>
      <w:r w:rsidRPr="004C7714">
        <w:t>.</w:t>
      </w:r>
      <w:r>
        <w:t xml:space="preserve"> </w:t>
      </w:r>
    </w:p>
    <w:p w14:paraId="0AC29935" w14:textId="4EB05A2D" w:rsidR="00971CAF" w:rsidRPr="00971CAF" w:rsidRDefault="00971CAF" w:rsidP="00E6362F">
      <w:r w:rsidRPr="00971CAF">
        <w:t>Le plan de</w:t>
      </w:r>
      <w:r w:rsidR="00946D70">
        <w:t>s</w:t>
      </w:r>
      <w:r w:rsidRPr="00971CAF">
        <w:t xml:space="preserve"> message</w:t>
      </w:r>
      <w:r w:rsidR="003E388C">
        <w:t>s</w:t>
      </w:r>
      <w:r w:rsidRPr="00971CAF">
        <w:t xml:space="preserve"> doit être </w:t>
      </w:r>
      <w:r w:rsidR="000C3759">
        <w:t>accepté</w:t>
      </w:r>
      <w:r w:rsidRPr="00971CAF">
        <w:t xml:space="preserve"> par le Centre intégré de la gestion de circulation (CIGC). L’utilisation des PMV</w:t>
      </w:r>
      <w:r w:rsidR="009F5836">
        <w:t>M</w:t>
      </w:r>
      <w:r w:rsidRPr="00971CAF">
        <w:t xml:space="preserve"> est interdite sans un plan de messages </w:t>
      </w:r>
      <w:r w:rsidR="000C3759">
        <w:t>accepté</w:t>
      </w:r>
      <w:r w:rsidRPr="00971CAF">
        <w:t>.</w:t>
      </w:r>
    </w:p>
    <w:p w14:paraId="07A541C9" w14:textId="7DE43F32" w:rsidR="00971CAF" w:rsidRDefault="00971CAF" w:rsidP="00CE1683">
      <w:pPr>
        <w:pStyle w:val="Titre2"/>
      </w:pPr>
      <w:bookmarkStart w:id="853" w:name="_Toc74317427"/>
      <w:bookmarkStart w:id="854" w:name="_Toc97816653"/>
      <w:r>
        <w:t>Matériel</w:t>
      </w:r>
      <w:bookmarkEnd w:id="853"/>
      <w:bookmarkEnd w:id="854"/>
    </w:p>
    <w:p w14:paraId="02B2DF94" w14:textId="0856618E" w:rsidR="0040012B" w:rsidRDefault="006F567E" w:rsidP="0040012B">
      <w:pPr>
        <w:pStyle w:val="Masqu"/>
      </w:pPr>
      <w:r>
        <w:t>L</w:t>
      </w:r>
      <w:r w:rsidR="0040012B" w:rsidRPr="00A02E92">
        <w:t xml:space="preserve">e </w:t>
      </w:r>
      <w:r w:rsidR="0040012B">
        <w:t>responsable du devis</w:t>
      </w:r>
      <w:r w:rsidR="0040012B" w:rsidRPr="00A02E92">
        <w:t xml:space="preserve"> doit vérifier auprès du Ministère la disponibilité des PMV</w:t>
      </w:r>
      <w:r w:rsidR="0040012B">
        <w:t>M</w:t>
      </w:r>
      <w:r w:rsidR="0040012B" w:rsidRPr="00A02E92">
        <w:t xml:space="preserve"> et choisir l’option qui s’applique parmi les deux options suivantes</w:t>
      </w:r>
      <w:r w:rsidR="0040012B">
        <w:t> :</w:t>
      </w:r>
    </w:p>
    <w:p w14:paraId="2337ED89" w14:textId="667A9F87" w:rsidR="0040012B" w:rsidRDefault="0040012B" w:rsidP="0040012B">
      <w:pPr>
        <w:pStyle w:val="Masqu"/>
        <w:numPr>
          <w:ilvl w:val="0"/>
          <w:numId w:val="18"/>
        </w:numPr>
      </w:pPr>
      <w:r w:rsidRPr="00A02E92">
        <w:t>Le</w:t>
      </w:r>
      <w:r>
        <w:t>s</w:t>
      </w:r>
      <w:r w:rsidRPr="00A02E92">
        <w:t xml:space="preserve"> PMV</w:t>
      </w:r>
      <w:r>
        <w:t>M</w:t>
      </w:r>
      <w:r w:rsidRPr="00A02E92">
        <w:t xml:space="preserve"> </w:t>
      </w:r>
      <w:r>
        <w:t xml:space="preserve">sont </w:t>
      </w:r>
      <w:r w:rsidRPr="00A02E92">
        <w:t>fournis par le Ministère</w:t>
      </w:r>
      <w:r>
        <w:t xml:space="preserve">. </w:t>
      </w:r>
    </w:p>
    <w:p w14:paraId="001F3065" w14:textId="77777777" w:rsidR="00224281" w:rsidRDefault="0040012B" w:rsidP="0040012B">
      <w:pPr>
        <w:pStyle w:val="Masqu"/>
        <w:numPr>
          <w:ilvl w:val="0"/>
          <w:numId w:val="18"/>
        </w:numPr>
      </w:pPr>
      <w:r>
        <w:t>Les</w:t>
      </w:r>
      <w:r w:rsidRPr="00A02E92">
        <w:t xml:space="preserve"> PMV</w:t>
      </w:r>
      <w:r>
        <w:t>M</w:t>
      </w:r>
      <w:r w:rsidRPr="00A02E92">
        <w:t xml:space="preserve"> </w:t>
      </w:r>
      <w:r>
        <w:t xml:space="preserve">sont fournis par </w:t>
      </w:r>
      <w:r w:rsidRPr="00A02E92">
        <w:t>l’entrepreneur</w:t>
      </w:r>
      <w:r>
        <w:t xml:space="preserve">. </w:t>
      </w:r>
    </w:p>
    <w:p w14:paraId="33A0602A" w14:textId="0946E72C" w:rsidR="0040012B" w:rsidRPr="00A02E92" w:rsidRDefault="0040012B" w:rsidP="00224281">
      <w:pPr>
        <w:pStyle w:val="Masqu"/>
      </w:pPr>
      <w:r>
        <w:t xml:space="preserve">La quantité de PMVM </w:t>
      </w:r>
      <w:r w:rsidRPr="00A02E92">
        <w:t>doit être précisé</w:t>
      </w:r>
      <w:r>
        <w:t>e</w:t>
      </w:r>
      <w:r w:rsidRPr="00A02E92">
        <w:t xml:space="preserve"> dans le bordereau.</w:t>
      </w:r>
    </w:p>
    <w:p w14:paraId="0EA681CE" w14:textId="58B855D8" w:rsidR="00971CAF" w:rsidRPr="00AD395B" w:rsidRDefault="00971CAF" w:rsidP="00747CFC">
      <w:pPr>
        <w:pStyle w:val="Masqu"/>
      </w:pPr>
      <w:r w:rsidRPr="007F1874">
        <w:t>Option 1</w:t>
      </w:r>
      <w:r w:rsidRPr="004A775C">
        <w:t> :</w:t>
      </w:r>
      <w:r w:rsidRPr="00AD395B">
        <w:t xml:space="preserve"> </w:t>
      </w:r>
      <w:r w:rsidR="00DD65FA">
        <w:t>PMVM</w:t>
      </w:r>
      <w:r w:rsidRPr="00AD395B">
        <w:t xml:space="preserve"> fourni par le Ministère.</w:t>
      </w:r>
    </w:p>
    <w:p w14:paraId="24CE72E9" w14:textId="4F3BDB06" w:rsidR="00971CAF" w:rsidRDefault="00971CAF" w:rsidP="004C2611">
      <w:r w:rsidRPr="00AD395B">
        <w:t>Les panneaux à messages variables mobiles (</w:t>
      </w:r>
      <w:r w:rsidR="00DD65FA">
        <w:t>PMVM</w:t>
      </w:r>
      <w:r w:rsidRPr="00AD395B">
        <w:t xml:space="preserve">) sont fournis par le Ministère. </w:t>
      </w:r>
      <w:r w:rsidR="00097988" w:rsidRPr="00AD395B">
        <w:t>Cependant</w:t>
      </w:r>
      <w:r w:rsidRPr="00AD395B">
        <w:t>, la prise en charge, le déplacement, l’installation et l’entretien des PMV</w:t>
      </w:r>
      <w:r w:rsidR="009F5836">
        <w:t>M</w:t>
      </w:r>
      <w:r w:rsidRPr="00AD395B">
        <w:t xml:space="preserve"> sont de la responsabilité de l’entrepreneur.</w:t>
      </w:r>
    </w:p>
    <w:p w14:paraId="4420912A" w14:textId="77777777" w:rsidR="00091DD6" w:rsidRPr="00A02E92" w:rsidRDefault="00091DD6" w:rsidP="00091DD6">
      <w:r>
        <w:t>L</w:t>
      </w:r>
      <w:r w:rsidRPr="00A02E92">
        <w:t xml:space="preserve">’entrepreneur </w:t>
      </w:r>
      <w:r>
        <w:t>doit</w:t>
      </w:r>
      <w:r w:rsidRPr="00A02E92">
        <w:t>, mais sans s’y limiter</w:t>
      </w:r>
      <w:r>
        <w:t>, à</w:t>
      </w:r>
      <w:r w:rsidRPr="00A02E92">
        <w:t> :</w:t>
      </w:r>
    </w:p>
    <w:p w14:paraId="306DBF84" w14:textId="77777777" w:rsidR="00091DD6" w:rsidRPr="00EC3709" w:rsidRDefault="00091DD6" w:rsidP="00091DD6">
      <w:pPr>
        <w:pStyle w:val="Puces1-texte"/>
      </w:pPr>
      <w:r>
        <w:t>p</w:t>
      </w:r>
      <w:r w:rsidRPr="00EC3709">
        <w:t>rendre en charge le PMV</w:t>
      </w:r>
      <w:r>
        <w:t>M</w:t>
      </w:r>
      <w:r w:rsidRPr="00EC3709">
        <w:t xml:space="preserve"> aux bureaux du Ministère situés à l’adresse suivante :</w:t>
      </w:r>
    </w:p>
    <w:p w14:paraId="7D58FAD3" w14:textId="77777777" w:rsidR="00091DD6" w:rsidRPr="00681D8D" w:rsidRDefault="00091DD6" w:rsidP="00091DD6">
      <w:pPr>
        <w:pStyle w:val="Puces2"/>
        <w:rPr>
          <w:highlight w:val="yellow"/>
        </w:rPr>
      </w:pPr>
      <w:r>
        <w:t>Centre de s</w:t>
      </w:r>
      <w:r w:rsidRPr="00EC3709">
        <w:t>ervice</w:t>
      </w:r>
      <w:r>
        <w:t>s</w:t>
      </w:r>
      <w:r w:rsidRPr="00EC3709">
        <w:t xml:space="preserve"> </w:t>
      </w:r>
      <w:r w:rsidRPr="00681D8D">
        <w:rPr>
          <w:highlight w:val="yellow"/>
        </w:rPr>
        <w:t>XXX</w:t>
      </w:r>
    </w:p>
    <w:p w14:paraId="599B629E" w14:textId="77777777" w:rsidR="00091DD6" w:rsidRPr="00EC3709" w:rsidRDefault="00091DD6" w:rsidP="00091DD6">
      <w:pPr>
        <w:pStyle w:val="Puces2"/>
      </w:pPr>
      <w:r w:rsidRPr="00681D8D">
        <w:rPr>
          <w:highlight w:val="yellow"/>
        </w:rPr>
        <w:t>Numéro civique, rue</w:t>
      </w:r>
      <w:r>
        <w:rPr>
          <w:lang w:val="fr-CA"/>
        </w:rPr>
        <w:t xml:space="preserve"> </w:t>
      </w:r>
      <w:r w:rsidRPr="00D50F76">
        <w:rPr>
          <w:highlight w:val="yellow"/>
          <w:lang w:val="fr-CA"/>
        </w:rPr>
        <w:t>XXX</w:t>
      </w:r>
    </w:p>
    <w:p w14:paraId="39232BE1" w14:textId="77777777" w:rsidR="00091DD6" w:rsidRDefault="00091DD6" w:rsidP="00091DD6">
      <w:pPr>
        <w:pStyle w:val="Puces2"/>
      </w:pPr>
      <w:r w:rsidRPr="00CB32CB">
        <w:rPr>
          <w:highlight w:val="yellow"/>
        </w:rPr>
        <w:t>Ville</w:t>
      </w:r>
      <w:r w:rsidRPr="00EC3709">
        <w:t xml:space="preserve"> (</w:t>
      </w:r>
      <w:r w:rsidRPr="00681D8D">
        <w:rPr>
          <w:highlight w:val="yellow"/>
        </w:rPr>
        <w:t>Québec</w:t>
      </w:r>
      <w:r w:rsidRPr="00EC3709">
        <w:t>)</w:t>
      </w:r>
      <w:r>
        <w:rPr>
          <w:lang w:val="fr-CA"/>
        </w:rPr>
        <w:t>,</w:t>
      </w:r>
      <w:r w:rsidRPr="00EC3709">
        <w:t xml:space="preserve"> </w:t>
      </w:r>
      <w:r w:rsidRPr="00681D8D">
        <w:rPr>
          <w:highlight w:val="yellow"/>
        </w:rPr>
        <w:t>Code postal</w:t>
      </w:r>
    </w:p>
    <w:p w14:paraId="15572078" w14:textId="03016C19" w:rsidR="00091DD6" w:rsidRDefault="00FC327E" w:rsidP="00091DD6">
      <w:pPr>
        <w:pStyle w:val="Puces2"/>
      </w:pPr>
      <w:r>
        <w:rPr>
          <w:lang w:val="fr-CA"/>
        </w:rPr>
        <w:lastRenderedPageBreak/>
        <w:t>L</w:t>
      </w:r>
      <w:r>
        <w:t>es</w:t>
      </w:r>
      <w:r w:rsidR="00091DD6">
        <w:t xml:space="preserve"> heures d’ouverture : </w:t>
      </w:r>
      <w:r w:rsidR="00091DD6" w:rsidRPr="0099521A">
        <w:t xml:space="preserve">du lundi au vendredi entre </w:t>
      </w:r>
      <w:r w:rsidR="00091DD6" w:rsidRPr="005E1F11">
        <w:rPr>
          <w:highlight w:val="yellow"/>
        </w:rPr>
        <w:t>XX h XX et XX h XX</w:t>
      </w:r>
      <w:r w:rsidR="00091DD6">
        <w:t>;</w:t>
      </w:r>
    </w:p>
    <w:p w14:paraId="4A856B3E" w14:textId="77777777" w:rsidR="00091DD6" w:rsidRPr="00681D8D" w:rsidRDefault="00091DD6" w:rsidP="00091DD6">
      <w:pPr>
        <w:pStyle w:val="Puces1-texte"/>
      </w:pPr>
      <w:r>
        <w:t>s</w:t>
      </w:r>
      <w:r w:rsidRPr="00681D8D">
        <w:t>’assurer du bon fonctionnement du PMV</w:t>
      </w:r>
      <w:r>
        <w:t xml:space="preserve">M </w:t>
      </w:r>
      <w:r w:rsidRPr="00681D8D">
        <w:t>lorsqu’il en prend possession;</w:t>
      </w:r>
    </w:p>
    <w:p w14:paraId="7B700695" w14:textId="77777777" w:rsidR="00091DD6" w:rsidRPr="00681D8D" w:rsidRDefault="00091DD6" w:rsidP="00091DD6">
      <w:pPr>
        <w:pStyle w:val="Puces1-texte"/>
      </w:pPr>
      <w:r>
        <w:rPr>
          <w:rFonts w:eastAsiaTheme="minorHAnsi"/>
        </w:rPr>
        <w:t>p</w:t>
      </w:r>
      <w:r w:rsidRPr="00681D8D">
        <w:rPr>
          <w:rFonts w:eastAsiaTheme="minorHAnsi"/>
        </w:rPr>
        <w:t xml:space="preserve">rendre les moyens nécessaires pour protéger le </w:t>
      </w:r>
      <w:r>
        <w:rPr>
          <w:rFonts w:eastAsiaTheme="minorHAnsi"/>
        </w:rPr>
        <w:t>PMVM</w:t>
      </w:r>
      <w:r w:rsidRPr="00681D8D">
        <w:rPr>
          <w:rFonts w:eastAsiaTheme="minorHAnsi"/>
        </w:rPr>
        <w:t xml:space="preserve"> contre tout dommage (ex : mauvaise utilisation, accident, feu, vol, vandalisme et autres sinistres résultant de causes naturelles) pouvant survenir pendant l’exécution des travaux, et ce</w:t>
      </w:r>
      <w:r>
        <w:rPr>
          <w:rFonts w:eastAsiaTheme="minorHAnsi"/>
        </w:rPr>
        <w:t>,</w:t>
      </w:r>
      <w:r w:rsidRPr="00681D8D">
        <w:rPr>
          <w:rFonts w:eastAsiaTheme="minorHAnsi"/>
        </w:rPr>
        <w:t xml:space="preserve"> jusqu’au retour de l’équipement aux bureaux du Ministère à l’adresse citée précédemment</w:t>
      </w:r>
      <w:r w:rsidRPr="00681D8D">
        <w:t>;</w:t>
      </w:r>
    </w:p>
    <w:p w14:paraId="13B972E6" w14:textId="77777777" w:rsidR="00091DD6" w:rsidRPr="00681D8D" w:rsidRDefault="00091DD6" w:rsidP="00091DD6">
      <w:pPr>
        <w:pStyle w:val="Puces1-texte"/>
      </w:pPr>
      <w:r>
        <w:rPr>
          <w:rFonts w:eastAsiaTheme="minorHAnsi"/>
        </w:rPr>
        <w:t>r</w:t>
      </w:r>
      <w:r w:rsidRPr="00681D8D">
        <w:rPr>
          <w:rFonts w:eastAsiaTheme="minorHAnsi"/>
        </w:rPr>
        <w:t xml:space="preserve">éparer ou remplacer à ses frais le </w:t>
      </w:r>
      <w:r>
        <w:rPr>
          <w:rFonts w:eastAsiaTheme="minorHAnsi"/>
        </w:rPr>
        <w:t>PMVM</w:t>
      </w:r>
      <w:r w:rsidRPr="00681D8D">
        <w:rPr>
          <w:rFonts w:eastAsiaTheme="minorHAnsi"/>
        </w:rPr>
        <w:t xml:space="preserve"> ou tout composant qui a subi un dommage. Le Ministère</w:t>
      </w:r>
      <w:r w:rsidRPr="00681D8D">
        <w:t xml:space="preserve"> </w:t>
      </w:r>
      <w:r w:rsidRPr="00681D8D">
        <w:rPr>
          <w:rFonts w:eastAsiaTheme="minorHAnsi"/>
        </w:rPr>
        <w:t>se réserve le droit d’accepter ou de refuser la solution de rechange ou la réparation</w:t>
      </w:r>
      <w:r w:rsidRPr="00681D8D">
        <w:t xml:space="preserve"> de la composante endommagée et </w:t>
      </w:r>
      <w:r>
        <w:t>d’</w:t>
      </w:r>
      <w:r w:rsidRPr="00681D8D">
        <w:t xml:space="preserve">exiger le remplacement du </w:t>
      </w:r>
      <w:r>
        <w:t>PMVM</w:t>
      </w:r>
      <w:r w:rsidRPr="00681D8D">
        <w:t>;</w:t>
      </w:r>
    </w:p>
    <w:p w14:paraId="4C79A344" w14:textId="77777777" w:rsidR="00091DD6" w:rsidRPr="00681D8D" w:rsidRDefault="00091DD6" w:rsidP="00091DD6">
      <w:pPr>
        <w:pStyle w:val="Puces1-texte"/>
      </w:pPr>
      <w:r w:rsidRPr="00681D8D">
        <w:rPr>
          <w:rFonts w:eastAsiaTheme="minorHAnsi"/>
        </w:rPr>
        <w:t>retourner</w:t>
      </w:r>
      <w:r w:rsidRPr="00681D8D">
        <w:t xml:space="preserve"> le </w:t>
      </w:r>
      <w:r>
        <w:t>PMVM</w:t>
      </w:r>
      <w:r w:rsidRPr="00681D8D">
        <w:t xml:space="preserve"> au Ministère à l’adresse indiquée ci-dessus</w:t>
      </w:r>
      <w:r w:rsidRPr="00BC45D7">
        <w:t xml:space="preserve"> </w:t>
      </w:r>
      <w:r>
        <w:t xml:space="preserve">dans un délai de </w:t>
      </w:r>
      <w:r w:rsidRPr="00BC45D7">
        <w:rPr>
          <w:highlight w:val="yellow"/>
        </w:rPr>
        <w:t>4</w:t>
      </w:r>
      <w:r>
        <w:t xml:space="preserve"> jours d</w:t>
      </w:r>
      <w:r w:rsidRPr="00681D8D">
        <w:t>ès la fin de son utilisation;</w:t>
      </w:r>
    </w:p>
    <w:p w14:paraId="71794D01" w14:textId="77777777" w:rsidR="00091DD6" w:rsidRPr="00681D8D" w:rsidRDefault="00091DD6" w:rsidP="00091DD6">
      <w:pPr>
        <w:pStyle w:val="Puces1-texte"/>
      </w:pPr>
      <w:r>
        <w:rPr>
          <w:rFonts w:eastAsiaTheme="minorHAnsi"/>
        </w:rPr>
        <w:t>s’assurer que l</w:t>
      </w:r>
      <w:r w:rsidRPr="00681D8D">
        <w:rPr>
          <w:rFonts w:eastAsiaTheme="minorHAnsi"/>
        </w:rPr>
        <w:t xml:space="preserve">e </w:t>
      </w:r>
      <w:r>
        <w:rPr>
          <w:rFonts w:eastAsiaTheme="minorHAnsi"/>
        </w:rPr>
        <w:t>PMVM</w:t>
      </w:r>
      <w:r w:rsidRPr="00681D8D">
        <w:t xml:space="preserve"> </w:t>
      </w:r>
      <w:r>
        <w:t>est</w:t>
      </w:r>
      <w:r w:rsidRPr="00681D8D">
        <w:t xml:space="preserve"> </w:t>
      </w:r>
      <w:r w:rsidRPr="00681D8D">
        <w:rPr>
          <w:rFonts w:eastAsiaTheme="minorHAnsi"/>
        </w:rPr>
        <w:t>dans</w:t>
      </w:r>
      <w:r w:rsidRPr="00681D8D">
        <w:t xml:space="preserve"> un bon état et entièrement fonctionnel</w:t>
      </w:r>
      <w:r>
        <w:t xml:space="preserve"> au moment de remise</w:t>
      </w:r>
      <w:r w:rsidRPr="00681D8D">
        <w:t xml:space="preserve">. Le Ministère </w:t>
      </w:r>
      <w:r>
        <w:t xml:space="preserve">se </w:t>
      </w:r>
      <w:r w:rsidRPr="00681D8D">
        <w:t xml:space="preserve">réserve le droit d’inspecter le </w:t>
      </w:r>
      <w:r>
        <w:t>PMVM</w:t>
      </w:r>
      <w:r w:rsidRPr="00681D8D">
        <w:t xml:space="preserve"> remis et </w:t>
      </w:r>
      <w:r>
        <w:t>d’</w:t>
      </w:r>
      <w:r w:rsidRPr="00681D8D">
        <w:t xml:space="preserve">exiger des réparations ou </w:t>
      </w:r>
      <w:r>
        <w:t>l</w:t>
      </w:r>
      <w:r w:rsidRPr="00681D8D">
        <w:t>e remplacement</w:t>
      </w:r>
      <w:r>
        <w:t xml:space="preserve"> de celui-ci</w:t>
      </w:r>
      <w:r w:rsidRPr="00681D8D">
        <w:t xml:space="preserve"> en cas de dommages</w:t>
      </w:r>
      <w:r>
        <w:t>.</w:t>
      </w:r>
    </w:p>
    <w:p w14:paraId="1F1B1B87" w14:textId="7936EB5B" w:rsidR="00971CAF" w:rsidRDefault="00971CAF" w:rsidP="009A0A28">
      <w:pPr>
        <w:pStyle w:val="Masqu"/>
      </w:pPr>
      <w:r w:rsidRPr="007F1874">
        <w:t>Option 2</w:t>
      </w:r>
      <w:r w:rsidRPr="004A775C">
        <w:t> :</w:t>
      </w:r>
      <w:r w:rsidRPr="00AD395B">
        <w:t xml:space="preserve"> </w:t>
      </w:r>
      <w:r w:rsidR="00DD65FA">
        <w:t>PMVM</w:t>
      </w:r>
      <w:r w:rsidRPr="00AD395B">
        <w:t xml:space="preserve"> fourni par l’entrepreneur.</w:t>
      </w:r>
    </w:p>
    <w:p w14:paraId="4AEFEA35" w14:textId="16A9C352" w:rsidR="00091DD6" w:rsidRPr="00AD395B" w:rsidRDefault="00091DD6" w:rsidP="009A0A28">
      <w:pPr>
        <w:pStyle w:val="Masqu"/>
      </w:pPr>
      <w:r w:rsidRPr="00681D8D">
        <w:t>Si l’entrepreneur propose un PMV</w:t>
      </w:r>
      <w:r>
        <w:t>M</w:t>
      </w:r>
      <w:r w:rsidRPr="00681D8D">
        <w:t xml:space="preserve"> avec une matrice d’affichage différente du devis technique d’achat «</w:t>
      </w:r>
      <w:r>
        <w:t> </w:t>
      </w:r>
      <w:r w:rsidRPr="00681D8D">
        <w:t>panneaux à messages variables mobiles (PMV</w:t>
      </w:r>
      <w:r>
        <w:t>M</w:t>
      </w:r>
      <w:r w:rsidRPr="00681D8D">
        <w:t>)</w:t>
      </w:r>
      <w:r>
        <w:t> </w:t>
      </w:r>
      <w:r w:rsidRPr="00681D8D">
        <w:t>» (ex : 30 pixels x 56 pixels), la Direction générale territoriale doit d’abord accepter la proposition et le Centre intégré de gestion de la circulation (CIGC) doit par la suite approuver les plans de messages.</w:t>
      </w:r>
    </w:p>
    <w:p w14:paraId="6DFBDD70" w14:textId="016B5ED8" w:rsidR="00971CAF" w:rsidRPr="00AD395B" w:rsidRDefault="00971CAF" w:rsidP="004C2611">
      <w:r w:rsidRPr="00AD395B">
        <w:t>L</w:t>
      </w:r>
      <w:r w:rsidR="00726A9B">
        <w:t xml:space="preserve">’entrepreneur doit fournir les panneaux à messages variables mobiles (PMVM). Ces PMVM </w:t>
      </w:r>
      <w:r w:rsidRPr="00AD395B">
        <w:t xml:space="preserve">doivent satisfaire </w:t>
      </w:r>
      <w:r w:rsidR="00CB32CB">
        <w:t>les</w:t>
      </w:r>
      <w:r w:rsidR="00CB32CB" w:rsidRPr="00AD395B">
        <w:t xml:space="preserve"> </w:t>
      </w:r>
      <w:r w:rsidRPr="00AD395B">
        <w:t>exigences de la section</w:t>
      </w:r>
      <w:r w:rsidR="00CB32CB">
        <w:t xml:space="preserve"> </w:t>
      </w:r>
      <w:r w:rsidRPr="006746ED">
        <w:rPr>
          <w:highlight w:val="yellow"/>
        </w:rPr>
        <w:t>8.16</w:t>
      </w:r>
      <w:r w:rsidRPr="00AD395B">
        <w:t xml:space="preserve"> «</w:t>
      </w:r>
      <w:r w:rsidR="00097988">
        <w:t> </w:t>
      </w:r>
      <w:r w:rsidRPr="003312A7">
        <w:t>Panneaux à messages variables</w:t>
      </w:r>
      <w:r w:rsidR="00097988">
        <w:t> </w:t>
      </w:r>
      <w:r w:rsidRPr="00AD395B">
        <w:t xml:space="preserve">» </w:t>
      </w:r>
      <w:r w:rsidR="006746ED">
        <w:t>du</w:t>
      </w:r>
      <w:r w:rsidR="006746ED" w:rsidRPr="00AD395B">
        <w:t xml:space="preserve"> </w:t>
      </w:r>
      <w:r w:rsidRPr="00AD395B">
        <w:t>chapitre</w:t>
      </w:r>
      <w:r w:rsidR="006746ED">
        <w:t xml:space="preserve"> 8</w:t>
      </w:r>
      <w:r w:rsidRPr="00AD395B">
        <w:t xml:space="preserve"> «</w:t>
      </w:r>
      <w:r w:rsidR="00097988">
        <w:t> </w:t>
      </w:r>
      <w:r w:rsidRPr="00AD395B">
        <w:t>Signaux lumineux</w:t>
      </w:r>
      <w:r w:rsidR="00097988">
        <w:t> </w:t>
      </w:r>
      <w:r w:rsidRPr="00AD395B">
        <w:t xml:space="preserve">» </w:t>
      </w:r>
      <w:r>
        <w:t xml:space="preserve">du </w:t>
      </w:r>
      <w:r w:rsidRPr="00670939">
        <w:rPr>
          <w:i/>
        </w:rPr>
        <w:t>Tome V</w:t>
      </w:r>
      <w:r w:rsidRPr="00AB3944">
        <w:rPr>
          <w:i/>
        </w:rPr>
        <w:t xml:space="preserve"> – Signalisation routière</w:t>
      </w:r>
      <w:r w:rsidRPr="00AD395B">
        <w:t xml:space="preserve"> ainsi qu</w:t>
      </w:r>
      <w:r w:rsidR="00097988">
        <w:t>’aux</w:t>
      </w:r>
      <w:r w:rsidRPr="00AD395B">
        <w:t xml:space="preserve"> exigences suivantes :</w:t>
      </w:r>
    </w:p>
    <w:p w14:paraId="726AF1E5" w14:textId="4C46C8F0" w:rsidR="00971CAF" w:rsidRPr="00AD395B" w:rsidRDefault="005D7B81" w:rsidP="009A0A28">
      <w:pPr>
        <w:pStyle w:val="Masqu"/>
      </w:pPr>
      <w:r>
        <w:t>Les exigences présentées ci-dessous s</w:t>
      </w:r>
      <w:r w:rsidR="003A193C">
        <w:t xml:space="preserve">ont </w:t>
      </w:r>
      <w:r w:rsidR="00971CAF" w:rsidRPr="00AD395B">
        <w:t>minimales</w:t>
      </w:r>
      <w:r w:rsidR="00971CAF">
        <w:t>.</w:t>
      </w:r>
    </w:p>
    <w:p w14:paraId="0BCEC0BA" w14:textId="0F83FE26" w:rsidR="00971CAF" w:rsidRPr="00971CAF" w:rsidRDefault="00405E54" w:rsidP="000C1B09">
      <w:pPr>
        <w:pStyle w:val="Puces1-texte"/>
      </w:pPr>
      <w:r>
        <w:t xml:space="preserve">les PMVM doivent </w:t>
      </w:r>
      <w:r w:rsidR="00E43634">
        <w:t>ê</w:t>
      </w:r>
      <w:r w:rsidR="00971CAF" w:rsidRPr="00971CAF">
        <w:t>tre à affichage pleine matrice conforme aux spécifications du tableau</w:t>
      </w:r>
      <w:r w:rsidR="00C42289">
        <w:t> </w:t>
      </w:r>
      <w:r w:rsidR="00971CAF" w:rsidRPr="006746ED">
        <w:rPr>
          <w:highlight w:val="yellow"/>
        </w:rPr>
        <w:t>8.16-1</w:t>
      </w:r>
      <w:r w:rsidR="00971CAF" w:rsidRPr="00971CAF">
        <w:t xml:space="preserve"> «</w:t>
      </w:r>
      <w:r w:rsidR="00C42289">
        <w:t> </w:t>
      </w:r>
      <w:r w:rsidR="00971CAF" w:rsidRPr="00971CAF">
        <w:t>Dimensions des PMV</w:t>
      </w:r>
      <w:r w:rsidR="00C42289">
        <w:t> </w:t>
      </w:r>
      <w:r w:rsidR="00971CAF" w:rsidRPr="00971CAF">
        <w:t xml:space="preserve">» </w:t>
      </w:r>
      <w:r w:rsidR="005E1CD5">
        <w:t xml:space="preserve">du </w:t>
      </w:r>
      <w:r w:rsidR="005E1CD5" w:rsidRPr="00971CAF">
        <w:t>chapitre 8 «</w:t>
      </w:r>
      <w:r w:rsidR="005E1CD5">
        <w:t> </w:t>
      </w:r>
      <w:r w:rsidR="005E1CD5" w:rsidRPr="00971CAF">
        <w:t>Signaux lumineux</w:t>
      </w:r>
      <w:r w:rsidR="005E1CD5">
        <w:t> </w:t>
      </w:r>
      <w:r w:rsidR="005E1CD5" w:rsidRPr="00971CAF">
        <w:t xml:space="preserve">», </w:t>
      </w:r>
      <w:r w:rsidR="00971CAF" w:rsidRPr="00971CAF">
        <w:t xml:space="preserve">du </w:t>
      </w:r>
      <w:r w:rsidR="00971CAF" w:rsidRPr="00084FFB">
        <w:rPr>
          <w:i/>
          <w:iCs/>
        </w:rPr>
        <w:t>Tome V – Signalisation routière</w:t>
      </w:r>
      <w:r w:rsidR="00971CAF" w:rsidRPr="00971CAF">
        <w:t>, pouvant afficher des caractères alphanumériques de 300</w:t>
      </w:r>
      <w:r w:rsidR="00097988">
        <w:t> </w:t>
      </w:r>
      <w:r w:rsidR="005E1CD5">
        <w:t>millimètres</w:t>
      </w:r>
      <w:r w:rsidR="005E1CD5" w:rsidRPr="00971CAF">
        <w:t xml:space="preserve"> </w:t>
      </w:r>
      <w:r w:rsidR="00646E49">
        <w:t>de</w:t>
      </w:r>
      <w:r w:rsidR="00646E49" w:rsidRPr="00971CAF">
        <w:t xml:space="preserve"> </w:t>
      </w:r>
      <w:r w:rsidR="00971CAF" w:rsidRPr="00971CAF">
        <w:t>hauteur, des pictogrammes ou les deux simultanément et utiliser des diodes électroluminescentes (DEL) jaunes (ambre). Le protocole NTCIP doit être utilisé pour les échanges entre le PMV</w:t>
      </w:r>
      <w:r w:rsidR="009F5836">
        <w:t>M</w:t>
      </w:r>
      <w:r w:rsidR="00971CAF" w:rsidRPr="00971CAF">
        <w:t xml:space="preserve"> </w:t>
      </w:r>
      <w:r w:rsidR="00C42289">
        <w:t xml:space="preserve">et </w:t>
      </w:r>
      <w:r w:rsidR="00971CAF" w:rsidRPr="00971CAF">
        <w:t xml:space="preserve">le centre de contrôle CIGC. Un modem cellulaire avec une </w:t>
      </w:r>
      <w:r w:rsidR="00971CAF" w:rsidRPr="006746ED">
        <w:rPr>
          <w:highlight w:val="yellow"/>
        </w:rPr>
        <w:t>adresse IP statique</w:t>
      </w:r>
      <w:r w:rsidR="00971CAF" w:rsidRPr="00971CAF">
        <w:t xml:space="preserve">, modèle Microhard, </w:t>
      </w:r>
      <w:r w:rsidR="00971CAF" w:rsidRPr="006746ED">
        <w:rPr>
          <w:highlight w:val="yellow"/>
        </w:rPr>
        <w:t>IPN4Gii ou équivalent (4G LTE),</w:t>
      </w:r>
      <w:r w:rsidR="00971CAF" w:rsidRPr="00971CAF">
        <w:t xml:space="preserve"> doit être fourni</w:t>
      </w:r>
      <w:r w:rsidR="00097988">
        <w:t>;</w:t>
      </w:r>
    </w:p>
    <w:p w14:paraId="15C44DA7" w14:textId="094C72D5" w:rsidR="00971CAF" w:rsidRPr="00971CAF" w:rsidRDefault="00097988" w:rsidP="005337BA">
      <w:pPr>
        <w:pStyle w:val="Puces1-texte"/>
      </w:pPr>
      <w:r>
        <w:t>l</w:t>
      </w:r>
      <w:r w:rsidR="00971CAF" w:rsidRPr="00971CAF">
        <w:t>e système doit être pourvu d’une alimentation autonome constituée d’accumulateurs rechargés à l’aide de panneaux solaires</w:t>
      </w:r>
      <w:r>
        <w:t>;</w:t>
      </w:r>
    </w:p>
    <w:p w14:paraId="26E3CE58" w14:textId="689CB3BA" w:rsidR="00971CAF" w:rsidRPr="00971CAF" w:rsidRDefault="00097988" w:rsidP="005337BA">
      <w:pPr>
        <w:pStyle w:val="Puces1-texte"/>
      </w:pPr>
      <w:r>
        <w:t>l</w:t>
      </w:r>
      <w:r w:rsidR="00971CAF" w:rsidRPr="00971CAF">
        <w:t>e système doit être conçu de façon à fournir une autonomie continue de</w:t>
      </w:r>
      <w:r w:rsidR="001674EF">
        <w:t> </w:t>
      </w:r>
      <w:r w:rsidR="00971CAF" w:rsidRPr="00460135">
        <w:rPr>
          <w:highlight w:val="yellow"/>
        </w:rPr>
        <w:t>14</w:t>
      </w:r>
      <w:r w:rsidR="00C42289" w:rsidRPr="00460135">
        <w:rPr>
          <w:highlight w:val="yellow"/>
        </w:rPr>
        <w:t> </w:t>
      </w:r>
      <w:r w:rsidR="00971CAF" w:rsidRPr="00460135">
        <w:t>jours</w:t>
      </w:r>
      <w:r w:rsidR="00971CAF" w:rsidRPr="00971CAF">
        <w:t xml:space="preserve"> sans ensoleillement, aux températures moyennes présentes en novembre dans la région d’utilisation. Aux fins du calcul de consommation, l’entrepreneur doit considérer l’activation de la moitié des ampoules</w:t>
      </w:r>
      <w:r w:rsidR="00C42289">
        <w:t>,</w:t>
      </w:r>
      <w:r w:rsidR="00971CAF" w:rsidRPr="00971CAF">
        <w:t xml:space="preserve"> de type DEL couvrant la surface, illuminées à 50</w:t>
      </w:r>
      <w:r>
        <w:t> </w:t>
      </w:r>
      <w:r w:rsidR="00971CAF" w:rsidRPr="00971CAF">
        <w:t>% de leurs intensités maximales</w:t>
      </w:r>
      <w:r>
        <w:t>;</w:t>
      </w:r>
    </w:p>
    <w:p w14:paraId="0C6FD52C" w14:textId="73AEAAB9" w:rsidR="00971CAF" w:rsidRPr="00971CAF" w:rsidRDefault="00097988" w:rsidP="005337BA">
      <w:pPr>
        <w:pStyle w:val="Puces1-texte"/>
      </w:pPr>
      <w:r>
        <w:t>l</w:t>
      </w:r>
      <w:r w:rsidR="00971CAF" w:rsidRPr="00971CAF">
        <w:t>es panneaux solaires doivent être munis d’un mécanisme permettant de les incliner et de les</w:t>
      </w:r>
      <w:r w:rsidR="00DE7151">
        <w:t xml:space="preserve"> faire</w:t>
      </w:r>
      <w:r w:rsidR="00971CAF" w:rsidRPr="00971CAF">
        <w:t xml:space="preserve"> pivoter</w:t>
      </w:r>
      <w:r>
        <w:t>;</w:t>
      </w:r>
    </w:p>
    <w:p w14:paraId="3951AC3C" w14:textId="1DCA29AE" w:rsidR="00971CAF" w:rsidRDefault="00097988" w:rsidP="005337BA">
      <w:pPr>
        <w:pStyle w:val="Puces1-texte"/>
      </w:pPr>
      <w:r>
        <w:t>l</w:t>
      </w:r>
      <w:r w:rsidR="00971CAF" w:rsidRPr="00971CAF">
        <w:t>e système doit être équipé d’une fonction permettant la recharge des accumulateurs à l’aide d’un chargeur externe alimenté sous 120</w:t>
      </w:r>
      <w:r>
        <w:t> </w:t>
      </w:r>
      <w:r w:rsidR="00971CAF" w:rsidRPr="00971CAF">
        <w:t>volts en courant alternatif (VCA)</w:t>
      </w:r>
      <w:r w:rsidR="00091DD6">
        <w:t>;</w:t>
      </w:r>
    </w:p>
    <w:p w14:paraId="2D55DE96" w14:textId="5D298C74" w:rsidR="00091DD6" w:rsidRPr="00971CAF" w:rsidRDefault="00091DD6" w:rsidP="00091DD6">
      <w:r>
        <w:t xml:space="preserve">Dès que </w:t>
      </w:r>
      <w:r w:rsidRPr="00F96BDA">
        <w:t xml:space="preserve">l’entrepreneur prend </w:t>
      </w:r>
      <w:r>
        <w:t>possession d’un PMVM, il</w:t>
      </w:r>
      <w:r w:rsidRPr="00681D8D">
        <w:t xml:space="preserve"> </w:t>
      </w:r>
      <w:r>
        <w:t>doit</w:t>
      </w:r>
      <w:r w:rsidRPr="00681D8D">
        <w:t xml:space="preserve"> </w:t>
      </w:r>
      <w:r>
        <w:t>r</w:t>
      </w:r>
      <w:r w:rsidRPr="00681D8D">
        <w:t xml:space="preserve">emplacer le mot de passe du fournisseur du </w:t>
      </w:r>
      <w:r>
        <w:t>PMVM</w:t>
      </w:r>
      <w:r w:rsidRPr="00681D8D">
        <w:t xml:space="preserve"> par un mot de passe sécurisé</w:t>
      </w:r>
      <w:r>
        <w:t>.</w:t>
      </w:r>
    </w:p>
    <w:p w14:paraId="527ED5D9" w14:textId="792C8B58" w:rsidR="00971CAF" w:rsidRPr="00971CAF" w:rsidRDefault="00971CAF" w:rsidP="009A0A28">
      <w:pPr>
        <w:pStyle w:val="Masqu"/>
      </w:pPr>
      <w:r w:rsidRPr="00971CAF">
        <w:t>L</w:t>
      </w:r>
      <w:r w:rsidR="005D7B81">
        <w:t>e responsable du devis peut utiliser l</w:t>
      </w:r>
      <w:r w:rsidRPr="00971CAF">
        <w:t>es paragraphes suivants en fonction d</w:t>
      </w:r>
      <w:r w:rsidR="00F95C4D">
        <w:t>u</w:t>
      </w:r>
      <w:r w:rsidRPr="00971CAF">
        <w:t xml:space="preserve"> type de gestion : les messages sont gérés par le Ministère ou les </w:t>
      </w:r>
      <w:r w:rsidR="00DD65FA">
        <w:t>PMVM</w:t>
      </w:r>
      <w:r w:rsidRPr="00971CAF">
        <w:t xml:space="preserve"> de l’entrepreneur doivent avoir les mêmes fonctions que </w:t>
      </w:r>
      <w:r w:rsidR="00F95C4D">
        <w:t>celles</w:t>
      </w:r>
      <w:r w:rsidRPr="00971CAF">
        <w:t xml:space="preserve"> du Ministère.</w:t>
      </w:r>
    </w:p>
    <w:p w14:paraId="66DED94B" w14:textId="77777777" w:rsidR="00971CAF" w:rsidRPr="00971CAF" w:rsidRDefault="00971CAF" w:rsidP="004C2611">
      <w:r w:rsidRPr="00971CAF">
        <w:t>Le contrôleur principal doit effectuer les différents diagnostics et retourner sur demande du surveillant les résultats au centre de contrôle lors d’un avertissement de toute anomalie.</w:t>
      </w:r>
    </w:p>
    <w:p w14:paraId="0E430EEE" w14:textId="3ED3E70E" w:rsidR="00971CAF" w:rsidRPr="00971CAF" w:rsidRDefault="00971CAF" w:rsidP="004C2611">
      <w:r w:rsidRPr="00971CAF">
        <w:t>Le PMV</w:t>
      </w:r>
      <w:r w:rsidR="009F5836">
        <w:t>M</w:t>
      </w:r>
      <w:r w:rsidRPr="00971CAF">
        <w:t xml:space="preserve"> doit permettre l’option de cinémomètre ainsi que d’un système de repérage GPS.</w:t>
      </w:r>
    </w:p>
    <w:p w14:paraId="60A7BC7E" w14:textId="3E37DE45" w:rsidR="00971CAF" w:rsidRPr="00A44FB2" w:rsidRDefault="00A02E92" w:rsidP="00CE1683">
      <w:pPr>
        <w:pStyle w:val="Titre2"/>
      </w:pPr>
      <w:bookmarkStart w:id="855" w:name="_Toc74317428"/>
      <w:bookmarkStart w:id="856" w:name="_Toc97816654"/>
      <w:r>
        <w:t>Mise en oeuvre</w:t>
      </w:r>
      <w:bookmarkEnd w:id="855"/>
      <w:bookmarkEnd w:id="856"/>
    </w:p>
    <w:p w14:paraId="1DF72476" w14:textId="2DCE8219" w:rsidR="00971CAF" w:rsidRPr="00A02E92" w:rsidRDefault="00971CAF" w:rsidP="00A02E92">
      <w:r w:rsidRPr="009B2030">
        <w:t>Les PMV</w:t>
      </w:r>
      <w:r w:rsidR="009F5836" w:rsidRPr="009B2030">
        <w:t>M</w:t>
      </w:r>
      <w:r w:rsidRPr="009B2030">
        <w:t xml:space="preserve"> doivent être utilisés et installés conformément aux exigences des sections 4.38 « Panneaux à messages variables »</w:t>
      </w:r>
      <w:r w:rsidR="006A64A2" w:rsidRPr="009B2030">
        <w:t xml:space="preserve"> du chapitre 4 « Travaux »</w:t>
      </w:r>
      <w:r w:rsidRPr="009B2030">
        <w:t xml:space="preserve"> et </w:t>
      </w:r>
      <w:r w:rsidRPr="009B2030">
        <w:lastRenderedPageBreak/>
        <w:t xml:space="preserve">8.16 « Panneaux à messages variables » </w:t>
      </w:r>
      <w:r w:rsidR="006A64A2" w:rsidRPr="009B2030">
        <w:t>du chapitre 8 « Signaux lumineux »</w:t>
      </w:r>
      <w:r w:rsidR="00B822F6" w:rsidRPr="009B2030">
        <w:t xml:space="preserve"> </w:t>
      </w:r>
      <w:r w:rsidRPr="009B2030">
        <w:t xml:space="preserve">du </w:t>
      </w:r>
      <w:r w:rsidRPr="009B2030">
        <w:rPr>
          <w:i/>
        </w:rPr>
        <w:t>Tome V – Signalisation routière</w:t>
      </w:r>
      <w:r w:rsidRPr="009B2030">
        <w:t>.</w:t>
      </w:r>
    </w:p>
    <w:p w14:paraId="1E2316F7" w14:textId="1DFE31FB" w:rsidR="00D7263D" w:rsidRDefault="00D7263D" w:rsidP="00D7263D">
      <w:r>
        <w:t>Pour mettre en fonction d</w:t>
      </w:r>
      <w:r w:rsidR="00DE410B">
        <w:t>u</w:t>
      </w:r>
      <w:r>
        <w:t xml:space="preserve"> PMVM</w:t>
      </w:r>
      <w:r w:rsidR="00F13812">
        <w:t xml:space="preserve"> en chantier</w:t>
      </w:r>
      <w:r>
        <w:t xml:space="preserve">, l’entrepreneur doit, </w:t>
      </w:r>
      <w:r w:rsidR="00F13812">
        <w:t xml:space="preserve">mais </w:t>
      </w:r>
      <w:r>
        <w:t xml:space="preserve">sans </w:t>
      </w:r>
      <w:r w:rsidR="00F13812">
        <w:t>s’</w:t>
      </w:r>
      <w:r>
        <w:t xml:space="preserve">y limiter : </w:t>
      </w:r>
    </w:p>
    <w:p w14:paraId="2C47467F" w14:textId="50F4CFA0" w:rsidR="00236BBF" w:rsidRDefault="00236BBF" w:rsidP="00236BBF">
      <w:pPr>
        <w:pStyle w:val="Puces1-texte"/>
      </w:pPr>
      <w:r>
        <w:t>t</w:t>
      </w:r>
      <w:r w:rsidRPr="00681D8D">
        <w:t xml:space="preserve">ester le fonctionnement de </w:t>
      </w:r>
      <w:r>
        <w:t>PMVM</w:t>
      </w:r>
      <w:r w:rsidRPr="00681D8D">
        <w:t xml:space="preserve"> avant la première utilisation</w:t>
      </w:r>
      <w:r>
        <w:t>;</w:t>
      </w:r>
      <w:r w:rsidRPr="00681D8D">
        <w:t xml:space="preserve"> </w:t>
      </w:r>
    </w:p>
    <w:p w14:paraId="2AF7C0A2" w14:textId="24BF31D9" w:rsidR="00E6362F" w:rsidRDefault="00E6362F" w:rsidP="005337BA">
      <w:pPr>
        <w:pStyle w:val="Puces1-texte"/>
      </w:pPr>
      <w:r>
        <w:t>f</w:t>
      </w:r>
      <w:r w:rsidRPr="00681D8D">
        <w:t xml:space="preserve">ournir au surveillant </w:t>
      </w:r>
      <w:r w:rsidRPr="006742BD">
        <w:rPr>
          <w:highlight w:val="yellow"/>
        </w:rPr>
        <w:t>24</w:t>
      </w:r>
      <w:r>
        <w:t xml:space="preserve"> heures avant </w:t>
      </w:r>
      <w:r w:rsidRPr="00681D8D">
        <w:t>l’installation ou le déplacement</w:t>
      </w:r>
      <w:r>
        <w:t xml:space="preserve"> </w:t>
      </w:r>
      <w:r w:rsidR="00170E6B">
        <w:t>d</w:t>
      </w:r>
      <w:r w:rsidR="00405E54">
        <w:t>u</w:t>
      </w:r>
      <w:r w:rsidR="00170E6B" w:rsidRPr="00681D8D">
        <w:t xml:space="preserve"> </w:t>
      </w:r>
      <w:r w:rsidR="00170E6B">
        <w:t xml:space="preserve">PMVM </w:t>
      </w:r>
      <w:r w:rsidR="00405E54">
        <w:t xml:space="preserve">une copie de </w:t>
      </w:r>
      <w:r>
        <w:t xml:space="preserve">la </w:t>
      </w:r>
      <w:r w:rsidR="00170E6B" w:rsidRPr="00D7263D">
        <w:rPr>
          <w:i/>
          <w:iCs/>
        </w:rPr>
        <w:t>F</w:t>
      </w:r>
      <w:r w:rsidRPr="00D7263D">
        <w:rPr>
          <w:i/>
          <w:iCs/>
        </w:rPr>
        <w:t xml:space="preserve">iche </w:t>
      </w:r>
      <w:r w:rsidR="006742BD" w:rsidRPr="00D7263D">
        <w:rPr>
          <w:i/>
          <w:iCs/>
        </w:rPr>
        <w:t>descriptive pour l’installation des PMVM</w:t>
      </w:r>
      <w:r w:rsidR="006742BD">
        <w:t xml:space="preserve"> </w:t>
      </w:r>
      <w:r>
        <w:t xml:space="preserve">(voir </w:t>
      </w:r>
      <w:r w:rsidR="007C1BA5">
        <w:t>l’</w:t>
      </w:r>
      <w:r w:rsidR="007C1BA5">
        <w:rPr>
          <w:highlight w:val="yellow"/>
        </w:rPr>
        <w:t>a</w:t>
      </w:r>
      <w:r w:rsidRPr="003C7AD8">
        <w:rPr>
          <w:highlight w:val="yellow"/>
        </w:rPr>
        <w:t>nnexe C</w:t>
      </w:r>
      <w:r w:rsidR="004A636C">
        <w:t xml:space="preserve"> « Fiche descriptive pour l’installation des PMVM »)</w:t>
      </w:r>
      <w:r w:rsidR="006742BD">
        <w:t xml:space="preserve"> </w:t>
      </w:r>
      <w:r w:rsidR="00405E54">
        <w:t xml:space="preserve">avec les informations disponibles </w:t>
      </w:r>
      <w:r w:rsidR="006742BD">
        <w:t>et le plan de</w:t>
      </w:r>
      <w:r w:rsidR="00B7333F">
        <w:t>s</w:t>
      </w:r>
      <w:r w:rsidR="006742BD">
        <w:t xml:space="preserve"> message</w:t>
      </w:r>
      <w:r w:rsidR="00B7333F">
        <w:t>s</w:t>
      </w:r>
      <w:r w:rsidR="006742BD">
        <w:t xml:space="preserve"> associé avec </w:t>
      </w:r>
      <w:r w:rsidR="00F13812">
        <w:t>c</w:t>
      </w:r>
      <w:r w:rsidR="006742BD">
        <w:t>e PMVM</w:t>
      </w:r>
      <w:r w:rsidRPr="00681D8D">
        <w:t>;</w:t>
      </w:r>
    </w:p>
    <w:p w14:paraId="528D8594" w14:textId="507E4116" w:rsidR="00971CAF" w:rsidRPr="00681D8D" w:rsidRDefault="00823E31" w:rsidP="005337BA">
      <w:pPr>
        <w:pStyle w:val="Puces1-texte"/>
      </w:pPr>
      <w:r>
        <w:t>i</w:t>
      </w:r>
      <w:r w:rsidR="00971CAF" w:rsidRPr="00681D8D" w:rsidDel="001955EA">
        <w:t xml:space="preserve">nstaller le </w:t>
      </w:r>
      <w:r w:rsidR="00DD65FA">
        <w:t>PMVM</w:t>
      </w:r>
      <w:r w:rsidR="00971CAF" w:rsidRPr="00681D8D" w:rsidDel="001955EA">
        <w:t xml:space="preserve"> </w:t>
      </w:r>
      <w:r w:rsidR="00F13812" w:rsidRPr="00681D8D">
        <w:t>à l’endroit identifié au</w:t>
      </w:r>
      <w:r w:rsidR="00C448C8">
        <w:t>x</w:t>
      </w:r>
      <w:r w:rsidR="00F13812" w:rsidRPr="00681D8D">
        <w:t xml:space="preserve"> plan</w:t>
      </w:r>
      <w:r w:rsidR="00C448C8">
        <w:t>s</w:t>
      </w:r>
      <w:r w:rsidR="00F13812" w:rsidRPr="00681D8D">
        <w:t xml:space="preserve"> de signalisation </w:t>
      </w:r>
      <w:r w:rsidR="00F13812">
        <w:t>accepté</w:t>
      </w:r>
      <w:r w:rsidR="00C448C8">
        <w:t>s</w:t>
      </w:r>
      <w:r w:rsidR="00F13812" w:rsidRPr="00681D8D" w:rsidDel="001955EA">
        <w:t xml:space="preserve"> </w:t>
      </w:r>
      <w:r w:rsidR="00971CAF" w:rsidRPr="00681D8D" w:rsidDel="001955EA">
        <w:t xml:space="preserve">dans un délai maximal de </w:t>
      </w:r>
      <w:r w:rsidR="00971CAF" w:rsidRPr="00BC45D7" w:rsidDel="001955EA">
        <w:rPr>
          <w:highlight w:val="yellow"/>
        </w:rPr>
        <w:t>24</w:t>
      </w:r>
      <w:r w:rsidR="00E4450D">
        <w:t> </w:t>
      </w:r>
      <w:r w:rsidR="00971CAF" w:rsidRPr="00681D8D" w:rsidDel="001955EA">
        <w:t>h</w:t>
      </w:r>
      <w:r w:rsidR="00434CC5">
        <w:t>eures</w:t>
      </w:r>
      <w:r w:rsidR="00971CAF" w:rsidRPr="00681D8D" w:rsidDel="001955EA">
        <w:t xml:space="preserve"> ou le déplacer dans un délai maximal de </w:t>
      </w:r>
      <w:r w:rsidR="00971CAF" w:rsidRPr="00BC45D7" w:rsidDel="001955EA">
        <w:rPr>
          <w:highlight w:val="yellow"/>
        </w:rPr>
        <w:t>4</w:t>
      </w:r>
      <w:r w:rsidR="00E4450D">
        <w:t> </w:t>
      </w:r>
      <w:r w:rsidR="00971CAF" w:rsidRPr="00681D8D" w:rsidDel="001955EA">
        <w:t>h</w:t>
      </w:r>
      <w:r w:rsidR="00434CC5">
        <w:t>eures</w:t>
      </w:r>
      <w:r w:rsidR="00971CAF" w:rsidRPr="00681D8D">
        <w:t xml:space="preserve"> à partir de la réception d’autorisation ou de la demande du surveillant;</w:t>
      </w:r>
    </w:p>
    <w:p w14:paraId="30FC8691" w14:textId="175024E9" w:rsidR="00971CAF" w:rsidRPr="00681D8D" w:rsidRDefault="00823E31" w:rsidP="005337BA">
      <w:pPr>
        <w:pStyle w:val="Puces1-texte"/>
      </w:pPr>
      <w:r>
        <w:t>s</w:t>
      </w:r>
      <w:r w:rsidR="00971CAF" w:rsidRPr="00681D8D">
        <w:t xml:space="preserve">’assurer que le site retenu pour l’installation du </w:t>
      </w:r>
      <w:r w:rsidR="00DD65FA">
        <w:t>PMVM</w:t>
      </w:r>
      <w:r w:rsidR="00971CAF" w:rsidRPr="00681D8D">
        <w:t xml:space="preserve"> est sécuritaire pour les usagers, les travaux de construction ainsi que </w:t>
      </w:r>
      <w:r w:rsidR="00E4450D">
        <w:t xml:space="preserve">pour </w:t>
      </w:r>
      <w:r w:rsidR="00971CAF" w:rsidRPr="00681D8D">
        <w:t>les activités d’entretien;</w:t>
      </w:r>
    </w:p>
    <w:p w14:paraId="0013CEF6" w14:textId="3C6F79D4" w:rsidR="00204F75" w:rsidRPr="00EF79AE" w:rsidRDefault="00204F75" w:rsidP="007D6E93">
      <w:pPr>
        <w:pStyle w:val="Puces1-texte"/>
      </w:pPr>
      <w:r w:rsidRPr="00EF79AE">
        <w:t xml:space="preserve">vérifier la visibilité du </w:t>
      </w:r>
      <w:r w:rsidR="00DD026C" w:rsidRPr="00EF79AE">
        <w:t>PMVM</w:t>
      </w:r>
      <w:r w:rsidRPr="00EF79AE">
        <w:t xml:space="preserve"> afin qu’il soit visible à plus de </w:t>
      </w:r>
      <w:r w:rsidRPr="009B2030">
        <w:rPr>
          <w:highlight w:val="yellow"/>
        </w:rPr>
        <w:t>300</w:t>
      </w:r>
      <w:r w:rsidRPr="00EF79AE">
        <w:t> m</w:t>
      </w:r>
      <w:r w:rsidR="006A64A2">
        <w:t>ètres</w:t>
      </w:r>
      <w:r w:rsidRPr="00EF79AE">
        <w:t>;</w:t>
      </w:r>
    </w:p>
    <w:p w14:paraId="12F75264" w14:textId="20882F30" w:rsidR="00204F75" w:rsidRPr="00EF79AE" w:rsidRDefault="00204F75" w:rsidP="007D6E93">
      <w:pPr>
        <w:pStyle w:val="Puces1-texte"/>
      </w:pPr>
      <w:r w:rsidRPr="00EF79AE">
        <w:t xml:space="preserve">placer la remorque </w:t>
      </w:r>
      <w:r w:rsidR="00DD026C" w:rsidRPr="00EF79AE">
        <w:t xml:space="preserve">du PMVM </w:t>
      </w:r>
      <w:r w:rsidRPr="00EF79AE">
        <w:t xml:space="preserve">parallèlement à la route et placer le panneau à messages perpendiculairement à la route avec un angle d’environ 3° incliné vers la voie la plus éloignée </w:t>
      </w:r>
      <w:bookmarkStart w:id="857" w:name="_Hlk62472984"/>
      <w:r w:rsidRPr="00EF79AE">
        <w:t>ou selon les recommandations du fabricant</w:t>
      </w:r>
      <w:bookmarkEnd w:id="857"/>
      <w:r w:rsidR="00DD026C" w:rsidRPr="00EF79AE">
        <w:t>;</w:t>
      </w:r>
    </w:p>
    <w:p w14:paraId="35208173" w14:textId="6B31580C" w:rsidR="00204F75" w:rsidRPr="00EF79AE" w:rsidRDefault="00204F75" w:rsidP="007D6E93">
      <w:pPr>
        <w:pStyle w:val="Puces1-texte"/>
      </w:pPr>
      <w:r w:rsidRPr="00EF79AE">
        <w:t>attacher le PMVM au sol à l’aide de sangle</w:t>
      </w:r>
      <w:r w:rsidR="00EF79AE" w:rsidRPr="00EF79AE">
        <w:t>s</w:t>
      </w:r>
      <w:r w:rsidRPr="00EF79AE">
        <w:t xml:space="preserve"> et de poteaux de signalisation ou selon les recommandations du fabricant</w:t>
      </w:r>
      <w:r w:rsidR="00DD026C" w:rsidRPr="00EF79AE">
        <w:t>;</w:t>
      </w:r>
    </w:p>
    <w:p w14:paraId="3B12E5F9" w14:textId="6AD8E4D4" w:rsidR="00204F75" w:rsidRPr="00EF79AE" w:rsidRDefault="00204F75" w:rsidP="00204F75">
      <w:pPr>
        <w:pStyle w:val="Puces1-texte"/>
      </w:pPr>
      <w:r w:rsidRPr="00EF79AE">
        <w:t>placer la remorque et le panneau à messages au niveau</w:t>
      </w:r>
      <w:r w:rsidR="00DD026C" w:rsidRPr="00EF79AE">
        <w:t>;</w:t>
      </w:r>
    </w:p>
    <w:p w14:paraId="5F0D56E0" w14:textId="12044C77" w:rsidR="00204F75" w:rsidRPr="00EF79AE" w:rsidRDefault="00204F75" w:rsidP="00204F75">
      <w:pPr>
        <w:pStyle w:val="Puces1-texte"/>
      </w:pPr>
      <w:r w:rsidRPr="00EF79AE">
        <w:t xml:space="preserve">installer un </w:t>
      </w:r>
      <w:r w:rsidR="00DD026C" w:rsidRPr="00EF79AE">
        <w:t xml:space="preserve">biseau (voir </w:t>
      </w:r>
      <w:r w:rsidR="00F73543">
        <w:t xml:space="preserve">la </w:t>
      </w:r>
      <w:r w:rsidR="00DD026C" w:rsidRPr="00EF79AE">
        <w:t xml:space="preserve">figure </w:t>
      </w:r>
      <w:r w:rsidR="00DD026C" w:rsidRPr="006A64A2">
        <w:rPr>
          <w:highlight w:val="yellow"/>
        </w:rPr>
        <w:t>8.16-1</w:t>
      </w:r>
      <w:r w:rsidR="00DD026C" w:rsidRPr="00EF79AE">
        <w:t xml:space="preserve"> « Installation de repères visuels en amont d’un PMV mobile » </w:t>
      </w:r>
      <w:r w:rsidR="006A64A2">
        <w:t xml:space="preserve">du chapitre 8 « Signaux </w:t>
      </w:r>
      <w:r w:rsidR="00460135">
        <w:t>lumineux</w:t>
      </w:r>
      <w:r w:rsidR="006A64A2">
        <w:t xml:space="preserve"> » </w:t>
      </w:r>
      <w:r w:rsidR="00DD026C" w:rsidRPr="00EF79AE">
        <w:t xml:space="preserve">du </w:t>
      </w:r>
      <w:r w:rsidR="00DD026C" w:rsidRPr="00EF79AE">
        <w:rPr>
          <w:i/>
          <w:iCs/>
        </w:rPr>
        <w:t>Tome V – Signalisation routière</w:t>
      </w:r>
      <w:r w:rsidR="00DD026C" w:rsidRPr="00EF79AE">
        <w:t xml:space="preserve">) </w:t>
      </w:r>
      <w:r w:rsidRPr="00EF79AE">
        <w:t xml:space="preserve">pour marquer </w:t>
      </w:r>
      <w:r w:rsidR="00F73543">
        <w:t xml:space="preserve">adéquatement </w:t>
      </w:r>
      <w:r w:rsidRPr="00EF79AE">
        <w:t>son emplacement</w:t>
      </w:r>
      <w:r w:rsidR="00DD026C" w:rsidRPr="00EF79AE">
        <w:t>;</w:t>
      </w:r>
    </w:p>
    <w:p w14:paraId="62C347C2" w14:textId="78A4B59F" w:rsidR="00971CAF" w:rsidRPr="00681D8D" w:rsidDel="001955EA" w:rsidRDefault="00823E31" w:rsidP="005337BA">
      <w:pPr>
        <w:pStyle w:val="Puces1-texte"/>
      </w:pPr>
      <w:r>
        <w:t>s</w:t>
      </w:r>
      <w:r w:rsidR="00971CAF" w:rsidRPr="00681D8D" w:rsidDel="001955EA">
        <w:t xml:space="preserve">’assurer que le </w:t>
      </w:r>
      <w:r w:rsidR="00DD65FA">
        <w:t>PMVM</w:t>
      </w:r>
      <w:r w:rsidR="00971CAF" w:rsidRPr="00681D8D" w:rsidDel="001955EA">
        <w:t xml:space="preserve"> n’obstrue pas d’autres panneaux de signalisation ou qu’il ne constitue pas un obstacle pour les usagers de la route;</w:t>
      </w:r>
    </w:p>
    <w:p w14:paraId="78A4CA92" w14:textId="434D3EE1" w:rsidR="00971CAF" w:rsidRPr="00681D8D" w:rsidRDefault="00823E31" w:rsidP="005337BA">
      <w:pPr>
        <w:pStyle w:val="Puces1-texte"/>
      </w:pPr>
      <w:r>
        <w:t>o</w:t>
      </w:r>
      <w:r w:rsidR="00971CAF" w:rsidRPr="00681D8D" w:rsidDel="001955EA">
        <w:t xml:space="preserve">rienter le panneau solaire du </w:t>
      </w:r>
      <w:r w:rsidR="00DD65FA">
        <w:t>PMVM</w:t>
      </w:r>
      <w:r w:rsidR="00971CAF" w:rsidRPr="00681D8D" w:rsidDel="001955EA">
        <w:t xml:space="preserve"> en fonction de l’ensoleillement optimal, soit franc sud, avec un angle vertical de 46° durant la période estivale et de</w:t>
      </w:r>
      <w:r w:rsidR="009B2030">
        <w:t xml:space="preserve"> </w:t>
      </w:r>
      <w:r w:rsidR="00971CAF" w:rsidRPr="00681D8D" w:rsidDel="001955EA">
        <w:t>60° durant la période hivernale;</w:t>
      </w:r>
    </w:p>
    <w:p w14:paraId="399E9673" w14:textId="582D2E38" w:rsidR="00971CAF" w:rsidRPr="00681D8D" w:rsidRDefault="00823E31" w:rsidP="005337BA">
      <w:pPr>
        <w:pStyle w:val="Puces1-texte"/>
      </w:pPr>
      <w:r>
        <w:t>i</w:t>
      </w:r>
      <w:r w:rsidR="00971CAF" w:rsidRPr="00681D8D">
        <w:t>nformer immédiatement le surveillant de l’installation, d</w:t>
      </w:r>
      <w:r w:rsidR="00E4450D">
        <w:t>u</w:t>
      </w:r>
      <w:r w:rsidR="00971CAF" w:rsidRPr="00681D8D">
        <w:t xml:space="preserve"> déplacement et de l’enlèvement d</w:t>
      </w:r>
      <w:r w:rsidR="00405E54">
        <w:t>u</w:t>
      </w:r>
      <w:r w:rsidR="00971CAF" w:rsidRPr="00681D8D">
        <w:t xml:space="preserve"> </w:t>
      </w:r>
      <w:r w:rsidR="00DD65FA">
        <w:t>PMVM</w:t>
      </w:r>
      <w:r w:rsidR="00971CAF" w:rsidRPr="00681D8D">
        <w:t>;</w:t>
      </w:r>
    </w:p>
    <w:p w14:paraId="24EE2E8D" w14:textId="48C88937" w:rsidR="00971CAF" w:rsidRPr="00681D8D" w:rsidRDefault="00971CAF" w:rsidP="005337BA">
      <w:pPr>
        <w:pStyle w:val="Puces1-texte"/>
      </w:pPr>
      <w:r w:rsidRPr="00681D8D">
        <w:t xml:space="preserve">demeurer sur place </w:t>
      </w:r>
      <w:r w:rsidR="00BC45D7">
        <w:t>a</w:t>
      </w:r>
      <w:r w:rsidR="00BC45D7" w:rsidRPr="00681D8D">
        <w:t>u moment de l’installation et de tout déplacement</w:t>
      </w:r>
      <w:r w:rsidRPr="00681D8D">
        <w:t>;</w:t>
      </w:r>
    </w:p>
    <w:p w14:paraId="607CA226" w14:textId="3BD03CFB" w:rsidR="00971CAF" w:rsidRDefault="00971CAF" w:rsidP="005337BA">
      <w:pPr>
        <w:pStyle w:val="Puces1-texte"/>
      </w:pPr>
      <w:r w:rsidRPr="00681D8D">
        <w:t xml:space="preserve">informer le surveillant de la période </w:t>
      </w:r>
      <w:r w:rsidR="00320BEC">
        <w:t>à laquelle</w:t>
      </w:r>
      <w:r w:rsidRPr="00681D8D">
        <w:t xml:space="preserve"> les tests sont entrepris avec le CIGC afin </w:t>
      </w:r>
      <w:r w:rsidR="00612847">
        <w:t>de</w:t>
      </w:r>
      <w:r w:rsidR="00612847" w:rsidRPr="00681D8D">
        <w:t xml:space="preserve"> s’assurer du bon fonctionnement du panneau et des communications </w:t>
      </w:r>
      <w:r w:rsidR="00754387">
        <w:t xml:space="preserve">indiquant </w:t>
      </w:r>
      <w:r w:rsidRPr="00681D8D">
        <w:t xml:space="preserve">qu’un message transmis </w:t>
      </w:r>
      <w:r w:rsidR="00612847">
        <w:t>est bien reçu par le</w:t>
      </w:r>
      <w:r w:rsidRPr="00681D8D">
        <w:t xml:space="preserve"> PMVM et que l’autonomie de la batterie </w:t>
      </w:r>
      <w:r w:rsidR="00612847">
        <w:t>peut être</w:t>
      </w:r>
      <w:r w:rsidRPr="00681D8D">
        <w:t xml:space="preserve"> vérifiée à distance;</w:t>
      </w:r>
    </w:p>
    <w:p w14:paraId="7D4A8B8B" w14:textId="0D73B22B" w:rsidR="00E6362F" w:rsidRPr="00681D8D" w:rsidRDefault="00E6362F" w:rsidP="00E6362F">
      <w:pPr>
        <w:pStyle w:val="Puces1-texte"/>
      </w:pPr>
      <w:r>
        <w:t>f</w:t>
      </w:r>
      <w:r w:rsidRPr="00681D8D">
        <w:t xml:space="preserve">ournir au surveillant </w:t>
      </w:r>
      <w:r>
        <w:t xml:space="preserve">la </w:t>
      </w:r>
      <w:r w:rsidR="00405E54" w:rsidRPr="00D7263D">
        <w:rPr>
          <w:i/>
          <w:iCs/>
        </w:rPr>
        <w:t>Fiche descriptive pour l’installation des PMVM</w:t>
      </w:r>
      <w:r w:rsidR="00405E54">
        <w:t xml:space="preserve"> </w:t>
      </w:r>
      <w:r w:rsidR="00DE410B">
        <w:t xml:space="preserve">remplie </w:t>
      </w:r>
      <w:r w:rsidR="00405E54">
        <w:t>du</w:t>
      </w:r>
      <w:r w:rsidRPr="00681D8D">
        <w:t xml:space="preserve"> </w:t>
      </w:r>
      <w:r>
        <w:t>PMVM</w:t>
      </w:r>
      <w:r w:rsidRPr="00681D8D">
        <w:t xml:space="preserve"> immédiatement après </w:t>
      </w:r>
      <w:r>
        <w:t>la fin de vérifications</w:t>
      </w:r>
      <w:r w:rsidRPr="00681D8D">
        <w:t>;</w:t>
      </w:r>
    </w:p>
    <w:p w14:paraId="28657E39" w14:textId="723FAF2B" w:rsidR="00971CAF" w:rsidRDefault="00971CAF" w:rsidP="005337BA">
      <w:pPr>
        <w:pStyle w:val="Puces1-texte"/>
      </w:pPr>
      <w:r w:rsidRPr="00681D8D">
        <w:t xml:space="preserve">attendre la confirmation du surveillant que le </w:t>
      </w:r>
      <w:r w:rsidR="00DD65FA">
        <w:t>PMVM</w:t>
      </w:r>
      <w:r w:rsidRPr="00681D8D">
        <w:t xml:space="preserve"> est installé correctement </w:t>
      </w:r>
      <w:r w:rsidR="00320BEC">
        <w:t xml:space="preserve">et </w:t>
      </w:r>
      <w:r w:rsidRPr="00681D8D">
        <w:t>qu’il fonctionne</w:t>
      </w:r>
      <w:r w:rsidR="00236BBF" w:rsidRPr="00236BBF">
        <w:t xml:space="preserve"> </w:t>
      </w:r>
      <w:r w:rsidR="00236BBF">
        <w:t>a</w:t>
      </w:r>
      <w:r w:rsidR="00236BBF" w:rsidRPr="00681D8D">
        <w:t xml:space="preserve">vant </w:t>
      </w:r>
      <w:r w:rsidR="00236BBF">
        <w:t xml:space="preserve">de </w:t>
      </w:r>
      <w:r w:rsidR="00236BBF" w:rsidRPr="00681D8D">
        <w:t xml:space="preserve">quitter le site d’installation du </w:t>
      </w:r>
      <w:r w:rsidR="00236BBF">
        <w:t>PMVM</w:t>
      </w:r>
      <w:r w:rsidR="00F13812">
        <w:t>.</w:t>
      </w:r>
    </w:p>
    <w:p w14:paraId="37EC6781" w14:textId="3EC03802" w:rsidR="003D57F0" w:rsidRDefault="003D57F0" w:rsidP="003D57F0">
      <w:pPr>
        <w:pStyle w:val="Masqu"/>
      </w:pPr>
      <w:r w:rsidRPr="00D40002">
        <w:t xml:space="preserve">La gestion des messages peut être de la responsabilité de l’entrepreneur ou </w:t>
      </w:r>
      <w:r w:rsidR="0022578B" w:rsidRPr="00D40002">
        <w:t xml:space="preserve">celle </w:t>
      </w:r>
      <w:r w:rsidRPr="00D40002">
        <w:t>du surveillant</w:t>
      </w:r>
      <w:r w:rsidR="0022578B" w:rsidRPr="00D40002">
        <w:t>,</w:t>
      </w:r>
      <w:r w:rsidRPr="00D40002">
        <w:t xml:space="preserve"> </w:t>
      </w:r>
      <w:r w:rsidR="0022578B" w:rsidRPr="00D40002">
        <w:t>lorsque les</w:t>
      </w:r>
      <w:r w:rsidRPr="00D40002">
        <w:t xml:space="preserve"> communication</w:t>
      </w:r>
      <w:r w:rsidR="0022578B" w:rsidRPr="00D40002">
        <w:t>s</w:t>
      </w:r>
      <w:r w:rsidRPr="00D40002">
        <w:t xml:space="preserve"> à distance</w:t>
      </w:r>
      <w:r w:rsidR="001673CE" w:rsidRPr="00D40002">
        <w:t xml:space="preserve"> entre l’équipement et le CIGC</w:t>
      </w:r>
      <w:r w:rsidRPr="00D40002">
        <w:t xml:space="preserve"> </w:t>
      </w:r>
      <w:r w:rsidR="004D7F9B" w:rsidRPr="00D40002">
        <w:t xml:space="preserve">ne </w:t>
      </w:r>
      <w:r w:rsidR="0022578B" w:rsidRPr="00D40002">
        <w:t xml:space="preserve">sont </w:t>
      </w:r>
      <w:r w:rsidR="004D7F9B" w:rsidRPr="00D40002">
        <w:t xml:space="preserve">pas </w:t>
      </w:r>
      <w:r w:rsidRPr="00D40002">
        <w:t>possible</w:t>
      </w:r>
      <w:r w:rsidR="0022578B" w:rsidRPr="00D40002">
        <w:t>s</w:t>
      </w:r>
      <w:r w:rsidRPr="00D40002">
        <w:t xml:space="preserve">. </w:t>
      </w:r>
      <w:r w:rsidR="00A0008F" w:rsidRPr="00D40002">
        <w:t>Le responsable du devis doit donc vérifier l’option de la gestion</w:t>
      </w:r>
      <w:r w:rsidR="009745E0" w:rsidRPr="00D40002">
        <w:t xml:space="preserve"> auprès du Ministère</w:t>
      </w:r>
      <w:r w:rsidR="00A0008F" w:rsidRPr="00D40002">
        <w:t>.</w:t>
      </w:r>
    </w:p>
    <w:p w14:paraId="46645324" w14:textId="6F3181DC" w:rsidR="00F13812" w:rsidRDefault="00F13812" w:rsidP="00F13812">
      <w:r>
        <w:t>Dans le cadre de gestion de messages d</w:t>
      </w:r>
      <w:r w:rsidR="00DE410B">
        <w:t>u</w:t>
      </w:r>
      <w:r>
        <w:t xml:space="preserve"> PMVM, l’entrepreneur doit, mais sans s’y limiter :</w:t>
      </w:r>
    </w:p>
    <w:p w14:paraId="3A688FBB" w14:textId="77777777" w:rsidR="00651611" w:rsidRPr="00651611" w:rsidRDefault="00651611" w:rsidP="00651611">
      <w:pPr>
        <w:pStyle w:val="Puces1-texte"/>
      </w:pPr>
      <w:r w:rsidRPr="00651611">
        <w:t>s’engager à ne pas divulguer les accès et mots de passe du PMVM sans l’autorisation du Ministère;</w:t>
      </w:r>
    </w:p>
    <w:p w14:paraId="3AE4F0A4" w14:textId="5E6D12E2" w:rsidR="00651611" w:rsidRPr="004C7714" w:rsidRDefault="00651611" w:rsidP="00651611">
      <w:pPr>
        <w:pStyle w:val="Puces1-texte"/>
      </w:pPr>
      <w:r>
        <w:t xml:space="preserve">aviser le surveillant de toute modification requise </w:t>
      </w:r>
      <w:r w:rsidRPr="004C7714">
        <w:t>au plan de messages</w:t>
      </w:r>
      <w:r w:rsidR="00BE03C2">
        <w:t xml:space="preserve"> </w:t>
      </w:r>
      <w:r w:rsidR="00BE03C2" w:rsidRPr="00D40002">
        <w:t>accepté</w:t>
      </w:r>
      <w:r w:rsidRPr="00D40002">
        <w:t>.</w:t>
      </w:r>
      <w:r>
        <w:t xml:space="preserve"> Les modifications</w:t>
      </w:r>
      <w:r w:rsidRPr="004C7714">
        <w:t xml:space="preserve"> </w:t>
      </w:r>
      <w:r>
        <w:t xml:space="preserve">doivent être marquées </w:t>
      </w:r>
      <w:r w:rsidRPr="004C7714">
        <w:t>dans le but d'en faciliter le repérage</w:t>
      </w:r>
      <w:r>
        <w:t xml:space="preserve"> (ex. :</w:t>
      </w:r>
      <w:r w:rsidRPr="00ED2AFD">
        <w:t xml:space="preserve"> </w:t>
      </w:r>
      <w:r>
        <w:t>surlignées);</w:t>
      </w:r>
    </w:p>
    <w:p w14:paraId="7BF099AB" w14:textId="1B54A033" w:rsidR="00651611" w:rsidRPr="004C7714" w:rsidRDefault="00651611" w:rsidP="00651611">
      <w:pPr>
        <w:pStyle w:val="Puces1-texte"/>
      </w:pPr>
      <w:r>
        <w:lastRenderedPageBreak/>
        <w:t>déposer la demande de changement de message au surveillant au moins</w:t>
      </w:r>
      <w:r w:rsidR="000A7121">
        <w:t> </w:t>
      </w:r>
      <w:r w:rsidRPr="00286421">
        <w:rPr>
          <w:highlight w:val="yellow"/>
        </w:rPr>
        <w:t>72</w:t>
      </w:r>
      <w:r w:rsidR="00D40002">
        <w:t> </w:t>
      </w:r>
      <w:r>
        <w:t xml:space="preserve">heures avant la modification planifiée. Lorsqu’un changement de message </w:t>
      </w:r>
      <w:r w:rsidR="00754387">
        <w:t xml:space="preserve">est </w:t>
      </w:r>
      <w:r>
        <w:t>imprévu (ex. : accident), l’entrepreneur doit informer le surveillant immédiatement. Toute</w:t>
      </w:r>
      <w:r w:rsidR="00897ABC">
        <w:t>s</w:t>
      </w:r>
      <w:r>
        <w:t xml:space="preserve"> les demandes doivent être accompagnées des</w:t>
      </w:r>
      <w:r w:rsidRPr="004C7714">
        <w:t xml:space="preserve"> informations </w:t>
      </w:r>
      <w:r>
        <w:t>pertinentes </w:t>
      </w:r>
      <w:r w:rsidRPr="004C7714">
        <w:t>:</w:t>
      </w:r>
    </w:p>
    <w:p w14:paraId="58442A02" w14:textId="2F0B596F" w:rsidR="00651611" w:rsidRPr="004C7714" w:rsidRDefault="003A193C" w:rsidP="00651611">
      <w:pPr>
        <w:pStyle w:val="Puces2"/>
      </w:pPr>
      <w:r>
        <w:rPr>
          <w:lang w:val="en-CA"/>
        </w:rPr>
        <w:t>identification</w:t>
      </w:r>
      <w:r w:rsidRPr="004C7714">
        <w:t xml:space="preserve"> </w:t>
      </w:r>
      <w:r w:rsidR="00651611" w:rsidRPr="004C7714">
        <w:t>du chantier</w:t>
      </w:r>
      <w:r w:rsidR="00DA3F1D">
        <w:rPr>
          <w:lang w:val="fr-CA"/>
        </w:rPr>
        <w:t>;</w:t>
      </w:r>
    </w:p>
    <w:p w14:paraId="4A0C765A" w14:textId="3CEA9805" w:rsidR="00651611" w:rsidRPr="004C7714" w:rsidRDefault="00651611" w:rsidP="00651611">
      <w:pPr>
        <w:pStyle w:val="Puces2"/>
      </w:pPr>
      <w:r w:rsidRPr="00DF1F04">
        <w:rPr>
          <w:lang w:val="fr-CA"/>
        </w:rPr>
        <w:t>n</w:t>
      </w:r>
      <w:r w:rsidRPr="004C7714">
        <w:t>om et numéro cellulaire de l'appelant;</w:t>
      </w:r>
    </w:p>
    <w:p w14:paraId="5B253C8D" w14:textId="77777777" w:rsidR="00651611" w:rsidRPr="004C7714" w:rsidRDefault="00651611" w:rsidP="00651611">
      <w:pPr>
        <w:pStyle w:val="Puces2"/>
      </w:pPr>
      <w:r w:rsidRPr="00DF1F04">
        <w:rPr>
          <w:lang w:val="fr-CA"/>
        </w:rPr>
        <w:t>n</w:t>
      </w:r>
      <w:r w:rsidRPr="004C7714">
        <w:t>° du PMVM ciblé et sa localisation;</w:t>
      </w:r>
    </w:p>
    <w:p w14:paraId="3E90CF9B" w14:textId="594FCCA8" w:rsidR="00651611" w:rsidRPr="004C7714" w:rsidRDefault="00651611" w:rsidP="00651611">
      <w:pPr>
        <w:pStyle w:val="Puces2"/>
      </w:pPr>
      <w:r w:rsidRPr="00DF1F04">
        <w:rPr>
          <w:lang w:val="fr-CA"/>
        </w:rPr>
        <w:t>n</w:t>
      </w:r>
      <w:r w:rsidRPr="004C7714">
        <w:t xml:space="preserve">° et contenu du message, </w:t>
      </w:r>
      <w:r w:rsidR="00754387">
        <w:rPr>
          <w:lang w:val="fr-CA"/>
        </w:rPr>
        <w:t xml:space="preserve">comme </w:t>
      </w:r>
      <w:r w:rsidRPr="004C7714">
        <w:t>indiqué dans le plan</w:t>
      </w:r>
      <w:r w:rsidRPr="00E6362F">
        <w:rPr>
          <w:lang w:val="fr-CA"/>
        </w:rPr>
        <w:t xml:space="preserve"> </w:t>
      </w:r>
      <w:r>
        <w:rPr>
          <w:lang w:val="fr-CA"/>
        </w:rPr>
        <w:t>de messages a</w:t>
      </w:r>
      <w:r w:rsidR="00BE03C2">
        <w:rPr>
          <w:lang w:val="fr-CA"/>
        </w:rPr>
        <w:t>ccepté</w:t>
      </w:r>
      <w:r w:rsidRPr="004C7714">
        <w:t>;</w:t>
      </w:r>
    </w:p>
    <w:p w14:paraId="547933BE" w14:textId="77777777" w:rsidR="00651611" w:rsidRPr="00DF1F04" w:rsidRDefault="00651611" w:rsidP="00651611">
      <w:pPr>
        <w:pStyle w:val="Puces2"/>
      </w:pPr>
      <w:r w:rsidRPr="00286421">
        <w:rPr>
          <w:lang w:val="fr-CA"/>
        </w:rPr>
        <w:t xml:space="preserve">heure </w:t>
      </w:r>
      <w:r w:rsidRPr="004C7714">
        <w:t>prévue d</w:t>
      </w:r>
      <w:r>
        <w:rPr>
          <w:lang w:val="en-CA"/>
        </w:rPr>
        <w:t>u</w:t>
      </w:r>
      <w:r w:rsidRPr="004C7714">
        <w:t xml:space="preserve"> </w:t>
      </w:r>
      <w:r w:rsidRPr="00E6362F">
        <w:rPr>
          <w:lang w:val="fr-CA"/>
        </w:rPr>
        <w:t>changem</w:t>
      </w:r>
      <w:r>
        <w:rPr>
          <w:lang w:val="fr-CA"/>
        </w:rPr>
        <w:t>ent;</w:t>
      </w:r>
    </w:p>
    <w:p w14:paraId="48C2CFF9" w14:textId="77777777" w:rsidR="00651611" w:rsidRDefault="00651611" w:rsidP="00651611">
      <w:pPr>
        <w:pStyle w:val="Puces2"/>
      </w:pPr>
      <w:r>
        <w:rPr>
          <w:lang w:val="fr-CA"/>
        </w:rPr>
        <w:t>justification du changement (ex. : fermeture et réouverture de voie)</w:t>
      </w:r>
      <w:r w:rsidRPr="004C7714">
        <w:t>.</w:t>
      </w:r>
    </w:p>
    <w:p w14:paraId="74B15606" w14:textId="3AFACED4" w:rsidR="00651611" w:rsidRDefault="00651611" w:rsidP="00651611">
      <w:pPr>
        <w:pStyle w:val="Puces1-texte"/>
      </w:pPr>
      <w:r>
        <w:t>s</w:t>
      </w:r>
      <w:r w:rsidRPr="00681D8D">
        <w:t>’assurer que les messages affich</w:t>
      </w:r>
      <w:r>
        <w:t>és</w:t>
      </w:r>
      <w:r w:rsidRPr="00681D8D">
        <w:t xml:space="preserve"> sur le </w:t>
      </w:r>
      <w:r>
        <w:t>PMVM</w:t>
      </w:r>
      <w:r w:rsidRPr="00681D8D">
        <w:t xml:space="preserve"> sont </w:t>
      </w:r>
      <w:r w:rsidR="005D7B81">
        <w:t xml:space="preserve">pertinents, qu’ils </w:t>
      </w:r>
      <w:r>
        <w:t xml:space="preserve">correspondent avec la situation réelle de chantier et </w:t>
      </w:r>
      <w:r w:rsidR="005D7B81">
        <w:t>qu’</w:t>
      </w:r>
      <w:r>
        <w:t>ils sont ceux approuvés dans le plan de messages</w:t>
      </w:r>
      <w:r w:rsidRPr="00681D8D">
        <w:t>;</w:t>
      </w:r>
    </w:p>
    <w:p w14:paraId="102FF817" w14:textId="2F813C6A" w:rsidR="00F13812" w:rsidRPr="00681D8D" w:rsidRDefault="00651611" w:rsidP="001C2A6C">
      <w:pPr>
        <w:pStyle w:val="Puces1-texte"/>
      </w:pPr>
      <w:r w:rsidRPr="00681D8D">
        <w:t xml:space="preserve">mettre l’affichage </w:t>
      </w:r>
      <w:r>
        <w:t>en</w:t>
      </w:r>
      <w:r w:rsidRPr="00681D8D">
        <w:t xml:space="preserve"> noir et aviser par écrit le surveillant</w:t>
      </w:r>
      <w:r w:rsidRPr="00236BBF">
        <w:t xml:space="preserve"> </w:t>
      </w:r>
      <w:r>
        <w:t>l</w:t>
      </w:r>
      <w:r w:rsidRPr="00681D8D">
        <w:t>orsqu</w:t>
      </w:r>
      <w:r w:rsidR="00DE410B">
        <w:t>e le</w:t>
      </w:r>
      <w:r w:rsidRPr="00681D8D">
        <w:t xml:space="preserve"> </w:t>
      </w:r>
      <w:r>
        <w:t>PMVM</w:t>
      </w:r>
      <w:r w:rsidRPr="00681D8D">
        <w:t xml:space="preserve"> </w:t>
      </w:r>
      <w:r>
        <w:t>est</w:t>
      </w:r>
      <w:r w:rsidRPr="00681D8D">
        <w:t xml:space="preserve"> mis hors service</w:t>
      </w:r>
      <w:r>
        <w:t>.</w:t>
      </w:r>
    </w:p>
    <w:p w14:paraId="2D178390" w14:textId="656B2D0F" w:rsidR="00F13812" w:rsidRDefault="00F13812" w:rsidP="00F13812">
      <w:r>
        <w:t>Dans le cadre de maintien d</w:t>
      </w:r>
      <w:r w:rsidR="00DE410B">
        <w:t>u</w:t>
      </w:r>
      <w:r>
        <w:t xml:space="preserve"> PMVM, l’entrepreneur doit, mais sans s’y limiter :</w:t>
      </w:r>
    </w:p>
    <w:p w14:paraId="0A964C8C" w14:textId="77D12223" w:rsidR="00D7263D" w:rsidRPr="00651611" w:rsidRDefault="00D7263D" w:rsidP="00651611">
      <w:pPr>
        <w:pStyle w:val="Puces1-texte"/>
      </w:pPr>
      <w:r w:rsidRPr="00651611">
        <w:t>s'assurer de la présence, en tout temps, du certificat d’immatriculation de la remorque dans le porte-documents à l’intérieur du coffret de contrôle du PMVM;</w:t>
      </w:r>
    </w:p>
    <w:p w14:paraId="43033C40" w14:textId="77777777" w:rsidR="00D7263D" w:rsidRPr="00651611" w:rsidRDefault="00D7263D" w:rsidP="00651611">
      <w:pPr>
        <w:pStyle w:val="Puces1-texte"/>
      </w:pPr>
      <w:r w:rsidRPr="00651611">
        <w:t>cadenasser l’accès physique du contrôleur du PMVM en tout temps;</w:t>
      </w:r>
    </w:p>
    <w:p w14:paraId="67987DDD" w14:textId="77777777" w:rsidR="00B76E11" w:rsidRPr="00651611" w:rsidRDefault="00B76E11" w:rsidP="00651611">
      <w:pPr>
        <w:pStyle w:val="Puces1-texte"/>
      </w:pPr>
      <w:r w:rsidRPr="00651611">
        <w:t>vérifier au moins deux fois par jour l’état des accumulateurs et maintenir le PMVM fonctionnel;</w:t>
      </w:r>
    </w:p>
    <w:p w14:paraId="6C6CAEB9" w14:textId="14AD4265" w:rsidR="00971CAF" w:rsidRPr="00681D8D" w:rsidRDefault="00823E31" w:rsidP="005337BA">
      <w:pPr>
        <w:pStyle w:val="Puces1-texte"/>
      </w:pPr>
      <w:r>
        <w:t>p</w:t>
      </w:r>
      <w:r w:rsidR="00971CAF" w:rsidRPr="00681D8D">
        <w:t xml:space="preserve">rendre les dispositions nécessaires pour s’assurer que la tension aux bornes des accumulateurs du </w:t>
      </w:r>
      <w:r w:rsidR="00DD65FA">
        <w:t>PMVM</w:t>
      </w:r>
      <w:r w:rsidR="00971CAF" w:rsidRPr="00681D8D">
        <w:t xml:space="preserve"> ne soit jamais inférieure à 12</w:t>
      </w:r>
      <w:r w:rsidR="00320BEC">
        <w:t xml:space="preserve"> </w:t>
      </w:r>
      <w:r w:rsidR="00971CAF" w:rsidRPr="00681D8D">
        <w:t>V;</w:t>
      </w:r>
    </w:p>
    <w:p w14:paraId="2077D796" w14:textId="55D8CAEC" w:rsidR="00971CAF" w:rsidRPr="00681D8D" w:rsidRDefault="00823E31" w:rsidP="005337BA">
      <w:pPr>
        <w:pStyle w:val="Puces1-texte"/>
      </w:pPr>
      <w:r>
        <w:t>n</w:t>
      </w:r>
      <w:r w:rsidR="00971CAF" w:rsidRPr="00681D8D">
        <w:t xml:space="preserve">ettoyer la vitre du </w:t>
      </w:r>
      <w:r w:rsidR="00DD65FA">
        <w:t>PMVM</w:t>
      </w:r>
      <w:r w:rsidR="00971CAF" w:rsidRPr="00681D8D">
        <w:t xml:space="preserve"> et le ou les panneau(x) solaire(s) selon les recommandations du fabricant;</w:t>
      </w:r>
    </w:p>
    <w:p w14:paraId="2FBFD053" w14:textId="627AC9A0" w:rsidR="00236BBF" w:rsidRPr="00681D8D" w:rsidRDefault="00F737AE" w:rsidP="00236BBF">
      <w:pPr>
        <w:pStyle w:val="Puces1-texte"/>
      </w:pPr>
      <w:r w:rsidRPr="00681D8D">
        <w:t>afin de maintenir le niveau d’autonomie d</w:t>
      </w:r>
      <w:r w:rsidR="00DE410B">
        <w:t>u</w:t>
      </w:r>
      <w:r w:rsidRPr="00681D8D">
        <w:t xml:space="preserve"> </w:t>
      </w:r>
      <w:r>
        <w:t>PMVM</w:t>
      </w:r>
      <w:r w:rsidRPr="00681D8D">
        <w:t xml:space="preserve"> en </w:t>
      </w:r>
      <w:r>
        <w:t xml:space="preserve">période </w:t>
      </w:r>
      <w:r w:rsidRPr="00681D8D">
        <w:t>hiver</w:t>
      </w:r>
      <w:r>
        <w:t xml:space="preserve">nale, </w:t>
      </w:r>
      <w:r w:rsidR="00236BBF">
        <w:t>u</w:t>
      </w:r>
      <w:r w:rsidR="00236BBF" w:rsidRPr="00681D8D">
        <w:t xml:space="preserve">tiliser, sous réserve de l’approbation du Ministère, une </w:t>
      </w:r>
      <w:r w:rsidR="00775A82">
        <w:t>seconde</w:t>
      </w:r>
      <w:r w:rsidR="00775A82" w:rsidRPr="00681D8D">
        <w:t xml:space="preserve"> </w:t>
      </w:r>
      <w:r w:rsidR="00236BBF" w:rsidRPr="00681D8D">
        <w:t>source d’alimentation électrique ou une source électrique existante en prenant soin de déclarer un numéro de système E</w:t>
      </w:r>
      <w:r w:rsidR="00C07335">
        <w:t xml:space="preserve"> – </w:t>
      </w:r>
      <w:r w:rsidR="00236BBF" w:rsidRPr="00681D8D">
        <w:t>différent pour cet ajout. La source doit être de 120 volts en courant alternatif (VCA)</w:t>
      </w:r>
      <w:r w:rsidR="00236BBF">
        <w:t>;</w:t>
      </w:r>
    </w:p>
    <w:p w14:paraId="6CA7C84E" w14:textId="153A5580" w:rsidR="00236BBF" w:rsidRDefault="00236BBF" w:rsidP="00236BBF">
      <w:pPr>
        <w:pStyle w:val="Puces1-texte"/>
      </w:pPr>
      <w:r>
        <w:t>d</w:t>
      </w:r>
      <w:r w:rsidRPr="00681D8D">
        <w:t xml:space="preserve">iminuer l’intensité lumineuse à 50 % durant la période hivernale afin de garder l’autonomie du </w:t>
      </w:r>
      <w:r>
        <w:t>PMVM</w:t>
      </w:r>
      <w:r w:rsidRPr="00681D8D">
        <w:t xml:space="preserve"> en mode batterie, si requis</w:t>
      </w:r>
      <w:r w:rsidR="00651611">
        <w:t>.</w:t>
      </w:r>
    </w:p>
    <w:p w14:paraId="24B2CB49" w14:textId="1480A451" w:rsidR="00971CAF" w:rsidRDefault="00651611" w:rsidP="00651611">
      <w:r>
        <w:t xml:space="preserve">Après avoir enlevé un PMVM, l’entrepreneur doit </w:t>
      </w:r>
      <w:r w:rsidR="00823E31">
        <w:t>r</w:t>
      </w:r>
      <w:r w:rsidR="00971CAF" w:rsidRPr="00681D8D">
        <w:t>éaliser les travaux requis pour le nettoyage et la remise en état des lieux.</w:t>
      </w:r>
    </w:p>
    <w:p w14:paraId="632D3742" w14:textId="42DD63EC" w:rsidR="003D57F0" w:rsidRDefault="00220461" w:rsidP="003D57F0">
      <w:pPr>
        <w:pStyle w:val="Masqu"/>
      </w:pPr>
      <w:r w:rsidRPr="00971CAF">
        <w:t>L</w:t>
      </w:r>
      <w:r>
        <w:t>e responsable du devis peut utiliser l</w:t>
      </w:r>
      <w:r w:rsidRPr="00971CAF">
        <w:t>e paragraphe suivant</w:t>
      </w:r>
      <w:r w:rsidR="003D57F0" w:rsidRPr="00D2445B">
        <w:t xml:space="preserve"> au besoin.</w:t>
      </w:r>
    </w:p>
    <w:p w14:paraId="262C7FCF" w14:textId="192654B2" w:rsidR="003D57F0" w:rsidRPr="00681D8D" w:rsidRDefault="003D57F0" w:rsidP="00651611">
      <w:r w:rsidRPr="00D2445B">
        <w:t>L’entrepreneur doit fournir, installer et maintenir continuellement en fonction, à</w:t>
      </w:r>
      <w:r w:rsidR="001674EF">
        <w:t> </w:t>
      </w:r>
      <w:r w:rsidRPr="00D2445B">
        <w:rPr>
          <w:highlight w:val="yellow"/>
        </w:rPr>
        <w:t>2 </w:t>
      </w:r>
      <w:r w:rsidR="000A7121" w:rsidRPr="000A7121">
        <w:t>k</w:t>
      </w:r>
      <w:r w:rsidR="000A7121">
        <w:t>ilomètres</w:t>
      </w:r>
      <w:r w:rsidRPr="00D2445B">
        <w:t xml:space="preserve"> en amont </w:t>
      </w:r>
      <w:r w:rsidR="000F4552" w:rsidRPr="00D2445B">
        <w:t>de l’aire de travail</w:t>
      </w:r>
      <w:r w:rsidRPr="00D2445B">
        <w:t xml:space="preserve"> dans </w:t>
      </w:r>
      <w:r w:rsidR="00F73543">
        <w:t>chaque</w:t>
      </w:r>
      <w:r w:rsidRPr="00D2445B">
        <w:t xml:space="preserve"> direction, un système avertisseur d’événements routiers qui émet un message préenregistré sur </w:t>
      </w:r>
      <w:r w:rsidR="000B5368" w:rsidRPr="00D2445B">
        <w:t xml:space="preserve">la </w:t>
      </w:r>
      <w:r w:rsidRPr="00D2445B">
        <w:t>bande publique (CB) au canal </w:t>
      </w:r>
      <w:r w:rsidRPr="00D2445B">
        <w:rPr>
          <w:highlight w:val="yellow"/>
        </w:rPr>
        <w:t>10</w:t>
      </w:r>
      <w:r w:rsidRPr="00D2445B">
        <w:t>.</w:t>
      </w:r>
    </w:p>
    <w:p w14:paraId="6AC8A17F" w14:textId="77777777" w:rsidR="00A02E92" w:rsidRDefault="00A02E92" w:rsidP="00CE1683">
      <w:pPr>
        <w:pStyle w:val="Titre2"/>
      </w:pPr>
      <w:bookmarkStart w:id="858" w:name="_Toc74317429"/>
      <w:bookmarkStart w:id="859" w:name="_Toc97816655"/>
      <w:r>
        <w:t>Mode de paiement</w:t>
      </w:r>
      <w:bookmarkEnd w:id="858"/>
      <w:bookmarkEnd w:id="859"/>
    </w:p>
    <w:p w14:paraId="3BD61F52" w14:textId="3DBA1AE4" w:rsidR="00772B08" w:rsidRPr="004D6DEC" w:rsidRDefault="00772B08" w:rsidP="001E7EEC">
      <w:pPr>
        <w:pStyle w:val="Codedouvrage"/>
      </w:pPr>
      <w:r w:rsidRPr="004D6DEC">
        <w:t>Pour l’article Panneaux à messages variables mobiles (PMVM), le responsable du devis doit prévoir les codes d’ouvrage suivants au bordereau :</w:t>
      </w:r>
    </w:p>
    <w:p w14:paraId="30B423D1" w14:textId="4AAF76F1" w:rsidR="00AB1AEF" w:rsidRPr="004D6DEC" w:rsidRDefault="00AB1AEF" w:rsidP="001E7EEC">
      <w:pPr>
        <w:pStyle w:val="Codedouvrage"/>
        <w:rPr>
          <w:bCs/>
        </w:rPr>
      </w:pPr>
      <w:r w:rsidRPr="004D6DEC">
        <w:rPr>
          <w:bCs/>
        </w:rPr>
        <w:t>103805 (unité</w:t>
      </w:r>
      <w:r w:rsidR="00480187">
        <w:rPr>
          <w:bCs/>
        </w:rPr>
        <w:t xml:space="preserve"> par </w:t>
      </w:r>
      <w:r w:rsidRPr="004D6DEC">
        <w:rPr>
          <w:bCs/>
        </w:rPr>
        <w:t xml:space="preserve">jour) </w:t>
      </w:r>
      <w:r w:rsidR="00772B08" w:rsidRPr="004D6DEC">
        <w:rPr>
          <w:bCs/>
        </w:rPr>
        <w:t>ou 103806 (unité</w:t>
      </w:r>
      <w:r w:rsidR="00220461">
        <w:rPr>
          <w:bCs/>
        </w:rPr>
        <w:t xml:space="preserve"> par </w:t>
      </w:r>
      <w:r w:rsidR="00772B08" w:rsidRPr="004D6DEC">
        <w:rPr>
          <w:bCs/>
        </w:rPr>
        <w:t>sem</w:t>
      </w:r>
      <w:r w:rsidR="00220461">
        <w:rPr>
          <w:bCs/>
        </w:rPr>
        <w:t>aine</w:t>
      </w:r>
      <w:r w:rsidR="00772B08" w:rsidRPr="004D6DEC">
        <w:rPr>
          <w:bCs/>
        </w:rPr>
        <w:t>) ou 103807 (unité</w:t>
      </w:r>
      <w:r w:rsidR="00220461">
        <w:rPr>
          <w:bCs/>
        </w:rPr>
        <w:t xml:space="preserve"> par </w:t>
      </w:r>
      <w:r w:rsidR="00772B08" w:rsidRPr="004D6DEC">
        <w:rPr>
          <w:bCs/>
        </w:rPr>
        <w:t xml:space="preserve">mois) </w:t>
      </w:r>
      <w:r w:rsidRPr="004D6DEC">
        <w:rPr>
          <w:bCs/>
        </w:rPr>
        <w:t>Panneaux à messages variables mobiles (PMVM)</w:t>
      </w:r>
      <w:r w:rsidR="00480187">
        <w:rPr>
          <w:bCs/>
        </w:rPr>
        <w:t>;</w:t>
      </w:r>
    </w:p>
    <w:p w14:paraId="317FD70F" w14:textId="6C189AE3" w:rsidR="00AB1AEF" w:rsidRPr="004D6DEC" w:rsidRDefault="00AB1AEF" w:rsidP="001E7EEC">
      <w:pPr>
        <w:pStyle w:val="Codedouvrage"/>
        <w:rPr>
          <w:bCs/>
        </w:rPr>
      </w:pPr>
      <w:r w:rsidRPr="004D6DEC">
        <w:rPr>
          <w:bCs/>
        </w:rPr>
        <w:t>103800 (unité</w:t>
      </w:r>
      <w:r w:rsidR="00480187">
        <w:rPr>
          <w:bCs/>
        </w:rPr>
        <w:t xml:space="preserve"> par </w:t>
      </w:r>
      <w:r w:rsidRPr="004D6DEC">
        <w:rPr>
          <w:bCs/>
        </w:rPr>
        <w:t>jour) Déplacement de panneaux à messages variables mobiles (PMVM)</w:t>
      </w:r>
      <w:r w:rsidR="00480187">
        <w:rPr>
          <w:bCs/>
        </w:rPr>
        <w:t>.</w:t>
      </w:r>
    </w:p>
    <w:p w14:paraId="57EA756A" w14:textId="4DB85725" w:rsidR="00A02E92" w:rsidRPr="00681D8D" w:rsidRDefault="00A02E92" w:rsidP="00681D8D">
      <w:r w:rsidRPr="00681D8D">
        <w:t xml:space="preserve">Les </w:t>
      </w:r>
      <w:r w:rsidR="00DD65FA">
        <w:t>PMVM</w:t>
      </w:r>
      <w:r w:rsidRPr="00681D8D">
        <w:t xml:space="preserve"> sont payés à l’unité installé</w:t>
      </w:r>
      <w:r w:rsidR="006113E5">
        <w:t>e</w:t>
      </w:r>
      <w:r w:rsidRPr="00681D8D">
        <w:t xml:space="preserve"> </w:t>
      </w:r>
      <w:r w:rsidR="001166D1">
        <w:t>par</w:t>
      </w:r>
      <w:r w:rsidR="00D245DE">
        <w:t xml:space="preserve"> </w:t>
      </w:r>
      <w:r w:rsidR="00D245DE" w:rsidRPr="00D245DE">
        <w:rPr>
          <w:highlight w:val="yellow"/>
        </w:rPr>
        <w:t>jour/semaine</w:t>
      </w:r>
      <w:r w:rsidR="00D245DE" w:rsidRPr="00832ABE">
        <w:rPr>
          <w:highlight w:val="yellow"/>
        </w:rPr>
        <w:t>/</w:t>
      </w:r>
      <w:r w:rsidR="00832ABE" w:rsidRPr="00832ABE">
        <w:rPr>
          <w:highlight w:val="yellow"/>
        </w:rPr>
        <w:t>mois</w:t>
      </w:r>
      <w:r w:rsidRPr="00681D8D">
        <w:t xml:space="preserve">. Le prix unitaire inclut la fourniture du </w:t>
      </w:r>
      <w:r w:rsidR="00DD65FA">
        <w:t>PMVM</w:t>
      </w:r>
      <w:r w:rsidRPr="00681D8D">
        <w:t xml:space="preserve">, le plan de message, le transport, l’équipement, le matériel, l’aménagement du site, l’installation, l’application de la procédure de fonctionnement adéquat, la rémunération du personnel, les vérifications, </w:t>
      </w:r>
      <w:r w:rsidR="009762E3">
        <w:t xml:space="preserve">l’entretien, </w:t>
      </w:r>
      <w:r w:rsidRPr="00681D8D">
        <w:t xml:space="preserve">le démantèlement, la remise du site en état initial et toute dépense incidente. </w:t>
      </w:r>
      <w:r w:rsidR="00226329" w:rsidRPr="007D77CD">
        <w:t xml:space="preserve">Le déplacement </w:t>
      </w:r>
      <w:r w:rsidR="00226329">
        <w:t>est inclus, sauf s’il fait l’objet d’un article spécifique au bordereau.</w:t>
      </w:r>
    </w:p>
    <w:p w14:paraId="082E5966" w14:textId="7D1911D5" w:rsidR="00681D8D" w:rsidRPr="007D77CD" w:rsidRDefault="00226329" w:rsidP="004C2611">
      <w:r>
        <w:t xml:space="preserve">Le déplacement </w:t>
      </w:r>
      <w:r w:rsidR="00A02E92" w:rsidRPr="007D77CD">
        <w:t xml:space="preserve">est payable </w:t>
      </w:r>
      <w:r>
        <w:t xml:space="preserve">à un article au bordereau </w:t>
      </w:r>
      <w:r w:rsidR="00A02E92" w:rsidRPr="007D77CD">
        <w:t xml:space="preserve">lorsqu’il s’agit du </w:t>
      </w:r>
      <w:r w:rsidR="00DD65FA">
        <w:t>PMVM</w:t>
      </w:r>
      <w:r w:rsidR="00A02E92" w:rsidRPr="007D77CD">
        <w:t xml:space="preserve"> déplacé, c’est-à-dire ayant le même identifiant et la même adresse IP.</w:t>
      </w:r>
      <w:r w:rsidR="00472DD8">
        <w:t xml:space="preserve"> Le prix d’un </w:t>
      </w:r>
      <w:r w:rsidR="00472DD8">
        <w:lastRenderedPageBreak/>
        <w:t>déplacement inclut</w:t>
      </w:r>
      <w:r w:rsidR="00472DD8" w:rsidRPr="00472DD8">
        <w:t xml:space="preserve"> </w:t>
      </w:r>
      <w:r w:rsidR="00472DD8" w:rsidRPr="00681D8D">
        <w:t>le transport, l’équipement, le matériel, l’aménagement du site, l’installation, l’application de la procédure de fonctionnement adéquat, la rémunération du personnel, les vérifications, la remise du site en état initial et toute dépense incidente.</w:t>
      </w:r>
      <w:r w:rsidR="00472DD8">
        <w:t xml:space="preserve"> </w:t>
      </w:r>
    </w:p>
    <w:p w14:paraId="6CDEC707" w14:textId="5F7AE350" w:rsidR="00681D8D" w:rsidRDefault="004503E9" w:rsidP="00CE1683">
      <w:pPr>
        <w:pStyle w:val="Titre1"/>
      </w:pPr>
      <w:bookmarkStart w:id="860" w:name="_Toc74317430"/>
      <w:bookmarkStart w:id="861" w:name="_Toc97816656"/>
      <w:r>
        <w:t xml:space="preserve">Système de </w:t>
      </w:r>
      <w:r w:rsidR="00FD2F2C">
        <w:t>f</w:t>
      </w:r>
      <w:r w:rsidR="00681D8D">
        <w:t>eu</w:t>
      </w:r>
      <w:r w:rsidR="00821F54">
        <w:t>x</w:t>
      </w:r>
      <w:r w:rsidR="00681D8D">
        <w:t xml:space="preserve"> de circulation</w:t>
      </w:r>
      <w:r w:rsidR="00A00582">
        <w:t xml:space="preserve"> pour travaux</w:t>
      </w:r>
      <w:bookmarkEnd w:id="860"/>
      <w:bookmarkEnd w:id="861"/>
    </w:p>
    <w:p w14:paraId="3B11D95E" w14:textId="53971189" w:rsidR="00A0008F" w:rsidRDefault="00E03711" w:rsidP="00E03711">
      <w:pPr>
        <w:pStyle w:val="Masqu"/>
      </w:pPr>
      <w:bookmarkStart w:id="862" w:name="_Toc74317431"/>
      <w:r w:rsidRPr="00272BFA">
        <w:t>Lorsque</w:t>
      </w:r>
      <w:r w:rsidR="00A0008F" w:rsidRPr="00272BFA">
        <w:t xml:space="preserve"> l’utilisation </w:t>
      </w:r>
      <w:r w:rsidRPr="00272BFA">
        <w:t xml:space="preserve">de </w:t>
      </w:r>
      <w:r w:rsidR="00A0008F" w:rsidRPr="00272BFA">
        <w:t xml:space="preserve">feux </w:t>
      </w:r>
      <w:r w:rsidRPr="00272BFA">
        <w:t xml:space="preserve">de circulation pour travaux </w:t>
      </w:r>
      <w:r w:rsidR="00A0008F" w:rsidRPr="00272BFA">
        <w:t xml:space="preserve">n’est pas </w:t>
      </w:r>
      <w:r w:rsidRPr="00272BFA">
        <w:t>possible</w:t>
      </w:r>
      <w:r w:rsidR="00A0008F" w:rsidRPr="00272BFA">
        <w:t xml:space="preserve"> (ex. : cause </w:t>
      </w:r>
      <w:r w:rsidR="00F73543">
        <w:t xml:space="preserve">de </w:t>
      </w:r>
      <w:r w:rsidR="00A0008F" w:rsidRPr="00272BFA">
        <w:t>congestion et inégalité des files d’attente, adaptation versus un signaleur</w:t>
      </w:r>
      <w:r w:rsidRPr="00272BFA">
        <w:t>)</w:t>
      </w:r>
      <w:r w:rsidR="00A0008F" w:rsidRPr="00272BFA">
        <w:t xml:space="preserve">, le responsable du devis doit </w:t>
      </w:r>
      <w:r w:rsidRPr="00272BFA">
        <w:t>préciser</w:t>
      </w:r>
      <w:r w:rsidR="00A0008F" w:rsidRPr="00272BFA">
        <w:t xml:space="preserve"> que </w:t>
      </w:r>
      <w:r w:rsidRPr="00272BFA">
        <w:t xml:space="preserve">leur utilisation </w:t>
      </w:r>
      <w:r w:rsidR="00A0008F" w:rsidRPr="00272BFA">
        <w:t>est interdite</w:t>
      </w:r>
      <w:r w:rsidR="00585C96" w:rsidRPr="00272BFA">
        <w:t xml:space="preserve"> dans </w:t>
      </w:r>
      <w:r w:rsidR="00220461">
        <w:t>l’article</w:t>
      </w:r>
      <w:r w:rsidR="00585C96" w:rsidRPr="00272BFA">
        <w:t xml:space="preserve"> 4 « Généralités » (</w:t>
      </w:r>
      <w:r w:rsidR="00F73543">
        <w:t xml:space="preserve">à titre d’exemple, voir </w:t>
      </w:r>
      <w:r w:rsidR="00585C96" w:rsidRPr="00272BFA">
        <w:t>l’art</w:t>
      </w:r>
      <w:r w:rsidR="00185059">
        <w:t>icle</w:t>
      </w:r>
      <w:r w:rsidR="00185059" w:rsidRPr="00272BFA">
        <w:t xml:space="preserve"> </w:t>
      </w:r>
      <w:r w:rsidR="00585C96" w:rsidRPr="00272BFA">
        <w:rPr>
          <w:highlight w:val="yellow"/>
        </w:rPr>
        <w:t>4.14</w:t>
      </w:r>
      <w:r w:rsidR="00220461">
        <w:t xml:space="preserve"> « </w:t>
      </w:r>
      <w:r w:rsidR="00F73543">
        <w:t>P</w:t>
      </w:r>
      <w:r w:rsidR="00220461">
        <w:t>assage à niveau »</w:t>
      </w:r>
      <w:r w:rsidR="00585C96" w:rsidRPr="00272BFA">
        <w:t>)</w:t>
      </w:r>
      <w:r w:rsidR="00A0008F" w:rsidRPr="00272BFA">
        <w:t>.</w:t>
      </w:r>
    </w:p>
    <w:p w14:paraId="646F6DCA" w14:textId="77777777" w:rsidR="00EB075B" w:rsidRDefault="00EB075B" w:rsidP="00EB075B">
      <w:pPr>
        <w:pStyle w:val="Masqu"/>
      </w:pPr>
      <w:r>
        <w:t>Le responsable du devis peut u</w:t>
      </w:r>
      <w:r w:rsidRPr="00DE1A1D">
        <w:t xml:space="preserve">tiliser </w:t>
      </w:r>
      <w:r>
        <w:t>cet article s’il est applicable au projet.</w:t>
      </w:r>
    </w:p>
    <w:p w14:paraId="7AB6546B" w14:textId="7707B188" w:rsidR="00681D8D" w:rsidRDefault="00681D8D" w:rsidP="00CE1683">
      <w:pPr>
        <w:pStyle w:val="Titre2"/>
      </w:pPr>
      <w:bookmarkStart w:id="863" w:name="_Toc97816657"/>
      <w:r>
        <w:t>Matériel</w:t>
      </w:r>
      <w:bookmarkEnd w:id="862"/>
      <w:bookmarkEnd w:id="863"/>
    </w:p>
    <w:p w14:paraId="75EB0E92" w14:textId="58DE5FA2" w:rsidR="00681D8D" w:rsidRDefault="00681D8D" w:rsidP="000C4FE2">
      <w:r w:rsidRPr="00F45E7E">
        <w:t>L’entrepreneur doit fournir et installer un système de feu</w:t>
      </w:r>
      <w:r w:rsidR="00821F54">
        <w:t>x</w:t>
      </w:r>
      <w:r w:rsidRPr="00F45E7E">
        <w:t xml:space="preserve"> de circulation pour travaux</w:t>
      </w:r>
      <w:r w:rsidR="006D5C28">
        <w:t xml:space="preserve"> (</w:t>
      </w:r>
      <w:r w:rsidR="006D5C28" w:rsidRPr="00A0008F">
        <w:rPr>
          <w:highlight w:val="yellow"/>
        </w:rPr>
        <w:t>portatif</w:t>
      </w:r>
      <w:r w:rsidR="00A0008F" w:rsidRPr="00A0008F">
        <w:rPr>
          <w:highlight w:val="yellow"/>
        </w:rPr>
        <w:t>, sur fut, sur potence</w:t>
      </w:r>
      <w:r w:rsidR="006D5C28" w:rsidRPr="00A0008F">
        <w:rPr>
          <w:highlight w:val="yellow"/>
        </w:rPr>
        <w:t xml:space="preserve"> ou autre</w:t>
      </w:r>
      <w:r w:rsidR="006D5C28">
        <w:t>)</w:t>
      </w:r>
      <w:r w:rsidRPr="00F45E7E">
        <w:t>.</w:t>
      </w:r>
      <w:r w:rsidRPr="00B209F6">
        <w:t xml:space="preserve"> </w:t>
      </w:r>
    </w:p>
    <w:p w14:paraId="559ADE4A" w14:textId="51C41221" w:rsidR="00681D8D" w:rsidRDefault="00065CBF" w:rsidP="009A0A28">
      <w:pPr>
        <w:pStyle w:val="Masqu"/>
      </w:pPr>
      <w:r>
        <w:t>Le responsable du devis peut ajouter le</w:t>
      </w:r>
      <w:r w:rsidR="00064586">
        <w:t>s paragraphes</w:t>
      </w:r>
      <w:r>
        <w:t xml:space="preserve"> </w:t>
      </w:r>
      <w:r w:rsidR="00681D8D">
        <w:t>suivant</w:t>
      </w:r>
      <w:r w:rsidR="00064586">
        <w:t>s</w:t>
      </w:r>
      <w:r w:rsidR="00681D8D">
        <w:t xml:space="preserve"> au besoin.</w:t>
      </w:r>
    </w:p>
    <w:p w14:paraId="314EA269" w14:textId="45CE14AF" w:rsidR="00681D8D" w:rsidRPr="000C4FE2" w:rsidRDefault="00681D8D" w:rsidP="004C2611">
      <w:r w:rsidRPr="000C4FE2">
        <w:t>Le</w:t>
      </w:r>
      <w:r w:rsidR="00CB7D32">
        <w:t xml:space="preserve"> système de </w:t>
      </w:r>
      <w:r w:rsidRPr="000C4FE2">
        <w:t>feux de circulation d</w:t>
      </w:r>
      <w:r w:rsidR="00831323">
        <w:t>oit</w:t>
      </w:r>
      <w:r w:rsidRPr="000C4FE2">
        <w:t xml:space="preserve"> </w:t>
      </w:r>
      <w:r w:rsidR="00CB7D32">
        <w:t>inclu</w:t>
      </w:r>
      <w:r w:rsidR="00831323">
        <w:t>re</w:t>
      </w:r>
      <w:r w:rsidRPr="000C4FE2">
        <w:t xml:space="preserve"> un contrôleur permettant la programmation et la gestion de la période de pointe</w:t>
      </w:r>
      <w:r w:rsidR="00E56C9C">
        <w:t xml:space="preserve"> en</w:t>
      </w:r>
      <w:r w:rsidRPr="000C4FE2">
        <w:t xml:space="preserve"> AM et PM. Les informations nécessaires à la programmation et </w:t>
      </w:r>
      <w:r w:rsidR="00E56C9C">
        <w:t xml:space="preserve">à </w:t>
      </w:r>
      <w:r w:rsidRPr="000C4FE2">
        <w:t>l’ajustement des cycles des feux de circulation sont fourni</w:t>
      </w:r>
      <w:r w:rsidR="00E56C9C">
        <w:t>e</w:t>
      </w:r>
      <w:r w:rsidRPr="000C4FE2">
        <w:t>s par le Ministère lors de la première réunion d</w:t>
      </w:r>
      <w:r w:rsidR="00E56C9C">
        <w:t>u</w:t>
      </w:r>
      <w:r w:rsidRPr="000C4FE2">
        <w:t xml:space="preserve"> chantier.</w:t>
      </w:r>
    </w:p>
    <w:p w14:paraId="30B974B5" w14:textId="77777777" w:rsidR="00681D8D" w:rsidRPr="00F45E7E" w:rsidRDefault="00681D8D" w:rsidP="000C4FE2">
      <w:r w:rsidRPr="00F45E7E">
        <w:t>Le mode de régulation des feux de circulation doit être adapté aux conditions du chantier et être soumis au surveillant pour approbation avant les travaux.</w:t>
      </w:r>
    </w:p>
    <w:p w14:paraId="43F6D864" w14:textId="7AB32D23" w:rsidR="00DF3F64" w:rsidRDefault="00681D8D" w:rsidP="000C4FE2">
      <w:r w:rsidRPr="00696A1B">
        <w:t xml:space="preserve">Les caractéristiques du dispositif et les exigences additionnelles décrites ci-après s’ajoutent à celles mentionnées à la section </w:t>
      </w:r>
      <w:r w:rsidRPr="006746ED">
        <w:rPr>
          <w:highlight w:val="yellow"/>
        </w:rPr>
        <w:t>4.35</w:t>
      </w:r>
      <w:r>
        <w:t xml:space="preserve"> </w:t>
      </w:r>
      <w:r w:rsidRPr="00696A1B">
        <w:t>«</w:t>
      </w:r>
      <w:r w:rsidR="00297715">
        <w:t> </w:t>
      </w:r>
      <w:r w:rsidRPr="00696A1B">
        <w:t>Feux de circulation pour travaux</w:t>
      </w:r>
      <w:r w:rsidR="00297715">
        <w:t> </w:t>
      </w:r>
      <w:r w:rsidRPr="00696A1B">
        <w:t>» au chapitre </w:t>
      </w:r>
      <w:r w:rsidR="00064586">
        <w:t>4</w:t>
      </w:r>
      <w:r>
        <w:t xml:space="preserve"> «</w:t>
      </w:r>
      <w:r w:rsidR="00297715">
        <w:t> </w:t>
      </w:r>
      <w:r>
        <w:t>Travaux</w:t>
      </w:r>
      <w:r w:rsidR="00297715">
        <w:t> </w:t>
      </w:r>
      <w:r>
        <w:t xml:space="preserve">» </w:t>
      </w:r>
      <w:r w:rsidRPr="00696A1B">
        <w:t xml:space="preserve">du </w:t>
      </w:r>
      <w:r w:rsidRPr="00AB3944">
        <w:rPr>
          <w:i/>
        </w:rPr>
        <w:t>Tome V – Signalisation routière</w:t>
      </w:r>
      <w:r>
        <w:t xml:space="preserve">. </w:t>
      </w:r>
    </w:p>
    <w:p w14:paraId="55BF0012" w14:textId="1D7F9EAB" w:rsidR="00681D8D" w:rsidRPr="00C54E94" w:rsidRDefault="00681D8D" w:rsidP="000C4FE2">
      <w:r w:rsidRPr="00C54E94">
        <w:t xml:space="preserve">Le </w:t>
      </w:r>
      <w:r>
        <w:t xml:space="preserve">système de </w:t>
      </w:r>
      <w:r w:rsidRPr="00C54E94">
        <w:t xml:space="preserve">feu de circulation pour travaux doit </w:t>
      </w:r>
      <w:r>
        <w:t>inclure</w:t>
      </w:r>
      <w:r w:rsidRPr="00C54E94">
        <w:t> :</w:t>
      </w:r>
    </w:p>
    <w:p w14:paraId="1B7294D9" w14:textId="0DFC649B" w:rsidR="00681D8D" w:rsidRPr="00696A1B" w:rsidRDefault="00681D8D" w:rsidP="000C1B09">
      <w:pPr>
        <w:pStyle w:val="Puces1-texte"/>
      </w:pPr>
      <w:r>
        <w:t>un i</w:t>
      </w:r>
      <w:r w:rsidRPr="00696A1B">
        <w:t>ndicateur de charge pour les batteries;</w:t>
      </w:r>
    </w:p>
    <w:p w14:paraId="15C5084D" w14:textId="36530820" w:rsidR="00681D8D" w:rsidRPr="00696A1B" w:rsidRDefault="00681D8D" w:rsidP="009A0A28">
      <w:pPr>
        <w:pStyle w:val="Masqu"/>
      </w:pPr>
      <w:r w:rsidRPr="00696A1B">
        <w:t xml:space="preserve">Le </w:t>
      </w:r>
      <w:r w:rsidR="00E411CA">
        <w:t>responsable du devis</w:t>
      </w:r>
      <w:r w:rsidRPr="00696A1B">
        <w:t xml:space="preserve"> doit vérifier le besoin de cette option ou </w:t>
      </w:r>
      <w:r w:rsidR="00FC44C7">
        <w:t>le besoin</w:t>
      </w:r>
      <w:r w:rsidRPr="00696A1B">
        <w:t xml:space="preserve"> de fournir le panneau </w:t>
      </w:r>
      <w:r w:rsidR="00EB075B">
        <w:t>« Temps d’attente max »</w:t>
      </w:r>
      <w:r w:rsidRPr="00696A1B">
        <w:t xml:space="preserve"> (</w:t>
      </w:r>
      <w:r w:rsidRPr="006746ED">
        <w:rPr>
          <w:highlight w:val="yellow"/>
        </w:rPr>
        <w:t>T-220</w:t>
      </w:r>
      <w:r w:rsidRPr="00696A1B">
        <w:t>).</w:t>
      </w:r>
    </w:p>
    <w:p w14:paraId="42DC1FAE" w14:textId="093AE45C" w:rsidR="00681D8D" w:rsidRPr="00696A1B" w:rsidRDefault="00681D8D" w:rsidP="000C1B09">
      <w:pPr>
        <w:pStyle w:val="Puces1-texte"/>
      </w:pPr>
      <w:r>
        <w:t>un d</w:t>
      </w:r>
      <w:r w:rsidRPr="00696A1B">
        <w:t xml:space="preserve">écompte numérique </w:t>
      </w:r>
      <w:r w:rsidRPr="00044ED0">
        <w:t>à</w:t>
      </w:r>
      <w:r w:rsidRPr="00696A1B">
        <w:rPr>
          <w:highlight w:val="yellow"/>
        </w:rPr>
        <w:t xml:space="preserve"> 3 </w:t>
      </w:r>
      <w:r w:rsidRPr="00044ED0">
        <w:t>chiffres</w:t>
      </w:r>
      <w:r w:rsidRPr="007B471B">
        <w:t>;</w:t>
      </w:r>
    </w:p>
    <w:p w14:paraId="168459C0" w14:textId="77777777" w:rsidR="00565292" w:rsidRDefault="00681D8D" w:rsidP="009A0A28">
      <w:pPr>
        <w:pStyle w:val="Masqu"/>
      </w:pPr>
      <w:r w:rsidRPr="000C4FE2">
        <w:t xml:space="preserve">Le </w:t>
      </w:r>
      <w:r w:rsidR="00E411CA">
        <w:t>responsable du devis</w:t>
      </w:r>
      <w:r w:rsidRPr="000C4FE2">
        <w:t xml:space="preserve"> doit spécifier si le système doit être muni d’une alimentation </w:t>
      </w:r>
      <w:r w:rsidR="00065CBF">
        <w:t xml:space="preserve">électrique indépendante </w:t>
      </w:r>
      <w:r w:rsidRPr="000C4FE2">
        <w:t xml:space="preserve">ou </w:t>
      </w:r>
      <w:r w:rsidR="00FC44C7">
        <w:t>s’</w:t>
      </w:r>
      <w:r w:rsidRPr="000C4FE2">
        <w:t xml:space="preserve">il doit être raccordé au réseau électrique existant. </w:t>
      </w:r>
    </w:p>
    <w:p w14:paraId="11B82869" w14:textId="4A6B6397" w:rsidR="00681D8D" w:rsidRPr="000C4FE2" w:rsidRDefault="00681D8D" w:rsidP="009A0A28">
      <w:pPr>
        <w:pStyle w:val="Masqu"/>
        <w:rPr>
          <w:rFonts w:eastAsiaTheme="minorHAnsi"/>
        </w:rPr>
      </w:pPr>
      <w:r w:rsidRPr="000C4FE2">
        <w:rPr>
          <w:rFonts w:eastAsiaTheme="minorHAnsi"/>
        </w:rPr>
        <w:t xml:space="preserve">Les </w:t>
      </w:r>
      <w:r w:rsidR="005E3943">
        <w:rPr>
          <w:rFonts w:eastAsiaTheme="minorHAnsi"/>
        </w:rPr>
        <w:t>quatre</w:t>
      </w:r>
      <w:r w:rsidR="006D3F3D" w:rsidRPr="000C4FE2">
        <w:rPr>
          <w:rFonts w:eastAsiaTheme="minorHAnsi"/>
        </w:rPr>
        <w:t xml:space="preserve"> </w:t>
      </w:r>
      <w:r w:rsidRPr="000C4FE2">
        <w:rPr>
          <w:rFonts w:eastAsiaTheme="minorHAnsi"/>
        </w:rPr>
        <w:t>derni</w:t>
      </w:r>
      <w:r w:rsidR="006D3F3D">
        <w:rPr>
          <w:rFonts w:eastAsiaTheme="minorHAnsi"/>
        </w:rPr>
        <w:t>ers points</w:t>
      </w:r>
      <w:r w:rsidRPr="000C4FE2">
        <w:rPr>
          <w:rFonts w:eastAsiaTheme="minorHAnsi"/>
        </w:rPr>
        <w:t xml:space="preserve"> sont </w:t>
      </w:r>
      <w:r w:rsidR="00044ED0">
        <w:rPr>
          <w:rFonts w:eastAsiaTheme="minorHAnsi"/>
        </w:rPr>
        <w:t>requis</w:t>
      </w:r>
      <w:r w:rsidR="00044ED0" w:rsidRPr="000C4FE2">
        <w:rPr>
          <w:rFonts w:eastAsiaTheme="minorHAnsi"/>
        </w:rPr>
        <w:t xml:space="preserve"> </w:t>
      </w:r>
      <w:r w:rsidRPr="000C4FE2">
        <w:rPr>
          <w:rFonts w:eastAsiaTheme="minorHAnsi"/>
        </w:rPr>
        <w:t xml:space="preserve">si le </w:t>
      </w:r>
      <w:r w:rsidR="00E411CA">
        <w:rPr>
          <w:rFonts w:eastAsiaTheme="minorHAnsi"/>
        </w:rPr>
        <w:t>responsable du devis</w:t>
      </w:r>
      <w:r w:rsidRPr="000C4FE2">
        <w:rPr>
          <w:rFonts w:eastAsiaTheme="minorHAnsi"/>
        </w:rPr>
        <w:t xml:space="preserve"> </w:t>
      </w:r>
      <w:r w:rsidR="00065CBF">
        <w:rPr>
          <w:rFonts w:eastAsiaTheme="minorHAnsi"/>
        </w:rPr>
        <w:t>exige</w:t>
      </w:r>
      <w:r w:rsidR="00065CBF" w:rsidRPr="000C4FE2">
        <w:rPr>
          <w:rFonts w:eastAsiaTheme="minorHAnsi"/>
        </w:rPr>
        <w:t xml:space="preserve"> </w:t>
      </w:r>
      <w:r w:rsidRPr="000C4FE2">
        <w:rPr>
          <w:rFonts w:eastAsiaTheme="minorHAnsi"/>
        </w:rPr>
        <w:t>une alimentation électrique</w:t>
      </w:r>
      <w:r w:rsidR="00065CBF">
        <w:rPr>
          <w:rFonts w:eastAsiaTheme="minorHAnsi"/>
        </w:rPr>
        <w:t xml:space="preserve"> indépendante</w:t>
      </w:r>
      <w:r w:rsidRPr="000C4FE2">
        <w:rPr>
          <w:rFonts w:eastAsiaTheme="minorHAnsi"/>
        </w:rPr>
        <w:t xml:space="preserve">. </w:t>
      </w:r>
    </w:p>
    <w:p w14:paraId="60F30196" w14:textId="7F9E34EB" w:rsidR="00681D8D" w:rsidRPr="000C4FE2" w:rsidRDefault="00681D8D" w:rsidP="000C1B09">
      <w:pPr>
        <w:pStyle w:val="Puces1-texte"/>
      </w:pPr>
      <w:r w:rsidRPr="000C4FE2">
        <w:t>une alimentation électrique</w:t>
      </w:r>
      <w:r w:rsidR="00065CBF">
        <w:t xml:space="preserve"> indépendante</w:t>
      </w:r>
      <w:r w:rsidRPr="000C4FE2">
        <w:t>;</w:t>
      </w:r>
    </w:p>
    <w:p w14:paraId="6590AF3B" w14:textId="3A84B9AC" w:rsidR="00681D8D" w:rsidRPr="000C4FE2" w:rsidRDefault="00681D8D" w:rsidP="005337BA">
      <w:pPr>
        <w:pStyle w:val="Puces1-texte"/>
      </w:pPr>
      <w:r w:rsidRPr="000C4FE2">
        <w:t>une alimentation sur batterie de 12 volts en cas de panne électrique avec transfert automatique du courant;</w:t>
      </w:r>
    </w:p>
    <w:p w14:paraId="7A9F5F2B" w14:textId="2863F192" w:rsidR="00681D8D" w:rsidRPr="000C4FE2" w:rsidRDefault="00681D8D" w:rsidP="005337BA">
      <w:pPr>
        <w:pStyle w:val="Puces1-texte"/>
      </w:pPr>
      <w:r w:rsidRPr="000C4FE2">
        <w:t xml:space="preserve">un chargeur de </w:t>
      </w:r>
      <w:r w:rsidRPr="00565292">
        <w:t>batteries</w:t>
      </w:r>
      <w:r w:rsidRPr="000C4FE2">
        <w:t xml:space="preserve"> intégré</w:t>
      </w:r>
      <w:r w:rsidR="006817DE">
        <w:t>;</w:t>
      </w:r>
    </w:p>
    <w:p w14:paraId="4F12F4AC" w14:textId="43FC9DA4" w:rsidR="00681D8D" w:rsidRPr="000C4FE2" w:rsidRDefault="00547C3C" w:rsidP="005337BA">
      <w:pPr>
        <w:pStyle w:val="Puces1-texte"/>
      </w:pPr>
      <w:r>
        <w:t>de</w:t>
      </w:r>
      <w:r w:rsidR="00FC44C7">
        <w:t>s</w:t>
      </w:r>
      <w:r w:rsidR="00681D8D" w:rsidRPr="000C4FE2">
        <w:t xml:space="preserve"> batteries supplémentaires pour chaque tête de feux.</w:t>
      </w:r>
    </w:p>
    <w:p w14:paraId="2519B203" w14:textId="5B5823F3" w:rsidR="009439ED" w:rsidRDefault="009439ED" w:rsidP="00CE1683">
      <w:pPr>
        <w:pStyle w:val="Titre2"/>
      </w:pPr>
      <w:bookmarkStart w:id="864" w:name="_Toc74317432"/>
      <w:bookmarkStart w:id="865" w:name="_Toc97816658"/>
      <w:r>
        <w:t>Mise en oeuvre</w:t>
      </w:r>
      <w:bookmarkEnd w:id="864"/>
      <w:bookmarkEnd w:id="865"/>
    </w:p>
    <w:p w14:paraId="04F14D23" w14:textId="643D7761" w:rsidR="000C4FE2" w:rsidRDefault="000C4FE2" w:rsidP="009439ED">
      <w:r w:rsidRPr="00D77924">
        <w:t>Lorsqu’un système de feux de circulation pour travaux</w:t>
      </w:r>
      <w:r w:rsidRPr="00272BFA">
        <w:rPr>
          <w:bCs/>
        </w:rPr>
        <w:t xml:space="preserve"> </w:t>
      </w:r>
      <w:r w:rsidRPr="002A71AB">
        <w:rPr>
          <w:bCs/>
        </w:rPr>
        <w:t xml:space="preserve">non </w:t>
      </w:r>
      <w:r w:rsidR="009439ED">
        <w:rPr>
          <w:bCs/>
        </w:rPr>
        <w:t>activé</w:t>
      </w:r>
      <w:r w:rsidRPr="002A71AB">
        <w:rPr>
          <w:bCs/>
        </w:rPr>
        <w:t xml:space="preserve"> par un</w:t>
      </w:r>
      <w:r w:rsidR="009439ED">
        <w:rPr>
          <w:bCs/>
        </w:rPr>
        <w:t>e personne</w:t>
      </w:r>
      <w:r w:rsidRPr="002A71AB">
        <w:rPr>
          <w:bCs/>
        </w:rPr>
        <w:t xml:space="preserve"> </w:t>
      </w:r>
      <w:r w:rsidRPr="00D77924">
        <w:t>est utilisé, le décompte numérique doit être établi</w:t>
      </w:r>
      <w:r>
        <w:t xml:space="preserve"> </w:t>
      </w:r>
      <w:r w:rsidRPr="00D77924">
        <w:t>selon l’horaire ci-dessous :</w:t>
      </w:r>
    </w:p>
    <w:p w14:paraId="24CBA4A0" w14:textId="68E3C58D" w:rsidR="005965A0" w:rsidRDefault="005965A0" w:rsidP="005965A0">
      <w:pPr>
        <w:pStyle w:val="Lgende"/>
        <w:keepNext/>
      </w:pPr>
      <w:bookmarkStart w:id="866" w:name="_Toc97816673"/>
      <w:r w:rsidRPr="005965A0">
        <w:rPr>
          <w:b/>
          <w:bCs/>
        </w:rPr>
        <w:t xml:space="preserve">Tableau </w:t>
      </w:r>
      <w:r w:rsidRPr="005965A0">
        <w:rPr>
          <w:b/>
          <w:bCs/>
        </w:rPr>
        <w:fldChar w:fldCharType="begin"/>
      </w:r>
      <w:r w:rsidRPr="005965A0">
        <w:rPr>
          <w:b/>
          <w:bCs/>
        </w:rPr>
        <w:instrText xml:space="preserve"> SEQ Tableau \* ARABIC </w:instrText>
      </w:r>
      <w:r w:rsidRPr="005965A0">
        <w:rPr>
          <w:b/>
          <w:bCs/>
        </w:rPr>
        <w:fldChar w:fldCharType="separate"/>
      </w:r>
      <w:r w:rsidR="00813802">
        <w:rPr>
          <w:b/>
          <w:bCs/>
          <w:noProof/>
        </w:rPr>
        <w:t>7</w:t>
      </w:r>
      <w:r w:rsidRPr="005965A0">
        <w:rPr>
          <w:b/>
          <w:bCs/>
        </w:rPr>
        <w:fldChar w:fldCharType="end"/>
      </w:r>
      <w:r>
        <w:t xml:space="preserve"> </w:t>
      </w:r>
      <w:r>
        <w:sym w:font="Symbol" w:char="F02D"/>
      </w:r>
      <w:r>
        <w:t xml:space="preserve"> Circulation par alternance avec feux de circulation</w:t>
      </w:r>
      <w:bookmarkEnd w:id="866"/>
    </w:p>
    <w:tbl>
      <w:tblPr>
        <w:tblW w:w="7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2589"/>
        <w:gridCol w:w="3059"/>
      </w:tblGrid>
      <w:tr w:rsidR="000C4FE2" w:rsidRPr="00331BB6" w14:paraId="168594F3" w14:textId="77777777" w:rsidTr="00291ABC">
        <w:trPr>
          <w:jc w:val="center"/>
        </w:trPr>
        <w:tc>
          <w:tcPr>
            <w:tcW w:w="7084" w:type="dxa"/>
            <w:gridSpan w:val="3"/>
            <w:tcBorders>
              <w:top w:val="single" w:sz="12" w:space="0" w:color="auto"/>
              <w:left w:val="single" w:sz="12" w:space="0" w:color="auto"/>
              <w:right w:val="single" w:sz="12" w:space="0" w:color="auto"/>
            </w:tcBorders>
            <w:shd w:val="clear" w:color="auto" w:fill="C0C0C0"/>
          </w:tcPr>
          <w:p w14:paraId="3828F681" w14:textId="77777777" w:rsidR="000C4FE2" w:rsidRPr="00D77924" w:rsidRDefault="000C4FE2" w:rsidP="00A00C95">
            <w:pPr>
              <w:pStyle w:val="Style1"/>
              <w:keepNext/>
              <w:spacing w:before="120" w:beforeAutospacing="0" w:after="120" w:afterAutospacing="0"/>
              <w:jc w:val="center"/>
              <w:rPr>
                <w:rStyle w:val="Titretableau"/>
              </w:rPr>
            </w:pPr>
            <w:r w:rsidRPr="00D77924">
              <w:rPr>
                <w:rStyle w:val="Titretableau"/>
              </w:rPr>
              <w:t>Circulation par alternance avec feux de circulation</w:t>
            </w:r>
          </w:p>
        </w:tc>
      </w:tr>
      <w:tr w:rsidR="000C4FE2" w:rsidRPr="00331BB6" w14:paraId="68952463" w14:textId="77777777" w:rsidTr="00291ABC">
        <w:trPr>
          <w:jc w:val="center"/>
        </w:trPr>
        <w:tc>
          <w:tcPr>
            <w:tcW w:w="1436" w:type="dxa"/>
            <w:tcBorders>
              <w:left w:val="single" w:sz="12" w:space="0" w:color="auto"/>
              <w:bottom w:val="single" w:sz="12" w:space="0" w:color="auto"/>
            </w:tcBorders>
            <w:shd w:val="clear" w:color="auto" w:fill="C0C0C0"/>
            <w:vAlign w:val="center"/>
          </w:tcPr>
          <w:p w14:paraId="1DAFD8D7" w14:textId="77777777" w:rsidR="000C4FE2" w:rsidRPr="00D77924" w:rsidRDefault="000C4FE2" w:rsidP="00084FFB">
            <w:pPr>
              <w:pStyle w:val="Style1"/>
              <w:keepNext/>
              <w:spacing w:before="120" w:beforeAutospacing="0"/>
              <w:jc w:val="center"/>
              <w:rPr>
                <w:rStyle w:val="Titretableau"/>
                <w:rFonts w:eastAsiaTheme="minorHAnsi" w:cstheme="minorBidi"/>
                <w:bCs/>
                <w:szCs w:val="22"/>
                <w:lang w:eastAsia="en-US"/>
              </w:rPr>
            </w:pPr>
            <w:r w:rsidRPr="00D77924">
              <w:rPr>
                <w:rStyle w:val="Titretableau"/>
              </w:rPr>
              <w:t>Jour</w:t>
            </w:r>
          </w:p>
        </w:tc>
        <w:tc>
          <w:tcPr>
            <w:tcW w:w="2589" w:type="dxa"/>
            <w:tcBorders>
              <w:bottom w:val="single" w:sz="12" w:space="0" w:color="auto"/>
            </w:tcBorders>
            <w:shd w:val="clear" w:color="auto" w:fill="C0C0C0"/>
          </w:tcPr>
          <w:p w14:paraId="7E1E6A2C" w14:textId="77777777" w:rsidR="000C4FE2" w:rsidRPr="00D77924" w:rsidRDefault="000C4FE2" w:rsidP="00084FFB">
            <w:pPr>
              <w:pStyle w:val="Style1"/>
              <w:keepNext/>
              <w:spacing w:before="120" w:beforeAutospacing="0"/>
              <w:jc w:val="center"/>
              <w:rPr>
                <w:rStyle w:val="Titretableau"/>
              </w:rPr>
            </w:pPr>
            <w:r w:rsidRPr="00D77924">
              <w:rPr>
                <w:rStyle w:val="Titretableau"/>
              </w:rPr>
              <w:t>Plage horaire autorisée</w:t>
            </w:r>
          </w:p>
        </w:tc>
        <w:tc>
          <w:tcPr>
            <w:tcW w:w="3059" w:type="dxa"/>
            <w:tcBorders>
              <w:bottom w:val="single" w:sz="12" w:space="0" w:color="auto"/>
              <w:right w:val="single" w:sz="12" w:space="0" w:color="auto"/>
            </w:tcBorders>
            <w:shd w:val="clear" w:color="auto" w:fill="C0C0C0"/>
          </w:tcPr>
          <w:p w14:paraId="6FDC116B" w14:textId="77777777" w:rsidR="000C4FE2" w:rsidRPr="00D77924" w:rsidRDefault="000C4FE2" w:rsidP="00084FFB">
            <w:pPr>
              <w:pStyle w:val="Style1"/>
              <w:keepNext/>
              <w:spacing w:before="120" w:beforeAutospacing="0"/>
              <w:jc w:val="center"/>
              <w:rPr>
                <w:rStyle w:val="Titretableau"/>
              </w:rPr>
            </w:pPr>
            <w:r w:rsidRPr="00D77924">
              <w:rPr>
                <w:rStyle w:val="Titretableau"/>
              </w:rPr>
              <w:t>Décompte numérique permis</w:t>
            </w:r>
          </w:p>
        </w:tc>
      </w:tr>
      <w:tr w:rsidR="000C4FE2" w:rsidRPr="00331BB6" w14:paraId="05CCDE55" w14:textId="77777777" w:rsidTr="00291ABC">
        <w:trPr>
          <w:jc w:val="center"/>
        </w:trPr>
        <w:tc>
          <w:tcPr>
            <w:tcW w:w="1436" w:type="dxa"/>
            <w:tcBorders>
              <w:top w:val="single" w:sz="12" w:space="0" w:color="auto"/>
              <w:left w:val="single" w:sz="12" w:space="0" w:color="auto"/>
            </w:tcBorders>
          </w:tcPr>
          <w:p w14:paraId="3CA1E72C" w14:textId="77777777" w:rsidR="000C4FE2" w:rsidRPr="00D77924" w:rsidRDefault="000C4FE2" w:rsidP="00084FFB">
            <w:pPr>
              <w:pStyle w:val="Style1"/>
              <w:keepNext/>
              <w:spacing w:before="120" w:beforeAutospacing="0"/>
              <w:jc w:val="center"/>
              <w:rPr>
                <w:rStyle w:val="Texte-tableau"/>
                <w:rFonts w:eastAsiaTheme="minorHAnsi" w:cstheme="minorBidi"/>
                <w:bCs w:val="0"/>
                <w:szCs w:val="22"/>
                <w:highlight w:val="yellow"/>
                <w:lang w:eastAsia="en-US"/>
              </w:rPr>
            </w:pPr>
            <w:r w:rsidRPr="00D77924">
              <w:rPr>
                <w:rStyle w:val="Texte-tableau"/>
                <w:highlight w:val="yellow"/>
              </w:rPr>
              <w:t>Samedi et dimanche</w:t>
            </w:r>
          </w:p>
        </w:tc>
        <w:tc>
          <w:tcPr>
            <w:tcW w:w="2589" w:type="dxa"/>
            <w:tcBorders>
              <w:top w:val="single" w:sz="12" w:space="0" w:color="auto"/>
            </w:tcBorders>
            <w:vAlign w:val="center"/>
          </w:tcPr>
          <w:p w14:paraId="2A2E4A78" w14:textId="77777777" w:rsidR="000C4FE2" w:rsidRPr="00D77924" w:rsidRDefault="000C4FE2" w:rsidP="00084FFB">
            <w:pPr>
              <w:pStyle w:val="Style1"/>
              <w:keepNext/>
              <w:spacing w:before="120" w:beforeAutospacing="0"/>
              <w:jc w:val="center"/>
              <w:rPr>
                <w:rStyle w:val="Texte-tableau"/>
                <w:highlight w:val="yellow"/>
              </w:rPr>
            </w:pPr>
            <w:r w:rsidRPr="00D77924">
              <w:rPr>
                <w:rStyle w:val="Texte-tableau"/>
                <w:highlight w:val="yellow"/>
              </w:rPr>
              <w:t>21 h - 7 h 30</w:t>
            </w:r>
          </w:p>
        </w:tc>
        <w:tc>
          <w:tcPr>
            <w:tcW w:w="3059" w:type="dxa"/>
            <w:tcBorders>
              <w:top w:val="single" w:sz="12" w:space="0" w:color="auto"/>
              <w:right w:val="single" w:sz="12" w:space="0" w:color="auto"/>
            </w:tcBorders>
            <w:vAlign w:val="center"/>
          </w:tcPr>
          <w:p w14:paraId="4CEB9C02" w14:textId="77777777" w:rsidR="000C4FE2" w:rsidRPr="00D77924" w:rsidRDefault="000C4FE2" w:rsidP="00084FFB">
            <w:pPr>
              <w:pStyle w:val="Style1"/>
              <w:keepNext/>
              <w:spacing w:before="0" w:beforeAutospacing="0" w:after="0" w:afterAutospacing="0"/>
              <w:jc w:val="center"/>
              <w:rPr>
                <w:rStyle w:val="Texte-tableau"/>
                <w:highlight w:val="yellow"/>
              </w:rPr>
            </w:pPr>
            <w:r w:rsidRPr="00D77924">
              <w:rPr>
                <w:rStyle w:val="Texte-tableau"/>
                <w:highlight w:val="yellow"/>
              </w:rPr>
              <w:t>de 60 à 90 sec.</w:t>
            </w:r>
          </w:p>
        </w:tc>
      </w:tr>
      <w:tr w:rsidR="000C4FE2" w:rsidRPr="00331BB6" w14:paraId="0888A303" w14:textId="77777777" w:rsidTr="00291ABC">
        <w:trPr>
          <w:jc w:val="center"/>
        </w:trPr>
        <w:tc>
          <w:tcPr>
            <w:tcW w:w="1436" w:type="dxa"/>
            <w:tcBorders>
              <w:left w:val="single" w:sz="12" w:space="0" w:color="auto"/>
              <w:bottom w:val="single" w:sz="12" w:space="0" w:color="auto"/>
            </w:tcBorders>
          </w:tcPr>
          <w:p w14:paraId="1F7A220C" w14:textId="77777777" w:rsidR="000C4FE2" w:rsidRPr="00D77924" w:rsidRDefault="000C4FE2" w:rsidP="00084FFB">
            <w:pPr>
              <w:pStyle w:val="Style1"/>
              <w:keepNext/>
              <w:spacing w:before="120" w:beforeAutospacing="0"/>
              <w:jc w:val="center"/>
              <w:rPr>
                <w:rStyle w:val="Texte-tableau"/>
                <w:rFonts w:eastAsiaTheme="minorHAnsi" w:cstheme="minorBidi"/>
                <w:bCs w:val="0"/>
                <w:szCs w:val="22"/>
                <w:highlight w:val="yellow"/>
                <w:lang w:eastAsia="en-US"/>
              </w:rPr>
            </w:pPr>
            <w:r w:rsidRPr="00D77924">
              <w:rPr>
                <w:rStyle w:val="Texte-tableau"/>
                <w:highlight w:val="yellow"/>
              </w:rPr>
              <w:t>Autres</w:t>
            </w:r>
          </w:p>
        </w:tc>
        <w:tc>
          <w:tcPr>
            <w:tcW w:w="2589" w:type="dxa"/>
            <w:tcBorders>
              <w:bottom w:val="single" w:sz="12" w:space="0" w:color="auto"/>
            </w:tcBorders>
          </w:tcPr>
          <w:p w14:paraId="2B78DE8F" w14:textId="77777777" w:rsidR="000C4FE2" w:rsidRPr="00D77924" w:rsidRDefault="000C4FE2" w:rsidP="00084FFB">
            <w:pPr>
              <w:pStyle w:val="Style1"/>
              <w:keepNext/>
              <w:spacing w:before="120" w:beforeAutospacing="0"/>
              <w:jc w:val="center"/>
              <w:rPr>
                <w:rStyle w:val="Texte-tableau"/>
                <w:highlight w:val="yellow"/>
              </w:rPr>
            </w:pPr>
          </w:p>
        </w:tc>
        <w:tc>
          <w:tcPr>
            <w:tcW w:w="3059" w:type="dxa"/>
            <w:tcBorders>
              <w:bottom w:val="single" w:sz="12" w:space="0" w:color="auto"/>
              <w:right w:val="single" w:sz="12" w:space="0" w:color="auto"/>
            </w:tcBorders>
          </w:tcPr>
          <w:p w14:paraId="56FED044" w14:textId="77777777" w:rsidR="000C4FE2" w:rsidRPr="00D77924" w:rsidRDefault="000C4FE2" w:rsidP="00084FFB">
            <w:pPr>
              <w:pStyle w:val="Style1"/>
              <w:keepNext/>
              <w:spacing w:before="120" w:beforeAutospacing="0"/>
              <w:jc w:val="center"/>
              <w:rPr>
                <w:rStyle w:val="Texte-tableau"/>
                <w:highlight w:val="yellow"/>
              </w:rPr>
            </w:pPr>
          </w:p>
        </w:tc>
      </w:tr>
    </w:tbl>
    <w:p w14:paraId="14F840A9" w14:textId="4992A229" w:rsidR="000C4FE2" w:rsidRPr="009439ED" w:rsidRDefault="000C4FE2" w:rsidP="009439ED">
      <w:r w:rsidRPr="009439ED">
        <w:t>L’entrepreneur doit fournir au surveillant la programmation des feux de circulation</w:t>
      </w:r>
      <w:r w:rsidR="001674EF">
        <w:t xml:space="preserve"> au moins</w:t>
      </w:r>
      <w:r w:rsidR="006C5C88">
        <w:t xml:space="preserve"> </w:t>
      </w:r>
      <w:r w:rsidRPr="009439ED">
        <w:rPr>
          <w:highlight w:val="yellow"/>
        </w:rPr>
        <w:t>48 </w:t>
      </w:r>
      <w:r w:rsidRPr="006C5C88">
        <w:t>heures</w:t>
      </w:r>
      <w:r w:rsidRPr="009439ED">
        <w:t xml:space="preserve"> avant leur installation.  </w:t>
      </w:r>
    </w:p>
    <w:p w14:paraId="12D53F61" w14:textId="77777777" w:rsidR="000C4FE2" w:rsidRPr="009439ED" w:rsidRDefault="000C4FE2" w:rsidP="009439ED">
      <w:r w:rsidRPr="009439ED">
        <w:t>Aucun branchement de feux de circulation pour travaux n’est toléré sur des lampadaires existants.</w:t>
      </w:r>
    </w:p>
    <w:p w14:paraId="19ED379E" w14:textId="5F98F493" w:rsidR="000C4FE2" w:rsidRPr="009439ED" w:rsidRDefault="000C4FE2" w:rsidP="009439ED">
      <w:r w:rsidRPr="009439ED">
        <w:t xml:space="preserve">Une personne doit être dédiée à la surveillance des feux de circulation, et ce, pendant toute la période de son utilisation. Cette personne doit faire des vérifications régulièrement selon </w:t>
      </w:r>
      <w:r w:rsidR="006817DE">
        <w:t>l’</w:t>
      </w:r>
      <w:r w:rsidRPr="009439ED">
        <w:t>horaire convenu avec le surveillant, et ce, pendant toute la durée d</w:t>
      </w:r>
      <w:r w:rsidR="00DF3F64">
        <w:t>u maintien</w:t>
      </w:r>
      <w:r w:rsidRPr="009439ED">
        <w:t xml:space="preserve"> de</w:t>
      </w:r>
      <w:r w:rsidR="006817DE">
        <w:t>s</w:t>
      </w:r>
      <w:r w:rsidRPr="009439ED">
        <w:t xml:space="preserve"> feux de circulation pour</w:t>
      </w:r>
      <w:r w:rsidR="006817DE">
        <w:t xml:space="preserve"> les</w:t>
      </w:r>
      <w:r w:rsidRPr="009439ED">
        <w:t xml:space="preserve"> travaux sur le réseau routier. Lorsqu’une anomalie est détectée, cette personne doit interrompre </w:t>
      </w:r>
      <w:r w:rsidRPr="009439ED">
        <w:lastRenderedPageBreak/>
        <w:t>le fonctionnement normal et faire clignoter en rouge les deux têtes de feux et aviser l’entrepreneur et le surveillant.</w:t>
      </w:r>
    </w:p>
    <w:p w14:paraId="3C7B77E6" w14:textId="7761D9FC" w:rsidR="000C4FE2" w:rsidRPr="009439ED" w:rsidRDefault="000C4FE2" w:rsidP="009439ED">
      <w:r w:rsidRPr="009439ED">
        <w:t>Au besoin, l’entrepreneur doit procéder à l’ajustement de la programmation de</w:t>
      </w:r>
      <w:r w:rsidR="006817DE">
        <w:t>s</w:t>
      </w:r>
      <w:r w:rsidRPr="009439ED">
        <w:t xml:space="preserve"> feux de circulation pour travaux en fonction de l’évolution des travaux et des conditions de circulation, à </w:t>
      </w:r>
      <w:r w:rsidR="00DF3F64">
        <w:t>l</w:t>
      </w:r>
      <w:r w:rsidRPr="009439ED">
        <w:t>a satisfaction</w:t>
      </w:r>
      <w:r w:rsidR="00DF3F64">
        <w:t xml:space="preserve"> du surveillant</w:t>
      </w:r>
      <w:r w:rsidRPr="009439ED">
        <w:t>.</w:t>
      </w:r>
    </w:p>
    <w:p w14:paraId="65C28815" w14:textId="2AFA4227" w:rsidR="000C4FE2" w:rsidRDefault="000C4FE2" w:rsidP="00CE1683">
      <w:pPr>
        <w:pStyle w:val="Titre2"/>
      </w:pPr>
      <w:bookmarkStart w:id="867" w:name="_Toc74317433"/>
      <w:bookmarkStart w:id="868" w:name="_Toc97816659"/>
      <w:r>
        <w:t>Mode de paiement</w:t>
      </w:r>
      <w:bookmarkEnd w:id="867"/>
      <w:bookmarkEnd w:id="868"/>
    </w:p>
    <w:p w14:paraId="2BE31D4A" w14:textId="77777777" w:rsidR="00480187" w:rsidRDefault="00772B08" w:rsidP="001E7EEC">
      <w:pPr>
        <w:pStyle w:val="Codedouvrage"/>
      </w:pPr>
      <w:r w:rsidRPr="004D6DEC">
        <w:t>Le responsable du devis doit prévoir le code d’ouvrage</w:t>
      </w:r>
      <w:r w:rsidR="00480187">
        <w:t> :</w:t>
      </w:r>
    </w:p>
    <w:p w14:paraId="490AEE1C" w14:textId="6E9B8F5F" w:rsidR="00772B08" w:rsidRPr="004D6DEC" w:rsidRDefault="00772B08" w:rsidP="001E7EEC">
      <w:pPr>
        <w:pStyle w:val="Codedouvrage"/>
      </w:pPr>
      <w:r w:rsidRPr="004D6DEC">
        <w:rPr>
          <w:bCs/>
        </w:rPr>
        <w:t>103810 (unité</w:t>
      </w:r>
      <w:r w:rsidR="00480187">
        <w:rPr>
          <w:bCs/>
        </w:rPr>
        <w:t xml:space="preserve"> par </w:t>
      </w:r>
      <w:r w:rsidRPr="004D6DEC">
        <w:rPr>
          <w:bCs/>
        </w:rPr>
        <w:t xml:space="preserve">jour) </w:t>
      </w:r>
      <w:r w:rsidR="00480187" w:rsidRPr="004D6DEC">
        <w:rPr>
          <w:bCs/>
        </w:rPr>
        <w:t>ou 103811</w:t>
      </w:r>
      <w:r w:rsidRPr="004D6DEC">
        <w:rPr>
          <w:bCs/>
        </w:rPr>
        <w:t xml:space="preserve"> (unité</w:t>
      </w:r>
      <w:r w:rsidR="00480187">
        <w:rPr>
          <w:bCs/>
        </w:rPr>
        <w:t xml:space="preserve"> par </w:t>
      </w:r>
      <w:r w:rsidRPr="004D6DEC">
        <w:rPr>
          <w:bCs/>
        </w:rPr>
        <w:t>sem</w:t>
      </w:r>
      <w:r w:rsidR="00480187">
        <w:rPr>
          <w:bCs/>
        </w:rPr>
        <w:t>aine</w:t>
      </w:r>
      <w:r w:rsidRPr="004D6DEC">
        <w:rPr>
          <w:bCs/>
        </w:rPr>
        <w:t xml:space="preserve">) </w:t>
      </w:r>
      <w:r w:rsidR="00480187" w:rsidRPr="004D6DEC">
        <w:rPr>
          <w:bCs/>
        </w:rPr>
        <w:t>ou 103812</w:t>
      </w:r>
      <w:r w:rsidRPr="004D6DEC">
        <w:rPr>
          <w:bCs/>
        </w:rPr>
        <w:t xml:space="preserve"> (unité</w:t>
      </w:r>
      <w:r w:rsidR="00480187">
        <w:rPr>
          <w:bCs/>
        </w:rPr>
        <w:t xml:space="preserve"> par </w:t>
      </w:r>
      <w:r w:rsidRPr="004D6DEC">
        <w:rPr>
          <w:bCs/>
        </w:rPr>
        <w:t xml:space="preserve">mois) </w:t>
      </w:r>
      <w:r w:rsidRPr="004D6DEC">
        <w:t>au bordereau pour l’article Système de feux de circulation pour travaux</w:t>
      </w:r>
      <w:r w:rsidR="00480187">
        <w:t>.</w:t>
      </w:r>
    </w:p>
    <w:p w14:paraId="6F7B7692" w14:textId="0EA8AF4E" w:rsidR="000C4FE2" w:rsidRDefault="000C4FE2" w:rsidP="000C4FE2">
      <w:r w:rsidRPr="000C4FE2">
        <w:t xml:space="preserve">Le système de feux de circulation pour travaux est payé à </w:t>
      </w:r>
      <w:r w:rsidR="00F64F41">
        <w:t>l’unité</w:t>
      </w:r>
      <w:r w:rsidR="005F0CE0" w:rsidRPr="005F0CE0">
        <w:t xml:space="preserve"> </w:t>
      </w:r>
      <w:r w:rsidR="0003379F">
        <w:t>par</w:t>
      </w:r>
      <w:r w:rsidR="005F0CE0">
        <w:t xml:space="preserve"> </w:t>
      </w:r>
      <w:r w:rsidR="005F0CE0" w:rsidRPr="00307BB9">
        <w:rPr>
          <w:highlight w:val="yellow"/>
        </w:rPr>
        <w:t>jour/semaine/mois</w:t>
      </w:r>
      <w:r w:rsidRPr="000C4FE2">
        <w:t xml:space="preserve"> pour chaque système installé </w:t>
      </w:r>
      <w:r w:rsidR="00064586">
        <w:t xml:space="preserve">conformément </w:t>
      </w:r>
      <w:r w:rsidRPr="000C4FE2">
        <w:t>à l’article</w:t>
      </w:r>
      <w:r w:rsidR="00882FE3">
        <w:t> </w:t>
      </w:r>
      <w:r w:rsidR="00A70E55" w:rsidRPr="00D95C14">
        <w:rPr>
          <w:highlight w:val="yellow"/>
        </w:rPr>
        <w:t>18</w:t>
      </w:r>
      <w:r w:rsidR="007B471B">
        <w:rPr>
          <w:highlight w:val="yellow"/>
        </w:rPr>
        <w:t> </w:t>
      </w:r>
      <w:r w:rsidR="006C5C88">
        <w:t>« </w:t>
      </w:r>
      <w:r w:rsidR="00D71B51">
        <w:t>Système de f</w:t>
      </w:r>
      <w:r w:rsidRPr="000C4FE2">
        <w:t>eux de circulation pour travaux</w:t>
      </w:r>
      <w:r w:rsidR="006C5C88">
        <w:t> »</w:t>
      </w:r>
      <w:r w:rsidRPr="000C4FE2">
        <w:t xml:space="preserve">. Le prix inclut la fourniture, l’installation, la mise à la terre, la programmation des feux de circulation, la rémunération du personnel, </w:t>
      </w:r>
      <w:r w:rsidR="003D3437">
        <w:t xml:space="preserve">l’entretien, </w:t>
      </w:r>
      <w:r w:rsidRPr="000C4FE2">
        <w:t xml:space="preserve">les vérifications et toute dépense incidente. </w:t>
      </w:r>
    </w:p>
    <w:p w14:paraId="0C9FC54A" w14:textId="59ECEE09" w:rsidR="006C000E" w:rsidRPr="003848F3" w:rsidRDefault="006C000E" w:rsidP="00CE1683">
      <w:pPr>
        <w:pStyle w:val="Titre1"/>
      </w:pPr>
      <w:bookmarkStart w:id="869" w:name="_Toc97816660"/>
      <w:r w:rsidRPr="003848F3">
        <w:t>Radar pédagogique</w:t>
      </w:r>
      <w:r w:rsidR="006004D3" w:rsidRPr="003848F3">
        <w:t xml:space="preserve"> </w:t>
      </w:r>
      <w:r w:rsidR="00D5748B" w:rsidRPr="003848F3">
        <w:t>mobil</w:t>
      </w:r>
      <w:r w:rsidR="009050B4" w:rsidRPr="003848F3">
        <w:t>e</w:t>
      </w:r>
      <w:bookmarkEnd w:id="869"/>
      <w:r w:rsidR="00D5748B" w:rsidRPr="003848F3">
        <w:t xml:space="preserve"> </w:t>
      </w:r>
    </w:p>
    <w:p w14:paraId="1C62D945" w14:textId="63AF503C" w:rsidR="005F3513" w:rsidRDefault="006C000E" w:rsidP="001674EF">
      <w:pPr>
        <w:pStyle w:val="Masqu"/>
      </w:pPr>
      <w:r w:rsidRPr="003848F3">
        <w:t xml:space="preserve">Le responsable du devis doit </w:t>
      </w:r>
      <w:r w:rsidR="005F3513">
        <w:t xml:space="preserve">vérifier auprès du </w:t>
      </w:r>
      <w:r w:rsidRPr="003848F3">
        <w:t>Ministère</w:t>
      </w:r>
      <w:r w:rsidR="005F3513">
        <w:t> :</w:t>
      </w:r>
    </w:p>
    <w:p w14:paraId="7EFEA71F" w14:textId="007E5F97" w:rsidR="009050B4" w:rsidRDefault="000117D8" w:rsidP="005F3513">
      <w:pPr>
        <w:pStyle w:val="Masqu"/>
        <w:numPr>
          <w:ilvl w:val="0"/>
          <w:numId w:val="37"/>
        </w:numPr>
      </w:pPr>
      <w:r>
        <w:t xml:space="preserve">si </w:t>
      </w:r>
      <w:r w:rsidR="006C000E" w:rsidRPr="003848F3">
        <w:t xml:space="preserve">l’utilisation </w:t>
      </w:r>
      <w:r w:rsidR="00D5748B" w:rsidRPr="003848F3">
        <w:t>d</w:t>
      </w:r>
      <w:r w:rsidR="005F3513">
        <w:t>’un ou d</w:t>
      </w:r>
      <w:r>
        <w:t xml:space="preserve">e </w:t>
      </w:r>
      <w:r w:rsidR="00D5748B" w:rsidRPr="003848F3">
        <w:t>radar</w:t>
      </w:r>
      <w:r>
        <w:t>s</w:t>
      </w:r>
      <w:r w:rsidR="00D5748B" w:rsidRPr="003848F3">
        <w:t xml:space="preserve"> pédagogique</w:t>
      </w:r>
      <w:r>
        <w:t>s</w:t>
      </w:r>
      <w:r w:rsidR="009050B4" w:rsidRPr="003848F3">
        <w:t xml:space="preserve"> mobile</w:t>
      </w:r>
      <w:r>
        <w:t>s</w:t>
      </w:r>
      <w:r w:rsidR="007A6E83">
        <w:t xml:space="preserve"> est prévu</w:t>
      </w:r>
      <w:r w:rsidR="00C11EA6">
        <w:t>e</w:t>
      </w:r>
      <w:r w:rsidR="005F3513">
        <w:t>;</w:t>
      </w:r>
      <w:r w:rsidR="00FE5067" w:rsidRPr="003848F3">
        <w:t xml:space="preserve"> </w:t>
      </w:r>
    </w:p>
    <w:p w14:paraId="495F1392" w14:textId="55539A6C" w:rsidR="001B2100" w:rsidRPr="003848F3" w:rsidRDefault="001B2100" w:rsidP="005F3513">
      <w:pPr>
        <w:pStyle w:val="Masqu"/>
        <w:numPr>
          <w:ilvl w:val="0"/>
          <w:numId w:val="37"/>
        </w:numPr>
      </w:pPr>
      <w:r>
        <w:t>si un ou des radars pédagogiques mobiles sont disponibles.</w:t>
      </w:r>
    </w:p>
    <w:p w14:paraId="7070F9BD" w14:textId="58B96F35" w:rsidR="0040012B" w:rsidRPr="00651AAD" w:rsidRDefault="001B2100" w:rsidP="001674EF">
      <w:pPr>
        <w:pStyle w:val="Masqu"/>
        <w:rPr>
          <w:highlight w:val="cyan"/>
        </w:rPr>
      </w:pPr>
      <w:r>
        <w:t xml:space="preserve">Par la suite, le </w:t>
      </w:r>
      <w:r w:rsidR="0040012B" w:rsidRPr="003848F3">
        <w:t xml:space="preserve">responsable du devis doit choisir </w:t>
      </w:r>
      <w:r>
        <w:t xml:space="preserve">une des </w:t>
      </w:r>
      <w:r w:rsidR="0040012B" w:rsidRPr="003848F3">
        <w:t>deux options suivantes </w:t>
      </w:r>
      <w:r w:rsidR="0040012B" w:rsidRPr="00C00F7E">
        <w:t>:</w:t>
      </w:r>
    </w:p>
    <w:p w14:paraId="248533C0" w14:textId="7DB1D9DD" w:rsidR="00E31D38" w:rsidRDefault="00D326C1" w:rsidP="007C1BA5">
      <w:pPr>
        <w:pStyle w:val="Masqu-puces"/>
      </w:pPr>
      <w:r>
        <w:t>l</w:t>
      </w:r>
      <w:r w:rsidR="0040012B" w:rsidRPr="008044A7">
        <w:t>e</w:t>
      </w:r>
      <w:r w:rsidR="006C5C88">
        <w:t xml:space="preserve"> ou le</w:t>
      </w:r>
      <w:r w:rsidR="0040012B" w:rsidRPr="008044A7">
        <w:t xml:space="preserve">s radars </w:t>
      </w:r>
      <w:r w:rsidR="00BE09A7" w:rsidRPr="008044A7">
        <w:t xml:space="preserve">pédagogiques mobiles </w:t>
      </w:r>
      <w:r w:rsidR="0040012B" w:rsidRPr="008044A7">
        <w:t>sont fournis par le Ministère</w:t>
      </w:r>
      <w:r w:rsidR="001674EF">
        <w:t>;</w:t>
      </w:r>
    </w:p>
    <w:p w14:paraId="7B5AD3C1" w14:textId="39AE02D4" w:rsidR="00224281" w:rsidRPr="008044A7" w:rsidRDefault="00D326C1" w:rsidP="00651AAD">
      <w:pPr>
        <w:pStyle w:val="Masqu-puces"/>
      </w:pPr>
      <w:r>
        <w:t>l</w:t>
      </w:r>
      <w:r w:rsidR="006C5C88">
        <w:t>e</w:t>
      </w:r>
      <w:r w:rsidR="007A6E83">
        <w:t xml:space="preserve"> ou l</w:t>
      </w:r>
      <w:r w:rsidR="0040012B" w:rsidRPr="008044A7">
        <w:t xml:space="preserve">es </w:t>
      </w:r>
      <w:r w:rsidR="00E52096" w:rsidRPr="008044A7">
        <w:t>radars</w:t>
      </w:r>
      <w:r w:rsidR="0040012B" w:rsidRPr="008044A7">
        <w:t xml:space="preserve"> </w:t>
      </w:r>
      <w:r w:rsidR="00BE09A7" w:rsidRPr="008044A7">
        <w:t xml:space="preserve">pédagogiques mobiles </w:t>
      </w:r>
      <w:r w:rsidR="0040012B" w:rsidRPr="008044A7">
        <w:t xml:space="preserve">sont fournis par l’entrepreneur. </w:t>
      </w:r>
    </w:p>
    <w:p w14:paraId="48EBEE19" w14:textId="2625D4EE" w:rsidR="00D17195" w:rsidRPr="001674EF" w:rsidRDefault="0040012B" w:rsidP="00651AAD">
      <w:pPr>
        <w:pStyle w:val="Masqu"/>
      </w:pPr>
      <w:r w:rsidRPr="008044A7">
        <w:t xml:space="preserve">La quantité de </w:t>
      </w:r>
      <w:r w:rsidR="00E52096" w:rsidRPr="008044A7">
        <w:t>radars</w:t>
      </w:r>
      <w:r w:rsidRPr="008044A7">
        <w:t xml:space="preserve"> </w:t>
      </w:r>
      <w:r w:rsidR="00BE09A7" w:rsidRPr="008044A7">
        <w:t xml:space="preserve">pédagogiques mobiles </w:t>
      </w:r>
      <w:r w:rsidRPr="008044A7">
        <w:t xml:space="preserve">doit être </w:t>
      </w:r>
      <w:r w:rsidR="007C1BA5">
        <w:t>spécifiée</w:t>
      </w:r>
      <w:r w:rsidR="006C5C88" w:rsidRPr="008044A7">
        <w:t xml:space="preserve"> </w:t>
      </w:r>
      <w:r w:rsidRPr="008044A7">
        <w:t xml:space="preserve">dans le </w:t>
      </w:r>
      <w:r w:rsidRPr="00C00F7E">
        <w:t>bordereau.</w:t>
      </w:r>
    </w:p>
    <w:p w14:paraId="42465CEE" w14:textId="4B3E088F" w:rsidR="0017211C" w:rsidRPr="008044A7" w:rsidRDefault="0017211C" w:rsidP="001674EF">
      <w:r w:rsidRPr="008044A7">
        <w:t xml:space="preserve">Le radar pédagogique mobile est un afficheur de vitesse des véhicules </w:t>
      </w:r>
      <w:r w:rsidR="00552AD5" w:rsidRPr="008044A7">
        <w:t xml:space="preserve">mesurée </w:t>
      </w:r>
      <w:r w:rsidRPr="008044A7">
        <w:t xml:space="preserve">en temps réel </w:t>
      </w:r>
      <w:r w:rsidR="00A06B32">
        <w:t>au moyen d’</w:t>
      </w:r>
      <w:r w:rsidRPr="008044A7">
        <w:t>un radar intégré.</w:t>
      </w:r>
      <w:r w:rsidR="00E250AB" w:rsidRPr="008044A7">
        <w:t xml:space="preserve"> </w:t>
      </w:r>
    </w:p>
    <w:p w14:paraId="20F230AF" w14:textId="10DE718B" w:rsidR="00D5748B" w:rsidRPr="008044A7" w:rsidRDefault="00D5748B" w:rsidP="00CE1683">
      <w:pPr>
        <w:pStyle w:val="Titre2"/>
      </w:pPr>
      <w:bookmarkStart w:id="870" w:name="_Toc97816661"/>
      <w:r w:rsidRPr="008044A7">
        <w:t>Matériel</w:t>
      </w:r>
      <w:bookmarkEnd w:id="870"/>
    </w:p>
    <w:p w14:paraId="31D97DD0" w14:textId="6604D55C" w:rsidR="00D5748B" w:rsidRPr="00780179" w:rsidRDefault="00D5748B" w:rsidP="006C000E">
      <w:pPr>
        <w:pStyle w:val="Masqu"/>
      </w:pPr>
      <w:r w:rsidRPr="00D5695B">
        <w:t>Option 1</w:t>
      </w:r>
      <w:r w:rsidR="00812FE3" w:rsidRPr="00D5695B">
        <w:t> </w:t>
      </w:r>
      <w:r w:rsidR="00812FE3" w:rsidRPr="004A775C">
        <w:t>:</w:t>
      </w:r>
      <w:r w:rsidRPr="00780179">
        <w:t xml:space="preserve"> Radar</w:t>
      </w:r>
      <w:r w:rsidR="00C4276A">
        <w:t>(s)</w:t>
      </w:r>
      <w:r w:rsidRPr="00780179">
        <w:t xml:space="preserve"> pédagogique</w:t>
      </w:r>
      <w:r w:rsidR="00C4276A">
        <w:t>(s)</w:t>
      </w:r>
      <w:r w:rsidRPr="00780179">
        <w:t xml:space="preserve"> fourni</w:t>
      </w:r>
      <w:r w:rsidR="00C4276A">
        <w:t>(s)</w:t>
      </w:r>
      <w:r w:rsidRPr="00780179">
        <w:t xml:space="preserve"> par le Ministère.</w:t>
      </w:r>
    </w:p>
    <w:p w14:paraId="55BA11C8" w14:textId="611DA5E5" w:rsidR="006C000E" w:rsidRPr="00780179" w:rsidRDefault="00D5748B" w:rsidP="006C000E">
      <w:r w:rsidRPr="00780179">
        <w:t>Le radar pédagogique mobil</w:t>
      </w:r>
      <w:r w:rsidR="009050B4" w:rsidRPr="00780179">
        <w:t xml:space="preserve">e </w:t>
      </w:r>
      <w:r w:rsidR="006C000E" w:rsidRPr="00780179">
        <w:t xml:space="preserve">est fourni par le Ministère. </w:t>
      </w:r>
      <w:r w:rsidR="00712BDA">
        <w:t>L</w:t>
      </w:r>
      <w:r w:rsidR="00D5695B">
        <w:t xml:space="preserve">’entrepreneur doit le prendre </w:t>
      </w:r>
      <w:r w:rsidR="00712BDA">
        <w:t xml:space="preserve">en </w:t>
      </w:r>
      <w:r w:rsidR="006C000E" w:rsidRPr="00780179">
        <w:t>charge, le déplace</w:t>
      </w:r>
      <w:r w:rsidR="00712BDA">
        <w:t>r</w:t>
      </w:r>
      <w:r w:rsidR="006C000E" w:rsidRPr="00780179">
        <w:t>, l’install</w:t>
      </w:r>
      <w:r w:rsidR="00712BDA">
        <w:t>er</w:t>
      </w:r>
      <w:r w:rsidR="006C000E" w:rsidRPr="00780179">
        <w:t xml:space="preserve"> et l’entret</w:t>
      </w:r>
      <w:r w:rsidR="00712BDA">
        <w:t>enir pendant la toute la durée de son utilisation</w:t>
      </w:r>
      <w:r w:rsidR="006C000E" w:rsidRPr="00780179">
        <w:t>.</w:t>
      </w:r>
    </w:p>
    <w:p w14:paraId="3534DFAD" w14:textId="60C3D10B" w:rsidR="00305BD6" w:rsidRPr="00780179" w:rsidRDefault="00305BD6" w:rsidP="00305BD6">
      <w:r w:rsidRPr="00780179">
        <w:t>L’entrepreneur doit, mais sans s’y limiter :</w:t>
      </w:r>
    </w:p>
    <w:p w14:paraId="4875AECA" w14:textId="77777777" w:rsidR="00305BD6" w:rsidRPr="00780179" w:rsidRDefault="00305BD6" w:rsidP="00305BD6">
      <w:pPr>
        <w:pStyle w:val="Puces1-texte"/>
      </w:pPr>
      <w:r w:rsidRPr="00780179">
        <w:t>prendre en charge le radar aux bureaux du Ministère situés à l’adresse suivante :</w:t>
      </w:r>
    </w:p>
    <w:p w14:paraId="65BF4509" w14:textId="77777777" w:rsidR="00305BD6" w:rsidRPr="00681D8D" w:rsidRDefault="00305BD6" w:rsidP="00305BD6">
      <w:pPr>
        <w:pStyle w:val="Puces2"/>
        <w:rPr>
          <w:highlight w:val="yellow"/>
        </w:rPr>
      </w:pPr>
      <w:r>
        <w:t>Centre de s</w:t>
      </w:r>
      <w:r w:rsidRPr="00EC3709">
        <w:t>ervice</w:t>
      </w:r>
      <w:r>
        <w:t>s</w:t>
      </w:r>
      <w:r w:rsidRPr="00EC3709">
        <w:t xml:space="preserve"> </w:t>
      </w:r>
      <w:r w:rsidRPr="00681D8D">
        <w:rPr>
          <w:highlight w:val="yellow"/>
        </w:rPr>
        <w:t>XXX</w:t>
      </w:r>
    </w:p>
    <w:p w14:paraId="75C8594F" w14:textId="77777777" w:rsidR="00305BD6" w:rsidRPr="00EC3709" w:rsidRDefault="00305BD6" w:rsidP="00305BD6">
      <w:pPr>
        <w:pStyle w:val="Puces2"/>
      </w:pPr>
      <w:r w:rsidRPr="00681D8D">
        <w:rPr>
          <w:highlight w:val="yellow"/>
        </w:rPr>
        <w:t>Numéro civique, rue</w:t>
      </w:r>
      <w:r>
        <w:rPr>
          <w:lang w:val="fr-CA"/>
        </w:rPr>
        <w:t xml:space="preserve"> </w:t>
      </w:r>
      <w:r w:rsidRPr="00D50F76">
        <w:rPr>
          <w:highlight w:val="yellow"/>
          <w:lang w:val="fr-CA"/>
        </w:rPr>
        <w:t>XXX</w:t>
      </w:r>
    </w:p>
    <w:p w14:paraId="2217333F" w14:textId="77777777" w:rsidR="00305BD6" w:rsidRDefault="00305BD6" w:rsidP="00305BD6">
      <w:pPr>
        <w:pStyle w:val="Puces2"/>
      </w:pPr>
      <w:r w:rsidRPr="00681D8D">
        <w:t>Ville</w:t>
      </w:r>
      <w:r w:rsidRPr="00EC3709">
        <w:t xml:space="preserve"> (</w:t>
      </w:r>
      <w:r w:rsidRPr="00681D8D">
        <w:rPr>
          <w:highlight w:val="yellow"/>
        </w:rPr>
        <w:t>Québec</w:t>
      </w:r>
      <w:r w:rsidRPr="00EC3709">
        <w:t>)</w:t>
      </w:r>
      <w:r>
        <w:rPr>
          <w:lang w:val="fr-CA"/>
        </w:rPr>
        <w:t>,</w:t>
      </w:r>
      <w:r w:rsidRPr="00EC3709">
        <w:t xml:space="preserve"> </w:t>
      </w:r>
      <w:r w:rsidRPr="00681D8D">
        <w:rPr>
          <w:highlight w:val="yellow"/>
        </w:rPr>
        <w:t>Code postal</w:t>
      </w:r>
    </w:p>
    <w:p w14:paraId="6F15C1FD" w14:textId="77777777" w:rsidR="00305BD6" w:rsidRDefault="00305BD6" w:rsidP="00305BD6">
      <w:pPr>
        <w:pStyle w:val="Puces2"/>
      </w:pPr>
      <w:r>
        <w:rPr>
          <w:lang w:val="fr-CA"/>
        </w:rPr>
        <w:t>L</w:t>
      </w:r>
      <w:r>
        <w:t xml:space="preserve">es heures d’ouverture : </w:t>
      </w:r>
      <w:r w:rsidRPr="0099521A">
        <w:t xml:space="preserve">du lundi au vendredi entre </w:t>
      </w:r>
      <w:r w:rsidRPr="005E1F11">
        <w:rPr>
          <w:highlight w:val="yellow"/>
        </w:rPr>
        <w:t>XX h XX et XX h XX</w:t>
      </w:r>
      <w:r>
        <w:t>;</w:t>
      </w:r>
    </w:p>
    <w:p w14:paraId="30BFF967" w14:textId="77777777" w:rsidR="00305BD6" w:rsidRPr="00780179" w:rsidRDefault="00305BD6" w:rsidP="00305BD6">
      <w:pPr>
        <w:pStyle w:val="Puces1-texte"/>
      </w:pPr>
      <w:r w:rsidRPr="00780179">
        <w:t>s’assurer du bon fonctionnement du radar pédagogique lorsqu’il en prend possession;</w:t>
      </w:r>
    </w:p>
    <w:p w14:paraId="4FCFACDF" w14:textId="603C7371" w:rsidR="00305BD6" w:rsidRPr="00780179" w:rsidRDefault="00305BD6" w:rsidP="00305BD6">
      <w:pPr>
        <w:pStyle w:val="Puces1-texte"/>
      </w:pPr>
      <w:r w:rsidRPr="00780179">
        <w:rPr>
          <w:rFonts w:eastAsiaTheme="minorHAnsi"/>
        </w:rPr>
        <w:t>prendre les moyens nécessaires pour protéger le radar contre tout dommage (ex</w:t>
      </w:r>
      <w:r w:rsidR="00780179" w:rsidRPr="00780179">
        <w:rPr>
          <w:rFonts w:eastAsiaTheme="minorHAnsi"/>
        </w:rPr>
        <w:t>.</w:t>
      </w:r>
      <w:r w:rsidRPr="00780179">
        <w:rPr>
          <w:rFonts w:eastAsiaTheme="minorHAnsi"/>
        </w:rPr>
        <w:t> : mauvaise utilisation, accident, feu, vol, vandalisme et autres sinistres résultant de causes naturelles) pouvant survenir pendant l’exécution des travaux, et ce, jusqu’au retour de l’équipement aux bureaux du Ministère à l’adresse citée précédemment</w:t>
      </w:r>
      <w:r w:rsidRPr="00780179">
        <w:t>;</w:t>
      </w:r>
    </w:p>
    <w:p w14:paraId="6D27D9A6" w14:textId="77777777" w:rsidR="00305BD6" w:rsidRPr="00C8755B" w:rsidRDefault="00305BD6" w:rsidP="00305BD6">
      <w:pPr>
        <w:pStyle w:val="Puces1-texte"/>
      </w:pPr>
      <w:r w:rsidRPr="00C8755B">
        <w:rPr>
          <w:rFonts w:eastAsiaTheme="minorHAnsi"/>
        </w:rPr>
        <w:t>réparer ou remplacer à ses frais le radar ou tout composant qui a subi un dommage. Le Ministère</w:t>
      </w:r>
      <w:r w:rsidRPr="00C8755B">
        <w:t xml:space="preserve"> </w:t>
      </w:r>
      <w:r w:rsidRPr="00C8755B">
        <w:rPr>
          <w:rFonts w:eastAsiaTheme="minorHAnsi"/>
        </w:rPr>
        <w:t>se réserve le droit d’accepter ou de refuser la solution de rechange ou la réparation</w:t>
      </w:r>
      <w:r w:rsidRPr="00C8755B">
        <w:t xml:space="preserve"> de la composante endommagée et d’exiger le remplacement du radar;</w:t>
      </w:r>
    </w:p>
    <w:p w14:paraId="2CD5B210" w14:textId="56C1C3B7" w:rsidR="00305BD6" w:rsidRPr="00C8755B" w:rsidRDefault="00305BD6" w:rsidP="00305BD6">
      <w:pPr>
        <w:pStyle w:val="Puces1-texte"/>
      </w:pPr>
      <w:r w:rsidRPr="00C8755B">
        <w:rPr>
          <w:rFonts w:eastAsiaTheme="minorHAnsi"/>
        </w:rPr>
        <w:t>retourner</w:t>
      </w:r>
      <w:r w:rsidRPr="00C8755B">
        <w:t xml:space="preserve"> le radar pédagogique au Ministère à l’adresse indiquée ci-dessus dans un délai de </w:t>
      </w:r>
      <w:r w:rsidRPr="006C5C88">
        <w:rPr>
          <w:highlight w:val="yellow"/>
        </w:rPr>
        <w:t>4</w:t>
      </w:r>
      <w:r w:rsidRPr="00C8755B">
        <w:t xml:space="preserve"> jours </w:t>
      </w:r>
      <w:r w:rsidR="006C5C88">
        <w:t>après</w:t>
      </w:r>
      <w:r w:rsidR="006C5C88" w:rsidRPr="00C8755B">
        <w:t xml:space="preserve"> </w:t>
      </w:r>
      <w:r w:rsidRPr="00C8755B">
        <w:t>la fin de son utilisation;</w:t>
      </w:r>
    </w:p>
    <w:p w14:paraId="1D1CD3ED" w14:textId="77777777" w:rsidR="00305BD6" w:rsidRPr="00C8755B" w:rsidRDefault="00305BD6" w:rsidP="00305BD6">
      <w:pPr>
        <w:pStyle w:val="Puces1-texte"/>
      </w:pPr>
      <w:r w:rsidRPr="00C8755B">
        <w:rPr>
          <w:rFonts w:eastAsiaTheme="minorHAnsi"/>
        </w:rPr>
        <w:t>s’assurer que le radar</w:t>
      </w:r>
      <w:r w:rsidRPr="00C8755B">
        <w:t xml:space="preserve"> est </w:t>
      </w:r>
      <w:r w:rsidRPr="00C8755B">
        <w:rPr>
          <w:rFonts w:eastAsiaTheme="minorHAnsi"/>
        </w:rPr>
        <w:t>dans</w:t>
      </w:r>
      <w:r w:rsidRPr="00C8755B">
        <w:t xml:space="preserve"> un bon état et entièrement fonctionnel au moment de remise. Le Ministère se réserve le droit d’inspecter le radar remis et d’exiger des réparations ou le remplacement de celui-ci en cas de dommages.</w:t>
      </w:r>
    </w:p>
    <w:p w14:paraId="178F4885" w14:textId="3C5BAAA0" w:rsidR="00FE5067" w:rsidRDefault="0017211C" w:rsidP="0017211C">
      <w:pPr>
        <w:pStyle w:val="Masqu"/>
      </w:pPr>
      <w:r w:rsidRPr="007A6E83">
        <w:t>Option 2</w:t>
      </w:r>
      <w:r w:rsidR="00AE56B2" w:rsidRPr="007A6E83">
        <w:t> :</w:t>
      </w:r>
      <w:r w:rsidRPr="00AE56B2">
        <w:t xml:space="preserve"> </w:t>
      </w:r>
      <w:r w:rsidR="00D74C89" w:rsidRPr="00AE56B2">
        <w:t xml:space="preserve">L’entrepreneur fournit le </w:t>
      </w:r>
      <w:r w:rsidR="00C4276A">
        <w:t xml:space="preserve">ou les </w:t>
      </w:r>
      <w:r w:rsidR="00D74C89" w:rsidRPr="00AE56B2">
        <w:t>r</w:t>
      </w:r>
      <w:r w:rsidRPr="00AE56B2">
        <w:t>adar</w:t>
      </w:r>
      <w:r w:rsidR="00C4276A">
        <w:t>s</w:t>
      </w:r>
      <w:r w:rsidRPr="00AE56B2">
        <w:t xml:space="preserve"> pédagogique</w:t>
      </w:r>
      <w:r w:rsidR="00C4276A">
        <w:t>s</w:t>
      </w:r>
      <w:r w:rsidRPr="00AE56B2">
        <w:t>.</w:t>
      </w:r>
      <w:r>
        <w:t xml:space="preserve"> </w:t>
      </w:r>
    </w:p>
    <w:p w14:paraId="3D4C2397" w14:textId="365A0303" w:rsidR="006F5CCF" w:rsidRDefault="006F5CCF" w:rsidP="0017211C">
      <w:pPr>
        <w:pStyle w:val="Masqu"/>
      </w:pPr>
      <w:r>
        <w:t>L</w:t>
      </w:r>
      <w:r w:rsidR="00FE5067" w:rsidRPr="00AE56B2">
        <w:t xml:space="preserve">e responsable du devis doit s’assurer que </w:t>
      </w:r>
      <w:r w:rsidR="002906C1">
        <w:t>l</w:t>
      </w:r>
      <w:r>
        <w:t xml:space="preserve">es </w:t>
      </w:r>
      <w:r w:rsidR="002906C1">
        <w:t>équipement</w:t>
      </w:r>
      <w:r>
        <w:t>s</w:t>
      </w:r>
      <w:r w:rsidR="002906C1">
        <w:t xml:space="preserve"> fourni</w:t>
      </w:r>
      <w:r>
        <w:t>s</w:t>
      </w:r>
      <w:r w:rsidR="002906C1">
        <w:t xml:space="preserve"> par l’entrepreneur respectent </w:t>
      </w:r>
      <w:r w:rsidR="00FE5067" w:rsidRPr="00AE56B2">
        <w:t>les caractéristiques spécifiées ci-dessous.</w:t>
      </w:r>
      <w:r w:rsidR="00A74DD1" w:rsidRPr="00AE56B2">
        <w:t xml:space="preserve"> </w:t>
      </w:r>
    </w:p>
    <w:p w14:paraId="3F48D2EE" w14:textId="2CFE1DEA" w:rsidR="0017211C" w:rsidRDefault="006F5CCF" w:rsidP="0017211C">
      <w:pPr>
        <w:pStyle w:val="Masqu"/>
      </w:pPr>
      <w:r w:rsidRPr="00AE56B2">
        <w:t xml:space="preserve">Le radar pédagogique peut être aussi un PMVM-radar. </w:t>
      </w:r>
      <w:r w:rsidR="00A74DD1" w:rsidRPr="00AE56B2">
        <w:t xml:space="preserve">Toutefois, </w:t>
      </w:r>
      <w:r w:rsidR="002906C1">
        <w:t>un</w:t>
      </w:r>
      <w:r w:rsidR="00A74DD1" w:rsidRPr="00AE56B2">
        <w:t xml:space="preserve"> PMVM-radar exige plus d’espace.</w:t>
      </w:r>
    </w:p>
    <w:p w14:paraId="33B69F7A" w14:textId="690D8CA4" w:rsidR="00FF527D" w:rsidRDefault="00D5748B" w:rsidP="00D5748B">
      <w:pPr>
        <w:rPr>
          <w:highlight w:val="cyan"/>
        </w:rPr>
      </w:pPr>
      <w:r w:rsidRPr="00830C43">
        <w:t xml:space="preserve">L’entrepreneur doit fournir </w:t>
      </w:r>
      <w:r w:rsidR="0017211C" w:rsidRPr="00830C43">
        <w:t xml:space="preserve">le </w:t>
      </w:r>
      <w:r w:rsidR="002906C1">
        <w:t xml:space="preserve">ou les </w:t>
      </w:r>
      <w:r w:rsidR="0017211C" w:rsidRPr="00830C43">
        <w:t>radar</w:t>
      </w:r>
      <w:r w:rsidR="002906C1">
        <w:t>s</w:t>
      </w:r>
      <w:r w:rsidR="0017211C" w:rsidRPr="00830C43">
        <w:t xml:space="preserve"> pédagogique</w:t>
      </w:r>
      <w:r w:rsidR="002906C1">
        <w:t>s</w:t>
      </w:r>
      <w:r w:rsidRPr="00830C43">
        <w:t xml:space="preserve"> mobile</w:t>
      </w:r>
      <w:r w:rsidR="002906C1">
        <w:t>s</w:t>
      </w:r>
      <w:r w:rsidR="00A74DD1" w:rsidRPr="00830C43">
        <w:t xml:space="preserve"> </w:t>
      </w:r>
      <w:r w:rsidR="00A74DD1" w:rsidRPr="00A74DD1">
        <w:rPr>
          <w:highlight w:val="yellow"/>
        </w:rPr>
        <w:t xml:space="preserve">ou un </w:t>
      </w:r>
      <w:r w:rsidR="00890A21">
        <w:rPr>
          <w:highlight w:val="yellow"/>
        </w:rPr>
        <w:t xml:space="preserve">ou des </w:t>
      </w:r>
      <w:r w:rsidR="00A74DD1" w:rsidRPr="00A74DD1">
        <w:rPr>
          <w:highlight w:val="yellow"/>
        </w:rPr>
        <w:t>PMVM-radar</w:t>
      </w:r>
      <w:r w:rsidRPr="00830C43">
        <w:t>.</w:t>
      </w:r>
      <w:r w:rsidRPr="00535FE5">
        <w:rPr>
          <w:highlight w:val="cyan"/>
        </w:rPr>
        <w:t xml:space="preserve"> </w:t>
      </w:r>
    </w:p>
    <w:p w14:paraId="048B47B0" w14:textId="0F7A92ED" w:rsidR="00D5748B" w:rsidRPr="00830C43" w:rsidRDefault="002906C1" w:rsidP="00D5748B">
      <w:r>
        <w:t xml:space="preserve">Chaque </w:t>
      </w:r>
      <w:r w:rsidR="0017211C" w:rsidRPr="00830C43">
        <w:t xml:space="preserve">radar pédagogique </w:t>
      </w:r>
      <w:r w:rsidR="00374801" w:rsidRPr="00830C43">
        <w:t>mobil</w:t>
      </w:r>
      <w:r w:rsidR="008136B4" w:rsidRPr="00830C43">
        <w:t>e</w:t>
      </w:r>
      <w:r>
        <w:t xml:space="preserve"> doit</w:t>
      </w:r>
      <w:r w:rsidR="00FF527D" w:rsidRPr="00830C43">
        <w:t xml:space="preserve"> </w:t>
      </w:r>
      <w:r w:rsidR="00794A7F" w:rsidRPr="00830C43">
        <w:t>notamment</w:t>
      </w:r>
      <w:r w:rsidR="00FF527D" w:rsidRPr="00830C43">
        <w:t xml:space="preserve"> </w:t>
      </w:r>
      <w:r w:rsidR="00D5748B" w:rsidRPr="00830C43">
        <w:t>:</w:t>
      </w:r>
    </w:p>
    <w:p w14:paraId="0520C581" w14:textId="6729E81E" w:rsidR="005A7F06" w:rsidRPr="00830C43" w:rsidRDefault="009050B4" w:rsidP="005A7F06">
      <w:pPr>
        <w:pStyle w:val="Puces1-texte"/>
      </w:pPr>
      <w:r w:rsidRPr="00830C43">
        <w:t>avoir l’</w:t>
      </w:r>
      <w:r w:rsidR="005A7F06" w:rsidRPr="00830C43">
        <w:t xml:space="preserve">affichage matriciel d’une dimension approximative de </w:t>
      </w:r>
      <w:r w:rsidRPr="00830C43">
        <w:rPr>
          <w:highlight w:val="yellow"/>
        </w:rPr>
        <w:t>XXX </w:t>
      </w:r>
      <w:r w:rsidRPr="007B471B">
        <w:rPr>
          <w:highlight w:val="yellow"/>
        </w:rPr>
        <w:t>m</w:t>
      </w:r>
      <w:r w:rsidR="005A7F06" w:rsidRPr="007B471B">
        <w:rPr>
          <w:highlight w:val="yellow"/>
        </w:rPr>
        <w:t>m</w:t>
      </w:r>
      <w:r w:rsidR="005A7F06" w:rsidRPr="00830C43">
        <w:rPr>
          <w:highlight w:val="yellow"/>
        </w:rPr>
        <w:t xml:space="preserve"> x </w:t>
      </w:r>
      <w:r w:rsidRPr="00830C43">
        <w:rPr>
          <w:highlight w:val="yellow"/>
        </w:rPr>
        <w:t>XXX </w:t>
      </w:r>
      <w:r w:rsidRPr="007B471B">
        <w:rPr>
          <w:highlight w:val="yellow"/>
        </w:rPr>
        <w:t>m</w:t>
      </w:r>
      <w:r w:rsidR="005A7F06" w:rsidRPr="007B471B">
        <w:rPr>
          <w:highlight w:val="yellow"/>
        </w:rPr>
        <w:t>m</w:t>
      </w:r>
      <w:r w:rsidR="005A7F06" w:rsidRPr="00830C43">
        <w:t xml:space="preserve">; </w:t>
      </w:r>
    </w:p>
    <w:p w14:paraId="5754F062" w14:textId="530BA3CA" w:rsidR="00FF527D" w:rsidRPr="00830C43" w:rsidRDefault="00FF527D" w:rsidP="00FF527D">
      <w:pPr>
        <w:pStyle w:val="Puces1-texte"/>
      </w:pPr>
      <w:r w:rsidRPr="00830C43">
        <w:lastRenderedPageBreak/>
        <w:t xml:space="preserve">être capable d’afficher 3 chiffres d’une hauteur minimale de </w:t>
      </w:r>
      <w:r w:rsidRPr="00830C43">
        <w:rPr>
          <w:highlight w:val="yellow"/>
        </w:rPr>
        <w:t xml:space="preserve">300 </w:t>
      </w:r>
      <w:r w:rsidR="00862343">
        <w:t>millimètres</w:t>
      </w:r>
      <w:r w:rsidRPr="00830C43">
        <w:t>;</w:t>
      </w:r>
    </w:p>
    <w:p w14:paraId="6A30379C" w14:textId="116769C6" w:rsidR="00FF527D" w:rsidRPr="00830C43" w:rsidRDefault="00FF527D" w:rsidP="00FF527D">
      <w:pPr>
        <w:pStyle w:val="Puces1-texte"/>
      </w:pPr>
      <w:r w:rsidRPr="00830C43">
        <w:t xml:space="preserve">être capable d’afficher le message composé d’un mot sur </w:t>
      </w:r>
      <w:r w:rsidR="00890A21">
        <w:t>une</w:t>
      </w:r>
      <w:r w:rsidRPr="00830C43">
        <w:t xml:space="preserve"> ligne;</w:t>
      </w:r>
    </w:p>
    <w:p w14:paraId="56D2471E" w14:textId="683A85DF" w:rsidR="00FF527D" w:rsidRPr="00830C43" w:rsidRDefault="00FF527D" w:rsidP="00FF527D">
      <w:pPr>
        <w:pStyle w:val="Puces1-texte"/>
      </w:pPr>
      <w:r w:rsidRPr="00830C43">
        <w:t xml:space="preserve">avoir une portée minimale de </w:t>
      </w:r>
      <w:r w:rsidRPr="00830C43">
        <w:rPr>
          <w:highlight w:val="yellow"/>
        </w:rPr>
        <w:t xml:space="preserve">100 </w:t>
      </w:r>
      <w:r w:rsidRPr="006C5C88">
        <w:t>m</w:t>
      </w:r>
      <w:r w:rsidR="00862343">
        <w:t>ètres</w:t>
      </w:r>
      <w:r w:rsidRPr="00830C43">
        <w:t>;</w:t>
      </w:r>
    </w:p>
    <w:p w14:paraId="5BFF35DE" w14:textId="0134FF5A" w:rsidR="00FF527D" w:rsidRPr="00830C43" w:rsidRDefault="00FF527D" w:rsidP="00FF527D">
      <w:pPr>
        <w:pStyle w:val="Puces1-texte"/>
      </w:pPr>
      <w:r w:rsidRPr="00830C43">
        <w:t xml:space="preserve">être capable de capter </w:t>
      </w:r>
      <w:r w:rsidR="002906C1">
        <w:t>des</w:t>
      </w:r>
      <w:r w:rsidRPr="00830C43">
        <w:t xml:space="preserve"> vitesse</w:t>
      </w:r>
      <w:r w:rsidR="002906C1">
        <w:t>s</w:t>
      </w:r>
      <w:r w:rsidRPr="00830C43">
        <w:t xml:space="preserve"> entre </w:t>
      </w:r>
      <w:r w:rsidRPr="00830C43">
        <w:rPr>
          <w:highlight w:val="yellow"/>
        </w:rPr>
        <w:t>10 et 150 km/h</w:t>
      </w:r>
      <w:r w:rsidRPr="00830C43">
        <w:t>;</w:t>
      </w:r>
    </w:p>
    <w:p w14:paraId="68C27C08" w14:textId="4C51FFE2" w:rsidR="00FF527D" w:rsidRPr="00830C43" w:rsidRDefault="00FF527D" w:rsidP="00FF527D">
      <w:pPr>
        <w:pStyle w:val="Puces1-texte"/>
      </w:pPr>
      <w:r w:rsidRPr="00830C43">
        <w:t>avoir la vitesse maximal</w:t>
      </w:r>
      <w:r w:rsidR="003C00CC">
        <w:t>e</w:t>
      </w:r>
      <w:r w:rsidRPr="00830C43">
        <w:t xml:space="preserve"> affichée de </w:t>
      </w:r>
      <w:r w:rsidRPr="00830C43">
        <w:rPr>
          <w:highlight w:val="yellow"/>
        </w:rPr>
        <w:t>120 km/h</w:t>
      </w:r>
      <w:r w:rsidRPr="00830C43">
        <w:t>;</w:t>
      </w:r>
    </w:p>
    <w:p w14:paraId="081D3ED0" w14:textId="7B95BB14" w:rsidR="00FF527D" w:rsidRPr="00830C43" w:rsidRDefault="00FF527D" w:rsidP="00FF527D">
      <w:pPr>
        <w:pStyle w:val="Puces1-texte"/>
      </w:pPr>
      <w:r w:rsidRPr="00830C43">
        <w:t xml:space="preserve">avoir le pourcentage d’erreurs (la précision) maximal de </w:t>
      </w:r>
      <w:r w:rsidRPr="00830C43">
        <w:rPr>
          <w:highlight w:val="yellow"/>
        </w:rPr>
        <w:t xml:space="preserve">2 </w:t>
      </w:r>
      <w:r w:rsidRPr="006C5C88">
        <w:t>%</w:t>
      </w:r>
      <w:r w:rsidRPr="00830C43">
        <w:t>;</w:t>
      </w:r>
    </w:p>
    <w:p w14:paraId="68970AC0" w14:textId="107F5D9B" w:rsidR="00FF527D" w:rsidRPr="00830C43" w:rsidRDefault="00FF527D" w:rsidP="00FF527D">
      <w:pPr>
        <w:pStyle w:val="Puces1-texte"/>
      </w:pPr>
      <w:r w:rsidRPr="00830C43">
        <w:t xml:space="preserve">avoir l’affichage de vitesse </w:t>
      </w:r>
      <w:r w:rsidR="00565205" w:rsidRPr="00830C43">
        <w:t>mesurée</w:t>
      </w:r>
      <w:r w:rsidRPr="00830C43">
        <w:t xml:space="preserve"> en mode de trois couleurs </w:t>
      </w:r>
      <w:r w:rsidR="00565205" w:rsidRPr="00830C43">
        <w:t>en fonction de</w:t>
      </w:r>
      <w:r w:rsidRPr="00830C43">
        <w:t xml:space="preserve"> la vitesse </w:t>
      </w:r>
      <w:r w:rsidR="00C03827" w:rsidRPr="00830C43">
        <w:t>mesur</w:t>
      </w:r>
      <w:r w:rsidRPr="00830C43">
        <w:t>ée;</w:t>
      </w:r>
    </w:p>
    <w:p w14:paraId="058451A1" w14:textId="55732DF0" w:rsidR="00FF527D" w:rsidRPr="00830C43" w:rsidRDefault="00FF527D" w:rsidP="00FF527D">
      <w:pPr>
        <w:pStyle w:val="Puces1-texte"/>
      </w:pPr>
      <w:r w:rsidRPr="00830C43">
        <w:t xml:space="preserve">avoir la capacité d’intégrer les messages de sensibilisation en fonction de </w:t>
      </w:r>
      <w:r w:rsidR="00565205" w:rsidRPr="00830C43">
        <w:t xml:space="preserve">la </w:t>
      </w:r>
      <w:r w:rsidRPr="00830C43">
        <w:t xml:space="preserve">vitesse </w:t>
      </w:r>
      <w:r w:rsidR="00C03827" w:rsidRPr="00830C43">
        <w:t>mesur</w:t>
      </w:r>
      <w:r w:rsidRPr="00830C43">
        <w:t>ée;</w:t>
      </w:r>
    </w:p>
    <w:p w14:paraId="3C30344A" w14:textId="6B16B7BC" w:rsidR="005A7F06" w:rsidRPr="00830C43" w:rsidRDefault="00260D36" w:rsidP="005A7F06">
      <w:pPr>
        <w:pStyle w:val="Puces1-texte"/>
      </w:pPr>
      <w:r w:rsidRPr="00830C43">
        <w:t>avoir un</w:t>
      </w:r>
      <w:r w:rsidR="003C00CC">
        <w:t>e</w:t>
      </w:r>
      <w:r w:rsidRPr="00830C43">
        <w:t xml:space="preserve"> alimentation </w:t>
      </w:r>
      <w:r w:rsidR="005A7F06" w:rsidRPr="00830C43">
        <w:t xml:space="preserve">à énergie solaire et </w:t>
      </w:r>
      <w:r w:rsidR="00890A21">
        <w:t xml:space="preserve">une alimentation </w:t>
      </w:r>
      <w:r w:rsidR="005A7F06" w:rsidRPr="00830C43">
        <w:t>électrique</w:t>
      </w:r>
      <w:r w:rsidRPr="00830C43">
        <w:t xml:space="preserve"> afin d</w:t>
      </w:r>
      <w:r w:rsidR="00890A21">
        <w:t>’</w:t>
      </w:r>
      <w:r w:rsidRPr="00830C43">
        <w:t>assurer son autonomie;</w:t>
      </w:r>
    </w:p>
    <w:p w14:paraId="3F312E9B" w14:textId="2DD7EE9F" w:rsidR="005A7F06" w:rsidRPr="00830C43" w:rsidRDefault="00FF527D" w:rsidP="005A7F06">
      <w:pPr>
        <w:pStyle w:val="Puces1-texte"/>
      </w:pPr>
      <w:r w:rsidRPr="00830C43">
        <w:t xml:space="preserve">être muni d’un </w:t>
      </w:r>
      <w:r w:rsidR="005A7F06" w:rsidRPr="00830C43">
        <w:t xml:space="preserve">support au-dessus pour </w:t>
      </w:r>
      <w:r w:rsidR="0040012B" w:rsidRPr="00830C43">
        <w:t xml:space="preserve">installer </w:t>
      </w:r>
      <w:r w:rsidR="005A7F06" w:rsidRPr="00830C43">
        <w:t>un panneau de signalisation d</w:t>
      </w:r>
      <w:r w:rsidR="003C00CC">
        <w:t>’une</w:t>
      </w:r>
      <w:r w:rsidR="005A7F06" w:rsidRPr="00830C43">
        <w:t xml:space="preserve"> dimension</w:t>
      </w:r>
      <w:r w:rsidR="003C00CC">
        <w:t xml:space="preserve"> de</w:t>
      </w:r>
      <w:r w:rsidR="005A7F06" w:rsidRPr="00830C43">
        <w:t xml:space="preserve"> </w:t>
      </w:r>
      <w:r w:rsidR="005A7F06" w:rsidRPr="00830C43">
        <w:rPr>
          <w:highlight w:val="yellow"/>
        </w:rPr>
        <w:t>600 mm x 750 mm</w:t>
      </w:r>
      <w:r w:rsidR="005A7F06" w:rsidRPr="00830C43">
        <w:t xml:space="preserve"> affichant la limite de vitesse </w:t>
      </w:r>
      <w:r w:rsidR="00565205" w:rsidRPr="00830C43">
        <w:t>en vigueur</w:t>
      </w:r>
      <w:r w:rsidRPr="00830C43">
        <w:t>.</w:t>
      </w:r>
      <w:r w:rsidR="005A7F06" w:rsidRPr="00830C43">
        <w:t xml:space="preserve"> </w:t>
      </w:r>
    </w:p>
    <w:p w14:paraId="24242076" w14:textId="7A75E5C3" w:rsidR="00D74C89" w:rsidRPr="003C00CC" w:rsidRDefault="00D74C89" w:rsidP="00CE1683">
      <w:pPr>
        <w:pStyle w:val="Titre2"/>
      </w:pPr>
      <w:bookmarkStart w:id="871" w:name="_Toc97816662"/>
      <w:r w:rsidRPr="003C00CC">
        <w:t xml:space="preserve">Mise en </w:t>
      </w:r>
      <w:r w:rsidR="003C00CC">
        <w:t>Œ</w:t>
      </w:r>
      <w:r w:rsidRPr="003C00CC">
        <w:t>uvre</w:t>
      </w:r>
      <w:bookmarkEnd w:id="871"/>
    </w:p>
    <w:p w14:paraId="63404B47" w14:textId="38712471" w:rsidR="006C000E" w:rsidRPr="003C00CC" w:rsidRDefault="00CC6B27" w:rsidP="006C000E">
      <w:r w:rsidRPr="003C00CC">
        <w:t>Pour mettre en fonction le radar pédagogique en chantier, l</w:t>
      </w:r>
      <w:r w:rsidR="006C000E" w:rsidRPr="003C00CC">
        <w:t>’entrepreneur doit</w:t>
      </w:r>
      <w:r w:rsidR="00500DA7" w:rsidRPr="003C00CC">
        <w:t>, sans s’y limiter</w:t>
      </w:r>
      <w:r w:rsidR="006C000E" w:rsidRPr="003C00CC">
        <w:t> :</w:t>
      </w:r>
    </w:p>
    <w:p w14:paraId="3494BD9B" w14:textId="4C99EA9D" w:rsidR="006C000E" w:rsidRPr="00FB0C1E" w:rsidRDefault="006C000E" w:rsidP="006C000E">
      <w:pPr>
        <w:pStyle w:val="Puces1-texte"/>
      </w:pPr>
      <w:r w:rsidRPr="00FB0C1E">
        <w:t>i</w:t>
      </w:r>
      <w:r w:rsidRPr="00FB0C1E" w:rsidDel="001955EA">
        <w:t xml:space="preserve">nstaller le </w:t>
      </w:r>
      <w:r w:rsidRPr="00FB0C1E">
        <w:t>radar pédagogique</w:t>
      </w:r>
      <w:r w:rsidRPr="00FB0C1E" w:rsidDel="001955EA">
        <w:t xml:space="preserve"> </w:t>
      </w:r>
      <w:r w:rsidRPr="00FB0C1E">
        <w:t>à l’endroit identifié aux plans de signalisation acceptés</w:t>
      </w:r>
      <w:r w:rsidR="00155775" w:rsidRPr="00FB0C1E">
        <w:t>, et ce,</w:t>
      </w:r>
      <w:r w:rsidRPr="00FB0C1E" w:rsidDel="001955EA">
        <w:t xml:space="preserve"> dans un délai </w:t>
      </w:r>
      <w:r w:rsidR="008A41F0" w:rsidRPr="00FB0C1E">
        <w:t>convenu avec le</w:t>
      </w:r>
      <w:r w:rsidRPr="00FB0C1E">
        <w:t xml:space="preserve"> surveillant</w:t>
      </w:r>
      <w:r w:rsidR="008A41F0" w:rsidRPr="00FB0C1E">
        <w:t>;</w:t>
      </w:r>
    </w:p>
    <w:p w14:paraId="493AC2D8" w14:textId="77777777" w:rsidR="006C000E" w:rsidRPr="00FB0C1E" w:rsidRDefault="006C000E" w:rsidP="006C000E">
      <w:pPr>
        <w:pStyle w:val="Puces1-texte"/>
      </w:pPr>
      <w:r w:rsidRPr="00FB0C1E">
        <w:t>s’assurer que le site retenu pour l’installation du radar pédagogique est sécuritaire pour les usagers, les travailleurs ainsi que pour les activités d’entretien;</w:t>
      </w:r>
    </w:p>
    <w:p w14:paraId="6E51A2A5" w14:textId="1F289FCC" w:rsidR="006C000E" w:rsidRPr="00FB0C1E" w:rsidRDefault="006C000E" w:rsidP="006C000E">
      <w:pPr>
        <w:pStyle w:val="Puces1-texte"/>
      </w:pPr>
      <w:r w:rsidRPr="00FB0C1E">
        <w:t xml:space="preserve">vérifier la visibilité </w:t>
      </w:r>
      <w:r w:rsidR="00862343">
        <w:t>de la</w:t>
      </w:r>
      <w:r w:rsidR="00862343" w:rsidRPr="00FB0C1E">
        <w:t xml:space="preserve"> </w:t>
      </w:r>
      <w:r w:rsidRPr="00FB0C1E">
        <w:t xml:space="preserve">remorque </w:t>
      </w:r>
      <w:r w:rsidR="000117D8">
        <w:t xml:space="preserve">du </w:t>
      </w:r>
      <w:r w:rsidRPr="00FB0C1E">
        <w:t>radar pédagogique afin qu’</w:t>
      </w:r>
      <w:r w:rsidR="000117D8">
        <w:t>elle</w:t>
      </w:r>
      <w:r w:rsidRPr="00FB0C1E">
        <w:t xml:space="preserve"> soit visible à plus de </w:t>
      </w:r>
      <w:r w:rsidRPr="000B5BA8">
        <w:rPr>
          <w:highlight w:val="yellow"/>
        </w:rPr>
        <w:t>300</w:t>
      </w:r>
      <w:r w:rsidRPr="00FB0C1E">
        <w:t> </w:t>
      </w:r>
      <w:r w:rsidR="00FC4D94" w:rsidRPr="00FB0C1E">
        <w:t>m</w:t>
      </w:r>
      <w:r w:rsidR="00FC4D94">
        <w:t>ètres</w:t>
      </w:r>
      <w:r w:rsidRPr="00FB0C1E">
        <w:t>;</w:t>
      </w:r>
    </w:p>
    <w:p w14:paraId="4CD98D66" w14:textId="60A49350" w:rsidR="006C000E" w:rsidRPr="00FB0C1E" w:rsidRDefault="006C000E" w:rsidP="006C000E">
      <w:pPr>
        <w:pStyle w:val="Puces1-texte"/>
      </w:pPr>
      <w:r w:rsidRPr="00FB0C1E">
        <w:t>placer la remorque du radar parallèlement à la route et placer l</w:t>
      </w:r>
      <w:r w:rsidR="00FB0C1E" w:rsidRPr="00FB0C1E">
        <w:t>a</w:t>
      </w:r>
      <w:r w:rsidRPr="00FB0C1E">
        <w:t xml:space="preserve"> sonde du radar parallèlement à la route en direction des véhicules arrivant vers le site des travaux;</w:t>
      </w:r>
    </w:p>
    <w:p w14:paraId="51126CD4" w14:textId="77777777" w:rsidR="006C000E" w:rsidRPr="00FB0C1E" w:rsidRDefault="006C000E" w:rsidP="006C000E">
      <w:pPr>
        <w:pStyle w:val="Puces1-texte"/>
      </w:pPr>
      <w:r w:rsidRPr="00FB0C1E">
        <w:t>placer la remorque du radar au niveau;</w:t>
      </w:r>
    </w:p>
    <w:p w14:paraId="4AE5D4A3" w14:textId="65510B4D" w:rsidR="006C000E" w:rsidRPr="00FB0C1E" w:rsidRDefault="006C000E" w:rsidP="006C000E">
      <w:pPr>
        <w:pStyle w:val="Puces1-texte"/>
      </w:pPr>
      <w:r w:rsidRPr="00FB0C1E">
        <w:t xml:space="preserve">installer un biseau (voir à titre </w:t>
      </w:r>
      <w:r w:rsidR="00FB0C1E" w:rsidRPr="00FB0C1E">
        <w:t>d’</w:t>
      </w:r>
      <w:r w:rsidRPr="00FB0C1E">
        <w:t>exemple</w:t>
      </w:r>
      <w:r w:rsidR="00FB0C1E" w:rsidRPr="00FB0C1E">
        <w:t xml:space="preserve"> la</w:t>
      </w:r>
      <w:r w:rsidRPr="00FB0C1E">
        <w:t xml:space="preserve"> figure </w:t>
      </w:r>
      <w:r w:rsidRPr="007A6E83">
        <w:rPr>
          <w:highlight w:val="yellow"/>
        </w:rPr>
        <w:t>4.35-1</w:t>
      </w:r>
      <w:r w:rsidRPr="00FB0C1E">
        <w:t xml:space="preserve"> « Installation de repères visuels en amont d’un feu de circulation pour travaux » du </w:t>
      </w:r>
      <w:r w:rsidRPr="00FB0C1E">
        <w:rPr>
          <w:i/>
          <w:iCs/>
        </w:rPr>
        <w:t>Tome V – Signalisation routière</w:t>
      </w:r>
      <w:r w:rsidRPr="00FB0C1E">
        <w:t>) pour bien marquer son emplacement;</w:t>
      </w:r>
    </w:p>
    <w:p w14:paraId="6E1B3FF6" w14:textId="77777777" w:rsidR="006C000E" w:rsidRPr="00FB0C1E" w:rsidRDefault="006C000E" w:rsidP="006C000E">
      <w:pPr>
        <w:pStyle w:val="Puces1-texte"/>
      </w:pPr>
      <w:r w:rsidRPr="00FB0C1E">
        <w:t>s</w:t>
      </w:r>
      <w:r w:rsidRPr="00FB0C1E" w:rsidDel="001955EA">
        <w:t xml:space="preserve">’assurer que le </w:t>
      </w:r>
      <w:r w:rsidRPr="00FB0C1E">
        <w:t>radar</w:t>
      </w:r>
      <w:r w:rsidRPr="00FB0C1E" w:rsidDel="001955EA">
        <w:t xml:space="preserve"> n’obstrue pas d’autres panneaux de signalisation ou qu’il ne constitue pas un obstacle pour les usagers de la route;</w:t>
      </w:r>
    </w:p>
    <w:p w14:paraId="7889AD72" w14:textId="77777777" w:rsidR="001E195C" w:rsidRPr="00FB0C1E" w:rsidRDefault="001E195C" w:rsidP="001E195C">
      <w:pPr>
        <w:pStyle w:val="Puces1-texte"/>
      </w:pPr>
      <w:r w:rsidRPr="00FB0C1E">
        <w:t>tester le fonctionnement du radar pédagogique avant la première utilisation;</w:t>
      </w:r>
    </w:p>
    <w:p w14:paraId="32E213DF" w14:textId="60DDEDE9" w:rsidR="006C000E" w:rsidRPr="00FB0C1E" w:rsidRDefault="006C000E" w:rsidP="006C000E">
      <w:pPr>
        <w:pStyle w:val="Puces1-texte"/>
      </w:pPr>
      <w:r w:rsidRPr="00FB0C1E">
        <w:t xml:space="preserve">vérifier la luminosité d’affichage (le chiffre doit être visible, mais il ne doit pas constituer un élément nuisible aux </w:t>
      </w:r>
      <w:r w:rsidR="00BC1E6B" w:rsidRPr="00FB0C1E">
        <w:t xml:space="preserve">conducteurs et </w:t>
      </w:r>
      <w:r w:rsidRPr="00FB0C1E">
        <w:t>résidences à proximité);</w:t>
      </w:r>
    </w:p>
    <w:p w14:paraId="2DC9A7FB" w14:textId="4BDDF602" w:rsidR="00BF55FB" w:rsidRPr="00FB0C1E" w:rsidRDefault="006C000E" w:rsidP="006C000E">
      <w:pPr>
        <w:pStyle w:val="Puces1-texte"/>
      </w:pPr>
      <w:r w:rsidRPr="00FB0C1E">
        <w:t xml:space="preserve">vérifier la bonne correspondance </w:t>
      </w:r>
      <w:r w:rsidR="00C03827" w:rsidRPr="00FB0C1E">
        <w:t>entre la</w:t>
      </w:r>
      <w:r w:rsidRPr="00FB0C1E">
        <w:t xml:space="preserve"> couleur</w:t>
      </w:r>
      <w:r w:rsidR="00BF55FB" w:rsidRPr="00FB0C1E">
        <w:t xml:space="preserve"> des chiffres</w:t>
      </w:r>
      <w:r w:rsidR="00E85F3F" w:rsidRPr="00FB0C1E">
        <w:t xml:space="preserve"> </w:t>
      </w:r>
      <w:r w:rsidR="00BC1E6B" w:rsidRPr="00FB0C1E">
        <w:t>de vitesse</w:t>
      </w:r>
      <w:r w:rsidR="00C03827" w:rsidRPr="00FB0C1E">
        <w:t xml:space="preserve"> affichée,</w:t>
      </w:r>
      <w:r w:rsidR="00BF55FB" w:rsidRPr="00FB0C1E">
        <w:t xml:space="preserve"> </w:t>
      </w:r>
      <w:r w:rsidR="001E195C" w:rsidRPr="00FB0C1E">
        <w:t xml:space="preserve">la couleur et </w:t>
      </w:r>
      <w:r w:rsidR="00BF55FB" w:rsidRPr="00FB0C1E">
        <w:t xml:space="preserve">le </w:t>
      </w:r>
      <w:r w:rsidR="00BC1E6B" w:rsidRPr="00FB0C1E">
        <w:t xml:space="preserve">contenu du </w:t>
      </w:r>
      <w:r w:rsidR="00BF55FB" w:rsidRPr="00FB0C1E">
        <w:t>message</w:t>
      </w:r>
      <w:r w:rsidRPr="00FB0C1E">
        <w:t xml:space="preserve"> </w:t>
      </w:r>
      <w:r w:rsidR="001E195C" w:rsidRPr="00FB0C1E">
        <w:t xml:space="preserve">affiché </w:t>
      </w:r>
      <w:r w:rsidR="00C03827" w:rsidRPr="00FB0C1E">
        <w:t>et la</w:t>
      </w:r>
      <w:r w:rsidR="00E85F3F" w:rsidRPr="00FB0C1E">
        <w:t xml:space="preserve"> vitesse </w:t>
      </w:r>
      <w:r w:rsidR="00C03827" w:rsidRPr="00FB0C1E">
        <w:t>mesur</w:t>
      </w:r>
      <w:r w:rsidR="00E85F3F" w:rsidRPr="00FB0C1E">
        <w:t>ée</w:t>
      </w:r>
      <w:r w:rsidR="00BF55FB" w:rsidRPr="00FB0C1E">
        <w:t>;</w:t>
      </w:r>
    </w:p>
    <w:p w14:paraId="090C832F" w14:textId="47CA5876" w:rsidR="001E195C" w:rsidRPr="00FB0C1E" w:rsidRDefault="001E195C" w:rsidP="00DD430B">
      <w:pPr>
        <w:pStyle w:val="Puces1-texte"/>
      </w:pPr>
      <w:r w:rsidRPr="00FB0C1E">
        <w:t>s’assurer que l’affichage est en mode « veille » en absence des activités véhiculaires;</w:t>
      </w:r>
    </w:p>
    <w:p w14:paraId="38B06F06" w14:textId="74872102" w:rsidR="008C27ED" w:rsidRPr="00FB0C1E" w:rsidRDefault="008C27ED" w:rsidP="00DD430B">
      <w:pPr>
        <w:pStyle w:val="Puces1-texte"/>
      </w:pPr>
      <w:r w:rsidRPr="00FB0C1E">
        <w:t>s’assurer que toutes les recommandations du fabricant, s’il y a lieu, ont été respectées;</w:t>
      </w:r>
    </w:p>
    <w:p w14:paraId="2671BCE6" w14:textId="5257B01F" w:rsidR="006C000E" w:rsidRPr="00FB0C1E" w:rsidRDefault="00CC6B27" w:rsidP="00DD430B">
      <w:pPr>
        <w:pStyle w:val="Puces1-texte"/>
      </w:pPr>
      <w:r w:rsidRPr="00FB0C1E">
        <w:t xml:space="preserve">fournir au surveillant </w:t>
      </w:r>
      <w:r w:rsidR="008A41F0" w:rsidRPr="00FB0C1E">
        <w:t xml:space="preserve">les </w:t>
      </w:r>
      <w:r w:rsidRPr="00FB0C1E">
        <w:t xml:space="preserve">informations </w:t>
      </w:r>
      <w:r w:rsidR="008A41F0" w:rsidRPr="00FB0C1E">
        <w:t xml:space="preserve">pertinentes, notamment </w:t>
      </w:r>
      <w:r w:rsidRPr="00FB0C1E">
        <w:t>la limite de vitesse à respecter, la vitesse maximale que l’appareil peut capter et la vitesse maximale que l’appareil peut afficher</w:t>
      </w:r>
      <w:r w:rsidR="008A41F0" w:rsidRPr="00FB0C1E">
        <w:t>;</w:t>
      </w:r>
    </w:p>
    <w:p w14:paraId="08F124A9" w14:textId="24B4476B" w:rsidR="008A41F0" w:rsidRPr="00FB0C1E" w:rsidRDefault="008A41F0" w:rsidP="00DD430B">
      <w:pPr>
        <w:pStyle w:val="Puces1-texte"/>
      </w:pPr>
      <w:r w:rsidRPr="00FB0C1E">
        <w:lastRenderedPageBreak/>
        <w:t xml:space="preserve">aviser le surveillant de toute modification liée à l’emplacement d’un radar pédagogique ou </w:t>
      </w:r>
      <w:r w:rsidR="00223F47" w:rsidRPr="00FB0C1E">
        <w:t>de changement d</w:t>
      </w:r>
      <w:r w:rsidRPr="00FB0C1E">
        <w:t>es paramètres</w:t>
      </w:r>
      <w:r w:rsidR="00223F47" w:rsidRPr="00FB0C1E">
        <w:t xml:space="preserve"> (vitesse, message affiché, etc.)</w:t>
      </w:r>
      <w:r w:rsidRPr="00FB0C1E">
        <w:t xml:space="preserve">. </w:t>
      </w:r>
    </w:p>
    <w:p w14:paraId="74689932" w14:textId="2F3356F3" w:rsidR="006C000E" w:rsidRPr="00FB0C1E" w:rsidRDefault="006C000E" w:rsidP="006C000E">
      <w:r w:rsidRPr="00FB0C1E">
        <w:t>Aucun branchement du radar pédagogique n’est toléré sur des lampadaires existants.</w:t>
      </w:r>
      <w:r w:rsidR="007668A7" w:rsidRPr="00FB0C1E">
        <w:t xml:space="preserve"> L’entrepreneur doit prévoir</w:t>
      </w:r>
      <w:r w:rsidR="007668A7" w:rsidRPr="00FB0C1E">
        <w:rPr>
          <w:i/>
        </w:rPr>
        <w:t xml:space="preserve"> </w:t>
      </w:r>
      <w:r w:rsidR="007668A7" w:rsidRPr="00FB0C1E">
        <w:t xml:space="preserve">une quantité suffisante de batteries électriques pour assurer le </w:t>
      </w:r>
      <w:r w:rsidR="001814FE" w:rsidRPr="00FB0C1E">
        <w:t xml:space="preserve">bon </w:t>
      </w:r>
      <w:r w:rsidR="007668A7" w:rsidRPr="00FB0C1E">
        <w:t>fonctionnement du radar</w:t>
      </w:r>
      <w:r w:rsidR="00500DA7" w:rsidRPr="00FB0C1E">
        <w:t xml:space="preserve"> pendant toute la période de sa présence sur le réseau routier</w:t>
      </w:r>
      <w:r w:rsidR="007668A7" w:rsidRPr="00FB0C1E">
        <w:t>.</w:t>
      </w:r>
    </w:p>
    <w:p w14:paraId="6BCA049A" w14:textId="3324A82B" w:rsidR="006C000E" w:rsidRPr="006A41F6" w:rsidRDefault="006C000E" w:rsidP="006C000E">
      <w:pPr>
        <w:pStyle w:val="Masqu"/>
      </w:pPr>
      <w:r w:rsidRPr="006A41F6">
        <w:t xml:space="preserve">Le responsable du devis </w:t>
      </w:r>
      <w:r w:rsidR="00A74DD1" w:rsidRPr="006A41F6">
        <w:t>peu</w:t>
      </w:r>
      <w:r w:rsidRPr="006A41F6">
        <w:t xml:space="preserve">t préciser </w:t>
      </w:r>
      <w:r w:rsidR="006A41F6">
        <w:t>l</w:t>
      </w:r>
      <w:r w:rsidRPr="006A41F6">
        <w:t>es plages horaires où le fonctionnement du radar est requis.</w:t>
      </w:r>
    </w:p>
    <w:p w14:paraId="401F8873" w14:textId="20543A5D" w:rsidR="006C000E" w:rsidRPr="00376100" w:rsidRDefault="006C000E" w:rsidP="006C000E">
      <w:r w:rsidRPr="006A41F6">
        <w:t>Le radar pédagogique doit être mis en fonction tous les jours de la semaine, sauf les fins de semaine et les jours fériés, pendant les périodes suivantes :</w:t>
      </w:r>
    </w:p>
    <w:p w14:paraId="14C26B0A" w14:textId="77777777" w:rsidR="006C000E" w:rsidRPr="00AD0555" w:rsidRDefault="006C000E" w:rsidP="006C000E">
      <w:pPr>
        <w:pStyle w:val="Puces1-texte"/>
        <w:rPr>
          <w:lang w:val="pt-BR"/>
        </w:rPr>
      </w:pPr>
      <w:r>
        <w:rPr>
          <w:lang w:val="pt-BR"/>
        </w:rPr>
        <w:t>d</w:t>
      </w:r>
      <w:r w:rsidRPr="00FD1B08">
        <w:rPr>
          <w:lang w:val="pt-BR"/>
        </w:rPr>
        <w:t>e</w:t>
      </w:r>
      <w:r w:rsidRPr="00FD1B08">
        <w:rPr>
          <w:lang w:val="pt-BR"/>
        </w:rPr>
        <w:tab/>
      </w:r>
      <w:r>
        <w:rPr>
          <w:highlight w:val="yellow"/>
          <w:lang w:val="pt-BR"/>
        </w:rPr>
        <w:t>9</w:t>
      </w:r>
      <w:r w:rsidRPr="00AB4AC0">
        <w:rPr>
          <w:highlight w:val="yellow"/>
          <w:lang w:val="pt-BR"/>
        </w:rPr>
        <w:t> h </w:t>
      </w:r>
      <w:r>
        <w:rPr>
          <w:highlight w:val="yellow"/>
          <w:lang w:val="pt-BR"/>
        </w:rPr>
        <w:t>2</w:t>
      </w:r>
      <w:r w:rsidRPr="00AB4AC0">
        <w:rPr>
          <w:highlight w:val="yellow"/>
          <w:lang w:val="pt-BR"/>
        </w:rPr>
        <w:t>9</w:t>
      </w:r>
      <w:r w:rsidRPr="00AB4AC0">
        <w:rPr>
          <w:highlight w:val="yellow"/>
          <w:lang w:val="pt-BR"/>
        </w:rPr>
        <w:tab/>
      </w:r>
      <w:r w:rsidRPr="00AB4AC0">
        <w:rPr>
          <w:highlight w:val="yellow"/>
          <w:lang w:val="pt-BR"/>
        </w:rPr>
        <w:tab/>
        <w:t>à</w:t>
      </w:r>
      <w:r w:rsidRPr="00AB4AC0">
        <w:rPr>
          <w:highlight w:val="yellow"/>
          <w:lang w:val="pt-BR"/>
        </w:rPr>
        <w:tab/>
      </w:r>
      <w:r>
        <w:rPr>
          <w:highlight w:val="yellow"/>
          <w:lang w:val="pt-BR"/>
        </w:rPr>
        <w:t>11</w:t>
      </w:r>
      <w:r w:rsidRPr="00AB4AC0">
        <w:rPr>
          <w:highlight w:val="yellow"/>
          <w:lang w:val="pt-BR"/>
        </w:rPr>
        <w:t> h</w:t>
      </w:r>
    </w:p>
    <w:p w14:paraId="01910826" w14:textId="77777777" w:rsidR="006C000E" w:rsidRPr="00FD1B08" w:rsidRDefault="006C000E" w:rsidP="006C000E">
      <w:pPr>
        <w:pStyle w:val="Puces1-texte"/>
        <w:rPr>
          <w:lang w:val="pt-BR"/>
        </w:rPr>
      </w:pPr>
      <w:r>
        <w:rPr>
          <w:lang w:val="pt-BR"/>
        </w:rPr>
        <w:t>d</w:t>
      </w:r>
      <w:r w:rsidRPr="00FD1B08">
        <w:rPr>
          <w:lang w:val="pt-BR"/>
        </w:rPr>
        <w:t>e</w:t>
      </w:r>
      <w:r w:rsidRPr="00FD1B08">
        <w:rPr>
          <w:lang w:val="pt-BR"/>
        </w:rPr>
        <w:tab/>
      </w:r>
      <w:r w:rsidRPr="00AB4AC0">
        <w:rPr>
          <w:highlight w:val="yellow"/>
          <w:lang w:val="pt-BR"/>
        </w:rPr>
        <w:t>1</w:t>
      </w:r>
      <w:r>
        <w:rPr>
          <w:highlight w:val="yellow"/>
          <w:lang w:val="pt-BR"/>
        </w:rPr>
        <w:t>4</w:t>
      </w:r>
      <w:r w:rsidRPr="00AB4AC0">
        <w:rPr>
          <w:highlight w:val="yellow"/>
          <w:lang w:val="pt-BR"/>
        </w:rPr>
        <w:t> h 29</w:t>
      </w:r>
      <w:r w:rsidRPr="00AB4AC0">
        <w:rPr>
          <w:highlight w:val="yellow"/>
          <w:lang w:val="pt-BR"/>
        </w:rPr>
        <w:tab/>
        <w:t>à</w:t>
      </w:r>
      <w:r w:rsidRPr="00AB4AC0">
        <w:rPr>
          <w:highlight w:val="yellow"/>
          <w:lang w:val="pt-BR"/>
        </w:rPr>
        <w:tab/>
      </w:r>
      <w:r>
        <w:rPr>
          <w:highlight w:val="yellow"/>
          <w:lang w:val="pt-BR"/>
        </w:rPr>
        <w:t>16</w:t>
      </w:r>
      <w:r w:rsidRPr="00AB4AC0">
        <w:rPr>
          <w:highlight w:val="yellow"/>
          <w:lang w:val="pt-BR"/>
        </w:rPr>
        <w:t> h</w:t>
      </w:r>
    </w:p>
    <w:p w14:paraId="33F23F0C" w14:textId="77777777" w:rsidR="006C000E" w:rsidRPr="00712204" w:rsidRDefault="006C000E" w:rsidP="006C000E">
      <w:pPr>
        <w:pStyle w:val="Puces1-texte"/>
        <w:rPr>
          <w:lang w:val="pt-BR"/>
        </w:rPr>
      </w:pPr>
      <w:r>
        <w:rPr>
          <w:lang w:val="pt-BR"/>
        </w:rPr>
        <w:t>d</w:t>
      </w:r>
      <w:r w:rsidRPr="00712204">
        <w:rPr>
          <w:lang w:val="pt-BR"/>
        </w:rPr>
        <w:t>e</w:t>
      </w:r>
      <w:r w:rsidRPr="00712204">
        <w:rPr>
          <w:lang w:val="pt-BR"/>
        </w:rPr>
        <w:tab/>
      </w:r>
      <w:r w:rsidRPr="00AB4AC0">
        <w:rPr>
          <w:highlight w:val="yellow"/>
          <w:lang w:val="pt-BR"/>
        </w:rPr>
        <w:t>1</w:t>
      </w:r>
      <w:r>
        <w:rPr>
          <w:highlight w:val="yellow"/>
          <w:lang w:val="pt-BR"/>
        </w:rPr>
        <w:t>8</w:t>
      </w:r>
      <w:r w:rsidRPr="00AB4AC0">
        <w:rPr>
          <w:highlight w:val="yellow"/>
          <w:lang w:val="pt-BR"/>
        </w:rPr>
        <w:t> h 59</w:t>
      </w:r>
      <w:r w:rsidRPr="00AB4AC0">
        <w:rPr>
          <w:highlight w:val="yellow"/>
          <w:lang w:val="pt-BR"/>
        </w:rPr>
        <w:tab/>
        <w:t>à</w:t>
      </w:r>
      <w:r w:rsidRPr="00AB4AC0">
        <w:rPr>
          <w:highlight w:val="yellow"/>
          <w:lang w:val="pt-BR"/>
        </w:rPr>
        <w:tab/>
      </w:r>
      <w:r>
        <w:rPr>
          <w:highlight w:val="yellow"/>
          <w:lang w:val="pt-BR"/>
        </w:rPr>
        <w:t>07</w:t>
      </w:r>
      <w:r w:rsidRPr="00AB4AC0">
        <w:rPr>
          <w:highlight w:val="yellow"/>
          <w:lang w:val="pt-BR"/>
        </w:rPr>
        <w:t> h</w:t>
      </w:r>
    </w:p>
    <w:p w14:paraId="6F696D66" w14:textId="5A4FB2DD" w:rsidR="006C000E" w:rsidRDefault="006C000E" w:rsidP="006C000E">
      <w:r w:rsidRPr="006A41F6">
        <w:t>Pour la fin de semaine et les jours fériés, le radar pédagogique doit être mis en fonction :</w:t>
      </w:r>
    </w:p>
    <w:p w14:paraId="3A96D6AE" w14:textId="77777777" w:rsidR="006C000E" w:rsidRDefault="006C000E" w:rsidP="006C000E">
      <w:pPr>
        <w:pStyle w:val="Puces1-texte"/>
        <w:rPr>
          <w:highlight w:val="yellow"/>
        </w:rPr>
      </w:pPr>
      <w:r w:rsidRPr="00964202">
        <w:rPr>
          <w:highlight w:val="yellow"/>
        </w:rPr>
        <w:t>d</w:t>
      </w:r>
      <w:r>
        <w:rPr>
          <w:highlight w:val="yellow"/>
        </w:rPr>
        <w:t>e</w:t>
      </w:r>
      <w:r w:rsidRPr="00964202">
        <w:rPr>
          <w:highlight w:val="yellow"/>
        </w:rPr>
        <w:t xml:space="preserve"> </w:t>
      </w:r>
      <w:r>
        <w:rPr>
          <w:highlight w:val="yellow"/>
        </w:rPr>
        <w:t>20</w:t>
      </w:r>
      <w:r w:rsidRPr="00964202">
        <w:rPr>
          <w:highlight w:val="yellow"/>
        </w:rPr>
        <w:t xml:space="preserve">h </w:t>
      </w:r>
      <w:r w:rsidRPr="00964202">
        <w:t xml:space="preserve">du vendredi ou première journée </w:t>
      </w:r>
      <w:r>
        <w:t>fériée</w:t>
      </w:r>
      <w:r w:rsidRPr="00964202">
        <w:t xml:space="preserve"> </w:t>
      </w:r>
    </w:p>
    <w:p w14:paraId="47B6B3BE" w14:textId="77777777" w:rsidR="006C000E" w:rsidRPr="00964202" w:rsidRDefault="006C000E" w:rsidP="006C000E">
      <w:pPr>
        <w:pStyle w:val="Puces1-texte"/>
        <w:rPr>
          <w:highlight w:val="yellow"/>
        </w:rPr>
      </w:pPr>
      <w:r>
        <w:rPr>
          <w:highlight w:val="yellow"/>
        </w:rPr>
        <w:t>à</w:t>
      </w:r>
      <w:r w:rsidRPr="00650930">
        <w:rPr>
          <w:highlight w:val="yellow"/>
        </w:rPr>
        <w:t xml:space="preserve"> </w:t>
      </w:r>
      <w:r>
        <w:rPr>
          <w:highlight w:val="yellow"/>
        </w:rPr>
        <w:t xml:space="preserve">20 h </w:t>
      </w:r>
      <w:r w:rsidRPr="00964202">
        <w:t xml:space="preserve">du dimanche ou dernière journée </w:t>
      </w:r>
      <w:r>
        <w:t>fériée</w:t>
      </w:r>
      <w:r w:rsidRPr="00964202">
        <w:t>.</w:t>
      </w:r>
    </w:p>
    <w:p w14:paraId="471A5465" w14:textId="5A6C18FA" w:rsidR="006C000E" w:rsidRPr="008C64D3" w:rsidRDefault="006C000E" w:rsidP="006C000E">
      <w:r w:rsidRPr="008C64D3">
        <w:t>Dans le cadre d</w:t>
      </w:r>
      <w:r w:rsidR="00C00F7E" w:rsidRPr="008C64D3">
        <w:t>u</w:t>
      </w:r>
      <w:r w:rsidRPr="008C64D3">
        <w:t xml:space="preserve"> maintien du radar pédagogique, l’entrepreneur doit, mais sans s’y limiter :</w:t>
      </w:r>
    </w:p>
    <w:p w14:paraId="58246E66" w14:textId="77777777" w:rsidR="006C000E" w:rsidRPr="008C64D3" w:rsidRDefault="006C000E" w:rsidP="006C000E">
      <w:pPr>
        <w:pStyle w:val="Puces1-texte"/>
      </w:pPr>
      <w:r w:rsidRPr="008C64D3">
        <w:t>vérifier au moins une fois par jour le bon fonctionnement du radar;</w:t>
      </w:r>
    </w:p>
    <w:p w14:paraId="08AC1261" w14:textId="0007176D" w:rsidR="006C000E" w:rsidRPr="008C64D3" w:rsidRDefault="006C000E" w:rsidP="006C000E">
      <w:pPr>
        <w:pStyle w:val="Puces1-texte"/>
      </w:pPr>
      <w:r w:rsidRPr="008C64D3">
        <w:t>nettoyer la vitre et l</w:t>
      </w:r>
      <w:r w:rsidR="008C64D3" w:rsidRPr="008C64D3">
        <w:t>a</w:t>
      </w:r>
      <w:r w:rsidRPr="008C64D3">
        <w:t xml:space="preserve"> sonde du radar pédagogique</w:t>
      </w:r>
      <w:r w:rsidR="008C64D3" w:rsidRPr="008C64D3">
        <w:t>,</w:t>
      </w:r>
      <w:r w:rsidRPr="008C64D3">
        <w:t xml:space="preserve"> au besoin;</w:t>
      </w:r>
    </w:p>
    <w:p w14:paraId="4C49C61D" w14:textId="17F5547A" w:rsidR="006C000E" w:rsidRPr="008C64D3" w:rsidRDefault="006C000E" w:rsidP="006C000E">
      <w:pPr>
        <w:pStyle w:val="Puces1-texte"/>
      </w:pPr>
      <w:r w:rsidRPr="008C64D3">
        <w:t>maintenir le niveau d’autonomie du radar pédagogique.</w:t>
      </w:r>
      <w:r w:rsidR="007668A7" w:rsidRPr="008C64D3">
        <w:t xml:space="preserve"> </w:t>
      </w:r>
    </w:p>
    <w:p w14:paraId="45422D30" w14:textId="77777777" w:rsidR="006C000E" w:rsidRDefault="006C000E" w:rsidP="006C000E">
      <w:r w:rsidRPr="008C64D3">
        <w:t>Après avoir enlevé un radar pédagogique, l’entrepreneur doit réaliser les travaux requis pour le nettoyage et la remise en état des lieux.</w:t>
      </w:r>
    </w:p>
    <w:p w14:paraId="16CC5E6F" w14:textId="77777777" w:rsidR="006C000E" w:rsidRDefault="006C000E" w:rsidP="00CE1683">
      <w:pPr>
        <w:pStyle w:val="Titre2"/>
      </w:pPr>
      <w:bookmarkStart w:id="872" w:name="_Toc97816663"/>
      <w:r>
        <w:t>Mode de paiement</w:t>
      </w:r>
      <w:bookmarkEnd w:id="872"/>
    </w:p>
    <w:p w14:paraId="07497C49" w14:textId="77777777" w:rsidR="00480187" w:rsidRDefault="004B7C30" w:rsidP="001E7EEC">
      <w:pPr>
        <w:pStyle w:val="Codedouvrage"/>
      </w:pPr>
      <w:r w:rsidRPr="004D6DEC">
        <w:t>Le responsable du devis doit prévoir le code d’ouvrage</w:t>
      </w:r>
      <w:r w:rsidR="00480187">
        <w:t> :</w:t>
      </w:r>
    </w:p>
    <w:p w14:paraId="571C5D4C" w14:textId="7E96060E" w:rsidR="004B7C30" w:rsidRPr="004D6DEC" w:rsidRDefault="004B7C30" w:rsidP="001E7EEC">
      <w:pPr>
        <w:pStyle w:val="Codedouvrage"/>
      </w:pPr>
      <w:r w:rsidRPr="004D6DEC">
        <w:rPr>
          <w:bCs/>
        </w:rPr>
        <w:t>103835 (unité</w:t>
      </w:r>
      <w:r w:rsidR="00480187">
        <w:rPr>
          <w:bCs/>
        </w:rPr>
        <w:t xml:space="preserve"> par </w:t>
      </w:r>
      <w:r w:rsidRPr="004D6DEC">
        <w:rPr>
          <w:bCs/>
        </w:rPr>
        <w:t>jour) ou 103836 (unité</w:t>
      </w:r>
      <w:r w:rsidR="00480187">
        <w:rPr>
          <w:bCs/>
        </w:rPr>
        <w:t xml:space="preserve"> par </w:t>
      </w:r>
      <w:r w:rsidRPr="004D6DEC">
        <w:rPr>
          <w:bCs/>
        </w:rPr>
        <w:t>sem</w:t>
      </w:r>
      <w:r w:rsidR="00480187">
        <w:rPr>
          <w:bCs/>
        </w:rPr>
        <w:t>aine</w:t>
      </w:r>
      <w:r w:rsidRPr="004D6DEC">
        <w:rPr>
          <w:bCs/>
        </w:rPr>
        <w:t>) ou   103837 (unité</w:t>
      </w:r>
      <w:r w:rsidR="00480187">
        <w:rPr>
          <w:bCs/>
        </w:rPr>
        <w:t xml:space="preserve"> par </w:t>
      </w:r>
      <w:r w:rsidRPr="004D6DEC">
        <w:rPr>
          <w:bCs/>
        </w:rPr>
        <w:t xml:space="preserve">mois) </w:t>
      </w:r>
      <w:r w:rsidRPr="004D6DEC">
        <w:t xml:space="preserve">au bordereau pour l’article </w:t>
      </w:r>
      <w:r w:rsidRPr="004D6DEC">
        <w:rPr>
          <w:bCs/>
        </w:rPr>
        <w:t>Radar pédagogique mobile</w:t>
      </w:r>
      <w:r w:rsidR="00480187">
        <w:rPr>
          <w:bCs/>
        </w:rPr>
        <w:t>.</w:t>
      </w:r>
    </w:p>
    <w:p w14:paraId="7163617C" w14:textId="5E6468E8" w:rsidR="006C000E" w:rsidRPr="000C4FE2" w:rsidRDefault="006C000E" w:rsidP="006C000E">
      <w:r w:rsidRPr="008C64D3">
        <w:t xml:space="preserve">Le radar pédagogique </w:t>
      </w:r>
      <w:r w:rsidR="00500DA7" w:rsidRPr="008C64D3">
        <w:t xml:space="preserve">mobile </w:t>
      </w:r>
      <w:r w:rsidRPr="008C64D3">
        <w:t xml:space="preserve">est payé à l’unité installée </w:t>
      </w:r>
      <w:r w:rsidR="00022247">
        <w:t>par</w:t>
      </w:r>
      <w:r>
        <w:t xml:space="preserve"> </w:t>
      </w:r>
      <w:r w:rsidRPr="00D245DE">
        <w:rPr>
          <w:highlight w:val="yellow"/>
        </w:rPr>
        <w:t>jour/semaine</w:t>
      </w:r>
      <w:r w:rsidRPr="00832ABE">
        <w:rPr>
          <w:highlight w:val="yellow"/>
        </w:rPr>
        <w:t>/mois</w:t>
      </w:r>
      <w:r w:rsidRPr="00681D8D">
        <w:t xml:space="preserve">. </w:t>
      </w:r>
      <w:r w:rsidRPr="008C64D3">
        <w:t>Le prix unitaire inclut le transport, le matériel, l’aménagement du site, l’installation, les vérifications, l’entretien, le démantèlement, la remise du site en état initial et toute dépense incidente.</w:t>
      </w:r>
    </w:p>
    <w:p w14:paraId="44CEAB16" w14:textId="4FE25754" w:rsidR="006D5C28" w:rsidRDefault="006D5C28" w:rsidP="00CE1683">
      <w:pPr>
        <w:pStyle w:val="Titre1"/>
      </w:pPr>
      <w:bookmarkStart w:id="873" w:name="_Toc37169368"/>
      <w:bookmarkStart w:id="874" w:name="_Toc74317434"/>
      <w:bookmarkStart w:id="875" w:name="_Toc97816664"/>
      <w:r>
        <w:t xml:space="preserve">Lestage de grilles </w:t>
      </w:r>
      <w:bookmarkEnd w:id="873"/>
      <w:r w:rsidR="00CB648D">
        <w:t>et de couvercles</w:t>
      </w:r>
      <w:bookmarkEnd w:id="874"/>
      <w:bookmarkEnd w:id="875"/>
    </w:p>
    <w:p w14:paraId="0544EE78" w14:textId="2AB0C62C" w:rsidR="006D5C28" w:rsidRPr="006D5C28" w:rsidRDefault="006D5C28" w:rsidP="006D5C28">
      <w:r w:rsidRPr="006D5C28">
        <w:t xml:space="preserve">Pour les besoins du maintien de la circulation, les grilles </w:t>
      </w:r>
      <w:r w:rsidR="00CB648D">
        <w:t xml:space="preserve">et </w:t>
      </w:r>
      <w:r w:rsidR="00A27CF7">
        <w:t xml:space="preserve">les </w:t>
      </w:r>
      <w:r w:rsidR="00CB648D">
        <w:t xml:space="preserve">couvercles </w:t>
      </w:r>
      <w:r w:rsidRPr="006D5C28">
        <w:t xml:space="preserve">de </w:t>
      </w:r>
      <w:r w:rsidR="00A27CF7">
        <w:t xml:space="preserve">regards, de </w:t>
      </w:r>
      <w:r w:rsidRPr="00006893">
        <w:t>puisards</w:t>
      </w:r>
      <w:r w:rsidR="00CB648D" w:rsidRPr="00006893">
        <w:t xml:space="preserve"> et de </w:t>
      </w:r>
      <w:r w:rsidR="00585C96" w:rsidRPr="00006893">
        <w:t>regards-</w:t>
      </w:r>
      <w:r w:rsidR="00A27CF7" w:rsidRPr="00006893">
        <w:t>puisards</w:t>
      </w:r>
      <w:r w:rsidRPr="006D5C28">
        <w:t xml:space="preserve"> doivent être lestés afin d’empêcher leur ballottement au moment du passage des véhicules. Chaque grille </w:t>
      </w:r>
      <w:r w:rsidR="00A27CF7">
        <w:t>ou</w:t>
      </w:r>
      <w:r w:rsidR="00CB648D">
        <w:t xml:space="preserve"> couvercle</w:t>
      </w:r>
      <w:r w:rsidRPr="006D5C28">
        <w:t xml:space="preserve"> </w:t>
      </w:r>
      <w:r w:rsidR="00BF69AB">
        <w:t xml:space="preserve">doit être </w:t>
      </w:r>
      <w:r w:rsidRPr="006D5C28">
        <w:t xml:space="preserve">lesté d’un poids de 50 kg attaché à la grille </w:t>
      </w:r>
      <w:r w:rsidR="00A27CF7">
        <w:t xml:space="preserve">ou </w:t>
      </w:r>
      <w:r w:rsidR="009A6B52">
        <w:t>au</w:t>
      </w:r>
      <w:r w:rsidR="00A27CF7">
        <w:t xml:space="preserve"> couvercle </w:t>
      </w:r>
      <w:r w:rsidRPr="006D5C28">
        <w:t xml:space="preserve">à l’aide d’un câble d’acier. Les sacs de sable ne peuvent pas être utilisés comme lest. Un cordon de butyle doit être posé entre la grille </w:t>
      </w:r>
      <w:r w:rsidR="00A27CF7">
        <w:t xml:space="preserve">ou </w:t>
      </w:r>
      <w:r w:rsidR="006113E5">
        <w:t xml:space="preserve">le </w:t>
      </w:r>
      <w:r w:rsidR="00A27CF7">
        <w:t xml:space="preserve">couvercle </w:t>
      </w:r>
      <w:r w:rsidRPr="006D5C28">
        <w:t>et le cadre de façon à empêcher tout mouvement de la grille</w:t>
      </w:r>
      <w:r w:rsidR="00CB648D">
        <w:t xml:space="preserve"> et d</w:t>
      </w:r>
      <w:r w:rsidR="009A6B52">
        <w:t>u</w:t>
      </w:r>
      <w:r w:rsidR="00CB648D">
        <w:t xml:space="preserve"> couvercle</w:t>
      </w:r>
      <w:r w:rsidRPr="006D5C28">
        <w:t>.</w:t>
      </w:r>
    </w:p>
    <w:p w14:paraId="407D1EED" w14:textId="1A88C064" w:rsidR="006D5C28" w:rsidRDefault="006D5C28" w:rsidP="006D5C28">
      <w:r w:rsidRPr="006D5C28">
        <w:t xml:space="preserve">L’entrepreneur doit enlever tous les lests de grille </w:t>
      </w:r>
      <w:r w:rsidR="00A27CF7">
        <w:t>et du</w:t>
      </w:r>
      <w:r w:rsidR="00CB648D">
        <w:t xml:space="preserve"> couvercle</w:t>
      </w:r>
      <w:r w:rsidRPr="006D5C28">
        <w:t xml:space="preserve"> à la fin des travaux ou après chaque changement de phase où le lest n’est plus requis, dans un délai maximal de</w:t>
      </w:r>
      <w:r w:rsidRPr="006D5C28">
        <w:rPr>
          <w:highlight w:val="yellow"/>
        </w:rPr>
        <w:t xml:space="preserve"> 48</w:t>
      </w:r>
      <w:r w:rsidRPr="006D5C28">
        <w:t> heures.</w:t>
      </w:r>
    </w:p>
    <w:p w14:paraId="6316182C" w14:textId="3D56EA56" w:rsidR="006D5C28" w:rsidRPr="006D5C28" w:rsidRDefault="001C4949" w:rsidP="00CE1683">
      <w:pPr>
        <w:pStyle w:val="Titre2"/>
      </w:pPr>
      <w:bookmarkStart w:id="876" w:name="_Toc74317435"/>
      <w:bookmarkStart w:id="877" w:name="_Toc97816665"/>
      <w:r>
        <w:t>Mode de paiement</w:t>
      </w:r>
      <w:bookmarkEnd w:id="876"/>
      <w:bookmarkEnd w:id="877"/>
    </w:p>
    <w:p w14:paraId="241F4253" w14:textId="77777777" w:rsidR="00480187" w:rsidRDefault="004B7C30" w:rsidP="001E7EEC">
      <w:pPr>
        <w:pStyle w:val="Codedouvrage"/>
      </w:pPr>
      <w:r w:rsidRPr="004D6DEC">
        <w:t>Le responsable du devis doit prévoir le code d’ouvrage</w:t>
      </w:r>
      <w:r w:rsidR="00480187">
        <w:t> :</w:t>
      </w:r>
    </w:p>
    <w:p w14:paraId="457348CB" w14:textId="5E403B99" w:rsidR="004B7C30" w:rsidRPr="004D6DEC" w:rsidRDefault="00BC3B42" w:rsidP="001E7EEC">
      <w:pPr>
        <w:pStyle w:val="Codedouvrage"/>
        <w:rPr>
          <w:bCs/>
        </w:rPr>
      </w:pPr>
      <w:r w:rsidRPr="004D6DEC">
        <w:rPr>
          <w:bCs/>
        </w:rPr>
        <w:t xml:space="preserve">104700 (unité) </w:t>
      </w:r>
      <w:r w:rsidR="004D6DEC" w:rsidRPr="004D6DEC">
        <w:rPr>
          <w:bCs/>
        </w:rPr>
        <w:t xml:space="preserve">pour l’article </w:t>
      </w:r>
      <w:r w:rsidRPr="004D6DEC">
        <w:rPr>
          <w:bCs/>
        </w:rPr>
        <w:t>Lestage de grilles et couvercles</w:t>
      </w:r>
      <w:r w:rsidR="00480187">
        <w:rPr>
          <w:bCs/>
        </w:rPr>
        <w:t>.</w:t>
      </w:r>
    </w:p>
    <w:p w14:paraId="784C0380" w14:textId="23BF50D2" w:rsidR="006D5C28" w:rsidRPr="006D5C28" w:rsidRDefault="006D5C28" w:rsidP="006D5C28">
      <w:r w:rsidRPr="006D5C28">
        <w:t xml:space="preserve">Le lestage de grilles </w:t>
      </w:r>
      <w:r w:rsidR="003B5372">
        <w:t>et couvercles</w:t>
      </w:r>
      <w:r w:rsidRPr="006D5C28">
        <w:t xml:space="preserve"> est payé à l’unité</w:t>
      </w:r>
      <w:r w:rsidR="00F64F41">
        <w:t xml:space="preserve"> installée</w:t>
      </w:r>
      <w:r w:rsidRPr="006D5C28">
        <w:t>. Le prix comprend la fourniture du câble d’acier, du poids, des attaches et du cordon de butyle, l’installation de ces équipements, l’inspection</w:t>
      </w:r>
      <w:r w:rsidR="009A6B52">
        <w:t xml:space="preserve"> et</w:t>
      </w:r>
      <w:r w:rsidRPr="006D5C28">
        <w:t xml:space="preserve"> la rémunération du personnel. Le prix inclut également le remplacement du câble d’acier en cas de dommages, l’enlèvement du poids, du câble d’acier et du cordon de butyle à la fin des travaux et il inclut toute dépense incidente.</w:t>
      </w:r>
    </w:p>
    <w:p w14:paraId="59BE05DE" w14:textId="3C9F6C79" w:rsidR="00F15BC5" w:rsidRDefault="00547157" w:rsidP="00CE1683">
      <w:pPr>
        <w:pStyle w:val="Titre1"/>
      </w:pPr>
      <w:bookmarkStart w:id="878" w:name="_Toc63774819"/>
      <w:bookmarkStart w:id="879" w:name="_Toc74317436"/>
      <w:bookmarkStart w:id="880" w:name="_Toc97816666"/>
      <w:bookmarkStart w:id="881" w:name="OLE_LINK1"/>
      <w:bookmarkStart w:id="882" w:name="OLE_LINK2"/>
      <w:r>
        <w:lastRenderedPageBreak/>
        <w:t>S</w:t>
      </w:r>
      <w:r w:rsidR="00F15BC5" w:rsidRPr="003B22F7">
        <w:t>ignature</w:t>
      </w:r>
      <w:bookmarkEnd w:id="878"/>
      <w:bookmarkEnd w:id="879"/>
      <w:bookmarkEnd w:id="880"/>
    </w:p>
    <w:p w14:paraId="05CC0E28" w14:textId="0E197E79" w:rsidR="007B445D" w:rsidRPr="00494F16" w:rsidRDefault="007B445D" w:rsidP="00D7445E">
      <w:pPr>
        <w:pStyle w:val="Masqu"/>
      </w:pPr>
      <w:r>
        <w:t>L</w:t>
      </w:r>
      <w:r w:rsidRPr="00494F16">
        <w:t xml:space="preserve">es coordonnées (adresse et numéro de téléphone) des personnes qui signent le devis ne </w:t>
      </w:r>
      <w:r>
        <w:t xml:space="preserve">doivent pas être </w:t>
      </w:r>
      <w:r w:rsidRPr="00494F16">
        <w:t xml:space="preserve">indiquées, afin de ne pas inciter les soumissionnaires à communiquer avec </w:t>
      </w:r>
      <w:r w:rsidR="00AD6368">
        <w:t>les signataires du devis</w:t>
      </w:r>
      <w:r w:rsidR="00AD6368" w:rsidRPr="00494F16">
        <w:t xml:space="preserve"> </w:t>
      </w:r>
      <w:r w:rsidRPr="00494F16">
        <w:t xml:space="preserve">pendant la période d’appel d’offres. </w:t>
      </w:r>
    </w:p>
    <w:p w14:paraId="0047B834" w14:textId="4EE45D20" w:rsidR="007B445D" w:rsidRDefault="007B445D" w:rsidP="00D7445E">
      <w:pPr>
        <w:pStyle w:val="Masqu"/>
      </w:pPr>
      <w:r w:rsidRPr="00494F16">
        <w:t>Les signataires du devis ne doivent pas répondre à de telles demandes</w:t>
      </w:r>
      <w:r>
        <w:t>. I</w:t>
      </w:r>
      <w:r w:rsidRPr="00494F16">
        <w:t xml:space="preserve">ls doivent rediriger les demandes d’information à la Direction générale </w:t>
      </w:r>
      <w:r w:rsidR="0018402F">
        <w:t>des services en gestion</w:t>
      </w:r>
      <w:r w:rsidRPr="00494F16">
        <w:t xml:space="preserve"> contractuelle, qui s’assure que</w:t>
      </w:r>
      <w:r>
        <w:t xml:space="preserve"> tous</w:t>
      </w:r>
      <w:r w:rsidRPr="00494F16">
        <w:t xml:space="preserve"> </w:t>
      </w:r>
      <w:r>
        <w:t>les</w:t>
      </w:r>
      <w:r w:rsidRPr="00494F16">
        <w:t xml:space="preserve"> soumissionnaires disposent de la même information avant le dépôt de</w:t>
      </w:r>
      <w:r>
        <w:t xml:space="preserve"> leur </w:t>
      </w:r>
      <w:r w:rsidRPr="00494F16">
        <w:t>offre de services.</w:t>
      </w:r>
    </w:p>
    <w:p w14:paraId="7A4772B9" w14:textId="457D257B" w:rsidR="001B7095" w:rsidRDefault="001B7095" w:rsidP="00D7445E"/>
    <w:p w14:paraId="6D13B912" w14:textId="28AFDC21" w:rsidR="000D5BC8" w:rsidRDefault="000D5BC8" w:rsidP="00D7445E"/>
    <w:p w14:paraId="7D9CA9BD" w14:textId="77777777" w:rsidR="000D5BC8" w:rsidRDefault="000D5BC8" w:rsidP="00D7445E"/>
    <w:p w14:paraId="5446FD64" w14:textId="4273BCD8" w:rsidR="001B7095" w:rsidRDefault="001B7095" w:rsidP="00D7445E"/>
    <w:p w14:paraId="6D208A4D" w14:textId="77777777" w:rsidR="001B7095" w:rsidRDefault="001B7095" w:rsidP="00D7445E"/>
    <w:tbl>
      <w:tblPr>
        <w:tblW w:w="0" w:type="auto"/>
        <w:tblLayout w:type="fixed"/>
        <w:tblCellMar>
          <w:left w:w="70" w:type="dxa"/>
          <w:right w:w="70" w:type="dxa"/>
        </w:tblCellMar>
        <w:tblLook w:val="0000" w:firstRow="0" w:lastRow="0" w:firstColumn="0" w:lastColumn="0" w:noHBand="0" w:noVBand="0"/>
      </w:tblPr>
      <w:tblGrid>
        <w:gridCol w:w="4770"/>
        <w:gridCol w:w="1260"/>
        <w:gridCol w:w="2498"/>
      </w:tblGrid>
      <w:tr w:rsidR="003D1CA8" w:rsidRPr="00C90A79" w14:paraId="6D4B1444" w14:textId="77777777" w:rsidTr="00F4727A">
        <w:trPr>
          <w:trHeight w:hRule="exact" w:val="1869"/>
        </w:trPr>
        <w:tc>
          <w:tcPr>
            <w:tcW w:w="4770" w:type="dxa"/>
            <w:tcBorders>
              <w:top w:val="single" w:sz="6" w:space="0" w:color="auto"/>
              <w:left w:val="nil"/>
              <w:bottom w:val="single" w:sz="6" w:space="0" w:color="auto"/>
              <w:right w:val="nil"/>
            </w:tcBorders>
            <w:shd w:val="clear" w:color="auto" w:fill="auto"/>
          </w:tcPr>
          <w:p w14:paraId="5A9038E3" w14:textId="77777777" w:rsidR="003D1CA8" w:rsidRPr="00C90A79" w:rsidRDefault="003D1CA8" w:rsidP="00F4727A">
            <w:pPr>
              <w:keepNext/>
              <w:tabs>
                <w:tab w:val="left" w:pos="180"/>
                <w:tab w:val="left" w:pos="720"/>
                <w:tab w:val="left" w:leader="dot" w:pos="9630"/>
              </w:tabs>
              <w:jc w:val="center"/>
              <w:rPr>
                <w:rFonts w:cs="Arial"/>
              </w:rPr>
            </w:pPr>
            <w:r w:rsidRPr="00C90A79">
              <w:rPr>
                <w:rFonts w:cs="Arial"/>
              </w:rPr>
              <w:t>Préparé par :</w:t>
            </w:r>
          </w:p>
          <w:p w14:paraId="69E33F98" w14:textId="77777777" w:rsidR="003D1CA8" w:rsidRPr="00C90A79" w:rsidRDefault="003D1CA8" w:rsidP="00F4727A">
            <w:pPr>
              <w:keepNext/>
              <w:tabs>
                <w:tab w:val="left" w:pos="180"/>
                <w:tab w:val="left" w:pos="720"/>
                <w:tab w:val="left" w:leader="dot" w:pos="9630"/>
              </w:tabs>
              <w:jc w:val="center"/>
              <w:rPr>
                <w:rFonts w:cs="Arial"/>
              </w:rPr>
            </w:pPr>
            <w:r w:rsidRPr="00C90A79">
              <w:rPr>
                <w:rFonts w:cs="Arial"/>
              </w:rPr>
              <w:t>(Nom)</w:t>
            </w:r>
          </w:p>
        </w:tc>
        <w:tc>
          <w:tcPr>
            <w:tcW w:w="1260" w:type="dxa"/>
          </w:tcPr>
          <w:p w14:paraId="4E0B8FF9" w14:textId="77777777" w:rsidR="003D1CA8" w:rsidRPr="00C90A79" w:rsidRDefault="003D1CA8" w:rsidP="00F4727A">
            <w:pPr>
              <w:keepNext/>
              <w:tabs>
                <w:tab w:val="left" w:pos="180"/>
                <w:tab w:val="left" w:pos="720"/>
                <w:tab w:val="left" w:leader="dot" w:pos="9630"/>
              </w:tabs>
              <w:rPr>
                <w:rFonts w:cs="Arial"/>
              </w:rPr>
            </w:pPr>
          </w:p>
        </w:tc>
        <w:tc>
          <w:tcPr>
            <w:tcW w:w="2498" w:type="dxa"/>
            <w:tcBorders>
              <w:top w:val="single" w:sz="6" w:space="0" w:color="auto"/>
              <w:left w:val="nil"/>
              <w:bottom w:val="single" w:sz="6" w:space="0" w:color="auto"/>
              <w:right w:val="nil"/>
            </w:tcBorders>
          </w:tcPr>
          <w:p w14:paraId="2C9F108F" w14:textId="77777777" w:rsidR="003D1CA8" w:rsidRPr="00C90A79" w:rsidRDefault="003D1CA8" w:rsidP="00F4727A">
            <w:pPr>
              <w:keepNext/>
              <w:tabs>
                <w:tab w:val="left" w:pos="180"/>
                <w:tab w:val="left" w:pos="720"/>
                <w:tab w:val="left" w:leader="dot" w:pos="9630"/>
              </w:tabs>
              <w:jc w:val="center"/>
              <w:rPr>
                <w:rFonts w:cs="Arial"/>
              </w:rPr>
            </w:pPr>
            <w:r w:rsidRPr="00C90A79">
              <w:rPr>
                <w:rFonts w:cs="Arial"/>
              </w:rPr>
              <w:t>Date</w:t>
            </w:r>
          </w:p>
        </w:tc>
      </w:tr>
      <w:tr w:rsidR="003D1CA8" w:rsidRPr="00C90A79" w14:paraId="4D71C481" w14:textId="77777777" w:rsidTr="00F4727A">
        <w:trPr>
          <w:trHeight w:hRule="exact" w:val="1086"/>
        </w:trPr>
        <w:tc>
          <w:tcPr>
            <w:tcW w:w="4770" w:type="dxa"/>
            <w:tcBorders>
              <w:top w:val="single" w:sz="6" w:space="0" w:color="auto"/>
              <w:left w:val="nil"/>
              <w:bottom w:val="nil"/>
              <w:right w:val="nil"/>
            </w:tcBorders>
            <w:shd w:val="clear" w:color="auto" w:fill="auto"/>
          </w:tcPr>
          <w:p w14:paraId="74555821" w14:textId="77777777" w:rsidR="003D1CA8" w:rsidRPr="00C90A79" w:rsidRDefault="003D1CA8" w:rsidP="00F4727A">
            <w:pPr>
              <w:keepNext/>
              <w:tabs>
                <w:tab w:val="left" w:pos="180"/>
                <w:tab w:val="left" w:pos="720"/>
                <w:tab w:val="left" w:leader="dot" w:pos="9630"/>
              </w:tabs>
              <w:jc w:val="center"/>
              <w:rPr>
                <w:rFonts w:cs="Arial"/>
              </w:rPr>
            </w:pPr>
            <w:r w:rsidRPr="00C90A79">
              <w:rPr>
                <w:rFonts w:cs="Arial"/>
              </w:rPr>
              <w:t>Vérifié par :</w:t>
            </w:r>
          </w:p>
          <w:p w14:paraId="0922EBB1" w14:textId="77777777" w:rsidR="003D1CA8" w:rsidRPr="00C90A79" w:rsidRDefault="003D1CA8" w:rsidP="00F4727A">
            <w:pPr>
              <w:keepNext/>
              <w:tabs>
                <w:tab w:val="left" w:pos="180"/>
                <w:tab w:val="left" w:pos="720"/>
                <w:tab w:val="left" w:leader="dot" w:pos="9630"/>
              </w:tabs>
              <w:jc w:val="center"/>
              <w:rPr>
                <w:rFonts w:cs="Arial"/>
              </w:rPr>
            </w:pPr>
            <w:r w:rsidRPr="00C90A79">
              <w:rPr>
                <w:rFonts w:cs="Arial"/>
              </w:rPr>
              <w:t>(Nom)</w:t>
            </w:r>
          </w:p>
        </w:tc>
        <w:tc>
          <w:tcPr>
            <w:tcW w:w="1260" w:type="dxa"/>
          </w:tcPr>
          <w:p w14:paraId="1BB8A8F7" w14:textId="77777777" w:rsidR="003D1CA8" w:rsidRPr="00C90A79" w:rsidRDefault="003D1CA8" w:rsidP="00F4727A">
            <w:pPr>
              <w:keepNext/>
              <w:tabs>
                <w:tab w:val="left" w:pos="180"/>
                <w:tab w:val="left" w:pos="720"/>
                <w:tab w:val="left" w:leader="dot" w:pos="9630"/>
              </w:tabs>
              <w:rPr>
                <w:rFonts w:cs="Arial"/>
              </w:rPr>
            </w:pPr>
          </w:p>
        </w:tc>
        <w:tc>
          <w:tcPr>
            <w:tcW w:w="2498" w:type="dxa"/>
            <w:tcBorders>
              <w:top w:val="single" w:sz="6" w:space="0" w:color="auto"/>
              <w:left w:val="nil"/>
              <w:bottom w:val="nil"/>
              <w:right w:val="nil"/>
            </w:tcBorders>
          </w:tcPr>
          <w:p w14:paraId="1636C009" w14:textId="77777777" w:rsidR="003D1CA8" w:rsidRPr="00C90A79" w:rsidRDefault="003D1CA8" w:rsidP="00F4727A">
            <w:pPr>
              <w:keepNext/>
              <w:tabs>
                <w:tab w:val="left" w:pos="180"/>
                <w:tab w:val="left" w:pos="720"/>
                <w:tab w:val="left" w:leader="dot" w:pos="9630"/>
              </w:tabs>
              <w:jc w:val="center"/>
              <w:rPr>
                <w:rFonts w:cs="Arial"/>
              </w:rPr>
            </w:pPr>
            <w:r w:rsidRPr="00C90A79">
              <w:rPr>
                <w:rFonts w:cs="Arial"/>
              </w:rPr>
              <w:t>Date</w:t>
            </w:r>
          </w:p>
        </w:tc>
      </w:tr>
    </w:tbl>
    <w:p w14:paraId="06C9D6CD" w14:textId="77777777" w:rsidR="000B5BA8" w:rsidRDefault="003D1CA8" w:rsidP="00B12F59">
      <w:pPr>
        <w:suppressAutoHyphens/>
        <w:rPr>
          <w:rFonts w:cs="Arial"/>
          <w:lang w:eastAsia="ar-SA"/>
        </w:rPr>
      </w:pPr>
      <w:r w:rsidRPr="00833657">
        <w:rPr>
          <w:rFonts w:cs="Arial"/>
          <w:highlight w:val="yellow"/>
          <w:lang w:eastAsia="ar-SA"/>
        </w:rPr>
        <w:t xml:space="preserve">Québec, révisé le </w:t>
      </w:r>
      <w:r>
        <w:rPr>
          <w:rFonts w:cs="Arial"/>
          <w:highlight w:val="yellow"/>
          <w:lang w:eastAsia="ar-SA"/>
        </w:rPr>
        <w:t>jour-mois-année</w:t>
      </w:r>
      <w:bookmarkEnd w:id="881"/>
      <w:bookmarkEnd w:id="882"/>
    </w:p>
    <w:p w14:paraId="7D3B6ABF" w14:textId="74C00D44" w:rsidR="00EC4C85" w:rsidRPr="00B12F59" w:rsidRDefault="00EC4C85" w:rsidP="00B12F59">
      <w:pPr>
        <w:suppressAutoHyphens/>
        <w:rPr>
          <w:rFonts w:cs="Arial"/>
          <w:lang w:eastAsia="ar-SA"/>
        </w:rPr>
      </w:pPr>
      <w:r>
        <w:rPr>
          <w:b/>
          <w:bCs/>
        </w:rPr>
        <w:br w:type="page"/>
      </w:r>
    </w:p>
    <w:p w14:paraId="7A05B651" w14:textId="77777777" w:rsidR="0097413C" w:rsidRDefault="0097413C" w:rsidP="00D63AD4">
      <w:pPr>
        <w:jc w:val="center"/>
        <w:rPr>
          <w:b/>
          <w:bCs/>
        </w:rPr>
      </w:pPr>
    </w:p>
    <w:p w14:paraId="3858B7A5" w14:textId="77777777" w:rsidR="00D63AD4" w:rsidRDefault="00D63AD4" w:rsidP="009C5B08">
      <w:pPr>
        <w:pStyle w:val="TitreAnnexes"/>
      </w:pPr>
      <w:r w:rsidRPr="00D63AD4">
        <w:t>ANNEXES</w:t>
      </w:r>
    </w:p>
    <w:p w14:paraId="4F82F60E" w14:textId="77777777" w:rsidR="00B12F59" w:rsidRDefault="00B12F59" w:rsidP="00B12F59">
      <w:pPr>
        <w:pStyle w:val="TitreAnnexes"/>
      </w:pPr>
    </w:p>
    <w:p w14:paraId="2846A27B" w14:textId="77777777" w:rsidR="00B12F59" w:rsidRDefault="00B12F59" w:rsidP="00B12F59">
      <w:pPr>
        <w:pStyle w:val="TitreAnnexes"/>
      </w:pPr>
    </w:p>
    <w:p w14:paraId="48308B2B" w14:textId="48DD49F7" w:rsidR="004173DB" w:rsidRDefault="004173DB" w:rsidP="004173DB">
      <w:pPr>
        <w:tabs>
          <w:tab w:val="left" w:pos="3096"/>
        </w:tabs>
        <w:rPr>
          <w:b/>
          <w:bCs/>
        </w:rPr>
      </w:pPr>
    </w:p>
    <w:p w14:paraId="5CCA63CD" w14:textId="77777777" w:rsidR="004173DB" w:rsidRDefault="004173DB" w:rsidP="004173DB">
      <w:pPr>
        <w:rPr>
          <w:b/>
          <w:bCs/>
        </w:rPr>
      </w:pPr>
    </w:p>
    <w:p w14:paraId="10F48E20" w14:textId="5C2A45F3" w:rsidR="004173DB" w:rsidRPr="004173DB" w:rsidRDefault="004173DB" w:rsidP="004173DB">
      <w:pPr>
        <w:sectPr w:rsidR="004173DB" w:rsidRPr="004173DB" w:rsidSect="005C63FD">
          <w:pgSz w:w="12240" w:h="20160" w:code="5"/>
          <w:pgMar w:top="1440" w:right="1800" w:bottom="1702" w:left="1800" w:header="708" w:footer="708" w:gutter="0"/>
          <w:cols w:space="708"/>
          <w:docGrid w:linePitch="360"/>
        </w:sectPr>
      </w:pPr>
    </w:p>
    <w:p w14:paraId="5D99D3F1" w14:textId="7B103A56" w:rsidR="00114771" w:rsidRPr="00A21CD9" w:rsidRDefault="00114771" w:rsidP="00114771">
      <w:pPr>
        <w:keepNext/>
        <w:rPr>
          <w:rFonts w:cs="Arial"/>
          <w:b/>
          <w:bCs/>
          <w:szCs w:val="24"/>
        </w:rPr>
      </w:pPr>
      <w:bookmarkStart w:id="883" w:name="_Toc82188164"/>
      <w:bookmarkStart w:id="884" w:name="_Toc92718492"/>
      <w:bookmarkStart w:id="885" w:name="_Toc97816674"/>
      <w:r w:rsidRPr="00A21CD9">
        <w:rPr>
          <w:rFonts w:cs="Arial"/>
          <w:b/>
          <w:bCs/>
          <w:szCs w:val="24"/>
        </w:rPr>
        <w:lastRenderedPageBreak/>
        <w:t xml:space="preserve">Annexe </w:t>
      </w:r>
      <w:r w:rsidRPr="00A21CD9">
        <w:rPr>
          <w:rFonts w:cs="Arial"/>
          <w:b/>
          <w:bCs/>
          <w:szCs w:val="24"/>
        </w:rPr>
        <w:fldChar w:fldCharType="begin"/>
      </w:r>
      <w:r w:rsidRPr="00A21CD9">
        <w:rPr>
          <w:rFonts w:cs="Arial"/>
          <w:b/>
          <w:bCs/>
          <w:szCs w:val="24"/>
        </w:rPr>
        <w:instrText xml:space="preserve"> SEQ Annexe \* ALPHABETIC </w:instrText>
      </w:r>
      <w:r w:rsidRPr="00A21CD9">
        <w:rPr>
          <w:rFonts w:cs="Arial"/>
          <w:b/>
          <w:bCs/>
          <w:szCs w:val="24"/>
        </w:rPr>
        <w:fldChar w:fldCharType="separate"/>
      </w:r>
      <w:r w:rsidR="00813802">
        <w:rPr>
          <w:rFonts w:cs="Arial"/>
          <w:b/>
          <w:bCs/>
          <w:noProof/>
          <w:szCs w:val="24"/>
        </w:rPr>
        <w:t>A</w:t>
      </w:r>
      <w:r w:rsidRPr="00A21CD9">
        <w:rPr>
          <w:rFonts w:cs="Arial"/>
          <w:b/>
          <w:bCs/>
          <w:szCs w:val="24"/>
        </w:rPr>
        <w:fldChar w:fldCharType="end"/>
      </w:r>
      <w:r w:rsidRPr="00A21CD9">
        <w:rPr>
          <w:rFonts w:cs="Arial"/>
          <w:b/>
          <w:bCs/>
          <w:szCs w:val="24"/>
        </w:rPr>
        <w:t xml:space="preserve"> </w:t>
      </w:r>
      <w:r w:rsidR="00010A7A" w:rsidRPr="00A21CD9">
        <w:rPr>
          <w:rFonts w:cs="Arial"/>
          <w:b/>
          <w:bCs/>
          <w:szCs w:val="24"/>
        </w:rPr>
        <w:sym w:font="Symbol" w:char="F02D"/>
      </w:r>
      <w:r w:rsidRPr="00A21CD9">
        <w:rPr>
          <w:rFonts w:cs="Arial"/>
          <w:b/>
          <w:bCs/>
          <w:szCs w:val="24"/>
        </w:rPr>
        <w:t xml:space="preserve"> </w:t>
      </w:r>
      <w:r w:rsidRPr="00A21CD9">
        <w:rPr>
          <w:rFonts w:cs="Arial"/>
          <w:szCs w:val="24"/>
        </w:rPr>
        <w:t>Relevé des résultats des tournées quotidiennes</w:t>
      </w:r>
      <w:bookmarkEnd w:id="883"/>
      <w:bookmarkEnd w:id="884"/>
      <w:bookmarkEnd w:id="885"/>
    </w:p>
    <w:tbl>
      <w:tblPr>
        <w:tblW w:w="18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944"/>
        <w:gridCol w:w="283"/>
        <w:gridCol w:w="213"/>
        <w:gridCol w:w="1440"/>
        <w:gridCol w:w="48"/>
        <w:gridCol w:w="284"/>
        <w:gridCol w:w="1559"/>
        <w:gridCol w:w="284"/>
        <w:gridCol w:w="1701"/>
        <w:gridCol w:w="283"/>
        <w:gridCol w:w="1169"/>
        <w:gridCol w:w="107"/>
        <w:gridCol w:w="992"/>
        <w:gridCol w:w="425"/>
        <w:gridCol w:w="348"/>
        <w:gridCol w:w="503"/>
        <w:gridCol w:w="425"/>
        <w:gridCol w:w="944"/>
        <w:gridCol w:w="1872"/>
        <w:gridCol w:w="4176"/>
      </w:tblGrid>
      <w:tr w:rsidR="00CE58A9" w:rsidRPr="000C15D3" w14:paraId="5203FE63" w14:textId="77777777" w:rsidTr="0076353B">
        <w:trPr>
          <w:gridAfter w:val="3"/>
          <w:wAfter w:w="6992" w:type="dxa"/>
        </w:trPr>
        <w:tc>
          <w:tcPr>
            <w:tcW w:w="959" w:type="dxa"/>
            <w:gridSpan w:val="2"/>
            <w:tcBorders>
              <w:top w:val="nil"/>
              <w:left w:val="nil"/>
              <w:bottom w:val="nil"/>
              <w:right w:val="nil"/>
            </w:tcBorders>
          </w:tcPr>
          <w:p w14:paraId="6D802048" w14:textId="77777777" w:rsidR="00CE58A9" w:rsidRPr="000C15D3" w:rsidRDefault="00CE58A9" w:rsidP="00291ABC">
            <w:pPr>
              <w:rPr>
                <w:rFonts w:cs="Arial"/>
              </w:rPr>
            </w:pPr>
            <w:r>
              <w:rPr>
                <w:rFonts w:cs="Arial"/>
              </w:rPr>
              <w:t>Date :</w:t>
            </w:r>
          </w:p>
        </w:tc>
        <w:tc>
          <w:tcPr>
            <w:tcW w:w="283" w:type="dxa"/>
            <w:tcBorders>
              <w:top w:val="nil"/>
              <w:left w:val="nil"/>
              <w:bottom w:val="nil"/>
              <w:right w:val="nil"/>
            </w:tcBorders>
          </w:tcPr>
          <w:p w14:paraId="67635B5F" w14:textId="77777777" w:rsidR="00CE58A9" w:rsidRPr="000C15D3" w:rsidRDefault="00CE58A9" w:rsidP="00291ABC">
            <w:pPr>
              <w:rPr>
                <w:rFonts w:cs="Arial"/>
              </w:rPr>
            </w:pPr>
          </w:p>
        </w:tc>
        <w:tc>
          <w:tcPr>
            <w:tcW w:w="1701" w:type="dxa"/>
            <w:gridSpan w:val="3"/>
            <w:tcBorders>
              <w:top w:val="nil"/>
              <w:left w:val="nil"/>
              <w:bottom w:val="single" w:sz="4" w:space="0" w:color="auto"/>
              <w:right w:val="nil"/>
            </w:tcBorders>
          </w:tcPr>
          <w:p w14:paraId="69B53708" w14:textId="77777777" w:rsidR="00CE58A9" w:rsidRPr="000C15D3" w:rsidRDefault="00CE58A9" w:rsidP="00291ABC">
            <w:pPr>
              <w:rPr>
                <w:rFonts w:cs="Arial"/>
              </w:rPr>
            </w:pPr>
          </w:p>
        </w:tc>
        <w:tc>
          <w:tcPr>
            <w:tcW w:w="284" w:type="dxa"/>
            <w:tcBorders>
              <w:top w:val="nil"/>
              <w:left w:val="nil"/>
              <w:bottom w:val="nil"/>
              <w:right w:val="nil"/>
            </w:tcBorders>
          </w:tcPr>
          <w:p w14:paraId="680D20D8" w14:textId="77777777" w:rsidR="00CE58A9" w:rsidRPr="000C15D3" w:rsidRDefault="00CE58A9" w:rsidP="00291ABC">
            <w:pPr>
              <w:rPr>
                <w:rFonts w:cs="Arial"/>
              </w:rPr>
            </w:pPr>
          </w:p>
        </w:tc>
        <w:tc>
          <w:tcPr>
            <w:tcW w:w="1559" w:type="dxa"/>
            <w:tcBorders>
              <w:top w:val="nil"/>
              <w:left w:val="nil"/>
              <w:bottom w:val="single" w:sz="4" w:space="0" w:color="auto"/>
              <w:right w:val="nil"/>
            </w:tcBorders>
          </w:tcPr>
          <w:p w14:paraId="5AB1F0BC" w14:textId="77777777" w:rsidR="00CE58A9" w:rsidRPr="000C15D3" w:rsidRDefault="00CE58A9" w:rsidP="00291ABC">
            <w:pPr>
              <w:rPr>
                <w:rFonts w:cs="Arial"/>
              </w:rPr>
            </w:pPr>
          </w:p>
        </w:tc>
        <w:tc>
          <w:tcPr>
            <w:tcW w:w="284" w:type="dxa"/>
            <w:tcBorders>
              <w:top w:val="nil"/>
              <w:left w:val="nil"/>
              <w:bottom w:val="nil"/>
              <w:right w:val="nil"/>
            </w:tcBorders>
          </w:tcPr>
          <w:p w14:paraId="776D3635" w14:textId="77777777" w:rsidR="00CE58A9" w:rsidRPr="000C15D3" w:rsidRDefault="00CE58A9" w:rsidP="00291ABC">
            <w:pPr>
              <w:rPr>
                <w:rFonts w:cs="Arial"/>
              </w:rPr>
            </w:pPr>
          </w:p>
        </w:tc>
        <w:tc>
          <w:tcPr>
            <w:tcW w:w="1701" w:type="dxa"/>
            <w:tcBorders>
              <w:top w:val="nil"/>
              <w:left w:val="nil"/>
              <w:bottom w:val="single" w:sz="4" w:space="0" w:color="auto"/>
              <w:right w:val="nil"/>
            </w:tcBorders>
          </w:tcPr>
          <w:p w14:paraId="33C58E42" w14:textId="77777777" w:rsidR="00CE58A9" w:rsidRPr="000C15D3" w:rsidRDefault="00CE58A9" w:rsidP="00291ABC">
            <w:pPr>
              <w:rPr>
                <w:rFonts w:cs="Arial"/>
              </w:rPr>
            </w:pPr>
          </w:p>
        </w:tc>
        <w:tc>
          <w:tcPr>
            <w:tcW w:w="283" w:type="dxa"/>
            <w:tcBorders>
              <w:top w:val="nil"/>
              <w:left w:val="nil"/>
              <w:bottom w:val="nil"/>
              <w:right w:val="nil"/>
            </w:tcBorders>
          </w:tcPr>
          <w:p w14:paraId="3CEF4F52" w14:textId="77777777" w:rsidR="00CE58A9" w:rsidRPr="000C15D3" w:rsidRDefault="00CE58A9" w:rsidP="00291ABC">
            <w:pPr>
              <w:rPr>
                <w:rFonts w:cs="Arial"/>
              </w:rPr>
            </w:pPr>
          </w:p>
        </w:tc>
        <w:tc>
          <w:tcPr>
            <w:tcW w:w="1276" w:type="dxa"/>
            <w:gridSpan w:val="2"/>
            <w:tcBorders>
              <w:top w:val="nil"/>
              <w:left w:val="nil"/>
              <w:bottom w:val="nil"/>
              <w:right w:val="nil"/>
            </w:tcBorders>
            <w:shd w:val="clear" w:color="auto" w:fill="auto"/>
          </w:tcPr>
          <w:p w14:paraId="43C2D25B" w14:textId="77777777" w:rsidR="00CE58A9" w:rsidRPr="000C15D3" w:rsidRDefault="00CE58A9" w:rsidP="00291ABC">
            <w:pPr>
              <w:rPr>
                <w:rFonts w:cs="Arial"/>
              </w:rPr>
            </w:pPr>
            <w:r w:rsidRPr="000C15D3">
              <w:rPr>
                <w:rFonts w:cs="Arial"/>
              </w:rPr>
              <w:t>Horaire :</w:t>
            </w:r>
          </w:p>
        </w:tc>
        <w:tc>
          <w:tcPr>
            <w:tcW w:w="992" w:type="dxa"/>
            <w:tcBorders>
              <w:top w:val="nil"/>
              <w:left w:val="nil"/>
              <w:bottom w:val="nil"/>
              <w:right w:val="single" w:sz="4" w:space="0" w:color="auto"/>
            </w:tcBorders>
            <w:shd w:val="clear" w:color="auto" w:fill="auto"/>
          </w:tcPr>
          <w:p w14:paraId="240CD789" w14:textId="77777777" w:rsidR="00CE58A9" w:rsidRPr="000C15D3" w:rsidRDefault="00CE58A9" w:rsidP="00291ABC">
            <w:pPr>
              <w:rPr>
                <w:rFonts w:cs="Arial"/>
              </w:rPr>
            </w:pPr>
            <w:r w:rsidRPr="000C15D3">
              <w:rPr>
                <w:rFonts w:cs="Arial"/>
              </w:rPr>
              <w:t>Jour</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BB55A85" w14:textId="77777777" w:rsidR="00CE58A9" w:rsidRPr="000C15D3" w:rsidRDefault="00CE58A9" w:rsidP="00291ABC">
            <w:pPr>
              <w:rPr>
                <w:rFonts w:cs="Arial"/>
              </w:rPr>
            </w:pPr>
          </w:p>
        </w:tc>
        <w:tc>
          <w:tcPr>
            <w:tcW w:w="851" w:type="dxa"/>
            <w:gridSpan w:val="2"/>
            <w:tcBorders>
              <w:top w:val="nil"/>
              <w:left w:val="single" w:sz="4" w:space="0" w:color="auto"/>
              <w:bottom w:val="nil"/>
              <w:right w:val="single" w:sz="4" w:space="0" w:color="auto"/>
            </w:tcBorders>
            <w:shd w:val="clear" w:color="auto" w:fill="auto"/>
          </w:tcPr>
          <w:p w14:paraId="175E5931" w14:textId="77777777" w:rsidR="00CE58A9" w:rsidRPr="000C15D3" w:rsidRDefault="00CE58A9" w:rsidP="00291ABC">
            <w:pPr>
              <w:rPr>
                <w:rFonts w:cs="Arial"/>
              </w:rPr>
            </w:pPr>
            <w:r w:rsidRPr="000C15D3">
              <w:rPr>
                <w:rFonts w:cs="Arial"/>
              </w:rPr>
              <w:t>Nuit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9905B1C" w14:textId="77777777" w:rsidR="00CE58A9" w:rsidRPr="000C15D3" w:rsidRDefault="00CE58A9" w:rsidP="00291ABC">
            <w:pPr>
              <w:rPr>
                <w:rFonts w:cs="Arial"/>
              </w:rPr>
            </w:pPr>
          </w:p>
        </w:tc>
      </w:tr>
      <w:tr w:rsidR="00CE58A9" w:rsidRPr="000C15D3" w14:paraId="6D39DC61" w14:textId="77777777" w:rsidTr="0076353B">
        <w:trPr>
          <w:gridAfter w:val="3"/>
          <w:wAfter w:w="6992" w:type="dxa"/>
        </w:trPr>
        <w:tc>
          <w:tcPr>
            <w:tcW w:w="959" w:type="dxa"/>
            <w:gridSpan w:val="2"/>
            <w:tcBorders>
              <w:top w:val="nil"/>
              <w:left w:val="nil"/>
              <w:bottom w:val="nil"/>
              <w:right w:val="nil"/>
            </w:tcBorders>
          </w:tcPr>
          <w:p w14:paraId="7E430529" w14:textId="77777777" w:rsidR="00CE58A9" w:rsidRDefault="00CE58A9" w:rsidP="00291ABC">
            <w:pPr>
              <w:rPr>
                <w:rFonts w:cs="Arial"/>
              </w:rPr>
            </w:pPr>
          </w:p>
        </w:tc>
        <w:tc>
          <w:tcPr>
            <w:tcW w:w="283" w:type="dxa"/>
            <w:tcBorders>
              <w:top w:val="nil"/>
              <w:left w:val="nil"/>
              <w:bottom w:val="nil"/>
              <w:right w:val="nil"/>
            </w:tcBorders>
          </w:tcPr>
          <w:p w14:paraId="6C29F6FE" w14:textId="77777777" w:rsidR="00CE58A9" w:rsidRPr="000C15D3" w:rsidRDefault="00CE58A9" w:rsidP="00291ABC">
            <w:pPr>
              <w:rPr>
                <w:rFonts w:cs="Arial"/>
              </w:rPr>
            </w:pPr>
          </w:p>
        </w:tc>
        <w:tc>
          <w:tcPr>
            <w:tcW w:w="1701" w:type="dxa"/>
            <w:gridSpan w:val="3"/>
            <w:tcBorders>
              <w:top w:val="single" w:sz="4" w:space="0" w:color="auto"/>
              <w:left w:val="nil"/>
              <w:bottom w:val="nil"/>
              <w:right w:val="nil"/>
            </w:tcBorders>
          </w:tcPr>
          <w:p w14:paraId="20F56D47" w14:textId="77777777" w:rsidR="00CE58A9" w:rsidRPr="00A057E5" w:rsidRDefault="00CE58A9" w:rsidP="00291ABC">
            <w:pPr>
              <w:jc w:val="center"/>
              <w:rPr>
                <w:rFonts w:cs="Arial"/>
                <w:sz w:val="20"/>
                <w:szCs w:val="20"/>
              </w:rPr>
            </w:pPr>
            <w:r>
              <w:rPr>
                <w:rFonts w:cs="Arial"/>
                <w:sz w:val="20"/>
                <w:szCs w:val="20"/>
              </w:rPr>
              <w:t>Jour</w:t>
            </w:r>
          </w:p>
        </w:tc>
        <w:tc>
          <w:tcPr>
            <w:tcW w:w="284" w:type="dxa"/>
            <w:tcBorders>
              <w:top w:val="nil"/>
              <w:left w:val="nil"/>
              <w:bottom w:val="nil"/>
              <w:right w:val="nil"/>
            </w:tcBorders>
          </w:tcPr>
          <w:p w14:paraId="026E1224" w14:textId="77777777" w:rsidR="00CE58A9" w:rsidRPr="000C15D3" w:rsidRDefault="00CE58A9" w:rsidP="00291ABC">
            <w:pPr>
              <w:rPr>
                <w:rFonts w:cs="Arial"/>
              </w:rPr>
            </w:pPr>
          </w:p>
        </w:tc>
        <w:tc>
          <w:tcPr>
            <w:tcW w:w="1559" w:type="dxa"/>
            <w:tcBorders>
              <w:top w:val="single" w:sz="4" w:space="0" w:color="auto"/>
              <w:left w:val="nil"/>
              <w:bottom w:val="nil"/>
              <w:right w:val="nil"/>
            </w:tcBorders>
          </w:tcPr>
          <w:p w14:paraId="53BA9E48" w14:textId="77777777" w:rsidR="00CE58A9" w:rsidRPr="00A057E5" w:rsidRDefault="00CE58A9" w:rsidP="00291ABC">
            <w:pPr>
              <w:jc w:val="center"/>
              <w:rPr>
                <w:rFonts w:cs="Arial"/>
                <w:sz w:val="20"/>
                <w:szCs w:val="20"/>
              </w:rPr>
            </w:pPr>
            <w:r>
              <w:rPr>
                <w:rFonts w:cs="Arial"/>
                <w:sz w:val="20"/>
                <w:szCs w:val="20"/>
              </w:rPr>
              <w:t>Mois</w:t>
            </w:r>
          </w:p>
        </w:tc>
        <w:tc>
          <w:tcPr>
            <w:tcW w:w="284" w:type="dxa"/>
            <w:tcBorders>
              <w:top w:val="nil"/>
              <w:left w:val="nil"/>
              <w:bottom w:val="nil"/>
              <w:right w:val="nil"/>
            </w:tcBorders>
          </w:tcPr>
          <w:p w14:paraId="39571AA2" w14:textId="77777777" w:rsidR="00CE58A9" w:rsidRPr="000C15D3" w:rsidRDefault="00CE58A9" w:rsidP="00291ABC">
            <w:pPr>
              <w:rPr>
                <w:rFonts w:cs="Arial"/>
              </w:rPr>
            </w:pPr>
          </w:p>
        </w:tc>
        <w:tc>
          <w:tcPr>
            <w:tcW w:w="1701" w:type="dxa"/>
            <w:tcBorders>
              <w:top w:val="single" w:sz="4" w:space="0" w:color="auto"/>
              <w:left w:val="nil"/>
              <w:bottom w:val="nil"/>
              <w:right w:val="nil"/>
            </w:tcBorders>
          </w:tcPr>
          <w:p w14:paraId="5DA5879A" w14:textId="77777777" w:rsidR="00CE58A9" w:rsidRPr="00A057E5" w:rsidRDefault="00CE58A9" w:rsidP="00291ABC">
            <w:pPr>
              <w:jc w:val="center"/>
              <w:rPr>
                <w:rFonts w:cs="Arial"/>
                <w:sz w:val="20"/>
                <w:szCs w:val="20"/>
              </w:rPr>
            </w:pPr>
            <w:r>
              <w:rPr>
                <w:rFonts w:cs="Arial"/>
                <w:sz w:val="20"/>
                <w:szCs w:val="20"/>
              </w:rPr>
              <w:t>Année</w:t>
            </w:r>
          </w:p>
        </w:tc>
        <w:tc>
          <w:tcPr>
            <w:tcW w:w="283" w:type="dxa"/>
            <w:tcBorders>
              <w:top w:val="nil"/>
              <w:left w:val="nil"/>
              <w:bottom w:val="nil"/>
              <w:right w:val="nil"/>
            </w:tcBorders>
          </w:tcPr>
          <w:p w14:paraId="324FF51D" w14:textId="77777777" w:rsidR="00CE58A9" w:rsidRPr="000C15D3" w:rsidRDefault="00CE58A9" w:rsidP="00291ABC">
            <w:pPr>
              <w:rPr>
                <w:rFonts w:cs="Arial"/>
              </w:rPr>
            </w:pPr>
          </w:p>
        </w:tc>
        <w:tc>
          <w:tcPr>
            <w:tcW w:w="1276" w:type="dxa"/>
            <w:gridSpan w:val="2"/>
            <w:tcBorders>
              <w:top w:val="nil"/>
              <w:left w:val="nil"/>
              <w:bottom w:val="nil"/>
              <w:right w:val="nil"/>
            </w:tcBorders>
            <w:shd w:val="clear" w:color="auto" w:fill="auto"/>
          </w:tcPr>
          <w:p w14:paraId="407B2F07" w14:textId="77777777" w:rsidR="00CE58A9" w:rsidRPr="000C15D3" w:rsidRDefault="00CE58A9" w:rsidP="00291ABC">
            <w:pPr>
              <w:rPr>
                <w:rFonts w:cs="Arial"/>
              </w:rPr>
            </w:pPr>
          </w:p>
        </w:tc>
        <w:tc>
          <w:tcPr>
            <w:tcW w:w="992" w:type="dxa"/>
            <w:tcBorders>
              <w:top w:val="nil"/>
              <w:left w:val="nil"/>
              <w:bottom w:val="nil"/>
              <w:right w:val="nil"/>
            </w:tcBorders>
            <w:shd w:val="clear" w:color="auto" w:fill="auto"/>
          </w:tcPr>
          <w:p w14:paraId="50C8030C" w14:textId="77777777" w:rsidR="00CE58A9" w:rsidRPr="000C15D3" w:rsidRDefault="00CE58A9" w:rsidP="00291ABC">
            <w:pPr>
              <w:rPr>
                <w:rFonts w:cs="Arial"/>
              </w:rPr>
            </w:pPr>
          </w:p>
        </w:tc>
        <w:tc>
          <w:tcPr>
            <w:tcW w:w="425" w:type="dxa"/>
            <w:tcBorders>
              <w:top w:val="single" w:sz="4" w:space="0" w:color="auto"/>
              <w:left w:val="nil"/>
              <w:bottom w:val="nil"/>
              <w:right w:val="nil"/>
            </w:tcBorders>
            <w:shd w:val="clear" w:color="auto" w:fill="auto"/>
          </w:tcPr>
          <w:p w14:paraId="2429C598" w14:textId="77777777" w:rsidR="00CE58A9" w:rsidRPr="000C15D3" w:rsidRDefault="00CE58A9" w:rsidP="00291ABC">
            <w:pPr>
              <w:rPr>
                <w:rFonts w:cs="Arial"/>
              </w:rPr>
            </w:pPr>
          </w:p>
        </w:tc>
        <w:tc>
          <w:tcPr>
            <w:tcW w:w="851" w:type="dxa"/>
            <w:gridSpan w:val="2"/>
            <w:tcBorders>
              <w:top w:val="nil"/>
              <w:left w:val="nil"/>
              <w:bottom w:val="nil"/>
              <w:right w:val="nil"/>
            </w:tcBorders>
            <w:shd w:val="clear" w:color="auto" w:fill="auto"/>
          </w:tcPr>
          <w:p w14:paraId="718E10B6" w14:textId="77777777" w:rsidR="00CE58A9" w:rsidRPr="000C15D3" w:rsidRDefault="00CE58A9" w:rsidP="00291ABC">
            <w:pPr>
              <w:rPr>
                <w:rFonts w:cs="Arial"/>
              </w:rPr>
            </w:pPr>
          </w:p>
        </w:tc>
        <w:tc>
          <w:tcPr>
            <w:tcW w:w="425" w:type="dxa"/>
            <w:tcBorders>
              <w:top w:val="single" w:sz="4" w:space="0" w:color="auto"/>
              <w:left w:val="nil"/>
              <w:bottom w:val="nil"/>
              <w:right w:val="nil"/>
            </w:tcBorders>
            <w:shd w:val="clear" w:color="auto" w:fill="auto"/>
          </w:tcPr>
          <w:p w14:paraId="722414AB" w14:textId="77777777" w:rsidR="00CE58A9" w:rsidRPr="000C15D3" w:rsidRDefault="00CE58A9" w:rsidP="00291ABC">
            <w:pPr>
              <w:rPr>
                <w:rFonts w:cs="Arial"/>
              </w:rPr>
            </w:pPr>
          </w:p>
        </w:tc>
      </w:tr>
      <w:tr w:rsidR="00CE58A9" w:rsidRPr="00AD40FE" w14:paraId="7B8C4E40" w14:textId="77777777" w:rsidTr="0069552B">
        <w:tblPrEx>
          <w:tblBorders>
            <w:top w:val="single" w:sz="12" w:space="0" w:color="auto"/>
            <w:left w:val="single" w:sz="12" w:space="0" w:color="auto"/>
            <w:bottom w:val="single" w:sz="12" w:space="0" w:color="auto"/>
            <w:right w:val="single" w:sz="12" w:space="0" w:color="auto"/>
          </w:tblBorders>
        </w:tblPrEx>
        <w:trPr>
          <w:gridBefore w:val="1"/>
          <w:wBefore w:w="15" w:type="dxa"/>
        </w:trPr>
        <w:tc>
          <w:tcPr>
            <w:tcW w:w="2880" w:type="dxa"/>
            <w:gridSpan w:val="4"/>
            <w:tcBorders>
              <w:top w:val="single" w:sz="12" w:space="0" w:color="auto"/>
              <w:bottom w:val="single" w:sz="4" w:space="0" w:color="auto"/>
            </w:tcBorders>
            <w:shd w:val="clear" w:color="auto" w:fill="D9D9D9" w:themeFill="background1" w:themeFillShade="D9"/>
            <w:vAlign w:val="center"/>
          </w:tcPr>
          <w:p w14:paraId="25A22094" w14:textId="77777777" w:rsidR="00CE58A9" w:rsidRPr="00AD40FE" w:rsidRDefault="00CE58A9" w:rsidP="00291ABC">
            <w:pPr>
              <w:jc w:val="center"/>
              <w:rPr>
                <w:rFonts w:cs="Arial"/>
                <w:sz w:val="22"/>
              </w:rPr>
            </w:pPr>
            <w:r w:rsidRPr="00AD40FE">
              <w:rPr>
                <w:rFonts w:cs="Arial"/>
                <w:sz w:val="22"/>
              </w:rPr>
              <w:t>Heure</w:t>
            </w:r>
            <w:r>
              <w:rPr>
                <w:rFonts w:cs="Arial"/>
                <w:sz w:val="22"/>
              </w:rPr>
              <w:t xml:space="preserve"> (HH :MM)</w:t>
            </w:r>
          </w:p>
        </w:tc>
        <w:tc>
          <w:tcPr>
            <w:tcW w:w="5328" w:type="dxa"/>
            <w:gridSpan w:val="7"/>
            <w:tcBorders>
              <w:top w:val="single" w:sz="12" w:space="0" w:color="auto"/>
              <w:bottom w:val="single" w:sz="4" w:space="0" w:color="auto"/>
            </w:tcBorders>
            <w:shd w:val="clear" w:color="auto" w:fill="D9D9D9" w:themeFill="background1" w:themeFillShade="D9"/>
            <w:vAlign w:val="center"/>
          </w:tcPr>
          <w:p w14:paraId="57C89D7D" w14:textId="77777777" w:rsidR="00CE58A9" w:rsidRPr="00AD40FE" w:rsidRDefault="00CE58A9" w:rsidP="00291ABC">
            <w:pPr>
              <w:jc w:val="center"/>
              <w:rPr>
                <w:rFonts w:cs="Arial"/>
                <w:sz w:val="22"/>
              </w:rPr>
            </w:pPr>
            <w:r w:rsidRPr="00AD40FE">
              <w:rPr>
                <w:rFonts w:cs="Arial"/>
                <w:sz w:val="22"/>
              </w:rPr>
              <w:t>Description d’observation</w:t>
            </w:r>
          </w:p>
        </w:tc>
        <w:tc>
          <w:tcPr>
            <w:tcW w:w="5616" w:type="dxa"/>
            <w:gridSpan w:val="8"/>
            <w:tcBorders>
              <w:top w:val="single" w:sz="12" w:space="0" w:color="auto"/>
              <w:bottom w:val="single" w:sz="4" w:space="0" w:color="auto"/>
            </w:tcBorders>
            <w:shd w:val="clear" w:color="auto" w:fill="D9D9D9" w:themeFill="background1" w:themeFillShade="D9"/>
            <w:vAlign w:val="center"/>
          </w:tcPr>
          <w:p w14:paraId="464EA870" w14:textId="6D02B455" w:rsidR="00CE58A9" w:rsidRPr="00AD40FE" w:rsidRDefault="00CE58A9" w:rsidP="00291ABC">
            <w:pPr>
              <w:jc w:val="center"/>
              <w:rPr>
                <w:rFonts w:cs="Arial"/>
                <w:sz w:val="22"/>
              </w:rPr>
            </w:pPr>
            <w:r w:rsidRPr="00AD40FE">
              <w:rPr>
                <w:rFonts w:cs="Arial"/>
                <w:sz w:val="22"/>
              </w:rPr>
              <w:t>Emplacement de non-conformité</w:t>
            </w:r>
          </w:p>
        </w:tc>
        <w:tc>
          <w:tcPr>
            <w:tcW w:w="4176" w:type="dxa"/>
            <w:vMerge w:val="restart"/>
            <w:tcBorders>
              <w:top w:val="single" w:sz="12" w:space="0" w:color="auto"/>
              <w:bottom w:val="single" w:sz="4" w:space="0" w:color="auto"/>
            </w:tcBorders>
            <w:shd w:val="clear" w:color="auto" w:fill="D9D9D9" w:themeFill="background1" w:themeFillShade="D9"/>
            <w:vAlign w:val="center"/>
          </w:tcPr>
          <w:p w14:paraId="52A0BD55" w14:textId="003A557C" w:rsidR="00CE58A9" w:rsidRPr="00AD40FE" w:rsidRDefault="00CE58A9" w:rsidP="00291ABC">
            <w:pPr>
              <w:jc w:val="center"/>
              <w:rPr>
                <w:rFonts w:cs="Arial"/>
                <w:sz w:val="22"/>
              </w:rPr>
            </w:pPr>
            <w:r>
              <w:rPr>
                <w:rFonts w:cs="Arial"/>
                <w:sz w:val="22"/>
              </w:rPr>
              <w:t>Actions réalisé</w:t>
            </w:r>
            <w:r w:rsidR="008E5617">
              <w:rPr>
                <w:rFonts w:cs="Arial"/>
                <w:sz w:val="22"/>
              </w:rPr>
              <w:t>e</w:t>
            </w:r>
            <w:r>
              <w:rPr>
                <w:rFonts w:cs="Arial"/>
                <w:sz w:val="22"/>
              </w:rPr>
              <w:t>s</w:t>
            </w:r>
            <w:r w:rsidRPr="00AD40FE">
              <w:rPr>
                <w:rFonts w:cs="Arial"/>
                <w:sz w:val="22"/>
              </w:rPr>
              <w:t xml:space="preserve"> (nettoyage, réparation, remplacement, avis immédiat</w:t>
            </w:r>
            <w:r>
              <w:rPr>
                <w:rFonts w:cs="Arial"/>
                <w:sz w:val="22"/>
              </w:rPr>
              <w:t xml:space="preserve"> à l’entrepreneur</w:t>
            </w:r>
            <w:r w:rsidRPr="00AD40FE">
              <w:rPr>
                <w:rFonts w:cs="Arial"/>
                <w:sz w:val="22"/>
              </w:rPr>
              <w:t>, etc.)</w:t>
            </w:r>
          </w:p>
        </w:tc>
      </w:tr>
      <w:tr w:rsidR="00CE58A9" w:rsidRPr="00AD40FE" w14:paraId="786C10A5" w14:textId="77777777" w:rsidTr="0069552B">
        <w:tblPrEx>
          <w:tblBorders>
            <w:top w:val="single" w:sz="12" w:space="0" w:color="auto"/>
            <w:left w:val="single" w:sz="12" w:space="0" w:color="auto"/>
            <w:bottom w:val="single" w:sz="12" w:space="0" w:color="auto"/>
            <w:right w:val="single" w:sz="12" w:space="0" w:color="auto"/>
          </w:tblBorders>
        </w:tblPrEx>
        <w:trPr>
          <w:gridBefore w:val="1"/>
          <w:wBefore w:w="15" w:type="dxa"/>
        </w:trPr>
        <w:tc>
          <w:tcPr>
            <w:tcW w:w="1440" w:type="dxa"/>
            <w:gridSpan w:val="3"/>
            <w:tcBorders>
              <w:top w:val="single" w:sz="4" w:space="0" w:color="auto"/>
              <w:bottom w:val="double" w:sz="4" w:space="0" w:color="auto"/>
            </w:tcBorders>
            <w:shd w:val="clear" w:color="auto" w:fill="D9D9D9" w:themeFill="background1" w:themeFillShade="D9"/>
            <w:vAlign w:val="center"/>
          </w:tcPr>
          <w:p w14:paraId="50A2EE6D" w14:textId="77777777" w:rsidR="00CE58A9" w:rsidRPr="000C15D3" w:rsidRDefault="00CE58A9" w:rsidP="00291ABC">
            <w:pPr>
              <w:jc w:val="center"/>
              <w:rPr>
                <w:rFonts w:cs="Arial"/>
              </w:rPr>
            </w:pPr>
            <w:r w:rsidRPr="000C15D3">
              <w:rPr>
                <w:rFonts w:cs="Arial"/>
              </w:rPr>
              <w:t>Début</w:t>
            </w:r>
          </w:p>
        </w:tc>
        <w:tc>
          <w:tcPr>
            <w:tcW w:w="1440" w:type="dxa"/>
            <w:tcBorders>
              <w:top w:val="single" w:sz="4" w:space="0" w:color="auto"/>
              <w:bottom w:val="double" w:sz="4" w:space="0" w:color="auto"/>
            </w:tcBorders>
            <w:shd w:val="clear" w:color="auto" w:fill="D9D9D9" w:themeFill="background1" w:themeFillShade="D9"/>
            <w:vAlign w:val="center"/>
          </w:tcPr>
          <w:p w14:paraId="15A1AB22" w14:textId="77777777" w:rsidR="00CE58A9" w:rsidRPr="00AD40FE" w:rsidRDefault="00CE58A9" w:rsidP="00291ABC">
            <w:pPr>
              <w:jc w:val="center"/>
              <w:rPr>
                <w:rFonts w:cs="Arial"/>
                <w:sz w:val="22"/>
              </w:rPr>
            </w:pPr>
            <w:r w:rsidRPr="00AD40FE">
              <w:rPr>
                <w:rFonts w:cs="Arial"/>
                <w:sz w:val="22"/>
              </w:rPr>
              <w:t>Fin</w:t>
            </w:r>
          </w:p>
        </w:tc>
        <w:tc>
          <w:tcPr>
            <w:tcW w:w="5328" w:type="dxa"/>
            <w:gridSpan w:val="7"/>
            <w:tcBorders>
              <w:top w:val="single" w:sz="4" w:space="0" w:color="auto"/>
              <w:bottom w:val="double" w:sz="4" w:space="0" w:color="auto"/>
            </w:tcBorders>
            <w:shd w:val="clear" w:color="auto" w:fill="D9D9D9" w:themeFill="background1" w:themeFillShade="D9"/>
            <w:vAlign w:val="center"/>
          </w:tcPr>
          <w:p w14:paraId="762F0187" w14:textId="3DFCD94E" w:rsidR="00CE58A9" w:rsidRPr="00AD40FE" w:rsidRDefault="00CE58A9" w:rsidP="00291ABC">
            <w:pPr>
              <w:jc w:val="center"/>
              <w:rPr>
                <w:rFonts w:cs="Arial"/>
                <w:sz w:val="22"/>
              </w:rPr>
            </w:pPr>
            <w:r w:rsidRPr="00AD40FE">
              <w:rPr>
                <w:rFonts w:cs="Arial"/>
                <w:sz w:val="22"/>
              </w:rPr>
              <w:t>(ex. : non-conformité de signalisation, remisage, dispositif de retenue, etc.)</w:t>
            </w:r>
          </w:p>
        </w:tc>
        <w:tc>
          <w:tcPr>
            <w:tcW w:w="1872" w:type="dxa"/>
            <w:gridSpan w:val="4"/>
            <w:tcBorders>
              <w:top w:val="single" w:sz="4" w:space="0" w:color="auto"/>
              <w:bottom w:val="double" w:sz="4" w:space="0" w:color="auto"/>
            </w:tcBorders>
            <w:shd w:val="clear" w:color="auto" w:fill="D9D9D9" w:themeFill="background1" w:themeFillShade="D9"/>
            <w:vAlign w:val="center"/>
          </w:tcPr>
          <w:p w14:paraId="045A9181" w14:textId="77777777" w:rsidR="00CE58A9" w:rsidRPr="00AD40FE" w:rsidRDefault="00CE58A9" w:rsidP="00291ABC">
            <w:pPr>
              <w:jc w:val="center"/>
              <w:rPr>
                <w:rFonts w:cs="Arial"/>
                <w:sz w:val="22"/>
              </w:rPr>
            </w:pPr>
          </w:p>
          <w:p w14:paraId="218CC646" w14:textId="77777777" w:rsidR="00CE58A9" w:rsidRPr="00AD40FE" w:rsidRDefault="00CE58A9" w:rsidP="00291ABC">
            <w:pPr>
              <w:jc w:val="center"/>
              <w:rPr>
                <w:rFonts w:cs="Arial"/>
                <w:sz w:val="22"/>
              </w:rPr>
            </w:pPr>
            <w:r w:rsidRPr="00AD40FE">
              <w:rPr>
                <w:rFonts w:cs="Arial"/>
                <w:sz w:val="22"/>
              </w:rPr>
              <w:t>Route</w:t>
            </w:r>
          </w:p>
        </w:tc>
        <w:tc>
          <w:tcPr>
            <w:tcW w:w="1872" w:type="dxa"/>
            <w:gridSpan w:val="3"/>
            <w:tcBorders>
              <w:top w:val="single" w:sz="4" w:space="0" w:color="auto"/>
              <w:bottom w:val="double" w:sz="4" w:space="0" w:color="auto"/>
            </w:tcBorders>
            <w:shd w:val="clear" w:color="auto" w:fill="D9D9D9" w:themeFill="background1" w:themeFillShade="D9"/>
            <w:vAlign w:val="center"/>
          </w:tcPr>
          <w:p w14:paraId="309F3F0D" w14:textId="77777777" w:rsidR="00CE58A9" w:rsidRPr="00AD40FE" w:rsidRDefault="00CE58A9" w:rsidP="00291ABC">
            <w:pPr>
              <w:jc w:val="center"/>
              <w:rPr>
                <w:rFonts w:cs="Arial"/>
                <w:sz w:val="22"/>
              </w:rPr>
            </w:pPr>
          </w:p>
          <w:p w14:paraId="6842A478" w14:textId="77777777" w:rsidR="00CE58A9" w:rsidRPr="00AD40FE" w:rsidRDefault="00CE58A9" w:rsidP="00291ABC">
            <w:pPr>
              <w:jc w:val="center"/>
              <w:rPr>
                <w:rFonts w:cs="Arial"/>
                <w:sz w:val="22"/>
              </w:rPr>
            </w:pPr>
            <w:r w:rsidRPr="00AD40FE">
              <w:rPr>
                <w:rFonts w:cs="Arial"/>
                <w:sz w:val="22"/>
              </w:rPr>
              <w:t>Direction</w:t>
            </w:r>
          </w:p>
        </w:tc>
        <w:tc>
          <w:tcPr>
            <w:tcW w:w="1872" w:type="dxa"/>
            <w:tcBorders>
              <w:top w:val="single" w:sz="4" w:space="0" w:color="auto"/>
              <w:bottom w:val="double" w:sz="4" w:space="0" w:color="auto"/>
            </w:tcBorders>
            <w:shd w:val="clear" w:color="auto" w:fill="D9D9D9" w:themeFill="background1" w:themeFillShade="D9"/>
            <w:vAlign w:val="center"/>
          </w:tcPr>
          <w:p w14:paraId="5FAC8C1F" w14:textId="77777777" w:rsidR="00CE58A9" w:rsidRPr="00AD40FE" w:rsidRDefault="00CE58A9" w:rsidP="00291ABC">
            <w:pPr>
              <w:jc w:val="center"/>
              <w:rPr>
                <w:rFonts w:cs="Arial"/>
                <w:sz w:val="22"/>
              </w:rPr>
            </w:pPr>
          </w:p>
          <w:p w14:paraId="79887D1D" w14:textId="77777777" w:rsidR="00CE58A9" w:rsidRPr="00AD40FE" w:rsidRDefault="00CE58A9" w:rsidP="00291ABC">
            <w:pPr>
              <w:jc w:val="center"/>
              <w:rPr>
                <w:rFonts w:cs="Arial"/>
                <w:sz w:val="22"/>
              </w:rPr>
            </w:pPr>
            <w:r w:rsidRPr="00AD40FE">
              <w:rPr>
                <w:rFonts w:cs="Arial"/>
                <w:sz w:val="22"/>
              </w:rPr>
              <w:t>Chaînage ou n° civique</w:t>
            </w:r>
          </w:p>
        </w:tc>
        <w:tc>
          <w:tcPr>
            <w:tcW w:w="4176" w:type="dxa"/>
            <w:vMerge/>
            <w:tcBorders>
              <w:top w:val="single" w:sz="4" w:space="0" w:color="auto"/>
              <w:bottom w:val="double" w:sz="4" w:space="0" w:color="auto"/>
            </w:tcBorders>
            <w:shd w:val="clear" w:color="auto" w:fill="D9D9D9" w:themeFill="background1" w:themeFillShade="D9"/>
            <w:vAlign w:val="center"/>
          </w:tcPr>
          <w:p w14:paraId="0434CB68" w14:textId="77777777" w:rsidR="00CE58A9" w:rsidRPr="00AD40FE" w:rsidRDefault="00CE58A9" w:rsidP="00291ABC">
            <w:pPr>
              <w:spacing w:before="60" w:after="60"/>
              <w:jc w:val="center"/>
              <w:rPr>
                <w:rFonts w:cs="Arial"/>
                <w:sz w:val="22"/>
              </w:rPr>
            </w:pPr>
          </w:p>
        </w:tc>
      </w:tr>
      <w:tr w:rsidR="00CE58A9" w:rsidRPr="000C15D3" w14:paraId="4FFFFFE0" w14:textId="77777777" w:rsidTr="0076353B">
        <w:tblPrEx>
          <w:tblBorders>
            <w:top w:val="single" w:sz="12" w:space="0" w:color="auto"/>
            <w:left w:val="single" w:sz="12" w:space="0" w:color="auto"/>
            <w:bottom w:val="single" w:sz="12" w:space="0" w:color="auto"/>
            <w:right w:val="single" w:sz="12" w:space="0" w:color="auto"/>
          </w:tblBorders>
        </w:tblPrEx>
        <w:trPr>
          <w:gridBefore w:val="1"/>
          <w:wBefore w:w="15" w:type="dxa"/>
          <w:cantSplit/>
          <w:trHeight w:val="518"/>
        </w:trPr>
        <w:tc>
          <w:tcPr>
            <w:tcW w:w="1440" w:type="dxa"/>
            <w:gridSpan w:val="3"/>
            <w:tcBorders>
              <w:top w:val="double" w:sz="4" w:space="0" w:color="auto"/>
            </w:tcBorders>
            <w:shd w:val="clear" w:color="auto" w:fill="auto"/>
          </w:tcPr>
          <w:p w14:paraId="64C78F29" w14:textId="77777777" w:rsidR="00CE58A9" w:rsidRPr="000C15D3" w:rsidRDefault="00CE58A9" w:rsidP="00291ABC">
            <w:pPr>
              <w:jc w:val="center"/>
              <w:rPr>
                <w:rFonts w:cs="Arial"/>
              </w:rPr>
            </w:pPr>
          </w:p>
        </w:tc>
        <w:tc>
          <w:tcPr>
            <w:tcW w:w="1440" w:type="dxa"/>
            <w:tcBorders>
              <w:top w:val="double" w:sz="4" w:space="0" w:color="auto"/>
            </w:tcBorders>
            <w:shd w:val="clear" w:color="auto" w:fill="auto"/>
          </w:tcPr>
          <w:p w14:paraId="56CC1699" w14:textId="77777777" w:rsidR="00CE58A9" w:rsidRPr="000C15D3" w:rsidRDefault="00CE58A9" w:rsidP="00291ABC">
            <w:pPr>
              <w:jc w:val="center"/>
              <w:rPr>
                <w:rFonts w:cs="Arial"/>
              </w:rPr>
            </w:pPr>
          </w:p>
        </w:tc>
        <w:tc>
          <w:tcPr>
            <w:tcW w:w="5328" w:type="dxa"/>
            <w:gridSpan w:val="7"/>
            <w:tcBorders>
              <w:top w:val="double" w:sz="4" w:space="0" w:color="auto"/>
            </w:tcBorders>
            <w:shd w:val="clear" w:color="auto" w:fill="auto"/>
          </w:tcPr>
          <w:p w14:paraId="6E8BCB56" w14:textId="77777777" w:rsidR="00CE58A9" w:rsidRPr="000C15D3" w:rsidRDefault="00CE58A9" w:rsidP="00291ABC">
            <w:pPr>
              <w:jc w:val="center"/>
              <w:rPr>
                <w:rFonts w:cs="Arial"/>
              </w:rPr>
            </w:pPr>
          </w:p>
        </w:tc>
        <w:tc>
          <w:tcPr>
            <w:tcW w:w="1872" w:type="dxa"/>
            <w:gridSpan w:val="4"/>
            <w:tcBorders>
              <w:top w:val="double" w:sz="4" w:space="0" w:color="auto"/>
            </w:tcBorders>
            <w:shd w:val="clear" w:color="auto" w:fill="auto"/>
          </w:tcPr>
          <w:p w14:paraId="0404A7B2" w14:textId="77777777" w:rsidR="00CE58A9" w:rsidRPr="000C15D3" w:rsidRDefault="00CE58A9" w:rsidP="00291ABC">
            <w:pPr>
              <w:jc w:val="center"/>
              <w:rPr>
                <w:rFonts w:cs="Arial"/>
              </w:rPr>
            </w:pPr>
          </w:p>
        </w:tc>
        <w:tc>
          <w:tcPr>
            <w:tcW w:w="1872" w:type="dxa"/>
            <w:gridSpan w:val="3"/>
            <w:tcBorders>
              <w:top w:val="double" w:sz="4" w:space="0" w:color="auto"/>
            </w:tcBorders>
            <w:shd w:val="clear" w:color="auto" w:fill="auto"/>
          </w:tcPr>
          <w:p w14:paraId="41A1F81C" w14:textId="77777777" w:rsidR="00CE58A9" w:rsidRPr="000C15D3" w:rsidRDefault="00CE58A9" w:rsidP="00291ABC">
            <w:pPr>
              <w:jc w:val="center"/>
              <w:rPr>
                <w:rFonts w:cs="Arial"/>
              </w:rPr>
            </w:pPr>
          </w:p>
        </w:tc>
        <w:tc>
          <w:tcPr>
            <w:tcW w:w="1872" w:type="dxa"/>
            <w:tcBorders>
              <w:top w:val="double" w:sz="4" w:space="0" w:color="auto"/>
            </w:tcBorders>
            <w:shd w:val="clear" w:color="auto" w:fill="auto"/>
          </w:tcPr>
          <w:p w14:paraId="7DB81698" w14:textId="77777777" w:rsidR="00CE58A9" w:rsidRPr="000C15D3" w:rsidRDefault="00CE58A9" w:rsidP="00291ABC">
            <w:pPr>
              <w:jc w:val="center"/>
              <w:rPr>
                <w:rFonts w:cs="Arial"/>
              </w:rPr>
            </w:pPr>
          </w:p>
        </w:tc>
        <w:tc>
          <w:tcPr>
            <w:tcW w:w="4176" w:type="dxa"/>
            <w:tcBorders>
              <w:top w:val="double" w:sz="4" w:space="0" w:color="auto"/>
            </w:tcBorders>
            <w:shd w:val="clear" w:color="auto" w:fill="auto"/>
          </w:tcPr>
          <w:p w14:paraId="1A47CFEA" w14:textId="77777777" w:rsidR="00CE58A9" w:rsidRPr="000C15D3" w:rsidRDefault="00CE58A9" w:rsidP="00291ABC">
            <w:pPr>
              <w:jc w:val="center"/>
              <w:rPr>
                <w:rFonts w:cs="Arial"/>
              </w:rPr>
            </w:pPr>
          </w:p>
        </w:tc>
      </w:tr>
      <w:tr w:rsidR="00CE58A9" w:rsidRPr="000C15D3" w14:paraId="6D9692C3" w14:textId="77777777" w:rsidTr="0076353B">
        <w:tblPrEx>
          <w:tblBorders>
            <w:top w:val="single" w:sz="12" w:space="0" w:color="auto"/>
            <w:left w:val="single" w:sz="12" w:space="0" w:color="auto"/>
            <w:bottom w:val="single" w:sz="12" w:space="0" w:color="auto"/>
            <w:right w:val="single" w:sz="12" w:space="0" w:color="auto"/>
          </w:tblBorders>
        </w:tblPrEx>
        <w:trPr>
          <w:gridBefore w:val="1"/>
          <w:wBefore w:w="15" w:type="dxa"/>
          <w:cantSplit/>
          <w:trHeight w:val="404"/>
        </w:trPr>
        <w:tc>
          <w:tcPr>
            <w:tcW w:w="1440" w:type="dxa"/>
            <w:gridSpan w:val="3"/>
            <w:shd w:val="clear" w:color="auto" w:fill="auto"/>
          </w:tcPr>
          <w:p w14:paraId="2B08133C" w14:textId="77777777" w:rsidR="00CE58A9" w:rsidRPr="000C15D3" w:rsidRDefault="00CE58A9" w:rsidP="00291ABC">
            <w:pPr>
              <w:rPr>
                <w:rFonts w:cs="Arial"/>
              </w:rPr>
            </w:pPr>
          </w:p>
        </w:tc>
        <w:tc>
          <w:tcPr>
            <w:tcW w:w="1440" w:type="dxa"/>
            <w:shd w:val="clear" w:color="auto" w:fill="auto"/>
          </w:tcPr>
          <w:p w14:paraId="6FD6BCFC" w14:textId="77777777" w:rsidR="00CE58A9" w:rsidRPr="000C15D3" w:rsidRDefault="00CE58A9" w:rsidP="00291ABC">
            <w:pPr>
              <w:rPr>
                <w:rFonts w:cs="Arial"/>
              </w:rPr>
            </w:pPr>
          </w:p>
        </w:tc>
        <w:tc>
          <w:tcPr>
            <w:tcW w:w="5328" w:type="dxa"/>
            <w:gridSpan w:val="7"/>
            <w:shd w:val="clear" w:color="auto" w:fill="auto"/>
          </w:tcPr>
          <w:p w14:paraId="1C1D07BC" w14:textId="77777777" w:rsidR="00CE58A9" w:rsidRPr="000C15D3" w:rsidRDefault="00CE58A9" w:rsidP="00291ABC">
            <w:pPr>
              <w:rPr>
                <w:rFonts w:cs="Arial"/>
              </w:rPr>
            </w:pPr>
          </w:p>
        </w:tc>
        <w:tc>
          <w:tcPr>
            <w:tcW w:w="1872" w:type="dxa"/>
            <w:gridSpan w:val="4"/>
            <w:shd w:val="clear" w:color="auto" w:fill="auto"/>
          </w:tcPr>
          <w:p w14:paraId="20BE7843" w14:textId="77777777" w:rsidR="00CE58A9" w:rsidRPr="000C15D3" w:rsidRDefault="00CE58A9" w:rsidP="00291ABC">
            <w:pPr>
              <w:rPr>
                <w:rFonts w:cs="Arial"/>
              </w:rPr>
            </w:pPr>
          </w:p>
        </w:tc>
        <w:tc>
          <w:tcPr>
            <w:tcW w:w="1872" w:type="dxa"/>
            <w:gridSpan w:val="3"/>
            <w:shd w:val="clear" w:color="auto" w:fill="auto"/>
          </w:tcPr>
          <w:p w14:paraId="46186853" w14:textId="77777777" w:rsidR="00CE58A9" w:rsidRPr="000C15D3" w:rsidRDefault="00CE58A9" w:rsidP="00291ABC">
            <w:pPr>
              <w:rPr>
                <w:rFonts w:cs="Arial"/>
              </w:rPr>
            </w:pPr>
          </w:p>
        </w:tc>
        <w:tc>
          <w:tcPr>
            <w:tcW w:w="1872" w:type="dxa"/>
            <w:shd w:val="clear" w:color="auto" w:fill="auto"/>
          </w:tcPr>
          <w:p w14:paraId="316704A8" w14:textId="77777777" w:rsidR="00CE58A9" w:rsidRPr="000C15D3" w:rsidRDefault="00CE58A9" w:rsidP="00291ABC">
            <w:pPr>
              <w:rPr>
                <w:rFonts w:cs="Arial"/>
              </w:rPr>
            </w:pPr>
          </w:p>
        </w:tc>
        <w:tc>
          <w:tcPr>
            <w:tcW w:w="4176" w:type="dxa"/>
            <w:shd w:val="clear" w:color="auto" w:fill="auto"/>
          </w:tcPr>
          <w:p w14:paraId="582A65F7" w14:textId="77777777" w:rsidR="00CE58A9" w:rsidRPr="000C15D3" w:rsidRDefault="00CE58A9" w:rsidP="00291ABC">
            <w:pPr>
              <w:rPr>
                <w:rFonts w:cs="Arial"/>
              </w:rPr>
            </w:pPr>
          </w:p>
        </w:tc>
      </w:tr>
      <w:tr w:rsidR="00CE58A9" w:rsidRPr="000C15D3" w14:paraId="6B43633B" w14:textId="77777777" w:rsidTr="0076353B">
        <w:tblPrEx>
          <w:tblBorders>
            <w:top w:val="single" w:sz="12" w:space="0" w:color="auto"/>
            <w:left w:val="single" w:sz="12" w:space="0" w:color="auto"/>
            <w:bottom w:val="single" w:sz="12" w:space="0" w:color="auto"/>
            <w:right w:val="single" w:sz="12" w:space="0" w:color="auto"/>
          </w:tblBorders>
        </w:tblPrEx>
        <w:trPr>
          <w:gridBefore w:val="1"/>
          <w:wBefore w:w="15" w:type="dxa"/>
          <w:cantSplit/>
          <w:trHeight w:val="454"/>
        </w:trPr>
        <w:tc>
          <w:tcPr>
            <w:tcW w:w="1440" w:type="dxa"/>
            <w:gridSpan w:val="3"/>
            <w:shd w:val="clear" w:color="auto" w:fill="auto"/>
          </w:tcPr>
          <w:p w14:paraId="44894178" w14:textId="77777777" w:rsidR="00CE58A9" w:rsidRPr="000C15D3" w:rsidRDefault="00CE58A9" w:rsidP="00291ABC">
            <w:pPr>
              <w:rPr>
                <w:rFonts w:cs="Arial"/>
              </w:rPr>
            </w:pPr>
          </w:p>
        </w:tc>
        <w:tc>
          <w:tcPr>
            <w:tcW w:w="1440" w:type="dxa"/>
            <w:shd w:val="clear" w:color="auto" w:fill="auto"/>
          </w:tcPr>
          <w:p w14:paraId="60A17188" w14:textId="77777777" w:rsidR="00CE58A9" w:rsidRPr="000C15D3" w:rsidRDefault="00CE58A9" w:rsidP="00291ABC">
            <w:pPr>
              <w:rPr>
                <w:rFonts w:cs="Arial"/>
              </w:rPr>
            </w:pPr>
          </w:p>
        </w:tc>
        <w:tc>
          <w:tcPr>
            <w:tcW w:w="5328" w:type="dxa"/>
            <w:gridSpan w:val="7"/>
            <w:shd w:val="clear" w:color="auto" w:fill="auto"/>
          </w:tcPr>
          <w:p w14:paraId="2C8D5F8D" w14:textId="77777777" w:rsidR="00CE58A9" w:rsidRPr="000C15D3" w:rsidRDefault="00CE58A9" w:rsidP="00291ABC">
            <w:pPr>
              <w:rPr>
                <w:rFonts w:cs="Arial"/>
              </w:rPr>
            </w:pPr>
          </w:p>
        </w:tc>
        <w:tc>
          <w:tcPr>
            <w:tcW w:w="1872" w:type="dxa"/>
            <w:gridSpan w:val="4"/>
            <w:shd w:val="clear" w:color="auto" w:fill="auto"/>
          </w:tcPr>
          <w:p w14:paraId="46976257" w14:textId="77777777" w:rsidR="00CE58A9" w:rsidRPr="000C15D3" w:rsidRDefault="00CE58A9" w:rsidP="00291ABC">
            <w:pPr>
              <w:rPr>
                <w:rFonts w:cs="Arial"/>
              </w:rPr>
            </w:pPr>
          </w:p>
        </w:tc>
        <w:tc>
          <w:tcPr>
            <w:tcW w:w="1872" w:type="dxa"/>
            <w:gridSpan w:val="3"/>
            <w:shd w:val="clear" w:color="auto" w:fill="auto"/>
          </w:tcPr>
          <w:p w14:paraId="38A46D56" w14:textId="77777777" w:rsidR="00CE58A9" w:rsidRPr="000C15D3" w:rsidRDefault="00CE58A9" w:rsidP="00291ABC">
            <w:pPr>
              <w:rPr>
                <w:rFonts w:cs="Arial"/>
              </w:rPr>
            </w:pPr>
          </w:p>
        </w:tc>
        <w:tc>
          <w:tcPr>
            <w:tcW w:w="1872" w:type="dxa"/>
            <w:shd w:val="clear" w:color="auto" w:fill="auto"/>
          </w:tcPr>
          <w:p w14:paraId="17034BE5" w14:textId="77777777" w:rsidR="00CE58A9" w:rsidRPr="000C15D3" w:rsidRDefault="00CE58A9" w:rsidP="00291ABC">
            <w:pPr>
              <w:rPr>
                <w:rFonts w:cs="Arial"/>
              </w:rPr>
            </w:pPr>
          </w:p>
        </w:tc>
        <w:tc>
          <w:tcPr>
            <w:tcW w:w="4176" w:type="dxa"/>
            <w:shd w:val="clear" w:color="auto" w:fill="auto"/>
          </w:tcPr>
          <w:p w14:paraId="748346E3" w14:textId="77777777" w:rsidR="00CE58A9" w:rsidRPr="000C15D3" w:rsidRDefault="00CE58A9" w:rsidP="00291ABC">
            <w:pPr>
              <w:rPr>
                <w:rFonts w:cs="Arial"/>
              </w:rPr>
            </w:pPr>
          </w:p>
        </w:tc>
      </w:tr>
      <w:tr w:rsidR="00CE58A9" w:rsidRPr="000C15D3" w14:paraId="09413C20" w14:textId="77777777" w:rsidTr="0076353B">
        <w:tblPrEx>
          <w:tblBorders>
            <w:top w:val="single" w:sz="12" w:space="0" w:color="auto"/>
            <w:left w:val="single" w:sz="12" w:space="0" w:color="auto"/>
            <w:bottom w:val="single" w:sz="12" w:space="0" w:color="auto"/>
            <w:right w:val="single" w:sz="12" w:space="0" w:color="auto"/>
          </w:tblBorders>
        </w:tblPrEx>
        <w:trPr>
          <w:gridBefore w:val="1"/>
          <w:wBefore w:w="15" w:type="dxa"/>
          <w:cantSplit/>
          <w:trHeight w:val="490"/>
        </w:trPr>
        <w:tc>
          <w:tcPr>
            <w:tcW w:w="1440" w:type="dxa"/>
            <w:gridSpan w:val="3"/>
            <w:shd w:val="clear" w:color="auto" w:fill="auto"/>
          </w:tcPr>
          <w:p w14:paraId="1342B683" w14:textId="77777777" w:rsidR="00CE58A9" w:rsidRPr="000C15D3" w:rsidRDefault="00CE58A9" w:rsidP="00291ABC">
            <w:pPr>
              <w:rPr>
                <w:rFonts w:cs="Arial"/>
              </w:rPr>
            </w:pPr>
          </w:p>
        </w:tc>
        <w:tc>
          <w:tcPr>
            <w:tcW w:w="1440" w:type="dxa"/>
            <w:shd w:val="clear" w:color="auto" w:fill="auto"/>
          </w:tcPr>
          <w:p w14:paraId="01607E9C" w14:textId="77777777" w:rsidR="00CE58A9" w:rsidRPr="000C15D3" w:rsidRDefault="00CE58A9" w:rsidP="00291ABC">
            <w:pPr>
              <w:rPr>
                <w:rFonts w:cs="Arial"/>
              </w:rPr>
            </w:pPr>
          </w:p>
        </w:tc>
        <w:tc>
          <w:tcPr>
            <w:tcW w:w="5328" w:type="dxa"/>
            <w:gridSpan w:val="7"/>
            <w:shd w:val="clear" w:color="auto" w:fill="auto"/>
          </w:tcPr>
          <w:p w14:paraId="6DE5D0EE" w14:textId="77777777" w:rsidR="00CE58A9" w:rsidRPr="000C15D3" w:rsidRDefault="00CE58A9" w:rsidP="00291ABC">
            <w:pPr>
              <w:rPr>
                <w:rFonts w:cs="Arial"/>
              </w:rPr>
            </w:pPr>
          </w:p>
        </w:tc>
        <w:tc>
          <w:tcPr>
            <w:tcW w:w="1872" w:type="dxa"/>
            <w:gridSpan w:val="4"/>
            <w:shd w:val="clear" w:color="auto" w:fill="auto"/>
          </w:tcPr>
          <w:p w14:paraId="248D2563" w14:textId="77777777" w:rsidR="00CE58A9" w:rsidRPr="000C15D3" w:rsidRDefault="00CE58A9" w:rsidP="00291ABC">
            <w:pPr>
              <w:rPr>
                <w:rFonts w:cs="Arial"/>
              </w:rPr>
            </w:pPr>
          </w:p>
        </w:tc>
        <w:tc>
          <w:tcPr>
            <w:tcW w:w="1872" w:type="dxa"/>
            <w:gridSpan w:val="3"/>
            <w:shd w:val="clear" w:color="auto" w:fill="auto"/>
          </w:tcPr>
          <w:p w14:paraId="55E00DC5" w14:textId="77777777" w:rsidR="00CE58A9" w:rsidRPr="000C15D3" w:rsidRDefault="00CE58A9" w:rsidP="00291ABC">
            <w:pPr>
              <w:rPr>
                <w:rFonts w:cs="Arial"/>
              </w:rPr>
            </w:pPr>
          </w:p>
        </w:tc>
        <w:tc>
          <w:tcPr>
            <w:tcW w:w="1872" w:type="dxa"/>
            <w:shd w:val="clear" w:color="auto" w:fill="auto"/>
          </w:tcPr>
          <w:p w14:paraId="0F7D315C" w14:textId="77777777" w:rsidR="00CE58A9" w:rsidRPr="000C15D3" w:rsidRDefault="00CE58A9" w:rsidP="00291ABC">
            <w:pPr>
              <w:rPr>
                <w:rFonts w:cs="Arial"/>
              </w:rPr>
            </w:pPr>
          </w:p>
        </w:tc>
        <w:tc>
          <w:tcPr>
            <w:tcW w:w="4176" w:type="dxa"/>
            <w:shd w:val="clear" w:color="auto" w:fill="auto"/>
          </w:tcPr>
          <w:p w14:paraId="50DB5463" w14:textId="77777777" w:rsidR="00CE58A9" w:rsidRPr="000C15D3" w:rsidRDefault="00CE58A9" w:rsidP="00291ABC">
            <w:pPr>
              <w:rPr>
                <w:rFonts w:cs="Arial"/>
              </w:rPr>
            </w:pPr>
          </w:p>
        </w:tc>
      </w:tr>
      <w:tr w:rsidR="00CE58A9" w:rsidRPr="000C15D3" w14:paraId="36EE366E" w14:textId="77777777" w:rsidTr="0076353B">
        <w:tblPrEx>
          <w:tblBorders>
            <w:top w:val="single" w:sz="12" w:space="0" w:color="auto"/>
            <w:left w:val="single" w:sz="12" w:space="0" w:color="auto"/>
            <w:bottom w:val="single" w:sz="12" w:space="0" w:color="auto"/>
            <w:right w:val="single" w:sz="12" w:space="0" w:color="auto"/>
          </w:tblBorders>
        </w:tblPrEx>
        <w:trPr>
          <w:gridBefore w:val="1"/>
          <w:wBefore w:w="15" w:type="dxa"/>
          <w:cantSplit/>
          <w:trHeight w:val="540"/>
        </w:trPr>
        <w:tc>
          <w:tcPr>
            <w:tcW w:w="1440" w:type="dxa"/>
            <w:gridSpan w:val="3"/>
            <w:shd w:val="clear" w:color="auto" w:fill="auto"/>
          </w:tcPr>
          <w:p w14:paraId="26AC4928" w14:textId="77777777" w:rsidR="00CE58A9" w:rsidRPr="000C15D3" w:rsidRDefault="00CE58A9" w:rsidP="00291ABC">
            <w:pPr>
              <w:rPr>
                <w:rFonts w:cs="Arial"/>
              </w:rPr>
            </w:pPr>
          </w:p>
        </w:tc>
        <w:tc>
          <w:tcPr>
            <w:tcW w:w="1440" w:type="dxa"/>
            <w:shd w:val="clear" w:color="auto" w:fill="auto"/>
          </w:tcPr>
          <w:p w14:paraId="3A7F397B" w14:textId="77777777" w:rsidR="00CE58A9" w:rsidRPr="000C15D3" w:rsidRDefault="00CE58A9" w:rsidP="00291ABC">
            <w:pPr>
              <w:rPr>
                <w:rFonts w:cs="Arial"/>
              </w:rPr>
            </w:pPr>
          </w:p>
        </w:tc>
        <w:tc>
          <w:tcPr>
            <w:tcW w:w="5328" w:type="dxa"/>
            <w:gridSpan w:val="7"/>
            <w:shd w:val="clear" w:color="auto" w:fill="auto"/>
          </w:tcPr>
          <w:p w14:paraId="3DCCF522" w14:textId="77777777" w:rsidR="00CE58A9" w:rsidRPr="000C15D3" w:rsidRDefault="00CE58A9" w:rsidP="00291ABC">
            <w:pPr>
              <w:rPr>
                <w:rFonts w:cs="Arial"/>
              </w:rPr>
            </w:pPr>
          </w:p>
        </w:tc>
        <w:tc>
          <w:tcPr>
            <w:tcW w:w="1872" w:type="dxa"/>
            <w:gridSpan w:val="4"/>
            <w:shd w:val="clear" w:color="auto" w:fill="auto"/>
          </w:tcPr>
          <w:p w14:paraId="7AE4DDD5" w14:textId="77777777" w:rsidR="00CE58A9" w:rsidRPr="000C15D3" w:rsidRDefault="00CE58A9" w:rsidP="00291ABC">
            <w:pPr>
              <w:rPr>
                <w:rFonts w:cs="Arial"/>
              </w:rPr>
            </w:pPr>
          </w:p>
        </w:tc>
        <w:tc>
          <w:tcPr>
            <w:tcW w:w="1872" w:type="dxa"/>
            <w:gridSpan w:val="3"/>
            <w:shd w:val="clear" w:color="auto" w:fill="auto"/>
          </w:tcPr>
          <w:p w14:paraId="391F3555" w14:textId="77777777" w:rsidR="00CE58A9" w:rsidRPr="000C15D3" w:rsidRDefault="00CE58A9" w:rsidP="00291ABC">
            <w:pPr>
              <w:rPr>
                <w:rFonts w:cs="Arial"/>
              </w:rPr>
            </w:pPr>
          </w:p>
        </w:tc>
        <w:tc>
          <w:tcPr>
            <w:tcW w:w="1872" w:type="dxa"/>
            <w:shd w:val="clear" w:color="auto" w:fill="auto"/>
          </w:tcPr>
          <w:p w14:paraId="7D4DC894" w14:textId="77777777" w:rsidR="00CE58A9" w:rsidRPr="000C15D3" w:rsidRDefault="00CE58A9" w:rsidP="00291ABC">
            <w:pPr>
              <w:rPr>
                <w:rFonts w:cs="Arial"/>
              </w:rPr>
            </w:pPr>
          </w:p>
        </w:tc>
        <w:tc>
          <w:tcPr>
            <w:tcW w:w="4176" w:type="dxa"/>
            <w:shd w:val="clear" w:color="auto" w:fill="auto"/>
          </w:tcPr>
          <w:p w14:paraId="2C14D9A4" w14:textId="77777777" w:rsidR="00CE58A9" w:rsidRPr="000C15D3" w:rsidRDefault="00CE58A9" w:rsidP="00291ABC">
            <w:pPr>
              <w:rPr>
                <w:rFonts w:cs="Arial"/>
              </w:rPr>
            </w:pPr>
          </w:p>
        </w:tc>
      </w:tr>
      <w:tr w:rsidR="00CE58A9" w:rsidRPr="000C15D3" w14:paraId="1C76750C" w14:textId="77777777" w:rsidTr="0076353B">
        <w:tblPrEx>
          <w:tblBorders>
            <w:top w:val="single" w:sz="12" w:space="0" w:color="auto"/>
            <w:left w:val="single" w:sz="12" w:space="0" w:color="auto"/>
            <w:bottom w:val="single" w:sz="12" w:space="0" w:color="auto"/>
            <w:right w:val="single" w:sz="12" w:space="0" w:color="auto"/>
          </w:tblBorders>
        </w:tblPrEx>
        <w:trPr>
          <w:gridBefore w:val="1"/>
          <w:wBefore w:w="15" w:type="dxa"/>
          <w:cantSplit/>
          <w:trHeight w:val="720"/>
        </w:trPr>
        <w:tc>
          <w:tcPr>
            <w:tcW w:w="1440" w:type="dxa"/>
            <w:gridSpan w:val="3"/>
            <w:shd w:val="clear" w:color="auto" w:fill="auto"/>
          </w:tcPr>
          <w:p w14:paraId="6BAAE93C" w14:textId="77777777" w:rsidR="00CE58A9" w:rsidRPr="000C15D3" w:rsidRDefault="00CE58A9" w:rsidP="00291ABC">
            <w:pPr>
              <w:rPr>
                <w:rFonts w:cs="Arial"/>
              </w:rPr>
            </w:pPr>
          </w:p>
        </w:tc>
        <w:tc>
          <w:tcPr>
            <w:tcW w:w="1440" w:type="dxa"/>
            <w:shd w:val="clear" w:color="auto" w:fill="auto"/>
          </w:tcPr>
          <w:p w14:paraId="16C28362" w14:textId="77777777" w:rsidR="00CE58A9" w:rsidRPr="000C15D3" w:rsidRDefault="00CE58A9" w:rsidP="00291ABC">
            <w:pPr>
              <w:rPr>
                <w:rFonts w:cs="Arial"/>
              </w:rPr>
            </w:pPr>
          </w:p>
        </w:tc>
        <w:tc>
          <w:tcPr>
            <w:tcW w:w="5328" w:type="dxa"/>
            <w:gridSpan w:val="7"/>
            <w:shd w:val="clear" w:color="auto" w:fill="auto"/>
          </w:tcPr>
          <w:p w14:paraId="3F36FF53" w14:textId="77777777" w:rsidR="00CE58A9" w:rsidRPr="000C15D3" w:rsidRDefault="00CE58A9" w:rsidP="00291ABC">
            <w:pPr>
              <w:rPr>
                <w:rFonts w:cs="Arial"/>
              </w:rPr>
            </w:pPr>
          </w:p>
        </w:tc>
        <w:tc>
          <w:tcPr>
            <w:tcW w:w="1872" w:type="dxa"/>
            <w:gridSpan w:val="4"/>
            <w:shd w:val="clear" w:color="auto" w:fill="auto"/>
          </w:tcPr>
          <w:p w14:paraId="3BEDD9E3" w14:textId="77777777" w:rsidR="00CE58A9" w:rsidRPr="000C15D3" w:rsidRDefault="00CE58A9" w:rsidP="00291ABC">
            <w:pPr>
              <w:rPr>
                <w:rFonts w:cs="Arial"/>
              </w:rPr>
            </w:pPr>
          </w:p>
        </w:tc>
        <w:tc>
          <w:tcPr>
            <w:tcW w:w="1872" w:type="dxa"/>
            <w:gridSpan w:val="3"/>
            <w:shd w:val="clear" w:color="auto" w:fill="auto"/>
          </w:tcPr>
          <w:p w14:paraId="2ECC9EED" w14:textId="77777777" w:rsidR="00CE58A9" w:rsidRPr="000C15D3" w:rsidRDefault="00CE58A9" w:rsidP="00291ABC">
            <w:pPr>
              <w:rPr>
                <w:rFonts w:cs="Arial"/>
              </w:rPr>
            </w:pPr>
          </w:p>
        </w:tc>
        <w:tc>
          <w:tcPr>
            <w:tcW w:w="1872" w:type="dxa"/>
            <w:shd w:val="clear" w:color="auto" w:fill="auto"/>
          </w:tcPr>
          <w:p w14:paraId="7AF9AC2E" w14:textId="77777777" w:rsidR="00CE58A9" w:rsidRPr="000C15D3" w:rsidRDefault="00CE58A9" w:rsidP="00291ABC">
            <w:pPr>
              <w:rPr>
                <w:rFonts w:cs="Arial"/>
              </w:rPr>
            </w:pPr>
          </w:p>
        </w:tc>
        <w:tc>
          <w:tcPr>
            <w:tcW w:w="4176" w:type="dxa"/>
            <w:shd w:val="clear" w:color="auto" w:fill="auto"/>
          </w:tcPr>
          <w:p w14:paraId="574F68DB" w14:textId="77777777" w:rsidR="00CE58A9" w:rsidRPr="000C15D3" w:rsidRDefault="00CE58A9" w:rsidP="00291ABC">
            <w:pPr>
              <w:rPr>
                <w:rFonts w:cs="Arial"/>
              </w:rPr>
            </w:pPr>
          </w:p>
        </w:tc>
      </w:tr>
    </w:tbl>
    <w:p w14:paraId="07751EE3" w14:textId="77777777" w:rsidR="00CE58A9" w:rsidRPr="000C15D3" w:rsidRDefault="00CE58A9" w:rsidP="00CE58A9">
      <w:pPr>
        <w:rPr>
          <w:rFonts w:cs="Arial"/>
        </w:rPr>
      </w:pPr>
    </w:p>
    <w:p w14:paraId="332E8F8E" w14:textId="0030328B" w:rsidR="00CE58A9" w:rsidRPr="000C15D3" w:rsidRDefault="00CE58A9" w:rsidP="00CE58A9">
      <w:pPr>
        <w:pStyle w:val="Pieddepage"/>
        <w:tabs>
          <w:tab w:val="clear" w:pos="4320"/>
          <w:tab w:val="clear" w:pos="8640"/>
          <w:tab w:val="left" w:pos="8505"/>
          <w:tab w:val="left" w:pos="14175"/>
        </w:tabs>
        <w:rPr>
          <w:rFonts w:cs="Arial"/>
        </w:rPr>
      </w:pPr>
      <w:r w:rsidRPr="000C15D3">
        <w:rPr>
          <w:rFonts w:cs="Arial"/>
        </w:rPr>
        <w:t>Nom du patrouilleur : ______________________________________________</w:t>
      </w:r>
      <w:r w:rsidRPr="000C15D3">
        <w:rPr>
          <w:rFonts w:cs="Arial"/>
        </w:rPr>
        <w:tab/>
        <w:t>Signature : ________________________________</w:t>
      </w:r>
      <w:r w:rsidRPr="000C15D3">
        <w:rPr>
          <w:rFonts w:cs="Arial"/>
        </w:rPr>
        <w:tab/>
        <w:t>Date : _______________</w:t>
      </w:r>
    </w:p>
    <w:p w14:paraId="1C46110E" w14:textId="77777777" w:rsidR="00CE58A9" w:rsidRPr="000C15D3" w:rsidRDefault="00CE58A9" w:rsidP="00CE58A9">
      <w:pPr>
        <w:pStyle w:val="Pieddepage"/>
        <w:rPr>
          <w:rFonts w:cs="Arial"/>
        </w:rPr>
      </w:pPr>
    </w:p>
    <w:p w14:paraId="2A48CFD6" w14:textId="7E400353" w:rsidR="00CD4985" w:rsidRDefault="00CE58A9" w:rsidP="0076353B">
      <w:pPr>
        <w:pStyle w:val="Pieddepage"/>
        <w:tabs>
          <w:tab w:val="clear" w:pos="4320"/>
          <w:tab w:val="clear" w:pos="8640"/>
          <w:tab w:val="left" w:pos="8505"/>
          <w:tab w:val="left" w:pos="14175"/>
        </w:tabs>
      </w:pPr>
      <w:r w:rsidRPr="000C15D3">
        <w:rPr>
          <w:rFonts w:cs="Arial"/>
        </w:rPr>
        <w:t>Nom du responsable en signalisation</w:t>
      </w:r>
      <w:r>
        <w:rPr>
          <w:rFonts w:cs="Arial"/>
        </w:rPr>
        <w:t xml:space="preserve"> de l’entrepreneur</w:t>
      </w:r>
      <w:r w:rsidRPr="000C15D3">
        <w:rPr>
          <w:rFonts w:cs="Arial"/>
        </w:rPr>
        <w:t>____________________</w:t>
      </w:r>
      <w:r>
        <w:rPr>
          <w:rFonts w:cs="Arial"/>
        </w:rPr>
        <w:t xml:space="preserve">_______ </w:t>
      </w:r>
      <w:r w:rsidRPr="000C15D3">
        <w:rPr>
          <w:rFonts w:cs="Arial"/>
        </w:rPr>
        <w:t>Signature : _________________________</w:t>
      </w:r>
      <w:r w:rsidRPr="000C15D3">
        <w:rPr>
          <w:rFonts w:cs="Arial"/>
        </w:rPr>
        <w:tab/>
        <w:t>Date : _______________</w:t>
      </w:r>
    </w:p>
    <w:p w14:paraId="0A70CA83" w14:textId="2415B3C5" w:rsidR="00CD4985" w:rsidRDefault="00CD4985" w:rsidP="006D5C28"/>
    <w:p w14:paraId="1F844E16" w14:textId="77777777" w:rsidR="00CD4985" w:rsidRDefault="00CD4985" w:rsidP="006D5C28">
      <w:pPr>
        <w:sectPr w:rsidR="00CD4985" w:rsidSect="00565886">
          <w:pgSz w:w="20160" w:h="12240" w:orient="landscape" w:code="5"/>
          <w:pgMar w:top="1800" w:right="1440" w:bottom="1800" w:left="1440" w:header="708" w:footer="708" w:gutter="0"/>
          <w:cols w:space="708"/>
          <w:docGrid w:linePitch="360"/>
        </w:sectPr>
      </w:pPr>
    </w:p>
    <w:p w14:paraId="612CEA11" w14:textId="418F52FF" w:rsidR="00505230" w:rsidRPr="008C28DE" w:rsidRDefault="00505230" w:rsidP="00D36A97">
      <w:pPr>
        <w:keepNext/>
        <w:spacing w:before="360"/>
        <w:jc w:val="left"/>
        <w:rPr>
          <w:rFonts w:cs="Arial"/>
          <w:color w:val="000000" w:themeColor="text1"/>
          <w:szCs w:val="24"/>
        </w:rPr>
      </w:pPr>
      <w:bookmarkStart w:id="886" w:name="_Toc78810837"/>
      <w:bookmarkStart w:id="887" w:name="_Toc82188165"/>
      <w:bookmarkStart w:id="888" w:name="_Toc92718493"/>
      <w:bookmarkStart w:id="889" w:name="_Toc97816675"/>
      <w:r w:rsidRPr="008C28DE">
        <w:rPr>
          <w:rFonts w:cs="Arial"/>
          <w:b/>
          <w:bCs/>
          <w:color w:val="000000" w:themeColor="text1"/>
          <w:szCs w:val="24"/>
        </w:rPr>
        <w:lastRenderedPageBreak/>
        <w:t xml:space="preserve">Annexe </w:t>
      </w:r>
      <w:r w:rsidRPr="008C28DE">
        <w:rPr>
          <w:rFonts w:cs="Arial"/>
          <w:b/>
          <w:bCs/>
          <w:color w:val="000000" w:themeColor="text1"/>
          <w:szCs w:val="24"/>
        </w:rPr>
        <w:fldChar w:fldCharType="begin"/>
      </w:r>
      <w:r w:rsidRPr="008C28DE">
        <w:rPr>
          <w:rFonts w:cs="Arial"/>
          <w:b/>
          <w:bCs/>
          <w:color w:val="000000" w:themeColor="text1"/>
          <w:szCs w:val="24"/>
        </w:rPr>
        <w:instrText xml:space="preserve"> SEQ Annexe \* ALPHABETIC </w:instrText>
      </w:r>
      <w:r w:rsidRPr="008C28DE">
        <w:rPr>
          <w:rFonts w:cs="Arial"/>
          <w:b/>
          <w:bCs/>
          <w:color w:val="000000" w:themeColor="text1"/>
          <w:szCs w:val="24"/>
        </w:rPr>
        <w:fldChar w:fldCharType="separate"/>
      </w:r>
      <w:r w:rsidR="00813802">
        <w:rPr>
          <w:rFonts w:cs="Arial"/>
          <w:b/>
          <w:bCs/>
          <w:noProof/>
          <w:color w:val="000000" w:themeColor="text1"/>
          <w:szCs w:val="24"/>
        </w:rPr>
        <w:t>B</w:t>
      </w:r>
      <w:bookmarkEnd w:id="886"/>
      <w:r w:rsidRPr="008C28DE">
        <w:rPr>
          <w:rFonts w:cs="Arial"/>
          <w:b/>
          <w:bCs/>
          <w:color w:val="000000" w:themeColor="text1"/>
          <w:szCs w:val="24"/>
        </w:rPr>
        <w:fldChar w:fldCharType="end"/>
      </w:r>
      <w:r w:rsidR="006B40C9" w:rsidRPr="008C28DE">
        <w:rPr>
          <w:rFonts w:cs="Arial"/>
          <w:b/>
          <w:bCs/>
          <w:color w:val="000000" w:themeColor="text1"/>
          <w:szCs w:val="24"/>
        </w:rPr>
        <w:t xml:space="preserve"> </w:t>
      </w:r>
      <w:r w:rsidR="006B40C9" w:rsidRPr="008C28DE">
        <w:rPr>
          <w:rFonts w:cs="Arial"/>
          <w:color w:val="000000" w:themeColor="text1"/>
          <w:szCs w:val="24"/>
        </w:rPr>
        <w:t xml:space="preserve">– </w:t>
      </w:r>
      <w:r w:rsidRPr="008C28DE">
        <w:rPr>
          <w:rFonts w:cs="Arial"/>
          <w:color w:val="000000" w:themeColor="text1"/>
          <w:szCs w:val="24"/>
        </w:rPr>
        <w:t>Restrictions liées à la gestion des interventions sur le réseau routier</w:t>
      </w:r>
      <w:bookmarkEnd w:id="887"/>
      <w:bookmarkEnd w:id="888"/>
      <w:bookmarkEnd w:id="889"/>
    </w:p>
    <w:p w14:paraId="131C76B4" w14:textId="35B95408" w:rsidR="00505230" w:rsidRPr="00D36A97" w:rsidRDefault="006B40C9" w:rsidP="00D36A97">
      <w:pPr>
        <w:keepNext/>
        <w:spacing w:before="360"/>
        <w:rPr>
          <w:rFonts w:cs="Arial"/>
          <w:b/>
          <w:bCs/>
          <w:caps/>
          <w:smallCaps/>
          <w:color w:val="000000" w:themeColor="text1"/>
          <w:szCs w:val="24"/>
        </w:rPr>
      </w:pPr>
      <w:r w:rsidRPr="00D36A97">
        <w:rPr>
          <w:rFonts w:cs="Arial"/>
          <w:bCs/>
          <w:caps/>
          <w:color w:val="000000" w:themeColor="text1"/>
          <w:szCs w:val="24"/>
        </w:rPr>
        <w:t xml:space="preserve">Direction générale </w:t>
      </w:r>
      <w:r w:rsidRPr="006E7A84">
        <w:rPr>
          <w:rFonts w:cs="Arial"/>
          <w:bCs/>
          <w:caps/>
          <w:color w:val="000000" w:themeColor="text1"/>
          <w:szCs w:val="24"/>
          <w:highlight w:val="yellow"/>
        </w:rPr>
        <w:t>XXX</w:t>
      </w:r>
    </w:p>
    <w:p w14:paraId="460299C7" w14:textId="52E9EB1C" w:rsidR="00505230" w:rsidRPr="00D36A97" w:rsidRDefault="00505230" w:rsidP="00D36A97">
      <w:pPr>
        <w:keepNext/>
        <w:spacing w:before="360"/>
        <w:rPr>
          <w:rFonts w:cs="Arial"/>
          <w:b/>
          <w:bCs/>
          <w:caps/>
          <w:smallCaps/>
          <w:color w:val="000000" w:themeColor="text1"/>
          <w:szCs w:val="24"/>
        </w:rPr>
      </w:pPr>
      <w:r w:rsidRPr="00D36A97">
        <w:rPr>
          <w:rFonts w:cs="Arial"/>
          <w:bCs/>
          <w:caps/>
          <w:color w:val="000000" w:themeColor="text1"/>
          <w:szCs w:val="24"/>
        </w:rPr>
        <w:t xml:space="preserve">Saison </w:t>
      </w:r>
      <w:r w:rsidRPr="00D36A97">
        <w:rPr>
          <w:rFonts w:cs="Arial"/>
          <w:bCs/>
          <w:caps/>
          <w:color w:val="000000" w:themeColor="text1"/>
          <w:szCs w:val="24"/>
          <w:highlight w:val="yellow"/>
        </w:rPr>
        <w:t>20</w:t>
      </w:r>
      <w:r w:rsidR="000673A3" w:rsidRPr="00D36A97">
        <w:rPr>
          <w:rFonts w:cs="Arial"/>
          <w:bCs/>
          <w:caps/>
          <w:color w:val="000000" w:themeColor="text1"/>
          <w:szCs w:val="24"/>
          <w:highlight w:val="yellow"/>
        </w:rPr>
        <w:t>XX</w:t>
      </w:r>
      <w:r w:rsidRPr="00D36A97">
        <w:rPr>
          <w:rFonts w:cs="Arial"/>
          <w:bCs/>
          <w:caps/>
          <w:color w:val="000000" w:themeColor="text1"/>
          <w:szCs w:val="24"/>
          <w:highlight w:val="yellow"/>
        </w:rPr>
        <w:t>-20</w:t>
      </w:r>
      <w:r w:rsidR="000673A3" w:rsidRPr="00D36A97">
        <w:rPr>
          <w:rFonts w:cs="Arial"/>
          <w:bCs/>
          <w:caps/>
          <w:color w:val="000000" w:themeColor="text1"/>
          <w:szCs w:val="24"/>
          <w:highlight w:val="yellow"/>
        </w:rPr>
        <w:t>XX</w:t>
      </w:r>
    </w:p>
    <w:p w14:paraId="6CD23E95" w14:textId="6E7488F1" w:rsidR="00505230" w:rsidRPr="00D42163" w:rsidRDefault="00505230" w:rsidP="00505230">
      <w:r w:rsidRPr="001C3F69">
        <w:rPr>
          <w:color w:val="030303"/>
        </w:rPr>
        <w:t>Les</w:t>
      </w:r>
      <w:r w:rsidRPr="001C3F69">
        <w:rPr>
          <w:color w:val="030303"/>
          <w:spacing w:val="20"/>
        </w:rPr>
        <w:t xml:space="preserve"> </w:t>
      </w:r>
      <w:r w:rsidRPr="001C3F69">
        <w:rPr>
          <w:color w:val="030303"/>
        </w:rPr>
        <w:t>restr</w:t>
      </w:r>
      <w:r w:rsidRPr="001C3F69">
        <w:rPr>
          <w:color w:val="030303"/>
          <w:spacing w:val="-6"/>
        </w:rPr>
        <w:t>i</w:t>
      </w:r>
      <w:r w:rsidRPr="001C3F69">
        <w:rPr>
          <w:color w:val="030303"/>
        </w:rPr>
        <w:t>ctions</w:t>
      </w:r>
      <w:r w:rsidRPr="004E11F9">
        <w:t xml:space="preserve"> </w:t>
      </w:r>
      <w:r>
        <w:t xml:space="preserve">établies </w:t>
      </w:r>
      <w:r w:rsidRPr="004E11F9">
        <w:t>mentionnées ci-dessous</w:t>
      </w:r>
      <w:r>
        <w:rPr>
          <w:color w:val="030303"/>
          <w:spacing w:val="24"/>
        </w:rPr>
        <w:t xml:space="preserve"> </w:t>
      </w:r>
      <w:r w:rsidRPr="001C3F69">
        <w:rPr>
          <w:color w:val="030303"/>
        </w:rPr>
        <w:t>visent</w:t>
      </w:r>
      <w:r w:rsidRPr="001C3F69">
        <w:rPr>
          <w:color w:val="030303"/>
          <w:spacing w:val="43"/>
        </w:rPr>
        <w:t xml:space="preserve"> </w:t>
      </w:r>
      <w:r w:rsidRPr="001C3F69">
        <w:rPr>
          <w:color w:val="030303"/>
        </w:rPr>
        <w:t>toutes</w:t>
      </w:r>
      <w:r w:rsidRPr="001C3F69">
        <w:rPr>
          <w:color w:val="030303"/>
          <w:spacing w:val="48"/>
        </w:rPr>
        <w:t xml:space="preserve"> </w:t>
      </w:r>
      <w:r w:rsidRPr="001C3F69">
        <w:rPr>
          <w:color w:val="030303"/>
        </w:rPr>
        <w:t>les</w:t>
      </w:r>
      <w:r w:rsidRPr="001C3F69">
        <w:rPr>
          <w:color w:val="030303"/>
          <w:spacing w:val="23"/>
        </w:rPr>
        <w:t xml:space="preserve"> </w:t>
      </w:r>
      <w:r w:rsidRPr="001C3F69">
        <w:rPr>
          <w:color w:val="030303"/>
          <w:spacing w:val="-18"/>
        </w:rPr>
        <w:t>i</w:t>
      </w:r>
      <w:r w:rsidRPr="001C3F69">
        <w:rPr>
          <w:color w:val="030303"/>
        </w:rPr>
        <w:t>nterventions</w:t>
      </w:r>
      <w:r w:rsidRPr="001C3F69">
        <w:rPr>
          <w:color w:val="030303"/>
          <w:spacing w:val="33"/>
        </w:rPr>
        <w:t xml:space="preserve"> </w:t>
      </w:r>
      <w:r>
        <w:rPr>
          <w:color w:val="030303"/>
        </w:rPr>
        <w:t>sur</w:t>
      </w:r>
      <w:r w:rsidRPr="001C3F69">
        <w:rPr>
          <w:color w:val="030303"/>
          <w:spacing w:val="39"/>
        </w:rPr>
        <w:t xml:space="preserve"> </w:t>
      </w:r>
      <w:r w:rsidRPr="001C3F69">
        <w:rPr>
          <w:color w:val="030303"/>
          <w:spacing w:val="-18"/>
        </w:rPr>
        <w:t>l</w:t>
      </w:r>
      <w:r w:rsidRPr="001C3F69">
        <w:rPr>
          <w:color w:val="030303"/>
        </w:rPr>
        <w:t>e</w:t>
      </w:r>
      <w:r w:rsidRPr="001C3F69">
        <w:rPr>
          <w:color w:val="030303"/>
          <w:spacing w:val="33"/>
        </w:rPr>
        <w:t xml:space="preserve"> </w:t>
      </w:r>
      <w:r w:rsidRPr="001C3F69">
        <w:rPr>
          <w:color w:val="030303"/>
        </w:rPr>
        <w:t>réseau</w:t>
      </w:r>
      <w:r>
        <w:rPr>
          <w:color w:val="030303"/>
        </w:rPr>
        <w:t xml:space="preserve"> routier</w:t>
      </w:r>
      <w:r w:rsidRPr="001C3F69">
        <w:rPr>
          <w:color w:val="030303"/>
          <w:spacing w:val="-1"/>
        </w:rPr>
        <w:t>.</w:t>
      </w:r>
      <w:r>
        <w:rPr>
          <w:color w:val="030303"/>
          <w:spacing w:val="-1"/>
        </w:rPr>
        <w:t xml:space="preserve"> Les restrictions sont établies </w:t>
      </w:r>
      <w:r>
        <w:t xml:space="preserve">en fonction de </w:t>
      </w:r>
      <w:r w:rsidRPr="00D42163">
        <w:t>l’importance des axes routiers.</w:t>
      </w:r>
    </w:p>
    <w:p w14:paraId="225E1C2F" w14:textId="2B1A5397" w:rsidR="008D1F4E" w:rsidRPr="00D42163" w:rsidRDefault="008D1F4E" w:rsidP="00505230">
      <w:r w:rsidRPr="00D42163">
        <w:t xml:space="preserve">De plus, la retenue applicable pour une </w:t>
      </w:r>
      <w:r w:rsidR="00F936E5" w:rsidRPr="00D42163">
        <w:t xml:space="preserve">entrave non autorisée, une </w:t>
      </w:r>
      <w:r w:rsidRPr="00D42163">
        <w:t xml:space="preserve">fermeture non autorisée ou </w:t>
      </w:r>
      <w:r w:rsidR="00F936E5" w:rsidRPr="00D42163">
        <w:t xml:space="preserve">une ouverture </w:t>
      </w:r>
      <w:r w:rsidRPr="00D42163">
        <w:t xml:space="preserve">tardive (voir </w:t>
      </w:r>
      <w:r w:rsidRPr="00D42163">
        <w:rPr>
          <w:highlight w:val="yellow"/>
        </w:rPr>
        <w:t>annexe D</w:t>
      </w:r>
      <w:r w:rsidRPr="00D42163">
        <w:t xml:space="preserve">) est pondérée en fonction </w:t>
      </w:r>
      <w:r w:rsidR="00D42163">
        <w:t xml:space="preserve">de la </w:t>
      </w:r>
      <w:r w:rsidRPr="00D42163">
        <w:t xml:space="preserve">hiérarchie des axes avec </w:t>
      </w:r>
      <w:r w:rsidR="00D42163">
        <w:t>l</w:t>
      </w:r>
      <w:r w:rsidRPr="00D42163">
        <w:t>es coefficients suivants :</w:t>
      </w:r>
    </w:p>
    <w:p w14:paraId="6D050D0C" w14:textId="1773FE9F" w:rsidR="0080129E" w:rsidRPr="00D42163" w:rsidRDefault="0080129E" w:rsidP="0080129E">
      <w:pPr>
        <w:pStyle w:val="Puces1-texte"/>
      </w:pPr>
      <w:r w:rsidRPr="00D42163">
        <w:t xml:space="preserve">axe majeur et tronçon particulier – </w:t>
      </w:r>
      <w:r w:rsidRPr="00044ED0">
        <w:rPr>
          <w:highlight w:val="yellow"/>
        </w:rPr>
        <w:t>3</w:t>
      </w:r>
      <w:r w:rsidRPr="00D42163">
        <w:t>;</w:t>
      </w:r>
    </w:p>
    <w:p w14:paraId="26388FA2" w14:textId="57FBC5D2" w:rsidR="0080129E" w:rsidRPr="00D42163" w:rsidRDefault="0080129E" w:rsidP="0080129E">
      <w:pPr>
        <w:pStyle w:val="Puces1-texte"/>
      </w:pPr>
      <w:r w:rsidRPr="00D42163">
        <w:t xml:space="preserve">axe touristique – </w:t>
      </w:r>
      <w:r w:rsidRPr="00044ED0">
        <w:rPr>
          <w:highlight w:val="yellow"/>
        </w:rPr>
        <w:t>2</w:t>
      </w:r>
      <w:r w:rsidRPr="00D42163">
        <w:t>;</w:t>
      </w:r>
    </w:p>
    <w:p w14:paraId="4BEDFCF2" w14:textId="7B52B3BF" w:rsidR="008D1F4E" w:rsidRPr="00D42163" w:rsidRDefault="008D1F4E" w:rsidP="008D1F4E">
      <w:pPr>
        <w:pStyle w:val="Puces1-texte"/>
      </w:pPr>
      <w:r w:rsidRPr="00D42163">
        <w:t>autre – 1</w:t>
      </w:r>
      <w:r w:rsidR="0080129E" w:rsidRPr="00D42163">
        <w:t>.</w:t>
      </w:r>
    </w:p>
    <w:p w14:paraId="58B7CB6B" w14:textId="31B58F71" w:rsidR="00505230" w:rsidRPr="00980342" w:rsidRDefault="00505230" w:rsidP="00505230">
      <w:pPr>
        <w:rPr>
          <w:b/>
          <w:bCs/>
          <w:i/>
          <w:iCs/>
        </w:rPr>
      </w:pPr>
      <w:r w:rsidRPr="00980342">
        <w:rPr>
          <w:b/>
          <w:bCs/>
          <w:i/>
          <w:iCs/>
        </w:rPr>
        <w:t xml:space="preserve">Tableau B-1. </w:t>
      </w:r>
      <w:r>
        <w:rPr>
          <w:b/>
          <w:bCs/>
          <w:i/>
          <w:iCs/>
        </w:rPr>
        <w:t>Hiérarchie</w:t>
      </w:r>
      <w:r w:rsidRPr="00980342">
        <w:rPr>
          <w:b/>
          <w:bCs/>
          <w:i/>
          <w:iCs/>
        </w:rPr>
        <w:t xml:space="preserve"> des axes</w:t>
      </w:r>
    </w:p>
    <w:tbl>
      <w:tblPr>
        <w:tblStyle w:val="Grilledutableau"/>
        <w:tblW w:w="0" w:type="auto"/>
        <w:jc w:val="center"/>
        <w:tblLook w:val="04A0" w:firstRow="1" w:lastRow="0" w:firstColumn="1" w:lastColumn="0" w:noHBand="0" w:noVBand="1"/>
      </w:tblPr>
      <w:tblGrid>
        <w:gridCol w:w="2869"/>
        <w:gridCol w:w="2887"/>
        <w:gridCol w:w="2860"/>
      </w:tblGrid>
      <w:tr w:rsidR="00505230" w14:paraId="4D5E56A9" w14:textId="77777777" w:rsidTr="00AD6368">
        <w:trPr>
          <w:jc w:val="center"/>
        </w:trPr>
        <w:tc>
          <w:tcPr>
            <w:tcW w:w="3356" w:type="dxa"/>
            <w:tcBorders>
              <w:top w:val="single" w:sz="12" w:space="0" w:color="auto"/>
              <w:left w:val="single" w:sz="12" w:space="0" w:color="auto"/>
              <w:bottom w:val="single" w:sz="12" w:space="0" w:color="auto"/>
            </w:tcBorders>
            <w:shd w:val="clear" w:color="auto" w:fill="D9D9D9" w:themeFill="background1" w:themeFillShade="D9"/>
          </w:tcPr>
          <w:p w14:paraId="1E03BA4A" w14:textId="07B68310" w:rsidR="00505230" w:rsidRPr="00574D34" w:rsidRDefault="00505230" w:rsidP="00E23E88">
            <w:pPr>
              <w:jc w:val="center"/>
              <w:rPr>
                <w:b/>
                <w:bCs/>
                <w:color w:val="030303"/>
                <w:spacing w:val="-1"/>
              </w:rPr>
            </w:pPr>
            <w:r w:rsidRPr="00574D34">
              <w:rPr>
                <w:b/>
                <w:bCs/>
                <w:color w:val="030303"/>
                <w:spacing w:val="-1"/>
              </w:rPr>
              <w:t>Axe majeur</w:t>
            </w:r>
          </w:p>
        </w:tc>
        <w:tc>
          <w:tcPr>
            <w:tcW w:w="3357" w:type="dxa"/>
            <w:tcBorders>
              <w:top w:val="single" w:sz="12" w:space="0" w:color="auto"/>
              <w:bottom w:val="single" w:sz="12" w:space="0" w:color="auto"/>
            </w:tcBorders>
            <w:shd w:val="clear" w:color="auto" w:fill="D9D9D9" w:themeFill="background1" w:themeFillShade="D9"/>
          </w:tcPr>
          <w:p w14:paraId="100E6A60" w14:textId="77777777" w:rsidR="00505230" w:rsidRPr="00574D34" w:rsidRDefault="00505230" w:rsidP="00E23E88">
            <w:pPr>
              <w:jc w:val="center"/>
              <w:rPr>
                <w:b/>
                <w:bCs/>
                <w:color w:val="030303"/>
                <w:spacing w:val="-1"/>
              </w:rPr>
            </w:pPr>
            <w:r w:rsidRPr="00574D34">
              <w:rPr>
                <w:b/>
                <w:bCs/>
                <w:color w:val="030303"/>
                <w:spacing w:val="-1"/>
              </w:rPr>
              <w:t>Axe touristique</w:t>
            </w:r>
          </w:p>
        </w:tc>
        <w:tc>
          <w:tcPr>
            <w:tcW w:w="3357" w:type="dxa"/>
            <w:tcBorders>
              <w:top w:val="single" w:sz="12" w:space="0" w:color="auto"/>
              <w:bottom w:val="single" w:sz="12" w:space="0" w:color="auto"/>
              <w:right w:val="single" w:sz="12" w:space="0" w:color="auto"/>
            </w:tcBorders>
            <w:shd w:val="clear" w:color="auto" w:fill="D9D9D9" w:themeFill="background1" w:themeFillShade="D9"/>
          </w:tcPr>
          <w:p w14:paraId="14138EEA" w14:textId="77777777" w:rsidR="00505230" w:rsidRPr="00574D34" w:rsidRDefault="00505230" w:rsidP="00E23E88">
            <w:pPr>
              <w:jc w:val="center"/>
              <w:rPr>
                <w:b/>
                <w:bCs/>
                <w:color w:val="030303"/>
                <w:spacing w:val="-1"/>
              </w:rPr>
            </w:pPr>
            <w:r w:rsidRPr="00574D34">
              <w:rPr>
                <w:b/>
                <w:bCs/>
                <w:color w:val="030303"/>
                <w:spacing w:val="-1"/>
              </w:rPr>
              <w:t>Tronçon particulier</w:t>
            </w:r>
          </w:p>
        </w:tc>
      </w:tr>
      <w:tr w:rsidR="00505230" w14:paraId="1C392A1E" w14:textId="77777777" w:rsidTr="008C28DE">
        <w:trPr>
          <w:jc w:val="center"/>
        </w:trPr>
        <w:tc>
          <w:tcPr>
            <w:tcW w:w="3356" w:type="dxa"/>
            <w:tcBorders>
              <w:top w:val="single" w:sz="12" w:space="0" w:color="auto"/>
              <w:left w:val="single" w:sz="12" w:space="0" w:color="auto"/>
            </w:tcBorders>
          </w:tcPr>
          <w:p w14:paraId="372F7F51" w14:textId="0E200061" w:rsidR="00505230" w:rsidRDefault="00505230" w:rsidP="00E23E88">
            <w:pPr>
              <w:rPr>
                <w:color w:val="030303"/>
                <w:spacing w:val="-1"/>
              </w:rPr>
            </w:pPr>
            <w:r>
              <w:rPr>
                <w:color w:val="030303"/>
                <w:spacing w:val="-1"/>
              </w:rPr>
              <w:t xml:space="preserve">Toutes les autoroutes, y inclus les bretelles d’accès et </w:t>
            </w:r>
            <w:r w:rsidR="00137E68">
              <w:rPr>
                <w:color w:val="030303"/>
                <w:spacing w:val="-1"/>
              </w:rPr>
              <w:t xml:space="preserve">de </w:t>
            </w:r>
            <w:r>
              <w:rPr>
                <w:color w:val="030303"/>
                <w:spacing w:val="-1"/>
              </w:rPr>
              <w:t xml:space="preserve">sortie </w:t>
            </w:r>
            <w:r w:rsidR="00137E68">
              <w:rPr>
                <w:color w:val="030303"/>
                <w:spacing w:val="-1"/>
              </w:rPr>
              <w:t xml:space="preserve">de l’autoroute </w:t>
            </w:r>
            <w:r>
              <w:rPr>
                <w:color w:val="030303"/>
                <w:spacing w:val="-1"/>
              </w:rPr>
              <w:t>ainsi que les voies de service</w:t>
            </w:r>
          </w:p>
        </w:tc>
        <w:tc>
          <w:tcPr>
            <w:tcW w:w="3357" w:type="dxa"/>
            <w:tcBorders>
              <w:top w:val="single" w:sz="12" w:space="0" w:color="auto"/>
            </w:tcBorders>
          </w:tcPr>
          <w:p w14:paraId="34340BCF" w14:textId="77777777" w:rsidR="00505230" w:rsidRDefault="00505230" w:rsidP="00E23E88">
            <w:pPr>
              <w:rPr>
                <w:color w:val="030303"/>
                <w:spacing w:val="-1"/>
              </w:rPr>
            </w:pPr>
            <w:r>
              <w:rPr>
                <w:color w:val="030303"/>
                <w:spacing w:val="-1"/>
              </w:rPr>
              <w:t xml:space="preserve">Route </w:t>
            </w:r>
            <w:r w:rsidRPr="00980342">
              <w:rPr>
                <w:color w:val="030303"/>
                <w:spacing w:val="-1"/>
                <w:highlight w:val="yellow"/>
              </w:rPr>
              <w:t>XXX</w:t>
            </w:r>
          </w:p>
        </w:tc>
        <w:tc>
          <w:tcPr>
            <w:tcW w:w="3357" w:type="dxa"/>
            <w:tcBorders>
              <w:top w:val="single" w:sz="12" w:space="0" w:color="auto"/>
              <w:right w:val="single" w:sz="12" w:space="0" w:color="auto"/>
            </w:tcBorders>
          </w:tcPr>
          <w:p w14:paraId="4BB5E5AE" w14:textId="77777777" w:rsidR="00505230" w:rsidRDefault="00505230" w:rsidP="00E23E88">
            <w:pPr>
              <w:rPr>
                <w:color w:val="030303"/>
                <w:spacing w:val="-1"/>
              </w:rPr>
            </w:pPr>
            <w:r>
              <w:rPr>
                <w:color w:val="030303"/>
                <w:spacing w:val="-1"/>
              </w:rPr>
              <w:t xml:space="preserve">Route </w:t>
            </w:r>
            <w:r w:rsidRPr="00980342">
              <w:rPr>
                <w:color w:val="030303"/>
                <w:spacing w:val="-1"/>
                <w:highlight w:val="yellow"/>
              </w:rPr>
              <w:t>XXX dans le secteur XXX</w:t>
            </w:r>
          </w:p>
        </w:tc>
      </w:tr>
      <w:tr w:rsidR="00505230" w14:paraId="515484B8" w14:textId="77777777" w:rsidTr="008C28DE">
        <w:trPr>
          <w:jc w:val="center"/>
        </w:trPr>
        <w:tc>
          <w:tcPr>
            <w:tcW w:w="3356" w:type="dxa"/>
            <w:tcBorders>
              <w:left w:val="single" w:sz="12" w:space="0" w:color="auto"/>
              <w:bottom w:val="single" w:sz="4" w:space="0" w:color="auto"/>
            </w:tcBorders>
          </w:tcPr>
          <w:p w14:paraId="58117592" w14:textId="77777777" w:rsidR="00505230" w:rsidRDefault="00505230" w:rsidP="00E23E88">
            <w:pPr>
              <w:rPr>
                <w:color w:val="030303"/>
                <w:spacing w:val="-1"/>
              </w:rPr>
            </w:pPr>
            <w:r>
              <w:rPr>
                <w:color w:val="030303"/>
                <w:spacing w:val="-1"/>
              </w:rPr>
              <w:t xml:space="preserve">Route </w:t>
            </w:r>
            <w:r w:rsidRPr="00980342">
              <w:rPr>
                <w:color w:val="030303"/>
                <w:spacing w:val="-1"/>
                <w:highlight w:val="yellow"/>
              </w:rPr>
              <w:t>XXX</w:t>
            </w:r>
            <w:r>
              <w:rPr>
                <w:color w:val="030303"/>
                <w:spacing w:val="-1"/>
              </w:rPr>
              <w:t xml:space="preserve"> entre le </w:t>
            </w:r>
            <w:r w:rsidRPr="00980342">
              <w:rPr>
                <w:color w:val="030303"/>
                <w:spacing w:val="-1"/>
                <w:highlight w:val="yellow"/>
              </w:rPr>
              <w:t>XX et XX</w:t>
            </w:r>
          </w:p>
        </w:tc>
        <w:tc>
          <w:tcPr>
            <w:tcW w:w="3357" w:type="dxa"/>
            <w:tcBorders>
              <w:bottom w:val="single" w:sz="4" w:space="0" w:color="auto"/>
            </w:tcBorders>
          </w:tcPr>
          <w:p w14:paraId="30D8567B" w14:textId="77777777" w:rsidR="00505230" w:rsidRDefault="00505230" w:rsidP="00E23E88">
            <w:pPr>
              <w:rPr>
                <w:color w:val="030303"/>
                <w:spacing w:val="-1"/>
              </w:rPr>
            </w:pPr>
            <w:r>
              <w:rPr>
                <w:color w:val="030303"/>
                <w:spacing w:val="-1"/>
              </w:rPr>
              <w:t xml:space="preserve">Route </w:t>
            </w:r>
            <w:r w:rsidRPr="00980342">
              <w:rPr>
                <w:color w:val="030303"/>
                <w:spacing w:val="-1"/>
                <w:highlight w:val="yellow"/>
              </w:rPr>
              <w:t>XXX dans Nom de la municipalité</w:t>
            </w:r>
          </w:p>
        </w:tc>
        <w:tc>
          <w:tcPr>
            <w:tcW w:w="3357" w:type="dxa"/>
            <w:tcBorders>
              <w:bottom w:val="single" w:sz="4" w:space="0" w:color="auto"/>
              <w:right w:val="single" w:sz="12" w:space="0" w:color="auto"/>
            </w:tcBorders>
          </w:tcPr>
          <w:p w14:paraId="767A6A7F" w14:textId="77777777" w:rsidR="00505230" w:rsidRDefault="00505230" w:rsidP="00E23E88">
            <w:pPr>
              <w:rPr>
                <w:color w:val="030303"/>
                <w:spacing w:val="-1"/>
              </w:rPr>
            </w:pPr>
            <w:r>
              <w:rPr>
                <w:color w:val="030303"/>
                <w:spacing w:val="-1"/>
              </w:rPr>
              <w:t xml:space="preserve">Route </w:t>
            </w:r>
            <w:r w:rsidRPr="00980342">
              <w:rPr>
                <w:color w:val="030303"/>
                <w:spacing w:val="-1"/>
                <w:highlight w:val="yellow"/>
              </w:rPr>
              <w:t>XXX entre le XXX et XXX</w:t>
            </w:r>
          </w:p>
        </w:tc>
      </w:tr>
      <w:tr w:rsidR="00505230" w14:paraId="3743280D" w14:textId="77777777" w:rsidTr="008C28DE">
        <w:trPr>
          <w:jc w:val="center"/>
        </w:trPr>
        <w:tc>
          <w:tcPr>
            <w:tcW w:w="3356" w:type="dxa"/>
            <w:tcBorders>
              <w:left w:val="single" w:sz="12" w:space="0" w:color="auto"/>
              <w:bottom w:val="single" w:sz="12" w:space="0" w:color="auto"/>
            </w:tcBorders>
          </w:tcPr>
          <w:p w14:paraId="327466FA" w14:textId="77777777" w:rsidR="00505230" w:rsidRDefault="00505230" w:rsidP="00E23E88">
            <w:pPr>
              <w:rPr>
                <w:color w:val="030303"/>
                <w:spacing w:val="-1"/>
              </w:rPr>
            </w:pPr>
            <w:r>
              <w:rPr>
                <w:color w:val="030303"/>
                <w:spacing w:val="-1"/>
              </w:rPr>
              <w:t xml:space="preserve">Pont </w:t>
            </w:r>
            <w:r w:rsidRPr="00980342">
              <w:rPr>
                <w:color w:val="030303"/>
                <w:spacing w:val="-1"/>
                <w:highlight w:val="yellow"/>
              </w:rPr>
              <w:t>XXX</w:t>
            </w:r>
          </w:p>
        </w:tc>
        <w:tc>
          <w:tcPr>
            <w:tcW w:w="3357" w:type="dxa"/>
            <w:tcBorders>
              <w:bottom w:val="single" w:sz="12" w:space="0" w:color="auto"/>
            </w:tcBorders>
          </w:tcPr>
          <w:p w14:paraId="369F6062" w14:textId="77777777" w:rsidR="00505230" w:rsidRDefault="00505230" w:rsidP="00E23E88">
            <w:pPr>
              <w:rPr>
                <w:color w:val="030303"/>
                <w:spacing w:val="-1"/>
              </w:rPr>
            </w:pPr>
            <w:r>
              <w:rPr>
                <w:color w:val="030303"/>
                <w:spacing w:val="-1"/>
              </w:rPr>
              <w:t xml:space="preserve">Route </w:t>
            </w:r>
            <w:r w:rsidRPr="00980342">
              <w:rPr>
                <w:color w:val="030303"/>
                <w:spacing w:val="-1"/>
                <w:highlight w:val="yellow"/>
              </w:rPr>
              <w:t>XXX dans le secteur XXX</w:t>
            </w:r>
          </w:p>
        </w:tc>
        <w:tc>
          <w:tcPr>
            <w:tcW w:w="3357" w:type="dxa"/>
            <w:tcBorders>
              <w:bottom w:val="single" w:sz="12" w:space="0" w:color="auto"/>
              <w:right w:val="single" w:sz="12" w:space="0" w:color="auto"/>
            </w:tcBorders>
          </w:tcPr>
          <w:p w14:paraId="1B416818" w14:textId="77777777" w:rsidR="00505230" w:rsidRDefault="00505230" w:rsidP="00E23E88">
            <w:pPr>
              <w:rPr>
                <w:color w:val="030303"/>
                <w:spacing w:val="-1"/>
              </w:rPr>
            </w:pPr>
          </w:p>
        </w:tc>
      </w:tr>
    </w:tbl>
    <w:p w14:paraId="26645191" w14:textId="77777777" w:rsidR="00505230" w:rsidRDefault="00505230" w:rsidP="00505230">
      <w:pPr>
        <w:rPr>
          <w:color w:val="030303"/>
          <w:spacing w:val="-1"/>
        </w:rPr>
      </w:pPr>
    </w:p>
    <w:p w14:paraId="7199EF28" w14:textId="77777777" w:rsidR="00505230" w:rsidRDefault="00505230" w:rsidP="00505230">
      <w:pPr>
        <w:rPr>
          <w:b/>
          <w:bCs/>
          <w:i/>
          <w:iCs/>
          <w:lang w:val="fr-FR" w:eastAsia="fr-CA"/>
        </w:rPr>
      </w:pPr>
      <w:r w:rsidRPr="00980342">
        <w:rPr>
          <w:b/>
          <w:bCs/>
          <w:i/>
          <w:iCs/>
          <w:lang w:val="fr-FR" w:eastAsia="fr-CA"/>
        </w:rPr>
        <w:t>Tableau B-2. Périodes de restrictions</w:t>
      </w:r>
    </w:p>
    <w:tbl>
      <w:tblPr>
        <w:tblStyle w:val="TableNormal2"/>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0"/>
        <w:gridCol w:w="1417"/>
        <w:gridCol w:w="1574"/>
        <w:gridCol w:w="1545"/>
        <w:gridCol w:w="1149"/>
      </w:tblGrid>
      <w:tr w:rsidR="00505230" w:rsidRPr="00C740BB" w14:paraId="1A715FAA" w14:textId="77777777" w:rsidTr="00531CE6">
        <w:trPr>
          <w:trHeight w:hRule="exact" w:val="626"/>
          <w:tblHeader/>
          <w:jc w:val="center"/>
        </w:trPr>
        <w:tc>
          <w:tcPr>
            <w:tcW w:w="4380" w:type="dxa"/>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3978B64F" w14:textId="77777777" w:rsidR="00505230" w:rsidRPr="00531CE6" w:rsidRDefault="00505230" w:rsidP="00E23E88">
            <w:pPr>
              <w:spacing w:before="0" w:after="0"/>
              <w:ind w:left="113" w:right="113"/>
              <w:jc w:val="center"/>
              <w:rPr>
                <w:rFonts w:cs="Arial"/>
                <w:b/>
                <w:bCs/>
                <w:szCs w:val="24"/>
                <w:lang w:val="fr-CA"/>
              </w:rPr>
            </w:pPr>
            <w:r w:rsidRPr="00531CE6">
              <w:rPr>
                <w:rFonts w:cs="Arial"/>
                <w:b/>
                <w:bCs/>
                <w:spacing w:val="-3"/>
                <w:w w:val="115"/>
                <w:szCs w:val="24"/>
                <w:lang w:val="fr-CA"/>
              </w:rPr>
              <w:t>Péri</w:t>
            </w:r>
            <w:r w:rsidRPr="00531CE6">
              <w:rPr>
                <w:rFonts w:cs="Arial"/>
                <w:b/>
                <w:bCs/>
                <w:spacing w:val="-4"/>
                <w:w w:val="115"/>
                <w:szCs w:val="24"/>
                <w:lang w:val="fr-CA"/>
              </w:rPr>
              <w:t>odes</w:t>
            </w:r>
          </w:p>
        </w:tc>
        <w:tc>
          <w:tcPr>
            <w:tcW w:w="1417" w:type="dxa"/>
            <w:tcBorders>
              <w:top w:val="single" w:sz="12" w:space="0" w:color="auto"/>
              <w:bottom w:val="single" w:sz="4" w:space="0" w:color="auto"/>
            </w:tcBorders>
            <w:shd w:val="clear" w:color="auto" w:fill="D9D9D9" w:themeFill="background1" w:themeFillShade="D9"/>
            <w:vAlign w:val="center"/>
          </w:tcPr>
          <w:p w14:paraId="66F6DA60" w14:textId="3A3E6255" w:rsidR="00505230" w:rsidRPr="00044ED0" w:rsidRDefault="00505230" w:rsidP="00E23E88">
            <w:pPr>
              <w:spacing w:before="0" w:after="0"/>
              <w:ind w:left="113" w:right="113"/>
              <w:jc w:val="center"/>
              <w:rPr>
                <w:rFonts w:cs="Arial"/>
                <w:sz w:val="22"/>
                <w:lang w:val="fr-CA"/>
              </w:rPr>
            </w:pPr>
            <w:r w:rsidRPr="00044ED0">
              <w:rPr>
                <w:rFonts w:cs="Arial"/>
                <w:w w:val="115"/>
                <w:sz w:val="22"/>
                <w:lang w:val="fr-CA"/>
              </w:rPr>
              <w:t>Axes</w:t>
            </w:r>
            <w:r w:rsidRPr="00044ED0">
              <w:rPr>
                <w:rFonts w:cs="Arial"/>
                <w:spacing w:val="-7"/>
                <w:w w:val="115"/>
                <w:sz w:val="22"/>
                <w:lang w:val="fr-CA"/>
              </w:rPr>
              <w:t xml:space="preserve"> </w:t>
            </w:r>
            <w:r w:rsidRPr="00044ED0">
              <w:rPr>
                <w:rFonts w:cs="Arial"/>
                <w:w w:val="115"/>
                <w:sz w:val="22"/>
                <w:lang w:val="fr-CA"/>
              </w:rPr>
              <w:t>majeurs</w:t>
            </w:r>
          </w:p>
        </w:tc>
        <w:tc>
          <w:tcPr>
            <w:tcW w:w="1574" w:type="dxa"/>
            <w:tcBorders>
              <w:top w:val="single" w:sz="12" w:space="0" w:color="auto"/>
              <w:bottom w:val="single" w:sz="4" w:space="0" w:color="auto"/>
            </w:tcBorders>
            <w:shd w:val="clear" w:color="auto" w:fill="D9D9D9" w:themeFill="background1" w:themeFillShade="D9"/>
            <w:vAlign w:val="center"/>
          </w:tcPr>
          <w:p w14:paraId="2724815F" w14:textId="0A90B676" w:rsidR="00505230" w:rsidRPr="00044ED0" w:rsidRDefault="00505230" w:rsidP="00E23E88">
            <w:pPr>
              <w:spacing w:before="0" w:after="0"/>
              <w:ind w:left="113" w:right="113"/>
              <w:jc w:val="center"/>
              <w:rPr>
                <w:rFonts w:cs="Arial"/>
                <w:sz w:val="22"/>
              </w:rPr>
            </w:pPr>
            <w:r w:rsidRPr="00044ED0">
              <w:rPr>
                <w:rFonts w:cs="Arial"/>
                <w:w w:val="115"/>
                <w:sz w:val="22"/>
                <w:lang w:val="fr-CA"/>
              </w:rPr>
              <w:t>Axes touristique</w:t>
            </w:r>
            <w:r w:rsidR="00897ABC" w:rsidRPr="00044ED0">
              <w:rPr>
                <w:rFonts w:cs="Arial"/>
                <w:w w:val="115"/>
                <w:sz w:val="22"/>
                <w:lang w:val="fr-CA"/>
              </w:rPr>
              <w:t>s</w:t>
            </w:r>
            <w:r w:rsidRPr="00044ED0">
              <w:rPr>
                <w:rFonts w:cs="Arial"/>
                <w:w w:val="115"/>
                <w:sz w:val="22"/>
                <w:lang w:val="fr-CA"/>
              </w:rPr>
              <w:t xml:space="preserve"> </w:t>
            </w:r>
          </w:p>
        </w:tc>
        <w:tc>
          <w:tcPr>
            <w:tcW w:w="1545" w:type="dxa"/>
            <w:tcBorders>
              <w:top w:val="single" w:sz="12" w:space="0" w:color="auto"/>
              <w:bottom w:val="single" w:sz="4" w:space="0" w:color="auto"/>
            </w:tcBorders>
            <w:shd w:val="clear" w:color="auto" w:fill="D9D9D9" w:themeFill="background1" w:themeFillShade="D9"/>
            <w:vAlign w:val="center"/>
          </w:tcPr>
          <w:p w14:paraId="3E83F3F3" w14:textId="77777777" w:rsidR="00505230" w:rsidRPr="00044ED0" w:rsidRDefault="00505230" w:rsidP="00E23E88">
            <w:pPr>
              <w:spacing w:before="0" w:after="0"/>
              <w:ind w:left="113" w:right="113"/>
              <w:jc w:val="center"/>
              <w:rPr>
                <w:rFonts w:cs="Arial"/>
                <w:sz w:val="22"/>
                <w:lang w:val="fr-CA"/>
              </w:rPr>
            </w:pPr>
            <w:r w:rsidRPr="00044ED0">
              <w:rPr>
                <w:rFonts w:cs="Arial"/>
                <w:w w:val="115"/>
                <w:sz w:val="22"/>
                <w:lang w:val="fr-CA"/>
              </w:rPr>
              <w:t>Tronçons particuliers</w:t>
            </w:r>
          </w:p>
        </w:tc>
        <w:tc>
          <w:tcPr>
            <w:tcW w:w="1149" w:type="dxa"/>
            <w:tcBorders>
              <w:top w:val="single" w:sz="12" w:space="0" w:color="auto"/>
              <w:bottom w:val="single" w:sz="4" w:space="0" w:color="auto"/>
              <w:right w:val="single" w:sz="12" w:space="0" w:color="auto"/>
            </w:tcBorders>
            <w:shd w:val="clear" w:color="auto" w:fill="D9D9D9" w:themeFill="background1" w:themeFillShade="D9"/>
            <w:vAlign w:val="center"/>
          </w:tcPr>
          <w:p w14:paraId="67329455" w14:textId="0F976270" w:rsidR="00505230" w:rsidRPr="00044ED0" w:rsidRDefault="00505230" w:rsidP="00E23E88">
            <w:pPr>
              <w:spacing w:before="0" w:after="0"/>
              <w:ind w:left="113" w:right="113"/>
              <w:jc w:val="center"/>
              <w:rPr>
                <w:rFonts w:cs="Arial"/>
                <w:sz w:val="22"/>
                <w:lang w:val="fr-CA"/>
              </w:rPr>
            </w:pPr>
            <w:r w:rsidRPr="00044ED0">
              <w:rPr>
                <w:rFonts w:cs="Arial"/>
                <w:spacing w:val="-2"/>
                <w:w w:val="110"/>
                <w:sz w:val="22"/>
                <w:lang w:val="fr-CA"/>
              </w:rPr>
              <w:t>Autres</w:t>
            </w:r>
          </w:p>
        </w:tc>
      </w:tr>
      <w:tr w:rsidR="00505230" w:rsidRPr="00C740BB" w14:paraId="28986E94" w14:textId="77777777" w:rsidTr="00531CE6">
        <w:trPr>
          <w:trHeight w:hRule="exact" w:val="468"/>
          <w:tblHeader/>
          <w:jc w:val="center"/>
        </w:trPr>
        <w:tc>
          <w:tcPr>
            <w:tcW w:w="4380" w:type="dxa"/>
            <w:vMerge/>
            <w:tcBorders>
              <w:top w:val="single" w:sz="12" w:space="0" w:color="auto"/>
              <w:left w:val="single" w:sz="12" w:space="0" w:color="auto"/>
              <w:bottom w:val="single" w:sz="12" w:space="0" w:color="auto"/>
            </w:tcBorders>
            <w:vAlign w:val="center"/>
          </w:tcPr>
          <w:p w14:paraId="0A6FCDFC" w14:textId="77777777" w:rsidR="00505230" w:rsidRPr="000B5BA8" w:rsidRDefault="00505230" w:rsidP="00E23E88">
            <w:pPr>
              <w:spacing w:before="0" w:after="0"/>
              <w:ind w:left="113" w:right="113"/>
              <w:jc w:val="left"/>
              <w:rPr>
                <w:rFonts w:cs="Arial"/>
                <w:sz w:val="22"/>
                <w:lang w:val="fr-CA"/>
              </w:rPr>
            </w:pPr>
          </w:p>
        </w:tc>
        <w:tc>
          <w:tcPr>
            <w:tcW w:w="5685" w:type="dxa"/>
            <w:gridSpan w:val="4"/>
            <w:tcBorders>
              <w:bottom w:val="single" w:sz="12" w:space="0" w:color="auto"/>
              <w:right w:val="single" w:sz="12" w:space="0" w:color="auto"/>
            </w:tcBorders>
            <w:shd w:val="clear" w:color="auto" w:fill="D9D9D9" w:themeFill="background1" w:themeFillShade="D9"/>
            <w:vAlign w:val="center"/>
          </w:tcPr>
          <w:p w14:paraId="7E3DEC1F" w14:textId="77777777" w:rsidR="00505230" w:rsidRPr="000B5BA8" w:rsidRDefault="00505230" w:rsidP="00E23E88">
            <w:pPr>
              <w:spacing w:before="0" w:after="0"/>
              <w:ind w:left="113" w:right="113"/>
              <w:jc w:val="center"/>
              <w:rPr>
                <w:rFonts w:cs="Arial"/>
                <w:sz w:val="22"/>
                <w:lang w:val="fr-CA"/>
              </w:rPr>
            </w:pPr>
            <w:r w:rsidRPr="000B5BA8">
              <w:rPr>
                <w:rFonts w:cs="Arial"/>
                <w:sz w:val="22"/>
                <w:lang w:val="fr-CA"/>
              </w:rPr>
              <w:t>Intervention non autorisée sur les axes suivants</w:t>
            </w:r>
          </w:p>
        </w:tc>
      </w:tr>
      <w:tr w:rsidR="00505230" w:rsidRPr="00C740BB" w14:paraId="522649C2" w14:textId="77777777" w:rsidTr="00531CE6">
        <w:trPr>
          <w:trHeight w:hRule="exact" w:val="1007"/>
          <w:jc w:val="center"/>
        </w:trPr>
        <w:tc>
          <w:tcPr>
            <w:tcW w:w="4380" w:type="dxa"/>
            <w:tcBorders>
              <w:top w:val="single" w:sz="12" w:space="0" w:color="auto"/>
              <w:left w:val="single" w:sz="12" w:space="0" w:color="auto"/>
            </w:tcBorders>
            <w:vAlign w:val="center"/>
          </w:tcPr>
          <w:p w14:paraId="7AD6ED6B" w14:textId="77777777" w:rsidR="00505230" w:rsidRPr="00C740BB" w:rsidRDefault="00505230" w:rsidP="00E23E88">
            <w:pPr>
              <w:spacing w:before="60" w:after="60"/>
              <w:ind w:left="113" w:right="113"/>
              <w:jc w:val="left"/>
              <w:rPr>
                <w:rFonts w:ascii="Arial Narrow" w:hAnsi="Arial Narrow" w:cs="Arial"/>
                <w:w w:val="110"/>
                <w:szCs w:val="24"/>
                <w:lang w:val="fr-CA"/>
              </w:rPr>
            </w:pPr>
            <w:r w:rsidRPr="00C740BB">
              <w:rPr>
                <w:rFonts w:ascii="Arial Narrow" w:hAnsi="Arial Narrow" w:cs="Arial"/>
                <w:w w:val="110"/>
                <w:szCs w:val="24"/>
                <w:lang w:val="fr-CA"/>
              </w:rPr>
              <w:t xml:space="preserve">Lundi, du </w:t>
            </w:r>
            <w:r w:rsidRPr="000718AF">
              <w:rPr>
                <w:rFonts w:ascii="Arial Narrow" w:hAnsi="Arial Narrow" w:cs="Arial"/>
                <w:w w:val="110"/>
                <w:szCs w:val="24"/>
                <w:highlight w:val="yellow"/>
                <w:lang w:val="fr-CA"/>
              </w:rPr>
              <w:t>5 h 59 à 8 h 59</w:t>
            </w:r>
          </w:p>
          <w:p w14:paraId="225F10EB" w14:textId="77777777" w:rsidR="00505230" w:rsidRPr="00C740BB" w:rsidRDefault="00505230" w:rsidP="00E23E88">
            <w:pPr>
              <w:spacing w:before="60" w:after="60"/>
              <w:ind w:left="113" w:right="113"/>
              <w:jc w:val="left"/>
              <w:rPr>
                <w:rFonts w:ascii="Arial Narrow" w:hAnsi="Arial Narrow" w:cs="Arial"/>
                <w:szCs w:val="24"/>
                <w:lang w:val="fr-CA"/>
              </w:rPr>
            </w:pPr>
            <w:r>
              <w:rPr>
                <w:rFonts w:ascii="Arial Narrow" w:hAnsi="Arial Narrow" w:cs="Arial"/>
                <w:w w:val="110"/>
                <w:szCs w:val="24"/>
                <w:lang w:val="fr-CA"/>
              </w:rPr>
              <w:t>Uniquement p</w:t>
            </w:r>
            <w:r w:rsidRPr="00C740BB">
              <w:rPr>
                <w:rFonts w:ascii="Arial Narrow" w:hAnsi="Arial Narrow" w:cs="Arial"/>
                <w:w w:val="110"/>
                <w:szCs w:val="24"/>
                <w:lang w:val="fr-CA"/>
              </w:rPr>
              <w:t>our les opérations de mise en œuvre et du</w:t>
            </w:r>
            <w:r w:rsidRPr="00C740BB">
              <w:rPr>
                <w:rFonts w:ascii="Arial Narrow" w:hAnsi="Arial Narrow" w:cs="Arial"/>
                <w:spacing w:val="28"/>
                <w:w w:val="109"/>
                <w:szCs w:val="24"/>
                <w:lang w:val="fr-CA"/>
              </w:rPr>
              <w:t xml:space="preserve"> c</w:t>
            </w:r>
            <w:r w:rsidRPr="00C740BB">
              <w:rPr>
                <w:rFonts w:ascii="Arial Narrow" w:hAnsi="Arial Narrow" w:cs="Arial"/>
                <w:w w:val="105"/>
                <w:szCs w:val="24"/>
                <w:lang w:val="fr-CA"/>
              </w:rPr>
              <w:t>hangement</w:t>
            </w:r>
            <w:r w:rsidRPr="00C740BB">
              <w:rPr>
                <w:rFonts w:ascii="Arial Narrow" w:hAnsi="Arial Narrow" w:cs="Arial"/>
                <w:spacing w:val="5"/>
                <w:w w:val="105"/>
                <w:szCs w:val="24"/>
                <w:lang w:val="fr-CA"/>
              </w:rPr>
              <w:t xml:space="preserve"> </w:t>
            </w:r>
            <w:r w:rsidRPr="00C740BB">
              <w:rPr>
                <w:rFonts w:ascii="Arial Narrow" w:hAnsi="Arial Narrow" w:cs="Arial"/>
                <w:w w:val="105"/>
                <w:szCs w:val="24"/>
                <w:lang w:val="fr-CA"/>
              </w:rPr>
              <w:t>de</w:t>
            </w:r>
            <w:r w:rsidRPr="00C740BB">
              <w:rPr>
                <w:rFonts w:ascii="Arial Narrow" w:hAnsi="Arial Narrow" w:cs="Arial"/>
                <w:spacing w:val="-4"/>
                <w:w w:val="105"/>
                <w:szCs w:val="24"/>
                <w:lang w:val="fr-CA"/>
              </w:rPr>
              <w:t xml:space="preserve"> </w:t>
            </w:r>
            <w:r w:rsidRPr="00C740BB">
              <w:rPr>
                <w:rFonts w:ascii="Arial Narrow" w:hAnsi="Arial Narrow" w:cs="Arial"/>
                <w:w w:val="105"/>
                <w:szCs w:val="24"/>
                <w:lang w:val="fr-CA"/>
              </w:rPr>
              <w:t>phase</w:t>
            </w:r>
          </w:p>
        </w:tc>
        <w:tc>
          <w:tcPr>
            <w:tcW w:w="1417" w:type="dxa"/>
            <w:tcBorders>
              <w:top w:val="single" w:sz="12" w:space="0" w:color="auto"/>
            </w:tcBorders>
            <w:vAlign w:val="center"/>
          </w:tcPr>
          <w:p w14:paraId="3418C257"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30"/>
                <w:szCs w:val="24"/>
                <w:lang w:val="fr-CA"/>
              </w:rPr>
              <w:t>X</w:t>
            </w:r>
          </w:p>
        </w:tc>
        <w:tc>
          <w:tcPr>
            <w:tcW w:w="1574" w:type="dxa"/>
            <w:tcBorders>
              <w:top w:val="single" w:sz="12" w:space="0" w:color="auto"/>
            </w:tcBorders>
            <w:vAlign w:val="center"/>
          </w:tcPr>
          <w:p w14:paraId="34E45B93"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30"/>
                <w:szCs w:val="24"/>
                <w:lang w:val="fr-CA"/>
              </w:rPr>
              <w:t>X</w:t>
            </w:r>
          </w:p>
        </w:tc>
        <w:tc>
          <w:tcPr>
            <w:tcW w:w="1545" w:type="dxa"/>
            <w:tcBorders>
              <w:top w:val="single" w:sz="12" w:space="0" w:color="auto"/>
            </w:tcBorders>
            <w:vAlign w:val="center"/>
          </w:tcPr>
          <w:p w14:paraId="3799D352"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30"/>
                <w:szCs w:val="24"/>
                <w:lang w:val="fr-CA"/>
              </w:rPr>
              <w:t>X</w:t>
            </w:r>
          </w:p>
        </w:tc>
        <w:tc>
          <w:tcPr>
            <w:tcW w:w="1149" w:type="dxa"/>
            <w:tcBorders>
              <w:top w:val="single" w:sz="12" w:space="0" w:color="auto"/>
              <w:right w:val="single" w:sz="12" w:space="0" w:color="auto"/>
            </w:tcBorders>
            <w:vAlign w:val="center"/>
          </w:tcPr>
          <w:p w14:paraId="234CBE1E"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25"/>
                <w:szCs w:val="24"/>
                <w:lang w:val="fr-CA"/>
              </w:rPr>
              <w:t>X</w:t>
            </w:r>
          </w:p>
        </w:tc>
      </w:tr>
      <w:tr w:rsidR="00505230" w:rsidRPr="00C740BB" w14:paraId="140AAD75" w14:textId="77777777" w:rsidTr="00531CE6">
        <w:trPr>
          <w:trHeight w:hRule="exact" w:val="427"/>
          <w:jc w:val="center"/>
        </w:trPr>
        <w:tc>
          <w:tcPr>
            <w:tcW w:w="4380" w:type="dxa"/>
            <w:tcBorders>
              <w:left w:val="single" w:sz="12" w:space="0" w:color="auto"/>
            </w:tcBorders>
            <w:vAlign w:val="center"/>
          </w:tcPr>
          <w:p w14:paraId="21E86E8C" w14:textId="77777777" w:rsidR="00505230" w:rsidRPr="00AD2C44" w:rsidRDefault="00505230" w:rsidP="00E23E88">
            <w:pPr>
              <w:spacing w:before="60" w:after="60"/>
              <w:ind w:left="113" w:right="113"/>
              <w:jc w:val="left"/>
              <w:rPr>
                <w:rFonts w:ascii="Arial Narrow" w:hAnsi="Arial Narrow" w:cs="Arial"/>
                <w:w w:val="115"/>
                <w:szCs w:val="24"/>
                <w:lang w:val="fr-CA"/>
              </w:rPr>
            </w:pPr>
            <w:r>
              <w:rPr>
                <w:rFonts w:ascii="Arial Narrow" w:hAnsi="Arial Narrow" w:cs="Arial"/>
                <w:w w:val="115"/>
                <w:szCs w:val="24"/>
                <w:lang w:val="fr-CA"/>
              </w:rPr>
              <w:t>De</w:t>
            </w:r>
            <w:r w:rsidRPr="00C740BB">
              <w:rPr>
                <w:rFonts w:ascii="Arial Narrow" w:hAnsi="Arial Narrow" w:cs="Arial"/>
                <w:w w:val="115"/>
                <w:szCs w:val="24"/>
                <w:lang w:val="fr-CA"/>
              </w:rPr>
              <w:t xml:space="preserve"> </w:t>
            </w:r>
            <w:r w:rsidRPr="000718AF">
              <w:rPr>
                <w:rFonts w:ascii="Arial Narrow" w:hAnsi="Arial Narrow" w:cs="Arial"/>
                <w:w w:val="115"/>
                <w:szCs w:val="24"/>
                <w:highlight w:val="yellow"/>
                <w:lang w:val="fr-CA"/>
              </w:rPr>
              <w:t>14 h 59</w:t>
            </w:r>
            <w:r>
              <w:rPr>
                <w:rFonts w:ascii="Arial Narrow" w:hAnsi="Arial Narrow" w:cs="Arial"/>
                <w:w w:val="115"/>
                <w:szCs w:val="24"/>
                <w:lang w:val="fr-CA"/>
              </w:rPr>
              <w:t xml:space="preserve"> à </w:t>
            </w:r>
            <w:r w:rsidRPr="00AD2C44">
              <w:rPr>
                <w:rFonts w:ascii="Arial Narrow" w:hAnsi="Arial Narrow" w:cs="Arial"/>
                <w:w w:val="115"/>
                <w:szCs w:val="24"/>
                <w:highlight w:val="yellow"/>
                <w:lang w:val="fr-CA"/>
              </w:rPr>
              <w:t>2</w:t>
            </w:r>
            <w:r>
              <w:rPr>
                <w:rFonts w:ascii="Arial Narrow" w:hAnsi="Arial Narrow" w:cs="Arial"/>
                <w:w w:val="115"/>
                <w:szCs w:val="24"/>
                <w:highlight w:val="yellow"/>
                <w:lang w:val="fr-CA"/>
              </w:rPr>
              <w:t>0</w:t>
            </w:r>
            <w:r>
              <w:rPr>
                <w:rFonts w:ascii="Arial Narrow" w:hAnsi="Arial Narrow" w:cs="Arial"/>
                <w:w w:val="115"/>
                <w:szCs w:val="24"/>
                <w:lang w:val="fr-CA"/>
              </w:rPr>
              <w:t xml:space="preserve"> h du vendredi</w:t>
            </w:r>
          </w:p>
        </w:tc>
        <w:tc>
          <w:tcPr>
            <w:tcW w:w="1417" w:type="dxa"/>
            <w:vAlign w:val="center"/>
          </w:tcPr>
          <w:p w14:paraId="6CE5A6E1"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574" w:type="dxa"/>
            <w:vAlign w:val="center"/>
          </w:tcPr>
          <w:p w14:paraId="41400484"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545" w:type="dxa"/>
            <w:vAlign w:val="center"/>
          </w:tcPr>
          <w:p w14:paraId="4FFA22AE" w14:textId="77777777" w:rsidR="00505230" w:rsidRPr="00C740BB" w:rsidRDefault="00505230" w:rsidP="00E23E88">
            <w:pPr>
              <w:spacing w:before="0" w:after="0"/>
              <w:ind w:left="113" w:right="113"/>
              <w:jc w:val="center"/>
              <w:rPr>
                <w:rFonts w:ascii="Arial Narrow" w:hAnsi="Arial Narrow" w:cs="Arial"/>
                <w:w w:val="110"/>
                <w:szCs w:val="24"/>
              </w:rPr>
            </w:pPr>
            <w:r>
              <w:rPr>
                <w:rFonts w:ascii="Arial Narrow" w:hAnsi="Arial Narrow" w:cs="Arial"/>
                <w:w w:val="110"/>
                <w:szCs w:val="24"/>
              </w:rPr>
              <w:t>X</w:t>
            </w:r>
          </w:p>
        </w:tc>
        <w:tc>
          <w:tcPr>
            <w:tcW w:w="1149" w:type="dxa"/>
            <w:tcBorders>
              <w:right w:val="single" w:sz="12" w:space="0" w:color="auto"/>
            </w:tcBorders>
            <w:vAlign w:val="center"/>
          </w:tcPr>
          <w:p w14:paraId="4A11482C" w14:textId="77777777" w:rsidR="00505230" w:rsidRPr="00C740BB" w:rsidRDefault="00505230" w:rsidP="00E23E88">
            <w:pPr>
              <w:spacing w:before="0" w:after="0"/>
              <w:ind w:left="113" w:right="113"/>
              <w:jc w:val="center"/>
              <w:rPr>
                <w:rFonts w:ascii="Arial Narrow" w:hAnsi="Arial Narrow" w:cs="Arial"/>
                <w:w w:val="105"/>
                <w:szCs w:val="24"/>
              </w:rPr>
            </w:pPr>
          </w:p>
        </w:tc>
      </w:tr>
      <w:tr w:rsidR="00505230" w:rsidRPr="00C740BB" w14:paraId="279A65F4" w14:textId="77777777" w:rsidTr="00531CE6">
        <w:trPr>
          <w:trHeight w:hRule="exact" w:val="1137"/>
          <w:jc w:val="center"/>
        </w:trPr>
        <w:tc>
          <w:tcPr>
            <w:tcW w:w="4380" w:type="dxa"/>
            <w:tcBorders>
              <w:left w:val="single" w:sz="12" w:space="0" w:color="auto"/>
            </w:tcBorders>
            <w:vAlign w:val="center"/>
          </w:tcPr>
          <w:p w14:paraId="78AD2370" w14:textId="77777777" w:rsidR="00505230" w:rsidRPr="00F31F63" w:rsidRDefault="00505230" w:rsidP="00E23E88">
            <w:pPr>
              <w:spacing w:before="60" w:after="60"/>
              <w:ind w:left="113" w:right="113"/>
              <w:jc w:val="left"/>
              <w:rPr>
                <w:rFonts w:ascii="Arial Narrow" w:hAnsi="Arial Narrow" w:cs="Arial"/>
                <w:i/>
                <w:iCs/>
                <w:w w:val="115"/>
                <w:szCs w:val="24"/>
                <w:lang w:val="fr-CA"/>
              </w:rPr>
            </w:pPr>
            <w:r w:rsidRPr="00F31F63">
              <w:rPr>
                <w:rFonts w:ascii="Arial Narrow" w:hAnsi="Arial Narrow" w:cs="Arial"/>
                <w:i/>
                <w:iCs/>
                <w:w w:val="115"/>
                <w:szCs w:val="24"/>
                <w:lang w:val="fr-CA"/>
              </w:rPr>
              <w:t>Journée nationale des Patriotes</w:t>
            </w:r>
          </w:p>
          <w:p w14:paraId="253579E6" w14:textId="77777777" w:rsidR="00505230" w:rsidRDefault="00505230" w:rsidP="00E23E88">
            <w:pPr>
              <w:spacing w:before="60" w:after="60"/>
              <w:ind w:left="113" w:right="113"/>
              <w:jc w:val="left"/>
              <w:rPr>
                <w:rFonts w:ascii="Arial Narrow" w:hAnsi="Arial Narrow" w:cs="Arial"/>
                <w:w w:val="115"/>
                <w:szCs w:val="24"/>
                <w:lang w:val="fr-CA"/>
              </w:rPr>
            </w:pPr>
            <w:r>
              <w:rPr>
                <w:rFonts w:ascii="Arial Narrow" w:hAnsi="Arial Narrow" w:cs="Arial"/>
                <w:w w:val="115"/>
                <w:szCs w:val="24"/>
                <w:lang w:val="fr-CA"/>
              </w:rPr>
              <w:t xml:space="preserve">De </w:t>
            </w:r>
            <w:r w:rsidRPr="000718AF">
              <w:rPr>
                <w:rFonts w:ascii="Arial Narrow" w:hAnsi="Arial Narrow" w:cs="Arial"/>
                <w:w w:val="115"/>
                <w:szCs w:val="24"/>
                <w:highlight w:val="yellow"/>
                <w:lang w:val="fr-CA"/>
              </w:rPr>
              <w:t>8 h 59</w:t>
            </w:r>
            <w:r>
              <w:rPr>
                <w:rFonts w:ascii="Arial Narrow" w:hAnsi="Arial Narrow" w:cs="Arial"/>
                <w:w w:val="115"/>
                <w:szCs w:val="24"/>
                <w:lang w:val="fr-CA"/>
              </w:rPr>
              <w:t xml:space="preserve"> du l</w:t>
            </w:r>
            <w:r w:rsidRPr="00C740BB">
              <w:rPr>
                <w:rFonts w:ascii="Arial Narrow" w:hAnsi="Arial Narrow" w:cs="Arial"/>
                <w:w w:val="115"/>
                <w:szCs w:val="24"/>
                <w:lang w:val="fr-CA"/>
              </w:rPr>
              <w:t>undi, 2</w:t>
            </w:r>
            <w:r w:rsidRPr="004B3733">
              <w:rPr>
                <w:rFonts w:ascii="Arial Narrow" w:hAnsi="Arial Narrow" w:cs="Arial"/>
                <w:w w:val="115"/>
                <w:szCs w:val="24"/>
                <w:highlight w:val="yellow"/>
                <w:lang w:val="fr-CA"/>
              </w:rPr>
              <w:t>X</w:t>
            </w:r>
            <w:r w:rsidRPr="00C740BB">
              <w:rPr>
                <w:rFonts w:ascii="Arial Narrow" w:hAnsi="Arial Narrow" w:cs="Arial"/>
                <w:w w:val="115"/>
                <w:szCs w:val="24"/>
                <w:lang w:val="fr-CA"/>
              </w:rPr>
              <w:t xml:space="preserve"> mai</w:t>
            </w:r>
            <w:r>
              <w:rPr>
                <w:rFonts w:ascii="Arial Narrow" w:hAnsi="Arial Narrow" w:cs="Arial"/>
                <w:w w:val="115"/>
                <w:szCs w:val="24"/>
                <w:lang w:val="fr-CA"/>
              </w:rPr>
              <w:t xml:space="preserve"> à </w:t>
            </w:r>
          </w:p>
          <w:p w14:paraId="0F9229ED" w14:textId="77777777" w:rsidR="00505230" w:rsidRPr="00C740BB" w:rsidRDefault="00505230" w:rsidP="00E23E88">
            <w:pPr>
              <w:spacing w:before="60" w:after="60"/>
              <w:ind w:left="113" w:right="113"/>
              <w:jc w:val="left"/>
              <w:rPr>
                <w:rFonts w:ascii="Arial Narrow" w:hAnsi="Arial Narrow" w:cs="Arial"/>
                <w:w w:val="115"/>
                <w:szCs w:val="24"/>
                <w:lang w:val="fr-CA"/>
              </w:rPr>
            </w:pPr>
            <w:r w:rsidRPr="000718AF">
              <w:rPr>
                <w:rFonts w:ascii="Arial Narrow" w:hAnsi="Arial Narrow" w:cs="Arial"/>
                <w:w w:val="115"/>
                <w:szCs w:val="24"/>
                <w:highlight w:val="yellow"/>
                <w:lang w:val="fr-CA"/>
              </w:rPr>
              <w:t>8 h 59</w:t>
            </w:r>
            <w:r>
              <w:rPr>
                <w:rFonts w:ascii="Arial Narrow" w:hAnsi="Arial Narrow" w:cs="Arial"/>
                <w:w w:val="115"/>
                <w:szCs w:val="24"/>
                <w:lang w:val="fr-CA"/>
              </w:rPr>
              <w:t xml:space="preserve"> du m</w:t>
            </w:r>
            <w:r w:rsidRPr="00C740BB">
              <w:rPr>
                <w:rFonts w:ascii="Arial Narrow" w:hAnsi="Arial Narrow" w:cs="Arial"/>
                <w:w w:val="115"/>
                <w:szCs w:val="24"/>
                <w:lang w:val="fr-CA"/>
              </w:rPr>
              <w:t>ardi 2</w:t>
            </w:r>
            <w:r w:rsidRPr="004B3733">
              <w:rPr>
                <w:rFonts w:ascii="Arial Narrow" w:hAnsi="Arial Narrow" w:cs="Arial"/>
                <w:w w:val="115"/>
                <w:szCs w:val="24"/>
                <w:highlight w:val="yellow"/>
                <w:lang w:val="fr-CA"/>
              </w:rPr>
              <w:t>X</w:t>
            </w:r>
            <w:r w:rsidRPr="00C740BB">
              <w:rPr>
                <w:rFonts w:ascii="Arial Narrow" w:hAnsi="Arial Narrow" w:cs="Arial"/>
                <w:w w:val="115"/>
                <w:szCs w:val="24"/>
                <w:lang w:val="fr-CA"/>
              </w:rPr>
              <w:t xml:space="preserve"> mai</w:t>
            </w:r>
          </w:p>
        </w:tc>
        <w:tc>
          <w:tcPr>
            <w:tcW w:w="1417" w:type="dxa"/>
            <w:vAlign w:val="center"/>
          </w:tcPr>
          <w:p w14:paraId="755F1381"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74" w:type="dxa"/>
            <w:vAlign w:val="center"/>
          </w:tcPr>
          <w:p w14:paraId="5B7C34B9"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45" w:type="dxa"/>
            <w:vAlign w:val="center"/>
          </w:tcPr>
          <w:p w14:paraId="46FF7699" w14:textId="77777777" w:rsidR="00505230" w:rsidRPr="00C740BB" w:rsidRDefault="00505230" w:rsidP="00E23E88">
            <w:pPr>
              <w:spacing w:before="0" w:after="0"/>
              <w:ind w:left="113" w:right="113"/>
              <w:jc w:val="center"/>
              <w:rPr>
                <w:rFonts w:ascii="Arial Narrow" w:hAnsi="Arial Narrow" w:cs="Arial"/>
                <w:szCs w:val="24"/>
                <w:lang w:val="fr-CA"/>
              </w:rPr>
            </w:pPr>
            <w:r>
              <w:rPr>
                <w:rFonts w:ascii="Arial Narrow" w:hAnsi="Arial Narrow" w:cs="Arial"/>
                <w:szCs w:val="24"/>
                <w:lang w:val="fr-CA"/>
              </w:rPr>
              <w:t>X</w:t>
            </w:r>
          </w:p>
        </w:tc>
        <w:tc>
          <w:tcPr>
            <w:tcW w:w="1149" w:type="dxa"/>
            <w:tcBorders>
              <w:right w:val="single" w:sz="12" w:space="0" w:color="auto"/>
            </w:tcBorders>
            <w:vAlign w:val="center"/>
          </w:tcPr>
          <w:p w14:paraId="517599CE"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05"/>
                <w:szCs w:val="24"/>
                <w:lang w:val="fr-CA"/>
              </w:rPr>
              <w:t>X</w:t>
            </w:r>
          </w:p>
        </w:tc>
      </w:tr>
      <w:tr w:rsidR="00505230" w:rsidRPr="00C740BB" w14:paraId="312E3493" w14:textId="77777777" w:rsidTr="00531CE6">
        <w:trPr>
          <w:trHeight w:hRule="exact" w:val="704"/>
          <w:jc w:val="center"/>
        </w:trPr>
        <w:tc>
          <w:tcPr>
            <w:tcW w:w="4380" w:type="dxa"/>
            <w:tcBorders>
              <w:left w:val="single" w:sz="12" w:space="0" w:color="auto"/>
            </w:tcBorders>
            <w:vAlign w:val="center"/>
          </w:tcPr>
          <w:p w14:paraId="69460D9E" w14:textId="77777777" w:rsidR="00505230" w:rsidRPr="00F31F63" w:rsidRDefault="00505230" w:rsidP="00E23E88">
            <w:pPr>
              <w:spacing w:before="60" w:after="60"/>
              <w:ind w:left="113" w:right="113"/>
              <w:jc w:val="left"/>
              <w:rPr>
                <w:rFonts w:ascii="Arial Narrow" w:hAnsi="Arial Narrow" w:cs="Arial"/>
                <w:i/>
                <w:iCs/>
                <w:szCs w:val="24"/>
                <w:lang w:val="fr-CA"/>
              </w:rPr>
            </w:pPr>
            <w:r w:rsidRPr="00F31F63">
              <w:rPr>
                <w:rFonts w:ascii="Arial Narrow" w:hAnsi="Arial Narrow" w:cs="Arial"/>
                <w:i/>
                <w:iCs/>
                <w:w w:val="115"/>
                <w:szCs w:val="24"/>
                <w:lang w:val="fr-CA"/>
              </w:rPr>
              <w:t>Fête</w:t>
            </w:r>
            <w:r w:rsidRPr="00F31F63">
              <w:rPr>
                <w:rFonts w:ascii="Arial Narrow" w:hAnsi="Arial Narrow" w:cs="Arial"/>
                <w:i/>
                <w:iCs/>
                <w:spacing w:val="-3"/>
                <w:w w:val="115"/>
                <w:szCs w:val="24"/>
                <w:lang w:val="fr-CA"/>
              </w:rPr>
              <w:t xml:space="preserve"> </w:t>
            </w:r>
            <w:r w:rsidRPr="00F31F63">
              <w:rPr>
                <w:rFonts w:ascii="Arial Narrow" w:hAnsi="Arial Narrow" w:cs="Arial"/>
                <w:i/>
                <w:iCs/>
                <w:spacing w:val="-4"/>
                <w:w w:val="115"/>
                <w:szCs w:val="24"/>
                <w:lang w:val="fr-CA"/>
              </w:rPr>
              <w:t>national</w:t>
            </w:r>
            <w:r w:rsidRPr="00F31F63">
              <w:rPr>
                <w:rFonts w:ascii="Arial Narrow" w:hAnsi="Arial Narrow" w:cs="Arial"/>
                <w:i/>
                <w:iCs/>
                <w:spacing w:val="-5"/>
                <w:w w:val="115"/>
                <w:szCs w:val="24"/>
                <w:lang w:val="fr-CA"/>
              </w:rPr>
              <w:t>e</w:t>
            </w:r>
            <w:r w:rsidRPr="00F31F63">
              <w:rPr>
                <w:rFonts w:ascii="Arial Narrow" w:hAnsi="Arial Narrow" w:cs="Arial"/>
                <w:i/>
                <w:iCs/>
                <w:spacing w:val="-1"/>
                <w:w w:val="115"/>
                <w:szCs w:val="24"/>
                <w:lang w:val="fr-CA"/>
              </w:rPr>
              <w:t xml:space="preserve"> </w:t>
            </w:r>
            <w:r w:rsidRPr="00F31F63">
              <w:rPr>
                <w:rFonts w:ascii="Arial Narrow" w:hAnsi="Arial Narrow" w:cs="Arial"/>
                <w:i/>
                <w:iCs/>
                <w:w w:val="115"/>
                <w:szCs w:val="24"/>
                <w:lang w:val="fr-CA"/>
              </w:rPr>
              <w:t>du</w:t>
            </w:r>
            <w:r w:rsidRPr="00F31F63">
              <w:rPr>
                <w:rFonts w:ascii="Arial Narrow" w:hAnsi="Arial Narrow" w:cs="Arial"/>
                <w:i/>
                <w:iCs/>
                <w:spacing w:val="-15"/>
                <w:w w:val="115"/>
                <w:szCs w:val="24"/>
                <w:lang w:val="fr-CA"/>
              </w:rPr>
              <w:t xml:space="preserve"> </w:t>
            </w:r>
            <w:r w:rsidRPr="00F31F63">
              <w:rPr>
                <w:rFonts w:ascii="Arial Narrow" w:hAnsi="Arial Narrow" w:cs="Arial"/>
                <w:i/>
                <w:iCs/>
                <w:w w:val="115"/>
                <w:szCs w:val="24"/>
                <w:lang w:val="fr-CA"/>
              </w:rPr>
              <w:t>Québec</w:t>
            </w:r>
          </w:p>
          <w:p w14:paraId="3F854748" w14:textId="77777777" w:rsidR="00505230" w:rsidRPr="00C740BB" w:rsidRDefault="00505230" w:rsidP="00E23E88">
            <w:pPr>
              <w:spacing w:before="60" w:after="60"/>
              <w:ind w:left="113" w:right="113"/>
              <w:jc w:val="left"/>
              <w:rPr>
                <w:rFonts w:ascii="Arial Narrow" w:hAnsi="Arial Narrow" w:cs="Arial"/>
                <w:szCs w:val="24"/>
                <w:lang w:val="fr-CA"/>
              </w:rPr>
            </w:pPr>
            <w:r>
              <w:rPr>
                <w:rFonts w:ascii="Arial Narrow" w:hAnsi="Arial Narrow" w:cs="Arial"/>
                <w:w w:val="110"/>
                <w:szCs w:val="24"/>
                <w:lang w:val="fr-CA"/>
              </w:rPr>
              <w:t xml:space="preserve">De </w:t>
            </w:r>
            <w:r w:rsidRPr="000718AF">
              <w:rPr>
                <w:rFonts w:ascii="Arial Narrow" w:hAnsi="Arial Narrow" w:cs="Arial"/>
                <w:w w:val="110"/>
                <w:szCs w:val="24"/>
                <w:highlight w:val="yellow"/>
                <w:lang w:val="fr-CA"/>
              </w:rPr>
              <w:t>11 h 59</w:t>
            </w:r>
            <w:r>
              <w:rPr>
                <w:rFonts w:ascii="Arial Narrow" w:hAnsi="Arial Narrow" w:cs="Arial"/>
                <w:w w:val="110"/>
                <w:szCs w:val="24"/>
                <w:lang w:val="fr-CA"/>
              </w:rPr>
              <w:t xml:space="preserve"> du </w:t>
            </w:r>
            <w:r w:rsidRPr="00C740BB">
              <w:rPr>
                <w:rFonts w:ascii="Arial Narrow" w:hAnsi="Arial Narrow" w:cs="Arial"/>
                <w:w w:val="110"/>
                <w:szCs w:val="24"/>
                <w:lang w:val="fr-CA"/>
              </w:rPr>
              <w:t>23</w:t>
            </w:r>
            <w:r w:rsidRPr="00C740BB">
              <w:rPr>
                <w:rFonts w:ascii="Arial Narrow" w:hAnsi="Arial Narrow" w:cs="Arial"/>
                <w:spacing w:val="-26"/>
                <w:w w:val="110"/>
                <w:szCs w:val="24"/>
                <w:lang w:val="fr-CA"/>
              </w:rPr>
              <w:t xml:space="preserve"> </w:t>
            </w:r>
            <w:r w:rsidRPr="00C740BB">
              <w:rPr>
                <w:rFonts w:ascii="Arial Narrow" w:hAnsi="Arial Narrow" w:cs="Arial"/>
                <w:w w:val="110"/>
                <w:szCs w:val="24"/>
                <w:lang w:val="fr-CA"/>
              </w:rPr>
              <w:t>juin</w:t>
            </w:r>
            <w:r>
              <w:rPr>
                <w:rFonts w:ascii="Arial Narrow" w:hAnsi="Arial Narrow" w:cs="Arial"/>
                <w:w w:val="110"/>
                <w:szCs w:val="24"/>
                <w:lang w:val="fr-CA"/>
              </w:rPr>
              <w:t xml:space="preserve"> à </w:t>
            </w:r>
            <w:r w:rsidRPr="000718AF">
              <w:rPr>
                <w:rFonts w:ascii="Arial Narrow" w:hAnsi="Arial Narrow" w:cs="Arial"/>
                <w:w w:val="110"/>
                <w:szCs w:val="24"/>
                <w:highlight w:val="yellow"/>
                <w:lang w:val="fr-CA"/>
              </w:rPr>
              <w:t>23 h 59</w:t>
            </w:r>
            <w:r>
              <w:rPr>
                <w:rFonts w:ascii="Arial Narrow" w:hAnsi="Arial Narrow" w:cs="Arial"/>
                <w:w w:val="110"/>
                <w:szCs w:val="24"/>
                <w:lang w:val="fr-CA"/>
              </w:rPr>
              <w:t xml:space="preserve"> du 24 juin</w:t>
            </w:r>
          </w:p>
        </w:tc>
        <w:tc>
          <w:tcPr>
            <w:tcW w:w="1417" w:type="dxa"/>
            <w:vAlign w:val="center"/>
          </w:tcPr>
          <w:p w14:paraId="770C69AC"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74" w:type="dxa"/>
            <w:vAlign w:val="center"/>
          </w:tcPr>
          <w:p w14:paraId="323EE77E"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45" w:type="dxa"/>
            <w:vAlign w:val="center"/>
          </w:tcPr>
          <w:p w14:paraId="324397ED"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149" w:type="dxa"/>
            <w:tcBorders>
              <w:right w:val="single" w:sz="12" w:space="0" w:color="auto"/>
            </w:tcBorders>
            <w:vAlign w:val="center"/>
          </w:tcPr>
          <w:p w14:paraId="6628400E"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05"/>
                <w:szCs w:val="24"/>
                <w:lang w:val="fr-CA"/>
              </w:rPr>
              <w:t>X</w:t>
            </w:r>
          </w:p>
        </w:tc>
      </w:tr>
      <w:tr w:rsidR="00505230" w:rsidRPr="00C740BB" w14:paraId="034A5A29" w14:textId="77777777" w:rsidTr="00531CE6">
        <w:trPr>
          <w:trHeight w:hRule="exact" w:val="856"/>
          <w:jc w:val="center"/>
        </w:trPr>
        <w:tc>
          <w:tcPr>
            <w:tcW w:w="4380" w:type="dxa"/>
            <w:tcBorders>
              <w:left w:val="single" w:sz="12" w:space="0" w:color="auto"/>
              <w:bottom w:val="single" w:sz="4" w:space="0" w:color="auto"/>
            </w:tcBorders>
            <w:vAlign w:val="center"/>
          </w:tcPr>
          <w:p w14:paraId="54A3BCEC" w14:textId="77777777" w:rsidR="00505230" w:rsidRPr="00F31F63" w:rsidRDefault="00505230" w:rsidP="00E23E88">
            <w:pPr>
              <w:spacing w:before="60" w:after="60"/>
              <w:ind w:left="113" w:right="113"/>
              <w:jc w:val="left"/>
              <w:rPr>
                <w:rFonts w:ascii="Arial Narrow" w:hAnsi="Arial Narrow" w:cs="Arial"/>
                <w:i/>
                <w:iCs/>
                <w:szCs w:val="24"/>
                <w:lang w:val="fr-CA"/>
              </w:rPr>
            </w:pPr>
            <w:r w:rsidRPr="00F31F63">
              <w:rPr>
                <w:rFonts w:ascii="Arial Narrow" w:hAnsi="Arial Narrow" w:cs="Arial"/>
                <w:i/>
                <w:iCs/>
                <w:w w:val="115"/>
                <w:szCs w:val="24"/>
                <w:lang w:val="fr-CA"/>
              </w:rPr>
              <w:t>Fête</w:t>
            </w:r>
            <w:r w:rsidRPr="00F31F63">
              <w:rPr>
                <w:rFonts w:ascii="Arial Narrow" w:hAnsi="Arial Narrow" w:cs="Arial"/>
                <w:i/>
                <w:iCs/>
                <w:spacing w:val="-8"/>
                <w:w w:val="115"/>
                <w:szCs w:val="24"/>
                <w:lang w:val="fr-CA"/>
              </w:rPr>
              <w:t xml:space="preserve"> </w:t>
            </w:r>
            <w:r w:rsidRPr="00F31F63">
              <w:rPr>
                <w:rFonts w:ascii="Arial Narrow" w:hAnsi="Arial Narrow" w:cs="Arial"/>
                <w:i/>
                <w:iCs/>
                <w:w w:val="115"/>
                <w:szCs w:val="24"/>
                <w:lang w:val="fr-CA"/>
              </w:rPr>
              <w:t>du</w:t>
            </w:r>
            <w:r w:rsidRPr="00F31F63">
              <w:rPr>
                <w:rFonts w:ascii="Arial Narrow" w:hAnsi="Arial Narrow" w:cs="Arial"/>
                <w:i/>
                <w:iCs/>
                <w:spacing w:val="-14"/>
                <w:w w:val="115"/>
                <w:szCs w:val="24"/>
                <w:lang w:val="fr-CA"/>
              </w:rPr>
              <w:t xml:space="preserve"> </w:t>
            </w:r>
            <w:r w:rsidRPr="00F31F63">
              <w:rPr>
                <w:rFonts w:ascii="Arial Narrow" w:hAnsi="Arial Narrow" w:cs="Arial"/>
                <w:i/>
                <w:iCs/>
                <w:w w:val="115"/>
                <w:szCs w:val="24"/>
                <w:lang w:val="fr-CA"/>
              </w:rPr>
              <w:t>Canada</w:t>
            </w:r>
          </w:p>
          <w:p w14:paraId="28939B8D" w14:textId="77777777" w:rsidR="00505230" w:rsidRPr="00C740BB" w:rsidRDefault="00505230" w:rsidP="00E23E88">
            <w:pPr>
              <w:spacing w:before="60" w:after="60"/>
              <w:ind w:left="113" w:right="113"/>
              <w:jc w:val="left"/>
              <w:rPr>
                <w:rFonts w:ascii="Arial Narrow" w:hAnsi="Arial Narrow" w:cs="Arial"/>
                <w:szCs w:val="24"/>
                <w:lang w:val="fr-CA"/>
              </w:rPr>
            </w:pPr>
            <w:r>
              <w:rPr>
                <w:rFonts w:ascii="Arial Narrow" w:hAnsi="Arial Narrow" w:cs="Arial"/>
                <w:w w:val="110"/>
                <w:szCs w:val="24"/>
                <w:lang w:val="fr-CA"/>
              </w:rPr>
              <w:t xml:space="preserve">De </w:t>
            </w:r>
            <w:r w:rsidRPr="000718AF">
              <w:rPr>
                <w:rFonts w:ascii="Arial Narrow" w:hAnsi="Arial Narrow" w:cs="Arial"/>
                <w:w w:val="110"/>
                <w:szCs w:val="24"/>
                <w:highlight w:val="yellow"/>
                <w:lang w:val="fr-CA"/>
              </w:rPr>
              <w:t>11 h 59</w:t>
            </w:r>
            <w:r>
              <w:rPr>
                <w:rFonts w:ascii="Arial Narrow" w:hAnsi="Arial Narrow" w:cs="Arial"/>
                <w:w w:val="110"/>
                <w:szCs w:val="24"/>
                <w:lang w:val="fr-CA"/>
              </w:rPr>
              <w:t xml:space="preserve"> du 30</w:t>
            </w:r>
            <w:r w:rsidRPr="00C740BB">
              <w:rPr>
                <w:rFonts w:ascii="Arial Narrow" w:hAnsi="Arial Narrow" w:cs="Arial"/>
                <w:spacing w:val="-26"/>
                <w:w w:val="110"/>
                <w:szCs w:val="24"/>
                <w:lang w:val="fr-CA"/>
              </w:rPr>
              <w:t xml:space="preserve"> </w:t>
            </w:r>
            <w:r w:rsidRPr="00C740BB">
              <w:rPr>
                <w:rFonts w:ascii="Arial Narrow" w:hAnsi="Arial Narrow" w:cs="Arial"/>
                <w:w w:val="110"/>
                <w:szCs w:val="24"/>
                <w:lang w:val="fr-CA"/>
              </w:rPr>
              <w:t>juin</w:t>
            </w:r>
            <w:r>
              <w:rPr>
                <w:rFonts w:ascii="Arial Narrow" w:hAnsi="Arial Narrow" w:cs="Arial"/>
                <w:w w:val="110"/>
                <w:szCs w:val="24"/>
                <w:lang w:val="fr-CA"/>
              </w:rPr>
              <w:t xml:space="preserve"> à </w:t>
            </w:r>
            <w:r w:rsidRPr="000718AF">
              <w:rPr>
                <w:rFonts w:ascii="Arial Narrow" w:hAnsi="Arial Narrow" w:cs="Arial"/>
                <w:w w:val="110"/>
                <w:szCs w:val="24"/>
                <w:highlight w:val="yellow"/>
                <w:lang w:val="fr-CA"/>
              </w:rPr>
              <w:t>23 h 59</w:t>
            </w:r>
            <w:r>
              <w:rPr>
                <w:rFonts w:ascii="Arial Narrow" w:hAnsi="Arial Narrow" w:cs="Arial"/>
                <w:w w:val="110"/>
                <w:szCs w:val="24"/>
                <w:lang w:val="fr-CA"/>
              </w:rPr>
              <w:t xml:space="preserve"> du 1 juillet</w:t>
            </w:r>
          </w:p>
        </w:tc>
        <w:tc>
          <w:tcPr>
            <w:tcW w:w="1417" w:type="dxa"/>
            <w:tcBorders>
              <w:bottom w:val="single" w:sz="4" w:space="0" w:color="auto"/>
            </w:tcBorders>
            <w:vAlign w:val="center"/>
          </w:tcPr>
          <w:p w14:paraId="41C346B1"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74" w:type="dxa"/>
            <w:tcBorders>
              <w:bottom w:val="single" w:sz="4" w:space="0" w:color="auto"/>
            </w:tcBorders>
            <w:vAlign w:val="center"/>
          </w:tcPr>
          <w:p w14:paraId="7B7BBF4D"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45" w:type="dxa"/>
            <w:tcBorders>
              <w:bottom w:val="single" w:sz="4" w:space="0" w:color="auto"/>
            </w:tcBorders>
            <w:vAlign w:val="center"/>
          </w:tcPr>
          <w:p w14:paraId="5566E65B"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149" w:type="dxa"/>
            <w:tcBorders>
              <w:bottom w:val="single" w:sz="4" w:space="0" w:color="auto"/>
              <w:right w:val="single" w:sz="12" w:space="0" w:color="auto"/>
            </w:tcBorders>
            <w:vAlign w:val="center"/>
          </w:tcPr>
          <w:p w14:paraId="67A014C9"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05"/>
                <w:szCs w:val="24"/>
                <w:lang w:val="fr-CA"/>
              </w:rPr>
              <w:t>X</w:t>
            </w:r>
          </w:p>
        </w:tc>
      </w:tr>
      <w:tr w:rsidR="00505230" w:rsidRPr="00C740BB" w14:paraId="7818C1E1" w14:textId="77777777" w:rsidTr="00531CE6">
        <w:trPr>
          <w:trHeight w:hRule="exact" w:val="996"/>
          <w:jc w:val="center"/>
        </w:trPr>
        <w:tc>
          <w:tcPr>
            <w:tcW w:w="4380" w:type="dxa"/>
            <w:tcBorders>
              <w:top w:val="single" w:sz="4" w:space="0" w:color="auto"/>
              <w:left w:val="single" w:sz="12" w:space="0" w:color="auto"/>
              <w:bottom w:val="nil"/>
              <w:right w:val="single" w:sz="4" w:space="0" w:color="auto"/>
            </w:tcBorders>
            <w:vAlign w:val="center"/>
          </w:tcPr>
          <w:p w14:paraId="56718307" w14:textId="77777777" w:rsidR="00505230" w:rsidRPr="00C5333E" w:rsidRDefault="00505230" w:rsidP="00E23E88">
            <w:pPr>
              <w:spacing w:before="60" w:after="60"/>
              <w:ind w:left="113" w:right="113"/>
              <w:jc w:val="left"/>
              <w:rPr>
                <w:rFonts w:ascii="Arial Narrow" w:hAnsi="Arial Narrow" w:cs="Arial"/>
                <w:i/>
                <w:iCs/>
                <w:w w:val="115"/>
                <w:szCs w:val="24"/>
                <w:lang w:val="fr-CA"/>
              </w:rPr>
            </w:pPr>
            <w:r w:rsidRPr="00C5333E">
              <w:rPr>
                <w:rFonts w:ascii="Arial Narrow" w:hAnsi="Arial Narrow" w:cs="Arial"/>
                <w:i/>
                <w:iCs/>
                <w:w w:val="115"/>
                <w:szCs w:val="24"/>
                <w:lang w:val="fr-CA"/>
              </w:rPr>
              <w:t>Vacances de la construction</w:t>
            </w:r>
          </w:p>
          <w:p w14:paraId="5BBC7CDC" w14:textId="77777777" w:rsidR="00505230" w:rsidRDefault="00505230" w:rsidP="00E23E88">
            <w:pPr>
              <w:spacing w:before="0" w:after="0"/>
              <w:ind w:left="454" w:right="113"/>
              <w:jc w:val="left"/>
              <w:rPr>
                <w:rFonts w:ascii="Arial Narrow" w:hAnsi="Arial Narrow" w:cs="Arial"/>
                <w:w w:val="115"/>
                <w:szCs w:val="24"/>
                <w:lang w:val="fr-CA"/>
              </w:rPr>
            </w:pPr>
            <w:r>
              <w:rPr>
                <w:rFonts w:ascii="Arial Narrow" w:hAnsi="Arial Narrow" w:cs="Arial"/>
                <w:w w:val="115"/>
                <w:szCs w:val="24"/>
                <w:lang w:val="fr-CA"/>
              </w:rPr>
              <w:t>De 11 h 59 du v</w:t>
            </w:r>
            <w:r w:rsidRPr="00C740BB">
              <w:rPr>
                <w:rFonts w:ascii="Arial Narrow" w:hAnsi="Arial Narrow" w:cs="Arial"/>
                <w:w w:val="115"/>
                <w:szCs w:val="24"/>
                <w:lang w:val="fr-CA"/>
              </w:rPr>
              <w:t>endredi</w:t>
            </w:r>
            <w:r w:rsidRPr="00C740BB">
              <w:rPr>
                <w:rFonts w:ascii="Arial Narrow" w:hAnsi="Arial Narrow" w:cs="Arial"/>
                <w:spacing w:val="7"/>
                <w:w w:val="115"/>
                <w:szCs w:val="24"/>
                <w:lang w:val="fr-CA"/>
              </w:rPr>
              <w:t xml:space="preserve"> </w:t>
            </w:r>
            <w:r w:rsidRPr="00C740BB">
              <w:rPr>
                <w:rFonts w:ascii="Arial Narrow" w:hAnsi="Arial Narrow" w:cs="Arial"/>
                <w:w w:val="115"/>
                <w:szCs w:val="24"/>
                <w:lang w:val="fr-CA"/>
              </w:rPr>
              <w:t>2</w:t>
            </w:r>
            <w:r w:rsidRPr="00C5333E">
              <w:rPr>
                <w:rFonts w:ascii="Arial Narrow" w:hAnsi="Arial Narrow" w:cs="Arial"/>
                <w:w w:val="115"/>
                <w:szCs w:val="24"/>
                <w:highlight w:val="yellow"/>
                <w:lang w:val="fr-CA"/>
              </w:rPr>
              <w:t>X</w:t>
            </w:r>
            <w:r w:rsidRPr="00C740BB">
              <w:rPr>
                <w:rFonts w:ascii="Arial Narrow" w:hAnsi="Arial Narrow" w:cs="Arial"/>
                <w:spacing w:val="-32"/>
                <w:w w:val="115"/>
                <w:szCs w:val="24"/>
                <w:lang w:val="fr-CA"/>
              </w:rPr>
              <w:t xml:space="preserve"> </w:t>
            </w:r>
            <w:r w:rsidRPr="00C740BB">
              <w:rPr>
                <w:rFonts w:ascii="Arial Narrow" w:hAnsi="Arial Narrow" w:cs="Arial"/>
                <w:w w:val="115"/>
                <w:szCs w:val="24"/>
                <w:lang w:val="fr-CA"/>
              </w:rPr>
              <w:t>juillet</w:t>
            </w:r>
            <w:r>
              <w:rPr>
                <w:rFonts w:ascii="Arial Narrow" w:hAnsi="Arial Narrow" w:cs="Arial"/>
                <w:w w:val="115"/>
                <w:szCs w:val="24"/>
                <w:lang w:val="fr-CA"/>
              </w:rPr>
              <w:t xml:space="preserve"> à </w:t>
            </w:r>
          </w:p>
          <w:p w14:paraId="690EE22E" w14:textId="77777777" w:rsidR="00505230" w:rsidRPr="00C5333E" w:rsidRDefault="00505230" w:rsidP="00E23E88">
            <w:pPr>
              <w:spacing w:before="0" w:after="0"/>
              <w:ind w:left="454" w:right="113"/>
              <w:jc w:val="left"/>
              <w:rPr>
                <w:rFonts w:ascii="Arial Narrow" w:hAnsi="Arial Narrow" w:cs="Arial"/>
                <w:i/>
                <w:iCs/>
                <w:w w:val="115"/>
                <w:szCs w:val="24"/>
                <w:lang w:val="fr-CA"/>
              </w:rPr>
            </w:pPr>
            <w:r w:rsidRPr="000718AF">
              <w:rPr>
                <w:rFonts w:ascii="Arial Narrow" w:hAnsi="Arial Narrow" w:cs="Arial"/>
                <w:w w:val="115"/>
                <w:szCs w:val="24"/>
                <w:highlight w:val="yellow"/>
                <w:lang w:val="fr-CA"/>
              </w:rPr>
              <w:t>23 h 59</w:t>
            </w:r>
            <w:r>
              <w:rPr>
                <w:rFonts w:ascii="Arial Narrow" w:hAnsi="Arial Narrow" w:cs="Arial"/>
                <w:w w:val="115"/>
                <w:szCs w:val="24"/>
                <w:lang w:val="fr-CA"/>
              </w:rPr>
              <w:t xml:space="preserve"> du s</w:t>
            </w:r>
            <w:r w:rsidRPr="00C740BB">
              <w:rPr>
                <w:rFonts w:ascii="Arial Narrow" w:hAnsi="Arial Narrow" w:cs="Arial"/>
                <w:w w:val="105"/>
                <w:szCs w:val="24"/>
                <w:lang w:val="fr-CA"/>
              </w:rPr>
              <w:t>amedi</w:t>
            </w:r>
            <w:r w:rsidRPr="00C740BB">
              <w:rPr>
                <w:rFonts w:ascii="Arial Narrow" w:hAnsi="Arial Narrow" w:cs="Arial"/>
                <w:spacing w:val="31"/>
                <w:w w:val="105"/>
                <w:szCs w:val="24"/>
                <w:lang w:val="fr-CA"/>
              </w:rPr>
              <w:t xml:space="preserve"> </w:t>
            </w:r>
            <w:r w:rsidRPr="00C740BB">
              <w:rPr>
                <w:rFonts w:ascii="Arial Narrow" w:hAnsi="Arial Narrow" w:cs="Arial"/>
                <w:w w:val="105"/>
                <w:szCs w:val="24"/>
                <w:lang w:val="fr-CA"/>
              </w:rPr>
              <w:t>2</w:t>
            </w:r>
            <w:r w:rsidRPr="001F4744">
              <w:rPr>
                <w:rFonts w:ascii="Arial Narrow" w:hAnsi="Arial Narrow" w:cs="Arial"/>
                <w:w w:val="105"/>
                <w:szCs w:val="24"/>
                <w:highlight w:val="yellow"/>
                <w:lang w:val="fr-CA"/>
              </w:rPr>
              <w:t>X</w:t>
            </w:r>
            <w:r w:rsidRPr="00C740BB">
              <w:rPr>
                <w:rFonts w:ascii="Arial Narrow" w:hAnsi="Arial Narrow" w:cs="Arial"/>
                <w:spacing w:val="16"/>
                <w:w w:val="105"/>
                <w:szCs w:val="24"/>
                <w:lang w:val="fr-CA"/>
              </w:rPr>
              <w:t xml:space="preserve"> </w:t>
            </w:r>
            <w:r w:rsidRPr="00C740BB">
              <w:rPr>
                <w:rFonts w:ascii="Arial Narrow" w:hAnsi="Arial Narrow" w:cs="Arial"/>
                <w:w w:val="105"/>
                <w:szCs w:val="24"/>
                <w:lang w:val="fr-CA"/>
              </w:rPr>
              <w:t>juillet</w:t>
            </w:r>
          </w:p>
        </w:tc>
        <w:tc>
          <w:tcPr>
            <w:tcW w:w="1417" w:type="dxa"/>
            <w:tcBorders>
              <w:top w:val="single" w:sz="4" w:space="0" w:color="auto"/>
              <w:left w:val="single" w:sz="4" w:space="0" w:color="auto"/>
              <w:bottom w:val="nil"/>
              <w:right w:val="single" w:sz="4" w:space="0" w:color="auto"/>
            </w:tcBorders>
            <w:vAlign w:val="center"/>
          </w:tcPr>
          <w:p w14:paraId="7B07EBE1"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574" w:type="dxa"/>
            <w:tcBorders>
              <w:top w:val="single" w:sz="4" w:space="0" w:color="auto"/>
              <w:left w:val="single" w:sz="4" w:space="0" w:color="auto"/>
              <w:bottom w:val="nil"/>
              <w:right w:val="single" w:sz="4" w:space="0" w:color="auto"/>
            </w:tcBorders>
            <w:vAlign w:val="center"/>
          </w:tcPr>
          <w:p w14:paraId="79F10986"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545" w:type="dxa"/>
            <w:tcBorders>
              <w:top w:val="single" w:sz="4" w:space="0" w:color="auto"/>
              <w:left w:val="single" w:sz="4" w:space="0" w:color="auto"/>
              <w:bottom w:val="nil"/>
              <w:right w:val="single" w:sz="4" w:space="0" w:color="auto"/>
            </w:tcBorders>
            <w:vAlign w:val="center"/>
          </w:tcPr>
          <w:p w14:paraId="2F076460"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149" w:type="dxa"/>
            <w:tcBorders>
              <w:top w:val="single" w:sz="4" w:space="0" w:color="auto"/>
              <w:left w:val="single" w:sz="4" w:space="0" w:color="auto"/>
              <w:bottom w:val="nil"/>
              <w:right w:val="single" w:sz="12" w:space="0" w:color="auto"/>
            </w:tcBorders>
            <w:vAlign w:val="center"/>
          </w:tcPr>
          <w:p w14:paraId="49A272BE" w14:textId="77777777" w:rsidR="00505230" w:rsidRPr="00C740BB" w:rsidRDefault="00505230" w:rsidP="00E23E88">
            <w:pPr>
              <w:spacing w:before="0" w:after="0"/>
              <w:ind w:left="113" w:right="113"/>
              <w:jc w:val="center"/>
              <w:rPr>
                <w:rFonts w:ascii="Arial Narrow" w:hAnsi="Arial Narrow" w:cs="Arial"/>
                <w:w w:val="105"/>
                <w:szCs w:val="24"/>
              </w:rPr>
            </w:pPr>
            <w:r w:rsidRPr="00C740BB">
              <w:rPr>
                <w:rFonts w:ascii="Arial Narrow" w:hAnsi="Arial Narrow" w:cs="Arial"/>
                <w:w w:val="105"/>
                <w:szCs w:val="24"/>
                <w:lang w:val="fr-CA"/>
              </w:rPr>
              <w:t>X</w:t>
            </w:r>
          </w:p>
        </w:tc>
      </w:tr>
      <w:tr w:rsidR="00505230" w:rsidRPr="00C740BB" w14:paraId="1740634B" w14:textId="77777777" w:rsidTr="00531CE6">
        <w:trPr>
          <w:trHeight w:hRule="exact" w:val="840"/>
          <w:jc w:val="center"/>
        </w:trPr>
        <w:tc>
          <w:tcPr>
            <w:tcW w:w="4380" w:type="dxa"/>
            <w:tcBorders>
              <w:top w:val="nil"/>
              <w:left w:val="single" w:sz="12" w:space="0" w:color="auto"/>
              <w:bottom w:val="nil"/>
              <w:right w:val="single" w:sz="4" w:space="0" w:color="auto"/>
            </w:tcBorders>
            <w:vAlign w:val="center"/>
          </w:tcPr>
          <w:p w14:paraId="68D2D34A" w14:textId="77777777" w:rsidR="00505230" w:rsidRDefault="00505230" w:rsidP="00E23E88">
            <w:pPr>
              <w:spacing w:before="0" w:after="0"/>
              <w:ind w:left="454" w:right="113"/>
              <w:jc w:val="left"/>
              <w:rPr>
                <w:rFonts w:ascii="Arial Narrow" w:hAnsi="Arial Narrow" w:cs="Arial"/>
                <w:w w:val="110"/>
                <w:szCs w:val="24"/>
                <w:lang w:val="fr-CA"/>
              </w:rPr>
            </w:pPr>
            <w:r w:rsidRPr="001F4744">
              <w:rPr>
                <w:rFonts w:ascii="Arial Narrow" w:hAnsi="Arial Narrow" w:cs="Arial"/>
                <w:w w:val="110"/>
                <w:szCs w:val="24"/>
                <w:lang w:val="fr-CA"/>
              </w:rPr>
              <w:lastRenderedPageBreak/>
              <w:t>De</w:t>
            </w:r>
            <w:r>
              <w:rPr>
                <w:rFonts w:ascii="Arial Narrow" w:hAnsi="Arial Narrow" w:cs="Arial"/>
                <w:w w:val="110"/>
                <w:szCs w:val="24"/>
                <w:lang w:val="fr-CA"/>
              </w:rPr>
              <w:t xml:space="preserve"> </w:t>
            </w:r>
            <w:r w:rsidRPr="000718AF">
              <w:rPr>
                <w:rFonts w:ascii="Arial Narrow" w:hAnsi="Arial Narrow" w:cs="Arial"/>
                <w:w w:val="110"/>
                <w:szCs w:val="24"/>
                <w:highlight w:val="yellow"/>
                <w:lang w:val="fr-CA"/>
              </w:rPr>
              <w:t>0</w:t>
            </w:r>
            <w:r>
              <w:rPr>
                <w:rFonts w:ascii="Arial Narrow" w:hAnsi="Arial Narrow" w:cs="Arial"/>
                <w:w w:val="110"/>
                <w:szCs w:val="24"/>
                <w:lang w:val="fr-CA"/>
              </w:rPr>
              <w:t xml:space="preserve"> h du dimanche 2</w:t>
            </w:r>
            <w:r w:rsidRPr="001F4744">
              <w:rPr>
                <w:rFonts w:ascii="Arial Narrow" w:hAnsi="Arial Narrow" w:cs="Arial"/>
                <w:w w:val="110"/>
                <w:szCs w:val="24"/>
                <w:highlight w:val="yellow"/>
                <w:lang w:val="fr-CA"/>
              </w:rPr>
              <w:t>X</w:t>
            </w:r>
            <w:r>
              <w:rPr>
                <w:rFonts w:ascii="Arial Narrow" w:hAnsi="Arial Narrow" w:cs="Arial"/>
                <w:w w:val="110"/>
                <w:szCs w:val="24"/>
                <w:lang w:val="fr-CA"/>
              </w:rPr>
              <w:t xml:space="preserve"> juillet à </w:t>
            </w:r>
          </w:p>
          <w:p w14:paraId="2C56C9F8" w14:textId="77777777" w:rsidR="00505230" w:rsidRDefault="00505230" w:rsidP="00E23E88">
            <w:pPr>
              <w:spacing w:before="0" w:after="0"/>
              <w:ind w:left="454" w:right="113"/>
              <w:jc w:val="left"/>
              <w:rPr>
                <w:rFonts w:ascii="Arial Narrow" w:hAnsi="Arial Narrow" w:cs="Arial"/>
                <w:w w:val="110"/>
                <w:szCs w:val="24"/>
                <w:lang w:val="fr-CA"/>
              </w:rPr>
            </w:pPr>
            <w:r w:rsidRPr="000718AF">
              <w:rPr>
                <w:rFonts w:ascii="Arial Narrow" w:hAnsi="Arial Narrow" w:cs="Arial"/>
                <w:w w:val="110"/>
                <w:szCs w:val="24"/>
                <w:highlight w:val="yellow"/>
                <w:lang w:val="fr-CA"/>
              </w:rPr>
              <w:t>11 h 59</w:t>
            </w:r>
            <w:r>
              <w:rPr>
                <w:rFonts w:ascii="Arial Narrow" w:hAnsi="Arial Narrow" w:cs="Arial"/>
                <w:w w:val="110"/>
                <w:szCs w:val="24"/>
                <w:lang w:val="fr-CA"/>
              </w:rPr>
              <w:t xml:space="preserve"> du vendredi </w:t>
            </w:r>
            <w:r w:rsidRPr="001F4744">
              <w:rPr>
                <w:rFonts w:ascii="Arial Narrow" w:hAnsi="Arial Narrow" w:cs="Arial"/>
                <w:w w:val="110"/>
                <w:szCs w:val="24"/>
                <w:highlight w:val="yellow"/>
                <w:lang w:val="fr-CA"/>
              </w:rPr>
              <w:t>XX juillet /août</w:t>
            </w:r>
          </w:p>
          <w:p w14:paraId="48AF1B5D" w14:textId="77777777" w:rsidR="0090487A" w:rsidRPr="00702B97" w:rsidRDefault="0090487A" w:rsidP="0090487A">
            <w:pPr>
              <w:rPr>
                <w:rFonts w:ascii="Arial Narrow" w:hAnsi="Arial Narrow" w:cs="Arial"/>
                <w:szCs w:val="24"/>
                <w:lang w:val="fr-CA"/>
              </w:rPr>
            </w:pPr>
          </w:p>
          <w:p w14:paraId="6D152D4B" w14:textId="77777777" w:rsidR="0090487A" w:rsidRPr="00702B97" w:rsidRDefault="0090487A" w:rsidP="0090487A">
            <w:pPr>
              <w:rPr>
                <w:rFonts w:ascii="Arial Narrow" w:hAnsi="Arial Narrow" w:cs="Arial"/>
                <w:szCs w:val="24"/>
                <w:lang w:val="fr-CA"/>
              </w:rPr>
            </w:pPr>
          </w:p>
          <w:p w14:paraId="7B00B624" w14:textId="00B9A5AA" w:rsidR="0090487A" w:rsidRPr="00702B97" w:rsidRDefault="0090487A" w:rsidP="0090487A">
            <w:pPr>
              <w:rPr>
                <w:rFonts w:ascii="Arial Narrow" w:hAnsi="Arial Narrow" w:cs="Arial"/>
                <w:szCs w:val="24"/>
                <w:lang w:val="fr-CA"/>
              </w:rPr>
            </w:pPr>
          </w:p>
        </w:tc>
        <w:tc>
          <w:tcPr>
            <w:tcW w:w="1417" w:type="dxa"/>
            <w:tcBorders>
              <w:top w:val="nil"/>
              <w:left w:val="single" w:sz="4" w:space="0" w:color="auto"/>
              <w:bottom w:val="nil"/>
              <w:right w:val="single" w:sz="4" w:space="0" w:color="auto"/>
            </w:tcBorders>
            <w:vAlign w:val="center"/>
          </w:tcPr>
          <w:p w14:paraId="72D9DD99" w14:textId="77777777" w:rsidR="00505230" w:rsidRDefault="00505230" w:rsidP="00E23E88">
            <w:pPr>
              <w:spacing w:before="0" w:after="0"/>
              <w:ind w:left="113" w:right="113"/>
              <w:jc w:val="center"/>
              <w:rPr>
                <w:rFonts w:ascii="Arial Narrow" w:hAnsi="Arial Narrow" w:cs="Arial"/>
                <w:w w:val="110"/>
                <w:szCs w:val="24"/>
                <w:lang w:val="fr-CA"/>
              </w:rPr>
            </w:pPr>
          </w:p>
          <w:p w14:paraId="34D70C2E" w14:textId="77777777" w:rsidR="004C6A86" w:rsidRPr="00DE5CE2" w:rsidRDefault="004C6A86" w:rsidP="004C6A86">
            <w:pPr>
              <w:rPr>
                <w:rFonts w:ascii="Arial Narrow" w:hAnsi="Arial Narrow" w:cs="Arial"/>
                <w:szCs w:val="24"/>
                <w:lang w:val="fr-CA"/>
              </w:rPr>
            </w:pPr>
          </w:p>
          <w:p w14:paraId="1456037A" w14:textId="77777777" w:rsidR="004C6A86" w:rsidRPr="00DE5CE2" w:rsidRDefault="004C6A86" w:rsidP="004C6A86">
            <w:pPr>
              <w:rPr>
                <w:rFonts w:ascii="Arial Narrow" w:hAnsi="Arial Narrow" w:cs="Arial"/>
                <w:szCs w:val="24"/>
                <w:lang w:val="fr-CA"/>
              </w:rPr>
            </w:pPr>
          </w:p>
          <w:p w14:paraId="593248C6" w14:textId="77777777" w:rsidR="004C6A86" w:rsidRPr="00DE5CE2" w:rsidRDefault="004C6A86" w:rsidP="004C6A86">
            <w:pPr>
              <w:rPr>
                <w:rFonts w:ascii="Arial Narrow" w:hAnsi="Arial Narrow" w:cs="Arial"/>
                <w:szCs w:val="24"/>
                <w:lang w:val="fr-CA"/>
              </w:rPr>
            </w:pPr>
          </w:p>
          <w:p w14:paraId="6558715F" w14:textId="24367BA6" w:rsidR="00356726" w:rsidRPr="00DE5CE2" w:rsidRDefault="00356726" w:rsidP="00356726">
            <w:pPr>
              <w:rPr>
                <w:rFonts w:ascii="Arial Narrow" w:hAnsi="Arial Narrow" w:cs="Arial"/>
                <w:szCs w:val="24"/>
                <w:lang w:val="fr-CA"/>
              </w:rPr>
            </w:pPr>
          </w:p>
        </w:tc>
        <w:tc>
          <w:tcPr>
            <w:tcW w:w="1574" w:type="dxa"/>
            <w:tcBorders>
              <w:top w:val="nil"/>
              <w:left w:val="single" w:sz="4" w:space="0" w:color="auto"/>
              <w:bottom w:val="nil"/>
              <w:right w:val="single" w:sz="4" w:space="0" w:color="auto"/>
            </w:tcBorders>
            <w:vAlign w:val="center"/>
          </w:tcPr>
          <w:p w14:paraId="72BCAF05" w14:textId="77777777" w:rsidR="00505230" w:rsidRDefault="00505230" w:rsidP="00E23E88">
            <w:pPr>
              <w:spacing w:before="0" w:after="0"/>
              <w:ind w:left="113" w:right="113"/>
              <w:jc w:val="center"/>
              <w:rPr>
                <w:rFonts w:ascii="Arial Narrow" w:hAnsi="Arial Narrow" w:cs="Arial"/>
                <w:w w:val="110"/>
                <w:szCs w:val="24"/>
                <w:lang w:val="fr-CA"/>
              </w:rPr>
            </w:pPr>
          </w:p>
          <w:p w14:paraId="6D2CC0D6" w14:textId="77777777" w:rsidR="009269F4" w:rsidRPr="00DE5CE2" w:rsidRDefault="009269F4" w:rsidP="009269F4">
            <w:pPr>
              <w:rPr>
                <w:rFonts w:ascii="Arial Narrow" w:hAnsi="Arial Narrow" w:cs="Arial"/>
                <w:szCs w:val="24"/>
                <w:lang w:val="fr-CA"/>
              </w:rPr>
            </w:pPr>
          </w:p>
          <w:p w14:paraId="63B53F1A" w14:textId="77777777" w:rsidR="009269F4" w:rsidRPr="00DE5CE2" w:rsidRDefault="009269F4" w:rsidP="009269F4">
            <w:pPr>
              <w:rPr>
                <w:rFonts w:ascii="Arial Narrow" w:hAnsi="Arial Narrow" w:cs="Arial"/>
                <w:szCs w:val="24"/>
                <w:lang w:val="fr-CA"/>
              </w:rPr>
            </w:pPr>
          </w:p>
          <w:p w14:paraId="0D0231BE" w14:textId="30BD2806" w:rsidR="00356726" w:rsidRPr="00DE5CE2" w:rsidRDefault="00356726" w:rsidP="00356726">
            <w:pPr>
              <w:rPr>
                <w:rFonts w:ascii="Arial Narrow" w:hAnsi="Arial Narrow" w:cs="Arial"/>
                <w:szCs w:val="24"/>
                <w:lang w:val="fr-CA"/>
              </w:rPr>
            </w:pPr>
          </w:p>
        </w:tc>
        <w:tc>
          <w:tcPr>
            <w:tcW w:w="1545" w:type="dxa"/>
            <w:tcBorders>
              <w:top w:val="nil"/>
              <w:left w:val="single" w:sz="4" w:space="0" w:color="auto"/>
              <w:bottom w:val="nil"/>
              <w:right w:val="single" w:sz="4" w:space="0" w:color="auto"/>
            </w:tcBorders>
            <w:vAlign w:val="center"/>
          </w:tcPr>
          <w:p w14:paraId="283AEC8A" w14:textId="77777777" w:rsidR="00505230" w:rsidRPr="001F4744" w:rsidRDefault="00505230" w:rsidP="00E23E88">
            <w:pPr>
              <w:spacing w:before="0" w:after="0"/>
              <w:ind w:left="113" w:right="113"/>
              <w:jc w:val="center"/>
              <w:rPr>
                <w:rFonts w:ascii="Arial Narrow" w:hAnsi="Arial Narrow" w:cs="Arial"/>
                <w:w w:val="110"/>
                <w:szCs w:val="24"/>
                <w:lang w:val="fr-CA"/>
              </w:rPr>
            </w:pPr>
            <w:r>
              <w:rPr>
                <w:rFonts w:ascii="Arial Narrow" w:hAnsi="Arial Narrow" w:cs="Arial"/>
                <w:w w:val="110"/>
                <w:szCs w:val="24"/>
                <w:lang w:val="fr-CA"/>
              </w:rPr>
              <w:t>X</w:t>
            </w:r>
          </w:p>
        </w:tc>
        <w:tc>
          <w:tcPr>
            <w:tcW w:w="1149" w:type="dxa"/>
            <w:tcBorders>
              <w:top w:val="nil"/>
              <w:left w:val="single" w:sz="4" w:space="0" w:color="auto"/>
              <w:bottom w:val="nil"/>
              <w:right w:val="single" w:sz="12" w:space="0" w:color="auto"/>
            </w:tcBorders>
            <w:vAlign w:val="center"/>
          </w:tcPr>
          <w:p w14:paraId="29B8868D" w14:textId="77777777" w:rsidR="00505230" w:rsidRDefault="00505230" w:rsidP="00E23E88">
            <w:pPr>
              <w:spacing w:before="0" w:after="0"/>
              <w:ind w:left="113" w:right="113"/>
              <w:jc w:val="center"/>
              <w:rPr>
                <w:rFonts w:ascii="Arial Narrow" w:hAnsi="Arial Narrow" w:cs="Arial"/>
                <w:w w:val="105"/>
                <w:szCs w:val="24"/>
                <w:lang w:val="fr-CA"/>
              </w:rPr>
            </w:pPr>
          </w:p>
          <w:p w14:paraId="74B887AD" w14:textId="77777777" w:rsidR="001C72FC" w:rsidRPr="001C72FC" w:rsidRDefault="001C72FC" w:rsidP="001C72FC">
            <w:pPr>
              <w:rPr>
                <w:rFonts w:ascii="Arial Narrow" w:hAnsi="Arial Narrow" w:cs="Arial"/>
                <w:szCs w:val="24"/>
              </w:rPr>
            </w:pPr>
          </w:p>
          <w:p w14:paraId="582A6543" w14:textId="77777777" w:rsidR="001C72FC" w:rsidRPr="001C72FC" w:rsidRDefault="001C72FC" w:rsidP="001C72FC">
            <w:pPr>
              <w:rPr>
                <w:rFonts w:ascii="Arial Narrow" w:hAnsi="Arial Narrow" w:cs="Arial"/>
                <w:szCs w:val="24"/>
              </w:rPr>
            </w:pPr>
          </w:p>
          <w:p w14:paraId="3BD157F5" w14:textId="77777777" w:rsidR="001C72FC" w:rsidRDefault="001C72FC" w:rsidP="001C72FC">
            <w:pPr>
              <w:rPr>
                <w:rFonts w:ascii="Arial Narrow" w:hAnsi="Arial Narrow" w:cs="Arial"/>
                <w:w w:val="105"/>
                <w:szCs w:val="24"/>
                <w:lang w:val="fr-CA"/>
              </w:rPr>
            </w:pPr>
          </w:p>
          <w:p w14:paraId="77912B8B" w14:textId="6D7BA762" w:rsidR="001C72FC" w:rsidRPr="001C72FC" w:rsidRDefault="001C72FC" w:rsidP="001C72FC">
            <w:pPr>
              <w:rPr>
                <w:rFonts w:ascii="Arial Narrow" w:hAnsi="Arial Narrow" w:cs="Arial"/>
                <w:szCs w:val="24"/>
              </w:rPr>
            </w:pPr>
          </w:p>
        </w:tc>
      </w:tr>
      <w:tr w:rsidR="00505230" w:rsidRPr="00C740BB" w14:paraId="7407D9CC" w14:textId="77777777" w:rsidTr="00531CE6">
        <w:trPr>
          <w:trHeight w:hRule="exact" w:val="848"/>
          <w:jc w:val="center"/>
        </w:trPr>
        <w:tc>
          <w:tcPr>
            <w:tcW w:w="4380" w:type="dxa"/>
            <w:tcBorders>
              <w:top w:val="nil"/>
              <w:left w:val="single" w:sz="12" w:space="0" w:color="auto"/>
              <w:bottom w:val="single" w:sz="4" w:space="0" w:color="auto"/>
              <w:right w:val="single" w:sz="4" w:space="0" w:color="auto"/>
            </w:tcBorders>
            <w:vAlign w:val="center"/>
          </w:tcPr>
          <w:p w14:paraId="1C2DE806" w14:textId="77777777" w:rsidR="00505230" w:rsidRDefault="00505230" w:rsidP="00E23E88">
            <w:pPr>
              <w:spacing w:before="60" w:after="60"/>
              <w:ind w:left="454" w:right="113"/>
              <w:jc w:val="left"/>
              <w:rPr>
                <w:rFonts w:ascii="Arial Narrow" w:hAnsi="Arial Narrow" w:cs="Arial"/>
                <w:w w:val="110"/>
                <w:szCs w:val="24"/>
                <w:lang w:val="fr-CA"/>
              </w:rPr>
            </w:pPr>
            <w:r w:rsidRPr="001F4744">
              <w:rPr>
                <w:rFonts w:ascii="Arial Narrow" w:hAnsi="Arial Narrow" w:cs="Arial"/>
                <w:w w:val="110"/>
                <w:szCs w:val="24"/>
                <w:lang w:val="fr-CA"/>
              </w:rPr>
              <w:t>De</w:t>
            </w:r>
            <w:r>
              <w:rPr>
                <w:rFonts w:ascii="Arial Narrow" w:hAnsi="Arial Narrow" w:cs="Arial"/>
                <w:w w:val="110"/>
                <w:szCs w:val="24"/>
                <w:lang w:val="fr-CA"/>
              </w:rPr>
              <w:t xml:space="preserve"> 12 h du vendredi </w:t>
            </w:r>
            <w:r w:rsidRPr="00822985">
              <w:rPr>
                <w:rFonts w:ascii="Arial Narrow" w:hAnsi="Arial Narrow" w:cs="Arial"/>
                <w:w w:val="110"/>
                <w:szCs w:val="24"/>
                <w:highlight w:val="yellow"/>
                <w:lang w:val="fr-CA"/>
              </w:rPr>
              <w:t>X</w:t>
            </w:r>
            <w:r w:rsidRPr="001F4744">
              <w:rPr>
                <w:rFonts w:ascii="Arial Narrow" w:hAnsi="Arial Narrow" w:cs="Arial"/>
                <w:w w:val="110"/>
                <w:szCs w:val="24"/>
                <w:highlight w:val="yellow"/>
                <w:lang w:val="fr-CA"/>
              </w:rPr>
              <w:t>X</w:t>
            </w:r>
            <w:r>
              <w:rPr>
                <w:rFonts w:ascii="Arial Narrow" w:hAnsi="Arial Narrow" w:cs="Arial"/>
                <w:w w:val="110"/>
                <w:szCs w:val="24"/>
                <w:lang w:val="fr-CA"/>
              </w:rPr>
              <w:t xml:space="preserve"> </w:t>
            </w:r>
            <w:r w:rsidRPr="00822985">
              <w:rPr>
                <w:rFonts w:ascii="Arial Narrow" w:hAnsi="Arial Narrow" w:cs="Arial"/>
                <w:w w:val="110"/>
                <w:szCs w:val="24"/>
                <w:highlight w:val="yellow"/>
                <w:lang w:val="fr-CA"/>
              </w:rPr>
              <w:t>juillet/août</w:t>
            </w:r>
            <w:r>
              <w:rPr>
                <w:rFonts w:ascii="Arial Narrow" w:hAnsi="Arial Narrow" w:cs="Arial"/>
                <w:w w:val="110"/>
                <w:szCs w:val="24"/>
                <w:lang w:val="fr-CA"/>
              </w:rPr>
              <w:t xml:space="preserve"> à </w:t>
            </w:r>
          </w:p>
          <w:p w14:paraId="282AF55D" w14:textId="77777777" w:rsidR="00505230" w:rsidRPr="001F4744" w:rsidRDefault="00505230" w:rsidP="00E23E88">
            <w:pPr>
              <w:spacing w:before="60" w:after="60"/>
              <w:ind w:left="454" w:right="113"/>
              <w:jc w:val="left"/>
              <w:rPr>
                <w:rFonts w:ascii="Arial Narrow" w:hAnsi="Arial Narrow" w:cs="Arial"/>
                <w:i/>
                <w:iCs/>
                <w:w w:val="115"/>
                <w:szCs w:val="24"/>
                <w:lang w:val="fr-CA"/>
              </w:rPr>
            </w:pPr>
            <w:r w:rsidRPr="000718AF">
              <w:rPr>
                <w:rFonts w:ascii="Arial Narrow" w:hAnsi="Arial Narrow" w:cs="Arial"/>
                <w:w w:val="110"/>
                <w:szCs w:val="24"/>
                <w:highlight w:val="yellow"/>
                <w:lang w:val="fr-CA"/>
              </w:rPr>
              <w:t>11 h 59</w:t>
            </w:r>
            <w:r>
              <w:rPr>
                <w:rFonts w:ascii="Arial Narrow" w:hAnsi="Arial Narrow" w:cs="Arial"/>
                <w:w w:val="110"/>
                <w:szCs w:val="24"/>
                <w:lang w:val="fr-CA"/>
              </w:rPr>
              <w:t xml:space="preserve"> du lundi </w:t>
            </w:r>
            <w:r w:rsidRPr="001F4744">
              <w:rPr>
                <w:rFonts w:ascii="Arial Narrow" w:hAnsi="Arial Narrow" w:cs="Arial"/>
                <w:w w:val="110"/>
                <w:szCs w:val="24"/>
                <w:highlight w:val="yellow"/>
                <w:lang w:val="fr-CA"/>
              </w:rPr>
              <w:t>X</w:t>
            </w:r>
            <w:r>
              <w:rPr>
                <w:rFonts w:ascii="Arial Narrow" w:hAnsi="Arial Narrow" w:cs="Arial"/>
                <w:w w:val="110"/>
                <w:szCs w:val="24"/>
                <w:highlight w:val="yellow"/>
                <w:lang w:val="fr-CA"/>
              </w:rPr>
              <w:t xml:space="preserve"> </w:t>
            </w:r>
            <w:r w:rsidRPr="001F4744">
              <w:rPr>
                <w:rFonts w:ascii="Arial Narrow" w:hAnsi="Arial Narrow" w:cs="Arial"/>
                <w:w w:val="110"/>
                <w:szCs w:val="24"/>
                <w:highlight w:val="yellow"/>
                <w:lang w:val="fr-CA"/>
              </w:rPr>
              <w:t>août</w:t>
            </w:r>
          </w:p>
        </w:tc>
        <w:tc>
          <w:tcPr>
            <w:tcW w:w="1417" w:type="dxa"/>
            <w:tcBorders>
              <w:top w:val="nil"/>
              <w:left w:val="single" w:sz="4" w:space="0" w:color="auto"/>
              <w:bottom w:val="single" w:sz="4" w:space="0" w:color="auto"/>
              <w:right w:val="single" w:sz="4" w:space="0" w:color="auto"/>
            </w:tcBorders>
            <w:vAlign w:val="center"/>
          </w:tcPr>
          <w:p w14:paraId="1313B9B2" w14:textId="77777777" w:rsidR="00505230" w:rsidRPr="001F4744" w:rsidRDefault="00505230" w:rsidP="00E23E88">
            <w:pPr>
              <w:spacing w:before="0" w:after="0"/>
              <w:ind w:left="113" w:right="113"/>
              <w:jc w:val="center"/>
              <w:rPr>
                <w:rFonts w:ascii="Arial Narrow" w:hAnsi="Arial Narrow" w:cs="Arial"/>
                <w:w w:val="110"/>
                <w:szCs w:val="24"/>
                <w:lang w:val="fr-CA"/>
              </w:rPr>
            </w:pPr>
            <w:r>
              <w:rPr>
                <w:rFonts w:ascii="Arial Narrow" w:hAnsi="Arial Narrow" w:cs="Arial"/>
                <w:w w:val="110"/>
                <w:szCs w:val="24"/>
                <w:lang w:val="fr-CA"/>
              </w:rPr>
              <w:t>X</w:t>
            </w:r>
          </w:p>
        </w:tc>
        <w:tc>
          <w:tcPr>
            <w:tcW w:w="1574" w:type="dxa"/>
            <w:tcBorders>
              <w:top w:val="nil"/>
              <w:left w:val="single" w:sz="4" w:space="0" w:color="auto"/>
              <w:bottom w:val="single" w:sz="4" w:space="0" w:color="auto"/>
              <w:right w:val="single" w:sz="4" w:space="0" w:color="auto"/>
            </w:tcBorders>
            <w:vAlign w:val="center"/>
          </w:tcPr>
          <w:p w14:paraId="76C78B05" w14:textId="77777777" w:rsidR="00505230" w:rsidRPr="001F4744" w:rsidRDefault="00505230" w:rsidP="00E23E88">
            <w:pPr>
              <w:spacing w:before="0" w:after="0"/>
              <w:ind w:left="113" w:right="113"/>
              <w:jc w:val="center"/>
              <w:rPr>
                <w:rFonts w:ascii="Arial Narrow" w:hAnsi="Arial Narrow" w:cs="Arial"/>
                <w:w w:val="110"/>
                <w:szCs w:val="24"/>
                <w:lang w:val="fr-CA"/>
              </w:rPr>
            </w:pPr>
            <w:r>
              <w:rPr>
                <w:rFonts w:ascii="Arial Narrow" w:hAnsi="Arial Narrow" w:cs="Arial"/>
                <w:w w:val="110"/>
                <w:szCs w:val="24"/>
                <w:lang w:val="fr-CA"/>
              </w:rPr>
              <w:t>X</w:t>
            </w:r>
          </w:p>
        </w:tc>
        <w:tc>
          <w:tcPr>
            <w:tcW w:w="1545" w:type="dxa"/>
            <w:tcBorders>
              <w:top w:val="nil"/>
              <w:left w:val="single" w:sz="4" w:space="0" w:color="auto"/>
              <w:bottom w:val="single" w:sz="4" w:space="0" w:color="auto"/>
              <w:right w:val="single" w:sz="4" w:space="0" w:color="auto"/>
            </w:tcBorders>
            <w:vAlign w:val="center"/>
          </w:tcPr>
          <w:p w14:paraId="602D4935" w14:textId="77777777" w:rsidR="00505230" w:rsidRPr="001F4744" w:rsidRDefault="00505230" w:rsidP="00E23E88">
            <w:pPr>
              <w:spacing w:before="0" w:after="0"/>
              <w:ind w:left="113" w:right="113"/>
              <w:jc w:val="center"/>
              <w:rPr>
                <w:rFonts w:ascii="Arial Narrow" w:hAnsi="Arial Narrow" w:cs="Arial"/>
                <w:w w:val="110"/>
                <w:szCs w:val="24"/>
                <w:lang w:val="fr-CA"/>
              </w:rPr>
            </w:pPr>
            <w:r>
              <w:rPr>
                <w:rFonts w:ascii="Arial Narrow" w:hAnsi="Arial Narrow" w:cs="Arial"/>
                <w:w w:val="110"/>
                <w:szCs w:val="24"/>
                <w:lang w:val="fr-CA"/>
              </w:rPr>
              <w:t>X</w:t>
            </w:r>
          </w:p>
        </w:tc>
        <w:tc>
          <w:tcPr>
            <w:tcW w:w="1149" w:type="dxa"/>
            <w:tcBorders>
              <w:top w:val="nil"/>
              <w:left w:val="single" w:sz="4" w:space="0" w:color="auto"/>
              <w:bottom w:val="single" w:sz="4" w:space="0" w:color="auto"/>
              <w:right w:val="single" w:sz="12" w:space="0" w:color="auto"/>
            </w:tcBorders>
            <w:vAlign w:val="center"/>
          </w:tcPr>
          <w:p w14:paraId="445E62FA" w14:textId="77777777" w:rsidR="00505230" w:rsidRPr="001F4744" w:rsidRDefault="00505230" w:rsidP="00E23E88">
            <w:pPr>
              <w:spacing w:before="0" w:after="0"/>
              <w:ind w:left="113" w:right="113"/>
              <w:jc w:val="center"/>
              <w:rPr>
                <w:rFonts w:ascii="Arial Narrow" w:hAnsi="Arial Narrow" w:cs="Arial"/>
                <w:w w:val="105"/>
                <w:szCs w:val="24"/>
                <w:lang w:val="fr-CA"/>
              </w:rPr>
            </w:pPr>
          </w:p>
        </w:tc>
      </w:tr>
      <w:tr w:rsidR="00505230" w:rsidRPr="00C740BB" w14:paraId="0048F74F" w14:textId="77777777" w:rsidTr="00531CE6">
        <w:trPr>
          <w:trHeight w:hRule="exact" w:val="1062"/>
          <w:jc w:val="center"/>
        </w:trPr>
        <w:tc>
          <w:tcPr>
            <w:tcW w:w="4380" w:type="dxa"/>
            <w:tcBorders>
              <w:top w:val="single" w:sz="4" w:space="0" w:color="auto"/>
              <w:left w:val="single" w:sz="12" w:space="0" w:color="auto"/>
            </w:tcBorders>
            <w:vAlign w:val="center"/>
          </w:tcPr>
          <w:p w14:paraId="6C3B642A" w14:textId="77777777" w:rsidR="00505230" w:rsidRPr="00F31F63" w:rsidRDefault="00505230" w:rsidP="00E23E88">
            <w:pPr>
              <w:spacing w:before="60" w:after="60"/>
              <w:ind w:left="113" w:right="113"/>
              <w:jc w:val="left"/>
              <w:rPr>
                <w:rFonts w:ascii="Arial Narrow" w:hAnsi="Arial Narrow" w:cs="Arial"/>
                <w:i/>
                <w:iCs/>
                <w:w w:val="115"/>
                <w:szCs w:val="24"/>
                <w:lang w:val="fr-CA"/>
              </w:rPr>
            </w:pPr>
            <w:r w:rsidRPr="00F31F63">
              <w:rPr>
                <w:rFonts w:ascii="Arial Narrow" w:hAnsi="Arial Narrow" w:cs="Arial"/>
                <w:i/>
                <w:iCs/>
                <w:w w:val="115"/>
                <w:szCs w:val="24"/>
                <w:lang w:val="fr-CA"/>
              </w:rPr>
              <w:t>Fête du Travail</w:t>
            </w:r>
          </w:p>
          <w:p w14:paraId="3D7E7F3E" w14:textId="77777777" w:rsidR="00505230" w:rsidRDefault="00505230" w:rsidP="00E23E88">
            <w:pPr>
              <w:spacing w:before="60" w:after="60"/>
              <w:ind w:left="113" w:right="113"/>
              <w:jc w:val="left"/>
              <w:rPr>
                <w:rFonts w:ascii="Arial Narrow" w:hAnsi="Arial Narrow" w:cs="Arial"/>
                <w:w w:val="115"/>
                <w:szCs w:val="24"/>
                <w:lang w:val="fr-CA"/>
              </w:rPr>
            </w:pPr>
            <w:r>
              <w:rPr>
                <w:rFonts w:ascii="Arial Narrow" w:hAnsi="Arial Narrow" w:cs="Arial"/>
                <w:w w:val="115"/>
                <w:szCs w:val="24"/>
                <w:lang w:val="fr-CA"/>
              </w:rPr>
              <w:t xml:space="preserve">De </w:t>
            </w:r>
            <w:r w:rsidRPr="000718AF">
              <w:rPr>
                <w:rFonts w:ascii="Arial Narrow" w:hAnsi="Arial Narrow" w:cs="Arial"/>
                <w:w w:val="115"/>
                <w:szCs w:val="24"/>
                <w:highlight w:val="yellow"/>
                <w:lang w:val="fr-CA"/>
              </w:rPr>
              <w:t>8 h 59</w:t>
            </w:r>
            <w:r>
              <w:rPr>
                <w:rFonts w:ascii="Arial Narrow" w:hAnsi="Arial Narrow" w:cs="Arial"/>
                <w:w w:val="115"/>
                <w:szCs w:val="24"/>
                <w:lang w:val="fr-CA"/>
              </w:rPr>
              <w:t xml:space="preserve"> du l</w:t>
            </w:r>
            <w:r w:rsidRPr="00C740BB">
              <w:rPr>
                <w:rFonts w:ascii="Arial Narrow" w:hAnsi="Arial Narrow" w:cs="Arial"/>
                <w:w w:val="115"/>
                <w:szCs w:val="24"/>
                <w:lang w:val="fr-CA"/>
              </w:rPr>
              <w:t xml:space="preserve">undi, </w:t>
            </w:r>
            <w:r w:rsidRPr="004B3733">
              <w:rPr>
                <w:rFonts w:ascii="Arial Narrow" w:hAnsi="Arial Narrow" w:cs="Arial"/>
                <w:w w:val="115"/>
                <w:szCs w:val="24"/>
                <w:highlight w:val="yellow"/>
                <w:lang w:val="fr-CA"/>
              </w:rPr>
              <w:t>X</w:t>
            </w:r>
            <w:r w:rsidRPr="00C740BB">
              <w:rPr>
                <w:rFonts w:ascii="Arial Narrow" w:hAnsi="Arial Narrow" w:cs="Arial"/>
                <w:w w:val="115"/>
                <w:szCs w:val="24"/>
                <w:lang w:val="fr-CA"/>
              </w:rPr>
              <w:t xml:space="preserve"> </w:t>
            </w:r>
            <w:r>
              <w:rPr>
                <w:rFonts w:ascii="Arial Narrow" w:hAnsi="Arial Narrow" w:cs="Arial"/>
                <w:w w:val="115"/>
                <w:szCs w:val="24"/>
                <w:lang w:val="fr-CA"/>
              </w:rPr>
              <w:t xml:space="preserve">septembre à </w:t>
            </w:r>
          </w:p>
          <w:p w14:paraId="38E43B3A" w14:textId="77777777" w:rsidR="00505230" w:rsidRPr="00C740BB" w:rsidRDefault="00505230" w:rsidP="00E23E88">
            <w:pPr>
              <w:spacing w:before="60" w:after="60"/>
              <w:ind w:left="113" w:right="113"/>
              <w:jc w:val="left"/>
              <w:rPr>
                <w:rFonts w:ascii="Arial Narrow" w:hAnsi="Arial Narrow" w:cs="Arial"/>
                <w:szCs w:val="24"/>
                <w:lang w:val="fr-CA"/>
              </w:rPr>
            </w:pPr>
            <w:r w:rsidRPr="000718AF">
              <w:rPr>
                <w:rFonts w:ascii="Arial Narrow" w:hAnsi="Arial Narrow" w:cs="Arial"/>
                <w:w w:val="115"/>
                <w:szCs w:val="24"/>
                <w:highlight w:val="yellow"/>
                <w:lang w:val="fr-CA"/>
              </w:rPr>
              <w:t>8 h 59</w:t>
            </w:r>
            <w:r>
              <w:rPr>
                <w:rFonts w:ascii="Arial Narrow" w:hAnsi="Arial Narrow" w:cs="Arial"/>
                <w:w w:val="115"/>
                <w:szCs w:val="24"/>
                <w:lang w:val="fr-CA"/>
              </w:rPr>
              <w:t xml:space="preserve"> du m</w:t>
            </w:r>
            <w:r w:rsidRPr="00C740BB">
              <w:rPr>
                <w:rFonts w:ascii="Arial Narrow" w:hAnsi="Arial Narrow" w:cs="Arial"/>
                <w:w w:val="115"/>
                <w:szCs w:val="24"/>
                <w:lang w:val="fr-CA"/>
              </w:rPr>
              <w:t xml:space="preserve">ardi </w:t>
            </w:r>
            <w:r w:rsidRPr="004B3733">
              <w:rPr>
                <w:rFonts w:ascii="Arial Narrow" w:hAnsi="Arial Narrow" w:cs="Arial"/>
                <w:w w:val="115"/>
                <w:szCs w:val="24"/>
                <w:highlight w:val="yellow"/>
                <w:lang w:val="fr-CA"/>
              </w:rPr>
              <w:t>X</w:t>
            </w:r>
            <w:r w:rsidRPr="00C740BB">
              <w:rPr>
                <w:rFonts w:ascii="Arial Narrow" w:hAnsi="Arial Narrow" w:cs="Arial"/>
                <w:w w:val="115"/>
                <w:szCs w:val="24"/>
                <w:lang w:val="fr-CA"/>
              </w:rPr>
              <w:t xml:space="preserve"> </w:t>
            </w:r>
            <w:r>
              <w:rPr>
                <w:rFonts w:ascii="Arial Narrow" w:hAnsi="Arial Narrow" w:cs="Arial"/>
                <w:w w:val="115"/>
                <w:szCs w:val="24"/>
                <w:lang w:val="fr-CA"/>
              </w:rPr>
              <w:t>septembre</w:t>
            </w:r>
            <w:r w:rsidRPr="00C740BB">
              <w:rPr>
                <w:rFonts w:ascii="Arial Narrow" w:hAnsi="Arial Narrow" w:cs="Arial"/>
                <w:spacing w:val="-6"/>
                <w:w w:val="110"/>
                <w:szCs w:val="24"/>
                <w:lang w:val="fr-CA"/>
              </w:rPr>
              <w:t xml:space="preserve"> </w:t>
            </w:r>
          </w:p>
          <w:p w14:paraId="26C0E169" w14:textId="77777777" w:rsidR="00505230" w:rsidRPr="00C740BB" w:rsidRDefault="00505230" w:rsidP="00E23E88">
            <w:pPr>
              <w:spacing w:before="60" w:after="60"/>
              <w:ind w:left="113" w:right="113"/>
              <w:jc w:val="left"/>
              <w:rPr>
                <w:rFonts w:ascii="Arial Narrow" w:hAnsi="Arial Narrow" w:cs="Arial"/>
                <w:szCs w:val="24"/>
                <w:lang w:val="fr-CA"/>
              </w:rPr>
            </w:pPr>
            <w:r w:rsidRPr="00C740BB">
              <w:rPr>
                <w:rFonts w:ascii="Arial Narrow" w:hAnsi="Arial Narrow" w:cs="Arial"/>
                <w:w w:val="105"/>
                <w:szCs w:val="24"/>
                <w:lang w:val="fr-CA"/>
              </w:rPr>
              <w:t>Mardi</w:t>
            </w:r>
            <w:r w:rsidRPr="00C740BB">
              <w:rPr>
                <w:rFonts w:ascii="Arial Narrow" w:hAnsi="Arial Narrow" w:cs="Arial"/>
                <w:spacing w:val="12"/>
                <w:w w:val="105"/>
                <w:szCs w:val="24"/>
                <w:lang w:val="fr-CA"/>
              </w:rPr>
              <w:t xml:space="preserve"> </w:t>
            </w:r>
            <w:r w:rsidRPr="00C740BB">
              <w:rPr>
                <w:rFonts w:ascii="Arial Narrow" w:hAnsi="Arial Narrow" w:cs="Arial"/>
                <w:w w:val="105"/>
                <w:szCs w:val="24"/>
                <w:lang w:val="fr-CA"/>
              </w:rPr>
              <w:t>5</w:t>
            </w:r>
            <w:r w:rsidRPr="00C740BB">
              <w:rPr>
                <w:rFonts w:ascii="Arial Narrow" w:hAnsi="Arial Narrow" w:cs="Arial"/>
                <w:spacing w:val="25"/>
                <w:w w:val="105"/>
                <w:szCs w:val="24"/>
                <w:lang w:val="fr-CA"/>
              </w:rPr>
              <w:t xml:space="preserve"> </w:t>
            </w:r>
            <w:r w:rsidRPr="00C740BB">
              <w:rPr>
                <w:rFonts w:ascii="Arial Narrow" w:hAnsi="Arial Narrow" w:cs="Arial"/>
                <w:w w:val="105"/>
                <w:szCs w:val="24"/>
                <w:lang w:val="fr-CA"/>
              </w:rPr>
              <w:t>septembre,</w:t>
            </w:r>
            <w:r w:rsidRPr="00C740BB">
              <w:rPr>
                <w:rFonts w:ascii="Arial Narrow" w:hAnsi="Arial Narrow" w:cs="Arial"/>
                <w:spacing w:val="21"/>
                <w:w w:val="105"/>
                <w:szCs w:val="24"/>
                <w:lang w:val="fr-CA"/>
              </w:rPr>
              <w:t xml:space="preserve"> </w:t>
            </w:r>
            <w:r w:rsidRPr="00C740BB">
              <w:rPr>
                <w:rFonts w:ascii="Arial Narrow" w:hAnsi="Arial Narrow" w:cs="Arial"/>
                <w:w w:val="105"/>
                <w:szCs w:val="24"/>
                <w:lang w:val="fr-CA"/>
              </w:rPr>
              <w:t>avant</w:t>
            </w:r>
            <w:r w:rsidRPr="00C740BB">
              <w:rPr>
                <w:rFonts w:ascii="Arial Narrow" w:hAnsi="Arial Narrow" w:cs="Arial"/>
                <w:spacing w:val="28"/>
                <w:w w:val="105"/>
                <w:szCs w:val="24"/>
                <w:lang w:val="fr-CA"/>
              </w:rPr>
              <w:t xml:space="preserve"> </w:t>
            </w:r>
            <w:r w:rsidRPr="00C740BB">
              <w:rPr>
                <w:rFonts w:ascii="Arial Narrow" w:hAnsi="Arial Narrow" w:cs="Arial"/>
                <w:w w:val="105"/>
                <w:szCs w:val="24"/>
                <w:lang w:val="fr-CA"/>
              </w:rPr>
              <w:t>9</w:t>
            </w:r>
            <w:r w:rsidRPr="00C740BB">
              <w:rPr>
                <w:rFonts w:ascii="Arial Narrow" w:hAnsi="Arial Narrow" w:cs="Arial"/>
                <w:spacing w:val="24"/>
                <w:w w:val="105"/>
                <w:szCs w:val="24"/>
                <w:lang w:val="fr-CA"/>
              </w:rPr>
              <w:t xml:space="preserve"> </w:t>
            </w:r>
            <w:r w:rsidRPr="00C740BB">
              <w:rPr>
                <w:rFonts w:ascii="Arial Narrow" w:hAnsi="Arial Narrow" w:cs="Arial"/>
                <w:w w:val="105"/>
                <w:szCs w:val="24"/>
                <w:lang w:val="fr-CA"/>
              </w:rPr>
              <w:t>h</w:t>
            </w:r>
          </w:p>
        </w:tc>
        <w:tc>
          <w:tcPr>
            <w:tcW w:w="1417" w:type="dxa"/>
            <w:tcBorders>
              <w:top w:val="single" w:sz="4" w:space="0" w:color="auto"/>
            </w:tcBorders>
            <w:vAlign w:val="center"/>
          </w:tcPr>
          <w:p w14:paraId="50943B9B"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74" w:type="dxa"/>
            <w:tcBorders>
              <w:top w:val="single" w:sz="4" w:space="0" w:color="auto"/>
            </w:tcBorders>
            <w:vAlign w:val="center"/>
          </w:tcPr>
          <w:p w14:paraId="4AB021DC" w14:textId="7B1E1F59" w:rsidR="000673A3" w:rsidRPr="000673A3" w:rsidRDefault="00E23527" w:rsidP="00E23527">
            <w:pPr>
              <w:spacing w:before="0" w:after="0"/>
              <w:ind w:left="113" w:right="113"/>
              <w:jc w:val="center"/>
              <w:rPr>
                <w:rFonts w:ascii="Arial Narrow" w:hAnsi="Arial Narrow" w:cs="Arial"/>
                <w:szCs w:val="24"/>
              </w:rPr>
            </w:pPr>
            <w:r>
              <w:rPr>
                <w:rFonts w:ascii="Arial Narrow" w:hAnsi="Arial Narrow" w:cs="Arial"/>
                <w:szCs w:val="24"/>
              </w:rPr>
              <w:t>X</w:t>
            </w:r>
          </w:p>
          <w:p w14:paraId="141FB925" w14:textId="77777777" w:rsidR="000673A3" w:rsidRPr="000673A3" w:rsidRDefault="000673A3" w:rsidP="000673A3">
            <w:pPr>
              <w:rPr>
                <w:rFonts w:ascii="Arial Narrow" w:hAnsi="Arial Narrow" w:cs="Arial"/>
                <w:szCs w:val="24"/>
              </w:rPr>
            </w:pPr>
          </w:p>
          <w:p w14:paraId="64BB78F7" w14:textId="77777777" w:rsidR="000673A3" w:rsidRPr="000673A3" w:rsidRDefault="000673A3" w:rsidP="000673A3">
            <w:pPr>
              <w:rPr>
                <w:rFonts w:ascii="Arial Narrow" w:hAnsi="Arial Narrow" w:cs="Arial"/>
                <w:szCs w:val="24"/>
              </w:rPr>
            </w:pPr>
          </w:p>
          <w:p w14:paraId="6C247932" w14:textId="77777777" w:rsidR="000673A3" w:rsidRDefault="000673A3" w:rsidP="000673A3">
            <w:pPr>
              <w:rPr>
                <w:rFonts w:ascii="Arial Narrow" w:hAnsi="Arial Narrow" w:cs="Arial"/>
                <w:w w:val="110"/>
                <w:szCs w:val="24"/>
                <w:lang w:val="fr-CA"/>
              </w:rPr>
            </w:pPr>
          </w:p>
          <w:p w14:paraId="61BF8791" w14:textId="071C84EF" w:rsidR="000673A3" w:rsidRPr="000673A3" w:rsidRDefault="000673A3" w:rsidP="000673A3">
            <w:pPr>
              <w:rPr>
                <w:rFonts w:ascii="Arial Narrow" w:hAnsi="Arial Narrow" w:cs="Arial"/>
                <w:szCs w:val="24"/>
              </w:rPr>
            </w:pPr>
          </w:p>
        </w:tc>
        <w:tc>
          <w:tcPr>
            <w:tcW w:w="1545" w:type="dxa"/>
            <w:tcBorders>
              <w:top w:val="single" w:sz="4" w:space="0" w:color="auto"/>
            </w:tcBorders>
            <w:vAlign w:val="center"/>
          </w:tcPr>
          <w:p w14:paraId="0BC0B2DA"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149" w:type="dxa"/>
            <w:tcBorders>
              <w:top w:val="single" w:sz="4" w:space="0" w:color="auto"/>
              <w:right w:val="single" w:sz="12" w:space="0" w:color="auto"/>
            </w:tcBorders>
            <w:vAlign w:val="center"/>
          </w:tcPr>
          <w:p w14:paraId="7A99FB41"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05"/>
                <w:szCs w:val="24"/>
                <w:lang w:val="fr-CA"/>
              </w:rPr>
              <w:t>X</w:t>
            </w:r>
          </w:p>
        </w:tc>
      </w:tr>
      <w:tr w:rsidR="00505230" w:rsidRPr="00C740BB" w14:paraId="6D0B30A2" w14:textId="77777777" w:rsidTr="00531CE6">
        <w:trPr>
          <w:trHeight w:hRule="exact" w:val="1066"/>
          <w:jc w:val="center"/>
        </w:trPr>
        <w:tc>
          <w:tcPr>
            <w:tcW w:w="4380" w:type="dxa"/>
            <w:tcBorders>
              <w:left w:val="single" w:sz="12" w:space="0" w:color="auto"/>
              <w:bottom w:val="single" w:sz="4" w:space="0" w:color="auto"/>
            </w:tcBorders>
            <w:vAlign w:val="center"/>
          </w:tcPr>
          <w:p w14:paraId="0A444D92" w14:textId="245DD36D" w:rsidR="00505230" w:rsidRPr="00F31F63" w:rsidRDefault="00505230" w:rsidP="00E23E88">
            <w:pPr>
              <w:spacing w:before="60" w:after="60"/>
              <w:ind w:left="113" w:right="113"/>
              <w:jc w:val="left"/>
              <w:rPr>
                <w:rFonts w:ascii="Arial Narrow" w:hAnsi="Arial Narrow" w:cs="Arial"/>
                <w:i/>
                <w:iCs/>
                <w:w w:val="115"/>
                <w:szCs w:val="24"/>
                <w:lang w:val="fr-CA"/>
              </w:rPr>
            </w:pPr>
            <w:r w:rsidRPr="00F31F63">
              <w:rPr>
                <w:rFonts w:ascii="Arial Narrow" w:hAnsi="Arial Narrow" w:cs="Arial"/>
                <w:i/>
                <w:iCs/>
                <w:w w:val="115"/>
                <w:szCs w:val="24"/>
                <w:lang w:val="fr-CA"/>
              </w:rPr>
              <w:t xml:space="preserve">Action de </w:t>
            </w:r>
            <w:r w:rsidR="00897ABC">
              <w:rPr>
                <w:rFonts w:ascii="Arial Narrow" w:hAnsi="Arial Narrow" w:cs="Arial"/>
                <w:i/>
                <w:iCs/>
                <w:w w:val="115"/>
                <w:szCs w:val="24"/>
                <w:lang w:val="fr-CA"/>
              </w:rPr>
              <w:t>g</w:t>
            </w:r>
            <w:r w:rsidRPr="00F31F63">
              <w:rPr>
                <w:rFonts w:ascii="Arial Narrow" w:hAnsi="Arial Narrow" w:cs="Arial"/>
                <w:i/>
                <w:iCs/>
                <w:w w:val="115"/>
                <w:szCs w:val="24"/>
                <w:lang w:val="fr-CA"/>
              </w:rPr>
              <w:t>râces</w:t>
            </w:r>
          </w:p>
          <w:p w14:paraId="79609289" w14:textId="77777777" w:rsidR="00505230" w:rsidRDefault="00505230" w:rsidP="00E23E88">
            <w:pPr>
              <w:spacing w:before="60" w:after="60"/>
              <w:ind w:left="113" w:right="113"/>
              <w:jc w:val="left"/>
              <w:rPr>
                <w:rFonts w:ascii="Arial Narrow" w:hAnsi="Arial Narrow" w:cs="Arial"/>
                <w:w w:val="115"/>
                <w:szCs w:val="24"/>
                <w:lang w:val="fr-CA"/>
              </w:rPr>
            </w:pPr>
            <w:r>
              <w:rPr>
                <w:rFonts w:ascii="Arial Narrow" w:hAnsi="Arial Narrow" w:cs="Arial"/>
                <w:w w:val="115"/>
                <w:szCs w:val="24"/>
                <w:lang w:val="fr-CA"/>
              </w:rPr>
              <w:t xml:space="preserve">De </w:t>
            </w:r>
            <w:r w:rsidRPr="000718AF">
              <w:rPr>
                <w:rFonts w:ascii="Arial Narrow" w:hAnsi="Arial Narrow" w:cs="Arial"/>
                <w:w w:val="115"/>
                <w:szCs w:val="24"/>
                <w:highlight w:val="yellow"/>
                <w:lang w:val="fr-CA"/>
              </w:rPr>
              <w:t>8 h 59</w:t>
            </w:r>
            <w:r>
              <w:rPr>
                <w:rFonts w:ascii="Arial Narrow" w:hAnsi="Arial Narrow" w:cs="Arial"/>
                <w:w w:val="115"/>
                <w:szCs w:val="24"/>
                <w:lang w:val="fr-CA"/>
              </w:rPr>
              <w:t xml:space="preserve"> du l</w:t>
            </w:r>
            <w:r w:rsidRPr="00C740BB">
              <w:rPr>
                <w:rFonts w:ascii="Arial Narrow" w:hAnsi="Arial Narrow" w:cs="Arial"/>
                <w:w w:val="115"/>
                <w:szCs w:val="24"/>
                <w:lang w:val="fr-CA"/>
              </w:rPr>
              <w:t xml:space="preserve">undi, </w:t>
            </w:r>
            <w:r>
              <w:rPr>
                <w:rFonts w:ascii="Arial Narrow" w:hAnsi="Arial Narrow" w:cs="Arial"/>
                <w:w w:val="115"/>
                <w:szCs w:val="24"/>
                <w:lang w:val="fr-CA"/>
              </w:rPr>
              <w:t>1</w:t>
            </w:r>
            <w:r w:rsidRPr="004B3733">
              <w:rPr>
                <w:rFonts w:ascii="Arial Narrow" w:hAnsi="Arial Narrow" w:cs="Arial"/>
                <w:w w:val="115"/>
                <w:szCs w:val="24"/>
                <w:highlight w:val="yellow"/>
                <w:lang w:val="fr-CA"/>
              </w:rPr>
              <w:t>X</w:t>
            </w:r>
            <w:r w:rsidRPr="00C740BB">
              <w:rPr>
                <w:rFonts w:ascii="Arial Narrow" w:hAnsi="Arial Narrow" w:cs="Arial"/>
                <w:w w:val="115"/>
                <w:szCs w:val="24"/>
                <w:lang w:val="fr-CA"/>
              </w:rPr>
              <w:t xml:space="preserve"> </w:t>
            </w:r>
            <w:r>
              <w:rPr>
                <w:rFonts w:ascii="Arial Narrow" w:hAnsi="Arial Narrow" w:cs="Arial"/>
                <w:w w:val="115"/>
                <w:szCs w:val="24"/>
                <w:lang w:val="fr-CA"/>
              </w:rPr>
              <w:t xml:space="preserve">octobre à </w:t>
            </w:r>
          </w:p>
          <w:p w14:paraId="08E27857" w14:textId="77777777" w:rsidR="00505230" w:rsidRPr="00C740BB" w:rsidRDefault="00505230" w:rsidP="00E23E88">
            <w:pPr>
              <w:spacing w:before="60" w:after="60"/>
              <w:ind w:left="113" w:right="113"/>
              <w:jc w:val="left"/>
              <w:rPr>
                <w:rFonts w:ascii="Arial Narrow" w:hAnsi="Arial Narrow" w:cs="Arial"/>
                <w:szCs w:val="24"/>
                <w:lang w:val="fr-CA"/>
              </w:rPr>
            </w:pPr>
            <w:r w:rsidRPr="000718AF">
              <w:rPr>
                <w:rFonts w:ascii="Arial Narrow" w:hAnsi="Arial Narrow" w:cs="Arial"/>
                <w:w w:val="115"/>
                <w:szCs w:val="24"/>
                <w:highlight w:val="yellow"/>
                <w:lang w:val="fr-CA"/>
              </w:rPr>
              <w:t>8 h 59</w:t>
            </w:r>
            <w:r>
              <w:rPr>
                <w:rFonts w:ascii="Arial Narrow" w:hAnsi="Arial Narrow" w:cs="Arial"/>
                <w:w w:val="115"/>
                <w:szCs w:val="24"/>
                <w:lang w:val="fr-CA"/>
              </w:rPr>
              <w:t xml:space="preserve"> du m</w:t>
            </w:r>
            <w:r w:rsidRPr="00C740BB">
              <w:rPr>
                <w:rFonts w:ascii="Arial Narrow" w:hAnsi="Arial Narrow" w:cs="Arial"/>
                <w:w w:val="115"/>
                <w:szCs w:val="24"/>
                <w:lang w:val="fr-CA"/>
              </w:rPr>
              <w:t xml:space="preserve">ardi </w:t>
            </w:r>
            <w:r>
              <w:rPr>
                <w:rFonts w:ascii="Arial Narrow" w:hAnsi="Arial Narrow" w:cs="Arial"/>
                <w:w w:val="115"/>
                <w:szCs w:val="24"/>
                <w:lang w:val="fr-CA"/>
              </w:rPr>
              <w:t>1</w:t>
            </w:r>
            <w:r w:rsidRPr="004B3733">
              <w:rPr>
                <w:rFonts w:ascii="Arial Narrow" w:hAnsi="Arial Narrow" w:cs="Arial"/>
                <w:w w:val="115"/>
                <w:szCs w:val="24"/>
                <w:highlight w:val="yellow"/>
                <w:lang w:val="fr-CA"/>
              </w:rPr>
              <w:t>X</w:t>
            </w:r>
            <w:r>
              <w:rPr>
                <w:rFonts w:ascii="Arial Narrow" w:hAnsi="Arial Narrow" w:cs="Arial"/>
                <w:w w:val="115"/>
                <w:szCs w:val="24"/>
                <w:lang w:val="fr-CA"/>
              </w:rPr>
              <w:t xml:space="preserve"> octobre</w:t>
            </w:r>
          </w:p>
        </w:tc>
        <w:tc>
          <w:tcPr>
            <w:tcW w:w="1417" w:type="dxa"/>
            <w:tcBorders>
              <w:bottom w:val="single" w:sz="4" w:space="0" w:color="auto"/>
            </w:tcBorders>
            <w:vAlign w:val="center"/>
          </w:tcPr>
          <w:p w14:paraId="732F5F6B"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74" w:type="dxa"/>
            <w:tcBorders>
              <w:bottom w:val="single" w:sz="4" w:space="0" w:color="auto"/>
            </w:tcBorders>
            <w:vAlign w:val="center"/>
          </w:tcPr>
          <w:p w14:paraId="7B6C8673" w14:textId="77777777" w:rsidR="00505230" w:rsidRPr="00C740BB" w:rsidRDefault="00505230" w:rsidP="00E23E88">
            <w:pPr>
              <w:spacing w:before="0" w:after="0"/>
              <w:ind w:left="113" w:right="113"/>
              <w:jc w:val="center"/>
              <w:rPr>
                <w:rFonts w:ascii="Arial Narrow" w:hAnsi="Arial Narrow" w:cs="Arial"/>
                <w:szCs w:val="24"/>
                <w:lang w:val="fr-CA"/>
              </w:rPr>
            </w:pPr>
            <w:r w:rsidRPr="00C740BB">
              <w:rPr>
                <w:rFonts w:ascii="Arial Narrow" w:hAnsi="Arial Narrow" w:cs="Arial"/>
                <w:w w:val="110"/>
                <w:szCs w:val="24"/>
                <w:lang w:val="fr-CA"/>
              </w:rPr>
              <w:t>X</w:t>
            </w:r>
          </w:p>
        </w:tc>
        <w:tc>
          <w:tcPr>
            <w:tcW w:w="1545" w:type="dxa"/>
            <w:tcBorders>
              <w:bottom w:val="single" w:sz="4" w:space="0" w:color="auto"/>
            </w:tcBorders>
            <w:vAlign w:val="center"/>
          </w:tcPr>
          <w:p w14:paraId="0D6EF047" w14:textId="77777777" w:rsidR="00505230" w:rsidRPr="00C740BB" w:rsidRDefault="00505230" w:rsidP="00E23E88">
            <w:pPr>
              <w:spacing w:before="0" w:after="0"/>
              <w:ind w:left="113" w:right="113"/>
              <w:jc w:val="center"/>
              <w:rPr>
                <w:rFonts w:ascii="Arial Narrow" w:hAnsi="Arial Narrow" w:cs="Arial"/>
                <w:szCs w:val="24"/>
                <w:lang w:val="fr-CA"/>
              </w:rPr>
            </w:pPr>
            <w:r>
              <w:rPr>
                <w:rFonts w:ascii="Arial Narrow" w:hAnsi="Arial Narrow" w:cs="Arial"/>
                <w:szCs w:val="24"/>
                <w:lang w:val="fr-CA"/>
              </w:rPr>
              <w:t>X</w:t>
            </w:r>
          </w:p>
        </w:tc>
        <w:tc>
          <w:tcPr>
            <w:tcW w:w="1149" w:type="dxa"/>
            <w:tcBorders>
              <w:bottom w:val="single" w:sz="4" w:space="0" w:color="auto"/>
              <w:right w:val="single" w:sz="12" w:space="0" w:color="auto"/>
            </w:tcBorders>
            <w:vAlign w:val="center"/>
          </w:tcPr>
          <w:p w14:paraId="74048910" w14:textId="77777777" w:rsidR="00505230" w:rsidRPr="00C740BB" w:rsidRDefault="00505230" w:rsidP="00E23E88">
            <w:pPr>
              <w:spacing w:before="0" w:after="0"/>
              <w:ind w:left="113" w:right="113"/>
              <w:jc w:val="center"/>
              <w:rPr>
                <w:rFonts w:ascii="Arial Narrow" w:hAnsi="Arial Narrow" w:cs="Arial"/>
                <w:szCs w:val="24"/>
                <w:lang w:val="fr-CA"/>
              </w:rPr>
            </w:pPr>
          </w:p>
        </w:tc>
      </w:tr>
      <w:tr w:rsidR="00505230" w:rsidRPr="00C740BB" w14:paraId="132B9EC8" w14:textId="77777777" w:rsidTr="00531CE6">
        <w:trPr>
          <w:trHeight w:hRule="exact" w:val="1146"/>
          <w:jc w:val="center"/>
        </w:trPr>
        <w:tc>
          <w:tcPr>
            <w:tcW w:w="4380" w:type="dxa"/>
            <w:tcBorders>
              <w:top w:val="single" w:sz="4" w:space="0" w:color="auto"/>
              <w:left w:val="single" w:sz="12" w:space="0" w:color="auto"/>
              <w:bottom w:val="nil"/>
            </w:tcBorders>
            <w:vAlign w:val="center"/>
          </w:tcPr>
          <w:p w14:paraId="6155A093" w14:textId="064F1ED0" w:rsidR="00505230" w:rsidRPr="00C5333E" w:rsidRDefault="00505230" w:rsidP="00E23E88">
            <w:pPr>
              <w:spacing w:before="60" w:after="60"/>
              <w:ind w:left="113" w:right="113"/>
              <w:jc w:val="left"/>
              <w:rPr>
                <w:rFonts w:ascii="Arial Narrow" w:hAnsi="Arial Narrow" w:cs="Arial"/>
                <w:i/>
                <w:iCs/>
                <w:w w:val="115"/>
                <w:szCs w:val="24"/>
                <w:lang w:val="fr-CA"/>
              </w:rPr>
            </w:pPr>
            <w:r w:rsidRPr="00C5333E">
              <w:rPr>
                <w:rFonts w:ascii="Arial Narrow" w:hAnsi="Arial Narrow" w:cs="Arial"/>
                <w:i/>
                <w:iCs/>
                <w:w w:val="115"/>
                <w:szCs w:val="24"/>
                <w:lang w:val="fr-CA"/>
              </w:rPr>
              <w:t xml:space="preserve">Vacances de </w:t>
            </w:r>
            <w:r>
              <w:rPr>
                <w:rFonts w:ascii="Arial Narrow" w:hAnsi="Arial Narrow" w:cs="Arial"/>
                <w:i/>
                <w:iCs/>
                <w:w w:val="115"/>
                <w:szCs w:val="24"/>
                <w:lang w:val="fr-CA"/>
              </w:rPr>
              <w:t>No</w:t>
            </w:r>
            <w:r w:rsidR="00897ABC">
              <w:rPr>
                <w:rFonts w:ascii="Arial Narrow" w:hAnsi="Arial Narrow" w:cs="Arial"/>
                <w:i/>
                <w:iCs/>
                <w:w w:val="115"/>
                <w:szCs w:val="24"/>
                <w:lang w:val="fr-CA"/>
              </w:rPr>
              <w:t>ë</w:t>
            </w:r>
            <w:r>
              <w:rPr>
                <w:rFonts w:ascii="Arial Narrow" w:hAnsi="Arial Narrow" w:cs="Arial"/>
                <w:i/>
                <w:iCs/>
                <w:w w:val="115"/>
                <w:szCs w:val="24"/>
                <w:lang w:val="fr-CA"/>
              </w:rPr>
              <w:t>l</w:t>
            </w:r>
          </w:p>
          <w:p w14:paraId="2CFE0CA2" w14:textId="77777777" w:rsidR="00505230" w:rsidRDefault="00505230" w:rsidP="00E23E88">
            <w:pPr>
              <w:spacing w:before="0" w:after="0"/>
              <w:ind w:left="454" w:right="113"/>
              <w:jc w:val="left"/>
              <w:rPr>
                <w:rFonts w:ascii="Arial Narrow" w:hAnsi="Arial Narrow" w:cs="Arial"/>
                <w:w w:val="115"/>
                <w:szCs w:val="24"/>
                <w:lang w:val="fr-CA"/>
              </w:rPr>
            </w:pPr>
            <w:r>
              <w:rPr>
                <w:rFonts w:ascii="Arial Narrow" w:hAnsi="Arial Narrow" w:cs="Arial"/>
                <w:w w:val="115"/>
                <w:szCs w:val="24"/>
                <w:lang w:val="fr-CA"/>
              </w:rPr>
              <w:t xml:space="preserve">De </w:t>
            </w:r>
            <w:r w:rsidRPr="00227464">
              <w:rPr>
                <w:rFonts w:ascii="Arial Narrow" w:hAnsi="Arial Narrow" w:cs="Arial"/>
                <w:w w:val="115"/>
                <w:szCs w:val="24"/>
                <w:highlight w:val="yellow"/>
                <w:lang w:val="fr-CA"/>
              </w:rPr>
              <w:t>11 h 59</w:t>
            </w:r>
            <w:r>
              <w:rPr>
                <w:rFonts w:ascii="Arial Narrow" w:hAnsi="Arial Narrow" w:cs="Arial"/>
                <w:w w:val="115"/>
                <w:szCs w:val="24"/>
                <w:lang w:val="fr-CA"/>
              </w:rPr>
              <w:t xml:space="preserve"> du </w:t>
            </w:r>
            <w:r w:rsidRPr="00C740BB">
              <w:rPr>
                <w:rFonts w:ascii="Arial Narrow" w:hAnsi="Arial Narrow" w:cs="Arial"/>
                <w:w w:val="115"/>
                <w:szCs w:val="24"/>
                <w:lang w:val="fr-CA"/>
              </w:rPr>
              <w:t>2</w:t>
            </w:r>
            <w:r>
              <w:rPr>
                <w:rFonts w:ascii="Arial Narrow" w:hAnsi="Arial Narrow" w:cs="Arial"/>
                <w:w w:val="115"/>
                <w:szCs w:val="24"/>
                <w:lang w:val="fr-CA"/>
              </w:rPr>
              <w:t xml:space="preserve">3 décembre à </w:t>
            </w:r>
          </w:p>
          <w:p w14:paraId="2937658A" w14:textId="77777777" w:rsidR="00505230" w:rsidRPr="00C5333E" w:rsidRDefault="00505230" w:rsidP="00E23E88">
            <w:pPr>
              <w:spacing w:before="60" w:after="60"/>
              <w:ind w:left="454" w:right="113"/>
              <w:jc w:val="left"/>
              <w:rPr>
                <w:rFonts w:ascii="Arial Narrow" w:hAnsi="Arial Narrow" w:cs="Arial"/>
                <w:i/>
                <w:iCs/>
                <w:w w:val="115"/>
                <w:szCs w:val="24"/>
                <w:lang w:val="fr-CA"/>
              </w:rPr>
            </w:pPr>
            <w:r w:rsidRPr="000718AF">
              <w:rPr>
                <w:rFonts w:ascii="Arial Narrow" w:hAnsi="Arial Narrow" w:cs="Arial"/>
                <w:w w:val="115"/>
                <w:szCs w:val="24"/>
                <w:highlight w:val="yellow"/>
                <w:lang w:val="fr-CA"/>
              </w:rPr>
              <w:t>23 h 59</w:t>
            </w:r>
            <w:r>
              <w:rPr>
                <w:rFonts w:ascii="Arial Narrow" w:hAnsi="Arial Narrow" w:cs="Arial"/>
                <w:w w:val="115"/>
                <w:szCs w:val="24"/>
                <w:lang w:val="fr-CA"/>
              </w:rPr>
              <w:t xml:space="preserve"> du </w:t>
            </w:r>
            <w:r w:rsidRPr="00C740BB">
              <w:rPr>
                <w:rFonts w:ascii="Arial Narrow" w:hAnsi="Arial Narrow" w:cs="Arial"/>
                <w:w w:val="105"/>
                <w:szCs w:val="24"/>
                <w:lang w:val="fr-CA"/>
              </w:rPr>
              <w:t>2</w:t>
            </w:r>
            <w:r>
              <w:rPr>
                <w:rFonts w:ascii="Arial Narrow" w:hAnsi="Arial Narrow" w:cs="Arial"/>
                <w:w w:val="105"/>
                <w:szCs w:val="24"/>
                <w:lang w:val="fr-CA"/>
              </w:rPr>
              <w:t>5 décembre</w:t>
            </w:r>
          </w:p>
        </w:tc>
        <w:tc>
          <w:tcPr>
            <w:tcW w:w="1417" w:type="dxa"/>
            <w:tcBorders>
              <w:top w:val="single" w:sz="4" w:space="0" w:color="auto"/>
              <w:bottom w:val="nil"/>
            </w:tcBorders>
            <w:vAlign w:val="center"/>
          </w:tcPr>
          <w:p w14:paraId="4D3F2BEF"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574" w:type="dxa"/>
            <w:tcBorders>
              <w:top w:val="single" w:sz="4" w:space="0" w:color="auto"/>
              <w:bottom w:val="nil"/>
            </w:tcBorders>
            <w:vAlign w:val="center"/>
          </w:tcPr>
          <w:p w14:paraId="0B8550A3"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545" w:type="dxa"/>
            <w:tcBorders>
              <w:top w:val="single" w:sz="4" w:space="0" w:color="auto"/>
              <w:bottom w:val="nil"/>
            </w:tcBorders>
            <w:vAlign w:val="center"/>
          </w:tcPr>
          <w:p w14:paraId="14732468"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149" w:type="dxa"/>
            <w:tcBorders>
              <w:top w:val="single" w:sz="4" w:space="0" w:color="auto"/>
              <w:bottom w:val="nil"/>
              <w:right w:val="single" w:sz="12" w:space="0" w:color="auto"/>
            </w:tcBorders>
            <w:vAlign w:val="center"/>
          </w:tcPr>
          <w:p w14:paraId="20485D2F" w14:textId="77777777" w:rsidR="00505230" w:rsidRPr="00C740BB" w:rsidRDefault="00505230" w:rsidP="00E23E88">
            <w:pPr>
              <w:spacing w:before="0" w:after="0"/>
              <w:ind w:left="113" w:right="113"/>
              <w:jc w:val="center"/>
              <w:rPr>
                <w:rFonts w:ascii="Arial Narrow" w:hAnsi="Arial Narrow" w:cs="Arial"/>
                <w:w w:val="105"/>
                <w:szCs w:val="24"/>
              </w:rPr>
            </w:pPr>
            <w:r w:rsidRPr="00C740BB">
              <w:rPr>
                <w:rFonts w:ascii="Arial Narrow" w:hAnsi="Arial Narrow" w:cs="Arial"/>
                <w:w w:val="105"/>
                <w:szCs w:val="24"/>
                <w:lang w:val="fr-CA"/>
              </w:rPr>
              <w:t>X</w:t>
            </w:r>
          </w:p>
        </w:tc>
      </w:tr>
      <w:tr w:rsidR="00505230" w:rsidRPr="00C740BB" w14:paraId="226AD58B" w14:textId="77777777" w:rsidTr="00531CE6">
        <w:trPr>
          <w:trHeight w:hRule="exact" w:val="708"/>
          <w:jc w:val="center"/>
        </w:trPr>
        <w:tc>
          <w:tcPr>
            <w:tcW w:w="4380" w:type="dxa"/>
            <w:tcBorders>
              <w:top w:val="nil"/>
              <w:left w:val="single" w:sz="12" w:space="0" w:color="auto"/>
              <w:bottom w:val="nil"/>
            </w:tcBorders>
            <w:vAlign w:val="center"/>
          </w:tcPr>
          <w:p w14:paraId="0B7715CF" w14:textId="77777777" w:rsidR="00505230" w:rsidRDefault="00505230" w:rsidP="00E23E88">
            <w:pPr>
              <w:spacing w:before="0" w:after="0"/>
              <w:ind w:left="454" w:right="113"/>
              <w:jc w:val="left"/>
              <w:rPr>
                <w:rFonts w:ascii="Arial Narrow" w:hAnsi="Arial Narrow" w:cs="Arial"/>
                <w:w w:val="115"/>
                <w:szCs w:val="24"/>
                <w:lang w:val="fr-CA"/>
              </w:rPr>
            </w:pPr>
            <w:r>
              <w:rPr>
                <w:rFonts w:ascii="Arial Narrow" w:hAnsi="Arial Narrow" w:cs="Arial"/>
                <w:w w:val="115"/>
                <w:szCs w:val="24"/>
                <w:lang w:val="fr-CA"/>
              </w:rPr>
              <w:t xml:space="preserve">De </w:t>
            </w:r>
            <w:r w:rsidRPr="00227464">
              <w:rPr>
                <w:rFonts w:ascii="Arial Narrow" w:hAnsi="Arial Narrow" w:cs="Arial"/>
                <w:w w:val="115"/>
                <w:szCs w:val="24"/>
                <w:highlight w:val="yellow"/>
                <w:lang w:val="fr-CA"/>
              </w:rPr>
              <w:t>0 h</w:t>
            </w:r>
            <w:r>
              <w:rPr>
                <w:rFonts w:ascii="Arial Narrow" w:hAnsi="Arial Narrow" w:cs="Arial"/>
                <w:w w:val="115"/>
                <w:szCs w:val="24"/>
                <w:lang w:val="fr-CA"/>
              </w:rPr>
              <w:t xml:space="preserve"> du </w:t>
            </w:r>
            <w:r w:rsidRPr="00C740BB">
              <w:rPr>
                <w:rFonts w:ascii="Arial Narrow" w:hAnsi="Arial Narrow" w:cs="Arial"/>
                <w:w w:val="115"/>
                <w:szCs w:val="24"/>
                <w:lang w:val="fr-CA"/>
              </w:rPr>
              <w:t>2</w:t>
            </w:r>
            <w:r>
              <w:rPr>
                <w:rFonts w:ascii="Arial Narrow" w:hAnsi="Arial Narrow" w:cs="Arial"/>
                <w:w w:val="115"/>
                <w:szCs w:val="24"/>
                <w:lang w:val="fr-CA"/>
              </w:rPr>
              <w:t xml:space="preserve">5 décembre à </w:t>
            </w:r>
          </w:p>
          <w:p w14:paraId="728C4DAF" w14:textId="77777777" w:rsidR="00505230" w:rsidRPr="00A6356F" w:rsidRDefault="00505230" w:rsidP="00E23E88">
            <w:pPr>
              <w:spacing w:before="60" w:after="60"/>
              <w:ind w:left="454" w:right="113"/>
              <w:jc w:val="left"/>
              <w:rPr>
                <w:rFonts w:ascii="Arial Narrow" w:hAnsi="Arial Narrow" w:cs="Arial"/>
                <w:i/>
                <w:iCs/>
                <w:w w:val="115"/>
                <w:szCs w:val="24"/>
                <w:lang w:val="fr-CA"/>
              </w:rPr>
            </w:pPr>
            <w:r>
              <w:rPr>
                <w:rFonts w:ascii="Arial Narrow" w:hAnsi="Arial Narrow" w:cs="Arial"/>
                <w:w w:val="115"/>
                <w:szCs w:val="24"/>
                <w:highlight w:val="yellow"/>
                <w:lang w:val="fr-CA"/>
              </w:rPr>
              <w:t>11</w:t>
            </w:r>
            <w:r w:rsidRPr="000718AF">
              <w:rPr>
                <w:rFonts w:ascii="Arial Narrow" w:hAnsi="Arial Narrow" w:cs="Arial"/>
                <w:w w:val="115"/>
                <w:szCs w:val="24"/>
                <w:highlight w:val="yellow"/>
                <w:lang w:val="fr-CA"/>
              </w:rPr>
              <w:t xml:space="preserve"> h 59</w:t>
            </w:r>
            <w:r>
              <w:rPr>
                <w:rFonts w:ascii="Arial Narrow" w:hAnsi="Arial Narrow" w:cs="Arial"/>
                <w:w w:val="115"/>
                <w:szCs w:val="24"/>
                <w:lang w:val="fr-CA"/>
              </w:rPr>
              <w:t xml:space="preserve"> du 30</w:t>
            </w:r>
            <w:r>
              <w:rPr>
                <w:rFonts w:ascii="Arial Narrow" w:hAnsi="Arial Narrow" w:cs="Arial"/>
                <w:w w:val="105"/>
                <w:szCs w:val="24"/>
                <w:lang w:val="fr-CA"/>
              </w:rPr>
              <w:t xml:space="preserve"> décembre</w:t>
            </w:r>
          </w:p>
        </w:tc>
        <w:tc>
          <w:tcPr>
            <w:tcW w:w="1417" w:type="dxa"/>
            <w:tcBorders>
              <w:top w:val="nil"/>
              <w:bottom w:val="nil"/>
            </w:tcBorders>
            <w:vAlign w:val="center"/>
          </w:tcPr>
          <w:p w14:paraId="0B8D2837" w14:textId="77777777" w:rsidR="00505230" w:rsidRPr="00C740BB" w:rsidRDefault="00505230" w:rsidP="00E23E88">
            <w:pPr>
              <w:spacing w:before="0" w:after="0"/>
              <w:ind w:left="113" w:right="113"/>
              <w:jc w:val="center"/>
              <w:rPr>
                <w:rFonts w:ascii="Arial Narrow" w:hAnsi="Arial Narrow" w:cs="Arial"/>
                <w:w w:val="110"/>
                <w:szCs w:val="24"/>
              </w:rPr>
            </w:pPr>
            <w:r>
              <w:rPr>
                <w:rFonts w:ascii="Arial Narrow" w:hAnsi="Arial Narrow" w:cs="Arial"/>
                <w:w w:val="110"/>
                <w:szCs w:val="24"/>
              </w:rPr>
              <w:t>X</w:t>
            </w:r>
          </w:p>
        </w:tc>
        <w:tc>
          <w:tcPr>
            <w:tcW w:w="1574" w:type="dxa"/>
            <w:tcBorders>
              <w:top w:val="nil"/>
              <w:bottom w:val="nil"/>
            </w:tcBorders>
            <w:vAlign w:val="center"/>
          </w:tcPr>
          <w:p w14:paraId="414C805A" w14:textId="77777777" w:rsidR="00505230" w:rsidRPr="00C740BB" w:rsidRDefault="00505230" w:rsidP="00E23E88">
            <w:pPr>
              <w:spacing w:before="0" w:after="0"/>
              <w:ind w:left="113" w:right="113"/>
              <w:jc w:val="center"/>
              <w:rPr>
                <w:rFonts w:ascii="Arial Narrow" w:hAnsi="Arial Narrow" w:cs="Arial"/>
                <w:w w:val="110"/>
                <w:szCs w:val="24"/>
              </w:rPr>
            </w:pPr>
          </w:p>
        </w:tc>
        <w:tc>
          <w:tcPr>
            <w:tcW w:w="1545" w:type="dxa"/>
            <w:tcBorders>
              <w:top w:val="nil"/>
              <w:bottom w:val="nil"/>
            </w:tcBorders>
            <w:vAlign w:val="center"/>
          </w:tcPr>
          <w:p w14:paraId="2EE4C347"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149" w:type="dxa"/>
            <w:tcBorders>
              <w:top w:val="nil"/>
              <w:bottom w:val="nil"/>
              <w:right w:val="single" w:sz="12" w:space="0" w:color="auto"/>
            </w:tcBorders>
            <w:vAlign w:val="center"/>
          </w:tcPr>
          <w:p w14:paraId="192458AE" w14:textId="77777777" w:rsidR="00505230" w:rsidRPr="00C740BB" w:rsidRDefault="00505230" w:rsidP="00E23E88">
            <w:pPr>
              <w:spacing w:before="0" w:after="0"/>
              <w:ind w:left="113" w:right="113"/>
              <w:jc w:val="center"/>
              <w:rPr>
                <w:rFonts w:ascii="Arial Narrow" w:hAnsi="Arial Narrow" w:cs="Arial"/>
                <w:w w:val="105"/>
                <w:szCs w:val="24"/>
              </w:rPr>
            </w:pPr>
          </w:p>
        </w:tc>
      </w:tr>
      <w:tr w:rsidR="00505230" w:rsidRPr="00C740BB" w14:paraId="2078D621" w14:textId="77777777" w:rsidTr="00531CE6">
        <w:trPr>
          <w:trHeight w:hRule="exact" w:val="860"/>
          <w:jc w:val="center"/>
        </w:trPr>
        <w:tc>
          <w:tcPr>
            <w:tcW w:w="4380" w:type="dxa"/>
            <w:tcBorders>
              <w:top w:val="nil"/>
              <w:left w:val="single" w:sz="12" w:space="0" w:color="auto"/>
              <w:bottom w:val="single" w:sz="12" w:space="0" w:color="auto"/>
            </w:tcBorders>
            <w:vAlign w:val="center"/>
          </w:tcPr>
          <w:p w14:paraId="778EF029" w14:textId="77777777" w:rsidR="00505230" w:rsidRDefault="00505230" w:rsidP="00E23E88">
            <w:pPr>
              <w:spacing w:before="0" w:after="0"/>
              <w:ind w:left="454" w:right="113"/>
              <w:jc w:val="left"/>
              <w:rPr>
                <w:rFonts w:ascii="Arial Narrow" w:hAnsi="Arial Narrow" w:cs="Arial"/>
                <w:w w:val="115"/>
                <w:szCs w:val="24"/>
                <w:lang w:val="fr-CA"/>
              </w:rPr>
            </w:pPr>
            <w:r>
              <w:rPr>
                <w:rFonts w:ascii="Arial Narrow" w:hAnsi="Arial Narrow" w:cs="Arial"/>
                <w:w w:val="115"/>
                <w:szCs w:val="24"/>
                <w:lang w:val="fr-CA"/>
              </w:rPr>
              <w:t xml:space="preserve">De </w:t>
            </w:r>
            <w:r w:rsidRPr="00227464">
              <w:rPr>
                <w:rFonts w:ascii="Arial Narrow" w:hAnsi="Arial Narrow" w:cs="Arial"/>
                <w:w w:val="115"/>
                <w:szCs w:val="24"/>
                <w:highlight w:val="yellow"/>
                <w:lang w:val="fr-CA"/>
              </w:rPr>
              <w:t>12 h</w:t>
            </w:r>
            <w:r>
              <w:rPr>
                <w:rFonts w:ascii="Arial Narrow" w:hAnsi="Arial Narrow" w:cs="Arial"/>
                <w:w w:val="115"/>
                <w:szCs w:val="24"/>
                <w:lang w:val="fr-CA"/>
              </w:rPr>
              <w:t xml:space="preserve"> du 30 décembre à </w:t>
            </w:r>
          </w:p>
          <w:p w14:paraId="41A05DB7" w14:textId="77777777" w:rsidR="00505230" w:rsidRPr="00A6356F" w:rsidRDefault="00505230" w:rsidP="00E23E88">
            <w:pPr>
              <w:spacing w:before="60" w:after="60"/>
              <w:ind w:left="454" w:right="113"/>
              <w:jc w:val="left"/>
              <w:rPr>
                <w:rFonts w:ascii="Arial Narrow" w:hAnsi="Arial Narrow" w:cs="Arial"/>
                <w:i/>
                <w:iCs/>
                <w:w w:val="115"/>
                <w:szCs w:val="24"/>
                <w:lang w:val="fr-CA"/>
              </w:rPr>
            </w:pPr>
            <w:r>
              <w:rPr>
                <w:rFonts w:ascii="Arial Narrow" w:hAnsi="Arial Narrow" w:cs="Arial"/>
                <w:w w:val="115"/>
                <w:szCs w:val="24"/>
                <w:highlight w:val="yellow"/>
                <w:lang w:val="fr-CA"/>
              </w:rPr>
              <w:t>11</w:t>
            </w:r>
            <w:r w:rsidRPr="000718AF">
              <w:rPr>
                <w:rFonts w:ascii="Arial Narrow" w:hAnsi="Arial Narrow" w:cs="Arial"/>
                <w:w w:val="115"/>
                <w:szCs w:val="24"/>
                <w:highlight w:val="yellow"/>
                <w:lang w:val="fr-CA"/>
              </w:rPr>
              <w:t xml:space="preserve"> h 59</w:t>
            </w:r>
            <w:r>
              <w:rPr>
                <w:rFonts w:ascii="Arial Narrow" w:hAnsi="Arial Narrow" w:cs="Arial"/>
                <w:w w:val="115"/>
                <w:szCs w:val="24"/>
                <w:lang w:val="fr-CA"/>
              </w:rPr>
              <w:t xml:space="preserve"> du </w:t>
            </w:r>
            <w:r w:rsidRPr="00227464">
              <w:rPr>
                <w:rFonts w:ascii="Arial Narrow" w:hAnsi="Arial Narrow" w:cs="Arial"/>
                <w:w w:val="115"/>
                <w:szCs w:val="24"/>
                <w:highlight w:val="yellow"/>
                <w:lang w:val="fr-CA"/>
              </w:rPr>
              <w:t>3</w:t>
            </w:r>
            <w:r>
              <w:rPr>
                <w:rFonts w:ascii="Arial Narrow" w:hAnsi="Arial Narrow" w:cs="Arial"/>
                <w:w w:val="115"/>
                <w:szCs w:val="24"/>
                <w:lang w:val="fr-CA"/>
              </w:rPr>
              <w:t xml:space="preserve"> janvier</w:t>
            </w:r>
          </w:p>
        </w:tc>
        <w:tc>
          <w:tcPr>
            <w:tcW w:w="1417" w:type="dxa"/>
            <w:tcBorders>
              <w:top w:val="nil"/>
              <w:bottom w:val="single" w:sz="12" w:space="0" w:color="auto"/>
            </w:tcBorders>
            <w:vAlign w:val="center"/>
          </w:tcPr>
          <w:p w14:paraId="40380308" w14:textId="77777777" w:rsidR="00505230" w:rsidRPr="00A6356F" w:rsidRDefault="00505230" w:rsidP="00E23E88">
            <w:pPr>
              <w:spacing w:before="0" w:after="0"/>
              <w:ind w:left="113" w:right="113"/>
              <w:jc w:val="center"/>
              <w:rPr>
                <w:rFonts w:ascii="Arial Narrow" w:hAnsi="Arial Narrow" w:cs="Arial"/>
                <w:w w:val="110"/>
                <w:szCs w:val="24"/>
                <w:lang w:val="fr-CA"/>
              </w:rPr>
            </w:pPr>
            <w:r>
              <w:rPr>
                <w:rFonts w:ascii="Arial Narrow" w:hAnsi="Arial Narrow" w:cs="Arial"/>
                <w:w w:val="110"/>
                <w:szCs w:val="24"/>
                <w:lang w:val="fr-CA"/>
              </w:rPr>
              <w:t>X</w:t>
            </w:r>
          </w:p>
        </w:tc>
        <w:tc>
          <w:tcPr>
            <w:tcW w:w="1574" w:type="dxa"/>
            <w:tcBorders>
              <w:top w:val="nil"/>
              <w:bottom w:val="single" w:sz="12" w:space="0" w:color="auto"/>
            </w:tcBorders>
            <w:vAlign w:val="center"/>
          </w:tcPr>
          <w:p w14:paraId="3FD923AC" w14:textId="77777777" w:rsidR="00505230" w:rsidRPr="00A6356F" w:rsidRDefault="00505230" w:rsidP="00E23E88">
            <w:pPr>
              <w:spacing w:before="0" w:after="0"/>
              <w:ind w:left="113" w:right="113"/>
              <w:jc w:val="center"/>
              <w:rPr>
                <w:rFonts w:ascii="Arial Narrow" w:hAnsi="Arial Narrow" w:cs="Arial"/>
                <w:w w:val="110"/>
                <w:szCs w:val="24"/>
                <w:lang w:val="fr-CA"/>
              </w:rPr>
            </w:pPr>
            <w:r>
              <w:rPr>
                <w:rFonts w:ascii="Arial Narrow" w:hAnsi="Arial Narrow" w:cs="Arial"/>
                <w:w w:val="110"/>
                <w:szCs w:val="24"/>
                <w:lang w:val="fr-CA"/>
              </w:rPr>
              <w:t>X</w:t>
            </w:r>
          </w:p>
        </w:tc>
        <w:tc>
          <w:tcPr>
            <w:tcW w:w="1545" w:type="dxa"/>
            <w:tcBorders>
              <w:top w:val="nil"/>
              <w:bottom w:val="single" w:sz="12" w:space="0" w:color="auto"/>
            </w:tcBorders>
            <w:vAlign w:val="center"/>
          </w:tcPr>
          <w:p w14:paraId="083A4831" w14:textId="77777777" w:rsidR="00505230" w:rsidRPr="00C740BB" w:rsidRDefault="00505230" w:rsidP="00E23E88">
            <w:pPr>
              <w:spacing w:before="0" w:after="0"/>
              <w:ind w:left="113" w:right="113"/>
              <w:jc w:val="center"/>
              <w:rPr>
                <w:rFonts w:ascii="Arial Narrow" w:hAnsi="Arial Narrow" w:cs="Arial"/>
                <w:w w:val="110"/>
                <w:szCs w:val="24"/>
              </w:rPr>
            </w:pPr>
            <w:r w:rsidRPr="00C740BB">
              <w:rPr>
                <w:rFonts w:ascii="Arial Narrow" w:hAnsi="Arial Narrow" w:cs="Arial"/>
                <w:w w:val="110"/>
                <w:szCs w:val="24"/>
                <w:lang w:val="fr-CA"/>
              </w:rPr>
              <w:t>X</w:t>
            </w:r>
          </w:p>
        </w:tc>
        <w:tc>
          <w:tcPr>
            <w:tcW w:w="1149" w:type="dxa"/>
            <w:tcBorders>
              <w:top w:val="nil"/>
              <w:bottom w:val="single" w:sz="12" w:space="0" w:color="auto"/>
              <w:right w:val="single" w:sz="12" w:space="0" w:color="auto"/>
            </w:tcBorders>
            <w:vAlign w:val="center"/>
          </w:tcPr>
          <w:p w14:paraId="3EF036F3" w14:textId="77777777" w:rsidR="00505230" w:rsidRPr="00C740BB" w:rsidRDefault="00505230" w:rsidP="00E23E88">
            <w:pPr>
              <w:spacing w:before="0" w:after="0"/>
              <w:ind w:left="113" w:right="113"/>
              <w:jc w:val="center"/>
              <w:rPr>
                <w:rFonts w:ascii="Arial Narrow" w:hAnsi="Arial Narrow" w:cs="Arial"/>
                <w:w w:val="105"/>
                <w:szCs w:val="24"/>
              </w:rPr>
            </w:pPr>
            <w:r>
              <w:rPr>
                <w:rFonts w:ascii="Arial Narrow" w:hAnsi="Arial Narrow" w:cs="Arial"/>
                <w:w w:val="105"/>
                <w:szCs w:val="24"/>
              </w:rPr>
              <w:t>X</w:t>
            </w:r>
          </w:p>
        </w:tc>
      </w:tr>
    </w:tbl>
    <w:p w14:paraId="720E0DEB" w14:textId="77777777" w:rsidR="00505230" w:rsidRDefault="00505230" w:rsidP="00505230">
      <w:pPr>
        <w:spacing w:before="0" w:after="160" w:line="259" w:lineRule="auto"/>
        <w:jc w:val="left"/>
      </w:pPr>
    </w:p>
    <w:p w14:paraId="33F292A9" w14:textId="77777777" w:rsidR="00FC0256" w:rsidRDefault="00FC0256">
      <w:pPr>
        <w:spacing w:before="0" w:after="160" w:line="259" w:lineRule="auto"/>
        <w:jc w:val="left"/>
      </w:pPr>
    </w:p>
    <w:p w14:paraId="26FFBE79" w14:textId="58F09BF2" w:rsidR="00FC0256" w:rsidRDefault="00FC0256">
      <w:pPr>
        <w:spacing w:before="0" w:after="160" w:line="259" w:lineRule="auto"/>
        <w:jc w:val="left"/>
        <w:sectPr w:rsidR="00FC0256" w:rsidSect="008C28DE">
          <w:pgSz w:w="12240" w:h="20160" w:code="5"/>
          <w:pgMar w:top="1440" w:right="1797" w:bottom="1440" w:left="1797" w:header="709" w:footer="709" w:gutter="0"/>
          <w:cols w:space="708"/>
          <w:docGrid w:linePitch="360"/>
        </w:sectPr>
      </w:pPr>
    </w:p>
    <w:p w14:paraId="5D4DF27D" w14:textId="0916A2D1" w:rsidR="00D93285" w:rsidRPr="008C28DE" w:rsidRDefault="00D93285" w:rsidP="00AD3C35">
      <w:pPr>
        <w:keepNext/>
        <w:jc w:val="center"/>
        <w:rPr>
          <w:rFonts w:cs="Arial"/>
          <w:b/>
          <w:bCs/>
          <w:szCs w:val="24"/>
        </w:rPr>
      </w:pPr>
      <w:bookmarkStart w:id="890" w:name="_Toc82188166"/>
      <w:bookmarkStart w:id="891" w:name="_Toc92718494"/>
      <w:bookmarkStart w:id="892" w:name="_Toc97816676"/>
      <w:r w:rsidRPr="008C28DE">
        <w:rPr>
          <w:rFonts w:cs="Arial"/>
          <w:b/>
          <w:bCs/>
          <w:szCs w:val="24"/>
        </w:rPr>
        <w:lastRenderedPageBreak/>
        <w:t xml:space="preserve">Annexe </w:t>
      </w:r>
      <w:r w:rsidRPr="008C28DE">
        <w:rPr>
          <w:rFonts w:cs="Arial"/>
          <w:b/>
          <w:bCs/>
          <w:szCs w:val="24"/>
        </w:rPr>
        <w:fldChar w:fldCharType="begin"/>
      </w:r>
      <w:r w:rsidRPr="008C28DE">
        <w:rPr>
          <w:rFonts w:cs="Arial"/>
          <w:b/>
          <w:bCs/>
          <w:szCs w:val="24"/>
        </w:rPr>
        <w:instrText xml:space="preserve"> SEQ Annexe \* ALPHABETIC </w:instrText>
      </w:r>
      <w:r w:rsidRPr="008C28DE">
        <w:rPr>
          <w:rFonts w:cs="Arial"/>
          <w:b/>
          <w:bCs/>
          <w:szCs w:val="24"/>
        </w:rPr>
        <w:fldChar w:fldCharType="separate"/>
      </w:r>
      <w:r w:rsidR="00813802">
        <w:rPr>
          <w:rFonts w:cs="Arial"/>
          <w:b/>
          <w:bCs/>
          <w:noProof/>
          <w:szCs w:val="24"/>
        </w:rPr>
        <w:t>C</w:t>
      </w:r>
      <w:r w:rsidRPr="008C28DE">
        <w:rPr>
          <w:rFonts w:cs="Arial"/>
          <w:b/>
          <w:bCs/>
          <w:szCs w:val="24"/>
        </w:rPr>
        <w:fldChar w:fldCharType="end"/>
      </w:r>
      <w:r w:rsidRPr="008C28DE">
        <w:rPr>
          <w:rFonts w:cs="Arial"/>
          <w:b/>
          <w:bCs/>
          <w:szCs w:val="24"/>
        </w:rPr>
        <w:t xml:space="preserve"> </w:t>
      </w:r>
      <w:r w:rsidR="00010A7A" w:rsidRPr="008C28DE">
        <w:rPr>
          <w:rFonts w:cs="Arial"/>
          <w:b/>
          <w:bCs/>
          <w:szCs w:val="24"/>
        </w:rPr>
        <w:sym w:font="Symbol" w:char="F02D"/>
      </w:r>
      <w:r w:rsidRPr="008C28DE">
        <w:rPr>
          <w:rFonts w:cs="Arial"/>
          <w:b/>
          <w:bCs/>
          <w:szCs w:val="24"/>
        </w:rPr>
        <w:t xml:space="preserve"> </w:t>
      </w:r>
      <w:r w:rsidR="00D7263D" w:rsidRPr="008C28DE">
        <w:rPr>
          <w:rFonts w:cs="Arial"/>
          <w:szCs w:val="24"/>
        </w:rPr>
        <w:t>Fiche descriptive pour l’installation des PMVM</w:t>
      </w:r>
      <w:bookmarkEnd w:id="890"/>
      <w:bookmarkEnd w:id="891"/>
      <w:bookmarkEnd w:id="892"/>
    </w:p>
    <w:p w14:paraId="6BD440CE" w14:textId="73A9E099" w:rsidR="00D93285" w:rsidRPr="00D36A97" w:rsidRDefault="00D93285" w:rsidP="00D93285">
      <w:pPr>
        <w:spacing w:after="240"/>
        <w:jc w:val="center"/>
        <w:rPr>
          <w:rFonts w:cs="Arial"/>
          <w:b/>
          <w:bCs/>
          <w:caps/>
          <w:szCs w:val="24"/>
          <w:lang w:val="fr-FR" w:eastAsia="fr-CA"/>
        </w:rPr>
      </w:pPr>
      <w:r w:rsidRPr="00D36A97">
        <w:rPr>
          <w:rFonts w:cs="Arial"/>
          <w:b/>
          <w:bCs/>
          <w:caps/>
          <w:szCs w:val="24"/>
          <w:lang w:val="fr-FR" w:eastAsia="fr-CA"/>
        </w:rPr>
        <w:t>PMVM installé pour la période des travaux routiers</w:t>
      </w:r>
    </w:p>
    <w:tbl>
      <w:tblPr>
        <w:tblW w:w="10031" w:type="dxa"/>
        <w:jc w:val="center"/>
        <w:tblLayout w:type="fixed"/>
        <w:tblLook w:val="01E0" w:firstRow="1" w:lastRow="1" w:firstColumn="1" w:lastColumn="1" w:noHBand="0" w:noVBand="0"/>
      </w:tblPr>
      <w:tblGrid>
        <w:gridCol w:w="3085"/>
        <w:gridCol w:w="567"/>
        <w:gridCol w:w="992"/>
        <w:gridCol w:w="1134"/>
        <w:gridCol w:w="567"/>
        <w:gridCol w:w="201"/>
        <w:gridCol w:w="295"/>
        <w:gridCol w:w="213"/>
        <w:gridCol w:w="567"/>
        <w:gridCol w:w="567"/>
        <w:gridCol w:w="1843"/>
      </w:tblGrid>
      <w:tr w:rsidR="0076353B" w:rsidRPr="001844C0" w14:paraId="55C7B662" w14:textId="77777777" w:rsidTr="001B7095">
        <w:trPr>
          <w:trHeight w:val="432"/>
          <w:jc w:val="center"/>
        </w:trPr>
        <w:tc>
          <w:tcPr>
            <w:tcW w:w="3085" w:type="dxa"/>
            <w:tcBorders>
              <w:top w:val="single" w:sz="18" w:space="0" w:color="auto"/>
              <w:left w:val="single" w:sz="18" w:space="0" w:color="auto"/>
              <w:bottom w:val="single" w:sz="4" w:space="0" w:color="auto"/>
              <w:right w:val="single" w:sz="2" w:space="0" w:color="auto"/>
            </w:tcBorders>
            <w:vAlign w:val="center"/>
          </w:tcPr>
          <w:p w14:paraId="40026DCE"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N° dossier (XXX-XX-XXX)</w:t>
            </w:r>
          </w:p>
        </w:tc>
        <w:tc>
          <w:tcPr>
            <w:tcW w:w="6946" w:type="dxa"/>
            <w:gridSpan w:val="10"/>
            <w:tcBorders>
              <w:top w:val="single" w:sz="18" w:space="0" w:color="auto"/>
              <w:left w:val="single" w:sz="2" w:space="0" w:color="auto"/>
              <w:bottom w:val="single" w:sz="4" w:space="0" w:color="auto"/>
              <w:right w:val="single" w:sz="18" w:space="0" w:color="auto"/>
            </w:tcBorders>
            <w:vAlign w:val="center"/>
          </w:tcPr>
          <w:p w14:paraId="383B4B62"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6"/>
                  <w:enabled/>
                  <w:calcOnExit w:val="0"/>
                  <w:textInput/>
                </w:ffData>
              </w:fldChar>
            </w:r>
            <w:bookmarkStart w:id="893" w:name="Texte6"/>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bookmarkEnd w:id="893"/>
          </w:p>
        </w:tc>
      </w:tr>
      <w:tr w:rsidR="0076353B" w:rsidRPr="001844C0" w14:paraId="7DF7ECF0" w14:textId="77777777" w:rsidTr="001B7095">
        <w:trPr>
          <w:trHeight w:val="432"/>
          <w:jc w:val="center"/>
        </w:trPr>
        <w:tc>
          <w:tcPr>
            <w:tcW w:w="3085" w:type="dxa"/>
            <w:tcBorders>
              <w:top w:val="single" w:sz="4" w:space="0" w:color="auto"/>
              <w:left w:val="single" w:sz="18" w:space="0" w:color="auto"/>
              <w:bottom w:val="single" w:sz="2" w:space="0" w:color="auto"/>
              <w:right w:val="single" w:sz="2" w:space="0" w:color="auto"/>
            </w:tcBorders>
            <w:vAlign w:val="center"/>
          </w:tcPr>
          <w:p w14:paraId="69ACA7E3"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Nom de chantier</w:t>
            </w:r>
          </w:p>
        </w:tc>
        <w:tc>
          <w:tcPr>
            <w:tcW w:w="6946" w:type="dxa"/>
            <w:gridSpan w:val="10"/>
            <w:tcBorders>
              <w:top w:val="single" w:sz="4" w:space="0" w:color="auto"/>
              <w:left w:val="single" w:sz="2" w:space="0" w:color="auto"/>
              <w:bottom w:val="single" w:sz="2" w:space="0" w:color="auto"/>
              <w:right w:val="single" w:sz="18" w:space="0" w:color="auto"/>
            </w:tcBorders>
            <w:vAlign w:val="center"/>
          </w:tcPr>
          <w:p w14:paraId="1FB1AAF3"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6"/>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2F6345CD" w14:textId="77777777" w:rsidTr="001B7095">
        <w:trPr>
          <w:trHeight w:val="432"/>
          <w:jc w:val="center"/>
        </w:trPr>
        <w:tc>
          <w:tcPr>
            <w:tcW w:w="3085" w:type="dxa"/>
            <w:tcBorders>
              <w:top w:val="single" w:sz="2" w:space="0" w:color="auto"/>
              <w:left w:val="single" w:sz="18" w:space="0" w:color="auto"/>
              <w:bottom w:val="single" w:sz="18" w:space="0" w:color="auto"/>
              <w:right w:val="single" w:sz="2" w:space="0" w:color="auto"/>
            </w:tcBorders>
            <w:vAlign w:val="center"/>
          </w:tcPr>
          <w:p w14:paraId="2B49AA06"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Description des travaux</w:t>
            </w:r>
          </w:p>
        </w:tc>
        <w:tc>
          <w:tcPr>
            <w:tcW w:w="6946" w:type="dxa"/>
            <w:gridSpan w:val="10"/>
            <w:tcBorders>
              <w:top w:val="single" w:sz="2" w:space="0" w:color="auto"/>
              <w:left w:val="single" w:sz="2" w:space="0" w:color="auto"/>
              <w:bottom w:val="single" w:sz="18" w:space="0" w:color="auto"/>
              <w:right w:val="single" w:sz="18" w:space="0" w:color="auto"/>
            </w:tcBorders>
            <w:vAlign w:val="center"/>
          </w:tcPr>
          <w:p w14:paraId="440C8551"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9"/>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673C769E" w14:textId="77777777" w:rsidTr="001B7095">
        <w:trPr>
          <w:trHeight w:val="286"/>
          <w:jc w:val="center"/>
        </w:trPr>
        <w:tc>
          <w:tcPr>
            <w:tcW w:w="10031" w:type="dxa"/>
            <w:gridSpan w:val="11"/>
            <w:tcBorders>
              <w:top w:val="single" w:sz="18" w:space="0" w:color="auto"/>
              <w:left w:val="single" w:sz="18" w:space="0" w:color="auto"/>
              <w:bottom w:val="single" w:sz="2" w:space="0" w:color="auto"/>
              <w:right w:val="single" w:sz="18" w:space="0" w:color="auto"/>
            </w:tcBorders>
            <w:vAlign w:val="center"/>
          </w:tcPr>
          <w:p w14:paraId="0E7986FE" w14:textId="77777777" w:rsidR="0076353B" w:rsidRPr="001844C0" w:rsidRDefault="0076353B" w:rsidP="002A1C0C">
            <w:pPr>
              <w:spacing w:before="0" w:after="0"/>
              <w:jc w:val="center"/>
              <w:rPr>
                <w:rFonts w:cs="Arial"/>
                <w:sz w:val="20"/>
                <w:szCs w:val="20"/>
                <w:lang w:eastAsia="fr-CA"/>
              </w:rPr>
            </w:pPr>
            <w:r w:rsidRPr="001844C0">
              <w:rPr>
                <w:rFonts w:cs="Arial"/>
                <w:b/>
                <w:sz w:val="20"/>
                <w:szCs w:val="20"/>
                <w:lang w:eastAsia="fr-CA"/>
              </w:rPr>
              <w:t>Coordonnées des personnes responsables</w:t>
            </w:r>
          </w:p>
        </w:tc>
      </w:tr>
      <w:tr w:rsidR="0076353B" w:rsidRPr="001844C0" w14:paraId="465140AC" w14:textId="77777777" w:rsidTr="001B7095">
        <w:trPr>
          <w:trHeight w:val="282"/>
          <w:jc w:val="center"/>
        </w:trPr>
        <w:tc>
          <w:tcPr>
            <w:tcW w:w="3085" w:type="dxa"/>
            <w:tcBorders>
              <w:top w:val="single" w:sz="2" w:space="0" w:color="auto"/>
              <w:left w:val="single" w:sz="18" w:space="0" w:color="auto"/>
              <w:bottom w:val="single" w:sz="2" w:space="0" w:color="auto"/>
              <w:right w:val="single" w:sz="2" w:space="0" w:color="auto"/>
            </w:tcBorders>
            <w:vAlign w:val="center"/>
          </w:tcPr>
          <w:p w14:paraId="159F7C05" w14:textId="77777777" w:rsidR="0076353B" w:rsidRPr="001844C0" w:rsidRDefault="0076353B" w:rsidP="00291ABC">
            <w:pPr>
              <w:rPr>
                <w:rFonts w:cs="Arial"/>
                <w:b/>
                <w:sz w:val="20"/>
                <w:szCs w:val="20"/>
                <w:lang w:eastAsia="fr-CA"/>
              </w:rPr>
            </w:pP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22657F85" w14:textId="77777777" w:rsidR="0076353B" w:rsidRPr="001844C0" w:rsidRDefault="0076353B" w:rsidP="002A1C0C">
            <w:pPr>
              <w:spacing w:before="0" w:after="0"/>
              <w:jc w:val="center"/>
              <w:rPr>
                <w:rFonts w:cs="Arial"/>
                <w:sz w:val="20"/>
                <w:szCs w:val="20"/>
                <w:lang w:eastAsia="fr-CA"/>
              </w:rPr>
            </w:pPr>
            <w:r w:rsidRPr="001844C0">
              <w:rPr>
                <w:rFonts w:cs="Arial"/>
                <w:sz w:val="20"/>
                <w:szCs w:val="20"/>
                <w:lang w:eastAsia="fr-CA"/>
              </w:rPr>
              <w:t>Nom</w:t>
            </w:r>
          </w:p>
        </w:tc>
        <w:tc>
          <w:tcPr>
            <w:tcW w:w="1843" w:type="dxa"/>
            <w:gridSpan w:val="5"/>
            <w:tcBorders>
              <w:top w:val="single" w:sz="2" w:space="0" w:color="auto"/>
              <w:left w:val="single" w:sz="2" w:space="0" w:color="auto"/>
              <w:bottom w:val="single" w:sz="2" w:space="0" w:color="auto"/>
              <w:right w:val="single" w:sz="2" w:space="0" w:color="auto"/>
            </w:tcBorders>
            <w:vAlign w:val="center"/>
          </w:tcPr>
          <w:p w14:paraId="2AD9D188" w14:textId="77777777" w:rsidR="0076353B" w:rsidRPr="001844C0" w:rsidRDefault="0076353B" w:rsidP="002A1C0C">
            <w:pPr>
              <w:spacing w:before="0" w:after="0"/>
              <w:jc w:val="center"/>
              <w:rPr>
                <w:rFonts w:cs="Arial"/>
                <w:sz w:val="20"/>
                <w:szCs w:val="20"/>
                <w:lang w:eastAsia="fr-CA"/>
              </w:rPr>
            </w:pPr>
            <w:r w:rsidRPr="001844C0">
              <w:rPr>
                <w:rFonts w:cs="Arial"/>
                <w:sz w:val="20"/>
                <w:szCs w:val="20"/>
                <w:lang w:eastAsia="fr-CA"/>
              </w:rPr>
              <w:t>Téléphone</w:t>
            </w:r>
          </w:p>
        </w:tc>
        <w:tc>
          <w:tcPr>
            <w:tcW w:w="2410" w:type="dxa"/>
            <w:gridSpan w:val="2"/>
            <w:tcBorders>
              <w:top w:val="single" w:sz="2" w:space="0" w:color="auto"/>
              <w:left w:val="single" w:sz="2" w:space="0" w:color="auto"/>
              <w:bottom w:val="single" w:sz="2" w:space="0" w:color="auto"/>
              <w:right w:val="single" w:sz="18" w:space="0" w:color="auto"/>
            </w:tcBorders>
            <w:vAlign w:val="center"/>
          </w:tcPr>
          <w:p w14:paraId="01481B70" w14:textId="77777777" w:rsidR="0076353B" w:rsidRPr="001844C0" w:rsidRDefault="0076353B" w:rsidP="002A1C0C">
            <w:pPr>
              <w:spacing w:before="0" w:after="0"/>
              <w:jc w:val="center"/>
              <w:rPr>
                <w:rFonts w:cs="Arial"/>
                <w:sz w:val="20"/>
                <w:szCs w:val="20"/>
                <w:lang w:eastAsia="fr-CA"/>
              </w:rPr>
            </w:pPr>
            <w:r w:rsidRPr="001844C0">
              <w:rPr>
                <w:rFonts w:cs="Arial"/>
                <w:sz w:val="20"/>
                <w:szCs w:val="20"/>
                <w:lang w:eastAsia="fr-CA"/>
              </w:rPr>
              <w:t>Courriel</w:t>
            </w:r>
          </w:p>
        </w:tc>
      </w:tr>
      <w:tr w:rsidR="0076353B" w:rsidRPr="001844C0" w14:paraId="4B0CBB02" w14:textId="77777777" w:rsidTr="001B7095">
        <w:trPr>
          <w:trHeight w:val="524"/>
          <w:jc w:val="center"/>
        </w:trPr>
        <w:tc>
          <w:tcPr>
            <w:tcW w:w="3085" w:type="dxa"/>
            <w:tcBorders>
              <w:top w:val="single" w:sz="2" w:space="0" w:color="auto"/>
              <w:left w:val="single" w:sz="18" w:space="0" w:color="auto"/>
              <w:bottom w:val="single" w:sz="2" w:space="0" w:color="auto"/>
              <w:right w:val="single" w:sz="2" w:space="0" w:color="auto"/>
            </w:tcBorders>
            <w:vAlign w:val="center"/>
          </w:tcPr>
          <w:p w14:paraId="362AEE0A"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Entrepreneur</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27FAB5A0"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7"/>
                  <w:enabled/>
                  <w:calcOnExit w:val="0"/>
                  <w:textInput/>
                </w:ffData>
              </w:fldChar>
            </w:r>
            <w:bookmarkStart w:id="894" w:name="Texte7"/>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bookmarkEnd w:id="894"/>
        <w:tc>
          <w:tcPr>
            <w:tcW w:w="1843" w:type="dxa"/>
            <w:gridSpan w:val="5"/>
            <w:tcBorders>
              <w:top w:val="single" w:sz="2" w:space="0" w:color="auto"/>
              <w:left w:val="single" w:sz="2" w:space="0" w:color="auto"/>
              <w:bottom w:val="single" w:sz="2" w:space="0" w:color="auto"/>
              <w:right w:val="single" w:sz="2" w:space="0" w:color="auto"/>
            </w:tcBorders>
            <w:vAlign w:val="center"/>
          </w:tcPr>
          <w:p w14:paraId="5816733F"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7"/>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c>
          <w:tcPr>
            <w:tcW w:w="2410" w:type="dxa"/>
            <w:gridSpan w:val="2"/>
            <w:tcBorders>
              <w:top w:val="single" w:sz="2" w:space="0" w:color="auto"/>
              <w:left w:val="single" w:sz="2" w:space="0" w:color="auto"/>
              <w:bottom w:val="single" w:sz="2" w:space="0" w:color="auto"/>
              <w:right w:val="single" w:sz="18" w:space="0" w:color="auto"/>
            </w:tcBorders>
            <w:vAlign w:val="center"/>
          </w:tcPr>
          <w:p w14:paraId="70501399"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7"/>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2B557EA4" w14:textId="77777777" w:rsidTr="001B7095">
        <w:trPr>
          <w:trHeight w:val="658"/>
          <w:jc w:val="center"/>
        </w:trPr>
        <w:tc>
          <w:tcPr>
            <w:tcW w:w="3085" w:type="dxa"/>
            <w:tcBorders>
              <w:top w:val="single" w:sz="2" w:space="0" w:color="auto"/>
              <w:left w:val="single" w:sz="18" w:space="0" w:color="auto"/>
              <w:bottom w:val="single" w:sz="2" w:space="0" w:color="auto"/>
              <w:right w:val="single" w:sz="2" w:space="0" w:color="auto"/>
            </w:tcBorders>
            <w:vAlign w:val="center"/>
          </w:tcPr>
          <w:p w14:paraId="426F2141"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Responsable en signalisation</w:t>
            </w:r>
            <w:r>
              <w:rPr>
                <w:rFonts w:cs="Arial"/>
                <w:b/>
                <w:sz w:val="20"/>
                <w:szCs w:val="20"/>
                <w:lang w:eastAsia="fr-CA"/>
              </w:rPr>
              <w:t xml:space="preserve"> de l’entrepreneur</w:t>
            </w:r>
          </w:p>
        </w:tc>
        <w:tc>
          <w:tcPr>
            <w:tcW w:w="2693" w:type="dxa"/>
            <w:gridSpan w:val="3"/>
            <w:tcBorders>
              <w:top w:val="single" w:sz="2" w:space="0" w:color="auto"/>
              <w:left w:val="single" w:sz="2" w:space="0" w:color="auto"/>
              <w:bottom w:val="single" w:sz="2" w:space="0" w:color="auto"/>
              <w:right w:val="single" w:sz="2" w:space="0" w:color="auto"/>
            </w:tcBorders>
            <w:vAlign w:val="center"/>
          </w:tcPr>
          <w:p w14:paraId="3C5B992C"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7"/>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c>
          <w:tcPr>
            <w:tcW w:w="1843" w:type="dxa"/>
            <w:gridSpan w:val="5"/>
            <w:tcBorders>
              <w:top w:val="single" w:sz="2" w:space="0" w:color="auto"/>
              <w:left w:val="single" w:sz="2" w:space="0" w:color="auto"/>
              <w:bottom w:val="single" w:sz="2" w:space="0" w:color="auto"/>
              <w:right w:val="single" w:sz="2" w:space="0" w:color="auto"/>
            </w:tcBorders>
            <w:vAlign w:val="center"/>
          </w:tcPr>
          <w:p w14:paraId="21100FAB"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7"/>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c>
          <w:tcPr>
            <w:tcW w:w="2410" w:type="dxa"/>
            <w:gridSpan w:val="2"/>
            <w:tcBorders>
              <w:top w:val="single" w:sz="2" w:space="0" w:color="auto"/>
              <w:left w:val="single" w:sz="2" w:space="0" w:color="auto"/>
              <w:bottom w:val="single" w:sz="2" w:space="0" w:color="auto"/>
              <w:right w:val="single" w:sz="18" w:space="0" w:color="auto"/>
            </w:tcBorders>
            <w:vAlign w:val="center"/>
          </w:tcPr>
          <w:p w14:paraId="0035CF11"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7"/>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5EAF8A1D" w14:textId="77777777" w:rsidTr="001B7095">
        <w:trPr>
          <w:trHeight w:val="665"/>
          <w:jc w:val="center"/>
        </w:trPr>
        <w:tc>
          <w:tcPr>
            <w:tcW w:w="3085" w:type="dxa"/>
            <w:tcBorders>
              <w:top w:val="single" w:sz="18" w:space="0" w:color="auto"/>
              <w:left w:val="single" w:sz="18" w:space="0" w:color="auto"/>
              <w:bottom w:val="single" w:sz="4" w:space="0" w:color="auto"/>
              <w:right w:val="single" w:sz="4" w:space="0" w:color="auto"/>
            </w:tcBorders>
            <w:vAlign w:val="center"/>
          </w:tcPr>
          <w:p w14:paraId="09E82DA7"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Fabricant du PMVM</w:t>
            </w:r>
          </w:p>
        </w:tc>
        <w:tc>
          <w:tcPr>
            <w:tcW w:w="1559" w:type="dxa"/>
            <w:gridSpan w:val="2"/>
            <w:tcBorders>
              <w:top w:val="single" w:sz="18" w:space="0" w:color="auto"/>
              <w:left w:val="single" w:sz="4" w:space="0" w:color="auto"/>
              <w:bottom w:val="single" w:sz="4" w:space="0" w:color="auto"/>
              <w:right w:val="single" w:sz="4" w:space="0" w:color="auto"/>
            </w:tcBorders>
            <w:vAlign w:val="center"/>
          </w:tcPr>
          <w:p w14:paraId="2B2C19E4"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Vermac  </w:t>
            </w:r>
            <w:r w:rsidRPr="001844C0">
              <w:rPr>
                <w:rFonts w:cs="Arial"/>
                <w:sz w:val="20"/>
                <w:szCs w:val="20"/>
                <w:lang w:eastAsia="fr-CA"/>
              </w:rPr>
              <w:fldChar w:fldCharType="begin">
                <w:ffData>
                  <w:name w:val="CaseACocher7"/>
                  <w:enabled/>
                  <w:calcOnExit w:val="0"/>
                  <w:checkBox>
                    <w:sizeAuto/>
                    <w:default w:val="0"/>
                    <w:checked w:val="0"/>
                  </w:checkBox>
                </w:ffData>
              </w:fldChar>
            </w:r>
            <w:bookmarkStart w:id="895" w:name="CaseACocher7"/>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bookmarkEnd w:id="895"/>
          </w:p>
        </w:tc>
        <w:tc>
          <w:tcPr>
            <w:tcW w:w="1701" w:type="dxa"/>
            <w:gridSpan w:val="2"/>
            <w:tcBorders>
              <w:top w:val="single" w:sz="18" w:space="0" w:color="auto"/>
              <w:left w:val="single" w:sz="4" w:space="0" w:color="auto"/>
              <w:bottom w:val="single" w:sz="4" w:space="0" w:color="auto"/>
              <w:right w:val="single" w:sz="4" w:space="0" w:color="auto"/>
            </w:tcBorders>
            <w:vAlign w:val="center"/>
          </w:tcPr>
          <w:p w14:paraId="55E9F879"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Daktronics  </w:t>
            </w:r>
            <w:r w:rsidRPr="001844C0">
              <w:rPr>
                <w:rFonts w:cs="Arial"/>
                <w:sz w:val="20"/>
                <w:szCs w:val="20"/>
                <w:lang w:eastAsia="fr-CA"/>
              </w:rPr>
              <w:fldChar w:fldCharType="begin">
                <w:ffData>
                  <w:name w:val="CaseACocher11"/>
                  <w:enabled/>
                  <w:calcOnExit w:val="0"/>
                  <w:checkBox>
                    <w:sizeAuto/>
                    <w:default w:val="0"/>
                  </w:checkBox>
                </w:ffData>
              </w:fldChar>
            </w:r>
            <w:bookmarkStart w:id="896" w:name="CaseACocher11"/>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bookmarkEnd w:id="896"/>
          </w:p>
        </w:tc>
        <w:tc>
          <w:tcPr>
            <w:tcW w:w="1843" w:type="dxa"/>
            <w:gridSpan w:val="5"/>
            <w:tcBorders>
              <w:top w:val="single" w:sz="18" w:space="0" w:color="auto"/>
              <w:left w:val="single" w:sz="4" w:space="0" w:color="auto"/>
              <w:bottom w:val="single" w:sz="4" w:space="0" w:color="auto"/>
              <w:right w:val="single" w:sz="2" w:space="0" w:color="auto"/>
            </w:tcBorders>
            <w:vAlign w:val="center"/>
          </w:tcPr>
          <w:p w14:paraId="0BEE2016" w14:textId="77777777" w:rsidR="0076353B" w:rsidRPr="001844C0" w:rsidRDefault="0076353B" w:rsidP="002A1C0C">
            <w:pPr>
              <w:spacing w:before="0" w:after="0"/>
              <w:rPr>
                <w:rFonts w:cs="Arial"/>
                <w:sz w:val="20"/>
                <w:szCs w:val="20"/>
                <w:lang w:eastAsia="fr-CA"/>
              </w:rPr>
            </w:pPr>
            <w:bookmarkStart w:id="897" w:name="CaseACocher13"/>
            <w:r w:rsidRPr="001844C0">
              <w:rPr>
                <w:rFonts w:cs="Arial"/>
                <w:sz w:val="20"/>
                <w:szCs w:val="20"/>
                <w:lang w:eastAsia="fr-CA"/>
              </w:rPr>
              <w:t xml:space="preserve">Solartech  </w:t>
            </w:r>
            <w:r w:rsidRPr="001844C0">
              <w:rPr>
                <w:rFonts w:cs="Arial"/>
                <w:sz w:val="20"/>
                <w:szCs w:val="20"/>
                <w:lang w:eastAsia="fr-CA"/>
              </w:rPr>
              <w:fldChar w:fldCharType="begin">
                <w:ffData>
                  <w:name w:val="CaseACocher13"/>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bookmarkEnd w:id="897"/>
        <w:tc>
          <w:tcPr>
            <w:tcW w:w="1843" w:type="dxa"/>
            <w:tcBorders>
              <w:top w:val="single" w:sz="18" w:space="0" w:color="auto"/>
              <w:left w:val="single" w:sz="2" w:space="0" w:color="auto"/>
              <w:bottom w:val="single" w:sz="4" w:space="0" w:color="auto"/>
              <w:right w:val="single" w:sz="18" w:space="0" w:color="auto"/>
            </w:tcBorders>
            <w:vAlign w:val="center"/>
          </w:tcPr>
          <w:p w14:paraId="4951B592"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Signel  </w:t>
            </w:r>
            <w:r w:rsidRPr="001844C0">
              <w:rPr>
                <w:rFonts w:cs="Arial"/>
                <w:sz w:val="20"/>
                <w:szCs w:val="20"/>
                <w:lang w:eastAsia="fr-CA"/>
              </w:rPr>
              <w:fldChar w:fldCharType="begin">
                <w:ffData>
                  <w:name w:val="CaseACocher13"/>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tr>
      <w:tr w:rsidR="0076353B" w:rsidRPr="001844C0" w14:paraId="6178F585" w14:textId="77777777" w:rsidTr="001B7095">
        <w:trPr>
          <w:trHeight w:val="508"/>
          <w:jc w:val="center"/>
        </w:trPr>
        <w:tc>
          <w:tcPr>
            <w:tcW w:w="3085" w:type="dxa"/>
            <w:tcBorders>
              <w:top w:val="single" w:sz="4" w:space="0" w:color="auto"/>
              <w:left w:val="single" w:sz="18" w:space="0" w:color="auto"/>
              <w:bottom w:val="single" w:sz="4" w:space="0" w:color="auto"/>
              <w:right w:val="single" w:sz="4" w:space="0" w:color="auto"/>
            </w:tcBorders>
            <w:vAlign w:val="center"/>
          </w:tcPr>
          <w:p w14:paraId="0F525FD7"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Modèle du PMVM</w:t>
            </w:r>
          </w:p>
        </w:tc>
        <w:tc>
          <w:tcPr>
            <w:tcW w:w="6946" w:type="dxa"/>
            <w:gridSpan w:val="10"/>
            <w:tcBorders>
              <w:top w:val="single" w:sz="4" w:space="0" w:color="auto"/>
              <w:left w:val="single" w:sz="4" w:space="0" w:color="auto"/>
              <w:bottom w:val="single" w:sz="4" w:space="0" w:color="auto"/>
              <w:right w:val="single" w:sz="18" w:space="0" w:color="auto"/>
            </w:tcBorders>
            <w:vAlign w:val="center"/>
          </w:tcPr>
          <w:p w14:paraId="663384C2"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1"/>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00E88E92" w14:textId="77777777" w:rsidTr="001B7095">
        <w:trPr>
          <w:trHeight w:val="457"/>
          <w:jc w:val="center"/>
        </w:trPr>
        <w:tc>
          <w:tcPr>
            <w:tcW w:w="3085" w:type="dxa"/>
            <w:tcBorders>
              <w:top w:val="single" w:sz="4" w:space="0" w:color="auto"/>
              <w:left w:val="single" w:sz="18" w:space="0" w:color="auto"/>
              <w:bottom w:val="single" w:sz="4" w:space="0" w:color="auto"/>
              <w:right w:val="single" w:sz="4" w:space="0" w:color="auto"/>
            </w:tcBorders>
            <w:vAlign w:val="center"/>
          </w:tcPr>
          <w:p w14:paraId="786FD07F"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Identifiant du PMVM</w:t>
            </w:r>
          </w:p>
        </w:tc>
        <w:tc>
          <w:tcPr>
            <w:tcW w:w="6946" w:type="dxa"/>
            <w:gridSpan w:val="10"/>
            <w:tcBorders>
              <w:top w:val="single" w:sz="4" w:space="0" w:color="auto"/>
              <w:left w:val="single" w:sz="4" w:space="0" w:color="auto"/>
              <w:bottom w:val="single" w:sz="4" w:space="0" w:color="auto"/>
              <w:right w:val="single" w:sz="18" w:space="0" w:color="auto"/>
            </w:tcBorders>
            <w:vAlign w:val="center"/>
          </w:tcPr>
          <w:p w14:paraId="749E8887"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1"/>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4F2EA2A1" w14:textId="77777777" w:rsidTr="001B7095">
        <w:trPr>
          <w:trHeight w:val="588"/>
          <w:jc w:val="center"/>
        </w:trPr>
        <w:tc>
          <w:tcPr>
            <w:tcW w:w="3085" w:type="dxa"/>
            <w:tcBorders>
              <w:top w:val="single" w:sz="4" w:space="0" w:color="auto"/>
              <w:left w:val="single" w:sz="18" w:space="0" w:color="auto"/>
              <w:bottom w:val="single" w:sz="2" w:space="0" w:color="auto"/>
              <w:right w:val="single" w:sz="4" w:space="0" w:color="auto"/>
            </w:tcBorders>
            <w:vAlign w:val="center"/>
          </w:tcPr>
          <w:p w14:paraId="74B21D53"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Type de matrice</w:t>
            </w:r>
          </w:p>
        </w:tc>
        <w:tc>
          <w:tcPr>
            <w:tcW w:w="1559" w:type="dxa"/>
            <w:gridSpan w:val="2"/>
            <w:tcBorders>
              <w:top w:val="single" w:sz="4" w:space="0" w:color="auto"/>
              <w:left w:val="single" w:sz="4" w:space="0" w:color="auto"/>
              <w:bottom w:val="single" w:sz="2" w:space="0" w:color="auto"/>
              <w:right w:val="single" w:sz="4" w:space="0" w:color="auto"/>
            </w:tcBorders>
            <w:vAlign w:val="center"/>
          </w:tcPr>
          <w:p w14:paraId="701BF263"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30 x 56  </w:t>
            </w:r>
            <w:r w:rsidRPr="001844C0">
              <w:rPr>
                <w:rFonts w:cs="Arial"/>
                <w:sz w:val="20"/>
                <w:szCs w:val="20"/>
                <w:lang w:eastAsia="fr-CA"/>
              </w:rPr>
              <w:fldChar w:fldCharType="begin">
                <w:ffData>
                  <w:name w:val="CaseACocher8"/>
                  <w:enabled/>
                  <w:calcOnExit w:val="0"/>
                  <w:checkBox>
                    <w:sizeAuto/>
                    <w:default w:val="0"/>
                    <w:checked w:val="0"/>
                  </w:checkBox>
                </w:ffData>
              </w:fldChar>
            </w:r>
            <w:bookmarkStart w:id="898" w:name="CaseACocher8"/>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bookmarkEnd w:id="898"/>
          </w:p>
        </w:tc>
        <w:tc>
          <w:tcPr>
            <w:tcW w:w="1701" w:type="dxa"/>
            <w:gridSpan w:val="2"/>
            <w:tcBorders>
              <w:top w:val="single" w:sz="4" w:space="0" w:color="auto"/>
              <w:left w:val="single" w:sz="4" w:space="0" w:color="auto"/>
              <w:bottom w:val="single" w:sz="2" w:space="0" w:color="auto"/>
              <w:right w:val="single" w:sz="4" w:space="0" w:color="auto"/>
            </w:tcBorders>
            <w:vAlign w:val="center"/>
          </w:tcPr>
          <w:p w14:paraId="7B2EA14B"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30 x 72  </w:t>
            </w:r>
            <w:r w:rsidRPr="001844C0">
              <w:rPr>
                <w:rFonts w:cs="Arial"/>
                <w:sz w:val="20"/>
                <w:szCs w:val="20"/>
                <w:lang w:eastAsia="fr-CA"/>
              </w:rPr>
              <w:fldChar w:fldCharType="begin">
                <w:ffData>
                  <w:name w:val="CaseACocher12"/>
                  <w:enabled/>
                  <w:calcOnExit w:val="0"/>
                  <w:checkBox>
                    <w:sizeAuto/>
                    <w:default w:val="0"/>
                    <w:checked w:val="0"/>
                  </w:checkBox>
                </w:ffData>
              </w:fldChar>
            </w:r>
            <w:bookmarkStart w:id="899" w:name="CaseACocher12"/>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bookmarkEnd w:id="899"/>
          </w:p>
        </w:tc>
        <w:tc>
          <w:tcPr>
            <w:tcW w:w="3686" w:type="dxa"/>
            <w:gridSpan w:val="6"/>
            <w:tcBorders>
              <w:top w:val="single" w:sz="4" w:space="0" w:color="auto"/>
              <w:left w:val="single" w:sz="4" w:space="0" w:color="auto"/>
              <w:bottom w:val="single" w:sz="2" w:space="0" w:color="auto"/>
              <w:right w:val="single" w:sz="18" w:space="0" w:color="auto"/>
            </w:tcBorders>
            <w:vAlign w:val="center"/>
          </w:tcPr>
          <w:p w14:paraId="46EEB8A6"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Autres:</w:t>
            </w:r>
            <w:bookmarkStart w:id="900" w:name="Texte2"/>
            <w:r w:rsidRPr="001844C0">
              <w:rPr>
                <w:rFonts w:cs="Arial"/>
                <w:sz w:val="20"/>
                <w:szCs w:val="20"/>
                <w:lang w:eastAsia="fr-CA"/>
              </w:rPr>
              <w:t xml:space="preserve"> </w:t>
            </w:r>
            <w:r w:rsidRPr="001844C0">
              <w:rPr>
                <w:rFonts w:cs="Arial"/>
                <w:sz w:val="20"/>
                <w:szCs w:val="20"/>
                <w:lang w:eastAsia="fr-CA"/>
              </w:rPr>
              <w:fldChar w:fldCharType="begin">
                <w:ffData>
                  <w:name w:val="Texte2"/>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noProof/>
                <w:sz w:val="20"/>
                <w:szCs w:val="20"/>
                <w:lang w:eastAsia="fr-CA"/>
              </w:rPr>
              <w:t> </w:t>
            </w:r>
            <w:r w:rsidRPr="001844C0">
              <w:rPr>
                <w:rFonts w:cs="Arial"/>
                <w:noProof/>
                <w:sz w:val="20"/>
                <w:szCs w:val="20"/>
                <w:lang w:eastAsia="fr-CA"/>
              </w:rPr>
              <w:t> </w:t>
            </w:r>
            <w:r w:rsidRPr="001844C0">
              <w:rPr>
                <w:rFonts w:cs="Arial"/>
                <w:noProof/>
                <w:sz w:val="20"/>
                <w:szCs w:val="20"/>
                <w:lang w:eastAsia="fr-CA"/>
              </w:rPr>
              <w:t> </w:t>
            </w:r>
            <w:r w:rsidRPr="001844C0">
              <w:rPr>
                <w:rFonts w:cs="Arial"/>
                <w:noProof/>
                <w:sz w:val="20"/>
                <w:szCs w:val="20"/>
                <w:lang w:eastAsia="fr-CA"/>
              </w:rPr>
              <w:t> </w:t>
            </w:r>
            <w:r w:rsidRPr="001844C0">
              <w:rPr>
                <w:rFonts w:cs="Arial"/>
                <w:noProof/>
                <w:sz w:val="20"/>
                <w:szCs w:val="20"/>
                <w:lang w:eastAsia="fr-CA"/>
              </w:rPr>
              <w:t> </w:t>
            </w:r>
            <w:r w:rsidRPr="001844C0">
              <w:rPr>
                <w:rFonts w:cs="Arial"/>
                <w:sz w:val="20"/>
                <w:szCs w:val="20"/>
                <w:lang w:eastAsia="fr-CA"/>
              </w:rPr>
              <w:fldChar w:fldCharType="end"/>
            </w:r>
            <w:bookmarkEnd w:id="900"/>
          </w:p>
        </w:tc>
      </w:tr>
      <w:tr w:rsidR="0076353B" w:rsidRPr="001844C0" w14:paraId="50D3ECAD" w14:textId="77777777" w:rsidTr="001B7095">
        <w:trPr>
          <w:trHeight w:val="500"/>
          <w:jc w:val="center"/>
        </w:trPr>
        <w:tc>
          <w:tcPr>
            <w:tcW w:w="3085" w:type="dxa"/>
            <w:vMerge w:val="restart"/>
            <w:tcBorders>
              <w:top w:val="single" w:sz="2" w:space="0" w:color="auto"/>
              <w:left w:val="single" w:sz="18" w:space="0" w:color="auto"/>
              <w:bottom w:val="single" w:sz="2" w:space="0" w:color="auto"/>
              <w:right w:val="single" w:sz="4" w:space="0" w:color="auto"/>
            </w:tcBorders>
            <w:vAlign w:val="center"/>
          </w:tcPr>
          <w:p w14:paraId="4B21CAA9" w14:textId="77777777" w:rsidR="0076353B" w:rsidRPr="001844C0" w:rsidRDefault="0076353B" w:rsidP="002A1C0C">
            <w:pPr>
              <w:spacing w:before="0" w:after="0"/>
              <w:rPr>
                <w:rFonts w:cs="Arial"/>
                <w:lang w:eastAsia="fr-CA"/>
              </w:rPr>
            </w:pPr>
            <w:r w:rsidRPr="001844C0">
              <w:rPr>
                <w:rFonts w:cs="Arial"/>
                <w:b/>
                <w:sz w:val="20"/>
                <w:szCs w:val="20"/>
                <w:lang w:eastAsia="fr-CA"/>
              </w:rPr>
              <w:t>Type de communication</w:t>
            </w:r>
          </w:p>
        </w:tc>
        <w:tc>
          <w:tcPr>
            <w:tcW w:w="2693" w:type="dxa"/>
            <w:gridSpan w:val="3"/>
            <w:tcBorders>
              <w:top w:val="single" w:sz="2" w:space="0" w:color="auto"/>
              <w:left w:val="single" w:sz="4" w:space="0" w:color="auto"/>
              <w:bottom w:val="single" w:sz="2" w:space="0" w:color="auto"/>
            </w:tcBorders>
            <w:vAlign w:val="center"/>
          </w:tcPr>
          <w:p w14:paraId="6A689CDE"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Téléphonique </w:t>
            </w:r>
            <w:r w:rsidRPr="001844C0">
              <w:rPr>
                <w:rFonts w:cs="Arial"/>
                <w:sz w:val="20"/>
                <w:szCs w:val="20"/>
                <w:lang w:eastAsia="fr-CA"/>
              </w:rPr>
              <w:fldChar w:fldCharType="begin">
                <w:ffData>
                  <w:name w:val="CaseACocher9"/>
                  <w:enabled/>
                  <w:calcOnExit w:val="0"/>
                  <w:checkBox>
                    <w:sizeAuto/>
                    <w:default w:val="0"/>
                    <w:checked w:val="0"/>
                  </w:checkBox>
                </w:ffData>
              </w:fldChar>
            </w:r>
            <w:bookmarkStart w:id="901" w:name="CaseACocher9"/>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bookmarkEnd w:id="901"/>
          </w:p>
        </w:tc>
        <w:tc>
          <w:tcPr>
            <w:tcW w:w="1276" w:type="dxa"/>
            <w:gridSpan w:val="4"/>
            <w:tcBorders>
              <w:top w:val="single" w:sz="2" w:space="0" w:color="auto"/>
              <w:bottom w:val="single" w:sz="2" w:space="0" w:color="auto"/>
            </w:tcBorders>
            <w:vAlign w:val="center"/>
          </w:tcPr>
          <w:p w14:paraId="4A56EAEE"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Numéro:</w:t>
            </w:r>
          </w:p>
        </w:tc>
        <w:bookmarkStart w:id="902" w:name="Texte3"/>
        <w:tc>
          <w:tcPr>
            <w:tcW w:w="2977" w:type="dxa"/>
            <w:gridSpan w:val="3"/>
            <w:tcBorders>
              <w:top w:val="single" w:sz="2" w:space="0" w:color="auto"/>
              <w:bottom w:val="single" w:sz="2" w:space="0" w:color="auto"/>
              <w:right w:val="single" w:sz="18" w:space="0" w:color="auto"/>
            </w:tcBorders>
            <w:vAlign w:val="center"/>
          </w:tcPr>
          <w:p w14:paraId="037F9717"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Texte3"/>
                  <w:enabled/>
                  <w:calcOnExit w:val="0"/>
                  <w:textInput>
                    <w:maxLength w:val="2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bookmarkEnd w:id="902"/>
          </w:p>
        </w:tc>
      </w:tr>
      <w:tr w:rsidR="0076353B" w:rsidRPr="001844C0" w14:paraId="748ED85C" w14:textId="77777777" w:rsidTr="001B7095">
        <w:trPr>
          <w:trHeight w:val="550"/>
          <w:jc w:val="center"/>
        </w:trPr>
        <w:tc>
          <w:tcPr>
            <w:tcW w:w="3085" w:type="dxa"/>
            <w:vMerge/>
            <w:tcBorders>
              <w:top w:val="single" w:sz="2" w:space="0" w:color="auto"/>
              <w:left w:val="single" w:sz="18" w:space="0" w:color="auto"/>
              <w:bottom w:val="single" w:sz="2" w:space="0" w:color="auto"/>
              <w:right w:val="single" w:sz="4" w:space="0" w:color="auto"/>
            </w:tcBorders>
          </w:tcPr>
          <w:p w14:paraId="6D2B7FD6" w14:textId="77777777" w:rsidR="0076353B" w:rsidRPr="001844C0" w:rsidRDefault="0076353B" w:rsidP="002A1C0C">
            <w:pPr>
              <w:spacing w:before="0" w:after="0"/>
              <w:rPr>
                <w:rFonts w:cs="Arial"/>
                <w:b/>
                <w:sz w:val="20"/>
                <w:szCs w:val="20"/>
                <w:lang w:eastAsia="fr-CA"/>
              </w:rPr>
            </w:pPr>
          </w:p>
        </w:tc>
        <w:tc>
          <w:tcPr>
            <w:tcW w:w="2693" w:type="dxa"/>
            <w:gridSpan w:val="3"/>
            <w:tcBorders>
              <w:top w:val="single" w:sz="2" w:space="0" w:color="auto"/>
              <w:left w:val="single" w:sz="4" w:space="0" w:color="auto"/>
              <w:bottom w:val="single" w:sz="2" w:space="0" w:color="auto"/>
            </w:tcBorders>
            <w:vAlign w:val="center"/>
          </w:tcPr>
          <w:p w14:paraId="38D43086"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IP                    </w:t>
            </w:r>
            <w:r w:rsidRPr="001844C0">
              <w:rPr>
                <w:rFonts w:cs="Arial"/>
                <w:sz w:val="20"/>
                <w:szCs w:val="20"/>
                <w:lang w:eastAsia="fr-CA"/>
              </w:rPr>
              <w:fldChar w:fldCharType="begin">
                <w:ffData>
                  <w:name w:val="CaseACocher10"/>
                  <w:enabled/>
                  <w:calcOnExit w:val="0"/>
                  <w:checkBox>
                    <w:sizeAuto/>
                    <w:default w:val="0"/>
                    <w:checked w:val="0"/>
                  </w:checkBox>
                </w:ffData>
              </w:fldChar>
            </w:r>
            <w:bookmarkStart w:id="903" w:name="CaseACocher10"/>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bookmarkEnd w:id="903"/>
          </w:p>
        </w:tc>
        <w:tc>
          <w:tcPr>
            <w:tcW w:w="1276" w:type="dxa"/>
            <w:gridSpan w:val="4"/>
            <w:tcBorders>
              <w:top w:val="single" w:sz="2" w:space="0" w:color="auto"/>
              <w:bottom w:val="single" w:sz="2" w:space="0" w:color="auto"/>
            </w:tcBorders>
            <w:vAlign w:val="center"/>
          </w:tcPr>
          <w:p w14:paraId="3F566137"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Adresse:</w:t>
            </w:r>
          </w:p>
        </w:tc>
        <w:tc>
          <w:tcPr>
            <w:tcW w:w="2977" w:type="dxa"/>
            <w:gridSpan w:val="3"/>
            <w:tcBorders>
              <w:top w:val="single" w:sz="2" w:space="0" w:color="auto"/>
              <w:bottom w:val="single" w:sz="2" w:space="0" w:color="auto"/>
              <w:right w:val="single" w:sz="18" w:space="0" w:color="auto"/>
            </w:tcBorders>
            <w:vAlign w:val="center"/>
          </w:tcPr>
          <w:p w14:paraId="6FDC6154"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
                  <w:enabled/>
                  <w:calcOnExit w:val="0"/>
                  <w:textInput>
                    <w:maxLength w:val="2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5AD2721E" w14:textId="77777777" w:rsidTr="001B7095">
        <w:trPr>
          <w:trHeight w:val="409"/>
          <w:jc w:val="center"/>
        </w:trPr>
        <w:tc>
          <w:tcPr>
            <w:tcW w:w="3085" w:type="dxa"/>
            <w:tcBorders>
              <w:top w:val="single" w:sz="2" w:space="0" w:color="auto"/>
              <w:left w:val="single" w:sz="18" w:space="0" w:color="auto"/>
              <w:bottom w:val="single" w:sz="4" w:space="0" w:color="auto"/>
              <w:right w:val="single" w:sz="4" w:space="0" w:color="auto"/>
            </w:tcBorders>
            <w:vAlign w:val="center"/>
          </w:tcPr>
          <w:p w14:paraId="270F4393"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Logiciel de gestion:</w:t>
            </w:r>
          </w:p>
        </w:tc>
        <w:tc>
          <w:tcPr>
            <w:tcW w:w="2693" w:type="dxa"/>
            <w:gridSpan w:val="3"/>
            <w:tcBorders>
              <w:top w:val="single" w:sz="2" w:space="0" w:color="auto"/>
              <w:left w:val="single" w:sz="4" w:space="0" w:color="auto"/>
              <w:bottom w:val="single" w:sz="4" w:space="0" w:color="auto"/>
            </w:tcBorders>
            <w:vAlign w:val="center"/>
          </w:tcPr>
          <w:p w14:paraId="0FA02583"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
                  <w:enabled/>
                  <w:calcOnExit w:val="0"/>
                  <w:textInput>
                    <w:maxLength w:val="25"/>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c>
          <w:tcPr>
            <w:tcW w:w="1276" w:type="dxa"/>
            <w:gridSpan w:val="4"/>
            <w:tcBorders>
              <w:top w:val="single" w:sz="2" w:space="0" w:color="auto"/>
              <w:bottom w:val="single" w:sz="4" w:space="0" w:color="auto"/>
            </w:tcBorders>
            <w:vAlign w:val="center"/>
          </w:tcPr>
          <w:p w14:paraId="0DCBD488"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Version:</w:t>
            </w:r>
          </w:p>
        </w:tc>
        <w:tc>
          <w:tcPr>
            <w:tcW w:w="2977" w:type="dxa"/>
            <w:gridSpan w:val="3"/>
            <w:tcBorders>
              <w:top w:val="single" w:sz="2" w:space="0" w:color="auto"/>
              <w:bottom w:val="single" w:sz="4" w:space="0" w:color="auto"/>
              <w:right w:val="single" w:sz="18" w:space="0" w:color="auto"/>
            </w:tcBorders>
            <w:vAlign w:val="center"/>
          </w:tcPr>
          <w:p w14:paraId="5FA512E3"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
                  <w:enabled/>
                  <w:calcOnExit w:val="0"/>
                  <w:textInput>
                    <w:maxLength w:val="1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53210DB7" w14:textId="77777777" w:rsidTr="001B7095">
        <w:trPr>
          <w:trHeight w:val="379"/>
          <w:jc w:val="center"/>
        </w:trPr>
        <w:tc>
          <w:tcPr>
            <w:tcW w:w="3085" w:type="dxa"/>
            <w:vMerge w:val="restart"/>
            <w:tcBorders>
              <w:top w:val="single" w:sz="4" w:space="0" w:color="auto"/>
              <w:left w:val="single" w:sz="18" w:space="0" w:color="auto"/>
              <w:right w:val="single" w:sz="4" w:space="0" w:color="auto"/>
            </w:tcBorders>
            <w:vAlign w:val="center"/>
          </w:tcPr>
          <w:p w14:paraId="5670D911"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 xml:space="preserve">Droit d’accès : </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24437CB"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Nom d’utilisateur :</w:t>
            </w:r>
          </w:p>
        </w:tc>
        <w:tc>
          <w:tcPr>
            <w:tcW w:w="4253" w:type="dxa"/>
            <w:gridSpan w:val="7"/>
            <w:tcBorders>
              <w:top w:val="single" w:sz="4" w:space="0" w:color="auto"/>
              <w:left w:val="single" w:sz="4" w:space="0" w:color="auto"/>
              <w:bottom w:val="single" w:sz="4" w:space="0" w:color="auto"/>
              <w:right w:val="single" w:sz="18" w:space="0" w:color="auto"/>
            </w:tcBorders>
            <w:vAlign w:val="center"/>
          </w:tcPr>
          <w:p w14:paraId="4E1D3FAF" w14:textId="77777777" w:rsidR="0076353B" w:rsidRPr="001844C0" w:rsidRDefault="0076353B" w:rsidP="002A1C0C">
            <w:pPr>
              <w:spacing w:before="0" w:after="0"/>
              <w:rPr>
                <w:rFonts w:cs="Arial"/>
                <w:b/>
                <w:sz w:val="20"/>
                <w:szCs w:val="20"/>
                <w:lang w:eastAsia="fr-CA"/>
              </w:rPr>
            </w:pPr>
            <w:r w:rsidRPr="001844C0">
              <w:rPr>
                <w:rFonts w:cs="Arial"/>
                <w:sz w:val="20"/>
                <w:szCs w:val="20"/>
                <w:lang w:eastAsia="fr-CA"/>
              </w:rPr>
              <w:fldChar w:fldCharType="begin">
                <w:ffData>
                  <w:name w:val="Texte1"/>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4107C4FF" w14:textId="77777777" w:rsidTr="001B7095">
        <w:trPr>
          <w:trHeight w:val="412"/>
          <w:jc w:val="center"/>
        </w:trPr>
        <w:tc>
          <w:tcPr>
            <w:tcW w:w="3085" w:type="dxa"/>
            <w:vMerge/>
            <w:tcBorders>
              <w:left w:val="single" w:sz="18" w:space="0" w:color="auto"/>
              <w:bottom w:val="single" w:sz="4" w:space="0" w:color="auto"/>
              <w:right w:val="single" w:sz="4" w:space="0" w:color="auto"/>
            </w:tcBorders>
            <w:vAlign w:val="center"/>
          </w:tcPr>
          <w:p w14:paraId="361809F6" w14:textId="77777777" w:rsidR="0076353B" w:rsidRPr="001844C0" w:rsidRDefault="0076353B" w:rsidP="002A1C0C">
            <w:pPr>
              <w:spacing w:before="0" w:after="0"/>
              <w:rPr>
                <w:rFonts w:cs="Arial"/>
                <w:b/>
                <w:sz w:val="20"/>
                <w:szCs w:val="20"/>
                <w:lang w:eastAsia="fr-CA"/>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5342EC19"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Mot de passe :</w:t>
            </w:r>
          </w:p>
        </w:tc>
        <w:tc>
          <w:tcPr>
            <w:tcW w:w="4253" w:type="dxa"/>
            <w:gridSpan w:val="7"/>
            <w:tcBorders>
              <w:top w:val="single" w:sz="4" w:space="0" w:color="auto"/>
              <w:left w:val="single" w:sz="4" w:space="0" w:color="auto"/>
              <w:bottom w:val="single" w:sz="4" w:space="0" w:color="auto"/>
              <w:right w:val="single" w:sz="18" w:space="0" w:color="auto"/>
            </w:tcBorders>
            <w:vAlign w:val="center"/>
          </w:tcPr>
          <w:p w14:paraId="49684ABB" w14:textId="77777777" w:rsidR="0076353B" w:rsidRPr="001844C0" w:rsidRDefault="0076353B" w:rsidP="002A1C0C">
            <w:pPr>
              <w:spacing w:before="0" w:after="0"/>
              <w:rPr>
                <w:rFonts w:cs="Arial"/>
                <w:b/>
                <w:sz w:val="20"/>
                <w:szCs w:val="20"/>
                <w:lang w:eastAsia="fr-CA"/>
              </w:rPr>
            </w:pPr>
            <w:r w:rsidRPr="001844C0">
              <w:rPr>
                <w:rFonts w:cs="Arial"/>
                <w:sz w:val="20"/>
                <w:szCs w:val="20"/>
                <w:lang w:eastAsia="fr-CA"/>
              </w:rPr>
              <w:fldChar w:fldCharType="begin">
                <w:ffData>
                  <w:name w:val="Texte1"/>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1F645837" w14:textId="77777777" w:rsidTr="001B7095">
        <w:trPr>
          <w:trHeight w:val="1014"/>
          <w:jc w:val="center"/>
        </w:trPr>
        <w:tc>
          <w:tcPr>
            <w:tcW w:w="3085" w:type="dxa"/>
            <w:tcBorders>
              <w:top w:val="single" w:sz="4" w:space="0" w:color="auto"/>
              <w:left w:val="single" w:sz="18" w:space="0" w:color="auto"/>
              <w:bottom w:val="single" w:sz="4" w:space="0" w:color="auto"/>
              <w:right w:val="single" w:sz="4" w:space="0" w:color="auto"/>
            </w:tcBorders>
            <w:vAlign w:val="center"/>
          </w:tcPr>
          <w:p w14:paraId="621D350A"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 xml:space="preserve">Localisation du PMVM </w:t>
            </w:r>
          </w:p>
          <w:p w14:paraId="1588A8A3"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(route, direction, transversale, chaînage, orientation)</w:t>
            </w:r>
          </w:p>
        </w:tc>
        <w:tc>
          <w:tcPr>
            <w:tcW w:w="6946" w:type="dxa"/>
            <w:gridSpan w:val="10"/>
            <w:tcBorders>
              <w:top w:val="single" w:sz="4" w:space="0" w:color="auto"/>
              <w:left w:val="single" w:sz="4" w:space="0" w:color="auto"/>
              <w:bottom w:val="single" w:sz="4" w:space="0" w:color="auto"/>
              <w:right w:val="single" w:sz="18" w:space="0" w:color="auto"/>
            </w:tcBorders>
            <w:vAlign w:val="center"/>
          </w:tcPr>
          <w:p w14:paraId="36BA2D30"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fldChar w:fldCharType="begin">
                <w:ffData>
                  <w:name w:val=""/>
                  <w:enabled/>
                  <w:calcOnExit w:val="0"/>
                  <w:textInput>
                    <w:maxLength w:val="10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4EDB4B54" w14:textId="77777777" w:rsidTr="001B7095">
        <w:trPr>
          <w:trHeight w:val="560"/>
          <w:jc w:val="center"/>
        </w:trPr>
        <w:tc>
          <w:tcPr>
            <w:tcW w:w="3085" w:type="dxa"/>
            <w:tcBorders>
              <w:top w:val="single" w:sz="4" w:space="0" w:color="auto"/>
              <w:left w:val="single" w:sz="18" w:space="0" w:color="auto"/>
              <w:bottom w:val="single" w:sz="18" w:space="0" w:color="auto"/>
              <w:right w:val="single" w:sz="4" w:space="0" w:color="auto"/>
            </w:tcBorders>
            <w:vAlign w:val="center"/>
          </w:tcPr>
          <w:p w14:paraId="6798FE49"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Coordonnées GPS</w:t>
            </w:r>
          </w:p>
        </w:tc>
        <w:tc>
          <w:tcPr>
            <w:tcW w:w="3461" w:type="dxa"/>
            <w:gridSpan w:val="5"/>
            <w:tcBorders>
              <w:top w:val="single" w:sz="4" w:space="0" w:color="auto"/>
              <w:left w:val="single" w:sz="4" w:space="0" w:color="auto"/>
              <w:bottom w:val="single" w:sz="18" w:space="0" w:color="auto"/>
              <w:right w:val="single" w:sz="2" w:space="0" w:color="auto"/>
            </w:tcBorders>
            <w:vAlign w:val="center"/>
          </w:tcPr>
          <w:p w14:paraId="73601B38"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X : </w:t>
            </w:r>
            <w:r w:rsidRPr="001844C0">
              <w:rPr>
                <w:rFonts w:cs="Arial"/>
                <w:sz w:val="20"/>
                <w:szCs w:val="20"/>
                <w:lang w:eastAsia="fr-CA"/>
              </w:rPr>
              <w:fldChar w:fldCharType="begin">
                <w:ffData>
                  <w:name w:val="Texte1"/>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c>
          <w:tcPr>
            <w:tcW w:w="3485" w:type="dxa"/>
            <w:gridSpan w:val="5"/>
            <w:tcBorders>
              <w:top w:val="single" w:sz="4" w:space="0" w:color="auto"/>
              <w:left w:val="single" w:sz="2" w:space="0" w:color="auto"/>
              <w:bottom w:val="single" w:sz="18" w:space="0" w:color="auto"/>
              <w:right w:val="single" w:sz="18" w:space="0" w:color="auto"/>
            </w:tcBorders>
            <w:vAlign w:val="center"/>
          </w:tcPr>
          <w:p w14:paraId="49013857" w14:textId="77777777" w:rsidR="0076353B" w:rsidRPr="001844C0" w:rsidRDefault="0076353B" w:rsidP="002A1C0C">
            <w:pPr>
              <w:spacing w:before="0" w:after="0"/>
              <w:rPr>
                <w:rFonts w:cs="Arial"/>
                <w:sz w:val="20"/>
                <w:szCs w:val="20"/>
                <w:lang w:eastAsia="fr-CA"/>
              </w:rPr>
            </w:pPr>
            <w:r w:rsidRPr="001844C0">
              <w:rPr>
                <w:rFonts w:cs="Arial"/>
                <w:sz w:val="20"/>
                <w:szCs w:val="20"/>
                <w:lang w:eastAsia="fr-CA"/>
              </w:rPr>
              <w:t xml:space="preserve">Y : </w:t>
            </w:r>
            <w:r w:rsidRPr="001844C0">
              <w:rPr>
                <w:rFonts w:cs="Arial"/>
                <w:sz w:val="20"/>
                <w:szCs w:val="20"/>
                <w:lang w:eastAsia="fr-CA"/>
              </w:rPr>
              <w:fldChar w:fldCharType="begin">
                <w:ffData>
                  <w:name w:val="Texte1"/>
                  <w:enabled/>
                  <w:calcOnExit w:val="0"/>
                  <w:textInput>
                    <w:maxLength w:val="5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r w:rsidR="0076353B" w:rsidRPr="001844C0" w14:paraId="01371435" w14:textId="77777777" w:rsidTr="001B7095">
        <w:trPr>
          <w:trHeight w:val="360"/>
          <w:jc w:val="center"/>
        </w:trPr>
        <w:tc>
          <w:tcPr>
            <w:tcW w:w="10031" w:type="dxa"/>
            <w:gridSpan w:val="11"/>
            <w:tcBorders>
              <w:top w:val="single" w:sz="18" w:space="0" w:color="auto"/>
              <w:left w:val="single" w:sz="18" w:space="0" w:color="auto"/>
              <w:bottom w:val="single" w:sz="2" w:space="0" w:color="auto"/>
              <w:right w:val="single" w:sz="18" w:space="0" w:color="auto"/>
            </w:tcBorders>
            <w:vAlign w:val="center"/>
          </w:tcPr>
          <w:p w14:paraId="4DE5BAAB" w14:textId="77777777" w:rsidR="0076353B" w:rsidRPr="001844C0" w:rsidRDefault="0076353B" w:rsidP="002A1C0C">
            <w:pPr>
              <w:spacing w:before="0" w:after="0"/>
              <w:rPr>
                <w:rFonts w:cs="Arial"/>
                <w:b/>
                <w:sz w:val="20"/>
                <w:szCs w:val="20"/>
                <w:lang w:eastAsia="fr-CA"/>
              </w:rPr>
            </w:pPr>
            <w:r w:rsidRPr="001844C0">
              <w:rPr>
                <w:rFonts w:cs="Arial"/>
                <w:b/>
                <w:sz w:val="20"/>
                <w:szCs w:val="20"/>
                <w:lang w:eastAsia="fr-CA"/>
              </w:rPr>
              <w:t>Informations supplémentaires :</w:t>
            </w:r>
            <w:bookmarkStart w:id="904" w:name="Texte4"/>
            <w:r w:rsidRPr="001844C0">
              <w:rPr>
                <w:rFonts w:cs="Arial"/>
                <w:sz w:val="20"/>
                <w:szCs w:val="20"/>
                <w:lang w:eastAsia="fr-CA"/>
              </w:rPr>
              <w:t xml:space="preserve"> </w:t>
            </w:r>
            <w:r w:rsidRPr="001844C0">
              <w:rPr>
                <w:rFonts w:cs="Arial"/>
                <w:sz w:val="20"/>
                <w:szCs w:val="20"/>
                <w:lang w:eastAsia="fr-CA"/>
              </w:rPr>
              <w:fldChar w:fldCharType="begin">
                <w:ffData>
                  <w:name w:val="Texte4"/>
                  <w:enabled/>
                  <w:calcOnExit w:val="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bookmarkEnd w:id="904"/>
          </w:p>
        </w:tc>
      </w:tr>
      <w:tr w:rsidR="0076353B" w:rsidRPr="001844C0" w14:paraId="0AAD0F00" w14:textId="77777777" w:rsidTr="001B7095">
        <w:trPr>
          <w:trHeight w:val="360"/>
          <w:jc w:val="center"/>
        </w:trPr>
        <w:tc>
          <w:tcPr>
            <w:tcW w:w="10031" w:type="dxa"/>
            <w:gridSpan w:val="11"/>
            <w:tcBorders>
              <w:top w:val="single" w:sz="2" w:space="0" w:color="auto"/>
              <w:left w:val="single" w:sz="18" w:space="0" w:color="auto"/>
              <w:bottom w:val="single" w:sz="2" w:space="0" w:color="auto"/>
              <w:right w:val="single" w:sz="18" w:space="0" w:color="auto"/>
            </w:tcBorders>
            <w:vAlign w:val="center"/>
          </w:tcPr>
          <w:p w14:paraId="390EDFD0" w14:textId="77777777" w:rsidR="0076353B" w:rsidRPr="001844C0" w:rsidRDefault="0076353B" w:rsidP="00291ABC">
            <w:pPr>
              <w:rPr>
                <w:rFonts w:cs="Arial"/>
                <w:b/>
                <w:sz w:val="20"/>
                <w:szCs w:val="20"/>
                <w:lang w:eastAsia="fr-CA"/>
              </w:rPr>
            </w:pPr>
          </w:p>
        </w:tc>
      </w:tr>
      <w:tr w:rsidR="0076353B" w:rsidRPr="001844C0" w14:paraId="1E3F9349" w14:textId="77777777" w:rsidTr="001B7095">
        <w:tblPrEx>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PrEx>
        <w:trPr>
          <w:trHeight w:val="360"/>
          <w:jc w:val="center"/>
        </w:trPr>
        <w:tc>
          <w:tcPr>
            <w:tcW w:w="10031" w:type="dxa"/>
            <w:gridSpan w:val="11"/>
            <w:tcBorders>
              <w:top w:val="single" w:sz="18" w:space="0" w:color="auto"/>
              <w:bottom w:val="single" w:sz="4" w:space="0" w:color="auto"/>
            </w:tcBorders>
            <w:shd w:val="clear" w:color="auto" w:fill="E0E0E0"/>
            <w:vAlign w:val="center"/>
          </w:tcPr>
          <w:p w14:paraId="0554B8BB" w14:textId="77777777" w:rsidR="0076353B" w:rsidRPr="001844C0" w:rsidRDefault="0076353B" w:rsidP="00291ABC">
            <w:pPr>
              <w:rPr>
                <w:rFonts w:cs="Arial"/>
                <w:b/>
                <w:lang w:eastAsia="fr-CA"/>
              </w:rPr>
            </w:pPr>
            <w:r w:rsidRPr="001844C0">
              <w:rPr>
                <w:rFonts w:cs="Arial"/>
                <w:b/>
                <w:lang w:eastAsia="fr-CA"/>
              </w:rPr>
              <w:t>Vérification : à compléter par l’unité responsable de diffusion des messages (CIGC, CIM)</w:t>
            </w:r>
          </w:p>
        </w:tc>
      </w:tr>
      <w:tr w:rsidR="0076353B" w:rsidRPr="001844C0" w14:paraId="45104CA5" w14:textId="77777777" w:rsidTr="001B7095">
        <w:tblPrEx>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PrEx>
        <w:trPr>
          <w:trHeight w:val="360"/>
          <w:jc w:val="center"/>
        </w:trPr>
        <w:tc>
          <w:tcPr>
            <w:tcW w:w="3652" w:type="dxa"/>
            <w:gridSpan w:val="2"/>
            <w:tcBorders>
              <w:top w:val="single" w:sz="4" w:space="0" w:color="auto"/>
              <w:bottom w:val="single" w:sz="4" w:space="0" w:color="auto"/>
              <w:right w:val="single" w:sz="4" w:space="0" w:color="auto"/>
            </w:tcBorders>
            <w:vAlign w:val="center"/>
          </w:tcPr>
          <w:p w14:paraId="08021796" w14:textId="77777777" w:rsidR="0076353B" w:rsidRPr="001844C0" w:rsidRDefault="0076353B" w:rsidP="00302627">
            <w:pPr>
              <w:spacing w:before="0" w:after="0"/>
              <w:rPr>
                <w:rFonts w:cs="Arial"/>
                <w:sz w:val="20"/>
                <w:szCs w:val="20"/>
                <w:lang w:eastAsia="fr-CA"/>
              </w:rPr>
            </w:pPr>
            <w:r w:rsidRPr="001844C0">
              <w:rPr>
                <w:rFonts w:cs="Arial"/>
                <w:sz w:val="20"/>
                <w:szCs w:val="20"/>
                <w:lang w:eastAsia="fr-CA"/>
              </w:rPr>
              <w:t>Réception de message réussi</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34F9495" w14:textId="77777777" w:rsidR="0076353B" w:rsidRPr="001844C0" w:rsidRDefault="0076353B" w:rsidP="00302627">
            <w:pPr>
              <w:spacing w:before="0" w:after="0"/>
              <w:jc w:val="center"/>
              <w:rPr>
                <w:rFonts w:cs="Arial"/>
                <w:sz w:val="20"/>
                <w:szCs w:val="20"/>
                <w:lang w:eastAsia="fr-CA"/>
              </w:rPr>
            </w:pPr>
            <w:bookmarkStart w:id="905" w:name="Texte10"/>
            <w:r w:rsidRPr="001844C0">
              <w:rPr>
                <w:rFonts w:cs="Arial"/>
                <w:sz w:val="20"/>
                <w:szCs w:val="20"/>
                <w:lang w:eastAsia="fr-CA"/>
              </w:rPr>
              <w:t xml:space="preserve">Oui </w:t>
            </w:r>
            <w:r w:rsidRPr="001844C0">
              <w:rPr>
                <w:rFonts w:cs="Arial"/>
                <w:sz w:val="20"/>
                <w:szCs w:val="20"/>
                <w:lang w:eastAsia="fr-CA"/>
              </w:rPr>
              <w:fldChar w:fldCharType="begin">
                <w:ffData>
                  <w:name w:val="CaseACocher7"/>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bookmarkEnd w:id="905"/>
        <w:tc>
          <w:tcPr>
            <w:tcW w:w="3190" w:type="dxa"/>
            <w:gridSpan w:val="4"/>
            <w:tcBorders>
              <w:top w:val="single" w:sz="4" w:space="0" w:color="auto"/>
              <w:left w:val="single" w:sz="4" w:space="0" w:color="auto"/>
              <w:bottom w:val="single" w:sz="4" w:space="0" w:color="auto"/>
            </w:tcBorders>
            <w:vAlign w:val="center"/>
          </w:tcPr>
          <w:p w14:paraId="2F03EFB9" w14:textId="77777777" w:rsidR="0076353B" w:rsidRPr="001844C0" w:rsidRDefault="0076353B" w:rsidP="00302627">
            <w:pPr>
              <w:spacing w:before="0" w:after="0"/>
              <w:jc w:val="center"/>
              <w:rPr>
                <w:rFonts w:cs="Arial"/>
                <w:sz w:val="20"/>
                <w:szCs w:val="20"/>
                <w:lang w:eastAsia="fr-CA"/>
              </w:rPr>
            </w:pPr>
            <w:r w:rsidRPr="001844C0">
              <w:rPr>
                <w:rFonts w:cs="Arial"/>
                <w:sz w:val="20"/>
                <w:szCs w:val="20"/>
                <w:lang w:eastAsia="fr-CA"/>
              </w:rPr>
              <w:t xml:space="preserve">Non  </w:t>
            </w:r>
            <w:r w:rsidRPr="001844C0">
              <w:rPr>
                <w:rFonts w:cs="Arial"/>
                <w:sz w:val="20"/>
                <w:szCs w:val="20"/>
                <w:lang w:eastAsia="fr-CA"/>
              </w:rPr>
              <w:fldChar w:fldCharType="begin">
                <w:ffData>
                  <w:name w:val="CaseACocher7"/>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tr>
      <w:tr w:rsidR="0076353B" w:rsidRPr="001844C0" w14:paraId="3C494068" w14:textId="77777777" w:rsidTr="001B7095">
        <w:tblPrEx>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PrEx>
        <w:trPr>
          <w:trHeight w:val="360"/>
          <w:jc w:val="center"/>
        </w:trPr>
        <w:tc>
          <w:tcPr>
            <w:tcW w:w="3652" w:type="dxa"/>
            <w:gridSpan w:val="2"/>
            <w:tcBorders>
              <w:top w:val="single" w:sz="4" w:space="0" w:color="auto"/>
              <w:bottom w:val="single" w:sz="4" w:space="0" w:color="auto"/>
              <w:right w:val="single" w:sz="4" w:space="0" w:color="auto"/>
            </w:tcBorders>
            <w:vAlign w:val="center"/>
          </w:tcPr>
          <w:p w14:paraId="1D5937E0" w14:textId="77777777" w:rsidR="0076353B" w:rsidRPr="001844C0" w:rsidRDefault="0076353B" w:rsidP="00302627">
            <w:pPr>
              <w:spacing w:before="0" w:after="0"/>
              <w:rPr>
                <w:rFonts w:cs="Arial"/>
                <w:sz w:val="20"/>
                <w:szCs w:val="20"/>
                <w:lang w:eastAsia="fr-CA"/>
              </w:rPr>
            </w:pPr>
            <w:r w:rsidRPr="001844C0">
              <w:rPr>
                <w:rFonts w:cs="Arial"/>
                <w:sz w:val="20"/>
                <w:szCs w:val="20"/>
                <w:lang w:eastAsia="fr-CA"/>
              </w:rPr>
              <w:t>Transmission de message réussi</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02C14F5D" w14:textId="77777777" w:rsidR="0076353B" w:rsidRPr="001844C0" w:rsidRDefault="0076353B" w:rsidP="00302627">
            <w:pPr>
              <w:spacing w:before="0" w:after="0"/>
              <w:jc w:val="center"/>
              <w:rPr>
                <w:rFonts w:cs="Arial"/>
                <w:sz w:val="20"/>
                <w:szCs w:val="20"/>
                <w:lang w:eastAsia="fr-CA"/>
              </w:rPr>
            </w:pPr>
            <w:r w:rsidRPr="001844C0">
              <w:rPr>
                <w:rFonts w:cs="Arial"/>
                <w:sz w:val="20"/>
                <w:szCs w:val="20"/>
                <w:lang w:eastAsia="fr-CA"/>
              </w:rPr>
              <w:t xml:space="preserve">Oui </w:t>
            </w:r>
            <w:r w:rsidRPr="001844C0">
              <w:rPr>
                <w:rFonts w:cs="Arial"/>
                <w:sz w:val="20"/>
                <w:szCs w:val="20"/>
                <w:lang w:eastAsia="fr-CA"/>
              </w:rPr>
              <w:fldChar w:fldCharType="begin">
                <w:ffData>
                  <w:name w:val="CaseACocher7"/>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tc>
          <w:tcPr>
            <w:tcW w:w="3190" w:type="dxa"/>
            <w:gridSpan w:val="4"/>
            <w:tcBorders>
              <w:top w:val="single" w:sz="4" w:space="0" w:color="auto"/>
              <w:left w:val="single" w:sz="4" w:space="0" w:color="auto"/>
              <w:bottom w:val="single" w:sz="4" w:space="0" w:color="auto"/>
            </w:tcBorders>
            <w:vAlign w:val="center"/>
          </w:tcPr>
          <w:p w14:paraId="4D0E6519" w14:textId="77777777" w:rsidR="0076353B" w:rsidRPr="001844C0" w:rsidRDefault="0076353B" w:rsidP="00302627">
            <w:pPr>
              <w:spacing w:before="0" w:after="0"/>
              <w:jc w:val="center"/>
              <w:rPr>
                <w:rFonts w:cs="Arial"/>
                <w:sz w:val="20"/>
                <w:szCs w:val="20"/>
                <w:lang w:eastAsia="fr-CA"/>
              </w:rPr>
            </w:pPr>
            <w:r w:rsidRPr="001844C0">
              <w:rPr>
                <w:rFonts w:cs="Arial"/>
                <w:sz w:val="20"/>
                <w:szCs w:val="20"/>
                <w:lang w:eastAsia="fr-CA"/>
              </w:rPr>
              <w:t xml:space="preserve">Non  </w:t>
            </w:r>
            <w:r w:rsidRPr="001844C0">
              <w:rPr>
                <w:rFonts w:cs="Arial"/>
                <w:sz w:val="20"/>
                <w:szCs w:val="20"/>
                <w:lang w:eastAsia="fr-CA"/>
              </w:rPr>
              <w:fldChar w:fldCharType="begin">
                <w:ffData>
                  <w:name w:val="CaseACocher7"/>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tr>
      <w:tr w:rsidR="0076353B" w:rsidRPr="001844C0" w14:paraId="5320F2C1" w14:textId="77777777" w:rsidTr="008C28DE">
        <w:tblPrEx>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PrEx>
        <w:trPr>
          <w:trHeight w:val="360"/>
          <w:jc w:val="center"/>
        </w:trPr>
        <w:tc>
          <w:tcPr>
            <w:tcW w:w="3652" w:type="dxa"/>
            <w:gridSpan w:val="2"/>
            <w:tcBorders>
              <w:top w:val="single" w:sz="4" w:space="0" w:color="auto"/>
              <w:bottom w:val="single" w:sz="4" w:space="0" w:color="auto"/>
              <w:right w:val="single" w:sz="4" w:space="0" w:color="auto"/>
            </w:tcBorders>
            <w:vAlign w:val="center"/>
          </w:tcPr>
          <w:p w14:paraId="6138BBD5" w14:textId="77777777" w:rsidR="0076353B" w:rsidRPr="001844C0" w:rsidRDefault="0076353B" w:rsidP="00302627">
            <w:pPr>
              <w:spacing w:before="0" w:after="0"/>
              <w:rPr>
                <w:rFonts w:cs="Arial"/>
                <w:sz w:val="20"/>
                <w:szCs w:val="20"/>
                <w:lang w:eastAsia="fr-CA"/>
              </w:rPr>
            </w:pPr>
            <w:r w:rsidRPr="001844C0">
              <w:rPr>
                <w:rFonts w:cs="Arial"/>
                <w:sz w:val="20"/>
                <w:szCs w:val="20"/>
                <w:lang w:eastAsia="fr-CA"/>
              </w:rPr>
              <w:t>Voltage suffisant</w:t>
            </w:r>
          </w:p>
        </w:tc>
        <w:tc>
          <w:tcPr>
            <w:tcW w:w="3189" w:type="dxa"/>
            <w:gridSpan w:val="5"/>
            <w:tcBorders>
              <w:top w:val="single" w:sz="4" w:space="0" w:color="auto"/>
              <w:left w:val="single" w:sz="4" w:space="0" w:color="auto"/>
              <w:bottom w:val="single" w:sz="4" w:space="0" w:color="auto"/>
              <w:right w:val="single" w:sz="4" w:space="0" w:color="auto"/>
            </w:tcBorders>
            <w:vAlign w:val="center"/>
          </w:tcPr>
          <w:p w14:paraId="588AC35A" w14:textId="77777777" w:rsidR="0076353B" w:rsidRPr="001844C0" w:rsidRDefault="0076353B" w:rsidP="00302627">
            <w:pPr>
              <w:spacing w:before="0" w:after="0"/>
              <w:jc w:val="center"/>
              <w:rPr>
                <w:rFonts w:cs="Arial"/>
                <w:sz w:val="20"/>
                <w:szCs w:val="20"/>
                <w:lang w:eastAsia="fr-CA"/>
              </w:rPr>
            </w:pPr>
            <w:r w:rsidRPr="001844C0">
              <w:rPr>
                <w:rFonts w:cs="Arial"/>
                <w:sz w:val="20"/>
                <w:szCs w:val="20"/>
                <w:lang w:eastAsia="fr-CA"/>
              </w:rPr>
              <w:t xml:space="preserve">Oui </w:t>
            </w:r>
            <w:r w:rsidRPr="001844C0">
              <w:rPr>
                <w:rFonts w:cs="Arial"/>
                <w:sz w:val="20"/>
                <w:szCs w:val="20"/>
                <w:lang w:eastAsia="fr-CA"/>
              </w:rPr>
              <w:fldChar w:fldCharType="begin">
                <w:ffData>
                  <w:name w:val="CaseACocher7"/>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tc>
          <w:tcPr>
            <w:tcW w:w="3190" w:type="dxa"/>
            <w:gridSpan w:val="4"/>
            <w:tcBorders>
              <w:top w:val="single" w:sz="4" w:space="0" w:color="auto"/>
              <w:left w:val="single" w:sz="4" w:space="0" w:color="auto"/>
              <w:bottom w:val="single" w:sz="4" w:space="0" w:color="auto"/>
            </w:tcBorders>
            <w:vAlign w:val="center"/>
          </w:tcPr>
          <w:p w14:paraId="5E753FE4" w14:textId="77777777" w:rsidR="0076353B" w:rsidRPr="001844C0" w:rsidRDefault="0076353B" w:rsidP="00302627">
            <w:pPr>
              <w:spacing w:before="0" w:after="0"/>
              <w:jc w:val="center"/>
              <w:rPr>
                <w:rFonts w:cs="Arial"/>
                <w:sz w:val="20"/>
                <w:szCs w:val="20"/>
                <w:lang w:eastAsia="fr-CA"/>
              </w:rPr>
            </w:pPr>
            <w:r w:rsidRPr="001844C0">
              <w:rPr>
                <w:rFonts w:cs="Arial"/>
                <w:sz w:val="20"/>
                <w:szCs w:val="20"/>
                <w:lang w:eastAsia="fr-CA"/>
              </w:rPr>
              <w:t xml:space="preserve">Non  </w:t>
            </w:r>
            <w:r w:rsidRPr="001844C0">
              <w:rPr>
                <w:rFonts w:cs="Arial"/>
                <w:sz w:val="20"/>
                <w:szCs w:val="20"/>
                <w:lang w:eastAsia="fr-CA"/>
              </w:rPr>
              <w:fldChar w:fldCharType="begin">
                <w:ffData>
                  <w:name w:val="CaseACocher7"/>
                  <w:enabled/>
                  <w:calcOnExit w:val="0"/>
                  <w:checkBox>
                    <w:sizeAuto/>
                    <w:default w:val="0"/>
                    <w:checked w:val="0"/>
                  </w:checkBox>
                </w:ffData>
              </w:fldChar>
            </w:r>
            <w:r w:rsidRPr="001844C0">
              <w:rPr>
                <w:rFonts w:cs="Arial"/>
                <w:sz w:val="20"/>
                <w:szCs w:val="20"/>
                <w:lang w:eastAsia="fr-CA"/>
              </w:rPr>
              <w:instrText xml:space="preserve"> FORMCHECKBOX </w:instrText>
            </w:r>
            <w:r w:rsidR="00AF3EFE">
              <w:rPr>
                <w:rFonts w:cs="Arial"/>
                <w:sz w:val="20"/>
                <w:szCs w:val="20"/>
                <w:lang w:eastAsia="fr-CA"/>
              </w:rPr>
            </w:r>
            <w:r w:rsidR="00AF3EFE">
              <w:rPr>
                <w:rFonts w:cs="Arial"/>
                <w:sz w:val="20"/>
                <w:szCs w:val="20"/>
                <w:lang w:eastAsia="fr-CA"/>
              </w:rPr>
              <w:fldChar w:fldCharType="separate"/>
            </w:r>
            <w:r w:rsidRPr="001844C0">
              <w:rPr>
                <w:rFonts w:cs="Arial"/>
                <w:sz w:val="20"/>
                <w:szCs w:val="20"/>
                <w:lang w:eastAsia="fr-CA"/>
              </w:rPr>
              <w:fldChar w:fldCharType="end"/>
            </w:r>
          </w:p>
        </w:tc>
      </w:tr>
      <w:tr w:rsidR="0076353B" w:rsidRPr="001844C0" w14:paraId="08DEB7F4" w14:textId="77777777" w:rsidTr="008C28DE">
        <w:tblPrEx>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PrEx>
        <w:trPr>
          <w:trHeight w:val="360"/>
          <w:jc w:val="center"/>
        </w:trPr>
        <w:tc>
          <w:tcPr>
            <w:tcW w:w="3652" w:type="dxa"/>
            <w:gridSpan w:val="2"/>
            <w:tcBorders>
              <w:top w:val="single" w:sz="4" w:space="0" w:color="auto"/>
              <w:bottom w:val="single" w:sz="18" w:space="0" w:color="auto"/>
              <w:right w:val="single" w:sz="4" w:space="0" w:color="auto"/>
            </w:tcBorders>
            <w:vAlign w:val="center"/>
          </w:tcPr>
          <w:p w14:paraId="320DC9A7" w14:textId="77777777" w:rsidR="0076353B" w:rsidRPr="001844C0" w:rsidRDefault="0076353B" w:rsidP="00302627">
            <w:pPr>
              <w:spacing w:before="0" w:after="0"/>
              <w:rPr>
                <w:rFonts w:cs="Arial"/>
                <w:sz w:val="20"/>
                <w:szCs w:val="20"/>
                <w:lang w:eastAsia="fr-CA"/>
              </w:rPr>
            </w:pPr>
            <w:r w:rsidRPr="001844C0">
              <w:rPr>
                <w:rFonts w:cs="Arial"/>
                <w:sz w:val="20"/>
                <w:szCs w:val="20"/>
                <w:lang w:eastAsia="fr-CA"/>
              </w:rPr>
              <w:t>Résultat</w:t>
            </w:r>
          </w:p>
        </w:tc>
        <w:tc>
          <w:tcPr>
            <w:tcW w:w="6379" w:type="dxa"/>
            <w:gridSpan w:val="9"/>
            <w:tcBorders>
              <w:top w:val="single" w:sz="4" w:space="0" w:color="auto"/>
              <w:left w:val="single" w:sz="4" w:space="0" w:color="auto"/>
              <w:bottom w:val="single" w:sz="18" w:space="0" w:color="auto"/>
            </w:tcBorders>
            <w:vAlign w:val="center"/>
          </w:tcPr>
          <w:p w14:paraId="55FDE8F4" w14:textId="77777777" w:rsidR="0076353B" w:rsidRPr="001844C0" w:rsidRDefault="0076353B" w:rsidP="00302627">
            <w:pPr>
              <w:spacing w:before="0" w:after="0"/>
              <w:rPr>
                <w:rFonts w:cs="Arial"/>
                <w:sz w:val="20"/>
                <w:szCs w:val="20"/>
                <w:lang w:eastAsia="fr-CA"/>
              </w:rPr>
            </w:pPr>
            <w:r w:rsidRPr="001844C0">
              <w:rPr>
                <w:rFonts w:cs="Arial"/>
                <w:sz w:val="20"/>
                <w:szCs w:val="20"/>
                <w:lang w:eastAsia="fr-CA"/>
              </w:rPr>
              <w:fldChar w:fldCharType="begin">
                <w:ffData>
                  <w:name w:val=""/>
                  <w:enabled/>
                  <w:calcOnExit w:val="0"/>
                  <w:textInput>
                    <w:maxLength w:val="100"/>
                  </w:textInput>
                </w:ffData>
              </w:fldChar>
            </w:r>
            <w:r w:rsidRPr="001844C0">
              <w:rPr>
                <w:rFonts w:cs="Arial"/>
                <w:sz w:val="20"/>
                <w:szCs w:val="20"/>
                <w:lang w:eastAsia="fr-CA"/>
              </w:rPr>
              <w:instrText xml:space="preserve"> FORMTEXT </w:instrText>
            </w:r>
            <w:r w:rsidRPr="001844C0">
              <w:rPr>
                <w:rFonts w:cs="Arial"/>
                <w:sz w:val="20"/>
                <w:szCs w:val="20"/>
                <w:lang w:eastAsia="fr-CA"/>
              </w:rPr>
            </w:r>
            <w:r w:rsidRPr="001844C0">
              <w:rPr>
                <w:rFonts w:cs="Arial"/>
                <w:sz w:val="20"/>
                <w:szCs w:val="20"/>
                <w:lang w:eastAsia="fr-CA"/>
              </w:rPr>
              <w:fldChar w:fldCharType="separate"/>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t> </w:t>
            </w:r>
            <w:r w:rsidRPr="001844C0">
              <w:rPr>
                <w:rFonts w:cs="Arial"/>
                <w:sz w:val="20"/>
                <w:szCs w:val="20"/>
                <w:lang w:eastAsia="fr-CA"/>
              </w:rPr>
              <w:fldChar w:fldCharType="end"/>
            </w:r>
          </w:p>
        </w:tc>
      </w:tr>
    </w:tbl>
    <w:p w14:paraId="6343C0EA" w14:textId="6E478BB3" w:rsidR="0076353B" w:rsidRPr="001844C0" w:rsidRDefault="0076353B" w:rsidP="0076353B">
      <w:pPr>
        <w:rPr>
          <w:rFonts w:ascii="Arial Narrow" w:hAnsi="Arial Narrow" w:cs="Arial"/>
          <w:sz w:val="22"/>
          <w:lang w:eastAsia="fr-CA"/>
        </w:rPr>
      </w:pPr>
      <w:r w:rsidRPr="001844C0">
        <w:rPr>
          <w:rFonts w:ascii="Arial Narrow" w:hAnsi="Arial Narrow" w:cs="Arial"/>
          <w:sz w:val="22"/>
          <w:lang w:eastAsia="fr-CA"/>
        </w:rPr>
        <w:t xml:space="preserve">Veuillez transmettre ce formulaire du lundi </w:t>
      </w:r>
      <w:r w:rsidR="00A27CB4">
        <w:rPr>
          <w:rFonts w:ascii="Arial Narrow" w:hAnsi="Arial Narrow" w:cs="Arial"/>
          <w:sz w:val="22"/>
          <w:lang w:eastAsia="fr-CA"/>
        </w:rPr>
        <w:t>au</w:t>
      </w:r>
      <w:r w:rsidRPr="001844C0">
        <w:rPr>
          <w:rFonts w:ascii="Arial Narrow" w:hAnsi="Arial Narrow" w:cs="Arial"/>
          <w:sz w:val="22"/>
          <w:lang w:eastAsia="fr-CA"/>
        </w:rPr>
        <w:t xml:space="preserve"> vendredi entre 8</w:t>
      </w:r>
      <w:r w:rsidR="00A27CB4">
        <w:rPr>
          <w:rFonts w:ascii="Arial Narrow" w:hAnsi="Arial Narrow" w:cs="Arial"/>
          <w:sz w:val="22"/>
          <w:lang w:eastAsia="fr-CA"/>
        </w:rPr>
        <w:t> </w:t>
      </w:r>
      <w:r w:rsidRPr="001844C0">
        <w:rPr>
          <w:rFonts w:ascii="Arial Narrow" w:hAnsi="Arial Narrow" w:cs="Arial"/>
          <w:sz w:val="22"/>
          <w:lang w:eastAsia="fr-CA"/>
        </w:rPr>
        <w:t>h</w:t>
      </w:r>
      <w:r w:rsidR="00A27CB4">
        <w:rPr>
          <w:rFonts w:ascii="Arial Narrow" w:hAnsi="Arial Narrow" w:cs="Arial"/>
          <w:sz w:val="22"/>
          <w:lang w:eastAsia="fr-CA"/>
        </w:rPr>
        <w:t> </w:t>
      </w:r>
      <w:r w:rsidRPr="001844C0">
        <w:rPr>
          <w:rFonts w:ascii="Arial Narrow" w:hAnsi="Arial Narrow" w:cs="Arial"/>
          <w:sz w:val="22"/>
          <w:lang w:eastAsia="fr-CA"/>
        </w:rPr>
        <w:t>30 et 15</w:t>
      </w:r>
      <w:r w:rsidR="00A27CB4">
        <w:rPr>
          <w:rFonts w:ascii="Arial Narrow" w:hAnsi="Arial Narrow" w:cs="Arial"/>
          <w:sz w:val="22"/>
          <w:lang w:eastAsia="fr-CA"/>
        </w:rPr>
        <w:t> </w:t>
      </w:r>
      <w:r w:rsidRPr="001844C0">
        <w:rPr>
          <w:rFonts w:ascii="Arial Narrow" w:hAnsi="Arial Narrow" w:cs="Arial"/>
          <w:sz w:val="22"/>
          <w:lang w:eastAsia="fr-CA"/>
        </w:rPr>
        <w:t>h, mais au moins 24</w:t>
      </w:r>
      <w:r w:rsidR="00A27CB4">
        <w:rPr>
          <w:rFonts w:ascii="Arial Narrow" w:hAnsi="Arial Narrow" w:cs="Arial"/>
          <w:sz w:val="22"/>
          <w:lang w:eastAsia="fr-CA"/>
        </w:rPr>
        <w:t> </w:t>
      </w:r>
      <w:r w:rsidRPr="001844C0">
        <w:rPr>
          <w:rFonts w:ascii="Arial Narrow" w:hAnsi="Arial Narrow" w:cs="Arial"/>
          <w:sz w:val="22"/>
          <w:lang w:eastAsia="fr-CA"/>
        </w:rPr>
        <w:t xml:space="preserve">h avant l'installation d'un PMV, à l’adresse suivante : </w:t>
      </w:r>
      <w:hyperlink r:id="rId21" w:history="1">
        <w:r w:rsidRPr="00B51357">
          <w:rPr>
            <w:rFonts w:ascii="Arial Narrow" w:hAnsi="Arial Narrow"/>
            <w:sz w:val="22"/>
            <w:highlight w:val="yellow"/>
            <w:u w:val="single"/>
            <w:lang w:eastAsia="fr-CA"/>
          </w:rPr>
          <w:t>xxxxxxxx</w:t>
        </w:r>
        <w:r w:rsidRPr="001844C0">
          <w:rPr>
            <w:rFonts w:ascii="Arial Narrow" w:hAnsi="Arial Narrow" w:cs="Arial"/>
            <w:sz w:val="22"/>
            <w:u w:val="single"/>
            <w:lang w:eastAsia="fr-CA"/>
          </w:rPr>
          <w:t>@tranposrts.gouv.qc.ca</w:t>
        </w:r>
      </w:hyperlink>
    </w:p>
    <w:p w14:paraId="394CB078" w14:textId="5657248E" w:rsidR="0076353B" w:rsidRDefault="0076353B" w:rsidP="0076353B">
      <w:pPr>
        <w:rPr>
          <w:rFonts w:ascii="Arial Narrow" w:hAnsi="Arial Narrow" w:cs="Arial"/>
          <w:sz w:val="22"/>
          <w:lang w:eastAsia="fr-CA"/>
        </w:rPr>
      </w:pPr>
      <w:r w:rsidRPr="001844C0">
        <w:rPr>
          <w:rFonts w:ascii="Arial Narrow" w:hAnsi="Arial Narrow" w:cs="Arial"/>
          <w:sz w:val="22"/>
          <w:lang w:eastAsia="fr-CA"/>
        </w:rPr>
        <w:t xml:space="preserve">Téléphone : </w:t>
      </w:r>
      <w:r w:rsidRPr="00B51357">
        <w:rPr>
          <w:rFonts w:ascii="Arial Narrow" w:hAnsi="Arial Narrow" w:cs="Arial"/>
          <w:sz w:val="22"/>
          <w:highlight w:val="yellow"/>
          <w:lang w:eastAsia="fr-CA"/>
        </w:rPr>
        <w:t>XXX-XXX-XXXX</w:t>
      </w:r>
    </w:p>
    <w:p w14:paraId="68224AB4" w14:textId="77777777" w:rsidR="00302627" w:rsidRPr="001B7095" w:rsidRDefault="00302627" w:rsidP="0076353B">
      <w:pPr>
        <w:rPr>
          <w:rFonts w:ascii="Arial Narrow" w:hAnsi="Arial Narrow"/>
          <w:b/>
          <w:caps/>
          <w:sz w:val="28"/>
          <w:szCs w:val="28"/>
          <w:lang w:eastAsia="fr-CA"/>
        </w:rPr>
      </w:pPr>
    </w:p>
    <w:tbl>
      <w:tblPr>
        <w:tblStyle w:val="Grilledutableau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284"/>
        <w:gridCol w:w="2693"/>
        <w:gridCol w:w="284"/>
        <w:gridCol w:w="2126"/>
      </w:tblGrid>
      <w:tr w:rsidR="0076353B" w:rsidRPr="001844C0" w14:paraId="2543F5C1" w14:textId="77777777" w:rsidTr="00302627">
        <w:trPr>
          <w:trHeight w:val="434"/>
        </w:trPr>
        <w:tc>
          <w:tcPr>
            <w:tcW w:w="7939" w:type="dxa"/>
            <w:gridSpan w:val="4"/>
          </w:tcPr>
          <w:p w14:paraId="4E5C990C" w14:textId="77777777" w:rsidR="0076353B" w:rsidRPr="001844C0" w:rsidRDefault="0076353B" w:rsidP="00291ABC">
            <w:pPr>
              <w:tabs>
                <w:tab w:val="left" w:pos="2100"/>
                <w:tab w:val="center" w:pos="4320"/>
                <w:tab w:val="left" w:pos="7200"/>
                <w:tab w:val="right" w:pos="8640"/>
                <w:tab w:val="left" w:pos="13700"/>
              </w:tabs>
              <w:rPr>
                <w:sz w:val="22"/>
                <w:szCs w:val="22"/>
              </w:rPr>
            </w:pPr>
            <w:r w:rsidRPr="001844C0">
              <w:rPr>
                <w:sz w:val="22"/>
                <w:szCs w:val="22"/>
              </w:rPr>
              <w:t>Fiche remplie par :</w:t>
            </w:r>
          </w:p>
        </w:tc>
        <w:tc>
          <w:tcPr>
            <w:tcW w:w="2126" w:type="dxa"/>
          </w:tcPr>
          <w:p w14:paraId="5168319B" w14:textId="77777777" w:rsidR="0076353B" w:rsidRPr="001844C0" w:rsidRDefault="0076353B" w:rsidP="00291ABC">
            <w:pPr>
              <w:tabs>
                <w:tab w:val="left" w:pos="2100"/>
                <w:tab w:val="center" w:pos="4320"/>
                <w:tab w:val="left" w:pos="7200"/>
                <w:tab w:val="right" w:pos="8640"/>
                <w:tab w:val="left" w:pos="13700"/>
              </w:tabs>
              <w:rPr>
                <w:sz w:val="22"/>
                <w:szCs w:val="22"/>
              </w:rPr>
            </w:pPr>
            <w:r w:rsidRPr="001844C0">
              <w:rPr>
                <w:sz w:val="22"/>
                <w:szCs w:val="22"/>
              </w:rPr>
              <w:t>Date :</w:t>
            </w:r>
          </w:p>
        </w:tc>
      </w:tr>
      <w:tr w:rsidR="0076353B" w:rsidRPr="001844C0" w14:paraId="6E710F2C" w14:textId="77777777" w:rsidTr="00291ABC">
        <w:trPr>
          <w:trHeight w:val="413"/>
        </w:trPr>
        <w:tc>
          <w:tcPr>
            <w:tcW w:w="4678" w:type="dxa"/>
            <w:tcBorders>
              <w:bottom w:val="single" w:sz="4" w:space="0" w:color="auto"/>
            </w:tcBorders>
            <w:vAlign w:val="bottom"/>
          </w:tcPr>
          <w:p w14:paraId="3B37BCEA" w14:textId="77777777" w:rsidR="0076353B" w:rsidRPr="001844C0" w:rsidRDefault="0076353B" w:rsidP="00291ABC">
            <w:pPr>
              <w:tabs>
                <w:tab w:val="left" w:pos="2100"/>
                <w:tab w:val="center" w:pos="4320"/>
                <w:tab w:val="left" w:pos="7200"/>
                <w:tab w:val="right" w:pos="8640"/>
                <w:tab w:val="left" w:pos="13700"/>
              </w:tabs>
              <w:jc w:val="center"/>
              <w:rPr>
                <w:sz w:val="22"/>
                <w:szCs w:val="22"/>
              </w:rPr>
            </w:pPr>
            <w:r w:rsidRPr="001844C0">
              <w:rPr>
                <w:rFonts w:cs="Arial"/>
                <w:sz w:val="20"/>
              </w:rPr>
              <w:fldChar w:fldCharType="begin">
                <w:ffData>
                  <w:name w:val=""/>
                  <w:enabled/>
                  <w:calcOnExit w:val="0"/>
                  <w:textInput>
                    <w:maxLength w:val="100"/>
                  </w:textInput>
                </w:ffData>
              </w:fldChar>
            </w:r>
            <w:r w:rsidRPr="001844C0">
              <w:rPr>
                <w:rFonts w:cs="Arial"/>
                <w:sz w:val="20"/>
              </w:rPr>
              <w:instrText xml:space="preserve"> FORMTEXT </w:instrText>
            </w:r>
            <w:r w:rsidRPr="001844C0">
              <w:rPr>
                <w:rFonts w:cs="Arial"/>
                <w:sz w:val="20"/>
              </w:rPr>
            </w:r>
            <w:r w:rsidRPr="001844C0">
              <w:rPr>
                <w:rFonts w:cs="Arial"/>
                <w:sz w:val="20"/>
              </w:rPr>
              <w:fldChar w:fldCharType="separate"/>
            </w:r>
            <w:r w:rsidRPr="001844C0">
              <w:rPr>
                <w:rFonts w:cs="Arial"/>
                <w:sz w:val="20"/>
              </w:rPr>
              <w:t> </w:t>
            </w:r>
            <w:r w:rsidRPr="001844C0">
              <w:rPr>
                <w:rFonts w:cs="Arial"/>
                <w:sz w:val="20"/>
              </w:rPr>
              <w:t> </w:t>
            </w:r>
            <w:r w:rsidRPr="001844C0">
              <w:rPr>
                <w:rFonts w:cs="Arial"/>
                <w:sz w:val="20"/>
              </w:rPr>
              <w:t> </w:t>
            </w:r>
            <w:r w:rsidRPr="001844C0">
              <w:rPr>
                <w:rFonts w:cs="Arial"/>
                <w:sz w:val="20"/>
              </w:rPr>
              <w:t> </w:t>
            </w:r>
            <w:r w:rsidRPr="001844C0">
              <w:rPr>
                <w:rFonts w:cs="Arial"/>
                <w:sz w:val="20"/>
              </w:rPr>
              <w:t> </w:t>
            </w:r>
            <w:r w:rsidRPr="001844C0">
              <w:rPr>
                <w:rFonts w:cs="Arial"/>
                <w:sz w:val="20"/>
              </w:rPr>
              <w:fldChar w:fldCharType="end"/>
            </w:r>
          </w:p>
        </w:tc>
        <w:tc>
          <w:tcPr>
            <w:tcW w:w="284" w:type="dxa"/>
            <w:vAlign w:val="bottom"/>
          </w:tcPr>
          <w:p w14:paraId="645721A4" w14:textId="77777777" w:rsidR="0076353B" w:rsidRPr="001844C0" w:rsidRDefault="0076353B" w:rsidP="00291ABC">
            <w:pPr>
              <w:tabs>
                <w:tab w:val="left" w:pos="2100"/>
                <w:tab w:val="center" w:pos="4320"/>
                <w:tab w:val="left" w:pos="7200"/>
                <w:tab w:val="right" w:pos="8640"/>
                <w:tab w:val="left" w:pos="13700"/>
              </w:tabs>
              <w:jc w:val="center"/>
              <w:rPr>
                <w:sz w:val="22"/>
                <w:szCs w:val="22"/>
              </w:rPr>
            </w:pPr>
          </w:p>
        </w:tc>
        <w:tc>
          <w:tcPr>
            <w:tcW w:w="2693" w:type="dxa"/>
            <w:tcBorders>
              <w:bottom w:val="single" w:sz="4" w:space="0" w:color="auto"/>
            </w:tcBorders>
            <w:vAlign w:val="bottom"/>
          </w:tcPr>
          <w:p w14:paraId="7DB2791A" w14:textId="77777777" w:rsidR="0076353B" w:rsidRPr="001844C0" w:rsidRDefault="0076353B" w:rsidP="00291ABC">
            <w:pPr>
              <w:tabs>
                <w:tab w:val="left" w:pos="2100"/>
                <w:tab w:val="center" w:pos="4320"/>
                <w:tab w:val="left" w:pos="7200"/>
                <w:tab w:val="right" w:pos="8640"/>
                <w:tab w:val="left" w:pos="13700"/>
              </w:tabs>
              <w:jc w:val="center"/>
              <w:rPr>
                <w:sz w:val="22"/>
                <w:szCs w:val="22"/>
              </w:rPr>
            </w:pPr>
          </w:p>
        </w:tc>
        <w:tc>
          <w:tcPr>
            <w:tcW w:w="284" w:type="dxa"/>
            <w:vAlign w:val="bottom"/>
          </w:tcPr>
          <w:p w14:paraId="42DCC332" w14:textId="77777777" w:rsidR="0076353B" w:rsidRPr="001844C0" w:rsidRDefault="0076353B" w:rsidP="00291ABC">
            <w:pPr>
              <w:tabs>
                <w:tab w:val="left" w:pos="2100"/>
                <w:tab w:val="center" w:pos="4320"/>
                <w:tab w:val="left" w:pos="7200"/>
                <w:tab w:val="right" w:pos="8640"/>
                <w:tab w:val="left" w:pos="13700"/>
              </w:tabs>
              <w:jc w:val="center"/>
              <w:rPr>
                <w:sz w:val="22"/>
                <w:szCs w:val="22"/>
              </w:rPr>
            </w:pPr>
          </w:p>
        </w:tc>
        <w:tc>
          <w:tcPr>
            <w:tcW w:w="2126" w:type="dxa"/>
            <w:tcBorders>
              <w:bottom w:val="single" w:sz="4" w:space="0" w:color="auto"/>
            </w:tcBorders>
            <w:vAlign w:val="bottom"/>
          </w:tcPr>
          <w:p w14:paraId="2A392C9B" w14:textId="77777777" w:rsidR="0076353B" w:rsidRPr="001844C0" w:rsidRDefault="0076353B" w:rsidP="00291ABC">
            <w:pPr>
              <w:tabs>
                <w:tab w:val="left" w:pos="2100"/>
                <w:tab w:val="center" w:pos="4320"/>
                <w:tab w:val="left" w:pos="7200"/>
                <w:tab w:val="right" w:pos="8640"/>
                <w:tab w:val="left" w:pos="13700"/>
              </w:tabs>
              <w:jc w:val="center"/>
              <w:rPr>
                <w:sz w:val="22"/>
                <w:szCs w:val="22"/>
              </w:rPr>
            </w:pPr>
            <w:r w:rsidRPr="001844C0">
              <w:rPr>
                <w:rFonts w:cs="Arial"/>
                <w:sz w:val="20"/>
              </w:rPr>
              <w:fldChar w:fldCharType="begin">
                <w:ffData>
                  <w:name w:val=""/>
                  <w:enabled/>
                  <w:calcOnExit w:val="0"/>
                  <w:textInput>
                    <w:maxLength w:val="100"/>
                  </w:textInput>
                </w:ffData>
              </w:fldChar>
            </w:r>
            <w:r w:rsidRPr="001844C0">
              <w:rPr>
                <w:rFonts w:cs="Arial"/>
                <w:sz w:val="20"/>
              </w:rPr>
              <w:instrText xml:space="preserve"> FORMTEXT </w:instrText>
            </w:r>
            <w:r w:rsidRPr="001844C0">
              <w:rPr>
                <w:rFonts w:cs="Arial"/>
                <w:sz w:val="20"/>
              </w:rPr>
            </w:r>
            <w:r w:rsidRPr="001844C0">
              <w:rPr>
                <w:rFonts w:cs="Arial"/>
                <w:sz w:val="20"/>
              </w:rPr>
              <w:fldChar w:fldCharType="separate"/>
            </w:r>
            <w:r w:rsidRPr="001844C0">
              <w:rPr>
                <w:rFonts w:cs="Arial"/>
                <w:sz w:val="20"/>
              </w:rPr>
              <w:t> </w:t>
            </w:r>
            <w:r w:rsidRPr="001844C0">
              <w:rPr>
                <w:rFonts w:cs="Arial"/>
                <w:sz w:val="20"/>
              </w:rPr>
              <w:t> </w:t>
            </w:r>
            <w:r w:rsidRPr="001844C0">
              <w:rPr>
                <w:rFonts w:cs="Arial"/>
                <w:sz w:val="20"/>
              </w:rPr>
              <w:t> </w:t>
            </w:r>
            <w:r w:rsidRPr="001844C0">
              <w:rPr>
                <w:rFonts w:cs="Arial"/>
                <w:sz w:val="20"/>
              </w:rPr>
              <w:t> </w:t>
            </w:r>
            <w:r w:rsidRPr="001844C0">
              <w:rPr>
                <w:rFonts w:cs="Arial"/>
                <w:sz w:val="20"/>
              </w:rPr>
              <w:t> </w:t>
            </w:r>
            <w:r w:rsidRPr="001844C0">
              <w:rPr>
                <w:rFonts w:cs="Arial"/>
                <w:sz w:val="20"/>
              </w:rPr>
              <w:fldChar w:fldCharType="end"/>
            </w:r>
          </w:p>
        </w:tc>
      </w:tr>
      <w:tr w:rsidR="0076353B" w:rsidRPr="001844C0" w14:paraId="02BE8DC1" w14:textId="77777777" w:rsidTr="00291ABC">
        <w:trPr>
          <w:trHeight w:val="413"/>
        </w:trPr>
        <w:tc>
          <w:tcPr>
            <w:tcW w:w="4678" w:type="dxa"/>
            <w:tcBorders>
              <w:top w:val="single" w:sz="4" w:space="0" w:color="auto"/>
            </w:tcBorders>
          </w:tcPr>
          <w:p w14:paraId="025FF529" w14:textId="77777777" w:rsidR="0076353B" w:rsidRPr="001844C0" w:rsidRDefault="0076353B" w:rsidP="00291ABC">
            <w:pPr>
              <w:tabs>
                <w:tab w:val="left" w:pos="2100"/>
                <w:tab w:val="center" w:pos="4320"/>
                <w:tab w:val="left" w:pos="7200"/>
                <w:tab w:val="right" w:pos="8640"/>
                <w:tab w:val="left" w:pos="13700"/>
              </w:tabs>
              <w:jc w:val="center"/>
              <w:rPr>
                <w:sz w:val="20"/>
              </w:rPr>
            </w:pPr>
            <w:r w:rsidRPr="001844C0">
              <w:rPr>
                <w:sz w:val="20"/>
              </w:rPr>
              <w:t>(Nom)</w:t>
            </w:r>
          </w:p>
        </w:tc>
        <w:tc>
          <w:tcPr>
            <w:tcW w:w="284" w:type="dxa"/>
          </w:tcPr>
          <w:p w14:paraId="364CE835" w14:textId="77777777" w:rsidR="0076353B" w:rsidRPr="001844C0" w:rsidRDefault="0076353B" w:rsidP="00291ABC">
            <w:pPr>
              <w:tabs>
                <w:tab w:val="left" w:pos="2100"/>
                <w:tab w:val="center" w:pos="4320"/>
                <w:tab w:val="left" w:pos="7200"/>
                <w:tab w:val="right" w:pos="8640"/>
                <w:tab w:val="left" w:pos="13700"/>
              </w:tabs>
              <w:jc w:val="center"/>
              <w:rPr>
                <w:sz w:val="20"/>
              </w:rPr>
            </w:pPr>
          </w:p>
        </w:tc>
        <w:tc>
          <w:tcPr>
            <w:tcW w:w="2693" w:type="dxa"/>
            <w:tcBorders>
              <w:top w:val="single" w:sz="4" w:space="0" w:color="auto"/>
            </w:tcBorders>
          </w:tcPr>
          <w:p w14:paraId="3F750994" w14:textId="77777777" w:rsidR="0076353B" w:rsidRPr="001844C0" w:rsidRDefault="0076353B" w:rsidP="00291ABC">
            <w:pPr>
              <w:tabs>
                <w:tab w:val="left" w:pos="2100"/>
                <w:tab w:val="center" w:pos="4320"/>
                <w:tab w:val="left" w:pos="7200"/>
                <w:tab w:val="right" w:pos="8640"/>
                <w:tab w:val="left" w:pos="13700"/>
              </w:tabs>
              <w:jc w:val="center"/>
              <w:rPr>
                <w:sz w:val="20"/>
              </w:rPr>
            </w:pPr>
            <w:r w:rsidRPr="001844C0">
              <w:rPr>
                <w:sz w:val="20"/>
              </w:rPr>
              <w:t>(Signature)</w:t>
            </w:r>
          </w:p>
        </w:tc>
        <w:tc>
          <w:tcPr>
            <w:tcW w:w="284" w:type="dxa"/>
          </w:tcPr>
          <w:p w14:paraId="07FD58D2" w14:textId="77777777" w:rsidR="0076353B" w:rsidRPr="001844C0" w:rsidRDefault="0076353B" w:rsidP="00291ABC">
            <w:pPr>
              <w:tabs>
                <w:tab w:val="left" w:pos="2100"/>
                <w:tab w:val="center" w:pos="4320"/>
                <w:tab w:val="left" w:pos="7200"/>
                <w:tab w:val="right" w:pos="8640"/>
                <w:tab w:val="left" w:pos="13700"/>
              </w:tabs>
              <w:jc w:val="center"/>
              <w:rPr>
                <w:sz w:val="20"/>
              </w:rPr>
            </w:pPr>
          </w:p>
        </w:tc>
        <w:tc>
          <w:tcPr>
            <w:tcW w:w="2126" w:type="dxa"/>
            <w:tcBorders>
              <w:top w:val="single" w:sz="4" w:space="0" w:color="auto"/>
            </w:tcBorders>
          </w:tcPr>
          <w:p w14:paraId="1D4532E7" w14:textId="77777777" w:rsidR="0076353B" w:rsidRPr="001844C0" w:rsidRDefault="0076353B" w:rsidP="00291ABC">
            <w:pPr>
              <w:tabs>
                <w:tab w:val="left" w:pos="2100"/>
                <w:tab w:val="center" w:pos="4320"/>
                <w:tab w:val="left" w:pos="7200"/>
                <w:tab w:val="right" w:pos="8640"/>
                <w:tab w:val="left" w:pos="13700"/>
              </w:tabs>
              <w:jc w:val="center"/>
              <w:rPr>
                <w:sz w:val="20"/>
              </w:rPr>
            </w:pPr>
            <w:r w:rsidRPr="001844C0">
              <w:rPr>
                <w:sz w:val="20"/>
              </w:rPr>
              <w:t>(Année-Mois-Jour)</w:t>
            </w:r>
          </w:p>
        </w:tc>
      </w:tr>
    </w:tbl>
    <w:p w14:paraId="57FB9AF2" w14:textId="77777777" w:rsidR="004C6D22" w:rsidRDefault="004C6D22" w:rsidP="006D5C28">
      <w:pPr>
        <w:sectPr w:rsidR="004C6D22" w:rsidSect="008C28DE">
          <w:pgSz w:w="12240" w:h="20160" w:code="5"/>
          <w:pgMar w:top="1440" w:right="1800" w:bottom="1440" w:left="1800" w:header="708" w:footer="709" w:gutter="0"/>
          <w:cols w:space="708"/>
          <w:docGrid w:linePitch="360"/>
        </w:sectPr>
      </w:pPr>
    </w:p>
    <w:p w14:paraId="467639E9" w14:textId="2A84415E" w:rsidR="00AE0D36" w:rsidRPr="008C28DE" w:rsidRDefault="00AE0D36" w:rsidP="00A8427F">
      <w:pPr>
        <w:keepNext/>
        <w:spacing w:before="360" w:after="240"/>
        <w:rPr>
          <w:rFonts w:cs="Arial"/>
          <w:b/>
          <w:bCs/>
          <w:szCs w:val="24"/>
        </w:rPr>
      </w:pPr>
      <w:bookmarkStart w:id="906" w:name="_Toc97816677"/>
      <w:bookmarkStart w:id="907" w:name="_Toc82188167"/>
      <w:bookmarkStart w:id="908" w:name="_Toc92718495"/>
      <w:bookmarkStart w:id="909" w:name="_Hlk81401599"/>
      <w:r w:rsidRPr="008C28DE">
        <w:rPr>
          <w:rFonts w:cs="Arial"/>
          <w:b/>
          <w:bCs/>
          <w:szCs w:val="24"/>
        </w:rPr>
        <w:lastRenderedPageBreak/>
        <w:t xml:space="preserve">Annexe </w:t>
      </w:r>
      <w:r w:rsidRPr="008C28DE">
        <w:rPr>
          <w:rFonts w:cs="Arial"/>
          <w:b/>
          <w:bCs/>
          <w:szCs w:val="24"/>
        </w:rPr>
        <w:fldChar w:fldCharType="begin"/>
      </w:r>
      <w:r w:rsidRPr="008C28DE">
        <w:rPr>
          <w:rFonts w:cs="Arial"/>
          <w:b/>
          <w:bCs/>
          <w:szCs w:val="24"/>
        </w:rPr>
        <w:instrText xml:space="preserve"> SEQ Annexe \* ALPHABETIC </w:instrText>
      </w:r>
      <w:r w:rsidRPr="008C28DE">
        <w:rPr>
          <w:rFonts w:cs="Arial"/>
          <w:b/>
          <w:bCs/>
          <w:szCs w:val="24"/>
        </w:rPr>
        <w:fldChar w:fldCharType="separate"/>
      </w:r>
      <w:r w:rsidR="00813802">
        <w:rPr>
          <w:rFonts w:cs="Arial"/>
          <w:b/>
          <w:bCs/>
          <w:noProof/>
          <w:szCs w:val="24"/>
        </w:rPr>
        <w:t>D</w:t>
      </w:r>
      <w:r w:rsidRPr="008C28DE">
        <w:rPr>
          <w:rFonts w:cs="Arial"/>
          <w:b/>
          <w:bCs/>
          <w:szCs w:val="24"/>
        </w:rPr>
        <w:fldChar w:fldCharType="end"/>
      </w:r>
      <w:r w:rsidRPr="008C28DE">
        <w:rPr>
          <w:rFonts w:cs="Arial"/>
          <w:b/>
          <w:bCs/>
          <w:szCs w:val="24"/>
        </w:rPr>
        <w:t xml:space="preserve"> </w:t>
      </w:r>
      <w:r w:rsidRPr="008C28DE">
        <w:rPr>
          <w:rFonts w:cs="Arial"/>
          <w:szCs w:val="24"/>
        </w:rPr>
        <w:t>– Liste des retenues</w:t>
      </w:r>
      <w:bookmarkEnd w:id="906"/>
      <w:r w:rsidRPr="008C28DE">
        <w:rPr>
          <w:rFonts w:cs="Arial"/>
          <w:szCs w:val="24"/>
        </w:rPr>
        <w:t xml:space="preserve"> </w:t>
      </w:r>
      <w:bookmarkEnd w:id="907"/>
      <w:bookmarkEnd w:id="908"/>
    </w:p>
    <w:p w14:paraId="5CADF382" w14:textId="66AE41B4" w:rsidR="00AE0D36" w:rsidRDefault="007C5943" w:rsidP="00505E85">
      <w:pPr>
        <w:spacing w:before="0" w:after="0"/>
        <w:rPr>
          <w:lang w:val="fr-FR" w:eastAsia="fr-CA"/>
        </w:rPr>
      </w:pPr>
      <w:r>
        <w:rPr>
          <w:lang w:val="fr-FR" w:eastAsia="fr-CA"/>
        </w:rPr>
        <w:t>Cette</w:t>
      </w:r>
      <w:r w:rsidR="005352A2">
        <w:rPr>
          <w:lang w:val="fr-FR" w:eastAsia="fr-CA"/>
        </w:rPr>
        <w:t xml:space="preserve"> liste est non exhaustive. </w:t>
      </w:r>
    </w:p>
    <w:p w14:paraId="67997BAA" w14:textId="77777777" w:rsidR="008A178E" w:rsidRPr="00AE0D36" w:rsidRDefault="008A178E" w:rsidP="00505E85">
      <w:pPr>
        <w:spacing w:before="0" w:after="0"/>
        <w:rPr>
          <w:lang w:val="fr-FR" w:eastAsia="fr-CA"/>
        </w:rPr>
      </w:pPr>
    </w:p>
    <w:tbl>
      <w:tblPr>
        <w:tblStyle w:val="TableNormal1"/>
        <w:tblW w:w="10773" w:type="dxa"/>
        <w:jc w:val="center"/>
        <w:tblLayout w:type="fixed"/>
        <w:tblLook w:val="01E0" w:firstRow="1" w:lastRow="1" w:firstColumn="1" w:lastColumn="1" w:noHBand="0" w:noVBand="0"/>
      </w:tblPr>
      <w:tblGrid>
        <w:gridCol w:w="709"/>
        <w:gridCol w:w="6506"/>
        <w:gridCol w:w="1432"/>
        <w:gridCol w:w="2126"/>
      </w:tblGrid>
      <w:tr w:rsidR="00085B4C" w:rsidRPr="00AD6368" w14:paraId="5D8740CD" w14:textId="77777777" w:rsidTr="00585C96">
        <w:trPr>
          <w:trHeight w:hRule="exact" w:val="802"/>
          <w:tblHeader/>
          <w:jc w:val="center"/>
        </w:trPr>
        <w:tc>
          <w:tcPr>
            <w:tcW w:w="709" w:type="dxa"/>
            <w:tcBorders>
              <w:top w:val="single" w:sz="12" w:space="0" w:color="000000"/>
              <w:left w:val="single" w:sz="12" w:space="0" w:color="000000"/>
              <w:bottom w:val="single" w:sz="12" w:space="0" w:color="000000"/>
              <w:right w:val="single" w:sz="4" w:space="0" w:color="BFBFBF" w:themeColor="background1" w:themeShade="BF"/>
            </w:tcBorders>
            <w:shd w:val="clear" w:color="auto" w:fill="C0C0C0"/>
          </w:tcPr>
          <w:p w14:paraId="066B0DE0" w14:textId="77777777" w:rsidR="002D7D3A" w:rsidRPr="00AD6368" w:rsidRDefault="002D7D3A" w:rsidP="00592486">
            <w:pPr>
              <w:spacing w:before="20" w:after="20"/>
              <w:ind w:left="57" w:right="57"/>
              <w:rPr>
                <w:rFonts w:cs="Arial"/>
                <w:sz w:val="20"/>
                <w:szCs w:val="20"/>
                <w:lang w:val="fr-CA"/>
              </w:rPr>
            </w:pPr>
          </w:p>
        </w:tc>
        <w:tc>
          <w:tcPr>
            <w:tcW w:w="6506" w:type="dxa"/>
            <w:tcBorders>
              <w:top w:val="single" w:sz="12" w:space="0" w:color="000000"/>
              <w:left w:val="single" w:sz="4" w:space="0" w:color="BFBFBF" w:themeColor="background1" w:themeShade="BF"/>
              <w:bottom w:val="single" w:sz="12" w:space="0" w:color="000000"/>
              <w:right w:val="single" w:sz="7" w:space="0" w:color="000000"/>
            </w:tcBorders>
            <w:shd w:val="clear" w:color="auto" w:fill="C0C0C0"/>
            <w:vAlign w:val="center"/>
          </w:tcPr>
          <w:p w14:paraId="53FFEC18" w14:textId="074B6E68" w:rsidR="002D7D3A" w:rsidRPr="00AD6368" w:rsidRDefault="002D7D3A" w:rsidP="00592486">
            <w:pPr>
              <w:pStyle w:val="TableParagraph"/>
              <w:keepNext/>
              <w:widowControl/>
              <w:ind w:left="57" w:right="57"/>
              <w:jc w:val="center"/>
              <w:rPr>
                <w:rFonts w:ascii="Arial" w:eastAsia="Arial" w:hAnsi="Arial" w:cs="Arial"/>
                <w:sz w:val="20"/>
                <w:szCs w:val="20"/>
              </w:rPr>
            </w:pPr>
            <w:r w:rsidRPr="00AD6368">
              <w:rPr>
                <w:rFonts w:ascii="Arial" w:hAnsi="Arial" w:cs="Arial"/>
                <w:b/>
                <w:spacing w:val="-1"/>
                <w:w w:val="105"/>
                <w:sz w:val="20"/>
                <w:szCs w:val="20"/>
              </w:rPr>
              <w:t>NON-CONFORMITÉS</w:t>
            </w:r>
            <w:r w:rsidRPr="00AD6368">
              <w:rPr>
                <w:rFonts w:ascii="Arial" w:hAnsi="Arial" w:cs="Arial"/>
                <w:b/>
                <w:spacing w:val="-33"/>
                <w:w w:val="105"/>
                <w:sz w:val="20"/>
                <w:szCs w:val="20"/>
              </w:rPr>
              <w:t xml:space="preserve"> </w:t>
            </w:r>
            <w:r w:rsidRPr="00AD6368">
              <w:rPr>
                <w:rFonts w:ascii="Arial" w:hAnsi="Arial" w:cs="Arial"/>
                <w:b/>
                <w:w w:val="105"/>
                <w:sz w:val="20"/>
                <w:szCs w:val="20"/>
              </w:rPr>
              <w:t>OU</w:t>
            </w:r>
            <w:r w:rsidRPr="00AD6368">
              <w:rPr>
                <w:rFonts w:ascii="Arial" w:hAnsi="Arial" w:cs="Arial"/>
                <w:b/>
                <w:spacing w:val="-32"/>
                <w:w w:val="105"/>
                <w:sz w:val="20"/>
                <w:szCs w:val="20"/>
              </w:rPr>
              <w:t xml:space="preserve"> </w:t>
            </w:r>
            <w:r w:rsidRPr="00AD6368">
              <w:rPr>
                <w:rFonts w:ascii="Arial" w:hAnsi="Arial" w:cs="Arial"/>
                <w:b/>
                <w:spacing w:val="-1"/>
                <w:w w:val="105"/>
                <w:sz w:val="20"/>
                <w:szCs w:val="20"/>
              </w:rPr>
              <w:t>DÉFICIENCES</w:t>
            </w:r>
          </w:p>
        </w:tc>
        <w:tc>
          <w:tcPr>
            <w:tcW w:w="1432" w:type="dxa"/>
            <w:tcBorders>
              <w:top w:val="single" w:sz="12" w:space="0" w:color="000000"/>
              <w:left w:val="single" w:sz="7" w:space="0" w:color="000000"/>
              <w:bottom w:val="single" w:sz="12" w:space="0" w:color="000000"/>
              <w:right w:val="single" w:sz="7" w:space="0" w:color="000000"/>
            </w:tcBorders>
            <w:shd w:val="clear" w:color="auto" w:fill="C0C0C0"/>
            <w:vAlign w:val="center"/>
          </w:tcPr>
          <w:p w14:paraId="1C112485" w14:textId="4314367A" w:rsidR="002D7D3A" w:rsidRPr="00AD6368" w:rsidRDefault="002D7D3A" w:rsidP="0047707E">
            <w:pPr>
              <w:pStyle w:val="TableParagraph"/>
              <w:keepNext/>
              <w:widowControl/>
              <w:ind w:left="249" w:right="57" w:hanging="249"/>
              <w:jc w:val="center"/>
              <w:rPr>
                <w:rFonts w:ascii="Arial" w:eastAsia="Arial" w:hAnsi="Arial" w:cs="Arial"/>
                <w:sz w:val="20"/>
                <w:szCs w:val="20"/>
              </w:rPr>
            </w:pPr>
            <w:r w:rsidRPr="00AD6368">
              <w:rPr>
                <w:rFonts w:ascii="Arial" w:hAnsi="Arial" w:cs="Arial"/>
                <w:b/>
                <w:w w:val="105"/>
                <w:sz w:val="20"/>
                <w:szCs w:val="20"/>
                <w:lang w:val="fr-CA"/>
              </w:rPr>
              <w:t>Montant</w:t>
            </w:r>
            <w:r w:rsidR="00085B4C" w:rsidRPr="00AD6368">
              <w:rPr>
                <w:rFonts w:ascii="Arial" w:hAnsi="Arial" w:cs="Arial"/>
                <w:b/>
                <w:w w:val="105"/>
                <w:sz w:val="20"/>
                <w:szCs w:val="20"/>
              </w:rPr>
              <w:t xml:space="preserve"> </w:t>
            </w:r>
            <w:r w:rsidRPr="00AD6368">
              <w:rPr>
                <w:rFonts w:ascii="Arial" w:hAnsi="Arial" w:cs="Arial"/>
                <w:b/>
                <w:w w:val="105"/>
                <w:sz w:val="20"/>
                <w:szCs w:val="20"/>
              </w:rPr>
              <w:t>de</w:t>
            </w:r>
            <w:r w:rsidR="00085B4C" w:rsidRPr="00AD6368">
              <w:rPr>
                <w:rFonts w:ascii="Arial" w:hAnsi="Arial" w:cs="Arial"/>
                <w:b/>
                <w:w w:val="105"/>
                <w:sz w:val="20"/>
                <w:szCs w:val="20"/>
              </w:rPr>
              <w:t xml:space="preserve"> </w:t>
            </w:r>
            <w:r w:rsidRPr="00AD6368">
              <w:rPr>
                <w:rFonts w:ascii="Arial" w:hAnsi="Arial" w:cs="Arial"/>
                <w:b/>
                <w:spacing w:val="-1"/>
                <w:w w:val="105"/>
                <w:sz w:val="20"/>
                <w:szCs w:val="20"/>
              </w:rPr>
              <w:t>la</w:t>
            </w:r>
            <w:r w:rsidR="00085B4C" w:rsidRPr="00AD6368">
              <w:rPr>
                <w:rFonts w:ascii="Arial" w:hAnsi="Arial" w:cs="Arial"/>
                <w:b/>
                <w:spacing w:val="-1"/>
                <w:w w:val="105"/>
                <w:sz w:val="20"/>
                <w:szCs w:val="20"/>
              </w:rPr>
              <w:t xml:space="preserve"> </w:t>
            </w:r>
            <w:r w:rsidRPr="00AD6368">
              <w:rPr>
                <w:rFonts w:ascii="Arial" w:hAnsi="Arial" w:cs="Arial"/>
                <w:b/>
                <w:w w:val="105"/>
                <w:sz w:val="20"/>
                <w:szCs w:val="20"/>
                <w:lang w:val="fr-CA"/>
              </w:rPr>
              <w:t>retenue</w:t>
            </w:r>
          </w:p>
        </w:tc>
        <w:tc>
          <w:tcPr>
            <w:tcW w:w="2126" w:type="dxa"/>
            <w:tcBorders>
              <w:top w:val="single" w:sz="12" w:space="0" w:color="000000"/>
              <w:left w:val="single" w:sz="7" w:space="0" w:color="000000"/>
              <w:bottom w:val="single" w:sz="12" w:space="0" w:color="000000"/>
              <w:right w:val="single" w:sz="12" w:space="0" w:color="000000"/>
            </w:tcBorders>
            <w:shd w:val="clear" w:color="auto" w:fill="C0C0C0"/>
            <w:vAlign w:val="center"/>
          </w:tcPr>
          <w:p w14:paraId="58B2C6F3" w14:textId="797AB092" w:rsidR="002D7D3A" w:rsidRPr="00AD6368" w:rsidRDefault="002D7D3A" w:rsidP="00592486">
            <w:pPr>
              <w:pStyle w:val="TableParagraph"/>
              <w:keepNext/>
              <w:widowControl/>
              <w:spacing w:before="20" w:after="20"/>
              <w:ind w:left="57" w:right="57"/>
              <w:jc w:val="center"/>
              <w:rPr>
                <w:rFonts w:ascii="Arial" w:eastAsia="Arial" w:hAnsi="Arial" w:cs="Arial"/>
                <w:sz w:val="20"/>
                <w:szCs w:val="20"/>
              </w:rPr>
            </w:pPr>
            <w:r w:rsidRPr="00AD6368">
              <w:rPr>
                <w:rFonts w:ascii="Arial" w:hAnsi="Arial" w:cs="Arial"/>
                <w:b/>
                <w:spacing w:val="-1"/>
                <w:w w:val="105"/>
                <w:sz w:val="20"/>
                <w:szCs w:val="20"/>
              </w:rPr>
              <w:t>Application</w:t>
            </w:r>
          </w:p>
        </w:tc>
      </w:tr>
      <w:tr w:rsidR="002D7D3A" w:rsidRPr="00AD6368" w14:paraId="16C32F84" w14:textId="77777777" w:rsidTr="00592486">
        <w:trPr>
          <w:trHeight w:hRule="exact" w:val="483"/>
          <w:jc w:val="center"/>
        </w:trPr>
        <w:tc>
          <w:tcPr>
            <w:tcW w:w="7215" w:type="dxa"/>
            <w:gridSpan w:val="2"/>
            <w:tcBorders>
              <w:top w:val="single" w:sz="12" w:space="0" w:color="000000"/>
              <w:left w:val="single" w:sz="12" w:space="0" w:color="000000"/>
              <w:bottom w:val="single" w:sz="12" w:space="0" w:color="000000"/>
              <w:right w:val="single" w:sz="7" w:space="0" w:color="000000"/>
            </w:tcBorders>
            <w:shd w:val="clear" w:color="auto" w:fill="000000"/>
            <w:vAlign w:val="center"/>
          </w:tcPr>
          <w:p w14:paraId="28CDE139" w14:textId="351A8089" w:rsidR="002D7D3A" w:rsidRPr="00AD6368" w:rsidRDefault="002D7D3A" w:rsidP="00592486">
            <w:pPr>
              <w:pStyle w:val="TableParagraph"/>
              <w:keepNext/>
              <w:widowControl/>
              <w:spacing w:before="20" w:after="20"/>
              <w:ind w:left="57" w:right="57"/>
              <w:jc w:val="center"/>
              <w:rPr>
                <w:rFonts w:ascii="Arial" w:eastAsia="Arial" w:hAnsi="Arial" w:cs="Arial"/>
                <w:sz w:val="20"/>
                <w:szCs w:val="20"/>
              </w:rPr>
            </w:pPr>
            <w:r w:rsidRPr="00AD6368">
              <w:rPr>
                <w:rFonts w:ascii="Arial" w:hAnsi="Arial" w:cs="Arial"/>
                <w:b/>
                <w:color w:val="FFFFFF"/>
                <w:spacing w:val="-1"/>
                <w:w w:val="105"/>
                <w:sz w:val="20"/>
                <w:szCs w:val="20"/>
              </w:rPr>
              <w:t>DOCUMENTS</w:t>
            </w:r>
            <w:r w:rsidRPr="00AD6368">
              <w:rPr>
                <w:rFonts w:ascii="Arial" w:hAnsi="Arial" w:cs="Arial"/>
                <w:b/>
                <w:color w:val="FFFFFF"/>
                <w:spacing w:val="-22"/>
                <w:w w:val="105"/>
                <w:sz w:val="20"/>
                <w:szCs w:val="20"/>
              </w:rPr>
              <w:t xml:space="preserve"> </w:t>
            </w:r>
            <w:r w:rsidRPr="00AD6368">
              <w:rPr>
                <w:rFonts w:ascii="Arial" w:hAnsi="Arial" w:cs="Arial"/>
                <w:b/>
                <w:color w:val="FFFFFF"/>
                <w:spacing w:val="-1"/>
                <w:w w:val="105"/>
                <w:sz w:val="20"/>
                <w:szCs w:val="20"/>
              </w:rPr>
              <w:t>FOURNIS</w:t>
            </w:r>
            <w:r w:rsidRPr="00AD6368">
              <w:rPr>
                <w:rFonts w:ascii="Arial" w:hAnsi="Arial" w:cs="Arial"/>
                <w:b/>
                <w:color w:val="FFFFFF"/>
                <w:spacing w:val="-21"/>
                <w:w w:val="105"/>
                <w:sz w:val="20"/>
                <w:szCs w:val="20"/>
              </w:rPr>
              <w:t xml:space="preserve"> </w:t>
            </w:r>
            <w:r w:rsidRPr="00AD6368">
              <w:rPr>
                <w:rFonts w:ascii="Arial" w:hAnsi="Arial" w:cs="Arial"/>
                <w:b/>
                <w:color w:val="FFFFFF"/>
                <w:spacing w:val="-4"/>
                <w:w w:val="105"/>
                <w:sz w:val="20"/>
                <w:szCs w:val="20"/>
              </w:rPr>
              <w:t>PAR</w:t>
            </w:r>
            <w:r w:rsidRPr="00AD6368">
              <w:rPr>
                <w:rFonts w:ascii="Arial" w:hAnsi="Arial" w:cs="Arial"/>
                <w:b/>
                <w:color w:val="FFFFFF"/>
                <w:spacing w:val="-21"/>
                <w:w w:val="105"/>
                <w:sz w:val="20"/>
                <w:szCs w:val="20"/>
              </w:rPr>
              <w:t xml:space="preserve"> </w:t>
            </w:r>
            <w:r w:rsidRPr="00AD6368">
              <w:rPr>
                <w:rFonts w:ascii="Arial" w:hAnsi="Arial" w:cs="Arial"/>
                <w:b/>
                <w:color w:val="FFFFFF"/>
                <w:spacing w:val="-1"/>
                <w:w w:val="105"/>
                <w:sz w:val="20"/>
                <w:szCs w:val="20"/>
              </w:rPr>
              <w:t>L'ENTREPRENEUR</w:t>
            </w:r>
            <w:r w:rsidRPr="00AD6368">
              <w:rPr>
                <w:rFonts w:ascii="Arial" w:hAnsi="Arial" w:cs="Arial"/>
                <w:b/>
                <w:color w:val="FFFFFF"/>
                <w:spacing w:val="-29"/>
                <w:w w:val="105"/>
                <w:sz w:val="20"/>
                <w:szCs w:val="20"/>
              </w:rPr>
              <w:t xml:space="preserve"> </w:t>
            </w:r>
            <w:r w:rsidR="00B7121E" w:rsidRPr="00AD6368">
              <w:rPr>
                <w:rFonts w:ascii="Arial" w:hAnsi="Arial" w:cs="Arial"/>
                <w:b/>
                <w:color w:val="FFFFFF"/>
                <w:spacing w:val="-1"/>
                <w:w w:val="105"/>
                <w:position w:val="9"/>
                <w:sz w:val="20"/>
                <w:szCs w:val="20"/>
                <w:vertAlign w:val="superscript"/>
              </w:rPr>
              <w:t>(1)</w:t>
            </w:r>
          </w:p>
        </w:tc>
        <w:tc>
          <w:tcPr>
            <w:tcW w:w="1432" w:type="dxa"/>
            <w:tcBorders>
              <w:top w:val="single" w:sz="12" w:space="0" w:color="000000"/>
              <w:left w:val="single" w:sz="7" w:space="0" w:color="000000"/>
              <w:bottom w:val="single" w:sz="12" w:space="0" w:color="000000"/>
              <w:right w:val="single" w:sz="7" w:space="0" w:color="000000"/>
            </w:tcBorders>
            <w:shd w:val="clear" w:color="auto" w:fill="000000"/>
          </w:tcPr>
          <w:p w14:paraId="7D461EFF" w14:textId="77777777" w:rsidR="002D7D3A" w:rsidRPr="00AD6368" w:rsidRDefault="002D7D3A" w:rsidP="00592486">
            <w:pPr>
              <w:keepNext/>
              <w:widowControl/>
              <w:spacing w:before="20" w:after="20"/>
              <w:ind w:left="57" w:right="57"/>
              <w:rPr>
                <w:rFonts w:cs="Arial"/>
                <w:sz w:val="20"/>
                <w:szCs w:val="20"/>
              </w:rPr>
            </w:pPr>
          </w:p>
        </w:tc>
        <w:tc>
          <w:tcPr>
            <w:tcW w:w="2126" w:type="dxa"/>
            <w:tcBorders>
              <w:top w:val="single" w:sz="12" w:space="0" w:color="000000"/>
              <w:left w:val="single" w:sz="7" w:space="0" w:color="000000"/>
              <w:bottom w:val="single" w:sz="12" w:space="0" w:color="000000"/>
              <w:right w:val="single" w:sz="12" w:space="0" w:color="000000"/>
            </w:tcBorders>
            <w:shd w:val="clear" w:color="auto" w:fill="000000"/>
          </w:tcPr>
          <w:p w14:paraId="06200DEF" w14:textId="77777777" w:rsidR="002D7D3A" w:rsidRPr="00AD6368" w:rsidRDefault="002D7D3A" w:rsidP="00592486">
            <w:pPr>
              <w:keepNext/>
              <w:widowControl/>
              <w:spacing w:before="20" w:after="20"/>
              <w:ind w:left="57" w:right="57"/>
              <w:rPr>
                <w:rFonts w:cs="Arial"/>
                <w:sz w:val="20"/>
                <w:szCs w:val="20"/>
              </w:rPr>
            </w:pPr>
          </w:p>
        </w:tc>
      </w:tr>
      <w:tr w:rsidR="002D7D3A" w:rsidRPr="00AD6368" w14:paraId="1A8FFEEC" w14:textId="77777777" w:rsidTr="00592486">
        <w:trPr>
          <w:trHeight w:hRule="exact" w:val="715"/>
          <w:jc w:val="center"/>
        </w:trPr>
        <w:tc>
          <w:tcPr>
            <w:tcW w:w="709" w:type="dxa"/>
            <w:tcBorders>
              <w:top w:val="single" w:sz="12" w:space="0" w:color="000000"/>
              <w:left w:val="single" w:sz="12" w:space="0" w:color="000000"/>
              <w:bottom w:val="single" w:sz="12" w:space="0" w:color="000000"/>
              <w:right w:val="single" w:sz="7" w:space="0" w:color="000000"/>
            </w:tcBorders>
            <w:vAlign w:val="center"/>
          </w:tcPr>
          <w:p w14:paraId="54386B73" w14:textId="77777777" w:rsidR="002D7D3A" w:rsidRPr="00AD6368" w:rsidRDefault="002D7D3A"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1</w:t>
            </w:r>
          </w:p>
        </w:tc>
        <w:tc>
          <w:tcPr>
            <w:tcW w:w="6506" w:type="dxa"/>
            <w:tcBorders>
              <w:top w:val="single" w:sz="12" w:space="0" w:color="000000"/>
              <w:left w:val="single" w:sz="7" w:space="0" w:color="000000"/>
              <w:bottom w:val="single" w:sz="12" w:space="0" w:color="000000"/>
              <w:right w:val="single" w:sz="7" w:space="0" w:color="000000"/>
            </w:tcBorders>
            <w:vAlign w:val="center"/>
          </w:tcPr>
          <w:p w14:paraId="07E889AB" w14:textId="342A2CEA" w:rsidR="002D7D3A" w:rsidRPr="00AD6368" w:rsidRDefault="002D7D3A" w:rsidP="00592486">
            <w:pPr>
              <w:pStyle w:val="TableParagraph"/>
              <w:keepNext/>
              <w:widowControl/>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Non-respect</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délai</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remis</w:t>
            </w:r>
            <w:r w:rsidR="00A21AC0" w:rsidRPr="00AD6368">
              <w:rPr>
                <w:rFonts w:ascii="Arial" w:hAnsi="Arial" w:cs="Arial"/>
                <w:spacing w:val="-1"/>
                <w:w w:val="105"/>
                <w:sz w:val="20"/>
                <w:szCs w:val="20"/>
                <w:lang w:val="fr-CA"/>
              </w:rPr>
              <w:t>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documents</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requis</w:t>
            </w:r>
          </w:p>
        </w:tc>
        <w:tc>
          <w:tcPr>
            <w:tcW w:w="1432" w:type="dxa"/>
            <w:tcBorders>
              <w:top w:val="single" w:sz="12" w:space="0" w:color="000000"/>
              <w:left w:val="single" w:sz="7" w:space="0" w:color="000000"/>
              <w:bottom w:val="single" w:sz="12" w:space="0" w:color="000000"/>
              <w:right w:val="single" w:sz="7" w:space="0" w:color="000000"/>
            </w:tcBorders>
            <w:vAlign w:val="center"/>
          </w:tcPr>
          <w:p w14:paraId="44C97858" w14:textId="77777777" w:rsidR="002D7D3A" w:rsidRPr="00AD6368" w:rsidRDefault="002D7D3A" w:rsidP="00592486">
            <w:pPr>
              <w:pStyle w:val="TableParagraph"/>
              <w:keepNext/>
              <w:widowControl/>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12" w:space="0" w:color="000000"/>
              <w:left w:val="single" w:sz="7" w:space="0" w:color="000000"/>
              <w:bottom w:val="single" w:sz="12" w:space="0" w:color="000000"/>
              <w:right w:val="single" w:sz="12" w:space="0" w:color="000000"/>
            </w:tcBorders>
            <w:vAlign w:val="center"/>
          </w:tcPr>
          <w:p w14:paraId="001AADF3" w14:textId="4BDC5E0A" w:rsidR="002D7D3A" w:rsidRPr="00AD6368" w:rsidRDefault="002D7D3A" w:rsidP="00592486">
            <w:pPr>
              <w:pStyle w:val="TableParagraph"/>
              <w:keepNext/>
              <w:widowControl/>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00085B4C" w:rsidRPr="00AD6368">
              <w:rPr>
                <w:rFonts w:ascii="Arial" w:hAnsi="Arial" w:cs="Arial"/>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6"/>
                <w:w w:val="105"/>
                <w:sz w:val="20"/>
                <w:szCs w:val="20"/>
                <w:lang w:val="fr-CA"/>
              </w:rPr>
              <w:t xml:space="preserve"> </w:t>
            </w:r>
            <w:r w:rsidRPr="00AD6368">
              <w:rPr>
                <w:rFonts w:ascii="Arial" w:hAnsi="Arial" w:cs="Arial"/>
                <w:w w:val="105"/>
                <w:sz w:val="20"/>
                <w:szCs w:val="20"/>
                <w:highlight w:val="yellow"/>
                <w:lang w:val="fr-CA"/>
              </w:rPr>
              <w:t>24</w:t>
            </w:r>
            <w:r w:rsidRPr="00AD6368">
              <w:rPr>
                <w:rFonts w:ascii="Arial" w:hAnsi="Arial" w:cs="Arial"/>
                <w:spacing w:val="-5"/>
                <w:w w:val="105"/>
                <w:sz w:val="20"/>
                <w:szCs w:val="20"/>
                <w:lang w:val="fr-CA"/>
              </w:rPr>
              <w:t xml:space="preserve"> </w:t>
            </w:r>
            <w:r w:rsidRPr="00AD6368">
              <w:rPr>
                <w:rFonts w:ascii="Arial" w:hAnsi="Arial" w:cs="Arial"/>
                <w:spacing w:val="-1"/>
                <w:w w:val="105"/>
                <w:sz w:val="20"/>
                <w:szCs w:val="20"/>
                <w:lang w:val="fr-CA"/>
              </w:rPr>
              <w:t>h</w:t>
            </w:r>
            <w:r w:rsidR="00B7121E" w:rsidRPr="00AD6368">
              <w:rPr>
                <w:rFonts w:ascii="Arial" w:hAnsi="Arial" w:cs="Arial"/>
                <w:spacing w:val="-1"/>
                <w:w w:val="105"/>
                <w:sz w:val="20"/>
                <w:szCs w:val="20"/>
                <w:vertAlign w:val="superscript"/>
                <w:lang w:val="fr-CA"/>
              </w:rPr>
              <w:t>(2)</w:t>
            </w:r>
          </w:p>
        </w:tc>
      </w:tr>
      <w:tr w:rsidR="002D7D3A" w:rsidRPr="00AD6368" w14:paraId="787EA4FC" w14:textId="77777777" w:rsidTr="00592486">
        <w:trPr>
          <w:trHeight w:hRule="exact" w:val="414"/>
          <w:jc w:val="center"/>
        </w:trPr>
        <w:tc>
          <w:tcPr>
            <w:tcW w:w="7215" w:type="dxa"/>
            <w:gridSpan w:val="2"/>
            <w:tcBorders>
              <w:top w:val="single" w:sz="12" w:space="0" w:color="000000"/>
              <w:left w:val="single" w:sz="12" w:space="0" w:color="000000"/>
              <w:bottom w:val="single" w:sz="12" w:space="0" w:color="000000"/>
              <w:right w:val="single" w:sz="7" w:space="0" w:color="000000"/>
            </w:tcBorders>
            <w:shd w:val="clear" w:color="auto" w:fill="000000"/>
            <w:vAlign w:val="center"/>
          </w:tcPr>
          <w:p w14:paraId="21336DB1" w14:textId="77777777" w:rsidR="002D7D3A" w:rsidRPr="00AD6368" w:rsidRDefault="002D7D3A" w:rsidP="00592486">
            <w:pPr>
              <w:pStyle w:val="TableParagraph"/>
              <w:spacing w:before="20" w:after="20"/>
              <w:ind w:left="57" w:right="57"/>
              <w:jc w:val="center"/>
              <w:rPr>
                <w:rFonts w:ascii="Arial" w:eastAsia="Arial" w:hAnsi="Arial" w:cs="Arial"/>
                <w:sz w:val="20"/>
                <w:szCs w:val="20"/>
              </w:rPr>
            </w:pPr>
            <w:r w:rsidRPr="00AD6368">
              <w:rPr>
                <w:rFonts w:ascii="Arial" w:hAnsi="Arial" w:cs="Arial"/>
                <w:b/>
                <w:color w:val="FFFFFF"/>
                <w:spacing w:val="-1"/>
                <w:w w:val="105"/>
                <w:sz w:val="20"/>
                <w:szCs w:val="20"/>
              </w:rPr>
              <w:t>GESTION</w:t>
            </w:r>
            <w:r w:rsidRPr="00AD6368">
              <w:rPr>
                <w:rFonts w:ascii="Arial" w:hAnsi="Arial" w:cs="Arial"/>
                <w:b/>
                <w:color w:val="FFFFFF"/>
                <w:spacing w:val="-15"/>
                <w:w w:val="105"/>
                <w:sz w:val="20"/>
                <w:szCs w:val="20"/>
              </w:rPr>
              <w:t xml:space="preserve"> </w:t>
            </w:r>
            <w:r w:rsidRPr="00AD6368">
              <w:rPr>
                <w:rFonts w:ascii="Arial" w:hAnsi="Arial" w:cs="Arial"/>
                <w:b/>
                <w:color w:val="FFFFFF"/>
                <w:w w:val="105"/>
                <w:sz w:val="20"/>
                <w:szCs w:val="20"/>
              </w:rPr>
              <w:t>DE</w:t>
            </w:r>
            <w:r w:rsidRPr="00AD6368">
              <w:rPr>
                <w:rFonts w:ascii="Arial" w:hAnsi="Arial" w:cs="Arial"/>
                <w:b/>
                <w:color w:val="FFFFFF"/>
                <w:spacing w:val="-15"/>
                <w:w w:val="105"/>
                <w:sz w:val="20"/>
                <w:szCs w:val="20"/>
              </w:rPr>
              <w:t xml:space="preserve"> </w:t>
            </w:r>
            <w:r w:rsidRPr="00AD6368">
              <w:rPr>
                <w:rFonts w:ascii="Arial" w:hAnsi="Arial" w:cs="Arial"/>
                <w:b/>
                <w:color w:val="FFFFFF"/>
                <w:w w:val="105"/>
                <w:sz w:val="20"/>
                <w:szCs w:val="20"/>
              </w:rPr>
              <w:t>LA</w:t>
            </w:r>
            <w:r w:rsidRPr="00AD6368">
              <w:rPr>
                <w:rFonts w:ascii="Arial" w:hAnsi="Arial" w:cs="Arial"/>
                <w:b/>
                <w:color w:val="FFFFFF"/>
                <w:spacing w:val="-22"/>
                <w:w w:val="105"/>
                <w:sz w:val="20"/>
                <w:szCs w:val="20"/>
              </w:rPr>
              <w:t xml:space="preserve"> </w:t>
            </w:r>
            <w:r w:rsidRPr="00AD6368">
              <w:rPr>
                <w:rFonts w:ascii="Arial" w:hAnsi="Arial" w:cs="Arial"/>
                <w:b/>
                <w:color w:val="FFFFFF"/>
                <w:spacing w:val="-3"/>
                <w:w w:val="105"/>
                <w:sz w:val="20"/>
                <w:szCs w:val="20"/>
              </w:rPr>
              <w:t>CIRCULATION</w:t>
            </w:r>
          </w:p>
        </w:tc>
        <w:tc>
          <w:tcPr>
            <w:tcW w:w="1432" w:type="dxa"/>
            <w:tcBorders>
              <w:top w:val="single" w:sz="12" w:space="0" w:color="000000"/>
              <w:left w:val="single" w:sz="7" w:space="0" w:color="000000"/>
              <w:bottom w:val="single" w:sz="12" w:space="0" w:color="000000"/>
              <w:right w:val="single" w:sz="7" w:space="0" w:color="000000"/>
            </w:tcBorders>
            <w:shd w:val="clear" w:color="auto" w:fill="000000"/>
          </w:tcPr>
          <w:p w14:paraId="4D03EBDC" w14:textId="77777777" w:rsidR="002D7D3A" w:rsidRPr="00AD6368" w:rsidRDefault="002D7D3A" w:rsidP="00592486">
            <w:pPr>
              <w:spacing w:before="20" w:after="20"/>
              <w:ind w:left="57" w:right="57"/>
              <w:rPr>
                <w:rFonts w:cs="Arial"/>
                <w:sz w:val="20"/>
                <w:szCs w:val="20"/>
                <w:highlight w:val="yellow"/>
              </w:rPr>
            </w:pPr>
          </w:p>
        </w:tc>
        <w:tc>
          <w:tcPr>
            <w:tcW w:w="2126" w:type="dxa"/>
            <w:tcBorders>
              <w:top w:val="single" w:sz="12" w:space="0" w:color="000000"/>
              <w:left w:val="single" w:sz="7" w:space="0" w:color="000000"/>
              <w:bottom w:val="single" w:sz="12" w:space="0" w:color="000000"/>
              <w:right w:val="single" w:sz="12" w:space="0" w:color="000000"/>
            </w:tcBorders>
            <w:shd w:val="clear" w:color="auto" w:fill="000000"/>
          </w:tcPr>
          <w:p w14:paraId="2A7C2AB1" w14:textId="77777777" w:rsidR="002D7D3A" w:rsidRPr="00AD6368" w:rsidRDefault="002D7D3A" w:rsidP="00592486">
            <w:pPr>
              <w:spacing w:before="20" w:after="20"/>
              <w:ind w:left="57" w:right="57"/>
              <w:rPr>
                <w:rFonts w:cs="Arial"/>
                <w:sz w:val="20"/>
                <w:szCs w:val="20"/>
              </w:rPr>
            </w:pPr>
          </w:p>
        </w:tc>
      </w:tr>
      <w:tr w:rsidR="002D7D3A" w:rsidRPr="00AD6368" w14:paraId="62465748" w14:textId="77777777" w:rsidTr="00592486">
        <w:trPr>
          <w:trHeight w:hRule="exact" w:val="681"/>
          <w:jc w:val="center"/>
        </w:trPr>
        <w:tc>
          <w:tcPr>
            <w:tcW w:w="709" w:type="dxa"/>
            <w:tcBorders>
              <w:top w:val="single" w:sz="12" w:space="0" w:color="000000"/>
              <w:left w:val="single" w:sz="12" w:space="0" w:color="000000"/>
              <w:bottom w:val="single" w:sz="4" w:space="0" w:color="auto"/>
              <w:right w:val="single" w:sz="8" w:space="0" w:color="000000"/>
            </w:tcBorders>
            <w:vAlign w:val="center"/>
          </w:tcPr>
          <w:p w14:paraId="7A4626FB" w14:textId="77777777" w:rsidR="002D7D3A" w:rsidRPr="00AD6368" w:rsidRDefault="002D7D3A"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1</w:t>
            </w:r>
          </w:p>
        </w:tc>
        <w:tc>
          <w:tcPr>
            <w:tcW w:w="6506" w:type="dxa"/>
            <w:tcBorders>
              <w:top w:val="single" w:sz="12" w:space="0" w:color="000000"/>
              <w:left w:val="single" w:sz="8" w:space="0" w:color="000000"/>
              <w:bottom w:val="single" w:sz="4" w:space="0" w:color="auto"/>
              <w:right w:val="single" w:sz="8" w:space="0" w:color="000000"/>
            </w:tcBorders>
            <w:vAlign w:val="center"/>
          </w:tcPr>
          <w:p w14:paraId="70526E01" w14:textId="458FD5E8" w:rsidR="002D7D3A" w:rsidRPr="00AD6368" w:rsidRDefault="002D7D3A"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Entrave</w:t>
            </w:r>
            <w:r w:rsidRPr="00AD6368">
              <w:rPr>
                <w:rFonts w:ascii="Arial" w:hAnsi="Arial" w:cs="Arial"/>
                <w:spacing w:val="-16"/>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autorisée</w:t>
            </w:r>
          </w:p>
        </w:tc>
        <w:tc>
          <w:tcPr>
            <w:tcW w:w="1432" w:type="dxa"/>
            <w:tcBorders>
              <w:top w:val="single" w:sz="12" w:space="0" w:color="000000"/>
              <w:left w:val="single" w:sz="8" w:space="0" w:color="000000"/>
              <w:bottom w:val="single" w:sz="4" w:space="0" w:color="auto"/>
              <w:right w:val="single" w:sz="8" w:space="0" w:color="000000"/>
            </w:tcBorders>
            <w:vAlign w:val="center"/>
          </w:tcPr>
          <w:p w14:paraId="25532243" w14:textId="53B5B93D" w:rsidR="002D7D3A" w:rsidRPr="00AD6368" w:rsidRDefault="00757622"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3</w:t>
            </w:r>
            <w:r w:rsidR="002D7D3A" w:rsidRPr="00AD6368">
              <w:rPr>
                <w:rFonts w:ascii="Arial" w:hAnsi="Arial" w:cs="Arial"/>
                <w:b/>
                <w:w w:val="105"/>
                <w:sz w:val="20"/>
                <w:szCs w:val="20"/>
                <w:highlight w:val="yellow"/>
              </w:rPr>
              <w:t>00</w:t>
            </w:r>
            <w:r w:rsidR="002D7D3A" w:rsidRPr="00AD6368">
              <w:rPr>
                <w:rFonts w:ascii="Arial" w:hAnsi="Arial" w:cs="Arial"/>
                <w:b/>
                <w:spacing w:val="-9"/>
                <w:w w:val="105"/>
                <w:sz w:val="20"/>
                <w:szCs w:val="20"/>
                <w:highlight w:val="yellow"/>
              </w:rPr>
              <w:t xml:space="preserve"> </w:t>
            </w:r>
            <w:r w:rsidR="002D7D3A" w:rsidRPr="00AD6368">
              <w:rPr>
                <w:rFonts w:ascii="Arial" w:hAnsi="Arial" w:cs="Arial"/>
                <w:b/>
                <w:w w:val="105"/>
                <w:sz w:val="20"/>
                <w:szCs w:val="20"/>
                <w:highlight w:val="yellow"/>
              </w:rPr>
              <w:t>$</w:t>
            </w:r>
            <w:r w:rsidR="00F936E5" w:rsidRPr="00AD6368">
              <w:rPr>
                <w:rFonts w:ascii="Arial" w:hAnsi="Arial" w:cs="Arial"/>
                <w:b/>
                <w:w w:val="105"/>
                <w:sz w:val="20"/>
                <w:szCs w:val="20"/>
                <w:vertAlign w:val="superscript"/>
              </w:rPr>
              <w:t>(3)</w:t>
            </w:r>
          </w:p>
        </w:tc>
        <w:tc>
          <w:tcPr>
            <w:tcW w:w="2126" w:type="dxa"/>
            <w:tcBorders>
              <w:top w:val="single" w:sz="12" w:space="0" w:color="000000"/>
              <w:left w:val="single" w:sz="8" w:space="0" w:color="000000"/>
              <w:bottom w:val="single" w:sz="4" w:space="0" w:color="auto"/>
              <w:right w:val="single" w:sz="12" w:space="0" w:color="000000"/>
            </w:tcBorders>
            <w:vAlign w:val="center"/>
          </w:tcPr>
          <w:p w14:paraId="01562E99" w14:textId="7D5F537F" w:rsidR="002D7D3A" w:rsidRPr="00AD6368" w:rsidRDefault="002D7D3A"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15</w:t>
            </w:r>
            <w:r w:rsidR="00B7121E" w:rsidRPr="00AD6368">
              <w:rPr>
                <w:rFonts w:ascii="Arial" w:hAnsi="Arial" w:cs="Arial"/>
                <w:spacing w:val="-8"/>
                <w:w w:val="105"/>
                <w:sz w:val="20"/>
                <w:szCs w:val="20"/>
                <w:lang w:val="fr-CA"/>
              </w:rPr>
              <w:t> </w:t>
            </w:r>
            <w:r w:rsidRPr="00AD6368">
              <w:rPr>
                <w:rFonts w:ascii="Arial" w:hAnsi="Arial" w:cs="Arial"/>
                <w:spacing w:val="-1"/>
                <w:w w:val="105"/>
                <w:sz w:val="20"/>
                <w:szCs w:val="20"/>
                <w:lang w:val="fr-CA"/>
              </w:rPr>
              <w:t>min</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voie</w:t>
            </w:r>
          </w:p>
        </w:tc>
      </w:tr>
      <w:tr w:rsidR="00757622" w:rsidRPr="00AD6368" w14:paraId="0AE10D9D" w14:textId="77777777" w:rsidTr="00592486">
        <w:trPr>
          <w:trHeight w:hRule="exact" w:val="681"/>
          <w:jc w:val="center"/>
        </w:trPr>
        <w:tc>
          <w:tcPr>
            <w:tcW w:w="709" w:type="dxa"/>
            <w:tcBorders>
              <w:top w:val="single" w:sz="4" w:space="0" w:color="auto"/>
              <w:left w:val="single" w:sz="12" w:space="0" w:color="000000"/>
              <w:bottom w:val="single" w:sz="7" w:space="0" w:color="000000"/>
              <w:right w:val="single" w:sz="7" w:space="0" w:color="000000"/>
            </w:tcBorders>
            <w:vAlign w:val="center"/>
          </w:tcPr>
          <w:p w14:paraId="2152B2C7" w14:textId="62527A68" w:rsidR="00757622" w:rsidRPr="00AD6368" w:rsidRDefault="00757622" w:rsidP="00592486">
            <w:pPr>
              <w:pStyle w:val="TableParagraph"/>
              <w:spacing w:before="20" w:after="20"/>
              <w:ind w:left="57" w:right="57"/>
              <w:jc w:val="center"/>
              <w:rPr>
                <w:rFonts w:ascii="Arial" w:hAnsi="Arial" w:cs="Arial"/>
                <w:b/>
                <w:w w:val="105"/>
                <w:sz w:val="20"/>
                <w:szCs w:val="20"/>
              </w:rPr>
            </w:pPr>
            <w:r w:rsidRPr="00AD6368">
              <w:rPr>
                <w:rFonts w:ascii="Arial" w:hAnsi="Arial" w:cs="Arial"/>
                <w:b/>
                <w:w w:val="105"/>
                <w:sz w:val="20"/>
                <w:szCs w:val="20"/>
              </w:rPr>
              <w:t>2</w:t>
            </w:r>
          </w:p>
        </w:tc>
        <w:tc>
          <w:tcPr>
            <w:tcW w:w="6506" w:type="dxa"/>
            <w:tcBorders>
              <w:top w:val="single" w:sz="4" w:space="0" w:color="auto"/>
              <w:left w:val="single" w:sz="7" w:space="0" w:color="000000"/>
              <w:bottom w:val="single" w:sz="7" w:space="0" w:color="000000"/>
              <w:right w:val="single" w:sz="7" w:space="0" w:color="000000"/>
            </w:tcBorders>
            <w:vAlign w:val="center"/>
          </w:tcPr>
          <w:p w14:paraId="7CA146FF" w14:textId="64469507" w:rsidR="00757622" w:rsidRPr="00AD6368" w:rsidRDefault="00757622" w:rsidP="00592486">
            <w:pPr>
              <w:pStyle w:val="TableParagraph"/>
              <w:spacing w:before="20" w:after="20"/>
              <w:ind w:left="57" w:right="57"/>
              <w:jc w:val="both"/>
              <w:rPr>
                <w:rFonts w:ascii="Arial" w:hAnsi="Arial" w:cs="Arial"/>
                <w:w w:val="105"/>
                <w:sz w:val="20"/>
                <w:szCs w:val="20"/>
                <w:lang w:val="fr-CA"/>
              </w:rPr>
            </w:pPr>
            <w:r w:rsidRPr="00AD6368">
              <w:rPr>
                <w:rFonts w:ascii="Arial" w:hAnsi="Arial" w:cs="Arial"/>
                <w:w w:val="105"/>
                <w:sz w:val="20"/>
                <w:szCs w:val="20"/>
                <w:lang w:val="fr-CA"/>
              </w:rPr>
              <w:t>Fermeture</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autorisée</w:t>
            </w:r>
            <w:r w:rsidR="00CB6626" w:rsidRPr="00AD6368">
              <w:rPr>
                <w:rFonts w:ascii="Arial" w:hAnsi="Arial" w:cs="Arial"/>
                <w:w w:val="105"/>
                <w:sz w:val="20"/>
                <w:szCs w:val="20"/>
                <w:lang w:val="fr-CA"/>
              </w:rPr>
              <w:t xml:space="preserve"> ou </w:t>
            </w:r>
            <w:r w:rsidRPr="00AD6368">
              <w:rPr>
                <w:rFonts w:ascii="Arial" w:hAnsi="Arial" w:cs="Arial"/>
                <w:w w:val="105"/>
                <w:sz w:val="20"/>
                <w:szCs w:val="20"/>
                <w:lang w:val="fr-CA"/>
              </w:rPr>
              <w:t>ouverture</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tardive</w:t>
            </w:r>
          </w:p>
        </w:tc>
        <w:tc>
          <w:tcPr>
            <w:tcW w:w="1432" w:type="dxa"/>
            <w:tcBorders>
              <w:top w:val="single" w:sz="4" w:space="0" w:color="auto"/>
              <w:left w:val="single" w:sz="7" w:space="0" w:color="000000"/>
              <w:bottom w:val="single" w:sz="7" w:space="0" w:color="000000"/>
              <w:right w:val="single" w:sz="7" w:space="0" w:color="000000"/>
            </w:tcBorders>
            <w:vAlign w:val="center"/>
          </w:tcPr>
          <w:p w14:paraId="522D9926" w14:textId="1B08CBEE" w:rsidR="00757622" w:rsidRPr="00AD6368" w:rsidRDefault="00757622" w:rsidP="00592486">
            <w:pPr>
              <w:pStyle w:val="TableParagraph"/>
              <w:spacing w:before="20" w:after="20"/>
              <w:ind w:left="57" w:right="57"/>
              <w:jc w:val="center"/>
              <w:rPr>
                <w:rFonts w:ascii="Arial" w:hAnsi="Arial" w:cs="Arial"/>
                <w:b/>
                <w:w w:val="105"/>
                <w:sz w:val="20"/>
                <w:szCs w:val="20"/>
                <w:highlight w:val="yellow"/>
                <w:lang w:val="fr-CA"/>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rPr>
              <w:t>$</w:t>
            </w:r>
            <w:r w:rsidR="00F936E5" w:rsidRPr="00AD6368">
              <w:rPr>
                <w:rFonts w:ascii="Arial" w:hAnsi="Arial" w:cs="Arial"/>
                <w:b/>
                <w:w w:val="105"/>
                <w:sz w:val="20"/>
                <w:szCs w:val="20"/>
                <w:vertAlign w:val="superscript"/>
              </w:rPr>
              <w:t>(3)</w:t>
            </w:r>
          </w:p>
        </w:tc>
        <w:tc>
          <w:tcPr>
            <w:tcW w:w="2126" w:type="dxa"/>
            <w:tcBorders>
              <w:top w:val="single" w:sz="4" w:space="0" w:color="auto"/>
              <w:left w:val="single" w:sz="7" w:space="0" w:color="000000"/>
              <w:bottom w:val="single" w:sz="7" w:space="0" w:color="000000"/>
              <w:right w:val="single" w:sz="12" w:space="0" w:color="000000"/>
            </w:tcBorders>
            <w:vAlign w:val="center"/>
          </w:tcPr>
          <w:p w14:paraId="3A593207" w14:textId="4D131B7C" w:rsidR="00757622" w:rsidRPr="00AD6368" w:rsidRDefault="00757622" w:rsidP="00592486">
            <w:pPr>
              <w:pStyle w:val="TableParagraph"/>
              <w:spacing w:before="20" w:after="20"/>
              <w:ind w:left="57" w:right="57"/>
              <w:rPr>
                <w:rFonts w:ascii="Arial" w:hAnsi="Arial" w:cs="Arial"/>
                <w:w w:val="105"/>
                <w:sz w:val="20"/>
                <w:szCs w:val="20"/>
                <w:lang w:val="fr-CA"/>
              </w:rPr>
            </w:pPr>
            <w:r w:rsidRPr="00AD6368">
              <w:rPr>
                <w:rFonts w:ascii="Arial" w:hAnsi="Arial" w:cs="Arial"/>
                <w:w w:val="105"/>
                <w:sz w:val="20"/>
                <w:szCs w:val="20"/>
                <w:lang w:val="fr-CA"/>
              </w:rPr>
              <w:t>Par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9"/>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8"/>
                <w:w w:val="105"/>
                <w:sz w:val="20"/>
                <w:szCs w:val="20"/>
                <w:lang w:val="fr-CA"/>
              </w:rPr>
              <w:t> </w:t>
            </w:r>
            <w:r w:rsidRPr="00AD6368">
              <w:rPr>
                <w:rFonts w:ascii="Arial" w:hAnsi="Arial" w:cs="Arial"/>
                <w:spacing w:val="-1"/>
                <w:w w:val="105"/>
                <w:sz w:val="20"/>
                <w:szCs w:val="20"/>
                <w:lang w:val="fr-CA"/>
              </w:rPr>
              <w:t>min</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voie</w:t>
            </w:r>
          </w:p>
        </w:tc>
      </w:tr>
      <w:tr w:rsidR="00757622" w:rsidRPr="00AD6368" w14:paraId="0197B0C9" w14:textId="77777777" w:rsidTr="00592486">
        <w:trPr>
          <w:trHeight w:hRule="exact" w:val="677"/>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775943C9" w14:textId="4B8CEE00" w:rsidR="00757622" w:rsidRPr="00AD6368" w:rsidRDefault="00757622"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3</w:t>
            </w:r>
          </w:p>
        </w:tc>
        <w:tc>
          <w:tcPr>
            <w:tcW w:w="6506" w:type="dxa"/>
            <w:tcBorders>
              <w:top w:val="single" w:sz="7" w:space="0" w:color="000000"/>
              <w:left w:val="single" w:sz="7" w:space="0" w:color="000000"/>
              <w:bottom w:val="single" w:sz="7" w:space="0" w:color="000000"/>
              <w:right w:val="single" w:sz="7" w:space="0" w:color="000000"/>
            </w:tcBorders>
            <w:vAlign w:val="center"/>
          </w:tcPr>
          <w:p w14:paraId="368A63B7" w14:textId="1ABE38AD" w:rsidR="00757622" w:rsidRPr="00AD6368" w:rsidRDefault="00757622"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Détour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circulation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en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situation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w:t>
            </w:r>
            <w:r w:rsidR="00940826" w:rsidRPr="00AD6368">
              <w:rPr>
                <w:rFonts w:ascii="Arial" w:hAnsi="Arial" w:cs="Arial"/>
                <w:w w:val="105"/>
                <w:sz w:val="20"/>
                <w:szCs w:val="20"/>
                <w:lang w:val="fr-CA"/>
              </w:rPr>
              <w:t>’</w:t>
            </w:r>
            <w:r w:rsidRPr="00AD6368">
              <w:rPr>
                <w:rFonts w:ascii="Arial" w:hAnsi="Arial" w:cs="Arial"/>
                <w:w w:val="105"/>
                <w:sz w:val="20"/>
                <w:szCs w:val="20"/>
                <w:lang w:val="fr-CA"/>
              </w:rPr>
              <w:t>urgence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causé</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par</w:t>
            </w:r>
            <w:r w:rsidR="00940826" w:rsidRPr="00AD6368">
              <w:rPr>
                <w:rFonts w:ascii="Arial" w:hAnsi="Arial" w:cs="Arial"/>
                <w:w w:val="105"/>
                <w:sz w:val="20"/>
                <w:szCs w:val="20"/>
                <w:lang w:val="fr-CA"/>
              </w:rPr>
              <w:t xml:space="preserve"> la</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1"/>
                <w:w w:val="105"/>
                <w:sz w:val="20"/>
                <w:szCs w:val="20"/>
                <w:lang w:val="fr-CA"/>
              </w:rPr>
              <w:t>-action</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l</w:t>
            </w:r>
            <w:r w:rsidR="00940826" w:rsidRPr="00AD6368">
              <w:rPr>
                <w:rFonts w:ascii="Arial" w:hAnsi="Arial" w:cs="Arial"/>
                <w:w w:val="105"/>
                <w:sz w:val="20"/>
                <w:szCs w:val="20"/>
                <w:lang w:val="fr-CA"/>
              </w:rPr>
              <w:t>’</w:t>
            </w:r>
            <w:r w:rsidRPr="00AD6368">
              <w:rPr>
                <w:rFonts w:ascii="Arial" w:hAnsi="Arial" w:cs="Arial"/>
                <w:w w:val="105"/>
                <w:sz w:val="20"/>
                <w:szCs w:val="20"/>
                <w:lang w:val="fr-CA"/>
              </w:rPr>
              <w:t>entrepreneur</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dans</w:t>
            </w:r>
            <w:r w:rsidR="002552A1" w:rsidRPr="00AD6368">
              <w:rPr>
                <w:rFonts w:ascii="Arial" w:hAnsi="Arial" w:cs="Arial"/>
                <w:spacing w:val="49"/>
                <w:w w:val="103"/>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délai</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30</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à</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partir</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l</w:t>
            </w:r>
            <w:r w:rsidR="00940826" w:rsidRPr="00AD6368">
              <w:rPr>
                <w:rFonts w:ascii="Arial" w:hAnsi="Arial" w:cs="Arial"/>
                <w:w w:val="105"/>
                <w:sz w:val="20"/>
                <w:szCs w:val="20"/>
                <w:lang w:val="fr-CA"/>
              </w:rPr>
              <w:t>’</w:t>
            </w:r>
            <w:r w:rsidRPr="00AD6368">
              <w:rPr>
                <w:rFonts w:ascii="Arial" w:hAnsi="Arial" w:cs="Arial"/>
                <w:w w:val="105"/>
                <w:sz w:val="20"/>
                <w:szCs w:val="20"/>
                <w:lang w:val="fr-CA"/>
              </w:rPr>
              <w:t>incident</w:t>
            </w:r>
          </w:p>
        </w:tc>
        <w:tc>
          <w:tcPr>
            <w:tcW w:w="1432" w:type="dxa"/>
            <w:tcBorders>
              <w:top w:val="single" w:sz="7" w:space="0" w:color="000000"/>
              <w:left w:val="single" w:sz="7" w:space="0" w:color="000000"/>
              <w:bottom w:val="single" w:sz="7" w:space="0" w:color="000000"/>
              <w:right w:val="single" w:sz="7" w:space="0" w:color="000000"/>
            </w:tcBorders>
            <w:vAlign w:val="center"/>
          </w:tcPr>
          <w:p w14:paraId="76203A52" w14:textId="4990A384" w:rsidR="00757622" w:rsidRPr="00AD6368" w:rsidRDefault="00D769F1"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10</w:t>
            </w:r>
            <w:r w:rsidR="00757622" w:rsidRPr="00AD6368">
              <w:rPr>
                <w:rFonts w:ascii="Arial" w:hAnsi="Arial" w:cs="Arial"/>
                <w:b/>
                <w:w w:val="105"/>
                <w:sz w:val="20"/>
                <w:szCs w:val="20"/>
                <w:highlight w:val="yellow"/>
              </w:rPr>
              <w:t>00</w:t>
            </w:r>
            <w:r w:rsidR="00757622" w:rsidRPr="00AD6368">
              <w:rPr>
                <w:rFonts w:ascii="Arial" w:hAnsi="Arial" w:cs="Arial"/>
                <w:b/>
                <w:spacing w:val="-9"/>
                <w:w w:val="105"/>
                <w:sz w:val="20"/>
                <w:szCs w:val="20"/>
                <w:highlight w:val="yellow"/>
              </w:rPr>
              <w:t xml:space="preserve"> </w:t>
            </w:r>
            <w:r w:rsidR="00757622"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4D6A49A2" w14:textId="77777777" w:rsidR="00757622" w:rsidRPr="00AD6368" w:rsidRDefault="00757622"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757622" w:rsidRPr="00AD6368" w14:paraId="55BC472A" w14:textId="77777777" w:rsidTr="00592486">
        <w:trPr>
          <w:trHeight w:hRule="exact" w:val="848"/>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5FFD89AA" w14:textId="4681BBBE" w:rsidR="00757622" w:rsidRPr="00AD6368" w:rsidRDefault="00757622"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4</w:t>
            </w:r>
          </w:p>
        </w:tc>
        <w:tc>
          <w:tcPr>
            <w:tcW w:w="6506" w:type="dxa"/>
            <w:tcBorders>
              <w:top w:val="single" w:sz="7" w:space="0" w:color="000000"/>
              <w:left w:val="single" w:sz="7" w:space="0" w:color="000000"/>
              <w:bottom w:val="single" w:sz="7" w:space="0" w:color="000000"/>
              <w:right w:val="single" w:sz="7" w:space="0" w:color="000000"/>
            </w:tcBorders>
            <w:vAlign w:val="center"/>
          </w:tcPr>
          <w:p w14:paraId="1C972992" w14:textId="66183EC3" w:rsidR="00757622" w:rsidRPr="00AD6368" w:rsidRDefault="00757622"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Intervention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Ministère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(et</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ce,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sans</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préavis)</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installer</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signalisation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nécessaire</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et</w:t>
            </w:r>
            <w:r w:rsidRPr="00AD6368">
              <w:rPr>
                <w:rFonts w:ascii="Arial" w:hAnsi="Arial" w:cs="Arial"/>
                <w:spacing w:val="59"/>
                <w:w w:val="103"/>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demeurer</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sur</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les</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lieux</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jusqu'à</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ce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que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l'entrepreneur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intervienne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afin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rétablir</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58"/>
                <w:w w:val="103"/>
                <w:sz w:val="20"/>
                <w:szCs w:val="20"/>
                <w:lang w:val="fr-CA"/>
              </w:rPr>
              <w:t xml:space="preserve"> </w:t>
            </w:r>
            <w:r w:rsidRPr="00AD6368">
              <w:rPr>
                <w:rFonts w:ascii="Arial" w:hAnsi="Arial" w:cs="Arial"/>
                <w:w w:val="105"/>
                <w:sz w:val="20"/>
                <w:szCs w:val="20"/>
                <w:lang w:val="fr-CA"/>
              </w:rPr>
              <w:t>situation</w:t>
            </w:r>
          </w:p>
        </w:tc>
        <w:tc>
          <w:tcPr>
            <w:tcW w:w="1432" w:type="dxa"/>
            <w:tcBorders>
              <w:top w:val="single" w:sz="7" w:space="0" w:color="000000"/>
              <w:left w:val="single" w:sz="7" w:space="0" w:color="000000"/>
              <w:bottom w:val="single" w:sz="7" w:space="0" w:color="000000"/>
              <w:right w:val="single" w:sz="7" w:space="0" w:color="000000"/>
            </w:tcBorders>
            <w:vAlign w:val="center"/>
          </w:tcPr>
          <w:p w14:paraId="3E12124E" w14:textId="77777777" w:rsidR="00757622" w:rsidRPr="00AD6368" w:rsidRDefault="00757622"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2</w:t>
            </w:r>
            <w:r w:rsidRPr="00AD6368">
              <w:rPr>
                <w:rFonts w:ascii="Arial" w:hAnsi="Arial" w:cs="Arial"/>
                <w:b/>
                <w:spacing w:val="-7"/>
                <w:w w:val="105"/>
                <w:sz w:val="20"/>
                <w:szCs w:val="20"/>
                <w:highlight w:val="yellow"/>
              </w:rPr>
              <w:t xml:space="preserve"> </w:t>
            </w:r>
            <w:r w:rsidRPr="00AD6368">
              <w:rPr>
                <w:rFonts w:ascii="Arial" w:hAnsi="Arial" w:cs="Arial"/>
                <w:b/>
                <w:w w:val="105"/>
                <w:sz w:val="20"/>
                <w:szCs w:val="20"/>
                <w:highlight w:val="yellow"/>
              </w:rPr>
              <w:t>000</w:t>
            </w:r>
            <w:r w:rsidRPr="00AD6368">
              <w:rPr>
                <w:rFonts w:ascii="Arial" w:hAnsi="Arial" w:cs="Arial"/>
                <w:b/>
                <w:spacing w:val="-6"/>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15E03775" w14:textId="77777777" w:rsidR="00757622" w:rsidRPr="00AD6368" w:rsidRDefault="00757622"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6"/>
                <w:w w:val="105"/>
                <w:sz w:val="20"/>
                <w:szCs w:val="20"/>
              </w:rPr>
              <w:t xml:space="preserve"> </w:t>
            </w:r>
            <w:r w:rsidRPr="00AD6368">
              <w:rPr>
                <w:rFonts w:ascii="Arial" w:hAnsi="Arial" w:cs="Arial"/>
                <w:w w:val="105"/>
                <w:sz w:val="20"/>
                <w:szCs w:val="20"/>
              </w:rPr>
              <w:t>intervention</w:t>
            </w:r>
          </w:p>
        </w:tc>
      </w:tr>
      <w:tr w:rsidR="00757622" w:rsidRPr="00AD6368" w14:paraId="24DDA33E" w14:textId="77777777" w:rsidTr="00592486">
        <w:trPr>
          <w:trHeight w:hRule="exact" w:val="476"/>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3302F0EC" w14:textId="440B042A" w:rsidR="00757622" w:rsidRPr="00AD6368" w:rsidRDefault="00757622"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5</w:t>
            </w:r>
          </w:p>
        </w:tc>
        <w:tc>
          <w:tcPr>
            <w:tcW w:w="6506" w:type="dxa"/>
            <w:tcBorders>
              <w:top w:val="single" w:sz="7" w:space="0" w:color="000000"/>
              <w:left w:val="single" w:sz="7" w:space="0" w:color="000000"/>
              <w:bottom w:val="single" w:sz="7" w:space="0" w:color="000000"/>
              <w:right w:val="single" w:sz="7" w:space="0" w:color="000000"/>
            </w:tcBorders>
            <w:vAlign w:val="center"/>
          </w:tcPr>
          <w:p w14:paraId="12E15F56" w14:textId="096B7711" w:rsidR="00757622" w:rsidRPr="00AD6368" w:rsidRDefault="00757622"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spacing w:val="-1"/>
                <w:w w:val="105"/>
                <w:sz w:val="20"/>
                <w:szCs w:val="20"/>
                <w:lang w:val="fr-CA"/>
              </w:rPr>
              <w:t>Utilisation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virage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en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véhicule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w:t>
            </w:r>
            <w:r w:rsidR="008E5617" w:rsidRPr="00AD6368">
              <w:rPr>
                <w:rFonts w:ascii="Arial" w:hAnsi="Arial" w:cs="Arial"/>
                <w:w w:val="105"/>
                <w:sz w:val="20"/>
                <w:szCs w:val="20"/>
                <w:lang w:val="fr-CA"/>
              </w:rPr>
              <w:t xml:space="preserve"> </w:t>
            </w:r>
            <w:r w:rsidRPr="00AD6368">
              <w:rPr>
                <w:rFonts w:ascii="Arial" w:hAnsi="Arial" w:cs="Arial"/>
                <w:w w:val="105"/>
                <w:sz w:val="20"/>
                <w:szCs w:val="20"/>
                <w:lang w:val="fr-CA"/>
              </w:rPr>
              <w:t>autorisé</w:t>
            </w:r>
          </w:p>
        </w:tc>
        <w:tc>
          <w:tcPr>
            <w:tcW w:w="1432" w:type="dxa"/>
            <w:tcBorders>
              <w:top w:val="single" w:sz="7" w:space="0" w:color="000000"/>
              <w:left w:val="single" w:sz="7" w:space="0" w:color="000000"/>
              <w:bottom w:val="single" w:sz="7" w:space="0" w:color="000000"/>
              <w:right w:val="single" w:sz="7" w:space="0" w:color="000000"/>
            </w:tcBorders>
            <w:vAlign w:val="center"/>
          </w:tcPr>
          <w:p w14:paraId="6B13124C" w14:textId="77777777" w:rsidR="00757622" w:rsidRPr="00AD6368" w:rsidRDefault="00757622"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1</w:t>
            </w:r>
            <w:r w:rsidRPr="00AD6368">
              <w:rPr>
                <w:rFonts w:ascii="Arial" w:hAnsi="Arial" w:cs="Arial"/>
                <w:b/>
                <w:spacing w:val="-7"/>
                <w:w w:val="105"/>
                <w:sz w:val="20"/>
                <w:szCs w:val="20"/>
                <w:highlight w:val="yellow"/>
              </w:rPr>
              <w:t xml:space="preserve"> </w:t>
            </w:r>
            <w:r w:rsidRPr="00AD6368">
              <w:rPr>
                <w:rFonts w:ascii="Arial" w:hAnsi="Arial" w:cs="Arial"/>
                <w:b/>
                <w:w w:val="105"/>
                <w:sz w:val="20"/>
                <w:szCs w:val="20"/>
                <w:highlight w:val="yellow"/>
              </w:rPr>
              <w:t>000</w:t>
            </w:r>
            <w:r w:rsidRPr="00AD6368">
              <w:rPr>
                <w:rFonts w:ascii="Arial" w:hAnsi="Arial" w:cs="Arial"/>
                <w:b/>
                <w:spacing w:val="-6"/>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55B1E651" w14:textId="77777777" w:rsidR="00757622" w:rsidRPr="00AD6368" w:rsidRDefault="00757622"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757622" w:rsidRPr="00AD6368" w14:paraId="1CC77505" w14:textId="77777777" w:rsidTr="00592486">
        <w:trPr>
          <w:trHeight w:hRule="exact" w:val="525"/>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65CC57FD" w14:textId="51513A72" w:rsidR="00757622" w:rsidRPr="00AD6368" w:rsidRDefault="00757622"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6</w:t>
            </w:r>
          </w:p>
        </w:tc>
        <w:tc>
          <w:tcPr>
            <w:tcW w:w="6506" w:type="dxa"/>
            <w:tcBorders>
              <w:top w:val="single" w:sz="7" w:space="0" w:color="000000"/>
              <w:left w:val="single" w:sz="7" w:space="0" w:color="000000"/>
              <w:bottom w:val="single" w:sz="7" w:space="0" w:color="000000"/>
              <w:right w:val="single" w:sz="7" w:space="0" w:color="000000"/>
            </w:tcBorders>
            <w:vAlign w:val="center"/>
          </w:tcPr>
          <w:p w14:paraId="6B587646" w14:textId="77777777" w:rsidR="00757622" w:rsidRPr="00AD6368" w:rsidRDefault="00757622"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Absence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9"/>
                <w:w w:val="105"/>
                <w:sz w:val="20"/>
                <w:szCs w:val="20"/>
                <w:lang w:val="fr-CA"/>
              </w:rPr>
              <w:t xml:space="preserve"> </w:t>
            </w:r>
            <w:r w:rsidRPr="00AD6368">
              <w:rPr>
                <w:rFonts w:ascii="Arial" w:hAnsi="Arial" w:cs="Arial"/>
                <w:spacing w:val="-1"/>
                <w:w w:val="105"/>
                <w:sz w:val="20"/>
                <w:szCs w:val="20"/>
                <w:lang w:val="fr-CA"/>
              </w:rPr>
              <w:t>permis</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à</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utiliser</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virage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en</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"U"</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sur</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bord</w:t>
            </w:r>
            <w:r w:rsidRPr="00AD6368">
              <w:rPr>
                <w:rFonts w:ascii="Arial" w:hAnsi="Arial" w:cs="Arial"/>
                <w:spacing w:val="-8"/>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véhicule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autorisé</w:t>
            </w:r>
          </w:p>
        </w:tc>
        <w:tc>
          <w:tcPr>
            <w:tcW w:w="1432" w:type="dxa"/>
            <w:tcBorders>
              <w:top w:val="single" w:sz="7" w:space="0" w:color="000000"/>
              <w:left w:val="single" w:sz="7" w:space="0" w:color="000000"/>
              <w:bottom w:val="single" w:sz="7" w:space="0" w:color="000000"/>
              <w:right w:val="single" w:sz="7" w:space="0" w:color="000000"/>
            </w:tcBorders>
            <w:vAlign w:val="center"/>
          </w:tcPr>
          <w:p w14:paraId="3BBE54D0" w14:textId="77777777" w:rsidR="00757622" w:rsidRPr="00AD6368" w:rsidRDefault="00757622"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300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0FC8934C" w14:textId="77777777" w:rsidR="00757622" w:rsidRPr="00AD6368" w:rsidRDefault="00757622"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757622" w:rsidRPr="00AD6368" w14:paraId="55A102CC" w14:textId="77777777" w:rsidTr="00592486">
        <w:trPr>
          <w:trHeight w:hRule="exact" w:val="837"/>
          <w:jc w:val="center"/>
        </w:trPr>
        <w:tc>
          <w:tcPr>
            <w:tcW w:w="709" w:type="dxa"/>
            <w:tcBorders>
              <w:top w:val="single" w:sz="7" w:space="0" w:color="000000"/>
              <w:left w:val="single" w:sz="12" w:space="0" w:color="000000"/>
              <w:bottom w:val="single" w:sz="8" w:space="0" w:color="000000"/>
              <w:right w:val="single" w:sz="7" w:space="0" w:color="000000"/>
            </w:tcBorders>
            <w:vAlign w:val="center"/>
          </w:tcPr>
          <w:p w14:paraId="17AEBD61" w14:textId="7E116062" w:rsidR="00757622" w:rsidRPr="00AD6368" w:rsidRDefault="00757622"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7</w:t>
            </w:r>
          </w:p>
        </w:tc>
        <w:tc>
          <w:tcPr>
            <w:tcW w:w="6506" w:type="dxa"/>
            <w:tcBorders>
              <w:top w:val="single" w:sz="7" w:space="0" w:color="000000"/>
              <w:left w:val="single" w:sz="7" w:space="0" w:color="000000"/>
              <w:bottom w:val="single" w:sz="8" w:space="0" w:color="000000"/>
              <w:right w:val="single" w:sz="7" w:space="0" w:color="000000"/>
            </w:tcBorders>
            <w:vAlign w:val="center"/>
          </w:tcPr>
          <w:p w14:paraId="25A3F97F" w14:textId="5566B686" w:rsidR="00757622" w:rsidRPr="00AD6368" w:rsidRDefault="00757622" w:rsidP="00592486">
            <w:pPr>
              <w:pStyle w:val="TableParagraph"/>
              <w:spacing w:before="20" w:after="20"/>
              <w:ind w:left="57" w:right="57"/>
              <w:jc w:val="both"/>
              <w:rPr>
                <w:rFonts w:ascii="Arial" w:eastAsia="Arial" w:hAnsi="Arial" w:cs="Arial"/>
                <w:sz w:val="20"/>
                <w:szCs w:val="20"/>
                <w:lang w:val="fr-CA"/>
              </w:rPr>
            </w:pPr>
            <w:r w:rsidRPr="00AD6368">
              <w:rPr>
                <w:rFonts w:ascii="Arial" w:eastAsia="Arial" w:hAnsi="Arial" w:cs="Arial"/>
                <w:w w:val="105"/>
                <w:sz w:val="20"/>
                <w:szCs w:val="20"/>
                <w:lang w:val="fr-CA"/>
              </w:rPr>
              <w:t>Tout</w:t>
            </w:r>
            <w:r w:rsidR="008E5617" w:rsidRPr="00AD6368">
              <w:rPr>
                <w:rFonts w:ascii="Arial" w:eastAsia="Arial" w:hAnsi="Arial" w:cs="Arial"/>
                <w:w w:val="105"/>
                <w:sz w:val="20"/>
                <w:szCs w:val="20"/>
                <w:lang w:val="fr-CA"/>
              </w:rPr>
              <w:t>e</w:t>
            </w:r>
            <w:r w:rsidRPr="00AD6368">
              <w:rPr>
                <w:rFonts w:ascii="Arial" w:eastAsia="Arial" w:hAnsi="Arial" w:cs="Arial"/>
                <w:spacing w:val="-12"/>
                <w:w w:val="105"/>
                <w:sz w:val="20"/>
                <w:szCs w:val="20"/>
                <w:lang w:val="fr-CA"/>
              </w:rPr>
              <w:t xml:space="preserve"> </w:t>
            </w:r>
            <w:r w:rsidRPr="00AD6368">
              <w:rPr>
                <w:rFonts w:ascii="Arial" w:eastAsia="Arial" w:hAnsi="Arial" w:cs="Arial"/>
                <w:w w:val="105"/>
                <w:sz w:val="20"/>
                <w:szCs w:val="20"/>
                <w:lang w:val="fr-CA"/>
              </w:rPr>
              <w:t>infraction</w:t>
            </w:r>
            <w:r w:rsidRPr="00AD6368">
              <w:rPr>
                <w:rFonts w:ascii="Arial" w:eastAsia="Arial" w:hAnsi="Arial" w:cs="Arial"/>
                <w:spacing w:val="-10"/>
                <w:w w:val="105"/>
                <w:sz w:val="20"/>
                <w:szCs w:val="20"/>
                <w:lang w:val="fr-CA"/>
              </w:rPr>
              <w:t xml:space="preserve"> </w:t>
            </w:r>
            <w:r w:rsidRPr="00AD6368">
              <w:rPr>
                <w:rFonts w:ascii="Arial" w:eastAsia="Arial" w:hAnsi="Arial" w:cs="Arial"/>
                <w:w w:val="105"/>
                <w:sz w:val="20"/>
                <w:szCs w:val="20"/>
                <w:lang w:val="fr-CA"/>
              </w:rPr>
              <w:t>du</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personnel</w:t>
            </w:r>
            <w:r w:rsidRPr="00AD6368">
              <w:rPr>
                <w:rFonts w:ascii="Arial" w:eastAsia="Arial" w:hAnsi="Arial" w:cs="Arial"/>
                <w:spacing w:val="-11"/>
                <w:w w:val="105"/>
                <w:sz w:val="20"/>
                <w:szCs w:val="20"/>
                <w:lang w:val="fr-CA"/>
              </w:rPr>
              <w:t xml:space="preserve"> </w:t>
            </w:r>
            <w:r w:rsidRPr="00AD6368">
              <w:rPr>
                <w:rFonts w:ascii="Arial" w:eastAsia="Arial" w:hAnsi="Arial" w:cs="Arial"/>
                <w:spacing w:val="-1"/>
                <w:w w:val="105"/>
                <w:sz w:val="20"/>
                <w:szCs w:val="20"/>
                <w:lang w:val="fr-CA"/>
              </w:rPr>
              <w:t>(à</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pied</w:t>
            </w:r>
            <w:r w:rsidRPr="00AD6368">
              <w:rPr>
                <w:rFonts w:ascii="Arial" w:eastAsia="Arial" w:hAnsi="Arial" w:cs="Arial"/>
                <w:spacing w:val="-10"/>
                <w:w w:val="105"/>
                <w:sz w:val="20"/>
                <w:szCs w:val="20"/>
                <w:lang w:val="fr-CA"/>
              </w:rPr>
              <w:t xml:space="preserve"> </w:t>
            </w:r>
            <w:r w:rsidRPr="00AD6368">
              <w:rPr>
                <w:rFonts w:ascii="Arial" w:eastAsia="Arial" w:hAnsi="Arial" w:cs="Arial"/>
                <w:w w:val="105"/>
                <w:sz w:val="20"/>
                <w:szCs w:val="20"/>
                <w:lang w:val="fr-CA"/>
              </w:rPr>
              <w:t>ou</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en</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véhicule)</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de</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l’entrepreneur</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de</w:t>
            </w:r>
            <w:r w:rsidRPr="00AD6368">
              <w:rPr>
                <w:rFonts w:ascii="Arial" w:eastAsia="Arial" w:hAnsi="Arial" w:cs="Arial"/>
                <w:spacing w:val="-10"/>
                <w:w w:val="105"/>
                <w:sz w:val="20"/>
                <w:szCs w:val="20"/>
                <w:lang w:val="fr-CA"/>
              </w:rPr>
              <w:t xml:space="preserve"> </w:t>
            </w:r>
            <w:r w:rsidRPr="00AD6368">
              <w:rPr>
                <w:rFonts w:ascii="Arial" w:eastAsia="Arial" w:hAnsi="Arial" w:cs="Arial"/>
                <w:w w:val="105"/>
                <w:sz w:val="20"/>
                <w:szCs w:val="20"/>
                <w:lang w:val="fr-CA"/>
              </w:rPr>
              <w:t>respecter</w:t>
            </w:r>
            <w:r w:rsidRPr="00AD6368">
              <w:rPr>
                <w:rFonts w:ascii="Arial" w:eastAsia="Arial" w:hAnsi="Arial" w:cs="Arial"/>
                <w:spacing w:val="-12"/>
                <w:w w:val="105"/>
                <w:sz w:val="20"/>
                <w:szCs w:val="20"/>
                <w:lang w:val="fr-CA"/>
              </w:rPr>
              <w:t xml:space="preserve"> </w:t>
            </w:r>
            <w:r w:rsidRPr="00AD6368">
              <w:rPr>
                <w:rFonts w:ascii="Arial" w:eastAsia="Arial" w:hAnsi="Arial" w:cs="Arial"/>
                <w:w w:val="105"/>
                <w:sz w:val="20"/>
                <w:szCs w:val="20"/>
                <w:lang w:val="fr-CA"/>
              </w:rPr>
              <w:t>les</w:t>
            </w:r>
            <w:r w:rsidRPr="00AD6368">
              <w:rPr>
                <w:rFonts w:ascii="Arial" w:eastAsia="Arial" w:hAnsi="Arial" w:cs="Arial"/>
                <w:spacing w:val="59"/>
                <w:w w:val="103"/>
                <w:sz w:val="20"/>
                <w:szCs w:val="20"/>
                <w:lang w:val="fr-CA"/>
              </w:rPr>
              <w:t xml:space="preserve"> </w:t>
            </w:r>
            <w:r w:rsidRPr="00AD6368">
              <w:rPr>
                <w:rFonts w:ascii="Arial" w:eastAsia="Arial" w:hAnsi="Arial" w:cs="Arial"/>
                <w:w w:val="105"/>
                <w:sz w:val="20"/>
                <w:szCs w:val="20"/>
                <w:lang w:val="fr-CA"/>
              </w:rPr>
              <w:t>exigences</w:t>
            </w:r>
            <w:r w:rsidRPr="00AD6368">
              <w:rPr>
                <w:rFonts w:ascii="Arial" w:eastAsia="Arial" w:hAnsi="Arial" w:cs="Arial"/>
                <w:spacing w:val="-13"/>
                <w:w w:val="105"/>
                <w:sz w:val="20"/>
                <w:szCs w:val="20"/>
                <w:lang w:val="fr-CA"/>
              </w:rPr>
              <w:t xml:space="preserve"> </w:t>
            </w:r>
            <w:r w:rsidRPr="00AD6368">
              <w:rPr>
                <w:rFonts w:ascii="Arial" w:eastAsia="Arial" w:hAnsi="Arial" w:cs="Arial"/>
                <w:w w:val="105"/>
                <w:sz w:val="20"/>
                <w:szCs w:val="20"/>
                <w:lang w:val="fr-CA"/>
              </w:rPr>
              <w:t>concernant</w:t>
            </w:r>
            <w:r w:rsidRPr="00AD6368">
              <w:rPr>
                <w:rFonts w:ascii="Arial" w:eastAsia="Arial" w:hAnsi="Arial" w:cs="Arial"/>
                <w:spacing w:val="-13"/>
                <w:w w:val="105"/>
                <w:sz w:val="20"/>
                <w:szCs w:val="20"/>
                <w:lang w:val="fr-CA"/>
              </w:rPr>
              <w:t xml:space="preserve"> </w:t>
            </w:r>
            <w:r w:rsidRPr="00AD6368">
              <w:rPr>
                <w:rFonts w:ascii="Arial" w:eastAsia="Arial" w:hAnsi="Arial" w:cs="Arial"/>
                <w:w w:val="105"/>
                <w:sz w:val="20"/>
                <w:szCs w:val="20"/>
                <w:lang w:val="fr-CA"/>
              </w:rPr>
              <w:t>les</w:t>
            </w:r>
            <w:r w:rsidRPr="00AD6368">
              <w:rPr>
                <w:rFonts w:ascii="Arial" w:eastAsia="Arial" w:hAnsi="Arial" w:cs="Arial"/>
                <w:spacing w:val="-12"/>
                <w:w w:val="105"/>
                <w:sz w:val="20"/>
                <w:szCs w:val="20"/>
                <w:lang w:val="fr-CA"/>
              </w:rPr>
              <w:t xml:space="preserve"> </w:t>
            </w:r>
            <w:r w:rsidR="00137E68" w:rsidRPr="00AD6368">
              <w:rPr>
                <w:rFonts w:ascii="Arial" w:eastAsia="Arial" w:hAnsi="Arial" w:cs="Arial"/>
                <w:w w:val="105"/>
                <w:sz w:val="20"/>
                <w:szCs w:val="20"/>
                <w:lang w:val="fr-CA"/>
              </w:rPr>
              <w:t>accès</w:t>
            </w:r>
            <w:r w:rsidR="00137E68" w:rsidRPr="00AD6368">
              <w:rPr>
                <w:rFonts w:ascii="Arial" w:eastAsia="Arial" w:hAnsi="Arial" w:cs="Arial"/>
                <w:spacing w:val="-13"/>
                <w:w w:val="105"/>
                <w:sz w:val="20"/>
                <w:szCs w:val="20"/>
                <w:lang w:val="fr-CA"/>
              </w:rPr>
              <w:t xml:space="preserve"> </w:t>
            </w:r>
            <w:r w:rsidRPr="00AD6368">
              <w:rPr>
                <w:rFonts w:ascii="Arial" w:eastAsia="Arial" w:hAnsi="Arial" w:cs="Arial"/>
                <w:w w:val="105"/>
                <w:sz w:val="20"/>
                <w:szCs w:val="20"/>
                <w:lang w:val="fr-CA"/>
              </w:rPr>
              <w:t>et</w:t>
            </w:r>
            <w:r w:rsidRPr="00AD6368">
              <w:rPr>
                <w:rFonts w:ascii="Arial" w:eastAsia="Arial" w:hAnsi="Arial" w:cs="Arial"/>
                <w:spacing w:val="-13"/>
                <w:w w:val="105"/>
                <w:sz w:val="20"/>
                <w:szCs w:val="20"/>
                <w:lang w:val="fr-CA"/>
              </w:rPr>
              <w:t xml:space="preserve"> </w:t>
            </w:r>
            <w:r w:rsidRPr="00AD6368">
              <w:rPr>
                <w:rFonts w:ascii="Arial" w:eastAsia="Arial" w:hAnsi="Arial" w:cs="Arial"/>
                <w:w w:val="105"/>
                <w:sz w:val="20"/>
                <w:szCs w:val="20"/>
                <w:lang w:val="fr-CA"/>
              </w:rPr>
              <w:t>sorties</w:t>
            </w:r>
            <w:r w:rsidRPr="00AD6368">
              <w:rPr>
                <w:rFonts w:ascii="Arial" w:eastAsia="Arial" w:hAnsi="Arial" w:cs="Arial"/>
                <w:spacing w:val="-12"/>
                <w:w w:val="105"/>
                <w:sz w:val="20"/>
                <w:szCs w:val="20"/>
                <w:lang w:val="fr-CA"/>
              </w:rPr>
              <w:t xml:space="preserve"> </w:t>
            </w:r>
            <w:r w:rsidRPr="00AD6368">
              <w:rPr>
                <w:rFonts w:ascii="Arial" w:eastAsia="Arial" w:hAnsi="Arial" w:cs="Arial"/>
                <w:w w:val="105"/>
                <w:sz w:val="20"/>
                <w:szCs w:val="20"/>
                <w:lang w:val="fr-CA"/>
              </w:rPr>
              <w:t>du</w:t>
            </w:r>
            <w:r w:rsidRPr="00AD6368">
              <w:rPr>
                <w:rFonts w:ascii="Arial" w:eastAsia="Arial" w:hAnsi="Arial" w:cs="Arial"/>
                <w:spacing w:val="-13"/>
                <w:w w:val="105"/>
                <w:sz w:val="20"/>
                <w:szCs w:val="20"/>
                <w:lang w:val="fr-CA"/>
              </w:rPr>
              <w:t xml:space="preserve"> </w:t>
            </w:r>
            <w:r w:rsidRPr="00AD6368">
              <w:rPr>
                <w:rFonts w:ascii="Arial" w:eastAsia="Arial" w:hAnsi="Arial" w:cs="Arial"/>
                <w:w w:val="105"/>
                <w:sz w:val="20"/>
                <w:szCs w:val="20"/>
                <w:lang w:val="fr-CA"/>
              </w:rPr>
              <w:t>chantier</w:t>
            </w:r>
          </w:p>
        </w:tc>
        <w:tc>
          <w:tcPr>
            <w:tcW w:w="1432" w:type="dxa"/>
            <w:tcBorders>
              <w:top w:val="single" w:sz="7" w:space="0" w:color="000000"/>
              <w:left w:val="single" w:sz="7" w:space="0" w:color="000000"/>
              <w:bottom w:val="single" w:sz="8" w:space="0" w:color="000000"/>
              <w:right w:val="single" w:sz="7" w:space="0" w:color="000000"/>
            </w:tcBorders>
            <w:vAlign w:val="center"/>
          </w:tcPr>
          <w:p w14:paraId="134237B2" w14:textId="24EB5647" w:rsidR="00757622" w:rsidRPr="00AD6368" w:rsidRDefault="00F53CAD"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w:t>
            </w:r>
            <w:r w:rsidR="00757622" w:rsidRPr="00AD6368">
              <w:rPr>
                <w:rFonts w:ascii="Arial" w:hAnsi="Arial" w:cs="Arial"/>
                <w:b/>
                <w:w w:val="105"/>
                <w:sz w:val="20"/>
                <w:szCs w:val="20"/>
                <w:highlight w:val="yellow"/>
              </w:rPr>
              <w:t>00</w:t>
            </w:r>
            <w:r w:rsidR="00757622" w:rsidRPr="00AD6368">
              <w:rPr>
                <w:rFonts w:ascii="Arial" w:hAnsi="Arial" w:cs="Arial"/>
                <w:b/>
                <w:spacing w:val="-9"/>
                <w:w w:val="105"/>
                <w:sz w:val="20"/>
                <w:szCs w:val="20"/>
                <w:highlight w:val="yellow"/>
              </w:rPr>
              <w:t xml:space="preserve"> </w:t>
            </w:r>
            <w:r w:rsidR="00757622"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8" w:space="0" w:color="000000"/>
              <w:right w:val="single" w:sz="12" w:space="0" w:color="000000"/>
            </w:tcBorders>
            <w:vAlign w:val="center"/>
          </w:tcPr>
          <w:p w14:paraId="5CCD9383" w14:textId="77777777" w:rsidR="00757622" w:rsidRPr="00AD6368" w:rsidRDefault="00757622"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757622" w:rsidRPr="00AD6368" w14:paraId="3EACC7B7" w14:textId="77777777" w:rsidTr="00C16B9F">
        <w:trPr>
          <w:trHeight w:hRule="exact" w:val="567"/>
          <w:jc w:val="center"/>
        </w:trPr>
        <w:tc>
          <w:tcPr>
            <w:tcW w:w="709" w:type="dxa"/>
            <w:tcBorders>
              <w:top w:val="single" w:sz="8" w:space="0" w:color="000000"/>
              <w:left w:val="single" w:sz="12" w:space="0" w:color="000000"/>
              <w:bottom w:val="single" w:sz="4" w:space="0" w:color="auto"/>
              <w:right w:val="single" w:sz="8" w:space="0" w:color="000000"/>
            </w:tcBorders>
            <w:vAlign w:val="center"/>
          </w:tcPr>
          <w:p w14:paraId="05363C03" w14:textId="0053DC9A" w:rsidR="00757622" w:rsidRPr="00AD6368" w:rsidRDefault="00757622"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8</w:t>
            </w:r>
          </w:p>
        </w:tc>
        <w:tc>
          <w:tcPr>
            <w:tcW w:w="6506" w:type="dxa"/>
            <w:tcBorders>
              <w:top w:val="single" w:sz="8" w:space="0" w:color="000000"/>
              <w:left w:val="single" w:sz="8" w:space="0" w:color="000000"/>
              <w:bottom w:val="single" w:sz="4" w:space="0" w:color="auto"/>
              <w:right w:val="single" w:sz="8" w:space="0" w:color="000000"/>
            </w:tcBorders>
            <w:vAlign w:val="center"/>
          </w:tcPr>
          <w:p w14:paraId="0CA8EF59" w14:textId="54374F2B" w:rsidR="00757622" w:rsidRPr="00AD6368" w:rsidRDefault="00757622"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spacing w:val="-1"/>
                <w:w w:val="105"/>
                <w:sz w:val="20"/>
                <w:szCs w:val="20"/>
                <w:lang w:val="fr-CA"/>
              </w:rPr>
              <w:t>Entretien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voies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circulation,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accotements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0"/>
                <w:w w:val="105"/>
                <w:sz w:val="20"/>
                <w:szCs w:val="20"/>
                <w:lang w:val="fr-CA"/>
              </w:rPr>
              <w:t xml:space="preserve"> </w:t>
            </w:r>
            <w:r w:rsidR="00DB5293" w:rsidRPr="00AD6368">
              <w:rPr>
                <w:rFonts w:ascii="Arial" w:hAnsi="Arial" w:cs="Arial"/>
                <w:w w:val="105"/>
                <w:sz w:val="20"/>
                <w:szCs w:val="20"/>
                <w:lang w:val="fr-CA"/>
              </w:rPr>
              <w:t>détour</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réalisé</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ou</w:t>
            </w:r>
            <w:r w:rsidRPr="00AD6368">
              <w:rPr>
                <w:rFonts w:ascii="Arial" w:hAnsi="Arial" w:cs="Arial"/>
                <w:spacing w:val="53"/>
                <w:w w:val="103"/>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22"/>
                <w:w w:val="105"/>
                <w:sz w:val="20"/>
                <w:szCs w:val="20"/>
                <w:lang w:val="fr-CA"/>
              </w:rPr>
              <w:t xml:space="preserve"> </w:t>
            </w:r>
            <w:r w:rsidRPr="00AD6368">
              <w:rPr>
                <w:rFonts w:ascii="Arial" w:hAnsi="Arial" w:cs="Arial"/>
                <w:w w:val="105"/>
                <w:sz w:val="20"/>
                <w:szCs w:val="20"/>
                <w:lang w:val="fr-CA"/>
              </w:rPr>
              <w:t>conforme</w:t>
            </w:r>
          </w:p>
        </w:tc>
        <w:tc>
          <w:tcPr>
            <w:tcW w:w="1432" w:type="dxa"/>
            <w:tcBorders>
              <w:top w:val="single" w:sz="8" w:space="0" w:color="000000"/>
              <w:left w:val="single" w:sz="8" w:space="0" w:color="000000"/>
              <w:bottom w:val="single" w:sz="4" w:space="0" w:color="auto"/>
              <w:right w:val="single" w:sz="8" w:space="0" w:color="000000"/>
            </w:tcBorders>
            <w:vAlign w:val="center"/>
          </w:tcPr>
          <w:p w14:paraId="47F2DBE9" w14:textId="77777777" w:rsidR="00757622" w:rsidRPr="00AD6368" w:rsidRDefault="00757622"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8" w:space="0" w:color="000000"/>
              <w:left w:val="single" w:sz="8" w:space="0" w:color="000000"/>
              <w:bottom w:val="single" w:sz="4" w:space="0" w:color="auto"/>
              <w:right w:val="single" w:sz="12" w:space="0" w:color="000000"/>
            </w:tcBorders>
            <w:vAlign w:val="center"/>
          </w:tcPr>
          <w:p w14:paraId="4AEB446C" w14:textId="77777777" w:rsidR="00757622" w:rsidRPr="00AD6368" w:rsidRDefault="00757622"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7"/>
                <w:w w:val="105"/>
                <w:sz w:val="20"/>
                <w:szCs w:val="20"/>
                <w:lang w:val="fr-CA"/>
              </w:rPr>
              <w:t xml:space="preserve"> </w:t>
            </w:r>
            <w:r w:rsidRPr="00AD6368">
              <w:rPr>
                <w:rFonts w:ascii="Arial" w:hAnsi="Arial" w:cs="Arial"/>
                <w:w w:val="105"/>
                <w:sz w:val="20"/>
                <w:szCs w:val="20"/>
                <w:highlight w:val="yellow"/>
                <w:lang w:val="fr-CA"/>
              </w:rPr>
              <w:t>12</w:t>
            </w:r>
            <w:r w:rsidRPr="00AD6368">
              <w:rPr>
                <w:rFonts w:ascii="Arial" w:hAnsi="Arial" w:cs="Arial"/>
                <w:spacing w:val="-6"/>
                <w:w w:val="105"/>
                <w:sz w:val="20"/>
                <w:szCs w:val="20"/>
                <w:lang w:val="fr-CA"/>
              </w:rPr>
              <w:t xml:space="preserve"> </w:t>
            </w:r>
            <w:r w:rsidRPr="00AD6368">
              <w:rPr>
                <w:rFonts w:ascii="Arial" w:hAnsi="Arial" w:cs="Arial"/>
                <w:w w:val="105"/>
                <w:sz w:val="20"/>
                <w:szCs w:val="20"/>
                <w:lang w:val="fr-CA"/>
              </w:rPr>
              <w:t>h</w:t>
            </w:r>
          </w:p>
        </w:tc>
      </w:tr>
      <w:tr w:rsidR="00BC4904" w:rsidRPr="00AD6368" w14:paraId="76045936" w14:textId="77777777" w:rsidTr="00C16B9F">
        <w:trPr>
          <w:trHeight w:hRule="exact" w:val="567"/>
          <w:jc w:val="center"/>
        </w:trPr>
        <w:tc>
          <w:tcPr>
            <w:tcW w:w="709" w:type="dxa"/>
            <w:tcBorders>
              <w:top w:val="single" w:sz="4" w:space="0" w:color="auto"/>
              <w:left w:val="single" w:sz="12" w:space="0" w:color="000000"/>
              <w:bottom w:val="single" w:sz="4" w:space="0" w:color="auto"/>
              <w:right w:val="single" w:sz="8" w:space="0" w:color="000000"/>
            </w:tcBorders>
            <w:vAlign w:val="center"/>
          </w:tcPr>
          <w:p w14:paraId="2A6EEA7C" w14:textId="1AD7FF58" w:rsidR="00BC4904" w:rsidRPr="00AD6368" w:rsidRDefault="00BC4904" w:rsidP="00592486">
            <w:pPr>
              <w:pStyle w:val="TableParagraph"/>
              <w:spacing w:before="20" w:after="20"/>
              <w:ind w:left="57" w:right="57"/>
              <w:jc w:val="center"/>
              <w:rPr>
                <w:rFonts w:ascii="Arial" w:hAnsi="Arial" w:cs="Arial"/>
                <w:b/>
                <w:w w:val="105"/>
                <w:sz w:val="20"/>
                <w:szCs w:val="20"/>
              </w:rPr>
            </w:pPr>
            <w:r w:rsidRPr="00AD6368">
              <w:rPr>
                <w:rFonts w:ascii="Arial" w:hAnsi="Arial" w:cs="Arial"/>
                <w:b/>
                <w:w w:val="105"/>
                <w:sz w:val="20"/>
                <w:szCs w:val="20"/>
              </w:rPr>
              <w:t>9</w:t>
            </w:r>
          </w:p>
        </w:tc>
        <w:tc>
          <w:tcPr>
            <w:tcW w:w="6506" w:type="dxa"/>
            <w:tcBorders>
              <w:top w:val="single" w:sz="4" w:space="0" w:color="auto"/>
              <w:left w:val="single" w:sz="8" w:space="0" w:color="000000"/>
              <w:bottom w:val="single" w:sz="4" w:space="0" w:color="auto"/>
              <w:right w:val="single" w:sz="8" w:space="0" w:color="000000"/>
            </w:tcBorders>
            <w:vAlign w:val="center"/>
          </w:tcPr>
          <w:p w14:paraId="7C264DE4" w14:textId="2CD1003F" w:rsidR="00BC4904" w:rsidRPr="00AD6368" w:rsidRDefault="00BC4904" w:rsidP="00592486">
            <w:pPr>
              <w:pStyle w:val="TableParagraph"/>
              <w:spacing w:before="20" w:after="20"/>
              <w:ind w:left="57" w:right="57"/>
              <w:jc w:val="both"/>
              <w:rPr>
                <w:rFonts w:ascii="Arial" w:hAnsi="Arial" w:cs="Arial"/>
                <w:spacing w:val="-1"/>
                <w:w w:val="105"/>
                <w:sz w:val="20"/>
                <w:szCs w:val="20"/>
                <w:lang w:val="fr-CA"/>
              </w:rPr>
            </w:pPr>
            <w:r w:rsidRPr="00AD6368">
              <w:rPr>
                <w:rFonts w:ascii="Arial" w:hAnsi="Arial" w:cs="Arial"/>
                <w:w w:val="105"/>
                <w:sz w:val="20"/>
                <w:szCs w:val="20"/>
                <w:lang w:val="fr-CA"/>
              </w:rPr>
              <w:t>Modification ou annulation d’une intervention sans avis au Ministère</w:t>
            </w:r>
          </w:p>
        </w:tc>
        <w:tc>
          <w:tcPr>
            <w:tcW w:w="1432" w:type="dxa"/>
            <w:tcBorders>
              <w:top w:val="single" w:sz="4" w:space="0" w:color="auto"/>
              <w:left w:val="single" w:sz="8" w:space="0" w:color="000000"/>
              <w:bottom w:val="single" w:sz="4" w:space="0" w:color="auto"/>
              <w:right w:val="single" w:sz="8" w:space="0" w:color="000000"/>
            </w:tcBorders>
            <w:vAlign w:val="center"/>
          </w:tcPr>
          <w:p w14:paraId="64872288" w14:textId="6903373E" w:rsidR="00BC4904" w:rsidRPr="00AD6368" w:rsidRDefault="00BC4904" w:rsidP="00592486">
            <w:pPr>
              <w:pStyle w:val="TableParagraph"/>
              <w:spacing w:before="20" w:after="20"/>
              <w:ind w:left="57" w:right="57"/>
              <w:jc w:val="center"/>
              <w:rPr>
                <w:rFonts w:ascii="Arial" w:hAnsi="Arial" w:cs="Arial"/>
                <w:b/>
                <w:w w:val="105"/>
                <w:sz w:val="20"/>
                <w:szCs w:val="20"/>
                <w:highlight w:val="yellow"/>
              </w:rPr>
            </w:pPr>
            <w:r w:rsidRPr="00AD6368">
              <w:rPr>
                <w:rFonts w:ascii="Arial" w:hAnsi="Arial" w:cs="Arial"/>
                <w:b/>
                <w:w w:val="105"/>
                <w:sz w:val="20"/>
                <w:szCs w:val="20"/>
                <w:highlight w:val="yellow"/>
                <w:lang w:val="fr-CA"/>
              </w:rPr>
              <w:t>1500</w:t>
            </w:r>
          </w:p>
        </w:tc>
        <w:tc>
          <w:tcPr>
            <w:tcW w:w="2126" w:type="dxa"/>
            <w:tcBorders>
              <w:top w:val="single" w:sz="4" w:space="0" w:color="auto"/>
              <w:left w:val="single" w:sz="8" w:space="0" w:color="000000"/>
              <w:bottom w:val="single" w:sz="4" w:space="0" w:color="auto"/>
              <w:right w:val="single" w:sz="12" w:space="0" w:color="000000"/>
            </w:tcBorders>
            <w:vAlign w:val="center"/>
          </w:tcPr>
          <w:p w14:paraId="2F449B3E" w14:textId="3B6B34DE" w:rsidR="00BC4904" w:rsidRPr="00AD6368" w:rsidRDefault="00BC4904" w:rsidP="00592486">
            <w:pPr>
              <w:pStyle w:val="TableParagraph"/>
              <w:spacing w:before="20" w:after="20"/>
              <w:ind w:left="57" w:right="57"/>
              <w:rPr>
                <w:rFonts w:ascii="Arial" w:hAnsi="Arial" w:cs="Arial"/>
                <w:w w:val="105"/>
                <w:sz w:val="20"/>
                <w:szCs w:val="20"/>
                <w:lang w:val="fr-CA"/>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C16B9F" w:rsidRPr="00AD6368" w14:paraId="57070244" w14:textId="77777777" w:rsidTr="00C16B9F">
        <w:trPr>
          <w:trHeight w:hRule="exact" w:val="567"/>
          <w:jc w:val="center"/>
        </w:trPr>
        <w:tc>
          <w:tcPr>
            <w:tcW w:w="709" w:type="dxa"/>
            <w:tcBorders>
              <w:top w:val="single" w:sz="4" w:space="0" w:color="auto"/>
              <w:left w:val="single" w:sz="12" w:space="0" w:color="000000"/>
              <w:bottom w:val="single" w:sz="4" w:space="0" w:color="auto"/>
              <w:right w:val="single" w:sz="8" w:space="0" w:color="000000"/>
            </w:tcBorders>
            <w:vAlign w:val="center"/>
          </w:tcPr>
          <w:p w14:paraId="4F26CCF1" w14:textId="3DA68734" w:rsidR="00C16B9F" w:rsidRPr="00AD6368" w:rsidRDefault="00C16B9F" w:rsidP="00592486">
            <w:pPr>
              <w:pStyle w:val="TableParagraph"/>
              <w:spacing w:before="20" w:after="20"/>
              <w:ind w:left="57" w:right="57"/>
              <w:jc w:val="center"/>
              <w:rPr>
                <w:rFonts w:ascii="Arial" w:hAnsi="Arial" w:cs="Arial"/>
                <w:b/>
                <w:w w:val="105"/>
                <w:sz w:val="20"/>
                <w:szCs w:val="20"/>
                <w:highlight w:val="green"/>
              </w:rPr>
            </w:pPr>
            <w:r w:rsidRPr="00AD6368">
              <w:rPr>
                <w:rFonts w:ascii="Arial" w:hAnsi="Arial" w:cs="Arial"/>
                <w:b/>
                <w:w w:val="105"/>
                <w:sz w:val="20"/>
                <w:szCs w:val="20"/>
              </w:rPr>
              <w:t>10</w:t>
            </w:r>
          </w:p>
        </w:tc>
        <w:tc>
          <w:tcPr>
            <w:tcW w:w="6506" w:type="dxa"/>
            <w:tcBorders>
              <w:top w:val="single" w:sz="4" w:space="0" w:color="auto"/>
              <w:left w:val="single" w:sz="8" w:space="0" w:color="000000"/>
              <w:bottom w:val="single" w:sz="4" w:space="0" w:color="auto"/>
              <w:right w:val="single" w:sz="8" w:space="0" w:color="000000"/>
            </w:tcBorders>
            <w:vAlign w:val="center"/>
          </w:tcPr>
          <w:p w14:paraId="1E912154" w14:textId="5C6A2C7F" w:rsidR="00C16B9F" w:rsidRPr="00AD6368" w:rsidRDefault="00C16B9F" w:rsidP="00592486">
            <w:pPr>
              <w:pStyle w:val="TableParagraph"/>
              <w:spacing w:before="20" w:after="20"/>
              <w:ind w:left="57" w:right="57"/>
              <w:jc w:val="both"/>
              <w:rPr>
                <w:rFonts w:ascii="Arial" w:hAnsi="Arial" w:cs="Arial"/>
                <w:w w:val="105"/>
                <w:sz w:val="20"/>
                <w:szCs w:val="20"/>
                <w:lang w:val="fr-CA"/>
              </w:rPr>
            </w:pPr>
            <w:r w:rsidRPr="00AD6368">
              <w:rPr>
                <w:rFonts w:ascii="Arial" w:hAnsi="Arial" w:cs="Arial"/>
                <w:w w:val="105"/>
                <w:sz w:val="20"/>
                <w:szCs w:val="20"/>
                <w:lang w:val="fr-CA"/>
              </w:rPr>
              <w:t>Dépassement du délai pour mettre en place les moyens de mitigation de la congestion et des risques liés à la congestion</w:t>
            </w:r>
          </w:p>
        </w:tc>
        <w:tc>
          <w:tcPr>
            <w:tcW w:w="1432" w:type="dxa"/>
            <w:tcBorders>
              <w:top w:val="single" w:sz="4" w:space="0" w:color="auto"/>
              <w:left w:val="single" w:sz="8" w:space="0" w:color="000000"/>
              <w:bottom w:val="single" w:sz="4" w:space="0" w:color="auto"/>
              <w:right w:val="single" w:sz="8" w:space="0" w:color="000000"/>
            </w:tcBorders>
            <w:vAlign w:val="center"/>
          </w:tcPr>
          <w:p w14:paraId="40B85CF2" w14:textId="23B9DCBB" w:rsidR="00C16B9F" w:rsidRPr="00AD6368" w:rsidRDefault="00C16B9F" w:rsidP="00592486">
            <w:pPr>
              <w:pStyle w:val="TableParagraph"/>
              <w:spacing w:before="20" w:after="20"/>
              <w:ind w:left="57" w:right="57"/>
              <w:jc w:val="center"/>
              <w:rPr>
                <w:rFonts w:ascii="Arial" w:hAnsi="Arial" w:cs="Arial"/>
                <w:b/>
                <w:w w:val="105"/>
                <w:sz w:val="20"/>
                <w:szCs w:val="20"/>
                <w:highlight w:val="yellow"/>
                <w:lang w:val="fr-CA"/>
              </w:rPr>
            </w:pPr>
            <w:r w:rsidRPr="00AD6368">
              <w:rPr>
                <w:rFonts w:ascii="Arial" w:hAnsi="Arial" w:cs="Arial"/>
                <w:b/>
                <w:w w:val="105"/>
                <w:sz w:val="20"/>
                <w:szCs w:val="20"/>
                <w:highlight w:val="yellow"/>
                <w:lang w:val="fr-CA"/>
              </w:rPr>
              <w:t>1500</w:t>
            </w:r>
          </w:p>
        </w:tc>
        <w:tc>
          <w:tcPr>
            <w:tcW w:w="2126" w:type="dxa"/>
            <w:tcBorders>
              <w:top w:val="single" w:sz="4" w:space="0" w:color="auto"/>
              <w:left w:val="single" w:sz="8" w:space="0" w:color="000000"/>
              <w:bottom w:val="single" w:sz="4" w:space="0" w:color="auto"/>
              <w:right w:val="single" w:sz="12" w:space="0" w:color="000000"/>
            </w:tcBorders>
            <w:vAlign w:val="center"/>
          </w:tcPr>
          <w:p w14:paraId="7BD28A0D" w14:textId="20DFBA90" w:rsidR="00C16B9F" w:rsidRPr="00AD6368" w:rsidRDefault="00C16B9F" w:rsidP="00592486">
            <w:pPr>
              <w:pStyle w:val="TableParagraph"/>
              <w:spacing w:before="20" w:after="20"/>
              <w:ind w:left="57" w:right="57"/>
              <w:rPr>
                <w:rFonts w:ascii="Arial" w:hAnsi="Arial" w:cs="Arial"/>
                <w:w w:val="105"/>
                <w:sz w:val="20"/>
                <w:szCs w:val="20"/>
                <w:lang w:val="fr-CA"/>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C16B9F" w:rsidRPr="00AD6368" w14:paraId="0DDF391F" w14:textId="77777777" w:rsidTr="00C16B9F">
        <w:trPr>
          <w:trHeight w:hRule="exact" w:val="567"/>
          <w:jc w:val="center"/>
        </w:trPr>
        <w:tc>
          <w:tcPr>
            <w:tcW w:w="709" w:type="dxa"/>
            <w:tcBorders>
              <w:top w:val="single" w:sz="4" w:space="0" w:color="auto"/>
              <w:left w:val="single" w:sz="12" w:space="0" w:color="000000"/>
              <w:bottom w:val="single" w:sz="12" w:space="0" w:color="000000"/>
              <w:right w:val="single" w:sz="7" w:space="0" w:color="000000"/>
            </w:tcBorders>
            <w:vAlign w:val="center"/>
          </w:tcPr>
          <w:p w14:paraId="2A28FB73" w14:textId="11C7E900" w:rsidR="00C16B9F" w:rsidRPr="00AD6368" w:rsidRDefault="00C16B9F" w:rsidP="00592486">
            <w:pPr>
              <w:pStyle w:val="TableParagraph"/>
              <w:spacing w:before="20" w:after="20"/>
              <w:ind w:left="57" w:right="57"/>
              <w:jc w:val="center"/>
              <w:rPr>
                <w:rFonts w:ascii="Arial" w:hAnsi="Arial" w:cs="Arial"/>
                <w:b/>
                <w:w w:val="105"/>
                <w:sz w:val="20"/>
                <w:szCs w:val="20"/>
                <w:highlight w:val="green"/>
              </w:rPr>
            </w:pPr>
            <w:r w:rsidRPr="00AD6368">
              <w:rPr>
                <w:rFonts w:ascii="Arial" w:hAnsi="Arial" w:cs="Arial"/>
                <w:b/>
                <w:w w:val="105"/>
                <w:sz w:val="20"/>
                <w:szCs w:val="20"/>
              </w:rPr>
              <w:t>11</w:t>
            </w:r>
          </w:p>
        </w:tc>
        <w:tc>
          <w:tcPr>
            <w:tcW w:w="6506" w:type="dxa"/>
            <w:tcBorders>
              <w:top w:val="single" w:sz="4" w:space="0" w:color="auto"/>
              <w:left w:val="single" w:sz="7" w:space="0" w:color="000000"/>
              <w:bottom w:val="single" w:sz="12" w:space="0" w:color="000000"/>
              <w:right w:val="single" w:sz="7" w:space="0" w:color="000000"/>
            </w:tcBorders>
            <w:vAlign w:val="center"/>
          </w:tcPr>
          <w:p w14:paraId="014342BF" w14:textId="72227215" w:rsidR="00C16B9F" w:rsidRPr="00AD6368" w:rsidRDefault="00C16B9F" w:rsidP="00592486">
            <w:pPr>
              <w:pStyle w:val="TableParagraph"/>
              <w:spacing w:before="20" w:after="20"/>
              <w:ind w:left="57" w:right="57"/>
              <w:jc w:val="both"/>
              <w:rPr>
                <w:rFonts w:ascii="Arial" w:hAnsi="Arial" w:cs="Arial"/>
                <w:w w:val="105"/>
                <w:sz w:val="20"/>
                <w:szCs w:val="20"/>
                <w:lang w:val="fr-CA"/>
              </w:rPr>
            </w:pPr>
            <w:r w:rsidRPr="00AD6368">
              <w:rPr>
                <w:rFonts w:ascii="Arial" w:hAnsi="Arial" w:cs="Arial"/>
                <w:w w:val="105"/>
                <w:sz w:val="20"/>
                <w:szCs w:val="20"/>
                <w:lang w:val="fr-CA"/>
              </w:rPr>
              <w:t>Abandon des mesures de mitigation alors que la congestion est toujours présente</w:t>
            </w:r>
          </w:p>
        </w:tc>
        <w:tc>
          <w:tcPr>
            <w:tcW w:w="1432" w:type="dxa"/>
            <w:tcBorders>
              <w:top w:val="single" w:sz="4" w:space="0" w:color="auto"/>
              <w:left w:val="single" w:sz="7" w:space="0" w:color="000000"/>
              <w:bottom w:val="single" w:sz="12" w:space="0" w:color="000000"/>
              <w:right w:val="single" w:sz="7" w:space="0" w:color="000000"/>
            </w:tcBorders>
            <w:vAlign w:val="center"/>
          </w:tcPr>
          <w:p w14:paraId="0C64564F" w14:textId="2E90FEAE" w:rsidR="00C16B9F" w:rsidRPr="00AD6368" w:rsidRDefault="009E6064" w:rsidP="00592486">
            <w:pPr>
              <w:pStyle w:val="TableParagraph"/>
              <w:spacing w:before="20" w:after="20"/>
              <w:ind w:left="57" w:right="57"/>
              <w:jc w:val="center"/>
              <w:rPr>
                <w:rFonts w:ascii="Arial" w:hAnsi="Arial" w:cs="Arial"/>
                <w:b/>
                <w:w w:val="105"/>
                <w:sz w:val="20"/>
                <w:szCs w:val="20"/>
                <w:highlight w:val="yellow"/>
                <w:lang w:val="fr-CA"/>
              </w:rPr>
            </w:pPr>
            <w:r w:rsidRPr="00AD6368">
              <w:rPr>
                <w:rFonts w:ascii="Arial" w:hAnsi="Arial" w:cs="Arial"/>
                <w:b/>
                <w:w w:val="105"/>
                <w:sz w:val="20"/>
                <w:szCs w:val="20"/>
                <w:highlight w:val="yellow"/>
                <w:lang w:val="fr-CA"/>
              </w:rPr>
              <w:t>2500</w:t>
            </w:r>
          </w:p>
        </w:tc>
        <w:tc>
          <w:tcPr>
            <w:tcW w:w="2126" w:type="dxa"/>
            <w:tcBorders>
              <w:top w:val="single" w:sz="4" w:space="0" w:color="auto"/>
              <w:left w:val="single" w:sz="7" w:space="0" w:color="000000"/>
              <w:bottom w:val="single" w:sz="12" w:space="0" w:color="000000"/>
              <w:right w:val="single" w:sz="12" w:space="0" w:color="000000"/>
            </w:tcBorders>
            <w:vAlign w:val="center"/>
          </w:tcPr>
          <w:p w14:paraId="004FBBAB" w14:textId="4EBB2CE5" w:rsidR="00C16B9F" w:rsidRPr="00AD6368" w:rsidRDefault="009E6064" w:rsidP="00592486">
            <w:pPr>
              <w:pStyle w:val="TableParagraph"/>
              <w:spacing w:before="20" w:after="20"/>
              <w:ind w:left="57" w:right="57"/>
              <w:rPr>
                <w:rFonts w:ascii="Arial" w:hAnsi="Arial" w:cs="Arial"/>
                <w:w w:val="105"/>
                <w:sz w:val="20"/>
                <w:szCs w:val="20"/>
                <w:lang w:val="fr-CA"/>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6C84C69B" w14:textId="77777777" w:rsidTr="00592486">
        <w:trPr>
          <w:trHeight w:hRule="exact" w:val="447"/>
          <w:jc w:val="center"/>
        </w:trPr>
        <w:tc>
          <w:tcPr>
            <w:tcW w:w="7215" w:type="dxa"/>
            <w:gridSpan w:val="2"/>
            <w:tcBorders>
              <w:top w:val="single" w:sz="12" w:space="0" w:color="000000"/>
              <w:left w:val="single" w:sz="12" w:space="0" w:color="000000"/>
              <w:bottom w:val="single" w:sz="12" w:space="0" w:color="000000"/>
              <w:right w:val="single" w:sz="7" w:space="0" w:color="000000"/>
            </w:tcBorders>
            <w:shd w:val="clear" w:color="auto" w:fill="000000"/>
            <w:vAlign w:val="center"/>
          </w:tcPr>
          <w:p w14:paraId="05768137"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color w:val="FFFFFF"/>
                <w:w w:val="105"/>
                <w:sz w:val="20"/>
                <w:szCs w:val="20"/>
              </w:rPr>
              <w:t>PERSONNEL</w:t>
            </w:r>
          </w:p>
        </w:tc>
        <w:tc>
          <w:tcPr>
            <w:tcW w:w="1432" w:type="dxa"/>
            <w:tcBorders>
              <w:top w:val="single" w:sz="12" w:space="0" w:color="000000"/>
              <w:left w:val="single" w:sz="7" w:space="0" w:color="000000"/>
              <w:bottom w:val="single" w:sz="12" w:space="0" w:color="000000"/>
              <w:right w:val="single" w:sz="7" w:space="0" w:color="000000"/>
            </w:tcBorders>
            <w:shd w:val="clear" w:color="auto" w:fill="000000"/>
          </w:tcPr>
          <w:p w14:paraId="2E47C444" w14:textId="77777777" w:rsidR="00BC4904" w:rsidRPr="00AD6368" w:rsidRDefault="00BC4904" w:rsidP="00592486">
            <w:pPr>
              <w:spacing w:before="20" w:after="20"/>
              <w:ind w:left="57" w:right="57"/>
              <w:rPr>
                <w:rFonts w:cs="Arial"/>
                <w:sz w:val="20"/>
                <w:szCs w:val="20"/>
                <w:highlight w:val="yellow"/>
              </w:rPr>
            </w:pPr>
          </w:p>
        </w:tc>
        <w:tc>
          <w:tcPr>
            <w:tcW w:w="2126" w:type="dxa"/>
            <w:tcBorders>
              <w:top w:val="single" w:sz="12" w:space="0" w:color="000000"/>
              <w:left w:val="single" w:sz="7" w:space="0" w:color="000000"/>
              <w:bottom w:val="single" w:sz="12" w:space="0" w:color="000000"/>
              <w:right w:val="single" w:sz="12" w:space="0" w:color="000000"/>
            </w:tcBorders>
            <w:shd w:val="clear" w:color="auto" w:fill="000000"/>
          </w:tcPr>
          <w:p w14:paraId="124141C4" w14:textId="77777777" w:rsidR="00BC4904" w:rsidRPr="00AD6368" w:rsidRDefault="00BC4904" w:rsidP="00592486">
            <w:pPr>
              <w:spacing w:before="20" w:after="20"/>
              <w:ind w:left="57" w:right="57"/>
              <w:rPr>
                <w:rFonts w:cs="Arial"/>
                <w:sz w:val="20"/>
                <w:szCs w:val="20"/>
              </w:rPr>
            </w:pPr>
          </w:p>
        </w:tc>
      </w:tr>
      <w:tr w:rsidR="00BC4904" w:rsidRPr="00AD6368" w14:paraId="65B65A76" w14:textId="77777777" w:rsidTr="00592486">
        <w:trPr>
          <w:trHeight w:hRule="exact" w:val="376"/>
          <w:jc w:val="center"/>
        </w:trPr>
        <w:tc>
          <w:tcPr>
            <w:tcW w:w="709" w:type="dxa"/>
            <w:tcBorders>
              <w:top w:val="single" w:sz="12" w:space="0" w:color="000000"/>
              <w:left w:val="single" w:sz="12" w:space="0" w:color="000000"/>
              <w:bottom w:val="single" w:sz="7" w:space="0" w:color="000000"/>
              <w:right w:val="single" w:sz="7" w:space="0" w:color="000000"/>
            </w:tcBorders>
            <w:vAlign w:val="center"/>
          </w:tcPr>
          <w:p w14:paraId="3CC4104F"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1</w:t>
            </w:r>
          </w:p>
        </w:tc>
        <w:tc>
          <w:tcPr>
            <w:tcW w:w="6506" w:type="dxa"/>
            <w:tcBorders>
              <w:top w:val="single" w:sz="12" w:space="0" w:color="000000"/>
              <w:left w:val="single" w:sz="7" w:space="0" w:color="000000"/>
              <w:bottom w:val="single" w:sz="7" w:space="0" w:color="000000"/>
              <w:right w:val="single" w:sz="7" w:space="0" w:color="000000"/>
            </w:tcBorders>
            <w:vAlign w:val="center"/>
          </w:tcPr>
          <w:p w14:paraId="48B28509"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spacing w:val="-1"/>
                <w:w w:val="105"/>
                <w:sz w:val="20"/>
                <w:szCs w:val="20"/>
                <w:lang w:val="fr-CA"/>
              </w:rPr>
              <w:t>Attestation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formation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conforme</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(absente,</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valide,</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etc.)</w:t>
            </w:r>
          </w:p>
        </w:tc>
        <w:tc>
          <w:tcPr>
            <w:tcW w:w="1432" w:type="dxa"/>
            <w:tcBorders>
              <w:top w:val="single" w:sz="12" w:space="0" w:color="000000"/>
              <w:left w:val="single" w:sz="7" w:space="0" w:color="000000"/>
              <w:bottom w:val="single" w:sz="7" w:space="0" w:color="000000"/>
              <w:right w:val="single" w:sz="7" w:space="0" w:color="000000"/>
            </w:tcBorders>
            <w:vAlign w:val="center"/>
          </w:tcPr>
          <w:p w14:paraId="03A6780D"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12" w:space="0" w:color="000000"/>
              <w:left w:val="single" w:sz="7" w:space="0" w:color="000000"/>
              <w:bottom w:val="single" w:sz="7" w:space="0" w:color="000000"/>
              <w:right w:val="single" w:sz="12" w:space="0" w:color="000000"/>
            </w:tcBorders>
            <w:vAlign w:val="center"/>
          </w:tcPr>
          <w:p w14:paraId="24582CAB"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5E81E715" w14:textId="77777777" w:rsidTr="00592486">
        <w:trPr>
          <w:trHeight w:hRule="exact" w:val="650"/>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1FB93F81"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2</w:t>
            </w:r>
          </w:p>
        </w:tc>
        <w:tc>
          <w:tcPr>
            <w:tcW w:w="6506" w:type="dxa"/>
            <w:tcBorders>
              <w:top w:val="single" w:sz="7" w:space="0" w:color="000000"/>
              <w:left w:val="single" w:sz="7" w:space="0" w:color="000000"/>
              <w:bottom w:val="single" w:sz="7" w:space="0" w:color="000000"/>
              <w:right w:val="single" w:sz="7" w:space="0" w:color="000000"/>
            </w:tcBorders>
            <w:vAlign w:val="center"/>
          </w:tcPr>
          <w:p w14:paraId="20C5FB27"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Absence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responsable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en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signalisation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pendant</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période</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exigée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au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devis</w:t>
            </w:r>
          </w:p>
        </w:tc>
        <w:tc>
          <w:tcPr>
            <w:tcW w:w="1432" w:type="dxa"/>
            <w:tcBorders>
              <w:top w:val="single" w:sz="7" w:space="0" w:color="000000"/>
              <w:left w:val="single" w:sz="7" w:space="0" w:color="000000"/>
              <w:bottom w:val="single" w:sz="7" w:space="0" w:color="000000"/>
              <w:right w:val="single" w:sz="7" w:space="0" w:color="000000"/>
            </w:tcBorders>
            <w:vAlign w:val="center"/>
          </w:tcPr>
          <w:p w14:paraId="6640BEFD"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5CEBD61C"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77E5957A" w14:textId="77777777" w:rsidTr="00592486">
        <w:trPr>
          <w:trHeight w:hRule="exact" w:val="499"/>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388AF496"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3</w:t>
            </w:r>
          </w:p>
        </w:tc>
        <w:tc>
          <w:tcPr>
            <w:tcW w:w="6506" w:type="dxa"/>
            <w:tcBorders>
              <w:top w:val="single" w:sz="7" w:space="0" w:color="000000"/>
              <w:left w:val="single" w:sz="7" w:space="0" w:color="000000"/>
              <w:bottom w:val="single" w:sz="7" w:space="0" w:color="000000"/>
              <w:right w:val="single" w:sz="7" w:space="0" w:color="000000"/>
            </w:tcBorders>
            <w:vAlign w:val="center"/>
          </w:tcPr>
          <w:p w14:paraId="45D5DDCE"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Non-respect</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délai</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15</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min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joindre</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responsable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en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signalisation</w:t>
            </w:r>
          </w:p>
        </w:tc>
        <w:tc>
          <w:tcPr>
            <w:tcW w:w="1432" w:type="dxa"/>
            <w:tcBorders>
              <w:top w:val="single" w:sz="7" w:space="0" w:color="000000"/>
              <w:left w:val="single" w:sz="7" w:space="0" w:color="000000"/>
              <w:bottom w:val="single" w:sz="7" w:space="0" w:color="000000"/>
              <w:right w:val="single" w:sz="7" w:space="0" w:color="000000"/>
            </w:tcBorders>
            <w:vAlign w:val="center"/>
          </w:tcPr>
          <w:p w14:paraId="38AB1455"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1637DB52"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30F975AA" w14:textId="77777777" w:rsidTr="00592486">
        <w:trPr>
          <w:trHeight w:hRule="exact" w:val="636"/>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331C847A" w14:textId="2B72018D"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4</w:t>
            </w:r>
          </w:p>
        </w:tc>
        <w:tc>
          <w:tcPr>
            <w:tcW w:w="6506" w:type="dxa"/>
            <w:tcBorders>
              <w:top w:val="single" w:sz="7" w:space="0" w:color="000000"/>
              <w:left w:val="single" w:sz="7" w:space="0" w:color="000000"/>
              <w:bottom w:val="single" w:sz="7" w:space="0" w:color="000000"/>
              <w:right w:val="single" w:sz="7" w:space="0" w:color="000000"/>
            </w:tcBorders>
            <w:vAlign w:val="center"/>
          </w:tcPr>
          <w:p w14:paraId="68131D47" w14:textId="1A0BD1B6" w:rsidR="00BC4904" w:rsidRPr="00AD6368" w:rsidRDefault="00BC4904" w:rsidP="00592486">
            <w:pPr>
              <w:pStyle w:val="TableParagraph"/>
              <w:spacing w:before="20" w:after="20"/>
              <w:ind w:left="57" w:right="57"/>
              <w:jc w:val="both"/>
              <w:rPr>
                <w:rFonts w:ascii="Arial" w:eastAsia="Arial" w:hAnsi="Arial" w:cs="Arial"/>
                <w:sz w:val="20"/>
                <w:szCs w:val="20"/>
              </w:rPr>
            </w:pPr>
            <w:r w:rsidRPr="00AD6368">
              <w:rPr>
                <w:rFonts w:ascii="Arial" w:hAnsi="Arial" w:cs="Arial"/>
                <w:w w:val="105"/>
                <w:sz w:val="20"/>
                <w:szCs w:val="20"/>
              </w:rPr>
              <w:t>Absence</w:t>
            </w:r>
            <w:r w:rsidRPr="00AD6368">
              <w:rPr>
                <w:rFonts w:ascii="Arial" w:hAnsi="Arial" w:cs="Arial"/>
                <w:spacing w:val="-16"/>
                <w:w w:val="105"/>
                <w:sz w:val="20"/>
                <w:szCs w:val="20"/>
              </w:rPr>
              <w:t xml:space="preserve"> </w:t>
            </w:r>
            <w:r w:rsidRPr="00AD6368">
              <w:rPr>
                <w:rFonts w:ascii="Arial" w:hAnsi="Arial" w:cs="Arial"/>
                <w:w w:val="105"/>
                <w:sz w:val="20"/>
                <w:szCs w:val="20"/>
              </w:rPr>
              <w:t>d'un</w:t>
            </w:r>
            <w:r w:rsidRPr="00AD6368">
              <w:rPr>
                <w:rFonts w:ascii="Arial" w:hAnsi="Arial" w:cs="Arial"/>
                <w:spacing w:val="-16"/>
                <w:w w:val="105"/>
                <w:sz w:val="20"/>
                <w:szCs w:val="20"/>
              </w:rPr>
              <w:t xml:space="preserve"> </w:t>
            </w:r>
            <w:r w:rsidRPr="00AD6368">
              <w:rPr>
                <w:rFonts w:ascii="Arial" w:hAnsi="Arial" w:cs="Arial"/>
                <w:w w:val="105"/>
                <w:sz w:val="20"/>
                <w:szCs w:val="20"/>
                <w:lang w:val="fr-CA"/>
              </w:rPr>
              <w:t>signale</w:t>
            </w:r>
            <w:r w:rsidR="00F936E5" w:rsidRPr="00AD6368">
              <w:rPr>
                <w:rFonts w:ascii="Arial" w:hAnsi="Arial" w:cs="Arial"/>
                <w:w w:val="105"/>
                <w:sz w:val="20"/>
                <w:szCs w:val="20"/>
                <w:lang w:val="fr-CA"/>
              </w:rPr>
              <w:t>u</w:t>
            </w:r>
            <w:r w:rsidRPr="00AD6368">
              <w:rPr>
                <w:rFonts w:ascii="Arial" w:hAnsi="Arial" w:cs="Arial"/>
                <w:w w:val="105"/>
                <w:sz w:val="20"/>
                <w:szCs w:val="20"/>
                <w:lang w:val="fr-CA"/>
              </w:rPr>
              <w:t>r</w:t>
            </w:r>
            <w:r w:rsidRPr="00AD6368">
              <w:rPr>
                <w:rFonts w:ascii="Arial" w:hAnsi="Arial" w:cs="Arial"/>
                <w:spacing w:val="-16"/>
                <w:w w:val="105"/>
                <w:sz w:val="20"/>
                <w:szCs w:val="20"/>
              </w:rPr>
              <w:t xml:space="preserve"> </w:t>
            </w:r>
            <w:r w:rsidRPr="00AD6368">
              <w:rPr>
                <w:rFonts w:ascii="Arial" w:hAnsi="Arial" w:cs="Arial"/>
                <w:w w:val="105"/>
                <w:sz w:val="20"/>
                <w:szCs w:val="20"/>
                <w:lang w:val="fr-CA"/>
              </w:rPr>
              <w:t>requis</w:t>
            </w:r>
          </w:p>
        </w:tc>
        <w:tc>
          <w:tcPr>
            <w:tcW w:w="1432" w:type="dxa"/>
            <w:tcBorders>
              <w:top w:val="single" w:sz="7" w:space="0" w:color="000000"/>
              <w:left w:val="single" w:sz="7" w:space="0" w:color="000000"/>
              <w:bottom w:val="single" w:sz="7" w:space="0" w:color="000000"/>
              <w:right w:val="single" w:sz="7" w:space="0" w:color="000000"/>
            </w:tcBorders>
            <w:vAlign w:val="center"/>
          </w:tcPr>
          <w:p w14:paraId="40570848"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65E583AD"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30</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34872B9B" w14:textId="77777777" w:rsidTr="00592486">
        <w:trPr>
          <w:trHeight w:hRule="exact" w:val="814"/>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121E6914" w14:textId="04CA1371"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5</w:t>
            </w:r>
          </w:p>
        </w:tc>
        <w:tc>
          <w:tcPr>
            <w:tcW w:w="6506" w:type="dxa"/>
            <w:tcBorders>
              <w:top w:val="single" w:sz="7" w:space="0" w:color="000000"/>
              <w:left w:val="single" w:sz="7" w:space="0" w:color="000000"/>
              <w:bottom w:val="single" w:sz="7" w:space="0" w:color="000000"/>
              <w:right w:val="single" w:sz="7" w:space="0" w:color="000000"/>
            </w:tcBorders>
            <w:vAlign w:val="center"/>
          </w:tcPr>
          <w:p w14:paraId="33B1D100" w14:textId="3E84C979"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Non-conformité</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l'équipement</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signaleur,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y</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inclus</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barrière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contrôle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44"/>
                <w:w w:val="103"/>
                <w:sz w:val="20"/>
                <w:szCs w:val="20"/>
                <w:lang w:val="fr-CA"/>
              </w:rPr>
              <w:t xml:space="preserve"> </w:t>
            </w:r>
            <w:r w:rsidRPr="00AD6368">
              <w:rPr>
                <w:rFonts w:ascii="Arial" w:hAnsi="Arial" w:cs="Arial"/>
                <w:w w:val="105"/>
                <w:sz w:val="20"/>
                <w:szCs w:val="20"/>
                <w:lang w:val="fr-CA"/>
              </w:rPr>
              <w:t>circulation</w:t>
            </w:r>
            <w:r w:rsidRPr="00AD6368">
              <w:rPr>
                <w:rFonts w:ascii="Arial" w:hAnsi="Arial" w:cs="Arial"/>
                <w:spacing w:val="-17"/>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6"/>
                <w:w w:val="105"/>
                <w:sz w:val="20"/>
                <w:szCs w:val="20"/>
                <w:lang w:val="fr-CA"/>
              </w:rPr>
              <w:t xml:space="preserve"> </w:t>
            </w:r>
            <w:r w:rsidRPr="00AD6368">
              <w:rPr>
                <w:rFonts w:ascii="Arial" w:hAnsi="Arial" w:cs="Arial"/>
                <w:w w:val="105"/>
                <w:sz w:val="20"/>
                <w:szCs w:val="20"/>
                <w:lang w:val="fr-CA"/>
              </w:rPr>
              <w:t xml:space="preserve">travaux, le panneau </w:t>
            </w:r>
            <w:r w:rsidRPr="00AD6368">
              <w:rPr>
                <w:rFonts w:ascii="Arial" w:hAnsi="Arial" w:cs="Arial"/>
                <w:color w:val="222222"/>
                <w:szCs w:val="24"/>
                <w:lang w:val="fr-CA"/>
              </w:rPr>
              <w:t>T-60 « Signal avancé du signaleur » ainsi que les drapeaux</w:t>
            </w:r>
          </w:p>
        </w:tc>
        <w:tc>
          <w:tcPr>
            <w:tcW w:w="1432" w:type="dxa"/>
            <w:tcBorders>
              <w:top w:val="single" w:sz="7" w:space="0" w:color="000000"/>
              <w:left w:val="single" w:sz="7" w:space="0" w:color="000000"/>
              <w:bottom w:val="single" w:sz="7" w:space="0" w:color="000000"/>
              <w:right w:val="single" w:sz="7" w:space="0" w:color="000000"/>
            </w:tcBorders>
            <w:vAlign w:val="center"/>
          </w:tcPr>
          <w:p w14:paraId="20BEFCE5"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59F8B010" w14:textId="6F0A9E6F"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0"/>
                <w:w w:val="105"/>
                <w:sz w:val="20"/>
                <w:szCs w:val="20"/>
                <w:lang w:val="fr-CA"/>
              </w:rPr>
              <w:t xml:space="preserve"> </w:t>
            </w:r>
            <w:r w:rsidRPr="00531CE6">
              <w:rPr>
                <w:rFonts w:ascii="Arial" w:hAnsi="Arial" w:cs="Arial"/>
                <w:w w:val="105"/>
                <w:sz w:val="20"/>
                <w:szCs w:val="20"/>
                <w:highlight w:val="yellow"/>
                <w:lang w:val="fr-CA"/>
              </w:rPr>
              <w:t>30</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min</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non-conformité</w:t>
            </w:r>
          </w:p>
        </w:tc>
      </w:tr>
      <w:tr w:rsidR="00BC4904" w:rsidRPr="00AD6368" w14:paraId="5ABDA7EB" w14:textId="77777777" w:rsidTr="00592486">
        <w:trPr>
          <w:trHeight w:hRule="exact" w:val="814"/>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09D43595" w14:textId="3CED4785"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6</w:t>
            </w:r>
          </w:p>
        </w:tc>
        <w:tc>
          <w:tcPr>
            <w:tcW w:w="6506" w:type="dxa"/>
            <w:tcBorders>
              <w:top w:val="single" w:sz="7" w:space="0" w:color="000000"/>
              <w:left w:val="single" w:sz="7" w:space="0" w:color="000000"/>
              <w:bottom w:val="single" w:sz="7" w:space="0" w:color="000000"/>
              <w:right w:val="single" w:sz="7" w:space="0" w:color="000000"/>
            </w:tcBorders>
            <w:vAlign w:val="center"/>
          </w:tcPr>
          <w:p w14:paraId="2D184037" w14:textId="0FD1C51B" w:rsidR="00BC4904" w:rsidRPr="00AD6368" w:rsidRDefault="00BC4904" w:rsidP="00592486">
            <w:pPr>
              <w:pStyle w:val="TableParagraph"/>
              <w:spacing w:before="20" w:after="20"/>
              <w:ind w:left="57" w:right="57"/>
              <w:jc w:val="both"/>
              <w:rPr>
                <w:rFonts w:ascii="Arial" w:hAnsi="Arial" w:cs="Arial"/>
                <w:w w:val="105"/>
                <w:sz w:val="20"/>
                <w:szCs w:val="20"/>
                <w:lang w:val="fr-CA"/>
              </w:rPr>
            </w:pPr>
            <w:r w:rsidRPr="00AD6368">
              <w:rPr>
                <w:rFonts w:ascii="Arial" w:hAnsi="Arial" w:cs="Arial"/>
                <w:w w:val="105"/>
                <w:sz w:val="20"/>
                <w:szCs w:val="20"/>
                <w:lang w:val="fr-CA"/>
              </w:rPr>
              <w:t xml:space="preserve">Éclairage du signaleur </w:t>
            </w:r>
            <w:r w:rsidR="00677D00" w:rsidRPr="00AD6368">
              <w:rPr>
                <w:rFonts w:ascii="Arial" w:hAnsi="Arial" w:cs="Arial"/>
                <w:w w:val="105"/>
                <w:sz w:val="20"/>
                <w:szCs w:val="20"/>
                <w:lang w:val="fr-CA"/>
              </w:rPr>
              <w:t xml:space="preserve">non conforme ou </w:t>
            </w:r>
            <w:r w:rsidR="005D0259" w:rsidRPr="00AD6368">
              <w:rPr>
                <w:rFonts w:ascii="Arial" w:hAnsi="Arial" w:cs="Arial"/>
                <w:w w:val="105"/>
                <w:sz w:val="20"/>
                <w:szCs w:val="20"/>
                <w:lang w:val="fr-CA"/>
              </w:rPr>
              <w:t>insuffisant</w:t>
            </w:r>
          </w:p>
        </w:tc>
        <w:tc>
          <w:tcPr>
            <w:tcW w:w="1432" w:type="dxa"/>
            <w:tcBorders>
              <w:top w:val="single" w:sz="7" w:space="0" w:color="000000"/>
              <w:left w:val="single" w:sz="7" w:space="0" w:color="000000"/>
              <w:bottom w:val="single" w:sz="7" w:space="0" w:color="000000"/>
              <w:right w:val="single" w:sz="7" w:space="0" w:color="000000"/>
            </w:tcBorders>
            <w:vAlign w:val="center"/>
          </w:tcPr>
          <w:p w14:paraId="16644278" w14:textId="7AD34A22" w:rsidR="00BC4904" w:rsidRPr="00AD6368" w:rsidRDefault="00BC4904" w:rsidP="00592486">
            <w:pPr>
              <w:pStyle w:val="TableParagraph"/>
              <w:spacing w:before="20" w:after="20"/>
              <w:ind w:left="57" w:right="57"/>
              <w:jc w:val="center"/>
              <w:rPr>
                <w:rFonts w:ascii="Arial" w:hAnsi="Arial" w:cs="Arial"/>
                <w:b/>
                <w:w w:val="105"/>
                <w:sz w:val="20"/>
                <w:szCs w:val="20"/>
                <w:highlight w:val="yellow"/>
                <w:lang w:val="fr-CA"/>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1F56A9D2" w14:textId="3EDF438D" w:rsidR="00BC4904" w:rsidRPr="00AD6368" w:rsidRDefault="00BC4904" w:rsidP="00592486">
            <w:pPr>
              <w:pStyle w:val="TableParagraph"/>
              <w:spacing w:before="20" w:after="20"/>
              <w:ind w:left="57" w:right="57"/>
              <w:rPr>
                <w:rFonts w:ascii="Arial" w:hAnsi="Arial" w:cs="Arial"/>
                <w:w w:val="105"/>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0"/>
                <w:w w:val="105"/>
                <w:sz w:val="20"/>
                <w:szCs w:val="20"/>
                <w:lang w:val="fr-CA"/>
              </w:rPr>
              <w:t xml:space="preserve"> </w:t>
            </w:r>
            <w:r w:rsidRPr="00531CE6">
              <w:rPr>
                <w:rFonts w:ascii="Arial" w:hAnsi="Arial" w:cs="Arial"/>
                <w:spacing w:val="-10"/>
                <w:w w:val="105"/>
                <w:sz w:val="20"/>
                <w:szCs w:val="20"/>
                <w:highlight w:val="yellow"/>
                <w:lang w:val="fr-CA"/>
              </w:rPr>
              <w:t>15</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min</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non-conformité</w:t>
            </w:r>
          </w:p>
        </w:tc>
      </w:tr>
      <w:tr w:rsidR="00BC4904" w:rsidRPr="00AD6368" w14:paraId="4A775967" w14:textId="77777777" w:rsidTr="00592486">
        <w:trPr>
          <w:trHeight w:hRule="exact" w:val="541"/>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40A0B253" w14:textId="51D8E664"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7</w:t>
            </w:r>
          </w:p>
        </w:tc>
        <w:tc>
          <w:tcPr>
            <w:tcW w:w="6506" w:type="dxa"/>
            <w:tcBorders>
              <w:top w:val="single" w:sz="7" w:space="0" w:color="000000"/>
              <w:left w:val="single" w:sz="7" w:space="0" w:color="000000"/>
              <w:bottom w:val="single" w:sz="7" w:space="0" w:color="000000"/>
              <w:right w:val="single" w:sz="7" w:space="0" w:color="000000"/>
            </w:tcBorders>
            <w:vAlign w:val="center"/>
          </w:tcPr>
          <w:p w14:paraId="6FE5EBE6"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Emplacement</w:t>
            </w:r>
            <w:r w:rsidRPr="00AD6368">
              <w:rPr>
                <w:rFonts w:ascii="Arial" w:hAnsi="Arial" w:cs="Arial"/>
                <w:spacing w:val="-18"/>
                <w:w w:val="105"/>
                <w:sz w:val="20"/>
                <w:szCs w:val="20"/>
                <w:lang w:val="fr-CA"/>
              </w:rPr>
              <w:t xml:space="preserve"> </w:t>
            </w:r>
            <w:r w:rsidRPr="00AD6368">
              <w:rPr>
                <w:rFonts w:ascii="Arial" w:hAnsi="Arial" w:cs="Arial"/>
                <w:w w:val="105"/>
                <w:sz w:val="20"/>
                <w:szCs w:val="20"/>
                <w:lang w:val="fr-CA"/>
              </w:rPr>
              <w:t>d'un</w:t>
            </w:r>
            <w:r w:rsidRPr="00AD6368">
              <w:rPr>
                <w:rFonts w:ascii="Arial" w:hAnsi="Arial" w:cs="Arial"/>
                <w:spacing w:val="-17"/>
                <w:w w:val="105"/>
                <w:sz w:val="20"/>
                <w:szCs w:val="20"/>
                <w:lang w:val="fr-CA"/>
              </w:rPr>
              <w:t xml:space="preserve"> </w:t>
            </w:r>
            <w:r w:rsidRPr="00AD6368">
              <w:rPr>
                <w:rFonts w:ascii="Arial" w:hAnsi="Arial" w:cs="Arial"/>
                <w:w w:val="105"/>
                <w:sz w:val="20"/>
                <w:szCs w:val="20"/>
                <w:lang w:val="fr-CA"/>
              </w:rPr>
              <w:t>signaleur</w:t>
            </w:r>
            <w:r w:rsidRPr="00AD6368">
              <w:rPr>
                <w:rFonts w:ascii="Arial" w:hAnsi="Arial" w:cs="Arial"/>
                <w:spacing w:val="-18"/>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7"/>
                <w:w w:val="105"/>
                <w:sz w:val="20"/>
                <w:szCs w:val="20"/>
                <w:lang w:val="fr-CA"/>
              </w:rPr>
              <w:t xml:space="preserve"> </w:t>
            </w:r>
            <w:r w:rsidRPr="00AD6368">
              <w:rPr>
                <w:rFonts w:ascii="Arial" w:hAnsi="Arial" w:cs="Arial"/>
                <w:w w:val="105"/>
                <w:sz w:val="20"/>
                <w:szCs w:val="20"/>
                <w:lang w:val="fr-CA"/>
              </w:rPr>
              <w:t>sécuritaire</w:t>
            </w:r>
          </w:p>
        </w:tc>
        <w:tc>
          <w:tcPr>
            <w:tcW w:w="1432" w:type="dxa"/>
            <w:tcBorders>
              <w:top w:val="single" w:sz="7" w:space="0" w:color="000000"/>
              <w:left w:val="single" w:sz="7" w:space="0" w:color="000000"/>
              <w:bottom w:val="single" w:sz="7" w:space="0" w:color="000000"/>
              <w:right w:val="single" w:sz="7" w:space="0" w:color="000000"/>
            </w:tcBorders>
            <w:vAlign w:val="center"/>
          </w:tcPr>
          <w:p w14:paraId="6297B6E9"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7150F942"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68E0E403" w14:textId="77777777" w:rsidTr="00592486">
        <w:trPr>
          <w:trHeight w:hRule="exact" w:val="530"/>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248B8568" w14:textId="153115BE"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8</w:t>
            </w:r>
          </w:p>
        </w:tc>
        <w:tc>
          <w:tcPr>
            <w:tcW w:w="6506" w:type="dxa"/>
            <w:tcBorders>
              <w:top w:val="single" w:sz="7" w:space="0" w:color="000000"/>
              <w:left w:val="single" w:sz="7" w:space="0" w:color="000000"/>
              <w:bottom w:val="single" w:sz="7" w:space="0" w:color="000000"/>
              <w:right w:val="single" w:sz="7" w:space="0" w:color="000000"/>
            </w:tcBorders>
            <w:vAlign w:val="center"/>
          </w:tcPr>
          <w:p w14:paraId="1789ADE4" w14:textId="6749DF43"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Déplacement</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signaleur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dans</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endroit</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sécuritaire</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réalisé</w:t>
            </w:r>
          </w:p>
        </w:tc>
        <w:tc>
          <w:tcPr>
            <w:tcW w:w="1432" w:type="dxa"/>
            <w:tcBorders>
              <w:top w:val="single" w:sz="7" w:space="0" w:color="000000"/>
              <w:left w:val="single" w:sz="7" w:space="0" w:color="000000"/>
              <w:bottom w:val="single" w:sz="7" w:space="0" w:color="000000"/>
              <w:right w:val="single" w:sz="7" w:space="0" w:color="000000"/>
            </w:tcBorders>
            <w:vAlign w:val="center"/>
          </w:tcPr>
          <w:p w14:paraId="17E0C5C5" w14:textId="09CA916A"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300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250FC40D"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1734DB34" w14:textId="77777777" w:rsidTr="00592486">
        <w:trPr>
          <w:trHeight w:hRule="exact" w:val="588"/>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688CB597" w14:textId="24AC8AE0"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9</w:t>
            </w:r>
          </w:p>
        </w:tc>
        <w:tc>
          <w:tcPr>
            <w:tcW w:w="6506" w:type="dxa"/>
            <w:tcBorders>
              <w:top w:val="single" w:sz="7" w:space="0" w:color="000000"/>
              <w:left w:val="single" w:sz="7" w:space="0" w:color="000000"/>
              <w:bottom w:val="single" w:sz="7" w:space="0" w:color="000000"/>
              <w:right w:val="single" w:sz="7" w:space="0" w:color="000000"/>
            </w:tcBorders>
            <w:vAlign w:val="center"/>
          </w:tcPr>
          <w:p w14:paraId="791F6128" w14:textId="24629599"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eastAsia="Arial" w:hAnsi="Arial" w:cs="Arial"/>
                <w:w w:val="105"/>
                <w:sz w:val="20"/>
                <w:szCs w:val="20"/>
                <w:lang w:val="fr-CA"/>
              </w:rPr>
              <w:t>Absence</w:t>
            </w:r>
            <w:r w:rsidRPr="00AD6368">
              <w:rPr>
                <w:rFonts w:ascii="Arial" w:eastAsia="Arial" w:hAnsi="Arial" w:cs="Arial"/>
                <w:spacing w:val="-12"/>
                <w:w w:val="105"/>
                <w:sz w:val="20"/>
                <w:szCs w:val="20"/>
                <w:lang w:val="fr-CA"/>
              </w:rPr>
              <w:t xml:space="preserve"> </w:t>
            </w:r>
            <w:r w:rsidRPr="00AD6368">
              <w:rPr>
                <w:rFonts w:ascii="Arial" w:eastAsia="Arial" w:hAnsi="Arial" w:cs="Arial"/>
                <w:w w:val="105"/>
                <w:sz w:val="20"/>
                <w:szCs w:val="20"/>
                <w:lang w:val="fr-CA"/>
              </w:rPr>
              <w:t>de</w:t>
            </w:r>
            <w:r w:rsidRPr="00AD6368">
              <w:rPr>
                <w:rFonts w:ascii="Arial" w:eastAsia="Arial" w:hAnsi="Arial" w:cs="Arial"/>
                <w:spacing w:val="-11"/>
                <w:w w:val="105"/>
                <w:sz w:val="20"/>
                <w:szCs w:val="20"/>
                <w:lang w:val="fr-CA"/>
              </w:rPr>
              <w:t xml:space="preserve"> </w:t>
            </w:r>
            <w:r w:rsidRPr="00AD6368">
              <w:rPr>
                <w:rFonts w:ascii="Arial" w:eastAsia="Arial" w:hAnsi="Arial" w:cs="Arial"/>
                <w:spacing w:val="-1"/>
                <w:w w:val="105"/>
                <w:sz w:val="20"/>
                <w:szCs w:val="20"/>
                <w:lang w:val="fr-CA"/>
              </w:rPr>
              <w:t>la</w:t>
            </w:r>
            <w:r w:rsidRPr="00AD6368">
              <w:rPr>
                <w:rFonts w:ascii="Arial" w:eastAsia="Arial" w:hAnsi="Arial" w:cs="Arial"/>
                <w:spacing w:val="-11"/>
                <w:w w:val="105"/>
                <w:sz w:val="20"/>
                <w:szCs w:val="20"/>
                <w:lang w:val="fr-CA"/>
              </w:rPr>
              <w:t xml:space="preserve"> </w:t>
            </w:r>
            <w:r w:rsidRPr="00AD6368">
              <w:rPr>
                <w:rFonts w:ascii="Arial" w:eastAsia="Arial" w:hAnsi="Arial" w:cs="Arial"/>
                <w:spacing w:val="-1"/>
                <w:w w:val="105"/>
                <w:sz w:val="20"/>
                <w:szCs w:val="20"/>
                <w:lang w:val="fr-CA"/>
              </w:rPr>
              <w:t>patrouille</w:t>
            </w:r>
            <w:r w:rsidRPr="00AD6368">
              <w:rPr>
                <w:rFonts w:ascii="Arial" w:eastAsia="Arial" w:hAnsi="Arial" w:cs="Arial"/>
                <w:spacing w:val="-11"/>
                <w:w w:val="105"/>
                <w:sz w:val="20"/>
                <w:szCs w:val="20"/>
                <w:lang w:val="fr-CA"/>
              </w:rPr>
              <w:t xml:space="preserve"> de la vérification et </w:t>
            </w:r>
            <w:r w:rsidRPr="00AD6368">
              <w:rPr>
                <w:rFonts w:ascii="Arial" w:eastAsia="Arial" w:hAnsi="Arial" w:cs="Arial"/>
                <w:w w:val="105"/>
                <w:sz w:val="20"/>
                <w:szCs w:val="20"/>
                <w:lang w:val="fr-CA"/>
              </w:rPr>
              <w:t>d’entretien</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pendant</w:t>
            </w:r>
            <w:r w:rsidRPr="00AD6368">
              <w:rPr>
                <w:rFonts w:ascii="Arial" w:eastAsia="Arial" w:hAnsi="Arial" w:cs="Arial"/>
                <w:spacing w:val="-12"/>
                <w:w w:val="105"/>
                <w:sz w:val="20"/>
                <w:szCs w:val="20"/>
                <w:lang w:val="fr-CA"/>
              </w:rPr>
              <w:t xml:space="preserve"> </w:t>
            </w:r>
            <w:r w:rsidRPr="00AD6368">
              <w:rPr>
                <w:rFonts w:ascii="Arial" w:eastAsia="Arial" w:hAnsi="Arial" w:cs="Arial"/>
                <w:spacing w:val="-1"/>
                <w:w w:val="105"/>
                <w:sz w:val="20"/>
                <w:szCs w:val="20"/>
                <w:lang w:val="fr-CA"/>
              </w:rPr>
              <w:t>la</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période</w:t>
            </w:r>
            <w:r w:rsidRPr="00AD6368">
              <w:rPr>
                <w:rFonts w:ascii="Arial" w:eastAsia="Arial" w:hAnsi="Arial" w:cs="Arial"/>
                <w:spacing w:val="-11"/>
                <w:w w:val="105"/>
                <w:sz w:val="20"/>
                <w:szCs w:val="20"/>
                <w:lang w:val="fr-CA"/>
              </w:rPr>
              <w:t xml:space="preserve"> </w:t>
            </w:r>
            <w:r w:rsidRPr="00AD6368">
              <w:rPr>
                <w:rFonts w:ascii="Arial" w:eastAsia="Arial" w:hAnsi="Arial" w:cs="Arial"/>
                <w:spacing w:val="-1"/>
                <w:w w:val="105"/>
                <w:sz w:val="20"/>
                <w:szCs w:val="20"/>
                <w:lang w:val="fr-CA"/>
              </w:rPr>
              <w:t>exigée</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au</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devis</w:t>
            </w:r>
          </w:p>
        </w:tc>
        <w:tc>
          <w:tcPr>
            <w:tcW w:w="1432" w:type="dxa"/>
            <w:tcBorders>
              <w:top w:val="single" w:sz="7" w:space="0" w:color="000000"/>
              <w:left w:val="single" w:sz="7" w:space="0" w:color="000000"/>
              <w:bottom w:val="single" w:sz="7" w:space="0" w:color="000000"/>
              <w:right w:val="single" w:sz="7" w:space="0" w:color="000000"/>
            </w:tcBorders>
            <w:vAlign w:val="center"/>
          </w:tcPr>
          <w:p w14:paraId="43DF2CAC"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63C1A71C"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60</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4F89D298" w14:textId="77777777" w:rsidTr="00592486">
        <w:trPr>
          <w:trHeight w:hRule="exact" w:val="659"/>
          <w:jc w:val="center"/>
        </w:trPr>
        <w:tc>
          <w:tcPr>
            <w:tcW w:w="709" w:type="dxa"/>
            <w:tcBorders>
              <w:top w:val="single" w:sz="7" w:space="0" w:color="000000"/>
              <w:left w:val="single" w:sz="12" w:space="0" w:color="000000"/>
              <w:bottom w:val="single" w:sz="12" w:space="0" w:color="000000"/>
              <w:right w:val="single" w:sz="7" w:space="0" w:color="000000"/>
            </w:tcBorders>
            <w:vAlign w:val="center"/>
          </w:tcPr>
          <w:p w14:paraId="61CA214C" w14:textId="62A2C24C"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eastAsia="Arial" w:hAnsi="Arial" w:cs="Arial"/>
                <w:sz w:val="20"/>
                <w:szCs w:val="20"/>
              </w:rPr>
              <w:t>10</w:t>
            </w:r>
          </w:p>
        </w:tc>
        <w:tc>
          <w:tcPr>
            <w:tcW w:w="6506" w:type="dxa"/>
            <w:tcBorders>
              <w:top w:val="single" w:sz="7" w:space="0" w:color="000000"/>
              <w:left w:val="single" w:sz="7" w:space="0" w:color="000000"/>
              <w:bottom w:val="single" w:sz="12" w:space="0" w:color="000000"/>
              <w:right w:val="single" w:sz="7" w:space="0" w:color="000000"/>
            </w:tcBorders>
            <w:vAlign w:val="center"/>
          </w:tcPr>
          <w:p w14:paraId="226C3E6C" w14:textId="21245431"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Non-conformité</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l'équipement</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4"/>
                <w:w w:val="105"/>
                <w:sz w:val="20"/>
                <w:szCs w:val="20"/>
                <w:lang w:val="fr-CA"/>
              </w:rPr>
              <w:t xml:space="preserve"> </w:t>
            </w:r>
            <w:r w:rsidRPr="00AD6368">
              <w:rPr>
                <w:rFonts w:ascii="Arial" w:hAnsi="Arial" w:cs="Arial"/>
                <w:spacing w:val="-1"/>
                <w:w w:val="105"/>
                <w:sz w:val="20"/>
                <w:szCs w:val="20"/>
                <w:lang w:val="fr-CA"/>
              </w:rPr>
              <w:t>patrouille</w:t>
            </w:r>
            <w:r w:rsidRPr="00AD6368">
              <w:rPr>
                <w:rFonts w:ascii="Arial" w:hAnsi="Arial" w:cs="Arial"/>
                <w:spacing w:val="-13"/>
                <w:w w:val="105"/>
                <w:sz w:val="20"/>
                <w:szCs w:val="20"/>
                <w:lang w:val="fr-CA"/>
              </w:rPr>
              <w:t xml:space="preserve"> de vérification et </w:t>
            </w:r>
            <w:r w:rsidRPr="00AD6368">
              <w:rPr>
                <w:rFonts w:ascii="Arial" w:hAnsi="Arial" w:cs="Arial"/>
                <w:w w:val="105"/>
                <w:sz w:val="20"/>
                <w:szCs w:val="20"/>
                <w:lang w:val="fr-CA"/>
              </w:rPr>
              <w:t>d'entretien</w:t>
            </w:r>
          </w:p>
        </w:tc>
        <w:tc>
          <w:tcPr>
            <w:tcW w:w="1432" w:type="dxa"/>
            <w:tcBorders>
              <w:top w:val="single" w:sz="7" w:space="0" w:color="000000"/>
              <w:left w:val="single" w:sz="7" w:space="0" w:color="000000"/>
              <w:bottom w:val="single" w:sz="12" w:space="0" w:color="000000"/>
              <w:right w:val="single" w:sz="7" w:space="0" w:color="000000"/>
            </w:tcBorders>
            <w:vAlign w:val="center"/>
          </w:tcPr>
          <w:p w14:paraId="2DA37899"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12" w:space="0" w:color="000000"/>
              <w:right w:val="single" w:sz="12" w:space="0" w:color="000000"/>
            </w:tcBorders>
            <w:vAlign w:val="center"/>
          </w:tcPr>
          <w:p w14:paraId="7356445E"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44E592F7" w14:textId="77777777" w:rsidTr="00592486">
        <w:trPr>
          <w:trHeight w:hRule="exact" w:val="416"/>
          <w:jc w:val="center"/>
        </w:trPr>
        <w:tc>
          <w:tcPr>
            <w:tcW w:w="7215" w:type="dxa"/>
            <w:gridSpan w:val="2"/>
            <w:tcBorders>
              <w:top w:val="single" w:sz="12" w:space="0" w:color="000000"/>
              <w:left w:val="single" w:sz="12" w:space="0" w:color="000000"/>
              <w:bottom w:val="single" w:sz="12" w:space="0" w:color="000000"/>
              <w:right w:val="single" w:sz="7" w:space="0" w:color="000000"/>
            </w:tcBorders>
            <w:shd w:val="clear" w:color="auto" w:fill="000000"/>
            <w:vAlign w:val="center"/>
          </w:tcPr>
          <w:p w14:paraId="7560E237" w14:textId="5830D26E" w:rsidR="00BC4904" w:rsidRPr="00AD6368" w:rsidRDefault="00BC4904" w:rsidP="00592486">
            <w:pPr>
              <w:pStyle w:val="TableParagraph"/>
              <w:spacing w:before="20" w:after="20"/>
              <w:ind w:left="57" w:right="57"/>
              <w:jc w:val="center"/>
              <w:rPr>
                <w:rFonts w:ascii="Arial" w:eastAsia="Arial" w:hAnsi="Arial" w:cs="Arial"/>
                <w:sz w:val="20"/>
                <w:szCs w:val="20"/>
                <w:lang w:val="fr-CA"/>
              </w:rPr>
            </w:pPr>
            <w:r w:rsidRPr="00AD6368">
              <w:rPr>
                <w:rFonts w:ascii="Arial" w:hAnsi="Arial" w:cs="Arial"/>
                <w:b/>
                <w:color w:val="FFFFFF"/>
                <w:spacing w:val="-3"/>
                <w:w w:val="105"/>
                <w:sz w:val="20"/>
                <w:szCs w:val="20"/>
                <w:lang w:val="fr-CA"/>
              </w:rPr>
              <w:lastRenderedPageBreak/>
              <w:t>SIGNALISATION</w:t>
            </w:r>
            <w:r w:rsidRPr="00AD6368">
              <w:rPr>
                <w:rFonts w:ascii="Arial" w:hAnsi="Arial" w:cs="Arial"/>
                <w:b/>
                <w:color w:val="FFFFFF"/>
                <w:spacing w:val="-14"/>
                <w:w w:val="105"/>
                <w:sz w:val="20"/>
                <w:szCs w:val="20"/>
                <w:lang w:val="fr-CA"/>
              </w:rPr>
              <w:t xml:space="preserve"> </w:t>
            </w:r>
            <w:r w:rsidRPr="00AD6368">
              <w:rPr>
                <w:rFonts w:ascii="Arial" w:hAnsi="Arial" w:cs="Arial"/>
                <w:b/>
                <w:color w:val="FFFFFF"/>
                <w:w w:val="105"/>
                <w:sz w:val="20"/>
                <w:szCs w:val="20"/>
                <w:lang w:val="fr-CA"/>
              </w:rPr>
              <w:t>DE</w:t>
            </w:r>
            <w:r w:rsidRPr="00AD6368">
              <w:rPr>
                <w:rFonts w:ascii="Arial" w:hAnsi="Arial" w:cs="Arial"/>
                <w:b/>
                <w:color w:val="FFFFFF"/>
                <w:spacing w:val="-13"/>
                <w:w w:val="105"/>
                <w:sz w:val="20"/>
                <w:szCs w:val="20"/>
                <w:lang w:val="fr-CA"/>
              </w:rPr>
              <w:t xml:space="preserve"> </w:t>
            </w:r>
            <w:r w:rsidRPr="00AD6368">
              <w:rPr>
                <w:rFonts w:ascii="Arial" w:hAnsi="Arial" w:cs="Arial"/>
                <w:b/>
                <w:color w:val="FFFFFF"/>
                <w:spacing w:val="-4"/>
                <w:w w:val="105"/>
                <w:sz w:val="20"/>
                <w:szCs w:val="20"/>
                <w:lang w:val="fr-CA"/>
              </w:rPr>
              <w:t>TRAVAUX</w:t>
            </w:r>
            <w:r w:rsidRPr="00AD6368">
              <w:rPr>
                <w:rFonts w:ascii="Arial" w:hAnsi="Arial" w:cs="Arial"/>
                <w:b/>
                <w:color w:val="FFFFFF"/>
                <w:spacing w:val="-14"/>
                <w:w w:val="105"/>
                <w:sz w:val="20"/>
                <w:szCs w:val="20"/>
                <w:lang w:val="fr-CA"/>
              </w:rPr>
              <w:t xml:space="preserve"> </w:t>
            </w:r>
            <w:r w:rsidRPr="00AD6368">
              <w:rPr>
                <w:rFonts w:ascii="Arial" w:hAnsi="Arial" w:cs="Arial"/>
                <w:b/>
                <w:color w:val="FFFFFF"/>
                <w:w w:val="105"/>
                <w:sz w:val="20"/>
                <w:szCs w:val="20"/>
                <w:lang w:val="fr-CA"/>
              </w:rPr>
              <w:t>ET</w:t>
            </w:r>
            <w:r w:rsidRPr="00AD6368">
              <w:rPr>
                <w:rFonts w:ascii="Arial" w:hAnsi="Arial" w:cs="Arial"/>
                <w:b/>
                <w:color w:val="FFFFFF"/>
                <w:spacing w:val="-15"/>
                <w:w w:val="105"/>
                <w:sz w:val="20"/>
                <w:szCs w:val="20"/>
                <w:lang w:val="fr-CA"/>
              </w:rPr>
              <w:t xml:space="preserve"> </w:t>
            </w:r>
            <w:r w:rsidRPr="00AD6368">
              <w:rPr>
                <w:rFonts w:ascii="Arial" w:hAnsi="Arial" w:cs="Arial"/>
                <w:b/>
                <w:color w:val="FFFFFF"/>
                <w:spacing w:val="-1"/>
                <w:w w:val="105"/>
                <w:sz w:val="20"/>
                <w:szCs w:val="20"/>
                <w:lang w:val="fr-CA"/>
              </w:rPr>
              <w:t>DISPOSITIFS</w:t>
            </w:r>
            <w:r w:rsidRPr="00AD6368">
              <w:rPr>
                <w:rFonts w:ascii="Arial" w:hAnsi="Arial" w:cs="Arial"/>
                <w:b/>
                <w:color w:val="FFFFFF"/>
                <w:spacing w:val="-13"/>
                <w:w w:val="105"/>
                <w:sz w:val="20"/>
                <w:szCs w:val="20"/>
                <w:lang w:val="fr-CA"/>
              </w:rPr>
              <w:t xml:space="preserve"> </w:t>
            </w:r>
            <w:r w:rsidRPr="00AD6368">
              <w:rPr>
                <w:rFonts w:ascii="Arial" w:hAnsi="Arial" w:cs="Arial"/>
                <w:b/>
                <w:color w:val="FFFFFF"/>
                <w:w w:val="105"/>
                <w:sz w:val="20"/>
                <w:szCs w:val="20"/>
                <w:lang w:val="fr-CA"/>
              </w:rPr>
              <w:t>DE</w:t>
            </w:r>
            <w:r w:rsidRPr="00AD6368">
              <w:rPr>
                <w:rFonts w:ascii="Arial" w:hAnsi="Arial" w:cs="Arial"/>
                <w:b/>
                <w:color w:val="FFFFFF"/>
                <w:spacing w:val="-14"/>
                <w:w w:val="105"/>
                <w:sz w:val="20"/>
                <w:szCs w:val="20"/>
                <w:lang w:val="fr-CA"/>
              </w:rPr>
              <w:t xml:space="preserve"> </w:t>
            </w:r>
            <w:r w:rsidRPr="00AD6368">
              <w:rPr>
                <w:rFonts w:ascii="Arial" w:hAnsi="Arial" w:cs="Arial"/>
                <w:b/>
                <w:color w:val="FFFFFF"/>
                <w:spacing w:val="-1"/>
                <w:w w:val="105"/>
                <w:sz w:val="20"/>
                <w:szCs w:val="20"/>
                <w:lang w:val="fr-CA"/>
              </w:rPr>
              <w:t>RETENUE</w:t>
            </w:r>
          </w:p>
        </w:tc>
        <w:tc>
          <w:tcPr>
            <w:tcW w:w="1432" w:type="dxa"/>
            <w:tcBorders>
              <w:top w:val="single" w:sz="12" w:space="0" w:color="000000"/>
              <w:left w:val="single" w:sz="7" w:space="0" w:color="000000"/>
              <w:bottom w:val="single" w:sz="12" w:space="0" w:color="000000"/>
              <w:right w:val="single" w:sz="7" w:space="0" w:color="000000"/>
            </w:tcBorders>
            <w:shd w:val="clear" w:color="auto" w:fill="000000"/>
          </w:tcPr>
          <w:p w14:paraId="20D33F62" w14:textId="77777777" w:rsidR="00BC4904" w:rsidRPr="00AD6368" w:rsidRDefault="00BC4904" w:rsidP="00592486">
            <w:pPr>
              <w:spacing w:before="20" w:after="20"/>
              <w:ind w:left="57" w:right="57"/>
              <w:rPr>
                <w:rFonts w:cs="Arial"/>
                <w:sz w:val="20"/>
                <w:szCs w:val="20"/>
                <w:highlight w:val="yellow"/>
                <w:lang w:val="fr-CA"/>
              </w:rPr>
            </w:pPr>
          </w:p>
        </w:tc>
        <w:tc>
          <w:tcPr>
            <w:tcW w:w="2126" w:type="dxa"/>
            <w:tcBorders>
              <w:top w:val="single" w:sz="12" w:space="0" w:color="000000"/>
              <w:left w:val="single" w:sz="7" w:space="0" w:color="000000"/>
              <w:bottom w:val="single" w:sz="12" w:space="0" w:color="000000"/>
              <w:right w:val="single" w:sz="12" w:space="0" w:color="000000"/>
            </w:tcBorders>
            <w:shd w:val="clear" w:color="auto" w:fill="000000"/>
          </w:tcPr>
          <w:p w14:paraId="63335F8D" w14:textId="77777777" w:rsidR="00BC4904" w:rsidRPr="00AD6368" w:rsidRDefault="00BC4904" w:rsidP="00592486">
            <w:pPr>
              <w:spacing w:before="20" w:after="20"/>
              <w:ind w:left="57" w:right="57"/>
              <w:rPr>
                <w:rFonts w:cs="Arial"/>
                <w:sz w:val="20"/>
                <w:szCs w:val="20"/>
                <w:lang w:val="fr-CA"/>
              </w:rPr>
            </w:pPr>
          </w:p>
        </w:tc>
      </w:tr>
      <w:tr w:rsidR="00BC4904" w:rsidRPr="00AD6368" w14:paraId="54B854B7" w14:textId="77777777" w:rsidTr="00592486">
        <w:trPr>
          <w:trHeight w:hRule="exact" w:val="394"/>
          <w:jc w:val="center"/>
        </w:trPr>
        <w:tc>
          <w:tcPr>
            <w:tcW w:w="709" w:type="dxa"/>
            <w:tcBorders>
              <w:top w:val="single" w:sz="12" w:space="0" w:color="000000"/>
              <w:left w:val="single" w:sz="12" w:space="0" w:color="000000"/>
              <w:bottom w:val="single" w:sz="7" w:space="0" w:color="000000"/>
              <w:right w:val="single" w:sz="7" w:space="0" w:color="000000"/>
            </w:tcBorders>
            <w:vAlign w:val="center"/>
          </w:tcPr>
          <w:p w14:paraId="3643F967"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1</w:t>
            </w:r>
          </w:p>
        </w:tc>
        <w:tc>
          <w:tcPr>
            <w:tcW w:w="6506" w:type="dxa"/>
            <w:tcBorders>
              <w:top w:val="single" w:sz="12" w:space="0" w:color="000000"/>
              <w:left w:val="single" w:sz="7" w:space="0" w:color="000000"/>
              <w:bottom w:val="single" w:sz="7" w:space="0" w:color="000000"/>
              <w:right w:val="single" w:sz="7" w:space="0" w:color="000000"/>
            </w:tcBorders>
            <w:vAlign w:val="center"/>
          </w:tcPr>
          <w:p w14:paraId="68C3BEEE" w14:textId="4A8D8214"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Mise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en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place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avec</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plans</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 acceptés</w:t>
            </w:r>
          </w:p>
        </w:tc>
        <w:tc>
          <w:tcPr>
            <w:tcW w:w="1432" w:type="dxa"/>
            <w:tcBorders>
              <w:top w:val="single" w:sz="12" w:space="0" w:color="000000"/>
              <w:left w:val="single" w:sz="7" w:space="0" w:color="000000"/>
              <w:bottom w:val="single" w:sz="7" w:space="0" w:color="000000"/>
              <w:right w:val="single" w:sz="7" w:space="0" w:color="000000"/>
            </w:tcBorders>
            <w:vAlign w:val="center"/>
          </w:tcPr>
          <w:p w14:paraId="38809A7C"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1</w:t>
            </w:r>
            <w:r w:rsidRPr="00AD6368">
              <w:rPr>
                <w:rFonts w:ascii="Arial" w:hAnsi="Arial" w:cs="Arial"/>
                <w:b/>
                <w:spacing w:val="-7"/>
                <w:w w:val="105"/>
                <w:sz w:val="20"/>
                <w:szCs w:val="20"/>
                <w:highlight w:val="yellow"/>
              </w:rPr>
              <w:t xml:space="preserve"> </w:t>
            </w:r>
            <w:r w:rsidRPr="00AD6368">
              <w:rPr>
                <w:rFonts w:ascii="Arial" w:hAnsi="Arial" w:cs="Arial"/>
                <w:b/>
                <w:w w:val="105"/>
                <w:sz w:val="20"/>
                <w:szCs w:val="20"/>
                <w:highlight w:val="yellow"/>
              </w:rPr>
              <w:t>000</w:t>
            </w:r>
            <w:r w:rsidRPr="00AD6368">
              <w:rPr>
                <w:rFonts w:ascii="Arial" w:hAnsi="Arial" w:cs="Arial"/>
                <w:b/>
                <w:spacing w:val="-6"/>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12" w:space="0" w:color="000000"/>
              <w:left w:val="single" w:sz="7" w:space="0" w:color="000000"/>
              <w:bottom w:val="single" w:sz="7" w:space="0" w:color="000000"/>
              <w:right w:val="single" w:sz="12" w:space="0" w:color="000000"/>
            </w:tcBorders>
            <w:vAlign w:val="center"/>
          </w:tcPr>
          <w:p w14:paraId="38B361B6"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77E3301C" w14:textId="77777777" w:rsidTr="00592486">
        <w:trPr>
          <w:trHeight w:hRule="exact" w:val="341"/>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3E96C2E7"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2</w:t>
            </w:r>
          </w:p>
        </w:tc>
        <w:tc>
          <w:tcPr>
            <w:tcW w:w="6506" w:type="dxa"/>
            <w:tcBorders>
              <w:top w:val="single" w:sz="7" w:space="0" w:color="000000"/>
              <w:left w:val="single" w:sz="7" w:space="0" w:color="000000"/>
              <w:bottom w:val="single" w:sz="7" w:space="0" w:color="000000"/>
              <w:right w:val="single" w:sz="7" w:space="0" w:color="000000"/>
            </w:tcBorders>
            <w:vAlign w:val="center"/>
          </w:tcPr>
          <w:p w14:paraId="38BFEA44" w14:textId="1BEFE9B5"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Une</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non-conformité</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constatée</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5"/>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surveillant</w:t>
            </w:r>
          </w:p>
        </w:tc>
        <w:tc>
          <w:tcPr>
            <w:tcW w:w="1432" w:type="dxa"/>
            <w:tcBorders>
              <w:top w:val="single" w:sz="7" w:space="0" w:color="000000"/>
              <w:left w:val="single" w:sz="7" w:space="0" w:color="000000"/>
              <w:bottom w:val="single" w:sz="7" w:space="0" w:color="000000"/>
              <w:right w:val="single" w:sz="7" w:space="0" w:color="000000"/>
            </w:tcBorders>
            <w:vAlign w:val="center"/>
          </w:tcPr>
          <w:p w14:paraId="358AFE15"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30423B21"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46FD883B" w14:textId="77777777" w:rsidTr="00592486">
        <w:trPr>
          <w:trHeight w:hRule="exact" w:val="826"/>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28831B0A"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3</w:t>
            </w:r>
          </w:p>
        </w:tc>
        <w:tc>
          <w:tcPr>
            <w:tcW w:w="6506" w:type="dxa"/>
            <w:tcBorders>
              <w:top w:val="single" w:sz="7" w:space="0" w:color="000000"/>
              <w:left w:val="single" w:sz="7" w:space="0" w:color="000000"/>
              <w:bottom w:val="single" w:sz="7" w:space="0" w:color="000000"/>
              <w:right w:val="single" w:sz="7" w:space="0" w:color="000000"/>
            </w:tcBorders>
            <w:vAlign w:val="center"/>
          </w:tcPr>
          <w:p w14:paraId="48B1149E" w14:textId="5D89D391"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Travaux</w:t>
            </w:r>
            <w:r w:rsidRPr="00AD6368">
              <w:rPr>
                <w:rFonts w:ascii="Arial" w:hAnsi="Arial" w:cs="Arial"/>
                <w:spacing w:val="-16"/>
                <w:w w:val="105"/>
                <w:sz w:val="20"/>
                <w:szCs w:val="20"/>
                <w:lang w:val="fr-CA"/>
              </w:rPr>
              <w:t xml:space="preserve"> </w:t>
            </w:r>
            <w:r w:rsidRPr="00AD6368">
              <w:rPr>
                <w:rFonts w:ascii="Arial" w:hAnsi="Arial" w:cs="Arial"/>
                <w:w w:val="105"/>
                <w:sz w:val="20"/>
                <w:szCs w:val="20"/>
                <w:lang w:val="fr-CA"/>
              </w:rPr>
              <w:t>correctifs</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réalisés</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conformes,</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sauf</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ceux</w:t>
            </w:r>
            <w:r w:rsidRPr="00AD6368">
              <w:rPr>
                <w:rFonts w:ascii="Arial" w:hAnsi="Arial" w:cs="Arial"/>
                <w:spacing w:val="-16"/>
                <w:w w:val="105"/>
                <w:sz w:val="20"/>
                <w:szCs w:val="20"/>
                <w:lang w:val="fr-CA"/>
              </w:rPr>
              <w:t xml:space="preserve"> </w:t>
            </w:r>
            <w:r w:rsidRPr="00AD6368">
              <w:rPr>
                <w:rFonts w:ascii="Arial" w:hAnsi="Arial" w:cs="Arial"/>
                <w:w w:val="105"/>
                <w:sz w:val="20"/>
                <w:szCs w:val="20"/>
                <w:lang w:val="fr-CA"/>
              </w:rPr>
              <w:t>qui font l’objet d’une retenue particulière (ci-après)</w:t>
            </w:r>
          </w:p>
        </w:tc>
        <w:tc>
          <w:tcPr>
            <w:tcW w:w="1432" w:type="dxa"/>
            <w:tcBorders>
              <w:top w:val="single" w:sz="7" w:space="0" w:color="000000"/>
              <w:left w:val="single" w:sz="7" w:space="0" w:color="000000"/>
              <w:bottom w:val="single" w:sz="7" w:space="0" w:color="000000"/>
              <w:right w:val="single" w:sz="7" w:space="0" w:color="000000"/>
            </w:tcBorders>
            <w:vAlign w:val="center"/>
          </w:tcPr>
          <w:p w14:paraId="4C70BDE6"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200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1C320BDB" w14:textId="16EF821D"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2"/>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min</w:t>
            </w:r>
            <w:r w:rsidR="00CB6626" w:rsidRPr="00AD6368">
              <w:rPr>
                <w:rFonts w:ascii="Arial" w:hAnsi="Arial" w:cs="Arial"/>
                <w:spacing w:val="-1"/>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non-conformité</w:t>
            </w:r>
          </w:p>
        </w:tc>
      </w:tr>
      <w:tr w:rsidR="00BC4904" w:rsidRPr="00AD6368" w14:paraId="471345C6" w14:textId="77777777" w:rsidTr="00592486">
        <w:trPr>
          <w:trHeight w:hRule="exact" w:val="711"/>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0C7A06D2"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4</w:t>
            </w:r>
          </w:p>
        </w:tc>
        <w:tc>
          <w:tcPr>
            <w:tcW w:w="6506" w:type="dxa"/>
            <w:tcBorders>
              <w:top w:val="single" w:sz="7" w:space="0" w:color="000000"/>
              <w:left w:val="single" w:sz="7" w:space="0" w:color="000000"/>
              <w:bottom w:val="single" w:sz="7" w:space="0" w:color="000000"/>
              <w:right w:val="single" w:sz="7" w:space="0" w:color="000000"/>
            </w:tcBorders>
            <w:vAlign w:val="center"/>
          </w:tcPr>
          <w:p w14:paraId="40646322" w14:textId="4861B42C"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Défaut</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remplacer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atténuateur</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d'impact</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fixe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dans</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délai</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prescrit</w:t>
            </w:r>
          </w:p>
        </w:tc>
        <w:tc>
          <w:tcPr>
            <w:tcW w:w="1432" w:type="dxa"/>
            <w:tcBorders>
              <w:top w:val="single" w:sz="7" w:space="0" w:color="000000"/>
              <w:left w:val="single" w:sz="7" w:space="0" w:color="000000"/>
              <w:bottom w:val="single" w:sz="7" w:space="0" w:color="000000"/>
              <w:right w:val="single" w:sz="7" w:space="0" w:color="000000"/>
            </w:tcBorders>
            <w:vAlign w:val="center"/>
          </w:tcPr>
          <w:p w14:paraId="663BD5B5"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20827019"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092960CF" w14:textId="77777777" w:rsidTr="00592486">
        <w:trPr>
          <w:trHeight w:hRule="exact" w:val="705"/>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4D55AAC3"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5</w:t>
            </w:r>
          </w:p>
        </w:tc>
        <w:tc>
          <w:tcPr>
            <w:tcW w:w="6506" w:type="dxa"/>
            <w:tcBorders>
              <w:top w:val="single" w:sz="7" w:space="0" w:color="000000"/>
              <w:left w:val="single" w:sz="7" w:space="0" w:color="000000"/>
              <w:bottom w:val="single" w:sz="7" w:space="0" w:color="000000"/>
              <w:right w:val="single" w:sz="7" w:space="0" w:color="000000"/>
            </w:tcBorders>
            <w:vAlign w:val="center"/>
          </w:tcPr>
          <w:p w14:paraId="6A84DFB1"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Défaut</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fournir,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installer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déplacer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PMVM</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feu</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circulation</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travaux</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à</w:t>
            </w:r>
            <w:r w:rsidRPr="00AD6368">
              <w:rPr>
                <w:rFonts w:ascii="Arial" w:hAnsi="Arial" w:cs="Arial"/>
                <w:spacing w:val="-9"/>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48"/>
                <w:w w:val="103"/>
                <w:sz w:val="20"/>
                <w:szCs w:val="20"/>
                <w:lang w:val="fr-CA"/>
              </w:rPr>
              <w:t xml:space="preserve"> </w:t>
            </w:r>
            <w:r w:rsidRPr="00AD6368">
              <w:rPr>
                <w:rFonts w:ascii="Arial" w:hAnsi="Arial" w:cs="Arial"/>
                <w:w w:val="105"/>
                <w:sz w:val="20"/>
                <w:szCs w:val="20"/>
                <w:lang w:val="fr-CA"/>
              </w:rPr>
              <w:t>date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dans</w:t>
            </w:r>
            <w:r w:rsidRPr="00AD6368">
              <w:rPr>
                <w:rFonts w:ascii="Arial" w:hAnsi="Arial" w:cs="Arial"/>
                <w:spacing w:val="-9"/>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délai</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prescrit</w:t>
            </w:r>
          </w:p>
        </w:tc>
        <w:tc>
          <w:tcPr>
            <w:tcW w:w="1432" w:type="dxa"/>
            <w:tcBorders>
              <w:top w:val="single" w:sz="7" w:space="0" w:color="000000"/>
              <w:left w:val="single" w:sz="7" w:space="0" w:color="000000"/>
              <w:bottom w:val="single" w:sz="7" w:space="0" w:color="000000"/>
              <w:right w:val="single" w:sz="7" w:space="0" w:color="000000"/>
            </w:tcBorders>
            <w:vAlign w:val="center"/>
          </w:tcPr>
          <w:p w14:paraId="068675E0"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6F64CD6A"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spacing w:val="-1"/>
                <w:sz w:val="20"/>
                <w:szCs w:val="20"/>
                <w:lang w:val="fr-CA"/>
              </w:rPr>
              <w:t>Par</w:t>
            </w:r>
            <w:r w:rsidRPr="00AD6368">
              <w:rPr>
                <w:rFonts w:ascii="Arial" w:hAnsi="Arial" w:cs="Arial"/>
                <w:sz w:val="20"/>
                <w:szCs w:val="20"/>
                <w:lang w:val="fr-CA"/>
              </w:rPr>
              <w:t xml:space="preserve"> </w:t>
            </w:r>
            <w:r w:rsidRPr="00AD6368">
              <w:rPr>
                <w:rFonts w:ascii="Arial" w:hAnsi="Arial" w:cs="Arial"/>
                <w:spacing w:val="-1"/>
                <w:sz w:val="20"/>
                <w:szCs w:val="20"/>
                <w:lang w:val="fr-CA"/>
              </w:rPr>
              <w:t>tranche,</w:t>
            </w:r>
            <w:r w:rsidRPr="00AD6368">
              <w:rPr>
                <w:rFonts w:ascii="Arial" w:hAnsi="Arial" w:cs="Arial"/>
                <w:spacing w:val="2"/>
                <w:sz w:val="20"/>
                <w:szCs w:val="20"/>
                <w:lang w:val="fr-CA"/>
              </w:rPr>
              <w:t xml:space="preserve"> </w:t>
            </w:r>
            <w:r w:rsidRPr="00AD6368">
              <w:rPr>
                <w:rFonts w:ascii="Arial" w:hAnsi="Arial" w:cs="Arial"/>
                <w:spacing w:val="-1"/>
                <w:sz w:val="20"/>
                <w:szCs w:val="20"/>
                <w:lang w:val="fr-CA"/>
              </w:rPr>
              <w:t>totale</w:t>
            </w:r>
            <w:r w:rsidRPr="00AD6368">
              <w:rPr>
                <w:rFonts w:ascii="Arial" w:hAnsi="Arial" w:cs="Arial"/>
                <w:sz w:val="20"/>
                <w:szCs w:val="20"/>
                <w:lang w:val="fr-CA"/>
              </w:rPr>
              <w:t xml:space="preserve"> </w:t>
            </w:r>
            <w:r w:rsidRPr="00AD6368">
              <w:rPr>
                <w:rFonts w:ascii="Arial" w:hAnsi="Arial" w:cs="Arial"/>
                <w:spacing w:val="-1"/>
                <w:sz w:val="20"/>
                <w:szCs w:val="20"/>
                <w:lang w:val="fr-CA"/>
              </w:rPr>
              <w:t>ou</w:t>
            </w:r>
            <w:r w:rsidRPr="00AD6368">
              <w:rPr>
                <w:rFonts w:ascii="Arial" w:hAnsi="Arial" w:cs="Arial"/>
                <w:sz w:val="20"/>
                <w:szCs w:val="20"/>
                <w:lang w:val="fr-CA"/>
              </w:rPr>
              <w:t xml:space="preserve"> </w:t>
            </w:r>
            <w:r w:rsidRPr="00AD6368">
              <w:rPr>
                <w:rFonts w:ascii="Arial" w:hAnsi="Arial" w:cs="Arial"/>
                <w:spacing w:val="-1"/>
                <w:sz w:val="20"/>
                <w:szCs w:val="20"/>
                <w:lang w:val="fr-CA"/>
              </w:rPr>
              <w:t>partielle,</w:t>
            </w:r>
            <w:r w:rsidRPr="00AD6368">
              <w:rPr>
                <w:rFonts w:ascii="Arial" w:hAnsi="Arial" w:cs="Arial"/>
                <w:spacing w:val="2"/>
                <w:sz w:val="20"/>
                <w:szCs w:val="20"/>
                <w:lang w:val="fr-CA"/>
              </w:rPr>
              <w:t xml:space="preserve"> </w:t>
            </w:r>
            <w:r w:rsidRPr="00AD6368">
              <w:rPr>
                <w:rFonts w:ascii="Arial" w:hAnsi="Arial" w:cs="Arial"/>
                <w:spacing w:val="-1"/>
                <w:sz w:val="20"/>
                <w:szCs w:val="20"/>
                <w:lang w:val="fr-CA"/>
              </w:rPr>
              <w:t>de</w:t>
            </w:r>
            <w:r w:rsidRPr="00AD6368">
              <w:rPr>
                <w:rFonts w:ascii="Arial" w:hAnsi="Arial" w:cs="Arial"/>
                <w:spacing w:val="32"/>
                <w:sz w:val="20"/>
                <w:szCs w:val="20"/>
                <w:lang w:val="fr-CA"/>
              </w:rPr>
              <w:t xml:space="preserve"> </w:t>
            </w:r>
            <w:r w:rsidRPr="00531CE6">
              <w:rPr>
                <w:rFonts w:ascii="Arial" w:hAnsi="Arial" w:cs="Arial"/>
                <w:spacing w:val="-1"/>
                <w:sz w:val="20"/>
                <w:szCs w:val="20"/>
                <w:highlight w:val="yellow"/>
                <w:lang w:val="fr-CA"/>
              </w:rPr>
              <w:t>24</w:t>
            </w:r>
            <w:r w:rsidRPr="00AD6368">
              <w:rPr>
                <w:rFonts w:ascii="Arial" w:hAnsi="Arial" w:cs="Arial"/>
                <w:sz w:val="20"/>
                <w:szCs w:val="20"/>
                <w:lang w:val="fr-CA"/>
              </w:rPr>
              <w:t xml:space="preserve"> h</w:t>
            </w:r>
          </w:p>
        </w:tc>
      </w:tr>
      <w:tr w:rsidR="00BC4904" w:rsidRPr="00AD6368" w14:paraId="4671B910" w14:textId="77777777" w:rsidTr="00592486">
        <w:trPr>
          <w:trHeight w:hRule="exact" w:val="574"/>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5583ED35"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6</w:t>
            </w:r>
          </w:p>
        </w:tc>
        <w:tc>
          <w:tcPr>
            <w:tcW w:w="6506" w:type="dxa"/>
            <w:tcBorders>
              <w:top w:val="single" w:sz="7" w:space="0" w:color="000000"/>
              <w:left w:val="single" w:sz="7" w:space="0" w:color="000000"/>
              <w:bottom w:val="single" w:sz="7" w:space="0" w:color="000000"/>
              <w:right w:val="single" w:sz="7" w:space="0" w:color="000000"/>
            </w:tcBorders>
            <w:vAlign w:val="center"/>
          </w:tcPr>
          <w:p w14:paraId="66C3ED94"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Message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conforme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sur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un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PMVM</w:t>
            </w:r>
          </w:p>
        </w:tc>
        <w:tc>
          <w:tcPr>
            <w:tcW w:w="1432" w:type="dxa"/>
            <w:tcBorders>
              <w:top w:val="single" w:sz="7" w:space="0" w:color="000000"/>
              <w:left w:val="single" w:sz="7" w:space="0" w:color="000000"/>
              <w:bottom w:val="single" w:sz="7" w:space="0" w:color="000000"/>
              <w:right w:val="single" w:sz="7" w:space="0" w:color="000000"/>
            </w:tcBorders>
            <w:vAlign w:val="center"/>
          </w:tcPr>
          <w:p w14:paraId="52D82A6D"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49E08C43"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13E101EF" w14:textId="77777777" w:rsidTr="00592486">
        <w:trPr>
          <w:trHeight w:hRule="exact" w:val="723"/>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7C371B60"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7</w:t>
            </w:r>
          </w:p>
        </w:tc>
        <w:tc>
          <w:tcPr>
            <w:tcW w:w="6506" w:type="dxa"/>
            <w:tcBorders>
              <w:top w:val="single" w:sz="7" w:space="0" w:color="000000"/>
              <w:left w:val="single" w:sz="7" w:space="0" w:color="000000"/>
              <w:bottom w:val="single" w:sz="7" w:space="0" w:color="000000"/>
              <w:right w:val="single" w:sz="7" w:space="0" w:color="000000"/>
            </w:tcBorders>
            <w:vAlign w:val="center"/>
          </w:tcPr>
          <w:p w14:paraId="5E94CA45"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Un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PMVM</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feux</w:t>
            </w:r>
            <w:r w:rsidRPr="00AD6368">
              <w:rPr>
                <w:rFonts w:ascii="Arial" w:hAnsi="Arial" w:cs="Arial"/>
                <w:spacing w:val="-15"/>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circulation</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défectueux</w:t>
            </w:r>
          </w:p>
        </w:tc>
        <w:tc>
          <w:tcPr>
            <w:tcW w:w="1432" w:type="dxa"/>
            <w:tcBorders>
              <w:top w:val="single" w:sz="7" w:space="0" w:color="000000"/>
              <w:left w:val="single" w:sz="7" w:space="0" w:color="000000"/>
              <w:bottom w:val="single" w:sz="7" w:space="0" w:color="000000"/>
              <w:right w:val="single" w:sz="7" w:space="0" w:color="000000"/>
            </w:tcBorders>
            <w:vAlign w:val="center"/>
          </w:tcPr>
          <w:p w14:paraId="3A8D47F5"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590E47B0"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6EFB9142" w14:textId="77777777" w:rsidTr="00592486">
        <w:trPr>
          <w:trHeight w:hRule="exact" w:val="745"/>
          <w:jc w:val="center"/>
        </w:trPr>
        <w:tc>
          <w:tcPr>
            <w:tcW w:w="709" w:type="dxa"/>
            <w:tcBorders>
              <w:top w:val="single" w:sz="7" w:space="0" w:color="000000"/>
              <w:left w:val="single" w:sz="12" w:space="0" w:color="000000"/>
              <w:bottom w:val="single" w:sz="7" w:space="0" w:color="000000"/>
              <w:right w:val="single" w:sz="7" w:space="0" w:color="000000"/>
            </w:tcBorders>
            <w:vAlign w:val="center"/>
          </w:tcPr>
          <w:p w14:paraId="270D8047"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8</w:t>
            </w:r>
          </w:p>
        </w:tc>
        <w:tc>
          <w:tcPr>
            <w:tcW w:w="6506" w:type="dxa"/>
            <w:tcBorders>
              <w:top w:val="single" w:sz="7" w:space="0" w:color="000000"/>
              <w:left w:val="single" w:sz="7" w:space="0" w:color="000000"/>
              <w:bottom w:val="single" w:sz="7" w:space="0" w:color="000000"/>
              <w:right w:val="single" w:sz="7" w:space="0" w:color="000000"/>
            </w:tcBorders>
            <w:vAlign w:val="center"/>
          </w:tcPr>
          <w:p w14:paraId="0C754E25"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Non-respect</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délai</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alloué</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ramassage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matériel</w:t>
            </w:r>
          </w:p>
        </w:tc>
        <w:tc>
          <w:tcPr>
            <w:tcW w:w="1432" w:type="dxa"/>
            <w:tcBorders>
              <w:top w:val="single" w:sz="7" w:space="0" w:color="000000"/>
              <w:left w:val="single" w:sz="7" w:space="0" w:color="000000"/>
              <w:bottom w:val="single" w:sz="7" w:space="0" w:color="000000"/>
              <w:right w:val="single" w:sz="7" w:space="0" w:color="000000"/>
            </w:tcBorders>
            <w:vAlign w:val="center"/>
          </w:tcPr>
          <w:p w14:paraId="3AFCA9CF"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7" w:space="0" w:color="000000"/>
              <w:right w:val="single" w:sz="12" w:space="0" w:color="000000"/>
            </w:tcBorders>
            <w:vAlign w:val="center"/>
          </w:tcPr>
          <w:p w14:paraId="0A0B4FA8" w14:textId="200F57AE"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2</w:t>
            </w:r>
            <w:r w:rsidRPr="00AD6368">
              <w:rPr>
                <w:rFonts w:ascii="Arial" w:hAnsi="Arial" w:cs="Arial"/>
                <w:w w:val="105"/>
                <w:sz w:val="20"/>
                <w:szCs w:val="20"/>
                <w:lang w:val="fr-CA"/>
              </w:rPr>
              <w:t xml:space="preserve"> h</w:t>
            </w:r>
          </w:p>
        </w:tc>
      </w:tr>
      <w:tr w:rsidR="00BC4904" w:rsidRPr="00AD6368" w14:paraId="38598B4F" w14:textId="77777777" w:rsidTr="00592486">
        <w:trPr>
          <w:trHeight w:hRule="exact" w:val="699"/>
          <w:jc w:val="center"/>
        </w:trPr>
        <w:tc>
          <w:tcPr>
            <w:tcW w:w="709" w:type="dxa"/>
            <w:tcBorders>
              <w:top w:val="single" w:sz="7" w:space="0" w:color="000000"/>
              <w:left w:val="single" w:sz="12" w:space="0" w:color="000000"/>
              <w:bottom w:val="single" w:sz="12" w:space="0" w:color="000000"/>
              <w:right w:val="single" w:sz="7" w:space="0" w:color="000000"/>
            </w:tcBorders>
            <w:vAlign w:val="center"/>
          </w:tcPr>
          <w:p w14:paraId="60FFEF39"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9</w:t>
            </w:r>
          </w:p>
        </w:tc>
        <w:tc>
          <w:tcPr>
            <w:tcW w:w="6506" w:type="dxa"/>
            <w:tcBorders>
              <w:top w:val="single" w:sz="7" w:space="0" w:color="000000"/>
              <w:left w:val="single" w:sz="7" w:space="0" w:color="000000"/>
              <w:bottom w:val="single" w:sz="12" w:space="0" w:color="000000"/>
              <w:right w:val="single" w:sz="7" w:space="0" w:color="000000"/>
            </w:tcBorders>
            <w:vAlign w:val="center"/>
          </w:tcPr>
          <w:p w14:paraId="5589470E"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Entreposage</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matériel</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façon</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sécuritaire</w:t>
            </w:r>
          </w:p>
        </w:tc>
        <w:tc>
          <w:tcPr>
            <w:tcW w:w="1432" w:type="dxa"/>
            <w:tcBorders>
              <w:top w:val="single" w:sz="7" w:space="0" w:color="000000"/>
              <w:left w:val="single" w:sz="7" w:space="0" w:color="000000"/>
              <w:bottom w:val="single" w:sz="12" w:space="0" w:color="000000"/>
              <w:right w:val="single" w:sz="7" w:space="0" w:color="000000"/>
            </w:tcBorders>
            <w:vAlign w:val="center"/>
          </w:tcPr>
          <w:p w14:paraId="0E77CCC4"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12" w:space="0" w:color="000000"/>
              <w:right w:val="single" w:sz="12" w:space="0" w:color="000000"/>
            </w:tcBorders>
            <w:vAlign w:val="center"/>
          </w:tcPr>
          <w:p w14:paraId="24F7252A" w14:textId="6AA333B3"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spacing w:val="-8"/>
                <w:w w:val="105"/>
                <w:sz w:val="20"/>
                <w:szCs w:val="20"/>
                <w:highlight w:val="yellow"/>
                <w:lang w:val="fr-CA"/>
              </w:rPr>
              <w:t>6</w:t>
            </w:r>
            <w:r w:rsidRPr="00531CE6">
              <w:rPr>
                <w:rFonts w:ascii="Arial" w:hAnsi="Arial" w:cs="Arial"/>
                <w:w w:val="105"/>
                <w:sz w:val="20"/>
                <w:szCs w:val="20"/>
                <w:highlight w:val="yellow"/>
                <w:lang w:val="fr-CA"/>
              </w:rPr>
              <w:t>0</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1A02C2FA" w14:textId="77777777" w:rsidTr="00592486">
        <w:trPr>
          <w:trHeight w:hRule="exact" w:val="426"/>
          <w:jc w:val="center"/>
        </w:trPr>
        <w:tc>
          <w:tcPr>
            <w:tcW w:w="7215" w:type="dxa"/>
            <w:gridSpan w:val="2"/>
            <w:tcBorders>
              <w:top w:val="single" w:sz="12" w:space="0" w:color="000000"/>
              <w:left w:val="single" w:sz="12" w:space="0" w:color="000000"/>
              <w:bottom w:val="single" w:sz="12" w:space="0" w:color="000000"/>
              <w:right w:val="single" w:sz="7" w:space="0" w:color="000000"/>
            </w:tcBorders>
            <w:shd w:val="clear" w:color="auto" w:fill="000000"/>
            <w:vAlign w:val="center"/>
          </w:tcPr>
          <w:p w14:paraId="5E422160"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color w:val="FFFFFF"/>
                <w:spacing w:val="-1"/>
                <w:w w:val="105"/>
                <w:sz w:val="20"/>
                <w:szCs w:val="20"/>
              </w:rPr>
              <w:t>VÉHICULES</w:t>
            </w:r>
          </w:p>
        </w:tc>
        <w:tc>
          <w:tcPr>
            <w:tcW w:w="1432" w:type="dxa"/>
            <w:tcBorders>
              <w:top w:val="single" w:sz="12" w:space="0" w:color="000000"/>
              <w:left w:val="single" w:sz="7" w:space="0" w:color="000000"/>
              <w:bottom w:val="single" w:sz="12" w:space="0" w:color="000000"/>
              <w:right w:val="single" w:sz="7" w:space="0" w:color="000000"/>
            </w:tcBorders>
            <w:shd w:val="clear" w:color="auto" w:fill="000000"/>
          </w:tcPr>
          <w:p w14:paraId="2A074B40" w14:textId="77777777" w:rsidR="00BC4904" w:rsidRPr="00AD6368" w:rsidRDefault="00BC4904" w:rsidP="00592486">
            <w:pPr>
              <w:spacing w:before="20" w:after="20"/>
              <w:ind w:left="57" w:right="57"/>
              <w:rPr>
                <w:rFonts w:cs="Arial"/>
                <w:sz w:val="20"/>
                <w:szCs w:val="20"/>
                <w:highlight w:val="yellow"/>
              </w:rPr>
            </w:pPr>
          </w:p>
        </w:tc>
        <w:tc>
          <w:tcPr>
            <w:tcW w:w="2126" w:type="dxa"/>
            <w:tcBorders>
              <w:top w:val="single" w:sz="12" w:space="0" w:color="000000"/>
              <w:left w:val="single" w:sz="7" w:space="0" w:color="000000"/>
              <w:bottom w:val="single" w:sz="12" w:space="0" w:color="000000"/>
              <w:right w:val="single" w:sz="12" w:space="0" w:color="000000"/>
            </w:tcBorders>
            <w:shd w:val="clear" w:color="auto" w:fill="000000"/>
          </w:tcPr>
          <w:p w14:paraId="74DE94E3" w14:textId="77777777" w:rsidR="00BC4904" w:rsidRPr="00AD6368" w:rsidRDefault="00BC4904" w:rsidP="00592486">
            <w:pPr>
              <w:spacing w:before="20" w:after="20"/>
              <w:ind w:left="57" w:right="57"/>
              <w:rPr>
                <w:rFonts w:cs="Arial"/>
                <w:sz w:val="20"/>
                <w:szCs w:val="20"/>
              </w:rPr>
            </w:pPr>
          </w:p>
        </w:tc>
      </w:tr>
      <w:tr w:rsidR="00BC4904" w:rsidRPr="00AD6368" w14:paraId="31591D93" w14:textId="77777777" w:rsidTr="00592486">
        <w:trPr>
          <w:trHeight w:hRule="exact" w:val="702"/>
          <w:jc w:val="center"/>
        </w:trPr>
        <w:tc>
          <w:tcPr>
            <w:tcW w:w="709" w:type="dxa"/>
            <w:tcBorders>
              <w:top w:val="single" w:sz="12" w:space="0" w:color="000000"/>
              <w:left w:val="single" w:sz="12" w:space="0" w:color="000000"/>
              <w:bottom w:val="single" w:sz="8" w:space="0" w:color="000000"/>
              <w:right w:val="single" w:sz="7" w:space="0" w:color="000000"/>
            </w:tcBorders>
            <w:vAlign w:val="center"/>
          </w:tcPr>
          <w:p w14:paraId="76FEA3B2"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1</w:t>
            </w:r>
          </w:p>
        </w:tc>
        <w:tc>
          <w:tcPr>
            <w:tcW w:w="6506" w:type="dxa"/>
            <w:tcBorders>
              <w:top w:val="single" w:sz="12" w:space="0" w:color="000000"/>
              <w:left w:val="single" w:sz="7" w:space="0" w:color="000000"/>
              <w:bottom w:val="single" w:sz="8" w:space="0" w:color="000000"/>
              <w:right w:val="single" w:sz="7" w:space="0" w:color="000000"/>
            </w:tcBorders>
            <w:vAlign w:val="center"/>
          </w:tcPr>
          <w:p w14:paraId="21DACA51"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eastAsia="Arial" w:hAnsi="Arial" w:cs="Arial"/>
                <w:w w:val="105"/>
                <w:sz w:val="20"/>
                <w:szCs w:val="20"/>
                <w:lang w:val="fr-CA"/>
              </w:rPr>
              <w:t>Défaut</w:t>
            </w:r>
            <w:r w:rsidRPr="00AD6368">
              <w:rPr>
                <w:rFonts w:ascii="Arial" w:eastAsia="Arial" w:hAnsi="Arial" w:cs="Arial"/>
                <w:spacing w:val="-12"/>
                <w:w w:val="105"/>
                <w:sz w:val="20"/>
                <w:szCs w:val="20"/>
                <w:lang w:val="fr-CA"/>
              </w:rPr>
              <w:t xml:space="preserve"> </w:t>
            </w:r>
            <w:r w:rsidRPr="00AD6368">
              <w:rPr>
                <w:rFonts w:ascii="Arial" w:eastAsia="Arial" w:hAnsi="Arial" w:cs="Arial"/>
                <w:w w:val="105"/>
                <w:sz w:val="20"/>
                <w:szCs w:val="20"/>
                <w:lang w:val="fr-CA"/>
              </w:rPr>
              <w:t>de</w:t>
            </w:r>
            <w:r w:rsidRPr="00AD6368">
              <w:rPr>
                <w:rFonts w:ascii="Arial" w:eastAsia="Arial" w:hAnsi="Arial" w:cs="Arial"/>
                <w:spacing w:val="-10"/>
                <w:w w:val="105"/>
                <w:sz w:val="20"/>
                <w:szCs w:val="20"/>
                <w:lang w:val="fr-CA"/>
              </w:rPr>
              <w:t xml:space="preserve"> </w:t>
            </w:r>
            <w:r w:rsidRPr="00AD6368">
              <w:rPr>
                <w:rFonts w:ascii="Arial" w:eastAsia="Arial" w:hAnsi="Arial" w:cs="Arial"/>
                <w:w w:val="105"/>
                <w:sz w:val="20"/>
                <w:szCs w:val="20"/>
                <w:lang w:val="fr-CA"/>
              </w:rPr>
              <w:t>fournir</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et</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d’opérer</w:t>
            </w:r>
            <w:r w:rsidRPr="00AD6368">
              <w:rPr>
                <w:rFonts w:ascii="Arial" w:eastAsia="Arial" w:hAnsi="Arial" w:cs="Arial"/>
                <w:spacing w:val="-12"/>
                <w:w w:val="105"/>
                <w:sz w:val="20"/>
                <w:szCs w:val="20"/>
                <w:lang w:val="fr-CA"/>
              </w:rPr>
              <w:t xml:space="preserve"> </w:t>
            </w:r>
            <w:r w:rsidRPr="00AD6368">
              <w:rPr>
                <w:rFonts w:ascii="Arial" w:eastAsia="Arial" w:hAnsi="Arial" w:cs="Arial"/>
                <w:w w:val="105"/>
                <w:sz w:val="20"/>
                <w:szCs w:val="20"/>
                <w:lang w:val="fr-CA"/>
              </w:rPr>
              <w:t>un</w:t>
            </w:r>
            <w:r w:rsidRPr="00AD6368">
              <w:rPr>
                <w:rFonts w:ascii="Arial" w:eastAsia="Arial" w:hAnsi="Arial" w:cs="Arial"/>
                <w:spacing w:val="-10"/>
                <w:w w:val="105"/>
                <w:sz w:val="20"/>
                <w:szCs w:val="20"/>
                <w:lang w:val="fr-CA"/>
              </w:rPr>
              <w:t xml:space="preserve"> </w:t>
            </w:r>
            <w:r w:rsidRPr="00AD6368">
              <w:rPr>
                <w:rFonts w:ascii="Arial" w:eastAsia="Arial" w:hAnsi="Arial" w:cs="Arial"/>
                <w:w w:val="105"/>
                <w:sz w:val="20"/>
                <w:szCs w:val="20"/>
                <w:lang w:val="fr-CA"/>
              </w:rPr>
              <w:t>véhicule</w:t>
            </w:r>
            <w:r w:rsidRPr="00AD6368">
              <w:rPr>
                <w:rFonts w:ascii="Arial" w:eastAsia="Arial" w:hAnsi="Arial" w:cs="Arial"/>
                <w:spacing w:val="-10"/>
                <w:w w:val="105"/>
                <w:sz w:val="20"/>
                <w:szCs w:val="20"/>
                <w:lang w:val="fr-CA"/>
              </w:rPr>
              <w:t xml:space="preserve"> </w:t>
            </w:r>
            <w:r w:rsidRPr="00AD6368">
              <w:rPr>
                <w:rFonts w:ascii="Arial" w:eastAsia="Arial" w:hAnsi="Arial" w:cs="Arial"/>
                <w:w w:val="105"/>
                <w:sz w:val="20"/>
                <w:szCs w:val="20"/>
                <w:lang w:val="fr-CA"/>
              </w:rPr>
              <w:t>conforme</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à</w:t>
            </w:r>
            <w:r w:rsidRPr="00AD6368">
              <w:rPr>
                <w:rFonts w:ascii="Arial" w:eastAsia="Arial" w:hAnsi="Arial" w:cs="Arial"/>
                <w:spacing w:val="-10"/>
                <w:w w:val="105"/>
                <w:sz w:val="20"/>
                <w:szCs w:val="20"/>
                <w:lang w:val="fr-CA"/>
              </w:rPr>
              <w:t xml:space="preserve"> </w:t>
            </w:r>
            <w:r w:rsidRPr="00AD6368">
              <w:rPr>
                <w:rFonts w:ascii="Arial" w:eastAsia="Arial" w:hAnsi="Arial" w:cs="Arial"/>
                <w:spacing w:val="-1"/>
                <w:w w:val="105"/>
                <w:sz w:val="20"/>
                <w:szCs w:val="20"/>
                <w:lang w:val="fr-CA"/>
              </w:rPr>
              <w:t>l’intérieur</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du</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délai</w:t>
            </w:r>
            <w:r w:rsidRPr="00AD6368">
              <w:rPr>
                <w:rFonts w:ascii="Arial" w:eastAsia="Arial" w:hAnsi="Arial" w:cs="Arial"/>
                <w:spacing w:val="-11"/>
                <w:w w:val="105"/>
                <w:sz w:val="20"/>
                <w:szCs w:val="20"/>
                <w:lang w:val="fr-CA"/>
              </w:rPr>
              <w:t xml:space="preserve"> </w:t>
            </w:r>
            <w:r w:rsidRPr="00AD6368">
              <w:rPr>
                <w:rFonts w:ascii="Arial" w:eastAsia="Arial" w:hAnsi="Arial" w:cs="Arial"/>
                <w:w w:val="105"/>
                <w:sz w:val="20"/>
                <w:szCs w:val="20"/>
                <w:lang w:val="fr-CA"/>
              </w:rPr>
              <w:t>prescrit</w:t>
            </w:r>
          </w:p>
        </w:tc>
        <w:tc>
          <w:tcPr>
            <w:tcW w:w="1432" w:type="dxa"/>
            <w:tcBorders>
              <w:top w:val="single" w:sz="12" w:space="0" w:color="000000"/>
              <w:left w:val="single" w:sz="7" w:space="0" w:color="000000"/>
              <w:bottom w:val="single" w:sz="8" w:space="0" w:color="000000"/>
              <w:right w:val="single" w:sz="7" w:space="0" w:color="000000"/>
            </w:tcBorders>
            <w:vAlign w:val="center"/>
          </w:tcPr>
          <w:p w14:paraId="61905992"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12" w:space="0" w:color="000000"/>
              <w:left w:val="single" w:sz="7" w:space="0" w:color="000000"/>
              <w:bottom w:val="single" w:sz="8" w:space="0" w:color="000000"/>
              <w:right w:val="single" w:sz="12" w:space="0" w:color="000000"/>
            </w:tcBorders>
            <w:vAlign w:val="center"/>
          </w:tcPr>
          <w:p w14:paraId="79C90F33"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30</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2C277B33" w14:textId="77777777" w:rsidTr="00592486">
        <w:trPr>
          <w:trHeight w:hRule="exact" w:val="401"/>
          <w:jc w:val="center"/>
        </w:trPr>
        <w:tc>
          <w:tcPr>
            <w:tcW w:w="709" w:type="dxa"/>
            <w:tcBorders>
              <w:top w:val="single" w:sz="8" w:space="0" w:color="000000"/>
              <w:left w:val="single" w:sz="12" w:space="0" w:color="000000"/>
              <w:bottom w:val="single" w:sz="4" w:space="0" w:color="auto"/>
              <w:right w:val="single" w:sz="8" w:space="0" w:color="000000"/>
            </w:tcBorders>
            <w:vAlign w:val="center"/>
          </w:tcPr>
          <w:p w14:paraId="42D06898"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2</w:t>
            </w:r>
          </w:p>
        </w:tc>
        <w:tc>
          <w:tcPr>
            <w:tcW w:w="6506" w:type="dxa"/>
            <w:tcBorders>
              <w:top w:val="single" w:sz="8" w:space="0" w:color="000000"/>
              <w:left w:val="single" w:sz="8" w:space="0" w:color="000000"/>
              <w:bottom w:val="single" w:sz="4" w:space="0" w:color="auto"/>
              <w:right w:val="single" w:sz="8" w:space="0" w:color="000000"/>
            </w:tcBorders>
            <w:vAlign w:val="center"/>
          </w:tcPr>
          <w:p w14:paraId="5049610A"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Absence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documents</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requis</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sur</w:t>
            </w:r>
            <w:r w:rsidRPr="00AD6368">
              <w:rPr>
                <w:rFonts w:ascii="Arial" w:hAnsi="Arial" w:cs="Arial"/>
                <w:spacing w:val="-12"/>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bord</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du</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VP-AIFV</w:t>
            </w:r>
          </w:p>
        </w:tc>
        <w:tc>
          <w:tcPr>
            <w:tcW w:w="1432" w:type="dxa"/>
            <w:tcBorders>
              <w:top w:val="single" w:sz="8" w:space="0" w:color="000000"/>
              <w:left w:val="single" w:sz="8" w:space="0" w:color="000000"/>
              <w:bottom w:val="single" w:sz="4" w:space="0" w:color="auto"/>
              <w:right w:val="single" w:sz="8" w:space="0" w:color="000000"/>
            </w:tcBorders>
            <w:vAlign w:val="center"/>
          </w:tcPr>
          <w:p w14:paraId="2A1CA3F6"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300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8" w:space="0" w:color="000000"/>
              <w:left w:val="single" w:sz="8" w:space="0" w:color="000000"/>
              <w:bottom w:val="single" w:sz="4" w:space="0" w:color="auto"/>
              <w:right w:val="single" w:sz="12" w:space="0" w:color="000000"/>
            </w:tcBorders>
            <w:vAlign w:val="center"/>
          </w:tcPr>
          <w:p w14:paraId="27CADA5A" w14:textId="77777777" w:rsidR="00BC4904" w:rsidRPr="00AD6368" w:rsidRDefault="00BC4904" w:rsidP="00592486">
            <w:pPr>
              <w:pStyle w:val="TableParagraph"/>
              <w:spacing w:before="20" w:after="20"/>
              <w:ind w:left="57" w:right="57"/>
              <w:rPr>
                <w:rFonts w:ascii="Arial" w:eastAsia="Arial" w:hAnsi="Arial" w:cs="Arial"/>
                <w:sz w:val="20"/>
                <w:szCs w:val="20"/>
              </w:rPr>
            </w:pPr>
            <w:r w:rsidRPr="00AD6368">
              <w:rPr>
                <w:rFonts w:ascii="Arial" w:hAnsi="Arial" w:cs="Arial"/>
                <w:w w:val="105"/>
                <w:sz w:val="20"/>
                <w:szCs w:val="20"/>
              </w:rPr>
              <w:t>Par</w:t>
            </w:r>
            <w:r w:rsidRPr="00AD6368">
              <w:rPr>
                <w:rFonts w:ascii="Arial" w:hAnsi="Arial" w:cs="Arial"/>
                <w:spacing w:val="-22"/>
                <w:w w:val="105"/>
                <w:sz w:val="20"/>
                <w:szCs w:val="20"/>
              </w:rPr>
              <w:t xml:space="preserve"> </w:t>
            </w:r>
            <w:r w:rsidRPr="00AD6368">
              <w:rPr>
                <w:rFonts w:ascii="Arial" w:hAnsi="Arial" w:cs="Arial"/>
                <w:w w:val="105"/>
                <w:sz w:val="20"/>
                <w:szCs w:val="20"/>
              </w:rPr>
              <w:t>infraction</w:t>
            </w:r>
          </w:p>
        </w:tc>
      </w:tr>
      <w:tr w:rsidR="00BC4904" w:rsidRPr="00AD6368" w14:paraId="26543CDE" w14:textId="77777777" w:rsidTr="00592486">
        <w:trPr>
          <w:trHeight w:hRule="exact" w:val="448"/>
          <w:jc w:val="center"/>
        </w:trPr>
        <w:tc>
          <w:tcPr>
            <w:tcW w:w="7215" w:type="dxa"/>
            <w:gridSpan w:val="2"/>
            <w:tcBorders>
              <w:top w:val="single" w:sz="12" w:space="0" w:color="000000"/>
              <w:left w:val="single" w:sz="12" w:space="0" w:color="000000"/>
              <w:bottom w:val="single" w:sz="12" w:space="0" w:color="000000"/>
              <w:right w:val="single" w:sz="7" w:space="0" w:color="000000"/>
            </w:tcBorders>
            <w:shd w:val="clear" w:color="auto" w:fill="000000"/>
            <w:vAlign w:val="center"/>
          </w:tcPr>
          <w:p w14:paraId="01AE1877"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color w:val="FFFFFF"/>
                <w:spacing w:val="-3"/>
                <w:w w:val="105"/>
                <w:sz w:val="20"/>
                <w:szCs w:val="20"/>
              </w:rPr>
              <w:t>AUTRES</w:t>
            </w:r>
          </w:p>
        </w:tc>
        <w:tc>
          <w:tcPr>
            <w:tcW w:w="1432" w:type="dxa"/>
            <w:tcBorders>
              <w:top w:val="single" w:sz="12" w:space="0" w:color="000000"/>
              <w:left w:val="single" w:sz="7" w:space="0" w:color="000000"/>
              <w:bottom w:val="single" w:sz="12" w:space="0" w:color="000000"/>
              <w:right w:val="single" w:sz="7" w:space="0" w:color="000000"/>
            </w:tcBorders>
            <w:shd w:val="clear" w:color="auto" w:fill="000000"/>
          </w:tcPr>
          <w:p w14:paraId="0EED44E8" w14:textId="77777777" w:rsidR="00BC4904" w:rsidRPr="00AD6368" w:rsidRDefault="00BC4904" w:rsidP="00592486">
            <w:pPr>
              <w:spacing w:before="20" w:after="20"/>
              <w:ind w:left="57" w:right="57"/>
              <w:rPr>
                <w:rFonts w:cs="Arial"/>
                <w:sz w:val="20"/>
                <w:szCs w:val="20"/>
                <w:highlight w:val="yellow"/>
              </w:rPr>
            </w:pPr>
          </w:p>
        </w:tc>
        <w:tc>
          <w:tcPr>
            <w:tcW w:w="2126" w:type="dxa"/>
            <w:tcBorders>
              <w:top w:val="single" w:sz="12" w:space="0" w:color="000000"/>
              <w:left w:val="single" w:sz="7" w:space="0" w:color="000000"/>
              <w:bottom w:val="single" w:sz="12" w:space="0" w:color="000000"/>
              <w:right w:val="single" w:sz="12" w:space="0" w:color="000000"/>
            </w:tcBorders>
            <w:shd w:val="clear" w:color="auto" w:fill="000000"/>
          </w:tcPr>
          <w:p w14:paraId="3F792A30" w14:textId="77777777" w:rsidR="00BC4904" w:rsidRPr="00AD6368" w:rsidRDefault="00BC4904" w:rsidP="00592486">
            <w:pPr>
              <w:spacing w:before="20" w:after="20"/>
              <w:ind w:left="57" w:right="57"/>
              <w:rPr>
                <w:rFonts w:cs="Arial"/>
                <w:sz w:val="20"/>
                <w:szCs w:val="20"/>
              </w:rPr>
            </w:pPr>
          </w:p>
        </w:tc>
      </w:tr>
      <w:tr w:rsidR="00BC4904" w:rsidRPr="00AD6368" w14:paraId="57FAE25A" w14:textId="77777777" w:rsidTr="00592486">
        <w:trPr>
          <w:trHeight w:hRule="exact" w:val="919"/>
          <w:jc w:val="center"/>
        </w:trPr>
        <w:tc>
          <w:tcPr>
            <w:tcW w:w="709" w:type="dxa"/>
            <w:tcBorders>
              <w:top w:val="single" w:sz="12" w:space="0" w:color="000000"/>
              <w:left w:val="single" w:sz="12" w:space="0" w:color="000000"/>
              <w:bottom w:val="single" w:sz="7" w:space="0" w:color="000000"/>
              <w:right w:val="single" w:sz="7" w:space="0" w:color="000000"/>
            </w:tcBorders>
            <w:vAlign w:val="center"/>
          </w:tcPr>
          <w:p w14:paraId="5FCF0E90"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1</w:t>
            </w:r>
          </w:p>
        </w:tc>
        <w:tc>
          <w:tcPr>
            <w:tcW w:w="6506" w:type="dxa"/>
            <w:tcBorders>
              <w:top w:val="single" w:sz="12" w:space="0" w:color="000000"/>
              <w:left w:val="single" w:sz="7" w:space="0" w:color="000000"/>
              <w:bottom w:val="single" w:sz="7" w:space="0" w:color="000000"/>
              <w:right w:val="single" w:sz="7" w:space="0" w:color="000000"/>
            </w:tcBorders>
            <w:vAlign w:val="center"/>
          </w:tcPr>
          <w:p w14:paraId="256E9995"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Toute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autre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non-conformité</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déficience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identifiée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surveillant,</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qui</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ne</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met</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pas</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en</w:t>
            </w:r>
            <w:r w:rsidRPr="00AD6368">
              <w:rPr>
                <w:rFonts w:ascii="Arial" w:hAnsi="Arial" w:cs="Arial"/>
                <w:spacing w:val="43"/>
                <w:w w:val="103"/>
                <w:sz w:val="20"/>
                <w:szCs w:val="20"/>
                <w:lang w:val="fr-CA"/>
              </w:rPr>
              <w:t xml:space="preserve"> </w:t>
            </w:r>
            <w:r w:rsidRPr="00AD6368">
              <w:rPr>
                <w:rFonts w:ascii="Arial" w:hAnsi="Arial" w:cs="Arial"/>
                <w:w w:val="105"/>
                <w:sz w:val="20"/>
                <w:szCs w:val="20"/>
                <w:lang w:val="fr-CA"/>
              </w:rPr>
              <w:t>cause</w:t>
            </w:r>
            <w:r w:rsidRPr="00AD6368">
              <w:rPr>
                <w:rFonts w:ascii="Arial" w:hAnsi="Arial" w:cs="Arial"/>
                <w:spacing w:val="-10"/>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sécurité</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usagers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9"/>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route</w:t>
            </w:r>
            <w:r w:rsidRPr="00AD6368">
              <w:rPr>
                <w:rFonts w:ascii="Arial" w:hAnsi="Arial" w:cs="Arial"/>
                <w:spacing w:val="-9"/>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des</w:t>
            </w:r>
            <w:r w:rsidRPr="00AD6368">
              <w:rPr>
                <w:rFonts w:ascii="Arial" w:hAnsi="Arial" w:cs="Arial"/>
                <w:spacing w:val="-9"/>
                <w:w w:val="105"/>
                <w:sz w:val="20"/>
                <w:szCs w:val="20"/>
                <w:lang w:val="fr-CA"/>
              </w:rPr>
              <w:t xml:space="preserve"> </w:t>
            </w:r>
            <w:r w:rsidRPr="00AD6368">
              <w:rPr>
                <w:rFonts w:ascii="Arial" w:hAnsi="Arial" w:cs="Arial"/>
                <w:spacing w:val="-1"/>
                <w:w w:val="105"/>
                <w:sz w:val="20"/>
                <w:szCs w:val="20"/>
                <w:lang w:val="fr-CA"/>
              </w:rPr>
              <w:t>travailleurs</w:t>
            </w:r>
          </w:p>
        </w:tc>
        <w:tc>
          <w:tcPr>
            <w:tcW w:w="1432" w:type="dxa"/>
            <w:tcBorders>
              <w:top w:val="single" w:sz="12" w:space="0" w:color="000000"/>
              <w:left w:val="single" w:sz="7" w:space="0" w:color="000000"/>
              <w:bottom w:val="single" w:sz="7" w:space="0" w:color="000000"/>
              <w:right w:val="single" w:sz="7" w:space="0" w:color="000000"/>
            </w:tcBorders>
            <w:vAlign w:val="center"/>
          </w:tcPr>
          <w:p w14:paraId="1F06B8DB"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200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12" w:space="0" w:color="000000"/>
              <w:left w:val="single" w:sz="7" w:space="0" w:color="000000"/>
              <w:bottom w:val="single" w:sz="7" w:space="0" w:color="000000"/>
              <w:right w:val="single" w:sz="12" w:space="0" w:color="000000"/>
            </w:tcBorders>
            <w:vAlign w:val="center"/>
          </w:tcPr>
          <w:p w14:paraId="5FEE6739"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30</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r w:rsidR="00BC4904" w:rsidRPr="00AD6368" w14:paraId="1D0773B0" w14:textId="77777777" w:rsidTr="00592486">
        <w:trPr>
          <w:trHeight w:hRule="exact" w:val="848"/>
          <w:jc w:val="center"/>
        </w:trPr>
        <w:tc>
          <w:tcPr>
            <w:tcW w:w="709" w:type="dxa"/>
            <w:tcBorders>
              <w:top w:val="single" w:sz="7" w:space="0" w:color="000000"/>
              <w:left w:val="single" w:sz="12" w:space="0" w:color="000000"/>
              <w:bottom w:val="single" w:sz="12" w:space="0" w:color="000000"/>
              <w:right w:val="single" w:sz="7" w:space="0" w:color="000000"/>
            </w:tcBorders>
            <w:vAlign w:val="center"/>
          </w:tcPr>
          <w:p w14:paraId="4979B05A" w14:textId="77777777" w:rsidR="00BC4904" w:rsidRPr="00AD6368" w:rsidRDefault="00BC4904" w:rsidP="00592486">
            <w:pPr>
              <w:pStyle w:val="TableParagraph"/>
              <w:spacing w:before="20" w:after="20"/>
              <w:ind w:left="57" w:right="57"/>
              <w:jc w:val="center"/>
              <w:rPr>
                <w:rFonts w:ascii="Arial" w:eastAsia="Arial" w:hAnsi="Arial" w:cs="Arial"/>
                <w:sz w:val="20"/>
                <w:szCs w:val="20"/>
              </w:rPr>
            </w:pPr>
            <w:r w:rsidRPr="00AD6368">
              <w:rPr>
                <w:rFonts w:ascii="Arial" w:hAnsi="Arial" w:cs="Arial"/>
                <w:b/>
                <w:w w:val="105"/>
                <w:sz w:val="20"/>
                <w:szCs w:val="20"/>
              </w:rPr>
              <w:t>2</w:t>
            </w:r>
          </w:p>
        </w:tc>
        <w:tc>
          <w:tcPr>
            <w:tcW w:w="6506" w:type="dxa"/>
            <w:tcBorders>
              <w:top w:val="single" w:sz="7" w:space="0" w:color="000000"/>
              <w:left w:val="single" w:sz="7" w:space="0" w:color="000000"/>
              <w:bottom w:val="single" w:sz="12" w:space="0" w:color="000000"/>
              <w:right w:val="single" w:sz="7" w:space="0" w:color="000000"/>
            </w:tcBorders>
            <w:vAlign w:val="center"/>
          </w:tcPr>
          <w:p w14:paraId="5C6F4C3A" w14:textId="77777777" w:rsidR="00BC4904" w:rsidRPr="00AD6368" w:rsidRDefault="00BC4904" w:rsidP="00592486">
            <w:pPr>
              <w:pStyle w:val="TableParagraph"/>
              <w:spacing w:before="20" w:after="20"/>
              <w:ind w:left="57" w:right="57"/>
              <w:jc w:val="both"/>
              <w:rPr>
                <w:rFonts w:ascii="Arial" w:eastAsia="Arial" w:hAnsi="Arial" w:cs="Arial"/>
                <w:sz w:val="20"/>
                <w:szCs w:val="20"/>
                <w:lang w:val="fr-CA"/>
              </w:rPr>
            </w:pPr>
            <w:r w:rsidRPr="00AD6368">
              <w:rPr>
                <w:rFonts w:ascii="Arial" w:hAnsi="Arial" w:cs="Arial"/>
                <w:w w:val="105"/>
                <w:sz w:val="20"/>
                <w:szCs w:val="20"/>
                <w:lang w:val="fr-CA"/>
              </w:rPr>
              <w:t>Toute</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autre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non-conformité</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déficience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identifiée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surveillant,</w:t>
            </w:r>
            <w:r w:rsidRPr="00AD6368">
              <w:rPr>
                <w:rFonts w:ascii="Arial" w:hAnsi="Arial" w:cs="Arial"/>
                <w:spacing w:val="-14"/>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toute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situation</w:t>
            </w:r>
            <w:r w:rsidRPr="00AD6368">
              <w:rPr>
                <w:rFonts w:ascii="Arial" w:hAnsi="Arial" w:cs="Arial"/>
                <w:spacing w:val="33"/>
                <w:w w:val="103"/>
                <w:sz w:val="20"/>
                <w:szCs w:val="20"/>
                <w:lang w:val="fr-CA"/>
              </w:rPr>
              <w:t xml:space="preserve"> </w:t>
            </w:r>
            <w:r w:rsidRPr="00AD6368">
              <w:rPr>
                <w:rFonts w:ascii="Arial" w:hAnsi="Arial" w:cs="Arial"/>
                <w:w w:val="105"/>
                <w:sz w:val="20"/>
                <w:szCs w:val="20"/>
                <w:lang w:val="fr-CA"/>
              </w:rPr>
              <w:t>jugée</w:t>
            </w:r>
            <w:r w:rsidRPr="00AD6368">
              <w:rPr>
                <w:rFonts w:ascii="Arial" w:hAnsi="Arial" w:cs="Arial"/>
                <w:spacing w:val="-11"/>
                <w:w w:val="105"/>
                <w:sz w:val="20"/>
                <w:szCs w:val="20"/>
                <w:lang w:val="fr-CA"/>
              </w:rPr>
              <w:t xml:space="preserve"> </w:t>
            </w:r>
            <w:r w:rsidRPr="00AD6368">
              <w:rPr>
                <w:rFonts w:ascii="Arial" w:hAnsi="Arial" w:cs="Arial"/>
                <w:w w:val="105"/>
                <w:sz w:val="20"/>
                <w:szCs w:val="20"/>
                <w:lang w:val="fr-CA"/>
              </w:rPr>
              <w:t>dangereuse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les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usagers</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la</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route</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pour</w:t>
            </w:r>
            <w:r w:rsidRPr="00AD6368">
              <w:rPr>
                <w:rFonts w:ascii="Arial" w:hAnsi="Arial" w:cs="Arial"/>
                <w:spacing w:val="-10"/>
                <w:w w:val="105"/>
                <w:sz w:val="20"/>
                <w:szCs w:val="20"/>
                <w:lang w:val="fr-CA"/>
              </w:rPr>
              <w:t xml:space="preserve"> </w:t>
            </w:r>
            <w:r w:rsidRPr="00AD6368">
              <w:rPr>
                <w:rFonts w:ascii="Arial" w:hAnsi="Arial" w:cs="Arial"/>
                <w:w w:val="105"/>
                <w:sz w:val="20"/>
                <w:szCs w:val="20"/>
                <w:lang w:val="fr-CA"/>
              </w:rPr>
              <w:t>les</w:t>
            </w:r>
            <w:r w:rsidRPr="00AD6368">
              <w:rPr>
                <w:rFonts w:ascii="Arial" w:hAnsi="Arial" w:cs="Arial"/>
                <w:spacing w:val="-11"/>
                <w:w w:val="105"/>
                <w:sz w:val="20"/>
                <w:szCs w:val="20"/>
                <w:lang w:val="fr-CA"/>
              </w:rPr>
              <w:t xml:space="preserve"> </w:t>
            </w:r>
            <w:r w:rsidRPr="00AD6368">
              <w:rPr>
                <w:rFonts w:ascii="Arial" w:hAnsi="Arial" w:cs="Arial"/>
                <w:spacing w:val="-1"/>
                <w:w w:val="105"/>
                <w:sz w:val="20"/>
                <w:szCs w:val="20"/>
                <w:lang w:val="fr-CA"/>
              </w:rPr>
              <w:t>travailleurs</w:t>
            </w:r>
          </w:p>
        </w:tc>
        <w:tc>
          <w:tcPr>
            <w:tcW w:w="1432" w:type="dxa"/>
            <w:tcBorders>
              <w:top w:val="single" w:sz="7" w:space="0" w:color="000000"/>
              <w:left w:val="single" w:sz="7" w:space="0" w:color="000000"/>
              <w:bottom w:val="single" w:sz="12" w:space="0" w:color="000000"/>
              <w:right w:val="single" w:sz="7" w:space="0" w:color="000000"/>
            </w:tcBorders>
            <w:vAlign w:val="center"/>
          </w:tcPr>
          <w:p w14:paraId="34CC3D9D" w14:textId="77777777" w:rsidR="00BC4904" w:rsidRPr="00AD6368" w:rsidRDefault="00BC4904" w:rsidP="00592486">
            <w:pPr>
              <w:pStyle w:val="TableParagraph"/>
              <w:spacing w:before="20" w:after="20"/>
              <w:ind w:left="57" w:right="57"/>
              <w:jc w:val="center"/>
              <w:rPr>
                <w:rFonts w:ascii="Arial" w:eastAsia="Arial" w:hAnsi="Arial" w:cs="Arial"/>
                <w:sz w:val="20"/>
                <w:szCs w:val="20"/>
                <w:highlight w:val="yellow"/>
              </w:rPr>
            </w:pPr>
            <w:r w:rsidRPr="00AD6368">
              <w:rPr>
                <w:rFonts w:ascii="Arial" w:hAnsi="Arial" w:cs="Arial"/>
                <w:b/>
                <w:w w:val="105"/>
                <w:sz w:val="20"/>
                <w:szCs w:val="20"/>
                <w:highlight w:val="yellow"/>
              </w:rPr>
              <w:t>500</w:t>
            </w:r>
            <w:r w:rsidRPr="00AD6368">
              <w:rPr>
                <w:rFonts w:ascii="Arial" w:hAnsi="Arial" w:cs="Arial"/>
                <w:b/>
                <w:spacing w:val="-9"/>
                <w:w w:val="105"/>
                <w:sz w:val="20"/>
                <w:szCs w:val="20"/>
                <w:highlight w:val="yellow"/>
              </w:rPr>
              <w:t xml:space="preserve"> </w:t>
            </w:r>
            <w:r w:rsidRPr="00AD6368">
              <w:rPr>
                <w:rFonts w:ascii="Arial" w:hAnsi="Arial" w:cs="Arial"/>
                <w:b/>
                <w:w w:val="105"/>
                <w:sz w:val="20"/>
                <w:szCs w:val="20"/>
                <w:highlight w:val="yellow"/>
              </w:rPr>
              <w:t>$</w:t>
            </w:r>
          </w:p>
        </w:tc>
        <w:tc>
          <w:tcPr>
            <w:tcW w:w="2126" w:type="dxa"/>
            <w:tcBorders>
              <w:top w:val="single" w:sz="7" w:space="0" w:color="000000"/>
              <w:left w:val="single" w:sz="7" w:space="0" w:color="000000"/>
              <w:bottom w:val="single" w:sz="12" w:space="0" w:color="000000"/>
              <w:right w:val="single" w:sz="12" w:space="0" w:color="000000"/>
            </w:tcBorders>
            <w:vAlign w:val="center"/>
          </w:tcPr>
          <w:p w14:paraId="1A648322" w14:textId="77777777" w:rsidR="00BC4904" w:rsidRPr="00AD6368" w:rsidRDefault="00BC4904" w:rsidP="00592486">
            <w:pPr>
              <w:pStyle w:val="TableParagraph"/>
              <w:spacing w:before="20" w:after="20"/>
              <w:ind w:left="57" w:right="57"/>
              <w:rPr>
                <w:rFonts w:ascii="Arial" w:eastAsia="Arial" w:hAnsi="Arial" w:cs="Arial"/>
                <w:sz w:val="20"/>
                <w:szCs w:val="20"/>
                <w:lang w:val="fr-CA"/>
              </w:rPr>
            </w:pPr>
            <w:r w:rsidRPr="00AD6368">
              <w:rPr>
                <w:rFonts w:ascii="Arial" w:hAnsi="Arial" w:cs="Arial"/>
                <w:w w:val="105"/>
                <w:sz w:val="20"/>
                <w:szCs w:val="20"/>
                <w:lang w:val="fr-CA"/>
              </w:rPr>
              <w:t>Par</w:t>
            </w:r>
            <w:r w:rsidRPr="00AD6368">
              <w:rPr>
                <w:rFonts w:ascii="Arial" w:hAnsi="Arial" w:cs="Arial"/>
                <w:spacing w:val="-13"/>
                <w:w w:val="105"/>
                <w:sz w:val="20"/>
                <w:szCs w:val="20"/>
                <w:lang w:val="fr-CA"/>
              </w:rPr>
              <w:t xml:space="preserve"> </w:t>
            </w:r>
            <w:r w:rsidRPr="00AD6368">
              <w:rPr>
                <w:rFonts w:ascii="Arial" w:hAnsi="Arial" w:cs="Arial"/>
                <w:w w:val="105"/>
                <w:sz w:val="20"/>
                <w:szCs w:val="20"/>
                <w:lang w:val="fr-CA"/>
              </w:rPr>
              <w:t>tranche,</w:t>
            </w:r>
            <w:r w:rsidRPr="00AD6368">
              <w:rPr>
                <w:rFonts w:ascii="Arial" w:hAnsi="Arial" w:cs="Arial"/>
                <w:spacing w:val="-13"/>
                <w:w w:val="105"/>
                <w:sz w:val="20"/>
                <w:szCs w:val="20"/>
                <w:lang w:val="fr-CA"/>
              </w:rPr>
              <w:t xml:space="preserve"> </w:t>
            </w:r>
            <w:r w:rsidRPr="00AD6368">
              <w:rPr>
                <w:rFonts w:ascii="Arial" w:hAnsi="Arial" w:cs="Arial"/>
                <w:spacing w:val="-1"/>
                <w:w w:val="105"/>
                <w:sz w:val="20"/>
                <w:szCs w:val="20"/>
                <w:lang w:val="fr-CA"/>
              </w:rPr>
              <w:t>totale</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ou</w:t>
            </w:r>
            <w:r w:rsidRPr="00AD6368">
              <w:rPr>
                <w:rFonts w:ascii="Arial" w:hAnsi="Arial" w:cs="Arial"/>
                <w:spacing w:val="-12"/>
                <w:w w:val="105"/>
                <w:sz w:val="20"/>
                <w:szCs w:val="20"/>
                <w:lang w:val="fr-CA"/>
              </w:rPr>
              <w:t xml:space="preserve"> </w:t>
            </w:r>
            <w:r w:rsidRPr="00AD6368">
              <w:rPr>
                <w:rFonts w:ascii="Arial" w:hAnsi="Arial" w:cs="Arial"/>
                <w:w w:val="105"/>
                <w:sz w:val="20"/>
                <w:szCs w:val="20"/>
                <w:lang w:val="fr-CA"/>
              </w:rPr>
              <w:t>partielle,</w:t>
            </w:r>
            <w:r w:rsidRPr="00AD6368">
              <w:rPr>
                <w:rFonts w:ascii="Arial" w:hAnsi="Arial" w:cs="Arial"/>
                <w:spacing w:val="31"/>
                <w:w w:val="103"/>
                <w:sz w:val="20"/>
                <w:szCs w:val="20"/>
                <w:lang w:val="fr-CA"/>
              </w:rPr>
              <w:t xml:space="preserve"> </w:t>
            </w:r>
            <w:r w:rsidRPr="00AD6368">
              <w:rPr>
                <w:rFonts w:ascii="Arial" w:hAnsi="Arial" w:cs="Arial"/>
                <w:w w:val="105"/>
                <w:sz w:val="20"/>
                <w:szCs w:val="20"/>
                <w:lang w:val="fr-CA"/>
              </w:rPr>
              <w:t>de</w:t>
            </w:r>
            <w:r w:rsidRPr="00AD6368">
              <w:rPr>
                <w:rFonts w:ascii="Arial" w:hAnsi="Arial" w:cs="Arial"/>
                <w:spacing w:val="-8"/>
                <w:w w:val="105"/>
                <w:sz w:val="20"/>
                <w:szCs w:val="20"/>
                <w:lang w:val="fr-CA"/>
              </w:rPr>
              <w:t xml:space="preserve"> </w:t>
            </w:r>
            <w:r w:rsidRPr="00531CE6">
              <w:rPr>
                <w:rFonts w:ascii="Arial" w:hAnsi="Arial" w:cs="Arial"/>
                <w:w w:val="105"/>
                <w:sz w:val="20"/>
                <w:szCs w:val="20"/>
                <w:highlight w:val="yellow"/>
                <w:lang w:val="fr-CA"/>
              </w:rPr>
              <w:t>15</w:t>
            </w:r>
            <w:r w:rsidRPr="00AD6368">
              <w:rPr>
                <w:rFonts w:ascii="Arial" w:hAnsi="Arial" w:cs="Arial"/>
                <w:spacing w:val="-8"/>
                <w:w w:val="105"/>
                <w:sz w:val="20"/>
                <w:szCs w:val="20"/>
                <w:lang w:val="fr-CA"/>
              </w:rPr>
              <w:t xml:space="preserve"> </w:t>
            </w:r>
            <w:r w:rsidRPr="00AD6368">
              <w:rPr>
                <w:rFonts w:ascii="Arial" w:hAnsi="Arial" w:cs="Arial"/>
                <w:spacing w:val="-1"/>
                <w:w w:val="105"/>
                <w:sz w:val="20"/>
                <w:szCs w:val="20"/>
                <w:lang w:val="fr-CA"/>
              </w:rPr>
              <w:t>min</w:t>
            </w:r>
          </w:p>
        </w:tc>
      </w:tr>
    </w:tbl>
    <w:p w14:paraId="704CABAA" w14:textId="3D6B225C" w:rsidR="00D506A1" w:rsidRPr="00AD6368" w:rsidRDefault="00D506A1" w:rsidP="00A35249">
      <w:pPr>
        <w:rPr>
          <w:rFonts w:cs="Arial"/>
          <w:sz w:val="20"/>
        </w:rPr>
      </w:pPr>
      <w:r w:rsidRPr="00AD6368">
        <w:rPr>
          <w:rFonts w:cs="Arial"/>
          <w:b/>
          <w:spacing w:val="-1"/>
          <w:w w:val="105"/>
          <w:sz w:val="20"/>
        </w:rPr>
        <w:t>Note</w:t>
      </w:r>
      <w:r w:rsidRPr="00AD6368">
        <w:rPr>
          <w:rFonts w:cs="Arial"/>
          <w:b/>
          <w:spacing w:val="-11"/>
          <w:w w:val="105"/>
          <w:sz w:val="20"/>
        </w:rPr>
        <w:t xml:space="preserve"> </w:t>
      </w:r>
      <w:r w:rsidRPr="00AD6368">
        <w:rPr>
          <w:rFonts w:cs="Arial"/>
          <w:b/>
          <w:w w:val="105"/>
          <w:sz w:val="20"/>
        </w:rPr>
        <w:t>1:</w:t>
      </w:r>
      <w:r w:rsidRPr="00AD6368">
        <w:rPr>
          <w:rFonts w:cs="Arial"/>
          <w:b/>
          <w:spacing w:val="-10"/>
          <w:w w:val="105"/>
          <w:sz w:val="20"/>
        </w:rPr>
        <w:t xml:space="preserve"> </w:t>
      </w:r>
      <w:r w:rsidRPr="00AD6368">
        <w:rPr>
          <w:rFonts w:cs="Arial"/>
          <w:w w:val="105"/>
          <w:sz w:val="20"/>
        </w:rPr>
        <w:t>Le</w:t>
      </w:r>
      <w:r w:rsidR="00025911" w:rsidRPr="00AD6368">
        <w:rPr>
          <w:rFonts w:cs="Arial"/>
          <w:w w:val="105"/>
          <w:sz w:val="20"/>
        </w:rPr>
        <w:t xml:space="preserve"> début de</w:t>
      </w:r>
      <w:r w:rsidRPr="00AD6368">
        <w:rPr>
          <w:rFonts w:cs="Arial"/>
          <w:w w:val="105"/>
          <w:sz w:val="20"/>
        </w:rPr>
        <w:t>s</w:t>
      </w:r>
      <w:r w:rsidRPr="00AD6368">
        <w:rPr>
          <w:rFonts w:cs="Arial"/>
          <w:spacing w:val="-10"/>
          <w:w w:val="105"/>
          <w:sz w:val="20"/>
        </w:rPr>
        <w:t xml:space="preserve"> </w:t>
      </w:r>
      <w:r w:rsidRPr="00AD6368">
        <w:rPr>
          <w:rFonts w:cs="Arial"/>
          <w:w w:val="105"/>
          <w:sz w:val="20"/>
        </w:rPr>
        <w:t>travaux</w:t>
      </w:r>
      <w:r w:rsidRPr="00AD6368">
        <w:rPr>
          <w:rFonts w:cs="Arial"/>
          <w:spacing w:val="-14"/>
          <w:w w:val="105"/>
          <w:sz w:val="20"/>
        </w:rPr>
        <w:t xml:space="preserve"> </w:t>
      </w:r>
      <w:r w:rsidR="00CC4D24" w:rsidRPr="00AD6368">
        <w:rPr>
          <w:rFonts w:cs="Arial"/>
          <w:spacing w:val="-14"/>
          <w:w w:val="105"/>
          <w:sz w:val="20"/>
        </w:rPr>
        <w:t xml:space="preserve">ne </w:t>
      </w:r>
      <w:r w:rsidRPr="00AD6368">
        <w:rPr>
          <w:rFonts w:cs="Arial"/>
          <w:w w:val="105"/>
          <w:sz w:val="20"/>
        </w:rPr>
        <w:t>peut</w:t>
      </w:r>
      <w:r w:rsidRPr="00AD6368">
        <w:rPr>
          <w:rFonts w:cs="Arial"/>
          <w:spacing w:val="-11"/>
          <w:w w:val="105"/>
          <w:sz w:val="20"/>
        </w:rPr>
        <w:t xml:space="preserve"> </w:t>
      </w:r>
      <w:r w:rsidR="00CC4D24" w:rsidRPr="00AD6368">
        <w:rPr>
          <w:rFonts w:cs="Arial"/>
          <w:spacing w:val="-11"/>
          <w:w w:val="105"/>
          <w:sz w:val="20"/>
        </w:rPr>
        <w:t xml:space="preserve">pas </w:t>
      </w:r>
      <w:r w:rsidRPr="00AD6368">
        <w:rPr>
          <w:rFonts w:cs="Arial"/>
          <w:spacing w:val="-1"/>
          <w:w w:val="105"/>
          <w:sz w:val="20"/>
        </w:rPr>
        <w:t>être</w:t>
      </w:r>
      <w:r w:rsidRPr="00AD6368">
        <w:rPr>
          <w:rFonts w:cs="Arial"/>
          <w:spacing w:val="-10"/>
          <w:w w:val="105"/>
          <w:sz w:val="20"/>
        </w:rPr>
        <w:t xml:space="preserve"> </w:t>
      </w:r>
      <w:r w:rsidRPr="00AD6368">
        <w:rPr>
          <w:rFonts w:cs="Arial"/>
          <w:w w:val="105"/>
          <w:sz w:val="20"/>
        </w:rPr>
        <w:t>autorisé</w:t>
      </w:r>
      <w:r w:rsidRPr="00AD6368">
        <w:rPr>
          <w:rFonts w:cs="Arial"/>
          <w:spacing w:val="-10"/>
          <w:w w:val="105"/>
          <w:sz w:val="20"/>
        </w:rPr>
        <w:t xml:space="preserve"> </w:t>
      </w:r>
      <w:r w:rsidRPr="00AD6368">
        <w:rPr>
          <w:rFonts w:cs="Arial"/>
          <w:w w:val="105"/>
          <w:sz w:val="20"/>
        </w:rPr>
        <w:t>si</w:t>
      </w:r>
      <w:r w:rsidRPr="00AD6368">
        <w:rPr>
          <w:rFonts w:cs="Arial"/>
          <w:spacing w:val="-11"/>
          <w:w w:val="105"/>
          <w:sz w:val="20"/>
        </w:rPr>
        <w:t xml:space="preserve"> </w:t>
      </w:r>
      <w:r w:rsidR="00CC4D24" w:rsidRPr="00AD6368">
        <w:rPr>
          <w:rFonts w:cs="Arial"/>
          <w:w w:val="105"/>
          <w:sz w:val="20"/>
        </w:rPr>
        <w:t>l’entrepreneur n’a pas fourni l’ensemble</w:t>
      </w:r>
      <w:r w:rsidRPr="00AD6368">
        <w:rPr>
          <w:rFonts w:cs="Arial"/>
          <w:spacing w:val="-10"/>
          <w:w w:val="105"/>
          <w:sz w:val="20"/>
        </w:rPr>
        <w:t xml:space="preserve"> </w:t>
      </w:r>
      <w:r w:rsidR="00025911" w:rsidRPr="00AD6368">
        <w:rPr>
          <w:rFonts w:cs="Arial"/>
          <w:spacing w:val="-10"/>
          <w:w w:val="105"/>
          <w:sz w:val="20"/>
        </w:rPr>
        <w:t xml:space="preserve">des </w:t>
      </w:r>
      <w:r w:rsidRPr="00AD6368">
        <w:rPr>
          <w:rFonts w:cs="Arial"/>
          <w:w w:val="105"/>
          <w:sz w:val="20"/>
        </w:rPr>
        <w:t>documents</w:t>
      </w:r>
      <w:r w:rsidRPr="00AD6368">
        <w:rPr>
          <w:rFonts w:cs="Arial"/>
          <w:spacing w:val="-10"/>
          <w:w w:val="105"/>
          <w:sz w:val="20"/>
        </w:rPr>
        <w:t xml:space="preserve"> </w:t>
      </w:r>
      <w:r w:rsidR="00025911" w:rsidRPr="00AD6368">
        <w:rPr>
          <w:rFonts w:cs="Arial"/>
          <w:spacing w:val="-10"/>
          <w:w w:val="105"/>
          <w:sz w:val="20"/>
        </w:rPr>
        <w:t xml:space="preserve">requis </w:t>
      </w:r>
      <w:r w:rsidRPr="00AD6368">
        <w:rPr>
          <w:rFonts w:cs="Arial"/>
          <w:w w:val="105"/>
          <w:sz w:val="20"/>
        </w:rPr>
        <w:t>conformes</w:t>
      </w:r>
      <w:r w:rsidR="007B2D67" w:rsidRPr="00AD6368">
        <w:rPr>
          <w:rFonts w:cs="Arial"/>
          <w:w w:val="105"/>
          <w:sz w:val="20"/>
        </w:rPr>
        <w:t>.</w:t>
      </w:r>
    </w:p>
    <w:p w14:paraId="50FB612F" w14:textId="3B842B7A" w:rsidR="0076353B" w:rsidRPr="00AD6368" w:rsidRDefault="00D506A1" w:rsidP="00A35249">
      <w:pPr>
        <w:rPr>
          <w:rFonts w:cs="Arial"/>
          <w:w w:val="105"/>
          <w:sz w:val="20"/>
          <w:szCs w:val="20"/>
        </w:rPr>
      </w:pPr>
      <w:r w:rsidRPr="00AD6368">
        <w:rPr>
          <w:rFonts w:cs="Arial"/>
          <w:b/>
          <w:spacing w:val="-1"/>
          <w:w w:val="105"/>
          <w:sz w:val="20"/>
          <w:szCs w:val="20"/>
        </w:rPr>
        <w:t>Note</w:t>
      </w:r>
      <w:r w:rsidRPr="00AD6368">
        <w:rPr>
          <w:rFonts w:cs="Arial"/>
          <w:b/>
          <w:spacing w:val="-10"/>
          <w:w w:val="105"/>
          <w:sz w:val="20"/>
          <w:szCs w:val="20"/>
        </w:rPr>
        <w:t xml:space="preserve"> </w:t>
      </w:r>
      <w:r w:rsidRPr="00AD6368">
        <w:rPr>
          <w:rFonts w:cs="Arial"/>
          <w:b/>
          <w:w w:val="105"/>
          <w:sz w:val="20"/>
          <w:szCs w:val="20"/>
        </w:rPr>
        <w:t>2:</w:t>
      </w:r>
      <w:r w:rsidRPr="00AD6368">
        <w:rPr>
          <w:rFonts w:cs="Arial"/>
          <w:b/>
          <w:spacing w:val="-11"/>
          <w:w w:val="105"/>
          <w:sz w:val="20"/>
          <w:szCs w:val="20"/>
        </w:rPr>
        <w:t xml:space="preserve"> </w:t>
      </w:r>
      <w:r w:rsidRPr="00AD6368">
        <w:rPr>
          <w:rFonts w:cs="Arial"/>
          <w:w w:val="105"/>
          <w:sz w:val="20"/>
          <w:szCs w:val="20"/>
        </w:rPr>
        <w:t>Lorsqu'un</w:t>
      </w:r>
      <w:r w:rsidRPr="00AD6368">
        <w:rPr>
          <w:rFonts w:cs="Arial"/>
          <w:spacing w:val="-10"/>
          <w:w w:val="105"/>
          <w:sz w:val="20"/>
          <w:szCs w:val="20"/>
        </w:rPr>
        <w:t xml:space="preserve"> </w:t>
      </w:r>
      <w:r w:rsidRPr="00AD6368">
        <w:rPr>
          <w:rFonts w:cs="Arial"/>
          <w:w w:val="105"/>
          <w:sz w:val="20"/>
          <w:szCs w:val="20"/>
        </w:rPr>
        <w:t>délai</w:t>
      </w:r>
      <w:r w:rsidRPr="00AD6368">
        <w:rPr>
          <w:rFonts w:cs="Arial"/>
          <w:spacing w:val="-10"/>
          <w:w w:val="105"/>
          <w:sz w:val="20"/>
          <w:szCs w:val="20"/>
        </w:rPr>
        <w:t xml:space="preserve"> </w:t>
      </w:r>
      <w:r w:rsidR="00FF3447" w:rsidRPr="00AD6368">
        <w:rPr>
          <w:rFonts w:cs="Arial"/>
          <w:spacing w:val="-10"/>
          <w:w w:val="105"/>
          <w:sz w:val="20"/>
          <w:szCs w:val="20"/>
        </w:rPr>
        <w:t xml:space="preserve">est </w:t>
      </w:r>
      <w:r w:rsidRPr="00AD6368">
        <w:rPr>
          <w:rFonts w:cs="Arial"/>
          <w:w w:val="105"/>
          <w:sz w:val="20"/>
          <w:szCs w:val="20"/>
        </w:rPr>
        <w:t>prescrit</w:t>
      </w:r>
      <w:r w:rsidRPr="00AD6368">
        <w:rPr>
          <w:rFonts w:cs="Arial"/>
          <w:spacing w:val="-11"/>
          <w:w w:val="105"/>
          <w:sz w:val="20"/>
          <w:szCs w:val="20"/>
        </w:rPr>
        <w:t xml:space="preserve"> </w:t>
      </w:r>
      <w:r w:rsidRPr="00AD6368">
        <w:rPr>
          <w:rFonts w:cs="Arial"/>
          <w:w w:val="105"/>
          <w:sz w:val="20"/>
          <w:szCs w:val="20"/>
        </w:rPr>
        <w:t>aux</w:t>
      </w:r>
      <w:r w:rsidRPr="00AD6368">
        <w:rPr>
          <w:rFonts w:cs="Arial"/>
          <w:spacing w:val="-13"/>
          <w:w w:val="105"/>
          <w:sz w:val="20"/>
          <w:szCs w:val="20"/>
        </w:rPr>
        <w:t xml:space="preserve"> </w:t>
      </w:r>
      <w:r w:rsidRPr="00AD6368">
        <w:rPr>
          <w:rFonts w:cs="Arial"/>
          <w:w w:val="105"/>
          <w:sz w:val="20"/>
          <w:szCs w:val="20"/>
        </w:rPr>
        <w:t>documents</w:t>
      </w:r>
      <w:r w:rsidRPr="00AD6368">
        <w:rPr>
          <w:rFonts w:cs="Arial"/>
          <w:spacing w:val="-10"/>
          <w:w w:val="105"/>
          <w:sz w:val="20"/>
          <w:szCs w:val="20"/>
        </w:rPr>
        <w:t xml:space="preserve"> </w:t>
      </w:r>
      <w:r w:rsidRPr="00AD6368">
        <w:rPr>
          <w:rFonts w:cs="Arial"/>
          <w:w w:val="105"/>
          <w:sz w:val="20"/>
          <w:szCs w:val="20"/>
        </w:rPr>
        <w:t>contractuels,</w:t>
      </w:r>
      <w:r w:rsidRPr="00AD6368">
        <w:rPr>
          <w:rFonts w:cs="Arial"/>
          <w:spacing w:val="-11"/>
          <w:w w:val="105"/>
          <w:sz w:val="20"/>
          <w:szCs w:val="20"/>
        </w:rPr>
        <w:t xml:space="preserve"> </w:t>
      </w:r>
      <w:r w:rsidRPr="00AD6368">
        <w:rPr>
          <w:rFonts w:cs="Arial"/>
          <w:spacing w:val="-1"/>
          <w:w w:val="105"/>
          <w:sz w:val="20"/>
          <w:szCs w:val="20"/>
        </w:rPr>
        <w:t>la</w:t>
      </w:r>
      <w:r w:rsidRPr="00AD6368">
        <w:rPr>
          <w:rFonts w:cs="Arial"/>
          <w:spacing w:val="-9"/>
          <w:w w:val="105"/>
          <w:sz w:val="20"/>
          <w:szCs w:val="20"/>
        </w:rPr>
        <w:t xml:space="preserve"> </w:t>
      </w:r>
      <w:r w:rsidRPr="00AD6368">
        <w:rPr>
          <w:rFonts w:cs="Arial"/>
          <w:w w:val="105"/>
          <w:sz w:val="20"/>
          <w:szCs w:val="20"/>
        </w:rPr>
        <w:t>retenue</w:t>
      </w:r>
      <w:r w:rsidRPr="00AD6368">
        <w:rPr>
          <w:rFonts w:cs="Arial"/>
          <w:spacing w:val="-10"/>
          <w:w w:val="105"/>
          <w:sz w:val="20"/>
          <w:szCs w:val="20"/>
        </w:rPr>
        <w:t xml:space="preserve"> </w:t>
      </w:r>
      <w:r w:rsidRPr="00AD6368">
        <w:rPr>
          <w:rFonts w:cs="Arial"/>
          <w:w w:val="105"/>
          <w:sz w:val="20"/>
          <w:szCs w:val="20"/>
        </w:rPr>
        <w:t>est</w:t>
      </w:r>
      <w:r w:rsidRPr="00AD6368">
        <w:rPr>
          <w:rFonts w:cs="Arial"/>
          <w:spacing w:val="-11"/>
          <w:w w:val="105"/>
          <w:sz w:val="20"/>
          <w:szCs w:val="20"/>
        </w:rPr>
        <w:t xml:space="preserve"> </w:t>
      </w:r>
      <w:r w:rsidRPr="00AD6368">
        <w:rPr>
          <w:rFonts w:cs="Arial"/>
          <w:w w:val="105"/>
          <w:sz w:val="20"/>
          <w:szCs w:val="20"/>
        </w:rPr>
        <w:t>calculée</w:t>
      </w:r>
      <w:r w:rsidRPr="00AD6368">
        <w:rPr>
          <w:rFonts w:cs="Arial"/>
          <w:spacing w:val="-10"/>
          <w:w w:val="105"/>
          <w:sz w:val="20"/>
          <w:szCs w:val="20"/>
        </w:rPr>
        <w:t xml:space="preserve"> </w:t>
      </w:r>
      <w:r w:rsidRPr="00AD6368">
        <w:rPr>
          <w:rFonts w:cs="Arial"/>
          <w:w w:val="105"/>
          <w:sz w:val="20"/>
          <w:szCs w:val="20"/>
        </w:rPr>
        <w:t>à</w:t>
      </w:r>
      <w:r w:rsidRPr="00AD6368">
        <w:rPr>
          <w:rFonts w:cs="Arial"/>
          <w:spacing w:val="-10"/>
          <w:w w:val="105"/>
          <w:sz w:val="20"/>
          <w:szCs w:val="20"/>
        </w:rPr>
        <w:t xml:space="preserve"> </w:t>
      </w:r>
      <w:r w:rsidRPr="00AD6368">
        <w:rPr>
          <w:rFonts w:cs="Arial"/>
          <w:spacing w:val="-1"/>
          <w:w w:val="105"/>
          <w:sz w:val="20"/>
          <w:szCs w:val="20"/>
        </w:rPr>
        <w:t>partir</w:t>
      </w:r>
      <w:r w:rsidRPr="00AD6368">
        <w:rPr>
          <w:rFonts w:cs="Arial"/>
          <w:spacing w:val="-10"/>
          <w:w w:val="105"/>
          <w:sz w:val="20"/>
          <w:szCs w:val="20"/>
        </w:rPr>
        <w:t xml:space="preserve"> </w:t>
      </w:r>
      <w:r w:rsidRPr="00AD6368">
        <w:rPr>
          <w:rFonts w:cs="Arial"/>
          <w:w w:val="105"/>
          <w:sz w:val="20"/>
          <w:szCs w:val="20"/>
        </w:rPr>
        <w:t>du</w:t>
      </w:r>
      <w:r w:rsidRPr="00AD6368">
        <w:rPr>
          <w:rFonts w:cs="Arial"/>
          <w:spacing w:val="-10"/>
          <w:w w:val="105"/>
          <w:sz w:val="20"/>
          <w:szCs w:val="20"/>
        </w:rPr>
        <w:t xml:space="preserve"> </w:t>
      </w:r>
      <w:r w:rsidRPr="00AD6368">
        <w:rPr>
          <w:rFonts w:cs="Arial"/>
          <w:spacing w:val="-1"/>
          <w:w w:val="105"/>
          <w:sz w:val="20"/>
          <w:szCs w:val="20"/>
        </w:rPr>
        <w:t>moment</w:t>
      </w:r>
      <w:r w:rsidRPr="00AD6368">
        <w:rPr>
          <w:rFonts w:cs="Arial"/>
          <w:spacing w:val="-11"/>
          <w:w w:val="105"/>
          <w:sz w:val="20"/>
          <w:szCs w:val="20"/>
        </w:rPr>
        <w:t xml:space="preserve"> </w:t>
      </w:r>
      <w:r w:rsidRPr="00AD6368">
        <w:rPr>
          <w:rFonts w:cs="Arial"/>
          <w:w w:val="105"/>
          <w:sz w:val="20"/>
          <w:szCs w:val="20"/>
        </w:rPr>
        <w:t>où</w:t>
      </w:r>
      <w:r w:rsidRPr="00AD6368">
        <w:rPr>
          <w:rFonts w:cs="Arial"/>
          <w:spacing w:val="-9"/>
          <w:w w:val="105"/>
          <w:sz w:val="20"/>
          <w:szCs w:val="20"/>
        </w:rPr>
        <w:t xml:space="preserve"> </w:t>
      </w:r>
      <w:r w:rsidRPr="00AD6368">
        <w:rPr>
          <w:rFonts w:cs="Arial"/>
          <w:spacing w:val="-1"/>
          <w:w w:val="105"/>
          <w:sz w:val="20"/>
          <w:szCs w:val="20"/>
        </w:rPr>
        <w:t>le</w:t>
      </w:r>
      <w:r w:rsidRPr="00AD6368">
        <w:rPr>
          <w:rFonts w:cs="Arial"/>
          <w:spacing w:val="-10"/>
          <w:w w:val="105"/>
          <w:sz w:val="20"/>
          <w:szCs w:val="20"/>
        </w:rPr>
        <w:t xml:space="preserve"> </w:t>
      </w:r>
      <w:r w:rsidRPr="00AD6368">
        <w:rPr>
          <w:rFonts w:cs="Arial"/>
          <w:w w:val="105"/>
          <w:sz w:val="20"/>
          <w:szCs w:val="20"/>
        </w:rPr>
        <w:t>délai</w:t>
      </w:r>
      <w:r w:rsidRPr="00AD6368">
        <w:rPr>
          <w:rFonts w:cs="Arial"/>
          <w:spacing w:val="-11"/>
          <w:w w:val="105"/>
          <w:sz w:val="20"/>
          <w:szCs w:val="20"/>
        </w:rPr>
        <w:t xml:space="preserve"> </w:t>
      </w:r>
      <w:r w:rsidRPr="00AD6368">
        <w:rPr>
          <w:rFonts w:cs="Arial"/>
          <w:w w:val="105"/>
          <w:sz w:val="20"/>
          <w:szCs w:val="20"/>
        </w:rPr>
        <w:t>alloué</w:t>
      </w:r>
      <w:r w:rsidRPr="00AD6368">
        <w:rPr>
          <w:rFonts w:cs="Arial"/>
          <w:spacing w:val="-10"/>
          <w:w w:val="105"/>
          <w:sz w:val="20"/>
          <w:szCs w:val="20"/>
        </w:rPr>
        <w:t xml:space="preserve"> </w:t>
      </w:r>
      <w:r w:rsidRPr="00AD6368">
        <w:rPr>
          <w:rFonts w:cs="Arial"/>
          <w:w w:val="105"/>
          <w:sz w:val="20"/>
          <w:szCs w:val="20"/>
        </w:rPr>
        <w:t>est</w:t>
      </w:r>
      <w:r w:rsidRPr="00AD6368">
        <w:rPr>
          <w:rFonts w:cs="Arial"/>
          <w:spacing w:val="-10"/>
          <w:w w:val="105"/>
          <w:sz w:val="20"/>
          <w:szCs w:val="20"/>
        </w:rPr>
        <w:t xml:space="preserve"> </w:t>
      </w:r>
      <w:r w:rsidRPr="00AD6368">
        <w:rPr>
          <w:rFonts w:cs="Arial"/>
          <w:spacing w:val="-1"/>
          <w:w w:val="105"/>
          <w:sz w:val="20"/>
          <w:szCs w:val="20"/>
        </w:rPr>
        <w:t>terminé.</w:t>
      </w:r>
      <w:r w:rsidRPr="00AD6368">
        <w:rPr>
          <w:rFonts w:cs="Arial"/>
          <w:spacing w:val="-11"/>
          <w:w w:val="105"/>
          <w:sz w:val="20"/>
          <w:szCs w:val="20"/>
        </w:rPr>
        <w:t xml:space="preserve"> </w:t>
      </w:r>
      <w:r w:rsidRPr="00AD6368">
        <w:rPr>
          <w:rFonts w:cs="Arial"/>
          <w:w w:val="105"/>
          <w:sz w:val="20"/>
          <w:szCs w:val="20"/>
        </w:rPr>
        <w:t>Sinon,</w:t>
      </w:r>
      <w:r w:rsidRPr="00AD6368">
        <w:rPr>
          <w:rFonts w:cs="Arial"/>
          <w:spacing w:val="-11"/>
          <w:w w:val="105"/>
          <w:sz w:val="20"/>
          <w:szCs w:val="20"/>
        </w:rPr>
        <w:t xml:space="preserve"> </w:t>
      </w:r>
      <w:r w:rsidRPr="00AD6368">
        <w:rPr>
          <w:rFonts w:cs="Arial"/>
          <w:spacing w:val="-1"/>
          <w:w w:val="105"/>
          <w:sz w:val="20"/>
          <w:szCs w:val="20"/>
        </w:rPr>
        <w:t>la</w:t>
      </w:r>
      <w:r w:rsidR="00A35249" w:rsidRPr="00AD6368">
        <w:rPr>
          <w:rFonts w:cs="Arial"/>
          <w:spacing w:val="110"/>
          <w:w w:val="103"/>
          <w:sz w:val="20"/>
          <w:szCs w:val="20"/>
        </w:rPr>
        <w:t xml:space="preserve"> </w:t>
      </w:r>
      <w:r w:rsidRPr="00AD6368">
        <w:rPr>
          <w:rFonts w:cs="Arial"/>
          <w:w w:val="105"/>
          <w:sz w:val="20"/>
          <w:szCs w:val="20"/>
        </w:rPr>
        <w:t>retenue</w:t>
      </w:r>
      <w:r w:rsidRPr="00AD6368">
        <w:rPr>
          <w:rFonts w:cs="Arial"/>
          <w:spacing w:val="-11"/>
          <w:w w:val="105"/>
          <w:sz w:val="20"/>
          <w:szCs w:val="20"/>
        </w:rPr>
        <w:t xml:space="preserve"> </w:t>
      </w:r>
      <w:r w:rsidRPr="00AD6368">
        <w:rPr>
          <w:rFonts w:cs="Arial"/>
          <w:w w:val="105"/>
          <w:sz w:val="20"/>
          <w:szCs w:val="20"/>
        </w:rPr>
        <w:t>est</w:t>
      </w:r>
      <w:r w:rsidRPr="00AD6368">
        <w:rPr>
          <w:rFonts w:cs="Arial"/>
          <w:spacing w:val="-11"/>
          <w:w w:val="105"/>
          <w:sz w:val="20"/>
          <w:szCs w:val="20"/>
        </w:rPr>
        <w:t xml:space="preserve"> </w:t>
      </w:r>
      <w:r w:rsidRPr="00AD6368">
        <w:rPr>
          <w:rFonts w:cs="Arial"/>
          <w:w w:val="105"/>
          <w:sz w:val="20"/>
          <w:szCs w:val="20"/>
        </w:rPr>
        <w:t>calculée</w:t>
      </w:r>
      <w:r w:rsidRPr="00AD6368">
        <w:rPr>
          <w:rFonts w:cs="Arial"/>
          <w:spacing w:val="-11"/>
          <w:w w:val="105"/>
          <w:sz w:val="20"/>
          <w:szCs w:val="20"/>
        </w:rPr>
        <w:t xml:space="preserve"> </w:t>
      </w:r>
      <w:r w:rsidRPr="00AD6368">
        <w:rPr>
          <w:rFonts w:cs="Arial"/>
          <w:w w:val="105"/>
          <w:sz w:val="20"/>
          <w:szCs w:val="20"/>
        </w:rPr>
        <w:t>après</w:t>
      </w:r>
      <w:r w:rsidRPr="00AD6368">
        <w:rPr>
          <w:rFonts w:cs="Arial"/>
          <w:spacing w:val="-10"/>
          <w:w w:val="105"/>
          <w:sz w:val="20"/>
          <w:szCs w:val="20"/>
        </w:rPr>
        <w:t xml:space="preserve"> </w:t>
      </w:r>
      <w:r w:rsidRPr="00AD6368">
        <w:rPr>
          <w:rFonts w:cs="Arial"/>
          <w:spacing w:val="-1"/>
          <w:w w:val="105"/>
          <w:sz w:val="20"/>
          <w:szCs w:val="20"/>
        </w:rPr>
        <w:t>le</w:t>
      </w:r>
      <w:r w:rsidRPr="00AD6368">
        <w:rPr>
          <w:rFonts w:cs="Arial"/>
          <w:spacing w:val="-10"/>
          <w:w w:val="105"/>
          <w:sz w:val="20"/>
          <w:szCs w:val="20"/>
        </w:rPr>
        <w:t xml:space="preserve"> </w:t>
      </w:r>
      <w:r w:rsidRPr="00AD6368">
        <w:rPr>
          <w:rFonts w:cs="Arial"/>
          <w:w w:val="105"/>
          <w:sz w:val="20"/>
          <w:szCs w:val="20"/>
        </w:rPr>
        <w:t>délai</w:t>
      </w:r>
      <w:r w:rsidRPr="00AD6368">
        <w:rPr>
          <w:rFonts w:cs="Arial"/>
          <w:spacing w:val="-12"/>
          <w:w w:val="105"/>
          <w:sz w:val="20"/>
          <w:szCs w:val="20"/>
        </w:rPr>
        <w:t xml:space="preserve"> </w:t>
      </w:r>
      <w:r w:rsidRPr="00AD6368">
        <w:rPr>
          <w:rFonts w:cs="Arial"/>
          <w:w w:val="105"/>
          <w:sz w:val="20"/>
          <w:szCs w:val="20"/>
        </w:rPr>
        <w:t>alloué</w:t>
      </w:r>
      <w:r w:rsidRPr="00AD6368">
        <w:rPr>
          <w:rFonts w:cs="Arial"/>
          <w:spacing w:val="-10"/>
          <w:w w:val="105"/>
          <w:sz w:val="20"/>
          <w:szCs w:val="20"/>
        </w:rPr>
        <w:t xml:space="preserve"> </w:t>
      </w:r>
      <w:r w:rsidRPr="00AD6368">
        <w:rPr>
          <w:rFonts w:cs="Arial"/>
          <w:w w:val="105"/>
          <w:sz w:val="20"/>
          <w:szCs w:val="20"/>
        </w:rPr>
        <w:t>par</w:t>
      </w:r>
      <w:r w:rsidRPr="00AD6368">
        <w:rPr>
          <w:rFonts w:cs="Arial"/>
          <w:spacing w:val="-11"/>
          <w:w w:val="105"/>
          <w:sz w:val="20"/>
          <w:szCs w:val="20"/>
        </w:rPr>
        <w:t xml:space="preserve"> </w:t>
      </w:r>
      <w:r w:rsidRPr="00AD6368">
        <w:rPr>
          <w:rFonts w:cs="Arial"/>
          <w:spacing w:val="-1"/>
          <w:w w:val="105"/>
          <w:sz w:val="20"/>
          <w:szCs w:val="20"/>
        </w:rPr>
        <w:t>le</w:t>
      </w:r>
      <w:r w:rsidRPr="00AD6368">
        <w:rPr>
          <w:rFonts w:cs="Arial"/>
          <w:spacing w:val="-11"/>
          <w:w w:val="105"/>
          <w:sz w:val="20"/>
          <w:szCs w:val="20"/>
        </w:rPr>
        <w:t xml:space="preserve"> </w:t>
      </w:r>
      <w:r w:rsidRPr="00AD6368">
        <w:rPr>
          <w:rFonts w:cs="Arial"/>
          <w:w w:val="105"/>
          <w:sz w:val="20"/>
          <w:szCs w:val="20"/>
        </w:rPr>
        <w:t>surveillant.</w:t>
      </w:r>
      <w:r w:rsidRPr="00AD6368">
        <w:rPr>
          <w:rFonts w:cs="Arial"/>
          <w:spacing w:val="-11"/>
          <w:w w:val="105"/>
          <w:sz w:val="20"/>
          <w:szCs w:val="20"/>
        </w:rPr>
        <w:t xml:space="preserve"> </w:t>
      </w:r>
      <w:r w:rsidRPr="00AD6368">
        <w:rPr>
          <w:rFonts w:cs="Arial"/>
          <w:w w:val="105"/>
          <w:sz w:val="20"/>
          <w:szCs w:val="20"/>
        </w:rPr>
        <w:t>Dans</w:t>
      </w:r>
      <w:r w:rsidRPr="00AD6368">
        <w:rPr>
          <w:rFonts w:cs="Arial"/>
          <w:spacing w:val="-10"/>
          <w:w w:val="105"/>
          <w:sz w:val="20"/>
          <w:szCs w:val="20"/>
        </w:rPr>
        <w:t xml:space="preserve"> </w:t>
      </w:r>
      <w:r w:rsidRPr="00AD6368">
        <w:rPr>
          <w:rFonts w:cs="Arial"/>
          <w:w w:val="105"/>
          <w:sz w:val="20"/>
          <w:szCs w:val="20"/>
        </w:rPr>
        <w:t>les</w:t>
      </w:r>
      <w:r w:rsidRPr="00AD6368">
        <w:rPr>
          <w:rFonts w:cs="Arial"/>
          <w:spacing w:val="-11"/>
          <w:w w:val="105"/>
          <w:sz w:val="20"/>
          <w:szCs w:val="20"/>
        </w:rPr>
        <w:t xml:space="preserve"> </w:t>
      </w:r>
      <w:r w:rsidRPr="00AD6368">
        <w:rPr>
          <w:rFonts w:cs="Arial"/>
          <w:w w:val="105"/>
          <w:sz w:val="20"/>
          <w:szCs w:val="20"/>
        </w:rPr>
        <w:t>situations</w:t>
      </w:r>
      <w:r w:rsidRPr="00AD6368">
        <w:rPr>
          <w:rFonts w:cs="Arial"/>
          <w:spacing w:val="-10"/>
          <w:w w:val="105"/>
          <w:sz w:val="20"/>
          <w:szCs w:val="20"/>
        </w:rPr>
        <w:t xml:space="preserve"> </w:t>
      </w:r>
      <w:r w:rsidRPr="00AD6368">
        <w:rPr>
          <w:rFonts w:cs="Arial"/>
          <w:w w:val="105"/>
          <w:sz w:val="20"/>
          <w:szCs w:val="20"/>
        </w:rPr>
        <w:t>jugée</w:t>
      </w:r>
      <w:r w:rsidR="00BA7771" w:rsidRPr="00AD6368">
        <w:rPr>
          <w:rFonts w:cs="Arial"/>
          <w:w w:val="105"/>
          <w:sz w:val="20"/>
          <w:szCs w:val="20"/>
        </w:rPr>
        <w:t>s</w:t>
      </w:r>
      <w:r w:rsidRPr="00AD6368">
        <w:rPr>
          <w:rFonts w:cs="Arial"/>
          <w:spacing w:val="-10"/>
          <w:w w:val="105"/>
          <w:sz w:val="20"/>
          <w:szCs w:val="20"/>
        </w:rPr>
        <w:t xml:space="preserve"> </w:t>
      </w:r>
      <w:r w:rsidRPr="00AD6368">
        <w:rPr>
          <w:rFonts w:cs="Arial"/>
          <w:w w:val="105"/>
          <w:sz w:val="20"/>
          <w:szCs w:val="20"/>
        </w:rPr>
        <w:t>dangereuses,</w:t>
      </w:r>
      <w:r w:rsidRPr="00AD6368">
        <w:rPr>
          <w:rFonts w:cs="Arial"/>
          <w:spacing w:val="-12"/>
          <w:w w:val="105"/>
          <w:sz w:val="20"/>
          <w:szCs w:val="20"/>
        </w:rPr>
        <w:t xml:space="preserve"> </w:t>
      </w:r>
      <w:r w:rsidRPr="00AD6368">
        <w:rPr>
          <w:rFonts w:cs="Arial"/>
          <w:w w:val="105"/>
          <w:sz w:val="20"/>
          <w:szCs w:val="20"/>
        </w:rPr>
        <w:t>les</w:t>
      </w:r>
      <w:r w:rsidRPr="00AD6368">
        <w:rPr>
          <w:rFonts w:cs="Arial"/>
          <w:spacing w:val="-10"/>
          <w:w w:val="105"/>
          <w:sz w:val="20"/>
          <w:szCs w:val="20"/>
        </w:rPr>
        <w:t xml:space="preserve"> </w:t>
      </w:r>
      <w:r w:rsidRPr="00AD6368">
        <w:rPr>
          <w:rFonts w:cs="Arial"/>
          <w:w w:val="105"/>
          <w:sz w:val="20"/>
          <w:szCs w:val="20"/>
        </w:rPr>
        <w:t>mesures</w:t>
      </w:r>
      <w:r w:rsidRPr="00AD6368">
        <w:rPr>
          <w:rFonts w:cs="Arial"/>
          <w:spacing w:val="-10"/>
          <w:w w:val="105"/>
          <w:sz w:val="20"/>
          <w:szCs w:val="20"/>
        </w:rPr>
        <w:t xml:space="preserve"> </w:t>
      </w:r>
      <w:r w:rsidRPr="00AD6368">
        <w:rPr>
          <w:rFonts w:cs="Arial"/>
          <w:w w:val="105"/>
          <w:sz w:val="20"/>
          <w:szCs w:val="20"/>
        </w:rPr>
        <w:t>pour</w:t>
      </w:r>
      <w:r w:rsidRPr="00AD6368">
        <w:rPr>
          <w:rFonts w:cs="Arial"/>
          <w:spacing w:val="-12"/>
          <w:w w:val="105"/>
          <w:sz w:val="20"/>
          <w:szCs w:val="20"/>
        </w:rPr>
        <w:t xml:space="preserve"> </w:t>
      </w:r>
      <w:r w:rsidRPr="00AD6368">
        <w:rPr>
          <w:rFonts w:cs="Arial"/>
          <w:w w:val="105"/>
          <w:sz w:val="20"/>
          <w:szCs w:val="20"/>
        </w:rPr>
        <w:t>sécuriser</w:t>
      </w:r>
      <w:r w:rsidRPr="00AD6368">
        <w:rPr>
          <w:rFonts w:cs="Arial"/>
          <w:spacing w:val="-11"/>
          <w:w w:val="105"/>
          <w:sz w:val="20"/>
          <w:szCs w:val="20"/>
        </w:rPr>
        <w:t xml:space="preserve"> </w:t>
      </w:r>
      <w:r w:rsidRPr="00AD6368">
        <w:rPr>
          <w:rFonts w:cs="Arial"/>
          <w:spacing w:val="-1"/>
          <w:w w:val="105"/>
          <w:sz w:val="20"/>
          <w:szCs w:val="20"/>
        </w:rPr>
        <w:t>le</w:t>
      </w:r>
      <w:r w:rsidRPr="00AD6368">
        <w:rPr>
          <w:rFonts w:cs="Arial"/>
          <w:spacing w:val="-10"/>
          <w:w w:val="105"/>
          <w:sz w:val="20"/>
          <w:szCs w:val="20"/>
        </w:rPr>
        <w:t xml:space="preserve"> </w:t>
      </w:r>
      <w:r w:rsidRPr="00AD6368">
        <w:rPr>
          <w:rFonts w:cs="Arial"/>
          <w:spacing w:val="-1"/>
          <w:w w:val="105"/>
          <w:sz w:val="20"/>
          <w:szCs w:val="20"/>
        </w:rPr>
        <w:t>lieu</w:t>
      </w:r>
      <w:r w:rsidRPr="00AD6368">
        <w:rPr>
          <w:rFonts w:cs="Arial"/>
          <w:spacing w:val="-11"/>
          <w:w w:val="105"/>
          <w:sz w:val="20"/>
          <w:szCs w:val="20"/>
        </w:rPr>
        <w:t xml:space="preserve"> </w:t>
      </w:r>
      <w:r w:rsidRPr="00AD6368">
        <w:rPr>
          <w:rFonts w:cs="Arial"/>
          <w:w w:val="105"/>
          <w:sz w:val="20"/>
          <w:szCs w:val="20"/>
        </w:rPr>
        <w:t>et</w:t>
      </w:r>
      <w:r w:rsidRPr="00AD6368">
        <w:rPr>
          <w:rFonts w:cs="Arial"/>
          <w:spacing w:val="-11"/>
          <w:w w:val="105"/>
          <w:sz w:val="20"/>
          <w:szCs w:val="20"/>
        </w:rPr>
        <w:t xml:space="preserve"> </w:t>
      </w:r>
      <w:r w:rsidRPr="00AD6368">
        <w:rPr>
          <w:rFonts w:cs="Arial"/>
          <w:w w:val="105"/>
          <w:sz w:val="20"/>
          <w:szCs w:val="20"/>
        </w:rPr>
        <w:t>débuter</w:t>
      </w:r>
      <w:r w:rsidR="007B2D67" w:rsidRPr="00AD6368">
        <w:rPr>
          <w:rFonts w:cs="Arial"/>
          <w:spacing w:val="101"/>
          <w:w w:val="103"/>
          <w:sz w:val="20"/>
          <w:szCs w:val="20"/>
        </w:rPr>
        <w:t xml:space="preserve"> </w:t>
      </w:r>
      <w:r w:rsidRPr="00AD6368">
        <w:rPr>
          <w:rFonts w:cs="Arial"/>
          <w:w w:val="105"/>
          <w:sz w:val="20"/>
          <w:szCs w:val="20"/>
        </w:rPr>
        <w:t>les</w:t>
      </w:r>
      <w:r w:rsidRPr="00AD6368">
        <w:rPr>
          <w:rFonts w:cs="Arial"/>
          <w:spacing w:val="-10"/>
          <w:w w:val="105"/>
          <w:sz w:val="20"/>
          <w:szCs w:val="20"/>
        </w:rPr>
        <w:t xml:space="preserve"> </w:t>
      </w:r>
      <w:r w:rsidR="007B2D67" w:rsidRPr="00AD6368">
        <w:rPr>
          <w:rFonts w:cs="Arial"/>
          <w:w w:val="105"/>
          <w:sz w:val="20"/>
          <w:szCs w:val="20"/>
        </w:rPr>
        <w:t>travaux correctifs</w:t>
      </w:r>
      <w:r w:rsidR="007B2D67" w:rsidRPr="00AD6368">
        <w:rPr>
          <w:rFonts w:cs="Arial"/>
          <w:spacing w:val="-10"/>
          <w:w w:val="105"/>
          <w:sz w:val="20"/>
          <w:szCs w:val="20"/>
        </w:rPr>
        <w:t xml:space="preserve"> </w:t>
      </w:r>
      <w:r w:rsidRPr="00AD6368">
        <w:rPr>
          <w:rFonts w:cs="Arial"/>
          <w:w w:val="105"/>
          <w:sz w:val="20"/>
          <w:szCs w:val="20"/>
        </w:rPr>
        <w:t>doivent</w:t>
      </w:r>
      <w:r w:rsidRPr="00AD6368">
        <w:rPr>
          <w:rFonts w:cs="Arial"/>
          <w:spacing w:val="-11"/>
          <w:w w:val="105"/>
          <w:sz w:val="20"/>
          <w:szCs w:val="20"/>
        </w:rPr>
        <w:t xml:space="preserve"> </w:t>
      </w:r>
      <w:r w:rsidRPr="00AD6368">
        <w:rPr>
          <w:rFonts w:cs="Arial"/>
          <w:spacing w:val="-1"/>
          <w:w w:val="105"/>
          <w:sz w:val="20"/>
          <w:szCs w:val="20"/>
        </w:rPr>
        <w:t>être</w:t>
      </w:r>
      <w:r w:rsidRPr="00AD6368">
        <w:rPr>
          <w:rFonts w:cs="Arial"/>
          <w:spacing w:val="-10"/>
          <w:w w:val="105"/>
          <w:sz w:val="20"/>
          <w:szCs w:val="20"/>
        </w:rPr>
        <w:t xml:space="preserve"> </w:t>
      </w:r>
      <w:r w:rsidRPr="00AD6368">
        <w:rPr>
          <w:rFonts w:cs="Arial"/>
          <w:w w:val="105"/>
          <w:sz w:val="20"/>
          <w:szCs w:val="20"/>
        </w:rPr>
        <w:t>prises</w:t>
      </w:r>
      <w:r w:rsidRPr="00AD6368">
        <w:rPr>
          <w:rFonts w:cs="Arial"/>
          <w:spacing w:val="-10"/>
          <w:w w:val="105"/>
          <w:sz w:val="20"/>
          <w:szCs w:val="20"/>
        </w:rPr>
        <w:t xml:space="preserve"> </w:t>
      </w:r>
      <w:r w:rsidRPr="00AD6368">
        <w:rPr>
          <w:rFonts w:cs="Arial"/>
          <w:w w:val="105"/>
          <w:sz w:val="20"/>
          <w:szCs w:val="20"/>
        </w:rPr>
        <w:t>dans</w:t>
      </w:r>
      <w:r w:rsidRPr="00AD6368">
        <w:rPr>
          <w:rFonts w:cs="Arial"/>
          <w:spacing w:val="-10"/>
          <w:w w:val="105"/>
          <w:sz w:val="20"/>
          <w:szCs w:val="20"/>
        </w:rPr>
        <w:t xml:space="preserve"> </w:t>
      </w:r>
      <w:r w:rsidRPr="00AD6368">
        <w:rPr>
          <w:rFonts w:cs="Arial"/>
          <w:spacing w:val="-1"/>
          <w:w w:val="105"/>
          <w:sz w:val="20"/>
          <w:szCs w:val="20"/>
        </w:rPr>
        <w:t>le</w:t>
      </w:r>
      <w:r w:rsidRPr="00AD6368">
        <w:rPr>
          <w:rFonts w:cs="Arial"/>
          <w:spacing w:val="-10"/>
          <w:w w:val="105"/>
          <w:sz w:val="20"/>
          <w:szCs w:val="20"/>
        </w:rPr>
        <w:t xml:space="preserve"> </w:t>
      </w:r>
      <w:r w:rsidRPr="00AD6368">
        <w:rPr>
          <w:rFonts w:cs="Arial"/>
          <w:w w:val="105"/>
          <w:sz w:val="20"/>
          <w:szCs w:val="20"/>
        </w:rPr>
        <w:t>plus</w:t>
      </w:r>
      <w:r w:rsidRPr="00AD6368">
        <w:rPr>
          <w:rFonts w:cs="Arial"/>
          <w:spacing w:val="-10"/>
          <w:w w:val="105"/>
          <w:sz w:val="20"/>
          <w:szCs w:val="20"/>
        </w:rPr>
        <w:t xml:space="preserve"> </w:t>
      </w:r>
      <w:r w:rsidRPr="00AD6368">
        <w:rPr>
          <w:rFonts w:cs="Arial"/>
          <w:w w:val="105"/>
          <w:sz w:val="20"/>
          <w:szCs w:val="20"/>
        </w:rPr>
        <w:t>bref</w:t>
      </w:r>
      <w:r w:rsidRPr="00AD6368">
        <w:rPr>
          <w:rFonts w:cs="Arial"/>
          <w:spacing w:val="-9"/>
          <w:w w:val="105"/>
          <w:sz w:val="20"/>
          <w:szCs w:val="20"/>
        </w:rPr>
        <w:t xml:space="preserve"> </w:t>
      </w:r>
      <w:r w:rsidRPr="00AD6368">
        <w:rPr>
          <w:rFonts w:cs="Arial"/>
          <w:w w:val="105"/>
          <w:sz w:val="20"/>
          <w:szCs w:val="20"/>
        </w:rPr>
        <w:t>délai</w:t>
      </w:r>
      <w:r w:rsidR="00BA7771" w:rsidRPr="00AD6368">
        <w:rPr>
          <w:rFonts w:cs="Arial"/>
          <w:w w:val="105"/>
          <w:sz w:val="20"/>
          <w:szCs w:val="20"/>
        </w:rPr>
        <w:t>.</w:t>
      </w:r>
    </w:p>
    <w:p w14:paraId="5884B2C6" w14:textId="3ECEAE91" w:rsidR="00F936E5" w:rsidRPr="00AD6368" w:rsidRDefault="00F936E5" w:rsidP="00A35249">
      <w:pPr>
        <w:rPr>
          <w:rFonts w:cs="Arial"/>
          <w:w w:val="105"/>
          <w:sz w:val="20"/>
          <w:szCs w:val="20"/>
        </w:rPr>
      </w:pPr>
      <w:r w:rsidRPr="00AD6368">
        <w:rPr>
          <w:rFonts w:cs="Arial"/>
          <w:b/>
          <w:bCs/>
          <w:w w:val="105"/>
          <w:sz w:val="20"/>
          <w:szCs w:val="20"/>
        </w:rPr>
        <w:t>Note 3 :</w:t>
      </w:r>
      <w:r w:rsidRPr="00AD6368">
        <w:rPr>
          <w:rFonts w:cs="Arial"/>
          <w:w w:val="105"/>
          <w:sz w:val="20"/>
          <w:szCs w:val="20"/>
        </w:rPr>
        <w:t xml:space="preserve"> Voir le coefficient de pondération applicable pour la retenue en fonction de hiérarchie de l’axe routier établie à </w:t>
      </w:r>
      <w:r w:rsidRPr="00531CE6">
        <w:rPr>
          <w:rFonts w:cs="Arial"/>
          <w:w w:val="105"/>
          <w:sz w:val="20"/>
          <w:szCs w:val="20"/>
          <w:highlight w:val="yellow"/>
        </w:rPr>
        <w:t>l’annexe B</w:t>
      </w:r>
      <w:r w:rsidRPr="00AD6368">
        <w:rPr>
          <w:rFonts w:cs="Arial"/>
          <w:w w:val="105"/>
          <w:sz w:val="20"/>
          <w:szCs w:val="20"/>
        </w:rPr>
        <w:t>.</w:t>
      </w:r>
    </w:p>
    <w:p w14:paraId="2BED56C2" w14:textId="0DD6E948" w:rsidR="00BA7771" w:rsidRDefault="00BA7771" w:rsidP="00D506A1">
      <w:pPr>
        <w:spacing w:before="0" w:after="0"/>
        <w:rPr>
          <w:sz w:val="20"/>
          <w:szCs w:val="20"/>
        </w:rPr>
      </w:pPr>
    </w:p>
    <w:bookmarkEnd w:id="909"/>
    <w:p w14:paraId="46FA3945" w14:textId="77777777" w:rsidR="00BA7771" w:rsidRDefault="00BA7771" w:rsidP="00D506A1">
      <w:pPr>
        <w:spacing w:before="0" w:after="0"/>
        <w:rPr>
          <w:sz w:val="20"/>
          <w:szCs w:val="20"/>
        </w:rPr>
        <w:sectPr w:rsidR="00BA7771" w:rsidSect="008C28DE">
          <w:pgSz w:w="12240" w:h="20160" w:code="5"/>
          <w:pgMar w:top="1247" w:right="1134" w:bottom="1134" w:left="1418" w:header="709" w:footer="709" w:gutter="0"/>
          <w:cols w:space="708"/>
          <w:docGrid w:linePitch="360"/>
        </w:sectPr>
      </w:pPr>
    </w:p>
    <w:p w14:paraId="3B503777" w14:textId="710921AA" w:rsidR="00505E85" w:rsidRPr="008C28DE" w:rsidRDefault="00505E85" w:rsidP="007B2D67">
      <w:pPr>
        <w:keepNext/>
        <w:rPr>
          <w:rFonts w:cs="Arial"/>
          <w:b/>
          <w:bCs/>
          <w:szCs w:val="24"/>
        </w:rPr>
      </w:pPr>
      <w:bookmarkStart w:id="910" w:name="_Toc82188168"/>
      <w:bookmarkStart w:id="911" w:name="_Toc92718496"/>
      <w:bookmarkStart w:id="912" w:name="_Toc97816678"/>
      <w:r w:rsidRPr="008C28DE">
        <w:rPr>
          <w:rFonts w:cs="Arial"/>
          <w:b/>
          <w:bCs/>
          <w:szCs w:val="24"/>
        </w:rPr>
        <w:lastRenderedPageBreak/>
        <w:t xml:space="preserve">Annexe </w:t>
      </w:r>
      <w:r w:rsidRPr="008C28DE">
        <w:rPr>
          <w:rFonts w:cs="Arial"/>
          <w:b/>
          <w:bCs/>
          <w:szCs w:val="24"/>
        </w:rPr>
        <w:fldChar w:fldCharType="begin"/>
      </w:r>
      <w:r w:rsidRPr="008C28DE">
        <w:rPr>
          <w:rFonts w:cs="Arial"/>
          <w:b/>
          <w:bCs/>
          <w:szCs w:val="24"/>
        </w:rPr>
        <w:instrText xml:space="preserve"> SEQ Annexe \* ALPHABETIC </w:instrText>
      </w:r>
      <w:r w:rsidRPr="008C28DE">
        <w:rPr>
          <w:rFonts w:cs="Arial"/>
          <w:b/>
          <w:bCs/>
          <w:szCs w:val="24"/>
        </w:rPr>
        <w:fldChar w:fldCharType="separate"/>
      </w:r>
      <w:r w:rsidR="00813802">
        <w:rPr>
          <w:rFonts w:cs="Arial"/>
          <w:b/>
          <w:bCs/>
          <w:noProof/>
          <w:szCs w:val="24"/>
        </w:rPr>
        <w:t>E</w:t>
      </w:r>
      <w:r w:rsidRPr="008C28DE">
        <w:rPr>
          <w:rFonts w:cs="Arial"/>
          <w:b/>
          <w:bCs/>
          <w:szCs w:val="24"/>
        </w:rPr>
        <w:fldChar w:fldCharType="end"/>
      </w:r>
      <w:r w:rsidRPr="008C28DE">
        <w:rPr>
          <w:rFonts w:cs="Arial"/>
          <w:b/>
          <w:bCs/>
          <w:szCs w:val="24"/>
        </w:rPr>
        <w:t xml:space="preserve"> </w:t>
      </w:r>
      <w:r w:rsidRPr="008C28DE">
        <w:rPr>
          <w:rFonts w:cs="Arial"/>
          <w:szCs w:val="24"/>
        </w:rPr>
        <w:t>– Fiche d’incident</w:t>
      </w:r>
      <w:bookmarkEnd w:id="910"/>
      <w:bookmarkEnd w:id="911"/>
      <w:bookmarkEnd w:id="912"/>
    </w:p>
    <w:p w14:paraId="7B604D52" w14:textId="31917BD2" w:rsidR="00BA7771" w:rsidRPr="00702B97" w:rsidRDefault="000B2B58" w:rsidP="00A8427F">
      <w:pPr>
        <w:spacing w:before="0" w:after="0"/>
        <w:jc w:val="left"/>
        <w:rPr>
          <w:rFonts w:cs="Arial"/>
          <w:bCs/>
          <w:smallCaps/>
          <w:szCs w:val="24"/>
        </w:rPr>
      </w:pPr>
      <w:r>
        <w:rPr>
          <w:rFonts w:ascii="Arial Gras" w:hAnsi="Arial Gras"/>
          <w:b/>
          <w:smallCaps/>
          <w:szCs w:val="24"/>
        </w:rPr>
        <w:object w:dxaOrig="7344" w:dyaOrig="9504" w14:anchorId="05BE1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657pt" o:ole="">
            <v:imagedata r:id="rId22" o:title=""/>
          </v:shape>
          <o:OLEObject Type="Embed" ProgID="AcroExch.Document.DC" ShapeID="_x0000_i1025" DrawAspect="Content" ObjectID="_1708494878" r:id="rId23"/>
        </w:object>
      </w:r>
    </w:p>
    <w:p w14:paraId="4AC40890" w14:textId="5D7BAA8B" w:rsidR="00CB6A9C" w:rsidRPr="00702B97" w:rsidRDefault="00CB6A9C" w:rsidP="00A8427F">
      <w:pPr>
        <w:spacing w:before="0" w:after="0"/>
        <w:jc w:val="left"/>
        <w:rPr>
          <w:rFonts w:cs="Arial"/>
          <w:bCs/>
          <w:smallCaps/>
          <w:szCs w:val="24"/>
        </w:rPr>
      </w:pPr>
    </w:p>
    <w:p w14:paraId="23356616" w14:textId="529A2166" w:rsidR="00702B97" w:rsidRPr="00702B97" w:rsidRDefault="00702B97" w:rsidP="00A8427F">
      <w:pPr>
        <w:spacing w:before="0" w:after="0"/>
        <w:jc w:val="left"/>
        <w:rPr>
          <w:rFonts w:cs="Arial"/>
          <w:bCs/>
          <w:smallCaps/>
          <w:szCs w:val="24"/>
        </w:rPr>
      </w:pPr>
    </w:p>
    <w:p w14:paraId="7E0023DD" w14:textId="77777777" w:rsidR="00702B97" w:rsidRPr="00702B97" w:rsidRDefault="00702B97" w:rsidP="00A8427F">
      <w:pPr>
        <w:spacing w:before="0" w:after="0"/>
        <w:jc w:val="left"/>
        <w:rPr>
          <w:rFonts w:cs="Arial"/>
          <w:bCs/>
          <w:smallCaps/>
          <w:szCs w:val="24"/>
        </w:rPr>
      </w:pPr>
    </w:p>
    <w:p w14:paraId="1B3CC9A2" w14:textId="7572A8D6" w:rsidR="00702B97" w:rsidRDefault="00702B97" w:rsidP="00BA7771">
      <w:pPr>
        <w:spacing w:before="0" w:after="0"/>
        <w:jc w:val="center"/>
        <w:rPr>
          <w:rFonts w:ascii="Arial Gras" w:hAnsi="Arial Gras"/>
          <w:b/>
          <w:smallCaps/>
          <w:szCs w:val="24"/>
        </w:rPr>
        <w:sectPr w:rsidR="00702B97" w:rsidSect="008C28DE">
          <w:pgSz w:w="12240" w:h="20160" w:code="5"/>
          <w:pgMar w:top="1247" w:right="1134" w:bottom="1134" w:left="1418" w:header="709" w:footer="709" w:gutter="0"/>
          <w:cols w:space="708"/>
          <w:docGrid w:linePitch="360"/>
        </w:sectPr>
      </w:pPr>
    </w:p>
    <w:p w14:paraId="27D3CE17" w14:textId="3848AF99" w:rsidR="00197616" w:rsidRPr="000B33A7" w:rsidRDefault="00197616" w:rsidP="00A8427F">
      <w:pPr>
        <w:pStyle w:val="Lgende"/>
        <w:keepNext/>
        <w:rPr>
          <w:szCs w:val="24"/>
        </w:rPr>
      </w:pPr>
      <w:bookmarkStart w:id="913" w:name="_Toc92718497"/>
      <w:bookmarkStart w:id="914" w:name="_Toc97816679"/>
      <w:r w:rsidRPr="008C28DE">
        <w:rPr>
          <w:b/>
          <w:bCs/>
          <w:szCs w:val="24"/>
        </w:rPr>
        <w:lastRenderedPageBreak/>
        <w:t xml:space="preserve">Annexe </w:t>
      </w:r>
      <w:r w:rsidRPr="008C28DE">
        <w:rPr>
          <w:b/>
          <w:bCs/>
          <w:szCs w:val="24"/>
        </w:rPr>
        <w:fldChar w:fldCharType="begin"/>
      </w:r>
      <w:r w:rsidRPr="008C28DE">
        <w:rPr>
          <w:b/>
          <w:bCs/>
          <w:szCs w:val="24"/>
        </w:rPr>
        <w:instrText xml:space="preserve"> SEQ Annexe \* ALPHABETIC </w:instrText>
      </w:r>
      <w:r w:rsidRPr="008C28DE">
        <w:rPr>
          <w:b/>
          <w:bCs/>
          <w:szCs w:val="24"/>
        </w:rPr>
        <w:fldChar w:fldCharType="separate"/>
      </w:r>
      <w:r w:rsidR="00813802">
        <w:rPr>
          <w:b/>
          <w:bCs/>
          <w:noProof/>
          <w:szCs w:val="24"/>
        </w:rPr>
        <w:t>F</w:t>
      </w:r>
      <w:r w:rsidRPr="008C28DE">
        <w:rPr>
          <w:b/>
          <w:bCs/>
          <w:szCs w:val="24"/>
        </w:rPr>
        <w:fldChar w:fldCharType="end"/>
      </w:r>
      <w:r w:rsidRPr="000B33A7">
        <w:rPr>
          <w:szCs w:val="24"/>
        </w:rPr>
        <w:t xml:space="preserve"> </w:t>
      </w:r>
      <w:r w:rsidRPr="008C28DE">
        <w:rPr>
          <w:b/>
          <w:bCs/>
          <w:szCs w:val="24"/>
        </w:rPr>
        <w:sym w:font="Symbol" w:char="F02D"/>
      </w:r>
      <w:r w:rsidRPr="000B33A7">
        <w:rPr>
          <w:szCs w:val="24"/>
        </w:rPr>
        <w:t xml:space="preserve"> Autorisation de droit d'accès dans une zone de travaux</w:t>
      </w:r>
      <w:bookmarkEnd w:id="913"/>
      <w:bookmarkEnd w:id="914"/>
    </w:p>
    <w:p w14:paraId="758D3729" w14:textId="5BBA9F6A" w:rsidR="00CB6A9C" w:rsidRDefault="00CB6A9C" w:rsidP="00A8427F">
      <w:pPr>
        <w:spacing w:before="360" w:after="240"/>
        <w:jc w:val="left"/>
      </w:pPr>
      <w:r w:rsidRPr="004224AC">
        <w:t>Pour ouvrir le formulaire, il faut faire un double-clic sur l’image.</w:t>
      </w:r>
    </w:p>
    <w:p w14:paraId="218291A2" w14:textId="77777777" w:rsidR="00BF48D4" w:rsidRDefault="00BF48D4" w:rsidP="00CB6A9C">
      <w:pPr>
        <w:spacing w:before="0" w:after="0"/>
        <w:jc w:val="left"/>
      </w:pPr>
    </w:p>
    <w:p w14:paraId="5EA6BA1A" w14:textId="125E0640" w:rsidR="00CB6A9C" w:rsidRDefault="000B5BA8" w:rsidP="00CB6A9C">
      <w:pPr>
        <w:spacing w:before="0" w:after="0"/>
        <w:jc w:val="center"/>
        <w:rPr>
          <w:rFonts w:ascii="Arial Gras" w:hAnsi="Arial Gras"/>
          <w:b/>
          <w:smallCaps/>
          <w:szCs w:val="24"/>
        </w:rPr>
      </w:pPr>
      <w:r>
        <w:rPr>
          <w:rFonts w:ascii="Arial Gras" w:hAnsi="Arial Gras"/>
          <w:b/>
          <w:smallCaps/>
          <w:szCs w:val="24"/>
        </w:rPr>
        <w:object w:dxaOrig="10806" w:dyaOrig="13969" w14:anchorId="352B6A2E">
          <v:shape id="_x0000_i1026" type="#_x0000_t75" style="width:483pt;height:622.5pt" o:ole="">
            <v:imagedata r:id="rId24" o:title=""/>
          </v:shape>
          <o:OLEObject Type="Embed" ProgID="AcroExch.Document.DC" ShapeID="_x0000_i1026" DrawAspect="Content" ObjectID="_1708494879" r:id="rId25"/>
        </w:object>
      </w:r>
    </w:p>
    <w:p w14:paraId="2C5A1FD9" w14:textId="77777777" w:rsidR="00971EA2" w:rsidRPr="00BA7771" w:rsidRDefault="00971EA2" w:rsidP="00CB6A9C">
      <w:pPr>
        <w:spacing w:before="0" w:after="0"/>
        <w:jc w:val="center"/>
        <w:rPr>
          <w:rFonts w:ascii="Arial Gras" w:hAnsi="Arial Gras"/>
          <w:b/>
          <w:smallCaps/>
          <w:szCs w:val="24"/>
        </w:rPr>
      </w:pPr>
    </w:p>
    <w:sectPr w:rsidR="00971EA2" w:rsidRPr="00BA7771" w:rsidSect="008C28DE">
      <w:pgSz w:w="12240" w:h="20160" w:code="5"/>
      <w:pgMar w:top="124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814E" w14:textId="77777777" w:rsidR="004F3488" w:rsidRDefault="004F3488" w:rsidP="00F15C43">
      <w:pPr>
        <w:spacing w:before="0" w:after="0"/>
      </w:pPr>
      <w:r>
        <w:separator/>
      </w:r>
    </w:p>
  </w:endnote>
  <w:endnote w:type="continuationSeparator" w:id="0">
    <w:p w14:paraId="105CE952" w14:textId="77777777" w:rsidR="004F3488" w:rsidRDefault="004F3488" w:rsidP="00F15C43">
      <w:pPr>
        <w:spacing w:before="0" w:after="0"/>
      </w:pPr>
      <w:r>
        <w:continuationSeparator/>
      </w:r>
    </w:p>
  </w:endnote>
  <w:endnote w:type="continuationNotice" w:id="1">
    <w:p w14:paraId="73403EE3" w14:textId="77777777" w:rsidR="004F3488" w:rsidRDefault="004F34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Chaloult_Cond">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umnst777 BT">
    <w:altName w:val="Arial"/>
    <w:charset w:val="00"/>
    <w:family w:val="swiss"/>
    <w:pitch w:val="variable"/>
  </w:font>
  <w:font w:name="Helvetica-Bold">
    <w:altName w:val="Yu Gothic"/>
    <w:charset w:val="00"/>
    <w:family w:val="auto"/>
    <w:pitch w:val="default"/>
    <w:sig w:usb0="00000003" w:usb1="00000000" w:usb2="00000000" w:usb3="00000000" w:csb0="00000001" w:csb1="00000000"/>
  </w:font>
  <w:font w:name="SymbolMT">
    <w:altName w:val="Microsoft JhengHei"/>
    <w:panose1 w:val="00000000000000000000"/>
    <w:charset w:val="00"/>
    <w:family w:val="auto"/>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5E7E" w14:textId="77777777" w:rsidR="00C750C8" w:rsidRDefault="00C750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8" w:type="dxa"/>
      <w:jc w:val="center"/>
      <w:tblLayout w:type="fixed"/>
      <w:tblCellMar>
        <w:left w:w="0" w:type="dxa"/>
        <w:right w:w="0" w:type="dxa"/>
      </w:tblCellMar>
      <w:tblLook w:val="0000" w:firstRow="0" w:lastRow="0" w:firstColumn="0" w:lastColumn="0" w:noHBand="0" w:noVBand="0"/>
    </w:tblPr>
    <w:tblGrid>
      <w:gridCol w:w="10788"/>
    </w:tblGrid>
    <w:tr w:rsidR="00532DA1" w:rsidRPr="00E775B5" w14:paraId="5E75464E" w14:textId="77777777" w:rsidTr="00E775B5">
      <w:trPr>
        <w:trHeight w:hRule="exact" w:val="450"/>
        <w:jc w:val="center"/>
      </w:trPr>
      <w:tc>
        <w:tcPr>
          <w:tcW w:w="10788" w:type="dxa"/>
          <w:vAlign w:val="bottom"/>
        </w:tcPr>
        <w:p w14:paraId="6D2FD117" w14:textId="77777777" w:rsidR="00532DA1" w:rsidRPr="00E775B5" w:rsidRDefault="00532DA1" w:rsidP="00E775B5">
          <w:pPr>
            <w:tabs>
              <w:tab w:val="right" w:pos="8504"/>
            </w:tabs>
            <w:spacing w:before="0" w:after="0" w:line="200" w:lineRule="exact"/>
            <w:jc w:val="left"/>
            <w:rPr>
              <w:rFonts w:eastAsia="Times New Roman" w:cs="Arial"/>
              <w:sz w:val="16"/>
              <w:szCs w:val="16"/>
            </w:rPr>
          </w:pPr>
          <w:r w:rsidRPr="00E775B5">
            <w:rPr>
              <w:rFonts w:eastAsia="Times New Roman" w:cs="Arial"/>
              <w:sz w:val="16"/>
              <w:szCs w:val="16"/>
            </w:rPr>
            <w:t>Ministère des Transports</w:t>
          </w:r>
        </w:p>
      </w:tc>
    </w:tr>
    <w:tr w:rsidR="00532DA1" w:rsidRPr="00E775B5" w14:paraId="138E81BE" w14:textId="77777777" w:rsidTr="00E775B5">
      <w:trPr>
        <w:trHeight w:hRule="exact" w:val="50"/>
        <w:jc w:val="center"/>
      </w:trPr>
      <w:tc>
        <w:tcPr>
          <w:tcW w:w="10788" w:type="dxa"/>
          <w:shd w:val="clear" w:color="auto" w:fill="000000"/>
          <w:vAlign w:val="center"/>
        </w:tcPr>
        <w:p w14:paraId="54170E5A" w14:textId="77777777" w:rsidR="00532DA1" w:rsidRPr="00E775B5" w:rsidRDefault="00532DA1" w:rsidP="00E775B5">
          <w:pPr>
            <w:tabs>
              <w:tab w:val="right" w:pos="8504"/>
            </w:tabs>
            <w:spacing w:before="0" w:after="0" w:line="200" w:lineRule="exact"/>
            <w:jc w:val="left"/>
            <w:rPr>
              <w:rFonts w:eastAsia="Times New Roman" w:cs="Arial"/>
              <w:bCs/>
              <w:sz w:val="16"/>
              <w:szCs w:val="16"/>
            </w:rPr>
          </w:pPr>
        </w:p>
      </w:tc>
    </w:tr>
    <w:tr w:rsidR="00532DA1" w:rsidRPr="00E775B5" w14:paraId="65D6F87F" w14:textId="77777777" w:rsidTr="00E775B5">
      <w:trPr>
        <w:trHeight w:hRule="exact" w:val="180"/>
        <w:jc w:val="center"/>
      </w:trPr>
      <w:tc>
        <w:tcPr>
          <w:tcW w:w="10788" w:type="dxa"/>
        </w:tcPr>
        <w:p w14:paraId="5D1410D7" w14:textId="77777777" w:rsidR="00532DA1" w:rsidRPr="00E775B5" w:rsidRDefault="00532DA1" w:rsidP="00E775B5">
          <w:pPr>
            <w:tabs>
              <w:tab w:val="right" w:pos="8504"/>
            </w:tabs>
            <w:spacing w:before="0" w:after="0" w:line="180" w:lineRule="exact"/>
            <w:jc w:val="left"/>
            <w:rPr>
              <w:rFonts w:eastAsia="Times New Roman" w:cs="Arial"/>
              <w:bCs/>
              <w:sz w:val="12"/>
              <w:szCs w:val="12"/>
            </w:rPr>
          </w:pPr>
          <w:r w:rsidRPr="00E775B5">
            <w:rPr>
              <w:rFonts w:eastAsia="Times New Roman" w:cs="Arial"/>
              <w:bCs/>
              <w:sz w:val="12"/>
              <w:szCs w:val="12"/>
            </w:rPr>
            <w:t>V-1627 (2019-04)</w:t>
          </w:r>
        </w:p>
      </w:tc>
    </w:tr>
  </w:tbl>
  <w:p w14:paraId="655129BE" w14:textId="2715025D" w:rsidR="00532DA1" w:rsidRDefault="00532DA1">
    <w:pPr>
      <w:pStyle w:val="Pieddepage"/>
    </w:pPr>
  </w:p>
  <w:p w14:paraId="6C087456" w14:textId="77777777" w:rsidR="00532DA1" w:rsidRDefault="00532D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8" w:type="dxa"/>
      <w:jc w:val="center"/>
      <w:tblLayout w:type="fixed"/>
      <w:tblCellMar>
        <w:left w:w="0" w:type="dxa"/>
        <w:right w:w="0" w:type="dxa"/>
      </w:tblCellMar>
      <w:tblLook w:val="0000" w:firstRow="0" w:lastRow="0" w:firstColumn="0" w:lastColumn="0" w:noHBand="0" w:noVBand="0"/>
    </w:tblPr>
    <w:tblGrid>
      <w:gridCol w:w="10788"/>
    </w:tblGrid>
    <w:tr w:rsidR="00532DA1" w:rsidRPr="008F48F1" w14:paraId="3BAE5F8A" w14:textId="77777777" w:rsidTr="00237FB8">
      <w:trPr>
        <w:trHeight w:hRule="exact" w:val="450"/>
        <w:jc w:val="center"/>
      </w:trPr>
      <w:tc>
        <w:tcPr>
          <w:tcW w:w="10788" w:type="dxa"/>
          <w:vAlign w:val="bottom"/>
        </w:tcPr>
        <w:p w14:paraId="53FA12C1" w14:textId="77777777" w:rsidR="00532DA1" w:rsidRPr="008F48F1" w:rsidRDefault="00532DA1" w:rsidP="008F48F1">
          <w:pPr>
            <w:tabs>
              <w:tab w:val="right" w:pos="8504"/>
            </w:tabs>
            <w:spacing w:before="0" w:after="0" w:line="200" w:lineRule="exact"/>
            <w:jc w:val="left"/>
            <w:rPr>
              <w:rFonts w:eastAsia="Times New Roman" w:cs="Arial"/>
              <w:sz w:val="16"/>
              <w:szCs w:val="16"/>
            </w:rPr>
          </w:pPr>
          <w:r w:rsidRPr="008F48F1">
            <w:rPr>
              <w:rFonts w:eastAsia="Times New Roman" w:cs="Arial"/>
              <w:sz w:val="16"/>
              <w:szCs w:val="16"/>
            </w:rPr>
            <w:t>Ministère des Transports</w:t>
          </w:r>
        </w:p>
      </w:tc>
    </w:tr>
    <w:tr w:rsidR="00532DA1" w:rsidRPr="008F48F1" w14:paraId="66FA80B5" w14:textId="77777777" w:rsidTr="00237FB8">
      <w:trPr>
        <w:trHeight w:hRule="exact" w:val="50"/>
        <w:jc w:val="center"/>
      </w:trPr>
      <w:tc>
        <w:tcPr>
          <w:tcW w:w="10788" w:type="dxa"/>
          <w:shd w:val="clear" w:color="auto" w:fill="000000"/>
          <w:vAlign w:val="center"/>
        </w:tcPr>
        <w:p w14:paraId="2B93FA6A" w14:textId="77777777" w:rsidR="00532DA1" w:rsidRPr="008F48F1" w:rsidRDefault="00532DA1" w:rsidP="008F48F1">
          <w:pPr>
            <w:tabs>
              <w:tab w:val="right" w:pos="8504"/>
            </w:tabs>
            <w:spacing w:before="0" w:after="0" w:line="200" w:lineRule="exact"/>
            <w:jc w:val="left"/>
            <w:rPr>
              <w:rFonts w:eastAsia="Times New Roman" w:cs="Arial"/>
              <w:bCs/>
              <w:sz w:val="16"/>
              <w:szCs w:val="16"/>
            </w:rPr>
          </w:pPr>
        </w:p>
      </w:tc>
    </w:tr>
    <w:tr w:rsidR="00532DA1" w:rsidRPr="008F48F1" w14:paraId="36FDBDA7" w14:textId="77777777" w:rsidTr="00237FB8">
      <w:trPr>
        <w:trHeight w:hRule="exact" w:val="180"/>
        <w:jc w:val="center"/>
      </w:trPr>
      <w:tc>
        <w:tcPr>
          <w:tcW w:w="10788" w:type="dxa"/>
        </w:tcPr>
        <w:p w14:paraId="3328958B" w14:textId="77777777" w:rsidR="00532DA1" w:rsidRPr="008F48F1" w:rsidRDefault="00532DA1" w:rsidP="008F48F1">
          <w:pPr>
            <w:tabs>
              <w:tab w:val="right" w:pos="8504"/>
            </w:tabs>
            <w:spacing w:before="0" w:after="0" w:line="180" w:lineRule="exact"/>
            <w:jc w:val="left"/>
            <w:rPr>
              <w:rFonts w:eastAsia="Times New Roman" w:cs="Arial"/>
              <w:bCs/>
              <w:sz w:val="12"/>
              <w:szCs w:val="12"/>
            </w:rPr>
          </w:pPr>
          <w:r w:rsidRPr="008F48F1">
            <w:rPr>
              <w:rFonts w:eastAsia="Times New Roman" w:cs="Arial"/>
              <w:bCs/>
              <w:sz w:val="12"/>
              <w:szCs w:val="12"/>
            </w:rPr>
            <w:t>V-1627 (2019-04)</w:t>
          </w:r>
        </w:p>
      </w:tc>
    </w:tr>
  </w:tbl>
  <w:p w14:paraId="4D0F8D84" w14:textId="14A5886E" w:rsidR="00532DA1" w:rsidRDefault="00532DA1">
    <w:pPr>
      <w:pStyle w:val="Pieddepage"/>
    </w:pPr>
  </w:p>
  <w:p w14:paraId="2D6FA2D4" w14:textId="77777777" w:rsidR="00532DA1" w:rsidRDefault="00532DA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7" w:type="dxa"/>
      <w:jc w:val="center"/>
      <w:tblLayout w:type="fixed"/>
      <w:tblLook w:val="01E0" w:firstRow="1" w:lastRow="1" w:firstColumn="1" w:lastColumn="1" w:noHBand="0" w:noVBand="0"/>
    </w:tblPr>
    <w:tblGrid>
      <w:gridCol w:w="3237"/>
      <w:gridCol w:w="2829"/>
      <w:gridCol w:w="3651"/>
    </w:tblGrid>
    <w:tr w:rsidR="00532DA1" w:rsidRPr="00B83F38" w14:paraId="2AE0DAE2" w14:textId="77777777" w:rsidTr="006157A0">
      <w:trPr>
        <w:trHeight w:val="629"/>
        <w:jc w:val="center"/>
        <w:hidden/>
      </w:trPr>
      <w:tc>
        <w:tcPr>
          <w:tcW w:w="3237" w:type="dxa"/>
        </w:tcPr>
        <w:p w14:paraId="71D3DB1E" w14:textId="77777777" w:rsidR="00532DA1" w:rsidRPr="005C63FD" w:rsidRDefault="00532DA1" w:rsidP="00B83F38">
          <w:pPr>
            <w:pStyle w:val="Pieddepage"/>
            <w:spacing w:before="120"/>
            <w:rPr>
              <w:rFonts w:cs="Arial"/>
              <w:vanish/>
              <w:color w:val="0000FF"/>
              <w:sz w:val="20"/>
              <w:szCs w:val="20"/>
            </w:rPr>
          </w:pPr>
          <w:r w:rsidRPr="005C63FD">
            <w:rPr>
              <w:rFonts w:cs="Arial"/>
              <w:vanish/>
              <w:color w:val="0000FF"/>
              <w:sz w:val="20"/>
              <w:szCs w:val="20"/>
            </w:rPr>
            <w:t>Version du devis type :</w:t>
          </w:r>
        </w:p>
        <w:p w14:paraId="6789F60C" w14:textId="64EA7EBE" w:rsidR="00532DA1" w:rsidRPr="005C63FD" w:rsidRDefault="00532DA1" w:rsidP="00CE0AD8">
          <w:pPr>
            <w:pStyle w:val="Pieddepage"/>
            <w:spacing w:before="60"/>
            <w:rPr>
              <w:rFonts w:cs="Arial"/>
              <w:vanish/>
              <w:sz w:val="20"/>
              <w:szCs w:val="20"/>
            </w:rPr>
          </w:pPr>
          <w:r w:rsidRPr="005C63FD">
            <w:rPr>
              <w:rStyle w:val="Numrodepage"/>
              <w:rFonts w:cs="Arial"/>
              <w:sz w:val="20"/>
              <w:szCs w:val="20"/>
            </w:rPr>
            <w:t>2022-</w:t>
          </w:r>
          <w:r w:rsidR="0002122D">
            <w:rPr>
              <w:rStyle w:val="Numrodepage"/>
              <w:rFonts w:cs="Arial"/>
              <w:sz w:val="20"/>
              <w:szCs w:val="20"/>
            </w:rPr>
            <w:t>03-</w:t>
          </w:r>
          <w:r w:rsidR="007A6A3B">
            <w:rPr>
              <w:rStyle w:val="Numrodepage"/>
              <w:rFonts w:cs="Arial"/>
              <w:sz w:val="20"/>
              <w:szCs w:val="20"/>
            </w:rPr>
            <w:t>10</w:t>
          </w:r>
        </w:p>
      </w:tc>
      <w:tc>
        <w:tcPr>
          <w:tcW w:w="2829" w:type="dxa"/>
        </w:tcPr>
        <w:p w14:paraId="32B116C8" w14:textId="77777777" w:rsidR="00532DA1" w:rsidRPr="005C63FD" w:rsidRDefault="00532DA1" w:rsidP="00B83F38">
          <w:pPr>
            <w:pStyle w:val="Pieddepage"/>
            <w:spacing w:before="120"/>
            <w:jc w:val="center"/>
            <w:rPr>
              <w:rFonts w:cs="Arial"/>
              <w:sz w:val="20"/>
              <w:szCs w:val="20"/>
            </w:rPr>
          </w:pPr>
          <w:r w:rsidRPr="005C63FD">
            <w:rPr>
              <w:rFonts w:cs="Arial"/>
              <w:sz w:val="20"/>
              <w:szCs w:val="20"/>
            </w:rPr>
            <w:t>Ministère des Transports</w:t>
          </w:r>
        </w:p>
        <w:p w14:paraId="4EC3CA20" w14:textId="241CC7C6" w:rsidR="00532DA1" w:rsidRPr="005C63FD" w:rsidRDefault="00532DA1" w:rsidP="00CE0AD8">
          <w:pPr>
            <w:pStyle w:val="Pieddepage"/>
            <w:spacing w:before="60"/>
            <w:jc w:val="center"/>
            <w:rPr>
              <w:rFonts w:cs="Arial"/>
              <w:sz w:val="20"/>
              <w:szCs w:val="20"/>
            </w:rPr>
          </w:pPr>
          <w:r w:rsidRPr="005C63FD">
            <w:rPr>
              <w:rFonts w:cs="Arial"/>
              <w:sz w:val="20"/>
              <w:szCs w:val="20"/>
            </w:rPr>
            <w:fldChar w:fldCharType="begin"/>
          </w:r>
          <w:r w:rsidRPr="005C63FD">
            <w:rPr>
              <w:rFonts w:cs="Arial"/>
              <w:sz w:val="20"/>
              <w:szCs w:val="20"/>
            </w:rPr>
            <w:instrText xml:space="preserve"> PAGE  \* Arabic  \* MERGEFORMAT </w:instrText>
          </w:r>
          <w:r w:rsidRPr="005C63FD">
            <w:rPr>
              <w:rFonts w:cs="Arial"/>
              <w:sz w:val="20"/>
              <w:szCs w:val="20"/>
            </w:rPr>
            <w:fldChar w:fldCharType="separate"/>
          </w:r>
          <w:r w:rsidRPr="005C63FD">
            <w:rPr>
              <w:rFonts w:cs="Arial"/>
              <w:noProof/>
              <w:sz w:val="20"/>
              <w:szCs w:val="20"/>
            </w:rPr>
            <w:t>1</w:t>
          </w:r>
          <w:r w:rsidRPr="005C63FD">
            <w:rPr>
              <w:rFonts w:cs="Arial"/>
              <w:sz w:val="20"/>
              <w:szCs w:val="20"/>
            </w:rPr>
            <w:fldChar w:fldCharType="end"/>
          </w:r>
          <w:r w:rsidRPr="005C63FD">
            <w:rPr>
              <w:rFonts w:cs="Arial"/>
              <w:sz w:val="20"/>
              <w:szCs w:val="20"/>
              <w:lang w:val="fr-FR"/>
            </w:rPr>
            <w:t xml:space="preserve"> de </w:t>
          </w:r>
          <w:r w:rsidRPr="005C63FD">
            <w:rPr>
              <w:rFonts w:cs="Arial"/>
              <w:sz w:val="20"/>
              <w:szCs w:val="20"/>
              <w:lang w:val="fr-FR"/>
            </w:rPr>
            <w:fldChar w:fldCharType="begin"/>
          </w:r>
          <w:r w:rsidRPr="005C63FD">
            <w:rPr>
              <w:rFonts w:cs="Arial"/>
              <w:sz w:val="20"/>
              <w:szCs w:val="20"/>
              <w:lang w:val="fr-FR"/>
            </w:rPr>
            <w:instrText xml:space="preserve"> NUMPAGES  \* Arabic  \* MERGEFORMAT </w:instrText>
          </w:r>
          <w:r w:rsidRPr="005C63FD">
            <w:rPr>
              <w:rFonts w:cs="Arial"/>
              <w:sz w:val="20"/>
              <w:szCs w:val="20"/>
              <w:lang w:val="fr-FR"/>
            </w:rPr>
            <w:fldChar w:fldCharType="separate"/>
          </w:r>
          <w:r w:rsidRPr="005C63FD">
            <w:rPr>
              <w:rFonts w:cs="Arial"/>
              <w:noProof/>
              <w:sz w:val="20"/>
              <w:szCs w:val="20"/>
              <w:lang w:val="fr-FR"/>
            </w:rPr>
            <w:t>90</w:t>
          </w:r>
          <w:r w:rsidRPr="005C63FD">
            <w:rPr>
              <w:rFonts w:cs="Arial"/>
              <w:sz w:val="20"/>
              <w:szCs w:val="20"/>
              <w:lang w:val="fr-FR"/>
            </w:rPr>
            <w:fldChar w:fldCharType="end"/>
          </w:r>
        </w:p>
      </w:tc>
      <w:tc>
        <w:tcPr>
          <w:tcW w:w="3651" w:type="dxa"/>
        </w:tcPr>
        <w:p w14:paraId="482E14CD" w14:textId="107BF198" w:rsidR="00532DA1" w:rsidRPr="005C63FD" w:rsidRDefault="00943BEF" w:rsidP="00B83F38">
          <w:pPr>
            <w:pStyle w:val="Pieddepage"/>
            <w:spacing w:before="120"/>
            <w:jc w:val="right"/>
            <w:rPr>
              <w:rFonts w:cs="Arial"/>
              <w:vanish/>
              <w:color w:val="0000FF"/>
              <w:sz w:val="20"/>
              <w:szCs w:val="20"/>
            </w:rPr>
          </w:pPr>
          <w:r w:rsidRPr="005C63FD">
            <w:rPr>
              <w:rFonts w:cs="Arial"/>
              <w:vanish/>
              <w:color w:val="0000FF"/>
              <w:sz w:val="20"/>
              <w:szCs w:val="20"/>
            </w:rPr>
            <w:fldChar w:fldCharType="begin"/>
          </w:r>
          <w:r w:rsidRPr="005C63FD">
            <w:rPr>
              <w:rFonts w:cs="Arial"/>
              <w:vanish/>
              <w:color w:val="0000FF"/>
              <w:sz w:val="20"/>
              <w:szCs w:val="20"/>
            </w:rPr>
            <w:instrText xml:space="preserve"> FILENAME \* MERGEFORMAT </w:instrText>
          </w:r>
          <w:r w:rsidRPr="005C63FD">
            <w:rPr>
              <w:rFonts w:cs="Arial"/>
              <w:vanish/>
              <w:color w:val="0000FF"/>
              <w:sz w:val="20"/>
              <w:szCs w:val="20"/>
            </w:rPr>
            <w:fldChar w:fldCharType="separate"/>
          </w:r>
          <w:r w:rsidR="00C750C8">
            <w:rPr>
              <w:rFonts w:cs="Arial"/>
              <w:noProof/>
              <w:vanish/>
              <w:color w:val="0000FF"/>
              <w:sz w:val="20"/>
              <w:szCs w:val="20"/>
            </w:rPr>
            <w:t>circulation-signalisation-2022.docx</w:t>
          </w:r>
          <w:r w:rsidRPr="005C63FD">
            <w:rPr>
              <w:rFonts w:cs="Arial"/>
              <w:vanish/>
              <w:color w:val="0000FF"/>
              <w:sz w:val="20"/>
              <w:szCs w:val="20"/>
            </w:rPr>
            <w:fldChar w:fldCharType="end"/>
          </w:r>
        </w:p>
      </w:tc>
    </w:tr>
  </w:tbl>
  <w:p w14:paraId="4AD14071" w14:textId="2BC407CD" w:rsidR="00532DA1" w:rsidRPr="00B83F38" w:rsidRDefault="00532DA1" w:rsidP="005C63FD">
    <w:pPr>
      <w:pStyle w:val="Pieddepage"/>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363C6" w14:textId="77777777" w:rsidR="004F3488" w:rsidRDefault="004F3488" w:rsidP="00F15C43">
      <w:pPr>
        <w:spacing w:before="0" w:after="0"/>
      </w:pPr>
      <w:r>
        <w:separator/>
      </w:r>
    </w:p>
  </w:footnote>
  <w:footnote w:type="continuationSeparator" w:id="0">
    <w:p w14:paraId="20A79A14" w14:textId="77777777" w:rsidR="004F3488" w:rsidRDefault="004F3488" w:rsidP="00F15C43">
      <w:pPr>
        <w:spacing w:before="0" w:after="0"/>
      </w:pPr>
      <w:r>
        <w:continuationSeparator/>
      </w:r>
    </w:p>
  </w:footnote>
  <w:footnote w:type="continuationNotice" w:id="1">
    <w:p w14:paraId="0B5935C6" w14:textId="77777777" w:rsidR="004F3488" w:rsidRDefault="004F348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0798" w14:textId="77777777" w:rsidR="00C750C8" w:rsidRDefault="00C750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03D0" w14:textId="77777777" w:rsidR="00C750C8" w:rsidRDefault="00C750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9427" w14:textId="77777777" w:rsidR="00C750C8" w:rsidRDefault="00C750C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5695" w14:textId="12475F78" w:rsidR="00532DA1" w:rsidRDefault="00532DA1" w:rsidP="0040598E">
    <w:pPr>
      <w:tabs>
        <w:tab w:val="right" w:pos="8641"/>
      </w:tabs>
      <w:spacing w:before="0" w:after="0"/>
      <w:jc w:val="left"/>
      <w:rPr>
        <w:b/>
        <w:bCs/>
      </w:rPr>
    </w:pPr>
    <w:r w:rsidRPr="00BA6E03">
      <w:rPr>
        <w:b/>
        <w:bCs/>
      </w:rPr>
      <w:t>P</w:t>
    </w:r>
    <w:r>
      <w:rPr>
        <w:b/>
        <w:bCs/>
      </w:rPr>
      <w:t>ROJET</w:t>
    </w:r>
    <w:r w:rsidRPr="00BA6E03">
      <w:rPr>
        <w:b/>
        <w:bCs/>
      </w:rPr>
      <w:t xml:space="preserve"> N</w:t>
    </w:r>
    <w:r>
      <w:rPr>
        <w:rFonts w:ascii="Arial Gras" w:hAnsi="Arial Gras"/>
        <w:b/>
        <w:bCs/>
        <w:vertAlign w:val="superscript"/>
      </w:rPr>
      <w:t>O</w:t>
    </w:r>
    <w:r>
      <w:rPr>
        <w:rFonts w:ascii="Arial Gras" w:hAnsi="Arial Gras" w:hint="eastAsia"/>
        <w:b/>
        <w:bCs/>
        <w:vertAlign w:val="superscript"/>
      </w:rPr>
      <w:t> </w:t>
    </w:r>
    <w:r>
      <w:rPr>
        <w:b/>
        <w:bCs/>
      </w:rPr>
      <w:t>:</w:t>
    </w:r>
    <w:r w:rsidRPr="00BA6E03">
      <w:rPr>
        <w:b/>
        <w:bCs/>
      </w:rPr>
      <w:t xml:space="preserve"> XXXX-XX-XXXX</w:t>
    </w:r>
    <w:r w:rsidRPr="00BA6E03">
      <w:rPr>
        <w:b/>
        <w:bCs/>
      </w:rPr>
      <w:tab/>
      <w:t>D</w:t>
    </w:r>
    <w:r>
      <w:rPr>
        <w:b/>
        <w:bCs/>
      </w:rPr>
      <w:t>OSSIER</w:t>
    </w:r>
    <w:r w:rsidRPr="00BA6E03">
      <w:rPr>
        <w:b/>
        <w:bCs/>
      </w:rPr>
      <w:t xml:space="preserve"> N</w:t>
    </w:r>
    <w:r>
      <w:rPr>
        <w:b/>
        <w:bCs/>
        <w:vertAlign w:val="superscript"/>
      </w:rPr>
      <w:t>O </w:t>
    </w:r>
    <w:r>
      <w:rPr>
        <w:b/>
        <w:bCs/>
      </w:rPr>
      <w:t xml:space="preserve">: </w:t>
    </w:r>
    <w:r w:rsidRPr="00BA6E03">
      <w:rPr>
        <w:b/>
        <w:bCs/>
      </w:rPr>
      <w:t>XXXX-XX-XXXX</w:t>
    </w:r>
  </w:p>
  <w:p w14:paraId="6AD3EA40" w14:textId="77777777" w:rsidR="00532DA1" w:rsidRPr="0040598E" w:rsidRDefault="00532DA1" w:rsidP="0040598E">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782FD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0957F6"/>
    <w:multiLevelType w:val="singleLevel"/>
    <w:tmpl w:val="45D8C6A4"/>
    <w:lvl w:ilvl="0">
      <w:start w:val="1"/>
      <w:numFmt w:val="bullet"/>
      <w:lvlText w:val="–"/>
      <w:lvlJc w:val="left"/>
      <w:pPr>
        <w:tabs>
          <w:tab w:val="num" w:pos="720"/>
        </w:tabs>
        <w:ind w:left="720" w:hanging="720"/>
      </w:pPr>
      <w:rPr>
        <w:rFonts w:ascii="Arial" w:hAnsi="Arial" w:hint="default"/>
        <w:b w:val="0"/>
        <w:i w:val="0"/>
        <w:sz w:val="24"/>
      </w:rPr>
    </w:lvl>
  </w:abstractNum>
  <w:abstractNum w:abstractNumId="2" w15:restartNumberingAfterBreak="0">
    <w:nsid w:val="04CA69B7"/>
    <w:multiLevelType w:val="multilevel"/>
    <w:tmpl w:val="0C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7DA6349"/>
    <w:multiLevelType w:val="hybridMultilevel"/>
    <w:tmpl w:val="465A3D5C"/>
    <w:lvl w:ilvl="0" w:tplc="84BEEA0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897340E"/>
    <w:multiLevelType w:val="hybridMultilevel"/>
    <w:tmpl w:val="CF3CC9AC"/>
    <w:lvl w:ilvl="0" w:tplc="11287AA6">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0A010544"/>
    <w:multiLevelType w:val="hybridMultilevel"/>
    <w:tmpl w:val="889E96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E0D3C6F"/>
    <w:multiLevelType w:val="hybridMultilevel"/>
    <w:tmpl w:val="553C344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363000B"/>
    <w:multiLevelType w:val="multilevel"/>
    <w:tmpl w:val="A14A1CFA"/>
    <w:lvl w:ilvl="0">
      <w:start w:val="1"/>
      <w:numFmt w:val="decimal"/>
      <w:pStyle w:val="Titre1"/>
      <w:lvlText w:val="%1."/>
      <w:lvlJc w:val="left"/>
      <w:pPr>
        <w:ind w:left="0" w:firstLine="0"/>
      </w:pPr>
      <w:rPr>
        <w:rFonts w:hint="default"/>
        <w:b/>
      </w:rPr>
    </w:lvl>
    <w:lvl w:ilvl="1">
      <w:start w:val="1"/>
      <w:numFmt w:val="decimal"/>
      <w:pStyle w:val="Titre2"/>
      <w:lvlText w:val="%1.%2"/>
      <w:lvlJc w:val="left"/>
      <w:pPr>
        <w:ind w:left="720" w:hanging="720"/>
      </w:pPr>
      <w:rPr>
        <w:rFonts w:ascii="Arial" w:hAnsi="Arial" w:hint="default"/>
        <w:b w:val="0"/>
        <w:i w:val="0"/>
        <w:sz w:val="24"/>
      </w:rPr>
    </w:lvl>
    <w:lvl w:ilvl="2">
      <w:start w:val="1"/>
      <w:numFmt w:val="decimal"/>
      <w:pStyle w:val="Titre3"/>
      <w:lvlText w:val="%1.%2.%3"/>
      <w:lvlJc w:val="left"/>
      <w:pPr>
        <w:ind w:left="1080" w:hanging="1080"/>
      </w:pPr>
      <w:rPr>
        <w:rFonts w:hint="default"/>
        <w:b/>
        <w:i w:val="0"/>
        <w:sz w:val="24"/>
      </w:rPr>
    </w:lvl>
    <w:lvl w:ilvl="3">
      <w:start w:val="1"/>
      <w:numFmt w:val="decimal"/>
      <w:pStyle w:val="Titre4"/>
      <w:lvlText w:val="%1.%2.%3.%4"/>
      <w:lvlJc w:val="left"/>
      <w:pPr>
        <w:ind w:left="1440" w:hanging="1440"/>
      </w:pPr>
      <w:rPr>
        <w:rFonts w:ascii="Arial" w:hAnsi="Arial" w:hint="default"/>
        <w:b w:val="0"/>
        <w:i w:val="0"/>
        <w:sz w:val="24"/>
      </w:rPr>
    </w:lvl>
    <w:lvl w:ilvl="4">
      <w:start w:val="1"/>
      <w:numFmt w:val="decimal"/>
      <w:pStyle w:val="Titre5"/>
      <w:lvlText w:val="%1.%2.%3.%4.%5"/>
      <w:lvlJc w:val="left"/>
      <w:pPr>
        <w:ind w:left="0" w:firstLine="0"/>
      </w:pPr>
      <w:rPr>
        <w:rFonts w:hint="default"/>
        <w:sz w:val="22"/>
      </w:rPr>
    </w:lvl>
    <w:lvl w:ilvl="5">
      <w:start w:val="1"/>
      <w:numFmt w:val="decimal"/>
      <w:lvlText w:val="%1.%2.%3.%4.%5.%6"/>
      <w:lvlJc w:val="left"/>
      <w:pPr>
        <w:ind w:left="0" w:firstLine="0"/>
      </w:pPr>
      <w:rPr>
        <w:rFonts w:hint="default"/>
        <w:sz w:val="22"/>
      </w:rPr>
    </w:lvl>
    <w:lvl w:ilvl="6">
      <w:start w:val="1"/>
      <w:numFmt w:val="decimal"/>
      <w:lvlText w:val="%1.%2.%3.%4.%5.%6.%7"/>
      <w:lvlJc w:val="left"/>
      <w:pPr>
        <w:ind w:left="0" w:firstLine="0"/>
      </w:pPr>
      <w:rPr>
        <w:rFonts w:hint="default"/>
        <w:sz w:val="22"/>
      </w:rPr>
    </w:lvl>
    <w:lvl w:ilvl="7">
      <w:start w:val="1"/>
      <w:numFmt w:val="decimal"/>
      <w:lvlText w:val="%1.%2.%3.%4.%5.%6.%7.%8"/>
      <w:lvlJc w:val="left"/>
      <w:pPr>
        <w:ind w:left="0" w:firstLine="0"/>
      </w:pPr>
      <w:rPr>
        <w:rFonts w:hint="default"/>
        <w:sz w:val="22"/>
      </w:rPr>
    </w:lvl>
    <w:lvl w:ilvl="8">
      <w:start w:val="1"/>
      <w:numFmt w:val="decimal"/>
      <w:lvlText w:val="%1.%2.%3.%4.%5.%6.%7.%8.%9"/>
      <w:lvlJc w:val="left"/>
      <w:pPr>
        <w:ind w:left="0" w:firstLine="0"/>
      </w:pPr>
      <w:rPr>
        <w:rFonts w:hint="default"/>
        <w:sz w:val="22"/>
      </w:rPr>
    </w:lvl>
  </w:abstractNum>
  <w:abstractNum w:abstractNumId="8" w15:restartNumberingAfterBreak="0">
    <w:nsid w:val="171C3FD9"/>
    <w:multiLevelType w:val="hybridMultilevel"/>
    <w:tmpl w:val="CB421D4A"/>
    <w:lvl w:ilvl="0" w:tplc="4F54B900">
      <w:start w:val="1"/>
      <w:numFmt w:val="bullet"/>
      <w:pStyle w:val="Puces2"/>
      <w:lvlText w:val="‒"/>
      <w:lvlJc w:val="left"/>
      <w:pPr>
        <w:ind w:left="360" w:hanging="360"/>
      </w:pPr>
      <w:rPr>
        <w:rFonts w:ascii="Arial" w:hAnsi="Arial" w:hint="default"/>
        <w:vanish w:val="0"/>
        <w:color w:val="auto"/>
        <w:sz w:val="20"/>
      </w:rPr>
    </w:lvl>
    <w:lvl w:ilvl="1" w:tplc="A6D85A8E">
      <w:start w:val="1"/>
      <w:numFmt w:val="bullet"/>
      <w:lvlText w:val=""/>
      <w:lvlJc w:val="left"/>
      <w:pPr>
        <w:tabs>
          <w:tab w:val="num" w:pos="1610"/>
        </w:tabs>
        <w:ind w:left="1610" w:hanging="360"/>
      </w:pPr>
      <w:rPr>
        <w:rFonts w:ascii="Symbol" w:hAnsi="Symbol" w:hint="default"/>
        <w:color w:val="auto"/>
      </w:rPr>
    </w:lvl>
    <w:lvl w:ilvl="2" w:tplc="B1A69C72">
      <w:start w:val="1"/>
      <w:numFmt w:val="bullet"/>
      <w:lvlText w:val=""/>
      <w:lvlJc w:val="left"/>
      <w:pPr>
        <w:tabs>
          <w:tab w:val="num" w:pos="2330"/>
        </w:tabs>
        <w:ind w:left="2330" w:hanging="360"/>
      </w:pPr>
      <w:rPr>
        <w:rFonts w:ascii="Wingdings" w:hAnsi="Wingdings" w:hint="default"/>
      </w:rPr>
    </w:lvl>
    <w:lvl w:ilvl="3" w:tplc="0C0C0001">
      <w:start w:val="1"/>
      <w:numFmt w:val="bullet"/>
      <w:lvlText w:val=""/>
      <w:lvlJc w:val="left"/>
      <w:pPr>
        <w:tabs>
          <w:tab w:val="num" w:pos="3050"/>
        </w:tabs>
        <w:ind w:left="3050" w:hanging="360"/>
      </w:pPr>
      <w:rPr>
        <w:rFonts w:ascii="Symbol" w:hAnsi="Symbol" w:hint="default"/>
      </w:rPr>
    </w:lvl>
    <w:lvl w:ilvl="4" w:tplc="0C0C0003" w:tentative="1">
      <w:start w:val="1"/>
      <w:numFmt w:val="bullet"/>
      <w:lvlText w:val="o"/>
      <w:lvlJc w:val="left"/>
      <w:pPr>
        <w:tabs>
          <w:tab w:val="num" w:pos="3770"/>
        </w:tabs>
        <w:ind w:left="3770" w:hanging="360"/>
      </w:pPr>
      <w:rPr>
        <w:rFonts w:ascii="Courier New" w:hAnsi="Courier New" w:cs="Courier New" w:hint="default"/>
      </w:rPr>
    </w:lvl>
    <w:lvl w:ilvl="5" w:tplc="0C0C0005" w:tentative="1">
      <w:start w:val="1"/>
      <w:numFmt w:val="bullet"/>
      <w:lvlText w:val=""/>
      <w:lvlJc w:val="left"/>
      <w:pPr>
        <w:tabs>
          <w:tab w:val="num" w:pos="4490"/>
        </w:tabs>
        <w:ind w:left="4490" w:hanging="360"/>
      </w:pPr>
      <w:rPr>
        <w:rFonts w:ascii="Wingdings" w:hAnsi="Wingdings" w:hint="default"/>
      </w:rPr>
    </w:lvl>
    <w:lvl w:ilvl="6" w:tplc="0C0C0001" w:tentative="1">
      <w:start w:val="1"/>
      <w:numFmt w:val="bullet"/>
      <w:lvlText w:val=""/>
      <w:lvlJc w:val="left"/>
      <w:pPr>
        <w:tabs>
          <w:tab w:val="num" w:pos="5210"/>
        </w:tabs>
        <w:ind w:left="5210" w:hanging="360"/>
      </w:pPr>
      <w:rPr>
        <w:rFonts w:ascii="Symbol" w:hAnsi="Symbol" w:hint="default"/>
      </w:rPr>
    </w:lvl>
    <w:lvl w:ilvl="7" w:tplc="0C0C0003" w:tentative="1">
      <w:start w:val="1"/>
      <w:numFmt w:val="bullet"/>
      <w:lvlText w:val="o"/>
      <w:lvlJc w:val="left"/>
      <w:pPr>
        <w:tabs>
          <w:tab w:val="num" w:pos="5930"/>
        </w:tabs>
        <w:ind w:left="5930" w:hanging="360"/>
      </w:pPr>
      <w:rPr>
        <w:rFonts w:ascii="Courier New" w:hAnsi="Courier New" w:cs="Courier New" w:hint="default"/>
      </w:rPr>
    </w:lvl>
    <w:lvl w:ilvl="8" w:tplc="0C0C0005"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17350D0C"/>
    <w:multiLevelType w:val="hybridMultilevel"/>
    <w:tmpl w:val="51AE063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EC06839"/>
    <w:multiLevelType w:val="hybridMultilevel"/>
    <w:tmpl w:val="160660FC"/>
    <w:lvl w:ilvl="0" w:tplc="D4486D86">
      <w:start w:val="202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401D2E"/>
    <w:multiLevelType w:val="hybridMultilevel"/>
    <w:tmpl w:val="54E8A7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56E24D8"/>
    <w:multiLevelType w:val="hybridMultilevel"/>
    <w:tmpl w:val="5E86D274"/>
    <w:lvl w:ilvl="0" w:tplc="BF629A74">
      <w:start w:val="1"/>
      <w:numFmt w:val="bullet"/>
      <w:lvlText w:val="-"/>
      <w:lvlJc w:val="left"/>
      <w:pPr>
        <w:ind w:left="360" w:hanging="360"/>
      </w:pPr>
      <w:rPr>
        <w:rFonts w:ascii="Times New Roman" w:eastAsia="Times New Roman" w:hAnsi="Times New Roman" w:cs="Times New Roman" w:hint="default"/>
        <w:vanish w:val="0"/>
        <w:color w:val="0000FF"/>
        <w:sz w:val="28"/>
      </w:rPr>
    </w:lvl>
    <w:lvl w:ilvl="1" w:tplc="12BC0D88">
      <w:start w:val="1"/>
      <w:numFmt w:val="bullet"/>
      <w:lvlText w:val="o"/>
      <w:lvlJc w:val="left"/>
      <w:pPr>
        <w:tabs>
          <w:tab w:val="num" w:pos="1440"/>
        </w:tabs>
        <w:ind w:left="1440" w:hanging="360"/>
      </w:pPr>
      <w:rPr>
        <w:rFonts w:ascii="Courier New" w:hAnsi="Courier New" w:cs="Courier New" w:hint="default"/>
      </w:rPr>
    </w:lvl>
    <w:lvl w:ilvl="2" w:tplc="98E4F22C" w:tentative="1">
      <w:start w:val="1"/>
      <w:numFmt w:val="bullet"/>
      <w:lvlText w:val=""/>
      <w:lvlJc w:val="left"/>
      <w:pPr>
        <w:tabs>
          <w:tab w:val="num" w:pos="2160"/>
        </w:tabs>
        <w:ind w:left="2160" w:hanging="360"/>
      </w:pPr>
      <w:rPr>
        <w:rFonts w:ascii="Wingdings" w:hAnsi="Wingdings" w:hint="default"/>
      </w:rPr>
    </w:lvl>
    <w:lvl w:ilvl="3" w:tplc="2BD28DD0" w:tentative="1">
      <w:start w:val="1"/>
      <w:numFmt w:val="bullet"/>
      <w:lvlText w:val=""/>
      <w:lvlJc w:val="left"/>
      <w:pPr>
        <w:tabs>
          <w:tab w:val="num" w:pos="2880"/>
        </w:tabs>
        <w:ind w:left="2880" w:hanging="360"/>
      </w:pPr>
      <w:rPr>
        <w:rFonts w:ascii="Symbol" w:hAnsi="Symbol" w:hint="default"/>
      </w:rPr>
    </w:lvl>
    <w:lvl w:ilvl="4" w:tplc="FC085DBA" w:tentative="1">
      <w:start w:val="1"/>
      <w:numFmt w:val="bullet"/>
      <w:lvlText w:val="o"/>
      <w:lvlJc w:val="left"/>
      <w:pPr>
        <w:tabs>
          <w:tab w:val="num" w:pos="3600"/>
        </w:tabs>
        <w:ind w:left="3600" w:hanging="360"/>
      </w:pPr>
      <w:rPr>
        <w:rFonts w:ascii="Courier New" w:hAnsi="Courier New" w:cs="Courier New" w:hint="default"/>
      </w:rPr>
    </w:lvl>
    <w:lvl w:ilvl="5" w:tplc="42981406" w:tentative="1">
      <w:start w:val="1"/>
      <w:numFmt w:val="bullet"/>
      <w:lvlText w:val=""/>
      <w:lvlJc w:val="left"/>
      <w:pPr>
        <w:tabs>
          <w:tab w:val="num" w:pos="4320"/>
        </w:tabs>
        <w:ind w:left="4320" w:hanging="360"/>
      </w:pPr>
      <w:rPr>
        <w:rFonts w:ascii="Wingdings" w:hAnsi="Wingdings" w:hint="default"/>
      </w:rPr>
    </w:lvl>
    <w:lvl w:ilvl="6" w:tplc="7276B08C" w:tentative="1">
      <w:start w:val="1"/>
      <w:numFmt w:val="bullet"/>
      <w:lvlText w:val=""/>
      <w:lvlJc w:val="left"/>
      <w:pPr>
        <w:tabs>
          <w:tab w:val="num" w:pos="5040"/>
        </w:tabs>
        <w:ind w:left="5040" w:hanging="360"/>
      </w:pPr>
      <w:rPr>
        <w:rFonts w:ascii="Symbol" w:hAnsi="Symbol" w:hint="default"/>
      </w:rPr>
    </w:lvl>
    <w:lvl w:ilvl="7" w:tplc="9612D3B6" w:tentative="1">
      <w:start w:val="1"/>
      <w:numFmt w:val="bullet"/>
      <w:lvlText w:val="o"/>
      <w:lvlJc w:val="left"/>
      <w:pPr>
        <w:tabs>
          <w:tab w:val="num" w:pos="5760"/>
        </w:tabs>
        <w:ind w:left="5760" w:hanging="360"/>
      </w:pPr>
      <w:rPr>
        <w:rFonts w:ascii="Courier New" w:hAnsi="Courier New" w:cs="Courier New" w:hint="default"/>
      </w:rPr>
    </w:lvl>
    <w:lvl w:ilvl="8" w:tplc="A8A8AD8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144D6"/>
    <w:multiLevelType w:val="hybridMultilevel"/>
    <w:tmpl w:val="B3C641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9D624F5"/>
    <w:multiLevelType w:val="multilevel"/>
    <w:tmpl w:val="DB24944E"/>
    <w:lvl w:ilvl="0">
      <w:start w:val="1"/>
      <w:numFmt w:val="decimal"/>
      <w:lvlText w:val="%1"/>
      <w:lvlJc w:val="left"/>
      <w:pPr>
        <w:tabs>
          <w:tab w:val="num" w:pos="1152"/>
        </w:tabs>
        <w:ind w:left="1152" w:hanging="432"/>
      </w:pPr>
      <w:rPr>
        <w:rFonts w:hint="default"/>
      </w:rPr>
    </w:lvl>
    <w:lvl w:ilvl="1">
      <w:start w:val="1"/>
      <w:numFmt w:val="decimal"/>
      <w:pStyle w:val="StyleTitre2Avant6pt"/>
      <w:lvlText w:val="%1.%2"/>
      <w:lvlJc w:val="left"/>
      <w:pPr>
        <w:tabs>
          <w:tab w:val="num" w:pos="1296"/>
        </w:tabs>
        <w:ind w:left="1296" w:hanging="576"/>
      </w:pPr>
      <w:rPr>
        <w:rFonts w:hint="default"/>
      </w:rPr>
    </w:lvl>
    <w:lvl w:ilvl="2">
      <w:start w:val="1"/>
      <w:numFmt w:val="decimal"/>
      <w:pStyle w:val="StyleTitre3Avant6pt"/>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15:restartNumberingAfterBreak="0">
    <w:nsid w:val="366B683F"/>
    <w:multiLevelType w:val="hybridMultilevel"/>
    <w:tmpl w:val="2C0636F8"/>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6" w15:restartNumberingAfterBreak="0">
    <w:nsid w:val="37F72F79"/>
    <w:multiLevelType w:val="hybridMultilevel"/>
    <w:tmpl w:val="815C3B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F7121"/>
    <w:multiLevelType w:val="hybridMultilevel"/>
    <w:tmpl w:val="76B68C74"/>
    <w:lvl w:ilvl="0" w:tplc="49BC0364">
      <w:start w:val="1"/>
      <w:numFmt w:val="bullet"/>
      <w:pStyle w:val="Masqu-puces"/>
      <w:lvlText w:val="•"/>
      <w:lvlJc w:val="left"/>
      <w:pPr>
        <w:ind w:left="360" w:hanging="360"/>
      </w:pPr>
      <w:rPr>
        <w:rFonts w:ascii="Arial" w:hAnsi="Arial" w:hint="default"/>
        <w:vanish w:val="0"/>
        <w:color w:val="0000FF"/>
        <w:sz w:val="28"/>
      </w:rPr>
    </w:lvl>
    <w:lvl w:ilvl="1" w:tplc="12BC0D88">
      <w:start w:val="1"/>
      <w:numFmt w:val="bullet"/>
      <w:lvlText w:val="o"/>
      <w:lvlJc w:val="left"/>
      <w:pPr>
        <w:tabs>
          <w:tab w:val="num" w:pos="1440"/>
        </w:tabs>
        <w:ind w:left="1440" w:hanging="360"/>
      </w:pPr>
      <w:rPr>
        <w:rFonts w:ascii="Courier New" w:hAnsi="Courier New" w:cs="Courier New" w:hint="default"/>
      </w:rPr>
    </w:lvl>
    <w:lvl w:ilvl="2" w:tplc="98E4F22C" w:tentative="1">
      <w:start w:val="1"/>
      <w:numFmt w:val="bullet"/>
      <w:lvlText w:val=""/>
      <w:lvlJc w:val="left"/>
      <w:pPr>
        <w:tabs>
          <w:tab w:val="num" w:pos="2160"/>
        </w:tabs>
        <w:ind w:left="2160" w:hanging="360"/>
      </w:pPr>
      <w:rPr>
        <w:rFonts w:ascii="Wingdings" w:hAnsi="Wingdings" w:hint="default"/>
      </w:rPr>
    </w:lvl>
    <w:lvl w:ilvl="3" w:tplc="2BD28DD0" w:tentative="1">
      <w:start w:val="1"/>
      <w:numFmt w:val="bullet"/>
      <w:lvlText w:val=""/>
      <w:lvlJc w:val="left"/>
      <w:pPr>
        <w:tabs>
          <w:tab w:val="num" w:pos="2880"/>
        </w:tabs>
        <w:ind w:left="2880" w:hanging="360"/>
      </w:pPr>
      <w:rPr>
        <w:rFonts w:ascii="Symbol" w:hAnsi="Symbol" w:hint="default"/>
      </w:rPr>
    </w:lvl>
    <w:lvl w:ilvl="4" w:tplc="FC085DBA" w:tentative="1">
      <w:start w:val="1"/>
      <w:numFmt w:val="bullet"/>
      <w:lvlText w:val="o"/>
      <w:lvlJc w:val="left"/>
      <w:pPr>
        <w:tabs>
          <w:tab w:val="num" w:pos="3600"/>
        </w:tabs>
        <w:ind w:left="3600" w:hanging="360"/>
      </w:pPr>
      <w:rPr>
        <w:rFonts w:ascii="Courier New" w:hAnsi="Courier New" w:cs="Courier New" w:hint="default"/>
      </w:rPr>
    </w:lvl>
    <w:lvl w:ilvl="5" w:tplc="42981406" w:tentative="1">
      <w:start w:val="1"/>
      <w:numFmt w:val="bullet"/>
      <w:lvlText w:val=""/>
      <w:lvlJc w:val="left"/>
      <w:pPr>
        <w:tabs>
          <w:tab w:val="num" w:pos="4320"/>
        </w:tabs>
        <w:ind w:left="4320" w:hanging="360"/>
      </w:pPr>
      <w:rPr>
        <w:rFonts w:ascii="Wingdings" w:hAnsi="Wingdings" w:hint="default"/>
      </w:rPr>
    </w:lvl>
    <w:lvl w:ilvl="6" w:tplc="7276B08C" w:tentative="1">
      <w:start w:val="1"/>
      <w:numFmt w:val="bullet"/>
      <w:lvlText w:val=""/>
      <w:lvlJc w:val="left"/>
      <w:pPr>
        <w:tabs>
          <w:tab w:val="num" w:pos="5040"/>
        </w:tabs>
        <w:ind w:left="5040" w:hanging="360"/>
      </w:pPr>
      <w:rPr>
        <w:rFonts w:ascii="Symbol" w:hAnsi="Symbol" w:hint="default"/>
      </w:rPr>
    </w:lvl>
    <w:lvl w:ilvl="7" w:tplc="9612D3B6" w:tentative="1">
      <w:start w:val="1"/>
      <w:numFmt w:val="bullet"/>
      <w:lvlText w:val="o"/>
      <w:lvlJc w:val="left"/>
      <w:pPr>
        <w:tabs>
          <w:tab w:val="num" w:pos="5760"/>
        </w:tabs>
        <w:ind w:left="5760" w:hanging="360"/>
      </w:pPr>
      <w:rPr>
        <w:rFonts w:ascii="Courier New" w:hAnsi="Courier New" w:cs="Courier New" w:hint="default"/>
      </w:rPr>
    </w:lvl>
    <w:lvl w:ilvl="8" w:tplc="A8A8AD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A017E"/>
    <w:multiLevelType w:val="hybridMultilevel"/>
    <w:tmpl w:val="9A0428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B53027"/>
    <w:multiLevelType w:val="hybridMultilevel"/>
    <w:tmpl w:val="AD367806"/>
    <w:lvl w:ilvl="0" w:tplc="9C260C3A">
      <w:start w:val="1"/>
      <w:numFmt w:val="bullet"/>
      <w:lvlText w:val=""/>
      <w:lvlJc w:val="left"/>
      <w:pPr>
        <w:ind w:left="360" w:hanging="360"/>
      </w:pPr>
      <w:rPr>
        <w:rFonts w:ascii="Symbol" w:eastAsia="Symbol" w:hAnsi="Symbol" w:hint="default"/>
        <w:b w:val="0"/>
        <w:i w:val="0"/>
        <w:sz w:val="24"/>
        <w:szCs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C0477EA"/>
    <w:multiLevelType w:val="hybridMultilevel"/>
    <w:tmpl w:val="3918A1B4"/>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4EF00B13"/>
    <w:multiLevelType w:val="hybridMultilevel"/>
    <w:tmpl w:val="F4C827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BD0A8F"/>
    <w:multiLevelType w:val="hybridMultilevel"/>
    <w:tmpl w:val="48B470A4"/>
    <w:lvl w:ilvl="0" w:tplc="122EE88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D30484B"/>
    <w:multiLevelType w:val="multilevel"/>
    <w:tmpl w:val="4D7284FC"/>
    <w:lvl w:ilvl="0">
      <w:start w:val="1"/>
      <w:numFmt w:val="decimal"/>
      <w:lvlText w:val="%1."/>
      <w:lvlJc w:val="left"/>
      <w:pPr>
        <w:tabs>
          <w:tab w:val="num" w:pos="630"/>
        </w:tabs>
        <w:ind w:left="630" w:hanging="630"/>
      </w:pPr>
      <w:rPr>
        <w:rFonts w:hint="default"/>
      </w:rPr>
    </w:lvl>
    <w:lvl w:ilvl="1">
      <w:start w:val="1"/>
      <w:numFmt w:val="decimal"/>
      <w:lvlText w:val="2.%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FAB66AC"/>
    <w:multiLevelType w:val="hybridMultilevel"/>
    <w:tmpl w:val="487C1278"/>
    <w:lvl w:ilvl="0" w:tplc="C62CFCC2">
      <w:start w:val="1"/>
      <w:numFmt w:val="bullet"/>
      <w:pStyle w:val="puces"/>
      <w:lvlText w:val=""/>
      <w:lvlJc w:val="left"/>
      <w:pPr>
        <w:tabs>
          <w:tab w:val="num" w:pos="0"/>
        </w:tabs>
        <w:ind w:left="357" w:hanging="357"/>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CB72A6"/>
    <w:multiLevelType w:val="hybridMultilevel"/>
    <w:tmpl w:val="1B8C11F2"/>
    <w:lvl w:ilvl="0" w:tplc="8C38A8BC">
      <w:numFmt w:val="bullet"/>
      <w:pStyle w:val="Masqu-puce2"/>
      <w:lvlText w:val="-"/>
      <w:lvlJc w:val="left"/>
      <w:pPr>
        <w:ind w:left="791" w:hanging="360"/>
      </w:pPr>
      <w:rPr>
        <w:rFonts w:ascii="Arial" w:eastAsia="Times New Roman" w:hAnsi="Arial" w:cs="Arial" w:hint="default"/>
      </w:rPr>
    </w:lvl>
    <w:lvl w:ilvl="1" w:tplc="0C0C0003" w:tentative="1">
      <w:start w:val="1"/>
      <w:numFmt w:val="bullet"/>
      <w:lvlText w:val="o"/>
      <w:lvlJc w:val="left"/>
      <w:pPr>
        <w:ind w:left="1511" w:hanging="360"/>
      </w:pPr>
      <w:rPr>
        <w:rFonts w:ascii="Courier New" w:hAnsi="Courier New" w:cs="Courier New" w:hint="default"/>
      </w:rPr>
    </w:lvl>
    <w:lvl w:ilvl="2" w:tplc="0C0C0005" w:tentative="1">
      <w:start w:val="1"/>
      <w:numFmt w:val="bullet"/>
      <w:lvlText w:val=""/>
      <w:lvlJc w:val="left"/>
      <w:pPr>
        <w:ind w:left="2231" w:hanging="360"/>
      </w:pPr>
      <w:rPr>
        <w:rFonts w:ascii="Wingdings" w:hAnsi="Wingdings" w:hint="default"/>
      </w:rPr>
    </w:lvl>
    <w:lvl w:ilvl="3" w:tplc="0C0C0001" w:tentative="1">
      <w:start w:val="1"/>
      <w:numFmt w:val="bullet"/>
      <w:lvlText w:val=""/>
      <w:lvlJc w:val="left"/>
      <w:pPr>
        <w:ind w:left="2951" w:hanging="360"/>
      </w:pPr>
      <w:rPr>
        <w:rFonts w:ascii="Symbol" w:hAnsi="Symbol" w:hint="default"/>
      </w:rPr>
    </w:lvl>
    <w:lvl w:ilvl="4" w:tplc="0C0C0003" w:tentative="1">
      <w:start w:val="1"/>
      <w:numFmt w:val="bullet"/>
      <w:lvlText w:val="o"/>
      <w:lvlJc w:val="left"/>
      <w:pPr>
        <w:ind w:left="3671" w:hanging="360"/>
      </w:pPr>
      <w:rPr>
        <w:rFonts w:ascii="Courier New" w:hAnsi="Courier New" w:cs="Courier New" w:hint="default"/>
      </w:rPr>
    </w:lvl>
    <w:lvl w:ilvl="5" w:tplc="0C0C0005" w:tentative="1">
      <w:start w:val="1"/>
      <w:numFmt w:val="bullet"/>
      <w:lvlText w:val=""/>
      <w:lvlJc w:val="left"/>
      <w:pPr>
        <w:ind w:left="4391" w:hanging="360"/>
      </w:pPr>
      <w:rPr>
        <w:rFonts w:ascii="Wingdings" w:hAnsi="Wingdings" w:hint="default"/>
      </w:rPr>
    </w:lvl>
    <w:lvl w:ilvl="6" w:tplc="0C0C0001" w:tentative="1">
      <w:start w:val="1"/>
      <w:numFmt w:val="bullet"/>
      <w:lvlText w:val=""/>
      <w:lvlJc w:val="left"/>
      <w:pPr>
        <w:ind w:left="5111" w:hanging="360"/>
      </w:pPr>
      <w:rPr>
        <w:rFonts w:ascii="Symbol" w:hAnsi="Symbol" w:hint="default"/>
      </w:rPr>
    </w:lvl>
    <w:lvl w:ilvl="7" w:tplc="0C0C0003" w:tentative="1">
      <w:start w:val="1"/>
      <w:numFmt w:val="bullet"/>
      <w:lvlText w:val="o"/>
      <w:lvlJc w:val="left"/>
      <w:pPr>
        <w:ind w:left="5831" w:hanging="360"/>
      </w:pPr>
      <w:rPr>
        <w:rFonts w:ascii="Courier New" w:hAnsi="Courier New" w:cs="Courier New" w:hint="default"/>
      </w:rPr>
    </w:lvl>
    <w:lvl w:ilvl="8" w:tplc="0C0C0005" w:tentative="1">
      <w:start w:val="1"/>
      <w:numFmt w:val="bullet"/>
      <w:lvlText w:val=""/>
      <w:lvlJc w:val="left"/>
      <w:pPr>
        <w:ind w:left="6551" w:hanging="360"/>
      </w:pPr>
      <w:rPr>
        <w:rFonts w:ascii="Wingdings" w:hAnsi="Wingdings" w:hint="default"/>
      </w:rPr>
    </w:lvl>
  </w:abstractNum>
  <w:abstractNum w:abstractNumId="26" w15:restartNumberingAfterBreak="0">
    <w:nsid w:val="6A9C3ED9"/>
    <w:multiLevelType w:val="multilevel"/>
    <w:tmpl w:val="124C3BF2"/>
    <w:lvl w:ilvl="0">
      <w:start w:val="1"/>
      <w:numFmt w:val="decimal"/>
      <w:lvlText w:val="%1."/>
      <w:lvlJc w:val="left"/>
      <w:pPr>
        <w:ind w:left="0" w:firstLine="0"/>
      </w:pPr>
      <w:rPr>
        <w:rFonts w:hint="default"/>
        <w:b/>
      </w:rPr>
    </w:lvl>
    <w:lvl w:ilvl="1">
      <w:start w:val="1"/>
      <w:numFmt w:val="decimal"/>
      <w:lvlText w:val="4.%2"/>
      <w:lvlJc w:val="left"/>
      <w:pPr>
        <w:ind w:left="720" w:hanging="720"/>
      </w:pPr>
      <w:rPr>
        <w:rFonts w:hint="default"/>
        <w:b w:val="0"/>
        <w:i w:val="0"/>
      </w:rPr>
    </w:lvl>
    <w:lvl w:ilvl="2">
      <w:start w:val="1"/>
      <w:numFmt w:val="decimal"/>
      <w:lvlText w:val="%1.%2.%3"/>
      <w:lvlJc w:val="left"/>
      <w:pPr>
        <w:ind w:left="1080" w:hanging="1080"/>
      </w:pPr>
      <w:rPr>
        <w:rFonts w:hint="default"/>
        <w:b/>
        <w:i w:val="0"/>
      </w:rPr>
    </w:lvl>
    <w:lvl w:ilvl="3">
      <w:start w:val="1"/>
      <w:numFmt w:val="decimal"/>
      <w:lvlText w:val="%1.%2.%3.%4"/>
      <w:lvlJc w:val="left"/>
      <w:pPr>
        <w:ind w:left="1620" w:hanging="1440"/>
      </w:pPr>
      <w:rPr>
        <w:rFonts w:hint="default"/>
        <w:b w:val="0"/>
        <w:i w:val="0"/>
      </w:rPr>
    </w:lvl>
    <w:lvl w:ilvl="4">
      <w:start w:val="1"/>
      <w:numFmt w:val="decimal"/>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27" w15:restartNumberingAfterBreak="0">
    <w:nsid w:val="6B9E4FA5"/>
    <w:multiLevelType w:val="hybridMultilevel"/>
    <w:tmpl w:val="55CCF9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6BAE2FD0"/>
    <w:multiLevelType w:val="hybridMultilevel"/>
    <w:tmpl w:val="D8028784"/>
    <w:lvl w:ilvl="0" w:tplc="A490BFE0">
      <w:start w:val="1"/>
      <w:numFmt w:val="bullet"/>
      <w:pStyle w:val="Puces1-texte"/>
      <w:lvlText w:val=""/>
      <w:lvlJc w:val="left"/>
      <w:pPr>
        <w:ind w:left="643"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6D313058"/>
    <w:multiLevelType w:val="hybridMultilevel"/>
    <w:tmpl w:val="D0C21E34"/>
    <w:lvl w:ilvl="0" w:tplc="1AEAFC32">
      <w:start w:val="1"/>
      <w:numFmt w:val="decimal"/>
      <w:lvlText w:val="%1."/>
      <w:lvlJc w:val="left"/>
      <w:pPr>
        <w:ind w:left="720" w:hanging="360"/>
      </w:pPr>
      <w:rPr>
        <w:rFonts w:ascii="Arial" w:eastAsia="Times New Roman" w:hAnsi="Arial" w:cs="Aria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EC66CD6"/>
    <w:multiLevelType w:val="hybridMultilevel"/>
    <w:tmpl w:val="41C69F4E"/>
    <w:lvl w:ilvl="0" w:tplc="131090DA">
      <w:start w:val="1"/>
      <w:numFmt w:val="bullet"/>
      <w:lvlText w:val=""/>
      <w:lvlJc w:val="left"/>
      <w:pPr>
        <w:tabs>
          <w:tab w:val="num" w:pos="0"/>
        </w:tabs>
        <w:ind w:left="357" w:hanging="35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A142C"/>
    <w:multiLevelType w:val="hybridMultilevel"/>
    <w:tmpl w:val="22A68C8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7D753F08"/>
    <w:multiLevelType w:val="hybridMultilevel"/>
    <w:tmpl w:val="35EAC1D6"/>
    <w:lvl w:ilvl="0" w:tplc="92DC9A40">
      <w:start w:val="1"/>
      <w:numFmt w:val="bullet"/>
      <w:pStyle w:val="Puces1"/>
      <w:lvlText w:val=""/>
      <w:lvlJc w:val="left"/>
      <w:pPr>
        <w:tabs>
          <w:tab w:val="num" w:pos="709"/>
        </w:tabs>
        <w:ind w:left="709" w:hanging="283"/>
      </w:pPr>
      <w:rPr>
        <w:rFonts w:ascii="Symbol" w:hAnsi="Symbol" w:hint="default"/>
      </w:rPr>
    </w:lvl>
    <w:lvl w:ilvl="1" w:tplc="054A4C0C">
      <w:start w:val="1"/>
      <w:numFmt w:val="lowerLetter"/>
      <w:lvlText w:val="%2."/>
      <w:lvlJc w:val="left"/>
      <w:pPr>
        <w:tabs>
          <w:tab w:val="num" w:pos="1440"/>
        </w:tabs>
        <w:ind w:left="1440" w:hanging="360"/>
      </w:pPr>
      <w:rPr>
        <w:rFonts w:cs="Times New Roman"/>
      </w:rPr>
    </w:lvl>
    <w:lvl w:ilvl="2" w:tplc="CBD6703A" w:tentative="1">
      <w:start w:val="1"/>
      <w:numFmt w:val="lowerRoman"/>
      <w:lvlText w:val="%3."/>
      <w:lvlJc w:val="right"/>
      <w:pPr>
        <w:tabs>
          <w:tab w:val="num" w:pos="2160"/>
        </w:tabs>
        <w:ind w:left="2160" w:hanging="180"/>
      </w:pPr>
      <w:rPr>
        <w:rFonts w:cs="Times New Roman"/>
      </w:rPr>
    </w:lvl>
    <w:lvl w:ilvl="3" w:tplc="C736F542" w:tentative="1">
      <w:start w:val="1"/>
      <w:numFmt w:val="decimal"/>
      <w:lvlText w:val="%4."/>
      <w:lvlJc w:val="left"/>
      <w:pPr>
        <w:tabs>
          <w:tab w:val="num" w:pos="2880"/>
        </w:tabs>
        <w:ind w:left="2880" w:hanging="360"/>
      </w:pPr>
      <w:rPr>
        <w:rFonts w:cs="Times New Roman"/>
      </w:rPr>
    </w:lvl>
    <w:lvl w:ilvl="4" w:tplc="7238337A" w:tentative="1">
      <w:start w:val="1"/>
      <w:numFmt w:val="lowerLetter"/>
      <w:lvlText w:val="%5."/>
      <w:lvlJc w:val="left"/>
      <w:pPr>
        <w:tabs>
          <w:tab w:val="num" w:pos="3600"/>
        </w:tabs>
        <w:ind w:left="3600" w:hanging="360"/>
      </w:pPr>
      <w:rPr>
        <w:rFonts w:cs="Times New Roman"/>
      </w:rPr>
    </w:lvl>
    <w:lvl w:ilvl="5" w:tplc="1CB23C9A" w:tentative="1">
      <w:start w:val="1"/>
      <w:numFmt w:val="lowerRoman"/>
      <w:lvlText w:val="%6."/>
      <w:lvlJc w:val="right"/>
      <w:pPr>
        <w:tabs>
          <w:tab w:val="num" w:pos="4320"/>
        </w:tabs>
        <w:ind w:left="4320" w:hanging="180"/>
      </w:pPr>
      <w:rPr>
        <w:rFonts w:cs="Times New Roman"/>
      </w:rPr>
    </w:lvl>
    <w:lvl w:ilvl="6" w:tplc="39D8A140" w:tentative="1">
      <w:start w:val="1"/>
      <w:numFmt w:val="decimal"/>
      <w:lvlText w:val="%7."/>
      <w:lvlJc w:val="left"/>
      <w:pPr>
        <w:tabs>
          <w:tab w:val="num" w:pos="5040"/>
        </w:tabs>
        <w:ind w:left="5040" w:hanging="360"/>
      </w:pPr>
      <w:rPr>
        <w:rFonts w:cs="Times New Roman"/>
      </w:rPr>
    </w:lvl>
    <w:lvl w:ilvl="7" w:tplc="BDCAA4A2" w:tentative="1">
      <w:start w:val="1"/>
      <w:numFmt w:val="lowerLetter"/>
      <w:lvlText w:val="%8."/>
      <w:lvlJc w:val="left"/>
      <w:pPr>
        <w:tabs>
          <w:tab w:val="num" w:pos="5760"/>
        </w:tabs>
        <w:ind w:left="5760" w:hanging="360"/>
      </w:pPr>
      <w:rPr>
        <w:rFonts w:cs="Times New Roman"/>
      </w:rPr>
    </w:lvl>
    <w:lvl w:ilvl="8" w:tplc="87BA5596"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B9484D"/>
    <w:multiLevelType w:val="hybridMultilevel"/>
    <w:tmpl w:val="CEC62126"/>
    <w:lvl w:ilvl="0" w:tplc="1C2AEB64">
      <w:start w:val="1"/>
      <w:numFmt w:val="bullet"/>
      <w:lvlText w:val=""/>
      <w:lvlJc w:val="left"/>
      <w:pPr>
        <w:tabs>
          <w:tab w:val="num" w:pos="0"/>
        </w:tabs>
        <w:ind w:left="357" w:hanging="357"/>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24"/>
  </w:num>
  <w:num w:numId="4">
    <w:abstractNumId w:val="26"/>
  </w:num>
  <w:num w:numId="5">
    <w:abstractNumId w:val="8"/>
  </w:num>
  <w:num w:numId="6">
    <w:abstractNumId w:val="28"/>
  </w:num>
  <w:num w:numId="7">
    <w:abstractNumId w:val="25"/>
  </w:num>
  <w:num w:numId="8">
    <w:abstractNumId w:val="0"/>
  </w:num>
  <w:num w:numId="9">
    <w:abstractNumId w:val="1"/>
  </w:num>
  <w:num w:numId="10">
    <w:abstractNumId w:val="23"/>
  </w:num>
  <w:num w:numId="11">
    <w:abstractNumId w:val="33"/>
  </w:num>
  <w:num w:numId="12">
    <w:abstractNumId w:val="32"/>
  </w:num>
  <w:num w:numId="13">
    <w:abstractNumId w:val="14"/>
  </w:num>
  <w:num w:numId="14">
    <w:abstractNumId w:val="30"/>
  </w:num>
  <w:num w:numId="15">
    <w:abstractNumId w:val="20"/>
  </w:num>
  <w:num w:numId="16">
    <w:abstractNumId w:val="22"/>
  </w:num>
  <w:num w:numId="17">
    <w:abstractNumId w:val="19"/>
  </w:num>
  <w:num w:numId="18">
    <w:abstractNumId w:val="6"/>
  </w:num>
  <w:num w:numId="19">
    <w:abstractNumId w:val="3"/>
  </w:num>
  <w:num w:numId="20">
    <w:abstractNumId w:val="13"/>
  </w:num>
  <w:num w:numId="21">
    <w:abstractNumId w:val="2"/>
  </w:num>
  <w:num w:numId="22">
    <w:abstractNumId w:val="18"/>
  </w:num>
  <w:num w:numId="23">
    <w:abstractNumId w:val="12"/>
  </w:num>
  <w:num w:numId="24">
    <w:abstractNumId w:val="16"/>
  </w:num>
  <w:num w:numId="25">
    <w:abstractNumId w:val="15"/>
  </w:num>
  <w:num w:numId="26">
    <w:abstractNumId w:val="7"/>
  </w:num>
  <w:num w:numId="27">
    <w:abstractNumId w:val="21"/>
  </w:num>
  <w:num w:numId="28">
    <w:abstractNumId w:val="10"/>
  </w:num>
  <w:num w:numId="29">
    <w:abstractNumId w:val="11"/>
  </w:num>
  <w:num w:numId="30">
    <w:abstractNumId w:val="31"/>
  </w:num>
  <w:num w:numId="31">
    <w:abstractNumId w:val="4"/>
  </w:num>
  <w:num w:numId="32">
    <w:abstractNumId w:val="29"/>
  </w:num>
  <w:num w:numId="33">
    <w:abstractNumId w:val="27"/>
  </w:num>
  <w:num w:numId="34">
    <w:abstractNumId w:val="28"/>
  </w:num>
  <w:num w:numId="35">
    <w:abstractNumId w:val="5"/>
  </w:num>
  <w:num w:numId="36">
    <w:abstractNumId w:val="28"/>
  </w:num>
  <w:num w:numId="3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80"/>
    <w:rsid w:val="0000085E"/>
    <w:rsid w:val="00000D66"/>
    <w:rsid w:val="000011A7"/>
    <w:rsid w:val="000014BA"/>
    <w:rsid w:val="00003238"/>
    <w:rsid w:val="00003B95"/>
    <w:rsid w:val="00004A1E"/>
    <w:rsid w:val="00004C2E"/>
    <w:rsid w:val="000052C4"/>
    <w:rsid w:val="00005375"/>
    <w:rsid w:val="000053BC"/>
    <w:rsid w:val="00005497"/>
    <w:rsid w:val="000056B3"/>
    <w:rsid w:val="00006893"/>
    <w:rsid w:val="00006D64"/>
    <w:rsid w:val="00006D9D"/>
    <w:rsid w:val="000072EA"/>
    <w:rsid w:val="000077C6"/>
    <w:rsid w:val="000101C2"/>
    <w:rsid w:val="000107A6"/>
    <w:rsid w:val="0001080D"/>
    <w:rsid w:val="00010A7A"/>
    <w:rsid w:val="000117D8"/>
    <w:rsid w:val="000118F8"/>
    <w:rsid w:val="00012152"/>
    <w:rsid w:val="000122C8"/>
    <w:rsid w:val="00012F08"/>
    <w:rsid w:val="000132A5"/>
    <w:rsid w:val="00013515"/>
    <w:rsid w:val="00014B3F"/>
    <w:rsid w:val="000150DD"/>
    <w:rsid w:val="00015838"/>
    <w:rsid w:val="00015979"/>
    <w:rsid w:val="00015C4C"/>
    <w:rsid w:val="00015DC8"/>
    <w:rsid w:val="00015F28"/>
    <w:rsid w:val="00016641"/>
    <w:rsid w:val="000169E6"/>
    <w:rsid w:val="00016DDB"/>
    <w:rsid w:val="00017176"/>
    <w:rsid w:val="00017998"/>
    <w:rsid w:val="0002122D"/>
    <w:rsid w:val="00021993"/>
    <w:rsid w:val="00021ACE"/>
    <w:rsid w:val="00022247"/>
    <w:rsid w:val="000227E7"/>
    <w:rsid w:val="000228EC"/>
    <w:rsid w:val="000229A8"/>
    <w:rsid w:val="00023C56"/>
    <w:rsid w:val="000241FE"/>
    <w:rsid w:val="0002448B"/>
    <w:rsid w:val="00024725"/>
    <w:rsid w:val="00024F24"/>
    <w:rsid w:val="000254B5"/>
    <w:rsid w:val="0002575D"/>
    <w:rsid w:val="00025911"/>
    <w:rsid w:val="00025982"/>
    <w:rsid w:val="00025E27"/>
    <w:rsid w:val="000273B9"/>
    <w:rsid w:val="0002784A"/>
    <w:rsid w:val="0002790C"/>
    <w:rsid w:val="00030B16"/>
    <w:rsid w:val="00030BC6"/>
    <w:rsid w:val="00031101"/>
    <w:rsid w:val="00031557"/>
    <w:rsid w:val="00031891"/>
    <w:rsid w:val="00031C61"/>
    <w:rsid w:val="000326ED"/>
    <w:rsid w:val="0003379F"/>
    <w:rsid w:val="00034159"/>
    <w:rsid w:val="000346C0"/>
    <w:rsid w:val="000349DC"/>
    <w:rsid w:val="00034A54"/>
    <w:rsid w:val="00034BA0"/>
    <w:rsid w:val="00035AE0"/>
    <w:rsid w:val="00035C63"/>
    <w:rsid w:val="00035D07"/>
    <w:rsid w:val="00036BBF"/>
    <w:rsid w:val="00037468"/>
    <w:rsid w:val="0003754B"/>
    <w:rsid w:val="00040F38"/>
    <w:rsid w:val="0004173E"/>
    <w:rsid w:val="00042422"/>
    <w:rsid w:val="00042D10"/>
    <w:rsid w:val="000430BC"/>
    <w:rsid w:val="00043197"/>
    <w:rsid w:val="00043E4B"/>
    <w:rsid w:val="00044018"/>
    <w:rsid w:val="0004412A"/>
    <w:rsid w:val="0004456B"/>
    <w:rsid w:val="000449E1"/>
    <w:rsid w:val="00044ED0"/>
    <w:rsid w:val="000458D4"/>
    <w:rsid w:val="0004600B"/>
    <w:rsid w:val="000466C5"/>
    <w:rsid w:val="0004759A"/>
    <w:rsid w:val="000475F5"/>
    <w:rsid w:val="00047607"/>
    <w:rsid w:val="0005070D"/>
    <w:rsid w:val="00050C93"/>
    <w:rsid w:val="00051003"/>
    <w:rsid w:val="000521AF"/>
    <w:rsid w:val="00052871"/>
    <w:rsid w:val="00052CCC"/>
    <w:rsid w:val="00052E27"/>
    <w:rsid w:val="000561CD"/>
    <w:rsid w:val="00056321"/>
    <w:rsid w:val="00056D83"/>
    <w:rsid w:val="00056EE1"/>
    <w:rsid w:val="00056F64"/>
    <w:rsid w:val="00057057"/>
    <w:rsid w:val="0005710B"/>
    <w:rsid w:val="0006013C"/>
    <w:rsid w:val="000609DD"/>
    <w:rsid w:val="00061BC3"/>
    <w:rsid w:val="0006280B"/>
    <w:rsid w:val="00062B9B"/>
    <w:rsid w:val="00062BB4"/>
    <w:rsid w:val="00062E41"/>
    <w:rsid w:val="00063645"/>
    <w:rsid w:val="000636A8"/>
    <w:rsid w:val="00063AE9"/>
    <w:rsid w:val="00063B6B"/>
    <w:rsid w:val="000644DB"/>
    <w:rsid w:val="00064586"/>
    <w:rsid w:val="00064ED5"/>
    <w:rsid w:val="00065316"/>
    <w:rsid w:val="00065CBF"/>
    <w:rsid w:val="00065EFC"/>
    <w:rsid w:val="0006608A"/>
    <w:rsid w:val="000673A3"/>
    <w:rsid w:val="00067D41"/>
    <w:rsid w:val="00070294"/>
    <w:rsid w:val="000710E8"/>
    <w:rsid w:val="00071444"/>
    <w:rsid w:val="000718FB"/>
    <w:rsid w:val="00071D57"/>
    <w:rsid w:val="00072707"/>
    <w:rsid w:val="00072B7A"/>
    <w:rsid w:val="00072D00"/>
    <w:rsid w:val="000741BC"/>
    <w:rsid w:val="00074452"/>
    <w:rsid w:val="00074998"/>
    <w:rsid w:val="00074C92"/>
    <w:rsid w:val="00074EB9"/>
    <w:rsid w:val="000756A8"/>
    <w:rsid w:val="0007593A"/>
    <w:rsid w:val="00075D3C"/>
    <w:rsid w:val="000779D0"/>
    <w:rsid w:val="00077A75"/>
    <w:rsid w:val="000802A4"/>
    <w:rsid w:val="000805FD"/>
    <w:rsid w:val="000806AA"/>
    <w:rsid w:val="00081140"/>
    <w:rsid w:val="00081263"/>
    <w:rsid w:val="0008183D"/>
    <w:rsid w:val="00081C01"/>
    <w:rsid w:val="000822AB"/>
    <w:rsid w:val="0008230E"/>
    <w:rsid w:val="00083205"/>
    <w:rsid w:val="000836F4"/>
    <w:rsid w:val="000837F9"/>
    <w:rsid w:val="00083A87"/>
    <w:rsid w:val="000843AD"/>
    <w:rsid w:val="0008457A"/>
    <w:rsid w:val="00084B5E"/>
    <w:rsid w:val="00084F94"/>
    <w:rsid w:val="00084FFB"/>
    <w:rsid w:val="00085B4C"/>
    <w:rsid w:val="00086BF5"/>
    <w:rsid w:val="00086C3F"/>
    <w:rsid w:val="00087081"/>
    <w:rsid w:val="000873B0"/>
    <w:rsid w:val="00087457"/>
    <w:rsid w:val="0009048D"/>
    <w:rsid w:val="000907DD"/>
    <w:rsid w:val="000908A3"/>
    <w:rsid w:val="00090BCF"/>
    <w:rsid w:val="00090BD2"/>
    <w:rsid w:val="00090EAE"/>
    <w:rsid w:val="0009119E"/>
    <w:rsid w:val="00091448"/>
    <w:rsid w:val="000918A8"/>
    <w:rsid w:val="00091D0A"/>
    <w:rsid w:val="00091DD6"/>
    <w:rsid w:val="00092595"/>
    <w:rsid w:val="0009278A"/>
    <w:rsid w:val="00093D20"/>
    <w:rsid w:val="00094AF2"/>
    <w:rsid w:val="00094EA7"/>
    <w:rsid w:val="000954FB"/>
    <w:rsid w:val="00095983"/>
    <w:rsid w:val="00095C33"/>
    <w:rsid w:val="00096878"/>
    <w:rsid w:val="000978F5"/>
    <w:rsid w:val="00097988"/>
    <w:rsid w:val="000A057D"/>
    <w:rsid w:val="000A0AD9"/>
    <w:rsid w:val="000A12EB"/>
    <w:rsid w:val="000A12FF"/>
    <w:rsid w:val="000A132A"/>
    <w:rsid w:val="000A2C61"/>
    <w:rsid w:val="000A327F"/>
    <w:rsid w:val="000A32DD"/>
    <w:rsid w:val="000A3CF5"/>
    <w:rsid w:val="000A4DFC"/>
    <w:rsid w:val="000A5653"/>
    <w:rsid w:val="000A5FEC"/>
    <w:rsid w:val="000A6608"/>
    <w:rsid w:val="000A69DA"/>
    <w:rsid w:val="000A7121"/>
    <w:rsid w:val="000A77B4"/>
    <w:rsid w:val="000B0633"/>
    <w:rsid w:val="000B091A"/>
    <w:rsid w:val="000B1015"/>
    <w:rsid w:val="000B1606"/>
    <w:rsid w:val="000B2142"/>
    <w:rsid w:val="000B23EA"/>
    <w:rsid w:val="000B28BE"/>
    <w:rsid w:val="000B2B58"/>
    <w:rsid w:val="000B2F8B"/>
    <w:rsid w:val="000B32F5"/>
    <w:rsid w:val="000B33A7"/>
    <w:rsid w:val="000B4649"/>
    <w:rsid w:val="000B472C"/>
    <w:rsid w:val="000B47A7"/>
    <w:rsid w:val="000B4B9D"/>
    <w:rsid w:val="000B5368"/>
    <w:rsid w:val="000B5BA8"/>
    <w:rsid w:val="000B65F3"/>
    <w:rsid w:val="000B6705"/>
    <w:rsid w:val="000B697E"/>
    <w:rsid w:val="000B6BC6"/>
    <w:rsid w:val="000B7550"/>
    <w:rsid w:val="000B756A"/>
    <w:rsid w:val="000B78B2"/>
    <w:rsid w:val="000C0050"/>
    <w:rsid w:val="000C0127"/>
    <w:rsid w:val="000C054E"/>
    <w:rsid w:val="000C0713"/>
    <w:rsid w:val="000C07C2"/>
    <w:rsid w:val="000C07EC"/>
    <w:rsid w:val="000C0D87"/>
    <w:rsid w:val="000C15F8"/>
    <w:rsid w:val="000C1A6B"/>
    <w:rsid w:val="000C1B09"/>
    <w:rsid w:val="000C1C2A"/>
    <w:rsid w:val="000C1C42"/>
    <w:rsid w:val="000C2019"/>
    <w:rsid w:val="000C2078"/>
    <w:rsid w:val="000C22E6"/>
    <w:rsid w:val="000C2ECE"/>
    <w:rsid w:val="000C3342"/>
    <w:rsid w:val="000C3759"/>
    <w:rsid w:val="000C3F08"/>
    <w:rsid w:val="000C3F8E"/>
    <w:rsid w:val="000C4796"/>
    <w:rsid w:val="000C4FCC"/>
    <w:rsid w:val="000C4FE2"/>
    <w:rsid w:val="000C5113"/>
    <w:rsid w:val="000C5510"/>
    <w:rsid w:val="000C5EAF"/>
    <w:rsid w:val="000C6B46"/>
    <w:rsid w:val="000C7D88"/>
    <w:rsid w:val="000D0776"/>
    <w:rsid w:val="000D0BB1"/>
    <w:rsid w:val="000D0EA8"/>
    <w:rsid w:val="000D198C"/>
    <w:rsid w:val="000D30B6"/>
    <w:rsid w:val="000D341A"/>
    <w:rsid w:val="000D3A29"/>
    <w:rsid w:val="000D421C"/>
    <w:rsid w:val="000D4409"/>
    <w:rsid w:val="000D45DA"/>
    <w:rsid w:val="000D4DE1"/>
    <w:rsid w:val="000D51CA"/>
    <w:rsid w:val="000D520E"/>
    <w:rsid w:val="000D5BC7"/>
    <w:rsid w:val="000D5BC8"/>
    <w:rsid w:val="000D5CBF"/>
    <w:rsid w:val="000D722F"/>
    <w:rsid w:val="000D744D"/>
    <w:rsid w:val="000D74D8"/>
    <w:rsid w:val="000D7562"/>
    <w:rsid w:val="000D78E9"/>
    <w:rsid w:val="000E0145"/>
    <w:rsid w:val="000E024A"/>
    <w:rsid w:val="000E1106"/>
    <w:rsid w:val="000E2BA1"/>
    <w:rsid w:val="000E2C72"/>
    <w:rsid w:val="000E3A1F"/>
    <w:rsid w:val="000E401D"/>
    <w:rsid w:val="000E44E8"/>
    <w:rsid w:val="000E4717"/>
    <w:rsid w:val="000E47F2"/>
    <w:rsid w:val="000E4F4A"/>
    <w:rsid w:val="000E5704"/>
    <w:rsid w:val="000E57DE"/>
    <w:rsid w:val="000E60EF"/>
    <w:rsid w:val="000E6204"/>
    <w:rsid w:val="000E6A82"/>
    <w:rsid w:val="000E6B41"/>
    <w:rsid w:val="000E6DB0"/>
    <w:rsid w:val="000E741C"/>
    <w:rsid w:val="000E77BE"/>
    <w:rsid w:val="000E7944"/>
    <w:rsid w:val="000E7B4D"/>
    <w:rsid w:val="000F0B0A"/>
    <w:rsid w:val="000F0CD6"/>
    <w:rsid w:val="000F0DBE"/>
    <w:rsid w:val="000F0E85"/>
    <w:rsid w:val="000F0FA3"/>
    <w:rsid w:val="000F1757"/>
    <w:rsid w:val="000F3B93"/>
    <w:rsid w:val="000F4552"/>
    <w:rsid w:val="000F4DEB"/>
    <w:rsid w:val="000F4F8C"/>
    <w:rsid w:val="000F4FF1"/>
    <w:rsid w:val="000F5D59"/>
    <w:rsid w:val="000F67DF"/>
    <w:rsid w:val="000F6F4F"/>
    <w:rsid w:val="000F6F66"/>
    <w:rsid w:val="000F7E75"/>
    <w:rsid w:val="00100079"/>
    <w:rsid w:val="0010038F"/>
    <w:rsid w:val="00100EE8"/>
    <w:rsid w:val="0010151B"/>
    <w:rsid w:val="001032F8"/>
    <w:rsid w:val="00103EC9"/>
    <w:rsid w:val="001040EA"/>
    <w:rsid w:val="00104A78"/>
    <w:rsid w:val="00104F47"/>
    <w:rsid w:val="00105286"/>
    <w:rsid w:val="00105450"/>
    <w:rsid w:val="00105FB1"/>
    <w:rsid w:val="001064EF"/>
    <w:rsid w:val="00106AF7"/>
    <w:rsid w:val="001073B3"/>
    <w:rsid w:val="00107930"/>
    <w:rsid w:val="00107AD9"/>
    <w:rsid w:val="00110100"/>
    <w:rsid w:val="0011052C"/>
    <w:rsid w:val="00111262"/>
    <w:rsid w:val="001119DE"/>
    <w:rsid w:val="00111A42"/>
    <w:rsid w:val="00112A13"/>
    <w:rsid w:val="00112BD6"/>
    <w:rsid w:val="001131AD"/>
    <w:rsid w:val="0011338B"/>
    <w:rsid w:val="0011458F"/>
    <w:rsid w:val="00114771"/>
    <w:rsid w:val="001153B7"/>
    <w:rsid w:val="00115C7C"/>
    <w:rsid w:val="00115F37"/>
    <w:rsid w:val="00115FC6"/>
    <w:rsid w:val="001160FE"/>
    <w:rsid w:val="00116456"/>
    <w:rsid w:val="001166D1"/>
    <w:rsid w:val="001169E9"/>
    <w:rsid w:val="00116E29"/>
    <w:rsid w:val="00116EC7"/>
    <w:rsid w:val="00117BD1"/>
    <w:rsid w:val="00120576"/>
    <w:rsid w:val="00120A6C"/>
    <w:rsid w:val="00121BFA"/>
    <w:rsid w:val="0012282E"/>
    <w:rsid w:val="001229DC"/>
    <w:rsid w:val="00123B1F"/>
    <w:rsid w:val="001245F3"/>
    <w:rsid w:val="00124706"/>
    <w:rsid w:val="00124E7C"/>
    <w:rsid w:val="001250E8"/>
    <w:rsid w:val="001259A0"/>
    <w:rsid w:val="00126309"/>
    <w:rsid w:val="001267EC"/>
    <w:rsid w:val="001270D3"/>
    <w:rsid w:val="00127F68"/>
    <w:rsid w:val="00130852"/>
    <w:rsid w:val="00130904"/>
    <w:rsid w:val="00130BE1"/>
    <w:rsid w:val="00131138"/>
    <w:rsid w:val="00131D01"/>
    <w:rsid w:val="00131F24"/>
    <w:rsid w:val="0013251B"/>
    <w:rsid w:val="001327B4"/>
    <w:rsid w:val="00132AB8"/>
    <w:rsid w:val="00132C42"/>
    <w:rsid w:val="001332DE"/>
    <w:rsid w:val="00133922"/>
    <w:rsid w:val="00134384"/>
    <w:rsid w:val="00135093"/>
    <w:rsid w:val="00135AA0"/>
    <w:rsid w:val="00135AF8"/>
    <w:rsid w:val="00136602"/>
    <w:rsid w:val="00136B14"/>
    <w:rsid w:val="00136BF9"/>
    <w:rsid w:val="00136CC0"/>
    <w:rsid w:val="00136F18"/>
    <w:rsid w:val="0013760A"/>
    <w:rsid w:val="00137AE7"/>
    <w:rsid w:val="00137DB8"/>
    <w:rsid w:val="00137E68"/>
    <w:rsid w:val="00137F8F"/>
    <w:rsid w:val="00141EA8"/>
    <w:rsid w:val="00142184"/>
    <w:rsid w:val="00142D5F"/>
    <w:rsid w:val="00143223"/>
    <w:rsid w:val="00143307"/>
    <w:rsid w:val="001433EA"/>
    <w:rsid w:val="00144F6D"/>
    <w:rsid w:val="00144FDB"/>
    <w:rsid w:val="00145603"/>
    <w:rsid w:val="0014666F"/>
    <w:rsid w:val="00147527"/>
    <w:rsid w:val="00147D56"/>
    <w:rsid w:val="00150882"/>
    <w:rsid w:val="001508AD"/>
    <w:rsid w:val="001512D8"/>
    <w:rsid w:val="0015155B"/>
    <w:rsid w:val="001515F3"/>
    <w:rsid w:val="00151943"/>
    <w:rsid w:val="001530DA"/>
    <w:rsid w:val="00153944"/>
    <w:rsid w:val="00153A54"/>
    <w:rsid w:val="00153CC8"/>
    <w:rsid w:val="00153D14"/>
    <w:rsid w:val="00154A46"/>
    <w:rsid w:val="00154F65"/>
    <w:rsid w:val="0015541D"/>
    <w:rsid w:val="00155775"/>
    <w:rsid w:val="00155CB1"/>
    <w:rsid w:val="0015642D"/>
    <w:rsid w:val="00156781"/>
    <w:rsid w:val="0015758B"/>
    <w:rsid w:val="00157B84"/>
    <w:rsid w:val="00157BB3"/>
    <w:rsid w:val="00160F53"/>
    <w:rsid w:val="00161018"/>
    <w:rsid w:val="0016113E"/>
    <w:rsid w:val="001612EC"/>
    <w:rsid w:val="00161D6A"/>
    <w:rsid w:val="00162E79"/>
    <w:rsid w:val="0016340A"/>
    <w:rsid w:val="00164672"/>
    <w:rsid w:val="00164D85"/>
    <w:rsid w:val="001657B9"/>
    <w:rsid w:val="00165C38"/>
    <w:rsid w:val="00165F39"/>
    <w:rsid w:val="00166357"/>
    <w:rsid w:val="00166372"/>
    <w:rsid w:val="00166657"/>
    <w:rsid w:val="00166D99"/>
    <w:rsid w:val="00166DF2"/>
    <w:rsid w:val="00166F83"/>
    <w:rsid w:val="0016713B"/>
    <w:rsid w:val="001673CE"/>
    <w:rsid w:val="001674EF"/>
    <w:rsid w:val="00167B2D"/>
    <w:rsid w:val="00170C3E"/>
    <w:rsid w:val="00170D04"/>
    <w:rsid w:val="00170E6B"/>
    <w:rsid w:val="001719F7"/>
    <w:rsid w:val="0017211C"/>
    <w:rsid w:val="0017353A"/>
    <w:rsid w:val="0017365B"/>
    <w:rsid w:val="0017366B"/>
    <w:rsid w:val="001742BF"/>
    <w:rsid w:val="0017468A"/>
    <w:rsid w:val="0017535D"/>
    <w:rsid w:val="00175A30"/>
    <w:rsid w:val="0017669C"/>
    <w:rsid w:val="00176E4D"/>
    <w:rsid w:val="00177396"/>
    <w:rsid w:val="00177762"/>
    <w:rsid w:val="001778A3"/>
    <w:rsid w:val="00177C9C"/>
    <w:rsid w:val="00177D4A"/>
    <w:rsid w:val="00177E96"/>
    <w:rsid w:val="0018089F"/>
    <w:rsid w:val="00180E10"/>
    <w:rsid w:val="001814FE"/>
    <w:rsid w:val="001816E8"/>
    <w:rsid w:val="00181BF6"/>
    <w:rsid w:val="00181E4B"/>
    <w:rsid w:val="00181FAB"/>
    <w:rsid w:val="00182255"/>
    <w:rsid w:val="001822A9"/>
    <w:rsid w:val="00182F90"/>
    <w:rsid w:val="00183D02"/>
    <w:rsid w:val="0018402F"/>
    <w:rsid w:val="00184584"/>
    <w:rsid w:val="00184C42"/>
    <w:rsid w:val="00184F5D"/>
    <w:rsid w:val="00185059"/>
    <w:rsid w:val="001852C3"/>
    <w:rsid w:val="00185B42"/>
    <w:rsid w:val="0018620E"/>
    <w:rsid w:val="00186CCB"/>
    <w:rsid w:val="0018761C"/>
    <w:rsid w:val="0018772E"/>
    <w:rsid w:val="00187AA3"/>
    <w:rsid w:val="00190087"/>
    <w:rsid w:val="0019069F"/>
    <w:rsid w:val="0019109D"/>
    <w:rsid w:val="00191429"/>
    <w:rsid w:val="00192175"/>
    <w:rsid w:val="001922A8"/>
    <w:rsid w:val="00192EAD"/>
    <w:rsid w:val="0019334C"/>
    <w:rsid w:val="0019364B"/>
    <w:rsid w:val="001938A9"/>
    <w:rsid w:val="00193A53"/>
    <w:rsid w:val="00193A83"/>
    <w:rsid w:val="00194216"/>
    <w:rsid w:val="00194AE6"/>
    <w:rsid w:val="001962C4"/>
    <w:rsid w:val="0019692F"/>
    <w:rsid w:val="00196C95"/>
    <w:rsid w:val="00197262"/>
    <w:rsid w:val="001973B8"/>
    <w:rsid w:val="00197616"/>
    <w:rsid w:val="00197D1B"/>
    <w:rsid w:val="00197F48"/>
    <w:rsid w:val="001A0154"/>
    <w:rsid w:val="001A0261"/>
    <w:rsid w:val="001A091F"/>
    <w:rsid w:val="001A0A1B"/>
    <w:rsid w:val="001A211C"/>
    <w:rsid w:val="001A2123"/>
    <w:rsid w:val="001A247F"/>
    <w:rsid w:val="001A2B75"/>
    <w:rsid w:val="001A3274"/>
    <w:rsid w:val="001A33B3"/>
    <w:rsid w:val="001A33F0"/>
    <w:rsid w:val="001A3818"/>
    <w:rsid w:val="001A3C23"/>
    <w:rsid w:val="001A50C5"/>
    <w:rsid w:val="001A5EAE"/>
    <w:rsid w:val="001A616B"/>
    <w:rsid w:val="001A63C6"/>
    <w:rsid w:val="001A6CBE"/>
    <w:rsid w:val="001A71A0"/>
    <w:rsid w:val="001A785F"/>
    <w:rsid w:val="001A7AD8"/>
    <w:rsid w:val="001B020E"/>
    <w:rsid w:val="001B04EC"/>
    <w:rsid w:val="001B0E5D"/>
    <w:rsid w:val="001B15EB"/>
    <w:rsid w:val="001B20AE"/>
    <w:rsid w:val="001B2100"/>
    <w:rsid w:val="001B24A8"/>
    <w:rsid w:val="001B3362"/>
    <w:rsid w:val="001B36F9"/>
    <w:rsid w:val="001B3AFD"/>
    <w:rsid w:val="001B4877"/>
    <w:rsid w:val="001B4D39"/>
    <w:rsid w:val="001B6A27"/>
    <w:rsid w:val="001B6D28"/>
    <w:rsid w:val="001B7095"/>
    <w:rsid w:val="001B7C95"/>
    <w:rsid w:val="001B7CA6"/>
    <w:rsid w:val="001C0436"/>
    <w:rsid w:val="001C0F53"/>
    <w:rsid w:val="001C1B06"/>
    <w:rsid w:val="001C1D71"/>
    <w:rsid w:val="001C1E60"/>
    <w:rsid w:val="001C2A6C"/>
    <w:rsid w:val="001C2ECE"/>
    <w:rsid w:val="001C34A8"/>
    <w:rsid w:val="001C4949"/>
    <w:rsid w:val="001C6A11"/>
    <w:rsid w:val="001C6A6D"/>
    <w:rsid w:val="001C72FC"/>
    <w:rsid w:val="001C796F"/>
    <w:rsid w:val="001D1D1E"/>
    <w:rsid w:val="001D1F45"/>
    <w:rsid w:val="001D366E"/>
    <w:rsid w:val="001D3A77"/>
    <w:rsid w:val="001D4146"/>
    <w:rsid w:val="001D4188"/>
    <w:rsid w:val="001D4C5D"/>
    <w:rsid w:val="001D4D19"/>
    <w:rsid w:val="001D4F0A"/>
    <w:rsid w:val="001D5012"/>
    <w:rsid w:val="001D5345"/>
    <w:rsid w:val="001D54EB"/>
    <w:rsid w:val="001D5A8C"/>
    <w:rsid w:val="001D60D2"/>
    <w:rsid w:val="001D6DFA"/>
    <w:rsid w:val="001D6EF2"/>
    <w:rsid w:val="001D788E"/>
    <w:rsid w:val="001E0075"/>
    <w:rsid w:val="001E0119"/>
    <w:rsid w:val="001E0447"/>
    <w:rsid w:val="001E0599"/>
    <w:rsid w:val="001E0828"/>
    <w:rsid w:val="001E0E4F"/>
    <w:rsid w:val="001E13D8"/>
    <w:rsid w:val="001E195C"/>
    <w:rsid w:val="001E2257"/>
    <w:rsid w:val="001E343D"/>
    <w:rsid w:val="001E5B6E"/>
    <w:rsid w:val="001E6769"/>
    <w:rsid w:val="001E6A1D"/>
    <w:rsid w:val="001E6A35"/>
    <w:rsid w:val="001E6C4C"/>
    <w:rsid w:val="001E7A85"/>
    <w:rsid w:val="001E7EEC"/>
    <w:rsid w:val="001F0770"/>
    <w:rsid w:val="001F089D"/>
    <w:rsid w:val="001F0A1D"/>
    <w:rsid w:val="001F0AEA"/>
    <w:rsid w:val="001F1080"/>
    <w:rsid w:val="001F14E0"/>
    <w:rsid w:val="001F1B11"/>
    <w:rsid w:val="001F1CC0"/>
    <w:rsid w:val="001F1CC7"/>
    <w:rsid w:val="001F213B"/>
    <w:rsid w:val="001F3238"/>
    <w:rsid w:val="001F390E"/>
    <w:rsid w:val="001F4AE5"/>
    <w:rsid w:val="001F5EFC"/>
    <w:rsid w:val="001F5FA7"/>
    <w:rsid w:val="001F68B8"/>
    <w:rsid w:val="001F71B5"/>
    <w:rsid w:val="001F7E13"/>
    <w:rsid w:val="00200EE7"/>
    <w:rsid w:val="00201047"/>
    <w:rsid w:val="002010BC"/>
    <w:rsid w:val="00201189"/>
    <w:rsid w:val="0020144B"/>
    <w:rsid w:val="00201A03"/>
    <w:rsid w:val="002021FA"/>
    <w:rsid w:val="0020288E"/>
    <w:rsid w:val="002034C3"/>
    <w:rsid w:val="0020381C"/>
    <w:rsid w:val="00203828"/>
    <w:rsid w:val="00203911"/>
    <w:rsid w:val="00204745"/>
    <w:rsid w:val="00204E54"/>
    <w:rsid w:val="00204F75"/>
    <w:rsid w:val="00205C9B"/>
    <w:rsid w:val="00206E2B"/>
    <w:rsid w:val="00206F88"/>
    <w:rsid w:val="0020717B"/>
    <w:rsid w:val="00211249"/>
    <w:rsid w:val="00211581"/>
    <w:rsid w:val="00211BD0"/>
    <w:rsid w:val="00212A64"/>
    <w:rsid w:val="00213111"/>
    <w:rsid w:val="002133FD"/>
    <w:rsid w:val="00213A8D"/>
    <w:rsid w:val="0021422D"/>
    <w:rsid w:val="00214A63"/>
    <w:rsid w:val="00214C07"/>
    <w:rsid w:val="00214D15"/>
    <w:rsid w:val="00214DEB"/>
    <w:rsid w:val="00214E1E"/>
    <w:rsid w:val="0021627A"/>
    <w:rsid w:val="00216AA1"/>
    <w:rsid w:val="0021713A"/>
    <w:rsid w:val="0021741A"/>
    <w:rsid w:val="00220461"/>
    <w:rsid w:val="002218EB"/>
    <w:rsid w:val="0022271B"/>
    <w:rsid w:val="00222A45"/>
    <w:rsid w:val="00223578"/>
    <w:rsid w:val="00223858"/>
    <w:rsid w:val="00223F47"/>
    <w:rsid w:val="00224281"/>
    <w:rsid w:val="0022437C"/>
    <w:rsid w:val="00224975"/>
    <w:rsid w:val="00224C6D"/>
    <w:rsid w:val="00224CCF"/>
    <w:rsid w:val="00224DF7"/>
    <w:rsid w:val="00225389"/>
    <w:rsid w:val="0022578B"/>
    <w:rsid w:val="00225BB3"/>
    <w:rsid w:val="002260C8"/>
    <w:rsid w:val="002261F0"/>
    <w:rsid w:val="00226329"/>
    <w:rsid w:val="002268B3"/>
    <w:rsid w:val="00226E6D"/>
    <w:rsid w:val="00227B6D"/>
    <w:rsid w:val="00230C39"/>
    <w:rsid w:val="00230F06"/>
    <w:rsid w:val="00230F37"/>
    <w:rsid w:val="00231DFB"/>
    <w:rsid w:val="0023206F"/>
    <w:rsid w:val="002321CB"/>
    <w:rsid w:val="00232409"/>
    <w:rsid w:val="00232AA1"/>
    <w:rsid w:val="002334F0"/>
    <w:rsid w:val="00233B59"/>
    <w:rsid w:val="00233FEB"/>
    <w:rsid w:val="00234E17"/>
    <w:rsid w:val="00234F87"/>
    <w:rsid w:val="0023528B"/>
    <w:rsid w:val="0023562C"/>
    <w:rsid w:val="0023577E"/>
    <w:rsid w:val="00235FE2"/>
    <w:rsid w:val="002364FC"/>
    <w:rsid w:val="0023654F"/>
    <w:rsid w:val="0023661B"/>
    <w:rsid w:val="00236BBF"/>
    <w:rsid w:val="00236CE0"/>
    <w:rsid w:val="00237AE6"/>
    <w:rsid w:val="00237FB8"/>
    <w:rsid w:val="00240D07"/>
    <w:rsid w:val="00240D5C"/>
    <w:rsid w:val="00240DE7"/>
    <w:rsid w:val="00241585"/>
    <w:rsid w:val="00241776"/>
    <w:rsid w:val="00241918"/>
    <w:rsid w:val="00241FCD"/>
    <w:rsid w:val="0024273B"/>
    <w:rsid w:val="00242810"/>
    <w:rsid w:val="00243864"/>
    <w:rsid w:val="00243AFC"/>
    <w:rsid w:val="00243BDC"/>
    <w:rsid w:val="002444C2"/>
    <w:rsid w:val="00244818"/>
    <w:rsid w:val="00244AE7"/>
    <w:rsid w:val="00244EFA"/>
    <w:rsid w:val="00245A1D"/>
    <w:rsid w:val="00245AF8"/>
    <w:rsid w:val="00245B5B"/>
    <w:rsid w:val="002475C8"/>
    <w:rsid w:val="00247B31"/>
    <w:rsid w:val="0025204D"/>
    <w:rsid w:val="00252A5B"/>
    <w:rsid w:val="0025393E"/>
    <w:rsid w:val="00253D44"/>
    <w:rsid w:val="00253FA4"/>
    <w:rsid w:val="00255042"/>
    <w:rsid w:val="002552A1"/>
    <w:rsid w:val="002554F9"/>
    <w:rsid w:val="00255A2F"/>
    <w:rsid w:val="00255D3F"/>
    <w:rsid w:val="00255E04"/>
    <w:rsid w:val="002564B6"/>
    <w:rsid w:val="00257A79"/>
    <w:rsid w:val="00260909"/>
    <w:rsid w:val="00260BEB"/>
    <w:rsid w:val="00260D04"/>
    <w:rsid w:val="00260D36"/>
    <w:rsid w:val="002610FF"/>
    <w:rsid w:val="002618B3"/>
    <w:rsid w:val="00262C6A"/>
    <w:rsid w:val="00263245"/>
    <w:rsid w:val="00263473"/>
    <w:rsid w:val="002637E6"/>
    <w:rsid w:val="00263D4B"/>
    <w:rsid w:val="002650CC"/>
    <w:rsid w:val="002655E4"/>
    <w:rsid w:val="0026615B"/>
    <w:rsid w:val="002661D8"/>
    <w:rsid w:val="00266C17"/>
    <w:rsid w:val="00266C8B"/>
    <w:rsid w:val="00266D60"/>
    <w:rsid w:val="002672DE"/>
    <w:rsid w:val="0026765F"/>
    <w:rsid w:val="00270FBE"/>
    <w:rsid w:val="002713D5"/>
    <w:rsid w:val="00271CED"/>
    <w:rsid w:val="00272BFA"/>
    <w:rsid w:val="00272C63"/>
    <w:rsid w:val="002732C6"/>
    <w:rsid w:val="00273A7E"/>
    <w:rsid w:val="002740F0"/>
    <w:rsid w:val="00274CD3"/>
    <w:rsid w:val="00275318"/>
    <w:rsid w:val="00275A07"/>
    <w:rsid w:val="00275A09"/>
    <w:rsid w:val="00275A16"/>
    <w:rsid w:val="00275BB7"/>
    <w:rsid w:val="00277582"/>
    <w:rsid w:val="00277E20"/>
    <w:rsid w:val="002803CF"/>
    <w:rsid w:val="0028063E"/>
    <w:rsid w:val="0028264F"/>
    <w:rsid w:val="00282A06"/>
    <w:rsid w:val="00282ECA"/>
    <w:rsid w:val="0028392C"/>
    <w:rsid w:val="002845FC"/>
    <w:rsid w:val="00284982"/>
    <w:rsid w:val="002854D6"/>
    <w:rsid w:val="00286236"/>
    <w:rsid w:val="00286421"/>
    <w:rsid w:val="00287380"/>
    <w:rsid w:val="002877C9"/>
    <w:rsid w:val="00287B9A"/>
    <w:rsid w:val="00290258"/>
    <w:rsid w:val="002906C1"/>
    <w:rsid w:val="00290886"/>
    <w:rsid w:val="00290F9E"/>
    <w:rsid w:val="00291ABC"/>
    <w:rsid w:val="00291E97"/>
    <w:rsid w:val="00292354"/>
    <w:rsid w:val="0029253C"/>
    <w:rsid w:val="00292BE9"/>
    <w:rsid w:val="00292E29"/>
    <w:rsid w:val="002942D8"/>
    <w:rsid w:val="00294A77"/>
    <w:rsid w:val="00294FB6"/>
    <w:rsid w:val="00295740"/>
    <w:rsid w:val="00295A2D"/>
    <w:rsid w:val="00296343"/>
    <w:rsid w:val="00296A0C"/>
    <w:rsid w:val="00296FFB"/>
    <w:rsid w:val="0029746E"/>
    <w:rsid w:val="002975FD"/>
    <w:rsid w:val="00297715"/>
    <w:rsid w:val="00297A1A"/>
    <w:rsid w:val="002A037A"/>
    <w:rsid w:val="002A0655"/>
    <w:rsid w:val="002A0967"/>
    <w:rsid w:val="002A0C3A"/>
    <w:rsid w:val="002A12B1"/>
    <w:rsid w:val="002A14D0"/>
    <w:rsid w:val="002A1B5A"/>
    <w:rsid w:val="002A1C0C"/>
    <w:rsid w:val="002A206E"/>
    <w:rsid w:val="002A2512"/>
    <w:rsid w:val="002A266D"/>
    <w:rsid w:val="002A2ED3"/>
    <w:rsid w:val="002A2F01"/>
    <w:rsid w:val="002A2F8A"/>
    <w:rsid w:val="002A425A"/>
    <w:rsid w:val="002A44E2"/>
    <w:rsid w:val="002A47FA"/>
    <w:rsid w:val="002A4A5D"/>
    <w:rsid w:val="002A4EE2"/>
    <w:rsid w:val="002A508D"/>
    <w:rsid w:val="002A50BF"/>
    <w:rsid w:val="002A622A"/>
    <w:rsid w:val="002A673B"/>
    <w:rsid w:val="002A6F03"/>
    <w:rsid w:val="002A7622"/>
    <w:rsid w:val="002A7A4A"/>
    <w:rsid w:val="002A7BE4"/>
    <w:rsid w:val="002B01EC"/>
    <w:rsid w:val="002B0667"/>
    <w:rsid w:val="002B0A77"/>
    <w:rsid w:val="002B0B1E"/>
    <w:rsid w:val="002B1B55"/>
    <w:rsid w:val="002B2EC3"/>
    <w:rsid w:val="002B332E"/>
    <w:rsid w:val="002B3FA3"/>
    <w:rsid w:val="002B4B63"/>
    <w:rsid w:val="002B4BF8"/>
    <w:rsid w:val="002B4E9E"/>
    <w:rsid w:val="002B53E4"/>
    <w:rsid w:val="002B5F14"/>
    <w:rsid w:val="002B6A47"/>
    <w:rsid w:val="002B746E"/>
    <w:rsid w:val="002C02F0"/>
    <w:rsid w:val="002C0D87"/>
    <w:rsid w:val="002C1560"/>
    <w:rsid w:val="002C17A8"/>
    <w:rsid w:val="002C1A3E"/>
    <w:rsid w:val="002C1DF3"/>
    <w:rsid w:val="002C1EDA"/>
    <w:rsid w:val="002C34E9"/>
    <w:rsid w:val="002C374A"/>
    <w:rsid w:val="002C3B22"/>
    <w:rsid w:val="002C3E72"/>
    <w:rsid w:val="002C4778"/>
    <w:rsid w:val="002C48FC"/>
    <w:rsid w:val="002C4EA0"/>
    <w:rsid w:val="002C6B60"/>
    <w:rsid w:val="002D0770"/>
    <w:rsid w:val="002D0AD7"/>
    <w:rsid w:val="002D1201"/>
    <w:rsid w:val="002D12B1"/>
    <w:rsid w:val="002D14FC"/>
    <w:rsid w:val="002D1BD0"/>
    <w:rsid w:val="002D1C14"/>
    <w:rsid w:val="002D1DE0"/>
    <w:rsid w:val="002D2809"/>
    <w:rsid w:val="002D2D99"/>
    <w:rsid w:val="002D2DF6"/>
    <w:rsid w:val="002D2E8C"/>
    <w:rsid w:val="002D3064"/>
    <w:rsid w:val="002D3122"/>
    <w:rsid w:val="002D3798"/>
    <w:rsid w:val="002D3B96"/>
    <w:rsid w:val="002D4D19"/>
    <w:rsid w:val="002D553C"/>
    <w:rsid w:val="002D5D13"/>
    <w:rsid w:val="002D6645"/>
    <w:rsid w:val="002D6C99"/>
    <w:rsid w:val="002D7431"/>
    <w:rsid w:val="002D7D3A"/>
    <w:rsid w:val="002D7F6C"/>
    <w:rsid w:val="002E0292"/>
    <w:rsid w:val="002E09B9"/>
    <w:rsid w:val="002E0A2D"/>
    <w:rsid w:val="002E127C"/>
    <w:rsid w:val="002E15FE"/>
    <w:rsid w:val="002E19D5"/>
    <w:rsid w:val="002E23EA"/>
    <w:rsid w:val="002E4031"/>
    <w:rsid w:val="002E42D1"/>
    <w:rsid w:val="002E4FBB"/>
    <w:rsid w:val="002E5B96"/>
    <w:rsid w:val="002E5DF3"/>
    <w:rsid w:val="002E6737"/>
    <w:rsid w:val="002E67F9"/>
    <w:rsid w:val="002E7001"/>
    <w:rsid w:val="002E7272"/>
    <w:rsid w:val="002E795D"/>
    <w:rsid w:val="002E7FE9"/>
    <w:rsid w:val="002F05C3"/>
    <w:rsid w:val="002F0A78"/>
    <w:rsid w:val="002F18D0"/>
    <w:rsid w:val="002F220C"/>
    <w:rsid w:val="002F2355"/>
    <w:rsid w:val="002F24B4"/>
    <w:rsid w:val="002F2584"/>
    <w:rsid w:val="002F2891"/>
    <w:rsid w:val="002F2BA1"/>
    <w:rsid w:val="002F3458"/>
    <w:rsid w:val="002F4B49"/>
    <w:rsid w:val="002F5EB6"/>
    <w:rsid w:val="002F6027"/>
    <w:rsid w:val="002F6332"/>
    <w:rsid w:val="002F6C17"/>
    <w:rsid w:val="002F74D6"/>
    <w:rsid w:val="002F7D69"/>
    <w:rsid w:val="003001A3"/>
    <w:rsid w:val="003005F6"/>
    <w:rsid w:val="003014E2"/>
    <w:rsid w:val="00302627"/>
    <w:rsid w:val="003026D2"/>
    <w:rsid w:val="00302AB4"/>
    <w:rsid w:val="00303EE3"/>
    <w:rsid w:val="00304442"/>
    <w:rsid w:val="00304B7C"/>
    <w:rsid w:val="00304C4F"/>
    <w:rsid w:val="00304D25"/>
    <w:rsid w:val="00305187"/>
    <w:rsid w:val="003053F2"/>
    <w:rsid w:val="003059E3"/>
    <w:rsid w:val="00305A18"/>
    <w:rsid w:val="00305BD6"/>
    <w:rsid w:val="00305E22"/>
    <w:rsid w:val="0030740B"/>
    <w:rsid w:val="0030799C"/>
    <w:rsid w:val="00307BB9"/>
    <w:rsid w:val="00310CBD"/>
    <w:rsid w:val="0031158C"/>
    <w:rsid w:val="003115BE"/>
    <w:rsid w:val="00311D51"/>
    <w:rsid w:val="003126F7"/>
    <w:rsid w:val="003129D3"/>
    <w:rsid w:val="00313195"/>
    <w:rsid w:val="0031352F"/>
    <w:rsid w:val="00313BF7"/>
    <w:rsid w:val="0031557D"/>
    <w:rsid w:val="0031566D"/>
    <w:rsid w:val="00315E6B"/>
    <w:rsid w:val="00315F08"/>
    <w:rsid w:val="0031637A"/>
    <w:rsid w:val="00317689"/>
    <w:rsid w:val="00320BEC"/>
    <w:rsid w:val="00320E1A"/>
    <w:rsid w:val="003215E2"/>
    <w:rsid w:val="00321D3C"/>
    <w:rsid w:val="00322CD5"/>
    <w:rsid w:val="00322D60"/>
    <w:rsid w:val="00322FDF"/>
    <w:rsid w:val="003237C7"/>
    <w:rsid w:val="00323AC1"/>
    <w:rsid w:val="00323B60"/>
    <w:rsid w:val="00323ED5"/>
    <w:rsid w:val="00323F03"/>
    <w:rsid w:val="00324E3F"/>
    <w:rsid w:val="00325E1F"/>
    <w:rsid w:val="00326596"/>
    <w:rsid w:val="003267D4"/>
    <w:rsid w:val="00326C5D"/>
    <w:rsid w:val="00326CFB"/>
    <w:rsid w:val="00327514"/>
    <w:rsid w:val="00327A49"/>
    <w:rsid w:val="003301C8"/>
    <w:rsid w:val="00330B8B"/>
    <w:rsid w:val="00330E30"/>
    <w:rsid w:val="00331A4D"/>
    <w:rsid w:val="00331CFB"/>
    <w:rsid w:val="00332788"/>
    <w:rsid w:val="0033299B"/>
    <w:rsid w:val="00332B50"/>
    <w:rsid w:val="0033326C"/>
    <w:rsid w:val="00333D2A"/>
    <w:rsid w:val="0033476B"/>
    <w:rsid w:val="00335840"/>
    <w:rsid w:val="00335C89"/>
    <w:rsid w:val="00336171"/>
    <w:rsid w:val="00336397"/>
    <w:rsid w:val="003363B2"/>
    <w:rsid w:val="00336DA5"/>
    <w:rsid w:val="003375E4"/>
    <w:rsid w:val="0033765C"/>
    <w:rsid w:val="00337F2B"/>
    <w:rsid w:val="003411ED"/>
    <w:rsid w:val="00341ED0"/>
    <w:rsid w:val="00342099"/>
    <w:rsid w:val="00342596"/>
    <w:rsid w:val="00342E68"/>
    <w:rsid w:val="00343492"/>
    <w:rsid w:val="003435A6"/>
    <w:rsid w:val="00343D85"/>
    <w:rsid w:val="00343F8A"/>
    <w:rsid w:val="00344AF1"/>
    <w:rsid w:val="00344B8B"/>
    <w:rsid w:val="0034500C"/>
    <w:rsid w:val="00345253"/>
    <w:rsid w:val="003457D6"/>
    <w:rsid w:val="0034629D"/>
    <w:rsid w:val="0034649A"/>
    <w:rsid w:val="00346B25"/>
    <w:rsid w:val="00346F9D"/>
    <w:rsid w:val="0034768C"/>
    <w:rsid w:val="00347D99"/>
    <w:rsid w:val="00350461"/>
    <w:rsid w:val="00350665"/>
    <w:rsid w:val="00350738"/>
    <w:rsid w:val="0035076A"/>
    <w:rsid w:val="00350777"/>
    <w:rsid w:val="00350863"/>
    <w:rsid w:val="003517C1"/>
    <w:rsid w:val="003518D0"/>
    <w:rsid w:val="00352F75"/>
    <w:rsid w:val="00353258"/>
    <w:rsid w:val="0035342D"/>
    <w:rsid w:val="00353AE1"/>
    <w:rsid w:val="00354658"/>
    <w:rsid w:val="00354AEE"/>
    <w:rsid w:val="00354D42"/>
    <w:rsid w:val="0035539A"/>
    <w:rsid w:val="00355FA7"/>
    <w:rsid w:val="00356726"/>
    <w:rsid w:val="003604A3"/>
    <w:rsid w:val="003607BC"/>
    <w:rsid w:val="00360B3E"/>
    <w:rsid w:val="0036152B"/>
    <w:rsid w:val="00361D52"/>
    <w:rsid w:val="00361E45"/>
    <w:rsid w:val="00362151"/>
    <w:rsid w:val="00362DD5"/>
    <w:rsid w:val="00364129"/>
    <w:rsid w:val="0036568B"/>
    <w:rsid w:val="0036626F"/>
    <w:rsid w:val="003666AC"/>
    <w:rsid w:val="00366E96"/>
    <w:rsid w:val="00366FF4"/>
    <w:rsid w:val="0037075C"/>
    <w:rsid w:val="003716AA"/>
    <w:rsid w:val="00372A0D"/>
    <w:rsid w:val="00372AAC"/>
    <w:rsid w:val="003739E9"/>
    <w:rsid w:val="00373CC5"/>
    <w:rsid w:val="003744D6"/>
    <w:rsid w:val="00374801"/>
    <w:rsid w:val="00375FB5"/>
    <w:rsid w:val="003766C1"/>
    <w:rsid w:val="00376FEC"/>
    <w:rsid w:val="003772DE"/>
    <w:rsid w:val="003774BE"/>
    <w:rsid w:val="0037752A"/>
    <w:rsid w:val="00377739"/>
    <w:rsid w:val="00377BDB"/>
    <w:rsid w:val="00377D7D"/>
    <w:rsid w:val="00380528"/>
    <w:rsid w:val="00380C05"/>
    <w:rsid w:val="00380EDA"/>
    <w:rsid w:val="003813AC"/>
    <w:rsid w:val="0038174D"/>
    <w:rsid w:val="0038191E"/>
    <w:rsid w:val="00381921"/>
    <w:rsid w:val="00381AB5"/>
    <w:rsid w:val="00381BE1"/>
    <w:rsid w:val="0038205E"/>
    <w:rsid w:val="00383C16"/>
    <w:rsid w:val="003842E2"/>
    <w:rsid w:val="003848F3"/>
    <w:rsid w:val="00384AD3"/>
    <w:rsid w:val="003850E7"/>
    <w:rsid w:val="003855AC"/>
    <w:rsid w:val="0038670F"/>
    <w:rsid w:val="00387F2A"/>
    <w:rsid w:val="00390331"/>
    <w:rsid w:val="00390882"/>
    <w:rsid w:val="00391438"/>
    <w:rsid w:val="003915B3"/>
    <w:rsid w:val="00391707"/>
    <w:rsid w:val="0039184F"/>
    <w:rsid w:val="003936D3"/>
    <w:rsid w:val="0039403B"/>
    <w:rsid w:val="003942C0"/>
    <w:rsid w:val="003944D9"/>
    <w:rsid w:val="003963F3"/>
    <w:rsid w:val="00396686"/>
    <w:rsid w:val="003973EB"/>
    <w:rsid w:val="003A0263"/>
    <w:rsid w:val="003A0271"/>
    <w:rsid w:val="003A0E33"/>
    <w:rsid w:val="003A116D"/>
    <w:rsid w:val="003A175E"/>
    <w:rsid w:val="003A17A1"/>
    <w:rsid w:val="003A193C"/>
    <w:rsid w:val="003A1C64"/>
    <w:rsid w:val="003A29F1"/>
    <w:rsid w:val="003A2A68"/>
    <w:rsid w:val="003A2B44"/>
    <w:rsid w:val="003A2EF2"/>
    <w:rsid w:val="003A46D5"/>
    <w:rsid w:val="003A5239"/>
    <w:rsid w:val="003A5455"/>
    <w:rsid w:val="003A60BE"/>
    <w:rsid w:val="003A6EA7"/>
    <w:rsid w:val="003A75A1"/>
    <w:rsid w:val="003A789E"/>
    <w:rsid w:val="003B0147"/>
    <w:rsid w:val="003B03B2"/>
    <w:rsid w:val="003B2A52"/>
    <w:rsid w:val="003B3894"/>
    <w:rsid w:val="003B38EB"/>
    <w:rsid w:val="003B4873"/>
    <w:rsid w:val="003B490B"/>
    <w:rsid w:val="003B4C82"/>
    <w:rsid w:val="003B4F7D"/>
    <w:rsid w:val="003B5372"/>
    <w:rsid w:val="003B5A28"/>
    <w:rsid w:val="003B5B96"/>
    <w:rsid w:val="003B6E77"/>
    <w:rsid w:val="003B6F72"/>
    <w:rsid w:val="003B7640"/>
    <w:rsid w:val="003B77A4"/>
    <w:rsid w:val="003B7FE3"/>
    <w:rsid w:val="003C00CC"/>
    <w:rsid w:val="003C0262"/>
    <w:rsid w:val="003C06E6"/>
    <w:rsid w:val="003C10DB"/>
    <w:rsid w:val="003C236B"/>
    <w:rsid w:val="003C28D3"/>
    <w:rsid w:val="003C2D83"/>
    <w:rsid w:val="003C3098"/>
    <w:rsid w:val="003C3113"/>
    <w:rsid w:val="003C40FA"/>
    <w:rsid w:val="003C4513"/>
    <w:rsid w:val="003C5792"/>
    <w:rsid w:val="003C5CC4"/>
    <w:rsid w:val="003C5F18"/>
    <w:rsid w:val="003C78CC"/>
    <w:rsid w:val="003C7AD8"/>
    <w:rsid w:val="003C7C22"/>
    <w:rsid w:val="003D0633"/>
    <w:rsid w:val="003D1CA8"/>
    <w:rsid w:val="003D2004"/>
    <w:rsid w:val="003D2E1E"/>
    <w:rsid w:val="003D3199"/>
    <w:rsid w:val="003D3437"/>
    <w:rsid w:val="003D4E73"/>
    <w:rsid w:val="003D5173"/>
    <w:rsid w:val="003D560E"/>
    <w:rsid w:val="003D57F0"/>
    <w:rsid w:val="003D5E76"/>
    <w:rsid w:val="003D6173"/>
    <w:rsid w:val="003D61CD"/>
    <w:rsid w:val="003D6EF6"/>
    <w:rsid w:val="003D7704"/>
    <w:rsid w:val="003D77B4"/>
    <w:rsid w:val="003E0577"/>
    <w:rsid w:val="003E0A2B"/>
    <w:rsid w:val="003E0F36"/>
    <w:rsid w:val="003E1A5E"/>
    <w:rsid w:val="003E1B11"/>
    <w:rsid w:val="003E1CF9"/>
    <w:rsid w:val="003E1EC0"/>
    <w:rsid w:val="003E1FC3"/>
    <w:rsid w:val="003E29F1"/>
    <w:rsid w:val="003E2E72"/>
    <w:rsid w:val="003E388C"/>
    <w:rsid w:val="003E3B4B"/>
    <w:rsid w:val="003E3B96"/>
    <w:rsid w:val="003E4379"/>
    <w:rsid w:val="003E48D3"/>
    <w:rsid w:val="003E50ED"/>
    <w:rsid w:val="003E5680"/>
    <w:rsid w:val="003E5A6A"/>
    <w:rsid w:val="003E5AD6"/>
    <w:rsid w:val="003E5B7A"/>
    <w:rsid w:val="003E60A6"/>
    <w:rsid w:val="003E6555"/>
    <w:rsid w:val="003E6BF1"/>
    <w:rsid w:val="003E6CD4"/>
    <w:rsid w:val="003E6D7C"/>
    <w:rsid w:val="003E6F50"/>
    <w:rsid w:val="003E79D9"/>
    <w:rsid w:val="003F0464"/>
    <w:rsid w:val="003F09E5"/>
    <w:rsid w:val="003F170A"/>
    <w:rsid w:val="003F1E14"/>
    <w:rsid w:val="003F1F5A"/>
    <w:rsid w:val="003F24BE"/>
    <w:rsid w:val="003F36F7"/>
    <w:rsid w:val="003F4188"/>
    <w:rsid w:val="003F436A"/>
    <w:rsid w:val="003F4955"/>
    <w:rsid w:val="003F6055"/>
    <w:rsid w:val="003F6CFB"/>
    <w:rsid w:val="003F7612"/>
    <w:rsid w:val="003F7FA3"/>
    <w:rsid w:val="0040012B"/>
    <w:rsid w:val="0040076E"/>
    <w:rsid w:val="00400C6B"/>
    <w:rsid w:val="00401796"/>
    <w:rsid w:val="00401FED"/>
    <w:rsid w:val="0040299E"/>
    <w:rsid w:val="00402C7D"/>
    <w:rsid w:val="00403EDD"/>
    <w:rsid w:val="0040520D"/>
    <w:rsid w:val="004055A1"/>
    <w:rsid w:val="00405764"/>
    <w:rsid w:val="0040598B"/>
    <w:rsid w:val="0040598E"/>
    <w:rsid w:val="00405E54"/>
    <w:rsid w:val="00405FB5"/>
    <w:rsid w:val="0040636F"/>
    <w:rsid w:val="00407133"/>
    <w:rsid w:val="004076BB"/>
    <w:rsid w:val="0040794C"/>
    <w:rsid w:val="00407BB5"/>
    <w:rsid w:val="004100B2"/>
    <w:rsid w:val="00410245"/>
    <w:rsid w:val="00411657"/>
    <w:rsid w:val="00411A36"/>
    <w:rsid w:val="00411DC5"/>
    <w:rsid w:val="00411E56"/>
    <w:rsid w:val="00412930"/>
    <w:rsid w:val="00413077"/>
    <w:rsid w:val="00413756"/>
    <w:rsid w:val="00413C6C"/>
    <w:rsid w:val="00413E6C"/>
    <w:rsid w:val="00414744"/>
    <w:rsid w:val="00414D01"/>
    <w:rsid w:val="00414E5E"/>
    <w:rsid w:val="00414EAD"/>
    <w:rsid w:val="00415977"/>
    <w:rsid w:val="00415D6B"/>
    <w:rsid w:val="00416035"/>
    <w:rsid w:val="00416561"/>
    <w:rsid w:val="004166D8"/>
    <w:rsid w:val="00416B45"/>
    <w:rsid w:val="00416E9C"/>
    <w:rsid w:val="00416FEF"/>
    <w:rsid w:val="004170BE"/>
    <w:rsid w:val="004173DB"/>
    <w:rsid w:val="004176CB"/>
    <w:rsid w:val="00420776"/>
    <w:rsid w:val="0042092B"/>
    <w:rsid w:val="00420D4F"/>
    <w:rsid w:val="00420E68"/>
    <w:rsid w:val="00421DB3"/>
    <w:rsid w:val="00422141"/>
    <w:rsid w:val="004224AC"/>
    <w:rsid w:val="00422C97"/>
    <w:rsid w:val="004246B6"/>
    <w:rsid w:val="00424B69"/>
    <w:rsid w:val="00424CEE"/>
    <w:rsid w:val="00425513"/>
    <w:rsid w:val="0042584E"/>
    <w:rsid w:val="0042687A"/>
    <w:rsid w:val="00427ED0"/>
    <w:rsid w:val="004300B0"/>
    <w:rsid w:val="00430588"/>
    <w:rsid w:val="00430902"/>
    <w:rsid w:val="00430D3F"/>
    <w:rsid w:val="00430E71"/>
    <w:rsid w:val="0043134A"/>
    <w:rsid w:val="00431E35"/>
    <w:rsid w:val="00432718"/>
    <w:rsid w:val="00432901"/>
    <w:rsid w:val="00432986"/>
    <w:rsid w:val="004335A7"/>
    <w:rsid w:val="004339A3"/>
    <w:rsid w:val="00434131"/>
    <w:rsid w:val="0043431A"/>
    <w:rsid w:val="004346F4"/>
    <w:rsid w:val="00434CC5"/>
    <w:rsid w:val="00435022"/>
    <w:rsid w:val="00435189"/>
    <w:rsid w:val="004353D2"/>
    <w:rsid w:val="00435B05"/>
    <w:rsid w:val="00436181"/>
    <w:rsid w:val="004362FB"/>
    <w:rsid w:val="00436822"/>
    <w:rsid w:val="0043683E"/>
    <w:rsid w:val="004368EF"/>
    <w:rsid w:val="00436E8D"/>
    <w:rsid w:val="004372D2"/>
    <w:rsid w:val="0044017C"/>
    <w:rsid w:val="00440572"/>
    <w:rsid w:val="00440831"/>
    <w:rsid w:val="0044151A"/>
    <w:rsid w:val="00441BC5"/>
    <w:rsid w:val="004428C7"/>
    <w:rsid w:val="004433EE"/>
    <w:rsid w:val="00443ECD"/>
    <w:rsid w:val="00444054"/>
    <w:rsid w:val="0044438D"/>
    <w:rsid w:val="00444AA2"/>
    <w:rsid w:val="004458AF"/>
    <w:rsid w:val="00445A5F"/>
    <w:rsid w:val="00445E06"/>
    <w:rsid w:val="00446A73"/>
    <w:rsid w:val="00446BDF"/>
    <w:rsid w:val="00446F26"/>
    <w:rsid w:val="0045002B"/>
    <w:rsid w:val="004503E9"/>
    <w:rsid w:val="004506DE"/>
    <w:rsid w:val="004512FA"/>
    <w:rsid w:val="0045181F"/>
    <w:rsid w:val="0045265C"/>
    <w:rsid w:val="004537B9"/>
    <w:rsid w:val="0045386C"/>
    <w:rsid w:val="0045427A"/>
    <w:rsid w:val="00454940"/>
    <w:rsid w:val="00455E09"/>
    <w:rsid w:val="0045648D"/>
    <w:rsid w:val="00456E26"/>
    <w:rsid w:val="00456F9B"/>
    <w:rsid w:val="00457363"/>
    <w:rsid w:val="0045755A"/>
    <w:rsid w:val="00460135"/>
    <w:rsid w:val="00460191"/>
    <w:rsid w:val="004607CC"/>
    <w:rsid w:val="0046094F"/>
    <w:rsid w:val="004615D0"/>
    <w:rsid w:val="0046206A"/>
    <w:rsid w:val="00462490"/>
    <w:rsid w:val="004626A4"/>
    <w:rsid w:val="00463494"/>
    <w:rsid w:val="00464470"/>
    <w:rsid w:val="0046448C"/>
    <w:rsid w:val="0046456A"/>
    <w:rsid w:val="00464C1B"/>
    <w:rsid w:val="00464CDC"/>
    <w:rsid w:val="00465110"/>
    <w:rsid w:val="00465896"/>
    <w:rsid w:val="0046591E"/>
    <w:rsid w:val="00465B28"/>
    <w:rsid w:val="00465E98"/>
    <w:rsid w:val="00466576"/>
    <w:rsid w:val="004669CA"/>
    <w:rsid w:val="00466ADD"/>
    <w:rsid w:val="00466EEA"/>
    <w:rsid w:val="00466F1A"/>
    <w:rsid w:val="00466F9C"/>
    <w:rsid w:val="004678E0"/>
    <w:rsid w:val="00467C86"/>
    <w:rsid w:val="00467D4F"/>
    <w:rsid w:val="00467DD8"/>
    <w:rsid w:val="00470BE8"/>
    <w:rsid w:val="00471C99"/>
    <w:rsid w:val="00471CCC"/>
    <w:rsid w:val="00472C42"/>
    <w:rsid w:val="00472DD8"/>
    <w:rsid w:val="00472E6C"/>
    <w:rsid w:val="00473789"/>
    <w:rsid w:val="00473D36"/>
    <w:rsid w:val="00474382"/>
    <w:rsid w:val="00474D10"/>
    <w:rsid w:val="00474FE7"/>
    <w:rsid w:val="00475068"/>
    <w:rsid w:val="004756F5"/>
    <w:rsid w:val="00475E4D"/>
    <w:rsid w:val="0047604F"/>
    <w:rsid w:val="0047631B"/>
    <w:rsid w:val="0047680D"/>
    <w:rsid w:val="00476C43"/>
    <w:rsid w:val="00476F97"/>
    <w:rsid w:val="00477066"/>
    <w:rsid w:val="0047707E"/>
    <w:rsid w:val="00477806"/>
    <w:rsid w:val="00480187"/>
    <w:rsid w:val="00480427"/>
    <w:rsid w:val="00480BD2"/>
    <w:rsid w:val="00480E02"/>
    <w:rsid w:val="00481542"/>
    <w:rsid w:val="0048181E"/>
    <w:rsid w:val="00482BEE"/>
    <w:rsid w:val="00482F92"/>
    <w:rsid w:val="00483007"/>
    <w:rsid w:val="0048399C"/>
    <w:rsid w:val="00483FFF"/>
    <w:rsid w:val="00484B21"/>
    <w:rsid w:val="0048510C"/>
    <w:rsid w:val="0048520B"/>
    <w:rsid w:val="00485302"/>
    <w:rsid w:val="00485FD8"/>
    <w:rsid w:val="00486E4A"/>
    <w:rsid w:val="00487904"/>
    <w:rsid w:val="00490BAE"/>
    <w:rsid w:val="00491C3B"/>
    <w:rsid w:val="00491CAD"/>
    <w:rsid w:val="004948B3"/>
    <w:rsid w:val="0049499B"/>
    <w:rsid w:val="004950A7"/>
    <w:rsid w:val="004963C0"/>
    <w:rsid w:val="004974AA"/>
    <w:rsid w:val="004A005E"/>
    <w:rsid w:val="004A012F"/>
    <w:rsid w:val="004A0B5D"/>
    <w:rsid w:val="004A0C30"/>
    <w:rsid w:val="004A1414"/>
    <w:rsid w:val="004A14CA"/>
    <w:rsid w:val="004A20DE"/>
    <w:rsid w:val="004A21A0"/>
    <w:rsid w:val="004A2234"/>
    <w:rsid w:val="004A245C"/>
    <w:rsid w:val="004A2E29"/>
    <w:rsid w:val="004A3467"/>
    <w:rsid w:val="004A36B5"/>
    <w:rsid w:val="004A4AFC"/>
    <w:rsid w:val="004A4B43"/>
    <w:rsid w:val="004A501F"/>
    <w:rsid w:val="004A52C5"/>
    <w:rsid w:val="004A636C"/>
    <w:rsid w:val="004A642C"/>
    <w:rsid w:val="004A679D"/>
    <w:rsid w:val="004A775C"/>
    <w:rsid w:val="004B028B"/>
    <w:rsid w:val="004B074F"/>
    <w:rsid w:val="004B0D4E"/>
    <w:rsid w:val="004B0E4C"/>
    <w:rsid w:val="004B118E"/>
    <w:rsid w:val="004B13F9"/>
    <w:rsid w:val="004B1D06"/>
    <w:rsid w:val="004B22DE"/>
    <w:rsid w:val="004B29E2"/>
    <w:rsid w:val="004B3B73"/>
    <w:rsid w:val="004B542B"/>
    <w:rsid w:val="004B57CE"/>
    <w:rsid w:val="004B618C"/>
    <w:rsid w:val="004B6874"/>
    <w:rsid w:val="004B71E7"/>
    <w:rsid w:val="004B7A24"/>
    <w:rsid w:val="004B7B52"/>
    <w:rsid w:val="004B7C30"/>
    <w:rsid w:val="004B7E16"/>
    <w:rsid w:val="004C06F6"/>
    <w:rsid w:val="004C0EAE"/>
    <w:rsid w:val="004C10BF"/>
    <w:rsid w:val="004C10FF"/>
    <w:rsid w:val="004C19C9"/>
    <w:rsid w:val="004C1A0B"/>
    <w:rsid w:val="004C1D89"/>
    <w:rsid w:val="004C2611"/>
    <w:rsid w:val="004C2CE9"/>
    <w:rsid w:val="004C2FEF"/>
    <w:rsid w:val="004C3355"/>
    <w:rsid w:val="004C347A"/>
    <w:rsid w:val="004C3643"/>
    <w:rsid w:val="004C3AD2"/>
    <w:rsid w:val="004C3BB9"/>
    <w:rsid w:val="004C4117"/>
    <w:rsid w:val="004C421C"/>
    <w:rsid w:val="004C5166"/>
    <w:rsid w:val="004C556F"/>
    <w:rsid w:val="004C56D9"/>
    <w:rsid w:val="004C58AC"/>
    <w:rsid w:val="004C68CD"/>
    <w:rsid w:val="004C69A1"/>
    <w:rsid w:val="004C6A86"/>
    <w:rsid w:val="004C6D22"/>
    <w:rsid w:val="004C6E36"/>
    <w:rsid w:val="004D0682"/>
    <w:rsid w:val="004D1292"/>
    <w:rsid w:val="004D1EA0"/>
    <w:rsid w:val="004D253D"/>
    <w:rsid w:val="004D2E72"/>
    <w:rsid w:val="004D320B"/>
    <w:rsid w:val="004D354B"/>
    <w:rsid w:val="004D3A73"/>
    <w:rsid w:val="004D3CF8"/>
    <w:rsid w:val="004D3D1C"/>
    <w:rsid w:val="004D3D74"/>
    <w:rsid w:val="004D3F55"/>
    <w:rsid w:val="004D416C"/>
    <w:rsid w:val="004D4438"/>
    <w:rsid w:val="004D4760"/>
    <w:rsid w:val="004D4B4F"/>
    <w:rsid w:val="004D4CB8"/>
    <w:rsid w:val="004D5ECF"/>
    <w:rsid w:val="004D6253"/>
    <w:rsid w:val="004D6570"/>
    <w:rsid w:val="004D666B"/>
    <w:rsid w:val="004D6C37"/>
    <w:rsid w:val="004D6DEC"/>
    <w:rsid w:val="004D733C"/>
    <w:rsid w:val="004D78B2"/>
    <w:rsid w:val="004D7AD1"/>
    <w:rsid w:val="004D7C4F"/>
    <w:rsid w:val="004D7ED2"/>
    <w:rsid w:val="004D7F9B"/>
    <w:rsid w:val="004E056A"/>
    <w:rsid w:val="004E0797"/>
    <w:rsid w:val="004E079D"/>
    <w:rsid w:val="004E0835"/>
    <w:rsid w:val="004E13DC"/>
    <w:rsid w:val="004E1893"/>
    <w:rsid w:val="004E3382"/>
    <w:rsid w:val="004E33C5"/>
    <w:rsid w:val="004E33FC"/>
    <w:rsid w:val="004E34F9"/>
    <w:rsid w:val="004E444B"/>
    <w:rsid w:val="004E4679"/>
    <w:rsid w:val="004E4948"/>
    <w:rsid w:val="004E5AE5"/>
    <w:rsid w:val="004E5DBC"/>
    <w:rsid w:val="004E6120"/>
    <w:rsid w:val="004F00E4"/>
    <w:rsid w:val="004F08E8"/>
    <w:rsid w:val="004F1DD2"/>
    <w:rsid w:val="004F201F"/>
    <w:rsid w:val="004F2059"/>
    <w:rsid w:val="004F2154"/>
    <w:rsid w:val="004F2F86"/>
    <w:rsid w:val="004F307C"/>
    <w:rsid w:val="004F3488"/>
    <w:rsid w:val="004F40B7"/>
    <w:rsid w:val="004F5193"/>
    <w:rsid w:val="004F5772"/>
    <w:rsid w:val="004F629E"/>
    <w:rsid w:val="004F67A4"/>
    <w:rsid w:val="005002CF"/>
    <w:rsid w:val="00500D46"/>
    <w:rsid w:val="00500DA7"/>
    <w:rsid w:val="0050125D"/>
    <w:rsid w:val="00502734"/>
    <w:rsid w:val="00503530"/>
    <w:rsid w:val="0050446A"/>
    <w:rsid w:val="00505131"/>
    <w:rsid w:val="00505230"/>
    <w:rsid w:val="005054BA"/>
    <w:rsid w:val="0050562E"/>
    <w:rsid w:val="00505A61"/>
    <w:rsid w:val="00505E85"/>
    <w:rsid w:val="005066A2"/>
    <w:rsid w:val="0050699D"/>
    <w:rsid w:val="005102B0"/>
    <w:rsid w:val="0051097A"/>
    <w:rsid w:val="00510980"/>
    <w:rsid w:val="00511AA2"/>
    <w:rsid w:val="0051363A"/>
    <w:rsid w:val="00513D0F"/>
    <w:rsid w:val="0051442E"/>
    <w:rsid w:val="005144B9"/>
    <w:rsid w:val="00514510"/>
    <w:rsid w:val="0051470B"/>
    <w:rsid w:val="00515AAB"/>
    <w:rsid w:val="00515BFB"/>
    <w:rsid w:val="00515FB3"/>
    <w:rsid w:val="0051684E"/>
    <w:rsid w:val="005173B5"/>
    <w:rsid w:val="00517401"/>
    <w:rsid w:val="005200B9"/>
    <w:rsid w:val="00520783"/>
    <w:rsid w:val="00521029"/>
    <w:rsid w:val="00522EC5"/>
    <w:rsid w:val="00523494"/>
    <w:rsid w:val="00523E2A"/>
    <w:rsid w:val="00524235"/>
    <w:rsid w:val="005249CD"/>
    <w:rsid w:val="005252D8"/>
    <w:rsid w:val="00526583"/>
    <w:rsid w:val="00526F0A"/>
    <w:rsid w:val="00530B38"/>
    <w:rsid w:val="00530EDC"/>
    <w:rsid w:val="00530F37"/>
    <w:rsid w:val="005314B8"/>
    <w:rsid w:val="00531CE6"/>
    <w:rsid w:val="00532496"/>
    <w:rsid w:val="00532DA1"/>
    <w:rsid w:val="005337BA"/>
    <w:rsid w:val="00533834"/>
    <w:rsid w:val="00533EC0"/>
    <w:rsid w:val="0053431D"/>
    <w:rsid w:val="00534ACB"/>
    <w:rsid w:val="005352A2"/>
    <w:rsid w:val="005358D7"/>
    <w:rsid w:val="00535E9D"/>
    <w:rsid w:val="00535FE5"/>
    <w:rsid w:val="00536040"/>
    <w:rsid w:val="005363D4"/>
    <w:rsid w:val="0053644F"/>
    <w:rsid w:val="00536689"/>
    <w:rsid w:val="0053687B"/>
    <w:rsid w:val="00536A9E"/>
    <w:rsid w:val="00536AC5"/>
    <w:rsid w:val="0053770F"/>
    <w:rsid w:val="0054027F"/>
    <w:rsid w:val="005404E8"/>
    <w:rsid w:val="0054060C"/>
    <w:rsid w:val="00540AFD"/>
    <w:rsid w:val="0054150B"/>
    <w:rsid w:val="0054170C"/>
    <w:rsid w:val="005417A4"/>
    <w:rsid w:val="0054244B"/>
    <w:rsid w:val="00542F6A"/>
    <w:rsid w:val="0054324D"/>
    <w:rsid w:val="005435FB"/>
    <w:rsid w:val="00543701"/>
    <w:rsid w:val="0054387C"/>
    <w:rsid w:val="005439C5"/>
    <w:rsid w:val="00543A33"/>
    <w:rsid w:val="005446D0"/>
    <w:rsid w:val="00545744"/>
    <w:rsid w:val="00545B0C"/>
    <w:rsid w:val="00545E67"/>
    <w:rsid w:val="00546325"/>
    <w:rsid w:val="00546E04"/>
    <w:rsid w:val="00547157"/>
    <w:rsid w:val="00547390"/>
    <w:rsid w:val="00547411"/>
    <w:rsid w:val="005474A3"/>
    <w:rsid w:val="005477AC"/>
    <w:rsid w:val="00547C3C"/>
    <w:rsid w:val="00547E3A"/>
    <w:rsid w:val="00551A40"/>
    <w:rsid w:val="00551B85"/>
    <w:rsid w:val="005526CA"/>
    <w:rsid w:val="00552A44"/>
    <w:rsid w:val="00552AD5"/>
    <w:rsid w:val="00552FE8"/>
    <w:rsid w:val="00553146"/>
    <w:rsid w:val="00553275"/>
    <w:rsid w:val="00553C93"/>
    <w:rsid w:val="00553DC6"/>
    <w:rsid w:val="00554981"/>
    <w:rsid w:val="00555358"/>
    <w:rsid w:val="0055583D"/>
    <w:rsid w:val="00555D1E"/>
    <w:rsid w:val="0055623C"/>
    <w:rsid w:val="005570C2"/>
    <w:rsid w:val="005574E8"/>
    <w:rsid w:val="005603FB"/>
    <w:rsid w:val="005611D6"/>
    <w:rsid w:val="00561871"/>
    <w:rsid w:val="00562901"/>
    <w:rsid w:val="005629BD"/>
    <w:rsid w:val="005629CB"/>
    <w:rsid w:val="005632BA"/>
    <w:rsid w:val="00563718"/>
    <w:rsid w:val="00564594"/>
    <w:rsid w:val="005645FC"/>
    <w:rsid w:val="00565123"/>
    <w:rsid w:val="00565205"/>
    <w:rsid w:val="00565292"/>
    <w:rsid w:val="00565373"/>
    <w:rsid w:val="00565886"/>
    <w:rsid w:val="00565AC3"/>
    <w:rsid w:val="00565F12"/>
    <w:rsid w:val="00566121"/>
    <w:rsid w:val="00567157"/>
    <w:rsid w:val="005678C3"/>
    <w:rsid w:val="005704DF"/>
    <w:rsid w:val="005705F6"/>
    <w:rsid w:val="0057108F"/>
    <w:rsid w:val="005728C2"/>
    <w:rsid w:val="00572982"/>
    <w:rsid w:val="00572A8F"/>
    <w:rsid w:val="00573164"/>
    <w:rsid w:val="0057336F"/>
    <w:rsid w:val="005734BB"/>
    <w:rsid w:val="0057380A"/>
    <w:rsid w:val="00573ABB"/>
    <w:rsid w:val="00573EAE"/>
    <w:rsid w:val="00573FE7"/>
    <w:rsid w:val="005741C1"/>
    <w:rsid w:val="00574E26"/>
    <w:rsid w:val="0057545F"/>
    <w:rsid w:val="00575B91"/>
    <w:rsid w:val="00576200"/>
    <w:rsid w:val="00576394"/>
    <w:rsid w:val="00576632"/>
    <w:rsid w:val="00576AC6"/>
    <w:rsid w:val="005774B1"/>
    <w:rsid w:val="005801FC"/>
    <w:rsid w:val="00581444"/>
    <w:rsid w:val="0058182E"/>
    <w:rsid w:val="00581BD2"/>
    <w:rsid w:val="00581F66"/>
    <w:rsid w:val="00582B3C"/>
    <w:rsid w:val="00583796"/>
    <w:rsid w:val="00583B52"/>
    <w:rsid w:val="00583F00"/>
    <w:rsid w:val="005840A1"/>
    <w:rsid w:val="005849FA"/>
    <w:rsid w:val="00584A81"/>
    <w:rsid w:val="00584DB0"/>
    <w:rsid w:val="00584F97"/>
    <w:rsid w:val="0058551C"/>
    <w:rsid w:val="005858C9"/>
    <w:rsid w:val="00585B48"/>
    <w:rsid w:val="00585C96"/>
    <w:rsid w:val="0058650A"/>
    <w:rsid w:val="005865C5"/>
    <w:rsid w:val="00587182"/>
    <w:rsid w:val="0058736A"/>
    <w:rsid w:val="0058799D"/>
    <w:rsid w:val="00587AC6"/>
    <w:rsid w:val="005908CC"/>
    <w:rsid w:val="00590A55"/>
    <w:rsid w:val="00591A3C"/>
    <w:rsid w:val="00591AE9"/>
    <w:rsid w:val="00591F6A"/>
    <w:rsid w:val="005922E2"/>
    <w:rsid w:val="00592396"/>
    <w:rsid w:val="00592486"/>
    <w:rsid w:val="00592A7F"/>
    <w:rsid w:val="0059454C"/>
    <w:rsid w:val="0059493D"/>
    <w:rsid w:val="0059574B"/>
    <w:rsid w:val="005958BD"/>
    <w:rsid w:val="005958F7"/>
    <w:rsid w:val="00595CE8"/>
    <w:rsid w:val="00595E2E"/>
    <w:rsid w:val="005960BD"/>
    <w:rsid w:val="0059618D"/>
    <w:rsid w:val="00596376"/>
    <w:rsid w:val="00596536"/>
    <w:rsid w:val="005965A0"/>
    <w:rsid w:val="005969B9"/>
    <w:rsid w:val="00596A69"/>
    <w:rsid w:val="00597013"/>
    <w:rsid w:val="00597256"/>
    <w:rsid w:val="00597284"/>
    <w:rsid w:val="005973E0"/>
    <w:rsid w:val="005978D4"/>
    <w:rsid w:val="005A1775"/>
    <w:rsid w:val="005A210C"/>
    <w:rsid w:val="005A2613"/>
    <w:rsid w:val="005A2AD9"/>
    <w:rsid w:val="005A32F6"/>
    <w:rsid w:val="005A340A"/>
    <w:rsid w:val="005A3933"/>
    <w:rsid w:val="005A40F6"/>
    <w:rsid w:val="005A51C0"/>
    <w:rsid w:val="005A547C"/>
    <w:rsid w:val="005A573B"/>
    <w:rsid w:val="005A6658"/>
    <w:rsid w:val="005A6849"/>
    <w:rsid w:val="005A695F"/>
    <w:rsid w:val="005A75BA"/>
    <w:rsid w:val="005A7F06"/>
    <w:rsid w:val="005A7FA0"/>
    <w:rsid w:val="005B0848"/>
    <w:rsid w:val="005B0DC4"/>
    <w:rsid w:val="005B129B"/>
    <w:rsid w:val="005B189B"/>
    <w:rsid w:val="005B1B5E"/>
    <w:rsid w:val="005B24C7"/>
    <w:rsid w:val="005B2739"/>
    <w:rsid w:val="005B29CC"/>
    <w:rsid w:val="005B2A2B"/>
    <w:rsid w:val="005B2A57"/>
    <w:rsid w:val="005B2D46"/>
    <w:rsid w:val="005B3DC9"/>
    <w:rsid w:val="005B49FB"/>
    <w:rsid w:val="005B5134"/>
    <w:rsid w:val="005B522A"/>
    <w:rsid w:val="005B52B0"/>
    <w:rsid w:val="005B55F1"/>
    <w:rsid w:val="005B593E"/>
    <w:rsid w:val="005B5AA5"/>
    <w:rsid w:val="005B5E75"/>
    <w:rsid w:val="005B606B"/>
    <w:rsid w:val="005B6B84"/>
    <w:rsid w:val="005B6D45"/>
    <w:rsid w:val="005B6FF4"/>
    <w:rsid w:val="005B716D"/>
    <w:rsid w:val="005B7B5D"/>
    <w:rsid w:val="005C1322"/>
    <w:rsid w:val="005C1B5C"/>
    <w:rsid w:val="005C1CCB"/>
    <w:rsid w:val="005C207B"/>
    <w:rsid w:val="005C2B74"/>
    <w:rsid w:val="005C42C7"/>
    <w:rsid w:val="005C489B"/>
    <w:rsid w:val="005C5122"/>
    <w:rsid w:val="005C5932"/>
    <w:rsid w:val="005C63FD"/>
    <w:rsid w:val="005C77ED"/>
    <w:rsid w:val="005C7B61"/>
    <w:rsid w:val="005C7B9B"/>
    <w:rsid w:val="005D0259"/>
    <w:rsid w:val="005D03C5"/>
    <w:rsid w:val="005D1B6E"/>
    <w:rsid w:val="005D1E46"/>
    <w:rsid w:val="005D232C"/>
    <w:rsid w:val="005D26E2"/>
    <w:rsid w:val="005D27F9"/>
    <w:rsid w:val="005D30E6"/>
    <w:rsid w:val="005D4060"/>
    <w:rsid w:val="005D408B"/>
    <w:rsid w:val="005D6268"/>
    <w:rsid w:val="005D6B56"/>
    <w:rsid w:val="005D763F"/>
    <w:rsid w:val="005D7B81"/>
    <w:rsid w:val="005D7CE0"/>
    <w:rsid w:val="005E0010"/>
    <w:rsid w:val="005E0208"/>
    <w:rsid w:val="005E0311"/>
    <w:rsid w:val="005E0792"/>
    <w:rsid w:val="005E08A0"/>
    <w:rsid w:val="005E17CF"/>
    <w:rsid w:val="005E1CD5"/>
    <w:rsid w:val="005E1EC2"/>
    <w:rsid w:val="005E238A"/>
    <w:rsid w:val="005E2764"/>
    <w:rsid w:val="005E309B"/>
    <w:rsid w:val="005E3347"/>
    <w:rsid w:val="005E3675"/>
    <w:rsid w:val="005E381C"/>
    <w:rsid w:val="005E3943"/>
    <w:rsid w:val="005E3BCE"/>
    <w:rsid w:val="005E4100"/>
    <w:rsid w:val="005E4352"/>
    <w:rsid w:val="005E5334"/>
    <w:rsid w:val="005E56A1"/>
    <w:rsid w:val="005E5946"/>
    <w:rsid w:val="005E5B91"/>
    <w:rsid w:val="005E5BC5"/>
    <w:rsid w:val="005E5C39"/>
    <w:rsid w:val="005E6F7C"/>
    <w:rsid w:val="005E744D"/>
    <w:rsid w:val="005E7CE2"/>
    <w:rsid w:val="005F03EB"/>
    <w:rsid w:val="005F0CE0"/>
    <w:rsid w:val="005F0E8A"/>
    <w:rsid w:val="005F0F79"/>
    <w:rsid w:val="005F159B"/>
    <w:rsid w:val="005F17FF"/>
    <w:rsid w:val="005F1F1A"/>
    <w:rsid w:val="005F26A7"/>
    <w:rsid w:val="005F28E6"/>
    <w:rsid w:val="005F2B7A"/>
    <w:rsid w:val="005F3513"/>
    <w:rsid w:val="005F3D10"/>
    <w:rsid w:val="005F3FA2"/>
    <w:rsid w:val="005F450F"/>
    <w:rsid w:val="005F56F0"/>
    <w:rsid w:val="005F5972"/>
    <w:rsid w:val="005F5A6D"/>
    <w:rsid w:val="005F6080"/>
    <w:rsid w:val="005F704C"/>
    <w:rsid w:val="0060010C"/>
    <w:rsid w:val="006004D3"/>
    <w:rsid w:val="006006D3"/>
    <w:rsid w:val="00600D92"/>
    <w:rsid w:val="006010E0"/>
    <w:rsid w:val="006014C2"/>
    <w:rsid w:val="00601F00"/>
    <w:rsid w:val="00601F77"/>
    <w:rsid w:val="0060204A"/>
    <w:rsid w:val="00602415"/>
    <w:rsid w:val="00602E27"/>
    <w:rsid w:val="00604325"/>
    <w:rsid w:val="00604741"/>
    <w:rsid w:val="00605C02"/>
    <w:rsid w:val="00606739"/>
    <w:rsid w:val="00606DA1"/>
    <w:rsid w:val="00607ADC"/>
    <w:rsid w:val="006113E5"/>
    <w:rsid w:val="00611BDC"/>
    <w:rsid w:val="00612377"/>
    <w:rsid w:val="00612738"/>
    <w:rsid w:val="00612847"/>
    <w:rsid w:val="00612BE2"/>
    <w:rsid w:val="0061346B"/>
    <w:rsid w:val="0061348D"/>
    <w:rsid w:val="00614421"/>
    <w:rsid w:val="0061482C"/>
    <w:rsid w:val="006157A0"/>
    <w:rsid w:val="00615EFB"/>
    <w:rsid w:val="006165CA"/>
    <w:rsid w:val="00616D3B"/>
    <w:rsid w:val="00616EA2"/>
    <w:rsid w:val="0061701F"/>
    <w:rsid w:val="006170C3"/>
    <w:rsid w:val="00617290"/>
    <w:rsid w:val="0061790C"/>
    <w:rsid w:val="00617C53"/>
    <w:rsid w:val="00620FF2"/>
    <w:rsid w:val="00621524"/>
    <w:rsid w:val="00621F87"/>
    <w:rsid w:val="00622B37"/>
    <w:rsid w:val="0062361C"/>
    <w:rsid w:val="00623BD8"/>
    <w:rsid w:val="00623C0A"/>
    <w:rsid w:val="0062462A"/>
    <w:rsid w:val="00625945"/>
    <w:rsid w:val="00625DF7"/>
    <w:rsid w:val="00626A31"/>
    <w:rsid w:val="00626A76"/>
    <w:rsid w:val="00626B43"/>
    <w:rsid w:val="0062788F"/>
    <w:rsid w:val="00627FBD"/>
    <w:rsid w:val="006303AA"/>
    <w:rsid w:val="00631789"/>
    <w:rsid w:val="00631CF5"/>
    <w:rsid w:val="00632374"/>
    <w:rsid w:val="00632849"/>
    <w:rsid w:val="006329D4"/>
    <w:rsid w:val="00633EE3"/>
    <w:rsid w:val="00634D7A"/>
    <w:rsid w:val="0063573A"/>
    <w:rsid w:val="00635BB9"/>
    <w:rsid w:val="006368A5"/>
    <w:rsid w:val="00636EEE"/>
    <w:rsid w:val="0063708F"/>
    <w:rsid w:val="00637477"/>
    <w:rsid w:val="006375E5"/>
    <w:rsid w:val="0064094F"/>
    <w:rsid w:val="006411BC"/>
    <w:rsid w:val="00642081"/>
    <w:rsid w:val="00642DCE"/>
    <w:rsid w:val="00643BAB"/>
    <w:rsid w:val="00644E73"/>
    <w:rsid w:val="006453F5"/>
    <w:rsid w:val="006455C6"/>
    <w:rsid w:val="0064562F"/>
    <w:rsid w:val="00645816"/>
    <w:rsid w:val="006466B0"/>
    <w:rsid w:val="006466B4"/>
    <w:rsid w:val="00646C60"/>
    <w:rsid w:val="00646E49"/>
    <w:rsid w:val="0064703A"/>
    <w:rsid w:val="006508D7"/>
    <w:rsid w:val="00650984"/>
    <w:rsid w:val="00651191"/>
    <w:rsid w:val="00651398"/>
    <w:rsid w:val="00651611"/>
    <w:rsid w:val="00651993"/>
    <w:rsid w:val="00651AAD"/>
    <w:rsid w:val="00651F90"/>
    <w:rsid w:val="006522C3"/>
    <w:rsid w:val="006528C0"/>
    <w:rsid w:val="006532AA"/>
    <w:rsid w:val="00654213"/>
    <w:rsid w:val="00654544"/>
    <w:rsid w:val="006546FC"/>
    <w:rsid w:val="00654708"/>
    <w:rsid w:val="00654847"/>
    <w:rsid w:val="006551A0"/>
    <w:rsid w:val="006552F2"/>
    <w:rsid w:val="006562CA"/>
    <w:rsid w:val="00656CC0"/>
    <w:rsid w:val="00657176"/>
    <w:rsid w:val="0065774B"/>
    <w:rsid w:val="00657E9B"/>
    <w:rsid w:val="0066014A"/>
    <w:rsid w:val="00660386"/>
    <w:rsid w:val="0066045B"/>
    <w:rsid w:val="00660D83"/>
    <w:rsid w:val="00660EA2"/>
    <w:rsid w:val="00661A24"/>
    <w:rsid w:val="00662718"/>
    <w:rsid w:val="00662C4D"/>
    <w:rsid w:val="00663154"/>
    <w:rsid w:val="00663252"/>
    <w:rsid w:val="0066366A"/>
    <w:rsid w:val="006646FA"/>
    <w:rsid w:val="0066483D"/>
    <w:rsid w:val="00664E93"/>
    <w:rsid w:val="006656FE"/>
    <w:rsid w:val="00665A59"/>
    <w:rsid w:val="00666023"/>
    <w:rsid w:val="006660F4"/>
    <w:rsid w:val="00666F84"/>
    <w:rsid w:val="00667443"/>
    <w:rsid w:val="00670278"/>
    <w:rsid w:val="00670B4C"/>
    <w:rsid w:val="006716F0"/>
    <w:rsid w:val="0067236B"/>
    <w:rsid w:val="00672689"/>
    <w:rsid w:val="006728A1"/>
    <w:rsid w:val="006730B3"/>
    <w:rsid w:val="00673715"/>
    <w:rsid w:val="006738C6"/>
    <w:rsid w:val="006739F4"/>
    <w:rsid w:val="006742BD"/>
    <w:rsid w:val="006746ED"/>
    <w:rsid w:val="00674EA1"/>
    <w:rsid w:val="00674F1B"/>
    <w:rsid w:val="006753F6"/>
    <w:rsid w:val="00675B40"/>
    <w:rsid w:val="00676892"/>
    <w:rsid w:val="00676A91"/>
    <w:rsid w:val="006773C7"/>
    <w:rsid w:val="00677BDA"/>
    <w:rsid w:val="00677D00"/>
    <w:rsid w:val="0068035A"/>
    <w:rsid w:val="00680424"/>
    <w:rsid w:val="006809A1"/>
    <w:rsid w:val="00680DBA"/>
    <w:rsid w:val="00680F6F"/>
    <w:rsid w:val="00680FC7"/>
    <w:rsid w:val="006812EF"/>
    <w:rsid w:val="006817DE"/>
    <w:rsid w:val="00681CEE"/>
    <w:rsid w:val="00681D8D"/>
    <w:rsid w:val="006826B0"/>
    <w:rsid w:val="00682811"/>
    <w:rsid w:val="00682F2F"/>
    <w:rsid w:val="006834D4"/>
    <w:rsid w:val="0068387C"/>
    <w:rsid w:val="00684B63"/>
    <w:rsid w:val="00684D58"/>
    <w:rsid w:val="00685E80"/>
    <w:rsid w:val="00686237"/>
    <w:rsid w:val="006866C4"/>
    <w:rsid w:val="00686BEF"/>
    <w:rsid w:val="006873D2"/>
    <w:rsid w:val="00687A87"/>
    <w:rsid w:val="00687C67"/>
    <w:rsid w:val="00687CB4"/>
    <w:rsid w:val="00687F77"/>
    <w:rsid w:val="0069074C"/>
    <w:rsid w:val="006908EB"/>
    <w:rsid w:val="00691A98"/>
    <w:rsid w:val="006920B0"/>
    <w:rsid w:val="00692977"/>
    <w:rsid w:val="00692FE9"/>
    <w:rsid w:val="006939F7"/>
    <w:rsid w:val="00693F4C"/>
    <w:rsid w:val="0069552B"/>
    <w:rsid w:val="0069664D"/>
    <w:rsid w:val="00696C17"/>
    <w:rsid w:val="00697570"/>
    <w:rsid w:val="00697673"/>
    <w:rsid w:val="00697BC1"/>
    <w:rsid w:val="006A0484"/>
    <w:rsid w:val="006A0CC1"/>
    <w:rsid w:val="006A1230"/>
    <w:rsid w:val="006A1A95"/>
    <w:rsid w:val="006A1D68"/>
    <w:rsid w:val="006A2105"/>
    <w:rsid w:val="006A22DF"/>
    <w:rsid w:val="006A263B"/>
    <w:rsid w:val="006A34C7"/>
    <w:rsid w:val="006A3CED"/>
    <w:rsid w:val="006A3D56"/>
    <w:rsid w:val="006A3DFC"/>
    <w:rsid w:val="006A41F6"/>
    <w:rsid w:val="006A4387"/>
    <w:rsid w:val="006A497C"/>
    <w:rsid w:val="006A6290"/>
    <w:rsid w:val="006A64A2"/>
    <w:rsid w:val="006A6E23"/>
    <w:rsid w:val="006B1114"/>
    <w:rsid w:val="006B13C3"/>
    <w:rsid w:val="006B15D2"/>
    <w:rsid w:val="006B1883"/>
    <w:rsid w:val="006B1E6D"/>
    <w:rsid w:val="006B214D"/>
    <w:rsid w:val="006B2270"/>
    <w:rsid w:val="006B2909"/>
    <w:rsid w:val="006B2D57"/>
    <w:rsid w:val="006B40C9"/>
    <w:rsid w:val="006B4D8A"/>
    <w:rsid w:val="006B5A68"/>
    <w:rsid w:val="006B5E2C"/>
    <w:rsid w:val="006B7547"/>
    <w:rsid w:val="006C000E"/>
    <w:rsid w:val="006C0B4D"/>
    <w:rsid w:val="006C0E88"/>
    <w:rsid w:val="006C200A"/>
    <w:rsid w:val="006C257D"/>
    <w:rsid w:val="006C276A"/>
    <w:rsid w:val="006C300F"/>
    <w:rsid w:val="006C3444"/>
    <w:rsid w:val="006C39AB"/>
    <w:rsid w:val="006C4237"/>
    <w:rsid w:val="006C5C88"/>
    <w:rsid w:val="006C6332"/>
    <w:rsid w:val="006C65A0"/>
    <w:rsid w:val="006C6B66"/>
    <w:rsid w:val="006C6C92"/>
    <w:rsid w:val="006C6E97"/>
    <w:rsid w:val="006C6EA6"/>
    <w:rsid w:val="006C6FD1"/>
    <w:rsid w:val="006C72A7"/>
    <w:rsid w:val="006C75FF"/>
    <w:rsid w:val="006C7EB8"/>
    <w:rsid w:val="006D022E"/>
    <w:rsid w:val="006D025B"/>
    <w:rsid w:val="006D03A6"/>
    <w:rsid w:val="006D06C4"/>
    <w:rsid w:val="006D0B9F"/>
    <w:rsid w:val="006D193D"/>
    <w:rsid w:val="006D1FD7"/>
    <w:rsid w:val="006D22F4"/>
    <w:rsid w:val="006D31E8"/>
    <w:rsid w:val="006D31F5"/>
    <w:rsid w:val="006D3F3D"/>
    <w:rsid w:val="006D4653"/>
    <w:rsid w:val="006D4B19"/>
    <w:rsid w:val="006D4BA3"/>
    <w:rsid w:val="006D59F7"/>
    <w:rsid w:val="006D5C28"/>
    <w:rsid w:val="006D5DE4"/>
    <w:rsid w:val="006D5EE8"/>
    <w:rsid w:val="006D6375"/>
    <w:rsid w:val="006D63C2"/>
    <w:rsid w:val="006D6A47"/>
    <w:rsid w:val="006D7125"/>
    <w:rsid w:val="006D728E"/>
    <w:rsid w:val="006E13C6"/>
    <w:rsid w:val="006E33F5"/>
    <w:rsid w:val="006E4271"/>
    <w:rsid w:val="006E464F"/>
    <w:rsid w:val="006E5152"/>
    <w:rsid w:val="006E51FE"/>
    <w:rsid w:val="006E57B1"/>
    <w:rsid w:val="006E5A1B"/>
    <w:rsid w:val="006E6FB7"/>
    <w:rsid w:val="006E716C"/>
    <w:rsid w:val="006E7927"/>
    <w:rsid w:val="006E7A84"/>
    <w:rsid w:val="006F0389"/>
    <w:rsid w:val="006F0A3F"/>
    <w:rsid w:val="006F0C1D"/>
    <w:rsid w:val="006F104F"/>
    <w:rsid w:val="006F114C"/>
    <w:rsid w:val="006F11AA"/>
    <w:rsid w:val="006F1C61"/>
    <w:rsid w:val="006F1FA0"/>
    <w:rsid w:val="006F2342"/>
    <w:rsid w:val="006F244E"/>
    <w:rsid w:val="006F26A8"/>
    <w:rsid w:val="006F26C0"/>
    <w:rsid w:val="006F2DEA"/>
    <w:rsid w:val="006F2E2B"/>
    <w:rsid w:val="006F3852"/>
    <w:rsid w:val="006F567E"/>
    <w:rsid w:val="006F5A5F"/>
    <w:rsid w:val="006F5B03"/>
    <w:rsid w:val="006F5CCF"/>
    <w:rsid w:val="006F5D2F"/>
    <w:rsid w:val="006F667E"/>
    <w:rsid w:val="006F7096"/>
    <w:rsid w:val="006F764A"/>
    <w:rsid w:val="006F7772"/>
    <w:rsid w:val="006F7F35"/>
    <w:rsid w:val="007002A9"/>
    <w:rsid w:val="00700456"/>
    <w:rsid w:val="00701C6F"/>
    <w:rsid w:val="00701F50"/>
    <w:rsid w:val="00702161"/>
    <w:rsid w:val="00702B97"/>
    <w:rsid w:val="00702D79"/>
    <w:rsid w:val="007035C3"/>
    <w:rsid w:val="007046ED"/>
    <w:rsid w:val="00705FDE"/>
    <w:rsid w:val="00706635"/>
    <w:rsid w:val="0070703D"/>
    <w:rsid w:val="007076A8"/>
    <w:rsid w:val="00710477"/>
    <w:rsid w:val="00710624"/>
    <w:rsid w:val="00710A70"/>
    <w:rsid w:val="00710D87"/>
    <w:rsid w:val="00710FB0"/>
    <w:rsid w:val="0071100F"/>
    <w:rsid w:val="007116A0"/>
    <w:rsid w:val="007116EB"/>
    <w:rsid w:val="007119B8"/>
    <w:rsid w:val="00711F83"/>
    <w:rsid w:val="00712BDA"/>
    <w:rsid w:val="0071376D"/>
    <w:rsid w:val="00713F02"/>
    <w:rsid w:val="0071598B"/>
    <w:rsid w:val="00715F99"/>
    <w:rsid w:val="00716F58"/>
    <w:rsid w:val="00717E34"/>
    <w:rsid w:val="007202DD"/>
    <w:rsid w:val="00720BAC"/>
    <w:rsid w:val="0072123B"/>
    <w:rsid w:val="007213B0"/>
    <w:rsid w:val="00721A02"/>
    <w:rsid w:val="00722739"/>
    <w:rsid w:val="0072282D"/>
    <w:rsid w:val="007229BE"/>
    <w:rsid w:val="00722B5F"/>
    <w:rsid w:val="00722F38"/>
    <w:rsid w:val="00723859"/>
    <w:rsid w:val="00723A42"/>
    <w:rsid w:val="00723F35"/>
    <w:rsid w:val="0072414F"/>
    <w:rsid w:val="007245F8"/>
    <w:rsid w:val="00724FD5"/>
    <w:rsid w:val="00725082"/>
    <w:rsid w:val="007251DC"/>
    <w:rsid w:val="0072524D"/>
    <w:rsid w:val="00725272"/>
    <w:rsid w:val="0072587D"/>
    <w:rsid w:val="007258B1"/>
    <w:rsid w:val="00726A9B"/>
    <w:rsid w:val="00726D0D"/>
    <w:rsid w:val="00727FEF"/>
    <w:rsid w:val="0073078C"/>
    <w:rsid w:val="0073088B"/>
    <w:rsid w:val="00730A2D"/>
    <w:rsid w:val="00730D16"/>
    <w:rsid w:val="00731C89"/>
    <w:rsid w:val="0073234A"/>
    <w:rsid w:val="00732386"/>
    <w:rsid w:val="007334DB"/>
    <w:rsid w:val="00733713"/>
    <w:rsid w:val="00733729"/>
    <w:rsid w:val="00733FFC"/>
    <w:rsid w:val="007369D8"/>
    <w:rsid w:val="00736BCD"/>
    <w:rsid w:val="00737A83"/>
    <w:rsid w:val="00737B12"/>
    <w:rsid w:val="00740B5B"/>
    <w:rsid w:val="00740C43"/>
    <w:rsid w:val="00741E9A"/>
    <w:rsid w:val="00741F41"/>
    <w:rsid w:val="0074227E"/>
    <w:rsid w:val="00742602"/>
    <w:rsid w:val="00742896"/>
    <w:rsid w:val="00742D29"/>
    <w:rsid w:val="0074315C"/>
    <w:rsid w:val="007441B5"/>
    <w:rsid w:val="007462F3"/>
    <w:rsid w:val="0074639E"/>
    <w:rsid w:val="0074723F"/>
    <w:rsid w:val="00747403"/>
    <w:rsid w:val="0074778C"/>
    <w:rsid w:val="00747CFC"/>
    <w:rsid w:val="00747D99"/>
    <w:rsid w:val="00747F56"/>
    <w:rsid w:val="007503D1"/>
    <w:rsid w:val="00750609"/>
    <w:rsid w:val="00750961"/>
    <w:rsid w:val="00750999"/>
    <w:rsid w:val="00751113"/>
    <w:rsid w:val="007511C2"/>
    <w:rsid w:val="0075130D"/>
    <w:rsid w:val="00752302"/>
    <w:rsid w:val="00752A31"/>
    <w:rsid w:val="00752E49"/>
    <w:rsid w:val="007536BC"/>
    <w:rsid w:val="00753D96"/>
    <w:rsid w:val="00754387"/>
    <w:rsid w:val="007545ED"/>
    <w:rsid w:val="0075462E"/>
    <w:rsid w:val="00754D40"/>
    <w:rsid w:val="0075517A"/>
    <w:rsid w:val="007566DE"/>
    <w:rsid w:val="00756A73"/>
    <w:rsid w:val="00757622"/>
    <w:rsid w:val="0076059C"/>
    <w:rsid w:val="0076131B"/>
    <w:rsid w:val="00761911"/>
    <w:rsid w:val="00761B24"/>
    <w:rsid w:val="00762742"/>
    <w:rsid w:val="0076353B"/>
    <w:rsid w:val="007635BC"/>
    <w:rsid w:val="007638B7"/>
    <w:rsid w:val="00763B10"/>
    <w:rsid w:val="00763D20"/>
    <w:rsid w:val="00763E68"/>
    <w:rsid w:val="0076405D"/>
    <w:rsid w:val="0076423F"/>
    <w:rsid w:val="007651D8"/>
    <w:rsid w:val="00765883"/>
    <w:rsid w:val="0076648E"/>
    <w:rsid w:val="007668A7"/>
    <w:rsid w:val="007668BF"/>
    <w:rsid w:val="00766E04"/>
    <w:rsid w:val="00767631"/>
    <w:rsid w:val="0077031D"/>
    <w:rsid w:val="00770B3D"/>
    <w:rsid w:val="00770CE2"/>
    <w:rsid w:val="00771A38"/>
    <w:rsid w:val="00772B08"/>
    <w:rsid w:val="00772C20"/>
    <w:rsid w:val="00773401"/>
    <w:rsid w:val="0077349D"/>
    <w:rsid w:val="007737A3"/>
    <w:rsid w:val="00773B80"/>
    <w:rsid w:val="00774195"/>
    <w:rsid w:val="00774FD8"/>
    <w:rsid w:val="00775A82"/>
    <w:rsid w:val="007761EE"/>
    <w:rsid w:val="00776EF1"/>
    <w:rsid w:val="00777E3D"/>
    <w:rsid w:val="00780179"/>
    <w:rsid w:val="00782501"/>
    <w:rsid w:val="00782B72"/>
    <w:rsid w:val="007835E2"/>
    <w:rsid w:val="00783DE7"/>
    <w:rsid w:val="007853F4"/>
    <w:rsid w:val="007856C7"/>
    <w:rsid w:val="007859E2"/>
    <w:rsid w:val="0078613A"/>
    <w:rsid w:val="00786BBD"/>
    <w:rsid w:val="00786FCF"/>
    <w:rsid w:val="007870A1"/>
    <w:rsid w:val="00787C47"/>
    <w:rsid w:val="00787F4D"/>
    <w:rsid w:val="00790267"/>
    <w:rsid w:val="0079063F"/>
    <w:rsid w:val="00790F81"/>
    <w:rsid w:val="00791289"/>
    <w:rsid w:val="00791D35"/>
    <w:rsid w:val="00791FEE"/>
    <w:rsid w:val="007922F2"/>
    <w:rsid w:val="00792690"/>
    <w:rsid w:val="0079364A"/>
    <w:rsid w:val="00794A7F"/>
    <w:rsid w:val="00794D76"/>
    <w:rsid w:val="007954BF"/>
    <w:rsid w:val="0079561C"/>
    <w:rsid w:val="007958BE"/>
    <w:rsid w:val="00795A20"/>
    <w:rsid w:val="00795D86"/>
    <w:rsid w:val="007961D3"/>
    <w:rsid w:val="007967EF"/>
    <w:rsid w:val="00796E5C"/>
    <w:rsid w:val="0079722E"/>
    <w:rsid w:val="007A0D4D"/>
    <w:rsid w:val="007A16C6"/>
    <w:rsid w:val="007A2345"/>
    <w:rsid w:val="007A25A8"/>
    <w:rsid w:val="007A29AC"/>
    <w:rsid w:val="007A32A2"/>
    <w:rsid w:val="007A4142"/>
    <w:rsid w:val="007A4890"/>
    <w:rsid w:val="007A49A1"/>
    <w:rsid w:val="007A5045"/>
    <w:rsid w:val="007A57B9"/>
    <w:rsid w:val="007A5A8E"/>
    <w:rsid w:val="007A5F83"/>
    <w:rsid w:val="007A63E2"/>
    <w:rsid w:val="007A6A3B"/>
    <w:rsid w:val="007A6E83"/>
    <w:rsid w:val="007A7169"/>
    <w:rsid w:val="007A7337"/>
    <w:rsid w:val="007A77C5"/>
    <w:rsid w:val="007A7921"/>
    <w:rsid w:val="007A7991"/>
    <w:rsid w:val="007A7FB2"/>
    <w:rsid w:val="007B064F"/>
    <w:rsid w:val="007B0BED"/>
    <w:rsid w:val="007B0D92"/>
    <w:rsid w:val="007B0EED"/>
    <w:rsid w:val="007B1102"/>
    <w:rsid w:val="007B13A3"/>
    <w:rsid w:val="007B1AAA"/>
    <w:rsid w:val="007B296C"/>
    <w:rsid w:val="007B2D67"/>
    <w:rsid w:val="007B3037"/>
    <w:rsid w:val="007B3075"/>
    <w:rsid w:val="007B3329"/>
    <w:rsid w:val="007B3977"/>
    <w:rsid w:val="007B3AF9"/>
    <w:rsid w:val="007B3B36"/>
    <w:rsid w:val="007B404C"/>
    <w:rsid w:val="007B445D"/>
    <w:rsid w:val="007B471B"/>
    <w:rsid w:val="007B4BEE"/>
    <w:rsid w:val="007B4F28"/>
    <w:rsid w:val="007B564D"/>
    <w:rsid w:val="007B5D8B"/>
    <w:rsid w:val="007B6F69"/>
    <w:rsid w:val="007B70A9"/>
    <w:rsid w:val="007B748A"/>
    <w:rsid w:val="007B78E0"/>
    <w:rsid w:val="007B79CB"/>
    <w:rsid w:val="007C15F9"/>
    <w:rsid w:val="007C1BA5"/>
    <w:rsid w:val="007C2553"/>
    <w:rsid w:val="007C2931"/>
    <w:rsid w:val="007C2B59"/>
    <w:rsid w:val="007C32A8"/>
    <w:rsid w:val="007C4289"/>
    <w:rsid w:val="007C468C"/>
    <w:rsid w:val="007C48C2"/>
    <w:rsid w:val="007C4E4E"/>
    <w:rsid w:val="007C53C8"/>
    <w:rsid w:val="007C5505"/>
    <w:rsid w:val="007C5943"/>
    <w:rsid w:val="007C5B3B"/>
    <w:rsid w:val="007C5BF1"/>
    <w:rsid w:val="007C5F58"/>
    <w:rsid w:val="007C6712"/>
    <w:rsid w:val="007C69AF"/>
    <w:rsid w:val="007C746B"/>
    <w:rsid w:val="007C7784"/>
    <w:rsid w:val="007C78AA"/>
    <w:rsid w:val="007D1FEB"/>
    <w:rsid w:val="007D23B4"/>
    <w:rsid w:val="007D25B2"/>
    <w:rsid w:val="007D2C0A"/>
    <w:rsid w:val="007D3776"/>
    <w:rsid w:val="007D4A2D"/>
    <w:rsid w:val="007D4CC4"/>
    <w:rsid w:val="007D632D"/>
    <w:rsid w:val="007D6E93"/>
    <w:rsid w:val="007D73EC"/>
    <w:rsid w:val="007D77CD"/>
    <w:rsid w:val="007D7C21"/>
    <w:rsid w:val="007D7EF7"/>
    <w:rsid w:val="007E097B"/>
    <w:rsid w:val="007E0FA0"/>
    <w:rsid w:val="007E15CB"/>
    <w:rsid w:val="007E1FF4"/>
    <w:rsid w:val="007E2291"/>
    <w:rsid w:val="007E29E5"/>
    <w:rsid w:val="007E30C2"/>
    <w:rsid w:val="007E4209"/>
    <w:rsid w:val="007E4A25"/>
    <w:rsid w:val="007E4B6B"/>
    <w:rsid w:val="007E5BB9"/>
    <w:rsid w:val="007E65CF"/>
    <w:rsid w:val="007E6847"/>
    <w:rsid w:val="007E6CBF"/>
    <w:rsid w:val="007E73D9"/>
    <w:rsid w:val="007E77BD"/>
    <w:rsid w:val="007E78D4"/>
    <w:rsid w:val="007F0C9D"/>
    <w:rsid w:val="007F1874"/>
    <w:rsid w:val="007F1E0A"/>
    <w:rsid w:val="007F3595"/>
    <w:rsid w:val="007F3660"/>
    <w:rsid w:val="007F3864"/>
    <w:rsid w:val="007F39AA"/>
    <w:rsid w:val="007F3F6A"/>
    <w:rsid w:val="007F4A80"/>
    <w:rsid w:val="007F4FE1"/>
    <w:rsid w:val="007F5590"/>
    <w:rsid w:val="007F5C12"/>
    <w:rsid w:val="007F65E0"/>
    <w:rsid w:val="007F6A0F"/>
    <w:rsid w:val="007F7764"/>
    <w:rsid w:val="007F7B3A"/>
    <w:rsid w:val="00800BE1"/>
    <w:rsid w:val="00800EDB"/>
    <w:rsid w:val="0080113F"/>
    <w:rsid w:val="0080129E"/>
    <w:rsid w:val="008014FE"/>
    <w:rsid w:val="00801557"/>
    <w:rsid w:val="008015BB"/>
    <w:rsid w:val="00802001"/>
    <w:rsid w:val="0080201C"/>
    <w:rsid w:val="00802A56"/>
    <w:rsid w:val="00802F79"/>
    <w:rsid w:val="00803676"/>
    <w:rsid w:val="0080392F"/>
    <w:rsid w:val="00803A08"/>
    <w:rsid w:val="00804057"/>
    <w:rsid w:val="008044A7"/>
    <w:rsid w:val="008045DD"/>
    <w:rsid w:val="0080463D"/>
    <w:rsid w:val="008046E1"/>
    <w:rsid w:val="00804808"/>
    <w:rsid w:val="00805513"/>
    <w:rsid w:val="00806D0A"/>
    <w:rsid w:val="00807274"/>
    <w:rsid w:val="00807631"/>
    <w:rsid w:val="00810169"/>
    <w:rsid w:val="008104FD"/>
    <w:rsid w:val="00810C91"/>
    <w:rsid w:val="00811039"/>
    <w:rsid w:val="00811588"/>
    <w:rsid w:val="00811B81"/>
    <w:rsid w:val="00811DE0"/>
    <w:rsid w:val="00811E26"/>
    <w:rsid w:val="008125E3"/>
    <w:rsid w:val="00812FE3"/>
    <w:rsid w:val="008136B4"/>
    <w:rsid w:val="00813802"/>
    <w:rsid w:val="008139F1"/>
    <w:rsid w:val="00813C3A"/>
    <w:rsid w:val="00814A2A"/>
    <w:rsid w:val="00815072"/>
    <w:rsid w:val="00815177"/>
    <w:rsid w:val="008151BE"/>
    <w:rsid w:val="00815A03"/>
    <w:rsid w:val="008161D0"/>
    <w:rsid w:val="00816ADE"/>
    <w:rsid w:val="00817CE5"/>
    <w:rsid w:val="008208EE"/>
    <w:rsid w:val="00820915"/>
    <w:rsid w:val="00821A8B"/>
    <w:rsid w:val="00821F54"/>
    <w:rsid w:val="00821FFC"/>
    <w:rsid w:val="008222CC"/>
    <w:rsid w:val="008222D1"/>
    <w:rsid w:val="008226A3"/>
    <w:rsid w:val="00823E31"/>
    <w:rsid w:val="00823EBC"/>
    <w:rsid w:val="00823FEB"/>
    <w:rsid w:val="008248BF"/>
    <w:rsid w:val="00824BB4"/>
    <w:rsid w:val="0082554A"/>
    <w:rsid w:val="0082566C"/>
    <w:rsid w:val="00825805"/>
    <w:rsid w:val="008262A0"/>
    <w:rsid w:val="00826F4F"/>
    <w:rsid w:val="00827F4D"/>
    <w:rsid w:val="0083070F"/>
    <w:rsid w:val="008309A7"/>
    <w:rsid w:val="00830B33"/>
    <w:rsid w:val="00830C43"/>
    <w:rsid w:val="00830E4F"/>
    <w:rsid w:val="00831323"/>
    <w:rsid w:val="0083160C"/>
    <w:rsid w:val="00831A68"/>
    <w:rsid w:val="00831E83"/>
    <w:rsid w:val="008320DE"/>
    <w:rsid w:val="00832ABE"/>
    <w:rsid w:val="008344E3"/>
    <w:rsid w:val="00835A49"/>
    <w:rsid w:val="00835B29"/>
    <w:rsid w:val="00835B9C"/>
    <w:rsid w:val="008362F1"/>
    <w:rsid w:val="00836688"/>
    <w:rsid w:val="00836C9B"/>
    <w:rsid w:val="00836DE9"/>
    <w:rsid w:val="0083765B"/>
    <w:rsid w:val="008376D2"/>
    <w:rsid w:val="0084075B"/>
    <w:rsid w:val="00841C0D"/>
    <w:rsid w:val="0084225B"/>
    <w:rsid w:val="00842F7E"/>
    <w:rsid w:val="008442EF"/>
    <w:rsid w:val="00844369"/>
    <w:rsid w:val="0084437B"/>
    <w:rsid w:val="008443B0"/>
    <w:rsid w:val="0084698C"/>
    <w:rsid w:val="00847194"/>
    <w:rsid w:val="008477D2"/>
    <w:rsid w:val="00847C7B"/>
    <w:rsid w:val="0085102D"/>
    <w:rsid w:val="008514B5"/>
    <w:rsid w:val="00851F72"/>
    <w:rsid w:val="008520B7"/>
    <w:rsid w:val="00852370"/>
    <w:rsid w:val="00853FD9"/>
    <w:rsid w:val="00854239"/>
    <w:rsid w:val="00854B87"/>
    <w:rsid w:val="008564F5"/>
    <w:rsid w:val="0085722B"/>
    <w:rsid w:val="008572D1"/>
    <w:rsid w:val="00857620"/>
    <w:rsid w:val="008577A5"/>
    <w:rsid w:val="00861438"/>
    <w:rsid w:val="008615F4"/>
    <w:rsid w:val="00861A4A"/>
    <w:rsid w:val="00861A98"/>
    <w:rsid w:val="00861DDE"/>
    <w:rsid w:val="00862343"/>
    <w:rsid w:val="008629FE"/>
    <w:rsid w:val="00862BC1"/>
    <w:rsid w:val="00863F76"/>
    <w:rsid w:val="00864358"/>
    <w:rsid w:val="00864411"/>
    <w:rsid w:val="00864992"/>
    <w:rsid w:val="00865022"/>
    <w:rsid w:val="0086587B"/>
    <w:rsid w:val="00865C39"/>
    <w:rsid w:val="00866475"/>
    <w:rsid w:val="0086754F"/>
    <w:rsid w:val="008709F6"/>
    <w:rsid w:val="00871E00"/>
    <w:rsid w:val="00871FB6"/>
    <w:rsid w:val="008726DB"/>
    <w:rsid w:val="0087303C"/>
    <w:rsid w:val="00873A21"/>
    <w:rsid w:val="00874359"/>
    <w:rsid w:val="0087444B"/>
    <w:rsid w:val="00874568"/>
    <w:rsid w:val="00874993"/>
    <w:rsid w:val="0087511E"/>
    <w:rsid w:val="00875932"/>
    <w:rsid w:val="008764EC"/>
    <w:rsid w:val="00877026"/>
    <w:rsid w:val="00877269"/>
    <w:rsid w:val="00877288"/>
    <w:rsid w:val="00877366"/>
    <w:rsid w:val="008777BF"/>
    <w:rsid w:val="00877858"/>
    <w:rsid w:val="00880243"/>
    <w:rsid w:val="00880A66"/>
    <w:rsid w:val="00880BF0"/>
    <w:rsid w:val="00881716"/>
    <w:rsid w:val="00881BD3"/>
    <w:rsid w:val="00881DAA"/>
    <w:rsid w:val="00881DFE"/>
    <w:rsid w:val="00882254"/>
    <w:rsid w:val="00882368"/>
    <w:rsid w:val="008828D1"/>
    <w:rsid w:val="00882C5F"/>
    <w:rsid w:val="00882DF5"/>
    <w:rsid w:val="00882FE3"/>
    <w:rsid w:val="00883E57"/>
    <w:rsid w:val="008845AB"/>
    <w:rsid w:val="00884F65"/>
    <w:rsid w:val="008852CA"/>
    <w:rsid w:val="008856DE"/>
    <w:rsid w:val="00885B0F"/>
    <w:rsid w:val="00886233"/>
    <w:rsid w:val="008865E3"/>
    <w:rsid w:val="0088662F"/>
    <w:rsid w:val="00886FCD"/>
    <w:rsid w:val="00887189"/>
    <w:rsid w:val="00887423"/>
    <w:rsid w:val="00887A03"/>
    <w:rsid w:val="00887C00"/>
    <w:rsid w:val="00890029"/>
    <w:rsid w:val="008908E0"/>
    <w:rsid w:val="00890A21"/>
    <w:rsid w:val="008912F5"/>
    <w:rsid w:val="0089159D"/>
    <w:rsid w:val="00891B3B"/>
    <w:rsid w:val="00891BBE"/>
    <w:rsid w:val="008921D7"/>
    <w:rsid w:val="008922BF"/>
    <w:rsid w:val="008925FD"/>
    <w:rsid w:val="00892A59"/>
    <w:rsid w:val="00893261"/>
    <w:rsid w:val="008937F3"/>
    <w:rsid w:val="008939E8"/>
    <w:rsid w:val="00894E3A"/>
    <w:rsid w:val="0089534E"/>
    <w:rsid w:val="00895525"/>
    <w:rsid w:val="0089579B"/>
    <w:rsid w:val="0089582A"/>
    <w:rsid w:val="0089585F"/>
    <w:rsid w:val="0089617A"/>
    <w:rsid w:val="008970B2"/>
    <w:rsid w:val="00897218"/>
    <w:rsid w:val="0089765D"/>
    <w:rsid w:val="00897993"/>
    <w:rsid w:val="00897ABC"/>
    <w:rsid w:val="00897B4D"/>
    <w:rsid w:val="008A0E2A"/>
    <w:rsid w:val="008A1030"/>
    <w:rsid w:val="008A1385"/>
    <w:rsid w:val="008A1729"/>
    <w:rsid w:val="008A178E"/>
    <w:rsid w:val="008A1AAD"/>
    <w:rsid w:val="008A1F9A"/>
    <w:rsid w:val="008A2516"/>
    <w:rsid w:val="008A26A1"/>
    <w:rsid w:val="008A2A37"/>
    <w:rsid w:val="008A2CEC"/>
    <w:rsid w:val="008A41F0"/>
    <w:rsid w:val="008A45AE"/>
    <w:rsid w:val="008A45DB"/>
    <w:rsid w:val="008A4991"/>
    <w:rsid w:val="008A6465"/>
    <w:rsid w:val="008A6F3F"/>
    <w:rsid w:val="008A7ADC"/>
    <w:rsid w:val="008B0222"/>
    <w:rsid w:val="008B031A"/>
    <w:rsid w:val="008B049F"/>
    <w:rsid w:val="008B086F"/>
    <w:rsid w:val="008B0B87"/>
    <w:rsid w:val="008B0FC9"/>
    <w:rsid w:val="008B12E2"/>
    <w:rsid w:val="008B17C8"/>
    <w:rsid w:val="008B1DE9"/>
    <w:rsid w:val="008B26D5"/>
    <w:rsid w:val="008B298A"/>
    <w:rsid w:val="008B2E21"/>
    <w:rsid w:val="008B3C2D"/>
    <w:rsid w:val="008B3C64"/>
    <w:rsid w:val="008B3D36"/>
    <w:rsid w:val="008B4079"/>
    <w:rsid w:val="008B44EC"/>
    <w:rsid w:val="008B45BD"/>
    <w:rsid w:val="008B463D"/>
    <w:rsid w:val="008B4E0F"/>
    <w:rsid w:val="008B4FD4"/>
    <w:rsid w:val="008B5080"/>
    <w:rsid w:val="008B5267"/>
    <w:rsid w:val="008B55E2"/>
    <w:rsid w:val="008B5E2D"/>
    <w:rsid w:val="008B6A1C"/>
    <w:rsid w:val="008B6C2E"/>
    <w:rsid w:val="008B761A"/>
    <w:rsid w:val="008B7F3C"/>
    <w:rsid w:val="008C0113"/>
    <w:rsid w:val="008C05C3"/>
    <w:rsid w:val="008C1CB6"/>
    <w:rsid w:val="008C22B4"/>
    <w:rsid w:val="008C27ED"/>
    <w:rsid w:val="008C28DE"/>
    <w:rsid w:val="008C2C2C"/>
    <w:rsid w:val="008C2C55"/>
    <w:rsid w:val="008C2D84"/>
    <w:rsid w:val="008C2EB7"/>
    <w:rsid w:val="008C4F76"/>
    <w:rsid w:val="008C52E5"/>
    <w:rsid w:val="008C5936"/>
    <w:rsid w:val="008C64D3"/>
    <w:rsid w:val="008C6EFE"/>
    <w:rsid w:val="008C7167"/>
    <w:rsid w:val="008C7865"/>
    <w:rsid w:val="008C7EB9"/>
    <w:rsid w:val="008D0D0E"/>
    <w:rsid w:val="008D11D7"/>
    <w:rsid w:val="008D16AC"/>
    <w:rsid w:val="008D1F4E"/>
    <w:rsid w:val="008D2C09"/>
    <w:rsid w:val="008D2CA8"/>
    <w:rsid w:val="008D3E12"/>
    <w:rsid w:val="008D65A4"/>
    <w:rsid w:val="008D6E80"/>
    <w:rsid w:val="008D6F88"/>
    <w:rsid w:val="008D724B"/>
    <w:rsid w:val="008E012C"/>
    <w:rsid w:val="008E0A2B"/>
    <w:rsid w:val="008E10CC"/>
    <w:rsid w:val="008E1273"/>
    <w:rsid w:val="008E18B7"/>
    <w:rsid w:val="008E1A46"/>
    <w:rsid w:val="008E2121"/>
    <w:rsid w:val="008E2336"/>
    <w:rsid w:val="008E35BF"/>
    <w:rsid w:val="008E431B"/>
    <w:rsid w:val="008E462D"/>
    <w:rsid w:val="008E485F"/>
    <w:rsid w:val="008E52E0"/>
    <w:rsid w:val="008E5617"/>
    <w:rsid w:val="008E5A44"/>
    <w:rsid w:val="008E5F5B"/>
    <w:rsid w:val="008E5FAA"/>
    <w:rsid w:val="008E6C8E"/>
    <w:rsid w:val="008E74E2"/>
    <w:rsid w:val="008F066B"/>
    <w:rsid w:val="008F0BD1"/>
    <w:rsid w:val="008F0C71"/>
    <w:rsid w:val="008F243C"/>
    <w:rsid w:val="008F3567"/>
    <w:rsid w:val="008F3E22"/>
    <w:rsid w:val="008F3F86"/>
    <w:rsid w:val="008F44FB"/>
    <w:rsid w:val="008F48F1"/>
    <w:rsid w:val="008F4A01"/>
    <w:rsid w:val="008F4DEF"/>
    <w:rsid w:val="008F4F98"/>
    <w:rsid w:val="008F546F"/>
    <w:rsid w:val="008F5843"/>
    <w:rsid w:val="008F58F5"/>
    <w:rsid w:val="008F5EFA"/>
    <w:rsid w:val="008F5F9C"/>
    <w:rsid w:val="008F6BBC"/>
    <w:rsid w:val="008F7032"/>
    <w:rsid w:val="008F72C7"/>
    <w:rsid w:val="008F72D6"/>
    <w:rsid w:val="008F78EF"/>
    <w:rsid w:val="008F7C0C"/>
    <w:rsid w:val="009001DA"/>
    <w:rsid w:val="009006F2"/>
    <w:rsid w:val="009011D9"/>
    <w:rsid w:val="00902F88"/>
    <w:rsid w:val="00903196"/>
    <w:rsid w:val="009031E3"/>
    <w:rsid w:val="00903950"/>
    <w:rsid w:val="00903B5A"/>
    <w:rsid w:val="009040C8"/>
    <w:rsid w:val="00904241"/>
    <w:rsid w:val="00904339"/>
    <w:rsid w:val="0090487A"/>
    <w:rsid w:val="009050B4"/>
    <w:rsid w:val="009062C1"/>
    <w:rsid w:val="00906395"/>
    <w:rsid w:val="0090674F"/>
    <w:rsid w:val="00906B99"/>
    <w:rsid w:val="00906E2C"/>
    <w:rsid w:val="00906E5C"/>
    <w:rsid w:val="00906FF2"/>
    <w:rsid w:val="00907E2D"/>
    <w:rsid w:val="00911187"/>
    <w:rsid w:val="00911BFF"/>
    <w:rsid w:val="00912566"/>
    <w:rsid w:val="009128C2"/>
    <w:rsid w:val="00913125"/>
    <w:rsid w:val="009131B1"/>
    <w:rsid w:val="009134CC"/>
    <w:rsid w:val="009146F2"/>
    <w:rsid w:val="00914F0C"/>
    <w:rsid w:val="00914F7C"/>
    <w:rsid w:val="009156DE"/>
    <w:rsid w:val="00915ADA"/>
    <w:rsid w:val="00915F54"/>
    <w:rsid w:val="009201B2"/>
    <w:rsid w:val="0092036B"/>
    <w:rsid w:val="00920B9E"/>
    <w:rsid w:val="00920E3F"/>
    <w:rsid w:val="009213A4"/>
    <w:rsid w:val="0092141D"/>
    <w:rsid w:val="0092199D"/>
    <w:rsid w:val="00921ECB"/>
    <w:rsid w:val="0092248C"/>
    <w:rsid w:val="00923058"/>
    <w:rsid w:val="00923849"/>
    <w:rsid w:val="00924C9C"/>
    <w:rsid w:val="00924CD1"/>
    <w:rsid w:val="00924E6F"/>
    <w:rsid w:val="00925184"/>
    <w:rsid w:val="00925227"/>
    <w:rsid w:val="009269F4"/>
    <w:rsid w:val="00927127"/>
    <w:rsid w:val="00927437"/>
    <w:rsid w:val="00927704"/>
    <w:rsid w:val="009307B8"/>
    <w:rsid w:val="00930E64"/>
    <w:rsid w:val="0093100A"/>
    <w:rsid w:val="00931A17"/>
    <w:rsid w:val="00931B91"/>
    <w:rsid w:val="00932188"/>
    <w:rsid w:val="009326A2"/>
    <w:rsid w:val="009327F4"/>
    <w:rsid w:val="00932B8F"/>
    <w:rsid w:val="00932D4C"/>
    <w:rsid w:val="00933F28"/>
    <w:rsid w:val="009348C3"/>
    <w:rsid w:val="00934F1B"/>
    <w:rsid w:val="00935B30"/>
    <w:rsid w:val="00935C8B"/>
    <w:rsid w:val="00936422"/>
    <w:rsid w:val="0093647E"/>
    <w:rsid w:val="00936564"/>
    <w:rsid w:val="009403B3"/>
    <w:rsid w:val="00940826"/>
    <w:rsid w:val="00940F9E"/>
    <w:rsid w:val="0094287D"/>
    <w:rsid w:val="0094291C"/>
    <w:rsid w:val="0094316A"/>
    <w:rsid w:val="009439ED"/>
    <w:rsid w:val="00943BEF"/>
    <w:rsid w:val="0094433B"/>
    <w:rsid w:val="0094442A"/>
    <w:rsid w:val="00944506"/>
    <w:rsid w:val="00945267"/>
    <w:rsid w:val="009455F0"/>
    <w:rsid w:val="009458A3"/>
    <w:rsid w:val="00945A9C"/>
    <w:rsid w:val="00946D70"/>
    <w:rsid w:val="0094787F"/>
    <w:rsid w:val="009500FC"/>
    <w:rsid w:val="00950BCC"/>
    <w:rsid w:val="00950BD3"/>
    <w:rsid w:val="00950E23"/>
    <w:rsid w:val="0095182A"/>
    <w:rsid w:val="00952108"/>
    <w:rsid w:val="009522DC"/>
    <w:rsid w:val="00952704"/>
    <w:rsid w:val="009528B4"/>
    <w:rsid w:val="00952A45"/>
    <w:rsid w:val="00953542"/>
    <w:rsid w:val="00953882"/>
    <w:rsid w:val="00953C78"/>
    <w:rsid w:val="00954180"/>
    <w:rsid w:val="00954D0D"/>
    <w:rsid w:val="00954FF8"/>
    <w:rsid w:val="00955733"/>
    <w:rsid w:val="00955951"/>
    <w:rsid w:val="009562C6"/>
    <w:rsid w:val="009564F7"/>
    <w:rsid w:val="00956C5C"/>
    <w:rsid w:val="00956F61"/>
    <w:rsid w:val="00957974"/>
    <w:rsid w:val="00957F23"/>
    <w:rsid w:val="0096014A"/>
    <w:rsid w:val="00960634"/>
    <w:rsid w:val="00960B7A"/>
    <w:rsid w:val="009610CE"/>
    <w:rsid w:val="009615A3"/>
    <w:rsid w:val="0096190A"/>
    <w:rsid w:val="00961FDD"/>
    <w:rsid w:val="0096211B"/>
    <w:rsid w:val="00962C2B"/>
    <w:rsid w:val="00962C99"/>
    <w:rsid w:val="00962F33"/>
    <w:rsid w:val="00962F46"/>
    <w:rsid w:val="009637F4"/>
    <w:rsid w:val="0096490C"/>
    <w:rsid w:val="0096494F"/>
    <w:rsid w:val="00964C48"/>
    <w:rsid w:val="00964DB5"/>
    <w:rsid w:val="0096667B"/>
    <w:rsid w:val="0096687F"/>
    <w:rsid w:val="00966B56"/>
    <w:rsid w:val="00966C79"/>
    <w:rsid w:val="009675EC"/>
    <w:rsid w:val="00967DEF"/>
    <w:rsid w:val="00967F02"/>
    <w:rsid w:val="00967FE2"/>
    <w:rsid w:val="009705AF"/>
    <w:rsid w:val="009708F9"/>
    <w:rsid w:val="00970F14"/>
    <w:rsid w:val="00971CAF"/>
    <w:rsid w:val="00971E00"/>
    <w:rsid w:val="00971EA2"/>
    <w:rsid w:val="009728EA"/>
    <w:rsid w:val="00973354"/>
    <w:rsid w:val="00973F23"/>
    <w:rsid w:val="00974096"/>
    <w:rsid w:val="0097413C"/>
    <w:rsid w:val="009743BA"/>
    <w:rsid w:val="009745E0"/>
    <w:rsid w:val="0097488A"/>
    <w:rsid w:val="009762E3"/>
    <w:rsid w:val="009773E6"/>
    <w:rsid w:val="009775C3"/>
    <w:rsid w:val="00977D40"/>
    <w:rsid w:val="009819B1"/>
    <w:rsid w:val="00982F8F"/>
    <w:rsid w:val="009830AD"/>
    <w:rsid w:val="0098327F"/>
    <w:rsid w:val="00983719"/>
    <w:rsid w:val="00983928"/>
    <w:rsid w:val="00983A57"/>
    <w:rsid w:val="00983EDE"/>
    <w:rsid w:val="00983F9B"/>
    <w:rsid w:val="00983FCB"/>
    <w:rsid w:val="009851B2"/>
    <w:rsid w:val="00985BEF"/>
    <w:rsid w:val="009860FE"/>
    <w:rsid w:val="0098629D"/>
    <w:rsid w:val="00986C19"/>
    <w:rsid w:val="00986D8C"/>
    <w:rsid w:val="00987735"/>
    <w:rsid w:val="00990145"/>
    <w:rsid w:val="00991181"/>
    <w:rsid w:val="00991237"/>
    <w:rsid w:val="0099181C"/>
    <w:rsid w:val="0099327C"/>
    <w:rsid w:val="00993AC2"/>
    <w:rsid w:val="00994244"/>
    <w:rsid w:val="00995D46"/>
    <w:rsid w:val="0099618D"/>
    <w:rsid w:val="009961DF"/>
    <w:rsid w:val="00996259"/>
    <w:rsid w:val="0099674E"/>
    <w:rsid w:val="00996F4A"/>
    <w:rsid w:val="009972EF"/>
    <w:rsid w:val="009976D8"/>
    <w:rsid w:val="00997C84"/>
    <w:rsid w:val="009A068C"/>
    <w:rsid w:val="009A0A28"/>
    <w:rsid w:val="009A13C1"/>
    <w:rsid w:val="009A1842"/>
    <w:rsid w:val="009A1A0B"/>
    <w:rsid w:val="009A2723"/>
    <w:rsid w:val="009A3904"/>
    <w:rsid w:val="009A4BA0"/>
    <w:rsid w:val="009A54E7"/>
    <w:rsid w:val="009A61CF"/>
    <w:rsid w:val="009A6A46"/>
    <w:rsid w:val="009A6B52"/>
    <w:rsid w:val="009A7279"/>
    <w:rsid w:val="009B0400"/>
    <w:rsid w:val="009B06CB"/>
    <w:rsid w:val="009B0CEE"/>
    <w:rsid w:val="009B18FE"/>
    <w:rsid w:val="009B1954"/>
    <w:rsid w:val="009B1E40"/>
    <w:rsid w:val="009B2030"/>
    <w:rsid w:val="009B280C"/>
    <w:rsid w:val="009B2C2A"/>
    <w:rsid w:val="009B346C"/>
    <w:rsid w:val="009B3623"/>
    <w:rsid w:val="009B37C7"/>
    <w:rsid w:val="009B3803"/>
    <w:rsid w:val="009B3A2C"/>
    <w:rsid w:val="009B4306"/>
    <w:rsid w:val="009B5422"/>
    <w:rsid w:val="009B5AE7"/>
    <w:rsid w:val="009B68CB"/>
    <w:rsid w:val="009B68CC"/>
    <w:rsid w:val="009B707B"/>
    <w:rsid w:val="009B71AB"/>
    <w:rsid w:val="009B71BC"/>
    <w:rsid w:val="009B7FDA"/>
    <w:rsid w:val="009C030A"/>
    <w:rsid w:val="009C044B"/>
    <w:rsid w:val="009C091B"/>
    <w:rsid w:val="009C0E5E"/>
    <w:rsid w:val="009C1A37"/>
    <w:rsid w:val="009C2B03"/>
    <w:rsid w:val="009C321B"/>
    <w:rsid w:val="009C357E"/>
    <w:rsid w:val="009C425B"/>
    <w:rsid w:val="009C4DB9"/>
    <w:rsid w:val="009C5789"/>
    <w:rsid w:val="009C5B08"/>
    <w:rsid w:val="009C60BE"/>
    <w:rsid w:val="009C655F"/>
    <w:rsid w:val="009C65B4"/>
    <w:rsid w:val="009C6B71"/>
    <w:rsid w:val="009C7262"/>
    <w:rsid w:val="009D037E"/>
    <w:rsid w:val="009D0C6F"/>
    <w:rsid w:val="009D0FD9"/>
    <w:rsid w:val="009D1BF0"/>
    <w:rsid w:val="009D2BC0"/>
    <w:rsid w:val="009D306A"/>
    <w:rsid w:val="009D3375"/>
    <w:rsid w:val="009D3506"/>
    <w:rsid w:val="009D3675"/>
    <w:rsid w:val="009D4444"/>
    <w:rsid w:val="009D4E4C"/>
    <w:rsid w:val="009D66D6"/>
    <w:rsid w:val="009D6A4B"/>
    <w:rsid w:val="009D6C99"/>
    <w:rsid w:val="009D6FCC"/>
    <w:rsid w:val="009E01A1"/>
    <w:rsid w:val="009E18A5"/>
    <w:rsid w:val="009E1DE1"/>
    <w:rsid w:val="009E346B"/>
    <w:rsid w:val="009E3511"/>
    <w:rsid w:val="009E361E"/>
    <w:rsid w:val="009E3B3E"/>
    <w:rsid w:val="009E4B46"/>
    <w:rsid w:val="009E53AE"/>
    <w:rsid w:val="009E53FD"/>
    <w:rsid w:val="009E58D7"/>
    <w:rsid w:val="009E5A9E"/>
    <w:rsid w:val="009E6064"/>
    <w:rsid w:val="009E70C8"/>
    <w:rsid w:val="009F07D1"/>
    <w:rsid w:val="009F11D7"/>
    <w:rsid w:val="009F18E8"/>
    <w:rsid w:val="009F231A"/>
    <w:rsid w:val="009F2656"/>
    <w:rsid w:val="009F2BD8"/>
    <w:rsid w:val="009F3248"/>
    <w:rsid w:val="009F4723"/>
    <w:rsid w:val="009F4A67"/>
    <w:rsid w:val="009F4E0F"/>
    <w:rsid w:val="009F4E38"/>
    <w:rsid w:val="009F50B6"/>
    <w:rsid w:val="009F5640"/>
    <w:rsid w:val="009F5836"/>
    <w:rsid w:val="009F6086"/>
    <w:rsid w:val="009F60E6"/>
    <w:rsid w:val="009F6179"/>
    <w:rsid w:val="009F67D5"/>
    <w:rsid w:val="009F75EF"/>
    <w:rsid w:val="009F7866"/>
    <w:rsid w:val="009F7A84"/>
    <w:rsid w:val="009F7D5B"/>
    <w:rsid w:val="00A0008F"/>
    <w:rsid w:val="00A001C9"/>
    <w:rsid w:val="00A00582"/>
    <w:rsid w:val="00A00C95"/>
    <w:rsid w:val="00A01CFB"/>
    <w:rsid w:val="00A025C9"/>
    <w:rsid w:val="00A027E6"/>
    <w:rsid w:val="00A02E92"/>
    <w:rsid w:val="00A03D9A"/>
    <w:rsid w:val="00A03E5D"/>
    <w:rsid w:val="00A0416C"/>
    <w:rsid w:val="00A04233"/>
    <w:rsid w:val="00A04CDC"/>
    <w:rsid w:val="00A05644"/>
    <w:rsid w:val="00A0670D"/>
    <w:rsid w:val="00A06B32"/>
    <w:rsid w:val="00A0720E"/>
    <w:rsid w:val="00A07A83"/>
    <w:rsid w:val="00A10A18"/>
    <w:rsid w:val="00A10C47"/>
    <w:rsid w:val="00A10E8B"/>
    <w:rsid w:val="00A10EE7"/>
    <w:rsid w:val="00A11711"/>
    <w:rsid w:val="00A119D9"/>
    <w:rsid w:val="00A11FA2"/>
    <w:rsid w:val="00A12013"/>
    <w:rsid w:val="00A1229D"/>
    <w:rsid w:val="00A123FF"/>
    <w:rsid w:val="00A12C3E"/>
    <w:rsid w:val="00A12DC2"/>
    <w:rsid w:val="00A1329A"/>
    <w:rsid w:val="00A13798"/>
    <w:rsid w:val="00A13DFE"/>
    <w:rsid w:val="00A140FB"/>
    <w:rsid w:val="00A14A37"/>
    <w:rsid w:val="00A14E0A"/>
    <w:rsid w:val="00A1532C"/>
    <w:rsid w:val="00A1598E"/>
    <w:rsid w:val="00A15AE6"/>
    <w:rsid w:val="00A169B0"/>
    <w:rsid w:val="00A171B5"/>
    <w:rsid w:val="00A1733A"/>
    <w:rsid w:val="00A17B71"/>
    <w:rsid w:val="00A2088F"/>
    <w:rsid w:val="00A21437"/>
    <w:rsid w:val="00A21AC0"/>
    <w:rsid w:val="00A21CD9"/>
    <w:rsid w:val="00A21D48"/>
    <w:rsid w:val="00A2220B"/>
    <w:rsid w:val="00A22508"/>
    <w:rsid w:val="00A22774"/>
    <w:rsid w:val="00A2286B"/>
    <w:rsid w:val="00A23F51"/>
    <w:rsid w:val="00A24399"/>
    <w:rsid w:val="00A245B6"/>
    <w:rsid w:val="00A24F2B"/>
    <w:rsid w:val="00A26450"/>
    <w:rsid w:val="00A264D6"/>
    <w:rsid w:val="00A27CB4"/>
    <w:rsid w:val="00A27CF7"/>
    <w:rsid w:val="00A308EE"/>
    <w:rsid w:val="00A3093C"/>
    <w:rsid w:val="00A30D33"/>
    <w:rsid w:val="00A315D0"/>
    <w:rsid w:val="00A323EC"/>
    <w:rsid w:val="00A32DD8"/>
    <w:rsid w:val="00A32F1F"/>
    <w:rsid w:val="00A32FE7"/>
    <w:rsid w:val="00A33079"/>
    <w:rsid w:val="00A33588"/>
    <w:rsid w:val="00A343DD"/>
    <w:rsid w:val="00A34D95"/>
    <w:rsid w:val="00A35249"/>
    <w:rsid w:val="00A3605C"/>
    <w:rsid w:val="00A3691A"/>
    <w:rsid w:val="00A36A6A"/>
    <w:rsid w:val="00A36DCF"/>
    <w:rsid w:val="00A373D1"/>
    <w:rsid w:val="00A374A5"/>
    <w:rsid w:val="00A37CEF"/>
    <w:rsid w:val="00A37DDB"/>
    <w:rsid w:val="00A405FC"/>
    <w:rsid w:val="00A4117F"/>
    <w:rsid w:val="00A41714"/>
    <w:rsid w:val="00A4177D"/>
    <w:rsid w:val="00A417D7"/>
    <w:rsid w:val="00A42096"/>
    <w:rsid w:val="00A424A7"/>
    <w:rsid w:val="00A427EA"/>
    <w:rsid w:val="00A42B65"/>
    <w:rsid w:val="00A43A1E"/>
    <w:rsid w:val="00A43B5F"/>
    <w:rsid w:val="00A44360"/>
    <w:rsid w:val="00A447F9"/>
    <w:rsid w:val="00A4517E"/>
    <w:rsid w:val="00A4573B"/>
    <w:rsid w:val="00A462AE"/>
    <w:rsid w:val="00A46357"/>
    <w:rsid w:val="00A46670"/>
    <w:rsid w:val="00A46D6C"/>
    <w:rsid w:val="00A46FDD"/>
    <w:rsid w:val="00A47414"/>
    <w:rsid w:val="00A504CA"/>
    <w:rsid w:val="00A51303"/>
    <w:rsid w:val="00A51CD2"/>
    <w:rsid w:val="00A5205A"/>
    <w:rsid w:val="00A52AA3"/>
    <w:rsid w:val="00A52E02"/>
    <w:rsid w:val="00A5303F"/>
    <w:rsid w:val="00A530A2"/>
    <w:rsid w:val="00A53434"/>
    <w:rsid w:val="00A54483"/>
    <w:rsid w:val="00A54B5B"/>
    <w:rsid w:val="00A54C1D"/>
    <w:rsid w:val="00A55354"/>
    <w:rsid w:val="00A55643"/>
    <w:rsid w:val="00A557E3"/>
    <w:rsid w:val="00A55F4B"/>
    <w:rsid w:val="00A56405"/>
    <w:rsid w:val="00A566E5"/>
    <w:rsid w:val="00A568B2"/>
    <w:rsid w:val="00A569C1"/>
    <w:rsid w:val="00A575AC"/>
    <w:rsid w:val="00A57D0A"/>
    <w:rsid w:val="00A60321"/>
    <w:rsid w:val="00A6072F"/>
    <w:rsid w:val="00A608C6"/>
    <w:rsid w:val="00A60C66"/>
    <w:rsid w:val="00A61669"/>
    <w:rsid w:val="00A617A1"/>
    <w:rsid w:val="00A61A64"/>
    <w:rsid w:val="00A627E9"/>
    <w:rsid w:val="00A6317E"/>
    <w:rsid w:val="00A637B2"/>
    <w:rsid w:val="00A640B2"/>
    <w:rsid w:val="00A641FF"/>
    <w:rsid w:val="00A64754"/>
    <w:rsid w:val="00A64EC2"/>
    <w:rsid w:val="00A64FB4"/>
    <w:rsid w:val="00A650FB"/>
    <w:rsid w:val="00A6518B"/>
    <w:rsid w:val="00A656C1"/>
    <w:rsid w:val="00A664C7"/>
    <w:rsid w:val="00A664F2"/>
    <w:rsid w:val="00A667A3"/>
    <w:rsid w:val="00A668F5"/>
    <w:rsid w:val="00A67A32"/>
    <w:rsid w:val="00A67EC9"/>
    <w:rsid w:val="00A70767"/>
    <w:rsid w:val="00A70E55"/>
    <w:rsid w:val="00A71409"/>
    <w:rsid w:val="00A719E4"/>
    <w:rsid w:val="00A71C82"/>
    <w:rsid w:val="00A71E98"/>
    <w:rsid w:val="00A72C38"/>
    <w:rsid w:val="00A72E99"/>
    <w:rsid w:val="00A731DC"/>
    <w:rsid w:val="00A73817"/>
    <w:rsid w:val="00A74977"/>
    <w:rsid w:val="00A74DD1"/>
    <w:rsid w:val="00A74F30"/>
    <w:rsid w:val="00A7581F"/>
    <w:rsid w:val="00A75CBD"/>
    <w:rsid w:val="00A75DA3"/>
    <w:rsid w:val="00A7640C"/>
    <w:rsid w:val="00A76768"/>
    <w:rsid w:val="00A76FD5"/>
    <w:rsid w:val="00A77B6A"/>
    <w:rsid w:val="00A77CA9"/>
    <w:rsid w:val="00A812E2"/>
    <w:rsid w:val="00A81341"/>
    <w:rsid w:val="00A8135A"/>
    <w:rsid w:val="00A81570"/>
    <w:rsid w:val="00A82330"/>
    <w:rsid w:val="00A8270F"/>
    <w:rsid w:val="00A82C44"/>
    <w:rsid w:val="00A83664"/>
    <w:rsid w:val="00A84077"/>
    <w:rsid w:val="00A8427F"/>
    <w:rsid w:val="00A84516"/>
    <w:rsid w:val="00A846B7"/>
    <w:rsid w:val="00A84E4A"/>
    <w:rsid w:val="00A856DD"/>
    <w:rsid w:val="00A858AA"/>
    <w:rsid w:val="00A85B57"/>
    <w:rsid w:val="00A85B9E"/>
    <w:rsid w:val="00A85DCE"/>
    <w:rsid w:val="00A86EA1"/>
    <w:rsid w:val="00A86F4A"/>
    <w:rsid w:val="00A87C00"/>
    <w:rsid w:val="00A87C16"/>
    <w:rsid w:val="00A87E26"/>
    <w:rsid w:val="00A90387"/>
    <w:rsid w:val="00A9067C"/>
    <w:rsid w:val="00A90C55"/>
    <w:rsid w:val="00A911E7"/>
    <w:rsid w:val="00A917D8"/>
    <w:rsid w:val="00A92852"/>
    <w:rsid w:val="00A92B64"/>
    <w:rsid w:val="00A92C53"/>
    <w:rsid w:val="00A92E71"/>
    <w:rsid w:val="00A931BE"/>
    <w:rsid w:val="00A9345A"/>
    <w:rsid w:val="00A937C5"/>
    <w:rsid w:val="00A93C5B"/>
    <w:rsid w:val="00A93ED8"/>
    <w:rsid w:val="00A947BC"/>
    <w:rsid w:val="00A951BF"/>
    <w:rsid w:val="00A96A05"/>
    <w:rsid w:val="00A97287"/>
    <w:rsid w:val="00AA058A"/>
    <w:rsid w:val="00AA06FF"/>
    <w:rsid w:val="00AA090B"/>
    <w:rsid w:val="00AA1273"/>
    <w:rsid w:val="00AA1448"/>
    <w:rsid w:val="00AA224D"/>
    <w:rsid w:val="00AA24B8"/>
    <w:rsid w:val="00AA29F0"/>
    <w:rsid w:val="00AA34AC"/>
    <w:rsid w:val="00AA353A"/>
    <w:rsid w:val="00AA3651"/>
    <w:rsid w:val="00AA3C62"/>
    <w:rsid w:val="00AA5CB5"/>
    <w:rsid w:val="00AA6659"/>
    <w:rsid w:val="00AA695C"/>
    <w:rsid w:val="00AA6A89"/>
    <w:rsid w:val="00AA6ABD"/>
    <w:rsid w:val="00AA6D1B"/>
    <w:rsid w:val="00AA6FE4"/>
    <w:rsid w:val="00AA7B26"/>
    <w:rsid w:val="00AA7C8F"/>
    <w:rsid w:val="00AA7E75"/>
    <w:rsid w:val="00AB0A5F"/>
    <w:rsid w:val="00AB0C77"/>
    <w:rsid w:val="00AB19E6"/>
    <w:rsid w:val="00AB1AEF"/>
    <w:rsid w:val="00AB2410"/>
    <w:rsid w:val="00AB3172"/>
    <w:rsid w:val="00AB367B"/>
    <w:rsid w:val="00AB40F9"/>
    <w:rsid w:val="00AB486D"/>
    <w:rsid w:val="00AB4B6C"/>
    <w:rsid w:val="00AB5D82"/>
    <w:rsid w:val="00AB6221"/>
    <w:rsid w:val="00AB7041"/>
    <w:rsid w:val="00AB71DE"/>
    <w:rsid w:val="00AB7E2A"/>
    <w:rsid w:val="00AC0075"/>
    <w:rsid w:val="00AC02C0"/>
    <w:rsid w:val="00AC1440"/>
    <w:rsid w:val="00AC236E"/>
    <w:rsid w:val="00AC2833"/>
    <w:rsid w:val="00AC2B5A"/>
    <w:rsid w:val="00AC37A8"/>
    <w:rsid w:val="00AC3933"/>
    <w:rsid w:val="00AC3AB9"/>
    <w:rsid w:val="00AC3C7B"/>
    <w:rsid w:val="00AC4341"/>
    <w:rsid w:val="00AC4CDE"/>
    <w:rsid w:val="00AC51BE"/>
    <w:rsid w:val="00AC5744"/>
    <w:rsid w:val="00AC610B"/>
    <w:rsid w:val="00AC68E3"/>
    <w:rsid w:val="00AC6EDE"/>
    <w:rsid w:val="00AC72A2"/>
    <w:rsid w:val="00AC76DC"/>
    <w:rsid w:val="00AC79DC"/>
    <w:rsid w:val="00AC7ABE"/>
    <w:rsid w:val="00AC7D25"/>
    <w:rsid w:val="00AD0060"/>
    <w:rsid w:val="00AD04AA"/>
    <w:rsid w:val="00AD0D06"/>
    <w:rsid w:val="00AD0F22"/>
    <w:rsid w:val="00AD12ED"/>
    <w:rsid w:val="00AD17F0"/>
    <w:rsid w:val="00AD19D6"/>
    <w:rsid w:val="00AD1C4A"/>
    <w:rsid w:val="00AD3468"/>
    <w:rsid w:val="00AD3549"/>
    <w:rsid w:val="00AD383B"/>
    <w:rsid w:val="00AD3A81"/>
    <w:rsid w:val="00AD3C35"/>
    <w:rsid w:val="00AD42F7"/>
    <w:rsid w:val="00AD44F4"/>
    <w:rsid w:val="00AD4E95"/>
    <w:rsid w:val="00AD56AC"/>
    <w:rsid w:val="00AD56DF"/>
    <w:rsid w:val="00AD5E09"/>
    <w:rsid w:val="00AD5E4E"/>
    <w:rsid w:val="00AD6055"/>
    <w:rsid w:val="00AD6368"/>
    <w:rsid w:val="00AD6507"/>
    <w:rsid w:val="00AD6A00"/>
    <w:rsid w:val="00AD6BB3"/>
    <w:rsid w:val="00AD7883"/>
    <w:rsid w:val="00AD7A2E"/>
    <w:rsid w:val="00AE0022"/>
    <w:rsid w:val="00AE0816"/>
    <w:rsid w:val="00AE0D36"/>
    <w:rsid w:val="00AE0E06"/>
    <w:rsid w:val="00AE10F1"/>
    <w:rsid w:val="00AE191B"/>
    <w:rsid w:val="00AE1E7B"/>
    <w:rsid w:val="00AE2126"/>
    <w:rsid w:val="00AE2BBB"/>
    <w:rsid w:val="00AE309F"/>
    <w:rsid w:val="00AE35F1"/>
    <w:rsid w:val="00AE397F"/>
    <w:rsid w:val="00AE3A7B"/>
    <w:rsid w:val="00AE3B0B"/>
    <w:rsid w:val="00AE4624"/>
    <w:rsid w:val="00AE56B2"/>
    <w:rsid w:val="00AE5C8A"/>
    <w:rsid w:val="00AE5DA2"/>
    <w:rsid w:val="00AE5F04"/>
    <w:rsid w:val="00AE6451"/>
    <w:rsid w:val="00AE683D"/>
    <w:rsid w:val="00AE6B19"/>
    <w:rsid w:val="00AE7791"/>
    <w:rsid w:val="00AE77C0"/>
    <w:rsid w:val="00AF0702"/>
    <w:rsid w:val="00AF1155"/>
    <w:rsid w:val="00AF12BF"/>
    <w:rsid w:val="00AF1A0C"/>
    <w:rsid w:val="00AF1B49"/>
    <w:rsid w:val="00AF2202"/>
    <w:rsid w:val="00AF279F"/>
    <w:rsid w:val="00AF3089"/>
    <w:rsid w:val="00AF3466"/>
    <w:rsid w:val="00AF3594"/>
    <w:rsid w:val="00AF375B"/>
    <w:rsid w:val="00AF3D29"/>
    <w:rsid w:val="00AF3EFE"/>
    <w:rsid w:val="00AF4362"/>
    <w:rsid w:val="00AF4D09"/>
    <w:rsid w:val="00AF4FEA"/>
    <w:rsid w:val="00AF53EA"/>
    <w:rsid w:val="00AF6351"/>
    <w:rsid w:val="00AF6EEF"/>
    <w:rsid w:val="00AF77FE"/>
    <w:rsid w:val="00AF7B0E"/>
    <w:rsid w:val="00AF7DE0"/>
    <w:rsid w:val="00AF7DEC"/>
    <w:rsid w:val="00B00383"/>
    <w:rsid w:val="00B00431"/>
    <w:rsid w:val="00B00571"/>
    <w:rsid w:val="00B00D53"/>
    <w:rsid w:val="00B0168D"/>
    <w:rsid w:val="00B023B0"/>
    <w:rsid w:val="00B02F06"/>
    <w:rsid w:val="00B0382F"/>
    <w:rsid w:val="00B03C0E"/>
    <w:rsid w:val="00B0420A"/>
    <w:rsid w:val="00B045A8"/>
    <w:rsid w:val="00B04605"/>
    <w:rsid w:val="00B04E97"/>
    <w:rsid w:val="00B06522"/>
    <w:rsid w:val="00B066EE"/>
    <w:rsid w:val="00B06C04"/>
    <w:rsid w:val="00B06EDF"/>
    <w:rsid w:val="00B071D9"/>
    <w:rsid w:val="00B1003E"/>
    <w:rsid w:val="00B1005F"/>
    <w:rsid w:val="00B1007B"/>
    <w:rsid w:val="00B1013D"/>
    <w:rsid w:val="00B1096F"/>
    <w:rsid w:val="00B10C3C"/>
    <w:rsid w:val="00B10DF2"/>
    <w:rsid w:val="00B11355"/>
    <w:rsid w:val="00B11963"/>
    <w:rsid w:val="00B11D7B"/>
    <w:rsid w:val="00B11E32"/>
    <w:rsid w:val="00B12039"/>
    <w:rsid w:val="00B12F59"/>
    <w:rsid w:val="00B132DE"/>
    <w:rsid w:val="00B13B85"/>
    <w:rsid w:val="00B141F0"/>
    <w:rsid w:val="00B144F4"/>
    <w:rsid w:val="00B14B06"/>
    <w:rsid w:val="00B14B52"/>
    <w:rsid w:val="00B15E05"/>
    <w:rsid w:val="00B1657E"/>
    <w:rsid w:val="00B16A4F"/>
    <w:rsid w:val="00B175BD"/>
    <w:rsid w:val="00B207DE"/>
    <w:rsid w:val="00B20EC3"/>
    <w:rsid w:val="00B20F72"/>
    <w:rsid w:val="00B20F9E"/>
    <w:rsid w:val="00B21138"/>
    <w:rsid w:val="00B2114B"/>
    <w:rsid w:val="00B212BD"/>
    <w:rsid w:val="00B216BB"/>
    <w:rsid w:val="00B22EE5"/>
    <w:rsid w:val="00B23310"/>
    <w:rsid w:val="00B241B4"/>
    <w:rsid w:val="00B24B17"/>
    <w:rsid w:val="00B25859"/>
    <w:rsid w:val="00B25C58"/>
    <w:rsid w:val="00B2611C"/>
    <w:rsid w:val="00B26B61"/>
    <w:rsid w:val="00B27E90"/>
    <w:rsid w:val="00B302CD"/>
    <w:rsid w:val="00B30638"/>
    <w:rsid w:val="00B31816"/>
    <w:rsid w:val="00B31A46"/>
    <w:rsid w:val="00B32002"/>
    <w:rsid w:val="00B32D1B"/>
    <w:rsid w:val="00B33792"/>
    <w:rsid w:val="00B33891"/>
    <w:rsid w:val="00B34079"/>
    <w:rsid w:val="00B34510"/>
    <w:rsid w:val="00B34B54"/>
    <w:rsid w:val="00B34DE9"/>
    <w:rsid w:val="00B3690B"/>
    <w:rsid w:val="00B36EB7"/>
    <w:rsid w:val="00B40621"/>
    <w:rsid w:val="00B40AE0"/>
    <w:rsid w:val="00B41BB7"/>
    <w:rsid w:val="00B4288B"/>
    <w:rsid w:val="00B42BCE"/>
    <w:rsid w:val="00B43767"/>
    <w:rsid w:val="00B4397A"/>
    <w:rsid w:val="00B43E3C"/>
    <w:rsid w:val="00B444D2"/>
    <w:rsid w:val="00B44934"/>
    <w:rsid w:val="00B4637A"/>
    <w:rsid w:val="00B469A9"/>
    <w:rsid w:val="00B46BB1"/>
    <w:rsid w:val="00B4715D"/>
    <w:rsid w:val="00B47548"/>
    <w:rsid w:val="00B47E86"/>
    <w:rsid w:val="00B506E7"/>
    <w:rsid w:val="00B508C6"/>
    <w:rsid w:val="00B50C94"/>
    <w:rsid w:val="00B50CE7"/>
    <w:rsid w:val="00B51357"/>
    <w:rsid w:val="00B515C6"/>
    <w:rsid w:val="00B51718"/>
    <w:rsid w:val="00B52730"/>
    <w:rsid w:val="00B5284E"/>
    <w:rsid w:val="00B539D1"/>
    <w:rsid w:val="00B54CAE"/>
    <w:rsid w:val="00B5580B"/>
    <w:rsid w:val="00B55AC3"/>
    <w:rsid w:val="00B55F51"/>
    <w:rsid w:val="00B5608A"/>
    <w:rsid w:val="00B5644D"/>
    <w:rsid w:val="00B5706B"/>
    <w:rsid w:val="00B57500"/>
    <w:rsid w:val="00B57670"/>
    <w:rsid w:val="00B6060D"/>
    <w:rsid w:val="00B613A0"/>
    <w:rsid w:val="00B61CAF"/>
    <w:rsid w:val="00B627F8"/>
    <w:rsid w:val="00B62FDD"/>
    <w:rsid w:val="00B63DCB"/>
    <w:rsid w:val="00B63DDF"/>
    <w:rsid w:val="00B649B3"/>
    <w:rsid w:val="00B649F3"/>
    <w:rsid w:val="00B6538A"/>
    <w:rsid w:val="00B65B9B"/>
    <w:rsid w:val="00B65BD1"/>
    <w:rsid w:val="00B675BD"/>
    <w:rsid w:val="00B67C24"/>
    <w:rsid w:val="00B67FDC"/>
    <w:rsid w:val="00B70E83"/>
    <w:rsid w:val="00B7121E"/>
    <w:rsid w:val="00B71304"/>
    <w:rsid w:val="00B719A3"/>
    <w:rsid w:val="00B7333F"/>
    <w:rsid w:val="00B73D33"/>
    <w:rsid w:val="00B74FE1"/>
    <w:rsid w:val="00B75004"/>
    <w:rsid w:val="00B75698"/>
    <w:rsid w:val="00B76549"/>
    <w:rsid w:val="00B76E11"/>
    <w:rsid w:val="00B76E21"/>
    <w:rsid w:val="00B771BC"/>
    <w:rsid w:val="00B77230"/>
    <w:rsid w:val="00B8037E"/>
    <w:rsid w:val="00B807FD"/>
    <w:rsid w:val="00B80C8A"/>
    <w:rsid w:val="00B822AE"/>
    <w:rsid w:val="00B822F6"/>
    <w:rsid w:val="00B83F38"/>
    <w:rsid w:val="00B83FC7"/>
    <w:rsid w:val="00B8455A"/>
    <w:rsid w:val="00B84660"/>
    <w:rsid w:val="00B84706"/>
    <w:rsid w:val="00B85C3B"/>
    <w:rsid w:val="00B86319"/>
    <w:rsid w:val="00B87767"/>
    <w:rsid w:val="00B87815"/>
    <w:rsid w:val="00B90282"/>
    <w:rsid w:val="00B90752"/>
    <w:rsid w:val="00B90A0D"/>
    <w:rsid w:val="00B90C08"/>
    <w:rsid w:val="00B93AD8"/>
    <w:rsid w:val="00B9519F"/>
    <w:rsid w:val="00B954BE"/>
    <w:rsid w:val="00B961AB"/>
    <w:rsid w:val="00B965BC"/>
    <w:rsid w:val="00B96A46"/>
    <w:rsid w:val="00B96AE7"/>
    <w:rsid w:val="00B970CD"/>
    <w:rsid w:val="00B97443"/>
    <w:rsid w:val="00B9772D"/>
    <w:rsid w:val="00B97801"/>
    <w:rsid w:val="00B97CA9"/>
    <w:rsid w:val="00B97DA6"/>
    <w:rsid w:val="00BA02BF"/>
    <w:rsid w:val="00BA07BB"/>
    <w:rsid w:val="00BA0BF9"/>
    <w:rsid w:val="00BA0DFA"/>
    <w:rsid w:val="00BA1851"/>
    <w:rsid w:val="00BA1AA3"/>
    <w:rsid w:val="00BA1F23"/>
    <w:rsid w:val="00BA2404"/>
    <w:rsid w:val="00BA3508"/>
    <w:rsid w:val="00BA36E5"/>
    <w:rsid w:val="00BA41CE"/>
    <w:rsid w:val="00BA48E6"/>
    <w:rsid w:val="00BA544E"/>
    <w:rsid w:val="00BA569A"/>
    <w:rsid w:val="00BA58F6"/>
    <w:rsid w:val="00BA595B"/>
    <w:rsid w:val="00BA5C67"/>
    <w:rsid w:val="00BA6E03"/>
    <w:rsid w:val="00BA6E7D"/>
    <w:rsid w:val="00BA7771"/>
    <w:rsid w:val="00BB039F"/>
    <w:rsid w:val="00BB049D"/>
    <w:rsid w:val="00BB10F2"/>
    <w:rsid w:val="00BB1B82"/>
    <w:rsid w:val="00BB2325"/>
    <w:rsid w:val="00BB26F0"/>
    <w:rsid w:val="00BB2E97"/>
    <w:rsid w:val="00BB2F9D"/>
    <w:rsid w:val="00BB44E6"/>
    <w:rsid w:val="00BB4758"/>
    <w:rsid w:val="00BB4BA9"/>
    <w:rsid w:val="00BB52CC"/>
    <w:rsid w:val="00BB53FB"/>
    <w:rsid w:val="00BB5753"/>
    <w:rsid w:val="00BB6B06"/>
    <w:rsid w:val="00BB6E23"/>
    <w:rsid w:val="00BB7986"/>
    <w:rsid w:val="00BB798D"/>
    <w:rsid w:val="00BB7DD0"/>
    <w:rsid w:val="00BC0A95"/>
    <w:rsid w:val="00BC0D9B"/>
    <w:rsid w:val="00BC1450"/>
    <w:rsid w:val="00BC1A17"/>
    <w:rsid w:val="00BC1B3F"/>
    <w:rsid w:val="00BC1E6B"/>
    <w:rsid w:val="00BC2520"/>
    <w:rsid w:val="00BC25D2"/>
    <w:rsid w:val="00BC2AF2"/>
    <w:rsid w:val="00BC323C"/>
    <w:rsid w:val="00BC32B3"/>
    <w:rsid w:val="00BC3B42"/>
    <w:rsid w:val="00BC415F"/>
    <w:rsid w:val="00BC45D7"/>
    <w:rsid w:val="00BC4904"/>
    <w:rsid w:val="00BC52F6"/>
    <w:rsid w:val="00BC5350"/>
    <w:rsid w:val="00BC5C54"/>
    <w:rsid w:val="00BC6876"/>
    <w:rsid w:val="00BC75E1"/>
    <w:rsid w:val="00BC7900"/>
    <w:rsid w:val="00BC7ADB"/>
    <w:rsid w:val="00BD04E7"/>
    <w:rsid w:val="00BD05EE"/>
    <w:rsid w:val="00BD0A36"/>
    <w:rsid w:val="00BD0E33"/>
    <w:rsid w:val="00BD26B9"/>
    <w:rsid w:val="00BD28D2"/>
    <w:rsid w:val="00BD29C7"/>
    <w:rsid w:val="00BD34E1"/>
    <w:rsid w:val="00BD4B90"/>
    <w:rsid w:val="00BD5693"/>
    <w:rsid w:val="00BD585E"/>
    <w:rsid w:val="00BD5AA3"/>
    <w:rsid w:val="00BD5D0A"/>
    <w:rsid w:val="00BD66BB"/>
    <w:rsid w:val="00BD6BCE"/>
    <w:rsid w:val="00BD6FF2"/>
    <w:rsid w:val="00BD7B2C"/>
    <w:rsid w:val="00BE011A"/>
    <w:rsid w:val="00BE03C2"/>
    <w:rsid w:val="00BE0903"/>
    <w:rsid w:val="00BE09A7"/>
    <w:rsid w:val="00BE15A3"/>
    <w:rsid w:val="00BE35D7"/>
    <w:rsid w:val="00BE3B76"/>
    <w:rsid w:val="00BE3F80"/>
    <w:rsid w:val="00BE4215"/>
    <w:rsid w:val="00BE4387"/>
    <w:rsid w:val="00BE4891"/>
    <w:rsid w:val="00BE491A"/>
    <w:rsid w:val="00BE4A18"/>
    <w:rsid w:val="00BE4F65"/>
    <w:rsid w:val="00BE5A84"/>
    <w:rsid w:val="00BE5BD9"/>
    <w:rsid w:val="00BE6093"/>
    <w:rsid w:val="00BF0081"/>
    <w:rsid w:val="00BF02F2"/>
    <w:rsid w:val="00BF0AAB"/>
    <w:rsid w:val="00BF0CA0"/>
    <w:rsid w:val="00BF0CC2"/>
    <w:rsid w:val="00BF13E7"/>
    <w:rsid w:val="00BF1CA8"/>
    <w:rsid w:val="00BF3B07"/>
    <w:rsid w:val="00BF3B2F"/>
    <w:rsid w:val="00BF4055"/>
    <w:rsid w:val="00BF431F"/>
    <w:rsid w:val="00BF48D4"/>
    <w:rsid w:val="00BF55FB"/>
    <w:rsid w:val="00BF5800"/>
    <w:rsid w:val="00BF58CA"/>
    <w:rsid w:val="00BF59AD"/>
    <w:rsid w:val="00BF5A00"/>
    <w:rsid w:val="00BF5AAF"/>
    <w:rsid w:val="00BF5C36"/>
    <w:rsid w:val="00BF6409"/>
    <w:rsid w:val="00BF66DC"/>
    <w:rsid w:val="00BF687F"/>
    <w:rsid w:val="00BF6984"/>
    <w:rsid w:val="00BF69AB"/>
    <w:rsid w:val="00BF6C61"/>
    <w:rsid w:val="00BF6E42"/>
    <w:rsid w:val="00BF6E8E"/>
    <w:rsid w:val="00BF7FBB"/>
    <w:rsid w:val="00BF7FCF"/>
    <w:rsid w:val="00C002EC"/>
    <w:rsid w:val="00C00633"/>
    <w:rsid w:val="00C00E1A"/>
    <w:rsid w:val="00C00F7E"/>
    <w:rsid w:val="00C011E9"/>
    <w:rsid w:val="00C01C72"/>
    <w:rsid w:val="00C02638"/>
    <w:rsid w:val="00C02B0D"/>
    <w:rsid w:val="00C03236"/>
    <w:rsid w:val="00C034FD"/>
    <w:rsid w:val="00C03827"/>
    <w:rsid w:val="00C03E92"/>
    <w:rsid w:val="00C054C9"/>
    <w:rsid w:val="00C05D9E"/>
    <w:rsid w:val="00C06402"/>
    <w:rsid w:val="00C072FA"/>
    <w:rsid w:val="00C07335"/>
    <w:rsid w:val="00C07A35"/>
    <w:rsid w:val="00C108E3"/>
    <w:rsid w:val="00C11214"/>
    <w:rsid w:val="00C112AE"/>
    <w:rsid w:val="00C11349"/>
    <w:rsid w:val="00C116A6"/>
    <w:rsid w:val="00C11EA6"/>
    <w:rsid w:val="00C11EC7"/>
    <w:rsid w:val="00C1259A"/>
    <w:rsid w:val="00C13105"/>
    <w:rsid w:val="00C14A99"/>
    <w:rsid w:val="00C14CBD"/>
    <w:rsid w:val="00C14D9B"/>
    <w:rsid w:val="00C16288"/>
    <w:rsid w:val="00C16B9F"/>
    <w:rsid w:val="00C177B7"/>
    <w:rsid w:val="00C20054"/>
    <w:rsid w:val="00C2042B"/>
    <w:rsid w:val="00C205C5"/>
    <w:rsid w:val="00C2072C"/>
    <w:rsid w:val="00C20A3B"/>
    <w:rsid w:val="00C20BFE"/>
    <w:rsid w:val="00C2110B"/>
    <w:rsid w:val="00C21C1D"/>
    <w:rsid w:val="00C22352"/>
    <w:rsid w:val="00C236F9"/>
    <w:rsid w:val="00C23B0C"/>
    <w:rsid w:val="00C23DE9"/>
    <w:rsid w:val="00C23EAA"/>
    <w:rsid w:val="00C23EB1"/>
    <w:rsid w:val="00C24164"/>
    <w:rsid w:val="00C2416D"/>
    <w:rsid w:val="00C245B0"/>
    <w:rsid w:val="00C24A3E"/>
    <w:rsid w:val="00C24BC3"/>
    <w:rsid w:val="00C24FEA"/>
    <w:rsid w:val="00C254D6"/>
    <w:rsid w:val="00C25A78"/>
    <w:rsid w:val="00C25B5F"/>
    <w:rsid w:val="00C261FC"/>
    <w:rsid w:val="00C264BD"/>
    <w:rsid w:val="00C2695E"/>
    <w:rsid w:val="00C27143"/>
    <w:rsid w:val="00C2791D"/>
    <w:rsid w:val="00C27E74"/>
    <w:rsid w:val="00C300A6"/>
    <w:rsid w:val="00C30109"/>
    <w:rsid w:val="00C315C9"/>
    <w:rsid w:val="00C31802"/>
    <w:rsid w:val="00C31A40"/>
    <w:rsid w:val="00C31C57"/>
    <w:rsid w:val="00C321B7"/>
    <w:rsid w:val="00C32C5A"/>
    <w:rsid w:val="00C32F7B"/>
    <w:rsid w:val="00C357F3"/>
    <w:rsid w:val="00C363DC"/>
    <w:rsid w:val="00C377BD"/>
    <w:rsid w:val="00C377F1"/>
    <w:rsid w:val="00C37A79"/>
    <w:rsid w:val="00C37BDC"/>
    <w:rsid w:val="00C40C08"/>
    <w:rsid w:val="00C41B71"/>
    <w:rsid w:val="00C42289"/>
    <w:rsid w:val="00C4276A"/>
    <w:rsid w:val="00C427F7"/>
    <w:rsid w:val="00C4296D"/>
    <w:rsid w:val="00C43A86"/>
    <w:rsid w:val="00C4480A"/>
    <w:rsid w:val="00C448C8"/>
    <w:rsid w:val="00C45004"/>
    <w:rsid w:val="00C4539A"/>
    <w:rsid w:val="00C45605"/>
    <w:rsid w:val="00C45DD5"/>
    <w:rsid w:val="00C45E8F"/>
    <w:rsid w:val="00C46383"/>
    <w:rsid w:val="00C4663B"/>
    <w:rsid w:val="00C46B6B"/>
    <w:rsid w:val="00C508F4"/>
    <w:rsid w:val="00C50C36"/>
    <w:rsid w:val="00C50D04"/>
    <w:rsid w:val="00C50F87"/>
    <w:rsid w:val="00C51233"/>
    <w:rsid w:val="00C512F7"/>
    <w:rsid w:val="00C514E3"/>
    <w:rsid w:val="00C5199A"/>
    <w:rsid w:val="00C51E47"/>
    <w:rsid w:val="00C523CC"/>
    <w:rsid w:val="00C53151"/>
    <w:rsid w:val="00C5386F"/>
    <w:rsid w:val="00C53BB1"/>
    <w:rsid w:val="00C53F8E"/>
    <w:rsid w:val="00C54053"/>
    <w:rsid w:val="00C54487"/>
    <w:rsid w:val="00C544B3"/>
    <w:rsid w:val="00C54D7A"/>
    <w:rsid w:val="00C55285"/>
    <w:rsid w:val="00C555A9"/>
    <w:rsid w:val="00C55D73"/>
    <w:rsid w:val="00C55FE0"/>
    <w:rsid w:val="00C5671D"/>
    <w:rsid w:val="00C56723"/>
    <w:rsid w:val="00C56C45"/>
    <w:rsid w:val="00C57285"/>
    <w:rsid w:val="00C57D0B"/>
    <w:rsid w:val="00C6037F"/>
    <w:rsid w:val="00C6039F"/>
    <w:rsid w:val="00C607F2"/>
    <w:rsid w:val="00C60A29"/>
    <w:rsid w:val="00C60F5E"/>
    <w:rsid w:val="00C62540"/>
    <w:rsid w:val="00C62C6F"/>
    <w:rsid w:val="00C62E54"/>
    <w:rsid w:val="00C62EF8"/>
    <w:rsid w:val="00C6406B"/>
    <w:rsid w:val="00C64324"/>
    <w:rsid w:val="00C64636"/>
    <w:rsid w:val="00C65A79"/>
    <w:rsid w:val="00C6690F"/>
    <w:rsid w:val="00C66EDE"/>
    <w:rsid w:val="00C67027"/>
    <w:rsid w:val="00C674E9"/>
    <w:rsid w:val="00C70F9E"/>
    <w:rsid w:val="00C71332"/>
    <w:rsid w:val="00C71CFC"/>
    <w:rsid w:val="00C72D85"/>
    <w:rsid w:val="00C72E3B"/>
    <w:rsid w:val="00C73673"/>
    <w:rsid w:val="00C73A7A"/>
    <w:rsid w:val="00C73DD7"/>
    <w:rsid w:val="00C73DF6"/>
    <w:rsid w:val="00C73F98"/>
    <w:rsid w:val="00C750C8"/>
    <w:rsid w:val="00C7543C"/>
    <w:rsid w:val="00C75866"/>
    <w:rsid w:val="00C76A24"/>
    <w:rsid w:val="00C76D79"/>
    <w:rsid w:val="00C77A2C"/>
    <w:rsid w:val="00C77EF8"/>
    <w:rsid w:val="00C80B69"/>
    <w:rsid w:val="00C80E76"/>
    <w:rsid w:val="00C817AB"/>
    <w:rsid w:val="00C81C6E"/>
    <w:rsid w:val="00C82309"/>
    <w:rsid w:val="00C827DE"/>
    <w:rsid w:val="00C838FE"/>
    <w:rsid w:val="00C83BE7"/>
    <w:rsid w:val="00C83D8C"/>
    <w:rsid w:val="00C83F11"/>
    <w:rsid w:val="00C84FF8"/>
    <w:rsid w:val="00C86BC7"/>
    <w:rsid w:val="00C8755B"/>
    <w:rsid w:val="00C8760F"/>
    <w:rsid w:val="00C876C3"/>
    <w:rsid w:val="00C87BAF"/>
    <w:rsid w:val="00C87EA8"/>
    <w:rsid w:val="00C9004C"/>
    <w:rsid w:val="00C900DF"/>
    <w:rsid w:val="00C90A3C"/>
    <w:rsid w:val="00C923C2"/>
    <w:rsid w:val="00C93342"/>
    <w:rsid w:val="00C936EC"/>
    <w:rsid w:val="00C93A61"/>
    <w:rsid w:val="00C944C8"/>
    <w:rsid w:val="00C9588B"/>
    <w:rsid w:val="00C95905"/>
    <w:rsid w:val="00C96871"/>
    <w:rsid w:val="00C96F3D"/>
    <w:rsid w:val="00C973F1"/>
    <w:rsid w:val="00C97B8E"/>
    <w:rsid w:val="00CA01A5"/>
    <w:rsid w:val="00CA0D9E"/>
    <w:rsid w:val="00CA0E4A"/>
    <w:rsid w:val="00CA0E8B"/>
    <w:rsid w:val="00CA1662"/>
    <w:rsid w:val="00CA1DFB"/>
    <w:rsid w:val="00CA4245"/>
    <w:rsid w:val="00CA4254"/>
    <w:rsid w:val="00CA42E8"/>
    <w:rsid w:val="00CA4C7C"/>
    <w:rsid w:val="00CA5F96"/>
    <w:rsid w:val="00CA6275"/>
    <w:rsid w:val="00CA71C7"/>
    <w:rsid w:val="00CB0515"/>
    <w:rsid w:val="00CB0C11"/>
    <w:rsid w:val="00CB13D4"/>
    <w:rsid w:val="00CB1819"/>
    <w:rsid w:val="00CB1C2C"/>
    <w:rsid w:val="00CB1C82"/>
    <w:rsid w:val="00CB1EE6"/>
    <w:rsid w:val="00CB1EF1"/>
    <w:rsid w:val="00CB203A"/>
    <w:rsid w:val="00CB2045"/>
    <w:rsid w:val="00CB2597"/>
    <w:rsid w:val="00CB32CB"/>
    <w:rsid w:val="00CB3A06"/>
    <w:rsid w:val="00CB4C29"/>
    <w:rsid w:val="00CB4CFF"/>
    <w:rsid w:val="00CB5565"/>
    <w:rsid w:val="00CB648D"/>
    <w:rsid w:val="00CB6626"/>
    <w:rsid w:val="00CB6A9C"/>
    <w:rsid w:val="00CB7531"/>
    <w:rsid w:val="00CB7780"/>
    <w:rsid w:val="00CB7D32"/>
    <w:rsid w:val="00CC0D3A"/>
    <w:rsid w:val="00CC253F"/>
    <w:rsid w:val="00CC25CD"/>
    <w:rsid w:val="00CC2D1A"/>
    <w:rsid w:val="00CC324F"/>
    <w:rsid w:val="00CC34B1"/>
    <w:rsid w:val="00CC3629"/>
    <w:rsid w:val="00CC38D0"/>
    <w:rsid w:val="00CC43C7"/>
    <w:rsid w:val="00CC4D24"/>
    <w:rsid w:val="00CC55EE"/>
    <w:rsid w:val="00CC6B27"/>
    <w:rsid w:val="00CC6FAE"/>
    <w:rsid w:val="00CC79DA"/>
    <w:rsid w:val="00CC7BB8"/>
    <w:rsid w:val="00CC7CEA"/>
    <w:rsid w:val="00CC7F12"/>
    <w:rsid w:val="00CD13C7"/>
    <w:rsid w:val="00CD1BA6"/>
    <w:rsid w:val="00CD1F29"/>
    <w:rsid w:val="00CD24BC"/>
    <w:rsid w:val="00CD28FB"/>
    <w:rsid w:val="00CD2B36"/>
    <w:rsid w:val="00CD32CE"/>
    <w:rsid w:val="00CD34F5"/>
    <w:rsid w:val="00CD381F"/>
    <w:rsid w:val="00CD399D"/>
    <w:rsid w:val="00CD39BC"/>
    <w:rsid w:val="00CD3A44"/>
    <w:rsid w:val="00CD4130"/>
    <w:rsid w:val="00CD4985"/>
    <w:rsid w:val="00CD4A5A"/>
    <w:rsid w:val="00CD55F0"/>
    <w:rsid w:val="00CD566D"/>
    <w:rsid w:val="00CD594F"/>
    <w:rsid w:val="00CD652D"/>
    <w:rsid w:val="00CD6699"/>
    <w:rsid w:val="00CD763F"/>
    <w:rsid w:val="00CE0A52"/>
    <w:rsid w:val="00CE0AD8"/>
    <w:rsid w:val="00CE0EEF"/>
    <w:rsid w:val="00CE1579"/>
    <w:rsid w:val="00CE1683"/>
    <w:rsid w:val="00CE1A21"/>
    <w:rsid w:val="00CE297A"/>
    <w:rsid w:val="00CE3AF2"/>
    <w:rsid w:val="00CE3EF9"/>
    <w:rsid w:val="00CE3F96"/>
    <w:rsid w:val="00CE483B"/>
    <w:rsid w:val="00CE49EB"/>
    <w:rsid w:val="00CE57AD"/>
    <w:rsid w:val="00CE58A9"/>
    <w:rsid w:val="00CE5E2F"/>
    <w:rsid w:val="00CE641A"/>
    <w:rsid w:val="00CE6658"/>
    <w:rsid w:val="00CE6B01"/>
    <w:rsid w:val="00CE6EB1"/>
    <w:rsid w:val="00CE7190"/>
    <w:rsid w:val="00CE71CD"/>
    <w:rsid w:val="00CE7B4F"/>
    <w:rsid w:val="00CE7D18"/>
    <w:rsid w:val="00CE7E9F"/>
    <w:rsid w:val="00CF01E0"/>
    <w:rsid w:val="00CF15BA"/>
    <w:rsid w:val="00CF166B"/>
    <w:rsid w:val="00CF1C4E"/>
    <w:rsid w:val="00CF2289"/>
    <w:rsid w:val="00CF2ACA"/>
    <w:rsid w:val="00CF37D0"/>
    <w:rsid w:val="00CF39FF"/>
    <w:rsid w:val="00CF3AE9"/>
    <w:rsid w:val="00CF3D3E"/>
    <w:rsid w:val="00CF41EA"/>
    <w:rsid w:val="00CF448F"/>
    <w:rsid w:val="00CF51AB"/>
    <w:rsid w:val="00CF549C"/>
    <w:rsid w:val="00CF54CB"/>
    <w:rsid w:val="00CF5C82"/>
    <w:rsid w:val="00CF5E09"/>
    <w:rsid w:val="00CF785A"/>
    <w:rsid w:val="00CF7928"/>
    <w:rsid w:val="00CF7E32"/>
    <w:rsid w:val="00D0010A"/>
    <w:rsid w:val="00D005FD"/>
    <w:rsid w:val="00D02485"/>
    <w:rsid w:val="00D02A84"/>
    <w:rsid w:val="00D02AF3"/>
    <w:rsid w:val="00D03A7D"/>
    <w:rsid w:val="00D03F5B"/>
    <w:rsid w:val="00D053CE"/>
    <w:rsid w:val="00D0633F"/>
    <w:rsid w:val="00D06A14"/>
    <w:rsid w:val="00D07963"/>
    <w:rsid w:val="00D109FC"/>
    <w:rsid w:val="00D11EBE"/>
    <w:rsid w:val="00D11F63"/>
    <w:rsid w:val="00D12274"/>
    <w:rsid w:val="00D124FD"/>
    <w:rsid w:val="00D1272E"/>
    <w:rsid w:val="00D1366A"/>
    <w:rsid w:val="00D139DB"/>
    <w:rsid w:val="00D14FD2"/>
    <w:rsid w:val="00D14FDE"/>
    <w:rsid w:val="00D1529A"/>
    <w:rsid w:val="00D16117"/>
    <w:rsid w:val="00D16721"/>
    <w:rsid w:val="00D16968"/>
    <w:rsid w:val="00D17195"/>
    <w:rsid w:val="00D17709"/>
    <w:rsid w:val="00D1795D"/>
    <w:rsid w:val="00D20860"/>
    <w:rsid w:val="00D208D0"/>
    <w:rsid w:val="00D20DB4"/>
    <w:rsid w:val="00D21904"/>
    <w:rsid w:val="00D21BA7"/>
    <w:rsid w:val="00D21EB8"/>
    <w:rsid w:val="00D21ECE"/>
    <w:rsid w:val="00D22894"/>
    <w:rsid w:val="00D2317D"/>
    <w:rsid w:val="00D23356"/>
    <w:rsid w:val="00D2352A"/>
    <w:rsid w:val="00D23E56"/>
    <w:rsid w:val="00D23ECA"/>
    <w:rsid w:val="00D23EFC"/>
    <w:rsid w:val="00D2445B"/>
    <w:rsid w:val="00D245DE"/>
    <w:rsid w:val="00D24659"/>
    <w:rsid w:val="00D24F40"/>
    <w:rsid w:val="00D24F67"/>
    <w:rsid w:val="00D25A38"/>
    <w:rsid w:val="00D25F93"/>
    <w:rsid w:val="00D273A4"/>
    <w:rsid w:val="00D27F5F"/>
    <w:rsid w:val="00D305B6"/>
    <w:rsid w:val="00D30A65"/>
    <w:rsid w:val="00D31155"/>
    <w:rsid w:val="00D312E9"/>
    <w:rsid w:val="00D31521"/>
    <w:rsid w:val="00D31570"/>
    <w:rsid w:val="00D326C1"/>
    <w:rsid w:val="00D33068"/>
    <w:rsid w:val="00D33254"/>
    <w:rsid w:val="00D3340E"/>
    <w:rsid w:val="00D3374D"/>
    <w:rsid w:val="00D339D7"/>
    <w:rsid w:val="00D346E8"/>
    <w:rsid w:val="00D35A76"/>
    <w:rsid w:val="00D35C02"/>
    <w:rsid w:val="00D35EE0"/>
    <w:rsid w:val="00D36A71"/>
    <w:rsid w:val="00D36A97"/>
    <w:rsid w:val="00D36E3E"/>
    <w:rsid w:val="00D3734D"/>
    <w:rsid w:val="00D37C0A"/>
    <w:rsid w:val="00D40002"/>
    <w:rsid w:val="00D40FF7"/>
    <w:rsid w:val="00D4100E"/>
    <w:rsid w:val="00D41B0C"/>
    <w:rsid w:val="00D41BDC"/>
    <w:rsid w:val="00D41E61"/>
    <w:rsid w:val="00D42163"/>
    <w:rsid w:val="00D43E25"/>
    <w:rsid w:val="00D44719"/>
    <w:rsid w:val="00D44FE8"/>
    <w:rsid w:val="00D464EF"/>
    <w:rsid w:val="00D46693"/>
    <w:rsid w:val="00D47053"/>
    <w:rsid w:val="00D4723F"/>
    <w:rsid w:val="00D476FA"/>
    <w:rsid w:val="00D47F5A"/>
    <w:rsid w:val="00D506A1"/>
    <w:rsid w:val="00D50F76"/>
    <w:rsid w:val="00D517BC"/>
    <w:rsid w:val="00D51EF9"/>
    <w:rsid w:val="00D5226A"/>
    <w:rsid w:val="00D52C92"/>
    <w:rsid w:val="00D52DD7"/>
    <w:rsid w:val="00D52E90"/>
    <w:rsid w:val="00D52F52"/>
    <w:rsid w:val="00D530CB"/>
    <w:rsid w:val="00D534DF"/>
    <w:rsid w:val="00D53ECF"/>
    <w:rsid w:val="00D54161"/>
    <w:rsid w:val="00D545B5"/>
    <w:rsid w:val="00D54753"/>
    <w:rsid w:val="00D54AAA"/>
    <w:rsid w:val="00D5511E"/>
    <w:rsid w:val="00D55386"/>
    <w:rsid w:val="00D5571F"/>
    <w:rsid w:val="00D55F4C"/>
    <w:rsid w:val="00D55F7B"/>
    <w:rsid w:val="00D5624D"/>
    <w:rsid w:val="00D56254"/>
    <w:rsid w:val="00D5695B"/>
    <w:rsid w:val="00D56E88"/>
    <w:rsid w:val="00D5748B"/>
    <w:rsid w:val="00D57AE9"/>
    <w:rsid w:val="00D60020"/>
    <w:rsid w:val="00D6079D"/>
    <w:rsid w:val="00D6256B"/>
    <w:rsid w:val="00D626D7"/>
    <w:rsid w:val="00D62760"/>
    <w:rsid w:val="00D639EF"/>
    <w:rsid w:val="00D63AD4"/>
    <w:rsid w:val="00D63B72"/>
    <w:rsid w:val="00D64D26"/>
    <w:rsid w:val="00D65056"/>
    <w:rsid w:val="00D65915"/>
    <w:rsid w:val="00D65B4F"/>
    <w:rsid w:val="00D66EA7"/>
    <w:rsid w:val="00D670C0"/>
    <w:rsid w:val="00D70910"/>
    <w:rsid w:val="00D71B51"/>
    <w:rsid w:val="00D71E08"/>
    <w:rsid w:val="00D7236D"/>
    <w:rsid w:val="00D7263D"/>
    <w:rsid w:val="00D7399C"/>
    <w:rsid w:val="00D7445E"/>
    <w:rsid w:val="00D74697"/>
    <w:rsid w:val="00D74C1B"/>
    <w:rsid w:val="00D74C89"/>
    <w:rsid w:val="00D74CC9"/>
    <w:rsid w:val="00D7526C"/>
    <w:rsid w:val="00D75F65"/>
    <w:rsid w:val="00D760B8"/>
    <w:rsid w:val="00D76973"/>
    <w:rsid w:val="00D769F1"/>
    <w:rsid w:val="00D76CB6"/>
    <w:rsid w:val="00D770CD"/>
    <w:rsid w:val="00D773E6"/>
    <w:rsid w:val="00D77637"/>
    <w:rsid w:val="00D77D24"/>
    <w:rsid w:val="00D77D87"/>
    <w:rsid w:val="00D77F91"/>
    <w:rsid w:val="00D800EC"/>
    <w:rsid w:val="00D8101B"/>
    <w:rsid w:val="00D81534"/>
    <w:rsid w:val="00D81A00"/>
    <w:rsid w:val="00D825E4"/>
    <w:rsid w:val="00D83396"/>
    <w:rsid w:val="00D833B4"/>
    <w:rsid w:val="00D83682"/>
    <w:rsid w:val="00D839DB"/>
    <w:rsid w:val="00D83ED1"/>
    <w:rsid w:val="00D84076"/>
    <w:rsid w:val="00D840E7"/>
    <w:rsid w:val="00D8410F"/>
    <w:rsid w:val="00D84122"/>
    <w:rsid w:val="00D8469E"/>
    <w:rsid w:val="00D846D4"/>
    <w:rsid w:val="00D8472C"/>
    <w:rsid w:val="00D84ABF"/>
    <w:rsid w:val="00D8530F"/>
    <w:rsid w:val="00D85532"/>
    <w:rsid w:val="00D85C3E"/>
    <w:rsid w:val="00D85F8B"/>
    <w:rsid w:val="00D8634B"/>
    <w:rsid w:val="00D863FA"/>
    <w:rsid w:val="00D8661F"/>
    <w:rsid w:val="00D86666"/>
    <w:rsid w:val="00D872E3"/>
    <w:rsid w:val="00D90F43"/>
    <w:rsid w:val="00D9100F"/>
    <w:rsid w:val="00D91A52"/>
    <w:rsid w:val="00D91B26"/>
    <w:rsid w:val="00D92D64"/>
    <w:rsid w:val="00D931D6"/>
    <w:rsid w:val="00D93285"/>
    <w:rsid w:val="00D933A6"/>
    <w:rsid w:val="00D93A92"/>
    <w:rsid w:val="00D93C37"/>
    <w:rsid w:val="00D942D9"/>
    <w:rsid w:val="00D94391"/>
    <w:rsid w:val="00D9442B"/>
    <w:rsid w:val="00D947D6"/>
    <w:rsid w:val="00D94DED"/>
    <w:rsid w:val="00D95340"/>
    <w:rsid w:val="00D95573"/>
    <w:rsid w:val="00D95C14"/>
    <w:rsid w:val="00D96A12"/>
    <w:rsid w:val="00D96B40"/>
    <w:rsid w:val="00D96B51"/>
    <w:rsid w:val="00D96E6D"/>
    <w:rsid w:val="00D97443"/>
    <w:rsid w:val="00D97AAF"/>
    <w:rsid w:val="00DA0329"/>
    <w:rsid w:val="00DA107E"/>
    <w:rsid w:val="00DA15B6"/>
    <w:rsid w:val="00DA1B7C"/>
    <w:rsid w:val="00DA1FEE"/>
    <w:rsid w:val="00DA239E"/>
    <w:rsid w:val="00DA295B"/>
    <w:rsid w:val="00DA2BEA"/>
    <w:rsid w:val="00DA341C"/>
    <w:rsid w:val="00DA36DE"/>
    <w:rsid w:val="00DA3B5E"/>
    <w:rsid w:val="00DA3C65"/>
    <w:rsid w:val="00DA3D18"/>
    <w:rsid w:val="00DA3F1D"/>
    <w:rsid w:val="00DA4039"/>
    <w:rsid w:val="00DA4415"/>
    <w:rsid w:val="00DA44D8"/>
    <w:rsid w:val="00DA507D"/>
    <w:rsid w:val="00DA591F"/>
    <w:rsid w:val="00DA5BCA"/>
    <w:rsid w:val="00DA6193"/>
    <w:rsid w:val="00DA6325"/>
    <w:rsid w:val="00DA6AE0"/>
    <w:rsid w:val="00DA7274"/>
    <w:rsid w:val="00DA73FC"/>
    <w:rsid w:val="00DA7586"/>
    <w:rsid w:val="00DA7B48"/>
    <w:rsid w:val="00DB0189"/>
    <w:rsid w:val="00DB0A38"/>
    <w:rsid w:val="00DB0B0E"/>
    <w:rsid w:val="00DB3388"/>
    <w:rsid w:val="00DB3743"/>
    <w:rsid w:val="00DB39F9"/>
    <w:rsid w:val="00DB4A2A"/>
    <w:rsid w:val="00DB5293"/>
    <w:rsid w:val="00DB5568"/>
    <w:rsid w:val="00DB682B"/>
    <w:rsid w:val="00DB70F8"/>
    <w:rsid w:val="00DB729F"/>
    <w:rsid w:val="00DB7C54"/>
    <w:rsid w:val="00DC0558"/>
    <w:rsid w:val="00DC08BE"/>
    <w:rsid w:val="00DC09BA"/>
    <w:rsid w:val="00DC0C6C"/>
    <w:rsid w:val="00DC16A5"/>
    <w:rsid w:val="00DC223B"/>
    <w:rsid w:val="00DC2A4C"/>
    <w:rsid w:val="00DC3237"/>
    <w:rsid w:val="00DC3C10"/>
    <w:rsid w:val="00DC3CB0"/>
    <w:rsid w:val="00DC44F9"/>
    <w:rsid w:val="00DC5F9F"/>
    <w:rsid w:val="00DC68E2"/>
    <w:rsid w:val="00DC7396"/>
    <w:rsid w:val="00DC7C23"/>
    <w:rsid w:val="00DC7E9B"/>
    <w:rsid w:val="00DD026C"/>
    <w:rsid w:val="00DD086C"/>
    <w:rsid w:val="00DD0C36"/>
    <w:rsid w:val="00DD11E9"/>
    <w:rsid w:val="00DD1BC8"/>
    <w:rsid w:val="00DD20F7"/>
    <w:rsid w:val="00DD2149"/>
    <w:rsid w:val="00DD262A"/>
    <w:rsid w:val="00DD2A6F"/>
    <w:rsid w:val="00DD336A"/>
    <w:rsid w:val="00DD3445"/>
    <w:rsid w:val="00DD39E7"/>
    <w:rsid w:val="00DD430B"/>
    <w:rsid w:val="00DD4434"/>
    <w:rsid w:val="00DD4751"/>
    <w:rsid w:val="00DD4856"/>
    <w:rsid w:val="00DD4F05"/>
    <w:rsid w:val="00DD65FA"/>
    <w:rsid w:val="00DD6820"/>
    <w:rsid w:val="00DD7454"/>
    <w:rsid w:val="00DD756F"/>
    <w:rsid w:val="00DD7F85"/>
    <w:rsid w:val="00DE02C8"/>
    <w:rsid w:val="00DE09CE"/>
    <w:rsid w:val="00DE1240"/>
    <w:rsid w:val="00DE14DF"/>
    <w:rsid w:val="00DE1A1D"/>
    <w:rsid w:val="00DE1EAD"/>
    <w:rsid w:val="00DE2982"/>
    <w:rsid w:val="00DE2E30"/>
    <w:rsid w:val="00DE2EB4"/>
    <w:rsid w:val="00DE410B"/>
    <w:rsid w:val="00DE4993"/>
    <w:rsid w:val="00DE4D63"/>
    <w:rsid w:val="00DE50D3"/>
    <w:rsid w:val="00DE5130"/>
    <w:rsid w:val="00DE52A5"/>
    <w:rsid w:val="00DE5C99"/>
    <w:rsid w:val="00DE5CE2"/>
    <w:rsid w:val="00DE5FE4"/>
    <w:rsid w:val="00DE6066"/>
    <w:rsid w:val="00DE7151"/>
    <w:rsid w:val="00DE7487"/>
    <w:rsid w:val="00DE768F"/>
    <w:rsid w:val="00DE7710"/>
    <w:rsid w:val="00DE7900"/>
    <w:rsid w:val="00DE7BAA"/>
    <w:rsid w:val="00DE7C77"/>
    <w:rsid w:val="00DF103B"/>
    <w:rsid w:val="00DF1222"/>
    <w:rsid w:val="00DF1659"/>
    <w:rsid w:val="00DF1692"/>
    <w:rsid w:val="00DF1923"/>
    <w:rsid w:val="00DF1BAE"/>
    <w:rsid w:val="00DF1E9F"/>
    <w:rsid w:val="00DF1EDD"/>
    <w:rsid w:val="00DF1F04"/>
    <w:rsid w:val="00DF1F46"/>
    <w:rsid w:val="00DF29BC"/>
    <w:rsid w:val="00DF30EF"/>
    <w:rsid w:val="00DF31F4"/>
    <w:rsid w:val="00DF344D"/>
    <w:rsid w:val="00DF3F64"/>
    <w:rsid w:val="00DF480F"/>
    <w:rsid w:val="00DF4857"/>
    <w:rsid w:val="00DF4A26"/>
    <w:rsid w:val="00DF4CD1"/>
    <w:rsid w:val="00DF4DB2"/>
    <w:rsid w:val="00DF568C"/>
    <w:rsid w:val="00DF57EA"/>
    <w:rsid w:val="00DF591F"/>
    <w:rsid w:val="00DF5D18"/>
    <w:rsid w:val="00DF60AE"/>
    <w:rsid w:val="00DF64F6"/>
    <w:rsid w:val="00DF6B14"/>
    <w:rsid w:val="00DF7AA1"/>
    <w:rsid w:val="00E0004B"/>
    <w:rsid w:val="00E00E6A"/>
    <w:rsid w:val="00E01600"/>
    <w:rsid w:val="00E01983"/>
    <w:rsid w:val="00E01CA9"/>
    <w:rsid w:val="00E01DF4"/>
    <w:rsid w:val="00E0232E"/>
    <w:rsid w:val="00E023CE"/>
    <w:rsid w:val="00E02809"/>
    <w:rsid w:val="00E0349D"/>
    <w:rsid w:val="00E03711"/>
    <w:rsid w:val="00E0468A"/>
    <w:rsid w:val="00E0515A"/>
    <w:rsid w:val="00E05334"/>
    <w:rsid w:val="00E05D56"/>
    <w:rsid w:val="00E06014"/>
    <w:rsid w:val="00E07295"/>
    <w:rsid w:val="00E073C8"/>
    <w:rsid w:val="00E10303"/>
    <w:rsid w:val="00E10558"/>
    <w:rsid w:val="00E10ADC"/>
    <w:rsid w:val="00E114CA"/>
    <w:rsid w:val="00E118A4"/>
    <w:rsid w:val="00E12291"/>
    <w:rsid w:val="00E1292C"/>
    <w:rsid w:val="00E12EE9"/>
    <w:rsid w:val="00E134B5"/>
    <w:rsid w:val="00E138E0"/>
    <w:rsid w:val="00E13EB2"/>
    <w:rsid w:val="00E14BB6"/>
    <w:rsid w:val="00E14D13"/>
    <w:rsid w:val="00E14E2D"/>
    <w:rsid w:val="00E14FA7"/>
    <w:rsid w:val="00E15035"/>
    <w:rsid w:val="00E15C8C"/>
    <w:rsid w:val="00E16C3C"/>
    <w:rsid w:val="00E16F92"/>
    <w:rsid w:val="00E170D2"/>
    <w:rsid w:val="00E171D6"/>
    <w:rsid w:val="00E20456"/>
    <w:rsid w:val="00E207C1"/>
    <w:rsid w:val="00E21FC8"/>
    <w:rsid w:val="00E22BB0"/>
    <w:rsid w:val="00E22C01"/>
    <w:rsid w:val="00E22F58"/>
    <w:rsid w:val="00E23029"/>
    <w:rsid w:val="00E23527"/>
    <w:rsid w:val="00E239CE"/>
    <w:rsid w:val="00E23B11"/>
    <w:rsid w:val="00E23BAC"/>
    <w:rsid w:val="00E23E88"/>
    <w:rsid w:val="00E2433F"/>
    <w:rsid w:val="00E24AA3"/>
    <w:rsid w:val="00E24F24"/>
    <w:rsid w:val="00E250AB"/>
    <w:rsid w:val="00E25186"/>
    <w:rsid w:val="00E25A90"/>
    <w:rsid w:val="00E26429"/>
    <w:rsid w:val="00E276DD"/>
    <w:rsid w:val="00E302A6"/>
    <w:rsid w:val="00E3067C"/>
    <w:rsid w:val="00E309BA"/>
    <w:rsid w:val="00E314DC"/>
    <w:rsid w:val="00E31D38"/>
    <w:rsid w:val="00E3229C"/>
    <w:rsid w:val="00E3252D"/>
    <w:rsid w:val="00E326E5"/>
    <w:rsid w:val="00E32C8F"/>
    <w:rsid w:val="00E330F3"/>
    <w:rsid w:val="00E33E05"/>
    <w:rsid w:val="00E34269"/>
    <w:rsid w:val="00E34A03"/>
    <w:rsid w:val="00E34FA6"/>
    <w:rsid w:val="00E34FAD"/>
    <w:rsid w:val="00E34FE0"/>
    <w:rsid w:val="00E35E32"/>
    <w:rsid w:val="00E361EF"/>
    <w:rsid w:val="00E374C3"/>
    <w:rsid w:val="00E37561"/>
    <w:rsid w:val="00E37A27"/>
    <w:rsid w:val="00E37B31"/>
    <w:rsid w:val="00E37F71"/>
    <w:rsid w:val="00E4033C"/>
    <w:rsid w:val="00E40C12"/>
    <w:rsid w:val="00E411CA"/>
    <w:rsid w:val="00E41807"/>
    <w:rsid w:val="00E41E8B"/>
    <w:rsid w:val="00E421AF"/>
    <w:rsid w:val="00E42771"/>
    <w:rsid w:val="00E43467"/>
    <w:rsid w:val="00E43634"/>
    <w:rsid w:val="00E43A35"/>
    <w:rsid w:val="00E43E23"/>
    <w:rsid w:val="00E44489"/>
    <w:rsid w:val="00E4450D"/>
    <w:rsid w:val="00E44B2E"/>
    <w:rsid w:val="00E44C53"/>
    <w:rsid w:val="00E44E78"/>
    <w:rsid w:val="00E44E9E"/>
    <w:rsid w:val="00E4516B"/>
    <w:rsid w:val="00E45545"/>
    <w:rsid w:val="00E45670"/>
    <w:rsid w:val="00E45E5E"/>
    <w:rsid w:val="00E45FA5"/>
    <w:rsid w:val="00E4668F"/>
    <w:rsid w:val="00E46C74"/>
    <w:rsid w:val="00E46DE2"/>
    <w:rsid w:val="00E46F2E"/>
    <w:rsid w:val="00E47286"/>
    <w:rsid w:val="00E474EF"/>
    <w:rsid w:val="00E4759D"/>
    <w:rsid w:val="00E5062F"/>
    <w:rsid w:val="00E50C95"/>
    <w:rsid w:val="00E50EF4"/>
    <w:rsid w:val="00E51328"/>
    <w:rsid w:val="00E515B7"/>
    <w:rsid w:val="00E51E1D"/>
    <w:rsid w:val="00E51F62"/>
    <w:rsid w:val="00E52096"/>
    <w:rsid w:val="00E52EC8"/>
    <w:rsid w:val="00E5319F"/>
    <w:rsid w:val="00E53DE7"/>
    <w:rsid w:val="00E53EAC"/>
    <w:rsid w:val="00E53FBB"/>
    <w:rsid w:val="00E5563A"/>
    <w:rsid w:val="00E55F77"/>
    <w:rsid w:val="00E56453"/>
    <w:rsid w:val="00E56C9C"/>
    <w:rsid w:val="00E57569"/>
    <w:rsid w:val="00E57BBF"/>
    <w:rsid w:val="00E607F6"/>
    <w:rsid w:val="00E60F90"/>
    <w:rsid w:val="00E61176"/>
    <w:rsid w:val="00E614BB"/>
    <w:rsid w:val="00E617F6"/>
    <w:rsid w:val="00E61F74"/>
    <w:rsid w:val="00E6245A"/>
    <w:rsid w:val="00E62C7D"/>
    <w:rsid w:val="00E62EE8"/>
    <w:rsid w:val="00E62F18"/>
    <w:rsid w:val="00E6362F"/>
    <w:rsid w:val="00E649F8"/>
    <w:rsid w:val="00E64CC2"/>
    <w:rsid w:val="00E64E9D"/>
    <w:rsid w:val="00E65244"/>
    <w:rsid w:val="00E655C2"/>
    <w:rsid w:val="00E65864"/>
    <w:rsid w:val="00E65E1F"/>
    <w:rsid w:val="00E66678"/>
    <w:rsid w:val="00E66AE4"/>
    <w:rsid w:val="00E66B0D"/>
    <w:rsid w:val="00E66C96"/>
    <w:rsid w:val="00E6721F"/>
    <w:rsid w:val="00E677AF"/>
    <w:rsid w:val="00E67A9E"/>
    <w:rsid w:val="00E67E7C"/>
    <w:rsid w:val="00E7043B"/>
    <w:rsid w:val="00E70849"/>
    <w:rsid w:val="00E70D3D"/>
    <w:rsid w:val="00E71131"/>
    <w:rsid w:val="00E71B34"/>
    <w:rsid w:val="00E72339"/>
    <w:rsid w:val="00E725E7"/>
    <w:rsid w:val="00E72FD6"/>
    <w:rsid w:val="00E7304A"/>
    <w:rsid w:val="00E7406C"/>
    <w:rsid w:val="00E74585"/>
    <w:rsid w:val="00E7459A"/>
    <w:rsid w:val="00E750E7"/>
    <w:rsid w:val="00E75452"/>
    <w:rsid w:val="00E763EE"/>
    <w:rsid w:val="00E76507"/>
    <w:rsid w:val="00E76C21"/>
    <w:rsid w:val="00E76F65"/>
    <w:rsid w:val="00E76FAC"/>
    <w:rsid w:val="00E773C5"/>
    <w:rsid w:val="00E77584"/>
    <w:rsid w:val="00E775B5"/>
    <w:rsid w:val="00E777E3"/>
    <w:rsid w:val="00E80676"/>
    <w:rsid w:val="00E80AEB"/>
    <w:rsid w:val="00E81DEA"/>
    <w:rsid w:val="00E81F40"/>
    <w:rsid w:val="00E8211F"/>
    <w:rsid w:val="00E822E4"/>
    <w:rsid w:val="00E82638"/>
    <w:rsid w:val="00E82997"/>
    <w:rsid w:val="00E82F01"/>
    <w:rsid w:val="00E8384A"/>
    <w:rsid w:val="00E83CE7"/>
    <w:rsid w:val="00E8502A"/>
    <w:rsid w:val="00E85479"/>
    <w:rsid w:val="00E85584"/>
    <w:rsid w:val="00E85606"/>
    <w:rsid w:val="00E85682"/>
    <w:rsid w:val="00E856E6"/>
    <w:rsid w:val="00E858B7"/>
    <w:rsid w:val="00E85C2E"/>
    <w:rsid w:val="00E85DF1"/>
    <w:rsid w:val="00E85ED7"/>
    <w:rsid w:val="00E85F3F"/>
    <w:rsid w:val="00E86950"/>
    <w:rsid w:val="00E86AAD"/>
    <w:rsid w:val="00E870F0"/>
    <w:rsid w:val="00E87324"/>
    <w:rsid w:val="00E8762A"/>
    <w:rsid w:val="00E8797E"/>
    <w:rsid w:val="00E87EEB"/>
    <w:rsid w:val="00E900CE"/>
    <w:rsid w:val="00E90D6A"/>
    <w:rsid w:val="00E91F00"/>
    <w:rsid w:val="00E92A24"/>
    <w:rsid w:val="00E92C5E"/>
    <w:rsid w:val="00E940AC"/>
    <w:rsid w:val="00E940E5"/>
    <w:rsid w:val="00E94693"/>
    <w:rsid w:val="00E946B1"/>
    <w:rsid w:val="00E951D0"/>
    <w:rsid w:val="00E9520A"/>
    <w:rsid w:val="00E957A5"/>
    <w:rsid w:val="00E95934"/>
    <w:rsid w:val="00E95975"/>
    <w:rsid w:val="00E9636D"/>
    <w:rsid w:val="00E964D3"/>
    <w:rsid w:val="00E9672E"/>
    <w:rsid w:val="00E971A9"/>
    <w:rsid w:val="00E9735D"/>
    <w:rsid w:val="00EA0382"/>
    <w:rsid w:val="00EA054E"/>
    <w:rsid w:val="00EA0B2E"/>
    <w:rsid w:val="00EA0E9F"/>
    <w:rsid w:val="00EA0F10"/>
    <w:rsid w:val="00EA1824"/>
    <w:rsid w:val="00EA2100"/>
    <w:rsid w:val="00EA268C"/>
    <w:rsid w:val="00EA2A3C"/>
    <w:rsid w:val="00EA2F1D"/>
    <w:rsid w:val="00EA3BB7"/>
    <w:rsid w:val="00EA4096"/>
    <w:rsid w:val="00EA5459"/>
    <w:rsid w:val="00EA587C"/>
    <w:rsid w:val="00EA5926"/>
    <w:rsid w:val="00EA5D55"/>
    <w:rsid w:val="00EA5FAF"/>
    <w:rsid w:val="00EA6B62"/>
    <w:rsid w:val="00EA7824"/>
    <w:rsid w:val="00EA7F97"/>
    <w:rsid w:val="00EB06F4"/>
    <w:rsid w:val="00EB075B"/>
    <w:rsid w:val="00EB0B7C"/>
    <w:rsid w:val="00EB0E09"/>
    <w:rsid w:val="00EB1953"/>
    <w:rsid w:val="00EB1EF8"/>
    <w:rsid w:val="00EB2147"/>
    <w:rsid w:val="00EB216F"/>
    <w:rsid w:val="00EB31E5"/>
    <w:rsid w:val="00EB35CB"/>
    <w:rsid w:val="00EB42FF"/>
    <w:rsid w:val="00EB470B"/>
    <w:rsid w:val="00EB4E29"/>
    <w:rsid w:val="00EB5591"/>
    <w:rsid w:val="00EB5A53"/>
    <w:rsid w:val="00EB5C4E"/>
    <w:rsid w:val="00EB6096"/>
    <w:rsid w:val="00EB6786"/>
    <w:rsid w:val="00EB694C"/>
    <w:rsid w:val="00EB6B54"/>
    <w:rsid w:val="00EB7131"/>
    <w:rsid w:val="00EB7132"/>
    <w:rsid w:val="00EB7BB8"/>
    <w:rsid w:val="00EC0016"/>
    <w:rsid w:val="00EC1594"/>
    <w:rsid w:val="00EC1A66"/>
    <w:rsid w:val="00EC2613"/>
    <w:rsid w:val="00EC3170"/>
    <w:rsid w:val="00EC36A0"/>
    <w:rsid w:val="00EC370C"/>
    <w:rsid w:val="00EC4588"/>
    <w:rsid w:val="00EC46B0"/>
    <w:rsid w:val="00EC4B2C"/>
    <w:rsid w:val="00EC4C85"/>
    <w:rsid w:val="00EC503E"/>
    <w:rsid w:val="00EC515B"/>
    <w:rsid w:val="00EC5987"/>
    <w:rsid w:val="00EC5C6D"/>
    <w:rsid w:val="00EC66BC"/>
    <w:rsid w:val="00EC6C25"/>
    <w:rsid w:val="00EC72F8"/>
    <w:rsid w:val="00EC789D"/>
    <w:rsid w:val="00EC7A0D"/>
    <w:rsid w:val="00EC7C97"/>
    <w:rsid w:val="00EC7E21"/>
    <w:rsid w:val="00ED12EC"/>
    <w:rsid w:val="00ED229C"/>
    <w:rsid w:val="00ED2FF2"/>
    <w:rsid w:val="00ED2FFD"/>
    <w:rsid w:val="00ED3155"/>
    <w:rsid w:val="00ED3626"/>
    <w:rsid w:val="00ED46BC"/>
    <w:rsid w:val="00ED47CD"/>
    <w:rsid w:val="00ED7297"/>
    <w:rsid w:val="00EE1046"/>
    <w:rsid w:val="00EE1299"/>
    <w:rsid w:val="00EE12AA"/>
    <w:rsid w:val="00EE1FD1"/>
    <w:rsid w:val="00EE2489"/>
    <w:rsid w:val="00EE26D8"/>
    <w:rsid w:val="00EE2A29"/>
    <w:rsid w:val="00EE2DB0"/>
    <w:rsid w:val="00EE3A39"/>
    <w:rsid w:val="00EE43E3"/>
    <w:rsid w:val="00EE4478"/>
    <w:rsid w:val="00EE486F"/>
    <w:rsid w:val="00EE4AEB"/>
    <w:rsid w:val="00EE4D06"/>
    <w:rsid w:val="00EE51A5"/>
    <w:rsid w:val="00EE5FDA"/>
    <w:rsid w:val="00EE63E4"/>
    <w:rsid w:val="00EE7625"/>
    <w:rsid w:val="00EE774A"/>
    <w:rsid w:val="00EE79B0"/>
    <w:rsid w:val="00EE7AE6"/>
    <w:rsid w:val="00EE7D87"/>
    <w:rsid w:val="00EF0486"/>
    <w:rsid w:val="00EF05A1"/>
    <w:rsid w:val="00EF1352"/>
    <w:rsid w:val="00EF1514"/>
    <w:rsid w:val="00EF1CB4"/>
    <w:rsid w:val="00EF1D7E"/>
    <w:rsid w:val="00EF1EE9"/>
    <w:rsid w:val="00EF2013"/>
    <w:rsid w:val="00EF271C"/>
    <w:rsid w:val="00EF2B17"/>
    <w:rsid w:val="00EF35C6"/>
    <w:rsid w:val="00EF494C"/>
    <w:rsid w:val="00EF5412"/>
    <w:rsid w:val="00EF57F7"/>
    <w:rsid w:val="00EF5AAC"/>
    <w:rsid w:val="00EF6E01"/>
    <w:rsid w:val="00EF733C"/>
    <w:rsid w:val="00EF7346"/>
    <w:rsid w:val="00EF79AE"/>
    <w:rsid w:val="00EF7F38"/>
    <w:rsid w:val="00EF7FBC"/>
    <w:rsid w:val="00F00168"/>
    <w:rsid w:val="00F0049A"/>
    <w:rsid w:val="00F00792"/>
    <w:rsid w:val="00F00ACC"/>
    <w:rsid w:val="00F01567"/>
    <w:rsid w:val="00F016DF"/>
    <w:rsid w:val="00F01960"/>
    <w:rsid w:val="00F01B1A"/>
    <w:rsid w:val="00F01D45"/>
    <w:rsid w:val="00F02332"/>
    <w:rsid w:val="00F02B20"/>
    <w:rsid w:val="00F03764"/>
    <w:rsid w:val="00F03D4A"/>
    <w:rsid w:val="00F04034"/>
    <w:rsid w:val="00F04194"/>
    <w:rsid w:val="00F04437"/>
    <w:rsid w:val="00F0563E"/>
    <w:rsid w:val="00F057E8"/>
    <w:rsid w:val="00F05CE9"/>
    <w:rsid w:val="00F0610B"/>
    <w:rsid w:val="00F06F03"/>
    <w:rsid w:val="00F07928"/>
    <w:rsid w:val="00F1040E"/>
    <w:rsid w:val="00F10B29"/>
    <w:rsid w:val="00F115A9"/>
    <w:rsid w:val="00F11F41"/>
    <w:rsid w:val="00F128B6"/>
    <w:rsid w:val="00F128D8"/>
    <w:rsid w:val="00F12FC1"/>
    <w:rsid w:val="00F13812"/>
    <w:rsid w:val="00F139EF"/>
    <w:rsid w:val="00F13CB1"/>
    <w:rsid w:val="00F13E5F"/>
    <w:rsid w:val="00F14937"/>
    <w:rsid w:val="00F15A2D"/>
    <w:rsid w:val="00F15BC5"/>
    <w:rsid w:val="00F15C43"/>
    <w:rsid w:val="00F15DA1"/>
    <w:rsid w:val="00F15FAD"/>
    <w:rsid w:val="00F1661B"/>
    <w:rsid w:val="00F17057"/>
    <w:rsid w:val="00F170A4"/>
    <w:rsid w:val="00F1711E"/>
    <w:rsid w:val="00F179EE"/>
    <w:rsid w:val="00F209D9"/>
    <w:rsid w:val="00F20E71"/>
    <w:rsid w:val="00F20F5E"/>
    <w:rsid w:val="00F21097"/>
    <w:rsid w:val="00F2156B"/>
    <w:rsid w:val="00F2256D"/>
    <w:rsid w:val="00F22896"/>
    <w:rsid w:val="00F22FEC"/>
    <w:rsid w:val="00F2363E"/>
    <w:rsid w:val="00F23A1B"/>
    <w:rsid w:val="00F23A80"/>
    <w:rsid w:val="00F23D89"/>
    <w:rsid w:val="00F241F1"/>
    <w:rsid w:val="00F24357"/>
    <w:rsid w:val="00F246F7"/>
    <w:rsid w:val="00F24E0C"/>
    <w:rsid w:val="00F24F23"/>
    <w:rsid w:val="00F2659B"/>
    <w:rsid w:val="00F31613"/>
    <w:rsid w:val="00F3251C"/>
    <w:rsid w:val="00F328BA"/>
    <w:rsid w:val="00F334CC"/>
    <w:rsid w:val="00F33724"/>
    <w:rsid w:val="00F33CDF"/>
    <w:rsid w:val="00F33DF9"/>
    <w:rsid w:val="00F341E8"/>
    <w:rsid w:val="00F344D3"/>
    <w:rsid w:val="00F354EA"/>
    <w:rsid w:val="00F35670"/>
    <w:rsid w:val="00F36787"/>
    <w:rsid w:val="00F36E73"/>
    <w:rsid w:val="00F3775F"/>
    <w:rsid w:val="00F37EE6"/>
    <w:rsid w:val="00F4004C"/>
    <w:rsid w:val="00F4098D"/>
    <w:rsid w:val="00F40E94"/>
    <w:rsid w:val="00F41006"/>
    <w:rsid w:val="00F41896"/>
    <w:rsid w:val="00F418F4"/>
    <w:rsid w:val="00F418F6"/>
    <w:rsid w:val="00F42190"/>
    <w:rsid w:val="00F425F7"/>
    <w:rsid w:val="00F42B32"/>
    <w:rsid w:val="00F448BB"/>
    <w:rsid w:val="00F44A07"/>
    <w:rsid w:val="00F44E23"/>
    <w:rsid w:val="00F45009"/>
    <w:rsid w:val="00F4510A"/>
    <w:rsid w:val="00F46A6C"/>
    <w:rsid w:val="00F4727A"/>
    <w:rsid w:val="00F479BD"/>
    <w:rsid w:val="00F47A31"/>
    <w:rsid w:val="00F51A9F"/>
    <w:rsid w:val="00F51B12"/>
    <w:rsid w:val="00F52819"/>
    <w:rsid w:val="00F530ED"/>
    <w:rsid w:val="00F53631"/>
    <w:rsid w:val="00F5381F"/>
    <w:rsid w:val="00F53CAD"/>
    <w:rsid w:val="00F54474"/>
    <w:rsid w:val="00F55023"/>
    <w:rsid w:val="00F551B8"/>
    <w:rsid w:val="00F56A07"/>
    <w:rsid w:val="00F60226"/>
    <w:rsid w:val="00F62245"/>
    <w:rsid w:val="00F62966"/>
    <w:rsid w:val="00F62ADC"/>
    <w:rsid w:val="00F62C95"/>
    <w:rsid w:val="00F62E6E"/>
    <w:rsid w:val="00F631F9"/>
    <w:rsid w:val="00F633D1"/>
    <w:rsid w:val="00F63585"/>
    <w:rsid w:val="00F63619"/>
    <w:rsid w:val="00F64332"/>
    <w:rsid w:val="00F64CB8"/>
    <w:rsid w:val="00F64F41"/>
    <w:rsid w:val="00F6623D"/>
    <w:rsid w:val="00F66931"/>
    <w:rsid w:val="00F66A6D"/>
    <w:rsid w:val="00F66C71"/>
    <w:rsid w:val="00F66D6A"/>
    <w:rsid w:val="00F6791E"/>
    <w:rsid w:val="00F67CE8"/>
    <w:rsid w:val="00F70D70"/>
    <w:rsid w:val="00F7119C"/>
    <w:rsid w:val="00F71250"/>
    <w:rsid w:val="00F7139C"/>
    <w:rsid w:val="00F713B4"/>
    <w:rsid w:val="00F71579"/>
    <w:rsid w:val="00F71EF8"/>
    <w:rsid w:val="00F722C7"/>
    <w:rsid w:val="00F7249E"/>
    <w:rsid w:val="00F7255C"/>
    <w:rsid w:val="00F72693"/>
    <w:rsid w:val="00F73543"/>
    <w:rsid w:val="00F7371C"/>
    <w:rsid w:val="00F737AE"/>
    <w:rsid w:val="00F73DF9"/>
    <w:rsid w:val="00F74473"/>
    <w:rsid w:val="00F74762"/>
    <w:rsid w:val="00F7588B"/>
    <w:rsid w:val="00F75903"/>
    <w:rsid w:val="00F759E8"/>
    <w:rsid w:val="00F75F46"/>
    <w:rsid w:val="00F7611E"/>
    <w:rsid w:val="00F76750"/>
    <w:rsid w:val="00F80A39"/>
    <w:rsid w:val="00F80B2F"/>
    <w:rsid w:val="00F824D7"/>
    <w:rsid w:val="00F8251B"/>
    <w:rsid w:val="00F82954"/>
    <w:rsid w:val="00F82C02"/>
    <w:rsid w:val="00F82DEA"/>
    <w:rsid w:val="00F82FE2"/>
    <w:rsid w:val="00F85512"/>
    <w:rsid w:val="00F856C2"/>
    <w:rsid w:val="00F85D7C"/>
    <w:rsid w:val="00F8698C"/>
    <w:rsid w:val="00F86CA0"/>
    <w:rsid w:val="00F8707A"/>
    <w:rsid w:val="00F8728F"/>
    <w:rsid w:val="00F8785D"/>
    <w:rsid w:val="00F87D12"/>
    <w:rsid w:val="00F906F6"/>
    <w:rsid w:val="00F91694"/>
    <w:rsid w:val="00F91878"/>
    <w:rsid w:val="00F91BB5"/>
    <w:rsid w:val="00F92FB7"/>
    <w:rsid w:val="00F936E5"/>
    <w:rsid w:val="00F93E91"/>
    <w:rsid w:val="00F9425F"/>
    <w:rsid w:val="00F943FB"/>
    <w:rsid w:val="00F95645"/>
    <w:rsid w:val="00F957B4"/>
    <w:rsid w:val="00F959F8"/>
    <w:rsid w:val="00F95C4D"/>
    <w:rsid w:val="00F95DE4"/>
    <w:rsid w:val="00F95E61"/>
    <w:rsid w:val="00F96289"/>
    <w:rsid w:val="00F9640C"/>
    <w:rsid w:val="00F96A34"/>
    <w:rsid w:val="00F96BDA"/>
    <w:rsid w:val="00F974DA"/>
    <w:rsid w:val="00F974E1"/>
    <w:rsid w:val="00F97610"/>
    <w:rsid w:val="00F97E6A"/>
    <w:rsid w:val="00FA08B0"/>
    <w:rsid w:val="00FA0AFC"/>
    <w:rsid w:val="00FA1076"/>
    <w:rsid w:val="00FA1338"/>
    <w:rsid w:val="00FA1368"/>
    <w:rsid w:val="00FA137F"/>
    <w:rsid w:val="00FA1691"/>
    <w:rsid w:val="00FA1C61"/>
    <w:rsid w:val="00FA203F"/>
    <w:rsid w:val="00FA268B"/>
    <w:rsid w:val="00FA286C"/>
    <w:rsid w:val="00FA2B7A"/>
    <w:rsid w:val="00FA37DE"/>
    <w:rsid w:val="00FA403C"/>
    <w:rsid w:val="00FA42EB"/>
    <w:rsid w:val="00FA4897"/>
    <w:rsid w:val="00FA4D54"/>
    <w:rsid w:val="00FA5AD3"/>
    <w:rsid w:val="00FA6DBA"/>
    <w:rsid w:val="00FA7323"/>
    <w:rsid w:val="00FA771A"/>
    <w:rsid w:val="00FA7A1C"/>
    <w:rsid w:val="00FA7D36"/>
    <w:rsid w:val="00FB0C1E"/>
    <w:rsid w:val="00FB38FB"/>
    <w:rsid w:val="00FB47E8"/>
    <w:rsid w:val="00FB4F7A"/>
    <w:rsid w:val="00FB514C"/>
    <w:rsid w:val="00FB5650"/>
    <w:rsid w:val="00FB6E30"/>
    <w:rsid w:val="00FB7768"/>
    <w:rsid w:val="00FB7DA2"/>
    <w:rsid w:val="00FB7DA8"/>
    <w:rsid w:val="00FC0256"/>
    <w:rsid w:val="00FC07A4"/>
    <w:rsid w:val="00FC0918"/>
    <w:rsid w:val="00FC0DA3"/>
    <w:rsid w:val="00FC155A"/>
    <w:rsid w:val="00FC327E"/>
    <w:rsid w:val="00FC4114"/>
    <w:rsid w:val="00FC44C7"/>
    <w:rsid w:val="00FC4664"/>
    <w:rsid w:val="00FC4908"/>
    <w:rsid w:val="00FC4D94"/>
    <w:rsid w:val="00FC4E38"/>
    <w:rsid w:val="00FC51B5"/>
    <w:rsid w:val="00FC5F52"/>
    <w:rsid w:val="00FC6AE9"/>
    <w:rsid w:val="00FC7015"/>
    <w:rsid w:val="00FC782A"/>
    <w:rsid w:val="00FC7FA2"/>
    <w:rsid w:val="00FD04FA"/>
    <w:rsid w:val="00FD09C7"/>
    <w:rsid w:val="00FD14BE"/>
    <w:rsid w:val="00FD19B0"/>
    <w:rsid w:val="00FD2863"/>
    <w:rsid w:val="00FD2F2C"/>
    <w:rsid w:val="00FD3133"/>
    <w:rsid w:val="00FD3519"/>
    <w:rsid w:val="00FD3780"/>
    <w:rsid w:val="00FD397B"/>
    <w:rsid w:val="00FD3AA5"/>
    <w:rsid w:val="00FD3ED9"/>
    <w:rsid w:val="00FD4866"/>
    <w:rsid w:val="00FD4FE6"/>
    <w:rsid w:val="00FD52EB"/>
    <w:rsid w:val="00FD5C19"/>
    <w:rsid w:val="00FD5D93"/>
    <w:rsid w:val="00FD656A"/>
    <w:rsid w:val="00FD6640"/>
    <w:rsid w:val="00FD6844"/>
    <w:rsid w:val="00FD6B97"/>
    <w:rsid w:val="00FD73DE"/>
    <w:rsid w:val="00FD77A1"/>
    <w:rsid w:val="00FD77E9"/>
    <w:rsid w:val="00FE07BD"/>
    <w:rsid w:val="00FE131C"/>
    <w:rsid w:val="00FE136E"/>
    <w:rsid w:val="00FE156D"/>
    <w:rsid w:val="00FE1FF9"/>
    <w:rsid w:val="00FE28AB"/>
    <w:rsid w:val="00FE2B88"/>
    <w:rsid w:val="00FE377E"/>
    <w:rsid w:val="00FE3DF8"/>
    <w:rsid w:val="00FE4002"/>
    <w:rsid w:val="00FE47D5"/>
    <w:rsid w:val="00FE5067"/>
    <w:rsid w:val="00FE5211"/>
    <w:rsid w:val="00FE5DAC"/>
    <w:rsid w:val="00FE6355"/>
    <w:rsid w:val="00FE6364"/>
    <w:rsid w:val="00FE69B8"/>
    <w:rsid w:val="00FE7C32"/>
    <w:rsid w:val="00FE7C5E"/>
    <w:rsid w:val="00FE7CF1"/>
    <w:rsid w:val="00FE7F9F"/>
    <w:rsid w:val="00FF0A1B"/>
    <w:rsid w:val="00FF1A8D"/>
    <w:rsid w:val="00FF1C45"/>
    <w:rsid w:val="00FF272C"/>
    <w:rsid w:val="00FF3447"/>
    <w:rsid w:val="00FF3844"/>
    <w:rsid w:val="00FF3ADF"/>
    <w:rsid w:val="00FF4A69"/>
    <w:rsid w:val="00FF50D8"/>
    <w:rsid w:val="00FF527D"/>
    <w:rsid w:val="00FF5921"/>
    <w:rsid w:val="00FF644A"/>
    <w:rsid w:val="00FF6482"/>
    <w:rsid w:val="00FF6C61"/>
    <w:rsid w:val="00FF6E4F"/>
    <w:rsid w:val="00FF7322"/>
    <w:rsid w:val="00FF73AD"/>
    <w:rsid w:val="00FF744E"/>
    <w:rsid w:val="00FF75CA"/>
    <w:rsid w:val="00FF7C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C04027"/>
  <w15:chartTrackingRefBased/>
  <w15:docId w15:val="{CB739A64-831A-435B-A47F-57A41F5E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74"/>
    <w:pPr>
      <w:spacing w:before="120" w:after="120" w:line="240" w:lineRule="auto"/>
      <w:jc w:val="both"/>
    </w:pPr>
    <w:rPr>
      <w:rFonts w:ascii="Arial" w:hAnsi="Arial"/>
      <w:sz w:val="24"/>
    </w:rPr>
  </w:style>
  <w:style w:type="paragraph" w:styleId="Titre1">
    <w:name w:val="heading 1"/>
    <w:basedOn w:val="Normal"/>
    <w:next w:val="Normal"/>
    <w:link w:val="Titre1Car"/>
    <w:uiPriority w:val="9"/>
    <w:qFormat/>
    <w:rsid w:val="00E34FE0"/>
    <w:pPr>
      <w:keepNext/>
      <w:keepLines/>
      <w:numPr>
        <w:numId w:val="1"/>
      </w:numPr>
      <w:spacing w:before="360" w:after="240"/>
      <w:ind w:left="357" w:hanging="357"/>
      <w:outlineLvl w:val="0"/>
    </w:pPr>
    <w:rPr>
      <w:rFonts w:ascii="Arial Gras" w:eastAsiaTheme="majorEastAsia" w:hAnsi="Arial Gras" w:cstheme="majorBidi"/>
      <w:b/>
      <w:caps/>
      <w:szCs w:val="32"/>
    </w:rPr>
  </w:style>
  <w:style w:type="paragraph" w:styleId="Titre2">
    <w:name w:val="heading 2"/>
    <w:basedOn w:val="Normal"/>
    <w:next w:val="Normal"/>
    <w:link w:val="Titre2Car"/>
    <w:unhideWhenUsed/>
    <w:qFormat/>
    <w:rsid w:val="00CE1683"/>
    <w:pPr>
      <w:keepNext/>
      <w:numPr>
        <w:ilvl w:val="1"/>
        <w:numId w:val="1"/>
      </w:numPr>
      <w:spacing w:before="360" w:after="240"/>
      <w:jc w:val="left"/>
      <w:outlineLvl w:val="1"/>
    </w:pPr>
    <w:rPr>
      <w:rFonts w:eastAsiaTheme="majorEastAsia" w:cstheme="majorBidi"/>
      <w:caps/>
      <w:szCs w:val="26"/>
    </w:rPr>
  </w:style>
  <w:style w:type="paragraph" w:styleId="Titre3">
    <w:name w:val="heading 3"/>
    <w:basedOn w:val="Normal"/>
    <w:next w:val="Normal"/>
    <w:link w:val="Titre3Car"/>
    <w:unhideWhenUsed/>
    <w:qFormat/>
    <w:rsid w:val="000E3A1F"/>
    <w:pPr>
      <w:keepNext/>
      <w:keepLines/>
      <w:numPr>
        <w:ilvl w:val="2"/>
        <w:numId w:val="1"/>
      </w:numPr>
      <w:spacing w:before="360" w:after="240"/>
      <w:jc w:val="left"/>
      <w:outlineLvl w:val="2"/>
    </w:pPr>
    <w:rPr>
      <w:rFonts w:ascii="Arial Gras" w:eastAsiaTheme="majorEastAsia" w:hAnsi="Arial Gras" w:cstheme="majorBidi"/>
      <w:b/>
      <w:szCs w:val="24"/>
    </w:rPr>
  </w:style>
  <w:style w:type="paragraph" w:styleId="Titre4">
    <w:name w:val="heading 4"/>
    <w:basedOn w:val="Normal"/>
    <w:next w:val="Normal"/>
    <w:link w:val="Titre4Car"/>
    <w:unhideWhenUsed/>
    <w:qFormat/>
    <w:rsid w:val="000E3A1F"/>
    <w:pPr>
      <w:keepNext/>
      <w:keepLines/>
      <w:numPr>
        <w:ilvl w:val="3"/>
        <w:numId w:val="1"/>
      </w:numPr>
      <w:spacing w:before="360" w:after="240"/>
      <w:jc w:val="left"/>
      <w:outlineLvl w:val="3"/>
    </w:pPr>
    <w:rPr>
      <w:rFonts w:eastAsiaTheme="majorEastAsia" w:cstheme="majorBidi"/>
      <w:iCs/>
    </w:rPr>
  </w:style>
  <w:style w:type="paragraph" w:styleId="Titre5">
    <w:name w:val="heading 5"/>
    <w:basedOn w:val="Normal"/>
    <w:next w:val="Normal"/>
    <w:link w:val="Titre5Car"/>
    <w:uiPriority w:val="9"/>
    <w:unhideWhenUsed/>
    <w:qFormat/>
    <w:rsid w:val="008520B7"/>
    <w:pPr>
      <w:keepNext/>
      <w:keepLines/>
      <w:numPr>
        <w:ilvl w:val="4"/>
        <w:numId w:val="1"/>
      </w:numPr>
      <w:spacing w:before="360" w:after="240"/>
      <w:ind w:left="1797" w:hanging="1797"/>
      <w:outlineLvl w:val="4"/>
    </w:pPr>
    <w:rPr>
      <w:rFonts w:eastAsiaTheme="majorEastAsia" w:cstheme="majorBidi"/>
      <w:b/>
      <w:i/>
    </w:rPr>
  </w:style>
  <w:style w:type="paragraph" w:styleId="Titre6">
    <w:name w:val="heading 6"/>
    <w:basedOn w:val="Normal"/>
    <w:next w:val="Normal"/>
    <w:link w:val="Titre6Car"/>
    <w:uiPriority w:val="9"/>
    <w:unhideWhenUsed/>
    <w:rsid w:val="00C254D6"/>
    <w:pPr>
      <w:keepNext/>
      <w:keepLines/>
      <w:numPr>
        <w:ilvl w:val="5"/>
        <w:numId w:val="4"/>
      </w:numPr>
      <w:spacing w:before="360" w:after="240"/>
      <w:outlineLvl w:val="5"/>
    </w:pPr>
    <w:rPr>
      <w:rFonts w:eastAsiaTheme="majorEastAsia" w:cstheme="majorBidi"/>
    </w:rPr>
  </w:style>
  <w:style w:type="paragraph" w:styleId="Titre7">
    <w:name w:val="heading 7"/>
    <w:basedOn w:val="Normal"/>
    <w:next w:val="Normal"/>
    <w:link w:val="Titre7Car"/>
    <w:uiPriority w:val="9"/>
    <w:semiHidden/>
    <w:unhideWhenUsed/>
    <w:rsid w:val="005B716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B71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B71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4FE0"/>
    <w:rPr>
      <w:rFonts w:ascii="Arial Gras" w:eastAsiaTheme="majorEastAsia" w:hAnsi="Arial Gras" w:cstheme="majorBidi"/>
      <w:b/>
      <w:caps/>
      <w:sz w:val="24"/>
      <w:szCs w:val="32"/>
    </w:rPr>
  </w:style>
  <w:style w:type="character" w:customStyle="1" w:styleId="Titre2Car">
    <w:name w:val="Titre 2 Car"/>
    <w:basedOn w:val="Policepardfaut"/>
    <w:link w:val="Titre2"/>
    <w:rsid w:val="00CE1683"/>
    <w:rPr>
      <w:rFonts w:ascii="Arial" w:eastAsiaTheme="majorEastAsia" w:hAnsi="Arial" w:cstheme="majorBidi"/>
      <w:caps/>
      <w:sz w:val="24"/>
      <w:szCs w:val="26"/>
    </w:rPr>
  </w:style>
  <w:style w:type="character" w:customStyle="1" w:styleId="Titre3Car">
    <w:name w:val="Titre 3 Car"/>
    <w:basedOn w:val="Policepardfaut"/>
    <w:link w:val="Titre3"/>
    <w:rsid w:val="000E3A1F"/>
    <w:rPr>
      <w:rFonts w:ascii="Arial Gras" w:eastAsiaTheme="majorEastAsia" w:hAnsi="Arial Gras" w:cstheme="majorBidi"/>
      <w:b/>
      <w:sz w:val="24"/>
      <w:szCs w:val="24"/>
    </w:rPr>
  </w:style>
  <w:style w:type="character" w:customStyle="1" w:styleId="Titre4Car">
    <w:name w:val="Titre 4 Car"/>
    <w:basedOn w:val="Policepardfaut"/>
    <w:link w:val="Titre4"/>
    <w:rsid w:val="000E3A1F"/>
    <w:rPr>
      <w:rFonts w:ascii="Arial" w:eastAsiaTheme="majorEastAsia" w:hAnsi="Arial" w:cstheme="majorBidi"/>
      <w:iCs/>
      <w:sz w:val="24"/>
    </w:rPr>
  </w:style>
  <w:style w:type="character" w:customStyle="1" w:styleId="Titre5Car">
    <w:name w:val="Titre 5 Car"/>
    <w:basedOn w:val="Policepardfaut"/>
    <w:link w:val="Titre5"/>
    <w:uiPriority w:val="9"/>
    <w:rsid w:val="008520B7"/>
    <w:rPr>
      <w:rFonts w:ascii="Arial" w:eastAsiaTheme="majorEastAsia" w:hAnsi="Arial" w:cstheme="majorBidi"/>
      <w:b/>
      <w:i/>
      <w:sz w:val="24"/>
    </w:rPr>
  </w:style>
  <w:style w:type="character" w:customStyle="1" w:styleId="Titre6Car">
    <w:name w:val="Titre 6 Car"/>
    <w:basedOn w:val="Policepardfaut"/>
    <w:link w:val="Titre6"/>
    <w:uiPriority w:val="9"/>
    <w:rsid w:val="00C254D6"/>
    <w:rPr>
      <w:rFonts w:ascii="Arial" w:eastAsiaTheme="majorEastAsia" w:hAnsi="Arial" w:cstheme="majorBidi"/>
      <w:sz w:val="24"/>
    </w:rPr>
  </w:style>
  <w:style w:type="character" w:customStyle="1" w:styleId="Titre7Car">
    <w:name w:val="Titre 7 Car"/>
    <w:basedOn w:val="Policepardfaut"/>
    <w:link w:val="Titre7"/>
    <w:uiPriority w:val="9"/>
    <w:semiHidden/>
    <w:rsid w:val="005B716D"/>
    <w:rPr>
      <w:rFonts w:asciiTheme="majorHAnsi" w:eastAsiaTheme="majorEastAsia" w:hAnsiTheme="majorHAnsi" w:cstheme="majorBidi"/>
      <w:i/>
      <w:iCs/>
      <w:color w:val="1F3763" w:themeColor="accent1" w:themeShade="7F"/>
      <w:sz w:val="24"/>
    </w:rPr>
  </w:style>
  <w:style w:type="character" w:customStyle="1" w:styleId="Titre8Car">
    <w:name w:val="Titre 8 Car"/>
    <w:basedOn w:val="Policepardfaut"/>
    <w:link w:val="Titre8"/>
    <w:uiPriority w:val="9"/>
    <w:semiHidden/>
    <w:rsid w:val="005B716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B716D"/>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nhideWhenUsed/>
    <w:rsid w:val="00EF7F38"/>
    <w:pPr>
      <w:tabs>
        <w:tab w:val="center" w:pos="4320"/>
        <w:tab w:val="right" w:pos="8640"/>
      </w:tabs>
      <w:spacing w:before="0" w:after="0"/>
    </w:pPr>
  </w:style>
  <w:style w:type="paragraph" w:styleId="Textedebulles">
    <w:name w:val="Balloon Text"/>
    <w:basedOn w:val="Normal"/>
    <w:link w:val="TextedebullesCar"/>
    <w:semiHidden/>
    <w:unhideWhenUsed/>
    <w:rsid w:val="009E01A1"/>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1A1"/>
    <w:rPr>
      <w:rFonts w:ascii="Segoe UI" w:hAnsi="Segoe UI" w:cs="Segoe UI"/>
      <w:sz w:val="18"/>
      <w:szCs w:val="18"/>
    </w:rPr>
  </w:style>
  <w:style w:type="character" w:styleId="Marquedecommentaire">
    <w:name w:val="annotation reference"/>
    <w:uiPriority w:val="99"/>
    <w:semiHidden/>
    <w:rsid w:val="00FA1691"/>
    <w:rPr>
      <w:sz w:val="16"/>
      <w:szCs w:val="16"/>
    </w:rPr>
  </w:style>
  <w:style w:type="paragraph" w:styleId="Commentaire">
    <w:name w:val="annotation text"/>
    <w:basedOn w:val="Normal"/>
    <w:link w:val="CommentaireCar"/>
    <w:semiHidden/>
    <w:rsid w:val="00FA1691"/>
    <w:pPr>
      <w:spacing w:before="0" w:after="0"/>
      <w:jc w:val="left"/>
    </w:pPr>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semiHidden/>
    <w:rsid w:val="00FA1691"/>
    <w:rPr>
      <w:rFonts w:ascii="Times New Roman" w:eastAsia="Times New Roman" w:hAnsi="Times New Roman" w:cs="Times New Roman"/>
      <w:sz w:val="20"/>
      <w:szCs w:val="20"/>
      <w:lang w:eastAsia="fr-CA"/>
    </w:rPr>
  </w:style>
  <w:style w:type="paragraph" w:customStyle="1" w:styleId="Masqu">
    <w:name w:val="Masqué"/>
    <w:basedOn w:val="Normal"/>
    <w:link w:val="MasquCar"/>
    <w:qFormat/>
    <w:rsid w:val="009A0A28"/>
    <w:pPr>
      <w:shd w:val="clear" w:color="auto" w:fill="C0C0C0"/>
    </w:pPr>
    <w:rPr>
      <w:rFonts w:eastAsia="Times New Roman" w:cs="Times New Roman"/>
      <w:vanish/>
      <w:color w:val="0000FF"/>
      <w:szCs w:val="24"/>
      <w:lang w:eastAsia="fr-CA"/>
    </w:rPr>
  </w:style>
  <w:style w:type="character" w:customStyle="1" w:styleId="MasquCar">
    <w:name w:val="Masqué Car"/>
    <w:link w:val="Masqu"/>
    <w:rsid w:val="009A0A28"/>
    <w:rPr>
      <w:rFonts w:ascii="Arial" w:eastAsia="Times New Roman" w:hAnsi="Arial" w:cs="Times New Roman"/>
      <w:vanish/>
      <w:color w:val="0000FF"/>
      <w:sz w:val="24"/>
      <w:szCs w:val="24"/>
      <w:shd w:val="clear" w:color="auto" w:fill="C0C0C0"/>
      <w:lang w:eastAsia="fr-CA"/>
    </w:rPr>
  </w:style>
  <w:style w:type="paragraph" w:customStyle="1" w:styleId="Masqu-puces">
    <w:name w:val="Masqué-puces"/>
    <w:basedOn w:val="Normal"/>
    <w:qFormat/>
    <w:rsid w:val="00FA1691"/>
    <w:pPr>
      <w:numPr>
        <w:numId w:val="2"/>
      </w:numPr>
      <w:shd w:val="clear" w:color="auto" w:fill="C0C0C0"/>
      <w:spacing w:before="60" w:after="60"/>
    </w:pPr>
    <w:rPr>
      <w:rFonts w:eastAsia="Times New Roman" w:cs="Arial"/>
      <w:bCs/>
      <w:vanish/>
      <w:color w:val="0000FF"/>
      <w:szCs w:val="24"/>
      <w:lang w:eastAsia="fr-CA"/>
    </w:rPr>
  </w:style>
  <w:style w:type="paragraph" w:customStyle="1" w:styleId="puces">
    <w:name w:val="puces"/>
    <w:basedOn w:val="Normal"/>
    <w:semiHidden/>
    <w:rsid w:val="00FA1691"/>
    <w:pPr>
      <w:numPr>
        <w:numId w:val="3"/>
      </w:numPr>
      <w:spacing w:before="0" w:after="0"/>
    </w:pPr>
    <w:rPr>
      <w:rFonts w:eastAsia="Times New Roman" w:cs="Times New Roman"/>
      <w:szCs w:val="24"/>
      <w:lang w:eastAsia="fr-CA"/>
    </w:rPr>
  </w:style>
  <w:style w:type="character" w:customStyle="1" w:styleId="En-tteCar">
    <w:name w:val="En-tête Car"/>
    <w:basedOn w:val="Policepardfaut"/>
    <w:link w:val="En-tte"/>
    <w:rsid w:val="00EF7F38"/>
    <w:rPr>
      <w:rFonts w:ascii="Arial" w:hAnsi="Arial"/>
      <w:sz w:val="24"/>
    </w:rPr>
  </w:style>
  <w:style w:type="character" w:customStyle="1" w:styleId="Texte-tableau">
    <w:name w:val="Texte-tableau"/>
    <w:uiPriority w:val="99"/>
    <w:rsid w:val="00FA1691"/>
    <w:rPr>
      <w:rFonts w:ascii="Arial" w:hAnsi="Arial"/>
      <w:sz w:val="24"/>
      <w:u w:val="none" w:color="93BA20"/>
    </w:rPr>
  </w:style>
  <w:style w:type="paragraph" w:styleId="Pieddepage">
    <w:name w:val="footer"/>
    <w:basedOn w:val="Normal"/>
    <w:link w:val="PieddepageCar"/>
    <w:unhideWhenUsed/>
    <w:rsid w:val="00F15C43"/>
    <w:pPr>
      <w:tabs>
        <w:tab w:val="center" w:pos="4320"/>
        <w:tab w:val="right" w:pos="8640"/>
      </w:tabs>
      <w:spacing w:before="0" w:after="0"/>
    </w:pPr>
  </w:style>
  <w:style w:type="character" w:customStyle="1" w:styleId="PieddepageCar">
    <w:name w:val="Pied de page Car"/>
    <w:basedOn w:val="Policepardfaut"/>
    <w:link w:val="Pieddepage"/>
    <w:rsid w:val="00F15C43"/>
    <w:rPr>
      <w:rFonts w:ascii="Arial" w:hAnsi="Arial"/>
      <w:sz w:val="24"/>
    </w:rPr>
  </w:style>
  <w:style w:type="character" w:customStyle="1" w:styleId="Titretableau">
    <w:name w:val="Titre tableau"/>
    <w:basedOn w:val="Policepardfaut"/>
    <w:rsid w:val="00E61176"/>
    <w:rPr>
      <w:rFonts w:ascii="Arial" w:hAnsi="Arial"/>
      <w:b/>
      <w:bCs/>
    </w:rPr>
  </w:style>
  <w:style w:type="paragraph" w:customStyle="1" w:styleId="Puces1-texte">
    <w:name w:val="Puces 1-texte"/>
    <w:basedOn w:val="Listepuces"/>
    <w:link w:val="Puces1-texteCar"/>
    <w:qFormat/>
    <w:rsid w:val="000C1B09"/>
    <w:pPr>
      <w:numPr>
        <w:numId w:val="6"/>
      </w:numPr>
      <w:contextualSpacing w:val="0"/>
    </w:pPr>
    <w:rPr>
      <w:rFonts w:eastAsia="Times New Roman" w:cs="Times New Roman"/>
      <w:szCs w:val="20"/>
      <w:lang w:eastAsia="fr-CA"/>
    </w:rPr>
  </w:style>
  <w:style w:type="paragraph" w:styleId="Listepuces">
    <w:name w:val="List Bullet"/>
    <w:basedOn w:val="Normal"/>
    <w:semiHidden/>
    <w:unhideWhenUsed/>
    <w:rsid w:val="006D025B"/>
    <w:pPr>
      <w:ind w:left="360" w:hanging="360"/>
      <w:contextualSpacing/>
    </w:pPr>
  </w:style>
  <w:style w:type="character" w:customStyle="1" w:styleId="Puces1-texteCar">
    <w:name w:val="Puces 1-texte Car"/>
    <w:basedOn w:val="Policepardfaut"/>
    <w:link w:val="Puces1-texte"/>
    <w:rsid w:val="000C1B09"/>
    <w:rPr>
      <w:rFonts w:ascii="Arial" w:eastAsia="Times New Roman" w:hAnsi="Arial" w:cs="Times New Roman"/>
      <w:sz w:val="24"/>
      <w:szCs w:val="20"/>
      <w:lang w:eastAsia="fr-CA"/>
    </w:rPr>
  </w:style>
  <w:style w:type="paragraph" w:customStyle="1" w:styleId="Puces2">
    <w:name w:val="Puces 2"/>
    <w:basedOn w:val="Normal"/>
    <w:next w:val="Normal"/>
    <w:qFormat/>
    <w:rsid w:val="002E19D5"/>
    <w:pPr>
      <w:numPr>
        <w:numId w:val="5"/>
      </w:numPr>
      <w:suppressAutoHyphens/>
      <w:spacing w:before="60" w:after="60"/>
      <w:ind w:left="1066" w:hanging="357"/>
    </w:pPr>
    <w:rPr>
      <w:rFonts w:eastAsia="Times New Roman" w:cs="Times New Roman"/>
      <w:szCs w:val="24"/>
      <w:lang w:val="x-none" w:eastAsia="x-none"/>
    </w:rPr>
  </w:style>
  <w:style w:type="character" w:styleId="Lienhypertexte">
    <w:name w:val="Hyperlink"/>
    <w:uiPriority w:val="99"/>
    <w:rsid w:val="005E7CE2"/>
    <w:rPr>
      <w:noProof/>
      <w:color w:val="0000FF"/>
      <w:u w:val="single"/>
    </w:rPr>
  </w:style>
  <w:style w:type="paragraph" w:customStyle="1" w:styleId="Masqu-puce2">
    <w:name w:val="Masqué-puce 2"/>
    <w:basedOn w:val="Masqu"/>
    <w:rsid w:val="00360B3E"/>
    <w:pPr>
      <w:numPr>
        <w:numId w:val="7"/>
      </w:numPr>
      <w:shd w:val="clear" w:color="auto" w:fill="BFBFBF" w:themeFill="background1" w:themeFillShade="BF"/>
    </w:pPr>
    <w:rPr>
      <w:color w:val="0070C0"/>
      <w:szCs w:val="20"/>
    </w:rPr>
  </w:style>
  <w:style w:type="paragraph" w:customStyle="1" w:styleId="Style1">
    <w:name w:val="Style1"/>
    <w:basedOn w:val="Normal"/>
    <w:link w:val="Style1Car"/>
    <w:semiHidden/>
    <w:rsid w:val="00791289"/>
    <w:pPr>
      <w:spacing w:before="100" w:beforeAutospacing="1" w:after="100" w:afterAutospacing="1"/>
    </w:pPr>
    <w:rPr>
      <w:rFonts w:eastAsia="Times New Roman" w:cs="Arial"/>
      <w:bCs/>
      <w:szCs w:val="24"/>
      <w:lang w:eastAsia="fr-CA"/>
    </w:rPr>
  </w:style>
  <w:style w:type="character" w:customStyle="1" w:styleId="Style1Car">
    <w:name w:val="Style1 Car"/>
    <w:link w:val="Style1"/>
    <w:locked/>
    <w:rsid w:val="00791289"/>
    <w:rPr>
      <w:rFonts w:ascii="Arial" w:eastAsia="Times New Roman" w:hAnsi="Arial" w:cs="Arial"/>
      <w:bCs/>
      <w:sz w:val="24"/>
      <w:szCs w:val="24"/>
      <w:lang w:eastAsia="fr-CA"/>
    </w:rPr>
  </w:style>
  <w:style w:type="paragraph" w:styleId="Retraitcorpsdetexte3">
    <w:name w:val="Body Text Indent 3"/>
    <w:basedOn w:val="Normal"/>
    <w:link w:val="Retraitcorpsdetexte3Car"/>
    <w:uiPriority w:val="99"/>
    <w:semiHidden/>
    <w:unhideWhenUsed/>
    <w:rsid w:val="002942D8"/>
    <w:pPr>
      <w:ind w:left="283"/>
    </w:pPr>
    <w:rPr>
      <w:sz w:val="16"/>
      <w:szCs w:val="16"/>
    </w:rPr>
  </w:style>
  <w:style w:type="character" w:customStyle="1" w:styleId="Retraitcorpsdetexte3Car">
    <w:name w:val="Retrait corps de texte 3 Car"/>
    <w:basedOn w:val="Policepardfaut"/>
    <w:link w:val="Retraitcorpsdetexte3"/>
    <w:uiPriority w:val="99"/>
    <w:semiHidden/>
    <w:rsid w:val="002942D8"/>
    <w:rPr>
      <w:rFonts w:ascii="Arial" w:hAnsi="Arial"/>
      <w:sz w:val="16"/>
      <w:szCs w:val="16"/>
    </w:rPr>
  </w:style>
  <w:style w:type="table" w:customStyle="1" w:styleId="Grilledutableau1">
    <w:name w:val="Grille du tableau1"/>
    <w:basedOn w:val="TableauNormal"/>
    <w:next w:val="Grilledutableau"/>
    <w:semiHidden/>
    <w:rsid w:val="0076353B"/>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763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tducommentaireCar">
    <w:name w:val="Objet du commentaire Car"/>
    <w:basedOn w:val="CommentaireCar"/>
    <w:link w:val="Objetducommentaire"/>
    <w:uiPriority w:val="99"/>
    <w:semiHidden/>
    <w:rsid w:val="00FC0256"/>
    <w:rPr>
      <w:rFonts w:ascii="Times New Roman" w:eastAsia="Times New Roman" w:hAnsi="Times New Roman" w:cs="Times New Roman"/>
      <w:b/>
      <w:bCs/>
      <w:sz w:val="20"/>
      <w:szCs w:val="20"/>
      <w:lang w:eastAsia="fr-CA"/>
    </w:rPr>
  </w:style>
  <w:style w:type="paragraph" w:styleId="Objetducommentaire">
    <w:name w:val="annotation subject"/>
    <w:basedOn w:val="Commentaire"/>
    <w:next w:val="Commentaire"/>
    <w:link w:val="ObjetducommentaireCar"/>
    <w:semiHidden/>
    <w:unhideWhenUsed/>
    <w:rsid w:val="00FC0256"/>
    <w:pPr>
      <w:spacing w:after="200"/>
    </w:pPr>
    <w:rPr>
      <w:rFonts w:asciiTheme="minorHAnsi" w:eastAsiaTheme="minorHAnsi" w:hAnsiTheme="minorHAnsi" w:cstheme="minorBidi"/>
      <w:b/>
      <w:bCs/>
      <w:lang w:eastAsia="en-US"/>
    </w:rPr>
  </w:style>
  <w:style w:type="paragraph" w:styleId="NormalWeb">
    <w:name w:val="Normal (Web)"/>
    <w:basedOn w:val="Normal"/>
    <w:uiPriority w:val="99"/>
    <w:unhideWhenUsed/>
    <w:rsid w:val="00D37C0A"/>
    <w:pPr>
      <w:spacing w:before="100" w:beforeAutospacing="1" w:after="100" w:afterAutospacing="1"/>
      <w:ind w:left="425"/>
    </w:pPr>
    <w:rPr>
      <w:rFonts w:ascii="Calibri" w:hAnsi="Calibri" w:cs="Calibri"/>
      <w:lang w:eastAsia="fr-CA"/>
    </w:rPr>
  </w:style>
  <w:style w:type="paragraph" w:customStyle="1" w:styleId="TableParagraph">
    <w:name w:val="Table Paragraph"/>
    <w:basedOn w:val="Normal"/>
    <w:uiPriority w:val="1"/>
    <w:rsid w:val="002D7D3A"/>
    <w:pPr>
      <w:widowControl w:val="0"/>
      <w:spacing w:before="0" w:after="0"/>
      <w:jc w:val="left"/>
    </w:pPr>
    <w:rPr>
      <w:rFonts w:asciiTheme="minorHAnsi" w:hAnsiTheme="minorHAnsi"/>
      <w:sz w:val="22"/>
      <w:lang w:val="en-US"/>
    </w:rPr>
  </w:style>
  <w:style w:type="table" w:customStyle="1" w:styleId="TableNormal1">
    <w:name w:val="Table Normal1"/>
    <w:uiPriority w:val="2"/>
    <w:semiHidden/>
    <w:unhideWhenUsed/>
    <w:qFormat/>
    <w:rsid w:val="00AE191B"/>
    <w:pPr>
      <w:widowControl w:val="0"/>
      <w:spacing w:after="0" w:line="240" w:lineRule="auto"/>
    </w:pPr>
    <w:rPr>
      <w:lang w:val="en-US"/>
    </w:rPr>
    <w:tblPr>
      <w:tblInd w:w="0" w:type="dxa"/>
      <w:tblCellMar>
        <w:top w:w="0" w:type="dxa"/>
        <w:left w:w="0" w:type="dxa"/>
        <w:bottom w:w="0" w:type="dxa"/>
        <w:right w:w="0" w:type="dxa"/>
      </w:tblCellMar>
    </w:tblPr>
  </w:style>
  <w:style w:type="paragraph" w:styleId="Titre">
    <w:name w:val="Title"/>
    <w:basedOn w:val="Normal"/>
    <w:next w:val="Normal"/>
    <w:link w:val="TitreCar"/>
    <w:rsid w:val="00D65056"/>
    <w:pPr>
      <w:widowControl w:val="0"/>
      <w:tabs>
        <w:tab w:val="center" w:pos="4536"/>
      </w:tabs>
      <w:suppressAutoHyphens/>
      <w:spacing w:before="240"/>
      <w:jc w:val="center"/>
    </w:pPr>
    <w:rPr>
      <w:rFonts w:eastAsia="Times New Roman" w:cs="Times New Roman"/>
      <w:b/>
      <w:caps/>
      <w:kern w:val="28"/>
      <w:sz w:val="28"/>
      <w:szCs w:val="20"/>
      <w:lang w:eastAsia="fr-CA"/>
    </w:rPr>
  </w:style>
  <w:style w:type="character" w:customStyle="1" w:styleId="TitreCar">
    <w:name w:val="Titre Car"/>
    <w:basedOn w:val="Policepardfaut"/>
    <w:link w:val="Titre"/>
    <w:rsid w:val="00D65056"/>
    <w:rPr>
      <w:rFonts w:ascii="Arial" w:eastAsia="Times New Roman" w:hAnsi="Arial" w:cs="Times New Roman"/>
      <w:b/>
      <w:caps/>
      <w:kern w:val="28"/>
      <w:sz w:val="28"/>
      <w:szCs w:val="20"/>
      <w:lang w:eastAsia="fr-CA"/>
    </w:rPr>
  </w:style>
  <w:style w:type="character" w:styleId="Numrodepage">
    <w:name w:val="page number"/>
    <w:basedOn w:val="Policepardfaut"/>
    <w:rsid w:val="00D65056"/>
  </w:style>
  <w:style w:type="paragraph" w:customStyle="1" w:styleId="Tableau-colonne">
    <w:name w:val="Tableau-colonne"/>
    <w:basedOn w:val="Normal"/>
    <w:rsid w:val="00D65056"/>
    <w:pPr>
      <w:jc w:val="center"/>
    </w:pPr>
    <w:rPr>
      <w:rFonts w:eastAsia="Times New Roman" w:cs="Arial"/>
      <w:lang w:val="fr-FR" w:eastAsia="fr-CA"/>
    </w:rPr>
  </w:style>
  <w:style w:type="paragraph" w:styleId="TM1">
    <w:name w:val="toc 1"/>
    <w:basedOn w:val="Normal"/>
    <w:next w:val="Normal"/>
    <w:uiPriority w:val="39"/>
    <w:rsid w:val="001B3AFD"/>
    <w:pPr>
      <w:tabs>
        <w:tab w:val="left" w:pos="561"/>
        <w:tab w:val="right" w:leader="dot" w:pos="8624"/>
      </w:tabs>
      <w:spacing w:before="200" w:after="0"/>
      <w:ind w:left="561" w:hanging="561"/>
      <w:jc w:val="left"/>
    </w:pPr>
    <w:rPr>
      <w:rFonts w:ascii="Arial Gras" w:eastAsia="Times New Roman" w:hAnsi="Arial Gras" w:cs="Times New Roman"/>
      <w:b/>
      <w:szCs w:val="20"/>
      <w:lang w:eastAsia="fr-FR"/>
    </w:rPr>
  </w:style>
  <w:style w:type="paragraph" w:styleId="TM2">
    <w:name w:val="toc 2"/>
    <w:basedOn w:val="Normal"/>
    <w:next w:val="Normal"/>
    <w:uiPriority w:val="39"/>
    <w:rsid w:val="001131AD"/>
    <w:pPr>
      <w:tabs>
        <w:tab w:val="left" w:pos="561"/>
        <w:tab w:val="right" w:leader="dot" w:pos="8624"/>
      </w:tabs>
      <w:spacing w:before="80"/>
      <w:ind w:left="561" w:hanging="561"/>
      <w:jc w:val="left"/>
    </w:pPr>
    <w:rPr>
      <w:rFonts w:eastAsia="Times New Roman" w:cs="Times New Roman"/>
      <w:szCs w:val="20"/>
      <w:lang w:eastAsia="fr-FR"/>
    </w:rPr>
  </w:style>
  <w:style w:type="paragraph" w:styleId="TM3">
    <w:name w:val="toc 3"/>
    <w:basedOn w:val="Normal"/>
    <w:next w:val="Normal"/>
    <w:uiPriority w:val="39"/>
    <w:rsid w:val="00C973F1"/>
    <w:pPr>
      <w:tabs>
        <w:tab w:val="left" w:pos="743"/>
        <w:tab w:val="right" w:leader="dot" w:pos="8624"/>
      </w:tabs>
      <w:spacing w:before="0"/>
      <w:ind w:left="743" w:hanging="743"/>
      <w:jc w:val="left"/>
    </w:pPr>
    <w:rPr>
      <w:rFonts w:eastAsia="Times New Roman" w:cs="Times New Roman"/>
      <w:szCs w:val="20"/>
      <w:lang w:eastAsia="fr-FR"/>
    </w:rPr>
  </w:style>
  <w:style w:type="paragraph" w:customStyle="1" w:styleId="StyleTitre2Avant6pt1">
    <w:name w:val="Style Titre 2 + Avant : 6 pt1"/>
    <w:basedOn w:val="Titre2"/>
    <w:semiHidden/>
    <w:rsid w:val="00D65056"/>
    <w:pPr>
      <w:numPr>
        <w:ilvl w:val="0"/>
        <w:numId w:val="0"/>
      </w:numPr>
      <w:tabs>
        <w:tab w:val="num" w:pos="720"/>
      </w:tabs>
      <w:spacing w:before="120" w:after="100" w:afterAutospacing="1"/>
      <w:ind w:left="720" w:hanging="720"/>
    </w:pPr>
    <w:rPr>
      <w:rFonts w:ascii="Arial Gras" w:eastAsia="Times New Roman" w:hAnsi="Arial Gras" w:cs="Times New Roman"/>
      <w:b/>
      <w:bCs/>
      <w:caps w:val="0"/>
      <w:szCs w:val="20"/>
      <w:lang w:eastAsia="fr-CA"/>
    </w:rPr>
  </w:style>
  <w:style w:type="paragraph" w:customStyle="1" w:styleId="Puces1">
    <w:name w:val="Puces 1"/>
    <w:basedOn w:val="Normal"/>
    <w:autoRedefine/>
    <w:semiHidden/>
    <w:rsid w:val="00D65056"/>
    <w:pPr>
      <w:numPr>
        <w:numId w:val="12"/>
      </w:numPr>
      <w:spacing w:before="0" w:after="0"/>
      <w:ind w:left="288" w:hanging="288"/>
    </w:pPr>
    <w:rPr>
      <w:rFonts w:eastAsia="Times New Roman" w:cs="Arial"/>
      <w:szCs w:val="24"/>
      <w:lang w:eastAsia="fr-CA"/>
    </w:rPr>
  </w:style>
  <w:style w:type="paragraph" w:customStyle="1" w:styleId="StyleTitre3Gauche0cmGaucheSimpleAutomatique05">
    <w:name w:val="Style Titre 3 + Gauche :  0 cm Gauche: (Simple Automatique  05 ..."/>
    <w:basedOn w:val="Titre3"/>
    <w:autoRedefine/>
    <w:semiHidden/>
    <w:rsid w:val="00D65056"/>
    <w:pPr>
      <w:keepLines w:val="0"/>
      <w:numPr>
        <w:ilvl w:val="0"/>
        <w:numId w:val="0"/>
      </w:numPr>
      <w:pBdr>
        <w:left w:val="single" w:sz="4" w:space="4" w:color="auto"/>
      </w:pBdr>
      <w:tabs>
        <w:tab w:val="left" w:pos="567"/>
        <w:tab w:val="num" w:pos="720"/>
        <w:tab w:val="left" w:pos="1276"/>
      </w:tabs>
      <w:spacing w:before="120" w:after="100" w:afterAutospacing="1"/>
    </w:pPr>
    <w:rPr>
      <w:rFonts w:eastAsia="Times New Roman" w:cs="Times New Roman"/>
      <w:bCs/>
      <w:smallCaps/>
      <w:szCs w:val="20"/>
      <w:u w:val="single"/>
      <w:lang w:eastAsia="fr-CA"/>
    </w:rPr>
  </w:style>
  <w:style w:type="paragraph" w:customStyle="1" w:styleId="Style2">
    <w:name w:val="Style2"/>
    <w:basedOn w:val="Titre4"/>
    <w:semiHidden/>
    <w:rsid w:val="00D65056"/>
    <w:pPr>
      <w:keepLines w:val="0"/>
      <w:numPr>
        <w:ilvl w:val="0"/>
        <w:numId w:val="0"/>
      </w:numPr>
      <w:tabs>
        <w:tab w:val="num" w:pos="810"/>
        <w:tab w:val="left" w:pos="900"/>
        <w:tab w:val="left" w:pos="1886"/>
      </w:tabs>
      <w:spacing w:before="120" w:after="100" w:afterAutospacing="1"/>
      <w:ind w:left="738" w:hanging="648"/>
    </w:pPr>
    <w:rPr>
      <w:rFonts w:eastAsia="Times New Roman" w:cs="Times New Roman"/>
      <w:bCs/>
      <w:iCs w:val="0"/>
      <w:szCs w:val="28"/>
      <w:lang w:eastAsia="fr-CA"/>
    </w:rPr>
  </w:style>
  <w:style w:type="paragraph" w:customStyle="1" w:styleId="StyleTitre3Avant6pt">
    <w:name w:val="Style Titre 3 + Avant : 6 pt"/>
    <w:basedOn w:val="Titre3"/>
    <w:autoRedefine/>
    <w:semiHidden/>
    <w:rsid w:val="00D65056"/>
    <w:pPr>
      <w:keepLines w:val="0"/>
      <w:numPr>
        <w:numId w:val="13"/>
      </w:numPr>
      <w:tabs>
        <w:tab w:val="left" w:pos="1559"/>
        <w:tab w:val="left" w:pos="1890"/>
      </w:tabs>
      <w:spacing w:before="120" w:after="100" w:afterAutospacing="1"/>
    </w:pPr>
    <w:rPr>
      <w:rFonts w:eastAsia="Times New Roman" w:cs="Times New Roman"/>
      <w:smallCaps/>
      <w:u w:val="single"/>
      <w:lang w:eastAsia="fr-CA"/>
    </w:rPr>
  </w:style>
  <w:style w:type="paragraph" w:customStyle="1" w:styleId="StyleTitre2Avant6pt">
    <w:name w:val="Style Titre 2 + Avant : 6 pt"/>
    <w:basedOn w:val="Titre2"/>
    <w:semiHidden/>
    <w:rsid w:val="00D65056"/>
    <w:pPr>
      <w:numPr>
        <w:numId w:val="13"/>
      </w:numPr>
      <w:spacing w:before="120" w:after="100" w:afterAutospacing="1"/>
    </w:pPr>
    <w:rPr>
      <w:rFonts w:ascii="Arial Gras" w:eastAsia="Times New Roman" w:hAnsi="Arial Gras" w:cs="Times New Roman"/>
      <w:b/>
      <w:bCs/>
      <w:szCs w:val="20"/>
      <w:lang w:eastAsia="fr-CA"/>
    </w:rPr>
  </w:style>
  <w:style w:type="paragraph" w:customStyle="1" w:styleId="StyleTitre3Avant5pt">
    <w:name w:val="Style Titre 3 + Avant : 5 pt"/>
    <w:basedOn w:val="Titre3"/>
    <w:semiHidden/>
    <w:rsid w:val="00D65056"/>
    <w:pPr>
      <w:keepLines w:val="0"/>
      <w:numPr>
        <w:ilvl w:val="0"/>
        <w:numId w:val="0"/>
      </w:numPr>
      <w:tabs>
        <w:tab w:val="num" w:pos="720"/>
        <w:tab w:val="left" w:pos="1559"/>
        <w:tab w:val="left" w:pos="1890"/>
      </w:tabs>
      <w:spacing w:before="160" w:after="100" w:afterAutospacing="1"/>
      <w:ind w:left="720" w:hanging="720"/>
    </w:pPr>
    <w:rPr>
      <w:rFonts w:eastAsia="Times New Roman" w:cs="Times New Roman"/>
      <w:bCs/>
      <w:smallCaps/>
      <w:szCs w:val="20"/>
      <w:u w:val="single"/>
      <w:lang w:eastAsia="fr-CA"/>
    </w:rPr>
  </w:style>
  <w:style w:type="paragraph" w:customStyle="1" w:styleId="Sous-titres">
    <w:name w:val="Sous-titres"/>
    <w:basedOn w:val="Normal"/>
    <w:semiHidden/>
    <w:rsid w:val="00D65056"/>
    <w:pPr>
      <w:tabs>
        <w:tab w:val="right" w:pos="8504"/>
      </w:tabs>
      <w:spacing w:before="0" w:after="0" w:line="200" w:lineRule="exact"/>
      <w:ind w:left="60"/>
      <w:jc w:val="left"/>
    </w:pPr>
    <w:rPr>
      <w:rFonts w:eastAsia="Times New Roman" w:cs="Times New Roman"/>
      <w:sz w:val="16"/>
      <w:szCs w:val="20"/>
    </w:rPr>
  </w:style>
  <w:style w:type="paragraph" w:customStyle="1" w:styleId="Titres">
    <w:name w:val="Titres"/>
    <w:basedOn w:val="Normal"/>
    <w:semiHidden/>
    <w:rsid w:val="00D65056"/>
    <w:pPr>
      <w:tabs>
        <w:tab w:val="right" w:pos="8504"/>
      </w:tabs>
      <w:spacing w:before="0" w:after="0" w:line="280" w:lineRule="exact"/>
      <w:ind w:right="58"/>
      <w:jc w:val="right"/>
    </w:pPr>
    <w:rPr>
      <w:rFonts w:eastAsia="Times New Roman" w:cs="Times New Roman"/>
      <w:b/>
      <w:szCs w:val="20"/>
    </w:rPr>
  </w:style>
  <w:style w:type="paragraph" w:styleId="En-ttedetabledesmatires">
    <w:name w:val="TOC Heading"/>
    <w:basedOn w:val="Titre1"/>
    <w:next w:val="Normal"/>
    <w:uiPriority w:val="39"/>
    <w:unhideWhenUsed/>
    <w:rsid w:val="0087444B"/>
    <w:pPr>
      <w:numPr>
        <w:numId w:val="0"/>
      </w:numPr>
      <w:spacing w:before="240" w:after="0" w:line="259" w:lineRule="auto"/>
      <w:outlineLvl w:val="9"/>
    </w:pPr>
    <w:rPr>
      <w:rFonts w:asciiTheme="majorHAnsi" w:hAnsiTheme="majorHAnsi"/>
      <w:b w:val="0"/>
      <w:caps w:val="0"/>
      <w:color w:val="2F5496" w:themeColor="accent1" w:themeShade="BF"/>
      <w:sz w:val="32"/>
      <w:lang w:eastAsia="fr-CA"/>
    </w:rPr>
  </w:style>
  <w:style w:type="paragraph" w:styleId="TM4">
    <w:name w:val="toc 4"/>
    <w:basedOn w:val="Normal"/>
    <w:next w:val="Normal"/>
    <w:autoRedefine/>
    <w:uiPriority w:val="39"/>
    <w:unhideWhenUsed/>
    <w:rsid w:val="00FB47E8"/>
    <w:pPr>
      <w:tabs>
        <w:tab w:val="left" w:pos="919"/>
        <w:tab w:val="right" w:leader="dot" w:pos="8624"/>
      </w:tabs>
      <w:spacing w:before="0"/>
      <w:ind w:left="919" w:hanging="919"/>
      <w:jc w:val="left"/>
    </w:pPr>
    <w:rPr>
      <w:rFonts w:eastAsiaTheme="minorEastAsia"/>
      <w:lang w:eastAsia="fr-CA"/>
    </w:rPr>
  </w:style>
  <w:style w:type="paragraph" w:styleId="TM5">
    <w:name w:val="toc 5"/>
    <w:basedOn w:val="Normal"/>
    <w:next w:val="Normal"/>
    <w:autoRedefine/>
    <w:uiPriority w:val="39"/>
    <w:unhideWhenUsed/>
    <w:rsid w:val="00FB47E8"/>
    <w:pPr>
      <w:tabs>
        <w:tab w:val="left" w:pos="1094"/>
        <w:tab w:val="right" w:leader="dot" w:pos="8624"/>
      </w:tabs>
      <w:spacing w:before="0" w:after="0"/>
      <w:ind w:left="1094" w:hanging="1094"/>
      <w:jc w:val="left"/>
    </w:pPr>
    <w:rPr>
      <w:rFonts w:eastAsiaTheme="minorEastAsia"/>
      <w:lang w:eastAsia="fr-CA"/>
    </w:rPr>
  </w:style>
  <w:style w:type="paragraph" w:styleId="TM6">
    <w:name w:val="toc 6"/>
    <w:basedOn w:val="Normal"/>
    <w:next w:val="Normal"/>
    <w:autoRedefine/>
    <w:uiPriority w:val="39"/>
    <w:unhideWhenUsed/>
    <w:rsid w:val="0087444B"/>
    <w:pPr>
      <w:spacing w:before="0" w:after="100" w:line="259" w:lineRule="auto"/>
      <w:ind w:left="1100"/>
      <w:jc w:val="left"/>
    </w:pPr>
    <w:rPr>
      <w:rFonts w:asciiTheme="minorHAnsi" w:eastAsiaTheme="minorEastAsia" w:hAnsiTheme="minorHAnsi"/>
      <w:sz w:val="22"/>
      <w:lang w:eastAsia="fr-CA"/>
    </w:rPr>
  </w:style>
  <w:style w:type="paragraph" w:styleId="TM7">
    <w:name w:val="toc 7"/>
    <w:basedOn w:val="Normal"/>
    <w:next w:val="Normal"/>
    <w:autoRedefine/>
    <w:uiPriority w:val="39"/>
    <w:unhideWhenUsed/>
    <w:rsid w:val="0087444B"/>
    <w:pPr>
      <w:spacing w:before="0" w:after="100" w:line="259" w:lineRule="auto"/>
      <w:ind w:left="1320"/>
      <w:jc w:val="left"/>
    </w:pPr>
    <w:rPr>
      <w:rFonts w:asciiTheme="minorHAnsi" w:eastAsiaTheme="minorEastAsia" w:hAnsiTheme="minorHAnsi"/>
      <w:sz w:val="22"/>
      <w:lang w:eastAsia="fr-CA"/>
    </w:rPr>
  </w:style>
  <w:style w:type="paragraph" w:styleId="TM8">
    <w:name w:val="toc 8"/>
    <w:basedOn w:val="Normal"/>
    <w:next w:val="Normal"/>
    <w:autoRedefine/>
    <w:uiPriority w:val="39"/>
    <w:unhideWhenUsed/>
    <w:rsid w:val="0087444B"/>
    <w:pPr>
      <w:spacing w:before="0" w:after="100" w:line="259" w:lineRule="auto"/>
      <w:ind w:left="1540"/>
      <w:jc w:val="left"/>
    </w:pPr>
    <w:rPr>
      <w:rFonts w:asciiTheme="minorHAnsi" w:eastAsiaTheme="minorEastAsia" w:hAnsiTheme="minorHAnsi"/>
      <w:sz w:val="22"/>
      <w:lang w:eastAsia="fr-CA"/>
    </w:rPr>
  </w:style>
  <w:style w:type="paragraph" w:styleId="TM9">
    <w:name w:val="toc 9"/>
    <w:basedOn w:val="Normal"/>
    <w:next w:val="Normal"/>
    <w:autoRedefine/>
    <w:uiPriority w:val="39"/>
    <w:unhideWhenUsed/>
    <w:rsid w:val="0087444B"/>
    <w:pPr>
      <w:spacing w:before="0" w:after="100" w:line="259" w:lineRule="auto"/>
      <w:ind w:left="1760"/>
      <w:jc w:val="left"/>
    </w:pPr>
    <w:rPr>
      <w:rFonts w:asciiTheme="minorHAnsi" w:eastAsiaTheme="minorEastAsia" w:hAnsiTheme="minorHAnsi"/>
      <w:sz w:val="22"/>
      <w:lang w:eastAsia="fr-CA"/>
    </w:rPr>
  </w:style>
  <w:style w:type="character" w:styleId="Mentionnonrsolue">
    <w:name w:val="Unresolved Mention"/>
    <w:basedOn w:val="Policepardfaut"/>
    <w:uiPriority w:val="99"/>
    <w:semiHidden/>
    <w:unhideWhenUsed/>
    <w:rsid w:val="0087444B"/>
    <w:rPr>
      <w:color w:val="605E5C"/>
      <w:shd w:val="clear" w:color="auto" w:fill="E1DFDD"/>
    </w:rPr>
  </w:style>
  <w:style w:type="paragraph" w:styleId="Tabledesillustrations">
    <w:name w:val="table of figures"/>
    <w:basedOn w:val="Normal"/>
    <w:next w:val="Normal"/>
    <w:uiPriority w:val="99"/>
    <w:unhideWhenUsed/>
    <w:rsid w:val="00EE1FD1"/>
    <w:pPr>
      <w:tabs>
        <w:tab w:val="right" w:leader="dot" w:pos="8624"/>
      </w:tabs>
      <w:jc w:val="left"/>
    </w:pPr>
  </w:style>
  <w:style w:type="paragraph" w:styleId="Notedebasdepage">
    <w:name w:val="footnote text"/>
    <w:basedOn w:val="Normal"/>
    <w:link w:val="NotedebasdepageCar"/>
    <w:uiPriority w:val="99"/>
    <w:semiHidden/>
    <w:unhideWhenUsed/>
    <w:rsid w:val="00184F5D"/>
    <w:pPr>
      <w:spacing w:before="0" w:after="0"/>
    </w:pPr>
    <w:rPr>
      <w:sz w:val="20"/>
      <w:szCs w:val="20"/>
    </w:rPr>
  </w:style>
  <w:style w:type="character" w:customStyle="1" w:styleId="NotedebasdepageCar">
    <w:name w:val="Note de bas de page Car"/>
    <w:basedOn w:val="Policepardfaut"/>
    <w:link w:val="Notedebasdepage"/>
    <w:uiPriority w:val="99"/>
    <w:semiHidden/>
    <w:rsid w:val="00184F5D"/>
    <w:rPr>
      <w:rFonts w:ascii="Arial" w:hAnsi="Arial"/>
      <w:sz w:val="20"/>
      <w:szCs w:val="20"/>
    </w:rPr>
  </w:style>
  <w:style w:type="character" w:styleId="Appelnotedebasdep">
    <w:name w:val="footnote reference"/>
    <w:basedOn w:val="Policepardfaut"/>
    <w:uiPriority w:val="99"/>
    <w:semiHidden/>
    <w:unhideWhenUsed/>
    <w:rsid w:val="00184F5D"/>
    <w:rPr>
      <w:vertAlign w:val="superscript"/>
    </w:rPr>
  </w:style>
  <w:style w:type="paragraph" w:styleId="Rvision">
    <w:name w:val="Revision"/>
    <w:hidden/>
    <w:uiPriority w:val="99"/>
    <w:semiHidden/>
    <w:rsid w:val="00F3775F"/>
    <w:pPr>
      <w:spacing w:after="0" w:line="240" w:lineRule="auto"/>
    </w:pPr>
    <w:rPr>
      <w:rFonts w:ascii="Arial" w:hAnsi="Arial"/>
      <w:sz w:val="24"/>
    </w:rPr>
  </w:style>
  <w:style w:type="numbering" w:styleId="111111">
    <w:name w:val="Outline List 2"/>
    <w:basedOn w:val="Aucuneliste"/>
    <w:semiHidden/>
    <w:rsid w:val="004E056A"/>
    <w:pPr>
      <w:numPr>
        <w:numId w:val="21"/>
      </w:numPr>
    </w:pPr>
  </w:style>
  <w:style w:type="table" w:customStyle="1" w:styleId="TableNormal2">
    <w:name w:val="Table Normal2"/>
    <w:uiPriority w:val="2"/>
    <w:semiHidden/>
    <w:unhideWhenUsed/>
    <w:qFormat/>
    <w:rsid w:val="008151B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Puces2a">
    <w:name w:val="Puces 2a"/>
    <w:basedOn w:val="Retraitcorpsdetexte2"/>
    <w:next w:val="Normal"/>
    <w:rsid w:val="00956C5C"/>
    <w:pPr>
      <w:suppressAutoHyphens/>
      <w:spacing w:before="0" w:line="264" w:lineRule="auto"/>
      <w:ind w:left="2330" w:hanging="360"/>
    </w:pPr>
    <w:rPr>
      <w:rFonts w:eastAsia="Times New Roman" w:cs="Times New Roman"/>
      <w:szCs w:val="24"/>
      <w:lang w:val="x-none" w:eastAsia="x-none"/>
    </w:rPr>
  </w:style>
  <w:style w:type="paragraph" w:styleId="Retraitcorpsdetexte2">
    <w:name w:val="Body Text Indent 2"/>
    <w:basedOn w:val="Normal"/>
    <w:link w:val="Retraitcorpsdetexte2Car"/>
    <w:semiHidden/>
    <w:unhideWhenUsed/>
    <w:rsid w:val="00956C5C"/>
    <w:pPr>
      <w:spacing w:line="480" w:lineRule="auto"/>
      <w:ind w:left="283"/>
    </w:pPr>
  </w:style>
  <w:style w:type="character" w:customStyle="1" w:styleId="Retraitcorpsdetexte2Car">
    <w:name w:val="Retrait corps de texte 2 Car"/>
    <w:basedOn w:val="Policepardfaut"/>
    <w:link w:val="Retraitcorpsdetexte2"/>
    <w:semiHidden/>
    <w:rsid w:val="00956C5C"/>
    <w:rPr>
      <w:rFonts w:ascii="Arial" w:hAnsi="Arial"/>
      <w:sz w:val="24"/>
    </w:rPr>
  </w:style>
  <w:style w:type="paragraph" w:customStyle="1" w:styleId="Texteniveau4">
    <w:name w:val="Texte niveau 4"/>
    <w:basedOn w:val="Normal"/>
    <w:autoRedefine/>
    <w:rsid w:val="00D5571F"/>
    <w:rPr>
      <w:rFonts w:eastAsia="Times New Roman" w:cs="Arial"/>
      <w:szCs w:val="24"/>
      <w:lang w:val="fr-FR" w:eastAsia="fr-CA"/>
    </w:rPr>
  </w:style>
  <w:style w:type="paragraph" w:styleId="Lgende">
    <w:name w:val="caption"/>
    <w:basedOn w:val="Normal"/>
    <w:next w:val="Normal"/>
    <w:unhideWhenUsed/>
    <w:rsid w:val="000B33A7"/>
    <w:pPr>
      <w:spacing w:before="360" w:after="240"/>
    </w:pPr>
    <w:rPr>
      <w:iCs/>
      <w:szCs w:val="18"/>
    </w:rPr>
  </w:style>
  <w:style w:type="paragraph" w:customStyle="1" w:styleId="NormalGras">
    <w:name w:val="Normal Gras"/>
    <w:basedOn w:val="Normal"/>
    <w:qFormat/>
    <w:rsid w:val="00FF73AD"/>
    <w:rPr>
      <w:b/>
    </w:rPr>
  </w:style>
  <w:style w:type="paragraph" w:customStyle="1" w:styleId="Note">
    <w:name w:val="Note"/>
    <w:aliases w:val="Arial 11 italique"/>
    <w:basedOn w:val="Normal"/>
    <w:qFormat/>
    <w:rsid w:val="00A32FE7"/>
    <w:rPr>
      <w:rFonts w:eastAsia="Calibri" w:cs="Arial"/>
      <w:bCs/>
      <w:i/>
      <w:iCs/>
      <w:sz w:val="22"/>
      <w:lang w:val="fr-FR"/>
    </w:rPr>
  </w:style>
  <w:style w:type="paragraph" w:customStyle="1" w:styleId="TitreAnnexes">
    <w:name w:val="Titre Annexes"/>
    <w:basedOn w:val="Normal"/>
    <w:qFormat/>
    <w:rsid w:val="009C5B08"/>
    <w:pPr>
      <w:jc w:val="center"/>
    </w:pPr>
    <w:rPr>
      <w:b/>
      <w:bCs/>
    </w:rPr>
  </w:style>
  <w:style w:type="character" w:styleId="Textedelespacerserv">
    <w:name w:val="Placeholder Text"/>
    <w:basedOn w:val="Policepardfaut"/>
    <w:uiPriority w:val="99"/>
    <w:semiHidden/>
    <w:rsid w:val="00FC07A4"/>
    <w:rPr>
      <w:color w:val="808080"/>
    </w:rPr>
  </w:style>
  <w:style w:type="paragraph" w:styleId="Paragraphedeliste">
    <w:name w:val="List Paragraph"/>
    <w:basedOn w:val="Normal"/>
    <w:uiPriority w:val="34"/>
    <w:rsid w:val="004E34F9"/>
    <w:pPr>
      <w:ind w:left="720"/>
      <w:contextualSpacing/>
    </w:pPr>
  </w:style>
  <w:style w:type="character" w:styleId="Lienhypertextesuivivisit">
    <w:name w:val="FollowedHyperlink"/>
    <w:basedOn w:val="Policepardfaut"/>
    <w:uiPriority w:val="99"/>
    <w:semiHidden/>
    <w:unhideWhenUsed/>
    <w:rsid w:val="008E5A44"/>
    <w:rPr>
      <w:color w:val="954F72" w:themeColor="followedHyperlink"/>
      <w:u w:val="single"/>
    </w:rPr>
  </w:style>
  <w:style w:type="paragraph" w:customStyle="1" w:styleId="Codedouvrage">
    <w:name w:val="Code d'ouvrage"/>
    <w:basedOn w:val="Masqu"/>
    <w:qFormat/>
    <w:rsid w:val="005B5AA5"/>
    <w:rPr>
      <w:i/>
      <w:iCs/>
      <w:color w:val="C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65">
      <w:bodyDiv w:val="1"/>
      <w:marLeft w:val="0"/>
      <w:marRight w:val="0"/>
      <w:marTop w:val="0"/>
      <w:marBottom w:val="0"/>
      <w:divBdr>
        <w:top w:val="none" w:sz="0" w:space="0" w:color="auto"/>
        <w:left w:val="none" w:sz="0" w:space="0" w:color="auto"/>
        <w:bottom w:val="none" w:sz="0" w:space="0" w:color="auto"/>
        <w:right w:val="none" w:sz="0" w:space="0" w:color="auto"/>
      </w:divBdr>
    </w:div>
    <w:div w:id="141654448">
      <w:bodyDiv w:val="1"/>
      <w:marLeft w:val="0"/>
      <w:marRight w:val="0"/>
      <w:marTop w:val="0"/>
      <w:marBottom w:val="0"/>
      <w:divBdr>
        <w:top w:val="none" w:sz="0" w:space="0" w:color="auto"/>
        <w:left w:val="none" w:sz="0" w:space="0" w:color="auto"/>
        <w:bottom w:val="none" w:sz="0" w:space="0" w:color="auto"/>
        <w:right w:val="none" w:sz="0" w:space="0" w:color="auto"/>
      </w:divBdr>
    </w:div>
    <w:div w:id="162428492">
      <w:bodyDiv w:val="1"/>
      <w:marLeft w:val="0"/>
      <w:marRight w:val="0"/>
      <w:marTop w:val="0"/>
      <w:marBottom w:val="0"/>
      <w:divBdr>
        <w:top w:val="none" w:sz="0" w:space="0" w:color="auto"/>
        <w:left w:val="none" w:sz="0" w:space="0" w:color="auto"/>
        <w:bottom w:val="none" w:sz="0" w:space="0" w:color="auto"/>
        <w:right w:val="none" w:sz="0" w:space="0" w:color="auto"/>
      </w:divBdr>
    </w:div>
    <w:div w:id="223030959">
      <w:bodyDiv w:val="1"/>
      <w:marLeft w:val="0"/>
      <w:marRight w:val="0"/>
      <w:marTop w:val="0"/>
      <w:marBottom w:val="0"/>
      <w:divBdr>
        <w:top w:val="none" w:sz="0" w:space="0" w:color="auto"/>
        <w:left w:val="none" w:sz="0" w:space="0" w:color="auto"/>
        <w:bottom w:val="none" w:sz="0" w:space="0" w:color="auto"/>
        <w:right w:val="none" w:sz="0" w:space="0" w:color="auto"/>
      </w:divBdr>
    </w:div>
    <w:div w:id="230893703">
      <w:bodyDiv w:val="1"/>
      <w:marLeft w:val="0"/>
      <w:marRight w:val="0"/>
      <w:marTop w:val="0"/>
      <w:marBottom w:val="0"/>
      <w:divBdr>
        <w:top w:val="none" w:sz="0" w:space="0" w:color="auto"/>
        <w:left w:val="none" w:sz="0" w:space="0" w:color="auto"/>
        <w:bottom w:val="none" w:sz="0" w:space="0" w:color="auto"/>
        <w:right w:val="none" w:sz="0" w:space="0" w:color="auto"/>
      </w:divBdr>
    </w:div>
    <w:div w:id="627709509">
      <w:bodyDiv w:val="1"/>
      <w:marLeft w:val="0"/>
      <w:marRight w:val="0"/>
      <w:marTop w:val="0"/>
      <w:marBottom w:val="0"/>
      <w:divBdr>
        <w:top w:val="none" w:sz="0" w:space="0" w:color="auto"/>
        <w:left w:val="none" w:sz="0" w:space="0" w:color="auto"/>
        <w:bottom w:val="none" w:sz="0" w:space="0" w:color="auto"/>
        <w:right w:val="none" w:sz="0" w:space="0" w:color="auto"/>
      </w:divBdr>
    </w:div>
    <w:div w:id="846940526">
      <w:bodyDiv w:val="1"/>
      <w:marLeft w:val="0"/>
      <w:marRight w:val="0"/>
      <w:marTop w:val="0"/>
      <w:marBottom w:val="0"/>
      <w:divBdr>
        <w:top w:val="none" w:sz="0" w:space="0" w:color="auto"/>
        <w:left w:val="none" w:sz="0" w:space="0" w:color="auto"/>
        <w:bottom w:val="none" w:sz="0" w:space="0" w:color="auto"/>
        <w:right w:val="none" w:sz="0" w:space="0" w:color="auto"/>
      </w:divBdr>
    </w:div>
    <w:div w:id="1040662979">
      <w:bodyDiv w:val="1"/>
      <w:marLeft w:val="0"/>
      <w:marRight w:val="0"/>
      <w:marTop w:val="0"/>
      <w:marBottom w:val="0"/>
      <w:divBdr>
        <w:top w:val="none" w:sz="0" w:space="0" w:color="auto"/>
        <w:left w:val="none" w:sz="0" w:space="0" w:color="auto"/>
        <w:bottom w:val="none" w:sz="0" w:space="0" w:color="auto"/>
        <w:right w:val="none" w:sz="0" w:space="0" w:color="auto"/>
      </w:divBdr>
    </w:div>
    <w:div w:id="1099251597">
      <w:bodyDiv w:val="1"/>
      <w:marLeft w:val="0"/>
      <w:marRight w:val="0"/>
      <w:marTop w:val="0"/>
      <w:marBottom w:val="0"/>
      <w:divBdr>
        <w:top w:val="none" w:sz="0" w:space="0" w:color="auto"/>
        <w:left w:val="none" w:sz="0" w:space="0" w:color="auto"/>
        <w:bottom w:val="none" w:sz="0" w:space="0" w:color="auto"/>
        <w:right w:val="none" w:sz="0" w:space="0" w:color="auto"/>
      </w:divBdr>
    </w:div>
    <w:div w:id="1374840887">
      <w:bodyDiv w:val="1"/>
      <w:marLeft w:val="0"/>
      <w:marRight w:val="0"/>
      <w:marTop w:val="0"/>
      <w:marBottom w:val="0"/>
      <w:divBdr>
        <w:top w:val="none" w:sz="0" w:space="0" w:color="auto"/>
        <w:left w:val="none" w:sz="0" w:space="0" w:color="auto"/>
        <w:bottom w:val="none" w:sz="0" w:space="0" w:color="auto"/>
        <w:right w:val="none" w:sz="0" w:space="0" w:color="auto"/>
      </w:divBdr>
    </w:div>
    <w:div w:id="1708024151">
      <w:bodyDiv w:val="1"/>
      <w:marLeft w:val="0"/>
      <w:marRight w:val="0"/>
      <w:marTop w:val="0"/>
      <w:marBottom w:val="0"/>
      <w:divBdr>
        <w:top w:val="none" w:sz="0" w:space="0" w:color="auto"/>
        <w:left w:val="none" w:sz="0" w:space="0" w:color="auto"/>
        <w:bottom w:val="none" w:sz="0" w:space="0" w:color="auto"/>
        <w:right w:val="none" w:sz="0" w:space="0" w:color="auto"/>
      </w:divBdr>
    </w:div>
    <w:div w:id="1713190570">
      <w:bodyDiv w:val="1"/>
      <w:marLeft w:val="0"/>
      <w:marRight w:val="0"/>
      <w:marTop w:val="0"/>
      <w:marBottom w:val="0"/>
      <w:divBdr>
        <w:top w:val="none" w:sz="0" w:space="0" w:color="auto"/>
        <w:left w:val="none" w:sz="0" w:space="0" w:color="auto"/>
        <w:bottom w:val="none" w:sz="0" w:space="0" w:color="auto"/>
        <w:right w:val="none" w:sz="0" w:space="0" w:color="auto"/>
      </w:divBdr>
    </w:div>
    <w:div w:id="1719275805">
      <w:bodyDiv w:val="1"/>
      <w:marLeft w:val="0"/>
      <w:marRight w:val="0"/>
      <w:marTop w:val="0"/>
      <w:marBottom w:val="0"/>
      <w:divBdr>
        <w:top w:val="none" w:sz="0" w:space="0" w:color="auto"/>
        <w:left w:val="none" w:sz="0" w:space="0" w:color="auto"/>
        <w:bottom w:val="none" w:sz="0" w:space="0" w:color="auto"/>
        <w:right w:val="none" w:sz="0" w:space="0" w:color="auto"/>
      </w:divBdr>
      <w:divsChild>
        <w:div w:id="1618178619">
          <w:marLeft w:val="0"/>
          <w:marRight w:val="0"/>
          <w:marTop w:val="0"/>
          <w:marBottom w:val="0"/>
          <w:divBdr>
            <w:top w:val="none" w:sz="0" w:space="0" w:color="auto"/>
            <w:left w:val="none" w:sz="0" w:space="0" w:color="auto"/>
            <w:bottom w:val="none" w:sz="0" w:space="0" w:color="auto"/>
            <w:right w:val="none" w:sz="0" w:space="0" w:color="auto"/>
          </w:divBdr>
        </w:div>
      </w:divsChild>
    </w:div>
    <w:div w:id="1911579918">
      <w:bodyDiv w:val="1"/>
      <w:marLeft w:val="0"/>
      <w:marRight w:val="0"/>
      <w:marTop w:val="0"/>
      <w:marBottom w:val="0"/>
      <w:divBdr>
        <w:top w:val="none" w:sz="0" w:space="0" w:color="auto"/>
        <w:left w:val="none" w:sz="0" w:space="0" w:color="auto"/>
        <w:bottom w:val="none" w:sz="0" w:space="0" w:color="auto"/>
        <w:right w:val="none" w:sz="0" w:space="0" w:color="auto"/>
      </w:divBdr>
      <w:divsChild>
        <w:div w:id="96877625">
          <w:marLeft w:val="0"/>
          <w:marRight w:val="0"/>
          <w:marTop w:val="0"/>
          <w:marBottom w:val="0"/>
          <w:divBdr>
            <w:top w:val="none" w:sz="0" w:space="0" w:color="auto"/>
            <w:left w:val="none" w:sz="0" w:space="0" w:color="auto"/>
            <w:bottom w:val="none" w:sz="0" w:space="0" w:color="auto"/>
            <w:right w:val="none" w:sz="0" w:space="0" w:color="auto"/>
          </w:divBdr>
          <w:divsChild>
            <w:div w:id="590746272">
              <w:marLeft w:val="0"/>
              <w:marRight w:val="0"/>
              <w:marTop w:val="0"/>
              <w:marBottom w:val="0"/>
              <w:divBdr>
                <w:top w:val="none" w:sz="0" w:space="0" w:color="auto"/>
                <w:left w:val="none" w:sz="0" w:space="0" w:color="auto"/>
                <w:bottom w:val="none" w:sz="0" w:space="0" w:color="auto"/>
                <w:right w:val="none" w:sz="0" w:space="0" w:color="auto"/>
              </w:divBdr>
            </w:div>
            <w:div w:id="963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9189">
      <w:bodyDiv w:val="1"/>
      <w:marLeft w:val="0"/>
      <w:marRight w:val="0"/>
      <w:marTop w:val="0"/>
      <w:marBottom w:val="0"/>
      <w:divBdr>
        <w:top w:val="none" w:sz="0" w:space="0" w:color="auto"/>
        <w:left w:val="none" w:sz="0" w:space="0" w:color="auto"/>
        <w:bottom w:val="none" w:sz="0" w:space="0" w:color="auto"/>
        <w:right w:val="none" w:sz="0" w:space="0" w:color="auto"/>
      </w:divBdr>
      <w:divsChild>
        <w:div w:id="142938366">
          <w:marLeft w:val="0"/>
          <w:marRight w:val="0"/>
          <w:marTop w:val="0"/>
          <w:marBottom w:val="0"/>
          <w:divBdr>
            <w:top w:val="none" w:sz="0" w:space="0" w:color="auto"/>
            <w:left w:val="none" w:sz="0" w:space="0" w:color="auto"/>
            <w:bottom w:val="none" w:sz="0" w:space="0" w:color="auto"/>
            <w:right w:val="none" w:sz="0" w:space="0" w:color="auto"/>
          </w:divBdr>
        </w:div>
      </w:divsChild>
    </w:div>
    <w:div w:id="20016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xxxxx@tranposrts.gouv.qc.c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dimsgeinterventions@transports.gouv.qc.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A47A7A9FEC7446BA3CF21E1416FCB6" ma:contentTypeVersion="2" ma:contentTypeDescription="Crée un document." ma:contentTypeScope="" ma:versionID="a51eab0ca6461eb7ced5dc7f244ad86a">
  <xsd:schema xmlns:xsd="http://www.w3.org/2001/XMLSchema" xmlns:xs="http://www.w3.org/2001/XMLSchema" xmlns:p="http://schemas.microsoft.com/office/2006/metadata/properties" xmlns:ns1="http://schemas.microsoft.com/sharepoint/v3" xmlns:ns2="35ae7812-1ab0-4572-a6c7-91e90b93790a" xmlns:ns3="ba628673-0edc-481f-ae07-528ab943b04b" targetNamespace="http://schemas.microsoft.com/office/2006/metadata/properties" ma:root="true" ma:fieldsID="ef75d4c309ef7d7a5faac28b7e2b0626" ns1:_="" ns2:_="" ns3:_="">
    <xsd:import namespace="http://schemas.microsoft.com/sharepoint/v3"/>
    <xsd:import namespace="35ae7812-1ab0-4572-a6c7-91e90b93790a"/>
    <xsd:import namespace="ba628673-0edc-481f-ae07-528ab943b04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lelien" minOccurs="0"/>
                <xsd:element ref="ns3:description0" minOccurs="0"/>
                <xsd:element ref="ns3: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28673-0edc-481f-ae07-528ab943b04b" elementFormDefault="qualified">
    <xsd:import namespace="http://schemas.microsoft.com/office/2006/documentManagement/types"/>
    <xsd:import namespace="http://schemas.microsoft.com/office/infopath/2007/PartnerControls"/>
    <xsd:element name="lelien" ma:index="13" nillable="true" ma:displayName="lelien" ma:format="Hyperlink" ma:internalName="lelien">
      <xsd:complexType>
        <xsd:complexContent>
          <xsd:extension base="dms:URL">
            <xsd:sequence>
              <xsd:element name="Url" type="dms:ValidUrl" minOccurs="0" nillable="true"/>
              <xsd:element name="Description" type="xsd:string" nillable="true"/>
            </xsd:sequence>
          </xsd:extension>
        </xsd:complexContent>
      </xsd:complexType>
    </xsd:element>
    <xsd:element name="description0" ma:index="14" nillable="true" ma:displayName="description" ma:internalName="description0">
      <xsd:simpleType>
        <xsd:restriction base="dms:Text">
          <xsd:maxLength value="255"/>
        </xsd:restriction>
      </xsd:simpleType>
    </xsd:element>
    <xsd:element name="URL" ma:index="15"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RL xmlns="ba628673-0edc-481f-ae07-528ab943b04b">
      <Url xsi:nil="true"/>
      <Description xsi:nil="true"/>
    </URL>
    <PublishingExpirationDate xmlns="http://schemas.microsoft.com/sharepoint/v3" xsi:nil="true"/>
    <PublishingStartDate xmlns="http://schemas.microsoft.com/sharepoint/v3" xsi:nil="true"/>
    <description0 xmlns="ba628673-0edc-481f-ae07-528ab943b04b" xsi:nil="true"/>
    <lelien xmlns="ba628673-0edc-481f-ae07-528ab943b04b">
      <Url xsi:nil="true"/>
      <Description xsi:nil="true"/>
    </lelien>
    <_dlc_DocIdPersistId xmlns="35ae7812-1ab0-4572-a6c7-91e90b93790a">false</_dlc_DocIdPersistId>
    <_dlc_DocId xmlns="35ae7812-1ab0-4572-a6c7-91e90b93790a">UMXZNRYXENRP-43-3254</_dlc_DocId>
    <_dlc_DocIdUrl xmlns="35ae7812-1ab0-4572-a6c7-91e90b93790a">
      <Url>https://www.transports.gouv.qc.ca/fr/entreprises-partenaires/entreprises-reseaux-routier/contrats/_layouts/15/DocIdRedir.aspx?ID=UMXZNRYXENRP-43-3254</Url>
      <Description>UMXZNRYXENRP-43-3254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1C9F0A-FCEA-49B3-AA82-B0C7C418FF64}">
  <ds:schemaRefs>
    <ds:schemaRef ds:uri="http://schemas.microsoft.com/sharepoint/v3/contenttype/forms"/>
  </ds:schemaRefs>
</ds:datastoreItem>
</file>

<file path=customXml/itemProps2.xml><?xml version="1.0" encoding="utf-8"?>
<ds:datastoreItem xmlns:ds="http://schemas.openxmlformats.org/officeDocument/2006/customXml" ds:itemID="{D34FF523-A92D-4E62-9601-14B8F7109623}">
  <ds:schemaRefs>
    <ds:schemaRef ds:uri="http://schemas.openxmlformats.org/officeDocument/2006/bibliography"/>
  </ds:schemaRefs>
</ds:datastoreItem>
</file>

<file path=customXml/itemProps3.xml><?xml version="1.0" encoding="utf-8"?>
<ds:datastoreItem xmlns:ds="http://schemas.openxmlformats.org/officeDocument/2006/customXml" ds:itemID="{B317F3DC-1012-44BA-9DD4-C31A616FFCCB}"/>
</file>

<file path=customXml/itemProps4.xml><?xml version="1.0" encoding="utf-8"?>
<ds:datastoreItem xmlns:ds="http://schemas.openxmlformats.org/officeDocument/2006/customXml" ds:itemID="{EF2CB9E3-C471-4652-8CD3-CBF12C9158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9d63e0-8d6f-457e-a4b4-8326cf2b60b4"/>
    <ds:schemaRef ds:uri="http://www.w3.org/XML/1998/namespace"/>
    <ds:schemaRef ds:uri="http://purl.org/dc/dcmitype/"/>
  </ds:schemaRefs>
</ds:datastoreItem>
</file>

<file path=customXml/itemProps5.xml><?xml version="1.0" encoding="utf-8"?>
<ds:datastoreItem xmlns:ds="http://schemas.openxmlformats.org/officeDocument/2006/customXml" ds:itemID="{1A290EAF-F1EF-450B-B54C-BD0BC8012282}"/>
</file>

<file path=docProps/app.xml><?xml version="1.0" encoding="utf-8"?>
<Properties xmlns="http://schemas.openxmlformats.org/officeDocument/2006/extended-properties" xmlns:vt="http://schemas.openxmlformats.org/officeDocument/2006/docPropsVTypes">
  <Template>Normal</Template>
  <TotalTime>6</TotalTime>
  <Pages>77</Pages>
  <Words>40656</Words>
  <Characters>223609</Characters>
  <Application>Microsoft Office Word</Application>
  <DocSecurity>0</DocSecurity>
  <Lines>1863</Lines>
  <Paragraphs>527</Paragraphs>
  <ScaleCrop>false</ScaleCrop>
  <HeadingPairs>
    <vt:vector size="2" baseType="variant">
      <vt:variant>
        <vt:lpstr>Titre</vt:lpstr>
      </vt:variant>
      <vt:variant>
        <vt:i4>1</vt:i4>
      </vt:variant>
    </vt:vector>
  </HeadingPairs>
  <TitlesOfParts>
    <vt:vector size="1" baseType="lpstr">
      <vt:lpstr>Gestion de la circulation et signalisation de travaux</vt:lpstr>
    </vt:vector>
  </TitlesOfParts>
  <Company>Transports Québec</Company>
  <LinksUpToDate>false</LinksUpToDate>
  <CharactersWithSpaces>263738</CharactersWithSpaces>
  <SharedDoc>false</SharedDoc>
  <HyperlinkBase/>
  <HLinks>
    <vt:vector size="1140" baseType="variant">
      <vt:variant>
        <vt:i4>7077952</vt:i4>
      </vt:variant>
      <vt:variant>
        <vt:i4>1620</vt:i4>
      </vt:variant>
      <vt:variant>
        <vt:i4>0</vt:i4>
      </vt:variant>
      <vt:variant>
        <vt:i4>5</vt:i4>
      </vt:variant>
      <vt:variant>
        <vt:lpwstr>mailto:xxxxxxxx@tranposrts.gouv.qc.ca</vt:lpwstr>
      </vt:variant>
      <vt:variant>
        <vt:lpwstr/>
      </vt:variant>
      <vt:variant>
        <vt:i4>1703984</vt:i4>
      </vt:variant>
      <vt:variant>
        <vt:i4>1497</vt:i4>
      </vt:variant>
      <vt:variant>
        <vt:i4>0</vt:i4>
      </vt:variant>
      <vt:variant>
        <vt:i4>5</vt:i4>
      </vt:variant>
      <vt:variant>
        <vt:lpwstr>mailto:dimsgeinterventions@transports.gouv.qc.ca</vt:lpwstr>
      </vt:variant>
      <vt:variant>
        <vt:lpwstr/>
      </vt:variant>
      <vt:variant>
        <vt:i4>1310775</vt:i4>
      </vt:variant>
      <vt:variant>
        <vt:i4>1490</vt:i4>
      </vt:variant>
      <vt:variant>
        <vt:i4>0</vt:i4>
      </vt:variant>
      <vt:variant>
        <vt:i4>5</vt:i4>
      </vt:variant>
      <vt:variant>
        <vt:lpwstr/>
      </vt:variant>
      <vt:variant>
        <vt:lpwstr>_Toc82188168</vt:lpwstr>
      </vt:variant>
      <vt:variant>
        <vt:i4>1769527</vt:i4>
      </vt:variant>
      <vt:variant>
        <vt:i4>1484</vt:i4>
      </vt:variant>
      <vt:variant>
        <vt:i4>0</vt:i4>
      </vt:variant>
      <vt:variant>
        <vt:i4>5</vt:i4>
      </vt:variant>
      <vt:variant>
        <vt:lpwstr/>
      </vt:variant>
      <vt:variant>
        <vt:lpwstr>_Toc82188167</vt:lpwstr>
      </vt:variant>
      <vt:variant>
        <vt:i4>1703991</vt:i4>
      </vt:variant>
      <vt:variant>
        <vt:i4>1478</vt:i4>
      </vt:variant>
      <vt:variant>
        <vt:i4>0</vt:i4>
      </vt:variant>
      <vt:variant>
        <vt:i4>5</vt:i4>
      </vt:variant>
      <vt:variant>
        <vt:lpwstr/>
      </vt:variant>
      <vt:variant>
        <vt:lpwstr>_Toc82188166</vt:lpwstr>
      </vt:variant>
      <vt:variant>
        <vt:i4>1638455</vt:i4>
      </vt:variant>
      <vt:variant>
        <vt:i4>1472</vt:i4>
      </vt:variant>
      <vt:variant>
        <vt:i4>0</vt:i4>
      </vt:variant>
      <vt:variant>
        <vt:i4>5</vt:i4>
      </vt:variant>
      <vt:variant>
        <vt:lpwstr/>
      </vt:variant>
      <vt:variant>
        <vt:lpwstr>_Toc82188165</vt:lpwstr>
      </vt:variant>
      <vt:variant>
        <vt:i4>1572919</vt:i4>
      </vt:variant>
      <vt:variant>
        <vt:i4>1466</vt:i4>
      </vt:variant>
      <vt:variant>
        <vt:i4>0</vt:i4>
      </vt:variant>
      <vt:variant>
        <vt:i4>5</vt:i4>
      </vt:variant>
      <vt:variant>
        <vt:lpwstr/>
      </vt:variant>
      <vt:variant>
        <vt:lpwstr>_Toc82188164</vt:lpwstr>
      </vt:variant>
      <vt:variant>
        <vt:i4>2031665</vt:i4>
      </vt:variant>
      <vt:variant>
        <vt:i4>1457</vt:i4>
      </vt:variant>
      <vt:variant>
        <vt:i4>0</vt:i4>
      </vt:variant>
      <vt:variant>
        <vt:i4>5</vt:i4>
      </vt:variant>
      <vt:variant>
        <vt:lpwstr/>
      </vt:variant>
      <vt:variant>
        <vt:lpwstr>_Toc88806474</vt:lpwstr>
      </vt:variant>
      <vt:variant>
        <vt:i4>1572913</vt:i4>
      </vt:variant>
      <vt:variant>
        <vt:i4>1451</vt:i4>
      </vt:variant>
      <vt:variant>
        <vt:i4>0</vt:i4>
      </vt:variant>
      <vt:variant>
        <vt:i4>5</vt:i4>
      </vt:variant>
      <vt:variant>
        <vt:lpwstr/>
      </vt:variant>
      <vt:variant>
        <vt:lpwstr>_Toc88806473</vt:lpwstr>
      </vt:variant>
      <vt:variant>
        <vt:i4>1638449</vt:i4>
      </vt:variant>
      <vt:variant>
        <vt:i4>1445</vt:i4>
      </vt:variant>
      <vt:variant>
        <vt:i4>0</vt:i4>
      </vt:variant>
      <vt:variant>
        <vt:i4>5</vt:i4>
      </vt:variant>
      <vt:variant>
        <vt:lpwstr/>
      </vt:variant>
      <vt:variant>
        <vt:lpwstr>_Toc88806472</vt:lpwstr>
      </vt:variant>
      <vt:variant>
        <vt:i4>1703985</vt:i4>
      </vt:variant>
      <vt:variant>
        <vt:i4>1439</vt:i4>
      </vt:variant>
      <vt:variant>
        <vt:i4>0</vt:i4>
      </vt:variant>
      <vt:variant>
        <vt:i4>5</vt:i4>
      </vt:variant>
      <vt:variant>
        <vt:lpwstr/>
      </vt:variant>
      <vt:variant>
        <vt:lpwstr>_Toc88806471</vt:lpwstr>
      </vt:variant>
      <vt:variant>
        <vt:i4>1769521</vt:i4>
      </vt:variant>
      <vt:variant>
        <vt:i4>1433</vt:i4>
      </vt:variant>
      <vt:variant>
        <vt:i4>0</vt:i4>
      </vt:variant>
      <vt:variant>
        <vt:i4>5</vt:i4>
      </vt:variant>
      <vt:variant>
        <vt:lpwstr/>
      </vt:variant>
      <vt:variant>
        <vt:lpwstr>_Toc88806470</vt:lpwstr>
      </vt:variant>
      <vt:variant>
        <vt:i4>1179696</vt:i4>
      </vt:variant>
      <vt:variant>
        <vt:i4>1427</vt:i4>
      </vt:variant>
      <vt:variant>
        <vt:i4>0</vt:i4>
      </vt:variant>
      <vt:variant>
        <vt:i4>5</vt:i4>
      </vt:variant>
      <vt:variant>
        <vt:lpwstr/>
      </vt:variant>
      <vt:variant>
        <vt:lpwstr>_Toc88806469</vt:lpwstr>
      </vt:variant>
      <vt:variant>
        <vt:i4>1245232</vt:i4>
      </vt:variant>
      <vt:variant>
        <vt:i4>1421</vt:i4>
      </vt:variant>
      <vt:variant>
        <vt:i4>0</vt:i4>
      </vt:variant>
      <vt:variant>
        <vt:i4>5</vt:i4>
      </vt:variant>
      <vt:variant>
        <vt:lpwstr/>
      </vt:variant>
      <vt:variant>
        <vt:lpwstr>_Toc88806468</vt:lpwstr>
      </vt:variant>
      <vt:variant>
        <vt:i4>1835056</vt:i4>
      </vt:variant>
      <vt:variant>
        <vt:i4>1415</vt:i4>
      </vt:variant>
      <vt:variant>
        <vt:i4>0</vt:i4>
      </vt:variant>
      <vt:variant>
        <vt:i4>5</vt:i4>
      </vt:variant>
      <vt:variant>
        <vt:lpwstr/>
      </vt:variant>
      <vt:variant>
        <vt:lpwstr>_Toc88806467</vt:lpwstr>
      </vt:variant>
      <vt:variant>
        <vt:i4>1900592</vt:i4>
      </vt:variant>
      <vt:variant>
        <vt:i4>1409</vt:i4>
      </vt:variant>
      <vt:variant>
        <vt:i4>0</vt:i4>
      </vt:variant>
      <vt:variant>
        <vt:i4>5</vt:i4>
      </vt:variant>
      <vt:variant>
        <vt:lpwstr/>
      </vt:variant>
      <vt:variant>
        <vt:lpwstr>_Toc88806466</vt:lpwstr>
      </vt:variant>
      <vt:variant>
        <vt:i4>1966128</vt:i4>
      </vt:variant>
      <vt:variant>
        <vt:i4>1403</vt:i4>
      </vt:variant>
      <vt:variant>
        <vt:i4>0</vt:i4>
      </vt:variant>
      <vt:variant>
        <vt:i4>5</vt:i4>
      </vt:variant>
      <vt:variant>
        <vt:lpwstr/>
      </vt:variant>
      <vt:variant>
        <vt:lpwstr>_Toc88806465</vt:lpwstr>
      </vt:variant>
      <vt:variant>
        <vt:i4>2031664</vt:i4>
      </vt:variant>
      <vt:variant>
        <vt:i4>1397</vt:i4>
      </vt:variant>
      <vt:variant>
        <vt:i4>0</vt:i4>
      </vt:variant>
      <vt:variant>
        <vt:i4>5</vt:i4>
      </vt:variant>
      <vt:variant>
        <vt:lpwstr/>
      </vt:variant>
      <vt:variant>
        <vt:lpwstr>_Toc88806464</vt:lpwstr>
      </vt:variant>
      <vt:variant>
        <vt:i4>1572912</vt:i4>
      </vt:variant>
      <vt:variant>
        <vt:i4>1391</vt:i4>
      </vt:variant>
      <vt:variant>
        <vt:i4>0</vt:i4>
      </vt:variant>
      <vt:variant>
        <vt:i4>5</vt:i4>
      </vt:variant>
      <vt:variant>
        <vt:lpwstr/>
      </vt:variant>
      <vt:variant>
        <vt:lpwstr>_Toc88806463</vt:lpwstr>
      </vt:variant>
      <vt:variant>
        <vt:i4>1638448</vt:i4>
      </vt:variant>
      <vt:variant>
        <vt:i4>1385</vt:i4>
      </vt:variant>
      <vt:variant>
        <vt:i4>0</vt:i4>
      </vt:variant>
      <vt:variant>
        <vt:i4>5</vt:i4>
      </vt:variant>
      <vt:variant>
        <vt:lpwstr/>
      </vt:variant>
      <vt:variant>
        <vt:lpwstr>_Toc88806462</vt:lpwstr>
      </vt:variant>
      <vt:variant>
        <vt:i4>1703984</vt:i4>
      </vt:variant>
      <vt:variant>
        <vt:i4>1379</vt:i4>
      </vt:variant>
      <vt:variant>
        <vt:i4>0</vt:i4>
      </vt:variant>
      <vt:variant>
        <vt:i4>5</vt:i4>
      </vt:variant>
      <vt:variant>
        <vt:lpwstr/>
      </vt:variant>
      <vt:variant>
        <vt:lpwstr>_Toc88806461</vt:lpwstr>
      </vt:variant>
      <vt:variant>
        <vt:i4>1769520</vt:i4>
      </vt:variant>
      <vt:variant>
        <vt:i4>1373</vt:i4>
      </vt:variant>
      <vt:variant>
        <vt:i4>0</vt:i4>
      </vt:variant>
      <vt:variant>
        <vt:i4>5</vt:i4>
      </vt:variant>
      <vt:variant>
        <vt:lpwstr/>
      </vt:variant>
      <vt:variant>
        <vt:lpwstr>_Toc88806460</vt:lpwstr>
      </vt:variant>
      <vt:variant>
        <vt:i4>1179699</vt:i4>
      </vt:variant>
      <vt:variant>
        <vt:i4>1367</vt:i4>
      </vt:variant>
      <vt:variant>
        <vt:i4>0</vt:i4>
      </vt:variant>
      <vt:variant>
        <vt:i4>5</vt:i4>
      </vt:variant>
      <vt:variant>
        <vt:lpwstr/>
      </vt:variant>
      <vt:variant>
        <vt:lpwstr>_Toc88806459</vt:lpwstr>
      </vt:variant>
      <vt:variant>
        <vt:i4>1245235</vt:i4>
      </vt:variant>
      <vt:variant>
        <vt:i4>1361</vt:i4>
      </vt:variant>
      <vt:variant>
        <vt:i4>0</vt:i4>
      </vt:variant>
      <vt:variant>
        <vt:i4>5</vt:i4>
      </vt:variant>
      <vt:variant>
        <vt:lpwstr/>
      </vt:variant>
      <vt:variant>
        <vt:lpwstr>_Toc88806458</vt:lpwstr>
      </vt:variant>
      <vt:variant>
        <vt:i4>1835059</vt:i4>
      </vt:variant>
      <vt:variant>
        <vt:i4>1355</vt:i4>
      </vt:variant>
      <vt:variant>
        <vt:i4>0</vt:i4>
      </vt:variant>
      <vt:variant>
        <vt:i4>5</vt:i4>
      </vt:variant>
      <vt:variant>
        <vt:lpwstr/>
      </vt:variant>
      <vt:variant>
        <vt:lpwstr>_Toc88806457</vt:lpwstr>
      </vt:variant>
      <vt:variant>
        <vt:i4>1900595</vt:i4>
      </vt:variant>
      <vt:variant>
        <vt:i4>1349</vt:i4>
      </vt:variant>
      <vt:variant>
        <vt:i4>0</vt:i4>
      </vt:variant>
      <vt:variant>
        <vt:i4>5</vt:i4>
      </vt:variant>
      <vt:variant>
        <vt:lpwstr/>
      </vt:variant>
      <vt:variant>
        <vt:lpwstr>_Toc88806456</vt:lpwstr>
      </vt:variant>
      <vt:variant>
        <vt:i4>1966131</vt:i4>
      </vt:variant>
      <vt:variant>
        <vt:i4>1343</vt:i4>
      </vt:variant>
      <vt:variant>
        <vt:i4>0</vt:i4>
      </vt:variant>
      <vt:variant>
        <vt:i4>5</vt:i4>
      </vt:variant>
      <vt:variant>
        <vt:lpwstr/>
      </vt:variant>
      <vt:variant>
        <vt:lpwstr>_Toc88806455</vt:lpwstr>
      </vt:variant>
      <vt:variant>
        <vt:i4>2031667</vt:i4>
      </vt:variant>
      <vt:variant>
        <vt:i4>1337</vt:i4>
      </vt:variant>
      <vt:variant>
        <vt:i4>0</vt:i4>
      </vt:variant>
      <vt:variant>
        <vt:i4>5</vt:i4>
      </vt:variant>
      <vt:variant>
        <vt:lpwstr/>
      </vt:variant>
      <vt:variant>
        <vt:lpwstr>_Toc88806454</vt:lpwstr>
      </vt:variant>
      <vt:variant>
        <vt:i4>1572915</vt:i4>
      </vt:variant>
      <vt:variant>
        <vt:i4>1331</vt:i4>
      </vt:variant>
      <vt:variant>
        <vt:i4>0</vt:i4>
      </vt:variant>
      <vt:variant>
        <vt:i4>5</vt:i4>
      </vt:variant>
      <vt:variant>
        <vt:lpwstr/>
      </vt:variant>
      <vt:variant>
        <vt:lpwstr>_Toc88806453</vt:lpwstr>
      </vt:variant>
      <vt:variant>
        <vt:i4>1638451</vt:i4>
      </vt:variant>
      <vt:variant>
        <vt:i4>1325</vt:i4>
      </vt:variant>
      <vt:variant>
        <vt:i4>0</vt:i4>
      </vt:variant>
      <vt:variant>
        <vt:i4>5</vt:i4>
      </vt:variant>
      <vt:variant>
        <vt:lpwstr/>
      </vt:variant>
      <vt:variant>
        <vt:lpwstr>_Toc88806452</vt:lpwstr>
      </vt:variant>
      <vt:variant>
        <vt:i4>1703987</vt:i4>
      </vt:variant>
      <vt:variant>
        <vt:i4>1319</vt:i4>
      </vt:variant>
      <vt:variant>
        <vt:i4>0</vt:i4>
      </vt:variant>
      <vt:variant>
        <vt:i4>5</vt:i4>
      </vt:variant>
      <vt:variant>
        <vt:lpwstr/>
      </vt:variant>
      <vt:variant>
        <vt:lpwstr>_Toc88806451</vt:lpwstr>
      </vt:variant>
      <vt:variant>
        <vt:i4>1769523</vt:i4>
      </vt:variant>
      <vt:variant>
        <vt:i4>1313</vt:i4>
      </vt:variant>
      <vt:variant>
        <vt:i4>0</vt:i4>
      </vt:variant>
      <vt:variant>
        <vt:i4>5</vt:i4>
      </vt:variant>
      <vt:variant>
        <vt:lpwstr/>
      </vt:variant>
      <vt:variant>
        <vt:lpwstr>_Toc88806450</vt:lpwstr>
      </vt:variant>
      <vt:variant>
        <vt:i4>1179698</vt:i4>
      </vt:variant>
      <vt:variant>
        <vt:i4>1307</vt:i4>
      </vt:variant>
      <vt:variant>
        <vt:i4>0</vt:i4>
      </vt:variant>
      <vt:variant>
        <vt:i4>5</vt:i4>
      </vt:variant>
      <vt:variant>
        <vt:lpwstr/>
      </vt:variant>
      <vt:variant>
        <vt:lpwstr>_Toc88806449</vt:lpwstr>
      </vt:variant>
      <vt:variant>
        <vt:i4>1245234</vt:i4>
      </vt:variant>
      <vt:variant>
        <vt:i4>1301</vt:i4>
      </vt:variant>
      <vt:variant>
        <vt:i4>0</vt:i4>
      </vt:variant>
      <vt:variant>
        <vt:i4>5</vt:i4>
      </vt:variant>
      <vt:variant>
        <vt:lpwstr/>
      </vt:variant>
      <vt:variant>
        <vt:lpwstr>_Toc88806448</vt:lpwstr>
      </vt:variant>
      <vt:variant>
        <vt:i4>1835058</vt:i4>
      </vt:variant>
      <vt:variant>
        <vt:i4>1295</vt:i4>
      </vt:variant>
      <vt:variant>
        <vt:i4>0</vt:i4>
      </vt:variant>
      <vt:variant>
        <vt:i4>5</vt:i4>
      </vt:variant>
      <vt:variant>
        <vt:lpwstr/>
      </vt:variant>
      <vt:variant>
        <vt:lpwstr>_Toc88806447</vt:lpwstr>
      </vt:variant>
      <vt:variant>
        <vt:i4>1900594</vt:i4>
      </vt:variant>
      <vt:variant>
        <vt:i4>1289</vt:i4>
      </vt:variant>
      <vt:variant>
        <vt:i4>0</vt:i4>
      </vt:variant>
      <vt:variant>
        <vt:i4>5</vt:i4>
      </vt:variant>
      <vt:variant>
        <vt:lpwstr/>
      </vt:variant>
      <vt:variant>
        <vt:lpwstr>_Toc88806446</vt:lpwstr>
      </vt:variant>
      <vt:variant>
        <vt:i4>1966130</vt:i4>
      </vt:variant>
      <vt:variant>
        <vt:i4>1283</vt:i4>
      </vt:variant>
      <vt:variant>
        <vt:i4>0</vt:i4>
      </vt:variant>
      <vt:variant>
        <vt:i4>5</vt:i4>
      </vt:variant>
      <vt:variant>
        <vt:lpwstr/>
      </vt:variant>
      <vt:variant>
        <vt:lpwstr>_Toc88806445</vt:lpwstr>
      </vt:variant>
      <vt:variant>
        <vt:i4>2031666</vt:i4>
      </vt:variant>
      <vt:variant>
        <vt:i4>1277</vt:i4>
      </vt:variant>
      <vt:variant>
        <vt:i4>0</vt:i4>
      </vt:variant>
      <vt:variant>
        <vt:i4>5</vt:i4>
      </vt:variant>
      <vt:variant>
        <vt:lpwstr/>
      </vt:variant>
      <vt:variant>
        <vt:lpwstr>_Toc88806444</vt:lpwstr>
      </vt:variant>
      <vt:variant>
        <vt:i4>1572914</vt:i4>
      </vt:variant>
      <vt:variant>
        <vt:i4>1271</vt:i4>
      </vt:variant>
      <vt:variant>
        <vt:i4>0</vt:i4>
      </vt:variant>
      <vt:variant>
        <vt:i4>5</vt:i4>
      </vt:variant>
      <vt:variant>
        <vt:lpwstr/>
      </vt:variant>
      <vt:variant>
        <vt:lpwstr>_Toc88806443</vt:lpwstr>
      </vt:variant>
      <vt:variant>
        <vt:i4>1638450</vt:i4>
      </vt:variant>
      <vt:variant>
        <vt:i4>1265</vt:i4>
      </vt:variant>
      <vt:variant>
        <vt:i4>0</vt:i4>
      </vt:variant>
      <vt:variant>
        <vt:i4>5</vt:i4>
      </vt:variant>
      <vt:variant>
        <vt:lpwstr/>
      </vt:variant>
      <vt:variant>
        <vt:lpwstr>_Toc88806442</vt:lpwstr>
      </vt:variant>
      <vt:variant>
        <vt:i4>1703986</vt:i4>
      </vt:variant>
      <vt:variant>
        <vt:i4>1259</vt:i4>
      </vt:variant>
      <vt:variant>
        <vt:i4>0</vt:i4>
      </vt:variant>
      <vt:variant>
        <vt:i4>5</vt:i4>
      </vt:variant>
      <vt:variant>
        <vt:lpwstr/>
      </vt:variant>
      <vt:variant>
        <vt:lpwstr>_Toc88806441</vt:lpwstr>
      </vt:variant>
      <vt:variant>
        <vt:i4>1769522</vt:i4>
      </vt:variant>
      <vt:variant>
        <vt:i4>1253</vt:i4>
      </vt:variant>
      <vt:variant>
        <vt:i4>0</vt:i4>
      </vt:variant>
      <vt:variant>
        <vt:i4>5</vt:i4>
      </vt:variant>
      <vt:variant>
        <vt:lpwstr/>
      </vt:variant>
      <vt:variant>
        <vt:lpwstr>_Toc88806440</vt:lpwstr>
      </vt:variant>
      <vt:variant>
        <vt:i4>1179701</vt:i4>
      </vt:variant>
      <vt:variant>
        <vt:i4>1247</vt:i4>
      </vt:variant>
      <vt:variant>
        <vt:i4>0</vt:i4>
      </vt:variant>
      <vt:variant>
        <vt:i4>5</vt:i4>
      </vt:variant>
      <vt:variant>
        <vt:lpwstr/>
      </vt:variant>
      <vt:variant>
        <vt:lpwstr>_Toc88806439</vt:lpwstr>
      </vt:variant>
      <vt:variant>
        <vt:i4>1245237</vt:i4>
      </vt:variant>
      <vt:variant>
        <vt:i4>1241</vt:i4>
      </vt:variant>
      <vt:variant>
        <vt:i4>0</vt:i4>
      </vt:variant>
      <vt:variant>
        <vt:i4>5</vt:i4>
      </vt:variant>
      <vt:variant>
        <vt:lpwstr/>
      </vt:variant>
      <vt:variant>
        <vt:lpwstr>_Toc88806438</vt:lpwstr>
      </vt:variant>
      <vt:variant>
        <vt:i4>1835061</vt:i4>
      </vt:variant>
      <vt:variant>
        <vt:i4>1235</vt:i4>
      </vt:variant>
      <vt:variant>
        <vt:i4>0</vt:i4>
      </vt:variant>
      <vt:variant>
        <vt:i4>5</vt:i4>
      </vt:variant>
      <vt:variant>
        <vt:lpwstr/>
      </vt:variant>
      <vt:variant>
        <vt:lpwstr>_Toc88806437</vt:lpwstr>
      </vt:variant>
      <vt:variant>
        <vt:i4>1900597</vt:i4>
      </vt:variant>
      <vt:variant>
        <vt:i4>1229</vt:i4>
      </vt:variant>
      <vt:variant>
        <vt:i4>0</vt:i4>
      </vt:variant>
      <vt:variant>
        <vt:i4>5</vt:i4>
      </vt:variant>
      <vt:variant>
        <vt:lpwstr/>
      </vt:variant>
      <vt:variant>
        <vt:lpwstr>_Toc88806436</vt:lpwstr>
      </vt:variant>
      <vt:variant>
        <vt:i4>1966133</vt:i4>
      </vt:variant>
      <vt:variant>
        <vt:i4>1223</vt:i4>
      </vt:variant>
      <vt:variant>
        <vt:i4>0</vt:i4>
      </vt:variant>
      <vt:variant>
        <vt:i4>5</vt:i4>
      </vt:variant>
      <vt:variant>
        <vt:lpwstr/>
      </vt:variant>
      <vt:variant>
        <vt:lpwstr>_Toc88806435</vt:lpwstr>
      </vt:variant>
      <vt:variant>
        <vt:i4>2031669</vt:i4>
      </vt:variant>
      <vt:variant>
        <vt:i4>1217</vt:i4>
      </vt:variant>
      <vt:variant>
        <vt:i4>0</vt:i4>
      </vt:variant>
      <vt:variant>
        <vt:i4>5</vt:i4>
      </vt:variant>
      <vt:variant>
        <vt:lpwstr/>
      </vt:variant>
      <vt:variant>
        <vt:lpwstr>_Toc88806434</vt:lpwstr>
      </vt:variant>
      <vt:variant>
        <vt:i4>1572917</vt:i4>
      </vt:variant>
      <vt:variant>
        <vt:i4>1211</vt:i4>
      </vt:variant>
      <vt:variant>
        <vt:i4>0</vt:i4>
      </vt:variant>
      <vt:variant>
        <vt:i4>5</vt:i4>
      </vt:variant>
      <vt:variant>
        <vt:lpwstr/>
      </vt:variant>
      <vt:variant>
        <vt:lpwstr>_Toc88806433</vt:lpwstr>
      </vt:variant>
      <vt:variant>
        <vt:i4>1638453</vt:i4>
      </vt:variant>
      <vt:variant>
        <vt:i4>1205</vt:i4>
      </vt:variant>
      <vt:variant>
        <vt:i4>0</vt:i4>
      </vt:variant>
      <vt:variant>
        <vt:i4>5</vt:i4>
      </vt:variant>
      <vt:variant>
        <vt:lpwstr/>
      </vt:variant>
      <vt:variant>
        <vt:lpwstr>_Toc88806432</vt:lpwstr>
      </vt:variant>
      <vt:variant>
        <vt:i4>1703989</vt:i4>
      </vt:variant>
      <vt:variant>
        <vt:i4>1199</vt:i4>
      </vt:variant>
      <vt:variant>
        <vt:i4>0</vt:i4>
      </vt:variant>
      <vt:variant>
        <vt:i4>5</vt:i4>
      </vt:variant>
      <vt:variant>
        <vt:lpwstr/>
      </vt:variant>
      <vt:variant>
        <vt:lpwstr>_Toc88806431</vt:lpwstr>
      </vt:variant>
      <vt:variant>
        <vt:i4>1769525</vt:i4>
      </vt:variant>
      <vt:variant>
        <vt:i4>1193</vt:i4>
      </vt:variant>
      <vt:variant>
        <vt:i4>0</vt:i4>
      </vt:variant>
      <vt:variant>
        <vt:i4>5</vt:i4>
      </vt:variant>
      <vt:variant>
        <vt:lpwstr/>
      </vt:variant>
      <vt:variant>
        <vt:lpwstr>_Toc88806430</vt:lpwstr>
      </vt:variant>
      <vt:variant>
        <vt:i4>1179700</vt:i4>
      </vt:variant>
      <vt:variant>
        <vt:i4>1187</vt:i4>
      </vt:variant>
      <vt:variant>
        <vt:i4>0</vt:i4>
      </vt:variant>
      <vt:variant>
        <vt:i4>5</vt:i4>
      </vt:variant>
      <vt:variant>
        <vt:lpwstr/>
      </vt:variant>
      <vt:variant>
        <vt:lpwstr>_Toc88806429</vt:lpwstr>
      </vt:variant>
      <vt:variant>
        <vt:i4>1245236</vt:i4>
      </vt:variant>
      <vt:variant>
        <vt:i4>1181</vt:i4>
      </vt:variant>
      <vt:variant>
        <vt:i4>0</vt:i4>
      </vt:variant>
      <vt:variant>
        <vt:i4>5</vt:i4>
      </vt:variant>
      <vt:variant>
        <vt:lpwstr/>
      </vt:variant>
      <vt:variant>
        <vt:lpwstr>_Toc88806428</vt:lpwstr>
      </vt:variant>
      <vt:variant>
        <vt:i4>1835060</vt:i4>
      </vt:variant>
      <vt:variant>
        <vt:i4>1175</vt:i4>
      </vt:variant>
      <vt:variant>
        <vt:i4>0</vt:i4>
      </vt:variant>
      <vt:variant>
        <vt:i4>5</vt:i4>
      </vt:variant>
      <vt:variant>
        <vt:lpwstr/>
      </vt:variant>
      <vt:variant>
        <vt:lpwstr>_Toc88806427</vt:lpwstr>
      </vt:variant>
      <vt:variant>
        <vt:i4>1900596</vt:i4>
      </vt:variant>
      <vt:variant>
        <vt:i4>1169</vt:i4>
      </vt:variant>
      <vt:variant>
        <vt:i4>0</vt:i4>
      </vt:variant>
      <vt:variant>
        <vt:i4>5</vt:i4>
      </vt:variant>
      <vt:variant>
        <vt:lpwstr/>
      </vt:variant>
      <vt:variant>
        <vt:lpwstr>_Toc88806426</vt:lpwstr>
      </vt:variant>
      <vt:variant>
        <vt:i4>1966132</vt:i4>
      </vt:variant>
      <vt:variant>
        <vt:i4>1163</vt:i4>
      </vt:variant>
      <vt:variant>
        <vt:i4>0</vt:i4>
      </vt:variant>
      <vt:variant>
        <vt:i4>5</vt:i4>
      </vt:variant>
      <vt:variant>
        <vt:lpwstr/>
      </vt:variant>
      <vt:variant>
        <vt:lpwstr>_Toc88806425</vt:lpwstr>
      </vt:variant>
      <vt:variant>
        <vt:i4>2031668</vt:i4>
      </vt:variant>
      <vt:variant>
        <vt:i4>1157</vt:i4>
      </vt:variant>
      <vt:variant>
        <vt:i4>0</vt:i4>
      </vt:variant>
      <vt:variant>
        <vt:i4>5</vt:i4>
      </vt:variant>
      <vt:variant>
        <vt:lpwstr/>
      </vt:variant>
      <vt:variant>
        <vt:lpwstr>_Toc88806424</vt:lpwstr>
      </vt:variant>
      <vt:variant>
        <vt:i4>1572916</vt:i4>
      </vt:variant>
      <vt:variant>
        <vt:i4>1151</vt:i4>
      </vt:variant>
      <vt:variant>
        <vt:i4>0</vt:i4>
      </vt:variant>
      <vt:variant>
        <vt:i4>5</vt:i4>
      </vt:variant>
      <vt:variant>
        <vt:lpwstr/>
      </vt:variant>
      <vt:variant>
        <vt:lpwstr>_Toc88806423</vt:lpwstr>
      </vt:variant>
      <vt:variant>
        <vt:i4>1638452</vt:i4>
      </vt:variant>
      <vt:variant>
        <vt:i4>1145</vt:i4>
      </vt:variant>
      <vt:variant>
        <vt:i4>0</vt:i4>
      </vt:variant>
      <vt:variant>
        <vt:i4>5</vt:i4>
      </vt:variant>
      <vt:variant>
        <vt:lpwstr/>
      </vt:variant>
      <vt:variant>
        <vt:lpwstr>_Toc88806422</vt:lpwstr>
      </vt:variant>
      <vt:variant>
        <vt:i4>1703988</vt:i4>
      </vt:variant>
      <vt:variant>
        <vt:i4>1139</vt:i4>
      </vt:variant>
      <vt:variant>
        <vt:i4>0</vt:i4>
      </vt:variant>
      <vt:variant>
        <vt:i4>5</vt:i4>
      </vt:variant>
      <vt:variant>
        <vt:lpwstr/>
      </vt:variant>
      <vt:variant>
        <vt:lpwstr>_Toc88806421</vt:lpwstr>
      </vt:variant>
      <vt:variant>
        <vt:i4>1769524</vt:i4>
      </vt:variant>
      <vt:variant>
        <vt:i4>1133</vt:i4>
      </vt:variant>
      <vt:variant>
        <vt:i4>0</vt:i4>
      </vt:variant>
      <vt:variant>
        <vt:i4>5</vt:i4>
      </vt:variant>
      <vt:variant>
        <vt:lpwstr/>
      </vt:variant>
      <vt:variant>
        <vt:lpwstr>_Toc88806420</vt:lpwstr>
      </vt:variant>
      <vt:variant>
        <vt:i4>1179703</vt:i4>
      </vt:variant>
      <vt:variant>
        <vt:i4>1127</vt:i4>
      </vt:variant>
      <vt:variant>
        <vt:i4>0</vt:i4>
      </vt:variant>
      <vt:variant>
        <vt:i4>5</vt:i4>
      </vt:variant>
      <vt:variant>
        <vt:lpwstr/>
      </vt:variant>
      <vt:variant>
        <vt:lpwstr>_Toc88806419</vt:lpwstr>
      </vt:variant>
      <vt:variant>
        <vt:i4>1245239</vt:i4>
      </vt:variant>
      <vt:variant>
        <vt:i4>1121</vt:i4>
      </vt:variant>
      <vt:variant>
        <vt:i4>0</vt:i4>
      </vt:variant>
      <vt:variant>
        <vt:i4>5</vt:i4>
      </vt:variant>
      <vt:variant>
        <vt:lpwstr/>
      </vt:variant>
      <vt:variant>
        <vt:lpwstr>_Toc88806418</vt:lpwstr>
      </vt:variant>
      <vt:variant>
        <vt:i4>1835063</vt:i4>
      </vt:variant>
      <vt:variant>
        <vt:i4>1115</vt:i4>
      </vt:variant>
      <vt:variant>
        <vt:i4>0</vt:i4>
      </vt:variant>
      <vt:variant>
        <vt:i4>5</vt:i4>
      </vt:variant>
      <vt:variant>
        <vt:lpwstr/>
      </vt:variant>
      <vt:variant>
        <vt:lpwstr>_Toc88806417</vt:lpwstr>
      </vt:variant>
      <vt:variant>
        <vt:i4>1900599</vt:i4>
      </vt:variant>
      <vt:variant>
        <vt:i4>1109</vt:i4>
      </vt:variant>
      <vt:variant>
        <vt:i4>0</vt:i4>
      </vt:variant>
      <vt:variant>
        <vt:i4>5</vt:i4>
      </vt:variant>
      <vt:variant>
        <vt:lpwstr/>
      </vt:variant>
      <vt:variant>
        <vt:lpwstr>_Toc88806416</vt:lpwstr>
      </vt:variant>
      <vt:variant>
        <vt:i4>1966135</vt:i4>
      </vt:variant>
      <vt:variant>
        <vt:i4>1103</vt:i4>
      </vt:variant>
      <vt:variant>
        <vt:i4>0</vt:i4>
      </vt:variant>
      <vt:variant>
        <vt:i4>5</vt:i4>
      </vt:variant>
      <vt:variant>
        <vt:lpwstr/>
      </vt:variant>
      <vt:variant>
        <vt:lpwstr>_Toc88806415</vt:lpwstr>
      </vt:variant>
      <vt:variant>
        <vt:i4>2031671</vt:i4>
      </vt:variant>
      <vt:variant>
        <vt:i4>1097</vt:i4>
      </vt:variant>
      <vt:variant>
        <vt:i4>0</vt:i4>
      </vt:variant>
      <vt:variant>
        <vt:i4>5</vt:i4>
      </vt:variant>
      <vt:variant>
        <vt:lpwstr/>
      </vt:variant>
      <vt:variant>
        <vt:lpwstr>_Toc88806414</vt:lpwstr>
      </vt:variant>
      <vt:variant>
        <vt:i4>1572919</vt:i4>
      </vt:variant>
      <vt:variant>
        <vt:i4>1091</vt:i4>
      </vt:variant>
      <vt:variant>
        <vt:i4>0</vt:i4>
      </vt:variant>
      <vt:variant>
        <vt:i4>5</vt:i4>
      </vt:variant>
      <vt:variant>
        <vt:lpwstr/>
      </vt:variant>
      <vt:variant>
        <vt:lpwstr>_Toc88806413</vt:lpwstr>
      </vt:variant>
      <vt:variant>
        <vt:i4>1638455</vt:i4>
      </vt:variant>
      <vt:variant>
        <vt:i4>1085</vt:i4>
      </vt:variant>
      <vt:variant>
        <vt:i4>0</vt:i4>
      </vt:variant>
      <vt:variant>
        <vt:i4>5</vt:i4>
      </vt:variant>
      <vt:variant>
        <vt:lpwstr/>
      </vt:variant>
      <vt:variant>
        <vt:lpwstr>_Toc88806412</vt:lpwstr>
      </vt:variant>
      <vt:variant>
        <vt:i4>1703991</vt:i4>
      </vt:variant>
      <vt:variant>
        <vt:i4>1079</vt:i4>
      </vt:variant>
      <vt:variant>
        <vt:i4>0</vt:i4>
      </vt:variant>
      <vt:variant>
        <vt:i4>5</vt:i4>
      </vt:variant>
      <vt:variant>
        <vt:lpwstr/>
      </vt:variant>
      <vt:variant>
        <vt:lpwstr>_Toc88806411</vt:lpwstr>
      </vt:variant>
      <vt:variant>
        <vt:i4>1769527</vt:i4>
      </vt:variant>
      <vt:variant>
        <vt:i4>1073</vt:i4>
      </vt:variant>
      <vt:variant>
        <vt:i4>0</vt:i4>
      </vt:variant>
      <vt:variant>
        <vt:i4>5</vt:i4>
      </vt:variant>
      <vt:variant>
        <vt:lpwstr/>
      </vt:variant>
      <vt:variant>
        <vt:lpwstr>_Toc88806410</vt:lpwstr>
      </vt:variant>
      <vt:variant>
        <vt:i4>1179702</vt:i4>
      </vt:variant>
      <vt:variant>
        <vt:i4>1067</vt:i4>
      </vt:variant>
      <vt:variant>
        <vt:i4>0</vt:i4>
      </vt:variant>
      <vt:variant>
        <vt:i4>5</vt:i4>
      </vt:variant>
      <vt:variant>
        <vt:lpwstr/>
      </vt:variant>
      <vt:variant>
        <vt:lpwstr>_Toc88806409</vt:lpwstr>
      </vt:variant>
      <vt:variant>
        <vt:i4>1245238</vt:i4>
      </vt:variant>
      <vt:variant>
        <vt:i4>1061</vt:i4>
      </vt:variant>
      <vt:variant>
        <vt:i4>0</vt:i4>
      </vt:variant>
      <vt:variant>
        <vt:i4>5</vt:i4>
      </vt:variant>
      <vt:variant>
        <vt:lpwstr/>
      </vt:variant>
      <vt:variant>
        <vt:lpwstr>_Toc88806408</vt:lpwstr>
      </vt:variant>
      <vt:variant>
        <vt:i4>1835062</vt:i4>
      </vt:variant>
      <vt:variant>
        <vt:i4>1055</vt:i4>
      </vt:variant>
      <vt:variant>
        <vt:i4>0</vt:i4>
      </vt:variant>
      <vt:variant>
        <vt:i4>5</vt:i4>
      </vt:variant>
      <vt:variant>
        <vt:lpwstr/>
      </vt:variant>
      <vt:variant>
        <vt:lpwstr>_Toc88806407</vt:lpwstr>
      </vt:variant>
      <vt:variant>
        <vt:i4>1900598</vt:i4>
      </vt:variant>
      <vt:variant>
        <vt:i4>1049</vt:i4>
      </vt:variant>
      <vt:variant>
        <vt:i4>0</vt:i4>
      </vt:variant>
      <vt:variant>
        <vt:i4>5</vt:i4>
      </vt:variant>
      <vt:variant>
        <vt:lpwstr/>
      </vt:variant>
      <vt:variant>
        <vt:lpwstr>_Toc88806406</vt:lpwstr>
      </vt:variant>
      <vt:variant>
        <vt:i4>1966134</vt:i4>
      </vt:variant>
      <vt:variant>
        <vt:i4>1043</vt:i4>
      </vt:variant>
      <vt:variant>
        <vt:i4>0</vt:i4>
      </vt:variant>
      <vt:variant>
        <vt:i4>5</vt:i4>
      </vt:variant>
      <vt:variant>
        <vt:lpwstr/>
      </vt:variant>
      <vt:variant>
        <vt:lpwstr>_Toc88806405</vt:lpwstr>
      </vt:variant>
      <vt:variant>
        <vt:i4>2031670</vt:i4>
      </vt:variant>
      <vt:variant>
        <vt:i4>1037</vt:i4>
      </vt:variant>
      <vt:variant>
        <vt:i4>0</vt:i4>
      </vt:variant>
      <vt:variant>
        <vt:i4>5</vt:i4>
      </vt:variant>
      <vt:variant>
        <vt:lpwstr/>
      </vt:variant>
      <vt:variant>
        <vt:lpwstr>_Toc88806404</vt:lpwstr>
      </vt:variant>
      <vt:variant>
        <vt:i4>1572918</vt:i4>
      </vt:variant>
      <vt:variant>
        <vt:i4>1031</vt:i4>
      </vt:variant>
      <vt:variant>
        <vt:i4>0</vt:i4>
      </vt:variant>
      <vt:variant>
        <vt:i4>5</vt:i4>
      </vt:variant>
      <vt:variant>
        <vt:lpwstr/>
      </vt:variant>
      <vt:variant>
        <vt:lpwstr>_Toc88806403</vt:lpwstr>
      </vt:variant>
      <vt:variant>
        <vt:i4>1638454</vt:i4>
      </vt:variant>
      <vt:variant>
        <vt:i4>1025</vt:i4>
      </vt:variant>
      <vt:variant>
        <vt:i4>0</vt:i4>
      </vt:variant>
      <vt:variant>
        <vt:i4>5</vt:i4>
      </vt:variant>
      <vt:variant>
        <vt:lpwstr/>
      </vt:variant>
      <vt:variant>
        <vt:lpwstr>_Toc88806402</vt:lpwstr>
      </vt:variant>
      <vt:variant>
        <vt:i4>1703990</vt:i4>
      </vt:variant>
      <vt:variant>
        <vt:i4>1019</vt:i4>
      </vt:variant>
      <vt:variant>
        <vt:i4>0</vt:i4>
      </vt:variant>
      <vt:variant>
        <vt:i4>5</vt:i4>
      </vt:variant>
      <vt:variant>
        <vt:lpwstr/>
      </vt:variant>
      <vt:variant>
        <vt:lpwstr>_Toc88806401</vt:lpwstr>
      </vt:variant>
      <vt:variant>
        <vt:i4>1769526</vt:i4>
      </vt:variant>
      <vt:variant>
        <vt:i4>1013</vt:i4>
      </vt:variant>
      <vt:variant>
        <vt:i4>0</vt:i4>
      </vt:variant>
      <vt:variant>
        <vt:i4>5</vt:i4>
      </vt:variant>
      <vt:variant>
        <vt:lpwstr/>
      </vt:variant>
      <vt:variant>
        <vt:lpwstr>_Toc88806400</vt:lpwstr>
      </vt:variant>
      <vt:variant>
        <vt:i4>1376319</vt:i4>
      </vt:variant>
      <vt:variant>
        <vt:i4>1007</vt:i4>
      </vt:variant>
      <vt:variant>
        <vt:i4>0</vt:i4>
      </vt:variant>
      <vt:variant>
        <vt:i4>5</vt:i4>
      </vt:variant>
      <vt:variant>
        <vt:lpwstr/>
      </vt:variant>
      <vt:variant>
        <vt:lpwstr>_Toc88806399</vt:lpwstr>
      </vt:variant>
      <vt:variant>
        <vt:i4>1310783</vt:i4>
      </vt:variant>
      <vt:variant>
        <vt:i4>1001</vt:i4>
      </vt:variant>
      <vt:variant>
        <vt:i4>0</vt:i4>
      </vt:variant>
      <vt:variant>
        <vt:i4>5</vt:i4>
      </vt:variant>
      <vt:variant>
        <vt:lpwstr/>
      </vt:variant>
      <vt:variant>
        <vt:lpwstr>_Toc88806398</vt:lpwstr>
      </vt:variant>
      <vt:variant>
        <vt:i4>1769535</vt:i4>
      </vt:variant>
      <vt:variant>
        <vt:i4>995</vt:i4>
      </vt:variant>
      <vt:variant>
        <vt:i4>0</vt:i4>
      </vt:variant>
      <vt:variant>
        <vt:i4>5</vt:i4>
      </vt:variant>
      <vt:variant>
        <vt:lpwstr/>
      </vt:variant>
      <vt:variant>
        <vt:lpwstr>_Toc88806397</vt:lpwstr>
      </vt:variant>
      <vt:variant>
        <vt:i4>1703999</vt:i4>
      </vt:variant>
      <vt:variant>
        <vt:i4>989</vt:i4>
      </vt:variant>
      <vt:variant>
        <vt:i4>0</vt:i4>
      </vt:variant>
      <vt:variant>
        <vt:i4>5</vt:i4>
      </vt:variant>
      <vt:variant>
        <vt:lpwstr/>
      </vt:variant>
      <vt:variant>
        <vt:lpwstr>_Toc88806396</vt:lpwstr>
      </vt:variant>
      <vt:variant>
        <vt:i4>1638463</vt:i4>
      </vt:variant>
      <vt:variant>
        <vt:i4>983</vt:i4>
      </vt:variant>
      <vt:variant>
        <vt:i4>0</vt:i4>
      </vt:variant>
      <vt:variant>
        <vt:i4>5</vt:i4>
      </vt:variant>
      <vt:variant>
        <vt:lpwstr/>
      </vt:variant>
      <vt:variant>
        <vt:lpwstr>_Toc88806395</vt:lpwstr>
      </vt:variant>
      <vt:variant>
        <vt:i4>1572927</vt:i4>
      </vt:variant>
      <vt:variant>
        <vt:i4>977</vt:i4>
      </vt:variant>
      <vt:variant>
        <vt:i4>0</vt:i4>
      </vt:variant>
      <vt:variant>
        <vt:i4>5</vt:i4>
      </vt:variant>
      <vt:variant>
        <vt:lpwstr/>
      </vt:variant>
      <vt:variant>
        <vt:lpwstr>_Toc88806394</vt:lpwstr>
      </vt:variant>
      <vt:variant>
        <vt:i4>2031679</vt:i4>
      </vt:variant>
      <vt:variant>
        <vt:i4>971</vt:i4>
      </vt:variant>
      <vt:variant>
        <vt:i4>0</vt:i4>
      </vt:variant>
      <vt:variant>
        <vt:i4>5</vt:i4>
      </vt:variant>
      <vt:variant>
        <vt:lpwstr/>
      </vt:variant>
      <vt:variant>
        <vt:lpwstr>_Toc88806393</vt:lpwstr>
      </vt:variant>
      <vt:variant>
        <vt:i4>1966143</vt:i4>
      </vt:variant>
      <vt:variant>
        <vt:i4>965</vt:i4>
      </vt:variant>
      <vt:variant>
        <vt:i4>0</vt:i4>
      </vt:variant>
      <vt:variant>
        <vt:i4>5</vt:i4>
      </vt:variant>
      <vt:variant>
        <vt:lpwstr/>
      </vt:variant>
      <vt:variant>
        <vt:lpwstr>_Toc88806392</vt:lpwstr>
      </vt:variant>
      <vt:variant>
        <vt:i4>1900607</vt:i4>
      </vt:variant>
      <vt:variant>
        <vt:i4>959</vt:i4>
      </vt:variant>
      <vt:variant>
        <vt:i4>0</vt:i4>
      </vt:variant>
      <vt:variant>
        <vt:i4>5</vt:i4>
      </vt:variant>
      <vt:variant>
        <vt:lpwstr/>
      </vt:variant>
      <vt:variant>
        <vt:lpwstr>_Toc88806391</vt:lpwstr>
      </vt:variant>
      <vt:variant>
        <vt:i4>1835071</vt:i4>
      </vt:variant>
      <vt:variant>
        <vt:i4>953</vt:i4>
      </vt:variant>
      <vt:variant>
        <vt:i4>0</vt:i4>
      </vt:variant>
      <vt:variant>
        <vt:i4>5</vt:i4>
      </vt:variant>
      <vt:variant>
        <vt:lpwstr/>
      </vt:variant>
      <vt:variant>
        <vt:lpwstr>_Toc88806390</vt:lpwstr>
      </vt:variant>
      <vt:variant>
        <vt:i4>1376318</vt:i4>
      </vt:variant>
      <vt:variant>
        <vt:i4>947</vt:i4>
      </vt:variant>
      <vt:variant>
        <vt:i4>0</vt:i4>
      </vt:variant>
      <vt:variant>
        <vt:i4>5</vt:i4>
      </vt:variant>
      <vt:variant>
        <vt:lpwstr/>
      </vt:variant>
      <vt:variant>
        <vt:lpwstr>_Toc88806389</vt:lpwstr>
      </vt:variant>
      <vt:variant>
        <vt:i4>1310782</vt:i4>
      </vt:variant>
      <vt:variant>
        <vt:i4>941</vt:i4>
      </vt:variant>
      <vt:variant>
        <vt:i4>0</vt:i4>
      </vt:variant>
      <vt:variant>
        <vt:i4>5</vt:i4>
      </vt:variant>
      <vt:variant>
        <vt:lpwstr/>
      </vt:variant>
      <vt:variant>
        <vt:lpwstr>_Toc88806388</vt:lpwstr>
      </vt:variant>
      <vt:variant>
        <vt:i4>1769534</vt:i4>
      </vt:variant>
      <vt:variant>
        <vt:i4>935</vt:i4>
      </vt:variant>
      <vt:variant>
        <vt:i4>0</vt:i4>
      </vt:variant>
      <vt:variant>
        <vt:i4>5</vt:i4>
      </vt:variant>
      <vt:variant>
        <vt:lpwstr/>
      </vt:variant>
      <vt:variant>
        <vt:lpwstr>_Toc88806387</vt:lpwstr>
      </vt:variant>
      <vt:variant>
        <vt:i4>1703998</vt:i4>
      </vt:variant>
      <vt:variant>
        <vt:i4>929</vt:i4>
      </vt:variant>
      <vt:variant>
        <vt:i4>0</vt:i4>
      </vt:variant>
      <vt:variant>
        <vt:i4>5</vt:i4>
      </vt:variant>
      <vt:variant>
        <vt:lpwstr/>
      </vt:variant>
      <vt:variant>
        <vt:lpwstr>_Toc88806386</vt:lpwstr>
      </vt:variant>
      <vt:variant>
        <vt:i4>1638462</vt:i4>
      </vt:variant>
      <vt:variant>
        <vt:i4>923</vt:i4>
      </vt:variant>
      <vt:variant>
        <vt:i4>0</vt:i4>
      </vt:variant>
      <vt:variant>
        <vt:i4>5</vt:i4>
      </vt:variant>
      <vt:variant>
        <vt:lpwstr/>
      </vt:variant>
      <vt:variant>
        <vt:lpwstr>_Toc88806385</vt:lpwstr>
      </vt:variant>
      <vt:variant>
        <vt:i4>1572926</vt:i4>
      </vt:variant>
      <vt:variant>
        <vt:i4>917</vt:i4>
      </vt:variant>
      <vt:variant>
        <vt:i4>0</vt:i4>
      </vt:variant>
      <vt:variant>
        <vt:i4>5</vt:i4>
      </vt:variant>
      <vt:variant>
        <vt:lpwstr/>
      </vt:variant>
      <vt:variant>
        <vt:lpwstr>_Toc88806384</vt:lpwstr>
      </vt:variant>
      <vt:variant>
        <vt:i4>2031678</vt:i4>
      </vt:variant>
      <vt:variant>
        <vt:i4>911</vt:i4>
      </vt:variant>
      <vt:variant>
        <vt:i4>0</vt:i4>
      </vt:variant>
      <vt:variant>
        <vt:i4>5</vt:i4>
      </vt:variant>
      <vt:variant>
        <vt:lpwstr/>
      </vt:variant>
      <vt:variant>
        <vt:lpwstr>_Toc88806383</vt:lpwstr>
      </vt:variant>
      <vt:variant>
        <vt:i4>1966142</vt:i4>
      </vt:variant>
      <vt:variant>
        <vt:i4>905</vt:i4>
      </vt:variant>
      <vt:variant>
        <vt:i4>0</vt:i4>
      </vt:variant>
      <vt:variant>
        <vt:i4>5</vt:i4>
      </vt:variant>
      <vt:variant>
        <vt:lpwstr/>
      </vt:variant>
      <vt:variant>
        <vt:lpwstr>_Toc88806382</vt:lpwstr>
      </vt:variant>
      <vt:variant>
        <vt:i4>1900606</vt:i4>
      </vt:variant>
      <vt:variant>
        <vt:i4>899</vt:i4>
      </vt:variant>
      <vt:variant>
        <vt:i4>0</vt:i4>
      </vt:variant>
      <vt:variant>
        <vt:i4>5</vt:i4>
      </vt:variant>
      <vt:variant>
        <vt:lpwstr/>
      </vt:variant>
      <vt:variant>
        <vt:lpwstr>_Toc88806381</vt:lpwstr>
      </vt:variant>
      <vt:variant>
        <vt:i4>1835070</vt:i4>
      </vt:variant>
      <vt:variant>
        <vt:i4>893</vt:i4>
      </vt:variant>
      <vt:variant>
        <vt:i4>0</vt:i4>
      </vt:variant>
      <vt:variant>
        <vt:i4>5</vt:i4>
      </vt:variant>
      <vt:variant>
        <vt:lpwstr/>
      </vt:variant>
      <vt:variant>
        <vt:lpwstr>_Toc88806380</vt:lpwstr>
      </vt:variant>
      <vt:variant>
        <vt:i4>1376305</vt:i4>
      </vt:variant>
      <vt:variant>
        <vt:i4>887</vt:i4>
      </vt:variant>
      <vt:variant>
        <vt:i4>0</vt:i4>
      </vt:variant>
      <vt:variant>
        <vt:i4>5</vt:i4>
      </vt:variant>
      <vt:variant>
        <vt:lpwstr/>
      </vt:variant>
      <vt:variant>
        <vt:lpwstr>_Toc88806379</vt:lpwstr>
      </vt:variant>
      <vt:variant>
        <vt:i4>1310769</vt:i4>
      </vt:variant>
      <vt:variant>
        <vt:i4>881</vt:i4>
      </vt:variant>
      <vt:variant>
        <vt:i4>0</vt:i4>
      </vt:variant>
      <vt:variant>
        <vt:i4>5</vt:i4>
      </vt:variant>
      <vt:variant>
        <vt:lpwstr/>
      </vt:variant>
      <vt:variant>
        <vt:lpwstr>_Toc88806378</vt:lpwstr>
      </vt:variant>
      <vt:variant>
        <vt:i4>1769521</vt:i4>
      </vt:variant>
      <vt:variant>
        <vt:i4>875</vt:i4>
      </vt:variant>
      <vt:variant>
        <vt:i4>0</vt:i4>
      </vt:variant>
      <vt:variant>
        <vt:i4>5</vt:i4>
      </vt:variant>
      <vt:variant>
        <vt:lpwstr/>
      </vt:variant>
      <vt:variant>
        <vt:lpwstr>_Toc88806377</vt:lpwstr>
      </vt:variant>
      <vt:variant>
        <vt:i4>1703985</vt:i4>
      </vt:variant>
      <vt:variant>
        <vt:i4>869</vt:i4>
      </vt:variant>
      <vt:variant>
        <vt:i4>0</vt:i4>
      </vt:variant>
      <vt:variant>
        <vt:i4>5</vt:i4>
      </vt:variant>
      <vt:variant>
        <vt:lpwstr/>
      </vt:variant>
      <vt:variant>
        <vt:lpwstr>_Toc88806376</vt:lpwstr>
      </vt:variant>
      <vt:variant>
        <vt:i4>1638449</vt:i4>
      </vt:variant>
      <vt:variant>
        <vt:i4>863</vt:i4>
      </vt:variant>
      <vt:variant>
        <vt:i4>0</vt:i4>
      </vt:variant>
      <vt:variant>
        <vt:i4>5</vt:i4>
      </vt:variant>
      <vt:variant>
        <vt:lpwstr/>
      </vt:variant>
      <vt:variant>
        <vt:lpwstr>_Toc88806375</vt:lpwstr>
      </vt:variant>
      <vt:variant>
        <vt:i4>1572913</vt:i4>
      </vt:variant>
      <vt:variant>
        <vt:i4>857</vt:i4>
      </vt:variant>
      <vt:variant>
        <vt:i4>0</vt:i4>
      </vt:variant>
      <vt:variant>
        <vt:i4>5</vt:i4>
      </vt:variant>
      <vt:variant>
        <vt:lpwstr/>
      </vt:variant>
      <vt:variant>
        <vt:lpwstr>_Toc88806374</vt:lpwstr>
      </vt:variant>
      <vt:variant>
        <vt:i4>2031665</vt:i4>
      </vt:variant>
      <vt:variant>
        <vt:i4>851</vt:i4>
      </vt:variant>
      <vt:variant>
        <vt:i4>0</vt:i4>
      </vt:variant>
      <vt:variant>
        <vt:i4>5</vt:i4>
      </vt:variant>
      <vt:variant>
        <vt:lpwstr/>
      </vt:variant>
      <vt:variant>
        <vt:lpwstr>_Toc88806373</vt:lpwstr>
      </vt:variant>
      <vt:variant>
        <vt:i4>1966129</vt:i4>
      </vt:variant>
      <vt:variant>
        <vt:i4>845</vt:i4>
      </vt:variant>
      <vt:variant>
        <vt:i4>0</vt:i4>
      </vt:variant>
      <vt:variant>
        <vt:i4>5</vt:i4>
      </vt:variant>
      <vt:variant>
        <vt:lpwstr/>
      </vt:variant>
      <vt:variant>
        <vt:lpwstr>_Toc88806372</vt:lpwstr>
      </vt:variant>
      <vt:variant>
        <vt:i4>1900593</vt:i4>
      </vt:variant>
      <vt:variant>
        <vt:i4>839</vt:i4>
      </vt:variant>
      <vt:variant>
        <vt:i4>0</vt:i4>
      </vt:variant>
      <vt:variant>
        <vt:i4>5</vt:i4>
      </vt:variant>
      <vt:variant>
        <vt:lpwstr/>
      </vt:variant>
      <vt:variant>
        <vt:lpwstr>_Toc88806371</vt:lpwstr>
      </vt:variant>
      <vt:variant>
        <vt:i4>1835057</vt:i4>
      </vt:variant>
      <vt:variant>
        <vt:i4>833</vt:i4>
      </vt:variant>
      <vt:variant>
        <vt:i4>0</vt:i4>
      </vt:variant>
      <vt:variant>
        <vt:i4>5</vt:i4>
      </vt:variant>
      <vt:variant>
        <vt:lpwstr/>
      </vt:variant>
      <vt:variant>
        <vt:lpwstr>_Toc88806370</vt:lpwstr>
      </vt:variant>
      <vt:variant>
        <vt:i4>1376304</vt:i4>
      </vt:variant>
      <vt:variant>
        <vt:i4>827</vt:i4>
      </vt:variant>
      <vt:variant>
        <vt:i4>0</vt:i4>
      </vt:variant>
      <vt:variant>
        <vt:i4>5</vt:i4>
      </vt:variant>
      <vt:variant>
        <vt:lpwstr/>
      </vt:variant>
      <vt:variant>
        <vt:lpwstr>_Toc88806369</vt:lpwstr>
      </vt:variant>
      <vt:variant>
        <vt:i4>1310768</vt:i4>
      </vt:variant>
      <vt:variant>
        <vt:i4>821</vt:i4>
      </vt:variant>
      <vt:variant>
        <vt:i4>0</vt:i4>
      </vt:variant>
      <vt:variant>
        <vt:i4>5</vt:i4>
      </vt:variant>
      <vt:variant>
        <vt:lpwstr/>
      </vt:variant>
      <vt:variant>
        <vt:lpwstr>_Toc88806368</vt:lpwstr>
      </vt:variant>
      <vt:variant>
        <vt:i4>1769520</vt:i4>
      </vt:variant>
      <vt:variant>
        <vt:i4>815</vt:i4>
      </vt:variant>
      <vt:variant>
        <vt:i4>0</vt:i4>
      </vt:variant>
      <vt:variant>
        <vt:i4>5</vt:i4>
      </vt:variant>
      <vt:variant>
        <vt:lpwstr/>
      </vt:variant>
      <vt:variant>
        <vt:lpwstr>_Toc88806367</vt:lpwstr>
      </vt:variant>
      <vt:variant>
        <vt:i4>1703984</vt:i4>
      </vt:variant>
      <vt:variant>
        <vt:i4>809</vt:i4>
      </vt:variant>
      <vt:variant>
        <vt:i4>0</vt:i4>
      </vt:variant>
      <vt:variant>
        <vt:i4>5</vt:i4>
      </vt:variant>
      <vt:variant>
        <vt:lpwstr/>
      </vt:variant>
      <vt:variant>
        <vt:lpwstr>_Toc88806366</vt:lpwstr>
      </vt:variant>
      <vt:variant>
        <vt:i4>1638448</vt:i4>
      </vt:variant>
      <vt:variant>
        <vt:i4>803</vt:i4>
      </vt:variant>
      <vt:variant>
        <vt:i4>0</vt:i4>
      </vt:variant>
      <vt:variant>
        <vt:i4>5</vt:i4>
      </vt:variant>
      <vt:variant>
        <vt:lpwstr/>
      </vt:variant>
      <vt:variant>
        <vt:lpwstr>_Toc88806365</vt:lpwstr>
      </vt:variant>
      <vt:variant>
        <vt:i4>1572912</vt:i4>
      </vt:variant>
      <vt:variant>
        <vt:i4>797</vt:i4>
      </vt:variant>
      <vt:variant>
        <vt:i4>0</vt:i4>
      </vt:variant>
      <vt:variant>
        <vt:i4>5</vt:i4>
      </vt:variant>
      <vt:variant>
        <vt:lpwstr/>
      </vt:variant>
      <vt:variant>
        <vt:lpwstr>_Toc88806364</vt:lpwstr>
      </vt:variant>
      <vt:variant>
        <vt:i4>2031664</vt:i4>
      </vt:variant>
      <vt:variant>
        <vt:i4>791</vt:i4>
      </vt:variant>
      <vt:variant>
        <vt:i4>0</vt:i4>
      </vt:variant>
      <vt:variant>
        <vt:i4>5</vt:i4>
      </vt:variant>
      <vt:variant>
        <vt:lpwstr/>
      </vt:variant>
      <vt:variant>
        <vt:lpwstr>_Toc88806363</vt:lpwstr>
      </vt:variant>
      <vt:variant>
        <vt:i4>1966128</vt:i4>
      </vt:variant>
      <vt:variant>
        <vt:i4>785</vt:i4>
      </vt:variant>
      <vt:variant>
        <vt:i4>0</vt:i4>
      </vt:variant>
      <vt:variant>
        <vt:i4>5</vt:i4>
      </vt:variant>
      <vt:variant>
        <vt:lpwstr/>
      </vt:variant>
      <vt:variant>
        <vt:lpwstr>_Toc88806362</vt:lpwstr>
      </vt:variant>
      <vt:variant>
        <vt:i4>1900592</vt:i4>
      </vt:variant>
      <vt:variant>
        <vt:i4>779</vt:i4>
      </vt:variant>
      <vt:variant>
        <vt:i4>0</vt:i4>
      </vt:variant>
      <vt:variant>
        <vt:i4>5</vt:i4>
      </vt:variant>
      <vt:variant>
        <vt:lpwstr/>
      </vt:variant>
      <vt:variant>
        <vt:lpwstr>_Toc88806361</vt:lpwstr>
      </vt:variant>
      <vt:variant>
        <vt:i4>1835056</vt:i4>
      </vt:variant>
      <vt:variant>
        <vt:i4>773</vt:i4>
      </vt:variant>
      <vt:variant>
        <vt:i4>0</vt:i4>
      </vt:variant>
      <vt:variant>
        <vt:i4>5</vt:i4>
      </vt:variant>
      <vt:variant>
        <vt:lpwstr/>
      </vt:variant>
      <vt:variant>
        <vt:lpwstr>_Toc88806360</vt:lpwstr>
      </vt:variant>
      <vt:variant>
        <vt:i4>1376307</vt:i4>
      </vt:variant>
      <vt:variant>
        <vt:i4>767</vt:i4>
      </vt:variant>
      <vt:variant>
        <vt:i4>0</vt:i4>
      </vt:variant>
      <vt:variant>
        <vt:i4>5</vt:i4>
      </vt:variant>
      <vt:variant>
        <vt:lpwstr/>
      </vt:variant>
      <vt:variant>
        <vt:lpwstr>_Toc88806359</vt:lpwstr>
      </vt:variant>
      <vt:variant>
        <vt:i4>1310771</vt:i4>
      </vt:variant>
      <vt:variant>
        <vt:i4>761</vt:i4>
      </vt:variant>
      <vt:variant>
        <vt:i4>0</vt:i4>
      </vt:variant>
      <vt:variant>
        <vt:i4>5</vt:i4>
      </vt:variant>
      <vt:variant>
        <vt:lpwstr/>
      </vt:variant>
      <vt:variant>
        <vt:lpwstr>_Toc88806358</vt:lpwstr>
      </vt:variant>
      <vt:variant>
        <vt:i4>1769523</vt:i4>
      </vt:variant>
      <vt:variant>
        <vt:i4>755</vt:i4>
      </vt:variant>
      <vt:variant>
        <vt:i4>0</vt:i4>
      </vt:variant>
      <vt:variant>
        <vt:i4>5</vt:i4>
      </vt:variant>
      <vt:variant>
        <vt:lpwstr/>
      </vt:variant>
      <vt:variant>
        <vt:lpwstr>_Toc88806357</vt:lpwstr>
      </vt:variant>
      <vt:variant>
        <vt:i4>1703987</vt:i4>
      </vt:variant>
      <vt:variant>
        <vt:i4>749</vt:i4>
      </vt:variant>
      <vt:variant>
        <vt:i4>0</vt:i4>
      </vt:variant>
      <vt:variant>
        <vt:i4>5</vt:i4>
      </vt:variant>
      <vt:variant>
        <vt:lpwstr/>
      </vt:variant>
      <vt:variant>
        <vt:lpwstr>_Toc88806356</vt:lpwstr>
      </vt:variant>
      <vt:variant>
        <vt:i4>1638451</vt:i4>
      </vt:variant>
      <vt:variant>
        <vt:i4>743</vt:i4>
      </vt:variant>
      <vt:variant>
        <vt:i4>0</vt:i4>
      </vt:variant>
      <vt:variant>
        <vt:i4>5</vt:i4>
      </vt:variant>
      <vt:variant>
        <vt:lpwstr/>
      </vt:variant>
      <vt:variant>
        <vt:lpwstr>_Toc88806355</vt:lpwstr>
      </vt:variant>
      <vt:variant>
        <vt:i4>1572915</vt:i4>
      </vt:variant>
      <vt:variant>
        <vt:i4>737</vt:i4>
      </vt:variant>
      <vt:variant>
        <vt:i4>0</vt:i4>
      </vt:variant>
      <vt:variant>
        <vt:i4>5</vt:i4>
      </vt:variant>
      <vt:variant>
        <vt:lpwstr/>
      </vt:variant>
      <vt:variant>
        <vt:lpwstr>_Toc88806354</vt:lpwstr>
      </vt:variant>
      <vt:variant>
        <vt:i4>2031667</vt:i4>
      </vt:variant>
      <vt:variant>
        <vt:i4>731</vt:i4>
      </vt:variant>
      <vt:variant>
        <vt:i4>0</vt:i4>
      </vt:variant>
      <vt:variant>
        <vt:i4>5</vt:i4>
      </vt:variant>
      <vt:variant>
        <vt:lpwstr/>
      </vt:variant>
      <vt:variant>
        <vt:lpwstr>_Toc88806353</vt:lpwstr>
      </vt:variant>
      <vt:variant>
        <vt:i4>1966131</vt:i4>
      </vt:variant>
      <vt:variant>
        <vt:i4>725</vt:i4>
      </vt:variant>
      <vt:variant>
        <vt:i4>0</vt:i4>
      </vt:variant>
      <vt:variant>
        <vt:i4>5</vt:i4>
      </vt:variant>
      <vt:variant>
        <vt:lpwstr/>
      </vt:variant>
      <vt:variant>
        <vt:lpwstr>_Toc88806352</vt:lpwstr>
      </vt:variant>
      <vt:variant>
        <vt:i4>1900595</vt:i4>
      </vt:variant>
      <vt:variant>
        <vt:i4>719</vt:i4>
      </vt:variant>
      <vt:variant>
        <vt:i4>0</vt:i4>
      </vt:variant>
      <vt:variant>
        <vt:i4>5</vt:i4>
      </vt:variant>
      <vt:variant>
        <vt:lpwstr/>
      </vt:variant>
      <vt:variant>
        <vt:lpwstr>_Toc88806351</vt:lpwstr>
      </vt:variant>
      <vt:variant>
        <vt:i4>1835059</vt:i4>
      </vt:variant>
      <vt:variant>
        <vt:i4>713</vt:i4>
      </vt:variant>
      <vt:variant>
        <vt:i4>0</vt:i4>
      </vt:variant>
      <vt:variant>
        <vt:i4>5</vt:i4>
      </vt:variant>
      <vt:variant>
        <vt:lpwstr/>
      </vt:variant>
      <vt:variant>
        <vt:lpwstr>_Toc88806350</vt:lpwstr>
      </vt:variant>
      <vt:variant>
        <vt:i4>1376306</vt:i4>
      </vt:variant>
      <vt:variant>
        <vt:i4>707</vt:i4>
      </vt:variant>
      <vt:variant>
        <vt:i4>0</vt:i4>
      </vt:variant>
      <vt:variant>
        <vt:i4>5</vt:i4>
      </vt:variant>
      <vt:variant>
        <vt:lpwstr/>
      </vt:variant>
      <vt:variant>
        <vt:lpwstr>_Toc88806349</vt:lpwstr>
      </vt:variant>
      <vt:variant>
        <vt:i4>1310770</vt:i4>
      </vt:variant>
      <vt:variant>
        <vt:i4>701</vt:i4>
      </vt:variant>
      <vt:variant>
        <vt:i4>0</vt:i4>
      </vt:variant>
      <vt:variant>
        <vt:i4>5</vt:i4>
      </vt:variant>
      <vt:variant>
        <vt:lpwstr/>
      </vt:variant>
      <vt:variant>
        <vt:lpwstr>_Toc88806348</vt:lpwstr>
      </vt:variant>
      <vt:variant>
        <vt:i4>1769522</vt:i4>
      </vt:variant>
      <vt:variant>
        <vt:i4>695</vt:i4>
      </vt:variant>
      <vt:variant>
        <vt:i4>0</vt:i4>
      </vt:variant>
      <vt:variant>
        <vt:i4>5</vt:i4>
      </vt:variant>
      <vt:variant>
        <vt:lpwstr/>
      </vt:variant>
      <vt:variant>
        <vt:lpwstr>_Toc88806347</vt:lpwstr>
      </vt:variant>
      <vt:variant>
        <vt:i4>1703986</vt:i4>
      </vt:variant>
      <vt:variant>
        <vt:i4>689</vt:i4>
      </vt:variant>
      <vt:variant>
        <vt:i4>0</vt:i4>
      </vt:variant>
      <vt:variant>
        <vt:i4>5</vt:i4>
      </vt:variant>
      <vt:variant>
        <vt:lpwstr/>
      </vt:variant>
      <vt:variant>
        <vt:lpwstr>_Toc88806346</vt:lpwstr>
      </vt:variant>
      <vt:variant>
        <vt:i4>1638450</vt:i4>
      </vt:variant>
      <vt:variant>
        <vt:i4>683</vt:i4>
      </vt:variant>
      <vt:variant>
        <vt:i4>0</vt:i4>
      </vt:variant>
      <vt:variant>
        <vt:i4>5</vt:i4>
      </vt:variant>
      <vt:variant>
        <vt:lpwstr/>
      </vt:variant>
      <vt:variant>
        <vt:lpwstr>_Toc88806345</vt:lpwstr>
      </vt:variant>
      <vt:variant>
        <vt:i4>1572914</vt:i4>
      </vt:variant>
      <vt:variant>
        <vt:i4>677</vt:i4>
      </vt:variant>
      <vt:variant>
        <vt:i4>0</vt:i4>
      </vt:variant>
      <vt:variant>
        <vt:i4>5</vt:i4>
      </vt:variant>
      <vt:variant>
        <vt:lpwstr/>
      </vt:variant>
      <vt:variant>
        <vt:lpwstr>_Toc88806344</vt:lpwstr>
      </vt:variant>
      <vt:variant>
        <vt:i4>2031666</vt:i4>
      </vt:variant>
      <vt:variant>
        <vt:i4>671</vt:i4>
      </vt:variant>
      <vt:variant>
        <vt:i4>0</vt:i4>
      </vt:variant>
      <vt:variant>
        <vt:i4>5</vt:i4>
      </vt:variant>
      <vt:variant>
        <vt:lpwstr/>
      </vt:variant>
      <vt:variant>
        <vt:lpwstr>_Toc88806343</vt:lpwstr>
      </vt:variant>
      <vt:variant>
        <vt:i4>1966130</vt:i4>
      </vt:variant>
      <vt:variant>
        <vt:i4>665</vt:i4>
      </vt:variant>
      <vt:variant>
        <vt:i4>0</vt:i4>
      </vt:variant>
      <vt:variant>
        <vt:i4>5</vt:i4>
      </vt:variant>
      <vt:variant>
        <vt:lpwstr/>
      </vt:variant>
      <vt:variant>
        <vt:lpwstr>_Toc88806342</vt:lpwstr>
      </vt:variant>
      <vt:variant>
        <vt:i4>1900594</vt:i4>
      </vt:variant>
      <vt:variant>
        <vt:i4>659</vt:i4>
      </vt:variant>
      <vt:variant>
        <vt:i4>0</vt:i4>
      </vt:variant>
      <vt:variant>
        <vt:i4>5</vt:i4>
      </vt:variant>
      <vt:variant>
        <vt:lpwstr/>
      </vt:variant>
      <vt:variant>
        <vt:lpwstr>_Toc88806341</vt:lpwstr>
      </vt:variant>
      <vt:variant>
        <vt:i4>1835058</vt:i4>
      </vt:variant>
      <vt:variant>
        <vt:i4>653</vt:i4>
      </vt:variant>
      <vt:variant>
        <vt:i4>0</vt:i4>
      </vt:variant>
      <vt:variant>
        <vt:i4>5</vt:i4>
      </vt:variant>
      <vt:variant>
        <vt:lpwstr/>
      </vt:variant>
      <vt:variant>
        <vt:lpwstr>_Toc88806340</vt:lpwstr>
      </vt:variant>
      <vt:variant>
        <vt:i4>1376309</vt:i4>
      </vt:variant>
      <vt:variant>
        <vt:i4>647</vt:i4>
      </vt:variant>
      <vt:variant>
        <vt:i4>0</vt:i4>
      </vt:variant>
      <vt:variant>
        <vt:i4>5</vt:i4>
      </vt:variant>
      <vt:variant>
        <vt:lpwstr/>
      </vt:variant>
      <vt:variant>
        <vt:lpwstr>_Toc88806339</vt:lpwstr>
      </vt:variant>
      <vt:variant>
        <vt:i4>1310773</vt:i4>
      </vt:variant>
      <vt:variant>
        <vt:i4>641</vt:i4>
      </vt:variant>
      <vt:variant>
        <vt:i4>0</vt:i4>
      </vt:variant>
      <vt:variant>
        <vt:i4>5</vt:i4>
      </vt:variant>
      <vt:variant>
        <vt:lpwstr/>
      </vt:variant>
      <vt:variant>
        <vt:lpwstr>_Toc88806338</vt:lpwstr>
      </vt:variant>
      <vt:variant>
        <vt:i4>1769525</vt:i4>
      </vt:variant>
      <vt:variant>
        <vt:i4>635</vt:i4>
      </vt:variant>
      <vt:variant>
        <vt:i4>0</vt:i4>
      </vt:variant>
      <vt:variant>
        <vt:i4>5</vt:i4>
      </vt:variant>
      <vt:variant>
        <vt:lpwstr/>
      </vt:variant>
      <vt:variant>
        <vt:lpwstr>_Toc88806337</vt:lpwstr>
      </vt:variant>
      <vt:variant>
        <vt:i4>1703989</vt:i4>
      </vt:variant>
      <vt:variant>
        <vt:i4>629</vt:i4>
      </vt:variant>
      <vt:variant>
        <vt:i4>0</vt:i4>
      </vt:variant>
      <vt:variant>
        <vt:i4>5</vt:i4>
      </vt:variant>
      <vt:variant>
        <vt:lpwstr/>
      </vt:variant>
      <vt:variant>
        <vt:lpwstr>_Toc88806336</vt:lpwstr>
      </vt:variant>
      <vt:variant>
        <vt:i4>1638453</vt:i4>
      </vt:variant>
      <vt:variant>
        <vt:i4>623</vt:i4>
      </vt:variant>
      <vt:variant>
        <vt:i4>0</vt:i4>
      </vt:variant>
      <vt:variant>
        <vt:i4>5</vt:i4>
      </vt:variant>
      <vt:variant>
        <vt:lpwstr/>
      </vt:variant>
      <vt:variant>
        <vt:lpwstr>_Toc88806335</vt:lpwstr>
      </vt:variant>
      <vt:variant>
        <vt:i4>1572917</vt:i4>
      </vt:variant>
      <vt:variant>
        <vt:i4>617</vt:i4>
      </vt:variant>
      <vt:variant>
        <vt:i4>0</vt:i4>
      </vt:variant>
      <vt:variant>
        <vt:i4>5</vt:i4>
      </vt:variant>
      <vt:variant>
        <vt:lpwstr/>
      </vt:variant>
      <vt:variant>
        <vt:lpwstr>_Toc88806334</vt:lpwstr>
      </vt:variant>
      <vt:variant>
        <vt:i4>2031669</vt:i4>
      </vt:variant>
      <vt:variant>
        <vt:i4>611</vt:i4>
      </vt:variant>
      <vt:variant>
        <vt:i4>0</vt:i4>
      </vt:variant>
      <vt:variant>
        <vt:i4>5</vt:i4>
      </vt:variant>
      <vt:variant>
        <vt:lpwstr/>
      </vt:variant>
      <vt:variant>
        <vt:lpwstr>_Toc88806333</vt:lpwstr>
      </vt:variant>
      <vt:variant>
        <vt:i4>1966133</vt:i4>
      </vt:variant>
      <vt:variant>
        <vt:i4>605</vt:i4>
      </vt:variant>
      <vt:variant>
        <vt:i4>0</vt:i4>
      </vt:variant>
      <vt:variant>
        <vt:i4>5</vt:i4>
      </vt:variant>
      <vt:variant>
        <vt:lpwstr/>
      </vt:variant>
      <vt:variant>
        <vt:lpwstr>_Toc88806332</vt:lpwstr>
      </vt:variant>
      <vt:variant>
        <vt:i4>1900597</vt:i4>
      </vt:variant>
      <vt:variant>
        <vt:i4>599</vt:i4>
      </vt:variant>
      <vt:variant>
        <vt:i4>0</vt:i4>
      </vt:variant>
      <vt:variant>
        <vt:i4>5</vt:i4>
      </vt:variant>
      <vt:variant>
        <vt:lpwstr/>
      </vt:variant>
      <vt:variant>
        <vt:lpwstr>_Toc88806331</vt:lpwstr>
      </vt:variant>
      <vt:variant>
        <vt:i4>1835061</vt:i4>
      </vt:variant>
      <vt:variant>
        <vt:i4>593</vt:i4>
      </vt:variant>
      <vt:variant>
        <vt:i4>0</vt:i4>
      </vt:variant>
      <vt:variant>
        <vt:i4>5</vt:i4>
      </vt:variant>
      <vt:variant>
        <vt:lpwstr/>
      </vt:variant>
      <vt:variant>
        <vt:lpwstr>_Toc88806330</vt:lpwstr>
      </vt:variant>
      <vt:variant>
        <vt:i4>1376308</vt:i4>
      </vt:variant>
      <vt:variant>
        <vt:i4>587</vt:i4>
      </vt:variant>
      <vt:variant>
        <vt:i4>0</vt:i4>
      </vt:variant>
      <vt:variant>
        <vt:i4>5</vt:i4>
      </vt:variant>
      <vt:variant>
        <vt:lpwstr/>
      </vt:variant>
      <vt:variant>
        <vt:lpwstr>_Toc88806329</vt:lpwstr>
      </vt:variant>
      <vt:variant>
        <vt:i4>1310772</vt:i4>
      </vt:variant>
      <vt:variant>
        <vt:i4>581</vt:i4>
      </vt:variant>
      <vt:variant>
        <vt:i4>0</vt:i4>
      </vt:variant>
      <vt:variant>
        <vt:i4>5</vt:i4>
      </vt:variant>
      <vt:variant>
        <vt:lpwstr/>
      </vt:variant>
      <vt:variant>
        <vt:lpwstr>_Toc88806328</vt:lpwstr>
      </vt:variant>
      <vt:variant>
        <vt:i4>1769524</vt:i4>
      </vt:variant>
      <vt:variant>
        <vt:i4>575</vt:i4>
      </vt:variant>
      <vt:variant>
        <vt:i4>0</vt:i4>
      </vt:variant>
      <vt:variant>
        <vt:i4>5</vt:i4>
      </vt:variant>
      <vt:variant>
        <vt:lpwstr/>
      </vt:variant>
      <vt:variant>
        <vt:lpwstr>_Toc88806327</vt:lpwstr>
      </vt:variant>
      <vt:variant>
        <vt:i4>1703988</vt:i4>
      </vt:variant>
      <vt:variant>
        <vt:i4>569</vt:i4>
      </vt:variant>
      <vt:variant>
        <vt:i4>0</vt:i4>
      </vt:variant>
      <vt:variant>
        <vt:i4>5</vt:i4>
      </vt:variant>
      <vt:variant>
        <vt:lpwstr/>
      </vt:variant>
      <vt:variant>
        <vt:lpwstr>_Toc88806326</vt:lpwstr>
      </vt:variant>
      <vt:variant>
        <vt:i4>1638452</vt:i4>
      </vt:variant>
      <vt:variant>
        <vt:i4>563</vt:i4>
      </vt:variant>
      <vt:variant>
        <vt:i4>0</vt:i4>
      </vt:variant>
      <vt:variant>
        <vt:i4>5</vt:i4>
      </vt:variant>
      <vt:variant>
        <vt:lpwstr/>
      </vt:variant>
      <vt:variant>
        <vt:lpwstr>_Toc88806325</vt:lpwstr>
      </vt:variant>
      <vt:variant>
        <vt:i4>1572916</vt:i4>
      </vt:variant>
      <vt:variant>
        <vt:i4>557</vt:i4>
      </vt:variant>
      <vt:variant>
        <vt:i4>0</vt:i4>
      </vt:variant>
      <vt:variant>
        <vt:i4>5</vt:i4>
      </vt:variant>
      <vt:variant>
        <vt:lpwstr/>
      </vt:variant>
      <vt:variant>
        <vt:lpwstr>_Toc88806324</vt:lpwstr>
      </vt:variant>
      <vt:variant>
        <vt:i4>2031668</vt:i4>
      </vt:variant>
      <vt:variant>
        <vt:i4>551</vt:i4>
      </vt:variant>
      <vt:variant>
        <vt:i4>0</vt:i4>
      </vt:variant>
      <vt:variant>
        <vt:i4>5</vt:i4>
      </vt:variant>
      <vt:variant>
        <vt:lpwstr/>
      </vt:variant>
      <vt:variant>
        <vt:lpwstr>_Toc88806323</vt:lpwstr>
      </vt:variant>
      <vt:variant>
        <vt:i4>1966132</vt:i4>
      </vt:variant>
      <vt:variant>
        <vt:i4>545</vt:i4>
      </vt:variant>
      <vt:variant>
        <vt:i4>0</vt:i4>
      </vt:variant>
      <vt:variant>
        <vt:i4>5</vt:i4>
      </vt:variant>
      <vt:variant>
        <vt:lpwstr/>
      </vt:variant>
      <vt:variant>
        <vt:lpwstr>_Toc88806322</vt:lpwstr>
      </vt:variant>
      <vt:variant>
        <vt:i4>1900596</vt:i4>
      </vt:variant>
      <vt:variant>
        <vt:i4>539</vt:i4>
      </vt:variant>
      <vt:variant>
        <vt:i4>0</vt:i4>
      </vt:variant>
      <vt:variant>
        <vt:i4>5</vt:i4>
      </vt:variant>
      <vt:variant>
        <vt:lpwstr/>
      </vt:variant>
      <vt:variant>
        <vt:lpwstr>_Toc88806321</vt:lpwstr>
      </vt:variant>
      <vt:variant>
        <vt:i4>1835060</vt:i4>
      </vt:variant>
      <vt:variant>
        <vt:i4>533</vt:i4>
      </vt:variant>
      <vt:variant>
        <vt:i4>0</vt:i4>
      </vt:variant>
      <vt:variant>
        <vt:i4>5</vt:i4>
      </vt:variant>
      <vt:variant>
        <vt:lpwstr/>
      </vt:variant>
      <vt:variant>
        <vt:lpwstr>_Toc88806320</vt:lpwstr>
      </vt:variant>
      <vt:variant>
        <vt:i4>1376311</vt:i4>
      </vt:variant>
      <vt:variant>
        <vt:i4>527</vt:i4>
      </vt:variant>
      <vt:variant>
        <vt:i4>0</vt:i4>
      </vt:variant>
      <vt:variant>
        <vt:i4>5</vt:i4>
      </vt:variant>
      <vt:variant>
        <vt:lpwstr/>
      </vt:variant>
      <vt:variant>
        <vt:lpwstr>_Toc88806319</vt:lpwstr>
      </vt:variant>
      <vt:variant>
        <vt:i4>1310775</vt:i4>
      </vt:variant>
      <vt:variant>
        <vt:i4>521</vt:i4>
      </vt:variant>
      <vt:variant>
        <vt:i4>0</vt:i4>
      </vt:variant>
      <vt:variant>
        <vt:i4>5</vt:i4>
      </vt:variant>
      <vt:variant>
        <vt:lpwstr/>
      </vt:variant>
      <vt:variant>
        <vt:lpwstr>_Toc88806318</vt:lpwstr>
      </vt:variant>
      <vt:variant>
        <vt:i4>1769527</vt:i4>
      </vt:variant>
      <vt:variant>
        <vt:i4>515</vt:i4>
      </vt:variant>
      <vt:variant>
        <vt:i4>0</vt:i4>
      </vt:variant>
      <vt:variant>
        <vt:i4>5</vt:i4>
      </vt:variant>
      <vt:variant>
        <vt:lpwstr/>
      </vt:variant>
      <vt:variant>
        <vt:lpwstr>_Toc88806317</vt:lpwstr>
      </vt:variant>
      <vt:variant>
        <vt:i4>1703991</vt:i4>
      </vt:variant>
      <vt:variant>
        <vt:i4>509</vt:i4>
      </vt:variant>
      <vt:variant>
        <vt:i4>0</vt:i4>
      </vt:variant>
      <vt:variant>
        <vt:i4>5</vt:i4>
      </vt:variant>
      <vt:variant>
        <vt:lpwstr/>
      </vt:variant>
      <vt:variant>
        <vt:lpwstr>_Toc88806316</vt:lpwstr>
      </vt:variant>
      <vt:variant>
        <vt:i4>1638455</vt:i4>
      </vt:variant>
      <vt:variant>
        <vt:i4>503</vt:i4>
      </vt:variant>
      <vt:variant>
        <vt:i4>0</vt:i4>
      </vt:variant>
      <vt:variant>
        <vt:i4>5</vt:i4>
      </vt:variant>
      <vt:variant>
        <vt:lpwstr/>
      </vt:variant>
      <vt:variant>
        <vt:lpwstr>_Toc88806315</vt:lpwstr>
      </vt:variant>
      <vt:variant>
        <vt:i4>1572919</vt:i4>
      </vt:variant>
      <vt:variant>
        <vt:i4>497</vt:i4>
      </vt:variant>
      <vt:variant>
        <vt:i4>0</vt:i4>
      </vt:variant>
      <vt:variant>
        <vt:i4>5</vt:i4>
      </vt:variant>
      <vt:variant>
        <vt:lpwstr/>
      </vt:variant>
      <vt:variant>
        <vt:lpwstr>_Toc88806314</vt:lpwstr>
      </vt:variant>
      <vt:variant>
        <vt:i4>2031671</vt:i4>
      </vt:variant>
      <vt:variant>
        <vt:i4>491</vt:i4>
      </vt:variant>
      <vt:variant>
        <vt:i4>0</vt:i4>
      </vt:variant>
      <vt:variant>
        <vt:i4>5</vt:i4>
      </vt:variant>
      <vt:variant>
        <vt:lpwstr/>
      </vt:variant>
      <vt:variant>
        <vt:lpwstr>_Toc88806313</vt:lpwstr>
      </vt:variant>
      <vt:variant>
        <vt:i4>1966135</vt:i4>
      </vt:variant>
      <vt:variant>
        <vt:i4>485</vt:i4>
      </vt:variant>
      <vt:variant>
        <vt:i4>0</vt:i4>
      </vt:variant>
      <vt:variant>
        <vt:i4>5</vt:i4>
      </vt:variant>
      <vt:variant>
        <vt:lpwstr/>
      </vt:variant>
      <vt:variant>
        <vt:lpwstr>_Toc88806312</vt:lpwstr>
      </vt:variant>
      <vt:variant>
        <vt:i4>1900599</vt:i4>
      </vt:variant>
      <vt:variant>
        <vt:i4>479</vt:i4>
      </vt:variant>
      <vt:variant>
        <vt:i4>0</vt:i4>
      </vt:variant>
      <vt:variant>
        <vt:i4>5</vt:i4>
      </vt:variant>
      <vt:variant>
        <vt:lpwstr/>
      </vt:variant>
      <vt:variant>
        <vt:lpwstr>_Toc88806311</vt:lpwstr>
      </vt:variant>
      <vt:variant>
        <vt:i4>1835063</vt:i4>
      </vt:variant>
      <vt:variant>
        <vt:i4>473</vt:i4>
      </vt:variant>
      <vt:variant>
        <vt:i4>0</vt:i4>
      </vt:variant>
      <vt:variant>
        <vt:i4>5</vt:i4>
      </vt:variant>
      <vt:variant>
        <vt:lpwstr/>
      </vt:variant>
      <vt:variant>
        <vt:lpwstr>_Toc88806310</vt:lpwstr>
      </vt:variant>
      <vt:variant>
        <vt:i4>1376310</vt:i4>
      </vt:variant>
      <vt:variant>
        <vt:i4>467</vt:i4>
      </vt:variant>
      <vt:variant>
        <vt:i4>0</vt:i4>
      </vt:variant>
      <vt:variant>
        <vt:i4>5</vt:i4>
      </vt:variant>
      <vt:variant>
        <vt:lpwstr/>
      </vt:variant>
      <vt:variant>
        <vt:lpwstr>_Toc88806309</vt:lpwstr>
      </vt:variant>
      <vt:variant>
        <vt:i4>1310774</vt:i4>
      </vt:variant>
      <vt:variant>
        <vt:i4>461</vt:i4>
      </vt:variant>
      <vt:variant>
        <vt:i4>0</vt:i4>
      </vt:variant>
      <vt:variant>
        <vt:i4>5</vt:i4>
      </vt:variant>
      <vt:variant>
        <vt:lpwstr/>
      </vt:variant>
      <vt:variant>
        <vt:lpwstr>_Toc88806308</vt:lpwstr>
      </vt:variant>
      <vt:variant>
        <vt:i4>1769526</vt:i4>
      </vt:variant>
      <vt:variant>
        <vt:i4>455</vt:i4>
      </vt:variant>
      <vt:variant>
        <vt:i4>0</vt:i4>
      </vt:variant>
      <vt:variant>
        <vt:i4>5</vt:i4>
      </vt:variant>
      <vt:variant>
        <vt:lpwstr/>
      </vt:variant>
      <vt:variant>
        <vt:lpwstr>_Toc88806307</vt:lpwstr>
      </vt:variant>
      <vt:variant>
        <vt:i4>1703990</vt:i4>
      </vt:variant>
      <vt:variant>
        <vt:i4>449</vt:i4>
      </vt:variant>
      <vt:variant>
        <vt:i4>0</vt:i4>
      </vt:variant>
      <vt:variant>
        <vt:i4>5</vt:i4>
      </vt:variant>
      <vt:variant>
        <vt:lpwstr/>
      </vt:variant>
      <vt:variant>
        <vt:lpwstr>_Toc88806306</vt:lpwstr>
      </vt:variant>
      <vt:variant>
        <vt:i4>1638454</vt:i4>
      </vt:variant>
      <vt:variant>
        <vt:i4>443</vt:i4>
      </vt:variant>
      <vt:variant>
        <vt:i4>0</vt:i4>
      </vt:variant>
      <vt:variant>
        <vt:i4>5</vt:i4>
      </vt:variant>
      <vt:variant>
        <vt:lpwstr/>
      </vt:variant>
      <vt:variant>
        <vt:lpwstr>_Toc88806305</vt:lpwstr>
      </vt:variant>
      <vt:variant>
        <vt:i4>1572918</vt:i4>
      </vt:variant>
      <vt:variant>
        <vt:i4>437</vt:i4>
      </vt:variant>
      <vt:variant>
        <vt:i4>0</vt:i4>
      </vt:variant>
      <vt:variant>
        <vt:i4>5</vt:i4>
      </vt:variant>
      <vt:variant>
        <vt:lpwstr/>
      </vt:variant>
      <vt:variant>
        <vt:lpwstr>_Toc88806304</vt:lpwstr>
      </vt:variant>
      <vt:variant>
        <vt:i4>2031670</vt:i4>
      </vt:variant>
      <vt:variant>
        <vt:i4>431</vt:i4>
      </vt:variant>
      <vt:variant>
        <vt:i4>0</vt:i4>
      </vt:variant>
      <vt:variant>
        <vt:i4>5</vt:i4>
      </vt:variant>
      <vt:variant>
        <vt:lpwstr/>
      </vt:variant>
      <vt:variant>
        <vt:lpwstr>_Toc88806303</vt:lpwstr>
      </vt:variant>
      <vt:variant>
        <vt:i4>1966134</vt:i4>
      </vt:variant>
      <vt:variant>
        <vt:i4>425</vt:i4>
      </vt:variant>
      <vt:variant>
        <vt:i4>0</vt:i4>
      </vt:variant>
      <vt:variant>
        <vt:i4>5</vt:i4>
      </vt:variant>
      <vt:variant>
        <vt:lpwstr/>
      </vt:variant>
      <vt:variant>
        <vt:lpwstr>_Toc88806302</vt:lpwstr>
      </vt:variant>
      <vt:variant>
        <vt:i4>1900598</vt:i4>
      </vt:variant>
      <vt:variant>
        <vt:i4>419</vt:i4>
      </vt:variant>
      <vt:variant>
        <vt:i4>0</vt:i4>
      </vt:variant>
      <vt:variant>
        <vt:i4>5</vt:i4>
      </vt:variant>
      <vt:variant>
        <vt:lpwstr/>
      </vt:variant>
      <vt:variant>
        <vt:lpwstr>_Toc88806301</vt:lpwstr>
      </vt:variant>
      <vt:variant>
        <vt:i4>1835062</vt:i4>
      </vt:variant>
      <vt:variant>
        <vt:i4>413</vt:i4>
      </vt:variant>
      <vt:variant>
        <vt:i4>0</vt:i4>
      </vt:variant>
      <vt:variant>
        <vt:i4>5</vt:i4>
      </vt:variant>
      <vt:variant>
        <vt:lpwstr/>
      </vt:variant>
      <vt:variant>
        <vt:lpwstr>_Toc88806300</vt:lpwstr>
      </vt:variant>
      <vt:variant>
        <vt:i4>1310783</vt:i4>
      </vt:variant>
      <vt:variant>
        <vt:i4>407</vt:i4>
      </vt:variant>
      <vt:variant>
        <vt:i4>0</vt:i4>
      </vt:variant>
      <vt:variant>
        <vt:i4>5</vt:i4>
      </vt:variant>
      <vt:variant>
        <vt:lpwstr/>
      </vt:variant>
      <vt:variant>
        <vt:lpwstr>_Toc88806299</vt:lpwstr>
      </vt:variant>
      <vt:variant>
        <vt:i4>1376319</vt:i4>
      </vt:variant>
      <vt:variant>
        <vt:i4>401</vt:i4>
      </vt:variant>
      <vt:variant>
        <vt:i4>0</vt:i4>
      </vt:variant>
      <vt:variant>
        <vt:i4>5</vt:i4>
      </vt:variant>
      <vt:variant>
        <vt:lpwstr/>
      </vt:variant>
      <vt:variant>
        <vt:lpwstr>_Toc88806298</vt:lpwstr>
      </vt:variant>
      <vt:variant>
        <vt:i4>1703999</vt:i4>
      </vt:variant>
      <vt:variant>
        <vt:i4>395</vt:i4>
      </vt:variant>
      <vt:variant>
        <vt:i4>0</vt:i4>
      </vt:variant>
      <vt:variant>
        <vt:i4>5</vt:i4>
      </vt:variant>
      <vt:variant>
        <vt:lpwstr/>
      </vt:variant>
      <vt:variant>
        <vt:lpwstr>_Toc88806297</vt:lpwstr>
      </vt:variant>
      <vt:variant>
        <vt:i4>1769535</vt:i4>
      </vt:variant>
      <vt:variant>
        <vt:i4>389</vt:i4>
      </vt:variant>
      <vt:variant>
        <vt:i4>0</vt:i4>
      </vt:variant>
      <vt:variant>
        <vt:i4>5</vt:i4>
      </vt:variant>
      <vt:variant>
        <vt:lpwstr/>
      </vt:variant>
      <vt:variant>
        <vt:lpwstr>_Toc88806296</vt:lpwstr>
      </vt:variant>
      <vt:variant>
        <vt:i4>1572927</vt:i4>
      </vt:variant>
      <vt:variant>
        <vt:i4>383</vt:i4>
      </vt:variant>
      <vt:variant>
        <vt:i4>0</vt:i4>
      </vt:variant>
      <vt:variant>
        <vt:i4>5</vt:i4>
      </vt:variant>
      <vt:variant>
        <vt:lpwstr/>
      </vt:variant>
      <vt:variant>
        <vt:lpwstr>_Toc88806295</vt:lpwstr>
      </vt:variant>
      <vt:variant>
        <vt:i4>1638463</vt:i4>
      </vt:variant>
      <vt:variant>
        <vt:i4>377</vt:i4>
      </vt:variant>
      <vt:variant>
        <vt:i4>0</vt:i4>
      </vt:variant>
      <vt:variant>
        <vt:i4>5</vt:i4>
      </vt:variant>
      <vt:variant>
        <vt:lpwstr/>
      </vt:variant>
      <vt:variant>
        <vt:lpwstr>_Toc88806294</vt:lpwstr>
      </vt:variant>
      <vt:variant>
        <vt:i4>1966143</vt:i4>
      </vt:variant>
      <vt:variant>
        <vt:i4>371</vt:i4>
      </vt:variant>
      <vt:variant>
        <vt:i4>0</vt:i4>
      </vt:variant>
      <vt:variant>
        <vt:i4>5</vt:i4>
      </vt:variant>
      <vt:variant>
        <vt:lpwstr/>
      </vt:variant>
      <vt:variant>
        <vt:lpwstr>_Toc88806293</vt:lpwstr>
      </vt:variant>
      <vt:variant>
        <vt:i4>2031679</vt:i4>
      </vt:variant>
      <vt:variant>
        <vt:i4>365</vt:i4>
      </vt:variant>
      <vt:variant>
        <vt:i4>0</vt:i4>
      </vt:variant>
      <vt:variant>
        <vt:i4>5</vt:i4>
      </vt:variant>
      <vt:variant>
        <vt:lpwstr/>
      </vt:variant>
      <vt:variant>
        <vt:lpwstr>_Toc88806292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Devis type - Gestion de la circulation et signalisation de travaux</dc:title>
  <dc:subject/>
  <dc:creator>Ministère des Transports</dc:creator>
  <cp:keywords>Devis type; circulation; signalisation</cp:keywords>
  <dc:description/>
  <cp:lastModifiedBy>Laroche, Sophie (MCE)</cp:lastModifiedBy>
  <cp:revision>4</cp:revision>
  <cp:lastPrinted>2022-01-28T23:52:00Z</cp:lastPrinted>
  <dcterms:created xsi:type="dcterms:W3CDTF">2022-03-10T19:55:00Z</dcterms:created>
  <dcterms:modified xsi:type="dcterms:W3CDTF">2022-03-11T14:08:00Z</dcterms:modified>
  <cp:category>devis type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0x010100E2A47A7A9FEC7446BA3CF21E1416FCB6</vt:lpwstr>
  </property>
  <property fmtid="{D5CDD505-2E9C-101B-9397-08002B2CF9AE}" pid="3" name="SousSousTheme">
    <vt:lpwstr>90;#</vt:lpwstr>
  </property>
  <property fmtid="{D5CDD505-2E9C-101B-9397-08002B2CF9AE}" pid="4" name="DatePublication">
    <vt:filetime>2018-03-16T15:25:24Z</vt:filetime>
  </property>
  <property fmtid="{D5CDD505-2E9C-101B-9397-08002B2CF9AE}" pid="5" name="Order">
    <vt:r8>262100</vt:r8>
  </property>
  <property fmtid="{D5CDD505-2E9C-101B-9397-08002B2CF9AE}" pid="7" name="xd_Signature">
    <vt:bool>false</vt:bool>
  </property>
  <property fmtid="{D5CDD505-2E9C-101B-9397-08002B2CF9AE}" pid="8" name="ExclureImportation">
    <vt:bool>false</vt:bool>
  </property>
  <property fmtid="{D5CDD505-2E9C-101B-9397-08002B2CF9AE}" pid="9" name="xd_ProgID">
    <vt:lpwstr/>
  </property>
  <property fmtid="{D5CDD505-2E9C-101B-9397-08002B2CF9AE}" pid="10" name="LiensConnexes">
    <vt:lpwstr>&lt;div title="_schemaversion" id="_3"&gt;
  &lt;div title="_view"&gt;
    &lt;span title="_columns"&gt;1&lt;/span&gt;
    &lt;span title="_linkstyle"&gt;&lt;/span&gt;
    &lt;span title="_groupstyle"&gt;&lt;/span&gt;
  &lt;/div&gt;
&lt;/div&gt;</vt:lpwstr>
  </property>
  <property fmtid="{D5CDD505-2E9C-101B-9397-08002B2CF9AE}" pid="11" name="SousTheme">
    <vt:lpwstr>57;#</vt:lpwstr>
  </property>
  <property fmtid="{D5CDD505-2E9C-101B-9397-08002B2CF9AE}" pid="12" name="TypeDocument">
    <vt:lpwstr>5</vt:lpwstr>
  </property>
  <property fmtid="{D5CDD505-2E9C-101B-9397-08002B2CF9AE}" pid="13" name="_SharedFileIndex">
    <vt:lpwstr/>
  </property>
  <property fmtid="{D5CDD505-2E9C-101B-9397-08002B2CF9AE}" pid="14" name="_SourceUrl">
    <vt:lpwstr/>
  </property>
  <property fmtid="{D5CDD505-2E9C-101B-9397-08002B2CF9AE}" pid="15" name="TemplateUrl">
    <vt:lpwstr/>
  </property>
  <property fmtid="{D5CDD505-2E9C-101B-9397-08002B2CF9AE}" pid="16" name="ImageDocument">
    <vt:lpwstr>, </vt:lpwstr>
  </property>
  <property fmtid="{D5CDD505-2E9C-101B-9397-08002B2CF9AE}" pid="18" name="_dlc_DocIdItemGuid">
    <vt:lpwstr>7bff275a-6562-4d7f-b4fe-da59e14d3c0e</vt:lpwstr>
  </property>
  <property fmtid="{D5CDD505-2E9C-101B-9397-08002B2CF9AE}" pid="19" name="Theme">
    <vt:lpwstr>10;#</vt:lpwstr>
  </property>
</Properties>
</file>