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88" w:type="dxa"/>
        <w:jc w:val="center"/>
        <w:tblLayout w:type="fixed"/>
        <w:tblCellMar>
          <w:left w:w="0" w:type="dxa"/>
          <w:right w:w="0" w:type="dxa"/>
        </w:tblCellMar>
        <w:tblLook w:val="0000" w:firstRow="0" w:lastRow="0" w:firstColumn="0" w:lastColumn="0" w:noHBand="0" w:noVBand="0"/>
      </w:tblPr>
      <w:tblGrid>
        <w:gridCol w:w="1014"/>
        <w:gridCol w:w="735"/>
        <w:gridCol w:w="105"/>
        <w:gridCol w:w="57"/>
        <w:gridCol w:w="723"/>
        <w:gridCol w:w="60"/>
        <w:gridCol w:w="927"/>
        <w:gridCol w:w="1653"/>
        <w:gridCol w:w="727"/>
        <w:gridCol w:w="1265"/>
        <w:gridCol w:w="46"/>
        <w:gridCol w:w="2402"/>
        <w:gridCol w:w="1074"/>
      </w:tblGrid>
      <w:tr w:rsidR="00FE12C2" w:rsidRPr="00FE12C2" w14:paraId="7ADF1523" w14:textId="77777777" w:rsidTr="00250BB2">
        <w:trPr>
          <w:cantSplit/>
          <w:trHeight w:hRule="exact" w:val="450"/>
          <w:jc w:val="center"/>
        </w:trPr>
        <w:tc>
          <w:tcPr>
            <w:tcW w:w="2694" w:type="dxa"/>
            <w:gridSpan w:val="6"/>
          </w:tcPr>
          <w:p w14:paraId="5D64FE90" w14:textId="349FAB32" w:rsidR="00FE12C2" w:rsidRPr="00FE12C2" w:rsidRDefault="00FE12C2" w:rsidP="00FE12C2">
            <w:pPr>
              <w:spacing w:before="0" w:after="0" w:line="240" w:lineRule="exact"/>
              <w:ind w:right="9"/>
              <w:jc w:val="left"/>
              <w:rPr>
                <w:rFonts w:ascii="Times New Roman" w:eastAsia="Times New Roman" w:hAnsi="Times New Roman" w:cs="Times New Roman"/>
                <w:sz w:val="16"/>
                <w:szCs w:val="20"/>
              </w:rPr>
            </w:pPr>
            <w:bookmarkStart w:id="0" w:name="_Hlk135986294"/>
            <w:r w:rsidRPr="00FE12C2">
              <w:rPr>
                <w:rFonts w:ascii="Times New Roman" w:eastAsia="Times New Roman" w:hAnsi="Times New Roman" w:cs="Times New Roman"/>
                <w:noProof/>
                <w:szCs w:val="20"/>
              </w:rPr>
              <w:drawing>
                <wp:anchor distT="0" distB="0" distL="114300" distR="114300" simplePos="0" relativeHeight="251658240" behindDoc="0" locked="0" layoutInCell="1" allowOverlap="1" wp14:anchorId="40FE4AC9" wp14:editId="7687DF6D">
                  <wp:simplePos x="0" y="0"/>
                  <wp:positionH relativeFrom="column">
                    <wp:posOffset>0</wp:posOffset>
                  </wp:positionH>
                  <wp:positionV relativeFrom="paragraph">
                    <wp:posOffset>156210</wp:posOffset>
                  </wp:positionV>
                  <wp:extent cx="1555115" cy="48768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5115" cy="487680"/>
                          </a:xfrm>
                          <a:prstGeom prst="rect">
                            <a:avLst/>
                          </a:prstGeom>
                          <a:noFill/>
                        </pic:spPr>
                      </pic:pic>
                    </a:graphicData>
                  </a:graphic>
                  <wp14:sizeRelH relativeFrom="page">
                    <wp14:pctWidth>0</wp14:pctWidth>
                  </wp14:sizeRelH>
                  <wp14:sizeRelV relativeFrom="page">
                    <wp14:pctHeight>0</wp14:pctHeight>
                  </wp14:sizeRelV>
                </wp:anchor>
              </w:drawing>
            </w:r>
          </w:p>
        </w:tc>
        <w:tc>
          <w:tcPr>
            <w:tcW w:w="8094" w:type="dxa"/>
            <w:gridSpan w:val="7"/>
            <w:shd w:val="clear" w:color="auto" w:fill="auto"/>
          </w:tcPr>
          <w:p w14:paraId="0686C277" w14:textId="77777777" w:rsidR="00FE12C2" w:rsidRPr="00FE12C2" w:rsidRDefault="00FE12C2" w:rsidP="00FE12C2">
            <w:pPr>
              <w:tabs>
                <w:tab w:val="left" w:pos="6303"/>
              </w:tabs>
              <w:spacing w:before="60" w:after="0"/>
              <w:ind w:left="120"/>
              <w:jc w:val="left"/>
              <w:rPr>
                <w:rFonts w:ascii="Chaloult_Cond_Demi_Gras" w:eastAsia="Times New Roman" w:hAnsi="Chaloult_Cond_Demi_Gras" w:cs="Arial"/>
                <w:bCs/>
                <w:sz w:val="28"/>
                <w:szCs w:val="20"/>
              </w:rPr>
            </w:pPr>
          </w:p>
        </w:tc>
      </w:tr>
      <w:tr w:rsidR="00FE12C2" w:rsidRPr="00FE12C2" w14:paraId="5929C304" w14:textId="77777777" w:rsidTr="00250BB2">
        <w:trPr>
          <w:cantSplit/>
          <w:trHeight w:hRule="exact" w:val="480"/>
          <w:jc w:val="center"/>
        </w:trPr>
        <w:tc>
          <w:tcPr>
            <w:tcW w:w="2694" w:type="dxa"/>
            <w:gridSpan w:val="6"/>
          </w:tcPr>
          <w:p w14:paraId="5B3ACB9C" w14:textId="77777777" w:rsidR="00FE12C2" w:rsidRPr="00FE12C2" w:rsidRDefault="00FE12C2" w:rsidP="00FE12C2">
            <w:pPr>
              <w:spacing w:before="0" w:after="0" w:line="240" w:lineRule="exact"/>
              <w:ind w:right="9"/>
              <w:jc w:val="left"/>
              <w:rPr>
                <w:rFonts w:ascii="Times New Roman" w:eastAsia="Times New Roman" w:hAnsi="Times New Roman" w:cs="Times New Roman"/>
                <w:sz w:val="16"/>
                <w:szCs w:val="20"/>
              </w:rPr>
            </w:pPr>
          </w:p>
        </w:tc>
        <w:tc>
          <w:tcPr>
            <w:tcW w:w="8094" w:type="dxa"/>
            <w:gridSpan w:val="7"/>
            <w:shd w:val="clear" w:color="auto" w:fill="D9D9D9"/>
          </w:tcPr>
          <w:p w14:paraId="79A20F16" w14:textId="24C0CC0C" w:rsidR="00FE12C2" w:rsidRPr="00FE12C2" w:rsidRDefault="00FE12C2" w:rsidP="00240952">
            <w:pPr>
              <w:tabs>
                <w:tab w:val="left" w:pos="6303"/>
              </w:tabs>
              <w:spacing w:before="60" w:after="0"/>
              <w:ind w:left="120"/>
              <w:jc w:val="left"/>
              <w:rPr>
                <w:rFonts w:ascii="Chaloult_Cond_Demi_Gras" w:eastAsia="Times New Roman" w:hAnsi="Chaloult_Cond_Demi_Gras" w:cs="Arial"/>
                <w:bCs/>
                <w:sz w:val="28"/>
                <w:szCs w:val="20"/>
              </w:rPr>
            </w:pPr>
            <w:bookmarkStart w:id="1" w:name="OLE_LINK1"/>
            <w:bookmarkStart w:id="2" w:name="OLE_LINK2"/>
            <w:bookmarkStart w:id="3" w:name="OLE_LINK3"/>
            <w:bookmarkStart w:id="4" w:name="OLE_LINK4"/>
            <w:r w:rsidRPr="00FE12C2">
              <w:rPr>
                <w:rFonts w:ascii="Chaloult_Cond_Demi_Gras" w:eastAsia="Times New Roman" w:hAnsi="Chaloult_Cond_Demi_Gras" w:cs="Arial"/>
                <w:bCs/>
                <w:sz w:val="28"/>
                <w:szCs w:val="20"/>
              </w:rPr>
              <w:t xml:space="preserve">Devis </w:t>
            </w:r>
            <w:bookmarkEnd w:id="1"/>
            <w:bookmarkEnd w:id="2"/>
            <w:bookmarkEnd w:id="3"/>
            <w:bookmarkEnd w:id="4"/>
            <w:sdt>
              <w:sdtPr>
                <w:rPr>
                  <w:rFonts w:ascii="Chaloult_Cond_Demi_Gras" w:eastAsia="Times New Roman" w:hAnsi="Chaloult_Cond_Demi_Gras" w:cs="Arial"/>
                  <w:bCs/>
                  <w:sz w:val="28"/>
                  <w:szCs w:val="20"/>
                </w:rPr>
                <w:id w:val="1375576963"/>
                <w:placeholder>
                  <w:docPart w:val="27C87140E84A4FA0A70B7A40EB39EAEC"/>
                </w:placeholder>
                <w:showingPlcHdr/>
                <w:dropDownList>
                  <w:listItem w:value="Choisissez un élément."/>
                  <w:listItem w:displayText="spécial – Clauses particulières et administratives" w:value="spécial – Clauses particulières et administratives"/>
                  <w:listItem w:displayText="spécial – Clauses techniques et descriptives" w:value="spécial – Clauses techniques et descriptives"/>
                </w:dropDownList>
              </w:sdtPr>
              <w:sdtContent>
                <w:r w:rsidR="00450BE2" w:rsidRPr="007E11AC">
                  <w:rPr>
                    <w:rStyle w:val="Textedelespacerserv"/>
                  </w:rPr>
                  <w:t>Choisissez un</w:t>
                </w:r>
                <w:r w:rsidR="00450BE2">
                  <w:rPr>
                    <w:rStyle w:val="Textedelespacerserv"/>
                  </w:rPr>
                  <w:t>e option</w:t>
                </w:r>
                <w:r w:rsidR="00450BE2" w:rsidRPr="007E11AC">
                  <w:rPr>
                    <w:rStyle w:val="Textedelespacerserv"/>
                  </w:rPr>
                  <w:t>.</w:t>
                </w:r>
              </w:sdtContent>
            </w:sdt>
          </w:p>
        </w:tc>
      </w:tr>
      <w:tr w:rsidR="00FE12C2" w:rsidRPr="00FE12C2" w14:paraId="421E6D4C" w14:textId="77777777" w:rsidTr="00250BB2">
        <w:trPr>
          <w:cantSplit/>
          <w:trHeight w:hRule="exact" w:val="400"/>
          <w:jc w:val="center"/>
        </w:trPr>
        <w:tc>
          <w:tcPr>
            <w:tcW w:w="10788" w:type="dxa"/>
            <w:gridSpan w:val="13"/>
            <w:vAlign w:val="bottom"/>
          </w:tcPr>
          <w:p w14:paraId="322B4C64" w14:textId="77777777" w:rsidR="00FE12C2" w:rsidRPr="00FE12C2" w:rsidRDefault="00FE12C2" w:rsidP="00FE12C2">
            <w:pPr>
              <w:spacing w:before="0" w:after="0" w:line="200" w:lineRule="exact"/>
              <w:jc w:val="left"/>
              <w:rPr>
                <w:rFonts w:eastAsia="Times New Roman" w:cs="Times New Roman"/>
                <w:spacing w:val="-2"/>
                <w:sz w:val="14"/>
                <w:szCs w:val="20"/>
              </w:rPr>
            </w:pPr>
          </w:p>
        </w:tc>
      </w:tr>
      <w:tr w:rsidR="00FE12C2" w:rsidRPr="00FE12C2" w14:paraId="3107B143" w14:textId="77777777" w:rsidTr="00250BB2">
        <w:trPr>
          <w:trHeight w:hRule="exact" w:val="320"/>
          <w:jc w:val="center"/>
        </w:trPr>
        <w:tc>
          <w:tcPr>
            <w:tcW w:w="7312" w:type="dxa"/>
            <w:gridSpan w:val="11"/>
            <w:tcBorders>
              <w:top w:val="single" w:sz="8" w:space="0" w:color="000000"/>
              <w:left w:val="single" w:sz="8" w:space="0" w:color="000000"/>
              <w:right w:val="single" w:sz="8" w:space="0" w:color="000000"/>
            </w:tcBorders>
            <w:shd w:val="clear" w:color="auto" w:fill="D9D9D9"/>
            <w:vAlign w:val="center"/>
          </w:tcPr>
          <w:p w14:paraId="2453D5B3" w14:textId="77777777" w:rsidR="00FE12C2" w:rsidRPr="00FE12C2" w:rsidRDefault="00FE12C2" w:rsidP="00FE12C2">
            <w:pPr>
              <w:tabs>
                <w:tab w:val="left" w:pos="366"/>
                <w:tab w:val="right" w:pos="8504"/>
              </w:tabs>
              <w:spacing w:before="0" w:after="0" w:line="200" w:lineRule="exact"/>
              <w:ind w:left="120"/>
              <w:jc w:val="left"/>
              <w:rPr>
                <w:rFonts w:eastAsia="Times New Roman" w:cs="Arial"/>
                <w:b/>
                <w:bCs/>
                <w:szCs w:val="24"/>
              </w:rPr>
            </w:pPr>
            <w:r w:rsidRPr="00FE12C2">
              <w:rPr>
                <w:rFonts w:eastAsia="Times New Roman" w:cs="Arial"/>
                <w:b/>
                <w:bCs/>
                <w:sz w:val="20"/>
                <w:szCs w:val="20"/>
              </w:rPr>
              <w:t>Unité administrative</w:t>
            </w:r>
          </w:p>
        </w:tc>
        <w:tc>
          <w:tcPr>
            <w:tcW w:w="3476" w:type="dxa"/>
            <w:gridSpan w:val="2"/>
            <w:tcBorders>
              <w:top w:val="single" w:sz="8" w:space="0" w:color="000000"/>
              <w:left w:val="single" w:sz="8" w:space="0" w:color="000000"/>
              <w:right w:val="single" w:sz="8" w:space="0" w:color="auto"/>
            </w:tcBorders>
            <w:shd w:val="clear" w:color="auto" w:fill="D9D9D9"/>
            <w:vAlign w:val="center"/>
          </w:tcPr>
          <w:p w14:paraId="3F3A0CBE" w14:textId="77777777" w:rsidR="00FE12C2" w:rsidRPr="00FE12C2" w:rsidRDefault="00FE12C2" w:rsidP="00FE12C2">
            <w:pPr>
              <w:tabs>
                <w:tab w:val="left" w:pos="366"/>
                <w:tab w:val="right" w:pos="8504"/>
              </w:tabs>
              <w:spacing w:before="0" w:after="0" w:line="200" w:lineRule="exact"/>
              <w:ind w:left="120"/>
              <w:jc w:val="left"/>
              <w:rPr>
                <w:rFonts w:eastAsia="Times New Roman" w:cs="Arial"/>
                <w:b/>
                <w:bCs/>
                <w:szCs w:val="24"/>
              </w:rPr>
            </w:pPr>
            <w:r w:rsidRPr="00FE12C2">
              <w:rPr>
                <w:rFonts w:eastAsia="Times New Roman" w:cs="Arial"/>
                <w:b/>
                <w:bCs/>
                <w:sz w:val="20"/>
                <w:szCs w:val="20"/>
              </w:rPr>
              <w:t>Numéro de projet</w:t>
            </w:r>
          </w:p>
        </w:tc>
      </w:tr>
      <w:tr w:rsidR="00FE12C2" w:rsidRPr="00FE12C2" w14:paraId="31A15468" w14:textId="77777777" w:rsidTr="00250BB2">
        <w:trPr>
          <w:trHeight w:hRule="exact" w:val="320"/>
          <w:jc w:val="center"/>
        </w:trPr>
        <w:tc>
          <w:tcPr>
            <w:tcW w:w="7312" w:type="dxa"/>
            <w:gridSpan w:val="11"/>
            <w:tcBorders>
              <w:left w:val="single" w:sz="8" w:space="0" w:color="000000"/>
              <w:right w:val="single" w:sz="8" w:space="0" w:color="000000"/>
            </w:tcBorders>
            <w:shd w:val="clear" w:color="auto" w:fill="auto"/>
            <w:vAlign w:val="center"/>
          </w:tcPr>
          <w:p w14:paraId="0F2821D2" w14:textId="77777777" w:rsidR="00FE12C2" w:rsidRPr="00FE12C2" w:rsidRDefault="00FE12C2" w:rsidP="00FE12C2">
            <w:pPr>
              <w:tabs>
                <w:tab w:val="left" w:pos="366"/>
                <w:tab w:val="right" w:pos="8504"/>
              </w:tabs>
              <w:spacing w:before="60" w:after="0" w:line="200" w:lineRule="exact"/>
              <w:ind w:left="120"/>
              <w:jc w:val="left"/>
              <w:rPr>
                <w:rFonts w:ascii="Arial Narrow" w:eastAsia="Times New Roman" w:hAnsi="Arial Narrow" w:cs="Arial"/>
                <w:bCs/>
                <w:sz w:val="18"/>
                <w:szCs w:val="18"/>
              </w:rPr>
            </w:pPr>
          </w:p>
        </w:tc>
        <w:tc>
          <w:tcPr>
            <w:tcW w:w="3476" w:type="dxa"/>
            <w:gridSpan w:val="2"/>
            <w:tcBorders>
              <w:left w:val="single" w:sz="8" w:space="0" w:color="000000"/>
              <w:right w:val="single" w:sz="8" w:space="0" w:color="auto"/>
            </w:tcBorders>
            <w:shd w:val="clear" w:color="auto" w:fill="auto"/>
            <w:vAlign w:val="center"/>
          </w:tcPr>
          <w:p w14:paraId="11A63DE6" w14:textId="77777777" w:rsidR="00FE12C2" w:rsidRPr="00FE12C2" w:rsidRDefault="00FE12C2" w:rsidP="00FE12C2">
            <w:pPr>
              <w:tabs>
                <w:tab w:val="left" w:pos="366"/>
                <w:tab w:val="right" w:pos="8504"/>
              </w:tabs>
              <w:spacing w:before="0" w:after="0" w:line="200" w:lineRule="exact"/>
              <w:ind w:left="120"/>
              <w:jc w:val="left"/>
              <w:rPr>
                <w:rFonts w:ascii="Arial Narrow" w:eastAsia="Times New Roman" w:hAnsi="Arial Narrow" w:cs="Arial"/>
                <w:bCs/>
                <w:sz w:val="20"/>
                <w:szCs w:val="20"/>
              </w:rPr>
            </w:pPr>
            <w:r w:rsidRPr="00FE12C2">
              <w:rPr>
                <w:rFonts w:eastAsia="Times New Roman" w:cs="Arial"/>
                <w:bCs/>
                <w:sz w:val="20"/>
                <w:szCs w:val="20"/>
              </w:rPr>
              <w:fldChar w:fldCharType="begin">
                <w:ffData>
                  <w:name w:val=""/>
                  <w:enabled/>
                  <w:calcOnExit w:val="0"/>
                  <w:textInput>
                    <w:maxLength w:val="25"/>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r>
      <w:tr w:rsidR="00FE12C2" w:rsidRPr="00FE12C2" w14:paraId="73FD5612" w14:textId="77777777" w:rsidTr="00250BB2">
        <w:trPr>
          <w:trHeight w:hRule="exact" w:val="320"/>
          <w:jc w:val="center"/>
        </w:trPr>
        <w:tc>
          <w:tcPr>
            <w:tcW w:w="1749" w:type="dxa"/>
            <w:gridSpan w:val="2"/>
            <w:tcBorders>
              <w:left w:val="single" w:sz="8" w:space="0" w:color="000000"/>
            </w:tcBorders>
            <w:shd w:val="clear" w:color="auto" w:fill="auto"/>
            <w:vAlign w:val="center"/>
          </w:tcPr>
          <w:p w14:paraId="152FE7EF" w14:textId="77777777" w:rsidR="00FE12C2" w:rsidRPr="00FE12C2" w:rsidRDefault="00FE12C2" w:rsidP="00FE12C2">
            <w:pPr>
              <w:tabs>
                <w:tab w:val="left" w:pos="366"/>
                <w:tab w:val="right" w:pos="8504"/>
              </w:tabs>
              <w:spacing w:before="0" w:after="0" w:line="200" w:lineRule="exact"/>
              <w:ind w:left="120"/>
              <w:jc w:val="left"/>
              <w:rPr>
                <w:rFonts w:ascii="Arial Narrow" w:eastAsia="Times New Roman" w:hAnsi="Arial Narrow" w:cs="Arial"/>
                <w:b/>
                <w:bCs/>
                <w:sz w:val="20"/>
                <w:szCs w:val="20"/>
              </w:rPr>
            </w:pPr>
            <w:r w:rsidRPr="00FE12C2">
              <w:rPr>
                <w:rFonts w:eastAsia="Times New Roman" w:cs="Arial"/>
                <w:b/>
                <w:bCs/>
                <w:sz w:val="20"/>
              </w:rPr>
              <w:t>Sous-ministériat</w:t>
            </w:r>
          </w:p>
        </w:tc>
        <w:tc>
          <w:tcPr>
            <w:tcW w:w="5563" w:type="dxa"/>
            <w:gridSpan w:val="9"/>
            <w:tcBorders>
              <w:right w:val="single" w:sz="8" w:space="0" w:color="000000"/>
            </w:tcBorders>
            <w:shd w:val="clear" w:color="auto" w:fill="auto"/>
            <w:vAlign w:val="center"/>
          </w:tcPr>
          <w:p w14:paraId="69E1809B" w14:textId="77777777" w:rsidR="00FE12C2" w:rsidRPr="00FE12C2" w:rsidRDefault="00FE12C2" w:rsidP="00FE12C2">
            <w:pPr>
              <w:tabs>
                <w:tab w:val="left" w:pos="366"/>
                <w:tab w:val="right" w:pos="8504"/>
              </w:tabs>
              <w:spacing w:before="0" w:after="0" w:line="200" w:lineRule="exact"/>
              <w:ind w:left="29"/>
              <w:jc w:val="left"/>
              <w:rPr>
                <w:rFonts w:ascii="Arial Narrow" w:eastAsia="Times New Roman" w:hAnsi="Arial Narrow" w:cs="Arial"/>
                <w:b/>
                <w:sz w:val="20"/>
                <w:szCs w:val="20"/>
              </w:rPr>
            </w:pPr>
            <w:r w:rsidRPr="00FE12C2">
              <w:rPr>
                <w:rFonts w:eastAsia="Times New Roman" w:cs="Arial"/>
                <w:b/>
                <w:sz w:val="20"/>
              </w:rPr>
              <w:fldChar w:fldCharType="begin">
                <w:ffData>
                  <w:name w:val=""/>
                  <w:enabled/>
                  <w:calcOnExit w:val="0"/>
                  <w:textInput>
                    <w:maxLength w:val="600"/>
                  </w:textInput>
                </w:ffData>
              </w:fldChar>
            </w:r>
            <w:r w:rsidRPr="00FE12C2">
              <w:rPr>
                <w:rFonts w:eastAsia="Times New Roman" w:cs="Arial"/>
                <w:b/>
                <w:sz w:val="20"/>
              </w:rPr>
              <w:instrText xml:space="preserve"> FORMTEXT </w:instrText>
            </w:r>
            <w:r w:rsidRPr="00FE12C2">
              <w:rPr>
                <w:rFonts w:eastAsia="Times New Roman" w:cs="Arial"/>
                <w:b/>
                <w:sz w:val="20"/>
              </w:rPr>
            </w:r>
            <w:r w:rsidRPr="00FE12C2">
              <w:rPr>
                <w:rFonts w:eastAsia="Times New Roman" w:cs="Arial"/>
                <w:b/>
                <w:sz w:val="20"/>
              </w:rPr>
              <w:fldChar w:fldCharType="separate"/>
            </w:r>
            <w:r w:rsidRPr="00FE12C2">
              <w:rPr>
                <w:rFonts w:eastAsia="Times New Roman" w:cs="Arial"/>
                <w:b/>
                <w:noProof/>
                <w:sz w:val="20"/>
              </w:rPr>
              <w:t> </w:t>
            </w:r>
            <w:r w:rsidRPr="00FE12C2">
              <w:rPr>
                <w:rFonts w:eastAsia="Times New Roman" w:cs="Arial"/>
                <w:b/>
                <w:noProof/>
                <w:sz w:val="20"/>
              </w:rPr>
              <w:t> </w:t>
            </w:r>
            <w:r w:rsidRPr="00FE12C2">
              <w:rPr>
                <w:rFonts w:eastAsia="Times New Roman" w:cs="Arial"/>
                <w:b/>
                <w:noProof/>
                <w:sz w:val="20"/>
              </w:rPr>
              <w:t> </w:t>
            </w:r>
            <w:r w:rsidRPr="00FE12C2">
              <w:rPr>
                <w:rFonts w:eastAsia="Times New Roman" w:cs="Arial"/>
                <w:b/>
                <w:noProof/>
                <w:sz w:val="20"/>
              </w:rPr>
              <w:t> </w:t>
            </w:r>
            <w:r w:rsidRPr="00FE12C2">
              <w:rPr>
                <w:rFonts w:eastAsia="Times New Roman" w:cs="Arial"/>
                <w:b/>
                <w:noProof/>
                <w:sz w:val="20"/>
              </w:rPr>
              <w:t> </w:t>
            </w:r>
            <w:r w:rsidRPr="00FE12C2">
              <w:rPr>
                <w:rFonts w:eastAsia="Times New Roman" w:cs="Arial"/>
                <w:b/>
                <w:sz w:val="20"/>
              </w:rPr>
              <w:fldChar w:fldCharType="end"/>
            </w:r>
          </w:p>
        </w:tc>
        <w:tc>
          <w:tcPr>
            <w:tcW w:w="3476" w:type="dxa"/>
            <w:gridSpan w:val="2"/>
            <w:tcBorders>
              <w:left w:val="single" w:sz="8" w:space="0" w:color="000000"/>
              <w:right w:val="single" w:sz="8" w:space="0" w:color="auto"/>
            </w:tcBorders>
            <w:shd w:val="clear" w:color="auto" w:fill="D9D9D9"/>
            <w:vAlign w:val="center"/>
          </w:tcPr>
          <w:p w14:paraId="0B0FB0C6" w14:textId="77777777" w:rsidR="00FE12C2" w:rsidRPr="00FE12C2" w:rsidRDefault="00FE12C2" w:rsidP="00FE12C2">
            <w:pPr>
              <w:tabs>
                <w:tab w:val="left" w:pos="366"/>
                <w:tab w:val="right" w:pos="8504"/>
              </w:tabs>
              <w:spacing w:before="0" w:after="20"/>
              <w:ind w:left="120"/>
              <w:jc w:val="left"/>
              <w:rPr>
                <w:rFonts w:eastAsia="Times New Roman" w:cs="Arial"/>
                <w:b/>
                <w:bCs/>
                <w:sz w:val="20"/>
                <w:szCs w:val="20"/>
              </w:rPr>
            </w:pPr>
            <w:r w:rsidRPr="00FE12C2">
              <w:rPr>
                <w:rFonts w:eastAsia="Times New Roman" w:cs="Arial"/>
                <w:b/>
                <w:bCs/>
                <w:sz w:val="20"/>
                <w:szCs w:val="20"/>
              </w:rPr>
              <w:t>Numéro de dossier</w:t>
            </w:r>
          </w:p>
        </w:tc>
      </w:tr>
      <w:tr w:rsidR="00FE12C2" w:rsidRPr="00FE12C2" w14:paraId="5A464456" w14:textId="77777777" w:rsidTr="00250BB2">
        <w:trPr>
          <w:trHeight w:hRule="exact" w:val="320"/>
          <w:jc w:val="center"/>
        </w:trPr>
        <w:tc>
          <w:tcPr>
            <w:tcW w:w="1911" w:type="dxa"/>
            <w:gridSpan w:val="4"/>
            <w:tcBorders>
              <w:left w:val="single" w:sz="8" w:space="0" w:color="000000"/>
            </w:tcBorders>
            <w:shd w:val="clear" w:color="auto" w:fill="auto"/>
            <w:vAlign w:val="center"/>
          </w:tcPr>
          <w:p w14:paraId="58DBEEF1" w14:textId="77777777" w:rsidR="00FE12C2" w:rsidRPr="00FE12C2" w:rsidRDefault="00FE12C2" w:rsidP="00FE12C2">
            <w:pPr>
              <w:tabs>
                <w:tab w:val="left" w:pos="366"/>
                <w:tab w:val="right" w:pos="8504"/>
              </w:tabs>
              <w:spacing w:before="0" w:after="0" w:line="200" w:lineRule="exact"/>
              <w:ind w:left="120"/>
              <w:jc w:val="left"/>
              <w:rPr>
                <w:rFonts w:ascii="Arial Narrow" w:eastAsia="Times New Roman" w:hAnsi="Arial Narrow" w:cs="Arial"/>
                <w:b/>
                <w:bCs/>
                <w:sz w:val="20"/>
                <w:szCs w:val="20"/>
              </w:rPr>
            </w:pPr>
            <w:r w:rsidRPr="00FE12C2">
              <w:rPr>
                <w:rFonts w:eastAsia="Times New Roman" w:cs="Arial"/>
                <w:b/>
                <w:bCs/>
                <w:sz w:val="20"/>
              </w:rPr>
              <w:t>Direction générale</w:t>
            </w:r>
          </w:p>
        </w:tc>
        <w:tc>
          <w:tcPr>
            <w:tcW w:w="5401" w:type="dxa"/>
            <w:gridSpan w:val="7"/>
            <w:tcBorders>
              <w:right w:val="single" w:sz="8" w:space="0" w:color="000000"/>
            </w:tcBorders>
            <w:shd w:val="clear" w:color="auto" w:fill="auto"/>
            <w:vAlign w:val="center"/>
          </w:tcPr>
          <w:p w14:paraId="086A7DE1" w14:textId="77777777" w:rsidR="00FE12C2" w:rsidRPr="00FE12C2" w:rsidRDefault="00FE12C2" w:rsidP="00FE12C2">
            <w:pPr>
              <w:tabs>
                <w:tab w:val="left" w:pos="366"/>
                <w:tab w:val="right" w:pos="8504"/>
              </w:tabs>
              <w:spacing w:before="0" w:after="0" w:line="200" w:lineRule="exact"/>
              <w:ind w:left="43"/>
              <w:jc w:val="left"/>
              <w:rPr>
                <w:rFonts w:ascii="Arial Narrow" w:eastAsia="Times New Roman" w:hAnsi="Arial Narrow" w:cs="Arial"/>
                <w:b/>
                <w:sz w:val="20"/>
                <w:szCs w:val="20"/>
              </w:rPr>
            </w:pPr>
            <w:r w:rsidRPr="00FE12C2">
              <w:rPr>
                <w:rFonts w:eastAsia="Times New Roman" w:cs="Arial"/>
                <w:b/>
                <w:sz w:val="20"/>
              </w:rPr>
              <w:fldChar w:fldCharType="begin">
                <w:ffData>
                  <w:name w:val=""/>
                  <w:enabled/>
                  <w:calcOnExit w:val="0"/>
                  <w:textInput>
                    <w:maxLength w:val="600"/>
                  </w:textInput>
                </w:ffData>
              </w:fldChar>
            </w:r>
            <w:r w:rsidRPr="00FE12C2">
              <w:rPr>
                <w:rFonts w:eastAsia="Times New Roman" w:cs="Arial"/>
                <w:b/>
                <w:sz w:val="20"/>
              </w:rPr>
              <w:instrText xml:space="preserve"> FORMTEXT </w:instrText>
            </w:r>
            <w:r w:rsidRPr="00FE12C2">
              <w:rPr>
                <w:rFonts w:eastAsia="Times New Roman" w:cs="Arial"/>
                <w:b/>
                <w:sz w:val="20"/>
              </w:rPr>
            </w:r>
            <w:r w:rsidRPr="00FE12C2">
              <w:rPr>
                <w:rFonts w:eastAsia="Times New Roman" w:cs="Arial"/>
                <w:b/>
                <w:sz w:val="20"/>
              </w:rPr>
              <w:fldChar w:fldCharType="separate"/>
            </w:r>
            <w:r w:rsidRPr="00FE12C2">
              <w:rPr>
                <w:rFonts w:eastAsia="Times New Roman" w:cs="Arial"/>
                <w:b/>
                <w:noProof/>
                <w:sz w:val="20"/>
              </w:rPr>
              <w:t> </w:t>
            </w:r>
            <w:r w:rsidRPr="00FE12C2">
              <w:rPr>
                <w:rFonts w:eastAsia="Times New Roman" w:cs="Arial"/>
                <w:b/>
                <w:noProof/>
                <w:sz w:val="20"/>
              </w:rPr>
              <w:t> </w:t>
            </w:r>
            <w:r w:rsidRPr="00FE12C2">
              <w:rPr>
                <w:rFonts w:eastAsia="Times New Roman" w:cs="Arial"/>
                <w:b/>
                <w:noProof/>
                <w:sz w:val="20"/>
              </w:rPr>
              <w:t> </w:t>
            </w:r>
            <w:r w:rsidRPr="00FE12C2">
              <w:rPr>
                <w:rFonts w:eastAsia="Times New Roman" w:cs="Arial"/>
                <w:b/>
                <w:noProof/>
                <w:sz w:val="20"/>
              </w:rPr>
              <w:t> </w:t>
            </w:r>
            <w:r w:rsidRPr="00FE12C2">
              <w:rPr>
                <w:rFonts w:eastAsia="Times New Roman" w:cs="Arial"/>
                <w:b/>
                <w:noProof/>
                <w:sz w:val="20"/>
              </w:rPr>
              <w:t> </w:t>
            </w:r>
            <w:r w:rsidRPr="00FE12C2">
              <w:rPr>
                <w:rFonts w:eastAsia="Times New Roman" w:cs="Arial"/>
                <w:b/>
                <w:sz w:val="20"/>
              </w:rPr>
              <w:fldChar w:fldCharType="end"/>
            </w:r>
          </w:p>
        </w:tc>
        <w:tc>
          <w:tcPr>
            <w:tcW w:w="3476" w:type="dxa"/>
            <w:gridSpan w:val="2"/>
            <w:tcBorders>
              <w:left w:val="single" w:sz="8" w:space="0" w:color="000000"/>
              <w:right w:val="single" w:sz="8" w:space="0" w:color="auto"/>
            </w:tcBorders>
            <w:shd w:val="clear" w:color="auto" w:fill="auto"/>
            <w:vAlign w:val="center"/>
          </w:tcPr>
          <w:p w14:paraId="786BCA8C" w14:textId="77777777" w:rsidR="00FE12C2" w:rsidRPr="00FE12C2" w:rsidRDefault="00FE12C2" w:rsidP="00FE12C2">
            <w:pPr>
              <w:tabs>
                <w:tab w:val="left" w:pos="366"/>
                <w:tab w:val="right" w:pos="8504"/>
              </w:tabs>
              <w:spacing w:before="0" w:after="0" w:line="200" w:lineRule="exact"/>
              <w:ind w:left="120"/>
              <w:jc w:val="left"/>
              <w:rPr>
                <w:rFonts w:ascii="Arial Narrow" w:eastAsia="Times New Roman" w:hAnsi="Arial Narrow" w:cs="Arial"/>
                <w:bCs/>
                <w:sz w:val="20"/>
                <w:szCs w:val="20"/>
              </w:rPr>
            </w:pPr>
            <w:r w:rsidRPr="00FE12C2">
              <w:rPr>
                <w:rFonts w:eastAsia="Times New Roman" w:cs="Arial"/>
                <w:bCs/>
                <w:sz w:val="20"/>
                <w:szCs w:val="20"/>
              </w:rPr>
              <w:fldChar w:fldCharType="begin">
                <w:ffData>
                  <w:name w:val=""/>
                  <w:enabled/>
                  <w:calcOnExit w:val="0"/>
                  <w:textInput>
                    <w:maxLength w:val="25"/>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r>
      <w:tr w:rsidR="00FE12C2" w:rsidRPr="00FE12C2" w14:paraId="345893E4" w14:textId="77777777" w:rsidTr="00250BB2">
        <w:trPr>
          <w:trHeight w:hRule="exact" w:val="320"/>
          <w:jc w:val="center"/>
        </w:trPr>
        <w:tc>
          <w:tcPr>
            <w:tcW w:w="7312" w:type="dxa"/>
            <w:gridSpan w:val="11"/>
            <w:vMerge w:val="restart"/>
            <w:tcBorders>
              <w:left w:val="single" w:sz="8" w:space="0" w:color="000000"/>
              <w:right w:val="single" w:sz="8" w:space="0" w:color="000000"/>
            </w:tcBorders>
            <w:shd w:val="clear" w:color="auto" w:fill="auto"/>
            <w:vAlign w:val="center"/>
          </w:tcPr>
          <w:p w14:paraId="54B86B3C" w14:textId="77777777" w:rsidR="00FE12C2" w:rsidRPr="00FE12C2" w:rsidRDefault="00FE12C2" w:rsidP="00FE12C2">
            <w:pPr>
              <w:tabs>
                <w:tab w:val="left" w:pos="366"/>
                <w:tab w:val="right" w:pos="8504"/>
              </w:tabs>
              <w:spacing w:before="0" w:after="0" w:line="200" w:lineRule="exact"/>
              <w:ind w:left="120"/>
              <w:jc w:val="left"/>
              <w:rPr>
                <w:rFonts w:ascii="Arial Narrow" w:eastAsia="Times New Roman" w:hAnsi="Arial Narrow" w:cs="Arial"/>
                <w:bCs/>
                <w:sz w:val="20"/>
                <w:szCs w:val="20"/>
              </w:rPr>
            </w:pPr>
          </w:p>
        </w:tc>
        <w:tc>
          <w:tcPr>
            <w:tcW w:w="3476" w:type="dxa"/>
            <w:gridSpan w:val="2"/>
            <w:tcBorders>
              <w:left w:val="single" w:sz="8" w:space="0" w:color="000000"/>
              <w:right w:val="single" w:sz="8" w:space="0" w:color="auto"/>
            </w:tcBorders>
            <w:shd w:val="clear" w:color="auto" w:fill="D9D9D9"/>
            <w:vAlign w:val="center"/>
          </w:tcPr>
          <w:p w14:paraId="41F6CE63" w14:textId="77777777" w:rsidR="00FE12C2" w:rsidRPr="00FE12C2" w:rsidRDefault="00FE12C2" w:rsidP="00FE12C2">
            <w:pPr>
              <w:tabs>
                <w:tab w:val="left" w:pos="366"/>
                <w:tab w:val="right" w:pos="8504"/>
              </w:tabs>
              <w:spacing w:before="0" w:after="0" w:line="200" w:lineRule="exact"/>
              <w:ind w:left="120"/>
              <w:jc w:val="left"/>
              <w:rPr>
                <w:rFonts w:eastAsia="Times New Roman" w:cs="Arial"/>
                <w:b/>
                <w:bCs/>
                <w:sz w:val="20"/>
                <w:szCs w:val="20"/>
              </w:rPr>
            </w:pPr>
            <w:r w:rsidRPr="00FE12C2">
              <w:rPr>
                <w:rFonts w:eastAsia="Times New Roman" w:cs="Arial"/>
                <w:b/>
                <w:bCs/>
                <w:sz w:val="20"/>
                <w:szCs w:val="20"/>
              </w:rPr>
              <w:t>Numéro de document</w:t>
            </w:r>
          </w:p>
        </w:tc>
      </w:tr>
      <w:tr w:rsidR="00FE12C2" w:rsidRPr="00FE12C2" w14:paraId="6145AEBE" w14:textId="77777777" w:rsidTr="00250BB2">
        <w:trPr>
          <w:trHeight w:hRule="exact" w:val="320"/>
          <w:jc w:val="center"/>
        </w:trPr>
        <w:tc>
          <w:tcPr>
            <w:tcW w:w="7312" w:type="dxa"/>
            <w:gridSpan w:val="11"/>
            <w:vMerge/>
            <w:tcBorders>
              <w:left w:val="single" w:sz="8" w:space="0" w:color="000000"/>
              <w:bottom w:val="single" w:sz="8" w:space="0" w:color="auto"/>
              <w:right w:val="single" w:sz="8" w:space="0" w:color="000000"/>
            </w:tcBorders>
            <w:shd w:val="clear" w:color="auto" w:fill="auto"/>
            <w:vAlign w:val="center"/>
          </w:tcPr>
          <w:p w14:paraId="452E6932" w14:textId="77777777" w:rsidR="00FE12C2" w:rsidRPr="00FE12C2" w:rsidRDefault="00FE12C2" w:rsidP="00FE12C2">
            <w:pPr>
              <w:tabs>
                <w:tab w:val="left" w:pos="366"/>
                <w:tab w:val="right" w:pos="8504"/>
              </w:tabs>
              <w:spacing w:before="0" w:after="0" w:line="200" w:lineRule="exact"/>
              <w:ind w:left="120"/>
              <w:jc w:val="left"/>
              <w:rPr>
                <w:rFonts w:ascii="Arial Narrow" w:eastAsia="Times New Roman" w:hAnsi="Arial Narrow" w:cs="Arial"/>
                <w:bCs/>
                <w:sz w:val="20"/>
                <w:szCs w:val="20"/>
              </w:rPr>
            </w:pPr>
          </w:p>
        </w:tc>
        <w:tc>
          <w:tcPr>
            <w:tcW w:w="3476" w:type="dxa"/>
            <w:gridSpan w:val="2"/>
            <w:tcBorders>
              <w:left w:val="single" w:sz="8" w:space="0" w:color="000000"/>
              <w:bottom w:val="single" w:sz="8" w:space="0" w:color="auto"/>
              <w:right w:val="single" w:sz="8" w:space="0" w:color="auto"/>
            </w:tcBorders>
            <w:shd w:val="clear" w:color="auto" w:fill="auto"/>
            <w:vAlign w:val="center"/>
          </w:tcPr>
          <w:p w14:paraId="20867510" w14:textId="77777777" w:rsidR="00FE12C2" w:rsidRPr="00FE12C2" w:rsidRDefault="00FE12C2" w:rsidP="00FE12C2">
            <w:pPr>
              <w:tabs>
                <w:tab w:val="left" w:pos="366"/>
                <w:tab w:val="right" w:pos="8504"/>
              </w:tabs>
              <w:spacing w:before="0" w:after="0" w:line="200" w:lineRule="exact"/>
              <w:ind w:left="120"/>
              <w:jc w:val="left"/>
              <w:rPr>
                <w:rFonts w:ascii="Arial Narrow" w:eastAsia="Times New Roman" w:hAnsi="Arial Narrow" w:cs="Arial"/>
                <w:bCs/>
                <w:sz w:val="20"/>
                <w:szCs w:val="20"/>
              </w:rPr>
            </w:pPr>
            <w:r w:rsidRPr="00FE12C2">
              <w:rPr>
                <w:rFonts w:eastAsia="Times New Roman" w:cs="Arial"/>
                <w:bCs/>
                <w:sz w:val="20"/>
                <w:szCs w:val="20"/>
              </w:rPr>
              <w:fldChar w:fldCharType="begin">
                <w:ffData>
                  <w:name w:val=""/>
                  <w:enabled/>
                  <w:calcOnExit w:val="0"/>
                  <w:textInput>
                    <w:maxLength w:val="25"/>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r>
      <w:tr w:rsidR="00FE12C2" w:rsidRPr="002350EF" w14:paraId="40B03F20" w14:textId="77777777" w:rsidTr="002350EF">
        <w:trPr>
          <w:trHeight w:hRule="exact" w:val="340"/>
          <w:jc w:val="center"/>
        </w:trPr>
        <w:tc>
          <w:tcPr>
            <w:tcW w:w="10788" w:type="dxa"/>
            <w:gridSpan w:val="13"/>
            <w:tcBorders>
              <w:top w:val="single" w:sz="8" w:space="0" w:color="auto"/>
              <w:bottom w:val="single" w:sz="8" w:space="0" w:color="000000"/>
            </w:tcBorders>
            <w:vAlign w:val="center"/>
          </w:tcPr>
          <w:p w14:paraId="494D9740" w14:textId="77777777" w:rsidR="00FE12C2" w:rsidRPr="002350EF" w:rsidRDefault="00FE12C2" w:rsidP="00FE12C2">
            <w:pPr>
              <w:tabs>
                <w:tab w:val="left" w:pos="366"/>
                <w:tab w:val="right" w:pos="8504"/>
              </w:tabs>
              <w:spacing w:before="0" w:after="0" w:line="200" w:lineRule="exact"/>
              <w:ind w:left="120"/>
              <w:jc w:val="left"/>
              <w:rPr>
                <w:rFonts w:eastAsia="Times New Roman" w:cs="Arial"/>
                <w:bCs/>
                <w:sz w:val="12"/>
                <w:szCs w:val="12"/>
              </w:rPr>
            </w:pPr>
          </w:p>
        </w:tc>
      </w:tr>
      <w:tr w:rsidR="00FE12C2" w:rsidRPr="00FE12C2" w14:paraId="7B00B6D8" w14:textId="77777777" w:rsidTr="00250BB2">
        <w:trPr>
          <w:trHeight w:hRule="exact" w:val="320"/>
          <w:jc w:val="center"/>
        </w:trPr>
        <w:tc>
          <w:tcPr>
            <w:tcW w:w="10788" w:type="dxa"/>
            <w:gridSpan w:val="13"/>
            <w:tcBorders>
              <w:top w:val="single" w:sz="8" w:space="0" w:color="000000"/>
              <w:left w:val="single" w:sz="8" w:space="0" w:color="000000"/>
              <w:right w:val="single" w:sz="8" w:space="0" w:color="auto"/>
            </w:tcBorders>
            <w:shd w:val="clear" w:color="auto" w:fill="D9D9D9"/>
            <w:vAlign w:val="center"/>
          </w:tcPr>
          <w:p w14:paraId="44729667" w14:textId="77777777" w:rsidR="00FE12C2" w:rsidRPr="00FE12C2" w:rsidRDefault="00FE12C2" w:rsidP="00FE12C2">
            <w:pPr>
              <w:tabs>
                <w:tab w:val="left" w:pos="366"/>
                <w:tab w:val="right" w:pos="8504"/>
              </w:tabs>
              <w:spacing w:before="0" w:after="0" w:line="200" w:lineRule="exact"/>
              <w:ind w:left="120"/>
              <w:jc w:val="left"/>
              <w:rPr>
                <w:rFonts w:eastAsia="Times New Roman" w:cs="Arial"/>
                <w:b/>
                <w:bCs/>
                <w:sz w:val="20"/>
                <w:szCs w:val="20"/>
              </w:rPr>
            </w:pPr>
            <w:r w:rsidRPr="00FE12C2">
              <w:rPr>
                <w:rFonts w:eastAsia="Times New Roman" w:cs="Arial"/>
                <w:b/>
                <w:bCs/>
                <w:sz w:val="20"/>
                <w:szCs w:val="20"/>
              </w:rPr>
              <w:t>Plans et devis d’ingénierie</w:t>
            </w:r>
          </w:p>
        </w:tc>
      </w:tr>
      <w:tr w:rsidR="00FE12C2" w:rsidRPr="00FE12C2" w14:paraId="59FCF35A" w14:textId="77777777" w:rsidTr="00250BB2">
        <w:trPr>
          <w:trHeight w:hRule="exact" w:val="800"/>
          <w:jc w:val="center"/>
        </w:trPr>
        <w:tc>
          <w:tcPr>
            <w:tcW w:w="3621" w:type="dxa"/>
            <w:gridSpan w:val="7"/>
            <w:tcBorders>
              <w:left w:val="single" w:sz="8" w:space="0" w:color="000000"/>
              <w:bottom w:val="single" w:sz="8" w:space="0" w:color="000000"/>
            </w:tcBorders>
            <w:vAlign w:val="center"/>
          </w:tcPr>
          <w:p w14:paraId="65737CF8" w14:textId="77777777" w:rsidR="00FE12C2" w:rsidRPr="00FE12C2" w:rsidRDefault="00FE12C2" w:rsidP="00FE12C2">
            <w:pPr>
              <w:tabs>
                <w:tab w:val="left" w:pos="366"/>
                <w:tab w:val="right" w:pos="8504"/>
              </w:tabs>
              <w:spacing w:before="60" w:after="0" w:line="200" w:lineRule="exact"/>
              <w:ind w:left="60"/>
              <w:jc w:val="left"/>
              <w:rPr>
                <w:rFonts w:eastAsia="Times New Roman" w:cs="Arial"/>
                <w:b/>
                <w:bCs/>
                <w:sz w:val="20"/>
                <w:szCs w:val="20"/>
              </w:rPr>
            </w:pPr>
            <w:r w:rsidRPr="00FE12C2">
              <w:rPr>
                <w:rFonts w:eastAsia="Times New Roman" w:cs="Arial"/>
                <w:b/>
                <w:bCs/>
                <w:sz w:val="20"/>
              </w:rPr>
              <w:t>Unité responsable de la préparation :</w:t>
            </w:r>
          </w:p>
        </w:tc>
        <w:tc>
          <w:tcPr>
            <w:tcW w:w="7167" w:type="dxa"/>
            <w:gridSpan w:val="6"/>
            <w:tcBorders>
              <w:bottom w:val="single" w:sz="8" w:space="0" w:color="000000"/>
              <w:right w:val="single" w:sz="8" w:space="0" w:color="auto"/>
            </w:tcBorders>
            <w:vAlign w:val="center"/>
          </w:tcPr>
          <w:p w14:paraId="1A8E23B7" w14:textId="77777777" w:rsidR="00FE12C2" w:rsidRPr="00FE12C2" w:rsidRDefault="00FE12C2" w:rsidP="00FE12C2">
            <w:pPr>
              <w:tabs>
                <w:tab w:val="left" w:pos="366"/>
                <w:tab w:val="right" w:pos="8504"/>
              </w:tabs>
              <w:spacing w:before="60" w:after="0" w:line="200" w:lineRule="exact"/>
              <w:ind w:left="60"/>
              <w:jc w:val="left"/>
              <w:rPr>
                <w:rFonts w:eastAsia="Times New Roman" w:cs="Arial"/>
                <w:b/>
                <w:sz w:val="20"/>
                <w:szCs w:val="20"/>
              </w:rPr>
            </w:pPr>
            <w:r w:rsidRPr="00FE12C2">
              <w:rPr>
                <w:rFonts w:eastAsia="Times New Roman" w:cs="Arial"/>
                <w:b/>
                <w:sz w:val="20"/>
              </w:rPr>
              <w:fldChar w:fldCharType="begin">
                <w:ffData>
                  <w:name w:val=""/>
                  <w:enabled/>
                  <w:calcOnExit w:val="0"/>
                  <w:textInput>
                    <w:maxLength w:val="350"/>
                  </w:textInput>
                </w:ffData>
              </w:fldChar>
            </w:r>
            <w:r w:rsidRPr="00FE12C2">
              <w:rPr>
                <w:rFonts w:eastAsia="Times New Roman" w:cs="Arial"/>
                <w:b/>
                <w:sz w:val="20"/>
              </w:rPr>
              <w:instrText xml:space="preserve"> FORMTEXT </w:instrText>
            </w:r>
            <w:r w:rsidRPr="00FE12C2">
              <w:rPr>
                <w:rFonts w:eastAsia="Times New Roman" w:cs="Arial"/>
                <w:b/>
                <w:sz w:val="20"/>
              </w:rPr>
            </w:r>
            <w:r w:rsidRPr="00FE12C2">
              <w:rPr>
                <w:rFonts w:eastAsia="Times New Roman" w:cs="Arial"/>
                <w:b/>
                <w:sz w:val="20"/>
              </w:rPr>
              <w:fldChar w:fldCharType="separate"/>
            </w:r>
            <w:r w:rsidRPr="00FE12C2">
              <w:rPr>
                <w:rFonts w:eastAsia="Times New Roman" w:cs="Arial"/>
                <w:b/>
                <w:noProof/>
                <w:sz w:val="20"/>
              </w:rPr>
              <w:t> </w:t>
            </w:r>
            <w:r w:rsidRPr="00FE12C2">
              <w:rPr>
                <w:rFonts w:eastAsia="Times New Roman" w:cs="Arial"/>
                <w:b/>
                <w:noProof/>
                <w:sz w:val="20"/>
              </w:rPr>
              <w:t> </w:t>
            </w:r>
            <w:r w:rsidRPr="00FE12C2">
              <w:rPr>
                <w:rFonts w:eastAsia="Times New Roman" w:cs="Arial"/>
                <w:b/>
                <w:noProof/>
                <w:sz w:val="20"/>
              </w:rPr>
              <w:t> </w:t>
            </w:r>
            <w:r w:rsidRPr="00FE12C2">
              <w:rPr>
                <w:rFonts w:eastAsia="Times New Roman" w:cs="Arial"/>
                <w:b/>
                <w:noProof/>
                <w:sz w:val="20"/>
              </w:rPr>
              <w:t> </w:t>
            </w:r>
            <w:r w:rsidRPr="00FE12C2">
              <w:rPr>
                <w:rFonts w:eastAsia="Times New Roman" w:cs="Arial"/>
                <w:b/>
                <w:noProof/>
                <w:sz w:val="20"/>
              </w:rPr>
              <w:t> </w:t>
            </w:r>
            <w:r w:rsidRPr="00FE12C2">
              <w:rPr>
                <w:rFonts w:eastAsia="Times New Roman" w:cs="Arial"/>
                <w:b/>
                <w:sz w:val="20"/>
              </w:rPr>
              <w:fldChar w:fldCharType="end"/>
            </w:r>
          </w:p>
        </w:tc>
      </w:tr>
      <w:tr w:rsidR="00FE12C2" w:rsidRPr="002350EF" w14:paraId="1415F8CD" w14:textId="77777777" w:rsidTr="002350EF">
        <w:trPr>
          <w:trHeight w:hRule="exact" w:val="340"/>
          <w:jc w:val="center"/>
        </w:trPr>
        <w:tc>
          <w:tcPr>
            <w:tcW w:w="10788" w:type="dxa"/>
            <w:gridSpan w:val="13"/>
            <w:tcBorders>
              <w:top w:val="single" w:sz="8" w:space="0" w:color="000000"/>
              <w:bottom w:val="single" w:sz="8" w:space="0" w:color="000000"/>
            </w:tcBorders>
          </w:tcPr>
          <w:p w14:paraId="5810B5A9" w14:textId="77777777" w:rsidR="00FE12C2" w:rsidRPr="002350EF" w:rsidRDefault="00FE12C2" w:rsidP="00FE12C2">
            <w:pPr>
              <w:tabs>
                <w:tab w:val="left" w:pos="366"/>
                <w:tab w:val="right" w:pos="8504"/>
              </w:tabs>
              <w:spacing w:before="60" w:after="0"/>
              <w:ind w:left="60"/>
              <w:jc w:val="left"/>
              <w:rPr>
                <w:rFonts w:eastAsia="Times New Roman" w:cs="Arial"/>
                <w:bCs/>
                <w:sz w:val="16"/>
                <w:szCs w:val="16"/>
              </w:rPr>
            </w:pPr>
          </w:p>
        </w:tc>
      </w:tr>
      <w:tr w:rsidR="00FE12C2" w:rsidRPr="00FE12C2" w14:paraId="737B3890" w14:textId="77777777" w:rsidTr="00250BB2">
        <w:trPr>
          <w:trHeight w:hRule="exact" w:val="320"/>
          <w:jc w:val="center"/>
        </w:trPr>
        <w:tc>
          <w:tcPr>
            <w:tcW w:w="10788" w:type="dxa"/>
            <w:gridSpan w:val="13"/>
            <w:tcBorders>
              <w:top w:val="single" w:sz="8" w:space="0" w:color="000000"/>
              <w:left w:val="single" w:sz="8" w:space="0" w:color="000000"/>
              <w:right w:val="single" w:sz="8" w:space="0" w:color="auto"/>
            </w:tcBorders>
            <w:shd w:val="clear" w:color="auto" w:fill="D9D9D9"/>
            <w:vAlign w:val="center"/>
          </w:tcPr>
          <w:p w14:paraId="29F6933C" w14:textId="77777777" w:rsidR="00FE12C2" w:rsidRPr="00FE12C2" w:rsidRDefault="00FE12C2" w:rsidP="00FE12C2">
            <w:pPr>
              <w:tabs>
                <w:tab w:val="left" w:pos="366"/>
                <w:tab w:val="right" w:pos="8504"/>
              </w:tabs>
              <w:spacing w:before="0" w:after="0" w:line="200" w:lineRule="exact"/>
              <w:ind w:left="120"/>
              <w:jc w:val="left"/>
              <w:rPr>
                <w:rFonts w:eastAsia="Times New Roman" w:cs="Arial"/>
                <w:b/>
                <w:bCs/>
                <w:sz w:val="20"/>
                <w:szCs w:val="20"/>
              </w:rPr>
            </w:pPr>
            <w:r w:rsidRPr="00FE12C2">
              <w:rPr>
                <w:rFonts w:eastAsia="Times New Roman" w:cs="Arial"/>
                <w:b/>
                <w:bCs/>
                <w:sz w:val="20"/>
                <w:szCs w:val="20"/>
              </w:rPr>
              <w:t>Objet des travaux</w:t>
            </w:r>
          </w:p>
        </w:tc>
      </w:tr>
      <w:tr w:rsidR="00FE12C2" w:rsidRPr="00FE12C2" w14:paraId="052C90CA" w14:textId="77777777" w:rsidTr="00250BB2">
        <w:trPr>
          <w:trHeight w:hRule="exact" w:val="1596"/>
          <w:jc w:val="center"/>
        </w:trPr>
        <w:tc>
          <w:tcPr>
            <w:tcW w:w="10788" w:type="dxa"/>
            <w:gridSpan w:val="13"/>
            <w:tcBorders>
              <w:left w:val="single" w:sz="8" w:space="0" w:color="000000"/>
              <w:bottom w:val="single" w:sz="8" w:space="0" w:color="000000"/>
              <w:right w:val="single" w:sz="8" w:space="0" w:color="auto"/>
            </w:tcBorders>
            <w:vAlign w:val="center"/>
          </w:tcPr>
          <w:p w14:paraId="5935EF5C" w14:textId="2D099E67" w:rsidR="00FE12C2" w:rsidRPr="00FE12C2" w:rsidRDefault="00FE12C2" w:rsidP="00FE12C2">
            <w:pPr>
              <w:tabs>
                <w:tab w:val="left" w:pos="366"/>
                <w:tab w:val="right" w:pos="8504"/>
              </w:tabs>
              <w:spacing w:before="60" w:after="0" w:line="200" w:lineRule="exact"/>
              <w:ind w:left="60"/>
              <w:jc w:val="center"/>
              <w:rPr>
                <w:rFonts w:eastAsia="Times New Roman" w:cs="Arial"/>
                <w:b/>
                <w:szCs w:val="24"/>
              </w:rPr>
            </w:pPr>
            <w:bookmarkStart w:id="5" w:name="_Hlk189476583"/>
            <w:r>
              <w:rPr>
                <w:rFonts w:eastAsia="Times New Roman" w:cs="Arial"/>
                <w:b/>
                <w:szCs w:val="24"/>
              </w:rPr>
              <w:t>Protection de l’environnement</w:t>
            </w:r>
            <w:bookmarkEnd w:id="5"/>
          </w:p>
        </w:tc>
      </w:tr>
      <w:tr w:rsidR="00FE12C2" w:rsidRPr="00FE12C2" w14:paraId="41684BC6" w14:textId="77777777" w:rsidTr="00110187">
        <w:trPr>
          <w:trHeight w:hRule="exact" w:val="340"/>
          <w:jc w:val="center"/>
        </w:trPr>
        <w:tc>
          <w:tcPr>
            <w:tcW w:w="10788" w:type="dxa"/>
            <w:gridSpan w:val="13"/>
            <w:tcBorders>
              <w:top w:val="single" w:sz="8" w:space="0" w:color="000000"/>
            </w:tcBorders>
            <w:vAlign w:val="center"/>
          </w:tcPr>
          <w:p w14:paraId="19BB4C3C" w14:textId="77777777" w:rsidR="00FE12C2" w:rsidRPr="00FE12C2" w:rsidRDefault="00FE12C2" w:rsidP="00FE12C2">
            <w:pPr>
              <w:tabs>
                <w:tab w:val="left" w:pos="366"/>
                <w:tab w:val="right" w:pos="8504"/>
              </w:tabs>
              <w:spacing w:before="0" w:after="0" w:line="200" w:lineRule="exact"/>
              <w:ind w:left="60"/>
              <w:jc w:val="left"/>
              <w:rPr>
                <w:rFonts w:eastAsia="Times New Roman" w:cs="Arial"/>
                <w:bCs/>
                <w:sz w:val="16"/>
                <w:szCs w:val="20"/>
              </w:rPr>
            </w:pPr>
          </w:p>
        </w:tc>
      </w:tr>
      <w:tr w:rsidR="00FE12C2" w:rsidRPr="00FE12C2" w14:paraId="197FA106" w14:textId="77777777" w:rsidTr="00250BB2">
        <w:trPr>
          <w:trHeight w:hRule="exact" w:val="320"/>
          <w:jc w:val="center"/>
        </w:trPr>
        <w:tc>
          <w:tcPr>
            <w:tcW w:w="10788" w:type="dxa"/>
            <w:gridSpan w:val="13"/>
            <w:tcBorders>
              <w:top w:val="single" w:sz="8" w:space="0" w:color="000000"/>
              <w:left w:val="single" w:sz="8" w:space="0" w:color="000000"/>
              <w:right w:val="single" w:sz="8" w:space="0" w:color="auto"/>
            </w:tcBorders>
            <w:shd w:val="clear" w:color="auto" w:fill="D9D9D9"/>
            <w:vAlign w:val="center"/>
          </w:tcPr>
          <w:p w14:paraId="592FCAB0" w14:textId="77777777" w:rsidR="00FE12C2" w:rsidRPr="00FE12C2" w:rsidRDefault="00FE12C2" w:rsidP="00FE12C2">
            <w:pPr>
              <w:tabs>
                <w:tab w:val="left" w:pos="366"/>
                <w:tab w:val="right" w:pos="8504"/>
              </w:tabs>
              <w:spacing w:before="0" w:after="0" w:line="200" w:lineRule="exact"/>
              <w:ind w:left="60"/>
              <w:jc w:val="left"/>
              <w:rPr>
                <w:rFonts w:eastAsia="Times New Roman" w:cs="Arial"/>
                <w:b/>
                <w:bCs/>
                <w:sz w:val="20"/>
                <w:szCs w:val="20"/>
              </w:rPr>
            </w:pPr>
            <w:r w:rsidRPr="00FE12C2">
              <w:rPr>
                <w:rFonts w:eastAsia="Times New Roman" w:cs="Arial"/>
                <w:b/>
                <w:bCs/>
                <w:sz w:val="20"/>
                <w:szCs w:val="20"/>
              </w:rPr>
              <w:t>Localisation</w:t>
            </w:r>
          </w:p>
        </w:tc>
      </w:tr>
      <w:tr w:rsidR="00FE12C2" w:rsidRPr="00FE12C2" w14:paraId="0D517A6E" w14:textId="77777777" w:rsidTr="00250BB2">
        <w:trPr>
          <w:trHeight w:hRule="exact" w:val="400"/>
          <w:jc w:val="center"/>
        </w:trPr>
        <w:tc>
          <w:tcPr>
            <w:tcW w:w="1014" w:type="dxa"/>
            <w:tcBorders>
              <w:left w:val="single" w:sz="8" w:space="0" w:color="000000"/>
              <w:bottom w:val="single" w:sz="8" w:space="0" w:color="BFBFBF"/>
              <w:right w:val="single" w:sz="8" w:space="0" w:color="BFBFBF"/>
            </w:tcBorders>
            <w:shd w:val="clear" w:color="auto" w:fill="auto"/>
            <w:vAlign w:val="center"/>
          </w:tcPr>
          <w:p w14:paraId="505129E9" w14:textId="77777777" w:rsidR="00FE12C2" w:rsidRPr="00FE12C2" w:rsidRDefault="00FE12C2" w:rsidP="00FE12C2">
            <w:pPr>
              <w:tabs>
                <w:tab w:val="right" w:pos="8504"/>
              </w:tabs>
              <w:spacing w:before="0" w:after="0" w:line="220" w:lineRule="exact"/>
              <w:ind w:left="20"/>
              <w:jc w:val="left"/>
              <w:rPr>
                <w:rFonts w:eastAsia="Times New Roman" w:cs="Arial"/>
                <w:bCs/>
                <w:sz w:val="20"/>
                <w:szCs w:val="20"/>
              </w:rPr>
            </w:pPr>
            <w:r w:rsidRPr="00FE12C2">
              <w:rPr>
                <w:rFonts w:eastAsia="Times New Roman" w:cs="Arial"/>
                <w:bCs/>
                <w:sz w:val="20"/>
                <w:szCs w:val="20"/>
              </w:rPr>
              <w:t>Route</w:t>
            </w:r>
          </w:p>
        </w:tc>
        <w:tc>
          <w:tcPr>
            <w:tcW w:w="840" w:type="dxa"/>
            <w:gridSpan w:val="2"/>
            <w:tcBorders>
              <w:left w:val="single" w:sz="8" w:space="0" w:color="BFBFBF"/>
              <w:bottom w:val="single" w:sz="8" w:space="0" w:color="BFBFBF"/>
              <w:right w:val="single" w:sz="8" w:space="0" w:color="BFBFBF"/>
            </w:tcBorders>
            <w:vAlign w:val="center"/>
          </w:tcPr>
          <w:p w14:paraId="54C1BB77" w14:textId="77777777" w:rsidR="00FE12C2" w:rsidRPr="00FE12C2" w:rsidRDefault="00FE12C2" w:rsidP="00FE12C2">
            <w:pPr>
              <w:tabs>
                <w:tab w:val="left" w:pos="366"/>
                <w:tab w:val="right" w:pos="8504"/>
              </w:tabs>
              <w:spacing w:before="0" w:after="0" w:line="220" w:lineRule="exact"/>
              <w:ind w:left="20"/>
              <w:jc w:val="left"/>
              <w:rPr>
                <w:rFonts w:eastAsia="Times New Roman" w:cs="Arial"/>
                <w:bCs/>
                <w:sz w:val="20"/>
                <w:szCs w:val="20"/>
              </w:rPr>
            </w:pPr>
            <w:r w:rsidRPr="00FE12C2">
              <w:rPr>
                <w:rFonts w:eastAsia="Times New Roman" w:cs="Arial"/>
                <w:bCs/>
                <w:sz w:val="20"/>
                <w:szCs w:val="20"/>
              </w:rPr>
              <w:t>Tronçon</w:t>
            </w:r>
          </w:p>
        </w:tc>
        <w:tc>
          <w:tcPr>
            <w:tcW w:w="780" w:type="dxa"/>
            <w:gridSpan w:val="2"/>
            <w:tcBorders>
              <w:left w:val="single" w:sz="8" w:space="0" w:color="BFBFBF"/>
              <w:bottom w:val="single" w:sz="8" w:space="0" w:color="BFBFBF"/>
              <w:right w:val="single" w:sz="8" w:space="0" w:color="BFBFBF"/>
            </w:tcBorders>
            <w:vAlign w:val="center"/>
          </w:tcPr>
          <w:p w14:paraId="2741ACAF" w14:textId="77777777" w:rsidR="00FE12C2" w:rsidRPr="00FE12C2" w:rsidRDefault="00FE12C2" w:rsidP="00FE12C2">
            <w:pPr>
              <w:tabs>
                <w:tab w:val="left" w:pos="366"/>
                <w:tab w:val="right" w:pos="8504"/>
              </w:tabs>
              <w:spacing w:before="0" w:after="0" w:line="220" w:lineRule="exact"/>
              <w:ind w:left="20"/>
              <w:jc w:val="left"/>
              <w:rPr>
                <w:rFonts w:eastAsia="Times New Roman" w:cs="Arial"/>
                <w:bCs/>
                <w:sz w:val="20"/>
                <w:szCs w:val="20"/>
              </w:rPr>
            </w:pPr>
            <w:r w:rsidRPr="00FE12C2">
              <w:rPr>
                <w:rFonts w:eastAsia="Times New Roman" w:cs="Arial"/>
                <w:bCs/>
                <w:sz w:val="20"/>
                <w:szCs w:val="20"/>
              </w:rPr>
              <w:t>Section</w:t>
            </w:r>
          </w:p>
        </w:tc>
        <w:tc>
          <w:tcPr>
            <w:tcW w:w="2640" w:type="dxa"/>
            <w:gridSpan w:val="3"/>
            <w:tcBorders>
              <w:left w:val="single" w:sz="8" w:space="0" w:color="BFBFBF"/>
              <w:bottom w:val="single" w:sz="8" w:space="0" w:color="BFBFBF"/>
              <w:right w:val="single" w:sz="8" w:space="0" w:color="BFBFBF"/>
            </w:tcBorders>
            <w:vAlign w:val="center"/>
          </w:tcPr>
          <w:p w14:paraId="1D8A70FF" w14:textId="77777777" w:rsidR="00FE12C2" w:rsidRPr="00FE12C2" w:rsidRDefault="00FE12C2" w:rsidP="00FE12C2">
            <w:pPr>
              <w:tabs>
                <w:tab w:val="left" w:pos="366"/>
                <w:tab w:val="right" w:pos="8504"/>
              </w:tabs>
              <w:spacing w:before="0" w:after="0" w:line="220" w:lineRule="exact"/>
              <w:ind w:left="20"/>
              <w:jc w:val="left"/>
              <w:rPr>
                <w:rFonts w:eastAsia="Times New Roman" w:cs="Arial"/>
                <w:bCs/>
                <w:sz w:val="20"/>
                <w:szCs w:val="20"/>
              </w:rPr>
            </w:pPr>
            <w:r w:rsidRPr="00FE12C2">
              <w:rPr>
                <w:rFonts w:eastAsia="Times New Roman" w:cs="Arial"/>
                <w:bCs/>
                <w:sz w:val="20"/>
                <w:szCs w:val="20"/>
              </w:rPr>
              <w:t>Municipalité</w:t>
            </w:r>
          </w:p>
        </w:tc>
        <w:tc>
          <w:tcPr>
            <w:tcW w:w="1992" w:type="dxa"/>
            <w:gridSpan w:val="2"/>
            <w:tcBorders>
              <w:left w:val="single" w:sz="8" w:space="0" w:color="BFBFBF"/>
              <w:bottom w:val="single" w:sz="8" w:space="0" w:color="BFBFBF"/>
              <w:right w:val="single" w:sz="8" w:space="0" w:color="BFBFBF"/>
            </w:tcBorders>
            <w:vAlign w:val="center"/>
          </w:tcPr>
          <w:p w14:paraId="631D9BAF" w14:textId="77777777" w:rsidR="00FE12C2" w:rsidRPr="00FE12C2" w:rsidRDefault="00FE12C2" w:rsidP="00FE12C2">
            <w:pPr>
              <w:tabs>
                <w:tab w:val="left" w:pos="366"/>
                <w:tab w:val="right" w:pos="8504"/>
              </w:tabs>
              <w:spacing w:before="0" w:after="0" w:line="220" w:lineRule="exact"/>
              <w:ind w:left="20"/>
              <w:jc w:val="left"/>
              <w:rPr>
                <w:rFonts w:eastAsia="Times New Roman" w:cs="Arial"/>
                <w:bCs/>
                <w:sz w:val="20"/>
                <w:szCs w:val="20"/>
              </w:rPr>
            </w:pPr>
            <w:r w:rsidRPr="00FE12C2">
              <w:rPr>
                <w:rFonts w:eastAsia="Times New Roman" w:cs="Arial"/>
                <w:bCs/>
                <w:sz w:val="20"/>
                <w:szCs w:val="20"/>
              </w:rPr>
              <w:t>C.E.P.</w:t>
            </w:r>
          </w:p>
        </w:tc>
        <w:tc>
          <w:tcPr>
            <w:tcW w:w="2448" w:type="dxa"/>
            <w:gridSpan w:val="2"/>
            <w:tcBorders>
              <w:left w:val="single" w:sz="8" w:space="0" w:color="BFBFBF"/>
              <w:bottom w:val="single" w:sz="8" w:space="0" w:color="BFBFBF"/>
              <w:right w:val="single" w:sz="8" w:space="0" w:color="BFBFBF"/>
            </w:tcBorders>
            <w:vAlign w:val="center"/>
          </w:tcPr>
          <w:p w14:paraId="01EA797F" w14:textId="77777777" w:rsidR="00FE12C2" w:rsidRPr="00FE12C2" w:rsidRDefault="00FE12C2" w:rsidP="00FE12C2">
            <w:pPr>
              <w:tabs>
                <w:tab w:val="left" w:pos="366"/>
                <w:tab w:val="right" w:pos="8504"/>
              </w:tabs>
              <w:spacing w:before="0" w:after="0" w:line="220" w:lineRule="exact"/>
              <w:ind w:left="20"/>
              <w:jc w:val="left"/>
              <w:rPr>
                <w:rFonts w:eastAsia="Times New Roman" w:cs="Arial"/>
                <w:bCs/>
                <w:sz w:val="20"/>
                <w:szCs w:val="20"/>
              </w:rPr>
            </w:pPr>
            <w:r w:rsidRPr="00FE12C2">
              <w:rPr>
                <w:rFonts w:eastAsia="Times New Roman" w:cs="Arial"/>
                <w:bCs/>
                <w:sz w:val="20"/>
                <w:szCs w:val="20"/>
                <w:lang w:val="en-CA"/>
              </w:rPr>
              <w:t>M.R.C.</w:t>
            </w:r>
          </w:p>
        </w:tc>
        <w:tc>
          <w:tcPr>
            <w:tcW w:w="1074" w:type="dxa"/>
            <w:tcBorders>
              <w:left w:val="single" w:sz="8" w:space="0" w:color="BFBFBF"/>
              <w:bottom w:val="single" w:sz="8" w:space="0" w:color="BFBFBF"/>
              <w:right w:val="single" w:sz="8" w:space="0" w:color="auto"/>
            </w:tcBorders>
            <w:vAlign w:val="center"/>
          </w:tcPr>
          <w:p w14:paraId="1B43A65A" w14:textId="77777777" w:rsidR="00FE12C2" w:rsidRPr="00FE12C2" w:rsidRDefault="00FE12C2" w:rsidP="00FE12C2">
            <w:pPr>
              <w:tabs>
                <w:tab w:val="left" w:pos="366"/>
                <w:tab w:val="right" w:pos="8504"/>
              </w:tabs>
              <w:spacing w:before="0" w:after="0" w:line="220" w:lineRule="exact"/>
              <w:ind w:left="20"/>
              <w:jc w:val="left"/>
              <w:rPr>
                <w:rFonts w:eastAsia="Times New Roman" w:cs="Arial"/>
                <w:bCs/>
                <w:sz w:val="20"/>
                <w:szCs w:val="20"/>
              </w:rPr>
            </w:pPr>
            <w:r w:rsidRPr="00FE12C2">
              <w:rPr>
                <w:rFonts w:eastAsia="Times New Roman" w:cs="Arial"/>
                <w:bCs/>
                <w:sz w:val="20"/>
                <w:szCs w:val="20"/>
                <w:lang w:val="en-CA"/>
              </w:rPr>
              <w:t>Longueur</w:t>
            </w:r>
          </w:p>
        </w:tc>
      </w:tr>
      <w:tr w:rsidR="00FE12C2" w:rsidRPr="00FE12C2" w14:paraId="7BE74D0F" w14:textId="77777777" w:rsidTr="00250BB2">
        <w:trPr>
          <w:trHeight w:hRule="exact" w:val="440"/>
          <w:jc w:val="center"/>
        </w:trPr>
        <w:tc>
          <w:tcPr>
            <w:tcW w:w="1014" w:type="dxa"/>
            <w:tcBorders>
              <w:top w:val="single" w:sz="8" w:space="0" w:color="BFBFBF"/>
              <w:left w:val="single" w:sz="8" w:space="0" w:color="000000"/>
              <w:bottom w:val="single" w:sz="8" w:space="0" w:color="BFBFBF"/>
              <w:right w:val="single" w:sz="8" w:space="0" w:color="BFBFBF"/>
            </w:tcBorders>
            <w:vAlign w:val="center"/>
          </w:tcPr>
          <w:p w14:paraId="09D28D21"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18"/>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6D7CE32F"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3"/>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6B2464C1"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3"/>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6E3A227E" w14:textId="77777777" w:rsidR="00FE12C2" w:rsidRPr="00FE12C2" w:rsidRDefault="00FE12C2" w:rsidP="00FE12C2">
            <w:pPr>
              <w:tabs>
                <w:tab w:val="left" w:pos="366"/>
                <w:tab w:val="right" w:pos="8504"/>
              </w:tabs>
              <w:spacing w:before="0" w:after="0" w:line="220" w:lineRule="exact"/>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8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474A28A5" w14:textId="77777777" w:rsidR="00FE12C2" w:rsidRPr="00FE12C2" w:rsidRDefault="00FE12C2" w:rsidP="00FE12C2">
            <w:pPr>
              <w:tabs>
                <w:tab w:val="left" w:pos="366"/>
                <w:tab w:val="right" w:pos="8504"/>
              </w:tabs>
              <w:spacing w:before="0" w:after="0" w:line="220" w:lineRule="exact"/>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textInput>
                    <w:maxLength w:val="2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030618F0"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textInput>
                    <w:maxLength w:val="6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sz w:val="20"/>
                <w:szCs w:val="20"/>
              </w:rPr>
              <w:t> </w:t>
            </w:r>
            <w:r w:rsidRPr="00FE12C2">
              <w:rPr>
                <w:rFonts w:eastAsia="Times New Roman" w:cs="Arial"/>
                <w:bCs/>
                <w:sz w:val="20"/>
                <w:szCs w:val="20"/>
              </w:rPr>
              <w:t> </w:t>
            </w:r>
            <w:r w:rsidRPr="00FE12C2">
              <w:rPr>
                <w:rFonts w:eastAsia="Times New Roman" w:cs="Arial"/>
                <w:bCs/>
                <w:sz w:val="20"/>
                <w:szCs w:val="20"/>
              </w:rPr>
              <w:t> </w:t>
            </w:r>
            <w:r w:rsidRPr="00FE12C2">
              <w:rPr>
                <w:rFonts w:eastAsia="Times New Roman" w:cs="Arial"/>
                <w:bCs/>
                <w:sz w:val="20"/>
                <w:szCs w:val="20"/>
              </w:rPr>
              <w:t> </w:t>
            </w:r>
            <w:r w:rsidRPr="00FE12C2">
              <w:rPr>
                <w:rFonts w:eastAsia="Times New Roman" w:cs="Arial"/>
                <w:bCs/>
                <w:sz w:val="20"/>
                <w:szCs w:val="20"/>
              </w:rPr>
              <w:t> </w:t>
            </w:r>
            <w:r w:rsidRPr="00FE12C2">
              <w:rPr>
                <w:rFonts w:eastAsia="Times New Roman" w:cs="Arial"/>
                <w:bCs/>
                <w:sz w:val="20"/>
                <w:szCs w:val="20"/>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1BF75E3F"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textInput>
                    <w:maxLength w:val="1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r>
      <w:tr w:rsidR="00FE12C2" w:rsidRPr="00FE12C2" w14:paraId="52EBB416" w14:textId="77777777" w:rsidTr="00250BB2">
        <w:trPr>
          <w:trHeight w:hRule="exact" w:val="440"/>
          <w:jc w:val="center"/>
        </w:trPr>
        <w:tc>
          <w:tcPr>
            <w:tcW w:w="1014" w:type="dxa"/>
            <w:tcBorders>
              <w:top w:val="single" w:sz="8" w:space="0" w:color="BFBFBF"/>
              <w:left w:val="single" w:sz="8" w:space="0" w:color="000000"/>
              <w:bottom w:val="single" w:sz="8" w:space="0" w:color="BFBFBF"/>
              <w:right w:val="single" w:sz="8" w:space="0" w:color="BFBFBF"/>
            </w:tcBorders>
            <w:vAlign w:val="center"/>
          </w:tcPr>
          <w:p w14:paraId="738435CD"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18"/>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3210F555"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3"/>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4FA07B18"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3"/>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5A9F30EB"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8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2824821C"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2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1BA044BD"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textInput>
                    <w:maxLength w:val="6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6E79D4F5"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Long2"/>
                  <w:enabled/>
                  <w:calcOnExit/>
                  <w:textInput>
                    <w:maxLength w:val="10"/>
                  </w:textInput>
                </w:ffData>
              </w:fldChar>
            </w:r>
            <w:bookmarkStart w:id="6" w:name="Long2"/>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bookmarkEnd w:id="6"/>
          </w:p>
        </w:tc>
      </w:tr>
      <w:tr w:rsidR="00FE12C2" w:rsidRPr="00FE12C2" w14:paraId="7033F1F6" w14:textId="77777777" w:rsidTr="00250BB2">
        <w:trPr>
          <w:trHeight w:hRule="exact" w:val="440"/>
          <w:jc w:val="center"/>
        </w:trPr>
        <w:tc>
          <w:tcPr>
            <w:tcW w:w="1014" w:type="dxa"/>
            <w:tcBorders>
              <w:top w:val="single" w:sz="8" w:space="0" w:color="BFBFBF"/>
              <w:left w:val="single" w:sz="8" w:space="0" w:color="000000"/>
              <w:bottom w:val="single" w:sz="8" w:space="0" w:color="BFBFBF"/>
              <w:right w:val="single" w:sz="8" w:space="0" w:color="BFBFBF"/>
            </w:tcBorders>
            <w:vAlign w:val="center"/>
          </w:tcPr>
          <w:p w14:paraId="37689E36"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18"/>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438A5EE0"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3"/>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2E668860"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3"/>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2E8A8BEA"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8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14265CF6"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2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1EC911C0"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textInput>
                    <w:maxLength w:val="6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22BAB810"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Long2"/>
                  <w:enabled/>
                  <w:calcOnExit/>
                  <w:textInput>
                    <w:maxLength w:val="1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r>
      <w:tr w:rsidR="00FE12C2" w:rsidRPr="00FE12C2" w14:paraId="015EC84E" w14:textId="77777777" w:rsidTr="00250BB2">
        <w:trPr>
          <w:trHeight w:hRule="exact" w:val="440"/>
          <w:jc w:val="center"/>
        </w:trPr>
        <w:tc>
          <w:tcPr>
            <w:tcW w:w="1014" w:type="dxa"/>
            <w:tcBorders>
              <w:top w:val="single" w:sz="8" w:space="0" w:color="BFBFBF"/>
              <w:left w:val="single" w:sz="8" w:space="0" w:color="000000"/>
              <w:bottom w:val="single" w:sz="8" w:space="0" w:color="BFBFBF"/>
              <w:right w:val="single" w:sz="8" w:space="0" w:color="BFBFBF"/>
            </w:tcBorders>
            <w:vAlign w:val="center"/>
          </w:tcPr>
          <w:p w14:paraId="13D65465"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18"/>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20705B12"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3"/>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116273BF"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3"/>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08FF0E54"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8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3BD558E0"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2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02BF513C"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textInput>
                    <w:maxLength w:val="6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009C25B2"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Long2"/>
                  <w:enabled/>
                  <w:calcOnExit/>
                  <w:textInput>
                    <w:maxLength w:val="1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r>
      <w:tr w:rsidR="00FE12C2" w:rsidRPr="00FE12C2" w14:paraId="15C9C989" w14:textId="77777777" w:rsidTr="00250BB2">
        <w:trPr>
          <w:trHeight w:hRule="exact" w:val="440"/>
          <w:jc w:val="center"/>
        </w:trPr>
        <w:tc>
          <w:tcPr>
            <w:tcW w:w="1014" w:type="dxa"/>
            <w:tcBorders>
              <w:top w:val="single" w:sz="8" w:space="0" w:color="BFBFBF"/>
              <w:left w:val="single" w:sz="8" w:space="0" w:color="000000"/>
              <w:bottom w:val="single" w:sz="8" w:space="0" w:color="BFBFBF"/>
              <w:right w:val="single" w:sz="8" w:space="0" w:color="BFBFBF"/>
            </w:tcBorders>
            <w:vAlign w:val="center"/>
          </w:tcPr>
          <w:p w14:paraId="2C370A02"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18"/>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5687C5D9"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3"/>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31BE010E"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3"/>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613B4D27"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8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3B0BAD8E"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2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4A0DF900"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textInput>
                    <w:maxLength w:val="6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15165BBB"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Long2"/>
                  <w:enabled/>
                  <w:calcOnExit/>
                  <w:textInput>
                    <w:maxLength w:val="1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r>
      <w:tr w:rsidR="00FE12C2" w:rsidRPr="00FE12C2" w14:paraId="3A9DB4CC" w14:textId="77777777" w:rsidTr="00250BB2">
        <w:trPr>
          <w:trHeight w:hRule="exact" w:val="440"/>
          <w:jc w:val="center"/>
        </w:trPr>
        <w:tc>
          <w:tcPr>
            <w:tcW w:w="1014" w:type="dxa"/>
            <w:tcBorders>
              <w:top w:val="single" w:sz="8" w:space="0" w:color="BFBFBF"/>
              <w:left w:val="single" w:sz="8" w:space="0" w:color="000000"/>
              <w:bottom w:val="single" w:sz="8" w:space="0" w:color="BFBFBF"/>
              <w:right w:val="single" w:sz="8" w:space="0" w:color="BFBFBF"/>
            </w:tcBorders>
            <w:vAlign w:val="center"/>
          </w:tcPr>
          <w:p w14:paraId="794553E0"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18"/>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73AFA0AC"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3"/>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33B3E0B2"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3"/>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16BFCA08"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8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56B665AE"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2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2E6796B5"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textInput>
                    <w:maxLength w:val="6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570D7711"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Long2"/>
                  <w:enabled/>
                  <w:calcOnExit/>
                  <w:textInput>
                    <w:maxLength w:val="1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r>
      <w:tr w:rsidR="00FE12C2" w:rsidRPr="00FE12C2" w14:paraId="6485C9C5" w14:textId="77777777" w:rsidTr="00250BB2">
        <w:trPr>
          <w:trHeight w:hRule="exact" w:val="440"/>
          <w:jc w:val="center"/>
        </w:trPr>
        <w:tc>
          <w:tcPr>
            <w:tcW w:w="1014" w:type="dxa"/>
            <w:tcBorders>
              <w:top w:val="single" w:sz="8" w:space="0" w:color="BFBFBF"/>
              <w:left w:val="single" w:sz="8" w:space="0" w:color="000000"/>
              <w:bottom w:val="single" w:sz="8" w:space="0" w:color="BFBFBF"/>
              <w:right w:val="single" w:sz="8" w:space="0" w:color="BFBFBF"/>
            </w:tcBorders>
            <w:vAlign w:val="center"/>
          </w:tcPr>
          <w:p w14:paraId="4F2DC5FB"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18"/>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2A112027"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3"/>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6E0B3635"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3"/>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3F2B7861"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8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01B5F516"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2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3C880A49"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textInput>
                    <w:maxLength w:val="6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49FF5C53"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textInput>
                    <w:maxLength w:val="1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r>
      <w:tr w:rsidR="00FE12C2" w:rsidRPr="00FE12C2" w14:paraId="6DD29E37" w14:textId="77777777" w:rsidTr="00250BB2">
        <w:trPr>
          <w:trHeight w:hRule="exact" w:val="440"/>
          <w:jc w:val="center"/>
        </w:trPr>
        <w:tc>
          <w:tcPr>
            <w:tcW w:w="1014" w:type="dxa"/>
            <w:tcBorders>
              <w:top w:val="single" w:sz="8" w:space="0" w:color="BFBFBF"/>
              <w:left w:val="single" w:sz="8" w:space="0" w:color="000000"/>
              <w:bottom w:val="single" w:sz="8" w:space="0" w:color="BFBFBF"/>
              <w:right w:val="single" w:sz="8" w:space="0" w:color="BFBFBF"/>
            </w:tcBorders>
            <w:vAlign w:val="center"/>
          </w:tcPr>
          <w:p w14:paraId="7B9A80CD"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18"/>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714C2A70"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3"/>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1204EF2B"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3"/>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62580E6C"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8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672E4236"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2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74AF10EB"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textInput>
                    <w:maxLength w:val="6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7B28F882"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Long2"/>
                  <w:enabled/>
                  <w:calcOnExit/>
                  <w:textInput>
                    <w:maxLength w:val="1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r>
      <w:tr w:rsidR="00FE12C2" w:rsidRPr="00FE12C2" w14:paraId="3CCE4CC6" w14:textId="77777777" w:rsidTr="00250BB2">
        <w:trPr>
          <w:trHeight w:hRule="exact" w:val="440"/>
          <w:jc w:val="center"/>
        </w:trPr>
        <w:tc>
          <w:tcPr>
            <w:tcW w:w="1014" w:type="dxa"/>
            <w:tcBorders>
              <w:top w:val="single" w:sz="8" w:space="0" w:color="BFBFBF"/>
              <w:left w:val="single" w:sz="8" w:space="0" w:color="000000"/>
              <w:bottom w:val="single" w:sz="8" w:space="0" w:color="BFBFBF"/>
              <w:right w:val="single" w:sz="8" w:space="0" w:color="BFBFBF"/>
            </w:tcBorders>
            <w:vAlign w:val="center"/>
          </w:tcPr>
          <w:p w14:paraId="440CA216"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18"/>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33B2F471"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3"/>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735873B5"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3"/>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235BCCBC"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8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13CA0405"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2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4808DE60"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textInput>
                    <w:maxLength w:val="6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1747E94F"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textInput>
                    <w:maxLength w:val="1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r>
      <w:tr w:rsidR="00FE12C2" w:rsidRPr="00FE12C2" w14:paraId="147FF9DF" w14:textId="77777777" w:rsidTr="00250BB2">
        <w:trPr>
          <w:trHeight w:hRule="exact" w:val="440"/>
          <w:jc w:val="center"/>
        </w:trPr>
        <w:tc>
          <w:tcPr>
            <w:tcW w:w="1014" w:type="dxa"/>
            <w:tcBorders>
              <w:top w:val="single" w:sz="8" w:space="0" w:color="BFBFBF"/>
              <w:left w:val="single" w:sz="8" w:space="0" w:color="000000"/>
              <w:bottom w:val="single" w:sz="8" w:space="0" w:color="BFBFBF"/>
              <w:right w:val="single" w:sz="8" w:space="0" w:color="BFBFBF"/>
            </w:tcBorders>
            <w:vAlign w:val="center"/>
          </w:tcPr>
          <w:p w14:paraId="51640FEF"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18"/>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06C43306"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3"/>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2FE60F93"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3"/>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27F03C31"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8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4641E9B5"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2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69AFB0A6"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textInput>
                    <w:maxLength w:val="6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1418BFBA"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Long2"/>
                  <w:enabled/>
                  <w:calcOnExit/>
                  <w:textInput>
                    <w:maxLength w:val="1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r>
      <w:tr w:rsidR="00FE12C2" w:rsidRPr="00FE12C2" w14:paraId="22CC69AA" w14:textId="77777777" w:rsidTr="00250BB2">
        <w:trPr>
          <w:trHeight w:hRule="exact" w:val="440"/>
          <w:jc w:val="center"/>
        </w:trPr>
        <w:tc>
          <w:tcPr>
            <w:tcW w:w="1014" w:type="dxa"/>
            <w:tcBorders>
              <w:top w:val="single" w:sz="8" w:space="0" w:color="BFBFBF"/>
              <w:left w:val="single" w:sz="8" w:space="0" w:color="000000"/>
              <w:bottom w:val="single" w:sz="8" w:space="0" w:color="BFBFBF"/>
              <w:right w:val="single" w:sz="8" w:space="0" w:color="BFBFBF"/>
            </w:tcBorders>
            <w:vAlign w:val="center"/>
          </w:tcPr>
          <w:p w14:paraId="0CA19570"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18"/>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2DEEB0B9"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3"/>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38FE642D"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3"/>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1255EA51"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8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050AE259"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2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0D9A174C"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textInput>
                    <w:maxLength w:val="6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6B7C8377"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textInput>
                    <w:maxLength w:val="1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r>
      <w:tr w:rsidR="00FE12C2" w:rsidRPr="00FE12C2" w14:paraId="0061C190" w14:textId="77777777" w:rsidTr="00250BB2">
        <w:trPr>
          <w:trHeight w:hRule="exact" w:val="440"/>
          <w:jc w:val="center"/>
        </w:trPr>
        <w:tc>
          <w:tcPr>
            <w:tcW w:w="1014" w:type="dxa"/>
            <w:tcBorders>
              <w:top w:val="single" w:sz="8" w:space="0" w:color="BFBFBF"/>
              <w:left w:val="single" w:sz="8" w:space="0" w:color="000000"/>
              <w:bottom w:val="single" w:sz="8" w:space="0" w:color="BFBFBF"/>
              <w:right w:val="single" w:sz="8" w:space="0" w:color="BFBFBF"/>
            </w:tcBorders>
            <w:vAlign w:val="center"/>
          </w:tcPr>
          <w:p w14:paraId="16FE54EF"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18"/>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360D14D0"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3"/>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2EE44E0C"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3"/>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0792FE13"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8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2D29DEF8"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2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3A5B8F2F"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textInput>
                    <w:maxLength w:val="6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6590D5AA"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textInput>
                    <w:maxLength w:val="1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r>
      <w:tr w:rsidR="00FE12C2" w:rsidRPr="00FE12C2" w14:paraId="1DCF53C0" w14:textId="77777777" w:rsidTr="00250BB2">
        <w:trPr>
          <w:trHeight w:hRule="exact" w:val="440"/>
          <w:jc w:val="center"/>
        </w:trPr>
        <w:tc>
          <w:tcPr>
            <w:tcW w:w="1014" w:type="dxa"/>
            <w:tcBorders>
              <w:top w:val="single" w:sz="8" w:space="0" w:color="BFBFBF"/>
              <w:left w:val="single" w:sz="8" w:space="0" w:color="000000"/>
              <w:bottom w:val="single" w:sz="8" w:space="0" w:color="BFBFBF"/>
              <w:right w:val="single" w:sz="8" w:space="0" w:color="BFBFBF"/>
            </w:tcBorders>
            <w:vAlign w:val="center"/>
          </w:tcPr>
          <w:p w14:paraId="414B6CE1"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18"/>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059CDD18"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3"/>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6DDA8C0D"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3"/>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743BC09C"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8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33592479"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2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7DD8FCE9"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textInput>
                    <w:maxLength w:val="6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086B7760"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Long2"/>
                  <w:enabled/>
                  <w:calcOnExit/>
                  <w:textInput>
                    <w:maxLength w:val="1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r>
      <w:tr w:rsidR="00FE12C2" w:rsidRPr="00FE12C2" w14:paraId="30846B57" w14:textId="77777777" w:rsidTr="00250BB2">
        <w:trPr>
          <w:trHeight w:hRule="exact" w:val="440"/>
          <w:jc w:val="center"/>
        </w:trPr>
        <w:tc>
          <w:tcPr>
            <w:tcW w:w="1014" w:type="dxa"/>
            <w:tcBorders>
              <w:top w:val="single" w:sz="8" w:space="0" w:color="BFBFBF"/>
              <w:left w:val="single" w:sz="8" w:space="0" w:color="000000"/>
              <w:bottom w:val="single" w:sz="8" w:space="0" w:color="BFBFBF"/>
              <w:right w:val="single" w:sz="8" w:space="0" w:color="BFBFBF"/>
            </w:tcBorders>
            <w:vAlign w:val="center"/>
          </w:tcPr>
          <w:p w14:paraId="35CCB73B"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18"/>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099E1B0B"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3"/>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118028DA"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3"/>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7CABDAFB"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8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67FCBA54"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2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65851F20"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textInput>
                    <w:maxLength w:val="6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3F07FD12"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Long2"/>
                  <w:enabled/>
                  <w:calcOnExit/>
                  <w:textInput>
                    <w:maxLength w:val="1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r>
      <w:tr w:rsidR="00FE12C2" w:rsidRPr="00FE12C2" w14:paraId="0EBCD443" w14:textId="77777777" w:rsidTr="00250BB2">
        <w:trPr>
          <w:trHeight w:hRule="exact" w:val="440"/>
          <w:jc w:val="center"/>
        </w:trPr>
        <w:tc>
          <w:tcPr>
            <w:tcW w:w="1014" w:type="dxa"/>
            <w:tcBorders>
              <w:top w:val="single" w:sz="8" w:space="0" w:color="BFBFBF"/>
              <w:left w:val="single" w:sz="8" w:space="0" w:color="000000"/>
              <w:bottom w:val="single" w:sz="8" w:space="0" w:color="BFBFBF"/>
              <w:right w:val="single" w:sz="8" w:space="0" w:color="BFBFBF"/>
            </w:tcBorders>
            <w:vAlign w:val="center"/>
          </w:tcPr>
          <w:p w14:paraId="6316AD3D"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18"/>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7800E5AF"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3"/>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55785353"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3"/>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04216E99"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8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119C9616"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2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3F368DCD"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textInput>
                    <w:maxLength w:val="6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2AEADA13"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Long2"/>
                  <w:enabled/>
                  <w:calcOnExit/>
                  <w:textInput>
                    <w:maxLength w:val="1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r>
      <w:tr w:rsidR="00FE12C2" w:rsidRPr="00FE12C2" w14:paraId="7B168EAB" w14:textId="77777777" w:rsidTr="00250BB2">
        <w:trPr>
          <w:trHeight w:hRule="exact" w:val="440"/>
          <w:jc w:val="center"/>
        </w:trPr>
        <w:tc>
          <w:tcPr>
            <w:tcW w:w="1014" w:type="dxa"/>
            <w:tcBorders>
              <w:top w:val="single" w:sz="8" w:space="0" w:color="BFBFBF"/>
              <w:left w:val="single" w:sz="8" w:space="0" w:color="000000"/>
              <w:bottom w:val="single" w:sz="8" w:space="0" w:color="BFBFBF"/>
              <w:right w:val="single" w:sz="8" w:space="0" w:color="BFBFBF"/>
            </w:tcBorders>
            <w:vAlign w:val="center"/>
          </w:tcPr>
          <w:p w14:paraId="7D27BB25"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18"/>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78436C1B"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3"/>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780" w:type="dxa"/>
            <w:gridSpan w:val="2"/>
            <w:tcBorders>
              <w:top w:val="single" w:sz="8" w:space="0" w:color="BFBFBF"/>
              <w:left w:val="single" w:sz="8" w:space="0" w:color="BFBFBF"/>
              <w:bottom w:val="single" w:sz="8" w:space="0" w:color="BFBFBF"/>
              <w:right w:val="single" w:sz="8" w:space="0" w:color="BFBFBF"/>
            </w:tcBorders>
            <w:vAlign w:val="center"/>
          </w:tcPr>
          <w:p w14:paraId="4D9736C7"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3"/>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2640" w:type="dxa"/>
            <w:gridSpan w:val="3"/>
            <w:tcBorders>
              <w:top w:val="single" w:sz="8" w:space="0" w:color="BFBFBF"/>
              <w:left w:val="single" w:sz="8" w:space="0" w:color="BFBFBF"/>
              <w:bottom w:val="single" w:sz="8" w:space="0" w:color="BFBFBF"/>
              <w:right w:val="single" w:sz="8" w:space="0" w:color="BFBFBF"/>
            </w:tcBorders>
            <w:vAlign w:val="center"/>
          </w:tcPr>
          <w:p w14:paraId="3D1D4A95"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8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27C30B40"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2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009356EB"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textInput>
                    <w:maxLength w:val="6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2F7A1F7B"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Long2"/>
                  <w:enabled/>
                  <w:calcOnExit/>
                  <w:textInput>
                    <w:maxLength w:val="1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r>
      <w:tr w:rsidR="00FE12C2" w:rsidRPr="00FE12C2" w14:paraId="01045981" w14:textId="77777777" w:rsidTr="00250BB2">
        <w:trPr>
          <w:trHeight w:hRule="exact" w:val="440"/>
          <w:jc w:val="center"/>
        </w:trPr>
        <w:tc>
          <w:tcPr>
            <w:tcW w:w="1014" w:type="dxa"/>
            <w:tcBorders>
              <w:top w:val="single" w:sz="8" w:space="0" w:color="BFBFBF"/>
              <w:left w:val="single" w:sz="8" w:space="0" w:color="000000"/>
              <w:bottom w:val="single" w:sz="8" w:space="0" w:color="BFBFBF"/>
              <w:right w:val="single" w:sz="8" w:space="0" w:color="BFBFBF"/>
            </w:tcBorders>
            <w:vAlign w:val="center"/>
          </w:tcPr>
          <w:p w14:paraId="2B6C2B6C"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18"/>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840" w:type="dxa"/>
            <w:gridSpan w:val="2"/>
            <w:tcBorders>
              <w:top w:val="single" w:sz="8" w:space="0" w:color="BFBFBF"/>
              <w:left w:val="single" w:sz="8" w:space="0" w:color="BFBFBF"/>
              <w:bottom w:val="single" w:sz="8" w:space="0" w:color="BFBFBF"/>
              <w:right w:val="single" w:sz="8" w:space="0" w:color="BFBFBF"/>
            </w:tcBorders>
            <w:vAlign w:val="center"/>
          </w:tcPr>
          <w:p w14:paraId="6FCAA2AD"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3"/>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780" w:type="dxa"/>
            <w:gridSpan w:val="2"/>
            <w:tcBorders>
              <w:top w:val="single" w:sz="8" w:space="0" w:color="BFBFBF"/>
              <w:left w:val="single" w:sz="8" w:space="0" w:color="BFBFBF"/>
              <w:bottom w:val="single" w:sz="8" w:space="0" w:color="auto"/>
              <w:right w:val="single" w:sz="8" w:space="0" w:color="BFBFBF"/>
            </w:tcBorders>
            <w:vAlign w:val="center"/>
          </w:tcPr>
          <w:p w14:paraId="4BCFBBE3"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3"/>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2640" w:type="dxa"/>
            <w:gridSpan w:val="3"/>
            <w:tcBorders>
              <w:top w:val="single" w:sz="8" w:space="0" w:color="BFBFBF"/>
              <w:left w:val="single" w:sz="8" w:space="0" w:color="BFBFBF"/>
              <w:bottom w:val="single" w:sz="8" w:space="0" w:color="auto"/>
              <w:right w:val="single" w:sz="8" w:space="0" w:color="BFBFBF"/>
            </w:tcBorders>
            <w:vAlign w:val="center"/>
          </w:tcPr>
          <w:p w14:paraId="7B67C2D0"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8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1992" w:type="dxa"/>
            <w:gridSpan w:val="2"/>
            <w:tcBorders>
              <w:top w:val="single" w:sz="8" w:space="0" w:color="BFBFBF"/>
              <w:left w:val="single" w:sz="8" w:space="0" w:color="BFBFBF"/>
              <w:bottom w:val="single" w:sz="8" w:space="0" w:color="auto"/>
              <w:right w:val="single" w:sz="8" w:space="0" w:color="BFBFBF"/>
            </w:tcBorders>
            <w:vAlign w:val="center"/>
          </w:tcPr>
          <w:p w14:paraId="56A98D1D"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2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2448" w:type="dxa"/>
            <w:gridSpan w:val="2"/>
            <w:tcBorders>
              <w:top w:val="single" w:sz="8" w:space="0" w:color="BFBFBF"/>
              <w:left w:val="single" w:sz="8" w:space="0" w:color="BFBFBF"/>
              <w:bottom w:val="single" w:sz="8" w:space="0" w:color="auto"/>
              <w:right w:val="single" w:sz="8" w:space="0" w:color="BFBFBF"/>
            </w:tcBorders>
            <w:vAlign w:val="center"/>
          </w:tcPr>
          <w:p w14:paraId="41976C93"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
                  <w:enabled/>
                  <w:calcOnExit/>
                  <w:textInput>
                    <w:maxLength w:val="6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1074" w:type="dxa"/>
            <w:tcBorders>
              <w:top w:val="single" w:sz="8" w:space="0" w:color="BFBFBF"/>
              <w:left w:val="single" w:sz="8" w:space="0" w:color="BFBFBF"/>
              <w:bottom w:val="single" w:sz="8" w:space="0" w:color="auto"/>
              <w:right w:val="single" w:sz="8" w:space="0" w:color="auto"/>
            </w:tcBorders>
            <w:vAlign w:val="center"/>
          </w:tcPr>
          <w:p w14:paraId="692D117A" w14:textId="77777777" w:rsidR="00FE12C2" w:rsidRPr="00FE12C2" w:rsidRDefault="00FE12C2" w:rsidP="00FE12C2">
            <w:pPr>
              <w:tabs>
                <w:tab w:val="left" w:pos="366"/>
                <w:tab w:val="right" w:pos="8504"/>
              </w:tabs>
              <w:spacing w:before="0" w:after="0"/>
              <w:ind w:left="20"/>
              <w:jc w:val="left"/>
              <w:rPr>
                <w:rFonts w:eastAsia="Times New Roman" w:cs="Arial"/>
                <w:bCs/>
                <w:sz w:val="20"/>
                <w:szCs w:val="20"/>
              </w:rPr>
            </w:pPr>
            <w:r w:rsidRPr="00FE12C2">
              <w:rPr>
                <w:rFonts w:eastAsia="Times New Roman" w:cs="Arial"/>
                <w:bCs/>
                <w:sz w:val="20"/>
                <w:szCs w:val="20"/>
              </w:rPr>
              <w:fldChar w:fldCharType="begin">
                <w:ffData>
                  <w:name w:val="Long2"/>
                  <w:enabled/>
                  <w:calcOnExit/>
                  <w:textInput>
                    <w:maxLength w:val="1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r>
      <w:tr w:rsidR="00FE12C2" w:rsidRPr="00FE12C2" w14:paraId="1F340DFB" w14:textId="77777777" w:rsidTr="002350EF">
        <w:trPr>
          <w:trHeight w:hRule="exact" w:val="340"/>
          <w:jc w:val="center"/>
        </w:trPr>
        <w:tc>
          <w:tcPr>
            <w:tcW w:w="10788" w:type="dxa"/>
            <w:gridSpan w:val="13"/>
            <w:tcBorders>
              <w:top w:val="single" w:sz="8" w:space="0" w:color="auto"/>
              <w:bottom w:val="single" w:sz="8" w:space="0" w:color="000000"/>
            </w:tcBorders>
            <w:vAlign w:val="center"/>
          </w:tcPr>
          <w:p w14:paraId="1EEA57B9" w14:textId="77777777" w:rsidR="00FE12C2" w:rsidRPr="00FE12C2" w:rsidRDefault="00FE12C2" w:rsidP="00FE12C2">
            <w:pPr>
              <w:tabs>
                <w:tab w:val="left" w:pos="366"/>
                <w:tab w:val="right" w:pos="8504"/>
              </w:tabs>
              <w:spacing w:before="0" w:after="0" w:line="200" w:lineRule="exact"/>
              <w:ind w:left="60"/>
              <w:jc w:val="left"/>
              <w:rPr>
                <w:rFonts w:eastAsia="Times New Roman" w:cs="Arial"/>
                <w:bCs/>
                <w:sz w:val="16"/>
                <w:szCs w:val="20"/>
              </w:rPr>
            </w:pPr>
          </w:p>
        </w:tc>
      </w:tr>
      <w:tr w:rsidR="00FE12C2" w:rsidRPr="00FE12C2" w14:paraId="16BFC33E" w14:textId="77777777" w:rsidTr="00250BB2">
        <w:trPr>
          <w:trHeight w:hRule="exact" w:val="320"/>
          <w:jc w:val="center"/>
        </w:trPr>
        <w:tc>
          <w:tcPr>
            <w:tcW w:w="10788" w:type="dxa"/>
            <w:gridSpan w:val="13"/>
            <w:tcBorders>
              <w:top w:val="single" w:sz="8" w:space="0" w:color="000000"/>
              <w:left w:val="single" w:sz="8" w:space="0" w:color="000000"/>
              <w:right w:val="single" w:sz="8" w:space="0" w:color="auto"/>
            </w:tcBorders>
            <w:shd w:val="clear" w:color="auto" w:fill="D9D9D9"/>
            <w:vAlign w:val="center"/>
          </w:tcPr>
          <w:p w14:paraId="2B0916E3" w14:textId="77777777" w:rsidR="00FE12C2" w:rsidRPr="00FE12C2" w:rsidRDefault="00FE12C2" w:rsidP="00FE12C2">
            <w:pPr>
              <w:tabs>
                <w:tab w:val="left" w:pos="366"/>
                <w:tab w:val="right" w:pos="8504"/>
              </w:tabs>
              <w:spacing w:before="0" w:after="0" w:line="200" w:lineRule="exact"/>
              <w:ind w:left="120"/>
              <w:jc w:val="left"/>
              <w:rPr>
                <w:rFonts w:eastAsia="Times New Roman" w:cs="Arial"/>
                <w:b/>
                <w:bCs/>
                <w:sz w:val="20"/>
                <w:szCs w:val="20"/>
              </w:rPr>
            </w:pPr>
            <w:r w:rsidRPr="00FE12C2">
              <w:rPr>
                <w:rFonts w:eastAsia="Times New Roman" w:cs="Arial"/>
                <w:b/>
                <w:bCs/>
                <w:sz w:val="20"/>
                <w:szCs w:val="20"/>
              </w:rPr>
              <w:t>Identification technique</w:t>
            </w:r>
          </w:p>
        </w:tc>
      </w:tr>
      <w:tr w:rsidR="00FE12C2" w:rsidRPr="00FE12C2" w14:paraId="591CAD56" w14:textId="77777777" w:rsidTr="00250BB2">
        <w:trPr>
          <w:trHeight w:hRule="exact" w:val="320"/>
          <w:jc w:val="center"/>
        </w:trPr>
        <w:tc>
          <w:tcPr>
            <w:tcW w:w="6001" w:type="dxa"/>
            <w:gridSpan w:val="9"/>
            <w:tcBorders>
              <w:left w:val="single" w:sz="8" w:space="0" w:color="000000"/>
              <w:bottom w:val="single" w:sz="8" w:space="0" w:color="BFBFBF"/>
              <w:right w:val="single" w:sz="8" w:space="0" w:color="BFBFBF"/>
            </w:tcBorders>
            <w:vAlign w:val="center"/>
          </w:tcPr>
          <w:p w14:paraId="5D6B0958" w14:textId="77777777" w:rsidR="00FE12C2" w:rsidRDefault="00FE12C2" w:rsidP="00FE12C2">
            <w:pPr>
              <w:tabs>
                <w:tab w:val="left" w:pos="366"/>
                <w:tab w:val="right" w:pos="8504"/>
              </w:tabs>
              <w:spacing w:before="0" w:after="0" w:line="240" w:lineRule="exact"/>
              <w:ind w:left="120"/>
              <w:jc w:val="left"/>
              <w:rPr>
                <w:rFonts w:eastAsia="Times New Roman" w:cs="Arial"/>
                <w:bCs/>
                <w:sz w:val="20"/>
                <w:szCs w:val="20"/>
              </w:rPr>
            </w:pPr>
            <w:r w:rsidRPr="00FE12C2">
              <w:rPr>
                <w:rFonts w:eastAsia="Times New Roman" w:cs="Arial"/>
                <w:bCs/>
                <w:sz w:val="20"/>
                <w:szCs w:val="20"/>
              </w:rPr>
              <w:t>Numéro du plan</w:t>
            </w:r>
          </w:p>
          <w:p w14:paraId="6A18A52A" w14:textId="77777777" w:rsidR="00C74686" w:rsidRPr="00C74686" w:rsidRDefault="00C74686" w:rsidP="00C74686">
            <w:pPr>
              <w:tabs>
                <w:tab w:val="left" w:pos="366"/>
                <w:tab w:val="right" w:pos="8504"/>
              </w:tabs>
              <w:spacing w:before="0" w:after="0" w:line="240" w:lineRule="exact"/>
              <w:ind w:left="120"/>
              <w:jc w:val="left"/>
              <w:rPr>
                <w:rFonts w:eastAsia="Times New Roman" w:cs="Arial"/>
                <w:sz w:val="20"/>
                <w:szCs w:val="20"/>
              </w:rPr>
            </w:pPr>
          </w:p>
          <w:p w14:paraId="55B1E944" w14:textId="6E5265CF" w:rsidR="00C74686" w:rsidRPr="00C74686" w:rsidRDefault="00C74686" w:rsidP="00C74686">
            <w:pPr>
              <w:tabs>
                <w:tab w:val="left" w:pos="366"/>
                <w:tab w:val="right" w:pos="8504"/>
              </w:tabs>
              <w:spacing w:before="0" w:after="0" w:line="240" w:lineRule="exact"/>
              <w:ind w:left="120"/>
              <w:jc w:val="left"/>
              <w:rPr>
                <w:rFonts w:eastAsia="Times New Roman" w:cs="Arial"/>
                <w:sz w:val="20"/>
                <w:szCs w:val="20"/>
              </w:rPr>
            </w:pPr>
          </w:p>
        </w:tc>
        <w:tc>
          <w:tcPr>
            <w:tcW w:w="4787" w:type="dxa"/>
            <w:gridSpan w:val="4"/>
            <w:tcBorders>
              <w:left w:val="single" w:sz="8" w:space="0" w:color="BFBFBF"/>
              <w:bottom w:val="single" w:sz="8" w:space="0" w:color="BFBFBF"/>
              <w:right w:val="single" w:sz="8" w:space="0" w:color="auto"/>
            </w:tcBorders>
            <w:vAlign w:val="center"/>
          </w:tcPr>
          <w:p w14:paraId="254EBFB1" w14:textId="77777777" w:rsidR="00FE12C2" w:rsidRPr="008873C5" w:rsidRDefault="00FE12C2" w:rsidP="00FE12C2">
            <w:pPr>
              <w:tabs>
                <w:tab w:val="left" w:pos="366"/>
                <w:tab w:val="right" w:pos="8504"/>
              </w:tabs>
              <w:spacing w:before="0" w:after="0" w:line="240" w:lineRule="exact"/>
              <w:ind w:left="120"/>
              <w:jc w:val="left"/>
              <w:rPr>
                <w:rFonts w:eastAsia="Times New Roman" w:cs="Arial"/>
                <w:bCs/>
                <w:sz w:val="20"/>
                <w:szCs w:val="20"/>
              </w:rPr>
            </w:pPr>
            <w:r w:rsidRPr="00FE12C2">
              <w:rPr>
                <w:rFonts w:eastAsia="Times New Roman" w:cs="Arial"/>
                <w:bCs/>
                <w:color w:val="000000"/>
                <w:sz w:val="20"/>
                <w:szCs w:val="20"/>
              </w:rPr>
              <w:t>Numéro de l’unité administrative</w:t>
            </w:r>
          </w:p>
        </w:tc>
      </w:tr>
      <w:tr w:rsidR="00FE12C2" w:rsidRPr="00FE12C2" w14:paraId="531E004C" w14:textId="77777777" w:rsidTr="00250BB2">
        <w:trPr>
          <w:trHeight w:hRule="exact" w:val="444"/>
          <w:jc w:val="center"/>
        </w:trPr>
        <w:tc>
          <w:tcPr>
            <w:tcW w:w="6001" w:type="dxa"/>
            <w:gridSpan w:val="9"/>
            <w:tcBorders>
              <w:top w:val="single" w:sz="8" w:space="0" w:color="BFBFBF"/>
              <w:left w:val="single" w:sz="8" w:space="0" w:color="000000"/>
              <w:bottom w:val="single" w:sz="8" w:space="0" w:color="000000"/>
              <w:right w:val="single" w:sz="8" w:space="0" w:color="BFBFBF"/>
            </w:tcBorders>
            <w:vAlign w:val="center"/>
          </w:tcPr>
          <w:p w14:paraId="3C329362" w14:textId="2FD382A5" w:rsidR="00FE12C2" w:rsidRPr="00FE12C2" w:rsidRDefault="00FE12C2" w:rsidP="00FE12C2">
            <w:pPr>
              <w:tabs>
                <w:tab w:val="left" w:pos="366"/>
                <w:tab w:val="right" w:pos="8504"/>
              </w:tabs>
              <w:spacing w:before="60" w:after="0" w:line="200" w:lineRule="exact"/>
              <w:ind w:left="1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190"/>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c>
          <w:tcPr>
            <w:tcW w:w="4787" w:type="dxa"/>
            <w:gridSpan w:val="4"/>
            <w:tcBorders>
              <w:top w:val="single" w:sz="8" w:space="0" w:color="BFBFBF"/>
              <w:left w:val="single" w:sz="8" w:space="0" w:color="BFBFBF"/>
              <w:bottom w:val="single" w:sz="8" w:space="0" w:color="000000"/>
              <w:right w:val="single" w:sz="8" w:space="0" w:color="auto"/>
            </w:tcBorders>
            <w:vAlign w:val="center"/>
          </w:tcPr>
          <w:p w14:paraId="7B4CF9F4" w14:textId="77777777" w:rsidR="00FE12C2" w:rsidRPr="00FE12C2" w:rsidRDefault="00FE12C2" w:rsidP="00FE12C2">
            <w:pPr>
              <w:tabs>
                <w:tab w:val="left" w:pos="366"/>
                <w:tab w:val="right" w:pos="8504"/>
              </w:tabs>
              <w:spacing w:before="60" w:after="0" w:line="200" w:lineRule="exact"/>
              <w:ind w:left="120"/>
              <w:jc w:val="left"/>
              <w:rPr>
                <w:rFonts w:eastAsia="Times New Roman" w:cs="Arial"/>
                <w:bCs/>
                <w:sz w:val="20"/>
                <w:szCs w:val="20"/>
              </w:rPr>
            </w:pPr>
            <w:r w:rsidRPr="00FE12C2">
              <w:rPr>
                <w:rFonts w:eastAsia="Times New Roman" w:cs="Arial"/>
                <w:bCs/>
                <w:sz w:val="20"/>
                <w:szCs w:val="20"/>
              </w:rPr>
              <w:fldChar w:fldCharType="begin">
                <w:ffData>
                  <w:name w:val=""/>
                  <w:enabled/>
                  <w:calcOnExit w:val="0"/>
                  <w:textInput>
                    <w:maxLength w:val="88"/>
                  </w:textInput>
                </w:ffData>
              </w:fldChar>
            </w:r>
            <w:r w:rsidRPr="00FE12C2">
              <w:rPr>
                <w:rFonts w:eastAsia="Times New Roman" w:cs="Arial"/>
                <w:bCs/>
                <w:sz w:val="20"/>
                <w:szCs w:val="20"/>
              </w:rPr>
              <w:instrText xml:space="preserve"> FORMTEXT </w:instrText>
            </w:r>
            <w:r w:rsidRPr="00FE12C2">
              <w:rPr>
                <w:rFonts w:eastAsia="Times New Roman" w:cs="Arial"/>
                <w:bCs/>
                <w:sz w:val="20"/>
                <w:szCs w:val="20"/>
              </w:rPr>
            </w:r>
            <w:r w:rsidRPr="00FE12C2">
              <w:rPr>
                <w:rFonts w:eastAsia="Times New Roman" w:cs="Arial"/>
                <w:bCs/>
                <w:sz w:val="20"/>
                <w:szCs w:val="20"/>
              </w:rPr>
              <w:fldChar w:fldCharType="separate"/>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noProof/>
                <w:sz w:val="20"/>
                <w:szCs w:val="20"/>
              </w:rPr>
              <w:t> </w:t>
            </w:r>
            <w:r w:rsidRPr="00FE12C2">
              <w:rPr>
                <w:rFonts w:eastAsia="Times New Roman" w:cs="Arial"/>
                <w:bCs/>
                <w:sz w:val="20"/>
                <w:szCs w:val="20"/>
              </w:rPr>
              <w:fldChar w:fldCharType="end"/>
            </w:r>
          </w:p>
        </w:tc>
      </w:tr>
    </w:tbl>
    <w:bookmarkEnd w:id="0"/>
    <w:p w14:paraId="61435D78" w14:textId="6047C3BD" w:rsidR="008701DD" w:rsidRPr="00B40877" w:rsidRDefault="00C74686">
      <w:pPr>
        <w:rPr>
          <w:rFonts w:cs="Arial"/>
        </w:rPr>
        <w:sectPr w:rsidR="008701DD" w:rsidRPr="00B40877" w:rsidSect="00431C97">
          <w:footerReference w:type="default" r:id="rId12"/>
          <w:footerReference w:type="first" r:id="rId13"/>
          <w:pgSz w:w="12240" w:h="20160" w:code="5"/>
          <w:pgMar w:top="318" w:right="1797" w:bottom="1077" w:left="1797" w:header="709" w:footer="709" w:gutter="0"/>
          <w:pgNumType w:start="0"/>
          <w:cols w:space="708"/>
          <w:docGrid w:linePitch="360"/>
        </w:sectPr>
      </w:pPr>
      <w:r>
        <w:rPr>
          <w:rFonts w:cs="Arial"/>
          <w:noProof/>
        </w:rPr>
        <w:drawing>
          <wp:anchor distT="0" distB="0" distL="114300" distR="114300" simplePos="0" relativeHeight="251658241" behindDoc="0" locked="0" layoutInCell="1" allowOverlap="1" wp14:anchorId="6A5EFD94" wp14:editId="43190D3B">
            <wp:simplePos x="0" y="0"/>
            <wp:positionH relativeFrom="margin">
              <wp:align>center</wp:align>
            </wp:positionH>
            <wp:positionV relativeFrom="paragraph">
              <wp:posOffset>499110</wp:posOffset>
            </wp:positionV>
            <wp:extent cx="6882765" cy="457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82765" cy="457200"/>
                    </a:xfrm>
                    <a:prstGeom prst="rect">
                      <a:avLst/>
                    </a:prstGeom>
                    <a:noFill/>
                  </pic:spPr>
                </pic:pic>
              </a:graphicData>
            </a:graphic>
            <wp14:sizeRelH relativeFrom="page">
              <wp14:pctWidth>0</wp14:pctWidth>
            </wp14:sizeRelH>
            <wp14:sizeRelV relativeFrom="page">
              <wp14:pctHeight>0</wp14:pctHeight>
            </wp14:sizeRelV>
          </wp:anchor>
        </w:drawing>
      </w:r>
    </w:p>
    <w:p w14:paraId="7065B3C9" w14:textId="77777777" w:rsidR="00EE746F" w:rsidRPr="00007D08" w:rsidRDefault="00EE746F" w:rsidP="00007D08">
      <w:pPr>
        <w:pStyle w:val="TitretabledesmatiresIllustrations"/>
      </w:pPr>
      <w:r w:rsidRPr="00007D08">
        <w:lastRenderedPageBreak/>
        <w:t>TABLE DES MATIÈRES</w:t>
      </w:r>
    </w:p>
    <w:p w14:paraId="08AF1524" w14:textId="77777777" w:rsidR="00EE746F" w:rsidRPr="00007D08" w:rsidRDefault="00EE746F" w:rsidP="00007D08">
      <w:pPr>
        <w:pStyle w:val="ArticleDescriptionPagetables"/>
        <w:rPr>
          <w:lang w:eastAsia="en-US"/>
        </w:rPr>
      </w:pPr>
      <w:r w:rsidRPr="00007D08">
        <w:rPr>
          <w:lang w:eastAsia="en-US"/>
        </w:rPr>
        <w:t>ARTICLE</w:t>
      </w:r>
      <w:r w:rsidRPr="00007D08">
        <w:rPr>
          <w:lang w:eastAsia="en-US"/>
        </w:rPr>
        <w:tab/>
        <w:t>DESCRIPTION</w:t>
      </w:r>
      <w:r w:rsidRPr="00007D08">
        <w:rPr>
          <w:lang w:eastAsia="en-US"/>
        </w:rPr>
        <w:tab/>
        <w:t>PAGE</w:t>
      </w:r>
    </w:p>
    <w:bookmarkStart w:id="7" w:name="_Hlk43817481" w:displacedByCustomXml="next"/>
    <w:sdt>
      <w:sdtPr>
        <w:rPr>
          <w:rFonts w:ascii="Arial" w:hAnsi="Arial"/>
          <w:lang w:val="fr-FR"/>
        </w:rPr>
        <w:id w:val="1242755349"/>
        <w:docPartObj>
          <w:docPartGallery w:val="Table of Contents"/>
          <w:docPartUnique/>
        </w:docPartObj>
      </w:sdtPr>
      <w:sdtEndPr>
        <w:rPr>
          <w:rFonts w:ascii="Arial Gras" w:hAnsi="Arial Gras"/>
        </w:rPr>
      </w:sdtEndPr>
      <w:sdtContent>
        <w:p w14:paraId="782D4EBB" w14:textId="3ECE96F6" w:rsidR="00213387" w:rsidRDefault="007F11A6">
          <w:pPr>
            <w:pStyle w:val="TM1"/>
            <w:rPr>
              <w:rFonts w:asciiTheme="minorHAnsi" w:eastAsiaTheme="minorEastAsia" w:hAnsiTheme="minorHAnsi"/>
              <w:b w:val="0"/>
              <w:noProof/>
              <w:kern w:val="2"/>
              <w:sz w:val="22"/>
              <w:lang w:eastAsia="fr-CA"/>
              <w14:ligatures w14:val="standardContextual"/>
            </w:rPr>
          </w:pPr>
          <w:r>
            <w:rPr>
              <w:lang w:val="fr-FR"/>
            </w:rPr>
            <w:fldChar w:fldCharType="begin"/>
          </w:r>
          <w:r>
            <w:rPr>
              <w:lang w:val="fr-FR"/>
            </w:rPr>
            <w:instrText xml:space="preserve"> TOC \o "2-3" \h \z \t "Titre 1;1" </w:instrText>
          </w:r>
          <w:r>
            <w:rPr>
              <w:lang w:val="fr-FR"/>
            </w:rPr>
            <w:fldChar w:fldCharType="separate"/>
          </w:r>
          <w:hyperlink w:anchor="_Toc189537058" w:history="1">
            <w:r w:rsidR="00213387" w:rsidRPr="00F640E5">
              <w:rPr>
                <w:rStyle w:val="Lienhypertexte"/>
                <w:rFonts w:ascii="Arial" w:hAnsi="Arial" w:cs="Arial"/>
                <w:noProof/>
              </w:rPr>
              <w:t>1.</w:t>
            </w:r>
            <w:r w:rsidR="00213387">
              <w:rPr>
                <w:rFonts w:asciiTheme="minorHAnsi" w:eastAsiaTheme="minorEastAsia" w:hAnsiTheme="minorHAnsi"/>
                <w:b w:val="0"/>
                <w:noProof/>
                <w:kern w:val="2"/>
                <w:sz w:val="22"/>
                <w:lang w:eastAsia="fr-CA"/>
                <w14:ligatures w14:val="standardContextual"/>
              </w:rPr>
              <w:tab/>
            </w:r>
            <w:r w:rsidR="00213387" w:rsidRPr="00F640E5">
              <w:rPr>
                <w:rStyle w:val="Lienhypertexte"/>
                <w:noProof/>
              </w:rPr>
              <w:t>Généralités</w:t>
            </w:r>
            <w:r w:rsidR="00213387">
              <w:rPr>
                <w:noProof/>
                <w:webHidden/>
              </w:rPr>
              <w:tab/>
            </w:r>
            <w:r w:rsidR="00213387">
              <w:rPr>
                <w:noProof/>
                <w:webHidden/>
              </w:rPr>
              <w:fldChar w:fldCharType="begin"/>
            </w:r>
            <w:r w:rsidR="00213387">
              <w:rPr>
                <w:noProof/>
                <w:webHidden/>
              </w:rPr>
              <w:instrText xml:space="preserve"> PAGEREF _Toc189537058 \h </w:instrText>
            </w:r>
            <w:r w:rsidR="00213387">
              <w:rPr>
                <w:noProof/>
                <w:webHidden/>
              </w:rPr>
            </w:r>
            <w:r w:rsidR="00213387">
              <w:rPr>
                <w:noProof/>
                <w:webHidden/>
              </w:rPr>
              <w:fldChar w:fldCharType="separate"/>
            </w:r>
            <w:r w:rsidR="00213387">
              <w:rPr>
                <w:noProof/>
                <w:webHidden/>
              </w:rPr>
              <w:t>4</w:t>
            </w:r>
            <w:r w:rsidR="00213387">
              <w:rPr>
                <w:noProof/>
                <w:webHidden/>
              </w:rPr>
              <w:fldChar w:fldCharType="end"/>
            </w:r>
          </w:hyperlink>
        </w:p>
        <w:p w14:paraId="7D3241D5" w14:textId="533BE1E4" w:rsidR="00213387" w:rsidRDefault="00213387">
          <w:pPr>
            <w:pStyle w:val="TM2"/>
            <w:rPr>
              <w:rFonts w:asciiTheme="minorHAnsi" w:eastAsiaTheme="minorEastAsia" w:hAnsiTheme="minorHAnsi"/>
              <w:noProof/>
              <w:kern w:val="2"/>
              <w:sz w:val="22"/>
              <w:lang w:eastAsia="fr-CA"/>
              <w14:ligatures w14:val="standardContextual"/>
            </w:rPr>
          </w:pPr>
          <w:hyperlink w:anchor="_Toc189537059" w:history="1">
            <w:r w:rsidRPr="00F640E5">
              <w:rPr>
                <w:rStyle w:val="Lienhypertexte"/>
                <w:bCs/>
                <w:noProof/>
              </w:rPr>
              <w:t>1.1</w:t>
            </w:r>
            <w:r>
              <w:rPr>
                <w:rFonts w:asciiTheme="minorHAnsi" w:eastAsiaTheme="minorEastAsia" w:hAnsiTheme="minorHAnsi"/>
                <w:noProof/>
                <w:kern w:val="2"/>
                <w:sz w:val="22"/>
                <w:lang w:eastAsia="fr-CA"/>
                <w14:ligatures w14:val="standardContextual"/>
              </w:rPr>
              <w:tab/>
            </w:r>
            <w:r w:rsidRPr="00F640E5">
              <w:rPr>
                <w:rStyle w:val="Lienhypertexte"/>
                <w:noProof/>
              </w:rPr>
              <w:t>Sigles</w:t>
            </w:r>
            <w:r>
              <w:rPr>
                <w:noProof/>
                <w:webHidden/>
              </w:rPr>
              <w:tab/>
            </w:r>
            <w:r>
              <w:rPr>
                <w:noProof/>
                <w:webHidden/>
              </w:rPr>
              <w:fldChar w:fldCharType="begin"/>
            </w:r>
            <w:r>
              <w:rPr>
                <w:noProof/>
                <w:webHidden/>
              </w:rPr>
              <w:instrText xml:space="preserve"> PAGEREF _Toc189537059 \h </w:instrText>
            </w:r>
            <w:r>
              <w:rPr>
                <w:noProof/>
                <w:webHidden/>
              </w:rPr>
            </w:r>
            <w:r>
              <w:rPr>
                <w:noProof/>
                <w:webHidden/>
              </w:rPr>
              <w:fldChar w:fldCharType="separate"/>
            </w:r>
            <w:r>
              <w:rPr>
                <w:noProof/>
                <w:webHidden/>
              </w:rPr>
              <w:t>4</w:t>
            </w:r>
            <w:r>
              <w:rPr>
                <w:noProof/>
                <w:webHidden/>
              </w:rPr>
              <w:fldChar w:fldCharType="end"/>
            </w:r>
          </w:hyperlink>
        </w:p>
        <w:p w14:paraId="0C1489C9" w14:textId="1FA5A91F" w:rsidR="00213387" w:rsidRDefault="00213387">
          <w:pPr>
            <w:pStyle w:val="TM1"/>
            <w:rPr>
              <w:rFonts w:asciiTheme="minorHAnsi" w:eastAsiaTheme="minorEastAsia" w:hAnsiTheme="minorHAnsi"/>
              <w:b w:val="0"/>
              <w:noProof/>
              <w:kern w:val="2"/>
              <w:sz w:val="22"/>
              <w:lang w:eastAsia="fr-CA"/>
              <w14:ligatures w14:val="standardContextual"/>
            </w:rPr>
          </w:pPr>
          <w:hyperlink w:anchor="_Toc189537060" w:history="1">
            <w:r w:rsidRPr="00F640E5">
              <w:rPr>
                <w:rStyle w:val="Lienhypertexte"/>
                <w:rFonts w:ascii="Arial" w:hAnsi="Arial" w:cs="Arial"/>
                <w:noProof/>
              </w:rPr>
              <w:t>2.</w:t>
            </w:r>
            <w:r>
              <w:rPr>
                <w:rFonts w:asciiTheme="minorHAnsi" w:eastAsiaTheme="minorEastAsia" w:hAnsiTheme="minorHAnsi"/>
                <w:b w:val="0"/>
                <w:noProof/>
                <w:kern w:val="2"/>
                <w:sz w:val="22"/>
                <w:lang w:eastAsia="fr-CA"/>
                <w14:ligatures w14:val="standardContextual"/>
              </w:rPr>
              <w:tab/>
            </w:r>
            <w:r w:rsidRPr="00F640E5">
              <w:rPr>
                <w:rStyle w:val="Lienhypertexte"/>
                <w:noProof/>
              </w:rPr>
              <w:t>Objet du contrat</w:t>
            </w:r>
            <w:r>
              <w:rPr>
                <w:noProof/>
                <w:webHidden/>
              </w:rPr>
              <w:tab/>
            </w:r>
            <w:r>
              <w:rPr>
                <w:noProof/>
                <w:webHidden/>
              </w:rPr>
              <w:fldChar w:fldCharType="begin"/>
            </w:r>
            <w:r>
              <w:rPr>
                <w:noProof/>
                <w:webHidden/>
              </w:rPr>
              <w:instrText xml:space="preserve"> PAGEREF _Toc189537060 \h </w:instrText>
            </w:r>
            <w:r>
              <w:rPr>
                <w:noProof/>
                <w:webHidden/>
              </w:rPr>
            </w:r>
            <w:r>
              <w:rPr>
                <w:noProof/>
                <w:webHidden/>
              </w:rPr>
              <w:fldChar w:fldCharType="separate"/>
            </w:r>
            <w:r>
              <w:rPr>
                <w:noProof/>
                <w:webHidden/>
              </w:rPr>
              <w:t>4</w:t>
            </w:r>
            <w:r>
              <w:rPr>
                <w:noProof/>
                <w:webHidden/>
              </w:rPr>
              <w:fldChar w:fldCharType="end"/>
            </w:r>
          </w:hyperlink>
        </w:p>
        <w:p w14:paraId="0AF68BCF" w14:textId="2E0AC025" w:rsidR="00213387" w:rsidRDefault="00213387">
          <w:pPr>
            <w:pStyle w:val="TM2"/>
            <w:rPr>
              <w:rFonts w:asciiTheme="minorHAnsi" w:eastAsiaTheme="minorEastAsia" w:hAnsiTheme="minorHAnsi"/>
              <w:noProof/>
              <w:kern w:val="2"/>
              <w:sz w:val="22"/>
              <w:lang w:eastAsia="fr-CA"/>
              <w14:ligatures w14:val="standardContextual"/>
            </w:rPr>
          </w:pPr>
          <w:hyperlink w:anchor="_Toc189537061" w:history="1">
            <w:r w:rsidRPr="00F640E5">
              <w:rPr>
                <w:rStyle w:val="Lienhypertexte"/>
                <w:bCs/>
                <w:noProof/>
              </w:rPr>
              <w:t>2.1</w:t>
            </w:r>
            <w:r>
              <w:rPr>
                <w:rFonts w:asciiTheme="minorHAnsi" w:eastAsiaTheme="minorEastAsia" w:hAnsiTheme="minorHAnsi"/>
                <w:noProof/>
                <w:kern w:val="2"/>
                <w:sz w:val="22"/>
                <w:lang w:eastAsia="fr-CA"/>
                <w14:ligatures w14:val="standardContextual"/>
              </w:rPr>
              <w:tab/>
            </w:r>
            <w:r w:rsidRPr="00F640E5">
              <w:rPr>
                <w:rStyle w:val="Lienhypertexte"/>
                <w:noProof/>
              </w:rPr>
              <w:t>Description des travaux</w:t>
            </w:r>
            <w:r>
              <w:rPr>
                <w:noProof/>
                <w:webHidden/>
              </w:rPr>
              <w:tab/>
            </w:r>
            <w:r>
              <w:rPr>
                <w:noProof/>
                <w:webHidden/>
              </w:rPr>
              <w:fldChar w:fldCharType="begin"/>
            </w:r>
            <w:r>
              <w:rPr>
                <w:noProof/>
                <w:webHidden/>
              </w:rPr>
              <w:instrText xml:space="preserve"> PAGEREF _Toc189537061 \h </w:instrText>
            </w:r>
            <w:r>
              <w:rPr>
                <w:noProof/>
                <w:webHidden/>
              </w:rPr>
            </w:r>
            <w:r>
              <w:rPr>
                <w:noProof/>
                <w:webHidden/>
              </w:rPr>
              <w:fldChar w:fldCharType="separate"/>
            </w:r>
            <w:r>
              <w:rPr>
                <w:noProof/>
                <w:webHidden/>
              </w:rPr>
              <w:t>4</w:t>
            </w:r>
            <w:r>
              <w:rPr>
                <w:noProof/>
                <w:webHidden/>
              </w:rPr>
              <w:fldChar w:fldCharType="end"/>
            </w:r>
          </w:hyperlink>
        </w:p>
        <w:p w14:paraId="2F5E48FC" w14:textId="315751CD" w:rsidR="00213387" w:rsidRDefault="00213387">
          <w:pPr>
            <w:pStyle w:val="TM1"/>
            <w:rPr>
              <w:rFonts w:asciiTheme="minorHAnsi" w:eastAsiaTheme="minorEastAsia" w:hAnsiTheme="minorHAnsi"/>
              <w:b w:val="0"/>
              <w:noProof/>
              <w:kern w:val="2"/>
              <w:sz w:val="22"/>
              <w:lang w:eastAsia="fr-CA"/>
              <w14:ligatures w14:val="standardContextual"/>
            </w:rPr>
          </w:pPr>
          <w:hyperlink w:anchor="_Toc189537062" w:history="1">
            <w:r w:rsidRPr="00F640E5">
              <w:rPr>
                <w:rStyle w:val="Lienhypertexte"/>
                <w:rFonts w:ascii="Arial" w:hAnsi="Arial" w:cs="Arial"/>
                <w:noProof/>
                <w:lang w:eastAsia="fr-CA"/>
              </w:rPr>
              <w:t>3.</w:t>
            </w:r>
            <w:r>
              <w:rPr>
                <w:rFonts w:asciiTheme="minorHAnsi" w:eastAsiaTheme="minorEastAsia" w:hAnsiTheme="minorHAnsi"/>
                <w:b w:val="0"/>
                <w:noProof/>
                <w:kern w:val="2"/>
                <w:sz w:val="22"/>
                <w:lang w:eastAsia="fr-CA"/>
                <w14:ligatures w14:val="standardContextual"/>
              </w:rPr>
              <w:tab/>
            </w:r>
            <w:r w:rsidRPr="00F640E5">
              <w:rPr>
                <w:rStyle w:val="Lienhypertexte"/>
                <w:noProof/>
                <w:lang w:eastAsia="fr-CA"/>
              </w:rPr>
              <w:t xml:space="preserve">Obligations légales et </w:t>
            </w:r>
            <w:r w:rsidRPr="00F640E5">
              <w:rPr>
                <w:rStyle w:val="Lienhypertexte"/>
                <w:noProof/>
              </w:rPr>
              <w:t>réglementaires</w:t>
            </w:r>
            <w:r w:rsidRPr="00F640E5">
              <w:rPr>
                <w:rStyle w:val="Lienhypertexte"/>
                <w:noProof/>
                <w:lang w:eastAsia="fr-CA"/>
              </w:rPr>
              <w:t xml:space="preserve"> de l’entrepreneur</w:t>
            </w:r>
            <w:r>
              <w:rPr>
                <w:noProof/>
                <w:webHidden/>
              </w:rPr>
              <w:tab/>
            </w:r>
            <w:r>
              <w:rPr>
                <w:noProof/>
                <w:webHidden/>
              </w:rPr>
              <w:fldChar w:fldCharType="begin"/>
            </w:r>
            <w:r>
              <w:rPr>
                <w:noProof/>
                <w:webHidden/>
              </w:rPr>
              <w:instrText xml:space="preserve"> PAGEREF _Toc189537062 \h </w:instrText>
            </w:r>
            <w:r>
              <w:rPr>
                <w:noProof/>
                <w:webHidden/>
              </w:rPr>
            </w:r>
            <w:r>
              <w:rPr>
                <w:noProof/>
                <w:webHidden/>
              </w:rPr>
              <w:fldChar w:fldCharType="separate"/>
            </w:r>
            <w:r>
              <w:rPr>
                <w:noProof/>
                <w:webHidden/>
              </w:rPr>
              <w:t>4</w:t>
            </w:r>
            <w:r>
              <w:rPr>
                <w:noProof/>
                <w:webHidden/>
              </w:rPr>
              <w:fldChar w:fldCharType="end"/>
            </w:r>
          </w:hyperlink>
        </w:p>
        <w:p w14:paraId="4F22BBA5" w14:textId="556F1C26" w:rsidR="00213387" w:rsidRDefault="00213387">
          <w:pPr>
            <w:pStyle w:val="TM2"/>
            <w:rPr>
              <w:rFonts w:asciiTheme="minorHAnsi" w:eastAsiaTheme="minorEastAsia" w:hAnsiTheme="minorHAnsi"/>
              <w:noProof/>
              <w:kern w:val="2"/>
              <w:sz w:val="22"/>
              <w:lang w:eastAsia="fr-CA"/>
              <w14:ligatures w14:val="standardContextual"/>
            </w:rPr>
          </w:pPr>
          <w:hyperlink w:anchor="_Toc189537063" w:history="1">
            <w:r w:rsidRPr="00F640E5">
              <w:rPr>
                <w:rStyle w:val="Lienhypertexte"/>
                <w:bCs/>
                <w:noProof/>
              </w:rPr>
              <w:t>3.1</w:t>
            </w:r>
            <w:r>
              <w:rPr>
                <w:rFonts w:asciiTheme="minorHAnsi" w:eastAsiaTheme="minorEastAsia" w:hAnsiTheme="minorHAnsi"/>
                <w:noProof/>
                <w:kern w:val="2"/>
                <w:sz w:val="22"/>
                <w:lang w:eastAsia="fr-CA"/>
                <w14:ligatures w14:val="standardContextual"/>
              </w:rPr>
              <w:tab/>
            </w:r>
            <w:r w:rsidRPr="00F640E5">
              <w:rPr>
                <w:rStyle w:val="Lienhypertexte"/>
                <w:noProof/>
              </w:rPr>
              <w:t>Activités assujetties à des autorisations détenues par le MTMD</w:t>
            </w:r>
            <w:r>
              <w:rPr>
                <w:noProof/>
                <w:webHidden/>
              </w:rPr>
              <w:tab/>
            </w:r>
            <w:r>
              <w:rPr>
                <w:noProof/>
                <w:webHidden/>
              </w:rPr>
              <w:fldChar w:fldCharType="begin"/>
            </w:r>
            <w:r>
              <w:rPr>
                <w:noProof/>
                <w:webHidden/>
              </w:rPr>
              <w:instrText xml:space="preserve"> PAGEREF _Toc189537063 \h </w:instrText>
            </w:r>
            <w:r>
              <w:rPr>
                <w:noProof/>
                <w:webHidden/>
              </w:rPr>
            </w:r>
            <w:r>
              <w:rPr>
                <w:noProof/>
                <w:webHidden/>
              </w:rPr>
              <w:fldChar w:fldCharType="separate"/>
            </w:r>
            <w:r>
              <w:rPr>
                <w:noProof/>
                <w:webHidden/>
              </w:rPr>
              <w:t>4</w:t>
            </w:r>
            <w:r>
              <w:rPr>
                <w:noProof/>
                <w:webHidden/>
              </w:rPr>
              <w:fldChar w:fldCharType="end"/>
            </w:r>
          </w:hyperlink>
        </w:p>
        <w:p w14:paraId="02858974" w14:textId="40A98F98" w:rsidR="00213387" w:rsidRDefault="00213387">
          <w:pPr>
            <w:pStyle w:val="TM3"/>
            <w:rPr>
              <w:rFonts w:asciiTheme="minorHAnsi" w:eastAsiaTheme="minorEastAsia" w:hAnsiTheme="minorHAnsi"/>
              <w:noProof/>
              <w:kern w:val="2"/>
              <w:sz w:val="22"/>
              <w:lang w:eastAsia="fr-CA"/>
              <w14:ligatures w14:val="standardContextual"/>
            </w:rPr>
          </w:pPr>
          <w:hyperlink w:anchor="_Toc189537064" w:history="1">
            <w:r w:rsidRPr="00F640E5">
              <w:rPr>
                <w:rStyle w:val="Lienhypertexte"/>
                <w:noProof/>
              </w:rPr>
              <w:t>3.1.1</w:t>
            </w:r>
            <w:r>
              <w:rPr>
                <w:rFonts w:asciiTheme="minorHAnsi" w:eastAsiaTheme="minorEastAsia" w:hAnsiTheme="minorHAnsi"/>
                <w:noProof/>
                <w:kern w:val="2"/>
                <w:sz w:val="22"/>
                <w:lang w:eastAsia="fr-CA"/>
                <w14:ligatures w14:val="standardContextual"/>
              </w:rPr>
              <w:tab/>
            </w:r>
            <w:r w:rsidRPr="00F640E5">
              <w:rPr>
                <w:rStyle w:val="Lienhypertexte"/>
                <w:noProof/>
              </w:rPr>
              <w:t>Activités de l’entrepreneur à réaliser à l’extérieur des limites des travaux</w:t>
            </w:r>
            <w:r>
              <w:rPr>
                <w:noProof/>
                <w:webHidden/>
              </w:rPr>
              <w:tab/>
            </w:r>
            <w:r>
              <w:rPr>
                <w:noProof/>
                <w:webHidden/>
              </w:rPr>
              <w:fldChar w:fldCharType="begin"/>
            </w:r>
            <w:r>
              <w:rPr>
                <w:noProof/>
                <w:webHidden/>
              </w:rPr>
              <w:instrText xml:space="preserve"> PAGEREF _Toc189537064 \h </w:instrText>
            </w:r>
            <w:r>
              <w:rPr>
                <w:noProof/>
                <w:webHidden/>
              </w:rPr>
            </w:r>
            <w:r>
              <w:rPr>
                <w:noProof/>
                <w:webHidden/>
              </w:rPr>
              <w:fldChar w:fldCharType="separate"/>
            </w:r>
            <w:r>
              <w:rPr>
                <w:noProof/>
                <w:webHidden/>
              </w:rPr>
              <w:t>5</w:t>
            </w:r>
            <w:r>
              <w:rPr>
                <w:noProof/>
                <w:webHidden/>
              </w:rPr>
              <w:fldChar w:fldCharType="end"/>
            </w:r>
          </w:hyperlink>
        </w:p>
        <w:p w14:paraId="57F6D8D1" w14:textId="523E9079" w:rsidR="00213387" w:rsidRDefault="00213387">
          <w:pPr>
            <w:pStyle w:val="TM3"/>
            <w:rPr>
              <w:rFonts w:asciiTheme="minorHAnsi" w:eastAsiaTheme="minorEastAsia" w:hAnsiTheme="minorHAnsi"/>
              <w:noProof/>
              <w:kern w:val="2"/>
              <w:sz w:val="22"/>
              <w:lang w:eastAsia="fr-CA"/>
              <w14:ligatures w14:val="standardContextual"/>
            </w:rPr>
          </w:pPr>
          <w:hyperlink w:anchor="_Toc189537065" w:history="1">
            <w:r w:rsidRPr="00F640E5">
              <w:rPr>
                <w:rStyle w:val="Lienhypertexte"/>
                <w:noProof/>
              </w:rPr>
              <w:t>3.1.2</w:t>
            </w:r>
            <w:r>
              <w:rPr>
                <w:rFonts w:asciiTheme="minorHAnsi" w:eastAsiaTheme="minorEastAsia" w:hAnsiTheme="minorHAnsi"/>
                <w:noProof/>
                <w:kern w:val="2"/>
                <w:sz w:val="22"/>
                <w:lang w:eastAsia="fr-CA"/>
                <w14:ligatures w14:val="standardContextual"/>
              </w:rPr>
              <w:tab/>
            </w:r>
            <w:r w:rsidRPr="00F640E5">
              <w:rPr>
                <w:rStyle w:val="Lienhypertexte"/>
                <w:noProof/>
              </w:rPr>
              <w:t>Déclarations de conformité</w:t>
            </w:r>
            <w:r>
              <w:rPr>
                <w:noProof/>
                <w:webHidden/>
              </w:rPr>
              <w:tab/>
            </w:r>
            <w:r>
              <w:rPr>
                <w:noProof/>
                <w:webHidden/>
              </w:rPr>
              <w:fldChar w:fldCharType="begin"/>
            </w:r>
            <w:r>
              <w:rPr>
                <w:noProof/>
                <w:webHidden/>
              </w:rPr>
              <w:instrText xml:space="preserve"> PAGEREF _Toc189537065 \h </w:instrText>
            </w:r>
            <w:r>
              <w:rPr>
                <w:noProof/>
                <w:webHidden/>
              </w:rPr>
            </w:r>
            <w:r>
              <w:rPr>
                <w:noProof/>
                <w:webHidden/>
              </w:rPr>
              <w:fldChar w:fldCharType="separate"/>
            </w:r>
            <w:r>
              <w:rPr>
                <w:noProof/>
                <w:webHidden/>
              </w:rPr>
              <w:t>5</w:t>
            </w:r>
            <w:r>
              <w:rPr>
                <w:noProof/>
                <w:webHidden/>
              </w:rPr>
              <w:fldChar w:fldCharType="end"/>
            </w:r>
          </w:hyperlink>
        </w:p>
        <w:p w14:paraId="33E8B42D" w14:textId="433F730F" w:rsidR="00213387" w:rsidRDefault="00213387">
          <w:pPr>
            <w:pStyle w:val="TM3"/>
            <w:rPr>
              <w:rFonts w:asciiTheme="minorHAnsi" w:eastAsiaTheme="minorEastAsia" w:hAnsiTheme="minorHAnsi"/>
              <w:noProof/>
              <w:kern w:val="2"/>
              <w:sz w:val="22"/>
              <w:lang w:eastAsia="fr-CA"/>
              <w14:ligatures w14:val="standardContextual"/>
            </w:rPr>
          </w:pPr>
          <w:hyperlink w:anchor="_Toc189537066" w:history="1">
            <w:r w:rsidRPr="00F640E5">
              <w:rPr>
                <w:rStyle w:val="Lienhypertexte"/>
                <w:noProof/>
              </w:rPr>
              <w:t>3.1.3</w:t>
            </w:r>
            <w:r>
              <w:rPr>
                <w:rFonts w:asciiTheme="minorHAnsi" w:eastAsiaTheme="minorEastAsia" w:hAnsiTheme="minorHAnsi"/>
                <w:noProof/>
                <w:kern w:val="2"/>
                <w:sz w:val="22"/>
                <w:lang w:eastAsia="fr-CA"/>
                <w14:ligatures w14:val="standardContextual"/>
              </w:rPr>
              <w:tab/>
            </w:r>
            <w:r w:rsidRPr="00F640E5">
              <w:rPr>
                <w:rStyle w:val="Lienhypertexte"/>
                <w:noProof/>
              </w:rPr>
              <w:t>Mise à jour d’une déclaration de conformité</w:t>
            </w:r>
            <w:r>
              <w:rPr>
                <w:noProof/>
                <w:webHidden/>
              </w:rPr>
              <w:tab/>
            </w:r>
            <w:r>
              <w:rPr>
                <w:noProof/>
                <w:webHidden/>
              </w:rPr>
              <w:fldChar w:fldCharType="begin"/>
            </w:r>
            <w:r>
              <w:rPr>
                <w:noProof/>
                <w:webHidden/>
              </w:rPr>
              <w:instrText xml:space="preserve"> PAGEREF _Toc189537066 \h </w:instrText>
            </w:r>
            <w:r>
              <w:rPr>
                <w:noProof/>
                <w:webHidden/>
              </w:rPr>
            </w:r>
            <w:r>
              <w:rPr>
                <w:noProof/>
                <w:webHidden/>
              </w:rPr>
              <w:fldChar w:fldCharType="separate"/>
            </w:r>
            <w:r>
              <w:rPr>
                <w:noProof/>
                <w:webHidden/>
              </w:rPr>
              <w:t>6</w:t>
            </w:r>
            <w:r>
              <w:rPr>
                <w:noProof/>
                <w:webHidden/>
              </w:rPr>
              <w:fldChar w:fldCharType="end"/>
            </w:r>
          </w:hyperlink>
        </w:p>
        <w:p w14:paraId="0155028F" w14:textId="302FD700" w:rsidR="00213387" w:rsidRDefault="00213387">
          <w:pPr>
            <w:pStyle w:val="TM2"/>
            <w:rPr>
              <w:rFonts w:asciiTheme="minorHAnsi" w:eastAsiaTheme="minorEastAsia" w:hAnsiTheme="minorHAnsi"/>
              <w:noProof/>
              <w:kern w:val="2"/>
              <w:sz w:val="22"/>
              <w:lang w:eastAsia="fr-CA"/>
              <w14:ligatures w14:val="standardContextual"/>
            </w:rPr>
          </w:pPr>
          <w:hyperlink w:anchor="_Toc189537067" w:history="1">
            <w:r w:rsidRPr="00F640E5">
              <w:rPr>
                <w:rStyle w:val="Lienhypertexte"/>
                <w:bCs/>
                <w:noProof/>
              </w:rPr>
              <w:t>3.2</w:t>
            </w:r>
            <w:r>
              <w:rPr>
                <w:rFonts w:asciiTheme="minorHAnsi" w:eastAsiaTheme="minorEastAsia" w:hAnsiTheme="minorHAnsi"/>
                <w:noProof/>
                <w:kern w:val="2"/>
                <w:sz w:val="22"/>
                <w:lang w:eastAsia="fr-CA"/>
                <w14:ligatures w14:val="standardContextual"/>
              </w:rPr>
              <w:tab/>
            </w:r>
            <w:r w:rsidRPr="00F640E5">
              <w:rPr>
                <w:rStyle w:val="Lienhypertexte"/>
                <w:noProof/>
              </w:rPr>
              <w:t>Plan d’action pour la protection de l’environnement (PAPE)</w:t>
            </w:r>
            <w:r>
              <w:rPr>
                <w:noProof/>
                <w:webHidden/>
              </w:rPr>
              <w:tab/>
            </w:r>
            <w:r>
              <w:rPr>
                <w:noProof/>
                <w:webHidden/>
              </w:rPr>
              <w:fldChar w:fldCharType="begin"/>
            </w:r>
            <w:r>
              <w:rPr>
                <w:noProof/>
                <w:webHidden/>
              </w:rPr>
              <w:instrText xml:space="preserve"> PAGEREF _Toc189537067 \h </w:instrText>
            </w:r>
            <w:r>
              <w:rPr>
                <w:noProof/>
                <w:webHidden/>
              </w:rPr>
            </w:r>
            <w:r>
              <w:rPr>
                <w:noProof/>
                <w:webHidden/>
              </w:rPr>
              <w:fldChar w:fldCharType="separate"/>
            </w:r>
            <w:r>
              <w:rPr>
                <w:noProof/>
                <w:webHidden/>
              </w:rPr>
              <w:t>6</w:t>
            </w:r>
            <w:r>
              <w:rPr>
                <w:noProof/>
                <w:webHidden/>
              </w:rPr>
              <w:fldChar w:fldCharType="end"/>
            </w:r>
          </w:hyperlink>
        </w:p>
        <w:p w14:paraId="354FE41E" w14:textId="09C4BDC8" w:rsidR="00213387" w:rsidRDefault="00213387">
          <w:pPr>
            <w:pStyle w:val="TM3"/>
            <w:rPr>
              <w:rFonts w:asciiTheme="minorHAnsi" w:eastAsiaTheme="minorEastAsia" w:hAnsiTheme="minorHAnsi"/>
              <w:noProof/>
              <w:kern w:val="2"/>
              <w:sz w:val="22"/>
              <w:lang w:eastAsia="fr-CA"/>
              <w14:ligatures w14:val="standardContextual"/>
            </w:rPr>
          </w:pPr>
          <w:hyperlink w:anchor="_Toc189537068" w:history="1">
            <w:r w:rsidRPr="00F640E5">
              <w:rPr>
                <w:rStyle w:val="Lienhypertexte"/>
                <w:noProof/>
              </w:rPr>
              <w:t>3.2.1</w:t>
            </w:r>
            <w:r>
              <w:rPr>
                <w:rFonts w:asciiTheme="minorHAnsi" w:eastAsiaTheme="minorEastAsia" w:hAnsiTheme="minorHAnsi"/>
                <w:noProof/>
                <w:kern w:val="2"/>
                <w:sz w:val="22"/>
                <w:lang w:eastAsia="fr-CA"/>
                <w14:ligatures w14:val="standardContextual"/>
              </w:rPr>
              <w:tab/>
            </w:r>
            <w:r w:rsidRPr="00F640E5">
              <w:rPr>
                <w:rStyle w:val="Lienhypertexte"/>
                <w:noProof/>
              </w:rPr>
              <w:t>Généralités</w:t>
            </w:r>
            <w:r>
              <w:rPr>
                <w:noProof/>
                <w:webHidden/>
              </w:rPr>
              <w:tab/>
            </w:r>
            <w:r>
              <w:rPr>
                <w:noProof/>
                <w:webHidden/>
              </w:rPr>
              <w:fldChar w:fldCharType="begin"/>
            </w:r>
            <w:r>
              <w:rPr>
                <w:noProof/>
                <w:webHidden/>
              </w:rPr>
              <w:instrText xml:space="preserve"> PAGEREF _Toc189537068 \h </w:instrText>
            </w:r>
            <w:r>
              <w:rPr>
                <w:noProof/>
                <w:webHidden/>
              </w:rPr>
            </w:r>
            <w:r>
              <w:rPr>
                <w:noProof/>
                <w:webHidden/>
              </w:rPr>
              <w:fldChar w:fldCharType="separate"/>
            </w:r>
            <w:r>
              <w:rPr>
                <w:noProof/>
                <w:webHidden/>
              </w:rPr>
              <w:t>6</w:t>
            </w:r>
            <w:r>
              <w:rPr>
                <w:noProof/>
                <w:webHidden/>
              </w:rPr>
              <w:fldChar w:fldCharType="end"/>
            </w:r>
          </w:hyperlink>
        </w:p>
        <w:p w14:paraId="54EF2745" w14:textId="7D7F9F14" w:rsidR="00213387" w:rsidRDefault="00213387">
          <w:pPr>
            <w:pStyle w:val="TM3"/>
            <w:rPr>
              <w:rFonts w:asciiTheme="minorHAnsi" w:eastAsiaTheme="minorEastAsia" w:hAnsiTheme="minorHAnsi"/>
              <w:noProof/>
              <w:kern w:val="2"/>
              <w:sz w:val="22"/>
              <w:lang w:eastAsia="fr-CA"/>
              <w14:ligatures w14:val="standardContextual"/>
            </w:rPr>
          </w:pPr>
          <w:hyperlink w:anchor="_Toc189537069" w:history="1">
            <w:r w:rsidRPr="00F640E5">
              <w:rPr>
                <w:rStyle w:val="Lienhypertexte"/>
                <w:noProof/>
              </w:rPr>
              <w:t>3.2.2</w:t>
            </w:r>
            <w:r>
              <w:rPr>
                <w:rFonts w:asciiTheme="minorHAnsi" w:eastAsiaTheme="minorEastAsia" w:hAnsiTheme="minorHAnsi"/>
                <w:noProof/>
                <w:kern w:val="2"/>
                <w:sz w:val="22"/>
                <w:lang w:eastAsia="fr-CA"/>
                <w14:ligatures w14:val="standardContextual"/>
              </w:rPr>
              <w:tab/>
            </w:r>
            <w:r w:rsidRPr="00F640E5">
              <w:rPr>
                <w:rStyle w:val="Lienhypertexte"/>
                <w:noProof/>
              </w:rPr>
              <w:t>Mode de paiement</w:t>
            </w:r>
            <w:r>
              <w:rPr>
                <w:noProof/>
                <w:webHidden/>
              </w:rPr>
              <w:tab/>
            </w:r>
            <w:r>
              <w:rPr>
                <w:noProof/>
                <w:webHidden/>
              </w:rPr>
              <w:fldChar w:fldCharType="begin"/>
            </w:r>
            <w:r>
              <w:rPr>
                <w:noProof/>
                <w:webHidden/>
              </w:rPr>
              <w:instrText xml:space="preserve"> PAGEREF _Toc189537069 \h </w:instrText>
            </w:r>
            <w:r>
              <w:rPr>
                <w:noProof/>
                <w:webHidden/>
              </w:rPr>
            </w:r>
            <w:r>
              <w:rPr>
                <w:noProof/>
                <w:webHidden/>
              </w:rPr>
              <w:fldChar w:fldCharType="separate"/>
            </w:r>
            <w:r>
              <w:rPr>
                <w:noProof/>
                <w:webHidden/>
              </w:rPr>
              <w:t>7</w:t>
            </w:r>
            <w:r>
              <w:rPr>
                <w:noProof/>
                <w:webHidden/>
              </w:rPr>
              <w:fldChar w:fldCharType="end"/>
            </w:r>
          </w:hyperlink>
        </w:p>
        <w:p w14:paraId="75C25545" w14:textId="6D340289" w:rsidR="00213387" w:rsidRDefault="00213387">
          <w:pPr>
            <w:pStyle w:val="TM1"/>
            <w:rPr>
              <w:rFonts w:asciiTheme="minorHAnsi" w:eastAsiaTheme="minorEastAsia" w:hAnsiTheme="minorHAnsi"/>
              <w:b w:val="0"/>
              <w:noProof/>
              <w:kern w:val="2"/>
              <w:sz w:val="22"/>
              <w:lang w:eastAsia="fr-CA"/>
              <w14:ligatures w14:val="standardContextual"/>
            </w:rPr>
          </w:pPr>
          <w:hyperlink w:anchor="_Toc189537070" w:history="1">
            <w:r w:rsidRPr="00F640E5">
              <w:rPr>
                <w:rStyle w:val="Lienhypertexte"/>
                <w:rFonts w:ascii="Arial" w:hAnsi="Arial" w:cs="Arial"/>
                <w:noProof/>
              </w:rPr>
              <w:t>4.</w:t>
            </w:r>
            <w:r>
              <w:rPr>
                <w:rFonts w:asciiTheme="minorHAnsi" w:eastAsiaTheme="minorEastAsia" w:hAnsiTheme="minorHAnsi"/>
                <w:b w:val="0"/>
                <w:noProof/>
                <w:kern w:val="2"/>
                <w:sz w:val="22"/>
                <w:lang w:eastAsia="fr-CA"/>
                <w14:ligatures w14:val="standardContextual"/>
              </w:rPr>
              <w:tab/>
            </w:r>
            <w:r w:rsidRPr="00F640E5">
              <w:rPr>
                <w:rStyle w:val="Lienhypertexte"/>
                <w:noProof/>
              </w:rPr>
              <w:t>Localisation des travaux</w:t>
            </w:r>
            <w:r>
              <w:rPr>
                <w:noProof/>
                <w:webHidden/>
              </w:rPr>
              <w:tab/>
            </w:r>
            <w:r>
              <w:rPr>
                <w:noProof/>
                <w:webHidden/>
              </w:rPr>
              <w:fldChar w:fldCharType="begin"/>
            </w:r>
            <w:r>
              <w:rPr>
                <w:noProof/>
                <w:webHidden/>
              </w:rPr>
              <w:instrText xml:space="preserve"> PAGEREF _Toc189537070 \h </w:instrText>
            </w:r>
            <w:r>
              <w:rPr>
                <w:noProof/>
                <w:webHidden/>
              </w:rPr>
            </w:r>
            <w:r>
              <w:rPr>
                <w:noProof/>
                <w:webHidden/>
              </w:rPr>
              <w:fldChar w:fldCharType="separate"/>
            </w:r>
            <w:r>
              <w:rPr>
                <w:noProof/>
                <w:webHidden/>
              </w:rPr>
              <w:t>7</w:t>
            </w:r>
            <w:r>
              <w:rPr>
                <w:noProof/>
                <w:webHidden/>
              </w:rPr>
              <w:fldChar w:fldCharType="end"/>
            </w:r>
          </w:hyperlink>
        </w:p>
        <w:p w14:paraId="3B4E4070" w14:textId="57BD6487" w:rsidR="00213387" w:rsidRDefault="00213387">
          <w:pPr>
            <w:pStyle w:val="TM1"/>
            <w:rPr>
              <w:rFonts w:asciiTheme="minorHAnsi" w:eastAsiaTheme="minorEastAsia" w:hAnsiTheme="minorHAnsi"/>
              <w:b w:val="0"/>
              <w:noProof/>
              <w:kern w:val="2"/>
              <w:sz w:val="22"/>
              <w:lang w:eastAsia="fr-CA"/>
              <w14:ligatures w14:val="standardContextual"/>
            </w:rPr>
          </w:pPr>
          <w:hyperlink w:anchor="_Toc189537071" w:history="1">
            <w:r w:rsidRPr="00F640E5">
              <w:rPr>
                <w:rStyle w:val="Lienhypertexte"/>
                <w:rFonts w:ascii="Arial" w:hAnsi="Arial" w:cs="Arial"/>
                <w:noProof/>
              </w:rPr>
              <w:t>5.</w:t>
            </w:r>
            <w:r>
              <w:rPr>
                <w:rFonts w:asciiTheme="minorHAnsi" w:eastAsiaTheme="minorEastAsia" w:hAnsiTheme="minorHAnsi"/>
                <w:b w:val="0"/>
                <w:noProof/>
                <w:kern w:val="2"/>
                <w:sz w:val="22"/>
                <w:lang w:eastAsia="fr-CA"/>
                <w14:ligatures w14:val="standardContextual"/>
              </w:rPr>
              <w:tab/>
            </w:r>
            <w:r w:rsidRPr="00F640E5">
              <w:rPr>
                <w:rStyle w:val="Lienhypertexte"/>
                <w:noProof/>
              </w:rPr>
              <w:t>Éléments de délimitation pour protection</w:t>
            </w:r>
            <w:r>
              <w:rPr>
                <w:noProof/>
                <w:webHidden/>
              </w:rPr>
              <w:tab/>
            </w:r>
            <w:r>
              <w:rPr>
                <w:noProof/>
                <w:webHidden/>
              </w:rPr>
              <w:fldChar w:fldCharType="begin"/>
            </w:r>
            <w:r>
              <w:rPr>
                <w:noProof/>
                <w:webHidden/>
              </w:rPr>
              <w:instrText xml:space="preserve"> PAGEREF _Toc189537071 \h </w:instrText>
            </w:r>
            <w:r>
              <w:rPr>
                <w:noProof/>
                <w:webHidden/>
              </w:rPr>
            </w:r>
            <w:r>
              <w:rPr>
                <w:noProof/>
                <w:webHidden/>
              </w:rPr>
              <w:fldChar w:fldCharType="separate"/>
            </w:r>
            <w:r>
              <w:rPr>
                <w:noProof/>
                <w:webHidden/>
              </w:rPr>
              <w:t>7</w:t>
            </w:r>
            <w:r>
              <w:rPr>
                <w:noProof/>
                <w:webHidden/>
              </w:rPr>
              <w:fldChar w:fldCharType="end"/>
            </w:r>
          </w:hyperlink>
        </w:p>
        <w:p w14:paraId="440AD2A4" w14:textId="14F02A36" w:rsidR="00213387" w:rsidRDefault="00213387">
          <w:pPr>
            <w:pStyle w:val="TM2"/>
            <w:rPr>
              <w:rFonts w:asciiTheme="minorHAnsi" w:eastAsiaTheme="minorEastAsia" w:hAnsiTheme="minorHAnsi"/>
              <w:noProof/>
              <w:kern w:val="2"/>
              <w:sz w:val="22"/>
              <w:lang w:eastAsia="fr-CA"/>
              <w14:ligatures w14:val="standardContextual"/>
            </w:rPr>
          </w:pPr>
          <w:hyperlink w:anchor="_Toc189537072" w:history="1">
            <w:r w:rsidRPr="00F640E5">
              <w:rPr>
                <w:rStyle w:val="Lienhypertexte"/>
                <w:bCs/>
                <w:noProof/>
              </w:rPr>
              <w:t>5.1</w:t>
            </w:r>
            <w:r>
              <w:rPr>
                <w:rFonts w:asciiTheme="minorHAnsi" w:eastAsiaTheme="minorEastAsia" w:hAnsiTheme="minorHAnsi"/>
                <w:noProof/>
                <w:kern w:val="2"/>
                <w:sz w:val="22"/>
                <w:lang w:eastAsia="fr-CA"/>
                <w14:ligatures w14:val="standardContextual"/>
              </w:rPr>
              <w:tab/>
            </w:r>
            <w:r w:rsidRPr="00F640E5">
              <w:rPr>
                <w:rStyle w:val="Lienhypertexte"/>
                <w:noProof/>
              </w:rPr>
              <w:t>Protection des milieux humides, hydriques et autres milieux sensibles</w:t>
            </w:r>
            <w:r>
              <w:rPr>
                <w:noProof/>
                <w:webHidden/>
              </w:rPr>
              <w:tab/>
            </w:r>
            <w:r>
              <w:rPr>
                <w:noProof/>
                <w:webHidden/>
              </w:rPr>
              <w:fldChar w:fldCharType="begin"/>
            </w:r>
            <w:r>
              <w:rPr>
                <w:noProof/>
                <w:webHidden/>
              </w:rPr>
              <w:instrText xml:space="preserve"> PAGEREF _Toc189537072 \h </w:instrText>
            </w:r>
            <w:r>
              <w:rPr>
                <w:noProof/>
                <w:webHidden/>
              </w:rPr>
            </w:r>
            <w:r>
              <w:rPr>
                <w:noProof/>
                <w:webHidden/>
              </w:rPr>
              <w:fldChar w:fldCharType="separate"/>
            </w:r>
            <w:r>
              <w:rPr>
                <w:noProof/>
                <w:webHidden/>
              </w:rPr>
              <w:t>7</w:t>
            </w:r>
            <w:r>
              <w:rPr>
                <w:noProof/>
                <w:webHidden/>
              </w:rPr>
              <w:fldChar w:fldCharType="end"/>
            </w:r>
          </w:hyperlink>
        </w:p>
        <w:p w14:paraId="6E3FC221" w14:textId="09134924" w:rsidR="00213387" w:rsidRDefault="00213387">
          <w:pPr>
            <w:pStyle w:val="TM2"/>
            <w:rPr>
              <w:rFonts w:asciiTheme="minorHAnsi" w:eastAsiaTheme="minorEastAsia" w:hAnsiTheme="minorHAnsi"/>
              <w:noProof/>
              <w:kern w:val="2"/>
              <w:sz w:val="22"/>
              <w:lang w:eastAsia="fr-CA"/>
              <w14:ligatures w14:val="standardContextual"/>
            </w:rPr>
          </w:pPr>
          <w:hyperlink w:anchor="_Toc189537073" w:history="1">
            <w:r w:rsidRPr="00F640E5">
              <w:rPr>
                <w:rStyle w:val="Lienhypertexte"/>
                <w:bCs/>
                <w:noProof/>
              </w:rPr>
              <w:t>5.2</w:t>
            </w:r>
            <w:r>
              <w:rPr>
                <w:rFonts w:asciiTheme="minorHAnsi" w:eastAsiaTheme="minorEastAsia" w:hAnsiTheme="minorHAnsi"/>
                <w:noProof/>
                <w:kern w:val="2"/>
                <w:sz w:val="22"/>
                <w:lang w:eastAsia="fr-CA"/>
                <w14:ligatures w14:val="standardContextual"/>
              </w:rPr>
              <w:tab/>
            </w:r>
            <w:r w:rsidRPr="00F640E5">
              <w:rPr>
                <w:rStyle w:val="Lienhypertexte"/>
                <w:noProof/>
              </w:rPr>
              <w:t>Protection des arbres, des arbustes et des espèces floristiques menacées ou vulnérables</w:t>
            </w:r>
            <w:r>
              <w:rPr>
                <w:noProof/>
                <w:webHidden/>
              </w:rPr>
              <w:tab/>
            </w:r>
            <w:r>
              <w:rPr>
                <w:noProof/>
                <w:webHidden/>
              </w:rPr>
              <w:fldChar w:fldCharType="begin"/>
            </w:r>
            <w:r>
              <w:rPr>
                <w:noProof/>
                <w:webHidden/>
              </w:rPr>
              <w:instrText xml:space="preserve"> PAGEREF _Toc189537073 \h </w:instrText>
            </w:r>
            <w:r>
              <w:rPr>
                <w:noProof/>
                <w:webHidden/>
              </w:rPr>
            </w:r>
            <w:r>
              <w:rPr>
                <w:noProof/>
                <w:webHidden/>
              </w:rPr>
              <w:fldChar w:fldCharType="separate"/>
            </w:r>
            <w:r>
              <w:rPr>
                <w:noProof/>
                <w:webHidden/>
              </w:rPr>
              <w:t>7</w:t>
            </w:r>
            <w:r>
              <w:rPr>
                <w:noProof/>
                <w:webHidden/>
              </w:rPr>
              <w:fldChar w:fldCharType="end"/>
            </w:r>
          </w:hyperlink>
        </w:p>
        <w:p w14:paraId="1F07630D" w14:textId="3740505B" w:rsidR="00213387" w:rsidRDefault="00213387">
          <w:pPr>
            <w:pStyle w:val="TM2"/>
            <w:rPr>
              <w:rFonts w:asciiTheme="minorHAnsi" w:eastAsiaTheme="minorEastAsia" w:hAnsiTheme="minorHAnsi"/>
              <w:noProof/>
              <w:kern w:val="2"/>
              <w:sz w:val="22"/>
              <w:lang w:eastAsia="fr-CA"/>
              <w14:ligatures w14:val="standardContextual"/>
            </w:rPr>
          </w:pPr>
          <w:hyperlink w:anchor="_Toc189537074" w:history="1">
            <w:r w:rsidRPr="00F640E5">
              <w:rPr>
                <w:rStyle w:val="Lienhypertexte"/>
                <w:bCs/>
                <w:noProof/>
              </w:rPr>
              <w:t>5.3</w:t>
            </w:r>
            <w:r>
              <w:rPr>
                <w:rFonts w:asciiTheme="minorHAnsi" w:eastAsiaTheme="minorEastAsia" w:hAnsiTheme="minorHAnsi"/>
                <w:noProof/>
                <w:kern w:val="2"/>
                <w:sz w:val="22"/>
                <w:lang w:eastAsia="fr-CA"/>
                <w14:ligatures w14:val="standardContextual"/>
              </w:rPr>
              <w:tab/>
            </w:r>
            <w:r w:rsidRPr="00F640E5">
              <w:rPr>
                <w:rStyle w:val="Lienhypertexte"/>
                <w:noProof/>
              </w:rPr>
              <w:t>Découverte fortuite d’un milieu humide ou hydrique</w:t>
            </w:r>
            <w:r>
              <w:rPr>
                <w:noProof/>
                <w:webHidden/>
              </w:rPr>
              <w:tab/>
            </w:r>
            <w:r>
              <w:rPr>
                <w:noProof/>
                <w:webHidden/>
              </w:rPr>
              <w:fldChar w:fldCharType="begin"/>
            </w:r>
            <w:r>
              <w:rPr>
                <w:noProof/>
                <w:webHidden/>
              </w:rPr>
              <w:instrText xml:space="preserve"> PAGEREF _Toc189537074 \h </w:instrText>
            </w:r>
            <w:r>
              <w:rPr>
                <w:noProof/>
                <w:webHidden/>
              </w:rPr>
            </w:r>
            <w:r>
              <w:rPr>
                <w:noProof/>
                <w:webHidden/>
              </w:rPr>
              <w:fldChar w:fldCharType="separate"/>
            </w:r>
            <w:r>
              <w:rPr>
                <w:noProof/>
                <w:webHidden/>
              </w:rPr>
              <w:t>8</w:t>
            </w:r>
            <w:r>
              <w:rPr>
                <w:noProof/>
                <w:webHidden/>
              </w:rPr>
              <w:fldChar w:fldCharType="end"/>
            </w:r>
          </w:hyperlink>
        </w:p>
        <w:p w14:paraId="796FB552" w14:textId="18643356" w:rsidR="00213387" w:rsidRDefault="00213387">
          <w:pPr>
            <w:pStyle w:val="TM2"/>
            <w:rPr>
              <w:rFonts w:asciiTheme="minorHAnsi" w:eastAsiaTheme="minorEastAsia" w:hAnsiTheme="minorHAnsi"/>
              <w:noProof/>
              <w:kern w:val="2"/>
              <w:sz w:val="22"/>
              <w:lang w:eastAsia="fr-CA"/>
              <w14:ligatures w14:val="standardContextual"/>
            </w:rPr>
          </w:pPr>
          <w:hyperlink w:anchor="_Toc189537075" w:history="1">
            <w:r w:rsidRPr="00F640E5">
              <w:rPr>
                <w:rStyle w:val="Lienhypertexte"/>
                <w:bCs/>
                <w:noProof/>
              </w:rPr>
              <w:t>5.4</w:t>
            </w:r>
            <w:r>
              <w:rPr>
                <w:rFonts w:asciiTheme="minorHAnsi" w:eastAsiaTheme="minorEastAsia" w:hAnsiTheme="minorHAnsi"/>
                <w:noProof/>
                <w:kern w:val="2"/>
                <w:sz w:val="22"/>
                <w:lang w:eastAsia="fr-CA"/>
                <w14:ligatures w14:val="standardContextual"/>
              </w:rPr>
              <w:tab/>
            </w:r>
            <w:r w:rsidRPr="00F640E5">
              <w:rPr>
                <w:rStyle w:val="Lienhypertexte"/>
                <w:noProof/>
              </w:rPr>
              <w:t>Mode de paiement</w:t>
            </w:r>
            <w:r>
              <w:rPr>
                <w:noProof/>
                <w:webHidden/>
              </w:rPr>
              <w:tab/>
            </w:r>
            <w:r>
              <w:rPr>
                <w:noProof/>
                <w:webHidden/>
              </w:rPr>
              <w:fldChar w:fldCharType="begin"/>
            </w:r>
            <w:r>
              <w:rPr>
                <w:noProof/>
                <w:webHidden/>
              </w:rPr>
              <w:instrText xml:space="preserve"> PAGEREF _Toc189537075 \h </w:instrText>
            </w:r>
            <w:r>
              <w:rPr>
                <w:noProof/>
                <w:webHidden/>
              </w:rPr>
            </w:r>
            <w:r>
              <w:rPr>
                <w:noProof/>
                <w:webHidden/>
              </w:rPr>
              <w:fldChar w:fldCharType="separate"/>
            </w:r>
            <w:r>
              <w:rPr>
                <w:noProof/>
                <w:webHidden/>
              </w:rPr>
              <w:t>8</w:t>
            </w:r>
            <w:r>
              <w:rPr>
                <w:noProof/>
                <w:webHidden/>
              </w:rPr>
              <w:fldChar w:fldCharType="end"/>
            </w:r>
          </w:hyperlink>
        </w:p>
        <w:p w14:paraId="4D8C158E" w14:textId="7AB9E68F" w:rsidR="00213387" w:rsidRDefault="00213387">
          <w:pPr>
            <w:pStyle w:val="TM1"/>
            <w:rPr>
              <w:rFonts w:asciiTheme="minorHAnsi" w:eastAsiaTheme="minorEastAsia" w:hAnsiTheme="minorHAnsi"/>
              <w:b w:val="0"/>
              <w:noProof/>
              <w:kern w:val="2"/>
              <w:sz w:val="22"/>
              <w:lang w:eastAsia="fr-CA"/>
              <w14:ligatures w14:val="standardContextual"/>
            </w:rPr>
          </w:pPr>
          <w:hyperlink w:anchor="_Toc189537076" w:history="1">
            <w:r w:rsidRPr="00F640E5">
              <w:rPr>
                <w:rStyle w:val="Lienhypertexte"/>
                <w:rFonts w:ascii="Arial" w:hAnsi="Arial" w:cs="Arial"/>
                <w:noProof/>
              </w:rPr>
              <w:t>6.</w:t>
            </w:r>
            <w:r>
              <w:rPr>
                <w:rFonts w:asciiTheme="minorHAnsi" w:eastAsiaTheme="minorEastAsia" w:hAnsiTheme="minorHAnsi"/>
                <w:b w:val="0"/>
                <w:noProof/>
                <w:kern w:val="2"/>
                <w:sz w:val="22"/>
                <w:lang w:eastAsia="fr-CA"/>
                <w14:ligatures w14:val="standardContextual"/>
              </w:rPr>
              <w:tab/>
            </w:r>
            <w:r w:rsidRPr="00F640E5">
              <w:rPr>
                <w:rStyle w:val="Lienhypertexte"/>
                <w:noProof/>
              </w:rPr>
              <w:t>Installations de chantier</w:t>
            </w:r>
            <w:r>
              <w:rPr>
                <w:noProof/>
                <w:webHidden/>
              </w:rPr>
              <w:tab/>
            </w:r>
            <w:r>
              <w:rPr>
                <w:noProof/>
                <w:webHidden/>
              </w:rPr>
              <w:fldChar w:fldCharType="begin"/>
            </w:r>
            <w:r>
              <w:rPr>
                <w:noProof/>
                <w:webHidden/>
              </w:rPr>
              <w:instrText xml:space="preserve"> PAGEREF _Toc189537076 \h </w:instrText>
            </w:r>
            <w:r>
              <w:rPr>
                <w:noProof/>
                <w:webHidden/>
              </w:rPr>
            </w:r>
            <w:r>
              <w:rPr>
                <w:noProof/>
                <w:webHidden/>
              </w:rPr>
              <w:fldChar w:fldCharType="separate"/>
            </w:r>
            <w:r>
              <w:rPr>
                <w:noProof/>
                <w:webHidden/>
              </w:rPr>
              <w:t>8</w:t>
            </w:r>
            <w:r>
              <w:rPr>
                <w:noProof/>
                <w:webHidden/>
              </w:rPr>
              <w:fldChar w:fldCharType="end"/>
            </w:r>
          </w:hyperlink>
        </w:p>
        <w:p w14:paraId="1223D1B7" w14:textId="0F815C4D" w:rsidR="00213387" w:rsidRDefault="00213387">
          <w:pPr>
            <w:pStyle w:val="TM2"/>
            <w:rPr>
              <w:rFonts w:asciiTheme="minorHAnsi" w:eastAsiaTheme="minorEastAsia" w:hAnsiTheme="minorHAnsi"/>
              <w:noProof/>
              <w:kern w:val="2"/>
              <w:sz w:val="22"/>
              <w:lang w:eastAsia="fr-CA"/>
              <w14:ligatures w14:val="standardContextual"/>
            </w:rPr>
          </w:pPr>
          <w:hyperlink w:anchor="_Toc189537077" w:history="1">
            <w:r w:rsidRPr="00F640E5">
              <w:rPr>
                <w:rStyle w:val="Lienhypertexte"/>
                <w:bCs/>
                <w:noProof/>
              </w:rPr>
              <w:t>6.1</w:t>
            </w:r>
            <w:r>
              <w:rPr>
                <w:rFonts w:asciiTheme="minorHAnsi" w:eastAsiaTheme="minorEastAsia" w:hAnsiTheme="minorHAnsi"/>
                <w:noProof/>
                <w:kern w:val="2"/>
                <w:sz w:val="22"/>
                <w:lang w:eastAsia="fr-CA"/>
                <w14:ligatures w14:val="standardContextual"/>
              </w:rPr>
              <w:tab/>
            </w:r>
            <w:r w:rsidRPr="00F640E5">
              <w:rPr>
                <w:rStyle w:val="Lienhypertexte"/>
                <w:noProof/>
              </w:rPr>
              <w:t>Chemins d’accès et chemins de déviation temporaires</w:t>
            </w:r>
            <w:r>
              <w:rPr>
                <w:noProof/>
                <w:webHidden/>
              </w:rPr>
              <w:tab/>
            </w:r>
            <w:r>
              <w:rPr>
                <w:noProof/>
                <w:webHidden/>
              </w:rPr>
              <w:fldChar w:fldCharType="begin"/>
            </w:r>
            <w:r>
              <w:rPr>
                <w:noProof/>
                <w:webHidden/>
              </w:rPr>
              <w:instrText xml:space="preserve"> PAGEREF _Toc189537077 \h </w:instrText>
            </w:r>
            <w:r>
              <w:rPr>
                <w:noProof/>
                <w:webHidden/>
              </w:rPr>
            </w:r>
            <w:r>
              <w:rPr>
                <w:noProof/>
                <w:webHidden/>
              </w:rPr>
              <w:fldChar w:fldCharType="separate"/>
            </w:r>
            <w:r>
              <w:rPr>
                <w:noProof/>
                <w:webHidden/>
              </w:rPr>
              <w:t>8</w:t>
            </w:r>
            <w:r>
              <w:rPr>
                <w:noProof/>
                <w:webHidden/>
              </w:rPr>
              <w:fldChar w:fldCharType="end"/>
            </w:r>
          </w:hyperlink>
        </w:p>
        <w:p w14:paraId="033106E4" w14:textId="34C803D3" w:rsidR="00213387" w:rsidRDefault="00213387">
          <w:pPr>
            <w:pStyle w:val="TM2"/>
            <w:rPr>
              <w:rFonts w:asciiTheme="minorHAnsi" w:eastAsiaTheme="minorEastAsia" w:hAnsiTheme="minorHAnsi"/>
              <w:noProof/>
              <w:kern w:val="2"/>
              <w:sz w:val="22"/>
              <w:lang w:eastAsia="fr-CA"/>
              <w14:ligatures w14:val="standardContextual"/>
            </w:rPr>
          </w:pPr>
          <w:hyperlink w:anchor="_Toc189537078" w:history="1">
            <w:r w:rsidRPr="00F640E5">
              <w:rPr>
                <w:rStyle w:val="Lienhypertexte"/>
                <w:bCs/>
                <w:noProof/>
              </w:rPr>
              <w:t>6.2</w:t>
            </w:r>
            <w:r>
              <w:rPr>
                <w:rFonts w:asciiTheme="minorHAnsi" w:eastAsiaTheme="minorEastAsia" w:hAnsiTheme="minorHAnsi"/>
                <w:noProof/>
                <w:kern w:val="2"/>
                <w:sz w:val="22"/>
                <w:lang w:eastAsia="fr-CA"/>
                <w14:ligatures w14:val="standardContextual"/>
              </w:rPr>
              <w:tab/>
            </w:r>
            <w:r w:rsidRPr="00F640E5">
              <w:rPr>
                <w:rStyle w:val="Lienhypertexte"/>
                <w:noProof/>
              </w:rPr>
              <w:t>Aménagement de surfaces temporaires en milieu agricole</w:t>
            </w:r>
            <w:r>
              <w:rPr>
                <w:noProof/>
                <w:webHidden/>
              </w:rPr>
              <w:tab/>
            </w:r>
            <w:r>
              <w:rPr>
                <w:noProof/>
                <w:webHidden/>
              </w:rPr>
              <w:fldChar w:fldCharType="begin"/>
            </w:r>
            <w:r>
              <w:rPr>
                <w:noProof/>
                <w:webHidden/>
              </w:rPr>
              <w:instrText xml:space="preserve"> PAGEREF _Toc189537078 \h </w:instrText>
            </w:r>
            <w:r>
              <w:rPr>
                <w:noProof/>
                <w:webHidden/>
              </w:rPr>
            </w:r>
            <w:r>
              <w:rPr>
                <w:noProof/>
                <w:webHidden/>
              </w:rPr>
              <w:fldChar w:fldCharType="separate"/>
            </w:r>
            <w:r>
              <w:rPr>
                <w:noProof/>
                <w:webHidden/>
              </w:rPr>
              <w:t>9</w:t>
            </w:r>
            <w:r>
              <w:rPr>
                <w:noProof/>
                <w:webHidden/>
              </w:rPr>
              <w:fldChar w:fldCharType="end"/>
            </w:r>
          </w:hyperlink>
        </w:p>
        <w:p w14:paraId="0AE20F28" w14:textId="6F13B71A" w:rsidR="00213387" w:rsidRDefault="00213387">
          <w:pPr>
            <w:pStyle w:val="TM2"/>
            <w:rPr>
              <w:rFonts w:asciiTheme="minorHAnsi" w:eastAsiaTheme="minorEastAsia" w:hAnsiTheme="minorHAnsi"/>
              <w:noProof/>
              <w:kern w:val="2"/>
              <w:sz w:val="22"/>
              <w:lang w:eastAsia="fr-CA"/>
              <w14:ligatures w14:val="standardContextual"/>
            </w:rPr>
          </w:pPr>
          <w:hyperlink w:anchor="_Toc189537079" w:history="1">
            <w:r w:rsidRPr="00F640E5">
              <w:rPr>
                <w:rStyle w:val="Lienhypertexte"/>
                <w:bCs/>
                <w:noProof/>
              </w:rPr>
              <w:t>6.3</w:t>
            </w:r>
            <w:r>
              <w:rPr>
                <w:rFonts w:asciiTheme="minorHAnsi" w:eastAsiaTheme="minorEastAsia" w:hAnsiTheme="minorHAnsi"/>
                <w:noProof/>
                <w:kern w:val="2"/>
                <w:sz w:val="22"/>
                <w:lang w:eastAsia="fr-CA"/>
                <w14:ligatures w14:val="standardContextual"/>
              </w:rPr>
              <w:tab/>
            </w:r>
            <w:r w:rsidRPr="00F640E5">
              <w:rPr>
                <w:rStyle w:val="Lienhypertexte"/>
                <w:noProof/>
              </w:rPr>
              <w:t>Gestion des eaux usées des unités mobiles de lavage des mains</w:t>
            </w:r>
            <w:r>
              <w:rPr>
                <w:noProof/>
                <w:webHidden/>
              </w:rPr>
              <w:tab/>
            </w:r>
            <w:r>
              <w:rPr>
                <w:noProof/>
                <w:webHidden/>
              </w:rPr>
              <w:fldChar w:fldCharType="begin"/>
            </w:r>
            <w:r>
              <w:rPr>
                <w:noProof/>
                <w:webHidden/>
              </w:rPr>
              <w:instrText xml:space="preserve"> PAGEREF _Toc189537079 \h </w:instrText>
            </w:r>
            <w:r>
              <w:rPr>
                <w:noProof/>
                <w:webHidden/>
              </w:rPr>
            </w:r>
            <w:r>
              <w:rPr>
                <w:noProof/>
                <w:webHidden/>
              </w:rPr>
              <w:fldChar w:fldCharType="separate"/>
            </w:r>
            <w:r>
              <w:rPr>
                <w:noProof/>
                <w:webHidden/>
              </w:rPr>
              <w:t>9</w:t>
            </w:r>
            <w:r>
              <w:rPr>
                <w:noProof/>
                <w:webHidden/>
              </w:rPr>
              <w:fldChar w:fldCharType="end"/>
            </w:r>
          </w:hyperlink>
        </w:p>
        <w:p w14:paraId="1D6C1919" w14:textId="7C064B29" w:rsidR="00213387" w:rsidRDefault="00213387">
          <w:pPr>
            <w:pStyle w:val="TM2"/>
            <w:rPr>
              <w:rFonts w:asciiTheme="minorHAnsi" w:eastAsiaTheme="minorEastAsia" w:hAnsiTheme="minorHAnsi"/>
              <w:noProof/>
              <w:kern w:val="2"/>
              <w:sz w:val="22"/>
              <w:lang w:eastAsia="fr-CA"/>
              <w14:ligatures w14:val="standardContextual"/>
            </w:rPr>
          </w:pPr>
          <w:hyperlink w:anchor="_Toc189537080" w:history="1">
            <w:r w:rsidRPr="00F640E5">
              <w:rPr>
                <w:rStyle w:val="Lienhypertexte"/>
                <w:bCs/>
                <w:noProof/>
              </w:rPr>
              <w:t>6.4</w:t>
            </w:r>
            <w:r>
              <w:rPr>
                <w:rFonts w:asciiTheme="minorHAnsi" w:eastAsiaTheme="minorEastAsia" w:hAnsiTheme="minorHAnsi"/>
                <w:noProof/>
                <w:kern w:val="2"/>
                <w:sz w:val="22"/>
                <w:lang w:eastAsia="fr-CA"/>
                <w14:ligatures w14:val="standardContextual"/>
              </w:rPr>
              <w:tab/>
            </w:r>
            <w:r w:rsidRPr="00F640E5">
              <w:rPr>
                <w:rStyle w:val="Lienhypertexte"/>
                <w:noProof/>
              </w:rPr>
              <w:t>Gestion de la neige en chantier</w:t>
            </w:r>
            <w:r>
              <w:rPr>
                <w:noProof/>
                <w:webHidden/>
              </w:rPr>
              <w:tab/>
            </w:r>
            <w:r>
              <w:rPr>
                <w:noProof/>
                <w:webHidden/>
              </w:rPr>
              <w:fldChar w:fldCharType="begin"/>
            </w:r>
            <w:r>
              <w:rPr>
                <w:noProof/>
                <w:webHidden/>
              </w:rPr>
              <w:instrText xml:space="preserve"> PAGEREF _Toc189537080 \h </w:instrText>
            </w:r>
            <w:r>
              <w:rPr>
                <w:noProof/>
                <w:webHidden/>
              </w:rPr>
            </w:r>
            <w:r>
              <w:rPr>
                <w:noProof/>
                <w:webHidden/>
              </w:rPr>
              <w:fldChar w:fldCharType="separate"/>
            </w:r>
            <w:r>
              <w:rPr>
                <w:noProof/>
                <w:webHidden/>
              </w:rPr>
              <w:t>10</w:t>
            </w:r>
            <w:r>
              <w:rPr>
                <w:noProof/>
                <w:webHidden/>
              </w:rPr>
              <w:fldChar w:fldCharType="end"/>
            </w:r>
          </w:hyperlink>
        </w:p>
        <w:p w14:paraId="570B9AF4" w14:textId="78E1E217" w:rsidR="00213387" w:rsidRDefault="00213387">
          <w:pPr>
            <w:pStyle w:val="TM3"/>
            <w:rPr>
              <w:rFonts w:asciiTheme="minorHAnsi" w:eastAsiaTheme="minorEastAsia" w:hAnsiTheme="minorHAnsi"/>
              <w:noProof/>
              <w:kern w:val="2"/>
              <w:sz w:val="22"/>
              <w:lang w:eastAsia="fr-CA"/>
              <w14:ligatures w14:val="standardContextual"/>
            </w:rPr>
          </w:pPr>
          <w:hyperlink w:anchor="_Toc189537081" w:history="1">
            <w:r w:rsidRPr="00F640E5">
              <w:rPr>
                <w:rStyle w:val="Lienhypertexte"/>
                <w:noProof/>
              </w:rPr>
              <w:t>6.4.1</w:t>
            </w:r>
            <w:r>
              <w:rPr>
                <w:rFonts w:asciiTheme="minorHAnsi" w:eastAsiaTheme="minorEastAsia" w:hAnsiTheme="minorHAnsi"/>
                <w:noProof/>
                <w:kern w:val="2"/>
                <w:sz w:val="22"/>
                <w:lang w:eastAsia="fr-CA"/>
                <w14:ligatures w14:val="standardContextual"/>
              </w:rPr>
              <w:tab/>
            </w:r>
            <w:r w:rsidRPr="00F640E5">
              <w:rPr>
                <w:rStyle w:val="Lienhypertexte"/>
                <w:noProof/>
              </w:rPr>
              <w:t>Mode de paiement</w:t>
            </w:r>
            <w:r>
              <w:rPr>
                <w:noProof/>
                <w:webHidden/>
              </w:rPr>
              <w:tab/>
            </w:r>
            <w:r>
              <w:rPr>
                <w:noProof/>
                <w:webHidden/>
              </w:rPr>
              <w:fldChar w:fldCharType="begin"/>
            </w:r>
            <w:r>
              <w:rPr>
                <w:noProof/>
                <w:webHidden/>
              </w:rPr>
              <w:instrText xml:space="preserve"> PAGEREF _Toc189537081 \h </w:instrText>
            </w:r>
            <w:r>
              <w:rPr>
                <w:noProof/>
                <w:webHidden/>
              </w:rPr>
            </w:r>
            <w:r>
              <w:rPr>
                <w:noProof/>
                <w:webHidden/>
              </w:rPr>
              <w:fldChar w:fldCharType="separate"/>
            </w:r>
            <w:r>
              <w:rPr>
                <w:noProof/>
                <w:webHidden/>
              </w:rPr>
              <w:t>10</w:t>
            </w:r>
            <w:r>
              <w:rPr>
                <w:noProof/>
                <w:webHidden/>
              </w:rPr>
              <w:fldChar w:fldCharType="end"/>
            </w:r>
          </w:hyperlink>
        </w:p>
        <w:p w14:paraId="73446D26" w14:textId="407E8A95" w:rsidR="00213387" w:rsidRDefault="00213387">
          <w:pPr>
            <w:pStyle w:val="TM1"/>
            <w:rPr>
              <w:rFonts w:asciiTheme="minorHAnsi" w:eastAsiaTheme="minorEastAsia" w:hAnsiTheme="minorHAnsi"/>
              <w:b w:val="0"/>
              <w:noProof/>
              <w:kern w:val="2"/>
              <w:sz w:val="22"/>
              <w:lang w:eastAsia="fr-CA"/>
              <w14:ligatures w14:val="standardContextual"/>
            </w:rPr>
          </w:pPr>
          <w:hyperlink w:anchor="_Toc189537082" w:history="1">
            <w:r w:rsidRPr="00F640E5">
              <w:rPr>
                <w:rStyle w:val="Lienhypertexte"/>
                <w:rFonts w:ascii="Arial" w:hAnsi="Arial" w:cs="Arial"/>
                <w:noProof/>
              </w:rPr>
              <w:t>7.</w:t>
            </w:r>
            <w:r>
              <w:rPr>
                <w:rFonts w:asciiTheme="minorHAnsi" w:eastAsiaTheme="minorEastAsia" w:hAnsiTheme="minorHAnsi"/>
                <w:b w:val="0"/>
                <w:noProof/>
                <w:kern w:val="2"/>
                <w:sz w:val="22"/>
                <w:lang w:eastAsia="fr-CA"/>
                <w14:ligatures w14:val="standardContextual"/>
              </w:rPr>
              <w:tab/>
            </w:r>
            <w:r w:rsidRPr="00F640E5">
              <w:rPr>
                <w:rStyle w:val="Lienhypertexte"/>
                <w:noProof/>
              </w:rPr>
              <w:t>Huiles biodégradables</w:t>
            </w:r>
            <w:r>
              <w:rPr>
                <w:noProof/>
                <w:webHidden/>
              </w:rPr>
              <w:tab/>
            </w:r>
            <w:r>
              <w:rPr>
                <w:noProof/>
                <w:webHidden/>
              </w:rPr>
              <w:fldChar w:fldCharType="begin"/>
            </w:r>
            <w:r>
              <w:rPr>
                <w:noProof/>
                <w:webHidden/>
              </w:rPr>
              <w:instrText xml:space="preserve"> PAGEREF _Toc189537082 \h </w:instrText>
            </w:r>
            <w:r>
              <w:rPr>
                <w:noProof/>
                <w:webHidden/>
              </w:rPr>
            </w:r>
            <w:r>
              <w:rPr>
                <w:noProof/>
                <w:webHidden/>
              </w:rPr>
              <w:fldChar w:fldCharType="separate"/>
            </w:r>
            <w:r>
              <w:rPr>
                <w:noProof/>
                <w:webHidden/>
              </w:rPr>
              <w:t>10</w:t>
            </w:r>
            <w:r>
              <w:rPr>
                <w:noProof/>
                <w:webHidden/>
              </w:rPr>
              <w:fldChar w:fldCharType="end"/>
            </w:r>
          </w:hyperlink>
        </w:p>
        <w:p w14:paraId="231C3F8C" w14:textId="7A41425F" w:rsidR="00213387" w:rsidRDefault="00213387">
          <w:pPr>
            <w:pStyle w:val="TM1"/>
            <w:rPr>
              <w:rFonts w:asciiTheme="minorHAnsi" w:eastAsiaTheme="minorEastAsia" w:hAnsiTheme="minorHAnsi"/>
              <w:b w:val="0"/>
              <w:noProof/>
              <w:kern w:val="2"/>
              <w:sz w:val="22"/>
              <w:lang w:eastAsia="fr-CA"/>
              <w14:ligatures w14:val="standardContextual"/>
            </w:rPr>
          </w:pPr>
          <w:hyperlink w:anchor="_Toc189537083" w:history="1">
            <w:r w:rsidRPr="00F640E5">
              <w:rPr>
                <w:rStyle w:val="Lienhypertexte"/>
                <w:rFonts w:ascii="Arial" w:hAnsi="Arial" w:cs="Arial"/>
                <w:noProof/>
              </w:rPr>
              <w:t>8.</w:t>
            </w:r>
            <w:r>
              <w:rPr>
                <w:rFonts w:asciiTheme="minorHAnsi" w:eastAsiaTheme="minorEastAsia" w:hAnsiTheme="minorHAnsi"/>
                <w:b w:val="0"/>
                <w:noProof/>
                <w:kern w:val="2"/>
                <w:sz w:val="22"/>
                <w:lang w:eastAsia="fr-CA"/>
                <w14:ligatures w14:val="standardContextual"/>
              </w:rPr>
              <w:tab/>
            </w:r>
            <w:r w:rsidRPr="00F640E5">
              <w:rPr>
                <w:rStyle w:val="Lienhypertexte"/>
                <w:noProof/>
              </w:rPr>
              <w:t>Mise au rebut des matières dangereuses résiduelles</w:t>
            </w:r>
            <w:r>
              <w:rPr>
                <w:noProof/>
                <w:webHidden/>
              </w:rPr>
              <w:tab/>
            </w:r>
            <w:r>
              <w:rPr>
                <w:noProof/>
                <w:webHidden/>
              </w:rPr>
              <w:fldChar w:fldCharType="begin"/>
            </w:r>
            <w:r>
              <w:rPr>
                <w:noProof/>
                <w:webHidden/>
              </w:rPr>
              <w:instrText xml:space="preserve"> PAGEREF _Toc189537083 \h </w:instrText>
            </w:r>
            <w:r>
              <w:rPr>
                <w:noProof/>
                <w:webHidden/>
              </w:rPr>
            </w:r>
            <w:r>
              <w:rPr>
                <w:noProof/>
                <w:webHidden/>
              </w:rPr>
              <w:fldChar w:fldCharType="separate"/>
            </w:r>
            <w:r>
              <w:rPr>
                <w:noProof/>
                <w:webHidden/>
              </w:rPr>
              <w:t>10</w:t>
            </w:r>
            <w:r>
              <w:rPr>
                <w:noProof/>
                <w:webHidden/>
              </w:rPr>
              <w:fldChar w:fldCharType="end"/>
            </w:r>
          </w:hyperlink>
        </w:p>
        <w:p w14:paraId="0DBE9157" w14:textId="688D6327" w:rsidR="00213387" w:rsidRDefault="00213387">
          <w:pPr>
            <w:pStyle w:val="TM1"/>
            <w:rPr>
              <w:rFonts w:asciiTheme="minorHAnsi" w:eastAsiaTheme="minorEastAsia" w:hAnsiTheme="minorHAnsi"/>
              <w:b w:val="0"/>
              <w:noProof/>
              <w:kern w:val="2"/>
              <w:sz w:val="22"/>
              <w:lang w:eastAsia="fr-CA"/>
              <w14:ligatures w14:val="standardContextual"/>
            </w:rPr>
          </w:pPr>
          <w:hyperlink w:anchor="_Toc189537084" w:history="1">
            <w:r w:rsidRPr="00F640E5">
              <w:rPr>
                <w:rStyle w:val="Lienhypertexte"/>
                <w:rFonts w:ascii="Arial" w:hAnsi="Arial" w:cs="Arial"/>
                <w:noProof/>
              </w:rPr>
              <w:t>9.</w:t>
            </w:r>
            <w:r>
              <w:rPr>
                <w:rFonts w:asciiTheme="minorHAnsi" w:eastAsiaTheme="minorEastAsia" w:hAnsiTheme="minorHAnsi"/>
                <w:b w:val="0"/>
                <w:noProof/>
                <w:kern w:val="2"/>
                <w:sz w:val="22"/>
                <w:lang w:eastAsia="fr-CA"/>
                <w14:ligatures w14:val="standardContextual"/>
              </w:rPr>
              <w:tab/>
            </w:r>
            <w:r w:rsidRPr="00F640E5">
              <w:rPr>
                <w:rStyle w:val="Lienhypertexte"/>
                <w:noProof/>
              </w:rPr>
              <w:t>Traverses temporaires de cours d’eau</w:t>
            </w:r>
            <w:r>
              <w:rPr>
                <w:noProof/>
                <w:webHidden/>
              </w:rPr>
              <w:tab/>
            </w:r>
            <w:r>
              <w:rPr>
                <w:noProof/>
                <w:webHidden/>
              </w:rPr>
              <w:fldChar w:fldCharType="begin"/>
            </w:r>
            <w:r>
              <w:rPr>
                <w:noProof/>
                <w:webHidden/>
              </w:rPr>
              <w:instrText xml:space="preserve"> PAGEREF _Toc189537084 \h </w:instrText>
            </w:r>
            <w:r>
              <w:rPr>
                <w:noProof/>
                <w:webHidden/>
              </w:rPr>
            </w:r>
            <w:r>
              <w:rPr>
                <w:noProof/>
                <w:webHidden/>
              </w:rPr>
              <w:fldChar w:fldCharType="separate"/>
            </w:r>
            <w:r>
              <w:rPr>
                <w:noProof/>
                <w:webHidden/>
              </w:rPr>
              <w:t>11</w:t>
            </w:r>
            <w:r>
              <w:rPr>
                <w:noProof/>
                <w:webHidden/>
              </w:rPr>
              <w:fldChar w:fldCharType="end"/>
            </w:r>
          </w:hyperlink>
        </w:p>
        <w:p w14:paraId="62DA61EA" w14:textId="7CE0C9B9" w:rsidR="00213387" w:rsidRDefault="00213387">
          <w:pPr>
            <w:pStyle w:val="TM2"/>
            <w:rPr>
              <w:rFonts w:asciiTheme="minorHAnsi" w:eastAsiaTheme="minorEastAsia" w:hAnsiTheme="minorHAnsi"/>
              <w:noProof/>
              <w:kern w:val="2"/>
              <w:sz w:val="22"/>
              <w:lang w:eastAsia="fr-CA"/>
              <w14:ligatures w14:val="standardContextual"/>
            </w:rPr>
          </w:pPr>
          <w:hyperlink w:anchor="_Toc189537085" w:history="1">
            <w:r w:rsidRPr="00F640E5">
              <w:rPr>
                <w:rStyle w:val="Lienhypertexte"/>
                <w:bCs/>
                <w:noProof/>
              </w:rPr>
              <w:t>9.1</w:t>
            </w:r>
            <w:r>
              <w:rPr>
                <w:rFonts w:asciiTheme="minorHAnsi" w:eastAsiaTheme="minorEastAsia" w:hAnsiTheme="minorHAnsi"/>
                <w:noProof/>
                <w:kern w:val="2"/>
                <w:sz w:val="22"/>
                <w:lang w:eastAsia="fr-CA"/>
                <w14:ligatures w14:val="standardContextual"/>
              </w:rPr>
              <w:tab/>
            </w:r>
            <w:r w:rsidRPr="00F640E5">
              <w:rPr>
                <w:rStyle w:val="Lienhypertexte"/>
                <w:noProof/>
              </w:rPr>
              <w:t xml:space="preserve">Mise en place </w:t>
            </w:r>
            <w:r w:rsidRPr="00F640E5">
              <w:rPr>
                <w:rStyle w:val="Lienhypertexte"/>
                <w:noProof/>
                <w:highlight w:val="yellow"/>
              </w:rPr>
              <w:t>d’un pont ou d’un ponceau</w:t>
            </w:r>
            <w:r w:rsidRPr="00F640E5">
              <w:rPr>
                <w:rStyle w:val="Lienhypertexte"/>
                <w:noProof/>
              </w:rPr>
              <w:t xml:space="preserve"> temporaire</w:t>
            </w:r>
            <w:r>
              <w:rPr>
                <w:noProof/>
                <w:webHidden/>
              </w:rPr>
              <w:tab/>
            </w:r>
            <w:r>
              <w:rPr>
                <w:noProof/>
                <w:webHidden/>
              </w:rPr>
              <w:fldChar w:fldCharType="begin"/>
            </w:r>
            <w:r>
              <w:rPr>
                <w:noProof/>
                <w:webHidden/>
              </w:rPr>
              <w:instrText xml:space="preserve"> PAGEREF _Toc189537085 \h </w:instrText>
            </w:r>
            <w:r>
              <w:rPr>
                <w:noProof/>
                <w:webHidden/>
              </w:rPr>
            </w:r>
            <w:r>
              <w:rPr>
                <w:noProof/>
                <w:webHidden/>
              </w:rPr>
              <w:fldChar w:fldCharType="separate"/>
            </w:r>
            <w:r>
              <w:rPr>
                <w:noProof/>
                <w:webHidden/>
              </w:rPr>
              <w:t>11</w:t>
            </w:r>
            <w:r>
              <w:rPr>
                <w:noProof/>
                <w:webHidden/>
              </w:rPr>
              <w:fldChar w:fldCharType="end"/>
            </w:r>
          </w:hyperlink>
        </w:p>
        <w:p w14:paraId="6EEB2765" w14:textId="4A99866B" w:rsidR="00213387" w:rsidRDefault="00213387">
          <w:pPr>
            <w:pStyle w:val="TM1"/>
            <w:rPr>
              <w:rFonts w:asciiTheme="minorHAnsi" w:eastAsiaTheme="minorEastAsia" w:hAnsiTheme="minorHAnsi"/>
              <w:b w:val="0"/>
              <w:noProof/>
              <w:kern w:val="2"/>
              <w:sz w:val="22"/>
              <w:lang w:eastAsia="fr-CA"/>
              <w14:ligatures w14:val="standardContextual"/>
            </w:rPr>
          </w:pPr>
          <w:hyperlink w:anchor="_Toc189537086" w:history="1">
            <w:r w:rsidRPr="00F640E5">
              <w:rPr>
                <w:rStyle w:val="Lienhypertexte"/>
                <w:rFonts w:ascii="Arial" w:hAnsi="Arial" w:cs="Arial"/>
                <w:noProof/>
              </w:rPr>
              <w:t>10.</w:t>
            </w:r>
            <w:r>
              <w:rPr>
                <w:rFonts w:asciiTheme="minorHAnsi" w:eastAsiaTheme="minorEastAsia" w:hAnsiTheme="minorHAnsi"/>
                <w:b w:val="0"/>
                <w:noProof/>
                <w:kern w:val="2"/>
                <w:sz w:val="22"/>
                <w:lang w:eastAsia="fr-CA"/>
                <w14:ligatures w14:val="standardContextual"/>
              </w:rPr>
              <w:tab/>
            </w:r>
            <w:r w:rsidRPr="00F640E5">
              <w:rPr>
                <w:rStyle w:val="Lienhypertexte"/>
                <w:noProof/>
              </w:rPr>
              <w:t>Contrôle des poussières</w:t>
            </w:r>
            <w:r>
              <w:rPr>
                <w:noProof/>
                <w:webHidden/>
              </w:rPr>
              <w:tab/>
            </w:r>
            <w:r>
              <w:rPr>
                <w:noProof/>
                <w:webHidden/>
              </w:rPr>
              <w:fldChar w:fldCharType="begin"/>
            </w:r>
            <w:r>
              <w:rPr>
                <w:noProof/>
                <w:webHidden/>
              </w:rPr>
              <w:instrText xml:space="preserve"> PAGEREF _Toc189537086 \h </w:instrText>
            </w:r>
            <w:r>
              <w:rPr>
                <w:noProof/>
                <w:webHidden/>
              </w:rPr>
            </w:r>
            <w:r>
              <w:rPr>
                <w:noProof/>
                <w:webHidden/>
              </w:rPr>
              <w:fldChar w:fldCharType="separate"/>
            </w:r>
            <w:r>
              <w:rPr>
                <w:noProof/>
                <w:webHidden/>
              </w:rPr>
              <w:t>11</w:t>
            </w:r>
            <w:r>
              <w:rPr>
                <w:noProof/>
                <w:webHidden/>
              </w:rPr>
              <w:fldChar w:fldCharType="end"/>
            </w:r>
          </w:hyperlink>
        </w:p>
        <w:p w14:paraId="4E534247" w14:textId="02A6C67B" w:rsidR="00213387" w:rsidRDefault="00213387">
          <w:pPr>
            <w:pStyle w:val="TM1"/>
            <w:rPr>
              <w:rFonts w:asciiTheme="minorHAnsi" w:eastAsiaTheme="minorEastAsia" w:hAnsiTheme="minorHAnsi"/>
              <w:b w:val="0"/>
              <w:noProof/>
              <w:kern w:val="2"/>
              <w:sz w:val="22"/>
              <w:lang w:eastAsia="fr-CA"/>
              <w14:ligatures w14:val="standardContextual"/>
            </w:rPr>
          </w:pPr>
          <w:hyperlink w:anchor="_Toc189537087" w:history="1">
            <w:r w:rsidRPr="00F640E5">
              <w:rPr>
                <w:rStyle w:val="Lienhypertexte"/>
                <w:rFonts w:ascii="Arial" w:hAnsi="Arial" w:cs="Arial"/>
                <w:noProof/>
              </w:rPr>
              <w:t>11.</w:t>
            </w:r>
            <w:r>
              <w:rPr>
                <w:rFonts w:asciiTheme="minorHAnsi" w:eastAsiaTheme="minorEastAsia" w:hAnsiTheme="minorHAnsi"/>
                <w:b w:val="0"/>
                <w:noProof/>
                <w:kern w:val="2"/>
                <w:sz w:val="22"/>
                <w:lang w:eastAsia="fr-CA"/>
                <w14:ligatures w14:val="standardContextual"/>
              </w:rPr>
              <w:tab/>
            </w:r>
            <w:r w:rsidRPr="00F640E5">
              <w:rPr>
                <w:rStyle w:val="Lienhypertexte"/>
                <w:noProof/>
              </w:rPr>
              <w:t>Exigences environnementales pour le déboisement</w:t>
            </w:r>
            <w:r>
              <w:rPr>
                <w:noProof/>
                <w:webHidden/>
              </w:rPr>
              <w:tab/>
            </w:r>
            <w:r>
              <w:rPr>
                <w:noProof/>
                <w:webHidden/>
              </w:rPr>
              <w:fldChar w:fldCharType="begin"/>
            </w:r>
            <w:r>
              <w:rPr>
                <w:noProof/>
                <w:webHidden/>
              </w:rPr>
              <w:instrText xml:space="preserve"> PAGEREF _Toc189537087 \h </w:instrText>
            </w:r>
            <w:r>
              <w:rPr>
                <w:noProof/>
                <w:webHidden/>
              </w:rPr>
            </w:r>
            <w:r>
              <w:rPr>
                <w:noProof/>
                <w:webHidden/>
              </w:rPr>
              <w:fldChar w:fldCharType="separate"/>
            </w:r>
            <w:r>
              <w:rPr>
                <w:noProof/>
                <w:webHidden/>
              </w:rPr>
              <w:t>12</w:t>
            </w:r>
            <w:r>
              <w:rPr>
                <w:noProof/>
                <w:webHidden/>
              </w:rPr>
              <w:fldChar w:fldCharType="end"/>
            </w:r>
          </w:hyperlink>
        </w:p>
        <w:p w14:paraId="6B228FE8" w14:textId="7AA92A7E" w:rsidR="00213387" w:rsidRDefault="00213387">
          <w:pPr>
            <w:pStyle w:val="TM2"/>
            <w:rPr>
              <w:rFonts w:asciiTheme="minorHAnsi" w:eastAsiaTheme="minorEastAsia" w:hAnsiTheme="minorHAnsi"/>
              <w:noProof/>
              <w:kern w:val="2"/>
              <w:sz w:val="22"/>
              <w:lang w:eastAsia="fr-CA"/>
              <w14:ligatures w14:val="standardContextual"/>
            </w:rPr>
          </w:pPr>
          <w:hyperlink w:anchor="_Toc189537088" w:history="1">
            <w:r w:rsidRPr="00F640E5">
              <w:rPr>
                <w:rStyle w:val="Lienhypertexte"/>
                <w:bCs/>
                <w:noProof/>
              </w:rPr>
              <w:t>11.1</w:t>
            </w:r>
            <w:r>
              <w:rPr>
                <w:rFonts w:asciiTheme="minorHAnsi" w:eastAsiaTheme="minorEastAsia" w:hAnsiTheme="minorHAnsi"/>
                <w:noProof/>
                <w:kern w:val="2"/>
                <w:sz w:val="22"/>
                <w:lang w:eastAsia="fr-CA"/>
                <w14:ligatures w14:val="standardContextual"/>
              </w:rPr>
              <w:tab/>
            </w:r>
            <w:r w:rsidRPr="00F640E5">
              <w:rPr>
                <w:rStyle w:val="Lienhypertexte"/>
                <w:noProof/>
              </w:rPr>
              <w:t>Généralités</w:t>
            </w:r>
            <w:r>
              <w:rPr>
                <w:noProof/>
                <w:webHidden/>
              </w:rPr>
              <w:tab/>
            </w:r>
            <w:r>
              <w:rPr>
                <w:noProof/>
                <w:webHidden/>
              </w:rPr>
              <w:fldChar w:fldCharType="begin"/>
            </w:r>
            <w:r>
              <w:rPr>
                <w:noProof/>
                <w:webHidden/>
              </w:rPr>
              <w:instrText xml:space="preserve"> PAGEREF _Toc189537088 \h </w:instrText>
            </w:r>
            <w:r>
              <w:rPr>
                <w:noProof/>
                <w:webHidden/>
              </w:rPr>
            </w:r>
            <w:r>
              <w:rPr>
                <w:noProof/>
                <w:webHidden/>
              </w:rPr>
              <w:fldChar w:fldCharType="separate"/>
            </w:r>
            <w:r>
              <w:rPr>
                <w:noProof/>
                <w:webHidden/>
              </w:rPr>
              <w:t>12</w:t>
            </w:r>
            <w:r>
              <w:rPr>
                <w:noProof/>
                <w:webHidden/>
              </w:rPr>
              <w:fldChar w:fldCharType="end"/>
            </w:r>
          </w:hyperlink>
        </w:p>
        <w:p w14:paraId="27F7A9A0" w14:textId="12C60332" w:rsidR="00213387" w:rsidRDefault="00213387">
          <w:pPr>
            <w:pStyle w:val="TM2"/>
            <w:rPr>
              <w:rFonts w:asciiTheme="minorHAnsi" w:eastAsiaTheme="minorEastAsia" w:hAnsiTheme="minorHAnsi"/>
              <w:noProof/>
              <w:kern w:val="2"/>
              <w:sz w:val="22"/>
              <w:lang w:eastAsia="fr-CA"/>
              <w14:ligatures w14:val="standardContextual"/>
            </w:rPr>
          </w:pPr>
          <w:hyperlink w:anchor="_Toc189537089" w:history="1">
            <w:r w:rsidRPr="00F640E5">
              <w:rPr>
                <w:rStyle w:val="Lienhypertexte"/>
                <w:bCs/>
                <w:noProof/>
              </w:rPr>
              <w:t>11.2</w:t>
            </w:r>
            <w:r>
              <w:rPr>
                <w:rFonts w:asciiTheme="minorHAnsi" w:eastAsiaTheme="minorEastAsia" w:hAnsiTheme="minorHAnsi"/>
                <w:noProof/>
                <w:kern w:val="2"/>
                <w:sz w:val="22"/>
                <w:lang w:eastAsia="fr-CA"/>
                <w14:ligatures w14:val="standardContextual"/>
              </w:rPr>
              <w:tab/>
            </w:r>
            <w:r w:rsidRPr="00F640E5">
              <w:rPr>
                <w:rStyle w:val="Lienhypertexte"/>
                <w:noProof/>
              </w:rPr>
              <w:t>Déboisement en rive et en milieu humide</w:t>
            </w:r>
            <w:r>
              <w:rPr>
                <w:noProof/>
                <w:webHidden/>
              </w:rPr>
              <w:tab/>
            </w:r>
            <w:r>
              <w:rPr>
                <w:noProof/>
                <w:webHidden/>
              </w:rPr>
              <w:fldChar w:fldCharType="begin"/>
            </w:r>
            <w:r>
              <w:rPr>
                <w:noProof/>
                <w:webHidden/>
              </w:rPr>
              <w:instrText xml:space="preserve"> PAGEREF _Toc189537089 \h </w:instrText>
            </w:r>
            <w:r>
              <w:rPr>
                <w:noProof/>
                <w:webHidden/>
              </w:rPr>
            </w:r>
            <w:r>
              <w:rPr>
                <w:noProof/>
                <w:webHidden/>
              </w:rPr>
              <w:fldChar w:fldCharType="separate"/>
            </w:r>
            <w:r>
              <w:rPr>
                <w:noProof/>
                <w:webHidden/>
              </w:rPr>
              <w:t>12</w:t>
            </w:r>
            <w:r>
              <w:rPr>
                <w:noProof/>
                <w:webHidden/>
              </w:rPr>
              <w:fldChar w:fldCharType="end"/>
            </w:r>
          </w:hyperlink>
        </w:p>
        <w:p w14:paraId="633319CB" w14:textId="0490DF1F" w:rsidR="00213387" w:rsidRDefault="00213387">
          <w:pPr>
            <w:pStyle w:val="TM2"/>
            <w:rPr>
              <w:rFonts w:asciiTheme="minorHAnsi" w:eastAsiaTheme="minorEastAsia" w:hAnsiTheme="minorHAnsi"/>
              <w:noProof/>
              <w:kern w:val="2"/>
              <w:sz w:val="22"/>
              <w:lang w:eastAsia="fr-CA"/>
              <w14:ligatures w14:val="standardContextual"/>
            </w:rPr>
          </w:pPr>
          <w:hyperlink w:anchor="_Toc189537090" w:history="1">
            <w:r w:rsidRPr="00F640E5">
              <w:rPr>
                <w:rStyle w:val="Lienhypertexte"/>
                <w:bCs/>
                <w:noProof/>
              </w:rPr>
              <w:t>11.3</w:t>
            </w:r>
            <w:r>
              <w:rPr>
                <w:rFonts w:asciiTheme="minorHAnsi" w:eastAsiaTheme="minorEastAsia" w:hAnsiTheme="minorHAnsi"/>
                <w:noProof/>
                <w:kern w:val="2"/>
                <w:sz w:val="22"/>
                <w:lang w:eastAsia="fr-CA"/>
                <w14:ligatures w14:val="standardContextual"/>
              </w:rPr>
              <w:tab/>
            </w:r>
            <w:r w:rsidRPr="00F640E5">
              <w:rPr>
                <w:rStyle w:val="Lienhypertexte"/>
                <w:noProof/>
              </w:rPr>
              <w:t>Gestion des résidus de déboisement</w:t>
            </w:r>
            <w:r>
              <w:rPr>
                <w:noProof/>
                <w:webHidden/>
              </w:rPr>
              <w:tab/>
            </w:r>
            <w:r>
              <w:rPr>
                <w:noProof/>
                <w:webHidden/>
              </w:rPr>
              <w:fldChar w:fldCharType="begin"/>
            </w:r>
            <w:r>
              <w:rPr>
                <w:noProof/>
                <w:webHidden/>
              </w:rPr>
              <w:instrText xml:space="preserve"> PAGEREF _Toc189537090 \h </w:instrText>
            </w:r>
            <w:r>
              <w:rPr>
                <w:noProof/>
                <w:webHidden/>
              </w:rPr>
            </w:r>
            <w:r>
              <w:rPr>
                <w:noProof/>
                <w:webHidden/>
              </w:rPr>
              <w:fldChar w:fldCharType="separate"/>
            </w:r>
            <w:r>
              <w:rPr>
                <w:noProof/>
                <w:webHidden/>
              </w:rPr>
              <w:t>12</w:t>
            </w:r>
            <w:r>
              <w:rPr>
                <w:noProof/>
                <w:webHidden/>
              </w:rPr>
              <w:fldChar w:fldCharType="end"/>
            </w:r>
          </w:hyperlink>
        </w:p>
        <w:p w14:paraId="3A716334" w14:textId="2E0A7B90" w:rsidR="00213387" w:rsidRDefault="00213387">
          <w:pPr>
            <w:pStyle w:val="TM2"/>
            <w:rPr>
              <w:rFonts w:asciiTheme="minorHAnsi" w:eastAsiaTheme="minorEastAsia" w:hAnsiTheme="minorHAnsi"/>
              <w:noProof/>
              <w:kern w:val="2"/>
              <w:sz w:val="22"/>
              <w:lang w:eastAsia="fr-CA"/>
              <w14:ligatures w14:val="standardContextual"/>
            </w:rPr>
          </w:pPr>
          <w:hyperlink w:anchor="_Toc189537091" w:history="1">
            <w:r w:rsidRPr="00F640E5">
              <w:rPr>
                <w:rStyle w:val="Lienhypertexte"/>
                <w:bCs/>
                <w:noProof/>
              </w:rPr>
              <w:t>11.4</w:t>
            </w:r>
            <w:r>
              <w:rPr>
                <w:rFonts w:asciiTheme="minorHAnsi" w:eastAsiaTheme="minorEastAsia" w:hAnsiTheme="minorHAnsi"/>
                <w:noProof/>
                <w:kern w:val="2"/>
                <w:sz w:val="22"/>
                <w:lang w:eastAsia="fr-CA"/>
                <w14:ligatures w14:val="standardContextual"/>
              </w:rPr>
              <w:tab/>
            </w:r>
            <w:r w:rsidRPr="00F640E5">
              <w:rPr>
                <w:rStyle w:val="Lienhypertexte"/>
                <w:noProof/>
              </w:rPr>
              <w:t>Agrile du frêne</w:t>
            </w:r>
            <w:r>
              <w:rPr>
                <w:noProof/>
                <w:webHidden/>
              </w:rPr>
              <w:tab/>
            </w:r>
            <w:r>
              <w:rPr>
                <w:noProof/>
                <w:webHidden/>
              </w:rPr>
              <w:fldChar w:fldCharType="begin"/>
            </w:r>
            <w:r>
              <w:rPr>
                <w:noProof/>
                <w:webHidden/>
              </w:rPr>
              <w:instrText xml:space="preserve"> PAGEREF _Toc189537091 \h </w:instrText>
            </w:r>
            <w:r>
              <w:rPr>
                <w:noProof/>
                <w:webHidden/>
              </w:rPr>
            </w:r>
            <w:r>
              <w:rPr>
                <w:noProof/>
                <w:webHidden/>
              </w:rPr>
              <w:fldChar w:fldCharType="separate"/>
            </w:r>
            <w:r>
              <w:rPr>
                <w:noProof/>
                <w:webHidden/>
              </w:rPr>
              <w:t>13</w:t>
            </w:r>
            <w:r>
              <w:rPr>
                <w:noProof/>
                <w:webHidden/>
              </w:rPr>
              <w:fldChar w:fldCharType="end"/>
            </w:r>
          </w:hyperlink>
        </w:p>
        <w:p w14:paraId="2AF78F4B" w14:textId="55DCBDEB" w:rsidR="00213387" w:rsidRDefault="00213387">
          <w:pPr>
            <w:pStyle w:val="TM1"/>
            <w:rPr>
              <w:rFonts w:asciiTheme="minorHAnsi" w:eastAsiaTheme="minorEastAsia" w:hAnsiTheme="minorHAnsi"/>
              <w:b w:val="0"/>
              <w:noProof/>
              <w:kern w:val="2"/>
              <w:sz w:val="22"/>
              <w:lang w:eastAsia="fr-CA"/>
              <w14:ligatures w14:val="standardContextual"/>
            </w:rPr>
          </w:pPr>
          <w:hyperlink w:anchor="_Toc189537092" w:history="1">
            <w:r w:rsidRPr="00F640E5">
              <w:rPr>
                <w:rStyle w:val="Lienhypertexte"/>
                <w:rFonts w:ascii="Arial" w:hAnsi="Arial" w:cs="Arial"/>
                <w:noProof/>
              </w:rPr>
              <w:t>12.</w:t>
            </w:r>
            <w:r>
              <w:rPr>
                <w:rFonts w:asciiTheme="minorHAnsi" w:eastAsiaTheme="minorEastAsia" w:hAnsiTheme="minorHAnsi"/>
                <w:b w:val="0"/>
                <w:noProof/>
                <w:kern w:val="2"/>
                <w:sz w:val="22"/>
                <w:lang w:eastAsia="fr-CA"/>
                <w14:ligatures w14:val="standardContextual"/>
              </w:rPr>
              <w:tab/>
            </w:r>
            <w:r w:rsidRPr="00F640E5">
              <w:rPr>
                <w:rStyle w:val="Lienhypertexte"/>
                <w:noProof/>
              </w:rPr>
              <w:t>Démolition d’un ouvrage existant</w:t>
            </w:r>
            <w:r>
              <w:rPr>
                <w:noProof/>
                <w:webHidden/>
              </w:rPr>
              <w:tab/>
            </w:r>
            <w:r>
              <w:rPr>
                <w:noProof/>
                <w:webHidden/>
              </w:rPr>
              <w:fldChar w:fldCharType="begin"/>
            </w:r>
            <w:r>
              <w:rPr>
                <w:noProof/>
                <w:webHidden/>
              </w:rPr>
              <w:instrText xml:space="preserve"> PAGEREF _Toc189537092 \h </w:instrText>
            </w:r>
            <w:r>
              <w:rPr>
                <w:noProof/>
                <w:webHidden/>
              </w:rPr>
            </w:r>
            <w:r>
              <w:rPr>
                <w:noProof/>
                <w:webHidden/>
              </w:rPr>
              <w:fldChar w:fldCharType="separate"/>
            </w:r>
            <w:r>
              <w:rPr>
                <w:noProof/>
                <w:webHidden/>
              </w:rPr>
              <w:t>13</w:t>
            </w:r>
            <w:r>
              <w:rPr>
                <w:noProof/>
                <w:webHidden/>
              </w:rPr>
              <w:fldChar w:fldCharType="end"/>
            </w:r>
          </w:hyperlink>
        </w:p>
        <w:p w14:paraId="7640FC12" w14:textId="399B2E69" w:rsidR="00213387" w:rsidRDefault="00213387">
          <w:pPr>
            <w:pStyle w:val="TM1"/>
            <w:rPr>
              <w:rFonts w:asciiTheme="minorHAnsi" w:eastAsiaTheme="minorEastAsia" w:hAnsiTheme="minorHAnsi"/>
              <w:b w:val="0"/>
              <w:noProof/>
              <w:kern w:val="2"/>
              <w:sz w:val="22"/>
              <w:lang w:eastAsia="fr-CA"/>
              <w14:ligatures w14:val="standardContextual"/>
            </w:rPr>
          </w:pPr>
          <w:hyperlink w:anchor="_Toc189537093" w:history="1">
            <w:r w:rsidRPr="00F640E5">
              <w:rPr>
                <w:rStyle w:val="Lienhypertexte"/>
                <w:rFonts w:ascii="Arial" w:hAnsi="Arial" w:cs="Arial"/>
                <w:noProof/>
              </w:rPr>
              <w:t>13.</w:t>
            </w:r>
            <w:r>
              <w:rPr>
                <w:rFonts w:asciiTheme="minorHAnsi" w:eastAsiaTheme="minorEastAsia" w:hAnsiTheme="minorHAnsi"/>
                <w:b w:val="0"/>
                <w:noProof/>
                <w:kern w:val="2"/>
                <w:sz w:val="22"/>
                <w:lang w:eastAsia="fr-CA"/>
                <w14:ligatures w14:val="standardContextual"/>
              </w:rPr>
              <w:tab/>
            </w:r>
            <w:r w:rsidRPr="00F640E5">
              <w:rPr>
                <w:rStyle w:val="Lienhypertexte"/>
                <w:noProof/>
              </w:rPr>
              <w:t>Espèces floristiques exotiques envahissantes (EFEE)</w:t>
            </w:r>
            <w:r>
              <w:rPr>
                <w:noProof/>
                <w:webHidden/>
              </w:rPr>
              <w:tab/>
            </w:r>
            <w:r>
              <w:rPr>
                <w:noProof/>
                <w:webHidden/>
              </w:rPr>
              <w:fldChar w:fldCharType="begin"/>
            </w:r>
            <w:r>
              <w:rPr>
                <w:noProof/>
                <w:webHidden/>
              </w:rPr>
              <w:instrText xml:space="preserve"> PAGEREF _Toc189537093 \h </w:instrText>
            </w:r>
            <w:r>
              <w:rPr>
                <w:noProof/>
                <w:webHidden/>
              </w:rPr>
            </w:r>
            <w:r>
              <w:rPr>
                <w:noProof/>
                <w:webHidden/>
              </w:rPr>
              <w:fldChar w:fldCharType="separate"/>
            </w:r>
            <w:r>
              <w:rPr>
                <w:noProof/>
                <w:webHidden/>
              </w:rPr>
              <w:t>13</w:t>
            </w:r>
            <w:r>
              <w:rPr>
                <w:noProof/>
                <w:webHidden/>
              </w:rPr>
              <w:fldChar w:fldCharType="end"/>
            </w:r>
          </w:hyperlink>
        </w:p>
        <w:p w14:paraId="361337D9" w14:textId="63FE30B0" w:rsidR="00213387" w:rsidRDefault="00213387">
          <w:pPr>
            <w:pStyle w:val="TM2"/>
            <w:rPr>
              <w:rFonts w:asciiTheme="minorHAnsi" w:eastAsiaTheme="minorEastAsia" w:hAnsiTheme="minorHAnsi"/>
              <w:noProof/>
              <w:kern w:val="2"/>
              <w:sz w:val="22"/>
              <w:lang w:eastAsia="fr-CA"/>
              <w14:ligatures w14:val="standardContextual"/>
            </w:rPr>
          </w:pPr>
          <w:hyperlink w:anchor="_Toc189537094" w:history="1">
            <w:r w:rsidRPr="00F640E5">
              <w:rPr>
                <w:rStyle w:val="Lienhypertexte"/>
                <w:bCs/>
                <w:noProof/>
              </w:rPr>
              <w:t>13.1</w:t>
            </w:r>
            <w:r>
              <w:rPr>
                <w:rFonts w:asciiTheme="minorHAnsi" w:eastAsiaTheme="minorEastAsia" w:hAnsiTheme="minorHAnsi"/>
                <w:noProof/>
                <w:kern w:val="2"/>
                <w:sz w:val="22"/>
                <w:lang w:eastAsia="fr-CA"/>
                <w14:ligatures w14:val="standardContextual"/>
              </w:rPr>
              <w:tab/>
            </w:r>
            <w:r w:rsidRPr="00F640E5">
              <w:rPr>
                <w:rStyle w:val="Lienhypertexte"/>
                <w:noProof/>
              </w:rPr>
              <w:t>Gestion des espèces floristiques exotiques envahissantes</w:t>
            </w:r>
            <w:r>
              <w:rPr>
                <w:noProof/>
                <w:webHidden/>
              </w:rPr>
              <w:tab/>
            </w:r>
            <w:r>
              <w:rPr>
                <w:noProof/>
                <w:webHidden/>
              </w:rPr>
              <w:fldChar w:fldCharType="begin"/>
            </w:r>
            <w:r>
              <w:rPr>
                <w:noProof/>
                <w:webHidden/>
              </w:rPr>
              <w:instrText xml:space="preserve"> PAGEREF _Toc189537094 \h </w:instrText>
            </w:r>
            <w:r>
              <w:rPr>
                <w:noProof/>
                <w:webHidden/>
              </w:rPr>
            </w:r>
            <w:r>
              <w:rPr>
                <w:noProof/>
                <w:webHidden/>
              </w:rPr>
              <w:fldChar w:fldCharType="separate"/>
            </w:r>
            <w:r>
              <w:rPr>
                <w:noProof/>
                <w:webHidden/>
              </w:rPr>
              <w:t>13</w:t>
            </w:r>
            <w:r>
              <w:rPr>
                <w:noProof/>
                <w:webHidden/>
              </w:rPr>
              <w:fldChar w:fldCharType="end"/>
            </w:r>
          </w:hyperlink>
        </w:p>
        <w:p w14:paraId="1A525CAC" w14:textId="7165862B" w:rsidR="00213387" w:rsidRDefault="00213387">
          <w:pPr>
            <w:pStyle w:val="TM3"/>
            <w:rPr>
              <w:rFonts w:asciiTheme="minorHAnsi" w:eastAsiaTheme="minorEastAsia" w:hAnsiTheme="minorHAnsi"/>
              <w:noProof/>
              <w:kern w:val="2"/>
              <w:sz w:val="22"/>
              <w:lang w:eastAsia="fr-CA"/>
              <w14:ligatures w14:val="standardContextual"/>
            </w:rPr>
          </w:pPr>
          <w:hyperlink w:anchor="_Toc189537095" w:history="1">
            <w:r w:rsidRPr="00F640E5">
              <w:rPr>
                <w:rStyle w:val="Lienhypertexte"/>
                <w:noProof/>
              </w:rPr>
              <w:t>13.1.1</w:t>
            </w:r>
            <w:r>
              <w:rPr>
                <w:rFonts w:asciiTheme="minorHAnsi" w:eastAsiaTheme="minorEastAsia" w:hAnsiTheme="minorHAnsi"/>
                <w:noProof/>
                <w:kern w:val="2"/>
                <w:sz w:val="22"/>
                <w:lang w:eastAsia="fr-CA"/>
                <w14:ligatures w14:val="standardContextual"/>
              </w:rPr>
              <w:tab/>
            </w:r>
            <w:r w:rsidRPr="00F640E5">
              <w:rPr>
                <w:rStyle w:val="Lienhypertexte"/>
                <w:noProof/>
              </w:rPr>
              <w:t>Nettoyage de la machinerie</w:t>
            </w:r>
            <w:r>
              <w:rPr>
                <w:noProof/>
                <w:webHidden/>
              </w:rPr>
              <w:tab/>
            </w:r>
            <w:r>
              <w:rPr>
                <w:noProof/>
                <w:webHidden/>
              </w:rPr>
              <w:fldChar w:fldCharType="begin"/>
            </w:r>
            <w:r>
              <w:rPr>
                <w:noProof/>
                <w:webHidden/>
              </w:rPr>
              <w:instrText xml:space="preserve"> PAGEREF _Toc189537095 \h </w:instrText>
            </w:r>
            <w:r>
              <w:rPr>
                <w:noProof/>
                <w:webHidden/>
              </w:rPr>
            </w:r>
            <w:r>
              <w:rPr>
                <w:noProof/>
                <w:webHidden/>
              </w:rPr>
              <w:fldChar w:fldCharType="separate"/>
            </w:r>
            <w:r>
              <w:rPr>
                <w:noProof/>
                <w:webHidden/>
              </w:rPr>
              <w:t>14</w:t>
            </w:r>
            <w:r>
              <w:rPr>
                <w:noProof/>
                <w:webHidden/>
              </w:rPr>
              <w:fldChar w:fldCharType="end"/>
            </w:r>
          </w:hyperlink>
        </w:p>
        <w:p w14:paraId="64B9E7FB" w14:textId="205AD061" w:rsidR="00213387" w:rsidRDefault="00213387">
          <w:pPr>
            <w:pStyle w:val="TM2"/>
            <w:rPr>
              <w:rFonts w:asciiTheme="minorHAnsi" w:eastAsiaTheme="minorEastAsia" w:hAnsiTheme="minorHAnsi"/>
              <w:noProof/>
              <w:kern w:val="2"/>
              <w:sz w:val="22"/>
              <w:lang w:eastAsia="fr-CA"/>
              <w14:ligatures w14:val="standardContextual"/>
            </w:rPr>
          </w:pPr>
          <w:hyperlink w:anchor="_Toc189537096" w:history="1">
            <w:r w:rsidRPr="00F640E5">
              <w:rPr>
                <w:rStyle w:val="Lienhypertexte"/>
                <w:bCs/>
                <w:noProof/>
              </w:rPr>
              <w:t>13.2</w:t>
            </w:r>
            <w:r>
              <w:rPr>
                <w:rFonts w:asciiTheme="minorHAnsi" w:eastAsiaTheme="minorEastAsia" w:hAnsiTheme="minorHAnsi"/>
                <w:noProof/>
                <w:kern w:val="2"/>
                <w:sz w:val="22"/>
                <w:lang w:eastAsia="fr-CA"/>
                <w14:ligatures w14:val="standardContextual"/>
              </w:rPr>
              <w:tab/>
            </w:r>
            <w:r w:rsidRPr="00F640E5">
              <w:rPr>
                <w:rStyle w:val="Lienhypertexte"/>
                <w:noProof/>
              </w:rPr>
              <w:t>Découverte fortuite d’une colonie d’espèces floristiques exotiques envahissantes</w:t>
            </w:r>
            <w:r>
              <w:rPr>
                <w:noProof/>
                <w:webHidden/>
              </w:rPr>
              <w:tab/>
            </w:r>
            <w:r>
              <w:rPr>
                <w:noProof/>
                <w:webHidden/>
              </w:rPr>
              <w:fldChar w:fldCharType="begin"/>
            </w:r>
            <w:r>
              <w:rPr>
                <w:noProof/>
                <w:webHidden/>
              </w:rPr>
              <w:instrText xml:space="preserve"> PAGEREF _Toc189537096 \h </w:instrText>
            </w:r>
            <w:r>
              <w:rPr>
                <w:noProof/>
                <w:webHidden/>
              </w:rPr>
            </w:r>
            <w:r>
              <w:rPr>
                <w:noProof/>
                <w:webHidden/>
              </w:rPr>
              <w:fldChar w:fldCharType="separate"/>
            </w:r>
            <w:r>
              <w:rPr>
                <w:noProof/>
                <w:webHidden/>
              </w:rPr>
              <w:t>14</w:t>
            </w:r>
            <w:r>
              <w:rPr>
                <w:noProof/>
                <w:webHidden/>
              </w:rPr>
              <w:fldChar w:fldCharType="end"/>
            </w:r>
          </w:hyperlink>
        </w:p>
        <w:p w14:paraId="4B057C8C" w14:textId="7F9E6F19" w:rsidR="00213387" w:rsidRDefault="00213387">
          <w:pPr>
            <w:pStyle w:val="TM2"/>
            <w:rPr>
              <w:rFonts w:asciiTheme="minorHAnsi" w:eastAsiaTheme="minorEastAsia" w:hAnsiTheme="minorHAnsi"/>
              <w:noProof/>
              <w:kern w:val="2"/>
              <w:sz w:val="22"/>
              <w:lang w:eastAsia="fr-CA"/>
              <w14:ligatures w14:val="standardContextual"/>
            </w:rPr>
          </w:pPr>
          <w:hyperlink w:anchor="_Toc189537097" w:history="1">
            <w:r w:rsidRPr="00F640E5">
              <w:rPr>
                <w:rStyle w:val="Lienhypertexte"/>
                <w:bCs/>
                <w:noProof/>
              </w:rPr>
              <w:t>13.3</w:t>
            </w:r>
            <w:r>
              <w:rPr>
                <w:rFonts w:asciiTheme="minorHAnsi" w:eastAsiaTheme="minorEastAsia" w:hAnsiTheme="minorHAnsi"/>
                <w:noProof/>
                <w:kern w:val="2"/>
                <w:sz w:val="22"/>
                <w:lang w:eastAsia="fr-CA"/>
                <w14:ligatures w14:val="standardContextual"/>
              </w:rPr>
              <w:tab/>
            </w:r>
            <w:r w:rsidRPr="00F640E5">
              <w:rPr>
                <w:rStyle w:val="Lienhypertexte"/>
                <w:noProof/>
              </w:rPr>
              <w:t>Mode de paiement</w:t>
            </w:r>
            <w:r>
              <w:rPr>
                <w:noProof/>
                <w:webHidden/>
              </w:rPr>
              <w:tab/>
            </w:r>
            <w:r>
              <w:rPr>
                <w:noProof/>
                <w:webHidden/>
              </w:rPr>
              <w:fldChar w:fldCharType="begin"/>
            </w:r>
            <w:r>
              <w:rPr>
                <w:noProof/>
                <w:webHidden/>
              </w:rPr>
              <w:instrText xml:space="preserve"> PAGEREF _Toc189537097 \h </w:instrText>
            </w:r>
            <w:r>
              <w:rPr>
                <w:noProof/>
                <w:webHidden/>
              </w:rPr>
            </w:r>
            <w:r>
              <w:rPr>
                <w:noProof/>
                <w:webHidden/>
              </w:rPr>
              <w:fldChar w:fldCharType="separate"/>
            </w:r>
            <w:r>
              <w:rPr>
                <w:noProof/>
                <w:webHidden/>
              </w:rPr>
              <w:t>14</w:t>
            </w:r>
            <w:r>
              <w:rPr>
                <w:noProof/>
                <w:webHidden/>
              </w:rPr>
              <w:fldChar w:fldCharType="end"/>
            </w:r>
          </w:hyperlink>
        </w:p>
        <w:p w14:paraId="2C87E412" w14:textId="573C519F" w:rsidR="00213387" w:rsidRDefault="00213387">
          <w:pPr>
            <w:pStyle w:val="TM1"/>
            <w:rPr>
              <w:rFonts w:asciiTheme="minorHAnsi" w:eastAsiaTheme="minorEastAsia" w:hAnsiTheme="minorHAnsi"/>
              <w:b w:val="0"/>
              <w:noProof/>
              <w:kern w:val="2"/>
              <w:sz w:val="22"/>
              <w:lang w:eastAsia="fr-CA"/>
              <w14:ligatures w14:val="standardContextual"/>
            </w:rPr>
          </w:pPr>
          <w:hyperlink w:anchor="_Toc189537098" w:history="1">
            <w:r w:rsidRPr="00F640E5">
              <w:rPr>
                <w:rStyle w:val="Lienhypertexte"/>
                <w:rFonts w:ascii="Arial" w:hAnsi="Arial" w:cs="Arial"/>
                <w:noProof/>
              </w:rPr>
              <w:t>14.</w:t>
            </w:r>
            <w:r>
              <w:rPr>
                <w:rFonts w:asciiTheme="minorHAnsi" w:eastAsiaTheme="minorEastAsia" w:hAnsiTheme="minorHAnsi"/>
                <w:b w:val="0"/>
                <w:noProof/>
                <w:kern w:val="2"/>
                <w:sz w:val="22"/>
                <w:lang w:eastAsia="fr-CA"/>
                <w14:ligatures w14:val="standardContextual"/>
              </w:rPr>
              <w:tab/>
            </w:r>
            <w:r w:rsidRPr="00F640E5">
              <w:rPr>
                <w:rStyle w:val="Lienhypertexte"/>
                <w:noProof/>
              </w:rPr>
              <w:t>Barrage de castors</w:t>
            </w:r>
            <w:r>
              <w:rPr>
                <w:noProof/>
                <w:webHidden/>
              </w:rPr>
              <w:tab/>
            </w:r>
            <w:r>
              <w:rPr>
                <w:noProof/>
                <w:webHidden/>
              </w:rPr>
              <w:fldChar w:fldCharType="begin"/>
            </w:r>
            <w:r>
              <w:rPr>
                <w:noProof/>
                <w:webHidden/>
              </w:rPr>
              <w:instrText xml:space="preserve"> PAGEREF _Toc189537098 \h </w:instrText>
            </w:r>
            <w:r>
              <w:rPr>
                <w:noProof/>
                <w:webHidden/>
              </w:rPr>
            </w:r>
            <w:r>
              <w:rPr>
                <w:noProof/>
                <w:webHidden/>
              </w:rPr>
              <w:fldChar w:fldCharType="separate"/>
            </w:r>
            <w:r>
              <w:rPr>
                <w:noProof/>
                <w:webHidden/>
              </w:rPr>
              <w:t>15</w:t>
            </w:r>
            <w:r>
              <w:rPr>
                <w:noProof/>
                <w:webHidden/>
              </w:rPr>
              <w:fldChar w:fldCharType="end"/>
            </w:r>
          </w:hyperlink>
        </w:p>
        <w:p w14:paraId="74455EE0" w14:textId="28AF0BA7" w:rsidR="00213387" w:rsidRDefault="00213387">
          <w:pPr>
            <w:pStyle w:val="TM2"/>
            <w:rPr>
              <w:rFonts w:asciiTheme="minorHAnsi" w:eastAsiaTheme="minorEastAsia" w:hAnsiTheme="minorHAnsi"/>
              <w:noProof/>
              <w:kern w:val="2"/>
              <w:sz w:val="22"/>
              <w:lang w:eastAsia="fr-CA"/>
              <w14:ligatures w14:val="standardContextual"/>
            </w:rPr>
          </w:pPr>
          <w:hyperlink w:anchor="_Toc189537099" w:history="1">
            <w:r w:rsidRPr="00F640E5">
              <w:rPr>
                <w:rStyle w:val="Lienhypertexte"/>
                <w:bCs/>
                <w:noProof/>
              </w:rPr>
              <w:t>14.1</w:t>
            </w:r>
            <w:r>
              <w:rPr>
                <w:rFonts w:asciiTheme="minorHAnsi" w:eastAsiaTheme="minorEastAsia" w:hAnsiTheme="minorHAnsi"/>
                <w:noProof/>
                <w:kern w:val="2"/>
                <w:sz w:val="22"/>
                <w:lang w:eastAsia="fr-CA"/>
                <w14:ligatures w14:val="standardContextual"/>
              </w:rPr>
              <w:tab/>
            </w:r>
            <w:r w:rsidRPr="00F640E5">
              <w:rPr>
                <w:rStyle w:val="Lienhypertexte"/>
                <w:noProof/>
              </w:rPr>
              <w:t>Démantèlement d’un barrage de castors</w:t>
            </w:r>
            <w:r>
              <w:rPr>
                <w:noProof/>
                <w:webHidden/>
              </w:rPr>
              <w:tab/>
            </w:r>
            <w:r>
              <w:rPr>
                <w:noProof/>
                <w:webHidden/>
              </w:rPr>
              <w:fldChar w:fldCharType="begin"/>
            </w:r>
            <w:r>
              <w:rPr>
                <w:noProof/>
                <w:webHidden/>
              </w:rPr>
              <w:instrText xml:space="preserve"> PAGEREF _Toc189537099 \h </w:instrText>
            </w:r>
            <w:r>
              <w:rPr>
                <w:noProof/>
                <w:webHidden/>
              </w:rPr>
            </w:r>
            <w:r>
              <w:rPr>
                <w:noProof/>
                <w:webHidden/>
              </w:rPr>
              <w:fldChar w:fldCharType="separate"/>
            </w:r>
            <w:r>
              <w:rPr>
                <w:noProof/>
                <w:webHidden/>
              </w:rPr>
              <w:t>15</w:t>
            </w:r>
            <w:r>
              <w:rPr>
                <w:noProof/>
                <w:webHidden/>
              </w:rPr>
              <w:fldChar w:fldCharType="end"/>
            </w:r>
          </w:hyperlink>
        </w:p>
        <w:p w14:paraId="2455BD80" w14:textId="0684B032" w:rsidR="00213387" w:rsidRDefault="00213387">
          <w:pPr>
            <w:pStyle w:val="TM3"/>
            <w:rPr>
              <w:rFonts w:asciiTheme="minorHAnsi" w:eastAsiaTheme="minorEastAsia" w:hAnsiTheme="minorHAnsi"/>
              <w:noProof/>
              <w:kern w:val="2"/>
              <w:sz w:val="22"/>
              <w:lang w:eastAsia="fr-CA"/>
              <w14:ligatures w14:val="standardContextual"/>
            </w:rPr>
          </w:pPr>
          <w:hyperlink w:anchor="_Toc189537100" w:history="1">
            <w:r w:rsidRPr="00F640E5">
              <w:rPr>
                <w:rStyle w:val="Lienhypertexte"/>
                <w:noProof/>
              </w:rPr>
              <w:t>14.1.1</w:t>
            </w:r>
            <w:r>
              <w:rPr>
                <w:rFonts w:asciiTheme="minorHAnsi" w:eastAsiaTheme="minorEastAsia" w:hAnsiTheme="minorHAnsi"/>
                <w:noProof/>
                <w:kern w:val="2"/>
                <w:sz w:val="22"/>
                <w:lang w:eastAsia="fr-CA"/>
                <w14:ligatures w14:val="standardContextual"/>
              </w:rPr>
              <w:tab/>
            </w:r>
            <w:r w:rsidRPr="00F640E5">
              <w:rPr>
                <w:rStyle w:val="Lienhypertexte"/>
                <w:noProof/>
              </w:rPr>
              <w:t>Généralités</w:t>
            </w:r>
            <w:r>
              <w:rPr>
                <w:noProof/>
                <w:webHidden/>
              </w:rPr>
              <w:tab/>
            </w:r>
            <w:r>
              <w:rPr>
                <w:noProof/>
                <w:webHidden/>
              </w:rPr>
              <w:fldChar w:fldCharType="begin"/>
            </w:r>
            <w:r>
              <w:rPr>
                <w:noProof/>
                <w:webHidden/>
              </w:rPr>
              <w:instrText xml:space="preserve"> PAGEREF _Toc189537100 \h </w:instrText>
            </w:r>
            <w:r>
              <w:rPr>
                <w:noProof/>
                <w:webHidden/>
              </w:rPr>
            </w:r>
            <w:r>
              <w:rPr>
                <w:noProof/>
                <w:webHidden/>
              </w:rPr>
              <w:fldChar w:fldCharType="separate"/>
            </w:r>
            <w:r>
              <w:rPr>
                <w:noProof/>
                <w:webHidden/>
              </w:rPr>
              <w:t>15</w:t>
            </w:r>
            <w:r>
              <w:rPr>
                <w:noProof/>
                <w:webHidden/>
              </w:rPr>
              <w:fldChar w:fldCharType="end"/>
            </w:r>
          </w:hyperlink>
        </w:p>
        <w:p w14:paraId="08539060" w14:textId="15397CBA" w:rsidR="00213387" w:rsidRDefault="00213387">
          <w:pPr>
            <w:pStyle w:val="TM3"/>
            <w:rPr>
              <w:rFonts w:asciiTheme="minorHAnsi" w:eastAsiaTheme="minorEastAsia" w:hAnsiTheme="minorHAnsi"/>
              <w:noProof/>
              <w:kern w:val="2"/>
              <w:sz w:val="22"/>
              <w:lang w:eastAsia="fr-CA"/>
              <w14:ligatures w14:val="standardContextual"/>
            </w:rPr>
          </w:pPr>
          <w:hyperlink w:anchor="_Toc189537101" w:history="1">
            <w:r w:rsidRPr="00F640E5">
              <w:rPr>
                <w:rStyle w:val="Lienhypertexte"/>
                <w:noProof/>
              </w:rPr>
              <w:t>14.1.2</w:t>
            </w:r>
            <w:r>
              <w:rPr>
                <w:rFonts w:asciiTheme="minorHAnsi" w:eastAsiaTheme="minorEastAsia" w:hAnsiTheme="minorHAnsi"/>
                <w:noProof/>
                <w:kern w:val="2"/>
                <w:sz w:val="22"/>
                <w:lang w:eastAsia="fr-CA"/>
                <w14:ligatures w14:val="standardContextual"/>
              </w:rPr>
              <w:tab/>
            </w:r>
            <w:r w:rsidRPr="00F640E5">
              <w:rPr>
                <w:rStyle w:val="Lienhypertexte"/>
                <w:noProof/>
              </w:rPr>
              <w:t>Mode de paiement</w:t>
            </w:r>
            <w:r>
              <w:rPr>
                <w:noProof/>
                <w:webHidden/>
              </w:rPr>
              <w:tab/>
            </w:r>
            <w:r>
              <w:rPr>
                <w:noProof/>
                <w:webHidden/>
              </w:rPr>
              <w:fldChar w:fldCharType="begin"/>
            </w:r>
            <w:r>
              <w:rPr>
                <w:noProof/>
                <w:webHidden/>
              </w:rPr>
              <w:instrText xml:space="preserve"> PAGEREF _Toc189537101 \h </w:instrText>
            </w:r>
            <w:r>
              <w:rPr>
                <w:noProof/>
                <w:webHidden/>
              </w:rPr>
            </w:r>
            <w:r>
              <w:rPr>
                <w:noProof/>
                <w:webHidden/>
              </w:rPr>
              <w:fldChar w:fldCharType="separate"/>
            </w:r>
            <w:r>
              <w:rPr>
                <w:noProof/>
                <w:webHidden/>
              </w:rPr>
              <w:t>15</w:t>
            </w:r>
            <w:r>
              <w:rPr>
                <w:noProof/>
                <w:webHidden/>
              </w:rPr>
              <w:fldChar w:fldCharType="end"/>
            </w:r>
          </w:hyperlink>
        </w:p>
        <w:p w14:paraId="08D6612F" w14:textId="663EBEBB" w:rsidR="00213387" w:rsidRDefault="00213387">
          <w:pPr>
            <w:pStyle w:val="TM2"/>
            <w:rPr>
              <w:rFonts w:asciiTheme="minorHAnsi" w:eastAsiaTheme="minorEastAsia" w:hAnsiTheme="minorHAnsi"/>
              <w:noProof/>
              <w:kern w:val="2"/>
              <w:sz w:val="22"/>
              <w:lang w:eastAsia="fr-CA"/>
              <w14:ligatures w14:val="standardContextual"/>
            </w:rPr>
          </w:pPr>
          <w:hyperlink w:anchor="_Toc189537102" w:history="1">
            <w:r w:rsidRPr="00F640E5">
              <w:rPr>
                <w:rStyle w:val="Lienhypertexte"/>
                <w:bCs/>
                <w:noProof/>
              </w:rPr>
              <w:t>14.2</w:t>
            </w:r>
            <w:r>
              <w:rPr>
                <w:rFonts w:asciiTheme="minorHAnsi" w:eastAsiaTheme="minorEastAsia" w:hAnsiTheme="minorHAnsi"/>
                <w:noProof/>
                <w:kern w:val="2"/>
                <w:sz w:val="22"/>
                <w:lang w:eastAsia="fr-CA"/>
                <w14:ligatures w14:val="standardContextual"/>
              </w:rPr>
              <w:tab/>
            </w:r>
            <w:r w:rsidRPr="00F640E5">
              <w:rPr>
                <w:rStyle w:val="Lienhypertexte"/>
                <w:noProof/>
              </w:rPr>
              <w:t>Aménagement d’un prébarrage de castors</w:t>
            </w:r>
            <w:r>
              <w:rPr>
                <w:noProof/>
                <w:webHidden/>
              </w:rPr>
              <w:tab/>
            </w:r>
            <w:r>
              <w:rPr>
                <w:noProof/>
                <w:webHidden/>
              </w:rPr>
              <w:fldChar w:fldCharType="begin"/>
            </w:r>
            <w:r>
              <w:rPr>
                <w:noProof/>
                <w:webHidden/>
              </w:rPr>
              <w:instrText xml:space="preserve"> PAGEREF _Toc189537102 \h </w:instrText>
            </w:r>
            <w:r>
              <w:rPr>
                <w:noProof/>
                <w:webHidden/>
              </w:rPr>
            </w:r>
            <w:r>
              <w:rPr>
                <w:noProof/>
                <w:webHidden/>
              </w:rPr>
              <w:fldChar w:fldCharType="separate"/>
            </w:r>
            <w:r>
              <w:rPr>
                <w:noProof/>
                <w:webHidden/>
              </w:rPr>
              <w:t>15</w:t>
            </w:r>
            <w:r>
              <w:rPr>
                <w:noProof/>
                <w:webHidden/>
              </w:rPr>
              <w:fldChar w:fldCharType="end"/>
            </w:r>
          </w:hyperlink>
        </w:p>
        <w:p w14:paraId="235B054B" w14:textId="6BA0F967" w:rsidR="00213387" w:rsidRDefault="00213387">
          <w:pPr>
            <w:pStyle w:val="TM3"/>
            <w:rPr>
              <w:rFonts w:asciiTheme="minorHAnsi" w:eastAsiaTheme="minorEastAsia" w:hAnsiTheme="minorHAnsi"/>
              <w:noProof/>
              <w:kern w:val="2"/>
              <w:sz w:val="22"/>
              <w:lang w:eastAsia="fr-CA"/>
              <w14:ligatures w14:val="standardContextual"/>
            </w:rPr>
          </w:pPr>
          <w:hyperlink w:anchor="_Toc189537103" w:history="1">
            <w:r w:rsidRPr="00F640E5">
              <w:rPr>
                <w:rStyle w:val="Lienhypertexte"/>
                <w:noProof/>
              </w:rPr>
              <w:t>14.2.1</w:t>
            </w:r>
            <w:r>
              <w:rPr>
                <w:rFonts w:asciiTheme="minorHAnsi" w:eastAsiaTheme="minorEastAsia" w:hAnsiTheme="minorHAnsi"/>
                <w:noProof/>
                <w:kern w:val="2"/>
                <w:sz w:val="22"/>
                <w:lang w:eastAsia="fr-CA"/>
                <w14:ligatures w14:val="standardContextual"/>
              </w:rPr>
              <w:tab/>
            </w:r>
            <w:r w:rsidRPr="00F640E5">
              <w:rPr>
                <w:rStyle w:val="Lienhypertexte"/>
                <w:noProof/>
              </w:rPr>
              <w:t>Mode de paiement</w:t>
            </w:r>
            <w:r>
              <w:rPr>
                <w:noProof/>
                <w:webHidden/>
              </w:rPr>
              <w:tab/>
            </w:r>
            <w:r>
              <w:rPr>
                <w:noProof/>
                <w:webHidden/>
              </w:rPr>
              <w:fldChar w:fldCharType="begin"/>
            </w:r>
            <w:r>
              <w:rPr>
                <w:noProof/>
                <w:webHidden/>
              </w:rPr>
              <w:instrText xml:space="preserve"> PAGEREF _Toc189537103 \h </w:instrText>
            </w:r>
            <w:r>
              <w:rPr>
                <w:noProof/>
                <w:webHidden/>
              </w:rPr>
            </w:r>
            <w:r>
              <w:rPr>
                <w:noProof/>
                <w:webHidden/>
              </w:rPr>
              <w:fldChar w:fldCharType="separate"/>
            </w:r>
            <w:r>
              <w:rPr>
                <w:noProof/>
                <w:webHidden/>
              </w:rPr>
              <w:t>15</w:t>
            </w:r>
            <w:r>
              <w:rPr>
                <w:noProof/>
                <w:webHidden/>
              </w:rPr>
              <w:fldChar w:fldCharType="end"/>
            </w:r>
          </w:hyperlink>
        </w:p>
        <w:p w14:paraId="75E6D114" w14:textId="731FF1F6" w:rsidR="00213387" w:rsidRDefault="00213387">
          <w:pPr>
            <w:pStyle w:val="TM1"/>
            <w:rPr>
              <w:rFonts w:asciiTheme="minorHAnsi" w:eastAsiaTheme="minorEastAsia" w:hAnsiTheme="minorHAnsi"/>
              <w:b w:val="0"/>
              <w:noProof/>
              <w:kern w:val="2"/>
              <w:sz w:val="22"/>
              <w:lang w:eastAsia="fr-CA"/>
              <w14:ligatures w14:val="standardContextual"/>
            </w:rPr>
          </w:pPr>
          <w:hyperlink w:anchor="_Toc189537104" w:history="1">
            <w:r w:rsidRPr="00F640E5">
              <w:rPr>
                <w:rStyle w:val="Lienhypertexte"/>
                <w:rFonts w:ascii="Arial" w:hAnsi="Arial" w:cs="Arial"/>
                <w:noProof/>
              </w:rPr>
              <w:t>15.</w:t>
            </w:r>
            <w:r>
              <w:rPr>
                <w:rFonts w:asciiTheme="minorHAnsi" w:eastAsiaTheme="minorEastAsia" w:hAnsiTheme="minorHAnsi"/>
                <w:b w:val="0"/>
                <w:noProof/>
                <w:kern w:val="2"/>
                <w:sz w:val="22"/>
                <w:lang w:eastAsia="fr-CA"/>
                <w14:ligatures w14:val="standardContextual"/>
              </w:rPr>
              <w:tab/>
            </w:r>
            <w:r w:rsidRPr="00F640E5">
              <w:rPr>
                <w:rStyle w:val="Lienhypertexte"/>
                <w:noProof/>
              </w:rPr>
              <w:t>Protection de la faune</w:t>
            </w:r>
            <w:r>
              <w:rPr>
                <w:noProof/>
                <w:webHidden/>
              </w:rPr>
              <w:tab/>
            </w:r>
            <w:r>
              <w:rPr>
                <w:noProof/>
                <w:webHidden/>
              </w:rPr>
              <w:fldChar w:fldCharType="begin"/>
            </w:r>
            <w:r>
              <w:rPr>
                <w:noProof/>
                <w:webHidden/>
              </w:rPr>
              <w:instrText xml:space="preserve"> PAGEREF _Toc189537104 \h </w:instrText>
            </w:r>
            <w:r>
              <w:rPr>
                <w:noProof/>
                <w:webHidden/>
              </w:rPr>
            </w:r>
            <w:r>
              <w:rPr>
                <w:noProof/>
                <w:webHidden/>
              </w:rPr>
              <w:fldChar w:fldCharType="separate"/>
            </w:r>
            <w:r>
              <w:rPr>
                <w:noProof/>
                <w:webHidden/>
              </w:rPr>
              <w:t>15</w:t>
            </w:r>
            <w:r>
              <w:rPr>
                <w:noProof/>
                <w:webHidden/>
              </w:rPr>
              <w:fldChar w:fldCharType="end"/>
            </w:r>
          </w:hyperlink>
        </w:p>
        <w:p w14:paraId="32EFED5E" w14:textId="385D6CAA" w:rsidR="00213387" w:rsidRDefault="00213387">
          <w:pPr>
            <w:pStyle w:val="TM2"/>
            <w:rPr>
              <w:rFonts w:asciiTheme="minorHAnsi" w:eastAsiaTheme="minorEastAsia" w:hAnsiTheme="minorHAnsi"/>
              <w:noProof/>
              <w:kern w:val="2"/>
              <w:sz w:val="22"/>
              <w:lang w:eastAsia="fr-CA"/>
              <w14:ligatures w14:val="standardContextual"/>
            </w:rPr>
          </w:pPr>
          <w:hyperlink w:anchor="_Toc189537105" w:history="1">
            <w:r w:rsidRPr="00F640E5">
              <w:rPr>
                <w:rStyle w:val="Lienhypertexte"/>
                <w:bCs/>
                <w:noProof/>
              </w:rPr>
              <w:t>15.1</w:t>
            </w:r>
            <w:r>
              <w:rPr>
                <w:rFonts w:asciiTheme="minorHAnsi" w:eastAsiaTheme="minorEastAsia" w:hAnsiTheme="minorHAnsi"/>
                <w:noProof/>
                <w:kern w:val="2"/>
                <w:sz w:val="22"/>
                <w:lang w:eastAsia="fr-CA"/>
                <w14:ligatures w14:val="standardContextual"/>
              </w:rPr>
              <w:tab/>
            </w:r>
            <w:r w:rsidRPr="00F640E5">
              <w:rPr>
                <w:rStyle w:val="Lienhypertexte"/>
                <w:noProof/>
              </w:rPr>
              <w:t>Protection des nids et des œufs d’oiseaux</w:t>
            </w:r>
            <w:r>
              <w:rPr>
                <w:noProof/>
                <w:webHidden/>
              </w:rPr>
              <w:tab/>
            </w:r>
            <w:r>
              <w:rPr>
                <w:noProof/>
                <w:webHidden/>
              </w:rPr>
              <w:fldChar w:fldCharType="begin"/>
            </w:r>
            <w:r>
              <w:rPr>
                <w:noProof/>
                <w:webHidden/>
              </w:rPr>
              <w:instrText xml:space="preserve"> PAGEREF _Toc189537105 \h </w:instrText>
            </w:r>
            <w:r>
              <w:rPr>
                <w:noProof/>
                <w:webHidden/>
              </w:rPr>
            </w:r>
            <w:r>
              <w:rPr>
                <w:noProof/>
                <w:webHidden/>
              </w:rPr>
              <w:fldChar w:fldCharType="separate"/>
            </w:r>
            <w:r>
              <w:rPr>
                <w:noProof/>
                <w:webHidden/>
              </w:rPr>
              <w:t>15</w:t>
            </w:r>
            <w:r>
              <w:rPr>
                <w:noProof/>
                <w:webHidden/>
              </w:rPr>
              <w:fldChar w:fldCharType="end"/>
            </w:r>
          </w:hyperlink>
        </w:p>
        <w:p w14:paraId="397207CA" w14:textId="792E4A84" w:rsidR="00213387" w:rsidRDefault="00213387">
          <w:pPr>
            <w:pStyle w:val="TM2"/>
            <w:rPr>
              <w:rFonts w:asciiTheme="minorHAnsi" w:eastAsiaTheme="minorEastAsia" w:hAnsiTheme="minorHAnsi"/>
              <w:noProof/>
              <w:kern w:val="2"/>
              <w:sz w:val="22"/>
              <w:lang w:eastAsia="fr-CA"/>
              <w14:ligatures w14:val="standardContextual"/>
            </w:rPr>
          </w:pPr>
          <w:hyperlink w:anchor="_Toc189537106" w:history="1">
            <w:r w:rsidRPr="00F640E5">
              <w:rPr>
                <w:rStyle w:val="Lienhypertexte"/>
                <w:bCs/>
                <w:noProof/>
              </w:rPr>
              <w:t>15.2</w:t>
            </w:r>
            <w:r>
              <w:rPr>
                <w:rFonts w:asciiTheme="minorHAnsi" w:eastAsiaTheme="minorEastAsia" w:hAnsiTheme="minorHAnsi"/>
                <w:noProof/>
                <w:kern w:val="2"/>
                <w:sz w:val="22"/>
                <w:lang w:eastAsia="fr-CA"/>
                <w14:ligatures w14:val="standardContextual"/>
              </w:rPr>
              <w:tab/>
            </w:r>
            <w:r w:rsidRPr="00F640E5">
              <w:rPr>
                <w:rStyle w:val="Lienhypertexte"/>
                <w:noProof/>
              </w:rPr>
              <w:t>Protection des habitats d’oiseaux à statut précaire</w:t>
            </w:r>
            <w:r>
              <w:rPr>
                <w:noProof/>
                <w:webHidden/>
              </w:rPr>
              <w:tab/>
            </w:r>
            <w:r>
              <w:rPr>
                <w:noProof/>
                <w:webHidden/>
              </w:rPr>
              <w:fldChar w:fldCharType="begin"/>
            </w:r>
            <w:r>
              <w:rPr>
                <w:noProof/>
                <w:webHidden/>
              </w:rPr>
              <w:instrText xml:space="preserve"> PAGEREF _Toc189537106 \h </w:instrText>
            </w:r>
            <w:r>
              <w:rPr>
                <w:noProof/>
                <w:webHidden/>
              </w:rPr>
            </w:r>
            <w:r>
              <w:rPr>
                <w:noProof/>
                <w:webHidden/>
              </w:rPr>
              <w:fldChar w:fldCharType="separate"/>
            </w:r>
            <w:r>
              <w:rPr>
                <w:noProof/>
                <w:webHidden/>
              </w:rPr>
              <w:t>16</w:t>
            </w:r>
            <w:r>
              <w:rPr>
                <w:noProof/>
                <w:webHidden/>
              </w:rPr>
              <w:fldChar w:fldCharType="end"/>
            </w:r>
          </w:hyperlink>
        </w:p>
        <w:p w14:paraId="66A1A5A6" w14:textId="2D4E8999" w:rsidR="00213387" w:rsidRDefault="00213387">
          <w:pPr>
            <w:pStyle w:val="TM2"/>
            <w:rPr>
              <w:rFonts w:asciiTheme="minorHAnsi" w:eastAsiaTheme="minorEastAsia" w:hAnsiTheme="minorHAnsi"/>
              <w:noProof/>
              <w:kern w:val="2"/>
              <w:sz w:val="22"/>
              <w:lang w:eastAsia="fr-CA"/>
              <w14:ligatures w14:val="standardContextual"/>
            </w:rPr>
          </w:pPr>
          <w:hyperlink w:anchor="_Toc189537107" w:history="1">
            <w:r w:rsidRPr="00F640E5">
              <w:rPr>
                <w:rStyle w:val="Lienhypertexte"/>
                <w:bCs/>
                <w:noProof/>
              </w:rPr>
              <w:t>15.3</w:t>
            </w:r>
            <w:r>
              <w:rPr>
                <w:rFonts w:asciiTheme="minorHAnsi" w:eastAsiaTheme="minorEastAsia" w:hAnsiTheme="minorHAnsi"/>
                <w:noProof/>
                <w:kern w:val="2"/>
                <w:sz w:val="22"/>
                <w:lang w:eastAsia="fr-CA"/>
                <w14:ligatures w14:val="standardContextual"/>
              </w:rPr>
              <w:tab/>
            </w:r>
            <w:r w:rsidRPr="00F640E5">
              <w:rPr>
                <w:rStyle w:val="Lienhypertexte"/>
                <w:noProof/>
              </w:rPr>
              <w:t>Protection du pygargue à tête blanche</w:t>
            </w:r>
            <w:r>
              <w:rPr>
                <w:noProof/>
                <w:webHidden/>
              </w:rPr>
              <w:tab/>
            </w:r>
            <w:r>
              <w:rPr>
                <w:noProof/>
                <w:webHidden/>
              </w:rPr>
              <w:fldChar w:fldCharType="begin"/>
            </w:r>
            <w:r>
              <w:rPr>
                <w:noProof/>
                <w:webHidden/>
              </w:rPr>
              <w:instrText xml:space="preserve"> PAGEREF _Toc189537107 \h </w:instrText>
            </w:r>
            <w:r>
              <w:rPr>
                <w:noProof/>
                <w:webHidden/>
              </w:rPr>
            </w:r>
            <w:r>
              <w:rPr>
                <w:noProof/>
                <w:webHidden/>
              </w:rPr>
              <w:fldChar w:fldCharType="separate"/>
            </w:r>
            <w:r>
              <w:rPr>
                <w:noProof/>
                <w:webHidden/>
              </w:rPr>
              <w:t>16</w:t>
            </w:r>
            <w:r>
              <w:rPr>
                <w:noProof/>
                <w:webHidden/>
              </w:rPr>
              <w:fldChar w:fldCharType="end"/>
            </w:r>
          </w:hyperlink>
        </w:p>
        <w:p w14:paraId="625CC644" w14:textId="44E9D556" w:rsidR="00213387" w:rsidRDefault="00213387">
          <w:pPr>
            <w:pStyle w:val="TM2"/>
            <w:rPr>
              <w:rFonts w:asciiTheme="minorHAnsi" w:eastAsiaTheme="minorEastAsia" w:hAnsiTheme="minorHAnsi"/>
              <w:noProof/>
              <w:kern w:val="2"/>
              <w:sz w:val="22"/>
              <w:lang w:eastAsia="fr-CA"/>
              <w14:ligatures w14:val="standardContextual"/>
            </w:rPr>
          </w:pPr>
          <w:hyperlink w:anchor="_Toc189537108" w:history="1">
            <w:r w:rsidRPr="00F640E5">
              <w:rPr>
                <w:rStyle w:val="Lienhypertexte"/>
                <w:bCs/>
                <w:noProof/>
              </w:rPr>
              <w:t>15.4</w:t>
            </w:r>
            <w:r>
              <w:rPr>
                <w:rFonts w:asciiTheme="minorHAnsi" w:eastAsiaTheme="minorEastAsia" w:hAnsiTheme="minorHAnsi"/>
                <w:noProof/>
                <w:kern w:val="2"/>
                <w:sz w:val="22"/>
                <w:lang w:eastAsia="fr-CA"/>
                <w14:ligatures w14:val="standardContextual"/>
              </w:rPr>
              <w:tab/>
            </w:r>
            <w:r w:rsidRPr="00F640E5">
              <w:rPr>
                <w:rStyle w:val="Lienhypertexte"/>
                <w:noProof/>
              </w:rPr>
              <w:t>Protection du Faucon pèlerin</w:t>
            </w:r>
            <w:r>
              <w:rPr>
                <w:noProof/>
                <w:webHidden/>
              </w:rPr>
              <w:tab/>
            </w:r>
            <w:r>
              <w:rPr>
                <w:noProof/>
                <w:webHidden/>
              </w:rPr>
              <w:fldChar w:fldCharType="begin"/>
            </w:r>
            <w:r>
              <w:rPr>
                <w:noProof/>
                <w:webHidden/>
              </w:rPr>
              <w:instrText xml:space="preserve"> PAGEREF _Toc189537108 \h </w:instrText>
            </w:r>
            <w:r>
              <w:rPr>
                <w:noProof/>
                <w:webHidden/>
              </w:rPr>
            </w:r>
            <w:r>
              <w:rPr>
                <w:noProof/>
                <w:webHidden/>
              </w:rPr>
              <w:fldChar w:fldCharType="separate"/>
            </w:r>
            <w:r>
              <w:rPr>
                <w:noProof/>
                <w:webHidden/>
              </w:rPr>
              <w:t>16</w:t>
            </w:r>
            <w:r>
              <w:rPr>
                <w:noProof/>
                <w:webHidden/>
              </w:rPr>
              <w:fldChar w:fldCharType="end"/>
            </w:r>
          </w:hyperlink>
        </w:p>
        <w:p w14:paraId="1C2F0D4D" w14:textId="4A6399AF" w:rsidR="00213387" w:rsidRDefault="00213387">
          <w:pPr>
            <w:pStyle w:val="TM2"/>
            <w:rPr>
              <w:rFonts w:asciiTheme="minorHAnsi" w:eastAsiaTheme="minorEastAsia" w:hAnsiTheme="minorHAnsi"/>
              <w:noProof/>
              <w:kern w:val="2"/>
              <w:sz w:val="22"/>
              <w:lang w:eastAsia="fr-CA"/>
              <w14:ligatures w14:val="standardContextual"/>
            </w:rPr>
          </w:pPr>
          <w:hyperlink w:anchor="_Toc189537109" w:history="1">
            <w:r w:rsidRPr="00F640E5">
              <w:rPr>
                <w:rStyle w:val="Lienhypertexte"/>
                <w:bCs/>
                <w:noProof/>
              </w:rPr>
              <w:t>15.5</w:t>
            </w:r>
            <w:r>
              <w:rPr>
                <w:rFonts w:asciiTheme="minorHAnsi" w:eastAsiaTheme="minorEastAsia" w:hAnsiTheme="minorHAnsi"/>
                <w:noProof/>
                <w:kern w:val="2"/>
                <w:sz w:val="22"/>
                <w:lang w:eastAsia="fr-CA"/>
                <w14:ligatures w14:val="standardContextual"/>
              </w:rPr>
              <w:tab/>
            </w:r>
            <w:r w:rsidRPr="00F640E5">
              <w:rPr>
                <w:rStyle w:val="Lienhypertexte"/>
                <w:noProof/>
              </w:rPr>
              <w:t>Protection des oiseaux de proie</w:t>
            </w:r>
            <w:r>
              <w:rPr>
                <w:noProof/>
                <w:webHidden/>
              </w:rPr>
              <w:tab/>
            </w:r>
            <w:r>
              <w:rPr>
                <w:noProof/>
                <w:webHidden/>
              </w:rPr>
              <w:fldChar w:fldCharType="begin"/>
            </w:r>
            <w:r>
              <w:rPr>
                <w:noProof/>
                <w:webHidden/>
              </w:rPr>
              <w:instrText xml:space="preserve"> PAGEREF _Toc189537109 \h </w:instrText>
            </w:r>
            <w:r>
              <w:rPr>
                <w:noProof/>
                <w:webHidden/>
              </w:rPr>
            </w:r>
            <w:r>
              <w:rPr>
                <w:noProof/>
                <w:webHidden/>
              </w:rPr>
              <w:fldChar w:fldCharType="separate"/>
            </w:r>
            <w:r>
              <w:rPr>
                <w:noProof/>
                <w:webHidden/>
              </w:rPr>
              <w:t>17</w:t>
            </w:r>
            <w:r>
              <w:rPr>
                <w:noProof/>
                <w:webHidden/>
              </w:rPr>
              <w:fldChar w:fldCharType="end"/>
            </w:r>
          </w:hyperlink>
        </w:p>
        <w:p w14:paraId="541DFA58" w14:textId="04F56983" w:rsidR="00213387" w:rsidRDefault="00213387">
          <w:pPr>
            <w:pStyle w:val="TM2"/>
            <w:rPr>
              <w:rFonts w:asciiTheme="minorHAnsi" w:eastAsiaTheme="minorEastAsia" w:hAnsiTheme="minorHAnsi"/>
              <w:noProof/>
              <w:kern w:val="2"/>
              <w:sz w:val="22"/>
              <w:lang w:eastAsia="fr-CA"/>
              <w14:ligatures w14:val="standardContextual"/>
            </w:rPr>
          </w:pPr>
          <w:hyperlink w:anchor="_Toc189537110" w:history="1">
            <w:r w:rsidRPr="00F640E5">
              <w:rPr>
                <w:rStyle w:val="Lienhypertexte"/>
                <w:bCs/>
                <w:noProof/>
              </w:rPr>
              <w:t>15.6</w:t>
            </w:r>
            <w:r>
              <w:rPr>
                <w:rFonts w:asciiTheme="minorHAnsi" w:eastAsiaTheme="minorEastAsia" w:hAnsiTheme="minorHAnsi"/>
                <w:noProof/>
                <w:kern w:val="2"/>
                <w:sz w:val="22"/>
                <w:lang w:eastAsia="fr-CA"/>
                <w14:ligatures w14:val="standardContextual"/>
              </w:rPr>
              <w:tab/>
            </w:r>
            <w:r w:rsidRPr="00F640E5">
              <w:rPr>
                <w:rStyle w:val="Lienhypertexte"/>
                <w:noProof/>
              </w:rPr>
              <w:t>Mode de paiement</w:t>
            </w:r>
            <w:r>
              <w:rPr>
                <w:noProof/>
                <w:webHidden/>
              </w:rPr>
              <w:tab/>
            </w:r>
            <w:r>
              <w:rPr>
                <w:noProof/>
                <w:webHidden/>
              </w:rPr>
              <w:fldChar w:fldCharType="begin"/>
            </w:r>
            <w:r>
              <w:rPr>
                <w:noProof/>
                <w:webHidden/>
              </w:rPr>
              <w:instrText xml:space="preserve"> PAGEREF _Toc189537110 \h </w:instrText>
            </w:r>
            <w:r>
              <w:rPr>
                <w:noProof/>
                <w:webHidden/>
              </w:rPr>
            </w:r>
            <w:r>
              <w:rPr>
                <w:noProof/>
                <w:webHidden/>
              </w:rPr>
              <w:fldChar w:fldCharType="separate"/>
            </w:r>
            <w:r>
              <w:rPr>
                <w:noProof/>
                <w:webHidden/>
              </w:rPr>
              <w:t>17</w:t>
            </w:r>
            <w:r>
              <w:rPr>
                <w:noProof/>
                <w:webHidden/>
              </w:rPr>
              <w:fldChar w:fldCharType="end"/>
            </w:r>
          </w:hyperlink>
        </w:p>
        <w:p w14:paraId="1D19E4BA" w14:textId="5CA7B135" w:rsidR="00213387" w:rsidRDefault="00213387">
          <w:pPr>
            <w:pStyle w:val="TM2"/>
            <w:rPr>
              <w:rFonts w:asciiTheme="minorHAnsi" w:eastAsiaTheme="minorEastAsia" w:hAnsiTheme="minorHAnsi"/>
              <w:noProof/>
              <w:kern w:val="2"/>
              <w:sz w:val="22"/>
              <w:lang w:eastAsia="fr-CA"/>
              <w14:ligatures w14:val="standardContextual"/>
            </w:rPr>
          </w:pPr>
          <w:hyperlink w:anchor="_Toc189537111" w:history="1">
            <w:r w:rsidRPr="00F640E5">
              <w:rPr>
                <w:rStyle w:val="Lienhypertexte"/>
                <w:bCs/>
                <w:noProof/>
              </w:rPr>
              <w:t>15.7</w:t>
            </w:r>
            <w:r>
              <w:rPr>
                <w:rFonts w:asciiTheme="minorHAnsi" w:eastAsiaTheme="minorEastAsia" w:hAnsiTheme="minorHAnsi"/>
                <w:noProof/>
                <w:kern w:val="2"/>
                <w:sz w:val="22"/>
                <w:lang w:eastAsia="fr-CA"/>
                <w14:ligatures w14:val="standardContextual"/>
              </w:rPr>
              <w:tab/>
            </w:r>
            <w:r w:rsidRPr="00F640E5">
              <w:rPr>
                <w:rStyle w:val="Lienhypertexte"/>
                <w:noProof/>
              </w:rPr>
              <w:t>Protection de la tortue</w:t>
            </w:r>
            <w:r>
              <w:rPr>
                <w:noProof/>
                <w:webHidden/>
              </w:rPr>
              <w:tab/>
            </w:r>
            <w:r>
              <w:rPr>
                <w:noProof/>
                <w:webHidden/>
              </w:rPr>
              <w:fldChar w:fldCharType="begin"/>
            </w:r>
            <w:r>
              <w:rPr>
                <w:noProof/>
                <w:webHidden/>
              </w:rPr>
              <w:instrText xml:space="preserve"> PAGEREF _Toc189537111 \h </w:instrText>
            </w:r>
            <w:r>
              <w:rPr>
                <w:noProof/>
                <w:webHidden/>
              </w:rPr>
            </w:r>
            <w:r>
              <w:rPr>
                <w:noProof/>
                <w:webHidden/>
              </w:rPr>
              <w:fldChar w:fldCharType="separate"/>
            </w:r>
            <w:r>
              <w:rPr>
                <w:noProof/>
                <w:webHidden/>
              </w:rPr>
              <w:t>17</w:t>
            </w:r>
            <w:r>
              <w:rPr>
                <w:noProof/>
                <w:webHidden/>
              </w:rPr>
              <w:fldChar w:fldCharType="end"/>
            </w:r>
          </w:hyperlink>
        </w:p>
        <w:p w14:paraId="0568767C" w14:textId="5790D299" w:rsidR="00213387" w:rsidRDefault="00213387">
          <w:pPr>
            <w:pStyle w:val="TM3"/>
            <w:rPr>
              <w:rFonts w:asciiTheme="minorHAnsi" w:eastAsiaTheme="minorEastAsia" w:hAnsiTheme="minorHAnsi"/>
              <w:noProof/>
              <w:kern w:val="2"/>
              <w:sz w:val="22"/>
              <w:lang w:eastAsia="fr-CA"/>
              <w14:ligatures w14:val="standardContextual"/>
            </w:rPr>
          </w:pPr>
          <w:hyperlink w:anchor="_Toc189537112" w:history="1">
            <w:r w:rsidRPr="00F640E5">
              <w:rPr>
                <w:rStyle w:val="Lienhypertexte"/>
                <w:noProof/>
              </w:rPr>
              <w:t>15.7.1</w:t>
            </w:r>
            <w:r>
              <w:rPr>
                <w:rFonts w:asciiTheme="minorHAnsi" w:eastAsiaTheme="minorEastAsia" w:hAnsiTheme="minorHAnsi"/>
                <w:noProof/>
                <w:kern w:val="2"/>
                <w:sz w:val="22"/>
                <w:lang w:eastAsia="fr-CA"/>
                <w14:ligatures w14:val="standardContextual"/>
              </w:rPr>
              <w:tab/>
            </w:r>
            <w:r w:rsidRPr="00F640E5">
              <w:rPr>
                <w:rStyle w:val="Lienhypertexte"/>
                <w:noProof/>
              </w:rPr>
              <w:t>Généralités</w:t>
            </w:r>
            <w:r>
              <w:rPr>
                <w:noProof/>
                <w:webHidden/>
              </w:rPr>
              <w:tab/>
            </w:r>
            <w:r>
              <w:rPr>
                <w:noProof/>
                <w:webHidden/>
              </w:rPr>
              <w:fldChar w:fldCharType="begin"/>
            </w:r>
            <w:r>
              <w:rPr>
                <w:noProof/>
                <w:webHidden/>
              </w:rPr>
              <w:instrText xml:space="preserve"> PAGEREF _Toc189537112 \h </w:instrText>
            </w:r>
            <w:r>
              <w:rPr>
                <w:noProof/>
                <w:webHidden/>
              </w:rPr>
            </w:r>
            <w:r>
              <w:rPr>
                <w:noProof/>
                <w:webHidden/>
              </w:rPr>
              <w:fldChar w:fldCharType="separate"/>
            </w:r>
            <w:r>
              <w:rPr>
                <w:noProof/>
                <w:webHidden/>
              </w:rPr>
              <w:t>17</w:t>
            </w:r>
            <w:r>
              <w:rPr>
                <w:noProof/>
                <w:webHidden/>
              </w:rPr>
              <w:fldChar w:fldCharType="end"/>
            </w:r>
          </w:hyperlink>
        </w:p>
        <w:p w14:paraId="13962E65" w14:textId="08314000" w:rsidR="00213387" w:rsidRDefault="00213387">
          <w:pPr>
            <w:pStyle w:val="TM3"/>
            <w:rPr>
              <w:rFonts w:asciiTheme="minorHAnsi" w:eastAsiaTheme="minorEastAsia" w:hAnsiTheme="minorHAnsi"/>
              <w:noProof/>
              <w:kern w:val="2"/>
              <w:sz w:val="22"/>
              <w:lang w:eastAsia="fr-CA"/>
              <w14:ligatures w14:val="standardContextual"/>
            </w:rPr>
          </w:pPr>
          <w:hyperlink w:anchor="_Toc189537113" w:history="1">
            <w:r w:rsidRPr="00F640E5">
              <w:rPr>
                <w:rStyle w:val="Lienhypertexte"/>
                <w:noProof/>
              </w:rPr>
              <w:t>15.7.2</w:t>
            </w:r>
            <w:r>
              <w:rPr>
                <w:rFonts w:asciiTheme="minorHAnsi" w:eastAsiaTheme="minorEastAsia" w:hAnsiTheme="minorHAnsi"/>
                <w:noProof/>
                <w:kern w:val="2"/>
                <w:sz w:val="22"/>
                <w:lang w:eastAsia="fr-CA"/>
                <w14:ligatures w14:val="standardContextual"/>
              </w:rPr>
              <w:tab/>
            </w:r>
            <w:r w:rsidRPr="00F640E5">
              <w:rPr>
                <w:rStyle w:val="Lienhypertexte"/>
                <w:noProof/>
              </w:rPr>
              <w:t>Protection d’un site de ponte</w:t>
            </w:r>
            <w:r>
              <w:rPr>
                <w:noProof/>
                <w:webHidden/>
              </w:rPr>
              <w:tab/>
            </w:r>
            <w:r>
              <w:rPr>
                <w:noProof/>
                <w:webHidden/>
              </w:rPr>
              <w:fldChar w:fldCharType="begin"/>
            </w:r>
            <w:r>
              <w:rPr>
                <w:noProof/>
                <w:webHidden/>
              </w:rPr>
              <w:instrText xml:space="preserve"> PAGEREF _Toc189537113 \h </w:instrText>
            </w:r>
            <w:r>
              <w:rPr>
                <w:noProof/>
                <w:webHidden/>
              </w:rPr>
            </w:r>
            <w:r>
              <w:rPr>
                <w:noProof/>
                <w:webHidden/>
              </w:rPr>
              <w:fldChar w:fldCharType="separate"/>
            </w:r>
            <w:r>
              <w:rPr>
                <w:noProof/>
                <w:webHidden/>
              </w:rPr>
              <w:t>18</w:t>
            </w:r>
            <w:r>
              <w:rPr>
                <w:noProof/>
                <w:webHidden/>
              </w:rPr>
              <w:fldChar w:fldCharType="end"/>
            </w:r>
          </w:hyperlink>
        </w:p>
        <w:p w14:paraId="037E86C7" w14:textId="1A57E343" w:rsidR="00213387" w:rsidRDefault="00213387">
          <w:pPr>
            <w:pStyle w:val="TM3"/>
            <w:rPr>
              <w:rFonts w:asciiTheme="minorHAnsi" w:eastAsiaTheme="minorEastAsia" w:hAnsiTheme="minorHAnsi"/>
              <w:noProof/>
              <w:kern w:val="2"/>
              <w:sz w:val="22"/>
              <w:lang w:eastAsia="fr-CA"/>
              <w14:ligatures w14:val="standardContextual"/>
            </w:rPr>
          </w:pPr>
          <w:hyperlink w:anchor="_Toc189537114" w:history="1">
            <w:r w:rsidRPr="00F640E5">
              <w:rPr>
                <w:rStyle w:val="Lienhypertexte"/>
                <w:noProof/>
              </w:rPr>
              <w:t>15.7.3</w:t>
            </w:r>
            <w:r>
              <w:rPr>
                <w:rFonts w:asciiTheme="minorHAnsi" w:eastAsiaTheme="minorEastAsia" w:hAnsiTheme="minorHAnsi"/>
                <w:noProof/>
                <w:kern w:val="2"/>
                <w:sz w:val="22"/>
                <w:lang w:eastAsia="fr-CA"/>
                <w14:ligatures w14:val="standardContextual"/>
              </w:rPr>
              <w:tab/>
            </w:r>
            <w:r w:rsidRPr="00F640E5">
              <w:rPr>
                <w:rStyle w:val="Lienhypertexte"/>
                <w:noProof/>
              </w:rPr>
              <w:t>Mode de paiement</w:t>
            </w:r>
            <w:r>
              <w:rPr>
                <w:noProof/>
                <w:webHidden/>
              </w:rPr>
              <w:tab/>
            </w:r>
            <w:r>
              <w:rPr>
                <w:noProof/>
                <w:webHidden/>
              </w:rPr>
              <w:fldChar w:fldCharType="begin"/>
            </w:r>
            <w:r>
              <w:rPr>
                <w:noProof/>
                <w:webHidden/>
              </w:rPr>
              <w:instrText xml:space="preserve"> PAGEREF _Toc189537114 \h </w:instrText>
            </w:r>
            <w:r>
              <w:rPr>
                <w:noProof/>
                <w:webHidden/>
              </w:rPr>
            </w:r>
            <w:r>
              <w:rPr>
                <w:noProof/>
                <w:webHidden/>
              </w:rPr>
              <w:fldChar w:fldCharType="separate"/>
            </w:r>
            <w:r>
              <w:rPr>
                <w:noProof/>
                <w:webHidden/>
              </w:rPr>
              <w:t>18</w:t>
            </w:r>
            <w:r>
              <w:rPr>
                <w:noProof/>
                <w:webHidden/>
              </w:rPr>
              <w:fldChar w:fldCharType="end"/>
            </w:r>
          </w:hyperlink>
        </w:p>
        <w:p w14:paraId="2805289B" w14:textId="7C70B4E3" w:rsidR="00213387" w:rsidRDefault="00213387">
          <w:pPr>
            <w:pStyle w:val="TM1"/>
            <w:rPr>
              <w:rFonts w:asciiTheme="minorHAnsi" w:eastAsiaTheme="minorEastAsia" w:hAnsiTheme="minorHAnsi"/>
              <w:b w:val="0"/>
              <w:noProof/>
              <w:kern w:val="2"/>
              <w:sz w:val="22"/>
              <w:lang w:eastAsia="fr-CA"/>
              <w14:ligatures w14:val="standardContextual"/>
            </w:rPr>
          </w:pPr>
          <w:hyperlink w:anchor="_Toc189537115" w:history="1">
            <w:r w:rsidRPr="00F640E5">
              <w:rPr>
                <w:rStyle w:val="Lienhypertexte"/>
                <w:rFonts w:ascii="Arial" w:hAnsi="Arial" w:cs="Arial"/>
                <w:noProof/>
              </w:rPr>
              <w:t>16.</w:t>
            </w:r>
            <w:r>
              <w:rPr>
                <w:rFonts w:asciiTheme="minorHAnsi" w:eastAsiaTheme="minorEastAsia" w:hAnsiTheme="minorHAnsi"/>
                <w:b w:val="0"/>
                <w:noProof/>
                <w:kern w:val="2"/>
                <w:sz w:val="22"/>
                <w:lang w:eastAsia="fr-CA"/>
                <w14:ligatures w14:val="standardContextual"/>
              </w:rPr>
              <w:tab/>
            </w:r>
            <w:r w:rsidRPr="00F640E5">
              <w:rPr>
                <w:rStyle w:val="Lienhypertexte"/>
                <w:noProof/>
              </w:rPr>
              <w:t>Gestion du bruit</w:t>
            </w:r>
            <w:r>
              <w:rPr>
                <w:noProof/>
                <w:webHidden/>
              </w:rPr>
              <w:tab/>
            </w:r>
            <w:r>
              <w:rPr>
                <w:noProof/>
                <w:webHidden/>
              </w:rPr>
              <w:fldChar w:fldCharType="begin"/>
            </w:r>
            <w:r>
              <w:rPr>
                <w:noProof/>
                <w:webHidden/>
              </w:rPr>
              <w:instrText xml:space="preserve"> PAGEREF _Toc189537115 \h </w:instrText>
            </w:r>
            <w:r>
              <w:rPr>
                <w:noProof/>
                <w:webHidden/>
              </w:rPr>
            </w:r>
            <w:r>
              <w:rPr>
                <w:noProof/>
                <w:webHidden/>
              </w:rPr>
              <w:fldChar w:fldCharType="separate"/>
            </w:r>
            <w:r>
              <w:rPr>
                <w:noProof/>
                <w:webHidden/>
              </w:rPr>
              <w:t>18</w:t>
            </w:r>
            <w:r>
              <w:rPr>
                <w:noProof/>
                <w:webHidden/>
              </w:rPr>
              <w:fldChar w:fldCharType="end"/>
            </w:r>
          </w:hyperlink>
        </w:p>
        <w:p w14:paraId="68F39181" w14:textId="69EB7392" w:rsidR="00213387" w:rsidRDefault="00213387">
          <w:pPr>
            <w:pStyle w:val="TM2"/>
            <w:rPr>
              <w:rFonts w:asciiTheme="minorHAnsi" w:eastAsiaTheme="minorEastAsia" w:hAnsiTheme="minorHAnsi"/>
              <w:noProof/>
              <w:kern w:val="2"/>
              <w:sz w:val="22"/>
              <w:lang w:eastAsia="fr-CA"/>
              <w14:ligatures w14:val="standardContextual"/>
            </w:rPr>
          </w:pPr>
          <w:hyperlink w:anchor="_Toc189537116" w:history="1">
            <w:r w:rsidRPr="00F640E5">
              <w:rPr>
                <w:rStyle w:val="Lienhypertexte"/>
                <w:bCs/>
                <w:noProof/>
              </w:rPr>
              <w:t>16.1</w:t>
            </w:r>
            <w:r>
              <w:rPr>
                <w:rFonts w:asciiTheme="minorHAnsi" w:eastAsiaTheme="minorEastAsia" w:hAnsiTheme="minorHAnsi"/>
                <w:noProof/>
                <w:kern w:val="2"/>
                <w:sz w:val="22"/>
                <w:lang w:eastAsia="fr-CA"/>
                <w14:ligatures w14:val="standardContextual"/>
              </w:rPr>
              <w:tab/>
            </w:r>
            <w:r w:rsidRPr="00F640E5">
              <w:rPr>
                <w:rStyle w:val="Lienhypertexte"/>
                <w:noProof/>
              </w:rPr>
              <w:t>Mode de paiement</w:t>
            </w:r>
            <w:r>
              <w:rPr>
                <w:noProof/>
                <w:webHidden/>
              </w:rPr>
              <w:tab/>
            </w:r>
            <w:r>
              <w:rPr>
                <w:noProof/>
                <w:webHidden/>
              </w:rPr>
              <w:fldChar w:fldCharType="begin"/>
            </w:r>
            <w:r>
              <w:rPr>
                <w:noProof/>
                <w:webHidden/>
              </w:rPr>
              <w:instrText xml:space="preserve"> PAGEREF _Toc189537116 \h </w:instrText>
            </w:r>
            <w:r>
              <w:rPr>
                <w:noProof/>
                <w:webHidden/>
              </w:rPr>
            </w:r>
            <w:r>
              <w:rPr>
                <w:noProof/>
                <w:webHidden/>
              </w:rPr>
              <w:fldChar w:fldCharType="separate"/>
            </w:r>
            <w:r>
              <w:rPr>
                <w:noProof/>
                <w:webHidden/>
              </w:rPr>
              <w:t>18</w:t>
            </w:r>
            <w:r>
              <w:rPr>
                <w:noProof/>
                <w:webHidden/>
              </w:rPr>
              <w:fldChar w:fldCharType="end"/>
            </w:r>
          </w:hyperlink>
        </w:p>
        <w:p w14:paraId="632201D7" w14:textId="3F27C655" w:rsidR="00213387" w:rsidRDefault="00213387">
          <w:pPr>
            <w:pStyle w:val="TM1"/>
            <w:rPr>
              <w:rFonts w:asciiTheme="minorHAnsi" w:eastAsiaTheme="minorEastAsia" w:hAnsiTheme="minorHAnsi"/>
              <w:b w:val="0"/>
              <w:noProof/>
              <w:kern w:val="2"/>
              <w:sz w:val="22"/>
              <w:lang w:eastAsia="fr-CA"/>
              <w14:ligatures w14:val="standardContextual"/>
            </w:rPr>
          </w:pPr>
          <w:hyperlink w:anchor="_Toc189537117" w:history="1">
            <w:r w:rsidRPr="00F640E5">
              <w:rPr>
                <w:rStyle w:val="Lienhypertexte"/>
                <w:rFonts w:ascii="Arial" w:hAnsi="Arial" w:cs="Arial"/>
                <w:noProof/>
              </w:rPr>
              <w:t>17.</w:t>
            </w:r>
            <w:r>
              <w:rPr>
                <w:rFonts w:asciiTheme="minorHAnsi" w:eastAsiaTheme="minorEastAsia" w:hAnsiTheme="minorHAnsi"/>
                <w:b w:val="0"/>
                <w:noProof/>
                <w:kern w:val="2"/>
                <w:sz w:val="22"/>
                <w:lang w:eastAsia="fr-CA"/>
                <w14:ligatures w14:val="standardContextual"/>
              </w:rPr>
              <w:tab/>
            </w:r>
            <w:r w:rsidRPr="00F640E5">
              <w:rPr>
                <w:rStyle w:val="Lienhypertexte"/>
                <w:noProof/>
              </w:rPr>
              <w:t>Protection du milieu aquatique</w:t>
            </w:r>
            <w:r>
              <w:rPr>
                <w:noProof/>
                <w:webHidden/>
              </w:rPr>
              <w:tab/>
            </w:r>
            <w:r>
              <w:rPr>
                <w:noProof/>
                <w:webHidden/>
              </w:rPr>
              <w:fldChar w:fldCharType="begin"/>
            </w:r>
            <w:r>
              <w:rPr>
                <w:noProof/>
                <w:webHidden/>
              </w:rPr>
              <w:instrText xml:space="preserve"> PAGEREF _Toc189537117 \h </w:instrText>
            </w:r>
            <w:r>
              <w:rPr>
                <w:noProof/>
                <w:webHidden/>
              </w:rPr>
            </w:r>
            <w:r>
              <w:rPr>
                <w:noProof/>
                <w:webHidden/>
              </w:rPr>
              <w:fldChar w:fldCharType="separate"/>
            </w:r>
            <w:r>
              <w:rPr>
                <w:noProof/>
                <w:webHidden/>
              </w:rPr>
              <w:t>19</w:t>
            </w:r>
            <w:r>
              <w:rPr>
                <w:noProof/>
                <w:webHidden/>
              </w:rPr>
              <w:fldChar w:fldCharType="end"/>
            </w:r>
          </w:hyperlink>
        </w:p>
        <w:p w14:paraId="2AAD783D" w14:textId="3A24743F" w:rsidR="00213387" w:rsidRDefault="00213387">
          <w:pPr>
            <w:pStyle w:val="TM2"/>
            <w:rPr>
              <w:rFonts w:asciiTheme="minorHAnsi" w:eastAsiaTheme="minorEastAsia" w:hAnsiTheme="minorHAnsi"/>
              <w:noProof/>
              <w:kern w:val="2"/>
              <w:sz w:val="22"/>
              <w:lang w:eastAsia="fr-CA"/>
              <w14:ligatures w14:val="standardContextual"/>
            </w:rPr>
          </w:pPr>
          <w:hyperlink w:anchor="_Toc189537118" w:history="1">
            <w:r w:rsidRPr="00F640E5">
              <w:rPr>
                <w:rStyle w:val="Lienhypertexte"/>
                <w:bCs/>
                <w:noProof/>
              </w:rPr>
              <w:t>17.1</w:t>
            </w:r>
            <w:r>
              <w:rPr>
                <w:rFonts w:asciiTheme="minorHAnsi" w:eastAsiaTheme="minorEastAsia" w:hAnsiTheme="minorHAnsi"/>
                <w:noProof/>
                <w:kern w:val="2"/>
                <w:sz w:val="22"/>
                <w:lang w:eastAsia="fr-CA"/>
                <w14:ligatures w14:val="standardContextual"/>
              </w:rPr>
              <w:tab/>
            </w:r>
            <w:r w:rsidRPr="00F640E5">
              <w:rPr>
                <w:rStyle w:val="Lienhypertexte"/>
                <w:noProof/>
              </w:rPr>
              <w:t>Période de restriction des travaux</w:t>
            </w:r>
            <w:r>
              <w:rPr>
                <w:noProof/>
                <w:webHidden/>
              </w:rPr>
              <w:tab/>
            </w:r>
            <w:r>
              <w:rPr>
                <w:noProof/>
                <w:webHidden/>
              </w:rPr>
              <w:fldChar w:fldCharType="begin"/>
            </w:r>
            <w:r>
              <w:rPr>
                <w:noProof/>
                <w:webHidden/>
              </w:rPr>
              <w:instrText xml:space="preserve"> PAGEREF _Toc189537118 \h </w:instrText>
            </w:r>
            <w:r>
              <w:rPr>
                <w:noProof/>
                <w:webHidden/>
              </w:rPr>
            </w:r>
            <w:r>
              <w:rPr>
                <w:noProof/>
                <w:webHidden/>
              </w:rPr>
              <w:fldChar w:fldCharType="separate"/>
            </w:r>
            <w:r>
              <w:rPr>
                <w:noProof/>
                <w:webHidden/>
              </w:rPr>
              <w:t>19</w:t>
            </w:r>
            <w:r>
              <w:rPr>
                <w:noProof/>
                <w:webHidden/>
              </w:rPr>
              <w:fldChar w:fldCharType="end"/>
            </w:r>
          </w:hyperlink>
        </w:p>
        <w:p w14:paraId="5BEA7B8C" w14:textId="49998927" w:rsidR="00213387" w:rsidRDefault="00213387">
          <w:pPr>
            <w:pStyle w:val="TM2"/>
            <w:rPr>
              <w:rFonts w:asciiTheme="minorHAnsi" w:eastAsiaTheme="minorEastAsia" w:hAnsiTheme="minorHAnsi"/>
              <w:noProof/>
              <w:kern w:val="2"/>
              <w:sz w:val="22"/>
              <w:lang w:eastAsia="fr-CA"/>
              <w14:ligatures w14:val="standardContextual"/>
            </w:rPr>
          </w:pPr>
          <w:hyperlink w:anchor="_Toc189537119" w:history="1">
            <w:r w:rsidRPr="00F640E5">
              <w:rPr>
                <w:rStyle w:val="Lienhypertexte"/>
                <w:bCs/>
                <w:noProof/>
              </w:rPr>
              <w:t>17.2</w:t>
            </w:r>
            <w:r>
              <w:rPr>
                <w:rFonts w:asciiTheme="minorHAnsi" w:eastAsiaTheme="minorEastAsia" w:hAnsiTheme="minorHAnsi"/>
                <w:noProof/>
                <w:kern w:val="2"/>
                <w:sz w:val="22"/>
                <w:lang w:eastAsia="fr-CA"/>
                <w14:ligatures w14:val="standardContextual"/>
              </w:rPr>
              <w:tab/>
            </w:r>
            <w:r w:rsidRPr="00F640E5">
              <w:rPr>
                <w:rStyle w:val="Lienhypertexte"/>
                <w:noProof/>
              </w:rPr>
              <w:t>Activités dans une rivière à saumon ou à proximité</w:t>
            </w:r>
            <w:r>
              <w:rPr>
                <w:noProof/>
                <w:webHidden/>
              </w:rPr>
              <w:tab/>
            </w:r>
            <w:r>
              <w:rPr>
                <w:noProof/>
                <w:webHidden/>
              </w:rPr>
              <w:fldChar w:fldCharType="begin"/>
            </w:r>
            <w:r>
              <w:rPr>
                <w:noProof/>
                <w:webHidden/>
              </w:rPr>
              <w:instrText xml:space="preserve"> PAGEREF _Toc189537119 \h </w:instrText>
            </w:r>
            <w:r>
              <w:rPr>
                <w:noProof/>
                <w:webHidden/>
              </w:rPr>
            </w:r>
            <w:r>
              <w:rPr>
                <w:noProof/>
                <w:webHidden/>
              </w:rPr>
              <w:fldChar w:fldCharType="separate"/>
            </w:r>
            <w:r>
              <w:rPr>
                <w:noProof/>
                <w:webHidden/>
              </w:rPr>
              <w:t>19</w:t>
            </w:r>
            <w:r>
              <w:rPr>
                <w:noProof/>
                <w:webHidden/>
              </w:rPr>
              <w:fldChar w:fldCharType="end"/>
            </w:r>
          </w:hyperlink>
        </w:p>
        <w:p w14:paraId="4D929D53" w14:textId="043C55A8" w:rsidR="00213387" w:rsidRDefault="00213387">
          <w:pPr>
            <w:pStyle w:val="TM2"/>
            <w:rPr>
              <w:rFonts w:asciiTheme="minorHAnsi" w:eastAsiaTheme="minorEastAsia" w:hAnsiTheme="minorHAnsi"/>
              <w:noProof/>
              <w:kern w:val="2"/>
              <w:sz w:val="22"/>
              <w:lang w:eastAsia="fr-CA"/>
              <w14:ligatures w14:val="standardContextual"/>
            </w:rPr>
          </w:pPr>
          <w:hyperlink w:anchor="_Toc189537120" w:history="1">
            <w:r w:rsidRPr="00F640E5">
              <w:rPr>
                <w:rStyle w:val="Lienhypertexte"/>
                <w:bCs/>
                <w:noProof/>
              </w:rPr>
              <w:t>17.3</w:t>
            </w:r>
            <w:r>
              <w:rPr>
                <w:rFonts w:asciiTheme="minorHAnsi" w:eastAsiaTheme="minorEastAsia" w:hAnsiTheme="minorHAnsi"/>
                <w:noProof/>
                <w:kern w:val="2"/>
                <w:sz w:val="22"/>
                <w:lang w:eastAsia="fr-CA"/>
                <w14:ligatures w14:val="standardContextual"/>
              </w:rPr>
              <w:tab/>
            </w:r>
            <w:r w:rsidRPr="00F640E5">
              <w:rPr>
                <w:rStyle w:val="Lienhypertexte"/>
                <w:noProof/>
              </w:rPr>
              <w:t>Interdiction de dynamitage dans l’eau</w:t>
            </w:r>
            <w:r>
              <w:rPr>
                <w:noProof/>
                <w:webHidden/>
              </w:rPr>
              <w:tab/>
            </w:r>
            <w:r>
              <w:rPr>
                <w:noProof/>
                <w:webHidden/>
              </w:rPr>
              <w:fldChar w:fldCharType="begin"/>
            </w:r>
            <w:r>
              <w:rPr>
                <w:noProof/>
                <w:webHidden/>
              </w:rPr>
              <w:instrText xml:space="preserve"> PAGEREF _Toc189537120 \h </w:instrText>
            </w:r>
            <w:r>
              <w:rPr>
                <w:noProof/>
                <w:webHidden/>
              </w:rPr>
            </w:r>
            <w:r>
              <w:rPr>
                <w:noProof/>
                <w:webHidden/>
              </w:rPr>
              <w:fldChar w:fldCharType="separate"/>
            </w:r>
            <w:r>
              <w:rPr>
                <w:noProof/>
                <w:webHidden/>
              </w:rPr>
              <w:t>19</w:t>
            </w:r>
            <w:r>
              <w:rPr>
                <w:noProof/>
                <w:webHidden/>
              </w:rPr>
              <w:fldChar w:fldCharType="end"/>
            </w:r>
          </w:hyperlink>
        </w:p>
        <w:p w14:paraId="0CAA4F79" w14:textId="745BE7EB" w:rsidR="00213387" w:rsidRDefault="00213387">
          <w:pPr>
            <w:pStyle w:val="TM2"/>
            <w:rPr>
              <w:rFonts w:asciiTheme="minorHAnsi" w:eastAsiaTheme="minorEastAsia" w:hAnsiTheme="minorHAnsi"/>
              <w:noProof/>
              <w:kern w:val="2"/>
              <w:sz w:val="22"/>
              <w:lang w:eastAsia="fr-CA"/>
              <w14:ligatures w14:val="standardContextual"/>
            </w:rPr>
          </w:pPr>
          <w:hyperlink w:anchor="_Toc189537121" w:history="1">
            <w:r w:rsidRPr="00F640E5">
              <w:rPr>
                <w:rStyle w:val="Lienhypertexte"/>
                <w:bCs/>
                <w:noProof/>
              </w:rPr>
              <w:t>17.4</w:t>
            </w:r>
            <w:r>
              <w:rPr>
                <w:rFonts w:asciiTheme="minorHAnsi" w:eastAsiaTheme="minorEastAsia" w:hAnsiTheme="minorHAnsi"/>
                <w:noProof/>
                <w:kern w:val="2"/>
                <w:sz w:val="22"/>
                <w:lang w:eastAsia="fr-CA"/>
                <w14:ligatures w14:val="standardContextual"/>
              </w:rPr>
              <w:tab/>
            </w:r>
            <w:r w:rsidRPr="00F640E5">
              <w:rPr>
                <w:rStyle w:val="Lienhypertexte"/>
                <w:noProof/>
              </w:rPr>
              <w:t>Dynamitage à proximité de l’habitat du poisson</w:t>
            </w:r>
            <w:r>
              <w:rPr>
                <w:noProof/>
                <w:webHidden/>
              </w:rPr>
              <w:tab/>
            </w:r>
            <w:r>
              <w:rPr>
                <w:noProof/>
                <w:webHidden/>
              </w:rPr>
              <w:fldChar w:fldCharType="begin"/>
            </w:r>
            <w:r>
              <w:rPr>
                <w:noProof/>
                <w:webHidden/>
              </w:rPr>
              <w:instrText xml:space="preserve"> PAGEREF _Toc189537121 \h </w:instrText>
            </w:r>
            <w:r>
              <w:rPr>
                <w:noProof/>
                <w:webHidden/>
              </w:rPr>
            </w:r>
            <w:r>
              <w:rPr>
                <w:noProof/>
                <w:webHidden/>
              </w:rPr>
              <w:fldChar w:fldCharType="separate"/>
            </w:r>
            <w:r>
              <w:rPr>
                <w:noProof/>
                <w:webHidden/>
              </w:rPr>
              <w:t>19</w:t>
            </w:r>
            <w:r>
              <w:rPr>
                <w:noProof/>
                <w:webHidden/>
              </w:rPr>
              <w:fldChar w:fldCharType="end"/>
            </w:r>
          </w:hyperlink>
        </w:p>
        <w:p w14:paraId="7CB79205" w14:textId="51B485D4" w:rsidR="00213387" w:rsidRDefault="00213387">
          <w:pPr>
            <w:pStyle w:val="TM1"/>
            <w:rPr>
              <w:rFonts w:asciiTheme="minorHAnsi" w:eastAsiaTheme="minorEastAsia" w:hAnsiTheme="minorHAnsi"/>
              <w:b w:val="0"/>
              <w:noProof/>
              <w:kern w:val="2"/>
              <w:sz w:val="22"/>
              <w:lang w:eastAsia="fr-CA"/>
              <w14:ligatures w14:val="standardContextual"/>
            </w:rPr>
          </w:pPr>
          <w:hyperlink w:anchor="_Toc189537122" w:history="1">
            <w:r w:rsidRPr="00F640E5">
              <w:rPr>
                <w:rStyle w:val="Lienhypertexte"/>
                <w:rFonts w:ascii="Arial" w:hAnsi="Arial" w:cs="Arial"/>
                <w:noProof/>
              </w:rPr>
              <w:t>18.</w:t>
            </w:r>
            <w:r>
              <w:rPr>
                <w:rFonts w:asciiTheme="minorHAnsi" w:eastAsiaTheme="minorEastAsia" w:hAnsiTheme="minorHAnsi"/>
                <w:b w:val="0"/>
                <w:noProof/>
                <w:kern w:val="2"/>
                <w:sz w:val="22"/>
                <w:lang w:eastAsia="fr-CA"/>
                <w14:ligatures w14:val="standardContextual"/>
              </w:rPr>
              <w:tab/>
            </w:r>
            <w:r w:rsidRPr="00F640E5">
              <w:rPr>
                <w:rStyle w:val="Lienhypertexte"/>
                <w:noProof/>
              </w:rPr>
              <w:t>Estacade flottante</w:t>
            </w:r>
            <w:r>
              <w:rPr>
                <w:noProof/>
                <w:webHidden/>
              </w:rPr>
              <w:tab/>
            </w:r>
            <w:r>
              <w:rPr>
                <w:noProof/>
                <w:webHidden/>
              </w:rPr>
              <w:fldChar w:fldCharType="begin"/>
            </w:r>
            <w:r>
              <w:rPr>
                <w:noProof/>
                <w:webHidden/>
              </w:rPr>
              <w:instrText xml:space="preserve"> PAGEREF _Toc189537122 \h </w:instrText>
            </w:r>
            <w:r>
              <w:rPr>
                <w:noProof/>
                <w:webHidden/>
              </w:rPr>
            </w:r>
            <w:r>
              <w:rPr>
                <w:noProof/>
                <w:webHidden/>
              </w:rPr>
              <w:fldChar w:fldCharType="separate"/>
            </w:r>
            <w:r>
              <w:rPr>
                <w:noProof/>
                <w:webHidden/>
              </w:rPr>
              <w:t>20</w:t>
            </w:r>
            <w:r>
              <w:rPr>
                <w:noProof/>
                <w:webHidden/>
              </w:rPr>
              <w:fldChar w:fldCharType="end"/>
            </w:r>
          </w:hyperlink>
        </w:p>
        <w:p w14:paraId="2969CB72" w14:textId="400979CE" w:rsidR="00213387" w:rsidRDefault="00213387">
          <w:pPr>
            <w:pStyle w:val="TM2"/>
            <w:rPr>
              <w:rFonts w:asciiTheme="minorHAnsi" w:eastAsiaTheme="minorEastAsia" w:hAnsiTheme="minorHAnsi"/>
              <w:noProof/>
              <w:kern w:val="2"/>
              <w:sz w:val="22"/>
              <w:lang w:eastAsia="fr-CA"/>
              <w14:ligatures w14:val="standardContextual"/>
            </w:rPr>
          </w:pPr>
          <w:hyperlink w:anchor="_Toc189537123" w:history="1">
            <w:r w:rsidRPr="00F640E5">
              <w:rPr>
                <w:rStyle w:val="Lienhypertexte"/>
                <w:bCs/>
                <w:noProof/>
              </w:rPr>
              <w:t>18.1</w:t>
            </w:r>
            <w:r>
              <w:rPr>
                <w:rFonts w:asciiTheme="minorHAnsi" w:eastAsiaTheme="minorEastAsia" w:hAnsiTheme="minorHAnsi"/>
                <w:noProof/>
                <w:kern w:val="2"/>
                <w:sz w:val="22"/>
                <w:lang w:eastAsia="fr-CA"/>
                <w14:ligatures w14:val="standardContextual"/>
              </w:rPr>
              <w:tab/>
            </w:r>
            <w:r w:rsidRPr="00F640E5">
              <w:rPr>
                <w:rStyle w:val="Lienhypertexte"/>
                <w:noProof/>
              </w:rPr>
              <w:t>Mode de paiement</w:t>
            </w:r>
            <w:r>
              <w:rPr>
                <w:noProof/>
                <w:webHidden/>
              </w:rPr>
              <w:tab/>
            </w:r>
            <w:r>
              <w:rPr>
                <w:noProof/>
                <w:webHidden/>
              </w:rPr>
              <w:fldChar w:fldCharType="begin"/>
            </w:r>
            <w:r>
              <w:rPr>
                <w:noProof/>
                <w:webHidden/>
              </w:rPr>
              <w:instrText xml:space="preserve"> PAGEREF _Toc189537123 \h </w:instrText>
            </w:r>
            <w:r>
              <w:rPr>
                <w:noProof/>
                <w:webHidden/>
              </w:rPr>
            </w:r>
            <w:r>
              <w:rPr>
                <w:noProof/>
                <w:webHidden/>
              </w:rPr>
              <w:fldChar w:fldCharType="separate"/>
            </w:r>
            <w:r>
              <w:rPr>
                <w:noProof/>
                <w:webHidden/>
              </w:rPr>
              <w:t>20</w:t>
            </w:r>
            <w:r>
              <w:rPr>
                <w:noProof/>
                <w:webHidden/>
              </w:rPr>
              <w:fldChar w:fldCharType="end"/>
            </w:r>
          </w:hyperlink>
        </w:p>
        <w:p w14:paraId="5AAE912E" w14:textId="0681C480" w:rsidR="00213387" w:rsidRDefault="00213387">
          <w:pPr>
            <w:pStyle w:val="TM1"/>
            <w:rPr>
              <w:rFonts w:asciiTheme="minorHAnsi" w:eastAsiaTheme="minorEastAsia" w:hAnsiTheme="minorHAnsi"/>
              <w:b w:val="0"/>
              <w:noProof/>
              <w:kern w:val="2"/>
              <w:sz w:val="22"/>
              <w:lang w:eastAsia="fr-CA"/>
              <w14:ligatures w14:val="standardContextual"/>
            </w:rPr>
          </w:pPr>
          <w:hyperlink w:anchor="_Toc189537124" w:history="1">
            <w:r w:rsidRPr="00F640E5">
              <w:rPr>
                <w:rStyle w:val="Lienhypertexte"/>
                <w:rFonts w:ascii="Arial" w:hAnsi="Arial" w:cs="Arial"/>
                <w:noProof/>
              </w:rPr>
              <w:t>19.</w:t>
            </w:r>
            <w:r>
              <w:rPr>
                <w:rFonts w:asciiTheme="minorHAnsi" w:eastAsiaTheme="minorEastAsia" w:hAnsiTheme="minorHAnsi"/>
                <w:b w:val="0"/>
                <w:noProof/>
                <w:kern w:val="2"/>
                <w:sz w:val="22"/>
                <w:lang w:eastAsia="fr-CA"/>
                <w14:ligatures w14:val="standardContextual"/>
              </w:rPr>
              <w:tab/>
            </w:r>
            <w:r w:rsidRPr="00F640E5">
              <w:rPr>
                <w:rStyle w:val="Lienhypertexte"/>
                <w:noProof/>
              </w:rPr>
              <w:t>Ouvrages provisoires en milieu hydrique</w:t>
            </w:r>
            <w:r>
              <w:rPr>
                <w:noProof/>
                <w:webHidden/>
              </w:rPr>
              <w:tab/>
            </w:r>
            <w:r>
              <w:rPr>
                <w:noProof/>
                <w:webHidden/>
              </w:rPr>
              <w:fldChar w:fldCharType="begin"/>
            </w:r>
            <w:r>
              <w:rPr>
                <w:noProof/>
                <w:webHidden/>
              </w:rPr>
              <w:instrText xml:space="preserve"> PAGEREF _Toc189537124 \h </w:instrText>
            </w:r>
            <w:r>
              <w:rPr>
                <w:noProof/>
                <w:webHidden/>
              </w:rPr>
            </w:r>
            <w:r>
              <w:rPr>
                <w:noProof/>
                <w:webHidden/>
              </w:rPr>
              <w:fldChar w:fldCharType="separate"/>
            </w:r>
            <w:r>
              <w:rPr>
                <w:noProof/>
                <w:webHidden/>
              </w:rPr>
              <w:t>21</w:t>
            </w:r>
            <w:r>
              <w:rPr>
                <w:noProof/>
                <w:webHidden/>
              </w:rPr>
              <w:fldChar w:fldCharType="end"/>
            </w:r>
          </w:hyperlink>
        </w:p>
        <w:p w14:paraId="76047776" w14:textId="366C9863" w:rsidR="00213387" w:rsidRDefault="00213387">
          <w:pPr>
            <w:pStyle w:val="TM2"/>
            <w:rPr>
              <w:rFonts w:asciiTheme="minorHAnsi" w:eastAsiaTheme="minorEastAsia" w:hAnsiTheme="minorHAnsi"/>
              <w:noProof/>
              <w:kern w:val="2"/>
              <w:sz w:val="22"/>
              <w:lang w:eastAsia="fr-CA"/>
              <w14:ligatures w14:val="standardContextual"/>
            </w:rPr>
          </w:pPr>
          <w:hyperlink w:anchor="_Toc189537125" w:history="1">
            <w:r w:rsidRPr="00F640E5">
              <w:rPr>
                <w:rStyle w:val="Lienhypertexte"/>
                <w:bCs/>
                <w:noProof/>
              </w:rPr>
              <w:t>19.1</w:t>
            </w:r>
            <w:r>
              <w:rPr>
                <w:rFonts w:asciiTheme="minorHAnsi" w:eastAsiaTheme="minorEastAsia" w:hAnsiTheme="minorHAnsi"/>
                <w:noProof/>
                <w:kern w:val="2"/>
                <w:sz w:val="22"/>
                <w:lang w:eastAsia="fr-CA"/>
                <w14:ligatures w14:val="standardContextual"/>
              </w:rPr>
              <w:tab/>
            </w:r>
            <w:r w:rsidRPr="00F640E5">
              <w:rPr>
                <w:rStyle w:val="Lienhypertexte"/>
                <w:noProof/>
              </w:rPr>
              <w:t>Relevé bathymétrique et analyse granulométrique</w:t>
            </w:r>
            <w:r>
              <w:rPr>
                <w:noProof/>
                <w:webHidden/>
              </w:rPr>
              <w:tab/>
            </w:r>
            <w:r>
              <w:rPr>
                <w:noProof/>
                <w:webHidden/>
              </w:rPr>
              <w:fldChar w:fldCharType="begin"/>
            </w:r>
            <w:r>
              <w:rPr>
                <w:noProof/>
                <w:webHidden/>
              </w:rPr>
              <w:instrText xml:space="preserve"> PAGEREF _Toc189537125 \h </w:instrText>
            </w:r>
            <w:r>
              <w:rPr>
                <w:noProof/>
                <w:webHidden/>
              </w:rPr>
            </w:r>
            <w:r>
              <w:rPr>
                <w:noProof/>
                <w:webHidden/>
              </w:rPr>
              <w:fldChar w:fldCharType="separate"/>
            </w:r>
            <w:r>
              <w:rPr>
                <w:noProof/>
                <w:webHidden/>
              </w:rPr>
              <w:t>21</w:t>
            </w:r>
            <w:r>
              <w:rPr>
                <w:noProof/>
                <w:webHidden/>
              </w:rPr>
              <w:fldChar w:fldCharType="end"/>
            </w:r>
          </w:hyperlink>
        </w:p>
        <w:p w14:paraId="2467DD55" w14:textId="4E1C0A40" w:rsidR="00213387" w:rsidRDefault="00213387">
          <w:pPr>
            <w:pStyle w:val="TM3"/>
            <w:rPr>
              <w:rFonts w:asciiTheme="minorHAnsi" w:eastAsiaTheme="minorEastAsia" w:hAnsiTheme="minorHAnsi"/>
              <w:noProof/>
              <w:kern w:val="2"/>
              <w:sz w:val="22"/>
              <w:lang w:eastAsia="fr-CA"/>
              <w14:ligatures w14:val="standardContextual"/>
            </w:rPr>
          </w:pPr>
          <w:hyperlink w:anchor="_Toc189537126" w:history="1">
            <w:r w:rsidRPr="00F640E5">
              <w:rPr>
                <w:rStyle w:val="Lienhypertexte"/>
                <w:noProof/>
              </w:rPr>
              <w:t>19.1.1</w:t>
            </w:r>
            <w:r>
              <w:rPr>
                <w:rFonts w:asciiTheme="minorHAnsi" w:eastAsiaTheme="minorEastAsia" w:hAnsiTheme="minorHAnsi"/>
                <w:noProof/>
                <w:kern w:val="2"/>
                <w:sz w:val="22"/>
                <w:lang w:eastAsia="fr-CA"/>
                <w14:ligatures w14:val="standardContextual"/>
              </w:rPr>
              <w:tab/>
            </w:r>
            <w:r w:rsidRPr="00F640E5">
              <w:rPr>
                <w:rStyle w:val="Lienhypertexte"/>
                <w:noProof/>
                <w:lang w:eastAsia="fr-CA"/>
              </w:rPr>
              <w:t>Mode de paiement</w:t>
            </w:r>
            <w:r>
              <w:rPr>
                <w:noProof/>
                <w:webHidden/>
              </w:rPr>
              <w:tab/>
            </w:r>
            <w:r>
              <w:rPr>
                <w:noProof/>
                <w:webHidden/>
              </w:rPr>
              <w:fldChar w:fldCharType="begin"/>
            </w:r>
            <w:r>
              <w:rPr>
                <w:noProof/>
                <w:webHidden/>
              </w:rPr>
              <w:instrText xml:space="preserve"> PAGEREF _Toc189537126 \h </w:instrText>
            </w:r>
            <w:r>
              <w:rPr>
                <w:noProof/>
                <w:webHidden/>
              </w:rPr>
            </w:r>
            <w:r>
              <w:rPr>
                <w:noProof/>
                <w:webHidden/>
              </w:rPr>
              <w:fldChar w:fldCharType="separate"/>
            </w:r>
            <w:r>
              <w:rPr>
                <w:noProof/>
                <w:webHidden/>
              </w:rPr>
              <w:t>21</w:t>
            </w:r>
            <w:r>
              <w:rPr>
                <w:noProof/>
                <w:webHidden/>
              </w:rPr>
              <w:fldChar w:fldCharType="end"/>
            </w:r>
          </w:hyperlink>
        </w:p>
        <w:p w14:paraId="3FA2DC46" w14:textId="1534780F" w:rsidR="00213387" w:rsidRDefault="00213387">
          <w:pPr>
            <w:pStyle w:val="TM2"/>
            <w:rPr>
              <w:rFonts w:asciiTheme="minorHAnsi" w:eastAsiaTheme="minorEastAsia" w:hAnsiTheme="minorHAnsi"/>
              <w:noProof/>
              <w:kern w:val="2"/>
              <w:sz w:val="22"/>
              <w:lang w:eastAsia="fr-CA"/>
              <w14:ligatures w14:val="standardContextual"/>
            </w:rPr>
          </w:pPr>
          <w:hyperlink w:anchor="_Toc189537127" w:history="1">
            <w:r w:rsidRPr="00F640E5">
              <w:rPr>
                <w:rStyle w:val="Lienhypertexte"/>
                <w:bCs/>
                <w:noProof/>
              </w:rPr>
              <w:t>19.2</w:t>
            </w:r>
            <w:r>
              <w:rPr>
                <w:rFonts w:asciiTheme="minorHAnsi" w:eastAsiaTheme="minorEastAsia" w:hAnsiTheme="minorHAnsi"/>
                <w:noProof/>
                <w:kern w:val="2"/>
                <w:sz w:val="22"/>
                <w:lang w:eastAsia="fr-CA"/>
                <w14:ligatures w14:val="standardContextual"/>
              </w:rPr>
              <w:tab/>
            </w:r>
            <w:r w:rsidRPr="00F640E5">
              <w:rPr>
                <w:rStyle w:val="Lienhypertexte"/>
                <w:noProof/>
              </w:rPr>
              <w:t>Choix du type d’ouvrage</w:t>
            </w:r>
            <w:r>
              <w:rPr>
                <w:noProof/>
                <w:webHidden/>
              </w:rPr>
              <w:tab/>
            </w:r>
            <w:r>
              <w:rPr>
                <w:noProof/>
                <w:webHidden/>
              </w:rPr>
              <w:fldChar w:fldCharType="begin"/>
            </w:r>
            <w:r>
              <w:rPr>
                <w:noProof/>
                <w:webHidden/>
              </w:rPr>
              <w:instrText xml:space="preserve"> PAGEREF _Toc189537127 \h </w:instrText>
            </w:r>
            <w:r>
              <w:rPr>
                <w:noProof/>
                <w:webHidden/>
              </w:rPr>
            </w:r>
            <w:r>
              <w:rPr>
                <w:noProof/>
                <w:webHidden/>
              </w:rPr>
              <w:fldChar w:fldCharType="separate"/>
            </w:r>
            <w:r>
              <w:rPr>
                <w:noProof/>
                <w:webHidden/>
              </w:rPr>
              <w:t>21</w:t>
            </w:r>
            <w:r>
              <w:rPr>
                <w:noProof/>
                <w:webHidden/>
              </w:rPr>
              <w:fldChar w:fldCharType="end"/>
            </w:r>
          </w:hyperlink>
        </w:p>
        <w:p w14:paraId="65E92D76" w14:textId="731BE473" w:rsidR="00213387" w:rsidRDefault="00213387">
          <w:pPr>
            <w:pStyle w:val="TM2"/>
            <w:rPr>
              <w:rFonts w:asciiTheme="minorHAnsi" w:eastAsiaTheme="minorEastAsia" w:hAnsiTheme="minorHAnsi"/>
              <w:noProof/>
              <w:kern w:val="2"/>
              <w:sz w:val="22"/>
              <w:lang w:eastAsia="fr-CA"/>
              <w14:ligatures w14:val="standardContextual"/>
            </w:rPr>
          </w:pPr>
          <w:hyperlink w:anchor="_Toc189537128" w:history="1">
            <w:r w:rsidRPr="00F640E5">
              <w:rPr>
                <w:rStyle w:val="Lienhypertexte"/>
                <w:bCs/>
                <w:noProof/>
              </w:rPr>
              <w:t>19.3</w:t>
            </w:r>
            <w:r>
              <w:rPr>
                <w:rFonts w:asciiTheme="minorHAnsi" w:eastAsiaTheme="minorEastAsia" w:hAnsiTheme="minorHAnsi"/>
                <w:noProof/>
                <w:kern w:val="2"/>
                <w:sz w:val="22"/>
                <w:lang w:eastAsia="fr-CA"/>
                <w14:ligatures w14:val="standardContextual"/>
              </w:rPr>
              <w:tab/>
            </w:r>
            <w:r w:rsidRPr="00F640E5">
              <w:rPr>
                <w:rStyle w:val="Lienhypertexte"/>
                <w:noProof/>
              </w:rPr>
              <w:t>Particules fines</w:t>
            </w:r>
            <w:r>
              <w:rPr>
                <w:noProof/>
                <w:webHidden/>
              </w:rPr>
              <w:tab/>
            </w:r>
            <w:r>
              <w:rPr>
                <w:noProof/>
                <w:webHidden/>
              </w:rPr>
              <w:fldChar w:fldCharType="begin"/>
            </w:r>
            <w:r>
              <w:rPr>
                <w:noProof/>
                <w:webHidden/>
              </w:rPr>
              <w:instrText xml:space="preserve"> PAGEREF _Toc189537128 \h </w:instrText>
            </w:r>
            <w:r>
              <w:rPr>
                <w:noProof/>
                <w:webHidden/>
              </w:rPr>
            </w:r>
            <w:r>
              <w:rPr>
                <w:noProof/>
                <w:webHidden/>
              </w:rPr>
              <w:fldChar w:fldCharType="separate"/>
            </w:r>
            <w:r>
              <w:rPr>
                <w:noProof/>
                <w:webHidden/>
              </w:rPr>
              <w:t>21</w:t>
            </w:r>
            <w:r>
              <w:rPr>
                <w:noProof/>
                <w:webHidden/>
              </w:rPr>
              <w:fldChar w:fldCharType="end"/>
            </w:r>
          </w:hyperlink>
        </w:p>
        <w:p w14:paraId="3D82055F" w14:textId="13F58766" w:rsidR="00213387" w:rsidRDefault="00213387">
          <w:pPr>
            <w:pStyle w:val="TM2"/>
            <w:rPr>
              <w:rFonts w:asciiTheme="minorHAnsi" w:eastAsiaTheme="minorEastAsia" w:hAnsiTheme="minorHAnsi"/>
              <w:noProof/>
              <w:kern w:val="2"/>
              <w:sz w:val="22"/>
              <w:lang w:eastAsia="fr-CA"/>
              <w14:ligatures w14:val="standardContextual"/>
            </w:rPr>
          </w:pPr>
          <w:hyperlink w:anchor="_Toc189537129" w:history="1">
            <w:r w:rsidRPr="00F640E5">
              <w:rPr>
                <w:rStyle w:val="Lienhypertexte"/>
                <w:bCs/>
                <w:noProof/>
              </w:rPr>
              <w:t>19.4</w:t>
            </w:r>
            <w:r>
              <w:rPr>
                <w:rFonts w:asciiTheme="minorHAnsi" w:eastAsiaTheme="minorEastAsia" w:hAnsiTheme="minorHAnsi"/>
                <w:noProof/>
                <w:kern w:val="2"/>
                <w:sz w:val="22"/>
                <w:lang w:eastAsia="fr-CA"/>
                <w14:ligatures w14:val="standardContextual"/>
              </w:rPr>
              <w:tab/>
            </w:r>
            <w:r w:rsidRPr="00F640E5">
              <w:rPr>
                <w:rStyle w:val="Lienhypertexte"/>
                <w:noProof/>
              </w:rPr>
              <w:t>Rétrécissement d’un cours d’eau</w:t>
            </w:r>
            <w:r>
              <w:rPr>
                <w:noProof/>
                <w:webHidden/>
              </w:rPr>
              <w:tab/>
            </w:r>
            <w:r>
              <w:rPr>
                <w:noProof/>
                <w:webHidden/>
              </w:rPr>
              <w:fldChar w:fldCharType="begin"/>
            </w:r>
            <w:r>
              <w:rPr>
                <w:noProof/>
                <w:webHidden/>
              </w:rPr>
              <w:instrText xml:space="preserve"> PAGEREF _Toc189537129 \h </w:instrText>
            </w:r>
            <w:r>
              <w:rPr>
                <w:noProof/>
                <w:webHidden/>
              </w:rPr>
            </w:r>
            <w:r>
              <w:rPr>
                <w:noProof/>
                <w:webHidden/>
              </w:rPr>
              <w:fldChar w:fldCharType="separate"/>
            </w:r>
            <w:r>
              <w:rPr>
                <w:noProof/>
                <w:webHidden/>
              </w:rPr>
              <w:t>22</w:t>
            </w:r>
            <w:r>
              <w:rPr>
                <w:noProof/>
                <w:webHidden/>
              </w:rPr>
              <w:fldChar w:fldCharType="end"/>
            </w:r>
          </w:hyperlink>
        </w:p>
        <w:p w14:paraId="4014F0DE" w14:textId="3DD6EEE2" w:rsidR="00213387" w:rsidRDefault="00213387">
          <w:pPr>
            <w:pStyle w:val="TM2"/>
            <w:rPr>
              <w:rFonts w:asciiTheme="minorHAnsi" w:eastAsiaTheme="minorEastAsia" w:hAnsiTheme="minorHAnsi"/>
              <w:noProof/>
              <w:kern w:val="2"/>
              <w:sz w:val="22"/>
              <w:lang w:eastAsia="fr-CA"/>
              <w14:ligatures w14:val="standardContextual"/>
            </w:rPr>
          </w:pPr>
          <w:hyperlink w:anchor="_Toc189537130" w:history="1">
            <w:r w:rsidRPr="00F640E5">
              <w:rPr>
                <w:rStyle w:val="Lienhypertexte"/>
                <w:bCs/>
                <w:noProof/>
              </w:rPr>
              <w:t>19.5</w:t>
            </w:r>
            <w:r>
              <w:rPr>
                <w:rFonts w:asciiTheme="minorHAnsi" w:eastAsiaTheme="minorEastAsia" w:hAnsiTheme="minorHAnsi"/>
                <w:noProof/>
                <w:kern w:val="2"/>
                <w:sz w:val="22"/>
                <w:lang w:eastAsia="fr-CA"/>
                <w14:ligatures w14:val="standardContextual"/>
              </w:rPr>
              <w:tab/>
            </w:r>
            <w:r w:rsidRPr="00F640E5">
              <w:rPr>
                <w:rStyle w:val="Lienhypertexte"/>
                <w:noProof/>
              </w:rPr>
              <w:t>Dérivation temporaire d’un cours d’eau</w:t>
            </w:r>
            <w:r>
              <w:rPr>
                <w:noProof/>
                <w:webHidden/>
              </w:rPr>
              <w:tab/>
            </w:r>
            <w:r>
              <w:rPr>
                <w:noProof/>
                <w:webHidden/>
              </w:rPr>
              <w:fldChar w:fldCharType="begin"/>
            </w:r>
            <w:r>
              <w:rPr>
                <w:noProof/>
                <w:webHidden/>
              </w:rPr>
              <w:instrText xml:space="preserve"> PAGEREF _Toc189537130 \h </w:instrText>
            </w:r>
            <w:r>
              <w:rPr>
                <w:noProof/>
                <w:webHidden/>
              </w:rPr>
            </w:r>
            <w:r>
              <w:rPr>
                <w:noProof/>
                <w:webHidden/>
              </w:rPr>
              <w:fldChar w:fldCharType="separate"/>
            </w:r>
            <w:r>
              <w:rPr>
                <w:noProof/>
                <w:webHidden/>
              </w:rPr>
              <w:t>23</w:t>
            </w:r>
            <w:r>
              <w:rPr>
                <w:noProof/>
                <w:webHidden/>
              </w:rPr>
              <w:fldChar w:fldCharType="end"/>
            </w:r>
          </w:hyperlink>
        </w:p>
        <w:p w14:paraId="7E6948F0" w14:textId="19493039" w:rsidR="00213387" w:rsidRDefault="00213387">
          <w:pPr>
            <w:pStyle w:val="TM3"/>
            <w:rPr>
              <w:rFonts w:asciiTheme="minorHAnsi" w:eastAsiaTheme="minorEastAsia" w:hAnsiTheme="minorHAnsi"/>
              <w:noProof/>
              <w:kern w:val="2"/>
              <w:sz w:val="22"/>
              <w:lang w:eastAsia="fr-CA"/>
              <w14:ligatures w14:val="standardContextual"/>
            </w:rPr>
          </w:pPr>
          <w:hyperlink w:anchor="_Toc189537131" w:history="1">
            <w:r w:rsidRPr="00F640E5">
              <w:rPr>
                <w:rStyle w:val="Lienhypertexte"/>
                <w:noProof/>
              </w:rPr>
              <w:t>19.5.1</w:t>
            </w:r>
            <w:r>
              <w:rPr>
                <w:rFonts w:asciiTheme="minorHAnsi" w:eastAsiaTheme="minorEastAsia" w:hAnsiTheme="minorHAnsi"/>
                <w:noProof/>
                <w:kern w:val="2"/>
                <w:sz w:val="22"/>
                <w:lang w:eastAsia="fr-CA"/>
                <w14:ligatures w14:val="standardContextual"/>
              </w:rPr>
              <w:tab/>
            </w:r>
            <w:r w:rsidRPr="00F640E5">
              <w:rPr>
                <w:rStyle w:val="Lienhypertexte"/>
                <w:noProof/>
                <w:lang w:eastAsia="fr-CA"/>
              </w:rPr>
              <w:t>Mode de paiement</w:t>
            </w:r>
            <w:r>
              <w:rPr>
                <w:noProof/>
                <w:webHidden/>
              </w:rPr>
              <w:tab/>
            </w:r>
            <w:r>
              <w:rPr>
                <w:noProof/>
                <w:webHidden/>
              </w:rPr>
              <w:fldChar w:fldCharType="begin"/>
            </w:r>
            <w:r>
              <w:rPr>
                <w:noProof/>
                <w:webHidden/>
              </w:rPr>
              <w:instrText xml:space="preserve"> PAGEREF _Toc189537131 \h </w:instrText>
            </w:r>
            <w:r>
              <w:rPr>
                <w:noProof/>
                <w:webHidden/>
              </w:rPr>
            </w:r>
            <w:r>
              <w:rPr>
                <w:noProof/>
                <w:webHidden/>
              </w:rPr>
              <w:fldChar w:fldCharType="separate"/>
            </w:r>
            <w:r>
              <w:rPr>
                <w:noProof/>
                <w:webHidden/>
              </w:rPr>
              <w:t>23</w:t>
            </w:r>
            <w:r>
              <w:rPr>
                <w:noProof/>
                <w:webHidden/>
              </w:rPr>
              <w:fldChar w:fldCharType="end"/>
            </w:r>
          </w:hyperlink>
        </w:p>
        <w:p w14:paraId="28202CA7" w14:textId="1E8291CF" w:rsidR="00213387" w:rsidRDefault="00213387">
          <w:pPr>
            <w:pStyle w:val="TM2"/>
            <w:rPr>
              <w:rFonts w:asciiTheme="minorHAnsi" w:eastAsiaTheme="minorEastAsia" w:hAnsiTheme="minorHAnsi"/>
              <w:noProof/>
              <w:kern w:val="2"/>
              <w:sz w:val="22"/>
              <w:lang w:eastAsia="fr-CA"/>
              <w14:ligatures w14:val="standardContextual"/>
            </w:rPr>
          </w:pPr>
          <w:hyperlink w:anchor="_Toc189537132" w:history="1">
            <w:r w:rsidRPr="00F640E5">
              <w:rPr>
                <w:rStyle w:val="Lienhypertexte"/>
                <w:bCs/>
                <w:noProof/>
              </w:rPr>
              <w:t>19.6</w:t>
            </w:r>
            <w:r>
              <w:rPr>
                <w:rFonts w:asciiTheme="minorHAnsi" w:eastAsiaTheme="minorEastAsia" w:hAnsiTheme="minorHAnsi"/>
                <w:noProof/>
                <w:kern w:val="2"/>
                <w:sz w:val="22"/>
                <w:lang w:eastAsia="fr-CA"/>
                <w14:ligatures w14:val="standardContextual"/>
              </w:rPr>
              <w:tab/>
            </w:r>
            <w:r w:rsidRPr="00F640E5">
              <w:rPr>
                <w:rStyle w:val="Lienhypertexte"/>
                <w:noProof/>
              </w:rPr>
              <w:t>Interruption temporaire du cours d’eau</w:t>
            </w:r>
            <w:r>
              <w:rPr>
                <w:noProof/>
                <w:webHidden/>
              </w:rPr>
              <w:tab/>
            </w:r>
            <w:r>
              <w:rPr>
                <w:noProof/>
                <w:webHidden/>
              </w:rPr>
              <w:fldChar w:fldCharType="begin"/>
            </w:r>
            <w:r>
              <w:rPr>
                <w:noProof/>
                <w:webHidden/>
              </w:rPr>
              <w:instrText xml:space="preserve"> PAGEREF _Toc189537132 \h </w:instrText>
            </w:r>
            <w:r>
              <w:rPr>
                <w:noProof/>
                <w:webHidden/>
              </w:rPr>
            </w:r>
            <w:r>
              <w:rPr>
                <w:noProof/>
                <w:webHidden/>
              </w:rPr>
              <w:fldChar w:fldCharType="separate"/>
            </w:r>
            <w:r>
              <w:rPr>
                <w:noProof/>
                <w:webHidden/>
              </w:rPr>
              <w:t>23</w:t>
            </w:r>
            <w:r>
              <w:rPr>
                <w:noProof/>
                <w:webHidden/>
              </w:rPr>
              <w:fldChar w:fldCharType="end"/>
            </w:r>
          </w:hyperlink>
        </w:p>
        <w:p w14:paraId="755DDA1B" w14:textId="40C570BF" w:rsidR="00213387" w:rsidRDefault="00213387">
          <w:pPr>
            <w:pStyle w:val="TM2"/>
            <w:rPr>
              <w:rFonts w:asciiTheme="minorHAnsi" w:eastAsiaTheme="minorEastAsia" w:hAnsiTheme="minorHAnsi"/>
              <w:noProof/>
              <w:kern w:val="2"/>
              <w:sz w:val="22"/>
              <w:lang w:eastAsia="fr-CA"/>
              <w14:ligatures w14:val="standardContextual"/>
            </w:rPr>
          </w:pPr>
          <w:hyperlink w:anchor="_Toc189537133" w:history="1">
            <w:r w:rsidRPr="00F640E5">
              <w:rPr>
                <w:rStyle w:val="Lienhypertexte"/>
                <w:bCs/>
                <w:noProof/>
              </w:rPr>
              <w:t>19.7</w:t>
            </w:r>
            <w:r>
              <w:rPr>
                <w:rFonts w:asciiTheme="minorHAnsi" w:eastAsiaTheme="minorEastAsia" w:hAnsiTheme="minorHAnsi"/>
                <w:noProof/>
                <w:kern w:val="2"/>
                <w:sz w:val="22"/>
                <w:lang w:eastAsia="fr-CA"/>
                <w14:ligatures w14:val="standardContextual"/>
              </w:rPr>
              <w:tab/>
            </w:r>
            <w:r w:rsidRPr="00F640E5">
              <w:rPr>
                <w:rStyle w:val="Lienhypertexte"/>
                <w:noProof/>
              </w:rPr>
              <w:t>Enlèvement des ouvrages provisoires</w:t>
            </w:r>
            <w:r>
              <w:rPr>
                <w:noProof/>
                <w:webHidden/>
              </w:rPr>
              <w:tab/>
            </w:r>
            <w:r>
              <w:rPr>
                <w:noProof/>
                <w:webHidden/>
              </w:rPr>
              <w:fldChar w:fldCharType="begin"/>
            </w:r>
            <w:r>
              <w:rPr>
                <w:noProof/>
                <w:webHidden/>
              </w:rPr>
              <w:instrText xml:space="preserve"> PAGEREF _Toc189537133 \h </w:instrText>
            </w:r>
            <w:r>
              <w:rPr>
                <w:noProof/>
                <w:webHidden/>
              </w:rPr>
            </w:r>
            <w:r>
              <w:rPr>
                <w:noProof/>
                <w:webHidden/>
              </w:rPr>
              <w:fldChar w:fldCharType="separate"/>
            </w:r>
            <w:r>
              <w:rPr>
                <w:noProof/>
                <w:webHidden/>
              </w:rPr>
              <w:t>24</w:t>
            </w:r>
            <w:r>
              <w:rPr>
                <w:noProof/>
                <w:webHidden/>
              </w:rPr>
              <w:fldChar w:fldCharType="end"/>
            </w:r>
          </w:hyperlink>
        </w:p>
        <w:p w14:paraId="2C853D0A" w14:textId="798136D3" w:rsidR="00213387" w:rsidRDefault="00213387">
          <w:pPr>
            <w:pStyle w:val="TM2"/>
            <w:rPr>
              <w:rFonts w:asciiTheme="minorHAnsi" w:eastAsiaTheme="minorEastAsia" w:hAnsiTheme="minorHAnsi"/>
              <w:noProof/>
              <w:kern w:val="2"/>
              <w:sz w:val="22"/>
              <w:lang w:eastAsia="fr-CA"/>
              <w14:ligatures w14:val="standardContextual"/>
            </w:rPr>
          </w:pPr>
          <w:hyperlink w:anchor="_Toc189537134" w:history="1">
            <w:r w:rsidRPr="00F640E5">
              <w:rPr>
                <w:rStyle w:val="Lienhypertexte"/>
                <w:bCs/>
                <w:noProof/>
              </w:rPr>
              <w:t>19.8</w:t>
            </w:r>
            <w:r>
              <w:rPr>
                <w:rFonts w:asciiTheme="minorHAnsi" w:eastAsiaTheme="minorEastAsia" w:hAnsiTheme="minorHAnsi"/>
                <w:noProof/>
                <w:kern w:val="2"/>
                <w:sz w:val="22"/>
                <w:lang w:eastAsia="fr-CA"/>
                <w14:ligatures w14:val="standardContextual"/>
              </w:rPr>
              <w:tab/>
            </w:r>
            <w:r w:rsidRPr="00F640E5">
              <w:rPr>
                <w:rStyle w:val="Lienhypertexte"/>
                <w:noProof/>
              </w:rPr>
              <w:t>Eaux de pompage</w:t>
            </w:r>
            <w:r>
              <w:rPr>
                <w:noProof/>
                <w:webHidden/>
              </w:rPr>
              <w:tab/>
            </w:r>
            <w:r>
              <w:rPr>
                <w:noProof/>
                <w:webHidden/>
              </w:rPr>
              <w:fldChar w:fldCharType="begin"/>
            </w:r>
            <w:r>
              <w:rPr>
                <w:noProof/>
                <w:webHidden/>
              </w:rPr>
              <w:instrText xml:space="preserve"> PAGEREF _Toc189537134 \h </w:instrText>
            </w:r>
            <w:r>
              <w:rPr>
                <w:noProof/>
                <w:webHidden/>
              </w:rPr>
            </w:r>
            <w:r>
              <w:rPr>
                <w:noProof/>
                <w:webHidden/>
              </w:rPr>
              <w:fldChar w:fldCharType="separate"/>
            </w:r>
            <w:r>
              <w:rPr>
                <w:noProof/>
                <w:webHidden/>
              </w:rPr>
              <w:t>24</w:t>
            </w:r>
            <w:r>
              <w:rPr>
                <w:noProof/>
                <w:webHidden/>
              </w:rPr>
              <w:fldChar w:fldCharType="end"/>
            </w:r>
          </w:hyperlink>
        </w:p>
        <w:p w14:paraId="0E836C99" w14:textId="7CAFA8ED" w:rsidR="00213387" w:rsidRDefault="00213387">
          <w:pPr>
            <w:pStyle w:val="TM1"/>
            <w:rPr>
              <w:rFonts w:asciiTheme="minorHAnsi" w:eastAsiaTheme="minorEastAsia" w:hAnsiTheme="minorHAnsi"/>
              <w:b w:val="0"/>
              <w:noProof/>
              <w:kern w:val="2"/>
              <w:sz w:val="22"/>
              <w:lang w:eastAsia="fr-CA"/>
              <w14:ligatures w14:val="standardContextual"/>
            </w:rPr>
          </w:pPr>
          <w:hyperlink w:anchor="_Toc189537135" w:history="1">
            <w:r w:rsidRPr="00F640E5">
              <w:rPr>
                <w:rStyle w:val="Lienhypertexte"/>
                <w:rFonts w:ascii="Arial" w:hAnsi="Arial" w:cs="Arial"/>
                <w:noProof/>
              </w:rPr>
              <w:t>20.</w:t>
            </w:r>
            <w:r>
              <w:rPr>
                <w:rFonts w:asciiTheme="minorHAnsi" w:eastAsiaTheme="minorEastAsia" w:hAnsiTheme="minorHAnsi"/>
                <w:b w:val="0"/>
                <w:noProof/>
                <w:kern w:val="2"/>
                <w:sz w:val="22"/>
                <w:lang w:eastAsia="fr-CA"/>
                <w14:ligatures w14:val="standardContextual"/>
              </w:rPr>
              <w:tab/>
            </w:r>
            <w:r w:rsidRPr="00F640E5">
              <w:rPr>
                <w:rStyle w:val="Lienhypertexte"/>
                <w:noProof/>
              </w:rPr>
              <w:t>Remise en état des lieux</w:t>
            </w:r>
            <w:r>
              <w:rPr>
                <w:noProof/>
                <w:webHidden/>
              </w:rPr>
              <w:tab/>
            </w:r>
            <w:r>
              <w:rPr>
                <w:noProof/>
                <w:webHidden/>
              </w:rPr>
              <w:fldChar w:fldCharType="begin"/>
            </w:r>
            <w:r>
              <w:rPr>
                <w:noProof/>
                <w:webHidden/>
              </w:rPr>
              <w:instrText xml:space="preserve"> PAGEREF _Toc189537135 \h </w:instrText>
            </w:r>
            <w:r>
              <w:rPr>
                <w:noProof/>
                <w:webHidden/>
              </w:rPr>
            </w:r>
            <w:r>
              <w:rPr>
                <w:noProof/>
                <w:webHidden/>
              </w:rPr>
              <w:fldChar w:fldCharType="separate"/>
            </w:r>
            <w:r>
              <w:rPr>
                <w:noProof/>
                <w:webHidden/>
              </w:rPr>
              <w:t>25</w:t>
            </w:r>
            <w:r>
              <w:rPr>
                <w:noProof/>
                <w:webHidden/>
              </w:rPr>
              <w:fldChar w:fldCharType="end"/>
            </w:r>
          </w:hyperlink>
        </w:p>
        <w:p w14:paraId="62E9D364" w14:textId="192A3370" w:rsidR="00213387" w:rsidRDefault="00213387">
          <w:pPr>
            <w:pStyle w:val="TM2"/>
            <w:rPr>
              <w:rFonts w:asciiTheme="minorHAnsi" w:eastAsiaTheme="minorEastAsia" w:hAnsiTheme="minorHAnsi"/>
              <w:noProof/>
              <w:kern w:val="2"/>
              <w:sz w:val="22"/>
              <w:lang w:eastAsia="fr-CA"/>
              <w14:ligatures w14:val="standardContextual"/>
            </w:rPr>
          </w:pPr>
          <w:hyperlink w:anchor="_Toc189537136" w:history="1">
            <w:r w:rsidRPr="00F640E5">
              <w:rPr>
                <w:rStyle w:val="Lienhypertexte"/>
                <w:bCs/>
                <w:noProof/>
              </w:rPr>
              <w:t>20.1</w:t>
            </w:r>
            <w:r>
              <w:rPr>
                <w:rFonts w:asciiTheme="minorHAnsi" w:eastAsiaTheme="minorEastAsia" w:hAnsiTheme="minorHAnsi"/>
                <w:noProof/>
                <w:kern w:val="2"/>
                <w:sz w:val="22"/>
                <w:lang w:eastAsia="fr-CA"/>
                <w14:ligatures w14:val="standardContextual"/>
              </w:rPr>
              <w:tab/>
            </w:r>
            <w:r w:rsidRPr="00F640E5">
              <w:rPr>
                <w:rStyle w:val="Lienhypertexte"/>
                <w:noProof/>
              </w:rPr>
              <w:t>Remise en état des milieux humides et hydriques</w:t>
            </w:r>
            <w:r>
              <w:rPr>
                <w:noProof/>
                <w:webHidden/>
              </w:rPr>
              <w:tab/>
            </w:r>
            <w:r>
              <w:rPr>
                <w:noProof/>
                <w:webHidden/>
              </w:rPr>
              <w:fldChar w:fldCharType="begin"/>
            </w:r>
            <w:r>
              <w:rPr>
                <w:noProof/>
                <w:webHidden/>
              </w:rPr>
              <w:instrText xml:space="preserve"> PAGEREF _Toc189537136 \h </w:instrText>
            </w:r>
            <w:r>
              <w:rPr>
                <w:noProof/>
                <w:webHidden/>
              </w:rPr>
            </w:r>
            <w:r>
              <w:rPr>
                <w:noProof/>
                <w:webHidden/>
              </w:rPr>
              <w:fldChar w:fldCharType="separate"/>
            </w:r>
            <w:r>
              <w:rPr>
                <w:noProof/>
                <w:webHidden/>
              </w:rPr>
              <w:t>25</w:t>
            </w:r>
            <w:r>
              <w:rPr>
                <w:noProof/>
                <w:webHidden/>
              </w:rPr>
              <w:fldChar w:fldCharType="end"/>
            </w:r>
          </w:hyperlink>
        </w:p>
        <w:p w14:paraId="3F5F8ACE" w14:textId="24E4B82A" w:rsidR="00213387" w:rsidRDefault="00213387">
          <w:pPr>
            <w:pStyle w:val="TM3"/>
            <w:rPr>
              <w:rFonts w:asciiTheme="minorHAnsi" w:eastAsiaTheme="minorEastAsia" w:hAnsiTheme="minorHAnsi"/>
              <w:noProof/>
              <w:kern w:val="2"/>
              <w:sz w:val="22"/>
              <w:lang w:eastAsia="fr-CA"/>
              <w14:ligatures w14:val="standardContextual"/>
            </w:rPr>
          </w:pPr>
          <w:hyperlink w:anchor="_Toc189537137" w:history="1">
            <w:r w:rsidRPr="00F640E5">
              <w:rPr>
                <w:rStyle w:val="Lienhypertexte"/>
                <w:noProof/>
                <w:lang w:eastAsia="fr-CA"/>
              </w:rPr>
              <w:t>20.1.1</w:t>
            </w:r>
            <w:r>
              <w:rPr>
                <w:rFonts w:asciiTheme="minorHAnsi" w:eastAsiaTheme="minorEastAsia" w:hAnsiTheme="minorHAnsi"/>
                <w:noProof/>
                <w:kern w:val="2"/>
                <w:sz w:val="22"/>
                <w:lang w:eastAsia="fr-CA"/>
                <w14:ligatures w14:val="standardContextual"/>
              </w:rPr>
              <w:tab/>
            </w:r>
            <w:r w:rsidRPr="00F640E5">
              <w:rPr>
                <w:rStyle w:val="Lienhypertexte"/>
                <w:noProof/>
                <w:lang w:eastAsia="fr-CA"/>
              </w:rPr>
              <w:t>Mode de paiement</w:t>
            </w:r>
            <w:r>
              <w:rPr>
                <w:noProof/>
                <w:webHidden/>
              </w:rPr>
              <w:tab/>
            </w:r>
            <w:r>
              <w:rPr>
                <w:noProof/>
                <w:webHidden/>
              </w:rPr>
              <w:fldChar w:fldCharType="begin"/>
            </w:r>
            <w:r>
              <w:rPr>
                <w:noProof/>
                <w:webHidden/>
              </w:rPr>
              <w:instrText xml:space="preserve"> PAGEREF _Toc189537137 \h </w:instrText>
            </w:r>
            <w:r>
              <w:rPr>
                <w:noProof/>
                <w:webHidden/>
              </w:rPr>
            </w:r>
            <w:r>
              <w:rPr>
                <w:noProof/>
                <w:webHidden/>
              </w:rPr>
              <w:fldChar w:fldCharType="separate"/>
            </w:r>
            <w:r>
              <w:rPr>
                <w:noProof/>
                <w:webHidden/>
              </w:rPr>
              <w:t>25</w:t>
            </w:r>
            <w:r>
              <w:rPr>
                <w:noProof/>
                <w:webHidden/>
              </w:rPr>
              <w:fldChar w:fldCharType="end"/>
            </w:r>
          </w:hyperlink>
        </w:p>
        <w:p w14:paraId="4F5CD4C1" w14:textId="38D2DC6C" w:rsidR="00213387" w:rsidRDefault="00213387">
          <w:pPr>
            <w:pStyle w:val="TM2"/>
            <w:rPr>
              <w:rFonts w:asciiTheme="minorHAnsi" w:eastAsiaTheme="minorEastAsia" w:hAnsiTheme="minorHAnsi"/>
              <w:noProof/>
              <w:kern w:val="2"/>
              <w:sz w:val="22"/>
              <w:lang w:eastAsia="fr-CA"/>
              <w14:ligatures w14:val="standardContextual"/>
            </w:rPr>
          </w:pPr>
          <w:hyperlink w:anchor="_Toc189537138" w:history="1">
            <w:r w:rsidRPr="00F640E5">
              <w:rPr>
                <w:rStyle w:val="Lienhypertexte"/>
                <w:bCs/>
                <w:noProof/>
              </w:rPr>
              <w:t>20.2</w:t>
            </w:r>
            <w:r>
              <w:rPr>
                <w:rFonts w:asciiTheme="minorHAnsi" w:eastAsiaTheme="minorEastAsia" w:hAnsiTheme="minorHAnsi"/>
                <w:noProof/>
                <w:kern w:val="2"/>
                <w:sz w:val="22"/>
                <w:lang w:eastAsia="fr-CA"/>
                <w14:ligatures w14:val="standardContextual"/>
              </w:rPr>
              <w:tab/>
            </w:r>
            <w:r w:rsidRPr="00F640E5">
              <w:rPr>
                <w:rStyle w:val="Lienhypertexte"/>
                <w:noProof/>
              </w:rPr>
              <w:t>Restauration des sites temporaires utilisés à l’extérieur de l’emprise</w:t>
            </w:r>
            <w:r>
              <w:rPr>
                <w:noProof/>
                <w:webHidden/>
              </w:rPr>
              <w:tab/>
            </w:r>
            <w:r>
              <w:rPr>
                <w:noProof/>
                <w:webHidden/>
              </w:rPr>
              <w:fldChar w:fldCharType="begin"/>
            </w:r>
            <w:r>
              <w:rPr>
                <w:noProof/>
                <w:webHidden/>
              </w:rPr>
              <w:instrText xml:space="preserve"> PAGEREF _Toc189537138 \h </w:instrText>
            </w:r>
            <w:r>
              <w:rPr>
                <w:noProof/>
                <w:webHidden/>
              </w:rPr>
            </w:r>
            <w:r>
              <w:rPr>
                <w:noProof/>
                <w:webHidden/>
              </w:rPr>
              <w:fldChar w:fldCharType="separate"/>
            </w:r>
            <w:r>
              <w:rPr>
                <w:noProof/>
                <w:webHidden/>
              </w:rPr>
              <w:t>25</w:t>
            </w:r>
            <w:r>
              <w:rPr>
                <w:noProof/>
                <w:webHidden/>
              </w:rPr>
              <w:fldChar w:fldCharType="end"/>
            </w:r>
          </w:hyperlink>
        </w:p>
        <w:p w14:paraId="375ADABD" w14:textId="304523DF" w:rsidR="00213387" w:rsidRDefault="00213387">
          <w:pPr>
            <w:pStyle w:val="TM3"/>
            <w:rPr>
              <w:rFonts w:asciiTheme="minorHAnsi" w:eastAsiaTheme="minorEastAsia" w:hAnsiTheme="minorHAnsi"/>
              <w:noProof/>
              <w:kern w:val="2"/>
              <w:sz w:val="22"/>
              <w:lang w:eastAsia="fr-CA"/>
              <w14:ligatures w14:val="standardContextual"/>
            </w:rPr>
          </w:pPr>
          <w:hyperlink w:anchor="_Toc189537139" w:history="1">
            <w:r w:rsidRPr="00F640E5">
              <w:rPr>
                <w:rStyle w:val="Lienhypertexte"/>
                <w:noProof/>
              </w:rPr>
              <w:t>20.2.1</w:t>
            </w:r>
            <w:r>
              <w:rPr>
                <w:rFonts w:asciiTheme="minorHAnsi" w:eastAsiaTheme="minorEastAsia" w:hAnsiTheme="minorHAnsi"/>
                <w:noProof/>
                <w:kern w:val="2"/>
                <w:sz w:val="22"/>
                <w:lang w:eastAsia="fr-CA"/>
                <w14:ligatures w14:val="standardContextual"/>
              </w:rPr>
              <w:tab/>
            </w:r>
            <w:r w:rsidRPr="00F640E5">
              <w:rPr>
                <w:rStyle w:val="Lienhypertexte"/>
                <w:noProof/>
                <w:lang w:eastAsia="fr-CA"/>
              </w:rPr>
              <w:t>Carrières et sablières</w:t>
            </w:r>
            <w:r>
              <w:rPr>
                <w:noProof/>
                <w:webHidden/>
              </w:rPr>
              <w:tab/>
            </w:r>
            <w:r>
              <w:rPr>
                <w:noProof/>
                <w:webHidden/>
              </w:rPr>
              <w:fldChar w:fldCharType="begin"/>
            </w:r>
            <w:r>
              <w:rPr>
                <w:noProof/>
                <w:webHidden/>
              </w:rPr>
              <w:instrText xml:space="preserve"> PAGEREF _Toc189537139 \h </w:instrText>
            </w:r>
            <w:r>
              <w:rPr>
                <w:noProof/>
                <w:webHidden/>
              </w:rPr>
            </w:r>
            <w:r>
              <w:rPr>
                <w:noProof/>
                <w:webHidden/>
              </w:rPr>
              <w:fldChar w:fldCharType="separate"/>
            </w:r>
            <w:r>
              <w:rPr>
                <w:noProof/>
                <w:webHidden/>
              </w:rPr>
              <w:t>26</w:t>
            </w:r>
            <w:r>
              <w:rPr>
                <w:noProof/>
                <w:webHidden/>
              </w:rPr>
              <w:fldChar w:fldCharType="end"/>
            </w:r>
          </w:hyperlink>
        </w:p>
        <w:p w14:paraId="33864A58" w14:textId="1391D460" w:rsidR="00213387" w:rsidRDefault="00213387">
          <w:pPr>
            <w:pStyle w:val="TM1"/>
            <w:rPr>
              <w:rFonts w:asciiTheme="minorHAnsi" w:eastAsiaTheme="minorEastAsia" w:hAnsiTheme="minorHAnsi"/>
              <w:b w:val="0"/>
              <w:noProof/>
              <w:kern w:val="2"/>
              <w:sz w:val="22"/>
              <w:lang w:eastAsia="fr-CA"/>
              <w14:ligatures w14:val="standardContextual"/>
            </w:rPr>
          </w:pPr>
          <w:hyperlink w:anchor="_Toc189537140" w:history="1">
            <w:r w:rsidRPr="00F640E5">
              <w:rPr>
                <w:rStyle w:val="Lienhypertexte"/>
                <w:rFonts w:ascii="Arial" w:hAnsi="Arial" w:cs="Arial"/>
                <w:noProof/>
              </w:rPr>
              <w:t>21.</w:t>
            </w:r>
            <w:r>
              <w:rPr>
                <w:rFonts w:asciiTheme="minorHAnsi" w:eastAsiaTheme="minorEastAsia" w:hAnsiTheme="minorHAnsi"/>
                <w:b w:val="0"/>
                <w:noProof/>
                <w:kern w:val="2"/>
                <w:sz w:val="22"/>
                <w:lang w:eastAsia="fr-CA"/>
                <w14:ligatures w14:val="standardContextual"/>
              </w:rPr>
              <w:tab/>
            </w:r>
            <w:r w:rsidRPr="00F640E5">
              <w:rPr>
                <w:rStyle w:val="Lienhypertexte"/>
                <w:noProof/>
              </w:rPr>
              <w:t>Mode de paiement</w:t>
            </w:r>
            <w:r>
              <w:rPr>
                <w:noProof/>
                <w:webHidden/>
              </w:rPr>
              <w:tab/>
            </w:r>
            <w:r>
              <w:rPr>
                <w:noProof/>
                <w:webHidden/>
              </w:rPr>
              <w:fldChar w:fldCharType="begin"/>
            </w:r>
            <w:r>
              <w:rPr>
                <w:noProof/>
                <w:webHidden/>
              </w:rPr>
              <w:instrText xml:space="preserve"> PAGEREF _Toc189537140 \h </w:instrText>
            </w:r>
            <w:r>
              <w:rPr>
                <w:noProof/>
                <w:webHidden/>
              </w:rPr>
            </w:r>
            <w:r>
              <w:rPr>
                <w:noProof/>
                <w:webHidden/>
              </w:rPr>
              <w:fldChar w:fldCharType="separate"/>
            </w:r>
            <w:r>
              <w:rPr>
                <w:noProof/>
                <w:webHidden/>
              </w:rPr>
              <w:t>26</w:t>
            </w:r>
            <w:r>
              <w:rPr>
                <w:noProof/>
                <w:webHidden/>
              </w:rPr>
              <w:fldChar w:fldCharType="end"/>
            </w:r>
          </w:hyperlink>
        </w:p>
        <w:p w14:paraId="41DEE8F6" w14:textId="0640DF38" w:rsidR="00213387" w:rsidRDefault="00213387">
          <w:pPr>
            <w:pStyle w:val="TM1"/>
            <w:rPr>
              <w:rFonts w:asciiTheme="minorHAnsi" w:eastAsiaTheme="minorEastAsia" w:hAnsiTheme="minorHAnsi"/>
              <w:b w:val="0"/>
              <w:noProof/>
              <w:kern w:val="2"/>
              <w:sz w:val="22"/>
              <w:lang w:eastAsia="fr-CA"/>
              <w14:ligatures w14:val="standardContextual"/>
            </w:rPr>
          </w:pPr>
          <w:hyperlink w:anchor="_Toc189537141" w:history="1">
            <w:r w:rsidRPr="00F640E5">
              <w:rPr>
                <w:rStyle w:val="Lienhypertexte"/>
                <w:rFonts w:ascii="Arial" w:hAnsi="Arial" w:cs="Arial"/>
                <w:noProof/>
              </w:rPr>
              <w:t>22.</w:t>
            </w:r>
            <w:r>
              <w:rPr>
                <w:rFonts w:asciiTheme="minorHAnsi" w:eastAsiaTheme="minorEastAsia" w:hAnsiTheme="minorHAnsi"/>
                <w:b w:val="0"/>
                <w:noProof/>
                <w:kern w:val="2"/>
                <w:sz w:val="22"/>
                <w:lang w:eastAsia="fr-CA"/>
                <w14:ligatures w14:val="standardContextual"/>
              </w:rPr>
              <w:tab/>
            </w:r>
            <w:r w:rsidRPr="00F640E5">
              <w:rPr>
                <w:rStyle w:val="Lienhypertexte"/>
                <w:noProof/>
              </w:rPr>
              <w:t>Pénalités</w:t>
            </w:r>
            <w:r>
              <w:rPr>
                <w:noProof/>
                <w:webHidden/>
              </w:rPr>
              <w:tab/>
            </w:r>
            <w:r>
              <w:rPr>
                <w:noProof/>
                <w:webHidden/>
              </w:rPr>
              <w:fldChar w:fldCharType="begin"/>
            </w:r>
            <w:r>
              <w:rPr>
                <w:noProof/>
                <w:webHidden/>
              </w:rPr>
              <w:instrText xml:space="preserve"> PAGEREF _Toc189537141 \h </w:instrText>
            </w:r>
            <w:r>
              <w:rPr>
                <w:noProof/>
                <w:webHidden/>
              </w:rPr>
            </w:r>
            <w:r>
              <w:rPr>
                <w:noProof/>
                <w:webHidden/>
              </w:rPr>
              <w:fldChar w:fldCharType="separate"/>
            </w:r>
            <w:r>
              <w:rPr>
                <w:noProof/>
                <w:webHidden/>
              </w:rPr>
              <w:t>27</w:t>
            </w:r>
            <w:r>
              <w:rPr>
                <w:noProof/>
                <w:webHidden/>
              </w:rPr>
              <w:fldChar w:fldCharType="end"/>
            </w:r>
          </w:hyperlink>
        </w:p>
        <w:p w14:paraId="1F9BFACA" w14:textId="7AD7AF11" w:rsidR="00213387" w:rsidRDefault="00213387">
          <w:pPr>
            <w:pStyle w:val="TM2"/>
            <w:rPr>
              <w:rFonts w:asciiTheme="minorHAnsi" w:eastAsiaTheme="minorEastAsia" w:hAnsiTheme="minorHAnsi"/>
              <w:noProof/>
              <w:kern w:val="2"/>
              <w:sz w:val="22"/>
              <w:lang w:eastAsia="fr-CA"/>
              <w14:ligatures w14:val="standardContextual"/>
            </w:rPr>
          </w:pPr>
          <w:hyperlink w:anchor="_Toc189537142" w:history="1">
            <w:r w:rsidRPr="00F640E5">
              <w:rPr>
                <w:rStyle w:val="Lienhypertexte"/>
                <w:bCs/>
                <w:noProof/>
              </w:rPr>
              <w:t>22.1</w:t>
            </w:r>
            <w:r>
              <w:rPr>
                <w:rFonts w:asciiTheme="minorHAnsi" w:eastAsiaTheme="minorEastAsia" w:hAnsiTheme="minorHAnsi"/>
                <w:noProof/>
                <w:kern w:val="2"/>
                <w:sz w:val="22"/>
                <w:lang w:eastAsia="fr-CA"/>
                <w14:ligatures w14:val="standardContextual"/>
              </w:rPr>
              <w:tab/>
            </w:r>
            <w:r w:rsidRPr="00F640E5">
              <w:rPr>
                <w:rStyle w:val="Lienhypertexte"/>
                <w:noProof/>
              </w:rPr>
              <w:t>Généralités</w:t>
            </w:r>
            <w:r>
              <w:rPr>
                <w:noProof/>
                <w:webHidden/>
              </w:rPr>
              <w:tab/>
            </w:r>
            <w:r>
              <w:rPr>
                <w:noProof/>
                <w:webHidden/>
              </w:rPr>
              <w:fldChar w:fldCharType="begin"/>
            </w:r>
            <w:r>
              <w:rPr>
                <w:noProof/>
                <w:webHidden/>
              </w:rPr>
              <w:instrText xml:space="preserve"> PAGEREF _Toc189537142 \h </w:instrText>
            </w:r>
            <w:r>
              <w:rPr>
                <w:noProof/>
                <w:webHidden/>
              </w:rPr>
            </w:r>
            <w:r>
              <w:rPr>
                <w:noProof/>
                <w:webHidden/>
              </w:rPr>
              <w:fldChar w:fldCharType="separate"/>
            </w:r>
            <w:r>
              <w:rPr>
                <w:noProof/>
                <w:webHidden/>
              </w:rPr>
              <w:t>27</w:t>
            </w:r>
            <w:r>
              <w:rPr>
                <w:noProof/>
                <w:webHidden/>
              </w:rPr>
              <w:fldChar w:fldCharType="end"/>
            </w:r>
          </w:hyperlink>
        </w:p>
        <w:p w14:paraId="3DF0CD8E" w14:textId="764BBAD8" w:rsidR="00213387" w:rsidRDefault="00213387">
          <w:pPr>
            <w:pStyle w:val="TM2"/>
            <w:rPr>
              <w:rFonts w:asciiTheme="minorHAnsi" w:eastAsiaTheme="minorEastAsia" w:hAnsiTheme="minorHAnsi"/>
              <w:noProof/>
              <w:kern w:val="2"/>
              <w:sz w:val="22"/>
              <w:lang w:eastAsia="fr-CA"/>
              <w14:ligatures w14:val="standardContextual"/>
            </w:rPr>
          </w:pPr>
          <w:hyperlink w:anchor="_Toc189537143" w:history="1">
            <w:r w:rsidRPr="00F640E5">
              <w:rPr>
                <w:rStyle w:val="Lienhypertexte"/>
                <w:bCs/>
                <w:noProof/>
              </w:rPr>
              <w:t>22.2</w:t>
            </w:r>
            <w:r>
              <w:rPr>
                <w:rFonts w:asciiTheme="minorHAnsi" w:eastAsiaTheme="minorEastAsia" w:hAnsiTheme="minorHAnsi"/>
                <w:noProof/>
                <w:kern w:val="2"/>
                <w:sz w:val="22"/>
                <w:lang w:eastAsia="fr-CA"/>
                <w14:ligatures w14:val="standardContextual"/>
              </w:rPr>
              <w:tab/>
            </w:r>
            <w:r w:rsidRPr="00F640E5">
              <w:rPr>
                <w:rStyle w:val="Lienhypertexte"/>
                <w:noProof/>
              </w:rPr>
              <w:t>Non-respect des exigences contractuelles</w:t>
            </w:r>
            <w:r>
              <w:rPr>
                <w:noProof/>
                <w:webHidden/>
              </w:rPr>
              <w:tab/>
            </w:r>
            <w:r>
              <w:rPr>
                <w:noProof/>
                <w:webHidden/>
              </w:rPr>
              <w:fldChar w:fldCharType="begin"/>
            </w:r>
            <w:r>
              <w:rPr>
                <w:noProof/>
                <w:webHidden/>
              </w:rPr>
              <w:instrText xml:space="preserve"> PAGEREF _Toc189537143 \h </w:instrText>
            </w:r>
            <w:r>
              <w:rPr>
                <w:noProof/>
                <w:webHidden/>
              </w:rPr>
            </w:r>
            <w:r>
              <w:rPr>
                <w:noProof/>
                <w:webHidden/>
              </w:rPr>
              <w:fldChar w:fldCharType="separate"/>
            </w:r>
            <w:r>
              <w:rPr>
                <w:noProof/>
                <w:webHidden/>
              </w:rPr>
              <w:t>27</w:t>
            </w:r>
            <w:r>
              <w:rPr>
                <w:noProof/>
                <w:webHidden/>
              </w:rPr>
              <w:fldChar w:fldCharType="end"/>
            </w:r>
          </w:hyperlink>
        </w:p>
        <w:p w14:paraId="5A0AA6F0" w14:textId="1691E79C" w:rsidR="00213387" w:rsidRDefault="00213387">
          <w:pPr>
            <w:pStyle w:val="TM2"/>
            <w:rPr>
              <w:rFonts w:asciiTheme="minorHAnsi" w:eastAsiaTheme="minorEastAsia" w:hAnsiTheme="minorHAnsi"/>
              <w:noProof/>
              <w:kern w:val="2"/>
              <w:sz w:val="22"/>
              <w:lang w:eastAsia="fr-CA"/>
              <w14:ligatures w14:val="standardContextual"/>
            </w:rPr>
          </w:pPr>
          <w:hyperlink w:anchor="_Toc189537144" w:history="1">
            <w:r w:rsidRPr="00F640E5">
              <w:rPr>
                <w:rStyle w:val="Lienhypertexte"/>
                <w:bCs/>
                <w:noProof/>
              </w:rPr>
              <w:t>22.3</w:t>
            </w:r>
            <w:r>
              <w:rPr>
                <w:rFonts w:asciiTheme="minorHAnsi" w:eastAsiaTheme="minorEastAsia" w:hAnsiTheme="minorHAnsi"/>
                <w:noProof/>
                <w:kern w:val="2"/>
                <w:sz w:val="22"/>
                <w:lang w:eastAsia="fr-CA"/>
                <w14:ligatures w14:val="standardContextual"/>
              </w:rPr>
              <w:tab/>
            </w:r>
            <w:r w:rsidRPr="00F640E5">
              <w:rPr>
                <w:rStyle w:val="Lienhypertexte"/>
                <w:noProof/>
              </w:rPr>
              <w:t>Désobéissance à un avis</w:t>
            </w:r>
            <w:r>
              <w:rPr>
                <w:noProof/>
                <w:webHidden/>
              </w:rPr>
              <w:tab/>
            </w:r>
            <w:r>
              <w:rPr>
                <w:noProof/>
                <w:webHidden/>
              </w:rPr>
              <w:fldChar w:fldCharType="begin"/>
            </w:r>
            <w:r>
              <w:rPr>
                <w:noProof/>
                <w:webHidden/>
              </w:rPr>
              <w:instrText xml:space="preserve"> PAGEREF _Toc189537144 \h </w:instrText>
            </w:r>
            <w:r>
              <w:rPr>
                <w:noProof/>
                <w:webHidden/>
              </w:rPr>
            </w:r>
            <w:r>
              <w:rPr>
                <w:noProof/>
                <w:webHidden/>
              </w:rPr>
              <w:fldChar w:fldCharType="separate"/>
            </w:r>
            <w:r>
              <w:rPr>
                <w:noProof/>
                <w:webHidden/>
              </w:rPr>
              <w:t>27</w:t>
            </w:r>
            <w:r>
              <w:rPr>
                <w:noProof/>
                <w:webHidden/>
              </w:rPr>
              <w:fldChar w:fldCharType="end"/>
            </w:r>
          </w:hyperlink>
        </w:p>
        <w:p w14:paraId="65B323AC" w14:textId="79E9F91D" w:rsidR="00213387" w:rsidRDefault="00213387">
          <w:pPr>
            <w:pStyle w:val="TM2"/>
            <w:rPr>
              <w:rFonts w:asciiTheme="minorHAnsi" w:eastAsiaTheme="minorEastAsia" w:hAnsiTheme="minorHAnsi"/>
              <w:noProof/>
              <w:kern w:val="2"/>
              <w:sz w:val="22"/>
              <w:lang w:eastAsia="fr-CA"/>
              <w14:ligatures w14:val="standardContextual"/>
            </w:rPr>
          </w:pPr>
          <w:hyperlink w:anchor="_Toc189537145" w:history="1">
            <w:r w:rsidRPr="00F640E5">
              <w:rPr>
                <w:rStyle w:val="Lienhypertexte"/>
                <w:bCs/>
                <w:noProof/>
              </w:rPr>
              <w:t>22.4</w:t>
            </w:r>
            <w:r>
              <w:rPr>
                <w:rFonts w:asciiTheme="minorHAnsi" w:eastAsiaTheme="minorEastAsia" w:hAnsiTheme="minorHAnsi"/>
                <w:noProof/>
                <w:kern w:val="2"/>
                <w:sz w:val="22"/>
                <w:lang w:eastAsia="fr-CA"/>
                <w14:ligatures w14:val="standardContextual"/>
              </w:rPr>
              <w:tab/>
            </w:r>
            <w:r w:rsidRPr="00F640E5">
              <w:rPr>
                <w:rStyle w:val="Lienhypertexte"/>
                <w:noProof/>
              </w:rPr>
              <w:t>Non-respect de la Loi sur la qualité de l’environnement</w:t>
            </w:r>
            <w:r>
              <w:rPr>
                <w:noProof/>
                <w:webHidden/>
              </w:rPr>
              <w:tab/>
            </w:r>
            <w:r>
              <w:rPr>
                <w:noProof/>
                <w:webHidden/>
              </w:rPr>
              <w:fldChar w:fldCharType="begin"/>
            </w:r>
            <w:r>
              <w:rPr>
                <w:noProof/>
                <w:webHidden/>
              </w:rPr>
              <w:instrText xml:space="preserve"> PAGEREF _Toc189537145 \h </w:instrText>
            </w:r>
            <w:r>
              <w:rPr>
                <w:noProof/>
                <w:webHidden/>
              </w:rPr>
            </w:r>
            <w:r>
              <w:rPr>
                <w:noProof/>
                <w:webHidden/>
              </w:rPr>
              <w:fldChar w:fldCharType="separate"/>
            </w:r>
            <w:r>
              <w:rPr>
                <w:noProof/>
                <w:webHidden/>
              </w:rPr>
              <w:t>27</w:t>
            </w:r>
            <w:r>
              <w:rPr>
                <w:noProof/>
                <w:webHidden/>
              </w:rPr>
              <w:fldChar w:fldCharType="end"/>
            </w:r>
          </w:hyperlink>
        </w:p>
        <w:p w14:paraId="246C5933" w14:textId="7106CFDE" w:rsidR="00213387" w:rsidRDefault="00213387">
          <w:pPr>
            <w:pStyle w:val="TM1"/>
            <w:rPr>
              <w:rFonts w:asciiTheme="minorHAnsi" w:eastAsiaTheme="minorEastAsia" w:hAnsiTheme="minorHAnsi"/>
              <w:b w:val="0"/>
              <w:noProof/>
              <w:kern w:val="2"/>
              <w:sz w:val="22"/>
              <w:lang w:eastAsia="fr-CA"/>
              <w14:ligatures w14:val="standardContextual"/>
            </w:rPr>
          </w:pPr>
          <w:hyperlink w:anchor="_Toc189537146" w:history="1">
            <w:r w:rsidRPr="00F640E5">
              <w:rPr>
                <w:rStyle w:val="Lienhypertexte"/>
                <w:rFonts w:ascii="Arial" w:hAnsi="Arial" w:cs="Arial"/>
                <w:noProof/>
              </w:rPr>
              <w:t>23.</w:t>
            </w:r>
            <w:r>
              <w:rPr>
                <w:rFonts w:asciiTheme="minorHAnsi" w:eastAsiaTheme="minorEastAsia" w:hAnsiTheme="minorHAnsi"/>
                <w:b w:val="0"/>
                <w:noProof/>
                <w:kern w:val="2"/>
                <w:sz w:val="22"/>
                <w:lang w:eastAsia="fr-CA"/>
                <w14:ligatures w14:val="standardContextual"/>
              </w:rPr>
              <w:tab/>
            </w:r>
            <w:r w:rsidRPr="00F640E5">
              <w:rPr>
                <w:rStyle w:val="Lienhypertexte"/>
                <w:noProof/>
              </w:rPr>
              <w:t>Signature et date du devis</w:t>
            </w:r>
            <w:r>
              <w:rPr>
                <w:noProof/>
                <w:webHidden/>
              </w:rPr>
              <w:tab/>
            </w:r>
            <w:r>
              <w:rPr>
                <w:noProof/>
                <w:webHidden/>
              </w:rPr>
              <w:fldChar w:fldCharType="begin"/>
            </w:r>
            <w:r>
              <w:rPr>
                <w:noProof/>
                <w:webHidden/>
              </w:rPr>
              <w:instrText xml:space="preserve"> PAGEREF _Toc189537146 \h </w:instrText>
            </w:r>
            <w:r>
              <w:rPr>
                <w:noProof/>
                <w:webHidden/>
              </w:rPr>
            </w:r>
            <w:r>
              <w:rPr>
                <w:noProof/>
                <w:webHidden/>
              </w:rPr>
              <w:fldChar w:fldCharType="separate"/>
            </w:r>
            <w:r>
              <w:rPr>
                <w:noProof/>
                <w:webHidden/>
              </w:rPr>
              <w:t>28</w:t>
            </w:r>
            <w:r>
              <w:rPr>
                <w:noProof/>
                <w:webHidden/>
              </w:rPr>
              <w:fldChar w:fldCharType="end"/>
            </w:r>
          </w:hyperlink>
        </w:p>
        <w:p w14:paraId="5F9B82B8" w14:textId="6BA6B997" w:rsidR="00B40877" w:rsidRPr="00943E22" w:rsidRDefault="007F11A6" w:rsidP="002138B9">
          <w:pPr>
            <w:pStyle w:val="TM1"/>
            <w:rPr>
              <w:lang w:val="fr-FR"/>
            </w:rPr>
          </w:pPr>
          <w:r>
            <w:rPr>
              <w:lang w:val="fr-FR"/>
            </w:rPr>
            <w:fldChar w:fldCharType="end"/>
          </w:r>
        </w:p>
      </w:sdtContent>
    </w:sdt>
    <w:bookmarkEnd w:id="7" w:displacedByCustomXml="prev"/>
    <w:p w14:paraId="6E16847D" w14:textId="77777777" w:rsidR="00F85168" w:rsidRPr="00943E22" w:rsidRDefault="00F85168" w:rsidP="002138B9">
      <w:pPr>
        <w:pStyle w:val="TM1"/>
      </w:pPr>
    </w:p>
    <w:p w14:paraId="783A6DF4" w14:textId="77777777" w:rsidR="003C4D1B" w:rsidRPr="00007D08" w:rsidRDefault="003C4D1B" w:rsidP="00007D08">
      <w:pPr>
        <w:pStyle w:val="TitretabledesmatiresIllustrations"/>
      </w:pPr>
      <w:r w:rsidRPr="00007D08">
        <w:t>LISTE DES ANNEXES</w:t>
      </w:r>
    </w:p>
    <w:p w14:paraId="74991503" w14:textId="77777777" w:rsidR="003C4D1B" w:rsidRPr="00007D08" w:rsidRDefault="003C4D1B" w:rsidP="00007D08">
      <w:pPr>
        <w:pStyle w:val="ArticleDescriptionPagetables"/>
        <w:rPr>
          <w:lang w:eastAsia="en-US"/>
        </w:rPr>
      </w:pPr>
      <w:r w:rsidRPr="00007D08">
        <w:rPr>
          <w:lang w:eastAsia="en-US"/>
        </w:rPr>
        <w:t>Annexe</w:t>
      </w:r>
      <w:r w:rsidRPr="00007D08">
        <w:rPr>
          <w:lang w:eastAsia="en-US"/>
        </w:rPr>
        <w:tab/>
        <w:t>DESCRIPTION</w:t>
      </w:r>
      <w:r w:rsidRPr="00007D08">
        <w:rPr>
          <w:lang w:eastAsia="en-US"/>
        </w:rPr>
        <w:tab/>
        <w:t>PAGE</w:t>
      </w:r>
    </w:p>
    <w:p w14:paraId="6027D22C" w14:textId="415A320D" w:rsidR="00213387" w:rsidRDefault="00BA65CF">
      <w:pPr>
        <w:pStyle w:val="Tabledesillustrations"/>
        <w:rPr>
          <w:rFonts w:asciiTheme="minorHAnsi" w:eastAsiaTheme="minorEastAsia" w:hAnsiTheme="minorHAnsi"/>
          <w:noProof/>
          <w:kern w:val="2"/>
          <w:sz w:val="22"/>
          <w:lang w:eastAsia="fr-CA"/>
          <w14:ligatures w14:val="standardContextual"/>
        </w:rPr>
      </w:pPr>
      <w:r>
        <w:fldChar w:fldCharType="begin"/>
      </w:r>
      <w:r>
        <w:instrText xml:space="preserve"> TOC \h \z \c "Annexe" </w:instrText>
      </w:r>
      <w:r>
        <w:fldChar w:fldCharType="separate"/>
      </w:r>
      <w:hyperlink w:anchor="_Toc189537147" w:history="1">
        <w:r w:rsidR="00213387" w:rsidRPr="001965A6">
          <w:rPr>
            <w:rStyle w:val="Lienhypertexte"/>
            <w:noProof/>
          </w:rPr>
          <w:t>Annexe 1 - Définitions</w:t>
        </w:r>
        <w:r w:rsidR="00213387">
          <w:rPr>
            <w:noProof/>
            <w:webHidden/>
          </w:rPr>
          <w:tab/>
        </w:r>
        <w:r w:rsidR="00213387">
          <w:rPr>
            <w:noProof/>
            <w:webHidden/>
          </w:rPr>
          <w:fldChar w:fldCharType="begin"/>
        </w:r>
        <w:r w:rsidR="00213387">
          <w:rPr>
            <w:noProof/>
            <w:webHidden/>
          </w:rPr>
          <w:instrText xml:space="preserve"> PAGEREF _Toc189537147 \h </w:instrText>
        </w:r>
        <w:r w:rsidR="00213387">
          <w:rPr>
            <w:noProof/>
            <w:webHidden/>
          </w:rPr>
        </w:r>
        <w:r w:rsidR="00213387">
          <w:rPr>
            <w:noProof/>
            <w:webHidden/>
          </w:rPr>
          <w:fldChar w:fldCharType="separate"/>
        </w:r>
        <w:r w:rsidR="00213387">
          <w:rPr>
            <w:noProof/>
            <w:webHidden/>
          </w:rPr>
          <w:t>29</w:t>
        </w:r>
        <w:r w:rsidR="00213387">
          <w:rPr>
            <w:noProof/>
            <w:webHidden/>
          </w:rPr>
          <w:fldChar w:fldCharType="end"/>
        </w:r>
      </w:hyperlink>
    </w:p>
    <w:p w14:paraId="72B6D72B" w14:textId="438D831A" w:rsidR="00213387" w:rsidRDefault="00213387">
      <w:pPr>
        <w:pStyle w:val="Tabledesillustrations"/>
        <w:rPr>
          <w:rFonts w:asciiTheme="minorHAnsi" w:eastAsiaTheme="minorEastAsia" w:hAnsiTheme="minorHAnsi"/>
          <w:noProof/>
          <w:kern w:val="2"/>
          <w:sz w:val="22"/>
          <w:lang w:eastAsia="fr-CA"/>
          <w14:ligatures w14:val="standardContextual"/>
        </w:rPr>
      </w:pPr>
      <w:hyperlink w:anchor="_Toc189537148" w:history="1">
        <w:r w:rsidRPr="001965A6">
          <w:rPr>
            <w:rStyle w:val="Lienhypertexte"/>
            <w:noProof/>
          </w:rPr>
          <w:t>Annexe 2 – Formulaire : Plan d'action pour la protection de l'environnement</w:t>
        </w:r>
        <w:r>
          <w:rPr>
            <w:noProof/>
            <w:webHidden/>
          </w:rPr>
          <w:tab/>
        </w:r>
        <w:r>
          <w:rPr>
            <w:noProof/>
            <w:webHidden/>
          </w:rPr>
          <w:fldChar w:fldCharType="begin"/>
        </w:r>
        <w:r>
          <w:rPr>
            <w:noProof/>
            <w:webHidden/>
          </w:rPr>
          <w:instrText xml:space="preserve"> PAGEREF _Toc189537148 \h </w:instrText>
        </w:r>
        <w:r>
          <w:rPr>
            <w:noProof/>
            <w:webHidden/>
          </w:rPr>
        </w:r>
        <w:r>
          <w:rPr>
            <w:noProof/>
            <w:webHidden/>
          </w:rPr>
          <w:fldChar w:fldCharType="separate"/>
        </w:r>
        <w:r>
          <w:rPr>
            <w:noProof/>
            <w:webHidden/>
          </w:rPr>
          <w:t>31</w:t>
        </w:r>
        <w:r>
          <w:rPr>
            <w:noProof/>
            <w:webHidden/>
          </w:rPr>
          <w:fldChar w:fldCharType="end"/>
        </w:r>
      </w:hyperlink>
    </w:p>
    <w:p w14:paraId="6B69901E" w14:textId="1FE0F002" w:rsidR="00213387" w:rsidRDefault="00213387">
      <w:pPr>
        <w:pStyle w:val="Tabledesillustrations"/>
        <w:rPr>
          <w:rFonts w:asciiTheme="minorHAnsi" w:eastAsiaTheme="minorEastAsia" w:hAnsiTheme="minorHAnsi"/>
          <w:noProof/>
          <w:kern w:val="2"/>
          <w:sz w:val="22"/>
          <w:lang w:eastAsia="fr-CA"/>
          <w14:ligatures w14:val="standardContextual"/>
        </w:rPr>
      </w:pPr>
      <w:hyperlink w:anchor="_Toc189537149" w:history="1">
        <w:r w:rsidRPr="001965A6">
          <w:rPr>
            <w:rStyle w:val="Lienhypertexte"/>
            <w:noProof/>
          </w:rPr>
          <w:t>Annexe 3 - Plan de localisation</w:t>
        </w:r>
        <w:r>
          <w:rPr>
            <w:noProof/>
            <w:webHidden/>
          </w:rPr>
          <w:tab/>
        </w:r>
        <w:r>
          <w:rPr>
            <w:noProof/>
            <w:webHidden/>
          </w:rPr>
          <w:fldChar w:fldCharType="begin"/>
        </w:r>
        <w:r>
          <w:rPr>
            <w:noProof/>
            <w:webHidden/>
          </w:rPr>
          <w:instrText xml:space="preserve"> PAGEREF _Toc189537149 \h </w:instrText>
        </w:r>
        <w:r>
          <w:rPr>
            <w:noProof/>
            <w:webHidden/>
          </w:rPr>
        </w:r>
        <w:r>
          <w:rPr>
            <w:noProof/>
            <w:webHidden/>
          </w:rPr>
          <w:fldChar w:fldCharType="separate"/>
        </w:r>
        <w:r>
          <w:rPr>
            <w:noProof/>
            <w:webHidden/>
          </w:rPr>
          <w:t>40</w:t>
        </w:r>
        <w:r>
          <w:rPr>
            <w:noProof/>
            <w:webHidden/>
          </w:rPr>
          <w:fldChar w:fldCharType="end"/>
        </w:r>
      </w:hyperlink>
    </w:p>
    <w:p w14:paraId="4BCAC6B5" w14:textId="28C466BB" w:rsidR="00213387" w:rsidRDefault="00213387">
      <w:pPr>
        <w:pStyle w:val="Tabledesillustrations"/>
        <w:rPr>
          <w:rFonts w:asciiTheme="minorHAnsi" w:eastAsiaTheme="minorEastAsia" w:hAnsiTheme="minorHAnsi"/>
          <w:noProof/>
          <w:kern w:val="2"/>
          <w:sz w:val="22"/>
          <w:lang w:eastAsia="fr-CA"/>
          <w14:ligatures w14:val="standardContextual"/>
        </w:rPr>
      </w:pPr>
      <w:hyperlink w:anchor="_Toc189537150" w:history="1">
        <w:r w:rsidRPr="001965A6">
          <w:rPr>
            <w:rStyle w:val="Lienhypertexte"/>
            <w:noProof/>
          </w:rPr>
          <w:t>Annexe 4 - Batardeau comportant des particules de moins de 5 mm</w:t>
        </w:r>
        <w:r>
          <w:rPr>
            <w:noProof/>
            <w:webHidden/>
          </w:rPr>
          <w:tab/>
        </w:r>
        <w:r>
          <w:rPr>
            <w:noProof/>
            <w:webHidden/>
          </w:rPr>
          <w:fldChar w:fldCharType="begin"/>
        </w:r>
        <w:r>
          <w:rPr>
            <w:noProof/>
            <w:webHidden/>
          </w:rPr>
          <w:instrText xml:space="preserve"> PAGEREF _Toc189537150 \h </w:instrText>
        </w:r>
        <w:r>
          <w:rPr>
            <w:noProof/>
            <w:webHidden/>
          </w:rPr>
        </w:r>
        <w:r>
          <w:rPr>
            <w:noProof/>
            <w:webHidden/>
          </w:rPr>
          <w:fldChar w:fldCharType="separate"/>
        </w:r>
        <w:r>
          <w:rPr>
            <w:noProof/>
            <w:webHidden/>
          </w:rPr>
          <w:t>41</w:t>
        </w:r>
        <w:r>
          <w:rPr>
            <w:noProof/>
            <w:webHidden/>
          </w:rPr>
          <w:fldChar w:fldCharType="end"/>
        </w:r>
      </w:hyperlink>
    </w:p>
    <w:p w14:paraId="28B83362" w14:textId="3D35F8AD" w:rsidR="003331D6" w:rsidRDefault="00BA65CF" w:rsidP="008D6DB8">
      <w:r>
        <w:fldChar w:fldCharType="end"/>
      </w:r>
      <w:r w:rsidR="003331D6">
        <w:br w:type="page"/>
      </w:r>
    </w:p>
    <w:p w14:paraId="39C86907" w14:textId="5E6A3648" w:rsidR="00B113A1" w:rsidRPr="005D1EE1" w:rsidRDefault="00B113A1" w:rsidP="007F4799">
      <w:pPr>
        <w:pStyle w:val="Textevertgras"/>
      </w:pPr>
      <w:bookmarkStart w:id="8" w:name="_Hlk129336040"/>
      <w:r w:rsidRPr="005D1EE1">
        <w:lastRenderedPageBreak/>
        <w:t>Instructions portant sur l’affichage et le retrait des textes masqués</w:t>
      </w:r>
    </w:p>
    <w:p w14:paraId="58720F80" w14:textId="5930B8EF" w:rsidR="00B113A1" w:rsidRPr="005D1EE1" w:rsidRDefault="00B113A1" w:rsidP="00110187">
      <w:pPr>
        <w:pStyle w:val="Textevert"/>
      </w:pPr>
      <w:r w:rsidRPr="005D1EE1">
        <w:t xml:space="preserve">Pour afficher les instructions adressées au </w:t>
      </w:r>
      <w:r w:rsidR="009409F0" w:rsidRPr="005D1EE1">
        <w:t xml:space="preserve">concepteur </w:t>
      </w:r>
      <w:r w:rsidRPr="005D1EE1">
        <w:t xml:space="preserve">sous le format de textes masqués (texte de couleur bleue </w:t>
      </w:r>
      <w:r w:rsidR="001D4058">
        <w:t xml:space="preserve">ou rouge </w:t>
      </w:r>
      <w:r w:rsidRPr="005D1EE1">
        <w:t xml:space="preserve">sur fond gris), l’option </w:t>
      </w:r>
      <w:r w:rsidRPr="00F16FD6">
        <w:rPr>
          <w:i/>
          <w:iCs/>
        </w:rPr>
        <w:t>Texte masqué</w:t>
      </w:r>
      <w:r w:rsidRPr="005D1EE1">
        <w:t xml:space="preserve"> dans le menu </w:t>
      </w:r>
      <w:r w:rsidRPr="00F16FD6">
        <w:rPr>
          <w:i/>
          <w:iCs/>
        </w:rPr>
        <w:t>Fichier/Options/Affichage/Toujours afficher ces marques de mise en forme à l’écran</w:t>
      </w:r>
      <w:r w:rsidRPr="005D1EE1">
        <w:t xml:space="preserve"> doit être activée.</w:t>
      </w:r>
    </w:p>
    <w:p w14:paraId="2AC99929" w14:textId="2BB15A93" w:rsidR="00B113A1" w:rsidRPr="005D1EE1" w:rsidRDefault="00B113A1" w:rsidP="00110187">
      <w:pPr>
        <w:pStyle w:val="Textevert"/>
      </w:pPr>
      <w:r w:rsidRPr="005D1EE1">
        <w:t xml:space="preserve">Pour imprimer la version définitive du devis, l’option </w:t>
      </w:r>
      <w:r w:rsidRPr="00F16FD6">
        <w:rPr>
          <w:i/>
          <w:iCs/>
        </w:rPr>
        <w:t>Imprimer le texte masqué</w:t>
      </w:r>
      <w:r w:rsidRPr="005D1EE1">
        <w:t xml:space="preserve"> dans le menu </w:t>
      </w:r>
      <w:r w:rsidRPr="00F16FD6">
        <w:rPr>
          <w:i/>
          <w:iCs/>
        </w:rPr>
        <w:t>Fichier /Options/Affichage/Options d’impression</w:t>
      </w:r>
      <w:r w:rsidRPr="005D1EE1">
        <w:t xml:space="preserve"> doit être désactivée.</w:t>
      </w:r>
    </w:p>
    <w:p w14:paraId="16D53EE0" w14:textId="19641A51" w:rsidR="00A930C4" w:rsidRPr="005D1EE1" w:rsidRDefault="00B113A1" w:rsidP="00110187">
      <w:pPr>
        <w:pStyle w:val="Textevert"/>
      </w:pPr>
      <w:r w:rsidRPr="005D1EE1">
        <w:t xml:space="preserve">La présente zone de texte sur fond vert doit être effacée </w:t>
      </w:r>
      <w:r w:rsidRPr="00F16FD6">
        <w:rPr>
          <w:u w:val="single"/>
        </w:rPr>
        <w:t>manuellement</w:t>
      </w:r>
      <w:r w:rsidRPr="005D1EE1">
        <w:t xml:space="preserve"> avant l’impression de la version définitive.</w:t>
      </w:r>
      <w:bookmarkEnd w:id="8"/>
    </w:p>
    <w:p w14:paraId="7D4C06DB" w14:textId="08ED696D" w:rsidR="004276D4" w:rsidRPr="003A1AFB" w:rsidRDefault="002C266C" w:rsidP="00F37B55">
      <w:pPr>
        <w:pStyle w:val="Textemasqugras"/>
      </w:pPr>
      <w:r w:rsidRPr="005D1EE1">
        <w:t xml:space="preserve">Informations générales </w:t>
      </w:r>
      <w:r w:rsidR="004276D4" w:rsidRPr="005D1EE1">
        <w:t>adressée</w:t>
      </w:r>
      <w:r w:rsidRPr="005D1EE1">
        <w:t>s</w:t>
      </w:r>
      <w:r w:rsidR="004276D4" w:rsidRPr="005D1EE1">
        <w:t xml:space="preserve"> au </w:t>
      </w:r>
      <w:r w:rsidRPr="005D1EE1">
        <w:t>concepteur</w:t>
      </w:r>
      <w:r w:rsidR="004276D4" w:rsidRPr="003A1AFB">
        <w:t xml:space="preserve"> </w:t>
      </w:r>
    </w:p>
    <w:p w14:paraId="0FEA1ED3" w14:textId="4DEC7AE4" w:rsidR="003331D6" w:rsidRDefault="004276D4" w:rsidP="009D53F2">
      <w:pPr>
        <w:pStyle w:val="Textemasqublue"/>
      </w:pPr>
      <w:r w:rsidRPr="003A1AFB">
        <w:t xml:space="preserve">Ce devis type doit être utilisé </w:t>
      </w:r>
      <w:r w:rsidR="002C266C" w:rsidRPr="003A1AFB">
        <w:t>pour la réalisation de travaux de protection de l’environnement. Il constitue un aide-mémoire pour le concepteur.</w:t>
      </w:r>
    </w:p>
    <w:p w14:paraId="3F7895AE" w14:textId="7BD3B0B1" w:rsidR="004276D4" w:rsidRPr="003A1AFB" w:rsidRDefault="003331D6" w:rsidP="00D174F6">
      <w:pPr>
        <w:pStyle w:val="Textemasqublue"/>
      </w:pPr>
      <w:r>
        <w:t xml:space="preserve">Ce </w:t>
      </w:r>
      <w:r w:rsidR="00D174F6">
        <w:t xml:space="preserve">dernier doit adapter le contenu du devis </w:t>
      </w:r>
      <w:r w:rsidR="00D174F6" w:rsidRPr="00666869">
        <w:t xml:space="preserve">au contexte des travaux. </w:t>
      </w:r>
      <w:r w:rsidR="00D174F6" w:rsidRPr="003F09B4">
        <w:t xml:space="preserve">Ainsi, </w:t>
      </w:r>
      <w:r w:rsidR="00D174F6">
        <w:t>les</w:t>
      </w:r>
      <w:r w:rsidR="004276D4" w:rsidRPr="003A1AFB">
        <w:t xml:space="preserve"> textes proposés doivent être modifiés</w:t>
      </w:r>
      <w:r w:rsidR="00D174F6">
        <w:t>,</w:t>
      </w:r>
      <w:r w:rsidR="004276D4" w:rsidRPr="003A1AFB">
        <w:t xml:space="preserve"> retirés</w:t>
      </w:r>
      <w:r w:rsidR="00D174F6">
        <w:t xml:space="preserve"> ou complétés</w:t>
      </w:r>
      <w:r w:rsidR="004276D4" w:rsidRPr="003A1AFB">
        <w:t>.</w:t>
      </w:r>
    </w:p>
    <w:p w14:paraId="1012F9BF" w14:textId="49F6A8DE" w:rsidR="004276D4" w:rsidRPr="003A1AFB" w:rsidRDefault="004276D4" w:rsidP="00F37B55">
      <w:pPr>
        <w:pStyle w:val="Textemasqugras"/>
      </w:pPr>
      <w:r w:rsidRPr="00596D8A">
        <w:t>Signification des différents types de texte</w:t>
      </w:r>
      <w:r w:rsidR="00D40E0D">
        <w:t>s</w:t>
      </w:r>
      <w:r w:rsidRPr="003A1AFB">
        <w:t> </w:t>
      </w:r>
      <w:r w:rsidRPr="00596D8A">
        <w:t>:</w:t>
      </w:r>
      <w:r w:rsidRPr="003A1AFB">
        <w:t xml:space="preserve"> </w:t>
      </w:r>
    </w:p>
    <w:p w14:paraId="4303DD71" w14:textId="4F914DA3" w:rsidR="004276D4" w:rsidRPr="003A1AFB" w:rsidRDefault="00B11216" w:rsidP="00195C63">
      <w:pPr>
        <w:pStyle w:val="Textemasqupuce"/>
      </w:pPr>
      <w:r>
        <w:t>l</w:t>
      </w:r>
      <w:r w:rsidR="004276D4" w:rsidRPr="003A1AFB">
        <w:t xml:space="preserve">es zones de texte bleu </w:t>
      </w:r>
      <w:r w:rsidR="00447ED2" w:rsidRPr="0001091A">
        <w:t>ou</w:t>
      </w:r>
      <w:r w:rsidR="00447ED2" w:rsidRPr="005D1EE1">
        <w:t xml:space="preserve"> </w:t>
      </w:r>
      <w:r w:rsidR="00447ED2" w:rsidRPr="00E45F8A">
        <w:rPr>
          <w:color w:val="C00000"/>
        </w:rPr>
        <w:t>rouge</w:t>
      </w:r>
      <w:r w:rsidR="00447ED2" w:rsidRPr="003A1AFB">
        <w:t xml:space="preserve"> </w:t>
      </w:r>
      <w:r w:rsidR="004276D4" w:rsidRPr="003A1AFB">
        <w:t>sur fond gris</w:t>
      </w:r>
      <w:r w:rsidR="003331D6">
        <w:t>é</w:t>
      </w:r>
      <w:r w:rsidR="004276D4" w:rsidRPr="003A1AFB">
        <w:t xml:space="preserve"> </w:t>
      </w:r>
      <w:r w:rsidR="009A6B21" w:rsidRPr="003A1AFB">
        <w:t>constituent</w:t>
      </w:r>
      <w:r w:rsidR="004276D4" w:rsidRPr="003A1AFB">
        <w:t xml:space="preserve"> des </w:t>
      </w:r>
      <w:r w:rsidR="00447ED2" w:rsidRPr="003A1AFB">
        <w:t xml:space="preserve">instructions </w:t>
      </w:r>
      <w:r w:rsidR="004276D4" w:rsidRPr="003A1AFB">
        <w:t>à l’</w:t>
      </w:r>
      <w:r w:rsidR="00E45F8A">
        <w:t>at</w:t>
      </w:r>
      <w:r w:rsidR="009A6B21" w:rsidRPr="003A1AFB">
        <w:t>tention</w:t>
      </w:r>
      <w:r w:rsidR="004276D4" w:rsidRPr="003A1AFB">
        <w:t xml:space="preserve"> du </w:t>
      </w:r>
      <w:r w:rsidR="00447ED2" w:rsidRPr="003A1AFB">
        <w:t>concepteur</w:t>
      </w:r>
      <w:r w:rsidR="004276D4" w:rsidRPr="003A1AFB">
        <w:t xml:space="preserve"> et ne doivent pas apparaître </w:t>
      </w:r>
      <w:r w:rsidR="00A70D12">
        <w:t>au</w:t>
      </w:r>
      <w:r w:rsidR="004276D4" w:rsidRPr="003A1AFB">
        <w:t xml:space="preserve"> devis </w:t>
      </w:r>
      <w:r w:rsidR="00447ED2" w:rsidRPr="003A1AFB">
        <w:t>définitif</w:t>
      </w:r>
      <w:r w:rsidR="00025D8E">
        <w:t>;</w:t>
      </w:r>
    </w:p>
    <w:p w14:paraId="3D524D43" w14:textId="280426ED" w:rsidR="00EF2B52" w:rsidRPr="00110187" w:rsidRDefault="00B11216" w:rsidP="00195C63">
      <w:pPr>
        <w:pStyle w:val="Textemasqupuce"/>
      </w:pPr>
      <w:r>
        <w:t>l</w:t>
      </w:r>
      <w:r w:rsidR="004276D4" w:rsidRPr="003A1AFB">
        <w:t xml:space="preserve">es champs surlignés en </w:t>
      </w:r>
      <w:r w:rsidR="004276D4" w:rsidRPr="00E45F8A">
        <w:rPr>
          <w:highlight w:val="yellow"/>
        </w:rPr>
        <w:t>jaune</w:t>
      </w:r>
      <w:r w:rsidR="004276D4" w:rsidRPr="003A1AFB">
        <w:t xml:space="preserve"> </w:t>
      </w:r>
      <w:r w:rsidR="008C3CF9">
        <w:t xml:space="preserve">doivent être </w:t>
      </w:r>
      <w:r w:rsidR="004276D4" w:rsidRPr="003A1AFB">
        <w:t>modifiés selon les particularités du contrat</w:t>
      </w:r>
      <w:r w:rsidR="008C3CF9">
        <w:t>;</w:t>
      </w:r>
      <w:bookmarkStart w:id="9" w:name="_Hlk150420958"/>
    </w:p>
    <w:p w14:paraId="4A778A86" w14:textId="279C279F" w:rsidR="003331D6" w:rsidRPr="00213387" w:rsidRDefault="003331D6" w:rsidP="00DA7B1D">
      <w:pPr>
        <w:pStyle w:val="Textemodificationspuce"/>
        <w:numPr>
          <w:ilvl w:val="0"/>
          <w:numId w:val="23"/>
        </w:numPr>
      </w:pPr>
      <w:r w:rsidRPr="00213387">
        <w:t>les zones de texte bleu sur fond orangé sont utilisées pour indiquer les modifications significatives par rapport à la version antérieure de ce devis type</w:t>
      </w:r>
      <w:r w:rsidR="00195C63" w:rsidRPr="00213387">
        <w:t xml:space="preserve"> et</w:t>
      </w:r>
      <w:r w:rsidRPr="00213387">
        <w:t xml:space="preserve"> ne doivent pas apparaître au devis définitif.</w:t>
      </w:r>
      <w:bookmarkEnd w:id="9"/>
    </w:p>
    <w:p w14:paraId="739C8795" w14:textId="77777777" w:rsidR="003A1AFB" w:rsidRPr="00E652B7" w:rsidRDefault="003A1AFB" w:rsidP="00E652B7">
      <w:pPr>
        <w:pStyle w:val="Textemasqurouge"/>
      </w:pPr>
      <w:bookmarkStart w:id="10" w:name="_Hlk126843619"/>
      <w:r w:rsidRPr="00E652B7">
        <w:t>Le texte en rouge vise à guider le concepteur dans la création des articles à prévoir au bordereau de soumission.</w:t>
      </w:r>
    </w:p>
    <w:p w14:paraId="570A566A" w14:textId="074C9672" w:rsidR="003A1AFB" w:rsidRPr="00E652B7" w:rsidRDefault="003A1AFB" w:rsidP="00E652B7">
      <w:pPr>
        <w:pStyle w:val="Textemasqurouge"/>
      </w:pPr>
      <w:r w:rsidRPr="00E652B7">
        <w:t xml:space="preserve">Les codes d’ouvrage correspondant aux modes de paiement prescrits dans ce devis type et dans le </w:t>
      </w:r>
      <w:r w:rsidR="00601030" w:rsidRPr="00AB7752">
        <w:rPr>
          <w:rStyle w:val="ParagrapheCar"/>
          <w:i/>
          <w:iCs/>
          <w:szCs w:val="22"/>
        </w:rPr>
        <w:t>Cahier des charges et devis généraux – Infrastructures routières – Construction et réparation</w:t>
      </w:r>
      <w:r w:rsidR="00601030" w:rsidRPr="00E652B7">
        <w:rPr>
          <w:rStyle w:val="ParagrapheCar"/>
          <w:szCs w:val="22"/>
        </w:rPr>
        <w:t xml:space="preserve"> </w:t>
      </w:r>
      <w:r w:rsidR="00F322AE" w:rsidRPr="00E652B7">
        <w:rPr>
          <w:rStyle w:val="ParagrapheCar"/>
          <w:szCs w:val="22"/>
        </w:rPr>
        <w:t xml:space="preserve">(CCDG) </w:t>
      </w:r>
      <w:r w:rsidR="00601030" w:rsidRPr="00E652B7">
        <w:rPr>
          <w:rStyle w:val="ParagrapheCar"/>
          <w:szCs w:val="22"/>
        </w:rPr>
        <w:t xml:space="preserve">du </w:t>
      </w:r>
      <w:r w:rsidR="001069A2">
        <w:rPr>
          <w:rStyle w:val="ParagrapheCar"/>
          <w:szCs w:val="22"/>
        </w:rPr>
        <w:t>m</w:t>
      </w:r>
      <w:r w:rsidR="002F5FF3" w:rsidRPr="00E652B7">
        <w:rPr>
          <w:rStyle w:val="ParagrapheCar"/>
          <w:szCs w:val="22"/>
        </w:rPr>
        <w:t>inistère des Transports et de la Mobilité durable</w:t>
      </w:r>
      <w:r w:rsidR="00195C63" w:rsidRPr="00E652B7">
        <w:t xml:space="preserve"> </w:t>
      </w:r>
      <w:r w:rsidR="004F484E">
        <w:t xml:space="preserve">(MTMD) </w:t>
      </w:r>
      <w:r w:rsidRPr="00E652B7">
        <w:t>sont présents dans le système Bordereau</w:t>
      </w:r>
      <w:r w:rsidR="00C51D68" w:rsidRPr="00E652B7">
        <w:t>x</w:t>
      </w:r>
      <w:r w:rsidRPr="00E652B7">
        <w:t xml:space="preserve"> et demande</w:t>
      </w:r>
      <w:r w:rsidR="00C51D68" w:rsidRPr="00E652B7">
        <w:t>s</w:t>
      </w:r>
      <w:r w:rsidRPr="00E652B7">
        <w:t xml:space="preserve"> de paiement (BDP).</w:t>
      </w:r>
    </w:p>
    <w:p w14:paraId="42A200F1" w14:textId="4139B625" w:rsidR="003A1AFB" w:rsidRPr="00E652B7" w:rsidRDefault="003A1AFB" w:rsidP="00E652B7">
      <w:pPr>
        <w:pStyle w:val="Textemasqurouge"/>
      </w:pPr>
      <w:r w:rsidRPr="00E652B7">
        <w:t xml:space="preserve">Les </w:t>
      </w:r>
      <w:r w:rsidR="00195C63" w:rsidRPr="00E652B7">
        <w:t>articles</w:t>
      </w:r>
      <w:r w:rsidRPr="00E652B7">
        <w:t xml:space="preserve"> relatifs aux pénalités</w:t>
      </w:r>
      <w:r w:rsidR="003E64AF" w:rsidRPr="00E652B7">
        <w:t xml:space="preserve"> et</w:t>
      </w:r>
      <w:r w:rsidRPr="00E652B7">
        <w:t xml:space="preserve"> ajustements sont présentés en lien avec des articles </w:t>
      </w:r>
      <w:r w:rsidR="00195C63" w:rsidRPr="00E652B7">
        <w:t xml:space="preserve">inscrits </w:t>
      </w:r>
      <w:r w:rsidRPr="00E652B7">
        <w:t>au bordereau</w:t>
      </w:r>
      <w:r w:rsidR="00195C63" w:rsidRPr="00E652B7">
        <w:t xml:space="preserve"> et ils ne sont pas à prévoir </w:t>
      </w:r>
      <w:r w:rsidRPr="00E652B7">
        <w:t>au bordereau</w:t>
      </w:r>
      <w:r w:rsidR="00195C63" w:rsidRPr="00E652B7">
        <w:t xml:space="preserve"> de soumission</w:t>
      </w:r>
      <w:r w:rsidRPr="00E652B7">
        <w:t>.</w:t>
      </w:r>
    </w:p>
    <w:p w14:paraId="65E4C8E3" w14:textId="348D7D11" w:rsidR="00AA0817" w:rsidRPr="00ED594E" w:rsidRDefault="00AA0817" w:rsidP="009D53F2">
      <w:pPr>
        <w:pStyle w:val="Textemasqublue"/>
      </w:pPr>
      <w:bookmarkStart w:id="11" w:name="_Hlk135990579"/>
      <w:bookmarkEnd w:id="10"/>
      <w:r w:rsidRPr="008E665B">
        <w:t xml:space="preserve">Toute question relative </w:t>
      </w:r>
      <w:r w:rsidR="009C362D">
        <w:t>à ce</w:t>
      </w:r>
      <w:r w:rsidRPr="008E665B">
        <w:t xml:space="preserve"> devis type doit être adressée à la </w:t>
      </w:r>
      <w:r w:rsidRPr="00ED594E">
        <w:t xml:space="preserve">Direction </w:t>
      </w:r>
      <w:r w:rsidR="00ED594E" w:rsidRPr="00ED594E">
        <w:t>de l’environnement</w:t>
      </w:r>
      <w:r w:rsidR="0001091A">
        <w:t xml:space="preserve"> du</w:t>
      </w:r>
      <w:r w:rsidR="00ED594E" w:rsidRPr="00ED594E">
        <w:t xml:space="preserve"> </w:t>
      </w:r>
      <w:r w:rsidR="004F484E">
        <w:t>MTMD</w:t>
      </w:r>
      <w:r w:rsidR="00ED594E">
        <w:t>.</w:t>
      </w:r>
    </w:p>
    <w:bookmarkEnd w:id="11"/>
    <w:p w14:paraId="7E86EAA5" w14:textId="11D38297" w:rsidR="003B586F" w:rsidRDefault="003E7AC7" w:rsidP="00AE62AE">
      <w:pPr>
        <w:pStyle w:val="Textemasqublue"/>
      </w:pPr>
      <w:r>
        <w:t>Toutes l</w:t>
      </w:r>
      <w:r w:rsidR="004276D4" w:rsidRPr="00AA0817">
        <w:t xml:space="preserve">es références doivent être validées par le </w:t>
      </w:r>
      <w:r w:rsidR="0001091A">
        <w:t>concepteur</w:t>
      </w:r>
      <w:r w:rsidR="004276D4" w:rsidRPr="00AA0817">
        <w:t>.</w:t>
      </w:r>
    </w:p>
    <w:p w14:paraId="12E81218" w14:textId="430CB9EA" w:rsidR="00AD1579" w:rsidRPr="00E61CEE" w:rsidRDefault="00AD1579" w:rsidP="0057482B">
      <w:pPr>
        <w:pStyle w:val="Titre1"/>
      </w:pPr>
      <w:bookmarkStart w:id="12" w:name="_Toc42869790"/>
      <w:bookmarkStart w:id="13" w:name="_Toc130896337"/>
      <w:bookmarkStart w:id="14" w:name="_Toc123921402"/>
      <w:bookmarkStart w:id="15" w:name="_Toc124170405"/>
      <w:bookmarkStart w:id="16" w:name="_Toc189537058"/>
      <w:r w:rsidRPr="00FD7D18">
        <w:t>Généralités</w:t>
      </w:r>
      <w:bookmarkEnd w:id="12"/>
      <w:bookmarkEnd w:id="13"/>
      <w:bookmarkEnd w:id="14"/>
      <w:bookmarkEnd w:id="15"/>
      <w:bookmarkEnd w:id="16"/>
    </w:p>
    <w:p w14:paraId="7DA0DFB9" w14:textId="3303C221" w:rsidR="00517E75" w:rsidRDefault="00E33F82" w:rsidP="00195C63">
      <w:pPr>
        <w:pStyle w:val="Paragraphe"/>
      </w:pPr>
      <w:r w:rsidRPr="00110187">
        <w:t>Ce devis complète,</w:t>
      </w:r>
      <w:r w:rsidR="00280955" w:rsidRPr="00110187">
        <w:t xml:space="preserve"> </w:t>
      </w:r>
      <w:r w:rsidRPr="00110187">
        <w:t xml:space="preserve">par son contenu, </w:t>
      </w:r>
      <w:bookmarkStart w:id="17" w:name="_Hlk90886827"/>
      <w:r w:rsidRPr="00110187">
        <w:t xml:space="preserve">le </w:t>
      </w:r>
      <w:bookmarkStart w:id="18" w:name="_Hlk90886992"/>
      <w:r w:rsidRPr="00AB7752">
        <w:rPr>
          <w:i/>
          <w:iCs/>
        </w:rPr>
        <w:t>Cahier des charges et devis généraux – Infrastructures routières – Construction et réparation</w:t>
      </w:r>
      <w:r w:rsidRPr="00110187">
        <w:t xml:space="preserve"> </w:t>
      </w:r>
      <w:bookmarkEnd w:id="18"/>
      <w:r w:rsidRPr="00110187">
        <w:t>(CCDG</w:t>
      </w:r>
      <w:r w:rsidR="00E45F8A">
        <w:t xml:space="preserve"> - </w:t>
      </w:r>
      <w:r w:rsidR="00E45F8A" w:rsidRPr="00E45F8A">
        <w:rPr>
          <w:highlight w:val="yellow"/>
        </w:rPr>
        <w:t>XXXX</w:t>
      </w:r>
      <w:r w:rsidR="00280955" w:rsidRPr="00110187">
        <w:t>)</w:t>
      </w:r>
      <w:bookmarkEnd w:id="17"/>
      <w:r w:rsidRPr="00110187">
        <w:t xml:space="preserve"> du </w:t>
      </w:r>
      <w:bookmarkStart w:id="19" w:name="_Hlk90886963"/>
      <w:r w:rsidR="004F484E">
        <w:t>m</w:t>
      </w:r>
      <w:r w:rsidRPr="00110187">
        <w:t xml:space="preserve">inistère des Transports et de la Mobilité durable </w:t>
      </w:r>
      <w:bookmarkEnd w:id="19"/>
      <w:r w:rsidRPr="00110187">
        <w:t>(MTMD</w:t>
      </w:r>
      <w:r w:rsidR="00280955" w:rsidRPr="00110187">
        <w:t>)</w:t>
      </w:r>
      <w:r w:rsidR="00D84C89" w:rsidRPr="00110187">
        <w:t>.</w:t>
      </w:r>
    </w:p>
    <w:p w14:paraId="669AECF4" w14:textId="76B9D27F" w:rsidR="00AD1579" w:rsidRDefault="00414299" w:rsidP="0017357D">
      <w:pPr>
        <w:pStyle w:val="Titre2"/>
      </w:pPr>
      <w:bookmarkStart w:id="20" w:name="_Toc130896338"/>
      <w:bookmarkStart w:id="21" w:name="_Toc123921403"/>
      <w:bookmarkStart w:id="22" w:name="_Toc124170406"/>
      <w:bookmarkStart w:id="23" w:name="_Toc189537059"/>
      <w:r>
        <w:t>S</w:t>
      </w:r>
      <w:r w:rsidR="00303363">
        <w:t>igles</w:t>
      </w:r>
      <w:bookmarkEnd w:id="20"/>
      <w:bookmarkEnd w:id="21"/>
      <w:bookmarkEnd w:id="22"/>
      <w:bookmarkEnd w:id="23"/>
    </w:p>
    <w:p w14:paraId="0216848B" w14:textId="44539451" w:rsidR="00FA4650" w:rsidRPr="007054E0" w:rsidRDefault="00FE39DC" w:rsidP="004F7CAA">
      <w:pPr>
        <w:pStyle w:val="Textemasqublue"/>
      </w:pPr>
      <w:r w:rsidRPr="007054E0">
        <w:t xml:space="preserve">Le </w:t>
      </w:r>
      <w:r w:rsidR="003242AC" w:rsidRPr="007054E0">
        <w:t>concepteur</w:t>
      </w:r>
      <w:r w:rsidRPr="007054E0">
        <w:t xml:space="preserve"> doit inclure dans la liste ci-dessous les sigles utilisés dans le devis.</w:t>
      </w:r>
    </w:p>
    <w:p w14:paraId="2EA8BB59" w14:textId="772B0FAC" w:rsidR="00FA4650" w:rsidRPr="007054E0" w:rsidRDefault="00FA4650" w:rsidP="00E61CEE">
      <w:pPr>
        <w:rPr>
          <w:rFonts w:cs="Arial"/>
        </w:rPr>
      </w:pPr>
      <w:bookmarkStart w:id="24" w:name="_Hlk134084119"/>
      <w:r w:rsidRPr="009A645F">
        <w:rPr>
          <w:rStyle w:val="ParagrapheCar"/>
        </w:rPr>
        <w:t>ACIA</w:t>
      </w:r>
      <w:r w:rsidR="00766178" w:rsidRPr="009A645F">
        <w:rPr>
          <w:rStyle w:val="ParagrapheCar"/>
        </w:rPr>
        <w:tab/>
      </w:r>
      <w:r w:rsidRPr="007054E0">
        <w:rPr>
          <w:rFonts w:cs="Arial"/>
        </w:rPr>
        <w:tab/>
      </w:r>
      <w:r w:rsidR="0050228B" w:rsidRPr="009A645F">
        <w:rPr>
          <w:rStyle w:val="ParagrapheCar"/>
        </w:rPr>
        <w:t>Agence canadienne d’inspection des aliments</w:t>
      </w:r>
    </w:p>
    <w:p w14:paraId="38EB4C4F" w14:textId="2454E5D3" w:rsidR="008754A9" w:rsidRPr="001A6632" w:rsidRDefault="00C90949" w:rsidP="00E61CEE">
      <w:pPr>
        <w:ind w:left="1410" w:hanging="1410"/>
        <w:rPr>
          <w:rStyle w:val="ParagrapheCar"/>
        </w:rPr>
      </w:pPr>
      <w:r w:rsidRPr="009A645F">
        <w:rPr>
          <w:rStyle w:val="ParagrapheCar"/>
        </w:rPr>
        <w:t>CCDG</w:t>
      </w:r>
      <w:r w:rsidR="00766178" w:rsidRPr="007054E0">
        <w:tab/>
      </w:r>
      <w:r w:rsidRPr="007054E0">
        <w:rPr>
          <w:rFonts w:cs="Arial"/>
        </w:rPr>
        <w:tab/>
      </w:r>
      <w:r w:rsidR="0050228B" w:rsidRPr="009A645F">
        <w:rPr>
          <w:rStyle w:val="ParagrapheCar"/>
          <w:i/>
          <w:iCs/>
        </w:rPr>
        <w:t>Cahier des charges et devis généraux – Infrastructures routières – Construction et réparation</w:t>
      </w:r>
      <w:r w:rsidR="001A6632">
        <w:rPr>
          <w:rStyle w:val="ParagrapheCar"/>
        </w:rPr>
        <w:t xml:space="preserve"> du </w:t>
      </w:r>
      <w:r w:rsidR="0089230B">
        <w:rPr>
          <w:rStyle w:val="ParagrapheCar"/>
        </w:rPr>
        <w:t>MTMD</w:t>
      </w:r>
    </w:p>
    <w:p w14:paraId="5FDAA491" w14:textId="5F193BC8" w:rsidR="003564B6" w:rsidRPr="007054E0" w:rsidRDefault="003564B6" w:rsidP="00E61CEE">
      <w:pPr>
        <w:rPr>
          <w:rFonts w:cs="Arial"/>
        </w:rPr>
      </w:pPr>
      <w:r w:rsidRPr="009A645F">
        <w:rPr>
          <w:rStyle w:val="ParagrapheCar"/>
        </w:rPr>
        <w:lastRenderedPageBreak/>
        <w:t>CPTAQ</w:t>
      </w:r>
      <w:r w:rsidRPr="007054E0">
        <w:rPr>
          <w:rFonts w:cs="Arial"/>
        </w:rPr>
        <w:tab/>
      </w:r>
      <w:r w:rsidR="0050228B" w:rsidRPr="009A645F">
        <w:rPr>
          <w:rStyle w:val="ParagrapheCar"/>
        </w:rPr>
        <w:t>Commission de la protection du territoire agricole du Québec</w:t>
      </w:r>
    </w:p>
    <w:p w14:paraId="18729128" w14:textId="3374FD44" w:rsidR="00414299" w:rsidRDefault="00414299" w:rsidP="00E61CEE">
      <w:pPr>
        <w:rPr>
          <w:rFonts w:cs="Arial"/>
          <w:lang w:eastAsia="fr-CA"/>
        </w:rPr>
      </w:pPr>
      <w:r w:rsidRPr="009A645F">
        <w:rPr>
          <w:rStyle w:val="ParagrapheCar"/>
        </w:rPr>
        <w:t>E</w:t>
      </w:r>
      <w:r w:rsidR="009F25E8" w:rsidRPr="009A645F">
        <w:rPr>
          <w:rStyle w:val="ParagrapheCar"/>
        </w:rPr>
        <w:t>F</w:t>
      </w:r>
      <w:r w:rsidRPr="009A645F">
        <w:rPr>
          <w:rStyle w:val="ParagrapheCar"/>
        </w:rPr>
        <w:t>EE</w:t>
      </w:r>
      <w:r w:rsidR="005A762B" w:rsidRPr="007054E0">
        <w:rPr>
          <w:rFonts w:cs="Arial"/>
          <w:lang w:eastAsia="fr-CA"/>
        </w:rPr>
        <w:tab/>
      </w:r>
      <w:r w:rsidR="00070F3E" w:rsidRPr="007054E0">
        <w:rPr>
          <w:rFonts w:cs="Arial"/>
          <w:lang w:eastAsia="fr-CA"/>
        </w:rPr>
        <w:tab/>
      </w:r>
      <w:r w:rsidR="0050228B" w:rsidRPr="009A645F">
        <w:rPr>
          <w:rStyle w:val="ParagrapheCar"/>
        </w:rPr>
        <w:t>Espèces floristiques exotiques envahissantes</w:t>
      </w:r>
    </w:p>
    <w:p w14:paraId="4B1C227B" w14:textId="77777777" w:rsidR="00342509" w:rsidRPr="007054E0" w:rsidRDefault="00342509" w:rsidP="00342509">
      <w:pPr>
        <w:rPr>
          <w:rFonts w:cs="Arial"/>
          <w:lang w:eastAsia="fr-CA"/>
        </w:rPr>
      </w:pPr>
      <w:r w:rsidRPr="009A645F">
        <w:rPr>
          <w:rStyle w:val="ParagrapheCar"/>
        </w:rPr>
        <w:t>LL</w:t>
      </w:r>
      <w:r w:rsidRPr="007054E0">
        <w:rPr>
          <w:rFonts w:cs="Arial"/>
          <w:lang w:eastAsia="fr-CA"/>
        </w:rPr>
        <w:tab/>
      </w:r>
      <w:r w:rsidRPr="007054E0">
        <w:rPr>
          <w:rFonts w:cs="Arial"/>
          <w:lang w:eastAsia="fr-CA"/>
        </w:rPr>
        <w:tab/>
      </w:r>
      <w:r w:rsidRPr="009A645F">
        <w:rPr>
          <w:rStyle w:val="ParagrapheCar"/>
        </w:rPr>
        <w:t>Limite du littoral</w:t>
      </w:r>
    </w:p>
    <w:p w14:paraId="15A37E4E" w14:textId="499B47DC" w:rsidR="00D10D51" w:rsidRPr="007054E0" w:rsidRDefault="00CD028D" w:rsidP="00766178">
      <w:pPr>
        <w:ind w:left="1410" w:hanging="1410"/>
        <w:rPr>
          <w:rFonts w:cs="Arial"/>
          <w:vanish/>
        </w:rPr>
      </w:pPr>
      <w:r w:rsidRPr="009A645F">
        <w:rPr>
          <w:rStyle w:val="ParagrapheCar"/>
        </w:rPr>
        <w:t>LQE</w:t>
      </w:r>
      <w:r w:rsidRPr="007054E0">
        <w:rPr>
          <w:rFonts w:cs="Arial"/>
          <w:lang w:eastAsia="fr-CA"/>
        </w:rPr>
        <w:tab/>
      </w:r>
      <w:r w:rsidR="0050228B" w:rsidRPr="009A645F">
        <w:rPr>
          <w:rStyle w:val="ParagrapheCar"/>
        </w:rPr>
        <w:t>Loi sur la qualité de l’environnement (RLRQ, chapitre</w:t>
      </w:r>
      <w:r w:rsidR="004F484E">
        <w:rPr>
          <w:rStyle w:val="ParagrapheCar"/>
        </w:rPr>
        <w:t> </w:t>
      </w:r>
      <w:r w:rsidR="0050228B" w:rsidRPr="009A645F">
        <w:rPr>
          <w:rStyle w:val="ParagrapheCar"/>
        </w:rPr>
        <w:t>Q-2)</w:t>
      </w:r>
    </w:p>
    <w:p w14:paraId="314DF566" w14:textId="14C79473" w:rsidR="00E06F1D" w:rsidRDefault="0028346E" w:rsidP="00766178">
      <w:pPr>
        <w:ind w:left="1410" w:hanging="1410"/>
        <w:rPr>
          <w:rStyle w:val="ParagrapheCar"/>
        </w:rPr>
      </w:pPr>
      <w:r w:rsidRPr="009A645F">
        <w:rPr>
          <w:rStyle w:val="ParagrapheCar"/>
        </w:rPr>
        <w:t>MELCC</w:t>
      </w:r>
      <w:r w:rsidR="00342509" w:rsidRPr="009A645F">
        <w:rPr>
          <w:rStyle w:val="ParagrapheCar"/>
        </w:rPr>
        <w:t>FP</w:t>
      </w:r>
      <w:r w:rsidRPr="007054E0">
        <w:rPr>
          <w:rFonts w:cs="Arial"/>
        </w:rPr>
        <w:tab/>
      </w:r>
      <w:r w:rsidR="0050228B" w:rsidRPr="009A645F">
        <w:rPr>
          <w:rStyle w:val="ParagrapheCar"/>
        </w:rPr>
        <w:t>Ministère de l’Environnement, de la Lutte contre les changements climatiques, de la Faune et des Parcs</w:t>
      </w:r>
    </w:p>
    <w:p w14:paraId="4796B653" w14:textId="40FD4AC6" w:rsidR="00F322AE" w:rsidRDefault="00F322AE" w:rsidP="00F322AE">
      <w:pPr>
        <w:pStyle w:val="Textemasqublue"/>
      </w:pPr>
      <w:r w:rsidRPr="00F322AE">
        <w:t>MPO</w:t>
      </w:r>
      <w:r w:rsidRPr="00F322AE">
        <w:tab/>
      </w:r>
      <w:r w:rsidRPr="00F322AE">
        <w:tab/>
        <w:t>Pêches et Océans Canada</w:t>
      </w:r>
    </w:p>
    <w:p w14:paraId="7B0E593E" w14:textId="77777777" w:rsidR="00FA6AFA" w:rsidRPr="009A645F" w:rsidRDefault="00FA6AFA" w:rsidP="00FA6AFA">
      <w:pPr>
        <w:rPr>
          <w:rStyle w:val="ParagrapheCar"/>
        </w:rPr>
      </w:pPr>
      <w:r w:rsidRPr="009A645F">
        <w:rPr>
          <w:rStyle w:val="ParagrapheCar"/>
        </w:rPr>
        <w:t>MRC</w:t>
      </w:r>
      <w:r w:rsidRPr="007054E0">
        <w:tab/>
      </w:r>
      <w:r w:rsidRPr="007054E0">
        <w:tab/>
      </w:r>
      <w:r w:rsidRPr="009A645F">
        <w:rPr>
          <w:rStyle w:val="ParagrapheCar"/>
        </w:rPr>
        <w:t>Municipalité régionale de comté</w:t>
      </w:r>
    </w:p>
    <w:p w14:paraId="6613C0A1" w14:textId="7F2F299E" w:rsidR="00B73F97" w:rsidRPr="007054E0" w:rsidRDefault="00B73F97" w:rsidP="00E61CEE">
      <w:pPr>
        <w:rPr>
          <w:rFonts w:cs="Arial"/>
        </w:rPr>
      </w:pPr>
      <w:r w:rsidRPr="009A645F">
        <w:rPr>
          <w:rStyle w:val="ParagrapheCar"/>
        </w:rPr>
        <w:t>MT</w:t>
      </w:r>
      <w:r w:rsidR="009C401B" w:rsidRPr="009A645F">
        <w:rPr>
          <w:rStyle w:val="ParagrapheCar"/>
        </w:rPr>
        <w:t>MD</w:t>
      </w:r>
      <w:r w:rsidRPr="007054E0">
        <w:rPr>
          <w:rFonts w:cs="Arial"/>
        </w:rPr>
        <w:tab/>
      </w:r>
      <w:r w:rsidR="003A2835" w:rsidRPr="009A645F">
        <w:rPr>
          <w:rStyle w:val="ParagrapheCar"/>
        </w:rPr>
        <w:t>M</w:t>
      </w:r>
      <w:r w:rsidR="00F327A6" w:rsidRPr="009A645F">
        <w:rPr>
          <w:rStyle w:val="ParagrapheCar"/>
        </w:rPr>
        <w:t>inistère</w:t>
      </w:r>
      <w:r w:rsidRPr="009A645F">
        <w:rPr>
          <w:rStyle w:val="ParagrapheCar"/>
        </w:rPr>
        <w:t xml:space="preserve"> des Transport</w:t>
      </w:r>
      <w:r w:rsidR="00900A36" w:rsidRPr="009A645F">
        <w:rPr>
          <w:rStyle w:val="ParagrapheCar"/>
        </w:rPr>
        <w:t>s</w:t>
      </w:r>
      <w:r w:rsidRPr="009A645F">
        <w:rPr>
          <w:rStyle w:val="ParagrapheCar"/>
        </w:rPr>
        <w:t xml:space="preserve"> </w:t>
      </w:r>
      <w:r w:rsidR="009C401B" w:rsidRPr="009A645F">
        <w:rPr>
          <w:rStyle w:val="ParagrapheCar"/>
        </w:rPr>
        <w:t xml:space="preserve">et de la Mobilité </w:t>
      </w:r>
      <w:r w:rsidR="00EC5971" w:rsidRPr="009A645F">
        <w:rPr>
          <w:rStyle w:val="ParagrapheCar"/>
        </w:rPr>
        <w:t>durable</w:t>
      </w:r>
    </w:p>
    <w:p w14:paraId="2DFC991F" w14:textId="2DCCE364" w:rsidR="00414299" w:rsidRPr="007054E0" w:rsidRDefault="00270733" w:rsidP="00E61CEE">
      <w:pPr>
        <w:rPr>
          <w:rFonts w:cs="Arial"/>
        </w:rPr>
      </w:pPr>
      <w:r w:rsidRPr="009A645F">
        <w:rPr>
          <w:rStyle w:val="ParagrapheCar"/>
        </w:rPr>
        <w:t>PAPE</w:t>
      </w:r>
      <w:r w:rsidRPr="007054E0">
        <w:rPr>
          <w:rFonts w:cs="Arial"/>
        </w:rPr>
        <w:tab/>
      </w:r>
      <w:r w:rsidR="00070F3E" w:rsidRPr="007054E0">
        <w:rPr>
          <w:rFonts w:cs="Arial"/>
        </w:rPr>
        <w:tab/>
      </w:r>
      <w:r w:rsidRPr="009A645F">
        <w:rPr>
          <w:rStyle w:val="ParagrapheCar"/>
        </w:rPr>
        <w:t xml:space="preserve">Plan d’action </w:t>
      </w:r>
      <w:r w:rsidR="00651848" w:rsidRPr="009A645F">
        <w:rPr>
          <w:rStyle w:val="ParagrapheCar"/>
        </w:rPr>
        <w:t xml:space="preserve">pour la </w:t>
      </w:r>
      <w:r w:rsidRPr="009A645F">
        <w:rPr>
          <w:rStyle w:val="ParagrapheCar"/>
        </w:rPr>
        <w:t>protection de l’environnement</w:t>
      </w:r>
    </w:p>
    <w:p w14:paraId="174E72DA" w14:textId="5101258D" w:rsidR="009F06BD" w:rsidRPr="009A645F" w:rsidRDefault="00B5753D" w:rsidP="00E61CEE">
      <w:pPr>
        <w:ind w:left="1410" w:hanging="1410"/>
        <w:rPr>
          <w:rStyle w:val="ParagrapheCar"/>
        </w:rPr>
      </w:pPr>
      <w:r w:rsidRPr="009A645F">
        <w:rPr>
          <w:rStyle w:val="ParagrapheCar"/>
        </w:rPr>
        <w:t>RAAUL</w:t>
      </w:r>
      <w:r w:rsidRPr="007054E0">
        <w:t xml:space="preserve"> </w:t>
      </w:r>
      <w:r w:rsidRPr="007054E0">
        <w:tab/>
      </w:r>
      <w:r w:rsidR="00C21A60" w:rsidRPr="009A645F">
        <w:rPr>
          <w:rStyle w:val="ParagrapheCar"/>
        </w:rPr>
        <w:t>Règlement sur l’autorisation d’aliénation ou d’utilisation d’un lot sans l’autorisation de la CPTAQ (RLRQ, chapitre P-41.1, r. 1.1)</w:t>
      </w:r>
    </w:p>
    <w:p w14:paraId="610AF6A4" w14:textId="5A450B64" w:rsidR="001111D0" w:rsidRPr="007054E0" w:rsidRDefault="001111D0" w:rsidP="00094D80">
      <w:pPr>
        <w:ind w:left="1410" w:hanging="1410"/>
      </w:pPr>
      <w:r w:rsidRPr="00094D80">
        <w:rPr>
          <w:rStyle w:val="TextemasqublueCar"/>
        </w:rPr>
        <w:t>RAMHHS</w:t>
      </w:r>
      <w:r w:rsidRPr="007054E0">
        <w:tab/>
      </w:r>
      <w:r w:rsidR="00C21A60" w:rsidRPr="006D1A8F">
        <w:rPr>
          <w:rStyle w:val="TextemasqublueCar"/>
        </w:rPr>
        <w:t>Règlement sur les activités dans des milieux humides, hydriques et sensibles (RLRQ, chapitre Q-2, r. 0.1)</w:t>
      </w:r>
    </w:p>
    <w:p w14:paraId="079A9A34" w14:textId="2A961631" w:rsidR="0014702B" w:rsidRPr="00526B23" w:rsidRDefault="0014702B" w:rsidP="0057482B">
      <w:pPr>
        <w:pStyle w:val="Titre1"/>
      </w:pPr>
      <w:bookmarkStart w:id="25" w:name="_Toc189537060"/>
      <w:bookmarkEnd w:id="24"/>
      <w:r w:rsidRPr="00526B23">
        <w:t>Objet du contrat</w:t>
      </w:r>
      <w:bookmarkEnd w:id="25"/>
      <w:r w:rsidRPr="00526B23">
        <w:t xml:space="preserve"> </w:t>
      </w:r>
      <w:bookmarkStart w:id="26" w:name="_Obligations_légales_et"/>
      <w:bookmarkStart w:id="27" w:name="_Ref102467442"/>
      <w:bookmarkStart w:id="28" w:name="_Toc130896339"/>
      <w:bookmarkStart w:id="29" w:name="_Toc123921404"/>
      <w:bookmarkStart w:id="30" w:name="_Toc124170407"/>
      <w:bookmarkEnd w:id="26"/>
    </w:p>
    <w:p w14:paraId="5ADE1F14" w14:textId="0A1BAD46" w:rsidR="00937675" w:rsidRPr="00526B23" w:rsidRDefault="00937675" w:rsidP="0017357D">
      <w:pPr>
        <w:pStyle w:val="Titre2"/>
      </w:pPr>
      <w:bookmarkStart w:id="31" w:name="_Toc189537061"/>
      <w:r w:rsidRPr="00526B23">
        <w:t>Description des travaux</w:t>
      </w:r>
      <w:bookmarkEnd w:id="31"/>
    </w:p>
    <w:p w14:paraId="49046A2D" w14:textId="1544D502" w:rsidR="00937675" w:rsidRPr="00937675" w:rsidRDefault="00937675" w:rsidP="00095261">
      <w:pPr>
        <w:pStyle w:val="Paragraphe"/>
      </w:pPr>
      <w:r>
        <w:t xml:space="preserve">Les travaux consistent à </w:t>
      </w:r>
      <w:r w:rsidRPr="00007D08">
        <w:rPr>
          <w:highlight w:val="yellow"/>
        </w:rPr>
        <w:t>ajouter une description des travaux</w:t>
      </w:r>
      <w:r w:rsidR="0089230B">
        <w:t>.</w:t>
      </w:r>
    </w:p>
    <w:p w14:paraId="608129A0" w14:textId="17C01C43" w:rsidR="00AD1579" w:rsidRPr="00E93ED9" w:rsidRDefault="00537905" w:rsidP="0057482B">
      <w:pPr>
        <w:pStyle w:val="Titre1"/>
        <w:rPr>
          <w:lang w:eastAsia="fr-CA"/>
        </w:rPr>
      </w:pPr>
      <w:bookmarkStart w:id="32" w:name="_Toc189537062"/>
      <w:r w:rsidRPr="00E93ED9">
        <w:rPr>
          <w:lang w:eastAsia="fr-CA"/>
        </w:rPr>
        <w:t>Obligation</w:t>
      </w:r>
      <w:r w:rsidR="008C3C2B" w:rsidRPr="00E93ED9">
        <w:rPr>
          <w:lang w:eastAsia="fr-CA"/>
        </w:rPr>
        <w:t>s</w:t>
      </w:r>
      <w:r w:rsidRPr="00E93ED9">
        <w:rPr>
          <w:lang w:eastAsia="fr-CA"/>
        </w:rPr>
        <w:t xml:space="preserve"> légales et </w:t>
      </w:r>
      <w:r w:rsidR="008C3C2B" w:rsidRPr="006356D7">
        <w:t>réglementaires</w:t>
      </w:r>
      <w:r w:rsidR="008C3C2B" w:rsidRPr="00E93ED9">
        <w:rPr>
          <w:lang w:eastAsia="fr-CA"/>
        </w:rPr>
        <w:t xml:space="preserve"> </w:t>
      </w:r>
      <w:r w:rsidRPr="00E93ED9">
        <w:rPr>
          <w:lang w:eastAsia="fr-CA"/>
        </w:rPr>
        <w:t>de l’entrepreneur</w:t>
      </w:r>
      <w:bookmarkEnd w:id="27"/>
      <w:bookmarkEnd w:id="28"/>
      <w:bookmarkEnd w:id="29"/>
      <w:bookmarkEnd w:id="30"/>
      <w:bookmarkEnd w:id="32"/>
    </w:p>
    <w:p w14:paraId="0561D2EF" w14:textId="2A296510" w:rsidR="00442757" w:rsidRPr="005079D1" w:rsidRDefault="00442757" w:rsidP="0017357D">
      <w:pPr>
        <w:pStyle w:val="Titre2"/>
      </w:pPr>
      <w:bookmarkStart w:id="33" w:name="_Hlk93419119"/>
      <w:bookmarkStart w:id="34" w:name="_Toc130896340"/>
      <w:bookmarkStart w:id="35" w:name="_Toc123921405"/>
      <w:bookmarkStart w:id="36" w:name="_Toc124170408"/>
      <w:bookmarkStart w:id="37" w:name="_Toc189537063"/>
      <w:r w:rsidRPr="005079D1">
        <w:t>Activit</w:t>
      </w:r>
      <w:r w:rsidRPr="005079D1">
        <w:rPr>
          <w:rFonts w:hint="eastAsia"/>
        </w:rPr>
        <w:t>é</w:t>
      </w:r>
      <w:r w:rsidRPr="005079D1">
        <w:t xml:space="preserve">s assujetties </w:t>
      </w:r>
      <w:r w:rsidRPr="005079D1">
        <w:rPr>
          <w:rFonts w:hint="eastAsia"/>
        </w:rPr>
        <w:t>à</w:t>
      </w:r>
      <w:r w:rsidRPr="005079D1">
        <w:t xml:space="preserve"> des autorisations d</w:t>
      </w:r>
      <w:r w:rsidRPr="005079D1">
        <w:rPr>
          <w:rFonts w:hint="eastAsia"/>
        </w:rPr>
        <w:t>é</w:t>
      </w:r>
      <w:r w:rsidRPr="005079D1">
        <w:t>tenues par le MT</w:t>
      </w:r>
      <w:bookmarkEnd w:id="33"/>
      <w:r w:rsidR="00DA08CA" w:rsidRPr="005079D1">
        <w:t>MD</w:t>
      </w:r>
      <w:bookmarkEnd w:id="34"/>
      <w:bookmarkEnd w:id="35"/>
      <w:bookmarkEnd w:id="36"/>
      <w:bookmarkEnd w:id="37"/>
    </w:p>
    <w:p w14:paraId="68585EDF" w14:textId="11179256" w:rsidR="004276D4" w:rsidRPr="00181266" w:rsidRDefault="004276D4" w:rsidP="00F432E8">
      <w:pPr>
        <w:pStyle w:val="Textemasqublue"/>
      </w:pPr>
      <w:r w:rsidRPr="00181266">
        <w:t xml:space="preserve">Le </w:t>
      </w:r>
      <w:r w:rsidR="003242AC" w:rsidRPr="00181266">
        <w:t>concepteur</w:t>
      </w:r>
      <w:r w:rsidRPr="00181266">
        <w:t xml:space="preserve"> doit inclure cet article si</w:t>
      </w:r>
      <w:r w:rsidR="00A937F2" w:rsidRPr="00181266">
        <w:t xml:space="preserve"> </w:t>
      </w:r>
      <w:r w:rsidRPr="00181266">
        <w:t xml:space="preserve">le projet est assujetti à </w:t>
      </w:r>
      <w:r w:rsidR="00130088">
        <w:t>des</w:t>
      </w:r>
      <w:r w:rsidRPr="00181266">
        <w:t xml:space="preserve"> autorisations environnementales</w:t>
      </w:r>
      <w:r w:rsidR="00A937F2" w:rsidRPr="00181266">
        <w:t xml:space="preserve"> et si le </w:t>
      </w:r>
      <w:r w:rsidRPr="00181266">
        <w:t>MT</w:t>
      </w:r>
      <w:r w:rsidR="00DA08CA" w:rsidRPr="00181266">
        <w:t>MD</w:t>
      </w:r>
      <w:r w:rsidRPr="00181266">
        <w:t xml:space="preserve"> détient les autorisations requises.</w:t>
      </w:r>
    </w:p>
    <w:p w14:paraId="3DDBA6E7" w14:textId="53B1D4F7" w:rsidR="00517E75" w:rsidRPr="001139C6" w:rsidRDefault="00517E75" w:rsidP="00095261">
      <w:pPr>
        <w:pStyle w:val="Paragraphe"/>
      </w:pPr>
      <w:r w:rsidRPr="001139C6">
        <w:t xml:space="preserve">Pour les activités </w:t>
      </w:r>
      <w:r>
        <w:t>projetées</w:t>
      </w:r>
      <w:r w:rsidRPr="001139C6">
        <w:t xml:space="preserve"> </w:t>
      </w:r>
      <w:r>
        <w:t>à l’intérieur des</w:t>
      </w:r>
      <w:r w:rsidRPr="001139C6">
        <w:t xml:space="preserve"> limites des travaux, le </w:t>
      </w:r>
      <w:r w:rsidR="00DA08CA" w:rsidRPr="00602D52">
        <w:t>MTMD</w:t>
      </w:r>
      <w:r w:rsidR="00DA08CA" w:rsidRPr="001139C6">
        <w:t xml:space="preserve"> </w:t>
      </w:r>
      <w:r w:rsidRPr="001139C6">
        <w:t xml:space="preserve">détient les autorisations environnementales requises. Les exigences relatives </w:t>
      </w:r>
      <w:r>
        <w:t>à ces</w:t>
      </w:r>
      <w:r w:rsidRPr="001139C6">
        <w:t xml:space="preserve"> autorisations environnementales sont intégrées au contrat.</w:t>
      </w:r>
    </w:p>
    <w:p w14:paraId="4A3AB9BF" w14:textId="363C4DF3" w:rsidR="004276D4" w:rsidRPr="00C02640" w:rsidRDefault="004276D4" w:rsidP="00F432E8">
      <w:pPr>
        <w:pStyle w:val="Textemasqublue"/>
      </w:pPr>
      <w:r w:rsidRPr="00C02640">
        <w:t xml:space="preserve">Le </w:t>
      </w:r>
      <w:r w:rsidR="003242AC" w:rsidRPr="00C02640">
        <w:t>concepteur</w:t>
      </w:r>
      <w:r w:rsidRPr="00C02640">
        <w:t xml:space="preserve"> doit choisir l’une des </w:t>
      </w:r>
      <w:r w:rsidR="00B60B6B">
        <w:t>deux</w:t>
      </w:r>
      <w:r w:rsidRPr="00C02640">
        <w:t xml:space="preserve"> options suivantes :</w:t>
      </w:r>
    </w:p>
    <w:p w14:paraId="49F4B1F9" w14:textId="48EB00D6" w:rsidR="004276D4" w:rsidRPr="00C02640" w:rsidRDefault="004276D4" w:rsidP="00F432E8">
      <w:pPr>
        <w:pStyle w:val="Textemasqublue"/>
      </w:pPr>
      <w:r w:rsidRPr="00C02640">
        <w:t>Option</w:t>
      </w:r>
      <w:r w:rsidR="0089230B">
        <w:t> </w:t>
      </w:r>
      <w:r w:rsidRPr="00C02640">
        <w:t>1 : Si l’entrepreneur a la possibilité de soumettre de nouvelles demandes d’autorisation auprès des organismes émetteurs.</w:t>
      </w:r>
    </w:p>
    <w:p w14:paraId="56F861F0" w14:textId="3D564651" w:rsidR="00826C4A" w:rsidRDefault="00826C4A" w:rsidP="00095261">
      <w:pPr>
        <w:pStyle w:val="Paragraphe"/>
      </w:pPr>
      <w:r w:rsidRPr="001139C6">
        <w:t xml:space="preserve">Si par le choix de sa méthode de travail, et ce, même à l’intérieur des limites des travaux, l’entrepreneur prévoit ne pas pouvoir respecter les autorisations détenues par le </w:t>
      </w:r>
      <w:r w:rsidR="00DA08CA">
        <w:t>MTMD</w:t>
      </w:r>
      <w:r w:rsidRPr="001139C6">
        <w:t xml:space="preserve">, </w:t>
      </w:r>
      <w:r>
        <w:t xml:space="preserve">il doit obtenir </w:t>
      </w:r>
      <w:r w:rsidRPr="001139C6">
        <w:t xml:space="preserve">de nouvelles autorisations auprès des autorités concernées avant </w:t>
      </w:r>
      <w:r>
        <w:t>de pouvoir</w:t>
      </w:r>
      <w:r w:rsidRPr="001139C6">
        <w:t xml:space="preserve"> mettre en application sa méthode de travail. Toute nouvelle demande d’autorisation environnementale doit se faire en conformité avec les documents contractuels et être approuvée par le surveillant.</w:t>
      </w:r>
    </w:p>
    <w:p w14:paraId="11D21AFE" w14:textId="10900A02" w:rsidR="00826C4A" w:rsidRPr="001139C6" w:rsidRDefault="00826C4A" w:rsidP="00095261">
      <w:pPr>
        <w:pStyle w:val="Paragraphe"/>
      </w:pPr>
      <w:r>
        <w:t>Les coûts associés à l’obtention des nouvelles autorisations, aux délais supplémentaires afférents et aux mesures à mettre en place pour respecter les exigences additionnelles sont aux frais de l’entrepreneur.</w:t>
      </w:r>
    </w:p>
    <w:p w14:paraId="1BDECCAA" w14:textId="559F07BD" w:rsidR="00517E75" w:rsidRPr="004B2B50" w:rsidRDefault="00517E75" w:rsidP="00793504">
      <w:pPr>
        <w:pStyle w:val="Textemasqublue"/>
      </w:pPr>
      <w:r w:rsidRPr="004B2B50">
        <w:t>Option</w:t>
      </w:r>
      <w:r w:rsidR="00E43E87">
        <w:t> </w:t>
      </w:r>
      <w:r w:rsidRPr="004B2B50">
        <w:t>2</w:t>
      </w:r>
      <w:r w:rsidR="007C4F48" w:rsidRPr="004B2B50">
        <w:t xml:space="preserve"> : </w:t>
      </w:r>
      <w:r w:rsidRPr="004B2B50">
        <w:t>Si l’entrepreneur n’a pas la possibilité de soumettre de nouvelles demandes d’autorisation.</w:t>
      </w:r>
    </w:p>
    <w:p w14:paraId="4D5E46E9" w14:textId="37A48229" w:rsidR="00517E75" w:rsidRPr="004B2B50" w:rsidRDefault="00517E75" w:rsidP="00095261">
      <w:pPr>
        <w:pStyle w:val="Paragraphe"/>
      </w:pPr>
      <w:r w:rsidRPr="004B2B50">
        <w:t>Si par le choix de sa méthode de travail</w:t>
      </w:r>
      <w:r w:rsidR="00E43E87">
        <w:t>,</w:t>
      </w:r>
      <w:r w:rsidRPr="004B2B50">
        <w:t xml:space="preserve"> et ce, même à l’intérieur des limites des travaux, l’entrepreneur prévoit ne pas pouvoir respecter les autorisations détenues par le </w:t>
      </w:r>
      <w:r w:rsidR="00DA08CA" w:rsidRPr="004B2B50">
        <w:t>MTMD</w:t>
      </w:r>
      <w:r w:rsidRPr="004B2B50">
        <w:t>, de nouvelles autorisations doivent être obtenues auprès des autorités concernées avant que l’entrepreneur puisse mettre en application sa méthode de travail.</w:t>
      </w:r>
    </w:p>
    <w:p w14:paraId="34D3387B" w14:textId="409DD67F" w:rsidR="00517E75" w:rsidRPr="004B2B50" w:rsidRDefault="00517E75" w:rsidP="00095261">
      <w:pPr>
        <w:pStyle w:val="Paragraphe"/>
      </w:pPr>
      <w:r w:rsidRPr="004B2B50">
        <w:lastRenderedPageBreak/>
        <w:t xml:space="preserve">Le </w:t>
      </w:r>
      <w:r w:rsidR="00DA08CA" w:rsidRPr="004B2B50">
        <w:t xml:space="preserve">MTMD </w:t>
      </w:r>
      <w:r w:rsidRPr="004B2B50">
        <w:t>se réserve le droit de juger de la recevabilité d’une telle demande de modification et demeure le seul responsable d’obtenir les nouvelles approbations auprès des organismes concernés. L’entrepreneur doit considérer que le processus d’approbation peut entraîner des délais supplémentaires à l’intérieur desquels les travaux visés par la demande ne sont pas autorisés.</w:t>
      </w:r>
    </w:p>
    <w:p w14:paraId="61391B38" w14:textId="1D2A3980" w:rsidR="00A92619" w:rsidRPr="001139C6" w:rsidRDefault="00A92619" w:rsidP="00A92619">
      <w:pPr>
        <w:pStyle w:val="Paragraphe"/>
      </w:pPr>
      <w:r w:rsidRPr="001139C6">
        <w:t>Les coûts associés à l’obtention des nouvelles autorisations, aux délais supplémentaires afférents et aux mesures à mettre en place pour respecter les exigences additionnelles</w:t>
      </w:r>
      <w:r>
        <w:t xml:space="preserve"> </w:t>
      </w:r>
      <w:r w:rsidRPr="001139C6">
        <w:t>sont aux frais de l’entrepreneur.</w:t>
      </w:r>
    </w:p>
    <w:p w14:paraId="7981A5F3" w14:textId="65B1C4C8" w:rsidR="00442757" w:rsidRPr="004B2B50" w:rsidRDefault="00442757" w:rsidP="000410FB">
      <w:pPr>
        <w:pStyle w:val="Titre3"/>
      </w:pPr>
      <w:bookmarkStart w:id="38" w:name="_Toc130896341"/>
      <w:bookmarkStart w:id="39" w:name="_Toc123921406"/>
      <w:bookmarkStart w:id="40" w:name="_Toc124170409"/>
      <w:bookmarkStart w:id="41" w:name="_Toc189537064"/>
      <w:r>
        <w:t xml:space="preserve">Activités de l’entrepreneur à réaliser à </w:t>
      </w:r>
      <w:r w:rsidR="009C567D">
        <w:t>l’</w:t>
      </w:r>
      <w:r>
        <w:t>extérieur des limites des travaux</w:t>
      </w:r>
      <w:bookmarkEnd w:id="38"/>
      <w:bookmarkEnd w:id="39"/>
      <w:bookmarkEnd w:id="40"/>
      <w:bookmarkEnd w:id="41"/>
    </w:p>
    <w:p w14:paraId="4871D37C" w14:textId="0CB22FEE" w:rsidR="00517E75" w:rsidRPr="00CF66D4" w:rsidRDefault="00517E75" w:rsidP="00F432E8">
      <w:pPr>
        <w:pStyle w:val="Textemasqublue"/>
      </w:pPr>
      <w:r w:rsidRPr="00510348">
        <w:t xml:space="preserve">Pour la réalisation de toute activité à l’extérieur des limites des travaux, le </w:t>
      </w:r>
      <w:r w:rsidR="003242AC" w:rsidRPr="00F432E8">
        <w:t>concepteur</w:t>
      </w:r>
      <w:r w:rsidRPr="00510348">
        <w:t xml:space="preserve"> </w:t>
      </w:r>
      <w:r w:rsidR="008644E1" w:rsidRPr="00510348">
        <w:t>doit inclure</w:t>
      </w:r>
      <w:r w:rsidRPr="00510348">
        <w:t xml:space="preserve"> les </w:t>
      </w:r>
      <w:r w:rsidR="00F92937">
        <w:t>deux</w:t>
      </w:r>
      <w:r w:rsidRPr="00510348">
        <w:t xml:space="preserve"> paragraphes suivants lorsque l’entrepreneur doit </w:t>
      </w:r>
      <w:r w:rsidR="00B9714A" w:rsidRPr="00510348">
        <w:t xml:space="preserve">déterminer </w:t>
      </w:r>
      <w:r w:rsidR="008644E1" w:rsidRPr="00510348">
        <w:t>l</w:t>
      </w:r>
      <w:r w:rsidRPr="00510348">
        <w:t xml:space="preserve">es sites </w:t>
      </w:r>
      <w:r w:rsidR="00DA31E2" w:rsidRPr="00510348">
        <w:t xml:space="preserve">requis </w:t>
      </w:r>
      <w:r w:rsidRPr="00510348">
        <w:t>à l’extérieur de</w:t>
      </w:r>
      <w:r w:rsidR="00DA31E2" w:rsidRPr="00510348">
        <w:t>s</w:t>
      </w:r>
      <w:r w:rsidRPr="00510348">
        <w:t xml:space="preserve"> </w:t>
      </w:r>
      <w:r w:rsidR="00DA31E2" w:rsidRPr="00510348">
        <w:t>limites des travaux</w:t>
      </w:r>
      <w:r w:rsidRPr="00510348">
        <w:t>.</w:t>
      </w:r>
    </w:p>
    <w:p w14:paraId="42214213" w14:textId="7C10E982" w:rsidR="008644E1" w:rsidRPr="00D15698" w:rsidRDefault="00AD1579" w:rsidP="00095261">
      <w:pPr>
        <w:pStyle w:val="Paragraphe"/>
      </w:pPr>
      <w:bookmarkStart w:id="42" w:name="_Toc380672540"/>
      <w:bookmarkStart w:id="43" w:name="_Toc380672989"/>
      <w:r w:rsidRPr="00CF66D4">
        <w:t>Pour toute activité</w:t>
      </w:r>
      <w:r w:rsidR="00674831" w:rsidRPr="00CF66D4">
        <w:t xml:space="preserve"> ou </w:t>
      </w:r>
      <w:r w:rsidR="00880DC1">
        <w:t xml:space="preserve">tout </w:t>
      </w:r>
      <w:r w:rsidRPr="00CF66D4">
        <w:t xml:space="preserve">ouvrage envisagé à l’extérieur des limites des travaux et </w:t>
      </w:r>
      <w:r w:rsidRPr="00510348">
        <w:t xml:space="preserve">assujetti à </w:t>
      </w:r>
      <w:r w:rsidR="000C785C" w:rsidRPr="00E76B4B">
        <w:rPr>
          <w:rFonts w:cs="Arial"/>
        </w:rPr>
        <w:t>des</w:t>
      </w:r>
      <w:r w:rsidRPr="00D15698">
        <w:t xml:space="preserve"> règlements relevant d’un organisme public, l’entrepreneur </w:t>
      </w:r>
      <w:r w:rsidR="00674831" w:rsidRPr="00D15698">
        <w:t xml:space="preserve">doit </w:t>
      </w:r>
      <w:r w:rsidRPr="00D15698">
        <w:t xml:space="preserve">obtenir les autorisations nécessaires pour </w:t>
      </w:r>
      <w:r w:rsidR="00674831" w:rsidRPr="00D15698">
        <w:t>leur réalisation</w:t>
      </w:r>
      <w:r w:rsidRPr="00D15698">
        <w:t xml:space="preserve">. Il en est de même pour toute activité projetée sur une propriété nécessitant </w:t>
      </w:r>
      <w:r w:rsidR="004B1F46" w:rsidRPr="00D15698">
        <w:t xml:space="preserve">la permission </w:t>
      </w:r>
      <w:r w:rsidRPr="00D15698">
        <w:t>du propriétaire foncier ou du gestionnaire</w:t>
      </w:r>
      <w:r w:rsidR="00460F37">
        <w:t xml:space="preserve"> foncier</w:t>
      </w:r>
      <w:r w:rsidR="008644E1" w:rsidRPr="00D15698">
        <w:t>.</w:t>
      </w:r>
    </w:p>
    <w:p w14:paraId="3D976E8B" w14:textId="5EEC99E8" w:rsidR="00136D79" w:rsidRPr="001139C6" w:rsidRDefault="00AD1579" w:rsidP="00095261">
      <w:pPr>
        <w:pStyle w:val="Paragraphe"/>
        <w:rPr>
          <w:rFonts w:cs="Arial"/>
        </w:rPr>
      </w:pPr>
      <w:r w:rsidRPr="00D15698">
        <w:t xml:space="preserve">Les coûts associés à l’obtention et au respect de ces autorisations sont aux frais de l’entrepreneur. </w:t>
      </w:r>
      <w:r w:rsidR="002E4F55">
        <w:t>L’entrepreneur</w:t>
      </w:r>
      <w:r w:rsidR="00064602" w:rsidRPr="00D15698">
        <w:t xml:space="preserve"> </w:t>
      </w:r>
      <w:r w:rsidRPr="00D15698">
        <w:t xml:space="preserve">doit </w:t>
      </w:r>
      <w:r w:rsidR="00064602" w:rsidRPr="00D15698">
        <w:t xml:space="preserve">aussi </w:t>
      </w:r>
      <w:r w:rsidRPr="00D15698">
        <w:t xml:space="preserve">prévoir les délais supplémentaires encourus pour l’obtention de ces autorisations. Aucune autorisation de commencer les travaux n’est délivrée par le </w:t>
      </w:r>
      <w:r w:rsidR="00DA08CA" w:rsidRPr="00D15698">
        <w:t>MTMD</w:t>
      </w:r>
      <w:r w:rsidR="009B7FF7">
        <w:t>,</w:t>
      </w:r>
      <w:r w:rsidR="00DA08CA" w:rsidRPr="00D15698">
        <w:t xml:space="preserve"> </w:t>
      </w:r>
      <w:r w:rsidRPr="00D15698">
        <w:t xml:space="preserve">tant que l’entrepreneur </w:t>
      </w:r>
      <w:r w:rsidRPr="00077C27">
        <w:t>n’a pas soumis au surveillant une copie de chacune des autorisations requises.</w:t>
      </w:r>
    </w:p>
    <w:p w14:paraId="7578AB73" w14:textId="795F1CC7" w:rsidR="00AD1579" w:rsidRPr="001139C6" w:rsidRDefault="00064602" w:rsidP="00095261">
      <w:pPr>
        <w:pStyle w:val="Paragraphe"/>
        <w:rPr>
          <w:rFonts w:cs="Arial"/>
        </w:rPr>
      </w:pPr>
      <w:r>
        <w:rPr>
          <w:rFonts w:cs="Arial"/>
        </w:rPr>
        <w:t>Les</w:t>
      </w:r>
      <w:r w:rsidR="00AD1579" w:rsidRPr="001139C6">
        <w:rPr>
          <w:rFonts w:cs="Arial"/>
        </w:rPr>
        <w:t xml:space="preserve"> </w:t>
      </w:r>
      <w:r w:rsidR="00B43975">
        <w:rPr>
          <w:rFonts w:cs="Arial"/>
        </w:rPr>
        <w:t>exigences du</w:t>
      </w:r>
      <w:r w:rsidR="00AD1579" w:rsidRPr="001139C6">
        <w:rPr>
          <w:rFonts w:cs="Arial"/>
        </w:rPr>
        <w:t xml:space="preserve"> devis s’appliquent </w:t>
      </w:r>
      <w:r w:rsidR="00662118">
        <w:rPr>
          <w:rFonts w:cs="Arial"/>
        </w:rPr>
        <w:t>à l’intérieur comme à l’extérieur</w:t>
      </w:r>
      <w:r w:rsidR="00662118" w:rsidRPr="001139C6">
        <w:rPr>
          <w:rFonts w:cs="Arial"/>
        </w:rPr>
        <w:t xml:space="preserve"> </w:t>
      </w:r>
      <w:r w:rsidR="00662118">
        <w:rPr>
          <w:rFonts w:cs="Arial"/>
        </w:rPr>
        <w:t>d</w:t>
      </w:r>
      <w:r w:rsidR="00662118" w:rsidRPr="001139C6">
        <w:rPr>
          <w:rFonts w:cs="Arial"/>
        </w:rPr>
        <w:t>es limites des travaux</w:t>
      </w:r>
      <w:r w:rsidR="0087519D">
        <w:rPr>
          <w:rFonts w:cs="Arial"/>
        </w:rPr>
        <w:t xml:space="preserve">, </w:t>
      </w:r>
      <w:r>
        <w:rPr>
          <w:rFonts w:cs="Arial"/>
        </w:rPr>
        <w:t>aux</w:t>
      </w:r>
      <w:r w:rsidR="00AD1579" w:rsidRPr="001139C6">
        <w:rPr>
          <w:rFonts w:cs="Arial"/>
        </w:rPr>
        <w:t xml:space="preserve"> aménagement</w:t>
      </w:r>
      <w:r>
        <w:rPr>
          <w:rFonts w:cs="Arial"/>
        </w:rPr>
        <w:t>s</w:t>
      </w:r>
      <w:r w:rsidR="00AD1579" w:rsidRPr="001139C6">
        <w:rPr>
          <w:rFonts w:cs="Arial"/>
        </w:rPr>
        <w:t xml:space="preserve"> temporaire</w:t>
      </w:r>
      <w:r>
        <w:rPr>
          <w:rFonts w:cs="Arial"/>
        </w:rPr>
        <w:t>s</w:t>
      </w:r>
      <w:r w:rsidR="00AD1579" w:rsidRPr="001139C6">
        <w:rPr>
          <w:rFonts w:cs="Arial"/>
        </w:rPr>
        <w:t xml:space="preserve"> réalisé</w:t>
      </w:r>
      <w:r>
        <w:rPr>
          <w:rFonts w:cs="Arial"/>
        </w:rPr>
        <w:t>s</w:t>
      </w:r>
      <w:r w:rsidR="00AD1579" w:rsidRPr="001139C6">
        <w:rPr>
          <w:rFonts w:cs="Arial"/>
        </w:rPr>
        <w:t xml:space="preserve"> dans les limites des travaux, </w:t>
      </w:r>
      <w:r w:rsidR="002A08F9">
        <w:rPr>
          <w:rFonts w:cs="Arial"/>
        </w:rPr>
        <w:t>aux</w:t>
      </w:r>
      <w:r w:rsidR="00AD1579" w:rsidRPr="001139C6">
        <w:rPr>
          <w:rFonts w:cs="Arial"/>
        </w:rPr>
        <w:t xml:space="preserve"> site</w:t>
      </w:r>
      <w:r w:rsidR="002A08F9">
        <w:rPr>
          <w:rFonts w:cs="Arial"/>
        </w:rPr>
        <w:t>s</w:t>
      </w:r>
      <w:r w:rsidR="00AD1579" w:rsidRPr="001139C6">
        <w:rPr>
          <w:rFonts w:cs="Arial"/>
        </w:rPr>
        <w:t xml:space="preserve"> et </w:t>
      </w:r>
      <w:r w:rsidR="002A08F9">
        <w:rPr>
          <w:rFonts w:cs="Arial"/>
        </w:rPr>
        <w:t>aux</w:t>
      </w:r>
      <w:r w:rsidR="00AD1579" w:rsidRPr="001139C6">
        <w:rPr>
          <w:rFonts w:cs="Arial"/>
        </w:rPr>
        <w:t xml:space="preserve"> chemins nécessaires aux activités à l’extérieur des limites (aire de chantier, aire de rebuts, chemin de déviation, chemin d’accès, site d’emprunt, etc.).</w:t>
      </w:r>
    </w:p>
    <w:p w14:paraId="3A9346BB" w14:textId="54CA8AE1" w:rsidR="001975C0" w:rsidRDefault="00AD1579" w:rsidP="00095261">
      <w:pPr>
        <w:pStyle w:val="Paragraphe"/>
        <w:rPr>
          <w:rFonts w:cs="Arial"/>
        </w:rPr>
      </w:pPr>
      <w:r w:rsidRPr="001139C6">
        <w:rPr>
          <w:rFonts w:cs="Arial"/>
        </w:rPr>
        <w:t xml:space="preserve">Dès le début des travaux, l’entrepreneur doit avoir sur le chantier le matériel nécessaire pour réaliser les interventions prescrites au </w:t>
      </w:r>
      <w:r w:rsidR="002A08F9">
        <w:rPr>
          <w:rFonts w:cs="Arial"/>
        </w:rPr>
        <w:t>contrat</w:t>
      </w:r>
      <w:r w:rsidRPr="001139C6">
        <w:rPr>
          <w:rFonts w:cs="Arial"/>
        </w:rPr>
        <w:t xml:space="preserve">. L’entrepreneur doit intervenir immédiatement pour tout événement </w:t>
      </w:r>
      <w:r w:rsidR="002A08F9" w:rsidRPr="001139C6">
        <w:rPr>
          <w:rFonts w:cs="Arial"/>
        </w:rPr>
        <w:t>susceptible de causer un dommage à l’environnement</w:t>
      </w:r>
      <w:r w:rsidR="002A08F9">
        <w:rPr>
          <w:rFonts w:cs="Arial"/>
        </w:rPr>
        <w:t xml:space="preserve"> ou </w:t>
      </w:r>
      <w:r w:rsidRPr="001139C6">
        <w:rPr>
          <w:rFonts w:cs="Arial"/>
        </w:rPr>
        <w:t>jugé dommageable par le surveillant</w:t>
      </w:r>
      <w:r w:rsidR="002A08F9">
        <w:rPr>
          <w:rFonts w:cs="Arial"/>
        </w:rPr>
        <w:t>.</w:t>
      </w:r>
      <w:bookmarkStart w:id="44" w:name="_Toc380672978"/>
      <w:bookmarkStart w:id="45" w:name="_Toc396298325"/>
      <w:bookmarkStart w:id="46" w:name="_Toc515899042"/>
      <w:bookmarkEnd w:id="42"/>
      <w:bookmarkEnd w:id="43"/>
    </w:p>
    <w:p w14:paraId="60D965BC" w14:textId="70D73CE8" w:rsidR="00662118" w:rsidRDefault="00662118" w:rsidP="00095261">
      <w:pPr>
        <w:pStyle w:val="Paragraphe"/>
        <w:rPr>
          <w:rFonts w:cs="Arial"/>
        </w:rPr>
      </w:pPr>
      <w:r>
        <w:rPr>
          <w:rFonts w:cs="Arial"/>
        </w:rPr>
        <w:t>L</w:t>
      </w:r>
      <w:r w:rsidRPr="00D04C5A">
        <w:rPr>
          <w:rFonts w:cs="Arial"/>
        </w:rPr>
        <w:t>es coûts associés à l’obtention des nouvelles autorisations, aux délais supplémentaires afférents et aux mesures à mettre en place pour respecter les exigences additionnelles sont aux frais de l’entrepreneur.</w:t>
      </w:r>
    </w:p>
    <w:p w14:paraId="739D5304" w14:textId="50CFDE4C" w:rsidR="00AA25DA" w:rsidRPr="0075209E" w:rsidRDefault="00662118" w:rsidP="000410FB">
      <w:pPr>
        <w:pStyle w:val="Titre3"/>
      </w:pPr>
      <w:bookmarkStart w:id="47" w:name="_Déclarations_de_conformité"/>
      <w:bookmarkStart w:id="48" w:name="_Ref102469021"/>
      <w:bookmarkStart w:id="49" w:name="_Toc130896342"/>
      <w:bookmarkStart w:id="50" w:name="_Toc123921407"/>
      <w:bookmarkStart w:id="51" w:name="_Toc124170410"/>
      <w:bookmarkStart w:id="52" w:name="_Toc189537065"/>
      <w:bookmarkEnd w:id="47"/>
      <w:r w:rsidRPr="00AA25DA">
        <w:t>Déclarations</w:t>
      </w:r>
      <w:r w:rsidR="00AA25DA" w:rsidRPr="00AA25DA">
        <w:t xml:space="preserve"> de conformité</w:t>
      </w:r>
      <w:bookmarkEnd w:id="48"/>
      <w:bookmarkEnd w:id="49"/>
      <w:bookmarkEnd w:id="50"/>
      <w:bookmarkEnd w:id="51"/>
      <w:bookmarkEnd w:id="52"/>
    </w:p>
    <w:p w14:paraId="6DD06348" w14:textId="753F1ACC" w:rsidR="00D751DA" w:rsidRPr="00510348" w:rsidRDefault="00D751DA" w:rsidP="00F432E8">
      <w:pPr>
        <w:pStyle w:val="Textemasqublue"/>
      </w:pPr>
      <w:r w:rsidRPr="00510348">
        <w:t xml:space="preserve">Le </w:t>
      </w:r>
      <w:r w:rsidR="003242AC" w:rsidRPr="00F432E8">
        <w:t>concepteur</w:t>
      </w:r>
      <w:r w:rsidRPr="00510348">
        <w:t xml:space="preserve"> doit</w:t>
      </w:r>
      <w:r w:rsidR="00EA2136" w:rsidRPr="00510348">
        <w:t xml:space="preserve"> inclure cet </w:t>
      </w:r>
      <w:r w:rsidR="00782133" w:rsidRPr="00510348">
        <w:t>article</w:t>
      </w:r>
      <w:r w:rsidR="00D128D6">
        <w:t>,</w:t>
      </w:r>
      <w:r w:rsidRPr="00510348">
        <w:t xml:space="preserve"> si l’entrepreneur </w:t>
      </w:r>
      <w:r w:rsidR="002356DD" w:rsidRPr="00510348">
        <w:t>doit</w:t>
      </w:r>
      <w:r w:rsidRPr="00510348">
        <w:t xml:space="preserve"> transmettre les déclarations de conformité </w:t>
      </w:r>
      <w:r w:rsidR="00002136" w:rsidRPr="00510348">
        <w:t>au MELCC</w:t>
      </w:r>
      <w:r w:rsidR="009C401B" w:rsidRPr="00510348">
        <w:t>FP</w:t>
      </w:r>
      <w:r w:rsidR="00002136" w:rsidRPr="00510348">
        <w:t xml:space="preserve"> pour les ouvrages temporaires</w:t>
      </w:r>
      <w:r w:rsidR="00EA7DDF" w:rsidRPr="00510348">
        <w:t xml:space="preserve"> aménagés dans les limites des travaux</w:t>
      </w:r>
      <w:r w:rsidR="00002136" w:rsidRPr="00510348">
        <w:t>.</w:t>
      </w:r>
    </w:p>
    <w:p w14:paraId="2DED8D2D" w14:textId="4A886512" w:rsidR="009877FE" w:rsidRDefault="00650EE4" w:rsidP="00095261">
      <w:pPr>
        <w:pStyle w:val="Paragraphe"/>
      </w:pPr>
      <w:r w:rsidRPr="00A4512B">
        <w:t xml:space="preserve">L’entrepreneur </w:t>
      </w:r>
      <w:r w:rsidR="005B36A3">
        <w:t xml:space="preserve">doit </w:t>
      </w:r>
      <w:r w:rsidR="007A5641">
        <w:t>remplir</w:t>
      </w:r>
      <w:r w:rsidR="007A5641" w:rsidRPr="00A4512B">
        <w:t xml:space="preserve"> </w:t>
      </w:r>
      <w:r w:rsidRPr="00A4512B">
        <w:t xml:space="preserve">et </w:t>
      </w:r>
      <w:r w:rsidR="005B36A3">
        <w:t>déposer</w:t>
      </w:r>
      <w:r w:rsidR="00D751DA">
        <w:t xml:space="preserve"> au </w:t>
      </w:r>
      <w:r w:rsidR="009C401B" w:rsidRPr="00CA5D13">
        <w:t>MELCCF</w:t>
      </w:r>
      <w:r w:rsidR="00150776" w:rsidRPr="00CA5D13">
        <w:t>P</w:t>
      </w:r>
      <w:r w:rsidR="00150776">
        <w:t xml:space="preserve"> </w:t>
      </w:r>
      <w:r w:rsidRPr="00A4512B">
        <w:t xml:space="preserve">les formulaires de déclarations de conformité </w:t>
      </w:r>
      <w:r w:rsidR="009877FE">
        <w:t>requis pour réaliser les</w:t>
      </w:r>
      <w:r w:rsidR="002554DE" w:rsidRPr="00A4512B">
        <w:t xml:space="preserve"> ouvrages temporaires</w:t>
      </w:r>
      <w:r w:rsidR="007A5641">
        <w:t>,</w:t>
      </w:r>
      <w:r w:rsidR="00EA7DDF">
        <w:t xml:space="preserve"> </w:t>
      </w:r>
      <w:r w:rsidR="002554DE" w:rsidRPr="00A4512B">
        <w:t xml:space="preserve">en vertu de </w:t>
      </w:r>
      <w:r w:rsidR="002554DE" w:rsidRPr="0090117D">
        <w:t>l’article</w:t>
      </w:r>
      <w:r w:rsidR="007A5641">
        <w:t> </w:t>
      </w:r>
      <w:r w:rsidR="002554DE" w:rsidRPr="00E0343B">
        <w:t>22</w:t>
      </w:r>
      <w:r w:rsidR="002554DE" w:rsidRPr="00A4512B">
        <w:t xml:space="preserve"> de la</w:t>
      </w:r>
      <w:r w:rsidR="00DE65F4" w:rsidRPr="00DE65F4">
        <w:t xml:space="preserve"> </w:t>
      </w:r>
      <w:hyperlink r:id="rId15" w:history="1">
        <w:r w:rsidR="0001583A">
          <w:rPr>
            <w:rStyle w:val="Lienhypertexte"/>
          </w:rPr>
          <w:t>LQE</w:t>
        </w:r>
      </w:hyperlink>
      <w:r w:rsidR="0001583A">
        <w:rPr>
          <w:rStyle w:val="Lienhypertexte"/>
        </w:rPr>
        <w:t xml:space="preserve"> </w:t>
      </w:r>
      <w:r w:rsidR="00957BC1" w:rsidRPr="00C421F9">
        <w:t xml:space="preserve">et </w:t>
      </w:r>
      <w:r w:rsidR="007674AB">
        <w:t xml:space="preserve">en vertu </w:t>
      </w:r>
      <w:r w:rsidR="00BA65DE" w:rsidRPr="00C421F9">
        <w:t>du</w:t>
      </w:r>
      <w:r w:rsidR="00DE65F4">
        <w:t xml:space="preserve"> </w:t>
      </w:r>
      <w:hyperlink r:id="rId16" w:history="1">
        <w:r w:rsidR="00D0794E">
          <w:rPr>
            <w:rStyle w:val="Lienhypertexte"/>
            <w:rFonts w:cs="Arial"/>
          </w:rPr>
          <w:t>REAFIE</w:t>
        </w:r>
      </w:hyperlink>
      <w:r w:rsidR="002554DE" w:rsidRPr="00A4512B">
        <w:t>.</w:t>
      </w:r>
    </w:p>
    <w:p w14:paraId="11EF5553" w14:textId="76D3761F" w:rsidR="00B96B62" w:rsidRDefault="009877FE" w:rsidP="00095261">
      <w:pPr>
        <w:pStyle w:val="Paragraphe"/>
      </w:pPr>
      <w:r>
        <w:t xml:space="preserve">Il doit fournir au </w:t>
      </w:r>
      <w:r w:rsidR="002D042A">
        <w:t xml:space="preserve">MTMD </w:t>
      </w:r>
      <w:r>
        <w:t xml:space="preserve">une </w:t>
      </w:r>
      <w:r w:rsidR="00E27B54">
        <w:t>c</w:t>
      </w:r>
      <w:r>
        <w:t>opie</w:t>
      </w:r>
      <w:r w:rsidR="00E27B54">
        <w:t xml:space="preserve"> de</w:t>
      </w:r>
      <w:r w:rsidR="0028148A">
        <w:t>s</w:t>
      </w:r>
      <w:r w:rsidR="00E27B54">
        <w:t xml:space="preserve"> </w:t>
      </w:r>
      <w:r w:rsidR="00B14FC9" w:rsidRPr="004149C3">
        <w:t>déclarations de conformité</w:t>
      </w:r>
      <w:r w:rsidR="00B96B62">
        <w:t xml:space="preserve"> déposées ainsi qu’une confirmation de réception du MELCC</w:t>
      </w:r>
      <w:r w:rsidR="002D042A">
        <w:t>FP</w:t>
      </w:r>
      <w:r w:rsidR="00B14FC9" w:rsidRPr="004149C3">
        <w:t xml:space="preserve"> pour les </w:t>
      </w:r>
      <w:r w:rsidR="00B14FC9" w:rsidRPr="00E24E3E">
        <w:rPr>
          <w:highlight w:val="yellow"/>
        </w:rPr>
        <w:t>batardeaux, les ponts et ponceaux temporaires, les chemins d’accès</w:t>
      </w:r>
      <w:r w:rsidR="0046526A">
        <w:rPr>
          <w:highlight w:val="yellow"/>
        </w:rPr>
        <w:t>, les bassins de sédimentation</w:t>
      </w:r>
      <w:r w:rsidR="00B14FC9" w:rsidRPr="00E24E3E">
        <w:rPr>
          <w:highlight w:val="yellow"/>
        </w:rPr>
        <w:t xml:space="preserve"> et les chemins de déviation temporaires</w:t>
      </w:r>
      <w:r w:rsidR="00B14FC9" w:rsidRPr="004149C3">
        <w:t>.</w:t>
      </w:r>
    </w:p>
    <w:p w14:paraId="6CCFED6A" w14:textId="72756303" w:rsidR="000407B3" w:rsidRDefault="00C448F8" w:rsidP="00095261">
      <w:pPr>
        <w:pStyle w:val="Paragraphe"/>
      </w:pPr>
      <w:r>
        <w:t>D</w:t>
      </w:r>
      <w:r w:rsidRPr="00A4512B">
        <w:t>ans son calendrier des travaux</w:t>
      </w:r>
      <w:r>
        <w:t>, l’entrepreneur</w:t>
      </w:r>
      <w:r w:rsidRPr="00A4512B">
        <w:t xml:space="preserve"> doit tenir compte du délai de </w:t>
      </w:r>
      <w:r w:rsidRPr="000251D7">
        <w:t>30</w:t>
      </w:r>
      <w:r w:rsidR="00D5687D">
        <w:t> </w:t>
      </w:r>
      <w:r w:rsidRPr="00D75376">
        <w:t>jours</w:t>
      </w:r>
      <w:r w:rsidR="00F43735" w:rsidRPr="00D75376">
        <w:t xml:space="preserve"> </w:t>
      </w:r>
      <w:r>
        <w:t>obligatoire entre le dépôt de la déclaration de conformité et</w:t>
      </w:r>
      <w:r w:rsidRPr="00A4512B">
        <w:t xml:space="preserve"> </w:t>
      </w:r>
      <w:r>
        <w:t>le début de l’activité</w:t>
      </w:r>
      <w:r w:rsidRPr="00A4512B">
        <w:t xml:space="preserve">. Le </w:t>
      </w:r>
      <w:r w:rsidR="00DA08CA">
        <w:t>MTMD</w:t>
      </w:r>
      <w:r w:rsidR="00DA08CA" w:rsidRPr="00A4512B">
        <w:t xml:space="preserve"> </w:t>
      </w:r>
      <w:r w:rsidRPr="00A4512B">
        <w:t xml:space="preserve">ne peut </w:t>
      </w:r>
      <w:r>
        <w:t xml:space="preserve">pas </w:t>
      </w:r>
      <w:r w:rsidRPr="00A4512B">
        <w:t xml:space="preserve">être tenu responsable </w:t>
      </w:r>
      <w:r>
        <w:t>de quelque retard que ce soit</w:t>
      </w:r>
      <w:r w:rsidRPr="00A4512B">
        <w:t xml:space="preserve"> </w:t>
      </w:r>
      <w:r>
        <w:t>associé à ce délai</w:t>
      </w:r>
      <w:r w:rsidRPr="00A4512B">
        <w:t>.</w:t>
      </w:r>
    </w:p>
    <w:p w14:paraId="32BB1D4F" w14:textId="77777777" w:rsidR="00A3078E" w:rsidRPr="00B40877" w:rsidRDefault="00A3078E" w:rsidP="00007D08">
      <w:pPr>
        <w:pStyle w:val="Titre4"/>
      </w:pPr>
      <w:bookmarkStart w:id="53" w:name="_Toc130896343"/>
      <w:bookmarkStart w:id="54" w:name="_Toc123921408"/>
      <w:bookmarkStart w:id="55" w:name="_Toc124170411"/>
      <w:r w:rsidRPr="00B40877">
        <w:lastRenderedPageBreak/>
        <w:t xml:space="preserve">Mode </w:t>
      </w:r>
      <w:r w:rsidRPr="00993491">
        <w:t>de paiement</w:t>
      </w:r>
      <w:bookmarkEnd w:id="53"/>
      <w:bookmarkEnd w:id="54"/>
      <w:bookmarkEnd w:id="55"/>
    </w:p>
    <w:p w14:paraId="4F602B57" w14:textId="424B3AC6" w:rsidR="00A3078E" w:rsidRPr="00AC2BCD" w:rsidRDefault="00A3078E" w:rsidP="00F432E8">
      <w:pPr>
        <w:pStyle w:val="Textemasqublue"/>
      </w:pPr>
      <w:r w:rsidRPr="00AC2BCD">
        <w:t xml:space="preserve">Le </w:t>
      </w:r>
      <w:r w:rsidR="003242AC" w:rsidRPr="00AC2BCD">
        <w:t>concepteur</w:t>
      </w:r>
      <w:r w:rsidRPr="00AC2BCD">
        <w:t xml:space="preserve"> doit choisir l’une des </w:t>
      </w:r>
      <w:r w:rsidR="00F92937">
        <w:t>deux</w:t>
      </w:r>
      <w:r w:rsidRPr="00AC2BCD">
        <w:t xml:space="preserve"> options suivantes.</w:t>
      </w:r>
    </w:p>
    <w:p w14:paraId="376B7D50" w14:textId="4C6B50E8" w:rsidR="00A3078E" w:rsidRPr="00AC2BCD" w:rsidRDefault="00A3078E" w:rsidP="00F432E8">
      <w:pPr>
        <w:pStyle w:val="Textemasqublue"/>
      </w:pPr>
      <w:r w:rsidRPr="00AC2BCD">
        <w:t>Option</w:t>
      </w:r>
      <w:r w:rsidR="002072CE">
        <w:t> </w:t>
      </w:r>
      <w:r w:rsidRPr="00AC2BCD">
        <w:t>1 : Un article «</w:t>
      </w:r>
      <w:r w:rsidR="002072CE">
        <w:t> </w:t>
      </w:r>
      <w:r w:rsidRPr="00AC2BCD">
        <w:t>Déclaration</w:t>
      </w:r>
      <w:r w:rsidR="00CC0690">
        <w:t>s</w:t>
      </w:r>
      <w:r w:rsidRPr="00AC2BCD">
        <w:t xml:space="preserve"> de conformité</w:t>
      </w:r>
      <w:r w:rsidR="002072CE">
        <w:t> </w:t>
      </w:r>
      <w:r w:rsidRPr="00AC2BCD">
        <w:t>» est prévu au bordereau.</w:t>
      </w:r>
    </w:p>
    <w:p w14:paraId="45AEC671" w14:textId="55B8E616" w:rsidR="001A5DD3" w:rsidRPr="00F432E8" w:rsidRDefault="0036322E" w:rsidP="00F432E8">
      <w:pPr>
        <w:pStyle w:val="Textemasqurouge"/>
      </w:pPr>
      <w:r>
        <w:t>L</w:t>
      </w:r>
      <w:r w:rsidR="001A5DD3" w:rsidRPr="00F432E8">
        <w:t>e concepteur doit prévoir l</w:t>
      </w:r>
      <w:r w:rsidR="001A5DD3" w:rsidRPr="00F432E8" w:rsidDel="004A4C0A">
        <w:t>e code d’ouvrage :</w:t>
      </w:r>
    </w:p>
    <w:p w14:paraId="5530648A" w14:textId="1B080248" w:rsidR="001A5DD3" w:rsidRPr="00F432E8" w:rsidRDefault="009E444B" w:rsidP="00F432E8">
      <w:pPr>
        <w:pStyle w:val="Textemasqurouge"/>
      </w:pPr>
      <w:r>
        <w:t>112699</w:t>
      </w:r>
      <w:r w:rsidR="001A5DD3" w:rsidRPr="00F432E8">
        <w:t xml:space="preserve"> (un</w:t>
      </w:r>
      <w:r w:rsidR="00342302">
        <w:t>ité</w:t>
      </w:r>
      <w:r w:rsidR="001A5DD3" w:rsidRPr="00F432E8">
        <w:t xml:space="preserve">) </w:t>
      </w:r>
      <w:r w:rsidR="001A5DD3" w:rsidRPr="00356133">
        <w:t>Déclaration</w:t>
      </w:r>
      <w:r w:rsidR="00CC0690">
        <w:t>s</w:t>
      </w:r>
      <w:r w:rsidR="001A5DD3" w:rsidRPr="00356133">
        <w:t xml:space="preserve"> de conformité</w:t>
      </w:r>
      <w:r w:rsidR="009C445C" w:rsidRPr="009E444B">
        <w:t xml:space="preserve"> (Environnement)</w:t>
      </w:r>
      <w:r w:rsidR="00492120">
        <w:t>.</w:t>
      </w:r>
    </w:p>
    <w:p w14:paraId="31B339FC" w14:textId="1BC16E09" w:rsidR="00A3078E" w:rsidRDefault="005E5968" w:rsidP="00095261">
      <w:pPr>
        <w:pStyle w:val="Paragraphe"/>
      </w:pPr>
      <w:bookmarkStart w:id="56" w:name="_Hlk129687077"/>
      <w:r>
        <w:t>La</w:t>
      </w:r>
      <w:r w:rsidR="00A3078E">
        <w:t xml:space="preserve"> déclaration de conformité</w:t>
      </w:r>
      <w:r w:rsidR="00A3078E" w:rsidRPr="006647DA">
        <w:t xml:space="preserve"> </w:t>
      </w:r>
      <w:bookmarkEnd w:id="56"/>
      <w:r>
        <w:t>est</w:t>
      </w:r>
      <w:r w:rsidR="00A3078E" w:rsidRPr="006647DA">
        <w:t xml:space="preserve"> </w:t>
      </w:r>
      <w:r>
        <w:t>payée à l’unité</w:t>
      </w:r>
      <w:r w:rsidR="00087C8F">
        <w:t xml:space="preserve"> à l’article </w:t>
      </w:r>
      <w:r w:rsidR="00647E67">
        <w:t>« </w:t>
      </w:r>
      <w:r w:rsidR="00647E67" w:rsidRPr="00647E67">
        <w:t>Déclarations de conformité (Environnement)</w:t>
      </w:r>
      <w:r w:rsidR="00647E67">
        <w:t> » du bordereau</w:t>
      </w:r>
      <w:r>
        <w:t>.</w:t>
      </w:r>
      <w:r w:rsidR="00A3078E" w:rsidRPr="006647DA">
        <w:t xml:space="preserve"> </w:t>
      </w:r>
      <w:r w:rsidR="00A3078E">
        <w:t xml:space="preserve">Le </w:t>
      </w:r>
      <w:r w:rsidR="00A3078E" w:rsidRPr="00087B6B">
        <w:t xml:space="preserve">prix </w:t>
      </w:r>
      <w:r>
        <w:t>couvre notamment</w:t>
      </w:r>
      <w:r w:rsidR="00A3078E" w:rsidRPr="00087B6B">
        <w:t xml:space="preserve"> la production </w:t>
      </w:r>
      <w:r w:rsidR="00A3078E">
        <w:t xml:space="preserve">de la </w:t>
      </w:r>
      <w:r w:rsidR="00A3078E" w:rsidRPr="00087B6B">
        <w:t xml:space="preserve">déclaration de conformité, </w:t>
      </w:r>
      <w:r w:rsidR="00A3078E">
        <w:t>les documents qui y sont joints, leur</w:t>
      </w:r>
      <w:r w:rsidR="00A3078E" w:rsidRPr="00087B6B">
        <w:t xml:space="preserve"> </w:t>
      </w:r>
      <w:r w:rsidR="00621DB4">
        <w:t>envoi</w:t>
      </w:r>
      <w:r w:rsidR="00621DB4" w:rsidRPr="00087B6B">
        <w:t xml:space="preserve"> </w:t>
      </w:r>
      <w:r w:rsidR="00A3078E" w:rsidRPr="00087B6B">
        <w:t>au MELCC</w:t>
      </w:r>
      <w:r w:rsidR="00DA08CA">
        <w:t>FP</w:t>
      </w:r>
      <w:r w:rsidR="00A3078E" w:rsidRPr="00087B6B">
        <w:t xml:space="preserve"> </w:t>
      </w:r>
      <w:r w:rsidR="00A3078E">
        <w:t>et au MT</w:t>
      </w:r>
      <w:r w:rsidR="00DA08CA">
        <w:t>MD</w:t>
      </w:r>
      <w:r>
        <w:t>, et il inclut t</w:t>
      </w:r>
      <w:r w:rsidR="00A3078E" w:rsidRPr="00087B6B">
        <w:t>oute dépense incidente.</w:t>
      </w:r>
    </w:p>
    <w:p w14:paraId="43C43CCF" w14:textId="4547BD1B" w:rsidR="00A3078E" w:rsidRDefault="00A3078E" w:rsidP="00095261">
      <w:pPr>
        <w:pStyle w:val="Paragraphe"/>
      </w:pPr>
      <w:r w:rsidRPr="006647DA">
        <w:t xml:space="preserve">Tous les frais relatifs </w:t>
      </w:r>
      <w:r>
        <w:t>à une déclaration de conformité requise pour une activité de l’entrepreneur à l’extérieur des limites des travaux sont assumés par l’entrepreneur.</w:t>
      </w:r>
    </w:p>
    <w:p w14:paraId="5A5D96E2" w14:textId="64ABAA78" w:rsidR="00A3078E" w:rsidRPr="0066627F" w:rsidRDefault="00A3078E" w:rsidP="00F432E8">
      <w:pPr>
        <w:pStyle w:val="Textemasqublue"/>
      </w:pPr>
      <w:r w:rsidRPr="00510348">
        <w:t>Option</w:t>
      </w:r>
      <w:r w:rsidR="00356133">
        <w:t> </w:t>
      </w:r>
      <w:r w:rsidRPr="00510348">
        <w:t xml:space="preserve">2 : Le bordereau du projet ne comprend pas d’article </w:t>
      </w:r>
      <w:r w:rsidRPr="00F432E8">
        <w:t>«</w:t>
      </w:r>
      <w:r w:rsidR="00AE5800">
        <w:t> </w:t>
      </w:r>
      <w:r w:rsidRPr="00F432E8">
        <w:t>Déclaration</w:t>
      </w:r>
      <w:r w:rsidR="00CE64EC">
        <w:t>s</w:t>
      </w:r>
      <w:r w:rsidRPr="00F432E8">
        <w:t xml:space="preserve"> de conformité</w:t>
      </w:r>
      <w:r w:rsidR="00AE5800">
        <w:t> </w:t>
      </w:r>
      <w:r w:rsidRPr="00F432E8">
        <w:t>».</w:t>
      </w:r>
    </w:p>
    <w:p w14:paraId="53723318" w14:textId="77777777" w:rsidR="00A3078E" w:rsidRDefault="00A3078E" w:rsidP="00095261">
      <w:pPr>
        <w:pStyle w:val="Paragraphe"/>
      </w:pPr>
      <w:r>
        <w:t xml:space="preserve">La déclaration de conformité ne fait pas l’objet d’un article </w:t>
      </w:r>
      <w:r w:rsidRPr="00F14858">
        <w:t>particulier au bordereau</w:t>
      </w:r>
      <w:r>
        <w:t>. L</w:t>
      </w:r>
      <w:r w:rsidRPr="00F14858">
        <w:t>’entrepreneur doit en répartir les coûts dans les prix unitaires ou globaux des ouvrages correspondants</w:t>
      </w:r>
      <w:r>
        <w:t>.</w:t>
      </w:r>
    </w:p>
    <w:p w14:paraId="5F1EF523" w14:textId="05D6D174" w:rsidR="00A3078E" w:rsidRDefault="00A3078E" w:rsidP="00095261">
      <w:pPr>
        <w:pStyle w:val="Paragraphe"/>
      </w:pPr>
      <w:r w:rsidRPr="006647DA">
        <w:t xml:space="preserve">Tous les frais relatifs </w:t>
      </w:r>
      <w:r>
        <w:t>à une déclaration de conformité requise à la réalisation d’une activité de l’entrepreneur à l’extérieur des limites des travaux sont assumés par l’entrepreneur.</w:t>
      </w:r>
    </w:p>
    <w:p w14:paraId="300B9CD0" w14:textId="26FEA48B" w:rsidR="00EB5530" w:rsidRDefault="00731BD7" w:rsidP="000410FB">
      <w:pPr>
        <w:pStyle w:val="Titre3"/>
      </w:pPr>
      <w:bookmarkStart w:id="57" w:name="_Toc100582474"/>
      <w:bookmarkStart w:id="58" w:name="_Toc130896344"/>
      <w:bookmarkStart w:id="59" w:name="_Toc123921409"/>
      <w:bookmarkStart w:id="60" w:name="_Toc124170412"/>
      <w:bookmarkStart w:id="61" w:name="_Toc189537066"/>
      <w:r>
        <w:t>Mise à jour d’une déclaration de conformité</w:t>
      </w:r>
      <w:bookmarkEnd w:id="57"/>
      <w:bookmarkEnd w:id="58"/>
      <w:bookmarkEnd w:id="59"/>
      <w:bookmarkEnd w:id="60"/>
      <w:bookmarkEnd w:id="61"/>
    </w:p>
    <w:p w14:paraId="488BA08B" w14:textId="77E7C40E" w:rsidR="00EB5530" w:rsidRPr="00510348" w:rsidRDefault="00EB5530" w:rsidP="00F432E8">
      <w:pPr>
        <w:pStyle w:val="Textemasqublue"/>
      </w:pPr>
      <w:r w:rsidRPr="00F432E8">
        <w:t xml:space="preserve">Le </w:t>
      </w:r>
      <w:r w:rsidR="003242AC" w:rsidRPr="00F432E8">
        <w:t>concepteur</w:t>
      </w:r>
      <w:r w:rsidRPr="00F432E8">
        <w:t xml:space="preserve"> doit inclure cet article</w:t>
      </w:r>
      <w:r w:rsidR="00CC0690">
        <w:t>,</w:t>
      </w:r>
      <w:r w:rsidRPr="00F432E8">
        <w:t xml:space="preserve"> si le </w:t>
      </w:r>
      <w:r w:rsidR="00DA08CA" w:rsidRPr="00F432E8">
        <w:t>MTMD</w:t>
      </w:r>
      <w:r w:rsidRPr="00F432E8">
        <w:t xml:space="preserve"> a transmis des déclarations de conformité au </w:t>
      </w:r>
      <w:r w:rsidR="002D042A" w:rsidRPr="00F432E8">
        <w:t>MELCCFP</w:t>
      </w:r>
      <w:r w:rsidRPr="00F432E8">
        <w:t xml:space="preserve"> pour </w:t>
      </w:r>
      <w:r w:rsidR="00B2332D" w:rsidRPr="00F432E8">
        <w:t>de</w:t>
      </w:r>
      <w:r w:rsidRPr="00F432E8">
        <w:t>s ouvrages temporaires aménagés dans les limites des travaux</w:t>
      </w:r>
      <w:r w:rsidR="00B2332D" w:rsidRPr="00F432E8">
        <w:t>.</w:t>
      </w:r>
      <w:r w:rsidRPr="00510348">
        <w:t xml:space="preserve"> </w:t>
      </w:r>
    </w:p>
    <w:p w14:paraId="6815A424" w14:textId="41FE3E3E" w:rsidR="002E402E" w:rsidRDefault="00EB5530" w:rsidP="00095261">
      <w:pPr>
        <w:pStyle w:val="Paragraphe"/>
      </w:pPr>
      <w:r>
        <w:t>L</w:t>
      </w:r>
      <w:r w:rsidRPr="00B4228C">
        <w:t xml:space="preserve">e </w:t>
      </w:r>
      <w:r w:rsidRPr="00B52C8E">
        <w:t>MT</w:t>
      </w:r>
      <w:r w:rsidR="002D042A" w:rsidRPr="00B52C8E">
        <w:t>MD</w:t>
      </w:r>
      <w:r w:rsidRPr="00B4228C">
        <w:t xml:space="preserve"> a </w:t>
      </w:r>
      <w:r w:rsidR="00CE64EC">
        <w:t>rempli</w:t>
      </w:r>
      <w:r w:rsidRPr="00B4228C">
        <w:t xml:space="preserve"> et </w:t>
      </w:r>
      <w:r w:rsidR="00B2332D">
        <w:t>transmis</w:t>
      </w:r>
      <w:r w:rsidRPr="00B4228C">
        <w:t xml:space="preserve"> </w:t>
      </w:r>
      <w:r w:rsidR="00B2332D">
        <w:t>des</w:t>
      </w:r>
      <w:r w:rsidRPr="00B4228C">
        <w:t xml:space="preserve"> formulaires de </w:t>
      </w:r>
      <w:r w:rsidRPr="00A4512B">
        <w:t xml:space="preserve">déclarations de conformité </w:t>
      </w:r>
      <w:r>
        <w:t>requis pour réaliser les</w:t>
      </w:r>
      <w:r w:rsidRPr="00A4512B">
        <w:t xml:space="preserve"> ouvrages temporaires</w:t>
      </w:r>
      <w:r w:rsidR="00B2332D">
        <w:t xml:space="preserve"> suivants</w:t>
      </w:r>
      <w:r w:rsidR="00CE64EC">
        <w:t> </w:t>
      </w:r>
      <w:r w:rsidR="00D75E86" w:rsidRPr="00D75E86">
        <w:t>:</w:t>
      </w:r>
    </w:p>
    <w:p w14:paraId="3777B7A0" w14:textId="4A5BB952" w:rsidR="002E402E" w:rsidRPr="00E652B7" w:rsidRDefault="007424B4" w:rsidP="00053CCE">
      <w:pPr>
        <w:pStyle w:val="Paragraphedeliste"/>
        <w:rPr>
          <w:highlight w:val="yellow"/>
        </w:rPr>
      </w:pPr>
      <w:r w:rsidRPr="00E652B7">
        <w:rPr>
          <w:highlight w:val="yellow"/>
        </w:rPr>
        <w:t>les</w:t>
      </w:r>
      <w:r w:rsidR="00B2332D" w:rsidRPr="00E652B7">
        <w:rPr>
          <w:highlight w:val="yellow"/>
        </w:rPr>
        <w:t xml:space="preserve"> batardeaux</w:t>
      </w:r>
      <w:r w:rsidR="00CD4215" w:rsidRPr="00E652B7">
        <w:rPr>
          <w:highlight w:val="yellow"/>
        </w:rPr>
        <w:t>;</w:t>
      </w:r>
    </w:p>
    <w:p w14:paraId="33091F94" w14:textId="6AEDB849" w:rsidR="002E402E" w:rsidRPr="00E652B7" w:rsidRDefault="00B2332D" w:rsidP="00053CCE">
      <w:pPr>
        <w:pStyle w:val="Paragraphedeliste"/>
        <w:rPr>
          <w:highlight w:val="yellow"/>
        </w:rPr>
      </w:pPr>
      <w:r w:rsidRPr="00E652B7">
        <w:rPr>
          <w:highlight w:val="yellow"/>
        </w:rPr>
        <w:t>les ponts et ponceaux temporaires</w:t>
      </w:r>
      <w:r w:rsidR="00CD4215" w:rsidRPr="00E652B7">
        <w:rPr>
          <w:highlight w:val="yellow"/>
        </w:rPr>
        <w:t>;</w:t>
      </w:r>
    </w:p>
    <w:p w14:paraId="1796A64C" w14:textId="3CC3BC95" w:rsidR="002E402E" w:rsidRPr="00E652B7" w:rsidRDefault="00B2332D" w:rsidP="00053CCE">
      <w:pPr>
        <w:pStyle w:val="Paragraphedeliste"/>
        <w:rPr>
          <w:highlight w:val="yellow"/>
        </w:rPr>
      </w:pPr>
      <w:r w:rsidRPr="00E652B7">
        <w:rPr>
          <w:highlight w:val="yellow"/>
        </w:rPr>
        <w:t>les chemins d’accès</w:t>
      </w:r>
      <w:r w:rsidR="00CD4215" w:rsidRPr="00E652B7">
        <w:rPr>
          <w:highlight w:val="yellow"/>
        </w:rPr>
        <w:t>;</w:t>
      </w:r>
    </w:p>
    <w:p w14:paraId="7C43706F" w14:textId="3C2687E8" w:rsidR="002E402E" w:rsidRPr="00E652B7" w:rsidRDefault="0046526A" w:rsidP="00053CCE">
      <w:pPr>
        <w:pStyle w:val="Paragraphedeliste"/>
        <w:rPr>
          <w:highlight w:val="yellow"/>
        </w:rPr>
      </w:pPr>
      <w:r w:rsidRPr="00E652B7">
        <w:rPr>
          <w:highlight w:val="yellow"/>
        </w:rPr>
        <w:t>les bassins de sédimentation</w:t>
      </w:r>
      <w:r w:rsidR="00CD4215" w:rsidRPr="00E652B7">
        <w:rPr>
          <w:highlight w:val="yellow"/>
        </w:rPr>
        <w:t>;</w:t>
      </w:r>
    </w:p>
    <w:p w14:paraId="2D429A32" w14:textId="2D3898B6" w:rsidR="002E402E" w:rsidRPr="00E652B7" w:rsidRDefault="00B2332D" w:rsidP="00053CCE">
      <w:pPr>
        <w:pStyle w:val="Paragraphedeliste"/>
        <w:rPr>
          <w:highlight w:val="yellow"/>
        </w:rPr>
      </w:pPr>
      <w:r w:rsidRPr="00E652B7">
        <w:rPr>
          <w:highlight w:val="yellow"/>
        </w:rPr>
        <w:t>les chemins de déviation temporaires.</w:t>
      </w:r>
    </w:p>
    <w:p w14:paraId="66954B1A" w14:textId="73DD70B4" w:rsidR="002D012F" w:rsidRPr="003F1C0F" w:rsidRDefault="00A36966" w:rsidP="003F1C0F">
      <w:pPr>
        <w:pStyle w:val="Paragraphe"/>
      </w:pPr>
      <w:r w:rsidRPr="003F1C0F">
        <w:t xml:space="preserve">Les </w:t>
      </w:r>
      <w:r w:rsidR="00016877" w:rsidRPr="003F1C0F">
        <w:t>conditions</w:t>
      </w:r>
      <w:r w:rsidRPr="003F1C0F">
        <w:t xml:space="preserve"> relatives à ces déclarations de conformité sont intégrées au contrat</w:t>
      </w:r>
      <w:r w:rsidR="00016877" w:rsidRPr="003F1C0F">
        <w:t>.</w:t>
      </w:r>
    </w:p>
    <w:p w14:paraId="1B619532" w14:textId="39C80A12" w:rsidR="00BE5645" w:rsidRPr="003F1C0F" w:rsidRDefault="00B2332D" w:rsidP="003F1C0F">
      <w:pPr>
        <w:pStyle w:val="Paragraphe"/>
        <w:rPr>
          <w:rFonts w:eastAsiaTheme="minorEastAsia"/>
        </w:rPr>
      </w:pPr>
      <w:r w:rsidRPr="003F1C0F">
        <w:t>L</w:t>
      </w:r>
      <w:r w:rsidR="00EB5530" w:rsidRPr="003F1C0F">
        <w:t xml:space="preserve">’entrepreneur doit </w:t>
      </w:r>
      <w:r w:rsidR="00EB5530" w:rsidRPr="003F1C0F">
        <w:rPr>
          <w:rFonts w:eastAsiaTheme="minorEastAsia"/>
        </w:rPr>
        <w:t>valider le contenu</w:t>
      </w:r>
      <w:r w:rsidR="00AD5780" w:rsidRPr="003F1C0F">
        <w:rPr>
          <w:rFonts w:eastAsiaTheme="minorEastAsia"/>
        </w:rPr>
        <w:t xml:space="preserve"> des déclarations de conformité</w:t>
      </w:r>
      <w:r w:rsidR="002D012F" w:rsidRPr="003F1C0F">
        <w:rPr>
          <w:rFonts w:eastAsiaTheme="minorEastAsia"/>
        </w:rPr>
        <w:t xml:space="preserve"> et il doit </w:t>
      </w:r>
      <w:r w:rsidR="00344928">
        <w:rPr>
          <w:rFonts w:eastAsiaTheme="minorEastAsia"/>
        </w:rPr>
        <w:t>é</w:t>
      </w:r>
      <w:r w:rsidR="00DC5F69">
        <w:rPr>
          <w:rFonts w:eastAsiaTheme="minorEastAsia"/>
        </w:rPr>
        <w:t>tablir</w:t>
      </w:r>
      <w:r w:rsidR="00344928" w:rsidRPr="003F1C0F">
        <w:rPr>
          <w:rFonts w:eastAsiaTheme="minorEastAsia"/>
        </w:rPr>
        <w:t xml:space="preserve"> </w:t>
      </w:r>
      <w:r w:rsidR="002D012F" w:rsidRPr="003F1C0F">
        <w:rPr>
          <w:rFonts w:eastAsiaTheme="minorEastAsia"/>
        </w:rPr>
        <w:t>si</w:t>
      </w:r>
      <w:r w:rsidR="00BE5645" w:rsidRPr="003F1C0F">
        <w:rPr>
          <w:rFonts w:eastAsiaTheme="minorEastAsia"/>
        </w:rPr>
        <w:t xml:space="preserve"> une mise à jour de l’information doit être faite</w:t>
      </w:r>
      <w:r w:rsidR="002D012F" w:rsidRPr="003F1C0F">
        <w:rPr>
          <w:rFonts w:eastAsiaTheme="minorEastAsia"/>
        </w:rPr>
        <w:t>.</w:t>
      </w:r>
    </w:p>
    <w:p w14:paraId="3074D69E" w14:textId="0F7A897D" w:rsidR="002D012F" w:rsidRDefault="002D012F" w:rsidP="008828F1">
      <w:pPr>
        <w:pStyle w:val="Textemasqublue"/>
      </w:pPr>
      <w:r>
        <w:t xml:space="preserve">Le </w:t>
      </w:r>
      <w:r w:rsidR="00B50F5C">
        <w:t xml:space="preserve">concepteur </w:t>
      </w:r>
      <w:r>
        <w:t xml:space="preserve">doit choisir l’une des </w:t>
      </w:r>
      <w:r w:rsidR="00F92937">
        <w:t>deux</w:t>
      </w:r>
      <w:r>
        <w:t xml:space="preserve"> options suivantes :</w:t>
      </w:r>
    </w:p>
    <w:p w14:paraId="0D5A4671" w14:textId="6278864C" w:rsidR="002D012F" w:rsidRDefault="002D012F" w:rsidP="008828F1">
      <w:pPr>
        <w:pStyle w:val="Textemasqublue"/>
      </w:pPr>
      <w:r>
        <w:t>Option</w:t>
      </w:r>
      <w:r w:rsidR="00CE64EC">
        <w:t> </w:t>
      </w:r>
      <w:r>
        <w:t xml:space="preserve">1 : La mise à jour de la déclaration de conformité est prise en charge par le MTMD. </w:t>
      </w:r>
    </w:p>
    <w:p w14:paraId="3CB19B3C" w14:textId="6FDF92D0" w:rsidR="00BE5645" w:rsidRPr="003F1C0F" w:rsidRDefault="00514674" w:rsidP="003F1C0F">
      <w:pPr>
        <w:pStyle w:val="Paragraphe"/>
        <w:rPr>
          <w:rFonts w:eastAsiaTheme="minorEastAsia"/>
        </w:rPr>
      </w:pPr>
      <w:r w:rsidRPr="003F1C0F">
        <w:rPr>
          <w:rFonts w:eastAsiaTheme="minorEastAsia"/>
        </w:rPr>
        <w:t>L</w:t>
      </w:r>
      <w:r w:rsidR="002D012F" w:rsidRPr="003F1C0F">
        <w:rPr>
          <w:rFonts w:eastAsiaTheme="minorEastAsia"/>
        </w:rPr>
        <w:t xml:space="preserve">’entrepreneur doit </w:t>
      </w:r>
      <w:r w:rsidR="00BE5645" w:rsidRPr="003F1C0F">
        <w:rPr>
          <w:rFonts w:eastAsiaTheme="minorEastAsia"/>
        </w:rPr>
        <w:t xml:space="preserve">aviser le surveillant pour qu’une mise à jour de la déclaration de conformité soit faite par le </w:t>
      </w:r>
      <w:r w:rsidR="00DA08CA" w:rsidRPr="003F1C0F">
        <w:rPr>
          <w:rFonts w:eastAsiaTheme="minorEastAsia"/>
        </w:rPr>
        <w:t>MTMD</w:t>
      </w:r>
      <w:r w:rsidR="00BE5645" w:rsidRPr="003F1C0F">
        <w:rPr>
          <w:rFonts w:eastAsiaTheme="minorEastAsia"/>
        </w:rPr>
        <w:t>.</w:t>
      </w:r>
    </w:p>
    <w:p w14:paraId="463BA15B" w14:textId="0DE13065" w:rsidR="002D012F" w:rsidRDefault="002D012F" w:rsidP="008828F1">
      <w:pPr>
        <w:pStyle w:val="Textemasqublue"/>
      </w:pPr>
      <w:r>
        <w:t>Option</w:t>
      </w:r>
      <w:r w:rsidR="002C0E7A">
        <w:t> </w:t>
      </w:r>
      <w:r>
        <w:t>2 : La mise à jour de la déclaration de conformité est prise en charge par l’entrepreneur.</w:t>
      </w:r>
    </w:p>
    <w:p w14:paraId="6071D058" w14:textId="51A69E86" w:rsidR="00EB5530" w:rsidRPr="003F1C0F" w:rsidRDefault="00514674" w:rsidP="003F1C0F">
      <w:pPr>
        <w:pStyle w:val="Paragraphe"/>
      </w:pPr>
      <w:r w:rsidRPr="003F1C0F">
        <w:t>L</w:t>
      </w:r>
      <w:r w:rsidR="002D012F" w:rsidRPr="003F1C0F">
        <w:t xml:space="preserve">’entrepreneur doit </w:t>
      </w:r>
      <w:r w:rsidR="00CE64EC">
        <w:t>remplir</w:t>
      </w:r>
      <w:r w:rsidR="00CE64EC" w:rsidRPr="003F1C0F">
        <w:t xml:space="preserve"> </w:t>
      </w:r>
      <w:r w:rsidR="00EB5530" w:rsidRPr="003F1C0F">
        <w:t xml:space="preserve">et </w:t>
      </w:r>
      <w:r w:rsidR="00731BD7" w:rsidRPr="003F1C0F">
        <w:t>transmettre</w:t>
      </w:r>
      <w:r w:rsidR="00EB5530" w:rsidRPr="003F1C0F">
        <w:t xml:space="preserve"> au MELCC</w:t>
      </w:r>
      <w:r w:rsidR="00D912DF" w:rsidRPr="003F1C0F">
        <w:t>FP</w:t>
      </w:r>
      <w:r w:rsidR="00EB5530" w:rsidRPr="003F1C0F">
        <w:t xml:space="preserve"> le formulaire d</w:t>
      </w:r>
      <w:r w:rsidR="004015A0" w:rsidRPr="003F1C0F">
        <w:t>e modification d’une déclaration de conformité</w:t>
      </w:r>
      <w:r w:rsidR="00EB5530" w:rsidRPr="003F1C0F">
        <w:t>.</w:t>
      </w:r>
      <w:r w:rsidR="00F4064D" w:rsidRPr="003F1C0F">
        <w:t xml:space="preserve"> Tous les frais relatifs à ce formulaire sont assumés par l’entrepreneur.</w:t>
      </w:r>
      <w:r w:rsidR="007F17FF" w:rsidRPr="003F1C0F">
        <w:t xml:space="preserve"> </w:t>
      </w:r>
      <w:r w:rsidR="00F4064D" w:rsidRPr="003F1C0F">
        <w:t>L’entrepreneur</w:t>
      </w:r>
      <w:r w:rsidR="00EB5530" w:rsidRPr="003F1C0F">
        <w:t xml:space="preserve"> doit fournir au </w:t>
      </w:r>
      <w:r w:rsidR="00DA08CA" w:rsidRPr="003F1C0F">
        <w:t>MTMD</w:t>
      </w:r>
      <w:r w:rsidR="00EB5530" w:rsidRPr="003F1C0F">
        <w:t xml:space="preserve"> une copie des documents déposés ainsi qu’une confirmation de réception du MELCC</w:t>
      </w:r>
      <w:r w:rsidR="00DA08CA" w:rsidRPr="003F1C0F">
        <w:t>FP</w:t>
      </w:r>
      <w:r w:rsidR="00EB5530" w:rsidRPr="003F1C0F">
        <w:t>.</w:t>
      </w:r>
    </w:p>
    <w:p w14:paraId="592C5E15" w14:textId="3B6ADFE8" w:rsidR="00AD1579" w:rsidRPr="00510348" w:rsidRDefault="00AD1579" w:rsidP="0017357D">
      <w:pPr>
        <w:pStyle w:val="Titre2"/>
      </w:pPr>
      <w:bookmarkStart w:id="62" w:name="_Ref102469747"/>
      <w:bookmarkStart w:id="63" w:name="_Ref102469775"/>
      <w:bookmarkStart w:id="64" w:name="_Toc42869792"/>
      <w:bookmarkStart w:id="65" w:name="_Toc123921410"/>
      <w:bookmarkStart w:id="66" w:name="_Toc124170413"/>
      <w:bookmarkStart w:id="67" w:name="_Toc130896345"/>
      <w:bookmarkStart w:id="68" w:name="_Toc189537067"/>
      <w:r w:rsidRPr="00B40877">
        <w:lastRenderedPageBreak/>
        <w:t xml:space="preserve">Plan d’action pour la protection de </w:t>
      </w:r>
      <w:r w:rsidRPr="0054684D">
        <w:t>l’environnement</w:t>
      </w:r>
      <w:bookmarkEnd w:id="62"/>
      <w:bookmarkEnd w:id="63"/>
      <w:bookmarkEnd w:id="64"/>
      <w:bookmarkEnd w:id="65"/>
      <w:bookmarkEnd w:id="66"/>
      <w:bookmarkEnd w:id="67"/>
      <w:r w:rsidR="0014748F">
        <w:t xml:space="preserve"> (PAPE)</w:t>
      </w:r>
      <w:bookmarkEnd w:id="68"/>
    </w:p>
    <w:p w14:paraId="1622446B" w14:textId="1B10C2C3" w:rsidR="00AD1579" w:rsidRPr="00B40877" w:rsidRDefault="00AD1579" w:rsidP="000410FB">
      <w:pPr>
        <w:pStyle w:val="Titre3"/>
      </w:pPr>
      <w:bookmarkStart w:id="69" w:name="_Toc42869793"/>
      <w:bookmarkStart w:id="70" w:name="_Toc130896346"/>
      <w:bookmarkStart w:id="71" w:name="_Toc123921411"/>
      <w:bookmarkStart w:id="72" w:name="_Toc124170414"/>
      <w:bookmarkStart w:id="73" w:name="_Toc189537068"/>
      <w:r w:rsidRPr="00B40877">
        <w:t>Généralités</w:t>
      </w:r>
      <w:bookmarkEnd w:id="69"/>
      <w:bookmarkEnd w:id="70"/>
      <w:bookmarkEnd w:id="71"/>
      <w:bookmarkEnd w:id="72"/>
      <w:bookmarkEnd w:id="73"/>
    </w:p>
    <w:bookmarkEnd w:id="44"/>
    <w:bookmarkEnd w:id="45"/>
    <w:bookmarkEnd w:id="46"/>
    <w:p w14:paraId="3BA768DB" w14:textId="5A649E2B" w:rsidR="00AD1579" w:rsidRPr="003F1C0F" w:rsidRDefault="00AD1579" w:rsidP="003F1C0F">
      <w:pPr>
        <w:pStyle w:val="Paragraphe"/>
      </w:pPr>
      <w:r w:rsidRPr="003F1C0F">
        <w:t xml:space="preserve">L’entrepreneur doit </w:t>
      </w:r>
      <w:r w:rsidR="001A1CFB">
        <w:t>remplir</w:t>
      </w:r>
      <w:r w:rsidR="00AE7ED2" w:rsidRPr="003F1C0F">
        <w:t xml:space="preserve"> et </w:t>
      </w:r>
      <w:r w:rsidRPr="003F1C0F">
        <w:t>présenter au surveillant le</w:t>
      </w:r>
      <w:r w:rsidR="00021A90" w:rsidRPr="003F1C0F">
        <w:t xml:space="preserve"> </w:t>
      </w:r>
      <w:r w:rsidRPr="003F1C0F">
        <w:t xml:space="preserve">PAPE qu’il </w:t>
      </w:r>
      <w:r w:rsidR="00946657" w:rsidRPr="003F1C0F">
        <w:t xml:space="preserve">prévoit </w:t>
      </w:r>
      <w:r w:rsidRPr="003F1C0F">
        <w:t xml:space="preserve">appliquer pour éviter </w:t>
      </w:r>
      <w:r w:rsidR="00946657" w:rsidRPr="003F1C0F">
        <w:t xml:space="preserve">ou minimiser </w:t>
      </w:r>
      <w:r w:rsidRPr="003F1C0F">
        <w:t xml:space="preserve">les </w:t>
      </w:r>
      <w:r w:rsidR="00AE7ED2" w:rsidRPr="003F1C0F">
        <w:t xml:space="preserve">impacts sur </w:t>
      </w:r>
      <w:r w:rsidRPr="003F1C0F">
        <w:t xml:space="preserve">l’environnement. </w:t>
      </w:r>
      <w:r w:rsidR="00AE7ED2" w:rsidRPr="003F1C0F">
        <w:t>Le formulaire du PAPE est présenté à l’annexe</w:t>
      </w:r>
      <w:r w:rsidR="002C0E7A">
        <w:t> </w:t>
      </w:r>
      <w:r w:rsidR="00543B5A" w:rsidRPr="003F1C0F">
        <w:rPr>
          <w:highlight w:val="yellow"/>
        </w:rPr>
        <w:t>2</w:t>
      </w:r>
      <w:r w:rsidR="00AE7ED2" w:rsidRPr="003F1C0F">
        <w:t>.</w:t>
      </w:r>
    </w:p>
    <w:p w14:paraId="4453AD0A" w14:textId="50D59D6D" w:rsidR="00060842" w:rsidRPr="003F1C0F" w:rsidRDefault="00AD1579" w:rsidP="003F1C0F">
      <w:pPr>
        <w:pStyle w:val="Paragraphe"/>
      </w:pPr>
      <w:r w:rsidRPr="003F1C0F">
        <w:t xml:space="preserve">Le PAPE doit être présenté au surveillant au moins </w:t>
      </w:r>
      <w:r w:rsidRPr="003F1C0F">
        <w:rPr>
          <w:highlight w:val="yellow"/>
        </w:rPr>
        <w:t>1</w:t>
      </w:r>
      <w:r w:rsidR="005238D2" w:rsidRPr="003F1C0F">
        <w:rPr>
          <w:highlight w:val="yellow"/>
        </w:rPr>
        <w:t>0</w:t>
      </w:r>
      <w:r w:rsidR="002C0E7A">
        <w:t> </w:t>
      </w:r>
      <w:r w:rsidRPr="003F1C0F">
        <w:t>jours</w:t>
      </w:r>
      <w:r w:rsidR="005238D2" w:rsidRPr="003F1C0F">
        <w:t xml:space="preserve"> </w:t>
      </w:r>
      <w:r w:rsidRPr="003F1C0F">
        <w:t xml:space="preserve">avant </w:t>
      </w:r>
      <w:r w:rsidR="00E02D43" w:rsidRPr="003F1C0F">
        <w:t>le</w:t>
      </w:r>
      <w:r w:rsidR="00060842" w:rsidRPr="003F1C0F">
        <w:t xml:space="preserve"> </w:t>
      </w:r>
      <w:r w:rsidRPr="003F1C0F">
        <w:t>début des travaux.</w:t>
      </w:r>
    </w:p>
    <w:p w14:paraId="206E64F0" w14:textId="45AB30A4" w:rsidR="00AD1579" w:rsidRPr="00B40877" w:rsidRDefault="00AD1579" w:rsidP="003F1C0F">
      <w:pPr>
        <w:pStyle w:val="Paragraphe"/>
      </w:pPr>
      <w:r w:rsidRPr="00B40877">
        <w:t>Aucune autorisation de commencer les travaux</w:t>
      </w:r>
      <w:r w:rsidR="003D7D9B">
        <w:t>,</w:t>
      </w:r>
      <w:r w:rsidRPr="00B40877">
        <w:t xml:space="preserve"> incluant le déboisement</w:t>
      </w:r>
      <w:r w:rsidR="003D7D9B">
        <w:t>,</w:t>
      </w:r>
      <w:r w:rsidRPr="00B40877">
        <w:t xml:space="preserve"> n’est délivrée par le </w:t>
      </w:r>
      <w:r w:rsidR="00EA3BEE" w:rsidRPr="00033CC4">
        <w:t>MTMD</w:t>
      </w:r>
      <w:r w:rsidR="00EA3BEE" w:rsidRPr="00B40877">
        <w:t xml:space="preserve"> </w:t>
      </w:r>
      <w:r w:rsidRPr="00B40877">
        <w:t xml:space="preserve">avant que le PAPE n’ait été jugé recevable. Si l’entrepreneur ne peut </w:t>
      </w:r>
      <w:r w:rsidR="00946657">
        <w:t xml:space="preserve">pas </w:t>
      </w:r>
      <w:r w:rsidRPr="00B40877">
        <w:t>respecter la date limite de dépôt du PAPE</w:t>
      </w:r>
      <w:r w:rsidR="00060842">
        <w:t>,</w:t>
      </w:r>
      <w:r w:rsidRPr="00B40877">
        <w:t xml:space="preserve"> et que le début des travaux est reporté</w:t>
      </w:r>
      <w:r w:rsidR="0032177D">
        <w:t xml:space="preserve">, </w:t>
      </w:r>
      <w:r w:rsidRPr="00B40877">
        <w:t>les frais associés aux délais sont à sa charge.</w:t>
      </w:r>
    </w:p>
    <w:p w14:paraId="46231AB0" w14:textId="0D1E7E74" w:rsidR="00AD1579" w:rsidRPr="00B40877" w:rsidRDefault="00AD1579" w:rsidP="003F1C0F">
      <w:pPr>
        <w:pStyle w:val="Paragraphe"/>
      </w:pPr>
      <w:r w:rsidRPr="00B40877">
        <w:t xml:space="preserve">Si certains éléments du PAPE ne peuvent </w:t>
      </w:r>
      <w:r w:rsidR="00946657">
        <w:t xml:space="preserve">pas </w:t>
      </w:r>
      <w:r w:rsidRPr="00B40877">
        <w:t xml:space="preserve">être </w:t>
      </w:r>
      <w:r w:rsidR="00946657">
        <w:t>précisés</w:t>
      </w:r>
      <w:r w:rsidR="00946657" w:rsidRPr="00B40877">
        <w:t xml:space="preserve"> </w:t>
      </w:r>
      <w:r w:rsidRPr="00B40877">
        <w:t>avant le début des travaux,</w:t>
      </w:r>
      <w:r w:rsidR="00E02D43">
        <w:t xml:space="preserve"> l’entrepreneur doit les intégrer </w:t>
      </w:r>
      <w:r w:rsidRPr="00B40877">
        <w:t>dès qu’il</w:t>
      </w:r>
      <w:r w:rsidR="00104740">
        <w:t xml:space="preserve"> les a identifiés</w:t>
      </w:r>
      <w:r w:rsidR="00A7141A">
        <w:t xml:space="preserve"> ou que le surveillant les lui a signalés</w:t>
      </w:r>
      <w:r w:rsidR="00104740">
        <w:t>.</w:t>
      </w:r>
      <w:r w:rsidRPr="00B40877">
        <w:t xml:space="preserve"> </w:t>
      </w:r>
      <w:r w:rsidR="00104740">
        <w:t>L’entrepreneur</w:t>
      </w:r>
      <w:r w:rsidR="00E02D43">
        <w:t xml:space="preserve"> </w:t>
      </w:r>
      <w:r w:rsidRPr="00B40877">
        <w:t xml:space="preserve">doit remettre la version </w:t>
      </w:r>
      <w:r w:rsidR="00104740">
        <w:t xml:space="preserve">révisée </w:t>
      </w:r>
      <w:r w:rsidRPr="00B40877">
        <w:t>du PAPE au surveillant dans un délai de</w:t>
      </w:r>
      <w:r w:rsidR="005B3A36">
        <w:t> </w:t>
      </w:r>
      <w:r w:rsidR="00594897">
        <w:rPr>
          <w:highlight w:val="yellow"/>
        </w:rPr>
        <w:t>5</w:t>
      </w:r>
      <w:r w:rsidR="002C0E7A">
        <w:t> </w:t>
      </w:r>
      <w:r w:rsidRPr="00D75376">
        <w:t>jours</w:t>
      </w:r>
      <w:r w:rsidR="00A7141A">
        <w:t xml:space="preserve"> après que les éléments manquants ont été identifiés ou signalés</w:t>
      </w:r>
      <w:r w:rsidR="00D84C89">
        <w:t>.</w:t>
      </w:r>
    </w:p>
    <w:p w14:paraId="4BC3A110" w14:textId="62CB65A1" w:rsidR="00AD1579" w:rsidRPr="00B40877" w:rsidRDefault="00AD1579" w:rsidP="003F1C0F">
      <w:pPr>
        <w:pStyle w:val="Paragraphe"/>
      </w:pPr>
      <w:r w:rsidRPr="00B40877">
        <w:t xml:space="preserve">L’entrepreneur doit s’assurer que tout nouvel élément et toute modification apportée au PAPE soient clairement identifiés pour pouvoir suivre l’évolution du PAPE. </w:t>
      </w:r>
      <w:r w:rsidR="000E44BE">
        <w:t>L</w:t>
      </w:r>
      <w:r w:rsidR="00AA151E">
        <w:t xml:space="preserve">’entrepreneur doit </w:t>
      </w:r>
      <w:r w:rsidR="00CF36B6">
        <w:t xml:space="preserve">aussi </w:t>
      </w:r>
      <w:r w:rsidR="00AA151E">
        <w:t>s’assurer que les modifications apportées so</w:t>
      </w:r>
      <w:r w:rsidR="0011324E">
        <w:t>ie</w:t>
      </w:r>
      <w:r w:rsidR="00AA151E">
        <w:t xml:space="preserve">nt conformes </w:t>
      </w:r>
      <w:r w:rsidR="00AA151E" w:rsidRPr="005B1AF7">
        <w:t xml:space="preserve">aux </w:t>
      </w:r>
      <w:r w:rsidR="005B1AF7" w:rsidRPr="005B1AF7">
        <w:t>exigences environnementales applicables</w:t>
      </w:r>
      <w:r w:rsidR="005B1AF7">
        <w:t xml:space="preserve"> </w:t>
      </w:r>
      <w:r w:rsidR="001941B8">
        <w:t>et</w:t>
      </w:r>
      <w:r w:rsidR="005B3A36">
        <w:t>,</w:t>
      </w:r>
      <w:r w:rsidR="000E44BE">
        <w:t xml:space="preserve"> dans le cas contraire,</w:t>
      </w:r>
      <w:r w:rsidR="001941B8">
        <w:t xml:space="preserve"> </w:t>
      </w:r>
      <w:r w:rsidR="00C37122">
        <w:t xml:space="preserve">il doit </w:t>
      </w:r>
      <w:r w:rsidR="001941B8">
        <w:t xml:space="preserve">en informer </w:t>
      </w:r>
      <w:r w:rsidR="0032177D">
        <w:t>immédiatement</w:t>
      </w:r>
      <w:r w:rsidR="000E44BE">
        <w:t xml:space="preserve"> </w:t>
      </w:r>
      <w:r w:rsidR="001941B8">
        <w:t>le surveillant</w:t>
      </w:r>
      <w:r w:rsidR="00AA151E">
        <w:t>.</w:t>
      </w:r>
    </w:p>
    <w:p w14:paraId="2B06B576" w14:textId="50EC6367" w:rsidR="00AD1579" w:rsidRPr="003F1C0F" w:rsidRDefault="00AD1579" w:rsidP="003F1C0F">
      <w:pPr>
        <w:pStyle w:val="Paragraphe"/>
      </w:pPr>
      <w:r w:rsidRPr="003F1C0F">
        <w:t>Tout nouvel élément doit être présenté au surveillant au moins </w:t>
      </w:r>
      <w:r w:rsidR="005238D2" w:rsidRPr="003F1C0F">
        <w:rPr>
          <w:highlight w:val="yellow"/>
        </w:rPr>
        <w:t>5</w:t>
      </w:r>
      <w:r w:rsidR="002C0E7A">
        <w:t> </w:t>
      </w:r>
      <w:r w:rsidRPr="003F1C0F">
        <w:t>jours</w:t>
      </w:r>
      <w:r w:rsidR="005B1AF7" w:rsidRPr="003F1C0F">
        <w:t xml:space="preserve"> </w:t>
      </w:r>
      <w:r w:rsidRPr="003F1C0F">
        <w:t xml:space="preserve">avant la date </w:t>
      </w:r>
      <w:r w:rsidR="00E5209D" w:rsidRPr="003F1C0F">
        <w:t xml:space="preserve">du début </w:t>
      </w:r>
      <w:r w:rsidRPr="003F1C0F">
        <w:t>des travaux concernés par cet élément</w:t>
      </w:r>
      <w:r w:rsidRPr="003F2BE8">
        <w:t>.</w:t>
      </w:r>
      <w:r w:rsidR="008B5056" w:rsidRPr="008B5056">
        <w:rPr>
          <w:rStyle w:val="TextemasqumodificationsCar"/>
        </w:rPr>
        <w:t xml:space="preserve"> La phrase suivante a été ajoutée.</w:t>
      </w:r>
      <w:r w:rsidR="008B5056" w:rsidRPr="008B5056">
        <w:t xml:space="preserve"> </w:t>
      </w:r>
      <w:r w:rsidR="008B5056">
        <w:t>L’entrepreneur doit obtenir l’autorisation du surveillant avant de mettre en œuvre toute modification effectuée au PAPE.</w:t>
      </w:r>
    </w:p>
    <w:p w14:paraId="3B6C30C1" w14:textId="04F68D6C" w:rsidR="00AD1579" w:rsidRPr="003F1C0F" w:rsidRDefault="00AD1579" w:rsidP="003F1C0F">
      <w:pPr>
        <w:pStyle w:val="Paragraphe"/>
      </w:pPr>
      <w:r w:rsidRPr="003F1C0F">
        <w:t xml:space="preserve">L’entrepreneur doit informer son personnel et ses sous-traitants du contenu du PAPE et </w:t>
      </w:r>
      <w:r w:rsidR="00093CF0" w:rsidRPr="003F1C0F">
        <w:t xml:space="preserve">de ses </w:t>
      </w:r>
      <w:r w:rsidRPr="003F1C0F">
        <w:t>mises à jour</w:t>
      </w:r>
      <w:r w:rsidR="00093CF0" w:rsidRPr="003F1C0F">
        <w:t>.</w:t>
      </w:r>
    </w:p>
    <w:p w14:paraId="4097417E" w14:textId="797576BF" w:rsidR="00AD1579" w:rsidRPr="003F1C0F" w:rsidRDefault="00AD1579" w:rsidP="003F1C0F">
      <w:pPr>
        <w:pStyle w:val="Paragraphe"/>
      </w:pPr>
      <w:r w:rsidRPr="003F1C0F">
        <w:t xml:space="preserve">Le PAPE doit permettre de démontrer comment l’entrepreneur prévoit appliquer les exigences </w:t>
      </w:r>
      <w:r w:rsidR="00093CF0" w:rsidRPr="003F1C0F">
        <w:t>contractuelles</w:t>
      </w:r>
      <w:r w:rsidR="008B7AA2" w:rsidRPr="003F1C0F">
        <w:t xml:space="preserve"> du devis</w:t>
      </w:r>
      <w:r w:rsidRPr="003F1C0F">
        <w:t>.</w:t>
      </w:r>
    </w:p>
    <w:p w14:paraId="05B84F66" w14:textId="417B6CA8" w:rsidR="00AD1579" w:rsidRPr="00B40877" w:rsidRDefault="00AD1579" w:rsidP="000410FB">
      <w:pPr>
        <w:pStyle w:val="Titre3"/>
      </w:pPr>
      <w:bookmarkStart w:id="74" w:name="_Toc42869794"/>
      <w:bookmarkStart w:id="75" w:name="_Toc130896347"/>
      <w:bookmarkStart w:id="76" w:name="_Toc123921412"/>
      <w:bookmarkStart w:id="77" w:name="_Toc124170415"/>
      <w:bookmarkStart w:id="78" w:name="_Toc189537069"/>
      <w:r w:rsidRPr="00CB19DD">
        <w:t xml:space="preserve">Mode de </w:t>
      </w:r>
      <w:bookmarkEnd w:id="74"/>
      <w:r w:rsidR="004C0299" w:rsidRPr="00CB19DD">
        <w:t>paiement</w:t>
      </w:r>
      <w:bookmarkEnd w:id="75"/>
      <w:bookmarkEnd w:id="76"/>
      <w:bookmarkEnd w:id="77"/>
      <w:bookmarkEnd w:id="78"/>
    </w:p>
    <w:p w14:paraId="0ACAC09E" w14:textId="36F6EA42" w:rsidR="00AD1579" w:rsidRPr="00510348" w:rsidRDefault="00E5209D" w:rsidP="00F432E8">
      <w:pPr>
        <w:pStyle w:val="Textemasqublue"/>
      </w:pPr>
      <w:r w:rsidRPr="00510348">
        <w:t xml:space="preserve">Le </w:t>
      </w:r>
      <w:r w:rsidR="003242AC" w:rsidRPr="00F432E8">
        <w:t>concepteur</w:t>
      </w:r>
      <w:r w:rsidR="00CB19DD" w:rsidRPr="00F432E8">
        <w:t xml:space="preserve"> </w:t>
      </w:r>
      <w:r w:rsidRPr="00F432E8">
        <w:t>d</w:t>
      </w:r>
      <w:r w:rsidRPr="00510348">
        <w:t>oit i</w:t>
      </w:r>
      <w:r w:rsidR="00AD1579" w:rsidRPr="00510348">
        <w:t xml:space="preserve">nclure </w:t>
      </w:r>
      <w:r w:rsidR="0087003F" w:rsidRPr="00510348">
        <w:t xml:space="preserve">cet article </w:t>
      </w:r>
      <w:r w:rsidR="00AD1579" w:rsidRPr="00510348">
        <w:t xml:space="preserve">si le </w:t>
      </w:r>
      <w:r w:rsidR="00093CF0" w:rsidRPr="00510348">
        <w:t xml:space="preserve">bordereau présente un code d’ouvrage pour la réalisation du </w:t>
      </w:r>
      <w:r w:rsidR="00AD1579" w:rsidRPr="00510348">
        <w:t>PAPE</w:t>
      </w:r>
      <w:r w:rsidR="00093CF0" w:rsidRPr="00510348">
        <w:t>.</w:t>
      </w:r>
    </w:p>
    <w:p w14:paraId="4EF1BCF3" w14:textId="03C768DC" w:rsidR="000F26B1" w:rsidRPr="001A5DD3" w:rsidRDefault="000F26B1" w:rsidP="000F26B1">
      <w:pPr>
        <w:pStyle w:val="Textemasqurouge"/>
      </w:pPr>
      <w:r>
        <w:t>L</w:t>
      </w:r>
      <w:r w:rsidRPr="001A5DD3">
        <w:t>e concepteur doit prévoir l</w:t>
      </w:r>
      <w:r w:rsidRPr="001A5DD3" w:rsidDel="004A4C0A">
        <w:t>e code d’ouvrage</w:t>
      </w:r>
      <w:r w:rsidR="00662DBC" w:rsidRPr="00662DBC">
        <w:t xml:space="preserve"> </w:t>
      </w:r>
      <w:r w:rsidR="00662DBC" w:rsidRPr="00B04F8B">
        <w:t xml:space="preserve">requis parmi les </w:t>
      </w:r>
      <w:r w:rsidR="00662DBC" w:rsidRPr="00B04F8B" w:rsidDel="004A4C0A">
        <w:t>suivants :</w:t>
      </w:r>
    </w:p>
    <w:p w14:paraId="2AEA8913" w14:textId="11DDEEC3" w:rsidR="000F26B1" w:rsidRDefault="00A97F8D" w:rsidP="000F26B1">
      <w:pPr>
        <w:pStyle w:val="Textemasqurouge"/>
      </w:pPr>
      <w:r>
        <w:t>112215</w:t>
      </w:r>
      <w:r w:rsidR="000F26B1" w:rsidRPr="001A5DD3">
        <w:t xml:space="preserve"> (</w:t>
      </w:r>
      <w:r w:rsidR="000F26B1">
        <w:t>un</w:t>
      </w:r>
      <w:r w:rsidR="00433C82">
        <w:t>ité</w:t>
      </w:r>
      <w:r w:rsidR="000F26B1" w:rsidRPr="001A5DD3">
        <w:t xml:space="preserve">) </w:t>
      </w:r>
      <w:r w:rsidR="00A17416">
        <w:t>ou 112216 (global)</w:t>
      </w:r>
      <w:r w:rsidR="00A17416" w:rsidRPr="001A5DD3">
        <w:t xml:space="preserve"> </w:t>
      </w:r>
      <w:r w:rsidR="00956CA6">
        <w:t>P</w:t>
      </w:r>
      <w:r w:rsidR="000F26B1">
        <w:t>lan d’action pour la protection de l’environnement (PAPE)</w:t>
      </w:r>
      <w:r w:rsidR="00662DBC">
        <w:t>.</w:t>
      </w:r>
      <w:r w:rsidR="000F26B1" w:rsidRPr="009C5085">
        <w:t> </w:t>
      </w:r>
    </w:p>
    <w:p w14:paraId="34C59586" w14:textId="654B9B26" w:rsidR="005B6CAF" w:rsidRPr="00B40877" w:rsidRDefault="003841A3" w:rsidP="00D5489D">
      <w:pPr>
        <w:pStyle w:val="Paragraphe"/>
      </w:pPr>
      <w:r>
        <w:t>La préparation et le maintien du</w:t>
      </w:r>
      <w:r w:rsidRPr="00B40877">
        <w:t xml:space="preserve"> </w:t>
      </w:r>
      <w:r w:rsidR="000B6F69">
        <w:t>PAPE</w:t>
      </w:r>
      <w:r w:rsidR="00AD1579" w:rsidRPr="00B40877">
        <w:t xml:space="preserve"> </w:t>
      </w:r>
      <w:r>
        <w:t>sont</w:t>
      </w:r>
      <w:r w:rsidRPr="00B40877">
        <w:t xml:space="preserve"> </w:t>
      </w:r>
      <w:r w:rsidR="00AD1579" w:rsidRPr="00B40877">
        <w:t>pay</w:t>
      </w:r>
      <w:r w:rsidR="00FE308F">
        <w:t>és</w:t>
      </w:r>
      <w:r w:rsidR="00AD1579" w:rsidRPr="00B40877">
        <w:t xml:space="preserve"> </w:t>
      </w:r>
      <w:r w:rsidR="00FE308F" w:rsidRPr="00FE308F">
        <w:rPr>
          <w:highlight w:val="yellow"/>
        </w:rPr>
        <w:t>au prix global ou à l’unité</w:t>
      </w:r>
      <w:r w:rsidR="00647E67">
        <w:t xml:space="preserve"> à l’article « </w:t>
      </w:r>
      <w:r w:rsidR="00647E67" w:rsidRPr="00647E67">
        <w:t>Plan d’action pour la protection de l’environnement (PAPE)</w:t>
      </w:r>
      <w:r w:rsidR="00647E67">
        <w:t> » du bordereau </w:t>
      </w:r>
      <w:r w:rsidR="00FE308F">
        <w:t xml:space="preserve">. Le prix couvre notamment </w:t>
      </w:r>
      <w:r w:rsidR="00986B6A" w:rsidRPr="00B40877">
        <w:t>les correctifs nécessaire</w:t>
      </w:r>
      <w:r w:rsidR="00986B6A">
        <w:t>s</w:t>
      </w:r>
      <w:r w:rsidR="00986B6A" w:rsidRPr="00B40877">
        <w:t xml:space="preserve"> </w:t>
      </w:r>
      <w:r w:rsidR="00FE308F">
        <w:t xml:space="preserve">et il inclut </w:t>
      </w:r>
      <w:r w:rsidR="00986B6A" w:rsidRPr="00B40877">
        <w:t>toute dépense</w:t>
      </w:r>
      <w:r w:rsidR="00986B6A">
        <w:t xml:space="preserve"> incidente</w:t>
      </w:r>
      <w:r w:rsidR="00986B6A" w:rsidRPr="00B40877">
        <w:t>.</w:t>
      </w:r>
    </w:p>
    <w:p w14:paraId="47BE15BA" w14:textId="5354EE2E" w:rsidR="00033DBB" w:rsidRPr="00B40877" w:rsidRDefault="008E6F02" w:rsidP="0057482B">
      <w:pPr>
        <w:pStyle w:val="Titre1"/>
      </w:pPr>
      <w:bookmarkStart w:id="79" w:name="_Toc130896348"/>
      <w:bookmarkStart w:id="80" w:name="_Toc123921413"/>
      <w:bookmarkStart w:id="81" w:name="_Toc124170416"/>
      <w:bookmarkStart w:id="82" w:name="_Toc189537070"/>
      <w:r w:rsidRPr="00B40877">
        <w:t>L</w:t>
      </w:r>
      <w:r w:rsidR="00033DBB" w:rsidRPr="00B40877">
        <w:t>ocalisation</w:t>
      </w:r>
      <w:bookmarkEnd w:id="79"/>
      <w:bookmarkEnd w:id="80"/>
      <w:bookmarkEnd w:id="81"/>
      <w:r w:rsidR="007E5433">
        <w:t xml:space="preserve"> des travaux</w:t>
      </w:r>
      <w:bookmarkEnd w:id="82"/>
    </w:p>
    <w:p w14:paraId="71F91132" w14:textId="739F4169" w:rsidR="00E243B2" w:rsidRPr="006D2425" w:rsidRDefault="00E243B2" w:rsidP="00213387">
      <w:pPr>
        <w:pStyle w:val="Textemasqumodifications"/>
      </w:pPr>
      <w:r w:rsidRPr="006D2425">
        <w:t>Le texte masqué suivant a été r</w:t>
      </w:r>
      <w:r w:rsidR="006D2425" w:rsidRPr="006D2425">
        <w:t>évisé</w:t>
      </w:r>
      <w:r w:rsidRPr="006D2425">
        <w:t>.</w:t>
      </w:r>
    </w:p>
    <w:p w14:paraId="6B7A4EDD" w14:textId="1460157A" w:rsidR="00606DFE" w:rsidRDefault="00E243B2" w:rsidP="00606DFE">
      <w:pPr>
        <w:pStyle w:val="Textemasqublue"/>
      </w:pPr>
      <w:r>
        <w:t xml:space="preserve">Le concepteur peut retirer cet article si la localisation des travaux est déjà définie dans un autre devis du contrat. S’il conserve cet article, le concepteur peut inclure le plan de localisation en annexe. </w:t>
      </w:r>
    </w:p>
    <w:p w14:paraId="58AD24DC" w14:textId="68B4DCAA" w:rsidR="00640D94" w:rsidRPr="00B40877" w:rsidRDefault="00640D94" w:rsidP="003F1C0F">
      <w:pPr>
        <w:pStyle w:val="Paragraphe"/>
        <w:rPr>
          <w:rFonts w:cs="Arial"/>
          <w:bCs/>
        </w:rPr>
      </w:pPr>
      <w:r w:rsidRPr="00B40877">
        <w:rPr>
          <w:rFonts w:cs="Arial"/>
          <w:bCs/>
        </w:rPr>
        <w:t xml:space="preserve">Les travaux </w:t>
      </w:r>
      <w:r w:rsidRPr="00510348">
        <w:rPr>
          <w:highlight w:val="yellow"/>
        </w:rPr>
        <w:t>de …</w:t>
      </w:r>
      <w:r w:rsidR="001F0685">
        <w:rPr>
          <w:rFonts w:cs="Arial"/>
          <w:bCs/>
        </w:rPr>
        <w:t xml:space="preserve"> </w:t>
      </w:r>
      <w:r w:rsidRPr="00B40877">
        <w:rPr>
          <w:rFonts w:cs="Arial"/>
          <w:bCs/>
        </w:rPr>
        <w:t xml:space="preserve">sont situés sur </w:t>
      </w:r>
      <w:r w:rsidR="00DA325B">
        <w:rPr>
          <w:rFonts w:cs="Arial"/>
          <w:bCs/>
        </w:rPr>
        <w:t>les</w:t>
      </w:r>
      <w:r w:rsidRPr="00B40877">
        <w:rPr>
          <w:rFonts w:cs="Arial"/>
          <w:bCs/>
        </w:rPr>
        <w:t xml:space="preserve"> route</w:t>
      </w:r>
      <w:r w:rsidR="00DA325B">
        <w:rPr>
          <w:rFonts w:cs="Arial"/>
          <w:bCs/>
        </w:rPr>
        <w:t>s</w:t>
      </w:r>
      <w:r w:rsidRPr="00B40877">
        <w:rPr>
          <w:rFonts w:cs="Arial"/>
          <w:bCs/>
        </w:rPr>
        <w:t xml:space="preserve"> suivante</w:t>
      </w:r>
      <w:r w:rsidR="00DA325B">
        <w:rPr>
          <w:rFonts w:cs="Arial"/>
          <w:bCs/>
        </w:rPr>
        <w:t>s</w:t>
      </w:r>
      <w:r w:rsidR="00CA7BBE">
        <w:t> </w:t>
      </w:r>
      <w:r w:rsidRPr="00B40877">
        <w:rPr>
          <w:rFonts w:cs="Arial"/>
          <w:bCs/>
        </w:rPr>
        <w:t>:</w:t>
      </w:r>
    </w:p>
    <w:p w14:paraId="2C56D376" w14:textId="07614C98" w:rsidR="000B2187" w:rsidRDefault="00CA27DE" w:rsidP="00053CCE">
      <w:pPr>
        <w:pStyle w:val="Paragraphedeliste"/>
      </w:pPr>
      <w:r w:rsidRPr="003F1C0F">
        <w:lastRenderedPageBreak/>
        <w:t xml:space="preserve">route </w:t>
      </w:r>
      <w:r w:rsidRPr="003F1C0F">
        <w:rPr>
          <w:highlight w:val="yellow"/>
        </w:rPr>
        <w:t>XXXX</w:t>
      </w:r>
      <w:r w:rsidRPr="003F1C0F">
        <w:t xml:space="preserve">, à partir du chaînage </w:t>
      </w:r>
      <w:r w:rsidRPr="003F1C0F">
        <w:rPr>
          <w:highlight w:val="yellow"/>
        </w:rPr>
        <w:t>XX+XXX</w:t>
      </w:r>
      <w:r w:rsidRPr="003F1C0F">
        <w:t xml:space="preserve"> et se prolongeant en direction </w:t>
      </w:r>
      <w:r w:rsidRPr="003F1C0F">
        <w:rPr>
          <w:highlight w:val="yellow"/>
        </w:rPr>
        <w:t>XXXX</w:t>
      </w:r>
      <w:r w:rsidRPr="003F1C0F">
        <w:t xml:space="preserve"> jusqu’au chaînage </w:t>
      </w:r>
      <w:r w:rsidRPr="003F1C0F">
        <w:rPr>
          <w:highlight w:val="yellow"/>
        </w:rPr>
        <w:t>XX+XXX</w:t>
      </w:r>
      <w:r w:rsidRPr="003F1C0F">
        <w:t xml:space="preserve">, soit une longueur totale d’environ </w:t>
      </w:r>
      <w:r w:rsidRPr="003F1C0F">
        <w:rPr>
          <w:highlight w:val="yellow"/>
        </w:rPr>
        <w:t>XXXX</w:t>
      </w:r>
      <w:r w:rsidRPr="003F1C0F">
        <w:t>, dans la municipalité</w:t>
      </w:r>
      <w:r w:rsidR="00EF290F" w:rsidRPr="003F1C0F">
        <w:t xml:space="preserve"> de</w:t>
      </w:r>
      <w:r w:rsidRPr="003F1C0F">
        <w:t xml:space="preserve"> </w:t>
      </w:r>
      <w:r w:rsidRPr="003F1C0F">
        <w:rPr>
          <w:highlight w:val="yellow"/>
        </w:rPr>
        <w:t>XXXX</w:t>
      </w:r>
      <w:r w:rsidRPr="003F1C0F">
        <w:t xml:space="preserve"> située dans la </w:t>
      </w:r>
      <w:r w:rsidR="00921A68">
        <w:t>MRC</w:t>
      </w:r>
      <w:r w:rsidRPr="003F1C0F">
        <w:t xml:space="preserve"> de </w:t>
      </w:r>
      <w:r w:rsidRPr="003F1C0F">
        <w:rPr>
          <w:highlight w:val="yellow"/>
        </w:rPr>
        <w:t>XXXX</w:t>
      </w:r>
      <w:r w:rsidRPr="003F1C0F">
        <w:t xml:space="preserve"> et faisant partie de la circonscription électorale provinciale de </w:t>
      </w:r>
      <w:r w:rsidRPr="003F1C0F">
        <w:rPr>
          <w:highlight w:val="yellow"/>
        </w:rPr>
        <w:t>XXXX</w:t>
      </w:r>
      <w:r w:rsidRPr="003F1C0F">
        <w:t xml:space="preserve">. </w:t>
      </w:r>
      <w:r w:rsidR="00834848" w:rsidRPr="003F1C0F">
        <w:t>Le débit journalier moyen annuel (</w:t>
      </w:r>
      <w:r w:rsidR="001C1C43" w:rsidRPr="003F1C0F">
        <w:t>DJMA</w:t>
      </w:r>
      <w:r w:rsidR="00834848" w:rsidRPr="003F1C0F">
        <w:t>)</w:t>
      </w:r>
      <w:r w:rsidR="001C1C43" w:rsidRPr="003F1C0F">
        <w:t xml:space="preserve"> de ce tronçon de la route est de </w:t>
      </w:r>
      <w:r w:rsidR="001C1C43" w:rsidRPr="003F1C0F">
        <w:rPr>
          <w:highlight w:val="yellow"/>
        </w:rPr>
        <w:t>XXXX</w:t>
      </w:r>
      <w:r w:rsidRPr="003F1C0F">
        <w:t>.</w:t>
      </w:r>
    </w:p>
    <w:p w14:paraId="6AEA4E40" w14:textId="77777777" w:rsidR="00E243B2" w:rsidRPr="006057FF" w:rsidRDefault="00E243B2" w:rsidP="00213387">
      <w:pPr>
        <w:pStyle w:val="Textemasqumodifications"/>
      </w:pPr>
      <w:r w:rsidRPr="006057FF">
        <w:t>La phrase suivante a été ajouté</w:t>
      </w:r>
      <w:r>
        <w:t>e</w:t>
      </w:r>
      <w:r w:rsidRPr="006057FF">
        <w:t>.</w:t>
      </w:r>
    </w:p>
    <w:p w14:paraId="39C8CECF" w14:textId="77777777" w:rsidR="00E243B2" w:rsidRPr="003A2395" w:rsidRDefault="00E243B2" w:rsidP="00E243B2">
      <w:r w:rsidRPr="00E646E8">
        <w:rPr>
          <w:highlight w:val="yellow"/>
        </w:rPr>
        <w:t xml:space="preserve">Le plan de localisation </w:t>
      </w:r>
      <w:r>
        <w:rPr>
          <w:highlight w:val="yellow"/>
        </w:rPr>
        <w:t>est joint</w:t>
      </w:r>
      <w:r w:rsidRPr="00E646E8">
        <w:rPr>
          <w:highlight w:val="yellow"/>
        </w:rPr>
        <w:t xml:space="preserve"> à l’annexe </w:t>
      </w:r>
      <w:r>
        <w:rPr>
          <w:highlight w:val="yellow"/>
        </w:rPr>
        <w:t>3</w:t>
      </w:r>
      <w:r w:rsidRPr="00E646E8">
        <w:rPr>
          <w:highlight w:val="yellow"/>
        </w:rPr>
        <w:t>.</w:t>
      </w:r>
    </w:p>
    <w:p w14:paraId="51E237FF" w14:textId="5D39AAFA" w:rsidR="006B7A87" w:rsidRPr="0054684D" w:rsidRDefault="006B7A87" w:rsidP="0057482B">
      <w:pPr>
        <w:pStyle w:val="Titre1"/>
      </w:pPr>
      <w:bookmarkStart w:id="83" w:name="_Toc130896349"/>
      <w:bookmarkStart w:id="84" w:name="_Toc123921414"/>
      <w:bookmarkStart w:id="85" w:name="_Toc124170417"/>
      <w:bookmarkStart w:id="86" w:name="_Toc189537071"/>
      <w:r w:rsidRPr="00733CB2">
        <w:t xml:space="preserve">Éléments de </w:t>
      </w:r>
      <w:r w:rsidR="00CB4BBD">
        <w:t>délimitation</w:t>
      </w:r>
      <w:r w:rsidR="00CB4BBD" w:rsidRPr="00733CB2">
        <w:t xml:space="preserve"> </w:t>
      </w:r>
      <w:r w:rsidRPr="00733CB2">
        <w:t xml:space="preserve">pour </w:t>
      </w:r>
      <w:r w:rsidRPr="0054684D">
        <w:t>protection</w:t>
      </w:r>
      <w:bookmarkEnd w:id="83"/>
      <w:bookmarkEnd w:id="84"/>
      <w:bookmarkEnd w:id="85"/>
      <w:bookmarkEnd w:id="86"/>
    </w:p>
    <w:p w14:paraId="6E8B07CD" w14:textId="08C59DDB" w:rsidR="006B7A87" w:rsidRDefault="006B7A87" w:rsidP="0017357D">
      <w:pPr>
        <w:pStyle w:val="Titre2"/>
      </w:pPr>
      <w:bookmarkStart w:id="87" w:name="_Toc130896350"/>
      <w:bookmarkStart w:id="88" w:name="_Toc123921415"/>
      <w:bookmarkStart w:id="89" w:name="_Toc124170418"/>
      <w:bookmarkStart w:id="90" w:name="_Toc189537072"/>
      <w:r w:rsidRPr="00B40877">
        <w:t xml:space="preserve">Protection des </w:t>
      </w:r>
      <w:r w:rsidRPr="00986B6A">
        <w:t xml:space="preserve">milieux </w:t>
      </w:r>
      <w:r w:rsidR="00604A27">
        <w:t xml:space="preserve">humides, </w:t>
      </w:r>
      <w:r w:rsidR="001F64F4">
        <w:t>hydriques</w:t>
      </w:r>
      <w:r w:rsidRPr="00986B6A">
        <w:t xml:space="preserve"> et autres milieux sensibles</w:t>
      </w:r>
      <w:bookmarkEnd w:id="87"/>
      <w:bookmarkEnd w:id="88"/>
      <w:bookmarkEnd w:id="89"/>
      <w:bookmarkEnd w:id="90"/>
    </w:p>
    <w:p w14:paraId="66B73F54" w14:textId="3890AC0E" w:rsidR="006B7A87" w:rsidRPr="00510348" w:rsidRDefault="006B7A87" w:rsidP="00811241">
      <w:pPr>
        <w:pStyle w:val="Textemasqublue"/>
      </w:pPr>
      <w:r w:rsidRPr="00811241">
        <w:t xml:space="preserve">Le </w:t>
      </w:r>
      <w:r w:rsidR="003242AC" w:rsidRPr="00811241">
        <w:t>concepteur</w:t>
      </w:r>
      <w:r w:rsidRPr="00811241">
        <w:t xml:space="preserve"> </w:t>
      </w:r>
      <w:r w:rsidR="007F62DB" w:rsidRPr="00811241">
        <w:t xml:space="preserve">doit </w:t>
      </w:r>
      <w:r w:rsidR="00BF5718">
        <w:t>vérifier</w:t>
      </w:r>
      <w:r w:rsidR="007F62DB" w:rsidRPr="00811241">
        <w:t xml:space="preserve"> </w:t>
      </w:r>
      <w:r w:rsidRPr="00811241">
        <w:t xml:space="preserve">la présence de milieux </w:t>
      </w:r>
      <w:r w:rsidR="00604A27" w:rsidRPr="00811241">
        <w:t xml:space="preserve">humides, </w:t>
      </w:r>
      <w:r w:rsidR="00982754" w:rsidRPr="00811241">
        <w:t>hydriques</w:t>
      </w:r>
      <w:r w:rsidRPr="00811241">
        <w:t xml:space="preserve"> et d</w:t>
      </w:r>
      <w:r w:rsidR="007B2DA5">
        <w:t>’</w:t>
      </w:r>
      <w:r w:rsidRPr="00811241">
        <w:t>autre</w:t>
      </w:r>
      <w:r w:rsidR="007B2DA5">
        <w:t>s</w:t>
      </w:r>
      <w:r w:rsidRPr="00811241">
        <w:t xml:space="preserve"> milieu</w:t>
      </w:r>
      <w:r w:rsidR="007B2DA5">
        <w:t>x</w:t>
      </w:r>
      <w:r w:rsidRPr="00811241">
        <w:t xml:space="preserve"> sensible</w:t>
      </w:r>
      <w:r w:rsidR="007B2DA5">
        <w:t>s</w:t>
      </w:r>
      <w:r w:rsidRPr="00811241">
        <w:t xml:space="preserve"> </w:t>
      </w:r>
      <w:r w:rsidR="00BF5718">
        <w:t>auprès</w:t>
      </w:r>
      <w:r w:rsidRPr="00811241">
        <w:t xml:space="preserve"> </w:t>
      </w:r>
      <w:r w:rsidR="00BF5718">
        <w:t>du</w:t>
      </w:r>
      <w:r w:rsidRPr="00811241">
        <w:t xml:space="preserve"> répondant en environnement.</w:t>
      </w:r>
    </w:p>
    <w:p w14:paraId="1F055D19" w14:textId="18FADFA8" w:rsidR="006B7A87" w:rsidRPr="00C8128E" w:rsidRDefault="006B7A87" w:rsidP="003F1C0F">
      <w:pPr>
        <w:pStyle w:val="Paragraphe"/>
      </w:pPr>
      <w:r w:rsidRPr="003B355A">
        <w:t xml:space="preserve">Avant le début des travaux, l’entrepreneur doit installer des éléments de délimitation du périmètre de protection (clôture temporaire, piquets avec ruban marqueur et marques de peinture clairement visibles) autour des </w:t>
      </w:r>
      <w:r w:rsidRPr="003B355A">
        <w:rPr>
          <w:highlight w:val="yellow"/>
        </w:rPr>
        <w:t xml:space="preserve">milieux </w:t>
      </w:r>
      <w:r w:rsidR="00604A27" w:rsidRPr="003B355A">
        <w:rPr>
          <w:highlight w:val="yellow"/>
        </w:rPr>
        <w:t xml:space="preserve">humides, </w:t>
      </w:r>
      <w:r w:rsidR="00215DEC" w:rsidRPr="003B355A">
        <w:rPr>
          <w:highlight w:val="yellow"/>
        </w:rPr>
        <w:t>hydriques</w:t>
      </w:r>
      <w:r w:rsidR="00604A27" w:rsidRPr="003B355A">
        <w:rPr>
          <w:highlight w:val="yellow"/>
        </w:rPr>
        <w:t xml:space="preserve"> et autres milieux sensibles</w:t>
      </w:r>
      <w:r w:rsidR="00604A27" w:rsidRPr="003B355A">
        <w:t xml:space="preserve"> </w:t>
      </w:r>
      <w:r w:rsidR="008F5289" w:rsidRPr="003B355A">
        <w:t>tel</w:t>
      </w:r>
      <w:r w:rsidR="00900A36" w:rsidRPr="003B355A">
        <w:t>s</w:t>
      </w:r>
      <w:r w:rsidR="008F5289" w:rsidRPr="003B355A">
        <w:t xml:space="preserve"> qu</w:t>
      </w:r>
      <w:r w:rsidR="00A34313">
        <w:t>’ils sont</w:t>
      </w:r>
      <w:r w:rsidR="008F5289" w:rsidRPr="003B355A">
        <w:t xml:space="preserve"> présenté</w:t>
      </w:r>
      <w:r w:rsidR="00900A36" w:rsidRPr="003B355A">
        <w:t>s</w:t>
      </w:r>
      <w:r w:rsidRPr="003B355A">
        <w:t xml:space="preserve"> </w:t>
      </w:r>
      <w:r w:rsidRPr="003B355A">
        <w:rPr>
          <w:highlight w:val="yellow"/>
        </w:rPr>
        <w:t>aux plans</w:t>
      </w:r>
      <w:r w:rsidR="00B8075A">
        <w:rPr>
          <w:highlight w:val="yellow"/>
        </w:rPr>
        <w:t xml:space="preserve"> </w:t>
      </w:r>
      <w:r w:rsidRPr="00C8128E">
        <w:t>et aux endroits identifiés par le surveillant</w:t>
      </w:r>
      <w:r>
        <w:t>.</w:t>
      </w:r>
    </w:p>
    <w:p w14:paraId="1733F41D" w14:textId="77777777" w:rsidR="006B7A87" w:rsidRPr="00B40877" w:rsidRDefault="006B7A87" w:rsidP="003F1C0F">
      <w:pPr>
        <w:pStyle w:val="Paragraphe"/>
        <w:rPr>
          <w:rFonts w:cs="Arial"/>
        </w:rPr>
      </w:pPr>
      <w:r w:rsidRPr="00B40877">
        <w:rPr>
          <w:rFonts w:cs="Arial"/>
        </w:rPr>
        <w:t>À la fin du chantier, l’entrepreneur doit enlever tout élément de délimitation.</w:t>
      </w:r>
    </w:p>
    <w:p w14:paraId="3F28AEBD" w14:textId="4B9027C0" w:rsidR="006B7A87" w:rsidRPr="00B40877" w:rsidRDefault="006B7A87" w:rsidP="0017357D">
      <w:pPr>
        <w:pStyle w:val="Titre2"/>
      </w:pPr>
      <w:bookmarkStart w:id="91" w:name="_Ref102467660"/>
      <w:bookmarkStart w:id="92" w:name="_Toc130896351"/>
      <w:bookmarkStart w:id="93" w:name="_Toc123921416"/>
      <w:bookmarkStart w:id="94" w:name="_Toc124170419"/>
      <w:bookmarkStart w:id="95" w:name="_Toc189537073"/>
      <w:r w:rsidRPr="00B40877">
        <w:t>Protection des arbres, des arbustes et des espèces floristiques menacées ou vulnérables</w:t>
      </w:r>
      <w:bookmarkEnd w:id="91"/>
      <w:bookmarkEnd w:id="92"/>
      <w:bookmarkEnd w:id="93"/>
      <w:bookmarkEnd w:id="94"/>
      <w:bookmarkEnd w:id="95"/>
    </w:p>
    <w:p w14:paraId="16C456F7" w14:textId="16F36476" w:rsidR="006B7A87" w:rsidRPr="00B40877" w:rsidRDefault="006B7A87" w:rsidP="003F1C0F">
      <w:pPr>
        <w:pStyle w:val="Paragraphe"/>
      </w:pPr>
      <w:r w:rsidRPr="00B40877">
        <w:t xml:space="preserve">L’entrepreneur doit délimiter et maintenir </w:t>
      </w:r>
      <w:r w:rsidR="008F5289">
        <w:t xml:space="preserve">pendant toute la durée </w:t>
      </w:r>
      <w:r w:rsidRPr="00B40877">
        <w:t xml:space="preserve">des travaux un périmètre de protection </w:t>
      </w:r>
      <w:r w:rsidRPr="00B40877">
        <w:rPr>
          <w:highlight w:val="yellow"/>
        </w:rPr>
        <w:t xml:space="preserve">aux endroits identifiés sur </w:t>
      </w:r>
      <w:r w:rsidR="00F74C3C">
        <w:rPr>
          <w:highlight w:val="yellow"/>
        </w:rPr>
        <w:t xml:space="preserve">les </w:t>
      </w:r>
      <w:r w:rsidR="00F74C3C" w:rsidRPr="00963FE6">
        <w:rPr>
          <w:highlight w:val="yellow"/>
        </w:rPr>
        <w:t>plans</w:t>
      </w:r>
      <w:r w:rsidRPr="00963FE6">
        <w:rPr>
          <w:highlight w:val="yellow"/>
        </w:rPr>
        <w:t xml:space="preserve"> et</w:t>
      </w:r>
      <w:r w:rsidRPr="00B40877">
        <w:t xml:space="preserve"> aux endroits indiqués par le surveillant.</w:t>
      </w:r>
    </w:p>
    <w:p w14:paraId="0548EE18" w14:textId="13E8EA8D" w:rsidR="006B7A87" w:rsidRPr="00DB5C9B" w:rsidRDefault="00F86FE6" w:rsidP="003F1C0F">
      <w:pPr>
        <w:pStyle w:val="Paragraphe"/>
      </w:pPr>
      <w:r>
        <w:t>L</w:t>
      </w:r>
      <w:r w:rsidR="006B7A87" w:rsidRPr="00DB5C9B">
        <w:t xml:space="preserve">’entrepreneur doit </w:t>
      </w:r>
      <w:r w:rsidR="00784719" w:rsidRPr="00DB5C9B">
        <w:t>respecter les</w:t>
      </w:r>
      <w:r w:rsidR="006B7A87" w:rsidRPr="00DB5C9B">
        <w:t xml:space="preserve"> </w:t>
      </w:r>
      <w:r w:rsidR="00F5709A">
        <w:t>exigences</w:t>
      </w:r>
      <w:r w:rsidR="006B7A87" w:rsidRPr="00DB5C9B">
        <w:t xml:space="preserve"> de </w:t>
      </w:r>
      <w:r w:rsidR="006B7A87" w:rsidRPr="0090117D">
        <w:t>l’article</w:t>
      </w:r>
      <w:r w:rsidR="00402F0D">
        <w:t> </w:t>
      </w:r>
      <w:r w:rsidR="001D4CCD" w:rsidRPr="009B5530">
        <w:rPr>
          <w:highlight w:val="yellow"/>
        </w:rPr>
        <w:t>11.2.7</w:t>
      </w:r>
      <w:r w:rsidR="001D4CCD" w:rsidRPr="00DB5C9B">
        <w:t xml:space="preserve"> </w:t>
      </w:r>
      <w:r w:rsidR="006B7A87" w:rsidRPr="008D61BC">
        <w:t>«</w:t>
      </w:r>
      <w:r w:rsidR="00B76447">
        <w:t> </w:t>
      </w:r>
      <w:r w:rsidR="006B7A87" w:rsidRPr="008D61BC">
        <w:t>Protection des arbres et arbustes</w:t>
      </w:r>
      <w:r w:rsidR="00B76447">
        <w:t> </w:t>
      </w:r>
      <w:r w:rsidR="006B7A87" w:rsidRPr="008D61BC">
        <w:t>»</w:t>
      </w:r>
      <w:r w:rsidR="006B7A87" w:rsidRPr="00DB5C9B">
        <w:t xml:space="preserve"> du CCDG et </w:t>
      </w:r>
      <w:r w:rsidR="00D71BAA">
        <w:t xml:space="preserve">la </w:t>
      </w:r>
      <w:r w:rsidR="00D71BAA" w:rsidRPr="0090117D">
        <w:t xml:space="preserve">section </w:t>
      </w:r>
      <w:r w:rsidR="006B7A87" w:rsidRPr="008D61BC">
        <w:t>«</w:t>
      </w:r>
      <w:r w:rsidR="00B76447">
        <w:t> </w:t>
      </w:r>
      <w:r w:rsidR="006B7A87" w:rsidRPr="008D61BC">
        <w:t>Mesures de protection</w:t>
      </w:r>
      <w:r w:rsidR="00B76447">
        <w:t> </w:t>
      </w:r>
      <w:r w:rsidR="006B7A87" w:rsidRPr="008D61BC">
        <w:t>»</w:t>
      </w:r>
      <w:r w:rsidR="006B7A87" w:rsidRPr="00DB5C9B">
        <w:t xml:space="preserve"> du </w:t>
      </w:r>
      <w:r w:rsidR="006A19E3">
        <w:t>chapitre</w:t>
      </w:r>
      <w:r w:rsidR="00B76447">
        <w:t> </w:t>
      </w:r>
      <w:r w:rsidR="006A19E3">
        <w:t>10 «</w:t>
      </w:r>
      <w:r w:rsidR="00B76447">
        <w:t> </w:t>
      </w:r>
      <w:r w:rsidR="006A19E3">
        <w:t>Arboriculture</w:t>
      </w:r>
      <w:r w:rsidR="00B76447">
        <w:t> </w:t>
      </w:r>
      <w:r w:rsidR="006A19E3">
        <w:t xml:space="preserve">» du </w:t>
      </w:r>
      <w:r w:rsidR="006B7A87" w:rsidRPr="002609F1">
        <w:rPr>
          <w:i/>
          <w:iCs/>
        </w:rPr>
        <w:t>Tome</w:t>
      </w:r>
      <w:r w:rsidR="00B24C93" w:rsidRPr="002609F1">
        <w:rPr>
          <w:i/>
          <w:iCs/>
        </w:rPr>
        <w:t xml:space="preserve"> </w:t>
      </w:r>
      <w:r w:rsidR="006B7A87" w:rsidRPr="002609F1">
        <w:rPr>
          <w:i/>
          <w:iCs/>
        </w:rPr>
        <w:t>IV – Abords de route</w:t>
      </w:r>
      <w:r w:rsidR="004C4CEB">
        <w:rPr>
          <w:i/>
        </w:rPr>
        <w:t xml:space="preserve"> </w:t>
      </w:r>
      <w:r w:rsidR="004C4CEB" w:rsidRPr="009650F6">
        <w:t xml:space="preserve">de la collection </w:t>
      </w:r>
      <w:r w:rsidR="004C4CEB" w:rsidRPr="00120C8C">
        <w:t>Normes – Ouvrages routiers</w:t>
      </w:r>
      <w:r w:rsidR="004C4CEB" w:rsidRPr="00220E11">
        <w:t xml:space="preserve"> du </w:t>
      </w:r>
      <w:r w:rsidR="00007EE2">
        <w:t>MTMD</w:t>
      </w:r>
      <w:r w:rsidR="00A50808" w:rsidRPr="00510348">
        <w:t>.</w:t>
      </w:r>
      <w:r w:rsidR="006B7A87" w:rsidRPr="00DB5C9B">
        <w:t xml:space="preserve"> </w:t>
      </w:r>
      <w:r w:rsidR="00F5709A">
        <w:t xml:space="preserve">Ces exigences </w:t>
      </w:r>
      <w:r w:rsidR="006B7A87" w:rsidRPr="00DB5C9B">
        <w:t>s’applique</w:t>
      </w:r>
      <w:r w:rsidR="00F5709A">
        <w:t>nt</w:t>
      </w:r>
      <w:r w:rsidR="006B7A87" w:rsidRPr="00DB5C9B">
        <w:t xml:space="preserve"> également aux espèces floristiques menacées ou vulnérables.</w:t>
      </w:r>
    </w:p>
    <w:p w14:paraId="3FD71A4A" w14:textId="4DC04B2E" w:rsidR="00F5709A" w:rsidRPr="00A453CD" w:rsidRDefault="007F62DB" w:rsidP="00811241">
      <w:pPr>
        <w:pStyle w:val="Textemasqublue"/>
      </w:pPr>
      <w:r w:rsidRPr="00A453CD">
        <w:t xml:space="preserve">Le </w:t>
      </w:r>
      <w:r w:rsidR="003242AC" w:rsidRPr="00A453CD">
        <w:t>concepteur</w:t>
      </w:r>
      <w:r w:rsidRPr="00A453CD">
        <w:t xml:space="preserve"> </w:t>
      </w:r>
      <w:r w:rsidR="00F5709A" w:rsidRPr="00A453CD">
        <w:t xml:space="preserve">doit choisir parmi </w:t>
      </w:r>
      <w:r w:rsidR="00A525FC" w:rsidRPr="00A453CD">
        <w:t xml:space="preserve">l’une des </w:t>
      </w:r>
      <w:r w:rsidR="00F03056">
        <w:t>2</w:t>
      </w:r>
      <w:r w:rsidR="00841474">
        <w:t> </w:t>
      </w:r>
      <w:r w:rsidR="00F5709A" w:rsidRPr="00A453CD">
        <w:t>options suivantes</w:t>
      </w:r>
      <w:r w:rsidR="00B24C93">
        <w:t> :</w:t>
      </w:r>
    </w:p>
    <w:p w14:paraId="4D88AA5F" w14:textId="644C7665" w:rsidR="006B7A87" w:rsidRPr="00A453CD" w:rsidRDefault="006B7A87" w:rsidP="00811241">
      <w:pPr>
        <w:pStyle w:val="Textemasqublue"/>
      </w:pPr>
      <w:r w:rsidRPr="00A453CD">
        <w:t>Option</w:t>
      </w:r>
      <w:r w:rsidR="00841474">
        <w:t> </w:t>
      </w:r>
      <w:r w:rsidRPr="00A453CD">
        <w:t>1</w:t>
      </w:r>
      <w:r w:rsidR="00C32B4D" w:rsidRPr="00A453CD">
        <w:t xml:space="preserve"> : </w:t>
      </w:r>
      <w:r w:rsidR="0081498F" w:rsidRPr="00A453CD">
        <w:t>P</w:t>
      </w:r>
      <w:r w:rsidR="004F360B" w:rsidRPr="00A453CD">
        <w:t>érimètre de protection à conserver en milieu non boisé</w:t>
      </w:r>
      <w:r w:rsidR="00215DEC" w:rsidRPr="00A453CD">
        <w:t>.</w:t>
      </w:r>
    </w:p>
    <w:p w14:paraId="0EFCE5EB" w14:textId="75AF127D" w:rsidR="006B7A87" w:rsidRPr="00B40877" w:rsidRDefault="006B7A87" w:rsidP="003F1C0F">
      <w:pPr>
        <w:pStyle w:val="Paragraphe"/>
      </w:pPr>
      <w:r w:rsidRPr="00B40877">
        <w:t>En milieu non boisé</w:t>
      </w:r>
      <w:r w:rsidR="00841474">
        <w:t>,</w:t>
      </w:r>
      <w:r w:rsidRPr="00B40877">
        <w:t xml:space="preserve"> mais </w:t>
      </w:r>
      <w:r>
        <w:t>en présence d’</w:t>
      </w:r>
      <w:r w:rsidRPr="00B40877">
        <w:t>arbres, d</w:t>
      </w:r>
      <w:r>
        <w:t>’</w:t>
      </w:r>
      <w:r w:rsidRPr="00B40877">
        <w:t>arbustes ou d</w:t>
      </w:r>
      <w:r>
        <w:t>’</w:t>
      </w:r>
      <w:r w:rsidRPr="00B40877">
        <w:t>espèces floristiques menacé</w:t>
      </w:r>
      <w:r>
        <w:t>e</w:t>
      </w:r>
      <w:r w:rsidR="00F6165C">
        <w:t>s</w:t>
      </w:r>
      <w:r>
        <w:t xml:space="preserve"> ou </w:t>
      </w:r>
      <w:r w:rsidRPr="00B40877">
        <w:t>vulnérables</w:t>
      </w:r>
      <w:r>
        <w:t xml:space="preserve"> </w:t>
      </w:r>
      <w:r w:rsidRPr="00B40877">
        <w:t>isolés à protéger, l’entrepreneur doit se conformer au</w:t>
      </w:r>
      <w:r w:rsidR="00525AEF">
        <w:t>x exigences du</w:t>
      </w:r>
      <w:r w:rsidRPr="00B40877">
        <w:t xml:space="preserve"> </w:t>
      </w:r>
      <w:r w:rsidR="00A51EB2">
        <w:t>DN</w:t>
      </w:r>
      <w:r w:rsidR="00151C2E">
        <w:t>-</w:t>
      </w:r>
      <w:r w:rsidR="00151C2E" w:rsidRPr="00B8075A">
        <w:rPr>
          <w:highlight w:val="yellow"/>
        </w:rPr>
        <w:t>IV-10-</w:t>
      </w:r>
      <w:r w:rsidR="00A51EB2" w:rsidRPr="00E73868">
        <w:rPr>
          <w:highlight w:val="yellow"/>
        </w:rPr>
        <w:t>001</w:t>
      </w:r>
      <w:r w:rsidR="00B24C93" w:rsidRPr="00B24C93">
        <w:t>.</w:t>
      </w:r>
    </w:p>
    <w:p w14:paraId="170D0EF6" w14:textId="281A1C8B" w:rsidR="006B7A87" w:rsidRPr="00510348" w:rsidRDefault="006B7A87" w:rsidP="00811241">
      <w:pPr>
        <w:pStyle w:val="Textemasqublue"/>
      </w:pPr>
      <w:r w:rsidRPr="00510348">
        <w:t>Option</w:t>
      </w:r>
      <w:r w:rsidR="00764A7C">
        <w:t> </w:t>
      </w:r>
      <w:r w:rsidRPr="00510348">
        <w:t>2</w:t>
      </w:r>
      <w:r w:rsidR="00C32B4D" w:rsidRPr="00510348">
        <w:t xml:space="preserve"> : </w:t>
      </w:r>
      <w:r w:rsidR="0081498F" w:rsidRPr="00510348">
        <w:t>P</w:t>
      </w:r>
      <w:r w:rsidR="004F360B" w:rsidRPr="00510348">
        <w:t>érimètre de protection à conserver en milieu boisé</w:t>
      </w:r>
      <w:r w:rsidR="00DE2128" w:rsidRPr="00510348">
        <w:t>.</w:t>
      </w:r>
    </w:p>
    <w:p w14:paraId="6B03BBBF" w14:textId="2503E0EF" w:rsidR="006B7A87" w:rsidRPr="0074035B" w:rsidRDefault="006B7A87" w:rsidP="003F1C0F">
      <w:pPr>
        <w:pStyle w:val="Paragraphe"/>
      </w:pPr>
      <w:r w:rsidRPr="00B40877">
        <w:t xml:space="preserve">En milieu boisé, l’entrepreneur doit se conformer </w:t>
      </w:r>
      <w:r w:rsidR="00F64100" w:rsidRPr="00B40877">
        <w:t>aux</w:t>
      </w:r>
      <w:r w:rsidRPr="00B40877">
        <w:t xml:space="preserve"> </w:t>
      </w:r>
      <w:r w:rsidR="00F64100">
        <w:t xml:space="preserve">exigences du </w:t>
      </w:r>
      <w:r w:rsidR="00A51EB2">
        <w:t>DN</w:t>
      </w:r>
      <w:r w:rsidR="006A26EC">
        <w:t>-</w:t>
      </w:r>
      <w:r w:rsidR="006A26EC" w:rsidRPr="006A26EC">
        <w:rPr>
          <w:highlight w:val="yellow"/>
        </w:rPr>
        <w:t>IV-10-</w:t>
      </w:r>
      <w:r w:rsidR="00A51EB2" w:rsidRPr="00516048">
        <w:rPr>
          <w:highlight w:val="yellow"/>
        </w:rPr>
        <w:t>002</w:t>
      </w:r>
      <w:r w:rsidR="0042365B" w:rsidRPr="0042365B">
        <w:t>.</w:t>
      </w:r>
    </w:p>
    <w:p w14:paraId="09467A10" w14:textId="2E947A52" w:rsidR="006B7A87" w:rsidRPr="00B40877" w:rsidRDefault="006B7A87" w:rsidP="0017357D">
      <w:pPr>
        <w:pStyle w:val="Titre2"/>
      </w:pPr>
      <w:bookmarkStart w:id="96" w:name="_Toc130896352"/>
      <w:bookmarkStart w:id="97" w:name="_Toc123921417"/>
      <w:bookmarkStart w:id="98" w:name="_Toc124170420"/>
      <w:bookmarkStart w:id="99" w:name="_Toc189537074"/>
      <w:r w:rsidRPr="00B40877">
        <w:t xml:space="preserve">Découverte fortuite </w:t>
      </w:r>
      <w:r w:rsidRPr="00525AEF">
        <w:t xml:space="preserve">d’un milieu </w:t>
      </w:r>
      <w:r w:rsidR="00DF16FD">
        <w:t xml:space="preserve">humide ou </w:t>
      </w:r>
      <w:r w:rsidR="00F41C57">
        <w:t>hydrique</w:t>
      </w:r>
      <w:bookmarkEnd w:id="96"/>
      <w:bookmarkEnd w:id="97"/>
      <w:bookmarkEnd w:id="98"/>
      <w:bookmarkEnd w:id="99"/>
    </w:p>
    <w:p w14:paraId="6FC56C09" w14:textId="76CA0467" w:rsidR="006B7A87" w:rsidRPr="00B40877" w:rsidRDefault="006B7A87" w:rsidP="003F1C0F">
      <w:pPr>
        <w:pStyle w:val="Paragraphe"/>
      </w:pPr>
      <w:r w:rsidRPr="00B40877">
        <w:t xml:space="preserve">En cas de découverte fortuite </w:t>
      </w:r>
      <w:r w:rsidRPr="00525AEF">
        <w:t xml:space="preserve">d’un milieu </w:t>
      </w:r>
      <w:r w:rsidR="00DF16FD">
        <w:t xml:space="preserve">humide ou </w:t>
      </w:r>
      <w:r w:rsidR="00374971">
        <w:t>hydrique</w:t>
      </w:r>
      <w:r w:rsidRPr="00B40877">
        <w:t xml:space="preserve"> sur</w:t>
      </w:r>
      <w:r>
        <w:t xml:space="preserve"> </w:t>
      </w:r>
      <w:r w:rsidRPr="00B40877">
        <w:t>le chantier, l’entrepreneur doit arrêter les travaux à l’endroit de la découverte et en informer immédiatement le surveillant</w:t>
      </w:r>
      <w:r w:rsidR="007223FC">
        <w:t>.</w:t>
      </w:r>
    </w:p>
    <w:p w14:paraId="03CE8644" w14:textId="09ECD326" w:rsidR="006B7A87" w:rsidRPr="00B40877" w:rsidRDefault="006B7A87" w:rsidP="003F1C0F">
      <w:pPr>
        <w:pStyle w:val="Paragraphe"/>
      </w:pPr>
      <w:r w:rsidRPr="00B40877">
        <w:t xml:space="preserve">Les travaux </w:t>
      </w:r>
      <w:r w:rsidR="007223FC">
        <w:t>peuvent reprendre</w:t>
      </w:r>
      <w:r w:rsidR="00483E37">
        <w:t xml:space="preserve"> </w:t>
      </w:r>
      <w:r w:rsidR="00892C34">
        <w:t xml:space="preserve">dès que le </w:t>
      </w:r>
      <w:r w:rsidR="00892C34" w:rsidRPr="00B40877">
        <w:t xml:space="preserve">surveillant </w:t>
      </w:r>
      <w:r w:rsidR="00892C34">
        <w:t>en donne</w:t>
      </w:r>
      <w:r w:rsidRPr="00B40877">
        <w:t xml:space="preserve"> l’autorisation.</w:t>
      </w:r>
    </w:p>
    <w:p w14:paraId="25018EE2" w14:textId="36A9ADAB" w:rsidR="006B7A87" w:rsidRPr="00B40877" w:rsidRDefault="006B7A87" w:rsidP="0017357D">
      <w:pPr>
        <w:pStyle w:val="Titre2"/>
      </w:pPr>
      <w:bookmarkStart w:id="100" w:name="_Toc130896353"/>
      <w:bookmarkStart w:id="101" w:name="_Toc123921418"/>
      <w:bookmarkStart w:id="102" w:name="_Toc124170421"/>
      <w:bookmarkStart w:id="103" w:name="_Toc189537075"/>
      <w:r w:rsidRPr="00B40877">
        <w:t>Mode de paiement</w:t>
      </w:r>
      <w:bookmarkEnd w:id="100"/>
      <w:bookmarkEnd w:id="101"/>
      <w:bookmarkEnd w:id="102"/>
      <w:bookmarkEnd w:id="103"/>
    </w:p>
    <w:p w14:paraId="07038FAF" w14:textId="47F15D1E" w:rsidR="00921485" w:rsidRPr="001A5DD3" w:rsidRDefault="00921485" w:rsidP="00921485">
      <w:pPr>
        <w:pStyle w:val="Textemasqurouge"/>
      </w:pPr>
      <w:r>
        <w:t>L</w:t>
      </w:r>
      <w:r w:rsidRPr="001A5DD3">
        <w:t>e concepteur doit prévoir l</w:t>
      </w:r>
      <w:r w:rsidRPr="001A5DD3" w:rsidDel="004A4C0A">
        <w:t>e code d’ouvrage</w:t>
      </w:r>
      <w:r w:rsidR="009D197A">
        <w:t> </w:t>
      </w:r>
      <w:r w:rsidRPr="001A5DD3" w:rsidDel="004A4C0A">
        <w:t>:</w:t>
      </w:r>
    </w:p>
    <w:p w14:paraId="2EABE718" w14:textId="1B3AEA05" w:rsidR="00921485" w:rsidRDefault="008B1759" w:rsidP="00921485">
      <w:pPr>
        <w:pStyle w:val="Textemasqurouge"/>
      </w:pPr>
      <w:r>
        <w:t>500020</w:t>
      </w:r>
      <w:r w:rsidR="00921485" w:rsidRPr="001A5DD3">
        <w:t xml:space="preserve"> (</w:t>
      </w:r>
      <w:r w:rsidR="00921485">
        <w:t>m</w:t>
      </w:r>
      <w:r w:rsidR="00921485" w:rsidRPr="001A5DD3">
        <w:t xml:space="preserve">) </w:t>
      </w:r>
      <w:bookmarkStart w:id="104" w:name="_Hlk189039447"/>
      <w:r w:rsidR="00956CA6" w:rsidRPr="008B1759">
        <w:t>Clôture temporaire servant à la protection</w:t>
      </w:r>
      <w:bookmarkEnd w:id="104"/>
      <w:r w:rsidR="00956CA6">
        <w:t>.</w:t>
      </w:r>
    </w:p>
    <w:p w14:paraId="130C2AC6" w14:textId="490A489A" w:rsidR="00A525FC" w:rsidRDefault="00A525FC" w:rsidP="003F1C0F">
      <w:pPr>
        <w:pStyle w:val="Paragraphe"/>
      </w:pPr>
      <w:r w:rsidRPr="00B40877">
        <w:lastRenderedPageBreak/>
        <w:t>Si une barrière à sédiments est utilisée comme mesure de contrôle de l’érosion et de sédiments, elle n</w:t>
      </w:r>
      <w:r>
        <w:t xml:space="preserve">’est </w:t>
      </w:r>
      <w:r w:rsidRPr="00B40877">
        <w:t>pas considérée comme un élément de délimitation</w:t>
      </w:r>
      <w:r>
        <w:t xml:space="preserve"> d’un périmètre de protection</w:t>
      </w:r>
      <w:r w:rsidRPr="00B40877">
        <w:t xml:space="preserve"> </w:t>
      </w:r>
      <w:r>
        <w:t>et</w:t>
      </w:r>
      <w:r w:rsidRPr="00B40877">
        <w:t xml:space="preserve"> elle n</w:t>
      </w:r>
      <w:r>
        <w:t>e peut pas être</w:t>
      </w:r>
      <w:r w:rsidRPr="00B40877">
        <w:t xml:space="preserve"> payée </w:t>
      </w:r>
      <w:r>
        <w:t>à ce titre</w:t>
      </w:r>
      <w:r w:rsidR="00D84C89">
        <w:t>.</w:t>
      </w:r>
    </w:p>
    <w:p w14:paraId="631C4BCE" w14:textId="6E0A3C1C" w:rsidR="006B7A87" w:rsidRDefault="006B7A87" w:rsidP="003F1C0F">
      <w:pPr>
        <w:pStyle w:val="Paragraphe"/>
      </w:pPr>
      <w:r w:rsidRPr="00B40877">
        <w:t>La clôture temporaire servant à la protection est payée au mètre</w:t>
      </w:r>
      <w:r w:rsidR="00647E67">
        <w:t xml:space="preserve"> </w:t>
      </w:r>
      <w:r w:rsidR="00647E67" w:rsidRPr="00647E67">
        <w:rPr>
          <w:bCs/>
          <w:lang w:val="fr-FR"/>
        </w:rPr>
        <w:t>à l’article « </w:t>
      </w:r>
      <w:r w:rsidR="00647E67" w:rsidRPr="00647E67">
        <w:rPr>
          <w:bCs/>
        </w:rPr>
        <w:t>Clôture temporaire servant à la protection</w:t>
      </w:r>
      <w:r w:rsidR="00647E67" w:rsidRPr="00647E67">
        <w:rPr>
          <w:bCs/>
          <w:lang w:val="fr-FR"/>
        </w:rPr>
        <w:t> » du bordereau</w:t>
      </w:r>
      <w:r w:rsidRPr="00B40877">
        <w:t xml:space="preserve">. Le prix </w:t>
      </w:r>
      <w:r w:rsidR="00FE308F">
        <w:t>couvre notamment</w:t>
      </w:r>
      <w:r w:rsidRPr="00B40877">
        <w:t xml:space="preserve"> la fourniture des matériaux, l’installation, l’entretien, l’enlèvement à la fin des travaux</w:t>
      </w:r>
      <w:r w:rsidR="00FE308F">
        <w:t xml:space="preserve">, et il inclut </w:t>
      </w:r>
      <w:r w:rsidRPr="00B40877">
        <w:t>toute dépense incidente.</w:t>
      </w:r>
    </w:p>
    <w:p w14:paraId="2EB18E08" w14:textId="1E1496FD" w:rsidR="006E2F7A" w:rsidRPr="00B72C18" w:rsidRDefault="006E2F7A" w:rsidP="0057482B">
      <w:pPr>
        <w:pStyle w:val="Titre1"/>
      </w:pPr>
      <w:bookmarkStart w:id="105" w:name="_Toc515899045"/>
      <w:bookmarkStart w:id="106" w:name="_Toc43128928"/>
      <w:bookmarkStart w:id="107" w:name="_Ref102469918"/>
      <w:bookmarkStart w:id="108" w:name="_Ref102470598"/>
      <w:bookmarkStart w:id="109" w:name="_Toc130896354"/>
      <w:bookmarkStart w:id="110" w:name="_Toc123921419"/>
      <w:bookmarkStart w:id="111" w:name="_Toc124170422"/>
      <w:bookmarkStart w:id="112" w:name="_Toc189537076"/>
      <w:r w:rsidRPr="00B72C18">
        <w:t>Installations de chantier</w:t>
      </w:r>
      <w:bookmarkEnd w:id="105"/>
      <w:bookmarkEnd w:id="106"/>
      <w:bookmarkEnd w:id="107"/>
      <w:bookmarkEnd w:id="108"/>
      <w:bookmarkEnd w:id="109"/>
      <w:bookmarkEnd w:id="110"/>
      <w:bookmarkEnd w:id="111"/>
      <w:bookmarkEnd w:id="112"/>
      <w:r w:rsidR="00D53E07">
        <w:t xml:space="preserve"> </w:t>
      </w:r>
      <w:r w:rsidR="00D53E07" w:rsidRPr="00D53E07">
        <w:rPr>
          <w:rStyle w:val="TextemasqumodificationsCar"/>
        </w:rPr>
        <w:t>le titre a été ré</w:t>
      </w:r>
      <w:r w:rsidR="00CE4301">
        <w:rPr>
          <w:rStyle w:val="TextemasqumodificationsCar"/>
        </w:rPr>
        <w:t>visé</w:t>
      </w:r>
    </w:p>
    <w:p w14:paraId="6AEEBFFC" w14:textId="5CD8F0F2" w:rsidR="008D6DB8" w:rsidRPr="00E9238F" w:rsidRDefault="008D6DB8" w:rsidP="00213387">
      <w:pPr>
        <w:pStyle w:val="Textemasqumodifications"/>
      </w:pPr>
      <w:bookmarkStart w:id="113" w:name="_Hlk158199157"/>
      <w:bookmarkStart w:id="114" w:name="_Toc130896356"/>
      <w:bookmarkStart w:id="115" w:name="_Toc123921421"/>
      <w:bookmarkStart w:id="116" w:name="_Toc124170424"/>
      <w:r w:rsidRPr="00E9238F">
        <w:t>L’article « </w:t>
      </w:r>
      <w:r>
        <w:t>Généralités</w:t>
      </w:r>
      <w:r w:rsidRPr="00E9238F">
        <w:t xml:space="preserve"> » a été </w:t>
      </w:r>
      <w:r w:rsidR="00E027E1">
        <w:t>retiré</w:t>
      </w:r>
      <w:r>
        <w:t>.</w:t>
      </w:r>
      <w:r w:rsidRPr="00E9238F">
        <w:t xml:space="preserve"> </w:t>
      </w:r>
      <w:r>
        <w:t>L</w:t>
      </w:r>
      <w:r w:rsidRPr="00E9238F">
        <w:t>es exigences qui s</w:t>
      </w:r>
      <w:r>
        <w:t>’y</w:t>
      </w:r>
      <w:r w:rsidRPr="00E9238F">
        <w:t xml:space="preserve"> trouvaient </w:t>
      </w:r>
      <w:bookmarkStart w:id="117" w:name="_Hlk188968742"/>
      <w:r w:rsidR="00677BE6">
        <w:t>figurent</w:t>
      </w:r>
      <w:r w:rsidRPr="00E9238F">
        <w:t xml:space="preserve"> </w:t>
      </w:r>
      <w:r w:rsidR="003701B2">
        <w:t>au</w:t>
      </w:r>
      <w:r w:rsidRPr="00E9238F">
        <w:t xml:space="preserve"> CCDG.</w:t>
      </w:r>
    </w:p>
    <w:p w14:paraId="64259B07" w14:textId="69747A45" w:rsidR="00E53389" w:rsidRPr="00F23433" w:rsidRDefault="00E53389" w:rsidP="00D53E07">
      <w:pPr>
        <w:pStyle w:val="Titre2"/>
      </w:pPr>
      <w:bookmarkStart w:id="118" w:name="_Toc189537077"/>
      <w:bookmarkEnd w:id="113"/>
      <w:bookmarkEnd w:id="117"/>
      <w:r w:rsidRPr="00F23433">
        <w:t>Chemins d’accès et chemins de déviation temporaire</w:t>
      </w:r>
      <w:bookmarkEnd w:id="114"/>
      <w:bookmarkEnd w:id="115"/>
      <w:bookmarkEnd w:id="116"/>
      <w:r w:rsidR="00DB7198">
        <w:t>s</w:t>
      </w:r>
      <w:bookmarkEnd w:id="118"/>
    </w:p>
    <w:p w14:paraId="335C1A6E" w14:textId="3A789170" w:rsidR="00D53E07" w:rsidRDefault="00442A3A" w:rsidP="00213387">
      <w:pPr>
        <w:pStyle w:val="Textemasqumodifications"/>
      </w:pPr>
      <w:bookmarkStart w:id="119" w:name="_Hlk188957346"/>
      <w:r>
        <w:t>La référence à l’article 20.3.3.2 « Accès temporaire à la rive » du CCDG a été intégrée</w:t>
      </w:r>
      <w:r w:rsidR="00220133">
        <w:t xml:space="preserve"> au paragraphe suivant</w:t>
      </w:r>
      <w:r>
        <w:t>.</w:t>
      </w:r>
    </w:p>
    <w:bookmarkEnd w:id="119"/>
    <w:p w14:paraId="7E71A225" w14:textId="14EE17F4" w:rsidR="009D1C2F" w:rsidRDefault="0096193E" w:rsidP="00526B23">
      <w:pPr>
        <w:pStyle w:val="Paragraphe"/>
      </w:pPr>
      <w:r w:rsidRPr="00F007A8">
        <w:t xml:space="preserve">La construction d’un chemin </w:t>
      </w:r>
      <w:r w:rsidR="001926C1">
        <w:t xml:space="preserve">d’accès ou de déviation </w:t>
      </w:r>
      <w:r w:rsidRPr="00F007A8">
        <w:t>temporaire doit respecter les exigences de</w:t>
      </w:r>
      <w:r w:rsidR="004C3D21">
        <w:t>s</w:t>
      </w:r>
      <w:r w:rsidRPr="00F007A8">
        <w:t xml:space="preserve"> </w:t>
      </w:r>
      <w:r w:rsidRPr="0090117D">
        <w:t>article</w:t>
      </w:r>
      <w:r w:rsidR="004C3D21">
        <w:t>s</w:t>
      </w:r>
      <w:r w:rsidR="008C42B9">
        <w:t> </w:t>
      </w:r>
      <w:r w:rsidR="00891C24" w:rsidRPr="00B306A5">
        <w:rPr>
          <w:highlight w:val="yellow"/>
        </w:rPr>
        <w:t>10.3</w:t>
      </w:r>
      <w:r w:rsidR="00891C24" w:rsidRPr="00DE5E7A">
        <w:rPr>
          <w:highlight w:val="yellow"/>
        </w:rPr>
        <w:t>.</w:t>
      </w:r>
      <w:r w:rsidR="00891C24" w:rsidRPr="0079263A">
        <w:rPr>
          <w:highlight w:val="yellow"/>
        </w:rPr>
        <w:t>7</w:t>
      </w:r>
      <w:r w:rsidR="00891C24" w:rsidRPr="0079263A">
        <w:t xml:space="preserve"> </w:t>
      </w:r>
      <w:r w:rsidRPr="0079263A">
        <w:t>«</w:t>
      </w:r>
      <w:r w:rsidR="00EA4F52">
        <w:t> </w:t>
      </w:r>
      <w:r w:rsidRPr="0079263A">
        <w:t>Chemin temporaire</w:t>
      </w:r>
      <w:r w:rsidR="00C76C5A">
        <w:t xml:space="preserve"> servant de déviation</w:t>
      </w:r>
      <w:r w:rsidR="00EA4F52">
        <w:t> </w:t>
      </w:r>
      <w:r w:rsidR="00376706">
        <w:t>»</w:t>
      </w:r>
      <w:r w:rsidR="004C3D21">
        <w:t xml:space="preserve"> </w:t>
      </w:r>
      <w:r w:rsidR="00C02640">
        <w:t xml:space="preserve">et </w:t>
      </w:r>
      <w:r w:rsidR="00442A3A">
        <w:rPr>
          <w:highlight w:val="yellow"/>
        </w:rPr>
        <w:t>20</w:t>
      </w:r>
      <w:r w:rsidR="008C72DB" w:rsidRPr="00B306A5">
        <w:rPr>
          <w:highlight w:val="yellow"/>
        </w:rPr>
        <w:t>.</w:t>
      </w:r>
      <w:r w:rsidR="00442A3A">
        <w:rPr>
          <w:highlight w:val="yellow"/>
        </w:rPr>
        <w:t>3</w:t>
      </w:r>
      <w:r w:rsidR="008C72DB" w:rsidRPr="00B306A5">
        <w:rPr>
          <w:highlight w:val="yellow"/>
        </w:rPr>
        <w:t>.3.</w:t>
      </w:r>
      <w:r w:rsidR="00442A3A" w:rsidRPr="00442A3A">
        <w:rPr>
          <w:highlight w:val="yellow"/>
        </w:rPr>
        <w:t>2</w:t>
      </w:r>
      <w:r w:rsidR="008C72DB">
        <w:t xml:space="preserve"> </w:t>
      </w:r>
      <w:r w:rsidRPr="00C02640">
        <w:t>«</w:t>
      </w:r>
      <w:r w:rsidR="00EA4F52">
        <w:t> </w:t>
      </w:r>
      <w:r w:rsidRPr="00C02640">
        <w:t xml:space="preserve">Accès temporaire </w:t>
      </w:r>
      <w:r w:rsidR="00442A3A">
        <w:t>à la rive</w:t>
      </w:r>
      <w:r w:rsidR="00EA4F52">
        <w:t> </w:t>
      </w:r>
      <w:r w:rsidRPr="00C02640">
        <w:t>»</w:t>
      </w:r>
      <w:r w:rsidRPr="00F007A8">
        <w:t xml:space="preserve"> du CCDG ainsi que </w:t>
      </w:r>
      <w:r w:rsidR="00FD0661">
        <w:t xml:space="preserve">de </w:t>
      </w:r>
      <w:r w:rsidR="00FD0661" w:rsidRPr="00711E06">
        <w:t>l</w:t>
      </w:r>
      <w:r w:rsidR="001A2F9C">
        <w:t>a section</w:t>
      </w:r>
      <w:r w:rsidR="00FD0661">
        <w:t xml:space="preserve"> </w:t>
      </w:r>
      <w:r w:rsidRPr="00F007A8">
        <w:t>«</w:t>
      </w:r>
      <w:r w:rsidR="00EA4F52">
        <w:t> </w:t>
      </w:r>
      <w:r w:rsidR="00FD0661">
        <w:t xml:space="preserve">Bonnes pratiques pour la construction d’un chemin </w:t>
      </w:r>
      <w:r w:rsidRPr="00295C28">
        <w:t>d’accès temporaire</w:t>
      </w:r>
      <w:r w:rsidR="00EA4F52">
        <w:t> </w:t>
      </w:r>
      <w:r w:rsidRPr="00AC772D">
        <w:t>»</w:t>
      </w:r>
      <w:r w:rsidRPr="00F007A8">
        <w:t xml:space="preserve"> </w:t>
      </w:r>
      <w:r w:rsidR="009D2E5A" w:rsidRPr="009D2E5A">
        <w:t>du chapitre</w:t>
      </w:r>
      <w:r w:rsidR="00EA4F52">
        <w:t> </w:t>
      </w:r>
      <w:r w:rsidR="009D2E5A" w:rsidRPr="009D2E5A">
        <w:t>9 «</w:t>
      </w:r>
      <w:r w:rsidR="00EA4F52">
        <w:t> </w:t>
      </w:r>
      <w:r w:rsidR="009D2E5A" w:rsidRPr="009D2E5A">
        <w:t>Protection de l’environnement durant les travaux</w:t>
      </w:r>
      <w:r w:rsidR="00EA4F52">
        <w:t> </w:t>
      </w:r>
      <w:r w:rsidR="009D2E5A" w:rsidRPr="009D2E5A">
        <w:t xml:space="preserve">» </w:t>
      </w:r>
      <w:r w:rsidRPr="00F007A8">
        <w:t xml:space="preserve">du </w:t>
      </w:r>
      <w:r w:rsidRPr="007E03B2">
        <w:rPr>
          <w:i/>
          <w:iCs/>
        </w:rPr>
        <w:t>Tome II – Construction routière</w:t>
      </w:r>
      <w:r w:rsidR="00FC7095">
        <w:rPr>
          <w:i/>
          <w:iCs/>
        </w:rPr>
        <w:t xml:space="preserve"> </w:t>
      </w:r>
      <w:r w:rsidR="00FC7095" w:rsidRPr="009650F6">
        <w:t xml:space="preserve">de la collection </w:t>
      </w:r>
      <w:r w:rsidR="00FC7095" w:rsidRPr="00120C8C">
        <w:t>Normes – Ouvrages routiers</w:t>
      </w:r>
      <w:r w:rsidR="00FC7095" w:rsidRPr="00220E11">
        <w:t xml:space="preserve"> du </w:t>
      </w:r>
      <w:r w:rsidR="00007EE2">
        <w:t>MTMD</w:t>
      </w:r>
      <w:r w:rsidR="009F3484" w:rsidRPr="00510348">
        <w:t>.</w:t>
      </w:r>
    </w:p>
    <w:p w14:paraId="678C2ADC" w14:textId="40275BA7" w:rsidR="005A56DC" w:rsidRDefault="00023492" w:rsidP="00526B23">
      <w:pPr>
        <w:pStyle w:val="Paragraphe"/>
      </w:pPr>
      <w:r w:rsidRPr="007C3C0B">
        <w:t>À proximité d’un lac ou d’un cours d’eau, les</w:t>
      </w:r>
      <w:r w:rsidRPr="006065BF">
        <w:t xml:space="preserve"> fossés doivent être déviés hors des aires de travail vers une zone de végétation. Si ce n’est pas possible, les fossés doivent être empierrés sur une distance minimale de</w:t>
      </w:r>
      <w:r w:rsidR="007C3C0B">
        <w:t> </w:t>
      </w:r>
      <w:r w:rsidRPr="004A0751">
        <w:rPr>
          <w:highlight w:val="yellow"/>
        </w:rPr>
        <w:t>30</w:t>
      </w:r>
      <w:r w:rsidR="007C3C0B">
        <w:t> </w:t>
      </w:r>
      <w:r w:rsidRPr="009A7CCF">
        <w:t>m</w:t>
      </w:r>
      <w:r w:rsidRPr="006065BF">
        <w:t xml:space="preserve"> mesurée à partir de la </w:t>
      </w:r>
      <w:r w:rsidR="00FC2EFC">
        <w:t>L</w:t>
      </w:r>
      <w:r w:rsidR="00B8355E">
        <w:t>L</w:t>
      </w:r>
      <w:r w:rsidRPr="006065BF">
        <w:t xml:space="preserve"> et avoir une fosse de captation ou des bermes filtrantes et trappes à sédiments en amont de l’empierrement.</w:t>
      </w:r>
    </w:p>
    <w:p w14:paraId="7180CC0E" w14:textId="495AF661" w:rsidR="00EE0A19" w:rsidRDefault="00023492" w:rsidP="00526B23">
      <w:pPr>
        <w:pStyle w:val="Paragraphe"/>
      </w:pPr>
      <w:r w:rsidRPr="001E7D1B">
        <w:t xml:space="preserve">Les travaux de restauration du milieu naturel doivent être réalisés conformément à </w:t>
      </w:r>
      <w:r w:rsidRPr="00B306A5">
        <w:t>l</w:t>
      </w:r>
      <w:r w:rsidRPr="0090117D">
        <w:t>’article</w:t>
      </w:r>
      <w:r w:rsidR="007C3C0B">
        <w:t> </w:t>
      </w:r>
      <w:r w:rsidR="007F6559" w:rsidRPr="006F781E">
        <w:rPr>
          <w:highlight w:val="yellow"/>
        </w:rPr>
        <w:t>2</w:t>
      </w:r>
      <w:r w:rsidR="006072B9">
        <w:rPr>
          <w:highlight w:val="yellow"/>
        </w:rPr>
        <w:t>0</w:t>
      </w:r>
      <w:r w:rsidR="007F6559">
        <w:t xml:space="preserve"> </w:t>
      </w:r>
      <w:r w:rsidRPr="00AC772D">
        <w:t>«</w:t>
      </w:r>
      <w:r w:rsidR="0069377D">
        <w:t> </w:t>
      </w:r>
      <w:r w:rsidRPr="00AC772D">
        <w:t>Remise en état des lieux</w:t>
      </w:r>
      <w:r w:rsidR="0069377D">
        <w:t> </w:t>
      </w:r>
      <w:r w:rsidRPr="00AC772D">
        <w:t>»</w:t>
      </w:r>
      <w:r w:rsidR="009A6186">
        <w:t xml:space="preserve"> du</w:t>
      </w:r>
      <w:r w:rsidR="0031510C">
        <w:t xml:space="preserve"> présent</w:t>
      </w:r>
      <w:r w:rsidR="009A6186">
        <w:t xml:space="preserve"> devis</w:t>
      </w:r>
      <w:r w:rsidR="00DB6F2D">
        <w:t>.</w:t>
      </w:r>
    </w:p>
    <w:p w14:paraId="61F8D2B5" w14:textId="7376FD7F" w:rsidR="00F713D0" w:rsidRPr="00811241" w:rsidRDefault="003E72DA" w:rsidP="00811241">
      <w:pPr>
        <w:pStyle w:val="Textemasqublue"/>
      </w:pPr>
      <w:bookmarkStart w:id="120" w:name="_Hlk158119089"/>
      <w:r w:rsidRPr="00811241">
        <w:t xml:space="preserve">Le </w:t>
      </w:r>
      <w:r w:rsidR="003242AC" w:rsidRPr="00811241">
        <w:t>concepteur</w:t>
      </w:r>
      <w:r w:rsidRPr="00811241">
        <w:t xml:space="preserve"> </w:t>
      </w:r>
      <w:r w:rsidR="007F0E60" w:rsidRPr="00811241">
        <w:t>doit choisir</w:t>
      </w:r>
      <w:r w:rsidR="009C43D2" w:rsidRPr="00811241">
        <w:t xml:space="preserve"> l’une d</w:t>
      </w:r>
      <w:r w:rsidR="00526C55" w:rsidRPr="00811241">
        <w:t xml:space="preserve">es </w:t>
      </w:r>
      <w:r w:rsidR="00F92937">
        <w:t>deux</w:t>
      </w:r>
      <w:r w:rsidR="007F0E60" w:rsidRPr="00811241">
        <w:t xml:space="preserve"> </w:t>
      </w:r>
      <w:r w:rsidR="00526C55" w:rsidRPr="00811241">
        <w:t>options suivantes :</w:t>
      </w:r>
    </w:p>
    <w:bookmarkEnd w:id="120"/>
    <w:p w14:paraId="5929A650" w14:textId="3D23D44E" w:rsidR="003E72DA" w:rsidRPr="00510348" w:rsidRDefault="00DB6F2D" w:rsidP="00811241">
      <w:pPr>
        <w:pStyle w:val="Textemasqublue"/>
      </w:pPr>
      <w:r>
        <w:t>Option</w:t>
      </w:r>
      <w:r w:rsidR="0069377D">
        <w:t> </w:t>
      </w:r>
      <w:r w:rsidR="003E72DA" w:rsidRPr="00811241">
        <w:t>1</w:t>
      </w:r>
      <w:r w:rsidR="001E0864" w:rsidRPr="00811241">
        <w:t> :</w:t>
      </w:r>
      <w:r w:rsidR="00DF16FD" w:rsidRPr="00811241">
        <w:t xml:space="preserve"> </w:t>
      </w:r>
      <w:r w:rsidR="00675671" w:rsidRPr="00811241">
        <w:t>L</w:t>
      </w:r>
      <w:r w:rsidR="00BC3589" w:rsidRPr="00811241">
        <w:t xml:space="preserve">’entrepreneur </w:t>
      </w:r>
      <w:r w:rsidR="002356DD" w:rsidRPr="00811241">
        <w:t>doit</w:t>
      </w:r>
      <w:r w:rsidR="00526C55" w:rsidRPr="00811241">
        <w:t xml:space="preserve"> </w:t>
      </w:r>
      <w:r w:rsidR="005273C3" w:rsidRPr="00811241">
        <w:t>déposer la déclaration de conformité au MELCC</w:t>
      </w:r>
      <w:r w:rsidR="00D912DF" w:rsidRPr="00811241">
        <w:t>FP</w:t>
      </w:r>
      <w:r w:rsidR="005273C3" w:rsidRPr="00811241">
        <w:t xml:space="preserve"> pour la construction d’un chemin temporaire en milieu humide ou hydrique</w:t>
      </w:r>
      <w:r w:rsidR="00AE5125" w:rsidRPr="00811241">
        <w:t>.</w:t>
      </w:r>
    </w:p>
    <w:p w14:paraId="7DF673D8" w14:textId="648540F8" w:rsidR="00B9163F" w:rsidRDefault="00B9163F" w:rsidP="00213387">
      <w:pPr>
        <w:pStyle w:val="Textemasqumodifications"/>
      </w:pPr>
      <w:r>
        <w:t>L’option 1 a été r</w:t>
      </w:r>
      <w:r w:rsidR="006D2425">
        <w:t>évisée</w:t>
      </w:r>
      <w:r>
        <w:t>.</w:t>
      </w:r>
    </w:p>
    <w:p w14:paraId="7DD1F496" w14:textId="1886945D" w:rsidR="00EA1DEF" w:rsidRPr="00954A1B" w:rsidRDefault="0001070C" w:rsidP="00EA1DEF">
      <w:pPr>
        <w:pStyle w:val="Paragraphe"/>
      </w:pPr>
      <w:r>
        <w:t>Lorsque l’entrepreneur construit un chemin temporaire en milieu humide ou hydrique</w:t>
      </w:r>
      <w:r w:rsidR="007624DC" w:rsidRPr="00F07917">
        <w:t xml:space="preserve">, </w:t>
      </w:r>
      <w:r w:rsidR="00EA1DEF">
        <w:t xml:space="preserve">il </w:t>
      </w:r>
      <w:r w:rsidR="00EA1DEF" w:rsidRPr="008D5F97">
        <w:t xml:space="preserve">doit transmettre une déclaration de conformité au </w:t>
      </w:r>
      <w:r w:rsidR="00EA1DEF" w:rsidRPr="00996525">
        <w:t>MELCCFP</w:t>
      </w:r>
      <w:r w:rsidR="00EA1DEF" w:rsidRPr="00620C81">
        <w:t xml:space="preserve">, en tant que représentant du </w:t>
      </w:r>
      <w:r w:rsidR="00EA1DEF">
        <w:t>MTMD</w:t>
      </w:r>
      <w:r w:rsidR="00EA1DEF" w:rsidRPr="00620C81">
        <w:t xml:space="preserve">, au moins </w:t>
      </w:r>
      <w:r w:rsidR="00EA1DEF" w:rsidRPr="002D3984">
        <w:t>30</w:t>
      </w:r>
      <w:r w:rsidR="00EA1DEF">
        <w:t> </w:t>
      </w:r>
      <w:r w:rsidR="00EA1DEF" w:rsidRPr="002D3984">
        <w:t>jours avant la mise en place de l’ouvrage. Le chemin temporaire doit respecter les conditions suivantes</w:t>
      </w:r>
      <w:r w:rsidR="00EA1DEF">
        <w:t> </w:t>
      </w:r>
      <w:r w:rsidR="00EA1DEF" w:rsidRPr="002D3984">
        <w:t>:</w:t>
      </w:r>
    </w:p>
    <w:p w14:paraId="746A0953" w14:textId="05479085" w:rsidR="00A9157F" w:rsidRPr="00526B23" w:rsidRDefault="00A9157F" w:rsidP="00053CCE">
      <w:pPr>
        <w:pStyle w:val="Paragraphedeliste"/>
      </w:pPr>
      <w:r w:rsidRPr="00526B23">
        <w:t>avoir une emprise d’une largeur de</w:t>
      </w:r>
      <w:r w:rsidR="00B521A9">
        <w:t> </w:t>
      </w:r>
      <w:r w:rsidRPr="00526B23">
        <w:t>20 m au maximum</w:t>
      </w:r>
      <w:r w:rsidR="00684375" w:rsidRPr="00526B23">
        <w:t>;</w:t>
      </w:r>
    </w:p>
    <w:p w14:paraId="22F49B95" w14:textId="00FDE23A" w:rsidR="00A9157F" w:rsidRPr="00526B23" w:rsidRDefault="00C00992" w:rsidP="00053CCE">
      <w:pPr>
        <w:pStyle w:val="Paragraphedeliste"/>
      </w:pPr>
      <w:r w:rsidRPr="00526B23">
        <w:t>l</w:t>
      </w:r>
      <w:r w:rsidR="00A9157F" w:rsidRPr="00526B23">
        <w:t>es fossés</w:t>
      </w:r>
      <w:r w:rsidR="00EA1DEF">
        <w:t>,</w:t>
      </w:r>
      <w:r w:rsidR="00A9157F" w:rsidRPr="00526B23">
        <w:t xml:space="preserve"> </w:t>
      </w:r>
      <w:r w:rsidR="00EA1DEF">
        <w:t xml:space="preserve">en milieux humides, </w:t>
      </w:r>
      <w:r w:rsidR="00A9157F" w:rsidRPr="00526B23">
        <w:t>doivent avoir une profondeur de</w:t>
      </w:r>
      <w:r w:rsidR="00B521A9">
        <w:t> </w:t>
      </w:r>
      <w:r w:rsidR="00434DBE" w:rsidRPr="00526B23">
        <w:t>50 </w:t>
      </w:r>
      <w:r w:rsidR="00A9157F" w:rsidRPr="00526B23">
        <w:t>cm au maximum.</w:t>
      </w:r>
    </w:p>
    <w:p w14:paraId="45407BF8" w14:textId="11C8083F" w:rsidR="00770CF9" w:rsidRPr="00E62BDC" w:rsidRDefault="00770CF9" w:rsidP="00526B23">
      <w:pPr>
        <w:pStyle w:val="Paragraphe"/>
      </w:pPr>
      <w:r w:rsidRPr="00E62BDC">
        <w:t xml:space="preserve">Le surveillant doit être </w:t>
      </w:r>
      <w:r w:rsidR="00DF008D">
        <w:t>informé</w:t>
      </w:r>
      <w:r w:rsidRPr="00E62BDC">
        <w:t xml:space="preserve"> de toutes </w:t>
      </w:r>
      <w:r w:rsidR="00AE33A6">
        <w:t xml:space="preserve">les </w:t>
      </w:r>
      <w:r w:rsidRPr="00E62BDC">
        <w:t>communication</w:t>
      </w:r>
      <w:r w:rsidR="00AE33A6">
        <w:t>s</w:t>
      </w:r>
      <w:r w:rsidRPr="00E62BDC">
        <w:t xml:space="preserve"> entre l’entrepreneur et le MELCC</w:t>
      </w:r>
      <w:r w:rsidR="00D912DF">
        <w:t>FP</w:t>
      </w:r>
      <w:r w:rsidRPr="00E62BDC">
        <w:t>.</w:t>
      </w:r>
    </w:p>
    <w:p w14:paraId="2E3D5E1D" w14:textId="49B1F4EB" w:rsidR="007624DC" w:rsidRPr="00510348" w:rsidRDefault="00D64912" w:rsidP="00811241">
      <w:pPr>
        <w:pStyle w:val="Textemasqublue"/>
      </w:pPr>
      <w:r w:rsidRPr="00811241">
        <w:t>Option</w:t>
      </w:r>
      <w:r w:rsidR="00846062">
        <w:t> </w:t>
      </w:r>
      <w:r w:rsidRPr="00811241">
        <w:t>2</w:t>
      </w:r>
      <w:r w:rsidR="00583A54" w:rsidRPr="00811241">
        <w:t> </w:t>
      </w:r>
      <w:r w:rsidRPr="00811241">
        <w:t xml:space="preserve">: </w:t>
      </w:r>
      <w:r w:rsidR="00675671" w:rsidRPr="00811241">
        <w:t>L</w:t>
      </w:r>
      <w:r w:rsidR="007624DC" w:rsidRPr="00811241">
        <w:t xml:space="preserve">e </w:t>
      </w:r>
      <w:r w:rsidR="00EA3BEE" w:rsidRPr="00811241">
        <w:t xml:space="preserve">MTMD </w:t>
      </w:r>
      <w:r w:rsidR="007624DC" w:rsidRPr="00811241">
        <w:t>a transmis une déclaration de conformité au MELCC</w:t>
      </w:r>
      <w:r w:rsidR="00EA3BEE" w:rsidRPr="00811241">
        <w:t>FP</w:t>
      </w:r>
      <w:r w:rsidR="007624DC" w:rsidRPr="00811241">
        <w:t xml:space="preserve"> pour la construction d’un chemin temporaire en milieu humide </w:t>
      </w:r>
      <w:r w:rsidR="007624DC" w:rsidRPr="00B32242">
        <w:rPr>
          <w:highlight w:val="lightGray"/>
        </w:rPr>
        <w:t>ou</w:t>
      </w:r>
      <w:r w:rsidR="007624DC" w:rsidRPr="00811241">
        <w:t xml:space="preserve"> hydrique</w:t>
      </w:r>
      <w:r w:rsidR="00AE5125" w:rsidRPr="00811241">
        <w:t>.</w:t>
      </w:r>
    </w:p>
    <w:p w14:paraId="2ADC416D" w14:textId="0F7876E7" w:rsidR="00EA1DEF" w:rsidRDefault="00470094" w:rsidP="00526B23">
      <w:pPr>
        <w:pStyle w:val="Paragraphe"/>
      </w:pPr>
      <w:r w:rsidRPr="00714772">
        <w:t>L</w:t>
      </w:r>
      <w:r w:rsidR="00F166D1">
        <w:t>e</w:t>
      </w:r>
      <w:r w:rsidRPr="00714772">
        <w:t xml:space="preserve"> MT</w:t>
      </w:r>
      <w:r w:rsidR="00EA3BEE">
        <w:t>MD</w:t>
      </w:r>
      <w:r w:rsidRPr="00714772">
        <w:t xml:space="preserve"> a </w:t>
      </w:r>
      <w:r>
        <w:t>transmis une</w:t>
      </w:r>
      <w:r w:rsidRPr="00714772">
        <w:t xml:space="preserve"> déclaration de conformité </w:t>
      </w:r>
      <w:r>
        <w:t>au MELCC</w:t>
      </w:r>
      <w:r w:rsidR="00EA3BEE">
        <w:t>FP</w:t>
      </w:r>
      <w:r>
        <w:t xml:space="preserve"> </w:t>
      </w:r>
      <w:r w:rsidRPr="00714772">
        <w:t>requis</w:t>
      </w:r>
      <w:r w:rsidR="00962CF2">
        <w:t>e</w:t>
      </w:r>
      <w:r w:rsidRPr="00714772">
        <w:t xml:space="preserve"> pour réaliser</w:t>
      </w:r>
      <w:r w:rsidR="00962CF2">
        <w:t xml:space="preserve"> un chemin temporaire.</w:t>
      </w:r>
      <w:r w:rsidRPr="00714772">
        <w:t xml:space="preserve"> </w:t>
      </w:r>
      <w:r w:rsidR="00962CF2" w:rsidRPr="00714772">
        <w:t xml:space="preserve">En respect des conditions de cette déclaration, </w:t>
      </w:r>
      <w:r w:rsidR="00962CF2">
        <w:t>l</w:t>
      </w:r>
      <w:r w:rsidR="007624DC">
        <w:t xml:space="preserve">e chemin temporaire doit </w:t>
      </w:r>
      <w:r w:rsidR="00EA1DEF">
        <w:t>respecter les conditions suivantes :</w:t>
      </w:r>
    </w:p>
    <w:p w14:paraId="2D06A12F" w14:textId="1CA8F8BE" w:rsidR="00EA1DEF" w:rsidRDefault="007624DC" w:rsidP="00AE3F70">
      <w:pPr>
        <w:pStyle w:val="Paragraphe"/>
        <w:numPr>
          <w:ilvl w:val="0"/>
          <w:numId w:val="20"/>
        </w:numPr>
      </w:pPr>
      <w:r>
        <w:t xml:space="preserve">avoir une emprise d’une largeur </w:t>
      </w:r>
      <w:r w:rsidR="002F0063">
        <w:t>de</w:t>
      </w:r>
      <w:r>
        <w:t xml:space="preserve"> </w:t>
      </w:r>
      <w:r w:rsidRPr="009A7CCF">
        <w:t>20</w:t>
      </w:r>
      <w:r w:rsidR="00846062">
        <w:t> </w:t>
      </w:r>
      <w:r w:rsidRPr="009A7CCF">
        <w:t xml:space="preserve">m </w:t>
      </w:r>
      <w:r w:rsidR="002647F2" w:rsidRPr="009A7CCF">
        <w:t>au maximum</w:t>
      </w:r>
      <w:r w:rsidR="00EA1DEF">
        <w:t>;</w:t>
      </w:r>
    </w:p>
    <w:p w14:paraId="7100C2F1" w14:textId="5D6E1386" w:rsidR="00CC79DF" w:rsidRDefault="00EA1DEF" w:rsidP="00AE3F70">
      <w:pPr>
        <w:pStyle w:val="Paragraphe"/>
        <w:numPr>
          <w:ilvl w:val="0"/>
          <w:numId w:val="20"/>
        </w:numPr>
      </w:pPr>
      <w:r>
        <w:t>l</w:t>
      </w:r>
      <w:r w:rsidR="007624DC" w:rsidRPr="009A7CCF">
        <w:t>es fossés</w:t>
      </w:r>
      <w:r>
        <w:t>, en milieux humides,</w:t>
      </w:r>
      <w:r w:rsidR="007624DC" w:rsidRPr="009A7CCF">
        <w:t xml:space="preserve"> d</w:t>
      </w:r>
      <w:r>
        <w:t xml:space="preserve">oivent avoir </w:t>
      </w:r>
      <w:r w:rsidR="007624DC" w:rsidRPr="009A7CCF">
        <w:t xml:space="preserve">une profondeur </w:t>
      </w:r>
      <w:r w:rsidR="002F0063" w:rsidRPr="009A7CCF">
        <w:t>de</w:t>
      </w:r>
      <w:r w:rsidR="007624DC" w:rsidRPr="009A7CCF">
        <w:t xml:space="preserve"> </w:t>
      </w:r>
      <w:r w:rsidR="00E316B3">
        <w:t>5</w:t>
      </w:r>
      <w:r w:rsidR="007624DC" w:rsidRPr="009A7CCF">
        <w:t>0</w:t>
      </w:r>
      <w:r w:rsidR="00846062">
        <w:t> </w:t>
      </w:r>
      <w:r w:rsidR="007624DC" w:rsidRPr="009A7CCF">
        <w:t>cm</w:t>
      </w:r>
      <w:r w:rsidR="002647F2" w:rsidRPr="009A7CCF">
        <w:t xml:space="preserve"> au maximum</w:t>
      </w:r>
      <w:r w:rsidR="007624DC" w:rsidRPr="009A7CCF">
        <w:t>.</w:t>
      </w:r>
    </w:p>
    <w:p w14:paraId="691F2D31" w14:textId="63793A82" w:rsidR="00611B1A" w:rsidRPr="00220133" w:rsidRDefault="00611B1A" w:rsidP="00213387">
      <w:pPr>
        <w:pStyle w:val="Textemasqumodifications"/>
      </w:pPr>
      <w:bookmarkStart w:id="121" w:name="_Toc515899048"/>
      <w:bookmarkStart w:id="122" w:name="_Toc43128932"/>
      <w:bookmarkStart w:id="123" w:name="_Toc130896357"/>
      <w:bookmarkStart w:id="124" w:name="_Toc123921422"/>
      <w:bookmarkStart w:id="125" w:name="_Toc124170425"/>
      <w:r w:rsidRPr="00220133">
        <w:lastRenderedPageBreak/>
        <w:t xml:space="preserve">L’article « Surfaces de roulement temporaires pour la protection de milieux sensibles » </w:t>
      </w:r>
      <w:r w:rsidR="00220133" w:rsidRPr="00220133">
        <w:t>et les articles « Généralités » et « Mode de paiement » associés ont</w:t>
      </w:r>
      <w:r w:rsidRPr="00220133">
        <w:t xml:space="preserve"> été </w:t>
      </w:r>
      <w:r w:rsidR="00E027E1">
        <w:t>retir</w:t>
      </w:r>
      <w:r w:rsidRPr="00220133">
        <w:t>é</w:t>
      </w:r>
      <w:r w:rsidR="00220133" w:rsidRPr="00220133">
        <w:t>s</w:t>
      </w:r>
      <w:r w:rsidR="003F2BE8">
        <w:t>.</w:t>
      </w:r>
      <w:r w:rsidRPr="00220133">
        <w:t xml:space="preserve"> </w:t>
      </w:r>
      <w:r w:rsidR="003F2BE8">
        <w:t>L</w:t>
      </w:r>
      <w:r w:rsidRPr="00220133">
        <w:t xml:space="preserve">es exigences </w:t>
      </w:r>
      <w:r w:rsidR="009D0F08" w:rsidRPr="00E9238F">
        <w:t>qui s</w:t>
      </w:r>
      <w:r w:rsidR="009D0F08">
        <w:t>’y</w:t>
      </w:r>
      <w:r w:rsidR="009D0F08" w:rsidRPr="00E9238F">
        <w:t xml:space="preserve"> trouvaient </w:t>
      </w:r>
      <w:r w:rsidR="00677BE6" w:rsidRPr="00677BE6">
        <w:t>figurent au CCDG.</w:t>
      </w:r>
    </w:p>
    <w:p w14:paraId="38DE4A69" w14:textId="7C589346" w:rsidR="00B05F77" w:rsidRPr="00D66760" w:rsidRDefault="00CE570E" w:rsidP="0017357D">
      <w:pPr>
        <w:pStyle w:val="Titre2"/>
      </w:pPr>
      <w:bookmarkStart w:id="126" w:name="_Toc43128931"/>
      <w:bookmarkStart w:id="127" w:name="_Toc72316846"/>
      <w:bookmarkStart w:id="128" w:name="_Toc130896360"/>
      <w:bookmarkStart w:id="129" w:name="_Toc123921425"/>
      <w:bookmarkStart w:id="130" w:name="_Toc124170428"/>
      <w:bookmarkStart w:id="131" w:name="_Toc189537078"/>
      <w:bookmarkEnd w:id="121"/>
      <w:bookmarkEnd w:id="122"/>
      <w:bookmarkEnd w:id="123"/>
      <w:bookmarkEnd w:id="124"/>
      <w:bookmarkEnd w:id="125"/>
      <w:r w:rsidRPr="00D66760">
        <w:t>Aménagement de s</w:t>
      </w:r>
      <w:r w:rsidR="00B05F77" w:rsidRPr="00D66760">
        <w:t>urfaces temporaires en milieu agricole</w:t>
      </w:r>
      <w:bookmarkEnd w:id="126"/>
      <w:bookmarkEnd w:id="127"/>
      <w:bookmarkEnd w:id="128"/>
      <w:bookmarkEnd w:id="129"/>
      <w:bookmarkEnd w:id="130"/>
      <w:bookmarkEnd w:id="131"/>
    </w:p>
    <w:p w14:paraId="6D5D8A17" w14:textId="60A0D765" w:rsidR="00B05F77" w:rsidRDefault="00650F63" w:rsidP="004C220B">
      <w:pPr>
        <w:pStyle w:val="Textemasqublue"/>
      </w:pPr>
      <w:r w:rsidRPr="000E3F59">
        <w:t>Lorsque des servitudes temporaires en zone agricole (en culture ou non) sont requises, le</w:t>
      </w:r>
      <w:r w:rsidR="00B768C8" w:rsidRPr="000E3F59">
        <w:t xml:space="preserve"> </w:t>
      </w:r>
      <w:r w:rsidR="001B5C02">
        <w:t>concepteur</w:t>
      </w:r>
      <w:r w:rsidR="00B768C8" w:rsidRPr="000E3F59">
        <w:t xml:space="preserve"> doit </w:t>
      </w:r>
      <w:r w:rsidR="00D66760" w:rsidRPr="000E3F59">
        <w:t>conserver cet article</w:t>
      </w:r>
      <w:r w:rsidR="00B05F77" w:rsidRPr="000E3F59">
        <w:t>.</w:t>
      </w:r>
    </w:p>
    <w:p w14:paraId="42D968B3" w14:textId="49AED0C2" w:rsidR="00B05F77" w:rsidRPr="00E801F2" w:rsidRDefault="00B05F77" w:rsidP="00526B23">
      <w:pPr>
        <w:pStyle w:val="Paragraphe"/>
      </w:pPr>
      <w:r w:rsidRPr="00E801F2">
        <w:t xml:space="preserve">Lorsque des surfaces temporaires non prévues par le </w:t>
      </w:r>
      <w:r w:rsidR="00EA3BEE">
        <w:t>MTMD</w:t>
      </w:r>
      <w:r w:rsidR="00EA3BEE" w:rsidRPr="00E801F2">
        <w:t xml:space="preserve"> </w:t>
      </w:r>
      <w:r w:rsidRPr="00E801F2">
        <w:t xml:space="preserve">doivent être aménagées </w:t>
      </w:r>
      <w:r w:rsidR="00313F53" w:rsidRPr="00802232">
        <w:t xml:space="preserve">dans une </w:t>
      </w:r>
      <w:r w:rsidRPr="00802232">
        <w:t>zone agricole, l’entrepreneur doit obtenir</w:t>
      </w:r>
      <w:r w:rsidR="00A942C7">
        <w:t>,</w:t>
      </w:r>
      <w:r w:rsidRPr="00802232">
        <w:t xml:space="preserve"> </w:t>
      </w:r>
      <w:r w:rsidR="0051793F" w:rsidRPr="00802232">
        <w:t>au préalable</w:t>
      </w:r>
      <w:r w:rsidR="00A942C7">
        <w:t>,</w:t>
      </w:r>
      <w:r w:rsidR="0051793F" w:rsidRPr="00802232">
        <w:t xml:space="preserve"> </w:t>
      </w:r>
      <w:r w:rsidRPr="0077164F">
        <w:t xml:space="preserve">l’autorisation de la </w:t>
      </w:r>
      <w:r w:rsidRPr="00F81017">
        <w:t>CPTAQ</w:t>
      </w:r>
      <w:r w:rsidRPr="0077164F">
        <w:t xml:space="preserve"> et en remettre une copie au surveillant avant le début des travaux visés, à moins que </w:t>
      </w:r>
      <w:r w:rsidRPr="003C7EB4">
        <w:t>le MT</w:t>
      </w:r>
      <w:r w:rsidR="00EA3BEE">
        <w:t>MD</w:t>
      </w:r>
      <w:r w:rsidRPr="003C7EB4">
        <w:t xml:space="preserve"> puisse se prévaloir des exemptions prévues à l’article</w:t>
      </w:r>
      <w:r w:rsidR="00A942C7">
        <w:t> </w:t>
      </w:r>
      <w:r w:rsidR="007E7A27" w:rsidRPr="00F81017">
        <w:t>6</w:t>
      </w:r>
      <w:r w:rsidR="007E7A27">
        <w:t xml:space="preserve"> du </w:t>
      </w:r>
      <w:hyperlink r:id="rId17" w:history="1">
        <w:r w:rsidR="00094D80" w:rsidRPr="00EC19B6">
          <w:rPr>
            <w:rStyle w:val="Lienhypertexte"/>
          </w:rPr>
          <w:t>Règlement d’application de la Loi sur la protection du territoire et des activités agricoles (RLRQ, chapitre P-41.1, r. 1) (</w:t>
        </w:r>
        <w:r w:rsidR="007E7A27" w:rsidRPr="00EC19B6">
          <w:rPr>
            <w:rStyle w:val="Lienhypertexte"/>
          </w:rPr>
          <w:t>RALPTAA</w:t>
        </w:r>
        <w:r w:rsidR="00094D80" w:rsidRPr="00EC19B6">
          <w:rPr>
            <w:rStyle w:val="Lienhypertexte"/>
          </w:rPr>
          <w:t>)</w:t>
        </w:r>
      </w:hyperlink>
      <w:r w:rsidR="007E7A27">
        <w:t xml:space="preserve"> et à l’article</w:t>
      </w:r>
      <w:r w:rsidR="00A942C7">
        <w:t> </w:t>
      </w:r>
      <w:r w:rsidR="007E7A27" w:rsidRPr="00F81017">
        <w:t>2</w:t>
      </w:r>
      <w:r w:rsidR="007E7A27">
        <w:t xml:space="preserve"> du </w:t>
      </w:r>
      <w:hyperlink r:id="rId18" w:history="1">
        <w:r w:rsidR="007E7A27" w:rsidRPr="00CE5487">
          <w:rPr>
            <w:rStyle w:val="Lienhypertexte"/>
          </w:rPr>
          <w:t>RAAUL</w:t>
        </w:r>
      </w:hyperlink>
      <w:r w:rsidR="007E7A27">
        <w:t>.</w:t>
      </w:r>
      <w:r w:rsidR="00CF66D4">
        <w:t xml:space="preserve"> </w:t>
      </w:r>
      <w:r w:rsidRPr="00E801F2">
        <w:t>Dans ce cas, le lot peut être utilisé à des fins d’utilité publique</w:t>
      </w:r>
      <w:r w:rsidR="00753A6F">
        <w:t>, et ce,</w:t>
      </w:r>
      <w:r w:rsidRPr="00E801F2">
        <w:t xml:space="preserve"> sans l’autorisation de la CPTAQ</w:t>
      </w:r>
      <w:r w:rsidR="009A6CD2" w:rsidRPr="00E801F2">
        <w:t>.</w:t>
      </w:r>
    </w:p>
    <w:p w14:paraId="29926A9A" w14:textId="24A971BF" w:rsidR="00B05F77" w:rsidRPr="0077164F" w:rsidRDefault="00B05F77" w:rsidP="00526B23">
      <w:pPr>
        <w:pStyle w:val="Paragraphe"/>
      </w:pPr>
      <w:r w:rsidRPr="00802232">
        <w:t xml:space="preserve">Pour les surfaces temporaires </w:t>
      </w:r>
      <w:r w:rsidR="00574BCC" w:rsidRPr="00802232">
        <w:t>requises</w:t>
      </w:r>
      <w:r w:rsidR="00A273E5">
        <w:t>,</w:t>
      </w:r>
      <w:r w:rsidRPr="00802232">
        <w:t xml:space="preserve"> notamment pour un chemin de déviation</w:t>
      </w:r>
      <w:r w:rsidR="00922EDC" w:rsidRPr="00802232">
        <w:t xml:space="preserve">, </w:t>
      </w:r>
      <w:r w:rsidRPr="00802232">
        <w:t>un canal de dérivation</w:t>
      </w:r>
      <w:r w:rsidR="00922EDC" w:rsidRPr="00802232">
        <w:t xml:space="preserve"> ou autres travaux </w:t>
      </w:r>
      <w:r w:rsidR="004640C7" w:rsidRPr="00802232">
        <w:t>générant des impacts sur les</w:t>
      </w:r>
      <w:r w:rsidR="00922EDC" w:rsidRPr="00802232">
        <w:t xml:space="preserve"> sols</w:t>
      </w:r>
      <w:r w:rsidRPr="00802232">
        <w:t xml:space="preserve"> aménagés en zone agricole (en culture ou non), l’entrepreneur doit</w:t>
      </w:r>
      <w:r w:rsidR="00A273E5">
        <w:t>,</w:t>
      </w:r>
      <w:r w:rsidRPr="00802232">
        <w:t xml:space="preserve"> en plus des exigences décrites ci-dessus, respecter les conditions suivantes :</w:t>
      </w:r>
    </w:p>
    <w:p w14:paraId="71106C09" w14:textId="39325CD9" w:rsidR="00B05F77" w:rsidRPr="00526B23" w:rsidRDefault="00B05F77" w:rsidP="00053CCE">
      <w:pPr>
        <w:pStyle w:val="Paragraphedeliste"/>
      </w:pPr>
      <w:r w:rsidRPr="00526B23">
        <w:t>les travaux d’aménagement et de démantèlement des surfaces temporaires doivent être effectués sous la supervision d’un agronome</w:t>
      </w:r>
      <w:r w:rsidR="00AD77C2" w:rsidRPr="00526B23">
        <w:t xml:space="preserve"> qui doit remettre au surveillant un </w:t>
      </w:r>
      <w:r w:rsidRPr="00526B23">
        <w:t xml:space="preserve">rapport </w:t>
      </w:r>
      <w:r w:rsidR="004640C7" w:rsidRPr="00526B23">
        <w:t>agronomique</w:t>
      </w:r>
      <w:r w:rsidR="00AD77C2" w:rsidRPr="00526B23">
        <w:t>.</w:t>
      </w:r>
      <w:r w:rsidR="004640C7" w:rsidRPr="00526B23">
        <w:t xml:space="preserve"> </w:t>
      </w:r>
      <w:r w:rsidR="00AD77C2" w:rsidRPr="00526B23">
        <w:t>Ce rapport doit</w:t>
      </w:r>
      <w:r w:rsidR="003A3E4A">
        <w:t>,</w:t>
      </w:r>
      <w:r w:rsidR="00AD77C2" w:rsidRPr="00526B23">
        <w:t xml:space="preserve"> entre autres</w:t>
      </w:r>
      <w:r w:rsidR="003A3E4A">
        <w:t>,</w:t>
      </w:r>
      <w:r w:rsidR="00AD77C2" w:rsidRPr="00526B23">
        <w:t xml:space="preserve"> présenter </w:t>
      </w:r>
      <w:r w:rsidRPr="00526B23">
        <w:t>l’état du sol avant et après l’intervention;</w:t>
      </w:r>
    </w:p>
    <w:p w14:paraId="1E0D8A29" w14:textId="6C9EE9EB" w:rsidR="00B05F77" w:rsidRPr="00526B23" w:rsidRDefault="00B05F77" w:rsidP="00053CCE">
      <w:pPr>
        <w:pStyle w:val="Paragraphedeliste"/>
      </w:pPr>
      <w:r w:rsidRPr="00526B23">
        <w:t>les travaux d’aménagement et de démantèlement des surfaces temporaires doivent être faits lorsque les conditions d’humidité du sol ne favorisent pas sa compaction;</w:t>
      </w:r>
    </w:p>
    <w:p w14:paraId="087A0829" w14:textId="52793A3F" w:rsidR="00B05F77" w:rsidRPr="00526B23" w:rsidRDefault="00B05F77" w:rsidP="00053CCE">
      <w:pPr>
        <w:pStyle w:val="Paragraphedeliste"/>
      </w:pPr>
      <w:r w:rsidRPr="00526B23">
        <w:t xml:space="preserve">le sol arable doit être enlevé et mis en réserve séparément du sol </w:t>
      </w:r>
      <w:r w:rsidR="0063106F" w:rsidRPr="00526B23">
        <w:t>minéral</w:t>
      </w:r>
      <w:r w:rsidRPr="00526B23">
        <w:t>. L’épaisseur de la couche de sol arable à enlever doit être déterminée par un agronome. À la fin des travaux, ce sol arable doit être étendu uniformément</w:t>
      </w:r>
      <w:r w:rsidR="005D26CA" w:rsidRPr="00526B23">
        <w:t xml:space="preserve"> à l’endroit désigné par le surveillant</w:t>
      </w:r>
      <w:r w:rsidRPr="00526B23">
        <w:t>;</w:t>
      </w:r>
    </w:p>
    <w:p w14:paraId="4C97C863" w14:textId="31FC95CE" w:rsidR="00B05F77" w:rsidRPr="00526B23" w:rsidRDefault="00B05F77" w:rsidP="00053CCE">
      <w:pPr>
        <w:pStyle w:val="Paragraphedeliste"/>
      </w:pPr>
      <w:r w:rsidRPr="00526B23">
        <w:t xml:space="preserve">l’entrepreneur doit assurer un drainage adéquat des champs </w:t>
      </w:r>
      <w:r w:rsidR="002F061C" w:rsidRPr="00526B23">
        <w:t xml:space="preserve">affectés par </w:t>
      </w:r>
      <w:r w:rsidRPr="00526B23">
        <w:t xml:space="preserve">les travaux </w:t>
      </w:r>
      <w:r w:rsidR="00DE5A80">
        <w:t>ainsi qu’</w:t>
      </w:r>
      <w:r w:rsidRPr="00526B23">
        <w:t>à la suite du réaménagement et y apporter les correctifs nécessaires.</w:t>
      </w:r>
    </w:p>
    <w:p w14:paraId="75EF6058" w14:textId="63D0BC0F" w:rsidR="00B05F77" w:rsidRPr="00B40877" w:rsidRDefault="00B05F77" w:rsidP="00526B23">
      <w:pPr>
        <w:pStyle w:val="Paragraphe"/>
      </w:pPr>
      <w:r w:rsidRPr="00B40877">
        <w:t xml:space="preserve">Lors du réaménagement des surfaces temporaires </w:t>
      </w:r>
      <w:r w:rsidR="002853F1">
        <w:t xml:space="preserve">d’une </w:t>
      </w:r>
      <w:r w:rsidRPr="00B40877">
        <w:t>zone agricole en culture, l’entrepreneur doit respecter les conditions suivantes :</w:t>
      </w:r>
    </w:p>
    <w:p w14:paraId="7B4FFCC3" w14:textId="45B56CE6" w:rsidR="00B05F77" w:rsidRPr="00526B23" w:rsidRDefault="00B05F77" w:rsidP="00053CCE">
      <w:pPr>
        <w:pStyle w:val="Paragraphedeliste"/>
      </w:pPr>
      <w:r w:rsidRPr="00526B23">
        <w:t>le sol arable enlevé et mis en réserve au début des travaux doit être étendu uniformément</w:t>
      </w:r>
      <w:r w:rsidR="002F061C" w:rsidRPr="00526B23">
        <w:t xml:space="preserve"> à l’endroit désigné par le surveillant</w:t>
      </w:r>
      <w:r w:rsidRPr="00526B23">
        <w:t>;</w:t>
      </w:r>
    </w:p>
    <w:p w14:paraId="46A0BB27" w14:textId="77777777" w:rsidR="00B05F77" w:rsidRPr="00526B23" w:rsidRDefault="00B05F77" w:rsidP="00053CCE">
      <w:pPr>
        <w:pStyle w:val="Paragraphedeliste"/>
      </w:pPr>
      <w:r w:rsidRPr="00526B23">
        <w:t xml:space="preserve">le sol de surface doit être ameubli en utilisant une herse à dents ou un </w:t>
      </w:r>
      <w:proofErr w:type="spellStart"/>
      <w:r w:rsidRPr="00526B23">
        <w:t>rotoculteur</w:t>
      </w:r>
      <w:proofErr w:type="spellEnd"/>
      <w:r w:rsidRPr="00526B23">
        <w:t>.</w:t>
      </w:r>
    </w:p>
    <w:p w14:paraId="3DEDD7A6" w14:textId="51FF6C4A" w:rsidR="006E2F7A" w:rsidRPr="00B40877" w:rsidRDefault="006E2F7A" w:rsidP="0017357D">
      <w:pPr>
        <w:pStyle w:val="Titre2"/>
      </w:pPr>
      <w:bookmarkStart w:id="132" w:name="_Toc43128930"/>
      <w:bookmarkStart w:id="133" w:name="_Toc130896361"/>
      <w:bookmarkStart w:id="134" w:name="_Toc123921426"/>
      <w:bookmarkStart w:id="135" w:name="_Toc124170429"/>
      <w:bookmarkStart w:id="136" w:name="_Toc189537079"/>
      <w:r w:rsidRPr="00B40877">
        <w:t>Gestion des eaux usées des unités mobiles de lavage des mains</w:t>
      </w:r>
      <w:bookmarkEnd w:id="132"/>
      <w:bookmarkEnd w:id="133"/>
      <w:bookmarkEnd w:id="134"/>
      <w:bookmarkEnd w:id="135"/>
      <w:bookmarkEnd w:id="136"/>
    </w:p>
    <w:p w14:paraId="6876BDEA" w14:textId="0CA47170" w:rsidR="006E2F7A" w:rsidRPr="00B40877" w:rsidRDefault="006E2F7A" w:rsidP="00526B23">
      <w:pPr>
        <w:pStyle w:val="Paragraphe"/>
      </w:pPr>
      <w:r w:rsidRPr="00B40877">
        <w:t xml:space="preserve">L’entrepreneur qui prévoit l’utilisation de stations mobiles de lavage des mains avec un réservoir d’eau doit assurer une gestion adéquate des eaux usées en les récupérant et en les rejetant </w:t>
      </w:r>
      <w:r w:rsidR="00FA5A05">
        <w:t>au réseau d’</w:t>
      </w:r>
      <w:r w:rsidRPr="00B40877">
        <w:t xml:space="preserve">égout sanitaire. </w:t>
      </w:r>
      <w:r w:rsidR="002E34F9">
        <w:t xml:space="preserve">Après </w:t>
      </w:r>
      <w:r w:rsidR="00150958">
        <w:t xml:space="preserve">discussion avec </w:t>
      </w:r>
      <w:r w:rsidR="0063106F">
        <w:t>le surveillant</w:t>
      </w:r>
      <w:r w:rsidR="002E34F9">
        <w:t>, si les parties conviennent qu’il</w:t>
      </w:r>
      <w:r w:rsidR="002E34F9" w:rsidRPr="00B40877">
        <w:t xml:space="preserve"> </w:t>
      </w:r>
      <w:r w:rsidRPr="00B40877">
        <w:t xml:space="preserve">est impossible de disposer des eaux usées de cette façon, </w:t>
      </w:r>
      <w:r w:rsidR="003C4CCA">
        <w:t xml:space="preserve">le surveillant peut donner </w:t>
      </w:r>
      <w:r w:rsidR="00B63088">
        <w:t xml:space="preserve">la permission </w:t>
      </w:r>
      <w:r w:rsidR="003C4CCA">
        <w:t>de</w:t>
      </w:r>
      <w:r w:rsidR="00B63088">
        <w:t xml:space="preserve"> </w:t>
      </w:r>
      <w:r w:rsidR="00AF1B03">
        <w:t xml:space="preserve">les </w:t>
      </w:r>
      <w:r w:rsidR="00B63088">
        <w:t>rejeter</w:t>
      </w:r>
      <w:r w:rsidRPr="00B40877">
        <w:t xml:space="preserve"> </w:t>
      </w:r>
      <w:r w:rsidR="008E4195">
        <w:t>aux</w:t>
      </w:r>
      <w:r w:rsidRPr="00B40877">
        <w:t xml:space="preserve"> endroits </w:t>
      </w:r>
      <w:r w:rsidR="008E4195">
        <w:t>suivants</w:t>
      </w:r>
      <w:r w:rsidR="00CA7BBE">
        <w:t> </w:t>
      </w:r>
      <w:r w:rsidRPr="00B40877">
        <w:t>:</w:t>
      </w:r>
    </w:p>
    <w:p w14:paraId="2E60A635" w14:textId="7038D788" w:rsidR="006E2F7A" w:rsidRPr="00526B23" w:rsidRDefault="006E2F7A" w:rsidP="00053CCE">
      <w:pPr>
        <w:pStyle w:val="Paragraphedeliste"/>
      </w:pPr>
      <w:r w:rsidRPr="00526B23">
        <w:t xml:space="preserve">vers des bouches d’égout ou des puisards </w:t>
      </w:r>
      <w:r w:rsidR="00874774" w:rsidRPr="00526B23">
        <w:t>d’un réseau d’égout pluvial</w:t>
      </w:r>
      <w:r w:rsidRPr="00526B23">
        <w:t>;</w:t>
      </w:r>
    </w:p>
    <w:p w14:paraId="4CD4FDD2" w14:textId="4FB16442" w:rsidR="006E2F7A" w:rsidRPr="00526B23" w:rsidRDefault="006E2F7A" w:rsidP="00053CCE">
      <w:pPr>
        <w:pStyle w:val="Paragraphedeliste"/>
      </w:pPr>
      <w:r w:rsidRPr="00526B23">
        <w:t>dans un fossé de drainage existant;</w:t>
      </w:r>
    </w:p>
    <w:p w14:paraId="221A2E78" w14:textId="77777777" w:rsidR="006E2F7A" w:rsidRPr="00526B23" w:rsidRDefault="006E2F7A" w:rsidP="00053CCE">
      <w:pPr>
        <w:pStyle w:val="Paragraphedeliste"/>
      </w:pPr>
      <w:r w:rsidRPr="00526B23">
        <w:lastRenderedPageBreak/>
        <w:t>dans un espace végétalisé.</w:t>
      </w:r>
    </w:p>
    <w:p w14:paraId="61756884" w14:textId="1BA0911C" w:rsidR="006E2F7A" w:rsidRPr="00B40877" w:rsidRDefault="006E2F7A" w:rsidP="00526B23">
      <w:pPr>
        <w:pStyle w:val="Paragraphe"/>
      </w:pPr>
      <w:r w:rsidRPr="00B40877">
        <w:t>Toutefois, cette façon de faire doit respecter les conditions suivantes</w:t>
      </w:r>
      <w:r w:rsidR="00CA7BBE">
        <w:t> </w:t>
      </w:r>
      <w:r w:rsidRPr="00B40877">
        <w:t>:</w:t>
      </w:r>
    </w:p>
    <w:p w14:paraId="70376F42" w14:textId="636013E9" w:rsidR="006E2F7A" w:rsidRPr="00526B23" w:rsidRDefault="006E2F7A" w:rsidP="00053CCE">
      <w:pPr>
        <w:pStyle w:val="Paragraphedeliste"/>
      </w:pPr>
      <w:r w:rsidRPr="00526B23">
        <w:t>l’utilisation de savon biodégradable;</w:t>
      </w:r>
    </w:p>
    <w:p w14:paraId="19B438FB" w14:textId="2C6A5F25" w:rsidR="006E2F7A" w:rsidRPr="00526B23" w:rsidRDefault="006E2F7A" w:rsidP="00053CCE">
      <w:pPr>
        <w:pStyle w:val="Paragraphedeliste"/>
      </w:pPr>
      <w:r w:rsidRPr="00526B23">
        <w:t xml:space="preserve">le </w:t>
      </w:r>
      <w:r w:rsidR="00874774" w:rsidRPr="00526B23">
        <w:t xml:space="preserve">point de </w:t>
      </w:r>
      <w:r w:rsidRPr="00526B23">
        <w:t xml:space="preserve">rejet doit être </w:t>
      </w:r>
      <w:r w:rsidR="00874774" w:rsidRPr="00526B23">
        <w:t xml:space="preserve">situé </w:t>
      </w:r>
      <w:r w:rsidRPr="00526B23">
        <w:t>à plus de 15</w:t>
      </w:r>
      <w:r w:rsidR="0084174D">
        <w:t> </w:t>
      </w:r>
      <w:r w:rsidRPr="00526B23">
        <w:t xml:space="preserve">m de la </w:t>
      </w:r>
      <w:r w:rsidR="00EC19B6" w:rsidRPr="00526B23">
        <w:t>LL</w:t>
      </w:r>
      <w:r w:rsidRPr="00526B23">
        <w:t xml:space="preserve"> d’un cours d’eau;</w:t>
      </w:r>
    </w:p>
    <w:p w14:paraId="7A78B50A" w14:textId="350A699E" w:rsidR="00AE5E24" w:rsidRDefault="006E2F7A" w:rsidP="00053CCE">
      <w:pPr>
        <w:pStyle w:val="Paragraphedeliste"/>
      </w:pPr>
      <w:r w:rsidRPr="00526B23">
        <w:t>le rejet ne doit pas se faire sur des sols dénudés.</w:t>
      </w:r>
    </w:p>
    <w:p w14:paraId="6B82A857" w14:textId="3F46AFFD" w:rsidR="005C7DF9" w:rsidRDefault="00856031" w:rsidP="0017357D">
      <w:pPr>
        <w:pStyle w:val="Titre2"/>
      </w:pPr>
      <w:bookmarkStart w:id="137" w:name="_Toc189537080"/>
      <w:r>
        <w:t>Gestion de la neige</w:t>
      </w:r>
      <w:r w:rsidR="005A3817">
        <w:t xml:space="preserve"> en chantier</w:t>
      </w:r>
      <w:bookmarkEnd w:id="137"/>
    </w:p>
    <w:p w14:paraId="23BAD1C1" w14:textId="420BD76D" w:rsidR="00371877" w:rsidRPr="00FD70B5" w:rsidRDefault="005C7DF9" w:rsidP="00FD70B5">
      <w:pPr>
        <w:pStyle w:val="Paragraphe"/>
      </w:pPr>
      <w:r w:rsidRPr="00FD70B5">
        <w:t>En p</w:t>
      </w:r>
      <w:r w:rsidR="00856031" w:rsidRPr="00FD70B5">
        <w:t xml:space="preserve">résence de neige, l’entrepreneur doit maintenir les aires de chantier </w:t>
      </w:r>
      <w:r w:rsidR="00630DAF" w:rsidRPr="00FD70B5">
        <w:t>déneigées</w:t>
      </w:r>
      <w:r w:rsidR="00856031" w:rsidRPr="00FD70B5">
        <w:t xml:space="preserve"> afin d’éviter que du matériel, des débris ou des rebuts soient perdus ou ensevelis. La neige doit être poussé</w:t>
      </w:r>
      <w:r w:rsidR="004C4F10" w:rsidRPr="00FD70B5">
        <w:t>e</w:t>
      </w:r>
      <w:r w:rsidR="00856031" w:rsidRPr="00FD70B5">
        <w:t xml:space="preserve"> ou soufflée dans la périphérie immédiate de la zone des travaux.</w:t>
      </w:r>
    </w:p>
    <w:p w14:paraId="160F1C19" w14:textId="77777777" w:rsidR="00705477" w:rsidRPr="00811241" w:rsidRDefault="00705477" w:rsidP="00705477">
      <w:pPr>
        <w:pStyle w:val="Textemasqublue"/>
      </w:pPr>
      <w:bookmarkStart w:id="138" w:name="_Hlk158119773"/>
      <w:r w:rsidRPr="00811241">
        <w:t xml:space="preserve">Le concepteur doit choisir l’une des </w:t>
      </w:r>
      <w:r>
        <w:t>deux</w:t>
      </w:r>
      <w:r w:rsidRPr="00811241">
        <w:t xml:space="preserve"> options suivantes :</w:t>
      </w:r>
    </w:p>
    <w:p w14:paraId="68535CAA" w14:textId="28651EBF" w:rsidR="00856031" w:rsidRDefault="00856031" w:rsidP="008A50BE">
      <w:pPr>
        <w:pStyle w:val="Textemasqublue"/>
      </w:pPr>
      <w:r>
        <w:t>Option</w:t>
      </w:r>
      <w:r w:rsidR="0084174D">
        <w:t> </w:t>
      </w:r>
      <w:r>
        <w:t>1 : Autorisation de pousser ou de souffler la neige en milieu humide et hydrique</w:t>
      </w:r>
      <w:r w:rsidR="00371877">
        <w:t>.</w:t>
      </w:r>
    </w:p>
    <w:bookmarkEnd w:id="138"/>
    <w:p w14:paraId="33916005" w14:textId="60A78AB6" w:rsidR="00856031" w:rsidRDefault="00856031" w:rsidP="00E652B7">
      <w:pPr>
        <w:pStyle w:val="Paragraphe"/>
      </w:pPr>
      <w:r>
        <w:t xml:space="preserve">Lorsque le déneigement de l’infrastructure routière est réalisé en </w:t>
      </w:r>
      <w:r w:rsidR="00EE7B93">
        <w:t>périphérie immédiate d’un milieu humide et hydrique, l’entrepreneur doit porter une attention particulière</w:t>
      </w:r>
      <w:r w:rsidR="0084174D">
        <w:t>,</w:t>
      </w:r>
      <w:r w:rsidR="00EE7B93">
        <w:t xml:space="preserve"> afin de s’assurer qu’un minimum de neige y soit soufflé ou projeté directement.</w:t>
      </w:r>
    </w:p>
    <w:p w14:paraId="007499B3" w14:textId="000EA4BA" w:rsidR="00EE7B93" w:rsidRDefault="00EE7B93" w:rsidP="00E652B7">
      <w:pPr>
        <w:pStyle w:val="Paragraphe"/>
      </w:pPr>
      <w:r>
        <w:t xml:space="preserve">Lors de déneigement des ponts, l’entrepreneur doit projeter la neige à l’avant de la souffleuse sur toute la longueur </w:t>
      </w:r>
      <w:r w:rsidR="00630DAF">
        <w:t>d</w:t>
      </w:r>
      <w:r>
        <w:t xml:space="preserve">u pont et la souffler ensuite sur le côté droit de la chaussée à un endroit éloigné du plan d’eau. Si cette opération est impossible, la neige doit être projetée le plus possible </w:t>
      </w:r>
      <w:r w:rsidR="000D63F0">
        <w:t>dans les talus, de part et d’autre du pont, et dans le cours d’eau si les approches sont trop éloignées.</w:t>
      </w:r>
    </w:p>
    <w:p w14:paraId="534CDC15" w14:textId="60CA942E" w:rsidR="000D63F0" w:rsidRDefault="000D63F0" w:rsidP="008A50BE">
      <w:pPr>
        <w:pStyle w:val="Textemasqublue"/>
      </w:pPr>
      <w:r>
        <w:t>Option</w:t>
      </w:r>
      <w:r w:rsidR="0084174D">
        <w:t> </w:t>
      </w:r>
      <w:r>
        <w:t>2 : Interdiction de pousser ou de souffler la neige en milieu humide et hydrique</w:t>
      </w:r>
      <w:r w:rsidR="00371877">
        <w:t>.</w:t>
      </w:r>
    </w:p>
    <w:p w14:paraId="58F4EC40" w14:textId="0BFCD139" w:rsidR="000D63F0" w:rsidRDefault="000D63F0" w:rsidP="00E21FD1">
      <w:pPr>
        <w:pStyle w:val="Paragraphe"/>
      </w:pPr>
      <w:r>
        <w:t>Il est interdit de pousser, de souffler ou d’entreposer la neige sur un lac, un cours d’eau</w:t>
      </w:r>
      <w:r w:rsidR="004C4F10">
        <w:t>,</w:t>
      </w:r>
      <w:r>
        <w:t xml:space="preserve"> les bandes riveraines et les milieux humides. L’entrepreneur doit procéder à l’enlèvement et au transport </w:t>
      </w:r>
      <w:r w:rsidR="008A50BE">
        <w:t>de la neige en vue de son élimination dans un lieu d’élimination de neige autorisé en vertu de l’article</w:t>
      </w:r>
      <w:r w:rsidR="0084174D">
        <w:t> </w:t>
      </w:r>
      <w:r w:rsidR="008A50BE">
        <w:t xml:space="preserve">22 de la </w:t>
      </w:r>
      <w:hyperlink r:id="rId19" w:history="1">
        <w:r w:rsidR="008A50BE" w:rsidRPr="00E12E0F">
          <w:rPr>
            <w:rStyle w:val="Lienhypertexte"/>
          </w:rPr>
          <w:t>LQE</w:t>
        </w:r>
      </w:hyperlink>
      <w:r w:rsidR="008A50BE">
        <w:t>.</w:t>
      </w:r>
    </w:p>
    <w:p w14:paraId="51137673" w14:textId="7F415FD8" w:rsidR="008A50BE" w:rsidRDefault="008A50BE" w:rsidP="000410FB">
      <w:pPr>
        <w:pStyle w:val="Titre3"/>
      </w:pPr>
      <w:bookmarkStart w:id="139" w:name="_Toc189537081"/>
      <w:r>
        <w:t>Mode de paiement</w:t>
      </w:r>
      <w:bookmarkEnd w:id="139"/>
    </w:p>
    <w:p w14:paraId="533B6C2A" w14:textId="4C94F114" w:rsidR="007F779C" w:rsidRPr="00234803" w:rsidRDefault="007F779C" w:rsidP="00E21FD1">
      <w:pPr>
        <w:pStyle w:val="Textemasqublue"/>
      </w:pPr>
      <w:r>
        <w:t>L</w:t>
      </w:r>
      <w:r w:rsidRPr="00234803">
        <w:t xml:space="preserve">e concepteur doit </w:t>
      </w:r>
      <w:r>
        <w:t>inclure le paragraphe suivant lorsque l’option</w:t>
      </w:r>
      <w:r w:rsidR="0084174D">
        <w:t> </w:t>
      </w:r>
      <w:r>
        <w:t>1 à l’article 6.</w:t>
      </w:r>
      <w:r w:rsidR="007A4941">
        <w:t>4</w:t>
      </w:r>
      <w:r>
        <w:t> « Gestion de la neige en chantier » ci-dessus est retenue.</w:t>
      </w:r>
    </w:p>
    <w:p w14:paraId="5D86EAE2" w14:textId="4DA9C5FC" w:rsidR="00B25F71" w:rsidRDefault="00B25F71" w:rsidP="00E21FD1">
      <w:pPr>
        <w:pStyle w:val="Paragraphe"/>
      </w:pPr>
      <w:r>
        <w:t>La gestion de la neige en chantier ne f</w:t>
      </w:r>
      <w:r w:rsidR="005A4E6D">
        <w:t>ait</w:t>
      </w:r>
      <w:r>
        <w:t xml:space="preserve"> pas l’objet d’un article particulier au bordereau</w:t>
      </w:r>
      <w:r w:rsidR="00970825">
        <w:t>.</w:t>
      </w:r>
      <w:r>
        <w:t xml:space="preserve"> </w:t>
      </w:r>
      <w:r w:rsidR="00970825">
        <w:t>L</w:t>
      </w:r>
      <w:r>
        <w:t xml:space="preserve">’entrepreneur doit en répartir les coûts dans </w:t>
      </w:r>
      <w:r w:rsidR="00FE308F">
        <w:t>les prix unitaires ou globaux des ouvrages correspondants</w:t>
      </w:r>
      <w:r>
        <w:t>.</w:t>
      </w:r>
    </w:p>
    <w:p w14:paraId="00E5D410" w14:textId="2FF26AF7" w:rsidR="005A4E6D" w:rsidRPr="00234803" w:rsidRDefault="007F779C" w:rsidP="00E21FD1">
      <w:pPr>
        <w:pStyle w:val="Textemasqublue"/>
      </w:pPr>
      <w:r>
        <w:t>L</w:t>
      </w:r>
      <w:r w:rsidRPr="00234803">
        <w:t xml:space="preserve">e concepteur doit </w:t>
      </w:r>
      <w:r>
        <w:t>inclure le paragraphe suivant l</w:t>
      </w:r>
      <w:r w:rsidR="005A4E6D">
        <w:t>orsque l’option</w:t>
      </w:r>
      <w:r w:rsidR="0084174D">
        <w:t> </w:t>
      </w:r>
      <w:r w:rsidR="005A4E6D">
        <w:t>2 à l’article 6.</w:t>
      </w:r>
      <w:r w:rsidR="007A4941">
        <w:t>4</w:t>
      </w:r>
      <w:r>
        <w:t> </w:t>
      </w:r>
      <w:r w:rsidR="005A4E6D">
        <w:t>«</w:t>
      </w:r>
      <w:r w:rsidR="00970825">
        <w:t> </w:t>
      </w:r>
      <w:r w:rsidR="005A4E6D">
        <w:t>Gestion de la neige en chantier</w:t>
      </w:r>
      <w:r w:rsidR="00970825">
        <w:t> </w:t>
      </w:r>
      <w:r w:rsidR="005A4E6D">
        <w:t>» ci-dessus est retenue.</w:t>
      </w:r>
    </w:p>
    <w:p w14:paraId="1F6ED08B" w14:textId="77777777" w:rsidR="000A53BF" w:rsidRPr="000A53BF" w:rsidRDefault="000A53BF" w:rsidP="000A53BF">
      <w:pPr>
        <w:shd w:val="clear" w:color="auto" w:fill="FBD4B4" w:themeFill="accent6" w:themeFillTint="66"/>
        <w:rPr>
          <w:rFonts w:eastAsia="Times New Roman" w:cs="Arial"/>
          <w:vanish/>
          <w:color w:val="0000FF"/>
          <w:szCs w:val="24"/>
          <w:lang w:eastAsia="fr-CA"/>
        </w:rPr>
      </w:pPr>
      <w:bookmarkStart w:id="140" w:name="_Hlk187394548"/>
      <w:r w:rsidRPr="000A53BF">
        <w:rPr>
          <w:rFonts w:eastAsia="Times New Roman" w:cs="Arial"/>
          <w:vanish/>
          <w:color w:val="0000FF"/>
          <w:szCs w:val="24"/>
          <w:lang w:eastAsia="fr-CA"/>
        </w:rPr>
        <w:t>Les codes d’ouvrage suivants ont été ajoutés.</w:t>
      </w:r>
    </w:p>
    <w:p w14:paraId="1C05EECB" w14:textId="79058EC0" w:rsidR="007A4941" w:rsidRPr="00D31640" w:rsidRDefault="007A4941" w:rsidP="00D31640">
      <w:pPr>
        <w:pStyle w:val="Textemasqurouge"/>
      </w:pPr>
      <w:r w:rsidRPr="00D31640">
        <w:t xml:space="preserve">Le concepteur doit prévoir le code d’ouvrage requis parmi les suivants : </w:t>
      </w:r>
    </w:p>
    <w:p w14:paraId="632BB993" w14:textId="44F799F9" w:rsidR="007A4941" w:rsidRPr="00D31640" w:rsidRDefault="00920FC8" w:rsidP="00D31640">
      <w:pPr>
        <w:pStyle w:val="Textemasqurouge"/>
      </w:pPr>
      <w:r w:rsidRPr="00D31640">
        <w:t>112178</w:t>
      </w:r>
      <w:r w:rsidR="007A4941" w:rsidRPr="00D31640">
        <w:t xml:space="preserve"> (t) ou </w:t>
      </w:r>
      <w:r w:rsidRPr="00D31640">
        <w:t>112179</w:t>
      </w:r>
      <w:r w:rsidR="007A4941" w:rsidRPr="00D31640">
        <w:t xml:space="preserve"> (m cube) </w:t>
      </w:r>
      <w:r w:rsidR="000A53BF" w:rsidRPr="00D31640">
        <w:t>Élimination de la neige dans un lieu autorisé</w:t>
      </w:r>
      <w:bookmarkEnd w:id="140"/>
      <w:r w:rsidR="000A53BF" w:rsidRPr="00D31640">
        <w:t>.</w:t>
      </w:r>
    </w:p>
    <w:p w14:paraId="13AD27E7" w14:textId="4CAC22A7" w:rsidR="008A50BE" w:rsidRPr="00D31640" w:rsidRDefault="008A50BE" w:rsidP="00D31640">
      <w:pPr>
        <w:pStyle w:val="Paragraphe"/>
      </w:pPr>
      <w:r w:rsidRPr="00D31640">
        <w:t xml:space="preserve">L’élimination de la neige dans un lieu autorisé est payée </w:t>
      </w:r>
      <w:r w:rsidRPr="00D31640">
        <w:rPr>
          <w:highlight w:val="yellow"/>
        </w:rPr>
        <w:t>au mètre cube ou à la tonne</w:t>
      </w:r>
      <w:r w:rsidR="007A4941" w:rsidRPr="00D31640">
        <w:t xml:space="preserve"> à l’article « </w:t>
      </w:r>
      <w:r w:rsidR="00CD643A" w:rsidRPr="00D31640">
        <w:t>Élimination de la neige dans un lieu autorisé</w:t>
      </w:r>
      <w:r w:rsidR="007A4941" w:rsidRPr="00D31640">
        <w:t> » du bordereau</w:t>
      </w:r>
      <w:r w:rsidRPr="00D31640">
        <w:t xml:space="preserve">. Le prix </w:t>
      </w:r>
      <w:r w:rsidR="005E5968" w:rsidRPr="00D31640">
        <w:t>couvre notamment</w:t>
      </w:r>
      <w:r w:rsidRPr="00D31640">
        <w:t xml:space="preserve"> la fourniture de l’équipement, le chargement, le transport, la disposition</w:t>
      </w:r>
      <w:r w:rsidR="005E5968" w:rsidRPr="00D31640">
        <w:t>, et il inclut</w:t>
      </w:r>
      <w:r w:rsidRPr="00D31640">
        <w:t xml:space="preserve"> toute dépense incidente.</w:t>
      </w:r>
    </w:p>
    <w:p w14:paraId="1578DE48" w14:textId="0BDBDD89" w:rsidR="009D0F08" w:rsidRPr="00E9238F" w:rsidRDefault="0000268A" w:rsidP="00213387">
      <w:pPr>
        <w:pStyle w:val="Textemasqumodifications"/>
      </w:pPr>
      <w:bookmarkStart w:id="141" w:name="_Toc515899051"/>
      <w:bookmarkStart w:id="142" w:name="_Toc43128935"/>
      <w:bookmarkStart w:id="143" w:name="_Toc130896362"/>
      <w:bookmarkStart w:id="144" w:name="_Toc123921427"/>
      <w:bookmarkStart w:id="145" w:name="_Toc124170430"/>
      <w:r w:rsidRPr="00220133">
        <w:t>L’article « </w:t>
      </w:r>
      <w:r>
        <w:t>Entretien, maintenance, nettoyage, ravitaillement et entreposage de la machinerie</w:t>
      </w:r>
      <w:r w:rsidRPr="00220133">
        <w:t> » et les articles « Généralités » et « </w:t>
      </w:r>
      <w:r>
        <w:t>Ravitaillement en carburant et lubrifiant de la machinerie</w:t>
      </w:r>
      <w:r w:rsidRPr="00220133">
        <w:t xml:space="preserve"> » associés ont été </w:t>
      </w:r>
      <w:r w:rsidR="00D94FC4">
        <w:t>retirés</w:t>
      </w:r>
      <w:bookmarkStart w:id="146" w:name="_Hlk188963526"/>
      <w:r w:rsidR="009D0F08">
        <w:t>.</w:t>
      </w:r>
      <w:r w:rsidRPr="00220133">
        <w:t xml:space="preserve"> </w:t>
      </w:r>
      <w:r w:rsidR="009D0F08">
        <w:t>L</w:t>
      </w:r>
      <w:r w:rsidR="009D0F08" w:rsidRPr="00E9238F">
        <w:t>es exigences qui s</w:t>
      </w:r>
      <w:r w:rsidR="009D0F08">
        <w:t>’y</w:t>
      </w:r>
      <w:r w:rsidR="009D0F08" w:rsidRPr="00E9238F">
        <w:t xml:space="preserve"> trouvaient </w:t>
      </w:r>
      <w:r w:rsidR="00677BE6" w:rsidRPr="00677BE6">
        <w:t>figurent au CCDG.</w:t>
      </w:r>
    </w:p>
    <w:bookmarkEnd w:id="146"/>
    <w:p w14:paraId="469265B7" w14:textId="230CEC87" w:rsidR="006770BE" w:rsidRPr="00220133" w:rsidRDefault="006770BE" w:rsidP="00213387">
      <w:pPr>
        <w:pStyle w:val="Textemasqumodifications"/>
      </w:pPr>
      <w:r>
        <w:lastRenderedPageBreak/>
        <w:t xml:space="preserve">L’information concernant </w:t>
      </w:r>
      <w:r w:rsidRPr="006770BE">
        <w:t>l’utilisation du fluide hydraulique biodégradable</w:t>
      </w:r>
      <w:r>
        <w:t xml:space="preserve"> a été déplacée à l’article </w:t>
      </w:r>
      <w:r w:rsidR="008906AE">
        <w:t xml:space="preserve">7. </w:t>
      </w:r>
      <w:r>
        <w:t>« Huiles biodégradables »</w:t>
      </w:r>
      <w:r w:rsidR="008906AE">
        <w:t xml:space="preserve"> du présent du devis</w:t>
      </w:r>
      <w:r>
        <w:t>.</w:t>
      </w:r>
    </w:p>
    <w:p w14:paraId="27614E26" w14:textId="53E99F1E" w:rsidR="009B5A44" w:rsidRPr="00437491" w:rsidRDefault="009B5A44" w:rsidP="009B5A44">
      <w:pPr>
        <w:pStyle w:val="Titre1"/>
      </w:pPr>
      <w:bookmarkStart w:id="147" w:name="_Toc82429051"/>
      <w:bookmarkStart w:id="148" w:name="_Toc82429151"/>
      <w:bookmarkStart w:id="149" w:name="_Toc82429251"/>
      <w:bookmarkStart w:id="150" w:name="_Toc82429252"/>
      <w:bookmarkStart w:id="151" w:name="_Toc189537082"/>
      <w:bookmarkEnd w:id="141"/>
      <w:bookmarkEnd w:id="142"/>
      <w:bookmarkEnd w:id="143"/>
      <w:bookmarkEnd w:id="144"/>
      <w:bookmarkEnd w:id="145"/>
      <w:bookmarkEnd w:id="147"/>
      <w:bookmarkEnd w:id="148"/>
      <w:bookmarkEnd w:id="149"/>
      <w:r>
        <w:t>Huiles biodégradables</w:t>
      </w:r>
      <w:bookmarkEnd w:id="151"/>
      <w:r w:rsidR="0000268A" w:rsidRPr="0000268A">
        <w:rPr>
          <w:rStyle w:val="TextemasqumodificationsCar"/>
        </w:rPr>
        <w:t xml:space="preserve"> le titre a été ajouté</w:t>
      </w:r>
    </w:p>
    <w:p w14:paraId="29D2914E" w14:textId="4DDC62DE" w:rsidR="00E637CA" w:rsidRPr="000E3F59" w:rsidRDefault="00FB62FB" w:rsidP="004C220B">
      <w:pPr>
        <w:pStyle w:val="Textemasqublue"/>
      </w:pPr>
      <w:r>
        <w:t xml:space="preserve">Le </w:t>
      </w:r>
      <w:r w:rsidR="003242AC">
        <w:t>concepteur</w:t>
      </w:r>
      <w:r>
        <w:t xml:space="preserve"> doit é</w:t>
      </w:r>
      <w:r w:rsidR="00E637CA">
        <w:t xml:space="preserve">valuer la pertinence d’inclure </w:t>
      </w:r>
      <w:r w:rsidR="009870CD">
        <w:t xml:space="preserve">les </w:t>
      </w:r>
      <w:r w:rsidR="009A77BD">
        <w:t>deux</w:t>
      </w:r>
      <w:r w:rsidR="00855F48">
        <w:t> </w:t>
      </w:r>
      <w:r w:rsidR="009870CD">
        <w:t xml:space="preserve">paragraphes </w:t>
      </w:r>
      <w:r w:rsidR="00393CFE">
        <w:t>suivant</w:t>
      </w:r>
      <w:r w:rsidR="009870CD">
        <w:t>s</w:t>
      </w:r>
      <w:r w:rsidR="00E637CA">
        <w:t xml:space="preserve"> pour des travaux sur une barge, sur une jetée, dans le littoral, sur la rive ou dans un milieu sensible. </w:t>
      </w:r>
      <w:r w:rsidR="00801500">
        <w:t>I</w:t>
      </w:r>
      <w:r w:rsidR="007E4899">
        <w:t xml:space="preserve">l doit </w:t>
      </w:r>
      <w:r w:rsidR="00E637CA">
        <w:t xml:space="preserve">s’assurer que les preuves d’utilisation du fluide hydraulique biodégradable </w:t>
      </w:r>
      <w:r w:rsidR="007E4899">
        <w:t xml:space="preserve">sont exigées </w:t>
      </w:r>
      <w:r w:rsidR="00E637CA">
        <w:t>dans le PAPE</w:t>
      </w:r>
      <w:r w:rsidR="00BA6722">
        <w:t>.</w:t>
      </w:r>
    </w:p>
    <w:p w14:paraId="0E1D27F8" w14:textId="10A97789" w:rsidR="00E637CA" w:rsidRPr="00B40877" w:rsidRDefault="00E637CA" w:rsidP="00526B23">
      <w:pPr>
        <w:pStyle w:val="Paragraphe"/>
      </w:pPr>
      <w:r w:rsidRPr="00B40877">
        <w:t xml:space="preserve">L’entrepreneur doit utiliser un fluide hydraulique biodégradable pour la machinerie </w:t>
      </w:r>
      <w:r>
        <w:t xml:space="preserve">opérée </w:t>
      </w:r>
      <w:r w:rsidRPr="00195432">
        <w:rPr>
          <w:highlight w:val="yellow"/>
        </w:rPr>
        <w:t>à moins de 15</w:t>
      </w:r>
      <w:r w:rsidR="0063759C">
        <w:rPr>
          <w:highlight w:val="yellow"/>
        </w:rPr>
        <w:t> </w:t>
      </w:r>
      <w:r w:rsidR="00806794" w:rsidRPr="00806794">
        <w:rPr>
          <w:highlight w:val="yellow"/>
        </w:rPr>
        <w:t>m</w:t>
      </w:r>
      <w:r w:rsidR="005E2EC5">
        <w:rPr>
          <w:highlight w:val="yellow"/>
        </w:rPr>
        <w:t xml:space="preserve"> </w:t>
      </w:r>
      <w:r w:rsidR="005E2EC5" w:rsidRPr="00195432">
        <w:rPr>
          <w:highlight w:val="yellow"/>
        </w:rPr>
        <w:t>d’un milieu humide</w:t>
      </w:r>
      <w:r w:rsidR="005E2EC5">
        <w:rPr>
          <w:highlight w:val="yellow"/>
        </w:rPr>
        <w:t xml:space="preserve"> ou</w:t>
      </w:r>
      <w:r w:rsidRPr="00195432">
        <w:rPr>
          <w:highlight w:val="yellow"/>
        </w:rPr>
        <w:t xml:space="preserve"> </w:t>
      </w:r>
      <w:r w:rsidR="005E2EC5">
        <w:rPr>
          <w:highlight w:val="yellow"/>
        </w:rPr>
        <w:t xml:space="preserve">du littoral </w:t>
      </w:r>
      <w:r w:rsidRPr="00195432">
        <w:rPr>
          <w:highlight w:val="yellow"/>
        </w:rPr>
        <w:t>d’un lac</w:t>
      </w:r>
      <w:r w:rsidR="00C81C64">
        <w:rPr>
          <w:highlight w:val="yellow"/>
        </w:rPr>
        <w:t xml:space="preserve"> ou</w:t>
      </w:r>
      <w:r w:rsidRPr="00195432">
        <w:rPr>
          <w:highlight w:val="yellow"/>
        </w:rPr>
        <w:t xml:space="preserve"> d’un cours d’eau</w:t>
      </w:r>
      <w:r w:rsidRPr="00B40877">
        <w:t>, même si les travaux sont réalisés à sec. Le fluide hydraulique doit présenter un taux de biodégradation ultime de plus de 60</w:t>
      </w:r>
      <w:r w:rsidR="00855F48">
        <w:t> </w:t>
      </w:r>
      <w:r w:rsidRPr="00195432">
        <w:t xml:space="preserve">% </w:t>
      </w:r>
      <w:r w:rsidRPr="00B40877">
        <w:t>en 28</w:t>
      </w:r>
      <w:r w:rsidR="00855F48">
        <w:t> </w:t>
      </w:r>
      <w:r w:rsidRPr="00B40877">
        <w:t>jours.</w:t>
      </w:r>
    </w:p>
    <w:p w14:paraId="0F930547" w14:textId="575A797C" w:rsidR="00E637CA" w:rsidRPr="000A78C4" w:rsidRDefault="00E637CA" w:rsidP="00526B23">
      <w:pPr>
        <w:pStyle w:val="Paragraphe"/>
      </w:pPr>
      <w:r>
        <w:t>Lors du dépôt du PAPE</w:t>
      </w:r>
      <w:r w:rsidR="004C0F4D">
        <w:t>,</w:t>
      </w:r>
      <w:r>
        <w:t xml:space="preserve"> l’entrepreneur doit faire approuver les fluides hydrauliques biodégradables auprès du surveillant en lui fournissant </w:t>
      </w:r>
      <w:r w:rsidR="005C39B2">
        <w:t xml:space="preserve">une </w:t>
      </w:r>
      <w:r w:rsidR="00EE74BC">
        <w:t xml:space="preserve">certification qui atteste que le fluide est biodégradable </w:t>
      </w:r>
      <w:r>
        <w:t>ou tout autre document attestant l’utilisation de fluide hydraulique biodégradable.</w:t>
      </w:r>
    </w:p>
    <w:p w14:paraId="7056EABE" w14:textId="7855DEA0" w:rsidR="008660FC" w:rsidRPr="008660FC" w:rsidRDefault="008660FC" w:rsidP="00997ECD">
      <w:pPr>
        <w:pStyle w:val="Titre1"/>
      </w:pPr>
      <w:bookmarkStart w:id="152" w:name="_Toc433185930"/>
      <w:bookmarkStart w:id="153" w:name="_Toc515899072"/>
      <w:bookmarkStart w:id="154" w:name="_Toc43128958"/>
      <w:bookmarkStart w:id="155" w:name="_Toc93957116"/>
      <w:bookmarkStart w:id="156" w:name="_Ref102470750"/>
      <w:bookmarkStart w:id="157" w:name="_Toc130896365"/>
      <w:bookmarkStart w:id="158" w:name="_Toc123921430"/>
      <w:bookmarkStart w:id="159" w:name="_Toc124170433"/>
      <w:bookmarkStart w:id="160" w:name="_Toc189537083"/>
      <w:r w:rsidRPr="002B7052">
        <w:t>M</w:t>
      </w:r>
      <w:r w:rsidR="002B7052" w:rsidRPr="002B7052">
        <w:t xml:space="preserve">ise au rebut des </w:t>
      </w:r>
      <w:r w:rsidR="000205A9" w:rsidRPr="002B7052">
        <w:t>mati</w:t>
      </w:r>
      <w:r w:rsidR="000205A9">
        <w:t>è</w:t>
      </w:r>
      <w:r w:rsidR="000205A9" w:rsidRPr="002B7052">
        <w:t xml:space="preserve">res </w:t>
      </w:r>
      <w:r w:rsidR="002B7052" w:rsidRPr="002B7052">
        <w:t>dangereuses résiduelles</w:t>
      </w:r>
      <w:bookmarkEnd w:id="152"/>
      <w:bookmarkEnd w:id="153"/>
      <w:bookmarkEnd w:id="154"/>
      <w:bookmarkEnd w:id="155"/>
      <w:bookmarkEnd w:id="156"/>
      <w:bookmarkEnd w:id="157"/>
      <w:bookmarkEnd w:id="158"/>
      <w:bookmarkEnd w:id="159"/>
      <w:bookmarkEnd w:id="160"/>
    </w:p>
    <w:p w14:paraId="747771F2" w14:textId="68885B36" w:rsidR="00E32572" w:rsidRDefault="008660FC" w:rsidP="004C220B">
      <w:pPr>
        <w:pStyle w:val="Textemasqublue"/>
      </w:pPr>
      <w:bookmarkStart w:id="161" w:name="_Hlk83718275"/>
      <w:r w:rsidRPr="004C220B">
        <w:t>Lorsqu’un devis spécial «</w:t>
      </w:r>
      <w:r w:rsidR="00C8431A" w:rsidRPr="004C220B">
        <w:t xml:space="preserve"> </w:t>
      </w:r>
      <w:r w:rsidRPr="004C220B">
        <w:t>Gestion des sols et</w:t>
      </w:r>
      <w:r w:rsidR="00A54ADA" w:rsidRPr="004C220B">
        <w:t xml:space="preserve"> des</w:t>
      </w:r>
      <w:r w:rsidRPr="004C220B">
        <w:t xml:space="preserve"> matériaux</w:t>
      </w:r>
      <w:r w:rsidR="00C8431A" w:rsidRPr="004C220B">
        <w:t xml:space="preserve"> </w:t>
      </w:r>
      <w:r w:rsidRPr="004C220B">
        <w:t xml:space="preserve">» </w:t>
      </w:r>
      <w:r w:rsidR="00B73AC2" w:rsidRPr="004C220B">
        <w:t xml:space="preserve">est </w:t>
      </w:r>
      <w:r w:rsidRPr="004C220B">
        <w:t xml:space="preserve">inclus au devis du contrat, le </w:t>
      </w:r>
      <w:r w:rsidR="003242AC" w:rsidRPr="004C220B">
        <w:t>concepteur</w:t>
      </w:r>
      <w:r w:rsidRPr="004C220B">
        <w:t xml:space="preserve"> doit retirer cet article.</w:t>
      </w:r>
    </w:p>
    <w:p w14:paraId="5178626C" w14:textId="271D85F8" w:rsidR="008660FC" w:rsidRPr="008660FC" w:rsidRDefault="008660FC" w:rsidP="00526B23">
      <w:pPr>
        <w:pStyle w:val="Paragraphe"/>
      </w:pPr>
      <w:r w:rsidRPr="008660FC">
        <w:t xml:space="preserve">En plus des exigences de </w:t>
      </w:r>
      <w:r w:rsidRPr="00457134">
        <w:t>l’article</w:t>
      </w:r>
      <w:bookmarkStart w:id="162" w:name="_Hlk133842690"/>
      <w:r w:rsidR="00855F48">
        <w:t> </w:t>
      </w:r>
      <w:r w:rsidRPr="007E2A36">
        <w:rPr>
          <w:highlight w:val="yellow"/>
        </w:rPr>
        <w:t>11.4.</w:t>
      </w:r>
      <w:r w:rsidR="004D0936" w:rsidRPr="007E2A36">
        <w:rPr>
          <w:highlight w:val="yellow"/>
        </w:rPr>
        <w:t>8</w:t>
      </w:r>
      <w:r w:rsidRPr="007E2A36">
        <w:rPr>
          <w:highlight w:val="yellow"/>
        </w:rPr>
        <w:t>.3</w:t>
      </w:r>
      <w:r w:rsidRPr="008660FC">
        <w:t xml:space="preserve"> </w:t>
      </w:r>
      <w:bookmarkEnd w:id="162"/>
      <w:r w:rsidRPr="008660FC">
        <w:t>« </w:t>
      </w:r>
      <w:r w:rsidRPr="008660FC">
        <w:rPr>
          <w:iCs/>
        </w:rPr>
        <w:t>Matières dangereuses</w:t>
      </w:r>
      <w:r w:rsidRPr="008660FC">
        <w:t xml:space="preserve"> » du </w:t>
      </w:r>
      <w:r w:rsidRPr="00DE36F6">
        <w:t>CCDG</w:t>
      </w:r>
      <w:r w:rsidRPr="008660FC">
        <w:t xml:space="preserve">, les matières dangereuses mises au rebut (restes de peinture, d’enduit, de décapant, </w:t>
      </w:r>
      <w:r w:rsidR="008B4FC7">
        <w:t>d’</w:t>
      </w:r>
      <w:r w:rsidRPr="008660FC">
        <w:t xml:space="preserve">huiles usées, </w:t>
      </w:r>
      <w:r w:rsidR="008B4FC7">
        <w:t xml:space="preserve">de </w:t>
      </w:r>
      <w:r w:rsidRPr="008660FC">
        <w:t xml:space="preserve">carburant, </w:t>
      </w:r>
      <w:r w:rsidR="008B4FC7">
        <w:t xml:space="preserve">de </w:t>
      </w:r>
      <w:r w:rsidRPr="008660FC">
        <w:t xml:space="preserve">peinture décapée contenant du plomb, </w:t>
      </w:r>
      <w:r w:rsidR="008B4FC7">
        <w:t xml:space="preserve">de </w:t>
      </w:r>
      <w:r w:rsidRPr="008660FC">
        <w:t xml:space="preserve">matière ou </w:t>
      </w:r>
      <w:r w:rsidR="008B4FC7">
        <w:t>d’</w:t>
      </w:r>
      <w:r w:rsidRPr="008660FC">
        <w:t>objet dont la surface est contaminée par une matière dangereuse, etc.) doivent être recueillies par des entreprises possédant les autorisations requises pour la gestion de ces matières.</w:t>
      </w:r>
    </w:p>
    <w:p w14:paraId="1264BC8D" w14:textId="23CEA83D" w:rsidR="008660FC" w:rsidRPr="008660FC" w:rsidRDefault="008660FC" w:rsidP="00526B23">
      <w:pPr>
        <w:pStyle w:val="Paragraphe"/>
      </w:pPr>
      <w:r w:rsidRPr="008660FC">
        <w:t>L’expédition de ces matières jusqu’à un lieu d’élimination de matières dangereuses doit être confiée à un transporteur titulaire d’une autorisation</w:t>
      </w:r>
      <w:r w:rsidRPr="00AC52AE">
        <w:t>.</w:t>
      </w:r>
    </w:p>
    <w:p w14:paraId="6C7CDEB1" w14:textId="673033E7" w:rsidR="001F6196" w:rsidRDefault="008660FC" w:rsidP="00526B23">
      <w:pPr>
        <w:pStyle w:val="Paragraphe"/>
        <w:rPr>
          <w:rFonts w:cs="Arial"/>
        </w:rPr>
      </w:pPr>
      <w:r w:rsidRPr="008660FC">
        <w:rPr>
          <w:rFonts w:cs="Arial"/>
        </w:rPr>
        <w:t xml:space="preserve">Le transport de matières dangereuses résiduelles doit aussi être effectué conformément </w:t>
      </w:r>
      <w:r w:rsidRPr="00C02640">
        <w:rPr>
          <w:rFonts w:cs="Arial"/>
        </w:rPr>
        <w:t xml:space="preserve">au </w:t>
      </w:r>
      <w:hyperlink r:id="rId20" w:history="1">
        <w:r w:rsidR="008C7A1C" w:rsidRPr="00B947E1">
          <w:rPr>
            <w:rStyle w:val="Lienhypertexte"/>
          </w:rPr>
          <w:t>Règlement sur le transport des matières dangereuses</w:t>
        </w:r>
        <w:r w:rsidR="002F2E78" w:rsidRPr="00B947E1">
          <w:rPr>
            <w:rStyle w:val="Lienhypertexte"/>
            <w:rFonts w:cs="Arial"/>
          </w:rPr>
          <w:t xml:space="preserve"> </w:t>
        </w:r>
        <w:r w:rsidR="00B947E1" w:rsidRPr="00B947E1">
          <w:rPr>
            <w:rStyle w:val="Lienhypertexte"/>
            <w:rFonts w:cs="Arial"/>
          </w:rPr>
          <w:t>(C 24.2, r 43)</w:t>
        </w:r>
      </w:hyperlink>
      <w:hyperlink r:id="rId21" w:history="1">
        <w:r w:rsidR="00AA3C54">
          <w:rPr>
            <w:rFonts w:cs="Arial"/>
          </w:rPr>
          <w:t>.</w:t>
        </w:r>
      </w:hyperlink>
      <w:r w:rsidR="00204D1A">
        <w:rPr>
          <w:rFonts w:cs="Arial"/>
        </w:rPr>
        <w:t xml:space="preserve"> </w:t>
      </w:r>
      <w:r w:rsidRPr="001F6196">
        <w:rPr>
          <w:rFonts w:cs="Arial"/>
        </w:rPr>
        <w:t xml:space="preserve">Les preuves écrites de leur prise en charge par les entreprises concernées (document d’expédition, formulaire d’admission des matières par l’entreprise autorisée ou autre </w:t>
      </w:r>
      <w:r w:rsidR="002B53C6">
        <w:rPr>
          <w:rFonts w:cs="Arial"/>
        </w:rPr>
        <w:t xml:space="preserve">document </w:t>
      </w:r>
      <w:r w:rsidRPr="001F6196">
        <w:rPr>
          <w:rFonts w:cs="Arial"/>
        </w:rPr>
        <w:t>précisant la nature des matières et leur quantité) doivent être remises au surveillant lors de leur disposition.</w:t>
      </w:r>
      <w:bookmarkStart w:id="163" w:name="_Toc130896366"/>
      <w:bookmarkStart w:id="164" w:name="_Toc123921431"/>
      <w:bookmarkStart w:id="165" w:name="_Toc124170434"/>
      <w:bookmarkStart w:id="166" w:name="_Toc132722307"/>
      <w:bookmarkStart w:id="167" w:name="_Toc135123143"/>
      <w:bookmarkEnd w:id="161"/>
    </w:p>
    <w:p w14:paraId="368C0013" w14:textId="185F3607" w:rsidR="006E2F7A" w:rsidRPr="00B40877" w:rsidRDefault="006E2F7A" w:rsidP="0057482B">
      <w:pPr>
        <w:pStyle w:val="Titre1"/>
      </w:pPr>
      <w:bookmarkStart w:id="168" w:name="_Toc515899053"/>
      <w:bookmarkStart w:id="169" w:name="_Toc43128939"/>
      <w:bookmarkStart w:id="170" w:name="_Toc130896368"/>
      <w:bookmarkStart w:id="171" w:name="_Toc123921445"/>
      <w:bookmarkStart w:id="172" w:name="_Toc124170448"/>
      <w:bookmarkStart w:id="173" w:name="_Toc189537084"/>
      <w:bookmarkEnd w:id="150"/>
      <w:bookmarkEnd w:id="163"/>
      <w:bookmarkEnd w:id="164"/>
      <w:bookmarkEnd w:id="165"/>
      <w:bookmarkEnd w:id="166"/>
      <w:bookmarkEnd w:id="167"/>
      <w:r w:rsidRPr="00055B72">
        <w:t xml:space="preserve">Traverses temporaires de cours </w:t>
      </w:r>
      <w:bookmarkEnd w:id="168"/>
      <w:bookmarkEnd w:id="169"/>
      <w:bookmarkEnd w:id="170"/>
      <w:bookmarkEnd w:id="171"/>
      <w:bookmarkEnd w:id="172"/>
      <w:r w:rsidR="00AA3C54">
        <w:t>d’eau</w:t>
      </w:r>
      <w:bookmarkEnd w:id="173"/>
    </w:p>
    <w:p w14:paraId="196B3A01" w14:textId="6DF5FED6" w:rsidR="00094EDB" w:rsidRDefault="00094EDB" w:rsidP="00213387">
      <w:pPr>
        <w:pStyle w:val="Textemasqumodifications"/>
      </w:pPr>
      <w:r>
        <w:t xml:space="preserve">La référence à l’article 20.3.3.3 « </w:t>
      </w:r>
      <w:r w:rsidRPr="00094EDB">
        <w:t>Traverses temporaires d’un milieu hydrique</w:t>
      </w:r>
      <w:r>
        <w:t> » du CCDG a été intégrée au paragraphe suivant.</w:t>
      </w:r>
    </w:p>
    <w:p w14:paraId="2B831798" w14:textId="3E47D75E" w:rsidR="002B0015" w:rsidRPr="00F92362" w:rsidRDefault="006E2F7A" w:rsidP="00526B23">
      <w:pPr>
        <w:pStyle w:val="Paragraphe"/>
      </w:pPr>
      <w:r w:rsidRPr="00B40877">
        <w:t xml:space="preserve">Les traverses temporaires de cours d’eau doivent respecter les exigences de </w:t>
      </w:r>
      <w:r w:rsidRPr="0090117D">
        <w:t>l’article</w:t>
      </w:r>
      <w:r w:rsidR="00855F48">
        <w:t> </w:t>
      </w:r>
      <w:r w:rsidR="00094EDB" w:rsidRPr="00FC280B">
        <w:rPr>
          <w:highlight w:val="yellow"/>
        </w:rPr>
        <w:t>20.3.3.3</w:t>
      </w:r>
      <w:r w:rsidRPr="00B40877">
        <w:t xml:space="preserve"> </w:t>
      </w:r>
      <w:r w:rsidRPr="00AC772D">
        <w:t>«</w:t>
      </w:r>
      <w:r w:rsidR="000B3CE2">
        <w:t> </w:t>
      </w:r>
      <w:bookmarkStart w:id="174" w:name="_Hlk188957368"/>
      <w:r w:rsidRPr="00AC772D">
        <w:t xml:space="preserve">Traverses temporaires d’un </w:t>
      </w:r>
      <w:r w:rsidR="00094EDB">
        <w:t>milieu hydrique</w:t>
      </w:r>
      <w:bookmarkEnd w:id="174"/>
      <w:r w:rsidR="000B3CE2">
        <w:t> </w:t>
      </w:r>
      <w:r w:rsidRPr="00AC772D">
        <w:t>»</w:t>
      </w:r>
      <w:r w:rsidRPr="00B40877">
        <w:t xml:space="preserve"> du CCDG et </w:t>
      </w:r>
      <w:r w:rsidR="006C5CD7">
        <w:t xml:space="preserve">celles de </w:t>
      </w:r>
      <w:r w:rsidR="00924C50">
        <w:t>la section</w:t>
      </w:r>
      <w:r w:rsidR="00924C50" w:rsidRPr="0090117D">
        <w:t xml:space="preserve"> </w:t>
      </w:r>
      <w:r w:rsidRPr="00AC772D">
        <w:t>«</w:t>
      </w:r>
      <w:r w:rsidR="000B3CE2">
        <w:t> </w:t>
      </w:r>
      <w:r w:rsidRPr="00AC772D">
        <w:t>Franchissement temporaire d’un cours d’eau</w:t>
      </w:r>
      <w:r w:rsidR="000B3CE2">
        <w:t> </w:t>
      </w:r>
      <w:r w:rsidRPr="00AC772D">
        <w:t>»</w:t>
      </w:r>
      <w:r w:rsidRPr="00B40877">
        <w:t xml:space="preserve"> </w:t>
      </w:r>
      <w:bookmarkStart w:id="175" w:name="_Hlk100655860"/>
      <w:r w:rsidR="009D2E5A" w:rsidRPr="009D2E5A">
        <w:t>du chapitre</w:t>
      </w:r>
      <w:r w:rsidR="00855F48">
        <w:t> </w:t>
      </w:r>
      <w:r w:rsidR="009D2E5A" w:rsidRPr="009D2E5A">
        <w:t xml:space="preserve">9 </w:t>
      </w:r>
      <w:r w:rsidR="0084061F">
        <w:t>«</w:t>
      </w:r>
      <w:r w:rsidR="000B3CE2">
        <w:t> </w:t>
      </w:r>
      <w:r w:rsidR="009D2E5A" w:rsidRPr="009D2E5A">
        <w:t>Protection de l’environnement durant les travaux</w:t>
      </w:r>
      <w:r w:rsidR="000B3CE2">
        <w:t> </w:t>
      </w:r>
      <w:r w:rsidR="009D2E5A" w:rsidRPr="009D2E5A">
        <w:t xml:space="preserve">» </w:t>
      </w:r>
      <w:r w:rsidRPr="00B40877">
        <w:t xml:space="preserve">du </w:t>
      </w:r>
      <w:r w:rsidRPr="00C40649">
        <w:rPr>
          <w:i/>
          <w:iCs/>
        </w:rPr>
        <w:t>Tome</w:t>
      </w:r>
      <w:r w:rsidR="001B1EBF" w:rsidRPr="00C40649">
        <w:rPr>
          <w:i/>
          <w:iCs/>
        </w:rPr>
        <w:t xml:space="preserve"> </w:t>
      </w:r>
      <w:r w:rsidRPr="006B6029">
        <w:rPr>
          <w:i/>
          <w:iCs/>
        </w:rPr>
        <w:t>II – Construction routière</w:t>
      </w:r>
      <w:r w:rsidR="00F019C6">
        <w:rPr>
          <w:i/>
        </w:rPr>
        <w:t xml:space="preserve"> </w:t>
      </w:r>
      <w:r w:rsidR="00F019C6" w:rsidRPr="009650F6">
        <w:t xml:space="preserve">de la collection </w:t>
      </w:r>
      <w:r w:rsidR="00F019C6" w:rsidRPr="00EF0BBB">
        <w:t>Normes – Ouvrages routiers</w:t>
      </w:r>
      <w:r w:rsidR="00F019C6" w:rsidRPr="00220E11">
        <w:t xml:space="preserve"> du </w:t>
      </w:r>
      <w:r w:rsidR="00007EE2">
        <w:t>MTMD</w:t>
      </w:r>
      <w:r w:rsidRPr="00F92362">
        <w:t>.</w:t>
      </w:r>
      <w:bookmarkEnd w:id="175"/>
    </w:p>
    <w:p w14:paraId="2E50EB53" w14:textId="462770FB" w:rsidR="007514BD" w:rsidRDefault="006E2F7A" w:rsidP="00526B23">
      <w:pPr>
        <w:pStyle w:val="Paragraphe"/>
      </w:pPr>
      <w:r w:rsidRPr="007514BD">
        <w:t>Les traversée</w:t>
      </w:r>
      <w:r w:rsidR="008F4366">
        <w:t>s</w:t>
      </w:r>
      <w:r w:rsidRPr="007514BD">
        <w:t xml:space="preserve"> doivent être indiqué</w:t>
      </w:r>
      <w:r w:rsidR="008F4366">
        <w:t>e</w:t>
      </w:r>
      <w:r w:rsidRPr="007514BD">
        <w:t>s dans le PAPE.</w:t>
      </w:r>
      <w:bookmarkStart w:id="176" w:name="_Toc515899054"/>
      <w:bookmarkStart w:id="177" w:name="_Toc43128940"/>
    </w:p>
    <w:p w14:paraId="62218417" w14:textId="13FD8C2E" w:rsidR="0070396D" w:rsidRPr="007514BD" w:rsidRDefault="006E2F7A" w:rsidP="0017357D">
      <w:pPr>
        <w:pStyle w:val="Titre2"/>
      </w:pPr>
      <w:bookmarkStart w:id="178" w:name="_Toc130896369"/>
      <w:bookmarkStart w:id="179" w:name="_Toc123921446"/>
      <w:bookmarkStart w:id="180" w:name="_Toc124170449"/>
      <w:bookmarkStart w:id="181" w:name="_Toc189537085"/>
      <w:r w:rsidRPr="007514BD">
        <w:t xml:space="preserve">Mise en place </w:t>
      </w:r>
      <w:r w:rsidRPr="007514BD">
        <w:rPr>
          <w:highlight w:val="yellow"/>
        </w:rPr>
        <w:t>d’un pont ou d’un ponceau</w:t>
      </w:r>
      <w:r w:rsidRPr="007514BD">
        <w:t xml:space="preserve"> temporaire</w:t>
      </w:r>
      <w:bookmarkEnd w:id="176"/>
      <w:bookmarkEnd w:id="177"/>
      <w:bookmarkEnd w:id="178"/>
      <w:bookmarkEnd w:id="179"/>
      <w:bookmarkEnd w:id="180"/>
      <w:bookmarkEnd w:id="181"/>
    </w:p>
    <w:p w14:paraId="23235537" w14:textId="7CA63FC6" w:rsidR="00794628" w:rsidRDefault="006E2F7A" w:rsidP="00526B23">
      <w:pPr>
        <w:pStyle w:val="Paragraphe"/>
      </w:pPr>
      <w:r w:rsidRPr="00B40877">
        <w:t xml:space="preserve">À moins d’indication contraire aux plans et devis, </w:t>
      </w:r>
      <w:r w:rsidRPr="00B40877">
        <w:rPr>
          <w:highlight w:val="yellow"/>
        </w:rPr>
        <w:t>un pont ou un ponceau</w:t>
      </w:r>
      <w:r w:rsidRPr="00B40877">
        <w:t xml:space="preserve"> temporaire doit être installé de façon à assurer la libre circulation du poisson. À l’entrée et à la sortie du </w:t>
      </w:r>
      <w:r w:rsidRPr="00B40877">
        <w:rPr>
          <w:highlight w:val="yellow"/>
        </w:rPr>
        <w:t>pont ou du ponceau</w:t>
      </w:r>
      <w:r w:rsidRPr="00B40877">
        <w:t>, l’entrepreneur doit prévoir des protections en enrochement de façon à contrer l’érosion du lit et des rives du cours d’eau.</w:t>
      </w:r>
    </w:p>
    <w:p w14:paraId="6A0B7803" w14:textId="4F7025EB" w:rsidR="006E2F7A" w:rsidRDefault="006E2F7A" w:rsidP="00526B23">
      <w:pPr>
        <w:pStyle w:val="Paragraphe"/>
      </w:pPr>
      <w:r w:rsidRPr="004461EA">
        <w:lastRenderedPageBreak/>
        <w:t>Tous les travaux d’empierrement du lit du cours d’eau et des extrémités d’un pont</w:t>
      </w:r>
      <w:r w:rsidRPr="00B40877">
        <w:t xml:space="preserve"> ou d’un ponceau doivent être réalisés à sec, avant la remise en eau du cours d’eau</w:t>
      </w:r>
      <w:r w:rsidRPr="001E7D1B">
        <w:t>.</w:t>
      </w:r>
      <w:r w:rsidR="00B3068E" w:rsidRPr="001E7D1B">
        <w:t xml:space="preserve"> </w:t>
      </w:r>
      <w:r w:rsidR="007F2C21">
        <w:t>Une fois les travaux terminés, le milieu naturel doit être restauré</w:t>
      </w:r>
      <w:r w:rsidR="00794628" w:rsidRPr="001E7D1B">
        <w:t xml:space="preserve"> conformément </w:t>
      </w:r>
      <w:r w:rsidR="00794628" w:rsidRPr="0090117D">
        <w:t>à</w:t>
      </w:r>
      <w:r w:rsidR="00497CAB" w:rsidRPr="0090117D">
        <w:t xml:space="preserve"> </w:t>
      </w:r>
      <w:r w:rsidR="00497CAB" w:rsidRPr="00E320CF">
        <w:t>l’article</w:t>
      </w:r>
      <w:r w:rsidR="00855F48">
        <w:t> </w:t>
      </w:r>
      <w:r w:rsidR="00FD3FBB" w:rsidRPr="00C84D17">
        <w:rPr>
          <w:highlight w:val="yellow"/>
        </w:rPr>
        <w:t>2</w:t>
      </w:r>
      <w:r w:rsidR="006072B9">
        <w:rPr>
          <w:highlight w:val="yellow"/>
        </w:rPr>
        <w:t>0</w:t>
      </w:r>
      <w:r w:rsidR="001E039D" w:rsidRPr="001E039D">
        <w:t xml:space="preserve"> </w:t>
      </w:r>
      <w:r w:rsidR="00497CAB" w:rsidRPr="00CF0F00">
        <w:t>«</w:t>
      </w:r>
      <w:r w:rsidR="000147C6">
        <w:t> </w:t>
      </w:r>
      <w:r w:rsidR="00497CAB" w:rsidRPr="00CF0F00">
        <w:t>Remise en état des lieux</w:t>
      </w:r>
      <w:r w:rsidR="000147C6">
        <w:t> </w:t>
      </w:r>
      <w:r w:rsidR="00497CAB" w:rsidRPr="00CF0F00">
        <w:t>»</w:t>
      </w:r>
      <w:r w:rsidR="0031510C" w:rsidRPr="0031510C">
        <w:t xml:space="preserve"> du présent devis</w:t>
      </w:r>
      <w:r w:rsidR="00497CAB" w:rsidRPr="001E7D1B">
        <w:t>.</w:t>
      </w:r>
    </w:p>
    <w:p w14:paraId="48181BD0" w14:textId="644EB59E" w:rsidR="00292D91" w:rsidRPr="00292D91" w:rsidRDefault="00292D91" w:rsidP="00E21FD1">
      <w:pPr>
        <w:pStyle w:val="Paragraphe"/>
      </w:pPr>
      <w:r w:rsidRPr="00292D91">
        <w:t>Un pont temporaire, amovible ou de glace, doit avoir une emprise d’une largeur de 10</w:t>
      </w:r>
      <w:r w:rsidR="00855F48">
        <w:t> </w:t>
      </w:r>
      <w:r w:rsidRPr="00292D91">
        <w:t>m au maximum.</w:t>
      </w:r>
    </w:p>
    <w:p w14:paraId="5FEFCCFB" w14:textId="256DD71B" w:rsidR="00292D91" w:rsidRPr="00292D91" w:rsidRDefault="00292D91" w:rsidP="00E21FD1">
      <w:pPr>
        <w:pStyle w:val="Paragraphe"/>
      </w:pPr>
      <w:r w:rsidRPr="00292D91">
        <w:t>Un ponceau temporaire doit avoir une ouverture totale de 4,5</w:t>
      </w:r>
      <w:r w:rsidR="00855F48">
        <w:t> </w:t>
      </w:r>
      <w:r w:rsidRPr="00292D91">
        <w:t>m au maximum.</w:t>
      </w:r>
    </w:p>
    <w:p w14:paraId="0D97B1E5" w14:textId="428013A5" w:rsidR="00292D91" w:rsidRPr="00292D91" w:rsidRDefault="00292D91" w:rsidP="00E21FD1">
      <w:pPr>
        <w:pStyle w:val="Paragraphe"/>
      </w:pPr>
      <w:r w:rsidRPr="00292D91">
        <w:t xml:space="preserve">Un maximum de </w:t>
      </w:r>
      <w:r w:rsidR="00F5080B">
        <w:t>deux</w:t>
      </w:r>
      <w:r w:rsidR="00A30D66">
        <w:t xml:space="preserve"> </w:t>
      </w:r>
      <w:r w:rsidRPr="00292D91">
        <w:t>ponceaux</w:t>
      </w:r>
      <w:r w:rsidR="00723EB9">
        <w:t>,</w:t>
      </w:r>
      <w:r w:rsidRPr="00292D91">
        <w:t xml:space="preserve"> installés en parallèle</w:t>
      </w:r>
      <w:r w:rsidR="00723EB9">
        <w:t>,</w:t>
      </w:r>
      <w:r w:rsidRPr="00292D91">
        <w:t xml:space="preserve"> peu</w:t>
      </w:r>
      <w:r w:rsidR="007D74E6">
        <w:t>ven</w:t>
      </w:r>
      <w:r w:rsidRPr="00292D91">
        <w:t>t être aménagé</w:t>
      </w:r>
      <w:r w:rsidR="007D74E6">
        <w:t>s</w:t>
      </w:r>
      <w:r w:rsidRPr="00292D91">
        <w:t>. Dans ce cas</w:t>
      </w:r>
      <w:r w:rsidR="00F5080B">
        <w:t>,</w:t>
      </w:r>
      <w:r w:rsidRPr="00292D91">
        <w:t xml:space="preserve"> afin de maintenir une lame d’eau suffisante pour assurer le libre passage du poisson, une des conduites doit être suffisamment enfouie sous le lit pour y concentrer l’écoulement, alors que la deuxième doit être légèrement surélevée pour servir de trop-plein.</w:t>
      </w:r>
    </w:p>
    <w:p w14:paraId="0F906993" w14:textId="065FEEFE" w:rsidR="00292D91" w:rsidRPr="00292D91" w:rsidRDefault="00292D91" w:rsidP="00E21FD1">
      <w:pPr>
        <w:pStyle w:val="Paragraphe"/>
      </w:pPr>
      <w:r w:rsidRPr="00292D91">
        <w:t>Les ponceaux temporaires doivent être recouverts d’un remblai de 3</w:t>
      </w:r>
      <w:r w:rsidR="00855F48">
        <w:t> </w:t>
      </w:r>
      <w:r w:rsidRPr="00292D91">
        <w:t xml:space="preserve">m d’épaisseur au maximum. </w:t>
      </w:r>
    </w:p>
    <w:p w14:paraId="45917AF8" w14:textId="77777777" w:rsidR="00292D91" w:rsidRDefault="00292D91" w:rsidP="00E21FD1">
      <w:pPr>
        <w:pStyle w:val="Paragraphe"/>
      </w:pPr>
      <w:r w:rsidRPr="00292D91">
        <w:t>La longueur du ponceau doit être prévue en fonction de la largeur de la chaussée.</w:t>
      </w:r>
    </w:p>
    <w:p w14:paraId="0030DD8D" w14:textId="3C6AB44A" w:rsidR="00861D0B" w:rsidRPr="00003A01" w:rsidRDefault="00861D0B" w:rsidP="00861D0B">
      <w:pPr>
        <w:pStyle w:val="Textemasqublue"/>
      </w:pPr>
      <w:bookmarkStart w:id="182" w:name="_Hlk153268898"/>
      <w:r w:rsidRPr="002350EF">
        <w:t>Le concepteur doit inclure le</w:t>
      </w:r>
      <w:r w:rsidR="000F1A47">
        <w:t xml:space="preserve">s </w:t>
      </w:r>
      <w:r w:rsidR="00F92937">
        <w:t>deux</w:t>
      </w:r>
      <w:r w:rsidR="000F1A47">
        <w:t xml:space="preserve"> paragraphes </w:t>
      </w:r>
      <w:r w:rsidR="000F1A47" w:rsidRPr="002350EF">
        <w:t>suivants</w:t>
      </w:r>
      <w:r w:rsidRPr="002350EF">
        <w:t xml:space="preserve"> si l’entrepreneur doit déposer la déclaration de conformité au MELCCFP pour la construction d’un pont ou d’un ponceau temporaire en milieu humide ou hydrique</w:t>
      </w:r>
      <w:r w:rsidRPr="00084615">
        <w:t>.</w:t>
      </w:r>
    </w:p>
    <w:bookmarkEnd w:id="182"/>
    <w:p w14:paraId="0330C8C9" w14:textId="5BEA0CC6" w:rsidR="00572578" w:rsidRDefault="00CA1FEA" w:rsidP="00526B23">
      <w:pPr>
        <w:pStyle w:val="Paragraphe"/>
      </w:pPr>
      <w:r>
        <w:t>Si l’entrepreneur ne peut</w:t>
      </w:r>
      <w:r w:rsidR="00A30B43">
        <w:t xml:space="preserve"> </w:t>
      </w:r>
      <w:r w:rsidR="00292D91">
        <w:t xml:space="preserve">pas </w:t>
      </w:r>
      <w:r>
        <w:t xml:space="preserve">respecter </w:t>
      </w:r>
      <w:r w:rsidR="0012318E">
        <w:t>l</w:t>
      </w:r>
      <w:r>
        <w:t>es exigences</w:t>
      </w:r>
      <w:r w:rsidR="0012318E">
        <w:t xml:space="preserve"> précédemment citées</w:t>
      </w:r>
      <w:r>
        <w:t xml:space="preserve">, il doit </w:t>
      </w:r>
      <w:r w:rsidR="00E96151">
        <w:t>transmettre</w:t>
      </w:r>
      <w:r w:rsidR="00AC4E06">
        <w:t xml:space="preserve"> au </w:t>
      </w:r>
      <w:r w:rsidR="00AC4E06" w:rsidRPr="00DE36F6">
        <w:t>MELCC</w:t>
      </w:r>
      <w:r w:rsidR="00D912DF" w:rsidRPr="00DE36F6">
        <w:t>FP</w:t>
      </w:r>
      <w:r>
        <w:t xml:space="preserve"> une déclaration de conformité pour </w:t>
      </w:r>
      <w:r w:rsidR="00E96151">
        <w:t>l’aménagement</w:t>
      </w:r>
      <w:r>
        <w:t xml:space="preserve"> de </w:t>
      </w:r>
      <w:r w:rsidR="00063458">
        <w:t>chaque</w:t>
      </w:r>
      <w:r>
        <w:t xml:space="preserve"> </w:t>
      </w:r>
      <w:r w:rsidRPr="00B40877">
        <w:rPr>
          <w:highlight w:val="yellow"/>
        </w:rPr>
        <w:t>pont ou ponceau</w:t>
      </w:r>
      <w:r w:rsidRPr="00B40877">
        <w:t xml:space="preserve"> temporaire</w:t>
      </w:r>
      <w:r>
        <w:t>.</w:t>
      </w:r>
    </w:p>
    <w:p w14:paraId="2E0FCB27" w14:textId="0BDD611C" w:rsidR="00955F17" w:rsidRPr="007A7B5F" w:rsidRDefault="00CA1FEA" w:rsidP="00526B23">
      <w:pPr>
        <w:pStyle w:val="Paragraphe"/>
      </w:pPr>
      <w:r w:rsidRPr="00E62BDC">
        <w:t xml:space="preserve">L’entrepreneur </w:t>
      </w:r>
      <w:r w:rsidR="00063458">
        <w:t>doit</w:t>
      </w:r>
      <w:r w:rsidRPr="00E62BDC">
        <w:t xml:space="preserve"> </w:t>
      </w:r>
      <w:r w:rsidR="00AC4E06">
        <w:t>transmettre</w:t>
      </w:r>
      <w:r w:rsidRPr="00E62BDC">
        <w:t xml:space="preserve"> cette </w:t>
      </w:r>
      <w:r w:rsidR="00AC4E06">
        <w:t>déclaration</w:t>
      </w:r>
      <w:r w:rsidRPr="00E62BDC">
        <w:t xml:space="preserve"> au moins 30</w:t>
      </w:r>
      <w:r w:rsidR="00855F48">
        <w:t> </w:t>
      </w:r>
      <w:r w:rsidRPr="00E62BDC">
        <w:t>jours avant la mise en place de l’ouvrage</w:t>
      </w:r>
      <w:r w:rsidR="00EB1712">
        <w:t xml:space="preserve"> et il doit en informer l</w:t>
      </w:r>
      <w:r w:rsidRPr="00E62BDC">
        <w:t>e surveillant.</w:t>
      </w:r>
    </w:p>
    <w:p w14:paraId="6CA87791" w14:textId="0302A249" w:rsidR="00FC280B" w:rsidRPr="00FC280B" w:rsidRDefault="00094EDB" w:rsidP="00213387">
      <w:pPr>
        <w:pStyle w:val="Textemasqumodifications"/>
      </w:pPr>
      <w:bookmarkStart w:id="183" w:name="_Toc515899055"/>
      <w:bookmarkStart w:id="184" w:name="_Toc43128941"/>
      <w:bookmarkStart w:id="185" w:name="_Toc130896370"/>
      <w:bookmarkStart w:id="186" w:name="_Toc123921447"/>
      <w:bookmarkStart w:id="187" w:name="_Toc124170450"/>
      <w:r w:rsidRPr="00220133">
        <w:t>L’article « </w:t>
      </w:r>
      <w:r>
        <w:t>Passage à gué</w:t>
      </w:r>
      <w:r w:rsidR="00402203">
        <w:t> »</w:t>
      </w:r>
      <w:r w:rsidRPr="00220133">
        <w:t> </w:t>
      </w:r>
      <w:r w:rsidR="00402203">
        <w:t>a</w:t>
      </w:r>
      <w:r w:rsidRPr="00220133">
        <w:t xml:space="preserve"> été </w:t>
      </w:r>
      <w:r w:rsidR="008906AE">
        <w:t>retiré</w:t>
      </w:r>
      <w:r w:rsidR="00FC280B" w:rsidRPr="00FC280B">
        <w:t xml:space="preserve">. Les exigences qui s’y trouvaient </w:t>
      </w:r>
      <w:r w:rsidR="00677BE6" w:rsidRPr="00677BE6">
        <w:t>figurent au CCDG.</w:t>
      </w:r>
    </w:p>
    <w:p w14:paraId="313D09F5" w14:textId="2A8CBA84" w:rsidR="00402203" w:rsidRPr="00220133" w:rsidRDefault="00402203" w:rsidP="00213387">
      <w:pPr>
        <w:pStyle w:val="Textemasqumodifications"/>
      </w:pPr>
      <w:r w:rsidRPr="00220133">
        <w:t>L’article « </w:t>
      </w:r>
      <w:r>
        <w:t>Trousse d’urgence de récupération des produits pétroliers et d’autres matières dangereuses liquides</w:t>
      </w:r>
      <w:r w:rsidRPr="00220133">
        <w:t> » et l</w:t>
      </w:r>
      <w:r>
        <w:t>’a</w:t>
      </w:r>
      <w:r w:rsidRPr="00220133">
        <w:t xml:space="preserve">rticle « Mode de paiement » associé ont été </w:t>
      </w:r>
      <w:r w:rsidR="008906AE">
        <w:t>retir</w:t>
      </w:r>
      <w:r w:rsidRPr="00220133">
        <w:t>és</w:t>
      </w:r>
      <w:r w:rsidR="00FC280B" w:rsidRPr="00FC280B">
        <w:t xml:space="preserve">. Les exigences qui s’y trouvaient </w:t>
      </w:r>
      <w:r w:rsidR="003701B2" w:rsidRPr="003701B2">
        <w:t>figurent au CCDG.</w:t>
      </w:r>
    </w:p>
    <w:p w14:paraId="168DBEFE" w14:textId="4A36D543" w:rsidR="006E2F7A" w:rsidRPr="00B40877" w:rsidRDefault="006E2F7A" w:rsidP="0057482B">
      <w:pPr>
        <w:pStyle w:val="Titre1"/>
      </w:pPr>
      <w:bookmarkStart w:id="188" w:name="_Contrôle_des_poussières"/>
      <w:bookmarkStart w:id="189" w:name="_Toc380672997"/>
      <w:bookmarkStart w:id="190" w:name="_Toc515899059"/>
      <w:bookmarkStart w:id="191" w:name="_Toc43128945"/>
      <w:bookmarkStart w:id="192" w:name="_Ref102470674"/>
      <w:bookmarkStart w:id="193" w:name="_Toc130896373"/>
      <w:bookmarkStart w:id="194" w:name="_Toc123921450"/>
      <w:bookmarkStart w:id="195" w:name="_Toc124170453"/>
      <w:bookmarkStart w:id="196" w:name="_Toc189537086"/>
      <w:bookmarkEnd w:id="183"/>
      <w:bookmarkEnd w:id="184"/>
      <w:bookmarkEnd w:id="185"/>
      <w:bookmarkEnd w:id="186"/>
      <w:bookmarkEnd w:id="187"/>
      <w:bookmarkEnd w:id="188"/>
      <w:r w:rsidRPr="0077653B">
        <w:t>Contrôle des poussières</w:t>
      </w:r>
      <w:bookmarkEnd w:id="189"/>
      <w:bookmarkEnd w:id="190"/>
      <w:bookmarkEnd w:id="191"/>
      <w:bookmarkEnd w:id="192"/>
      <w:bookmarkEnd w:id="193"/>
      <w:bookmarkEnd w:id="194"/>
      <w:bookmarkEnd w:id="195"/>
      <w:bookmarkEnd w:id="196"/>
    </w:p>
    <w:p w14:paraId="547E2911" w14:textId="3A94637A" w:rsidR="00B43784" w:rsidRDefault="00B43784" w:rsidP="00C654E3">
      <w:pPr>
        <w:pStyle w:val="Textemasqublue"/>
      </w:pPr>
      <w:r w:rsidRPr="00B43784">
        <w:t xml:space="preserve">Le concepteur </w:t>
      </w:r>
      <w:r w:rsidR="008E220B">
        <w:t>doit inclure cet article si</w:t>
      </w:r>
      <w:r w:rsidR="00A120F1">
        <w:t xml:space="preserve"> </w:t>
      </w:r>
      <w:r w:rsidR="008E220B">
        <w:t>l</w:t>
      </w:r>
      <w:r w:rsidR="00F83470" w:rsidRPr="00665CBA">
        <w:t xml:space="preserve">e lieu visé par l’application d’un abat-poussière est situé </w:t>
      </w:r>
      <w:r w:rsidR="00F83470">
        <w:t xml:space="preserve">à </w:t>
      </w:r>
      <w:r w:rsidR="004B3C98">
        <w:t>proximité</w:t>
      </w:r>
      <w:r w:rsidR="00F83470" w:rsidRPr="00665CBA">
        <w:t xml:space="preserve"> d’un lac, d’un cours d’eau ou d’un milieu humide.</w:t>
      </w:r>
    </w:p>
    <w:p w14:paraId="7CB12558" w14:textId="0AE06195" w:rsidR="006B143B" w:rsidRDefault="008E220B" w:rsidP="00526B23">
      <w:pPr>
        <w:pStyle w:val="Paragraphe"/>
      </w:pPr>
      <w:r>
        <w:t>L’entrepreneur doit respecter</w:t>
      </w:r>
      <w:r w:rsidDel="008E220B">
        <w:t xml:space="preserve"> les </w:t>
      </w:r>
      <w:r w:rsidR="455A77CC">
        <w:t>exigences</w:t>
      </w:r>
      <w:r w:rsidDel="008E220B">
        <w:t xml:space="preserve"> de</w:t>
      </w:r>
      <w:r>
        <w:t xml:space="preserve"> l’article</w:t>
      </w:r>
      <w:r w:rsidR="00855F48">
        <w:t> </w:t>
      </w:r>
      <w:r w:rsidRPr="7E0C6D0A">
        <w:rPr>
          <w:highlight w:val="yellow"/>
        </w:rPr>
        <w:t>12.4</w:t>
      </w:r>
      <w:r>
        <w:t xml:space="preserve"> « </w:t>
      </w:r>
      <w:r w:rsidR="006B143B">
        <w:t>Traitement contre la poussière</w:t>
      </w:r>
      <w:r>
        <w:t> » du CCDG.</w:t>
      </w:r>
    </w:p>
    <w:p w14:paraId="6005CA7E" w14:textId="7F739C71" w:rsidR="00F701B6" w:rsidRPr="00B40877" w:rsidRDefault="00F701B6" w:rsidP="00526B23">
      <w:pPr>
        <w:pStyle w:val="Paragraphe"/>
      </w:pPr>
      <w:r>
        <w:t>A</w:t>
      </w:r>
      <w:r w:rsidRPr="00B40877">
        <w:t xml:space="preserve">ucun abat-poussière à base de sels chlorurés hygroscopiques ne doit être utilisé sur le chantier à une distance inférieure à </w:t>
      </w:r>
      <w:r w:rsidRPr="005D2A50">
        <w:rPr>
          <w:highlight w:val="yellow"/>
        </w:rPr>
        <w:t>50</w:t>
      </w:r>
      <w:r w:rsidR="00855F48">
        <w:t> </w:t>
      </w:r>
      <w:r w:rsidRPr="000D532D">
        <w:t>m</w:t>
      </w:r>
      <w:r w:rsidRPr="00B40877">
        <w:t xml:space="preserve"> d’un lac, d’un cours d’eau ou d’un milieu humide. Les surfaces à l’intérieur de cette zone doivent être traitées uniquement avec de l’eau</w:t>
      </w:r>
      <w:r>
        <w:t>.</w:t>
      </w:r>
    </w:p>
    <w:p w14:paraId="7F99017E" w14:textId="33A04E70" w:rsidR="00F701B6" w:rsidRDefault="00F701B6" w:rsidP="00526B23">
      <w:pPr>
        <w:pStyle w:val="Paragraphe"/>
      </w:pPr>
      <w:r w:rsidRPr="00B40877">
        <w:t xml:space="preserve">La surveillance des poussières doit être </w:t>
      </w:r>
      <w:r>
        <w:t>effectuée</w:t>
      </w:r>
      <w:r w:rsidRPr="00B40877">
        <w:t xml:space="preserve"> 7</w:t>
      </w:r>
      <w:r w:rsidR="00855F48">
        <w:t> </w:t>
      </w:r>
      <w:r w:rsidRPr="00B40877">
        <w:t>jours par semaine</w:t>
      </w:r>
      <w:r>
        <w:t>.</w:t>
      </w:r>
    </w:p>
    <w:p w14:paraId="60AD2AB4" w14:textId="20D08391" w:rsidR="006E2F7A" w:rsidRPr="00B40877" w:rsidRDefault="006E2F7A" w:rsidP="0057482B">
      <w:pPr>
        <w:pStyle w:val="Titre1"/>
      </w:pPr>
      <w:bookmarkStart w:id="197" w:name="_Exigences_environnementales_pour"/>
      <w:bookmarkStart w:id="198" w:name="_Toc515899065"/>
      <w:bookmarkStart w:id="199" w:name="_Toc43128951"/>
      <w:bookmarkStart w:id="200" w:name="_Ref102469897"/>
      <w:bookmarkStart w:id="201" w:name="_Toc130896374"/>
      <w:bookmarkStart w:id="202" w:name="_Toc123921451"/>
      <w:bookmarkStart w:id="203" w:name="_Toc124170454"/>
      <w:bookmarkStart w:id="204" w:name="_Toc189537087"/>
      <w:bookmarkEnd w:id="197"/>
      <w:r w:rsidRPr="00B40877">
        <w:t>Exigences environnementales pour le déboisement</w:t>
      </w:r>
      <w:bookmarkStart w:id="205" w:name="_Toc380672543"/>
      <w:bookmarkStart w:id="206" w:name="_Toc380673002"/>
      <w:bookmarkStart w:id="207" w:name="_Toc414371681"/>
      <w:bookmarkStart w:id="208" w:name="_Toc428440894"/>
      <w:bookmarkStart w:id="209" w:name="_Toc515899066"/>
      <w:bookmarkEnd w:id="198"/>
      <w:bookmarkEnd w:id="199"/>
      <w:bookmarkEnd w:id="200"/>
      <w:bookmarkEnd w:id="201"/>
      <w:bookmarkEnd w:id="202"/>
      <w:bookmarkEnd w:id="203"/>
      <w:bookmarkEnd w:id="204"/>
    </w:p>
    <w:p w14:paraId="6E4C3104" w14:textId="6BAA93F1" w:rsidR="006E2F7A" w:rsidRPr="00B40877" w:rsidRDefault="006E2F7A" w:rsidP="0017357D">
      <w:pPr>
        <w:pStyle w:val="Titre2"/>
      </w:pPr>
      <w:bookmarkStart w:id="210" w:name="_Toc43128952"/>
      <w:bookmarkStart w:id="211" w:name="_Toc130896375"/>
      <w:bookmarkStart w:id="212" w:name="_Toc123921452"/>
      <w:bookmarkStart w:id="213" w:name="_Toc124170455"/>
      <w:bookmarkStart w:id="214" w:name="_Toc189537088"/>
      <w:r w:rsidRPr="00B40877">
        <w:t>Généralités</w:t>
      </w:r>
      <w:bookmarkEnd w:id="205"/>
      <w:bookmarkEnd w:id="206"/>
      <w:bookmarkEnd w:id="207"/>
      <w:bookmarkEnd w:id="208"/>
      <w:bookmarkEnd w:id="209"/>
      <w:bookmarkEnd w:id="210"/>
      <w:bookmarkEnd w:id="211"/>
      <w:bookmarkEnd w:id="212"/>
      <w:bookmarkEnd w:id="213"/>
      <w:bookmarkEnd w:id="214"/>
    </w:p>
    <w:p w14:paraId="283D8383" w14:textId="44BCA5DD" w:rsidR="00892C8C" w:rsidRPr="00B04F8B" w:rsidRDefault="00892C8C" w:rsidP="00213387">
      <w:pPr>
        <w:pStyle w:val="Textemasqumodifications"/>
      </w:pPr>
      <w:r w:rsidRPr="00B04F8B">
        <w:t>Certaines exigences</w:t>
      </w:r>
      <w:r>
        <w:t>,</w:t>
      </w:r>
      <w:r w:rsidRPr="00B04F8B">
        <w:t xml:space="preserve"> qui se trouvaient dans cet article</w:t>
      </w:r>
      <w:r>
        <w:t>,</w:t>
      </w:r>
      <w:r w:rsidRPr="00B04F8B">
        <w:t xml:space="preserve"> font l’objet d’un article particulier au CCDG, donc toutes les répétitions du CCDG ont été </w:t>
      </w:r>
      <w:r w:rsidR="008F6DD1">
        <w:t>retir</w:t>
      </w:r>
      <w:r w:rsidRPr="00B04F8B">
        <w:t>ées.</w:t>
      </w:r>
    </w:p>
    <w:p w14:paraId="05BFE342" w14:textId="77777777" w:rsidR="005D776A" w:rsidRPr="005D776A" w:rsidRDefault="00C1284E" w:rsidP="00526B23">
      <w:pPr>
        <w:pStyle w:val="Paragraphe"/>
      </w:pPr>
      <w:r w:rsidRPr="005D776A">
        <w:t>Lors du déboisement</w:t>
      </w:r>
      <w:r w:rsidR="005D776A" w:rsidRPr="005D776A">
        <w:t> :</w:t>
      </w:r>
    </w:p>
    <w:p w14:paraId="7C015E1C" w14:textId="2D62DCE3" w:rsidR="006E2F7A" w:rsidRPr="00526B23" w:rsidRDefault="00F92D93" w:rsidP="00053CCE">
      <w:pPr>
        <w:pStyle w:val="Paragraphedeliste"/>
      </w:pPr>
      <w:r w:rsidRPr="00526B23">
        <w:t>l</w:t>
      </w:r>
      <w:r w:rsidR="00925FBF" w:rsidRPr="00526B23">
        <w:t>e couvert végétal doit être conservé jusqu’à la réalisation des travaux de terrassement</w:t>
      </w:r>
      <w:r w:rsidR="005D776A" w:rsidRPr="00526B23">
        <w:t>;</w:t>
      </w:r>
    </w:p>
    <w:p w14:paraId="5B845B85" w14:textId="4EBF6F3A" w:rsidR="006E2F7A" w:rsidRPr="00526B23" w:rsidRDefault="005D776A" w:rsidP="00053CCE">
      <w:pPr>
        <w:pStyle w:val="Paragraphedeliste"/>
      </w:pPr>
      <w:r w:rsidRPr="00526B23">
        <w:t xml:space="preserve">l’identification </w:t>
      </w:r>
      <w:r w:rsidR="006E2F7A" w:rsidRPr="00526B23">
        <w:t>précise de la zone de déboisement par marquage est obligatoire avant le début des travaux d’abattage</w:t>
      </w:r>
      <w:r w:rsidRPr="00526B23">
        <w:t>;</w:t>
      </w:r>
    </w:p>
    <w:p w14:paraId="5A857CB0" w14:textId="510BBB4A" w:rsidR="00F263BD" w:rsidRPr="00842250" w:rsidRDefault="00DD738F" w:rsidP="00665CBA">
      <w:pPr>
        <w:pStyle w:val="Textemasqublue"/>
      </w:pPr>
      <w:r>
        <w:lastRenderedPageBreak/>
        <w:t>L</w:t>
      </w:r>
      <w:r w:rsidR="0087209C">
        <w:t>e concepteur doit i</w:t>
      </w:r>
      <w:r w:rsidR="0087209C" w:rsidRPr="00665CBA">
        <w:t xml:space="preserve">nclure </w:t>
      </w:r>
      <w:r w:rsidR="00F263BD" w:rsidRPr="00665CBA">
        <w:t xml:space="preserve">cette puce lorsqu’un boisé ou </w:t>
      </w:r>
      <w:r w:rsidR="00C6720D" w:rsidRPr="00665CBA">
        <w:t>des</w:t>
      </w:r>
      <w:r w:rsidR="00045329" w:rsidRPr="00665CBA">
        <w:t xml:space="preserve"> arbre</w:t>
      </w:r>
      <w:r w:rsidR="00C6720D" w:rsidRPr="00665CBA">
        <w:t xml:space="preserve">s </w:t>
      </w:r>
      <w:r w:rsidR="006A7FE3" w:rsidRPr="00665CBA">
        <w:t>isolés</w:t>
      </w:r>
      <w:r w:rsidR="00045329" w:rsidRPr="00665CBA">
        <w:t xml:space="preserve"> doi</w:t>
      </w:r>
      <w:r w:rsidR="00C6720D" w:rsidRPr="00665CBA">
        <w:t>ven</w:t>
      </w:r>
      <w:r w:rsidR="00045329" w:rsidRPr="00665CBA">
        <w:t>t</w:t>
      </w:r>
      <w:r w:rsidR="00F263BD" w:rsidRPr="00665CBA">
        <w:t xml:space="preserve"> être </w:t>
      </w:r>
      <w:r w:rsidR="00045329" w:rsidRPr="00665CBA">
        <w:t>conservé</w:t>
      </w:r>
      <w:r w:rsidR="00C6720D" w:rsidRPr="00665CBA">
        <w:t>s</w:t>
      </w:r>
      <w:r w:rsidR="00F263BD" w:rsidRPr="00665CBA">
        <w:t>.</w:t>
      </w:r>
    </w:p>
    <w:p w14:paraId="20545F62" w14:textId="681FE5C8" w:rsidR="00CD093D" w:rsidRPr="00526B23" w:rsidRDefault="00F92D93" w:rsidP="00053CCE">
      <w:pPr>
        <w:pStyle w:val="Paragraphedeliste"/>
      </w:pPr>
      <w:r w:rsidRPr="00526B23">
        <w:rPr>
          <w:highlight w:val="yellow"/>
        </w:rPr>
        <w:t>l</w:t>
      </w:r>
      <w:r w:rsidR="0014049A" w:rsidRPr="00526B23">
        <w:rPr>
          <w:highlight w:val="yellow"/>
        </w:rPr>
        <w:t xml:space="preserve">es arbres isolés ou </w:t>
      </w:r>
      <w:r w:rsidR="00665CBA" w:rsidRPr="00526B23">
        <w:rPr>
          <w:highlight w:val="yellow"/>
        </w:rPr>
        <w:t>la</w:t>
      </w:r>
      <w:r w:rsidR="00CD093D" w:rsidRPr="00526B23">
        <w:rPr>
          <w:highlight w:val="yellow"/>
        </w:rPr>
        <w:t xml:space="preserve"> zone </w:t>
      </w:r>
      <w:r w:rsidR="00CD093D" w:rsidRPr="00674283">
        <w:rPr>
          <w:highlight w:val="yellow"/>
        </w:rPr>
        <w:t xml:space="preserve">boisée </w:t>
      </w:r>
      <w:r w:rsidR="00CD093D" w:rsidRPr="006B143B">
        <w:t>indiquée</w:t>
      </w:r>
      <w:r w:rsidR="00665CBA" w:rsidRPr="00674283">
        <w:rPr>
          <w:highlight w:val="yellow"/>
        </w:rPr>
        <w:t xml:space="preserve"> </w:t>
      </w:r>
      <w:r w:rsidR="00CD093D" w:rsidRPr="00674283">
        <w:rPr>
          <w:highlight w:val="yellow"/>
        </w:rPr>
        <w:t xml:space="preserve">aux plans </w:t>
      </w:r>
      <w:r w:rsidR="00CD093D" w:rsidRPr="006B143B">
        <w:t>doi</w:t>
      </w:r>
      <w:r w:rsidR="00C670F5">
        <w:t>ven</w:t>
      </w:r>
      <w:r w:rsidR="00CD093D" w:rsidRPr="006B143B">
        <w:t>t</w:t>
      </w:r>
      <w:r w:rsidR="005700BF" w:rsidRPr="006B143B">
        <w:t xml:space="preserve"> </w:t>
      </w:r>
      <w:r w:rsidR="00CD093D" w:rsidRPr="006B143B">
        <w:t>être conservé</w:t>
      </w:r>
      <w:r w:rsidR="00C670F5">
        <w:t>s</w:t>
      </w:r>
      <w:r w:rsidR="00684375" w:rsidRPr="00526B23">
        <w:t>;</w:t>
      </w:r>
    </w:p>
    <w:p w14:paraId="54B987E2" w14:textId="472C701F" w:rsidR="006E2F7A" w:rsidRPr="00842250" w:rsidRDefault="00461830" w:rsidP="00665CBA">
      <w:pPr>
        <w:pStyle w:val="Textemasqublue"/>
      </w:pPr>
      <w:r w:rsidRPr="00665CBA">
        <w:t xml:space="preserve">Le </w:t>
      </w:r>
      <w:r w:rsidR="003242AC" w:rsidRPr="00665CBA">
        <w:t>concepteur</w:t>
      </w:r>
      <w:r w:rsidRPr="00665CBA">
        <w:t xml:space="preserve"> </w:t>
      </w:r>
      <w:r w:rsidR="00682081" w:rsidRPr="00665CBA">
        <w:t>doit évaluer avec</w:t>
      </w:r>
      <w:r w:rsidR="006E2F7A" w:rsidRPr="00665CBA">
        <w:t xml:space="preserve"> le répondant en environnement la pertinence d’inclure </w:t>
      </w:r>
      <w:r w:rsidR="006C003C" w:rsidRPr="00665CBA">
        <w:t xml:space="preserve">les puces </w:t>
      </w:r>
      <w:r w:rsidR="006E2F7A" w:rsidRPr="00665CBA">
        <w:t>suivante</w:t>
      </w:r>
      <w:r w:rsidR="006C003C" w:rsidRPr="00665CBA">
        <w:t>s</w:t>
      </w:r>
      <w:r w:rsidR="006E2F7A" w:rsidRPr="00665CBA">
        <w:t xml:space="preserve"> pour des projets majeurs de déboisement</w:t>
      </w:r>
      <w:r w:rsidR="007D74E6">
        <w:t>,</w:t>
      </w:r>
      <w:r w:rsidR="006E2F7A" w:rsidRPr="00665CBA">
        <w:t xml:space="preserve"> selon le contexte territorial.</w:t>
      </w:r>
    </w:p>
    <w:p w14:paraId="6C9EBAC5" w14:textId="647BF455" w:rsidR="006E2F7A" w:rsidRPr="00526B23" w:rsidRDefault="008A5620" w:rsidP="00053CCE">
      <w:pPr>
        <w:pStyle w:val="Paragraphedeliste"/>
      </w:pPr>
      <w:r w:rsidRPr="00526B23">
        <w:t xml:space="preserve">aucun </w:t>
      </w:r>
      <w:r w:rsidR="006E2F7A" w:rsidRPr="00526B23">
        <w:t xml:space="preserve">déboisement ne doit être réalisé au cours de la période de nidification des oiseaux, soit du </w:t>
      </w:r>
      <w:r w:rsidR="00990053" w:rsidRPr="00526B23">
        <w:rPr>
          <w:highlight w:val="yellow"/>
        </w:rPr>
        <w:t xml:space="preserve">XX </w:t>
      </w:r>
      <w:r w:rsidR="006E2F7A" w:rsidRPr="00526B23">
        <w:rPr>
          <w:highlight w:val="yellow"/>
        </w:rPr>
        <w:t xml:space="preserve">au </w:t>
      </w:r>
      <w:r w:rsidR="00990053" w:rsidRPr="00526B23">
        <w:rPr>
          <w:highlight w:val="yellow"/>
        </w:rPr>
        <w:t>X</w:t>
      </w:r>
      <w:r w:rsidR="00D71A71" w:rsidRPr="00526B23">
        <w:rPr>
          <w:highlight w:val="yellow"/>
        </w:rPr>
        <w:t>X</w:t>
      </w:r>
      <w:r w:rsidR="00684375" w:rsidRPr="00526B23">
        <w:t>;</w:t>
      </w:r>
    </w:p>
    <w:p w14:paraId="20701752" w14:textId="5E3C3155" w:rsidR="006E2F7A" w:rsidRPr="00526B23" w:rsidRDefault="008A5620" w:rsidP="00053CCE">
      <w:pPr>
        <w:pStyle w:val="Paragraphedeliste"/>
      </w:pPr>
      <w:r w:rsidRPr="00526B23">
        <w:t xml:space="preserve">à </w:t>
      </w:r>
      <w:r w:rsidR="006E2F7A" w:rsidRPr="00526B23">
        <w:t>moins qu’un essouchement et un décapage soi</w:t>
      </w:r>
      <w:r w:rsidR="007D74E6">
        <w:t>en</w:t>
      </w:r>
      <w:r w:rsidR="006E2F7A" w:rsidRPr="00526B23">
        <w:t>t requis pour la réalisation des travaux visés, les méthodes de déboisement utilisées doivent permettre de conserver la terre végétale et éviter d’arracher les souches et les racines</w:t>
      </w:r>
      <w:r w:rsidR="00684375" w:rsidRPr="00526B23">
        <w:t>;</w:t>
      </w:r>
    </w:p>
    <w:p w14:paraId="073B7318" w14:textId="0E097196" w:rsidR="006E2F7A" w:rsidRPr="00526B23" w:rsidRDefault="008A5620" w:rsidP="00053CCE">
      <w:pPr>
        <w:pStyle w:val="Paragraphedeliste"/>
      </w:pPr>
      <w:r w:rsidRPr="00526B23">
        <w:t xml:space="preserve">l’entrepreneur </w:t>
      </w:r>
      <w:r w:rsidR="006E2F7A" w:rsidRPr="00526B23">
        <w:t>doit effectuer l’abattage des arbres de façon à ne pas endommager la bordure de la forêt et éviter la chute des arbres vers un cours d’eau ou à l’extérieur des limites de déboisement.</w:t>
      </w:r>
    </w:p>
    <w:p w14:paraId="38CB231F" w14:textId="3AE67BD0" w:rsidR="006E2F7A" w:rsidRPr="00B40877" w:rsidRDefault="006E2F7A" w:rsidP="00526B23">
      <w:pPr>
        <w:pStyle w:val="Paragraphe"/>
      </w:pPr>
      <w:r w:rsidRPr="00B40877">
        <w:t>Dans le cas où les travaux causent des dommages à des arbres à protéger, l’entrepreneur doit en aviser le surveillant et procéder à</w:t>
      </w:r>
      <w:r w:rsidR="0058662A">
        <w:t xml:space="preserve"> </w:t>
      </w:r>
      <w:r w:rsidRPr="00B40877">
        <w:t xml:space="preserve">l’élagage ciblé, conformément à </w:t>
      </w:r>
      <w:r w:rsidRPr="0090117D">
        <w:t>l’article</w:t>
      </w:r>
      <w:r w:rsidR="00855F48">
        <w:t> </w:t>
      </w:r>
      <w:r w:rsidR="00F7189C" w:rsidRPr="003B355A">
        <w:rPr>
          <w:highlight w:val="yellow"/>
        </w:rPr>
        <w:t>11.2.6</w:t>
      </w:r>
      <w:r w:rsidR="00E11BF8">
        <w:t xml:space="preserve"> </w:t>
      </w:r>
      <w:r w:rsidRPr="00CF0F00">
        <w:t>«</w:t>
      </w:r>
      <w:r w:rsidR="00106AA3">
        <w:t xml:space="preserve"> </w:t>
      </w:r>
      <w:r w:rsidRPr="00CF0F00">
        <w:t>Élagage</w:t>
      </w:r>
      <w:r w:rsidR="00106AA3">
        <w:t xml:space="preserve"> </w:t>
      </w:r>
      <w:r w:rsidRPr="00CF0F00">
        <w:t>»</w:t>
      </w:r>
      <w:r w:rsidRPr="00B40877">
        <w:t xml:space="preserve"> du CCDG.</w:t>
      </w:r>
    </w:p>
    <w:p w14:paraId="640F3D84" w14:textId="67BC035E" w:rsidR="006E2F7A" w:rsidRPr="00815354" w:rsidRDefault="006E2F7A" w:rsidP="0017357D">
      <w:pPr>
        <w:pStyle w:val="Titre2"/>
      </w:pPr>
      <w:bookmarkStart w:id="215" w:name="_Toc380672544"/>
      <w:bookmarkStart w:id="216" w:name="_Toc380673003"/>
      <w:bookmarkStart w:id="217" w:name="_Toc414371682"/>
      <w:bookmarkStart w:id="218" w:name="_Toc428440895"/>
      <w:bookmarkStart w:id="219" w:name="_Toc515899067"/>
      <w:bookmarkStart w:id="220" w:name="_Toc43128953"/>
      <w:bookmarkStart w:id="221" w:name="_Toc130896376"/>
      <w:bookmarkStart w:id="222" w:name="_Toc123921453"/>
      <w:bookmarkStart w:id="223" w:name="_Toc124170456"/>
      <w:bookmarkStart w:id="224" w:name="_Toc189537089"/>
      <w:r w:rsidRPr="00376AF5">
        <w:t xml:space="preserve">Déboisement </w:t>
      </w:r>
      <w:r w:rsidR="00602B8A" w:rsidRPr="00376AF5">
        <w:t xml:space="preserve">en </w:t>
      </w:r>
      <w:r w:rsidRPr="00376AF5">
        <w:t>rive</w:t>
      </w:r>
      <w:bookmarkEnd w:id="215"/>
      <w:bookmarkEnd w:id="216"/>
      <w:bookmarkEnd w:id="217"/>
      <w:bookmarkEnd w:id="218"/>
      <w:bookmarkEnd w:id="219"/>
      <w:bookmarkEnd w:id="220"/>
      <w:r w:rsidRPr="00376AF5">
        <w:t xml:space="preserve"> </w:t>
      </w:r>
      <w:bookmarkEnd w:id="221"/>
      <w:bookmarkEnd w:id="222"/>
      <w:bookmarkEnd w:id="223"/>
      <w:r w:rsidR="00D71A71" w:rsidRPr="00D71A71">
        <w:t>et en milieu humide</w:t>
      </w:r>
      <w:bookmarkEnd w:id="224"/>
    </w:p>
    <w:p w14:paraId="37B7E851" w14:textId="2B7FECE5" w:rsidR="006E2F7A" w:rsidRPr="00842250" w:rsidRDefault="006E2F7A" w:rsidP="00665CBA">
      <w:pPr>
        <w:pStyle w:val="Textemasqublue"/>
      </w:pPr>
      <w:r w:rsidRPr="00842250">
        <w:t xml:space="preserve">Lorsque les conditions d’autorisation l’exigent, </w:t>
      </w:r>
      <w:r w:rsidR="007B5749">
        <w:t xml:space="preserve">le concepteur doit </w:t>
      </w:r>
      <w:r w:rsidRPr="00842250">
        <w:t xml:space="preserve">spécifier que le déboisement </w:t>
      </w:r>
      <w:r w:rsidR="00602B8A" w:rsidRPr="00842250">
        <w:t>en</w:t>
      </w:r>
      <w:r w:rsidRPr="00842250">
        <w:t xml:space="preserve"> rive doit être effectué manuellement.</w:t>
      </w:r>
    </w:p>
    <w:p w14:paraId="25582C77" w14:textId="610DB8F1" w:rsidR="006E2F7A" w:rsidRPr="00B40877" w:rsidRDefault="006E2F7A" w:rsidP="00E21FD1">
      <w:pPr>
        <w:pStyle w:val="Paragraphe"/>
      </w:pPr>
      <w:r w:rsidRPr="006C003C">
        <w:t xml:space="preserve">Le déboisement </w:t>
      </w:r>
      <w:r w:rsidR="00602B8A" w:rsidRPr="006C003C">
        <w:t xml:space="preserve">en </w:t>
      </w:r>
      <w:r w:rsidRPr="006C003C">
        <w:t>rive doit être effectué manuellement.</w:t>
      </w:r>
    </w:p>
    <w:p w14:paraId="3D29C19A" w14:textId="01AE46BD" w:rsidR="00B308A3" w:rsidRPr="00665CBA" w:rsidRDefault="00B308A3" w:rsidP="00665CBA">
      <w:pPr>
        <w:pStyle w:val="Textemasqublue"/>
      </w:pPr>
      <w:r w:rsidRPr="00665CBA">
        <w:t>Le concepteur</w:t>
      </w:r>
      <w:r w:rsidR="00106AA3" w:rsidRPr="00665CBA">
        <w:t xml:space="preserve"> </w:t>
      </w:r>
      <w:r w:rsidRPr="00665CBA">
        <w:t>doit évaluer</w:t>
      </w:r>
      <w:r w:rsidR="006E2F7A" w:rsidRPr="00665CBA">
        <w:t xml:space="preserve"> avec le répondant en environnement la pertinence d’inclure l’option suivante pour des projets majeurs de déboisement</w:t>
      </w:r>
      <w:r w:rsidR="00853B53">
        <w:t>,</w:t>
      </w:r>
      <w:r w:rsidR="006E2F7A" w:rsidRPr="00665CBA">
        <w:t xml:space="preserve"> selon le contexte territorial.</w:t>
      </w:r>
    </w:p>
    <w:p w14:paraId="42AE9E2F" w14:textId="46CB53EC" w:rsidR="006E2F7A" w:rsidRPr="00842250" w:rsidRDefault="00240A6F" w:rsidP="00665CBA">
      <w:pPr>
        <w:pStyle w:val="Textemasqublue"/>
      </w:pPr>
      <w:r w:rsidRPr="00665CBA">
        <w:t>La bande de déboisement en rive,</w:t>
      </w:r>
      <w:r w:rsidR="00B308A3" w:rsidRPr="00665CBA">
        <w:t xml:space="preserve"> </w:t>
      </w:r>
      <w:r w:rsidR="006E2F7A" w:rsidRPr="00665CBA">
        <w:t>mesurée à partir de la limite de la rive</w:t>
      </w:r>
      <w:r w:rsidRPr="00665CBA">
        <w:t>, doit avoir</w:t>
      </w:r>
      <w:r w:rsidR="00B308A3" w:rsidRPr="00665CBA">
        <w:t xml:space="preserve"> </w:t>
      </w:r>
      <w:r w:rsidR="006E2F7A" w:rsidRPr="00665CBA">
        <w:t>une largeur minimale de 20</w:t>
      </w:r>
      <w:r w:rsidR="00F41FEA">
        <w:t> </w:t>
      </w:r>
      <w:r w:rsidR="006E2F7A" w:rsidRPr="00665CBA">
        <w:t>m dans les forêts du domaine de l’</w:t>
      </w:r>
      <w:r w:rsidR="008D5356" w:rsidRPr="00665CBA">
        <w:t>État</w:t>
      </w:r>
      <w:r w:rsidR="006E2F7A" w:rsidRPr="00665CBA">
        <w:t xml:space="preserve"> et de 15</w:t>
      </w:r>
      <w:r w:rsidR="00F41FEA">
        <w:t> </w:t>
      </w:r>
      <w:r w:rsidR="006E2F7A" w:rsidRPr="00665CBA">
        <w:t>m sur les terres privées.</w:t>
      </w:r>
    </w:p>
    <w:p w14:paraId="3FF73975" w14:textId="75769EB0" w:rsidR="006E2F7A" w:rsidRPr="00B40877" w:rsidRDefault="006E2F7A" w:rsidP="00526B23">
      <w:pPr>
        <w:pStyle w:val="Paragraphe"/>
      </w:pPr>
      <w:r w:rsidRPr="00B40877">
        <w:t xml:space="preserve">Lorsque le déboisement n’est pas suivi immédiatement des travaux routiers ou d’ouvrages d’art, des mesures particulières doivent être appliquées à l’intérieur d’une bande de </w:t>
      </w:r>
      <w:r w:rsidRPr="00B40877">
        <w:rPr>
          <w:highlight w:val="yellow"/>
        </w:rPr>
        <w:t>20</w:t>
      </w:r>
      <w:r w:rsidR="00855F48">
        <w:t> </w:t>
      </w:r>
      <w:r w:rsidRPr="00457134">
        <w:t>m</w:t>
      </w:r>
      <w:r w:rsidRPr="00B40877">
        <w:t xml:space="preserve"> de chaque côté d’un milieu humide, d’un lac ou d’un cours d’eau à partir de la </w:t>
      </w:r>
      <w:r w:rsidR="00D71A71">
        <w:t>LL</w:t>
      </w:r>
      <w:r w:rsidRPr="00B40877">
        <w:t xml:space="preserve">, </w:t>
      </w:r>
      <w:r w:rsidR="00F17117">
        <w:t>entre autres</w:t>
      </w:r>
      <w:r w:rsidRPr="00B40877">
        <w:t> :</w:t>
      </w:r>
    </w:p>
    <w:p w14:paraId="0A6402D1" w14:textId="4428E3EB" w:rsidR="006E2F7A" w:rsidRPr="00526B23" w:rsidRDefault="006E2F7A" w:rsidP="00053CCE">
      <w:pPr>
        <w:pStyle w:val="Paragraphedeliste"/>
      </w:pPr>
      <w:r w:rsidRPr="00526B23">
        <w:t xml:space="preserve">le déboisement doit être réalisé de manière à </w:t>
      </w:r>
      <w:r w:rsidR="00B06910" w:rsidRPr="00526B23">
        <w:t xml:space="preserve">minimiser </w:t>
      </w:r>
      <w:r w:rsidRPr="00526B23">
        <w:t>l’érosion du sol;</w:t>
      </w:r>
    </w:p>
    <w:p w14:paraId="39CCC014" w14:textId="3870FBD4" w:rsidR="006E2F7A" w:rsidRPr="00526B23" w:rsidRDefault="006E2F7A" w:rsidP="00053CCE">
      <w:pPr>
        <w:pStyle w:val="Paragraphedeliste"/>
      </w:pPr>
      <w:r>
        <w:t>seule la coupe à ras de terre est autorisée et</w:t>
      </w:r>
      <w:r w:rsidDel="006E2F7A">
        <w:t xml:space="preserve"> les </w:t>
      </w:r>
      <w:r w:rsidR="5D33CE6A">
        <w:t>exigences</w:t>
      </w:r>
      <w:r w:rsidDel="006E2F7A">
        <w:t xml:space="preserve"> de</w:t>
      </w:r>
      <w:r>
        <w:t xml:space="preserve"> l’article</w:t>
      </w:r>
      <w:r w:rsidR="00855F48">
        <w:t> </w:t>
      </w:r>
      <w:r w:rsidR="00E13012" w:rsidRPr="7E0C6D0A">
        <w:rPr>
          <w:highlight w:val="yellow"/>
        </w:rPr>
        <w:t>11.2.4</w:t>
      </w:r>
      <w:r w:rsidR="00E13012">
        <w:t xml:space="preserve"> </w:t>
      </w:r>
      <w:r w:rsidR="00966409">
        <w:t>« </w:t>
      </w:r>
      <w:r>
        <w:t>Coupage à ras de terre</w:t>
      </w:r>
      <w:r w:rsidR="00130B73">
        <w:t xml:space="preserve"> </w:t>
      </w:r>
      <w:r>
        <w:t>» du CCDG doi</w:t>
      </w:r>
      <w:r w:rsidDel="006E2F7A">
        <w:t>ven</w:t>
      </w:r>
      <w:r>
        <w:t>t être respecté</w:t>
      </w:r>
      <w:r w:rsidDel="006E2F7A">
        <w:t>es</w:t>
      </w:r>
      <w:r>
        <w:t>;</w:t>
      </w:r>
    </w:p>
    <w:p w14:paraId="20CE8AC4" w14:textId="4EC8BA69" w:rsidR="00E32B56" w:rsidRPr="00526B23" w:rsidRDefault="006E2F7A" w:rsidP="00053CCE">
      <w:pPr>
        <w:pStyle w:val="Paragraphedeliste"/>
      </w:pPr>
      <w:r w:rsidRPr="00526B23">
        <w:t>les souches, les arbustes et toute autre végétation herbacée doivent être laissés sur place jusqu’au début des travaux aux abords du lac ou du cours d’eau</w:t>
      </w:r>
      <w:r w:rsidR="009B48D4">
        <w:t>,</w:t>
      </w:r>
      <w:r w:rsidRPr="00526B23">
        <w:t xml:space="preserve"> afin de réduire la période où il y </w:t>
      </w:r>
      <w:r w:rsidR="00CB4F1A" w:rsidRPr="00526B23">
        <w:t>a</w:t>
      </w:r>
      <w:r w:rsidRPr="00526B23">
        <w:t xml:space="preserve"> risque d’érosion.</w:t>
      </w:r>
    </w:p>
    <w:p w14:paraId="123898C4" w14:textId="46401E30" w:rsidR="006E2F7A" w:rsidRPr="00B40877" w:rsidRDefault="006E2F7A" w:rsidP="0017357D">
      <w:pPr>
        <w:pStyle w:val="Titre2"/>
      </w:pPr>
      <w:bookmarkStart w:id="225" w:name="_Toc380672545"/>
      <w:bookmarkStart w:id="226" w:name="_Toc380673004"/>
      <w:bookmarkStart w:id="227" w:name="_Toc414371683"/>
      <w:bookmarkStart w:id="228" w:name="_Toc428440896"/>
      <w:bookmarkStart w:id="229" w:name="_Toc515899068"/>
      <w:bookmarkStart w:id="230" w:name="_Toc43128954"/>
      <w:bookmarkStart w:id="231" w:name="_Toc130896377"/>
      <w:bookmarkStart w:id="232" w:name="_Toc123921454"/>
      <w:bookmarkStart w:id="233" w:name="_Toc124170457"/>
      <w:bookmarkStart w:id="234" w:name="_Toc189537090"/>
      <w:r w:rsidRPr="00B40877">
        <w:t>Gestion des résidus de déboisement</w:t>
      </w:r>
      <w:bookmarkEnd w:id="225"/>
      <w:bookmarkEnd w:id="226"/>
      <w:bookmarkEnd w:id="227"/>
      <w:bookmarkEnd w:id="228"/>
      <w:bookmarkEnd w:id="229"/>
      <w:bookmarkEnd w:id="230"/>
      <w:bookmarkEnd w:id="231"/>
      <w:bookmarkEnd w:id="232"/>
      <w:bookmarkEnd w:id="233"/>
      <w:bookmarkEnd w:id="234"/>
    </w:p>
    <w:p w14:paraId="20494297" w14:textId="029B40E9" w:rsidR="006E2F7A" w:rsidRDefault="006E2F7A" w:rsidP="00526B23">
      <w:pPr>
        <w:pStyle w:val="Paragraphe"/>
      </w:pPr>
      <w:r w:rsidRPr="00B40877">
        <w:t xml:space="preserve">Les résidus de déboisement non récupérables pour une utilisation future et </w:t>
      </w:r>
      <w:r w:rsidR="005E50E2">
        <w:t>qui n’ont</w:t>
      </w:r>
      <w:r w:rsidR="005E50E2" w:rsidRPr="00B40877">
        <w:t xml:space="preserve"> </w:t>
      </w:r>
      <w:r w:rsidRPr="00B40877">
        <w:t xml:space="preserve">aucune valeur commerciale ne doivent pas être laissés tels quels dans l’emprise. Ils doivent être entreposés à </w:t>
      </w:r>
      <w:r w:rsidRPr="00025144">
        <w:t xml:space="preserve">l’extérieur des milieux humides, du littoral, de la rive et de la </w:t>
      </w:r>
      <w:r w:rsidR="007139C8" w:rsidRPr="00025144">
        <w:t xml:space="preserve">zone </w:t>
      </w:r>
      <w:r w:rsidRPr="00025144">
        <w:t>inondable d’un lac ou d’un cours d’eau</w:t>
      </w:r>
      <w:r w:rsidRPr="00B40877">
        <w:t>.</w:t>
      </w:r>
    </w:p>
    <w:p w14:paraId="4B19B94C" w14:textId="1AC86655" w:rsidR="006B5411" w:rsidRPr="00665CBA" w:rsidRDefault="005122E1" w:rsidP="00665CBA">
      <w:pPr>
        <w:pStyle w:val="Textemasqublue"/>
      </w:pPr>
      <w:r w:rsidRPr="00665CBA">
        <w:t>Après validation avec le répondant en environnement, l</w:t>
      </w:r>
      <w:r w:rsidR="006B5411" w:rsidRPr="00665CBA">
        <w:t xml:space="preserve">e </w:t>
      </w:r>
      <w:r w:rsidR="003242AC" w:rsidRPr="00665CBA">
        <w:t>concepteur</w:t>
      </w:r>
      <w:r w:rsidR="006B5411" w:rsidRPr="00665CBA">
        <w:t xml:space="preserve"> doit choisir l’une des </w:t>
      </w:r>
      <w:r w:rsidR="00F92937">
        <w:t>trois</w:t>
      </w:r>
      <w:r w:rsidR="006B5411" w:rsidRPr="00665CBA">
        <w:t xml:space="preserve"> options suivantes :</w:t>
      </w:r>
    </w:p>
    <w:p w14:paraId="6E579A15" w14:textId="6F914370" w:rsidR="006B5411" w:rsidRPr="00842250" w:rsidRDefault="006B5411" w:rsidP="00665CBA">
      <w:pPr>
        <w:pStyle w:val="Textemasqublue"/>
      </w:pPr>
      <w:r w:rsidRPr="00665CBA">
        <w:t>Option</w:t>
      </w:r>
      <w:r w:rsidR="009660CD">
        <w:t> </w:t>
      </w:r>
      <w:r w:rsidRPr="00665CBA">
        <w:t xml:space="preserve">1 : </w:t>
      </w:r>
      <w:r w:rsidR="00B36FED" w:rsidRPr="00665CBA">
        <w:t>L</w:t>
      </w:r>
      <w:r w:rsidRPr="00665CBA">
        <w:t xml:space="preserve">’entrepreneur </w:t>
      </w:r>
      <w:r w:rsidR="00B36FED" w:rsidRPr="00665CBA">
        <w:t>doit</w:t>
      </w:r>
      <w:r w:rsidRPr="00665CBA">
        <w:t xml:space="preserve"> </w:t>
      </w:r>
      <w:r w:rsidR="007014D1" w:rsidRPr="00665CBA">
        <w:t>disposer</w:t>
      </w:r>
      <w:r w:rsidRPr="00665CBA">
        <w:t xml:space="preserve"> </w:t>
      </w:r>
      <w:r w:rsidR="00B36FED" w:rsidRPr="00665CBA">
        <w:t>l</w:t>
      </w:r>
      <w:r w:rsidRPr="00665CBA">
        <w:t xml:space="preserve">es résidus </w:t>
      </w:r>
      <w:r w:rsidR="007014D1" w:rsidRPr="00665CBA">
        <w:t xml:space="preserve">hors </w:t>
      </w:r>
      <w:r w:rsidRPr="00665CBA">
        <w:t>site</w:t>
      </w:r>
      <w:r w:rsidR="00130B73" w:rsidRPr="00665CBA">
        <w:t>.</w:t>
      </w:r>
    </w:p>
    <w:p w14:paraId="358C54DA" w14:textId="3A66DF09" w:rsidR="006E2F7A" w:rsidRPr="00B40877" w:rsidRDefault="00B36FED" w:rsidP="00526B23">
      <w:pPr>
        <w:pStyle w:val="Paragraphe"/>
      </w:pPr>
      <w:r>
        <w:t>L</w:t>
      </w:r>
      <w:r w:rsidR="005979D8">
        <w:t>’entrepreneur doit disposer les résidus hors site</w:t>
      </w:r>
      <w:r w:rsidR="006E2F7A" w:rsidRPr="00B40877">
        <w:t xml:space="preserve"> conformément aux règlements en vigueur. Une preuve écrite de l’admission des résidus de déboisement </w:t>
      </w:r>
      <w:r w:rsidR="006E2F7A" w:rsidRPr="00B40877">
        <w:lastRenderedPageBreak/>
        <w:t>(manifeste de transport ou autre) dans un lieu autorisé doit être remise au surveillant à la fin de chaque journée de travail.</w:t>
      </w:r>
    </w:p>
    <w:p w14:paraId="0B2BCB1A" w14:textId="072948D1" w:rsidR="006E2F7A" w:rsidRPr="00842250" w:rsidRDefault="00B36FED" w:rsidP="00665CBA">
      <w:pPr>
        <w:pStyle w:val="Textemasqublue"/>
      </w:pPr>
      <w:r w:rsidRPr="00665CBA">
        <w:t>Option</w:t>
      </w:r>
      <w:r w:rsidR="009660CD">
        <w:t> </w:t>
      </w:r>
      <w:r w:rsidRPr="00665CBA">
        <w:t xml:space="preserve">2 : L’entrepreneur </w:t>
      </w:r>
      <w:r w:rsidR="007014D1" w:rsidRPr="00665CBA">
        <w:t xml:space="preserve">doit </w:t>
      </w:r>
      <w:r w:rsidR="007014D1" w:rsidRPr="006D5195">
        <w:rPr>
          <w:highlight w:val="yellow"/>
        </w:rPr>
        <w:t>gérer</w:t>
      </w:r>
      <w:r w:rsidR="005979D8" w:rsidRPr="006D5195">
        <w:rPr>
          <w:highlight w:val="yellow"/>
        </w:rPr>
        <w:t>,</w:t>
      </w:r>
      <w:r w:rsidR="007014D1" w:rsidRPr="006D5195">
        <w:rPr>
          <w:highlight w:val="yellow"/>
        </w:rPr>
        <w:t xml:space="preserve"> trait</w:t>
      </w:r>
      <w:r w:rsidR="005979D8" w:rsidRPr="006D5195">
        <w:rPr>
          <w:highlight w:val="yellow"/>
        </w:rPr>
        <w:t>er</w:t>
      </w:r>
      <w:r w:rsidR="00702B46" w:rsidRPr="006D5195">
        <w:rPr>
          <w:highlight w:val="yellow"/>
        </w:rPr>
        <w:t xml:space="preserve"> et </w:t>
      </w:r>
      <w:r w:rsidR="005979D8" w:rsidRPr="006D5195">
        <w:rPr>
          <w:highlight w:val="yellow"/>
        </w:rPr>
        <w:t>disposer</w:t>
      </w:r>
      <w:r w:rsidRPr="00665CBA">
        <w:t xml:space="preserve"> </w:t>
      </w:r>
      <w:r w:rsidR="007014D1" w:rsidRPr="00665CBA">
        <w:t>l</w:t>
      </w:r>
      <w:r w:rsidRPr="00665CBA">
        <w:t xml:space="preserve">es résidus </w:t>
      </w:r>
      <w:r w:rsidR="00DA71B7" w:rsidRPr="00665CBA">
        <w:t xml:space="preserve">ligneux </w:t>
      </w:r>
      <w:r w:rsidR="007014D1" w:rsidRPr="00665CBA">
        <w:t>sur le</w:t>
      </w:r>
      <w:r w:rsidRPr="00665CBA">
        <w:t xml:space="preserve"> site</w:t>
      </w:r>
      <w:r w:rsidR="00DA71B7" w:rsidRPr="00665CBA">
        <w:t>, mais le</w:t>
      </w:r>
      <w:r w:rsidRPr="00665CBA">
        <w:t xml:space="preserve"> </w:t>
      </w:r>
      <w:r w:rsidR="00DA71B7" w:rsidRPr="00665CBA">
        <w:t>b</w:t>
      </w:r>
      <w:r w:rsidRPr="00665CBA">
        <w:t xml:space="preserve">rûlage </w:t>
      </w:r>
      <w:r w:rsidR="00DA71B7" w:rsidRPr="00665CBA">
        <w:t xml:space="preserve">est </w:t>
      </w:r>
      <w:r w:rsidRPr="00665CBA">
        <w:t>interdit</w:t>
      </w:r>
      <w:r w:rsidR="00652251" w:rsidRPr="00665CBA">
        <w:t xml:space="preserve"> en raison de la proximité du projet avec un milieu habité ou s’il est prévisible que cette activité cause un risque à la sécurité routière (visibilité</w:t>
      </w:r>
      <w:r w:rsidR="00652251" w:rsidRPr="002734E0">
        <w:rPr>
          <w:highlight w:val="lightGray"/>
        </w:rPr>
        <w:t>)</w:t>
      </w:r>
      <w:r w:rsidR="002734E0">
        <w:t>.</w:t>
      </w:r>
    </w:p>
    <w:p w14:paraId="2A1B6CE7" w14:textId="6278F68C" w:rsidR="006E2F7A" w:rsidRDefault="00B36FED" w:rsidP="00526B23">
      <w:pPr>
        <w:pStyle w:val="Paragraphe"/>
      </w:pPr>
      <w:r>
        <w:t>L</w:t>
      </w:r>
      <w:r w:rsidR="005979D8">
        <w:t>’entrepreneur doit disposer des</w:t>
      </w:r>
      <w:r w:rsidR="006E2F7A" w:rsidRPr="00FD1DEC">
        <w:t xml:space="preserve"> résidus </w:t>
      </w:r>
      <w:r w:rsidR="005979D8">
        <w:t xml:space="preserve">sur le site. </w:t>
      </w:r>
      <w:r w:rsidR="007C754B">
        <w:t>Ces résidus</w:t>
      </w:r>
      <w:r w:rsidR="005979D8">
        <w:t xml:space="preserve"> </w:t>
      </w:r>
      <w:r w:rsidR="006E2F7A" w:rsidRPr="00FD1DEC">
        <w:t xml:space="preserve">doivent être déchiquetés mécaniquement selon les </w:t>
      </w:r>
      <w:r w:rsidR="006B5411">
        <w:t>spécifications</w:t>
      </w:r>
      <w:r w:rsidR="006B5411" w:rsidRPr="00FD1DEC">
        <w:t xml:space="preserve"> </w:t>
      </w:r>
      <w:r w:rsidR="006E2F7A" w:rsidRPr="00FD1DEC">
        <w:t xml:space="preserve">de </w:t>
      </w:r>
      <w:r w:rsidR="006E2F7A" w:rsidRPr="00BA6722">
        <w:t>l’article</w:t>
      </w:r>
      <w:r w:rsidR="00631499">
        <w:t> </w:t>
      </w:r>
      <w:r w:rsidR="00A973A2" w:rsidRPr="00E13012">
        <w:rPr>
          <w:highlight w:val="yellow"/>
        </w:rPr>
        <w:t>11.2.2</w:t>
      </w:r>
      <w:r w:rsidR="00A973A2">
        <w:t xml:space="preserve"> </w:t>
      </w:r>
      <w:r w:rsidR="00517780">
        <w:t>« </w:t>
      </w:r>
      <w:r w:rsidR="006E2F7A" w:rsidRPr="00884DE1">
        <w:t>Prévention des incendies de forêt</w:t>
      </w:r>
      <w:r w:rsidR="00F7487F" w:rsidRPr="00F7487F">
        <w:t xml:space="preserve"> </w:t>
      </w:r>
      <w:r w:rsidR="006E2F7A" w:rsidRPr="00884DE1">
        <w:t>»</w:t>
      </w:r>
      <w:r w:rsidR="006E2F7A" w:rsidRPr="00B40877">
        <w:t xml:space="preserve"> du CCDG. Le brûlage des résidus ligneux est interdit sur le chantier.</w:t>
      </w:r>
    </w:p>
    <w:p w14:paraId="5A66A557" w14:textId="4E39E655" w:rsidR="00B36FED" w:rsidRPr="00842250" w:rsidRDefault="00B36FED" w:rsidP="00665CBA">
      <w:pPr>
        <w:pStyle w:val="Textemasqublue"/>
      </w:pPr>
      <w:r w:rsidRPr="00665CBA">
        <w:t>Option</w:t>
      </w:r>
      <w:r w:rsidR="00631499">
        <w:t> </w:t>
      </w:r>
      <w:r w:rsidRPr="00665CBA">
        <w:t xml:space="preserve">3 : </w:t>
      </w:r>
      <w:r w:rsidR="00696F9A" w:rsidRPr="00665CBA">
        <w:t xml:space="preserve">L’entrepreneur doit gérer, traiter </w:t>
      </w:r>
      <w:r w:rsidR="00FF6EBB">
        <w:t xml:space="preserve">et </w:t>
      </w:r>
      <w:r w:rsidR="00696F9A" w:rsidRPr="00665CBA">
        <w:t xml:space="preserve">disposer les résidus </w:t>
      </w:r>
      <w:r w:rsidR="00DA71B7" w:rsidRPr="00665CBA">
        <w:t xml:space="preserve">ligneux </w:t>
      </w:r>
      <w:r w:rsidR="00696F9A" w:rsidRPr="00665CBA">
        <w:t>sur le site</w:t>
      </w:r>
      <w:r w:rsidR="009D44AA" w:rsidRPr="00665CBA">
        <w:t xml:space="preserve"> </w:t>
      </w:r>
      <w:r w:rsidR="0009393F" w:rsidRPr="00665CBA">
        <w:t xml:space="preserve">et </w:t>
      </w:r>
      <w:r w:rsidR="00DA71B7" w:rsidRPr="00665CBA">
        <w:t xml:space="preserve">le </w:t>
      </w:r>
      <w:r w:rsidR="009D44AA" w:rsidRPr="00665CBA">
        <w:t>b</w:t>
      </w:r>
      <w:r w:rsidRPr="00665CBA">
        <w:t xml:space="preserve">rûlage </w:t>
      </w:r>
      <w:r w:rsidR="00DA71B7" w:rsidRPr="00665CBA">
        <w:t xml:space="preserve">est </w:t>
      </w:r>
      <w:r w:rsidR="007014D1" w:rsidRPr="00665CBA">
        <w:t>autorisé</w:t>
      </w:r>
      <w:r w:rsidR="00DA71B7" w:rsidRPr="00665CBA">
        <w:t xml:space="preserve"> sur le chantier.</w:t>
      </w:r>
    </w:p>
    <w:p w14:paraId="1D17005D" w14:textId="05A63DB2" w:rsidR="007F5C89" w:rsidRDefault="00696F9A" w:rsidP="00526B23">
      <w:pPr>
        <w:pStyle w:val="Paragraphe"/>
      </w:pPr>
      <w:r>
        <w:t xml:space="preserve">L’entrepreneur </w:t>
      </w:r>
      <w:r w:rsidR="006C0DED">
        <w:t>doit</w:t>
      </w:r>
      <w:r>
        <w:t xml:space="preserve"> disposer des</w:t>
      </w:r>
      <w:r w:rsidRPr="00FD1DEC">
        <w:t xml:space="preserve"> résidus </w:t>
      </w:r>
      <w:r>
        <w:t xml:space="preserve">sur le site. Les résidus </w:t>
      </w:r>
      <w:r w:rsidRPr="00FD1DEC">
        <w:t xml:space="preserve">doivent être </w:t>
      </w:r>
      <w:r>
        <w:t xml:space="preserve">préalablement </w:t>
      </w:r>
      <w:r w:rsidRPr="00FD1DEC">
        <w:t xml:space="preserve">déchiquetés mécaniquement </w:t>
      </w:r>
      <w:r w:rsidR="006C0DED">
        <w:t xml:space="preserve">et le brûlage doit être fait </w:t>
      </w:r>
      <w:r w:rsidRPr="00FD1DEC">
        <w:t xml:space="preserve">selon les </w:t>
      </w:r>
      <w:r>
        <w:t>spécifications</w:t>
      </w:r>
      <w:r w:rsidRPr="00FD1DEC">
        <w:t xml:space="preserve"> de </w:t>
      </w:r>
      <w:r w:rsidRPr="00BA6722">
        <w:t>l’article</w:t>
      </w:r>
      <w:r w:rsidR="00631499">
        <w:t> </w:t>
      </w:r>
      <w:r w:rsidR="00DA71B7" w:rsidRPr="00E13012">
        <w:rPr>
          <w:highlight w:val="yellow"/>
        </w:rPr>
        <w:t>11.2.2</w:t>
      </w:r>
      <w:r w:rsidR="00DA71B7">
        <w:t xml:space="preserve"> «</w:t>
      </w:r>
      <w:r w:rsidR="00F7487F">
        <w:t xml:space="preserve"> </w:t>
      </w:r>
      <w:r w:rsidRPr="009D44AA">
        <w:t>Prévention des incendies de forêt</w:t>
      </w:r>
      <w:r w:rsidR="00F7487F">
        <w:t xml:space="preserve"> </w:t>
      </w:r>
      <w:r w:rsidRPr="009D44AA">
        <w:t>»</w:t>
      </w:r>
      <w:r w:rsidRPr="00B40877">
        <w:t xml:space="preserve"> du CCDG.</w:t>
      </w:r>
      <w:r w:rsidR="006E2F7A" w:rsidRPr="00B40877">
        <w:t xml:space="preserve"> </w:t>
      </w:r>
      <w:r>
        <w:t>Le</w:t>
      </w:r>
      <w:r w:rsidR="00235A72" w:rsidRPr="00B40877">
        <w:t xml:space="preserve"> </w:t>
      </w:r>
      <w:r w:rsidR="006E2F7A" w:rsidRPr="00B40877">
        <w:t xml:space="preserve">brûlage doit </w:t>
      </w:r>
      <w:r w:rsidR="006C0DED">
        <w:t xml:space="preserve">aussi </w:t>
      </w:r>
      <w:r w:rsidR="002C265C">
        <w:t>s</w:t>
      </w:r>
      <w:r w:rsidR="006E2F7A" w:rsidRPr="00B40877">
        <w:t xml:space="preserve">e faire conformément à la réglementation municipale applicable, la </w:t>
      </w:r>
      <w:hyperlink r:id="rId22" w:history="1">
        <w:r w:rsidR="0078518C" w:rsidRPr="00FF6EBB">
          <w:rPr>
            <w:rStyle w:val="Lienhypertexte"/>
            <w:rFonts w:cs="Arial"/>
          </w:rPr>
          <w:t>Loi sur l’aménagement durable du territoire forestier (RLRQ, chapitre A-18.1) (</w:t>
        </w:r>
        <w:r w:rsidR="00181EE7" w:rsidRPr="00FF6EBB">
          <w:rPr>
            <w:rStyle w:val="Lienhypertexte"/>
            <w:rFonts w:cs="Arial"/>
          </w:rPr>
          <w:t>LADTF</w:t>
        </w:r>
        <w:r w:rsidR="0078518C" w:rsidRPr="00FF6EBB">
          <w:rPr>
            <w:rStyle w:val="Lienhypertexte"/>
            <w:rFonts w:cs="Arial"/>
          </w:rPr>
          <w:t>)</w:t>
        </w:r>
      </w:hyperlink>
      <w:r w:rsidR="00181EE7">
        <w:t xml:space="preserve"> </w:t>
      </w:r>
      <w:r w:rsidR="006E2F7A" w:rsidRPr="00B40877">
        <w:t xml:space="preserve">et </w:t>
      </w:r>
      <w:r w:rsidR="007B551E">
        <w:t>les conditions</w:t>
      </w:r>
      <w:r w:rsidR="006E2F7A" w:rsidRPr="00B40877">
        <w:t xml:space="preserve"> imposées par la Société de protection des forêts contre le feu (SOPFEU).</w:t>
      </w:r>
    </w:p>
    <w:p w14:paraId="345F6B67" w14:textId="50280960" w:rsidR="00892C8C" w:rsidRDefault="00892C8C" w:rsidP="00213387">
      <w:pPr>
        <w:pStyle w:val="Textemasqumodifications"/>
      </w:pPr>
      <w:r>
        <w:t>Le paragraphe suivant a été r</w:t>
      </w:r>
      <w:r w:rsidR="006D2425">
        <w:t>évisé</w:t>
      </w:r>
      <w:r>
        <w:t>.</w:t>
      </w:r>
    </w:p>
    <w:p w14:paraId="3104CB00" w14:textId="3E9E27D1" w:rsidR="006F1E8B" w:rsidRPr="00D64F3D" w:rsidRDefault="006E2F7A" w:rsidP="006F1E8B">
      <w:pPr>
        <w:pStyle w:val="Paragraphe"/>
      </w:pPr>
      <w:r w:rsidRPr="00B40877">
        <w:t>Si l’entrepreneur doit obtenir un permis de brûlage, il doit le transmettre au surveillant avant de commencer le brûlage</w:t>
      </w:r>
      <w:r w:rsidRPr="00D64F3D">
        <w:t xml:space="preserve">. </w:t>
      </w:r>
      <w:bookmarkStart w:id="235" w:name="_Hlk158187704"/>
      <w:r w:rsidR="00D64F3D" w:rsidRPr="00D64F3D">
        <w:t xml:space="preserve">Il est interdit </w:t>
      </w:r>
      <w:r w:rsidR="006F1E8B" w:rsidRPr="00D64F3D">
        <w:t xml:space="preserve">d’utiliser </w:t>
      </w:r>
      <w:r w:rsidR="00340506">
        <w:t>quelconque accélérant (ex</w:t>
      </w:r>
      <w:r w:rsidR="00892C8C">
        <w:t>.</w:t>
      </w:r>
      <w:r w:rsidR="00340506">
        <w:t xml:space="preserve"> : </w:t>
      </w:r>
      <w:r w:rsidR="00B824F4">
        <w:t>matières résiduelles et hydrocarbures</w:t>
      </w:r>
      <w:r w:rsidR="00340506">
        <w:t xml:space="preserve">) </w:t>
      </w:r>
      <w:r w:rsidR="006F1E8B" w:rsidRPr="00D64F3D">
        <w:t>pour aider à la combustion des résidus ligneux.</w:t>
      </w:r>
      <w:bookmarkEnd w:id="235"/>
    </w:p>
    <w:p w14:paraId="28620C10" w14:textId="0C035999" w:rsidR="006E2F7A" w:rsidRPr="00F95146" w:rsidRDefault="006E2F7A" w:rsidP="0017357D">
      <w:pPr>
        <w:pStyle w:val="Titre2"/>
      </w:pPr>
      <w:bookmarkStart w:id="236" w:name="_Toc515899069"/>
      <w:bookmarkStart w:id="237" w:name="_Toc43128955"/>
      <w:bookmarkStart w:id="238" w:name="_Toc130896378"/>
      <w:bookmarkStart w:id="239" w:name="_Toc123921455"/>
      <w:bookmarkStart w:id="240" w:name="_Toc124170458"/>
      <w:bookmarkStart w:id="241" w:name="_Toc189537091"/>
      <w:r w:rsidRPr="00F95146">
        <w:t xml:space="preserve">Agrile du </w:t>
      </w:r>
      <w:bookmarkEnd w:id="236"/>
      <w:r w:rsidRPr="00F95146">
        <w:t>frêne</w:t>
      </w:r>
      <w:bookmarkEnd w:id="237"/>
      <w:bookmarkEnd w:id="238"/>
      <w:bookmarkEnd w:id="239"/>
      <w:bookmarkEnd w:id="240"/>
      <w:bookmarkEnd w:id="241"/>
    </w:p>
    <w:p w14:paraId="5475798F" w14:textId="0791E4A7" w:rsidR="006E2F7A" w:rsidRPr="00C14695" w:rsidRDefault="001F5316" w:rsidP="00665CBA">
      <w:pPr>
        <w:pStyle w:val="Textemasqublue"/>
      </w:pPr>
      <w:r>
        <w:t>Cet</w:t>
      </w:r>
      <w:r w:rsidR="00DA6FDF">
        <w:t xml:space="preserve"> </w:t>
      </w:r>
      <w:r w:rsidR="00960800" w:rsidRPr="00181266">
        <w:t>article</w:t>
      </w:r>
      <w:r w:rsidR="006E2F7A" w:rsidRPr="00181266">
        <w:t xml:space="preserve"> est obligatoire pour les chantiers situés dans un lieu réglementé à l’égard de </w:t>
      </w:r>
      <w:r w:rsidR="004F61F5" w:rsidRPr="00181266">
        <w:t xml:space="preserve">l’agrile </w:t>
      </w:r>
      <w:r w:rsidR="006E2F7A" w:rsidRPr="00181266">
        <w:t xml:space="preserve">du </w:t>
      </w:r>
      <w:r w:rsidR="004F61F5" w:rsidRPr="00181266">
        <w:t xml:space="preserve">frêne </w:t>
      </w:r>
      <w:r w:rsidR="006E2F7A" w:rsidRPr="00181266">
        <w:t>par l’</w:t>
      </w:r>
      <w:r w:rsidR="00F7487F" w:rsidRPr="00F7487F">
        <w:t>ACIA</w:t>
      </w:r>
      <w:r w:rsidR="00DA7FA9">
        <w:t>,</w:t>
      </w:r>
      <w:r w:rsidR="006E2F7A" w:rsidRPr="00181266">
        <w:t xml:space="preserve"> dans une MRC limitrophe </w:t>
      </w:r>
      <w:r w:rsidR="00DA7FA9">
        <w:t xml:space="preserve">et </w:t>
      </w:r>
      <w:r w:rsidR="006E2F7A" w:rsidRPr="00181266">
        <w:t xml:space="preserve">bordant l’état du Maine. </w:t>
      </w:r>
      <w:r w:rsidR="00AA4DCE" w:rsidRPr="00181266">
        <w:t>Pour connaître les lieux réglementés, le</w:t>
      </w:r>
      <w:r w:rsidR="006E2F7A" w:rsidRPr="00181266">
        <w:t xml:space="preserve"> </w:t>
      </w:r>
      <w:r w:rsidR="003242AC" w:rsidRPr="00181266">
        <w:t>concepteur</w:t>
      </w:r>
      <w:r w:rsidR="006E2F7A" w:rsidRPr="00181266">
        <w:t xml:space="preserve"> doit consulter le site</w:t>
      </w:r>
      <w:r w:rsidR="00F472DC">
        <w:t xml:space="preserve"> : </w:t>
      </w:r>
      <w:hyperlink r:id="rId23" w:history="1">
        <w:r>
          <w:rPr>
            <w:rStyle w:val="Lienhypertexte"/>
          </w:rPr>
          <w:t>Zones réglementées à l'égard de l'agrile du frêne – Agence canadienne d'’inspection des aliments</w:t>
        </w:r>
      </w:hyperlink>
      <w:r w:rsidR="00AA4DCE" w:rsidRPr="00181266">
        <w:t>.</w:t>
      </w:r>
    </w:p>
    <w:p w14:paraId="5F88D9BE" w14:textId="02FD8DD9" w:rsidR="006E2F7A" w:rsidRPr="00B40877" w:rsidRDefault="006E2F7A" w:rsidP="00526B23">
      <w:pPr>
        <w:pStyle w:val="Paragraphe"/>
      </w:pPr>
      <w:r w:rsidRPr="00B40877">
        <w:t>Si les travaux se situent dans un</w:t>
      </w:r>
      <w:r w:rsidR="00744B4F">
        <w:t>e</w:t>
      </w:r>
      <w:r w:rsidRPr="00B40877">
        <w:t xml:space="preserve"> </w:t>
      </w:r>
      <w:r w:rsidR="00744B4F">
        <w:t>zone</w:t>
      </w:r>
      <w:r w:rsidRPr="00B40877">
        <w:t xml:space="preserve"> réglementé</w:t>
      </w:r>
      <w:r w:rsidR="00744B4F">
        <w:t>e</w:t>
      </w:r>
      <w:r w:rsidRPr="00B40877">
        <w:t xml:space="preserve"> à l’égard de </w:t>
      </w:r>
      <w:r w:rsidR="00FA4650" w:rsidRPr="00B40877">
        <w:t>l’</w:t>
      </w:r>
      <w:r w:rsidR="00FA4650">
        <w:t>a</w:t>
      </w:r>
      <w:r w:rsidR="00FA4650" w:rsidRPr="00B40877">
        <w:t xml:space="preserve">grile </w:t>
      </w:r>
      <w:r w:rsidRPr="00B40877">
        <w:t xml:space="preserve">du </w:t>
      </w:r>
      <w:r w:rsidR="00FA4650">
        <w:t>f</w:t>
      </w:r>
      <w:r w:rsidR="00FA4650" w:rsidRPr="00B40877">
        <w:t xml:space="preserve">rêne </w:t>
      </w:r>
      <w:r w:rsidRPr="00B40877">
        <w:t>par l’</w:t>
      </w:r>
      <w:hyperlink r:id="rId24" w:history="1">
        <w:r w:rsidR="007F5C89" w:rsidRPr="00601030">
          <w:rPr>
            <w:rStyle w:val="Lienhypertexte"/>
          </w:rPr>
          <w:t>ACIA</w:t>
        </w:r>
      </w:hyperlink>
      <w:r w:rsidR="007F5C89">
        <w:t xml:space="preserve"> </w:t>
      </w:r>
      <w:r w:rsidRPr="00064DB0">
        <w:rPr>
          <w:highlight w:val="yellow"/>
        </w:rPr>
        <w:t>ou dans une MRC limitrophe ou bordant l’état du Maine</w:t>
      </w:r>
      <w:r w:rsidRPr="00B40877">
        <w:t xml:space="preserve">, il est interdit de </w:t>
      </w:r>
      <w:r w:rsidR="00744B4F">
        <w:t xml:space="preserve">déplacer </w:t>
      </w:r>
      <w:r w:rsidRPr="00B40877">
        <w:t xml:space="preserve">les </w:t>
      </w:r>
      <w:r w:rsidR="004F61F5">
        <w:t>f</w:t>
      </w:r>
      <w:r w:rsidR="004F61F5" w:rsidRPr="00B40877">
        <w:t xml:space="preserve">rênes </w:t>
      </w:r>
      <w:r w:rsidRPr="00B40877">
        <w:t>abattus et des parties de ceux-ci à l’extérieur d</w:t>
      </w:r>
      <w:r w:rsidR="00744B4F">
        <w:t>es zones réglementées</w:t>
      </w:r>
      <w:r w:rsidRPr="00B40877">
        <w:t>.</w:t>
      </w:r>
    </w:p>
    <w:p w14:paraId="6ADDEA02" w14:textId="2D21009E" w:rsidR="00892C8C" w:rsidRPr="00220133" w:rsidRDefault="00892C8C" w:rsidP="00213387">
      <w:pPr>
        <w:pStyle w:val="Textemasqumodifications"/>
      </w:pPr>
      <w:bookmarkStart w:id="242" w:name="_Toc380672560"/>
      <w:bookmarkStart w:id="243" w:name="_Toc380673021"/>
      <w:bookmarkStart w:id="244" w:name="_Toc414371694"/>
      <w:bookmarkStart w:id="245" w:name="_Toc433185938"/>
      <w:bookmarkStart w:id="246" w:name="_Toc515899082"/>
      <w:bookmarkStart w:id="247" w:name="_Toc43128966"/>
      <w:bookmarkStart w:id="248" w:name="_Toc130896379"/>
      <w:bookmarkStart w:id="249" w:name="_Toc123921456"/>
      <w:bookmarkStart w:id="250" w:name="_Toc124170459"/>
      <w:bookmarkStart w:id="251" w:name="_Toc188962795"/>
      <w:r w:rsidRPr="00220133">
        <w:t>L’article « </w:t>
      </w:r>
      <w:r>
        <w:t>Disposition des matériaux naturels de déblais</w:t>
      </w:r>
      <w:r w:rsidRPr="00220133">
        <w:t> » et l</w:t>
      </w:r>
      <w:r>
        <w:t>’a</w:t>
      </w:r>
      <w:r w:rsidRPr="00220133">
        <w:t>rticle « </w:t>
      </w:r>
      <w:r w:rsidR="009864D3">
        <w:t>Disposition de matériaux naturels de déblais en zone agricole</w:t>
      </w:r>
      <w:r w:rsidRPr="00220133">
        <w:t xml:space="preserve"> » associé ont été </w:t>
      </w:r>
      <w:r w:rsidR="00895A77">
        <w:t>retir</w:t>
      </w:r>
      <w:r w:rsidRPr="00220133">
        <w:t>és</w:t>
      </w:r>
      <w:r w:rsidRPr="00FC280B">
        <w:t>.</w:t>
      </w:r>
      <w:r w:rsidR="00FC280B" w:rsidRPr="00FC280B">
        <w:t xml:space="preserve"> </w:t>
      </w:r>
      <w:r w:rsidR="00E86F7A">
        <w:t>C</w:t>
      </w:r>
      <w:r w:rsidRPr="00FC280B">
        <w:t xml:space="preserve">es </w:t>
      </w:r>
      <w:r w:rsidR="009864D3">
        <w:t xml:space="preserve">articles </w:t>
      </w:r>
      <w:r w:rsidR="003701B2">
        <w:t>se trouvent</w:t>
      </w:r>
      <w:r w:rsidR="009864D3">
        <w:t xml:space="preserve"> au devis type</w:t>
      </w:r>
      <w:r w:rsidR="00B90C0C">
        <w:t xml:space="preserve"> 18X</w:t>
      </w:r>
      <w:r w:rsidR="009864D3">
        <w:t xml:space="preserve"> « Gestion des sols et des matériaux »</w:t>
      </w:r>
      <w:r w:rsidRPr="00FC280B">
        <w:t>.</w:t>
      </w:r>
    </w:p>
    <w:p w14:paraId="1150C13D" w14:textId="5D2DFEB8" w:rsidR="006E2F7A" w:rsidRPr="00B40877" w:rsidRDefault="006E2F7A" w:rsidP="0057482B">
      <w:pPr>
        <w:pStyle w:val="Titre1"/>
      </w:pPr>
      <w:bookmarkStart w:id="252" w:name="_Toc515899085"/>
      <w:bookmarkStart w:id="253" w:name="_Toc43128970"/>
      <w:bookmarkStart w:id="254" w:name="_Ref102470425"/>
      <w:bookmarkStart w:id="255" w:name="_Toc130896381"/>
      <w:bookmarkStart w:id="256" w:name="_Toc123921458"/>
      <w:bookmarkStart w:id="257" w:name="_Toc124170461"/>
      <w:bookmarkStart w:id="258" w:name="_Toc436915934"/>
      <w:bookmarkStart w:id="259" w:name="_Toc380673023"/>
      <w:bookmarkStart w:id="260" w:name="_Toc189537092"/>
      <w:bookmarkEnd w:id="242"/>
      <w:bookmarkEnd w:id="243"/>
      <w:bookmarkEnd w:id="244"/>
      <w:bookmarkEnd w:id="245"/>
      <w:bookmarkEnd w:id="246"/>
      <w:bookmarkEnd w:id="247"/>
      <w:bookmarkEnd w:id="248"/>
      <w:bookmarkEnd w:id="249"/>
      <w:bookmarkEnd w:id="250"/>
      <w:bookmarkEnd w:id="251"/>
      <w:r w:rsidRPr="00B40877">
        <w:t xml:space="preserve">Démolition d’un </w:t>
      </w:r>
      <w:bookmarkEnd w:id="252"/>
      <w:bookmarkEnd w:id="253"/>
      <w:bookmarkEnd w:id="254"/>
      <w:bookmarkEnd w:id="255"/>
      <w:bookmarkEnd w:id="256"/>
      <w:bookmarkEnd w:id="257"/>
      <w:r w:rsidR="00B07FA8">
        <w:t>ouvrage</w:t>
      </w:r>
      <w:r w:rsidR="00EB72A9">
        <w:t xml:space="preserve"> existant</w:t>
      </w:r>
      <w:bookmarkEnd w:id="260"/>
      <w:r w:rsidR="009864D3" w:rsidRPr="009864D3">
        <w:rPr>
          <w:rStyle w:val="TextemasqumodificationsCar"/>
        </w:rPr>
        <w:t xml:space="preserve"> le titre a été r</w:t>
      </w:r>
      <w:r w:rsidR="006D2425">
        <w:rPr>
          <w:rStyle w:val="TextemasqumodificationsCar"/>
        </w:rPr>
        <w:t>évisé</w:t>
      </w:r>
    </w:p>
    <w:p w14:paraId="621207F7" w14:textId="1C77A9C8" w:rsidR="006E2F7A" w:rsidRPr="009935A3" w:rsidRDefault="00AB40C9" w:rsidP="00D103D0">
      <w:pPr>
        <w:pStyle w:val="Textemasqublue"/>
      </w:pPr>
      <w:r w:rsidRPr="00D103D0">
        <w:t xml:space="preserve">Le </w:t>
      </w:r>
      <w:r w:rsidR="003242AC" w:rsidRPr="00D103D0">
        <w:t>concepteur</w:t>
      </w:r>
      <w:r w:rsidRPr="00D103D0">
        <w:t xml:space="preserve"> doit i</w:t>
      </w:r>
      <w:r w:rsidR="006E2F7A" w:rsidRPr="00D103D0">
        <w:t xml:space="preserve">nclure </w:t>
      </w:r>
      <w:r w:rsidR="001668CC" w:rsidRPr="00D103D0">
        <w:t xml:space="preserve">cet article </w:t>
      </w:r>
      <w:r w:rsidR="006E2F7A" w:rsidRPr="00D103D0">
        <w:t xml:space="preserve">lorsque le projet prévoit la démolition complète ou partielle d’un </w:t>
      </w:r>
      <w:r w:rsidR="006627C8">
        <w:t>ouvrage</w:t>
      </w:r>
      <w:r w:rsidR="007702F4">
        <w:t xml:space="preserve"> enjambant</w:t>
      </w:r>
      <w:r w:rsidR="00011D21">
        <w:t xml:space="preserve"> ou </w:t>
      </w:r>
      <w:r w:rsidR="006627C8">
        <w:t xml:space="preserve">se situant </w:t>
      </w:r>
      <w:bookmarkStart w:id="261" w:name="_Hlk188964461"/>
      <w:r w:rsidR="00011D21">
        <w:t>à proximité d’</w:t>
      </w:r>
      <w:r w:rsidR="007702F4">
        <w:t>un cours d’eau</w:t>
      </w:r>
      <w:bookmarkEnd w:id="261"/>
      <w:r w:rsidR="006E2F7A" w:rsidRPr="00D103D0">
        <w:t>. Le plan de démolition doit être présenté dans le PAPE.</w:t>
      </w:r>
    </w:p>
    <w:p w14:paraId="68C88185" w14:textId="74E9700B" w:rsidR="006E2F7A" w:rsidRPr="00B40877" w:rsidRDefault="006E2F7A" w:rsidP="00E21FD1">
      <w:pPr>
        <w:pStyle w:val="Paragraphe"/>
      </w:pPr>
      <w:r w:rsidRPr="001719ED">
        <w:t xml:space="preserve">Avant d’entreprendre la démolition partielle ou complète d’un ouvrage existant, l’entrepreneur doit installer le dispositif de récupération des débris de démolition présenté dans son plan de démolition ou dans sa procédure écrite de démolition partielle, afin d’éviter leur chute dans le cours d’eau ou </w:t>
      </w:r>
      <w:r w:rsidR="0047459E" w:rsidRPr="001719ED">
        <w:t xml:space="preserve">sur </w:t>
      </w:r>
      <w:r w:rsidRPr="001719ED">
        <w:t>la rive</w:t>
      </w:r>
      <w:r w:rsidRPr="00B40877">
        <w:t>.</w:t>
      </w:r>
    </w:p>
    <w:p w14:paraId="08D1C4E4" w14:textId="18F622A6" w:rsidR="008B79BE" w:rsidRDefault="006E2F7A" w:rsidP="00E21FD1">
      <w:pPr>
        <w:pStyle w:val="Paragraphe"/>
      </w:pPr>
      <w:r w:rsidRPr="00B40877">
        <w:t xml:space="preserve">Dans le cas où des débris </w:t>
      </w:r>
      <w:r w:rsidR="00D70A16">
        <w:t>sont</w:t>
      </w:r>
      <w:r w:rsidR="00D70A16" w:rsidRPr="00B40877">
        <w:t xml:space="preserve"> </w:t>
      </w:r>
      <w:r w:rsidRPr="00B40877">
        <w:t xml:space="preserve">déversés dans le cours d’eau ou </w:t>
      </w:r>
      <w:r w:rsidR="0047459E">
        <w:t>sur</w:t>
      </w:r>
      <w:r w:rsidR="0047459E" w:rsidRPr="00B40877">
        <w:t xml:space="preserve"> </w:t>
      </w:r>
      <w:r w:rsidRPr="00B40877">
        <w:t xml:space="preserve">la rive malgré le dispositif de récupération, l’entrepreneur doit cesser les travaux de démolition, en aviser le surveillant et lui soumettre pour approbation une méthode de récupération </w:t>
      </w:r>
      <w:r w:rsidR="00F53ADF">
        <w:t>des</w:t>
      </w:r>
      <w:r w:rsidR="00F53ADF" w:rsidRPr="00B40877">
        <w:t xml:space="preserve"> </w:t>
      </w:r>
      <w:r w:rsidRPr="00B40877">
        <w:t>débris.</w:t>
      </w:r>
    </w:p>
    <w:p w14:paraId="785456AA" w14:textId="3AC8A3FC" w:rsidR="008B79BE" w:rsidRDefault="006E2F7A" w:rsidP="00E21FD1">
      <w:pPr>
        <w:pStyle w:val="Paragraphe"/>
      </w:pPr>
      <w:r w:rsidRPr="00B40877">
        <w:lastRenderedPageBreak/>
        <w:t>La méthode doit permettre de récupérer rapidement les débris</w:t>
      </w:r>
      <w:r w:rsidR="00AF59E7">
        <w:t>,</w:t>
      </w:r>
      <w:r w:rsidRPr="00B40877">
        <w:t xml:space="preserve"> tout en minimisant l’impact sur le lit du cours d’eau et sur la rive végétalisée. La reprise des travaux de démolition doit être autorisée par le surveillant.</w:t>
      </w:r>
    </w:p>
    <w:p w14:paraId="6F1DAFA5" w14:textId="59C93DF5" w:rsidR="006E2F7A" w:rsidRPr="00661967" w:rsidRDefault="006E2F7A" w:rsidP="00E21FD1">
      <w:pPr>
        <w:pStyle w:val="Paragraphe"/>
      </w:pPr>
      <w:r w:rsidRPr="00B40877">
        <w:t xml:space="preserve">Si l’entrepreneur soumet une correction jugée inacceptable, refuse ou néglige de corriger les travaux défectueux, le </w:t>
      </w:r>
      <w:r w:rsidR="00EA3BEE">
        <w:t>MTMD</w:t>
      </w:r>
      <w:r w:rsidR="00EA3BEE" w:rsidRPr="00B40877">
        <w:t xml:space="preserve"> </w:t>
      </w:r>
      <w:r w:rsidRPr="00B40877">
        <w:t xml:space="preserve">peut alors arrêter les travaux et faire démolir et remplacer, ou défaire et refaire, les travaux jugés défectueux, et imposer le paiement des dépenses engagées ou à venir à l’entrepreneur au moyen de déductions ou </w:t>
      </w:r>
      <w:r w:rsidR="00F53ADF">
        <w:t>de</w:t>
      </w:r>
      <w:r w:rsidRPr="00B40877">
        <w:t xml:space="preserve"> retenues </w:t>
      </w:r>
      <w:r w:rsidR="00F53ADF">
        <w:t>permanentes</w:t>
      </w:r>
      <w:r w:rsidRPr="00B40877">
        <w:t>.</w:t>
      </w:r>
    </w:p>
    <w:p w14:paraId="60E82F19" w14:textId="0529ECC9" w:rsidR="006E2F7A" w:rsidRPr="00661967" w:rsidRDefault="00F53ADF" w:rsidP="00E21FD1">
      <w:pPr>
        <w:pStyle w:val="Paragraphe"/>
      </w:pPr>
      <w:r w:rsidRPr="003B355A">
        <w:t>Au préalable, l’</w:t>
      </w:r>
      <w:r w:rsidR="006E2F7A" w:rsidRPr="00661967">
        <w:t xml:space="preserve">entrepreneur doit soumettre </w:t>
      </w:r>
      <w:r w:rsidR="00553483">
        <w:t xml:space="preserve">au surveillant, </w:t>
      </w:r>
      <w:r w:rsidR="006E2F7A" w:rsidRPr="00661967">
        <w:t>par écrit</w:t>
      </w:r>
      <w:r w:rsidR="00553483">
        <w:t>,</w:t>
      </w:r>
      <w:r w:rsidR="006E2F7A" w:rsidRPr="00661967">
        <w:t xml:space="preserve"> les correctifs qu’il propose apporter à sa méthode de travail pour protéger efficacement le cours d’eau et sa rive.</w:t>
      </w:r>
    </w:p>
    <w:p w14:paraId="2EB04432" w14:textId="6D145CB3" w:rsidR="00B24BB9" w:rsidRPr="00B24BB9" w:rsidRDefault="009D0A7A" w:rsidP="0057482B">
      <w:pPr>
        <w:pStyle w:val="Titre1"/>
      </w:pPr>
      <w:bookmarkStart w:id="262" w:name="_Toc43128985"/>
      <w:bookmarkStart w:id="263" w:name="_Toc123921459"/>
      <w:bookmarkStart w:id="264" w:name="_Toc124170462"/>
      <w:bookmarkStart w:id="265" w:name="_Toc130896382"/>
      <w:bookmarkStart w:id="266" w:name="_Toc189537093"/>
      <w:bookmarkEnd w:id="258"/>
      <w:bookmarkEnd w:id="259"/>
      <w:r>
        <w:t>Espèces</w:t>
      </w:r>
      <w:r w:rsidR="006E2F7A" w:rsidRPr="00B40877">
        <w:t xml:space="preserve"> </w:t>
      </w:r>
      <w:r w:rsidR="00BD209C">
        <w:t xml:space="preserve">floristiques </w:t>
      </w:r>
      <w:r w:rsidR="006E2F7A" w:rsidRPr="00B40877">
        <w:t>exotiques envahissantes</w:t>
      </w:r>
      <w:bookmarkEnd w:id="262"/>
      <w:bookmarkEnd w:id="263"/>
      <w:bookmarkEnd w:id="264"/>
      <w:r w:rsidR="00F67F00">
        <w:t xml:space="preserve"> (EFEE)</w:t>
      </w:r>
      <w:bookmarkEnd w:id="265"/>
      <w:bookmarkEnd w:id="266"/>
    </w:p>
    <w:p w14:paraId="57AF408E" w14:textId="1722097A" w:rsidR="00326709" w:rsidRDefault="00BC4F56" w:rsidP="002A12B5">
      <w:pPr>
        <w:pStyle w:val="Textemasqublue"/>
      </w:pPr>
      <w:r w:rsidRPr="00D103D0">
        <w:t>Après validation avec le répondant en environnement, l</w:t>
      </w:r>
      <w:r w:rsidR="00F04B4A" w:rsidRPr="00D103D0">
        <w:t xml:space="preserve">e </w:t>
      </w:r>
      <w:r w:rsidR="003242AC" w:rsidRPr="00D103D0">
        <w:t>concepteur</w:t>
      </w:r>
      <w:r w:rsidR="00F04B4A" w:rsidRPr="00D103D0">
        <w:t xml:space="preserve"> doit </w:t>
      </w:r>
      <w:r w:rsidR="008D131D" w:rsidRPr="00D103D0">
        <w:t xml:space="preserve">ajuster le texte </w:t>
      </w:r>
      <w:r w:rsidR="00370FDC" w:rsidRPr="00D103D0">
        <w:t>d</w:t>
      </w:r>
      <w:r w:rsidR="00B65FD2" w:rsidRPr="00D103D0">
        <w:t>e</w:t>
      </w:r>
      <w:r w:rsidR="008D131D" w:rsidRPr="007C30D1">
        <w:t xml:space="preserve"> </w:t>
      </w:r>
      <w:r w:rsidR="00AA1E36">
        <w:t>cet</w:t>
      </w:r>
      <w:r w:rsidR="007C30D1">
        <w:t xml:space="preserve"> </w:t>
      </w:r>
      <w:r w:rsidR="008D131D" w:rsidRPr="002A12B5">
        <w:t>article</w:t>
      </w:r>
      <w:r w:rsidR="008D131D" w:rsidRPr="00D103D0">
        <w:t xml:space="preserve"> en fonction des </w:t>
      </w:r>
      <w:r w:rsidR="000B6AE9">
        <w:t xml:space="preserve">EFEE prioritaires </w:t>
      </w:r>
      <w:r w:rsidR="008D131D" w:rsidRPr="00D103D0">
        <w:t xml:space="preserve">présentes sur le site des travaux ainsi que </w:t>
      </w:r>
      <w:r w:rsidR="00AE25F6">
        <w:t xml:space="preserve">le texte </w:t>
      </w:r>
      <w:r w:rsidR="008D131D" w:rsidRPr="00D103D0">
        <w:t>des articles</w:t>
      </w:r>
      <w:r w:rsidR="00F472DC">
        <w:t> </w:t>
      </w:r>
      <w:r w:rsidR="00A120F1" w:rsidRPr="00A77FAF">
        <w:t>1</w:t>
      </w:r>
      <w:r w:rsidR="00CD643A">
        <w:t>3</w:t>
      </w:r>
      <w:r w:rsidR="008D131D" w:rsidRPr="00A77FAF">
        <w:t>.1</w:t>
      </w:r>
      <w:r w:rsidR="00155B0F" w:rsidRPr="00A77FAF">
        <w:t xml:space="preserve"> </w:t>
      </w:r>
      <w:r w:rsidR="008D131D" w:rsidRPr="00A77FAF">
        <w:t>«</w:t>
      </w:r>
      <w:r w:rsidR="00F472DC">
        <w:t> </w:t>
      </w:r>
      <w:r w:rsidR="008D131D" w:rsidRPr="00A77FAF">
        <w:t xml:space="preserve">Gestion des espèces </w:t>
      </w:r>
      <w:r w:rsidR="00BD209C" w:rsidRPr="00A77FAF">
        <w:t xml:space="preserve">floristiques </w:t>
      </w:r>
      <w:r w:rsidR="008D131D" w:rsidRPr="00A77FAF">
        <w:t>exotiques envahissantes</w:t>
      </w:r>
      <w:r w:rsidR="00F472DC">
        <w:t> </w:t>
      </w:r>
      <w:r w:rsidR="00AE25F6" w:rsidRPr="00A77FAF">
        <w:t>»</w:t>
      </w:r>
      <w:r w:rsidR="006652B0">
        <w:t xml:space="preserve">, </w:t>
      </w:r>
      <w:r w:rsidR="00A77FAF" w:rsidRPr="00A77FAF">
        <w:t>1</w:t>
      </w:r>
      <w:r w:rsidR="00CD643A">
        <w:t>3</w:t>
      </w:r>
      <w:r w:rsidR="008D131D" w:rsidRPr="00A77FAF">
        <w:t>.1.1 «</w:t>
      </w:r>
      <w:r w:rsidR="00F472DC">
        <w:t> </w:t>
      </w:r>
      <w:r w:rsidR="008D131D" w:rsidRPr="00A77FAF">
        <w:t>Nettoyage de la machinerie</w:t>
      </w:r>
      <w:r w:rsidR="00F472DC">
        <w:t> </w:t>
      </w:r>
      <w:r w:rsidR="008D131D" w:rsidRPr="00A77FAF">
        <w:t xml:space="preserve">» et </w:t>
      </w:r>
      <w:r w:rsidR="00A77FAF" w:rsidRPr="00A77FAF">
        <w:t>1</w:t>
      </w:r>
      <w:r w:rsidR="00CD643A">
        <w:t>3</w:t>
      </w:r>
      <w:r w:rsidR="008D131D" w:rsidRPr="00A77FAF">
        <w:t>.3</w:t>
      </w:r>
      <w:r w:rsidR="00155B0F" w:rsidRPr="00A77FAF">
        <w:t xml:space="preserve"> </w:t>
      </w:r>
      <w:r w:rsidR="008D131D" w:rsidRPr="00A77FAF">
        <w:t>«</w:t>
      </w:r>
      <w:r w:rsidR="00F472DC">
        <w:t> </w:t>
      </w:r>
      <w:r w:rsidR="008D131D" w:rsidRPr="00A77FAF">
        <w:t>Mode de paiement</w:t>
      </w:r>
      <w:r w:rsidR="00F472DC">
        <w:t> </w:t>
      </w:r>
      <w:r w:rsidR="008D131D" w:rsidRPr="00A77FAF">
        <w:t>»</w:t>
      </w:r>
      <w:r w:rsidR="0033404E" w:rsidRPr="00A77FAF">
        <w:t xml:space="preserve">. </w:t>
      </w:r>
      <w:r w:rsidR="008D131D" w:rsidRPr="00A77FAF">
        <w:t xml:space="preserve">Le </w:t>
      </w:r>
      <w:r w:rsidR="003242AC" w:rsidRPr="00A77FAF">
        <w:t>concepteur</w:t>
      </w:r>
      <w:r w:rsidR="008D131D" w:rsidRPr="00A77FAF">
        <w:t xml:space="preserve"> doit </w:t>
      </w:r>
      <w:r w:rsidR="00D70116" w:rsidRPr="00A77FAF">
        <w:t xml:space="preserve">aussi </w:t>
      </w:r>
      <w:r w:rsidR="00E10403" w:rsidRPr="00A77FAF">
        <w:t xml:space="preserve">préciser </w:t>
      </w:r>
      <w:r w:rsidR="008D131D" w:rsidRPr="00A77FAF">
        <w:t>la zone d’intervention concernée</w:t>
      </w:r>
      <w:r w:rsidR="00E10403" w:rsidRPr="00D103D0">
        <w:t>.</w:t>
      </w:r>
    </w:p>
    <w:p w14:paraId="0EF2D3FC" w14:textId="63837958" w:rsidR="00326709" w:rsidRPr="00326709" w:rsidRDefault="00326709" w:rsidP="002A12B5">
      <w:pPr>
        <w:pStyle w:val="Textemasqublue"/>
      </w:pPr>
      <w:r w:rsidRPr="00326709">
        <w:t xml:space="preserve">Pour connaître la </w:t>
      </w:r>
      <w:hyperlink r:id="rId25" w:history="1">
        <w:r w:rsidRPr="00326709">
          <w:rPr>
            <w:rStyle w:val="Lienhypertexte"/>
          </w:rPr>
          <w:t xml:space="preserve">liste des </w:t>
        </w:r>
        <w:r>
          <w:rPr>
            <w:rStyle w:val="Lienhypertexte"/>
          </w:rPr>
          <w:t>EFEE</w:t>
        </w:r>
        <w:r w:rsidRPr="00326709">
          <w:rPr>
            <w:rStyle w:val="Lienhypertexte"/>
          </w:rPr>
          <w:t xml:space="preserve"> prioritaires</w:t>
        </w:r>
      </w:hyperlink>
      <w:r w:rsidRPr="00326709">
        <w:t xml:space="preserve">, le concepteur doit consulter le site : </w:t>
      </w:r>
      <w:hyperlink r:id="rId26" w:history="1">
        <w:r w:rsidR="00F472DC">
          <w:rPr>
            <w:rStyle w:val="Lienhypertexte"/>
          </w:rPr>
          <w:t>E</w:t>
        </w:r>
        <w:r w:rsidRPr="00326709">
          <w:rPr>
            <w:rStyle w:val="Lienhypertexte"/>
          </w:rPr>
          <w:t>spèces exotiques envahissantes (EEE)</w:t>
        </w:r>
      </w:hyperlink>
      <w:r w:rsidRPr="00326709">
        <w:t xml:space="preserve"> du MELCCFP.</w:t>
      </w:r>
    </w:p>
    <w:p w14:paraId="37E3C730" w14:textId="3B0CB866" w:rsidR="00294A1D" w:rsidRDefault="00294A1D" w:rsidP="00213387">
      <w:pPr>
        <w:pStyle w:val="Textemasqumodifications"/>
      </w:pPr>
      <w:r>
        <w:t>Le texte masqué suivant a été r</w:t>
      </w:r>
      <w:r w:rsidR="008474C3">
        <w:t>évisé</w:t>
      </w:r>
      <w:r>
        <w:t>.</w:t>
      </w:r>
    </w:p>
    <w:p w14:paraId="2DEF2FF8" w14:textId="0EB61481" w:rsidR="00F04B4A" w:rsidRPr="009C7D88" w:rsidRDefault="00345C37" w:rsidP="002A12B5">
      <w:pPr>
        <w:pStyle w:val="Textemasqublue"/>
      </w:pPr>
      <w:r>
        <w:t>Plus particulièrement</w:t>
      </w:r>
      <w:r w:rsidR="00F472DC">
        <w:t>,</w:t>
      </w:r>
      <w:r w:rsidR="00404546">
        <w:t xml:space="preserve"> </w:t>
      </w:r>
      <w:r w:rsidR="00E70392">
        <w:t xml:space="preserve">en </w:t>
      </w:r>
      <w:r w:rsidR="00F04B4A">
        <w:t xml:space="preserve">présence de </w:t>
      </w:r>
      <w:r w:rsidR="00F472DC">
        <w:t>b</w:t>
      </w:r>
      <w:r w:rsidR="00F04B4A">
        <w:t>erce</w:t>
      </w:r>
      <w:r w:rsidR="00F472DC">
        <w:t>s</w:t>
      </w:r>
      <w:r w:rsidR="00F04B4A">
        <w:t xml:space="preserve"> du Caucase, l’entrepreneur doit s’assurer auprès du surveillant que tous les plants ou toutes les colonies ont été éradiqués avant le début des travaux. </w:t>
      </w:r>
    </w:p>
    <w:p w14:paraId="7EB90A3A" w14:textId="0E65D718" w:rsidR="002A12B5" w:rsidRDefault="002A12B5" w:rsidP="002A12B5">
      <w:pPr>
        <w:pStyle w:val="Paragraphe"/>
      </w:pPr>
      <w:r w:rsidRPr="002A12B5">
        <w:t>Les sols contenant des résidus d’EFEE peuvent être réutilisés lors de la remise en état s’ils en constituent les déblais d’origine.</w:t>
      </w:r>
    </w:p>
    <w:p w14:paraId="27F1C8F1" w14:textId="65520D8F" w:rsidR="002C38F5" w:rsidRDefault="0093761D" w:rsidP="00E21FD1">
      <w:pPr>
        <w:pStyle w:val="Paragraphe"/>
      </w:pPr>
      <w:r>
        <w:t>L</w:t>
      </w:r>
      <w:r w:rsidR="002C38F5">
        <w:t>es E</w:t>
      </w:r>
      <w:r w:rsidR="00CB5842">
        <w:t>F</w:t>
      </w:r>
      <w:r w:rsidR="002C38F5">
        <w:t xml:space="preserve">EE doivent être gérés conformément à </w:t>
      </w:r>
      <w:r w:rsidR="002C38F5" w:rsidRPr="00FE262A">
        <w:t>l’article</w:t>
      </w:r>
      <w:r w:rsidR="002009B5">
        <w:t> </w:t>
      </w:r>
      <w:r w:rsidR="000673D3">
        <w:rPr>
          <w:highlight w:val="yellow"/>
        </w:rPr>
        <w:t>1</w:t>
      </w:r>
      <w:r w:rsidR="006072B9">
        <w:rPr>
          <w:highlight w:val="yellow"/>
        </w:rPr>
        <w:t>3</w:t>
      </w:r>
      <w:r w:rsidR="00A13980" w:rsidRPr="009C7D88">
        <w:rPr>
          <w:highlight w:val="yellow"/>
        </w:rPr>
        <w:t>.1</w:t>
      </w:r>
      <w:r w:rsidR="00155B0F">
        <w:t xml:space="preserve"> </w:t>
      </w:r>
      <w:r w:rsidR="002C38F5" w:rsidRPr="005C160C">
        <w:t>«</w:t>
      </w:r>
      <w:r w:rsidR="00370FDC">
        <w:t xml:space="preserve"> </w:t>
      </w:r>
      <w:r w:rsidR="002C38F5" w:rsidRPr="008F59BF">
        <w:t xml:space="preserve">Gestion des </w:t>
      </w:r>
      <w:r w:rsidR="00710A81">
        <w:t xml:space="preserve">espèces </w:t>
      </w:r>
      <w:r w:rsidR="00CB5842">
        <w:t xml:space="preserve">floristiques </w:t>
      </w:r>
      <w:r w:rsidR="00710A81">
        <w:t>exotiques envahissantes</w:t>
      </w:r>
      <w:r w:rsidR="00680CE0">
        <w:t> </w:t>
      </w:r>
      <w:r w:rsidR="002C38F5" w:rsidRPr="005C160C">
        <w:t>»</w:t>
      </w:r>
      <w:r w:rsidR="00A77FAF">
        <w:t xml:space="preserve"> ci-dessous</w:t>
      </w:r>
      <w:r w:rsidR="002C38F5">
        <w:t>.</w:t>
      </w:r>
    </w:p>
    <w:p w14:paraId="441BDE76" w14:textId="2A9236CB" w:rsidR="006E2F7A" w:rsidRPr="003D5D66" w:rsidRDefault="006E2F7A" w:rsidP="0017357D">
      <w:pPr>
        <w:pStyle w:val="Titre2"/>
      </w:pPr>
      <w:bookmarkStart w:id="267" w:name="_Gestion_des_espèces"/>
      <w:bookmarkStart w:id="268" w:name="_Toc485385121"/>
      <w:bookmarkStart w:id="269" w:name="_Toc515899096"/>
      <w:bookmarkStart w:id="270" w:name="_Toc43128986"/>
      <w:bookmarkStart w:id="271" w:name="_Ref102467988"/>
      <w:bookmarkStart w:id="272" w:name="_Ref102468059"/>
      <w:bookmarkStart w:id="273" w:name="_Ref102468118"/>
      <w:bookmarkStart w:id="274" w:name="_Ref102468153"/>
      <w:bookmarkStart w:id="275" w:name="_Ref102468186"/>
      <w:bookmarkStart w:id="276" w:name="_Ref102468212"/>
      <w:bookmarkStart w:id="277" w:name="_Ref102468286"/>
      <w:bookmarkStart w:id="278" w:name="_Toc123921460"/>
      <w:bookmarkStart w:id="279" w:name="_Toc124170463"/>
      <w:bookmarkStart w:id="280" w:name="_Toc130896383"/>
      <w:bookmarkStart w:id="281" w:name="_Toc189537094"/>
      <w:bookmarkEnd w:id="267"/>
      <w:r w:rsidRPr="00B40877">
        <w:t xml:space="preserve">Gestion des </w:t>
      </w:r>
      <w:bookmarkEnd w:id="268"/>
      <w:bookmarkEnd w:id="269"/>
      <w:bookmarkEnd w:id="270"/>
      <w:r w:rsidR="00D65DDF">
        <w:t>espèces floristiques exotiques envahissantes</w:t>
      </w:r>
      <w:bookmarkEnd w:id="271"/>
      <w:bookmarkEnd w:id="272"/>
      <w:bookmarkEnd w:id="273"/>
      <w:bookmarkEnd w:id="274"/>
      <w:bookmarkEnd w:id="275"/>
      <w:bookmarkEnd w:id="276"/>
      <w:bookmarkEnd w:id="277"/>
      <w:bookmarkEnd w:id="278"/>
      <w:bookmarkEnd w:id="279"/>
      <w:bookmarkEnd w:id="280"/>
      <w:bookmarkEnd w:id="281"/>
    </w:p>
    <w:p w14:paraId="6DBA27F9" w14:textId="2FEDCEC1" w:rsidR="00756A7E" w:rsidRPr="00BF4DF1" w:rsidRDefault="000543DD" w:rsidP="00BF4DF1">
      <w:pPr>
        <w:pStyle w:val="Textemasqublue"/>
      </w:pPr>
      <w:r w:rsidRPr="00BF4DF1">
        <w:rPr>
          <w:rStyle w:val="TextemasqublueCar"/>
          <w:vanish/>
          <w:shd w:val="clear" w:color="auto" w:fill="auto"/>
        </w:rPr>
        <w:t>Le concepteur doit i</w:t>
      </w:r>
      <w:r w:rsidR="00756A7E" w:rsidRPr="00BF4DF1">
        <w:rPr>
          <w:rStyle w:val="TextemasqublueCar"/>
          <w:vanish/>
          <w:shd w:val="clear" w:color="auto" w:fill="auto"/>
        </w:rPr>
        <w:t>nclure cet article si la présence d’une EFEE est connue avant le début des travaux et qu’une gestion doit être effectuée par l’entrepreneur.</w:t>
      </w:r>
    </w:p>
    <w:p w14:paraId="13464729" w14:textId="611A9672" w:rsidR="00325119" w:rsidRPr="00E243B2" w:rsidRDefault="006E2F7A" w:rsidP="00BF4DF1">
      <w:pPr>
        <w:pStyle w:val="Textemasqublue"/>
      </w:pPr>
      <w:r w:rsidRPr="0047162E">
        <w:t xml:space="preserve">Le </w:t>
      </w:r>
      <w:r w:rsidR="003242AC" w:rsidRPr="0047162E">
        <w:t>concepteur</w:t>
      </w:r>
      <w:r w:rsidR="00EE45E5" w:rsidRPr="0047162E">
        <w:t xml:space="preserve"> </w:t>
      </w:r>
      <w:r w:rsidRPr="0047162E">
        <w:t xml:space="preserve">doit consulter le répondant en environnement pour déterminer si l’enfouissement des résidus </w:t>
      </w:r>
      <w:r w:rsidR="00C63FF1" w:rsidRPr="0047162E">
        <w:t xml:space="preserve">d’EFEE </w:t>
      </w:r>
      <w:r w:rsidR="00756A7E">
        <w:t xml:space="preserve">est possible </w:t>
      </w:r>
      <w:r w:rsidRPr="0047162E">
        <w:t xml:space="preserve">(incluant les volumes de </w:t>
      </w:r>
      <w:r w:rsidRPr="00E243B2">
        <w:rPr>
          <w:highlight w:val="lightGray"/>
        </w:rPr>
        <w:t>sol</w:t>
      </w:r>
      <w:r w:rsidR="002009B5" w:rsidRPr="00E243B2">
        <w:t>s</w:t>
      </w:r>
      <w:r w:rsidRPr="00E243B2">
        <w:t xml:space="preserve"> excavés</w:t>
      </w:r>
      <w:r w:rsidRPr="00E243B2">
        <w:rPr>
          <w:highlight w:val="lightGray"/>
        </w:rPr>
        <w:t>).</w:t>
      </w:r>
      <w:r w:rsidRPr="00E243B2">
        <w:t xml:space="preserve"> </w:t>
      </w:r>
      <w:r w:rsidR="00701334" w:rsidRPr="00E243B2">
        <w:t xml:space="preserve">Le </w:t>
      </w:r>
      <w:r w:rsidR="003242AC" w:rsidRPr="00E243B2">
        <w:t>concepteur</w:t>
      </w:r>
      <w:r w:rsidR="00701334" w:rsidRPr="00E243B2">
        <w:t xml:space="preserve"> </w:t>
      </w:r>
      <w:r w:rsidR="00A767BA" w:rsidRPr="00E243B2">
        <w:t xml:space="preserve">doit </w:t>
      </w:r>
      <w:r w:rsidR="00701334" w:rsidRPr="00E243B2">
        <w:t>choisi</w:t>
      </w:r>
      <w:r w:rsidR="00A767BA" w:rsidRPr="00E243B2">
        <w:t>r</w:t>
      </w:r>
      <w:r w:rsidR="00B2664D" w:rsidRPr="00E243B2">
        <w:t xml:space="preserve"> </w:t>
      </w:r>
      <w:r w:rsidR="00701334" w:rsidRPr="00E243B2">
        <w:t>l’</w:t>
      </w:r>
      <w:r w:rsidR="003F3789" w:rsidRPr="00E243B2">
        <w:t xml:space="preserve">une des </w:t>
      </w:r>
      <w:r w:rsidR="00F92937" w:rsidRPr="00E243B2">
        <w:t>trois</w:t>
      </w:r>
      <w:r w:rsidR="00701334" w:rsidRPr="00E243B2">
        <w:t xml:space="preserve"> </w:t>
      </w:r>
      <w:r w:rsidR="003F3789" w:rsidRPr="00E243B2">
        <w:t>options suivantes</w:t>
      </w:r>
      <w:r w:rsidR="00DE1D1E" w:rsidRPr="00E243B2">
        <w:t> :</w:t>
      </w:r>
    </w:p>
    <w:p w14:paraId="7A0CE2F1" w14:textId="45D30D45" w:rsidR="00DC7858" w:rsidRPr="0047162E" w:rsidRDefault="006E2F7A" w:rsidP="0047162E">
      <w:pPr>
        <w:pStyle w:val="Textemasqublue"/>
      </w:pPr>
      <w:r w:rsidRPr="0047162E">
        <w:t>Option</w:t>
      </w:r>
      <w:r w:rsidR="002009B5">
        <w:t> </w:t>
      </w:r>
      <w:r w:rsidRPr="0047162E">
        <w:t>1</w:t>
      </w:r>
      <w:r w:rsidR="001E0864" w:rsidRPr="0047162E">
        <w:t> :</w:t>
      </w:r>
      <w:r w:rsidR="00701334" w:rsidRPr="0047162E">
        <w:t xml:space="preserve"> </w:t>
      </w:r>
      <w:r w:rsidR="00304CFB" w:rsidRPr="0047162E">
        <w:t>Enfouissement des E</w:t>
      </w:r>
      <w:r w:rsidR="00CB5842" w:rsidRPr="0047162E">
        <w:t>F</w:t>
      </w:r>
      <w:r w:rsidR="00304CFB" w:rsidRPr="0047162E">
        <w:t>EE</w:t>
      </w:r>
      <w:r w:rsidR="004F03D2" w:rsidRPr="0047162E">
        <w:t xml:space="preserve"> autorisé par le </w:t>
      </w:r>
      <w:r w:rsidR="005F3587" w:rsidRPr="0047162E">
        <w:t>répondant</w:t>
      </w:r>
      <w:r w:rsidR="004F03D2" w:rsidRPr="0047162E">
        <w:t xml:space="preserve"> en environnement</w:t>
      </w:r>
      <w:r w:rsidR="00DE1D1E" w:rsidRPr="0047162E">
        <w:t>.</w:t>
      </w:r>
    </w:p>
    <w:p w14:paraId="2E478FA2" w14:textId="51828528" w:rsidR="006E2F7A" w:rsidRPr="003D5D66" w:rsidRDefault="00DE1D1E" w:rsidP="0047162E">
      <w:pPr>
        <w:pStyle w:val="Textemasqublue"/>
      </w:pPr>
      <w:r w:rsidRPr="0047162E">
        <w:t xml:space="preserve">En vertu de la réglementation applicable en milieu humide et hydrique, l’enfouissement est permis en </w:t>
      </w:r>
      <w:r w:rsidR="00756A7E">
        <w:t>zone</w:t>
      </w:r>
      <w:r w:rsidR="00756A7E" w:rsidRPr="0047162E">
        <w:t xml:space="preserve"> </w:t>
      </w:r>
      <w:r w:rsidRPr="0047162E">
        <w:t xml:space="preserve">inondable, mais </w:t>
      </w:r>
      <w:r w:rsidR="00FA6F18" w:rsidRPr="0047162E">
        <w:t xml:space="preserve">il </w:t>
      </w:r>
      <w:r w:rsidRPr="0047162E">
        <w:t>doit être réalisé à l’extérieur du littoral, de la rive et à plus de 10</w:t>
      </w:r>
      <w:r w:rsidRPr="000A36F6">
        <w:rPr>
          <w:highlight w:val="lightGray"/>
        </w:rPr>
        <w:t> </w:t>
      </w:r>
      <w:bookmarkStart w:id="282" w:name="_Hlk97053243"/>
      <w:r w:rsidR="00342802" w:rsidRPr="0047162E">
        <w:t>m</w:t>
      </w:r>
      <w:bookmarkEnd w:id="282"/>
      <w:r w:rsidRPr="0047162E">
        <w:t xml:space="preserve"> d’un milieu humide. Par ailleurs, l’épaisseur du matériel de recouvrement doit être d’au moins 2</w:t>
      </w:r>
      <w:r w:rsidRPr="000A36F6">
        <w:rPr>
          <w:highlight w:val="lightGray"/>
        </w:rPr>
        <w:t> </w:t>
      </w:r>
      <w:r w:rsidR="00342802" w:rsidRPr="0047162E">
        <w:t>m</w:t>
      </w:r>
      <w:r w:rsidRPr="0047162E">
        <w:t xml:space="preserve"> si l’enfouissement est à moins de 30</w:t>
      </w:r>
      <w:r w:rsidRPr="000A36F6">
        <w:rPr>
          <w:highlight w:val="lightGray"/>
        </w:rPr>
        <w:t> </w:t>
      </w:r>
      <w:r w:rsidR="00342802" w:rsidRPr="0047162E">
        <w:t>m</w:t>
      </w:r>
      <w:r w:rsidRPr="0047162E">
        <w:t xml:space="preserve"> du littoral ou entre 10</w:t>
      </w:r>
      <w:r w:rsidRPr="000A36F6">
        <w:rPr>
          <w:highlight w:val="lightGray"/>
        </w:rPr>
        <w:t> </w:t>
      </w:r>
      <w:r w:rsidRPr="0047162E">
        <w:t>et 30</w:t>
      </w:r>
      <w:r w:rsidR="00FA6F18" w:rsidRPr="000A36F6">
        <w:rPr>
          <w:highlight w:val="lightGray"/>
        </w:rPr>
        <w:t> </w:t>
      </w:r>
      <w:r w:rsidR="00342802" w:rsidRPr="0047162E">
        <w:t>m</w:t>
      </w:r>
      <w:r w:rsidRPr="0047162E">
        <w:t xml:space="preserve"> d’un milieu humide. L’épaisseur du matériel de recouvrement doit être d’au moins 1</w:t>
      </w:r>
      <w:r w:rsidRPr="000A36F6">
        <w:rPr>
          <w:highlight w:val="lightGray"/>
        </w:rPr>
        <w:t> </w:t>
      </w:r>
      <w:r w:rsidR="00342802" w:rsidRPr="0047162E">
        <w:t>m</w:t>
      </w:r>
      <w:r w:rsidRPr="0047162E">
        <w:t xml:space="preserve"> si l’enfouissement est à 30</w:t>
      </w:r>
      <w:r w:rsidRPr="000A36F6">
        <w:rPr>
          <w:highlight w:val="lightGray"/>
        </w:rPr>
        <w:t> </w:t>
      </w:r>
      <w:r w:rsidR="00342802" w:rsidRPr="0047162E">
        <w:t>m</w:t>
      </w:r>
      <w:r w:rsidRPr="0047162E">
        <w:t xml:space="preserve"> et plus du littoral ou d’un milieu humide</w:t>
      </w:r>
      <w:r w:rsidR="00E94763" w:rsidRPr="0047162E">
        <w:t>.</w:t>
      </w:r>
    </w:p>
    <w:p w14:paraId="4CF29AB4" w14:textId="2CFFBFDD" w:rsidR="00F62827" w:rsidRDefault="006E2F7A" w:rsidP="00E21FD1">
      <w:pPr>
        <w:pStyle w:val="Paragraphe"/>
      </w:pPr>
      <w:r w:rsidRPr="00B40877">
        <w:t xml:space="preserve">Avant le début des travaux, l’entrepreneur doit excaver les colonies </w:t>
      </w:r>
      <w:r w:rsidRPr="00B41E99">
        <w:rPr>
          <w:highlight w:val="yellow"/>
        </w:rPr>
        <w:t>d</w:t>
      </w:r>
      <w:r w:rsidR="00055A3F" w:rsidRPr="00B41E99">
        <w:rPr>
          <w:highlight w:val="yellow"/>
        </w:rPr>
        <w:t>’</w:t>
      </w:r>
      <w:r w:rsidR="008B1240">
        <w:rPr>
          <w:highlight w:val="yellow"/>
        </w:rPr>
        <w:t>EFEE</w:t>
      </w:r>
      <w:r w:rsidRPr="00B40877">
        <w:t xml:space="preserve"> identifiées </w:t>
      </w:r>
      <w:r w:rsidR="007D4F2D" w:rsidRPr="003B355A">
        <w:rPr>
          <w:highlight w:val="yellow"/>
        </w:rPr>
        <w:t>aux</w:t>
      </w:r>
      <w:r w:rsidR="007D4F2D" w:rsidRPr="003D5D66">
        <w:rPr>
          <w:highlight w:val="yellow"/>
        </w:rPr>
        <w:t xml:space="preserve"> </w:t>
      </w:r>
      <w:r w:rsidRPr="003D5D66">
        <w:rPr>
          <w:highlight w:val="yellow"/>
        </w:rPr>
        <w:t>plan</w:t>
      </w:r>
      <w:r w:rsidRPr="00A77FAF">
        <w:rPr>
          <w:highlight w:val="yellow"/>
        </w:rPr>
        <w:t>s</w:t>
      </w:r>
      <w:r w:rsidR="00155B0F" w:rsidRPr="00A77FAF">
        <w:rPr>
          <w:highlight w:val="yellow"/>
        </w:rPr>
        <w:t xml:space="preserve"> </w:t>
      </w:r>
      <w:r w:rsidRPr="00A77FAF">
        <w:rPr>
          <w:highlight w:val="yellow"/>
        </w:rPr>
        <w:t xml:space="preserve">jusqu’à </w:t>
      </w:r>
      <w:r w:rsidRPr="004F03D2">
        <w:rPr>
          <w:highlight w:val="yellow"/>
        </w:rPr>
        <w:t xml:space="preserve">une profondeur </w:t>
      </w:r>
      <w:r w:rsidR="00F67A7E">
        <w:rPr>
          <w:highlight w:val="yellow"/>
        </w:rPr>
        <w:t xml:space="preserve">de </w:t>
      </w:r>
      <w:r w:rsidR="007D4F2D">
        <w:rPr>
          <w:highlight w:val="yellow"/>
        </w:rPr>
        <w:t>XX</w:t>
      </w:r>
      <w:r w:rsidR="00C63FF1" w:rsidRPr="002F2308">
        <w:rPr>
          <w:highlight w:val="yellow"/>
        </w:rPr>
        <w:t xml:space="preserve"> </w:t>
      </w:r>
      <w:r w:rsidRPr="00A77FAF">
        <w:rPr>
          <w:highlight w:val="yellow"/>
        </w:rPr>
        <w:t xml:space="preserve">m </w:t>
      </w:r>
      <w:r w:rsidR="00CE02A2" w:rsidRPr="00A77FAF">
        <w:rPr>
          <w:highlight w:val="yellow"/>
        </w:rPr>
        <w:t xml:space="preserve">ou </w:t>
      </w:r>
      <w:r w:rsidRPr="00A77FAF">
        <w:rPr>
          <w:highlight w:val="yellow"/>
        </w:rPr>
        <w:t xml:space="preserve">selon </w:t>
      </w:r>
      <w:r w:rsidRPr="004F03D2">
        <w:rPr>
          <w:highlight w:val="yellow"/>
        </w:rPr>
        <w:t>les modalités du devis</w:t>
      </w:r>
      <w:r w:rsidR="00892876" w:rsidRPr="003D5D66">
        <w:rPr>
          <w:highlight w:val="yellow"/>
        </w:rPr>
        <w:t xml:space="preserve"> descriptif</w:t>
      </w:r>
      <w:r w:rsidRPr="00B40877">
        <w:t>. L’entrepreneur doit ensevelir tout résidu d</w:t>
      </w:r>
      <w:r w:rsidR="00253A4D">
        <w:t>’</w:t>
      </w:r>
      <w:r w:rsidR="00055A3F">
        <w:t>E</w:t>
      </w:r>
      <w:r w:rsidR="00CB5842">
        <w:t>F</w:t>
      </w:r>
      <w:r w:rsidR="00055A3F">
        <w:t>EE</w:t>
      </w:r>
      <w:r w:rsidR="00F33C11">
        <w:t xml:space="preserve"> </w:t>
      </w:r>
      <w:r w:rsidRPr="00B40877">
        <w:t>et tout volume de sol</w:t>
      </w:r>
      <w:r w:rsidR="008C339E">
        <w:t>s</w:t>
      </w:r>
      <w:r w:rsidRPr="00B40877">
        <w:t xml:space="preserve"> excavé</w:t>
      </w:r>
      <w:r w:rsidR="008C339E">
        <w:t>s</w:t>
      </w:r>
      <w:r w:rsidRPr="00B40877">
        <w:t xml:space="preserve"> afférent</w:t>
      </w:r>
      <w:r w:rsidR="008C339E">
        <w:t>s</w:t>
      </w:r>
      <w:r w:rsidRPr="00B40877">
        <w:t xml:space="preserve"> dans une fosse identifiée </w:t>
      </w:r>
      <w:r w:rsidRPr="00351D36">
        <w:rPr>
          <w:highlight w:val="yellow"/>
        </w:rPr>
        <w:t>aux</w:t>
      </w:r>
      <w:r w:rsidRPr="003D5D66">
        <w:rPr>
          <w:highlight w:val="yellow"/>
        </w:rPr>
        <w:t xml:space="preserve"> plan</w:t>
      </w:r>
      <w:r w:rsidR="00F4261B" w:rsidRPr="003D5D66">
        <w:rPr>
          <w:highlight w:val="yellow"/>
        </w:rPr>
        <w:t>s</w:t>
      </w:r>
      <w:r w:rsidR="007B551E" w:rsidRPr="00B30ED2">
        <w:t>.</w:t>
      </w:r>
      <w:r w:rsidRPr="00B40877">
        <w:t xml:space="preserve"> </w:t>
      </w:r>
      <w:r w:rsidR="002C10BA">
        <w:t>Le</w:t>
      </w:r>
      <w:r w:rsidR="00253A4D">
        <w:t xml:space="preserve"> matériel de recouvrement doit être </w:t>
      </w:r>
      <w:r w:rsidR="008F59BF">
        <w:t>exempt d’E</w:t>
      </w:r>
      <w:r w:rsidR="00CB5842">
        <w:t>F</w:t>
      </w:r>
      <w:r w:rsidR="008F59BF">
        <w:t xml:space="preserve">EE et avoir une épaisseur d’au moins </w:t>
      </w:r>
      <w:r w:rsidR="00B2664D" w:rsidRPr="00B2664D">
        <w:rPr>
          <w:highlight w:val="yellow"/>
        </w:rPr>
        <w:t>X</w:t>
      </w:r>
      <w:r w:rsidR="007D4F2D">
        <w:rPr>
          <w:highlight w:val="yellow"/>
        </w:rPr>
        <w:t>X</w:t>
      </w:r>
      <w:r w:rsidR="00C63FF1">
        <w:t xml:space="preserve"> </w:t>
      </w:r>
      <w:r w:rsidR="00DC7858" w:rsidRPr="00E02CD8">
        <w:t>c</w:t>
      </w:r>
      <w:r w:rsidR="008F59BF" w:rsidRPr="00E02CD8">
        <w:t>m</w:t>
      </w:r>
      <w:r w:rsidR="008F59BF">
        <w:t>.</w:t>
      </w:r>
    </w:p>
    <w:p w14:paraId="30426F9F" w14:textId="2FFAE2DF" w:rsidR="00C50B5E" w:rsidRPr="003D5D66" w:rsidRDefault="00DC7858" w:rsidP="0047162E">
      <w:pPr>
        <w:pStyle w:val="Textemasqublue"/>
      </w:pPr>
      <w:r w:rsidRPr="0047162E">
        <w:t xml:space="preserve">Le </w:t>
      </w:r>
      <w:r w:rsidR="003242AC" w:rsidRPr="0047162E">
        <w:t>concepteur</w:t>
      </w:r>
      <w:r w:rsidRPr="0047162E">
        <w:t xml:space="preserve"> doit i</w:t>
      </w:r>
      <w:r w:rsidR="00C50B5E" w:rsidRPr="0047162E">
        <w:t xml:space="preserve">nclure </w:t>
      </w:r>
      <w:r w:rsidR="00273188" w:rsidRPr="0047162E">
        <w:t>ce paragraphe</w:t>
      </w:r>
      <w:r w:rsidR="00C50B5E" w:rsidRPr="0047162E">
        <w:t xml:space="preserve"> selon la proximité des travaux à un milieu humide ou hydrique :</w:t>
      </w:r>
    </w:p>
    <w:p w14:paraId="518C70A7" w14:textId="669798B8" w:rsidR="00275FB7" w:rsidRPr="00B40877" w:rsidRDefault="003202F2" w:rsidP="00E21FD1">
      <w:pPr>
        <w:pStyle w:val="Paragraphe"/>
      </w:pPr>
      <w:r>
        <w:lastRenderedPageBreak/>
        <w:t xml:space="preserve">Le </w:t>
      </w:r>
      <w:r w:rsidR="009B693A">
        <w:t xml:space="preserve">couvert végétal doit être restauré sur le site, selon </w:t>
      </w:r>
      <w:r w:rsidR="009B693A" w:rsidRPr="00FE262A">
        <w:t>l’article</w:t>
      </w:r>
      <w:r w:rsidR="00EC42FF">
        <w:t> </w:t>
      </w:r>
      <w:r w:rsidR="00B2664D" w:rsidRPr="007F6559">
        <w:rPr>
          <w:highlight w:val="yellow"/>
        </w:rPr>
        <w:t>2</w:t>
      </w:r>
      <w:r w:rsidR="006072B9">
        <w:rPr>
          <w:highlight w:val="yellow"/>
        </w:rPr>
        <w:t>0</w:t>
      </w:r>
      <w:r w:rsidR="00B2664D" w:rsidRPr="00A77FAF">
        <w:t xml:space="preserve"> </w:t>
      </w:r>
      <w:r w:rsidR="009B693A" w:rsidRPr="00DC7858">
        <w:t>«</w:t>
      </w:r>
      <w:r w:rsidR="00D11670" w:rsidRPr="00D702B8">
        <w:t> </w:t>
      </w:r>
      <w:r w:rsidR="009B693A" w:rsidRPr="009174B2">
        <w:t>Remise en état</w:t>
      </w:r>
      <w:r w:rsidR="00EC42FF">
        <w:t xml:space="preserve"> </w:t>
      </w:r>
      <w:r w:rsidR="000A36F6">
        <w:t>des lieux </w:t>
      </w:r>
      <w:r w:rsidR="000B747B">
        <w:t>»</w:t>
      </w:r>
      <w:r w:rsidR="0031510C" w:rsidRPr="0031510C">
        <w:t xml:space="preserve"> du présent devis</w:t>
      </w:r>
      <w:r w:rsidR="009B693A">
        <w:t>.</w:t>
      </w:r>
    </w:p>
    <w:p w14:paraId="35163AF3" w14:textId="607947BA" w:rsidR="00215DEC" w:rsidRDefault="006E2F7A" w:rsidP="0047162E">
      <w:pPr>
        <w:pStyle w:val="Textemasqublue"/>
      </w:pPr>
      <w:r w:rsidRPr="003D5D66">
        <w:t>Option 2</w:t>
      </w:r>
      <w:r w:rsidR="00F72249" w:rsidRPr="003D5D66">
        <w:t> :</w:t>
      </w:r>
      <w:r w:rsidR="00304CFB" w:rsidRPr="00DA56BB">
        <w:t xml:space="preserve"> Enfouissement des E</w:t>
      </w:r>
      <w:r w:rsidR="00CB5842" w:rsidRPr="00DA56BB">
        <w:t>F</w:t>
      </w:r>
      <w:r w:rsidR="00304CFB" w:rsidRPr="00DA56BB">
        <w:t xml:space="preserve">EE </w:t>
      </w:r>
      <w:r w:rsidR="004F03D2" w:rsidRPr="00DA56BB">
        <w:t>non autorisé</w:t>
      </w:r>
    </w:p>
    <w:p w14:paraId="7F5EE324" w14:textId="38EB93DE" w:rsidR="006E2F7A" w:rsidRPr="00B40877" w:rsidRDefault="006E2F7A" w:rsidP="00E21FD1">
      <w:pPr>
        <w:pStyle w:val="Paragraphe"/>
      </w:pPr>
      <w:r w:rsidRPr="00B40877">
        <w:t xml:space="preserve">Avant le début des travaux, l’entrepreneur doit excaver les sols et les colonies </w:t>
      </w:r>
      <w:r w:rsidR="00055A3F">
        <w:t>d’E</w:t>
      </w:r>
      <w:r w:rsidR="00CB5842">
        <w:t>F</w:t>
      </w:r>
      <w:r w:rsidR="00055A3F">
        <w:t>EE</w:t>
      </w:r>
      <w:r w:rsidRPr="00B40877">
        <w:t xml:space="preserve"> identifiées </w:t>
      </w:r>
      <w:r w:rsidRPr="00B40877">
        <w:rPr>
          <w:highlight w:val="yellow"/>
        </w:rPr>
        <w:t>aux</w:t>
      </w:r>
      <w:r w:rsidRPr="00DA56BB">
        <w:rPr>
          <w:highlight w:val="yellow"/>
        </w:rPr>
        <w:t xml:space="preserve"> </w:t>
      </w:r>
      <w:r w:rsidR="008109D9" w:rsidRPr="00DA56BB">
        <w:rPr>
          <w:highlight w:val="yellow"/>
        </w:rPr>
        <w:t>plans</w:t>
      </w:r>
      <w:r w:rsidR="008109D9">
        <w:rPr>
          <w:highlight w:val="yellow"/>
        </w:rPr>
        <w:t xml:space="preserve"> </w:t>
      </w:r>
      <w:r w:rsidRPr="00D50D13">
        <w:rPr>
          <w:highlight w:val="yellow"/>
        </w:rPr>
        <w:t xml:space="preserve">jusqu’à une profondeur de </w:t>
      </w:r>
      <w:r w:rsidR="00D50D13" w:rsidRPr="00A77FAF">
        <w:rPr>
          <w:highlight w:val="yellow"/>
        </w:rPr>
        <w:t>XX</w:t>
      </w:r>
      <w:r w:rsidR="00E165DB">
        <w:rPr>
          <w:highlight w:val="yellow"/>
        </w:rPr>
        <w:t> </w:t>
      </w:r>
      <w:r w:rsidRPr="00A77FAF">
        <w:rPr>
          <w:highlight w:val="yellow"/>
        </w:rPr>
        <w:t xml:space="preserve">m </w:t>
      </w:r>
      <w:r w:rsidR="00273188" w:rsidRPr="00A77FAF">
        <w:rPr>
          <w:highlight w:val="yellow"/>
        </w:rPr>
        <w:t xml:space="preserve">ou </w:t>
      </w:r>
      <w:r w:rsidRPr="00A77FAF">
        <w:rPr>
          <w:highlight w:val="yellow"/>
        </w:rPr>
        <w:t xml:space="preserve">selon </w:t>
      </w:r>
      <w:r w:rsidRPr="00D50D13">
        <w:rPr>
          <w:highlight w:val="yellow"/>
        </w:rPr>
        <w:t>les</w:t>
      </w:r>
      <w:r w:rsidRPr="00D63E63">
        <w:rPr>
          <w:highlight w:val="yellow"/>
        </w:rPr>
        <w:t xml:space="preserve"> </w:t>
      </w:r>
      <w:r w:rsidRPr="00D50D13">
        <w:rPr>
          <w:highlight w:val="yellow"/>
        </w:rPr>
        <w:t>modalités du devis.</w:t>
      </w:r>
    </w:p>
    <w:p w14:paraId="16E17315" w14:textId="0D3196CD" w:rsidR="006E2F7A" w:rsidRDefault="00C977D5" w:rsidP="00E21FD1">
      <w:pPr>
        <w:pStyle w:val="Paragraphe"/>
      </w:pPr>
      <w:r>
        <w:t>Tout</w:t>
      </w:r>
      <w:r w:rsidR="006E2F7A" w:rsidRPr="00B40877">
        <w:t xml:space="preserve"> résidu </w:t>
      </w:r>
      <w:r w:rsidR="00055A3F">
        <w:t>d’E</w:t>
      </w:r>
      <w:r w:rsidR="00CB5842">
        <w:t>F</w:t>
      </w:r>
      <w:r w:rsidR="00055A3F">
        <w:t xml:space="preserve">EE </w:t>
      </w:r>
      <w:r w:rsidR="006E2F7A" w:rsidRPr="00B40877">
        <w:t>de même que les volumes de sol</w:t>
      </w:r>
      <w:r w:rsidR="008C339E">
        <w:t>s</w:t>
      </w:r>
      <w:r w:rsidR="006E2F7A" w:rsidRPr="00B40877">
        <w:t xml:space="preserve"> excavé</w:t>
      </w:r>
      <w:r w:rsidR="008C339E">
        <w:t>s</w:t>
      </w:r>
      <w:r w:rsidR="006E2F7A" w:rsidRPr="00B40877">
        <w:t xml:space="preserve"> afférent</w:t>
      </w:r>
      <w:r w:rsidR="008C339E">
        <w:t>s</w:t>
      </w:r>
      <w:r w:rsidR="006E2F7A" w:rsidRPr="00B40877">
        <w:t xml:space="preserve"> doivent être évacués du chantier et envoyés dans un lieu d’enfouissement technique.</w:t>
      </w:r>
      <w:r w:rsidR="00804745">
        <w:t xml:space="preserve"> </w:t>
      </w:r>
      <w:r w:rsidR="00636ACC">
        <w:t>L</w:t>
      </w:r>
      <w:r w:rsidR="006E2F7A" w:rsidRPr="00B40877">
        <w:t xml:space="preserve">es bennes utilisées </w:t>
      </w:r>
      <w:r w:rsidR="00EC7F9E">
        <w:t>doivent</w:t>
      </w:r>
      <w:r w:rsidR="00EC7F9E" w:rsidRPr="00B40877">
        <w:t xml:space="preserve"> </w:t>
      </w:r>
      <w:r w:rsidR="006E2F7A" w:rsidRPr="00B40877">
        <w:t>être recouvertes de façon qu’il n’y ait aucun rejet dans l’environnement, y compris les graines. L’entrepreneur doit fournir une copie du manifeste de transport au surveillant.</w:t>
      </w:r>
    </w:p>
    <w:p w14:paraId="4FA2DFE4" w14:textId="315BCD37" w:rsidR="006B386C" w:rsidRPr="00DA56BB" w:rsidRDefault="006B386C" w:rsidP="0047162E">
      <w:pPr>
        <w:pStyle w:val="Textemasqublue"/>
      </w:pPr>
      <w:r w:rsidRPr="00DA56BB">
        <w:t>Option</w:t>
      </w:r>
      <w:r w:rsidR="008C339E">
        <w:t> </w:t>
      </w:r>
      <w:r w:rsidRPr="00DA56BB">
        <w:t>3</w:t>
      </w:r>
      <w:r w:rsidR="00F72249" w:rsidRPr="00DA56BB">
        <w:t xml:space="preserve"> : </w:t>
      </w:r>
      <w:r w:rsidR="0081498F" w:rsidRPr="00DA56BB">
        <w:t>U</w:t>
      </w:r>
      <w:r w:rsidR="00DE1D1E" w:rsidRPr="00DA56BB">
        <w:t xml:space="preserve">ne autorisation est obtenue pour la valorisation des résidus de </w:t>
      </w:r>
      <w:r w:rsidR="00544614" w:rsidRPr="00DA56BB">
        <w:t>l’E</w:t>
      </w:r>
      <w:r w:rsidR="00CB5842" w:rsidRPr="00DA56BB">
        <w:t>F</w:t>
      </w:r>
      <w:r w:rsidR="00544614" w:rsidRPr="00DA56BB">
        <w:t>EE</w:t>
      </w:r>
      <w:r w:rsidR="00DE1D1E" w:rsidRPr="00DA56BB">
        <w:t xml:space="preserve"> </w:t>
      </w:r>
      <w:r w:rsidR="00B2664D" w:rsidRPr="00DA56BB">
        <w:t>concernée</w:t>
      </w:r>
      <w:r w:rsidR="00E94763" w:rsidRPr="00DA56BB">
        <w:t>.</w:t>
      </w:r>
    </w:p>
    <w:p w14:paraId="03C6AC64" w14:textId="4272F27E" w:rsidR="00A254A3" w:rsidRPr="00857966" w:rsidRDefault="00897730" w:rsidP="00E21FD1">
      <w:pPr>
        <w:pStyle w:val="Paragraphe"/>
      </w:pPr>
      <w:r>
        <w:t>Tout</w:t>
      </w:r>
      <w:r w:rsidRPr="00B40877">
        <w:t xml:space="preserve"> résidu </w:t>
      </w:r>
      <w:r w:rsidR="00055A3F">
        <w:t>d’E</w:t>
      </w:r>
      <w:r w:rsidR="00CB5842">
        <w:t>F</w:t>
      </w:r>
      <w:r w:rsidR="00055A3F">
        <w:t>EE</w:t>
      </w:r>
      <w:r w:rsidRPr="00B40877">
        <w:t xml:space="preserve"> de même que les volumes de sol</w:t>
      </w:r>
      <w:r w:rsidR="008C339E">
        <w:t>s</w:t>
      </w:r>
      <w:r w:rsidRPr="00B40877">
        <w:t xml:space="preserve"> excavé</w:t>
      </w:r>
      <w:r w:rsidR="008C339E">
        <w:t>s</w:t>
      </w:r>
      <w:r w:rsidRPr="00B40877">
        <w:t xml:space="preserve"> afférent</w:t>
      </w:r>
      <w:r w:rsidR="008C339E">
        <w:t>s</w:t>
      </w:r>
      <w:r w:rsidRPr="00B40877">
        <w:t xml:space="preserve"> doivent être évacués du chantier et </w:t>
      </w:r>
      <w:r w:rsidRPr="00BD28F8">
        <w:t>envoyés</w:t>
      </w:r>
      <w:r w:rsidR="001B7B23" w:rsidRPr="00BD28F8">
        <w:t xml:space="preserve"> </w:t>
      </w:r>
      <w:r w:rsidRPr="00205E04">
        <w:rPr>
          <w:highlight w:val="yellow"/>
        </w:rPr>
        <w:t>indiquer le lieu</w:t>
      </w:r>
      <w:r w:rsidR="00EC71A3" w:rsidRPr="00DA56BB">
        <w:t>.</w:t>
      </w:r>
      <w:r>
        <w:t xml:space="preserve"> </w:t>
      </w:r>
      <w:r w:rsidR="00F16D30">
        <w:t>L</w:t>
      </w:r>
      <w:r w:rsidRPr="00B40877">
        <w:t xml:space="preserve">es bennes utilisées </w:t>
      </w:r>
      <w:r>
        <w:t>doivent</w:t>
      </w:r>
      <w:r w:rsidRPr="00B40877">
        <w:t xml:space="preserve"> être recouvertes de façon qu’il n’y ait aucun rejet dans l’environnement, y compris les graines.</w:t>
      </w:r>
    </w:p>
    <w:p w14:paraId="6208ACFE" w14:textId="7888A80D" w:rsidR="006E2F7A" w:rsidRPr="00B40877" w:rsidRDefault="006E2F7A" w:rsidP="000410FB">
      <w:pPr>
        <w:pStyle w:val="Titre3"/>
      </w:pPr>
      <w:bookmarkStart w:id="283" w:name="_Nettoyage_de_la"/>
      <w:bookmarkStart w:id="284" w:name="_Toc485385122"/>
      <w:bookmarkStart w:id="285" w:name="_Toc515899097"/>
      <w:bookmarkStart w:id="286" w:name="_Toc43128987"/>
      <w:bookmarkStart w:id="287" w:name="_Ref102468014"/>
      <w:bookmarkStart w:id="288" w:name="_Ref102468107"/>
      <w:bookmarkStart w:id="289" w:name="_Ref102468129"/>
      <w:bookmarkStart w:id="290" w:name="_Ref102468163"/>
      <w:bookmarkStart w:id="291" w:name="_Ref102468197"/>
      <w:bookmarkStart w:id="292" w:name="_Toc130896384"/>
      <w:bookmarkStart w:id="293" w:name="_Toc123921461"/>
      <w:bookmarkStart w:id="294" w:name="_Toc124170464"/>
      <w:bookmarkStart w:id="295" w:name="_Toc189537095"/>
      <w:bookmarkEnd w:id="283"/>
      <w:r w:rsidRPr="00B40877">
        <w:t>Nettoyage de la machinerie</w:t>
      </w:r>
      <w:bookmarkEnd w:id="284"/>
      <w:bookmarkEnd w:id="285"/>
      <w:bookmarkEnd w:id="286"/>
      <w:bookmarkEnd w:id="287"/>
      <w:bookmarkEnd w:id="288"/>
      <w:bookmarkEnd w:id="289"/>
      <w:bookmarkEnd w:id="290"/>
      <w:bookmarkEnd w:id="291"/>
      <w:bookmarkEnd w:id="292"/>
      <w:bookmarkEnd w:id="293"/>
      <w:bookmarkEnd w:id="294"/>
      <w:bookmarkEnd w:id="295"/>
    </w:p>
    <w:p w14:paraId="01E1673E" w14:textId="39145C0C" w:rsidR="006E2F7A" w:rsidRPr="00B40877" w:rsidRDefault="006E2F7A" w:rsidP="00E21FD1">
      <w:pPr>
        <w:pStyle w:val="Paragraphe"/>
      </w:pPr>
      <w:r w:rsidRPr="00B40877">
        <w:t>Toutes les composantes de la machinerie doivent être exemptes de boue et de fragments d</w:t>
      </w:r>
      <w:r w:rsidR="00EF0675">
        <w:t>’</w:t>
      </w:r>
      <w:r w:rsidR="00055A3F" w:rsidRPr="005D1302">
        <w:t>E</w:t>
      </w:r>
      <w:r w:rsidR="00CB5842">
        <w:t>F</w:t>
      </w:r>
      <w:r w:rsidR="00055A3F" w:rsidRPr="005D1302">
        <w:t>EE</w:t>
      </w:r>
      <w:r w:rsidR="003213D8">
        <w:t xml:space="preserve"> </w:t>
      </w:r>
      <w:r w:rsidRPr="00B40877">
        <w:t>avant d’entreprendre d’autres activités sur le site ou à l’extérieur du site</w:t>
      </w:r>
      <w:r w:rsidR="00AA0941">
        <w:t>,</w:t>
      </w:r>
      <w:r w:rsidRPr="00B40877">
        <w:t xml:space="preserve"> à la suite de travaux d’éradication </w:t>
      </w:r>
      <w:r w:rsidR="00CF4EB5">
        <w:t>de ces plantes</w:t>
      </w:r>
      <w:r w:rsidRPr="00B40877">
        <w:t>. Le nettoyage de la machinerie doit être validé par le surveillant.</w:t>
      </w:r>
    </w:p>
    <w:p w14:paraId="3F425644" w14:textId="03F8CCAC" w:rsidR="006E2F7A" w:rsidRPr="00B40877" w:rsidRDefault="006E2F7A" w:rsidP="00E21FD1">
      <w:pPr>
        <w:pStyle w:val="Paragraphe"/>
      </w:pPr>
      <w:r w:rsidRPr="00B40877">
        <w:t>Le nettoyage doit être réalisé à l’eau, à l’air à haute pression ou à l’aide d’autres outils tels que des brosses, des balais, des pelles ou des aspirateurs. Cette opération doit être réalisée dans une aire de lavage qui permet de confiner l’ensemble des résidus solides.</w:t>
      </w:r>
    </w:p>
    <w:p w14:paraId="6EF45701" w14:textId="4CB0E3E9" w:rsidR="006E2F7A" w:rsidRPr="00B40877" w:rsidRDefault="006E2F7A" w:rsidP="00E21FD1">
      <w:pPr>
        <w:pStyle w:val="Paragraphe"/>
      </w:pPr>
      <w:r w:rsidRPr="00B40877">
        <w:t>Si le nettoyage est réalisé à l’aide d’eau, l’emplacement de l’aire de lavage doit être préalablement approuvé par le surveillant.</w:t>
      </w:r>
    </w:p>
    <w:p w14:paraId="2EBAAC36" w14:textId="5A531147" w:rsidR="006E2F7A" w:rsidRDefault="006E2F7A" w:rsidP="00E21FD1">
      <w:pPr>
        <w:pStyle w:val="Paragraphe"/>
      </w:pPr>
      <w:r w:rsidRPr="00B40877">
        <w:t xml:space="preserve">Les résidus solides résultant du nettoyage de la machinerie doivent être gérés en conformité à </w:t>
      </w:r>
      <w:r w:rsidRPr="004D6B2E">
        <w:t>l</w:t>
      </w:r>
      <w:r w:rsidRPr="00E94763">
        <w:t>’article</w:t>
      </w:r>
      <w:r w:rsidR="00B41CAC">
        <w:t> </w:t>
      </w:r>
      <w:r w:rsidR="002E0092">
        <w:rPr>
          <w:highlight w:val="yellow"/>
        </w:rPr>
        <w:t>1</w:t>
      </w:r>
      <w:r w:rsidR="006072B9">
        <w:rPr>
          <w:highlight w:val="yellow"/>
        </w:rPr>
        <w:t>3</w:t>
      </w:r>
      <w:r w:rsidR="00B224A5" w:rsidRPr="00B224A5">
        <w:rPr>
          <w:highlight w:val="yellow"/>
        </w:rPr>
        <w:t>.1</w:t>
      </w:r>
      <w:r w:rsidR="00B224A5">
        <w:t xml:space="preserve"> </w:t>
      </w:r>
      <w:r w:rsidRPr="009C7D88">
        <w:t xml:space="preserve">« Gestion des </w:t>
      </w:r>
      <w:r w:rsidR="009560B7" w:rsidRPr="009C7D88">
        <w:t xml:space="preserve">espèces </w:t>
      </w:r>
      <w:r w:rsidR="00CB5842">
        <w:t xml:space="preserve">floristiques </w:t>
      </w:r>
      <w:r w:rsidR="009560B7" w:rsidRPr="009C7D88">
        <w:t>exotiques envahissantes </w:t>
      </w:r>
      <w:r w:rsidRPr="009C7D88">
        <w:t>»</w:t>
      </w:r>
      <w:r w:rsidR="0031510C" w:rsidRPr="0031510C">
        <w:t xml:space="preserve"> du présent devis</w:t>
      </w:r>
      <w:r w:rsidRPr="00151803">
        <w:t>.</w:t>
      </w:r>
    </w:p>
    <w:p w14:paraId="4A6D6E5B" w14:textId="3924454D" w:rsidR="006E2F7A" w:rsidRPr="00B40877" w:rsidRDefault="006E2F7A" w:rsidP="0017357D">
      <w:pPr>
        <w:pStyle w:val="Titre2"/>
      </w:pPr>
      <w:bookmarkStart w:id="296" w:name="_Toc43128988"/>
      <w:bookmarkStart w:id="297" w:name="_Toc123921462"/>
      <w:bookmarkStart w:id="298" w:name="_Toc124170465"/>
      <w:bookmarkStart w:id="299" w:name="_Toc130896385"/>
      <w:bookmarkStart w:id="300" w:name="_Toc189537096"/>
      <w:r w:rsidRPr="00B40877">
        <w:t>Découverte fortuite</w:t>
      </w:r>
      <w:bookmarkEnd w:id="296"/>
      <w:r w:rsidRPr="00B40877">
        <w:t xml:space="preserve"> </w:t>
      </w:r>
      <w:r w:rsidR="00D65DDF">
        <w:t xml:space="preserve">d’une colonie </w:t>
      </w:r>
      <w:r w:rsidR="00160AB1">
        <w:t>d’espèces floristiques exotiques envahissantes</w:t>
      </w:r>
      <w:bookmarkEnd w:id="297"/>
      <w:bookmarkEnd w:id="298"/>
      <w:bookmarkEnd w:id="299"/>
      <w:bookmarkEnd w:id="300"/>
    </w:p>
    <w:p w14:paraId="2E26D56D" w14:textId="36D30F08" w:rsidR="006E2F7A" w:rsidRPr="003A7476" w:rsidRDefault="006E2F7A" w:rsidP="00E21FD1">
      <w:pPr>
        <w:pStyle w:val="Paragraphe"/>
      </w:pPr>
      <w:r w:rsidRPr="003A7476">
        <w:t>En cas de découverte de colonies d</w:t>
      </w:r>
      <w:r w:rsidR="00055589" w:rsidRPr="003A7476">
        <w:t>’</w:t>
      </w:r>
      <w:r w:rsidR="00055A3F" w:rsidRPr="003A7476">
        <w:t>E</w:t>
      </w:r>
      <w:r w:rsidR="00E32E4F" w:rsidRPr="003A7476">
        <w:t>F</w:t>
      </w:r>
      <w:r w:rsidR="00055A3F" w:rsidRPr="003A7476">
        <w:t>EE</w:t>
      </w:r>
      <w:r w:rsidRPr="003A7476">
        <w:t xml:space="preserve"> sur le chantier, l’entrepreneur doit arrêter les travaux à l’endroit de la découverte et en informer immédiatement le surveillant</w:t>
      </w:r>
      <w:r w:rsidR="005765EE">
        <w:t>,</w:t>
      </w:r>
      <w:r w:rsidRPr="003A7476">
        <w:t xml:space="preserve"> afin de connaître </w:t>
      </w:r>
      <w:r w:rsidR="00CF4EB5" w:rsidRPr="003A7476">
        <w:t xml:space="preserve">les </w:t>
      </w:r>
      <w:r w:rsidRPr="003A7476">
        <w:t xml:space="preserve">actions </w:t>
      </w:r>
      <w:r w:rsidR="00CF4EB5" w:rsidRPr="003A7476">
        <w:t>qu’</w:t>
      </w:r>
      <w:r w:rsidRPr="003A7476">
        <w:t xml:space="preserve">il doit </w:t>
      </w:r>
      <w:r w:rsidR="00CF4EB5" w:rsidRPr="003A7476">
        <w:t>effectuer</w:t>
      </w:r>
      <w:r w:rsidRPr="003A7476">
        <w:t>.</w:t>
      </w:r>
    </w:p>
    <w:p w14:paraId="22D68952" w14:textId="77777777" w:rsidR="006E2F7A" w:rsidRPr="00B40877" w:rsidRDefault="006E2F7A" w:rsidP="00E21FD1">
      <w:pPr>
        <w:pStyle w:val="Paragraphe"/>
      </w:pPr>
      <w:r w:rsidRPr="003A7476">
        <w:t>L’entrepreneur ne doit reprendre les travaux que sur autorisation écrite du surveillant.</w:t>
      </w:r>
    </w:p>
    <w:p w14:paraId="1B5ED6A6" w14:textId="3F8364C7" w:rsidR="006E2F7A" w:rsidRPr="00DA56BB" w:rsidRDefault="006E2F7A" w:rsidP="0017357D">
      <w:pPr>
        <w:pStyle w:val="Titre2"/>
      </w:pPr>
      <w:bookmarkStart w:id="301" w:name="_Mode_de_paiement"/>
      <w:bookmarkStart w:id="302" w:name="_Toc515899098"/>
      <w:bookmarkStart w:id="303" w:name="_Toc43128989"/>
      <w:bookmarkStart w:id="304" w:name="_Ref102468028"/>
      <w:bookmarkStart w:id="305" w:name="_Ref102468086"/>
      <w:bookmarkStart w:id="306" w:name="_Ref102468139"/>
      <w:bookmarkStart w:id="307" w:name="_Ref102468172"/>
      <w:bookmarkStart w:id="308" w:name="_Toc485385123"/>
      <w:bookmarkStart w:id="309" w:name="_Toc130896386"/>
      <w:bookmarkStart w:id="310" w:name="_Toc123921463"/>
      <w:bookmarkStart w:id="311" w:name="_Toc124170466"/>
      <w:bookmarkStart w:id="312" w:name="_Toc189537097"/>
      <w:bookmarkEnd w:id="301"/>
      <w:r w:rsidRPr="00B40877">
        <w:t>Mode de paiement</w:t>
      </w:r>
      <w:bookmarkEnd w:id="302"/>
      <w:bookmarkEnd w:id="303"/>
      <w:bookmarkEnd w:id="304"/>
      <w:bookmarkEnd w:id="305"/>
      <w:bookmarkEnd w:id="306"/>
      <w:bookmarkEnd w:id="307"/>
      <w:bookmarkEnd w:id="308"/>
      <w:bookmarkEnd w:id="309"/>
      <w:bookmarkEnd w:id="310"/>
      <w:bookmarkEnd w:id="311"/>
      <w:bookmarkEnd w:id="312"/>
    </w:p>
    <w:p w14:paraId="14D5D707" w14:textId="77C764F6" w:rsidR="00624F66" w:rsidRPr="00E61E4E" w:rsidRDefault="00624F66" w:rsidP="00E61E4E">
      <w:pPr>
        <w:pStyle w:val="Textemasqurouge"/>
      </w:pPr>
      <w:r w:rsidRPr="00E61E4E">
        <w:t>Le concepteur doit prévoir l</w:t>
      </w:r>
      <w:r w:rsidRPr="00E61E4E" w:rsidDel="004A4C0A">
        <w:t>e</w:t>
      </w:r>
      <w:r w:rsidR="00455B40">
        <w:t>s</w:t>
      </w:r>
      <w:r w:rsidRPr="00E61E4E" w:rsidDel="004A4C0A">
        <w:t xml:space="preserve"> code</w:t>
      </w:r>
      <w:r w:rsidR="00455B40">
        <w:t>s</w:t>
      </w:r>
      <w:r w:rsidRPr="00E61E4E" w:rsidDel="004A4C0A">
        <w:t xml:space="preserve"> d’ouvrage</w:t>
      </w:r>
      <w:r w:rsidR="00455B40">
        <w:t xml:space="preserve"> </w:t>
      </w:r>
      <w:r w:rsidR="00662DBC" w:rsidRPr="00B04F8B">
        <w:t xml:space="preserve">requis parmi les </w:t>
      </w:r>
      <w:r w:rsidR="00662DBC" w:rsidRPr="00B04F8B" w:rsidDel="004A4C0A">
        <w:t>suivants :</w:t>
      </w:r>
    </w:p>
    <w:p w14:paraId="432B9F59" w14:textId="4C083353" w:rsidR="00624F66" w:rsidRDefault="004A331C" w:rsidP="00E61E4E">
      <w:pPr>
        <w:pStyle w:val="Textemasqurouge"/>
      </w:pPr>
      <w:r w:rsidRPr="00E61E4E">
        <w:t>112600 (t) ou 112605</w:t>
      </w:r>
      <w:r w:rsidR="00624F66" w:rsidRPr="00E61E4E">
        <w:t xml:space="preserve"> (m</w:t>
      </w:r>
      <w:r w:rsidR="003F276F">
        <w:rPr>
          <w:vertAlign w:val="superscript"/>
        </w:rPr>
        <w:t xml:space="preserve"> </w:t>
      </w:r>
      <w:r w:rsidR="003F276F" w:rsidRPr="003F276F">
        <w:t>cube</w:t>
      </w:r>
      <w:r w:rsidR="00624F66" w:rsidRPr="00E61E4E">
        <w:t xml:space="preserve">) </w:t>
      </w:r>
      <w:bookmarkStart w:id="313" w:name="_Hlk189033540"/>
      <w:r w:rsidR="00E61E4E" w:rsidRPr="00E61E4E">
        <w:t>Gestion des plantes exotiques envahissantes</w:t>
      </w:r>
      <w:bookmarkEnd w:id="313"/>
      <w:r w:rsidR="00C744CB">
        <w:t>.</w:t>
      </w:r>
    </w:p>
    <w:p w14:paraId="584DE59D" w14:textId="5CC83F21" w:rsidR="00455B40" w:rsidRPr="00E61E4E" w:rsidRDefault="00AB0BC3" w:rsidP="00213387">
      <w:pPr>
        <w:pStyle w:val="Textemasqumodifications"/>
      </w:pPr>
      <w:r>
        <w:t xml:space="preserve">Les codes d’ouvrage </w:t>
      </w:r>
      <w:r w:rsidR="00455B40">
        <w:t>112190</w:t>
      </w:r>
      <w:r w:rsidR="00EE533A">
        <w:t xml:space="preserve"> </w:t>
      </w:r>
      <w:r w:rsidR="00455B40">
        <w:t>(t) ou 112195 (m cube) Gestion hors site des sols contaminés</w:t>
      </w:r>
      <w:r>
        <w:t xml:space="preserve"> ont été </w:t>
      </w:r>
      <w:r w:rsidR="009B0EA7">
        <w:t>retir</w:t>
      </w:r>
      <w:r>
        <w:t>és</w:t>
      </w:r>
      <w:r w:rsidR="004F76D4">
        <w:t>.</w:t>
      </w:r>
    </w:p>
    <w:p w14:paraId="49550C51" w14:textId="61F6D845" w:rsidR="005D487C" w:rsidRDefault="006E2F7A" w:rsidP="00E21FD1">
      <w:pPr>
        <w:pStyle w:val="Paragraphe"/>
      </w:pPr>
      <w:r w:rsidRPr="00B40877">
        <w:t xml:space="preserve">La gestion </w:t>
      </w:r>
      <w:r w:rsidR="00EA6A5A" w:rsidRPr="00B40877">
        <w:t>d</w:t>
      </w:r>
      <w:r w:rsidR="00EA6A5A">
        <w:t>’E</w:t>
      </w:r>
      <w:r w:rsidR="00E32E4F">
        <w:t>F</w:t>
      </w:r>
      <w:r w:rsidR="00EA6A5A">
        <w:t>EE</w:t>
      </w:r>
      <w:r w:rsidRPr="00B40877">
        <w:t xml:space="preserve"> et de sols excavés est payée </w:t>
      </w:r>
      <w:r w:rsidR="00D64324" w:rsidRPr="003213D8">
        <w:rPr>
          <w:highlight w:val="yellow"/>
        </w:rPr>
        <w:t>à la tonne</w:t>
      </w:r>
      <w:r w:rsidR="00D64324" w:rsidRPr="008F6033">
        <w:rPr>
          <w:highlight w:val="yellow"/>
        </w:rPr>
        <w:t xml:space="preserve"> </w:t>
      </w:r>
      <w:r w:rsidR="00D64324">
        <w:rPr>
          <w:highlight w:val="yellow"/>
        </w:rPr>
        <w:t xml:space="preserve">ou </w:t>
      </w:r>
      <w:r w:rsidRPr="008F6033">
        <w:rPr>
          <w:highlight w:val="yellow"/>
        </w:rPr>
        <w:t xml:space="preserve">au </w:t>
      </w:r>
      <w:r w:rsidR="00E02CD8" w:rsidRPr="00E02CD8">
        <w:rPr>
          <w:highlight w:val="yellow"/>
        </w:rPr>
        <w:t>mètre cube</w:t>
      </w:r>
      <w:r w:rsidR="00DB65A5">
        <w:t xml:space="preserve"> à l’article « </w:t>
      </w:r>
      <w:r w:rsidR="00DB65A5" w:rsidRPr="00DB65A5">
        <w:t>Gestion des plantes exotiques envahissantes</w:t>
      </w:r>
      <w:r w:rsidR="00DB65A5">
        <w:t> » du bordereau</w:t>
      </w:r>
      <w:r w:rsidRPr="00E61E4E">
        <w:t xml:space="preserve">. Le prix </w:t>
      </w:r>
      <w:r w:rsidR="004611A4">
        <w:t>couvre</w:t>
      </w:r>
      <w:r w:rsidRPr="00E61E4E">
        <w:t xml:space="preserve"> notamment les mesures environnementales, le chargement, le transport, la disposition, le nettoyage de la machinerie</w:t>
      </w:r>
      <w:r w:rsidR="004611A4">
        <w:t xml:space="preserve">, </w:t>
      </w:r>
      <w:bookmarkStart w:id="314" w:name="_Hlk158190995"/>
      <w:r w:rsidR="004611A4">
        <w:t xml:space="preserve">et il inclut </w:t>
      </w:r>
      <w:r w:rsidRPr="00E61E4E">
        <w:t>toute dépense incidente.</w:t>
      </w:r>
      <w:bookmarkEnd w:id="314"/>
    </w:p>
    <w:p w14:paraId="01EE3D4B" w14:textId="37A017D6" w:rsidR="00BE4CB8" w:rsidRDefault="00BE4CB8" w:rsidP="00213387">
      <w:pPr>
        <w:pStyle w:val="Textemasqumodifications"/>
      </w:pPr>
      <w:r>
        <w:lastRenderedPageBreak/>
        <w:t>Le paragraphe suivant a été r</w:t>
      </w:r>
      <w:r w:rsidR="008474C3">
        <w:t>évisé</w:t>
      </w:r>
      <w:r>
        <w:t>.</w:t>
      </w:r>
    </w:p>
    <w:p w14:paraId="763D6A30" w14:textId="2636D73A" w:rsidR="001656A0" w:rsidRDefault="001656A0" w:rsidP="00E21FD1">
      <w:pPr>
        <w:pStyle w:val="Paragraphe"/>
      </w:pPr>
      <w:r w:rsidRPr="001656A0">
        <w:t xml:space="preserve">Lorsque les sols excavés contiennent aussi des contaminants mentionnés à </w:t>
      </w:r>
      <w:r w:rsidRPr="00DA56BB">
        <w:t>l’annexe</w:t>
      </w:r>
      <w:r w:rsidR="00054A5A">
        <w:t> </w:t>
      </w:r>
      <w:r w:rsidRPr="00DB156F">
        <w:rPr>
          <w:highlight w:val="yellow"/>
        </w:rPr>
        <w:t>2</w:t>
      </w:r>
      <w:r w:rsidRPr="001656A0">
        <w:t xml:space="preserve"> du </w:t>
      </w:r>
      <w:hyperlink r:id="rId27" w:history="1">
        <w:r w:rsidR="00E944AB" w:rsidRPr="004F53DF">
          <w:rPr>
            <w:rStyle w:val="Lienhypertexte"/>
            <w:i/>
            <w:iCs/>
          </w:rPr>
          <w:t>Guide d’intervention – Protection des sols et réhabilitation des terrains contaminés</w:t>
        </w:r>
      </w:hyperlink>
      <w:r w:rsidRPr="001656A0">
        <w:t xml:space="preserve"> et qu’ils </w:t>
      </w:r>
      <w:r w:rsidRPr="009B0EA7">
        <w:t>doivent</w:t>
      </w:r>
      <w:r w:rsidRPr="001656A0">
        <w:t xml:space="preserve"> être acheminés dans un lieu autorisé, leur gestion </w:t>
      </w:r>
      <w:r w:rsidR="00BE4CB8">
        <w:t xml:space="preserve">doit être </w:t>
      </w:r>
      <w:r w:rsidR="00DB65A5">
        <w:t xml:space="preserve">faite selon les exigences du devis </w:t>
      </w:r>
      <w:r w:rsidR="002307E1">
        <w:t xml:space="preserve">spécial </w:t>
      </w:r>
      <w:r w:rsidR="00DB65A5">
        <w:t>18X « </w:t>
      </w:r>
      <w:r w:rsidR="000F4FF1">
        <w:t>G</w:t>
      </w:r>
      <w:r w:rsidR="00DB65A5">
        <w:t>estion des sols et des matériaux »</w:t>
      </w:r>
      <w:r w:rsidR="002307E1">
        <w:t xml:space="preserve"> inclus au devis du contrat</w:t>
      </w:r>
      <w:r w:rsidR="00DB65A5">
        <w:t>.</w:t>
      </w:r>
    </w:p>
    <w:p w14:paraId="5699FAA4" w14:textId="4DEEEC58" w:rsidR="00D66788" w:rsidRDefault="006E2F7A" w:rsidP="0057482B">
      <w:pPr>
        <w:pStyle w:val="Titre1"/>
      </w:pPr>
      <w:bookmarkStart w:id="315" w:name="_Toc515899100"/>
      <w:bookmarkStart w:id="316" w:name="_Toc43128991"/>
      <w:bookmarkStart w:id="317" w:name="_Toc130896387"/>
      <w:bookmarkStart w:id="318" w:name="_Toc123921464"/>
      <w:bookmarkStart w:id="319" w:name="_Toc124170467"/>
      <w:bookmarkStart w:id="320" w:name="_Toc189537098"/>
      <w:r w:rsidRPr="000110CE">
        <w:t>Barrage de castors</w:t>
      </w:r>
      <w:bookmarkEnd w:id="315"/>
      <w:bookmarkEnd w:id="316"/>
      <w:bookmarkEnd w:id="317"/>
      <w:bookmarkEnd w:id="318"/>
      <w:bookmarkEnd w:id="319"/>
      <w:bookmarkEnd w:id="320"/>
    </w:p>
    <w:p w14:paraId="6DCCD86B" w14:textId="28834819" w:rsidR="006E2F7A" w:rsidRDefault="006E2F7A" w:rsidP="0017357D">
      <w:pPr>
        <w:pStyle w:val="Titre2"/>
      </w:pPr>
      <w:bookmarkStart w:id="321" w:name="_Toc380672570"/>
      <w:bookmarkStart w:id="322" w:name="_Toc380673035"/>
      <w:bookmarkStart w:id="323" w:name="_Toc414371710"/>
      <w:bookmarkStart w:id="324" w:name="_Toc424643147"/>
      <w:bookmarkStart w:id="325" w:name="_Toc515899101"/>
      <w:bookmarkStart w:id="326" w:name="_Toc43128992"/>
      <w:bookmarkStart w:id="327" w:name="_Toc130896388"/>
      <w:bookmarkStart w:id="328" w:name="_Toc123921465"/>
      <w:bookmarkStart w:id="329" w:name="_Toc124170468"/>
      <w:bookmarkStart w:id="330" w:name="_Toc189537099"/>
      <w:r w:rsidRPr="00B40877">
        <w:t>Démantèlement d’un barrage de castors</w:t>
      </w:r>
      <w:bookmarkEnd w:id="321"/>
      <w:bookmarkEnd w:id="322"/>
      <w:bookmarkEnd w:id="323"/>
      <w:bookmarkEnd w:id="324"/>
      <w:bookmarkEnd w:id="325"/>
      <w:bookmarkEnd w:id="326"/>
      <w:bookmarkEnd w:id="327"/>
      <w:bookmarkEnd w:id="328"/>
      <w:bookmarkEnd w:id="329"/>
      <w:bookmarkEnd w:id="330"/>
    </w:p>
    <w:p w14:paraId="318EFA4D" w14:textId="157C4FA6" w:rsidR="00F34453" w:rsidRPr="007073BB" w:rsidRDefault="00F34453" w:rsidP="00F34453">
      <w:pPr>
        <w:pStyle w:val="Textemasqublue"/>
      </w:pPr>
      <w:r w:rsidRPr="00612844">
        <w:t xml:space="preserve">Le concepteur doit inclure l’article suivant si </w:t>
      </w:r>
      <w:r>
        <w:t>un barrage de castor</w:t>
      </w:r>
      <w:r w:rsidR="00140D78">
        <w:t>s</w:t>
      </w:r>
      <w:r>
        <w:t xml:space="preserve"> doit être démantel</w:t>
      </w:r>
      <w:r w:rsidR="00410E41">
        <w:t>é</w:t>
      </w:r>
      <w:r>
        <w:t xml:space="preserve"> par l’entrepreneur</w:t>
      </w:r>
      <w:r w:rsidRPr="00612844">
        <w:t>.</w:t>
      </w:r>
    </w:p>
    <w:p w14:paraId="66976F77" w14:textId="5B0940B1" w:rsidR="006E2F7A" w:rsidRPr="00B40877" w:rsidRDefault="006E2F7A" w:rsidP="000410FB">
      <w:pPr>
        <w:pStyle w:val="Titre3"/>
      </w:pPr>
      <w:bookmarkStart w:id="331" w:name="_Toc414371711"/>
      <w:bookmarkStart w:id="332" w:name="_Toc424643148"/>
      <w:bookmarkStart w:id="333" w:name="_Toc515899102"/>
      <w:bookmarkStart w:id="334" w:name="_Toc43128993"/>
      <w:bookmarkStart w:id="335" w:name="_Toc130896389"/>
      <w:bookmarkStart w:id="336" w:name="_Toc123921466"/>
      <w:bookmarkStart w:id="337" w:name="_Toc124170469"/>
      <w:bookmarkStart w:id="338" w:name="_Toc189537100"/>
      <w:r w:rsidRPr="00B40877">
        <w:t>Généralités</w:t>
      </w:r>
      <w:bookmarkEnd w:id="331"/>
      <w:bookmarkEnd w:id="332"/>
      <w:bookmarkEnd w:id="333"/>
      <w:bookmarkEnd w:id="334"/>
      <w:bookmarkEnd w:id="335"/>
      <w:bookmarkEnd w:id="336"/>
      <w:bookmarkEnd w:id="337"/>
      <w:bookmarkEnd w:id="338"/>
    </w:p>
    <w:p w14:paraId="5A9C05F7" w14:textId="26CDDE10" w:rsidR="006E2F7A" w:rsidRPr="00B40877" w:rsidRDefault="006E2F7A" w:rsidP="00E21FD1">
      <w:pPr>
        <w:pStyle w:val="Paragraphe"/>
      </w:pPr>
      <w:r w:rsidRPr="00B40877">
        <w:t xml:space="preserve">L’entrepreneur doit démanteler un barrage de castors à </w:t>
      </w:r>
      <w:r w:rsidRPr="00EB05C7">
        <w:rPr>
          <w:highlight w:val="yellow"/>
        </w:rPr>
        <w:t>préciser l’endroit</w:t>
      </w:r>
      <w:r w:rsidR="00253890" w:rsidRPr="00DA56BB">
        <w:t>.</w:t>
      </w:r>
    </w:p>
    <w:p w14:paraId="55708C19" w14:textId="2EBDFCE9" w:rsidR="00F34453" w:rsidRDefault="006E2F7A" w:rsidP="00E21FD1">
      <w:pPr>
        <w:pStyle w:val="Paragraphe"/>
      </w:pPr>
      <w:r w:rsidRPr="00B40877">
        <w:t xml:space="preserve">Le démantèlement doit être effectué de manière à minimiser les impacts négatifs aux ouvrages existants, au territoire en aval ainsi qu’à </w:t>
      </w:r>
      <w:r w:rsidR="00E974C9">
        <w:t>la faune aquatique</w:t>
      </w:r>
      <w:r w:rsidRPr="00B40877">
        <w:t>. Aucun explosif ne peut être utilisé. Selon la procédure de démantèlement, le niveau d’eau en amont doit être abaissé en effectuant une seule brèche dans le barrage</w:t>
      </w:r>
      <w:r w:rsidR="00367135">
        <w:t>,</w:t>
      </w:r>
      <w:r w:rsidRPr="00B40877">
        <w:t xml:space="preserve"> d’une largeur ne dépassant pas </w:t>
      </w:r>
      <w:r w:rsidR="006C2641">
        <w:t>celle</w:t>
      </w:r>
      <w:r w:rsidRPr="00B40877">
        <w:t xml:space="preserve"> du chenal du cours d’eau initial ou </w:t>
      </w:r>
      <w:r w:rsidR="006C2641">
        <w:t>celle</w:t>
      </w:r>
      <w:r w:rsidRPr="00B40877">
        <w:t xml:space="preserve"> du ponceau en aval du barrage. Cette brèche doit être réalisée à l’endroit où l’eau s’écoulait à l’origine. Une fois le niveau de l’eau stabilisé de part et d’autre du barrage, les sections restantes du barrage peuvent être démantelées</w:t>
      </w:r>
      <w:r w:rsidR="00EB05C7">
        <w:t xml:space="preserve"> progressivement</w:t>
      </w:r>
      <w:r w:rsidR="00F34453">
        <w:t>.</w:t>
      </w:r>
    </w:p>
    <w:p w14:paraId="2E9DB77D" w14:textId="5408173E" w:rsidR="006E2F7A" w:rsidRPr="00B40877" w:rsidRDefault="006E2F7A" w:rsidP="00E21FD1">
      <w:pPr>
        <w:pStyle w:val="Paragraphe"/>
      </w:pPr>
      <w:r w:rsidRPr="00B40877">
        <w:t>Si plusieurs barrages doivent être démantelés sur un même cours d’eau, le démantèlement doit s’effectuer de l’aval vers l’amont pour éviter que des infrastructures (chalet, quai, route, etc.) situées en aval ne soient impactées.</w:t>
      </w:r>
    </w:p>
    <w:p w14:paraId="7394F951" w14:textId="379B3B58" w:rsidR="006E2F7A" w:rsidRDefault="006E2F7A" w:rsidP="00E21FD1">
      <w:pPr>
        <w:pStyle w:val="Paragraphe"/>
      </w:pPr>
      <w:r w:rsidRPr="00B40877">
        <w:t>Les travaux de démantèlement doivent, dans la mesure du possible, être réalisés manuellement. Si cela n’est pas possible et que de la machinerie doit être utilisée, elle doit demeurer sur la rive. Le creusage, le dragage et le détournement du cours d’eau sont interdits.</w:t>
      </w:r>
    </w:p>
    <w:p w14:paraId="0B1BE8CB" w14:textId="71661C01" w:rsidR="00EB05C7" w:rsidRPr="00B40877" w:rsidRDefault="00EB05C7" w:rsidP="00E21FD1">
      <w:pPr>
        <w:pStyle w:val="Paragraphe"/>
        <w:rPr>
          <w:rFonts w:cs="Arial"/>
        </w:rPr>
      </w:pPr>
      <w:r w:rsidRPr="7E0C6D0A">
        <w:rPr>
          <w:rFonts w:cs="Arial"/>
        </w:rPr>
        <w:t xml:space="preserve">Les matériaux issus du démantèlement doivent être disposés à une distance minimale de </w:t>
      </w:r>
      <w:r w:rsidRPr="7E0C6D0A">
        <w:rPr>
          <w:rFonts w:cs="Arial"/>
          <w:highlight w:val="yellow"/>
        </w:rPr>
        <w:t>20</w:t>
      </w:r>
      <w:r w:rsidR="001F77D3">
        <w:t> </w:t>
      </w:r>
      <w:r w:rsidRPr="7E0C6D0A">
        <w:rPr>
          <w:rFonts w:cs="Arial"/>
        </w:rPr>
        <w:t>m du lac, du cours d’eau ou d’un milieu humide.</w:t>
      </w:r>
    </w:p>
    <w:p w14:paraId="545A04EC" w14:textId="0D9E160B" w:rsidR="00B14CD9" w:rsidRPr="00DA56BB" w:rsidRDefault="00EB05C7" w:rsidP="00B14CD9">
      <w:pPr>
        <w:pStyle w:val="Textemasqublue"/>
      </w:pPr>
      <w:r>
        <w:t xml:space="preserve">Cette </w:t>
      </w:r>
      <w:r w:rsidR="00B14CD9">
        <w:t xml:space="preserve">distance de </w:t>
      </w:r>
      <w:r>
        <w:t>disposition</w:t>
      </w:r>
      <w:r w:rsidR="00B14CD9">
        <w:t xml:space="preserve"> des matériaux est de 20</w:t>
      </w:r>
      <w:r w:rsidR="004E2EEB">
        <w:t> </w:t>
      </w:r>
      <w:r w:rsidR="00B14CD9">
        <w:t>m en forêts du domaine de l’État et de 15</w:t>
      </w:r>
      <w:r w:rsidR="004E2EEB">
        <w:t> </w:t>
      </w:r>
      <w:r w:rsidR="00B14CD9">
        <w:t>m en terres privées.</w:t>
      </w:r>
      <w:r>
        <w:t xml:space="preserve"> L</w:t>
      </w:r>
      <w:r w:rsidR="00B14CD9">
        <w:t xml:space="preserve">e concepteur doit </w:t>
      </w:r>
      <w:r w:rsidR="00BF5718">
        <w:t>vérifier</w:t>
      </w:r>
      <w:r w:rsidR="00B14CD9">
        <w:t xml:space="preserve"> cette distance </w:t>
      </w:r>
      <w:r w:rsidR="00BF5718">
        <w:t>auprès</w:t>
      </w:r>
      <w:r w:rsidR="00B14CD9">
        <w:t xml:space="preserve"> </w:t>
      </w:r>
      <w:r w:rsidR="00BF5718">
        <w:t>du</w:t>
      </w:r>
      <w:r w:rsidR="00B14CD9">
        <w:t xml:space="preserve"> répondant en environnement en fonction des exigences réglementaires et du contexte territorial.</w:t>
      </w:r>
    </w:p>
    <w:p w14:paraId="0050AECF" w14:textId="69A45995" w:rsidR="006E2F7A" w:rsidRPr="00DA56BB" w:rsidRDefault="006E2F7A" w:rsidP="000410FB">
      <w:pPr>
        <w:pStyle w:val="Titre3"/>
      </w:pPr>
      <w:bookmarkStart w:id="339" w:name="_Toc43128994"/>
      <w:bookmarkStart w:id="340" w:name="_Toc130896390"/>
      <w:bookmarkStart w:id="341" w:name="_Toc123921467"/>
      <w:bookmarkStart w:id="342" w:name="_Toc124170470"/>
      <w:bookmarkStart w:id="343" w:name="_Toc380673037"/>
      <w:bookmarkStart w:id="344" w:name="_Toc515899106"/>
      <w:bookmarkStart w:id="345" w:name="_Toc414371712"/>
      <w:bookmarkStart w:id="346" w:name="_Toc424643149"/>
      <w:bookmarkStart w:id="347" w:name="_Toc515899103"/>
      <w:bookmarkStart w:id="348" w:name="_Toc189537101"/>
      <w:r w:rsidRPr="00DA56BB">
        <w:t>Mode de paiement</w:t>
      </w:r>
      <w:bookmarkEnd w:id="339"/>
      <w:bookmarkEnd w:id="340"/>
      <w:bookmarkEnd w:id="341"/>
      <w:bookmarkEnd w:id="342"/>
      <w:bookmarkEnd w:id="348"/>
    </w:p>
    <w:p w14:paraId="38AFC1EA" w14:textId="444E8E65" w:rsidR="0004608C" w:rsidRPr="00381337" w:rsidRDefault="0004608C" w:rsidP="00381337">
      <w:pPr>
        <w:pStyle w:val="Textemasqurouge"/>
      </w:pPr>
      <w:r w:rsidRPr="00381337">
        <w:t>Le concepteur doit prévoir l</w:t>
      </w:r>
      <w:r w:rsidRPr="00381337" w:rsidDel="004A4C0A">
        <w:t>e code d’ouvrage </w:t>
      </w:r>
      <w:r w:rsidR="00662DBC" w:rsidRPr="00B04F8B">
        <w:t xml:space="preserve">requis parmi les </w:t>
      </w:r>
      <w:r w:rsidR="00662DBC" w:rsidRPr="00B04F8B" w:rsidDel="004A4C0A">
        <w:t>suivants :</w:t>
      </w:r>
    </w:p>
    <w:p w14:paraId="510888B6" w14:textId="499C4F96" w:rsidR="0004608C" w:rsidRPr="00381337" w:rsidRDefault="00B81097" w:rsidP="007F749C">
      <w:pPr>
        <w:pStyle w:val="Textemasqurouge"/>
      </w:pPr>
      <w:r>
        <w:t>11261</w:t>
      </w:r>
      <w:r w:rsidR="00EE533A">
        <w:t>0</w:t>
      </w:r>
      <w:r w:rsidR="0004608C" w:rsidRPr="00381337">
        <w:t xml:space="preserve"> (</w:t>
      </w:r>
      <w:r w:rsidR="00EE533A">
        <w:t>heure</w:t>
      </w:r>
      <w:r w:rsidR="0004608C" w:rsidRPr="00381337">
        <w:t xml:space="preserve">) </w:t>
      </w:r>
      <w:r w:rsidR="007F749C">
        <w:t xml:space="preserve">ou </w:t>
      </w:r>
      <w:r w:rsidR="00F13595">
        <w:t>11261</w:t>
      </w:r>
      <w:r w:rsidR="00EE533A">
        <w:t>5</w:t>
      </w:r>
      <w:r w:rsidR="007F749C" w:rsidRPr="00381337">
        <w:t xml:space="preserve"> (</w:t>
      </w:r>
      <w:r w:rsidR="00EE533A">
        <w:t>global</w:t>
      </w:r>
      <w:r w:rsidR="007F749C" w:rsidRPr="00381337">
        <w:t xml:space="preserve">) </w:t>
      </w:r>
      <w:r w:rsidR="0004608C" w:rsidRPr="00381337">
        <w:t>Démantèlement d’un barrage de castor</w:t>
      </w:r>
    </w:p>
    <w:p w14:paraId="324EE409" w14:textId="18BE6E6D" w:rsidR="006E2F7A" w:rsidRDefault="006E2F7A" w:rsidP="00E21FD1">
      <w:pPr>
        <w:pStyle w:val="Paragraphe"/>
      </w:pPr>
      <w:r w:rsidRPr="00B40877">
        <w:t>Le démantèlement d’un barrage de castor</w:t>
      </w:r>
      <w:r w:rsidR="004E2EEB">
        <w:t>s</w:t>
      </w:r>
      <w:r w:rsidRPr="00B40877">
        <w:t xml:space="preserve"> est payé </w:t>
      </w:r>
      <w:r w:rsidR="00115682">
        <w:rPr>
          <w:highlight w:val="yellow"/>
        </w:rPr>
        <w:t>à p</w:t>
      </w:r>
      <w:r w:rsidRPr="00B40877">
        <w:rPr>
          <w:highlight w:val="yellow"/>
        </w:rPr>
        <w:t xml:space="preserve">rix </w:t>
      </w:r>
      <w:r w:rsidRPr="00115682">
        <w:rPr>
          <w:highlight w:val="yellow"/>
        </w:rPr>
        <w:t>global</w:t>
      </w:r>
      <w:r w:rsidR="00115682" w:rsidRPr="00115682">
        <w:rPr>
          <w:highlight w:val="yellow"/>
        </w:rPr>
        <w:t xml:space="preserve"> ou à l’heure</w:t>
      </w:r>
      <w:r w:rsidR="00A10786">
        <w:t>.</w:t>
      </w:r>
      <w:r w:rsidRPr="00B40877">
        <w:t xml:space="preserve"> Le prix </w:t>
      </w:r>
      <w:r w:rsidR="00A10786">
        <w:t>couvre notamment</w:t>
      </w:r>
      <w:r w:rsidRPr="00B40877">
        <w:t xml:space="preserve"> la fourniture des matériaux, les travaux de terrassement et d’aménagement, les mesures de protection environnementale</w:t>
      </w:r>
      <w:r w:rsidR="00A10786">
        <w:t>, et il inclut</w:t>
      </w:r>
      <w:r w:rsidR="004E2EEB">
        <w:t xml:space="preserve"> toute</w:t>
      </w:r>
      <w:r w:rsidRPr="00B40877">
        <w:t xml:space="preserve"> dépense incidente.</w:t>
      </w:r>
    </w:p>
    <w:p w14:paraId="178F06E3" w14:textId="10901ADB" w:rsidR="006E2F7A" w:rsidRDefault="006E2F7A" w:rsidP="0017357D">
      <w:pPr>
        <w:pStyle w:val="Titre2"/>
      </w:pPr>
      <w:bookmarkStart w:id="349" w:name="_Toc43128995"/>
      <w:bookmarkStart w:id="350" w:name="_Toc130896391"/>
      <w:bookmarkStart w:id="351" w:name="_Toc123921468"/>
      <w:bookmarkStart w:id="352" w:name="_Toc124170471"/>
      <w:bookmarkStart w:id="353" w:name="_Toc189537102"/>
      <w:r w:rsidRPr="00B40877">
        <w:t>Aménagement d’un prébarrage de castors</w:t>
      </w:r>
      <w:bookmarkEnd w:id="349"/>
      <w:bookmarkEnd w:id="350"/>
      <w:bookmarkEnd w:id="351"/>
      <w:bookmarkEnd w:id="352"/>
      <w:bookmarkEnd w:id="353"/>
    </w:p>
    <w:p w14:paraId="6507FD9E" w14:textId="0048B557" w:rsidR="006E2F7A" w:rsidRDefault="006E2F7A" w:rsidP="00E21FD1">
      <w:pPr>
        <w:pStyle w:val="Paragraphe"/>
      </w:pPr>
      <w:r>
        <w:t xml:space="preserve">L’entrepreneur doit construire un </w:t>
      </w:r>
      <w:proofErr w:type="spellStart"/>
      <w:r>
        <w:t>prébarrage</w:t>
      </w:r>
      <w:proofErr w:type="spellEnd"/>
      <w:r>
        <w:t xml:space="preserve"> de castors à </w:t>
      </w:r>
      <w:r w:rsidRPr="7E0C6D0A">
        <w:rPr>
          <w:highlight w:val="yellow"/>
        </w:rPr>
        <w:t>préciser l’endroit</w:t>
      </w:r>
      <w:r w:rsidR="00253890">
        <w:t>.</w:t>
      </w:r>
      <w:r>
        <w:t xml:space="preserve"> Pour ce faire, il doit respecter les </w:t>
      </w:r>
      <w:r w:rsidR="72D6CE40">
        <w:t>exigences</w:t>
      </w:r>
      <w:r>
        <w:t xml:space="preserve"> de </w:t>
      </w:r>
      <w:r w:rsidR="003302F6">
        <w:t>la section</w:t>
      </w:r>
      <w:r w:rsidR="00334FFD">
        <w:t xml:space="preserve"> </w:t>
      </w:r>
      <w:r>
        <w:t>«</w:t>
      </w:r>
      <w:r w:rsidR="003302F6">
        <w:t> </w:t>
      </w:r>
      <w:r>
        <w:t xml:space="preserve">Conception du </w:t>
      </w:r>
      <w:proofErr w:type="spellStart"/>
      <w:r>
        <w:t>prébarrage</w:t>
      </w:r>
      <w:proofErr w:type="spellEnd"/>
      <w:r w:rsidR="003302F6">
        <w:t> </w:t>
      </w:r>
      <w:r>
        <w:t xml:space="preserve">» </w:t>
      </w:r>
      <w:r w:rsidR="00253395">
        <w:t>du chapitre</w:t>
      </w:r>
      <w:r w:rsidR="004E2EEB">
        <w:t> </w:t>
      </w:r>
      <w:r w:rsidR="00253395">
        <w:t xml:space="preserve">6 « Mesures d’atténuation environnementales permanentes » </w:t>
      </w:r>
      <w:r>
        <w:t xml:space="preserve">du </w:t>
      </w:r>
      <w:r w:rsidRPr="7E0C6D0A">
        <w:rPr>
          <w:i/>
          <w:iCs/>
        </w:rPr>
        <w:t>Tome</w:t>
      </w:r>
      <w:r w:rsidR="00054E81">
        <w:t xml:space="preserve"> </w:t>
      </w:r>
      <w:r w:rsidRPr="7E0C6D0A">
        <w:rPr>
          <w:i/>
          <w:iCs/>
        </w:rPr>
        <w:t>IV – Abords de route</w:t>
      </w:r>
      <w:r>
        <w:t xml:space="preserve"> </w:t>
      </w:r>
      <w:r w:rsidR="000D44EE">
        <w:t xml:space="preserve">de la collection Normes – Ouvrages routiers du </w:t>
      </w:r>
      <w:r w:rsidR="00007EE2">
        <w:t>MTMD</w:t>
      </w:r>
      <w:r w:rsidR="00807BB3">
        <w:t>,</w:t>
      </w:r>
      <w:r w:rsidR="000D44EE">
        <w:t xml:space="preserve"> </w:t>
      </w:r>
      <w:r>
        <w:t xml:space="preserve">ainsi </w:t>
      </w:r>
      <w:r w:rsidR="004E2EEB">
        <w:t>que du</w:t>
      </w:r>
      <w:r>
        <w:t xml:space="preserve"> </w:t>
      </w:r>
      <w:r w:rsidR="00AA6753">
        <w:t>DN</w:t>
      </w:r>
      <w:r w:rsidR="001908F5">
        <w:t>-</w:t>
      </w:r>
      <w:r w:rsidR="001908F5" w:rsidRPr="7E0C6D0A">
        <w:rPr>
          <w:highlight w:val="yellow"/>
        </w:rPr>
        <w:t>IV-6-</w:t>
      </w:r>
      <w:r w:rsidR="00AA6753" w:rsidRPr="7E0C6D0A">
        <w:rPr>
          <w:highlight w:val="yellow"/>
        </w:rPr>
        <w:t>002</w:t>
      </w:r>
      <w:r w:rsidR="001908F5">
        <w:t>.</w:t>
      </w:r>
    </w:p>
    <w:p w14:paraId="7E99775A" w14:textId="153F3527" w:rsidR="006E2F7A" w:rsidRPr="00B40877" w:rsidRDefault="006E2F7A" w:rsidP="000410FB">
      <w:pPr>
        <w:pStyle w:val="Titre3"/>
      </w:pPr>
      <w:bookmarkStart w:id="354" w:name="_Toc43128996"/>
      <w:bookmarkStart w:id="355" w:name="_Toc130896392"/>
      <w:bookmarkStart w:id="356" w:name="_Toc123921469"/>
      <w:bookmarkStart w:id="357" w:name="_Toc124170472"/>
      <w:bookmarkStart w:id="358" w:name="_Toc189537103"/>
      <w:r w:rsidRPr="00B40877">
        <w:lastRenderedPageBreak/>
        <w:t>Mode de paiement</w:t>
      </w:r>
      <w:bookmarkEnd w:id="354"/>
      <w:bookmarkEnd w:id="355"/>
      <w:bookmarkEnd w:id="356"/>
      <w:bookmarkEnd w:id="357"/>
      <w:bookmarkEnd w:id="358"/>
    </w:p>
    <w:p w14:paraId="2DDD88CA" w14:textId="154D07A6" w:rsidR="00381337" w:rsidRPr="00381337" w:rsidRDefault="00381337" w:rsidP="00381337">
      <w:pPr>
        <w:pStyle w:val="Textemasqurouge"/>
      </w:pPr>
      <w:r w:rsidRPr="00381337">
        <w:t>Le concepteur doit prévoir l</w:t>
      </w:r>
      <w:r w:rsidRPr="00381337" w:rsidDel="004A4C0A">
        <w:t>e code d’ouvrage </w:t>
      </w:r>
      <w:r w:rsidR="00662DBC" w:rsidRPr="00B04F8B">
        <w:t xml:space="preserve">requis parmi les </w:t>
      </w:r>
      <w:r w:rsidR="00662DBC" w:rsidRPr="00B04F8B" w:rsidDel="004A4C0A">
        <w:t>suivants :</w:t>
      </w:r>
    </w:p>
    <w:p w14:paraId="617EDF78" w14:textId="1FEC8A52" w:rsidR="00381337" w:rsidRDefault="00B81097" w:rsidP="00381337">
      <w:pPr>
        <w:pStyle w:val="Textemasqurouge"/>
      </w:pPr>
      <w:r>
        <w:t>11261</w:t>
      </w:r>
      <w:r w:rsidR="005A3B2B">
        <w:t>1</w:t>
      </w:r>
      <w:r w:rsidR="00381337" w:rsidRPr="00381337">
        <w:t xml:space="preserve"> (</w:t>
      </w:r>
      <w:r w:rsidR="005E6377">
        <w:t>heure</w:t>
      </w:r>
      <w:r w:rsidR="00381337" w:rsidRPr="00381337">
        <w:t>)</w:t>
      </w:r>
      <w:r w:rsidR="007F749C">
        <w:t xml:space="preserve"> ou</w:t>
      </w:r>
      <w:r w:rsidR="00381337" w:rsidRPr="00381337">
        <w:t xml:space="preserve"> </w:t>
      </w:r>
      <w:r w:rsidR="00F13595">
        <w:t>11261</w:t>
      </w:r>
      <w:r w:rsidR="005E6377">
        <w:t>6</w:t>
      </w:r>
      <w:r w:rsidR="007F749C" w:rsidRPr="00381337">
        <w:t xml:space="preserve"> (</w:t>
      </w:r>
      <w:r w:rsidR="005E6377">
        <w:t>global</w:t>
      </w:r>
      <w:r w:rsidR="007F749C" w:rsidRPr="00381337">
        <w:t xml:space="preserve">) </w:t>
      </w:r>
      <w:r w:rsidR="00381337">
        <w:t xml:space="preserve">Aménagement </w:t>
      </w:r>
      <w:r w:rsidR="00381337" w:rsidRPr="00381337">
        <w:t xml:space="preserve">d’un </w:t>
      </w:r>
      <w:proofErr w:type="spellStart"/>
      <w:r w:rsidR="00381337">
        <w:t>pré</w:t>
      </w:r>
      <w:r w:rsidR="00381337" w:rsidRPr="00381337">
        <w:t>barrage</w:t>
      </w:r>
      <w:proofErr w:type="spellEnd"/>
      <w:r w:rsidR="00381337" w:rsidRPr="00381337">
        <w:t xml:space="preserve"> de castor</w:t>
      </w:r>
      <w:r w:rsidR="005C22E8">
        <w:t>.</w:t>
      </w:r>
    </w:p>
    <w:p w14:paraId="6084B98B" w14:textId="2038AA2A" w:rsidR="006E2F7A" w:rsidRPr="00B40877" w:rsidRDefault="006E2F7A" w:rsidP="00E21FD1">
      <w:pPr>
        <w:pStyle w:val="Paragraphe"/>
      </w:pPr>
      <w:r w:rsidRPr="00B40877">
        <w:t xml:space="preserve">L’aménagement d’un </w:t>
      </w:r>
      <w:proofErr w:type="spellStart"/>
      <w:r w:rsidRPr="00B40877">
        <w:t>prébarrage</w:t>
      </w:r>
      <w:proofErr w:type="spellEnd"/>
      <w:r w:rsidRPr="00B40877">
        <w:t xml:space="preserve"> de castor</w:t>
      </w:r>
      <w:r w:rsidR="004E2EEB">
        <w:t>s</w:t>
      </w:r>
      <w:r w:rsidRPr="00B40877">
        <w:t xml:space="preserve"> est payé </w:t>
      </w:r>
      <w:r w:rsidR="00115682">
        <w:rPr>
          <w:highlight w:val="yellow"/>
        </w:rPr>
        <w:t xml:space="preserve">à prix global </w:t>
      </w:r>
      <w:r w:rsidR="000B7477">
        <w:rPr>
          <w:highlight w:val="yellow"/>
        </w:rPr>
        <w:t xml:space="preserve">ou </w:t>
      </w:r>
      <w:r w:rsidR="00115682">
        <w:rPr>
          <w:highlight w:val="yellow"/>
        </w:rPr>
        <w:t>à l’heure</w:t>
      </w:r>
      <w:r w:rsidRPr="00B40877">
        <w:t xml:space="preserve">. Le prix </w:t>
      </w:r>
      <w:r w:rsidR="00A10786">
        <w:t>couvre notamment</w:t>
      </w:r>
      <w:r w:rsidRPr="00B40877">
        <w:t xml:space="preserve"> la fourniture des matériaux, les travaux de terrassement et d’aménagement, les mesures de protection environnementale</w:t>
      </w:r>
      <w:r w:rsidR="00A10786">
        <w:t xml:space="preserve">, et il inclut </w:t>
      </w:r>
      <w:r w:rsidRPr="00B40877">
        <w:t>toute dépense incidente.</w:t>
      </w:r>
    </w:p>
    <w:p w14:paraId="5ECF0174" w14:textId="37D5DF3F" w:rsidR="006E2F7A" w:rsidRPr="00E279D3" w:rsidRDefault="006E2F7A" w:rsidP="0057482B">
      <w:pPr>
        <w:pStyle w:val="Titre1"/>
      </w:pPr>
      <w:bookmarkStart w:id="359" w:name="_Toc43128997"/>
      <w:bookmarkStart w:id="360" w:name="_Toc130896393"/>
      <w:bookmarkStart w:id="361" w:name="_Toc123921470"/>
      <w:bookmarkStart w:id="362" w:name="_Toc124170473"/>
      <w:bookmarkStart w:id="363" w:name="_Toc189537104"/>
      <w:r w:rsidRPr="00E279D3">
        <w:t>Protection de la faune</w:t>
      </w:r>
      <w:bookmarkEnd w:id="343"/>
      <w:bookmarkEnd w:id="344"/>
      <w:bookmarkEnd w:id="359"/>
      <w:bookmarkEnd w:id="360"/>
      <w:bookmarkEnd w:id="361"/>
      <w:bookmarkEnd w:id="362"/>
      <w:bookmarkEnd w:id="363"/>
    </w:p>
    <w:p w14:paraId="4AF28B14" w14:textId="1BD872F7" w:rsidR="00912230" w:rsidRPr="00B40877" w:rsidRDefault="00912230" w:rsidP="0017357D">
      <w:pPr>
        <w:pStyle w:val="Titre2"/>
      </w:pPr>
      <w:bookmarkStart w:id="364" w:name="_Toc130896394"/>
      <w:bookmarkStart w:id="365" w:name="_Toc123921471"/>
      <w:bookmarkStart w:id="366" w:name="_Toc124170474"/>
      <w:bookmarkStart w:id="367" w:name="_Toc189537105"/>
      <w:r w:rsidRPr="00B40877">
        <w:t xml:space="preserve">Protection des </w:t>
      </w:r>
      <w:r>
        <w:t>nids et des œufs d’</w:t>
      </w:r>
      <w:r w:rsidRPr="00B40877">
        <w:t>oiseaux</w:t>
      </w:r>
      <w:bookmarkEnd w:id="364"/>
      <w:bookmarkEnd w:id="365"/>
      <w:bookmarkEnd w:id="366"/>
      <w:bookmarkEnd w:id="367"/>
    </w:p>
    <w:p w14:paraId="55CE5C4D" w14:textId="38EEF55E" w:rsidR="00912230" w:rsidRPr="007073BB" w:rsidRDefault="00DE1D1E" w:rsidP="00612844">
      <w:pPr>
        <w:pStyle w:val="Textemasqublue"/>
      </w:pPr>
      <w:r w:rsidRPr="00612844">
        <w:t xml:space="preserve">Le </w:t>
      </w:r>
      <w:r w:rsidR="003242AC" w:rsidRPr="00612844">
        <w:t>concepteur</w:t>
      </w:r>
      <w:r w:rsidRPr="00612844">
        <w:t xml:space="preserve"> </w:t>
      </w:r>
      <w:r w:rsidR="00892B16" w:rsidRPr="00612844">
        <w:t xml:space="preserve">doit </w:t>
      </w:r>
      <w:r w:rsidR="000A2DF5" w:rsidRPr="00612844">
        <w:t>inclu</w:t>
      </w:r>
      <w:r w:rsidR="00892B16" w:rsidRPr="00612844">
        <w:t>re</w:t>
      </w:r>
      <w:r w:rsidR="00912230" w:rsidRPr="00612844">
        <w:t xml:space="preserve"> </w:t>
      </w:r>
      <w:r w:rsidR="00253395">
        <w:t>cet</w:t>
      </w:r>
      <w:r w:rsidR="005C22E8">
        <w:t xml:space="preserve"> </w:t>
      </w:r>
      <w:r w:rsidR="001668CC" w:rsidRPr="00612844">
        <w:t>article</w:t>
      </w:r>
      <w:r w:rsidR="00912230" w:rsidRPr="00612844">
        <w:t xml:space="preserve"> si l’entrepreneur </w:t>
      </w:r>
      <w:r w:rsidR="002356DD" w:rsidRPr="00612844">
        <w:t xml:space="preserve">doit </w:t>
      </w:r>
      <w:r w:rsidR="00912230" w:rsidRPr="00612844">
        <w:t xml:space="preserve">mettre en place </w:t>
      </w:r>
      <w:r w:rsidR="009513AE" w:rsidRPr="00612844">
        <w:t>d</w:t>
      </w:r>
      <w:r w:rsidR="00912230" w:rsidRPr="00612844">
        <w:t>es mesures de protection pour les aires de nidification.</w:t>
      </w:r>
    </w:p>
    <w:p w14:paraId="6E6FD2F3" w14:textId="4FB6B601" w:rsidR="00912230" w:rsidRPr="00B40877" w:rsidRDefault="00912230" w:rsidP="00E21FD1">
      <w:pPr>
        <w:pStyle w:val="Paragraphe"/>
      </w:pPr>
      <w:r w:rsidRPr="00B40877">
        <w:t xml:space="preserve">La présence d’une aire de nidification de </w:t>
      </w:r>
      <w:r w:rsidR="00716E94" w:rsidRPr="00253395">
        <w:rPr>
          <w:highlight w:val="yellow"/>
        </w:rPr>
        <w:t>spécifier l’espèce</w:t>
      </w:r>
      <w:r w:rsidR="001B7B23" w:rsidRPr="00A01C60">
        <w:t xml:space="preserve"> </w:t>
      </w:r>
      <w:r w:rsidRPr="00B40877">
        <w:t xml:space="preserve">a été </w:t>
      </w:r>
      <w:r w:rsidRPr="0054564A">
        <w:t>observée</w:t>
      </w:r>
      <w:r w:rsidR="0054564A" w:rsidRPr="0054564A">
        <w:t xml:space="preserve"> à</w:t>
      </w:r>
      <w:r w:rsidR="0054564A" w:rsidRPr="007073BB">
        <w:t xml:space="preserve"> </w:t>
      </w:r>
      <w:r w:rsidR="005D1302" w:rsidRPr="00253395">
        <w:rPr>
          <w:highlight w:val="yellow"/>
        </w:rPr>
        <w:t>spécifier l’endroit</w:t>
      </w:r>
      <w:r w:rsidR="009C4734" w:rsidRPr="007073BB">
        <w:t>.</w:t>
      </w:r>
      <w:r w:rsidR="00253890">
        <w:t xml:space="preserve"> </w:t>
      </w:r>
      <w:r w:rsidRPr="00B40877">
        <w:t>L’entrepreneur doit prendre toutes les mesures requises pour protéger</w:t>
      </w:r>
      <w:r>
        <w:t xml:space="preserve"> le nid et les </w:t>
      </w:r>
      <w:r w:rsidR="005A33DE">
        <w:t>œufs</w:t>
      </w:r>
      <w:r w:rsidR="005A33DE" w:rsidRPr="00B40877">
        <w:t xml:space="preserve"> de</w:t>
      </w:r>
      <w:r w:rsidRPr="00B40877">
        <w:t xml:space="preserve"> cette espèce durant la période de nidification qui s’étend du</w:t>
      </w:r>
      <w:r w:rsidR="00C23D0F">
        <w:t xml:space="preserve"> </w:t>
      </w:r>
      <w:r w:rsidR="00C23D0F" w:rsidRPr="00C23D0F">
        <w:rPr>
          <w:highlight w:val="yellow"/>
        </w:rPr>
        <w:t>XX</w:t>
      </w:r>
      <w:r w:rsidR="00C23D0F">
        <w:t xml:space="preserve"> </w:t>
      </w:r>
      <w:r w:rsidRPr="00C23D0F">
        <w:t xml:space="preserve">au </w:t>
      </w:r>
      <w:r w:rsidR="00C23D0F">
        <w:rPr>
          <w:highlight w:val="yellow"/>
        </w:rPr>
        <w:t>XX</w:t>
      </w:r>
      <w:r w:rsidR="009C4734" w:rsidRPr="007073BB">
        <w:t>.</w:t>
      </w:r>
    </w:p>
    <w:p w14:paraId="52FC977B" w14:textId="6873C263" w:rsidR="00912230" w:rsidRDefault="00912230">
      <w:pPr>
        <w:rPr>
          <w:rFonts w:cs="Arial"/>
        </w:rPr>
      </w:pPr>
      <w:r w:rsidRPr="00E21FD1">
        <w:rPr>
          <w:rStyle w:val="ParagrapheCar"/>
        </w:rPr>
        <w:t xml:space="preserve">Tout travail de </w:t>
      </w:r>
      <w:r w:rsidRPr="00E21FD1">
        <w:rPr>
          <w:rStyle w:val="ParagrapheCar"/>
          <w:highlight w:val="yellow"/>
        </w:rPr>
        <w:t>démolition de l’ouvrage</w:t>
      </w:r>
      <w:r w:rsidR="00D13F77">
        <w:rPr>
          <w:rFonts w:cs="Arial"/>
          <w:highlight w:val="yellow"/>
        </w:rPr>
        <w:t xml:space="preserve"> </w:t>
      </w:r>
      <w:r w:rsidR="00C23D0F" w:rsidRPr="00612844">
        <w:rPr>
          <w:rStyle w:val="TextemasqublueCar"/>
        </w:rPr>
        <w:t xml:space="preserve">préciser le </w:t>
      </w:r>
      <w:r w:rsidR="005E6A0A" w:rsidRPr="00612844">
        <w:rPr>
          <w:rStyle w:val="TextemasqublueCar"/>
        </w:rPr>
        <w:t>nom et le</w:t>
      </w:r>
      <w:r w:rsidR="004C00D3" w:rsidRPr="00612844">
        <w:rPr>
          <w:rStyle w:val="TextemasqublueCar"/>
        </w:rPr>
        <w:t xml:space="preserve"> </w:t>
      </w:r>
      <w:r w:rsidR="00C23D0F" w:rsidRPr="00612844">
        <w:rPr>
          <w:rStyle w:val="TextemasqublueCar"/>
        </w:rPr>
        <w:t>type de travail à effectuer</w:t>
      </w:r>
      <w:r w:rsidR="00E64346" w:rsidRPr="00E21FD1">
        <w:rPr>
          <w:rStyle w:val="ParagrapheCar"/>
        </w:rPr>
        <w:t xml:space="preserve"> </w:t>
      </w:r>
      <w:r w:rsidRPr="00E21FD1">
        <w:rPr>
          <w:rStyle w:val="ParagrapheCar"/>
        </w:rPr>
        <w:t>est interdit durant la période de nidification.</w:t>
      </w:r>
    </w:p>
    <w:p w14:paraId="5F2F161E" w14:textId="7CBB2F73" w:rsidR="00115682" w:rsidRDefault="00C44A0D" w:rsidP="002A12B5">
      <w:pPr>
        <w:pStyle w:val="Textemasqublue"/>
      </w:pPr>
      <w:r w:rsidRPr="00612844">
        <w:t xml:space="preserve">Le </w:t>
      </w:r>
      <w:r w:rsidR="003242AC" w:rsidRPr="00612844">
        <w:t>concepteur</w:t>
      </w:r>
      <w:r w:rsidR="009438A8" w:rsidRPr="00612844">
        <w:t xml:space="preserve"> doit </w:t>
      </w:r>
      <w:r w:rsidRPr="00612844">
        <w:t>inclu</w:t>
      </w:r>
      <w:r w:rsidR="009438A8" w:rsidRPr="00612844">
        <w:t>re</w:t>
      </w:r>
      <w:r w:rsidRPr="00612844">
        <w:t xml:space="preserve"> </w:t>
      </w:r>
      <w:r w:rsidR="00155E55" w:rsidRPr="00612844">
        <w:t>les paragraphes suivants</w:t>
      </w:r>
      <w:r w:rsidR="001668CC" w:rsidRPr="00612844">
        <w:t xml:space="preserve"> </w:t>
      </w:r>
      <w:r w:rsidR="00912230" w:rsidRPr="00612844">
        <w:t>si l’espèce ne figure pas à l’annexe</w:t>
      </w:r>
      <w:r w:rsidR="004B29ED">
        <w:t> </w:t>
      </w:r>
      <w:r w:rsidR="00912230" w:rsidRPr="00612844">
        <w:t xml:space="preserve">1 du </w:t>
      </w:r>
      <w:hyperlink r:id="rId28" w:history="1">
        <w:r w:rsidR="004F76D4" w:rsidRPr="00BE7E24">
          <w:t>Règlement sur les oiseaux migrateurs</w:t>
        </w:r>
      </w:hyperlink>
      <w:r w:rsidR="0084716C">
        <w:t xml:space="preserve"> (</w:t>
      </w:r>
      <w:r w:rsidR="00DD1E87">
        <w:t>C.R.C.</w:t>
      </w:r>
      <w:r w:rsidR="00DD1E87" w:rsidRPr="007F2596">
        <w:t>, ch. 1035</w:t>
      </w:r>
      <w:r w:rsidR="0084716C">
        <w:t>)</w:t>
      </w:r>
      <w:r w:rsidR="00D36F35">
        <w:t xml:space="preserve"> </w:t>
      </w:r>
      <w:r w:rsidR="004E3126" w:rsidRPr="00612844">
        <w:t>(nids d’espèces qui sont protégées toute l’année).</w:t>
      </w:r>
    </w:p>
    <w:p w14:paraId="47EA79B9" w14:textId="42B2ED16" w:rsidR="0078732A" w:rsidRDefault="0078732A" w:rsidP="002A12B5">
      <w:pPr>
        <w:pStyle w:val="Textemasqublue"/>
      </w:pPr>
      <w:r w:rsidRPr="0078732A">
        <w:t>Dans le cas d’une espèce qui figure à l’annexe</w:t>
      </w:r>
      <w:r w:rsidR="004B29ED">
        <w:t> </w:t>
      </w:r>
      <w:r w:rsidRPr="0078732A">
        <w:t xml:space="preserve">1 du règlement, le concepteur doit </w:t>
      </w:r>
      <w:r w:rsidR="007E5231">
        <w:t>vérifier</w:t>
      </w:r>
      <w:r w:rsidRPr="0078732A">
        <w:t xml:space="preserve"> </w:t>
      </w:r>
      <w:r w:rsidR="007E5231">
        <w:t>auprès</w:t>
      </w:r>
      <w:r w:rsidRPr="0078732A">
        <w:t xml:space="preserve"> </w:t>
      </w:r>
      <w:r w:rsidR="007E5231">
        <w:t>du</w:t>
      </w:r>
      <w:r w:rsidRPr="0078732A">
        <w:t xml:space="preserve"> répondant en environnement si les conditions à respecter pour la destruction du nid ont été répondues.</w:t>
      </w:r>
    </w:p>
    <w:p w14:paraId="69CFFCC2" w14:textId="7B373E5F" w:rsidR="00912230" w:rsidRDefault="004D61EE" w:rsidP="00E21FD1">
      <w:pPr>
        <w:pStyle w:val="Paragraphe"/>
      </w:pPr>
      <w:r>
        <w:t>I</w:t>
      </w:r>
      <w:r w:rsidR="00B81039">
        <w:t xml:space="preserve">l </w:t>
      </w:r>
      <w:r w:rsidR="00912230">
        <w:t>est permis de détruire, de déranger ou d’enlever le nid d’un oiseau migrateur si celui-ci ne contient pas d’oiseau vivant ou d’œuf viable.</w:t>
      </w:r>
    </w:p>
    <w:p w14:paraId="6B209B88" w14:textId="09DF160E" w:rsidR="00912230" w:rsidRPr="00B40877" w:rsidRDefault="00912230" w:rsidP="00E21FD1">
      <w:pPr>
        <w:pStyle w:val="Paragraphe"/>
      </w:pPr>
      <w:r w:rsidRPr="00B40877">
        <w:t>Si l’entrepreneur veut</w:t>
      </w:r>
      <w:r w:rsidR="007E56CB">
        <w:t xml:space="preserve"> </w:t>
      </w:r>
      <w:r w:rsidRPr="00B40877">
        <w:t xml:space="preserve">effectuer ce type de travail pendant </w:t>
      </w:r>
      <w:r w:rsidR="00574FE8">
        <w:t>la</w:t>
      </w:r>
      <w:r w:rsidRPr="00B40877">
        <w:t xml:space="preserve"> période</w:t>
      </w:r>
      <w:r w:rsidR="00574FE8">
        <w:t xml:space="preserve"> de nidification</w:t>
      </w:r>
      <w:r w:rsidRPr="00B40877">
        <w:t>, il doit isoler les aires de nidification avant le début de la période à l’aide de filets ou de membranes. L</w:t>
      </w:r>
      <w:r w:rsidR="007E56CB">
        <w:t>e</w:t>
      </w:r>
      <w:r w:rsidRPr="00B40877">
        <w:t xml:space="preserve"> dispositif de protectio</w:t>
      </w:r>
      <w:r w:rsidR="008822BC">
        <w:t xml:space="preserve">n </w:t>
      </w:r>
      <w:r w:rsidRPr="00B40877">
        <w:t>doit être en mesure d’empêcher la nidification des oiseaux à cet endroit.</w:t>
      </w:r>
    </w:p>
    <w:p w14:paraId="5CFB9050" w14:textId="77777777" w:rsidR="00912230" w:rsidRPr="00B40877" w:rsidRDefault="00912230" w:rsidP="00E21FD1">
      <w:pPr>
        <w:pStyle w:val="Paragraphe"/>
      </w:pPr>
      <w:r w:rsidRPr="00B40877">
        <w:t>Le dispositif de protection doit être en place pendant toute la période de nidification jusqu’à la fin des travaux.</w:t>
      </w:r>
    </w:p>
    <w:p w14:paraId="38973265" w14:textId="4941DF86" w:rsidR="00F32CC3" w:rsidRDefault="00912230" w:rsidP="00E21FD1">
      <w:pPr>
        <w:pStyle w:val="Paragraphe"/>
      </w:pPr>
      <w:r w:rsidRPr="00B40877">
        <w:t xml:space="preserve">L’entrepreneur </w:t>
      </w:r>
      <w:r>
        <w:t>doit</w:t>
      </w:r>
      <w:r w:rsidRPr="00B40877">
        <w:t xml:space="preserve"> faire approuver le dispositif de protection par le surveillant. Aucun travail ne peut débuter avant son installation.</w:t>
      </w:r>
    </w:p>
    <w:p w14:paraId="39DC3A15" w14:textId="3A7DCA51" w:rsidR="00912230" w:rsidRPr="00B40877" w:rsidRDefault="00912230" w:rsidP="00E21FD1">
      <w:pPr>
        <w:pStyle w:val="Paragraphe"/>
      </w:pPr>
      <w:r w:rsidRPr="00B40877">
        <w:t xml:space="preserve">Si malgré le dispositif des oiseaux migrateurs nichant </w:t>
      </w:r>
      <w:r w:rsidR="008B0AF0">
        <w:t xml:space="preserve">sur le site des travaux </w:t>
      </w:r>
      <w:r w:rsidRPr="00B40877">
        <w:t xml:space="preserve">sont découverts, les travaux doivent être interrompus jusqu’à la fin de la période de nidification ou jusqu’à ce que le </w:t>
      </w:r>
      <w:r w:rsidR="00EA3BEE">
        <w:t>MTMD</w:t>
      </w:r>
      <w:r w:rsidR="00EA3BEE" w:rsidRPr="00B40877">
        <w:t xml:space="preserve"> </w:t>
      </w:r>
      <w:r w:rsidRPr="00B40877">
        <w:t>l’autorise.</w:t>
      </w:r>
    </w:p>
    <w:p w14:paraId="52D33639" w14:textId="674F4EB2" w:rsidR="00912230" w:rsidRDefault="00912230" w:rsidP="0017357D">
      <w:pPr>
        <w:pStyle w:val="Titre2"/>
      </w:pPr>
      <w:bookmarkStart w:id="368" w:name="_Toc130896396"/>
      <w:bookmarkStart w:id="369" w:name="_Toc123921473"/>
      <w:bookmarkStart w:id="370" w:name="_Toc124170476"/>
      <w:bookmarkStart w:id="371" w:name="_Toc189537106"/>
      <w:r>
        <w:t xml:space="preserve">Protection </w:t>
      </w:r>
      <w:r w:rsidR="004D61EE" w:rsidRPr="004D61EE">
        <w:t xml:space="preserve">des habitats </w:t>
      </w:r>
      <w:r w:rsidR="003B7B61">
        <w:t>d’</w:t>
      </w:r>
      <w:r>
        <w:t>oiseaux à statut précaire</w:t>
      </w:r>
      <w:bookmarkEnd w:id="368"/>
      <w:bookmarkEnd w:id="369"/>
      <w:bookmarkEnd w:id="370"/>
      <w:bookmarkEnd w:id="371"/>
    </w:p>
    <w:p w14:paraId="52E63C4A" w14:textId="5632538B" w:rsidR="001E656B" w:rsidRDefault="004D61EE" w:rsidP="00612844">
      <w:pPr>
        <w:pStyle w:val="Textemasqublue"/>
      </w:pPr>
      <w:r w:rsidRPr="00612844">
        <w:t>Le concepteur doit inclure cet article</w:t>
      </w:r>
      <w:r w:rsidR="00E27ECF">
        <w:t>,</w:t>
      </w:r>
      <w:r w:rsidRPr="00612844">
        <w:t xml:space="preserve"> si les travaux touchent l’habitat protégé légalement d’une espèce à statut particulier.</w:t>
      </w:r>
    </w:p>
    <w:p w14:paraId="49DE1074" w14:textId="77777777" w:rsidR="0058437F" w:rsidRPr="00F44366" w:rsidRDefault="0058437F" w:rsidP="00E21FD1">
      <w:pPr>
        <w:pStyle w:val="Paragraphe"/>
      </w:pPr>
      <w:r w:rsidRPr="00F44366">
        <w:t>L’entrepreneur doit prendre toutes les mesures requises pour protéger l’habitat</w:t>
      </w:r>
      <w:r>
        <w:t xml:space="preserve"> désigné.</w:t>
      </w:r>
      <w:r w:rsidRPr="00272641">
        <w:t xml:space="preserve"> </w:t>
      </w:r>
      <w:r>
        <w:t>C</w:t>
      </w:r>
      <w:r w:rsidRPr="00F44366">
        <w:t xml:space="preserve">es mesures </w:t>
      </w:r>
      <w:r>
        <w:t>doivent</w:t>
      </w:r>
      <w:r w:rsidRPr="00F44366">
        <w:t xml:space="preserve"> préalablement être approuvées par le surveillant et convenues avec les autorités responsables de la faune.</w:t>
      </w:r>
    </w:p>
    <w:p w14:paraId="0BD3FE3E" w14:textId="465A9084" w:rsidR="00912230" w:rsidRPr="00612844" w:rsidRDefault="00BD4AE3" w:rsidP="00612844">
      <w:pPr>
        <w:pStyle w:val="Textemasqublue"/>
      </w:pPr>
      <w:r w:rsidRPr="00612844">
        <w:t xml:space="preserve">Après </w:t>
      </w:r>
      <w:r w:rsidR="000C5F47">
        <w:t>vérification</w:t>
      </w:r>
      <w:r w:rsidRPr="00612844">
        <w:t xml:space="preserve"> </w:t>
      </w:r>
      <w:r w:rsidR="00923AE6">
        <w:t>auprès</w:t>
      </w:r>
      <w:r w:rsidRPr="00612844">
        <w:t xml:space="preserve"> </w:t>
      </w:r>
      <w:r w:rsidR="00923AE6">
        <w:t>du</w:t>
      </w:r>
      <w:r w:rsidRPr="00612844">
        <w:t xml:space="preserve"> répondant en environnement, l</w:t>
      </w:r>
      <w:r w:rsidR="001C2774" w:rsidRPr="00612844">
        <w:t xml:space="preserve">e </w:t>
      </w:r>
      <w:r w:rsidR="003242AC" w:rsidRPr="00612844">
        <w:t>concepteur</w:t>
      </w:r>
      <w:r w:rsidR="001C2774" w:rsidRPr="00612844">
        <w:t xml:space="preserve"> </w:t>
      </w:r>
      <w:r w:rsidR="00A767BA" w:rsidRPr="00612844">
        <w:t xml:space="preserve">doit </w:t>
      </w:r>
      <w:r w:rsidR="00C44A0D" w:rsidRPr="00612844">
        <w:t>choisi</w:t>
      </w:r>
      <w:r w:rsidR="00A767BA" w:rsidRPr="00612844">
        <w:t>r</w:t>
      </w:r>
      <w:r w:rsidR="001D32C1" w:rsidRPr="00612844">
        <w:t xml:space="preserve"> </w:t>
      </w:r>
      <w:r w:rsidR="00C44A0D" w:rsidRPr="00612844">
        <w:t>l’</w:t>
      </w:r>
      <w:r w:rsidR="00912230" w:rsidRPr="00612844">
        <w:t xml:space="preserve">une des </w:t>
      </w:r>
      <w:r w:rsidR="00F92937">
        <w:t>deux</w:t>
      </w:r>
      <w:r w:rsidR="00C44A0D" w:rsidRPr="00612844">
        <w:t xml:space="preserve"> </w:t>
      </w:r>
      <w:r w:rsidR="00912230" w:rsidRPr="00612844">
        <w:t>options suivantes</w:t>
      </w:r>
      <w:r w:rsidR="00CA7BBE" w:rsidRPr="00612844">
        <w:t> </w:t>
      </w:r>
      <w:r w:rsidR="00912230" w:rsidRPr="00612844">
        <w:t>:</w:t>
      </w:r>
    </w:p>
    <w:p w14:paraId="27EB6FBB" w14:textId="18BB866C" w:rsidR="00912230" w:rsidRPr="007073BB" w:rsidRDefault="00912230" w:rsidP="00612844">
      <w:pPr>
        <w:pStyle w:val="Textemasqublue"/>
      </w:pPr>
      <w:r w:rsidRPr="00612844">
        <w:t>Option</w:t>
      </w:r>
      <w:r w:rsidR="00923AE6">
        <w:t> </w:t>
      </w:r>
      <w:r w:rsidRPr="00612844">
        <w:t>1</w:t>
      </w:r>
      <w:r w:rsidR="00EA28BA" w:rsidRPr="00612844">
        <w:t> :</w:t>
      </w:r>
      <w:r w:rsidR="0000698F" w:rsidRPr="00612844">
        <w:t xml:space="preserve"> </w:t>
      </w:r>
      <w:r w:rsidR="00E74733" w:rsidRPr="00612844">
        <w:t>P</w:t>
      </w:r>
      <w:r w:rsidR="0000698F" w:rsidRPr="00612844">
        <w:t>résence d’un site de nidification actif</w:t>
      </w:r>
      <w:r w:rsidR="004D1040" w:rsidRPr="00612844">
        <w:t xml:space="preserve"> confirmée sur le site des travaux.</w:t>
      </w:r>
    </w:p>
    <w:p w14:paraId="0E2A2F2F" w14:textId="251F8EFA" w:rsidR="00912230" w:rsidRPr="007073BB" w:rsidRDefault="00912230" w:rsidP="00E21FD1">
      <w:pPr>
        <w:pStyle w:val="Paragraphe"/>
      </w:pPr>
      <w:r w:rsidRPr="00F44366">
        <w:lastRenderedPageBreak/>
        <w:t xml:space="preserve">La présence de </w:t>
      </w:r>
      <w:r w:rsidR="004909FA" w:rsidRPr="009E2B27">
        <w:rPr>
          <w:highlight w:val="yellow"/>
        </w:rPr>
        <w:t>nom de l’espèce d’oiseau</w:t>
      </w:r>
      <w:r w:rsidRPr="007073BB">
        <w:t xml:space="preserve"> </w:t>
      </w:r>
      <w:r w:rsidRPr="00F44366">
        <w:t xml:space="preserve">a été observée à </w:t>
      </w:r>
      <w:r w:rsidR="00C44A0D" w:rsidRPr="009E2B27">
        <w:rPr>
          <w:highlight w:val="yellow"/>
        </w:rPr>
        <w:t>préciser l’</w:t>
      </w:r>
      <w:r w:rsidRPr="009E2B27">
        <w:rPr>
          <w:highlight w:val="yellow"/>
        </w:rPr>
        <w:t>endroit</w:t>
      </w:r>
      <w:r w:rsidR="0009409C">
        <w:t>,</w:t>
      </w:r>
      <w:r w:rsidRPr="009E2B27">
        <w:t xml:space="preserve"> </w:t>
      </w:r>
      <w:r w:rsidRPr="0009409C">
        <w:t xml:space="preserve">comme indiqué </w:t>
      </w:r>
      <w:r w:rsidR="00C26F2A" w:rsidRPr="0009409C">
        <w:rPr>
          <w:highlight w:val="yellow"/>
        </w:rPr>
        <w:t xml:space="preserve">aux </w:t>
      </w:r>
      <w:r w:rsidRPr="0009409C">
        <w:rPr>
          <w:highlight w:val="yellow"/>
        </w:rPr>
        <w:t>plans</w:t>
      </w:r>
      <w:r w:rsidR="00253890" w:rsidRPr="0009409C">
        <w:t>.</w:t>
      </w:r>
    </w:p>
    <w:p w14:paraId="0360C4D1" w14:textId="0BD567A1" w:rsidR="00912230" w:rsidRPr="007073BB" w:rsidRDefault="00912230" w:rsidP="00612844">
      <w:pPr>
        <w:pStyle w:val="Textemasqublue"/>
      </w:pPr>
      <w:r w:rsidRPr="007073BB">
        <w:t>Option</w:t>
      </w:r>
      <w:r w:rsidR="0034326B">
        <w:t> </w:t>
      </w:r>
      <w:r w:rsidRPr="007073BB">
        <w:t>2</w:t>
      </w:r>
      <w:r w:rsidR="00EA28BA" w:rsidRPr="007073BB">
        <w:t> :</w:t>
      </w:r>
      <w:r w:rsidR="0000698F" w:rsidRPr="007073BB">
        <w:t xml:space="preserve"> </w:t>
      </w:r>
      <w:r w:rsidR="00E74733" w:rsidRPr="007073BB">
        <w:t>P</w:t>
      </w:r>
      <w:r w:rsidR="0000698F" w:rsidRPr="007073BB">
        <w:t>résence d’un site de nidification actif probable</w:t>
      </w:r>
      <w:r w:rsidR="00FE262A" w:rsidRPr="007073BB">
        <w:t>.</w:t>
      </w:r>
    </w:p>
    <w:p w14:paraId="0C32A568" w14:textId="3909EC6E" w:rsidR="00740D27" w:rsidRDefault="00740D27" w:rsidP="00213387">
      <w:pPr>
        <w:pStyle w:val="Textemasqumodifications"/>
      </w:pPr>
      <w:r>
        <w:t>La précision « </w:t>
      </w:r>
      <w:r w:rsidRPr="00740D27">
        <w:t>ou de toute autre espèce d’oiseau</w:t>
      </w:r>
      <w:r>
        <w:t> » a été ajoutée au paragraphe suivant.</w:t>
      </w:r>
    </w:p>
    <w:p w14:paraId="326B35E2" w14:textId="4CC0036A" w:rsidR="00912230" w:rsidRPr="00F44366" w:rsidRDefault="00912230" w:rsidP="00E21FD1">
      <w:pPr>
        <w:pStyle w:val="Paragraphe"/>
      </w:pPr>
      <w:r w:rsidRPr="00F44366">
        <w:t xml:space="preserve">En cas de découverte d’un site de nidification actif de </w:t>
      </w:r>
      <w:r w:rsidRPr="009E2B27">
        <w:rPr>
          <w:highlight w:val="yellow"/>
        </w:rPr>
        <w:t>préciser le nom de l’espèce</w:t>
      </w:r>
      <w:r w:rsidRPr="00F44366">
        <w:t xml:space="preserve"> </w:t>
      </w:r>
      <w:r w:rsidR="00C77A83">
        <w:t>ou de toute autre</w:t>
      </w:r>
      <w:r w:rsidR="00DA4894">
        <w:t xml:space="preserve"> espèce d’oiseau </w:t>
      </w:r>
      <w:r w:rsidRPr="00F44366">
        <w:t>sur le chantier ou à proximité, l’entrepreneur doit en aviser le surveillant.</w:t>
      </w:r>
    </w:p>
    <w:p w14:paraId="4677B7ED" w14:textId="5A8F7390" w:rsidR="006E2F7A" w:rsidRPr="00B40877" w:rsidRDefault="006E2F7A" w:rsidP="0017357D">
      <w:pPr>
        <w:pStyle w:val="Titre2"/>
      </w:pPr>
      <w:bookmarkStart w:id="372" w:name="_Toc96941449"/>
      <w:bookmarkStart w:id="373" w:name="_Toc380672573"/>
      <w:bookmarkStart w:id="374" w:name="_Toc380673039"/>
      <w:bookmarkStart w:id="375" w:name="_Toc414371715"/>
      <w:bookmarkStart w:id="376" w:name="_Toc424643153"/>
      <w:bookmarkStart w:id="377" w:name="_Toc515899107"/>
      <w:bookmarkStart w:id="378" w:name="_Toc43128998"/>
      <w:bookmarkStart w:id="379" w:name="_Toc130896397"/>
      <w:bookmarkStart w:id="380" w:name="_Toc123921474"/>
      <w:bookmarkStart w:id="381" w:name="_Toc124170477"/>
      <w:bookmarkStart w:id="382" w:name="_Toc189537107"/>
      <w:bookmarkEnd w:id="372"/>
      <w:r w:rsidRPr="00B40877">
        <w:t>Protection du pygargue à tête blan</w:t>
      </w:r>
      <w:r w:rsidRPr="00FC1C0F">
        <w:t>che</w:t>
      </w:r>
      <w:bookmarkEnd w:id="373"/>
      <w:bookmarkEnd w:id="374"/>
      <w:bookmarkEnd w:id="375"/>
      <w:bookmarkEnd w:id="376"/>
      <w:bookmarkEnd w:id="377"/>
      <w:bookmarkEnd w:id="378"/>
      <w:bookmarkEnd w:id="379"/>
      <w:bookmarkEnd w:id="380"/>
      <w:bookmarkEnd w:id="381"/>
      <w:bookmarkEnd w:id="382"/>
    </w:p>
    <w:p w14:paraId="35354E2F" w14:textId="7D22CEE5" w:rsidR="00FD355C" w:rsidRPr="00D86FC3" w:rsidRDefault="00FD355C" w:rsidP="00E21FD1">
      <w:pPr>
        <w:pStyle w:val="Paragraphe"/>
      </w:pPr>
      <w:r w:rsidRPr="003B355A">
        <w:t xml:space="preserve">L’entrepreneur doit prendre toutes les mesures requises pour protéger l’habitat de cette espèce protégée durant la période de nidification qui s’étend du </w:t>
      </w:r>
      <w:r w:rsidRPr="003B355A">
        <w:rPr>
          <w:highlight w:val="yellow"/>
        </w:rPr>
        <w:t>XX</w:t>
      </w:r>
      <w:r w:rsidR="0064229D">
        <w:t xml:space="preserve"> </w:t>
      </w:r>
      <w:r w:rsidRPr="003B355A">
        <w:t xml:space="preserve">au </w:t>
      </w:r>
      <w:r w:rsidRPr="003B355A">
        <w:rPr>
          <w:highlight w:val="yellow"/>
        </w:rPr>
        <w:t>XX</w:t>
      </w:r>
      <w:r w:rsidRPr="003B355A">
        <w:t xml:space="preserve">. Les mesures devront préalablement être approuvées par le surveillant et convenues avec les autorités responsables de la </w:t>
      </w:r>
      <w:r w:rsidR="00462D13" w:rsidRPr="00D86FC3">
        <w:t xml:space="preserve">protection de la </w:t>
      </w:r>
      <w:r w:rsidRPr="003B355A">
        <w:t>faune.</w:t>
      </w:r>
    </w:p>
    <w:p w14:paraId="5905330B" w14:textId="3BD111B1" w:rsidR="00FD355C" w:rsidRPr="00B40877" w:rsidRDefault="00FD355C" w:rsidP="00E21FD1">
      <w:pPr>
        <w:pStyle w:val="Paragraphe"/>
        <w:rPr>
          <w:rFonts w:cs="Arial"/>
        </w:rPr>
      </w:pPr>
      <w:r w:rsidRPr="00B40877">
        <w:rPr>
          <w:rFonts w:cs="Arial"/>
        </w:rPr>
        <w:t xml:space="preserve">Les travaux sont interdits dans un rayon de protection de </w:t>
      </w:r>
      <w:r w:rsidRPr="007E5074">
        <w:rPr>
          <w:rFonts w:cs="Arial"/>
          <w:highlight w:val="yellow"/>
        </w:rPr>
        <w:t>300</w:t>
      </w:r>
      <w:r w:rsidR="0034326B">
        <w:t> </w:t>
      </w:r>
      <w:r w:rsidRPr="0015313D">
        <w:rPr>
          <w:rFonts w:cs="Arial"/>
        </w:rPr>
        <w:t>m</w:t>
      </w:r>
      <w:r w:rsidRPr="00B40877">
        <w:rPr>
          <w:rFonts w:cs="Arial"/>
        </w:rPr>
        <w:t xml:space="preserve"> autour des nids actifs. De plus, les travaux sont uniquement permis du </w:t>
      </w:r>
      <w:r w:rsidRPr="007E5074">
        <w:rPr>
          <w:rFonts w:cs="Arial"/>
          <w:highlight w:val="yellow"/>
        </w:rPr>
        <w:t>1</w:t>
      </w:r>
      <w:r w:rsidRPr="007E5074">
        <w:rPr>
          <w:rFonts w:cs="Arial"/>
          <w:highlight w:val="yellow"/>
          <w:vertAlign w:val="superscript"/>
        </w:rPr>
        <w:t>er</w:t>
      </w:r>
      <w:r w:rsidR="0034326B">
        <w:rPr>
          <w:highlight w:val="yellow"/>
        </w:rPr>
        <w:t> </w:t>
      </w:r>
      <w:r w:rsidRPr="007E5074">
        <w:rPr>
          <w:rFonts w:cs="Arial"/>
          <w:highlight w:val="yellow"/>
        </w:rPr>
        <w:t>septembre au 15</w:t>
      </w:r>
      <w:r w:rsidR="0034326B">
        <w:rPr>
          <w:highlight w:val="yellow"/>
        </w:rPr>
        <w:t> </w:t>
      </w:r>
      <w:r w:rsidRPr="007E5074">
        <w:rPr>
          <w:rFonts w:cs="Arial"/>
          <w:highlight w:val="yellow"/>
        </w:rPr>
        <w:t>mars</w:t>
      </w:r>
      <w:r w:rsidRPr="00B40877">
        <w:rPr>
          <w:rFonts w:cs="Arial"/>
        </w:rPr>
        <w:t xml:space="preserve"> dans la zone tampon limitée à </w:t>
      </w:r>
      <w:r w:rsidRPr="007E5074">
        <w:rPr>
          <w:rFonts w:cs="Arial"/>
          <w:highlight w:val="yellow"/>
        </w:rPr>
        <w:t>400</w:t>
      </w:r>
      <w:r w:rsidR="0034326B">
        <w:t> </w:t>
      </w:r>
      <w:r w:rsidRPr="00E02CD8">
        <w:rPr>
          <w:rFonts w:cs="Arial"/>
        </w:rPr>
        <w:t>m</w:t>
      </w:r>
      <w:r w:rsidRPr="00B40877">
        <w:rPr>
          <w:rFonts w:cs="Arial"/>
        </w:rPr>
        <w:t xml:space="preserve"> autour du rayon de protection.</w:t>
      </w:r>
    </w:p>
    <w:p w14:paraId="32E7E4DF" w14:textId="458C123E" w:rsidR="00F0542F" w:rsidRDefault="00F0542F" w:rsidP="00F0542F">
      <w:pPr>
        <w:pStyle w:val="Textemasqublue"/>
      </w:pPr>
      <w:bookmarkStart w:id="383" w:name="_Toc380672574"/>
      <w:bookmarkStart w:id="384" w:name="_Toc380673040"/>
      <w:bookmarkStart w:id="385" w:name="_Toc414371716"/>
      <w:bookmarkStart w:id="386" w:name="_Toc424643154"/>
      <w:bookmarkStart w:id="387" w:name="_Toc515899108"/>
      <w:bookmarkStart w:id="388" w:name="_Toc43128999"/>
      <w:bookmarkStart w:id="389" w:name="_Toc130896398"/>
      <w:bookmarkStart w:id="390" w:name="_Toc123921475"/>
      <w:bookmarkStart w:id="391" w:name="_Toc124170478"/>
      <w:bookmarkEnd w:id="345"/>
      <w:bookmarkEnd w:id="346"/>
      <w:bookmarkEnd w:id="347"/>
      <w:r w:rsidRPr="00612844" w:rsidDel="00C105B3">
        <w:t xml:space="preserve">Après </w:t>
      </w:r>
      <w:r w:rsidR="000C5F47">
        <w:t>vérification</w:t>
      </w:r>
      <w:r w:rsidRPr="00612844" w:rsidDel="00C105B3">
        <w:t xml:space="preserve"> </w:t>
      </w:r>
      <w:r w:rsidR="0034326B">
        <w:t>auprès</w:t>
      </w:r>
      <w:r w:rsidRPr="00612844" w:rsidDel="00C105B3">
        <w:t xml:space="preserve"> </w:t>
      </w:r>
      <w:r w:rsidR="0034326B">
        <w:t>du</w:t>
      </w:r>
      <w:r w:rsidRPr="00612844" w:rsidDel="00C105B3">
        <w:t xml:space="preserve"> répondant en environnement, le concepteur doit choisir l’une des </w:t>
      </w:r>
      <w:r>
        <w:t>2</w:t>
      </w:r>
      <w:r w:rsidRPr="00612844" w:rsidDel="00C105B3">
        <w:t xml:space="preserve"> options suivantes :</w:t>
      </w:r>
      <w:r w:rsidRPr="00ED1F86">
        <w:t xml:space="preserve"> </w:t>
      </w:r>
    </w:p>
    <w:p w14:paraId="05440FCA" w14:textId="00AC27B2" w:rsidR="00F0542F" w:rsidRPr="007073BB" w:rsidRDefault="00F0542F" w:rsidP="00F0542F">
      <w:pPr>
        <w:pStyle w:val="Textemasqublue"/>
      </w:pPr>
      <w:r w:rsidRPr="007073BB">
        <w:t>Option</w:t>
      </w:r>
      <w:r w:rsidR="0034326B">
        <w:t> </w:t>
      </w:r>
      <w:r w:rsidRPr="007073BB">
        <w:t>1 : Présence d’un site de nidification actif confirmée sur le site des travaux.</w:t>
      </w:r>
    </w:p>
    <w:p w14:paraId="1F1E6485" w14:textId="77777777" w:rsidR="00F0542F" w:rsidRPr="007073BB" w:rsidRDefault="00F0542F" w:rsidP="00E21FD1">
      <w:pPr>
        <w:pStyle w:val="Paragraphe"/>
      </w:pPr>
      <w:r w:rsidRPr="00B40877">
        <w:t xml:space="preserve">La présence du Pygargue à tête blanche a été observée à </w:t>
      </w:r>
      <w:r w:rsidRPr="008D5D93">
        <w:rPr>
          <w:highlight w:val="yellow"/>
        </w:rPr>
        <w:t>spécifier les endroits</w:t>
      </w:r>
      <w:r>
        <w:t>,</w:t>
      </w:r>
      <w:r w:rsidRPr="007073BB">
        <w:t xml:space="preserve"> </w:t>
      </w:r>
      <w:r w:rsidRPr="00B40877">
        <w:t xml:space="preserve">comme indiqué </w:t>
      </w:r>
      <w:r w:rsidRPr="009038E5">
        <w:rPr>
          <w:highlight w:val="yellow"/>
        </w:rPr>
        <w:t>aux</w:t>
      </w:r>
      <w:r w:rsidRPr="007073BB">
        <w:rPr>
          <w:highlight w:val="yellow"/>
        </w:rPr>
        <w:t xml:space="preserve"> plans</w:t>
      </w:r>
      <w:r w:rsidRPr="007073BB">
        <w:t>.</w:t>
      </w:r>
    </w:p>
    <w:p w14:paraId="6C02F544" w14:textId="64849488" w:rsidR="00F0542F" w:rsidRPr="007073BB" w:rsidRDefault="00F0542F" w:rsidP="00F0542F">
      <w:pPr>
        <w:pStyle w:val="Textemasqublue"/>
      </w:pPr>
      <w:r w:rsidRPr="007073BB">
        <w:t>Option</w:t>
      </w:r>
      <w:r w:rsidR="0034326B">
        <w:t> </w:t>
      </w:r>
      <w:r w:rsidRPr="007073BB">
        <w:t>2 : Présence d’un site de nidification actif probable</w:t>
      </w:r>
      <w:r>
        <w:t>.</w:t>
      </w:r>
    </w:p>
    <w:p w14:paraId="48881F53" w14:textId="29A4ADC4" w:rsidR="00F0542F" w:rsidRPr="00B40877" w:rsidRDefault="00F0542F" w:rsidP="00E21FD1">
      <w:pPr>
        <w:pStyle w:val="Paragraphe"/>
      </w:pPr>
      <w:r w:rsidRPr="00B40877">
        <w:t xml:space="preserve">En cas de découverte d’un site de nidification actif du </w:t>
      </w:r>
      <w:r w:rsidR="000E15A3">
        <w:t>p</w:t>
      </w:r>
      <w:r w:rsidRPr="00B40877">
        <w:t>ygargue à tête blanche sur le chantier ou à proximité, l’entrepreneur doit en aviser le surveillant.</w:t>
      </w:r>
    </w:p>
    <w:p w14:paraId="1B440299" w14:textId="6252961A" w:rsidR="006E2F7A" w:rsidRPr="00B40877" w:rsidRDefault="006E2F7A" w:rsidP="0017357D">
      <w:pPr>
        <w:pStyle w:val="Titre2"/>
      </w:pPr>
      <w:bookmarkStart w:id="392" w:name="_Toc189537108"/>
      <w:r w:rsidRPr="00B40877">
        <w:t>Protection du Faucon pèlerin</w:t>
      </w:r>
      <w:bookmarkEnd w:id="383"/>
      <w:bookmarkEnd w:id="384"/>
      <w:bookmarkEnd w:id="385"/>
      <w:bookmarkEnd w:id="386"/>
      <w:bookmarkEnd w:id="387"/>
      <w:bookmarkEnd w:id="388"/>
      <w:bookmarkEnd w:id="389"/>
      <w:bookmarkEnd w:id="390"/>
      <w:bookmarkEnd w:id="391"/>
      <w:bookmarkEnd w:id="392"/>
    </w:p>
    <w:p w14:paraId="1529011E" w14:textId="31FBB085" w:rsidR="00146EA9" w:rsidRPr="00B40877" w:rsidRDefault="00146EA9" w:rsidP="00E21FD1">
      <w:pPr>
        <w:pStyle w:val="Paragraphe"/>
      </w:pPr>
      <w:r w:rsidRPr="00F52477">
        <w:t xml:space="preserve">L’entrepreneur doit prendre toutes les mesures requises pour protéger l’habitat de cette espèce protégée durant la période de nidification qui s’étend du </w:t>
      </w:r>
      <w:r w:rsidRPr="00F52477">
        <w:rPr>
          <w:highlight w:val="yellow"/>
        </w:rPr>
        <w:t>XX</w:t>
      </w:r>
      <w:r w:rsidRPr="00B32DD7">
        <w:t xml:space="preserve"> au </w:t>
      </w:r>
      <w:r w:rsidRPr="00F52477">
        <w:rPr>
          <w:highlight w:val="yellow"/>
        </w:rPr>
        <w:t>XX</w:t>
      </w:r>
      <w:r w:rsidRPr="00F52477">
        <w:t xml:space="preserve">. Cet habitat correspond à un territoire constitué de perchoirs servant à la chasse, à la nidification, à l’alimentation ou à l’élevage des jeunes. Les mesures devront préalablement être approuvées par le surveillant et convenues avec les autorités responsables de la </w:t>
      </w:r>
      <w:r w:rsidR="00462D13" w:rsidRPr="00F52477">
        <w:t>protection de la</w:t>
      </w:r>
      <w:r w:rsidR="00560AAC">
        <w:t xml:space="preserve"> </w:t>
      </w:r>
      <w:r w:rsidRPr="00B40877">
        <w:t>faune.</w:t>
      </w:r>
    </w:p>
    <w:p w14:paraId="611C8F5F" w14:textId="066FE5E8" w:rsidR="00146EA9" w:rsidRPr="00B40877" w:rsidRDefault="00146EA9" w:rsidP="00E21FD1">
      <w:pPr>
        <w:pStyle w:val="Paragraphe"/>
      </w:pPr>
      <w:r w:rsidRPr="00B40877">
        <w:t xml:space="preserve">Les travaux sont interdits dans un rayon de </w:t>
      </w:r>
      <w:r w:rsidRPr="00B40877">
        <w:rPr>
          <w:highlight w:val="yellow"/>
        </w:rPr>
        <w:t>100</w:t>
      </w:r>
      <w:r w:rsidR="000E15A3">
        <w:t> </w:t>
      </w:r>
      <w:r w:rsidRPr="00F67A7E">
        <w:t>m</w:t>
      </w:r>
      <w:r w:rsidRPr="00B40877">
        <w:t xml:space="preserve"> </w:t>
      </w:r>
      <w:r w:rsidR="00724FA8" w:rsidRPr="00E21FD1">
        <w:rPr>
          <w:rStyle w:val="TextemasqublueCar"/>
        </w:rPr>
        <w:t xml:space="preserve">distance </w:t>
      </w:r>
      <w:r w:rsidRPr="00E21FD1">
        <w:rPr>
          <w:rStyle w:val="TextemasqublueCar"/>
        </w:rPr>
        <w:t xml:space="preserve">minimale de </w:t>
      </w:r>
      <w:r w:rsidR="0016663C" w:rsidRPr="00E21FD1">
        <w:rPr>
          <w:rStyle w:val="TextemasqublueCar"/>
        </w:rPr>
        <w:t>100</w:t>
      </w:r>
      <w:r w:rsidR="000E15A3">
        <w:rPr>
          <w:rStyle w:val="TextemasqublueCar"/>
        </w:rPr>
        <w:t> </w:t>
      </w:r>
      <w:r w:rsidR="0016663C" w:rsidRPr="00E21FD1">
        <w:rPr>
          <w:rStyle w:val="TextemasqublueCar"/>
        </w:rPr>
        <w:t>m</w:t>
      </w:r>
      <w:r w:rsidRPr="0016663C">
        <w:rPr>
          <w:rStyle w:val="TextemasqublueCar"/>
        </w:rPr>
        <w:t xml:space="preserve"> </w:t>
      </w:r>
      <w:r w:rsidRPr="00B40877">
        <w:t>autour des nids actifs pendant la période de nidification. Le site de nidification doit rester accessible aux faucons. En dehors de ce rayon, l’entrepreneur doit planifier ses travaux pour qu’au printemps, ils soient le plus loin possible du nid et qu’ils ne s’en approchent que graduellement.</w:t>
      </w:r>
    </w:p>
    <w:p w14:paraId="70B7C3ED" w14:textId="46E1C9CB" w:rsidR="0058437F" w:rsidRPr="007073BB" w:rsidRDefault="0058437F" w:rsidP="0058437F">
      <w:pPr>
        <w:pStyle w:val="Textemasqublue"/>
      </w:pPr>
      <w:bookmarkStart w:id="393" w:name="_Toc96941455"/>
      <w:bookmarkStart w:id="394" w:name="_Toc380672575"/>
      <w:bookmarkStart w:id="395" w:name="_Toc380673041"/>
      <w:bookmarkStart w:id="396" w:name="_Toc414371717"/>
      <w:bookmarkStart w:id="397" w:name="_Toc424643155"/>
      <w:bookmarkStart w:id="398" w:name="_Toc515899109"/>
      <w:bookmarkStart w:id="399" w:name="_Toc43129000"/>
      <w:bookmarkStart w:id="400" w:name="_Toc130896399"/>
      <w:bookmarkStart w:id="401" w:name="_Toc123921476"/>
      <w:bookmarkStart w:id="402" w:name="_Toc124170479"/>
      <w:bookmarkEnd w:id="393"/>
      <w:r w:rsidRPr="00612844">
        <w:t xml:space="preserve">Après </w:t>
      </w:r>
      <w:r w:rsidR="000C5F47">
        <w:t>vérification</w:t>
      </w:r>
      <w:r w:rsidRPr="00612844">
        <w:t xml:space="preserve"> </w:t>
      </w:r>
      <w:r w:rsidR="000E15A3">
        <w:t>auprès</w:t>
      </w:r>
      <w:r w:rsidRPr="00612844">
        <w:t xml:space="preserve"> </w:t>
      </w:r>
      <w:r w:rsidR="000E15A3">
        <w:t>du</w:t>
      </w:r>
      <w:r w:rsidRPr="00612844">
        <w:t xml:space="preserve"> répondant en environnement, le concepteur doit choisir l’une des </w:t>
      </w:r>
      <w:r>
        <w:t>deux</w:t>
      </w:r>
      <w:r w:rsidRPr="00612844">
        <w:t xml:space="preserve"> options suivantes :</w:t>
      </w:r>
    </w:p>
    <w:p w14:paraId="54E45D52" w14:textId="3667313F" w:rsidR="0058437F" w:rsidRPr="007073BB" w:rsidRDefault="0058437F" w:rsidP="0058437F">
      <w:pPr>
        <w:pStyle w:val="Textemasqublue"/>
      </w:pPr>
      <w:r w:rsidRPr="007073BB">
        <w:t>Option</w:t>
      </w:r>
      <w:r w:rsidR="000E15A3">
        <w:t> </w:t>
      </w:r>
      <w:r w:rsidRPr="007073BB">
        <w:t>1 : Présence d’un site de nidification actif confirmée sur le site des travaux.</w:t>
      </w:r>
    </w:p>
    <w:p w14:paraId="57DD074D" w14:textId="5F0758AC" w:rsidR="0058437F" w:rsidRPr="00B40877" w:rsidRDefault="0058437F" w:rsidP="00E21FD1">
      <w:pPr>
        <w:pStyle w:val="Paragraphe"/>
      </w:pPr>
      <w:r w:rsidRPr="00B40877">
        <w:t xml:space="preserve">La présence du </w:t>
      </w:r>
      <w:r w:rsidR="000E15A3">
        <w:t>f</w:t>
      </w:r>
      <w:r w:rsidRPr="00B40877">
        <w:t xml:space="preserve">aucon pèlerin a été observée à </w:t>
      </w:r>
      <w:r w:rsidRPr="00ED1F86">
        <w:rPr>
          <w:highlight w:val="yellow"/>
        </w:rPr>
        <w:t>indiquer les endroits</w:t>
      </w:r>
      <w:r>
        <w:t xml:space="preserve">, comme indiqué </w:t>
      </w:r>
      <w:r w:rsidRPr="0016663C">
        <w:rPr>
          <w:highlight w:val="yellow"/>
        </w:rPr>
        <w:t>aux plans</w:t>
      </w:r>
      <w:r>
        <w:t>. La lo</w:t>
      </w:r>
      <w:r w:rsidRPr="00B40877">
        <w:t>calisation au plan doit être confirmée avant les travaux.</w:t>
      </w:r>
    </w:p>
    <w:p w14:paraId="556E001E" w14:textId="71515E50" w:rsidR="0058437F" w:rsidRPr="007073BB" w:rsidRDefault="0058437F" w:rsidP="0058437F">
      <w:pPr>
        <w:pStyle w:val="Textemasqublue"/>
      </w:pPr>
      <w:r w:rsidRPr="007073BB">
        <w:t>Option</w:t>
      </w:r>
      <w:r w:rsidR="000E15A3">
        <w:t> </w:t>
      </w:r>
      <w:r w:rsidRPr="007073BB">
        <w:t>2 : Présence d’un site de nidification actif probable</w:t>
      </w:r>
      <w:r w:rsidR="000E15A3">
        <w:t>.</w:t>
      </w:r>
    </w:p>
    <w:p w14:paraId="7807755B" w14:textId="37E195DA" w:rsidR="0058437F" w:rsidRPr="00F52477" w:rsidRDefault="0058437F" w:rsidP="00E21FD1">
      <w:pPr>
        <w:pStyle w:val="Paragraphe"/>
      </w:pPr>
      <w:r w:rsidRPr="00F52477">
        <w:t xml:space="preserve">En cas de découverte d’un site de nidification actif du </w:t>
      </w:r>
      <w:r w:rsidR="000E15A3">
        <w:t>f</w:t>
      </w:r>
      <w:r w:rsidRPr="00F52477">
        <w:t>aucon pèlerin dans les limites du chantier ou à proximité, l’entrepreneur doit en aviser le surveillant.</w:t>
      </w:r>
    </w:p>
    <w:p w14:paraId="44296F69" w14:textId="356ACADE" w:rsidR="006E2F7A" w:rsidRPr="00975AA8" w:rsidRDefault="006E2F7A" w:rsidP="0017357D">
      <w:pPr>
        <w:pStyle w:val="Titre2"/>
      </w:pPr>
      <w:bookmarkStart w:id="403" w:name="_Toc189537109"/>
      <w:r w:rsidRPr="00975AA8">
        <w:t>Protection des oiseaux de proie</w:t>
      </w:r>
      <w:bookmarkEnd w:id="394"/>
      <w:bookmarkEnd w:id="395"/>
      <w:bookmarkEnd w:id="396"/>
      <w:bookmarkEnd w:id="397"/>
      <w:bookmarkEnd w:id="398"/>
      <w:bookmarkEnd w:id="399"/>
      <w:bookmarkEnd w:id="400"/>
      <w:bookmarkEnd w:id="401"/>
      <w:bookmarkEnd w:id="402"/>
      <w:bookmarkEnd w:id="403"/>
    </w:p>
    <w:p w14:paraId="7ED61C11" w14:textId="0A847D0E" w:rsidR="00146EA9" w:rsidRPr="00CB7C8E" w:rsidRDefault="00146EA9" w:rsidP="00E21FD1">
      <w:pPr>
        <w:pStyle w:val="Paragraphe"/>
      </w:pPr>
      <w:r w:rsidRPr="00D82C4A">
        <w:lastRenderedPageBreak/>
        <w:t>L’entrepreneur doit prendre toutes les mesures requises pour protéger l’habitat de</w:t>
      </w:r>
      <w:r w:rsidR="0062268D" w:rsidRPr="0062268D">
        <w:rPr>
          <w:highlight w:val="yellow"/>
        </w:rPr>
        <w:t xml:space="preserve"> </w:t>
      </w:r>
      <w:r w:rsidR="004909FA" w:rsidRPr="0046717D">
        <w:rPr>
          <w:highlight w:val="yellow"/>
        </w:rPr>
        <w:t>nom de l’espèce d’oiseau</w:t>
      </w:r>
      <w:r w:rsidR="004909FA">
        <w:t xml:space="preserve"> </w:t>
      </w:r>
      <w:r w:rsidRPr="00D82C4A">
        <w:t xml:space="preserve">durant la période de nidification qui s’étend du </w:t>
      </w:r>
      <w:r w:rsidRPr="00C00D8D">
        <w:rPr>
          <w:highlight w:val="yellow"/>
        </w:rPr>
        <w:t>XX</w:t>
      </w:r>
      <w:r w:rsidRPr="00B32DD7">
        <w:t xml:space="preserve"> au </w:t>
      </w:r>
      <w:r>
        <w:rPr>
          <w:highlight w:val="yellow"/>
        </w:rPr>
        <w:t>XX</w:t>
      </w:r>
      <w:r w:rsidRPr="00C8123F">
        <w:t>.</w:t>
      </w:r>
      <w:r>
        <w:t xml:space="preserve"> </w:t>
      </w:r>
      <w:r w:rsidRPr="00D82C4A">
        <w:t>Les mesures devront pr</w:t>
      </w:r>
      <w:r w:rsidRPr="001D32C1">
        <w:t xml:space="preserve">éalablement être approuvées par le surveillant et convenues avec les autorités responsables de la </w:t>
      </w:r>
      <w:r w:rsidR="00B32DD7">
        <w:t xml:space="preserve">protection de la </w:t>
      </w:r>
      <w:r w:rsidRPr="001D32C1">
        <w:t>faune.</w:t>
      </w:r>
    </w:p>
    <w:p w14:paraId="76FFBAD9" w14:textId="643E9E17" w:rsidR="00146EA9" w:rsidRDefault="00146EA9" w:rsidP="00E21FD1">
      <w:pPr>
        <w:pStyle w:val="Paragraphe"/>
      </w:pPr>
      <w:r w:rsidRPr="00D82C4A" w:rsidDel="002524F9">
        <w:t xml:space="preserve">Un nid actif </w:t>
      </w:r>
      <w:r w:rsidRPr="0062268D" w:rsidDel="002524F9">
        <w:t xml:space="preserve">de </w:t>
      </w:r>
      <w:r w:rsidR="007817A0" w:rsidRPr="00E911F5">
        <w:rPr>
          <w:highlight w:val="yellow"/>
        </w:rPr>
        <w:t>nom de l’espèce d’oiseau</w:t>
      </w:r>
      <w:r w:rsidR="007817A0">
        <w:t xml:space="preserve"> </w:t>
      </w:r>
      <w:r w:rsidRPr="00D82C4A" w:rsidDel="002524F9">
        <w:t>est présent à</w:t>
      </w:r>
      <w:r w:rsidR="00724FA8">
        <w:t xml:space="preserve"> </w:t>
      </w:r>
      <w:r w:rsidRPr="00FF67ED" w:rsidDel="002524F9">
        <w:rPr>
          <w:highlight w:val="yellow"/>
        </w:rPr>
        <w:t>préciser l’endroit</w:t>
      </w:r>
      <w:r w:rsidRPr="00D82C4A" w:rsidDel="002524F9">
        <w:t xml:space="preserve">. </w:t>
      </w:r>
      <w:r w:rsidRPr="00D82C4A">
        <w:t xml:space="preserve">Dans un rayon de </w:t>
      </w:r>
      <w:r w:rsidRPr="00C00D8D">
        <w:rPr>
          <w:highlight w:val="yellow"/>
        </w:rPr>
        <w:t>30</w:t>
      </w:r>
      <w:r w:rsidR="007C0E7A">
        <w:t> </w:t>
      </w:r>
      <w:r w:rsidRPr="00896E13">
        <w:t>m</w:t>
      </w:r>
      <w:r w:rsidRPr="00D82C4A">
        <w:t xml:space="preserve"> autour de ce nid, il </w:t>
      </w:r>
      <w:r w:rsidRPr="00D82C4A" w:rsidDel="002524F9">
        <w:t>est interdit d’utiliser de</w:t>
      </w:r>
      <w:r w:rsidRPr="001D32C1" w:rsidDel="002524F9">
        <w:t>s matelas anti-érosion de type «</w:t>
      </w:r>
      <w:r w:rsidR="00560AAC">
        <w:t xml:space="preserve"> </w:t>
      </w:r>
      <w:r w:rsidRPr="007073BB" w:rsidDel="002524F9">
        <w:t>filet biodégradable</w:t>
      </w:r>
      <w:r w:rsidR="00560AAC">
        <w:t xml:space="preserve"> </w:t>
      </w:r>
      <w:r w:rsidRPr="00327EC1" w:rsidDel="002524F9">
        <w:rPr>
          <w:iCs/>
        </w:rPr>
        <w:t>»</w:t>
      </w:r>
      <w:r w:rsidRPr="00D82C4A" w:rsidDel="002524F9">
        <w:t xml:space="preserve"> (</w:t>
      </w:r>
      <w:r w:rsidR="003809E1">
        <w:t xml:space="preserve">comme </w:t>
      </w:r>
      <w:r w:rsidRPr="00D82C4A" w:rsidDel="002524F9">
        <w:t>employé dans la confection des matelas de paille</w:t>
      </w:r>
      <w:r w:rsidR="003809E1">
        <w:t>s</w:t>
      </w:r>
      <w:r w:rsidRPr="00D82C4A" w:rsidDel="002524F9">
        <w:t xml:space="preserve"> ou de fibres de bois) pour fixer les matériaux protecteurs recouvrant un ensemencement, afin d’éviter des blessures ou de la mortalité chez les oisillons qui tomberaient éventuellement du nid.</w:t>
      </w:r>
    </w:p>
    <w:p w14:paraId="393D3CE3" w14:textId="0B4E4DEF" w:rsidR="0058437F" w:rsidRPr="007073BB" w:rsidDel="00F566E3" w:rsidRDefault="0058437F" w:rsidP="0058437F">
      <w:pPr>
        <w:pStyle w:val="Textemasqublue"/>
      </w:pPr>
      <w:r w:rsidRPr="004A55FC" w:rsidDel="00F566E3">
        <w:t xml:space="preserve">Après </w:t>
      </w:r>
      <w:r w:rsidR="000C5F47">
        <w:t>vérification</w:t>
      </w:r>
      <w:r w:rsidRPr="004A55FC" w:rsidDel="00F566E3">
        <w:t xml:space="preserve"> </w:t>
      </w:r>
      <w:r w:rsidR="003809E1">
        <w:t>auprès</w:t>
      </w:r>
      <w:r w:rsidRPr="004A55FC" w:rsidDel="00F566E3">
        <w:t xml:space="preserve"> </w:t>
      </w:r>
      <w:r w:rsidR="003809E1">
        <w:t>du</w:t>
      </w:r>
      <w:r w:rsidRPr="004A55FC" w:rsidDel="00F566E3">
        <w:t xml:space="preserve"> répondant en environnement, le concepteur doit choisir l’une des </w:t>
      </w:r>
      <w:r>
        <w:t>deux</w:t>
      </w:r>
      <w:r w:rsidRPr="004A55FC" w:rsidDel="00F566E3">
        <w:t xml:space="preserve"> options suivantes</w:t>
      </w:r>
      <w:r w:rsidR="0002228E">
        <w:t> </w:t>
      </w:r>
      <w:r w:rsidRPr="004A55FC" w:rsidDel="00F566E3">
        <w:t>:</w:t>
      </w:r>
    </w:p>
    <w:p w14:paraId="7D55916D" w14:textId="56109341" w:rsidR="0058437F" w:rsidRPr="007073BB" w:rsidDel="00F566E3" w:rsidRDefault="0058437F" w:rsidP="0058437F">
      <w:pPr>
        <w:pStyle w:val="Textemasqublue"/>
      </w:pPr>
      <w:r w:rsidRPr="007073BB" w:rsidDel="00F566E3">
        <w:t>Option</w:t>
      </w:r>
      <w:r w:rsidR="007C0E7A">
        <w:t> </w:t>
      </w:r>
      <w:r w:rsidRPr="007073BB" w:rsidDel="00F566E3">
        <w:t>1</w:t>
      </w:r>
      <w:r w:rsidR="0002228E">
        <w:t> </w:t>
      </w:r>
      <w:r w:rsidRPr="007073BB" w:rsidDel="00F566E3">
        <w:t>: Présence d’un site de nidification actif</w:t>
      </w:r>
      <w:r w:rsidR="00406FB8">
        <w:t>.</w:t>
      </w:r>
    </w:p>
    <w:p w14:paraId="56B8EEF1" w14:textId="77777777" w:rsidR="0058437F" w:rsidRDefault="0058437F" w:rsidP="00E21FD1">
      <w:pPr>
        <w:pStyle w:val="Paragraphe"/>
      </w:pPr>
      <w:r w:rsidRPr="00F44366">
        <w:t>La présence de</w:t>
      </w:r>
      <w:r>
        <w:t xml:space="preserve"> </w:t>
      </w:r>
      <w:r w:rsidRPr="004909FA">
        <w:rPr>
          <w:highlight w:val="yellow"/>
        </w:rPr>
        <w:t>nom de l’espèce d</w:t>
      </w:r>
      <w:r>
        <w:rPr>
          <w:highlight w:val="yellow"/>
        </w:rPr>
        <w:t>’</w:t>
      </w:r>
      <w:r w:rsidRPr="004909FA">
        <w:rPr>
          <w:highlight w:val="yellow"/>
        </w:rPr>
        <w:t>oiseau</w:t>
      </w:r>
      <w:r w:rsidRPr="00F44366">
        <w:t xml:space="preserve"> a été observée à </w:t>
      </w:r>
      <w:r w:rsidRPr="00B32DD7">
        <w:rPr>
          <w:highlight w:val="yellow"/>
        </w:rPr>
        <w:t>spécifier les endroits</w:t>
      </w:r>
      <w:r>
        <w:t>,</w:t>
      </w:r>
      <w:r w:rsidRPr="007073BB">
        <w:t xml:space="preserve"> </w:t>
      </w:r>
      <w:r w:rsidRPr="00F44366">
        <w:t xml:space="preserve">comme indiqué </w:t>
      </w:r>
      <w:r>
        <w:rPr>
          <w:highlight w:val="yellow"/>
        </w:rPr>
        <w:t>au</w:t>
      </w:r>
      <w:r w:rsidRPr="00F44366">
        <w:rPr>
          <w:highlight w:val="yellow"/>
        </w:rPr>
        <w:t>x plans</w:t>
      </w:r>
      <w:r>
        <w:t>.</w:t>
      </w:r>
      <w:r w:rsidRPr="00BE646F">
        <w:rPr>
          <w:rStyle w:val="TextemasqublueCar"/>
        </w:rPr>
        <w:t xml:space="preserve"> </w:t>
      </w:r>
    </w:p>
    <w:p w14:paraId="0FB38692" w14:textId="54EDFEC0" w:rsidR="0058437F" w:rsidRPr="007073BB" w:rsidRDefault="0058437F" w:rsidP="0058437F">
      <w:pPr>
        <w:pStyle w:val="Textemasqublue"/>
      </w:pPr>
      <w:r w:rsidRPr="007073BB">
        <w:t>Option</w:t>
      </w:r>
      <w:r w:rsidR="007C0E7A">
        <w:t> </w:t>
      </w:r>
      <w:r w:rsidRPr="007073BB">
        <w:t>2</w:t>
      </w:r>
      <w:r w:rsidR="0002228E">
        <w:t> </w:t>
      </w:r>
      <w:r w:rsidRPr="007073BB">
        <w:t>: Présence d’un site de nidification actif probable</w:t>
      </w:r>
      <w:r w:rsidR="00406FB8">
        <w:t>.</w:t>
      </w:r>
    </w:p>
    <w:p w14:paraId="753E3B8B" w14:textId="77777777" w:rsidR="0058437F" w:rsidRPr="00F57596" w:rsidRDefault="0058437F" w:rsidP="00E21FD1">
      <w:pPr>
        <w:pStyle w:val="Paragraphe"/>
      </w:pPr>
      <w:r w:rsidRPr="00F44366">
        <w:t>En cas de découverte d’un site de nidification actif de</w:t>
      </w:r>
      <w:r>
        <w:t xml:space="preserve"> </w:t>
      </w:r>
      <w:r w:rsidRPr="00B32DD7">
        <w:rPr>
          <w:highlight w:val="yellow"/>
        </w:rPr>
        <w:t>nom de l’espèce d’oiseau</w:t>
      </w:r>
      <w:r>
        <w:t xml:space="preserve"> </w:t>
      </w:r>
      <w:r w:rsidRPr="00F44366">
        <w:t xml:space="preserve">sur le chantier ou à proximité, l’entrepreneur doit en aviser le </w:t>
      </w:r>
      <w:r w:rsidRPr="00F57596">
        <w:t>surveillant.</w:t>
      </w:r>
    </w:p>
    <w:p w14:paraId="6FE70F32" w14:textId="77777777" w:rsidR="007858BC" w:rsidRPr="00B40877" w:rsidRDefault="007858BC" w:rsidP="0017357D">
      <w:pPr>
        <w:pStyle w:val="Titre2"/>
      </w:pPr>
      <w:bookmarkStart w:id="404" w:name="_Toc189537110"/>
      <w:r w:rsidRPr="00B40877">
        <w:t>Mode de paiement</w:t>
      </w:r>
      <w:bookmarkEnd w:id="404"/>
    </w:p>
    <w:p w14:paraId="0E3EE1B6" w14:textId="4952F94B" w:rsidR="007858BC" w:rsidRPr="00381337" w:rsidRDefault="007858BC" w:rsidP="007858BC">
      <w:pPr>
        <w:pStyle w:val="Textemasqurouge"/>
      </w:pPr>
      <w:r w:rsidRPr="00381337">
        <w:t>Le concepteur doit prévoir l</w:t>
      </w:r>
      <w:r w:rsidRPr="00381337" w:rsidDel="004A4C0A">
        <w:t>e code d’ouvrage</w:t>
      </w:r>
      <w:r w:rsidR="0002228E">
        <w:t> </w:t>
      </w:r>
      <w:r w:rsidRPr="00381337" w:rsidDel="004A4C0A">
        <w:t>:</w:t>
      </w:r>
    </w:p>
    <w:p w14:paraId="1D65B000" w14:textId="77777777" w:rsidR="007858BC" w:rsidRDefault="007858BC" w:rsidP="007858BC">
      <w:pPr>
        <w:pStyle w:val="Textemasqurouge"/>
      </w:pPr>
      <w:r>
        <w:t>112221</w:t>
      </w:r>
      <w:r w:rsidRPr="00381337">
        <w:t xml:space="preserve"> (</w:t>
      </w:r>
      <w:r>
        <w:t xml:space="preserve">m </w:t>
      </w:r>
      <w:r w:rsidRPr="005E6377">
        <w:t>carré</w:t>
      </w:r>
      <w:r w:rsidRPr="00381337">
        <w:t xml:space="preserve">) </w:t>
      </w:r>
      <w:r w:rsidRPr="0059665E">
        <w:t xml:space="preserve">Dispositif de </w:t>
      </w:r>
      <w:r>
        <w:t>protection des aires de nidification des oiseaux.</w:t>
      </w:r>
    </w:p>
    <w:p w14:paraId="611DC245" w14:textId="48D23358" w:rsidR="007858BC" w:rsidRPr="00B40877" w:rsidRDefault="007858BC" w:rsidP="00E21FD1">
      <w:pPr>
        <w:pStyle w:val="Paragraphe"/>
      </w:pPr>
      <w:r w:rsidRPr="00B40877">
        <w:t xml:space="preserve">Le dispositif de protection des aires de nidification des oiseaux est payé au mètre carré. Le prix </w:t>
      </w:r>
      <w:r w:rsidR="00FE3530">
        <w:t>couvre notamment</w:t>
      </w:r>
      <w:r w:rsidRPr="00B40877">
        <w:t xml:space="preserve"> la fourniture des matériaux, </w:t>
      </w:r>
      <w:r w:rsidRPr="00D976B4">
        <w:t xml:space="preserve">les travaux d’installation, </w:t>
      </w:r>
      <w:r w:rsidR="00D976B4" w:rsidRPr="00D976B4">
        <w:t>l</w:t>
      </w:r>
      <w:r w:rsidRPr="00D976B4">
        <w:t xml:space="preserve">’entretien, </w:t>
      </w:r>
      <w:r w:rsidR="00D976B4" w:rsidRPr="00D976B4">
        <w:t>l</w:t>
      </w:r>
      <w:r w:rsidRPr="00D976B4">
        <w:t>e suivi</w:t>
      </w:r>
      <w:r w:rsidR="00D976B4" w:rsidRPr="00D976B4">
        <w:t xml:space="preserve"> et l</w:t>
      </w:r>
      <w:r w:rsidRPr="00D976B4">
        <w:t>e démantèlement</w:t>
      </w:r>
      <w:r w:rsidR="00FE3530" w:rsidRPr="00D976B4">
        <w:t xml:space="preserve">, et il inclut </w:t>
      </w:r>
      <w:r w:rsidRPr="00D976B4">
        <w:t>toute dépense incidente.</w:t>
      </w:r>
    </w:p>
    <w:p w14:paraId="5293338B" w14:textId="63BBEB96" w:rsidR="006E2F7A" w:rsidRPr="00F57596" w:rsidRDefault="006E2F7A" w:rsidP="0017357D">
      <w:pPr>
        <w:pStyle w:val="Titre2"/>
      </w:pPr>
      <w:bookmarkStart w:id="405" w:name="_Toc96941458"/>
      <w:bookmarkStart w:id="406" w:name="_Toc130896400"/>
      <w:bookmarkStart w:id="407" w:name="_Toc123921477"/>
      <w:bookmarkStart w:id="408" w:name="_Toc124170480"/>
      <w:bookmarkStart w:id="409" w:name="_Toc380672577"/>
      <w:bookmarkStart w:id="410" w:name="_Toc380673043"/>
      <w:bookmarkStart w:id="411" w:name="_Toc414371721"/>
      <w:bookmarkStart w:id="412" w:name="_Toc424643159"/>
      <w:bookmarkStart w:id="413" w:name="_Toc515899111"/>
      <w:bookmarkStart w:id="414" w:name="_Toc43129003"/>
      <w:bookmarkStart w:id="415" w:name="_Toc189537111"/>
      <w:bookmarkEnd w:id="405"/>
      <w:r w:rsidRPr="00F57596">
        <w:t>Protection de la tortue</w:t>
      </w:r>
      <w:bookmarkEnd w:id="415"/>
      <w:r w:rsidRPr="00F57596">
        <w:t xml:space="preserve"> </w:t>
      </w:r>
      <w:bookmarkEnd w:id="406"/>
      <w:bookmarkEnd w:id="407"/>
      <w:bookmarkEnd w:id="408"/>
      <w:r w:rsidR="00B32DD7" w:rsidRPr="00B32DD7">
        <w:rPr>
          <w:rStyle w:val="TextemasqublueCar"/>
        </w:rPr>
        <w:t>preciser l’espèce</w:t>
      </w:r>
      <w:bookmarkEnd w:id="409"/>
      <w:bookmarkEnd w:id="410"/>
      <w:bookmarkEnd w:id="411"/>
      <w:bookmarkEnd w:id="412"/>
      <w:bookmarkEnd w:id="413"/>
      <w:bookmarkEnd w:id="414"/>
    </w:p>
    <w:p w14:paraId="742D496A" w14:textId="0077B34C" w:rsidR="006E2F7A" w:rsidRPr="00B40877" w:rsidRDefault="006E2F7A" w:rsidP="000410FB">
      <w:pPr>
        <w:pStyle w:val="Titre3"/>
      </w:pPr>
      <w:bookmarkStart w:id="416" w:name="_Toc414371722"/>
      <w:bookmarkStart w:id="417" w:name="_Toc424643160"/>
      <w:bookmarkStart w:id="418" w:name="_Toc515899112"/>
      <w:bookmarkStart w:id="419" w:name="_Toc43129004"/>
      <w:bookmarkStart w:id="420" w:name="_Toc130896401"/>
      <w:bookmarkStart w:id="421" w:name="_Toc123921478"/>
      <w:bookmarkStart w:id="422" w:name="_Toc124170481"/>
      <w:bookmarkStart w:id="423" w:name="_Toc189537112"/>
      <w:r w:rsidRPr="00FA2F4A">
        <w:t>Généralités</w:t>
      </w:r>
      <w:bookmarkEnd w:id="416"/>
      <w:bookmarkEnd w:id="417"/>
      <w:bookmarkEnd w:id="418"/>
      <w:bookmarkEnd w:id="419"/>
      <w:bookmarkEnd w:id="420"/>
      <w:bookmarkEnd w:id="421"/>
      <w:bookmarkEnd w:id="422"/>
      <w:bookmarkEnd w:id="423"/>
    </w:p>
    <w:p w14:paraId="08665342" w14:textId="0805A644" w:rsidR="006E2F7A" w:rsidRPr="007073BB" w:rsidRDefault="00D82C4A" w:rsidP="009C5717">
      <w:pPr>
        <w:pStyle w:val="Textemasqublue"/>
      </w:pPr>
      <w:r w:rsidRPr="009C5717">
        <w:t xml:space="preserve">Le </w:t>
      </w:r>
      <w:r w:rsidR="003242AC" w:rsidRPr="009C5717">
        <w:t>concepteur</w:t>
      </w:r>
      <w:r w:rsidRPr="009C5717">
        <w:t xml:space="preserve"> </w:t>
      </w:r>
      <w:r w:rsidR="00534939" w:rsidRPr="009C5717">
        <w:t xml:space="preserve">doit </w:t>
      </w:r>
      <w:r w:rsidRPr="009C5717">
        <w:t>inclu</w:t>
      </w:r>
      <w:r w:rsidR="00534939" w:rsidRPr="009C5717">
        <w:t>re</w:t>
      </w:r>
      <w:r w:rsidRPr="009C5717">
        <w:t xml:space="preserve"> </w:t>
      </w:r>
      <w:r w:rsidR="001668CC" w:rsidRPr="009C5717">
        <w:t>cet article</w:t>
      </w:r>
      <w:r w:rsidR="00FE3CFA">
        <w:t>,</w:t>
      </w:r>
      <w:r w:rsidR="001668CC" w:rsidRPr="009C5717">
        <w:t xml:space="preserve"> </w:t>
      </w:r>
      <w:r w:rsidR="006E2F7A" w:rsidRPr="009C5717">
        <w:t>si les travaux touchent le site d’une occurrence de tortue à statut particulier. La période d’interdiction correspond à la période visant à protéger la phase d’enfouissement dans les sédiments pour l’hibernation.</w:t>
      </w:r>
    </w:p>
    <w:p w14:paraId="5894C63E" w14:textId="2BD4BB16" w:rsidR="006E2F7A" w:rsidRPr="00E14647" w:rsidRDefault="006E2F7A" w:rsidP="00E21FD1">
      <w:pPr>
        <w:pStyle w:val="Paragraphe"/>
      </w:pPr>
      <w:r w:rsidRPr="00E14647">
        <w:t xml:space="preserve">Les travaux sur le littoral de </w:t>
      </w:r>
      <w:r w:rsidRPr="00C17F5F">
        <w:rPr>
          <w:highlight w:val="yellow"/>
        </w:rPr>
        <w:t>préciser l’endroit</w:t>
      </w:r>
      <w:r w:rsidRPr="007073BB">
        <w:t xml:space="preserve"> </w:t>
      </w:r>
      <w:r w:rsidRPr="00E14647">
        <w:t xml:space="preserve">sont interdits durant la période comprise entre le </w:t>
      </w:r>
      <w:r w:rsidR="00361A20" w:rsidRPr="00C00D8D">
        <w:rPr>
          <w:highlight w:val="yellow"/>
        </w:rPr>
        <w:t>XX</w:t>
      </w:r>
      <w:r w:rsidR="00361A20" w:rsidRPr="00B32DD7">
        <w:t xml:space="preserve"> au </w:t>
      </w:r>
      <w:r w:rsidR="00361A20">
        <w:rPr>
          <w:highlight w:val="yellow"/>
        </w:rPr>
        <w:t>XX</w:t>
      </w:r>
      <w:r w:rsidR="001C26CE" w:rsidRPr="00972E0A">
        <w:t>.</w:t>
      </w:r>
    </w:p>
    <w:p w14:paraId="0F1BB62F" w14:textId="3B49CF81" w:rsidR="00C45A8D" w:rsidRPr="00C45A8D" w:rsidRDefault="006E2F7A" w:rsidP="006B4EB5">
      <w:pPr>
        <w:pStyle w:val="Paragraphe"/>
      </w:pPr>
      <w:r w:rsidRPr="00E14647">
        <w:t>De plus, l’entrepreneur doit installer une barrière munie d’un</w:t>
      </w:r>
      <w:r w:rsidR="00483B5C">
        <w:t>e membrane</w:t>
      </w:r>
      <w:r w:rsidRPr="00E14647">
        <w:t xml:space="preserve"> géotextile de </w:t>
      </w:r>
      <w:r w:rsidR="00696128" w:rsidRPr="00E14647">
        <w:t>grade S1-</w:t>
      </w:r>
      <w:r w:rsidR="00EA71D3" w:rsidRPr="00C45A8D">
        <w:t>F</w:t>
      </w:r>
      <w:r w:rsidR="00D90904" w:rsidRPr="00C45A8D">
        <w:t>2</w:t>
      </w:r>
      <w:r w:rsidRPr="00E14647">
        <w:t xml:space="preserve"> pour circonscrire la zone des travaux</w:t>
      </w:r>
      <w:r w:rsidR="00FE3CFA">
        <w:t>,</w:t>
      </w:r>
      <w:r w:rsidRPr="00E14647">
        <w:t xml:space="preserve"> afin d’éviter que les tortues ne se retrouvent sur le chantier. La membrane géotextile doit être </w:t>
      </w:r>
      <w:r w:rsidR="002B7459" w:rsidRPr="00C45A8D">
        <w:t>installée conformément au DN</w:t>
      </w:r>
      <w:r w:rsidR="00726520" w:rsidRPr="00C45A8D">
        <w:t>-</w:t>
      </w:r>
      <w:r w:rsidR="00726520" w:rsidRPr="008E72DB">
        <w:rPr>
          <w:highlight w:val="yellow"/>
        </w:rPr>
        <w:t>II-9-</w:t>
      </w:r>
      <w:r w:rsidR="002B7459" w:rsidRPr="008E72DB">
        <w:rPr>
          <w:highlight w:val="yellow"/>
        </w:rPr>
        <w:t>004</w:t>
      </w:r>
      <w:r w:rsidRPr="00E14647">
        <w:t>.</w:t>
      </w:r>
    </w:p>
    <w:p w14:paraId="0977BA87" w14:textId="021A618C" w:rsidR="001722DE" w:rsidRDefault="006E2F7A" w:rsidP="006B4EB5">
      <w:pPr>
        <w:pStyle w:val="Paragraphe"/>
      </w:pPr>
      <w:r w:rsidRPr="00B40877">
        <w:t>Au début des travaux</w:t>
      </w:r>
      <w:r w:rsidR="0002228E">
        <w:t>,</w:t>
      </w:r>
      <w:r w:rsidRPr="00B40877">
        <w:t xml:space="preserve"> avant l’arrivée de la machinerie, l’entrepreneur doit effectuer une visite des lieux afin de repérer les tortues présentes dans la zone des travaux.</w:t>
      </w:r>
    </w:p>
    <w:p w14:paraId="0470EB69" w14:textId="4C823D48" w:rsidR="00FE3530" w:rsidRDefault="001722DE" w:rsidP="006B4EB5">
      <w:pPr>
        <w:pStyle w:val="Paragraphe"/>
      </w:pPr>
      <w:r>
        <w:t>Par la suite</w:t>
      </w:r>
      <w:r w:rsidR="006E2F7A" w:rsidRPr="00B40877">
        <w:t xml:space="preserve">, une visite </w:t>
      </w:r>
      <w:r w:rsidR="006E2F7A" w:rsidRPr="00B40877">
        <w:rPr>
          <w:highlight w:val="yellow"/>
        </w:rPr>
        <w:t xml:space="preserve">quotidienne </w:t>
      </w:r>
      <w:r w:rsidR="00483B5C">
        <w:rPr>
          <w:highlight w:val="yellow"/>
        </w:rPr>
        <w:t>ou</w:t>
      </w:r>
      <w:r w:rsidR="00483B5C" w:rsidRPr="00B40877">
        <w:rPr>
          <w:highlight w:val="yellow"/>
        </w:rPr>
        <w:t xml:space="preserve"> </w:t>
      </w:r>
      <w:r w:rsidR="006E2F7A" w:rsidRPr="00B40877">
        <w:rPr>
          <w:highlight w:val="yellow"/>
        </w:rPr>
        <w:t>hebdomadaire</w:t>
      </w:r>
      <w:r w:rsidR="006E2F7A" w:rsidRPr="00B40877">
        <w:t xml:space="preserve"> des lieux doit être réalisée pendant toute la durée des travaux</w:t>
      </w:r>
      <w:r w:rsidR="002C74C1" w:rsidRPr="002C74C1">
        <w:t>, sur une largeur de 10</w:t>
      </w:r>
      <w:r w:rsidR="0002228E">
        <w:t> </w:t>
      </w:r>
      <w:r w:rsidR="002C74C1" w:rsidRPr="002C74C1">
        <w:t>m de part et d’autre d</w:t>
      </w:r>
      <w:r w:rsidR="00A36984">
        <w:t>es</w:t>
      </w:r>
      <w:r w:rsidR="002C74C1" w:rsidRPr="002C74C1">
        <w:t xml:space="preserve"> cours d’eau et sur une longueur de 20</w:t>
      </w:r>
      <w:r w:rsidR="0002228E">
        <w:t> </w:t>
      </w:r>
      <w:r w:rsidR="002C74C1" w:rsidRPr="002C74C1">
        <w:t>m de chaque côté d</w:t>
      </w:r>
      <w:r w:rsidR="00A36984">
        <w:t>es</w:t>
      </w:r>
      <w:r w:rsidR="002C74C1" w:rsidRPr="002C74C1">
        <w:t xml:space="preserve"> ponceau</w:t>
      </w:r>
      <w:r w:rsidR="00A36984">
        <w:t>x</w:t>
      </w:r>
      <w:r w:rsidR="002C74C1" w:rsidRPr="002C74C1">
        <w:t>. Une attention particulière doit être portée aux bancs de ponte potentiels pendant le mois de juin, c’est-à-dire les zones sableuses ou graveleuses avec peu de végétation à proximité de l’eau</w:t>
      </w:r>
      <w:r w:rsidR="006E2F7A" w:rsidRPr="00B40877">
        <w:t xml:space="preserve">. </w:t>
      </w:r>
      <w:r w:rsidR="002C74C1" w:rsidRPr="002C74C1">
        <w:t>L’entrepreneur doit y vérifier la présence de traces de tortues</w:t>
      </w:r>
      <w:r w:rsidR="002C74C1">
        <w:t xml:space="preserve">. </w:t>
      </w:r>
    </w:p>
    <w:p w14:paraId="5C60BE94" w14:textId="3B75E31A" w:rsidR="006E2F7A" w:rsidRDefault="006E2F7A" w:rsidP="006B4EB5">
      <w:pPr>
        <w:pStyle w:val="Paragraphe"/>
      </w:pPr>
      <w:r w:rsidRPr="00B40877">
        <w:t xml:space="preserve">Si une tortue est repérée sur le site des travaux, l’entrepreneur doit en informer le surveillant afin qu’elle soit relocalisée à l’extérieur de la zone des travaux par le </w:t>
      </w:r>
      <w:r w:rsidR="00EA3BEE">
        <w:lastRenderedPageBreak/>
        <w:t>MTMD</w:t>
      </w:r>
      <w:r w:rsidRPr="00B40877">
        <w:t xml:space="preserve">. Tout travail dans le secteur où la tortue est observée doit cesser jusqu’à son déplacement. </w:t>
      </w:r>
      <w:r w:rsidR="002C74C1" w:rsidRPr="002C74C1">
        <w:t>Si un site de ponte est repéré sur le site des travaux, celui-ci doit être délimité par une</w:t>
      </w:r>
      <w:r w:rsidR="00E536AB">
        <w:t xml:space="preserve"> </w:t>
      </w:r>
      <w:r w:rsidR="00E536AB" w:rsidRPr="00E14647">
        <w:t>barrière munie d’</w:t>
      </w:r>
      <w:r w:rsidR="00455988">
        <w:t>une</w:t>
      </w:r>
      <w:r w:rsidR="00372610">
        <w:t xml:space="preserve"> </w:t>
      </w:r>
      <w:r w:rsidR="002C74C1" w:rsidRPr="002C74C1">
        <w:t xml:space="preserve">membrane géotextile de </w:t>
      </w:r>
      <w:r w:rsidR="002C74C1" w:rsidRPr="00E14647">
        <w:t>grade S1-</w:t>
      </w:r>
      <w:r w:rsidR="00EA71D3">
        <w:t>F</w:t>
      </w:r>
      <w:r w:rsidR="00D90904">
        <w:t>2</w:t>
      </w:r>
      <w:r w:rsidR="002C74C1" w:rsidRPr="00E14647">
        <w:t xml:space="preserve"> </w:t>
      </w:r>
      <w:r w:rsidR="002C74C1" w:rsidRPr="002C74C1">
        <w:t>et toute circulation à l’intérieur de cette zone doit être évitée jusqu’à ce que le surveillant l’autorise.</w:t>
      </w:r>
    </w:p>
    <w:p w14:paraId="41C0958B" w14:textId="46D841E7" w:rsidR="002C74C1" w:rsidRPr="00B40877" w:rsidRDefault="002C74C1" w:rsidP="006B4EB5">
      <w:pPr>
        <w:pStyle w:val="Paragraphe"/>
      </w:pPr>
      <w:r w:rsidRPr="002C74C1">
        <w:t>Un registre de présence</w:t>
      </w:r>
      <w:r>
        <w:t xml:space="preserve"> et d’</w:t>
      </w:r>
      <w:r w:rsidRPr="002C74C1">
        <w:t xml:space="preserve">absence de traces, d’individus ou de sites de ponte doit être tenu </w:t>
      </w:r>
      <w:r w:rsidR="00A36984" w:rsidRPr="002C74C1">
        <w:t>à la suite des</w:t>
      </w:r>
      <w:r w:rsidRPr="002C74C1">
        <w:t xml:space="preserve"> visites </w:t>
      </w:r>
      <w:r w:rsidR="00EA38F8" w:rsidRPr="00AB190E">
        <w:rPr>
          <w:highlight w:val="yellow"/>
        </w:rPr>
        <w:t xml:space="preserve">quotidiennes ou </w:t>
      </w:r>
      <w:r w:rsidR="00EA38F8" w:rsidRPr="00B40877">
        <w:rPr>
          <w:highlight w:val="yellow"/>
        </w:rPr>
        <w:t>hebdomadaire</w:t>
      </w:r>
      <w:r w:rsidR="00EA38F8" w:rsidRPr="00AB190E">
        <w:rPr>
          <w:highlight w:val="yellow"/>
        </w:rPr>
        <w:t>s</w:t>
      </w:r>
      <w:r w:rsidR="00EA38F8" w:rsidRPr="00B40877">
        <w:t xml:space="preserve"> </w:t>
      </w:r>
      <w:r w:rsidRPr="002C74C1">
        <w:t>du site</w:t>
      </w:r>
      <w:r w:rsidR="0046108B">
        <w:t>,</w:t>
      </w:r>
      <w:r w:rsidRPr="002C74C1">
        <w:t xml:space="preserve"> </w:t>
      </w:r>
      <w:r w:rsidR="00A36984">
        <w:t>réalisé</w:t>
      </w:r>
      <w:r w:rsidRPr="002C74C1">
        <w:t xml:space="preserve"> par l’entrepreneur.</w:t>
      </w:r>
    </w:p>
    <w:p w14:paraId="067C28F5" w14:textId="7E62B7EF" w:rsidR="006E2F7A" w:rsidRPr="00A62A39" w:rsidRDefault="006E2F7A" w:rsidP="000410FB">
      <w:pPr>
        <w:pStyle w:val="Titre3"/>
      </w:pPr>
      <w:bookmarkStart w:id="424" w:name="_Toc414371723"/>
      <w:bookmarkStart w:id="425" w:name="_Toc424643161"/>
      <w:bookmarkStart w:id="426" w:name="_Toc515899113"/>
      <w:bookmarkStart w:id="427" w:name="_Toc43129005"/>
      <w:bookmarkStart w:id="428" w:name="_Toc130896402"/>
      <w:bookmarkStart w:id="429" w:name="_Toc123921479"/>
      <w:bookmarkStart w:id="430" w:name="_Toc124170482"/>
      <w:bookmarkStart w:id="431" w:name="_Toc189537113"/>
      <w:r w:rsidRPr="00A62A39">
        <w:t>Protection d’un site de ponte</w:t>
      </w:r>
      <w:bookmarkEnd w:id="424"/>
      <w:bookmarkEnd w:id="425"/>
      <w:bookmarkEnd w:id="426"/>
      <w:bookmarkEnd w:id="427"/>
      <w:bookmarkEnd w:id="428"/>
      <w:bookmarkEnd w:id="429"/>
      <w:bookmarkEnd w:id="430"/>
      <w:bookmarkEnd w:id="431"/>
    </w:p>
    <w:p w14:paraId="643BF5C6" w14:textId="509DA2D6" w:rsidR="006E2F7A" w:rsidRPr="007073BB" w:rsidRDefault="00BA2814" w:rsidP="009C5717">
      <w:pPr>
        <w:pStyle w:val="Textemasqublue"/>
      </w:pPr>
      <w:r w:rsidRPr="009C5717">
        <w:t xml:space="preserve">Le </w:t>
      </w:r>
      <w:r w:rsidR="003242AC" w:rsidRPr="009C5717">
        <w:t>concepteur</w:t>
      </w:r>
      <w:r w:rsidRPr="009C5717">
        <w:t xml:space="preserve"> </w:t>
      </w:r>
      <w:r w:rsidR="00FF1B24" w:rsidRPr="009C5717">
        <w:t>doit inclure</w:t>
      </w:r>
      <w:r w:rsidR="00361A20" w:rsidRPr="009C5717">
        <w:t xml:space="preserve"> </w:t>
      </w:r>
      <w:r w:rsidR="001668CC" w:rsidRPr="009C5717">
        <w:t xml:space="preserve">cet article </w:t>
      </w:r>
      <w:r w:rsidR="006E2F7A" w:rsidRPr="009C5717">
        <w:t>si la présence d’un site de ponte est connue sur le site du chantier.</w:t>
      </w:r>
    </w:p>
    <w:p w14:paraId="6B50A4AA" w14:textId="32E9C2FD" w:rsidR="006E2F7A" w:rsidRPr="007073BB" w:rsidRDefault="006E2F7A" w:rsidP="006B4EB5">
      <w:pPr>
        <w:pStyle w:val="Paragraphe"/>
      </w:pPr>
      <w:r w:rsidRPr="007073BB">
        <w:t xml:space="preserve">Un site de ponte de tortue est présent </w:t>
      </w:r>
      <w:r w:rsidRPr="00EA7630">
        <w:t xml:space="preserve">à </w:t>
      </w:r>
      <w:r w:rsidR="00EA7630">
        <w:rPr>
          <w:highlight w:val="yellow"/>
        </w:rPr>
        <w:t>préciser l’endroit</w:t>
      </w:r>
      <w:r w:rsidRPr="00C27D6D">
        <w:rPr>
          <w:highlight w:val="yellow"/>
        </w:rPr>
        <w:t>,</w:t>
      </w:r>
      <w:r w:rsidRPr="00EA7630">
        <w:t xml:space="preserve"> identifié </w:t>
      </w:r>
      <w:r w:rsidR="00A249B2" w:rsidRPr="00AB190E">
        <w:rPr>
          <w:highlight w:val="yellow"/>
        </w:rPr>
        <w:t>a</w:t>
      </w:r>
      <w:r w:rsidR="00A249B2" w:rsidRPr="007073BB">
        <w:rPr>
          <w:highlight w:val="yellow"/>
        </w:rPr>
        <w:t>ux</w:t>
      </w:r>
      <w:r w:rsidRPr="007073BB">
        <w:rPr>
          <w:highlight w:val="yellow"/>
        </w:rPr>
        <w:t xml:space="preserve"> plans</w:t>
      </w:r>
      <w:r w:rsidRPr="007073BB">
        <w:t xml:space="preserve">. Si des travaux </w:t>
      </w:r>
      <w:r w:rsidR="00B30287" w:rsidRPr="007073BB">
        <w:t xml:space="preserve">sont </w:t>
      </w:r>
      <w:r w:rsidRPr="007073BB">
        <w:t xml:space="preserve">susceptibles d’affecter l’intégrité de ce site </w:t>
      </w:r>
      <w:r w:rsidR="00B30287" w:rsidRPr="007073BB">
        <w:t>de ponte</w:t>
      </w:r>
      <w:r w:rsidRPr="007073BB">
        <w:t xml:space="preserve">, l’entrepreneur doit en aviser le surveillant qui lui indiquera les endroits où </w:t>
      </w:r>
      <w:r w:rsidR="0078732A">
        <w:t xml:space="preserve">une </w:t>
      </w:r>
      <w:r w:rsidR="00EA7630">
        <w:t>barrière munie d'</w:t>
      </w:r>
      <w:r w:rsidRPr="007073BB">
        <w:t xml:space="preserve">une membrane </w:t>
      </w:r>
      <w:r w:rsidR="00EA7630">
        <w:t xml:space="preserve">géotextile </w:t>
      </w:r>
      <w:r w:rsidRPr="007073BB">
        <w:t>doit être installé</w:t>
      </w:r>
      <w:r w:rsidR="00EA7630">
        <w:t>e</w:t>
      </w:r>
      <w:r w:rsidR="00465172">
        <w:t>,</w:t>
      </w:r>
      <w:r w:rsidRPr="007073BB">
        <w:t xml:space="preserve"> afin de protéger le site visé.</w:t>
      </w:r>
    </w:p>
    <w:p w14:paraId="0FC9F1A4" w14:textId="25228D9C" w:rsidR="006E2F7A" w:rsidRPr="00B40877" w:rsidRDefault="006E2F7A" w:rsidP="000410FB">
      <w:pPr>
        <w:pStyle w:val="Titre3"/>
      </w:pPr>
      <w:bookmarkStart w:id="432" w:name="_Toc414371724"/>
      <w:bookmarkStart w:id="433" w:name="_Toc424643162"/>
      <w:bookmarkStart w:id="434" w:name="_Toc515899114"/>
      <w:bookmarkStart w:id="435" w:name="_Toc43129006"/>
      <w:bookmarkStart w:id="436" w:name="_Toc130896403"/>
      <w:bookmarkStart w:id="437" w:name="_Toc123921480"/>
      <w:bookmarkStart w:id="438" w:name="_Toc124170483"/>
      <w:bookmarkStart w:id="439" w:name="_Toc189537114"/>
      <w:r w:rsidRPr="00B40877">
        <w:t>Mode de paiement</w:t>
      </w:r>
      <w:bookmarkEnd w:id="432"/>
      <w:bookmarkEnd w:id="433"/>
      <w:bookmarkEnd w:id="434"/>
      <w:bookmarkEnd w:id="435"/>
      <w:bookmarkEnd w:id="436"/>
      <w:bookmarkEnd w:id="437"/>
      <w:bookmarkEnd w:id="438"/>
      <w:bookmarkEnd w:id="439"/>
    </w:p>
    <w:p w14:paraId="78C1B5D1" w14:textId="0A638B92" w:rsidR="009A6EB8" w:rsidRPr="00381337" w:rsidRDefault="009A6EB8" w:rsidP="009A6EB8">
      <w:pPr>
        <w:pStyle w:val="Textemasqurouge"/>
      </w:pPr>
      <w:r w:rsidRPr="00381337">
        <w:t>Le concepteur doit prévoir l</w:t>
      </w:r>
      <w:r w:rsidRPr="00381337" w:rsidDel="004A4C0A">
        <w:t>e code d’ouvrage :</w:t>
      </w:r>
    </w:p>
    <w:p w14:paraId="3A690CC3" w14:textId="4A7DD7A4" w:rsidR="009A6EB8" w:rsidRDefault="00E53A66" w:rsidP="009A6EB8">
      <w:pPr>
        <w:pStyle w:val="Textemasqurouge"/>
      </w:pPr>
      <w:r>
        <w:t>112220</w:t>
      </w:r>
      <w:r w:rsidR="009A6EB8" w:rsidRPr="00381337">
        <w:t xml:space="preserve"> (</w:t>
      </w:r>
      <w:r w:rsidR="009A6EB8">
        <w:t>m</w:t>
      </w:r>
      <w:r w:rsidR="009A6EB8" w:rsidRPr="00381337">
        <w:t xml:space="preserve">) </w:t>
      </w:r>
      <w:r>
        <w:t>Barrière munie d’un géotextile de grade S1-</w:t>
      </w:r>
      <w:r w:rsidR="0078732A">
        <w:t>F2</w:t>
      </w:r>
      <w:r w:rsidR="00A75D6A">
        <w:t>.</w:t>
      </w:r>
    </w:p>
    <w:p w14:paraId="5147D900" w14:textId="777278D2" w:rsidR="006E2F7A" w:rsidRPr="00B40877" w:rsidRDefault="006E2F7A" w:rsidP="006B4EB5">
      <w:pPr>
        <w:pStyle w:val="Paragraphe"/>
      </w:pPr>
      <w:r w:rsidRPr="00B40877">
        <w:t xml:space="preserve">La barrière munie d’un géotextile de </w:t>
      </w:r>
      <w:r w:rsidR="00696128">
        <w:t>grade S1-</w:t>
      </w:r>
      <w:r w:rsidR="000355F7" w:rsidRPr="000355F7">
        <w:t>F</w:t>
      </w:r>
      <w:r w:rsidR="00D90904">
        <w:t>2</w:t>
      </w:r>
      <w:r w:rsidRPr="00B40877">
        <w:t xml:space="preserve"> pour la protection de la tortue est payée au mètre. Le prix </w:t>
      </w:r>
      <w:r w:rsidR="00187D91">
        <w:t>couvre notamment</w:t>
      </w:r>
      <w:r w:rsidRPr="00B40877">
        <w:t xml:space="preserve"> la fourniture des matériaux</w:t>
      </w:r>
      <w:r w:rsidRPr="00C27F1E">
        <w:t xml:space="preserve">, les travaux d’installation, </w:t>
      </w:r>
      <w:r w:rsidR="00C27F1E" w:rsidRPr="00C27F1E">
        <w:t>l</w:t>
      </w:r>
      <w:r w:rsidRPr="00C27F1E">
        <w:t xml:space="preserve">’entretien, </w:t>
      </w:r>
      <w:r w:rsidR="00C27F1E" w:rsidRPr="00C27F1E">
        <w:t>l</w:t>
      </w:r>
      <w:r w:rsidRPr="00C27F1E">
        <w:t>e démantèlement</w:t>
      </w:r>
      <w:r w:rsidR="00187D91" w:rsidRPr="00C27F1E">
        <w:t>,</w:t>
      </w:r>
      <w:r w:rsidR="00187D91">
        <w:t xml:space="preserve"> et il inclut</w:t>
      </w:r>
      <w:r w:rsidRPr="00B40877">
        <w:t xml:space="preserve"> toute dépense incidente.</w:t>
      </w:r>
      <w:bookmarkStart w:id="440" w:name="_Toc515899116"/>
      <w:bookmarkStart w:id="441" w:name="_Toc380673045"/>
    </w:p>
    <w:p w14:paraId="3525EBAD" w14:textId="17B6FC8C" w:rsidR="00E244D9" w:rsidRPr="00990962" w:rsidRDefault="00C9690F" w:rsidP="0057482B">
      <w:pPr>
        <w:pStyle w:val="Titre1"/>
      </w:pPr>
      <w:bookmarkStart w:id="442" w:name="_Toc130896404"/>
      <w:bookmarkStart w:id="443" w:name="_Toc123921481"/>
      <w:bookmarkStart w:id="444" w:name="_Toc124170484"/>
      <w:bookmarkStart w:id="445" w:name="_Hlk43992108"/>
      <w:bookmarkStart w:id="446" w:name="_Toc189537115"/>
      <w:bookmarkEnd w:id="440"/>
      <w:r w:rsidRPr="00B40877">
        <w:t xml:space="preserve">Gestion du </w:t>
      </w:r>
      <w:r w:rsidRPr="00990962">
        <w:t>bruit</w:t>
      </w:r>
      <w:bookmarkEnd w:id="442"/>
      <w:bookmarkEnd w:id="443"/>
      <w:bookmarkEnd w:id="444"/>
      <w:bookmarkEnd w:id="446"/>
    </w:p>
    <w:bookmarkEnd w:id="445"/>
    <w:p w14:paraId="0ACF1E33" w14:textId="7DBD832B" w:rsidR="00E244D9" w:rsidRPr="007073BB" w:rsidRDefault="00E244D9" w:rsidP="001D7705">
      <w:pPr>
        <w:pStyle w:val="Textemasqublue"/>
      </w:pPr>
      <w:r w:rsidRPr="001D7705">
        <w:t>Lorsqu</w:t>
      </w:r>
      <w:r w:rsidR="00C44DED" w:rsidRPr="001D7705">
        <w:t>’un</w:t>
      </w:r>
      <w:r w:rsidRPr="001D7705">
        <w:t xml:space="preserve"> devis spécial «</w:t>
      </w:r>
      <w:r w:rsidRPr="009D197A">
        <w:rPr>
          <w:highlight w:val="lightGray"/>
        </w:rPr>
        <w:t> </w:t>
      </w:r>
      <w:r w:rsidRPr="001D7705">
        <w:t>Gestion du bruit</w:t>
      </w:r>
      <w:r w:rsidRPr="009D197A">
        <w:rPr>
          <w:highlight w:val="lightGray"/>
        </w:rPr>
        <w:t> </w:t>
      </w:r>
      <w:r w:rsidRPr="001D7705">
        <w:t xml:space="preserve">» est </w:t>
      </w:r>
      <w:r w:rsidR="007662A5" w:rsidRPr="001D7705">
        <w:t>inclus au</w:t>
      </w:r>
      <w:r w:rsidR="002F213E">
        <w:t>x</w:t>
      </w:r>
      <w:r w:rsidR="007662A5" w:rsidRPr="001D7705">
        <w:t xml:space="preserve"> </w:t>
      </w:r>
      <w:r w:rsidR="002F213E">
        <w:t>documents</w:t>
      </w:r>
      <w:r w:rsidR="002F213E" w:rsidRPr="001D7705">
        <w:t xml:space="preserve"> </w:t>
      </w:r>
      <w:r w:rsidR="007662A5" w:rsidRPr="001D7705">
        <w:t>du contrat</w:t>
      </w:r>
      <w:r w:rsidRPr="001D7705">
        <w:t>, cet article doit être retiré</w:t>
      </w:r>
      <w:r w:rsidR="008B7AA2" w:rsidRPr="001D7705">
        <w:t xml:space="preserve"> du devis</w:t>
      </w:r>
      <w:r w:rsidRPr="001D7705">
        <w:t>. Lors</w:t>
      </w:r>
      <w:r w:rsidR="007662A5" w:rsidRPr="001D7705">
        <w:t>qu’il n’y a pas de</w:t>
      </w:r>
      <w:r w:rsidRPr="001D7705">
        <w:t xml:space="preserve"> devis spécial «</w:t>
      </w:r>
      <w:r w:rsidRPr="009D197A">
        <w:rPr>
          <w:highlight w:val="lightGray"/>
        </w:rPr>
        <w:t> </w:t>
      </w:r>
      <w:r w:rsidRPr="001D7705">
        <w:t>Gestion du bruit</w:t>
      </w:r>
      <w:r w:rsidRPr="009D197A">
        <w:rPr>
          <w:highlight w:val="lightGray"/>
        </w:rPr>
        <w:t> </w:t>
      </w:r>
      <w:r w:rsidRPr="001D7705">
        <w:t>», mais que des exigences minimales relatives à la gestion du bruit en chantier sont requises, cet article doit être inclus.</w:t>
      </w:r>
    </w:p>
    <w:p w14:paraId="533F1D1F" w14:textId="77777777" w:rsidR="00E704CA" w:rsidRPr="00F31DB4" w:rsidRDefault="00E704CA" w:rsidP="006B4EB5">
      <w:pPr>
        <w:pStyle w:val="Paragraphe"/>
      </w:pPr>
      <w:r w:rsidRPr="00ED62A6">
        <w:t>Pour l’ensemble du chantier, l’équipement fixe doit être installé aux endroits les moins sensibles au bruit de manière à minimiser l’impact causé sur le climat sonore du secteur</w:t>
      </w:r>
      <w:r w:rsidRPr="00F31DB4">
        <w:t>.</w:t>
      </w:r>
    </w:p>
    <w:p w14:paraId="374D1AFC" w14:textId="6A5E163C" w:rsidR="00E704CA" w:rsidRPr="00F31DB4" w:rsidRDefault="00E704CA" w:rsidP="006B4EB5">
      <w:pPr>
        <w:pStyle w:val="Paragraphe"/>
      </w:pPr>
      <w:r w:rsidRPr="00F31DB4">
        <w:t>L’équipement et la machinerie doivent être maintenus en bon état de fonctionnement</w:t>
      </w:r>
      <w:r w:rsidR="00465172">
        <w:t>,</w:t>
      </w:r>
      <w:r w:rsidRPr="00F31DB4">
        <w:t xml:space="preserve"> </w:t>
      </w:r>
      <w:r w:rsidR="00B82208">
        <w:t>afin</w:t>
      </w:r>
      <w:r w:rsidRPr="00F31DB4">
        <w:t xml:space="preserve"> qu’ils conservent leur niveau de bruit minimal.</w:t>
      </w:r>
    </w:p>
    <w:p w14:paraId="2410FE87" w14:textId="2F4F0046" w:rsidR="00E704CA" w:rsidRPr="00F31DB4" w:rsidRDefault="00E704CA" w:rsidP="006B4EB5">
      <w:pPr>
        <w:pStyle w:val="Paragraphe"/>
      </w:pPr>
      <w:r w:rsidRPr="00F31DB4">
        <w:t>L’entrepreneur doit utiliser des équipements munis de dispositifs réduisant le bruit (</w:t>
      </w:r>
      <w:r w:rsidR="00465172">
        <w:t xml:space="preserve">par </w:t>
      </w:r>
      <w:r w:rsidRPr="00F31DB4">
        <w:t>exemple</w:t>
      </w:r>
      <w:r w:rsidR="00F2616E">
        <w:t> :</w:t>
      </w:r>
      <w:r w:rsidRPr="00F31DB4">
        <w:t xml:space="preserve"> des silencieux et des marteaux hydrauliques munis d’un dispositif antibruit) et installer</w:t>
      </w:r>
      <w:r w:rsidR="00D66E68">
        <w:t>,</w:t>
      </w:r>
      <w:r w:rsidRPr="00F31DB4">
        <w:t xml:space="preserve"> au besoin ou à la demande du surveillant</w:t>
      </w:r>
      <w:r w:rsidR="00D66E68">
        <w:t>,</w:t>
      </w:r>
      <w:r w:rsidRPr="00F31DB4">
        <w:t xml:space="preserve"> des mesures d’atténuation sonore (</w:t>
      </w:r>
      <w:r w:rsidR="00465172">
        <w:t xml:space="preserve">par </w:t>
      </w:r>
      <w:r w:rsidRPr="00F31DB4">
        <w:t>exemple</w:t>
      </w:r>
      <w:r w:rsidR="00F2616E">
        <w:t> :</w:t>
      </w:r>
      <w:r w:rsidRPr="00F31DB4">
        <w:t xml:space="preserve"> des écrans antibruit temporaires) pour réduire le bruit émanant du chantier.</w:t>
      </w:r>
    </w:p>
    <w:p w14:paraId="3B0157BC" w14:textId="16D1BA8C" w:rsidR="00E704CA" w:rsidRPr="00F31DB4" w:rsidRDefault="00E704CA" w:rsidP="006B4EB5">
      <w:pPr>
        <w:pStyle w:val="Paragraphe"/>
      </w:pPr>
      <w:r w:rsidRPr="00F31DB4">
        <w:t xml:space="preserve">Si l’entrepreneur ne peut </w:t>
      </w:r>
      <w:r w:rsidR="00D66E68">
        <w:t xml:space="preserve">pas </w:t>
      </w:r>
      <w:r w:rsidRPr="00F31DB4">
        <w:t>éviter de laisser en marche de l’équipement pendant la nuit, il doit localiser ces éléments le plus loin possible des résidences et, si requis, installer des écrans antibruit temporaires afin que le bruit ne soit pas perceptible par les résidents.</w:t>
      </w:r>
    </w:p>
    <w:p w14:paraId="3D8FA735" w14:textId="77777777" w:rsidR="00E704CA" w:rsidRPr="00F31DB4" w:rsidRDefault="00E704CA" w:rsidP="006B4EB5">
      <w:pPr>
        <w:pStyle w:val="Paragraphe"/>
      </w:pPr>
      <w:r w:rsidRPr="00F31DB4">
        <w:t xml:space="preserve">Dans le cas où l’entrepreneur installe un écran antibruit temporaire, il doit démontrer au surveillant qu’il </w:t>
      </w:r>
      <w:r>
        <w:t>n’augmente pas le</w:t>
      </w:r>
      <w:r w:rsidRPr="00F31DB4">
        <w:t xml:space="preserve"> niveau sonore aux résidences situées dans la direction opposée.</w:t>
      </w:r>
    </w:p>
    <w:p w14:paraId="46C62F8B" w14:textId="5B3D97B6" w:rsidR="00E244D9" w:rsidRPr="001D7705" w:rsidRDefault="00052E72" w:rsidP="001D7705">
      <w:pPr>
        <w:pStyle w:val="Textemasqublue"/>
      </w:pPr>
      <w:r w:rsidRPr="001D7705">
        <w:t>L</w:t>
      </w:r>
      <w:r w:rsidR="004F2AB2" w:rsidRPr="001D7705">
        <w:t xml:space="preserve">e </w:t>
      </w:r>
      <w:r w:rsidR="003242AC" w:rsidRPr="001D7705">
        <w:t>concepteur</w:t>
      </w:r>
      <w:r w:rsidR="004F2AB2" w:rsidRPr="001D7705">
        <w:t xml:space="preserve"> </w:t>
      </w:r>
      <w:r w:rsidR="00534939" w:rsidRPr="001D7705">
        <w:t>doit choisir</w:t>
      </w:r>
      <w:r w:rsidR="004F2AB2" w:rsidRPr="001D7705">
        <w:t xml:space="preserve"> </w:t>
      </w:r>
      <w:r w:rsidR="00291342" w:rsidRPr="001D7705">
        <w:t>l’</w:t>
      </w:r>
      <w:r w:rsidR="003869BD" w:rsidRPr="001D7705">
        <w:t>une des</w:t>
      </w:r>
      <w:r w:rsidR="00291342" w:rsidRPr="001D7705">
        <w:t xml:space="preserve"> </w:t>
      </w:r>
      <w:r w:rsidR="00F92937">
        <w:t>deux</w:t>
      </w:r>
      <w:r w:rsidR="003869BD" w:rsidRPr="001D7705">
        <w:t xml:space="preserve"> options suivantes </w:t>
      </w:r>
      <w:r w:rsidR="00E244D9" w:rsidRPr="001D7705">
        <w:t xml:space="preserve">pour un projet en milieu habité. Lorsque des heures sont indiquées, </w:t>
      </w:r>
      <w:r w:rsidR="00291342" w:rsidRPr="001D7705">
        <w:t xml:space="preserve">le </w:t>
      </w:r>
      <w:r w:rsidR="003242AC" w:rsidRPr="001D7705">
        <w:t>concepteur</w:t>
      </w:r>
      <w:r w:rsidR="00291342" w:rsidRPr="001D7705">
        <w:t xml:space="preserve"> doit </w:t>
      </w:r>
      <w:r w:rsidR="00E244D9" w:rsidRPr="001D7705">
        <w:t xml:space="preserve">s’assurer qu’elles </w:t>
      </w:r>
      <w:r w:rsidR="007662A5" w:rsidRPr="001D7705">
        <w:lastRenderedPageBreak/>
        <w:t xml:space="preserve">sont </w:t>
      </w:r>
      <w:r w:rsidR="00E244D9" w:rsidRPr="001D7705">
        <w:t xml:space="preserve">cohérentes avec les heures de travail spécifiées </w:t>
      </w:r>
      <w:r w:rsidR="00D65741">
        <w:t>au devis</w:t>
      </w:r>
      <w:r w:rsidR="00EF078D">
        <w:t> </w:t>
      </w:r>
      <w:r w:rsidR="00D65741">
        <w:t>101 « C</w:t>
      </w:r>
      <w:r w:rsidR="007662A5" w:rsidRPr="001D7705">
        <w:t>lauses administratives particulières</w:t>
      </w:r>
      <w:r w:rsidR="00D65741">
        <w:t> »</w:t>
      </w:r>
      <w:r w:rsidR="007662A5" w:rsidRPr="001D7705">
        <w:t>.</w:t>
      </w:r>
    </w:p>
    <w:p w14:paraId="3C1AB6FF" w14:textId="4B2C66A8" w:rsidR="00E244D9" w:rsidRPr="007073BB" w:rsidRDefault="00E244D9" w:rsidP="001D7705">
      <w:pPr>
        <w:pStyle w:val="Textemasqublue"/>
      </w:pPr>
      <w:r w:rsidRPr="001D7705">
        <w:t>Option</w:t>
      </w:r>
      <w:r w:rsidR="00D66E68">
        <w:t> </w:t>
      </w:r>
      <w:r w:rsidRPr="001D7705">
        <w:t>1</w:t>
      </w:r>
      <w:r w:rsidR="00F72249" w:rsidRPr="001D7705">
        <w:t> :</w:t>
      </w:r>
      <w:r w:rsidR="005467FF" w:rsidRPr="001D7705">
        <w:t xml:space="preserve"> </w:t>
      </w:r>
      <w:r w:rsidR="00C13723" w:rsidRPr="001D7705">
        <w:t>Plages horaires</w:t>
      </w:r>
      <w:r w:rsidR="00D41A01" w:rsidRPr="001D7705">
        <w:t xml:space="preserve"> </w:t>
      </w:r>
      <w:r w:rsidR="0000698F" w:rsidRPr="001D7705">
        <w:t>limitées</w:t>
      </w:r>
      <w:r w:rsidR="00EF078D">
        <w:t>.</w:t>
      </w:r>
    </w:p>
    <w:p w14:paraId="67EB23C2" w14:textId="5421E3D1" w:rsidR="00E244D9" w:rsidRPr="00F31DB4" w:rsidRDefault="00E244D9" w:rsidP="006B4EB5">
      <w:pPr>
        <w:pStyle w:val="Paragraphe"/>
      </w:pPr>
      <w:r w:rsidRPr="00C005F3">
        <w:t>Afin de réduire l’impact causé par le bruit, le dynamitage, le camionnage en vrac, le fonçage de palplanches, le fonçage</w:t>
      </w:r>
      <w:r w:rsidRPr="00F31DB4">
        <w:t xml:space="preserve"> de pieux et les autres activités susceptibles de générer du bruit</w:t>
      </w:r>
      <w:r w:rsidR="00642093">
        <w:t xml:space="preserve">, </w:t>
      </w:r>
      <w:r w:rsidR="00115682">
        <w:t>les</w:t>
      </w:r>
      <w:r w:rsidR="00642093">
        <w:t xml:space="preserve"> travaux</w:t>
      </w:r>
      <w:r w:rsidRPr="00F31DB4">
        <w:t xml:space="preserve"> doivent être effectués entre </w:t>
      </w:r>
      <w:r w:rsidR="00291342" w:rsidRPr="00602971">
        <w:rPr>
          <w:highlight w:val="yellow"/>
        </w:rPr>
        <w:t>XX</w:t>
      </w:r>
      <w:r w:rsidR="000355F7">
        <w:t xml:space="preserve"> </w:t>
      </w:r>
      <w:r w:rsidRPr="00F31DB4">
        <w:t xml:space="preserve">heures et </w:t>
      </w:r>
      <w:r w:rsidR="00291342" w:rsidRPr="00602971">
        <w:rPr>
          <w:highlight w:val="yellow"/>
        </w:rPr>
        <w:t>XX</w:t>
      </w:r>
      <w:r w:rsidR="00D65741">
        <w:t xml:space="preserve"> heures</w:t>
      </w:r>
      <w:r w:rsidRPr="00F31DB4">
        <w:t>, tout en respectant les exigences réglementaires municipales.</w:t>
      </w:r>
    </w:p>
    <w:p w14:paraId="42C7C27C" w14:textId="23A7790D" w:rsidR="00E244D9" w:rsidRPr="007073BB" w:rsidRDefault="00E244D9" w:rsidP="006B4EB5">
      <w:pPr>
        <w:pStyle w:val="Textemasqublue"/>
      </w:pPr>
      <w:r w:rsidRPr="007073BB">
        <w:t>Option</w:t>
      </w:r>
      <w:r w:rsidR="00D66E68">
        <w:t> </w:t>
      </w:r>
      <w:r w:rsidRPr="007073BB">
        <w:t>2</w:t>
      </w:r>
      <w:r w:rsidR="00F72249" w:rsidRPr="007073BB">
        <w:t xml:space="preserve"> : </w:t>
      </w:r>
      <w:r w:rsidR="00C13723" w:rsidRPr="007073BB">
        <w:t xml:space="preserve">Journées et plages </w:t>
      </w:r>
      <w:r w:rsidR="009C7D88" w:rsidRPr="007073BB">
        <w:t>horaires limités</w:t>
      </w:r>
      <w:r w:rsidR="00EF078D">
        <w:t>.</w:t>
      </w:r>
    </w:p>
    <w:p w14:paraId="047CF64D" w14:textId="291D06A3" w:rsidR="00E244D9" w:rsidRPr="00F31DB4" w:rsidRDefault="00E244D9" w:rsidP="006B4EB5">
      <w:pPr>
        <w:pStyle w:val="Paragraphe"/>
      </w:pPr>
      <w:r w:rsidRPr="00F31DB4">
        <w:t xml:space="preserve">Afin de réduire l’impact causé par le bruit dans le secteur de la rue </w:t>
      </w:r>
      <w:r w:rsidR="00602971" w:rsidRPr="007073BB">
        <w:rPr>
          <w:highlight w:val="yellow"/>
        </w:rPr>
        <w:t>XX</w:t>
      </w:r>
      <w:r w:rsidR="00602971" w:rsidRPr="00F31DB4">
        <w:t xml:space="preserve">, </w:t>
      </w:r>
      <w:r w:rsidRPr="00F31DB4">
        <w:t xml:space="preserve">les travaux du chaînage </w:t>
      </w:r>
      <w:r w:rsidR="00E014BB" w:rsidRPr="003F1C0F">
        <w:rPr>
          <w:highlight w:val="yellow"/>
        </w:rPr>
        <w:t>XX+XXX</w:t>
      </w:r>
      <w:r w:rsidR="00602971" w:rsidRPr="0015313D">
        <w:t xml:space="preserve"> </w:t>
      </w:r>
      <w:r w:rsidRPr="001C26CE">
        <w:t>au</w:t>
      </w:r>
      <w:r w:rsidR="00602971" w:rsidRPr="0015313D">
        <w:t xml:space="preserve"> </w:t>
      </w:r>
      <w:r w:rsidR="00E014BB" w:rsidRPr="00F31DB4">
        <w:t>chaînage</w:t>
      </w:r>
      <w:r w:rsidR="00E014BB" w:rsidRPr="00E014BB">
        <w:t xml:space="preserve"> </w:t>
      </w:r>
      <w:r w:rsidR="00E014BB" w:rsidRPr="003F1C0F">
        <w:rPr>
          <w:highlight w:val="yellow"/>
        </w:rPr>
        <w:t>XX+XXX</w:t>
      </w:r>
      <w:r w:rsidR="00896E13" w:rsidRPr="0015313D">
        <w:t xml:space="preserve"> </w:t>
      </w:r>
      <w:r w:rsidRPr="00F31DB4">
        <w:t xml:space="preserve">doivent être exécutés du lundi au vendredi entre </w:t>
      </w:r>
      <w:r w:rsidR="001C26CE" w:rsidRPr="001C26CE">
        <w:rPr>
          <w:highlight w:val="yellow"/>
        </w:rPr>
        <w:t>XX</w:t>
      </w:r>
      <w:r w:rsidR="000355F7">
        <w:t xml:space="preserve"> </w:t>
      </w:r>
      <w:r w:rsidRPr="00F31DB4">
        <w:t xml:space="preserve">heures et </w:t>
      </w:r>
      <w:r w:rsidR="001C26CE" w:rsidRPr="001C26CE">
        <w:rPr>
          <w:highlight w:val="yellow"/>
        </w:rPr>
        <w:t>XX</w:t>
      </w:r>
      <w:r w:rsidR="000355F7">
        <w:t xml:space="preserve"> </w:t>
      </w:r>
      <w:r w:rsidRPr="00F31DB4">
        <w:t>heures, tout en respectant les exigences réglementaires municipales.</w:t>
      </w:r>
    </w:p>
    <w:p w14:paraId="0AAF9211" w14:textId="76E96751" w:rsidR="00E244D9" w:rsidRPr="00990962" w:rsidRDefault="00E244D9" w:rsidP="0017357D">
      <w:pPr>
        <w:pStyle w:val="Titre2"/>
      </w:pPr>
      <w:bookmarkStart w:id="447" w:name="_Toc428440947"/>
      <w:bookmarkStart w:id="448" w:name="_Toc515899117"/>
      <w:bookmarkStart w:id="449" w:name="_Toc43129008"/>
      <w:bookmarkStart w:id="450" w:name="_Toc130896405"/>
      <w:bookmarkStart w:id="451" w:name="_Toc123921482"/>
      <w:bookmarkStart w:id="452" w:name="_Toc124170485"/>
      <w:bookmarkStart w:id="453" w:name="_Toc189537116"/>
      <w:r w:rsidRPr="00990962">
        <w:t>Mode de paiement</w:t>
      </w:r>
      <w:bookmarkEnd w:id="447"/>
      <w:bookmarkEnd w:id="448"/>
      <w:bookmarkEnd w:id="449"/>
      <w:bookmarkEnd w:id="450"/>
      <w:bookmarkEnd w:id="451"/>
      <w:bookmarkEnd w:id="452"/>
      <w:bookmarkEnd w:id="453"/>
    </w:p>
    <w:p w14:paraId="46297D16" w14:textId="1B87E5DA" w:rsidR="009A6EB8" w:rsidRPr="00381337" w:rsidRDefault="009A6EB8" w:rsidP="009A6EB8">
      <w:pPr>
        <w:pStyle w:val="Textemasqurouge"/>
      </w:pPr>
      <w:r w:rsidRPr="00381337">
        <w:t>Le concepteur doit prévoir l</w:t>
      </w:r>
      <w:r w:rsidRPr="00381337" w:rsidDel="004A4C0A">
        <w:t>e code d’ouvrage :</w:t>
      </w:r>
    </w:p>
    <w:p w14:paraId="40B087A3" w14:textId="2F6CB798" w:rsidR="009A6EB8" w:rsidRDefault="000B64D7" w:rsidP="009A6EB8">
      <w:pPr>
        <w:pStyle w:val="Textemasqurouge"/>
      </w:pPr>
      <w:r>
        <w:t>112500</w:t>
      </w:r>
      <w:r w:rsidR="009A6EB8" w:rsidRPr="00381337">
        <w:t xml:space="preserve"> (</w:t>
      </w:r>
      <w:r w:rsidR="009A6EB8">
        <w:t>global</w:t>
      </w:r>
      <w:r w:rsidR="009A6EB8" w:rsidRPr="00381337">
        <w:t xml:space="preserve">) </w:t>
      </w:r>
      <w:r>
        <w:t>Gestion</w:t>
      </w:r>
      <w:r w:rsidR="009A6EB8">
        <w:t xml:space="preserve"> du bruit</w:t>
      </w:r>
      <w:r w:rsidR="001B109B">
        <w:t>.</w:t>
      </w:r>
    </w:p>
    <w:p w14:paraId="0C1E393C" w14:textId="277FAA21" w:rsidR="00DA6BA9" w:rsidRDefault="00E244D9" w:rsidP="006B4EB5">
      <w:pPr>
        <w:pStyle w:val="Paragraphe"/>
      </w:pPr>
      <w:r w:rsidRPr="00F31DB4">
        <w:t>L</w:t>
      </w:r>
      <w:r w:rsidR="00E25893">
        <w:t>a</w:t>
      </w:r>
      <w:r w:rsidRPr="00F31DB4">
        <w:t xml:space="preserve"> </w:t>
      </w:r>
      <w:r w:rsidR="00E25893">
        <w:t xml:space="preserve">gestion du bruit est </w:t>
      </w:r>
      <w:r w:rsidR="00ED62A6" w:rsidRPr="00F31DB4">
        <w:t>payée</w:t>
      </w:r>
      <w:r w:rsidRPr="00F31DB4">
        <w:t xml:space="preserve"> </w:t>
      </w:r>
      <w:r w:rsidR="00ED33F1">
        <w:t>au prix global</w:t>
      </w:r>
      <w:r w:rsidRPr="00F31DB4">
        <w:t xml:space="preserve">. Le prix </w:t>
      </w:r>
      <w:r w:rsidR="00187D91">
        <w:t>couvre notamment</w:t>
      </w:r>
      <w:r w:rsidRPr="00F31DB4">
        <w:t xml:space="preserve"> la fourniture des matériaux, les </w:t>
      </w:r>
      <w:r w:rsidRPr="00C27F1E">
        <w:t xml:space="preserve">travaux d’installation, </w:t>
      </w:r>
      <w:r w:rsidR="00C27F1E" w:rsidRPr="00C27F1E">
        <w:t>l’</w:t>
      </w:r>
      <w:r w:rsidRPr="00C27F1E">
        <w:t xml:space="preserve">entretien, </w:t>
      </w:r>
      <w:r w:rsidR="00C27F1E" w:rsidRPr="00C27F1E">
        <w:t>l</w:t>
      </w:r>
      <w:r w:rsidRPr="00C27F1E">
        <w:t>e démantèlement, le système de fixation, la réparation ou le remplacement en cas de dommage</w:t>
      </w:r>
      <w:r w:rsidR="00187D91">
        <w:t>, et il inclu</w:t>
      </w:r>
      <w:r w:rsidR="00AE4163">
        <w:t>t</w:t>
      </w:r>
      <w:r w:rsidR="00187D91">
        <w:t xml:space="preserve"> </w:t>
      </w:r>
      <w:r w:rsidRPr="00F31DB4">
        <w:t>toute dépense incidente.</w:t>
      </w:r>
      <w:bookmarkStart w:id="454" w:name="_Toc130896406"/>
      <w:bookmarkStart w:id="455" w:name="_Toc123921483"/>
      <w:bookmarkStart w:id="456" w:name="_Toc124170486"/>
      <w:bookmarkEnd w:id="441"/>
    </w:p>
    <w:p w14:paraId="5A801609" w14:textId="27AF535F" w:rsidR="00960B69" w:rsidRPr="00C13723" w:rsidRDefault="00393BE0" w:rsidP="0057482B">
      <w:pPr>
        <w:pStyle w:val="Titre1"/>
      </w:pPr>
      <w:bookmarkStart w:id="457" w:name="_Toc189537117"/>
      <w:r w:rsidRPr="00C13723">
        <w:t>Protection du milieu aquatique</w:t>
      </w:r>
      <w:bookmarkEnd w:id="454"/>
      <w:bookmarkEnd w:id="455"/>
      <w:bookmarkEnd w:id="456"/>
      <w:bookmarkEnd w:id="457"/>
    </w:p>
    <w:p w14:paraId="08EE5115" w14:textId="5204B47C" w:rsidR="005855F3" w:rsidRPr="00561094" w:rsidRDefault="00B612A4" w:rsidP="006B4EB5">
      <w:pPr>
        <w:pStyle w:val="Paragraphe"/>
      </w:pPr>
      <w:r>
        <w:t>L</w:t>
      </w:r>
      <w:r w:rsidR="00CF3A73">
        <w:t>’utilisation de machinerie dans le littoral doit se faire</w:t>
      </w:r>
      <w:r w:rsidR="005855F3" w:rsidRPr="00561094">
        <w:t xml:space="preserve"> uniquement si le littoral est exondé ou asséché</w:t>
      </w:r>
      <w:r w:rsidR="000041F2">
        <w:t>, s</w:t>
      </w:r>
      <w:r w:rsidR="008424FB">
        <w:t>auf</w:t>
      </w:r>
      <w:r w:rsidR="005855F3" w:rsidRPr="00561094">
        <w:t xml:space="preserve"> </w:t>
      </w:r>
      <w:r w:rsidR="000E6401">
        <w:t>lors de la construction d’</w:t>
      </w:r>
      <w:r w:rsidR="005855F3" w:rsidRPr="00561094">
        <w:t>un ouvrage temporaire</w:t>
      </w:r>
      <w:r w:rsidR="008424FB">
        <w:t>.</w:t>
      </w:r>
    </w:p>
    <w:p w14:paraId="7EDA3992" w14:textId="4F9547A6" w:rsidR="00960B69" w:rsidRPr="0059475B" w:rsidRDefault="00393BE0" w:rsidP="0017357D">
      <w:pPr>
        <w:pStyle w:val="Titre2"/>
      </w:pPr>
      <w:bookmarkStart w:id="458" w:name="_Toc130896407"/>
      <w:bookmarkStart w:id="459" w:name="_Toc123921484"/>
      <w:bookmarkStart w:id="460" w:name="_Toc124170487"/>
      <w:bookmarkStart w:id="461" w:name="_Hlk43992459"/>
      <w:bookmarkStart w:id="462" w:name="_Toc189537118"/>
      <w:r>
        <w:t>Période de restriction des travaux</w:t>
      </w:r>
      <w:bookmarkEnd w:id="458"/>
      <w:bookmarkEnd w:id="459"/>
      <w:bookmarkEnd w:id="460"/>
      <w:bookmarkEnd w:id="462"/>
    </w:p>
    <w:bookmarkEnd w:id="461"/>
    <w:p w14:paraId="09132007" w14:textId="77777777" w:rsidR="00740D27" w:rsidRDefault="001C26CE" w:rsidP="001D7705">
      <w:pPr>
        <w:pStyle w:val="Textemasqublue"/>
      </w:pPr>
      <w:r w:rsidRPr="001D7705">
        <w:t xml:space="preserve">Le </w:t>
      </w:r>
      <w:r w:rsidR="003242AC" w:rsidRPr="001D7705">
        <w:t>concepteur</w:t>
      </w:r>
      <w:r w:rsidRPr="001D7705">
        <w:t xml:space="preserve"> </w:t>
      </w:r>
      <w:r w:rsidR="00534939" w:rsidRPr="001D7705">
        <w:t xml:space="preserve">doit </w:t>
      </w:r>
      <w:r w:rsidRPr="001D7705">
        <w:t>inclu</w:t>
      </w:r>
      <w:r w:rsidR="00534939" w:rsidRPr="001D7705">
        <w:t>re</w:t>
      </w:r>
      <w:r w:rsidRPr="001D7705">
        <w:t xml:space="preserve"> </w:t>
      </w:r>
      <w:r w:rsidR="00537571" w:rsidRPr="001D7705">
        <w:t xml:space="preserve">cet article </w:t>
      </w:r>
      <w:r w:rsidR="00960B69" w:rsidRPr="001D7705">
        <w:t xml:space="preserve">si les travaux </w:t>
      </w:r>
      <w:r w:rsidR="00E178D3" w:rsidRPr="001D7705">
        <w:t xml:space="preserve">dans </w:t>
      </w:r>
      <w:r w:rsidR="00960B69" w:rsidRPr="001D7705">
        <w:t xml:space="preserve">le littoral sont soumis à une période de restriction pour la protection de l’habitat du poisson. Les dates à inscrire dépendent des </w:t>
      </w:r>
      <w:r w:rsidR="00723A5A" w:rsidRPr="001D7705">
        <w:t>exigences</w:t>
      </w:r>
      <w:r w:rsidR="008D739C" w:rsidRPr="001D7705">
        <w:t xml:space="preserve"> </w:t>
      </w:r>
      <w:r w:rsidR="00960B69" w:rsidRPr="001D7705">
        <w:t>environnementales</w:t>
      </w:r>
      <w:r w:rsidR="00740D27">
        <w:t>.</w:t>
      </w:r>
    </w:p>
    <w:p w14:paraId="14DFA23C" w14:textId="4B37EAA2" w:rsidR="00960B69" w:rsidRPr="007073BB" w:rsidRDefault="00740D27" w:rsidP="001D7705">
      <w:pPr>
        <w:pStyle w:val="Textemasqublue"/>
      </w:pPr>
      <w:r>
        <w:t xml:space="preserve">Le concepteur doit consulter </w:t>
      </w:r>
      <w:r w:rsidR="007E6EC9">
        <w:t>le répondant en environnement</w:t>
      </w:r>
      <w:r w:rsidR="00960B69" w:rsidRPr="001D7705">
        <w:t>.</w:t>
      </w:r>
    </w:p>
    <w:p w14:paraId="0C0490AF" w14:textId="5EE47106" w:rsidR="00393BE0" w:rsidRDefault="00960B69" w:rsidP="006B4EB5">
      <w:pPr>
        <w:pStyle w:val="Paragraphe"/>
      </w:pPr>
      <w:r w:rsidRPr="00960B69">
        <w:t xml:space="preserve">Les travaux </w:t>
      </w:r>
      <w:r w:rsidR="00E178D3">
        <w:t>dans</w:t>
      </w:r>
      <w:r w:rsidR="00E178D3" w:rsidRPr="00960B69">
        <w:t xml:space="preserve"> </w:t>
      </w:r>
      <w:r w:rsidRPr="00960B69">
        <w:t xml:space="preserve">le littoral de </w:t>
      </w:r>
      <w:r w:rsidRPr="00D65741">
        <w:rPr>
          <w:highlight w:val="yellow"/>
        </w:rPr>
        <w:t xml:space="preserve">préciser </w:t>
      </w:r>
      <w:r w:rsidR="00975DAA" w:rsidRPr="00D65741">
        <w:rPr>
          <w:highlight w:val="yellow"/>
        </w:rPr>
        <w:t xml:space="preserve">le lac ou </w:t>
      </w:r>
      <w:r w:rsidRPr="00D65741">
        <w:rPr>
          <w:highlight w:val="yellow"/>
        </w:rPr>
        <w:t>le cours d’eau</w:t>
      </w:r>
      <w:r w:rsidRPr="007073BB">
        <w:t xml:space="preserve"> </w:t>
      </w:r>
      <w:r w:rsidRPr="00960B69">
        <w:t xml:space="preserve">sont interdits durant la période du </w:t>
      </w:r>
      <w:r w:rsidR="001C26CE" w:rsidRPr="00C00D8D">
        <w:rPr>
          <w:highlight w:val="yellow"/>
        </w:rPr>
        <w:t>XX</w:t>
      </w:r>
      <w:r w:rsidR="001C26CE">
        <w:t xml:space="preserve"> </w:t>
      </w:r>
      <w:r w:rsidR="001C26CE" w:rsidRPr="00361A20">
        <w:t xml:space="preserve">au </w:t>
      </w:r>
      <w:r w:rsidR="001C26CE">
        <w:rPr>
          <w:highlight w:val="yellow"/>
        </w:rPr>
        <w:t>XX</w:t>
      </w:r>
      <w:r w:rsidR="00253890" w:rsidRPr="007073BB">
        <w:t>.</w:t>
      </w:r>
    </w:p>
    <w:p w14:paraId="6D1219C7" w14:textId="31C2D371" w:rsidR="00E7678B" w:rsidRPr="00E57A8A" w:rsidRDefault="00393BE0" w:rsidP="0017357D">
      <w:pPr>
        <w:pStyle w:val="Titre2"/>
      </w:pPr>
      <w:bookmarkStart w:id="463" w:name="_Hlk43992460"/>
      <w:bookmarkStart w:id="464" w:name="_Toc130896408"/>
      <w:bookmarkStart w:id="465" w:name="_Toc123921485"/>
      <w:bookmarkStart w:id="466" w:name="_Toc124170488"/>
      <w:bookmarkStart w:id="467" w:name="_Toc189537119"/>
      <w:r w:rsidRPr="001C26CE">
        <w:t>Activités</w:t>
      </w:r>
      <w:r w:rsidR="00D20950" w:rsidRPr="001C26CE">
        <w:t xml:space="preserve"> dans une rivière à saumon ou à </w:t>
      </w:r>
      <w:r w:rsidR="009D01BF" w:rsidRPr="001C26CE">
        <w:t>proximité</w:t>
      </w:r>
      <w:bookmarkEnd w:id="463"/>
      <w:bookmarkEnd w:id="464"/>
      <w:bookmarkEnd w:id="465"/>
      <w:bookmarkEnd w:id="466"/>
      <w:bookmarkEnd w:id="467"/>
    </w:p>
    <w:p w14:paraId="682DBF9A" w14:textId="16C59BCF" w:rsidR="00D42830" w:rsidRPr="007073BB" w:rsidRDefault="008D739C" w:rsidP="001D7705">
      <w:pPr>
        <w:pStyle w:val="Textemasqublue"/>
      </w:pPr>
      <w:r w:rsidRPr="001D7705">
        <w:t xml:space="preserve">Le </w:t>
      </w:r>
      <w:r w:rsidR="003242AC" w:rsidRPr="001D7705">
        <w:t>concepteur</w:t>
      </w:r>
      <w:r w:rsidRPr="001D7705">
        <w:t xml:space="preserve"> doit i</w:t>
      </w:r>
      <w:r w:rsidR="00D42830" w:rsidRPr="001D7705">
        <w:t>nclure</w:t>
      </w:r>
      <w:r w:rsidR="00537571" w:rsidRPr="001D7705">
        <w:t xml:space="preserve"> </w:t>
      </w:r>
      <w:r w:rsidR="000B776F" w:rsidRPr="001D7705">
        <w:t xml:space="preserve">cet article </w:t>
      </w:r>
      <w:r w:rsidR="00D42830" w:rsidRPr="001D7705">
        <w:t xml:space="preserve">si des travaux sont prévus dans une rivière à saumon reconnue par le </w:t>
      </w:r>
      <w:r w:rsidR="002D042A" w:rsidRPr="001D7705">
        <w:t xml:space="preserve">MELCCFP </w:t>
      </w:r>
      <w:r w:rsidR="00D42830" w:rsidRPr="001D7705">
        <w:t>ou à proximité. Une validation doit être faite avec les gestionnaires des rivières à saumon pour déterminer les heures et le type d’ouvrage pouvant affecter la qualité de la pêche.</w:t>
      </w:r>
    </w:p>
    <w:p w14:paraId="4E2E3B66" w14:textId="667E9918" w:rsidR="00D20950" w:rsidRDefault="00960B69" w:rsidP="006B4EB5">
      <w:pPr>
        <w:pStyle w:val="Paragraphe"/>
      </w:pPr>
      <w:r w:rsidRPr="00960B69">
        <w:t xml:space="preserve">Afin de ne pas nuire aux activités de pêche au saumon dans </w:t>
      </w:r>
      <w:r w:rsidRPr="003F2BB1">
        <w:rPr>
          <w:highlight w:val="yellow"/>
        </w:rPr>
        <w:t>préciser le cours d’eau</w:t>
      </w:r>
      <w:r w:rsidRPr="00960B69">
        <w:t xml:space="preserve">, les travaux susceptibles de créer de la turbidité en rivière ou de transporter des particules fines doivent être effectués entre </w:t>
      </w:r>
      <w:r w:rsidR="00040F48">
        <w:t xml:space="preserve">le </w:t>
      </w:r>
      <w:r w:rsidR="001C26CE" w:rsidRPr="001C26CE">
        <w:rPr>
          <w:highlight w:val="yellow"/>
        </w:rPr>
        <w:t>XX</w:t>
      </w:r>
      <w:r w:rsidR="004F5244">
        <w:t xml:space="preserve"> </w:t>
      </w:r>
      <w:r w:rsidR="004B684A">
        <w:t>et</w:t>
      </w:r>
      <w:r w:rsidR="001C26CE" w:rsidRPr="00F31DB4">
        <w:t xml:space="preserve"> </w:t>
      </w:r>
      <w:r w:rsidR="00040F48">
        <w:t xml:space="preserve">le </w:t>
      </w:r>
      <w:r w:rsidR="001C26CE" w:rsidRPr="001C26CE">
        <w:rPr>
          <w:highlight w:val="yellow"/>
        </w:rPr>
        <w:t>XX</w:t>
      </w:r>
      <w:r w:rsidR="00253890" w:rsidRPr="007073BB">
        <w:t>.</w:t>
      </w:r>
    </w:p>
    <w:p w14:paraId="055E3CCE" w14:textId="34FFBEF1" w:rsidR="00960B69" w:rsidRPr="005632AA" w:rsidRDefault="00EA6236" w:rsidP="0017357D">
      <w:pPr>
        <w:pStyle w:val="Titre2"/>
      </w:pPr>
      <w:bookmarkStart w:id="468" w:name="_Toc130896409"/>
      <w:bookmarkStart w:id="469" w:name="_Toc123921486"/>
      <w:bookmarkStart w:id="470" w:name="_Toc124170489"/>
      <w:bookmarkStart w:id="471" w:name="_Toc189537120"/>
      <w:r w:rsidRPr="005632AA">
        <w:t xml:space="preserve">Interdiction de dynamitage </w:t>
      </w:r>
      <w:r w:rsidR="00D20950" w:rsidRPr="005632AA">
        <w:t>dans</w:t>
      </w:r>
      <w:r w:rsidR="00FB5AE0" w:rsidRPr="005632AA">
        <w:t xml:space="preserve"> l’eau</w:t>
      </w:r>
      <w:bookmarkEnd w:id="468"/>
      <w:bookmarkEnd w:id="469"/>
      <w:bookmarkEnd w:id="470"/>
      <w:bookmarkEnd w:id="471"/>
    </w:p>
    <w:p w14:paraId="1195D118" w14:textId="57A537A3" w:rsidR="0058365E" w:rsidRDefault="00537571" w:rsidP="001D7705">
      <w:pPr>
        <w:pStyle w:val="Textemasqublue"/>
      </w:pPr>
      <w:r w:rsidRPr="001D7705">
        <w:t xml:space="preserve">Le </w:t>
      </w:r>
      <w:r w:rsidR="003242AC" w:rsidRPr="001D7705">
        <w:t>concepteur</w:t>
      </w:r>
      <w:r w:rsidRPr="001D7705">
        <w:t xml:space="preserve"> </w:t>
      </w:r>
      <w:r w:rsidR="00FF1B24" w:rsidRPr="001D7705">
        <w:t>doit inclure</w:t>
      </w:r>
      <w:r w:rsidRPr="001D7705">
        <w:t xml:space="preserve"> cet </w:t>
      </w:r>
      <w:r w:rsidR="000B776F" w:rsidRPr="001D7705">
        <w:t xml:space="preserve">article </w:t>
      </w:r>
      <w:r w:rsidR="007F121C" w:rsidRPr="001D7705">
        <w:t>si l’usage d’explosifs n’a pas fait l’objet d’une autorisation environnementale.</w:t>
      </w:r>
    </w:p>
    <w:p w14:paraId="67A50328" w14:textId="778FE3EE" w:rsidR="003D7B31" w:rsidRDefault="003D7B31" w:rsidP="00213387">
      <w:pPr>
        <w:pStyle w:val="Textemasqumodifications"/>
      </w:pPr>
      <w:r>
        <w:t>Le paragraphe suivant a été r</w:t>
      </w:r>
      <w:r w:rsidR="008474C3">
        <w:t>évisé</w:t>
      </w:r>
      <w:r>
        <w:t>.</w:t>
      </w:r>
    </w:p>
    <w:p w14:paraId="01885638" w14:textId="7DB71A05" w:rsidR="00960B69" w:rsidRPr="00D86FC3" w:rsidRDefault="00960B69" w:rsidP="006B4EB5">
      <w:pPr>
        <w:pStyle w:val="Paragraphe"/>
      </w:pPr>
      <w:r w:rsidRPr="00960B69">
        <w:t>L</w:t>
      </w:r>
      <w:r w:rsidR="003178DD">
        <w:t>’utilisation d’explosifs</w:t>
      </w:r>
      <w:r w:rsidRPr="00960B69">
        <w:t xml:space="preserve"> est </w:t>
      </w:r>
      <w:r w:rsidR="000306D8" w:rsidRPr="00960B69">
        <w:t>interdite</w:t>
      </w:r>
      <w:r w:rsidRPr="00960B69">
        <w:t xml:space="preserve"> dans</w:t>
      </w:r>
      <w:r w:rsidR="003178DD">
        <w:t xml:space="preserve"> les milieux humides et hydriques</w:t>
      </w:r>
      <w:r w:rsidR="00BF2B68">
        <w:t xml:space="preserve">, </w:t>
      </w:r>
      <w:r w:rsidR="009C640D">
        <w:t>à l’exception de</w:t>
      </w:r>
      <w:r w:rsidR="003178DD">
        <w:t xml:space="preserve"> la partie exondée de la rive ou de la </w:t>
      </w:r>
      <w:r w:rsidR="007139C8">
        <w:t xml:space="preserve">zone </w:t>
      </w:r>
      <w:r w:rsidR="003178DD" w:rsidRPr="00D86FC3">
        <w:t>inondable</w:t>
      </w:r>
      <w:r w:rsidR="00D7069C">
        <w:t xml:space="preserve"> des cours d’eau</w:t>
      </w:r>
      <w:r w:rsidR="009B0EA7">
        <w:t>,</w:t>
      </w:r>
      <w:r w:rsidR="000640A4" w:rsidRPr="00D86FC3">
        <w:t xml:space="preserve"> </w:t>
      </w:r>
      <w:r w:rsidR="003F6CC9">
        <w:lastRenderedPageBreak/>
        <w:t>si</w:t>
      </w:r>
      <w:r w:rsidR="000640A4" w:rsidRPr="00D86FC3">
        <w:t xml:space="preserve"> les </w:t>
      </w:r>
      <w:r w:rsidR="24FEDAF9">
        <w:t>exigences</w:t>
      </w:r>
      <w:r w:rsidR="000640A4">
        <w:t xml:space="preserve"> </w:t>
      </w:r>
      <w:r w:rsidR="000640A4" w:rsidRPr="00D86FC3">
        <w:t xml:space="preserve">prévues à </w:t>
      </w:r>
      <w:r w:rsidR="003C1F3A">
        <w:t>l’article</w:t>
      </w:r>
      <w:r w:rsidR="00E05C47">
        <w:t> </w:t>
      </w:r>
      <w:r w:rsidR="003C1F3A" w:rsidRPr="002418C0">
        <w:rPr>
          <w:highlight w:val="yellow"/>
        </w:rPr>
        <w:t>1</w:t>
      </w:r>
      <w:r w:rsidR="00A603FC">
        <w:rPr>
          <w:highlight w:val="yellow"/>
        </w:rPr>
        <w:t>7</w:t>
      </w:r>
      <w:r w:rsidR="003C1F3A" w:rsidRPr="002418C0">
        <w:rPr>
          <w:highlight w:val="yellow"/>
        </w:rPr>
        <w:t>.4</w:t>
      </w:r>
      <w:r w:rsidR="003C1F3A">
        <w:t xml:space="preserve"> « Dynamitage à proximité de l’habitation du poisson »</w:t>
      </w:r>
      <w:r w:rsidR="000640A4" w:rsidRPr="00D86FC3">
        <w:t xml:space="preserve"> </w:t>
      </w:r>
      <w:r w:rsidR="0031510C" w:rsidRPr="0031510C">
        <w:t>du présent devis</w:t>
      </w:r>
      <w:r w:rsidR="0031510C" w:rsidRPr="0031510C" w:rsidDel="003C1F3A">
        <w:t xml:space="preserve"> </w:t>
      </w:r>
      <w:r w:rsidR="000640A4" w:rsidRPr="00D86FC3">
        <w:t>sont respectées</w:t>
      </w:r>
      <w:r w:rsidRPr="00D86FC3">
        <w:t>.</w:t>
      </w:r>
    </w:p>
    <w:p w14:paraId="3C91AF35" w14:textId="00445EB2" w:rsidR="00AD189F" w:rsidRPr="00AD189F" w:rsidRDefault="00D20950" w:rsidP="0017357D">
      <w:pPr>
        <w:pStyle w:val="Titre2"/>
      </w:pPr>
      <w:bookmarkStart w:id="472" w:name="_Toc130896410"/>
      <w:bookmarkStart w:id="473" w:name="_Toc123921487"/>
      <w:bookmarkStart w:id="474" w:name="_Toc124170490"/>
      <w:bookmarkStart w:id="475" w:name="_Toc189537121"/>
      <w:r>
        <w:t xml:space="preserve">Dynamitage à proximité de l’habitat du </w:t>
      </w:r>
      <w:r w:rsidR="00AF72A9">
        <w:t>poisson</w:t>
      </w:r>
      <w:bookmarkEnd w:id="472"/>
      <w:bookmarkEnd w:id="473"/>
      <w:bookmarkEnd w:id="474"/>
      <w:bookmarkEnd w:id="475"/>
    </w:p>
    <w:p w14:paraId="16B28305" w14:textId="765A4895" w:rsidR="00960B69" w:rsidRPr="00652AE4" w:rsidRDefault="00537571" w:rsidP="001D7705">
      <w:pPr>
        <w:pStyle w:val="Textemasqublue"/>
      </w:pPr>
      <w:r w:rsidRPr="001D7705">
        <w:t xml:space="preserve">Le </w:t>
      </w:r>
      <w:r w:rsidR="003242AC" w:rsidRPr="001D7705">
        <w:t>concepteur</w:t>
      </w:r>
      <w:r w:rsidRPr="001D7705">
        <w:t xml:space="preserve"> </w:t>
      </w:r>
      <w:r w:rsidR="00534939" w:rsidRPr="001D7705">
        <w:t xml:space="preserve">doit </w:t>
      </w:r>
      <w:r w:rsidRPr="001D7705">
        <w:t>inclu</w:t>
      </w:r>
      <w:r w:rsidR="00534939" w:rsidRPr="001D7705">
        <w:t>re</w:t>
      </w:r>
      <w:r w:rsidRPr="001D7705">
        <w:t xml:space="preserve"> </w:t>
      </w:r>
      <w:r w:rsidR="000B776F" w:rsidRPr="001D7705">
        <w:t xml:space="preserve">cet article </w:t>
      </w:r>
      <w:r w:rsidR="00960B69" w:rsidRPr="001D7705">
        <w:t>si du dynamitage doit être fait dans un cours d’eau reconnu comme habitat du poisson ou à proximité. Une validation de l’efficacité des charges exigées dans les lignes directrices doit être effectuée afin de s’assurer que celles-ci permettront d’obtenir les résultats escomptés par dynamitage.</w:t>
      </w:r>
    </w:p>
    <w:p w14:paraId="24107BAA" w14:textId="77777777" w:rsidR="00BA1FD4" w:rsidRDefault="00BA1FD4" w:rsidP="00213387">
      <w:pPr>
        <w:pStyle w:val="Textemasqumodifications"/>
      </w:pPr>
      <w:r>
        <w:t>Le paragraphe suivant a été ajouté.</w:t>
      </w:r>
    </w:p>
    <w:p w14:paraId="7DECDC9F" w14:textId="0F225597" w:rsidR="003D7B31" w:rsidRDefault="00A66754" w:rsidP="0064322E">
      <w:pPr>
        <w:pStyle w:val="Paragraphe"/>
      </w:pPr>
      <w:r>
        <w:t xml:space="preserve">L’entrepreneur doit réaliser </w:t>
      </w:r>
      <w:r w:rsidRPr="00A66754">
        <w:t xml:space="preserve">les activités de dynamitage selon des distances de recul permettant de respecter un seuil de surpression maximale de 30 kPa au sein de l’habitat du poisson afin de réduire la probabilité de blesser </w:t>
      </w:r>
      <w:r w:rsidR="009B0EA7">
        <w:t xml:space="preserve">ou de tuer </w:t>
      </w:r>
      <w:r w:rsidRPr="00A66754">
        <w:t xml:space="preserve">des individus. Pour ce faire, les équations décrites à l’annexe II des </w:t>
      </w:r>
      <w:r w:rsidRPr="00A66754">
        <w:rPr>
          <w:i/>
          <w:iCs/>
        </w:rPr>
        <w:t>Lignes directrices concernant l'utilisation d'explosifs à l’intérieur ou à proximité des eaux de pêches canadiennes</w:t>
      </w:r>
      <w:r w:rsidRPr="00A66754">
        <w:t xml:space="preserve"> peuvent être adaptées et utilisées.</w:t>
      </w:r>
      <w:r>
        <w:t xml:space="preserve"> </w:t>
      </w:r>
    </w:p>
    <w:p w14:paraId="5959148E" w14:textId="029DE1D2" w:rsidR="00960B69" w:rsidRDefault="00F537D7" w:rsidP="0064322E">
      <w:pPr>
        <w:pStyle w:val="Paragraphe"/>
      </w:pPr>
      <w:r>
        <w:t>L</w:t>
      </w:r>
      <w:r w:rsidR="002418C0">
        <w:t>ors</w:t>
      </w:r>
      <w:r w:rsidR="00960B69" w:rsidRPr="00652AE4">
        <w:t xml:space="preserve"> </w:t>
      </w:r>
      <w:r w:rsidR="002418C0">
        <w:t>d</w:t>
      </w:r>
      <w:r w:rsidR="00960B69" w:rsidRPr="00652AE4">
        <w:t>es opérations de dynamitage</w:t>
      </w:r>
      <w:r>
        <w:t>,</w:t>
      </w:r>
      <w:r w:rsidR="00960B69" w:rsidRPr="00652AE4">
        <w:t xml:space="preserve"> </w:t>
      </w:r>
      <w:r w:rsidR="002418C0">
        <w:t>l</w:t>
      </w:r>
      <w:r w:rsidR="002418C0" w:rsidRPr="00652AE4">
        <w:t>’entrepreneur</w:t>
      </w:r>
      <w:r w:rsidR="002418C0">
        <w:t xml:space="preserve"> </w:t>
      </w:r>
      <w:r w:rsidR="00A44206">
        <w:t xml:space="preserve">doit </w:t>
      </w:r>
      <w:r w:rsidR="0083494C">
        <w:t xml:space="preserve">aussi </w:t>
      </w:r>
      <w:r w:rsidR="00757954">
        <w:t>respecter</w:t>
      </w:r>
      <w:r w:rsidR="00A44206">
        <w:t xml:space="preserve"> les exigences suivantes :</w:t>
      </w:r>
    </w:p>
    <w:p w14:paraId="102B75CF" w14:textId="173E8655" w:rsidR="00A44206" w:rsidRPr="008E2F8A" w:rsidRDefault="00B37226" w:rsidP="00053CCE">
      <w:pPr>
        <w:pStyle w:val="Paragraphedeliste"/>
      </w:pPr>
      <w:r w:rsidRPr="008E2F8A">
        <w:t>ne pas utiliser d’explosifs non confinés;</w:t>
      </w:r>
    </w:p>
    <w:p w14:paraId="54B42732" w14:textId="195198B3" w:rsidR="00B37226" w:rsidRPr="008E2F8A" w:rsidRDefault="00B37226" w:rsidP="00053CCE">
      <w:pPr>
        <w:pStyle w:val="Paragraphedeliste"/>
      </w:pPr>
      <w:r w:rsidRPr="008E2F8A">
        <w:t>réaliser les activités de dynamitage en dehors de la période sensible pour le poisson;</w:t>
      </w:r>
    </w:p>
    <w:p w14:paraId="3C31CBAA" w14:textId="61E0AE07" w:rsidR="00B37226" w:rsidRPr="008E2F8A" w:rsidRDefault="00861145" w:rsidP="00053CCE">
      <w:pPr>
        <w:pStyle w:val="Paragraphedeliste"/>
      </w:pPr>
      <w:r w:rsidRPr="008E2F8A">
        <w:t>éloigner les poissons de la zone de dynamitage en utilisant des techniques d’effarouchement (détonations dissuasives, cordons détonant</w:t>
      </w:r>
      <w:r w:rsidR="00195F89">
        <w:t>s</w:t>
      </w:r>
      <w:r w:rsidRPr="008E2F8A">
        <w:t>, émissions sonores, dérangement, coup de seine, etc.);</w:t>
      </w:r>
    </w:p>
    <w:p w14:paraId="68EEBEA3" w14:textId="4BCF5FAE" w:rsidR="00861145" w:rsidRPr="008E2F8A" w:rsidRDefault="00861145" w:rsidP="00053CCE">
      <w:pPr>
        <w:pStyle w:val="Paragraphedeliste"/>
      </w:pPr>
      <w:r w:rsidRPr="008E2F8A">
        <w:t>isoler le chantier par la mise en place d’une zone d’insonorisation (rideaux de bulles, batardeaux, etc.)</w:t>
      </w:r>
      <w:r w:rsidR="00195F89">
        <w:t>,</w:t>
      </w:r>
      <w:r w:rsidRPr="008E2F8A">
        <w:t xml:space="preserve"> afin de réduire le niveau sonore émi</w:t>
      </w:r>
      <w:r w:rsidR="00723EB9">
        <w:t>s</w:t>
      </w:r>
      <w:r w:rsidRPr="008E2F8A">
        <w:t xml:space="preserve"> dans l’environnement aquatique;</w:t>
      </w:r>
    </w:p>
    <w:p w14:paraId="0EECE5E6" w14:textId="472E1783" w:rsidR="00861145" w:rsidRPr="008E2F8A" w:rsidRDefault="00861145" w:rsidP="00053CCE">
      <w:pPr>
        <w:pStyle w:val="Paragraphedeliste"/>
      </w:pPr>
      <w:r w:rsidRPr="008E2F8A">
        <w:t>récupérer délicatement tous les poissons captifs dans les sections confinées ou isolées du chantier et les remettre immédiatement dans le milieu aquatique, dans un secteur favorisant leur survie afin d’éviter toute mortalité de poisson;</w:t>
      </w:r>
    </w:p>
    <w:p w14:paraId="2A5BDBC4" w14:textId="59B02D4A" w:rsidR="00861145" w:rsidRPr="008E2F8A" w:rsidRDefault="00861145" w:rsidP="00053CCE">
      <w:pPr>
        <w:pStyle w:val="Paragraphedeliste"/>
      </w:pPr>
      <w:r w:rsidRPr="008E2F8A">
        <w:t>réduire au minimum le poids de la charge explosive utilisée et subdiviser chaque charge en une série de charges plus petites superposées dans les trous de mine, chacune étant mise à feu à un intervalle minimal de 25</w:t>
      </w:r>
      <w:r w:rsidR="00195F89">
        <w:t> </w:t>
      </w:r>
      <w:r w:rsidRPr="008E2F8A">
        <w:t>millisecondes (1/1 000</w:t>
      </w:r>
      <w:r w:rsidR="00195F89">
        <w:t> </w:t>
      </w:r>
      <w:r w:rsidRPr="008E2F8A">
        <w:t>seconde);</w:t>
      </w:r>
    </w:p>
    <w:p w14:paraId="7D7201A3" w14:textId="0C4ECF0D" w:rsidR="00861145" w:rsidRPr="008E2F8A" w:rsidRDefault="00861145" w:rsidP="00053CCE">
      <w:pPr>
        <w:pStyle w:val="Paragraphedeliste"/>
      </w:pPr>
      <w:r w:rsidRPr="008E2F8A">
        <w:t>remplir les trous de mine avec du sable ou du gravier jusqu'au niveau du sol ou jusqu'à l'interface substrat-eau</w:t>
      </w:r>
      <w:r w:rsidR="009F1A33">
        <w:t>,</w:t>
      </w:r>
      <w:r w:rsidRPr="008E2F8A">
        <w:t xml:space="preserve"> afin de contenir l'explosion;</w:t>
      </w:r>
    </w:p>
    <w:p w14:paraId="272A35C6" w14:textId="638F0DCD" w:rsidR="00861145" w:rsidRPr="008E2F8A" w:rsidRDefault="00861145" w:rsidP="00053CCE">
      <w:pPr>
        <w:pStyle w:val="Paragraphedeliste"/>
      </w:pPr>
      <w:r w:rsidRPr="008E2F8A">
        <w:t>couvrir les trous de mine avec des matelas de dynamitage (pare-éclats)</w:t>
      </w:r>
      <w:r w:rsidR="009F1A33">
        <w:t>,</w:t>
      </w:r>
      <w:r w:rsidRPr="008E2F8A">
        <w:t xml:space="preserve"> afin de réduire au minimum les projections de débris dans la zone;</w:t>
      </w:r>
    </w:p>
    <w:p w14:paraId="5C93BC6B" w14:textId="51761798" w:rsidR="00861145" w:rsidRPr="008E2F8A" w:rsidRDefault="00861145" w:rsidP="00053CCE">
      <w:pPr>
        <w:pStyle w:val="Paragraphedeliste"/>
      </w:pPr>
      <w:r w:rsidRPr="008E2F8A">
        <w:t>si en dépit de l’application des mesures d’évitement et d’atténuation décrites précédemment, le seuil de surpression atteint dans l’habitat du poisson outrepasse 30</w:t>
      </w:r>
      <w:r w:rsidR="00195F89">
        <w:t> </w:t>
      </w:r>
      <w:r w:rsidRPr="008E2F8A">
        <w:t xml:space="preserve">kPa, il doit aviser sans délai le Programme de protection du poisson et de son habitat par téléphone au 1-877-722-4828 ou par courriel à </w:t>
      </w:r>
      <w:hyperlink r:id="rId29" w:history="1">
        <w:r w:rsidRPr="008E2F8A">
          <w:rPr>
            <w:rStyle w:val="Lienhypertexte"/>
            <w:color w:val="auto"/>
            <w:u w:val="none"/>
          </w:rPr>
          <w:t>habitat-qc@dfo-mpo.gc.ca</w:t>
        </w:r>
      </w:hyperlink>
      <w:r w:rsidRPr="008E2F8A">
        <w:t>.</w:t>
      </w:r>
    </w:p>
    <w:p w14:paraId="77AEE943" w14:textId="6F94B5EC" w:rsidR="00D42830" w:rsidRPr="00936A2C" w:rsidRDefault="007A43B1" w:rsidP="0064322E">
      <w:pPr>
        <w:pStyle w:val="Paragraphe"/>
      </w:pPr>
      <w:r>
        <w:t>L</w:t>
      </w:r>
      <w:r w:rsidR="00960B69" w:rsidRPr="00652AE4">
        <w:t xml:space="preserve">’entrepreneur doit respecter la grille de </w:t>
      </w:r>
      <w:r w:rsidR="00757954">
        <w:t>masse</w:t>
      </w:r>
      <w:r w:rsidR="00757954" w:rsidRPr="00652AE4">
        <w:t xml:space="preserve"> </w:t>
      </w:r>
      <w:r w:rsidR="00960B69" w:rsidRPr="00652AE4">
        <w:t>de la charge explosive contenue dans le tableau des distances de recul.</w:t>
      </w:r>
    </w:p>
    <w:p w14:paraId="44B47B66" w14:textId="03812DD8" w:rsidR="00D42830" w:rsidRPr="006B4EB5" w:rsidRDefault="00960B69" w:rsidP="00820D84">
      <w:pPr>
        <w:pStyle w:val="Titretableau"/>
      </w:pPr>
      <w:r w:rsidRPr="006B4EB5">
        <w:t xml:space="preserve">Distances de recul (m) requises </w:t>
      </w:r>
      <w:r w:rsidR="0033714B" w:rsidRPr="006B4EB5">
        <w:t>entre le</w:t>
      </w:r>
      <w:r w:rsidRPr="006B4EB5">
        <w:t xml:space="preserve"> centre de détonation d’un explosif confiné</w:t>
      </w:r>
      <w:r w:rsidR="0033714B" w:rsidRPr="006B4EB5">
        <w:t xml:space="preserve"> et l’habitat du poisson pour respecter le critère de 30</w:t>
      </w:r>
      <w:r w:rsidR="00820D84">
        <w:t> </w:t>
      </w:r>
      <w:r w:rsidR="0033714B" w:rsidRPr="006B4EB5">
        <w:t>kPa établi pour divers substrats.</w:t>
      </w:r>
    </w:p>
    <w:tbl>
      <w:tblPr>
        <w:tblW w:w="8467" w:type="dxa"/>
        <w:jc w:val="center"/>
        <w:tblBorders>
          <w:right w:val="single" w:sz="12" w:space="0" w:color="auto"/>
        </w:tblBorders>
        <w:tblLayout w:type="fixed"/>
        <w:tblCellMar>
          <w:left w:w="70" w:type="dxa"/>
          <w:right w:w="70" w:type="dxa"/>
        </w:tblCellMar>
        <w:tblLook w:val="0000" w:firstRow="0" w:lastRow="0" w:firstColumn="0" w:lastColumn="0" w:noHBand="0" w:noVBand="0"/>
      </w:tblPr>
      <w:tblGrid>
        <w:gridCol w:w="720"/>
        <w:gridCol w:w="1080"/>
        <w:gridCol w:w="1080"/>
        <w:gridCol w:w="698"/>
        <w:gridCol w:w="698"/>
        <w:gridCol w:w="699"/>
        <w:gridCol w:w="680"/>
        <w:gridCol w:w="709"/>
        <w:gridCol w:w="567"/>
        <w:gridCol w:w="837"/>
        <w:gridCol w:w="699"/>
      </w:tblGrid>
      <w:tr w:rsidR="00960B69" w:rsidRPr="00960B69" w14:paraId="38F3CEBB" w14:textId="693A6924" w:rsidTr="00266031">
        <w:trPr>
          <w:cantSplit/>
          <w:tblHeader/>
          <w:jc w:val="center"/>
        </w:trPr>
        <w:tc>
          <w:tcPr>
            <w:tcW w:w="2880" w:type="dxa"/>
            <w:gridSpan w:val="3"/>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681D247B" w14:textId="496DF9EE" w:rsidR="00960B69" w:rsidRPr="00960B69" w:rsidRDefault="00960B69">
            <w:pPr>
              <w:rPr>
                <w:rFonts w:cs="Arial"/>
                <w:sz w:val="22"/>
                <w:lang w:eastAsia="fr-CA"/>
              </w:rPr>
            </w:pPr>
          </w:p>
        </w:tc>
        <w:tc>
          <w:tcPr>
            <w:tcW w:w="5587" w:type="dxa"/>
            <w:gridSpan w:val="8"/>
            <w:tcBorders>
              <w:top w:val="single" w:sz="12" w:space="0" w:color="auto"/>
              <w:left w:val="single" w:sz="12" w:space="0" w:color="auto"/>
              <w:bottom w:val="single" w:sz="2" w:space="0" w:color="auto"/>
            </w:tcBorders>
            <w:shd w:val="clear" w:color="auto" w:fill="D9D9D9" w:themeFill="background1" w:themeFillShade="D9"/>
            <w:vAlign w:val="center"/>
          </w:tcPr>
          <w:p w14:paraId="410D5E9F" w14:textId="1CF2CD85" w:rsidR="00960B69" w:rsidRPr="00960B69" w:rsidRDefault="0033714B" w:rsidP="006B4EB5">
            <w:pPr>
              <w:pStyle w:val="Textetableaugras"/>
              <w:rPr>
                <w:b w:val="0"/>
                <w:sz w:val="22"/>
              </w:rPr>
            </w:pPr>
            <w:r w:rsidRPr="006B4EB5">
              <w:t>Masse</w:t>
            </w:r>
            <w:r w:rsidR="00960B69" w:rsidRPr="006B4EB5">
              <w:t xml:space="preserve"> de la charge (kg)</w:t>
            </w:r>
          </w:p>
        </w:tc>
      </w:tr>
      <w:tr w:rsidR="009B20E5" w:rsidRPr="00960B69" w14:paraId="6AFB69C1" w14:textId="492DAC17" w:rsidTr="00F753F0">
        <w:trPr>
          <w:jc w:val="center"/>
        </w:trPr>
        <w:tc>
          <w:tcPr>
            <w:tcW w:w="2880" w:type="dxa"/>
            <w:gridSpan w:val="3"/>
            <w:vMerge/>
            <w:tcBorders>
              <w:top w:val="single" w:sz="12" w:space="0" w:color="auto"/>
              <w:left w:val="single" w:sz="12" w:space="0" w:color="auto"/>
              <w:bottom w:val="single" w:sz="12" w:space="0" w:color="auto"/>
              <w:right w:val="single" w:sz="12" w:space="0" w:color="auto"/>
            </w:tcBorders>
            <w:shd w:val="clear" w:color="auto" w:fill="auto"/>
            <w:vAlign w:val="center"/>
          </w:tcPr>
          <w:p w14:paraId="7C4EB505" w14:textId="00E0862A" w:rsidR="00960B69" w:rsidRPr="001B109B" w:rsidRDefault="00960B69">
            <w:pPr>
              <w:rPr>
                <w:rFonts w:ascii="Times New Roman" w:hAnsi="Times New Roman"/>
                <w:sz w:val="22"/>
              </w:rPr>
            </w:pPr>
          </w:p>
        </w:tc>
        <w:tc>
          <w:tcPr>
            <w:tcW w:w="698" w:type="dxa"/>
            <w:tcBorders>
              <w:top w:val="single" w:sz="2" w:space="0" w:color="auto"/>
              <w:left w:val="single" w:sz="12" w:space="0" w:color="auto"/>
              <w:bottom w:val="single" w:sz="12" w:space="0" w:color="auto"/>
              <w:right w:val="single" w:sz="2" w:space="0" w:color="auto"/>
            </w:tcBorders>
            <w:shd w:val="clear" w:color="auto" w:fill="auto"/>
            <w:vAlign w:val="center"/>
          </w:tcPr>
          <w:p w14:paraId="72837FE4" w14:textId="667E3B1F" w:rsidR="00960B69" w:rsidRPr="006B4EB5" w:rsidRDefault="00960B69" w:rsidP="006B4EB5">
            <w:pPr>
              <w:pStyle w:val="Textetableau"/>
            </w:pPr>
            <w:r w:rsidRPr="006B4EB5">
              <w:t>0</w:t>
            </w:r>
            <w:r w:rsidR="000419D6" w:rsidRPr="006B4EB5">
              <w:t>,</w:t>
            </w:r>
            <w:r w:rsidRPr="006B4EB5">
              <w:t>5</w:t>
            </w:r>
          </w:p>
        </w:tc>
        <w:tc>
          <w:tcPr>
            <w:tcW w:w="698" w:type="dxa"/>
            <w:tcBorders>
              <w:top w:val="single" w:sz="2" w:space="0" w:color="auto"/>
              <w:left w:val="single" w:sz="2" w:space="0" w:color="auto"/>
              <w:bottom w:val="single" w:sz="12" w:space="0" w:color="auto"/>
              <w:right w:val="single" w:sz="2" w:space="0" w:color="auto"/>
            </w:tcBorders>
            <w:shd w:val="clear" w:color="auto" w:fill="auto"/>
            <w:vAlign w:val="center"/>
          </w:tcPr>
          <w:p w14:paraId="39CE506E" w14:textId="7171B265" w:rsidR="00960B69" w:rsidRPr="006B4EB5" w:rsidRDefault="00960B69" w:rsidP="006B4EB5">
            <w:pPr>
              <w:pStyle w:val="Textetableau"/>
            </w:pPr>
            <w:r w:rsidRPr="006B4EB5">
              <w:t>1</w:t>
            </w:r>
          </w:p>
        </w:tc>
        <w:tc>
          <w:tcPr>
            <w:tcW w:w="699" w:type="dxa"/>
            <w:tcBorders>
              <w:top w:val="single" w:sz="2" w:space="0" w:color="auto"/>
              <w:left w:val="single" w:sz="2" w:space="0" w:color="auto"/>
              <w:bottom w:val="single" w:sz="12" w:space="0" w:color="auto"/>
              <w:right w:val="single" w:sz="2" w:space="0" w:color="auto"/>
            </w:tcBorders>
            <w:shd w:val="clear" w:color="auto" w:fill="auto"/>
            <w:vAlign w:val="center"/>
          </w:tcPr>
          <w:p w14:paraId="3AF05684" w14:textId="70A9AFCD" w:rsidR="00960B69" w:rsidRPr="006B4EB5" w:rsidRDefault="00960B69" w:rsidP="006B4EB5">
            <w:pPr>
              <w:pStyle w:val="Textetableau"/>
            </w:pPr>
            <w:r w:rsidRPr="006B4EB5">
              <w:t>2</w:t>
            </w:r>
          </w:p>
        </w:tc>
        <w:tc>
          <w:tcPr>
            <w:tcW w:w="680" w:type="dxa"/>
            <w:tcBorders>
              <w:top w:val="single" w:sz="2" w:space="0" w:color="auto"/>
              <w:left w:val="single" w:sz="2" w:space="0" w:color="auto"/>
              <w:bottom w:val="single" w:sz="12" w:space="0" w:color="auto"/>
              <w:right w:val="single" w:sz="2" w:space="0" w:color="auto"/>
            </w:tcBorders>
            <w:shd w:val="clear" w:color="auto" w:fill="auto"/>
            <w:vAlign w:val="center"/>
          </w:tcPr>
          <w:p w14:paraId="3133D587" w14:textId="441F19A9" w:rsidR="00960B69" w:rsidRPr="006B4EB5" w:rsidRDefault="00960B69" w:rsidP="006B4EB5">
            <w:pPr>
              <w:pStyle w:val="Textetableau"/>
            </w:pPr>
            <w:r w:rsidRPr="006B4EB5">
              <w:t>5</w:t>
            </w:r>
          </w:p>
        </w:tc>
        <w:tc>
          <w:tcPr>
            <w:tcW w:w="709" w:type="dxa"/>
            <w:tcBorders>
              <w:top w:val="single" w:sz="2" w:space="0" w:color="auto"/>
              <w:left w:val="single" w:sz="2" w:space="0" w:color="auto"/>
              <w:bottom w:val="single" w:sz="12" w:space="0" w:color="auto"/>
              <w:right w:val="single" w:sz="2" w:space="0" w:color="auto"/>
            </w:tcBorders>
            <w:shd w:val="clear" w:color="auto" w:fill="auto"/>
            <w:vAlign w:val="center"/>
          </w:tcPr>
          <w:p w14:paraId="2C937223" w14:textId="3BA1680C" w:rsidR="00960B69" w:rsidRPr="006B4EB5" w:rsidRDefault="00960B69" w:rsidP="006B4EB5">
            <w:pPr>
              <w:pStyle w:val="Textetableau"/>
            </w:pPr>
            <w:r w:rsidRPr="006B4EB5">
              <w:t>10</w:t>
            </w:r>
          </w:p>
        </w:tc>
        <w:tc>
          <w:tcPr>
            <w:tcW w:w="567" w:type="dxa"/>
            <w:tcBorders>
              <w:top w:val="single" w:sz="2" w:space="0" w:color="auto"/>
              <w:left w:val="single" w:sz="2" w:space="0" w:color="auto"/>
              <w:bottom w:val="single" w:sz="12" w:space="0" w:color="auto"/>
              <w:right w:val="single" w:sz="2" w:space="0" w:color="auto"/>
            </w:tcBorders>
            <w:shd w:val="clear" w:color="auto" w:fill="auto"/>
            <w:vAlign w:val="center"/>
          </w:tcPr>
          <w:p w14:paraId="2F8E773E" w14:textId="2E73B8E0" w:rsidR="00960B69" w:rsidRPr="006B4EB5" w:rsidRDefault="00960B69" w:rsidP="006B4EB5">
            <w:pPr>
              <w:pStyle w:val="Textetableau"/>
            </w:pPr>
            <w:r w:rsidRPr="006B4EB5">
              <w:t>25</w:t>
            </w:r>
          </w:p>
        </w:tc>
        <w:tc>
          <w:tcPr>
            <w:tcW w:w="837" w:type="dxa"/>
            <w:tcBorders>
              <w:top w:val="single" w:sz="2" w:space="0" w:color="auto"/>
              <w:left w:val="single" w:sz="2" w:space="0" w:color="auto"/>
              <w:bottom w:val="single" w:sz="12" w:space="0" w:color="auto"/>
              <w:right w:val="single" w:sz="2" w:space="0" w:color="auto"/>
            </w:tcBorders>
            <w:shd w:val="clear" w:color="auto" w:fill="auto"/>
            <w:vAlign w:val="center"/>
          </w:tcPr>
          <w:p w14:paraId="078146CA" w14:textId="0BBE86BB" w:rsidR="00960B69" w:rsidRPr="006B4EB5" w:rsidRDefault="00960B69" w:rsidP="006B4EB5">
            <w:pPr>
              <w:pStyle w:val="Textetableau"/>
            </w:pPr>
            <w:r w:rsidRPr="006B4EB5">
              <w:t>50</w:t>
            </w:r>
          </w:p>
        </w:tc>
        <w:tc>
          <w:tcPr>
            <w:tcW w:w="699" w:type="dxa"/>
            <w:tcBorders>
              <w:top w:val="single" w:sz="2" w:space="0" w:color="auto"/>
              <w:left w:val="single" w:sz="2" w:space="0" w:color="auto"/>
              <w:bottom w:val="single" w:sz="12" w:space="0" w:color="auto"/>
            </w:tcBorders>
            <w:shd w:val="clear" w:color="auto" w:fill="auto"/>
            <w:vAlign w:val="center"/>
          </w:tcPr>
          <w:p w14:paraId="05856EE1" w14:textId="5DC0D163" w:rsidR="00960B69" w:rsidRPr="006B4EB5" w:rsidRDefault="00960B69" w:rsidP="006B4EB5">
            <w:pPr>
              <w:pStyle w:val="Textetableau"/>
            </w:pPr>
            <w:r w:rsidRPr="006B4EB5">
              <w:t>100</w:t>
            </w:r>
          </w:p>
        </w:tc>
      </w:tr>
      <w:tr w:rsidR="00960B69" w:rsidRPr="00960B69" w14:paraId="0A8ADD37" w14:textId="4FECEE42" w:rsidTr="00F753F0">
        <w:trPr>
          <w:jc w:val="center"/>
        </w:trPr>
        <w:tc>
          <w:tcPr>
            <w:tcW w:w="720" w:type="dxa"/>
            <w:vMerge w:val="restart"/>
            <w:tcBorders>
              <w:top w:val="single" w:sz="12" w:space="0" w:color="auto"/>
              <w:left w:val="single" w:sz="12" w:space="0" w:color="auto"/>
              <w:bottom w:val="single" w:sz="12" w:space="0" w:color="auto"/>
              <w:right w:val="single" w:sz="2" w:space="0" w:color="auto"/>
            </w:tcBorders>
            <w:shd w:val="clear" w:color="auto" w:fill="D9D9D9" w:themeFill="background1" w:themeFillShade="D9"/>
            <w:textDirection w:val="btLr"/>
            <w:vAlign w:val="center"/>
          </w:tcPr>
          <w:p w14:paraId="4A14FDE9" w14:textId="5B37224F" w:rsidR="00960B69" w:rsidRPr="00960B69" w:rsidRDefault="00960B69" w:rsidP="006B4EB5">
            <w:pPr>
              <w:pStyle w:val="Textetableaugras"/>
              <w:rPr>
                <w:b w:val="0"/>
                <w:sz w:val="22"/>
              </w:rPr>
            </w:pPr>
            <w:r w:rsidRPr="006B4EB5">
              <w:t>Distance de recul (m)</w:t>
            </w:r>
          </w:p>
        </w:tc>
        <w:tc>
          <w:tcPr>
            <w:tcW w:w="1080" w:type="dxa"/>
            <w:vMerge w:val="restart"/>
            <w:tcBorders>
              <w:top w:val="single" w:sz="12" w:space="0" w:color="auto"/>
              <w:left w:val="single" w:sz="2" w:space="0" w:color="auto"/>
              <w:bottom w:val="single" w:sz="2" w:space="0" w:color="auto"/>
              <w:right w:val="single" w:sz="2" w:space="0" w:color="auto"/>
            </w:tcBorders>
            <w:shd w:val="clear" w:color="auto" w:fill="auto"/>
            <w:vAlign w:val="center"/>
          </w:tcPr>
          <w:p w14:paraId="225DA398" w14:textId="56967606" w:rsidR="00960B69" w:rsidRPr="008E566F" w:rsidRDefault="00960B69" w:rsidP="006B4EB5">
            <w:pPr>
              <w:pStyle w:val="Textetableau"/>
              <w:rPr>
                <w:vertAlign w:val="superscript"/>
              </w:rPr>
            </w:pPr>
            <w:r w:rsidRPr="006B4EB5">
              <w:t xml:space="preserve">Habitat du </w:t>
            </w:r>
            <w:proofErr w:type="spellStart"/>
            <w:r w:rsidRPr="006B4EB5">
              <w:t>poisson</w:t>
            </w:r>
            <w:proofErr w:type="spellEnd"/>
            <w:r w:rsidRPr="006B4EB5">
              <w:t xml:space="preserve"> (</w:t>
            </w:r>
            <w:proofErr w:type="spellStart"/>
            <w:r w:rsidRPr="006B4EB5">
              <w:t>général</w:t>
            </w:r>
            <w:proofErr w:type="spellEnd"/>
            <w:r w:rsidRPr="006B4EB5">
              <w:t>)</w:t>
            </w:r>
            <w:r w:rsidR="008E566F">
              <w:rPr>
                <w:vertAlign w:val="superscript"/>
              </w:rPr>
              <w:t>1</w:t>
            </w:r>
          </w:p>
        </w:tc>
        <w:tc>
          <w:tcPr>
            <w:tcW w:w="1080" w:type="dxa"/>
            <w:tcBorders>
              <w:top w:val="single" w:sz="12" w:space="0" w:color="auto"/>
              <w:left w:val="single" w:sz="2" w:space="0" w:color="auto"/>
              <w:bottom w:val="single" w:sz="2" w:space="0" w:color="auto"/>
              <w:right w:val="single" w:sz="2" w:space="0" w:color="auto"/>
            </w:tcBorders>
            <w:shd w:val="clear" w:color="auto" w:fill="auto"/>
            <w:vAlign w:val="center"/>
          </w:tcPr>
          <w:p w14:paraId="7D59D0C9" w14:textId="181393A5" w:rsidR="00960B69" w:rsidRPr="006B4EB5" w:rsidRDefault="00960B69" w:rsidP="006B4EB5">
            <w:pPr>
              <w:pStyle w:val="Textetableau"/>
            </w:pPr>
            <w:r w:rsidRPr="006B4EB5">
              <w:t>Roc</w:t>
            </w:r>
          </w:p>
        </w:tc>
        <w:tc>
          <w:tcPr>
            <w:tcW w:w="698" w:type="dxa"/>
            <w:tcBorders>
              <w:top w:val="single" w:sz="12" w:space="0" w:color="auto"/>
              <w:left w:val="single" w:sz="2" w:space="0" w:color="auto"/>
              <w:bottom w:val="single" w:sz="2" w:space="0" w:color="auto"/>
              <w:right w:val="single" w:sz="2" w:space="0" w:color="auto"/>
            </w:tcBorders>
            <w:shd w:val="clear" w:color="auto" w:fill="auto"/>
            <w:vAlign w:val="center"/>
          </w:tcPr>
          <w:p w14:paraId="79ABB5AA" w14:textId="55E44978" w:rsidR="00960B69" w:rsidRPr="006B4EB5" w:rsidRDefault="002724DB" w:rsidP="006B4EB5">
            <w:pPr>
              <w:pStyle w:val="Textetableau"/>
            </w:pPr>
            <w:r w:rsidRPr="006B4EB5">
              <w:t>7</w:t>
            </w:r>
            <w:r w:rsidR="000419D6" w:rsidRPr="006B4EB5">
              <w:t>,</w:t>
            </w:r>
            <w:r w:rsidRPr="006B4EB5">
              <w:t>5</w:t>
            </w:r>
          </w:p>
        </w:tc>
        <w:tc>
          <w:tcPr>
            <w:tcW w:w="698" w:type="dxa"/>
            <w:tcBorders>
              <w:top w:val="single" w:sz="12" w:space="0" w:color="auto"/>
              <w:left w:val="single" w:sz="2" w:space="0" w:color="auto"/>
              <w:bottom w:val="single" w:sz="2" w:space="0" w:color="auto"/>
              <w:right w:val="single" w:sz="2" w:space="0" w:color="auto"/>
            </w:tcBorders>
            <w:shd w:val="clear" w:color="auto" w:fill="auto"/>
            <w:vAlign w:val="center"/>
          </w:tcPr>
          <w:p w14:paraId="4B652455" w14:textId="3A9BC49F" w:rsidR="00960B69" w:rsidRPr="006B4EB5" w:rsidRDefault="002724DB" w:rsidP="006B4EB5">
            <w:pPr>
              <w:pStyle w:val="Textetableau"/>
            </w:pPr>
            <w:r w:rsidRPr="006B4EB5">
              <w:t>10</w:t>
            </w:r>
            <w:r w:rsidR="000419D6" w:rsidRPr="006B4EB5">
              <w:t>,</w:t>
            </w:r>
            <w:r w:rsidRPr="006B4EB5">
              <w:t>6</w:t>
            </w:r>
          </w:p>
        </w:tc>
        <w:tc>
          <w:tcPr>
            <w:tcW w:w="699" w:type="dxa"/>
            <w:tcBorders>
              <w:top w:val="single" w:sz="12" w:space="0" w:color="auto"/>
              <w:left w:val="single" w:sz="2" w:space="0" w:color="auto"/>
              <w:bottom w:val="single" w:sz="2" w:space="0" w:color="auto"/>
              <w:right w:val="single" w:sz="2" w:space="0" w:color="auto"/>
            </w:tcBorders>
            <w:shd w:val="clear" w:color="auto" w:fill="auto"/>
            <w:vAlign w:val="center"/>
          </w:tcPr>
          <w:p w14:paraId="022FA82D" w14:textId="5CA92C38" w:rsidR="00960B69" w:rsidRPr="006B4EB5" w:rsidRDefault="002724DB" w:rsidP="006B4EB5">
            <w:pPr>
              <w:pStyle w:val="Textetableau"/>
            </w:pPr>
            <w:r w:rsidRPr="006B4EB5">
              <w:t>15</w:t>
            </w:r>
          </w:p>
        </w:tc>
        <w:tc>
          <w:tcPr>
            <w:tcW w:w="680" w:type="dxa"/>
            <w:tcBorders>
              <w:top w:val="single" w:sz="12" w:space="0" w:color="auto"/>
              <w:left w:val="single" w:sz="2" w:space="0" w:color="auto"/>
              <w:bottom w:val="single" w:sz="2" w:space="0" w:color="auto"/>
              <w:right w:val="single" w:sz="2" w:space="0" w:color="auto"/>
            </w:tcBorders>
            <w:shd w:val="clear" w:color="auto" w:fill="auto"/>
            <w:vAlign w:val="center"/>
          </w:tcPr>
          <w:p w14:paraId="79536AE9" w14:textId="79D39223" w:rsidR="00960B69" w:rsidRPr="006B4EB5" w:rsidRDefault="002724DB" w:rsidP="006B4EB5">
            <w:pPr>
              <w:pStyle w:val="Textetableau"/>
            </w:pPr>
            <w:r w:rsidRPr="006B4EB5">
              <w:t>23</w:t>
            </w:r>
            <w:r w:rsidR="000419D6" w:rsidRPr="006B4EB5">
              <w:t>,</w:t>
            </w:r>
            <w:r w:rsidRPr="006B4EB5">
              <w:t>6</w:t>
            </w:r>
          </w:p>
        </w:tc>
        <w:tc>
          <w:tcPr>
            <w:tcW w:w="709" w:type="dxa"/>
            <w:tcBorders>
              <w:top w:val="single" w:sz="12" w:space="0" w:color="auto"/>
              <w:left w:val="single" w:sz="2" w:space="0" w:color="auto"/>
              <w:bottom w:val="single" w:sz="2" w:space="0" w:color="auto"/>
              <w:right w:val="single" w:sz="2" w:space="0" w:color="auto"/>
            </w:tcBorders>
            <w:shd w:val="clear" w:color="auto" w:fill="auto"/>
            <w:vAlign w:val="center"/>
          </w:tcPr>
          <w:p w14:paraId="10395F11" w14:textId="0650C9E9" w:rsidR="00960B69" w:rsidRPr="006B4EB5" w:rsidRDefault="002724DB" w:rsidP="006B4EB5">
            <w:pPr>
              <w:pStyle w:val="Textetableau"/>
            </w:pPr>
            <w:r w:rsidRPr="006B4EB5">
              <w:t>33</w:t>
            </w:r>
            <w:r w:rsidR="000419D6" w:rsidRPr="006B4EB5">
              <w:t>,</w:t>
            </w:r>
            <w:r w:rsidRPr="006B4EB5">
              <w:t>4</w:t>
            </w:r>
          </w:p>
        </w:tc>
        <w:tc>
          <w:tcPr>
            <w:tcW w:w="567" w:type="dxa"/>
            <w:tcBorders>
              <w:top w:val="single" w:sz="12" w:space="0" w:color="auto"/>
              <w:left w:val="single" w:sz="2" w:space="0" w:color="auto"/>
              <w:bottom w:val="single" w:sz="2" w:space="0" w:color="auto"/>
              <w:right w:val="single" w:sz="2" w:space="0" w:color="auto"/>
            </w:tcBorders>
            <w:shd w:val="clear" w:color="auto" w:fill="auto"/>
            <w:vAlign w:val="center"/>
          </w:tcPr>
          <w:p w14:paraId="0400C14F" w14:textId="0563C85C" w:rsidR="00960B69" w:rsidRPr="006B4EB5" w:rsidRDefault="002724DB" w:rsidP="006B4EB5">
            <w:pPr>
              <w:pStyle w:val="Textetableau"/>
            </w:pPr>
            <w:r w:rsidRPr="006B4EB5">
              <w:t>52</w:t>
            </w:r>
            <w:r w:rsidR="000419D6" w:rsidRPr="006B4EB5">
              <w:t>,</w:t>
            </w:r>
            <w:r w:rsidRPr="006B4EB5">
              <w:t>8</w:t>
            </w:r>
          </w:p>
        </w:tc>
        <w:tc>
          <w:tcPr>
            <w:tcW w:w="837" w:type="dxa"/>
            <w:tcBorders>
              <w:top w:val="single" w:sz="12" w:space="0" w:color="auto"/>
              <w:left w:val="single" w:sz="2" w:space="0" w:color="auto"/>
              <w:bottom w:val="single" w:sz="2" w:space="0" w:color="auto"/>
              <w:right w:val="single" w:sz="2" w:space="0" w:color="auto"/>
            </w:tcBorders>
            <w:shd w:val="clear" w:color="auto" w:fill="auto"/>
            <w:vAlign w:val="center"/>
          </w:tcPr>
          <w:p w14:paraId="2C0494AB" w14:textId="14335456" w:rsidR="00960B69" w:rsidRPr="006B4EB5" w:rsidRDefault="002724DB" w:rsidP="006B4EB5">
            <w:pPr>
              <w:pStyle w:val="Textetableau"/>
            </w:pPr>
            <w:r w:rsidRPr="006B4EB5">
              <w:t>74</w:t>
            </w:r>
            <w:r w:rsidR="000419D6" w:rsidRPr="006B4EB5">
              <w:t>,</w:t>
            </w:r>
            <w:r w:rsidRPr="006B4EB5">
              <w:t>7</w:t>
            </w:r>
          </w:p>
        </w:tc>
        <w:tc>
          <w:tcPr>
            <w:tcW w:w="699" w:type="dxa"/>
            <w:tcBorders>
              <w:top w:val="single" w:sz="12" w:space="0" w:color="auto"/>
              <w:left w:val="single" w:sz="2" w:space="0" w:color="auto"/>
              <w:bottom w:val="single" w:sz="2" w:space="0" w:color="auto"/>
            </w:tcBorders>
            <w:shd w:val="clear" w:color="auto" w:fill="auto"/>
            <w:vAlign w:val="center"/>
          </w:tcPr>
          <w:p w14:paraId="46C83AF7" w14:textId="2FE9C214" w:rsidR="00960B69" w:rsidRPr="006B4EB5" w:rsidRDefault="002724DB" w:rsidP="006B4EB5">
            <w:pPr>
              <w:pStyle w:val="Textetableau"/>
            </w:pPr>
            <w:r w:rsidRPr="006B4EB5">
              <w:t>105</w:t>
            </w:r>
            <w:r w:rsidR="000419D6" w:rsidRPr="006B4EB5">
              <w:t>,</w:t>
            </w:r>
            <w:r w:rsidRPr="006B4EB5">
              <w:t>7</w:t>
            </w:r>
          </w:p>
        </w:tc>
      </w:tr>
      <w:tr w:rsidR="00960B69" w:rsidRPr="00960B69" w14:paraId="76146FBF" w14:textId="4A94C9D5" w:rsidTr="00F753F0">
        <w:trPr>
          <w:jc w:val="center"/>
        </w:trPr>
        <w:tc>
          <w:tcPr>
            <w:tcW w:w="720" w:type="dxa"/>
            <w:vMerge/>
            <w:tcBorders>
              <w:top w:val="single" w:sz="12" w:space="0" w:color="auto"/>
              <w:left w:val="single" w:sz="12" w:space="0" w:color="auto"/>
              <w:bottom w:val="single" w:sz="12" w:space="0" w:color="auto"/>
              <w:right w:val="single" w:sz="2" w:space="0" w:color="auto"/>
            </w:tcBorders>
            <w:shd w:val="clear" w:color="auto" w:fill="D9D9D9" w:themeFill="background1" w:themeFillShade="D9"/>
            <w:vAlign w:val="center"/>
          </w:tcPr>
          <w:p w14:paraId="0C554566" w14:textId="4F7D487F" w:rsidR="00960B69" w:rsidRPr="00960B69" w:rsidRDefault="00960B69" w:rsidP="001B109B">
            <w:pPr>
              <w:tabs>
                <w:tab w:val="left" w:pos="366"/>
                <w:tab w:val="right" w:pos="8504"/>
              </w:tabs>
              <w:rPr>
                <w:sz w:val="22"/>
                <w:lang w:eastAsia="fr-CA"/>
              </w:rPr>
            </w:pPr>
          </w:p>
        </w:tc>
        <w:tc>
          <w:tcPr>
            <w:tcW w:w="1080" w:type="dxa"/>
            <w:vMerge/>
            <w:tcBorders>
              <w:top w:val="single" w:sz="8" w:space="0" w:color="auto"/>
              <w:left w:val="single" w:sz="2" w:space="0" w:color="auto"/>
              <w:bottom w:val="single" w:sz="2" w:space="0" w:color="auto"/>
              <w:right w:val="single" w:sz="2" w:space="0" w:color="auto"/>
            </w:tcBorders>
            <w:shd w:val="clear" w:color="auto" w:fill="auto"/>
            <w:vAlign w:val="center"/>
          </w:tcPr>
          <w:p w14:paraId="3E54194B" w14:textId="145306E8" w:rsidR="00960B69" w:rsidRPr="006B4EB5" w:rsidRDefault="00960B69" w:rsidP="006B4EB5">
            <w:pPr>
              <w:pStyle w:val="Textetableau"/>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center"/>
          </w:tcPr>
          <w:p w14:paraId="3B5B37C6" w14:textId="43A3FEA5" w:rsidR="00960B69" w:rsidRPr="006B4EB5" w:rsidRDefault="00960B69" w:rsidP="006B4EB5">
            <w:pPr>
              <w:pStyle w:val="Textetableau"/>
            </w:pPr>
            <w:r w:rsidRPr="006B4EB5">
              <w:t xml:space="preserve">Sol </w:t>
            </w:r>
            <w:proofErr w:type="spellStart"/>
            <w:r w:rsidRPr="006B4EB5">
              <w:t>gelé</w:t>
            </w:r>
            <w:proofErr w:type="spellEnd"/>
          </w:p>
        </w:tc>
        <w:tc>
          <w:tcPr>
            <w:tcW w:w="698" w:type="dxa"/>
            <w:tcBorders>
              <w:top w:val="single" w:sz="2" w:space="0" w:color="auto"/>
              <w:left w:val="single" w:sz="2" w:space="0" w:color="auto"/>
              <w:bottom w:val="single" w:sz="2" w:space="0" w:color="auto"/>
              <w:right w:val="single" w:sz="2" w:space="0" w:color="auto"/>
            </w:tcBorders>
            <w:shd w:val="clear" w:color="auto" w:fill="auto"/>
            <w:vAlign w:val="center"/>
          </w:tcPr>
          <w:p w14:paraId="3577857D" w14:textId="57CD2182" w:rsidR="00960B69" w:rsidRPr="006B4EB5" w:rsidRDefault="00626BE0" w:rsidP="006B4EB5">
            <w:pPr>
              <w:pStyle w:val="Textetableau"/>
            </w:pPr>
            <w:r w:rsidRPr="006B4EB5">
              <w:t>7</w:t>
            </w:r>
            <w:r w:rsidR="000419D6" w:rsidRPr="006B4EB5">
              <w:t>,</w:t>
            </w:r>
            <w:r w:rsidRPr="006B4EB5">
              <w:t>0</w:t>
            </w:r>
          </w:p>
        </w:tc>
        <w:tc>
          <w:tcPr>
            <w:tcW w:w="698" w:type="dxa"/>
            <w:tcBorders>
              <w:top w:val="single" w:sz="2" w:space="0" w:color="auto"/>
              <w:left w:val="single" w:sz="2" w:space="0" w:color="auto"/>
              <w:bottom w:val="single" w:sz="2" w:space="0" w:color="auto"/>
              <w:right w:val="single" w:sz="2" w:space="0" w:color="auto"/>
            </w:tcBorders>
            <w:shd w:val="clear" w:color="auto" w:fill="auto"/>
            <w:vAlign w:val="center"/>
          </w:tcPr>
          <w:p w14:paraId="4548EF17" w14:textId="1A24C875" w:rsidR="00960B69" w:rsidRPr="006B4EB5" w:rsidRDefault="00626BE0" w:rsidP="006B4EB5">
            <w:pPr>
              <w:pStyle w:val="Textetableau"/>
            </w:pPr>
            <w:r w:rsidRPr="006B4EB5">
              <w:t>9</w:t>
            </w:r>
            <w:r w:rsidR="000419D6" w:rsidRPr="006B4EB5">
              <w:t>,</w:t>
            </w:r>
            <w:r w:rsidRPr="006B4EB5">
              <w:t>9</w:t>
            </w:r>
          </w:p>
        </w:tc>
        <w:tc>
          <w:tcPr>
            <w:tcW w:w="699" w:type="dxa"/>
            <w:tcBorders>
              <w:top w:val="single" w:sz="2" w:space="0" w:color="auto"/>
              <w:left w:val="single" w:sz="2" w:space="0" w:color="auto"/>
              <w:bottom w:val="single" w:sz="2" w:space="0" w:color="auto"/>
              <w:right w:val="single" w:sz="2" w:space="0" w:color="auto"/>
            </w:tcBorders>
            <w:shd w:val="clear" w:color="auto" w:fill="auto"/>
            <w:vAlign w:val="center"/>
          </w:tcPr>
          <w:p w14:paraId="1A0927AA" w14:textId="57138247" w:rsidR="00960B69" w:rsidRPr="006B4EB5" w:rsidRDefault="00626BE0" w:rsidP="006B4EB5">
            <w:pPr>
              <w:pStyle w:val="Textetableau"/>
            </w:pPr>
            <w:r w:rsidRPr="006B4EB5">
              <w:t>14</w:t>
            </w:r>
            <w:r w:rsidR="000419D6" w:rsidRPr="006B4EB5">
              <w:t>,</w:t>
            </w:r>
            <w:r w:rsidRPr="006B4EB5">
              <w:t>0</w:t>
            </w:r>
          </w:p>
        </w:tc>
        <w:tc>
          <w:tcPr>
            <w:tcW w:w="680" w:type="dxa"/>
            <w:tcBorders>
              <w:top w:val="single" w:sz="2" w:space="0" w:color="auto"/>
              <w:left w:val="single" w:sz="2" w:space="0" w:color="auto"/>
              <w:bottom w:val="single" w:sz="2" w:space="0" w:color="auto"/>
              <w:right w:val="single" w:sz="2" w:space="0" w:color="auto"/>
            </w:tcBorders>
            <w:shd w:val="clear" w:color="auto" w:fill="auto"/>
            <w:vAlign w:val="center"/>
          </w:tcPr>
          <w:p w14:paraId="6C436438" w14:textId="1703858B" w:rsidR="00960B69" w:rsidRPr="006B4EB5" w:rsidRDefault="00626BE0" w:rsidP="006B4EB5">
            <w:pPr>
              <w:pStyle w:val="Textetableau"/>
            </w:pPr>
            <w:r w:rsidRPr="006B4EB5">
              <w:t>22</w:t>
            </w:r>
            <w:r w:rsidR="000419D6" w:rsidRPr="006B4EB5">
              <w:t>,</w:t>
            </w:r>
            <w:r w:rsidRPr="006B4EB5">
              <w:t>1</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7068B2C6" w14:textId="6F7E0217" w:rsidR="00960B69" w:rsidRPr="006B4EB5" w:rsidRDefault="002724DB" w:rsidP="006B4EB5">
            <w:pPr>
              <w:pStyle w:val="Textetableau"/>
            </w:pPr>
            <w:r w:rsidRPr="006B4EB5">
              <w:t>31</w:t>
            </w:r>
            <w:r w:rsidR="000419D6" w:rsidRPr="006B4EB5">
              <w:t>,</w:t>
            </w:r>
            <w:r w:rsidR="009B20E5" w:rsidRPr="006B4EB5">
              <w:t>2</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7B9F4EA3" w14:textId="4C55688A" w:rsidR="00960B69" w:rsidRPr="006B4EB5" w:rsidRDefault="002724DB" w:rsidP="006B4EB5">
            <w:pPr>
              <w:pStyle w:val="Textetableau"/>
            </w:pPr>
            <w:r w:rsidRPr="006B4EB5">
              <w:t>49</w:t>
            </w:r>
            <w:r w:rsidR="000419D6" w:rsidRPr="006B4EB5">
              <w:t>,</w:t>
            </w:r>
            <w:r w:rsidRPr="006B4EB5">
              <w:t>4</w:t>
            </w:r>
          </w:p>
        </w:tc>
        <w:tc>
          <w:tcPr>
            <w:tcW w:w="837" w:type="dxa"/>
            <w:tcBorders>
              <w:top w:val="single" w:sz="2" w:space="0" w:color="auto"/>
              <w:left w:val="single" w:sz="2" w:space="0" w:color="auto"/>
              <w:bottom w:val="single" w:sz="2" w:space="0" w:color="auto"/>
              <w:right w:val="single" w:sz="2" w:space="0" w:color="auto"/>
            </w:tcBorders>
            <w:shd w:val="clear" w:color="auto" w:fill="auto"/>
            <w:vAlign w:val="center"/>
          </w:tcPr>
          <w:p w14:paraId="2998B508" w14:textId="3262F72A" w:rsidR="00960B69" w:rsidRPr="006B4EB5" w:rsidRDefault="002724DB" w:rsidP="006B4EB5">
            <w:pPr>
              <w:pStyle w:val="Textetableau"/>
            </w:pPr>
            <w:r w:rsidRPr="006B4EB5">
              <w:t>69</w:t>
            </w:r>
            <w:r w:rsidR="000419D6" w:rsidRPr="006B4EB5">
              <w:t>,</w:t>
            </w:r>
            <w:r w:rsidRPr="006B4EB5">
              <w:t>8</w:t>
            </w:r>
          </w:p>
        </w:tc>
        <w:tc>
          <w:tcPr>
            <w:tcW w:w="699" w:type="dxa"/>
            <w:tcBorders>
              <w:top w:val="single" w:sz="2" w:space="0" w:color="auto"/>
              <w:left w:val="single" w:sz="2" w:space="0" w:color="auto"/>
              <w:bottom w:val="single" w:sz="2" w:space="0" w:color="auto"/>
            </w:tcBorders>
            <w:shd w:val="clear" w:color="auto" w:fill="auto"/>
            <w:vAlign w:val="center"/>
          </w:tcPr>
          <w:p w14:paraId="6265CA72" w14:textId="6D6026CB" w:rsidR="00960B69" w:rsidRPr="006B4EB5" w:rsidRDefault="002724DB" w:rsidP="006B4EB5">
            <w:pPr>
              <w:pStyle w:val="Textetableau"/>
            </w:pPr>
            <w:r w:rsidRPr="006B4EB5">
              <w:t>98</w:t>
            </w:r>
            <w:r w:rsidR="000419D6" w:rsidRPr="006B4EB5">
              <w:t>,</w:t>
            </w:r>
            <w:r w:rsidRPr="006B4EB5">
              <w:t>7</w:t>
            </w:r>
          </w:p>
        </w:tc>
      </w:tr>
      <w:tr w:rsidR="00960B69" w:rsidRPr="00960B69" w14:paraId="58C88B56" w14:textId="0C21CF06" w:rsidTr="00F753F0">
        <w:trPr>
          <w:jc w:val="center"/>
        </w:trPr>
        <w:tc>
          <w:tcPr>
            <w:tcW w:w="720" w:type="dxa"/>
            <w:vMerge/>
            <w:tcBorders>
              <w:top w:val="single" w:sz="12" w:space="0" w:color="auto"/>
              <w:left w:val="single" w:sz="12" w:space="0" w:color="auto"/>
              <w:bottom w:val="single" w:sz="12" w:space="0" w:color="auto"/>
              <w:right w:val="single" w:sz="2" w:space="0" w:color="auto"/>
            </w:tcBorders>
            <w:shd w:val="clear" w:color="auto" w:fill="D9D9D9" w:themeFill="background1" w:themeFillShade="D9"/>
            <w:vAlign w:val="center"/>
          </w:tcPr>
          <w:p w14:paraId="090FE7A7" w14:textId="490FCF8A" w:rsidR="00960B69" w:rsidRPr="00960B69" w:rsidRDefault="00960B69" w:rsidP="001B109B">
            <w:pPr>
              <w:tabs>
                <w:tab w:val="left" w:pos="366"/>
                <w:tab w:val="right" w:pos="8504"/>
              </w:tabs>
              <w:rPr>
                <w:sz w:val="22"/>
                <w:lang w:eastAsia="fr-CA"/>
              </w:rPr>
            </w:pPr>
          </w:p>
        </w:tc>
        <w:tc>
          <w:tcPr>
            <w:tcW w:w="1080" w:type="dxa"/>
            <w:vMerge/>
            <w:tcBorders>
              <w:top w:val="single" w:sz="8" w:space="0" w:color="auto"/>
              <w:left w:val="single" w:sz="2" w:space="0" w:color="auto"/>
              <w:bottom w:val="single" w:sz="2" w:space="0" w:color="auto"/>
              <w:right w:val="single" w:sz="2" w:space="0" w:color="auto"/>
            </w:tcBorders>
            <w:shd w:val="clear" w:color="auto" w:fill="auto"/>
            <w:vAlign w:val="center"/>
          </w:tcPr>
          <w:p w14:paraId="4236AF7C" w14:textId="7E99AED4" w:rsidR="00960B69" w:rsidRPr="006B4EB5" w:rsidRDefault="00960B69" w:rsidP="006B4EB5">
            <w:pPr>
              <w:pStyle w:val="Textetableau"/>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center"/>
          </w:tcPr>
          <w:p w14:paraId="46F6FC44" w14:textId="4FCA2D17" w:rsidR="00960B69" w:rsidRPr="006B4EB5" w:rsidRDefault="00960B69" w:rsidP="006B4EB5">
            <w:pPr>
              <w:pStyle w:val="Textetableau"/>
            </w:pPr>
            <w:r w:rsidRPr="006B4EB5">
              <w:t>Glace</w:t>
            </w:r>
          </w:p>
        </w:tc>
        <w:tc>
          <w:tcPr>
            <w:tcW w:w="698" w:type="dxa"/>
            <w:tcBorders>
              <w:top w:val="single" w:sz="2" w:space="0" w:color="auto"/>
              <w:left w:val="single" w:sz="2" w:space="0" w:color="auto"/>
              <w:bottom w:val="single" w:sz="2" w:space="0" w:color="auto"/>
              <w:right w:val="single" w:sz="2" w:space="0" w:color="auto"/>
            </w:tcBorders>
            <w:shd w:val="clear" w:color="auto" w:fill="auto"/>
            <w:vAlign w:val="center"/>
          </w:tcPr>
          <w:p w14:paraId="0C389CD7" w14:textId="6FA6B397" w:rsidR="00960B69" w:rsidRPr="006B4EB5" w:rsidRDefault="00626BE0" w:rsidP="006B4EB5">
            <w:pPr>
              <w:pStyle w:val="Textetableau"/>
            </w:pPr>
            <w:r w:rsidRPr="006B4EB5">
              <w:t>6</w:t>
            </w:r>
            <w:r w:rsidR="000419D6" w:rsidRPr="006B4EB5">
              <w:t>,</w:t>
            </w:r>
            <w:r w:rsidRPr="006B4EB5">
              <w:t>3</w:t>
            </w:r>
          </w:p>
        </w:tc>
        <w:tc>
          <w:tcPr>
            <w:tcW w:w="698" w:type="dxa"/>
            <w:tcBorders>
              <w:top w:val="single" w:sz="2" w:space="0" w:color="auto"/>
              <w:left w:val="single" w:sz="2" w:space="0" w:color="auto"/>
              <w:bottom w:val="single" w:sz="2" w:space="0" w:color="auto"/>
              <w:right w:val="single" w:sz="2" w:space="0" w:color="auto"/>
            </w:tcBorders>
            <w:shd w:val="clear" w:color="auto" w:fill="auto"/>
            <w:vAlign w:val="center"/>
          </w:tcPr>
          <w:p w14:paraId="72E5994D" w14:textId="6CF90047" w:rsidR="00960B69" w:rsidRPr="006B4EB5" w:rsidRDefault="00626BE0" w:rsidP="006B4EB5">
            <w:pPr>
              <w:pStyle w:val="Textetableau"/>
            </w:pPr>
            <w:r w:rsidRPr="006B4EB5">
              <w:t>8</w:t>
            </w:r>
            <w:r w:rsidR="000419D6" w:rsidRPr="006B4EB5">
              <w:t>,</w:t>
            </w:r>
            <w:r w:rsidRPr="006B4EB5">
              <w:t>9</w:t>
            </w:r>
          </w:p>
        </w:tc>
        <w:tc>
          <w:tcPr>
            <w:tcW w:w="699" w:type="dxa"/>
            <w:tcBorders>
              <w:top w:val="single" w:sz="2" w:space="0" w:color="auto"/>
              <w:left w:val="single" w:sz="2" w:space="0" w:color="auto"/>
              <w:bottom w:val="single" w:sz="2" w:space="0" w:color="auto"/>
              <w:right w:val="single" w:sz="2" w:space="0" w:color="auto"/>
            </w:tcBorders>
            <w:shd w:val="clear" w:color="auto" w:fill="auto"/>
            <w:vAlign w:val="center"/>
          </w:tcPr>
          <w:p w14:paraId="6D371DD3" w14:textId="48C3C957" w:rsidR="00960B69" w:rsidRPr="006B4EB5" w:rsidRDefault="00626BE0" w:rsidP="006B4EB5">
            <w:pPr>
              <w:pStyle w:val="Textetableau"/>
            </w:pPr>
            <w:r w:rsidRPr="006B4EB5">
              <w:t>12</w:t>
            </w:r>
            <w:r w:rsidR="000419D6" w:rsidRPr="006B4EB5">
              <w:t>,</w:t>
            </w:r>
            <w:r w:rsidRPr="006B4EB5">
              <w:t>5</w:t>
            </w:r>
          </w:p>
        </w:tc>
        <w:tc>
          <w:tcPr>
            <w:tcW w:w="680" w:type="dxa"/>
            <w:tcBorders>
              <w:top w:val="single" w:sz="2" w:space="0" w:color="auto"/>
              <w:left w:val="single" w:sz="2" w:space="0" w:color="auto"/>
              <w:bottom w:val="single" w:sz="2" w:space="0" w:color="auto"/>
              <w:right w:val="single" w:sz="2" w:space="0" w:color="auto"/>
            </w:tcBorders>
            <w:shd w:val="clear" w:color="auto" w:fill="auto"/>
            <w:vAlign w:val="center"/>
          </w:tcPr>
          <w:p w14:paraId="7680156B" w14:textId="25387451" w:rsidR="00960B69" w:rsidRPr="006B4EB5" w:rsidRDefault="00626BE0" w:rsidP="006B4EB5">
            <w:pPr>
              <w:pStyle w:val="Textetableau"/>
            </w:pPr>
            <w:r w:rsidRPr="006B4EB5">
              <w:t>19</w:t>
            </w:r>
            <w:r w:rsidR="000419D6" w:rsidRPr="006B4EB5">
              <w:t>,</w:t>
            </w:r>
            <w:r w:rsidRPr="006B4EB5">
              <w:t>8</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2AC2AE1F" w14:textId="3DCDBF61" w:rsidR="00960B69" w:rsidRPr="006B4EB5" w:rsidRDefault="00626BE0" w:rsidP="006B4EB5">
            <w:pPr>
              <w:pStyle w:val="Textetableau"/>
            </w:pPr>
            <w:r w:rsidRPr="006B4EB5">
              <w:t>28</w:t>
            </w:r>
            <w:r w:rsidR="000419D6" w:rsidRPr="006B4EB5">
              <w:t>,</w:t>
            </w:r>
            <w:r w:rsidRPr="006B4EB5">
              <w:t>0</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099EA5AB" w14:textId="3AC705C4" w:rsidR="00960B69" w:rsidRPr="006B4EB5" w:rsidRDefault="00626BE0" w:rsidP="006B4EB5">
            <w:pPr>
              <w:pStyle w:val="Textetableau"/>
            </w:pPr>
            <w:r w:rsidRPr="006B4EB5">
              <w:t>44</w:t>
            </w:r>
            <w:r w:rsidR="000419D6" w:rsidRPr="006B4EB5">
              <w:t>,</w:t>
            </w:r>
            <w:r w:rsidRPr="006B4EB5">
              <w:t>2</w:t>
            </w:r>
          </w:p>
        </w:tc>
        <w:tc>
          <w:tcPr>
            <w:tcW w:w="837" w:type="dxa"/>
            <w:tcBorders>
              <w:top w:val="single" w:sz="2" w:space="0" w:color="auto"/>
              <w:left w:val="single" w:sz="2" w:space="0" w:color="auto"/>
              <w:bottom w:val="single" w:sz="2" w:space="0" w:color="auto"/>
              <w:right w:val="single" w:sz="2" w:space="0" w:color="auto"/>
            </w:tcBorders>
            <w:shd w:val="clear" w:color="auto" w:fill="auto"/>
            <w:vAlign w:val="center"/>
          </w:tcPr>
          <w:p w14:paraId="43BA4CFA" w14:textId="660BA08C" w:rsidR="00BA1FD4" w:rsidRPr="00F753F0" w:rsidRDefault="00F753F0" w:rsidP="00213387">
            <w:pPr>
              <w:pStyle w:val="Textemasqumodifications"/>
            </w:pPr>
            <w:r>
              <w:t>R</w:t>
            </w:r>
            <w:r w:rsidR="00BA1FD4" w:rsidRPr="00F753F0">
              <w:t>ev</w:t>
            </w:r>
            <w:r>
              <w:t>u</w:t>
            </w:r>
          </w:p>
          <w:p w14:paraId="264652C3" w14:textId="78C54A24" w:rsidR="00960B69" w:rsidRPr="006B4EB5" w:rsidRDefault="00626BE0" w:rsidP="006B4EB5">
            <w:pPr>
              <w:pStyle w:val="Textetableau"/>
            </w:pPr>
            <w:r w:rsidRPr="006B4EB5">
              <w:t>6</w:t>
            </w:r>
            <w:r w:rsidR="008E566F">
              <w:t>2</w:t>
            </w:r>
            <w:r w:rsidR="000419D6" w:rsidRPr="006B4EB5">
              <w:t>,</w:t>
            </w:r>
            <w:r w:rsidRPr="006B4EB5">
              <w:t>6</w:t>
            </w:r>
          </w:p>
        </w:tc>
        <w:tc>
          <w:tcPr>
            <w:tcW w:w="699" w:type="dxa"/>
            <w:tcBorders>
              <w:top w:val="single" w:sz="2" w:space="0" w:color="auto"/>
              <w:left w:val="single" w:sz="2" w:space="0" w:color="auto"/>
              <w:bottom w:val="single" w:sz="2" w:space="0" w:color="auto"/>
            </w:tcBorders>
            <w:shd w:val="clear" w:color="auto" w:fill="auto"/>
            <w:vAlign w:val="center"/>
          </w:tcPr>
          <w:p w14:paraId="72E1BACF" w14:textId="396D605A" w:rsidR="00960B69" w:rsidRPr="006B4EB5" w:rsidRDefault="00626BE0" w:rsidP="006B4EB5">
            <w:pPr>
              <w:pStyle w:val="Textetableau"/>
            </w:pPr>
            <w:r w:rsidRPr="006B4EB5">
              <w:t>88</w:t>
            </w:r>
            <w:r w:rsidR="000419D6" w:rsidRPr="006B4EB5">
              <w:t>,</w:t>
            </w:r>
            <w:r w:rsidRPr="006B4EB5">
              <w:t>5</w:t>
            </w:r>
          </w:p>
        </w:tc>
      </w:tr>
      <w:tr w:rsidR="00960B69" w:rsidRPr="00960B69" w14:paraId="78EA55AF" w14:textId="0C8C4161" w:rsidTr="00F753F0">
        <w:trPr>
          <w:jc w:val="center"/>
        </w:trPr>
        <w:tc>
          <w:tcPr>
            <w:tcW w:w="720" w:type="dxa"/>
            <w:vMerge/>
            <w:tcBorders>
              <w:top w:val="single" w:sz="12" w:space="0" w:color="auto"/>
              <w:left w:val="single" w:sz="12" w:space="0" w:color="auto"/>
              <w:bottom w:val="single" w:sz="12" w:space="0" w:color="auto"/>
              <w:right w:val="single" w:sz="2" w:space="0" w:color="auto"/>
            </w:tcBorders>
            <w:shd w:val="clear" w:color="auto" w:fill="D9D9D9" w:themeFill="background1" w:themeFillShade="D9"/>
            <w:vAlign w:val="center"/>
          </w:tcPr>
          <w:p w14:paraId="20965110" w14:textId="080FDA99" w:rsidR="00960B69" w:rsidRPr="00960B69" w:rsidRDefault="00960B69" w:rsidP="001B109B">
            <w:pPr>
              <w:tabs>
                <w:tab w:val="left" w:pos="366"/>
                <w:tab w:val="right" w:pos="8504"/>
              </w:tabs>
              <w:rPr>
                <w:sz w:val="22"/>
                <w:lang w:eastAsia="fr-CA"/>
              </w:rPr>
            </w:pPr>
          </w:p>
        </w:tc>
        <w:tc>
          <w:tcPr>
            <w:tcW w:w="1080" w:type="dxa"/>
            <w:vMerge/>
            <w:tcBorders>
              <w:top w:val="single" w:sz="8" w:space="0" w:color="auto"/>
              <w:left w:val="single" w:sz="2" w:space="0" w:color="auto"/>
              <w:bottom w:val="single" w:sz="2" w:space="0" w:color="auto"/>
              <w:right w:val="single" w:sz="2" w:space="0" w:color="auto"/>
            </w:tcBorders>
            <w:shd w:val="clear" w:color="auto" w:fill="auto"/>
            <w:vAlign w:val="center"/>
          </w:tcPr>
          <w:p w14:paraId="41B09F17" w14:textId="6341C2A6" w:rsidR="00960B69" w:rsidRPr="006B4EB5" w:rsidRDefault="00960B69" w:rsidP="006B4EB5">
            <w:pPr>
              <w:pStyle w:val="Textetableau"/>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center"/>
          </w:tcPr>
          <w:p w14:paraId="2FD40BC0" w14:textId="0A6E76A4" w:rsidR="00960B69" w:rsidRPr="006B4EB5" w:rsidRDefault="00960B69" w:rsidP="006B4EB5">
            <w:pPr>
              <w:pStyle w:val="Textetableau"/>
            </w:pPr>
            <w:r w:rsidRPr="006B4EB5">
              <w:t xml:space="preserve">Sol </w:t>
            </w:r>
            <w:proofErr w:type="spellStart"/>
            <w:r w:rsidRPr="006B4EB5">
              <w:t>saturé</w:t>
            </w:r>
            <w:proofErr w:type="spellEnd"/>
          </w:p>
        </w:tc>
        <w:tc>
          <w:tcPr>
            <w:tcW w:w="698" w:type="dxa"/>
            <w:tcBorders>
              <w:top w:val="single" w:sz="2" w:space="0" w:color="auto"/>
              <w:left w:val="single" w:sz="2" w:space="0" w:color="auto"/>
              <w:bottom w:val="single" w:sz="2" w:space="0" w:color="auto"/>
              <w:right w:val="single" w:sz="2" w:space="0" w:color="auto"/>
            </w:tcBorders>
            <w:shd w:val="clear" w:color="auto" w:fill="auto"/>
            <w:vAlign w:val="center"/>
          </w:tcPr>
          <w:p w14:paraId="74D388C8" w14:textId="0B7EE25B" w:rsidR="00960B69" w:rsidRPr="006B4EB5" w:rsidRDefault="00626BE0" w:rsidP="006B4EB5">
            <w:pPr>
              <w:pStyle w:val="Textetableau"/>
            </w:pPr>
            <w:r w:rsidRPr="006B4EB5">
              <w:t>6</w:t>
            </w:r>
            <w:r w:rsidR="000419D6" w:rsidRPr="006B4EB5">
              <w:t>,</w:t>
            </w:r>
            <w:r w:rsidRPr="006B4EB5">
              <w:t>3</w:t>
            </w:r>
          </w:p>
        </w:tc>
        <w:tc>
          <w:tcPr>
            <w:tcW w:w="698" w:type="dxa"/>
            <w:tcBorders>
              <w:top w:val="single" w:sz="2" w:space="0" w:color="auto"/>
              <w:left w:val="single" w:sz="2" w:space="0" w:color="auto"/>
              <w:bottom w:val="single" w:sz="2" w:space="0" w:color="auto"/>
              <w:right w:val="single" w:sz="2" w:space="0" w:color="auto"/>
            </w:tcBorders>
            <w:shd w:val="clear" w:color="auto" w:fill="auto"/>
            <w:vAlign w:val="center"/>
          </w:tcPr>
          <w:p w14:paraId="72335E29" w14:textId="47739E13" w:rsidR="00960B69" w:rsidRPr="006B4EB5" w:rsidRDefault="00626BE0" w:rsidP="006B4EB5">
            <w:pPr>
              <w:pStyle w:val="Textetableau"/>
            </w:pPr>
            <w:r w:rsidRPr="006B4EB5">
              <w:t>8</w:t>
            </w:r>
            <w:r w:rsidR="000419D6" w:rsidRPr="006B4EB5">
              <w:t>,</w:t>
            </w:r>
            <w:r w:rsidRPr="006B4EB5">
              <w:t>9</w:t>
            </w:r>
          </w:p>
        </w:tc>
        <w:tc>
          <w:tcPr>
            <w:tcW w:w="699" w:type="dxa"/>
            <w:tcBorders>
              <w:top w:val="single" w:sz="2" w:space="0" w:color="auto"/>
              <w:left w:val="single" w:sz="2" w:space="0" w:color="auto"/>
              <w:bottom w:val="single" w:sz="2" w:space="0" w:color="auto"/>
              <w:right w:val="single" w:sz="2" w:space="0" w:color="auto"/>
            </w:tcBorders>
            <w:shd w:val="clear" w:color="auto" w:fill="auto"/>
            <w:vAlign w:val="center"/>
          </w:tcPr>
          <w:p w14:paraId="37B02E53" w14:textId="1AD30604" w:rsidR="00960B69" w:rsidRPr="006B4EB5" w:rsidRDefault="00626BE0" w:rsidP="006B4EB5">
            <w:pPr>
              <w:pStyle w:val="Textetableau"/>
            </w:pPr>
            <w:r w:rsidRPr="006B4EB5">
              <w:t>12</w:t>
            </w:r>
            <w:r w:rsidR="000419D6" w:rsidRPr="006B4EB5">
              <w:t>,</w:t>
            </w:r>
            <w:r w:rsidRPr="006B4EB5">
              <w:t>6</w:t>
            </w:r>
          </w:p>
        </w:tc>
        <w:tc>
          <w:tcPr>
            <w:tcW w:w="680" w:type="dxa"/>
            <w:tcBorders>
              <w:top w:val="single" w:sz="2" w:space="0" w:color="auto"/>
              <w:left w:val="single" w:sz="2" w:space="0" w:color="auto"/>
              <w:bottom w:val="single" w:sz="2" w:space="0" w:color="auto"/>
              <w:right w:val="single" w:sz="2" w:space="0" w:color="auto"/>
            </w:tcBorders>
            <w:shd w:val="clear" w:color="auto" w:fill="auto"/>
            <w:vAlign w:val="center"/>
          </w:tcPr>
          <w:p w14:paraId="7CEE017D" w14:textId="2AFD47FA" w:rsidR="00960B69" w:rsidRPr="006B4EB5" w:rsidRDefault="00626BE0" w:rsidP="006B4EB5">
            <w:pPr>
              <w:pStyle w:val="Textetableau"/>
            </w:pPr>
            <w:r w:rsidRPr="006B4EB5">
              <w:t>19</w:t>
            </w:r>
            <w:r w:rsidR="000419D6" w:rsidRPr="006B4EB5">
              <w:t>,</w:t>
            </w:r>
            <w:r w:rsidRPr="006B4EB5">
              <w:t>9</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51BC025C" w14:textId="16286D93" w:rsidR="00960B69" w:rsidRPr="006B4EB5" w:rsidRDefault="00626BE0" w:rsidP="006B4EB5">
            <w:pPr>
              <w:pStyle w:val="Textetableau"/>
            </w:pPr>
            <w:r w:rsidRPr="006B4EB5">
              <w:t>28</w:t>
            </w:r>
            <w:r w:rsidR="000419D6" w:rsidRPr="006B4EB5">
              <w:t>,</w:t>
            </w:r>
            <w:r w:rsidRPr="006B4EB5">
              <w:t>1</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34B35745" w14:textId="3289B149" w:rsidR="00960B69" w:rsidRPr="006B4EB5" w:rsidRDefault="00626BE0" w:rsidP="006B4EB5">
            <w:pPr>
              <w:pStyle w:val="Textetableau"/>
            </w:pPr>
            <w:r w:rsidRPr="006B4EB5">
              <w:t>44</w:t>
            </w:r>
            <w:r w:rsidR="000419D6" w:rsidRPr="006B4EB5">
              <w:t>,</w:t>
            </w:r>
            <w:r w:rsidRPr="006B4EB5">
              <w:t>4</w:t>
            </w:r>
          </w:p>
        </w:tc>
        <w:tc>
          <w:tcPr>
            <w:tcW w:w="837" w:type="dxa"/>
            <w:tcBorders>
              <w:top w:val="single" w:sz="2" w:space="0" w:color="auto"/>
              <w:left w:val="single" w:sz="2" w:space="0" w:color="auto"/>
              <w:bottom w:val="single" w:sz="2" w:space="0" w:color="auto"/>
              <w:right w:val="single" w:sz="2" w:space="0" w:color="auto"/>
            </w:tcBorders>
            <w:shd w:val="clear" w:color="auto" w:fill="auto"/>
            <w:vAlign w:val="center"/>
          </w:tcPr>
          <w:p w14:paraId="5F27AF5B" w14:textId="643713FA" w:rsidR="00960B69" w:rsidRPr="006B4EB5" w:rsidRDefault="00626BE0" w:rsidP="006B4EB5">
            <w:pPr>
              <w:pStyle w:val="Textetableau"/>
            </w:pPr>
            <w:r w:rsidRPr="006B4EB5">
              <w:t>62</w:t>
            </w:r>
            <w:r w:rsidR="000419D6" w:rsidRPr="006B4EB5">
              <w:t>,</w:t>
            </w:r>
            <w:r w:rsidRPr="006B4EB5">
              <w:t>8</w:t>
            </w:r>
          </w:p>
        </w:tc>
        <w:tc>
          <w:tcPr>
            <w:tcW w:w="699" w:type="dxa"/>
            <w:tcBorders>
              <w:top w:val="single" w:sz="2" w:space="0" w:color="auto"/>
              <w:left w:val="single" w:sz="2" w:space="0" w:color="auto"/>
              <w:bottom w:val="single" w:sz="2" w:space="0" w:color="auto"/>
            </w:tcBorders>
            <w:shd w:val="clear" w:color="auto" w:fill="auto"/>
            <w:vAlign w:val="center"/>
          </w:tcPr>
          <w:p w14:paraId="107F263B" w14:textId="0196A23A" w:rsidR="00960B69" w:rsidRPr="006B4EB5" w:rsidRDefault="00626BE0" w:rsidP="006B4EB5">
            <w:pPr>
              <w:pStyle w:val="Textetableau"/>
            </w:pPr>
            <w:r w:rsidRPr="006B4EB5">
              <w:t>88</w:t>
            </w:r>
            <w:r w:rsidR="00960B69" w:rsidRPr="006B4EB5">
              <w:t>,8</w:t>
            </w:r>
          </w:p>
        </w:tc>
      </w:tr>
      <w:tr w:rsidR="00960B69" w:rsidRPr="00960B69" w14:paraId="69E3DDA3" w14:textId="551C189B" w:rsidTr="00F753F0">
        <w:trPr>
          <w:jc w:val="center"/>
        </w:trPr>
        <w:tc>
          <w:tcPr>
            <w:tcW w:w="720" w:type="dxa"/>
            <w:vMerge/>
            <w:tcBorders>
              <w:top w:val="single" w:sz="12" w:space="0" w:color="auto"/>
              <w:left w:val="single" w:sz="12" w:space="0" w:color="auto"/>
              <w:bottom w:val="single" w:sz="12" w:space="0" w:color="auto"/>
              <w:right w:val="single" w:sz="2" w:space="0" w:color="auto"/>
            </w:tcBorders>
            <w:shd w:val="clear" w:color="auto" w:fill="D9D9D9" w:themeFill="background1" w:themeFillShade="D9"/>
            <w:vAlign w:val="center"/>
          </w:tcPr>
          <w:p w14:paraId="50E619E0" w14:textId="7BB4DE6E" w:rsidR="00960B69" w:rsidRPr="00960B69" w:rsidRDefault="00960B69" w:rsidP="001B109B">
            <w:pPr>
              <w:tabs>
                <w:tab w:val="left" w:pos="366"/>
                <w:tab w:val="right" w:pos="8504"/>
              </w:tabs>
              <w:rPr>
                <w:sz w:val="22"/>
                <w:lang w:eastAsia="fr-CA"/>
              </w:rPr>
            </w:pPr>
          </w:p>
        </w:tc>
        <w:tc>
          <w:tcPr>
            <w:tcW w:w="1080" w:type="dxa"/>
            <w:vMerge/>
            <w:tcBorders>
              <w:top w:val="single" w:sz="8" w:space="0" w:color="auto"/>
              <w:left w:val="single" w:sz="2" w:space="0" w:color="auto"/>
              <w:bottom w:val="single" w:sz="2" w:space="0" w:color="auto"/>
              <w:right w:val="single" w:sz="2" w:space="0" w:color="auto"/>
            </w:tcBorders>
            <w:shd w:val="clear" w:color="auto" w:fill="auto"/>
            <w:vAlign w:val="center"/>
          </w:tcPr>
          <w:p w14:paraId="267B9798" w14:textId="64C62B01" w:rsidR="00960B69" w:rsidRPr="006B4EB5" w:rsidRDefault="00960B69" w:rsidP="006B4EB5">
            <w:pPr>
              <w:pStyle w:val="Textetableau"/>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center"/>
          </w:tcPr>
          <w:p w14:paraId="6E73674D" w14:textId="606C10D1" w:rsidR="00960B69" w:rsidRPr="006B4EB5" w:rsidRDefault="00960B69" w:rsidP="006B4EB5">
            <w:pPr>
              <w:pStyle w:val="Textetableau"/>
            </w:pPr>
            <w:r w:rsidRPr="006B4EB5">
              <w:t xml:space="preserve">Sol non </w:t>
            </w:r>
            <w:proofErr w:type="spellStart"/>
            <w:r w:rsidRPr="006B4EB5">
              <w:t>saturé</w:t>
            </w:r>
            <w:proofErr w:type="spellEnd"/>
          </w:p>
        </w:tc>
        <w:tc>
          <w:tcPr>
            <w:tcW w:w="698" w:type="dxa"/>
            <w:tcBorders>
              <w:top w:val="single" w:sz="2" w:space="0" w:color="auto"/>
              <w:left w:val="single" w:sz="2" w:space="0" w:color="auto"/>
              <w:bottom w:val="single" w:sz="2" w:space="0" w:color="auto"/>
              <w:right w:val="single" w:sz="2" w:space="0" w:color="auto"/>
            </w:tcBorders>
            <w:shd w:val="clear" w:color="auto" w:fill="auto"/>
            <w:vAlign w:val="center"/>
          </w:tcPr>
          <w:p w14:paraId="5C4EE0F1" w14:textId="5E6507E5" w:rsidR="00960B69" w:rsidRPr="006B4EB5" w:rsidRDefault="006F7EBD" w:rsidP="006B4EB5">
            <w:pPr>
              <w:pStyle w:val="Textetableau"/>
            </w:pPr>
            <w:r w:rsidRPr="006B4EB5">
              <w:t>4</w:t>
            </w:r>
            <w:r w:rsidR="000419D6" w:rsidRPr="006B4EB5">
              <w:t>,</w:t>
            </w:r>
            <w:r w:rsidRPr="006B4EB5">
              <w:t>4</w:t>
            </w:r>
          </w:p>
        </w:tc>
        <w:tc>
          <w:tcPr>
            <w:tcW w:w="698" w:type="dxa"/>
            <w:tcBorders>
              <w:top w:val="single" w:sz="2" w:space="0" w:color="auto"/>
              <w:left w:val="single" w:sz="2" w:space="0" w:color="auto"/>
              <w:bottom w:val="single" w:sz="2" w:space="0" w:color="auto"/>
              <w:right w:val="single" w:sz="2" w:space="0" w:color="auto"/>
            </w:tcBorders>
            <w:shd w:val="clear" w:color="auto" w:fill="auto"/>
            <w:vAlign w:val="center"/>
          </w:tcPr>
          <w:p w14:paraId="59187403" w14:textId="3F3E583C" w:rsidR="00960B69" w:rsidRPr="006B4EB5" w:rsidRDefault="006F7EBD" w:rsidP="006B4EB5">
            <w:pPr>
              <w:pStyle w:val="Textetableau"/>
            </w:pPr>
            <w:r w:rsidRPr="006B4EB5">
              <w:t>6</w:t>
            </w:r>
            <w:r w:rsidR="000419D6" w:rsidRPr="006B4EB5">
              <w:t>,</w:t>
            </w:r>
            <w:r w:rsidRPr="006B4EB5">
              <w:t>2</w:t>
            </w:r>
          </w:p>
        </w:tc>
        <w:tc>
          <w:tcPr>
            <w:tcW w:w="699" w:type="dxa"/>
            <w:tcBorders>
              <w:top w:val="single" w:sz="2" w:space="0" w:color="auto"/>
              <w:left w:val="single" w:sz="2" w:space="0" w:color="auto"/>
              <w:bottom w:val="single" w:sz="2" w:space="0" w:color="auto"/>
              <w:right w:val="single" w:sz="2" w:space="0" w:color="auto"/>
            </w:tcBorders>
            <w:shd w:val="clear" w:color="auto" w:fill="auto"/>
            <w:vAlign w:val="center"/>
          </w:tcPr>
          <w:p w14:paraId="1A27779A" w14:textId="050B2C85" w:rsidR="00960B69" w:rsidRPr="006B4EB5" w:rsidRDefault="006F7EBD" w:rsidP="006B4EB5">
            <w:pPr>
              <w:pStyle w:val="Textetableau"/>
            </w:pPr>
            <w:r w:rsidRPr="006B4EB5">
              <w:t>8</w:t>
            </w:r>
            <w:r w:rsidR="000419D6" w:rsidRPr="006B4EB5">
              <w:t>,</w:t>
            </w:r>
            <w:r w:rsidRPr="006B4EB5">
              <w:t>7</w:t>
            </w:r>
          </w:p>
        </w:tc>
        <w:tc>
          <w:tcPr>
            <w:tcW w:w="680" w:type="dxa"/>
            <w:tcBorders>
              <w:top w:val="single" w:sz="2" w:space="0" w:color="auto"/>
              <w:left w:val="single" w:sz="2" w:space="0" w:color="auto"/>
              <w:bottom w:val="single" w:sz="2" w:space="0" w:color="auto"/>
              <w:right w:val="single" w:sz="2" w:space="0" w:color="auto"/>
            </w:tcBorders>
            <w:shd w:val="clear" w:color="auto" w:fill="auto"/>
            <w:vAlign w:val="center"/>
          </w:tcPr>
          <w:p w14:paraId="7724009F" w14:textId="04DC59AA" w:rsidR="00960B69" w:rsidRPr="006B4EB5" w:rsidRDefault="006F7EBD" w:rsidP="006B4EB5">
            <w:pPr>
              <w:pStyle w:val="Textetableau"/>
            </w:pPr>
            <w:r w:rsidRPr="006B4EB5">
              <w:t>13</w:t>
            </w:r>
            <w:r w:rsidR="000419D6" w:rsidRPr="006B4EB5">
              <w:t>,</w:t>
            </w:r>
            <w:r w:rsidRPr="006B4EB5">
              <w:t>8</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3B38BE03" w14:textId="63547DC1" w:rsidR="00960B69" w:rsidRPr="006B4EB5" w:rsidRDefault="006F7EBD" w:rsidP="006B4EB5">
            <w:pPr>
              <w:pStyle w:val="Textetableau"/>
            </w:pPr>
            <w:r w:rsidRPr="006B4EB5">
              <w:t>19</w:t>
            </w:r>
            <w:r w:rsidR="000419D6" w:rsidRPr="006B4EB5">
              <w:t>,</w:t>
            </w:r>
            <w:r w:rsidRPr="006B4EB5">
              <w:t>4</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0ADE4273" w14:textId="4B9CF84B" w:rsidR="00960B69" w:rsidRPr="006B4EB5" w:rsidRDefault="006F7EBD" w:rsidP="006B4EB5">
            <w:pPr>
              <w:pStyle w:val="Textetableau"/>
            </w:pPr>
            <w:r w:rsidRPr="006B4EB5">
              <w:t>30</w:t>
            </w:r>
            <w:r w:rsidR="000419D6" w:rsidRPr="006B4EB5">
              <w:t>,</w:t>
            </w:r>
            <w:r w:rsidRPr="006B4EB5">
              <w:t>7</w:t>
            </w:r>
          </w:p>
        </w:tc>
        <w:tc>
          <w:tcPr>
            <w:tcW w:w="837" w:type="dxa"/>
            <w:tcBorders>
              <w:top w:val="single" w:sz="2" w:space="0" w:color="auto"/>
              <w:left w:val="single" w:sz="2" w:space="0" w:color="auto"/>
              <w:bottom w:val="single" w:sz="2" w:space="0" w:color="auto"/>
              <w:right w:val="single" w:sz="2" w:space="0" w:color="auto"/>
            </w:tcBorders>
            <w:shd w:val="clear" w:color="auto" w:fill="auto"/>
            <w:vAlign w:val="center"/>
          </w:tcPr>
          <w:p w14:paraId="0BA7E297" w14:textId="21432E40" w:rsidR="00960B69" w:rsidRPr="006B4EB5" w:rsidRDefault="006F7EBD" w:rsidP="006B4EB5">
            <w:pPr>
              <w:pStyle w:val="Textetableau"/>
            </w:pPr>
            <w:r w:rsidRPr="006B4EB5">
              <w:t>43</w:t>
            </w:r>
            <w:r w:rsidR="00960B69" w:rsidRPr="006B4EB5">
              <w:t>,5</w:t>
            </w:r>
          </w:p>
        </w:tc>
        <w:tc>
          <w:tcPr>
            <w:tcW w:w="699" w:type="dxa"/>
            <w:tcBorders>
              <w:top w:val="single" w:sz="2" w:space="0" w:color="auto"/>
              <w:left w:val="single" w:sz="2" w:space="0" w:color="auto"/>
              <w:bottom w:val="single" w:sz="2" w:space="0" w:color="auto"/>
            </w:tcBorders>
            <w:shd w:val="clear" w:color="auto" w:fill="auto"/>
            <w:vAlign w:val="center"/>
          </w:tcPr>
          <w:p w14:paraId="42AC5FCC" w14:textId="1EECBB26" w:rsidR="00960B69" w:rsidRPr="006B4EB5" w:rsidRDefault="00626BE0" w:rsidP="006B4EB5">
            <w:pPr>
              <w:pStyle w:val="Textetableau"/>
            </w:pPr>
            <w:r w:rsidRPr="006B4EB5">
              <w:t>61</w:t>
            </w:r>
            <w:r w:rsidR="000419D6" w:rsidRPr="006B4EB5">
              <w:t>,</w:t>
            </w:r>
            <w:r w:rsidRPr="006B4EB5">
              <w:t>5</w:t>
            </w:r>
          </w:p>
        </w:tc>
      </w:tr>
      <w:tr w:rsidR="00960B69" w:rsidRPr="00960B69" w14:paraId="733FF891" w14:textId="3333E66B" w:rsidTr="00F753F0">
        <w:trPr>
          <w:jc w:val="center"/>
        </w:trPr>
        <w:tc>
          <w:tcPr>
            <w:tcW w:w="720" w:type="dxa"/>
            <w:vMerge/>
            <w:tcBorders>
              <w:top w:val="single" w:sz="12" w:space="0" w:color="auto"/>
              <w:left w:val="single" w:sz="12" w:space="0" w:color="auto"/>
              <w:bottom w:val="single" w:sz="12" w:space="0" w:color="auto"/>
              <w:right w:val="single" w:sz="2" w:space="0" w:color="auto"/>
            </w:tcBorders>
            <w:shd w:val="clear" w:color="auto" w:fill="D9D9D9" w:themeFill="background1" w:themeFillShade="D9"/>
            <w:vAlign w:val="center"/>
          </w:tcPr>
          <w:p w14:paraId="65BAAFD2" w14:textId="31E8C687" w:rsidR="00960B69" w:rsidRPr="00960B69" w:rsidRDefault="00960B69" w:rsidP="001B109B">
            <w:pPr>
              <w:tabs>
                <w:tab w:val="left" w:pos="366"/>
                <w:tab w:val="right" w:pos="8504"/>
              </w:tabs>
              <w:rPr>
                <w:sz w:val="22"/>
                <w:lang w:eastAsia="fr-CA"/>
              </w:rPr>
            </w:pPr>
          </w:p>
        </w:tc>
        <w:tc>
          <w:tcPr>
            <w:tcW w:w="2160" w:type="dxa"/>
            <w:gridSpan w:val="2"/>
            <w:tcBorders>
              <w:left w:val="single" w:sz="2" w:space="0" w:color="auto"/>
              <w:bottom w:val="single" w:sz="12" w:space="0" w:color="auto"/>
              <w:right w:val="single" w:sz="2" w:space="0" w:color="auto"/>
            </w:tcBorders>
            <w:shd w:val="clear" w:color="auto" w:fill="auto"/>
            <w:vAlign w:val="center"/>
          </w:tcPr>
          <w:p w14:paraId="45F803EC" w14:textId="5AFDEDDD" w:rsidR="00960B69" w:rsidRPr="006B4EB5" w:rsidRDefault="00960B69" w:rsidP="006B4EB5">
            <w:pPr>
              <w:pStyle w:val="Textetableau"/>
            </w:pPr>
            <w:r w:rsidRPr="006B4EB5">
              <w:t>Frayère</w:t>
            </w:r>
            <w:r w:rsidR="008E566F" w:rsidRPr="008E566F">
              <w:rPr>
                <w:vertAlign w:val="superscript"/>
              </w:rPr>
              <w:t>2</w:t>
            </w:r>
          </w:p>
        </w:tc>
        <w:tc>
          <w:tcPr>
            <w:tcW w:w="698" w:type="dxa"/>
            <w:tcBorders>
              <w:top w:val="single" w:sz="2" w:space="0" w:color="auto"/>
              <w:left w:val="single" w:sz="2" w:space="0" w:color="auto"/>
              <w:bottom w:val="single" w:sz="12" w:space="0" w:color="auto"/>
              <w:right w:val="single" w:sz="2" w:space="0" w:color="auto"/>
            </w:tcBorders>
            <w:shd w:val="clear" w:color="auto" w:fill="auto"/>
            <w:vAlign w:val="center"/>
          </w:tcPr>
          <w:p w14:paraId="56BB5F82" w14:textId="39AB4234" w:rsidR="00960B69" w:rsidRPr="006B4EB5" w:rsidRDefault="00960B69" w:rsidP="006B4EB5">
            <w:pPr>
              <w:pStyle w:val="Textetableau"/>
            </w:pPr>
            <w:r w:rsidRPr="006B4EB5">
              <w:t>10,7</w:t>
            </w:r>
          </w:p>
        </w:tc>
        <w:tc>
          <w:tcPr>
            <w:tcW w:w="698" w:type="dxa"/>
            <w:tcBorders>
              <w:top w:val="single" w:sz="2" w:space="0" w:color="auto"/>
              <w:left w:val="single" w:sz="2" w:space="0" w:color="auto"/>
              <w:bottom w:val="single" w:sz="12" w:space="0" w:color="auto"/>
              <w:right w:val="single" w:sz="2" w:space="0" w:color="auto"/>
            </w:tcBorders>
            <w:shd w:val="clear" w:color="auto" w:fill="auto"/>
            <w:vAlign w:val="center"/>
          </w:tcPr>
          <w:p w14:paraId="6D4BD1D8" w14:textId="7470FD4A" w:rsidR="00960B69" w:rsidRPr="006B4EB5" w:rsidRDefault="00960B69" w:rsidP="006B4EB5">
            <w:pPr>
              <w:pStyle w:val="Textetableau"/>
            </w:pPr>
            <w:r w:rsidRPr="006B4EB5">
              <w:t>15,1</w:t>
            </w:r>
          </w:p>
        </w:tc>
        <w:tc>
          <w:tcPr>
            <w:tcW w:w="699" w:type="dxa"/>
            <w:tcBorders>
              <w:top w:val="single" w:sz="2" w:space="0" w:color="auto"/>
              <w:left w:val="single" w:sz="2" w:space="0" w:color="auto"/>
              <w:bottom w:val="single" w:sz="12" w:space="0" w:color="auto"/>
              <w:right w:val="single" w:sz="2" w:space="0" w:color="auto"/>
            </w:tcBorders>
            <w:shd w:val="clear" w:color="auto" w:fill="auto"/>
            <w:vAlign w:val="center"/>
          </w:tcPr>
          <w:p w14:paraId="10BE4096" w14:textId="26CE3EA2" w:rsidR="00960B69" w:rsidRPr="006B4EB5" w:rsidRDefault="006F7EBD" w:rsidP="006B4EB5">
            <w:pPr>
              <w:pStyle w:val="Textetableau"/>
            </w:pPr>
            <w:r w:rsidRPr="006B4EB5">
              <w:t>21</w:t>
            </w:r>
            <w:r w:rsidR="000419D6" w:rsidRPr="006B4EB5">
              <w:t>,</w:t>
            </w:r>
            <w:r w:rsidRPr="006B4EB5">
              <w:t>3</w:t>
            </w:r>
          </w:p>
        </w:tc>
        <w:tc>
          <w:tcPr>
            <w:tcW w:w="680" w:type="dxa"/>
            <w:tcBorders>
              <w:top w:val="single" w:sz="2" w:space="0" w:color="auto"/>
              <w:left w:val="single" w:sz="2" w:space="0" w:color="auto"/>
              <w:bottom w:val="single" w:sz="12" w:space="0" w:color="auto"/>
              <w:right w:val="single" w:sz="2" w:space="0" w:color="auto"/>
            </w:tcBorders>
            <w:shd w:val="clear" w:color="auto" w:fill="auto"/>
            <w:vAlign w:val="center"/>
          </w:tcPr>
          <w:p w14:paraId="6DC06A5E" w14:textId="4399EE24" w:rsidR="00960B69" w:rsidRPr="006B4EB5" w:rsidRDefault="00960B69" w:rsidP="006B4EB5">
            <w:pPr>
              <w:pStyle w:val="Textetableau"/>
            </w:pPr>
            <w:r w:rsidRPr="006B4EB5">
              <w:t>33,7</w:t>
            </w:r>
          </w:p>
        </w:tc>
        <w:tc>
          <w:tcPr>
            <w:tcW w:w="709" w:type="dxa"/>
            <w:tcBorders>
              <w:top w:val="single" w:sz="2" w:space="0" w:color="auto"/>
              <w:left w:val="single" w:sz="2" w:space="0" w:color="auto"/>
              <w:bottom w:val="single" w:sz="12" w:space="0" w:color="auto"/>
              <w:right w:val="single" w:sz="2" w:space="0" w:color="auto"/>
            </w:tcBorders>
            <w:shd w:val="clear" w:color="auto" w:fill="auto"/>
            <w:vAlign w:val="center"/>
          </w:tcPr>
          <w:p w14:paraId="09BD9AFA" w14:textId="716283DC" w:rsidR="00960B69" w:rsidRPr="006B4EB5" w:rsidRDefault="00960B69" w:rsidP="006B4EB5">
            <w:pPr>
              <w:pStyle w:val="Textetableau"/>
            </w:pPr>
            <w:r w:rsidRPr="006B4EB5">
              <w:t>47,8</w:t>
            </w:r>
          </w:p>
        </w:tc>
        <w:tc>
          <w:tcPr>
            <w:tcW w:w="567" w:type="dxa"/>
            <w:tcBorders>
              <w:top w:val="single" w:sz="2" w:space="0" w:color="auto"/>
              <w:left w:val="single" w:sz="2" w:space="0" w:color="auto"/>
              <w:bottom w:val="single" w:sz="12" w:space="0" w:color="auto"/>
              <w:right w:val="single" w:sz="2" w:space="0" w:color="auto"/>
            </w:tcBorders>
            <w:shd w:val="clear" w:color="auto" w:fill="auto"/>
            <w:vAlign w:val="center"/>
          </w:tcPr>
          <w:p w14:paraId="49EF21FE" w14:textId="47F8B1AA" w:rsidR="00960B69" w:rsidRPr="006B4EB5" w:rsidRDefault="00960B69" w:rsidP="006B4EB5">
            <w:pPr>
              <w:pStyle w:val="Textetableau"/>
            </w:pPr>
            <w:r w:rsidRPr="006B4EB5">
              <w:t>75,5</w:t>
            </w:r>
          </w:p>
        </w:tc>
        <w:tc>
          <w:tcPr>
            <w:tcW w:w="837" w:type="dxa"/>
            <w:tcBorders>
              <w:top w:val="single" w:sz="2" w:space="0" w:color="auto"/>
              <w:left w:val="single" w:sz="2" w:space="0" w:color="auto"/>
              <w:bottom w:val="single" w:sz="12" w:space="0" w:color="auto"/>
              <w:right w:val="single" w:sz="2" w:space="0" w:color="auto"/>
            </w:tcBorders>
            <w:shd w:val="clear" w:color="auto" w:fill="auto"/>
            <w:vAlign w:val="center"/>
          </w:tcPr>
          <w:p w14:paraId="75F7D773" w14:textId="54ADDB1D" w:rsidR="00960B69" w:rsidRPr="006B4EB5" w:rsidRDefault="00960B69" w:rsidP="006B4EB5">
            <w:pPr>
              <w:pStyle w:val="Textetableau"/>
            </w:pPr>
            <w:r w:rsidRPr="006B4EB5">
              <w:t>106,7</w:t>
            </w:r>
          </w:p>
        </w:tc>
        <w:tc>
          <w:tcPr>
            <w:tcW w:w="699" w:type="dxa"/>
            <w:tcBorders>
              <w:top w:val="single" w:sz="2" w:space="0" w:color="auto"/>
              <w:left w:val="single" w:sz="2" w:space="0" w:color="auto"/>
              <w:bottom w:val="single" w:sz="12" w:space="0" w:color="auto"/>
            </w:tcBorders>
            <w:shd w:val="clear" w:color="auto" w:fill="auto"/>
            <w:vAlign w:val="center"/>
          </w:tcPr>
          <w:p w14:paraId="4011503D" w14:textId="3D20ED14" w:rsidR="00960B69" w:rsidRPr="006B4EB5" w:rsidRDefault="00960B69" w:rsidP="006B4EB5">
            <w:pPr>
              <w:pStyle w:val="Textetableau"/>
            </w:pPr>
            <w:r w:rsidRPr="006B4EB5">
              <w:t>150,9</w:t>
            </w:r>
          </w:p>
        </w:tc>
      </w:tr>
      <w:tr w:rsidR="00960B69" w:rsidRPr="00960B69" w14:paraId="7C1BE7AE" w14:textId="35482699" w:rsidTr="00960B69">
        <w:trPr>
          <w:jc w:val="center"/>
        </w:trPr>
        <w:tc>
          <w:tcPr>
            <w:tcW w:w="8467" w:type="dxa"/>
            <w:gridSpan w:val="11"/>
            <w:tcBorders>
              <w:right w:val="nil"/>
            </w:tcBorders>
            <w:shd w:val="clear" w:color="auto" w:fill="auto"/>
            <w:vAlign w:val="center"/>
          </w:tcPr>
          <w:p w14:paraId="782FCCA8" w14:textId="3EFD6E85" w:rsidR="00960B69" w:rsidRPr="00960B69" w:rsidRDefault="00960B69" w:rsidP="006B4EB5">
            <w:pPr>
              <w:pStyle w:val="Textetableau"/>
              <w:jc w:val="left"/>
            </w:pPr>
            <w:r w:rsidRPr="00960B69">
              <w:t xml:space="preserve">1. Pour </w:t>
            </w:r>
            <w:proofErr w:type="spellStart"/>
            <w:r w:rsidRPr="00960B69">
              <w:t>respecter</w:t>
            </w:r>
            <w:proofErr w:type="spellEnd"/>
            <w:r w:rsidRPr="00960B69">
              <w:t xml:space="preserve"> le </w:t>
            </w:r>
            <w:proofErr w:type="spellStart"/>
            <w:r w:rsidRPr="00960B69">
              <w:t>critère</w:t>
            </w:r>
            <w:proofErr w:type="spellEnd"/>
            <w:r w:rsidRPr="00960B69">
              <w:t xml:space="preserve"> de </w:t>
            </w:r>
            <w:r w:rsidR="0033714B">
              <w:t>3</w:t>
            </w:r>
            <w:r w:rsidRPr="00960B69">
              <w:t>0 kPa.</w:t>
            </w:r>
          </w:p>
          <w:p w14:paraId="5CCB3E25" w14:textId="2302962E" w:rsidR="00960B69" w:rsidRPr="00960B69" w:rsidRDefault="00960B69" w:rsidP="006B4EB5">
            <w:pPr>
              <w:pStyle w:val="Textetableau"/>
              <w:jc w:val="left"/>
              <w:rPr>
                <w:sz w:val="22"/>
              </w:rPr>
            </w:pPr>
            <w:r w:rsidRPr="00960B69">
              <w:t xml:space="preserve">2. Pour </w:t>
            </w:r>
            <w:proofErr w:type="spellStart"/>
            <w:r w:rsidRPr="00960B69">
              <w:t>respecter</w:t>
            </w:r>
            <w:proofErr w:type="spellEnd"/>
            <w:r w:rsidRPr="00960B69">
              <w:t xml:space="preserve"> le </w:t>
            </w:r>
            <w:proofErr w:type="spellStart"/>
            <w:r w:rsidRPr="00960B69">
              <w:t>critère</w:t>
            </w:r>
            <w:proofErr w:type="spellEnd"/>
            <w:r w:rsidRPr="00960B69">
              <w:t xml:space="preserve"> de 13 mm/s.</w:t>
            </w:r>
          </w:p>
        </w:tc>
      </w:tr>
    </w:tbl>
    <w:p w14:paraId="151C6D9E" w14:textId="21D7C58D" w:rsidR="00CC7720" w:rsidRPr="00E46F8B" w:rsidRDefault="00CC7720" w:rsidP="0057482B">
      <w:pPr>
        <w:pStyle w:val="Titre1"/>
      </w:pPr>
      <w:bookmarkStart w:id="476" w:name="_Estacade_flotante"/>
      <w:bookmarkStart w:id="477" w:name="_Toc123921489"/>
      <w:bookmarkStart w:id="478" w:name="_Toc124170492"/>
      <w:bookmarkStart w:id="479" w:name="_Ref102470706"/>
      <w:bookmarkStart w:id="480" w:name="_Toc130896412"/>
      <w:bookmarkStart w:id="481" w:name="_Toc189537122"/>
      <w:bookmarkEnd w:id="476"/>
      <w:r w:rsidRPr="00E46F8B">
        <w:t xml:space="preserve">Estacade </w:t>
      </w:r>
      <w:bookmarkEnd w:id="477"/>
      <w:bookmarkEnd w:id="478"/>
      <w:bookmarkEnd w:id="479"/>
      <w:bookmarkEnd w:id="480"/>
      <w:r w:rsidR="00F80725">
        <w:t>flottante</w:t>
      </w:r>
      <w:bookmarkEnd w:id="481"/>
    </w:p>
    <w:p w14:paraId="6317DC8B" w14:textId="431A58C2" w:rsidR="003C532C" w:rsidRPr="003C4222" w:rsidRDefault="003C532C" w:rsidP="00C55AE3">
      <w:pPr>
        <w:pStyle w:val="Textemasqublue"/>
      </w:pPr>
      <w:r w:rsidRPr="00652AE4">
        <w:t xml:space="preserve">Une estacade absorbante flottante peut être exigée sur le chantier lorsque des travaux sont prévus sur le littoral ou à proximité. L’utilisation de ce dispositif doit être </w:t>
      </w:r>
      <w:r w:rsidR="007756EC">
        <w:t>vérifiée</w:t>
      </w:r>
      <w:r w:rsidRPr="00652AE4">
        <w:t xml:space="preserve"> </w:t>
      </w:r>
      <w:r w:rsidR="007756EC">
        <w:t>auprès</w:t>
      </w:r>
      <w:r w:rsidRPr="00652AE4">
        <w:t xml:space="preserve"> </w:t>
      </w:r>
      <w:r w:rsidR="007756EC">
        <w:t>du</w:t>
      </w:r>
      <w:r w:rsidRPr="00652AE4">
        <w:t xml:space="preserve"> répondant en environnement</w:t>
      </w:r>
      <w:r w:rsidR="009F1A33">
        <w:t>,</w:t>
      </w:r>
      <w:r w:rsidRPr="00652AE4">
        <w:t xml:space="preserve"> afin de cibler les endroits sensibles ainsi que de définir les travaux qui nécessiteront la mise en place d’une estacade.</w:t>
      </w:r>
    </w:p>
    <w:p w14:paraId="7EA6118C" w14:textId="455705F8" w:rsidR="00CC7720" w:rsidRPr="00652AE4" w:rsidRDefault="00CC7720" w:rsidP="006B4EB5">
      <w:pPr>
        <w:pStyle w:val="Paragraphe"/>
      </w:pPr>
      <w:bookmarkStart w:id="482" w:name="_Hlk158197121"/>
      <w:r w:rsidRPr="00E46F8B">
        <w:t xml:space="preserve">Une estacade flottante de rouleaux absorbants </w:t>
      </w:r>
      <w:r w:rsidR="0018784E">
        <w:t xml:space="preserve">hydrophobes </w:t>
      </w:r>
      <w:bookmarkEnd w:id="482"/>
      <w:r w:rsidRPr="00E46F8B">
        <w:t xml:space="preserve">d’au moins </w:t>
      </w:r>
      <w:r w:rsidRPr="00606CBC">
        <w:rPr>
          <w:highlight w:val="yellow"/>
        </w:rPr>
        <w:t>125</w:t>
      </w:r>
      <w:r w:rsidR="00F10C31">
        <w:t> </w:t>
      </w:r>
      <w:r w:rsidRPr="00C8123F">
        <w:t>mm</w:t>
      </w:r>
      <w:r w:rsidRPr="00E46F8B">
        <w:t xml:space="preserve"> de diamètre doit être installée</w:t>
      </w:r>
      <w:r w:rsidR="006820BF">
        <w:t xml:space="preserve"> </w:t>
      </w:r>
      <w:r w:rsidR="0018784E">
        <w:t>de façon préventive</w:t>
      </w:r>
      <w:r w:rsidRPr="00E46F8B">
        <w:t xml:space="preserve"> en travers des cours d’eau identifiés </w:t>
      </w:r>
      <w:r w:rsidR="00D62E3B">
        <w:rPr>
          <w:highlight w:val="yellow"/>
        </w:rPr>
        <w:t>aux plans</w:t>
      </w:r>
      <w:r w:rsidRPr="00E46F8B">
        <w:t xml:space="preserve">, en aval du chantier, </w:t>
      </w:r>
      <w:r w:rsidR="00F10C31">
        <w:t xml:space="preserve">et ce, </w:t>
      </w:r>
      <w:r w:rsidRPr="00E46F8B">
        <w:t>du début jusqu’à la fin des travaux de terrassement et de drainage.</w:t>
      </w:r>
    </w:p>
    <w:p w14:paraId="43FC2F2E" w14:textId="26672696" w:rsidR="00CC7720" w:rsidRPr="00E46F8B" w:rsidRDefault="00CC7720" w:rsidP="006B4EB5">
      <w:pPr>
        <w:pStyle w:val="Paragraphe"/>
      </w:pPr>
      <w:r w:rsidRPr="00E46F8B">
        <w:t>L’estacade doit être installée dans un secteur où l’eau est calme</w:t>
      </w:r>
      <w:r w:rsidR="009F1A33">
        <w:t>,</w:t>
      </w:r>
      <w:r w:rsidRPr="00E46F8B">
        <w:t xml:space="preserve"> à proximité des limites de l’emprise ou du chantier. L’entrepreneur doit aviser le surveillant s’il n’est pas en mesure de respecter ces conditions d’installation. Dans ce cas, le surveillant évaluera les solutions de rechange en fonction des </w:t>
      </w:r>
      <w:r w:rsidR="000F7FD0">
        <w:t>particularités du site</w:t>
      </w:r>
      <w:r w:rsidRPr="00E46F8B">
        <w:t>.</w:t>
      </w:r>
    </w:p>
    <w:p w14:paraId="04A88589" w14:textId="1489435B" w:rsidR="00FC38C6" w:rsidRPr="00FC38C6" w:rsidRDefault="00CC7720" w:rsidP="006B4EB5">
      <w:pPr>
        <w:pStyle w:val="Paragraphe"/>
      </w:pPr>
      <w:r w:rsidRPr="00E46F8B">
        <w:t>L’entrepreneur doit s’assurer que l’estacade demeure à la surface de l’eau malgré les fluctuations du niveau de l’eau.</w:t>
      </w:r>
      <w:r w:rsidR="00B041BF">
        <w:t xml:space="preserve"> </w:t>
      </w:r>
      <w:r w:rsidRPr="00E46F8B">
        <w:t>Un entretien régulier de l’estacade doit être réalisé par l’entrepreneur</w:t>
      </w:r>
      <w:r w:rsidR="0047304D">
        <w:t>,</w:t>
      </w:r>
      <w:r w:rsidRPr="00E46F8B">
        <w:t xml:space="preserve"> afin de maintenir sa fonction et son efficacité.</w:t>
      </w:r>
      <w:r w:rsidR="006727BD">
        <w:t xml:space="preserve"> </w:t>
      </w:r>
      <w:r w:rsidRPr="00E46F8B">
        <w:t>L’entrepreneur doit enlever l’estacade avant l’hiver et la réinstaller au printemps</w:t>
      </w:r>
      <w:r w:rsidR="0047304D">
        <w:t>,</w:t>
      </w:r>
      <w:r w:rsidRPr="00E46F8B">
        <w:t xml:space="preserve"> si les travaux de terrassement et de drainage ne sont pas complétés dans ce secteur.</w:t>
      </w:r>
      <w:r w:rsidR="006727BD">
        <w:t xml:space="preserve"> </w:t>
      </w:r>
      <w:r w:rsidRPr="00E46F8B">
        <w:t>L’estacade doit être démantelée à la fin des travaux.</w:t>
      </w:r>
    </w:p>
    <w:p w14:paraId="314D5A2A" w14:textId="4519DB5E" w:rsidR="00CC7720" w:rsidRPr="00FC38C6" w:rsidRDefault="00FC38C6" w:rsidP="0017357D">
      <w:pPr>
        <w:pStyle w:val="Titre2"/>
      </w:pPr>
      <w:bookmarkStart w:id="483" w:name="_Toc130896413"/>
      <w:bookmarkStart w:id="484" w:name="_Toc123921490"/>
      <w:bookmarkStart w:id="485" w:name="_Toc124170493"/>
      <w:bookmarkStart w:id="486" w:name="_Toc189537123"/>
      <w:r w:rsidRPr="00F31DB4">
        <w:t>Mode de paiement</w:t>
      </w:r>
      <w:bookmarkEnd w:id="483"/>
      <w:bookmarkEnd w:id="484"/>
      <w:bookmarkEnd w:id="485"/>
      <w:bookmarkEnd w:id="486"/>
    </w:p>
    <w:p w14:paraId="30AD2F82" w14:textId="6F8AD837" w:rsidR="008C3147" w:rsidRPr="00381337" w:rsidRDefault="008C3147" w:rsidP="008C3147">
      <w:pPr>
        <w:pStyle w:val="Textemasqurouge"/>
      </w:pPr>
      <w:bookmarkStart w:id="487" w:name="_Hlk43977334"/>
      <w:r w:rsidRPr="00381337">
        <w:t>Le concepteur doit prévoir l</w:t>
      </w:r>
      <w:r w:rsidRPr="00381337" w:rsidDel="004A4C0A">
        <w:t>e code d’ouvrage :</w:t>
      </w:r>
    </w:p>
    <w:p w14:paraId="7F0461FE" w14:textId="050F327B" w:rsidR="008C3147" w:rsidRDefault="004B45B9" w:rsidP="008C3147">
      <w:pPr>
        <w:pStyle w:val="Textemasqurouge"/>
      </w:pPr>
      <w:r>
        <w:t>112000</w:t>
      </w:r>
      <w:r w:rsidR="008C3147" w:rsidRPr="00381337">
        <w:t xml:space="preserve"> (</w:t>
      </w:r>
      <w:r w:rsidR="008C3147">
        <w:t>m</w:t>
      </w:r>
      <w:r w:rsidR="008C3147" w:rsidRPr="00381337">
        <w:t xml:space="preserve">) </w:t>
      </w:r>
      <w:r w:rsidR="00C55AE3">
        <w:t>E</w:t>
      </w:r>
      <w:r w:rsidR="008C3147">
        <w:t>stacade flottante</w:t>
      </w:r>
      <w:r w:rsidR="009B20E5">
        <w:t>.</w:t>
      </w:r>
    </w:p>
    <w:p w14:paraId="4C844B0A" w14:textId="4C4788F6" w:rsidR="006065BF" w:rsidRPr="006065BF" w:rsidRDefault="00CC7720" w:rsidP="006B4EB5">
      <w:pPr>
        <w:pStyle w:val="Paragraphe"/>
      </w:pPr>
      <w:r w:rsidRPr="00E46F8B">
        <w:t xml:space="preserve">L’estacade flottante est payée au mètre. Le prix </w:t>
      </w:r>
      <w:r w:rsidR="00F23910">
        <w:t>couvre notamment</w:t>
      </w:r>
      <w:r w:rsidRPr="00E46F8B">
        <w:t xml:space="preserve"> la fourniture des matériaux, </w:t>
      </w:r>
      <w:r w:rsidRPr="00232F1F">
        <w:t xml:space="preserve">les travaux d’installation, </w:t>
      </w:r>
      <w:r w:rsidR="00232F1F" w:rsidRPr="00232F1F">
        <w:t>l</w:t>
      </w:r>
      <w:r w:rsidRPr="00232F1F">
        <w:t xml:space="preserve">’entretien, </w:t>
      </w:r>
      <w:r w:rsidR="00232F1F" w:rsidRPr="00232F1F">
        <w:t>l</w:t>
      </w:r>
      <w:r w:rsidRPr="00232F1F">
        <w:t xml:space="preserve">e remplacement (en cas de déversement), </w:t>
      </w:r>
      <w:r w:rsidR="00232F1F" w:rsidRPr="00232F1F">
        <w:t>l</w:t>
      </w:r>
      <w:r w:rsidRPr="00232F1F">
        <w:t xml:space="preserve">’enlèvement pour l’hiver si nécessaire, </w:t>
      </w:r>
      <w:r w:rsidR="00232F1F" w:rsidRPr="00232F1F">
        <w:t>la</w:t>
      </w:r>
      <w:r w:rsidRPr="00232F1F">
        <w:t xml:space="preserve"> réinstallation au printemps et </w:t>
      </w:r>
      <w:r w:rsidR="00232F1F" w:rsidRPr="00232F1F">
        <w:t>l</w:t>
      </w:r>
      <w:r w:rsidRPr="00232F1F">
        <w:t>e démantèlement</w:t>
      </w:r>
      <w:r w:rsidR="00F23910" w:rsidRPr="00232F1F">
        <w:t>,</w:t>
      </w:r>
      <w:r w:rsidR="00F23910">
        <w:t xml:space="preserve"> et il inclut </w:t>
      </w:r>
      <w:r w:rsidRPr="00E46F8B">
        <w:t>toute dépense incidente.</w:t>
      </w:r>
      <w:bookmarkEnd w:id="487"/>
    </w:p>
    <w:p w14:paraId="062D431E" w14:textId="08DCC290" w:rsidR="00F753F0" w:rsidRPr="00EC160E" w:rsidRDefault="00F753F0" w:rsidP="00213387">
      <w:pPr>
        <w:pStyle w:val="Textemasqumodifications"/>
      </w:pPr>
      <w:bookmarkStart w:id="488" w:name="_Ref102469979"/>
      <w:bookmarkStart w:id="489" w:name="_Ref102470001"/>
      <w:bookmarkStart w:id="490" w:name="_Toc130896414"/>
      <w:bookmarkStart w:id="491" w:name="_Toc123921491"/>
      <w:bookmarkStart w:id="492" w:name="_Toc124170494"/>
      <w:bookmarkStart w:id="493" w:name="_Toc188962829"/>
      <w:r w:rsidRPr="00EC160E">
        <w:t>L’article « Contrôle de l’érosion et des sédiments » et les articles « Contrôle de l’érosion », « Contrôle du ruissellement », « Be</w:t>
      </w:r>
      <w:r w:rsidR="00D76032" w:rsidRPr="00EC160E">
        <w:t xml:space="preserve">rme de dissipation d’énergie », « Déviation des eaux de ruissellement », « Contrôle de sédiments », « Barrières à </w:t>
      </w:r>
      <w:r w:rsidR="00D76032" w:rsidRPr="00EC160E">
        <w:lastRenderedPageBreak/>
        <w:t>sédiments », « Rideau de turbidité », « Dispositifs de décantation », « Trappe à sédiment</w:t>
      </w:r>
      <w:r w:rsidR="001569C7">
        <w:t>s</w:t>
      </w:r>
      <w:r w:rsidR="00D76032" w:rsidRPr="00EC160E">
        <w:t xml:space="preserve"> avec berme », « Poche de décantation », « Bassin de sédimentation </w:t>
      </w:r>
      <w:r w:rsidR="00F677A2" w:rsidRPr="00EC160E">
        <w:t>» et</w:t>
      </w:r>
      <w:r w:rsidRPr="00EC160E">
        <w:t xml:space="preserve"> « Mode de paiement » associés ont été </w:t>
      </w:r>
      <w:r w:rsidR="001569C7">
        <w:t>retir</w:t>
      </w:r>
      <w:r w:rsidRPr="00EC160E">
        <w:t xml:space="preserve">és. Les exigences qui s’y trouvaient </w:t>
      </w:r>
      <w:r w:rsidR="00EC160E" w:rsidRPr="00EC160E">
        <w:t>figurent</w:t>
      </w:r>
      <w:r w:rsidR="003701B2" w:rsidRPr="003701B2">
        <w:t xml:space="preserve"> au CCDG.</w:t>
      </w:r>
    </w:p>
    <w:p w14:paraId="68FA5863" w14:textId="66E14CBE" w:rsidR="006065BF" w:rsidRPr="004D4996" w:rsidRDefault="000306D8" w:rsidP="0057482B">
      <w:pPr>
        <w:pStyle w:val="Titre1"/>
      </w:pPr>
      <w:bookmarkStart w:id="494" w:name="_Protection_des_surfaces"/>
      <w:bookmarkStart w:id="495" w:name="_Toc381772068"/>
      <w:bookmarkStart w:id="496" w:name="_Toc381772238"/>
      <w:bookmarkStart w:id="497" w:name="_Toc381776281"/>
      <w:bookmarkStart w:id="498" w:name="_Toc381776447"/>
      <w:bookmarkStart w:id="499" w:name="_Toc381778288"/>
      <w:bookmarkStart w:id="500" w:name="_Bassin_de_sédimentation"/>
      <w:bookmarkStart w:id="501" w:name="_Ouvrages_provisoires_en"/>
      <w:bookmarkStart w:id="502" w:name="_Ref102470074"/>
      <w:bookmarkStart w:id="503" w:name="_Toc130896436"/>
      <w:bookmarkStart w:id="504" w:name="_Toc123921513"/>
      <w:bookmarkStart w:id="505" w:name="_Toc124170516"/>
      <w:bookmarkStart w:id="506" w:name="_Toc189537124"/>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4D4996">
        <w:t>O</w:t>
      </w:r>
      <w:r w:rsidR="00E76D20">
        <w:t>uvrages provisoires en milieu hydrique</w:t>
      </w:r>
      <w:bookmarkEnd w:id="502"/>
      <w:bookmarkEnd w:id="503"/>
      <w:bookmarkEnd w:id="504"/>
      <w:bookmarkEnd w:id="505"/>
      <w:bookmarkEnd w:id="506"/>
    </w:p>
    <w:p w14:paraId="565687FA" w14:textId="7D7E73C0" w:rsidR="00E62BDC" w:rsidRPr="003928FA" w:rsidRDefault="00B83CA5" w:rsidP="00337772">
      <w:pPr>
        <w:pStyle w:val="Textemasqublue"/>
      </w:pPr>
      <w:r w:rsidRPr="00955475">
        <w:t xml:space="preserve">Si les conditions </w:t>
      </w:r>
      <w:r w:rsidR="00204B52" w:rsidRPr="00955475">
        <w:t xml:space="preserve">spécifiées dans les </w:t>
      </w:r>
      <w:r w:rsidRPr="00955475">
        <w:t>articles</w:t>
      </w:r>
      <w:r w:rsidR="00204B52" w:rsidRPr="00955475">
        <w:t xml:space="preserve"> concernant les ouvrages temporaires</w:t>
      </w:r>
      <w:r w:rsidRPr="00955475">
        <w:t xml:space="preserve"> ne peuvent</w:t>
      </w:r>
      <w:r w:rsidR="00D301C8">
        <w:t xml:space="preserve"> pas</w:t>
      </w:r>
      <w:r w:rsidRPr="00955475">
        <w:t xml:space="preserve"> être respectées</w:t>
      </w:r>
      <w:r w:rsidR="006B601A" w:rsidRPr="00955475">
        <w:t>,</w:t>
      </w:r>
      <w:r w:rsidRPr="00955475">
        <w:t xml:space="preserve"> </w:t>
      </w:r>
      <w:r w:rsidR="00002B5D" w:rsidRPr="00337772">
        <w:t xml:space="preserve">le </w:t>
      </w:r>
      <w:r w:rsidR="003242AC" w:rsidRPr="00337772">
        <w:t>concepteur</w:t>
      </w:r>
      <w:r w:rsidR="00002B5D" w:rsidRPr="00005CD9">
        <w:t xml:space="preserve"> doit </w:t>
      </w:r>
      <w:r w:rsidR="00D301C8">
        <w:t>vérifier</w:t>
      </w:r>
      <w:r w:rsidRPr="00005CD9">
        <w:t xml:space="preserve"> </w:t>
      </w:r>
      <w:r w:rsidR="00D301C8">
        <w:t>auprès</w:t>
      </w:r>
      <w:r w:rsidRPr="00005CD9">
        <w:t xml:space="preserve"> </w:t>
      </w:r>
      <w:r w:rsidR="00D301C8">
        <w:t>du</w:t>
      </w:r>
      <w:r w:rsidRPr="00005CD9">
        <w:t xml:space="preserve"> répondant en environnement </w:t>
      </w:r>
      <w:r w:rsidR="006B601A" w:rsidRPr="00005CD9">
        <w:t xml:space="preserve">si </w:t>
      </w:r>
      <w:r w:rsidR="000F7C12" w:rsidRPr="00005CD9">
        <w:t>des</w:t>
      </w:r>
      <w:r w:rsidRPr="00005CD9">
        <w:t xml:space="preserve"> autorisations environnementales</w:t>
      </w:r>
      <w:r w:rsidR="000F7C12" w:rsidRPr="00005CD9">
        <w:t xml:space="preserve"> </w:t>
      </w:r>
      <w:r w:rsidRPr="00005CD9">
        <w:t>sont nécessaires.</w:t>
      </w:r>
    </w:p>
    <w:p w14:paraId="671DCACB" w14:textId="7CAFB8FC" w:rsidR="006065BF" w:rsidRPr="00AA01BB" w:rsidRDefault="006065BF" w:rsidP="0017357D">
      <w:pPr>
        <w:pStyle w:val="Titre2"/>
      </w:pPr>
      <w:bookmarkStart w:id="507" w:name="_Toc123921514"/>
      <w:bookmarkStart w:id="508" w:name="_Toc124170517"/>
      <w:bookmarkStart w:id="509" w:name="_Toc130896437"/>
      <w:bookmarkStart w:id="510" w:name="_Toc189537125"/>
      <w:r w:rsidRPr="00AA01BB">
        <w:t xml:space="preserve">Relevé bathymétrique et analyse </w:t>
      </w:r>
      <w:bookmarkEnd w:id="507"/>
      <w:bookmarkEnd w:id="508"/>
      <w:r w:rsidRPr="00AA01BB">
        <w:t>granulom</w:t>
      </w:r>
      <w:r w:rsidR="0007250D">
        <w:t>é</w:t>
      </w:r>
      <w:r w:rsidRPr="00AA01BB">
        <w:t>trique</w:t>
      </w:r>
      <w:bookmarkEnd w:id="509"/>
      <w:bookmarkEnd w:id="510"/>
    </w:p>
    <w:p w14:paraId="7CF9BF1C" w14:textId="78823944" w:rsidR="006065BF" w:rsidRPr="00005CD9" w:rsidRDefault="003079E8" w:rsidP="00337772">
      <w:pPr>
        <w:pStyle w:val="Textemasqublue"/>
      </w:pPr>
      <w:r w:rsidRPr="00337772">
        <w:t>Après validation avec le répondant en environnement, l</w:t>
      </w:r>
      <w:r w:rsidR="00E74733" w:rsidRPr="00337772">
        <w:t xml:space="preserve">e </w:t>
      </w:r>
      <w:r w:rsidR="003242AC" w:rsidRPr="00337772">
        <w:t>concepteur</w:t>
      </w:r>
      <w:r w:rsidR="00E74733" w:rsidRPr="00337772">
        <w:t xml:space="preserve"> doit i</w:t>
      </w:r>
      <w:r w:rsidR="006065BF" w:rsidRPr="00337772">
        <w:t xml:space="preserve">nclure </w:t>
      </w:r>
      <w:r w:rsidR="000B776F" w:rsidRPr="00337772">
        <w:t xml:space="preserve">cet article </w:t>
      </w:r>
      <w:r w:rsidR="006065BF" w:rsidRPr="00337772">
        <w:t>pour les travaux d’envergure.</w:t>
      </w:r>
    </w:p>
    <w:p w14:paraId="14258E8F" w14:textId="67701F8E" w:rsidR="006065BF" w:rsidRPr="006065BF" w:rsidRDefault="006065BF" w:rsidP="006B4EB5">
      <w:pPr>
        <w:pStyle w:val="Paragraphe"/>
      </w:pPr>
      <w:r w:rsidRPr="006065BF">
        <w:t xml:space="preserve">Avant le début des travaux, un relevé bathymétrique et une analyse granulométrique </w:t>
      </w:r>
      <w:r w:rsidR="005F262A">
        <w:t>doivent être</w:t>
      </w:r>
      <w:r w:rsidR="005F262A" w:rsidRPr="006065BF">
        <w:t xml:space="preserve"> </w:t>
      </w:r>
      <w:r w:rsidRPr="006065BF">
        <w:t>réalisés dans les secteurs où des ouvrages provisoires sont requis sur le littoral</w:t>
      </w:r>
      <w:r w:rsidR="00BA37AD">
        <w:t>,</w:t>
      </w:r>
      <w:r w:rsidRPr="006065BF">
        <w:t xml:space="preserve"> afin de faciliter la remise en état du lit du cours d’eau.</w:t>
      </w:r>
    </w:p>
    <w:p w14:paraId="7FDAC150" w14:textId="1AF01CA5" w:rsidR="006065BF" w:rsidRPr="002B10A8" w:rsidRDefault="006065BF" w:rsidP="006B4EB5">
      <w:pPr>
        <w:pStyle w:val="Paragraphe"/>
      </w:pPr>
      <w:r w:rsidRPr="006065BF">
        <w:t>Après le démantèlement des ouvrages provisoires, l’entrepreneur doit confirmer le retrait complet des matériaux temporaires en réalisant à nouveau un relevé bathymétrique et une analyse granulométrique. Il doit transmettre au surveillant un rapport démontrant la remise en état du littoral en superposant les relevés bathymétriques et en comparant les analyses granulométriques.</w:t>
      </w:r>
    </w:p>
    <w:p w14:paraId="06371134" w14:textId="2A59E291" w:rsidR="006065BF" w:rsidRPr="002B10A8" w:rsidRDefault="006065BF" w:rsidP="000410FB">
      <w:pPr>
        <w:pStyle w:val="Titre3"/>
      </w:pPr>
      <w:bookmarkStart w:id="511" w:name="_Toc130896438"/>
      <w:bookmarkStart w:id="512" w:name="_Toc123921515"/>
      <w:bookmarkStart w:id="513" w:name="_Toc124170518"/>
      <w:bookmarkStart w:id="514" w:name="_Toc189537126"/>
      <w:r w:rsidRPr="002B10A8">
        <w:rPr>
          <w:lang w:eastAsia="fr-CA"/>
        </w:rPr>
        <w:t>Mode de paiement</w:t>
      </w:r>
      <w:bookmarkEnd w:id="511"/>
      <w:bookmarkEnd w:id="512"/>
      <w:bookmarkEnd w:id="513"/>
      <w:bookmarkEnd w:id="514"/>
    </w:p>
    <w:p w14:paraId="7A0420F8" w14:textId="474AB90F" w:rsidR="008E2318" w:rsidRPr="00381337" w:rsidRDefault="008E2318" w:rsidP="008E2318">
      <w:pPr>
        <w:pStyle w:val="Textemasqurouge"/>
      </w:pPr>
      <w:r w:rsidRPr="00381337">
        <w:t>Le concepteur doit prévoir l</w:t>
      </w:r>
      <w:r w:rsidRPr="00381337" w:rsidDel="004A4C0A">
        <w:t>es codes d’ouvrage suivant :</w:t>
      </w:r>
    </w:p>
    <w:p w14:paraId="0B71BF0F" w14:textId="1E86C396" w:rsidR="008E2318" w:rsidRDefault="000C4B43" w:rsidP="008E2318">
      <w:pPr>
        <w:pStyle w:val="Textemasqurouge"/>
      </w:pPr>
      <w:r>
        <w:t>112345</w:t>
      </w:r>
      <w:r w:rsidR="008E2318" w:rsidRPr="00381337">
        <w:t xml:space="preserve"> (</w:t>
      </w:r>
      <w:r w:rsidR="008E2318">
        <w:t>global</w:t>
      </w:r>
      <w:r w:rsidR="008E2318" w:rsidRPr="00381337">
        <w:t xml:space="preserve">) </w:t>
      </w:r>
      <w:r w:rsidR="000579B4">
        <w:t>R</w:t>
      </w:r>
      <w:r w:rsidR="008E2318">
        <w:t>elevé bathymétrique et analyse granulométrique</w:t>
      </w:r>
      <w:r w:rsidR="00E62133">
        <w:t>.</w:t>
      </w:r>
      <w:r w:rsidR="008E2318">
        <w:t xml:space="preserve"> </w:t>
      </w:r>
    </w:p>
    <w:p w14:paraId="099BA42D" w14:textId="772B8EBF" w:rsidR="006065BF" w:rsidRPr="006065BF" w:rsidRDefault="006065BF" w:rsidP="006B4EB5">
      <w:pPr>
        <w:pStyle w:val="Paragraphe"/>
      </w:pPr>
      <w:r w:rsidRPr="006065BF">
        <w:t>Le relevé bathymétrique et l</w:t>
      </w:r>
      <w:r w:rsidR="00D21039">
        <w:t>’</w:t>
      </w:r>
      <w:r w:rsidRPr="006065BF">
        <w:t xml:space="preserve">analyse granulométrique </w:t>
      </w:r>
      <w:r w:rsidR="004C5B50">
        <w:t>son</w:t>
      </w:r>
      <w:r w:rsidR="00D21039">
        <w:t>t</w:t>
      </w:r>
      <w:r w:rsidRPr="006065BF">
        <w:t xml:space="preserve"> payé</w:t>
      </w:r>
      <w:r w:rsidR="004C5B50">
        <w:t>s</w:t>
      </w:r>
      <w:r w:rsidRPr="006065BF">
        <w:t xml:space="preserve"> </w:t>
      </w:r>
      <w:r w:rsidR="00D21039">
        <w:t>au</w:t>
      </w:r>
      <w:r w:rsidRPr="006065BF">
        <w:t xml:space="preserve"> prix global. Le prix </w:t>
      </w:r>
      <w:r w:rsidR="008F5E7C">
        <w:t>couvre notamment</w:t>
      </w:r>
      <w:r w:rsidRPr="006065BF">
        <w:t xml:space="preserve"> la réalisation des relevés, des analyses, la production du rapport démontrant la remise en état</w:t>
      </w:r>
      <w:r w:rsidR="008F5E7C">
        <w:t>,</w:t>
      </w:r>
      <w:r w:rsidRPr="006065BF">
        <w:t xml:space="preserve"> et </w:t>
      </w:r>
      <w:r w:rsidR="008F5E7C">
        <w:t>il inclu</w:t>
      </w:r>
      <w:r w:rsidR="001940EA">
        <w:t>t</w:t>
      </w:r>
      <w:r w:rsidR="008F5E7C">
        <w:t xml:space="preserve"> </w:t>
      </w:r>
      <w:r w:rsidRPr="006065BF">
        <w:t>toute dépense incidente.</w:t>
      </w:r>
    </w:p>
    <w:p w14:paraId="32F6133D" w14:textId="7CB1FAE3" w:rsidR="006065BF" w:rsidRPr="00CB08B4" w:rsidRDefault="006065BF" w:rsidP="0017357D">
      <w:pPr>
        <w:pStyle w:val="Titre2"/>
      </w:pPr>
      <w:bookmarkStart w:id="515" w:name="_Toc123921516"/>
      <w:bookmarkStart w:id="516" w:name="_Toc124170519"/>
      <w:bookmarkStart w:id="517" w:name="_Toc130896439"/>
      <w:bookmarkStart w:id="518" w:name="_Toc189537127"/>
      <w:r w:rsidRPr="00CB08B4">
        <w:t>Choix du type d’ouvrage</w:t>
      </w:r>
      <w:bookmarkEnd w:id="515"/>
      <w:bookmarkEnd w:id="516"/>
      <w:bookmarkEnd w:id="517"/>
      <w:bookmarkEnd w:id="518"/>
    </w:p>
    <w:p w14:paraId="34C0A953" w14:textId="44E1FAE2" w:rsidR="00636BA7" w:rsidRDefault="006065BF" w:rsidP="006B4EB5">
      <w:pPr>
        <w:pStyle w:val="Paragraphe"/>
      </w:pPr>
      <w:r w:rsidRPr="006065BF">
        <w:t>L’entrepreneur détermine le type d’ouvrage provisoire ainsi que son mode de construction et de démantèlement en fonction des caractéristiques hydrauliques du cours d’eau (niveau d’eau et vitesse du courant susceptible de survenir durant la période de réalisation des travaux</w:t>
      </w:r>
      <w:r w:rsidR="00636BA7">
        <w:t>)</w:t>
      </w:r>
      <w:r w:rsidRPr="006065BF">
        <w:t xml:space="preserve">, </w:t>
      </w:r>
      <w:r w:rsidR="00636BA7">
        <w:t>de l’</w:t>
      </w:r>
      <w:r w:rsidR="00312B36" w:rsidRPr="002738D1">
        <w:rPr>
          <w:highlight w:val="yellow"/>
        </w:rPr>
        <w:t xml:space="preserve">étude </w:t>
      </w:r>
      <w:r w:rsidR="00312B36" w:rsidRPr="00106125">
        <w:rPr>
          <w:highlight w:val="yellow"/>
        </w:rPr>
        <w:t>hydraulique</w:t>
      </w:r>
      <w:r w:rsidR="00312B36" w:rsidRPr="00246EC3">
        <w:rPr>
          <w:rStyle w:val="TextemasqublueCar"/>
        </w:rPr>
        <w:t xml:space="preserve"> </w:t>
      </w:r>
      <w:r w:rsidR="00106125" w:rsidRPr="00337772">
        <w:rPr>
          <w:rStyle w:val="TextemasqublueCar"/>
        </w:rPr>
        <w:t>(</w:t>
      </w:r>
      <w:r w:rsidR="00312B36" w:rsidRPr="00337772">
        <w:rPr>
          <w:rStyle w:val="TextemasqublueCar"/>
        </w:rPr>
        <w:t xml:space="preserve">si </w:t>
      </w:r>
      <w:r w:rsidRPr="00337772">
        <w:rPr>
          <w:rStyle w:val="TextemasqublueCar"/>
        </w:rPr>
        <w:t>disponible)</w:t>
      </w:r>
      <w:r w:rsidRPr="006065BF">
        <w:t xml:space="preserve"> et des caractéristiques des sols (stabilité</w:t>
      </w:r>
      <w:r w:rsidR="00B564C5">
        <w:t xml:space="preserve"> et</w:t>
      </w:r>
      <w:r w:rsidRPr="006065BF">
        <w:t xml:space="preserve"> type) de façon à limiter les risques d’apport de sédiments dans l’eau</w:t>
      </w:r>
      <w:r w:rsidR="0085797B">
        <w:t>,</w:t>
      </w:r>
      <w:r w:rsidRPr="006065BF">
        <w:t xml:space="preserve"> ainsi que les dommages à l’environnement et à la propriété privée.</w:t>
      </w:r>
      <w:r w:rsidR="00B564C5">
        <w:t xml:space="preserve"> </w:t>
      </w:r>
    </w:p>
    <w:p w14:paraId="5A492F92" w14:textId="5D103B48" w:rsidR="00675D4B" w:rsidRDefault="00B564C5" w:rsidP="006B4EB5">
      <w:pPr>
        <w:pStyle w:val="Paragraphe"/>
        <w:rPr>
          <w:rFonts w:cs="Arial"/>
        </w:rPr>
      </w:pPr>
      <w:r>
        <w:t xml:space="preserve">L’entrepreneur doit démontrer au surveillant que ses choix d’ouvrages sont ceux </w:t>
      </w:r>
      <w:r w:rsidR="00116C8F">
        <w:t>qui empiètent</w:t>
      </w:r>
      <w:r>
        <w:t xml:space="preserve"> le moins dans les milieux hydriques et humides</w:t>
      </w:r>
      <w:r w:rsidR="0085797B">
        <w:t>,</w:t>
      </w:r>
      <w:r>
        <w:t xml:space="preserve"> tout en permettant la réalisation des travaux.</w:t>
      </w:r>
    </w:p>
    <w:p w14:paraId="011FE242" w14:textId="5C4F35A7" w:rsidR="00675D4B" w:rsidRDefault="00675D4B" w:rsidP="006B4EB5">
      <w:pPr>
        <w:pStyle w:val="Paragraphe"/>
        <w:rPr>
          <w:rFonts w:cs="Arial"/>
        </w:rPr>
      </w:pPr>
      <w:r>
        <w:rPr>
          <w:rFonts w:cs="Arial"/>
        </w:rPr>
        <w:t>L’</w:t>
      </w:r>
      <w:r w:rsidR="006065BF" w:rsidRPr="006065BF">
        <w:rPr>
          <w:rFonts w:cs="Arial"/>
        </w:rPr>
        <w:t xml:space="preserve">entrepreneur </w:t>
      </w:r>
      <w:r>
        <w:rPr>
          <w:rFonts w:cs="Arial"/>
        </w:rPr>
        <w:t>est responsable</w:t>
      </w:r>
      <w:r w:rsidR="006065BF" w:rsidRPr="006065BF">
        <w:rPr>
          <w:rFonts w:cs="Arial"/>
        </w:rPr>
        <w:t xml:space="preserve"> de la </w:t>
      </w:r>
      <w:r w:rsidR="007F50EF">
        <w:rPr>
          <w:rFonts w:cs="Arial"/>
        </w:rPr>
        <w:t>stabilité</w:t>
      </w:r>
      <w:r w:rsidR="007F50EF" w:rsidRPr="006065BF">
        <w:rPr>
          <w:rFonts w:cs="Arial"/>
        </w:rPr>
        <w:t xml:space="preserve"> </w:t>
      </w:r>
      <w:r w:rsidR="006065BF" w:rsidRPr="006065BF">
        <w:rPr>
          <w:rFonts w:cs="Arial"/>
        </w:rPr>
        <w:t xml:space="preserve">des </w:t>
      </w:r>
      <w:r w:rsidR="007F50EF">
        <w:rPr>
          <w:rFonts w:cs="Arial"/>
        </w:rPr>
        <w:t>ouvrages provisoires.</w:t>
      </w:r>
      <w:r>
        <w:rPr>
          <w:rFonts w:cs="Arial"/>
        </w:rPr>
        <w:t xml:space="preserve"> </w:t>
      </w:r>
      <w:r w:rsidR="00365458">
        <w:rPr>
          <w:rFonts w:cs="Arial"/>
        </w:rPr>
        <w:t xml:space="preserve">Si </w:t>
      </w:r>
      <w:r w:rsidR="00B24EB7">
        <w:rPr>
          <w:rFonts w:cs="Arial"/>
        </w:rPr>
        <w:t>un embâcle</w:t>
      </w:r>
      <w:r w:rsidR="00365458" w:rsidRPr="006065BF">
        <w:rPr>
          <w:rFonts w:cs="Arial"/>
        </w:rPr>
        <w:t xml:space="preserve"> ou </w:t>
      </w:r>
      <w:r w:rsidR="00365458">
        <w:rPr>
          <w:rFonts w:cs="Arial"/>
        </w:rPr>
        <w:t xml:space="preserve">une </w:t>
      </w:r>
      <w:r w:rsidR="00365458" w:rsidRPr="006065BF">
        <w:rPr>
          <w:rFonts w:cs="Arial"/>
        </w:rPr>
        <w:t>inondation</w:t>
      </w:r>
      <w:r w:rsidR="00365458" w:rsidRPr="00457297">
        <w:rPr>
          <w:rFonts w:cs="Arial"/>
        </w:rPr>
        <w:t xml:space="preserve"> </w:t>
      </w:r>
      <w:r w:rsidR="00924E76">
        <w:rPr>
          <w:rFonts w:cs="Arial"/>
        </w:rPr>
        <w:t>est causé par un ouvrage provisoire déficient ou instable</w:t>
      </w:r>
      <w:r w:rsidR="00365458">
        <w:rPr>
          <w:rFonts w:cs="Arial"/>
        </w:rPr>
        <w:t xml:space="preserve">, l’entrepreneur </w:t>
      </w:r>
      <w:r w:rsidR="00B42818" w:rsidRPr="00457297">
        <w:rPr>
          <w:rFonts w:cs="Arial"/>
        </w:rPr>
        <w:t xml:space="preserve">doit présenter au surveillant pour approbation un plan de mesures </w:t>
      </w:r>
      <w:r w:rsidR="00924E76">
        <w:rPr>
          <w:rFonts w:cs="Arial"/>
        </w:rPr>
        <w:t xml:space="preserve">pour corriger la situation et pour </w:t>
      </w:r>
      <w:r w:rsidR="00B42818" w:rsidRPr="00457297">
        <w:rPr>
          <w:rFonts w:cs="Arial"/>
        </w:rPr>
        <w:t xml:space="preserve">éviter </w:t>
      </w:r>
      <w:r w:rsidR="00924E76">
        <w:rPr>
          <w:rFonts w:cs="Arial"/>
        </w:rPr>
        <w:t xml:space="preserve">qu’elle </w:t>
      </w:r>
      <w:r w:rsidR="00B42818" w:rsidRPr="00457297">
        <w:rPr>
          <w:rFonts w:cs="Arial"/>
        </w:rPr>
        <w:t>ne se répète.</w:t>
      </w:r>
    </w:p>
    <w:p w14:paraId="43A5CC61" w14:textId="03F12D20" w:rsidR="00B42818" w:rsidRDefault="00BA7AC5" w:rsidP="006B4EB5">
      <w:pPr>
        <w:pStyle w:val="Paragraphe"/>
        <w:rPr>
          <w:rFonts w:cs="Arial"/>
        </w:rPr>
      </w:pPr>
      <w:r w:rsidRPr="00E62BDC">
        <w:rPr>
          <w:rFonts w:cs="Arial"/>
        </w:rPr>
        <w:t xml:space="preserve">À la fin de toute intervention, les ouvrages </w:t>
      </w:r>
      <w:r>
        <w:rPr>
          <w:rFonts w:cs="Arial"/>
        </w:rPr>
        <w:t>provisoires</w:t>
      </w:r>
      <w:r w:rsidRPr="00E62BDC">
        <w:rPr>
          <w:rFonts w:cs="Arial"/>
        </w:rPr>
        <w:t xml:space="preserve">, les déblais </w:t>
      </w:r>
      <w:r>
        <w:rPr>
          <w:rFonts w:cs="Arial"/>
        </w:rPr>
        <w:t>ainsi que</w:t>
      </w:r>
      <w:r w:rsidRPr="00E62BDC">
        <w:rPr>
          <w:rFonts w:cs="Arial"/>
        </w:rPr>
        <w:t xml:space="preserve"> les matériaux excédentaires doivent être disposés à l’extérieur des milieux humides et hydriques</w:t>
      </w:r>
      <w:r w:rsidR="0085797B">
        <w:rPr>
          <w:rFonts w:cs="Arial"/>
        </w:rPr>
        <w:t>,</w:t>
      </w:r>
      <w:r w:rsidRPr="00E62BDC">
        <w:rPr>
          <w:rFonts w:cs="Arial"/>
        </w:rPr>
        <w:t xml:space="preserve"> </w:t>
      </w:r>
      <w:r>
        <w:rPr>
          <w:rFonts w:cs="Arial"/>
        </w:rPr>
        <w:t>afin</w:t>
      </w:r>
      <w:r w:rsidRPr="00E62BDC">
        <w:rPr>
          <w:rFonts w:cs="Arial"/>
        </w:rPr>
        <w:t xml:space="preserve"> </w:t>
      </w:r>
      <w:r>
        <w:rPr>
          <w:rFonts w:cs="Arial"/>
        </w:rPr>
        <w:t>d’</w:t>
      </w:r>
      <w:r w:rsidRPr="00E62BDC">
        <w:rPr>
          <w:rFonts w:cs="Arial"/>
        </w:rPr>
        <w:t>éviter l’apport de sédiments vers ces milieux.</w:t>
      </w:r>
    </w:p>
    <w:p w14:paraId="3872CB40" w14:textId="3AA3099B" w:rsidR="00BA7AC5" w:rsidRPr="00337772" w:rsidRDefault="00BD100C" w:rsidP="00E027FF">
      <w:pPr>
        <w:pStyle w:val="Textemasqublue"/>
      </w:pPr>
      <w:r w:rsidRPr="00337772">
        <w:t>Tout ouvrage temporaire nécessitant des remblais ou des déblais en milieu hydrique doit avoir été autorisé par le MELCC</w:t>
      </w:r>
      <w:r w:rsidR="00D912DF" w:rsidRPr="00337772">
        <w:t>FP</w:t>
      </w:r>
      <w:r w:rsidRPr="00337772">
        <w:t xml:space="preserve"> ou faire l’objet d’une déclaration de conformité.</w:t>
      </w:r>
    </w:p>
    <w:p w14:paraId="46A226C9" w14:textId="71D12027" w:rsidR="00BD100C" w:rsidRPr="00337772" w:rsidRDefault="00675D4B" w:rsidP="00E027FF">
      <w:pPr>
        <w:pStyle w:val="Textemasqublue"/>
      </w:pPr>
      <w:r w:rsidRPr="00337772">
        <w:lastRenderedPageBreak/>
        <w:t xml:space="preserve">Le </w:t>
      </w:r>
      <w:r w:rsidR="003242AC" w:rsidRPr="00E027FF">
        <w:t>concepteur</w:t>
      </w:r>
      <w:r w:rsidRPr="00337772">
        <w:t xml:space="preserve"> doit i</w:t>
      </w:r>
      <w:r w:rsidR="00BD100C" w:rsidRPr="00337772">
        <w:t xml:space="preserve">nclure </w:t>
      </w:r>
      <w:r w:rsidR="001528AC" w:rsidRPr="00337772">
        <w:t>le paragraphe suivant</w:t>
      </w:r>
      <w:r w:rsidR="000B776F" w:rsidRPr="00337772">
        <w:t xml:space="preserve"> </w:t>
      </w:r>
      <w:r w:rsidR="00BD100C" w:rsidRPr="00337772">
        <w:t xml:space="preserve">si le </w:t>
      </w:r>
      <w:r w:rsidR="00EA3BEE" w:rsidRPr="00337772">
        <w:t xml:space="preserve">MTMD </w:t>
      </w:r>
      <w:r w:rsidR="00BD100C" w:rsidRPr="00337772">
        <w:t>n’a pas transmis de déclaration de conformité au MELCC</w:t>
      </w:r>
      <w:r w:rsidR="00EA3BEE" w:rsidRPr="00337772">
        <w:t>FP</w:t>
      </w:r>
      <w:r w:rsidR="00BD100C" w:rsidRPr="00337772">
        <w:t xml:space="preserve"> pour la construction d’un ouvrage temporaire nécessitant des remblais ou des déblais en milieu hydrique</w:t>
      </w:r>
      <w:r w:rsidR="00864248" w:rsidRPr="00337772">
        <w:t>.</w:t>
      </w:r>
    </w:p>
    <w:p w14:paraId="55B6C270" w14:textId="53805F95" w:rsidR="00BD100C" w:rsidRPr="00337772" w:rsidRDefault="00BD100C" w:rsidP="006B4EB5">
      <w:pPr>
        <w:pStyle w:val="Paragraphe"/>
      </w:pPr>
      <w:r w:rsidRPr="00337772">
        <w:t>La construction d’un ouvrage temporaire nécessitant des remblais ou des déblais en milieu hydrique est interdite. Les ouvrages interdits sont notamment la dérivation temporaire d’un cours d’eau et les ouvrages temporaires construits ou stabilisés avec des matériaux granulaires (pierres, sables, particules fines).</w:t>
      </w:r>
    </w:p>
    <w:p w14:paraId="5F4E1F39" w14:textId="55EC4DB5" w:rsidR="00BD100C" w:rsidRPr="00E846E0" w:rsidRDefault="0043381A" w:rsidP="00E027FF">
      <w:pPr>
        <w:pStyle w:val="Textemasqublue"/>
      </w:pPr>
      <w:r w:rsidRPr="00337772">
        <w:t xml:space="preserve">Le </w:t>
      </w:r>
      <w:r w:rsidR="003242AC" w:rsidRPr="00E027FF">
        <w:t>concepteur</w:t>
      </w:r>
      <w:r w:rsidRPr="00337772">
        <w:t xml:space="preserve"> doit inclure</w:t>
      </w:r>
      <w:r w:rsidR="00BD100C" w:rsidRPr="00337772">
        <w:t xml:space="preserve"> </w:t>
      </w:r>
      <w:r w:rsidR="001528AC" w:rsidRPr="00337772">
        <w:t>le</w:t>
      </w:r>
      <w:r w:rsidR="002017B7">
        <w:t>s</w:t>
      </w:r>
      <w:r w:rsidR="001528AC" w:rsidRPr="00337772">
        <w:t xml:space="preserve"> paragraphe</w:t>
      </w:r>
      <w:r w:rsidR="002017B7">
        <w:t>s</w:t>
      </w:r>
      <w:r w:rsidR="001528AC" w:rsidRPr="00337772">
        <w:t xml:space="preserve"> suivant</w:t>
      </w:r>
      <w:r w:rsidR="002E3047">
        <w:t>s</w:t>
      </w:r>
      <w:r w:rsidR="00BD100C" w:rsidRPr="00337772">
        <w:t xml:space="preserve"> si l’entrepreneur </w:t>
      </w:r>
      <w:r w:rsidR="00924E76" w:rsidRPr="00337772">
        <w:t xml:space="preserve">doit </w:t>
      </w:r>
      <w:r w:rsidR="00BD100C" w:rsidRPr="00337772">
        <w:t xml:space="preserve">transmettre la déclaration de conformité </w:t>
      </w:r>
      <w:r w:rsidRPr="00337772">
        <w:t>selon</w:t>
      </w:r>
      <w:r w:rsidR="00D07916" w:rsidRPr="00337772">
        <w:t xml:space="preserve"> l’</w:t>
      </w:r>
      <w:r w:rsidR="007B16A6" w:rsidRPr="00337772">
        <w:t>article</w:t>
      </w:r>
      <w:r w:rsidR="002E3047">
        <w:t> </w:t>
      </w:r>
      <w:r w:rsidR="00246EC3">
        <w:t>3.1.2</w:t>
      </w:r>
      <w:r w:rsidR="00FF7D6F" w:rsidRPr="00337772">
        <w:t xml:space="preserve"> «</w:t>
      </w:r>
      <w:r w:rsidR="00924E76" w:rsidRPr="000F5BE4">
        <w:rPr>
          <w:highlight w:val="lightGray"/>
        </w:rPr>
        <w:t> </w:t>
      </w:r>
      <w:r w:rsidR="00FF7D6F" w:rsidRPr="000F5BE4">
        <w:rPr>
          <w:highlight w:val="lightGray"/>
        </w:rPr>
        <w:t>Déclaration</w:t>
      </w:r>
      <w:r w:rsidR="000F5BE4">
        <w:rPr>
          <w:highlight w:val="lightGray"/>
        </w:rPr>
        <w:t>s</w:t>
      </w:r>
      <w:r w:rsidR="00FF7D6F" w:rsidRPr="000F5BE4">
        <w:rPr>
          <w:highlight w:val="lightGray"/>
        </w:rPr>
        <w:t xml:space="preserve"> de conformité</w:t>
      </w:r>
      <w:r w:rsidR="00327EC1" w:rsidRPr="000F5BE4">
        <w:rPr>
          <w:highlight w:val="lightGray"/>
        </w:rPr>
        <w:t> </w:t>
      </w:r>
      <w:r w:rsidR="00FF7D6F" w:rsidRPr="000F5BE4">
        <w:rPr>
          <w:highlight w:val="lightGray"/>
        </w:rPr>
        <w:t>»</w:t>
      </w:r>
      <w:r w:rsidR="008B7AA2" w:rsidRPr="000F5BE4">
        <w:rPr>
          <w:highlight w:val="lightGray"/>
        </w:rPr>
        <w:t xml:space="preserve"> </w:t>
      </w:r>
      <w:r w:rsidR="00E233DA" w:rsidRPr="00E233DA">
        <w:t>du présent devis</w:t>
      </w:r>
      <w:r w:rsidR="00A33F66" w:rsidRPr="00246EC3">
        <w:t>.</w:t>
      </w:r>
    </w:p>
    <w:p w14:paraId="4D927BE5" w14:textId="6BFC21FB" w:rsidR="0043381A" w:rsidRDefault="00B65703" w:rsidP="006B4EB5">
      <w:pPr>
        <w:pStyle w:val="Paragraphe"/>
      </w:pPr>
      <w:r>
        <w:t>Avant d’amorcer la construction d’</w:t>
      </w:r>
      <w:r w:rsidR="00BD100C">
        <w:t xml:space="preserve">un tel </w:t>
      </w:r>
      <w:r w:rsidR="008B67E3">
        <w:t>ouvrage</w:t>
      </w:r>
      <w:r w:rsidR="0043381A">
        <w:t> :</w:t>
      </w:r>
    </w:p>
    <w:p w14:paraId="4C224510" w14:textId="3F7992BE" w:rsidR="0043381A" w:rsidRPr="003728F3" w:rsidRDefault="00DE693A" w:rsidP="00053CCE">
      <w:pPr>
        <w:pStyle w:val="Paragraphedeliste"/>
      </w:pPr>
      <w:r>
        <w:t>l</w:t>
      </w:r>
      <w:r w:rsidR="00B65703">
        <w:t xml:space="preserve">’entrepreneur doit </w:t>
      </w:r>
      <w:r w:rsidR="00BD100C" w:rsidRPr="0043381A">
        <w:t xml:space="preserve">transmettre </w:t>
      </w:r>
      <w:r w:rsidR="0043381A" w:rsidRPr="007B551E">
        <w:t>une</w:t>
      </w:r>
      <w:r w:rsidR="00BD100C" w:rsidRPr="007B551E">
        <w:t xml:space="preserve"> déclaration de conformité </w:t>
      </w:r>
      <w:r w:rsidR="0043381A" w:rsidRPr="007B551E">
        <w:t xml:space="preserve">au </w:t>
      </w:r>
      <w:r w:rsidR="0043381A" w:rsidRPr="00DA6BA9">
        <w:t>MELCC</w:t>
      </w:r>
      <w:r w:rsidR="00EA3BEE" w:rsidRPr="00DA6BA9">
        <w:t>FP</w:t>
      </w:r>
      <w:r w:rsidR="0043381A" w:rsidRPr="007B551E">
        <w:t xml:space="preserve"> </w:t>
      </w:r>
      <w:r w:rsidR="00BD100C" w:rsidRPr="007B551E">
        <w:t xml:space="preserve">au moins </w:t>
      </w:r>
      <w:r w:rsidR="00BD100C" w:rsidRPr="00B1199D">
        <w:t>30</w:t>
      </w:r>
      <w:r w:rsidR="002E3047">
        <w:t> </w:t>
      </w:r>
      <w:r w:rsidR="00BD100C" w:rsidRPr="002F2523">
        <w:t>jours</w:t>
      </w:r>
      <w:r w:rsidR="00BD100C" w:rsidRPr="00002B5D">
        <w:t xml:space="preserve"> </w:t>
      </w:r>
      <w:r w:rsidR="00BD100C" w:rsidRPr="00400566">
        <w:t>avant la mise en place de l’ouvrage</w:t>
      </w:r>
      <w:r w:rsidR="0043381A">
        <w:t>;</w:t>
      </w:r>
    </w:p>
    <w:p w14:paraId="5310B40F" w14:textId="0C77FAB7" w:rsidR="00BD100C" w:rsidRPr="00371425" w:rsidRDefault="00B65703" w:rsidP="00053CCE">
      <w:pPr>
        <w:pStyle w:val="Paragraphedeliste"/>
      </w:pPr>
      <w:r>
        <w:t xml:space="preserve">l’entrepreneur doit </w:t>
      </w:r>
      <w:r w:rsidR="00BD100C" w:rsidRPr="00B65703">
        <w:t>inform</w:t>
      </w:r>
      <w:r>
        <w:t>er</w:t>
      </w:r>
      <w:r w:rsidR="00BD100C" w:rsidRPr="00B65703">
        <w:t xml:space="preserve"> </w:t>
      </w:r>
      <w:r w:rsidR="0043381A" w:rsidRPr="00B65703">
        <w:t xml:space="preserve">le surveillant </w:t>
      </w:r>
      <w:r w:rsidR="00BD100C" w:rsidRPr="00B65703">
        <w:t>de toute communication</w:t>
      </w:r>
      <w:r>
        <w:t xml:space="preserve"> </w:t>
      </w:r>
      <w:r w:rsidR="0043381A" w:rsidRPr="00B65703">
        <w:t>avec</w:t>
      </w:r>
      <w:r w:rsidR="00BD100C" w:rsidRPr="00B65703">
        <w:t xml:space="preserve"> le MELCC</w:t>
      </w:r>
      <w:r w:rsidR="00EA3BEE">
        <w:t>FP</w:t>
      </w:r>
      <w:r w:rsidR="00BD100C" w:rsidRPr="003728F3">
        <w:t>.</w:t>
      </w:r>
    </w:p>
    <w:p w14:paraId="08CD4505" w14:textId="37EDA900" w:rsidR="006065BF" w:rsidRPr="00E846E0" w:rsidRDefault="009B0EC2" w:rsidP="00E027FF">
      <w:pPr>
        <w:pStyle w:val="Textemasqublue"/>
      </w:pPr>
      <w:r w:rsidRPr="00E027FF">
        <w:t xml:space="preserve">Le </w:t>
      </w:r>
      <w:r w:rsidR="003242AC" w:rsidRPr="00E027FF">
        <w:t>concepteur</w:t>
      </w:r>
      <w:r w:rsidRPr="00E027FF">
        <w:t xml:space="preserve"> doit i</w:t>
      </w:r>
      <w:r w:rsidR="00FF7346" w:rsidRPr="00E027FF">
        <w:t xml:space="preserve">nclure </w:t>
      </w:r>
      <w:r w:rsidR="000B776F" w:rsidRPr="00E027FF">
        <w:t>cet article</w:t>
      </w:r>
      <w:r w:rsidR="00FF7346" w:rsidRPr="00E027FF">
        <w:t xml:space="preserve"> si le MT</w:t>
      </w:r>
      <w:r w:rsidR="00EA3BEE" w:rsidRPr="00E027FF">
        <w:t>MD</w:t>
      </w:r>
      <w:r w:rsidR="00FF7346" w:rsidRPr="00E027FF">
        <w:t xml:space="preserve"> a une autorisation ou a transmis une déclaration de conformité au MELCC</w:t>
      </w:r>
      <w:r w:rsidR="00EA3BEE" w:rsidRPr="00E027FF">
        <w:t>FP</w:t>
      </w:r>
      <w:r w:rsidR="00FF7346" w:rsidRPr="00E027FF">
        <w:t xml:space="preserve"> pour la construction d’un ouvrage temporaire nécessitant des remblais ou des déblais en milieu hydrique</w:t>
      </w:r>
      <w:r w:rsidR="0085797B">
        <w:t>,</w:t>
      </w:r>
      <w:r w:rsidR="00FF7346" w:rsidRPr="00E027FF">
        <w:t xml:space="preserve"> mais qu’un</w:t>
      </w:r>
      <w:r w:rsidR="006065BF" w:rsidRPr="00E027FF">
        <w:t xml:space="preserve"> certain type d’ouvrage</w:t>
      </w:r>
      <w:r w:rsidR="00FF7346" w:rsidRPr="00E027FF">
        <w:t xml:space="preserve"> </w:t>
      </w:r>
      <w:r w:rsidR="00B65703" w:rsidRPr="00E027FF">
        <w:t>est</w:t>
      </w:r>
      <w:r w:rsidR="00FF7346" w:rsidRPr="00E027FF">
        <w:t xml:space="preserve"> interdit</w:t>
      </w:r>
      <w:r w:rsidR="006065BF" w:rsidRPr="00E027FF">
        <w:t xml:space="preserve"> (</w:t>
      </w:r>
      <w:r w:rsidR="00F33E1B">
        <w:t xml:space="preserve">par </w:t>
      </w:r>
      <w:r w:rsidR="006065BF" w:rsidRPr="00E027FF">
        <w:t>ex</w:t>
      </w:r>
      <w:r w:rsidR="00F2616E" w:rsidRPr="00E027FF">
        <w:t>emple</w:t>
      </w:r>
      <w:r w:rsidR="006065BF" w:rsidRPr="00E027FF">
        <w:t> : jetée ou autres ouvrages d’accès au cours d’eau).</w:t>
      </w:r>
    </w:p>
    <w:p w14:paraId="45DD8C02" w14:textId="1EAC60C0" w:rsidR="006065BF" w:rsidRPr="006065BF" w:rsidRDefault="006065BF" w:rsidP="006B4EB5">
      <w:pPr>
        <w:pStyle w:val="Paragraphe"/>
      </w:pPr>
      <w:r w:rsidRPr="006065BF">
        <w:t>La mise en place des ouvrages provisoires suivants est interdite :</w:t>
      </w:r>
    </w:p>
    <w:p w14:paraId="5F511599" w14:textId="5580C9B1" w:rsidR="006065BF" w:rsidRPr="0085797B" w:rsidRDefault="00877C89" w:rsidP="00053CCE">
      <w:pPr>
        <w:pStyle w:val="Paragraphedeliste"/>
        <w:rPr>
          <w:highlight w:val="yellow"/>
          <w:lang w:eastAsia="fr-CA"/>
        </w:rPr>
      </w:pPr>
      <w:r w:rsidRPr="0085797B">
        <w:rPr>
          <w:highlight w:val="yellow"/>
          <w:lang w:eastAsia="fr-CA"/>
        </w:rPr>
        <w:t>j</w:t>
      </w:r>
      <w:r w:rsidR="006065BF" w:rsidRPr="0085797B">
        <w:rPr>
          <w:highlight w:val="yellow"/>
          <w:lang w:eastAsia="fr-CA"/>
        </w:rPr>
        <w:t>etée;</w:t>
      </w:r>
    </w:p>
    <w:p w14:paraId="44B66580" w14:textId="196541FD" w:rsidR="006065BF" w:rsidRPr="0085797B" w:rsidRDefault="00DA6BA9" w:rsidP="00053CCE">
      <w:pPr>
        <w:pStyle w:val="Paragraphedeliste"/>
        <w:rPr>
          <w:highlight w:val="yellow"/>
          <w:lang w:eastAsia="fr-CA"/>
        </w:rPr>
      </w:pPr>
      <w:r>
        <w:rPr>
          <w:highlight w:val="yellow"/>
          <w:lang w:eastAsia="fr-CA"/>
        </w:rPr>
        <w:t>ouvrage 2;</w:t>
      </w:r>
      <w:r w:rsidR="0085797B" w:rsidRPr="0085797B">
        <w:rPr>
          <w:highlight w:val="yellow"/>
          <w:lang w:eastAsia="fr-CA"/>
        </w:rPr>
        <w:t>…</w:t>
      </w:r>
    </w:p>
    <w:p w14:paraId="2460ADF4" w14:textId="51E3BBBA" w:rsidR="006065BF" w:rsidRPr="00CB08B4" w:rsidRDefault="006065BF" w:rsidP="0017357D">
      <w:pPr>
        <w:pStyle w:val="Titre2"/>
      </w:pPr>
      <w:bookmarkStart w:id="519" w:name="_Toc130896440"/>
      <w:bookmarkStart w:id="520" w:name="_Toc123921517"/>
      <w:bookmarkStart w:id="521" w:name="_Toc124170520"/>
      <w:bookmarkStart w:id="522" w:name="_Toc189537128"/>
      <w:r w:rsidRPr="00CB08B4">
        <w:t>Particules fines</w:t>
      </w:r>
      <w:bookmarkEnd w:id="519"/>
      <w:bookmarkEnd w:id="520"/>
      <w:bookmarkEnd w:id="521"/>
      <w:bookmarkEnd w:id="522"/>
    </w:p>
    <w:p w14:paraId="2BFE23F0" w14:textId="418C1039" w:rsidR="006065BF" w:rsidRPr="003C2C44" w:rsidRDefault="003079E8" w:rsidP="00E027FF">
      <w:pPr>
        <w:pStyle w:val="Textemasqublue"/>
      </w:pPr>
      <w:r w:rsidRPr="003C2C44">
        <w:t xml:space="preserve">Après </w:t>
      </w:r>
      <w:r w:rsidR="004D28BA">
        <w:t>vérification</w:t>
      </w:r>
      <w:r w:rsidRPr="003C2C44">
        <w:t xml:space="preserve"> </w:t>
      </w:r>
      <w:r w:rsidR="004D28BA">
        <w:t>auprès</w:t>
      </w:r>
      <w:r w:rsidRPr="003C2C44">
        <w:t xml:space="preserve"> </w:t>
      </w:r>
      <w:r w:rsidR="004D28BA">
        <w:t>du</w:t>
      </w:r>
      <w:r w:rsidRPr="003C2C44">
        <w:t xml:space="preserve"> répondant en environnement, l</w:t>
      </w:r>
      <w:r w:rsidR="001528AC" w:rsidRPr="003C2C44">
        <w:t xml:space="preserve">e </w:t>
      </w:r>
      <w:r w:rsidR="003242AC" w:rsidRPr="003C2C44">
        <w:t>concepteur</w:t>
      </w:r>
      <w:r w:rsidR="001528AC" w:rsidRPr="003C2C44">
        <w:t xml:space="preserve"> </w:t>
      </w:r>
      <w:r w:rsidR="00534939" w:rsidRPr="003C2C44">
        <w:t xml:space="preserve">doit choisir </w:t>
      </w:r>
      <w:r w:rsidR="00066CCD" w:rsidRPr="003C2C44">
        <w:t>l’</w:t>
      </w:r>
      <w:r w:rsidR="006065BF" w:rsidRPr="003C2C44">
        <w:t xml:space="preserve">une des </w:t>
      </w:r>
      <w:r w:rsidR="004D28BA">
        <w:t>trois</w:t>
      </w:r>
      <w:r w:rsidR="006065BF" w:rsidRPr="003C2C44">
        <w:t xml:space="preserve"> options suivantes</w:t>
      </w:r>
      <w:r w:rsidR="00287FA9" w:rsidRPr="003C2C44">
        <w:t>.</w:t>
      </w:r>
    </w:p>
    <w:p w14:paraId="65187E18" w14:textId="15201544" w:rsidR="009B0EC2" w:rsidRPr="003928FA" w:rsidRDefault="006065BF" w:rsidP="00E027FF">
      <w:pPr>
        <w:pStyle w:val="Textemasqublue"/>
      </w:pPr>
      <w:r w:rsidRPr="003C2C44">
        <w:t>Option</w:t>
      </w:r>
      <w:r w:rsidR="004D28BA">
        <w:t> </w:t>
      </w:r>
      <w:r w:rsidRPr="003C2C44">
        <w:t>1</w:t>
      </w:r>
      <w:r w:rsidR="00F72249" w:rsidRPr="003C2C44">
        <w:t> :</w:t>
      </w:r>
      <w:r w:rsidR="00586B9D" w:rsidRPr="003C2C44">
        <w:t xml:space="preserve"> </w:t>
      </w:r>
      <w:r w:rsidR="00E74733" w:rsidRPr="003C2C44">
        <w:t>I</w:t>
      </w:r>
      <w:r w:rsidR="00586B9D" w:rsidRPr="003C2C44">
        <w:t>nterdiction d’utiliser des particules de moins de 5</w:t>
      </w:r>
      <w:r w:rsidR="004D28BA">
        <w:t> </w:t>
      </w:r>
      <w:r w:rsidR="00586B9D" w:rsidRPr="003C2C44">
        <w:t>mm dans tous les ouvrages provisoires</w:t>
      </w:r>
      <w:r w:rsidR="004D28BA">
        <w:t>,</w:t>
      </w:r>
      <w:r w:rsidR="006A2B4C" w:rsidRPr="003C2C44">
        <w:t xml:space="preserve"> à l’exception des batardeaux qui respectent les prescriptions présentées </w:t>
      </w:r>
      <w:r w:rsidR="008B67E3" w:rsidRPr="00CC5A75">
        <w:t>en</w:t>
      </w:r>
      <w:r w:rsidR="006A2B4C" w:rsidRPr="00CC5A75">
        <w:t xml:space="preserve"> annexe</w:t>
      </w:r>
      <w:r w:rsidR="004D28BA">
        <w:t> </w:t>
      </w:r>
      <w:r w:rsidR="009D0F08">
        <w:t>4</w:t>
      </w:r>
      <w:r w:rsidR="00863588" w:rsidRPr="003C2C44">
        <w:t xml:space="preserve"> </w:t>
      </w:r>
      <w:r w:rsidR="00834C72">
        <w:t>« </w:t>
      </w:r>
      <w:r w:rsidR="00863588" w:rsidRPr="003C2C44">
        <w:t>Batardeau comportant des particules de moins de 5</w:t>
      </w:r>
      <w:r w:rsidR="004D28BA">
        <w:t> </w:t>
      </w:r>
      <w:r w:rsidR="00863588" w:rsidRPr="003C2C44">
        <w:t>mm</w:t>
      </w:r>
      <w:r w:rsidR="00834C72">
        <w:t> »</w:t>
      </w:r>
      <w:r w:rsidR="00FF1358" w:rsidRPr="003C2C44">
        <w:t xml:space="preserve"> du</w:t>
      </w:r>
      <w:r w:rsidR="004F49EB">
        <w:t xml:space="preserve"> présent</w:t>
      </w:r>
      <w:r w:rsidR="00D53C6B">
        <w:t xml:space="preserve"> </w:t>
      </w:r>
      <w:r w:rsidR="00FF1358" w:rsidRPr="003C2C44">
        <w:t>devis</w:t>
      </w:r>
      <w:r w:rsidR="006A2B4C" w:rsidRPr="003928FA">
        <w:t>.</w:t>
      </w:r>
    </w:p>
    <w:p w14:paraId="266DB4D8" w14:textId="35572A0F" w:rsidR="006065BF" w:rsidRPr="003C2C44" w:rsidRDefault="00863588" w:rsidP="00E027FF">
      <w:pPr>
        <w:pStyle w:val="Textemasqublue"/>
      </w:pPr>
      <w:r w:rsidRPr="003C2C44">
        <w:t>Cette option est applicable</w:t>
      </w:r>
      <w:r w:rsidR="006A2B4C" w:rsidRPr="003C2C44">
        <w:t xml:space="preserve"> lorsque les travaux sont réalisés dans le cadre de l’Entente administrative </w:t>
      </w:r>
      <w:r w:rsidR="00EA3BEE" w:rsidRPr="003C2C44">
        <w:t xml:space="preserve">entre le </w:t>
      </w:r>
      <w:r w:rsidR="006A2B4C" w:rsidRPr="003C2C44">
        <w:t>MT</w:t>
      </w:r>
      <w:r w:rsidR="00EA3BEE" w:rsidRPr="003C2C44">
        <w:t xml:space="preserve">MD et le </w:t>
      </w:r>
      <w:r w:rsidR="006A2B4C" w:rsidRPr="003C2C44">
        <w:t>M</w:t>
      </w:r>
      <w:r w:rsidR="00EA3BEE" w:rsidRPr="003C2C44">
        <w:t>ELCCFP</w:t>
      </w:r>
      <w:r w:rsidR="006A2B4C" w:rsidRPr="003C2C44">
        <w:t xml:space="preserve"> et lorsqu’il y a présence de salmonidés dans le cours d’eau </w:t>
      </w:r>
      <w:r w:rsidR="00A71035" w:rsidRPr="003C2C44">
        <w:t>ou</w:t>
      </w:r>
      <w:r w:rsidR="006A2B4C" w:rsidRPr="003C2C44">
        <w:t xml:space="preserve"> </w:t>
      </w:r>
      <w:r w:rsidR="00D53C6B">
        <w:t xml:space="preserve">la </w:t>
      </w:r>
      <w:r w:rsidR="006A2B4C" w:rsidRPr="003C2C44">
        <w:t>présence de frayères d’espèces d’intérêt</w:t>
      </w:r>
      <w:r w:rsidR="00FA040A">
        <w:t xml:space="preserve"> à</w:t>
      </w:r>
      <w:r w:rsidR="000347CB">
        <w:t xml:space="preserve"> </w:t>
      </w:r>
      <w:r w:rsidR="006A2B4C" w:rsidRPr="003C2C44">
        <w:t xml:space="preserve">100 m en aval ou </w:t>
      </w:r>
      <w:r w:rsidR="00FA040A">
        <w:t xml:space="preserve">à </w:t>
      </w:r>
      <w:r w:rsidR="006A2B4C" w:rsidRPr="003C2C44">
        <w:t>30 m en amont de l’ouvrage provisoire.</w:t>
      </w:r>
    </w:p>
    <w:p w14:paraId="33E1A11C" w14:textId="136DD5F8" w:rsidR="00880C48" w:rsidRDefault="00CA675F" w:rsidP="006B4EB5">
      <w:pPr>
        <w:pStyle w:val="Paragraphe"/>
      </w:pPr>
      <w:r>
        <w:t xml:space="preserve">En complément aux exigences </w:t>
      </w:r>
      <w:r w:rsidRPr="0071448C">
        <w:t xml:space="preserve">de </w:t>
      </w:r>
      <w:r w:rsidR="006065BF" w:rsidRPr="0071448C">
        <w:t>l’article</w:t>
      </w:r>
      <w:r w:rsidR="00FA040A">
        <w:t> </w:t>
      </w:r>
      <w:r w:rsidR="000220DA" w:rsidRPr="00D07916">
        <w:rPr>
          <w:highlight w:val="yellow"/>
        </w:rPr>
        <w:t>1</w:t>
      </w:r>
      <w:r w:rsidR="000220DA" w:rsidRPr="000220DA">
        <w:rPr>
          <w:highlight w:val="yellow"/>
        </w:rPr>
        <w:t>5.</w:t>
      </w:r>
      <w:r w:rsidR="00091B0E">
        <w:rPr>
          <w:highlight w:val="yellow"/>
        </w:rPr>
        <w:t>2</w:t>
      </w:r>
      <w:r w:rsidR="000220DA" w:rsidRPr="000220DA">
        <w:rPr>
          <w:highlight w:val="yellow"/>
        </w:rPr>
        <w:t>.2</w:t>
      </w:r>
      <w:r w:rsidR="000220DA">
        <w:t xml:space="preserve"> </w:t>
      </w:r>
      <w:r w:rsidR="006065BF" w:rsidRPr="000C4923">
        <w:t>«</w:t>
      </w:r>
      <w:r w:rsidR="00FA040A">
        <w:t> </w:t>
      </w:r>
      <w:r w:rsidR="006065BF" w:rsidRPr="000C4923">
        <w:t>Exigences de conception</w:t>
      </w:r>
      <w:r w:rsidR="00FA040A">
        <w:t> </w:t>
      </w:r>
      <w:r w:rsidR="006065BF" w:rsidRPr="000C4923">
        <w:t>»</w:t>
      </w:r>
      <w:r w:rsidR="006065BF" w:rsidRPr="006065BF">
        <w:t xml:space="preserve"> du CCDG</w:t>
      </w:r>
      <w:r w:rsidR="00371425">
        <w:t>,</w:t>
      </w:r>
      <w:r w:rsidR="006065BF" w:rsidRPr="006065BF">
        <w:t xml:space="preserve"> il est interdit d’utiliser des matériaux contenant des particules de moins de </w:t>
      </w:r>
      <w:r w:rsidR="006065BF" w:rsidRPr="000C4923">
        <w:rPr>
          <w:highlight w:val="yellow"/>
        </w:rPr>
        <w:t>5</w:t>
      </w:r>
      <w:r w:rsidR="00FA040A">
        <w:t> </w:t>
      </w:r>
      <w:r w:rsidR="006065BF" w:rsidRPr="002F2523">
        <w:t>mm</w:t>
      </w:r>
      <w:r w:rsidR="006065BF" w:rsidRPr="006065BF">
        <w:t xml:space="preserve"> pour les travaux relatifs à tous les ouvrages provisoires</w:t>
      </w:r>
      <w:r w:rsidR="00FA040A">
        <w:t>,</w:t>
      </w:r>
      <w:r w:rsidR="006065BF" w:rsidRPr="006065BF">
        <w:t xml:space="preserve"> notamment les batardeaux, les digues, les chemins de déviation et d’accès ainsi que les ponts et ponceaux temporaires</w:t>
      </w:r>
      <w:r w:rsidR="00880C48">
        <w:t>.</w:t>
      </w:r>
    </w:p>
    <w:p w14:paraId="59BF9A22" w14:textId="4CE7999A" w:rsidR="006065BF" w:rsidRPr="006065BF" w:rsidRDefault="000C4923" w:rsidP="006B4EB5">
      <w:pPr>
        <w:pStyle w:val="Paragraphe"/>
      </w:pPr>
      <w:r>
        <w:t>Cette interdiction ne s’applique pas aux</w:t>
      </w:r>
      <w:r w:rsidR="006065BF" w:rsidRPr="006065BF">
        <w:t xml:space="preserve"> batardeaux qui respectent les prescriptions </w:t>
      </w:r>
      <w:r w:rsidR="00371425">
        <w:t>de</w:t>
      </w:r>
      <w:r w:rsidR="00586B9D">
        <w:t xml:space="preserve"> </w:t>
      </w:r>
      <w:r w:rsidR="00586B9D" w:rsidRPr="00791796">
        <w:t>l’</w:t>
      </w:r>
      <w:r w:rsidR="006065BF" w:rsidRPr="00791796">
        <w:t>annexe</w:t>
      </w:r>
      <w:r w:rsidR="00FA040A">
        <w:rPr>
          <w:highlight w:val="yellow"/>
        </w:rPr>
        <w:t> </w:t>
      </w:r>
      <w:r w:rsidR="009D0F08">
        <w:rPr>
          <w:highlight w:val="yellow"/>
        </w:rPr>
        <w:t>4</w:t>
      </w:r>
      <w:r w:rsidR="00E176A6">
        <w:t xml:space="preserve"> «</w:t>
      </w:r>
      <w:r w:rsidR="00FA040A">
        <w:t> </w:t>
      </w:r>
      <w:r w:rsidR="00E176A6">
        <w:t>Batardeau comportant des particules</w:t>
      </w:r>
      <w:r w:rsidR="009B52AC">
        <w:t xml:space="preserve"> </w:t>
      </w:r>
      <w:r w:rsidR="00E176A6">
        <w:t>de moins de 5</w:t>
      </w:r>
      <w:r w:rsidR="00FA040A">
        <w:t> </w:t>
      </w:r>
      <w:r w:rsidR="00E176A6">
        <w:t>mm</w:t>
      </w:r>
      <w:r w:rsidR="00FA040A">
        <w:t> </w:t>
      </w:r>
      <w:r w:rsidR="00E176A6">
        <w:t>»</w:t>
      </w:r>
      <w:r w:rsidR="007604D5">
        <w:t xml:space="preserve"> du</w:t>
      </w:r>
      <w:r w:rsidR="00D53C6B">
        <w:t xml:space="preserve"> </w:t>
      </w:r>
      <w:r w:rsidR="004F49EB">
        <w:t xml:space="preserve">présent </w:t>
      </w:r>
      <w:r w:rsidR="007604D5">
        <w:t>devis</w:t>
      </w:r>
      <w:r w:rsidR="006065BF" w:rsidRPr="006065BF">
        <w:t>.</w:t>
      </w:r>
    </w:p>
    <w:p w14:paraId="2688F820" w14:textId="22D38986" w:rsidR="006065BF" w:rsidRPr="003C2C44" w:rsidRDefault="006065BF" w:rsidP="00E027FF">
      <w:pPr>
        <w:pStyle w:val="Textemasqublue"/>
      </w:pPr>
      <w:r w:rsidRPr="003C2C44">
        <w:t>Option</w:t>
      </w:r>
      <w:r w:rsidR="00FA040A">
        <w:t> </w:t>
      </w:r>
      <w:r w:rsidRPr="003C2C44">
        <w:t>2</w:t>
      </w:r>
      <w:r w:rsidR="00586B9D" w:rsidRPr="003C2C44">
        <w:t xml:space="preserve"> : </w:t>
      </w:r>
      <w:r w:rsidR="00E74733" w:rsidRPr="003C2C44">
        <w:t>I</w:t>
      </w:r>
      <w:r w:rsidR="00586B9D" w:rsidRPr="003C2C44">
        <w:t>nterdiction d’utilisation de particules de moins de 5 mm</w:t>
      </w:r>
      <w:r w:rsidR="00287FA9" w:rsidRPr="003C2C44">
        <w:t xml:space="preserve"> </w:t>
      </w:r>
      <w:r w:rsidR="00586B9D" w:rsidRPr="003C2C44">
        <w:t>dans tous les ouvrages provisoires à moins qu’elles ne soient confinées</w:t>
      </w:r>
      <w:r w:rsidR="00C137B7" w:rsidRPr="003C2C44">
        <w:t>.</w:t>
      </w:r>
    </w:p>
    <w:p w14:paraId="6FA39B12" w14:textId="4CFC0994" w:rsidR="006065BF" w:rsidRPr="006065BF" w:rsidRDefault="006065BF" w:rsidP="006B4EB5">
      <w:pPr>
        <w:pStyle w:val="Paragraphe"/>
      </w:pPr>
      <w:r w:rsidRPr="006065BF">
        <w:t xml:space="preserve">Contrairement à ce qui est stipulé à </w:t>
      </w:r>
      <w:r w:rsidRPr="0071448C">
        <w:t>l’article</w:t>
      </w:r>
      <w:r w:rsidR="00FA040A">
        <w:t> </w:t>
      </w:r>
      <w:r w:rsidR="000220DA" w:rsidRPr="00D07916">
        <w:rPr>
          <w:highlight w:val="yellow"/>
        </w:rPr>
        <w:t>15.2</w:t>
      </w:r>
      <w:r w:rsidR="000220DA" w:rsidRPr="000220DA">
        <w:rPr>
          <w:highlight w:val="yellow"/>
        </w:rPr>
        <w:t>.2</w:t>
      </w:r>
      <w:r w:rsidR="000220DA">
        <w:t xml:space="preserve"> </w:t>
      </w:r>
      <w:r w:rsidRPr="00371425">
        <w:t>«</w:t>
      </w:r>
      <w:r w:rsidR="00307C5D">
        <w:t xml:space="preserve"> </w:t>
      </w:r>
      <w:r w:rsidRPr="00371425">
        <w:t>Exigences de conception</w:t>
      </w:r>
      <w:r w:rsidR="00307C5D">
        <w:t xml:space="preserve"> </w:t>
      </w:r>
      <w:r w:rsidRPr="00371425">
        <w:t>»</w:t>
      </w:r>
      <w:r w:rsidRPr="006065BF">
        <w:t xml:space="preserve"> du CCDG, il est interdit d’utiliser des matériaux contenant des particules de moins de </w:t>
      </w:r>
      <w:r w:rsidRPr="00D07916">
        <w:t>5</w:t>
      </w:r>
      <w:r w:rsidR="00BB2555">
        <w:t> </w:t>
      </w:r>
      <w:r w:rsidRPr="00D07916">
        <w:t>mm</w:t>
      </w:r>
      <w:r w:rsidRPr="006065BF">
        <w:t xml:space="preserve"> pour les travaux relatifs à tous les ouvrages provisoires</w:t>
      </w:r>
      <w:r w:rsidR="00BB2555">
        <w:t>,</w:t>
      </w:r>
      <w:r w:rsidRPr="006065BF">
        <w:t xml:space="preserve"> notamment les batardeaux, les digues, les chemins de déviation et d’accès ainsi que les ponts et les ponceaux temporaires</w:t>
      </w:r>
      <w:r w:rsidR="00FF1FE6">
        <w:t>,</w:t>
      </w:r>
      <w:r w:rsidRPr="006065BF">
        <w:t xml:space="preserve"> à moins qu’elles ne soient confinées afin d’éviter leur migration vers le cours d’eau.</w:t>
      </w:r>
    </w:p>
    <w:p w14:paraId="7280EB43" w14:textId="15ADE660" w:rsidR="006065BF" w:rsidRPr="003C2C44" w:rsidRDefault="006065BF" w:rsidP="00E027FF">
      <w:pPr>
        <w:pStyle w:val="Textemasqublue"/>
      </w:pPr>
      <w:r w:rsidRPr="003C2C44">
        <w:lastRenderedPageBreak/>
        <w:t>Option</w:t>
      </w:r>
      <w:r w:rsidR="00FA040A">
        <w:t> </w:t>
      </w:r>
      <w:r w:rsidRPr="003C2C44">
        <w:t>3</w:t>
      </w:r>
      <w:r w:rsidR="00F72249" w:rsidRPr="003C2C44">
        <w:t> :</w:t>
      </w:r>
      <w:r w:rsidR="00586B9D" w:rsidRPr="003C2C44">
        <w:t xml:space="preserve"> </w:t>
      </w:r>
      <w:r w:rsidR="00E74733" w:rsidRPr="003C2C44">
        <w:t>I</w:t>
      </w:r>
      <w:r w:rsidR="00586B9D" w:rsidRPr="003C2C44">
        <w:t xml:space="preserve">nterdiction d’utilisation des particules de moins de </w:t>
      </w:r>
      <w:r w:rsidR="00062C7D" w:rsidRPr="003C2C44">
        <w:t>5</w:t>
      </w:r>
      <w:r w:rsidR="00062C7D">
        <w:t> </w:t>
      </w:r>
      <w:r w:rsidR="00586B9D" w:rsidRPr="003C2C44">
        <w:t xml:space="preserve">mm dans les batardeaux qui ne peuvent </w:t>
      </w:r>
      <w:r w:rsidR="00BB2555">
        <w:t xml:space="preserve">pas </w:t>
      </w:r>
      <w:r w:rsidR="00586B9D" w:rsidRPr="003C2C44">
        <w:t>respecter les prescriptions présentées en annexe</w:t>
      </w:r>
      <w:r w:rsidR="00C137B7" w:rsidRPr="003C2C44">
        <w:t>.</w:t>
      </w:r>
    </w:p>
    <w:p w14:paraId="56CE4E91" w14:textId="4C625C88" w:rsidR="006065BF" w:rsidRDefault="006065BF" w:rsidP="006B4EB5">
      <w:pPr>
        <w:pStyle w:val="Paragraphe"/>
      </w:pPr>
      <w:r w:rsidRPr="006065BF">
        <w:t xml:space="preserve">Contrairement à ce qui est stipulé à </w:t>
      </w:r>
      <w:r w:rsidRPr="0071448C">
        <w:t>l’article</w:t>
      </w:r>
      <w:r w:rsidR="00FA040A">
        <w:t> </w:t>
      </w:r>
      <w:r w:rsidR="000220DA" w:rsidRPr="00D07916">
        <w:rPr>
          <w:highlight w:val="yellow"/>
        </w:rPr>
        <w:t>1</w:t>
      </w:r>
      <w:r w:rsidR="000220DA" w:rsidRPr="000220DA">
        <w:rPr>
          <w:highlight w:val="yellow"/>
        </w:rPr>
        <w:t>5.2.2</w:t>
      </w:r>
      <w:r w:rsidR="000220DA">
        <w:t xml:space="preserve"> </w:t>
      </w:r>
      <w:r w:rsidRPr="00BA285D">
        <w:t>«</w:t>
      </w:r>
      <w:r w:rsidR="00307C5D">
        <w:t xml:space="preserve"> </w:t>
      </w:r>
      <w:r w:rsidRPr="00BA285D">
        <w:t>Exigences de conception</w:t>
      </w:r>
      <w:r w:rsidR="00307C5D">
        <w:t xml:space="preserve"> </w:t>
      </w:r>
      <w:r w:rsidRPr="00BA285D">
        <w:t>»</w:t>
      </w:r>
      <w:r w:rsidRPr="006065BF">
        <w:t xml:space="preserve"> du CCDG, il est interdit d’utiliser des matériaux contenant des particules de moins de </w:t>
      </w:r>
      <w:r w:rsidRPr="00D07916">
        <w:t>5</w:t>
      </w:r>
      <w:r w:rsidR="00BB2555">
        <w:t> </w:t>
      </w:r>
      <w:r w:rsidRPr="00D07916">
        <w:t>mm</w:t>
      </w:r>
      <w:r w:rsidRPr="006065BF">
        <w:t xml:space="preserve"> pour la construction de batardeaux</w:t>
      </w:r>
      <w:r w:rsidR="00307C5D">
        <w:t>.</w:t>
      </w:r>
    </w:p>
    <w:p w14:paraId="553A1DC7" w14:textId="2E034D37" w:rsidR="00E176A6" w:rsidRPr="006065BF" w:rsidRDefault="00E176A6" w:rsidP="006B4EB5">
      <w:pPr>
        <w:pStyle w:val="Paragraphe"/>
      </w:pPr>
      <w:r>
        <w:t>Cette interdiction ne s’applique pas aux</w:t>
      </w:r>
      <w:r w:rsidRPr="006065BF">
        <w:t xml:space="preserve"> batardeaux qui respectent les prescriptions </w:t>
      </w:r>
      <w:r>
        <w:t xml:space="preserve">de </w:t>
      </w:r>
      <w:r w:rsidRPr="00FF1FE6">
        <w:t>l’annexe</w:t>
      </w:r>
      <w:r w:rsidR="00BB2555">
        <w:t> </w:t>
      </w:r>
      <w:r w:rsidR="009D0F08" w:rsidRPr="009D0F08">
        <w:rPr>
          <w:highlight w:val="yellow"/>
        </w:rPr>
        <w:t>4</w:t>
      </w:r>
      <w:r>
        <w:t xml:space="preserve"> «</w:t>
      </w:r>
      <w:r w:rsidR="00307C5D">
        <w:t xml:space="preserve"> </w:t>
      </w:r>
      <w:r>
        <w:t>Batardeau comportant des particules de moins de 5</w:t>
      </w:r>
      <w:r w:rsidR="00324359">
        <w:t> </w:t>
      </w:r>
      <w:r>
        <w:t>mm</w:t>
      </w:r>
      <w:r w:rsidR="00307C5D">
        <w:t xml:space="preserve"> </w:t>
      </w:r>
      <w:r>
        <w:t>»</w:t>
      </w:r>
      <w:r w:rsidR="002D42C6" w:rsidRPr="002D42C6">
        <w:t xml:space="preserve"> du présent devis.</w:t>
      </w:r>
    </w:p>
    <w:p w14:paraId="43A8F9CD" w14:textId="4B45DEE2" w:rsidR="006065BF" w:rsidRPr="00CB08B4" w:rsidRDefault="006065BF" w:rsidP="0017357D">
      <w:pPr>
        <w:pStyle w:val="Titre2"/>
      </w:pPr>
      <w:bookmarkStart w:id="523" w:name="_Toc96941499"/>
      <w:bookmarkStart w:id="524" w:name="_Ref102469396"/>
      <w:bookmarkStart w:id="525" w:name="_Ref102469479"/>
      <w:bookmarkStart w:id="526" w:name="_Toc130896441"/>
      <w:bookmarkStart w:id="527" w:name="_Toc123921518"/>
      <w:bookmarkStart w:id="528" w:name="_Toc124170521"/>
      <w:bookmarkStart w:id="529" w:name="_Toc189537129"/>
      <w:bookmarkEnd w:id="523"/>
      <w:r w:rsidRPr="00CB08B4">
        <w:t>Rétrécissement d’un cours d’eau</w:t>
      </w:r>
      <w:bookmarkEnd w:id="524"/>
      <w:bookmarkEnd w:id="525"/>
      <w:bookmarkEnd w:id="526"/>
      <w:bookmarkEnd w:id="527"/>
      <w:bookmarkEnd w:id="528"/>
      <w:bookmarkEnd w:id="529"/>
    </w:p>
    <w:p w14:paraId="4EFD6868" w14:textId="12AA9245" w:rsidR="003079E8" w:rsidRPr="00E027FF" w:rsidRDefault="003079E8" w:rsidP="00E027FF">
      <w:pPr>
        <w:pStyle w:val="Textemasqublue"/>
      </w:pPr>
      <w:r w:rsidRPr="00E027FF">
        <w:t>Après validation avec le répondant en environnement, l</w:t>
      </w:r>
      <w:r w:rsidR="005A2A37" w:rsidRPr="00E027FF">
        <w:t xml:space="preserve">e </w:t>
      </w:r>
      <w:r w:rsidR="003242AC" w:rsidRPr="00E027FF">
        <w:t>concepteur</w:t>
      </w:r>
      <w:r w:rsidR="005A2A37" w:rsidRPr="00E027FF">
        <w:t xml:space="preserve"> </w:t>
      </w:r>
      <w:r w:rsidR="00534939" w:rsidRPr="00E027FF">
        <w:t xml:space="preserve">doit </w:t>
      </w:r>
      <w:r w:rsidR="005A2A37" w:rsidRPr="00E027FF">
        <w:t>choisi</w:t>
      </w:r>
      <w:r w:rsidR="00534939" w:rsidRPr="00E027FF">
        <w:t>r</w:t>
      </w:r>
      <w:r w:rsidR="005A2A37" w:rsidRPr="00E027FF">
        <w:t xml:space="preserve"> </w:t>
      </w:r>
      <w:r w:rsidR="00C326A7" w:rsidRPr="00E027FF">
        <w:t>l’</w:t>
      </w:r>
      <w:r w:rsidR="006065BF" w:rsidRPr="00E027FF">
        <w:t xml:space="preserve">une des </w:t>
      </w:r>
      <w:r w:rsidR="00224DDB" w:rsidRPr="00E027FF">
        <w:t>9</w:t>
      </w:r>
      <w:r w:rsidR="00BB2555">
        <w:t> </w:t>
      </w:r>
      <w:r w:rsidR="006065BF" w:rsidRPr="00E027FF">
        <w:t>options suivantes</w:t>
      </w:r>
      <w:r w:rsidR="0051463A" w:rsidRPr="00E027FF">
        <w:t>.</w:t>
      </w:r>
    </w:p>
    <w:p w14:paraId="4484013E" w14:textId="49CD907C" w:rsidR="006065BF" w:rsidRPr="00E027FF" w:rsidRDefault="0051463A" w:rsidP="00E027FF">
      <w:pPr>
        <w:pStyle w:val="Textemasqublue"/>
      </w:pPr>
      <w:r w:rsidRPr="00E027FF">
        <w:t xml:space="preserve">Si plus </w:t>
      </w:r>
      <w:r w:rsidR="00AE73D0" w:rsidRPr="00E027FF">
        <w:t>d’une option</w:t>
      </w:r>
      <w:r w:rsidRPr="00E027FF">
        <w:t xml:space="preserve"> </w:t>
      </w:r>
      <w:r w:rsidR="00E176A6" w:rsidRPr="00E027FF">
        <w:t xml:space="preserve">est </w:t>
      </w:r>
      <w:r w:rsidRPr="00E027FF">
        <w:t xml:space="preserve">applicable, </w:t>
      </w:r>
      <w:r w:rsidR="007D7209" w:rsidRPr="00E027FF">
        <w:t xml:space="preserve">le </w:t>
      </w:r>
      <w:r w:rsidR="003242AC" w:rsidRPr="00E027FF">
        <w:t>concepteur</w:t>
      </w:r>
      <w:r w:rsidR="007D7209" w:rsidRPr="00E027FF">
        <w:t xml:space="preserve"> doit</w:t>
      </w:r>
      <w:r w:rsidRPr="00E027FF">
        <w:t xml:space="preserve"> retenir celle qui </w:t>
      </w:r>
      <w:r w:rsidR="005144FD" w:rsidRPr="00E027FF">
        <w:t>prévoit la plus grande section d’écoulement</w:t>
      </w:r>
      <w:r w:rsidR="006065BF" w:rsidRPr="00E027FF">
        <w:t> :</w:t>
      </w:r>
    </w:p>
    <w:p w14:paraId="45F3F903" w14:textId="24A3FF30" w:rsidR="007604D5" w:rsidRPr="00F37553" w:rsidRDefault="006065BF" w:rsidP="00E027FF">
      <w:pPr>
        <w:pStyle w:val="Textemasqublue"/>
      </w:pPr>
      <w:r w:rsidRPr="00E027FF">
        <w:t>Option</w:t>
      </w:r>
      <w:r w:rsidR="00BB2555">
        <w:t> </w:t>
      </w:r>
      <w:r w:rsidRPr="00E027FF">
        <w:t>1</w:t>
      </w:r>
      <w:r w:rsidR="00F72249" w:rsidRPr="00E027FF">
        <w:t xml:space="preserve"> : </w:t>
      </w:r>
      <w:r w:rsidR="00E74733" w:rsidRPr="00E027FF">
        <w:t>L</w:t>
      </w:r>
      <w:r w:rsidR="00D14327" w:rsidRPr="00E027FF">
        <w:t xml:space="preserve">es travaux sont réalisés conformément au </w:t>
      </w:r>
      <w:hyperlink r:id="rId30" w:history="1">
        <w:r w:rsidR="00D14327" w:rsidRPr="00062C7D">
          <w:rPr>
            <w:rStyle w:val="Lienhypertexte"/>
          </w:rPr>
          <w:t>Règlement sur l’aménagement durable des forêts du domaine de l’État</w:t>
        </w:r>
        <w:r w:rsidR="00094D80" w:rsidRPr="00062C7D">
          <w:rPr>
            <w:rStyle w:val="Lienhypertexte"/>
          </w:rPr>
          <w:t xml:space="preserve"> (RLRQ, chapitre A-18.1, r. 0.01) </w:t>
        </w:r>
        <w:r w:rsidR="00D14327" w:rsidRPr="00062C7D">
          <w:rPr>
            <w:rStyle w:val="Lienhypertexte"/>
          </w:rPr>
          <w:t>(RADF)</w:t>
        </w:r>
      </w:hyperlink>
      <w:r w:rsidR="00D14327" w:rsidRPr="00E027FF">
        <w:t>.</w:t>
      </w:r>
    </w:p>
    <w:p w14:paraId="62BA8ADD" w14:textId="69F6D5D8" w:rsidR="006065BF" w:rsidRPr="006065BF" w:rsidRDefault="006065BF" w:rsidP="006B4EB5">
      <w:pPr>
        <w:pStyle w:val="Paragraphe"/>
      </w:pPr>
      <w:r w:rsidRPr="006065BF">
        <w:t xml:space="preserve">Il est interdit de rétrécir la largeur d’un cours d’eau de plus du </w:t>
      </w:r>
      <w:r w:rsidR="009372DC">
        <w:t xml:space="preserve">tiers </w:t>
      </w:r>
      <w:r w:rsidRPr="006065BF">
        <w:t xml:space="preserve">et </w:t>
      </w:r>
      <w:r w:rsidR="00BB2555">
        <w:t>d’</w:t>
      </w:r>
      <w:r w:rsidRPr="006065BF">
        <w:t xml:space="preserve">empêcher le libre passage du poisson pendant plus </w:t>
      </w:r>
      <w:r w:rsidR="00F06518">
        <w:t>de</w:t>
      </w:r>
      <w:r w:rsidR="00F06518" w:rsidRPr="006065BF">
        <w:t xml:space="preserve"> </w:t>
      </w:r>
      <w:r w:rsidR="003835EB" w:rsidRPr="00743A1C">
        <w:rPr>
          <w:highlight w:val="yellow"/>
        </w:rPr>
        <w:t>5</w:t>
      </w:r>
      <w:r w:rsidR="00BB2555">
        <w:t> </w:t>
      </w:r>
      <w:r w:rsidRPr="006065BF">
        <w:t>jours. La largeur se mesure au niveau de la limite supérieure de la berge. Ainsi</w:t>
      </w:r>
      <w:r w:rsidR="00BB2555">
        <w:t>,</w:t>
      </w:r>
      <w:r w:rsidRPr="006065BF">
        <w:t xml:space="preserve"> la section d’écoulement doit avoir une largeur </w:t>
      </w:r>
      <w:r w:rsidR="00F06518">
        <w:t>minimale de</w:t>
      </w:r>
      <w:r w:rsidRPr="006065BF">
        <w:t xml:space="preserve"> </w:t>
      </w:r>
      <w:r w:rsidR="00E176A6" w:rsidRPr="006065BF">
        <w:rPr>
          <w:highlight w:val="yellow"/>
        </w:rPr>
        <w:t>X</w:t>
      </w:r>
      <w:r w:rsidR="00A55134">
        <w:t xml:space="preserve"> </w:t>
      </w:r>
      <w:r w:rsidR="00E176A6" w:rsidRPr="003F2276">
        <w:t>m</w:t>
      </w:r>
      <w:r w:rsidRPr="006065BF">
        <w:t>.</w:t>
      </w:r>
    </w:p>
    <w:p w14:paraId="296E3925" w14:textId="704A3877" w:rsidR="006065BF" w:rsidRPr="00F37553" w:rsidRDefault="006065BF" w:rsidP="00E027FF">
      <w:pPr>
        <w:pStyle w:val="Textemasqublue"/>
      </w:pPr>
      <w:r w:rsidRPr="00E027FF">
        <w:t>Option 2</w:t>
      </w:r>
      <w:r w:rsidR="00C326A7" w:rsidRPr="00E027FF">
        <w:t xml:space="preserve"> : </w:t>
      </w:r>
      <w:r w:rsidR="00E74733" w:rsidRPr="00E027FF">
        <w:t>L</w:t>
      </w:r>
      <w:r w:rsidR="00D14327" w:rsidRPr="00E027FF">
        <w:t>es travaux sont réalisés conformément au</w:t>
      </w:r>
      <w:r w:rsidR="007F258E" w:rsidRPr="00E027FF">
        <w:t xml:space="preserve"> </w:t>
      </w:r>
      <w:hyperlink r:id="rId31" w:history="1">
        <w:r w:rsidR="00D14327" w:rsidRPr="00B02416">
          <w:rPr>
            <w:rStyle w:val="Lienhypertexte"/>
          </w:rPr>
          <w:t>Règlement sur les habitats fauniques</w:t>
        </w:r>
      </w:hyperlink>
      <w:r w:rsidR="00D14327" w:rsidRPr="00E027FF">
        <w:t>.</w:t>
      </w:r>
    </w:p>
    <w:p w14:paraId="049319C3" w14:textId="0D96D7E3" w:rsidR="006065BF" w:rsidRPr="006065BF" w:rsidRDefault="006065BF" w:rsidP="006B4EB5">
      <w:pPr>
        <w:pStyle w:val="Paragraphe"/>
      </w:pPr>
      <w:r w:rsidRPr="006065BF">
        <w:t>Il est interdit de rétrécir de façon temporaire la largeur d’un cours d’eau de plus du</w:t>
      </w:r>
      <w:r w:rsidR="007E1DA2">
        <w:t xml:space="preserve"> tiers</w:t>
      </w:r>
      <w:r w:rsidRPr="006065BF">
        <w:t xml:space="preserve">. La largeur se mesure à partir de la </w:t>
      </w:r>
      <w:r w:rsidR="00062C7D">
        <w:t>LL</w:t>
      </w:r>
      <w:r w:rsidRPr="006065BF">
        <w:t>. Ainsi</w:t>
      </w:r>
      <w:r w:rsidR="00BB2555">
        <w:t>,</w:t>
      </w:r>
      <w:r w:rsidRPr="006065BF">
        <w:t xml:space="preserve"> la section d’écoulement doit avoir une largeur </w:t>
      </w:r>
      <w:r w:rsidR="00F06518">
        <w:t>minimale de</w:t>
      </w:r>
      <w:r w:rsidRPr="006065BF">
        <w:t xml:space="preserve"> </w:t>
      </w:r>
      <w:r w:rsidR="00E176A6" w:rsidRPr="006065BF">
        <w:rPr>
          <w:highlight w:val="yellow"/>
        </w:rPr>
        <w:t>X</w:t>
      </w:r>
      <w:r w:rsidR="00A55134">
        <w:t xml:space="preserve"> </w:t>
      </w:r>
      <w:r w:rsidR="00E176A6" w:rsidRPr="003F2276">
        <w:t>m</w:t>
      </w:r>
      <w:r w:rsidRPr="006065BF">
        <w:t>.</w:t>
      </w:r>
    </w:p>
    <w:p w14:paraId="1A4FEEBC" w14:textId="38079807" w:rsidR="006065BF" w:rsidRPr="00F37553" w:rsidRDefault="006065BF" w:rsidP="00E027FF">
      <w:pPr>
        <w:pStyle w:val="Textemasqublue"/>
      </w:pPr>
      <w:r w:rsidRPr="00E027FF">
        <w:t>Option</w:t>
      </w:r>
      <w:r w:rsidR="00BB2555">
        <w:t> </w:t>
      </w:r>
      <w:r w:rsidRPr="00E027FF">
        <w:t>3</w:t>
      </w:r>
      <w:r w:rsidR="00EA28BA" w:rsidRPr="00E027FF">
        <w:t xml:space="preserve"> : </w:t>
      </w:r>
      <w:r w:rsidR="00D14327" w:rsidRPr="00E027FF">
        <w:t xml:space="preserve">Les travaux sont réalisés dans le cadre de l’Entente administrative </w:t>
      </w:r>
      <w:r w:rsidR="00EA3BEE" w:rsidRPr="00E027FF">
        <w:t xml:space="preserve">entre le </w:t>
      </w:r>
      <w:r w:rsidR="00D14327" w:rsidRPr="00E027FF">
        <w:t>MT</w:t>
      </w:r>
      <w:r w:rsidR="00EA3BEE" w:rsidRPr="00E027FF">
        <w:t>MD et le MELCCFP</w:t>
      </w:r>
      <w:r w:rsidR="00A55134" w:rsidRPr="00E027FF">
        <w:t xml:space="preserve"> </w:t>
      </w:r>
      <w:r w:rsidR="00D14327" w:rsidRPr="00E027FF">
        <w:t xml:space="preserve">et </w:t>
      </w:r>
      <w:r w:rsidR="00DD5BDD" w:rsidRPr="00E027FF">
        <w:t>l</w:t>
      </w:r>
      <w:r w:rsidR="00D14327" w:rsidRPr="00E027FF">
        <w:t>e pont ou le ponceau existant occasionne un rétrécissement de moins du tiers du cours d’eau (mesuré à la limite supérieure de la berge)</w:t>
      </w:r>
      <w:r w:rsidR="00E135E5" w:rsidRPr="00E027FF">
        <w:t>.</w:t>
      </w:r>
    </w:p>
    <w:p w14:paraId="0786722D" w14:textId="42EF714F" w:rsidR="006065BF" w:rsidRDefault="006065BF" w:rsidP="006B4EB5">
      <w:pPr>
        <w:pStyle w:val="Paragraphe"/>
      </w:pPr>
      <w:r w:rsidRPr="006065BF">
        <w:t xml:space="preserve">Il est interdit de rétrécir la largeur d’un cours d’eau de plus du </w:t>
      </w:r>
      <w:r w:rsidR="009372DC">
        <w:t xml:space="preserve">tiers </w:t>
      </w:r>
      <w:r w:rsidRPr="006065BF">
        <w:t>durant plus de 10</w:t>
      </w:r>
      <w:r w:rsidR="00C15F1A">
        <w:t> </w:t>
      </w:r>
      <w:r w:rsidRPr="006065BF">
        <w:t xml:space="preserve">jours consécutifs. </w:t>
      </w:r>
      <w:r w:rsidR="004B7683">
        <w:t>Seul</w:t>
      </w:r>
      <w:r w:rsidR="003405B5">
        <w:t>es</w:t>
      </w:r>
      <w:r w:rsidR="004B7683">
        <w:t xml:space="preserve"> </w:t>
      </w:r>
      <w:r w:rsidR="008F5E7C">
        <w:t>deux</w:t>
      </w:r>
      <w:r w:rsidRPr="006065BF">
        <w:t xml:space="preserve"> périodes de rétrécissement de plus du </w:t>
      </w:r>
      <w:r w:rsidR="009372DC">
        <w:t xml:space="preserve">tiers </w:t>
      </w:r>
      <w:r w:rsidRPr="006065BF">
        <w:t>sont permises pour la durée des travaux</w:t>
      </w:r>
      <w:r w:rsidR="003405B5">
        <w:t xml:space="preserve"> avec un temps minimum de </w:t>
      </w:r>
      <w:r w:rsidRPr="006065BF">
        <w:rPr>
          <w:highlight w:val="yellow"/>
        </w:rPr>
        <w:t>48</w:t>
      </w:r>
      <w:r w:rsidR="00BB2555">
        <w:t> </w:t>
      </w:r>
      <w:r w:rsidRPr="006065BF">
        <w:t xml:space="preserve">heures entre les </w:t>
      </w:r>
      <w:r w:rsidR="008F5E7C">
        <w:t>deux</w:t>
      </w:r>
      <w:r w:rsidRPr="006065BF">
        <w:t xml:space="preserve"> périodes. La largeur se mesure à partir de la limite supérieure de la berge. Ainsi</w:t>
      </w:r>
      <w:r w:rsidR="00C15F1A">
        <w:t>,</w:t>
      </w:r>
      <w:r w:rsidRPr="006065BF">
        <w:t xml:space="preserve"> la section d’écoulement doit avoir une largeur </w:t>
      </w:r>
      <w:r w:rsidR="003405B5">
        <w:t>minimale de</w:t>
      </w:r>
      <w:r w:rsidRPr="006065BF">
        <w:t xml:space="preserve"> </w:t>
      </w:r>
      <w:r w:rsidR="00E176A6" w:rsidRPr="006065BF">
        <w:rPr>
          <w:highlight w:val="yellow"/>
        </w:rPr>
        <w:t>X</w:t>
      </w:r>
      <w:r w:rsidR="00A55134">
        <w:t xml:space="preserve"> </w:t>
      </w:r>
      <w:r w:rsidR="00E176A6" w:rsidRPr="00172271">
        <w:t>m</w:t>
      </w:r>
      <w:r w:rsidRPr="00E176A6">
        <w:t>.</w:t>
      </w:r>
    </w:p>
    <w:p w14:paraId="4BD6CD96" w14:textId="7CE65E0C" w:rsidR="006065BF" w:rsidRPr="006065BF" w:rsidRDefault="006065BF" w:rsidP="006B4EB5">
      <w:pPr>
        <w:pStyle w:val="Paragraphe"/>
      </w:pPr>
      <w:r w:rsidRPr="006065BF">
        <w:t xml:space="preserve">Entre les </w:t>
      </w:r>
      <w:r w:rsidR="008F5E7C">
        <w:t>deux</w:t>
      </w:r>
      <w:r w:rsidRPr="006065BF">
        <w:t xml:space="preserve"> périodes de rétrécissement, la section remise en eau doit être stabilisée afin de ne pas remettre de sédiments en suspension. La section d’écoulement doit retrouver une largeur minimale équivalente à son </w:t>
      </w:r>
      <w:r w:rsidR="00DD5BDD">
        <w:t>deux tiers</w:t>
      </w:r>
      <w:r w:rsidR="008F5E7C">
        <w:t xml:space="preserve"> (2/3)</w:t>
      </w:r>
      <w:r w:rsidRPr="006065BF">
        <w:t xml:space="preserve"> et le réaménagement du cours d’eau ne doit pas présenter de chute supérieure à </w:t>
      </w:r>
      <w:r w:rsidRPr="003405B5">
        <w:rPr>
          <w:highlight w:val="yellow"/>
        </w:rPr>
        <w:t>10</w:t>
      </w:r>
      <w:r w:rsidR="00BB2555">
        <w:t> </w:t>
      </w:r>
      <w:r w:rsidRPr="00BA2A98">
        <w:t>cm</w:t>
      </w:r>
      <w:r w:rsidR="00346409">
        <w:t>,</w:t>
      </w:r>
      <w:r w:rsidRPr="006065BF">
        <w:t xml:space="preserve"> afin d’assurer la libre circulation du poisson.</w:t>
      </w:r>
    </w:p>
    <w:p w14:paraId="6FE6C199" w14:textId="1E511923" w:rsidR="00091A6A" w:rsidRDefault="003653AD" w:rsidP="00E027FF">
      <w:pPr>
        <w:pStyle w:val="Textemasqublue"/>
      </w:pPr>
      <w:r w:rsidRPr="009F5F0A">
        <w:t>Option</w:t>
      </w:r>
      <w:r w:rsidR="00BB2555" w:rsidRPr="009F5F0A">
        <w:t> </w:t>
      </w:r>
      <w:r w:rsidR="00224DDB" w:rsidRPr="009F5F0A">
        <w:t>4</w:t>
      </w:r>
      <w:r w:rsidR="00F72249" w:rsidRPr="009F5F0A">
        <w:t> :</w:t>
      </w:r>
      <w:r w:rsidR="00D3198E" w:rsidRPr="009F5F0A">
        <w:t xml:space="preserve"> </w:t>
      </w:r>
      <w:r w:rsidRPr="009F5F0A">
        <w:t>Les</w:t>
      </w:r>
      <w:r w:rsidRPr="00E027FF">
        <w:t xml:space="preserve"> travaux sont réalisés dans le cadre de l’Entente administrative </w:t>
      </w:r>
      <w:r w:rsidR="00EA3BEE" w:rsidRPr="00E027FF">
        <w:t xml:space="preserve">entre le </w:t>
      </w:r>
      <w:r w:rsidRPr="00E027FF">
        <w:t>MT</w:t>
      </w:r>
      <w:r w:rsidR="00EA3BEE" w:rsidRPr="00E027FF">
        <w:t xml:space="preserve">MD et le </w:t>
      </w:r>
      <w:r w:rsidRPr="00E027FF">
        <w:t>M</w:t>
      </w:r>
      <w:r w:rsidR="00EA3BEE" w:rsidRPr="00E027FF">
        <w:t>ELCC</w:t>
      </w:r>
      <w:r w:rsidRPr="00E027FF">
        <w:t>FP</w:t>
      </w:r>
      <w:r w:rsidR="00A55134" w:rsidRPr="00E027FF">
        <w:t xml:space="preserve"> </w:t>
      </w:r>
      <w:r w:rsidRPr="00E027FF">
        <w:t>et le pont ou le ponceau existant occasionne un rétrécissement de plus du tiers du cours d’eau (mesuré à la limite supérieure de la berge)</w:t>
      </w:r>
      <w:r w:rsidR="00E135E5" w:rsidRPr="00E027FF">
        <w:t>.</w:t>
      </w:r>
    </w:p>
    <w:p w14:paraId="2635D393" w14:textId="6A2CBC4A" w:rsidR="00F3380B" w:rsidRPr="006065BF" w:rsidRDefault="006065BF" w:rsidP="003D1587">
      <w:pPr>
        <w:pStyle w:val="Paragraphe"/>
      </w:pPr>
      <w:r w:rsidRPr="006065BF">
        <w:t xml:space="preserve">Il est interdit de rétrécir l’ouverture de l’ouvrage actuel durant plus de </w:t>
      </w:r>
      <w:r w:rsidRPr="002F23C3">
        <w:rPr>
          <w:highlight w:val="yellow"/>
        </w:rPr>
        <w:t>10</w:t>
      </w:r>
      <w:r w:rsidR="00BB2555">
        <w:t> </w:t>
      </w:r>
      <w:r w:rsidRPr="006065BF">
        <w:t xml:space="preserve">jours consécutifs. </w:t>
      </w:r>
      <w:r w:rsidR="008D734E">
        <w:t>D</w:t>
      </w:r>
      <w:r w:rsidR="004B7683">
        <w:t>eux</w:t>
      </w:r>
      <w:r w:rsidRPr="006065BF">
        <w:t xml:space="preserve"> périodes de rétrécissement sont permises pour la durée des travaux.</w:t>
      </w:r>
    </w:p>
    <w:p w14:paraId="4D61D832" w14:textId="1723CFD7" w:rsidR="006065BF" w:rsidRPr="009E327C" w:rsidRDefault="006065BF" w:rsidP="00E027FF">
      <w:pPr>
        <w:pStyle w:val="Textemasqublue"/>
      </w:pPr>
      <w:r w:rsidRPr="009E327C">
        <w:t>Option</w:t>
      </w:r>
      <w:r w:rsidR="00C15F1A">
        <w:t> </w:t>
      </w:r>
      <w:r w:rsidR="00224DDB" w:rsidRPr="009E327C">
        <w:t>5</w:t>
      </w:r>
      <w:r w:rsidR="00F72249" w:rsidRPr="009E327C">
        <w:t> :</w:t>
      </w:r>
      <w:r w:rsidR="00E135E5" w:rsidRPr="009E327C">
        <w:t xml:space="preserve"> </w:t>
      </w:r>
      <w:r w:rsidR="00224DDB" w:rsidRPr="009E327C">
        <w:t xml:space="preserve">Si les </w:t>
      </w:r>
      <w:r w:rsidR="00E135E5" w:rsidRPr="009E327C">
        <w:t xml:space="preserve">options 1 à </w:t>
      </w:r>
      <w:r w:rsidR="00224DDB" w:rsidRPr="009E327C">
        <w:t>4</w:t>
      </w:r>
      <w:r w:rsidR="00E135E5" w:rsidRPr="009E327C">
        <w:t xml:space="preserve"> ne sont pas applicables</w:t>
      </w:r>
      <w:r w:rsidR="00182070" w:rsidRPr="009E327C">
        <w:t xml:space="preserve"> </w:t>
      </w:r>
      <w:r w:rsidR="00DD5BDD" w:rsidRPr="009E327C">
        <w:t>et</w:t>
      </w:r>
      <w:r w:rsidR="00224DDB" w:rsidRPr="009E327C">
        <w:t xml:space="preserve"> </w:t>
      </w:r>
      <w:r w:rsidR="00E135E5" w:rsidRPr="009E327C">
        <w:t>en conformité avec les directives d</w:t>
      </w:r>
      <w:r w:rsidR="00DB5EA7">
        <w:t xml:space="preserve">e </w:t>
      </w:r>
      <w:hyperlink r:id="rId32" w:history="1">
        <w:r w:rsidR="00F322AE">
          <w:rPr>
            <w:rStyle w:val="Lienhypertexte"/>
          </w:rPr>
          <w:t>MPO</w:t>
        </w:r>
        <w:r w:rsidR="00DB5EA7" w:rsidRPr="00394000">
          <w:rPr>
            <w:rStyle w:val="Lienhypertexte"/>
          </w:rPr>
          <w:t xml:space="preserve"> </w:t>
        </w:r>
      </w:hyperlink>
      <w:r w:rsidR="00E135E5" w:rsidRPr="009E327C">
        <w:t>lorsque le cours d’eau est de moins de 15</w:t>
      </w:r>
      <w:r w:rsidR="009F5F0A">
        <w:t> </w:t>
      </w:r>
      <w:r w:rsidR="00E135E5" w:rsidRPr="00F37553">
        <w:t>m de largeur au débit plein bord.</w:t>
      </w:r>
    </w:p>
    <w:p w14:paraId="3DAFD2DA" w14:textId="51A3E988" w:rsidR="006065BF" w:rsidRPr="006065BF" w:rsidRDefault="006065BF" w:rsidP="003D1587">
      <w:pPr>
        <w:pStyle w:val="Paragraphe"/>
      </w:pPr>
      <w:r w:rsidRPr="006065BF">
        <w:t>Il est interdit de rétrécir le cours d’eau de plus de 50</w:t>
      </w:r>
      <w:r w:rsidR="000907A7">
        <w:t> </w:t>
      </w:r>
      <w:r w:rsidRPr="006065BF">
        <w:t>% en période d’étiage estival (du</w:t>
      </w:r>
      <w:r w:rsidR="000907A7">
        <w:t> </w:t>
      </w:r>
      <w:r w:rsidRPr="006065BF">
        <w:t>15</w:t>
      </w:r>
      <w:r w:rsidR="000907A7">
        <w:t> </w:t>
      </w:r>
      <w:r w:rsidRPr="006065BF">
        <w:t>juin au 30</w:t>
      </w:r>
      <w:r w:rsidR="000907A7">
        <w:t> </w:t>
      </w:r>
      <w:r w:rsidRPr="006065BF">
        <w:t xml:space="preserve">septembre). Le rétrécissement du cours d’eau se mesure par </w:t>
      </w:r>
      <w:r w:rsidRPr="006065BF">
        <w:lastRenderedPageBreak/>
        <w:t xml:space="preserve">rapport à </w:t>
      </w:r>
      <w:r w:rsidRPr="00A63702">
        <w:rPr>
          <w:highlight w:val="yellow"/>
        </w:rPr>
        <w:t>l’ouverture de l’ouvrage existant ou</w:t>
      </w:r>
      <w:r w:rsidR="00172271" w:rsidRPr="00A63702">
        <w:rPr>
          <w:highlight w:val="yellow"/>
        </w:rPr>
        <w:t xml:space="preserve">, </w:t>
      </w:r>
      <w:r w:rsidR="00295666" w:rsidRPr="00A63702">
        <w:rPr>
          <w:highlight w:val="yellow"/>
        </w:rPr>
        <w:t xml:space="preserve">en l’absence d’ouvrage, </w:t>
      </w:r>
      <w:r w:rsidRPr="00A63702">
        <w:rPr>
          <w:highlight w:val="yellow"/>
        </w:rPr>
        <w:t>à la largeur au débit plein bord</w:t>
      </w:r>
      <w:r w:rsidR="00172271" w:rsidRPr="00F37553">
        <w:t>.</w:t>
      </w:r>
      <w:r w:rsidR="00172271">
        <w:t xml:space="preserve"> </w:t>
      </w:r>
      <w:r w:rsidR="00B96CB2" w:rsidRPr="006065BF">
        <w:t>Ainsi</w:t>
      </w:r>
      <w:r w:rsidR="000907A7">
        <w:t>,</w:t>
      </w:r>
      <w:r w:rsidR="00B96CB2" w:rsidRPr="006065BF">
        <w:t xml:space="preserve"> pour </w:t>
      </w:r>
      <w:r w:rsidRPr="006065BF">
        <w:t>les travaux réalisés entre le</w:t>
      </w:r>
      <w:r w:rsidR="000907A7">
        <w:t> </w:t>
      </w:r>
      <w:r w:rsidRPr="006065BF">
        <w:t>15</w:t>
      </w:r>
      <w:r w:rsidR="000907A7">
        <w:t> </w:t>
      </w:r>
      <w:r w:rsidRPr="006065BF">
        <w:t>juin et le</w:t>
      </w:r>
      <w:r w:rsidR="000907A7">
        <w:t> </w:t>
      </w:r>
      <w:r w:rsidRPr="006065BF">
        <w:t>30</w:t>
      </w:r>
      <w:r w:rsidR="000907A7">
        <w:t> </w:t>
      </w:r>
      <w:r w:rsidRPr="006065BF">
        <w:t xml:space="preserve">septembre, la section d’écoulement doit avoir une largeur </w:t>
      </w:r>
      <w:r w:rsidR="005B4D1C">
        <w:t>minimale de</w:t>
      </w:r>
      <w:r w:rsidRPr="006065BF">
        <w:t xml:space="preserve"> </w:t>
      </w:r>
      <w:r w:rsidR="00182070" w:rsidRPr="006065BF">
        <w:rPr>
          <w:highlight w:val="yellow"/>
        </w:rPr>
        <w:t>X</w:t>
      </w:r>
      <w:r w:rsidR="000907A7">
        <w:t> </w:t>
      </w:r>
      <w:r w:rsidR="00172271" w:rsidRPr="00BA2A98">
        <w:t>m</w:t>
      </w:r>
      <w:r w:rsidRPr="006065BF">
        <w:t>.</w:t>
      </w:r>
    </w:p>
    <w:p w14:paraId="1D38C320" w14:textId="151AADEE" w:rsidR="006065BF" w:rsidRPr="006065BF" w:rsidRDefault="006065BF" w:rsidP="003D1587">
      <w:pPr>
        <w:pStyle w:val="Paragraphe"/>
      </w:pPr>
      <w:r w:rsidRPr="006065BF">
        <w:t>Entre le</w:t>
      </w:r>
      <w:r w:rsidR="000907A7">
        <w:t> </w:t>
      </w:r>
      <w:r w:rsidRPr="006065BF">
        <w:t>1</w:t>
      </w:r>
      <w:r w:rsidRPr="006065BF">
        <w:rPr>
          <w:vertAlign w:val="superscript"/>
        </w:rPr>
        <w:t>er</w:t>
      </w:r>
      <w:r w:rsidR="000907A7">
        <w:t> </w:t>
      </w:r>
      <w:r w:rsidRPr="006065BF">
        <w:t>octobre et le</w:t>
      </w:r>
      <w:r w:rsidR="000907A7">
        <w:t> </w:t>
      </w:r>
      <w:r w:rsidRPr="006065BF">
        <w:t>14</w:t>
      </w:r>
      <w:r w:rsidR="000907A7">
        <w:t> </w:t>
      </w:r>
      <w:r w:rsidRPr="006065BF">
        <w:t>juin, il est interdit de rétrécir le cours d’eau de plus du</w:t>
      </w:r>
      <w:r w:rsidR="009372DC">
        <w:t xml:space="preserve"> </w:t>
      </w:r>
      <w:r w:rsidRPr="006065BF">
        <w:t xml:space="preserve">tiers par rapport à </w:t>
      </w:r>
      <w:r w:rsidRPr="00694316">
        <w:rPr>
          <w:highlight w:val="yellow"/>
        </w:rPr>
        <w:t>l’ouverture de l’ouvrage existant ou</w:t>
      </w:r>
      <w:r w:rsidR="00DE07FC" w:rsidRPr="006E0AE1">
        <w:rPr>
          <w:highlight w:val="yellow"/>
        </w:rPr>
        <w:t>,</w:t>
      </w:r>
      <w:r w:rsidRPr="006E0AE1">
        <w:rPr>
          <w:highlight w:val="yellow"/>
        </w:rPr>
        <w:t xml:space="preserve"> </w:t>
      </w:r>
      <w:r w:rsidR="00295666" w:rsidRPr="006E0AE1">
        <w:rPr>
          <w:highlight w:val="yellow"/>
        </w:rPr>
        <w:t xml:space="preserve">en l’absence d’ouvrage, </w:t>
      </w:r>
      <w:r w:rsidRPr="006E0AE1">
        <w:rPr>
          <w:highlight w:val="yellow"/>
        </w:rPr>
        <w:t>à</w:t>
      </w:r>
      <w:r w:rsidRPr="00D3198E">
        <w:rPr>
          <w:highlight w:val="yellow"/>
        </w:rPr>
        <w:t xml:space="preserve"> </w:t>
      </w:r>
      <w:r w:rsidRPr="00694316">
        <w:rPr>
          <w:highlight w:val="yellow"/>
        </w:rPr>
        <w:t>la largeur au débit plein bord</w:t>
      </w:r>
      <w:r w:rsidRPr="006065BF">
        <w:t>. Ainsi</w:t>
      </w:r>
      <w:r w:rsidR="001155CD">
        <w:t>,</w:t>
      </w:r>
      <w:r w:rsidRPr="006065BF">
        <w:t xml:space="preserve"> pour les travaux réalisés entre le</w:t>
      </w:r>
      <w:r w:rsidR="000907A7">
        <w:t> </w:t>
      </w:r>
      <w:r w:rsidRPr="006065BF">
        <w:t>1</w:t>
      </w:r>
      <w:r w:rsidRPr="006065BF">
        <w:rPr>
          <w:vertAlign w:val="superscript"/>
        </w:rPr>
        <w:t>er</w:t>
      </w:r>
      <w:r w:rsidR="000907A7">
        <w:t> </w:t>
      </w:r>
      <w:r w:rsidRPr="006065BF">
        <w:t>octobre et le</w:t>
      </w:r>
      <w:r w:rsidR="000907A7">
        <w:t> </w:t>
      </w:r>
      <w:r w:rsidRPr="006065BF">
        <w:t>14</w:t>
      </w:r>
      <w:r w:rsidR="000907A7">
        <w:t> </w:t>
      </w:r>
      <w:r w:rsidRPr="006065BF">
        <w:t>juin</w:t>
      </w:r>
      <w:r w:rsidR="00B37241">
        <w:t>,</w:t>
      </w:r>
      <w:r w:rsidRPr="006065BF">
        <w:t xml:space="preserve"> la section d’écoulement doit avoir une largeur </w:t>
      </w:r>
      <w:r w:rsidR="003B75D3">
        <w:t>minimale de</w:t>
      </w:r>
      <w:r w:rsidRPr="006065BF">
        <w:t xml:space="preserve"> </w:t>
      </w:r>
      <w:r w:rsidR="00182070" w:rsidRPr="006065BF">
        <w:rPr>
          <w:highlight w:val="yellow"/>
        </w:rPr>
        <w:t>X</w:t>
      </w:r>
      <w:r w:rsidR="000907A7">
        <w:t> </w:t>
      </w:r>
      <w:r w:rsidR="00182070" w:rsidRPr="00BA2A98">
        <w:t>m</w:t>
      </w:r>
      <w:r w:rsidRPr="006065BF">
        <w:t>.</w:t>
      </w:r>
    </w:p>
    <w:p w14:paraId="5192A868" w14:textId="6A891E6A" w:rsidR="0040461A" w:rsidRDefault="006065BF" w:rsidP="00E027FF">
      <w:pPr>
        <w:pStyle w:val="Textemasqublue"/>
      </w:pPr>
      <w:r w:rsidRPr="00E027FF">
        <w:t>Option</w:t>
      </w:r>
      <w:r w:rsidR="000907A7">
        <w:t> </w:t>
      </w:r>
      <w:r w:rsidR="00224DDB" w:rsidRPr="00E027FF">
        <w:t>6</w:t>
      </w:r>
      <w:r w:rsidR="00F72249" w:rsidRPr="00E027FF">
        <w:t xml:space="preserve"> : </w:t>
      </w:r>
      <w:r w:rsidR="00182070" w:rsidRPr="00E027FF">
        <w:t>Si l</w:t>
      </w:r>
      <w:r w:rsidR="003653AD" w:rsidRPr="00E027FF">
        <w:t xml:space="preserve">es options 1 à </w:t>
      </w:r>
      <w:r w:rsidR="00224DDB" w:rsidRPr="00E027FF">
        <w:t>4</w:t>
      </w:r>
      <w:r w:rsidR="003653AD" w:rsidRPr="00E027FF">
        <w:t xml:space="preserve"> ne sont pas applicables</w:t>
      </w:r>
      <w:r w:rsidR="002A108C" w:rsidRPr="00E027FF">
        <w:t xml:space="preserve"> </w:t>
      </w:r>
      <w:r w:rsidR="00224DDB" w:rsidRPr="00E027FF">
        <w:t xml:space="preserve">et </w:t>
      </w:r>
      <w:r w:rsidR="003653AD" w:rsidRPr="00E027FF">
        <w:t>en conformité avec les directives d</w:t>
      </w:r>
      <w:r w:rsidR="00DB5EA7">
        <w:t>e</w:t>
      </w:r>
      <w:r w:rsidR="00DB5EA7" w:rsidRPr="00DB5EA7">
        <w:t xml:space="preserve"> </w:t>
      </w:r>
      <w:hyperlink r:id="rId33" w:history="1">
        <w:r w:rsidR="00F322AE">
          <w:rPr>
            <w:rStyle w:val="Lienhypertexte"/>
          </w:rPr>
          <w:t>MPO</w:t>
        </w:r>
      </w:hyperlink>
      <w:r w:rsidR="00DB5EA7" w:rsidRPr="00E027FF">
        <w:t xml:space="preserve"> </w:t>
      </w:r>
      <w:r w:rsidR="003653AD" w:rsidRPr="00E027FF">
        <w:t>lorsque le cours d’eau est de plus de 15</w:t>
      </w:r>
      <w:r w:rsidR="000907A7">
        <w:t> </w:t>
      </w:r>
      <w:r w:rsidR="003653AD" w:rsidRPr="00E027FF">
        <w:t>m de largeur au débit plein bord.</w:t>
      </w:r>
    </w:p>
    <w:p w14:paraId="5F43FB53" w14:textId="0C06C97C" w:rsidR="006065BF" w:rsidRPr="006065BF" w:rsidRDefault="006065BF" w:rsidP="003D1587">
      <w:pPr>
        <w:pStyle w:val="Paragraphe"/>
      </w:pPr>
      <w:r w:rsidRPr="006065BF">
        <w:t xml:space="preserve">Il est interdit de rétrécir le cours d’eau de plus du tiers par rapport à </w:t>
      </w:r>
      <w:r w:rsidRPr="00694316">
        <w:rPr>
          <w:highlight w:val="yellow"/>
        </w:rPr>
        <w:t>l’ouverture de l’ouvrage existant ou</w:t>
      </w:r>
      <w:r w:rsidR="00EE55F8">
        <w:rPr>
          <w:highlight w:val="yellow"/>
        </w:rPr>
        <w:t>, en l’absence d’ouvrage,</w:t>
      </w:r>
      <w:r w:rsidRPr="00694316">
        <w:rPr>
          <w:highlight w:val="yellow"/>
        </w:rPr>
        <w:t xml:space="preserve"> à la largeur au débit plein bord</w:t>
      </w:r>
      <w:r w:rsidRPr="006065BF">
        <w:t>. Ainsi</w:t>
      </w:r>
      <w:r w:rsidR="001155CD">
        <w:t>,</w:t>
      </w:r>
      <w:r w:rsidRPr="006065BF">
        <w:t xml:space="preserve"> la section d’écoulement doit avoir une largeur </w:t>
      </w:r>
      <w:r w:rsidR="003B75D3">
        <w:t>minimale de</w:t>
      </w:r>
      <w:r w:rsidRPr="006065BF">
        <w:t xml:space="preserve"> </w:t>
      </w:r>
      <w:r w:rsidR="00182070" w:rsidRPr="006065BF">
        <w:rPr>
          <w:highlight w:val="yellow"/>
        </w:rPr>
        <w:t>X</w:t>
      </w:r>
      <w:r w:rsidR="00A55134">
        <w:t xml:space="preserve"> </w:t>
      </w:r>
      <w:r w:rsidR="00182070" w:rsidRPr="00EE55F8">
        <w:t>m</w:t>
      </w:r>
      <w:r w:rsidRPr="006065BF">
        <w:t>.</w:t>
      </w:r>
    </w:p>
    <w:p w14:paraId="6112A8C4" w14:textId="39C5C1E7" w:rsidR="00F46146" w:rsidRPr="009E327C" w:rsidRDefault="00F46146" w:rsidP="00E027FF">
      <w:pPr>
        <w:pStyle w:val="Textemasqublue"/>
      </w:pPr>
      <w:r w:rsidRPr="00E027FF">
        <w:t>Option</w:t>
      </w:r>
      <w:r w:rsidR="001155CD">
        <w:t> </w:t>
      </w:r>
      <w:r w:rsidR="00224DDB" w:rsidRPr="00E027FF">
        <w:t>7</w:t>
      </w:r>
      <w:r w:rsidR="0040461A" w:rsidRPr="00E027FF">
        <w:t> </w:t>
      </w:r>
      <w:r w:rsidR="00F72249" w:rsidRPr="00E027FF">
        <w:t>:</w:t>
      </w:r>
      <w:r w:rsidRPr="00E027FF">
        <w:t xml:space="preserve"> </w:t>
      </w:r>
      <w:r w:rsidR="00E74733" w:rsidRPr="00E027FF">
        <w:t>L</w:t>
      </w:r>
      <w:r w:rsidR="0040461A" w:rsidRPr="00E027FF">
        <w:t xml:space="preserve">es </w:t>
      </w:r>
      <w:r w:rsidR="009D1C79" w:rsidRPr="00E027FF">
        <w:t xml:space="preserve">travaux sont réalisés conformément au </w:t>
      </w:r>
      <w:hyperlink r:id="rId34" w:history="1">
        <w:r w:rsidR="009D1C79" w:rsidRPr="0080645F">
          <w:rPr>
            <w:rStyle w:val="Lienhypertexte"/>
          </w:rPr>
          <w:t>RAMHHS</w:t>
        </w:r>
      </w:hyperlink>
      <w:r w:rsidR="00EE55F8" w:rsidRPr="00E027FF">
        <w:t xml:space="preserve"> </w:t>
      </w:r>
      <w:r w:rsidR="009D1C79" w:rsidRPr="00E027FF">
        <w:t xml:space="preserve">et une infrastructure est déjà présente au site </w:t>
      </w:r>
      <w:r w:rsidR="00715857" w:rsidRPr="00E027FF">
        <w:t>des travaux</w:t>
      </w:r>
      <w:r w:rsidR="009D1C79" w:rsidRPr="00E027FF">
        <w:t xml:space="preserve"> et son ouverture est inférieure à la largeur </w:t>
      </w:r>
      <w:r w:rsidR="00BC2F32" w:rsidRPr="00BC2F32">
        <w:t>du littoral</w:t>
      </w:r>
      <w:r w:rsidR="00847ED5" w:rsidRPr="00E027FF">
        <w:t>.</w:t>
      </w:r>
    </w:p>
    <w:p w14:paraId="41CC2B0C" w14:textId="3267182B" w:rsidR="000A0A4A" w:rsidRPr="006065BF" w:rsidRDefault="000A0A4A">
      <w:pPr>
        <w:rPr>
          <w:rFonts w:cs="Arial"/>
          <w:lang w:eastAsia="fr-CA"/>
        </w:rPr>
      </w:pPr>
      <w:r w:rsidRPr="003D1587">
        <w:rPr>
          <w:rStyle w:val="ParagrapheCar"/>
        </w:rPr>
        <w:t>Il est interdit de rétrécir le cours d’eau de plus de 50</w:t>
      </w:r>
      <w:r w:rsidR="000907A7">
        <w:rPr>
          <w:rStyle w:val="ParagrapheCar"/>
        </w:rPr>
        <w:t> </w:t>
      </w:r>
      <w:r w:rsidRPr="003D1587">
        <w:rPr>
          <w:rStyle w:val="ParagrapheCar"/>
        </w:rPr>
        <w:t>% en période d’étiage estival (du</w:t>
      </w:r>
      <w:r w:rsidR="000907A7">
        <w:rPr>
          <w:rStyle w:val="ParagrapheCar"/>
        </w:rPr>
        <w:t> </w:t>
      </w:r>
      <w:r w:rsidRPr="003D1587">
        <w:rPr>
          <w:rStyle w:val="ParagrapheCar"/>
        </w:rPr>
        <w:t>15</w:t>
      </w:r>
      <w:r w:rsidR="000907A7">
        <w:rPr>
          <w:rStyle w:val="ParagrapheCar"/>
        </w:rPr>
        <w:t> </w:t>
      </w:r>
      <w:r w:rsidRPr="003D1587">
        <w:rPr>
          <w:rStyle w:val="ParagrapheCar"/>
        </w:rPr>
        <w:t>juin au</w:t>
      </w:r>
      <w:r w:rsidR="000907A7">
        <w:rPr>
          <w:rStyle w:val="ParagrapheCar"/>
        </w:rPr>
        <w:t> </w:t>
      </w:r>
      <w:r w:rsidRPr="003D1587">
        <w:rPr>
          <w:rStyle w:val="ParagrapheCar"/>
        </w:rPr>
        <w:t>30</w:t>
      </w:r>
      <w:r w:rsidR="000907A7">
        <w:rPr>
          <w:rStyle w:val="ParagrapheCar"/>
        </w:rPr>
        <w:t> </w:t>
      </w:r>
      <w:r w:rsidRPr="003D1587">
        <w:rPr>
          <w:rStyle w:val="ParagrapheCar"/>
        </w:rPr>
        <w:t xml:space="preserve">septembre) durant plus de </w:t>
      </w:r>
      <w:r w:rsidR="00FC7732" w:rsidRPr="003D1587">
        <w:rPr>
          <w:rStyle w:val="ParagrapheCar"/>
        </w:rPr>
        <w:t>2</w:t>
      </w:r>
      <w:r w:rsidRPr="003D1587">
        <w:rPr>
          <w:rStyle w:val="ParagrapheCar"/>
        </w:rPr>
        <w:t>0</w:t>
      </w:r>
      <w:r w:rsidR="000907A7">
        <w:rPr>
          <w:rStyle w:val="ParagrapheCar"/>
        </w:rPr>
        <w:t> </w:t>
      </w:r>
      <w:r w:rsidRPr="003D1587">
        <w:rPr>
          <w:rStyle w:val="ParagrapheCar"/>
        </w:rPr>
        <w:t xml:space="preserve">jours consécutifs. Le rétrécissement du cours d’eau se mesure par rapport à l’ouverture de l’ouvrage existant. </w:t>
      </w:r>
      <w:r w:rsidR="00B96CB2" w:rsidRPr="003D1587">
        <w:rPr>
          <w:rStyle w:val="ParagrapheCar"/>
        </w:rPr>
        <w:t>Ainsi</w:t>
      </w:r>
      <w:r w:rsidR="00B34295">
        <w:rPr>
          <w:rStyle w:val="ParagrapheCar"/>
        </w:rPr>
        <w:t>,</w:t>
      </w:r>
      <w:r w:rsidR="00B96CB2" w:rsidRPr="003D1587">
        <w:rPr>
          <w:rStyle w:val="ParagrapheCar"/>
        </w:rPr>
        <w:t xml:space="preserve"> pour</w:t>
      </w:r>
      <w:r w:rsidRPr="003D1587">
        <w:rPr>
          <w:rStyle w:val="ParagrapheCar"/>
        </w:rPr>
        <w:t xml:space="preserve"> les travaux réalisés entre le</w:t>
      </w:r>
      <w:r w:rsidR="00B34295">
        <w:rPr>
          <w:rStyle w:val="ParagrapheCar"/>
        </w:rPr>
        <w:t> </w:t>
      </w:r>
      <w:r w:rsidRPr="003D1587">
        <w:rPr>
          <w:rStyle w:val="ParagrapheCar"/>
        </w:rPr>
        <w:t>15</w:t>
      </w:r>
      <w:r w:rsidR="00B34295">
        <w:rPr>
          <w:rStyle w:val="ParagrapheCar"/>
        </w:rPr>
        <w:t> </w:t>
      </w:r>
      <w:r w:rsidRPr="003D1587">
        <w:rPr>
          <w:rStyle w:val="ParagrapheCar"/>
        </w:rPr>
        <w:t>juin et le</w:t>
      </w:r>
      <w:r w:rsidR="00B34295">
        <w:rPr>
          <w:rStyle w:val="ParagrapheCar"/>
        </w:rPr>
        <w:t> </w:t>
      </w:r>
      <w:r w:rsidRPr="003D1587">
        <w:rPr>
          <w:rStyle w:val="ParagrapheCar"/>
        </w:rPr>
        <w:t>30</w:t>
      </w:r>
      <w:r w:rsidR="00B34295">
        <w:rPr>
          <w:rStyle w:val="ParagrapheCar"/>
        </w:rPr>
        <w:t> </w:t>
      </w:r>
      <w:r w:rsidRPr="003D1587">
        <w:rPr>
          <w:rStyle w:val="ParagrapheCar"/>
        </w:rPr>
        <w:t xml:space="preserve">septembre, la section d’écoulement doit avoir une largeur </w:t>
      </w:r>
      <w:r w:rsidR="00B96CB2" w:rsidRPr="003D1587">
        <w:rPr>
          <w:rStyle w:val="ParagrapheCar"/>
        </w:rPr>
        <w:t>minimale de</w:t>
      </w:r>
      <w:r w:rsidRPr="003D1587">
        <w:rPr>
          <w:rStyle w:val="ParagrapheCar"/>
        </w:rPr>
        <w:t xml:space="preserve"> </w:t>
      </w:r>
      <w:r w:rsidR="00182070" w:rsidRPr="003D1587">
        <w:rPr>
          <w:rStyle w:val="ParagrapheCar"/>
          <w:highlight w:val="yellow"/>
        </w:rPr>
        <w:t>X</w:t>
      </w:r>
      <w:r w:rsidR="00B34295">
        <w:rPr>
          <w:rStyle w:val="ParagrapheCar"/>
        </w:rPr>
        <w:t> </w:t>
      </w:r>
      <w:r w:rsidR="00182070" w:rsidRPr="003D1587">
        <w:rPr>
          <w:rStyle w:val="ParagrapheCar"/>
        </w:rPr>
        <w:t>m</w:t>
      </w:r>
      <w:r w:rsidR="007604D5" w:rsidRPr="009E327C">
        <w:t>.</w:t>
      </w:r>
    </w:p>
    <w:p w14:paraId="509C4ABE" w14:textId="1C0C2468" w:rsidR="000A0A4A" w:rsidRDefault="000A0A4A" w:rsidP="003D1587">
      <w:pPr>
        <w:pStyle w:val="Paragraphe"/>
      </w:pPr>
      <w:r w:rsidRPr="006065BF">
        <w:t>Entre le</w:t>
      </w:r>
      <w:r w:rsidR="00B34295">
        <w:t> </w:t>
      </w:r>
      <w:r w:rsidRPr="006065BF">
        <w:t>1</w:t>
      </w:r>
      <w:r w:rsidRPr="00B34295">
        <w:rPr>
          <w:vertAlign w:val="superscript"/>
        </w:rPr>
        <w:t>er</w:t>
      </w:r>
      <w:r w:rsidR="00B34295">
        <w:t> </w:t>
      </w:r>
      <w:r w:rsidRPr="006065BF">
        <w:t>octobre et le</w:t>
      </w:r>
      <w:r w:rsidR="00B34295">
        <w:t> </w:t>
      </w:r>
      <w:r w:rsidRPr="006065BF">
        <w:t>14</w:t>
      </w:r>
      <w:r w:rsidR="00B34295">
        <w:t> </w:t>
      </w:r>
      <w:r w:rsidRPr="006065BF">
        <w:t>juin, il est interdit de rétrécir le cours d’eau de plus du</w:t>
      </w:r>
      <w:r w:rsidR="009372DC">
        <w:t xml:space="preserve"> </w:t>
      </w:r>
      <w:r w:rsidRPr="006065BF">
        <w:t>tiers par rapport à l’ouverture de l’ouvrage existant</w:t>
      </w:r>
      <w:r w:rsidR="008F5565" w:rsidRPr="008F5565">
        <w:t xml:space="preserve"> </w:t>
      </w:r>
      <w:r w:rsidR="008F5565">
        <w:t>durant plus de</w:t>
      </w:r>
      <w:r w:rsidR="00B34295">
        <w:t> </w:t>
      </w:r>
      <w:r w:rsidR="00FC7732">
        <w:t>2</w:t>
      </w:r>
      <w:r w:rsidR="008F5565">
        <w:t>0</w:t>
      </w:r>
      <w:r w:rsidR="00B34295">
        <w:t> </w:t>
      </w:r>
      <w:r w:rsidR="008F5565">
        <w:t>jours consécutifs</w:t>
      </w:r>
      <w:r w:rsidRPr="006065BF">
        <w:t>. Ainsi</w:t>
      </w:r>
      <w:r w:rsidR="00B34295">
        <w:t>,</w:t>
      </w:r>
      <w:r w:rsidRPr="006065BF">
        <w:t xml:space="preserve"> pour les travaux réalisés entre le</w:t>
      </w:r>
      <w:r w:rsidR="00B34295">
        <w:t> </w:t>
      </w:r>
      <w:r w:rsidRPr="006065BF">
        <w:t>1</w:t>
      </w:r>
      <w:r w:rsidRPr="00B34295">
        <w:rPr>
          <w:vertAlign w:val="superscript"/>
        </w:rPr>
        <w:t>er</w:t>
      </w:r>
      <w:r w:rsidR="00B34295">
        <w:t> </w:t>
      </w:r>
      <w:r w:rsidRPr="006065BF">
        <w:t>octobre et le</w:t>
      </w:r>
      <w:r w:rsidR="00B34295">
        <w:t> </w:t>
      </w:r>
      <w:r w:rsidRPr="006065BF">
        <w:t>14</w:t>
      </w:r>
      <w:r w:rsidR="00B34295">
        <w:t> </w:t>
      </w:r>
      <w:r w:rsidRPr="006065BF">
        <w:t>juin</w:t>
      </w:r>
      <w:r w:rsidR="00394000">
        <w:t>,</w:t>
      </w:r>
      <w:r w:rsidRPr="006065BF">
        <w:t xml:space="preserve"> la section d’écoulement doit avoir une largeur </w:t>
      </w:r>
      <w:r w:rsidR="00B96CB2">
        <w:t>minimale de</w:t>
      </w:r>
      <w:r w:rsidRPr="006065BF">
        <w:t xml:space="preserve"> </w:t>
      </w:r>
      <w:r w:rsidR="00182070" w:rsidRPr="006065BF">
        <w:rPr>
          <w:highlight w:val="yellow"/>
        </w:rPr>
        <w:t>X</w:t>
      </w:r>
      <w:r w:rsidR="00B34295">
        <w:t> </w:t>
      </w:r>
      <w:r w:rsidR="00182070" w:rsidRPr="009E327C">
        <w:t>m</w:t>
      </w:r>
      <w:r w:rsidRPr="006065BF">
        <w:t>.</w:t>
      </w:r>
    </w:p>
    <w:p w14:paraId="3479ECA8" w14:textId="5803C1D8" w:rsidR="008F5565" w:rsidRDefault="008F5565" w:rsidP="003D1587">
      <w:pPr>
        <w:pStyle w:val="Paragraphe"/>
      </w:pPr>
      <w:r>
        <w:t xml:space="preserve">Seulement </w:t>
      </w:r>
      <w:r w:rsidR="008F5E7C">
        <w:t>deux</w:t>
      </w:r>
      <w:r w:rsidRPr="006065BF">
        <w:t xml:space="preserve"> périodes de rétrécissement</w:t>
      </w:r>
      <w:r>
        <w:t xml:space="preserve"> supérieur aux largeurs indiquées</w:t>
      </w:r>
      <w:r w:rsidRPr="006065BF">
        <w:t xml:space="preserve"> sont permises pour la durée des travaux</w:t>
      </w:r>
      <w:r w:rsidR="00394000">
        <w:t>,</w:t>
      </w:r>
      <w:r w:rsidRPr="006065BF">
        <w:t xml:space="preserve"> avec </w:t>
      </w:r>
      <w:r w:rsidR="00B96CB2">
        <w:t>au minimum</w:t>
      </w:r>
      <w:r w:rsidRPr="006065BF">
        <w:t xml:space="preserve"> </w:t>
      </w:r>
      <w:r w:rsidR="007472A5" w:rsidRPr="00B654DE">
        <w:rPr>
          <w:highlight w:val="yellow"/>
        </w:rPr>
        <w:t>X</w:t>
      </w:r>
      <w:r w:rsidR="00B34295">
        <w:t> </w:t>
      </w:r>
      <w:r w:rsidRPr="00BA2A98">
        <w:t>heures</w:t>
      </w:r>
      <w:r w:rsidR="00B654DE" w:rsidRPr="00BE64E1">
        <w:rPr>
          <w:rStyle w:val="TextemasqublueCar"/>
        </w:rPr>
        <w:t xml:space="preserve"> </w:t>
      </w:r>
      <w:r w:rsidR="00B654DE" w:rsidRPr="00E027FF">
        <w:rPr>
          <w:rStyle w:val="TextemasqublueCar"/>
        </w:rPr>
        <w:t>(au minimum 48</w:t>
      </w:r>
      <w:r w:rsidR="00B34295">
        <w:rPr>
          <w:rStyle w:val="TextemasqublueCar"/>
        </w:rPr>
        <w:t> </w:t>
      </w:r>
      <w:r w:rsidR="00B654DE" w:rsidRPr="00E027FF">
        <w:rPr>
          <w:rStyle w:val="TextemasqublueCar"/>
        </w:rPr>
        <w:t>heures)</w:t>
      </w:r>
      <w:r w:rsidRPr="009E327C">
        <w:t xml:space="preserve"> </w:t>
      </w:r>
      <w:r w:rsidRPr="00B654DE">
        <w:t xml:space="preserve">entre </w:t>
      </w:r>
      <w:r w:rsidRPr="006065BF">
        <w:t xml:space="preserve">les </w:t>
      </w:r>
      <w:r w:rsidR="008F5E7C">
        <w:t>deux</w:t>
      </w:r>
      <w:r w:rsidRPr="006065BF">
        <w:t xml:space="preserve"> périodes.</w:t>
      </w:r>
    </w:p>
    <w:p w14:paraId="48565EA6" w14:textId="1ED25C47" w:rsidR="008F5565" w:rsidRPr="006065BF" w:rsidRDefault="008F5565" w:rsidP="003D1587">
      <w:pPr>
        <w:pStyle w:val="Paragraphe"/>
      </w:pPr>
      <w:r w:rsidRPr="006065BF">
        <w:t xml:space="preserve">Entre </w:t>
      </w:r>
      <w:r w:rsidR="008F5E7C">
        <w:t>deux</w:t>
      </w:r>
      <w:r w:rsidRPr="006065BF">
        <w:t xml:space="preserve"> périodes de rétrécissement, la section remise en eau doit être stabilisée</w:t>
      </w:r>
      <w:r w:rsidR="00961E26">
        <w:t>,</w:t>
      </w:r>
      <w:r w:rsidRPr="006065BF">
        <w:t xml:space="preserve"> afin de ne pas remettre de sédiments en suspension. La section d’écoulement doit retrouver </w:t>
      </w:r>
      <w:r w:rsidR="00305BD9">
        <w:t>la</w:t>
      </w:r>
      <w:r w:rsidRPr="006065BF">
        <w:t xml:space="preserve"> largeur </w:t>
      </w:r>
      <w:r w:rsidR="008C2CCE">
        <w:t>de rétrécissement spécifiée</w:t>
      </w:r>
      <w:r w:rsidR="008C2CCE" w:rsidRPr="006065BF">
        <w:t xml:space="preserve"> </w:t>
      </w:r>
      <w:r w:rsidRPr="006065BF">
        <w:t xml:space="preserve">et le réaménagement du cours d’eau ne doit pas présenter de chute supérieure </w:t>
      </w:r>
      <w:r w:rsidRPr="003F2276">
        <w:t>à 10</w:t>
      </w:r>
      <w:r w:rsidR="009F65B4" w:rsidRPr="003F2276">
        <w:t> </w:t>
      </w:r>
      <w:r w:rsidRPr="003F2276">
        <w:t>cm</w:t>
      </w:r>
      <w:r w:rsidR="00394000">
        <w:t>,</w:t>
      </w:r>
      <w:r w:rsidRPr="006065BF">
        <w:t xml:space="preserve"> afin d’assurer la libre circulation du poisson.</w:t>
      </w:r>
    </w:p>
    <w:p w14:paraId="6825AA6D" w14:textId="6BF542A2" w:rsidR="009D1C79" w:rsidRPr="009E327C" w:rsidRDefault="00EA7A1A" w:rsidP="00E027FF">
      <w:pPr>
        <w:pStyle w:val="Textemasqublue"/>
      </w:pPr>
      <w:r w:rsidRPr="00E027FF">
        <w:t>Option</w:t>
      </w:r>
      <w:r w:rsidR="00B34295">
        <w:t> </w:t>
      </w:r>
      <w:r w:rsidR="00224DDB" w:rsidRPr="00E027FF">
        <w:t>8</w:t>
      </w:r>
      <w:r w:rsidR="00DD3905" w:rsidRPr="00E027FF">
        <w:t> :</w:t>
      </w:r>
      <w:r w:rsidR="00A55134" w:rsidRPr="00E027FF">
        <w:t xml:space="preserve"> </w:t>
      </w:r>
      <w:r w:rsidR="00E74733" w:rsidRPr="00E027FF">
        <w:t>L</w:t>
      </w:r>
      <w:r w:rsidR="009D1C79" w:rsidRPr="00E027FF">
        <w:t>es travaux sont réalisés conformément au RAMHHS</w:t>
      </w:r>
      <w:r w:rsidR="00A55134" w:rsidRPr="00E027FF">
        <w:t xml:space="preserve"> </w:t>
      </w:r>
      <w:r w:rsidR="009D1C79" w:rsidRPr="00E027FF">
        <w:t>et</w:t>
      </w:r>
      <w:r w:rsidR="00A55134" w:rsidRPr="00E027FF">
        <w:t xml:space="preserve"> </w:t>
      </w:r>
      <w:r w:rsidR="009D1C79" w:rsidRPr="00E027FF">
        <w:t xml:space="preserve">il n’y </w:t>
      </w:r>
      <w:r w:rsidR="00961E26">
        <w:t xml:space="preserve">a </w:t>
      </w:r>
      <w:r w:rsidR="009D1C79" w:rsidRPr="00E027FF">
        <w:t xml:space="preserve">pas d’infrastructure au site </w:t>
      </w:r>
      <w:r w:rsidR="00E133FA" w:rsidRPr="00E027FF">
        <w:t>des travaux</w:t>
      </w:r>
      <w:r w:rsidR="00961E26">
        <w:t>,</w:t>
      </w:r>
      <w:r w:rsidR="009D1C79" w:rsidRPr="00E027FF">
        <w:t xml:space="preserve"> ou encore l’infrastructure existante a une ouverture égale ou supérieure à la largeur </w:t>
      </w:r>
      <w:r w:rsidR="00055B3B" w:rsidRPr="00055B3B">
        <w:t>du littoral</w:t>
      </w:r>
      <w:r w:rsidR="009D1C79" w:rsidRPr="00E027FF">
        <w:t>.</w:t>
      </w:r>
    </w:p>
    <w:p w14:paraId="3177FBF5" w14:textId="0A31540A" w:rsidR="00EA7A1A" w:rsidRDefault="00EA7A1A" w:rsidP="003D1587">
      <w:pPr>
        <w:pStyle w:val="Paragraphe"/>
      </w:pPr>
      <w:r w:rsidRPr="006065BF">
        <w:t xml:space="preserve">Il est interdit de rétrécir de façon temporaire la largeur d’un cours d’eau de plus du </w:t>
      </w:r>
      <w:r w:rsidR="003835EB">
        <w:t>deux tiers</w:t>
      </w:r>
      <w:r w:rsidR="003250B9" w:rsidRPr="003250B9">
        <w:t xml:space="preserve"> durant plus de</w:t>
      </w:r>
      <w:r w:rsidR="00B34295">
        <w:t> </w:t>
      </w:r>
      <w:r w:rsidR="00FC7732">
        <w:t>2</w:t>
      </w:r>
      <w:r w:rsidR="003250B9" w:rsidRPr="003250B9">
        <w:t>0</w:t>
      </w:r>
      <w:r w:rsidR="00B34295">
        <w:t> </w:t>
      </w:r>
      <w:r w:rsidR="003250B9" w:rsidRPr="003250B9">
        <w:t>jours consécutifs</w:t>
      </w:r>
      <w:r w:rsidRPr="006065BF">
        <w:t xml:space="preserve">. La largeur se mesure à partir de la </w:t>
      </w:r>
      <w:r w:rsidR="00055B3B">
        <w:t>LL</w:t>
      </w:r>
      <w:r w:rsidRPr="006065BF">
        <w:t>. Ainsi</w:t>
      </w:r>
      <w:r w:rsidR="00961E26">
        <w:t>,</w:t>
      </w:r>
      <w:r w:rsidRPr="006065BF">
        <w:t xml:space="preserve"> la section d’écoulement doit avoir une largeur </w:t>
      </w:r>
      <w:r w:rsidR="0014376F">
        <w:t>minimale de</w:t>
      </w:r>
      <w:r w:rsidRPr="006065BF">
        <w:t xml:space="preserve"> </w:t>
      </w:r>
      <w:r w:rsidR="00F06518" w:rsidRPr="006065BF">
        <w:rPr>
          <w:highlight w:val="yellow"/>
        </w:rPr>
        <w:t>X</w:t>
      </w:r>
      <w:r w:rsidR="00B34295">
        <w:t> </w:t>
      </w:r>
      <w:r w:rsidR="00F06518" w:rsidRPr="003F2276">
        <w:t>m</w:t>
      </w:r>
      <w:r w:rsidRPr="006065BF">
        <w:t>.</w:t>
      </w:r>
    </w:p>
    <w:p w14:paraId="26944E8D" w14:textId="3B0A421A" w:rsidR="00FC7732" w:rsidRDefault="00FC7732" w:rsidP="003D1587">
      <w:pPr>
        <w:pStyle w:val="Paragraphe"/>
      </w:pPr>
      <w:r>
        <w:t xml:space="preserve">Seulement </w:t>
      </w:r>
      <w:r w:rsidR="008F5E7C">
        <w:t>deux</w:t>
      </w:r>
      <w:r w:rsidRPr="006065BF">
        <w:t xml:space="preserve"> périodes de rétrécissement</w:t>
      </w:r>
      <w:r>
        <w:t xml:space="preserve"> supérieur </w:t>
      </w:r>
      <w:r w:rsidR="00E46B42">
        <w:t>à la</w:t>
      </w:r>
      <w:r>
        <w:t xml:space="preserve"> largeur indiquée</w:t>
      </w:r>
      <w:r w:rsidRPr="006065BF">
        <w:t xml:space="preserve"> sont permises pour la durée des travaux</w:t>
      </w:r>
      <w:r w:rsidR="00394000">
        <w:t>,</w:t>
      </w:r>
      <w:r w:rsidRPr="006065BF">
        <w:t xml:space="preserve"> avec </w:t>
      </w:r>
      <w:r>
        <w:t>au minimum</w:t>
      </w:r>
      <w:r w:rsidRPr="006065BF">
        <w:t xml:space="preserve"> </w:t>
      </w:r>
      <w:r w:rsidRPr="00B654DE">
        <w:rPr>
          <w:highlight w:val="yellow"/>
        </w:rPr>
        <w:t>X</w:t>
      </w:r>
      <w:r w:rsidR="00B34295">
        <w:t> </w:t>
      </w:r>
      <w:r w:rsidRPr="00BA2A98">
        <w:t>heures</w:t>
      </w:r>
      <w:r w:rsidRPr="00BE64E1">
        <w:rPr>
          <w:rStyle w:val="TextemasqublueCar"/>
        </w:rPr>
        <w:t xml:space="preserve"> </w:t>
      </w:r>
      <w:r w:rsidRPr="00E027FF">
        <w:rPr>
          <w:rStyle w:val="TextemasqublueCar"/>
        </w:rPr>
        <w:t>(au minimum 48</w:t>
      </w:r>
      <w:r w:rsidR="00961E26">
        <w:rPr>
          <w:rStyle w:val="TextemasqublueCar"/>
        </w:rPr>
        <w:t> </w:t>
      </w:r>
      <w:r w:rsidRPr="00E027FF">
        <w:rPr>
          <w:rStyle w:val="TextemasqublueCar"/>
        </w:rPr>
        <w:t>heures)</w:t>
      </w:r>
      <w:r w:rsidRPr="009E327C">
        <w:t xml:space="preserve"> </w:t>
      </w:r>
      <w:r w:rsidRPr="00B654DE">
        <w:t xml:space="preserve">entre </w:t>
      </w:r>
      <w:r w:rsidRPr="006065BF">
        <w:t xml:space="preserve">les </w:t>
      </w:r>
      <w:r w:rsidR="00B34295">
        <w:t>deux </w:t>
      </w:r>
      <w:r w:rsidRPr="006065BF">
        <w:t>périodes.</w:t>
      </w:r>
    </w:p>
    <w:p w14:paraId="22964B25" w14:textId="3648A80D" w:rsidR="00FC7732" w:rsidRPr="006065BF" w:rsidRDefault="00FC7732" w:rsidP="003D1587">
      <w:pPr>
        <w:pStyle w:val="Paragraphe"/>
      </w:pPr>
      <w:r w:rsidRPr="006065BF">
        <w:t xml:space="preserve">Entre </w:t>
      </w:r>
      <w:r w:rsidR="008F5E7C">
        <w:t>deux</w:t>
      </w:r>
      <w:r w:rsidRPr="006065BF">
        <w:t xml:space="preserve"> périodes de rétrécissement, la section remise en eau doit être stabilisée</w:t>
      </w:r>
      <w:r w:rsidR="00961E26">
        <w:t>,</w:t>
      </w:r>
      <w:r w:rsidRPr="006065BF">
        <w:t xml:space="preserve"> afin de ne pas remettre de sédiments en suspension. La section d’écoulement doit retrouver </w:t>
      </w:r>
      <w:r>
        <w:t>la</w:t>
      </w:r>
      <w:r w:rsidRPr="006065BF">
        <w:t xml:space="preserve"> largeur </w:t>
      </w:r>
      <w:r>
        <w:t>de rétrécissement spécifiée</w:t>
      </w:r>
      <w:r w:rsidRPr="006065BF">
        <w:t xml:space="preserve"> et le réaménagement du cours d’eau ne doit pas présenter de chute supérieure </w:t>
      </w:r>
      <w:r w:rsidRPr="003F2276">
        <w:t>à 10</w:t>
      </w:r>
      <w:r w:rsidR="00055B3B">
        <w:t> </w:t>
      </w:r>
      <w:r w:rsidRPr="003F2276">
        <w:t>cm</w:t>
      </w:r>
      <w:r w:rsidR="00394000">
        <w:t>,</w:t>
      </w:r>
      <w:r w:rsidRPr="006065BF">
        <w:t xml:space="preserve"> afin d’assurer la libre circulation du poisson.</w:t>
      </w:r>
    </w:p>
    <w:p w14:paraId="4E0D7E89" w14:textId="7E2E2467" w:rsidR="006065BF" w:rsidRPr="009E327C" w:rsidRDefault="006065BF" w:rsidP="00E027FF">
      <w:pPr>
        <w:pStyle w:val="Textemasqublue"/>
      </w:pPr>
      <w:r w:rsidRPr="00E027FF">
        <w:t>Option</w:t>
      </w:r>
      <w:r w:rsidR="00B34295">
        <w:t> </w:t>
      </w:r>
      <w:r w:rsidR="00224DDB" w:rsidRPr="00E027FF">
        <w:t>9 </w:t>
      </w:r>
      <w:r w:rsidR="00E135E5" w:rsidRPr="00E027FF">
        <w:t xml:space="preserve">: </w:t>
      </w:r>
      <w:r w:rsidR="00E74733" w:rsidRPr="00E027FF">
        <w:t>U</w:t>
      </w:r>
      <w:r w:rsidR="00E135E5" w:rsidRPr="00E027FF">
        <w:t xml:space="preserve">n rétrécissement plus important est possible selon les autorisations détenues par le </w:t>
      </w:r>
      <w:r w:rsidR="00EA3BEE" w:rsidRPr="00E027FF">
        <w:t>MTMD</w:t>
      </w:r>
      <w:r w:rsidR="00E135E5" w:rsidRPr="00E027FF">
        <w:t>.</w:t>
      </w:r>
    </w:p>
    <w:p w14:paraId="76BC305F" w14:textId="4E9779BE" w:rsidR="006065BF" w:rsidRPr="006065BF" w:rsidRDefault="006065BF" w:rsidP="003D1587">
      <w:pPr>
        <w:pStyle w:val="Paragraphe"/>
      </w:pPr>
      <w:r w:rsidRPr="006065BF">
        <w:t xml:space="preserve">La section d’écoulement du cours d’eau doit avoir une largeur </w:t>
      </w:r>
      <w:r w:rsidR="009D0C28">
        <w:t xml:space="preserve">minimale </w:t>
      </w:r>
      <w:r w:rsidRPr="006065BF">
        <w:t xml:space="preserve">de </w:t>
      </w:r>
      <w:r w:rsidRPr="006065BF">
        <w:rPr>
          <w:highlight w:val="yellow"/>
        </w:rPr>
        <w:t>X</w:t>
      </w:r>
      <w:r w:rsidR="00B34295">
        <w:t> </w:t>
      </w:r>
      <w:r w:rsidRPr="00BA2A98">
        <w:t>m</w:t>
      </w:r>
      <w:r w:rsidRPr="006065BF">
        <w:t>.</w:t>
      </w:r>
    </w:p>
    <w:p w14:paraId="2C98AE37" w14:textId="6042D60D" w:rsidR="006065BF" w:rsidRPr="00CB08B4" w:rsidRDefault="006065BF" w:rsidP="0017357D">
      <w:pPr>
        <w:pStyle w:val="Titre2"/>
      </w:pPr>
      <w:bookmarkStart w:id="530" w:name="_Toc130896442"/>
      <w:bookmarkStart w:id="531" w:name="_Toc123921519"/>
      <w:bookmarkStart w:id="532" w:name="_Toc124170522"/>
      <w:bookmarkStart w:id="533" w:name="_Toc189537130"/>
      <w:r w:rsidRPr="00CB08B4">
        <w:t>Dérivation temporaire d’un cours d’eau</w:t>
      </w:r>
      <w:bookmarkEnd w:id="530"/>
      <w:bookmarkEnd w:id="531"/>
      <w:bookmarkEnd w:id="532"/>
      <w:bookmarkEnd w:id="533"/>
    </w:p>
    <w:p w14:paraId="6CF73302" w14:textId="35A8872B" w:rsidR="0051640C" w:rsidRPr="009E327C" w:rsidRDefault="004B7683" w:rsidP="00330876">
      <w:pPr>
        <w:pStyle w:val="Textemasqublue"/>
      </w:pPr>
      <w:r w:rsidRPr="00330876">
        <w:lastRenderedPageBreak/>
        <w:t xml:space="preserve">Le </w:t>
      </w:r>
      <w:r w:rsidR="003242AC" w:rsidRPr="00330876">
        <w:t>concepteur</w:t>
      </w:r>
      <w:r w:rsidRPr="00330876">
        <w:t xml:space="preserve"> doit prévoir </w:t>
      </w:r>
      <w:r w:rsidR="006065BF" w:rsidRPr="00330876">
        <w:t>des servitudes temporaires de travail suffisantes pour permettre l’aménagement d’un canal de dérivation.</w:t>
      </w:r>
    </w:p>
    <w:p w14:paraId="1E43693E" w14:textId="5C006E79" w:rsidR="006065BF" w:rsidRDefault="00502585" w:rsidP="003D1587">
      <w:pPr>
        <w:pStyle w:val="Paragraphe"/>
      </w:pPr>
      <w:r>
        <w:t>Lor</w:t>
      </w:r>
      <w:r w:rsidR="004B7107">
        <w:t>s</w:t>
      </w:r>
      <w:r>
        <w:t>que</w:t>
      </w:r>
      <w:r w:rsidRPr="00194BFC">
        <w:t xml:space="preserve"> </w:t>
      </w:r>
      <w:r w:rsidR="006065BF" w:rsidRPr="00194BFC">
        <w:t xml:space="preserve">l’option de la dérivation du cours d’eau est </w:t>
      </w:r>
      <w:r w:rsidR="0018408F">
        <w:t>autorisée</w:t>
      </w:r>
      <w:r w:rsidR="006065BF" w:rsidRPr="00194BFC">
        <w:t xml:space="preserve">, elle doit être réalisée conformément à </w:t>
      </w:r>
      <w:r w:rsidR="007C7B27" w:rsidRPr="0071448C">
        <w:t>l</w:t>
      </w:r>
      <w:r w:rsidR="00832535">
        <w:t>a section</w:t>
      </w:r>
      <w:r w:rsidR="007C7B27">
        <w:t xml:space="preserve"> </w:t>
      </w:r>
      <w:r w:rsidR="006065BF" w:rsidRPr="00A5498B">
        <w:t>«</w:t>
      </w:r>
      <w:r w:rsidR="007B00E2">
        <w:t> </w:t>
      </w:r>
      <w:r w:rsidR="006065BF" w:rsidRPr="00A5498B">
        <w:t>Dérivation temporaire d’un cours d’eau</w:t>
      </w:r>
      <w:r w:rsidR="007B00E2">
        <w:t> </w:t>
      </w:r>
      <w:r w:rsidR="006065BF" w:rsidRPr="00A5498B">
        <w:t xml:space="preserve">» </w:t>
      </w:r>
      <w:r w:rsidR="009D2E5A" w:rsidRPr="009D2E5A">
        <w:t>du chapitre</w:t>
      </w:r>
      <w:r w:rsidR="007B00E2">
        <w:t> </w:t>
      </w:r>
      <w:r w:rsidR="009D2E5A" w:rsidRPr="009D2E5A">
        <w:t>9 «</w:t>
      </w:r>
      <w:r w:rsidR="007B00E2">
        <w:t> </w:t>
      </w:r>
      <w:r w:rsidR="009D2E5A" w:rsidRPr="009D2E5A">
        <w:t>Protection de l’environnement durant les travaux</w:t>
      </w:r>
      <w:r w:rsidR="007B00E2">
        <w:t> </w:t>
      </w:r>
      <w:r w:rsidR="009D2E5A" w:rsidRPr="009D2E5A">
        <w:t xml:space="preserve">» </w:t>
      </w:r>
      <w:r w:rsidR="006065BF" w:rsidRPr="00194BFC">
        <w:t xml:space="preserve">du </w:t>
      </w:r>
      <w:r w:rsidR="006065BF" w:rsidRPr="004647A6">
        <w:rPr>
          <w:i/>
          <w:iCs/>
        </w:rPr>
        <w:t>Tome</w:t>
      </w:r>
      <w:r w:rsidR="00C51DDF" w:rsidRPr="004647A6">
        <w:rPr>
          <w:i/>
          <w:iCs/>
        </w:rPr>
        <w:t xml:space="preserve"> </w:t>
      </w:r>
      <w:r w:rsidR="006065BF" w:rsidRPr="004647A6">
        <w:rPr>
          <w:i/>
          <w:iCs/>
        </w:rPr>
        <w:t>II – Construction routière</w:t>
      </w:r>
      <w:r w:rsidR="00C93199">
        <w:rPr>
          <w:i/>
        </w:rPr>
        <w:t xml:space="preserve"> </w:t>
      </w:r>
      <w:r w:rsidR="00C93199" w:rsidRPr="009650F6">
        <w:t xml:space="preserve">de la collection </w:t>
      </w:r>
      <w:r w:rsidR="00C93199" w:rsidRPr="009E2865">
        <w:t>Normes – Ouvrages routiers</w:t>
      </w:r>
      <w:r w:rsidR="00C93199" w:rsidRPr="00220E11">
        <w:t xml:space="preserve"> du </w:t>
      </w:r>
      <w:r w:rsidR="00C93199">
        <w:t>MTMD</w:t>
      </w:r>
      <w:r w:rsidR="006065BF" w:rsidRPr="00194BFC">
        <w:t xml:space="preserve">. </w:t>
      </w:r>
      <w:bookmarkStart w:id="534" w:name="_Hlk159327875"/>
      <w:r w:rsidR="006065BF" w:rsidRPr="00194BFC">
        <w:t>La base du canal doit avoir une largeur minimale correspondante à la largeur de la section d’écoulement</w:t>
      </w:r>
      <w:r w:rsidR="007B00E2">
        <w:t>,</w:t>
      </w:r>
      <w:r w:rsidR="006065BF" w:rsidRPr="00194BFC">
        <w:t xml:space="preserve"> </w:t>
      </w:r>
      <w:bookmarkEnd w:id="534"/>
      <w:r w:rsidR="007D7209">
        <w:t xml:space="preserve">conformément aux spécifications de </w:t>
      </w:r>
      <w:r w:rsidR="007D7209" w:rsidRPr="0071448C">
        <w:t>l’article</w:t>
      </w:r>
      <w:r w:rsidR="007B00E2">
        <w:t> </w:t>
      </w:r>
      <w:r w:rsidR="007F56D3" w:rsidRPr="004C49D0">
        <w:rPr>
          <w:highlight w:val="yellow"/>
        </w:rPr>
        <w:fldChar w:fldCharType="begin"/>
      </w:r>
      <w:r w:rsidR="007F56D3" w:rsidRPr="004C49D0">
        <w:rPr>
          <w:highlight w:val="yellow"/>
        </w:rPr>
        <w:instrText xml:space="preserve"> REF _Ref102469396 \r \h </w:instrText>
      </w:r>
      <w:r w:rsidR="009410D7" w:rsidRPr="004C49D0">
        <w:rPr>
          <w:highlight w:val="yellow"/>
        </w:rPr>
        <w:instrText xml:space="preserve"> \* MERGEFORMAT </w:instrText>
      </w:r>
      <w:r w:rsidR="007F56D3" w:rsidRPr="004C49D0">
        <w:rPr>
          <w:highlight w:val="yellow"/>
        </w:rPr>
      </w:r>
      <w:r w:rsidR="007F56D3" w:rsidRPr="004C49D0">
        <w:rPr>
          <w:highlight w:val="yellow"/>
        </w:rPr>
        <w:fldChar w:fldCharType="separate"/>
      </w:r>
      <w:r w:rsidR="00CE4301">
        <w:rPr>
          <w:highlight w:val="yellow"/>
        </w:rPr>
        <w:t>19.4</w:t>
      </w:r>
      <w:r w:rsidR="007F56D3" w:rsidRPr="004C49D0">
        <w:rPr>
          <w:highlight w:val="yellow"/>
        </w:rPr>
        <w:fldChar w:fldCharType="end"/>
      </w:r>
      <w:r w:rsidR="00E34C15" w:rsidRPr="00194BFC">
        <w:t xml:space="preserve"> </w:t>
      </w:r>
      <w:r w:rsidR="006065BF" w:rsidRPr="00A5498B">
        <w:t>«</w:t>
      </w:r>
      <w:r w:rsidR="007B00E2">
        <w:t> </w:t>
      </w:r>
      <w:r w:rsidR="006065BF" w:rsidRPr="00A5498B">
        <w:t>Rétrécissement d’un cours d’eau</w:t>
      </w:r>
      <w:r w:rsidR="007B00E2">
        <w:t> </w:t>
      </w:r>
      <w:r w:rsidR="006065BF" w:rsidRPr="00A5498B">
        <w:t>»</w:t>
      </w:r>
      <w:r w:rsidR="00E233DA" w:rsidRPr="00E233DA">
        <w:t xml:space="preserve"> du présent devis</w:t>
      </w:r>
      <w:r w:rsidR="001712EF" w:rsidRPr="001712EF">
        <w:t>.</w:t>
      </w:r>
    </w:p>
    <w:p w14:paraId="1B294146" w14:textId="6069E4A3" w:rsidR="006065BF" w:rsidRPr="002B10A8" w:rsidRDefault="006065BF" w:rsidP="003D1587">
      <w:pPr>
        <w:pStyle w:val="Paragraphe"/>
      </w:pPr>
      <w:r w:rsidRPr="008D7490">
        <w:t xml:space="preserve">En absence </w:t>
      </w:r>
      <w:r w:rsidR="00A5498B" w:rsidRPr="008D7490">
        <w:t xml:space="preserve">de spécifications </w:t>
      </w:r>
      <w:r w:rsidRPr="008D7490">
        <w:t>aux plans et devis</w:t>
      </w:r>
      <w:r w:rsidR="0018408F">
        <w:t>,</w:t>
      </w:r>
      <w:r w:rsidRPr="008D7490">
        <w:t xml:space="preserve"> </w:t>
      </w:r>
      <w:r w:rsidR="0018408F" w:rsidRPr="008D7490">
        <w:t xml:space="preserve">la remise en état des lieux </w:t>
      </w:r>
      <w:r w:rsidRPr="008D7490">
        <w:t>doit comprendre la stabilisation du littoral et des rives du cours d’eau</w:t>
      </w:r>
      <w:r w:rsidR="007B00E2">
        <w:t>,</w:t>
      </w:r>
      <w:r w:rsidRPr="006065BF">
        <w:t xml:space="preserve"> conformément </w:t>
      </w:r>
      <w:r w:rsidRPr="00421E5E">
        <w:t xml:space="preserve">à </w:t>
      </w:r>
      <w:r w:rsidRPr="0071448C">
        <w:t>l’article</w:t>
      </w:r>
      <w:r w:rsidR="007B00E2">
        <w:t> </w:t>
      </w:r>
      <w:r w:rsidR="007F6559" w:rsidRPr="007F6559">
        <w:rPr>
          <w:highlight w:val="yellow"/>
        </w:rPr>
        <w:t>2</w:t>
      </w:r>
      <w:r w:rsidR="00165C7D">
        <w:rPr>
          <w:highlight w:val="yellow"/>
        </w:rPr>
        <w:t>0</w:t>
      </w:r>
      <w:r w:rsidR="00C51DDF">
        <w:t xml:space="preserve"> «</w:t>
      </w:r>
      <w:r w:rsidR="007B00E2">
        <w:t> </w:t>
      </w:r>
      <w:hyperlink w:anchor="_Remise_en_état" w:history="1">
        <w:r w:rsidR="00C51DDF" w:rsidRPr="00BE64E1">
          <w:t>Remise en état des lieux</w:t>
        </w:r>
      </w:hyperlink>
      <w:r w:rsidR="00C51DDF">
        <w:t xml:space="preserve"> </w:t>
      </w:r>
      <w:r w:rsidRPr="00A5498B">
        <w:t>»</w:t>
      </w:r>
      <w:r w:rsidR="00E233DA" w:rsidRPr="00E233DA">
        <w:t xml:space="preserve"> du présent devis</w:t>
      </w:r>
      <w:r w:rsidRPr="006065BF">
        <w:t>.</w:t>
      </w:r>
    </w:p>
    <w:p w14:paraId="18B9D46D" w14:textId="73860D8E" w:rsidR="006065BF" w:rsidRPr="002B10A8" w:rsidRDefault="006065BF" w:rsidP="000410FB">
      <w:pPr>
        <w:pStyle w:val="Titre3"/>
      </w:pPr>
      <w:bookmarkStart w:id="535" w:name="_Toc130896443"/>
      <w:bookmarkStart w:id="536" w:name="_Toc123921520"/>
      <w:bookmarkStart w:id="537" w:name="_Toc124170523"/>
      <w:bookmarkStart w:id="538" w:name="_Toc189537131"/>
      <w:r w:rsidRPr="002B10A8">
        <w:rPr>
          <w:lang w:eastAsia="fr-CA"/>
        </w:rPr>
        <w:t>Mode de paiement</w:t>
      </w:r>
      <w:bookmarkEnd w:id="535"/>
      <w:bookmarkEnd w:id="536"/>
      <w:bookmarkEnd w:id="537"/>
      <w:bookmarkEnd w:id="538"/>
    </w:p>
    <w:p w14:paraId="2C516A97" w14:textId="58FD3961" w:rsidR="008E2318" w:rsidRPr="00381337" w:rsidRDefault="008E2318" w:rsidP="008E2318">
      <w:pPr>
        <w:pStyle w:val="Textemasqurouge"/>
      </w:pPr>
      <w:r w:rsidRPr="00381337">
        <w:t>Le concepteur doit prévoir l</w:t>
      </w:r>
      <w:r w:rsidRPr="00381337" w:rsidDel="004A4C0A">
        <w:t>e code d’ouvrage </w:t>
      </w:r>
      <w:r w:rsidR="00662DBC" w:rsidRPr="00B04F8B">
        <w:t xml:space="preserve">requis parmi les </w:t>
      </w:r>
      <w:r w:rsidR="00662DBC" w:rsidRPr="00B04F8B" w:rsidDel="004A4C0A">
        <w:t>suivants :</w:t>
      </w:r>
    </w:p>
    <w:p w14:paraId="4A72EC23" w14:textId="2F3F9CA6" w:rsidR="008E2318" w:rsidRDefault="005B309E" w:rsidP="008E2318">
      <w:pPr>
        <w:pStyle w:val="Textemasqurouge"/>
      </w:pPr>
      <w:r>
        <w:t>11235</w:t>
      </w:r>
      <w:r w:rsidR="00E03E6A">
        <w:t>0</w:t>
      </w:r>
      <w:r w:rsidR="008E2318" w:rsidRPr="00381337">
        <w:t xml:space="preserve"> (</w:t>
      </w:r>
      <w:r w:rsidR="00E03E6A">
        <w:t>m</w:t>
      </w:r>
      <w:r w:rsidR="008E2318" w:rsidRPr="00381337">
        <w:t xml:space="preserve">) </w:t>
      </w:r>
      <w:r w:rsidR="007D140A">
        <w:t>ou 11235</w:t>
      </w:r>
      <w:r w:rsidR="00E03E6A">
        <w:t>1</w:t>
      </w:r>
      <w:r w:rsidR="007D140A">
        <w:t xml:space="preserve"> (</w:t>
      </w:r>
      <w:r w:rsidR="00E03E6A">
        <w:t>global</w:t>
      </w:r>
      <w:r w:rsidR="007D140A">
        <w:t xml:space="preserve">) </w:t>
      </w:r>
      <w:r w:rsidR="008E2318">
        <w:t>Dérivation temporaire d’un cours d’eau</w:t>
      </w:r>
      <w:r w:rsidR="00745E5D" w:rsidRPr="00030C94">
        <w:t xml:space="preserve"> - Aménagement, entretien</w:t>
      </w:r>
      <w:r w:rsidR="0087095D">
        <w:t>,</w:t>
      </w:r>
      <w:r w:rsidR="00E03E6A">
        <w:t xml:space="preserve"> </w:t>
      </w:r>
      <w:r w:rsidR="00745E5D" w:rsidRPr="00030C94">
        <w:t>démantèlement (canal de dérivation)</w:t>
      </w:r>
      <w:r w:rsidR="0087095D">
        <w:t>.</w:t>
      </w:r>
    </w:p>
    <w:p w14:paraId="2C1723B4" w14:textId="3C7D87AF" w:rsidR="006065BF" w:rsidRPr="006065BF" w:rsidRDefault="006065BF" w:rsidP="003D1587">
      <w:pPr>
        <w:pStyle w:val="Paragraphe"/>
      </w:pPr>
      <w:r w:rsidRPr="00554190">
        <w:t xml:space="preserve">La dérivation temporaire d’un cours d’eau est payée </w:t>
      </w:r>
      <w:r w:rsidR="00F430EC" w:rsidRPr="00E03E6A">
        <w:rPr>
          <w:highlight w:val="yellow"/>
        </w:rPr>
        <w:t xml:space="preserve">au mètre </w:t>
      </w:r>
      <w:r w:rsidR="00F430EC">
        <w:rPr>
          <w:highlight w:val="yellow"/>
        </w:rPr>
        <w:t xml:space="preserve">ou </w:t>
      </w:r>
      <w:r w:rsidR="00E03E6A" w:rsidRPr="00E03E6A">
        <w:rPr>
          <w:highlight w:val="yellow"/>
        </w:rPr>
        <w:t>à</w:t>
      </w:r>
      <w:r w:rsidR="00554190" w:rsidRPr="00E03E6A">
        <w:rPr>
          <w:highlight w:val="yellow"/>
        </w:rPr>
        <w:t xml:space="preserve"> </w:t>
      </w:r>
      <w:r w:rsidRPr="00E03E6A">
        <w:rPr>
          <w:highlight w:val="yellow"/>
        </w:rPr>
        <w:t>prix global</w:t>
      </w:r>
      <w:r w:rsidRPr="006065BF">
        <w:t xml:space="preserve">. Le prix </w:t>
      </w:r>
      <w:r w:rsidR="00CC7A5B">
        <w:t>couvre notamment</w:t>
      </w:r>
      <w:r w:rsidRPr="006065BF">
        <w:t xml:space="preserve"> la fourniture des matériaux, </w:t>
      </w:r>
      <w:r w:rsidRPr="009E2865">
        <w:t>les travaux de terrassement, l’entretien, le démantèlement, la remise en état des lieux</w:t>
      </w:r>
      <w:r w:rsidR="00CC7A5B">
        <w:t>, et il inclu</w:t>
      </w:r>
      <w:r w:rsidR="007B00E2">
        <w:t>t</w:t>
      </w:r>
      <w:r w:rsidR="00CC7A5B">
        <w:t xml:space="preserve"> </w:t>
      </w:r>
      <w:r w:rsidRPr="006065BF">
        <w:t>toute dépense incidente.</w:t>
      </w:r>
    </w:p>
    <w:p w14:paraId="0EC17C85" w14:textId="6C9F08F5" w:rsidR="006065BF" w:rsidRPr="006B35B0" w:rsidRDefault="006065BF" w:rsidP="0017357D">
      <w:pPr>
        <w:pStyle w:val="Titre2"/>
      </w:pPr>
      <w:bookmarkStart w:id="539" w:name="_Interruption_temporaire_du"/>
      <w:bookmarkStart w:id="540" w:name="_Ref102470097"/>
      <w:bookmarkStart w:id="541" w:name="_Toc130896444"/>
      <w:bookmarkStart w:id="542" w:name="_Toc123921521"/>
      <w:bookmarkStart w:id="543" w:name="_Toc124170524"/>
      <w:bookmarkStart w:id="544" w:name="_Toc189537132"/>
      <w:bookmarkEnd w:id="539"/>
      <w:r w:rsidRPr="006B35B0">
        <w:t>Interruption temporaire du cours d’eau</w:t>
      </w:r>
      <w:bookmarkEnd w:id="540"/>
      <w:bookmarkEnd w:id="541"/>
      <w:bookmarkEnd w:id="542"/>
      <w:bookmarkEnd w:id="543"/>
      <w:bookmarkEnd w:id="544"/>
    </w:p>
    <w:p w14:paraId="55A75F7F" w14:textId="2663BC53" w:rsidR="00AA731C" w:rsidRPr="00330876" w:rsidRDefault="00612283" w:rsidP="00330876">
      <w:pPr>
        <w:pStyle w:val="Textemasqublue"/>
      </w:pPr>
      <w:r w:rsidRPr="00330876">
        <w:t xml:space="preserve">Après </w:t>
      </w:r>
      <w:r w:rsidR="008B02C8">
        <w:t>vérification</w:t>
      </w:r>
      <w:r w:rsidRPr="00330876">
        <w:t xml:space="preserve"> </w:t>
      </w:r>
      <w:r w:rsidR="008B02C8">
        <w:t>auprès du</w:t>
      </w:r>
      <w:r w:rsidRPr="00330876">
        <w:t xml:space="preserve"> répondant en environnement, l</w:t>
      </w:r>
      <w:r w:rsidR="007948CD" w:rsidRPr="00330876">
        <w:t xml:space="preserve">e </w:t>
      </w:r>
      <w:r w:rsidR="003242AC" w:rsidRPr="00330876">
        <w:t>concepteur</w:t>
      </w:r>
      <w:r w:rsidR="007948CD" w:rsidRPr="00330876">
        <w:t xml:space="preserve"> </w:t>
      </w:r>
      <w:r w:rsidR="00534939" w:rsidRPr="00330876">
        <w:t>doit choisir</w:t>
      </w:r>
      <w:r w:rsidR="007948CD" w:rsidRPr="00330876">
        <w:t xml:space="preserve"> </w:t>
      </w:r>
      <w:r w:rsidR="00C459EE" w:rsidRPr="00330876">
        <w:t>l’</w:t>
      </w:r>
      <w:r w:rsidR="00AA731C" w:rsidRPr="00330876">
        <w:t xml:space="preserve">une des </w:t>
      </w:r>
      <w:r w:rsidR="00F92937">
        <w:t>trois</w:t>
      </w:r>
      <w:r w:rsidR="00B567C4" w:rsidRPr="00330876">
        <w:t xml:space="preserve"> </w:t>
      </w:r>
      <w:r w:rsidR="00AA731C" w:rsidRPr="00330876">
        <w:t>options suivantes</w:t>
      </w:r>
      <w:r w:rsidR="002A4E7C" w:rsidRPr="00330876">
        <w:t>.</w:t>
      </w:r>
    </w:p>
    <w:p w14:paraId="67CB2725" w14:textId="651AB7DD" w:rsidR="00485DBA" w:rsidRPr="009E327C" w:rsidRDefault="006065BF" w:rsidP="00330876">
      <w:pPr>
        <w:pStyle w:val="Textemasqublue"/>
      </w:pPr>
      <w:r w:rsidRPr="00330876">
        <w:t>Option</w:t>
      </w:r>
      <w:r w:rsidR="008B02C8">
        <w:t> </w:t>
      </w:r>
      <w:r w:rsidRPr="00330876">
        <w:t>1</w:t>
      </w:r>
      <w:r w:rsidR="00DD3905" w:rsidRPr="00330876">
        <w:t> :</w:t>
      </w:r>
      <w:r w:rsidR="00485DBA" w:rsidRPr="00330876">
        <w:t xml:space="preserve"> Interruption temporaire du cours d’eau interdite.</w:t>
      </w:r>
    </w:p>
    <w:p w14:paraId="560C6DBF" w14:textId="354EBCAD" w:rsidR="006065BF" w:rsidRPr="006065BF" w:rsidRDefault="006065BF" w:rsidP="003D1587">
      <w:pPr>
        <w:pStyle w:val="Paragraphe"/>
      </w:pPr>
      <w:r w:rsidRPr="00DA7F39">
        <w:t>L’ass</w:t>
      </w:r>
      <w:r w:rsidR="004C5B50" w:rsidRPr="00DA7F39">
        <w:t>è</w:t>
      </w:r>
      <w:r w:rsidRPr="00DA7F39">
        <w:t>chement de la zone des travaux par interruption complète d’un cours d’eau est interdit.</w:t>
      </w:r>
    </w:p>
    <w:p w14:paraId="35DB1BBE" w14:textId="1EB81DA9" w:rsidR="006065BF" w:rsidRPr="009E327C" w:rsidRDefault="006065BF" w:rsidP="00330876">
      <w:pPr>
        <w:pStyle w:val="Textemasqublue"/>
      </w:pPr>
      <w:r w:rsidRPr="00330876">
        <w:t>Option</w:t>
      </w:r>
      <w:r w:rsidR="008B02C8">
        <w:t> </w:t>
      </w:r>
      <w:r w:rsidRPr="00330876">
        <w:t>2</w:t>
      </w:r>
      <w:r w:rsidR="00DD3905" w:rsidRPr="00330876">
        <w:t xml:space="preserve"> : </w:t>
      </w:r>
      <w:r w:rsidR="00485DBA" w:rsidRPr="00330876">
        <w:t xml:space="preserve">Les travaux sont réalisés conformément au </w:t>
      </w:r>
      <w:hyperlink r:id="rId35" w:history="1">
        <w:r w:rsidR="00485DBA" w:rsidRPr="0080645F">
          <w:rPr>
            <w:rStyle w:val="Lienhypertexte"/>
          </w:rPr>
          <w:t>RAMHHS</w:t>
        </w:r>
      </w:hyperlink>
      <w:r w:rsidR="00485DBA" w:rsidRPr="00330876">
        <w:t xml:space="preserve"> ou dans le cadre de l’Entente administrative </w:t>
      </w:r>
      <w:r w:rsidR="00EA3BEE" w:rsidRPr="00330876">
        <w:t xml:space="preserve">entre le </w:t>
      </w:r>
      <w:r w:rsidR="00485DBA" w:rsidRPr="00330876">
        <w:t>MT</w:t>
      </w:r>
      <w:r w:rsidR="00EA3BEE" w:rsidRPr="00330876">
        <w:t xml:space="preserve">MD et le </w:t>
      </w:r>
      <w:r w:rsidR="00485DBA" w:rsidRPr="00330876">
        <w:t>M</w:t>
      </w:r>
      <w:r w:rsidR="00EA3BEE" w:rsidRPr="00330876">
        <w:t>ELCC</w:t>
      </w:r>
      <w:r w:rsidR="00485DBA" w:rsidRPr="00330876">
        <w:t>FP</w:t>
      </w:r>
      <w:r w:rsidR="0026263F">
        <w:t>. L</w:t>
      </w:r>
      <w:r w:rsidR="00485DBA" w:rsidRPr="00330876">
        <w:t xml:space="preserve">a période maximale à inscrire ne doit pas excéder </w:t>
      </w:r>
      <w:r w:rsidR="001E201C" w:rsidRPr="00330876">
        <w:t>20</w:t>
      </w:r>
      <w:r w:rsidR="009902B5">
        <w:t> </w:t>
      </w:r>
      <w:r w:rsidR="001E201C" w:rsidRPr="00330876">
        <w:t xml:space="preserve">jours </w:t>
      </w:r>
      <w:r w:rsidR="00CD2844" w:rsidRPr="00330876">
        <w:t>(RAMHHS) ou</w:t>
      </w:r>
      <w:r w:rsidR="001E201C" w:rsidRPr="00330876">
        <w:t xml:space="preserve"> </w:t>
      </w:r>
      <w:r w:rsidR="00485DBA" w:rsidRPr="00330876">
        <w:t>10</w:t>
      </w:r>
      <w:r w:rsidR="009902B5">
        <w:t> </w:t>
      </w:r>
      <w:r w:rsidR="00485DBA" w:rsidRPr="00330876">
        <w:t>jours</w:t>
      </w:r>
      <w:r w:rsidR="001E201C" w:rsidRPr="00330876">
        <w:t xml:space="preserve"> (Entente)</w:t>
      </w:r>
      <w:r w:rsidR="00485DBA" w:rsidRPr="00330876">
        <w:t>.</w:t>
      </w:r>
    </w:p>
    <w:p w14:paraId="31C41C52" w14:textId="484EE2B2" w:rsidR="006065BF" w:rsidRPr="006065BF" w:rsidRDefault="006065BF" w:rsidP="003D1587">
      <w:pPr>
        <w:pStyle w:val="Paragraphe"/>
      </w:pPr>
      <w:r w:rsidRPr="006065BF">
        <w:t>L’ass</w:t>
      </w:r>
      <w:r w:rsidR="004C5B50">
        <w:t>è</w:t>
      </w:r>
      <w:r w:rsidRPr="006065BF">
        <w:t>chement de la zone des travaux par interruption complète d’un cours d’eau est autorisé pendant une période maximale de</w:t>
      </w:r>
      <w:r w:rsidR="008B02C8">
        <w:t> </w:t>
      </w:r>
      <w:r w:rsidRPr="00612283">
        <w:rPr>
          <w:highlight w:val="yellow"/>
        </w:rPr>
        <w:t>10</w:t>
      </w:r>
      <w:r w:rsidR="008B02C8">
        <w:t> </w:t>
      </w:r>
      <w:r w:rsidRPr="0015313D">
        <w:t>jours</w:t>
      </w:r>
      <w:r w:rsidRPr="006065BF">
        <w:t xml:space="preserve"> consécutifs. </w:t>
      </w:r>
      <w:r w:rsidR="00DD75DB">
        <w:t xml:space="preserve">Seules </w:t>
      </w:r>
      <w:r w:rsidR="001A1B84">
        <w:t xml:space="preserve">deux </w:t>
      </w:r>
      <w:r w:rsidR="00DD75DB" w:rsidRPr="006065BF">
        <w:t xml:space="preserve">périodes </w:t>
      </w:r>
      <w:r w:rsidR="00DD75DB">
        <w:t>d’ass</w:t>
      </w:r>
      <w:r w:rsidR="004C5B50">
        <w:t>è</w:t>
      </w:r>
      <w:r w:rsidR="00DD75DB">
        <w:t>chement</w:t>
      </w:r>
      <w:r w:rsidR="00DD75DB" w:rsidRPr="006065BF">
        <w:t xml:space="preserve"> sont permises pour la durée des travaux</w:t>
      </w:r>
      <w:r w:rsidR="0026263F">
        <w:t>,</w:t>
      </w:r>
      <w:r w:rsidR="00DD75DB">
        <w:t xml:space="preserve"> avec un temps minimum de </w:t>
      </w:r>
      <w:r w:rsidR="00DD75DB" w:rsidRPr="006065BF">
        <w:rPr>
          <w:highlight w:val="yellow"/>
        </w:rPr>
        <w:t>48</w:t>
      </w:r>
      <w:r w:rsidR="008B02C8">
        <w:t> </w:t>
      </w:r>
      <w:r w:rsidR="00DD75DB" w:rsidRPr="006065BF">
        <w:t xml:space="preserve">heures entre les </w:t>
      </w:r>
      <w:r w:rsidR="001A1B84">
        <w:t>deux</w:t>
      </w:r>
      <w:r w:rsidR="00DD75DB" w:rsidRPr="006065BF">
        <w:t xml:space="preserve"> périodes.</w:t>
      </w:r>
    </w:p>
    <w:p w14:paraId="48FA72C4" w14:textId="741C7E6A" w:rsidR="00EC160E" w:rsidRDefault="00EC160E" w:rsidP="00213387">
      <w:pPr>
        <w:pStyle w:val="Textemasqumodifications"/>
      </w:pPr>
      <w:r>
        <w:t>Le paragraphe suivant a été r</w:t>
      </w:r>
      <w:r w:rsidR="008474C3">
        <w:t>évisé</w:t>
      </w:r>
      <w:r>
        <w:t>.</w:t>
      </w:r>
    </w:p>
    <w:p w14:paraId="4B7F3687" w14:textId="5A1EEF34" w:rsidR="006065BF" w:rsidRPr="006065BF" w:rsidRDefault="006065BF" w:rsidP="003D1587">
      <w:pPr>
        <w:pStyle w:val="Paragraphe"/>
      </w:pPr>
      <w:r w:rsidRPr="006065BF">
        <w:t>L’interruption temporaire doit être combinée</w:t>
      </w:r>
      <w:r w:rsidR="001569C7">
        <w:t>,</w:t>
      </w:r>
      <w:r w:rsidRPr="006065BF">
        <w:t xml:space="preserve"> en tout temps</w:t>
      </w:r>
      <w:r w:rsidR="001569C7">
        <w:t>,</w:t>
      </w:r>
      <w:r w:rsidRPr="006065BF">
        <w:t xml:space="preserve"> à un système de pompage </w:t>
      </w:r>
      <w:r w:rsidR="00673A6A">
        <w:t>qui permet</w:t>
      </w:r>
      <w:r w:rsidR="00673A6A" w:rsidRPr="006065BF">
        <w:t xml:space="preserve"> </w:t>
      </w:r>
      <w:r w:rsidRPr="006065BF">
        <w:t>d’assurer l’écoulement continu de l’eau de l’amont vers l’aval. L’eau doit être expulsée dans une zone</w:t>
      </w:r>
      <w:r w:rsidR="00C25E2A">
        <w:t xml:space="preserve"> naturellement résistante à l’érosion</w:t>
      </w:r>
      <w:r w:rsidR="00AC1D17">
        <w:t xml:space="preserve"> (ex</w:t>
      </w:r>
      <w:r w:rsidR="004D3B13">
        <w:t>.</w:t>
      </w:r>
      <w:r w:rsidR="00AC1D17">
        <w:t> : roc, substrat très grossier)</w:t>
      </w:r>
      <w:r w:rsidRPr="006065BF">
        <w:t xml:space="preserve"> </w:t>
      </w:r>
      <w:r w:rsidR="00AC1D17">
        <w:t xml:space="preserve">ou </w:t>
      </w:r>
      <w:r w:rsidRPr="006065BF">
        <w:t xml:space="preserve">préalablement </w:t>
      </w:r>
      <w:r w:rsidR="00AC1D17">
        <w:t>stabilisée</w:t>
      </w:r>
      <w:r w:rsidR="001521A9">
        <w:t xml:space="preserve"> (ex</w:t>
      </w:r>
      <w:r w:rsidR="004D3B13">
        <w:t>.</w:t>
      </w:r>
      <w:r w:rsidR="001521A9">
        <w:t> : enrochement, plaque d’acier, butée de ciment)</w:t>
      </w:r>
      <w:r w:rsidR="0026263F">
        <w:t>,</w:t>
      </w:r>
      <w:r w:rsidRPr="006065BF">
        <w:t xml:space="preserve"> afin d’éviter de créer de l’érosion</w:t>
      </w:r>
      <w:r w:rsidR="000C007C">
        <w:t>. L</w:t>
      </w:r>
      <w:r w:rsidRPr="006065BF">
        <w:t xml:space="preserve">a pompe doit être munie d’une crépine ou être entourée d’un grillage pour </w:t>
      </w:r>
      <w:r w:rsidR="002E186E">
        <w:t>protéger les</w:t>
      </w:r>
      <w:r w:rsidRPr="006065BF">
        <w:t xml:space="preserve"> poissons.</w:t>
      </w:r>
    </w:p>
    <w:p w14:paraId="6A5BB07B" w14:textId="3D35463C" w:rsidR="006065BF" w:rsidRPr="009E327C" w:rsidRDefault="000C007C" w:rsidP="00330876">
      <w:pPr>
        <w:pStyle w:val="Textemasqublue"/>
      </w:pPr>
      <w:r w:rsidRPr="00330876">
        <w:t xml:space="preserve">Le </w:t>
      </w:r>
      <w:r w:rsidR="003242AC" w:rsidRPr="00330876">
        <w:t>concepteur</w:t>
      </w:r>
      <w:r w:rsidRPr="00330876">
        <w:t xml:space="preserve"> peut i</w:t>
      </w:r>
      <w:r w:rsidR="006065BF" w:rsidRPr="00330876">
        <w:t>nscrire le</w:t>
      </w:r>
      <w:r w:rsidR="002E186E" w:rsidRPr="00330876">
        <w:t>s</w:t>
      </w:r>
      <w:r w:rsidR="006065BF" w:rsidRPr="00330876">
        <w:t xml:space="preserve"> document</w:t>
      </w:r>
      <w:r w:rsidR="002E186E" w:rsidRPr="00330876">
        <w:t>s</w:t>
      </w:r>
      <w:r w:rsidR="006065BF" w:rsidRPr="00330876">
        <w:t xml:space="preserve"> à fournir par l’entrepreneur (avis écrit d’un ingénieur, plan de pompage</w:t>
      </w:r>
      <w:r w:rsidR="002E186E" w:rsidRPr="00330876">
        <w:t>, etc.</w:t>
      </w:r>
      <w:r w:rsidR="006065BF" w:rsidRPr="00330876">
        <w:t>)</w:t>
      </w:r>
      <w:r w:rsidR="00622418">
        <w:t>,</w:t>
      </w:r>
      <w:r w:rsidR="006065BF" w:rsidRPr="00330876">
        <w:t xml:space="preserve"> si</w:t>
      </w:r>
      <w:r w:rsidR="00035F6E">
        <w:t xml:space="preserve"> cela est</w:t>
      </w:r>
      <w:r w:rsidR="006065BF" w:rsidRPr="00330876">
        <w:t xml:space="preserve"> pertinent, peu importe le débit anticipé</w:t>
      </w:r>
      <w:r w:rsidR="0071448C" w:rsidRPr="00330876">
        <w:t>.</w:t>
      </w:r>
    </w:p>
    <w:p w14:paraId="145315BE" w14:textId="541E03F8" w:rsidR="00414CDC" w:rsidRPr="006065BF" w:rsidRDefault="006065BF" w:rsidP="003D1587">
      <w:pPr>
        <w:pStyle w:val="Paragraphe"/>
      </w:pPr>
      <w:r w:rsidRPr="006065BF">
        <w:t xml:space="preserve">L’entrepreneur doit fournir </w:t>
      </w:r>
      <w:r w:rsidRPr="006065BF">
        <w:rPr>
          <w:highlight w:val="yellow"/>
        </w:rPr>
        <w:t>un avis écrit, un plan de pompage ou autre</w:t>
      </w:r>
      <w:r w:rsidR="00035F6E">
        <w:rPr>
          <w:highlight w:val="yellow"/>
        </w:rPr>
        <w:t xml:space="preserve"> document</w:t>
      </w:r>
      <w:r w:rsidRPr="006065BF">
        <w:rPr>
          <w:highlight w:val="yellow"/>
        </w:rPr>
        <w:t xml:space="preserve"> d’un ingénieur</w:t>
      </w:r>
      <w:r w:rsidRPr="006065BF">
        <w:t xml:space="preserve"> si cette méthode de travail est retenue.</w:t>
      </w:r>
    </w:p>
    <w:p w14:paraId="22B59DD2" w14:textId="700D819A" w:rsidR="006065BF" w:rsidRPr="006065BF" w:rsidRDefault="006065BF" w:rsidP="003D1587">
      <w:pPr>
        <w:pStyle w:val="Paragraphe"/>
      </w:pPr>
      <w:r w:rsidRPr="004C49D0">
        <w:t xml:space="preserve">Entre les </w:t>
      </w:r>
      <w:r w:rsidR="001A1B84">
        <w:t>deux</w:t>
      </w:r>
      <w:r w:rsidRPr="004C49D0">
        <w:t xml:space="preserve"> périodes d’interruption complète, la section remise en eau doit être stabilisée</w:t>
      </w:r>
      <w:r w:rsidR="00035F6E">
        <w:t>,</w:t>
      </w:r>
      <w:r w:rsidRPr="004C49D0">
        <w:t xml:space="preserve"> afin de ne pas remettre de sédiments en suspension. La section d’écoulement doit retrouver une largeur minimale équivalente </w:t>
      </w:r>
      <w:r w:rsidR="002B2FD8" w:rsidRPr="004C49D0">
        <w:t>à la largeur</w:t>
      </w:r>
      <w:r w:rsidR="002B2FD8" w:rsidRPr="00194BFC">
        <w:t xml:space="preserve"> </w:t>
      </w:r>
      <w:r w:rsidR="002B2FD8">
        <w:t>spécifiée</w:t>
      </w:r>
      <w:r w:rsidR="002B2FD8" w:rsidRPr="00194BFC">
        <w:t xml:space="preserve"> </w:t>
      </w:r>
      <w:r w:rsidR="00A062A8">
        <w:t>à</w:t>
      </w:r>
      <w:r w:rsidR="002B2FD8" w:rsidRPr="00194BFC">
        <w:t xml:space="preserve"> </w:t>
      </w:r>
      <w:r w:rsidR="002B2FD8" w:rsidRPr="0071448C">
        <w:t>l</w:t>
      </w:r>
      <w:r w:rsidR="00A062A8" w:rsidRPr="0071448C">
        <w:t>’article</w:t>
      </w:r>
      <w:r w:rsidR="00035F6E">
        <w:t> </w:t>
      </w:r>
      <w:r w:rsidR="00165C7D">
        <w:rPr>
          <w:highlight w:val="yellow"/>
        </w:rPr>
        <w:t>19</w:t>
      </w:r>
      <w:r w:rsidR="000C007C" w:rsidRPr="000C007C">
        <w:rPr>
          <w:highlight w:val="yellow"/>
        </w:rPr>
        <w:t>.</w:t>
      </w:r>
      <w:r w:rsidR="000C007C" w:rsidRPr="004C49D0">
        <w:rPr>
          <w:highlight w:val="yellow"/>
        </w:rPr>
        <w:t>4</w:t>
      </w:r>
      <w:r w:rsidR="002B2FD8" w:rsidRPr="00194BFC">
        <w:t xml:space="preserve"> « </w:t>
      </w:r>
      <w:r w:rsidR="002B2FD8" w:rsidRPr="000C007C">
        <w:t>Rétrécissement d’un cours d’eau</w:t>
      </w:r>
      <w:r w:rsidR="002B2FD8" w:rsidRPr="00194BFC">
        <w:t xml:space="preserve"> » </w:t>
      </w:r>
      <w:r w:rsidR="00370891" w:rsidRPr="0071448C">
        <w:t>du</w:t>
      </w:r>
      <w:r w:rsidR="00BE64E1">
        <w:t xml:space="preserve"> présent</w:t>
      </w:r>
      <w:r w:rsidR="00370891" w:rsidRPr="0071448C">
        <w:t xml:space="preserve"> devis</w:t>
      </w:r>
      <w:r w:rsidR="0071448C" w:rsidRPr="0071448C">
        <w:t xml:space="preserve"> </w:t>
      </w:r>
      <w:r w:rsidRPr="006065BF">
        <w:t xml:space="preserve">et le </w:t>
      </w:r>
      <w:r w:rsidRPr="006065BF">
        <w:lastRenderedPageBreak/>
        <w:t xml:space="preserve">réaménagement du cours d’eau ne doit pas présenter de chute supérieure à </w:t>
      </w:r>
      <w:r w:rsidRPr="007C7B27">
        <w:rPr>
          <w:highlight w:val="yellow"/>
        </w:rPr>
        <w:t>10</w:t>
      </w:r>
      <w:r w:rsidR="005D180C">
        <w:t> </w:t>
      </w:r>
      <w:r w:rsidRPr="00BA2A98">
        <w:t>cm</w:t>
      </w:r>
      <w:r w:rsidR="00782116">
        <w:t>,</w:t>
      </w:r>
      <w:r w:rsidRPr="006065BF">
        <w:t xml:space="preserve"> afin d’assurer la libre circulation du poisson.</w:t>
      </w:r>
    </w:p>
    <w:p w14:paraId="0CFD5DE2" w14:textId="4CDCBD1D" w:rsidR="000824E8" w:rsidRPr="003C2C44" w:rsidRDefault="006065BF" w:rsidP="00330876">
      <w:pPr>
        <w:pStyle w:val="Textemasqublue"/>
      </w:pPr>
      <w:r w:rsidRPr="003C2C44">
        <w:t>Option</w:t>
      </w:r>
      <w:r w:rsidR="00035F6E">
        <w:t> </w:t>
      </w:r>
      <w:r w:rsidRPr="003C2C44">
        <w:t>3</w:t>
      </w:r>
      <w:r w:rsidR="00DD3905" w:rsidRPr="003C2C44">
        <w:t> :</w:t>
      </w:r>
      <w:r w:rsidR="00C65E91" w:rsidRPr="003C2C44">
        <w:t xml:space="preserve"> </w:t>
      </w:r>
      <w:r w:rsidR="00E74733" w:rsidRPr="003C2C44">
        <w:t>S</w:t>
      </w:r>
      <w:r w:rsidR="000251E8" w:rsidRPr="003C2C44">
        <w:t>i l</w:t>
      </w:r>
      <w:r w:rsidR="00554190" w:rsidRPr="003C2C44">
        <w:t xml:space="preserve">es </w:t>
      </w:r>
      <w:r w:rsidR="000251E8" w:rsidRPr="003C2C44">
        <w:t>option</w:t>
      </w:r>
      <w:r w:rsidR="00554190" w:rsidRPr="003C2C44">
        <w:t>s</w:t>
      </w:r>
      <w:r w:rsidR="000251E8" w:rsidRPr="003C2C44">
        <w:t xml:space="preserve"> </w:t>
      </w:r>
      <w:r w:rsidR="00114515" w:rsidRPr="003C2C44">
        <w:t xml:space="preserve">1 et </w:t>
      </w:r>
      <w:r w:rsidR="000251E8" w:rsidRPr="003C2C44">
        <w:t>2 n</w:t>
      </w:r>
      <w:r w:rsidR="00554190" w:rsidRPr="003C2C44">
        <w:t xml:space="preserve">e sont </w:t>
      </w:r>
      <w:r w:rsidR="000251E8" w:rsidRPr="003C2C44">
        <w:t>pas applicable</w:t>
      </w:r>
      <w:r w:rsidR="00554190" w:rsidRPr="003C2C44">
        <w:t>s</w:t>
      </w:r>
      <w:r w:rsidR="000251E8" w:rsidRPr="003C2C44">
        <w:t xml:space="preserve">, </w:t>
      </w:r>
      <w:r w:rsidR="00FC4AEF" w:rsidRPr="003C2C44">
        <w:t xml:space="preserve">cette </w:t>
      </w:r>
      <w:r w:rsidR="000251E8" w:rsidRPr="003C2C44">
        <w:t xml:space="preserve">option peut être retenue conformément aux directives </w:t>
      </w:r>
      <w:r w:rsidR="000824E8" w:rsidRPr="003C2C44">
        <w:t xml:space="preserve">de </w:t>
      </w:r>
      <w:hyperlink r:id="rId36" w:history="1">
        <w:r w:rsidR="00F322AE">
          <w:rPr>
            <w:rStyle w:val="Lienhypertexte"/>
          </w:rPr>
          <w:t>MPO</w:t>
        </w:r>
      </w:hyperlink>
      <w:r w:rsidR="000251E8" w:rsidRPr="003C2C44">
        <w:t>.</w:t>
      </w:r>
    </w:p>
    <w:p w14:paraId="2C744387" w14:textId="5ED64A8E" w:rsidR="006065BF" w:rsidRPr="003C2C44" w:rsidRDefault="000251E8" w:rsidP="00330876">
      <w:pPr>
        <w:pStyle w:val="Textemasqublue"/>
      </w:pPr>
      <w:r w:rsidRPr="003C2C44">
        <w:t>Toutefois</w:t>
      </w:r>
      <w:r w:rsidR="00622418">
        <w:t>,</w:t>
      </w:r>
      <w:r w:rsidRPr="003C2C44">
        <w:t xml:space="preserve"> lorsque le projet </w:t>
      </w:r>
      <w:r w:rsidR="00554190" w:rsidRPr="003C2C44">
        <w:t xml:space="preserve">est assujetti à </w:t>
      </w:r>
      <w:r w:rsidR="002E186E" w:rsidRPr="003C2C44">
        <w:t>une</w:t>
      </w:r>
      <w:r w:rsidRPr="003C2C44">
        <w:t xml:space="preserve"> autorisation ministérielle</w:t>
      </w:r>
      <w:r w:rsidR="00295666" w:rsidRPr="003C2C44">
        <w:t>,</w:t>
      </w:r>
      <w:r w:rsidRPr="003C2C44">
        <w:t xml:space="preserve"> le </w:t>
      </w:r>
      <w:r w:rsidR="003242AC" w:rsidRPr="003C2C44">
        <w:t>concepteur</w:t>
      </w:r>
      <w:r w:rsidRPr="003C2C44">
        <w:t xml:space="preserve"> doit </w:t>
      </w:r>
      <w:r w:rsidR="00554190" w:rsidRPr="003C2C44">
        <w:t xml:space="preserve">ajuster </w:t>
      </w:r>
      <w:r w:rsidR="00547781" w:rsidRPr="003C2C44">
        <w:t>cette</w:t>
      </w:r>
      <w:r w:rsidR="001907E8" w:rsidRPr="003C2C44">
        <w:t xml:space="preserve"> option</w:t>
      </w:r>
      <w:r w:rsidR="005D511D" w:rsidRPr="003C2C44">
        <w:t xml:space="preserve"> </w:t>
      </w:r>
      <w:r w:rsidR="00554190" w:rsidRPr="003C2C44">
        <w:t xml:space="preserve">en conformité avec les conditions de l’autorisation </w:t>
      </w:r>
      <w:r w:rsidR="000824E8" w:rsidRPr="003C2C44">
        <w:t>ministérielle obtenue</w:t>
      </w:r>
      <w:r w:rsidR="009F65B4" w:rsidRPr="003C2C44">
        <w:t>.</w:t>
      </w:r>
    </w:p>
    <w:p w14:paraId="034F5B67" w14:textId="549C123E" w:rsidR="006065BF" w:rsidRPr="006065BF" w:rsidRDefault="006065BF" w:rsidP="003D1587">
      <w:pPr>
        <w:pStyle w:val="Paragraphe"/>
      </w:pPr>
      <w:r w:rsidRPr="006065BF">
        <w:t>L’ass</w:t>
      </w:r>
      <w:r w:rsidR="004C5B50">
        <w:t>è</w:t>
      </w:r>
      <w:r w:rsidRPr="006065BF">
        <w:t>chement de la zone des travaux par interruption complète d’un cours d’eau est autorisé pendant une période maximale de</w:t>
      </w:r>
      <w:r w:rsidR="00622418">
        <w:t> </w:t>
      </w:r>
      <w:r w:rsidRPr="008C2CCE">
        <w:t>20</w:t>
      </w:r>
      <w:r w:rsidR="00622418">
        <w:t> </w:t>
      </w:r>
      <w:r w:rsidRPr="008C2CCE">
        <w:t>jours</w:t>
      </w:r>
      <w:r w:rsidRPr="006065BF">
        <w:t xml:space="preserve"> au total.</w:t>
      </w:r>
    </w:p>
    <w:p w14:paraId="0B7C31DE" w14:textId="55D8953E" w:rsidR="004D3B13" w:rsidRDefault="004D3B13" w:rsidP="00213387">
      <w:pPr>
        <w:pStyle w:val="Textemasqumodifications"/>
      </w:pPr>
      <w:r>
        <w:t>Le paragraphe suivant a été r</w:t>
      </w:r>
      <w:r w:rsidR="008474C3">
        <w:t>évisé</w:t>
      </w:r>
      <w:r>
        <w:t>.</w:t>
      </w:r>
    </w:p>
    <w:p w14:paraId="16722B3A" w14:textId="6E1D8BB4" w:rsidR="006065BF" w:rsidRPr="006065BF" w:rsidRDefault="006065BF" w:rsidP="003D1587">
      <w:pPr>
        <w:pStyle w:val="Paragraphe"/>
      </w:pPr>
      <w:r w:rsidRPr="006065BF">
        <w:t>L’interruption temporaire doit être combinée</w:t>
      </w:r>
      <w:r w:rsidR="004D6119">
        <w:t>,</w:t>
      </w:r>
      <w:r w:rsidRPr="006065BF">
        <w:t xml:space="preserve"> en tout temps</w:t>
      </w:r>
      <w:r w:rsidR="004D6119">
        <w:t>,</w:t>
      </w:r>
      <w:r w:rsidRPr="006065BF">
        <w:t xml:space="preserve"> à un système de pompage </w:t>
      </w:r>
      <w:r w:rsidR="00673A6A">
        <w:t>qui permet</w:t>
      </w:r>
      <w:r w:rsidR="00673A6A" w:rsidRPr="006065BF">
        <w:t xml:space="preserve"> </w:t>
      </w:r>
      <w:r w:rsidRPr="006065BF">
        <w:t xml:space="preserve">d’assurer l’écoulement continu de l’eau de l’amont vers l’aval. L’eau doit être expulsée dans une zone </w:t>
      </w:r>
      <w:r w:rsidR="00532D9A">
        <w:t>naturellement résistante à l’érosion (ex</w:t>
      </w:r>
      <w:r w:rsidR="004D3B13">
        <w:t>.</w:t>
      </w:r>
      <w:r w:rsidR="00532D9A">
        <w:t> : roc, substrat très grossier)</w:t>
      </w:r>
      <w:r w:rsidR="00532D9A" w:rsidRPr="006065BF">
        <w:t xml:space="preserve"> </w:t>
      </w:r>
      <w:r w:rsidR="00532D9A">
        <w:t xml:space="preserve">ou </w:t>
      </w:r>
      <w:r w:rsidRPr="006065BF">
        <w:t>préalablement</w:t>
      </w:r>
      <w:r w:rsidR="00532D9A">
        <w:t xml:space="preserve"> stabilisée (ex</w:t>
      </w:r>
      <w:r w:rsidR="004D3B13">
        <w:t>.</w:t>
      </w:r>
      <w:r w:rsidR="00532D9A">
        <w:t> : enrochement, plaque d’acier, butée de ciment)</w:t>
      </w:r>
      <w:r w:rsidR="00622418">
        <w:t>,</w:t>
      </w:r>
      <w:r w:rsidRPr="006065BF">
        <w:t xml:space="preserve"> afin d’éviter de créer de l’érosion</w:t>
      </w:r>
      <w:r w:rsidR="00622418">
        <w:t>,</w:t>
      </w:r>
      <w:r w:rsidRPr="006065BF">
        <w:t xml:space="preserve"> et la pompe doit être munie d’une crépine ou être entourée d’un grillage pour </w:t>
      </w:r>
      <w:r w:rsidR="002E186E">
        <w:t xml:space="preserve">protéger </w:t>
      </w:r>
      <w:r w:rsidR="00D73749">
        <w:t>les</w:t>
      </w:r>
      <w:r w:rsidR="00D73749" w:rsidRPr="006065BF">
        <w:t xml:space="preserve"> </w:t>
      </w:r>
      <w:r w:rsidRPr="006065BF">
        <w:t>poissons.</w:t>
      </w:r>
    </w:p>
    <w:p w14:paraId="34F11B60" w14:textId="4B8DF20E" w:rsidR="006065BF" w:rsidRPr="009E327C" w:rsidRDefault="006065BF" w:rsidP="00330876">
      <w:pPr>
        <w:pStyle w:val="Textemasqublue"/>
      </w:pPr>
      <w:r w:rsidRPr="009E327C">
        <w:t>Inscrire le document à fournir par l’entrepreneur (avis écrit d’un ingénieur, plan de pompage)</w:t>
      </w:r>
      <w:r w:rsidR="00622418">
        <w:t>,</w:t>
      </w:r>
      <w:r w:rsidRPr="009E327C">
        <w:t xml:space="preserve"> si </w:t>
      </w:r>
      <w:r w:rsidR="00622418">
        <w:t xml:space="preserve">cela est </w:t>
      </w:r>
      <w:r w:rsidRPr="009E327C">
        <w:t>pertinent, peu importe le débit anticipé</w:t>
      </w:r>
      <w:r w:rsidR="0071448C" w:rsidRPr="009E327C">
        <w:t>.</w:t>
      </w:r>
    </w:p>
    <w:p w14:paraId="20B41169" w14:textId="1E8B1158" w:rsidR="006065BF" w:rsidRPr="006065BF" w:rsidRDefault="006065BF" w:rsidP="003D1587">
      <w:pPr>
        <w:pStyle w:val="Paragraphe"/>
      </w:pPr>
      <w:r w:rsidRPr="006065BF">
        <w:t xml:space="preserve">L’entrepreneur doit fournir </w:t>
      </w:r>
      <w:r w:rsidRPr="006065BF">
        <w:rPr>
          <w:highlight w:val="yellow"/>
        </w:rPr>
        <w:t xml:space="preserve">un avis écrit, un plan de pompage ou autre </w:t>
      </w:r>
      <w:r w:rsidR="00622418">
        <w:rPr>
          <w:highlight w:val="yellow"/>
        </w:rPr>
        <w:t xml:space="preserve">document </w:t>
      </w:r>
      <w:r w:rsidRPr="006065BF">
        <w:rPr>
          <w:highlight w:val="yellow"/>
        </w:rPr>
        <w:t>d’un ingénieur</w:t>
      </w:r>
      <w:r w:rsidRPr="006065BF">
        <w:t xml:space="preserve"> si cette méthode de travail est retenue.</w:t>
      </w:r>
    </w:p>
    <w:p w14:paraId="370CB353" w14:textId="2641EA41" w:rsidR="006065BF" w:rsidRPr="006B35B0" w:rsidRDefault="006065BF" w:rsidP="0017357D">
      <w:pPr>
        <w:pStyle w:val="Titre2"/>
      </w:pPr>
      <w:bookmarkStart w:id="545" w:name="_Toc130896445"/>
      <w:bookmarkStart w:id="546" w:name="_Toc123921522"/>
      <w:bookmarkStart w:id="547" w:name="_Toc124170525"/>
      <w:bookmarkStart w:id="548" w:name="_Toc189537133"/>
      <w:r w:rsidRPr="006B35B0">
        <w:t>Enlèvement des ouvrages provisoires</w:t>
      </w:r>
      <w:bookmarkEnd w:id="545"/>
      <w:bookmarkEnd w:id="546"/>
      <w:bookmarkEnd w:id="547"/>
      <w:bookmarkEnd w:id="548"/>
    </w:p>
    <w:p w14:paraId="7D484A3F" w14:textId="0FF84133" w:rsidR="006065BF" w:rsidRDefault="006065BF" w:rsidP="003D1587">
      <w:pPr>
        <w:pStyle w:val="Paragraphe"/>
      </w:pPr>
      <w:r w:rsidRPr="006065BF">
        <w:t xml:space="preserve">À la fin des travaux, l’enlèvement des ouvrages provisoires </w:t>
      </w:r>
      <w:r w:rsidR="00C16282">
        <w:t>doit être</w:t>
      </w:r>
      <w:r w:rsidR="00C16282" w:rsidRPr="006065BF">
        <w:t xml:space="preserve"> </w:t>
      </w:r>
      <w:r w:rsidRPr="006065BF">
        <w:t>complété de manière à redonner au littoral et aux rives du cours d’eau le profil qui prévalait avant les travaux.</w:t>
      </w:r>
    </w:p>
    <w:p w14:paraId="6038593C" w14:textId="10010ED2" w:rsidR="00CE7F86" w:rsidRDefault="00C32FDF" w:rsidP="003D1587">
      <w:pPr>
        <w:pStyle w:val="Paragraphe"/>
      </w:pPr>
      <w:bookmarkStart w:id="549" w:name="_Hlk62881566"/>
      <w:r w:rsidRPr="004340EF">
        <w:t xml:space="preserve">Tout ouvrage </w:t>
      </w:r>
      <w:r w:rsidR="00A87132">
        <w:t xml:space="preserve">qui est </w:t>
      </w:r>
      <w:r w:rsidRPr="004340EF">
        <w:t>utilis</w:t>
      </w:r>
      <w:r w:rsidR="00A87132">
        <w:t>é</w:t>
      </w:r>
      <w:r w:rsidRPr="004340EF">
        <w:t xml:space="preserve"> pour le rétrécissement d’un cours d’eau </w:t>
      </w:r>
      <w:r w:rsidR="001907E8">
        <w:t>doit</w:t>
      </w:r>
      <w:r w:rsidRPr="004340EF">
        <w:t xml:space="preserve"> être démantelé en débutant par le retrait des matériaux situés à l’intérieur de la portion asséchée</w:t>
      </w:r>
      <w:r w:rsidR="00166784">
        <w:t>,</w:t>
      </w:r>
      <w:r w:rsidRPr="004340EF">
        <w:t xml:space="preserve"> en progressant de l</w:t>
      </w:r>
      <w:r w:rsidR="00DD7F87">
        <w:t>’</w:t>
      </w:r>
      <w:r w:rsidRPr="004340EF">
        <w:t xml:space="preserve">aval vers </w:t>
      </w:r>
      <w:r w:rsidR="001907E8">
        <w:t>l’</w:t>
      </w:r>
      <w:r w:rsidRPr="004340EF">
        <w:t>amont.</w:t>
      </w:r>
      <w:bookmarkEnd w:id="549"/>
      <w:r w:rsidR="00A87132">
        <w:t xml:space="preserve"> </w:t>
      </w:r>
      <w:r w:rsidR="006065BF" w:rsidRPr="006065BF">
        <w:t>L’entrepreneur doit prendre toutes les précautions pour minimiser la mise en suspension de particules fines.</w:t>
      </w:r>
    </w:p>
    <w:p w14:paraId="05E1CFFE" w14:textId="01EC285A" w:rsidR="00AC121E" w:rsidRDefault="00AC121E" w:rsidP="003D1587">
      <w:pPr>
        <w:pStyle w:val="Paragraphe"/>
      </w:pPr>
      <w:r w:rsidRPr="006065BF">
        <w:t xml:space="preserve">En absence </w:t>
      </w:r>
      <w:r w:rsidR="00561CFD" w:rsidRPr="006065BF">
        <w:t>de spécifications aux plans et devis</w:t>
      </w:r>
      <w:r w:rsidRPr="006065BF">
        <w:t xml:space="preserve">, </w:t>
      </w:r>
      <w:r w:rsidR="00561CFD" w:rsidRPr="006065BF">
        <w:t>la remise en état</w:t>
      </w:r>
      <w:r w:rsidR="00561CFD">
        <w:t xml:space="preserve"> </w:t>
      </w:r>
      <w:r w:rsidR="00183524">
        <w:t xml:space="preserve">du cours d’eau </w:t>
      </w:r>
      <w:r w:rsidR="00561CFD">
        <w:t xml:space="preserve">doit être réalisée </w:t>
      </w:r>
      <w:r w:rsidRPr="006065BF">
        <w:t xml:space="preserve">conformément à </w:t>
      </w:r>
      <w:r w:rsidRPr="0071448C">
        <w:t>l’article</w:t>
      </w:r>
      <w:r w:rsidR="002F50BB">
        <w:t> </w:t>
      </w:r>
      <w:r w:rsidR="00C84D17" w:rsidRPr="00BE64E1">
        <w:rPr>
          <w:highlight w:val="yellow"/>
        </w:rPr>
        <w:t>2</w:t>
      </w:r>
      <w:r w:rsidR="00165C7D">
        <w:rPr>
          <w:highlight w:val="yellow"/>
        </w:rPr>
        <w:t>0</w:t>
      </w:r>
      <w:r w:rsidR="00C51DDF">
        <w:t xml:space="preserve"> </w:t>
      </w:r>
      <w:r w:rsidR="00C51DDF" w:rsidRPr="00ED0B55">
        <w:t xml:space="preserve">« </w:t>
      </w:r>
      <w:hyperlink w:anchor="_Remise_en_état" w:history="1">
        <w:r w:rsidR="00C51DDF" w:rsidRPr="00BE64E1">
          <w:t>Remise en état des lieux</w:t>
        </w:r>
      </w:hyperlink>
      <w:r w:rsidR="00C51DDF" w:rsidRPr="00ED0B55">
        <w:t xml:space="preserve"> </w:t>
      </w:r>
      <w:r w:rsidRPr="00E233DA">
        <w:t>»</w:t>
      </w:r>
      <w:r w:rsidR="00E233DA" w:rsidRPr="00E233DA">
        <w:t xml:space="preserve"> du présent devis</w:t>
      </w:r>
      <w:r w:rsidRPr="006065BF">
        <w:t>.</w:t>
      </w:r>
    </w:p>
    <w:p w14:paraId="48630E50" w14:textId="3C03D284" w:rsidR="006065BF" w:rsidRPr="006B35B0" w:rsidRDefault="006065BF" w:rsidP="0017357D">
      <w:pPr>
        <w:pStyle w:val="Titre2"/>
      </w:pPr>
      <w:bookmarkStart w:id="550" w:name="_Toc130896446"/>
      <w:bookmarkStart w:id="551" w:name="_Toc123921523"/>
      <w:bookmarkStart w:id="552" w:name="_Toc124170526"/>
      <w:bookmarkStart w:id="553" w:name="_Toc189537134"/>
      <w:r w:rsidRPr="006B35B0">
        <w:t>Eaux de pompage</w:t>
      </w:r>
      <w:bookmarkEnd w:id="550"/>
      <w:bookmarkEnd w:id="551"/>
      <w:bookmarkEnd w:id="552"/>
      <w:bookmarkEnd w:id="553"/>
    </w:p>
    <w:p w14:paraId="586DEB19" w14:textId="71A03EE2" w:rsidR="00E77F67" w:rsidRPr="00B04F8B" w:rsidRDefault="00E77F67" w:rsidP="00213387">
      <w:pPr>
        <w:pStyle w:val="Textemasqumodifications"/>
      </w:pPr>
      <w:r w:rsidRPr="00B04F8B">
        <w:t xml:space="preserve">Certaines exigences qui se trouvaient dans cet article font l’objet d’un article particulier au CCDG, donc toutes les répétitions du CCDG ont été </w:t>
      </w:r>
      <w:r w:rsidR="004D6119">
        <w:t>retir</w:t>
      </w:r>
      <w:r w:rsidRPr="00B04F8B">
        <w:t>ées.</w:t>
      </w:r>
    </w:p>
    <w:p w14:paraId="7B6C882F" w14:textId="36F3949C" w:rsidR="004D4ED5" w:rsidRDefault="004D4ED5" w:rsidP="00213387">
      <w:pPr>
        <w:pStyle w:val="Textemasqumodifications"/>
      </w:pPr>
      <w:r>
        <w:t>La référence à l’article 20.3.3.6 « Eaux de pompage » du CCDG a été intégrée au paragraphe suivant.</w:t>
      </w:r>
    </w:p>
    <w:p w14:paraId="15ACFD31" w14:textId="01CB3142" w:rsidR="000251E8" w:rsidRDefault="00CF3D35" w:rsidP="006A69A4">
      <w:pPr>
        <w:pStyle w:val="Paragraphe"/>
        <w:rPr>
          <w:rFonts w:cs="Arial"/>
        </w:rPr>
      </w:pPr>
      <w:r>
        <w:t>Les eaux de pompage doivent être gérées conformément à l’article</w:t>
      </w:r>
      <w:r w:rsidR="00D560FA">
        <w:t> </w:t>
      </w:r>
      <w:r w:rsidR="004D3B13">
        <w:rPr>
          <w:highlight w:val="yellow"/>
        </w:rPr>
        <w:t>20</w:t>
      </w:r>
      <w:r w:rsidRPr="00CB7E02">
        <w:rPr>
          <w:highlight w:val="yellow"/>
        </w:rPr>
        <w:t>.</w:t>
      </w:r>
      <w:r w:rsidR="004D3B13">
        <w:rPr>
          <w:highlight w:val="yellow"/>
        </w:rPr>
        <w:t>3</w:t>
      </w:r>
      <w:r w:rsidRPr="00CB7E02">
        <w:rPr>
          <w:highlight w:val="yellow"/>
        </w:rPr>
        <w:t>.3.</w:t>
      </w:r>
      <w:r w:rsidR="004D3B13">
        <w:rPr>
          <w:highlight w:val="yellow"/>
        </w:rPr>
        <w:t>6</w:t>
      </w:r>
      <w:r>
        <w:t xml:space="preserve"> </w:t>
      </w:r>
      <w:r w:rsidR="003A52F3">
        <w:t>« </w:t>
      </w:r>
      <w:r>
        <w:t>Eaux de pompage » du CCDG</w:t>
      </w:r>
      <w:r w:rsidR="006065BF" w:rsidRPr="006065BF">
        <w:rPr>
          <w:rFonts w:cs="Arial"/>
        </w:rPr>
        <w:t>.</w:t>
      </w:r>
    </w:p>
    <w:p w14:paraId="345C831C" w14:textId="7E714A63" w:rsidR="00915865" w:rsidRDefault="00130200" w:rsidP="00330876">
      <w:pPr>
        <w:pStyle w:val="Textemasqublue"/>
      </w:pPr>
      <w:r w:rsidRPr="00330876">
        <w:t xml:space="preserve">Le </w:t>
      </w:r>
      <w:r w:rsidR="003242AC" w:rsidRPr="00330876">
        <w:t>concepteur</w:t>
      </w:r>
      <w:r w:rsidRPr="00330876">
        <w:t xml:space="preserve"> doit </w:t>
      </w:r>
      <w:r w:rsidR="00D560FA">
        <w:t>vérifier</w:t>
      </w:r>
      <w:r w:rsidR="00D560FA" w:rsidRPr="00330876">
        <w:t xml:space="preserve"> </w:t>
      </w:r>
      <w:r w:rsidR="00D560FA">
        <w:t>auprès</w:t>
      </w:r>
      <w:r w:rsidRPr="00330876">
        <w:t xml:space="preserve"> </w:t>
      </w:r>
      <w:r w:rsidR="00D560FA">
        <w:t>du</w:t>
      </w:r>
      <w:r w:rsidRPr="00330876">
        <w:t xml:space="preserve"> répondant en environnement si </w:t>
      </w:r>
      <w:r w:rsidR="00107182" w:rsidRPr="00330876">
        <w:t>l</w:t>
      </w:r>
      <w:r w:rsidR="00FC4AEF" w:rsidRPr="00330876">
        <w:t xml:space="preserve">e paragraphe </w:t>
      </w:r>
      <w:r w:rsidRPr="00330876">
        <w:t>suivant doit être ajouté</w:t>
      </w:r>
      <w:r w:rsidR="00593C90" w:rsidRPr="00330876">
        <w:t>.</w:t>
      </w:r>
    </w:p>
    <w:p w14:paraId="47982714" w14:textId="06FE501B" w:rsidR="00F96456" w:rsidRPr="00D85028" w:rsidRDefault="006065BF" w:rsidP="003D1587">
      <w:pPr>
        <w:pStyle w:val="Paragraphe"/>
      </w:pPr>
      <w:r w:rsidRPr="00C00747">
        <w:t xml:space="preserve">Pour empêcher l’emprisonnement de </w:t>
      </w:r>
      <w:r w:rsidR="005C44CF" w:rsidRPr="00C00747">
        <w:t>la faune</w:t>
      </w:r>
      <w:r w:rsidRPr="00C00747">
        <w:t xml:space="preserve"> </w:t>
      </w:r>
      <w:r w:rsidR="00F44BB5" w:rsidRPr="00C00747">
        <w:t xml:space="preserve">aquatique </w:t>
      </w:r>
      <w:r w:rsidRPr="00C00747">
        <w:t xml:space="preserve">à l’intérieur de l’enclave asséchée, l’entrepreneur doit procéder à </w:t>
      </w:r>
      <w:r w:rsidR="00271874">
        <w:t>sa</w:t>
      </w:r>
      <w:r w:rsidR="00271874" w:rsidRPr="00C00747">
        <w:t xml:space="preserve"> </w:t>
      </w:r>
      <w:r w:rsidRPr="00C00747">
        <w:t xml:space="preserve">récolte et à </w:t>
      </w:r>
      <w:r w:rsidR="00271874">
        <w:t>son</w:t>
      </w:r>
      <w:r w:rsidR="00271874" w:rsidRPr="00C00747">
        <w:t xml:space="preserve"> </w:t>
      </w:r>
      <w:r w:rsidRPr="00C00747">
        <w:t>transfert dans des sections d’eau vive du cours d’eau</w:t>
      </w:r>
      <w:r w:rsidR="00A262B5">
        <w:t>, et ce,</w:t>
      </w:r>
      <w:r w:rsidRPr="00C00747">
        <w:t xml:space="preserve"> immédiatement après la mise en place de l’ouvrage.</w:t>
      </w:r>
    </w:p>
    <w:p w14:paraId="0FCE0A9B" w14:textId="0905DA12" w:rsidR="002C6DA2" w:rsidRPr="00330876" w:rsidRDefault="000111B5" w:rsidP="00CE67B5">
      <w:pPr>
        <w:pStyle w:val="Textemasqublue"/>
      </w:pPr>
      <w:r w:rsidRPr="00330876">
        <w:t xml:space="preserve">Après </w:t>
      </w:r>
      <w:r w:rsidR="00B91C07">
        <w:t>vérification</w:t>
      </w:r>
      <w:r w:rsidRPr="00330876">
        <w:t xml:space="preserve"> </w:t>
      </w:r>
      <w:r w:rsidR="00B91C07">
        <w:t>auprès</w:t>
      </w:r>
      <w:r w:rsidRPr="00330876">
        <w:t xml:space="preserve"> </w:t>
      </w:r>
      <w:r w:rsidR="00B91C07">
        <w:t>du</w:t>
      </w:r>
      <w:r w:rsidRPr="00330876">
        <w:t xml:space="preserve"> répondant en environnement, l</w:t>
      </w:r>
      <w:r w:rsidR="00C55951" w:rsidRPr="00330876">
        <w:t>orsque</w:t>
      </w:r>
      <w:r w:rsidR="009232DC" w:rsidRPr="00330876">
        <w:t xml:space="preserve"> la relocalisation </w:t>
      </w:r>
      <w:r w:rsidRPr="00330876">
        <w:t xml:space="preserve">de la faune aquatique </w:t>
      </w:r>
      <w:r w:rsidR="009232DC" w:rsidRPr="00330876">
        <w:t>est requise et qu</w:t>
      </w:r>
      <w:r w:rsidR="003F2276" w:rsidRPr="00330876">
        <w:t xml:space="preserve">e la </w:t>
      </w:r>
      <w:r w:rsidR="009232DC" w:rsidRPr="00330876">
        <w:t>méthode</w:t>
      </w:r>
      <w:r w:rsidR="003B0698" w:rsidRPr="00330876">
        <w:t xml:space="preserve"> doit être imposée</w:t>
      </w:r>
      <w:r w:rsidR="00B91C07">
        <w:t>,</w:t>
      </w:r>
      <w:r w:rsidR="00D84BC2" w:rsidRPr="00330876">
        <w:t xml:space="preserve"> </w:t>
      </w:r>
      <w:r w:rsidR="00B91C07">
        <w:t>l</w:t>
      </w:r>
      <w:r w:rsidR="00D84BC2" w:rsidRPr="00330876">
        <w:t xml:space="preserve">e </w:t>
      </w:r>
      <w:r w:rsidR="003242AC" w:rsidRPr="00330876">
        <w:t>concepteur</w:t>
      </w:r>
      <w:r w:rsidR="00FC4AEF" w:rsidRPr="00330876">
        <w:t xml:space="preserve"> doit choisir</w:t>
      </w:r>
      <w:r w:rsidR="000E566A" w:rsidRPr="00330876">
        <w:t xml:space="preserve"> </w:t>
      </w:r>
      <w:r w:rsidR="00A96E82" w:rsidRPr="00330876">
        <w:t xml:space="preserve">l’une des </w:t>
      </w:r>
      <w:r w:rsidR="00F92937">
        <w:t>deux</w:t>
      </w:r>
      <w:r w:rsidR="000E566A" w:rsidRPr="00330876">
        <w:t xml:space="preserve"> </w:t>
      </w:r>
      <w:r w:rsidR="00A96E82" w:rsidRPr="00330876">
        <w:t>options suivantes</w:t>
      </w:r>
      <w:r w:rsidR="00D84BC2" w:rsidRPr="00330876">
        <w:t xml:space="preserve"> </w:t>
      </w:r>
      <w:r w:rsidR="000E566A" w:rsidRPr="00330876">
        <w:t>:</w:t>
      </w:r>
    </w:p>
    <w:p w14:paraId="0885B656" w14:textId="1289AE8E" w:rsidR="00130200" w:rsidRPr="00A64D69" w:rsidRDefault="00130200" w:rsidP="00CE67B5">
      <w:pPr>
        <w:pStyle w:val="Textemasqublue"/>
      </w:pPr>
      <w:r w:rsidRPr="00330876">
        <w:t>Option</w:t>
      </w:r>
      <w:r w:rsidR="00A262B5">
        <w:t> </w:t>
      </w:r>
      <w:r w:rsidRPr="00330876">
        <w:t>1</w:t>
      </w:r>
      <w:r w:rsidR="00DD3905" w:rsidRPr="00330876">
        <w:t xml:space="preserve"> : </w:t>
      </w:r>
      <w:r w:rsidRPr="00330876">
        <w:t>Capture manuelle</w:t>
      </w:r>
    </w:p>
    <w:p w14:paraId="1755FCFE" w14:textId="2FD36259" w:rsidR="00A96E82" w:rsidRPr="00D85028" w:rsidRDefault="00A96E82" w:rsidP="003D1587">
      <w:pPr>
        <w:pStyle w:val="Paragraphe"/>
      </w:pPr>
      <w:r w:rsidRPr="00E53D3F">
        <w:lastRenderedPageBreak/>
        <w:t>L</w:t>
      </w:r>
      <w:r w:rsidR="00271874">
        <w:t xml:space="preserve">’entrepreneur doit procéder à la capture manuelle de la faune aquatique au moyen </w:t>
      </w:r>
      <w:r w:rsidR="00C55951" w:rsidRPr="00E53D3F">
        <w:t>d’épuisettes</w:t>
      </w:r>
      <w:r w:rsidRPr="00E53D3F">
        <w:t>.</w:t>
      </w:r>
      <w:r w:rsidR="00DC3483" w:rsidRPr="00E53D3F">
        <w:t xml:space="preserve"> La zone </w:t>
      </w:r>
      <w:r w:rsidR="00E47969">
        <w:t xml:space="preserve">de capture </w:t>
      </w:r>
      <w:r w:rsidR="00DC3483" w:rsidRPr="00E53D3F">
        <w:t xml:space="preserve">ne </w:t>
      </w:r>
      <w:r w:rsidR="000111B5">
        <w:t>doit pas</w:t>
      </w:r>
      <w:r w:rsidR="00DC3483" w:rsidRPr="00E53D3F">
        <w:t xml:space="preserve"> être asséchée compl</w:t>
      </w:r>
      <w:r w:rsidR="004C5B50">
        <w:t>è</w:t>
      </w:r>
      <w:r w:rsidR="00DC3483" w:rsidRPr="00E53D3F">
        <w:t xml:space="preserve">tement et </w:t>
      </w:r>
      <w:r w:rsidR="000111B5">
        <w:t xml:space="preserve">elle </w:t>
      </w:r>
      <w:r w:rsidR="00DC3483" w:rsidRPr="00E53D3F">
        <w:t xml:space="preserve">ne peut </w:t>
      </w:r>
      <w:r w:rsidR="000111B5">
        <w:t xml:space="preserve">pas </w:t>
      </w:r>
      <w:r w:rsidR="00DC3483" w:rsidRPr="00E53D3F">
        <w:t xml:space="preserve">faire l’objet de travaux </w:t>
      </w:r>
      <w:r w:rsidR="00E47969">
        <w:t xml:space="preserve">avant que toute la faune aquatique n’ait </w:t>
      </w:r>
      <w:r w:rsidR="00DC3483" w:rsidRPr="00E53D3F">
        <w:t xml:space="preserve">été </w:t>
      </w:r>
      <w:r w:rsidR="00043929">
        <w:t>retiré</w:t>
      </w:r>
      <w:r w:rsidR="00E47969">
        <w:t>e</w:t>
      </w:r>
      <w:r w:rsidR="00DC3483" w:rsidRPr="00E53D3F">
        <w:t>.</w:t>
      </w:r>
    </w:p>
    <w:p w14:paraId="4E135992" w14:textId="3EB8BF86" w:rsidR="00130200" w:rsidRPr="009E327C" w:rsidRDefault="00130200" w:rsidP="00330876">
      <w:pPr>
        <w:pStyle w:val="Textemasqublue"/>
      </w:pPr>
      <w:r w:rsidRPr="009E327C">
        <w:t>Option</w:t>
      </w:r>
      <w:r w:rsidR="00A262B5">
        <w:t> </w:t>
      </w:r>
      <w:r w:rsidRPr="009E327C">
        <w:t>2</w:t>
      </w:r>
      <w:r w:rsidR="00DD3905" w:rsidRPr="009E327C">
        <w:t xml:space="preserve"> : </w:t>
      </w:r>
      <w:r w:rsidRPr="009E327C">
        <w:t>L’entrepreneur doit présenter une méthode de relocalisation</w:t>
      </w:r>
      <w:r w:rsidR="00593C90" w:rsidRPr="009E327C">
        <w:t>.</w:t>
      </w:r>
    </w:p>
    <w:p w14:paraId="21D407FD" w14:textId="75E2BFBD" w:rsidR="00C87790" w:rsidRPr="00DE693A" w:rsidRDefault="00DC3483" w:rsidP="003D1587">
      <w:pPr>
        <w:pStyle w:val="Paragraphe"/>
      </w:pPr>
      <w:r w:rsidRPr="00E53D3F">
        <w:t xml:space="preserve">L’entrepreneur doit présenter </w:t>
      </w:r>
      <w:r w:rsidR="00140148" w:rsidRPr="00E53D3F">
        <w:t xml:space="preserve">une méthode de relocalisation </w:t>
      </w:r>
      <w:r w:rsidR="004319E9">
        <w:t>de la faune aquatique</w:t>
      </w:r>
      <w:r w:rsidR="00140148" w:rsidRPr="00E53D3F">
        <w:t xml:space="preserve"> approuvée par un</w:t>
      </w:r>
      <w:r w:rsidR="005E577C" w:rsidRPr="00E53D3F">
        <w:t>e ressource qualifiée</w:t>
      </w:r>
      <w:r w:rsidR="00140148" w:rsidRPr="00E53D3F">
        <w:t xml:space="preserve"> en faune aquatique. La relocalisation peut être effectuée par l’entrepreneur sous la supervision de ce</w:t>
      </w:r>
      <w:r w:rsidR="005E577C" w:rsidRPr="00E53D3F">
        <w:t>tte ressource</w:t>
      </w:r>
      <w:r w:rsidR="00140148" w:rsidRPr="00E53D3F">
        <w:t xml:space="preserve"> ou par cel</w:t>
      </w:r>
      <w:r w:rsidR="005E577C" w:rsidRPr="00E53D3F">
        <w:t>le</w:t>
      </w:r>
      <w:r w:rsidR="00140148" w:rsidRPr="00E53D3F">
        <w:t>-c</w:t>
      </w:r>
      <w:r w:rsidR="005E577C" w:rsidRPr="00E53D3F">
        <w:t>i</w:t>
      </w:r>
      <w:r w:rsidR="00140148" w:rsidRPr="00E53D3F">
        <w:t xml:space="preserve"> directement.</w:t>
      </w:r>
    </w:p>
    <w:p w14:paraId="21610DA4" w14:textId="0A6A800C" w:rsidR="004A4A4E" w:rsidRPr="004A4A4E" w:rsidRDefault="006065BF" w:rsidP="0057482B">
      <w:pPr>
        <w:pStyle w:val="Titre1"/>
      </w:pPr>
      <w:bookmarkStart w:id="554" w:name="_Remise_en_état"/>
      <w:bookmarkStart w:id="555" w:name="_Ref102467715"/>
      <w:bookmarkStart w:id="556" w:name="_Ref102467761"/>
      <w:bookmarkStart w:id="557" w:name="_Ref102467831"/>
      <w:bookmarkStart w:id="558" w:name="_Ref102468235"/>
      <w:bookmarkStart w:id="559" w:name="_Ref102469417"/>
      <w:bookmarkStart w:id="560" w:name="_Ref102469503"/>
      <w:bookmarkStart w:id="561" w:name="_Toc130896447"/>
      <w:bookmarkStart w:id="562" w:name="_Toc123921525"/>
      <w:bookmarkStart w:id="563" w:name="_Toc124170528"/>
      <w:bookmarkStart w:id="564" w:name="_Toc189537135"/>
      <w:bookmarkEnd w:id="554"/>
      <w:r w:rsidRPr="006065BF">
        <w:t>Remise en état des lieux</w:t>
      </w:r>
      <w:bookmarkEnd w:id="555"/>
      <w:bookmarkEnd w:id="556"/>
      <w:bookmarkEnd w:id="557"/>
      <w:bookmarkEnd w:id="558"/>
      <w:bookmarkEnd w:id="559"/>
      <w:bookmarkEnd w:id="560"/>
      <w:bookmarkEnd w:id="561"/>
      <w:bookmarkEnd w:id="562"/>
      <w:bookmarkEnd w:id="563"/>
      <w:bookmarkEnd w:id="564"/>
    </w:p>
    <w:p w14:paraId="19C949AE" w14:textId="68A39A69" w:rsidR="00043929" w:rsidRPr="009E327C" w:rsidRDefault="006065BF" w:rsidP="00330876">
      <w:pPr>
        <w:pStyle w:val="Textemasqublue"/>
      </w:pPr>
      <w:r w:rsidRPr="009E327C">
        <w:t>Les différentes mesures de remise en état de</w:t>
      </w:r>
      <w:r w:rsidR="007A12D3" w:rsidRPr="009E327C">
        <w:t>s</w:t>
      </w:r>
      <w:r w:rsidRPr="009E327C">
        <w:t xml:space="preserve"> lieux doivent être intégrées et indiquées aux plans</w:t>
      </w:r>
      <w:r w:rsidR="00043929" w:rsidRPr="009E327C">
        <w:t>,</w:t>
      </w:r>
      <w:r w:rsidRPr="009E327C">
        <w:t xml:space="preserve"> </w:t>
      </w:r>
      <w:r w:rsidR="001A709B">
        <w:t xml:space="preserve">aux </w:t>
      </w:r>
      <w:r w:rsidRPr="009E327C">
        <w:t>devis</w:t>
      </w:r>
      <w:r w:rsidR="00043929" w:rsidRPr="009E327C">
        <w:t xml:space="preserve"> et</w:t>
      </w:r>
      <w:r w:rsidR="00D84BC2">
        <w:t xml:space="preserve"> </w:t>
      </w:r>
      <w:r w:rsidR="001A709B">
        <w:t>au</w:t>
      </w:r>
      <w:r w:rsidR="00043929" w:rsidRPr="009E327C">
        <w:t xml:space="preserve"> bordereau.</w:t>
      </w:r>
    </w:p>
    <w:p w14:paraId="61EB4474" w14:textId="5C7ACA35" w:rsidR="006065BF" w:rsidRPr="009E327C" w:rsidRDefault="006065BF" w:rsidP="003D1587">
      <w:pPr>
        <w:pStyle w:val="Paragraphe"/>
      </w:pPr>
      <w:r w:rsidRPr="009E327C">
        <w:t xml:space="preserve">Cet article vise à assurer la remise en état </w:t>
      </w:r>
      <w:r w:rsidR="00D84BC2">
        <w:t>de</w:t>
      </w:r>
      <w:r w:rsidR="00551437">
        <w:t>s</w:t>
      </w:r>
      <w:r w:rsidRPr="009E327C">
        <w:t xml:space="preserve"> lieux qui ne sont pas couverts par les plans et devis</w:t>
      </w:r>
      <w:r w:rsidR="00BD1E6D" w:rsidRPr="009E327C">
        <w:t>,</w:t>
      </w:r>
      <w:r w:rsidRPr="009E327C">
        <w:t xml:space="preserve"> mais qui pourraient tout de même avoir été perturbés par </w:t>
      </w:r>
      <w:r w:rsidR="00C16282" w:rsidRPr="009E327C">
        <w:t>les travaux</w:t>
      </w:r>
      <w:r w:rsidRPr="009E327C">
        <w:t xml:space="preserve"> (</w:t>
      </w:r>
      <w:r w:rsidR="00F33E1B">
        <w:t xml:space="preserve">par </w:t>
      </w:r>
      <w:r w:rsidRPr="009E327C">
        <w:t>ex</w:t>
      </w:r>
      <w:r w:rsidR="00F2616E" w:rsidRPr="009E327C">
        <w:t>emple</w:t>
      </w:r>
      <w:r w:rsidRPr="009E327C">
        <w:t xml:space="preserve"> : </w:t>
      </w:r>
      <w:r w:rsidR="009F1CD5" w:rsidRPr="009E327C">
        <w:t>r</w:t>
      </w:r>
      <w:r w:rsidRPr="009E327C">
        <w:t>emise en état d’une section de rive affectée par la mise en place et le démantèlement d’un canal de dérivation).</w:t>
      </w:r>
    </w:p>
    <w:p w14:paraId="52D85F33" w14:textId="7D739D97" w:rsidR="006065BF" w:rsidRPr="006B35B0" w:rsidRDefault="006065BF" w:rsidP="0017357D">
      <w:pPr>
        <w:pStyle w:val="Titre2"/>
      </w:pPr>
      <w:bookmarkStart w:id="565" w:name="_Remise_en_état_1"/>
      <w:bookmarkStart w:id="566" w:name="_Ref102469580"/>
      <w:bookmarkStart w:id="567" w:name="_Ref102469611"/>
      <w:bookmarkStart w:id="568" w:name="_Ref102470580"/>
      <w:bookmarkStart w:id="569" w:name="_Toc130896449"/>
      <w:bookmarkStart w:id="570" w:name="_Toc123921527"/>
      <w:bookmarkStart w:id="571" w:name="_Toc124170530"/>
      <w:bookmarkStart w:id="572" w:name="_Toc189537136"/>
      <w:bookmarkEnd w:id="565"/>
      <w:r w:rsidRPr="006B35B0">
        <w:t xml:space="preserve">Remise en état </w:t>
      </w:r>
      <w:r w:rsidR="008132F0">
        <w:t>des milieux humides et hydriques</w:t>
      </w:r>
      <w:bookmarkEnd w:id="566"/>
      <w:bookmarkEnd w:id="567"/>
      <w:bookmarkEnd w:id="568"/>
      <w:bookmarkEnd w:id="569"/>
      <w:bookmarkEnd w:id="570"/>
      <w:bookmarkEnd w:id="571"/>
      <w:bookmarkEnd w:id="572"/>
    </w:p>
    <w:p w14:paraId="51C913B9" w14:textId="7306CB4E" w:rsidR="006065BF" w:rsidRPr="006065BF" w:rsidRDefault="006065BF" w:rsidP="003D1587">
      <w:pPr>
        <w:pStyle w:val="Paragraphe"/>
      </w:pPr>
      <w:r w:rsidRPr="006065BF">
        <w:t xml:space="preserve">Mis à part les empierrements prévus aux plans, l’entrepreneur doit </w:t>
      </w:r>
      <w:r w:rsidR="0016447E">
        <w:t xml:space="preserve">remettre en état le sol ainsi que </w:t>
      </w:r>
      <w:r w:rsidRPr="006065BF">
        <w:t>restaurer le</w:t>
      </w:r>
      <w:r w:rsidR="00945532">
        <w:t xml:space="preserve"> </w:t>
      </w:r>
      <w:r w:rsidRPr="006065BF">
        <w:t>couvert végétal de toutes les surfaces</w:t>
      </w:r>
      <w:r w:rsidR="00945532">
        <w:t xml:space="preserve"> perturbées</w:t>
      </w:r>
      <w:r w:rsidR="002D1C03">
        <w:t xml:space="preserve"> en milieu humide et hydrique</w:t>
      </w:r>
      <w:r w:rsidR="009C676A">
        <w:t>,</w:t>
      </w:r>
      <w:r w:rsidR="00A8233E">
        <w:t xml:space="preserve"> au plus tard un an après la fin des travaux</w:t>
      </w:r>
      <w:r w:rsidR="00945532">
        <w:t>.</w:t>
      </w:r>
      <w:r w:rsidR="002D1C03">
        <w:t xml:space="preserve"> </w:t>
      </w:r>
      <w:r w:rsidR="007952E3">
        <w:t>L</w:t>
      </w:r>
      <w:r w:rsidRPr="006065BF">
        <w:t xml:space="preserve">’entrepreneur </w:t>
      </w:r>
      <w:r w:rsidR="007952E3">
        <w:t>doit procéder</w:t>
      </w:r>
      <w:r w:rsidR="007952E3" w:rsidRPr="006065BF">
        <w:t xml:space="preserve"> </w:t>
      </w:r>
      <w:r w:rsidRPr="006065BF">
        <w:t xml:space="preserve">selon les </w:t>
      </w:r>
      <w:r w:rsidR="00A9431A">
        <w:t>spécifications</w:t>
      </w:r>
      <w:r w:rsidR="00A9431A" w:rsidRPr="006065BF">
        <w:t xml:space="preserve"> </w:t>
      </w:r>
      <w:r w:rsidR="00785114">
        <w:t>de</w:t>
      </w:r>
      <w:r w:rsidR="00862488" w:rsidRPr="00ED4215">
        <w:t xml:space="preserve"> </w:t>
      </w:r>
      <w:r w:rsidR="001310BD">
        <w:t>la section</w:t>
      </w:r>
      <w:r w:rsidR="009C676A">
        <w:t> </w:t>
      </w:r>
      <w:r w:rsidR="00DF2DA7" w:rsidRPr="00862488">
        <w:rPr>
          <w:highlight w:val="yellow"/>
        </w:rPr>
        <w:t>1</w:t>
      </w:r>
      <w:r w:rsidR="00DF2DA7" w:rsidRPr="005E1117">
        <w:rPr>
          <w:highlight w:val="yellow"/>
        </w:rPr>
        <w:t>9</w:t>
      </w:r>
      <w:r w:rsidR="00D84BC2">
        <w:t xml:space="preserve"> </w:t>
      </w:r>
      <w:r w:rsidR="00050D86">
        <w:t>« </w:t>
      </w:r>
      <w:r w:rsidRPr="00A9431A">
        <w:t>Aménagement paysager</w:t>
      </w:r>
      <w:r w:rsidR="00D84BC2">
        <w:t xml:space="preserve"> </w:t>
      </w:r>
      <w:r w:rsidRPr="00A9431A">
        <w:t>»</w:t>
      </w:r>
      <w:r w:rsidRPr="006065BF">
        <w:t xml:space="preserve"> du CCDG.</w:t>
      </w:r>
    </w:p>
    <w:p w14:paraId="2A068523" w14:textId="458F5736" w:rsidR="006065BF" w:rsidRDefault="00E90C92" w:rsidP="003D1587">
      <w:pPr>
        <w:pStyle w:val="Paragraphe"/>
      </w:pPr>
      <w:r>
        <w:t>L</w:t>
      </w:r>
      <w:r w:rsidR="006065BF" w:rsidRPr="006065BF">
        <w:t xml:space="preserve">es mesures de contrôle de l’érosion et des sédiments doivent demeurer en place </w:t>
      </w:r>
      <w:r w:rsidR="00ED3EDA">
        <w:t>jusqu’à la remise en état</w:t>
      </w:r>
      <w:r w:rsidR="00D91F4D">
        <w:t xml:space="preserve"> finale</w:t>
      </w:r>
      <w:r w:rsidR="00615111">
        <w:t>,</w:t>
      </w:r>
      <w:r w:rsidR="00ED3EDA">
        <w:t xml:space="preserve"> </w:t>
      </w:r>
      <w:r w:rsidR="006065BF" w:rsidRPr="006065BF">
        <w:t>afin de capter tout matériau érodé.</w:t>
      </w:r>
    </w:p>
    <w:p w14:paraId="054B6388" w14:textId="3A824BAC" w:rsidR="00761E52" w:rsidRDefault="005748DE" w:rsidP="003D1587">
      <w:pPr>
        <w:pStyle w:val="Paragraphe"/>
      </w:pPr>
      <w:r>
        <w:t xml:space="preserve">La remise en état du sol doit être réalisée avec les matériaux excavés </w:t>
      </w:r>
      <w:r w:rsidRPr="0087353F">
        <w:t>ou, lorsque cela est impossible, avec des matériaux de remplacement de même nature</w:t>
      </w:r>
      <w:r>
        <w:t xml:space="preserve">. </w:t>
      </w:r>
      <w:r w:rsidR="00650B72">
        <w:t xml:space="preserve">La topographie originale du site </w:t>
      </w:r>
      <w:r w:rsidR="00A9431A">
        <w:t xml:space="preserve">doit </w:t>
      </w:r>
      <w:r w:rsidR="00650B72">
        <w:t xml:space="preserve">être reproduite le plus possible et </w:t>
      </w:r>
      <w:r w:rsidR="00761E52">
        <w:t xml:space="preserve">la partie organique </w:t>
      </w:r>
      <w:r w:rsidR="00650B72">
        <w:t xml:space="preserve">doit être remise </w:t>
      </w:r>
      <w:r w:rsidR="00761E52">
        <w:t>sur le dessus d</w:t>
      </w:r>
      <w:r w:rsidR="003C6EAE">
        <w:t>u</w:t>
      </w:r>
      <w:r w:rsidR="00761E52">
        <w:t xml:space="preserve"> profil.</w:t>
      </w:r>
    </w:p>
    <w:p w14:paraId="13135BAE" w14:textId="384B438E" w:rsidR="00FA2DC2" w:rsidRDefault="00FA2DC2" w:rsidP="003D1587">
      <w:pPr>
        <w:pStyle w:val="Paragraphe"/>
      </w:pPr>
      <w:r w:rsidRPr="006065BF">
        <w:t xml:space="preserve">Dans l’éventualité où l’entrepreneur remanie le </w:t>
      </w:r>
      <w:r>
        <w:t>littoral</w:t>
      </w:r>
      <w:r w:rsidRPr="006065BF">
        <w:t xml:space="preserve"> d’un lac ou d’un cours d’eau, il doit effectuer la </w:t>
      </w:r>
      <w:r>
        <w:t>remise en état</w:t>
      </w:r>
      <w:r w:rsidRPr="006065BF">
        <w:t xml:space="preserve"> à l’aide </w:t>
      </w:r>
      <w:r>
        <w:t>du substrat d’origine</w:t>
      </w:r>
      <w:r w:rsidRPr="006065BF">
        <w:t xml:space="preserve">. </w:t>
      </w:r>
      <w:r>
        <w:t xml:space="preserve">Si le substrat d’origine est composé exclusivement de particules </w:t>
      </w:r>
      <w:r w:rsidR="00F35A34">
        <w:t xml:space="preserve">de </w:t>
      </w:r>
      <w:r>
        <w:t xml:space="preserve">moins de </w:t>
      </w:r>
      <w:r w:rsidRPr="009E327C">
        <w:t>5</w:t>
      </w:r>
      <w:r w:rsidR="009C676A">
        <w:t> </w:t>
      </w:r>
      <w:r>
        <w:t xml:space="preserve">mm, </w:t>
      </w:r>
      <w:r w:rsidRPr="006065BF">
        <w:t>un matériau d’empierrement approuvé par le surveillant</w:t>
      </w:r>
      <w:r>
        <w:t xml:space="preserve"> doit être utilisé.</w:t>
      </w:r>
    </w:p>
    <w:p w14:paraId="64ABFF78" w14:textId="1BA8BD3B" w:rsidR="00FA2DC2" w:rsidRPr="006065BF" w:rsidRDefault="00FA2DC2" w:rsidP="003D1587">
      <w:pPr>
        <w:pStyle w:val="Paragraphe"/>
      </w:pPr>
      <w:r w:rsidRPr="006065BF">
        <w:t xml:space="preserve">Lors de </w:t>
      </w:r>
      <w:r w:rsidR="00886D47">
        <w:t>la remise en état du</w:t>
      </w:r>
      <w:r w:rsidRPr="006065BF">
        <w:t xml:space="preserve"> lit d</w:t>
      </w:r>
      <w:r w:rsidR="00886D47">
        <w:t>’un</w:t>
      </w:r>
      <w:r w:rsidRPr="006065BF">
        <w:t xml:space="preserve"> cours d’eau et des extrémités d’un ouvrage sur radier, un canal préférentiel (en « V ») doit être conservé pour centrer l’écoulement de l’eau en étiage. Le point bas du canal doit être nivelé avec le lit naturel du cours d’eau.</w:t>
      </w:r>
    </w:p>
    <w:p w14:paraId="71CB2DBB" w14:textId="1BB88453" w:rsidR="000405BA" w:rsidRDefault="00FA0440" w:rsidP="003D1587">
      <w:pPr>
        <w:pStyle w:val="Paragraphe"/>
      </w:pPr>
      <w:r>
        <w:t xml:space="preserve">La </w:t>
      </w:r>
      <w:proofErr w:type="spellStart"/>
      <w:r w:rsidR="00CC5363">
        <w:t>revégétalisation</w:t>
      </w:r>
      <w:proofErr w:type="spellEnd"/>
      <w:r w:rsidR="00CC5363">
        <w:t xml:space="preserve"> doit être réalisée sur toute surface </w:t>
      </w:r>
      <w:r w:rsidR="00ED3EDA">
        <w:t xml:space="preserve">exondée </w:t>
      </w:r>
      <w:r w:rsidR="00CC5363">
        <w:t>dont le couvert végétal a été retiré ou le sol a été décapé.</w:t>
      </w:r>
    </w:p>
    <w:p w14:paraId="7C23AD74" w14:textId="3B313559" w:rsidR="000405BA" w:rsidRDefault="000405BA" w:rsidP="003D1587">
      <w:pPr>
        <w:pStyle w:val="Paragraphe"/>
      </w:pPr>
      <w:r>
        <w:t xml:space="preserve">La </w:t>
      </w:r>
      <w:proofErr w:type="spellStart"/>
      <w:r>
        <w:t>revégétalisation</w:t>
      </w:r>
      <w:proofErr w:type="spellEnd"/>
      <w:r>
        <w:t xml:space="preserve"> doit être réalisée en utilisant des espèces appartenant aux mêmes strates</w:t>
      </w:r>
      <w:r w:rsidR="001F67D0">
        <w:t xml:space="preserve"> (herbacés</w:t>
      </w:r>
      <w:r w:rsidR="000043FE">
        <w:t>,</w:t>
      </w:r>
      <w:r w:rsidR="001F67D0">
        <w:t xml:space="preserve"> arbustes</w:t>
      </w:r>
      <w:r w:rsidR="000043FE">
        <w:t>,</w:t>
      </w:r>
      <w:r w:rsidR="001F67D0">
        <w:t xml:space="preserve"> arbres)</w:t>
      </w:r>
      <w:r>
        <w:t xml:space="preserve"> que celles affectées</w:t>
      </w:r>
      <w:r w:rsidR="00C63631">
        <w:t xml:space="preserve"> par les travaux. Les espèces choisies doivent être</w:t>
      </w:r>
      <w:r>
        <w:t xml:space="preserve"> adaptées au milieu, idéalement </w:t>
      </w:r>
      <w:r w:rsidR="00CE1579">
        <w:t>des espèces</w:t>
      </w:r>
      <w:r>
        <w:t xml:space="preserve"> indigènes</w:t>
      </w:r>
      <w:r w:rsidR="009C676A">
        <w:t>,</w:t>
      </w:r>
      <w:r>
        <w:t xml:space="preserve"> et n</w:t>
      </w:r>
      <w:r w:rsidR="00C63631">
        <w:t xml:space="preserve">e pas </w:t>
      </w:r>
      <w:r>
        <w:t>apparten</w:t>
      </w:r>
      <w:r w:rsidR="00C63631">
        <w:t>ir</w:t>
      </w:r>
      <w:r>
        <w:t xml:space="preserve"> à une </w:t>
      </w:r>
      <w:r w:rsidR="00B64BC3">
        <w:t>E</w:t>
      </w:r>
      <w:r w:rsidR="009F25E8">
        <w:t>F</w:t>
      </w:r>
      <w:r w:rsidR="00B64BC3">
        <w:t>EE</w:t>
      </w:r>
      <w:r>
        <w:t xml:space="preserve">. </w:t>
      </w:r>
    </w:p>
    <w:p w14:paraId="4B9A9AAC" w14:textId="38A12DAB" w:rsidR="00D16599" w:rsidRDefault="00D16599" w:rsidP="000410FB">
      <w:pPr>
        <w:pStyle w:val="Titre3"/>
        <w:rPr>
          <w:lang w:eastAsia="fr-CA"/>
        </w:rPr>
      </w:pPr>
      <w:bookmarkStart w:id="573" w:name="_Toc130896450"/>
      <w:bookmarkStart w:id="574" w:name="_Toc123921528"/>
      <w:bookmarkStart w:id="575" w:name="_Toc124170531"/>
      <w:bookmarkStart w:id="576" w:name="_Toc189537137"/>
      <w:r w:rsidRPr="00316291">
        <w:rPr>
          <w:lang w:eastAsia="fr-CA"/>
        </w:rPr>
        <w:t xml:space="preserve">Mode de </w:t>
      </w:r>
      <w:r w:rsidRPr="00E429DF">
        <w:rPr>
          <w:lang w:eastAsia="fr-CA"/>
        </w:rPr>
        <w:t>paiement</w:t>
      </w:r>
      <w:bookmarkEnd w:id="573"/>
      <w:bookmarkEnd w:id="574"/>
      <w:bookmarkEnd w:id="575"/>
      <w:bookmarkEnd w:id="576"/>
    </w:p>
    <w:p w14:paraId="0D4CE74A" w14:textId="5EA09277" w:rsidR="008E2318" w:rsidRPr="00381337" w:rsidRDefault="008E2318" w:rsidP="008E2318">
      <w:pPr>
        <w:pStyle w:val="Textemasqurouge"/>
      </w:pPr>
      <w:r w:rsidRPr="00381337">
        <w:t>Le concepteur doit prévoir l</w:t>
      </w:r>
      <w:r w:rsidRPr="00381337" w:rsidDel="004A4C0A">
        <w:t xml:space="preserve">es codes d’ouvrage </w:t>
      </w:r>
      <w:r w:rsidR="00662DBC" w:rsidRPr="00B04F8B">
        <w:t xml:space="preserve">requis parmi les </w:t>
      </w:r>
      <w:r w:rsidR="00662DBC" w:rsidRPr="00B04F8B" w:rsidDel="004A4C0A">
        <w:t>suivants :</w:t>
      </w:r>
    </w:p>
    <w:p w14:paraId="5A51C3BE" w14:textId="3669506A" w:rsidR="008E2318" w:rsidRDefault="000C7890" w:rsidP="008E2318">
      <w:pPr>
        <w:pStyle w:val="Textemasqurouge"/>
      </w:pPr>
      <w:r>
        <w:t xml:space="preserve">112410 </w:t>
      </w:r>
      <w:r w:rsidR="008E2318" w:rsidRPr="00381337">
        <w:t>(</w:t>
      </w:r>
      <w:r w:rsidR="008E2318">
        <w:t>m</w:t>
      </w:r>
      <w:r>
        <w:t xml:space="preserve">) </w:t>
      </w:r>
      <w:r w:rsidR="00FE0983">
        <w:t xml:space="preserve">ou </w:t>
      </w:r>
      <w:r>
        <w:t>112411 (</w:t>
      </w:r>
      <w:r w:rsidR="00FE0983">
        <w:t>m</w:t>
      </w:r>
      <w:r w:rsidR="00624774" w:rsidRPr="000C7890">
        <w:t xml:space="preserve"> car</w:t>
      </w:r>
      <w:r w:rsidR="00624774">
        <w:t>ré</w:t>
      </w:r>
      <w:r w:rsidR="008E2318" w:rsidRPr="00381337">
        <w:t xml:space="preserve">) </w:t>
      </w:r>
      <w:r w:rsidR="008E2318">
        <w:t>Remise en état des milieux humides et hydriques</w:t>
      </w:r>
      <w:r w:rsidR="003A61C8">
        <w:t>.</w:t>
      </w:r>
    </w:p>
    <w:p w14:paraId="3F380B35" w14:textId="6C0CC673" w:rsidR="00D16599" w:rsidRPr="00D16599" w:rsidRDefault="005C3EB0" w:rsidP="003D1587">
      <w:pPr>
        <w:pStyle w:val="Paragraphe"/>
      </w:pPr>
      <w:r w:rsidRPr="005C3EB0">
        <w:t>L</w:t>
      </w:r>
      <w:r w:rsidR="00601362">
        <w:t xml:space="preserve">a remise en état </w:t>
      </w:r>
      <w:r w:rsidR="007952E3">
        <w:t xml:space="preserve">des milieux humides et hydriques </w:t>
      </w:r>
      <w:r w:rsidR="00601362">
        <w:t>est</w:t>
      </w:r>
      <w:r w:rsidR="003015E9" w:rsidRPr="003015E9">
        <w:t xml:space="preserve"> payée </w:t>
      </w:r>
      <w:r w:rsidR="003015E9" w:rsidRPr="00056071">
        <w:rPr>
          <w:highlight w:val="yellow"/>
        </w:rPr>
        <w:t xml:space="preserve">au mètre </w:t>
      </w:r>
      <w:r w:rsidR="00E71E92">
        <w:rPr>
          <w:highlight w:val="yellow"/>
        </w:rPr>
        <w:t>ou au mètre</w:t>
      </w:r>
      <w:r w:rsidR="003015E9" w:rsidRPr="00862488">
        <w:rPr>
          <w:highlight w:val="yellow"/>
        </w:rPr>
        <w:t xml:space="preserve"> carré</w:t>
      </w:r>
      <w:r w:rsidR="003015E9" w:rsidRPr="003015E9">
        <w:t>.</w:t>
      </w:r>
      <w:r w:rsidRPr="005C3EB0">
        <w:t xml:space="preserve"> Le prix </w:t>
      </w:r>
      <w:r w:rsidR="00FA752F" w:rsidRPr="009D01BF">
        <w:t>co</w:t>
      </w:r>
      <w:r w:rsidR="00056071">
        <w:t xml:space="preserve">uvre notamment </w:t>
      </w:r>
      <w:r w:rsidR="00FA752F">
        <w:t xml:space="preserve">la </w:t>
      </w:r>
      <w:r w:rsidR="00FA752F" w:rsidRPr="009D01BF">
        <w:t xml:space="preserve">fourniture des matériaux, </w:t>
      </w:r>
      <w:r w:rsidR="00FA752F" w:rsidRPr="00056071">
        <w:t xml:space="preserve">les travaux de </w:t>
      </w:r>
      <w:r w:rsidR="00FA752F" w:rsidRPr="00056071">
        <w:lastRenderedPageBreak/>
        <w:t xml:space="preserve">remise en état du sol, </w:t>
      </w:r>
      <w:r w:rsidR="00056071" w:rsidRPr="00056071">
        <w:t>l</w:t>
      </w:r>
      <w:r w:rsidR="00205FD9">
        <w:t>a</w:t>
      </w:r>
      <w:r w:rsidR="00FA752F" w:rsidRPr="00056071">
        <w:t xml:space="preserve"> remise en état du couvert végétal, </w:t>
      </w:r>
      <w:r w:rsidR="00056071" w:rsidRPr="00056071">
        <w:t>l</w:t>
      </w:r>
      <w:r w:rsidR="00FA752F" w:rsidRPr="00056071">
        <w:t xml:space="preserve">’entretien </w:t>
      </w:r>
      <w:r w:rsidRPr="002D7342">
        <w:t xml:space="preserve">et </w:t>
      </w:r>
      <w:r w:rsidR="00056071">
        <w:t xml:space="preserve">il inclut </w:t>
      </w:r>
      <w:r w:rsidRPr="002D7342">
        <w:t>toute dépense incidente.</w:t>
      </w:r>
    </w:p>
    <w:p w14:paraId="4735491B" w14:textId="1A35629F" w:rsidR="006065BF" w:rsidRPr="006B35B0" w:rsidRDefault="006065BF" w:rsidP="0017357D">
      <w:pPr>
        <w:pStyle w:val="Titre2"/>
      </w:pPr>
      <w:bookmarkStart w:id="577" w:name="_Toc130896451"/>
      <w:bookmarkStart w:id="578" w:name="_Toc123921529"/>
      <w:bookmarkStart w:id="579" w:name="_Toc124170532"/>
      <w:bookmarkStart w:id="580" w:name="_Toc189537138"/>
      <w:r w:rsidRPr="006B35B0">
        <w:t>Restauration des sites temporaires utilisés à l’extérieur de l’emprise</w:t>
      </w:r>
      <w:bookmarkEnd w:id="577"/>
      <w:bookmarkEnd w:id="578"/>
      <w:bookmarkEnd w:id="579"/>
      <w:bookmarkEnd w:id="580"/>
    </w:p>
    <w:p w14:paraId="62427044" w14:textId="60C164B7" w:rsidR="006065BF" w:rsidRPr="006065BF" w:rsidRDefault="006065BF" w:rsidP="003D1587">
      <w:pPr>
        <w:pStyle w:val="Paragraphe"/>
      </w:pPr>
      <w:r w:rsidRPr="006065BF">
        <w:t xml:space="preserve">En </w:t>
      </w:r>
      <w:r w:rsidR="00F35A34">
        <w:t>complément aux</w:t>
      </w:r>
      <w:r w:rsidRPr="006065BF">
        <w:t xml:space="preserve"> </w:t>
      </w:r>
      <w:r w:rsidR="00E71E92">
        <w:t>spécifications</w:t>
      </w:r>
      <w:r w:rsidR="00E71E92" w:rsidRPr="006065BF">
        <w:t xml:space="preserve"> </w:t>
      </w:r>
      <w:r w:rsidRPr="005E1117">
        <w:t xml:space="preserve">de </w:t>
      </w:r>
      <w:r w:rsidRPr="0097121F">
        <w:t>l’article</w:t>
      </w:r>
      <w:r w:rsidR="002D7342">
        <w:t> </w:t>
      </w:r>
      <w:r w:rsidR="00DF2DA7" w:rsidRPr="005E1117">
        <w:rPr>
          <w:highlight w:val="yellow"/>
        </w:rPr>
        <w:t>7.</w:t>
      </w:r>
      <w:r w:rsidR="00DF2DA7" w:rsidRPr="00DF2DA7">
        <w:rPr>
          <w:highlight w:val="yellow"/>
        </w:rPr>
        <w:t>11</w:t>
      </w:r>
      <w:r w:rsidR="00D967AC">
        <w:t xml:space="preserve"> </w:t>
      </w:r>
      <w:r w:rsidRPr="00862488">
        <w:t>«</w:t>
      </w:r>
      <w:r w:rsidR="00871FCE">
        <w:t xml:space="preserve"> </w:t>
      </w:r>
      <w:r w:rsidRPr="00862488">
        <w:t>Nettoyage et remise en état des lieux</w:t>
      </w:r>
      <w:r w:rsidR="00871FCE">
        <w:t xml:space="preserve"> </w:t>
      </w:r>
      <w:r w:rsidRPr="00862488">
        <w:t>»</w:t>
      </w:r>
      <w:r w:rsidRPr="006065BF">
        <w:t xml:space="preserve"> du CCDG</w:t>
      </w:r>
      <w:r w:rsidRPr="00862488">
        <w:t xml:space="preserve"> </w:t>
      </w:r>
      <w:r w:rsidR="00F35A34" w:rsidRPr="00F35A34">
        <w:rPr>
          <w:highlight w:val="yellow"/>
        </w:rPr>
        <w:t>et aux</w:t>
      </w:r>
      <w:r w:rsidRPr="00F35A34">
        <w:rPr>
          <w:highlight w:val="yellow"/>
        </w:rPr>
        <w:t xml:space="preserve"> prescriptions </w:t>
      </w:r>
      <w:r w:rsidR="00E71E92" w:rsidRPr="00F35A34">
        <w:rPr>
          <w:highlight w:val="yellow"/>
        </w:rPr>
        <w:t>d</w:t>
      </w:r>
      <w:r w:rsidR="00F35A34" w:rsidRPr="00F35A34">
        <w:rPr>
          <w:highlight w:val="yellow"/>
        </w:rPr>
        <w:t xml:space="preserve">es </w:t>
      </w:r>
      <w:r w:rsidR="00E71E92" w:rsidRPr="00F35A34">
        <w:rPr>
          <w:highlight w:val="yellow"/>
        </w:rPr>
        <w:t xml:space="preserve">autres devis </w:t>
      </w:r>
      <w:r w:rsidR="00F35A34" w:rsidRPr="00F35A34">
        <w:rPr>
          <w:highlight w:val="yellow"/>
        </w:rPr>
        <w:t>du contrat</w:t>
      </w:r>
      <w:r w:rsidRPr="006065BF">
        <w:t>, l’entrepreneur doit procéder au démantèlement et à la restauration de tous les sites temporaires utilisés à l’extérieur de l’emprise</w:t>
      </w:r>
      <w:r w:rsidR="002C618E">
        <w:t>.</w:t>
      </w:r>
      <w:r w:rsidRPr="006065BF">
        <w:t xml:space="preserve"> L’entrepreneur doit respecter les </w:t>
      </w:r>
      <w:r w:rsidR="00E71E92">
        <w:t>exigences</w:t>
      </w:r>
      <w:r w:rsidR="00E71E92" w:rsidRPr="006065BF">
        <w:t xml:space="preserve"> </w:t>
      </w:r>
      <w:r w:rsidRPr="006065BF">
        <w:t>suivantes</w:t>
      </w:r>
      <w:r w:rsidR="00B16401">
        <w:t> </w:t>
      </w:r>
      <w:r w:rsidRPr="006065BF">
        <w:t>:</w:t>
      </w:r>
    </w:p>
    <w:p w14:paraId="29D9CA47" w14:textId="412623FC" w:rsidR="006065BF" w:rsidRPr="006065BF" w:rsidRDefault="006065BF" w:rsidP="00053CCE">
      <w:pPr>
        <w:pStyle w:val="Paragraphedeliste"/>
        <w:rPr>
          <w:lang w:eastAsia="fr-CA"/>
        </w:rPr>
      </w:pPr>
      <w:r w:rsidRPr="006065BF">
        <w:rPr>
          <w:lang w:eastAsia="fr-CA"/>
        </w:rPr>
        <w:t xml:space="preserve">tout débris, tout équipement et tout matériau </w:t>
      </w:r>
      <w:r w:rsidR="00C10971">
        <w:rPr>
          <w:lang w:eastAsia="fr-CA"/>
        </w:rPr>
        <w:t xml:space="preserve">qui </w:t>
      </w:r>
      <w:r w:rsidR="002D7342">
        <w:rPr>
          <w:lang w:eastAsia="fr-CA"/>
        </w:rPr>
        <w:t>ont</w:t>
      </w:r>
      <w:r w:rsidR="00C10971">
        <w:rPr>
          <w:lang w:eastAsia="fr-CA"/>
        </w:rPr>
        <w:t xml:space="preserve"> </w:t>
      </w:r>
      <w:r w:rsidRPr="006065BF">
        <w:rPr>
          <w:lang w:eastAsia="fr-CA"/>
        </w:rPr>
        <w:t>servi à la construction des sites temporaires doivent être retirés;</w:t>
      </w:r>
    </w:p>
    <w:p w14:paraId="2331DD03" w14:textId="0C97BBB4" w:rsidR="006065BF" w:rsidRPr="006065BF" w:rsidRDefault="006065BF" w:rsidP="00053CCE">
      <w:pPr>
        <w:pStyle w:val="Paragraphedeliste"/>
        <w:rPr>
          <w:lang w:eastAsia="fr-CA"/>
        </w:rPr>
      </w:pPr>
      <w:r w:rsidRPr="006065BF">
        <w:rPr>
          <w:lang w:eastAsia="fr-CA"/>
        </w:rPr>
        <w:t>le régalage et la hauteur du remblai doivent s’intégrer au relief environnant et assurer le drainage naturel des eaux;</w:t>
      </w:r>
    </w:p>
    <w:p w14:paraId="4AF8800D" w14:textId="34088EAE" w:rsidR="006065BF" w:rsidRPr="006065BF" w:rsidRDefault="006065BF" w:rsidP="00053CCE">
      <w:pPr>
        <w:pStyle w:val="Paragraphedeliste"/>
        <w:rPr>
          <w:lang w:eastAsia="fr-CA"/>
        </w:rPr>
      </w:pPr>
      <w:r w:rsidRPr="006065BF">
        <w:rPr>
          <w:lang w:eastAsia="fr-CA"/>
        </w:rPr>
        <w:t>la protection contre l’érosion et le contrôle des sédiments doivent être assurés;</w:t>
      </w:r>
    </w:p>
    <w:p w14:paraId="3A5542E6" w14:textId="4BF34A0C" w:rsidR="006065BF" w:rsidRPr="006065BF" w:rsidRDefault="006065BF" w:rsidP="00053CCE">
      <w:pPr>
        <w:pStyle w:val="Paragraphedeliste"/>
        <w:rPr>
          <w:lang w:eastAsia="fr-CA"/>
        </w:rPr>
      </w:pPr>
      <w:r w:rsidRPr="006065BF">
        <w:rPr>
          <w:lang w:eastAsia="fr-CA"/>
        </w:rPr>
        <w:t>le sol doit être décompacté en profondeur et ameubli sur une épaisseur de</w:t>
      </w:r>
      <w:r w:rsidR="002D7342">
        <w:rPr>
          <w:lang w:eastAsia="fr-CA"/>
        </w:rPr>
        <w:t> </w:t>
      </w:r>
      <w:r w:rsidRPr="006065BF">
        <w:rPr>
          <w:lang w:eastAsia="fr-CA"/>
        </w:rPr>
        <w:t>200</w:t>
      </w:r>
      <w:r w:rsidR="002D7342">
        <w:t> </w:t>
      </w:r>
      <w:r w:rsidRPr="006065BF">
        <w:rPr>
          <w:lang w:eastAsia="fr-CA"/>
        </w:rPr>
        <w:t>mm;</w:t>
      </w:r>
    </w:p>
    <w:p w14:paraId="73F432AA" w14:textId="6F3F5E46" w:rsidR="006065BF" w:rsidRPr="006065BF" w:rsidRDefault="006065BF" w:rsidP="00053CCE">
      <w:pPr>
        <w:pStyle w:val="Paragraphedeliste"/>
        <w:rPr>
          <w:lang w:eastAsia="fr-CA"/>
        </w:rPr>
      </w:pPr>
      <w:r w:rsidRPr="006065BF">
        <w:rPr>
          <w:lang w:eastAsia="fr-CA"/>
        </w:rPr>
        <w:t>les pentes des talus doivent être remises à leur état d’origine ou adoucies à un rapport minimum de 1V</w:t>
      </w:r>
      <w:r w:rsidR="00B16401">
        <w:t> </w:t>
      </w:r>
      <w:r w:rsidRPr="006065BF">
        <w:rPr>
          <w:lang w:eastAsia="fr-CA"/>
        </w:rPr>
        <w:t>:</w:t>
      </w:r>
      <w:r w:rsidR="00CE1579">
        <w:rPr>
          <w:lang w:eastAsia="fr-CA"/>
        </w:rPr>
        <w:t> </w:t>
      </w:r>
      <w:r w:rsidRPr="006065BF">
        <w:rPr>
          <w:lang w:eastAsia="fr-CA"/>
        </w:rPr>
        <w:t>3H;</w:t>
      </w:r>
    </w:p>
    <w:p w14:paraId="7A489E0A" w14:textId="4B79C5A4" w:rsidR="006065BF" w:rsidRPr="006065BF" w:rsidRDefault="006065BF" w:rsidP="00053CCE">
      <w:pPr>
        <w:pStyle w:val="Paragraphedeliste"/>
        <w:rPr>
          <w:lang w:eastAsia="fr-CA"/>
        </w:rPr>
      </w:pPr>
      <w:r w:rsidRPr="006065BF">
        <w:rPr>
          <w:lang w:eastAsia="fr-CA"/>
        </w:rPr>
        <w:t>la terre végétale décapée et entreposée au début des travaux doit être épandue sur 100</w:t>
      </w:r>
      <w:r w:rsidR="00CE1579">
        <w:t> </w:t>
      </w:r>
      <w:r w:rsidRPr="006065BF">
        <w:rPr>
          <w:lang w:eastAsia="fr-CA"/>
        </w:rPr>
        <w:t>mm d’épaisseur;</w:t>
      </w:r>
    </w:p>
    <w:p w14:paraId="4EE3D041" w14:textId="3C0FC8C8" w:rsidR="006065BF" w:rsidRPr="006065BF" w:rsidRDefault="006065BF" w:rsidP="00053CCE">
      <w:pPr>
        <w:pStyle w:val="Paragraphedeliste"/>
        <w:rPr>
          <w:lang w:eastAsia="fr-CA"/>
        </w:rPr>
      </w:pPr>
      <w:r w:rsidRPr="00F60983">
        <w:rPr>
          <w:lang w:eastAsia="fr-CA"/>
        </w:rPr>
        <w:t>la végétation doit être restaurée par engazonnement ou par plantation, selon les aménagements et la végétation en place à l’origine</w:t>
      </w:r>
      <w:r w:rsidRPr="006065BF">
        <w:rPr>
          <w:lang w:eastAsia="fr-CA"/>
        </w:rPr>
        <w:t xml:space="preserve">, conformément </w:t>
      </w:r>
      <w:r w:rsidR="00C16282">
        <w:rPr>
          <w:lang w:eastAsia="fr-CA"/>
        </w:rPr>
        <w:t xml:space="preserve">à </w:t>
      </w:r>
      <w:r w:rsidR="0096285E">
        <w:t>la section</w:t>
      </w:r>
      <w:r w:rsidR="00CE1579">
        <w:rPr>
          <w:lang w:eastAsia="fr-CA"/>
        </w:rPr>
        <w:t> </w:t>
      </w:r>
      <w:r w:rsidR="00CE6989" w:rsidRPr="00862488">
        <w:rPr>
          <w:highlight w:val="yellow"/>
          <w:lang w:eastAsia="fr-CA"/>
        </w:rPr>
        <w:t>19</w:t>
      </w:r>
      <w:r w:rsidRPr="00862488">
        <w:rPr>
          <w:lang w:eastAsia="fr-CA"/>
        </w:rPr>
        <w:t xml:space="preserve"> «</w:t>
      </w:r>
      <w:r w:rsidR="00871FCE">
        <w:t xml:space="preserve"> </w:t>
      </w:r>
      <w:r w:rsidRPr="00862488">
        <w:rPr>
          <w:lang w:eastAsia="fr-CA"/>
        </w:rPr>
        <w:t>Aménagement paysager</w:t>
      </w:r>
      <w:r w:rsidR="00871FCE">
        <w:t xml:space="preserve"> </w:t>
      </w:r>
      <w:r w:rsidRPr="00862488">
        <w:rPr>
          <w:lang w:eastAsia="fr-CA"/>
        </w:rPr>
        <w:t>»</w:t>
      </w:r>
      <w:r w:rsidRPr="006065BF">
        <w:rPr>
          <w:lang w:eastAsia="fr-CA"/>
        </w:rPr>
        <w:t xml:space="preserve"> du CCDG</w:t>
      </w:r>
      <w:r w:rsidR="0098795D" w:rsidRPr="0098795D">
        <w:rPr>
          <w:lang w:eastAsia="fr-CA"/>
        </w:rPr>
        <w:t xml:space="preserve"> et à </w:t>
      </w:r>
      <w:r w:rsidR="0098795D" w:rsidRPr="0097121F">
        <w:rPr>
          <w:lang w:eastAsia="fr-CA"/>
        </w:rPr>
        <w:t>l’article</w:t>
      </w:r>
      <w:r w:rsidR="00CE1579">
        <w:rPr>
          <w:lang w:eastAsia="fr-CA"/>
        </w:rPr>
        <w:t> </w:t>
      </w:r>
      <w:r w:rsidR="00265294" w:rsidRPr="00862488">
        <w:rPr>
          <w:highlight w:val="yellow"/>
          <w:lang w:eastAsia="fr-CA"/>
        </w:rPr>
        <w:t>2</w:t>
      </w:r>
      <w:r w:rsidR="004D4ED5">
        <w:rPr>
          <w:highlight w:val="yellow"/>
          <w:lang w:eastAsia="fr-CA"/>
        </w:rPr>
        <w:t>0</w:t>
      </w:r>
      <w:r w:rsidR="00265294" w:rsidRPr="00862488">
        <w:rPr>
          <w:highlight w:val="yellow"/>
          <w:lang w:eastAsia="fr-CA"/>
        </w:rPr>
        <w:t>.</w:t>
      </w:r>
      <w:r w:rsidR="00B72BEB">
        <w:rPr>
          <w:highlight w:val="yellow"/>
          <w:lang w:eastAsia="fr-CA"/>
        </w:rPr>
        <w:t>1</w:t>
      </w:r>
      <w:r w:rsidR="00FC4AEF">
        <w:rPr>
          <w:lang w:eastAsia="fr-CA"/>
        </w:rPr>
        <w:t xml:space="preserve"> </w:t>
      </w:r>
      <w:r w:rsidR="0098795D" w:rsidRPr="00862488">
        <w:rPr>
          <w:lang w:eastAsia="fr-CA"/>
        </w:rPr>
        <w:t>« Remise en état des milieux humides et hydriques »</w:t>
      </w:r>
      <w:r w:rsidR="00370891" w:rsidRPr="00546727">
        <w:rPr>
          <w:lang w:eastAsia="fr-CA"/>
        </w:rPr>
        <w:t xml:space="preserve"> du </w:t>
      </w:r>
      <w:r w:rsidR="00E233DA">
        <w:rPr>
          <w:lang w:eastAsia="fr-CA"/>
        </w:rPr>
        <w:t xml:space="preserve">présent </w:t>
      </w:r>
      <w:r w:rsidR="00370891" w:rsidRPr="00546727">
        <w:rPr>
          <w:lang w:eastAsia="fr-CA"/>
        </w:rPr>
        <w:t>devis</w:t>
      </w:r>
      <w:r w:rsidRPr="006065BF">
        <w:rPr>
          <w:lang w:eastAsia="fr-CA"/>
        </w:rPr>
        <w:t>. Pour les plantations en milieu naturel, l’entrepreneur doit utiliser des espèces indigènes.</w:t>
      </w:r>
    </w:p>
    <w:p w14:paraId="14B939BD" w14:textId="3D8037EC" w:rsidR="006065BF" w:rsidRPr="009E327C" w:rsidRDefault="002A4E7C" w:rsidP="00330876">
      <w:pPr>
        <w:pStyle w:val="Textemasqublue"/>
      </w:pPr>
      <w:r w:rsidRPr="00330876">
        <w:t xml:space="preserve">Le </w:t>
      </w:r>
      <w:r w:rsidR="003242AC" w:rsidRPr="00330876">
        <w:t>concepteur</w:t>
      </w:r>
      <w:r w:rsidRPr="00330876">
        <w:t xml:space="preserve"> doit inclure </w:t>
      </w:r>
      <w:r w:rsidR="009E0F77" w:rsidRPr="00330876">
        <w:t>ce</w:t>
      </w:r>
      <w:r w:rsidR="00DC6E5D" w:rsidRPr="00330876">
        <w:t xml:space="preserve"> paragraphe</w:t>
      </w:r>
      <w:r w:rsidR="00B16401">
        <w:t>,</w:t>
      </w:r>
      <w:r w:rsidR="006065BF" w:rsidRPr="00330876">
        <w:t xml:space="preserve"> si une partie d’un chemin forestier existant est utilisée pour l’aménagement d’un chemin de déviation temporaire.</w:t>
      </w:r>
    </w:p>
    <w:p w14:paraId="20E8BF42" w14:textId="1A794615" w:rsidR="006065BF" w:rsidRPr="006065BF" w:rsidRDefault="006065BF" w:rsidP="003D1587">
      <w:pPr>
        <w:pStyle w:val="Paragraphe"/>
      </w:pPr>
      <w:r w:rsidRPr="006065BF">
        <w:t xml:space="preserve">Si un chemin de déviation temporaire utilise une partie d’un chemin forestier existant et nécessite des améliorations afin de se conformer aux normes du </w:t>
      </w:r>
      <w:r w:rsidR="00D912DF">
        <w:t>MTMD</w:t>
      </w:r>
      <w:r w:rsidRPr="006065BF">
        <w:t xml:space="preserve">, l’ensemble de </w:t>
      </w:r>
      <w:r w:rsidR="004155CD">
        <w:t>ces</w:t>
      </w:r>
      <w:r w:rsidR="004155CD" w:rsidRPr="006065BF">
        <w:t xml:space="preserve"> </w:t>
      </w:r>
      <w:r w:rsidRPr="006065BF">
        <w:t>améliorations doit rester en place à la fin des travaux.</w:t>
      </w:r>
    </w:p>
    <w:p w14:paraId="1BFE1847" w14:textId="6F53B702" w:rsidR="006065BF" w:rsidRPr="009E327C" w:rsidRDefault="00FC4AEF" w:rsidP="00330876">
      <w:pPr>
        <w:pStyle w:val="Textemasqublue"/>
      </w:pPr>
      <w:r w:rsidRPr="00330876">
        <w:t xml:space="preserve">Le </w:t>
      </w:r>
      <w:r w:rsidR="003242AC" w:rsidRPr="00330876">
        <w:t>concepteur</w:t>
      </w:r>
      <w:r w:rsidRPr="00330876">
        <w:t xml:space="preserve"> doit inclure </w:t>
      </w:r>
      <w:r w:rsidR="00DC6E5D" w:rsidRPr="00330876">
        <w:t xml:space="preserve">ce paragraphe </w:t>
      </w:r>
      <w:r w:rsidR="006065BF" w:rsidRPr="00330876">
        <w:t>si le projet inclut la démolition d’un ponceau qui n’est pas remplacé.</w:t>
      </w:r>
    </w:p>
    <w:p w14:paraId="7DF61256" w14:textId="5B33F3D3" w:rsidR="006065BF" w:rsidRPr="006065BF" w:rsidRDefault="006065BF">
      <w:pPr>
        <w:rPr>
          <w:rFonts w:cs="Arial"/>
          <w:lang w:eastAsia="fr-CA"/>
        </w:rPr>
      </w:pPr>
      <w:r w:rsidRPr="003D1587">
        <w:rPr>
          <w:rStyle w:val="ParagrapheCar"/>
        </w:rPr>
        <w:t xml:space="preserve">Lorsqu’il y a démolition d’un ponceau et que celui-ci n’est pas remplacé, notamment dans un chemin d’accès temporaire, </w:t>
      </w:r>
      <w:r w:rsidR="00242D65" w:rsidRPr="003D1587">
        <w:rPr>
          <w:rStyle w:val="ParagrapheCar"/>
        </w:rPr>
        <w:t>le cours d’eau doit être remis en état conformément à l’article</w:t>
      </w:r>
      <w:r w:rsidR="00B16401">
        <w:rPr>
          <w:rStyle w:val="ParagrapheCar"/>
        </w:rPr>
        <w:t> </w:t>
      </w:r>
      <w:r w:rsidR="003730E1" w:rsidRPr="003D1587">
        <w:rPr>
          <w:rStyle w:val="ParagrapheCar"/>
          <w:highlight w:val="yellow"/>
        </w:rPr>
        <w:t>2</w:t>
      </w:r>
      <w:r w:rsidR="004D4ED5">
        <w:rPr>
          <w:rStyle w:val="ParagrapheCar"/>
          <w:highlight w:val="yellow"/>
        </w:rPr>
        <w:t>0</w:t>
      </w:r>
      <w:r w:rsidR="003730E1" w:rsidRPr="003D1587">
        <w:rPr>
          <w:rStyle w:val="ParagrapheCar"/>
          <w:highlight w:val="yellow"/>
        </w:rPr>
        <w:t>.1</w:t>
      </w:r>
      <w:r w:rsidR="00BC0E0A" w:rsidRPr="003D1587">
        <w:rPr>
          <w:rStyle w:val="ParagrapheCar"/>
        </w:rPr>
        <w:t xml:space="preserve"> </w:t>
      </w:r>
      <w:r w:rsidR="00242D65" w:rsidRPr="003D1587">
        <w:rPr>
          <w:rStyle w:val="ParagrapheCar"/>
        </w:rPr>
        <w:t>« Remise en état des milieux humides et hydriques »</w:t>
      </w:r>
      <w:r w:rsidR="00370891" w:rsidRPr="003D1587">
        <w:rPr>
          <w:rStyle w:val="ParagrapheCar"/>
        </w:rPr>
        <w:t xml:space="preserve"> du </w:t>
      </w:r>
      <w:r w:rsidR="00E233DA" w:rsidRPr="003D1587">
        <w:rPr>
          <w:rStyle w:val="ParagrapheCar"/>
        </w:rPr>
        <w:t xml:space="preserve">présent </w:t>
      </w:r>
      <w:r w:rsidR="00370891" w:rsidRPr="003D1587">
        <w:rPr>
          <w:rStyle w:val="ParagrapheCar"/>
        </w:rPr>
        <w:t>devis</w:t>
      </w:r>
      <w:r w:rsidR="00242D65" w:rsidRPr="003D1587">
        <w:rPr>
          <w:rStyle w:val="ParagrapheCar"/>
        </w:rPr>
        <w:t xml:space="preserve">. </w:t>
      </w:r>
      <w:r w:rsidRPr="003D1587">
        <w:rPr>
          <w:rStyle w:val="ParagrapheCar"/>
        </w:rPr>
        <w:t>De plus, le cours d’eau doit retrouver sa largeur et sa sinuosité originales et l’aménagement doit assurer la libre circulation du poisson</w:t>
      </w:r>
      <w:r w:rsidRPr="006065BF">
        <w:rPr>
          <w:rFonts w:cs="Arial"/>
          <w:lang w:eastAsia="fr-CA"/>
        </w:rPr>
        <w:t>.</w:t>
      </w:r>
    </w:p>
    <w:p w14:paraId="642A766F" w14:textId="4FDBCFC9" w:rsidR="006065BF" w:rsidRPr="002B10A8" w:rsidRDefault="006065BF" w:rsidP="000410FB">
      <w:pPr>
        <w:pStyle w:val="Titre3"/>
      </w:pPr>
      <w:bookmarkStart w:id="581" w:name="_Toc130896452"/>
      <w:bookmarkStart w:id="582" w:name="_Toc123921530"/>
      <w:bookmarkStart w:id="583" w:name="_Toc124170533"/>
      <w:bookmarkStart w:id="584" w:name="_Toc189537139"/>
      <w:r w:rsidRPr="006065BF">
        <w:rPr>
          <w:lang w:eastAsia="fr-CA"/>
        </w:rPr>
        <w:t xml:space="preserve">Carrières et </w:t>
      </w:r>
      <w:r w:rsidR="0033187C" w:rsidRPr="006065BF">
        <w:rPr>
          <w:lang w:eastAsia="fr-CA"/>
        </w:rPr>
        <w:t>sablières</w:t>
      </w:r>
      <w:bookmarkEnd w:id="581"/>
      <w:bookmarkEnd w:id="582"/>
      <w:bookmarkEnd w:id="583"/>
      <w:bookmarkEnd w:id="584"/>
    </w:p>
    <w:p w14:paraId="139166EE" w14:textId="77777777" w:rsidR="00A900B0" w:rsidRPr="00A900B0" w:rsidRDefault="006065BF" w:rsidP="00A900B0">
      <w:pPr>
        <w:pStyle w:val="Paragraphe"/>
        <w:rPr>
          <w:rStyle w:val="TextemasqublueCar"/>
          <w:rFonts w:cs="Times New Roman"/>
          <w:vanish w:val="0"/>
          <w:color w:val="auto"/>
          <w:szCs w:val="24"/>
          <w:shd w:val="clear" w:color="auto" w:fill="auto"/>
        </w:rPr>
      </w:pPr>
      <w:r w:rsidRPr="006065BF">
        <w:t xml:space="preserve">La restauration du site d’une carrière ou d’une sablière doit être réalisée en conformité avec </w:t>
      </w:r>
      <w:r w:rsidRPr="0097121F">
        <w:t>l’article</w:t>
      </w:r>
      <w:r w:rsidR="00B16401">
        <w:t> </w:t>
      </w:r>
      <w:r w:rsidR="00421E5E" w:rsidRPr="00265294">
        <w:rPr>
          <w:highlight w:val="yellow"/>
        </w:rPr>
        <w:t>1</w:t>
      </w:r>
      <w:r w:rsidR="00421E5E" w:rsidRPr="00421E5E">
        <w:rPr>
          <w:highlight w:val="yellow"/>
        </w:rPr>
        <w:t>1.14</w:t>
      </w:r>
      <w:r w:rsidR="00421E5E">
        <w:t xml:space="preserve"> </w:t>
      </w:r>
      <w:r w:rsidRPr="00862488">
        <w:t>«</w:t>
      </w:r>
      <w:r w:rsidR="00871FCE">
        <w:t xml:space="preserve"> </w:t>
      </w:r>
      <w:r w:rsidRPr="00862488">
        <w:t>Fourniture des matériaux de carrière ou de sablière</w:t>
      </w:r>
      <w:r w:rsidR="00871FCE">
        <w:t xml:space="preserve"> </w:t>
      </w:r>
      <w:r w:rsidRPr="00862488">
        <w:t>»</w:t>
      </w:r>
      <w:r w:rsidRPr="006065BF">
        <w:t xml:space="preserve"> du CCDG.</w:t>
      </w:r>
      <w:r w:rsidRPr="00B72BEB">
        <w:rPr>
          <w:rStyle w:val="TextemasqublueCar"/>
        </w:rPr>
        <w:t xml:space="preserve"> </w:t>
      </w:r>
      <w:r w:rsidR="00CB1748" w:rsidRPr="00330876">
        <w:rPr>
          <w:rStyle w:val="TextemasqublueCar"/>
        </w:rPr>
        <w:t>Le nombre de plants par hectare doit être déterminé avec le répondant en environnement</w:t>
      </w:r>
      <w:r w:rsidR="008E39E6">
        <w:rPr>
          <w:rStyle w:val="TextemasqublueCar"/>
        </w:rPr>
        <w:t>.</w:t>
      </w:r>
    </w:p>
    <w:p w14:paraId="61042821" w14:textId="62BD4F20" w:rsidR="006065BF" w:rsidRPr="006065BF" w:rsidRDefault="006065BF" w:rsidP="00A900B0">
      <w:pPr>
        <w:pStyle w:val="Paragraphe"/>
      </w:pPr>
      <w:r w:rsidRPr="00A900B0">
        <w:t>Contrairement à l’arti</w:t>
      </w:r>
      <w:r w:rsidRPr="0097121F">
        <w:t>cle</w:t>
      </w:r>
      <w:r w:rsidR="00B16401">
        <w:t> </w:t>
      </w:r>
      <w:r w:rsidR="00421E5E" w:rsidRPr="00265294">
        <w:rPr>
          <w:highlight w:val="yellow"/>
        </w:rPr>
        <w:t>1</w:t>
      </w:r>
      <w:r w:rsidR="00421E5E" w:rsidRPr="003225F4">
        <w:rPr>
          <w:highlight w:val="yellow"/>
        </w:rPr>
        <w:t>1.14.2.5</w:t>
      </w:r>
      <w:r w:rsidR="00421E5E">
        <w:t xml:space="preserve"> </w:t>
      </w:r>
      <w:r w:rsidRPr="00862488">
        <w:t>«</w:t>
      </w:r>
      <w:r w:rsidR="00871FCE">
        <w:t xml:space="preserve"> </w:t>
      </w:r>
      <w:r w:rsidRPr="00862488">
        <w:t>Restauration du site</w:t>
      </w:r>
      <w:r w:rsidR="00871FCE">
        <w:t xml:space="preserve"> </w:t>
      </w:r>
      <w:r w:rsidRPr="00862488">
        <w:t>»</w:t>
      </w:r>
      <w:r w:rsidR="00421E5E" w:rsidRPr="00421E5E">
        <w:t xml:space="preserve"> </w:t>
      </w:r>
      <w:r w:rsidR="00421E5E" w:rsidRPr="006065BF">
        <w:t>du CCDG</w:t>
      </w:r>
      <w:r w:rsidRPr="006065BF">
        <w:t xml:space="preserve">, l’entrepreneur doit planter des arbres et des arbustes à une densité minimale de </w:t>
      </w:r>
      <w:r w:rsidR="00BA2A98">
        <w:rPr>
          <w:highlight w:val="yellow"/>
        </w:rPr>
        <w:t>XX</w:t>
      </w:r>
      <w:r w:rsidR="00871FCE">
        <w:t xml:space="preserve"> </w:t>
      </w:r>
      <w:r w:rsidRPr="002F2523">
        <w:t>plants</w:t>
      </w:r>
      <w:r w:rsidRPr="006065BF">
        <w:t xml:space="preserve"> par hectare.</w:t>
      </w:r>
    </w:p>
    <w:p w14:paraId="7784710C" w14:textId="59E199BE" w:rsidR="006065BF" w:rsidRPr="009E327C" w:rsidRDefault="00BC0E0A" w:rsidP="00330876">
      <w:pPr>
        <w:pStyle w:val="Textemasqublue"/>
      </w:pPr>
      <w:r w:rsidRPr="00330876">
        <w:t xml:space="preserve">Le </w:t>
      </w:r>
      <w:r w:rsidR="003242AC" w:rsidRPr="00330876">
        <w:t>concepteur</w:t>
      </w:r>
      <w:r w:rsidRPr="00330876">
        <w:t xml:space="preserve"> doit inclure </w:t>
      </w:r>
      <w:r w:rsidR="009E0F77" w:rsidRPr="00330876">
        <w:t>ce</w:t>
      </w:r>
      <w:r w:rsidR="006065BF" w:rsidRPr="00330876">
        <w:t xml:space="preserve"> </w:t>
      </w:r>
      <w:r w:rsidR="00363DA2" w:rsidRPr="00330876">
        <w:t>paragraphe</w:t>
      </w:r>
      <w:r w:rsidR="00E70F44">
        <w:t>,</w:t>
      </w:r>
      <w:r w:rsidR="006065BF" w:rsidRPr="00330876">
        <w:t xml:space="preserve"> si la carrière ou la sablière est située en terres privées.</w:t>
      </w:r>
    </w:p>
    <w:p w14:paraId="2EF1CB40" w14:textId="31067F53" w:rsidR="006065BF" w:rsidRPr="006065BF" w:rsidRDefault="006065BF" w:rsidP="003D1587">
      <w:pPr>
        <w:pStyle w:val="Paragraphe"/>
      </w:pPr>
      <w:r w:rsidRPr="006065BF">
        <w:lastRenderedPageBreak/>
        <w:t>À la fin des travaux, l’entrepreneur doit pour les travaux hors emprise obtenir des propriétaires des sites touchés par lesdits travaux</w:t>
      </w:r>
      <w:r w:rsidR="000410FB">
        <w:t>,</w:t>
      </w:r>
      <w:r w:rsidRPr="006065BF">
        <w:t xml:space="preserve"> une lettre mentionnant que la remise en état des lieux a été réalisée à leur satisfaction. Une copie de cette lettre doit être remise au surveillant </w:t>
      </w:r>
      <w:r w:rsidRPr="006065BF">
        <w:rPr>
          <w:highlight w:val="yellow"/>
        </w:rPr>
        <w:t>14</w:t>
      </w:r>
      <w:r w:rsidR="00E70F44">
        <w:t> </w:t>
      </w:r>
      <w:r w:rsidRPr="002F2523">
        <w:t>jours</w:t>
      </w:r>
      <w:r w:rsidRPr="006065BF">
        <w:t xml:space="preserve"> après la fin des travaux.</w:t>
      </w:r>
    </w:p>
    <w:p w14:paraId="0D0F33B0" w14:textId="7D5811FF" w:rsidR="006065BF" w:rsidRPr="006065BF" w:rsidRDefault="006065BF" w:rsidP="0057482B">
      <w:pPr>
        <w:pStyle w:val="Titre1"/>
      </w:pPr>
      <w:bookmarkStart w:id="585" w:name="_Toc123921531"/>
      <w:bookmarkStart w:id="586" w:name="_Toc124170534"/>
      <w:bookmarkStart w:id="587" w:name="_Toc130896453"/>
      <w:bookmarkStart w:id="588" w:name="_Toc189537140"/>
      <w:r w:rsidRPr="006065BF">
        <w:t xml:space="preserve">Mode de </w:t>
      </w:r>
      <w:bookmarkEnd w:id="585"/>
      <w:bookmarkEnd w:id="586"/>
      <w:r w:rsidRPr="006065BF">
        <w:t>paiement</w:t>
      </w:r>
      <w:bookmarkEnd w:id="587"/>
      <w:bookmarkEnd w:id="588"/>
    </w:p>
    <w:p w14:paraId="4C00D7F0" w14:textId="0F531764" w:rsidR="00C2045E" w:rsidRDefault="006065BF" w:rsidP="003D1587">
      <w:pPr>
        <w:pStyle w:val="Paragraphe"/>
      </w:pPr>
      <w:r w:rsidRPr="006065BF">
        <w:t>Les ouvrages de protection de l’environnement sont payés selon le</w:t>
      </w:r>
      <w:r w:rsidR="003226C7">
        <w:t>ur</w:t>
      </w:r>
      <w:r w:rsidRPr="006065BF">
        <w:t xml:space="preserve"> mode de paiement </w:t>
      </w:r>
      <w:r w:rsidR="003226C7">
        <w:t xml:space="preserve">respectif </w:t>
      </w:r>
      <w:r w:rsidRPr="006065BF">
        <w:t>spécifié</w:t>
      </w:r>
      <w:r w:rsidR="003226C7" w:rsidRPr="003226C7">
        <w:t xml:space="preserve"> </w:t>
      </w:r>
      <w:r w:rsidR="003226C7">
        <w:t xml:space="preserve">au </w:t>
      </w:r>
      <w:r w:rsidR="003226C7" w:rsidRPr="006065BF">
        <w:t>devis</w:t>
      </w:r>
      <w:r w:rsidRPr="006065BF">
        <w:t>.</w:t>
      </w:r>
    </w:p>
    <w:p w14:paraId="34538386" w14:textId="1B2A5683" w:rsidR="00C2045E" w:rsidRPr="0076356A" w:rsidRDefault="00C2045E" w:rsidP="003D1587">
      <w:pPr>
        <w:pStyle w:val="Paragraphe"/>
      </w:pPr>
      <w:r>
        <w:t xml:space="preserve">D’autre part, il est possible que certains </w:t>
      </w:r>
      <w:r w:rsidRPr="005D355F">
        <w:t xml:space="preserve">ouvrages de protection de l’environnement ne </w:t>
      </w:r>
      <w:r>
        <w:t xml:space="preserve">fassent </w:t>
      </w:r>
      <w:r w:rsidRPr="005D355F">
        <w:t>pas l’objet d’article particulier au bordereau</w:t>
      </w:r>
      <w:r>
        <w:t xml:space="preserve"> du contrat. Concernant ces ouvrages,</w:t>
      </w:r>
      <w:r w:rsidRPr="005D355F">
        <w:t xml:space="preserve"> l’entrepreneur doit en répartir les coûts dans les prix unitaires ou globaux des ouvrages correspondants</w:t>
      </w:r>
      <w:r w:rsidR="005A2513">
        <w:t>,</w:t>
      </w:r>
      <w:r w:rsidRPr="005D355F">
        <w:t xml:space="preserve"> </w:t>
      </w:r>
      <w:r w:rsidR="007B551E">
        <w:t>comm</w:t>
      </w:r>
      <w:r>
        <w:t>e</w:t>
      </w:r>
      <w:r w:rsidR="005A2513">
        <w:t xml:space="preserve"> il est stipulé</w:t>
      </w:r>
      <w:r w:rsidRPr="005D355F">
        <w:t xml:space="preserve"> </w:t>
      </w:r>
      <w:r>
        <w:t xml:space="preserve">à </w:t>
      </w:r>
      <w:r w:rsidRPr="0097121F">
        <w:t>l’article</w:t>
      </w:r>
      <w:r w:rsidR="009F3305">
        <w:t> </w:t>
      </w:r>
      <w:r w:rsidRPr="009C0D06">
        <w:rPr>
          <w:highlight w:val="yellow"/>
        </w:rPr>
        <w:t>10</w:t>
      </w:r>
      <w:r w:rsidRPr="0076356A">
        <w:rPr>
          <w:highlight w:val="yellow"/>
        </w:rPr>
        <w:t>.4</w:t>
      </w:r>
      <w:r w:rsidRPr="00C2045E">
        <w:rPr>
          <w:highlight w:val="yellow"/>
        </w:rPr>
        <w:t>.</w:t>
      </w:r>
      <w:r w:rsidRPr="00862488">
        <w:rPr>
          <w:highlight w:val="yellow"/>
        </w:rPr>
        <w:t>5</w:t>
      </w:r>
      <w:r>
        <w:t xml:space="preserve"> </w:t>
      </w:r>
      <w:r w:rsidRPr="005D355F">
        <w:t>«</w:t>
      </w:r>
      <w:r w:rsidR="00871FCE">
        <w:t xml:space="preserve"> </w:t>
      </w:r>
      <w:r w:rsidRPr="005D355F">
        <w:t>Mode de paiement</w:t>
      </w:r>
      <w:r w:rsidR="00871FCE">
        <w:t xml:space="preserve"> </w:t>
      </w:r>
      <w:r w:rsidRPr="005D355F">
        <w:t xml:space="preserve">» </w:t>
      </w:r>
      <w:r w:rsidRPr="0076356A">
        <w:t>du CCDG.</w:t>
      </w:r>
    </w:p>
    <w:p w14:paraId="2009E81F" w14:textId="03F1F567" w:rsidR="003226C7" w:rsidRPr="002C618E" w:rsidRDefault="006065BF" w:rsidP="003D1587">
      <w:pPr>
        <w:pStyle w:val="Paragraphe"/>
      </w:pPr>
      <w:r w:rsidRPr="002C618E">
        <w:t>Les ouvrages provisoires sont payés selon les modalités suivantes :</w:t>
      </w:r>
    </w:p>
    <w:p w14:paraId="123C800E" w14:textId="4D02DDD7" w:rsidR="003226C7" w:rsidRPr="0076356A" w:rsidRDefault="003226C7" w:rsidP="00AE3F70">
      <w:pPr>
        <w:pStyle w:val="Paragraphedeliste"/>
        <w:numPr>
          <w:ilvl w:val="0"/>
          <w:numId w:val="10"/>
        </w:numPr>
      </w:pPr>
      <w:r w:rsidRPr="0076356A">
        <w:t>60</w:t>
      </w:r>
      <w:r w:rsidR="009F3305">
        <w:t> </w:t>
      </w:r>
      <w:r w:rsidRPr="0076356A">
        <w:t xml:space="preserve">% </w:t>
      </w:r>
      <w:r>
        <w:t xml:space="preserve">lorsque leur </w:t>
      </w:r>
      <w:r w:rsidRPr="0076356A">
        <w:t xml:space="preserve">installation </w:t>
      </w:r>
      <w:r>
        <w:t xml:space="preserve">est complétée à la satisfaction du </w:t>
      </w:r>
      <w:r w:rsidR="00D912DF">
        <w:t>MTMD</w:t>
      </w:r>
      <w:r>
        <w:t>;</w:t>
      </w:r>
    </w:p>
    <w:p w14:paraId="5FBDEB20" w14:textId="596805FC" w:rsidR="003226C7" w:rsidRDefault="003226C7" w:rsidP="00AE3F70">
      <w:pPr>
        <w:pStyle w:val="Paragraphedeliste"/>
        <w:numPr>
          <w:ilvl w:val="0"/>
          <w:numId w:val="10"/>
        </w:numPr>
      </w:pPr>
      <w:r w:rsidRPr="0076356A">
        <w:t>40</w:t>
      </w:r>
      <w:r w:rsidR="009F3305">
        <w:t> </w:t>
      </w:r>
      <w:r w:rsidRPr="0076356A">
        <w:t xml:space="preserve">% </w:t>
      </w:r>
      <w:r>
        <w:t xml:space="preserve">lorsque leur </w:t>
      </w:r>
      <w:r w:rsidRPr="0076356A">
        <w:t>démantèlement et la restauration des sites temporaire</w:t>
      </w:r>
      <w:r>
        <w:t xml:space="preserve">s sont </w:t>
      </w:r>
      <w:r w:rsidR="002C618E">
        <w:t>complétés</w:t>
      </w:r>
      <w:r>
        <w:t xml:space="preserve"> à la satisfaction du </w:t>
      </w:r>
      <w:r w:rsidR="00D912DF">
        <w:t>MTMD</w:t>
      </w:r>
      <w:r w:rsidR="00FD0CF1">
        <w:t>.</w:t>
      </w:r>
    </w:p>
    <w:p w14:paraId="4E9F24AF" w14:textId="68D65EA8" w:rsidR="006065BF" w:rsidRPr="006065BF" w:rsidRDefault="006065BF" w:rsidP="003D1587">
      <w:pPr>
        <w:pStyle w:val="Paragraphe"/>
      </w:pPr>
      <w:r w:rsidRPr="006065BF">
        <w:t>Dans le cas où le surveillant exige à l’entrepreneur de rendre un ouvrage provisoire permanent, le prix de l’ouvrage indiqué au bordereau s’applique.</w:t>
      </w:r>
    </w:p>
    <w:p w14:paraId="4A4F2DC8" w14:textId="4B29512D" w:rsidR="006065BF" w:rsidRPr="006065BF" w:rsidRDefault="006065BF" w:rsidP="003D1587">
      <w:pPr>
        <w:pStyle w:val="Paragraphe"/>
      </w:pPr>
      <w:r w:rsidRPr="006065BF">
        <w:t xml:space="preserve">Conformément à </w:t>
      </w:r>
      <w:r w:rsidRPr="0097121F">
        <w:t>l’article</w:t>
      </w:r>
      <w:r w:rsidR="009F3305">
        <w:t> </w:t>
      </w:r>
      <w:r w:rsidR="005832C8" w:rsidRPr="009C0D06">
        <w:rPr>
          <w:highlight w:val="yellow"/>
        </w:rPr>
        <w:t>3.</w:t>
      </w:r>
      <w:r w:rsidR="00A67B68" w:rsidRPr="009C0D06">
        <w:rPr>
          <w:highlight w:val="yellow"/>
        </w:rPr>
        <w:t>5</w:t>
      </w:r>
      <w:r w:rsidR="005832C8">
        <w:t xml:space="preserve"> </w:t>
      </w:r>
      <w:r w:rsidRPr="00862488">
        <w:t>« Variation dans les quantités des ouvrages prévus</w:t>
      </w:r>
      <w:r w:rsidR="005E35F2">
        <w:t> </w:t>
      </w:r>
      <w:r w:rsidRPr="00862488">
        <w:t>»</w:t>
      </w:r>
      <w:r w:rsidRPr="006065BF">
        <w:t xml:space="preserve"> du CCDG, les quantités indiquées aux bordereaux du contrat sont variables.</w:t>
      </w:r>
    </w:p>
    <w:p w14:paraId="5A9C3430" w14:textId="456DEEF9" w:rsidR="006065BF" w:rsidRPr="006065BF" w:rsidRDefault="006065BF" w:rsidP="003D1587">
      <w:pPr>
        <w:pStyle w:val="Paragraphe"/>
      </w:pPr>
      <w:r w:rsidRPr="006065BF">
        <w:t>Seules les quantités d’ouvrage réalisées sont payables.</w:t>
      </w:r>
    </w:p>
    <w:p w14:paraId="358AE9CF" w14:textId="77076A83" w:rsidR="006065BF" w:rsidRPr="006065BF" w:rsidRDefault="006065BF" w:rsidP="003D1587">
      <w:pPr>
        <w:pStyle w:val="Paragraphe"/>
      </w:pPr>
      <w:r w:rsidRPr="00087723">
        <w:t>La mise en place des mesures de protection de l’environnement doit préalablement avoir été approuvée par le surveillant pour être considérée comme étant payable.</w:t>
      </w:r>
    </w:p>
    <w:p w14:paraId="2D3871E8" w14:textId="1920E8AE" w:rsidR="006065BF" w:rsidRDefault="006065BF" w:rsidP="0057482B">
      <w:pPr>
        <w:pStyle w:val="Titre1"/>
      </w:pPr>
      <w:bookmarkStart w:id="589" w:name="_Toc515899174"/>
      <w:bookmarkStart w:id="590" w:name="_Toc43129046"/>
      <w:bookmarkStart w:id="591" w:name="_Toc130896454"/>
      <w:bookmarkStart w:id="592" w:name="_Toc123921532"/>
      <w:bookmarkStart w:id="593" w:name="_Toc124170535"/>
      <w:bookmarkStart w:id="594" w:name="_Toc189537141"/>
      <w:r w:rsidRPr="006065BF">
        <w:t>Pénalités</w:t>
      </w:r>
      <w:bookmarkEnd w:id="589"/>
      <w:bookmarkEnd w:id="590"/>
      <w:bookmarkEnd w:id="591"/>
      <w:bookmarkEnd w:id="592"/>
      <w:bookmarkEnd w:id="593"/>
      <w:bookmarkEnd w:id="594"/>
    </w:p>
    <w:p w14:paraId="3A33D975" w14:textId="24D9529B" w:rsidR="00CD0A9D" w:rsidRPr="009E327C" w:rsidRDefault="00363DA2" w:rsidP="00330876">
      <w:pPr>
        <w:pStyle w:val="Textemasqublue"/>
      </w:pPr>
      <w:r w:rsidRPr="00330876">
        <w:t xml:space="preserve">Après </w:t>
      </w:r>
      <w:r w:rsidR="002A04FC">
        <w:t>vérification</w:t>
      </w:r>
      <w:r w:rsidRPr="00330876">
        <w:t xml:space="preserve"> </w:t>
      </w:r>
      <w:r w:rsidR="002A04FC">
        <w:t>auprès</w:t>
      </w:r>
      <w:r w:rsidRPr="00330876">
        <w:t xml:space="preserve"> </w:t>
      </w:r>
      <w:r w:rsidR="002A04FC">
        <w:t>du</w:t>
      </w:r>
      <w:r w:rsidRPr="00330876">
        <w:t xml:space="preserve"> répondant en environnement, le </w:t>
      </w:r>
      <w:r w:rsidR="003242AC" w:rsidRPr="00330876">
        <w:t>concepteur</w:t>
      </w:r>
      <w:r w:rsidRPr="00330876">
        <w:t xml:space="preserve"> peut </w:t>
      </w:r>
      <w:r w:rsidR="00B61C7C" w:rsidRPr="00330876">
        <w:t>ajuster</w:t>
      </w:r>
      <w:r w:rsidRPr="00330876">
        <w:t xml:space="preserve"> l</w:t>
      </w:r>
      <w:r w:rsidR="00C2045E" w:rsidRPr="00330876">
        <w:t>e montant des pénalités en fonction du projet et de la sensibilité du milieu récepteur.</w:t>
      </w:r>
    </w:p>
    <w:p w14:paraId="07958130" w14:textId="385FA9B7" w:rsidR="006065BF" w:rsidRPr="006B35B0" w:rsidRDefault="006065BF" w:rsidP="0017357D">
      <w:pPr>
        <w:pStyle w:val="Titre2"/>
      </w:pPr>
      <w:bookmarkStart w:id="595" w:name="_Toc386793418"/>
      <w:bookmarkStart w:id="596" w:name="_Toc414371772"/>
      <w:bookmarkStart w:id="597" w:name="_Toc428441006"/>
      <w:bookmarkStart w:id="598" w:name="_Toc515899175"/>
      <w:bookmarkStart w:id="599" w:name="_Toc43129047"/>
      <w:bookmarkStart w:id="600" w:name="_Toc130896455"/>
      <w:bookmarkStart w:id="601" w:name="_Toc123921533"/>
      <w:bookmarkStart w:id="602" w:name="_Toc124170536"/>
      <w:bookmarkStart w:id="603" w:name="_Toc189537142"/>
      <w:r w:rsidRPr="006B35B0">
        <w:t>Généralités</w:t>
      </w:r>
      <w:bookmarkEnd w:id="595"/>
      <w:bookmarkEnd w:id="596"/>
      <w:bookmarkEnd w:id="597"/>
      <w:bookmarkEnd w:id="598"/>
      <w:bookmarkEnd w:id="599"/>
      <w:bookmarkEnd w:id="600"/>
      <w:bookmarkEnd w:id="601"/>
      <w:bookmarkEnd w:id="602"/>
      <w:bookmarkEnd w:id="603"/>
    </w:p>
    <w:p w14:paraId="0D89CEBB" w14:textId="1282264E" w:rsidR="006065BF" w:rsidRPr="006065BF" w:rsidRDefault="00F14B55" w:rsidP="003D1587">
      <w:pPr>
        <w:pStyle w:val="Paragraphe"/>
        <w:rPr>
          <w:rFonts w:cs="Arial"/>
        </w:rPr>
      </w:pPr>
      <w:r>
        <w:t xml:space="preserve">Les pénalités sont applicables </w:t>
      </w:r>
      <w:r w:rsidR="00C21BC4">
        <w:t xml:space="preserve">à la </w:t>
      </w:r>
      <w:r>
        <w:t xml:space="preserve">suite </w:t>
      </w:r>
      <w:r w:rsidR="00C21BC4">
        <w:t>de</w:t>
      </w:r>
      <w:r>
        <w:t xml:space="preserve"> leur constatation par le surveillant sur le chantier et </w:t>
      </w:r>
      <w:r w:rsidR="004C2A66">
        <w:t xml:space="preserve">elles </w:t>
      </w:r>
      <w:r>
        <w:t>sont cumulatives.</w:t>
      </w:r>
    </w:p>
    <w:p w14:paraId="7ACC8990" w14:textId="4A9E6E1F" w:rsidR="006065BF" w:rsidRPr="006065BF" w:rsidRDefault="006065BF" w:rsidP="003D1587">
      <w:pPr>
        <w:pStyle w:val="Paragraphe"/>
        <w:rPr>
          <w:rFonts w:cs="Arial"/>
        </w:rPr>
      </w:pPr>
      <w:r w:rsidRPr="006065BF">
        <w:rPr>
          <w:rFonts w:cs="Arial"/>
        </w:rPr>
        <w:t>Chaque pénalité fait l’objet d’un</w:t>
      </w:r>
      <w:r w:rsidR="00164CC6">
        <w:rPr>
          <w:rFonts w:cs="Arial"/>
        </w:rPr>
        <w:t xml:space="preserve"> montant</w:t>
      </w:r>
      <w:r w:rsidRPr="006065BF">
        <w:rPr>
          <w:rFonts w:cs="Arial"/>
        </w:rPr>
        <w:t xml:space="preserve"> </w:t>
      </w:r>
      <w:r w:rsidR="008F7E91">
        <w:rPr>
          <w:rFonts w:cs="Arial"/>
        </w:rPr>
        <w:t>prélevé</w:t>
      </w:r>
      <w:r w:rsidR="001B0E75">
        <w:rPr>
          <w:rFonts w:cs="Arial"/>
        </w:rPr>
        <w:t>,</w:t>
      </w:r>
      <w:r w:rsidR="008F7E91">
        <w:rPr>
          <w:rFonts w:cs="Arial"/>
        </w:rPr>
        <w:t xml:space="preserve"> à titre de dommages et intérêts liquidés </w:t>
      </w:r>
      <w:r w:rsidRPr="006065BF">
        <w:rPr>
          <w:rFonts w:cs="Arial"/>
        </w:rPr>
        <w:t>sur les sommes dues à l’entrepreneur.</w:t>
      </w:r>
    </w:p>
    <w:p w14:paraId="13C64AE8" w14:textId="4042C93E" w:rsidR="006065BF" w:rsidRPr="006065BF" w:rsidRDefault="006065BF" w:rsidP="003D1587">
      <w:pPr>
        <w:pStyle w:val="Paragraphe"/>
        <w:rPr>
          <w:rFonts w:cs="Arial"/>
        </w:rPr>
      </w:pPr>
      <w:r w:rsidRPr="006065BF">
        <w:rPr>
          <w:rFonts w:cs="Arial"/>
        </w:rPr>
        <w:t xml:space="preserve">En plus des </w:t>
      </w:r>
      <w:r w:rsidR="0019047C">
        <w:rPr>
          <w:rFonts w:cs="Arial"/>
        </w:rPr>
        <w:t>spécifications</w:t>
      </w:r>
      <w:r w:rsidR="0019047C" w:rsidRPr="006065BF">
        <w:rPr>
          <w:rFonts w:cs="Arial"/>
        </w:rPr>
        <w:t xml:space="preserve"> </w:t>
      </w:r>
      <w:r w:rsidRPr="006065BF">
        <w:rPr>
          <w:rFonts w:cs="Arial"/>
        </w:rPr>
        <w:t xml:space="preserve">de </w:t>
      </w:r>
      <w:r w:rsidRPr="0097121F">
        <w:rPr>
          <w:rFonts w:cs="Arial"/>
        </w:rPr>
        <w:t>l’article</w:t>
      </w:r>
      <w:r w:rsidR="00D20A3F">
        <w:rPr>
          <w:rFonts w:cs="Arial"/>
        </w:rPr>
        <w:t> </w:t>
      </w:r>
      <w:r w:rsidR="00CE521F" w:rsidRPr="00376074">
        <w:rPr>
          <w:rFonts w:cs="Arial"/>
          <w:highlight w:val="yellow"/>
        </w:rPr>
        <w:t>6.9</w:t>
      </w:r>
      <w:r w:rsidRPr="006065BF">
        <w:rPr>
          <w:rFonts w:cs="Arial"/>
        </w:rPr>
        <w:t xml:space="preserve"> </w:t>
      </w:r>
      <w:r w:rsidRPr="00376074">
        <w:rPr>
          <w:rFonts w:cs="Arial"/>
        </w:rPr>
        <w:t>«</w:t>
      </w:r>
      <w:r w:rsidR="00B05218">
        <w:t xml:space="preserve"> </w:t>
      </w:r>
      <w:r w:rsidRPr="00376074">
        <w:rPr>
          <w:rFonts w:cs="Arial"/>
        </w:rPr>
        <w:t>Protection de la propriété et réparation des dommages</w:t>
      </w:r>
      <w:r w:rsidR="00B05218">
        <w:t xml:space="preserve"> </w:t>
      </w:r>
      <w:r w:rsidRPr="00376074">
        <w:rPr>
          <w:rFonts w:cs="Arial"/>
        </w:rPr>
        <w:t xml:space="preserve">» </w:t>
      </w:r>
      <w:r w:rsidRPr="006065BF">
        <w:rPr>
          <w:rFonts w:cs="Arial"/>
        </w:rPr>
        <w:t>du CCDG, toute dépense liée à des dommages causés à l’environnement est aux frais de l’entrepreneur, notamment les expertises de caractérisation et d’analyse, les travaux de restauration et de remplacement d’habitats fauniques ainsi que les indemnités compensatoires.</w:t>
      </w:r>
    </w:p>
    <w:p w14:paraId="393467D8" w14:textId="4072E88A" w:rsidR="006065BF" w:rsidRPr="006B35B0" w:rsidRDefault="006065BF" w:rsidP="0017357D">
      <w:pPr>
        <w:pStyle w:val="Titre2"/>
      </w:pPr>
      <w:bookmarkStart w:id="604" w:name="_Toc386793419"/>
      <w:bookmarkStart w:id="605" w:name="_Toc414371773"/>
      <w:bookmarkStart w:id="606" w:name="_Toc428441007"/>
      <w:bookmarkStart w:id="607" w:name="_Toc515899176"/>
      <w:bookmarkStart w:id="608" w:name="_Toc43129048"/>
      <w:bookmarkStart w:id="609" w:name="_Toc130896456"/>
      <w:bookmarkStart w:id="610" w:name="_Toc123921534"/>
      <w:bookmarkStart w:id="611" w:name="_Toc124170537"/>
      <w:bookmarkStart w:id="612" w:name="_Toc189537143"/>
      <w:r w:rsidRPr="006B35B0">
        <w:t xml:space="preserve">Non-respect </w:t>
      </w:r>
      <w:bookmarkEnd w:id="604"/>
      <w:bookmarkEnd w:id="605"/>
      <w:bookmarkEnd w:id="606"/>
      <w:bookmarkEnd w:id="607"/>
      <w:bookmarkEnd w:id="608"/>
      <w:r w:rsidR="00303363">
        <w:t>des exigences contractuelles</w:t>
      </w:r>
      <w:bookmarkEnd w:id="609"/>
      <w:bookmarkEnd w:id="610"/>
      <w:bookmarkEnd w:id="611"/>
      <w:bookmarkEnd w:id="612"/>
    </w:p>
    <w:p w14:paraId="5854F9FF" w14:textId="1E2FD9C6" w:rsidR="00A12FA1" w:rsidRPr="009E327C" w:rsidRDefault="00363DA2" w:rsidP="00330876">
      <w:pPr>
        <w:pStyle w:val="Textemasqublue"/>
      </w:pPr>
      <w:r w:rsidRPr="00330876">
        <w:t xml:space="preserve">Après </w:t>
      </w:r>
      <w:r w:rsidR="0017357D">
        <w:t>vérification</w:t>
      </w:r>
      <w:r w:rsidRPr="00330876">
        <w:t xml:space="preserve"> </w:t>
      </w:r>
      <w:r w:rsidR="0017357D">
        <w:t>auprès</w:t>
      </w:r>
      <w:r w:rsidRPr="00330876">
        <w:t xml:space="preserve"> </w:t>
      </w:r>
      <w:r w:rsidR="0017357D">
        <w:t>du</w:t>
      </w:r>
      <w:r w:rsidRPr="00330876">
        <w:t xml:space="preserve"> répondant en environnement, le </w:t>
      </w:r>
      <w:r w:rsidR="003242AC" w:rsidRPr="00330876">
        <w:t>concepteur</w:t>
      </w:r>
      <w:r w:rsidRPr="00330876">
        <w:t xml:space="preserve"> peut ajuster le montant </w:t>
      </w:r>
      <w:r w:rsidR="00A12FA1" w:rsidRPr="00330876">
        <w:t>des pénalités en fonction du projet et de la sensibilité du milieu récepteur. À titre informatif</w:t>
      </w:r>
      <w:r w:rsidR="0017357D">
        <w:t>,</w:t>
      </w:r>
      <w:r w:rsidR="00A12FA1" w:rsidRPr="00330876">
        <w:t xml:space="preserve"> le montant des sanctions administratives et pécuniaires (SAP) est généralement compris entre 2</w:t>
      </w:r>
      <w:r w:rsidR="0017357D">
        <w:t> </w:t>
      </w:r>
      <w:r w:rsidR="00A12FA1" w:rsidRPr="00330876">
        <w:t>500</w:t>
      </w:r>
      <w:r w:rsidR="0017357D">
        <w:t> </w:t>
      </w:r>
      <w:r w:rsidR="00A12FA1" w:rsidRPr="00330876">
        <w:t xml:space="preserve">$ et </w:t>
      </w:r>
      <w:r w:rsidR="00A12FA1" w:rsidRPr="00965D3A">
        <w:rPr>
          <w:highlight w:val="lightGray"/>
        </w:rPr>
        <w:t>10</w:t>
      </w:r>
      <w:r w:rsidR="0017357D">
        <w:rPr>
          <w:highlight w:val="lightGray"/>
        </w:rPr>
        <w:t> </w:t>
      </w:r>
      <w:r w:rsidR="00A12FA1" w:rsidRPr="00965D3A">
        <w:rPr>
          <w:highlight w:val="lightGray"/>
        </w:rPr>
        <w:t>000</w:t>
      </w:r>
      <w:r w:rsidR="0017357D">
        <w:t> </w:t>
      </w:r>
      <w:r w:rsidR="00A12FA1" w:rsidRPr="00330876">
        <w:t>$</w:t>
      </w:r>
      <w:r w:rsidR="0097121F" w:rsidRPr="00330876">
        <w:t>.</w:t>
      </w:r>
    </w:p>
    <w:p w14:paraId="0BE79799" w14:textId="103D7EE6" w:rsidR="00042CE5" w:rsidRDefault="00A823F1" w:rsidP="003D1587">
      <w:pPr>
        <w:pStyle w:val="Paragraphe"/>
      </w:pPr>
      <w:r w:rsidRPr="006065BF">
        <w:t>Le non-respect d</w:t>
      </w:r>
      <w:r>
        <w:t>’une</w:t>
      </w:r>
      <w:r w:rsidRPr="006065BF">
        <w:t xml:space="preserve"> </w:t>
      </w:r>
      <w:r>
        <w:t>exigence contractuelle</w:t>
      </w:r>
      <w:r w:rsidRPr="00B52661">
        <w:t xml:space="preserve"> </w:t>
      </w:r>
      <w:r>
        <w:t xml:space="preserve">portant sur </w:t>
      </w:r>
      <w:r w:rsidRPr="006065BF">
        <w:t xml:space="preserve">la protection de l’environnement est sanctionné par une pénalité de </w:t>
      </w:r>
      <w:r w:rsidRPr="003225F4">
        <w:rPr>
          <w:highlight w:val="yellow"/>
        </w:rPr>
        <w:t>2</w:t>
      </w:r>
      <w:r w:rsidR="00D20A3F">
        <w:rPr>
          <w:highlight w:val="yellow"/>
        </w:rPr>
        <w:t> </w:t>
      </w:r>
      <w:r w:rsidRPr="003225F4">
        <w:rPr>
          <w:highlight w:val="yellow"/>
        </w:rPr>
        <w:t>500</w:t>
      </w:r>
      <w:r w:rsidR="00D20A3F">
        <w:t> </w:t>
      </w:r>
      <w:r w:rsidRPr="002F2523">
        <w:t xml:space="preserve">$, </w:t>
      </w:r>
      <w:r w:rsidRPr="006065BF">
        <w:t xml:space="preserve">à titre de dommages </w:t>
      </w:r>
      <w:r w:rsidRPr="006065BF">
        <w:lastRenderedPageBreak/>
        <w:t xml:space="preserve">et intérêts liquidés, sur simple constatation des faits par le surveillant ou </w:t>
      </w:r>
      <w:r>
        <w:t xml:space="preserve">par </w:t>
      </w:r>
      <w:r w:rsidRPr="006065BF">
        <w:t>un de ses représentants.</w:t>
      </w:r>
    </w:p>
    <w:p w14:paraId="51CDA852" w14:textId="40FF9C50" w:rsidR="00A823F1" w:rsidRDefault="00A823F1" w:rsidP="003D1587">
      <w:pPr>
        <w:pStyle w:val="Paragraphe"/>
      </w:pPr>
      <w:r w:rsidRPr="006065BF">
        <w:t>À défaut de corriger la situation dans un délai de 24</w:t>
      </w:r>
      <w:r w:rsidR="001B0E75">
        <w:t> </w:t>
      </w:r>
      <w:r w:rsidRPr="006065BF">
        <w:t xml:space="preserve">heures, une pénalité du même montant peut être appliquée pour </w:t>
      </w:r>
      <w:r>
        <w:t>chaque</w:t>
      </w:r>
      <w:r w:rsidRPr="006065BF">
        <w:t xml:space="preserve"> journée</w:t>
      </w:r>
      <w:r>
        <w:t xml:space="preserve"> où la correction n’a pas été réalisée à la satisfaction du </w:t>
      </w:r>
      <w:r w:rsidR="00D912DF">
        <w:t>MTMD</w:t>
      </w:r>
      <w:r>
        <w:t xml:space="preserve">, </w:t>
      </w:r>
      <w:r w:rsidRPr="006065BF">
        <w:t xml:space="preserve">suivant </w:t>
      </w:r>
      <w:r>
        <w:t xml:space="preserve">la date de la transmission de </w:t>
      </w:r>
      <w:r w:rsidRPr="006065BF">
        <w:t>l’avis de non-respect.</w:t>
      </w:r>
    </w:p>
    <w:p w14:paraId="7660E2FD" w14:textId="5D44B3D4" w:rsidR="004B7059" w:rsidRPr="006065BF" w:rsidRDefault="00C55173" w:rsidP="004B7059">
      <w:pPr>
        <w:pStyle w:val="Paragraphe"/>
      </w:pPr>
      <w:bookmarkStart w:id="613" w:name="_Toc414371775"/>
      <w:bookmarkStart w:id="614" w:name="_Toc428441009"/>
      <w:bookmarkStart w:id="615" w:name="_Toc515899177"/>
      <w:bookmarkStart w:id="616" w:name="_Toc43129049"/>
      <w:r w:rsidRPr="006065BF">
        <w:t xml:space="preserve">En cas de récidive, le montant de la pénalité est porté à </w:t>
      </w:r>
      <w:r w:rsidRPr="006065BF">
        <w:rPr>
          <w:highlight w:val="yellow"/>
        </w:rPr>
        <w:t>5</w:t>
      </w:r>
      <w:r w:rsidR="00D20A3F">
        <w:rPr>
          <w:highlight w:val="yellow"/>
        </w:rPr>
        <w:t> </w:t>
      </w:r>
      <w:r w:rsidRPr="006065BF">
        <w:rPr>
          <w:highlight w:val="yellow"/>
        </w:rPr>
        <w:t>000</w:t>
      </w:r>
      <w:r w:rsidR="00D20A3F">
        <w:t> </w:t>
      </w:r>
      <w:r w:rsidRPr="002F2523">
        <w:t>$</w:t>
      </w:r>
      <w:r w:rsidRPr="006065BF">
        <w:t xml:space="preserve"> pour chaque événement à titre de dommages et intérêts liquidés, sur simple constatation des faits par le surveillant ou </w:t>
      </w:r>
      <w:r>
        <w:t xml:space="preserve">par un </w:t>
      </w:r>
      <w:r w:rsidRPr="006065BF">
        <w:t>de ses représentants.</w:t>
      </w:r>
    </w:p>
    <w:p w14:paraId="5B9DDDA4" w14:textId="6E331718" w:rsidR="00B90C0C" w:rsidRPr="00220133" w:rsidRDefault="00B90C0C" w:rsidP="00213387">
      <w:pPr>
        <w:pStyle w:val="Textemasqumodifications"/>
      </w:pPr>
      <w:bookmarkStart w:id="617" w:name="_Toc130896457"/>
      <w:bookmarkStart w:id="618" w:name="_Toc123921535"/>
      <w:bookmarkStart w:id="619" w:name="_Toc124170538"/>
      <w:bookmarkStart w:id="620" w:name="_Toc188962856"/>
      <w:r w:rsidRPr="00220133">
        <w:t>L’article « </w:t>
      </w:r>
      <w:r>
        <w:t>Omission de déclaration</w:t>
      </w:r>
      <w:r w:rsidRPr="00220133">
        <w:t xml:space="preserve"> » </w:t>
      </w:r>
      <w:r>
        <w:t>a</w:t>
      </w:r>
      <w:r w:rsidRPr="00220133">
        <w:t xml:space="preserve"> été </w:t>
      </w:r>
      <w:r w:rsidR="004D6119">
        <w:t>retir</w:t>
      </w:r>
      <w:r w:rsidRPr="00220133">
        <w:t>é</w:t>
      </w:r>
      <w:r w:rsidR="004D6119">
        <w:t>,</w:t>
      </w:r>
      <w:r w:rsidR="00E86F7A">
        <w:t xml:space="preserve"> puisqu’il</w:t>
      </w:r>
      <w:r>
        <w:t xml:space="preserve"> se trouve au devis type 18X « Gestion des sols et des matériaux »</w:t>
      </w:r>
      <w:r w:rsidRPr="00FC280B">
        <w:t>.</w:t>
      </w:r>
    </w:p>
    <w:p w14:paraId="2A5DA96D" w14:textId="20768682" w:rsidR="006065BF" w:rsidRPr="006B35B0" w:rsidRDefault="006065BF" w:rsidP="0017357D">
      <w:pPr>
        <w:pStyle w:val="Titre2"/>
      </w:pPr>
      <w:bookmarkStart w:id="621" w:name="_Toc386793421"/>
      <w:bookmarkStart w:id="622" w:name="_Toc414371776"/>
      <w:bookmarkStart w:id="623" w:name="_Toc428441010"/>
      <w:bookmarkStart w:id="624" w:name="_Toc515899178"/>
      <w:bookmarkStart w:id="625" w:name="_Toc43129050"/>
      <w:bookmarkStart w:id="626" w:name="_Toc130896458"/>
      <w:bookmarkStart w:id="627" w:name="_Toc123921536"/>
      <w:bookmarkStart w:id="628" w:name="_Toc124170539"/>
      <w:bookmarkStart w:id="629" w:name="_Toc189537144"/>
      <w:bookmarkEnd w:id="613"/>
      <w:bookmarkEnd w:id="614"/>
      <w:bookmarkEnd w:id="615"/>
      <w:bookmarkEnd w:id="616"/>
      <w:bookmarkEnd w:id="617"/>
      <w:bookmarkEnd w:id="618"/>
      <w:bookmarkEnd w:id="619"/>
      <w:bookmarkEnd w:id="620"/>
      <w:r w:rsidRPr="006B35B0">
        <w:t>Désobéissance à un avis</w:t>
      </w:r>
      <w:bookmarkEnd w:id="621"/>
      <w:bookmarkEnd w:id="622"/>
      <w:bookmarkEnd w:id="623"/>
      <w:bookmarkEnd w:id="624"/>
      <w:bookmarkEnd w:id="625"/>
      <w:bookmarkEnd w:id="626"/>
      <w:bookmarkEnd w:id="627"/>
      <w:bookmarkEnd w:id="628"/>
      <w:bookmarkEnd w:id="629"/>
    </w:p>
    <w:p w14:paraId="663981C7" w14:textId="434098C1" w:rsidR="006065BF" w:rsidRPr="006065BF" w:rsidRDefault="006065BF" w:rsidP="003D1587">
      <w:pPr>
        <w:pStyle w:val="Paragraphe"/>
      </w:pPr>
      <w:r w:rsidRPr="006065BF">
        <w:t xml:space="preserve">Si l’entrepreneur désobéit à un avis écrit du surveillant ou d’un de ses représentants, l’entrepreneur se voit imposer une pénalité de </w:t>
      </w:r>
      <w:r w:rsidRPr="006065BF">
        <w:rPr>
          <w:highlight w:val="yellow"/>
        </w:rPr>
        <w:t>10</w:t>
      </w:r>
      <w:r w:rsidR="001B0E75">
        <w:rPr>
          <w:highlight w:val="yellow"/>
        </w:rPr>
        <w:t> </w:t>
      </w:r>
      <w:r w:rsidRPr="006065BF">
        <w:rPr>
          <w:highlight w:val="yellow"/>
        </w:rPr>
        <w:t>000</w:t>
      </w:r>
      <w:r w:rsidR="001B0E75">
        <w:t> </w:t>
      </w:r>
      <w:r w:rsidRPr="002F2523">
        <w:t>$</w:t>
      </w:r>
      <w:r w:rsidRPr="006065BF">
        <w:t xml:space="preserve"> à titre de dommages et intérêts liquidés.</w:t>
      </w:r>
    </w:p>
    <w:p w14:paraId="47349E90" w14:textId="7636B1D3" w:rsidR="006065BF" w:rsidRPr="006065BF" w:rsidRDefault="006065BF" w:rsidP="003D1587">
      <w:pPr>
        <w:pStyle w:val="Paragraphe"/>
      </w:pPr>
      <w:r w:rsidRPr="006065BF">
        <w:t xml:space="preserve">Le </w:t>
      </w:r>
      <w:r w:rsidR="00D912DF">
        <w:t>MTMD</w:t>
      </w:r>
      <w:r w:rsidR="00D912DF" w:rsidRPr="006065BF">
        <w:t xml:space="preserve"> </w:t>
      </w:r>
      <w:r w:rsidR="00A823F1">
        <w:t>peut interrompre</w:t>
      </w:r>
      <w:r w:rsidRPr="006065BF">
        <w:t xml:space="preserve"> les travaux jusqu’à ce que l’entrepreneur obtempère à l’avis émis par le surveillant.</w:t>
      </w:r>
    </w:p>
    <w:p w14:paraId="48B3CA09" w14:textId="623D8617" w:rsidR="006065BF" w:rsidRPr="006065BF" w:rsidRDefault="006065BF" w:rsidP="003D1587">
      <w:pPr>
        <w:pStyle w:val="Paragraphe"/>
      </w:pPr>
      <w:r w:rsidRPr="006065BF">
        <w:t xml:space="preserve">En cas de récidive, le montant de la pénalité est porté à </w:t>
      </w:r>
      <w:r w:rsidRPr="006065BF">
        <w:rPr>
          <w:highlight w:val="yellow"/>
        </w:rPr>
        <w:t>20</w:t>
      </w:r>
      <w:r w:rsidR="00DC5155">
        <w:rPr>
          <w:highlight w:val="yellow"/>
        </w:rPr>
        <w:t> </w:t>
      </w:r>
      <w:r w:rsidRPr="006065BF">
        <w:rPr>
          <w:highlight w:val="yellow"/>
        </w:rPr>
        <w:t>000</w:t>
      </w:r>
      <w:r w:rsidR="00DC5155">
        <w:t> </w:t>
      </w:r>
      <w:r w:rsidRPr="002F2523">
        <w:t>$</w:t>
      </w:r>
      <w:r w:rsidRPr="006065BF">
        <w:t xml:space="preserve"> pour chaque événement, à titre de dommages et intérêts liquidés.</w:t>
      </w:r>
      <w:bookmarkStart w:id="630" w:name="_Toc381692143"/>
      <w:bookmarkStart w:id="631" w:name="_Toc381688279"/>
      <w:bookmarkStart w:id="632" w:name="_Toc381688434"/>
      <w:bookmarkStart w:id="633" w:name="_Toc381689073"/>
      <w:bookmarkStart w:id="634" w:name="_Toc381692146"/>
      <w:bookmarkEnd w:id="630"/>
      <w:bookmarkEnd w:id="631"/>
      <w:bookmarkEnd w:id="632"/>
      <w:bookmarkEnd w:id="633"/>
      <w:bookmarkEnd w:id="634"/>
    </w:p>
    <w:p w14:paraId="345A9F4D" w14:textId="0E8387EA" w:rsidR="006065BF" w:rsidRPr="006B35B0" w:rsidRDefault="006065BF" w:rsidP="0017357D">
      <w:pPr>
        <w:pStyle w:val="Titre2"/>
      </w:pPr>
      <w:bookmarkStart w:id="635" w:name="_Toc428441012"/>
      <w:bookmarkStart w:id="636" w:name="_Toc515899179"/>
      <w:bookmarkStart w:id="637" w:name="_Toc43129051"/>
      <w:bookmarkStart w:id="638" w:name="_Toc123921537"/>
      <w:bookmarkStart w:id="639" w:name="_Toc124170540"/>
      <w:bookmarkStart w:id="640" w:name="_Toc130896459"/>
      <w:bookmarkStart w:id="641" w:name="_Toc189537145"/>
      <w:r w:rsidRPr="006B35B0">
        <w:t xml:space="preserve">Non-respect </w:t>
      </w:r>
      <w:r w:rsidR="00303363">
        <w:t>de la Loi sur la qualité de l’environnement</w:t>
      </w:r>
      <w:bookmarkEnd w:id="635"/>
      <w:bookmarkEnd w:id="636"/>
      <w:bookmarkEnd w:id="637"/>
      <w:bookmarkEnd w:id="638"/>
      <w:bookmarkEnd w:id="639"/>
      <w:bookmarkEnd w:id="640"/>
      <w:bookmarkEnd w:id="641"/>
    </w:p>
    <w:p w14:paraId="0EC82898" w14:textId="6DB69FBE" w:rsidR="00A823F1" w:rsidRPr="006065BF" w:rsidRDefault="00A823F1" w:rsidP="003D1587">
      <w:pPr>
        <w:pStyle w:val="Paragraphe"/>
      </w:pPr>
      <w:r w:rsidRPr="006065BF">
        <w:t xml:space="preserve">Dans l’éventualité où </w:t>
      </w:r>
      <w:r>
        <w:t xml:space="preserve">l’entrepreneur effectue </w:t>
      </w:r>
      <w:r w:rsidRPr="006065BF">
        <w:t>des travaux non</w:t>
      </w:r>
      <w:r w:rsidR="004C5B50">
        <w:t xml:space="preserve"> </w:t>
      </w:r>
      <w:r w:rsidRPr="006065BF">
        <w:t xml:space="preserve">conformes </w:t>
      </w:r>
      <w:r>
        <w:t xml:space="preserve">aux exigences de la </w:t>
      </w:r>
      <w:hyperlink r:id="rId37" w:history="1">
        <w:r w:rsidRPr="00E12E0F">
          <w:rPr>
            <w:rStyle w:val="Lienhypertexte"/>
            <w:rFonts w:cs="Arial"/>
          </w:rPr>
          <w:t>LQE</w:t>
        </w:r>
      </w:hyperlink>
      <w:r>
        <w:t xml:space="preserve"> </w:t>
      </w:r>
      <w:r w:rsidR="000A15E9">
        <w:t>qui entraîne</w:t>
      </w:r>
      <w:r w:rsidR="00B72BEB">
        <w:t>nt</w:t>
      </w:r>
      <w:r>
        <w:t xml:space="preserve"> </w:t>
      </w:r>
      <w:r w:rsidRPr="006065BF">
        <w:t>une</w:t>
      </w:r>
      <w:r>
        <w:t xml:space="preserve"> sanction administrative et pécuniaire</w:t>
      </w:r>
      <w:r w:rsidRPr="006065BF">
        <w:t xml:space="preserve"> du </w:t>
      </w:r>
      <w:r w:rsidRPr="008F7E91">
        <w:t>MELCC</w:t>
      </w:r>
      <w:r w:rsidR="00D912DF" w:rsidRPr="008F7E91">
        <w:t>FP</w:t>
      </w:r>
      <w:r w:rsidRPr="006065BF">
        <w:t xml:space="preserve">, l’entrepreneur se voit imposer une pénalité d’un montant égal à celui de la </w:t>
      </w:r>
      <w:r>
        <w:t>sanction</w:t>
      </w:r>
      <w:r w:rsidRPr="006065BF">
        <w:t>.</w:t>
      </w:r>
    </w:p>
    <w:p w14:paraId="2FC9FA61" w14:textId="7A1FF176" w:rsidR="00A823F1" w:rsidRPr="00D437F1" w:rsidRDefault="00A823F1" w:rsidP="003D1587">
      <w:pPr>
        <w:pStyle w:val="Paragraphe"/>
      </w:pPr>
      <w:r w:rsidRPr="006065BF">
        <w:t xml:space="preserve">Dans l’éventualité où </w:t>
      </w:r>
      <w:r>
        <w:t xml:space="preserve">l’entrepreneur effectue </w:t>
      </w:r>
      <w:r w:rsidRPr="006065BF">
        <w:t>des travaux non</w:t>
      </w:r>
      <w:r w:rsidR="004C5B50">
        <w:t xml:space="preserve"> </w:t>
      </w:r>
      <w:r w:rsidRPr="006065BF">
        <w:t xml:space="preserve">conformes </w:t>
      </w:r>
      <w:r>
        <w:t xml:space="preserve">aux exigences de la </w:t>
      </w:r>
      <w:r w:rsidR="002C265C">
        <w:t xml:space="preserve">LQE </w:t>
      </w:r>
      <w:r w:rsidR="00C71E13">
        <w:t>qui entraîne</w:t>
      </w:r>
      <w:r w:rsidR="00B72BEB">
        <w:t>nt</w:t>
      </w:r>
      <w:r w:rsidR="00C71E13">
        <w:t xml:space="preserve"> </w:t>
      </w:r>
      <w:r w:rsidR="00002F46">
        <w:t xml:space="preserve">un </w:t>
      </w:r>
      <w:r w:rsidRPr="006065BF">
        <w:t>avis de non-conformité ou des poursuites judiciaires, l’entrepreneur doit assumer tous les coûts qui en découlent.</w:t>
      </w:r>
    </w:p>
    <w:p w14:paraId="244BC7A2" w14:textId="647F5810" w:rsidR="002E267E" w:rsidRPr="00B40877" w:rsidRDefault="008E6F02" w:rsidP="0057482B">
      <w:pPr>
        <w:pStyle w:val="Titre1"/>
      </w:pPr>
      <w:bookmarkStart w:id="642" w:name="_Toc130896460"/>
      <w:bookmarkStart w:id="643" w:name="_Toc123921538"/>
      <w:bookmarkStart w:id="644" w:name="_Toc124170541"/>
      <w:bookmarkStart w:id="645" w:name="_Toc189537146"/>
      <w:r w:rsidRPr="00B40877">
        <w:t>S</w:t>
      </w:r>
      <w:r w:rsidR="00CE1471" w:rsidRPr="00B40877">
        <w:t>ignature et dat</w:t>
      </w:r>
      <w:r w:rsidR="00CA32F2" w:rsidRPr="00B40877">
        <w:t>e</w:t>
      </w:r>
      <w:r w:rsidR="00EB3CB6" w:rsidRPr="00B40877">
        <w:t xml:space="preserve"> du devis</w:t>
      </w:r>
      <w:bookmarkEnd w:id="642"/>
      <w:bookmarkEnd w:id="643"/>
      <w:bookmarkEnd w:id="644"/>
      <w:bookmarkEnd w:id="645"/>
    </w:p>
    <w:p w14:paraId="17EFD50A" w14:textId="6ECB8B23" w:rsidR="00C9142A" w:rsidRPr="00A64D69" w:rsidRDefault="00C9142A" w:rsidP="00FF5FC0">
      <w:pPr>
        <w:pStyle w:val="Textemasqublue"/>
      </w:pPr>
      <w:r w:rsidRPr="00A64D69">
        <w:t xml:space="preserve">Les coordonnées (adresse et numéro de téléphone) des personnes qui signent le devis ne doivent pas être indiquées, afin de ne pas inciter les soumissionnaires à communiquer avec </w:t>
      </w:r>
      <w:r w:rsidR="00B72BEB">
        <w:t xml:space="preserve">les signataires </w:t>
      </w:r>
      <w:r w:rsidR="00B72BEB" w:rsidRPr="00A64D69">
        <w:t>pendant</w:t>
      </w:r>
      <w:r w:rsidRPr="00A64D69">
        <w:t xml:space="preserve"> la période d’appel d’offres.</w:t>
      </w:r>
    </w:p>
    <w:p w14:paraId="3E6EB6AF" w14:textId="4F17649F" w:rsidR="00FE64B2" w:rsidRDefault="00C9142A" w:rsidP="00FF5FC0">
      <w:pPr>
        <w:pStyle w:val="Textemasqublue"/>
      </w:pPr>
      <w:r w:rsidRPr="00A64D69">
        <w:t xml:space="preserve">Les signataires du devis ne doivent pas répondre à de telles demandes. Ils doivent rediriger les demandes d’information à la </w:t>
      </w:r>
      <w:r w:rsidR="006B42D0">
        <w:t>D</w:t>
      </w:r>
      <w:r w:rsidR="00BB096D" w:rsidRPr="00A64D69">
        <w:t xml:space="preserve">irection </w:t>
      </w:r>
      <w:r w:rsidRPr="00A64D69">
        <w:t>générale de</w:t>
      </w:r>
      <w:r w:rsidR="00BB096D" w:rsidRPr="00A64D69">
        <w:t xml:space="preserve">s </w:t>
      </w:r>
      <w:r w:rsidR="00B72BEB">
        <w:t>s</w:t>
      </w:r>
      <w:r w:rsidR="00BB096D" w:rsidRPr="00A64D69">
        <w:t>ervices en gestion</w:t>
      </w:r>
      <w:r w:rsidRPr="00A64D69">
        <w:t xml:space="preserve"> contractuelle, qui s’assure que tous les soumissionnaires disposent de la même information avant le dépôt de leur offre de services.</w:t>
      </w:r>
    </w:p>
    <w:p w14:paraId="4F7BFB02" w14:textId="62594DFF" w:rsidR="003D1587" w:rsidRDefault="003D1587" w:rsidP="003D1587">
      <w:pPr>
        <w:pStyle w:val="Paragraphe"/>
      </w:pPr>
    </w:p>
    <w:p w14:paraId="3BCE8876" w14:textId="6A4EDEFC" w:rsidR="003D1587" w:rsidRDefault="003D1587" w:rsidP="003D1587">
      <w:pPr>
        <w:pStyle w:val="Paragraphe"/>
        <w:rPr>
          <w:lang w:eastAsia="ar-SA"/>
        </w:rPr>
      </w:pPr>
    </w:p>
    <w:p w14:paraId="6ECD6B65" w14:textId="77777777" w:rsidR="003D1587" w:rsidRPr="002E2E8E" w:rsidRDefault="003D1587" w:rsidP="003D1587">
      <w:pPr>
        <w:pStyle w:val="Paragraphe"/>
        <w:rPr>
          <w:lang w:eastAsia="ar-SA"/>
        </w:rPr>
      </w:pPr>
    </w:p>
    <w:tbl>
      <w:tblPr>
        <w:tblW w:w="0" w:type="auto"/>
        <w:tblLayout w:type="fixed"/>
        <w:tblCellMar>
          <w:left w:w="70" w:type="dxa"/>
          <w:right w:w="70" w:type="dxa"/>
        </w:tblCellMar>
        <w:tblLook w:val="0000" w:firstRow="0" w:lastRow="0" w:firstColumn="0" w:lastColumn="0" w:noHBand="0" w:noVBand="0"/>
      </w:tblPr>
      <w:tblGrid>
        <w:gridCol w:w="4770"/>
        <w:gridCol w:w="1260"/>
        <w:gridCol w:w="2498"/>
      </w:tblGrid>
      <w:tr w:rsidR="00833657" w:rsidRPr="00B40877" w14:paraId="26000246" w14:textId="77777777" w:rsidTr="00E84990">
        <w:trPr>
          <w:trHeight w:hRule="exact" w:val="1869"/>
        </w:trPr>
        <w:tc>
          <w:tcPr>
            <w:tcW w:w="4770" w:type="dxa"/>
            <w:tcBorders>
              <w:top w:val="single" w:sz="6" w:space="0" w:color="auto"/>
              <w:left w:val="nil"/>
              <w:bottom w:val="single" w:sz="6" w:space="0" w:color="auto"/>
              <w:right w:val="nil"/>
            </w:tcBorders>
            <w:shd w:val="clear" w:color="auto" w:fill="auto"/>
          </w:tcPr>
          <w:p w14:paraId="47F3D159" w14:textId="23DDFFEF" w:rsidR="00204292" w:rsidRDefault="00833657" w:rsidP="009E327C">
            <w:pPr>
              <w:rPr>
                <w:rFonts w:cs="Arial"/>
              </w:rPr>
            </w:pPr>
            <w:bookmarkStart w:id="646" w:name="_Hlk123909486"/>
            <w:r w:rsidRPr="00B40877">
              <w:rPr>
                <w:rFonts w:cs="Arial"/>
              </w:rPr>
              <w:t>Préparé par</w:t>
            </w:r>
            <w:r w:rsidR="00204292">
              <w:rPr>
                <w:rFonts w:cs="Arial"/>
              </w:rPr>
              <w:t> </w:t>
            </w:r>
            <w:r w:rsidR="00204292" w:rsidRPr="003D1587">
              <w:rPr>
                <w:rFonts w:cs="Arial"/>
                <w:highlight w:val="yellow"/>
              </w:rPr>
              <w:t>:</w:t>
            </w:r>
            <w:r w:rsidR="00515FCF" w:rsidRPr="003D1587">
              <w:rPr>
                <w:rFonts w:cs="Arial"/>
                <w:highlight w:val="yellow"/>
              </w:rPr>
              <w:t xml:space="preserve"> Prénom et nom</w:t>
            </w:r>
          </w:p>
          <w:p w14:paraId="2DB29E14" w14:textId="2815F4EA" w:rsidR="00833657" w:rsidRPr="00B40877" w:rsidRDefault="00833657" w:rsidP="009E327C">
            <w:pPr>
              <w:rPr>
                <w:rFonts w:cs="Arial"/>
              </w:rPr>
            </w:pPr>
          </w:p>
        </w:tc>
        <w:tc>
          <w:tcPr>
            <w:tcW w:w="1260" w:type="dxa"/>
          </w:tcPr>
          <w:p w14:paraId="3867397C" w14:textId="77777777" w:rsidR="00833657" w:rsidRPr="00B40877" w:rsidRDefault="00833657" w:rsidP="009E327C">
            <w:pPr>
              <w:rPr>
                <w:rFonts w:cs="Arial"/>
              </w:rPr>
            </w:pPr>
          </w:p>
        </w:tc>
        <w:tc>
          <w:tcPr>
            <w:tcW w:w="2498" w:type="dxa"/>
            <w:tcBorders>
              <w:top w:val="single" w:sz="6" w:space="0" w:color="auto"/>
              <w:left w:val="nil"/>
              <w:bottom w:val="single" w:sz="6" w:space="0" w:color="auto"/>
              <w:right w:val="nil"/>
            </w:tcBorders>
          </w:tcPr>
          <w:p w14:paraId="6B152A2D" w14:textId="77777777" w:rsidR="00833657" w:rsidRPr="00B40877" w:rsidRDefault="00833657" w:rsidP="009E327C">
            <w:pPr>
              <w:rPr>
                <w:rFonts w:cs="Arial"/>
              </w:rPr>
            </w:pPr>
            <w:r w:rsidRPr="00B40877">
              <w:rPr>
                <w:rFonts w:cs="Arial"/>
              </w:rPr>
              <w:t>Date</w:t>
            </w:r>
          </w:p>
        </w:tc>
      </w:tr>
      <w:tr w:rsidR="00833657" w:rsidRPr="00B40877" w14:paraId="470BB520" w14:textId="77777777" w:rsidTr="00E84990">
        <w:trPr>
          <w:trHeight w:hRule="exact" w:val="1086"/>
        </w:trPr>
        <w:tc>
          <w:tcPr>
            <w:tcW w:w="4770" w:type="dxa"/>
            <w:tcBorders>
              <w:top w:val="single" w:sz="6" w:space="0" w:color="auto"/>
              <w:left w:val="nil"/>
              <w:bottom w:val="nil"/>
              <w:right w:val="nil"/>
            </w:tcBorders>
            <w:shd w:val="clear" w:color="auto" w:fill="auto"/>
          </w:tcPr>
          <w:p w14:paraId="3CB66C6B" w14:textId="6ECEA7B5" w:rsidR="00204292" w:rsidRDefault="00833657" w:rsidP="009E327C">
            <w:pPr>
              <w:rPr>
                <w:rFonts w:cs="Arial"/>
              </w:rPr>
            </w:pPr>
            <w:r w:rsidRPr="00B40877">
              <w:rPr>
                <w:rFonts w:cs="Arial"/>
              </w:rPr>
              <w:lastRenderedPageBreak/>
              <w:t>Vérifié par</w:t>
            </w:r>
            <w:r w:rsidR="00204292">
              <w:rPr>
                <w:rFonts w:cs="Arial"/>
              </w:rPr>
              <w:t> :</w:t>
            </w:r>
            <w:r w:rsidR="00515FCF">
              <w:rPr>
                <w:rFonts w:cs="Arial"/>
              </w:rPr>
              <w:t xml:space="preserve"> </w:t>
            </w:r>
            <w:r w:rsidR="00515FCF" w:rsidRPr="003D1587">
              <w:rPr>
                <w:rFonts w:cs="Arial"/>
                <w:highlight w:val="yellow"/>
              </w:rPr>
              <w:t>Prénom et nom</w:t>
            </w:r>
          </w:p>
          <w:p w14:paraId="3EC957CF" w14:textId="20D3A90E" w:rsidR="00833657" w:rsidRPr="00B40877" w:rsidRDefault="00833657" w:rsidP="009E327C">
            <w:pPr>
              <w:rPr>
                <w:rFonts w:cs="Arial"/>
              </w:rPr>
            </w:pPr>
          </w:p>
        </w:tc>
        <w:tc>
          <w:tcPr>
            <w:tcW w:w="1260" w:type="dxa"/>
          </w:tcPr>
          <w:p w14:paraId="4D3A6ECC" w14:textId="77777777" w:rsidR="00833657" w:rsidRPr="00B40877" w:rsidRDefault="00833657" w:rsidP="009E327C">
            <w:pPr>
              <w:rPr>
                <w:rFonts w:cs="Arial"/>
              </w:rPr>
            </w:pPr>
          </w:p>
        </w:tc>
        <w:tc>
          <w:tcPr>
            <w:tcW w:w="2498" w:type="dxa"/>
            <w:tcBorders>
              <w:top w:val="single" w:sz="6" w:space="0" w:color="auto"/>
              <w:left w:val="nil"/>
              <w:bottom w:val="nil"/>
              <w:right w:val="nil"/>
            </w:tcBorders>
          </w:tcPr>
          <w:p w14:paraId="55B976B4" w14:textId="77777777" w:rsidR="00833657" w:rsidRPr="00B40877" w:rsidRDefault="00833657" w:rsidP="009E327C">
            <w:pPr>
              <w:rPr>
                <w:rFonts w:cs="Arial"/>
              </w:rPr>
            </w:pPr>
            <w:r w:rsidRPr="00B40877">
              <w:rPr>
                <w:rFonts w:cs="Arial"/>
              </w:rPr>
              <w:t>Date</w:t>
            </w:r>
          </w:p>
        </w:tc>
      </w:tr>
    </w:tbl>
    <w:bookmarkEnd w:id="646"/>
    <w:p w14:paraId="27306F62" w14:textId="7149FB26" w:rsidR="00051199" w:rsidRDefault="00B72BEB" w:rsidP="009E327C">
      <w:pPr>
        <w:rPr>
          <w:rFonts w:cs="Arial"/>
          <w:lang w:eastAsia="ar-SA"/>
        </w:rPr>
      </w:pPr>
      <w:r>
        <w:rPr>
          <w:rFonts w:cs="Arial"/>
          <w:highlight w:val="yellow"/>
          <w:lang w:eastAsia="ar-SA"/>
        </w:rPr>
        <w:t>Ville</w:t>
      </w:r>
      <w:r w:rsidR="00833657" w:rsidRPr="00B40877">
        <w:rPr>
          <w:rFonts w:cs="Arial"/>
          <w:highlight w:val="yellow"/>
          <w:lang w:eastAsia="ar-SA"/>
        </w:rPr>
        <w:t xml:space="preserve">, le </w:t>
      </w:r>
      <w:r w:rsidR="000C154E" w:rsidRPr="00B40877">
        <w:rPr>
          <w:rFonts w:cs="Arial"/>
          <w:highlight w:val="yellow"/>
          <w:lang w:eastAsia="ar-SA"/>
        </w:rPr>
        <w:t>jour</w:t>
      </w:r>
      <w:r w:rsidR="00C9142A">
        <w:rPr>
          <w:rFonts w:cs="Arial"/>
          <w:highlight w:val="yellow"/>
          <w:lang w:eastAsia="ar-SA"/>
        </w:rPr>
        <w:t xml:space="preserve"> </w:t>
      </w:r>
      <w:r w:rsidR="000C154E" w:rsidRPr="00B40877">
        <w:rPr>
          <w:rFonts w:cs="Arial"/>
          <w:highlight w:val="yellow"/>
          <w:lang w:eastAsia="ar-SA"/>
        </w:rPr>
        <w:t>mois</w:t>
      </w:r>
      <w:r w:rsidR="006B42D0">
        <w:rPr>
          <w:rFonts w:cs="Arial"/>
          <w:highlight w:val="yellow"/>
          <w:lang w:eastAsia="ar-SA"/>
        </w:rPr>
        <w:t xml:space="preserve"> </w:t>
      </w:r>
      <w:r w:rsidR="000C154E" w:rsidRPr="00B40877">
        <w:rPr>
          <w:rFonts w:cs="Arial"/>
          <w:highlight w:val="yellow"/>
          <w:lang w:eastAsia="ar-SA"/>
        </w:rPr>
        <w:t>année</w:t>
      </w:r>
    </w:p>
    <w:p w14:paraId="7119CA0B" w14:textId="05690A13" w:rsidR="00F873D6" w:rsidRDefault="00F873D6" w:rsidP="009E327C">
      <w:pPr>
        <w:rPr>
          <w:rFonts w:cs="Arial"/>
          <w:lang w:eastAsia="ar-SA"/>
        </w:rPr>
      </w:pPr>
    </w:p>
    <w:p w14:paraId="327ECC9E" w14:textId="755566CF" w:rsidR="00F873D6" w:rsidRPr="00F873D6" w:rsidRDefault="00F873D6" w:rsidP="00A64D69">
      <w:pPr>
        <w:rPr>
          <w:lang w:eastAsia="ar-SA"/>
        </w:rPr>
        <w:sectPr w:rsidR="00F873D6" w:rsidRPr="00F873D6" w:rsidSect="00337C9C">
          <w:headerReference w:type="even" r:id="rId38"/>
          <w:headerReference w:type="default" r:id="rId39"/>
          <w:footerReference w:type="default" r:id="rId40"/>
          <w:headerReference w:type="first" r:id="rId41"/>
          <w:pgSz w:w="12240" w:h="20160" w:code="5"/>
          <w:pgMar w:top="1440" w:right="1797" w:bottom="1440" w:left="1797" w:header="709" w:footer="709" w:gutter="0"/>
          <w:cols w:space="708"/>
          <w:docGrid w:linePitch="360"/>
        </w:sectPr>
      </w:pPr>
    </w:p>
    <w:p w14:paraId="536DB3A2" w14:textId="4D362DBA" w:rsidR="00BA65CF" w:rsidRPr="00BA65CF" w:rsidRDefault="00BA65CF" w:rsidP="00BA65CF">
      <w:pPr>
        <w:pStyle w:val="Titreannexes"/>
      </w:pPr>
      <w:bookmarkStart w:id="647" w:name="_Toc189537147"/>
      <w:r w:rsidRPr="00BA65CF">
        <w:lastRenderedPageBreak/>
        <w:t xml:space="preserve">Annexe </w:t>
      </w:r>
      <w:r>
        <w:fldChar w:fldCharType="begin"/>
      </w:r>
      <w:r>
        <w:instrText xml:space="preserve"> SEQ Annexe \* ARABIC </w:instrText>
      </w:r>
      <w:r>
        <w:fldChar w:fldCharType="separate"/>
      </w:r>
      <w:r w:rsidR="00CE4301">
        <w:rPr>
          <w:noProof/>
        </w:rPr>
        <w:t>1</w:t>
      </w:r>
      <w:r>
        <w:rPr>
          <w:noProof/>
        </w:rPr>
        <w:fldChar w:fldCharType="end"/>
      </w:r>
      <w:r w:rsidRPr="00BA65CF">
        <w:t xml:space="preserve"> - Définitions</w:t>
      </w:r>
      <w:bookmarkEnd w:id="647"/>
    </w:p>
    <w:p w14:paraId="579DE334" w14:textId="73F688F8" w:rsidR="00F873D6" w:rsidRPr="009065DA" w:rsidRDefault="00F873D6">
      <w:r w:rsidRPr="009065DA">
        <w:rPr>
          <w:b/>
        </w:rPr>
        <w:t>Berge :</w:t>
      </w:r>
      <w:r w:rsidRPr="009065DA">
        <w:t xml:space="preserve"> Partie latérale plus ou moins escarpée du lit d’un lac ou d’un cours d’eau pouvant être submergée sans que les eaux débordent. Sa limite supérieure se situe au haut du talus naturel que l’on peut identifier à la limite inférieure des plantes émergées ou sinon des plantes arbustives.</w:t>
      </w:r>
    </w:p>
    <w:p w14:paraId="78A396B1" w14:textId="768AB113" w:rsidR="005975DA" w:rsidRPr="009065DA" w:rsidRDefault="005975DA">
      <w:r w:rsidRPr="009065DA">
        <w:rPr>
          <w:b/>
        </w:rPr>
        <w:t>Chemin temporaire :</w:t>
      </w:r>
      <w:r w:rsidRPr="009065DA">
        <w:t xml:space="preserve"> Chemin mis en place pour une durée maximale de 3</w:t>
      </w:r>
      <w:r w:rsidR="0055579D">
        <w:t> </w:t>
      </w:r>
      <w:r w:rsidRPr="009065DA">
        <w:t>ans et qui est démantelé après son utilisation.</w:t>
      </w:r>
    </w:p>
    <w:p w14:paraId="5F2231AF" w14:textId="7A56323F" w:rsidR="00F873D6" w:rsidRPr="009065DA" w:rsidRDefault="00F873D6">
      <w:r w:rsidRPr="009065DA">
        <w:rPr>
          <w:b/>
        </w:rPr>
        <w:t>Cours d’eau :</w:t>
      </w:r>
      <w:r w:rsidRPr="009065DA">
        <w:t xml:space="preserve"> Toute masse d’eau qui s’écoule dans un lit avec débit régulier ou intermitt</w:t>
      </w:r>
      <w:r w:rsidR="00C8031A">
        <w:t>e</w:t>
      </w:r>
      <w:r w:rsidRPr="009065DA">
        <w:t>nt, y compris un lit cré</w:t>
      </w:r>
      <w:r w:rsidR="004C5B50" w:rsidRPr="009065DA">
        <w:t>é</w:t>
      </w:r>
      <w:r w:rsidRPr="009065DA">
        <w:t xml:space="preserve"> ou modifié par une intervention humaine, le fleuve Saint-Laurent, le golfe Saint-Laurent, de même que toutes les mers qui entourent le Québec, à l’exception d’un fossé.</w:t>
      </w:r>
    </w:p>
    <w:p w14:paraId="3DD8E0B7" w14:textId="12B8D0AB" w:rsidR="00F873D6" w:rsidRPr="009065DA" w:rsidRDefault="00F873D6">
      <w:r w:rsidRPr="009065DA">
        <w:rPr>
          <w:b/>
        </w:rPr>
        <w:t>Débit plein bord :</w:t>
      </w:r>
      <w:r w:rsidRPr="009065DA">
        <w:t xml:space="preserve"> Débit de crue recouvrant le chenal actif du cours d’eau immédiatement avant qu’il déborde dans la </w:t>
      </w:r>
      <w:r w:rsidR="009036F0" w:rsidRPr="009036F0">
        <w:t>zone</w:t>
      </w:r>
      <w:r w:rsidR="009036F0">
        <w:t xml:space="preserve"> </w:t>
      </w:r>
      <w:r w:rsidRPr="009065DA">
        <w:t>inondable.</w:t>
      </w:r>
    </w:p>
    <w:p w14:paraId="0FE564F5" w14:textId="1FAC8F04" w:rsidR="005975DA" w:rsidRPr="00807CFA" w:rsidRDefault="005975DA">
      <w:pPr>
        <w:rPr>
          <w:rFonts w:cs="Arial"/>
          <w:lang w:eastAsia="fr-CA"/>
        </w:rPr>
      </w:pPr>
      <w:r w:rsidRPr="009065DA">
        <w:rPr>
          <w:b/>
        </w:rPr>
        <w:t xml:space="preserve">Espèce </w:t>
      </w:r>
      <w:r w:rsidR="0069726F" w:rsidRPr="009065DA">
        <w:rPr>
          <w:b/>
        </w:rPr>
        <w:t xml:space="preserve">floristique </w:t>
      </w:r>
      <w:r w:rsidRPr="009065DA">
        <w:rPr>
          <w:b/>
        </w:rPr>
        <w:t>exotique envahissante :</w:t>
      </w:r>
      <w:r w:rsidRPr="009065DA">
        <w:t xml:space="preserve"> </w:t>
      </w:r>
      <w:r w:rsidR="00D94A12">
        <w:rPr>
          <w:rFonts w:cs="Arial"/>
          <w:lang w:eastAsia="fr-CA"/>
        </w:rPr>
        <w:t xml:space="preserve">espèce </w:t>
      </w:r>
      <w:r w:rsidRPr="002E6E3E">
        <w:rPr>
          <w:rFonts w:cs="Arial"/>
          <w:lang w:eastAsia="fr-CA"/>
        </w:rPr>
        <w:t>introduite à l’extérieur de son aire de répartition naturelle et qui peut constituer une menace pour l’environnement, la biodiversité, la santé humaine ou la société</w:t>
      </w:r>
      <w:r>
        <w:rPr>
          <w:rFonts w:cs="Arial"/>
          <w:lang w:eastAsia="fr-CA"/>
        </w:rPr>
        <w:t>.</w:t>
      </w:r>
    </w:p>
    <w:p w14:paraId="443193AA" w14:textId="6F3F7B2F" w:rsidR="00F873D6" w:rsidRPr="009065DA" w:rsidRDefault="00F873D6">
      <w:r w:rsidRPr="009065DA">
        <w:rPr>
          <w:b/>
        </w:rPr>
        <w:t>Habitat du poisson :</w:t>
      </w:r>
      <w:r w:rsidRPr="009065DA">
        <w:t xml:space="preserve"> Un lac, un marais, un marécage, une </w:t>
      </w:r>
      <w:r w:rsidR="009036F0">
        <w:t>zone</w:t>
      </w:r>
      <w:r w:rsidR="009036F0" w:rsidRPr="009065DA">
        <w:t xml:space="preserve"> </w:t>
      </w:r>
      <w:r w:rsidRPr="009065DA">
        <w:t>d’inonda</w:t>
      </w:r>
      <w:r w:rsidR="000D3E97" w:rsidRPr="009065DA">
        <w:t>ble</w:t>
      </w:r>
      <w:r w:rsidRPr="009065DA">
        <w:t xml:space="preserve"> dont les limites correspondent au niveau atteint par les plus hautes eaux selon une moyenne établie par une récurrence de </w:t>
      </w:r>
      <w:r w:rsidR="00F03056">
        <w:t>2</w:t>
      </w:r>
      <w:r w:rsidR="00C8031A">
        <w:t> </w:t>
      </w:r>
      <w:r w:rsidRPr="009065DA">
        <w:t xml:space="preserve">ans, un cours d’eau, incluant le fleuve Saint-Laurent et son estuaire, ou tout autre territoire aquatique situé dans le golfe du Saint-Laurent et la Baie-des-Chaleurs et identifié par un plan dressé par le </w:t>
      </w:r>
      <w:r w:rsidR="00D64F3D" w:rsidRPr="00D64F3D">
        <w:t>MELCCFP</w:t>
      </w:r>
      <w:r w:rsidRPr="009065DA">
        <w:t xml:space="preserve">, lesquels sont fréquentés par le poisson. Lorsque les limites de la </w:t>
      </w:r>
      <w:r w:rsidR="009036F0">
        <w:t>zone</w:t>
      </w:r>
      <w:r w:rsidR="009036F0" w:rsidRPr="009065DA">
        <w:t xml:space="preserve"> </w:t>
      </w:r>
      <w:r w:rsidRPr="009065DA">
        <w:t>inonda</w:t>
      </w:r>
      <w:r w:rsidR="00E66530" w:rsidRPr="009065DA">
        <w:t>ble</w:t>
      </w:r>
      <w:r w:rsidRPr="009065DA">
        <w:t xml:space="preserve"> ne peuvent être ainsi établies, celles-ci correspondent à la </w:t>
      </w:r>
      <w:r w:rsidR="009036F0">
        <w:t>LL</w:t>
      </w:r>
      <w:r w:rsidRPr="009065DA">
        <w:t>.</w:t>
      </w:r>
    </w:p>
    <w:p w14:paraId="3CFAA9AA" w14:textId="162FCDCE" w:rsidR="00F873D6" w:rsidRPr="009065DA" w:rsidRDefault="00F873D6">
      <w:r w:rsidRPr="009065DA">
        <w:rPr>
          <w:b/>
        </w:rPr>
        <w:t>Lac :</w:t>
      </w:r>
      <w:r w:rsidRPr="009065DA">
        <w:t xml:space="preserve"> Étendue d’eau douce ou salée, à l’intérieur des terres. Le lac peut être d’origine naturelle ou artificielle.</w:t>
      </w:r>
    </w:p>
    <w:p w14:paraId="2776AEDC" w14:textId="062529EF" w:rsidR="004A5CC5" w:rsidRPr="009065DA" w:rsidRDefault="00CD0A85">
      <w:r w:rsidRPr="00CD0A85">
        <w:rPr>
          <w:b/>
        </w:rPr>
        <w:t>Limite du littoral</w:t>
      </w:r>
      <w:r w:rsidR="00F873D6" w:rsidRPr="009065DA">
        <w:rPr>
          <w:b/>
        </w:rPr>
        <w:t>:</w:t>
      </w:r>
      <w:r w:rsidR="00F873D6" w:rsidRPr="009065DA">
        <w:t xml:space="preserve"> La </w:t>
      </w:r>
      <w:r w:rsidR="009036F0">
        <w:t>LL</w:t>
      </w:r>
      <w:r w:rsidR="00F873D6" w:rsidRPr="009065DA">
        <w:t xml:space="preserve"> est ce qui délimite le littoral de la rive d’un </w:t>
      </w:r>
      <w:r w:rsidR="000C6A3C" w:rsidRPr="009065DA">
        <w:t xml:space="preserve">lac ou d’un </w:t>
      </w:r>
      <w:r w:rsidR="00F873D6" w:rsidRPr="009065DA">
        <w:t>cours d’eau.</w:t>
      </w:r>
    </w:p>
    <w:p w14:paraId="774BAE7A" w14:textId="3BCE45DA" w:rsidR="00F873D6" w:rsidRPr="009065DA" w:rsidRDefault="00F873D6">
      <w:r w:rsidRPr="009065DA">
        <w:t xml:space="preserve">Elle se situe à l’endroit où l’on passe d’une prédominance de plantes </w:t>
      </w:r>
      <w:r w:rsidR="00CD0A85" w:rsidRPr="00CD0A85">
        <w:t xml:space="preserve">hygrophiles (qui croît dans l’eau) </w:t>
      </w:r>
      <w:r w:rsidRPr="009065DA">
        <w:t xml:space="preserve">à une prédominance de plantes terrestres, ou s’il n’y a pas de plantes </w:t>
      </w:r>
      <w:r w:rsidR="00CD0A85" w:rsidRPr="00CD0A85">
        <w:t>hygrophiles</w:t>
      </w:r>
      <w:r w:rsidRPr="009065DA">
        <w:t xml:space="preserve">, à l’endroit où les plantes terrestres s’arrêtent en direction du </w:t>
      </w:r>
      <w:r w:rsidR="000C6A3C" w:rsidRPr="009065DA">
        <w:t xml:space="preserve">lac ou du </w:t>
      </w:r>
      <w:r w:rsidR="002D4419" w:rsidRPr="009065DA">
        <w:t xml:space="preserve">cours </w:t>
      </w:r>
      <w:r w:rsidRPr="009065DA">
        <w:t>d’eau.</w:t>
      </w:r>
      <w:r w:rsidR="00CD0A85">
        <w:t xml:space="preserve"> </w:t>
      </w:r>
    </w:p>
    <w:p w14:paraId="2D7188B7" w14:textId="2DEF440F" w:rsidR="00F873D6" w:rsidRPr="009065DA" w:rsidRDefault="00F873D6">
      <w:r w:rsidRPr="009065DA">
        <w:t xml:space="preserve">Dans le cas où il y a un ouvrage de retenue des eaux, la </w:t>
      </w:r>
      <w:r w:rsidR="00CD0A85">
        <w:t xml:space="preserve">LL </w:t>
      </w:r>
      <w:r w:rsidRPr="009065DA">
        <w:t>se situe à la cote maximale d’exploitation de l’ouvrage hydraulique pour la partie du</w:t>
      </w:r>
      <w:r w:rsidR="000C6A3C" w:rsidRPr="009065DA">
        <w:t xml:space="preserve"> lac ou </w:t>
      </w:r>
      <w:r w:rsidR="00C10649">
        <w:t xml:space="preserve">la partie </w:t>
      </w:r>
      <w:r w:rsidR="000C6A3C" w:rsidRPr="009065DA">
        <w:t>du</w:t>
      </w:r>
      <w:r w:rsidRPr="009065DA">
        <w:t xml:space="preserve"> </w:t>
      </w:r>
      <w:r w:rsidR="002D4419" w:rsidRPr="009065DA">
        <w:t xml:space="preserve">cours </w:t>
      </w:r>
      <w:r w:rsidRPr="009065DA">
        <w:t>d’eau située en amont</w:t>
      </w:r>
      <w:r w:rsidR="00CD0A85">
        <w:t xml:space="preserve"> </w:t>
      </w:r>
      <w:r w:rsidR="00CD0A85" w:rsidRPr="00CD0A85">
        <w:t>de l’ouvrage</w:t>
      </w:r>
      <w:r w:rsidRPr="009065DA">
        <w:t xml:space="preserve">. Dans le cas où il y a un mur de soutènement légalement érigé, la </w:t>
      </w:r>
      <w:r w:rsidR="00CD0A85">
        <w:t>LL</w:t>
      </w:r>
      <w:r w:rsidR="00CD0A85" w:rsidRPr="009065DA">
        <w:t xml:space="preserve"> </w:t>
      </w:r>
      <w:r w:rsidRPr="009065DA">
        <w:t xml:space="preserve">se situe </w:t>
      </w:r>
      <w:r w:rsidR="00CD0A85" w:rsidRPr="00CD0A85">
        <w:t xml:space="preserve">au sommet de cet </w:t>
      </w:r>
      <w:r w:rsidRPr="009065DA">
        <w:t>ouvrage</w:t>
      </w:r>
      <w:r w:rsidR="001C0C56" w:rsidRPr="009065DA">
        <w:t>.</w:t>
      </w:r>
    </w:p>
    <w:p w14:paraId="77969AD6" w14:textId="522FFF51" w:rsidR="00F873D6" w:rsidRPr="009065DA" w:rsidRDefault="00F873D6">
      <w:r w:rsidRPr="009065DA">
        <w:t xml:space="preserve">À défaut de pouvoir délimiter la </w:t>
      </w:r>
      <w:r w:rsidR="00FC2EFC" w:rsidRPr="009065DA">
        <w:t>L</w:t>
      </w:r>
      <w:r w:rsidR="002379CF" w:rsidRPr="009065DA">
        <w:t>L</w:t>
      </w:r>
      <w:r w:rsidRPr="009065DA">
        <w:t xml:space="preserve"> à partir des critères précédents, celle-ci peut être localisée à la limite des inondations </w:t>
      </w:r>
      <w:r w:rsidR="002379CF" w:rsidRPr="009065DA">
        <w:t xml:space="preserve">associées à une crue </w:t>
      </w:r>
      <w:r w:rsidRPr="009065DA">
        <w:t xml:space="preserve">de récurrence de </w:t>
      </w:r>
      <w:r w:rsidR="00F03056">
        <w:t>2</w:t>
      </w:r>
      <w:r w:rsidR="00707316">
        <w:t> </w:t>
      </w:r>
      <w:r w:rsidRPr="009065DA">
        <w:t>ans.</w:t>
      </w:r>
    </w:p>
    <w:p w14:paraId="21B2D39B" w14:textId="703DCAD4" w:rsidR="008B0889" w:rsidRPr="009065DA" w:rsidRDefault="008B0889">
      <w:r w:rsidRPr="009065DA">
        <w:t xml:space="preserve">Les distances par rapport à un lac ou à un cours d’eau sont calculées à partir de la </w:t>
      </w:r>
      <w:r w:rsidR="00453F41">
        <w:t>LL</w:t>
      </w:r>
      <w:r w:rsidRPr="009065DA">
        <w:t>.</w:t>
      </w:r>
    </w:p>
    <w:p w14:paraId="67BEF315" w14:textId="513ADD49" w:rsidR="00F873D6" w:rsidRPr="005E7A9B" w:rsidRDefault="00F873D6">
      <w:pPr>
        <w:rPr>
          <w:rFonts w:cs="Arial"/>
          <w:color w:val="000000"/>
          <w:lang w:val="fr-FR" w:eastAsia="fr-FR"/>
        </w:rPr>
      </w:pPr>
      <w:r w:rsidRPr="009065DA">
        <w:rPr>
          <w:b/>
        </w:rPr>
        <w:t>Littoral :</w:t>
      </w:r>
      <w:r w:rsidRPr="009065DA">
        <w:t xml:space="preserve"> La partie </w:t>
      </w:r>
      <w:r w:rsidR="005E7A9B">
        <w:t>d’un</w:t>
      </w:r>
      <w:r w:rsidRPr="009065DA">
        <w:t xml:space="preserve"> lac et </w:t>
      </w:r>
      <w:r w:rsidR="005E7A9B">
        <w:t>d’un</w:t>
      </w:r>
      <w:r w:rsidR="005E7A9B" w:rsidRPr="009065DA">
        <w:t xml:space="preserve"> </w:t>
      </w:r>
      <w:r w:rsidRPr="009065DA">
        <w:t>cours d’eau qui s’étend à partir de la</w:t>
      </w:r>
      <w:r w:rsidR="000D3E97" w:rsidRPr="009065DA">
        <w:t xml:space="preserve"> </w:t>
      </w:r>
      <w:r w:rsidR="005E7A9B" w:rsidRPr="005E7A9B">
        <w:t>rive</w:t>
      </w:r>
      <w:r w:rsidR="005E7A9B" w:rsidRPr="005E7A9B" w:rsidDel="005E7A9B">
        <w:t xml:space="preserve"> </w:t>
      </w:r>
      <w:r w:rsidR="00123FB9" w:rsidRPr="009065DA">
        <w:t>(</w:t>
      </w:r>
      <w:r w:rsidR="00CF74BD">
        <w:rPr>
          <w:rFonts w:cs="Arial"/>
          <w:color w:val="000000"/>
          <w:lang w:val="fr-FR" w:eastAsia="fr-FR"/>
        </w:rPr>
        <w:t>LL</w:t>
      </w:r>
      <w:r w:rsidR="00123FB9" w:rsidRPr="000D496B">
        <w:t>)</w:t>
      </w:r>
      <w:r w:rsidRPr="000D496B">
        <w:t xml:space="preserve"> vers le centre du </w:t>
      </w:r>
      <w:r w:rsidR="002D4419" w:rsidRPr="000D496B">
        <w:t>lac ou du cours</w:t>
      </w:r>
      <w:r w:rsidRPr="000D496B">
        <w:t xml:space="preserve"> d’eau. Le littoral comprend le lit et la masse d’eau</w:t>
      </w:r>
      <w:r w:rsidR="001C0C56" w:rsidRPr="005E7A9B">
        <w:rPr>
          <w:rFonts w:cs="Arial"/>
          <w:color w:val="000000"/>
          <w:lang w:val="fr-FR" w:eastAsia="fr-FR"/>
        </w:rPr>
        <w:t>.</w:t>
      </w:r>
    </w:p>
    <w:p w14:paraId="1068FE3A" w14:textId="11EA18AC" w:rsidR="00F873D6" w:rsidRPr="005E7A9B" w:rsidRDefault="00F873D6">
      <w:pPr>
        <w:rPr>
          <w:rFonts w:cs="Arial"/>
          <w:color w:val="000000"/>
          <w:lang w:val="fr-FR" w:eastAsia="fr-FR"/>
        </w:rPr>
      </w:pPr>
      <w:r w:rsidRPr="005E7A9B">
        <w:rPr>
          <w:rFonts w:cs="Arial"/>
          <w:b/>
          <w:color w:val="000000"/>
          <w:lang w:val="fr-FR" w:eastAsia="fr-FR"/>
        </w:rPr>
        <w:t>Milieu humide :</w:t>
      </w:r>
      <w:r w:rsidRPr="005E7A9B">
        <w:rPr>
          <w:rFonts w:cs="Arial"/>
          <w:color w:val="000000"/>
          <w:lang w:val="fr-FR" w:eastAsia="fr-FR"/>
        </w:rPr>
        <w:t xml:space="preserve"> </w:t>
      </w:r>
      <w:r w:rsidR="00E00A29" w:rsidRPr="00E00A29">
        <w:rPr>
          <w:rFonts w:cs="Arial"/>
          <w:color w:val="000000"/>
          <w:lang w:val="fr-FR" w:eastAsia="fr-FR"/>
        </w:rPr>
        <w:t xml:space="preserve">Milieu caractérisé par </w:t>
      </w:r>
      <w:r w:rsidRPr="005E7A9B">
        <w:rPr>
          <w:rFonts w:cs="Arial"/>
          <w:color w:val="000000"/>
          <w:lang w:val="fr-FR" w:eastAsia="fr-FR"/>
        </w:rPr>
        <w:t xml:space="preserve">des sites saturés d’eau ou inondés pendant une période </w:t>
      </w:r>
      <w:r w:rsidRPr="00590275">
        <w:rPr>
          <w:rFonts w:cs="Arial"/>
          <w:color w:val="000000"/>
          <w:lang w:val="fr-FR" w:eastAsia="fr-FR"/>
        </w:rPr>
        <w:t xml:space="preserve">suffisamment </w:t>
      </w:r>
      <w:r w:rsidRPr="005E7A9B">
        <w:rPr>
          <w:rFonts w:cs="Arial"/>
          <w:color w:val="000000"/>
          <w:lang w:val="fr-FR" w:eastAsia="fr-FR"/>
        </w:rPr>
        <w:t>longue pour influencer les composantes du sol</w:t>
      </w:r>
      <w:r w:rsidR="00E00A29">
        <w:rPr>
          <w:rFonts w:cs="Arial"/>
          <w:color w:val="000000"/>
          <w:lang w:val="fr-FR" w:eastAsia="fr-FR"/>
        </w:rPr>
        <w:t xml:space="preserve"> </w:t>
      </w:r>
      <w:r w:rsidR="00E00A29" w:rsidRPr="00E00A29">
        <w:rPr>
          <w:rFonts w:cs="Arial"/>
          <w:color w:val="000000"/>
          <w:lang w:val="fr-FR" w:eastAsia="fr-FR"/>
        </w:rPr>
        <w:t xml:space="preserve">(hydromorphes) </w:t>
      </w:r>
      <w:r w:rsidRPr="005E7A9B">
        <w:rPr>
          <w:rFonts w:cs="Arial"/>
          <w:color w:val="000000"/>
          <w:lang w:val="fr-FR" w:eastAsia="fr-FR"/>
        </w:rPr>
        <w:t>ou de la végétation</w:t>
      </w:r>
      <w:r w:rsidR="00383A38" w:rsidRPr="005E7A9B">
        <w:rPr>
          <w:rFonts w:cs="Arial"/>
          <w:color w:val="000000"/>
          <w:lang w:val="fr-FR" w:eastAsia="fr-FR"/>
        </w:rPr>
        <w:t xml:space="preserve"> </w:t>
      </w:r>
      <w:r w:rsidR="00E00A29" w:rsidRPr="00E00A29">
        <w:rPr>
          <w:rFonts w:cs="Arial"/>
          <w:color w:val="000000"/>
          <w:lang w:val="fr-FR" w:eastAsia="fr-FR"/>
        </w:rPr>
        <w:t xml:space="preserve">(hygrophiles). </w:t>
      </w:r>
      <w:r w:rsidRPr="005E7A9B">
        <w:rPr>
          <w:rFonts w:cs="Arial"/>
          <w:color w:val="000000"/>
          <w:lang w:val="fr-FR" w:eastAsia="fr-FR"/>
        </w:rPr>
        <w:t>Il peut être un étang, un marais, un marécage ou une tourbière. Un milieu humide est un milieu de transition entre les milieux terrestre</w:t>
      </w:r>
      <w:r w:rsidR="00C10649">
        <w:rPr>
          <w:rFonts w:cs="Arial"/>
          <w:color w:val="000000"/>
          <w:lang w:val="fr-FR" w:eastAsia="fr-FR"/>
        </w:rPr>
        <w:t>s</w:t>
      </w:r>
      <w:r w:rsidRPr="005E7A9B">
        <w:rPr>
          <w:rFonts w:cs="Arial"/>
          <w:color w:val="000000"/>
          <w:lang w:val="fr-FR" w:eastAsia="fr-FR"/>
        </w:rPr>
        <w:t xml:space="preserve"> et aquatique</w:t>
      </w:r>
      <w:r w:rsidR="00C10649">
        <w:rPr>
          <w:rFonts w:cs="Arial"/>
          <w:color w:val="000000"/>
          <w:lang w:val="fr-FR" w:eastAsia="fr-FR"/>
        </w:rPr>
        <w:t>s</w:t>
      </w:r>
      <w:r w:rsidRPr="005E7A9B">
        <w:rPr>
          <w:rFonts w:cs="Arial"/>
          <w:color w:val="000000"/>
          <w:lang w:val="fr-FR" w:eastAsia="fr-FR"/>
        </w:rPr>
        <w:t>. Il peut être adjacent aux lacs, aux cours d’eau, aux estuaires ou à la mer, ou isolé.</w:t>
      </w:r>
    </w:p>
    <w:p w14:paraId="3EB32EE6" w14:textId="222DEC6A" w:rsidR="008B0889" w:rsidRPr="005E7A9B" w:rsidRDefault="008B0889" w:rsidP="009065DA">
      <w:pPr>
        <w:rPr>
          <w:rFonts w:cs="Arial"/>
          <w:color w:val="000000"/>
          <w:lang w:val="fr-FR" w:eastAsia="fr-FR"/>
        </w:rPr>
      </w:pPr>
      <w:r w:rsidRPr="005E7A9B">
        <w:rPr>
          <w:rFonts w:cs="Arial"/>
          <w:color w:val="000000"/>
          <w:lang w:val="fr-FR" w:eastAsia="fr-FR"/>
        </w:rPr>
        <w:t>Les distances par rapport à un milieu humide</w:t>
      </w:r>
      <w:r w:rsidR="0062477E" w:rsidRPr="005E7A9B">
        <w:rPr>
          <w:rFonts w:cs="Arial"/>
          <w:color w:val="000000"/>
          <w:lang w:val="fr-FR" w:eastAsia="fr-FR"/>
        </w:rPr>
        <w:t xml:space="preserve"> </w:t>
      </w:r>
      <w:r w:rsidRPr="005E7A9B">
        <w:rPr>
          <w:rFonts w:cs="Arial"/>
          <w:color w:val="000000"/>
          <w:lang w:val="fr-FR" w:eastAsia="fr-FR"/>
        </w:rPr>
        <w:t>sont calculées à partir de sa bordure</w:t>
      </w:r>
      <w:r w:rsidR="00E00A29">
        <w:rPr>
          <w:rFonts w:cs="Arial"/>
          <w:color w:val="000000"/>
          <w:lang w:val="fr-FR" w:eastAsia="fr-FR"/>
        </w:rPr>
        <w:t xml:space="preserve"> </w:t>
      </w:r>
      <w:r w:rsidR="00E00A29" w:rsidRPr="00E00A29">
        <w:rPr>
          <w:rFonts w:cs="Arial"/>
          <w:color w:val="000000"/>
          <w:lang w:val="fr-FR" w:eastAsia="fr-FR"/>
        </w:rPr>
        <w:t>qui est la ligne où les sols ne sont pas hydromorphes et où la végétation n’est pas dominée par des espèces hygrophiles</w:t>
      </w:r>
      <w:r w:rsidRPr="005E7A9B">
        <w:rPr>
          <w:rFonts w:cs="Arial"/>
          <w:color w:val="000000"/>
          <w:lang w:val="fr-FR" w:eastAsia="fr-FR"/>
        </w:rPr>
        <w:t>.</w:t>
      </w:r>
    </w:p>
    <w:p w14:paraId="467F55D8" w14:textId="748D8EF5" w:rsidR="008B0889" w:rsidRPr="005E7A9B" w:rsidRDefault="008B0889" w:rsidP="009065DA">
      <w:pPr>
        <w:rPr>
          <w:rFonts w:cs="Arial"/>
          <w:color w:val="000000"/>
          <w:lang w:val="fr-FR" w:eastAsia="fr-FR"/>
        </w:rPr>
      </w:pPr>
      <w:r w:rsidRPr="005E7A9B">
        <w:rPr>
          <w:rFonts w:cs="Arial"/>
          <w:b/>
          <w:bCs/>
          <w:color w:val="000000"/>
          <w:lang w:val="fr-FR" w:eastAsia="fr-FR"/>
        </w:rPr>
        <w:lastRenderedPageBreak/>
        <w:t>Milieu hydrique</w:t>
      </w:r>
      <w:r w:rsidR="00E00A29">
        <w:rPr>
          <w:rFonts w:cs="Arial"/>
          <w:b/>
          <w:bCs/>
          <w:color w:val="000000"/>
          <w:lang w:val="fr-FR" w:eastAsia="fr-FR"/>
        </w:rPr>
        <w:t> </w:t>
      </w:r>
      <w:r w:rsidRPr="005E7A9B">
        <w:rPr>
          <w:rFonts w:cs="Arial"/>
          <w:b/>
          <w:bCs/>
          <w:color w:val="000000"/>
          <w:lang w:val="fr-FR" w:eastAsia="fr-FR"/>
        </w:rPr>
        <w:t>:</w:t>
      </w:r>
      <w:r w:rsidRPr="005E7A9B">
        <w:rPr>
          <w:rFonts w:cs="Arial"/>
          <w:color w:val="000000"/>
          <w:lang w:val="fr-FR" w:eastAsia="fr-FR"/>
        </w:rPr>
        <w:t xml:space="preserve"> </w:t>
      </w:r>
      <w:r w:rsidR="00576638" w:rsidRPr="005E7A9B">
        <w:rPr>
          <w:rFonts w:cs="Arial"/>
          <w:color w:val="000000"/>
          <w:lang w:val="fr-FR" w:eastAsia="fr-FR"/>
        </w:rPr>
        <w:t>milieu caractéris</w:t>
      </w:r>
      <w:r w:rsidR="00E00A29">
        <w:rPr>
          <w:rFonts w:cs="Arial"/>
          <w:color w:val="000000"/>
          <w:lang w:val="fr-FR" w:eastAsia="fr-FR"/>
        </w:rPr>
        <w:t>é</w:t>
      </w:r>
      <w:r w:rsidR="00576638" w:rsidRPr="005E7A9B">
        <w:rPr>
          <w:rFonts w:cs="Arial"/>
          <w:color w:val="000000"/>
          <w:lang w:val="fr-FR" w:eastAsia="fr-FR"/>
        </w:rPr>
        <w:t xml:space="preserve"> par la présence d’eau de façon permanente ou temporaire, laquelle peut occuper un lit et dont l’état peut être stagnant ou en mouvement, tel</w:t>
      </w:r>
      <w:r w:rsidR="00EC2E0B" w:rsidRPr="005E7A9B">
        <w:rPr>
          <w:rFonts w:cs="Arial"/>
          <w:color w:val="000000"/>
          <w:lang w:val="fr-FR" w:eastAsia="fr-FR"/>
        </w:rPr>
        <w:t>s</w:t>
      </w:r>
      <w:r w:rsidR="00576638" w:rsidRPr="005E7A9B">
        <w:rPr>
          <w:rFonts w:cs="Arial"/>
          <w:color w:val="000000"/>
          <w:lang w:val="fr-FR" w:eastAsia="fr-FR"/>
        </w:rPr>
        <w:t xml:space="preserve"> un lac ou un cours d’eau et incluant leurs rives, leur littoral et leurs </w:t>
      </w:r>
      <w:r w:rsidR="009E061E" w:rsidRPr="005E7A9B">
        <w:rPr>
          <w:rFonts w:cs="Arial"/>
          <w:color w:val="000000"/>
          <w:lang w:val="fr-FR" w:eastAsia="fr-FR"/>
        </w:rPr>
        <w:t xml:space="preserve">zones </w:t>
      </w:r>
      <w:r w:rsidR="00576638" w:rsidRPr="005E7A9B">
        <w:rPr>
          <w:rFonts w:cs="Arial"/>
          <w:color w:val="000000"/>
          <w:lang w:val="fr-FR" w:eastAsia="fr-FR"/>
        </w:rPr>
        <w:t>inondables.</w:t>
      </w:r>
    </w:p>
    <w:p w14:paraId="26EDB57D" w14:textId="003A8084" w:rsidR="00F873D6" w:rsidRPr="002F7DFE" w:rsidRDefault="00E00A29">
      <w:pPr>
        <w:rPr>
          <w:rFonts w:cs="Arial"/>
        </w:rPr>
      </w:pPr>
      <w:r>
        <w:rPr>
          <w:rFonts w:cs="Arial"/>
          <w:b/>
          <w:bCs/>
          <w:color w:val="000000"/>
          <w:lang w:eastAsia="fr-FR"/>
        </w:rPr>
        <w:t>Zone</w:t>
      </w:r>
      <w:r w:rsidRPr="0062477E">
        <w:rPr>
          <w:rFonts w:cs="Arial"/>
          <w:b/>
          <w:bCs/>
        </w:rPr>
        <w:t xml:space="preserve"> </w:t>
      </w:r>
      <w:r w:rsidR="00F873D6" w:rsidRPr="002F7DFE">
        <w:rPr>
          <w:rFonts w:cs="Arial"/>
          <w:b/>
        </w:rPr>
        <w:t>inondable :</w:t>
      </w:r>
      <w:r w:rsidR="00F873D6" w:rsidRPr="002F7DFE">
        <w:rPr>
          <w:rFonts w:cs="Arial"/>
        </w:rPr>
        <w:t xml:space="preserve"> La </w:t>
      </w:r>
      <w:r>
        <w:t>zone</w:t>
      </w:r>
      <w:r w:rsidRPr="002F7DFE">
        <w:rPr>
          <w:rFonts w:cs="Arial"/>
        </w:rPr>
        <w:t xml:space="preserve"> </w:t>
      </w:r>
      <w:r w:rsidR="00F873D6" w:rsidRPr="002F7DFE">
        <w:rPr>
          <w:rFonts w:cs="Arial"/>
        </w:rPr>
        <w:t xml:space="preserve">inondable est l’espace occupé par un lac d’eau ou un cours d’eau en période de crue. La </w:t>
      </w:r>
      <w:r>
        <w:t>zone</w:t>
      </w:r>
      <w:r w:rsidRPr="002F7DFE">
        <w:rPr>
          <w:rFonts w:cs="Arial"/>
        </w:rPr>
        <w:t xml:space="preserve"> </w:t>
      </w:r>
      <w:r w:rsidR="00F873D6" w:rsidRPr="002F7DFE">
        <w:rPr>
          <w:rFonts w:cs="Arial"/>
        </w:rPr>
        <w:t>inondable correspond à l’étendue géographique des secteurs inondés dont les limites sont précisées par l’un des moyens suivants :</w:t>
      </w:r>
    </w:p>
    <w:p w14:paraId="08583BA7" w14:textId="26B45B79" w:rsidR="00F873D6" w:rsidRPr="009065DA" w:rsidRDefault="00F873D6" w:rsidP="00053CCE">
      <w:pPr>
        <w:pStyle w:val="Paragraphedeliste"/>
      </w:pPr>
      <w:r w:rsidRPr="009065DA">
        <w:t xml:space="preserve">une carte approuvée dans le cadre d’une convention conclue entre le gouvernement du Québec et le gouvernement du Canada relativement à la cartographie et à la protection des </w:t>
      </w:r>
      <w:r w:rsidR="00E00A29">
        <w:t xml:space="preserve">zones </w:t>
      </w:r>
      <w:r w:rsidR="00E00A29" w:rsidRPr="00E00A29">
        <w:t>inondables</w:t>
      </w:r>
      <w:r w:rsidRPr="009065DA">
        <w:t>;</w:t>
      </w:r>
    </w:p>
    <w:p w14:paraId="3BF534D5" w14:textId="3D481EA0" w:rsidR="00F873D6" w:rsidRPr="009065DA" w:rsidRDefault="00F873D6" w:rsidP="00053CCE">
      <w:pPr>
        <w:pStyle w:val="Paragraphedeliste"/>
      </w:pPr>
      <w:r w:rsidRPr="009065DA">
        <w:t>une carte publiée par le gouvernement du Québec;</w:t>
      </w:r>
    </w:p>
    <w:p w14:paraId="48F8ADF0" w14:textId="12CBAC68" w:rsidR="00F873D6" w:rsidRPr="009065DA" w:rsidRDefault="00F873D6" w:rsidP="00053CCE">
      <w:pPr>
        <w:pStyle w:val="Paragraphedeliste"/>
      </w:pPr>
      <w:r w:rsidRPr="009065DA">
        <w:t>une carte intégrée à un schéma d’aménagement et de développement, à un règlement de contrôle intérimaire ou à un règlement d’urbanisme d’une municipalité;</w:t>
      </w:r>
    </w:p>
    <w:p w14:paraId="6A29B14D" w14:textId="3E46945B" w:rsidR="000A5EFD" w:rsidRDefault="000A5EFD" w:rsidP="00053CCE">
      <w:pPr>
        <w:pStyle w:val="Paragraphedeliste"/>
      </w:pPr>
      <w:r>
        <w:t>la zone inondable de grand courant associée à une crue de récurrence de 20</w:t>
      </w:r>
      <w:r w:rsidR="0055579D">
        <w:t> </w:t>
      </w:r>
      <w:r>
        <w:t>ans</w:t>
      </w:r>
      <w:r w:rsidR="004E5DD6">
        <w:t>,</w:t>
      </w:r>
      <w:r>
        <w:t xml:space="preserve"> la zone inondable de faible courant associée à une crue de récurrence de 100</w:t>
      </w:r>
      <w:r w:rsidR="0055579D">
        <w:t> </w:t>
      </w:r>
      <w:r>
        <w:t xml:space="preserve">ans ou les </w:t>
      </w:r>
      <w:r w:rsidR="008D09F0">
        <w:t>deux</w:t>
      </w:r>
      <w:r>
        <w:t>, établies par le gouvernement du Québec;</w:t>
      </w:r>
    </w:p>
    <w:p w14:paraId="5C83D440" w14:textId="34B64F5C" w:rsidR="000A5EFD" w:rsidRDefault="000A5EFD" w:rsidP="00053CCE">
      <w:pPr>
        <w:pStyle w:val="Paragraphedeliste"/>
      </w:pPr>
      <w:r>
        <w:t>les zones inondables associées à une crue de récurrence de 20</w:t>
      </w:r>
      <w:r w:rsidR="008D09F0">
        <w:t> </w:t>
      </w:r>
      <w:r>
        <w:t>ans, de 100</w:t>
      </w:r>
      <w:r w:rsidR="0055579D">
        <w:t> </w:t>
      </w:r>
      <w:r>
        <w:t xml:space="preserve">ans ou les </w:t>
      </w:r>
      <w:r w:rsidR="008D09F0">
        <w:t>deux</w:t>
      </w:r>
      <w:r>
        <w:t>, auxquelles il est fait référence dans un schéma d’aménagement et de développement, un règlement de contrôle intérimaire ou un règlement d’urbanisme d’une municipalité.</w:t>
      </w:r>
    </w:p>
    <w:p w14:paraId="702C0677" w14:textId="29787B51" w:rsidR="00F873D6" w:rsidRPr="009065DA" w:rsidRDefault="00F873D6">
      <w:r w:rsidRPr="002F7DFE">
        <w:rPr>
          <w:rFonts w:cs="Arial"/>
          <w:b/>
        </w:rPr>
        <w:t>Passage à gué :</w:t>
      </w:r>
      <w:r w:rsidRPr="009065DA">
        <w:t xml:space="preserve"> Le passage à gué inclut la traversée d’un cours d’eau et la circulation de machinerie sur le littoral (sous la</w:t>
      </w:r>
      <w:r w:rsidR="000A5EFD" w:rsidRPr="000A5EFD">
        <w:t xml:space="preserve"> </w:t>
      </w:r>
      <w:r w:rsidR="00CF74BD">
        <w:rPr>
          <w:rFonts w:cs="Arial"/>
          <w:color w:val="000000"/>
        </w:rPr>
        <w:t>LL</w:t>
      </w:r>
      <w:r w:rsidRPr="000A5EFD">
        <w:rPr>
          <w:rFonts w:cs="Arial"/>
          <w:color w:val="000000"/>
        </w:rPr>
        <w:t xml:space="preserve"> ou </w:t>
      </w:r>
      <w:r w:rsidR="009673E2" w:rsidRPr="009673E2">
        <w:rPr>
          <w:rFonts w:cs="Arial"/>
          <w:color w:val="000000"/>
        </w:rPr>
        <w:t xml:space="preserve">la limite de la zone inondable associée à une crue </w:t>
      </w:r>
      <w:r w:rsidRPr="000A5EFD">
        <w:rPr>
          <w:rFonts w:cs="Arial"/>
          <w:color w:val="000000"/>
        </w:rPr>
        <w:t>de récurrence</w:t>
      </w:r>
      <w:r w:rsidR="002379CF" w:rsidRPr="000A5EFD">
        <w:rPr>
          <w:rFonts w:cs="Arial"/>
          <w:color w:val="000000"/>
        </w:rPr>
        <w:t xml:space="preserve"> </w:t>
      </w:r>
      <w:r w:rsidR="00F03056" w:rsidRPr="0055579D">
        <w:t>2</w:t>
      </w:r>
      <w:r w:rsidR="0055579D">
        <w:t> </w:t>
      </w:r>
      <w:r w:rsidRPr="0055579D">
        <w:t>ans</w:t>
      </w:r>
      <w:r w:rsidRPr="000A5EFD">
        <w:rPr>
          <w:rFonts w:cs="Arial"/>
          <w:color w:val="000000"/>
        </w:rPr>
        <w:t xml:space="preserve">), et non pas </w:t>
      </w:r>
      <w:r w:rsidRPr="00590275">
        <w:rPr>
          <w:rFonts w:cs="Arial"/>
          <w:color w:val="000000"/>
        </w:rPr>
        <w:t xml:space="preserve">uniquement </w:t>
      </w:r>
      <w:r w:rsidRPr="000A5EFD">
        <w:rPr>
          <w:rFonts w:cs="Arial"/>
          <w:color w:val="000000"/>
        </w:rPr>
        <w:t xml:space="preserve">sur les surfaces ennoyées par les </w:t>
      </w:r>
      <w:r w:rsidRPr="00D62D9D">
        <w:t>«</w:t>
      </w:r>
      <w:r w:rsidR="00C87AE1">
        <w:t xml:space="preserve"> </w:t>
      </w:r>
      <w:r w:rsidRPr="009065DA">
        <w:t>eaux du jour</w:t>
      </w:r>
      <w:r w:rsidR="00C87AE1">
        <w:t xml:space="preserve"> </w:t>
      </w:r>
      <w:r w:rsidRPr="009065DA">
        <w:t>».</w:t>
      </w:r>
    </w:p>
    <w:p w14:paraId="6400FDA9" w14:textId="357FD0EF" w:rsidR="00F873D6" w:rsidRPr="002F7DFE" w:rsidRDefault="00F873D6">
      <w:pPr>
        <w:rPr>
          <w:rFonts w:cs="Arial"/>
        </w:rPr>
      </w:pPr>
      <w:r w:rsidRPr="002F7DFE">
        <w:rPr>
          <w:rFonts w:cs="Arial"/>
          <w:b/>
        </w:rPr>
        <w:t>Rive :</w:t>
      </w:r>
      <w:r w:rsidRPr="002F7DFE">
        <w:rPr>
          <w:rFonts w:cs="Arial"/>
        </w:rPr>
        <w:t xml:space="preserve"> La rive est une bande de terre qui borde les lacs et les cours d’eau. Elle part de la </w:t>
      </w:r>
      <w:r w:rsidR="00CF74BD">
        <w:rPr>
          <w:rFonts w:cs="Arial"/>
        </w:rPr>
        <w:t>LL</w:t>
      </w:r>
      <w:r w:rsidRPr="002F7DFE">
        <w:rPr>
          <w:rFonts w:cs="Arial"/>
        </w:rPr>
        <w:t xml:space="preserve"> et s’étend vers l’intérieur des </w:t>
      </w:r>
      <w:r w:rsidR="00A67E50" w:rsidRPr="002F7DFE">
        <w:rPr>
          <w:rFonts w:cs="Arial"/>
        </w:rPr>
        <w:t>terres.</w:t>
      </w:r>
      <w:r w:rsidRPr="002F7DFE">
        <w:rPr>
          <w:rFonts w:cs="Arial"/>
        </w:rPr>
        <w:t xml:space="preserve"> La rive assure la transition entre le milieu aquatique et le milieu strictement terrestre. La largeur de la rive à protéger se mesure horizontalement.</w:t>
      </w:r>
    </w:p>
    <w:p w14:paraId="1510351B" w14:textId="6892B836" w:rsidR="00F873D6" w:rsidRPr="00630628" w:rsidRDefault="00F873D6" w:rsidP="00053CCE">
      <w:pPr>
        <w:pStyle w:val="Paragraphedeliste"/>
      </w:pPr>
      <w:r w:rsidRPr="009065DA">
        <w:t xml:space="preserve">la rive a un minimum de </w:t>
      </w:r>
      <w:r w:rsidRPr="000D496B">
        <w:t>10</w:t>
      </w:r>
      <w:r w:rsidR="0055579D">
        <w:t> </w:t>
      </w:r>
      <w:r w:rsidRPr="00630628">
        <w:t xml:space="preserve">m lorsque la pente est inférieure à </w:t>
      </w:r>
      <w:r w:rsidRPr="000D496B">
        <w:t>30</w:t>
      </w:r>
      <w:r w:rsidR="0055579D">
        <w:t> </w:t>
      </w:r>
      <w:r w:rsidRPr="00630628">
        <w:t xml:space="preserve">% ou lorsque la pente est supérieure à </w:t>
      </w:r>
      <w:r w:rsidRPr="000D496B">
        <w:t>30</w:t>
      </w:r>
      <w:r w:rsidR="0055579D">
        <w:t> </w:t>
      </w:r>
      <w:r w:rsidRPr="00630628">
        <w:t xml:space="preserve">% et présente un talus de moins de </w:t>
      </w:r>
      <w:r w:rsidRPr="000D496B">
        <w:t>5</w:t>
      </w:r>
      <w:r w:rsidR="0055579D">
        <w:t> </w:t>
      </w:r>
      <w:r w:rsidRPr="00630628">
        <w:t>m de hauteur</w:t>
      </w:r>
      <w:r w:rsidR="009C2035" w:rsidRPr="00630628">
        <w:t>;</w:t>
      </w:r>
      <w:r w:rsidRPr="00630628">
        <w:t xml:space="preserve"> </w:t>
      </w:r>
    </w:p>
    <w:p w14:paraId="29D21830" w14:textId="153574D9" w:rsidR="00F873D6" w:rsidRPr="009065DA" w:rsidRDefault="00F873D6" w:rsidP="00053CCE">
      <w:pPr>
        <w:pStyle w:val="Paragraphedeliste"/>
      </w:pPr>
      <w:r w:rsidRPr="00630628">
        <w:t xml:space="preserve">la rive a un minimum de </w:t>
      </w:r>
      <w:r w:rsidRPr="000D496B">
        <w:t>15</w:t>
      </w:r>
      <w:r w:rsidR="0055579D">
        <w:t> </w:t>
      </w:r>
      <w:r w:rsidRPr="00630628">
        <w:t xml:space="preserve">m lorsque la pente est continue et supérieure à </w:t>
      </w:r>
      <w:r w:rsidRPr="000D496B">
        <w:t>30</w:t>
      </w:r>
      <w:r w:rsidR="0055579D">
        <w:t> </w:t>
      </w:r>
      <w:r w:rsidRPr="00630628">
        <w:t xml:space="preserve">% ou lorsque la pente est supérieure à </w:t>
      </w:r>
      <w:r w:rsidRPr="000D496B">
        <w:t>30</w:t>
      </w:r>
      <w:r w:rsidR="0055579D">
        <w:t> </w:t>
      </w:r>
      <w:r w:rsidRPr="00630628">
        <w:t xml:space="preserve">% et présente un talus de plus de </w:t>
      </w:r>
      <w:r w:rsidRPr="000D496B">
        <w:t>5</w:t>
      </w:r>
      <w:r w:rsidR="0055579D">
        <w:t> </w:t>
      </w:r>
      <w:r w:rsidRPr="00630628">
        <w:t>m</w:t>
      </w:r>
      <w:r w:rsidRPr="009065DA">
        <w:t xml:space="preserve"> de hauteur.</w:t>
      </w:r>
    </w:p>
    <w:p w14:paraId="7BF6B8EF" w14:textId="0E63E98E" w:rsidR="00F873D6" w:rsidRPr="002F7DFE" w:rsidRDefault="00F873D6" w:rsidP="00BA65CF">
      <w:pPr>
        <w:keepNext/>
        <w:rPr>
          <w:rFonts w:cs="Arial"/>
        </w:rPr>
      </w:pPr>
      <w:r w:rsidRPr="002F7DFE">
        <w:rPr>
          <w:rFonts w:cs="Arial"/>
        </w:rPr>
        <w:t xml:space="preserve">La largeur de la rive </w:t>
      </w:r>
      <w:r w:rsidR="00753F7B">
        <w:rPr>
          <w:rFonts w:cs="Arial"/>
        </w:rPr>
        <w:t>peut</w:t>
      </w:r>
      <w:r w:rsidR="00753F7B" w:rsidRPr="002F7DFE">
        <w:rPr>
          <w:rFonts w:cs="Arial"/>
        </w:rPr>
        <w:t xml:space="preserve"> </w:t>
      </w:r>
      <w:r w:rsidRPr="002F7DFE">
        <w:rPr>
          <w:rFonts w:cs="Arial"/>
        </w:rPr>
        <w:t xml:space="preserve">être supérieure si le schéma d’aménagement et de développement de la MRC le </w:t>
      </w:r>
      <w:r w:rsidR="00753F7B">
        <w:rPr>
          <w:rFonts w:cs="Arial"/>
        </w:rPr>
        <w:t>permet</w:t>
      </w:r>
      <w:r w:rsidRPr="002F7DFE">
        <w:rPr>
          <w:rFonts w:cs="Arial"/>
        </w:rPr>
        <w:t>.</w:t>
      </w:r>
    </w:p>
    <w:p w14:paraId="01DAA8F6" w14:textId="77777777" w:rsidR="00F873D6" w:rsidRPr="00F873D6" w:rsidRDefault="00F873D6" w:rsidP="00A64D69">
      <w:pPr>
        <w:sectPr w:rsidR="00F873D6" w:rsidRPr="00F873D6" w:rsidSect="009065DA">
          <w:pgSz w:w="12240" w:h="20160" w:code="5"/>
          <w:pgMar w:top="1440" w:right="1797" w:bottom="1440" w:left="1797" w:header="709" w:footer="709" w:gutter="0"/>
          <w:cols w:space="708"/>
          <w:docGrid w:linePitch="360"/>
        </w:sectPr>
      </w:pPr>
    </w:p>
    <w:p w14:paraId="5DCCA14E" w14:textId="4737D695" w:rsidR="00BA65CF" w:rsidRDefault="00BE646F" w:rsidP="00595831">
      <w:pPr>
        <w:pStyle w:val="Titreannexes"/>
        <w:keepNext/>
        <w:ind w:left="1843" w:hanging="1843"/>
      </w:pPr>
      <w:bookmarkStart w:id="648" w:name="_Toc189537148"/>
      <w:r>
        <w:lastRenderedPageBreak/>
        <w:t xml:space="preserve">Annexe </w:t>
      </w:r>
      <w:r>
        <w:fldChar w:fldCharType="begin"/>
      </w:r>
      <w:r>
        <w:instrText xml:space="preserve"> SEQ Annexe \* ARABIC </w:instrText>
      </w:r>
      <w:r>
        <w:fldChar w:fldCharType="separate"/>
      </w:r>
      <w:r w:rsidR="00CE4301">
        <w:rPr>
          <w:noProof/>
        </w:rPr>
        <w:t>2</w:t>
      </w:r>
      <w:r>
        <w:rPr>
          <w:noProof/>
        </w:rPr>
        <w:fldChar w:fldCharType="end"/>
      </w:r>
      <w:r>
        <w:t xml:space="preserve"> </w:t>
      </w:r>
      <w:r w:rsidR="00595831">
        <w:t>–</w:t>
      </w:r>
      <w:r>
        <w:t xml:space="preserve"> Formulaire</w:t>
      </w:r>
      <w:r w:rsidR="00595831">
        <w:t> </w:t>
      </w:r>
      <w:r>
        <w:t>: Plan d'action pour la protection de l'environnement</w:t>
      </w:r>
      <w:bookmarkEnd w:id="648"/>
    </w:p>
    <w:p w14:paraId="12D7018D" w14:textId="517BE497" w:rsidR="00F873D6" w:rsidRPr="00D14D3E" w:rsidRDefault="00F873D6" w:rsidP="0034553E">
      <w:pPr>
        <w:pStyle w:val="Paragraphe"/>
        <w:rPr>
          <w:rFonts w:eastAsiaTheme="minorEastAsia"/>
        </w:rPr>
      </w:pPr>
      <w:r w:rsidRPr="00651848">
        <w:rPr>
          <w:rFonts w:eastAsiaTheme="minorEastAsia"/>
        </w:rPr>
        <w:t xml:space="preserve">Le PAPE doit répondre aux exigences </w:t>
      </w:r>
      <w:r w:rsidRPr="00DD7BB5">
        <w:rPr>
          <w:rFonts w:eastAsiaTheme="minorEastAsia"/>
        </w:rPr>
        <w:t>de l’article</w:t>
      </w:r>
      <w:r w:rsidR="0055579D">
        <w:rPr>
          <w:rFonts w:eastAsiaTheme="minorEastAsia"/>
        </w:rPr>
        <w:t> </w:t>
      </w:r>
      <w:r w:rsidR="00D3128F" w:rsidRPr="00D3128F">
        <w:rPr>
          <w:rFonts w:eastAsiaTheme="minorEastAsia"/>
          <w:highlight w:val="yellow"/>
        </w:rPr>
        <w:t>3.2</w:t>
      </w:r>
      <w:r w:rsidR="00E57006" w:rsidRPr="00651848">
        <w:rPr>
          <w:rFonts w:eastAsiaTheme="minorEastAsia"/>
        </w:rPr>
        <w:t xml:space="preserve"> </w:t>
      </w:r>
      <w:r w:rsidRPr="00651848">
        <w:rPr>
          <w:rFonts w:eastAsiaTheme="minorEastAsia"/>
        </w:rPr>
        <w:t>« </w:t>
      </w:r>
      <w:bookmarkStart w:id="649" w:name="_Hlk142310407"/>
      <w:r w:rsidRPr="00651848">
        <w:rPr>
          <w:rFonts w:eastAsiaTheme="minorEastAsia"/>
        </w:rPr>
        <w:t>Plan d’action pour la protection de l’environnement</w:t>
      </w:r>
      <w:bookmarkEnd w:id="649"/>
      <w:r w:rsidR="000D496B">
        <w:rPr>
          <w:rFonts w:eastAsiaTheme="minorEastAsia"/>
        </w:rPr>
        <w:t> </w:t>
      </w:r>
      <w:r w:rsidR="008D5961">
        <w:rPr>
          <w:rFonts w:eastAsiaTheme="minorEastAsia"/>
        </w:rPr>
        <w:t>(PAPE) »</w:t>
      </w:r>
      <w:r w:rsidR="00370891" w:rsidRPr="00546727">
        <w:rPr>
          <w:rFonts w:eastAsiaTheme="minorEastAsia"/>
        </w:rPr>
        <w:t xml:space="preserve"> du</w:t>
      </w:r>
      <w:r w:rsidR="00EA2CFA">
        <w:rPr>
          <w:rFonts w:eastAsiaTheme="minorEastAsia"/>
        </w:rPr>
        <w:t xml:space="preserve"> présent</w:t>
      </w:r>
      <w:r w:rsidR="00370891" w:rsidRPr="00546727">
        <w:rPr>
          <w:rFonts w:eastAsiaTheme="minorEastAsia"/>
        </w:rPr>
        <w:t xml:space="preserve"> devis</w:t>
      </w:r>
      <w:r w:rsidRPr="00D14D3E">
        <w:rPr>
          <w:rFonts w:eastAsiaTheme="minorEastAsia"/>
        </w:rPr>
        <w:t>.</w:t>
      </w:r>
    </w:p>
    <w:p w14:paraId="5D6335E5" w14:textId="3A0DA9E7" w:rsidR="00F873D6" w:rsidRPr="00FB14E9" w:rsidRDefault="00487CC2" w:rsidP="0034553E">
      <w:pPr>
        <w:pStyle w:val="Paragraphe"/>
        <w:rPr>
          <w:rFonts w:eastAsiaTheme="minorEastAsia"/>
        </w:rPr>
      </w:pPr>
      <w:r>
        <w:t>L’entrepreneur doit présenter le</w:t>
      </w:r>
      <w:r w:rsidRPr="00FB14E9">
        <w:t xml:space="preserve"> </w:t>
      </w:r>
      <w:r w:rsidR="00F873D6" w:rsidRPr="00FB14E9">
        <w:t xml:space="preserve">PAPE au surveillant au moins </w:t>
      </w:r>
      <w:r w:rsidR="00F873D6" w:rsidRPr="00FB14E9">
        <w:rPr>
          <w:highlight w:val="yellow"/>
        </w:rPr>
        <w:t>14</w:t>
      </w:r>
      <w:r w:rsidR="0055579D">
        <w:t> </w:t>
      </w:r>
      <w:r w:rsidR="00F873D6" w:rsidRPr="002F2523">
        <w:t>jours</w:t>
      </w:r>
      <w:r w:rsidR="00400566" w:rsidRPr="00D3128F">
        <w:rPr>
          <w:rStyle w:val="TextemasqublueCar"/>
        </w:rPr>
        <w:t xml:space="preserve"> </w:t>
      </w:r>
      <w:r w:rsidR="00F873D6" w:rsidRPr="000A0DC1">
        <w:rPr>
          <w:rStyle w:val="TextemasqublueCar"/>
        </w:rPr>
        <w:t>Le nombre de jours doit être ajusté à celui de l’article</w:t>
      </w:r>
      <w:r w:rsidR="0055579D">
        <w:rPr>
          <w:rStyle w:val="TextemasqublueCar"/>
        </w:rPr>
        <w:t> </w:t>
      </w:r>
      <w:r w:rsidR="00EA2CFA">
        <w:rPr>
          <w:rStyle w:val="TextemasqublueCar"/>
        </w:rPr>
        <w:t>3.2</w:t>
      </w:r>
      <w:r w:rsidR="002F6523">
        <w:rPr>
          <w:rStyle w:val="TextemasqublueCar"/>
        </w:rPr>
        <w:t xml:space="preserve"> </w:t>
      </w:r>
      <w:r w:rsidR="00F873D6" w:rsidRPr="007421AD">
        <w:rPr>
          <w:rStyle w:val="TextemasqublueCar"/>
        </w:rPr>
        <w:t>«</w:t>
      </w:r>
      <w:r w:rsidR="00DB4764" w:rsidRPr="007421AD">
        <w:rPr>
          <w:rStyle w:val="TextemasqublueCar"/>
        </w:rPr>
        <w:t xml:space="preserve"> </w:t>
      </w:r>
      <w:r w:rsidR="007421AD" w:rsidRPr="00D3128F">
        <w:rPr>
          <w:rStyle w:val="TextemasqublueCar"/>
        </w:rPr>
        <w:t>Plan d’action pour la protection de l’environnement</w:t>
      </w:r>
      <w:r w:rsidR="00DB4764">
        <w:fldChar w:fldCharType="begin"/>
      </w:r>
      <w:r w:rsidR="00DB4764">
        <w:rPr>
          <w:vanish/>
        </w:rPr>
        <w:instrText>HYPERLINK</w:instrText>
      </w:r>
      <w:r w:rsidR="00DB4764">
        <w:fldChar w:fldCharType="separate"/>
      </w:r>
      <w:r w:rsidR="00DB4764" w:rsidRPr="007421AD">
        <w:rPr>
          <w:rStyle w:val="TextemasqublueCar"/>
        </w:rPr>
        <w:t>Plan d’action pour la protection de l’environnement</w:t>
      </w:r>
      <w:r w:rsidR="00DB4764">
        <w:rPr>
          <w:rStyle w:val="TextemasqublueCar"/>
        </w:rPr>
        <w:fldChar w:fldCharType="end"/>
      </w:r>
      <w:r w:rsidR="002B0B6F" w:rsidRPr="00D3128F">
        <w:rPr>
          <w:rStyle w:val="TextemasqublueCar"/>
          <w:highlight w:val="lightGray"/>
        </w:rPr>
        <w:t xml:space="preserve"> </w:t>
      </w:r>
      <w:r w:rsidR="008D5961">
        <w:rPr>
          <w:rStyle w:val="TextemasqublueCar"/>
          <w:highlight w:val="lightGray"/>
        </w:rPr>
        <w:t>(PAPE)</w:t>
      </w:r>
      <w:r w:rsidR="00F873D6" w:rsidRPr="00D3128F">
        <w:rPr>
          <w:rStyle w:val="TextemasqublueCar"/>
          <w:highlight w:val="lightGray"/>
        </w:rPr>
        <w:t> </w:t>
      </w:r>
      <w:r w:rsidR="00F873D6" w:rsidRPr="007421AD">
        <w:rPr>
          <w:rStyle w:val="TextemasqublueCar"/>
        </w:rPr>
        <w:t>»</w:t>
      </w:r>
      <w:r w:rsidR="00F873D6" w:rsidRPr="00D3128F">
        <w:rPr>
          <w:rStyle w:val="TextemasqublueCar"/>
        </w:rPr>
        <w:t xml:space="preserve"> </w:t>
      </w:r>
      <w:r w:rsidR="00370891" w:rsidRPr="00D3128F">
        <w:rPr>
          <w:rStyle w:val="TextemasqublueCar"/>
        </w:rPr>
        <w:t xml:space="preserve">du </w:t>
      </w:r>
      <w:r w:rsidR="00EA2CFA">
        <w:rPr>
          <w:rStyle w:val="TextemasqublueCar"/>
        </w:rPr>
        <w:t xml:space="preserve">présent </w:t>
      </w:r>
      <w:r w:rsidR="00370891" w:rsidRPr="00D3128F">
        <w:rPr>
          <w:rStyle w:val="TextemasqublueCar"/>
        </w:rPr>
        <w:t>devis</w:t>
      </w:r>
      <w:r w:rsidR="00370891" w:rsidRPr="00EA2CFA">
        <w:t xml:space="preserve"> </w:t>
      </w:r>
      <w:r w:rsidR="00F873D6" w:rsidRPr="00FB14E9">
        <w:rPr>
          <w:rFonts w:eastAsiaTheme="minorEastAsia"/>
        </w:rPr>
        <w:t>avant le début des travaux.</w:t>
      </w:r>
    </w:p>
    <w:p w14:paraId="60B66BC2" w14:textId="501909AE" w:rsidR="0034553E" w:rsidRDefault="0034553E" w:rsidP="0034553E">
      <w:pPr>
        <w:pStyle w:val="Paragraphe"/>
        <w:rPr>
          <w:rFonts w:eastAsiaTheme="minorEastAsia"/>
        </w:rPr>
      </w:pPr>
      <w:r w:rsidRPr="0034553E">
        <w:rPr>
          <w:rFonts w:eastAsiaTheme="minorEastAsia"/>
        </w:rPr>
        <w:t xml:space="preserve">Tout nouvel élément doit être présenté au surveillant pour approbation au moins </w:t>
      </w:r>
      <w:r w:rsidRPr="0034553E">
        <w:rPr>
          <w:rFonts w:eastAsiaTheme="minorEastAsia"/>
          <w:highlight w:val="yellow"/>
        </w:rPr>
        <w:t>7</w:t>
      </w:r>
      <w:r w:rsidRPr="0034553E">
        <w:rPr>
          <w:rFonts w:eastAsiaTheme="minorEastAsia"/>
        </w:rPr>
        <w:t xml:space="preserve"> jours </w:t>
      </w:r>
      <w:r w:rsidRPr="0034553E">
        <w:rPr>
          <w:rStyle w:val="TextemasqublueCar"/>
        </w:rPr>
        <w:t>Le nombre de jours doit être ajusté à celui de l’article 3.2. « Plan d’action pour la protection de l’environnement</w:t>
      </w:r>
      <w:r w:rsidR="008D5961">
        <w:rPr>
          <w:rStyle w:val="TextemasqublueCar"/>
        </w:rPr>
        <w:t xml:space="preserve"> (PAPE)</w:t>
      </w:r>
      <w:r w:rsidRPr="0034553E">
        <w:rPr>
          <w:rStyle w:val="TextemasqublueCar"/>
        </w:rPr>
        <w:t xml:space="preserve"> » du présent devis</w:t>
      </w:r>
      <w:r w:rsidRPr="0034553E">
        <w:rPr>
          <w:rFonts w:eastAsiaTheme="minorEastAsia"/>
        </w:rPr>
        <w:t xml:space="preserve"> avant la date projetée des travaux concernés par cet élément.</w:t>
      </w:r>
      <w:r>
        <w:rPr>
          <w:rFonts w:eastAsiaTheme="minorEastAsia"/>
        </w:rPr>
        <w:t xml:space="preserve"> </w:t>
      </w:r>
    </w:p>
    <w:p w14:paraId="175BE34C" w14:textId="4BA053AA" w:rsidR="00F873D6" w:rsidRPr="00E429DF" w:rsidRDefault="00F873D6" w:rsidP="0034553E">
      <w:pPr>
        <w:pStyle w:val="Paragraphe"/>
        <w:rPr>
          <w:rFonts w:eastAsiaTheme="minorEastAsia"/>
        </w:rPr>
      </w:pPr>
      <w:r w:rsidRPr="00FB14E9">
        <w:rPr>
          <w:rFonts w:eastAsiaTheme="minorEastAsia"/>
        </w:rPr>
        <w:t>Les espaces prévus pour les explications sont à titre indicatif seulement. Ils peuvent être ajustés au besoin.</w:t>
      </w:r>
    </w:p>
    <w:p w14:paraId="3B2B9774" w14:textId="571BF549" w:rsidR="00F873D6" w:rsidRPr="00FB14E9" w:rsidRDefault="00487CC2" w:rsidP="0034553E">
      <w:pPr>
        <w:pStyle w:val="Paragraphe"/>
        <w:rPr>
          <w:rFonts w:eastAsiaTheme="minorEastAsia"/>
        </w:rPr>
      </w:pPr>
      <w:r>
        <w:rPr>
          <w:rFonts w:eastAsiaTheme="minorEastAsia"/>
        </w:rPr>
        <w:t>L’entrepreneur doit joindre les</w:t>
      </w:r>
      <w:r w:rsidRPr="00FB14E9">
        <w:rPr>
          <w:rFonts w:eastAsiaTheme="minorEastAsia"/>
        </w:rPr>
        <w:t xml:space="preserve"> </w:t>
      </w:r>
      <w:r w:rsidR="00F873D6" w:rsidRPr="00FB14E9">
        <w:rPr>
          <w:rFonts w:eastAsiaTheme="minorEastAsia"/>
        </w:rPr>
        <w:t xml:space="preserve">documents </w:t>
      </w:r>
      <w:r>
        <w:rPr>
          <w:rFonts w:eastAsiaTheme="minorEastAsia"/>
        </w:rPr>
        <w:t>requis (</w:t>
      </w:r>
      <w:r w:rsidR="00F873D6" w:rsidRPr="00FB14E9">
        <w:rPr>
          <w:rFonts w:eastAsiaTheme="minorEastAsia"/>
        </w:rPr>
        <w:t>plans, dessins</w:t>
      </w:r>
      <w:r>
        <w:rPr>
          <w:rFonts w:eastAsiaTheme="minorEastAsia"/>
        </w:rPr>
        <w:t>, etc.)</w:t>
      </w:r>
      <w:r w:rsidR="00F873D6" w:rsidRPr="00FB14E9">
        <w:rPr>
          <w:rFonts w:eastAsiaTheme="minorEastAsia"/>
        </w:rPr>
        <w:t xml:space="preserve"> au formulaire afin de compléter ou de préciser </w:t>
      </w:r>
      <w:r>
        <w:rPr>
          <w:rFonts w:eastAsiaTheme="minorEastAsia"/>
        </w:rPr>
        <w:t>le plan d’action</w:t>
      </w:r>
      <w:r w:rsidR="00F873D6" w:rsidRPr="00FB14E9">
        <w:rPr>
          <w:rFonts w:eastAsiaTheme="minorEastAsia"/>
        </w:rPr>
        <w:t xml:space="preserve">. La case </w:t>
      </w:r>
      <w:r w:rsidR="00216F1D">
        <w:t>« </w:t>
      </w:r>
      <w:r w:rsidR="00F873D6" w:rsidRPr="00FB14E9">
        <w:rPr>
          <w:rFonts w:eastAsiaTheme="minorEastAsia"/>
        </w:rPr>
        <w:t>documents joints</w:t>
      </w:r>
      <w:r w:rsidR="00DB4764">
        <w:t xml:space="preserve"> </w:t>
      </w:r>
      <w:r w:rsidR="00F873D6" w:rsidRPr="00FB14E9">
        <w:rPr>
          <w:rFonts w:eastAsiaTheme="minorEastAsia"/>
        </w:rPr>
        <w:t xml:space="preserve">» doit être cochée pour chacune des sections complétées par </w:t>
      </w:r>
      <w:r w:rsidR="007330F7">
        <w:rPr>
          <w:rFonts w:eastAsiaTheme="minorEastAsia"/>
        </w:rPr>
        <w:t>des</w:t>
      </w:r>
      <w:r w:rsidR="00F873D6" w:rsidRPr="00FB14E9">
        <w:rPr>
          <w:rFonts w:eastAsiaTheme="minorEastAsia"/>
        </w:rPr>
        <w:t xml:space="preserve"> documents.</w:t>
      </w:r>
    </w:p>
    <w:p w14:paraId="7DBC40AD" w14:textId="77777777" w:rsidR="00E60CE7" w:rsidRDefault="00E60CE7" w:rsidP="00E60CE7"/>
    <w:p w14:paraId="125E0380" w14:textId="07582292" w:rsidR="00F873D6" w:rsidRPr="00FB14E9" w:rsidRDefault="00F873D6" w:rsidP="009065DA">
      <w:pPr>
        <w:jc w:val="center"/>
        <w:rPr>
          <w:rFonts w:cs="Arial"/>
          <w:b/>
          <w:lang w:val="fr-FR"/>
        </w:rPr>
      </w:pPr>
      <w:r w:rsidRPr="00FB14E9">
        <w:rPr>
          <w:rFonts w:cs="Arial"/>
          <w:b/>
          <w:lang w:val="fr-FR"/>
        </w:rPr>
        <w:t>PLAN D’ACTION POUR LA PROTECTION DE L’ENVIRONNEMENT</w:t>
      </w:r>
    </w:p>
    <w:tbl>
      <w:tblPr>
        <w:tblStyle w:val="Grilledutableau21"/>
        <w:tblW w:w="0" w:type="auto"/>
        <w:tblInd w:w="108" w:type="dxa"/>
        <w:tblLook w:val="04A0" w:firstRow="1" w:lastRow="0" w:firstColumn="1" w:lastColumn="0" w:noHBand="0" w:noVBand="1"/>
      </w:tblPr>
      <w:tblGrid>
        <w:gridCol w:w="2870"/>
        <w:gridCol w:w="5658"/>
      </w:tblGrid>
      <w:tr w:rsidR="00F873D6" w:rsidRPr="00FB14E9" w14:paraId="0F5751C9" w14:textId="77777777" w:rsidTr="00CB7B6E">
        <w:tc>
          <w:tcPr>
            <w:tcW w:w="3006" w:type="dxa"/>
          </w:tcPr>
          <w:p w14:paraId="3BB90E7B" w14:textId="77777777" w:rsidR="00F873D6" w:rsidRPr="00FB14E9" w:rsidRDefault="00F873D6" w:rsidP="009270BD">
            <w:pPr>
              <w:spacing w:before="60" w:after="60"/>
              <w:jc w:val="left"/>
              <w:rPr>
                <w:rFonts w:cs="Arial"/>
                <w:lang w:val="fr-FR" w:eastAsia="fr-FR"/>
              </w:rPr>
            </w:pPr>
            <w:r w:rsidRPr="00FB14E9">
              <w:rPr>
                <w:rFonts w:cs="Arial"/>
                <w:lang w:val="fr-FR" w:eastAsia="fr-FR"/>
              </w:rPr>
              <w:t xml:space="preserve">Numéro de dossier : </w:t>
            </w:r>
          </w:p>
        </w:tc>
        <w:tc>
          <w:tcPr>
            <w:tcW w:w="6238" w:type="dxa"/>
          </w:tcPr>
          <w:p w14:paraId="456D5B60" w14:textId="77777777" w:rsidR="00F873D6" w:rsidRPr="00FB14E9" w:rsidRDefault="00F873D6">
            <w:pPr>
              <w:spacing w:before="60" w:after="60"/>
              <w:rPr>
                <w:rFonts w:cs="Arial"/>
                <w:lang w:val="fr-FR" w:eastAsia="fr-FR"/>
              </w:rPr>
            </w:pPr>
            <w:r w:rsidRPr="00FB14E9">
              <w:rPr>
                <w:rFonts w:cs="Arial"/>
                <w:lang w:val="fr-FR" w:eastAsia="fr-FR"/>
              </w:rPr>
              <w:fldChar w:fldCharType="begin">
                <w:ffData>
                  <w:name w:val="Texte1"/>
                  <w:enabled/>
                  <w:calcOnExit w:val="0"/>
                  <w:textInput/>
                </w:ffData>
              </w:fldChar>
            </w:r>
            <w:r w:rsidRPr="00FB14E9">
              <w:rPr>
                <w:rFonts w:cs="Arial"/>
                <w:lang w:val="fr-FR" w:eastAsia="fr-FR"/>
              </w:rPr>
              <w:instrText xml:space="preserve"> FORMTEXT </w:instrText>
            </w:r>
            <w:r w:rsidRPr="00FB14E9">
              <w:rPr>
                <w:rFonts w:cs="Arial"/>
                <w:lang w:val="fr-FR" w:eastAsia="fr-FR"/>
              </w:rPr>
            </w:r>
            <w:r w:rsidRPr="00FB14E9">
              <w:rPr>
                <w:rFonts w:cs="Arial"/>
                <w:lang w:val="fr-FR" w:eastAsia="fr-FR"/>
              </w:rPr>
              <w:fldChar w:fldCharType="separate"/>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lang w:val="fr-FR" w:eastAsia="fr-FR"/>
              </w:rPr>
              <w:fldChar w:fldCharType="end"/>
            </w:r>
          </w:p>
        </w:tc>
      </w:tr>
      <w:tr w:rsidR="00F873D6" w:rsidRPr="00FB14E9" w14:paraId="5D030E99" w14:textId="77777777" w:rsidTr="00CB7B6E">
        <w:tc>
          <w:tcPr>
            <w:tcW w:w="3006" w:type="dxa"/>
          </w:tcPr>
          <w:p w14:paraId="23E952AE" w14:textId="77777777" w:rsidR="00F873D6" w:rsidRPr="00FB14E9" w:rsidRDefault="00F873D6" w:rsidP="009270BD">
            <w:pPr>
              <w:spacing w:before="60" w:after="60"/>
              <w:jc w:val="left"/>
              <w:rPr>
                <w:rFonts w:cs="Arial"/>
                <w:lang w:val="fr-FR" w:eastAsia="fr-FR"/>
              </w:rPr>
            </w:pPr>
            <w:r w:rsidRPr="00FB14E9">
              <w:rPr>
                <w:rFonts w:cs="Arial"/>
                <w:lang w:val="fr-FR" w:eastAsia="fr-FR"/>
              </w:rPr>
              <w:t>Numéro de projet :</w:t>
            </w:r>
          </w:p>
        </w:tc>
        <w:tc>
          <w:tcPr>
            <w:tcW w:w="6238" w:type="dxa"/>
          </w:tcPr>
          <w:p w14:paraId="49159BB3" w14:textId="77777777" w:rsidR="00F873D6" w:rsidRPr="00FB14E9" w:rsidRDefault="00F873D6">
            <w:pPr>
              <w:spacing w:before="60" w:after="60"/>
              <w:rPr>
                <w:rFonts w:cs="Arial"/>
                <w:noProof/>
                <w:lang w:val="fr-FR" w:eastAsia="fr-FR"/>
              </w:rPr>
            </w:pPr>
            <w:r w:rsidRPr="00FB14E9">
              <w:rPr>
                <w:rFonts w:cs="Arial"/>
                <w:lang w:val="fr-FR" w:eastAsia="fr-FR"/>
              </w:rPr>
              <w:fldChar w:fldCharType="begin">
                <w:ffData>
                  <w:name w:val="Texte1"/>
                  <w:enabled/>
                  <w:calcOnExit w:val="0"/>
                  <w:textInput/>
                </w:ffData>
              </w:fldChar>
            </w:r>
            <w:r w:rsidRPr="00FB14E9">
              <w:rPr>
                <w:rFonts w:cs="Arial"/>
                <w:lang w:val="fr-FR" w:eastAsia="fr-FR"/>
              </w:rPr>
              <w:instrText xml:space="preserve"> FORMTEXT </w:instrText>
            </w:r>
            <w:r w:rsidRPr="00FB14E9">
              <w:rPr>
                <w:rFonts w:cs="Arial"/>
                <w:lang w:val="fr-FR" w:eastAsia="fr-FR"/>
              </w:rPr>
            </w:r>
            <w:r w:rsidRPr="00FB14E9">
              <w:rPr>
                <w:rFonts w:cs="Arial"/>
                <w:lang w:val="fr-FR" w:eastAsia="fr-FR"/>
              </w:rPr>
              <w:fldChar w:fldCharType="separate"/>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lang w:val="fr-FR" w:eastAsia="fr-FR"/>
              </w:rPr>
              <w:fldChar w:fldCharType="end"/>
            </w:r>
          </w:p>
        </w:tc>
      </w:tr>
      <w:tr w:rsidR="00F873D6" w:rsidRPr="00FB14E9" w14:paraId="3481E9A1" w14:textId="77777777" w:rsidTr="00CB7B6E">
        <w:tc>
          <w:tcPr>
            <w:tcW w:w="3006" w:type="dxa"/>
          </w:tcPr>
          <w:p w14:paraId="5953E4FD" w14:textId="77777777" w:rsidR="00F873D6" w:rsidRPr="00FB14E9" w:rsidRDefault="00F873D6" w:rsidP="009270BD">
            <w:pPr>
              <w:spacing w:before="60" w:after="60"/>
              <w:jc w:val="left"/>
              <w:rPr>
                <w:rFonts w:cs="Arial"/>
                <w:lang w:val="fr-FR" w:eastAsia="fr-FR"/>
              </w:rPr>
            </w:pPr>
            <w:r w:rsidRPr="00FB14E9">
              <w:rPr>
                <w:rFonts w:cs="Arial"/>
                <w:lang w:val="fr-FR" w:eastAsia="fr-FR"/>
              </w:rPr>
              <w:t xml:space="preserve">Entrepreneur : </w:t>
            </w:r>
          </w:p>
        </w:tc>
        <w:tc>
          <w:tcPr>
            <w:tcW w:w="6238" w:type="dxa"/>
          </w:tcPr>
          <w:p w14:paraId="02849CD9" w14:textId="77777777" w:rsidR="00F873D6" w:rsidRPr="00FB14E9" w:rsidRDefault="00F873D6">
            <w:pPr>
              <w:spacing w:before="60" w:after="60"/>
              <w:rPr>
                <w:rFonts w:cs="Arial"/>
                <w:lang w:val="fr-FR" w:eastAsia="fr-FR"/>
              </w:rPr>
            </w:pPr>
            <w:r w:rsidRPr="00FB14E9">
              <w:rPr>
                <w:rFonts w:cs="Arial"/>
                <w:noProof/>
                <w:lang w:val="fr-FR" w:eastAsia="fr-FR"/>
              </w:rPr>
              <w:fldChar w:fldCharType="begin">
                <w:ffData>
                  <w:name w:val="Texte1"/>
                  <w:enabled/>
                  <w:calcOnExit w:val="0"/>
                  <w:textInput/>
                </w:ffData>
              </w:fldChar>
            </w:r>
            <w:r w:rsidRPr="00FB14E9">
              <w:rPr>
                <w:rFonts w:cs="Arial"/>
                <w:noProof/>
                <w:lang w:val="fr-FR" w:eastAsia="fr-FR"/>
              </w:rPr>
              <w:instrText xml:space="preserve"> FORMTEXT </w:instrText>
            </w:r>
            <w:r w:rsidRPr="00FB14E9">
              <w:rPr>
                <w:rFonts w:cs="Arial"/>
                <w:noProof/>
                <w:lang w:val="fr-FR" w:eastAsia="fr-FR"/>
              </w:rPr>
            </w:r>
            <w:r w:rsidRPr="00FB14E9">
              <w:rPr>
                <w:rFonts w:cs="Arial"/>
                <w:noProof/>
                <w:lang w:val="fr-FR" w:eastAsia="fr-FR"/>
              </w:rPr>
              <w:fldChar w:fldCharType="separate"/>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fldChar w:fldCharType="end"/>
            </w:r>
          </w:p>
        </w:tc>
      </w:tr>
      <w:tr w:rsidR="00F873D6" w:rsidRPr="00FB14E9" w14:paraId="25CE1FEA" w14:textId="77777777" w:rsidTr="00CB7B6E">
        <w:tc>
          <w:tcPr>
            <w:tcW w:w="3006" w:type="dxa"/>
          </w:tcPr>
          <w:p w14:paraId="76EC9330" w14:textId="510F5044" w:rsidR="00F873D6" w:rsidRPr="00FB14E9" w:rsidRDefault="00F873D6" w:rsidP="009270BD">
            <w:pPr>
              <w:spacing w:before="60" w:after="60"/>
              <w:jc w:val="left"/>
              <w:rPr>
                <w:rFonts w:cs="Arial"/>
                <w:lang w:val="fr-FR" w:eastAsia="fr-FR"/>
              </w:rPr>
            </w:pPr>
            <w:r w:rsidRPr="00FB14E9">
              <w:rPr>
                <w:rFonts w:cs="Arial"/>
                <w:lang w:val="fr-FR" w:eastAsia="fr-FR"/>
              </w:rPr>
              <w:t xml:space="preserve">Formulaire </w:t>
            </w:r>
            <w:r w:rsidR="00B62E02">
              <w:rPr>
                <w:rFonts w:cs="Arial"/>
                <w:lang w:val="fr-FR" w:eastAsia="fr-FR"/>
              </w:rPr>
              <w:t>rempli</w:t>
            </w:r>
            <w:r w:rsidRPr="00FB14E9">
              <w:rPr>
                <w:rFonts w:cs="Arial"/>
                <w:lang w:val="fr-FR" w:eastAsia="fr-FR"/>
              </w:rPr>
              <w:t xml:space="preserve"> par :</w:t>
            </w:r>
          </w:p>
        </w:tc>
        <w:tc>
          <w:tcPr>
            <w:tcW w:w="6238" w:type="dxa"/>
          </w:tcPr>
          <w:p w14:paraId="6CD79724" w14:textId="77777777" w:rsidR="00F873D6" w:rsidRPr="00FB14E9" w:rsidRDefault="00F873D6">
            <w:pPr>
              <w:spacing w:before="60" w:after="60"/>
              <w:rPr>
                <w:rFonts w:cs="Arial"/>
                <w:lang w:val="fr-FR" w:eastAsia="fr-FR"/>
              </w:rPr>
            </w:pPr>
            <w:r w:rsidRPr="00FB14E9">
              <w:rPr>
                <w:rFonts w:cs="Arial"/>
                <w:noProof/>
                <w:lang w:val="fr-FR" w:eastAsia="fr-FR"/>
              </w:rPr>
              <w:fldChar w:fldCharType="begin">
                <w:ffData>
                  <w:name w:val="Texte1"/>
                  <w:enabled/>
                  <w:calcOnExit w:val="0"/>
                  <w:textInput/>
                </w:ffData>
              </w:fldChar>
            </w:r>
            <w:r w:rsidRPr="00FB14E9">
              <w:rPr>
                <w:rFonts w:cs="Arial"/>
                <w:noProof/>
                <w:lang w:val="fr-FR" w:eastAsia="fr-FR"/>
              </w:rPr>
              <w:instrText xml:space="preserve"> FORMTEXT </w:instrText>
            </w:r>
            <w:r w:rsidRPr="00FB14E9">
              <w:rPr>
                <w:rFonts w:cs="Arial"/>
                <w:noProof/>
                <w:lang w:val="fr-FR" w:eastAsia="fr-FR"/>
              </w:rPr>
            </w:r>
            <w:r w:rsidRPr="00FB14E9">
              <w:rPr>
                <w:rFonts w:cs="Arial"/>
                <w:noProof/>
                <w:lang w:val="fr-FR" w:eastAsia="fr-FR"/>
              </w:rPr>
              <w:fldChar w:fldCharType="separate"/>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fldChar w:fldCharType="end"/>
            </w:r>
          </w:p>
        </w:tc>
      </w:tr>
      <w:tr w:rsidR="00F873D6" w:rsidRPr="00FB14E9" w14:paraId="6E43CF73" w14:textId="77777777" w:rsidTr="00CB7B6E">
        <w:tc>
          <w:tcPr>
            <w:tcW w:w="3006" w:type="dxa"/>
          </w:tcPr>
          <w:p w14:paraId="6FAB13C5" w14:textId="77777777" w:rsidR="00F873D6" w:rsidRPr="00FB14E9" w:rsidRDefault="00F873D6" w:rsidP="009270BD">
            <w:pPr>
              <w:spacing w:before="60" w:after="60"/>
              <w:jc w:val="left"/>
              <w:rPr>
                <w:rFonts w:cs="Arial"/>
                <w:lang w:val="fr-FR" w:eastAsia="fr-FR"/>
              </w:rPr>
            </w:pPr>
            <w:r w:rsidRPr="00FB14E9">
              <w:rPr>
                <w:rFonts w:cs="Arial"/>
                <w:lang w:val="fr-FR" w:eastAsia="fr-FR"/>
              </w:rPr>
              <w:t>Date :</w:t>
            </w:r>
          </w:p>
        </w:tc>
        <w:tc>
          <w:tcPr>
            <w:tcW w:w="6238" w:type="dxa"/>
          </w:tcPr>
          <w:p w14:paraId="11225C83" w14:textId="77777777" w:rsidR="00F873D6" w:rsidRPr="00FB14E9" w:rsidRDefault="00F873D6">
            <w:pPr>
              <w:spacing w:before="60" w:after="60"/>
              <w:rPr>
                <w:rFonts w:cs="Arial"/>
                <w:lang w:val="fr-FR" w:eastAsia="fr-FR"/>
              </w:rPr>
            </w:pPr>
            <w:r w:rsidRPr="00FB14E9">
              <w:rPr>
                <w:rFonts w:cs="Arial"/>
                <w:noProof/>
                <w:lang w:val="fr-FR" w:eastAsia="fr-FR"/>
              </w:rPr>
              <w:fldChar w:fldCharType="begin">
                <w:ffData>
                  <w:name w:val="Texte1"/>
                  <w:enabled/>
                  <w:calcOnExit w:val="0"/>
                  <w:textInput/>
                </w:ffData>
              </w:fldChar>
            </w:r>
            <w:r w:rsidRPr="00FB14E9">
              <w:rPr>
                <w:rFonts w:cs="Arial"/>
                <w:noProof/>
                <w:lang w:val="fr-FR" w:eastAsia="fr-FR"/>
              </w:rPr>
              <w:instrText xml:space="preserve"> FORMTEXT </w:instrText>
            </w:r>
            <w:r w:rsidRPr="00FB14E9">
              <w:rPr>
                <w:rFonts w:cs="Arial"/>
                <w:noProof/>
                <w:lang w:val="fr-FR" w:eastAsia="fr-FR"/>
              </w:rPr>
            </w:r>
            <w:r w:rsidRPr="00FB14E9">
              <w:rPr>
                <w:rFonts w:cs="Arial"/>
                <w:noProof/>
                <w:lang w:val="fr-FR" w:eastAsia="fr-FR"/>
              </w:rPr>
              <w:fldChar w:fldCharType="separate"/>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fldChar w:fldCharType="end"/>
            </w:r>
          </w:p>
        </w:tc>
      </w:tr>
      <w:tr w:rsidR="00F873D6" w:rsidRPr="00FB14E9" w14:paraId="529A2F9B" w14:textId="77777777" w:rsidTr="00CB7B6E">
        <w:tc>
          <w:tcPr>
            <w:tcW w:w="3006" w:type="dxa"/>
          </w:tcPr>
          <w:p w14:paraId="3A7A6205" w14:textId="77777777" w:rsidR="00F873D6" w:rsidRPr="00FB14E9" w:rsidRDefault="00F873D6" w:rsidP="009270BD">
            <w:pPr>
              <w:spacing w:before="60" w:after="60"/>
              <w:jc w:val="left"/>
              <w:rPr>
                <w:rFonts w:cs="Arial"/>
                <w:lang w:val="fr-FR" w:eastAsia="fr-FR"/>
              </w:rPr>
            </w:pPr>
            <w:r w:rsidRPr="00FB14E9">
              <w:rPr>
                <w:rFonts w:cs="Arial"/>
                <w:lang w:val="fr-FR" w:eastAsia="fr-FR"/>
              </w:rPr>
              <w:t>Pièces jointes :</w:t>
            </w:r>
          </w:p>
        </w:tc>
        <w:tc>
          <w:tcPr>
            <w:tcW w:w="6238" w:type="dxa"/>
          </w:tcPr>
          <w:p w14:paraId="040F1B62" w14:textId="77777777" w:rsidR="00F873D6" w:rsidRPr="00FB14E9" w:rsidRDefault="00F873D6">
            <w:pPr>
              <w:spacing w:before="60" w:after="60"/>
              <w:rPr>
                <w:rFonts w:cs="Arial"/>
                <w:lang w:val="fr-FR" w:eastAsia="fr-FR"/>
              </w:rPr>
            </w:pPr>
            <w:r w:rsidRPr="00FB14E9">
              <w:rPr>
                <w:rFonts w:cs="Arial"/>
                <w:noProof/>
                <w:lang w:val="fr-FR" w:eastAsia="fr-FR"/>
              </w:rPr>
              <w:fldChar w:fldCharType="begin">
                <w:ffData>
                  <w:name w:val="Texte1"/>
                  <w:enabled/>
                  <w:calcOnExit w:val="0"/>
                  <w:textInput/>
                </w:ffData>
              </w:fldChar>
            </w:r>
            <w:r w:rsidRPr="00FB14E9">
              <w:rPr>
                <w:rFonts w:cs="Arial"/>
                <w:noProof/>
                <w:lang w:val="fr-FR" w:eastAsia="fr-FR"/>
              </w:rPr>
              <w:instrText xml:space="preserve"> FORMTEXT </w:instrText>
            </w:r>
            <w:r w:rsidRPr="00FB14E9">
              <w:rPr>
                <w:rFonts w:cs="Arial"/>
                <w:noProof/>
                <w:lang w:val="fr-FR" w:eastAsia="fr-FR"/>
              </w:rPr>
            </w:r>
            <w:r w:rsidRPr="00FB14E9">
              <w:rPr>
                <w:rFonts w:cs="Arial"/>
                <w:noProof/>
                <w:lang w:val="fr-FR" w:eastAsia="fr-FR"/>
              </w:rPr>
              <w:fldChar w:fldCharType="separate"/>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fldChar w:fldCharType="end"/>
            </w:r>
          </w:p>
        </w:tc>
      </w:tr>
    </w:tbl>
    <w:p w14:paraId="7115CED1" w14:textId="77777777" w:rsidR="00F8749A" w:rsidRDefault="00F8749A" w:rsidP="00053CCE">
      <w:pPr>
        <w:pStyle w:val="PAPE-Titre1"/>
        <w:numPr>
          <w:ilvl w:val="0"/>
          <w:numId w:val="0"/>
        </w:numPr>
        <w:ind w:left="357"/>
      </w:pPr>
      <w:bookmarkStart w:id="650" w:name="_Toc380672532"/>
      <w:bookmarkStart w:id="651" w:name="_Toc380672981"/>
      <w:bookmarkStart w:id="652" w:name="_Toc386793287"/>
    </w:p>
    <w:p w14:paraId="11B6FC30" w14:textId="13EFC99A" w:rsidR="00F873D6" w:rsidRPr="009065DA" w:rsidRDefault="00770127" w:rsidP="00053CCE">
      <w:pPr>
        <w:pStyle w:val="PAPE-Titre1"/>
      </w:pPr>
      <w:r w:rsidRPr="009065DA">
        <w:t xml:space="preserve">COORDONNÉES DU REPRÉSENTANT DE L’ENTREPRENEUR AU </w:t>
      </w:r>
      <w:r w:rsidR="00443DCD" w:rsidRPr="009065DA">
        <w:t>CHANTIER</w:t>
      </w:r>
    </w:p>
    <w:tbl>
      <w:tblPr>
        <w:tblStyle w:val="Grilledutableau21"/>
        <w:tblW w:w="0" w:type="auto"/>
        <w:tblInd w:w="108" w:type="dxa"/>
        <w:tblLook w:val="04A0" w:firstRow="1" w:lastRow="0" w:firstColumn="1" w:lastColumn="0" w:noHBand="0" w:noVBand="1"/>
      </w:tblPr>
      <w:tblGrid>
        <w:gridCol w:w="3336"/>
        <w:gridCol w:w="5192"/>
      </w:tblGrid>
      <w:tr w:rsidR="00F873D6" w:rsidRPr="00FB14E9" w14:paraId="5D7390D4" w14:textId="77777777" w:rsidTr="00A71043">
        <w:tc>
          <w:tcPr>
            <w:tcW w:w="3600" w:type="dxa"/>
          </w:tcPr>
          <w:p w14:paraId="33F57F4D" w14:textId="77777777" w:rsidR="00F873D6" w:rsidRPr="00FB14E9" w:rsidRDefault="00F873D6" w:rsidP="009270BD">
            <w:pPr>
              <w:spacing w:before="60" w:after="60"/>
              <w:jc w:val="left"/>
              <w:rPr>
                <w:rFonts w:cs="Arial"/>
                <w:lang w:val="fr-FR" w:eastAsia="fr-FR"/>
              </w:rPr>
            </w:pPr>
            <w:r w:rsidRPr="00FB14E9">
              <w:rPr>
                <w:rFonts w:cs="Arial"/>
                <w:lang w:val="fr-FR" w:eastAsia="fr-FR"/>
              </w:rPr>
              <w:t xml:space="preserve">Nom du responsable : </w:t>
            </w:r>
          </w:p>
        </w:tc>
        <w:tc>
          <w:tcPr>
            <w:tcW w:w="5870" w:type="dxa"/>
          </w:tcPr>
          <w:p w14:paraId="6C218837" w14:textId="77777777" w:rsidR="00F873D6" w:rsidRPr="00FB14E9" w:rsidRDefault="00F873D6">
            <w:pPr>
              <w:spacing w:before="60" w:after="60"/>
              <w:rPr>
                <w:rFonts w:cs="Arial"/>
                <w:lang w:val="fr-FR" w:eastAsia="fr-FR"/>
              </w:rPr>
            </w:pPr>
            <w:r w:rsidRPr="00FB14E9">
              <w:rPr>
                <w:rFonts w:cs="Arial"/>
                <w:noProof/>
                <w:lang w:val="fr-FR" w:eastAsia="fr-FR"/>
              </w:rPr>
              <w:fldChar w:fldCharType="begin">
                <w:ffData>
                  <w:name w:val="Texte1"/>
                  <w:enabled/>
                  <w:calcOnExit w:val="0"/>
                  <w:textInput/>
                </w:ffData>
              </w:fldChar>
            </w:r>
            <w:r w:rsidRPr="00FB14E9">
              <w:rPr>
                <w:rFonts w:cs="Arial"/>
                <w:noProof/>
                <w:lang w:val="fr-FR" w:eastAsia="fr-FR"/>
              </w:rPr>
              <w:instrText xml:space="preserve"> FORMTEXT </w:instrText>
            </w:r>
            <w:r w:rsidRPr="00FB14E9">
              <w:rPr>
                <w:rFonts w:cs="Arial"/>
                <w:noProof/>
                <w:lang w:val="fr-FR" w:eastAsia="fr-FR"/>
              </w:rPr>
            </w:r>
            <w:r w:rsidRPr="00FB14E9">
              <w:rPr>
                <w:rFonts w:cs="Arial"/>
                <w:noProof/>
                <w:lang w:val="fr-FR" w:eastAsia="fr-FR"/>
              </w:rPr>
              <w:fldChar w:fldCharType="separate"/>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fldChar w:fldCharType="end"/>
            </w:r>
          </w:p>
        </w:tc>
      </w:tr>
      <w:tr w:rsidR="00F873D6" w:rsidRPr="00FB14E9" w14:paraId="6098BC82" w14:textId="77777777" w:rsidTr="00A71043">
        <w:tc>
          <w:tcPr>
            <w:tcW w:w="3600" w:type="dxa"/>
          </w:tcPr>
          <w:p w14:paraId="3587EFC1" w14:textId="77777777" w:rsidR="00F873D6" w:rsidRPr="00FB14E9" w:rsidRDefault="00F873D6" w:rsidP="009270BD">
            <w:pPr>
              <w:spacing w:before="60" w:after="60"/>
              <w:jc w:val="left"/>
              <w:rPr>
                <w:rFonts w:cs="Arial"/>
                <w:lang w:val="fr-FR" w:eastAsia="fr-FR"/>
              </w:rPr>
            </w:pPr>
            <w:r w:rsidRPr="00FB14E9">
              <w:rPr>
                <w:rFonts w:cs="Arial"/>
                <w:lang w:val="fr-FR" w:eastAsia="fr-FR"/>
              </w:rPr>
              <w:t>Fonction :</w:t>
            </w:r>
          </w:p>
        </w:tc>
        <w:tc>
          <w:tcPr>
            <w:tcW w:w="5870" w:type="dxa"/>
          </w:tcPr>
          <w:p w14:paraId="3B0597AE" w14:textId="77777777" w:rsidR="00F873D6" w:rsidRPr="00FB14E9" w:rsidRDefault="00F873D6">
            <w:pPr>
              <w:spacing w:before="60" w:after="60"/>
              <w:rPr>
                <w:rFonts w:cs="Arial"/>
                <w:lang w:val="fr-FR" w:eastAsia="fr-FR"/>
              </w:rPr>
            </w:pPr>
            <w:r w:rsidRPr="00FB14E9">
              <w:rPr>
                <w:rFonts w:cs="Arial"/>
                <w:noProof/>
                <w:lang w:val="fr-FR" w:eastAsia="fr-FR"/>
              </w:rPr>
              <w:fldChar w:fldCharType="begin">
                <w:ffData>
                  <w:name w:val="Texte1"/>
                  <w:enabled/>
                  <w:calcOnExit w:val="0"/>
                  <w:textInput/>
                </w:ffData>
              </w:fldChar>
            </w:r>
            <w:r w:rsidRPr="00FB14E9">
              <w:rPr>
                <w:rFonts w:cs="Arial"/>
                <w:noProof/>
                <w:lang w:val="fr-FR" w:eastAsia="fr-FR"/>
              </w:rPr>
              <w:instrText xml:space="preserve"> FORMTEXT </w:instrText>
            </w:r>
            <w:r w:rsidRPr="00FB14E9">
              <w:rPr>
                <w:rFonts w:cs="Arial"/>
                <w:noProof/>
                <w:lang w:val="fr-FR" w:eastAsia="fr-FR"/>
              </w:rPr>
            </w:r>
            <w:r w:rsidRPr="00FB14E9">
              <w:rPr>
                <w:rFonts w:cs="Arial"/>
                <w:noProof/>
                <w:lang w:val="fr-FR" w:eastAsia="fr-FR"/>
              </w:rPr>
              <w:fldChar w:fldCharType="separate"/>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fldChar w:fldCharType="end"/>
            </w:r>
          </w:p>
        </w:tc>
      </w:tr>
      <w:tr w:rsidR="00F873D6" w:rsidRPr="00FB14E9" w14:paraId="18420CA1" w14:textId="77777777" w:rsidTr="00A71043">
        <w:tc>
          <w:tcPr>
            <w:tcW w:w="3600" w:type="dxa"/>
          </w:tcPr>
          <w:p w14:paraId="5E84C04F" w14:textId="77777777" w:rsidR="00F873D6" w:rsidRPr="00FB14E9" w:rsidRDefault="00F873D6" w:rsidP="003B355A">
            <w:pPr>
              <w:spacing w:before="60" w:after="60"/>
              <w:jc w:val="left"/>
              <w:rPr>
                <w:rFonts w:cs="Arial"/>
                <w:lang w:val="fr-FR" w:eastAsia="fr-FR"/>
              </w:rPr>
            </w:pPr>
            <w:r w:rsidRPr="00FB14E9">
              <w:rPr>
                <w:rFonts w:cs="Arial"/>
                <w:lang w:val="fr-FR" w:eastAsia="fr-FR"/>
              </w:rPr>
              <w:t>Numéro de téléphone portable :</w:t>
            </w:r>
          </w:p>
        </w:tc>
        <w:tc>
          <w:tcPr>
            <w:tcW w:w="5870" w:type="dxa"/>
          </w:tcPr>
          <w:p w14:paraId="25D284EC" w14:textId="77777777" w:rsidR="00F873D6" w:rsidRPr="00FB14E9" w:rsidRDefault="00F873D6">
            <w:pPr>
              <w:spacing w:before="60" w:after="60"/>
              <w:rPr>
                <w:rFonts w:cs="Arial"/>
                <w:lang w:val="fr-FR" w:eastAsia="fr-FR"/>
              </w:rPr>
            </w:pPr>
            <w:r w:rsidRPr="00FB14E9">
              <w:rPr>
                <w:rFonts w:cs="Arial"/>
                <w:noProof/>
                <w:lang w:val="fr-FR" w:eastAsia="fr-FR"/>
              </w:rPr>
              <w:fldChar w:fldCharType="begin">
                <w:ffData>
                  <w:name w:val="Texte1"/>
                  <w:enabled/>
                  <w:calcOnExit w:val="0"/>
                  <w:textInput/>
                </w:ffData>
              </w:fldChar>
            </w:r>
            <w:r w:rsidRPr="00FB14E9">
              <w:rPr>
                <w:rFonts w:cs="Arial"/>
                <w:noProof/>
                <w:lang w:val="fr-FR" w:eastAsia="fr-FR"/>
              </w:rPr>
              <w:instrText xml:space="preserve"> FORMTEXT </w:instrText>
            </w:r>
            <w:r w:rsidRPr="00FB14E9">
              <w:rPr>
                <w:rFonts w:cs="Arial"/>
                <w:noProof/>
                <w:lang w:val="fr-FR" w:eastAsia="fr-FR"/>
              </w:rPr>
            </w:r>
            <w:r w:rsidRPr="00FB14E9">
              <w:rPr>
                <w:rFonts w:cs="Arial"/>
                <w:noProof/>
                <w:lang w:val="fr-FR" w:eastAsia="fr-FR"/>
              </w:rPr>
              <w:fldChar w:fldCharType="separate"/>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fldChar w:fldCharType="end"/>
            </w:r>
          </w:p>
        </w:tc>
      </w:tr>
      <w:tr w:rsidR="00F873D6" w:rsidRPr="00FB14E9" w14:paraId="7D8E89BA" w14:textId="77777777" w:rsidTr="00A71043">
        <w:tc>
          <w:tcPr>
            <w:tcW w:w="3600" w:type="dxa"/>
          </w:tcPr>
          <w:p w14:paraId="38EB4D7D" w14:textId="77777777" w:rsidR="00F873D6" w:rsidRPr="00FB14E9" w:rsidRDefault="00F873D6" w:rsidP="009270BD">
            <w:pPr>
              <w:spacing w:before="60" w:after="60"/>
              <w:jc w:val="left"/>
              <w:rPr>
                <w:rFonts w:cs="Arial"/>
                <w:lang w:val="fr-FR" w:eastAsia="fr-FR"/>
              </w:rPr>
            </w:pPr>
            <w:r w:rsidRPr="00FB14E9">
              <w:rPr>
                <w:rFonts w:cs="Arial"/>
                <w:lang w:val="fr-FR" w:eastAsia="fr-FR"/>
              </w:rPr>
              <w:t>Numéro pour urgence 24/24 :</w:t>
            </w:r>
          </w:p>
        </w:tc>
        <w:tc>
          <w:tcPr>
            <w:tcW w:w="5870" w:type="dxa"/>
          </w:tcPr>
          <w:p w14:paraId="36087573" w14:textId="7AC8E0C9" w:rsidR="00F873D6" w:rsidRPr="00FB14E9" w:rsidRDefault="00F873D6">
            <w:pPr>
              <w:spacing w:before="60" w:after="60"/>
              <w:rPr>
                <w:rFonts w:cs="Arial"/>
                <w:noProof/>
                <w:lang w:val="fr-FR" w:eastAsia="fr-FR"/>
              </w:rPr>
            </w:pPr>
            <w:r w:rsidRPr="00FB14E9">
              <w:rPr>
                <w:rFonts w:cs="Arial"/>
                <w:noProof/>
                <w:lang w:val="fr-FR" w:eastAsia="fr-FR"/>
              </w:rPr>
              <w:fldChar w:fldCharType="begin">
                <w:ffData>
                  <w:name w:val="Texte1"/>
                  <w:enabled/>
                  <w:calcOnExit w:val="0"/>
                  <w:textInput/>
                </w:ffData>
              </w:fldChar>
            </w:r>
            <w:r w:rsidRPr="00FB14E9">
              <w:rPr>
                <w:rFonts w:cs="Arial"/>
                <w:noProof/>
                <w:lang w:val="fr-FR" w:eastAsia="fr-FR"/>
              </w:rPr>
              <w:instrText xml:space="preserve"> FORMTEXT </w:instrText>
            </w:r>
            <w:r w:rsidRPr="00FB14E9">
              <w:rPr>
                <w:rFonts w:cs="Arial"/>
                <w:noProof/>
                <w:lang w:val="fr-FR" w:eastAsia="fr-FR"/>
              </w:rPr>
            </w:r>
            <w:r w:rsidRPr="00FB14E9">
              <w:rPr>
                <w:rFonts w:cs="Arial"/>
                <w:noProof/>
                <w:lang w:val="fr-FR" w:eastAsia="fr-FR"/>
              </w:rPr>
              <w:fldChar w:fldCharType="separate"/>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fldChar w:fldCharType="end"/>
            </w:r>
          </w:p>
        </w:tc>
      </w:tr>
    </w:tbl>
    <w:p w14:paraId="60469350" w14:textId="361C70CA" w:rsidR="00F873D6" w:rsidRPr="00FB14E9" w:rsidRDefault="00F873D6">
      <w:pPr>
        <w:ind w:left="851"/>
        <w:rPr>
          <w:rFonts w:eastAsiaTheme="minorEastAsia" w:cs="Arial"/>
          <w:lang w:val="fr-FR" w:eastAsia="fr-FR"/>
        </w:rPr>
      </w:pPr>
      <w:r w:rsidRPr="00FB14E9">
        <w:rPr>
          <w:rFonts w:eastAsiaTheme="minorEastAsia" w:cs="Arial"/>
          <w:lang w:val="fr-FR" w:eastAsia="fr-FR"/>
        </w:rPr>
        <w:fldChar w:fldCharType="begin">
          <w:ffData>
            <w:name w:val="CaseACocher12"/>
            <w:enabled/>
            <w:calcOnExit w:val="0"/>
            <w:checkBox>
              <w:sizeAuto/>
              <w:default w:val="0"/>
            </w:checkBox>
          </w:ffData>
        </w:fldChar>
      </w:r>
      <w:r w:rsidRPr="00FB14E9">
        <w:rPr>
          <w:rFonts w:eastAsiaTheme="minorEastAsia" w:cs="Arial"/>
          <w:lang w:val="fr-FR" w:eastAsia="fr-FR"/>
        </w:rPr>
        <w:instrText xml:space="preserve"> FORMCHECKBOX </w:instrText>
      </w:r>
      <w:r w:rsidR="00000000">
        <w:rPr>
          <w:rFonts w:eastAsiaTheme="minorEastAsia" w:cs="Arial"/>
          <w:lang w:val="fr-FR" w:eastAsia="fr-FR"/>
        </w:rPr>
      </w:r>
      <w:r w:rsidR="00000000">
        <w:rPr>
          <w:rFonts w:eastAsiaTheme="minorEastAsia" w:cs="Arial"/>
          <w:lang w:val="fr-FR" w:eastAsia="fr-FR"/>
        </w:rPr>
        <w:fldChar w:fldCharType="separate"/>
      </w:r>
      <w:r w:rsidRPr="00FB14E9">
        <w:rPr>
          <w:rFonts w:eastAsiaTheme="minorEastAsia" w:cs="Arial"/>
          <w:lang w:val="fr-FR" w:eastAsia="fr-FR"/>
        </w:rPr>
        <w:fldChar w:fldCharType="end"/>
      </w:r>
      <w:r w:rsidRPr="00FB14E9">
        <w:rPr>
          <w:rFonts w:eastAsiaTheme="minorEastAsia" w:cs="Arial"/>
          <w:lang w:val="fr-FR" w:eastAsia="fr-FR"/>
        </w:rPr>
        <w:tab/>
        <w:t>Documents joints</w:t>
      </w:r>
    </w:p>
    <w:p w14:paraId="6B38CD6B" w14:textId="77777777" w:rsidR="00770127" w:rsidRPr="00C24FCD" w:rsidRDefault="00770127" w:rsidP="00A64D69">
      <w:pPr>
        <w:rPr>
          <w:rFonts w:eastAsiaTheme="minorEastAsia" w:cs="Arial"/>
          <w:lang w:val="fr-FR" w:eastAsia="fr-FR"/>
        </w:rPr>
      </w:pPr>
    </w:p>
    <w:p w14:paraId="0835D9D3" w14:textId="065AFA16" w:rsidR="00770127" w:rsidRPr="00514DB0" w:rsidRDefault="00770127" w:rsidP="00053CCE">
      <w:pPr>
        <w:pStyle w:val="PAPE-Titre1"/>
      </w:pPr>
      <w:r w:rsidRPr="009065DA">
        <w:t>RISQUES ENVIRONNEMENTAUX</w:t>
      </w:r>
    </w:p>
    <w:p w14:paraId="5B92F801" w14:textId="77777777" w:rsidR="00F873D6" w:rsidRPr="00514DB0" w:rsidRDefault="00F873D6" w:rsidP="00514DB0">
      <w:pPr>
        <w:ind w:left="708"/>
        <w:rPr>
          <w:b/>
        </w:rPr>
      </w:pPr>
      <w:r w:rsidRPr="00514DB0">
        <w:rPr>
          <w:b/>
        </w:rPr>
        <w:t>Dans la liste suivante, identifier les risques environnementaux applicables au présent projet</w:t>
      </w:r>
    </w:p>
    <w:p w14:paraId="304119C7" w14:textId="77777777" w:rsidR="00F873D6" w:rsidRPr="00FB14E9" w:rsidRDefault="00F873D6">
      <w:pPr>
        <w:ind w:left="851"/>
        <w:rPr>
          <w:rFonts w:eastAsiaTheme="minorEastAsia" w:cs="Arial"/>
          <w:lang w:val="fr-FR" w:eastAsia="fr-FR"/>
        </w:rPr>
      </w:pPr>
      <w:r w:rsidRPr="00FB14E9">
        <w:rPr>
          <w:rFonts w:eastAsiaTheme="minorEastAsia" w:cs="Arial"/>
          <w:lang w:val="fr-FR" w:eastAsia="fr-FR"/>
        </w:rPr>
        <w:fldChar w:fldCharType="begin">
          <w:ffData>
            <w:name w:val="CaseACocher1"/>
            <w:enabled/>
            <w:calcOnExit w:val="0"/>
            <w:checkBox>
              <w:sizeAuto/>
              <w:default w:val="0"/>
            </w:checkBox>
          </w:ffData>
        </w:fldChar>
      </w:r>
      <w:r w:rsidRPr="00FB14E9">
        <w:rPr>
          <w:rFonts w:eastAsiaTheme="minorEastAsia" w:cs="Arial"/>
          <w:lang w:val="fr-FR" w:eastAsia="fr-FR"/>
        </w:rPr>
        <w:instrText xml:space="preserve"> FORMCHECKBOX </w:instrText>
      </w:r>
      <w:r w:rsidR="00000000">
        <w:rPr>
          <w:rFonts w:eastAsiaTheme="minorEastAsia" w:cs="Arial"/>
          <w:lang w:val="fr-FR" w:eastAsia="fr-FR"/>
        </w:rPr>
      </w:r>
      <w:r w:rsidR="00000000">
        <w:rPr>
          <w:rFonts w:eastAsiaTheme="minorEastAsia" w:cs="Arial"/>
          <w:lang w:val="fr-FR" w:eastAsia="fr-FR"/>
        </w:rPr>
        <w:fldChar w:fldCharType="separate"/>
      </w:r>
      <w:r w:rsidRPr="00FB14E9">
        <w:rPr>
          <w:rFonts w:eastAsiaTheme="minorEastAsia" w:cs="Arial"/>
          <w:lang w:val="fr-FR" w:eastAsia="fr-FR"/>
        </w:rPr>
        <w:fldChar w:fldCharType="end"/>
      </w:r>
      <w:r w:rsidRPr="00FB14E9">
        <w:rPr>
          <w:rFonts w:eastAsiaTheme="minorEastAsia" w:cs="Arial"/>
          <w:lang w:val="fr-FR" w:eastAsia="fr-FR"/>
        </w:rPr>
        <w:tab/>
        <w:t>Érosion (berges, talus, sol remanié, etc.)</w:t>
      </w:r>
    </w:p>
    <w:p w14:paraId="4C86B1D9" w14:textId="5B46A7AF" w:rsidR="00F873D6" w:rsidRPr="00FB14E9" w:rsidRDefault="00F873D6">
      <w:pPr>
        <w:ind w:left="1440" w:hanging="589"/>
        <w:rPr>
          <w:rFonts w:eastAsiaTheme="minorEastAsia" w:cs="Arial"/>
          <w:lang w:val="fr-FR" w:eastAsia="fr-FR"/>
        </w:rPr>
      </w:pPr>
      <w:r w:rsidRPr="00FB14E9">
        <w:rPr>
          <w:rFonts w:eastAsiaTheme="minorEastAsia" w:cs="Arial"/>
          <w:lang w:val="fr-FR" w:eastAsia="fr-FR"/>
        </w:rPr>
        <w:fldChar w:fldCharType="begin">
          <w:ffData>
            <w:name w:val="CaseACocher2"/>
            <w:enabled/>
            <w:calcOnExit w:val="0"/>
            <w:checkBox>
              <w:sizeAuto/>
              <w:default w:val="0"/>
            </w:checkBox>
          </w:ffData>
        </w:fldChar>
      </w:r>
      <w:r w:rsidRPr="00FB14E9">
        <w:rPr>
          <w:rFonts w:eastAsiaTheme="minorEastAsia" w:cs="Arial"/>
          <w:lang w:val="fr-FR" w:eastAsia="fr-FR"/>
        </w:rPr>
        <w:instrText xml:space="preserve"> FORMCHECKBOX </w:instrText>
      </w:r>
      <w:r w:rsidR="00000000">
        <w:rPr>
          <w:rFonts w:eastAsiaTheme="minorEastAsia" w:cs="Arial"/>
          <w:lang w:val="fr-FR" w:eastAsia="fr-FR"/>
        </w:rPr>
      </w:r>
      <w:r w:rsidR="00000000">
        <w:rPr>
          <w:rFonts w:eastAsiaTheme="minorEastAsia" w:cs="Arial"/>
          <w:lang w:val="fr-FR" w:eastAsia="fr-FR"/>
        </w:rPr>
        <w:fldChar w:fldCharType="separate"/>
      </w:r>
      <w:r w:rsidRPr="00FB14E9">
        <w:rPr>
          <w:rFonts w:eastAsiaTheme="minorEastAsia" w:cs="Arial"/>
          <w:lang w:val="fr-FR" w:eastAsia="fr-FR"/>
        </w:rPr>
        <w:fldChar w:fldCharType="end"/>
      </w:r>
      <w:r w:rsidRPr="00FB14E9">
        <w:rPr>
          <w:rFonts w:eastAsiaTheme="minorEastAsia" w:cs="Arial"/>
          <w:lang w:val="fr-FR" w:eastAsia="fr-FR"/>
        </w:rPr>
        <w:tab/>
        <w:t xml:space="preserve">Apport de sédiments dans un </w:t>
      </w:r>
      <w:r w:rsidR="002D4419" w:rsidRPr="00FB14E9">
        <w:rPr>
          <w:rFonts w:eastAsiaTheme="minorEastAsia" w:cs="Arial"/>
          <w:lang w:val="fr-FR" w:eastAsia="fr-FR"/>
        </w:rPr>
        <w:t>lac</w:t>
      </w:r>
      <w:r w:rsidRPr="00FB14E9">
        <w:rPr>
          <w:rFonts w:eastAsiaTheme="minorEastAsia" w:cs="Arial"/>
          <w:lang w:val="fr-FR" w:eastAsia="fr-FR"/>
        </w:rPr>
        <w:t>, un cours d’eau ou un milieu humide</w:t>
      </w:r>
    </w:p>
    <w:p w14:paraId="6661A167" w14:textId="409BC5D5" w:rsidR="00F873D6" w:rsidRPr="00FB14E9" w:rsidRDefault="00F873D6" w:rsidP="009270BD">
      <w:pPr>
        <w:spacing w:before="0" w:after="0"/>
        <w:ind w:left="1412" w:hanging="562"/>
        <w:rPr>
          <w:rFonts w:eastAsiaTheme="minorEastAsia" w:cs="Arial"/>
          <w:lang w:val="fr-FR" w:eastAsia="fr-FR"/>
        </w:rPr>
      </w:pPr>
      <w:r w:rsidRPr="00FB14E9">
        <w:rPr>
          <w:rFonts w:eastAsiaTheme="minorEastAsia" w:cs="Arial"/>
          <w:lang w:val="fr-FR" w:eastAsia="fr-FR"/>
        </w:rPr>
        <w:lastRenderedPageBreak/>
        <w:fldChar w:fldCharType="begin">
          <w:ffData>
            <w:name w:val="CaseACocher3"/>
            <w:enabled/>
            <w:calcOnExit w:val="0"/>
            <w:checkBox>
              <w:sizeAuto/>
              <w:default w:val="0"/>
            </w:checkBox>
          </w:ffData>
        </w:fldChar>
      </w:r>
      <w:r w:rsidRPr="00FB14E9">
        <w:rPr>
          <w:rFonts w:eastAsiaTheme="minorEastAsia" w:cs="Arial"/>
          <w:lang w:val="fr-FR" w:eastAsia="fr-FR"/>
        </w:rPr>
        <w:instrText xml:space="preserve"> FORMCHECKBOX </w:instrText>
      </w:r>
      <w:r w:rsidR="00000000">
        <w:rPr>
          <w:rFonts w:eastAsiaTheme="minorEastAsia" w:cs="Arial"/>
          <w:lang w:val="fr-FR" w:eastAsia="fr-FR"/>
        </w:rPr>
      </w:r>
      <w:r w:rsidR="00000000">
        <w:rPr>
          <w:rFonts w:eastAsiaTheme="minorEastAsia" w:cs="Arial"/>
          <w:lang w:val="fr-FR" w:eastAsia="fr-FR"/>
        </w:rPr>
        <w:fldChar w:fldCharType="separate"/>
      </w:r>
      <w:r w:rsidRPr="00FB14E9">
        <w:rPr>
          <w:rFonts w:eastAsiaTheme="minorEastAsia" w:cs="Arial"/>
          <w:lang w:val="fr-FR" w:eastAsia="fr-FR"/>
        </w:rPr>
        <w:fldChar w:fldCharType="end"/>
      </w:r>
      <w:r w:rsidRPr="00FB14E9">
        <w:rPr>
          <w:rFonts w:eastAsiaTheme="minorEastAsia" w:cs="Arial"/>
          <w:lang w:val="fr-FR" w:eastAsia="fr-FR"/>
        </w:rPr>
        <w:tab/>
        <w:t xml:space="preserve">Contamination d’un </w:t>
      </w:r>
      <w:r w:rsidR="002D4419" w:rsidRPr="00FB14E9">
        <w:rPr>
          <w:rFonts w:eastAsiaTheme="minorEastAsia" w:cs="Arial"/>
          <w:lang w:val="fr-FR" w:eastAsia="fr-FR"/>
        </w:rPr>
        <w:t>lac</w:t>
      </w:r>
      <w:r w:rsidRPr="00FB14E9">
        <w:rPr>
          <w:rFonts w:eastAsiaTheme="minorEastAsia" w:cs="Arial"/>
          <w:lang w:val="fr-FR" w:eastAsia="fr-FR"/>
        </w:rPr>
        <w:t>, d’un cours d’eau ou d’un milieu humide (déversement, fuite, débordement, bris d’une structure ou d’un ouvrage, etc.)</w:t>
      </w:r>
    </w:p>
    <w:p w14:paraId="4A79E8E0" w14:textId="1B080593" w:rsidR="00F873D6" w:rsidRPr="00FB14E9" w:rsidRDefault="00F873D6">
      <w:pPr>
        <w:ind w:left="1406" w:hanging="555"/>
        <w:rPr>
          <w:rFonts w:eastAsiaTheme="minorEastAsia" w:cs="Arial"/>
          <w:lang w:val="fr-FR" w:eastAsia="fr-FR"/>
        </w:rPr>
      </w:pPr>
      <w:r w:rsidRPr="00FB14E9">
        <w:rPr>
          <w:rFonts w:eastAsiaTheme="minorEastAsia" w:cs="Arial"/>
          <w:lang w:val="fr-FR" w:eastAsia="fr-FR"/>
        </w:rPr>
        <w:fldChar w:fldCharType="begin">
          <w:ffData>
            <w:name w:val="CaseACocher4"/>
            <w:enabled/>
            <w:calcOnExit w:val="0"/>
            <w:checkBox>
              <w:sizeAuto/>
              <w:default w:val="0"/>
            </w:checkBox>
          </w:ffData>
        </w:fldChar>
      </w:r>
      <w:r w:rsidRPr="00FB14E9">
        <w:rPr>
          <w:rFonts w:eastAsiaTheme="minorEastAsia" w:cs="Arial"/>
          <w:lang w:val="fr-FR" w:eastAsia="fr-FR"/>
        </w:rPr>
        <w:instrText xml:space="preserve"> FORMCHECKBOX </w:instrText>
      </w:r>
      <w:r w:rsidR="00000000">
        <w:rPr>
          <w:rFonts w:eastAsiaTheme="minorEastAsia" w:cs="Arial"/>
          <w:lang w:val="fr-FR" w:eastAsia="fr-FR"/>
        </w:rPr>
      </w:r>
      <w:r w:rsidR="00000000">
        <w:rPr>
          <w:rFonts w:eastAsiaTheme="minorEastAsia" w:cs="Arial"/>
          <w:lang w:val="fr-FR" w:eastAsia="fr-FR"/>
        </w:rPr>
        <w:fldChar w:fldCharType="separate"/>
      </w:r>
      <w:r w:rsidRPr="00FB14E9">
        <w:rPr>
          <w:rFonts w:eastAsiaTheme="minorEastAsia" w:cs="Arial"/>
          <w:lang w:val="fr-FR" w:eastAsia="fr-FR"/>
        </w:rPr>
        <w:fldChar w:fldCharType="end"/>
      </w:r>
      <w:r w:rsidRPr="00FB14E9">
        <w:rPr>
          <w:rFonts w:eastAsiaTheme="minorEastAsia" w:cs="Arial"/>
          <w:lang w:val="fr-FR" w:eastAsia="fr-FR"/>
        </w:rPr>
        <w:tab/>
        <w:t>Contamination du sol ou de l’eau souterraine (déversement, fuite, débordement, bris d’une structure ou d’un ouvrage, etc.)</w:t>
      </w:r>
    </w:p>
    <w:p w14:paraId="41E7A7E6" w14:textId="77777777" w:rsidR="00F873D6" w:rsidRPr="00FB14E9" w:rsidRDefault="00F873D6">
      <w:pPr>
        <w:ind w:left="1440" w:hanging="589"/>
        <w:rPr>
          <w:rFonts w:eastAsiaTheme="minorEastAsia" w:cs="Arial"/>
          <w:lang w:val="fr-FR" w:eastAsia="fr-FR"/>
        </w:rPr>
      </w:pPr>
      <w:r w:rsidRPr="00FB14E9">
        <w:rPr>
          <w:rFonts w:eastAsiaTheme="minorEastAsia" w:cs="Arial"/>
          <w:lang w:val="fr-FR" w:eastAsia="fr-FR"/>
        </w:rPr>
        <w:fldChar w:fldCharType="begin">
          <w:ffData>
            <w:name w:val="CaseACocher5"/>
            <w:enabled/>
            <w:calcOnExit w:val="0"/>
            <w:checkBox>
              <w:sizeAuto/>
              <w:default w:val="0"/>
            </w:checkBox>
          </w:ffData>
        </w:fldChar>
      </w:r>
      <w:r w:rsidRPr="00FB14E9">
        <w:rPr>
          <w:rFonts w:eastAsiaTheme="minorEastAsia" w:cs="Arial"/>
          <w:lang w:val="fr-FR" w:eastAsia="fr-FR"/>
        </w:rPr>
        <w:instrText xml:space="preserve"> FORMCHECKBOX </w:instrText>
      </w:r>
      <w:r w:rsidR="00000000">
        <w:rPr>
          <w:rFonts w:eastAsiaTheme="minorEastAsia" w:cs="Arial"/>
          <w:lang w:val="fr-FR" w:eastAsia="fr-FR"/>
        </w:rPr>
      </w:r>
      <w:r w:rsidR="00000000">
        <w:rPr>
          <w:rFonts w:eastAsiaTheme="minorEastAsia" w:cs="Arial"/>
          <w:lang w:val="fr-FR" w:eastAsia="fr-FR"/>
        </w:rPr>
        <w:fldChar w:fldCharType="separate"/>
      </w:r>
      <w:r w:rsidRPr="00FB14E9">
        <w:rPr>
          <w:rFonts w:eastAsiaTheme="minorEastAsia" w:cs="Arial"/>
          <w:lang w:val="fr-FR" w:eastAsia="fr-FR"/>
        </w:rPr>
        <w:fldChar w:fldCharType="end"/>
      </w:r>
      <w:r w:rsidRPr="00FB14E9">
        <w:rPr>
          <w:rFonts w:eastAsiaTheme="minorEastAsia" w:cs="Arial"/>
          <w:lang w:val="fr-FR" w:eastAsia="fr-FR"/>
        </w:rPr>
        <w:tab/>
        <w:t>Modification du drainage d’un milieu humide ou de l’écoulement d’un cours d’eau</w:t>
      </w:r>
    </w:p>
    <w:p w14:paraId="6F210A2E" w14:textId="77777777" w:rsidR="00F873D6" w:rsidRPr="00FB14E9" w:rsidRDefault="00F873D6">
      <w:pPr>
        <w:ind w:left="1406" w:hanging="555"/>
        <w:rPr>
          <w:rFonts w:eastAsiaTheme="minorEastAsia" w:cs="Arial"/>
          <w:lang w:val="fr-FR" w:eastAsia="fr-FR"/>
        </w:rPr>
      </w:pPr>
      <w:r w:rsidRPr="00FB14E9">
        <w:rPr>
          <w:rFonts w:eastAsiaTheme="minorEastAsia" w:cs="Arial"/>
          <w:lang w:val="fr-FR" w:eastAsia="fr-FR"/>
        </w:rPr>
        <w:fldChar w:fldCharType="begin">
          <w:ffData>
            <w:name w:val="CaseACocher6"/>
            <w:enabled/>
            <w:calcOnExit w:val="0"/>
            <w:checkBox>
              <w:sizeAuto/>
              <w:default w:val="0"/>
            </w:checkBox>
          </w:ffData>
        </w:fldChar>
      </w:r>
      <w:r w:rsidRPr="00FB14E9">
        <w:rPr>
          <w:rFonts w:eastAsiaTheme="minorEastAsia" w:cs="Arial"/>
          <w:lang w:val="fr-FR" w:eastAsia="fr-FR"/>
        </w:rPr>
        <w:instrText xml:space="preserve"> FORMCHECKBOX </w:instrText>
      </w:r>
      <w:r w:rsidR="00000000">
        <w:rPr>
          <w:rFonts w:eastAsiaTheme="minorEastAsia" w:cs="Arial"/>
          <w:lang w:val="fr-FR" w:eastAsia="fr-FR"/>
        </w:rPr>
      </w:r>
      <w:r w:rsidR="00000000">
        <w:rPr>
          <w:rFonts w:eastAsiaTheme="minorEastAsia" w:cs="Arial"/>
          <w:lang w:val="fr-FR" w:eastAsia="fr-FR"/>
        </w:rPr>
        <w:fldChar w:fldCharType="separate"/>
      </w:r>
      <w:r w:rsidRPr="00FB14E9">
        <w:rPr>
          <w:rFonts w:eastAsiaTheme="minorEastAsia" w:cs="Arial"/>
          <w:lang w:val="fr-FR" w:eastAsia="fr-FR"/>
        </w:rPr>
        <w:fldChar w:fldCharType="end"/>
      </w:r>
      <w:r w:rsidRPr="00FB14E9">
        <w:rPr>
          <w:rFonts w:eastAsiaTheme="minorEastAsia" w:cs="Arial"/>
          <w:lang w:val="fr-FR" w:eastAsia="fr-FR"/>
        </w:rPr>
        <w:tab/>
        <w:t>Impact des travaux sur une espèce faunique à protéger (oiseaux, tortues, poissons, mammifères, etc.)</w:t>
      </w:r>
    </w:p>
    <w:p w14:paraId="61906891" w14:textId="77777777" w:rsidR="00F873D6" w:rsidRPr="00FB14E9" w:rsidRDefault="00F873D6">
      <w:pPr>
        <w:ind w:left="851"/>
        <w:rPr>
          <w:rFonts w:eastAsiaTheme="minorEastAsia" w:cs="Arial"/>
          <w:lang w:val="fr-FR" w:eastAsia="fr-FR"/>
        </w:rPr>
      </w:pPr>
      <w:r w:rsidRPr="00FB14E9">
        <w:rPr>
          <w:rFonts w:eastAsiaTheme="minorEastAsia" w:cs="Arial"/>
          <w:noProof/>
          <w:lang w:val="fr-FR" w:eastAsia="fr-CA"/>
        </w:rPr>
        <w:fldChar w:fldCharType="begin">
          <w:ffData>
            <w:name w:val="CaseACocher7"/>
            <w:enabled/>
            <w:calcOnExit w:val="0"/>
            <w:checkBox>
              <w:sizeAuto/>
              <w:default w:val="0"/>
            </w:checkBox>
          </w:ffData>
        </w:fldChar>
      </w:r>
      <w:r w:rsidRPr="00FB14E9">
        <w:rPr>
          <w:rFonts w:eastAsiaTheme="minorEastAsia" w:cs="Arial"/>
          <w:noProof/>
          <w:lang w:val="fr-FR" w:eastAsia="fr-CA"/>
        </w:rPr>
        <w:instrText xml:space="preserve"> FORMCHECKBOX </w:instrText>
      </w:r>
      <w:r w:rsidR="00000000">
        <w:rPr>
          <w:rFonts w:eastAsiaTheme="minorEastAsia" w:cs="Arial"/>
          <w:noProof/>
          <w:lang w:val="fr-FR" w:eastAsia="fr-CA"/>
        </w:rPr>
      </w:r>
      <w:r w:rsidR="00000000">
        <w:rPr>
          <w:rFonts w:eastAsiaTheme="minorEastAsia" w:cs="Arial"/>
          <w:noProof/>
          <w:lang w:val="fr-FR" w:eastAsia="fr-CA"/>
        </w:rPr>
        <w:fldChar w:fldCharType="separate"/>
      </w:r>
      <w:r w:rsidRPr="00FB14E9">
        <w:rPr>
          <w:rFonts w:eastAsiaTheme="minorEastAsia" w:cs="Arial"/>
          <w:noProof/>
          <w:lang w:val="fr-FR" w:eastAsia="fr-CA"/>
        </w:rPr>
        <w:fldChar w:fldCharType="end"/>
      </w:r>
      <w:r w:rsidRPr="00FB14E9">
        <w:rPr>
          <w:rFonts w:eastAsiaTheme="minorEastAsia" w:cs="Arial"/>
          <w:noProof/>
          <w:lang w:val="fr-FR" w:eastAsia="fr-CA"/>
        </w:rPr>
        <w:tab/>
        <w:t>Dommage aux</w:t>
      </w:r>
      <w:r w:rsidRPr="00FB14E9">
        <w:rPr>
          <w:rFonts w:eastAsiaTheme="minorEastAsia" w:cs="Arial"/>
          <w:lang w:val="fr-FR" w:eastAsia="fr-FR"/>
        </w:rPr>
        <w:t xml:space="preserve"> arbres et aux arbustes à protéger</w:t>
      </w:r>
    </w:p>
    <w:p w14:paraId="7C086534" w14:textId="3D32E246" w:rsidR="00F873D6" w:rsidRPr="00FB14E9" w:rsidRDefault="00F873D6">
      <w:pPr>
        <w:ind w:left="1440" w:hanging="589"/>
        <w:rPr>
          <w:rFonts w:eastAsiaTheme="minorEastAsia" w:cs="Arial"/>
          <w:lang w:val="fr-FR" w:eastAsia="fr-FR"/>
        </w:rPr>
      </w:pPr>
      <w:r w:rsidRPr="00FB14E9">
        <w:rPr>
          <w:rFonts w:eastAsiaTheme="minorEastAsia" w:cs="Arial"/>
          <w:lang w:val="fr-FR" w:eastAsia="fr-FR"/>
        </w:rPr>
        <w:fldChar w:fldCharType="begin">
          <w:ffData>
            <w:name w:val="CaseACocher8"/>
            <w:enabled/>
            <w:calcOnExit w:val="0"/>
            <w:checkBox>
              <w:sizeAuto/>
              <w:default w:val="0"/>
            </w:checkBox>
          </w:ffData>
        </w:fldChar>
      </w:r>
      <w:r w:rsidRPr="00FB14E9">
        <w:rPr>
          <w:rFonts w:eastAsiaTheme="minorEastAsia" w:cs="Arial"/>
          <w:lang w:val="fr-FR" w:eastAsia="fr-FR"/>
        </w:rPr>
        <w:instrText xml:space="preserve"> FORMCHECKBOX </w:instrText>
      </w:r>
      <w:r w:rsidR="00000000">
        <w:rPr>
          <w:rFonts w:eastAsiaTheme="minorEastAsia" w:cs="Arial"/>
          <w:lang w:val="fr-FR" w:eastAsia="fr-FR"/>
        </w:rPr>
      </w:r>
      <w:r w:rsidR="00000000">
        <w:rPr>
          <w:rFonts w:eastAsiaTheme="minorEastAsia" w:cs="Arial"/>
          <w:lang w:val="fr-FR" w:eastAsia="fr-FR"/>
        </w:rPr>
        <w:fldChar w:fldCharType="separate"/>
      </w:r>
      <w:r w:rsidRPr="00FB14E9">
        <w:rPr>
          <w:rFonts w:eastAsiaTheme="minorEastAsia" w:cs="Arial"/>
          <w:lang w:val="fr-FR" w:eastAsia="fr-FR"/>
        </w:rPr>
        <w:fldChar w:fldCharType="end"/>
      </w:r>
      <w:r w:rsidRPr="00FB14E9">
        <w:rPr>
          <w:rFonts w:eastAsiaTheme="minorEastAsia" w:cs="Arial"/>
          <w:lang w:val="fr-FR" w:eastAsia="fr-FR"/>
        </w:rPr>
        <w:tab/>
        <w:t xml:space="preserve">Empiétement temporaire dans un </w:t>
      </w:r>
      <w:r w:rsidR="002D4419" w:rsidRPr="00FB14E9">
        <w:rPr>
          <w:rFonts w:eastAsiaTheme="minorEastAsia" w:cs="Arial"/>
          <w:lang w:val="fr-FR" w:eastAsia="fr-FR"/>
        </w:rPr>
        <w:t>lac</w:t>
      </w:r>
      <w:r w:rsidRPr="00FB14E9">
        <w:rPr>
          <w:rFonts w:eastAsiaTheme="minorEastAsia" w:cs="Arial"/>
          <w:lang w:val="fr-FR" w:eastAsia="fr-FR"/>
        </w:rPr>
        <w:t>, un cours d’eau ou un milieu humide</w:t>
      </w:r>
    </w:p>
    <w:p w14:paraId="691F769F" w14:textId="77777777" w:rsidR="00F873D6" w:rsidRPr="00FB14E9" w:rsidRDefault="00F873D6">
      <w:pPr>
        <w:ind w:left="851"/>
        <w:rPr>
          <w:rFonts w:eastAsiaTheme="minorEastAsia" w:cs="Arial"/>
          <w:lang w:val="fr-FR" w:eastAsia="fr-FR"/>
        </w:rPr>
      </w:pPr>
      <w:r w:rsidRPr="00FB14E9">
        <w:rPr>
          <w:rFonts w:eastAsiaTheme="minorEastAsia" w:cs="Arial"/>
          <w:lang w:val="fr-FR" w:eastAsia="fr-FR"/>
        </w:rPr>
        <w:fldChar w:fldCharType="begin">
          <w:ffData>
            <w:name w:val="CaseACocher9"/>
            <w:enabled/>
            <w:calcOnExit w:val="0"/>
            <w:checkBox>
              <w:sizeAuto/>
              <w:default w:val="0"/>
            </w:checkBox>
          </w:ffData>
        </w:fldChar>
      </w:r>
      <w:r w:rsidRPr="00FB14E9">
        <w:rPr>
          <w:rFonts w:eastAsiaTheme="minorEastAsia" w:cs="Arial"/>
          <w:lang w:val="fr-FR" w:eastAsia="fr-FR"/>
        </w:rPr>
        <w:instrText xml:space="preserve"> FORMCHECKBOX </w:instrText>
      </w:r>
      <w:r w:rsidR="00000000">
        <w:rPr>
          <w:rFonts w:eastAsiaTheme="minorEastAsia" w:cs="Arial"/>
          <w:lang w:val="fr-FR" w:eastAsia="fr-FR"/>
        </w:rPr>
      </w:r>
      <w:r w:rsidR="00000000">
        <w:rPr>
          <w:rFonts w:eastAsiaTheme="minorEastAsia" w:cs="Arial"/>
          <w:lang w:val="fr-FR" w:eastAsia="fr-FR"/>
        </w:rPr>
        <w:fldChar w:fldCharType="separate"/>
      </w:r>
      <w:r w:rsidRPr="00FB14E9">
        <w:rPr>
          <w:rFonts w:eastAsiaTheme="minorEastAsia" w:cs="Arial"/>
          <w:lang w:val="fr-FR" w:eastAsia="fr-FR"/>
        </w:rPr>
        <w:fldChar w:fldCharType="end"/>
      </w:r>
      <w:r w:rsidRPr="00FB14E9">
        <w:rPr>
          <w:rFonts w:eastAsiaTheme="minorEastAsia" w:cs="Arial"/>
          <w:lang w:val="fr-FR" w:eastAsia="fr-FR"/>
        </w:rPr>
        <w:tab/>
        <w:t>Détérioration de la qualité de l’air par les poussières</w:t>
      </w:r>
    </w:p>
    <w:p w14:paraId="77169FFA" w14:textId="77777777" w:rsidR="00F873D6" w:rsidRPr="00FB14E9" w:rsidRDefault="00F873D6">
      <w:pPr>
        <w:ind w:left="851"/>
        <w:rPr>
          <w:rFonts w:eastAsiaTheme="minorEastAsia" w:cs="Arial"/>
          <w:lang w:val="fr-FR" w:eastAsia="fr-FR"/>
        </w:rPr>
      </w:pPr>
      <w:r w:rsidRPr="00FB14E9">
        <w:rPr>
          <w:rFonts w:eastAsiaTheme="minorEastAsia" w:cs="Arial"/>
          <w:lang w:val="fr-FR" w:eastAsia="fr-FR"/>
        </w:rPr>
        <w:fldChar w:fldCharType="begin">
          <w:ffData>
            <w:name w:val="CaseACocher10"/>
            <w:enabled/>
            <w:calcOnExit w:val="0"/>
            <w:checkBox>
              <w:sizeAuto/>
              <w:default w:val="0"/>
            </w:checkBox>
          </w:ffData>
        </w:fldChar>
      </w:r>
      <w:r w:rsidRPr="00FB14E9">
        <w:rPr>
          <w:rFonts w:eastAsiaTheme="minorEastAsia" w:cs="Arial"/>
          <w:lang w:val="fr-FR" w:eastAsia="fr-FR"/>
        </w:rPr>
        <w:instrText xml:space="preserve"> FORMCHECKBOX </w:instrText>
      </w:r>
      <w:r w:rsidR="00000000">
        <w:rPr>
          <w:rFonts w:eastAsiaTheme="minorEastAsia" w:cs="Arial"/>
          <w:lang w:val="fr-FR" w:eastAsia="fr-FR"/>
        </w:rPr>
      </w:r>
      <w:r w:rsidR="00000000">
        <w:rPr>
          <w:rFonts w:eastAsiaTheme="minorEastAsia" w:cs="Arial"/>
          <w:lang w:val="fr-FR" w:eastAsia="fr-FR"/>
        </w:rPr>
        <w:fldChar w:fldCharType="separate"/>
      </w:r>
      <w:r w:rsidRPr="00FB14E9">
        <w:rPr>
          <w:rFonts w:eastAsiaTheme="minorEastAsia" w:cs="Arial"/>
          <w:lang w:val="fr-FR" w:eastAsia="fr-FR"/>
        </w:rPr>
        <w:fldChar w:fldCharType="end"/>
      </w:r>
      <w:r w:rsidRPr="00FB14E9">
        <w:rPr>
          <w:rFonts w:eastAsiaTheme="minorEastAsia" w:cs="Arial"/>
          <w:lang w:val="fr-FR" w:eastAsia="fr-FR"/>
        </w:rPr>
        <w:tab/>
        <w:t>Pollution sonore en milieu habité</w:t>
      </w:r>
    </w:p>
    <w:p w14:paraId="3A044171" w14:textId="3ED5636E" w:rsidR="00F873D6" w:rsidRPr="00FB14E9" w:rsidRDefault="00F873D6">
      <w:pPr>
        <w:ind w:left="851"/>
        <w:rPr>
          <w:rFonts w:eastAsiaTheme="minorEastAsia" w:cs="Arial"/>
          <w:lang w:val="fr-FR" w:eastAsia="fr-FR"/>
        </w:rPr>
      </w:pPr>
      <w:r w:rsidRPr="00FB14E9">
        <w:rPr>
          <w:rFonts w:eastAsiaTheme="minorEastAsia" w:cs="Arial"/>
          <w:noProof/>
          <w:lang w:val="fr-FR" w:eastAsia="fr-CA"/>
        </w:rPr>
        <w:fldChar w:fldCharType="begin">
          <w:ffData>
            <w:name w:val="CaseACocher11"/>
            <w:enabled/>
            <w:calcOnExit w:val="0"/>
            <w:checkBox>
              <w:sizeAuto/>
              <w:default w:val="0"/>
            </w:checkBox>
          </w:ffData>
        </w:fldChar>
      </w:r>
      <w:r w:rsidRPr="00FB14E9">
        <w:rPr>
          <w:rFonts w:eastAsiaTheme="minorEastAsia" w:cs="Arial"/>
          <w:noProof/>
          <w:lang w:val="fr-FR" w:eastAsia="fr-CA"/>
        </w:rPr>
        <w:instrText xml:space="preserve"> FORMCHECKBOX </w:instrText>
      </w:r>
      <w:r w:rsidR="00000000">
        <w:rPr>
          <w:rFonts w:eastAsiaTheme="minorEastAsia" w:cs="Arial"/>
          <w:noProof/>
          <w:lang w:val="fr-FR" w:eastAsia="fr-CA"/>
        </w:rPr>
      </w:r>
      <w:r w:rsidR="00000000">
        <w:rPr>
          <w:rFonts w:eastAsiaTheme="minorEastAsia" w:cs="Arial"/>
          <w:noProof/>
          <w:lang w:val="fr-FR" w:eastAsia="fr-CA"/>
        </w:rPr>
        <w:fldChar w:fldCharType="separate"/>
      </w:r>
      <w:r w:rsidRPr="00FB14E9">
        <w:rPr>
          <w:rFonts w:eastAsiaTheme="minorEastAsia" w:cs="Arial"/>
          <w:noProof/>
          <w:lang w:val="fr-FR" w:eastAsia="fr-CA"/>
        </w:rPr>
        <w:fldChar w:fldCharType="end"/>
      </w:r>
      <w:r w:rsidRPr="00FB14E9">
        <w:rPr>
          <w:rFonts w:eastAsiaTheme="minorEastAsia" w:cs="Arial"/>
          <w:noProof/>
          <w:lang w:val="fr-FR" w:eastAsia="fr-CA"/>
        </w:rPr>
        <w:tab/>
        <w:t>Propagation</w:t>
      </w:r>
      <w:r w:rsidRPr="00FB14E9">
        <w:rPr>
          <w:rFonts w:eastAsiaTheme="minorEastAsia" w:cs="Arial"/>
          <w:lang w:val="fr-FR" w:eastAsia="fr-FR"/>
        </w:rPr>
        <w:t xml:space="preserve"> d</w:t>
      </w:r>
      <w:r w:rsidR="00C6418F">
        <w:rPr>
          <w:rFonts w:eastAsiaTheme="minorEastAsia" w:cs="Arial"/>
          <w:lang w:val="fr-FR" w:eastAsia="fr-FR"/>
        </w:rPr>
        <w:t>’</w:t>
      </w:r>
      <w:r w:rsidR="008B1240">
        <w:rPr>
          <w:rFonts w:eastAsiaTheme="minorEastAsia" w:cs="Arial"/>
          <w:lang w:val="fr-FR" w:eastAsia="fr-FR"/>
        </w:rPr>
        <w:t>EFEE</w:t>
      </w:r>
    </w:p>
    <w:p w14:paraId="504F5D33" w14:textId="77777777" w:rsidR="00F873D6" w:rsidRPr="00FB14E9" w:rsidRDefault="00F873D6">
      <w:pPr>
        <w:spacing w:after="240"/>
        <w:ind w:left="1440" w:hanging="589"/>
        <w:rPr>
          <w:rFonts w:eastAsiaTheme="minorEastAsia" w:cs="Arial"/>
          <w:lang w:val="fr-FR" w:eastAsia="fr-FR"/>
        </w:rPr>
      </w:pPr>
      <w:r w:rsidRPr="00FB14E9">
        <w:rPr>
          <w:rFonts w:eastAsiaTheme="minorEastAsia" w:cs="Arial"/>
          <w:lang w:val="fr-FR" w:eastAsia="fr-FR"/>
        </w:rPr>
        <w:fldChar w:fldCharType="begin">
          <w:ffData>
            <w:name w:val="CaseACocher12"/>
            <w:enabled/>
            <w:calcOnExit w:val="0"/>
            <w:checkBox>
              <w:sizeAuto/>
              <w:default w:val="0"/>
            </w:checkBox>
          </w:ffData>
        </w:fldChar>
      </w:r>
      <w:r w:rsidRPr="00FB14E9">
        <w:rPr>
          <w:rFonts w:eastAsiaTheme="minorEastAsia" w:cs="Arial"/>
          <w:lang w:val="fr-FR" w:eastAsia="fr-FR"/>
        </w:rPr>
        <w:instrText xml:space="preserve"> FORMCHECKBOX </w:instrText>
      </w:r>
      <w:r w:rsidR="00000000">
        <w:rPr>
          <w:rFonts w:eastAsiaTheme="minorEastAsia" w:cs="Arial"/>
          <w:lang w:val="fr-FR" w:eastAsia="fr-FR"/>
        </w:rPr>
      </w:r>
      <w:r w:rsidR="00000000">
        <w:rPr>
          <w:rFonts w:eastAsiaTheme="minorEastAsia" w:cs="Arial"/>
          <w:lang w:val="fr-FR" w:eastAsia="fr-FR"/>
        </w:rPr>
        <w:fldChar w:fldCharType="separate"/>
      </w:r>
      <w:r w:rsidRPr="00FB14E9">
        <w:rPr>
          <w:rFonts w:eastAsiaTheme="minorEastAsia" w:cs="Arial"/>
          <w:lang w:val="fr-FR" w:eastAsia="fr-FR"/>
        </w:rPr>
        <w:fldChar w:fldCharType="end"/>
      </w:r>
      <w:r w:rsidRPr="00FB14E9">
        <w:rPr>
          <w:rFonts w:eastAsiaTheme="minorEastAsia" w:cs="Arial"/>
          <w:lang w:val="fr-FR" w:eastAsia="fr-FR"/>
        </w:rPr>
        <w:tab/>
        <w:t>Événement météorologique exceptionnel (crues des eaux, pluie abondante, gel, etc.)</w:t>
      </w:r>
    </w:p>
    <w:p w14:paraId="0FB73C81" w14:textId="60618203" w:rsidR="00F873D6" w:rsidRPr="00514DB0" w:rsidRDefault="00F873D6" w:rsidP="004015BD">
      <w:pPr>
        <w:pStyle w:val="PAPE-Normal"/>
      </w:pPr>
      <w:r w:rsidRPr="00514DB0">
        <w:t>Un risque environnemental est un événement possible qui, s’il se produit, affecte l’environnement et entraîne un impact négatif sur les objectifs du projet, notamment les coûts, les délais, le contenu et la qualité.</w:t>
      </w:r>
    </w:p>
    <w:p w14:paraId="0398E594" w14:textId="2821149D" w:rsidR="00F873D6" w:rsidRPr="00514DB0" w:rsidRDefault="00F873D6" w:rsidP="004015BD">
      <w:pPr>
        <w:pStyle w:val="PAPE-Normal"/>
      </w:pPr>
      <w:r w:rsidRPr="00514DB0">
        <w:t>Les risques environnementaux du chantier peuvent être identifiés en fonction du milieu dans lequel les travaux sont réalisés, des matériaux utilisés, des ouvrages à réaliser, des ressources disponibles, etc.</w:t>
      </w:r>
    </w:p>
    <w:p w14:paraId="5AA3D528" w14:textId="77777777" w:rsidR="00443DCD" w:rsidRPr="00514DB0" w:rsidRDefault="00F873D6" w:rsidP="004015BD">
      <w:pPr>
        <w:pStyle w:val="PAPE-Normal"/>
      </w:pPr>
      <w:r w:rsidRPr="00514DB0">
        <w:t xml:space="preserve">Dans les sections suivantes du PAPE, </w:t>
      </w:r>
      <w:r w:rsidRPr="00C86AB9">
        <w:rPr>
          <w:lang w:eastAsia="fr-FR"/>
        </w:rPr>
        <w:t>l’entrepreneur doit présenter les mesures qui seront mises en place afin d’éliminer ou de diminuer les risques environnementaux identifiés.</w:t>
      </w:r>
    </w:p>
    <w:p w14:paraId="62B01483" w14:textId="11002966" w:rsidR="00CB6B86" w:rsidRPr="00C86AB9" w:rsidRDefault="00CB6B86" w:rsidP="00514DB0">
      <w:pPr>
        <w:rPr>
          <w:rFonts w:eastAsiaTheme="minorEastAsia" w:cs="Arial"/>
          <w:lang w:val="fr-FR" w:eastAsia="fr-FR"/>
        </w:rPr>
      </w:pPr>
    </w:p>
    <w:bookmarkEnd w:id="650"/>
    <w:bookmarkEnd w:id="651"/>
    <w:bookmarkEnd w:id="652"/>
    <w:p w14:paraId="5C5267EF" w14:textId="1B6C3D16" w:rsidR="00F873D6" w:rsidRPr="001B5A20" w:rsidRDefault="005E2DE3" w:rsidP="00053CCE">
      <w:pPr>
        <w:pStyle w:val="PAPE-Titre1"/>
      </w:pPr>
      <w:r>
        <w:t>ORGANISATION DE CHANTIER</w:t>
      </w:r>
    </w:p>
    <w:p w14:paraId="606A2998" w14:textId="4AD98153" w:rsidR="00F873D6" w:rsidRPr="00514DB0" w:rsidRDefault="00F873D6" w:rsidP="00053CCE">
      <w:pPr>
        <w:pStyle w:val="PAPE-Titre2"/>
      </w:pPr>
      <w:bookmarkStart w:id="653" w:name="_Toc36651588"/>
      <w:bookmarkStart w:id="654" w:name="_Toc38960452"/>
      <w:bookmarkStart w:id="655" w:name="_Toc38961343"/>
      <w:bookmarkStart w:id="656" w:name="_Toc38962359"/>
      <w:bookmarkStart w:id="657" w:name="_Toc39587298"/>
      <w:bookmarkStart w:id="658" w:name="_Toc39587504"/>
      <w:bookmarkStart w:id="659" w:name="_Toc39587683"/>
      <w:bookmarkStart w:id="660" w:name="_Toc39742477"/>
      <w:bookmarkStart w:id="661" w:name="_Toc43129058"/>
      <w:bookmarkStart w:id="662" w:name="_Toc43984278"/>
      <w:r w:rsidRPr="005E2DE3">
        <w:t>Présenter le calendrier et l’ordonnancement de toutes les activités de</w:t>
      </w:r>
      <w:r w:rsidRPr="00514DB0">
        <w:t xml:space="preserve"> </w:t>
      </w:r>
      <w:r w:rsidRPr="00C21E3A">
        <w:rPr>
          <w:rFonts w:eastAsiaTheme="majorEastAsia" w:cs="Arial"/>
        </w:rPr>
        <w:t>protection de l’environnement lors des travaux</w:t>
      </w:r>
      <w:bookmarkEnd w:id="653"/>
      <w:bookmarkEnd w:id="654"/>
      <w:bookmarkEnd w:id="655"/>
      <w:bookmarkEnd w:id="656"/>
      <w:bookmarkEnd w:id="657"/>
      <w:bookmarkEnd w:id="658"/>
      <w:bookmarkEnd w:id="659"/>
      <w:bookmarkEnd w:id="660"/>
      <w:bookmarkEnd w:id="661"/>
      <w:bookmarkEnd w:id="662"/>
    </w:p>
    <w:p w14:paraId="63CA8A07" w14:textId="0F5C92E3" w:rsidR="00F873D6" w:rsidRPr="00514DB0" w:rsidRDefault="00F873D6" w:rsidP="004015BD">
      <w:pPr>
        <w:pStyle w:val="PAPE-Normal"/>
      </w:pPr>
      <w:r w:rsidRPr="00514DB0">
        <w:t xml:space="preserve">Dans le calendrier, les activités de protection de l’environnement doivent être associées aux étapes des </w:t>
      </w:r>
      <w:r w:rsidRPr="00FB14E9">
        <w:rPr>
          <w:lang w:eastAsia="fr-FR"/>
        </w:rPr>
        <w:t>travaux de chantier correspondantes. Si une activité de protection de l’environnement comprend plusieurs phases (aménagement, démantèlement, mise en eau, nettoyage, etc.), elles doivent toutes être indiquées dans le calendrier.</w:t>
      </w:r>
    </w:p>
    <w:tbl>
      <w:tblPr>
        <w:tblStyle w:val="Grilledutableau21"/>
        <w:tblW w:w="0" w:type="auto"/>
        <w:tblInd w:w="108" w:type="dxa"/>
        <w:tblLook w:val="04A0" w:firstRow="1" w:lastRow="0" w:firstColumn="1" w:lastColumn="0" w:noHBand="0" w:noVBand="1"/>
      </w:tblPr>
      <w:tblGrid>
        <w:gridCol w:w="8528"/>
      </w:tblGrid>
      <w:tr w:rsidR="00F873D6" w:rsidRPr="00FB14E9" w14:paraId="5995CDDB" w14:textId="77777777" w:rsidTr="00A71043">
        <w:tc>
          <w:tcPr>
            <w:tcW w:w="10188" w:type="dxa"/>
          </w:tcPr>
          <w:p w14:paraId="6C1E1844" w14:textId="77777777" w:rsidR="00F873D6" w:rsidRPr="00FB14E9" w:rsidRDefault="00F873D6">
            <w:pPr>
              <w:spacing w:before="60" w:after="60"/>
              <w:rPr>
                <w:rFonts w:cs="Arial"/>
                <w:i/>
                <w:lang w:val="fr-FR" w:eastAsia="fr-FR"/>
              </w:rPr>
            </w:pPr>
            <w:r w:rsidRPr="00FB14E9">
              <w:rPr>
                <w:rFonts w:cs="Arial"/>
                <w:noProof/>
                <w:lang w:val="fr-FR" w:eastAsia="fr-FR"/>
              </w:rPr>
              <w:fldChar w:fldCharType="begin">
                <w:ffData>
                  <w:name w:val="Texte3"/>
                  <w:enabled/>
                  <w:calcOnExit w:val="0"/>
                  <w:textInput/>
                </w:ffData>
              </w:fldChar>
            </w:r>
            <w:bookmarkStart w:id="663" w:name="Texte3"/>
            <w:r w:rsidRPr="00FB14E9">
              <w:rPr>
                <w:rFonts w:cs="Arial"/>
                <w:noProof/>
                <w:lang w:val="fr-FR" w:eastAsia="fr-FR"/>
              </w:rPr>
              <w:instrText xml:space="preserve"> FORMTEXT </w:instrText>
            </w:r>
            <w:r w:rsidRPr="00FB14E9">
              <w:rPr>
                <w:rFonts w:cs="Arial"/>
                <w:noProof/>
                <w:lang w:val="fr-FR" w:eastAsia="fr-FR"/>
              </w:rPr>
            </w:r>
            <w:r w:rsidRPr="00FB14E9">
              <w:rPr>
                <w:rFonts w:cs="Arial"/>
                <w:noProof/>
                <w:lang w:val="fr-FR" w:eastAsia="fr-FR"/>
              </w:rPr>
              <w:fldChar w:fldCharType="separate"/>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fldChar w:fldCharType="end"/>
            </w:r>
            <w:bookmarkEnd w:id="663"/>
          </w:p>
        </w:tc>
      </w:tr>
    </w:tbl>
    <w:p w14:paraId="21A52257" w14:textId="368B9F50" w:rsidR="0096449C" w:rsidRPr="00FB14E9" w:rsidRDefault="00F873D6">
      <w:pPr>
        <w:ind w:left="851"/>
        <w:rPr>
          <w:rFonts w:eastAsiaTheme="minorEastAsia" w:cs="Arial"/>
          <w:lang w:val="fr-FR" w:eastAsia="fr-FR"/>
        </w:rPr>
      </w:pPr>
      <w:r w:rsidRPr="00FB14E9">
        <w:rPr>
          <w:rFonts w:eastAsiaTheme="minorEastAsia" w:cs="Arial"/>
          <w:lang w:val="fr-FR" w:eastAsia="fr-FR"/>
        </w:rPr>
        <w:fldChar w:fldCharType="begin">
          <w:ffData>
            <w:name w:val="CaseACocher12"/>
            <w:enabled/>
            <w:calcOnExit w:val="0"/>
            <w:checkBox>
              <w:sizeAuto/>
              <w:default w:val="0"/>
            </w:checkBox>
          </w:ffData>
        </w:fldChar>
      </w:r>
      <w:r w:rsidRPr="00FB14E9">
        <w:rPr>
          <w:rFonts w:eastAsiaTheme="minorEastAsia" w:cs="Arial"/>
          <w:lang w:val="fr-FR" w:eastAsia="fr-FR"/>
        </w:rPr>
        <w:instrText xml:space="preserve"> FORMCHECKBOX </w:instrText>
      </w:r>
      <w:r w:rsidR="00000000">
        <w:rPr>
          <w:rFonts w:eastAsiaTheme="minorEastAsia" w:cs="Arial"/>
          <w:lang w:val="fr-FR" w:eastAsia="fr-FR"/>
        </w:rPr>
      </w:r>
      <w:r w:rsidR="00000000">
        <w:rPr>
          <w:rFonts w:eastAsiaTheme="minorEastAsia" w:cs="Arial"/>
          <w:lang w:val="fr-FR" w:eastAsia="fr-FR"/>
        </w:rPr>
        <w:fldChar w:fldCharType="separate"/>
      </w:r>
      <w:r w:rsidRPr="00FB14E9">
        <w:rPr>
          <w:rFonts w:eastAsiaTheme="minorEastAsia" w:cs="Arial"/>
          <w:lang w:val="fr-FR" w:eastAsia="fr-FR"/>
        </w:rPr>
        <w:fldChar w:fldCharType="end"/>
      </w:r>
      <w:r w:rsidRPr="00FB14E9">
        <w:rPr>
          <w:rFonts w:eastAsiaTheme="minorEastAsia" w:cs="Arial"/>
          <w:lang w:val="fr-FR" w:eastAsia="fr-FR"/>
        </w:rPr>
        <w:tab/>
        <w:t>Documents joints</w:t>
      </w:r>
    </w:p>
    <w:p w14:paraId="548C966C" w14:textId="77DE1D15" w:rsidR="0096449C" w:rsidRPr="003B355A" w:rsidRDefault="00FF1833" w:rsidP="00053CCE">
      <w:pPr>
        <w:pStyle w:val="PAPE-Titre2"/>
      </w:pPr>
      <w:bookmarkStart w:id="664" w:name="_Toc36651589"/>
      <w:bookmarkStart w:id="665" w:name="_Toc38960453"/>
      <w:bookmarkStart w:id="666" w:name="_Toc38961344"/>
      <w:bookmarkStart w:id="667" w:name="_Toc38962360"/>
      <w:bookmarkStart w:id="668" w:name="_Toc39587299"/>
      <w:bookmarkStart w:id="669" w:name="_Toc39587505"/>
      <w:bookmarkStart w:id="670" w:name="_Toc39587684"/>
      <w:bookmarkStart w:id="671" w:name="_Toc39742478"/>
      <w:bookmarkStart w:id="672" w:name="_Toc43129059"/>
      <w:bookmarkStart w:id="673" w:name="_Toc43984279"/>
      <w:r w:rsidRPr="003B355A">
        <w:t xml:space="preserve">Indiquer sur un plan les périmètres de protection où le couvert végétal doit être </w:t>
      </w:r>
      <w:r w:rsidRPr="001A0B2A">
        <w:rPr>
          <w:rFonts w:cs="Arial"/>
        </w:rPr>
        <w:t>conservé de manière permanente</w:t>
      </w:r>
      <w:r w:rsidR="00350B35">
        <w:rPr>
          <w:rFonts w:cs="Arial"/>
        </w:rPr>
        <w:t>,</w:t>
      </w:r>
      <w:r w:rsidRPr="001A0B2A">
        <w:rPr>
          <w:rFonts w:cs="Arial"/>
        </w:rPr>
        <w:t xml:space="preserve"> jusqu’à la réalisation des travaux de terrassement</w:t>
      </w:r>
      <w:bookmarkEnd w:id="664"/>
      <w:bookmarkEnd w:id="665"/>
      <w:bookmarkEnd w:id="666"/>
      <w:bookmarkEnd w:id="667"/>
      <w:bookmarkEnd w:id="668"/>
      <w:bookmarkEnd w:id="669"/>
      <w:bookmarkEnd w:id="670"/>
      <w:bookmarkEnd w:id="671"/>
      <w:bookmarkEnd w:id="672"/>
      <w:bookmarkEnd w:id="673"/>
    </w:p>
    <w:p w14:paraId="4137C2B7" w14:textId="5E0FA100" w:rsidR="00F873D6" w:rsidRPr="00514DB0" w:rsidRDefault="00F873D6" w:rsidP="004015BD">
      <w:pPr>
        <w:pStyle w:val="PAPE-Normal"/>
      </w:pPr>
      <w:r w:rsidRPr="00514DB0">
        <w:t>Le couvert végétal comprend entre autres les arbres, les arbustes, les plantes terrestres et le gazon.</w:t>
      </w:r>
    </w:p>
    <w:p w14:paraId="1335B84E" w14:textId="4F7317AD" w:rsidR="00F873D6" w:rsidRPr="00514DB0" w:rsidRDefault="00F873D6" w:rsidP="004015BD">
      <w:pPr>
        <w:pStyle w:val="PAPE-Normal"/>
      </w:pPr>
      <w:r w:rsidRPr="00514DB0">
        <w:t>Sur le plan, il doit être possible de distinguer les périmètres de protection permanents des périmètres de protection temporaires</w:t>
      </w:r>
      <w:r w:rsidRPr="00FB14E9">
        <w:rPr>
          <w:rFonts w:eastAsiaTheme="minorEastAsia" w:cs="Arial"/>
          <w:lang w:eastAsia="fr-FR"/>
        </w:rPr>
        <w:t>.</w:t>
      </w:r>
    </w:p>
    <w:p w14:paraId="0EEC494D" w14:textId="7FA4DFA9" w:rsidR="00F873D6" w:rsidRPr="00514DB0" w:rsidRDefault="00F873D6" w:rsidP="004015BD">
      <w:pPr>
        <w:pStyle w:val="PAPE-Normal"/>
      </w:pPr>
      <w:r w:rsidRPr="00514DB0">
        <w:lastRenderedPageBreak/>
        <w:t xml:space="preserve">Les exigences concernant les périmètres de protection sont présentes à </w:t>
      </w:r>
      <w:r w:rsidR="00A02BB4" w:rsidRPr="00514DB0">
        <w:t>l’article</w:t>
      </w:r>
      <w:r w:rsidR="004015BD">
        <w:t> </w:t>
      </w:r>
      <w:r w:rsidR="00E57006" w:rsidRPr="00514DB0">
        <w:rPr>
          <w:highlight w:val="yellow"/>
        </w:rPr>
        <w:t>1</w:t>
      </w:r>
      <w:r w:rsidR="005B7904">
        <w:rPr>
          <w:highlight w:val="yellow"/>
        </w:rPr>
        <w:t>1</w:t>
      </w:r>
      <w:r w:rsidR="00593C90" w:rsidRPr="00514DB0">
        <w:t xml:space="preserve"> </w:t>
      </w:r>
      <w:r w:rsidRPr="00514DB0">
        <w:t>«</w:t>
      </w:r>
      <w:r w:rsidR="00C5708C">
        <w:t xml:space="preserve"> </w:t>
      </w:r>
      <w:r w:rsidRPr="00FB14E9">
        <w:rPr>
          <w:rFonts w:eastAsiaTheme="minorEastAsia" w:cs="Arial"/>
          <w:lang w:eastAsia="fr-FR"/>
        </w:rPr>
        <w:t>Exigences environnementales pour le déboisement</w:t>
      </w:r>
      <w:r w:rsidR="00E57006">
        <w:rPr>
          <w:rFonts w:eastAsiaTheme="minorEastAsia" w:cs="Arial"/>
          <w:lang w:eastAsia="fr-FR"/>
        </w:rPr>
        <w:t> </w:t>
      </w:r>
      <w:r w:rsidRPr="00514DB0">
        <w:t>»</w:t>
      </w:r>
      <w:r w:rsidR="00F4488E" w:rsidRPr="00514DB0">
        <w:t xml:space="preserve"> du devis </w:t>
      </w:r>
      <w:r w:rsidR="00CE0C66" w:rsidRPr="00514DB0">
        <w:t>«</w:t>
      </w:r>
      <w:r w:rsidR="00CE0C66">
        <w:rPr>
          <w:rFonts w:eastAsiaTheme="minorEastAsia" w:cs="Arial"/>
          <w:lang w:eastAsia="fr-FR"/>
        </w:rPr>
        <w:t> </w:t>
      </w:r>
      <w:r w:rsidR="00F4488E" w:rsidRPr="002062C5">
        <w:t>Protection de l’environnement</w:t>
      </w:r>
      <w:r w:rsidR="00CE0C66" w:rsidRPr="002062C5">
        <w:t> »</w:t>
      </w:r>
      <w:r w:rsidR="007A6A79" w:rsidRPr="002062C5">
        <w:t>.</w:t>
      </w:r>
    </w:p>
    <w:tbl>
      <w:tblPr>
        <w:tblStyle w:val="Grilledutableau21"/>
        <w:tblW w:w="0" w:type="auto"/>
        <w:tblInd w:w="142" w:type="dxa"/>
        <w:tblLook w:val="04A0" w:firstRow="1" w:lastRow="0" w:firstColumn="1" w:lastColumn="0" w:noHBand="0" w:noVBand="1"/>
      </w:tblPr>
      <w:tblGrid>
        <w:gridCol w:w="8494"/>
      </w:tblGrid>
      <w:tr w:rsidR="00F873D6" w:rsidRPr="00FB14E9" w14:paraId="2F2A8782" w14:textId="77777777" w:rsidTr="00A71043">
        <w:tc>
          <w:tcPr>
            <w:tcW w:w="10220" w:type="dxa"/>
          </w:tcPr>
          <w:p w14:paraId="19C4D4F5" w14:textId="77777777" w:rsidR="00F873D6" w:rsidRPr="00FB14E9" w:rsidRDefault="00F873D6">
            <w:pPr>
              <w:spacing w:before="60" w:after="60"/>
              <w:rPr>
                <w:rFonts w:cs="Arial"/>
                <w:i/>
                <w:lang w:val="fr-FR" w:eastAsia="fr-FR"/>
              </w:rPr>
            </w:pPr>
            <w:r w:rsidRPr="00FB14E9">
              <w:rPr>
                <w:rFonts w:cs="Arial"/>
                <w:noProof/>
                <w:lang w:val="fr-FR" w:eastAsia="fr-FR"/>
              </w:rPr>
              <w:fldChar w:fldCharType="begin">
                <w:ffData>
                  <w:name w:val="Texte4"/>
                  <w:enabled/>
                  <w:calcOnExit w:val="0"/>
                  <w:textInput/>
                </w:ffData>
              </w:fldChar>
            </w:r>
            <w:bookmarkStart w:id="674" w:name="Texte4"/>
            <w:r w:rsidRPr="00FB14E9">
              <w:rPr>
                <w:rFonts w:cs="Arial"/>
                <w:noProof/>
                <w:lang w:val="fr-FR" w:eastAsia="fr-FR"/>
              </w:rPr>
              <w:instrText xml:space="preserve"> FORMTEXT </w:instrText>
            </w:r>
            <w:r w:rsidRPr="00FB14E9">
              <w:rPr>
                <w:rFonts w:cs="Arial"/>
                <w:noProof/>
                <w:lang w:val="fr-FR" w:eastAsia="fr-FR"/>
              </w:rPr>
            </w:r>
            <w:r w:rsidRPr="00FB14E9">
              <w:rPr>
                <w:rFonts w:cs="Arial"/>
                <w:noProof/>
                <w:lang w:val="fr-FR" w:eastAsia="fr-FR"/>
              </w:rPr>
              <w:fldChar w:fldCharType="separate"/>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fldChar w:fldCharType="end"/>
            </w:r>
            <w:bookmarkEnd w:id="674"/>
          </w:p>
        </w:tc>
      </w:tr>
    </w:tbl>
    <w:p w14:paraId="665941ED" w14:textId="7EEC2D28" w:rsidR="00F873D6" w:rsidRPr="00FB14E9" w:rsidRDefault="00F873D6">
      <w:pPr>
        <w:ind w:left="851"/>
        <w:rPr>
          <w:rFonts w:eastAsiaTheme="minorEastAsia" w:cs="Arial"/>
          <w:lang w:val="fr-FR" w:eastAsia="fr-FR"/>
        </w:rPr>
      </w:pPr>
      <w:r w:rsidRPr="00FB14E9">
        <w:rPr>
          <w:rFonts w:eastAsiaTheme="minorEastAsia" w:cs="Arial"/>
          <w:lang w:val="fr-FR" w:eastAsia="fr-FR"/>
        </w:rPr>
        <w:fldChar w:fldCharType="begin">
          <w:ffData>
            <w:name w:val="CaseACocher12"/>
            <w:enabled/>
            <w:calcOnExit w:val="0"/>
            <w:checkBox>
              <w:sizeAuto/>
              <w:default w:val="0"/>
            </w:checkBox>
          </w:ffData>
        </w:fldChar>
      </w:r>
      <w:r w:rsidRPr="00FB14E9">
        <w:rPr>
          <w:rFonts w:eastAsiaTheme="minorEastAsia" w:cs="Arial"/>
          <w:lang w:val="fr-FR" w:eastAsia="fr-FR"/>
        </w:rPr>
        <w:instrText xml:space="preserve"> FORMCHECKBOX </w:instrText>
      </w:r>
      <w:r w:rsidR="00000000">
        <w:rPr>
          <w:rFonts w:eastAsiaTheme="minorEastAsia" w:cs="Arial"/>
          <w:lang w:val="fr-FR" w:eastAsia="fr-FR"/>
        </w:rPr>
      </w:r>
      <w:r w:rsidR="00000000">
        <w:rPr>
          <w:rFonts w:eastAsiaTheme="minorEastAsia" w:cs="Arial"/>
          <w:lang w:val="fr-FR" w:eastAsia="fr-FR"/>
        </w:rPr>
        <w:fldChar w:fldCharType="separate"/>
      </w:r>
      <w:r w:rsidRPr="00FB14E9">
        <w:rPr>
          <w:rFonts w:eastAsiaTheme="minorEastAsia" w:cs="Arial"/>
          <w:lang w:val="fr-FR" w:eastAsia="fr-FR"/>
        </w:rPr>
        <w:fldChar w:fldCharType="end"/>
      </w:r>
      <w:r w:rsidRPr="00FB14E9">
        <w:rPr>
          <w:rFonts w:eastAsiaTheme="minorEastAsia" w:cs="Arial"/>
          <w:lang w:val="fr-FR" w:eastAsia="fr-FR"/>
        </w:rPr>
        <w:tab/>
        <w:t>Documents joints</w:t>
      </w:r>
    </w:p>
    <w:p w14:paraId="09431FBB" w14:textId="37F1DFF6" w:rsidR="00F873D6" w:rsidRPr="00514DB0" w:rsidRDefault="00F873D6" w:rsidP="00053CCE">
      <w:pPr>
        <w:pStyle w:val="PAPE-Titre2"/>
      </w:pPr>
      <w:bookmarkStart w:id="675" w:name="_Toc36651590"/>
      <w:bookmarkStart w:id="676" w:name="_Toc38960454"/>
      <w:bookmarkStart w:id="677" w:name="_Toc38961345"/>
      <w:bookmarkStart w:id="678" w:name="_Toc38962361"/>
      <w:bookmarkStart w:id="679" w:name="_Toc39587300"/>
      <w:bookmarkStart w:id="680" w:name="_Toc39587506"/>
      <w:bookmarkStart w:id="681" w:name="_Toc39587685"/>
      <w:bookmarkStart w:id="682" w:name="_Toc39742479"/>
      <w:bookmarkStart w:id="683" w:name="_Toc43129060"/>
      <w:bookmarkStart w:id="684" w:name="_Toc43984280"/>
      <w:bookmarkStart w:id="685" w:name="_Toc380672533"/>
      <w:bookmarkStart w:id="686" w:name="_Toc380672982"/>
      <w:bookmarkStart w:id="687" w:name="_Toc386793288"/>
      <w:r w:rsidRPr="00514DB0">
        <w:t>Fournir les plans d’aménagement et de localisation des installations de chantier, des sites divers, des chemins d’accès et des chemins de déviation temporaires</w:t>
      </w:r>
      <w:r w:rsidR="00E93AE6">
        <w:t>,</w:t>
      </w:r>
      <w:r w:rsidRPr="00514DB0">
        <w:t xml:space="preserve"> ainsi que les méthodes et ouvrages de protection de l’environnement relatifs à ces installations</w:t>
      </w:r>
      <w:bookmarkEnd w:id="675"/>
      <w:bookmarkEnd w:id="676"/>
      <w:bookmarkEnd w:id="677"/>
      <w:bookmarkEnd w:id="678"/>
      <w:bookmarkEnd w:id="679"/>
      <w:bookmarkEnd w:id="680"/>
      <w:bookmarkEnd w:id="681"/>
      <w:bookmarkEnd w:id="682"/>
      <w:bookmarkEnd w:id="683"/>
      <w:bookmarkEnd w:id="684"/>
    </w:p>
    <w:p w14:paraId="6F24FB5C" w14:textId="7C3F2224" w:rsidR="00F873D6" w:rsidRPr="00514DB0" w:rsidRDefault="002F682D" w:rsidP="004015BD">
      <w:pPr>
        <w:pStyle w:val="PAPE-Normal"/>
      </w:pPr>
      <w:r w:rsidRPr="00514DB0">
        <w:t>S</w:t>
      </w:r>
      <w:r w:rsidR="00F873D6" w:rsidRPr="00FB14E9">
        <w:rPr>
          <w:lang w:eastAsia="fr-FR"/>
        </w:rPr>
        <w:t>ont visés dans cette section : les locaux de chantier et leurs dépendances, les stationnements, les sites d’entretien et d’entreposage de la machinerie, les sites d’entreposage des matériaux, les sites de concassage et de conditionnement du béton, les sites de nettoyage des bétonnières, les sites d’entreposage des rebuts, les chemins d’accès et les chemins de déviation temporaires ainsi que tout autre site nécessaire aux travaux.</w:t>
      </w:r>
    </w:p>
    <w:p w14:paraId="78CBDBA0" w14:textId="52D3226C" w:rsidR="00F873D6" w:rsidRPr="00514DB0" w:rsidRDefault="00F873D6" w:rsidP="004015BD">
      <w:pPr>
        <w:pStyle w:val="PAPE-Normal"/>
      </w:pPr>
      <w:r w:rsidRPr="00514DB0">
        <w:t xml:space="preserve">Les plans doivent inclure les dimensions, la superficie utilisée, le volume de matériaux projeté, la localisation des </w:t>
      </w:r>
      <w:r w:rsidR="00DB2514" w:rsidRPr="00FB14E9">
        <w:rPr>
          <w:lang w:eastAsia="fr-FR"/>
        </w:rPr>
        <w:t>lacs</w:t>
      </w:r>
      <w:r w:rsidRPr="00FB14E9">
        <w:rPr>
          <w:lang w:eastAsia="fr-FR"/>
        </w:rPr>
        <w:t>, des cours d’eau et des milieux humides, les zones de terrassement, les bâtiments, les arbres isolés et toute autre information jugée pertinente.</w:t>
      </w:r>
    </w:p>
    <w:p w14:paraId="3FB575D9" w14:textId="092DC8F3" w:rsidR="00F873D6" w:rsidRPr="00514DB0" w:rsidRDefault="00F873D6" w:rsidP="004015BD">
      <w:pPr>
        <w:pStyle w:val="PAPE-Normal"/>
      </w:pPr>
      <w:r w:rsidRPr="00514DB0">
        <w:t xml:space="preserve">Les méthodes et les ouvrages de protection de l’environnement relatifs aux installations, aux sites et aux chemins concernent la gestion des eaux de ces sites, la stabilisation des talus, la protection des </w:t>
      </w:r>
      <w:r w:rsidR="00DB2514" w:rsidRPr="00FB14E9">
        <w:rPr>
          <w:rFonts w:eastAsiaTheme="minorEastAsia" w:cs="Arial"/>
          <w:lang w:eastAsia="fr-FR"/>
        </w:rPr>
        <w:t>lacs</w:t>
      </w:r>
      <w:r w:rsidRPr="00FB14E9">
        <w:rPr>
          <w:rFonts w:eastAsiaTheme="minorEastAsia" w:cs="Arial"/>
          <w:lang w:eastAsia="fr-FR"/>
        </w:rPr>
        <w:t xml:space="preserve"> et des cours d’eau à proximité et la localisation des trousses de récupération de produits pétroliers disponibles sur le chantier.</w:t>
      </w:r>
    </w:p>
    <w:p w14:paraId="2F76CEE3" w14:textId="267D7B26" w:rsidR="00F873D6" w:rsidRPr="00514DB0" w:rsidRDefault="00F873D6" w:rsidP="004015BD">
      <w:pPr>
        <w:pStyle w:val="PAPE-Normal"/>
      </w:pPr>
      <w:r w:rsidRPr="00514DB0">
        <w:t xml:space="preserve">Les exigences concernant l’aménagement des installations de chantier, des sites divers et des chemins temporaires sont présentes </w:t>
      </w:r>
      <w:r w:rsidR="002307E1">
        <w:t>aux articles 20.1</w:t>
      </w:r>
      <w:r w:rsidR="002D6712">
        <w:t xml:space="preserve"> du CCDG et 6</w:t>
      </w:r>
      <w:r w:rsidR="002307E1">
        <w:t xml:space="preserve"> </w:t>
      </w:r>
      <w:r w:rsidR="002D6712" w:rsidRPr="00BF1BCA">
        <w:rPr>
          <w:rFonts w:eastAsiaTheme="minorEastAsia" w:cs="Arial"/>
          <w:lang w:eastAsia="fr-FR"/>
        </w:rPr>
        <w:t xml:space="preserve">du devis </w:t>
      </w:r>
      <w:r w:rsidR="002D6712">
        <w:rPr>
          <w:rFonts w:eastAsiaTheme="minorEastAsia" w:cs="Arial"/>
          <w:lang w:eastAsia="fr-FR"/>
        </w:rPr>
        <w:t>« </w:t>
      </w:r>
      <w:r w:rsidR="002D6712" w:rsidRPr="002062C5">
        <w:t>P</w:t>
      </w:r>
      <w:r w:rsidR="002D6712" w:rsidRPr="00BF1BCA">
        <w:rPr>
          <w:rFonts w:eastAsiaTheme="minorEastAsia" w:cs="Arial"/>
          <w:lang w:eastAsia="fr-FR"/>
        </w:rPr>
        <w:t>rotection de l’environnement</w:t>
      </w:r>
      <w:r w:rsidR="002D6712" w:rsidRPr="00FB14E9">
        <w:rPr>
          <w:rFonts w:eastAsiaTheme="minorEastAsia" w:cs="Arial"/>
          <w:lang w:eastAsia="fr-FR"/>
        </w:rPr>
        <w:t> </w:t>
      </w:r>
      <w:r w:rsidR="002D6712">
        <w:rPr>
          <w:rFonts w:eastAsiaTheme="minorEastAsia" w:cs="Arial"/>
          <w:lang w:eastAsia="fr-FR"/>
        </w:rPr>
        <w:t xml:space="preserve">» tous les deux identifiés </w:t>
      </w:r>
      <w:r w:rsidR="002307E1">
        <w:t>« </w:t>
      </w:r>
      <w:r w:rsidR="002D6712">
        <w:t>I</w:t>
      </w:r>
      <w:r w:rsidR="002307E1">
        <w:t>nstallation</w:t>
      </w:r>
      <w:r w:rsidR="002D6712">
        <w:t>s</w:t>
      </w:r>
      <w:r w:rsidR="002307E1">
        <w:t xml:space="preserve"> de chantier »</w:t>
      </w:r>
      <w:r w:rsidR="002D6712">
        <w:t>.</w:t>
      </w:r>
    </w:p>
    <w:tbl>
      <w:tblPr>
        <w:tblStyle w:val="Grilledutableau21"/>
        <w:tblW w:w="0" w:type="auto"/>
        <w:tblInd w:w="142" w:type="dxa"/>
        <w:tblLook w:val="04A0" w:firstRow="1" w:lastRow="0" w:firstColumn="1" w:lastColumn="0" w:noHBand="0" w:noVBand="1"/>
      </w:tblPr>
      <w:tblGrid>
        <w:gridCol w:w="8494"/>
      </w:tblGrid>
      <w:tr w:rsidR="00F873D6" w:rsidRPr="00FB14E9" w14:paraId="1D037F6A" w14:textId="77777777" w:rsidTr="00A71043">
        <w:tc>
          <w:tcPr>
            <w:tcW w:w="10154" w:type="dxa"/>
          </w:tcPr>
          <w:p w14:paraId="7BEBB81F" w14:textId="77777777" w:rsidR="00F873D6" w:rsidRPr="00FB14E9" w:rsidRDefault="00F873D6">
            <w:pPr>
              <w:spacing w:before="60" w:after="60"/>
              <w:rPr>
                <w:rFonts w:cs="Arial"/>
                <w:i/>
                <w:lang w:val="fr-FR" w:eastAsia="fr-FR"/>
              </w:rPr>
            </w:pPr>
            <w:r w:rsidRPr="00FB14E9">
              <w:rPr>
                <w:rFonts w:cs="Arial"/>
                <w:noProof/>
                <w:lang w:val="fr-FR" w:eastAsia="fr-FR"/>
              </w:rPr>
              <w:fldChar w:fldCharType="begin">
                <w:ffData>
                  <w:name w:val="Texte5"/>
                  <w:enabled/>
                  <w:calcOnExit w:val="0"/>
                  <w:textInput/>
                </w:ffData>
              </w:fldChar>
            </w:r>
            <w:bookmarkStart w:id="688" w:name="Texte5"/>
            <w:r w:rsidRPr="00FB14E9">
              <w:rPr>
                <w:rFonts w:cs="Arial"/>
                <w:noProof/>
                <w:lang w:val="fr-FR" w:eastAsia="fr-FR"/>
              </w:rPr>
              <w:instrText xml:space="preserve"> FORMTEXT </w:instrText>
            </w:r>
            <w:r w:rsidRPr="00FB14E9">
              <w:rPr>
                <w:rFonts w:cs="Arial"/>
                <w:noProof/>
                <w:lang w:val="fr-FR" w:eastAsia="fr-FR"/>
              </w:rPr>
            </w:r>
            <w:r w:rsidRPr="00FB14E9">
              <w:rPr>
                <w:rFonts w:cs="Arial"/>
                <w:noProof/>
                <w:lang w:val="fr-FR" w:eastAsia="fr-FR"/>
              </w:rPr>
              <w:fldChar w:fldCharType="separate"/>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fldChar w:fldCharType="end"/>
            </w:r>
            <w:bookmarkEnd w:id="688"/>
          </w:p>
        </w:tc>
      </w:tr>
    </w:tbl>
    <w:p w14:paraId="53258B56" w14:textId="1973D029" w:rsidR="00F873D6" w:rsidRPr="00FB14E9" w:rsidRDefault="00F873D6">
      <w:pPr>
        <w:ind w:left="851"/>
        <w:rPr>
          <w:rFonts w:eastAsiaTheme="minorEastAsia" w:cs="Arial"/>
          <w:lang w:val="fr-FR" w:eastAsia="fr-FR"/>
        </w:rPr>
      </w:pPr>
      <w:r w:rsidRPr="00FB14E9">
        <w:rPr>
          <w:rFonts w:eastAsiaTheme="minorEastAsia" w:cs="Arial"/>
          <w:lang w:val="fr-FR" w:eastAsia="fr-FR"/>
        </w:rPr>
        <w:fldChar w:fldCharType="begin">
          <w:ffData>
            <w:name w:val="CaseACocher12"/>
            <w:enabled/>
            <w:calcOnExit w:val="0"/>
            <w:checkBox>
              <w:sizeAuto/>
              <w:default w:val="0"/>
            </w:checkBox>
          </w:ffData>
        </w:fldChar>
      </w:r>
      <w:r w:rsidRPr="00FB14E9">
        <w:rPr>
          <w:rFonts w:eastAsiaTheme="minorEastAsia" w:cs="Arial"/>
          <w:lang w:val="fr-FR" w:eastAsia="fr-FR"/>
        </w:rPr>
        <w:instrText xml:space="preserve"> FORMCHECKBOX </w:instrText>
      </w:r>
      <w:r w:rsidR="00000000">
        <w:rPr>
          <w:rFonts w:eastAsiaTheme="minorEastAsia" w:cs="Arial"/>
          <w:lang w:val="fr-FR" w:eastAsia="fr-FR"/>
        </w:rPr>
      </w:r>
      <w:r w:rsidR="00000000">
        <w:rPr>
          <w:rFonts w:eastAsiaTheme="minorEastAsia" w:cs="Arial"/>
          <w:lang w:val="fr-FR" w:eastAsia="fr-FR"/>
        </w:rPr>
        <w:fldChar w:fldCharType="separate"/>
      </w:r>
      <w:r w:rsidRPr="00FB14E9">
        <w:rPr>
          <w:rFonts w:eastAsiaTheme="minorEastAsia" w:cs="Arial"/>
          <w:lang w:val="fr-FR" w:eastAsia="fr-FR"/>
        </w:rPr>
        <w:fldChar w:fldCharType="end"/>
      </w:r>
      <w:r w:rsidRPr="00FB14E9">
        <w:rPr>
          <w:rFonts w:eastAsiaTheme="minorEastAsia" w:cs="Arial"/>
          <w:lang w:val="fr-FR" w:eastAsia="fr-FR"/>
        </w:rPr>
        <w:tab/>
        <w:t>Documents joints</w:t>
      </w:r>
    </w:p>
    <w:p w14:paraId="1F505DAE" w14:textId="77777777" w:rsidR="00F07486" w:rsidRPr="00514DB0" w:rsidRDefault="00F07486" w:rsidP="00514DB0"/>
    <w:p w14:paraId="625F3616" w14:textId="1DCB1579" w:rsidR="00F873D6" w:rsidRPr="00514DB0" w:rsidRDefault="001621DF" w:rsidP="00053CCE">
      <w:pPr>
        <w:pStyle w:val="PAPE-Titre1"/>
      </w:pPr>
      <w:r w:rsidRPr="00514DB0">
        <w:t>PLAN DE CONTRÔLE DE L’ÉROSION ET DES SÉDIMENTS</w:t>
      </w:r>
      <w:bookmarkEnd w:id="685"/>
      <w:bookmarkEnd w:id="686"/>
      <w:bookmarkEnd w:id="687"/>
    </w:p>
    <w:p w14:paraId="79AACDA5" w14:textId="464B4B22" w:rsidR="00F873D6" w:rsidRPr="00514DB0" w:rsidRDefault="00F873D6" w:rsidP="00053CCE">
      <w:pPr>
        <w:pStyle w:val="PAPE-Titre2"/>
      </w:pPr>
      <w:bookmarkStart w:id="689" w:name="_Toc36651592"/>
      <w:bookmarkStart w:id="690" w:name="_Toc38960456"/>
      <w:bookmarkStart w:id="691" w:name="_Toc38961347"/>
      <w:bookmarkStart w:id="692" w:name="_Toc38962363"/>
      <w:bookmarkStart w:id="693" w:name="_Toc39587302"/>
      <w:bookmarkStart w:id="694" w:name="_Toc39587508"/>
      <w:bookmarkStart w:id="695" w:name="_Toc39587687"/>
      <w:bookmarkStart w:id="696" w:name="_Toc39742481"/>
      <w:bookmarkStart w:id="697" w:name="_Toc43129062"/>
      <w:bookmarkStart w:id="698" w:name="_Toc43984282"/>
      <w:r w:rsidRPr="00514DB0">
        <w:t xml:space="preserve">Indiquer sur un plan les zones du chantier </w:t>
      </w:r>
      <w:r w:rsidR="00D62D9D">
        <w:t xml:space="preserve">qui ont </w:t>
      </w:r>
      <w:r w:rsidRPr="00514DB0">
        <w:t>un potentiel d’érosion</w:t>
      </w:r>
      <w:bookmarkEnd w:id="689"/>
      <w:bookmarkEnd w:id="690"/>
      <w:bookmarkEnd w:id="691"/>
      <w:bookmarkEnd w:id="692"/>
      <w:bookmarkEnd w:id="693"/>
      <w:bookmarkEnd w:id="694"/>
      <w:bookmarkEnd w:id="695"/>
      <w:bookmarkEnd w:id="696"/>
      <w:bookmarkEnd w:id="697"/>
      <w:bookmarkEnd w:id="698"/>
    </w:p>
    <w:p w14:paraId="28A0231C" w14:textId="5387245B" w:rsidR="00F873D6" w:rsidRPr="00514DB0" w:rsidRDefault="00F873D6" w:rsidP="004015BD">
      <w:pPr>
        <w:pStyle w:val="PAPE-Normal"/>
      </w:pPr>
      <w:r w:rsidRPr="00514DB0">
        <w:t>L’érosion</w:t>
      </w:r>
      <w:r w:rsidR="00436102">
        <w:t xml:space="preserve"> </w:t>
      </w:r>
      <w:r w:rsidRPr="00514DB0">
        <w:t xml:space="preserve">est un mécanisme de transformation du relief d’un site par des agents d’érosion naturels tels que l’eau, le vent, la gravité ou la température. </w:t>
      </w:r>
      <w:r w:rsidRPr="00FB14E9">
        <w:rPr>
          <w:rFonts w:eastAsiaTheme="minorEastAsia" w:cs="Arial"/>
          <w:lang w:eastAsia="fr-FR"/>
        </w:rPr>
        <w:t xml:space="preserve">Certaines caractéristiques d’un site </w:t>
      </w:r>
      <w:r w:rsidR="00FE26BE">
        <w:rPr>
          <w:rFonts w:eastAsiaTheme="minorEastAsia" w:cs="Arial"/>
          <w:lang w:eastAsia="fr-FR"/>
        </w:rPr>
        <w:t>telles que</w:t>
      </w:r>
      <w:r w:rsidRPr="00FB14E9">
        <w:rPr>
          <w:rFonts w:eastAsiaTheme="minorEastAsia" w:cs="Arial"/>
          <w:lang w:eastAsia="fr-FR"/>
        </w:rPr>
        <w:t xml:space="preserve"> les pentes fortes, les sols limoneux ou riches en sable fin et les sites dénudés de végétation peuvent augmenter le potentiel d’érosion. Les sites </w:t>
      </w:r>
      <w:r w:rsidR="00D62D9D">
        <w:rPr>
          <w:rFonts w:eastAsiaTheme="minorEastAsia" w:cs="Arial"/>
          <w:lang w:eastAsia="fr-FR"/>
        </w:rPr>
        <w:t>qui ont</w:t>
      </w:r>
      <w:r w:rsidRPr="00FB14E9">
        <w:rPr>
          <w:rFonts w:eastAsiaTheme="minorEastAsia" w:cs="Arial"/>
          <w:lang w:eastAsia="fr-FR"/>
        </w:rPr>
        <w:t xml:space="preserve"> un potentiel d’érosion peuvent donc être identifiés en fonction de ces caractéristiques et des agents d’érosion pouvant se manifester.</w:t>
      </w:r>
    </w:p>
    <w:p w14:paraId="226FBFDE" w14:textId="443FC591" w:rsidR="00F873D6" w:rsidRPr="00514DB0" w:rsidRDefault="00F873D6" w:rsidP="004015BD">
      <w:pPr>
        <w:pStyle w:val="PAPE-Normal"/>
      </w:pPr>
      <w:r w:rsidRPr="00514DB0">
        <w:t>Le plan doit montrer les zones d’érosion.</w:t>
      </w:r>
    </w:p>
    <w:tbl>
      <w:tblPr>
        <w:tblStyle w:val="Grilledutableau21"/>
        <w:tblW w:w="0" w:type="auto"/>
        <w:tblInd w:w="142" w:type="dxa"/>
        <w:tblLook w:val="04A0" w:firstRow="1" w:lastRow="0" w:firstColumn="1" w:lastColumn="0" w:noHBand="0" w:noVBand="1"/>
      </w:tblPr>
      <w:tblGrid>
        <w:gridCol w:w="8494"/>
      </w:tblGrid>
      <w:tr w:rsidR="00F873D6" w:rsidRPr="00FB14E9" w14:paraId="593D81D2" w14:textId="77777777" w:rsidTr="00A71043">
        <w:tc>
          <w:tcPr>
            <w:tcW w:w="10154" w:type="dxa"/>
          </w:tcPr>
          <w:p w14:paraId="34206132" w14:textId="77777777" w:rsidR="00F873D6" w:rsidRPr="00FB14E9" w:rsidRDefault="00F873D6">
            <w:pPr>
              <w:spacing w:before="60" w:after="60"/>
              <w:rPr>
                <w:rFonts w:cs="Arial"/>
                <w:i/>
                <w:lang w:val="fr-FR" w:eastAsia="fr-FR"/>
              </w:rPr>
            </w:pPr>
            <w:r w:rsidRPr="00FB14E9">
              <w:rPr>
                <w:rFonts w:cs="Arial"/>
                <w:noProof/>
                <w:lang w:val="fr-FR" w:eastAsia="fr-FR"/>
              </w:rPr>
              <w:fldChar w:fldCharType="begin">
                <w:ffData>
                  <w:name w:val="Texte6"/>
                  <w:enabled/>
                  <w:calcOnExit w:val="0"/>
                  <w:textInput/>
                </w:ffData>
              </w:fldChar>
            </w:r>
            <w:bookmarkStart w:id="699" w:name="Texte6"/>
            <w:r w:rsidRPr="00FB14E9">
              <w:rPr>
                <w:rFonts w:cs="Arial"/>
                <w:noProof/>
                <w:lang w:val="fr-FR" w:eastAsia="fr-FR"/>
              </w:rPr>
              <w:instrText xml:space="preserve"> FORMTEXT </w:instrText>
            </w:r>
            <w:r w:rsidRPr="00FB14E9">
              <w:rPr>
                <w:rFonts w:cs="Arial"/>
                <w:noProof/>
                <w:lang w:val="fr-FR" w:eastAsia="fr-FR"/>
              </w:rPr>
            </w:r>
            <w:r w:rsidRPr="00FB14E9">
              <w:rPr>
                <w:rFonts w:cs="Arial"/>
                <w:noProof/>
                <w:lang w:val="fr-FR" w:eastAsia="fr-FR"/>
              </w:rPr>
              <w:fldChar w:fldCharType="separate"/>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fldChar w:fldCharType="end"/>
            </w:r>
            <w:bookmarkEnd w:id="699"/>
          </w:p>
        </w:tc>
      </w:tr>
    </w:tbl>
    <w:p w14:paraId="27AA3A25" w14:textId="320CA571" w:rsidR="00F873D6" w:rsidRPr="00FB14E9" w:rsidRDefault="00F873D6">
      <w:pPr>
        <w:ind w:left="851"/>
        <w:rPr>
          <w:rFonts w:eastAsiaTheme="minorEastAsia" w:cs="Arial"/>
          <w:lang w:val="fr-FR" w:eastAsia="fr-FR"/>
        </w:rPr>
      </w:pPr>
      <w:r w:rsidRPr="00FB14E9">
        <w:rPr>
          <w:rFonts w:eastAsiaTheme="minorEastAsia" w:cs="Arial"/>
          <w:lang w:val="fr-FR" w:eastAsia="fr-FR"/>
        </w:rPr>
        <w:fldChar w:fldCharType="begin">
          <w:ffData>
            <w:name w:val="CaseACocher12"/>
            <w:enabled/>
            <w:calcOnExit w:val="0"/>
            <w:checkBox>
              <w:sizeAuto/>
              <w:default w:val="0"/>
            </w:checkBox>
          </w:ffData>
        </w:fldChar>
      </w:r>
      <w:r w:rsidRPr="00FB14E9">
        <w:rPr>
          <w:rFonts w:eastAsiaTheme="minorEastAsia" w:cs="Arial"/>
          <w:lang w:val="fr-FR" w:eastAsia="fr-FR"/>
        </w:rPr>
        <w:instrText xml:space="preserve"> FORMCHECKBOX </w:instrText>
      </w:r>
      <w:r w:rsidR="00000000">
        <w:rPr>
          <w:rFonts w:eastAsiaTheme="minorEastAsia" w:cs="Arial"/>
          <w:lang w:val="fr-FR" w:eastAsia="fr-FR"/>
        </w:rPr>
      </w:r>
      <w:r w:rsidR="00000000">
        <w:rPr>
          <w:rFonts w:eastAsiaTheme="minorEastAsia" w:cs="Arial"/>
          <w:lang w:val="fr-FR" w:eastAsia="fr-FR"/>
        </w:rPr>
        <w:fldChar w:fldCharType="separate"/>
      </w:r>
      <w:r w:rsidRPr="00FB14E9">
        <w:rPr>
          <w:rFonts w:eastAsiaTheme="minorEastAsia" w:cs="Arial"/>
          <w:lang w:val="fr-FR" w:eastAsia="fr-FR"/>
        </w:rPr>
        <w:fldChar w:fldCharType="end"/>
      </w:r>
      <w:r w:rsidRPr="00FB14E9">
        <w:rPr>
          <w:rFonts w:eastAsiaTheme="minorEastAsia" w:cs="Arial"/>
          <w:lang w:val="fr-FR" w:eastAsia="fr-FR"/>
        </w:rPr>
        <w:tab/>
        <w:t>Documents joints</w:t>
      </w:r>
    </w:p>
    <w:p w14:paraId="7D2558F1" w14:textId="77777777" w:rsidR="00F07486" w:rsidRPr="00514DB0" w:rsidRDefault="00F07486" w:rsidP="00514DB0"/>
    <w:p w14:paraId="488563A6" w14:textId="7D84945E" w:rsidR="00F873D6" w:rsidRPr="00514DB0" w:rsidRDefault="00F873D6" w:rsidP="00053CCE">
      <w:pPr>
        <w:pStyle w:val="PAPE-Titre2"/>
      </w:pPr>
      <w:bookmarkStart w:id="700" w:name="_Toc36651593"/>
      <w:bookmarkStart w:id="701" w:name="_Toc38960457"/>
      <w:bookmarkStart w:id="702" w:name="_Toc38961348"/>
      <w:bookmarkStart w:id="703" w:name="_Toc38962364"/>
      <w:bookmarkStart w:id="704" w:name="_Toc39587303"/>
      <w:bookmarkStart w:id="705" w:name="_Toc39587509"/>
      <w:bookmarkStart w:id="706" w:name="_Toc39587688"/>
      <w:bookmarkStart w:id="707" w:name="_Toc39742482"/>
      <w:bookmarkStart w:id="708" w:name="_Toc43129063"/>
      <w:bookmarkStart w:id="709" w:name="_Toc43984283"/>
      <w:r w:rsidRPr="00514DB0">
        <w:lastRenderedPageBreak/>
        <w:t xml:space="preserve">Indiquer sur un plan les zones du site des travaux à stabiliser sans délai et décrire </w:t>
      </w:r>
      <w:r w:rsidRPr="00C21E3A">
        <w:rPr>
          <w:rFonts w:eastAsiaTheme="majorEastAsia" w:cs="Arial"/>
        </w:rPr>
        <w:t>les méthodes utilisées</w:t>
      </w:r>
      <w:bookmarkEnd w:id="700"/>
      <w:bookmarkEnd w:id="701"/>
      <w:bookmarkEnd w:id="702"/>
      <w:bookmarkEnd w:id="703"/>
      <w:bookmarkEnd w:id="704"/>
      <w:bookmarkEnd w:id="705"/>
      <w:bookmarkEnd w:id="706"/>
      <w:bookmarkEnd w:id="707"/>
      <w:bookmarkEnd w:id="708"/>
      <w:bookmarkEnd w:id="709"/>
    </w:p>
    <w:p w14:paraId="404CB8B6" w14:textId="77777777" w:rsidR="00F873D6" w:rsidRPr="00514DB0" w:rsidRDefault="00F873D6" w:rsidP="004015BD">
      <w:pPr>
        <w:pStyle w:val="PAPE-Normal"/>
      </w:pPr>
      <w:r w:rsidRPr="00514DB0">
        <w:t xml:space="preserve">Les zones à stabiliser sans délai </w:t>
      </w:r>
      <w:r w:rsidRPr="00FB14E9">
        <w:rPr>
          <w:lang w:eastAsia="fr-FR"/>
        </w:rPr>
        <w:t>correspondent aux surfaces de sol mises à nu durant les travaux (zones déboisées, zones de terrassement, talus de déblai ou de remblai, sols remaniés, etc.) ou aux matériaux non consolidés mis en réserve.</w:t>
      </w:r>
    </w:p>
    <w:p w14:paraId="5A56FD0D" w14:textId="03BB339B" w:rsidR="00F873D6" w:rsidRPr="00514DB0" w:rsidRDefault="00F873D6" w:rsidP="004015BD">
      <w:pPr>
        <w:pStyle w:val="PAPE-Normal"/>
      </w:pPr>
      <w:r w:rsidRPr="00514DB0">
        <w:t xml:space="preserve">La description des méthodes de stabilisation utilisées doit </w:t>
      </w:r>
      <w:r w:rsidRPr="00FB14E9">
        <w:rPr>
          <w:lang w:eastAsia="fr-FR"/>
        </w:rPr>
        <w:t>comprendre leur nature, leurs dimensions et les matériaux utilisés.</w:t>
      </w:r>
    </w:p>
    <w:p w14:paraId="5636BAE1" w14:textId="1C146D8C" w:rsidR="00F873D6" w:rsidRPr="00514DB0" w:rsidRDefault="00F873D6" w:rsidP="004015BD">
      <w:pPr>
        <w:pStyle w:val="PAPE-Normal"/>
      </w:pPr>
      <w:r w:rsidRPr="00514DB0">
        <w:t xml:space="preserve">Les détails concernant le choix des mesures et des ouvrages de stabilisation sont présents à </w:t>
      </w:r>
      <w:r w:rsidR="00A02BB4" w:rsidRPr="00514DB0">
        <w:t>l’article</w:t>
      </w:r>
      <w:r w:rsidR="0055579D">
        <w:t> </w:t>
      </w:r>
      <w:r w:rsidR="00E57006" w:rsidRPr="00514DB0">
        <w:rPr>
          <w:highlight w:val="yellow"/>
        </w:rPr>
        <w:t>20</w:t>
      </w:r>
      <w:r w:rsidR="00555E1A" w:rsidRPr="00555E1A">
        <w:rPr>
          <w:highlight w:val="yellow"/>
        </w:rPr>
        <w:t>.4</w:t>
      </w:r>
      <w:r w:rsidR="00593C90" w:rsidRPr="00514DB0">
        <w:t xml:space="preserve"> </w:t>
      </w:r>
      <w:r w:rsidRPr="00514DB0">
        <w:t>«</w:t>
      </w:r>
      <w:r w:rsidRPr="00FB14E9">
        <w:rPr>
          <w:rFonts w:eastAsiaTheme="minorEastAsia" w:cs="Arial"/>
          <w:lang w:eastAsia="fr-FR"/>
        </w:rPr>
        <w:t> </w:t>
      </w:r>
      <w:r w:rsidR="00555E1A">
        <w:rPr>
          <w:rFonts w:eastAsiaTheme="minorEastAsia" w:cs="Arial"/>
          <w:lang w:eastAsia="fr-FR"/>
        </w:rPr>
        <w:t>Prévention</w:t>
      </w:r>
      <w:r w:rsidRPr="00FB14E9">
        <w:rPr>
          <w:rFonts w:eastAsiaTheme="minorEastAsia" w:cs="Arial"/>
          <w:lang w:eastAsia="fr-FR"/>
        </w:rPr>
        <w:t xml:space="preserve"> de l’érosion et </w:t>
      </w:r>
      <w:r w:rsidR="00555E1A">
        <w:rPr>
          <w:rFonts w:eastAsiaTheme="minorEastAsia" w:cs="Arial"/>
          <w:lang w:eastAsia="fr-FR"/>
        </w:rPr>
        <w:t xml:space="preserve">contrôle </w:t>
      </w:r>
      <w:r w:rsidRPr="00FB14E9">
        <w:rPr>
          <w:rFonts w:eastAsiaTheme="minorEastAsia" w:cs="Arial"/>
          <w:lang w:eastAsia="fr-FR"/>
        </w:rPr>
        <w:t>des sédiments »</w:t>
      </w:r>
      <w:r w:rsidR="00BF1BCA">
        <w:rPr>
          <w:rFonts w:eastAsiaTheme="minorEastAsia" w:cs="Arial"/>
          <w:lang w:eastAsia="fr-FR"/>
        </w:rPr>
        <w:t xml:space="preserve"> </w:t>
      </w:r>
      <w:r w:rsidR="00BF1BCA" w:rsidRPr="00BF1BCA">
        <w:rPr>
          <w:rFonts w:eastAsiaTheme="minorEastAsia" w:cs="Arial"/>
          <w:lang w:eastAsia="fr-FR"/>
        </w:rPr>
        <w:t xml:space="preserve">du </w:t>
      </w:r>
      <w:r w:rsidR="00555E1A">
        <w:rPr>
          <w:rFonts w:eastAsiaTheme="minorEastAsia" w:cs="Arial"/>
          <w:lang w:eastAsia="fr-FR"/>
        </w:rPr>
        <w:t>CCDG</w:t>
      </w:r>
      <w:r w:rsidRPr="00FB14E9">
        <w:rPr>
          <w:rFonts w:eastAsiaTheme="minorEastAsia" w:cs="Arial"/>
          <w:lang w:eastAsia="fr-FR"/>
        </w:rPr>
        <w:t>.</w:t>
      </w:r>
    </w:p>
    <w:tbl>
      <w:tblPr>
        <w:tblStyle w:val="Grilledutableau21"/>
        <w:tblW w:w="0" w:type="auto"/>
        <w:tblInd w:w="142" w:type="dxa"/>
        <w:tblLook w:val="04A0" w:firstRow="1" w:lastRow="0" w:firstColumn="1" w:lastColumn="0" w:noHBand="0" w:noVBand="1"/>
      </w:tblPr>
      <w:tblGrid>
        <w:gridCol w:w="8494"/>
      </w:tblGrid>
      <w:tr w:rsidR="00F873D6" w:rsidRPr="00FB14E9" w14:paraId="46CBC92C" w14:textId="77777777" w:rsidTr="00A71043">
        <w:tc>
          <w:tcPr>
            <w:tcW w:w="10154" w:type="dxa"/>
          </w:tcPr>
          <w:p w14:paraId="0CAC3DCE" w14:textId="77777777" w:rsidR="00F873D6" w:rsidRPr="00FB14E9" w:rsidRDefault="00F873D6">
            <w:pPr>
              <w:spacing w:before="60" w:after="60"/>
              <w:rPr>
                <w:rFonts w:cs="Arial"/>
                <w:i/>
                <w:lang w:val="fr-FR" w:eastAsia="fr-FR"/>
              </w:rPr>
            </w:pPr>
            <w:r w:rsidRPr="00FB14E9">
              <w:rPr>
                <w:rFonts w:cs="Arial"/>
                <w:noProof/>
                <w:lang w:val="fr-FR" w:eastAsia="fr-FR"/>
              </w:rPr>
              <w:fldChar w:fldCharType="begin">
                <w:ffData>
                  <w:name w:val="Texte7"/>
                  <w:enabled/>
                  <w:calcOnExit w:val="0"/>
                  <w:textInput/>
                </w:ffData>
              </w:fldChar>
            </w:r>
            <w:bookmarkStart w:id="710" w:name="Texte7"/>
            <w:r w:rsidRPr="00FB14E9">
              <w:rPr>
                <w:rFonts w:cs="Arial"/>
                <w:noProof/>
                <w:lang w:val="fr-FR" w:eastAsia="fr-FR"/>
              </w:rPr>
              <w:instrText xml:space="preserve"> FORMTEXT </w:instrText>
            </w:r>
            <w:r w:rsidRPr="00FB14E9">
              <w:rPr>
                <w:rFonts w:cs="Arial"/>
                <w:noProof/>
                <w:lang w:val="fr-FR" w:eastAsia="fr-FR"/>
              </w:rPr>
            </w:r>
            <w:r w:rsidRPr="00FB14E9">
              <w:rPr>
                <w:rFonts w:cs="Arial"/>
                <w:noProof/>
                <w:lang w:val="fr-FR" w:eastAsia="fr-FR"/>
              </w:rPr>
              <w:fldChar w:fldCharType="separate"/>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fldChar w:fldCharType="end"/>
            </w:r>
            <w:bookmarkEnd w:id="710"/>
          </w:p>
        </w:tc>
      </w:tr>
    </w:tbl>
    <w:p w14:paraId="547FE216" w14:textId="17906103" w:rsidR="002C3FA8" w:rsidRPr="00FB14E9" w:rsidRDefault="00F873D6">
      <w:pPr>
        <w:ind w:left="851"/>
        <w:rPr>
          <w:rFonts w:eastAsiaTheme="minorEastAsia" w:cs="Arial"/>
          <w:lang w:val="fr-FR" w:eastAsia="fr-FR"/>
        </w:rPr>
      </w:pPr>
      <w:r w:rsidRPr="00FB14E9">
        <w:rPr>
          <w:rFonts w:eastAsiaTheme="minorEastAsia" w:cs="Arial"/>
          <w:lang w:val="fr-FR" w:eastAsia="fr-FR"/>
        </w:rPr>
        <w:fldChar w:fldCharType="begin">
          <w:ffData>
            <w:name w:val="CaseACocher12"/>
            <w:enabled/>
            <w:calcOnExit w:val="0"/>
            <w:checkBox>
              <w:sizeAuto/>
              <w:default w:val="0"/>
            </w:checkBox>
          </w:ffData>
        </w:fldChar>
      </w:r>
      <w:r w:rsidRPr="00FB14E9">
        <w:rPr>
          <w:rFonts w:eastAsiaTheme="minorEastAsia" w:cs="Arial"/>
          <w:lang w:val="fr-FR" w:eastAsia="fr-FR"/>
        </w:rPr>
        <w:instrText xml:space="preserve"> FORMCHECKBOX </w:instrText>
      </w:r>
      <w:r w:rsidR="00000000">
        <w:rPr>
          <w:rFonts w:eastAsiaTheme="minorEastAsia" w:cs="Arial"/>
          <w:lang w:val="fr-FR" w:eastAsia="fr-FR"/>
        </w:rPr>
      </w:r>
      <w:r w:rsidR="00000000">
        <w:rPr>
          <w:rFonts w:eastAsiaTheme="minorEastAsia" w:cs="Arial"/>
          <w:lang w:val="fr-FR" w:eastAsia="fr-FR"/>
        </w:rPr>
        <w:fldChar w:fldCharType="separate"/>
      </w:r>
      <w:r w:rsidRPr="00FB14E9">
        <w:rPr>
          <w:rFonts w:eastAsiaTheme="minorEastAsia" w:cs="Arial"/>
          <w:lang w:val="fr-FR" w:eastAsia="fr-FR"/>
        </w:rPr>
        <w:fldChar w:fldCharType="end"/>
      </w:r>
      <w:r w:rsidRPr="00FB14E9">
        <w:rPr>
          <w:rFonts w:eastAsiaTheme="minorEastAsia" w:cs="Arial"/>
          <w:lang w:val="fr-FR" w:eastAsia="fr-FR"/>
        </w:rPr>
        <w:tab/>
        <w:t>Documents joints</w:t>
      </w:r>
      <w:bookmarkStart w:id="711" w:name="_Toc36651594"/>
      <w:bookmarkStart w:id="712" w:name="_Toc38960458"/>
      <w:bookmarkStart w:id="713" w:name="_Toc38961349"/>
      <w:bookmarkStart w:id="714" w:name="_Toc38962365"/>
      <w:bookmarkStart w:id="715" w:name="_Toc39587304"/>
      <w:bookmarkStart w:id="716" w:name="_Toc39587510"/>
      <w:bookmarkStart w:id="717" w:name="_Toc39587689"/>
      <w:bookmarkStart w:id="718" w:name="_Toc39742483"/>
      <w:bookmarkStart w:id="719" w:name="_Toc43129064"/>
      <w:bookmarkStart w:id="720" w:name="_Toc43984284"/>
    </w:p>
    <w:p w14:paraId="39DB313C" w14:textId="05E2448E" w:rsidR="002C3FA8" w:rsidRPr="00514DB0" w:rsidRDefault="002C3FA8" w:rsidP="00053CCE">
      <w:pPr>
        <w:pStyle w:val="PAPE-Titre2"/>
      </w:pPr>
      <w:r w:rsidRPr="00514DB0">
        <w:t>Fournir un protocole de surveillance météo</w:t>
      </w:r>
    </w:p>
    <w:bookmarkEnd w:id="711"/>
    <w:bookmarkEnd w:id="712"/>
    <w:bookmarkEnd w:id="713"/>
    <w:bookmarkEnd w:id="714"/>
    <w:bookmarkEnd w:id="715"/>
    <w:bookmarkEnd w:id="716"/>
    <w:bookmarkEnd w:id="717"/>
    <w:bookmarkEnd w:id="718"/>
    <w:bookmarkEnd w:id="719"/>
    <w:bookmarkEnd w:id="720"/>
    <w:p w14:paraId="679459AC" w14:textId="77777777" w:rsidR="00F873D6" w:rsidRPr="00514DB0" w:rsidRDefault="00F873D6" w:rsidP="004015BD">
      <w:pPr>
        <w:pStyle w:val="PAPE-Normal"/>
      </w:pPr>
      <w:r w:rsidRPr="00514DB0">
        <w:t xml:space="preserve">Sans s’y limiter, le protocole doit </w:t>
      </w:r>
      <w:r w:rsidRPr="00FB14E9">
        <w:rPr>
          <w:rFonts w:eastAsiaTheme="minorEastAsia" w:cs="Arial"/>
          <w:lang w:eastAsia="fr-FR"/>
        </w:rPr>
        <w:t>contenir :</w:t>
      </w:r>
    </w:p>
    <w:p w14:paraId="41410E46" w14:textId="47C5E917" w:rsidR="00F873D6" w:rsidRPr="00514DB0" w:rsidRDefault="00F873D6" w:rsidP="004015BD">
      <w:pPr>
        <w:pStyle w:val="PAPE-Normal"/>
      </w:pPr>
      <w:r w:rsidRPr="00514DB0">
        <w:t>Un aperçu des caractéristiques météorologiques du site des travaux et les risques environnementaux (inondation, augmentation rapide du débit d’un cours d’eau, gel précoce ou tardif, vents violents, etc.) y étant associés</w:t>
      </w:r>
      <w:r w:rsidR="00436102">
        <w:t>;</w:t>
      </w:r>
    </w:p>
    <w:p w14:paraId="77CD77C1" w14:textId="32A67D98" w:rsidR="00F873D6" w:rsidRPr="00514DB0" w:rsidRDefault="00F873D6" w:rsidP="004015BD">
      <w:pPr>
        <w:pStyle w:val="PAPE-Normal"/>
      </w:pPr>
      <w:r w:rsidRPr="00514DB0">
        <w:t>La méthode de collecte des données météorologiques durant les travaux (où les données sont-elles recueillies et répertoriées, à quelle fréquence, etc</w:t>
      </w:r>
      <w:r w:rsidR="00436102">
        <w:t>.);</w:t>
      </w:r>
    </w:p>
    <w:p w14:paraId="20782FA3" w14:textId="33FFD13D" w:rsidR="00F873D6" w:rsidRPr="00514DB0" w:rsidRDefault="00F873D6" w:rsidP="004015BD">
      <w:pPr>
        <w:pStyle w:val="PAPE-Normal"/>
      </w:pPr>
      <w:r w:rsidRPr="00514DB0">
        <w:t>Le nom du responsable de l’application du protocole.</w:t>
      </w:r>
    </w:p>
    <w:tbl>
      <w:tblPr>
        <w:tblStyle w:val="Grilledutableau21"/>
        <w:tblW w:w="0" w:type="auto"/>
        <w:tblInd w:w="108" w:type="dxa"/>
        <w:tblLook w:val="04A0" w:firstRow="1" w:lastRow="0" w:firstColumn="1" w:lastColumn="0" w:noHBand="0" w:noVBand="1"/>
      </w:tblPr>
      <w:tblGrid>
        <w:gridCol w:w="8528"/>
      </w:tblGrid>
      <w:tr w:rsidR="00F873D6" w:rsidRPr="00FB14E9" w14:paraId="442EE214" w14:textId="77777777" w:rsidTr="00A71043">
        <w:tc>
          <w:tcPr>
            <w:tcW w:w="10188" w:type="dxa"/>
          </w:tcPr>
          <w:p w14:paraId="3DC831E5" w14:textId="77777777" w:rsidR="00F873D6" w:rsidRPr="00FB14E9" w:rsidRDefault="00F873D6">
            <w:pPr>
              <w:spacing w:before="60" w:after="60"/>
              <w:rPr>
                <w:rFonts w:cs="Arial"/>
                <w:i/>
                <w:lang w:val="fr-FR" w:eastAsia="fr-FR"/>
              </w:rPr>
            </w:pPr>
            <w:r w:rsidRPr="00FB14E9">
              <w:rPr>
                <w:rFonts w:cs="Arial"/>
                <w:noProof/>
                <w:lang w:val="fr-FR" w:eastAsia="fr-FR"/>
              </w:rPr>
              <w:fldChar w:fldCharType="begin">
                <w:ffData>
                  <w:name w:val="Texte8"/>
                  <w:enabled/>
                  <w:calcOnExit w:val="0"/>
                  <w:textInput/>
                </w:ffData>
              </w:fldChar>
            </w:r>
            <w:bookmarkStart w:id="721" w:name="Texte8"/>
            <w:r w:rsidRPr="00FB14E9">
              <w:rPr>
                <w:rFonts w:cs="Arial"/>
                <w:noProof/>
                <w:lang w:val="fr-FR" w:eastAsia="fr-FR"/>
              </w:rPr>
              <w:instrText xml:space="preserve"> FORMTEXT </w:instrText>
            </w:r>
            <w:r w:rsidRPr="00FB14E9">
              <w:rPr>
                <w:rFonts w:cs="Arial"/>
                <w:noProof/>
                <w:lang w:val="fr-FR" w:eastAsia="fr-FR"/>
              </w:rPr>
            </w:r>
            <w:r w:rsidRPr="00FB14E9">
              <w:rPr>
                <w:rFonts w:cs="Arial"/>
                <w:noProof/>
                <w:lang w:val="fr-FR" w:eastAsia="fr-FR"/>
              </w:rPr>
              <w:fldChar w:fldCharType="separate"/>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fldChar w:fldCharType="end"/>
            </w:r>
            <w:bookmarkEnd w:id="721"/>
          </w:p>
        </w:tc>
      </w:tr>
    </w:tbl>
    <w:p w14:paraId="55A3E278" w14:textId="0B96AE19" w:rsidR="00F873D6" w:rsidRPr="00FB14E9" w:rsidRDefault="00F873D6">
      <w:pPr>
        <w:ind w:left="851"/>
        <w:rPr>
          <w:rFonts w:eastAsiaTheme="minorEastAsia" w:cs="Arial"/>
          <w:lang w:val="fr-FR" w:eastAsia="fr-FR"/>
        </w:rPr>
      </w:pPr>
      <w:r w:rsidRPr="00FB14E9">
        <w:rPr>
          <w:rFonts w:eastAsiaTheme="minorEastAsia" w:cs="Arial"/>
          <w:lang w:val="fr-FR" w:eastAsia="fr-FR"/>
        </w:rPr>
        <w:fldChar w:fldCharType="begin">
          <w:ffData>
            <w:name w:val="CaseACocher12"/>
            <w:enabled/>
            <w:calcOnExit w:val="0"/>
            <w:checkBox>
              <w:sizeAuto/>
              <w:default w:val="0"/>
            </w:checkBox>
          </w:ffData>
        </w:fldChar>
      </w:r>
      <w:r w:rsidRPr="00FB14E9">
        <w:rPr>
          <w:rFonts w:eastAsiaTheme="minorEastAsia" w:cs="Arial"/>
          <w:lang w:val="fr-FR" w:eastAsia="fr-FR"/>
        </w:rPr>
        <w:instrText xml:space="preserve"> FORMCHECKBOX </w:instrText>
      </w:r>
      <w:r w:rsidR="00000000">
        <w:rPr>
          <w:rFonts w:eastAsiaTheme="minorEastAsia" w:cs="Arial"/>
          <w:lang w:val="fr-FR" w:eastAsia="fr-FR"/>
        </w:rPr>
      </w:r>
      <w:r w:rsidR="00000000">
        <w:rPr>
          <w:rFonts w:eastAsiaTheme="minorEastAsia" w:cs="Arial"/>
          <w:lang w:val="fr-FR" w:eastAsia="fr-FR"/>
        </w:rPr>
        <w:fldChar w:fldCharType="separate"/>
      </w:r>
      <w:r w:rsidRPr="00FB14E9">
        <w:rPr>
          <w:rFonts w:eastAsiaTheme="minorEastAsia" w:cs="Arial"/>
          <w:lang w:val="fr-FR" w:eastAsia="fr-FR"/>
        </w:rPr>
        <w:fldChar w:fldCharType="end"/>
      </w:r>
      <w:r w:rsidRPr="00FB14E9">
        <w:rPr>
          <w:rFonts w:eastAsiaTheme="minorEastAsia" w:cs="Arial"/>
          <w:lang w:val="fr-FR" w:eastAsia="fr-FR"/>
        </w:rPr>
        <w:tab/>
        <w:t>Documents joints</w:t>
      </w:r>
    </w:p>
    <w:p w14:paraId="0B340132" w14:textId="6A1A1E80" w:rsidR="00F873D6" w:rsidRPr="00514DB0" w:rsidRDefault="00F873D6" w:rsidP="00053CCE">
      <w:pPr>
        <w:pStyle w:val="PAPE-Titre2"/>
      </w:pPr>
      <w:bookmarkStart w:id="722" w:name="_Toc36651595"/>
      <w:bookmarkStart w:id="723" w:name="_Toc38960459"/>
      <w:bookmarkStart w:id="724" w:name="_Toc38961350"/>
      <w:bookmarkStart w:id="725" w:name="_Toc38962366"/>
      <w:bookmarkStart w:id="726" w:name="_Toc39587305"/>
      <w:bookmarkStart w:id="727" w:name="_Toc39587511"/>
      <w:bookmarkStart w:id="728" w:name="_Toc39587690"/>
      <w:bookmarkStart w:id="729" w:name="_Toc39742484"/>
      <w:bookmarkStart w:id="730" w:name="_Toc43129065"/>
      <w:bookmarkStart w:id="731" w:name="_Toc43984285"/>
      <w:r w:rsidRPr="00514DB0">
        <w:t xml:space="preserve">Décrire les méthodes et les ouvrages de contrôle de l’érosion et des sédiments qui seront installés sur le chantier et fournir les plans de localisation de </w:t>
      </w:r>
      <w:r w:rsidRPr="00C21E3A">
        <w:rPr>
          <w:rFonts w:eastAsiaTheme="majorEastAsia" w:cs="Arial"/>
        </w:rPr>
        <w:t>ceux-ci</w:t>
      </w:r>
      <w:bookmarkEnd w:id="722"/>
      <w:bookmarkEnd w:id="723"/>
      <w:bookmarkEnd w:id="724"/>
      <w:bookmarkEnd w:id="725"/>
      <w:bookmarkEnd w:id="726"/>
      <w:bookmarkEnd w:id="727"/>
      <w:bookmarkEnd w:id="728"/>
      <w:bookmarkEnd w:id="729"/>
      <w:bookmarkEnd w:id="730"/>
      <w:bookmarkEnd w:id="731"/>
    </w:p>
    <w:p w14:paraId="651E8858" w14:textId="5F0EA422" w:rsidR="00F873D6" w:rsidRPr="00FB14E9" w:rsidRDefault="00F873D6" w:rsidP="004015BD">
      <w:pPr>
        <w:pStyle w:val="PAPE-Normal"/>
        <w:rPr>
          <w:rFonts w:eastAsiaTheme="majorEastAsia" w:cs="Arial"/>
          <w:bCs/>
        </w:rPr>
      </w:pPr>
      <w:bookmarkStart w:id="732" w:name="_Toc36651596"/>
      <w:bookmarkStart w:id="733" w:name="_Toc38960460"/>
      <w:bookmarkStart w:id="734" w:name="_Toc38961351"/>
      <w:bookmarkStart w:id="735" w:name="_Toc38962367"/>
      <w:bookmarkStart w:id="736" w:name="_Toc39587306"/>
      <w:bookmarkStart w:id="737" w:name="_Toc39587512"/>
      <w:bookmarkStart w:id="738" w:name="_Toc39587691"/>
      <w:bookmarkStart w:id="739" w:name="_Toc39742485"/>
      <w:bookmarkStart w:id="740" w:name="_Toc43129066"/>
      <w:bookmarkStart w:id="741" w:name="_Toc43984286"/>
      <w:r w:rsidRPr="00514DB0">
        <w:t xml:space="preserve">Les méthodes et ouvrages de contrôle de l’érosion et des sédiments requis sur le chantier, incluant les sites hors emprise, doivent être décrits dans la présente section (barrières à sédiments, méthodes et ouvrages de stabilisation des talus, bermes et trappes à </w:t>
      </w:r>
      <w:r w:rsidR="002F2CD5">
        <w:t>sédiment</w:t>
      </w:r>
      <w:r w:rsidR="000F0B3A">
        <w:t>s</w:t>
      </w:r>
      <w:r w:rsidRPr="00514DB0">
        <w:t>, bassins de sédimentation, rideaux de turbidité, etc.).</w:t>
      </w:r>
      <w:bookmarkEnd w:id="732"/>
      <w:bookmarkEnd w:id="733"/>
      <w:bookmarkEnd w:id="734"/>
      <w:bookmarkEnd w:id="735"/>
      <w:bookmarkEnd w:id="736"/>
      <w:bookmarkEnd w:id="737"/>
      <w:bookmarkEnd w:id="738"/>
      <w:bookmarkEnd w:id="739"/>
      <w:bookmarkEnd w:id="740"/>
      <w:bookmarkEnd w:id="741"/>
    </w:p>
    <w:p w14:paraId="5F61861D" w14:textId="3D12D3B4" w:rsidR="00F873D6" w:rsidRPr="00514DB0" w:rsidRDefault="00F873D6" w:rsidP="004015BD">
      <w:pPr>
        <w:pStyle w:val="PAPE-Normal"/>
      </w:pPr>
      <w:r w:rsidRPr="00514DB0">
        <w:t>La description doit comprendre leur nature, leurs dimensions, leur capacité, les matériaux utilisés et leur fréquence d’entretien</w:t>
      </w:r>
      <w:r w:rsidRPr="00FB14E9">
        <w:rPr>
          <w:rFonts w:eastAsiaTheme="minorEastAsia" w:cs="Arial"/>
          <w:lang w:eastAsia="fr-FR"/>
        </w:rPr>
        <w:t>.</w:t>
      </w:r>
    </w:p>
    <w:p w14:paraId="3B62E0D3" w14:textId="54B69B22" w:rsidR="00F873D6" w:rsidRPr="00514DB0" w:rsidRDefault="00F873D6" w:rsidP="004015BD">
      <w:pPr>
        <w:pStyle w:val="PAPE-Normal"/>
      </w:pPr>
      <w:r w:rsidRPr="00514DB0">
        <w:t xml:space="preserve">Les détails concernant le choix des mesures et ouvrages de contrôle de l’érosion et des sédiments sont présents à </w:t>
      </w:r>
      <w:r w:rsidR="00A02BB4" w:rsidRPr="00514DB0">
        <w:t>l’article</w:t>
      </w:r>
      <w:r w:rsidR="0055579D">
        <w:t> </w:t>
      </w:r>
      <w:r w:rsidR="00E57006" w:rsidRPr="00514DB0">
        <w:rPr>
          <w:highlight w:val="yellow"/>
        </w:rPr>
        <w:t>2</w:t>
      </w:r>
      <w:r w:rsidR="00555E1A">
        <w:rPr>
          <w:highlight w:val="yellow"/>
        </w:rPr>
        <w:t>0.4</w:t>
      </w:r>
      <w:r w:rsidR="00E57006" w:rsidRPr="00514DB0">
        <w:t xml:space="preserve"> </w:t>
      </w:r>
      <w:r w:rsidRPr="00B62C31">
        <w:t>«</w:t>
      </w:r>
      <w:r w:rsidR="00C134BE" w:rsidRPr="00FB14E9">
        <w:rPr>
          <w:rFonts w:eastAsiaTheme="minorEastAsia" w:cs="Arial"/>
          <w:lang w:eastAsia="fr-FR"/>
        </w:rPr>
        <w:t> </w:t>
      </w:r>
      <w:r w:rsidR="00555E1A">
        <w:t>Prévention</w:t>
      </w:r>
      <w:r w:rsidR="002F2CD5" w:rsidRPr="002F04B1">
        <w:t xml:space="preserve"> de l’érosion et</w:t>
      </w:r>
      <w:r w:rsidR="00555E1A">
        <w:t xml:space="preserve"> contrôle </w:t>
      </w:r>
      <w:r w:rsidR="002F2CD5" w:rsidRPr="002F04B1">
        <w:t>des sédiments</w:t>
      </w:r>
      <w:r w:rsidR="00C134BE" w:rsidRPr="005F01A9">
        <w:t> </w:t>
      </w:r>
      <w:r w:rsidR="002F2CD5" w:rsidRPr="00B62C31">
        <w:t xml:space="preserve">» </w:t>
      </w:r>
      <w:r w:rsidR="00B62C31" w:rsidRPr="00B62C31">
        <w:t xml:space="preserve">du </w:t>
      </w:r>
      <w:r w:rsidR="00555E1A">
        <w:t>CCDG</w:t>
      </w:r>
      <w:r w:rsidRPr="002F04B1">
        <w:t>.</w:t>
      </w:r>
    </w:p>
    <w:tbl>
      <w:tblPr>
        <w:tblStyle w:val="Grilledutableau21"/>
        <w:tblW w:w="0" w:type="auto"/>
        <w:tblInd w:w="142" w:type="dxa"/>
        <w:tblLook w:val="04A0" w:firstRow="1" w:lastRow="0" w:firstColumn="1" w:lastColumn="0" w:noHBand="0" w:noVBand="1"/>
      </w:tblPr>
      <w:tblGrid>
        <w:gridCol w:w="8494"/>
      </w:tblGrid>
      <w:tr w:rsidR="00F873D6" w:rsidRPr="00FB14E9" w14:paraId="53641398" w14:textId="77777777" w:rsidTr="00A71043">
        <w:tc>
          <w:tcPr>
            <w:tcW w:w="10154" w:type="dxa"/>
          </w:tcPr>
          <w:p w14:paraId="5B57D3C5" w14:textId="77777777" w:rsidR="00F873D6" w:rsidRPr="00FB14E9" w:rsidRDefault="00F873D6">
            <w:pPr>
              <w:spacing w:before="60" w:after="60"/>
              <w:rPr>
                <w:rFonts w:cs="Arial"/>
                <w:i/>
                <w:lang w:val="fr-FR" w:eastAsia="fr-FR"/>
              </w:rPr>
            </w:pPr>
            <w:r w:rsidRPr="00FB14E9">
              <w:rPr>
                <w:rFonts w:cs="Arial"/>
                <w:noProof/>
                <w:lang w:val="fr-FR" w:eastAsia="fr-FR"/>
              </w:rPr>
              <w:fldChar w:fldCharType="begin">
                <w:ffData>
                  <w:name w:val="Texte9"/>
                  <w:enabled/>
                  <w:calcOnExit w:val="0"/>
                  <w:textInput/>
                </w:ffData>
              </w:fldChar>
            </w:r>
            <w:bookmarkStart w:id="742" w:name="Texte9"/>
            <w:r w:rsidRPr="00FB14E9">
              <w:rPr>
                <w:rFonts w:cs="Arial"/>
                <w:noProof/>
                <w:lang w:val="fr-FR" w:eastAsia="fr-FR"/>
              </w:rPr>
              <w:instrText xml:space="preserve"> FORMTEXT </w:instrText>
            </w:r>
            <w:r w:rsidRPr="00FB14E9">
              <w:rPr>
                <w:rFonts w:cs="Arial"/>
                <w:noProof/>
                <w:lang w:val="fr-FR" w:eastAsia="fr-FR"/>
              </w:rPr>
            </w:r>
            <w:r w:rsidRPr="00FB14E9">
              <w:rPr>
                <w:rFonts w:cs="Arial"/>
                <w:noProof/>
                <w:lang w:val="fr-FR" w:eastAsia="fr-FR"/>
              </w:rPr>
              <w:fldChar w:fldCharType="separate"/>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fldChar w:fldCharType="end"/>
            </w:r>
            <w:bookmarkEnd w:id="742"/>
          </w:p>
        </w:tc>
      </w:tr>
    </w:tbl>
    <w:p w14:paraId="41507EB1" w14:textId="179ACA82" w:rsidR="00F873D6" w:rsidRPr="00FB14E9" w:rsidRDefault="00F873D6">
      <w:pPr>
        <w:ind w:left="851"/>
        <w:rPr>
          <w:rFonts w:eastAsiaTheme="minorEastAsia" w:cs="Arial"/>
          <w:lang w:val="fr-FR" w:eastAsia="fr-FR"/>
        </w:rPr>
      </w:pPr>
      <w:r w:rsidRPr="00FB14E9">
        <w:rPr>
          <w:rFonts w:eastAsiaTheme="minorEastAsia" w:cs="Arial"/>
          <w:lang w:val="fr-FR" w:eastAsia="fr-FR"/>
        </w:rPr>
        <w:fldChar w:fldCharType="begin">
          <w:ffData>
            <w:name w:val="CaseACocher12"/>
            <w:enabled/>
            <w:calcOnExit w:val="0"/>
            <w:checkBox>
              <w:sizeAuto/>
              <w:default w:val="0"/>
            </w:checkBox>
          </w:ffData>
        </w:fldChar>
      </w:r>
      <w:r w:rsidRPr="00FB14E9">
        <w:rPr>
          <w:rFonts w:eastAsiaTheme="minorEastAsia" w:cs="Arial"/>
          <w:lang w:val="fr-FR" w:eastAsia="fr-FR"/>
        </w:rPr>
        <w:instrText xml:space="preserve"> FORMCHECKBOX </w:instrText>
      </w:r>
      <w:r w:rsidR="00000000">
        <w:rPr>
          <w:rFonts w:eastAsiaTheme="minorEastAsia" w:cs="Arial"/>
          <w:lang w:val="fr-FR" w:eastAsia="fr-FR"/>
        </w:rPr>
      </w:r>
      <w:r w:rsidR="00000000">
        <w:rPr>
          <w:rFonts w:eastAsiaTheme="minorEastAsia" w:cs="Arial"/>
          <w:lang w:val="fr-FR" w:eastAsia="fr-FR"/>
        </w:rPr>
        <w:fldChar w:fldCharType="separate"/>
      </w:r>
      <w:r w:rsidRPr="00FB14E9">
        <w:rPr>
          <w:rFonts w:eastAsiaTheme="minorEastAsia" w:cs="Arial"/>
          <w:lang w:val="fr-FR" w:eastAsia="fr-FR"/>
        </w:rPr>
        <w:fldChar w:fldCharType="end"/>
      </w:r>
      <w:r w:rsidRPr="00FB14E9">
        <w:rPr>
          <w:rFonts w:eastAsiaTheme="minorEastAsia" w:cs="Arial"/>
          <w:lang w:val="fr-FR" w:eastAsia="fr-FR"/>
        </w:rPr>
        <w:tab/>
        <w:t>Documents joints</w:t>
      </w:r>
    </w:p>
    <w:p w14:paraId="3D1DD8EB" w14:textId="44EB5E19" w:rsidR="000C1DC3" w:rsidRPr="003B355A" w:rsidRDefault="00B813EB" w:rsidP="00053CCE">
      <w:pPr>
        <w:pStyle w:val="PAPE-Titre2"/>
        <w:rPr>
          <w:highlight w:val="yellow"/>
        </w:rPr>
      </w:pPr>
      <w:r w:rsidRPr="003B355A">
        <w:rPr>
          <w:highlight w:val="yellow"/>
        </w:rPr>
        <w:t>Fournir</w:t>
      </w:r>
      <w:r w:rsidR="000C1DC3" w:rsidRPr="00774448">
        <w:rPr>
          <w:highlight w:val="yellow"/>
        </w:rPr>
        <w:t xml:space="preserve"> la description, les plans d’aménagements et de localisation ainsi que la séquence d’</w:t>
      </w:r>
      <w:r w:rsidRPr="00774448">
        <w:rPr>
          <w:highlight w:val="yellow"/>
        </w:rPr>
        <w:t>aménagement</w:t>
      </w:r>
      <w:r w:rsidR="000C1DC3" w:rsidRPr="00774448">
        <w:rPr>
          <w:highlight w:val="yellow"/>
        </w:rPr>
        <w:t xml:space="preserve"> et de </w:t>
      </w:r>
      <w:r w:rsidRPr="00774448">
        <w:rPr>
          <w:highlight w:val="yellow"/>
        </w:rPr>
        <w:t>démantèlement</w:t>
      </w:r>
      <w:r w:rsidR="000C1DC3" w:rsidRPr="00774448">
        <w:rPr>
          <w:highlight w:val="yellow"/>
        </w:rPr>
        <w:t xml:space="preserve"> des ouvrages provisoires prévus </w:t>
      </w:r>
      <w:r w:rsidR="0077387C" w:rsidRPr="00774448">
        <w:rPr>
          <w:highlight w:val="yellow"/>
        </w:rPr>
        <w:t xml:space="preserve">sur </w:t>
      </w:r>
      <w:r w:rsidR="000C1DC3" w:rsidRPr="00774448">
        <w:rPr>
          <w:highlight w:val="yellow"/>
        </w:rPr>
        <w:t xml:space="preserve">le littoral ou la rive d’un </w:t>
      </w:r>
      <w:r w:rsidR="0077387C" w:rsidRPr="00774448">
        <w:rPr>
          <w:highlight w:val="yellow"/>
        </w:rPr>
        <w:t>lac</w:t>
      </w:r>
      <w:r w:rsidR="000E1C91">
        <w:rPr>
          <w:highlight w:val="yellow"/>
        </w:rPr>
        <w:t>,</w:t>
      </w:r>
      <w:r w:rsidR="0077387C" w:rsidRPr="00774448">
        <w:rPr>
          <w:highlight w:val="yellow"/>
        </w:rPr>
        <w:t xml:space="preserve"> </w:t>
      </w:r>
      <w:r w:rsidR="000C1DC3" w:rsidRPr="00774448">
        <w:rPr>
          <w:highlight w:val="yellow"/>
        </w:rPr>
        <w:t>ou d’un cours d’eau</w:t>
      </w:r>
      <w:r w:rsidR="000E1C91">
        <w:rPr>
          <w:highlight w:val="yellow"/>
        </w:rPr>
        <w:t>,</w:t>
      </w:r>
      <w:r w:rsidR="000C1DC3" w:rsidRPr="00774448">
        <w:rPr>
          <w:highlight w:val="yellow"/>
        </w:rPr>
        <w:t xml:space="preserve"> ou dans un milieu humide.</w:t>
      </w:r>
      <w:r w:rsidRPr="00774448">
        <w:rPr>
          <w:highlight w:val="yellow"/>
        </w:rPr>
        <w:t xml:space="preserve"> Ces plans doivent être signés par un ingénieur si le </w:t>
      </w:r>
      <w:r w:rsidR="0077387C" w:rsidRPr="00774448">
        <w:rPr>
          <w:highlight w:val="yellow"/>
        </w:rPr>
        <w:t xml:space="preserve">surveillant </w:t>
      </w:r>
      <w:r w:rsidRPr="00774448">
        <w:rPr>
          <w:highlight w:val="yellow"/>
        </w:rPr>
        <w:t>le requiert.</w:t>
      </w:r>
    </w:p>
    <w:p w14:paraId="4325728C" w14:textId="70CB39AB" w:rsidR="00F873D6" w:rsidRPr="00514DB0" w:rsidRDefault="00F873D6" w:rsidP="004015BD">
      <w:pPr>
        <w:pStyle w:val="PAPE-Normal"/>
      </w:pPr>
      <w:r w:rsidRPr="00514DB0">
        <w:t>Sont visés dans cette section</w:t>
      </w:r>
      <w:r w:rsidRPr="00FB14E9">
        <w:rPr>
          <w:lang w:eastAsia="fr-FR"/>
        </w:rPr>
        <w:t xml:space="preserve"> : les batardeaux, les canaux de dérivation, les quais, les jetées, les ponts et les ponceaux temporaires, </w:t>
      </w:r>
      <w:r w:rsidR="000E1C91">
        <w:rPr>
          <w:lang w:eastAsia="fr-FR"/>
        </w:rPr>
        <w:t xml:space="preserve">les </w:t>
      </w:r>
      <w:r w:rsidRPr="00FB14E9">
        <w:rPr>
          <w:lang w:eastAsia="fr-FR"/>
        </w:rPr>
        <w:t xml:space="preserve">surfaces de </w:t>
      </w:r>
      <w:r w:rsidRPr="00FB14E9">
        <w:rPr>
          <w:lang w:eastAsia="fr-FR"/>
        </w:rPr>
        <w:lastRenderedPageBreak/>
        <w:t xml:space="preserve">roulement temporaires et tout autre ouvrage provisoire prévu </w:t>
      </w:r>
      <w:r w:rsidR="002D4419" w:rsidRPr="00FB14E9">
        <w:rPr>
          <w:lang w:eastAsia="fr-FR"/>
        </w:rPr>
        <w:t xml:space="preserve">sur </w:t>
      </w:r>
      <w:r w:rsidRPr="00FB14E9">
        <w:rPr>
          <w:lang w:eastAsia="fr-FR"/>
        </w:rPr>
        <w:t xml:space="preserve">le littoral ou la rive d’un </w:t>
      </w:r>
      <w:r w:rsidR="002D4419" w:rsidRPr="00FB14E9">
        <w:rPr>
          <w:lang w:eastAsia="fr-FR"/>
        </w:rPr>
        <w:t>lac</w:t>
      </w:r>
      <w:r w:rsidRPr="00FB14E9">
        <w:rPr>
          <w:lang w:eastAsia="fr-FR"/>
        </w:rPr>
        <w:t xml:space="preserve"> ou d’un cours d’eau.</w:t>
      </w:r>
    </w:p>
    <w:p w14:paraId="0EA842D3" w14:textId="149BB2E8" w:rsidR="00F873D6" w:rsidRPr="00514DB0" w:rsidRDefault="00F873D6" w:rsidP="004015BD">
      <w:pPr>
        <w:pStyle w:val="PAPE-Normal"/>
      </w:pPr>
      <w:r w:rsidRPr="00514DB0">
        <w:t>La description et les plans doivent inclure le type d’ouvrage provisoire, les dimensions et les matériaux utilisés.</w:t>
      </w:r>
    </w:p>
    <w:p w14:paraId="68184396" w14:textId="77777777" w:rsidR="00F873D6" w:rsidRPr="00514DB0" w:rsidRDefault="00F873D6" w:rsidP="004015BD">
      <w:pPr>
        <w:pStyle w:val="PAPE-Normal"/>
      </w:pPr>
      <w:r w:rsidRPr="00514DB0">
        <w:t>La description de la séquence d’aménagement et de démantèlement de chacun des ouvrages provisoires doit inclure les étapes de construction de l’ouvrage, de mise en eau, d’installation des mesures de protection de l’environnement, de pompage de l’eau, de nettoyage de l’ouvrage, de démantèlement de l’ouvrage, etc.</w:t>
      </w:r>
    </w:p>
    <w:p w14:paraId="05E5AE68" w14:textId="7AF10703" w:rsidR="00F873D6" w:rsidRPr="00514DB0" w:rsidRDefault="00F873D6" w:rsidP="004015BD">
      <w:pPr>
        <w:pStyle w:val="PAPE-Normal"/>
      </w:pPr>
      <w:r w:rsidRPr="00514DB0">
        <w:t xml:space="preserve">Les exigences concernant les ouvrages provisoires sont présentes à </w:t>
      </w:r>
      <w:r w:rsidR="00A02BB4" w:rsidRPr="00514DB0">
        <w:t>l’article</w:t>
      </w:r>
      <w:r w:rsidR="0055579D">
        <w:t> </w:t>
      </w:r>
      <w:r w:rsidR="00B87D18">
        <w:rPr>
          <w:highlight w:val="yellow"/>
        </w:rPr>
        <w:t>19</w:t>
      </w:r>
      <w:r w:rsidR="00D967AC" w:rsidRPr="00514DB0">
        <w:t xml:space="preserve"> </w:t>
      </w:r>
      <w:r w:rsidRPr="00514DB0">
        <w:t>«</w:t>
      </w:r>
      <w:r w:rsidR="00C134BE" w:rsidRPr="005F01A9">
        <w:t> </w:t>
      </w:r>
      <w:hyperlink w:anchor="_Ouvrages_provisoires_en" w:history="1">
        <w:r w:rsidR="002F2CD5" w:rsidRPr="002F04B1">
          <w:t>Ouvrages provisoires en milieu hydrique</w:t>
        </w:r>
      </w:hyperlink>
      <w:r w:rsidR="00C134BE" w:rsidRPr="003D71F3">
        <w:t> </w:t>
      </w:r>
      <w:r w:rsidRPr="00514DB0">
        <w:t>»</w:t>
      </w:r>
      <w:r w:rsidR="002F04B1">
        <w:t xml:space="preserve"> </w:t>
      </w:r>
      <w:r w:rsidR="00BF1BCA" w:rsidRPr="00514DB0">
        <w:t xml:space="preserve">du devis </w:t>
      </w:r>
      <w:r w:rsidR="00CE0C66" w:rsidRPr="00514DB0">
        <w:t>«</w:t>
      </w:r>
      <w:r w:rsidR="0021515D" w:rsidRPr="00EC2BA6">
        <w:rPr>
          <w:rFonts w:eastAsiaTheme="minorEastAsia" w:cs="Arial"/>
          <w:lang w:eastAsia="fr-FR"/>
        </w:rPr>
        <w:t> </w:t>
      </w:r>
      <w:r w:rsidR="00BF1BCA" w:rsidRPr="002F04B1">
        <w:t>Protection de l’environnement</w:t>
      </w:r>
      <w:r w:rsidR="0021515D" w:rsidRPr="002F04B1">
        <w:t> </w:t>
      </w:r>
      <w:r w:rsidR="00CE0C66" w:rsidRPr="002F04B1">
        <w:t>»</w:t>
      </w:r>
      <w:r w:rsidRPr="00EC2BA6">
        <w:rPr>
          <w:rFonts w:eastAsiaTheme="minorEastAsia" w:cs="Arial"/>
          <w:lang w:eastAsia="fr-FR"/>
        </w:rPr>
        <w:t>.</w:t>
      </w:r>
    </w:p>
    <w:tbl>
      <w:tblPr>
        <w:tblStyle w:val="Grilledutableau21"/>
        <w:tblW w:w="0" w:type="auto"/>
        <w:tblInd w:w="142" w:type="dxa"/>
        <w:tblLook w:val="04A0" w:firstRow="1" w:lastRow="0" w:firstColumn="1" w:lastColumn="0" w:noHBand="0" w:noVBand="1"/>
      </w:tblPr>
      <w:tblGrid>
        <w:gridCol w:w="8494"/>
      </w:tblGrid>
      <w:tr w:rsidR="00F873D6" w:rsidRPr="00FB14E9" w14:paraId="2D57C921" w14:textId="77777777" w:rsidTr="00A71043">
        <w:tc>
          <w:tcPr>
            <w:tcW w:w="10154" w:type="dxa"/>
          </w:tcPr>
          <w:p w14:paraId="5760883F" w14:textId="77777777" w:rsidR="00F873D6" w:rsidRPr="00FB14E9" w:rsidRDefault="00F873D6">
            <w:pPr>
              <w:spacing w:before="60" w:after="60"/>
              <w:rPr>
                <w:rFonts w:cs="Arial"/>
                <w:i/>
                <w:lang w:val="fr-FR" w:eastAsia="fr-FR"/>
              </w:rPr>
            </w:pPr>
            <w:r w:rsidRPr="00FB14E9">
              <w:rPr>
                <w:rFonts w:cs="Arial"/>
                <w:noProof/>
                <w:lang w:val="fr-FR" w:eastAsia="fr-FR"/>
              </w:rPr>
              <w:fldChar w:fldCharType="begin">
                <w:ffData>
                  <w:name w:val="Texte9"/>
                  <w:enabled/>
                  <w:calcOnExit w:val="0"/>
                  <w:textInput/>
                </w:ffData>
              </w:fldChar>
            </w:r>
            <w:r w:rsidRPr="00FB14E9">
              <w:rPr>
                <w:rFonts w:cs="Arial"/>
                <w:noProof/>
                <w:lang w:val="fr-FR" w:eastAsia="fr-FR"/>
              </w:rPr>
              <w:instrText xml:space="preserve"> FORMTEXT </w:instrText>
            </w:r>
            <w:r w:rsidRPr="00FB14E9">
              <w:rPr>
                <w:rFonts w:cs="Arial"/>
                <w:noProof/>
                <w:lang w:val="fr-FR" w:eastAsia="fr-FR"/>
              </w:rPr>
            </w:r>
            <w:r w:rsidRPr="00FB14E9">
              <w:rPr>
                <w:rFonts w:cs="Arial"/>
                <w:noProof/>
                <w:lang w:val="fr-FR" w:eastAsia="fr-FR"/>
              </w:rPr>
              <w:fldChar w:fldCharType="separate"/>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fldChar w:fldCharType="end"/>
            </w:r>
          </w:p>
        </w:tc>
      </w:tr>
    </w:tbl>
    <w:p w14:paraId="1BCBD494" w14:textId="00766008" w:rsidR="00F873D6" w:rsidRPr="00FB14E9" w:rsidRDefault="00F873D6">
      <w:pPr>
        <w:ind w:left="851"/>
        <w:rPr>
          <w:rFonts w:eastAsiaTheme="minorEastAsia" w:cs="Arial"/>
          <w:lang w:val="fr-FR" w:eastAsia="fr-FR"/>
        </w:rPr>
      </w:pPr>
      <w:r w:rsidRPr="00FB14E9">
        <w:rPr>
          <w:rFonts w:eastAsiaTheme="minorEastAsia" w:cs="Arial"/>
          <w:lang w:val="fr-FR" w:eastAsia="fr-FR"/>
        </w:rPr>
        <w:fldChar w:fldCharType="begin">
          <w:ffData>
            <w:name w:val="CaseACocher12"/>
            <w:enabled/>
            <w:calcOnExit w:val="0"/>
            <w:checkBox>
              <w:sizeAuto/>
              <w:default w:val="0"/>
            </w:checkBox>
          </w:ffData>
        </w:fldChar>
      </w:r>
      <w:r w:rsidRPr="00FB14E9">
        <w:rPr>
          <w:rFonts w:eastAsiaTheme="minorEastAsia" w:cs="Arial"/>
          <w:lang w:val="fr-FR" w:eastAsia="fr-FR"/>
        </w:rPr>
        <w:instrText xml:space="preserve"> FORMCHECKBOX </w:instrText>
      </w:r>
      <w:r w:rsidR="00000000">
        <w:rPr>
          <w:rFonts w:eastAsiaTheme="minorEastAsia" w:cs="Arial"/>
          <w:lang w:val="fr-FR" w:eastAsia="fr-FR"/>
        </w:rPr>
      </w:r>
      <w:r w:rsidR="00000000">
        <w:rPr>
          <w:rFonts w:eastAsiaTheme="minorEastAsia" w:cs="Arial"/>
          <w:lang w:val="fr-FR" w:eastAsia="fr-FR"/>
        </w:rPr>
        <w:fldChar w:fldCharType="separate"/>
      </w:r>
      <w:r w:rsidRPr="00FB14E9">
        <w:rPr>
          <w:rFonts w:eastAsiaTheme="minorEastAsia" w:cs="Arial"/>
          <w:lang w:val="fr-FR" w:eastAsia="fr-FR"/>
        </w:rPr>
        <w:fldChar w:fldCharType="end"/>
      </w:r>
      <w:r w:rsidRPr="00FB14E9">
        <w:rPr>
          <w:rFonts w:eastAsiaTheme="minorEastAsia" w:cs="Arial"/>
          <w:lang w:val="fr-FR" w:eastAsia="fr-FR"/>
        </w:rPr>
        <w:tab/>
        <w:t>Documents joints</w:t>
      </w:r>
    </w:p>
    <w:p w14:paraId="40243D4D" w14:textId="09E15A40" w:rsidR="004625AD" w:rsidRPr="00085885" w:rsidRDefault="00B63B7A" w:rsidP="00053CCE">
      <w:pPr>
        <w:pStyle w:val="PAPE-Titre2"/>
        <w:rPr>
          <w:rFonts w:eastAsiaTheme="minorEastAsia" w:hint="eastAsia"/>
          <w:highlight w:val="yellow"/>
          <w:lang w:eastAsia="fr-FR"/>
        </w:rPr>
      </w:pPr>
      <w:r w:rsidRPr="003B355A">
        <w:rPr>
          <w:highlight w:val="yellow"/>
        </w:rPr>
        <w:t>Fournir le plan de pompage</w:t>
      </w:r>
      <w:r w:rsidRPr="00492746">
        <w:rPr>
          <w:highlight w:val="yellow"/>
        </w:rPr>
        <w:t xml:space="preserve"> ainsi que l’avis écrit d’un ingénieur</w:t>
      </w:r>
      <w:r w:rsidRPr="00085885">
        <w:rPr>
          <w:highlight w:val="yellow"/>
        </w:rPr>
        <w:t xml:space="preserve"> requis pour l’interruption temporaire du cours d’eau</w:t>
      </w:r>
    </w:p>
    <w:p w14:paraId="1DF4B5DD" w14:textId="0700A656" w:rsidR="00F873D6" w:rsidRPr="00514DB0" w:rsidRDefault="00F873D6" w:rsidP="00671673">
      <w:pPr>
        <w:pStyle w:val="Textemasqublue"/>
      </w:pPr>
      <w:r w:rsidRPr="00671673">
        <w:t xml:space="preserve">Le </w:t>
      </w:r>
      <w:r w:rsidR="003242AC" w:rsidRPr="00671673">
        <w:t>concepteur</w:t>
      </w:r>
      <w:r w:rsidRPr="00671673">
        <w:t xml:space="preserve"> doit choisir </w:t>
      </w:r>
      <w:r w:rsidR="004C282E" w:rsidRPr="00671673">
        <w:t>l’</w:t>
      </w:r>
      <w:r w:rsidRPr="00671673">
        <w:t>une ou plusieurs des options suivantes en fonction de</w:t>
      </w:r>
      <w:r w:rsidR="000D790F" w:rsidRPr="00671673">
        <w:t xml:space="preserve"> </w:t>
      </w:r>
      <w:r w:rsidRPr="00671673">
        <w:t>l’information requise lors de l’interruption temporaire d’un cours d’eau.</w:t>
      </w:r>
    </w:p>
    <w:p w14:paraId="4FF199F4" w14:textId="7866E43C" w:rsidR="00F873D6" w:rsidRPr="00514DB0" w:rsidRDefault="00F873D6" w:rsidP="00671673">
      <w:pPr>
        <w:pStyle w:val="Textemasqublue"/>
      </w:pPr>
      <w:r w:rsidRPr="00514DB0">
        <w:t>Option</w:t>
      </w:r>
      <w:r w:rsidR="00E20338">
        <w:t> </w:t>
      </w:r>
      <w:r w:rsidRPr="00514DB0">
        <w:t>1</w:t>
      </w:r>
      <w:r w:rsidR="001E0864" w:rsidRPr="00514DB0">
        <w:t> :</w:t>
      </w:r>
    </w:p>
    <w:p w14:paraId="02AC081A" w14:textId="62502E6C" w:rsidR="00F873D6" w:rsidRPr="00514DB0" w:rsidRDefault="00F873D6" w:rsidP="004015BD">
      <w:pPr>
        <w:pStyle w:val="PAPE-Normal"/>
      </w:pPr>
      <w:r w:rsidRPr="00514DB0">
        <w:t xml:space="preserve">Le plan de pompage doit </w:t>
      </w:r>
      <w:r w:rsidRPr="00EC2BA6">
        <w:rPr>
          <w:lang w:eastAsia="fr-FR"/>
        </w:rPr>
        <w:t>inclure la capacité du système de pompage, la durée du pompage ainsi qu’une description des installations (pompe, zone de rejet de l’eau, mesures de protection du poisson, protection contre l’érosion, etc.).</w:t>
      </w:r>
    </w:p>
    <w:tbl>
      <w:tblPr>
        <w:tblStyle w:val="Grilledutableau21"/>
        <w:tblW w:w="0" w:type="auto"/>
        <w:tblInd w:w="142" w:type="dxa"/>
        <w:tblLook w:val="04A0" w:firstRow="1" w:lastRow="0" w:firstColumn="1" w:lastColumn="0" w:noHBand="0" w:noVBand="1"/>
      </w:tblPr>
      <w:tblGrid>
        <w:gridCol w:w="8494"/>
      </w:tblGrid>
      <w:tr w:rsidR="00F873D6" w:rsidRPr="00FB14E9" w14:paraId="77E484E0" w14:textId="77777777" w:rsidTr="00A71043">
        <w:tc>
          <w:tcPr>
            <w:tcW w:w="9434" w:type="dxa"/>
          </w:tcPr>
          <w:p w14:paraId="1CBF747C" w14:textId="77777777" w:rsidR="00F873D6" w:rsidRPr="00FB14E9" w:rsidRDefault="00F873D6">
            <w:pPr>
              <w:spacing w:before="60" w:after="60"/>
              <w:rPr>
                <w:rFonts w:cs="Arial"/>
                <w:i/>
                <w:lang w:val="fr-FR" w:eastAsia="fr-FR"/>
              </w:rPr>
            </w:pPr>
            <w:r w:rsidRPr="00FB14E9">
              <w:rPr>
                <w:rFonts w:cs="Arial"/>
                <w:noProof/>
                <w:lang w:val="fr-FR" w:eastAsia="fr-FR"/>
              </w:rPr>
              <w:fldChar w:fldCharType="begin">
                <w:ffData>
                  <w:name w:val="Texte9"/>
                  <w:enabled/>
                  <w:calcOnExit w:val="0"/>
                  <w:textInput/>
                </w:ffData>
              </w:fldChar>
            </w:r>
            <w:r w:rsidRPr="00FB14E9">
              <w:rPr>
                <w:rFonts w:cs="Arial"/>
                <w:noProof/>
                <w:lang w:val="fr-FR" w:eastAsia="fr-FR"/>
              </w:rPr>
              <w:instrText xml:space="preserve"> FORMTEXT </w:instrText>
            </w:r>
            <w:r w:rsidRPr="00FB14E9">
              <w:rPr>
                <w:rFonts w:cs="Arial"/>
                <w:noProof/>
                <w:lang w:val="fr-FR" w:eastAsia="fr-FR"/>
              </w:rPr>
            </w:r>
            <w:r w:rsidRPr="00FB14E9">
              <w:rPr>
                <w:rFonts w:cs="Arial"/>
                <w:noProof/>
                <w:lang w:val="fr-FR" w:eastAsia="fr-FR"/>
              </w:rPr>
              <w:fldChar w:fldCharType="separate"/>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fldChar w:fldCharType="end"/>
            </w:r>
          </w:p>
        </w:tc>
      </w:tr>
    </w:tbl>
    <w:p w14:paraId="14CA6F54" w14:textId="3BA3A95B" w:rsidR="00F873D6" w:rsidRPr="00FB14E9" w:rsidRDefault="00F873D6">
      <w:pPr>
        <w:ind w:left="851"/>
        <w:rPr>
          <w:rFonts w:eastAsiaTheme="minorEastAsia" w:cs="Arial"/>
          <w:lang w:val="fr-FR" w:eastAsia="fr-FR"/>
        </w:rPr>
      </w:pPr>
      <w:r w:rsidRPr="00FB14E9">
        <w:rPr>
          <w:rFonts w:eastAsiaTheme="minorEastAsia" w:cs="Arial"/>
          <w:lang w:val="fr-FR" w:eastAsia="fr-FR"/>
        </w:rPr>
        <w:fldChar w:fldCharType="begin">
          <w:ffData>
            <w:name w:val="CaseACocher12"/>
            <w:enabled/>
            <w:calcOnExit w:val="0"/>
            <w:checkBox>
              <w:sizeAuto/>
              <w:default w:val="0"/>
            </w:checkBox>
          </w:ffData>
        </w:fldChar>
      </w:r>
      <w:r w:rsidRPr="00FB14E9">
        <w:rPr>
          <w:rFonts w:eastAsiaTheme="minorEastAsia" w:cs="Arial"/>
          <w:lang w:val="fr-FR" w:eastAsia="fr-FR"/>
        </w:rPr>
        <w:instrText xml:space="preserve"> FORMCHECKBOX </w:instrText>
      </w:r>
      <w:r w:rsidR="00000000">
        <w:rPr>
          <w:rFonts w:eastAsiaTheme="minorEastAsia" w:cs="Arial"/>
          <w:lang w:val="fr-FR" w:eastAsia="fr-FR"/>
        </w:rPr>
      </w:r>
      <w:r w:rsidR="00000000">
        <w:rPr>
          <w:rFonts w:eastAsiaTheme="minorEastAsia" w:cs="Arial"/>
          <w:lang w:val="fr-FR" w:eastAsia="fr-FR"/>
        </w:rPr>
        <w:fldChar w:fldCharType="separate"/>
      </w:r>
      <w:r w:rsidRPr="00FB14E9">
        <w:rPr>
          <w:rFonts w:eastAsiaTheme="minorEastAsia" w:cs="Arial"/>
          <w:lang w:val="fr-FR" w:eastAsia="fr-FR"/>
        </w:rPr>
        <w:fldChar w:fldCharType="end"/>
      </w:r>
      <w:r w:rsidRPr="00FB14E9">
        <w:rPr>
          <w:rFonts w:eastAsiaTheme="minorEastAsia" w:cs="Arial"/>
          <w:lang w:val="fr-FR" w:eastAsia="fr-FR"/>
        </w:rPr>
        <w:tab/>
        <w:t>Documents joints</w:t>
      </w:r>
    </w:p>
    <w:p w14:paraId="351D9700" w14:textId="627E5E48" w:rsidR="00F873D6" w:rsidRPr="00514DB0" w:rsidRDefault="00F873D6" w:rsidP="00671673">
      <w:pPr>
        <w:pStyle w:val="Textemasqublue"/>
      </w:pPr>
      <w:r w:rsidRPr="00514DB0">
        <w:t>Option</w:t>
      </w:r>
      <w:r w:rsidR="00E20338">
        <w:t> </w:t>
      </w:r>
      <w:r w:rsidRPr="00514DB0">
        <w:t>2</w:t>
      </w:r>
      <w:r w:rsidR="00EA28BA" w:rsidRPr="00514DB0">
        <w:t> :</w:t>
      </w:r>
    </w:p>
    <w:p w14:paraId="4B36984A" w14:textId="1C3E32B1" w:rsidR="00F873D6" w:rsidRPr="00514DB0" w:rsidRDefault="00E20338" w:rsidP="004015BD">
      <w:pPr>
        <w:pStyle w:val="PAPE-Normal"/>
      </w:pPr>
      <w:r>
        <w:t>Il faut joindre l</w:t>
      </w:r>
      <w:r w:rsidR="00F873D6" w:rsidRPr="00514DB0">
        <w:t xml:space="preserve">e plan de pompage et l’avis écrit d’un ingénieur au présent </w:t>
      </w:r>
      <w:r w:rsidR="00F873D6" w:rsidRPr="00FB14E9">
        <w:rPr>
          <w:rFonts w:eastAsiaTheme="minorEastAsia" w:cs="Arial"/>
          <w:lang w:eastAsia="fr-FR"/>
        </w:rPr>
        <w:t>formulaire.</w:t>
      </w:r>
    </w:p>
    <w:tbl>
      <w:tblPr>
        <w:tblStyle w:val="Grilledutableau21"/>
        <w:tblW w:w="0" w:type="auto"/>
        <w:tblInd w:w="142" w:type="dxa"/>
        <w:tblLook w:val="04A0" w:firstRow="1" w:lastRow="0" w:firstColumn="1" w:lastColumn="0" w:noHBand="0" w:noVBand="1"/>
      </w:tblPr>
      <w:tblGrid>
        <w:gridCol w:w="8494"/>
      </w:tblGrid>
      <w:tr w:rsidR="00F873D6" w:rsidRPr="00FB14E9" w14:paraId="47E8AC57" w14:textId="77777777" w:rsidTr="00A71043">
        <w:tc>
          <w:tcPr>
            <w:tcW w:w="9434" w:type="dxa"/>
          </w:tcPr>
          <w:p w14:paraId="087D3F0E" w14:textId="77777777" w:rsidR="00F873D6" w:rsidRPr="00FB14E9" w:rsidRDefault="00F873D6">
            <w:pPr>
              <w:spacing w:before="60" w:after="60"/>
              <w:rPr>
                <w:rFonts w:cs="Arial"/>
                <w:i/>
                <w:lang w:val="fr-FR" w:eastAsia="fr-FR"/>
              </w:rPr>
            </w:pPr>
            <w:r w:rsidRPr="00FB14E9">
              <w:rPr>
                <w:rFonts w:cs="Arial"/>
                <w:noProof/>
                <w:lang w:val="fr-FR" w:eastAsia="fr-FR"/>
              </w:rPr>
              <w:fldChar w:fldCharType="begin">
                <w:ffData>
                  <w:name w:val="Texte9"/>
                  <w:enabled/>
                  <w:calcOnExit w:val="0"/>
                  <w:textInput/>
                </w:ffData>
              </w:fldChar>
            </w:r>
            <w:r w:rsidRPr="00FB14E9">
              <w:rPr>
                <w:rFonts w:cs="Arial"/>
                <w:noProof/>
                <w:lang w:val="fr-FR" w:eastAsia="fr-FR"/>
              </w:rPr>
              <w:instrText xml:space="preserve"> FORMTEXT </w:instrText>
            </w:r>
            <w:r w:rsidRPr="00FB14E9">
              <w:rPr>
                <w:rFonts w:cs="Arial"/>
                <w:noProof/>
                <w:lang w:val="fr-FR" w:eastAsia="fr-FR"/>
              </w:rPr>
            </w:r>
            <w:r w:rsidRPr="00FB14E9">
              <w:rPr>
                <w:rFonts w:cs="Arial"/>
                <w:noProof/>
                <w:lang w:val="fr-FR" w:eastAsia="fr-FR"/>
              </w:rPr>
              <w:fldChar w:fldCharType="separate"/>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fldChar w:fldCharType="end"/>
            </w:r>
          </w:p>
        </w:tc>
      </w:tr>
    </w:tbl>
    <w:p w14:paraId="44285E8C" w14:textId="67B75489" w:rsidR="00F873D6" w:rsidRPr="00FB14E9" w:rsidRDefault="00F873D6">
      <w:pPr>
        <w:ind w:left="851"/>
        <w:rPr>
          <w:rFonts w:eastAsiaTheme="minorEastAsia" w:cs="Arial"/>
          <w:lang w:val="fr-FR" w:eastAsia="fr-FR"/>
        </w:rPr>
      </w:pPr>
      <w:r w:rsidRPr="00FB14E9">
        <w:rPr>
          <w:rFonts w:eastAsiaTheme="minorEastAsia" w:cs="Arial"/>
          <w:lang w:val="fr-FR" w:eastAsia="fr-FR"/>
        </w:rPr>
        <w:fldChar w:fldCharType="begin">
          <w:ffData>
            <w:name w:val="CaseACocher12"/>
            <w:enabled/>
            <w:calcOnExit w:val="0"/>
            <w:checkBox>
              <w:sizeAuto/>
              <w:default w:val="0"/>
            </w:checkBox>
          </w:ffData>
        </w:fldChar>
      </w:r>
      <w:r w:rsidRPr="00FB14E9">
        <w:rPr>
          <w:rFonts w:eastAsiaTheme="minorEastAsia" w:cs="Arial"/>
          <w:lang w:val="fr-FR" w:eastAsia="fr-FR"/>
        </w:rPr>
        <w:instrText xml:space="preserve"> FORMCHECKBOX </w:instrText>
      </w:r>
      <w:r w:rsidR="00000000">
        <w:rPr>
          <w:rFonts w:eastAsiaTheme="minorEastAsia" w:cs="Arial"/>
          <w:lang w:val="fr-FR" w:eastAsia="fr-FR"/>
        </w:rPr>
      </w:r>
      <w:r w:rsidR="00000000">
        <w:rPr>
          <w:rFonts w:eastAsiaTheme="minorEastAsia" w:cs="Arial"/>
          <w:lang w:val="fr-FR" w:eastAsia="fr-FR"/>
        </w:rPr>
        <w:fldChar w:fldCharType="separate"/>
      </w:r>
      <w:r w:rsidRPr="00FB14E9">
        <w:rPr>
          <w:rFonts w:eastAsiaTheme="minorEastAsia" w:cs="Arial"/>
          <w:lang w:val="fr-FR" w:eastAsia="fr-FR"/>
        </w:rPr>
        <w:fldChar w:fldCharType="end"/>
      </w:r>
      <w:r w:rsidRPr="00FB14E9">
        <w:rPr>
          <w:rFonts w:eastAsiaTheme="minorEastAsia" w:cs="Arial"/>
          <w:lang w:val="fr-FR" w:eastAsia="fr-FR"/>
        </w:rPr>
        <w:tab/>
        <w:t>Documents joints</w:t>
      </w:r>
    </w:p>
    <w:p w14:paraId="5BBFEBA3" w14:textId="27B1F62C" w:rsidR="00F873D6" w:rsidRPr="00514DB0" w:rsidRDefault="00F873D6" w:rsidP="00671673">
      <w:pPr>
        <w:pStyle w:val="Textemasqublue"/>
      </w:pPr>
      <w:r w:rsidRPr="00514DB0">
        <w:t>Option</w:t>
      </w:r>
      <w:r w:rsidR="00E20338">
        <w:t> </w:t>
      </w:r>
      <w:r w:rsidRPr="00514DB0">
        <w:t>3</w:t>
      </w:r>
      <w:r w:rsidR="008A618A" w:rsidRPr="00514DB0">
        <w:t> :</w:t>
      </w:r>
    </w:p>
    <w:p w14:paraId="6CBFB0B1" w14:textId="710DBBDD" w:rsidR="00F873D6" w:rsidRPr="00514DB0" w:rsidRDefault="002F682D" w:rsidP="00671673">
      <w:pPr>
        <w:pStyle w:val="Textemasqublue"/>
      </w:pPr>
      <w:r w:rsidRPr="00514DB0">
        <w:t>A</w:t>
      </w:r>
      <w:r w:rsidR="00BB096D" w:rsidRPr="00514DB0">
        <w:t>j</w:t>
      </w:r>
      <w:r w:rsidR="00F873D6" w:rsidRPr="00514DB0">
        <w:t>outer une description selon l’information requise lors de l’interruption temporaire d’un cours d’eau.</w:t>
      </w:r>
    </w:p>
    <w:p w14:paraId="10EA6666" w14:textId="1FBE5D46" w:rsidR="00F873D6" w:rsidRPr="0029550C" w:rsidRDefault="00F873D6" w:rsidP="004015BD">
      <w:pPr>
        <w:pStyle w:val="PAPE-Normal"/>
      </w:pPr>
      <w:r w:rsidRPr="00514DB0">
        <w:t xml:space="preserve">Les exigences concernant l’interruption temporaire du cours d’eau sont présentes à </w:t>
      </w:r>
      <w:r w:rsidR="00A02BB4" w:rsidRPr="00514DB0">
        <w:t>l’article</w:t>
      </w:r>
      <w:r w:rsidR="0055579D">
        <w:t> </w:t>
      </w:r>
      <w:r w:rsidR="002617C0" w:rsidRPr="00514DB0">
        <w:rPr>
          <w:highlight w:val="yellow"/>
        </w:rPr>
        <w:t>1</w:t>
      </w:r>
      <w:r w:rsidR="00B87D18">
        <w:rPr>
          <w:highlight w:val="yellow"/>
        </w:rPr>
        <w:t>9</w:t>
      </w:r>
      <w:r w:rsidR="002617C0" w:rsidRPr="00514DB0">
        <w:rPr>
          <w:highlight w:val="yellow"/>
        </w:rPr>
        <w:t>.</w:t>
      </w:r>
      <w:r w:rsidR="002617C0" w:rsidRPr="00D62D9D">
        <w:rPr>
          <w:highlight w:val="yellow"/>
        </w:rPr>
        <w:t>6</w:t>
      </w:r>
      <w:r w:rsidR="00D62D9D" w:rsidRPr="00514DB0">
        <w:t xml:space="preserve"> «</w:t>
      </w:r>
      <w:r w:rsidR="00AD10FE">
        <w:rPr>
          <w:rFonts w:eastAsiaTheme="minorEastAsia" w:cs="Arial"/>
          <w:lang w:eastAsia="fr-FR"/>
        </w:rPr>
        <w:t> </w:t>
      </w:r>
      <w:r w:rsidR="00D62D9D" w:rsidRPr="00FB14E9">
        <w:rPr>
          <w:rFonts w:eastAsiaTheme="minorEastAsia" w:cs="Arial"/>
          <w:lang w:eastAsia="fr-FR"/>
        </w:rPr>
        <w:t>Interruption</w:t>
      </w:r>
      <w:r w:rsidRPr="00FB14E9">
        <w:rPr>
          <w:rFonts w:eastAsiaTheme="minorEastAsia" w:cs="Arial"/>
          <w:lang w:eastAsia="fr-FR"/>
        </w:rPr>
        <w:t xml:space="preserve"> temporaire du cours d’eau </w:t>
      </w:r>
      <w:r w:rsidRPr="00514DB0">
        <w:t>»</w:t>
      </w:r>
      <w:r w:rsidR="00BF1BCA" w:rsidRPr="00514DB0">
        <w:t xml:space="preserve"> du devis </w:t>
      </w:r>
      <w:r w:rsidR="00CE0C66" w:rsidRPr="00514DB0">
        <w:t>«</w:t>
      </w:r>
      <w:r w:rsidR="0021515D" w:rsidRPr="000C4923">
        <w:rPr>
          <w:rFonts w:cs="Arial"/>
          <w:lang w:eastAsia="fr-CA"/>
        </w:rPr>
        <w:t> </w:t>
      </w:r>
      <w:r w:rsidR="00BF1BCA" w:rsidRPr="00560835">
        <w:t>Protection de l’environnement</w:t>
      </w:r>
      <w:r w:rsidR="0021515D" w:rsidRPr="000C4923">
        <w:rPr>
          <w:rFonts w:cs="Arial"/>
          <w:lang w:eastAsia="fr-CA"/>
        </w:rPr>
        <w:t> </w:t>
      </w:r>
      <w:r w:rsidR="00CE0C66" w:rsidRPr="00E427A6">
        <w:t>»</w:t>
      </w:r>
      <w:r w:rsidR="003B1F96">
        <w:rPr>
          <w:rFonts w:eastAsiaTheme="minorEastAsia" w:cs="Arial"/>
          <w:lang w:eastAsia="fr-FR"/>
        </w:rPr>
        <w:t>.</w:t>
      </w:r>
      <w:r w:rsidRPr="00FB14E9">
        <w:rPr>
          <w:rFonts w:eastAsiaTheme="minorEastAsia" w:cs="Arial"/>
          <w:lang w:eastAsia="fr-FR"/>
        </w:rPr>
        <w:t xml:space="preserve"> </w:t>
      </w:r>
      <w:r w:rsidR="006A1D65">
        <w:rPr>
          <w:rFonts w:eastAsiaTheme="minorEastAsia" w:cs="Arial"/>
          <w:lang w:eastAsia="fr-FR"/>
        </w:rPr>
        <w:t>A</w:t>
      </w:r>
      <w:r w:rsidR="003B1F96">
        <w:rPr>
          <w:rFonts w:eastAsiaTheme="minorEastAsia" w:cs="Arial"/>
          <w:lang w:eastAsia="fr-FR"/>
        </w:rPr>
        <w:t>jouter une description du plan de pompage et autre information sur l’interruption temporaire du cours d’eau.</w:t>
      </w:r>
    </w:p>
    <w:tbl>
      <w:tblPr>
        <w:tblStyle w:val="Grilledutableau21"/>
        <w:tblW w:w="0" w:type="auto"/>
        <w:tblInd w:w="142" w:type="dxa"/>
        <w:tblLook w:val="04A0" w:firstRow="1" w:lastRow="0" w:firstColumn="1" w:lastColumn="0" w:noHBand="0" w:noVBand="1"/>
      </w:tblPr>
      <w:tblGrid>
        <w:gridCol w:w="8494"/>
      </w:tblGrid>
      <w:tr w:rsidR="00F873D6" w:rsidRPr="00FB14E9" w14:paraId="0984E6AC" w14:textId="77777777" w:rsidTr="00A71043">
        <w:tc>
          <w:tcPr>
            <w:tcW w:w="10154" w:type="dxa"/>
          </w:tcPr>
          <w:p w14:paraId="0B670058" w14:textId="77777777" w:rsidR="00F873D6" w:rsidRPr="00FB14E9" w:rsidRDefault="00F873D6">
            <w:pPr>
              <w:spacing w:before="60" w:after="60"/>
              <w:rPr>
                <w:rFonts w:cs="Arial"/>
                <w:i/>
                <w:lang w:val="fr-FR" w:eastAsia="fr-FR"/>
              </w:rPr>
            </w:pPr>
            <w:r w:rsidRPr="00FB14E9">
              <w:rPr>
                <w:rFonts w:cs="Arial"/>
                <w:i/>
                <w:lang w:val="fr-FR" w:eastAsia="fr-FR"/>
              </w:rPr>
              <w:fldChar w:fldCharType="begin">
                <w:ffData>
                  <w:name w:val="Texte9"/>
                  <w:enabled/>
                  <w:calcOnExit w:val="0"/>
                  <w:textInput/>
                </w:ffData>
              </w:fldChar>
            </w:r>
            <w:r w:rsidRPr="00FB14E9">
              <w:rPr>
                <w:rFonts w:cs="Arial"/>
                <w:lang w:val="fr-FR" w:eastAsia="fr-FR"/>
              </w:rPr>
              <w:instrText xml:space="preserve"> FORMTEXT </w:instrText>
            </w:r>
            <w:r w:rsidRPr="00FB14E9">
              <w:rPr>
                <w:rFonts w:cs="Arial"/>
                <w:i/>
                <w:lang w:val="fr-FR" w:eastAsia="fr-FR"/>
              </w:rPr>
            </w:r>
            <w:r w:rsidRPr="00FB14E9">
              <w:rPr>
                <w:rFonts w:cs="Arial"/>
                <w:i/>
                <w:lang w:val="fr-FR" w:eastAsia="fr-FR"/>
              </w:rPr>
              <w:fldChar w:fldCharType="separate"/>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i/>
                <w:lang w:val="fr-FR" w:eastAsia="fr-FR"/>
              </w:rPr>
              <w:fldChar w:fldCharType="end"/>
            </w:r>
          </w:p>
        </w:tc>
      </w:tr>
    </w:tbl>
    <w:p w14:paraId="4A91F886" w14:textId="536BF9E6" w:rsidR="00F873D6" w:rsidRPr="00FB14E9" w:rsidRDefault="00F873D6">
      <w:pPr>
        <w:ind w:left="851"/>
        <w:rPr>
          <w:rFonts w:eastAsiaTheme="minorEastAsia" w:cs="Arial"/>
          <w:lang w:val="fr-FR" w:eastAsia="fr-FR"/>
        </w:rPr>
      </w:pPr>
      <w:r w:rsidRPr="00FB14E9">
        <w:rPr>
          <w:rFonts w:eastAsiaTheme="minorEastAsia" w:cs="Arial"/>
          <w:lang w:val="fr-FR" w:eastAsia="fr-FR"/>
        </w:rPr>
        <w:fldChar w:fldCharType="begin">
          <w:ffData>
            <w:name w:val="CaseACocher12"/>
            <w:enabled/>
            <w:calcOnExit w:val="0"/>
            <w:checkBox>
              <w:sizeAuto/>
              <w:default w:val="0"/>
            </w:checkBox>
          </w:ffData>
        </w:fldChar>
      </w:r>
      <w:r w:rsidRPr="00FB14E9">
        <w:rPr>
          <w:rFonts w:eastAsiaTheme="minorEastAsia" w:cs="Arial"/>
          <w:lang w:val="fr-FR" w:eastAsia="fr-FR"/>
        </w:rPr>
        <w:instrText xml:space="preserve"> FORMCHECKBOX </w:instrText>
      </w:r>
      <w:r w:rsidR="00000000">
        <w:rPr>
          <w:rFonts w:eastAsiaTheme="minorEastAsia" w:cs="Arial"/>
          <w:lang w:val="fr-FR" w:eastAsia="fr-FR"/>
        </w:rPr>
      </w:r>
      <w:r w:rsidR="00000000">
        <w:rPr>
          <w:rFonts w:eastAsiaTheme="minorEastAsia" w:cs="Arial"/>
          <w:lang w:val="fr-FR" w:eastAsia="fr-FR"/>
        </w:rPr>
        <w:fldChar w:fldCharType="separate"/>
      </w:r>
      <w:r w:rsidRPr="00FB14E9">
        <w:rPr>
          <w:rFonts w:eastAsiaTheme="minorEastAsia" w:cs="Arial"/>
          <w:lang w:val="fr-FR" w:eastAsia="fr-FR"/>
        </w:rPr>
        <w:fldChar w:fldCharType="end"/>
      </w:r>
      <w:r w:rsidRPr="00FB14E9">
        <w:rPr>
          <w:rFonts w:eastAsiaTheme="minorEastAsia" w:cs="Arial"/>
          <w:lang w:val="fr-FR" w:eastAsia="fr-FR"/>
        </w:rPr>
        <w:tab/>
        <w:t>Documents joints</w:t>
      </w:r>
    </w:p>
    <w:p w14:paraId="55CB05D0" w14:textId="0A775D07" w:rsidR="000601AF" w:rsidRPr="00774448" w:rsidRDefault="000601AF" w:rsidP="00053CCE">
      <w:pPr>
        <w:pStyle w:val="PAPE-Titre2"/>
        <w:rPr>
          <w:rFonts w:eastAsiaTheme="minorEastAsia" w:cs="Arial" w:hint="eastAsia"/>
          <w:highlight w:val="yellow"/>
          <w:lang w:eastAsia="fr-FR"/>
        </w:rPr>
      </w:pPr>
      <w:r w:rsidRPr="003B355A">
        <w:rPr>
          <w:highlight w:val="yellow"/>
        </w:rPr>
        <w:t xml:space="preserve">Fournir la méthode et la séquence de démolition complète ou partielle des structures ou des ouvrages permanents qui se situent dans ou à proximité d’un </w:t>
      </w:r>
      <w:r w:rsidR="002D4419" w:rsidRPr="00774448">
        <w:rPr>
          <w:rFonts w:cs="Arial"/>
          <w:highlight w:val="yellow"/>
        </w:rPr>
        <w:t>lac</w:t>
      </w:r>
      <w:r w:rsidRPr="00774448">
        <w:rPr>
          <w:rFonts w:cs="Arial"/>
          <w:highlight w:val="yellow"/>
        </w:rPr>
        <w:t>, d’un cours d’eau ou d’un milieu humide, incluant la description du dispositif de récupération des débris de démolition</w:t>
      </w:r>
    </w:p>
    <w:p w14:paraId="343E358C" w14:textId="192B62E2" w:rsidR="00F873D6" w:rsidRPr="0029550C" w:rsidRDefault="00F873D6" w:rsidP="004015BD">
      <w:pPr>
        <w:pStyle w:val="PAPE-Normal"/>
      </w:pPr>
      <w:r w:rsidRPr="0029550C">
        <w:t>Si un plan de démolition ou une procédure écrite de démolition partielle a été réalisé en vertu des articles</w:t>
      </w:r>
      <w:r w:rsidR="0055579D">
        <w:t> </w:t>
      </w:r>
      <w:r w:rsidR="002264B6" w:rsidRPr="0029550C">
        <w:rPr>
          <w:highlight w:val="yellow"/>
        </w:rPr>
        <w:t>15.1.1.1</w:t>
      </w:r>
      <w:r w:rsidRPr="0029550C">
        <w:t xml:space="preserve"> «</w:t>
      </w:r>
      <w:r w:rsidR="00C134BE" w:rsidRPr="005F01A9">
        <w:t> </w:t>
      </w:r>
      <w:r w:rsidRPr="0029550C">
        <w:t>Démolition complète</w:t>
      </w:r>
      <w:r w:rsidR="00C134BE" w:rsidRPr="005F01A9">
        <w:t> </w:t>
      </w:r>
      <w:r w:rsidRPr="0029550C">
        <w:t xml:space="preserve">» et </w:t>
      </w:r>
      <w:r w:rsidR="002264B6" w:rsidRPr="0029550C">
        <w:rPr>
          <w:highlight w:val="yellow"/>
        </w:rPr>
        <w:t>15.1.1.2</w:t>
      </w:r>
      <w:r w:rsidR="002264B6" w:rsidRPr="0029550C">
        <w:t xml:space="preserve"> </w:t>
      </w:r>
      <w:r w:rsidRPr="0029550C">
        <w:lastRenderedPageBreak/>
        <w:t>«</w:t>
      </w:r>
      <w:r w:rsidR="00C134BE" w:rsidRPr="005F01A9">
        <w:t> </w:t>
      </w:r>
      <w:r w:rsidRPr="0029550C">
        <w:t>Démolition partielle</w:t>
      </w:r>
      <w:r w:rsidR="00C134BE" w:rsidRPr="005F01A9">
        <w:t> </w:t>
      </w:r>
      <w:r w:rsidRPr="0029550C">
        <w:t>» du CCDG pour la structure visée par la présente section, ce plan ou cette procédure doit être joint</w:t>
      </w:r>
      <w:r w:rsidRPr="00FB14E9">
        <w:rPr>
          <w:rFonts w:eastAsiaTheme="minorEastAsia" w:cs="Arial"/>
          <w:lang w:eastAsia="fr-FR"/>
        </w:rPr>
        <w:t xml:space="preserve"> au présent formulaire.</w:t>
      </w:r>
    </w:p>
    <w:p w14:paraId="519909A2" w14:textId="2F6CDA4E" w:rsidR="00F873D6" w:rsidRPr="0029550C" w:rsidRDefault="00F873D6" w:rsidP="004015BD">
      <w:pPr>
        <w:pStyle w:val="PAPE-Normal"/>
      </w:pPr>
      <w:r w:rsidRPr="0029550C">
        <w:t>Toutes les mesures de protection de l’environnement nécessaires durant la démolition (disposition de récupération des débris de démolition, méthodes et ouvrages de contrôle de l’érosion et des sédiments, etc.) doivent être clairement identifiées.</w:t>
      </w:r>
    </w:p>
    <w:p w14:paraId="77137A85" w14:textId="33E0CB95" w:rsidR="00F873D6" w:rsidRPr="0029550C" w:rsidRDefault="00F873D6" w:rsidP="004015BD">
      <w:pPr>
        <w:pStyle w:val="PAPE-Normal"/>
      </w:pPr>
      <w:r w:rsidRPr="0029550C">
        <w:t>Les exigences environnementales concernant la démolition complète ou partielle d’un pont ou d’un ponceau sont présent</w:t>
      </w:r>
      <w:r w:rsidR="00B87D18">
        <w:t>é</w:t>
      </w:r>
      <w:r w:rsidRPr="0029550C">
        <w:t xml:space="preserve">s à </w:t>
      </w:r>
      <w:r w:rsidR="00A02BB4" w:rsidRPr="0029550C">
        <w:t>l’article</w:t>
      </w:r>
      <w:r w:rsidR="0055579D">
        <w:t> </w:t>
      </w:r>
      <w:r w:rsidR="00EA2CFA" w:rsidRPr="0029550C">
        <w:rPr>
          <w:highlight w:val="yellow"/>
        </w:rPr>
        <w:t>1</w:t>
      </w:r>
      <w:r w:rsidR="00EA2CFA" w:rsidRPr="00EA2CFA">
        <w:rPr>
          <w:highlight w:val="yellow"/>
        </w:rPr>
        <w:t>3</w:t>
      </w:r>
      <w:r w:rsidR="00EA2CFA" w:rsidRPr="0029550C" w:rsidDel="00A02BB4">
        <w:t xml:space="preserve"> </w:t>
      </w:r>
      <w:r w:rsidRPr="0029550C">
        <w:t>«</w:t>
      </w:r>
      <w:r w:rsidR="00C134BE" w:rsidRPr="005F01A9">
        <w:t> </w:t>
      </w:r>
      <w:r w:rsidR="00EA2CFA" w:rsidRPr="00EA2CFA">
        <w:t xml:space="preserve">Démolition </w:t>
      </w:r>
      <w:r w:rsidR="00EA2CFA" w:rsidRPr="00EA2CFA">
        <w:rPr>
          <w:highlight w:val="yellow"/>
        </w:rPr>
        <w:t xml:space="preserve">d’un </w:t>
      </w:r>
      <w:r w:rsidR="00B87D18">
        <w:rPr>
          <w:highlight w:val="yellow"/>
        </w:rPr>
        <w:t>ouvrage existant</w:t>
      </w:r>
      <w:r w:rsidR="00C97189">
        <w:t xml:space="preserve"> </w:t>
      </w:r>
      <w:r w:rsidRPr="0029550C">
        <w:t xml:space="preserve">» </w:t>
      </w:r>
      <w:r w:rsidR="00BF1BCA" w:rsidRPr="0029550C">
        <w:t xml:space="preserve">du devis </w:t>
      </w:r>
      <w:r w:rsidR="00CE0C66" w:rsidRPr="0029550C">
        <w:t>«</w:t>
      </w:r>
      <w:r w:rsidR="0021515D" w:rsidRPr="000C4923">
        <w:rPr>
          <w:rFonts w:cs="Arial"/>
          <w:lang w:eastAsia="fr-CA"/>
        </w:rPr>
        <w:t> </w:t>
      </w:r>
      <w:r w:rsidR="00BF1BCA" w:rsidRPr="00560835">
        <w:t>Protection de l’environnement</w:t>
      </w:r>
      <w:r w:rsidR="0021515D" w:rsidRPr="000C4923">
        <w:rPr>
          <w:rFonts w:cs="Arial"/>
          <w:lang w:eastAsia="fr-CA"/>
        </w:rPr>
        <w:t> </w:t>
      </w:r>
      <w:r w:rsidR="00CE0C66" w:rsidRPr="00560835">
        <w:t>»</w:t>
      </w:r>
      <w:r w:rsidRPr="00FB14E9">
        <w:rPr>
          <w:rFonts w:eastAsiaTheme="minorEastAsia" w:cs="Arial"/>
          <w:lang w:eastAsia="fr-FR"/>
        </w:rPr>
        <w:t>.</w:t>
      </w:r>
    </w:p>
    <w:tbl>
      <w:tblPr>
        <w:tblStyle w:val="Grilledutableau21"/>
        <w:tblW w:w="0" w:type="auto"/>
        <w:tblInd w:w="142" w:type="dxa"/>
        <w:tblLook w:val="04A0" w:firstRow="1" w:lastRow="0" w:firstColumn="1" w:lastColumn="0" w:noHBand="0" w:noVBand="1"/>
      </w:tblPr>
      <w:tblGrid>
        <w:gridCol w:w="8494"/>
      </w:tblGrid>
      <w:tr w:rsidR="00F873D6" w:rsidRPr="00FB14E9" w14:paraId="3AA90F74" w14:textId="77777777" w:rsidTr="00A71043">
        <w:tc>
          <w:tcPr>
            <w:tcW w:w="10154" w:type="dxa"/>
          </w:tcPr>
          <w:p w14:paraId="41502505" w14:textId="77777777" w:rsidR="00F873D6" w:rsidRPr="00FB14E9" w:rsidRDefault="00F873D6">
            <w:pPr>
              <w:spacing w:before="60" w:after="60"/>
              <w:rPr>
                <w:rFonts w:cs="Arial"/>
                <w:i/>
                <w:lang w:val="fr-FR" w:eastAsia="fr-FR"/>
              </w:rPr>
            </w:pPr>
            <w:r w:rsidRPr="00FB14E9">
              <w:rPr>
                <w:rFonts w:cs="Arial"/>
                <w:noProof/>
                <w:lang w:val="fr-FR" w:eastAsia="fr-FR"/>
              </w:rPr>
              <w:fldChar w:fldCharType="begin">
                <w:ffData>
                  <w:name w:val="Texte9"/>
                  <w:enabled/>
                  <w:calcOnExit w:val="0"/>
                  <w:textInput/>
                </w:ffData>
              </w:fldChar>
            </w:r>
            <w:r w:rsidRPr="00FB14E9">
              <w:rPr>
                <w:rFonts w:cs="Arial"/>
                <w:noProof/>
                <w:lang w:val="fr-FR" w:eastAsia="fr-FR"/>
              </w:rPr>
              <w:instrText xml:space="preserve"> FORMTEXT </w:instrText>
            </w:r>
            <w:r w:rsidRPr="00FB14E9">
              <w:rPr>
                <w:rFonts w:cs="Arial"/>
                <w:noProof/>
                <w:lang w:val="fr-FR" w:eastAsia="fr-FR"/>
              </w:rPr>
            </w:r>
            <w:r w:rsidRPr="00FB14E9">
              <w:rPr>
                <w:rFonts w:cs="Arial"/>
                <w:noProof/>
                <w:lang w:val="fr-FR" w:eastAsia="fr-FR"/>
              </w:rPr>
              <w:fldChar w:fldCharType="separate"/>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fldChar w:fldCharType="end"/>
            </w:r>
          </w:p>
        </w:tc>
      </w:tr>
    </w:tbl>
    <w:p w14:paraId="7879066F" w14:textId="288C081E" w:rsidR="00D457A1" w:rsidRPr="00FB14E9" w:rsidRDefault="00F873D6">
      <w:pPr>
        <w:ind w:left="851"/>
        <w:rPr>
          <w:rFonts w:eastAsiaTheme="minorEastAsia" w:cs="Arial"/>
          <w:lang w:val="fr-FR" w:eastAsia="fr-FR"/>
        </w:rPr>
      </w:pPr>
      <w:r w:rsidRPr="00FB14E9">
        <w:rPr>
          <w:rFonts w:eastAsiaTheme="minorEastAsia" w:cs="Arial"/>
          <w:lang w:val="fr-FR" w:eastAsia="fr-FR"/>
        </w:rPr>
        <w:fldChar w:fldCharType="begin">
          <w:ffData>
            <w:name w:val="CaseACocher12"/>
            <w:enabled/>
            <w:calcOnExit w:val="0"/>
            <w:checkBox>
              <w:sizeAuto/>
              <w:default w:val="0"/>
            </w:checkBox>
          </w:ffData>
        </w:fldChar>
      </w:r>
      <w:r w:rsidRPr="00FB14E9">
        <w:rPr>
          <w:rFonts w:eastAsiaTheme="minorEastAsia" w:cs="Arial"/>
          <w:lang w:val="fr-FR" w:eastAsia="fr-FR"/>
        </w:rPr>
        <w:instrText xml:space="preserve"> FORMCHECKBOX </w:instrText>
      </w:r>
      <w:r w:rsidR="00000000">
        <w:rPr>
          <w:rFonts w:eastAsiaTheme="minorEastAsia" w:cs="Arial"/>
          <w:lang w:val="fr-FR" w:eastAsia="fr-FR"/>
        </w:rPr>
      </w:r>
      <w:r w:rsidR="00000000">
        <w:rPr>
          <w:rFonts w:eastAsiaTheme="minorEastAsia" w:cs="Arial"/>
          <w:lang w:val="fr-FR" w:eastAsia="fr-FR"/>
        </w:rPr>
        <w:fldChar w:fldCharType="separate"/>
      </w:r>
      <w:r w:rsidRPr="00FB14E9">
        <w:rPr>
          <w:rFonts w:eastAsiaTheme="minorEastAsia" w:cs="Arial"/>
          <w:lang w:val="fr-FR" w:eastAsia="fr-FR"/>
        </w:rPr>
        <w:fldChar w:fldCharType="end"/>
      </w:r>
      <w:r w:rsidRPr="00FB14E9">
        <w:rPr>
          <w:rFonts w:eastAsiaTheme="minorEastAsia" w:cs="Arial"/>
          <w:lang w:val="fr-FR" w:eastAsia="fr-FR"/>
        </w:rPr>
        <w:tab/>
        <w:t>Documents joints</w:t>
      </w:r>
    </w:p>
    <w:p w14:paraId="39C63454" w14:textId="739D742F" w:rsidR="00D457A1" w:rsidRPr="00023CAA" w:rsidRDefault="00D457A1" w:rsidP="00053CCE">
      <w:pPr>
        <w:pStyle w:val="PAPE-Titre2"/>
        <w:rPr>
          <w:rFonts w:eastAsiaTheme="minorEastAsia" w:hint="eastAsia"/>
          <w:highlight w:val="yellow"/>
          <w:lang w:eastAsia="fr-FR"/>
        </w:rPr>
      </w:pPr>
      <w:r w:rsidRPr="003B355A">
        <w:rPr>
          <w:highlight w:val="yellow"/>
        </w:rPr>
        <w:t xml:space="preserve">Fournir la description, un plan d’aménagement et un plan de localisation des </w:t>
      </w:r>
      <w:r w:rsidRPr="00023CAA">
        <w:rPr>
          <w:highlight w:val="yellow"/>
        </w:rPr>
        <w:t>passages à gué, des ponts temporaires et des ponceaux temporaires prévus pour les travaux et décrire les mesures de protection de l’environnement proposées</w:t>
      </w:r>
    </w:p>
    <w:p w14:paraId="0759BDDD" w14:textId="3A06878C" w:rsidR="00F873D6" w:rsidRPr="0029550C" w:rsidRDefault="00F873D6" w:rsidP="004015BD">
      <w:pPr>
        <w:pStyle w:val="PAPE-Normal"/>
      </w:pPr>
      <w:r w:rsidRPr="0029550C">
        <w:t>La description des traverses temporaires de cours d’eau doit inclure la séquence d’installation et de démantèlement ainsi que les détails de leur aménagement (matériaux, dimensions, mesures de protection des cours d’eau et des berges, signalisation, etc.).</w:t>
      </w:r>
    </w:p>
    <w:p w14:paraId="18D5888D" w14:textId="486C5A7F" w:rsidR="00F873D6" w:rsidRPr="00337E8B" w:rsidRDefault="00F873D6" w:rsidP="004015BD">
      <w:pPr>
        <w:pStyle w:val="PAPE-Normal"/>
      </w:pPr>
      <w:r w:rsidRPr="0029550C">
        <w:t xml:space="preserve">Les exigences concernant les traverses de cours d’eau sont présentes à </w:t>
      </w:r>
      <w:r w:rsidR="00A02BB4" w:rsidRPr="0029550C">
        <w:t>l</w:t>
      </w:r>
      <w:r w:rsidR="00832535">
        <w:t>a section</w:t>
      </w:r>
      <w:r w:rsidR="00D967AC" w:rsidRPr="0029550C">
        <w:t xml:space="preserve"> </w:t>
      </w:r>
      <w:r w:rsidRPr="0029550C">
        <w:t>«</w:t>
      </w:r>
      <w:r w:rsidR="00C134BE" w:rsidRPr="005F01A9">
        <w:t> </w:t>
      </w:r>
      <w:r w:rsidRPr="00337E8B">
        <w:t>Franchissement temporaire d</w:t>
      </w:r>
      <w:r w:rsidR="00855409" w:rsidRPr="00337E8B">
        <w:t>’un</w:t>
      </w:r>
      <w:r w:rsidRPr="00337E8B">
        <w:t xml:space="preserve"> </w:t>
      </w:r>
      <w:r w:rsidRPr="003D71F3">
        <w:t>cours d’eau</w:t>
      </w:r>
      <w:r w:rsidR="00C134BE" w:rsidRPr="003D71F3">
        <w:t> </w:t>
      </w:r>
      <w:r w:rsidRPr="003D71F3">
        <w:t>»</w:t>
      </w:r>
      <w:r w:rsidR="00BF1BCA" w:rsidRPr="003D71F3">
        <w:t xml:space="preserve"> </w:t>
      </w:r>
      <w:r w:rsidR="009D2E5A" w:rsidRPr="003D71F3">
        <w:t>du chapitre</w:t>
      </w:r>
      <w:r w:rsidR="000C7E1B">
        <w:t> </w:t>
      </w:r>
      <w:r w:rsidR="009D2E5A" w:rsidRPr="003D71F3">
        <w:t>9 «</w:t>
      </w:r>
      <w:r w:rsidR="00AD10FE" w:rsidRPr="007425EC">
        <w:t> </w:t>
      </w:r>
      <w:r w:rsidR="009D2E5A" w:rsidRPr="003D71F3">
        <w:t>Protection de l’environnement durant les travaux</w:t>
      </w:r>
      <w:r w:rsidR="00AD10FE" w:rsidRPr="007425EC">
        <w:t> </w:t>
      </w:r>
      <w:r w:rsidR="009D2E5A" w:rsidRPr="003D71F3">
        <w:t xml:space="preserve">» </w:t>
      </w:r>
      <w:r w:rsidR="00BF1BCA" w:rsidRPr="003D71F3">
        <w:t>du</w:t>
      </w:r>
      <w:r w:rsidR="009F3484" w:rsidRPr="00337E8B">
        <w:t xml:space="preserve"> Tome II – Construction routière</w:t>
      </w:r>
      <w:r w:rsidR="00C93199" w:rsidRPr="007425EC">
        <w:t xml:space="preserve"> de la collection Normes – Ouvrages routiers du MTMD</w:t>
      </w:r>
      <w:r w:rsidRPr="007425EC">
        <w:t>.</w:t>
      </w:r>
    </w:p>
    <w:tbl>
      <w:tblPr>
        <w:tblStyle w:val="Grilledutableau21"/>
        <w:tblW w:w="0" w:type="auto"/>
        <w:tblInd w:w="142" w:type="dxa"/>
        <w:tblLook w:val="04A0" w:firstRow="1" w:lastRow="0" w:firstColumn="1" w:lastColumn="0" w:noHBand="0" w:noVBand="1"/>
      </w:tblPr>
      <w:tblGrid>
        <w:gridCol w:w="8494"/>
      </w:tblGrid>
      <w:tr w:rsidR="00F873D6" w:rsidRPr="00FB14E9" w14:paraId="1A2D02DD" w14:textId="77777777" w:rsidTr="00A71043">
        <w:tc>
          <w:tcPr>
            <w:tcW w:w="10154" w:type="dxa"/>
          </w:tcPr>
          <w:p w14:paraId="52E444B7" w14:textId="77777777" w:rsidR="00F873D6" w:rsidRPr="00FB14E9" w:rsidRDefault="00F873D6">
            <w:pPr>
              <w:spacing w:before="60" w:after="60"/>
              <w:rPr>
                <w:rFonts w:cs="Arial"/>
                <w:i/>
                <w:lang w:val="fr-FR" w:eastAsia="fr-FR"/>
              </w:rPr>
            </w:pPr>
            <w:r w:rsidRPr="00FB14E9">
              <w:rPr>
                <w:rFonts w:cs="Arial"/>
                <w:noProof/>
                <w:lang w:val="fr-FR" w:eastAsia="fr-FR"/>
              </w:rPr>
              <w:fldChar w:fldCharType="begin">
                <w:ffData>
                  <w:name w:val="Texte9"/>
                  <w:enabled/>
                  <w:calcOnExit w:val="0"/>
                  <w:textInput/>
                </w:ffData>
              </w:fldChar>
            </w:r>
            <w:r w:rsidRPr="00FB14E9">
              <w:rPr>
                <w:rFonts w:cs="Arial"/>
                <w:noProof/>
                <w:lang w:val="fr-FR" w:eastAsia="fr-FR"/>
              </w:rPr>
              <w:instrText xml:space="preserve"> FORMTEXT </w:instrText>
            </w:r>
            <w:r w:rsidRPr="00FB14E9">
              <w:rPr>
                <w:rFonts w:cs="Arial"/>
                <w:noProof/>
                <w:lang w:val="fr-FR" w:eastAsia="fr-FR"/>
              </w:rPr>
            </w:r>
            <w:r w:rsidRPr="00FB14E9">
              <w:rPr>
                <w:rFonts w:cs="Arial"/>
                <w:noProof/>
                <w:lang w:val="fr-FR" w:eastAsia="fr-FR"/>
              </w:rPr>
              <w:fldChar w:fldCharType="separate"/>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fldChar w:fldCharType="end"/>
            </w:r>
          </w:p>
        </w:tc>
      </w:tr>
    </w:tbl>
    <w:p w14:paraId="4BD39EB8" w14:textId="008AB33A" w:rsidR="00F873D6" w:rsidRPr="00FB14E9" w:rsidRDefault="00F873D6">
      <w:pPr>
        <w:ind w:left="851"/>
        <w:rPr>
          <w:rFonts w:eastAsiaTheme="minorEastAsia" w:cs="Arial"/>
          <w:lang w:val="fr-FR" w:eastAsia="fr-FR"/>
        </w:rPr>
      </w:pPr>
      <w:r w:rsidRPr="00FB14E9">
        <w:rPr>
          <w:rFonts w:eastAsiaTheme="minorEastAsia" w:cs="Arial"/>
          <w:lang w:val="fr-FR" w:eastAsia="fr-FR"/>
        </w:rPr>
        <w:fldChar w:fldCharType="begin">
          <w:ffData>
            <w:name w:val="CaseACocher12"/>
            <w:enabled/>
            <w:calcOnExit w:val="0"/>
            <w:checkBox>
              <w:sizeAuto/>
              <w:default w:val="0"/>
            </w:checkBox>
          </w:ffData>
        </w:fldChar>
      </w:r>
      <w:r w:rsidRPr="00FB14E9">
        <w:rPr>
          <w:rFonts w:eastAsiaTheme="minorEastAsia" w:cs="Arial"/>
          <w:lang w:val="fr-FR" w:eastAsia="fr-FR"/>
        </w:rPr>
        <w:instrText xml:space="preserve"> FORMCHECKBOX </w:instrText>
      </w:r>
      <w:r w:rsidR="00000000">
        <w:rPr>
          <w:rFonts w:eastAsiaTheme="minorEastAsia" w:cs="Arial"/>
          <w:lang w:val="fr-FR" w:eastAsia="fr-FR"/>
        </w:rPr>
      </w:r>
      <w:r w:rsidR="00000000">
        <w:rPr>
          <w:rFonts w:eastAsiaTheme="minorEastAsia" w:cs="Arial"/>
          <w:lang w:val="fr-FR" w:eastAsia="fr-FR"/>
        </w:rPr>
        <w:fldChar w:fldCharType="separate"/>
      </w:r>
      <w:r w:rsidRPr="00FB14E9">
        <w:rPr>
          <w:rFonts w:eastAsiaTheme="minorEastAsia" w:cs="Arial"/>
          <w:lang w:val="fr-FR" w:eastAsia="fr-FR"/>
        </w:rPr>
        <w:fldChar w:fldCharType="end"/>
      </w:r>
      <w:r w:rsidRPr="00FB14E9">
        <w:rPr>
          <w:rFonts w:eastAsiaTheme="minorEastAsia" w:cs="Arial"/>
          <w:lang w:val="fr-FR" w:eastAsia="fr-FR"/>
        </w:rPr>
        <w:tab/>
        <w:t>Documents joints</w:t>
      </w:r>
    </w:p>
    <w:p w14:paraId="61B612BE" w14:textId="77777777" w:rsidR="000D790F" w:rsidRPr="00023CAA" w:rsidRDefault="00D457A1" w:rsidP="00053CCE">
      <w:pPr>
        <w:pStyle w:val="PAPE-Titre2"/>
        <w:rPr>
          <w:rFonts w:eastAsiaTheme="minorEastAsia" w:cs="Arial" w:hint="eastAsia"/>
          <w:highlight w:val="yellow"/>
          <w:lang w:eastAsia="fr-FR"/>
        </w:rPr>
      </w:pPr>
      <w:r w:rsidRPr="003B355A">
        <w:rPr>
          <w:highlight w:val="yellow"/>
        </w:rPr>
        <w:t>Fournir la description et la séquence de reconstitution d’un cours d’eau</w:t>
      </w:r>
    </w:p>
    <w:p w14:paraId="66E363E3" w14:textId="7BC93019" w:rsidR="00D457A1" w:rsidRPr="0029550C" w:rsidRDefault="00D457A1" w:rsidP="00671673">
      <w:pPr>
        <w:pStyle w:val="Textemasqublue"/>
      </w:pPr>
      <w:r w:rsidRPr="00671673">
        <w:t xml:space="preserve">Le </w:t>
      </w:r>
      <w:r w:rsidR="003242AC" w:rsidRPr="00671673">
        <w:t>concepteur</w:t>
      </w:r>
      <w:r w:rsidRPr="00671673">
        <w:t xml:space="preserve"> doit choisir une ou plusieurs des options suivantes en fonction de l’information requise lors de l’interruption temporaire d’un cours d’eau.</w:t>
      </w:r>
    </w:p>
    <w:p w14:paraId="1E2FE652" w14:textId="1D7BCCF8" w:rsidR="00F873D6" w:rsidRPr="0029550C" w:rsidRDefault="00F873D6" w:rsidP="004015BD">
      <w:pPr>
        <w:pStyle w:val="PAPE-Normal"/>
      </w:pPr>
      <w:r w:rsidRPr="0029550C">
        <w:t>Pour chaque section de cours d’eau à reconstituer, indiquer le</w:t>
      </w:r>
      <w:r w:rsidR="004C0B34">
        <w:t>s</w:t>
      </w:r>
      <w:r w:rsidRPr="0029550C">
        <w:t xml:space="preserve"> type</w:t>
      </w:r>
      <w:r w:rsidR="004C0B34">
        <w:t>s</w:t>
      </w:r>
      <w:r w:rsidRPr="0029550C">
        <w:t xml:space="preserve"> de matériaux utilisés, les dimensions de la section du cours d’eau, les étapes de reconstitution, les mesures de contrôle de l’érosion et des sédiments et, </w:t>
      </w:r>
      <w:r w:rsidRPr="00FB14E9">
        <w:rPr>
          <w:rFonts w:eastAsiaTheme="minorEastAsia" w:cs="Arial"/>
          <w:lang w:eastAsia="fr-FR"/>
        </w:rPr>
        <w:t>les aménagements particuliers pour le libre passage du poisson.</w:t>
      </w:r>
    </w:p>
    <w:p w14:paraId="2EA391B6" w14:textId="54E92491" w:rsidR="00F873D6" w:rsidRPr="005B1610" w:rsidRDefault="00F873D6" w:rsidP="004015BD">
      <w:pPr>
        <w:pStyle w:val="PAPE-Normal"/>
        <w:rPr>
          <w:rFonts w:eastAsiaTheme="minorEastAsia"/>
        </w:rPr>
      </w:pPr>
      <w:r w:rsidRPr="0029550C">
        <w:t xml:space="preserve">Les exigences concernant la reconstitution d’un cours d’eau sont présentes à </w:t>
      </w:r>
      <w:r w:rsidR="00A02BB4" w:rsidRPr="0029550C">
        <w:t>l’article</w:t>
      </w:r>
      <w:r w:rsidR="0055579D">
        <w:t> </w:t>
      </w:r>
      <w:r w:rsidR="00772878" w:rsidRPr="0029550C">
        <w:rPr>
          <w:highlight w:val="yellow"/>
        </w:rPr>
        <w:t>2</w:t>
      </w:r>
      <w:r w:rsidR="00B87D18">
        <w:rPr>
          <w:highlight w:val="yellow"/>
        </w:rPr>
        <w:t>0</w:t>
      </w:r>
      <w:r w:rsidR="00772878" w:rsidRPr="0029550C">
        <w:rPr>
          <w:highlight w:val="yellow"/>
        </w:rPr>
        <w:t>.</w:t>
      </w:r>
      <w:r w:rsidR="00EA2CFA">
        <w:rPr>
          <w:highlight w:val="yellow"/>
        </w:rPr>
        <w:t>1</w:t>
      </w:r>
      <w:r w:rsidRPr="0029550C">
        <w:t xml:space="preserve"> «</w:t>
      </w:r>
      <w:r w:rsidRPr="005B1610">
        <w:rPr>
          <w:rFonts w:eastAsiaTheme="minorEastAsia" w:cs="Arial"/>
          <w:lang w:eastAsia="fr-FR"/>
        </w:rPr>
        <w:t> </w:t>
      </w:r>
      <w:bookmarkStart w:id="743" w:name="_Toc386793413"/>
      <w:r w:rsidR="00D437F1" w:rsidRPr="005B1610">
        <w:rPr>
          <w:rFonts w:eastAsiaTheme="minorEastAsia" w:cs="Arial"/>
          <w:lang w:eastAsia="fr-FR"/>
        </w:rPr>
        <w:t>Remise en état des milieux humides et hydriques</w:t>
      </w:r>
      <w:bookmarkEnd w:id="743"/>
      <w:r w:rsidRPr="005B1610">
        <w:rPr>
          <w:rFonts w:eastAsiaTheme="minorEastAsia" w:cs="Arial"/>
          <w:lang w:eastAsia="fr-FR"/>
        </w:rPr>
        <w:t> </w:t>
      </w:r>
      <w:r w:rsidRPr="0029550C">
        <w:t xml:space="preserve">» </w:t>
      </w:r>
      <w:r w:rsidR="00BF1BCA" w:rsidRPr="0029550C">
        <w:t>du devis</w:t>
      </w:r>
      <w:r w:rsidR="00C97189">
        <w:t xml:space="preserve"> </w:t>
      </w:r>
      <w:r w:rsidR="00560835">
        <w:t>« Protection de l’environnement »</w:t>
      </w:r>
      <w:r w:rsidR="00CB4868" w:rsidRPr="005B1610">
        <w:rPr>
          <w:rFonts w:eastAsiaTheme="minorEastAsia" w:cs="Arial"/>
          <w:lang w:eastAsia="fr-FR"/>
        </w:rPr>
        <w:t>.</w:t>
      </w:r>
    </w:p>
    <w:tbl>
      <w:tblPr>
        <w:tblStyle w:val="Grilledutableau21"/>
        <w:tblW w:w="0" w:type="auto"/>
        <w:tblInd w:w="142" w:type="dxa"/>
        <w:tblLook w:val="04A0" w:firstRow="1" w:lastRow="0" w:firstColumn="1" w:lastColumn="0" w:noHBand="0" w:noVBand="1"/>
      </w:tblPr>
      <w:tblGrid>
        <w:gridCol w:w="8494"/>
      </w:tblGrid>
      <w:tr w:rsidR="00F873D6" w:rsidRPr="00FB14E9" w14:paraId="7971ABDC" w14:textId="77777777" w:rsidTr="00A71043">
        <w:tc>
          <w:tcPr>
            <w:tcW w:w="10154" w:type="dxa"/>
          </w:tcPr>
          <w:p w14:paraId="5419B641" w14:textId="77777777" w:rsidR="00F873D6" w:rsidRPr="00FB14E9" w:rsidRDefault="00F873D6">
            <w:pPr>
              <w:spacing w:before="60" w:after="60"/>
              <w:rPr>
                <w:rFonts w:cs="Arial"/>
                <w:i/>
                <w:lang w:val="fr-FR" w:eastAsia="fr-FR"/>
              </w:rPr>
            </w:pPr>
            <w:r w:rsidRPr="00FB14E9">
              <w:rPr>
                <w:rFonts w:cs="Arial"/>
                <w:noProof/>
                <w:lang w:val="fr-FR" w:eastAsia="fr-FR"/>
              </w:rPr>
              <w:fldChar w:fldCharType="begin">
                <w:ffData>
                  <w:name w:val="Texte9"/>
                  <w:enabled/>
                  <w:calcOnExit w:val="0"/>
                  <w:textInput/>
                </w:ffData>
              </w:fldChar>
            </w:r>
            <w:r w:rsidRPr="00FB14E9">
              <w:rPr>
                <w:rFonts w:cs="Arial"/>
                <w:noProof/>
                <w:lang w:val="fr-FR" w:eastAsia="fr-FR"/>
              </w:rPr>
              <w:instrText xml:space="preserve"> FORMTEXT </w:instrText>
            </w:r>
            <w:r w:rsidRPr="00FB14E9">
              <w:rPr>
                <w:rFonts w:cs="Arial"/>
                <w:noProof/>
                <w:lang w:val="fr-FR" w:eastAsia="fr-FR"/>
              </w:rPr>
            </w:r>
            <w:r w:rsidRPr="00FB14E9">
              <w:rPr>
                <w:rFonts w:cs="Arial"/>
                <w:noProof/>
                <w:lang w:val="fr-FR" w:eastAsia="fr-FR"/>
              </w:rPr>
              <w:fldChar w:fldCharType="separate"/>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fldChar w:fldCharType="end"/>
            </w:r>
          </w:p>
        </w:tc>
      </w:tr>
    </w:tbl>
    <w:p w14:paraId="18DB055E" w14:textId="4DDA249E" w:rsidR="00F873D6" w:rsidRPr="00FB14E9" w:rsidRDefault="00F873D6">
      <w:pPr>
        <w:ind w:left="851"/>
        <w:rPr>
          <w:rFonts w:eastAsiaTheme="minorEastAsia" w:cs="Arial"/>
          <w:lang w:val="fr-FR" w:eastAsia="fr-FR"/>
        </w:rPr>
      </w:pPr>
      <w:r w:rsidRPr="00FB14E9">
        <w:rPr>
          <w:rFonts w:eastAsiaTheme="minorEastAsia" w:cs="Arial"/>
          <w:lang w:val="fr-FR" w:eastAsia="fr-FR"/>
        </w:rPr>
        <w:fldChar w:fldCharType="begin">
          <w:ffData>
            <w:name w:val="CaseACocher12"/>
            <w:enabled/>
            <w:calcOnExit w:val="0"/>
            <w:checkBox>
              <w:sizeAuto/>
              <w:default w:val="0"/>
            </w:checkBox>
          </w:ffData>
        </w:fldChar>
      </w:r>
      <w:r w:rsidRPr="00FB14E9">
        <w:rPr>
          <w:rFonts w:eastAsiaTheme="minorEastAsia" w:cs="Arial"/>
          <w:lang w:val="fr-FR" w:eastAsia="fr-FR"/>
        </w:rPr>
        <w:instrText xml:space="preserve"> FORMCHECKBOX </w:instrText>
      </w:r>
      <w:r w:rsidR="00000000">
        <w:rPr>
          <w:rFonts w:eastAsiaTheme="minorEastAsia" w:cs="Arial"/>
          <w:lang w:val="fr-FR" w:eastAsia="fr-FR"/>
        </w:rPr>
      </w:r>
      <w:r w:rsidR="00000000">
        <w:rPr>
          <w:rFonts w:eastAsiaTheme="minorEastAsia" w:cs="Arial"/>
          <w:lang w:val="fr-FR" w:eastAsia="fr-FR"/>
        </w:rPr>
        <w:fldChar w:fldCharType="separate"/>
      </w:r>
      <w:r w:rsidRPr="00FB14E9">
        <w:rPr>
          <w:rFonts w:eastAsiaTheme="minorEastAsia" w:cs="Arial"/>
          <w:lang w:val="fr-FR" w:eastAsia="fr-FR"/>
        </w:rPr>
        <w:fldChar w:fldCharType="end"/>
      </w:r>
      <w:r w:rsidRPr="00FB14E9">
        <w:rPr>
          <w:rFonts w:eastAsiaTheme="minorEastAsia" w:cs="Arial"/>
          <w:lang w:val="fr-FR" w:eastAsia="fr-FR"/>
        </w:rPr>
        <w:tab/>
        <w:t>Documents joints</w:t>
      </w:r>
    </w:p>
    <w:p w14:paraId="315A8A71" w14:textId="7B484CA4" w:rsidR="000D790F" w:rsidRPr="00D70DC9" w:rsidRDefault="00D457A1" w:rsidP="00053CCE">
      <w:pPr>
        <w:pStyle w:val="PAPE-Titre2"/>
        <w:rPr>
          <w:rFonts w:eastAsiaTheme="minorEastAsia" w:cs="Arial" w:hint="eastAsia"/>
          <w:highlight w:val="yellow"/>
          <w:lang w:eastAsia="fr-FR"/>
        </w:rPr>
      </w:pPr>
      <w:r w:rsidRPr="003B355A">
        <w:rPr>
          <w:highlight w:val="yellow"/>
        </w:rPr>
        <w:t xml:space="preserve">Indiquer sur un plan les fossés qui doivent être détournés vers des zones de </w:t>
      </w:r>
      <w:r w:rsidRPr="00D70DC9">
        <w:rPr>
          <w:rFonts w:cs="Arial"/>
          <w:highlight w:val="yellow"/>
        </w:rPr>
        <w:t>végétation ou empierrés</w:t>
      </w:r>
    </w:p>
    <w:p w14:paraId="5F282ACA" w14:textId="1AA5F679" w:rsidR="00D457A1" w:rsidRPr="0029550C" w:rsidRDefault="00D457A1" w:rsidP="00506E0E">
      <w:pPr>
        <w:pStyle w:val="Textemasqublue"/>
      </w:pPr>
      <w:r w:rsidRPr="00506E0E">
        <w:t xml:space="preserve">Le </w:t>
      </w:r>
      <w:r w:rsidR="003242AC" w:rsidRPr="00506E0E">
        <w:t>concepteur</w:t>
      </w:r>
      <w:r w:rsidRPr="00506E0E">
        <w:t xml:space="preserve"> doit choisir une ou plusieurs des options suivantes en fonction de l’information requise lors de l’interruption temporaire d’un cours d’eau.</w:t>
      </w:r>
    </w:p>
    <w:p w14:paraId="63A20CA7" w14:textId="68E05629" w:rsidR="00F873D6" w:rsidRPr="0029550C" w:rsidRDefault="00F873D6" w:rsidP="004015BD">
      <w:pPr>
        <w:pStyle w:val="PAPE-Normal"/>
      </w:pPr>
      <w:r w:rsidRPr="0029550C">
        <w:t xml:space="preserve">Pour les fossés détournés vers des zones de végétation, indiquer la distance entre l’exutoire du fossé et le </w:t>
      </w:r>
      <w:r w:rsidR="00870ED3" w:rsidRPr="00FB14E9">
        <w:rPr>
          <w:lang w:eastAsia="fr-FR"/>
        </w:rPr>
        <w:t>lac</w:t>
      </w:r>
      <w:r w:rsidRPr="00FB14E9">
        <w:rPr>
          <w:lang w:eastAsia="fr-FR"/>
        </w:rPr>
        <w:t xml:space="preserve"> ou le cours d’eau le plus près. Pour les fossés empierrés, indiquer le calibre de l’empierrement utilisé et la longueur de la section empierrée.</w:t>
      </w:r>
    </w:p>
    <w:p w14:paraId="5ACC42F3" w14:textId="708843A2" w:rsidR="00F873D6" w:rsidRPr="0029550C" w:rsidRDefault="00F873D6" w:rsidP="004015BD">
      <w:pPr>
        <w:pStyle w:val="PAPE-Normal"/>
      </w:pPr>
      <w:r w:rsidRPr="0029550C">
        <w:lastRenderedPageBreak/>
        <w:t xml:space="preserve">Les exigences concernant les fossés sont présentes </w:t>
      </w:r>
      <w:r w:rsidR="00F24C87" w:rsidRPr="0029550C">
        <w:t>à l’article</w:t>
      </w:r>
      <w:r w:rsidR="00BC6F23">
        <w:t> </w:t>
      </w:r>
      <w:r w:rsidR="00EA2CFA" w:rsidRPr="00EA2CFA">
        <w:rPr>
          <w:highlight w:val="yellow"/>
        </w:rPr>
        <w:t>6</w:t>
      </w:r>
      <w:r w:rsidR="00FE0913" w:rsidRPr="0029550C">
        <w:t xml:space="preserve"> «</w:t>
      </w:r>
      <w:r w:rsidR="00FE0913" w:rsidRPr="00FB14E9">
        <w:rPr>
          <w:lang w:eastAsia="fr-FR"/>
        </w:rPr>
        <w:t> </w:t>
      </w:r>
      <w:r w:rsidR="00FE0913" w:rsidRPr="00FE0913">
        <w:rPr>
          <w:lang w:eastAsia="fr-FR"/>
        </w:rPr>
        <w:t>Installations de chantier</w:t>
      </w:r>
      <w:r w:rsidR="00FE0913" w:rsidRPr="00FB14E9">
        <w:rPr>
          <w:lang w:eastAsia="fr-FR"/>
        </w:rPr>
        <w:t> </w:t>
      </w:r>
      <w:r w:rsidR="00FE0913" w:rsidRPr="0029550C">
        <w:t>»</w:t>
      </w:r>
      <w:r w:rsidRPr="0029550C">
        <w:t xml:space="preserve"> </w:t>
      </w:r>
      <w:r w:rsidR="00BF1BCA" w:rsidRPr="0029550C">
        <w:t xml:space="preserve">du devis </w:t>
      </w:r>
      <w:r w:rsidR="00CE0C66" w:rsidRPr="0029550C">
        <w:t>«</w:t>
      </w:r>
      <w:r w:rsidR="0021515D">
        <w:rPr>
          <w:lang w:eastAsia="fr-FR"/>
        </w:rPr>
        <w:t> </w:t>
      </w:r>
      <w:r w:rsidR="00BF1BCA" w:rsidRPr="00C00AFF">
        <w:t>Protection de l’environnement</w:t>
      </w:r>
      <w:r w:rsidR="0021515D">
        <w:rPr>
          <w:lang w:eastAsia="fr-FR"/>
        </w:rPr>
        <w:t> </w:t>
      </w:r>
      <w:r w:rsidR="00CE0C66" w:rsidRPr="00C00AFF">
        <w:t>»</w:t>
      </w:r>
      <w:r w:rsidRPr="00FB14E9">
        <w:rPr>
          <w:lang w:eastAsia="fr-FR"/>
        </w:rPr>
        <w:t>.</w:t>
      </w:r>
    </w:p>
    <w:tbl>
      <w:tblPr>
        <w:tblStyle w:val="Grilledutableau21"/>
        <w:tblW w:w="0" w:type="auto"/>
        <w:tblInd w:w="142" w:type="dxa"/>
        <w:tblLook w:val="04A0" w:firstRow="1" w:lastRow="0" w:firstColumn="1" w:lastColumn="0" w:noHBand="0" w:noVBand="1"/>
      </w:tblPr>
      <w:tblGrid>
        <w:gridCol w:w="8494"/>
      </w:tblGrid>
      <w:tr w:rsidR="00F873D6" w:rsidRPr="00FB14E9" w14:paraId="23819B8B" w14:textId="77777777" w:rsidTr="00A71043">
        <w:tc>
          <w:tcPr>
            <w:tcW w:w="10154" w:type="dxa"/>
          </w:tcPr>
          <w:p w14:paraId="69314DC6" w14:textId="77777777" w:rsidR="00F873D6" w:rsidRPr="00FB14E9" w:rsidRDefault="00F873D6">
            <w:pPr>
              <w:spacing w:before="60" w:after="60"/>
              <w:rPr>
                <w:rFonts w:cs="Arial"/>
                <w:i/>
                <w:lang w:val="fr-FR" w:eastAsia="fr-FR"/>
              </w:rPr>
            </w:pPr>
            <w:r w:rsidRPr="00FB14E9">
              <w:rPr>
                <w:rFonts w:cs="Arial"/>
                <w:noProof/>
                <w:lang w:val="fr-FR" w:eastAsia="fr-FR"/>
              </w:rPr>
              <w:fldChar w:fldCharType="begin">
                <w:ffData>
                  <w:name w:val="Texte9"/>
                  <w:enabled/>
                  <w:calcOnExit w:val="0"/>
                  <w:textInput/>
                </w:ffData>
              </w:fldChar>
            </w:r>
            <w:r w:rsidRPr="00FB14E9">
              <w:rPr>
                <w:rFonts w:cs="Arial"/>
                <w:noProof/>
                <w:lang w:val="fr-FR" w:eastAsia="fr-FR"/>
              </w:rPr>
              <w:instrText xml:space="preserve"> FORMTEXT </w:instrText>
            </w:r>
            <w:r w:rsidRPr="00FB14E9">
              <w:rPr>
                <w:rFonts w:cs="Arial"/>
                <w:noProof/>
                <w:lang w:val="fr-FR" w:eastAsia="fr-FR"/>
              </w:rPr>
            </w:r>
            <w:r w:rsidRPr="00FB14E9">
              <w:rPr>
                <w:rFonts w:cs="Arial"/>
                <w:noProof/>
                <w:lang w:val="fr-FR" w:eastAsia="fr-FR"/>
              </w:rPr>
              <w:fldChar w:fldCharType="separate"/>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fldChar w:fldCharType="end"/>
            </w:r>
          </w:p>
        </w:tc>
      </w:tr>
    </w:tbl>
    <w:p w14:paraId="1E217DA0" w14:textId="48DBA3D9" w:rsidR="001C2E71" w:rsidRPr="00FB14E9" w:rsidRDefault="00F873D6">
      <w:pPr>
        <w:ind w:left="851"/>
        <w:rPr>
          <w:rFonts w:eastAsiaTheme="minorEastAsia" w:cs="Arial"/>
          <w:lang w:val="fr-FR" w:eastAsia="fr-FR"/>
        </w:rPr>
      </w:pPr>
      <w:r w:rsidRPr="00FB14E9">
        <w:rPr>
          <w:rFonts w:eastAsiaTheme="minorEastAsia" w:cs="Arial"/>
          <w:lang w:val="fr-FR" w:eastAsia="fr-FR"/>
        </w:rPr>
        <w:fldChar w:fldCharType="begin">
          <w:ffData>
            <w:name w:val="CaseACocher12"/>
            <w:enabled/>
            <w:calcOnExit w:val="0"/>
            <w:checkBox>
              <w:sizeAuto/>
              <w:default w:val="0"/>
            </w:checkBox>
          </w:ffData>
        </w:fldChar>
      </w:r>
      <w:r w:rsidRPr="00FB14E9">
        <w:rPr>
          <w:rFonts w:eastAsiaTheme="minorEastAsia" w:cs="Arial"/>
          <w:lang w:val="fr-FR" w:eastAsia="fr-FR"/>
        </w:rPr>
        <w:instrText xml:space="preserve"> FORMCHECKBOX </w:instrText>
      </w:r>
      <w:r w:rsidR="00000000">
        <w:rPr>
          <w:rFonts w:eastAsiaTheme="minorEastAsia" w:cs="Arial"/>
          <w:lang w:val="fr-FR" w:eastAsia="fr-FR"/>
        </w:rPr>
      </w:r>
      <w:r w:rsidR="00000000">
        <w:rPr>
          <w:rFonts w:eastAsiaTheme="minorEastAsia" w:cs="Arial"/>
          <w:lang w:val="fr-FR" w:eastAsia="fr-FR"/>
        </w:rPr>
        <w:fldChar w:fldCharType="separate"/>
      </w:r>
      <w:r w:rsidRPr="00FB14E9">
        <w:rPr>
          <w:rFonts w:eastAsiaTheme="minorEastAsia" w:cs="Arial"/>
          <w:lang w:val="fr-FR" w:eastAsia="fr-FR"/>
        </w:rPr>
        <w:fldChar w:fldCharType="end"/>
      </w:r>
      <w:r w:rsidRPr="00FB14E9">
        <w:rPr>
          <w:rFonts w:eastAsiaTheme="minorEastAsia" w:cs="Arial"/>
          <w:lang w:val="fr-FR" w:eastAsia="fr-FR"/>
        </w:rPr>
        <w:tab/>
        <w:t>Documents joints</w:t>
      </w:r>
    </w:p>
    <w:p w14:paraId="53ABE967" w14:textId="4E88E1ED" w:rsidR="000D790F" w:rsidRPr="00D70DC9" w:rsidRDefault="001C2E71" w:rsidP="00053CCE">
      <w:pPr>
        <w:pStyle w:val="PAPE-Titre2"/>
        <w:rPr>
          <w:rFonts w:eastAsiaTheme="minorEastAsia" w:cs="Arial" w:hint="eastAsia"/>
          <w:highlight w:val="yellow"/>
          <w:lang w:eastAsia="fr-FR"/>
        </w:rPr>
      </w:pPr>
      <w:r w:rsidRPr="003B355A">
        <w:rPr>
          <w:highlight w:val="yellow"/>
        </w:rPr>
        <w:t xml:space="preserve">Fournir la description des mesures de contrôle de l’érosion et des sédiments mises en place </w:t>
      </w:r>
      <w:r w:rsidR="00370678">
        <w:rPr>
          <w:highlight w:val="yellow"/>
        </w:rPr>
        <w:t>avant</w:t>
      </w:r>
      <w:r w:rsidRPr="003B355A">
        <w:rPr>
          <w:highlight w:val="yellow"/>
        </w:rPr>
        <w:t xml:space="preserve"> la suspension des travaux pour l’hiver, aux </w:t>
      </w:r>
      <w:r w:rsidRPr="00D70DC9">
        <w:rPr>
          <w:rFonts w:cs="Arial"/>
          <w:highlight w:val="yellow"/>
        </w:rPr>
        <w:t>périodes de restriction ou aux congés annuels</w:t>
      </w:r>
      <w:r w:rsidR="00BC6F23">
        <w:rPr>
          <w:rFonts w:cs="Arial"/>
          <w:highlight w:val="yellow"/>
        </w:rPr>
        <w:t>,</w:t>
      </w:r>
      <w:r w:rsidRPr="00D70DC9">
        <w:rPr>
          <w:rFonts w:cs="Arial"/>
          <w:highlight w:val="yellow"/>
        </w:rPr>
        <w:t xml:space="preserve"> et un plan de localisation de ces mesures</w:t>
      </w:r>
    </w:p>
    <w:p w14:paraId="31C68452" w14:textId="3A07F086" w:rsidR="001C2E71" w:rsidRPr="0029550C" w:rsidRDefault="001C2E71" w:rsidP="00506E0E">
      <w:pPr>
        <w:pStyle w:val="Textemasqublue"/>
      </w:pPr>
      <w:r w:rsidRPr="00506E0E">
        <w:t xml:space="preserve">Le </w:t>
      </w:r>
      <w:r w:rsidR="003242AC" w:rsidRPr="00506E0E">
        <w:t>concepteur</w:t>
      </w:r>
      <w:r w:rsidRPr="00506E0E">
        <w:t xml:space="preserve"> doit choisir une ou plusieurs des options suivantes en fonction de l’information requise lors de l’interruption temporaire d’un cours d’eau.</w:t>
      </w:r>
    </w:p>
    <w:p w14:paraId="5D95EB4F" w14:textId="09C95AA8" w:rsidR="00F873D6" w:rsidRPr="0029550C" w:rsidRDefault="00F873D6" w:rsidP="004015BD">
      <w:pPr>
        <w:pStyle w:val="PAPE-Normal"/>
      </w:pPr>
      <w:r w:rsidRPr="0029550C">
        <w:t xml:space="preserve">La </w:t>
      </w:r>
      <w:r w:rsidRPr="00FB14E9">
        <w:rPr>
          <w:lang w:eastAsia="fr-FR"/>
        </w:rPr>
        <w:t>description doit inclure le</w:t>
      </w:r>
      <w:r w:rsidR="004C0B34">
        <w:rPr>
          <w:lang w:eastAsia="fr-FR"/>
        </w:rPr>
        <w:t>s</w:t>
      </w:r>
      <w:r w:rsidRPr="00FB14E9">
        <w:rPr>
          <w:lang w:eastAsia="fr-FR"/>
        </w:rPr>
        <w:t xml:space="preserve"> type</w:t>
      </w:r>
      <w:r w:rsidR="004C0B34">
        <w:rPr>
          <w:lang w:eastAsia="fr-FR"/>
        </w:rPr>
        <w:t>s</w:t>
      </w:r>
      <w:r w:rsidRPr="00FB14E9">
        <w:rPr>
          <w:lang w:eastAsia="fr-FR"/>
        </w:rPr>
        <w:t xml:space="preserve"> de mesures utilisées, leurs dimensions, leur capacité, les matériaux utilisés et leur fréquence d’entretien.</w:t>
      </w:r>
    </w:p>
    <w:p w14:paraId="5B711E39" w14:textId="04635D23" w:rsidR="00F873D6" w:rsidRPr="0029550C" w:rsidRDefault="00F873D6" w:rsidP="004015BD">
      <w:pPr>
        <w:pStyle w:val="PAPE-Normal"/>
      </w:pPr>
      <w:r w:rsidRPr="0029550C">
        <w:t>Indiquer la durée de chacun des arrêts des travaux.</w:t>
      </w:r>
    </w:p>
    <w:tbl>
      <w:tblPr>
        <w:tblStyle w:val="Grilledutableau21"/>
        <w:tblW w:w="0" w:type="auto"/>
        <w:tblInd w:w="142" w:type="dxa"/>
        <w:tblLook w:val="04A0" w:firstRow="1" w:lastRow="0" w:firstColumn="1" w:lastColumn="0" w:noHBand="0" w:noVBand="1"/>
      </w:tblPr>
      <w:tblGrid>
        <w:gridCol w:w="8494"/>
      </w:tblGrid>
      <w:tr w:rsidR="00F873D6" w:rsidRPr="00FB14E9" w14:paraId="51F1B4CB" w14:textId="77777777" w:rsidTr="00A71043">
        <w:tc>
          <w:tcPr>
            <w:tcW w:w="10154" w:type="dxa"/>
          </w:tcPr>
          <w:p w14:paraId="1DA15976" w14:textId="77777777" w:rsidR="00F873D6" w:rsidRPr="00FB14E9" w:rsidRDefault="00F873D6">
            <w:pPr>
              <w:spacing w:before="60" w:after="60"/>
              <w:rPr>
                <w:rFonts w:cs="Arial"/>
                <w:i/>
                <w:lang w:val="fr-FR" w:eastAsia="fr-FR"/>
              </w:rPr>
            </w:pPr>
            <w:r w:rsidRPr="00FB14E9">
              <w:rPr>
                <w:rFonts w:cs="Arial"/>
                <w:noProof/>
                <w:lang w:val="fr-FR" w:eastAsia="fr-FR"/>
              </w:rPr>
              <w:fldChar w:fldCharType="begin">
                <w:ffData>
                  <w:name w:val="Texte9"/>
                  <w:enabled/>
                  <w:calcOnExit w:val="0"/>
                  <w:textInput/>
                </w:ffData>
              </w:fldChar>
            </w:r>
            <w:r w:rsidRPr="00FB14E9">
              <w:rPr>
                <w:rFonts w:cs="Arial"/>
                <w:noProof/>
                <w:lang w:val="fr-FR" w:eastAsia="fr-FR"/>
              </w:rPr>
              <w:instrText xml:space="preserve"> FORMTEXT </w:instrText>
            </w:r>
            <w:r w:rsidRPr="00FB14E9">
              <w:rPr>
                <w:rFonts w:cs="Arial"/>
                <w:noProof/>
                <w:lang w:val="fr-FR" w:eastAsia="fr-FR"/>
              </w:rPr>
            </w:r>
            <w:r w:rsidRPr="00FB14E9">
              <w:rPr>
                <w:rFonts w:cs="Arial"/>
                <w:noProof/>
                <w:lang w:val="fr-FR" w:eastAsia="fr-FR"/>
              </w:rPr>
              <w:fldChar w:fldCharType="separate"/>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fldChar w:fldCharType="end"/>
            </w:r>
          </w:p>
        </w:tc>
      </w:tr>
    </w:tbl>
    <w:p w14:paraId="35902129" w14:textId="3F3F99CE" w:rsidR="003A35D3" w:rsidRDefault="00F873D6">
      <w:pPr>
        <w:ind w:left="851"/>
        <w:rPr>
          <w:rFonts w:eastAsiaTheme="minorEastAsia" w:cs="Arial"/>
          <w:lang w:val="fr-FR" w:eastAsia="fr-FR"/>
        </w:rPr>
      </w:pPr>
      <w:r w:rsidRPr="00FB14E9">
        <w:rPr>
          <w:rFonts w:eastAsiaTheme="minorEastAsia" w:cs="Arial"/>
          <w:lang w:val="fr-FR" w:eastAsia="fr-FR"/>
        </w:rPr>
        <w:fldChar w:fldCharType="begin">
          <w:ffData>
            <w:name w:val="CaseACocher12"/>
            <w:enabled/>
            <w:calcOnExit w:val="0"/>
            <w:checkBox>
              <w:sizeAuto/>
              <w:default w:val="0"/>
            </w:checkBox>
          </w:ffData>
        </w:fldChar>
      </w:r>
      <w:r w:rsidRPr="00FB14E9">
        <w:rPr>
          <w:rFonts w:eastAsiaTheme="minorEastAsia" w:cs="Arial"/>
          <w:lang w:val="fr-FR" w:eastAsia="fr-FR"/>
        </w:rPr>
        <w:instrText xml:space="preserve"> FORMCHECKBOX </w:instrText>
      </w:r>
      <w:r w:rsidR="00000000">
        <w:rPr>
          <w:rFonts w:eastAsiaTheme="minorEastAsia" w:cs="Arial"/>
          <w:lang w:val="fr-FR" w:eastAsia="fr-FR"/>
        </w:rPr>
      </w:r>
      <w:r w:rsidR="00000000">
        <w:rPr>
          <w:rFonts w:eastAsiaTheme="minorEastAsia" w:cs="Arial"/>
          <w:lang w:val="fr-FR" w:eastAsia="fr-FR"/>
        </w:rPr>
        <w:fldChar w:fldCharType="separate"/>
      </w:r>
      <w:r w:rsidRPr="00FB14E9">
        <w:rPr>
          <w:rFonts w:eastAsiaTheme="minorEastAsia" w:cs="Arial"/>
          <w:lang w:val="fr-FR" w:eastAsia="fr-FR"/>
        </w:rPr>
        <w:fldChar w:fldCharType="end"/>
      </w:r>
      <w:r w:rsidRPr="00FB14E9">
        <w:rPr>
          <w:rFonts w:eastAsiaTheme="minorEastAsia" w:cs="Arial"/>
          <w:lang w:val="fr-FR" w:eastAsia="fr-FR"/>
        </w:rPr>
        <w:tab/>
        <w:t>Documents joints</w:t>
      </w:r>
    </w:p>
    <w:p w14:paraId="4311DD9F" w14:textId="77777777" w:rsidR="00BE4EC2" w:rsidRPr="0029550C" w:rsidRDefault="00BE4EC2" w:rsidP="0029550C"/>
    <w:p w14:paraId="2C478B66" w14:textId="45801BB8" w:rsidR="00071347" w:rsidRPr="0029550C" w:rsidRDefault="000D05B0" w:rsidP="00053CCE">
      <w:pPr>
        <w:pStyle w:val="PAPE-Titre1"/>
      </w:pPr>
      <w:r>
        <w:t xml:space="preserve">PLAN D’URGENCE ENVIRONNEMENTALE </w:t>
      </w:r>
    </w:p>
    <w:p w14:paraId="3D12CB25" w14:textId="1A11A257" w:rsidR="00F873D6" w:rsidRPr="0029550C" w:rsidRDefault="00F873D6" w:rsidP="00053CCE">
      <w:pPr>
        <w:pStyle w:val="PAPE-Titre2"/>
      </w:pPr>
      <w:bookmarkStart w:id="744" w:name="_Toc36651606"/>
      <w:bookmarkStart w:id="745" w:name="_Toc38960470"/>
      <w:bookmarkStart w:id="746" w:name="_Toc38961361"/>
      <w:bookmarkStart w:id="747" w:name="_Toc38962377"/>
      <w:bookmarkStart w:id="748" w:name="_Toc39587316"/>
      <w:bookmarkStart w:id="749" w:name="_Toc39587522"/>
      <w:bookmarkStart w:id="750" w:name="_Toc39587701"/>
      <w:bookmarkStart w:id="751" w:name="_Toc39742495"/>
      <w:bookmarkStart w:id="752" w:name="_Toc43129076"/>
      <w:bookmarkStart w:id="753" w:name="_Toc43984296"/>
      <w:r w:rsidRPr="0029550C">
        <w:t>Identifier les urgences environnementales potentielles associées au présent projet</w:t>
      </w:r>
      <w:bookmarkEnd w:id="744"/>
      <w:bookmarkEnd w:id="745"/>
      <w:bookmarkEnd w:id="746"/>
      <w:bookmarkEnd w:id="747"/>
      <w:bookmarkEnd w:id="748"/>
      <w:bookmarkEnd w:id="749"/>
      <w:bookmarkEnd w:id="750"/>
      <w:bookmarkEnd w:id="751"/>
      <w:bookmarkEnd w:id="752"/>
      <w:bookmarkEnd w:id="753"/>
    </w:p>
    <w:p w14:paraId="15082E66" w14:textId="0EF98BAE" w:rsidR="00F873D6" w:rsidRPr="0029550C" w:rsidRDefault="00F873D6" w:rsidP="004015BD">
      <w:pPr>
        <w:pStyle w:val="PAPE-Normal"/>
      </w:pPr>
      <w:r w:rsidRPr="0029550C">
        <w:t xml:space="preserve">Une urgence environnementale est toute </w:t>
      </w:r>
      <w:r w:rsidRPr="00FB14E9">
        <w:rPr>
          <w:lang w:eastAsia="fr-FR"/>
        </w:rPr>
        <w:t>situation qui menace</w:t>
      </w:r>
      <w:r w:rsidR="00F869FF">
        <w:rPr>
          <w:lang w:eastAsia="fr-FR"/>
        </w:rPr>
        <w:t xml:space="preserve"> ou</w:t>
      </w:r>
      <w:r w:rsidRPr="00FB14E9">
        <w:rPr>
          <w:lang w:eastAsia="fr-FR"/>
        </w:rPr>
        <w:t xml:space="preserve"> altère la qualité de l’eau, de l’air, du sol ou de l’environnement et qui nécessite une intervention immédiate.</w:t>
      </w:r>
    </w:p>
    <w:p w14:paraId="75E8BE5E" w14:textId="7C6C2247" w:rsidR="00F873D6" w:rsidRPr="0029550C" w:rsidRDefault="00F873D6" w:rsidP="004015BD">
      <w:pPr>
        <w:pStyle w:val="PAPE-Normal"/>
      </w:pPr>
      <w:r w:rsidRPr="0029550C">
        <w:t xml:space="preserve">Le déversement de produits pétroliers ou </w:t>
      </w:r>
      <w:r w:rsidRPr="00FB14E9">
        <w:rPr>
          <w:lang w:eastAsia="fr-FR"/>
        </w:rPr>
        <w:t>d’autres matières dangereuses ainsi que l’inondation de l’aire des travaux, si applicable, doivent obligatoirement être traités.</w:t>
      </w:r>
    </w:p>
    <w:tbl>
      <w:tblPr>
        <w:tblStyle w:val="Grilledutableau21"/>
        <w:tblW w:w="0" w:type="auto"/>
        <w:tblInd w:w="142" w:type="dxa"/>
        <w:tblLook w:val="04A0" w:firstRow="1" w:lastRow="0" w:firstColumn="1" w:lastColumn="0" w:noHBand="0" w:noVBand="1"/>
      </w:tblPr>
      <w:tblGrid>
        <w:gridCol w:w="8494"/>
      </w:tblGrid>
      <w:tr w:rsidR="00F873D6" w:rsidRPr="00FB14E9" w14:paraId="20447C62" w14:textId="77777777" w:rsidTr="00A71043">
        <w:tc>
          <w:tcPr>
            <w:tcW w:w="10154" w:type="dxa"/>
          </w:tcPr>
          <w:p w14:paraId="7CDC08A4" w14:textId="77777777" w:rsidR="00F873D6" w:rsidRPr="00FB14E9" w:rsidRDefault="00F873D6">
            <w:pPr>
              <w:spacing w:before="60" w:after="60"/>
              <w:rPr>
                <w:rFonts w:cs="Arial"/>
                <w:i/>
                <w:lang w:val="fr-FR" w:eastAsia="fr-FR"/>
              </w:rPr>
            </w:pPr>
            <w:r w:rsidRPr="00FB14E9">
              <w:rPr>
                <w:rFonts w:cs="Arial"/>
                <w:noProof/>
                <w:lang w:val="fr-FR" w:eastAsia="fr-FR"/>
              </w:rPr>
              <w:fldChar w:fldCharType="begin">
                <w:ffData>
                  <w:name w:val="Texte9"/>
                  <w:enabled/>
                  <w:calcOnExit w:val="0"/>
                  <w:textInput/>
                </w:ffData>
              </w:fldChar>
            </w:r>
            <w:r w:rsidRPr="00FB14E9">
              <w:rPr>
                <w:rFonts w:cs="Arial"/>
                <w:noProof/>
                <w:lang w:val="fr-FR" w:eastAsia="fr-FR"/>
              </w:rPr>
              <w:instrText xml:space="preserve"> FORMTEXT </w:instrText>
            </w:r>
            <w:r w:rsidRPr="00FB14E9">
              <w:rPr>
                <w:rFonts w:cs="Arial"/>
                <w:noProof/>
                <w:lang w:val="fr-FR" w:eastAsia="fr-FR"/>
              </w:rPr>
            </w:r>
            <w:r w:rsidRPr="00FB14E9">
              <w:rPr>
                <w:rFonts w:cs="Arial"/>
                <w:noProof/>
                <w:lang w:val="fr-FR" w:eastAsia="fr-FR"/>
              </w:rPr>
              <w:fldChar w:fldCharType="separate"/>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fldChar w:fldCharType="end"/>
            </w:r>
          </w:p>
        </w:tc>
      </w:tr>
    </w:tbl>
    <w:p w14:paraId="7E64785D" w14:textId="712D2D5C" w:rsidR="00F873D6" w:rsidRPr="00FB14E9" w:rsidRDefault="00F873D6">
      <w:pPr>
        <w:ind w:left="851"/>
        <w:rPr>
          <w:rFonts w:eastAsiaTheme="minorEastAsia" w:cs="Arial"/>
          <w:lang w:val="fr-FR" w:eastAsia="fr-FR"/>
        </w:rPr>
      </w:pPr>
      <w:r w:rsidRPr="00FB14E9">
        <w:rPr>
          <w:rFonts w:eastAsiaTheme="minorEastAsia" w:cs="Arial"/>
          <w:lang w:val="fr-FR" w:eastAsia="fr-FR"/>
        </w:rPr>
        <w:fldChar w:fldCharType="begin">
          <w:ffData>
            <w:name w:val="CaseACocher12"/>
            <w:enabled/>
            <w:calcOnExit w:val="0"/>
            <w:checkBox>
              <w:sizeAuto/>
              <w:default w:val="0"/>
            </w:checkBox>
          </w:ffData>
        </w:fldChar>
      </w:r>
      <w:r w:rsidRPr="00FB14E9">
        <w:rPr>
          <w:rFonts w:eastAsiaTheme="minorEastAsia" w:cs="Arial"/>
          <w:lang w:val="fr-FR" w:eastAsia="fr-FR"/>
        </w:rPr>
        <w:instrText xml:space="preserve"> FORMCHECKBOX </w:instrText>
      </w:r>
      <w:r w:rsidR="00000000">
        <w:rPr>
          <w:rFonts w:eastAsiaTheme="minorEastAsia" w:cs="Arial"/>
          <w:lang w:val="fr-FR" w:eastAsia="fr-FR"/>
        </w:rPr>
      </w:r>
      <w:r w:rsidR="00000000">
        <w:rPr>
          <w:rFonts w:eastAsiaTheme="minorEastAsia" w:cs="Arial"/>
          <w:lang w:val="fr-FR" w:eastAsia="fr-FR"/>
        </w:rPr>
        <w:fldChar w:fldCharType="separate"/>
      </w:r>
      <w:r w:rsidRPr="00FB14E9">
        <w:rPr>
          <w:rFonts w:eastAsiaTheme="minorEastAsia" w:cs="Arial"/>
          <w:lang w:val="fr-FR" w:eastAsia="fr-FR"/>
        </w:rPr>
        <w:fldChar w:fldCharType="end"/>
      </w:r>
      <w:r w:rsidRPr="00FB14E9">
        <w:rPr>
          <w:rFonts w:eastAsiaTheme="minorEastAsia" w:cs="Arial"/>
          <w:lang w:val="fr-FR" w:eastAsia="fr-FR"/>
        </w:rPr>
        <w:tab/>
        <w:t>Documents joints</w:t>
      </w:r>
    </w:p>
    <w:p w14:paraId="6F6A93E6" w14:textId="77777777" w:rsidR="00F873D6" w:rsidRPr="0029550C" w:rsidRDefault="00F873D6" w:rsidP="00053CCE">
      <w:pPr>
        <w:pStyle w:val="PAPE-Titre2"/>
      </w:pPr>
      <w:bookmarkStart w:id="754" w:name="_Toc36651607"/>
      <w:bookmarkStart w:id="755" w:name="_Toc38960471"/>
      <w:bookmarkStart w:id="756" w:name="_Toc38961362"/>
      <w:bookmarkStart w:id="757" w:name="_Toc38962378"/>
      <w:bookmarkStart w:id="758" w:name="_Toc39587317"/>
      <w:bookmarkStart w:id="759" w:name="_Toc39587523"/>
      <w:bookmarkStart w:id="760" w:name="_Toc39587702"/>
      <w:bookmarkStart w:id="761" w:name="_Toc39742496"/>
      <w:bookmarkStart w:id="762" w:name="_Toc43129077"/>
      <w:bookmarkStart w:id="763" w:name="_Toc43984297"/>
      <w:r w:rsidRPr="0029550C">
        <w:t>Décrire les mesures préventives afférentes à chacune des urgences environnementales identifiées</w:t>
      </w:r>
      <w:bookmarkEnd w:id="754"/>
      <w:bookmarkEnd w:id="755"/>
      <w:bookmarkEnd w:id="756"/>
      <w:bookmarkEnd w:id="757"/>
      <w:bookmarkEnd w:id="758"/>
      <w:bookmarkEnd w:id="759"/>
      <w:bookmarkEnd w:id="760"/>
      <w:bookmarkEnd w:id="761"/>
      <w:bookmarkEnd w:id="762"/>
      <w:bookmarkEnd w:id="763"/>
    </w:p>
    <w:p w14:paraId="66B8D22B" w14:textId="43559774" w:rsidR="00F873D6" w:rsidRPr="0029550C" w:rsidRDefault="00F873D6" w:rsidP="004015BD">
      <w:pPr>
        <w:pStyle w:val="PAPE-Normal"/>
      </w:pPr>
      <w:r w:rsidRPr="0029550C">
        <w:t xml:space="preserve">Pour chaque risque environnemental identifié au point précédent, décrire les mesures de </w:t>
      </w:r>
      <w:r w:rsidRPr="00FB14E9">
        <w:rPr>
          <w:lang w:eastAsia="fr-FR"/>
        </w:rPr>
        <w:t>prévention ou d’atténuation à mettre en place pour diminuer la probabilité que se produise l’événement dommageable pour l’environnement. Les mesures préventives peuvent être la mise en place de mesures de protection de l’environnement ou d’ouvrages provisoires supplémentaires, des changements dans le calendrier de réalisation des travaux, des changements de dimensionnement ou d’emplacement des ouvrages provisoires, etc.</w:t>
      </w:r>
    </w:p>
    <w:tbl>
      <w:tblPr>
        <w:tblStyle w:val="Grilledutableau21"/>
        <w:tblW w:w="0" w:type="auto"/>
        <w:tblInd w:w="142" w:type="dxa"/>
        <w:tblLook w:val="04A0" w:firstRow="1" w:lastRow="0" w:firstColumn="1" w:lastColumn="0" w:noHBand="0" w:noVBand="1"/>
      </w:tblPr>
      <w:tblGrid>
        <w:gridCol w:w="8494"/>
      </w:tblGrid>
      <w:tr w:rsidR="00F873D6" w:rsidRPr="00FB14E9" w14:paraId="17FC0F70" w14:textId="77777777" w:rsidTr="00A71043">
        <w:tc>
          <w:tcPr>
            <w:tcW w:w="10154" w:type="dxa"/>
          </w:tcPr>
          <w:p w14:paraId="5B639FF3" w14:textId="77777777" w:rsidR="00F873D6" w:rsidRPr="00FB14E9" w:rsidRDefault="00F873D6">
            <w:pPr>
              <w:spacing w:before="60" w:after="60"/>
              <w:rPr>
                <w:rFonts w:cs="Arial"/>
                <w:i/>
                <w:lang w:val="fr-FR" w:eastAsia="fr-FR"/>
              </w:rPr>
            </w:pPr>
            <w:r w:rsidRPr="00FB14E9">
              <w:rPr>
                <w:rFonts w:cs="Arial"/>
                <w:noProof/>
                <w:lang w:val="fr-FR" w:eastAsia="fr-FR"/>
              </w:rPr>
              <w:fldChar w:fldCharType="begin">
                <w:ffData>
                  <w:name w:val="Texte9"/>
                  <w:enabled/>
                  <w:calcOnExit w:val="0"/>
                  <w:textInput/>
                </w:ffData>
              </w:fldChar>
            </w:r>
            <w:r w:rsidRPr="00FB14E9">
              <w:rPr>
                <w:rFonts w:cs="Arial"/>
                <w:noProof/>
                <w:lang w:val="fr-FR" w:eastAsia="fr-FR"/>
              </w:rPr>
              <w:instrText xml:space="preserve"> FORMTEXT </w:instrText>
            </w:r>
            <w:r w:rsidRPr="00FB14E9">
              <w:rPr>
                <w:rFonts w:cs="Arial"/>
                <w:noProof/>
                <w:lang w:val="fr-FR" w:eastAsia="fr-FR"/>
              </w:rPr>
            </w:r>
            <w:r w:rsidRPr="00FB14E9">
              <w:rPr>
                <w:rFonts w:cs="Arial"/>
                <w:noProof/>
                <w:lang w:val="fr-FR" w:eastAsia="fr-FR"/>
              </w:rPr>
              <w:fldChar w:fldCharType="separate"/>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fldChar w:fldCharType="end"/>
            </w:r>
          </w:p>
        </w:tc>
      </w:tr>
    </w:tbl>
    <w:p w14:paraId="3BE8ED37" w14:textId="6EC1D844" w:rsidR="00F873D6" w:rsidRPr="00FB14E9" w:rsidRDefault="00F873D6">
      <w:pPr>
        <w:ind w:left="851"/>
        <w:rPr>
          <w:rFonts w:eastAsiaTheme="minorEastAsia" w:cs="Arial"/>
          <w:lang w:val="fr-FR" w:eastAsia="fr-FR"/>
        </w:rPr>
      </w:pPr>
      <w:r w:rsidRPr="00FB14E9">
        <w:rPr>
          <w:rFonts w:eastAsiaTheme="minorEastAsia" w:cs="Arial"/>
          <w:lang w:val="fr-FR" w:eastAsia="fr-FR"/>
        </w:rPr>
        <w:fldChar w:fldCharType="begin">
          <w:ffData>
            <w:name w:val="CaseACocher12"/>
            <w:enabled/>
            <w:calcOnExit w:val="0"/>
            <w:checkBox>
              <w:sizeAuto/>
              <w:default w:val="0"/>
            </w:checkBox>
          </w:ffData>
        </w:fldChar>
      </w:r>
      <w:r w:rsidRPr="00FB14E9">
        <w:rPr>
          <w:rFonts w:eastAsiaTheme="minorEastAsia" w:cs="Arial"/>
          <w:lang w:val="fr-FR" w:eastAsia="fr-FR"/>
        </w:rPr>
        <w:instrText xml:space="preserve"> FORMCHECKBOX </w:instrText>
      </w:r>
      <w:r w:rsidR="00000000">
        <w:rPr>
          <w:rFonts w:eastAsiaTheme="minorEastAsia" w:cs="Arial"/>
          <w:lang w:val="fr-FR" w:eastAsia="fr-FR"/>
        </w:rPr>
      </w:r>
      <w:r w:rsidR="00000000">
        <w:rPr>
          <w:rFonts w:eastAsiaTheme="minorEastAsia" w:cs="Arial"/>
          <w:lang w:val="fr-FR" w:eastAsia="fr-FR"/>
        </w:rPr>
        <w:fldChar w:fldCharType="separate"/>
      </w:r>
      <w:r w:rsidRPr="00FB14E9">
        <w:rPr>
          <w:rFonts w:eastAsiaTheme="minorEastAsia" w:cs="Arial"/>
          <w:lang w:val="fr-FR" w:eastAsia="fr-FR"/>
        </w:rPr>
        <w:fldChar w:fldCharType="end"/>
      </w:r>
      <w:r w:rsidRPr="00FB14E9">
        <w:rPr>
          <w:rFonts w:eastAsiaTheme="minorEastAsia" w:cs="Arial"/>
          <w:lang w:val="fr-FR" w:eastAsia="fr-FR"/>
        </w:rPr>
        <w:tab/>
        <w:t>Documents joints</w:t>
      </w:r>
    </w:p>
    <w:p w14:paraId="71E1334A" w14:textId="77777777" w:rsidR="00F873D6" w:rsidRPr="0029550C" w:rsidRDefault="00F873D6" w:rsidP="00053CCE">
      <w:pPr>
        <w:pStyle w:val="PAPE-Titre2"/>
      </w:pPr>
      <w:bookmarkStart w:id="764" w:name="_Toc36651608"/>
      <w:bookmarkStart w:id="765" w:name="_Toc38960472"/>
      <w:bookmarkStart w:id="766" w:name="_Toc38961363"/>
      <w:bookmarkStart w:id="767" w:name="_Toc38962379"/>
      <w:bookmarkStart w:id="768" w:name="_Toc39587318"/>
      <w:bookmarkStart w:id="769" w:name="_Toc39587524"/>
      <w:bookmarkStart w:id="770" w:name="_Toc39587703"/>
      <w:bookmarkStart w:id="771" w:name="_Toc39742497"/>
      <w:bookmarkStart w:id="772" w:name="_Toc43129078"/>
      <w:bookmarkStart w:id="773" w:name="_Toc43984298"/>
      <w:r w:rsidRPr="0029550C">
        <w:t>Énumérer les différentes interventions à réaliser pour chacune des urgences identifiées</w:t>
      </w:r>
      <w:bookmarkEnd w:id="764"/>
      <w:bookmarkEnd w:id="765"/>
      <w:bookmarkEnd w:id="766"/>
      <w:bookmarkEnd w:id="767"/>
      <w:bookmarkEnd w:id="768"/>
      <w:bookmarkEnd w:id="769"/>
      <w:bookmarkEnd w:id="770"/>
      <w:bookmarkEnd w:id="771"/>
      <w:bookmarkEnd w:id="772"/>
      <w:bookmarkEnd w:id="773"/>
    </w:p>
    <w:p w14:paraId="677995B1" w14:textId="641D858E" w:rsidR="00F873D6" w:rsidRPr="0029550C" w:rsidRDefault="00F873D6" w:rsidP="004015BD">
      <w:pPr>
        <w:pStyle w:val="PAPE-Normal"/>
      </w:pPr>
      <w:r w:rsidRPr="0029550C">
        <w:t xml:space="preserve">Pour chacun des risques environnementaux identifiés précédemment, dresser la liste des interventions à réaliser si l’événement se produisait et des </w:t>
      </w:r>
      <w:r w:rsidRPr="0029550C">
        <w:lastRenderedPageBreak/>
        <w:t xml:space="preserve">procédures à suivre pour chacune de ces interventions. </w:t>
      </w:r>
      <w:r w:rsidR="00D5547C">
        <w:t>F</w:t>
      </w:r>
      <w:r w:rsidRPr="0029550C">
        <w:t>ournir un schéma de la procédure à suivre.</w:t>
      </w:r>
    </w:p>
    <w:p w14:paraId="3E709239" w14:textId="3D69D2DE" w:rsidR="00F873D6" w:rsidRPr="0029550C" w:rsidRDefault="00F873D6" w:rsidP="004015BD">
      <w:pPr>
        <w:pStyle w:val="PAPE-Normal"/>
      </w:pPr>
      <w:r w:rsidRPr="0029550C">
        <w:t>L’information à transmettre comprend les coordonnées des personnes responsables et la description des rôles et responsabilités de chacune d’elles, la procédure de communication, l’équipement disponible, les plans</w:t>
      </w:r>
      <w:r w:rsidRPr="00FB14E9">
        <w:rPr>
          <w:rFonts w:eastAsiaTheme="minorEastAsia" w:cs="Arial"/>
          <w:lang w:eastAsia="fr-FR"/>
        </w:rPr>
        <w:t xml:space="preserve"> des trajets à privilégier, etc.</w:t>
      </w:r>
    </w:p>
    <w:p w14:paraId="6FB8BE9B" w14:textId="4702B26D" w:rsidR="00B220D5" w:rsidRPr="00B5096D" w:rsidRDefault="00870705" w:rsidP="002350EF">
      <w:pPr>
        <w:pStyle w:val="Textemasqublue"/>
      </w:pPr>
      <w:r w:rsidRPr="002350EF">
        <w:t xml:space="preserve">Lorsqu’un devis </w:t>
      </w:r>
      <w:r w:rsidR="00BD6C64" w:rsidRPr="00B5096D">
        <w:t xml:space="preserve">18X </w:t>
      </w:r>
      <w:r w:rsidRPr="00B5096D">
        <w:t>«</w:t>
      </w:r>
      <w:r w:rsidR="0021515D" w:rsidRPr="00B5096D">
        <w:t> </w:t>
      </w:r>
      <w:r w:rsidRPr="00B5096D">
        <w:t xml:space="preserve">Gestion des sols et </w:t>
      </w:r>
      <w:r w:rsidR="00B220D5" w:rsidRPr="00B5096D">
        <w:t xml:space="preserve">des </w:t>
      </w:r>
      <w:r w:rsidRPr="00B5096D">
        <w:t>matériaux</w:t>
      </w:r>
      <w:r w:rsidR="008949D5" w:rsidRPr="00B5096D">
        <w:t xml:space="preserve"> </w:t>
      </w:r>
      <w:r w:rsidRPr="00B5096D">
        <w:t>» est inclus au devis du contrat, les</w:t>
      </w:r>
      <w:r w:rsidR="00F873D6" w:rsidRPr="00B5096D">
        <w:t xml:space="preserve"> exigences </w:t>
      </w:r>
      <w:r w:rsidR="006B244B" w:rsidRPr="00B5096D">
        <w:t xml:space="preserve">et </w:t>
      </w:r>
      <w:r w:rsidR="00F873D6" w:rsidRPr="00B5096D">
        <w:t xml:space="preserve">les actions </w:t>
      </w:r>
      <w:r w:rsidR="00B220D5" w:rsidRPr="00B5096D">
        <w:t>requises</w:t>
      </w:r>
      <w:r w:rsidR="00F873D6" w:rsidRPr="00B5096D">
        <w:t xml:space="preserve"> en cas de déversement sont </w:t>
      </w:r>
      <w:r w:rsidR="006B244B" w:rsidRPr="00B5096D">
        <w:t xml:space="preserve">spécifiées </w:t>
      </w:r>
      <w:r w:rsidR="00B220D5" w:rsidRPr="00B5096D">
        <w:t>dans l</w:t>
      </w:r>
      <w:r w:rsidR="008253A7" w:rsidRPr="00B5096D">
        <w:t xml:space="preserve">es </w:t>
      </w:r>
      <w:r w:rsidR="00B220D5" w:rsidRPr="00B5096D">
        <w:t>article</w:t>
      </w:r>
      <w:r w:rsidR="008253A7" w:rsidRPr="00B5096D">
        <w:t>s</w:t>
      </w:r>
      <w:r w:rsidR="0055579D">
        <w:t> </w:t>
      </w:r>
      <w:r w:rsidR="00747826">
        <w:t>5</w:t>
      </w:r>
      <w:r w:rsidR="00BB23AE" w:rsidRPr="00B5096D">
        <w:t xml:space="preserve"> «</w:t>
      </w:r>
      <w:r w:rsidR="008949D5" w:rsidRPr="00B5096D">
        <w:t xml:space="preserve"> </w:t>
      </w:r>
      <w:r w:rsidR="00BB23AE" w:rsidRPr="00B5096D">
        <w:t>Déversement de matières dangereuses liquides</w:t>
      </w:r>
      <w:r w:rsidR="008949D5" w:rsidRPr="00B5096D">
        <w:t xml:space="preserve"> </w:t>
      </w:r>
      <w:r w:rsidR="00BB23AE" w:rsidRPr="00B5096D">
        <w:t>» et</w:t>
      </w:r>
      <w:r w:rsidR="0004475F" w:rsidRPr="00B5096D">
        <w:t xml:space="preserve"> </w:t>
      </w:r>
      <w:r w:rsidR="00747826">
        <w:t>9</w:t>
      </w:r>
      <w:r w:rsidR="00B92A6F" w:rsidRPr="00B5096D">
        <w:t>.3</w:t>
      </w:r>
      <w:r w:rsidR="0004475F" w:rsidRPr="00B5096D">
        <w:t xml:space="preserve"> </w:t>
      </w:r>
      <w:r w:rsidR="00BB23AE" w:rsidRPr="00B5096D">
        <w:t>«</w:t>
      </w:r>
      <w:r w:rsidR="008949D5" w:rsidRPr="00B5096D">
        <w:t xml:space="preserve"> </w:t>
      </w:r>
      <w:r w:rsidR="00BB23AE" w:rsidRPr="00B5096D">
        <w:t xml:space="preserve">Gestion des sols contaminés à la suite d’un déversement accidentel </w:t>
      </w:r>
      <w:r w:rsidR="00B220D5" w:rsidRPr="00B5096D">
        <w:t>»</w:t>
      </w:r>
      <w:r w:rsidR="006B244B" w:rsidRPr="00B5096D">
        <w:t xml:space="preserve"> de ce devis</w:t>
      </w:r>
      <w:r w:rsidR="00B220D5" w:rsidRPr="00B5096D">
        <w:t>.</w:t>
      </w:r>
    </w:p>
    <w:p w14:paraId="7FA67643" w14:textId="404362B3" w:rsidR="00F873D6" w:rsidRPr="002350EF" w:rsidRDefault="00265454" w:rsidP="002350EF">
      <w:pPr>
        <w:pStyle w:val="Textemasqublue"/>
      </w:pPr>
      <w:r w:rsidRPr="00B5096D">
        <w:t>Lorsqu</w:t>
      </w:r>
      <w:r w:rsidR="00B220D5" w:rsidRPr="00B5096D">
        <w:t xml:space="preserve">e le devis du contrat ne comporte pas un </w:t>
      </w:r>
      <w:r w:rsidRPr="00B5096D">
        <w:t>devis «</w:t>
      </w:r>
      <w:r w:rsidR="008949D5" w:rsidRPr="00B5096D">
        <w:t xml:space="preserve"> </w:t>
      </w:r>
      <w:r w:rsidRPr="00B5096D">
        <w:t xml:space="preserve">Gestion des sols et </w:t>
      </w:r>
      <w:r w:rsidR="00B220D5" w:rsidRPr="00B5096D">
        <w:t xml:space="preserve">des </w:t>
      </w:r>
      <w:r w:rsidRPr="00B5096D">
        <w:t>matériaux</w:t>
      </w:r>
      <w:r w:rsidR="008949D5" w:rsidRPr="00B5096D">
        <w:t xml:space="preserve"> </w:t>
      </w:r>
      <w:r w:rsidRPr="00B5096D">
        <w:t>», les exigences minimales relatives à la gestion des matières dangereuses</w:t>
      </w:r>
      <w:r w:rsidR="00384BEE" w:rsidRPr="00B5096D">
        <w:t xml:space="preserve"> </w:t>
      </w:r>
      <w:r w:rsidR="006B244B" w:rsidRPr="00B5096D">
        <w:t>sont spécifiées</w:t>
      </w:r>
      <w:r w:rsidR="00883217" w:rsidRPr="00B5096D">
        <w:t xml:space="preserve"> à l’article</w:t>
      </w:r>
      <w:r w:rsidR="0055579D">
        <w:t> </w:t>
      </w:r>
      <w:r w:rsidR="00883217" w:rsidRPr="00B5096D">
        <w:t>11.4.</w:t>
      </w:r>
      <w:r w:rsidR="00DD6105" w:rsidRPr="00B5096D">
        <w:t>8</w:t>
      </w:r>
      <w:r w:rsidR="00883217" w:rsidRPr="00B5096D">
        <w:t>.3</w:t>
      </w:r>
      <w:r w:rsidR="00883217" w:rsidRPr="002350EF">
        <w:t xml:space="preserve"> «</w:t>
      </w:r>
      <w:r w:rsidR="008949D5" w:rsidRPr="002350EF">
        <w:t xml:space="preserve"> </w:t>
      </w:r>
      <w:r w:rsidR="00883217" w:rsidRPr="002350EF">
        <w:t>Matières dangereuses</w:t>
      </w:r>
      <w:r w:rsidR="008949D5" w:rsidRPr="002350EF">
        <w:t xml:space="preserve"> </w:t>
      </w:r>
      <w:r w:rsidR="00883217" w:rsidRPr="002350EF">
        <w:t>»</w:t>
      </w:r>
      <w:r w:rsidR="00384BEE" w:rsidRPr="002350EF">
        <w:t xml:space="preserve"> du CCDG.</w:t>
      </w:r>
    </w:p>
    <w:tbl>
      <w:tblPr>
        <w:tblStyle w:val="Grilledutableau21"/>
        <w:tblW w:w="0" w:type="auto"/>
        <w:tblInd w:w="142" w:type="dxa"/>
        <w:tblLook w:val="04A0" w:firstRow="1" w:lastRow="0" w:firstColumn="1" w:lastColumn="0" w:noHBand="0" w:noVBand="1"/>
      </w:tblPr>
      <w:tblGrid>
        <w:gridCol w:w="8494"/>
      </w:tblGrid>
      <w:tr w:rsidR="00F873D6" w:rsidRPr="00FB14E9" w14:paraId="03E74F9D" w14:textId="77777777" w:rsidTr="00A71043">
        <w:tc>
          <w:tcPr>
            <w:tcW w:w="10154" w:type="dxa"/>
          </w:tcPr>
          <w:p w14:paraId="3013D536" w14:textId="77777777" w:rsidR="00F873D6" w:rsidRPr="00FB14E9" w:rsidRDefault="00F873D6">
            <w:pPr>
              <w:spacing w:before="60" w:after="60"/>
              <w:rPr>
                <w:rFonts w:cs="Arial"/>
                <w:i/>
                <w:lang w:val="fr-FR" w:eastAsia="fr-FR"/>
              </w:rPr>
            </w:pPr>
            <w:r w:rsidRPr="00FB14E9">
              <w:rPr>
                <w:rFonts w:cs="Arial"/>
                <w:noProof/>
                <w:lang w:val="fr-FR" w:eastAsia="fr-FR"/>
              </w:rPr>
              <w:fldChar w:fldCharType="begin">
                <w:ffData>
                  <w:name w:val="Texte9"/>
                  <w:enabled/>
                  <w:calcOnExit w:val="0"/>
                  <w:textInput/>
                </w:ffData>
              </w:fldChar>
            </w:r>
            <w:r w:rsidRPr="00FB14E9">
              <w:rPr>
                <w:rFonts w:cs="Arial"/>
                <w:noProof/>
                <w:lang w:val="fr-FR" w:eastAsia="fr-FR"/>
              </w:rPr>
              <w:instrText xml:space="preserve"> FORMTEXT </w:instrText>
            </w:r>
            <w:r w:rsidRPr="00FB14E9">
              <w:rPr>
                <w:rFonts w:cs="Arial"/>
                <w:noProof/>
                <w:lang w:val="fr-FR" w:eastAsia="fr-FR"/>
              </w:rPr>
            </w:r>
            <w:r w:rsidRPr="00FB14E9">
              <w:rPr>
                <w:rFonts w:cs="Arial"/>
                <w:noProof/>
                <w:lang w:val="fr-FR" w:eastAsia="fr-FR"/>
              </w:rPr>
              <w:fldChar w:fldCharType="separate"/>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fldChar w:fldCharType="end"/>
            </w:r>
          </w:p>
        </w:tc>
      </w:tr>
    </w:tbl>
    <w:p w14:paraId="5BE5E917" w14:textId="2E0A10F9" w:rsidR="00F873D6" w:rsidRPr="00FB14E9" w:rsidRDefault="00F873D6">
      <w:pPr>
        <w:ind w:left="851"/>
        <w:rPr>
          <w:rFonts w:eastAsiaTheme="minorEastAsia" w:cs="Arial"/>
          <w:lang w:val="fr-FR" w:eastAsia="fr-FR"/>
        </w:rPr>
      </w:pPr>
      <w:r w:rsidRPr="00FB14E9">
        <w:rPr>
          <w:rFonts w:eastAsiaTheme="minorEastAsia" w:cs="Arial"/>
          <w:lang w:val="fr-FR" w:eastAsia="fr-FR"/>
        </w:rPr>
        <w:fldChar w:fldCharType="begin">
          <w:ffData>
            <w:name w:val="CaseACocher12"/>
            <w:enabled/>
            <w:calcOnExit w:val="0"/>
            <w:checkBox>
              <w:sizeAuto/>
              <w:default w:val="0"/>
            </w:checkBox>
          </w:ffData>
        </w:fldChar>
      </w:r>
      <w:r w:rsidRPr="00FB14E9">
        <w:rPr>
          <w:rFonts w:eastAsiaTheme="minorEastAsia" w:cs="Arial"/>
          <w:lang w:val="fr-FR" w:eastAsia="fr-FR"/>
        </w:rPr>
        <w:instrText xml:space="preserve"> FORMCHECKBOX </w:instrText>
      </w:r>
      <w:r w:rsidR="00000000">
        <w:rPr>
          <w:rFonts w:eastAsiaTheme="minorEastAsia" w:cs="Arial"/>
          <w:lang w:val="fr-FR" w:eastAsia="fr-FR"/>
        </w:rPr>
      </w:r>
      <w:r w:rsidR="00000000">
        <w:rPr>
          <w:rFonts w:eastAsiaTheme="minorEastAsia" w:cs="Arial"/>
          <w:lang w:val="fr-FR" w:eastAsia="fr-FR"/>
        </w:rPr>
        <w:fldChar w:fldCharType="separate"/>
      </w:r>
      <w:r w:rsidRPr="00FB14E9">
        <w:rPr>
          <w:rFonts w:eastAsiaTheme="minorEastAsia" w:cs="Arial"/>
          <w:lang w:val="fr-FR" w:eastAsia="fr-FR"/>
        </w:rPr>
        <w:fldChar w:fldCharType="end"/>
      </w:r>
      <w:r w:rsidRPr="00FB14E9">
        <w:rPr>
          <w:rFonts w:eastAsiaTheme="minorEastAsia" w:cs="Arial"/>
          <w:lang w:val="fr-FR" w:eastAsia="fr-FR"/>
        </w:rPr>
        <w:tab/>
        <w:t>Documents joints</w:t>
      </w:r>
    </w:p>
    <w:p w14:paraId="1E2BF3E5" w14:textId="3D41BD2F" w:rsidR="00F873D6" w:rsidRPr="0029550C" w:rsidRDefault="00F873D6" w:rsidP="00053CCE">
      <w:pPr>
        <w:pStyle w:val="PAPE-Titre2"/>
      </w:pPr>
      <w:bookmarkStart w:id="774" w:name="_Toc36651609"/>
      <w:bookmarkStart w:id="775" w:name="_Toc38960473"/>
      <w:bookmarkStart w:id="776" w:name="_Toc38961364"/>
      <w:bookmarkStart w:id="777" w:name="_Toc38962380"/>
      <w:bookmarkStart w:id="778" w:name="_Toc39587319"/>
      <w:bookmarkStart w:id="779" w:name="_Toc39587525"/>
      <w:bookmarkStart w:id="780" w:name="_Toc39587704"/>
      <w:bookmarkStart w:id="781" w:name="_Toc39742498"/>
      <w:bookmarkStart w:id="782" w:name="_Toc43129079"/>
      <w:bookmarkStart w:id="783" w:name="_Toc43984299"/>
      <w:r w:rsidRPr="0029550C">
        <w:t>Fournir la procédure de rétablissement à suivre à la suite d’une urgence environnementale</w:t>
      </w:r>
      <w:bookmarkEnd w:id="774"/>
      <w:bookmarkEnd w:id="775"/>
      <w:bookmarkEnd w:id="776"/>
      <w:bookmarkEnd w:id="777"/>
      <w:bookmarkEnd w:id="778"/>
      <w:bookmarkEnd w:id="779"/>
      <w:bookmarkEnd w:id="780"/>
      <w:bookmarkEnd w:id="781"/>
      <w:bookmarkEnd w:id="782"/>
      <w:bookmarkEnd w:id="783"/>
    </w:p>
    <w:p w14:paraId="1738582F" w14:textId="0BD20935" w:rsidR="00F873D6" w:rsidRPr="00CC52F6" w:rsidRDefault="00F873D6" w:rsidP="004015BD">
      <w:pPr>
        <w:pStyle w:val="PAPE-Normal"/>
      </w:pPr>
      <w:r w:rsidRPr="0029550C">
        <w:t>Pour chacun des risques environnementaux identifiés précédemment, fournir une procédure préliminaire de rétablissement du site et de tout élément de l’environnement qui pourrait être endommagé par l’événement. La procédure doit inclure les activités destinées à restaurer le milieu environnant à un état jugé sécuritaire et acceptable par le surveillant</w:t>
      </w:r>
      <w:r w:rsidR="00F869FF">
        <w:rPr>
          <w:rFonts w:eastAsiaTheme="minorEastAsia" w:cs="Arial"/>
          <w:lang w:eastAsia="fr-FR"/>
        </w:rPr>
        <w:t xml:space="preserve"> ou à un niveau conforme à la </w:t>
      </w:r>
      <w:hyperlink r:id="rId42" w:history="1">
        <w:r w:rsidR="00F869FF" w:rsidRPr="00E12E0F">
          <w:rPr>
            <w:rStyle w:val="Lienhypertexte"/>
            <w:rFonts w:eastAsiaTheme="minorEastAsia" w:cs="Arial"/>
            <w:lang w:eastAsia="fr-FR"/>
          </w:rPr>
          <w:t>LQE</w:t>
        </w:r>
      </w:hyperlink>
      <w:r w:rsidRPr="00FB14E9">
        <w:rPr>
          <w:rFonts w:eastAsiaTheme="minorEastAsia" w:cs="Arial"/>
          <w:lang w:eastAsia="fr-FR"/>
        </w:rPr>
        <w:t>.</w:t>
      </w:r>
    </w:p>
    <w:tbl>
      <w:tblPr>
        <w:tblStyle w:val="Grilledutableau21"/>
        <w:tblW w:w="0" w:type="auto"/>
        <w:tblInd w:w="142" w:type="dxa"/>
        <w:tblLook w:val="04A0" w:firstRow="1" w:lastRow="0" w:firstColumn="1" w:lastColumn="0" w:noHBand="0" w:noVBand="1"/>
      </w:tblPr>
      <w:tblGrid>
        <w:gridCol w:w="8494"/>
      </w:tblGrid>
      <w:tr w:rsidR="00F873D6" w:rsidRPr="00FB14E9" w14:paraId="5C6948E0" w14:textId="77777777" w:rsidTr="00A71043">
        <w:tc>
          <w:tcPr>
            <w:tcW w:w="10154" w:type="dxa"/>
          </w:tcPr>
          <w:p w14:paraId="679BBB32" w14:textId="77777777" w:rsidR="00F873D6" w:rsidRPr="00FB14E9" w:rsidRDefault="00F873D6">
            <w:pPr>
              <w:spacing w:before="60" w:after="60"/>
              <w:rPr>
                <w:rFonts w:cs="Arial"/>
                <w:i/>
                <w:lang w:val="fr-FR" w:eastAsia="fr-FR"/>
              </w:rPr>
            </w:pPr>
            <w:r w:rsidRPr="00FB14E9">
              <w:rPr>
                <w:rFonts w:cs="Arial"/>
                <w:noProof/>
                <w:lang w:val="fr-FR" w:eastAsia="fr-FR"/>
              </w:rPr>
              <w:fldChar w:fldCharType="begin">
                <w:ffData>
                  <w:name w:val="Texte9"/>
                  <w:enabled/>
                  <w:calcOnExit w:val="0"/>
                  <w:textInput/>
                </w:ffData>
              </w:fldChar>
            </w:r>
            <w:r w:rsidRPr="00FB14E9">
              <w:rPr>
                <w:rFonts w:cs="Arial"/>
                <w:noProof/>
                <w:lang w:val="fr-FR" w:eastAsia="fr-FR"/>
              </w:rPr>
              <w:instrText xml:space="preserve"> FORMTEXT </w:instrText>
            </w:r>
            <w:r w:rsidRPr="00FB14E9">
              <w:rPr>
                <w:rFonts w:cs="Arial"/>
                <w:noProof/>
                <w:lang w:val="fr-FR" w:eastAsia="fr-FR"/>
              </w:rPr>
            </w:r>
            <w:r w:rsidRPr="00FB14E9">
              <w:rPr>
                <w:rFonts w:cs="Arial"/>
                <w:noProof/>
                <w:lang w:val="fr-FR" w:eastAsia="fr-FR"/>
              </w:rPr>
              <w:fldChar w:fldCharType="separate"/>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fldChar w:fldCharType="end"/>
            </w:r>
          </w:p>
        </w:tc>
      </w:tr>
    </w:tbl>
    <w:p w14:paraId="4E1D9FCD" w14:textId="1F4E3C60" w:rsidR="00F873D6" w:rsidRPr="00FB14E9" w:rsidRDefault="00F873D6">
      <w:pPr>
        <w:ind w:left="851"/>
        <w:rPr>
          <w:rFonts w:eastAsiaTheme="minorEastAsia" w:cs="Arial"/>
          <w:lang w:val="fr-FR" w:eastAsia="fr-FR"/>
        </w:rPr>
      </w:pPr>
      <w:r w:rsidRPr="00FB14E9">
        <w:rPr>
          <w:rFonts w:eastAsiaTheme="minorEastAsia" w:cs="Arial"/>
          <w:lang w:val="fr-FR" w:eastAsia="fr-FR"/>
        </w:rPr>
        <w:fldChar w:fldCharType="begin">
          <w:ffData>
            <w:name w:val="CaseACocher12"/>
            <w:enabled/>
            <w:calcOnExit w:val="0"/>
            <w:checkBox>
              <w:sizeAuto/>
              <w:default w:val="0"/>
            </w:checkBox>
          </w:ffData>
        </w:fldChar>
      </w:r>
      <w:r w:rsidRPr="00FB14E9">
        <w:rPr>
          <w:rFonts w:eastAsiaTheme="minorEastAsia" w:cs="Arial"/>
          <w:lang w:val="fr-FR" w:eastAsia="fr-FR"/>
        </w:rPr>
        <w:instrText xml:space="preserve"> FORMCHECKBOX </w:instrText>
      </w:r>
      <w:r w:rsidR="00000000">
        <w:rPr>
          <w:rFonts w:eastAsiaTheme="minorEastAsia" w:cs="Arial"/>
          <w:lang w:val="fr-FR" w:eastAsia="fr-FR"/>
        </w:rPr>
      </w:r>
      <w:r w:rsidR="00000000">
        <w:rPr>
          <w:rFonts w:eastAsiaTheme="minorEastAsia" w:cs="Arial"/>
          <w:lang w:val="fr-FR" w:eastAsia="fr-FR"/>
        </w:rPr>
        <w:fldChar w:fldCharType="separate"/>
      </w:r>
      <w:r w:rsidRPr="00FB14E9">
        <w:rPr>
          <w:rFonts w:eastAsiaTheme="minorEastAsia" w:cs="Arial"/>
          <w:lang w:val="fr-FR" w:eastAsia="fr-FR"/>
        </w:rPr>
        <w:fldChar w:fldCharType="end"/>
      </w:r>
      <w:r w:rsidRPr="00FB14E9">
        <w:rPr>
          <w:rFonts w:eastAsiaTheme="minorEastAsia" w:cs="Arial"/>
          <w:lang w:val="fr-FR" w:eastAsia="fr-FR"/>
        </w:rPr>
        <w:tab/>
        <w:t>Documents joints</w:t>
      </w:r>
    </w:p>
    <w:p w14:paraId="618860ED" w14:textId="5FD8E513" w:rsidR="00F873D6" w:rsidRPr="0029550C" w:rsidRDefault="00F873D6" w:rsidP="00053CCE">
      <w:pPr>
        <w:pStyle w:val="PAPE-Titre2"/>
      </w:pPr>
      <w:bookmarkStart w:id="784" w:name="_Toc36651610"/>
      <w:bookmarkStart w:id="785" w:name="_Toc38960474"/>
      <w:bookmarkStart w:id="786" w:name="_Toc38961365"/>
      <w:bookmarkStart w:id="787" w:name="_Toc38962381"/>
      <w:bookmarkStart w:id="788" w:name="_Toc39587320"/>
      <w:bookmarkStart w:id="789" w:name="_Toc39587526"/>
      <w:bookmarkStart w:id="790" w:name="_Toc39587705"/>
      <w:bookmarkStart w:id="791" w:name="_Toc39742499"/>
      <w:bookmarkStart w:id="792" w:name="_Toc43129080"/>
      <w:bookmarkStart w:id="793" w:name="_Toc43984300"/>
      <w:r w:rsidRPr="00CC52F6">
        <w:t xml:space="preserve">Indiquer le lieu où le plan d’urgence environnementale </w:t>
      </w:r>
      <w:r w:rsidR="00D70A16" w:rsidRPr="00EC2BA6">
        <w:t xml:space="preserve">est </w:t>
      </w:r>
      <w:r w:rsidRPr="00EC2BA6">
        <w:t>affiché durant toute la période des travaux</w:t>
      </w:r>
      <w:r w:rsidR="00976595">
        <w:t>,</w:t>
      </w:r>
      <w:r w:rsidRPr="00EC2BA6">
        <w:t xml:space="preserve"> pour que ce dernier puisse être vu par tous les employés</w:t>
      </w:r>
      <w:bookmarkEnd w:id="784"/>
      <w:bookmarkEnd w:id="785"/>
      <w:bookmarkEnd w:id="786"/>
      <w:bookmarkEnd w:id="787"/>
      <w:bookmarkEnd w:id="788"/>
      <w:bookmarkEnd w:id="789"/>
      <w:bookmarkEnd w:id="790"/>
      <w:bookmarkEnd w:id="791"/>
      <w:bookmarkEnd w:id="792"/>
      <w:bookmarkEnd w:id="793"/>
      <w:r w:rsidR="00CA2FAB" w:rsidRPr="00EC2BA6">
        <w:t>.</w:t>
      </w:r>
    </w:p>
    <w:tbl>
      <w:tblPr>
        <w:tblStyle w:val="Grilledutableau21"/>
        <w:tblW w:w="0" w:type="auto"/>
        <w:tblInd w:w="142" w:type="dxa"/>
        <w:tblLook w:val="04A0" w:firstRow="1" w:lastRow="0" w:firstColumn="1" w:lastColumn="0" w:noHBand="0" w:noVBand="1"/>
      </w:tblPr>
      <w:tblGrid>
        <w:gridCol w:w="8494"/>
      </w:tblGrid>
      <w:tr w:rsidR="00F873D6" w:rsidRPr="00FB14E9" w14:paraId="0C2DB5BE" w14:textId="77777777" w:rsidTr="00A71043">
        <w:tc>
          <w:tcPr>
            <w:tcW w:w="10154" w:type="dxa"/>
          </w:tcPr>
          <w:p w14:paraId="47FB3BB0" w14:textId="77777777" w:rsidR="00F873D6" w:rsidRPr="00FB14E9" w:rsidRDefault="00F873D6">
            <w:pPr>
              <w:spacing w:before="60" w:after="60"/>
              <w:rPr>
                <w:rFonts w:cs="Arial"/>
                <w:i/>
                <w:lang w:val="fr-FR" w:eastAsia="fr-FR"/>
              </w:rPr>
            </w:pPr>
            <w:r w:rsidRPr="00FB14E9">
              <w:rPr>
                <w:rFonts w:cs="Arial"/>
                <w:noProof/>
                <w:lang w:val="fr-FR" w:eastAsia="fr-FR"/>
              </w:rPr>
              <w:fldChar w:fldCharType="begin">
                <w:ffData>
                  <w:name w:val="Texte9"/>
                  <w:enabled/>
                  <w:calcOnExit w:val="0"/>
                  <w:textInput/>
                </w:ffData>
              </w:fldChar>
            </w:r>
            <w:r w:rsidRPr="00FB14E9">
              <w:rPr>
                <w:rFonts w:cs="Arial"/>
                <w:noProof/>
                <w:lang w:val="fr-FR" w:eastAsia="fr-FR"/>
              </w:rPr>
              <w:instrText xml:space="preserve"> FORMTEXT </w:instrText>
            </w:r>
            <w:r w:rsidRPr="00FB14E9">
              <w:rPr>
                <w:rFonts w:cs="Arial"/>
                <w:noProof/>
                <w:lang w:val="fr-FR" w:eastAsia="fr-FR"/>
              </w:rPr>
            </w:r>
            <w:r w:rsidRPr="00FB14E9">
              <w:rPr>
                <w:rFonts w:cs="Arial"/>
                <w:noProof/>
                <w:lang w:val="fr-FR" w:eastAsia="fr-FR"/>
              </w:rPr>
              <w:fldChar w:fldCharType="separate"/>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fldChar w:fldCharType="end"/>
            </w:r>
          </w:p>
        </w:tc>
      </w:tr>
    </w:tbl>
    <w:p w14:paraId="50A1F597" w14:textId="4DB70D23" w:rsidR="00F873D6" w:rsidRPr="00FB14E9" w:rsidRDefault="00F873D6">
      <w:pPr>
        <w:ind w:left="851"/>
        <w:rPr>
          <w:rFonts w:eastAsiaTheme="minorEastAsia" w:cs="Arial"/>
          <w:lang w:val="fr-FR" w:eastAsia="fr-FR"/>
        </w:rPr>
      </w:pPr>
      <w:r w:rsidRPr="00FB14E9">
        <w:rPr>
          <w:rFonts w:eastAsiaTheme="minorEastAsia" w:cs="Arial"/>
          <w:lang w:val="fr-FR" w:eastAsia="fr-FR"/>
        </w:rPr>
        <w:fldChar w:fldCharType="begin">
          <w:ffData>
            <w:name w:val="CaseACocher12"/>
            <w:enabled/>
            <w:calcOnExit w:val="0"/>
            <w:checkBox>
              <w:sizeAuto/>
              <w:default w:val="0"/>
            </w:checkBox>
          </w:ffData>
        </w:fldChar>
      </w:r>
      <w:r w:rsidRPr="00FB14E9">
        <w:rPr>
          <w:rFonts w:eastAsiaTheme="minorEastAsia" w:cs="Arial"/>
          <w:lang w:val="fr-FR" w:eastAsia="fr-FR"/>
        </w:rPr>
        <w:instrText xml:space="preserve"> FORMCHECKBOX </w:instrText>
      </w:r>
      <w:r w:rsidR="00000000">
        <w:rPr>
          <w:rFonts w:eastAsiaTheme="minorEastAsia" w:cs="Arial"/>
          <w:lang w:val="fr-FR" w:eastAsia="fr-FR"/>
        </w:rPr>
      </w:r>
      <w:r w:rsidR="00000000">
        <w:rPr>
          <w:rFonts w:eastAsiaTheme="minorEastAsia" w:cs="Arial"/>
          <w:lang w:val="fr-FR" w:eastAsia="fr-FR"/>
        </w:rPr>
        <w:fldChar w:fldCharType="separate"/>
      </w:r>
      <w:r w:rsidRPr="00FB14E9">
        <w:rPr>
          <w:rFonts w:eastAsiaTheme="minorEastAsia" w:cs="Arial"/>
          <w:lang w:val="fr-FR" w:eastAsia="fr-FR"/>
        </w:rPr>
        <w:fldChar w:fldCharType="end"/>
      </w:r>
      <w:r w:rsidRPr="00FB14E9">
        <w:rPr>
          <w:rFonts w:eastAsiaTheme="minorEastAsia" w:cs="Arial"/>
          <w:lang w:val="fr-FR" w:eastAsia="fr-FR"/>
        </w:rPr>
        <w:tab/>
        <w:t>Documents joints</w:t>
      </w:r>
    </w:p>
    <w:p w14:paraId="0EF77501" w14:textId="77777777" w:rsidR="00F8749A" w:rsidRDefault="00F8749A" w:rsidP="00053CCE">
      <w:pPr>
        <w:pStyle w:val="PAPE-Titre1"/>
        <w:numPr>
          <w:ilvl w:val="0"/>
          <w:numId w:val="0"/>
        </w:numPr>
        <w:ind w:left="357"/>
      </w:pPr>
    </w:p>
    <w:p w14:paraId="67A75B55" w14:textId="7F843BCF" w:rsidR="00071347" w:rsidRPr="00CC52F6" w:rsidRDefault="003A35D3" w:rsidP="00053CCE">
      <w:pPr>
        <w:pStyle w:val="PAPE-Titre1"/>
      </w:pPr>
      <w:r w:rsidRPr="00CC52F6">
        <w:t>QUALITÉ DE L’AIR</w:t>
      </w:r>
    </w:p>
    <w:p w14:paraId="0F94B514" w14:textId="15FB765C" w:rsidR="00F873D6" w:rsidRPr="00CC52F6" w:rsidRDefault="00F873D6" w:rsidP="00053CCE">
      <w:pPr>
        <w:pStyle w:val="PAPE-Titre2"/>
      </w:pPr>
      <w:bookmarkStart w:id="794" w:name="_Toc36651612"/>
      <w:bookmarkStart w:id="795" w:name="_Toc38960476"/>
      <w:bookmarkStart w:id="796" w:name="_Toc38961367"/>
      <w:bookmarkStart w:id="797" w:name="_Toc38962383"/>
      <w:bookmarkStart w:id="798" w:name="_Toc39587322"/>
      <w:bookmarkStart w:id="799" w:name="_Toc39587528"/>
      <w:bookmarkStart w:id="800" w:name="_Toc39587707"/>
      <w:bookmarkStart w:id="801" w:name="_Toc39742501"/>
      <w:bookmarkStart w:id="802" w:name="_Toc43129082"/>
      <w:bookmarkStart w:id="803" w:name="_Toc43984302"/>
      <w:r w:rsidRPr="00CC52F6">
        <w:t xml:space="preserve">Décrire les méthodes de travail et les </w:t>
      </w:r>
      <w:r w:rsidRPr="0073499F">
        <w:t>mesures prévues pour protéger la qualité de l’air en milieu habité</w:t>
      </w:r>
      <w:bookmarkEnd w:id="794"/>
      <w:bookmarkEnd w:id="795"/>
      <w:bookmarkEnd w:id="796"/>
      <w:bookmarkEnd w:id="797"/>
      <w:bookmarkEnd w:id="798"/>
      <w:bookmarkEnd w:id="799"/>
      <w:bookmarkEnd w:id="800"/>
      <w:bookmarkEnd w:id="801"/>
      <w:bookmarkEnd w:id="802"/>
      <w:bookmarkEnd w:id="803"/>
    </w:p>
    <w:p w14:paraId="56F36FEB" w14:textId="0FEA231E" w:rsidR="00F873D6" w:rsidRPr="00C03F24" w:rsidRDefault="00F873D6" w:rsidP="004015BD">
      <w:pPr>
        <w:pStyle w:val="PAPE-Normal"/>
      </w:pPr>
      <w:r w:rsidRPr="00CC52F6">
        <w:t xml:space="preserve">Indiquer les </w:t>
      </w:r>
      <w:r w:rsidRPr="00FB14E9">
        <w:rPr>
          <w:lang w:eastAsia="fr-FR"/>
        </w:rPr>
        <w:t>interventions à réaliser lorsque les seuils de quantité de poussière dans l’air inscrits au CCDG sont atteints et préciser les produits utilisés.</w:t>
      </w:r>
    </w:p>
    <w:p w14:paraId="5419784A" w14:textId="7E8092DA" w:rsidR="00F873D6" w:rsidRPr="00C03F24" w:rsidRDefault="00F873D6" w:rsidP="004015BD">
      <w:pPr>
        <w:pStyle w:val="PAPE-Normal"/>
      </w:pPr>
      <w:r w:rsidRPr="00C03F24">
        <w:t xml:space="preserve">Indiquer sur un plan les zones où un abat-poussières </w:t>
      </w:r>
      <w:r w:rsidR="00D70A16" w:rsidRPr="00FB14E9">
        <w:rPr>
          <w:lang w:eastAsia="fr-FR"/>
        </w:rPr>
        <w:t>est</w:t>
      </w:r>
      <w:r w:rsidRPr="00FB14E9">
        <w:rPr>
          <w:lang w:eastAsia="fr-FR"/>
        </w:rPr>
        <w:t xml:space="preserve"> appliqué et préciser les produits utilisés ainsi que leurs composantes.</w:t>
      </w:r>
    </w:p>
    <w:p w14:paraId="70289AA1" w14:textId="11B9071F" w:rsidR="00F873D6" w:rsidRPr="00C03F24" w:rsidRDefault="00F873D6" w:rsidP="004015BD">
      <w:pPr>
        <w:pStyle w:val="PAPE-Normal"/>
      </w:pPr>
      <w:r w:rsidRPr="00C03F24">
        <w:t>Les exigences concernant les abat-poussières sont présentes à</w:t>
      </w:r>
      <w:r w:rsidR="00D70DC9" w:rsidRPr="00C03F24">
        <w:t xml:space="preserve"> </w:t>
      </w:r>
      <w:r w:rsidR="000D5F78" w:rsidRPr="00C03F24">
        <w:t>l’article</w:t>
      </w:r>
      <w:r w:rsidR="0055579D">
        <w:t> </w:t>
      </w:r>
      <w:r w:rsidR="00C00AFF" w:rsidRPr="00C00AFF">
        <w:rPr>
          <w:highlight w:val="yellow"/>
        </w:rPr>
        <w:t>10</w:t>
      </w:r>
      <w:r w:rsidR="00C00AFF">
        <w:t xml:space="preserve"> </w:t>
      </w:r>
      <w:r w:rsidR="00282A47">
        <w:t>«</w:t>
      </w:r>
      <w:r w:rsidR="00FF5FC0">
        <w:t> </w:t>
      </w:r>
      <w:hyperlink w:anchor="_Contrôle_des_poussières" w:history="1">
        <w:r w:rsidR="00282A47" w:rsidRPr="006C18E9">
          <w:t>Contrôle des poussières</w:t>
        </w:r>
      </w:hyperlink>
      <w:r w:rsidR="00AD10FE" w:rsidRPr="006C18E9">
        <w:t> </w:t>
      </w:r>
      <w:r w:rsidRPr="00C03F24">
        <w:t>»</w:t>
      </w:r>
      <w:r w:rsidR="000A5EF0" w:rsidRPr="00C03F24">
        <w:t xml:space="preserve"> du devis</w:t>
      </w:r>
      <w:r w:rsidR="00CE0C66" w:rsidRPr="00C03F24">
        <w:t xml:space="preserve"> «</w:t>
      </w:r>
      <w:r w:rsidR="0021515D" w:rsidRPr="006C18E9">
        <w:t> </w:t>
      </w:r>
      <w:r w:rsidR="000A5EF0" w:rsidRPr="006C18E9">
        <w:t>Protection de l’environnement</w:t>
      </w:r>
      <w:r w:rsidR="0021515D" w:rsidRPr="006C18E9">
        <w:t> </w:t>
      </w:r>
      <w:r w:rsidR="00CE0C66" w:rsidRPr="007425EC">
        <w:t>»</w:t>
      </w:r>
      <w:r w:rsidRPr="006C18E9">
        <w:t>.</w:t>
      </w:r>
    </w:p>
    <w:tbl>
      <w:tblPr>
        <w:tblStyle w:val="Grilledutableau21"/>
        <w:tblW w:w="0" w:type="auto"/>
        <w:tblInd w:w="142" w:type="dxa"/>
        <w:tblLook w:val="04A0" w:firstRow="1" w:lastRow="0" w:firstColumn="1" w:lastColumn="0" w:noHBand="0" w:noVBand="1"/>
      </w:tblPr>
      <w:tblGrid>
        <w:gridCol w:w="8494"/>
      </w:tblGrid>
      <w:tr w:rsidR="00F873D6" w:rsidRPr="00FB14E9" w14:paraId="655C5712" w14:textId="77777777" w:rsidTr="00A71043">
        <w:tc>
          <w:tcPr>
            <w:tcW w:w="10154" w:type="dxa"/>
          </w:tcPr>
          <w:p w14:paraId="60C0F3F8" w14:textId="77777777" w:rsidR="00F873D6" w:rsidRPr="00FB14E9" w:rsidRDefault="00F873D6">
            <w:pPr>
              <w:spacing w:before="60" w:after="60"/>
              <w:rPr>
                <w:rFonts w:cs="Arial"/>
                <w:i/>
                <w:lang w:val="fr-FR" w:eastAsia="fr-FR"/>
              </w:rPr>
            </w:pPr>
            <w:r w:rsidRPr="00FB14E9">
              <w:rPr>
                <w:rFonts w:cs="Arial"/>
                <w:noProof/>
                <w:lang w:val="fr-FR" w:eastAsia="fr-FR"/>
              </w:rPr>
              <w:fldChar w:fldCharType="begin">
                <w:ffData>
                  <w:name w:val="Texte9"/>
                  <w:enabled/>
                  <w:calcOnExit w:val="0"/>
                  <w:textInput/>
                </w:ffData>
              </w:fldChar>
            </w:r>
            <w:r w:rsidRPr="00FB14E9">
              <w:rPr>
                <w:rFonts w:cs="Arial"/>
                <w:noProof/>
                <w:lang w:val="fr-FR" w:eastAsia="fr-FR"/>
              </w:rPr>
              <w:instrText xml:space="preserve"> FORMTEXT </w:instrText>
            </w:r>
            <w:r w:rsidRPr="00FB14E9">
              <w:rPr>
                <w:rFonts w:cs="Arial"/>
                <w:noProof/>
                <w:lang w:val="fr-FR" w:eastAsia="fr-FR"/>
              </w:rPr>
            </w:r>
            <w:r w:rsidRPr="00FB14E9">
              <w:rPr>
                <w:rFonts w:cs="Arial"/>
                <w:noProof/>
                <w:lang w:val="fr-FR" w:eastAsia="fr-FR"/>
              </w:rPr>
              <w:fldChar w:fldCharType="separate"/>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fldChar w:fldCharType="end"/>
            </w:r>
          </w:p>
        </w:tc>
      </w:tr>
    </w:tbl>
    <w:p w14:paraId="22852F8C" w14:textId="6C6593EC" w:rsidR="00F873D6" w:rsidRPr="00FB14E9" w:rsidRDefault="00F873D6">
      <w:pPr>
        <w:ind w:left="851"/>
        <w:rPr>
          <w:rFonts w:eastAsiaTheme="minorEastAsia" w:cs="Arial"/>
          <w:lang w:val="fr-FR" w:eastAsia="fr-FR"/>
        </w:rPr>
      </w:pPr>
      <w:r w:rsidRPr="00FB14E9">
        <w:rPr>
          <w:rFonts w:eastAsiaTheme="minorEastAsia" w:cs="Arial"/>
          <w:lang w:val="fr-FR" w:eastAsia="fr-FR"/>
        </w:rPr>
        <w:lastRenderedPageBreak/>
        <w:fldChar w:fldCharType="begin">
          <w:ffData>
            <w:name w:val="CaseACocher12"/>
            <w:enabled/>
            <w:calcOnExit w:val="0"/>
            <w:checkBox>
              <w:sizeAuto/>
              <w:default w:val="0"/>
            </w:checkBox>
          </w:ffData>
        </w:fldChar>
      </w:r>
      <w:r w:rsidRPr="00FB14E9">
        <w:rPr>
          <w:rFonts w:eastAsiaTheme="minorEastAsia" w:cs="Arial"/>
          <w:lang w:val="fr-FR" w:eastAsia="fr-FR"/>
        </w:rPr>
        <w:instrText xml:space="preserve"> FORMCHECKBOX </w:instrText>
      </w:r>
      <w:r w:rsidR="00000000">
        <w:rPr>
          <w:rFonts w:eastAsiaTheme="minorEastAsia" w:cs="Arial"/>
          <w:lang w:val="fr-FR" w:eastAsia="fr-FR"/>
        </w:rPr>
      </w:r>
      <w:r w:rsidR="00000000">
        <w:rPr>
          <w:rFonts w:eastAsiaTheme="minorEastAsia" w:cs="Arial"/>
          <w:lang w:val="fr-FR" w:eastAsia="fr-FR"/>
        </w:rPr>
        <w:fldChar w:fldCharType="separate"/>
      </w:r>
      <w:r w:rsidRPr="00FB14E9">
        <w:rPr>
          <w:rFonts w:eastAsiaTheme="minorEastAsia" w:cs="Arial"/>
          <w:lang w:val="fr-FR" w:eastAsia="fr-FR"/>
        </w:rPr>
        <w:fldChar w:fldCharType="end"/>
      </w:r>
      <w:r w:rsidRPr="00FB14E9">
        <w:rPr>
          <w:rFonts w:eastAsiaTheme="minorEastAsia" w:cs="Arial"/>
          <w:lang w:val="fr-FR" w:eastAsia="fr-FR"/>
        </w:rPr>
        <w:tab/>
        <w:t>Documents joints</w:t>
      </w:r>
    </w:p>
    <w:p w14:paraId="2CD7B32D" w14:textId="4FA43FC6" w:rsidR="003A35D3" w:rsidRPr="00C03F24" w:rsidRDefault="003A35D3" w:rsidP="00A64D69"/>
    <w:p w14:paraId="178F1C22" w14:textId="7AF4FD02" w:rsidR="00071347" w:rsidRPr="00C03F24" w:rsidRDefault="0064080F" w:rsidP="00053CCE">
      <w:pPr>
        <w:pStyle w:val="PAPE-Titre1"/>
      </w:pPr>
      <w:r w:rsidRPr="00C03F24">
        <w:t>PRODUITS PÉTROLIERS</w:t>
      </w:r>
    </w:p>
    <w:p w14:paraId="71FBEE98" w14:textId="7A5A2DBF" w:rsidR="00F873D6" w:rsidRPr="00C03F24" w:rsidRDefault="00F873D6" w:rsidP="00053CCE">
      <w:pPr>
        <w:pStyle w:val="PAPE-Titre2"/>
      </w:pPr>
      <w:bookmarkStart w:id="804" w:name="_Toc36651614"/>
      <w:bookmarkStart w:id="805" w:name="_Toc38960478"/>
      <w:bookmarkStart w:id="806" w:name="_Toc38961369"/>
      <w:bookmarkStart w:id="807" w:name="_Toc38962385"/>
      <w:bookmarkStart w:id="808" w:name="_Toc39587324"/>
      <w:bookmarkStart w:id="809" w:name="_Toc39587530"/>
      <w:bookmarkStart w:id="810" w:name="_Toc39587709"/>
      <w:bookmarkStart w:id="811" w:name="_Toc39742503"/>
      <w:bookmarkStart w:id="812" w:name="_Toc43129084"/>
      <w:bookmarkStart w:id="813" w:name="_Toc43984304"/>
      <w:r w:rsidRPr="00C03F24">
        <w:t xml:space="preserve">Fournir les preuves d’utilisation du fluide </w:t>
      </w:r>
      <w:r w:rsidRPr="0073499F">
        <w:t>hydraulique biodégradable requis dans la machinerie</w:t>
      </w:r>
      <w:bookmarkEnd w:id="804"/>
      <w:bookmarkEnd w:id="805"/>
      <w:bookmarkEnd w:id="806"/>
      <w:bookmarkEnd w:id="807"/>
      <w:bookmarkEnd w:id="808"/>
      <w:bookmarkEnd w:id="809"/>
      <w:bookmarkEnd w:id="810"/>
      <w:bookmarkEnd w:id="811"/>
      <w:bookmarkEnd w:id="812"/>
      <w:bookmarkEnd w:id="813"/>
    </w:p>
    <w:p w14:paraId="68FD2F2F" w14:textId="211BB900" w:rsidR="00F873D6" w:rsidRPr="00C03F24" w:rsidRDefault="00F873D6" w:rsidP="004015BD">
      <w:pPr>
        <w:pStyle w:val="PAPE-Normal"/>
      </w:pPr>
      <w:r w:rsidRPr="00C03F24">
        <w:t>Les preuves à fournir sont</w:t>
      </w:r>
      <w:r w:rsidR="00976595">
        <w:t> </w:t>
      </w:r>
      <w:r w:rsidRPr="00FB14E9">
        <w:rPr>
          <w:rFonts w:eastAsiaTheme="minorEastAsia" w:cs="Arial"/>
          <w:lang w:eastAsia="fr-FR"/>
        </w:rPr>
        <w:t>:</w:t>
      </w:r>
    </w:p>
    <w:p w14:paraId="5408028D" w14:textId="72137C8E" w:rsidR="00F873D6" w:rsidRPr="00C03F24" w:rsidRDefault="00F873D6" w:rsidP="00AE3F70">
      <w:pPr>
        <w:pStyle w:val="PAPE-Normal"/>
        <w:numPr>
          <w:ilvl w:val="0"/>
          <w:numId w:val="7"/>
        </w:numPr>
      </w:pPr>
      <w:r w:rsidRPr="00C03F24">
        <w:t xml:space="preserve">Le </w:t>
      </w:r>
      <w:r w:rsidRPr="00FB14E9">
        <w:rPr>
          <w:lang w:eastAsia="fr-FR"/>
        </w:rPr>
        <w:t>numéro de série de l’équipement visé;</w:t>
      </w:r>
    </w:p>
    <w:p w14:paraId="5256CB51" w14:textId="28CB992A" w:rsidR="00F873D6" w:rsidRPr="00C03F24" w:rsidRDefault="00F873D6" w:rsidP="00AE3F70">
      <w:pPr>
        <w:pStyle w:val="PAPE-Normal"/>
        <w:numPr>
          <w:ilvl w:val="0"/>
          <w:numId w:val="7"/>
        </w:numPr>
      </w:pPr>
      <w:r w:rsidRPr="00C03F24">
        <w:t>La date de la conversion de l’équipement visé;</w:t>
      </w:r>
    </w:p>
    <w:p w14:paraId="66C2B213" w14:textId="558E63A6" w:rsidR="00F873D6" w:rsidRPr="00C03F24" w:rsidRDefault="00F873D6" w:rsidP="00AE3F70">
      <w:pPr>
        <w:pStyle w:val="PAPE-Normal"/>
        <w:numPr>
          <w:ilvl w:val="0"/>
          <w:numId w:val="7"/>
        </w:numPr>
      </w:pPr>
      <w:r w:rsidRPr="00C03F24">
        <w:t>Le nom et le numéro du fluide hydraulique biodégradable;</w:t>
      </w:r>
    </w:p>
    <w:p w14:paraId="56365FF6" w14:textId="77777777" w:rsidR="00F873D6" w:rsidRPr="00C03F24" w:rsidRDefault="00F873D6" w:rsidP="00AE3F70">
      <w:pPr>
        <w:pStyle w:val="PAPE-Normal"/>
        <w:numPr>
          <w:ilvl w:val="0"/>
          <w:numId w:val="7"/>
        </w:numPr>
      </w:pPr>
      <w:r w:rsidRPr="00C03F24">
        <w:t>La preuve d’achat du fluide hydraulique biodégradable.</w:t>
      </w:r>
    </w:p>
    <w:tbl>
      <w:tblPr>
        <w:tblStyle w:val="Grilledutableau21"/>
        <w:tblW w:w="0" w:type="auto"/>
        <w:tblInd w:w="142" w:type="dxa"/>
        <w:tblLook w:val="04A0" w:firstRow="1" w:lastRow="0" w:firstColumn="1" w:lastColumn="0" w:noHBand="0" w:noVBand="1"/>
      </w:tblPr>
      <w:tblGrid>
        <w:gridCol w:w="8494"/>
      </w:tblGrid>
      <w:tr w:rsidR="00F873D6" w:rsidRPr="00FB14E9" w14:paraId="16916D5B" w14:textId="77777777" w:rsidTr="00A71043">
        <w:tc>
          <w:tcPr>
            <w:tcW w:w="10154" w:type="dxa"/>
          </w:tcPr>
          <w:p w14:paraId="7F0C5121" w14:textId="77777777" w:rsidR="00F873D6" w:rsidRPr="00FB14E9" w:rsidRDefault="00F873D6">
            <w:pPr>
              <w:spacing w:before="60" w:after="60"/>
              <w:rPr>
                <w:rFonts w:cs="Arial"/>
                <w:i/>
                <w:lang w:val="fr-FR" w:eastAsia="fr-FR"/>
              </w:rPr>
            </w:pPr>
            <w:r w:rsidRPr="00FB14E9">
              <w:rPr>
                <w:rFonts w:cs="Arial"/>
                <w:noProof/>
                <w:lang w:val="fr-FR" w:eastAsia="fr-FR"/>
              </w:rPr>
              <w:fldChar w:fldCharType="begin">
                <w:ffData>
                  <w:name w:val="Texte9"/>
                  <w:enabled/>
                  <w:calcOnExit w:val="0"/>
                  <w:textInput/>
                </w:ffData>
              </w:fldChar>
            </w:r>
            <w:r w:rsidRPr="00FB14E9">
              <w:rPr>
                <w:rFonts w:cs="Arial"/>
                <w:noProof/>
                <w:lang w:val="fr-FR" w:eastAsia="fr-FR"/>
              </w:rPr>
              <w:instrText xml:space="preserve"> FORMTEXT </w:instrText>
            </w:r>
            <w:r w:rsidRPr="00FB14E9">
              <w:rPr>
                <w:rFonts w:cs="Arial"/>
                <w:noProof/>
                <w:lang w:val="fr-FR" w:eastAsia="fr-FR"/>
              </w:rPr>
            </w:r>
            <w:r w:rsidRPr="00FB14E9">
              <w:rPr>
                <w:rFonts w:cs="Arial"/>
                <w:noProof/>
                <w:lang w:val="fr-FR" w:eastAsia="fr-FR"/>
              </w:rPr>
              <w:fldChar w:fldCharType="separate"/>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fldChar w:fldCharType="end"/>
            </w:r>
          </w:p>
        </w:tc>
      </w:tr>
    </w:tbl>
    <w:p w14:paraId="641CF407" w14:textId="09AC02A2" w:rsidR="00F873D6" w:rsidRPr="00FB14E9" w:rsidRDefault="00F873D6">
      <w:pPr>
        <w:ind w:left="851"/>
        <w:rPr>
          <w:rFonts w:eastAsiaTheme="minorEastAsia" w:cs="Arial"/>
          <w:lang w:val="fr-FR" w:eastAsia="fr-FR"/>
        </w:rPr>
      </w:pPr>
      <w:r w:rsidRPr="00FB14E9">
        <w:rPr>
          <w:rFonts w:eastAsiaTheme="minorEastAsia" w:cs="Arial"/>
          <w:lang w:val="fr-FR" w:eastAsia="fr-FR"/>
        </w:rPr>
        <w:fldChar w:fldCharType="begin">
          <w:ffData>
            <w:name w:val="CaseACocher12"/>
            <w:enabled/>
            <w:calcOnExit w:val="0"/>
            <w:checkBox>
              <w:sizeAuto/>
              <w:default w:val="0"/>
            </w:checkBox>
          </w:ffData>
        </w:fldChar>
      </w:r>
      <w:r w:rsidRPr="00FB14E9">
        <w:rPr>
          <w:rFonts w:eastAsiaTheme="minorEastAsia" w:cs="Arial"/>
          <w:lang w:val="fr-FR" w:eastAsia="fr-FR"/>
        </w:rPr>
        <w:instrText xml:space="preserve"> FORMCHECKBOX </w:instrText>
      </w:r>
      <w:r w:rsidR="00000000">
        <w:rPr>
          <w:rFonts w:eastAsiaTheme="minorEastAsia" w:cs="Arial"/>
          <w:lang w:val="fr-FR" w:eastAsia="fr-FR"/>
        </w:rPr>
      </w:r>
      <w:r w:rsidR="00000000">
        <w:rPr>
          <w:rFonts w:eastAsiaTheme="minorEastAsia" w:cs="Arial"/>
          <w:lang w:val="fr-FR" w:eastAsia="fr-FR"/>
        </w:rPr>
        <w:fldChar w:fldCharType="separate"/>
      </w:r>
      <w:r w:rsidRPr="00FB14E9">
        <w:rPr>
          <w:rFonts w:eastAsiaTheme="minorEastAsia" w:cs="Arial"/>
          <w:lang w:val="fr-FR" w:eastAsia="fr-FR"/>
        </w:rPr>
        <w:fldChar w:fldCharType="end"/>
      </w:r>
      <w:r w:rsidRPr="00FB14E9">
        <w:rPr>
          <w:rFonts w:eastAsiaTheme="minorEastAsia" w:cs="Arial"/>
          <w:lang w:val="fr-FR" w:eastAsia="fr-FR"/>
        </w:rPr>
        <w:tab/>
        <w:t>Documents joints</w:t>
      </w:r>
    </w:p>
    <w:p w14:paraId="45CAA4AF" w14:textId="0296C528" w:rsidR="00F873D6" w:rsidRPr="00C03F24" w:rsidRDefault="00F873D6" w:rsidP="00053CCE">
      <w:pPr>
        <w:pStyle w:val="PAPE-Titre2"/>
      </w:pPr>
      <w:bookmarkStart w:id="814" w:name="_Toc36651615"/>
      <w:bookmarkStart w:id="815" w:name="_Toc38960479"/>
      <w:bookmarkStart w:id="816" w:name="_Toc38961370"/>
      <w:bookmarkStart w:id="817" w:name="_Toc38962386"/>
      <w:bookmarkStart w:id="818" w:name="_Toc39587325"/>
      <w:bookmarkStart w:id="819" w:name="_Toc39587531"/>
      <w:bookmarkStart w:id="820" w:name="_Toc39587710"/>
      <w:bookmarkStart w:id="821" w:name="_Toc39742504"/>
      <w:bookmarkStart w:id="822" w:name="_Toc43129085"/>
      <w:bookmarkStart w:id="823" w:name="_Toc43984305"/>
      <w:r w:rsidRPr="00C03F24">
        <w:t>Indiquer sur un plan les estacades flottantes</w:t>
      </w:r>
      <w:bookmarkEnd w:id="814"/>
      <w:bookmarkEnd w:id="815"/>
      <w:bookmarkEnd w:id="816"/>
      <w:bookmarkEnd w:id="817"/>
      <w:bookmarkEnd w:id="818"/>
      <w:bookmarkEnd w:id="819"/>
      <w:bookmarkEnd w:id="820"/>
      <w:bookmarkEnd w:id="821"/>
      <w:bookmarkEnd w:id="822"/>
      <w:bookmarkEnd w:id="823"/>
    </w:p>
    <w:p w14:paraId="0A1C95E2" w14:textId="67F9BAF9" w:rsidR="00F873D6" w:rsidRPr="00C03F24" w:rsidRDefault="00F873D6" w:rsidP="004015BD">
      <w:pPr>
        <w:pStyle w:val="PAPE-Normal"/>
      </w:pPr>
      <w:r w:rsidRPr="00C03F24">
        <w:t xml:space="preserve">Les exigences concernant les estacades flottantes sont présentes </w:t>
      </w:r>
      <w:r w:rsidR="00F24C87" w:rsidRPr="00C03F24">
        <w:t>l’article</w:t>
      </w:r>
      <w:r w:rsidR="0055579D">
        <w:t> </w:t>
      </w:r>
      <w:r w:rsidR="00F24C87" w:rsidRPr="00C03F24">
        <w:rPr>
          <w:highlight w:val="yellow"/>
        </w:rPr>
        <w:t>1</w:t>
      </w:r>
      <w:r w:rsidR="002307E1">
        <w:rPr>
          <w:highlight w:val="yellow"/>
        </w:rPr>
        <w:t>8</w:t>
      </w:r>
      <w:r w:rsidRPr="00C03F24">
        <w:t xml:space="preserve"> «</w:t>
      </w:r>
      <w:r w:rsidR="00AD10FE" w:rsidRPr="006C18E9">
        <w:t> </w:t>
      </w:r>
      <w:hyperlink w:anchor="_Estacade_flotante" w:history="1">
        <w:r w:rsidR="00282A47" w:rsidRPr="006C18E9">
          <w:t>Estacade flottante</w:t>
        </w:r>
      </w:hyperlink>
      <w:r w:rsidR="00AD10FE" w:rsidRPr="006C18E9">
        <w:t> </w:t>
      </w:r>
      <w:r w:rsidRPr="00C03F24">
        <w:t>»</w:t>
      </w:r>
      <w:r w:rsidR="000A5EF0" w:rsidRPr="00C03F24">
        <w:t xml:space="preserve"> du devis </w:t>
      </w:r>
      <w:r w:rsidR="00CE0C66" w:rsidRPr="00C03F24">
        <w:t>«</w:t>
      </w:r>
      <w:r w:rsidR="0021515D" w:rsidRPr="006C18E9">
        <w:t> </w:t>
      </w:r>
      <w:r w:rsidR="000A5EF0" w:rsidRPr="006C18E9">
        <w:t>Protection de l’environnement</w:t>
      </w:r>
      <w:r w:rsidR="0021515D" w:rsidRPr="006C18E9">
        <w:t> </w:t>
      </w:r>
      <w:r w:rsidR="00CE0C66" w:rsidRPr="006C18E9">
        <w:t>»</w:t>
      </w:r>
      <w:r w:rsidRPr="006C18E9">
        <w:t>.</w:t>
      </w:r>
    </w:p>
    <w:tbl>
      <w:tblPr>
        <w:tblStyle w:val="Grilledutableau21"/>
        <w:tblW w:w="0" w:type="auto"/>
        <w:tblInd w:w="142" w:type="dxa"/>
        <w:tblLook w:val="04A0" w:firstRow="1" w:lastRow="0" w:firstColumn="1" w:lastColumn="0" w:noHBand="0" w:noVBand="1"/>
      </w:tblPr>
      <w:tblGrid>
        <w:gridCol w:w="8494"/>
      </w:tblGrid>
      <w:tr w:rsidR="00F873D6" w:rsidRPr="00FB14E9" w14:paraId="1BA676B0" w14:textId="77777777" w:rsidTr="00A71043">
        <w:tc>
          <w:tcPr>
            <w:tcW w:w="10154" w:type="dxa"/>
          </w:tcPr>
          <w:p w14:paraId="05AEBD72" w14:textId="77777777" w:rsidR="00F873D6" w:rsidRPr="00FB14E9" w:rsidRDefault="00F873D6">
            <w:pPr>
              <w:spacing w:before="60" w:after="60"/>
              <w:rPr>
                <w:rFonts w:cs="Arial"/>
                <w:i/>
                <w:lang w:val="fr-FR" w:eastAsia="fr-FR"/>
              </w:rPr>
            </w:pPr>
            <w:r w:rsidRPr="00FB14E9">
              <w:rPr>
                <w:rFonts w:cs="Arial"/>
                <w:noProof/>
                <w:lang w:val="fr-FR" w:eastAsia="fr-FR"/>
              </w:rPr>
              <w:fldChar w:fldCharType="begin">
                <w:ffData>
                  <w:name w:val="Texte9"/>
                  <w:enabled/>
                  <w:calcOnExit w:val="0"/>
                  <w:textInput/>
                </w:ffData>
              </w:fldChar>
            </w:r>
            <w:r w:rsidRPr="00FB14E9">
              <w:rPr>
                <w:rFonts w:cs="Arial"/>
                <w:noProof/>
                <w:lang w:val="fr-FR" w:eastAsia="fr-FR"/>
              </w:rPr>
              <w:instrText xml:space="preserve"> FORMTEXT </w:instrText>
            </w:r>
            <w:r w:rsidRPr="00FB14E9">
              <w:rPr>
                <w:rFonts w:cs="Arial"/>
                <w:noProof/>
                <w:lang w:val="fr-FR" w:eastAsia="fr-FR"/>
              </w:rPr>
            </w:r>
            <w:r w:rsidRPr="00FB14E9">
              <w:rPr>
                <w:rFonts w:cs="Arial"/>
                <w:noProof/>
                <w:lang w:val="fr-FR" w:eastAsia="fr-FR"/>
              </w:rPr>
              <w:fldChar w:fldCharType="separate"/>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fldChar w:fldCharType="end"/>
            </w:r>
          </w:p>
        </w:tc>
      </w:tr>
    </w:tbl>
    <w:p w14:paraId="5C240139" w14:textId="3517E6E3" w:rsidR="00F873D6" w:rsidRDefault="00F873D6">
      <w:pPr>
        <w:ind w:left="851"/>
        <w:rPr>
          <w:rFonts w:eastAsiaTheme="minorEastAsia" w:cs="Arial"/>
          <w:lang w:val="fr-FR" w:eastAsia="fr-FR"/>
        </w:rPr>
      </w:pPr>
      <w:r w:rsidRPr="00FB14E9">
        <w:rPr>
          <w:rFonts w:eastAsiaTheme="minorEastAsia" w:cs="Arial"/>
          <w:lang w:val="fr-FR" w:eastAsia="fr-FR"/>
        </w:rPr>
        <w:fldChar w:fldCharType="begin">
          <w:ffData>
            <w:name w:val="CaseACocher12"/>
            <w:enabled/>
            <w:calcOnExit w:val="0"/>
            <w:checkBox>
              <w:sizeAuto/>
              <w:default w:val="0"/>
            </w:checkBox>
          </w:ffData>
        </w:fldChar>
      </w:r>
      <w:r w:rsidRPr="00FB14E9">
        <w:rPr>
          <w:rFonts w:eastAsiaTheme="minorEastAsia" w:cs="Arial"/>
          <w:lang w:val="fr-FR" w:eastAsia="fr-FR"/>
        </w:rPr>
        <w:instrText xml:space="preserve"> FORMCHECKBOX </w:instrText>
      </w:r>
      <w:r w:rsidR="00000000">
        <w:rPr>
          <w:rFonts w:eastAsiaTheme="minorEastAsia" w:cs="Arial"/>
          <w:lang w:val="fr-FR" w:eastAsia="fr-FR"/>
        </w:rPr>
      </w:r>
      <w:r w:rsidR="00000000">
        <w:rPr>
          <w:rFonts w:eastAsiaTheme="minorEastAsia" w:cs="Arial"/>
          <w:lang w:val="fr-FR" w:eastAsia="fr-FR"/>
        </w:rPr>
        <w:fldChar w:fldCharType="separate"/>
      </w:r>
      <w:r w:rsidRPr="00FB14E9">
        <w:rPr>
          <w:rFonts w:eastAsiaTheme="minorEastAsia" w:cs="Arial"/>
          <w:lang w:val="fr-FR" w:eastAsia="fr-FR"/>
        </w:rPr>
        <w:fldChar w:fldCharType="end"/>
      </w:r>
      <w:r w:rsidRPr="00FB14E9">
        <w:rPr>
          <w:rFonts w:eastAsiaTheme="minorEastAsia" w:cs="Arial"/>
          <w:i/>
          <w:lang w:val="fr-FR" w:eastAsia="fr-FR"/>
        </w:rPr>
        <w:tab/>
      </w:r>
      <w:r w:rsidRPr="00FB14E9">
        <w:rPr>
          <w:rFonts w:eastAsiaTheme="minorEastAsia" w:cs="Arial"/>
          <w:lang w:val="fr-FR" w:eastAsia="fr-FR"/>
        </w:rPr>
        <w:t>Documents joints</w:t>
      </w:r>
    </w:p>
    <w:p w14:paraId="710157C5" w14:textId="77777777" w:rsidR="00E04F54" w:rsidRPr="00FB14E9" w:rsidRDefault="00E04F54">
      <w:pPr>
        <w:ind w:left="851"/>
        <w:rPr>
          <w:rFonts w:eastAsiaTheme="minorEastAsia" w:cs="Arial"/>
          <w:lang w:val="fr-FR" w:eastAsia="fr-FR"/>
        </w:rPr>
      </w:pPr>
    </w:p>
    <w:p w14:paraId="552BCAF0" w14:textId="1E821966" w:rsidR="0064080F" w:rsidRPr="00C03F24" w:rsidRDefault="0064080F" w:rsidP="00053CCE">
      <w:pPr>
        <w:pStyle w:val="PAPE-Titre1"/>
      </w:pPr>
      <w:r w:rsidRPr="00C03F24">
        <w:t>INFORMATIONS COMPLÉMENTAIRES</w:t>
      </w:r>
    </w:p>
    <w:p w14:paraId="17C6607C" w14:textId="26642210" w:rsidR="00F873D6" w:rsidRPr="0019111E" w:rsidRDefault="00520B5C" w:rsidP="00053CCE">
      <w:pPr>
        <w:pStyle w:val="PAPE-Titre2"/>
      </w:pPr>
      <w:r w:rsidRPr="0019111E">
        <w:t>Fournir toute information complémentaire pertinente</w:t>
      </w:r>
      <w:r w:rsidR="003C76B9">
        <w:rPr>
          <w:lang w:eastAsia="fr-FR"/>
        </w:rPr>
        <w:t xml:space="preserve"> telle que les déclarations de conformité transmises ou à transmettre au </w:t>
      </w:r>
      <w:hyperlink r:id="rId43" w:history="1">
        <w:r w:rsidR="003C76B9" w:rsidRPr="002F5FF3">
          <w:rPr>
            <w:rStyle w:val="Lienhypertexte"/>
            <w:lang w:eastAsia="fr-FR"/>
          </w:rPr>
          <w:t>MELCC</w:t>
        </w:r>
        <w:r w:rsidR="00D912DF" w:rsidRPr="002F5FF3">
          <w:rPr>
            <w:rStyle w:val="Lienhypertexte"/>
            <w:lang w:eastAsia="fr-FR"/>
          </w:rPr>
          <w:t>FP</w:t>
        </w:r>
      </w:hyperlink>
      <w:r w:rsidR="003C76B9">
        <w:rPr>
          <w:lang w:eastAsia="fr-FR"/>
        </w:rPr>
        <w:t xml:space="preserve"> par l’entrepreneur.</w:t>
      </w:r>
    </w:p>
    <w:tbl>
      <w:tblPr>
        <w:tblStyle w:val="Grilledutableau21"/>
        <w:tblW w:w="0" w:type="auto"/>
        <w:tblInd w:w="142" w:type="dxa"/>
        <w:tblLook w:val="04A0" w:firstRow="1" w:lastRow="0" w:firstColumn="1" w:lastColumn="0" w:noHBand="0" w:noVBand="1"/>
      </w:tblPr>
      <w:tblGrid>
        <w:gridCol w:w="8494"/>
      </w:tblGrid>
      <w:tr w:rsidR="00F873D6" w:rsidRPr="00FB14E9" w14:paraId="5B4DBD26" w14:textId="77777777" w:rsidTr="00A71043">
        <w:tc>
          <w:tcPr>
            <w:tcW w:w="10154" w:type="dxa"/>
          </w:tcPr>
          <w:p w14:paraId="3070327D" w14:textId="77777777" w:rsidR="00F873D6" w:rsidRPr="00FB14E9" w:rsidRDefault="00F873D6">
            <w:pPr>
              <w:spacing w:before="60" w:after="60"/>
              <w:rPr>
                <w:rFonts w:cs="Arial"/>
                <w:i/>
                <w:lang w:val="fr-FR" w:eastAsia="fr-FR"/>
              </w:rPr>
            </w:pPr>
            <w:r w:rsidRPr="00FB14E9">
              <w:rPr>
                <w:rFonts w:cs="Arial"/>
                <w:noProof/>
                <w:lang w:val="fr-FR" w:eastAsia="fr-FR"/>
              </w:rPr>
              <w:fldChar w:fldCharType="begin">
                <w:ffData>
                  <w:name w:val="Texte9"/>
                  <w:enabled/>
                  <w:calcOnExit w:val="0"/>
                  <w:textInput/>
                </w:ffData>
              </w:fldChar>
            </w:r>
            <w:r w:rsidRPr="00FB14E9">
              <w:rPr>
                <w:rFonts w:cs="Arial"/>
                <w:noProof/>
                <w:lang w:val="fr-FR" w:eastAsia="fr-FR"/>
              </w:rPr>
              <w:instrText xml:space="preserve"> FORMTEXT </w:instrText>
            </w:r>
            <w:r w:rsidRPr="00FB14E9">
              <w:rPr>
                <w:rFonts w:cs="Arial"/>
                <w:noProof/>
                <w:lang w:val="fr-FR" w:eastAsia="fr-FR"/>
              </w:rPr>
            </w:r>
            <w:r w:rsidRPr="00FB14E9">
              <w:rPr>
                <w:rFonts w:cs="Arial"/>
                <w:noProof/>
                <w:lang w:val="fr-FR" w:eastAsia="fr-FR"/>
              </w:rPr>
              <w:fldChar w:fldCharType="separate"/>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t> </w:t>
            </w:r>
            <w:r w:rsidRPr="00FB14E9">
              <w:rPr>
                <w:rFonts w:cs="Arial"/>
                <w:noProof/>
                <w:lang w:val="fr-FR" w:eastAsia="fr-FR"/>
              </w:rPr>
              <w:fldChar w:fldCharType="end"/>
            </w:r>
          </w:p>
        </w:tc>
      </w:tr>
    </w:tbl>
    <w:p w14:paraId="505E4F8B" w14:textId="65A185AC" w:rsidR="00F873D6" w:rsidRDefault="00F873D6">
      <w:pPr>
        <w:ind w:left="851"/>
        <w:rPr>
          <w:rFonts w:eastAsiaTheme="minorEastAsia" w:cs="Arial"/>
          <w:lang w:val="fr-FR" w:eastAsia="fr-FR"/>
        </w:rPr>
      </w:pPr>
      <w:r w:rsidRPr="00FB14E9">
        <w:rPr>
          <w:rFonts w:eastAsiaTheme="minorEastAsia" w:cs="Arial"/>
          <w:lang w:val="fr-FR" w:eastAsia="fr-FR"/>
        </w:rPr>
        <w:fldChar w:fldCharType="begin">
          <w:ffData>
            <w:name w:val="CaseACocher12"/>
            <w:enabled/>
            <w:calcOnExit w:val="0"/>
            <w:checkBox>
              <w:sizeAuto/>
              <w:default w:val="0"/>
            </w:checkBox>
          </w:ffData>
        </w:fldChar>
      </w:r>
      <w:r w:rsidRPr="00FB14E9">
        <w:rPr>
          <w:rFonts w:eastAsiaTheme="minorEastAsia" w:cs="Arial"/>
          <w:lang w:val="fr-FR" w:eastAsia="fr-FR"/>
        </w:rPr>
        <w:instrText xml:space="preserve"> FORMCHECKBOX </w:instrText>
      </w:r>
      <w:r w:rsidR="00000000">
        <w:rPr>
          <w:rFonts w:eastAsiaTheme="minorEastAsia" w:cs="Arial"/>
          <w:lang w:val="fr-FR" w:eastAsia="fr-FR"/>
        </w:rPr>
      </w:r>
      <w:r w:rsidR="00000000">
        <w:rPr>
          <w:rFonts w:eastAsiaTheme="minorEastAsia" w:cs="Arial"/>
          <w:lang w:val="fr-FR" w:eastAsia="fr-FR"/>
        </w:rPr>
        <w:fldChar w:fldCharType="separate"/>
      </w:r>
      <w:r w:rsidRPr="00FB14E9">
        <w:rPr>
          <w:rFonts w:eastAsiaTheme="minorEastAsia" w:cs="Arial"/>
          <w:lang w:val="fr-FR" w:eastAsia="fr-FR"/>
        </w:rPr>
        <w:fldChar w:fldCharType="end"/>
      </w:r>
      <w:r w:rsidRPr="00FB14E9">
        <w:rPr>
          <w:rFonts w:eastAsiaTheme="minorEastAsia" w:cs="Arial"/>
          <w:lang w:val="fr-FR" w:eastAsia="fr-FR"/>
        </w:rPr>
        <w:tab/>
        <w:t>Documents joints</w:t>
      </w:r>
    </w:p>
    <w:p w14:paraId="66E1AE8C" w14:textId="71DA8E48" w:rsidR="0064080F" w:rsidRPr="0019111E" w:rsidRDefault="0064080F" w:rsidP="00053CCE">
      <w:pPr>
        <w:pStyle w:val="PAPE-Titre1"/>
      </w:pPr>
      <w:r w:rsidRPr="0019111E">
        <w:t>SIGNATURE</w:t>
      </w:r>
      <w:r w:rsidR="008949D5" w:rsidRPr="008949D5">
        <w:t xml:space="preserve"> </w:t>
      </w:r>
      <w:r w:rsidR="00560835" w:rsidRPr="00560835">
        <w:t>DE L’ENTREPRENEUR</w:t>
      </w:r>
    </w:p>
    <w:p w14:paraId="4F19B1E0" w14:textId="6BAF9047" w:rsidR="00F873D6" w:rsidRPr="0019111E" w:rsidRDefault="00F873D6" w:rsidP="004015BD">
      <w:pPr>
        <w:pStyle w:val="PAPE-Normal"/>
      </w:pPr>
      <w:r w:rsidRPr="0019111E">
        <w:rPr>
          <w:highlight w:val="yellow"/>
        </w:rPr>
        <w:t>L’entrepreneur</w:t>
      </w:r>
      <w:r w:rsidR="008253A7" w:rsidRPr="00EC2BA6">
        <w:rPr>
          <w:highlight w:val="yellow"/>
          <w:lang w:eastAsia="fr-FR"/>
        </w:rPr>
        <w:t xml:space="preserve"> XX</w:t>
      </w:r>
      <w:r w:rsidRPr="00EC2BA6">
        <w:rPr>
          <w:lang w:eastAsia="fr-FR"/>
        </w:rPr>
        <w:t xml:space="preserve"> est responsable de la conception, de la mise en œuvre, de l’efficacité et du suivi des mesures figurant dans le présent Plan d’action pour la protection de l’environnement et dans les documents joints à celui-ci.</w:t>
      </w:r>
      <w:bookmarkStart w:id="824" w:name="_Hlk123918407"/>
    </w:p>
    <w:p w14:paraId="7F9EB3CE" w14:textId="073ECFAB" w:rsidR="00F873D6" w:rsidRDefault="00F873D6">
      <w:pPr>
        <w:rPr>
          <w:rFonts w:eastAsiaTheme="minorEastAsia" w:cs="Arial"/>
          <w:lang w:val="fr-FR" w:eastAsia="fr-CA"/>
        </w:rPr>
      </w:pPr>
    </w:p>
    <w:p w14:paraId="0FB18819" w14:textId="77777777" w:rsidR="006C18E9" w:rsidRPr="00FB14E9" w:rsidRDefault="006C18E9">
      <w:pPr>
        <w:rPr>
          <w:rFonts w:eastAsiaTheme="minorEastAsia" w:cs="Arial"/>
          <w:lang w:val="fr-FR" w:eastAsia="fr-CA"/>
        </w:rPr>
      </w:pPr>
    </w:p>
    <w:tbl>
      <w:tblPr>
        <w:tblStyle w:val="Grilledutableau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7"/>
        <w:gridCol w:w="3134"/>
        <w:gridCol w:w="857"/>
        <w:gridCol w:w="1518"/>
      </w:tblGrid>
      <w:tr w:rsidR="00F873D6" w:rsidRPr="00FB14E9" w14:paraId="4E73774D" w14:textId="77777777" w:rsidTr="00A71043">
        <w:tc>
          <w:tcPr>
            <w:tcW w:w="3510" w:type="dxa"/>
            <w:vAlign w:val="bottom"/>
          </w:tcPr>
          <w:p w14:paraId="0664E957" w14:textId="77777777" w:rsidR="00F873D6" w:rsidRPr="00FB14E9" w:rsidRDefault="00F873D6" w:rsidP="009270BD">
            <w:pPr>
              <w:spacing w:before="60" w:after="60"/>
              <w:jc w:val="left"/>
              <w:rPr>
                <w:rFonts w:cs="Arial"/>
                <w:lang w:val="fr-FR"/>
              </w:rPr>
            </w:pPr>
            <w:r w:rsidRPr="00FB14E9">
              <w:rPr>
                <w:rFonts w:cs="Arial"/>
                <w:lang w:val="fr-FR" w:eastAsia="fr-FR"/>
              </w:rPr>
              <w:t>Signature de l’entrepreneur :</w:t>
            </w:r>
          </w:p>
        </w:tc>
        <w:tc>
          <w:tcPr>
            <w:tcW w:w="3969" w:type="dxa"/>
            <w:tcBorders>
              <w:bottom w:val="single" w:sz="8" w:space="0" w:color="auto"/>
            </w:tcBorders>
            <w:vAlign w:val="bottom"/>
          </w:tcPr>
          <w:p w14:paraId="685859B0" w14:textId="77777777" w:rsidR="00F873D6" w:rsidRPr="00FB14E9" w:rsidRDefault="00F873D6" w:rsidP="009270BD">
            <w:pPr>
              <w:spacing w:before="0" w:after="0"/>
              <w:rPr>
                <w:rFonts w:cs="Arial"/>
                <w:lang w:val="fr-FR"/>
              </w:rPr>
            </w:pPr>
          </w:p>
        </w:tc>
        <w:tc>
          <w:tcPr>
            <w:tcW w:w="851" w:type="dxa"/>
            <w:vAlign w:val="bottom"/>
          </w:tcPr>
          <w:p w14:paraId="20759FCA" w14:textId="77777777" w:rsidR="00F873D6" w:rsidRPr="00FB14E9" w:rsidRDefault="00F873D6">
            <w:pPr>
              <w:spacing w:before="60" w:after="60"/>
              <w:rPr>
                <w:rFonts w:cs="Arial"/>
                <w:lang w:val="fr-FR"/>
              </w:rPr>
            </w:pPr>
            <w:r w:rsidRPr="00FB14E9">
              <w:rPr>
                <w:rFonts w:cs="Arial"/>
                <w:lang w:val="fr-FR" w:eastAsia="fr-FR"/>
              </w:rPr>
              <w:t>Date :</w:t>
            </w:r>
          </w:p>
        </w:tc>
        <w:tc>
          <w:tcPr>
            <w:tcW w:w="1890" w:type="dxa"/>
            <w:tcBorders>
              <w:bottom w:val="single" w:sz="8" w:space="0" w:color="auto"/>
            </w:tcBorders>
            <w:vAlign w:val="bottom"/>
          </w:tcPr>
          <w:p w14:paraId="5B7FBC9B" w14:textId="77777777" w:rsidR="00F873D6" w:rsidRPr="00FB14E9" w:rsidRDefault="00F873D6" w:rsidP="009270BD">
            <w:pPr>
              <w:spacing w:before="0" w:after="0"/>
              <w:rPr>
                <w:rFonts w:cs="Arial"/>
                <w:lang w:val="fr-FR"/>
              </w:rPr>
            </w:pPr>
          </w:p>
        </w:tc>
      </w:tr>
      <w:bookmarkEnd w:id="824"/>
    </w:tbl>
    <w:p w14:paraId="5CAAFEF4" w14:textId="77777777" w:rsidR="00C80351" w:rsidRDefault="00C80351" w:rsidP="008949D5"/>
    <w:p w14:paraId="3EB49B84" w14:textId="4A3229AD" w:rsidR="00AA0480" w:rsidRPr="006C18E9" w:rsidRDefault="00AA0480" w:rsidP="006C18E9">
      <w:pPr>
        <w:sectPr w:rsidR="00AA0480" w:rsidRPr="006C18E9" w:rsidSect="009065DA">
          <w:pgSz w:w="12240" w:h="20160" w:code="5"/>
          <w:pgMar w:top="1440" w:right="1797" w:bottom="1440" w:left="1797" w:header="709" w:footer="709" w:gutter="0"/>
          <w:cols w:space="708"/>
          <w:docGrid w:linePitch="360"/>
        </w:sectPr>
      </w:pPr>
    </w:p>
    <w:p w14:paraId="4D903E34" w14:textId="3E07B1D4" w:rsidR="009D0F08" w:rsidRDefault="009D0F08" w:rsidP="009D0F08">
      <w:pPr>
        <w:pStyle w:val="Titreannexes"/>
        <w:keepNext/>
        <w:ind w:left="1560" w:hanging="1560"/>
      </w:pPr>
      <w:bookmarkStart w:id="825" w:name="_Hlk188963057"/>
      <w:bookmarkStart w:id="826" w:name="_Toc189537149"/>
      <w:r>
        <w:lastRenderedPageBreak/>
        <w:t xml:space="preserve">Annexe </w:t>
      </w:r>
      <w:r>
        <w:fldChar w:fldCharType="begin"/>
      </w:r>
      <w:r>
        <w:instrText xml:space="preserve"> SEQ Annexe \* ARABIC </w:instrText>
      </w:r>
      <w:r>
        <w:fldChar w:fldCharType="separate"/>
      </w:r>
      <w:r w:rsidR="00CE4301">
        <w:rPr>
          <w:noProof/>
        </w:rPr>
        <w:t>3</w:t>
      </w:r>
      <w:r>
        <w:fldChar w:fldCharType="end"/>
      </w:r>
      <w:r>
        <w:t xml:space="preserve"> - </w:t>
      </w:r>
      <w:r w:rsidRPr="009D0F08">
        <w:t>Plan de localisation</w:t>
      </w:r>
      <w:bookmarkEnd w:id="826"/>
      <w:r w:rsidRPr="009D0F08">
        <w:t xml:space="preserve"> </w:t>
      </w:r>
      <w:r w:rsidRPr="009D0F08">
        <w:rPr>
          <w:rStyle w:val="TextemasqumodificationsCar"/>
        </w:rPr>
        <w:t>nouvelle annexe</w:t>
      </w:r>
    </w:p>
    <w:p w14:paraId="128AE986" w14:textId="77777777" w:rsidR="009D0F08" w:rsidRPr="009D0F08" w:rsidRDefault="009D0F08" w:rsidP="009D0F08">
      <w:pPr>
        <w:shd w:val="clear" w:color="auto" w:fill="D9D9D9" w:themeFill="background1" w:themeFillShade="D9"/>
        <w:rPr>
          <w:rFonts w:cs="Arial"/>
          <w:vanish/>
          <w:color w:val="0000FF"/>
          <w:highlight w:val="lightGray"/>
          <w:lang w:eastAsia="fr-CA"/>
        </w:rPr>
      </w:pPr>
      <w:r w:rsidRPr="009D0F08">
        <w:rPr>
          <w:rFonts w:cs="Arial"/>
          <w:vanish/>
          <w:color w:val="0000FF"/>
          <w:highlight w:val="lightGray"/>
          <w:lang w:eastAsia="fr-CA"/>
        </w:rPr>
        <w:t>Le concepteur doit utiliser la version en vigueur du formulaire « Plan de localisation » (V-1350).</w:t>
      </w:r>
    </w:p>
    <w:p w14:paraId="762D6642" w14:textId="77777777" w:rsidR="009D0F08" w:rsidRPr="009D0F08" w:rsidRDefault="009D0F08" w:rsidP="009D0F08">
      <w:pPr>
        <w:tabs>
          <w:tab w:val="center" w:pos="4320"/>
          <w:tab w:val="right" w:pos="8640"/>
        </w:tabs>
        <w:spacing w:before="0" w:after="0"/>
        <w:rPr>
          <w:rFonts w:eastAsia="Times New Roman" w:cs="Times New Roman"/>
          <w:szCs w:val="24"/>
        </w:rPr>
      </w:pPr>
    </w:p>
    <w:tbl>
      <w:tblPr>
        <w:tblW w:w="10788" w:type="dxa"/>
        <w:jc w:val="center"/>
        <w:tblLayout w:type="fixed"/>
        <w:tblCellMar>
          <w:left w:w="0" w:type="dxa"/>
          <w:right w:w="0" w:type="dxa"/>
        </w:tblCellMar>
        <w:tblLook w:val="0000" w:firstRow="0" w:lastRow="0" w:firstColumn="0" w:lastColumn="0" w:noHBand="0" w:noVBand="0"/>
      </w:tblPr>
      <w:tblGrid>
        <w:gridCol w:w="2694"/>
        <w:gridCol w:w="4380"/>
        <w:gridCol w:w="360"/>
        <w:gridCol w:w="3354"/>
      </w:tblGrid>
      <w:tr w:rsidR="009D0F08" w:rsidRPr="009D0F08" w14:paraId="4AE88A78" w14:textId="77777777" w:rsidTr="00C070F4">
        <w:trPr>
          <w:trHeight w:hRule="exact" w:val="480"/>
          <w:jc w:val="center"/>
        </w:trPr>
        <w:tc>
          <w:tcPr>
            <w:tcW w:w="2694" w:type="dxa"/>
            <w:tcBorders>
              <w:bottom w:val="nil"/>
            </w:tcBorders>
          </w:tcPr>
          <w:p w14:paraId="46B8F51A" w14:textId="77777777" w:rsidR="009D0F08" w:rsidRPr="009D0F08" w:rsidRDefault="009D0F08" w:rsidP="009D0F08">
            <w:pPr>
              <w:spacing w:before="0" w:after="0" w:line="240" w:lineRule="exact"/>
              <w:ind w:right="9"/>
              <w:rPr>
                <w:rFonts w:ascii="Times New Roman" w:eastAsia="Times New Roman" w:hAnsi="Times New Roman" w:cs="Times New Roman"/>
                <w:sz w:val="16"/>
                <w:szCs w:val="20"/>
              </w:rPr>
            </w:pPr>
            <w:r w:rsidRPr="009D0F08">
              <w:rPr>
                <w:rFonts w:ascii="Times New Roman" w:eastAsia="Times New Roman" w:hAnsi="Times New Roman" w:cs="Times New Roman"/>
                <w:noProof/>
                <w:szCs w:val="20"/>
              </w:rPr>
              <w:drawing>
                <wp:anchor distT="0" distB="0" distL="114300" distR="114300" simplePos="0" relativeHeight="251660289" behindDoc="0" locked="0" layoutInCell="1" allowOverlap="1" wp14:anchorId="14A564F9" wp14:editId="281F4F51">
                  <wp:simplePos x="0" y="0"/>
                  <wp:positionH relativeFrom="column">
                    <wp:posOffset>0</wp:posOffset>
                  </wp:positionH>
                  <wp:positionV relativeFrom="paragraph">
                    <wp:posOffset>179705</wp:posOffset>
                  </wp:positionV>
                  <wp:extent cx="1546225" cy="490855"/>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46225" cy="490855"/>
                          </a:xfrm>
                          <a:prstGeom prst="rect">
                            <a:avLst/>
                          </a:prstGeom>
                          <a:noFill/>
                        </pic:spPr>
                      </pic:pic>
                    </a:graphicData>
                  </a:graphic>
                  <wp14:sizeRelH relativeFrom="page">
                    <wp14:pctWidth>0</wp14:pctWidth>
                  </wp14:sizeRelH>
                  <wp14:sizeRelV relativeFrom="page">
                    <wp14:pctHeight>0</wp14:pctHeight>
                  </wp14:sizeRelV>
                </wp:anchor>
              </w:drawing>
            </w:r>
          </w:p>
        </w:tc>
        <w:tc>
          <w:tcPr>
            <w:tcW w:w="8094" w:type="dxa"/>
            <w:gridSpan w:val="3"/>
            <w:tcBorders>
              <w:bottom w:val="nil"/>
            </w:tcBorders>
            <w:shd w:val="clear" w:color="auto" w:fill="auto"/>
          </w:tcPr>
          <w:p w14:paraId="409FBB7D" w14:textId="77777777" w:rsidR="009D0F08" w:rsidRPr="009D0F08" w:rsidRDefault="009D0F08" w:rsidP="009D0F08">
            <w:pPr>
              <w:tabs>
                <w:tab w:val="right" w:pos="8504"/>
              </w:tabs>
              <w:spacing w:before="60" w:after="0"/>
              <w:ind w:left="120"/>
              <w:rPr>
                <w:rFonts w:ascii="Chaloult_Cond_Demi_Gras" w:eastAsia="Times New Roman" w:hAnsi="Chaloult_Cond_Demi_Gras" w:cs="Arial"/>
                <w:bCs/>
                <w:sz w:val="28"/>
                <w:szCs w:val="20"/>
              </w:rPr>
            </w:pPr>
          </w:p>
        </w:tc>
      </w:tr>
      <w:tr w:rsidR="009D0F08" w:rsidRPr="009D0F08" w14:paraId="0687D1AF" w14:textId="77777777" w:rsidTr="00C070F4">
        <w:trPr>
          <w:trHeight w:hRule="exact" w:val="480"/>
          <w:jc w:val="center"/>
        </w:trPr>
        <w:tc>
          <w:tcPr>
            <w:tcW w:w="2694" w:type="dxa"/>
            <w:tcBorders>
              <w:bottom w:val="nil"/>
            </w:tcBorders>
          </w:tcPr>
          <w:p w14:paraId="5614F230" w14:textId="77777777" w:rsidR="009D0F08" w:rsidRPr="009D0F08" w:rsidRDefault="009D0F08" w:rsidP="009D0F08">
            <w:pPr>
              <w:spacing w:before="0" w:after="0" w:line="240" w:lineRule="exact"/>
              <w:ind w:right="9"/>
              <w:rPr>
                <w:rFonts w:ascii="Times New Roman" w:eastAsia="Times New Roman" w:hAnsi="Times New Roman" w:cs="Times New Roman"/>
                <w:sz w:val="16"/>
                <w:szCs w:val="20"/>
              </w:rPr>
            </w:pPr>
          </w:p>
        </w:tc>
        <w:tc>
          <w:tcPr>
            <w:tcW w:w="8094" w:type="dxa"/>
            <w:gridSpan w:val="3"/>
            <w:tcBorders>
              <w:bottom w:val="nil"/>
            </w:tcBorders>
            <w:shd w:val="clear" w:color="auto" w:fill="CCCCCC"/>
          </w:tcPr>
          <w:p w14:paraId="7C9BF80C" w14:textId="77777777" w:rsidR="009D0F08" w:rsidRPr="009D0F08" w:rsidRDefault="009D0F08" w:rsidP="009D0F08">
            <w:pPr>
              <w:tabs>
                <w:tab w:val="right" w:pos="8504"/>
              </w:tabs>
              <w:spacing w:before="60" w:after="0"/>
              <w:ind w:left="120"/>
              <w:rPr>
                <w:rFonts w:ascii="Chaloult_Cond_Demi_Gras" w:eastAsia="Times New Roman" w:hAnsi="Chaloult_Cond_Demi_Gras" w:cs="Times New Roman"/>
                <w:bCs/>
                <w:sz w:val="28"/>
                <w:szCs w:val="20"/>
              </w:rPr>
            </w:pPr>
            <w:r w:rsidRPr="009D0F08">
              <w:rPr>
                <w:rFonts w:ascii="Chaloult_Cond_Demi_Gras" w:eastAsia="Times New Roman" w:hAnsi="Chaloult_Cond_Demi_Gras" w:cs="Arial"/>
                <w:bCs/>
                <w:sz w:val="28"/>
                <w:szCs w:val="20"/>
              </w:rPr>
              <w:t>Plan de localisation</w:t>
            </w:r>
          </w:p>
        </w:tc>
      </w:tr>
      <w:tr w:rsidR="009D0F08" w:rsidRPr="009D0F08" w14:paraId="733CA934" w14:textId="77777777" w:rsidTr="00C070F4">
        <w:trPr>
          <w:trHeight w:hRule="exact" w:val="200"/>
          <w:jc w:val="center"/>
        </w:trPr>
        <w:tc>
          <w:tcPr>
            <w:tcW w:w="2694" w:type="dxa"/>
            <w:vAlign w:val="bottom"/>
          </w:tcPr>
          <w:p w14:paraId="2383DAA7" w14:textId="77777777" w:rsidR="009D0F08" w:rsidRPr="009D0F08" w:rsidRDefault="009D0F08" w:rsidP="009D0F08">
            <w:pPr>
              <w:tabs>
                <w:tab w:val="right" w:pos="8504"/>
              </w:tabs>
              <w:spacing w:before="0" w:after="0" w:line="200" w:lineRule="exact"/>
              <w:ind w:left="60"/>
              <w:rPr>
                <w:rFonts w:eastAsia="Times New Roman" w:cs="Times New Roman"/>
                <w:sz w:val="16"/>
                <w:szCs w:val="20"/>
              </w:rPr>
            </w:pPr>
          </w:p>
        </w:tc>
        <w:tc>
          <w:tcPr>
            <w:tcW w:w="8094" w:type="dxa"/>
            <w:gridSpan w:val="3"/>
            <w:vAlign w:val="bottom"/>
          </w:tcPr>
          <w:p w14:paraId="1467F55D" w14:textId="77777777" w:rsidR="009D0F08" w:rsidRPr="009D0F08" w:rsidRDefault="009D0F08" w:rsidP="009D0F08">
            <w:pPr>
              <w:spacing w:before="0" w:after="0" w:line="200" w:lineRule="exact"/>
              <w:rPr>
                <w:rFonts w:eastAsia="Times New Roman" w:cs="Times New Roman"/>
                <w:spacing w:val="-2"/>
                <w:sz w:val="14"/>
                <w:szCs w:val="20"/>
              </w:rPr>
            </w:pPr>
          </w:p>
        </w:tc>
      </w:tr>
      <w:tr w:rsidR="009D0F08" w:rsidRPr="009D0F08" w14:paraId="60DB4943" w14:textId="77777777" w:rsidTr="00C070F4">
        <w:trPr>
          <w:trHeight w:hRule="exact" w:val="300"/>
          <w:jc w:val="center"/>
        </w:trPr>
        <w:tc>
          <w:tcPr>
            <w:tcW w:w="10788" w:type="dxa"/>
            <w:gridSpan w:val="4"/>
            <w:vAlign w:val="center"/>
          </w:tcPr>
          <w:p w14:paraId="79342779" w14:textId="77777777" w:rsidR="009D0F08" w:rsidRPr="009D0F08" w:rsidRDefault="009D0F08" w:rsidP="009D0F08">
            <w:pPr>
              <w:tabs>
                <w:tab w:val="left" w:pos="366"/>
                <w:tab w:val="right" w:pos="8504"/>
              </w:tabs>
              <w:spacing w:before="0" w:after="0" w:line="200" w:lineRule="exact"/>
              <w:ind w:left="60"/>
              <w:rPr>
                <w:rFonts w:eastAsia="Times New Roman" w:cs="Arial"/>
                <w:bCs/>
                <w:sz w:val="18"/>
                <w:szCs w:val="20"/>
              </w:rPr>
            </w:pPr>
          </w:p>
        </w:tc>
      </w:tr>
      <w:tr w:rsidR="009D0F08" w:rsidRPr="009D0F08" w14:paraId="2BAA5D30" w14:textId="77777777" w:rsidTr="00C070F4">
        <w:trPr>
          <w:trHeight w:hRule="exact" w:val="300"/>
          <w:jc w:val="center"/>
        </w:trPr>
        <w:tc>
          <w:tcPr>
            <w:tcW w:w="7074" w:type="dxa"/>
            <w:gridSpan w:val="2"/>
            <w:tcBorders>
              <w:top w:val="single" w:sz="6" w:space="0" w:color="7F7F7F"/>
            </w:tcBorders>
            <w:vAlign w:val="center"/>
          </w:tcPr>
          <w:p w14:paraId="5796765D" w14:textId="77777777" w:rsidR="009D0F08" w:rsidRPr="009D0F08" w:rsidRDefault="009D0F08" w:rsidP="009D0F08">
            <w:pPr>
              <w:tabs>
                <w:tab w:val="left" w:pos="366"/>
                <w:tab w:val="right" w:pos="8504"/>
              </w:tabs>
              <w:spacing w:before="0" w:after="0" w:line="200" w:lineRule="exact"/>
              <w:ind w:left="60"/>
              <w:rPr>
                <w:rFonts w:eastAsia="Times New Roman" w:cs="Arial"/>
                <w:b/>
                <w:bCs/>
                <w:sz w:val="18"/>
                <w:szCs w:val="20"/>
              </w:rPr>
            </w:pPr>
            <w:r w:rsidRPr="009D0F08">
              <w:rPr>
                <w:rFonts w:eastAsia="Times New Roman" w:cs="Arial"/>
                <w:b/>
                <w:bCs/>
                <w:sz w:val="18"/>
                <w:szCs w:val="20"/>
              </w:rPr>
              <w:t>Nature de travaux</w:t>
            </w:r>
          </w:p>
        </w:tc>
        <w:tc>
          <w:tcPr>
            <w:tcW w:w="360" w:type="dxa"/>
            <w:vAlign w:val="center"/>
          </w:tcPr>
          <w:p w14:paraId="4247C49F" w14:textId="77777777" w:rsidR="009D0F08" w:rsidRPr="009D0F08" w:rsidRDefault="009D0F08" w:rsidP="009D0F08">
            <w:pPr>
              <w:tabs>
                <w:tab w:val="left" w:pos="366"/>
                <w:tab w:val="right" w:pos="8504"/>
              </w:tabs>
              <w:spacing w:before="0" w:after="0" w:line="200" w:lineRule="exact"/>
              <w:ind w:left="60"/>
              <w:rPr>
                <w:rFonts w:eastAsia="Times New Roman" w:cs="Arial"/>
                <w:b/>
                <w:bCs/>
                <w:sz w:val="18"/>
                <w:szCs w:val="20"/>
              </w:rPr>
            </w:pPr>
          </w:p>
        </w:tc>
        <w:tc>
          <w:tcPr>
            <w:tcW w:w="3354" w:type="dxa"/>
            <w:tcBorders>
              <w:top w:val="single" w:sz="6" w:space="0" w:color="7F7F7F"/>
            </w:tcBorders>
            <w:vAlign w:val="center"/>
          </w:tcPr>
          <w:p w14:paraId="564EE4BF" w14:textId="77777777" w:rsidR="009D0F08" w:rsidRPr="009D0F08" w:rsidRDefault="009D0F08" w:rsidP="009D0F08">
            <w:pPr>
              <w:tabs>
                <w:tab w:val="left" w:pos="366"/>
                <w:tab w:val="right" w:pos="8504"/>
              </w:tabs>
              <w:spacing w:before="0" w:after="0" w:line="200" w:lineRule="exact"/>
              <w:ind w:left="60"/>
              <w:rPr>
                <w:rFonts w:eastAsia="Times New Roman" w:cs="Arial"/>
                <w:b/>
                <w:bCs/>
                <w:sz w:val="18"/>
                <w:szCs w:val="20"/>
              </w:rPr>
            </w:pPr>
            <w:r w:rsidRPr="009D0F08">
              <w:rPr>
                <w:rFonts w:eastAsia="Times New Roman" w:cs="Arial"/>
                <w:b/>
                <w:bCs/>
                <w:sz w:val="18"/>
                <w:szCs w:val="20"/>
              </w:rPr>
              <w:t>Numéro de dossier</w:t>
            </w:r>
          </w:p>
        </w:tc>
      </w:tr>
      <w:tr w:rsidR="009D0F08" w:rsidRPr="009D0F08" w14:paraId="0382E2A6" w14:textId="77777777" w:rsidTr="00C070F4">
        <w:trPr>
          <w:trHeight w:hRule="exact" w:val="624"/>
          <w:jc w:val="center"/>
        </w:trPr>
        <w:tc>
          <w:tcPr>
            <w:tcW w:w="7074" w:type="dxa"/>
            <w:gridSpan w:val="2"/>
            <w:tcBorders>
              <w:bottom w:val="single" w:sz="6" w:space="0" w:color="7F7F7F"/>
            </w:tcBorders>
            <w:vAlign w:val="bottom"/>
          </w:tcPr>
          <w:p w14:paraId="41C5C032" w14:textId="77777777" w:rsidR="009D0F08" w:rsidRPr="009D0F08" w:rsidRDefault="009D0F08" w:rsidP="009D0F08">
            <w:pPr>
              <w:tabs>
                <w:tab w:val="left" w:pos="366"/>
                <w:tab w:val="right" w:pos="8504"/>
              </w:tabs>
              <w:spacing w:before="0" w:after="0"/>
              <w:ind w:left="60"/>
              <w:rPr>
                <w:rFonts w:eastAsia="Times New Roman" w:cs="Arial"/>
                <w:bCs/>
                <w:sz w:val="18"/>
                <w:szCs w:val="18"/>
              </w:rPr>
            </w:pPr>
            <w:r w:rsidRPr="009D0F08">
              <w:rPr>
                <w:rFonts w:eastAsia="Times New Roman" w:cs="Arial"/>
                <w:bCs/>
                <w:sz w:val="18"/>
                <w:szCs w:val="18"/>
              </w:rPr>
              <w:fldChar w:fldCharType="begin">
                <w:ffData>
                  <w:name w:val=""/>
                  <w:enabled/>
                  <w:calcOnExit w:val="0"/>
                  <w:textInput>
                    <w:maxLength w:val="300"/>
                  </w:textInput>
                </w:ffData>
              </w:fldChar>
            </w:r>
            <w:r w:rsidRPr="009D0F08">
              <w:rPr>
                <w:rFonts w:eastAsia="Times New Roman" w:cs="Arial"/>
                <w:bCs/>
                <w:sz w:val="18"/>
                <w:szCs w:val="18"/>
              </w:rPr>
              <w:instrText xml:space="preserve"> FORMTEXT </w:instrText>
            </w:r>
            <w:r w:rsidRPr="009D0F08">
              <w:rPr>
                <w:rFonts w:eastAsia="Times New Roman" w:cs="Arial"/>
                <w:bCs/>
                <w:sz w:val="18"/>
                <w:szCs w:val="18"/>
              </w:rPr>
            </w:r>
            <w:r w:rsidRPr="009D0F08">
              <w:rPr>
                <w:rFonts w:eastAsia="Times New Roman" w:cs="Arial"/>
                <w:bCs/>
                <w:sz w:val="18"/>
                <w:szCs w:val="18"/>
              </w:rPr>
              <w:fldChar w:fldCharType="separate"/>
            </w:r>
            <w:r w:rsidRPr="009D0F08">
              <w:rPr>
                <w:rFonts w:eastAsia="Times New Roman" w:cs="Arial"/>
                <w:bCs/>
                <w:sz w:val="18"/>
                <w:szCs w:val="18"/>
              </w:rPr>
              <w:t> </w:t>
            </w:r>
            <w:r w:rsidRPr="009D0F08">
              <w:rPr>
                <w:rFonts w:eastAsia="Times New Roman" w:cs="Arial"/>
                <w:bCs/>
                <w:sz w:val="18"/>
                <w:szCs w:val="18"/>
              </w:rPr>
              <w:t> </w:t>
            </w:r>
            <w:r w:rsidRPr="009D0F08">
              <w:rPr>
                <w:rFonts w:eastAsia="Times New Roman" w:cs="Arial"/>
                <w:bCs/>
                <w:sz w:val="18"/>
                <w:szCs w:val="18"/>
              </w:rPr>
              <w:t> </w:t>
            </w:r>
            <w:r w:rsidRPr="009D0F08">
              <w:rPr>
                <w:rFonts w:eastAsia="Times New Roman" w:cs="Arial"/>
                <w:bCs/>
                <w:sz w:val="18"/>
                <w:szCs w:val="18"/>
              </w:rPr>
              <w:t> </w:t>
            </w:r>
            <w:r w:rsidRPr="009D0F08">
              <w:rPr>
                <w:rFonts w:eastAsia="Times New Roman" w:cs="Arial"/>
                <w:bCs/>
                <w:sz w:val="18"/>
                <w:szCs w:val="18"/>
              </w:rPr>
              <w:t> </w:t>
            </w:r>
            <w:r w:rsidRPr="009D0F08">
              <w:rPr>
                <w:rFonts w:eastAsia="Times New Roman" w:cs="Arial"/>
                <w:bCs/>
                <w:sz w:val="18"/>
                <w:szCs w:val="18"/>
              </w:rPr>
              <w:fldChar w:fldCharType="end"/>
            </w:r>
          </w:p>
        </w:tc>
        <w:tc>
          <w:tcPr>
            <w:tcW w:w="360" w:type="dxa"/>
            <w:vAlign w:val="bottom"/>
          </w:tcPr>
          <w:p w14:paraId="5A6B1C1F" w14:textId="77777777" w:rsidR="009D0F08" w:rsidRPr="009D0F08" w:rsidRDefault="009D0F08" w:rsidP="009D0F08">
            <w:pPr>
              <w:tabs>
                <w:tab w:val="left" w:pos="366"/>
                <w:tab w:val="right" w:pos="8504"/>
              </w:tabs>
              <w:spacing w:before="0" w:after="0" w:line="200" w:lineRule="exact"/>
              <w:ind w:left="60"/>
              <w:rPr>
                <w:rFonts w:eastAsia="Times New Roman" w:cs="Arial"/>
                <w:bCs/>
                <w:sz w:val="18"/>
                <w:szCs w:val="20"/>
              </w:rPr>
            </w:pPr>
          </w:p>
        </w:tc>
        <w:tc>
          <w:tcPr>
            <w:tcW w:w="3354" w:type="dxa"/>
            <w:tcBorders>
              <w:bottom w:val="single" w:sz="6" w:space="0" w:color="7F7F7F"/>
            </w:tcBorders>
            <w:vAlign w:val="bottom"/>
          </w:tcPr>
          <w:p w14:paraId="5A22C8EC" w14:textId="77777777" w:rsidR="009D0F08" w:rsidRPr="009D0F08" w:rsidRDefault="009D0F08" w:rsidP="009D0F08">
            <w:pPr>
              <w:tabs>
                <w:tab w:val="left" w:pos="366"/>
                <w:tab w:val="right" w:pos="8504"/>
              </w:tabs>
              <w:spacing w:before="0" w:after="0"/>
              <w:ind w:left="60"/>
              <w:rPr>
                <w:rFonts w:eastAsia="Times New Roman" w:cs="Arial"/>
                <w:bCs/>
                <w:sz w:val="18"/>
                <w:szCs w:val="18"/>
              </w:rPr>
            </w:pPr>
            <w:r w:rsidRPr="009D0F08">
              <w:rPr>
                <w:rFonts w:eastAsia="Times New Roman" w:cs="Arial"/>
                <w:bCs/>
                <w:sz w:val="18"/>
                <w:szCs w:val="18"/>
              </w:rPr>
              <w:fldChar w:fldCharType="begin">
                <w:ffData>
                  <w:name w:val=""/>
                  <w:enabled/>
                  <w:calcOnExit w:val="0"/>
                  <w:textInput>
                    <w:maxLength w:val="25"/>
                  </w:textInput>
                </w:ffData>
              </w:fldChar>
            </w:r>
            <w:r w:rsidRPr="009D0F08">
              <w:rPr>
                <w:rFonts w:eastAsia="Times New Roman" w:cs="Arial"/>
                <w:bCs/>
                <w:sz w:val="18"/>
                <w:szCs w:val="18"/>
              </w:rPr>
              <w:instrText xml:space="preserve"> FORMTEXT </w:instrText>
            </w:r>
            <w:r w:rsidRPr="009D0F08">
              <w:rPr>
                <w:rFonts w:eastAsia="Times New Roman" w:cs="Arial"/>
                <w:bCs/>
                <w:sz w:val="18"/>
                <w:szCs w:val="18"/>
              </w:rPr>
            </w:r>
            <w:r w:rsidRPr="009D0F08">
              <w:rPr>
                <w:rFonts w:eastAsia="Times New Roman" w:cs="Arial"/>
                <w:bCs/>
                <w:sz w:val="18"/>
                <w:szCs w:val="18"/>
              </w:rPr>
              <w:fldChar w:fldCharType="separate"/>
            </w:r>
            <w:r w:rsidRPr="009D0F08">
              <w:rPr>
                <w:rFonts w:eastAsia="Times New Roman" w:cs="Arial"/>
                <w:bCs/>
                <w:sz w:val="18"/>
                <w:szCs w:val="18"/>
              </w:rPr>
              <w:t> </w:t>
            </w:r>
            <w:r w:rsidRPr="009D0F08">
              <w:rPr>
                <w:rFonts w:eastAsia="Times New Roman" w:cs="Arial"/>
                <w:bCs/>
                <w:sz w:val="18"/>
                <w:szCs w:val="18"/>
              </w:rPr>
              <w:t> </w:t>
            </w:r>
            <w:r w:rsidRPr="009D0F08">
              <w:rPr>
                <w:rFonts w:eastAsia="Times New Roman" w:cs="Arial"/>
                <w:bCs/>
                <w:sz w:val="18"/>
                <w:szCs w:val="18"/>
              </w:rPr>
              <w:t> </w:t>
            </w:r>
            <w:r w:rsidRPr="009D0F08">
              <w:rPr>
                <w:rFonts w:eastAsia="Times New Roman" w:cs="Arial"/>
                <w:bCs/>
                <w:sz w:val="18"/>
                <w:szCs w:val="18"/>
              </w:rPr>
              <w:t> </w:t>
            </w:r>
            <w:r w:rsidRPr="009D0F08">
              <w:rPr>
                <w:rFonts w:eastAsia="Times New Roman" w:cs="Arial"/>
                <w:bCs/>
                <w:sz w:val="18"/>
                <w:szCs w:val="18"/>
              </w:rPr>
              <w:t> </w:t>
            </w:r>
            <w:r w:rsidRPr="009D0F08">
              <w:rPr>
                <w:rFonts w:eastAsia="Times New Roman" w:cs="Arial"/>
                <w:bCs/>
                <w:sz w:val="18"/>
                <w:szCs w:val="18"/>
              </w:rPr>
              <w:fldChar w:fldCharType="end"/>
            </w:r>
          </w:p>
        </w:tc>
      </w:tr>
      <w:tr w:rsidR="009D0F08" w:rsidRPr="009D0F08" w14:paraId="39C378D7" w14:textId="77777777" w:rsidTr="00C070F4">
        <w:trPr>
          <w:trHeight w:hRule="exact" w:val="624"/>
          <w:jc w:val="center"/>
        </w:trPr>
        <w:tc>
          <w:tcPr>
            <w:tcW w:w="7074" w:type="dxa"/>
            <w:gridSpan w:val="2"/>
            <w:tcBorders>
              <w:bottom w:val="single" w:sz="6" w:space="0" w:color="7F7F7F"/>
            </w:tcBorders>
            <w:vAlign w:val="bottom"/>
          </w:tcPr>
          <w:p w14:paraId="4F3DB6C5" w14:textId="77777777" w:rsidR="009D0F08" w:rsidRPr="009D0F08" w:rsidRDefault="009D0F08" w:rsidP="009D0F08">
            <w:pPr>
              <w:tabs>
                <w:tab w:val="left" w:pos="366"/>
                <w:tab w:val="right" w:pos="8504"/>
              </w:tabs>
              <w:spacing w:before="0" w:after="0"/>
              <w:ind w:left="60"/>
              <w:rPr>
                <w:rFonts w:eastAsia="Times New Roman" w:cs="Arial"/>
                <w:bCs/>
                <w:sz w:val="18"/>
                <w:szCs w:val="18"/>
              </w:rPr>
            </w:pPr>
            <w:r w:rsidRPr="009D0F08">
              <w:rPr>
                <w:rFonts w:eastAsia="Times New Roman" w:cs="Arial"/>
                <w:bCs/>
                <w:sz w:val="18"/>
                <w:szCs w:val="18"/>
              </w:rPr>
              <w:fldChar w:fldCharType="begin">
                <w:ffData>
                  <w:name w:val=""/>
                  <w:enabled/>
                  <w:calcOnExit w:val="0"/>
                  <w:textInput>
                    <w:maxLength w:val="300"/>
                  </w:textInput>
                </w:ffData>
              </w:fldChar>
            </w:r>
            <w:r w:rsidRPr="009D0F08">
              <w:rPr>
                <w:rFonts w:eastAsia="Times New Roman" w:cs="Arial"/>
                <w:bCs/>
                <w:sz w:val="18"/>
                <w:szCs w:val="18"/>
              </w:rPr>
              <w:instrText xml:space="preserve"> FORMTEXT </w:instrText>
            </w:r>
            <w:r w:rsidRPr="009D0F08">
              <w:rPr>
                <w:rFonts w:eastAsia="Times New Roman" w:cs="Arial"/>
                <w:bCs/>
                <w:sz w:val="18"/>
                <w:szCs w:val="18"/>
              </w:rPr>
            </w:r>
            <w:r w:rsidRPr="009D0F08">
              <w:rPr>
                <w:rFonts w:eastAsia="Times New Roman" w:cs="Arial"/>
                <w:bCs/>
                <w:sz w:val="18"/>
                <w:szCs w:val="18"/>
              </w:rPr>
              <w:fldChar w:fldCharType="separate"/>
            </w:r>
            <w:r w:rsidRPr="009D0F08">
              <w:rPr>
                <w:rFonts w:eastAsia="Times New Roman" w:cs="Arial"/>
                <w:bCs/>
                <w:noProof/>
                <w:sz w:val="18"/>
                <w:szCs w:val="18"/>
              </w:rPr>
              <w:t> </w:t>
            </w:r>
            <w:r w:rsidRPr="009D0F08">
              <w:rPr>
                <w:rFonts w:eastAsia="Times New Roman" w:cs="Arial"/>
                <w:bCs/>
                <w:noProof/>
                <w:sz w:val="18"/>
                <w:szCs w:val="18"/>
              </w:rPr>
              <w:t> </w:t>
            </w:r>
            <w:r w:rsidRPr="009D0F08">
              <w:rPr>
                <w:rFonts w:eastAsia="Times New Roman" w:cs="Arial"/>
                <w:bCs/>
                <w:noProof/>
                <w:sz w:val="18"/>
                <w:szCs w:val="18"/>
              </w:rPr>
              <w:t> </w:t>
            </w:r>
            <w:r w:rsidRPr="009D0F08">
              <w:rPr>
                <w:rFonts w:eastAsia="Times New Roman" w:cs="Arial"/>
                <w:bCs/>
                <w:noProof/>
                <w:sz w:val="18"/>
                <w:szCs w:val="18"/>
              </w:rPr>
              <w:t> </w:t>
            </w:r>
            <w:r w:rsidRPr="009D0F08">
              <w:rPr>
                <w:rFonts w:eastAsia="Times New Roman" w:cs="Arial"/>
                <w:bCs/>
                <w:noProof/>
                <w:sz w:val="18"/>
                <w:szCs w:val="18"/>
              </w:rPr>
              <w:t> </w:t>
            </w:r>
            <w:r w:rsidRPr="009D0F08">
              <w:rPr>
                <w:rFonts w:eastAsia="Times New Roman" w:cs="Arial"/>
                <w:bCs/>
                <w:sz w:val="18"/>
                <w:szCs w:val="18"/>
              </w:rPr>
              <w:fldChar w:fldCharType="end"/>
            </w:r>
          </w:p>
        </w:tc>
        <w:tc>
          <w:tcPr>
            <w:tcW w:w="360" w:type="dxa"/>
            <w:vAlign w:val="bottom"/>
          </w:tcPr>
          <w:p w14:paraId="0D9993D0" w14:textId="77777777" w:rsidR="009D0F08" w:rsidRPr="009D0F08" w:rsidRDefault="009D0F08" w:rsidP="009D0F08">
            <w:pPr>
              <w:tabs>
                <w:tab w:val="left" w:pos="366"/>
                <w:tab w:val="right" w:pos="8504"/>
              </w:tabs>
              <w:spacing w:before="0" w:after="0" w:line="200" w:lineRule="exact"/>
              <w:ind w:left="60"/>
              <w:rPr>
                <w:rFonts w:eastAsia="Times New Roman" w:cs="Arial"/>
                <w:bCs/>
                <w:sz w:val="18"/>
                <w:szCs w:val="20"/>
              </w:rPr>
            </w:pPr>
          </w:p>
        </w:tc>
        <w:tc>
          <w:tcPr>
            <w:tcW w:w="3354" w:type="dxa"/>
            <w:tcBorders>
              <w:top w:val="single" w:sz="6" w:space="0" w:color="7F7F7F"/>
            </w:tcBorders>
            <w:vAlign w:val="bottom"/>
          </w:tcPr>
          <w:p w14:paraId="57C849C9" w14:textId="77777777" w:rsidR="009D0F08" w:rsidRPr="009D0F08" w:rsidRDefault="009D0F08" w:rsidP="009D0F08">
            <w:pPr>
              <w:tabs>
                <w:tab w:val="left" w:pos="366"/>
                <w:tab w:val="right" w:pos="8504"/>
              </w:tabs>
              <w:spacing w:before="0" w:after="0"/>
              <w:ind w:left="60"/>
              <w:rPr>
                <w:rFonts w:eastAsia="Times New Roman" w:cs="Arial"/>
                <w:bCs/>
                <w:sz w:val="18"/>
                <w:szCs w:val="18"/>
              </w:rPr>
            </w:pPr>
          </w:p>
        </w:tc>
      </w:tr>
      <w:tr w:rsidR="009D0F08" w:rsidRPr="009D0F08" w14:paraId="7DF93595" w14:textId="77777777" w:rsidTr="00C070F4">
        <w:trPr>
          <w:trHeight w:hRule="exact" w:val="624"/>
          <w:jc w:val="center"/>
        </w:trPr>
        <w:tc>
          <w:tcPr>
            <w:tcW w:w="7074" w:type="dxa"/>
            <w:gridSpan w:val="2"/>
            <w:tcBorders>
              <w:bottom w:val="single" w:sz="6" w:space="0" w:color="7F7F7F"/>
            </w:tcBorders>
            <w:vAlign w:val="bottom"/>
          </w:tcPr>
          <w:p w14:paraId="1AFF9B43" w14:textId="77777777" w:rsidR="009D0F08" w:rsidRPr="009D0F08" w:rsidRDefault="009D0F08" w:rsidP="009D0F08">
            <w:pPr>
              <w:tabs>
                <w:tab w:val="left" w:pos="366"/>
                <w:tab w:val="right" w:pos="8504"/>
              </w:tabs>
              <w:spacing w:before="0" w:after="0"/>
              <w:ind w:left="60"/>
              <w:rPr>
                <w:rFonts w:eastAsia="Times New Roman" w:cs="Arial"/>
                <w:bCs/>
                <w:sz w:val="18"/>
                <w:szCs w:val="18"/>
              </w:rPr>
            </w:pPr>
            <w:r w:rsidRPr="009D0F08">
              <w:rPr>
                <w:rFonts w:eastAsia="Times New Roman" w:cs="Arial"/>
                <w:bCs/>
                <w:sz w:val="18"/>
                <w:szCs w:val="18"/>
              </w:rPr>
              <w:fldChar w:fldCharType="begin">
                <w:ffData>
                  <w:name w:val=""/>
                  <w:enabled/>
                  <w:calcOnExit w:val="0"/>
                  <w:textInput>
                    <w:maxLength w:val="300"/>
                  </w:textInput>
                </w:ffData>
              </w:fldChar>
            </w:r>
            <w:r w:rsidRPr="009D0F08">
              <w:rPr>
                <w:rFonts w:eastAsia="Times New Roman" w:cs="Arial"/>
                <w:bCs/>
                <w:sz w:val="18"/>
                <w:szCs w:val="18"/>
              </w:rPr>
              <w:instrText xml:space="preserve"> FORMTEXT </w:instrText>
            </w:r>
            <w:r w:rsidRPr="009D0F08">
              <w:rPr>
                <w:rFonts w:eastAsia="Times New Roman" w:cs="Arial"/>
                <w:bCs/>
                <w:sz w:val="18"/>
                <w:szCs w:val="18"/>
              </w:rPr>
            </w:r>
            <w:r w:rsidRPr="009D0F08">
              <w:rPr>
                <w:rFonts w:eastAsia="Times New Roman" w:cs="Arial"/>
                <w:bCs/>
                <w:sz w:val="18"/>
                <w:szCs w:val="18"/>
              </w:rPr>
              <w:fldChar w:fldCharType="separate"/>
            </w:r>
            <w:r w:rsidRPr="009D0F08">
              <w:rPr>
                <w:rFonts w:eastAsia="Times New Roman" w:cs="Arial"/>
                <w:bCs/>
                <w:noProof/>
                <w:sz w:val="18"/>
                <w:szCs w:val="18"/>
              </w:rPr>
              <w:t> </w:t>
            </w:r>
            <w:r w:rsidRPr="009D0F08">
              <w:rPr>
                <w:rFonts w:eastAsia="Times New Roman" w:cs="Arial"/>
                <w:bCs/>
                <w:noProof/>
                <w:sz w:val="18"/>
                <w:szCs w:val="18"/>
              </w:rPr>
              <w:t> </w:t>
            </w:r>
            <w:r w:rsidRPr="009D0F08">
              <w:rPr>
                <w:rFonts w:eastAsia="Times New Roman" w:cs="Arial"/>
                <w:bCs/>
                <w:noProof/>
                <w:sz w:val="18"/>
                <w:szCs w:val="18"/>
              </w:rPr>
              <w:t> </w:t>
            </w:r>
            <w:r w:rsidRPr="009D0F08">
              <w:rPr>
                <w:rFonts w:eastAsia="Times New Roman" w:cs="Arial"/>
                <w:bCs/>
                <w:noProof/>
                <w:sz w:val="18"/>
                <w:szCs w:val="18"/>
              </w:rPr>
              <w:t> </w:t>
            </w:r>
            <w:r w:rsidRPr="009D0F08">
              <w:rPr>
                <w:rFonts w:eastAsia="Times New Roman" w:cs="Arial"/>
                <w:bCs/>
                <w:noProof/>
                <w:sz w:val="18"/>
                <w:szCs w:val="18"/>
              </w:rPr>
              <w:t> </w:t>
            </w:r>
            <w:r w:rsidRPr="009D0F08">
              <w:rPr>
                <w:rFonts w:eastAsia="Times New Roman" w:cs="Arial"/>
                <w:bCs/>
                <w:sz w:val="18"/>
                <w:szCs w:val="18"/>
              </w:rPr>
              <w:fldChar w:fldCharType="end"/>
            </w:r>
          </w:p>
        </w:tc>
        <w:tc>
          <w:tcPr>
            <w:tcW w:w="360" w:type="dxa"/>
            <w:vAlign w:val="bottom"/>
          </w:tcPr>
          <w:p w14:paraId="5AF413EF" w14:textId="77777777" w:rsidR="009D0F08" w:rsidRPr="009D0F08" w:rsidRDefault="009D0F08" w:rsidP="009D0F08">
            <w:pPr>
              <w:tabs>
                <w:tab w:val="left" w:pos="366"/>
                <w:tab w:val="right" w:pos="8504"/>
              </w:tabs>
              <w:spacing w:before="0" w:after="0" w:line="200" w:lineRule="exact"/>
              <w:ind w:left="60"/>
              <w:rPr>
                <w:rFonts w:eastAsia="Times New Roman" w:cs="Arial"/>
                <w:bCs/>
                <w:sz w:val="18"/>
                <w:szCs w:val="20"/>
              </w:rPr>
            </w:pPr>
          </w:p>
        </w:tc>
        <w:tc>
          <w:tcPr>
            <w:tcW w:w="3354" w:type="dxa"/>
            <w:vAlign w:val="bottom"/>
          </w:tcPr>
          <w:p w14:paraId="60AD934F" w14:textId="77777777" w:rsidR="009D0F08" w:rsidRPr="009D0F08" w:rsidRDefault="009D0F08" w:rsidP="009D0F08">
            <w:pPr>
              <w:tabs>
                <w:tab w:val="left" w:pos="366"/>
                <w:tab w:val="right" w:pos="8504"/>
              </w:tabs>
              <w:spacing w:before="0" w:after="0"/>
              <w:ind w:left="60"/>
              <w:rPr>
                <w:rFonts w:eastAsia="Times New Roman" w:cs="Arial"/>
                <w:bCs/>
                <w:sz w:val="18"/>
                <w:szCs w:val="18"/>
              </w:rPr>
            </w:pPr>
          </w:p>
        </w:tc>
      </w:tr>
      <w:tr w:rsidR="009D0F08" w:rsidRPr="009D0F08" w14:paraId="27A0D139" w14:textId="77777777" w:rsidTr="00C070F4">
        <w:trPr>
          <w:trHeight w:hRule="exact" w:val="624"/>
          <w:jc w:val="center"/>
        </w:trPr>
        <w:tc>
          <w:tcPr>
            <w:tcW w:w="7074" w:type="dxa"/>
            <w:gridSpan w:val="2"/>
            <w:tcBorders>
              <w:top w:val="single" w:sz="6" w:space="0" w:color="7F7F7F"/>
            </w:tcBorders>
            <w:vAlign w:val="bottom"/>
          </w:tcPr>
          <w:p w14:paraId="5C8986F2" w14:textId="77777777" w:rsidR="009D0F08" w:rsidRPr="009D0F08" w:rsidRDefault="009D0F08" w:rsidP="009D0F08">
            <w:pPr>
              <w:tabs>
                <w:tab w:val="left" w:pos="366"/>
                <w:tab w:val="right" w:pos="8504"/>
              </w:tabs>
              <w:spacing w:before="0" w:after="0" w:line="200" w:lineRule="exact"/>
              <w:ind w:left="60"/>
              <w:rPr>
                <w:rFonts w:eastAsia="Times New Roman" w:cs="Arial"/>
                <w:bCs/>
                <w:sz w:val="18"/>
                <w:szCs w:val="20"/>
              </w:rPr>
            </w:pPr>
            <w:r w:rsidRPr="009D0F08">
              <w:rPr>
                <w:rFonts w:eastAsia="Times New Roman" w:cs="Arial"/>
                <w:bCs/>
                <w:sz w:val="18"/>
                <w:szCs w:val="18"/>
              </w:rPr>
              <w:fldChar w:fldCharType="begin">
                <w:ffData>
                  <w:name w:val=""/>
                  <w:enabled/>
                  <w:calcOnExit w:val="0"/>
                  <w:textInput>
                    <w:maxLength w:val="300"/>
                  </w:textInput>
                </w:ffData>
              </w:fldChar>
            </w:r>
            <w:r w:rsidRPr="009D0F08">
              <w:rPr>
                <w:rFonts w:eastAsia="Times New Roman" w:cs="Arial"/>
                <w:bCs/>
                <w:sz w:val="18"/>
                <w:szCs w:val="18"/>
              </w:rPr>
              <w:instrText xml:space="preserve"> FORMTEXT </w:instrText>
            </w:r>
            <w:r w:rsidRPr="009D0F08">
              <w:rPr>
                <w:rFonts w:eastAsia="Times New Roman" w:cs="Arial"/>
                <w:bCs/>
                <w:sz w:val="18"/>
                <w:szCs w:val="18"/>
              </w:rPr>
            </w:r>
            <w:r w:rsidRPr="009D0F08">
              <w:rPr>
                <w:rFonts w:eastAsia="Times New Roman" w:cs="Arial"/>
                <w:bCs/>
                <w:sz w:val="18"/>
                <w:szCs w:val="18"/>
              </w:rPr>
              <w:fldChar w:fldCharType="separate"/>
            </w:r>
            <w:r w:rsidRPr="009D0F08">
              <w:rPr>
                <w:rFonts w:eastAsia="Times New Roman" w:cs="Arial"/>
                <w:bCs/>
                <w:noProof/>
                <w:sz w:val="18"/>
                <w:szCs w:val="18"/>
              </w:rPr>
              <w:t> </w:t>
            </w:r>
            <w:r w:rsidRPr="009D0F08">
              <w:rPr>
                <w:rFonts w:eastAsia="Times New Roman" w:cs="Arial"/>
                <w:bCs/>
                <w:noProof/>
                <w:sz w:val="18"/>
                <w:szCs w:val="18"/>
              </w:rPr>
              <w:t> </w:t>
            </w:r>
            <w:r w:rsidRPr="009D0F08">
              <w:rPr>
                <w:rFonts w:eastAsia="Times New Roman" w:cs="Arial"/>
                <w:bCs/>
                <w:noProof/>
                <w:sz w:val="18"/>
                <w:szCs w:val="18"/>
              </w:rPr>
              <w:t> </w:t>
            </w:r>
            <w:r w:rsidRPr="009D0F08">
              <w:rPr>
                <w:rFonts w:eastAsia="Times New Roman" w:cs="Arial"/>
                <w:bCs/>
                <w:noProof/>
                <w:sz w:val="18"/>
                <w:szCs w:val="18"/>
              </w:rPr>
              <w:t> </w:t>
            </w:r>
            <w:r w:rsidRPr="009D0F08">
              <w:rPr>
                <w:rFonts w:eastAsia="Times New Roman" w:cs="Arial"/>
                <w:bCs/>
                <w:noProof/>
                <w:sz w:val="18"/>
                <w:szCs w:val="18"/>
              </w:rPr>
              <w:t> </w:t>
            </w:r>
            <w:r w:rsidRPr="009D0F08">
              <w:rPr>
                <w:rFonts w:eastAsia="Times New Roman" w:cs="Arial"/>
                <w:bCs/>
                <w:sz w:val="18"/>
                <w:szCs w:val="18"/>
              </w:rPr>
              <w:fldChar w:fldCharType="end"/>
            </w:r>
          </w:p>
        </w:tc>
        <w:tc>
          <w:tcPr>
            <w:tcW w:w="360" w:type="dxa"/>
            <w:vAlign w:val="bottom"/>
          </w:tcPr>
          <w:p w14:paraId="230AC875" w14:textId="77777777" w:rsidR="009D0F08" w:rsidRPr="009D0F08" w:rsidRDefault="009D0F08" w:rsidP="009D0F08">
            <w:pPr>
              <w:tabs>
                <w:tab w:val="left" w:pos="366"/>
                <w:tab w:val="right" w:pos="8504"/>
              </w:tabs>
              <w:spacing w:before="0" w:after="0" w:line="200" w:lineRule="exact"/>
              <w:ind w:left="60"/>
              <w:rPr>
                <w:rFonts w:eastAsia="Times New Roman" w:cs="Arial"/>
                <w:bCs/>
                <w:sz w:val="18"/>
                <w:szCs w:val="20"/>
              </w:rPr>
            </w:pPr>
          </w:p>
        </w:tc>
        <w:tc>
          <w:tcPr>
            <w:tcW w:w="3354" w:type="dxa"/>
            <w:vAlign w:val="bottom"/>
          </w:tcPr>
          <w:p w14:paraId="6FB90279" w14:textId="77777777" w:rsidR="009D0F08" w:rsidRPr="009D0F08" w:rsidRDefault="009D0F08" w:rsidP="009D0F08">
            <w:pPr>
              <w:tabs>
                <w:tab w:val="left" w:pos="366"/>
                <w:tab w:val="right" w:pos="8504"/>
              </w:tabs>
              <w:spacing w:before="0" w:after="0" w:line="200" w:lineRule="exact"/>
              <w:ind w:left="60"/>
              <w:rPr>
                <w:rFonts w:eastAsia="Times New Roman" w:cs="Arial"/>
                <w:bCs/>
                <w:sz w:val="18"/>
                <w:szCs w:val="20"/>
              </w:rPr>
            </w:pPr>
          </w:p>
        </w:tc>
      </w:tr>
      <w:tr w:rsidR="009D0F08" w:rsidRPr="009D0F08" w14:paraId="611D29E6" w14:textId="77777777" w:rsidTr="00C070F4">
        <w:trPr>
          <w:trHeight w:hRule="exact" w:val="300"/>
          <w:jc w:val="center"/>
        </w:trPr>
        <w:tc>
          <w:tcPr>
            <w:tcW w:w="10788" w:type="dxa"/>
            <w:gridSpan w:val="4"/>
            <w:tcBorders>
              <w:top w:val="single" w:sz="6" w:space="0" w:color="7F7F7F"/>
            </w:tcBorders>
            <w:vAlign w:val="center"/>
          </w:tcPr>
          <w:p w14:paraId="5F873585" w14:textId="77777777" w:rsidR="009D0F08" w:rsidRPr="009D0F08" w:rsidRDefault="009D0F08" w:rsidP="009D0F08">
            <w:pPr>
              <w:tabs>
                <w:tab w:val="left" w:pos="366"/>
                <w:tab w:val="right" w:pos="8504"/>
              </w:tabs>
              <w:spacing w:before="0" w:after="0" w:line="200" w:lineRule="exact"/>
              <w:ind w:left="60"/>
              <w:rPr>
                <w:rFonts w:eastAsia="Times New Roman" w:cs="Arial"/>
                <w:b/>
                <w:bCs/>
                <w:sz w:val="18"/>
                <w:szCs w:val="20"/>
              </w:rPr>
            </w:pPr>
            <w:r w:rsidRPr="009D0F08">
              <w:rPr>
                <w:rFonts w:eastAsia="Times New Roman" w:cs="Arial"/>
                <w:b/>
                <w:bCs/>
                <w:sz w:val="18"/>
                <w:szCs w:val="20"/>
              </w:rPr>
              <w:t>Route/Municipalité</w:t>
            </w:r>
          </w:p>
        </w:tc>
      </w:tr>
      <w:tr w:rsidR="009D0F08" w:rsidRPr="009D0F08" w14:paraId="606E0780" w14:textId="77777777" w:rsidTr="00C070F4">
        <w:trPr>
          <w:trHeight w:hRule="exact" w:val="300"/>
          <w:jc w:val="center"/>
        </w:trPr>
        <w:tc>
          <w:tcPr>
            <w:tcW w:w="10788" w:type="dxa"/>
            <w:gridSpan w:val="4"/>
            <w:tcBorders>
              <w:bottom w:val="single" w:sz="6" w:space="0" w:color="7F7F7F"/>
            </w:tcBorders>
            <w:vAlign w:val="bottom"/>
          </w:tcPr>
          <w:p w14:paraId="36DD3CB0" w14:textId="77777777" w:rsidR="009D0F08" w:rsidRPr="009D0F08" w:rsidRDefault="009D0F08" w:rsidP="009D0F08">
            <w:pPr>
              <w:tabs>
                <w:tab w:val="left" w:pos="366"/>
                <w:tab w:val="right" w:pos="8504"/>
              </w:tabs>
              <w:spacing w:before="0" w:after="0"/>
              <w:ind w:left="60"/>
              <w:rPr>
                <w:rFonts w:eastAsia="Times New Roman" w:cs="Arial"/>
                <w:bCs/>
                <w:sz w:val="18"/>
                <w:szCs w:val="18"/>
              </w:rPr>
            </w:pPr>
            <w:r w:rsidRPr="009D0F08">
              <w:rPr>
                <w:rFonts w:eastAsia="Times New Roman" w:cs="Arial"/>
                <w:bCs/>
                <w:sz w:val="18"/>
                <w:szCs w:val="18"/>
              </w:rPr>
              <w:fldChar w:fldCharType="begin">
                <w:ffData>
                  <w:name w:val="Texte1"/>
                  <w:enabled/>
                  <w:calcOnExit w:val="0"/>
                  <w:textInput>
                    <w:maxLength w:val="107"/>
                  </w:textInput>
                </w:ffData>
              </w:fldChar>
            </w:r>
            <w:bookmarkStart w:id="827" w:name="Texte1"/>
            <w:r w:rsidRPr="009D0F08">
              <w:rPr>
                <w:rFonts w:eastAsia="Times New Roman" w:cs="Arial"/>
                <w:bCs/>
                <w:sz w:val="18"/>
                <w:szCs w:val="18"/>
              </w:rPr>
              <w:instrText xml:space="preserve"> FORMTEXT </w:instrText>
            </w:r>
            <w:r w:rsidRPr="009D0F08">
              <w:rPr>
                <w:rFonts w:eastAsia="Times New Roman" w:cs="Arial"/>
                <w:bCs/>
                <w:sz w:val="18"/>
                <w:szCs w:val="18"/>
              </w:rPr>
            </w:r>
            <w:r w:rsidRPr="009D0F08">
              <w:rPr>
                <w:rFonts w:eastAsia="Times New Roman" w:cs="Arial"/>
                <w:bCs/>
                <w:sz w:val="18"/>
                <w:szCs w:val="18"/>
              </w:rPr>
              <w:fldChar w:fldCharType="separate"/>
            </w:r>
            <w:r w:rsidRPr="009D0F08">
              <w:rPr>
                <w:rFonts w:eastAsia="Times New Roman" w:cs="Arial"/>
                <w:bCs/>
                <w:noProof/>
                <w:sz w:val="18"/>
                <w:szCs w:val="18"/>
              </w:rPr>
              <w:t> </w:t>
            </w:r>
            <w:r w:rsidRPr="009D0F08">
              <w:rPr>
                <w:rFonts w:eastAsia="Times New Roman" w:cs="Arial"/>
                <w:bCs/>
                <w:noProof/>
                <w:sz w:val="18"/>
                <w:szCs w:val="18"/>
              </w:rPr>
              <w:t> </w:t>
            </w:r>
            <w:r w:rsidRPr="009D0F08">
              <w:rPr>
                <w:rFonts w:eastAsia="Times New Roman" w:cs="Arial"/>
                <w:bCs/>
                <w:noProof/>
                <w:sz w:val="18"/>
                <w:szCs w:val="18"/>
              </w:rPr>
              <w:t> </w:t>
            </w:r>
            <w:r w:rsidRPr="009D0F08">
              <w:rPr>
                <w:rFonts w:eastAsia="Times New Roman" w:cs="Arial"/>
                <w:bCs/>
                <w:noProof/>
                <w:sz w:val="18"/>
                <w:szCs w:val="18"/>
              </w:rPr>
              <w:t> </w:t>
            </w:r>
            <w:r w:rsidRPr="009D0F08">
              <w:rPr>
                <w:rFonts w:eastAsia="Times New Roman" w:cs="Arial"/>
                <w:bCs/>
                <w:noProof/>
                <w:sz w:val="18"/>
                <w:szCs w:val="18"/>
              </w:rPr>
              <w:t> </w:t>
            </w:r>
            <w:r w:rsidRPr="009D0F08">
              <w:rPr>
                <w:rFonts w:eastAsia="Times New Roman" w:cs="Arial"/>
                <w:bCs/>
                <w:sz w:val="18"/>
                <w:szCs w:val="18"/>
              </w:rPr>
              <w:fldChar w:fldCharType="end"/>
            </w:r>
            <w:bookmarkEnd w:id="827"/>
          </w:p>
        </w:tc>
      </w:tr>
      <w:tr w:rsidR="009D0F08" w:rsidRPr="009D0F08" w14:paraId="6147849A" w14:textId="77777777" w:rsidTr="00C070F4">
        <w:trPr>
          <w:trHeight w:hRule="exact" w:val="300"/>
          <w:jc w:val="center"/>
          <w:hidden/>
        </w:trPr>
        <w:tc>
          <w:tcPr>
            <w:tcW w:w="10788" w:type="dxa"/>
            <w:gridSpan w:val="4"/>
            <w:vAlign w:val="bottom"/>
          </w:tcPr>
          <w:p w14:paraId="782291FD" w14:textId="77777777" w:rsidR="009D0F08" w:rsidRPr="009D0F08" w:rsidRDefault="009D0F08" w:rsidP="009D0F08">
            <w:pPr>
              <w:tabs>
                <w:tab w:val="left" w:pos="366"/>
                <w:tab w:val="right" w:pos="8504"/>
              </w:tabs>
              <w:spacing w:before="0" w:after="0" w:line="200" w:lineRule="exact"/>
              <w:ind w:left="60"/>
              <w:rPr>
                <w:rFonts w:eastAsia="Times New Roman" w:cs="Arial"/>
                <w:bCs/>
                <w:sz w:val="18"/>
                <w:szCs w:val="20"/>
              </w:rPr>
            </w:pPr>
            <w:r w:rsidRPr="009D0F08">
              <w:rPr>
                <w:rFonts w:eastAsia="Times New Roman" w:cs="Arial"/>
                <w:bCs/>
                <w:vanish/>
                <w:color w:val="FF0000"/>
                <w:sz w:val="18"/>
                <w:szCs w:val="20"/>
              </w:rPr>
              <w:t>Insérez votre image ci-dessous</w:t>
            </w:r>
          </w:p>
        </w:tc>
      </w:tr>
    </w:tbl>
    <w:p w14:paraId="0FB70527" w14:textId="77777777" w:rsidR="009D0F08" w:rsidRPr="009D0F08" w:rsidRDefault="009D0F08" w:rsidP="009D0F08">
      <w:pPr>
        <w:spacing w:before="0" w:after="160" w:line="259" w:lineRule="auto"/>
        <w:rPr>
          <w:rFonts w:eastAsia="Calibri" w:cs="Arial"/>
          <w:sz w:val="18"/>
          <w:szCs w:val="18"/>
        </w:rPr>
      </w:pPr>
    </w:p>
    <w:p w14:paraId="7B4D70A5" w14:textId="77777777" w:rsidR="009D0F08" w:rsidRPr="009D0F08" w:rsidRDefault="009D0F08" w:rsidP="009D0F08">
      <w:pPr>
        <w:spacing w:before="0" w:after="160" w:line="259" w:lineRule="auto"/>
        <w:rPr>
          <w:rFonts w:eastAsia="Calibri" w:cs="Arial"/>
          <w:sz w:val="18"/>
          <w:szCs w:val="18"/>
        </w:rPr>
      </w:pPr>
    </w:p>
    <w:p w14:paraId="64E77515" w14:textId="77777777" w:rsidR="009D0F08" w:rsidRPr="009D0F08" w:rsidRDefault="009D0F08" w:rsidP="009D0F08">
      <w:pPr>
        <w:spacing w:before="0" w:after="160" w:line="259" w:lineRule="auto"/>
        <w:rPr>
          <w:rFonts w:eastAsia="Calibri" w:cs="Arial"/>
          <w:sz w:val="18"/>
          <w:szCs w:val="18"/>
        </w:rPr>
      </w:pPr>
    </w:p>
    <w:p w14:paraId="1E838C4F" w14:textId="77777777" w:rsidR="009D0F08" w:rsidRPr="009D0F08" w:rsidRDefault="009D0F08" w:rsidP="009D0F08">
      <w:pPr>
        <w:spacing w:before="0" w:after="160" w:line="259" w:lineRule="auto"/>
        <w:rPr>
          <w:rFonts w:eastAsia="Calibri" w:cs="Arial"/>
          <w:sz w:val="18"/>
          <w:szCs w:val="18"/>
        </w:rPr>
      </w:pPr>
    </w:p>
    <w:tbl>
      <w:tblPr>
        <w:tblW w:w="10794" w:type="dxa"/>
        <w:jc w:val="center"/>
        <w:tblBorders>
          <w:top w:val="single" w:sz="4" w:space="0" w:color="auto"/>
        </w:tblBorders>
        <w:tblLayout w:type="fixed"/>
        <w:tblCellMar>
          <w:left w:w="0" w:type="dxa"/>
          <w:right w:w="0" w:type="dxa"/>
        </w:tblCellMar>
        <w:tblLook w:val="0020" w:firstRow="1" w:lastRow="0" w:firstColumn="0" w:lastColumn="0" w:noHBand="0" w:noVBand="0"/>
      </w:tblPr>
      <w:tblGrid>
        <w:gridCol w:w="10794"/>
      </w:tblGrid>
      <w:tr w:rsidR="009D0F08" w:rsidRPr="009D0F08" w14:paraId="21EA5DD2" w14:textId="77777777" w:rsidTr="00C070F4">
        <w:trPr>
          <w:cantSplit/>
          <w:trHeight w:hRule="exact" w:val="300"/>
          <w:tblHeader/>
          <w:jc w:val="center"/>
        </w:trPr>
        <w:tc>
          <w:tcPr>
            <w:tcW w:w="10794" w:type="dxa"/>
            <w:vAlign w:val="center"/>
          </w:tcPr>
          <w:p w14:paraId="37AA78D5" w14:textId="77777777" w:rsidR="009D0F08" w:rsidRPr="009D0F08" w:rsidRDefault="009D0F08" w:rsidP="009D0F08">
            <w:pPr>
              <w:tabs>
                <w:tab w:val="left" w:pos="366"/>
                <w:tab w:val="right" w:pos="10677"/>
              </w:tabs>
              <w:spacing w:before="0" w:after="0"/>
              <w:ind w:left="60"/>
              <w:rPr>
                <w:rFonts w:eastAsia="Times New Roman" w:cs="Arial"/>
                <w:b/>
                <w:bCs/>
                <w:sz w:val="18"/>
                <w:szCs w:val="20"/>
              </w:rPr>
            </w:pPr>
            <w:r w:rsidRPr="009D0F08">
              <w:rPr>
                <w:rFonts w:eastAsia="Times New Roman" w:cs="Arial"/>
                <w:b/>
                <w:bCs/>
                <w:sz w:val="18"/>
                <w:szCs w:val="20"/>
              </w:rPr>
              <w:t>Description</w:t>
            </w:r>
            <w:r w:rsidRPr="009D0F08">
              <w:rPr>
                <w:rFonts w:eastAsia="Times New Roman" w:cs="Arial"/>
                <w:b/>
                <w:bCs/>
                <w:sz w:val="18"/>
                <w:szCs w:val="20"/>
              </w:rPr>
              <w:tab/>
            </w:r>
          </w:p>
        </w:tc>
      </w:tr>
    </w:tbl>
    <w:p w14:paraId="371DFDFB" w14:textId="77777777" w:rsidR="009D0F08" w:rsidRPr="009D0F08" w:rsidRDefault="009D0F08" w:rsidP="009D0F08">
      <w:pPr>
        <w:spacing w:before="0" w:after="200"/>
        <w:outlineLvl w:val="0"/>
        <w:rPr>
          <w:rFonts w:eastAsia="Times New Roman" w:cs="Arial"/>
          <w:b/>
          <w:bCs/>
          <w:sz w:val="28"/>
          <w:szCs w:val="20"/>
        </w:rPr>
        <w:sectPr w:rsidR="009D0F08" w:rsidRPr="009D0F08" w:rsidSect="009D0F08">
          <w:headerReference w:type="even" r:id="rId45"/>
          <w:headerReference w:type="first" r:id="rId46"/>
          <w:footerReference w:type="first" r:id="rId47"/>
          <w:pgSz w:w="12240" w:h="20160" w:code="5"/>
          <w:pgMar w:top="1440" w:right="1797" w:bottom="1440" w:left="1797" w:header="709" w:footer="709" w:gutter="0"/>
          <w:cols w:space="708"/>
          <w:docGrid w:linePitch="360"/>
        </w:sectPr>
      </w:pPr>
    </w:p>
    <w:p w14:paraId="0D7B016D" w14:textId="62BDFFED" w:rsidR="00BE646F" w:rsidRDefault="00BE646F" w:rsidP="00270065">
      <w:pPr>
        <w:pStyle w:val="Titreannexes"/>
        <w:keepNext/>
        <w:ind w:left="1560" w:hanging="1560"/>
      </w:pPr>
      <w:bookmarkStart w:id="828" w:name="_Toc189537150"/>
      <w:r>
        <w:lastRenderedPageBreak/>
        <w:t xml:space="preserve">Annexe </w:t>
      </w:r>
      <w:r>
        <w:fldChar w:fldCharType="begin"/>
      </w:r>
      <w:r>
        <w:instrText xml:space="preserve"> SEQ Annexe \* ARABIC </w:instrText>
      </w:r>
      <w:r>
        <w:fldChar w:fldCharType="separate"/>
      </w:r>
      <w:r w:rsidR="00CE4301">
        <w:rPr>
          <w:noProof/>
        </w:rPr>
        <w:t>4</w:t>
      </w:r>
      <w:r>
        <w:fldChar w:fldCharType="end"/>
      </w:r>
      <w:r>
        <w:t xml:space="preserve"> - Batardeau comportant des particules de moins de 5</w:t>
      </w:r>
      <w:r w:rsidR="003E417B">
        <w:t> </w:t>
      </w:r>
      <w:r>
        <w:t>mm</w:t>
      </w:r>
      <w:bookmarkEnd w:id="828"/>
    </w:p>
    <w:bookmarkEnd w:id="825"/>
    <w:p w14:paraId="07FF78C1" w14:textId="41CC6B1A" w:rsidR="00244377" w:rsidRPr="0019111E" w:rsidRDefault="00244377" w:rsidP="00A64D69">
      <w:pPr>
        <w:rPr>
          <w:rFonts w:eastAsia="Times New Roman" w:cs="Times New Roman"/>
          <w:szCs w:val="24"/>
        </w:rPr>
      </w:pPr>
      <w:r w:rsidRPr="0019111E">
        <w:t>Conception</w:t>
      </w:r>
    </w:p>
    <w:p w14:paraId="6EC8290D" w14:textId="4B011616" w:rsidR="00244377" w:rsidRPr="0019111E" w:rsidRDefault="00244377" w:rsidP="00AF7449">
      <w:r w:rsidRPr="0019111E">
        <w:t>Le batardeau comportant des particules de moins de 5</w:t>
      </w:r>
      <w:r w:rsidR="00ED623D">
        <w:t> </w:t>
      </w:r>
      <w:r w:rsidRPr="0019111E">
        <w:t xml:space="preserve">mm doit être conçu de façon à éliminer la migration de particules fines à l’extérieur de celui-ci. Pour ce faire, </w:t>
      </w:r>
      <w:r w:rsidR="0040145A" w:rsidRPr="0019111E">
        <w:t>l</w:t>
      </w:r>
      <w:r w:rsidR="00A20041" w:rsidRPr="0019111E">
        <w:t xml:space="preserve">’entrepreneur doit utiliser </w:t>
      </w:r>
      <w:r w:rsidR="00AF7449">
        <w:t>l’</w:t>
      </w:r>
      <w:r w:rsidR="00A20041" w:rsidRPr="0019111E">
        <w:t xml:space="preserve">un des </w:t>
      </w:r>
      <w:r w:rsidR="0087054A">
        <w:t>deux</w:t>
      </w:r>
      <w:r w:rsidR="00A20041" w:rsidRPr="0019111E">
        <w:t xml:space="preserve"> matériaux suivants</w:t>
      </w:r>
      <w:r w:rsidRPr="0019111E">
        <w:t> :</w:t>
      </w:r>
    </w:p>
    <w:p w14:paraId="0FDBC69F" w14:textId="7C11DFE9" w:rsidR="00244377" w:rsidRPr="0019111E" w:rsidRDefault="00244377" w:rsidP="00053CCE">
      <w:pPr>
        <w:pStyle w:val="Paragraphedeliste"/>
      </w:pPr>
      <w:r w:rsidRPr="0019111E">
        <w:t>une géomembrane conforme à la norme</w:t>
      </w:r>
      <w:r w:rsidR="00996B09">
        <w:t xml:space="preserve"> </w:t>
      </w:r>
      <w:r w:rsidRPr="0019111E">
        <w:t xml:space="preserve">13201 </w:t>
      </w:r>
      <w:r w:rsidR="00C93199" w:rsidRPr="00220E11">
        <w:t xml:space="preserve">du </w:t>
      </w:r>
      <w:r w:rsidR="00C93199">
        <w:t>MTMD</w:t>
      </w:r>
      <w:r w:rsidRPr="0019111E">
        <w:t>;</w:t>
      </w:r>
    </w:p>
    <w:p w14:paraId="7D5F6EA4" w14:textId="54C7E228" w:rsidR="00244377" w:rsidRPr="0019111E" w:rsidRDefault="00244377" w:rsidP="00053CCE">
      <w:pPr>
        <w:pStyle w:val="Paragraphedeliste"/>
      </w:pPr>
      <w:r w:rsidRPr="0019111E">
        <w:t xml:space="preserve">un géotextile </w:t>
      </w:r>
      <w:r w:rsidR="00394220" w:rsidRPr="0019111E">
        <w:t xml:space="preserve">de grade P2 </w:t>
      </w:r>
      <w:r w:rsidRPr="0019111E">
        <w:t>conforme à la norme</w:t>
      </w:r>
      <w:r w:rsidR="00996B09">
        <w:t xml:space="preserve"> </w:t>
      </w:r>
      <w:r w:rsidRPr="0019111E">
        <w:t xml:space="preserve">13101 </w:t>
      </w:r>
      <w:r w:rsidR="00C93199" w:rsidRPr="00220E11">
        <w:t xml:space="preserve">du </w:t>
      </w:r>
      <w:r w:rsidR="00C93199">
        <w:t>MTMD</w:t>
      </w:r>
      <w:r w:rsidRPr="0019111E">
        <w:t>.</w:t>
      </w:r>
    </w:p>
    <w:p w14:paraId="51248236" w14:textId="77777777" w:rsidR="00244377" w:rsidRPr="0019111E" w:rsidRDefault="00244377" w:rsidP="00A64D69"/>
    <w:p w14:paraId="00A43C8B" w14:textId="77777777" w:rsidR="00244377" w:rsidRPr="0019111E" w:rsidRDefault="00244377" w:rsidP="00A64D69">
      <w:pPr>
        <w:rPr>
          <w:rFonts w:eastAsia="Times New Roman" w:cs="Times New Roman"/>
          <w:szCs w:val="24"/>
        </w:rPr>
      </w:pPr>
      <w:r w:rsidRPr="0019111E">
        <w:t>Travaux préparatoires</w:t>
      </w:r>
    </w:p>
    <w:p w14:paraId="37B35BB1" w14:textId="4DF943A3" w:rsidR="00244377" w:rsidRPr="0019111E" w:rsidRDefault="00244377">
      <w:r w:rsidRPr="0019111E">
        <w:t xml:space="preserve">Dans les </w:t>
      </w:r>
      <w:r w:rsidR="00DB2514" w:rsidRPr="0019111E">
        <w:t>lacs</w:t>
      </w:r>
      <w:r w:rsidR="00ED623D">
        <w:t>,</w:t>
      </w:r>
      <w:r w:rsidR="00DB2514" w:rsidRPr="0019111E">
        <w:t xml:space="preserve"> </w:t>
      </w:r>
      <w:r w:rsidRPr="0019111E">
        <w:t>et si possible dans les cours d’eau, l’aire de travail doit être isolée, par exemple au moyen d’un rideau de turbidité. Dans les autres cas, il convient de limiter l’ampleur et la durée des travaux préparatoires.</w:t>
      </w:r>
    </w:p>
    <w:p w14:paraId="76D15BCE" w14:textId="2D04CAD5" w:rsidR="00244377" w:rsidRPr="0019111E" w:rsidRDefault="00244377">
      <w:r w:rsidRPr="0019111E">
        <w:t>À moins d’avis contraire, les matériaux du lit de toute section de cours d’eau remaniée doivent être récupérés</w:t>
      </w:r>
      <w:r w:rsidR="00A17A2F">
        <w:t>,</w:t>
      </w:r>
      <w:r w:rsidRPr="0019111E">
        <w:t xml:space="preserve"> afin de restaurer le lit du cours d’eau à la fin des travaux.</w:t>
      </w:r>
    </w:p>
    <w:p w14:paraId="58BBF694" w14:textId="77777777" w:rsidR="00244377" w:rsidRPr="0019111E" w:rsidRDefault="00244377" w:rsidP="00A64D69"/>
    <w:p w14:paraId="3DEF78A3" w14:textId="77777777" w:rsidR="00244377" w:rsidRPr="0019111E" w:rsidRDefault="00244377" w:rsidP="00A64D69">
      <w:pPr>
        <w:rPr>
          <w:rFonts w:eastAsia="Times New Roman" w:cs="Times New Roman"/>
          <w:szCs w:val="24"/>
        </w:rPr>
      </w:pPr>
      <w:r w:rsidRPr="0019111E">
        <w:t>Séquence d’installation</w:t>
      </w:r>
    </w:p>
    <w:p w14:paraId="26F3DC22" w14:textId="31BB075F" w:rsidR="00244377" w:rsidRPr="0019111E" w:rsidRDefault="00244377">
      <w:r w:rsidRPr="0019111E">
        <w:t>La construction du batardeau s’amorce avec l’installation de matériaux de 5</w:t>
      </w:r>
      <w:r w:rsidR="00ED623D">
        <w:t> </w:t>
      </w:r>
      <w:r w:rsidRPr="0019111E">
        <w:t>mm et plus (blocs de béton, empierrement, palplanches, etc.) pour assurer la protection de l’aire de travail</w:t>
      </w:r>
      <w:r w:rsidR="00ED623D">
        <w:t>,</w:t>
      </w:r>
      <w:r w:rsidRPr="0019111E">
        <w:t xml:space="preserve"> l’intégrité et la durabilité de la structure contre les éléments naturels.</w:t>
      </w:r>
    </w:p>
    <w:p w14:paraId="7450D2CC" w14:textId="7176250E" w:rsidR="00244377" w:rsidRPr="0019111E" w:rsidRDefault="00244377">
      <w:r w:rsidRPr="0019111E">
        <w:t xml:space="preserve">Dans le cas où l’ouvrage n’est pas étanche en lui-même (blocs de béton, empierrement, etc.), une géomembrane ou un géotextile de </w:t>
      </w:r>
      <w:r w:rsidR="003D7374" w:rsidRPr="0019111E">
        <w:t>grade P</w:t>
      </w:r>
      <w:r w:rsidR="003C1CC0" w:rsidRPr="0019111E">
        <w:t>2 doit</w:t>
      </w:r>
      <w:r w:rsidRPr="0019111E">
        <w:t xml:space="preserve"> être installé en tout temps. Par la suite, l’entrepreneur peut procéder aux autres étapes de construction et d’étanchement de l’ouvrage (</w:t>
      </w:r>
      <w:r w:rsidR="00F33E1B">
        <w:t xml:space="preserve">par </w:t>
      </w:r>
      <w:r w:rsidRPr="0019111E">
        <w:t>ex</w:t>
      </w:r>
      <w:r w:rsidR="00F2616E" w:rsidRPr="0019111E">
        <w:t>emple</w:t>
      </w:r>
      <w:r w:rsidRPr="0019111E">
        <w:t> : mise en place d’un noyau de matériaux fins).</w:t>
      </w:r>
    </w:p>
    <w:p w14:paraId="5BB3E321" w14:textId="35C0B0C4" w:rsidR="00244377" w:rsidRPr="0019111E" w:rsidRDefault="00244377">
      <w:r w:rsidRPr="0019111E">
        <w:t>L’utilisation de matériaux contenant des particules de moins de 5</w:t>
      </w:r>
      <w:r w:rsidR="00ED623D">
        <w:t> </w:t>
      </w:r>
      <w:r w:rsidRPr="0019111E">
        <w:t xml:space="preserve">mm doit se faire exclusivement à l’intérieur de l’aire de confinement et doit survenir uniquement lorsque celle-ci a été </w:t>
      </w:r>
      <w:r w:rsidR="00A97F37" w:rsidRPr="0019111E">
        <w:t>compl</w:t>
      </w:r>
      <w:r w:rsidR="004C5B50" w:rsidRPr="0019111E">
        <w:t>è</w:t>
      </w:r>
      <w:r w:rsidR="00A97F37" w:rsidRPr="0019111E">
        <w:t>tement</w:t>
      </w:r>
      <w:r w:rsidRPr="0019111E">
        <w:t xml:space="preserve"> isolée du </w:t>
      </w:r>
      <w:r w:rsidR="00697972" w:rsidRPr="0019111E">
        <w:t>lac ou</w:t>
      </w:r>
      <w:r w:rsidR="00870ED3" w:rsidRPr="0019111E">
        <w:t xml:space="preserve"> du cours</w:t>
      </w:r>
      <w:r w:rsidRPr="0019111E">
        <w:t xml:space="preserve"> d’eau.</w:t>
      </w:r>
    </w:p>
    <w:p w14:paraId="1F1D4F1E" w14:textId="77777777" w:rsidR="00244377" w:rsidRPr="0019111E" w:rsidRDefault="00244377" w:rsidP="00A64D69"/>
    <w:p w14:paraId="4270FB7A" w14:textId="77777777" w:rsidR="00244377" w:rsidRPr="0019111E" w:rsidRDefault="00244377" w:rsidP="00A64D69">
      <w:pPr>
        <w:rPr>
          <w:rFonts w:eastAsia="Times New Roman" w:cs="Times New Roman"/>
          <w:szCs w:val="24"/>
        </w:rPr>
      </w:pPr>
      <w:r w:rsidRPr="0019111E">
        <w:t>Démantèlement et remise en état</w:t>
      </w:r>
    </w:p>
    <w:p w14:paraId="036C5F66" w14:textId="4A5F89E6" w:rsidR="00244377" w:rsidRPr="0019111E" w:rsidRDefault="00244377">
      <w:r w:rsidRPr="0019111E">
        <w:t xml:space="preserve">Lorsque le batardeau n’est plus nécessaire, l’entrepreneur doit l’enlever. </w:t>
      </w:r>
      <w:r w:rsidR="001E521C">
        <w:t>L</w:t>
      </w:r>
      <w:r w:rsidRPr="0019111E">
        <w:t xml:space="preserve">a mise en suspension de particules fines doit être minimisée pendant les travaux de démantèlement et pendant la remise en état du lit et des rives du </w:t>
      </w:r>
      <w:r w:rsidR="00870ED3" w:rsidRPr="0019111E">
        <w:t>lac</w:t>
      </w:r>
      <w:r w:rsidRPr="0019111E">
        <w:t xml:space="preserve"> ou du cours d’eau.</w:t>
      </w:r>
    </w:p>
    <w:p w14:paraId="6F948AFE" w14:textId="002E23BA" w:rsidR="00244377" w:rsidRPr="0019111E" w:rsidRDefault="00244377">
      <w:r w:rsidRPr="0019111E">
        <w:t>L’enlèvement s’effectue de l’aval vers l’amont. Le démantèlement du batardeau doit être effectué en suivant la séquence inverse de celle de l’installation, soit</w:t>
      </w:r>
      <w:r w:rsidR="00996B09">
        <w:t xml:space="preserve"> </w:t>
      </w:r>
      <w:r w:rsidRPr="0019111E">
        <w:t>:</w:t>
      </w:r>
    </w:p>
    <w:p w14:paraId="30A5224B" w14:textId="17CD523D" w:rsidR="00244377" w:rsidRPr="0019111E" w:rsidRDefault="00244377" w:rsidP="00053CCE">
      <w:pPr>
        <w:pStyle w:val="Paragraphedeliste"/>
      </w:pPr>
      <w:r w:rsidRPr="0019111E">
        <w:t xml:space="preserve">dans les </w:t>
      </w:r>
      <w:r w:rsidR="00DB2514" w:rsidRPr="0019111E">
        <w:t>lacs</w:t>
      </w:r>
      <w:r w:rsidR="00960C8C">
        <w:t>,</w:t>
      </w:r>
      <w:r w:rsidRPr="0019111E">
        <w:t xml:space="preserve"> et si possible dans les cours d’eau, installer le rideau de turbidité s’il n’était plus en place;</w:t>
      </w:r>
    </w:p>
    <w:p w14:paraId="4A216000" w14:textId="03A77BC3" w:rsidR="00244377" w:rsidRPr="0019111E" w:rsidRDefault="00244377" w:rsidP="00053CCE">
      <w:pPr>
        <w:pStyle w:val="Paragraphedeliste"/>
      </w:pPr>
      <w:r w:rsidRPr="0019111E">
        <w:t>enlever les matériaux ayant servi à l’étanchement du batardeau (matériaux fins);</w:t>
      </w:r>
    </w:p>
    <w:p w14:paraId="7D6CC826" w14:textId="65F1CC92" w:rsidR="00244377" w:rsidRPr="0019111E" w:rsidRDefault="00244377" w:rsidP="00053CCE">
      <w:pPr>
        <w:pStyle w:val="Paragraphedeliste"/>
      </w:pPr>
      <w:r w:rsidRPr="0019111E">
        <w:t>retirer la membrane;</w:t>
      </w:r>
    </w:p>
    <w:p w14:paraId="51474613" w14:textId="2DCBF5CC" w:rsidR="00244377" w:rsidRPr="0019111E" w:rsidRDefault="00244377" w:rsidP="00053CCE">
      <w:pPr>
        <w:pStyle w:val="Paragraphedeliste"/>
      </w:pPr>
      <w:r w:rsidRPr="0019111E">
        <w:t>retirer les matériaux de 5</w:t>
      </w:r>
      <w:r w:rsidR="008A7248">
        <w:t> </w:t>
      </w:r>
      <w:r w:rsidRPr="0019111E">
        <w:t xml:space="preserve">mm et plus </w:t>
      </w:r>
      <w:r w:rsidR="00085391">
        <w:t>qui ont</w:t>
      </w:r>
      <w:r w:rsidR="00085391" w:rsidRPr="0019111E">
        <w:t xml:space="preserve"> </w:t>
      </w:r>
      <w:r w:rsidRPr="0019111E">
        <w:t>servi à protéger l’aire de travail</w:t>
      </w:r>
      <w:r w:rsidR="00BD6C64">
        <w:rPr>
          <w:rFonts w:cs="Arial"/>
          <w:lang w:val="fr-FR" w:eastAsia="fr-FR"/>
        </w:rPr>
        <w:t>.</w:t>
      </w:r>
    </w:p>
    <w:p w14:paraId="2AF37859" w14:textId="3879FFE2" w:rsidR="00DF63FF" w:rsidRPr="00D225B3" w:rsidRDefault="00244377">
      <w:pPr>
        <w:rPr>
          <w:rFonts w:cs="Arial"/>
          <w:lang w:eastAsia="ar-SA"/>
        </w:rPr>
      </w:pPr>
      <w:r w:rsidRPr="0019111E">
        <w:t xml:space="preserve">Le substrat du littoral doit être stable </w:t>
      </w:r>
      <w:r w:rsidR="00E03F81" w:rsidRPr="0019111E">
        <w:t xml:space="preserve">pour faire </w:t>
      </w:r>
      <w:r w:rsidRPr="0019111E">
        <w:t>suite au démantèlement du batardeau</w:t>
      </w:r>
      <w:r w:rsidR="00D919C5" w:rsidRPr="0019111E">
        <w:t>.</w:t>
      </w:r>
    </w:p>
    <w:sectPr w:rsidR="00DF63FF" w:rsidRPr="00D225B3" w:rsidSect="00337C9C">
      <w:headerReference w:type="even" r:id="rId48"/>
      <w:headerReference w:type="first" r:id="rId49"/>
      <w:footerReference w:type="first" r:id="rId50"/>
      <w:pgSz w:w="12240" w:h="20160" w:code="5"/>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5031D" w14:textId="77777777" w:rsidR="005345EA" w:rsidRDefault="005345EA" w:rsidP="003B355A">
      <w:pPr>
        <w:spacing w:after="0"/>
      </w:pPr>
      <w:r>
        <w:separator/>
      </w:r>
    </w:p>
    <w:p w14:paraId="62553897" w14:textId="77777777" w:rsidR="005345EA" w:rsidRDefault="005345EA"/>
  </w:endnote>
  <w:endnote w:type="continuationSeparator" w:id="0">
    <w:p w14:paraId="22FA61BE" w14:textId="77777777" w:rsidR="005345EA" w:rsidRDefault="005345EA" w:rsidP="003B355A">
      <w:pPr>
        <w:spacing w:after="0"/>
      </w:pPr>
      <w:r>
        <w:continuationSeparator/>
      </w:r>
    </w:p>
    <w:p w14:paraId="7A847D21" w14:textId="77777777" w:rsidR="005345EA" w:rsidRDefault="005345EA"/>
  </w:endnote>
  <w:endnote w:type="continuationNotice" w:id="1">
    <w:p w14:paraId="5C3F41BA" w14:textId="77777777" w:rsidR="005345EA" w:rsidRDefault="005345EA" w:rsidP="003B355A">
      <w:pPr>
        <w:spacing w:before="0" w:after="0"/>
      </w:pPr>
    </w:p>
    <w:p w14:paraId="01C9603B" w14:textId="77777777" w:rsidR="005345EA" w:rsidRDefault="005345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Gras">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haloult_Cond_Demi_Gras">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64" w:type="dxa"/>
      <w:tblLayout w:type="fixed"/>
      <w:tblLook w:val="01E0" w:firstRow="1" w:lastRow="1" w:firstColumn="1" w:lastColumn="1" w:noHBand="0" w:noVBand="0"/>
    </w:tblPr>
    <w:tblGrid>
      <w:gridCol w:w="2268"/>
      <w:gridCol w:w="3119"/>
      <w:gridCol w:w="3577"/>
    </w:tblGrid>
    <w:tr w:rsidR="005D1EE1" w:rsidRPr="005D1EE1" w14:paraId="38AE20E0" w14:textId="77777777" w:rsidTr="005D1EE1">
      <w:trPr>
        <w:hidden/>
      </w:trPr>
      <w:tc>
        <w:tcPr>
          <w:tcW w:w="2268" w:type="dxa"/>
        </w:tcPr>
        <w:p w14:paraId="3C860B08" w14:textId="3646A8D8" w:rsidR="005D1EE1" w:rsidRPr="005D1EE1" w:rsidRDefault="005D1EE1" w:rsidP="005D1EE1">
          <w:pPr>
            <w:pStyle w:val="Piedpagemasqu"/>
            <w:jc w:val="left"/>
          </w:pPr>
        </w:p>
      </w:tc>
      <w:tc>
        <w:tcPr>
          <w:tcW w:w="3119" w:type="dxa"/>
        </w:tcPr>
        <w:p w14:paraId="3754F9F2" w14:textId="53928009" w:rsidR="005D1EE1" w:rsidRPr="005D1EE1" w:rsidRDefault="005D1EE1" w:rsidP="005D1EE1">
          <w:pPr>
            <w:pStyle w:val="PieddepageDT"/>
          </w:pPr>
        </w:p>
      </w:tc>
      <w:tc>
        <w:tcPr>
          <w:tcW w:w="3577" w:type="dxa"/>
        </w:tcPr>
        <w:p w14:paraId="52058437" w14:textId="67BCDDB6" w:rsidR="005D1EE1" w:rsidRPr="005D1EE1" w:rsidRDefault="005D1EE1" w:rsidP="005D1EE1">
          <w:pPr>
            <w:pStyle w:val="Piedpagemasqu"/>
            <w:jc w:val="right"/>
            <w:rPr>
              <w:noProof/>
            </w:rPr>
          </w:pPr>
        </w:p>
      </w:tc>
    </w:tr>
  </w:tbl>
  <w:p w14:paraId="3E984242" w14:textId="77777777" w:rsidR="00880C48" w:rsidRPr="00431C97" w:rsidRDefault="00880C48" w:rsidP="00431C97">
    <w:pPr>
      <w:tabs>
        <w:tab w:val="center" w:pos="4320"/>
        <w:tab w:val="right" w:pos="8640"/>
      </w:tabs>
      <w:spacing w:after="0"/>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EDB8" w14:textId="376750DC" w:rsidR="00880C48" w:rsidRPr="00123CEA" w:rsidRDefault="00541431" w:rsidP="00502D65">
    <w:pPr>
      <w:pStyle w:val="Pieddepage"/>
      <w:rPr>
        <w:rFonts w:cs="Arial"/>
      </w:rPr>
    </w:pPr>
    <w:r w:rsidRPr="006A473F">
      <w:rPr>
        <w:rFonts w:ascii="Calibri" w:eastAsia="Calibri" w:hAnsi="Calibri"/>
        <w:noProof/>
        <w:sz w:val="22"/>
      </w:rPr>
      <w:drawing>
        <wp:anchor distT="0" distB="0" distL="114300" distR="114300" simplePos="0" relativeHeight="251658240" behindDoc="0" locked="0" layoutInCell="1" allowOverlap="1" wp14:anchorId="1195D9BF" wp14:editId="697B9F41">
          <wp:simplePos x="0" y="0"/>
          <wp:positionH relativeFrom="margin">
            <wp:posOffset>-514350</wp:posOffset>
          </wp:positionH>
          <wp:positionV relativeFrom="paragraph">
            <wp:posOffset>-142875</wp:posOffset>
          </wp:positionV>
          <wp:extent cx="6885940" cy="45783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85940" cy="457835"/>
                  </a:xfrm>
                  <a:prstGeom prst="rect">
                    <a:avLst/>
                  </a:prstGeom>
                  <a:noFill/>
                </pic:spPr>
              </pic:pic>
            </a:graphicData>
          </a:graphic>
          <wp14:sizeRelH relativeFrom="page">
            <wp14:pctWidth>0</wp14:pctWidth>
          </wp14:sizeRelH>
          <wp14:sizeRelV relativeFrom="page">
            <wp14:pctHeight>0</wp14:pctHeight>
          </wp14:sizeRelV>
        </wp:anchor>
      </w:drawing>
    </w:r>
  </w:p>
  <w:p w14:paraId="243C63F8" w14:textId="77777777" w:rsidR="00880C48" w:rsidRDefault="00880C4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64" w:type="dxa"/>
      <w:tblLayout w:type="fixed"/>
      <w:tblLook w:val="01E0" w:firstRow="1" w:lastRow="1" w:firstColumn="1" w:lastColumn="1" w:noHBand="0" w:noVBand="0"/>
    </w:tblPr>
    <w:tblGrid>
      <w:gridCol w:w="2268"/>
      <w:gridCol w:w="3119"/>
      <w:gridCol w:w="3577"/>
    </w:tblGrid>
    <w:tr w:rsidR="00C74686" w:rsidRPr="005D1EE1" w14:paraId="2B52F1D2" w14:textId="77777777" w:rsidTr="005D1EE1">
      <w:trPr>
        <w:hidden/>
      </w:trPr>
      <w:tc>
        <w:tcPr>
          <w:tcW w:w="2268" w:type="dxa"/>
        </w:tcPr>
        <w:p w14:paraId="150A4D8D" w14:textId="77777777" w:rsidR="00C74686" w:rsidRPr="005D1EE1" w:rsidRDefault="00C74686" w:rsidP="005D1EE1">
          <w:pPr>
            <w:pStyle w:val="Piedpagemasqu"/>
            <w:jc w:val="left"/>
          </w:pPr>
          <w:r w:rsidRPr="005D1EE1">
            <w:t>Version du devis type :</w:t>
          </w:r>
        </w:p>
        <w:p w14:paraId="474DD292" w14:textId="765C5067" w:rsidR="00C74686" w:rsidRPr="005D1EE1" w:rsidRDefault="005B411B" w:rsidP="005D1EE1">
          <w:pPr>
            <w:pStyle w:val="Piedpagemasqu"/>
            <w:jc w:val="left"/>
          </w:pPr>
          <w:r>
            <w:t>202</w:t>
          </w:r>
          <w:r w:rsidR="003E7AC7">
            <w:t>5</w:t>
          </w:r>
          <w:r>
            <w:t>-</w:t>
          </w:r>
          <w:r w:rsidR="00CE4301">
            <w:t>02</w:t>
          </w:r>
        </w:p>
      </w:tc>
      <w:tc>
        <w:tcPr>
          <w:tcW w:w="3119" w:type="dxa"/>
        </w:tcPr>
        <w:p w14:paraId="0F93F54C" w14:textId="77777777" w:rsidR="00C74686" w:rsidRPr="005D1EE1" w:rsidRDefault="00C74686" w:rsidP="005D1EE1">
          <w:pPr>
            <w:pStyle w:val="PieddepageDT"/>
          </w:pPr>
          <w:r w:rsidRPr="005D1EE1">
            <w:t>Ministère des Transports et de la Mobilité durable</w:t>
          </w:r>
        </w:p>
        <w:p w14:paraId="3A361850" w14:textId="77777777" w:rsidR="00C74686" w:rsidRPr="005D1EE1" w:rsidRDefault="00C74686" w:rsidP="005D1EE1">
          <w:pPr>
            <w:pStyle w:val="PieddepageDT"/>
          </w:pPr>
          <w:r w:rsidRPr="005D1EE1">
            <w:t>1</w:t>
          </w:r>
          <w:r>
            <w:t>8</w:t>
          </w:r>
          <w:r w:rsidRPr="00860B6B">
            <w:rPr>
              <w:highlight w:val="yellow"/>
            </w:rPr>
            <w:t>X</w:t>
          </w:r>
          <w:r w:rsidRPr="005D1EE1">
            <w:t>-</w:t>
          </w:r>
          <w:r w:rsidRPr="005D1EE1">
            <w:fldChar w:fldCharType="begin"/>
          </w:r>
          <w:r w:rsidRPr="005D1EE1">
            <w:instrText xml:space="preserve"> PAGE </w:instrText>
          </w:r>
          <w:r w:rsidRPr="005D1EE1">
            <w:fldChar w:fldCharType="separate"/>
          </w:r>
          <w:r w:rsidRPr="005D1EE1">
            <w:t>55</w:t>
          </w:r>
          <w:r w:rsidRPr="005D1EE1">
            <w:fldChar w:fldCharType="end"/>
          </w:r>
        </w:p>
      </w:tc>
      <w:tc>
        <w:tcPr>
          <w:tcW w:w="3577" w:type="dxa"/>
        </w:tcPr>
        <w:p w14:paraId="484F7547" w14:textId="6C363A8D" w:rsidR="00C74686" w:rsidRPr="005D1EE1" w:rsidRDefault="00C74686" w:rsidP="005D1EE1">
          <w:pPr>
            <w:pStyle w:val="Piedpagemasqu"/>
            <w:jc w:val="right"/>
            <w:rPr>
              <w:noProof/>
            </w:rPr>
          </w:pPr>
          <w:r w:rsidRPr="005D1EE1">
            <w:rPr>
              <w:noProof/>
            </w:rPr>
            <w:fldChar w:fldCharType="begin"/>
          </w:r>
          <w:r w:rsidRPr="005D1EE1">
            <w:rPr>
              <w:noProof/>
            </w:rPr>
            <w:instrText xml:space="preserve"> FILENAME   \* MERGEFORMAT </w:instrText>
          </w:r>
          <w:r w:rsidRPr="005D1EE1">
            <w:rPr>
              <w:noProof/>
            </w:rPr>
            <w:fldChar w:fldCharType="separate"/>
          </w:r>
          <w:r w:rsidR="00CE4301">
            <w:rPr>
              <w:noProof/>
            </w:rPr>
            <w:t>protection-de-l'environnement-devis-type-2025</w:t>
          </w:r>
          <w:r w:rsidRPr="005D1EE1">
            <w:rPr>
              <w:noProof/>
            </w:rPr>
            <w:fldChar w:fldCharType="end"/>
          </w:r>
        </w:p>
      </w:tc>
    </w:tr>
  </w:tbl>
  <w:p w14:paraId="2813D4A4" w14:textId="77777777" w:rsidR="00C74686" w:rsidRPr="00431C97" w:rsidRDefault="00C74686" w:rsidP="00431C97">
    <w:pPr>
      <w:tabs>
        <w:tab w:val="center" w:pos="4320"/>
        <w:tab w:val="right" w:pos="8640"/>
      </w:tabs>
      <w:spacing w:after="0"/>
      <w:rPr>
        <w:rFonts w:ascii="Times New Roman" w:hAnsi="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5D306" w14:textId="77777777" w:rsidR="009D0F08" w:rsidRDefault="009D0F08" w:rsidP="00085957">
    <w:pPr>
      <w:pStyle w:val="Pieddepage"/>
    </w:pPr>
  </w:p>
  <w:p w14:paraId="672D7CD2" w14:textId="77777777" w:rsidR="009D0F08" w:rsidRDefault="009D0F0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4C7B5" w14:textId="77777777" w:rsidR="00880C48" w:rsidRDefault="00880C48" w:rsidP="001B48BE">
    <w:pPr>
      <w:pStyle w:val="Pieddepage"/>
    </w:pPr>
  </w:p>
  <w:p w14:paraId="4C0E8D4E" w14:textId="77777777" w:rsidR="00374910" w:rsidRDefault="003749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EBB9C" w14:textId="77777777" w:rsidR="005345EA" w:rsidRDefault="005345EA" w:rsidP="003B355A">
      <w:pPr>
        <w:spacing w:after="0"/>
      </w:pPr>
      <w:r>
        <w:separator/>
      </w:r>
    </w:p>
    <w:p w14:paraId="70203B0B" w14:textId="77777777" w:rsidR="005345EA" w:rsidRDefault="005345EA"/>
  </w:footnote>
  <w:footnote w:type="continuationSeparator" w:id="0">
    <w:p w14:paraId="71D4A624" w14:textId="77777777" w:rsidR="005345EA" w:rsidRDefault="005345EA" w:rsidP="003B355A">
      <w:pPr>
        <w:spacing w:after="0"/>
      </w:pPr>
      <w:r>
        <w:continuationSeparator/>
      </w:r>
    </w:p>
    <w:p w14:paraId="05F6B29C" w14:textId="77777777" w:rsidR="005345EA" w:rsidRDefault="005345EA"/>
  </w:footnote>
  <w:footnote w:type="continuationNotice" w:id="1">
    <w:p w14:paraId="71277F21" w14:textId="77777777" w:rsidR="005345EA" w:rsidRDefault="005345EA" w:rsidP="003B355A">
      <w:pPr>
        <w:spacing w:before="0" w:after="0"/>
      </w:pPr>
    </w:p>
    <w:p w14:paraId="1344FDF7" w14:textId="77777777" w:rsidR="005345EA" w:rsidRDefault="005345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35B5" w14:textId="77777777" w:rsidR="00880C48" w:rsidRDefault="00880C48" w:rsidP="001B48B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9F01" w14:textId="77777777" w:rsidR="00C74686" w:rsidRDefault="00C74686" w:rsidP="00C74686">
    <w:pPr>
      <w:pStyle w:val="Entte"/>
      <w:rPr>
        <w:rFonts w:cs="Times New Roman"/>
      </w:rPr>
    </w:pPr>
    <w:r>
      <w:t>PROJET N</w:t>
    </w:r>
    <w:r>
      <w:rPr>
        <w:vertAlign w:val="superscript"/>
      </w:rPr>
      <w:t>o</w:t>
    </w:r>
    <w:r>
      <w:t> :</w:t>
    </w:r>
    <w:r>
      <w:tab/>
    </w:r>
    <w:r>
      <w:tab/>
    </w:r>
    <w:r>
      <w:tab/>
    </w:r>
    <w:r>
      <w:tab/>
    </w:r>
    <w:r>
      <w:tab/>
    </w:r>
    <w:r>
      <w:tab/>
    </w:r>
    <w:r>
      <w:tab/>
    </w:r>
    <w:r>
      <w:tab/>
    </w:r>
    <w:r>
      <w:tab/>
      <w:t>DOSSIER N</w:t>
    </w:r>
    <w:r>
      <w:rPr>
        <w:vertAlign w:val="superscript"/>
      </w:rPr>
      <w:t>o</w:t>
    </w:r>
    <w:r>
      <w:t> :</w:t>
    </w:r>
  </w:p>
  <w:p w14:paraId="5B51C8F1" w14:textId="77777777" w:rsidR="00C74686" w:rsidRDefault="00C7468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9064" w14:textId="77777777" w:rsidR="00880C48" w:rsidRDefault="00880C48" w:rsidP="001B48B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2AC5E" w14:textId="77777777" w:rsidR="009D0F08" w:rsidRDefault="009D0F08">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1A3F3" w14:textId="77777777" w:rsidR="009D0F08" w:rsidRDefault="009D0F08">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7FE0" w14:textId="77777777" w:rsidR="00880C48" w:rsidRDefault="00880C48">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849E" w14:textId="77777777" w:rsidR="00880C48" w:rsidRDefault="00880C4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E21D1"/>
    <w:multiLevelType w:val="multilevel"/>
    <w:tmpl w:val="C6287D06"/>
    <w:styleLink w:val="masqu-puces"/>
    <w:lvl w:ilvl="0">
      <w:start w:val="1"/>
      <w:numFmt w:val="bullet"/>
      <w:lvlText w:val=""/>
      <w:lvlJc w:val="left"/>
      <w:pPr>
        <w:tabs>
          <w:tab w:val="num" w:pos="360"/>
        </w:tabs>
        <w:ind w:left="360" w:hanging="360"/>
      </w:pPr>
      <w:rPr>
        <w:rFonts w:ascii="Symbol" w:hAnsi="Symbol"/>
        <w:color w:val="0000FF"/>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401C90"/>
    <w:multiLevelType w:val="hybridMultilevel"/>
    <w:tmpl w:val="F53A45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125C14BF"/>
    <w:multiLevelType w:val="multilevel"/>
    <w:tmpl w:val="E3224152"/>
    <w:lvl w:ilvl="0">
      <w:start w:val="1"/>
      <w:numFmt w:val="bullet"/>
      <w:pStyle w:val="pucetitre2"/>
      <w:lvlText w:val=""/>
      <w:lvlJc w:val="left"/>
      <w:pPr>
        <w:tabs>
          <w:tab w:val="num" w:pos="756"/>
        </w:tabs>
        <w:ind w:left="756" w:hanging="396"/>
      </w:pPr>
      <w:rPr>
        <w:rFonts w:ascii="Wingdings" w:hAnsi="Wingdings" w:hint="default"/>
        <w:color w:val="auto"/>
      </w:rPr>
    </w:lvl>
    <w:lvl w:ilvl="1">
      <w:start w:val="1"/>
      <w:numFmt w:val="bullet"/>
      <w:pStyle w:val="pucetitre2"/>
      <w:lvlText w:val=""/>
      <w:lvlJc w:val="left"/>
      <w:pPr>
        <w:tabs>
          <w:tab w:val="num" w:pos="1153"/>
        </w:tabs>
        <w:ind w:left="1153" w:hanging="397"/>
      </w:pPr>
      <w:rPr>
        <w:rFonts w:ascii="Wingdings" w:hAnsi="Wingdings" w:hint="default"/>
      </w:rPr>
    </w:lvl>
    <w:lvl w:ilvl="2">
      <w:start w:val="1"/>
      <w:numFmt w:val="bullet"/>
      <w:lvlText w:val=""/>
      <w:lvlJc w:val="left"/>
      <w:pPr>
        <w:tabs>
          <w:tab w:val="num" w:pos="1669"/>
        </w:tabs>
        <w:ind w:left="1669" w:hanging="360"/>
      </w:pPr>
      <w:rPr>
        <w:rFonts w:ascii="Wingdings" w:hAnsi="Wingdings" w:hint="default"/>
      </w:rPr>
    </w:lvl>
    <w:lvl w:ilvl="3">
      <w:start w:val="1"/>
      <w:numFmt w:val="bullet"/>
      <w:lvlText w:val=""/>
      <w:lvlJc w:val="left"/>
      <w:pPr>
        <w:tabs>
          <w:tab w:val="num" w:pos="2389"/>
        </w:tabs>
        <w:ind w:left="2389" w:hanging="360"/>
      </w:pPr>
      <w:rPr>
        <w:rFonts w:ascii="Symbol" w:hAnsi="Symbol" w:hint="default"/>
      </w:rPr>
    </w:lvl>
    <w:lvl w:ilvl="4">
      <w:start w:val="1"/>
      <w:numFmt w:val="bullet"/>
      <w:lvlText w:val="o"/>
      <w:lvlJc w:val="left"/>
      <w:pPr>
        <w:tabs>
          <w:tab w:val="num" w:pos="3109"/>
        </w:tabs>
        <w:ind w:left="3109" w:hanging="360"/>
      </w:pPr>
      <w:rPr>
        <w:rFonts w:ascii="Courier New" w:hAnsi="Courier New" w:cs="Courier New" w:hint="default"/>
      </w:rPr>
    </w:lvl>
    <w:lvl w:ilvl="5">
      <w:start w:val="1"/>
      <w:numFmt w:val="bullet"/>
      <w:lvlText w:val=""/>
      <w:lvlJc w:val="left"/>
      <w:pPr>
        <w:tabs>
          <w:tab w:val="num" w:pos="3829"/>
        </w:tabs>
        <w:ind w:left="3829" w:hanging="360"/>
      </w:pPr>
      <w:rPr>
        <w:rFonts w:ascii="Wingdings" w:hAnsi="Wingdings" w:hint="default"/>
      </w:rPr>
    </w:lvl>
    <w:lvl w:ilvl="6">
      <w:start w:val="1"/>
      <w:numFmt w:val="bullet"/>
      <w:lvlText w:val=""/>
      <w:lvlJc w:val="left"/>
      <w:pPr>
        <w:tabs>
          <w:tab w:val="num" w:pos="4549"/>
        </w:tabs>
        <w:ind w:left="4549" w:hanging="360"/>
      </w:pPr>
      <w:rPr>
        <w:rFonts w:ascii="Symbol" w:hAnsi="Symbol" w:hint="default"/>
      </w:rPr>
    </w:lvl>
    <w:lvl w:ilvl="7">
      <w:start w:val="1"/>
      <w:numFmt w:val="bullet"/>
      <w:lvlText w:val="o"/>
      <w:lvlJc w:val="left"/>
      <w:pPr>
        <w:tabs>
          <w:tab w:val="num" w:pos="5269"/>
        </w:tabs>
        <w:ind w:left="5269" w:hanging="360"/>
      </w:pPr>
      <w:rPr>
        <w:rFonts w:ascii="Courier New" w:hAnsi="Courier New" w:cs="Courier New" w:hint="default"/>
      </w:rPr>
    </w:lvl>
    <w:lvl w:ilvl="8">
      <w:start w:val="1"/>
      <w:numFmt w:val="bullet"/>
      <w:lvlText w:val=""/>
      <w:lvlJc w:val="left"/>
      <w:pPr>
        <w:tabs>
          <w:tab w:val="num" w:pos="5989"/>
        </w:tabs>
        <w:ind w:left="5989" w:hanging="360"/>
      </w:pPr>
      <w:rPr>
        <w:rFonts w:ascii="Wingdings" w:hAnsi="Wingdings" w:hint="default"/>
      </w:rPr>
    </w:lvl>
  </w:abstractNum>
  <w:abstractNum w:abstractNumId="3" w15:restartNumberingAfterBreak="0">
    <w:nsid w:val="171C3FD9"/>
    <w:multiLevelType w:val="hybridMultilevel"/>
    <w:tmpl w:val="CB421D4A"/>
    <w:lvl w:ilvl="0" w:tplc="4F54B900">
      <w:start w:val="1"/>
      <w:numFmt w:val="bullet"/>
      <w:pStyle w:val="Puces2"/>
      <w:lvlText w:val="‒"/>
      <w:lvlJc w:val="left"/>
      <w:pPr>
        <w:ind w:left="360" w:hanging="360"/>
      </w:pPr>
      <w:rPr>
        <w:rFonts w:ascii="Arial" w:hAnsi="Arial" w:hint="default"/>
        <w:vanish w:val="0"/>
        <w:color w:val="auto"/>
        <w:sz w:val="20"/>
      </w:rPr>
    </w:lvl>
    <w:lvl w:ilvl="1" w:tplc="A6D85A8E">
      <w:start w:val="1"/>
      <w:numFmt w:val="bullet"/>
      <w:lvlText w:val=""/>
      <w:lvlJc w:val="left"/>
      <w:pPr>
        <w:tabs>
          <w:tab w:val="num" w:pos="1610"/>
        </w:tabs>
        <w:ind w:left="1610" w:hanging="360"/>
      </w:pPr>
      <w:rPr>
        <w:rFonts w:ascii="Symbol" w:hAnsi="Symbol" w:hint="default"/>
        <w:color w:val="auto"/>
      </w:rPr>
    </w:lvl>
    <w:lvl w:ilvl="2" w:tplc="B1A69C72">
      <w:start w:val="1"/>
      <w:numFmt w:val="bullet"/>
      <w:lvlText w:val=""/>
      <w:lvlJc w:val="left"/>
      <w:pPr>
        <w:tabs>
          <w:tab w:val="num" w:pos="2330"/>
        </w:tabs>
        <w:ind w:left="2330" w:hanging="360"/>
      </w:pPr>
      <w:rPr>
        <w:rFonts w:ascii="Wingdings" w:hAnsi="Wingdings" w:hint="default"/>
      </w:rPr>
    </w:lvl>
    <w:lvl w:ilvl="3" w:tplc="0C0C0001">
      <w:start w:val="1"/>
      <w:numFmt w:val="bullet"/>
      <w:lvlText w:val=""/>
      <w:lvlJc w:val="left"/>
      <w:pPr>
        <w:tabs>
          <w:tab w:val="num" w:pos="3050"/>
        </w:tabs>
        <w:ind w:left="3050" w:hanging="360"/>
      </w:pPr>
      <w:rPr>
        <w:rFonts w:ascii="Symbol" w:hAnsi="Symbol" w:hint="default"/>
      </w:rPr>
    </w:lvl>
    <w:lvl w:ilvl="4" w:tplc="0C0C0003" w:tentative="1">
      <w:start w:val="1"/>
      <w:numFmt w:val="bullet"/>
      <w:lvlText w:val="o"/>
      <w:lvlJc w:val="left"/>
      <w:pPr>
        <w:tabs>
          <w:tab w:val="num" w:pos="3770"/>
        </w:tabs>
        <w:ind w:left="3770" w:hanging="360"/>
      </w:pPr>
      <w:rPr>
        <w:rFonts w:ascii="Courier New" w:hAnsi="Courier New" w:cs="Courier New" w:hint="default"/>
      </w:rPr>
    </w:lvl>
    <w:lvl w:ilvl="5" w:tplc="0C0C0005" w:tentative="1">
      <w:start w:val="1"/>
      <w:numFmt w:val="bullet"/>
      <w:lvlText w:val=""/>
      <w:lvlJc w:val="left"/>
      <w:pPr>
        <w:tabs>
          <w:tab w:val="num" w:pos="4490"/>
        </w:tabs>
        <w:ind w:left="4490" w:hanging="360"/>
      </w:pPr>
      <w:rPr>
        <w:rFonts w:ascii="Wingdings" w:hAnsi="Wingdings" w:hint="default"/>
      </w:rPr>
    </w:lvl>
    <w:lvl w:ilvl="6" w:tplc="0C0C0001" w:tentative="1">
      <w:start w:val="1"/>
      <w:numFmt w:val="bullet"/>
      <w:lvlText w:val=""/>
      <w:lvlJc w:val="left"/>
      <w:pPr>
        <w:tabs>
          <w:tab w:val="num" w:pos="5210"/>
        </w:tabs>
        <w:ind w:left="5210" w:hanging="360"/>
      </w:pPr>
      <w:rPr>
        <w:rFonts w:ascii="Symbol" w:hAnsi="Symbol" w:hint="default"/>
      </w:rPr>
    </w:lvl>
    <w:lvl w:ilvl="7" w:tplc="0C0C0003" w:tentative="1">
      <w:start w:val="1"/>
      <w:numFmt w:val="bullet"/>
      <w:lvlText w:val="o"/>
      <w:lvlJc w:val="left"/>
      <w:pPr>
        <w:tabs>
          <w:tab w:val="num" w:pos="5930"/>
        </w:tabs>
        <w:ind w:left="5930" w:hanging="360"/>
      </w:pPr>
      <w:rPr>
        <w:rFonts w:ascii="Courier New" w:hAnsi="Courier New" w:cs="Courier New" w:hint="default"/>
      </w:rPr>
    </w:lvl>
    <w:lvl w:ilvl="8" w:tplc="0C0C0005" w:tentative="1">
      <w:start w:val="1"/>
      <w:numFmt w:val="bullet"/>
      <w:lvlText w:val=""/>
      <w:lvlJc w:val="left"/>
      <w:pPr>
        <w:tabs>
          <w:tab w:val="num" w:pos="6650"/>
        </w:tabs>
        <w:ind w:left="6650" w:hanging="360"/>
      </w:pPr>
      <w:rPr>
        <w:rFonts w:ascii="Wingdings" w:hAnsi="Wingdings" w:hint="default"/>
      </w:rPr>
    </w:lvl>
  </w:abstractNum>
  <w:abstractNum w:abstractNumId="4" w15:restartNumberingAfterBreak="0">
    <w:nsid w:val="1D533798"/>
    <w:multiLevelType w:val="multilevel"/>
    <w:tmpl w:val="53902978"/>
    <w:lvl w:ilvl="0">
      <w:start w:val="1"/>
      <w:numFmt w:val="decimal"/>
      <w:pStyle w:val="Titre1"/>
      <w:lvlText w:val="%1."/>
      <w:lvlJc w:val="left"/>
      <w:pPr>
        <w:ind w:left="0" w:firstLine="0"/>
      </w:pPr>
      <w:rPr>
        <w:rFonts w:ascii="Arial" w:hAnsi="Arial" w:cs="Arial" w:hint="default"/>
        <w:b/>
        <w:color w:val="auto"/>
      </w:rPr>
    </w:lvl>
    <w:lvl w:ilvl="1">
      <w:start w:val="1"/>
      <w:numFmt w:val="decimal"/>
      <w:pStyle w:val="Titre2"/>
      <w:lvlText w:val="%1.%2"/>
      <w:lvlJc w:val="left"/>
      <w:pPr>
        <w:ind w:left="720" w:hanging="720"/>
      </w:pPr>
      <w:rPr>
        <w:rFonts w:hint="default"/>
        <w:b w:val="0"/>
        <w:bCs/>
        <w:i w:val="0"/>
        <w:vanish w:val="0"/>
        <w:color w:val="auto"/>
      </w:rPr>
    </w:lvl>
    <w:lvl w:ilvl="2">
      <w:start w:val="1"/>
      <w:numFmt w:val="decimal"/>
      <w:pStyle w:val="Titre3"/>
      <w:lvlText w:val="%1.%2.%3"/>
      <w:lvlJc w:val="left"/>
      <w:pPr>
        <w:ind w:left="1080" w:hanging="1080"/>
      </w:pPr>
      <w:rPr>
        <w:rFonts w:hint="default"/>
        <w:b/>
        <w:i w:val="0"/>
        <w:color w:val="auto"/>
      </w:rPr>
    </w:lvl>
    <w:lvl w:ilvl="3">
      <w:start w:val="1"/>
      <w:numFmt w:val="decimal"/>
      <w:pStyle w:val="Titre4"/>
      <w:lvlText w:val="%1.%2.%3.%4"/>
      <w:lvlJc w:val="left"/>
      <w:pPr>
        <w:ind w:left="1865" w:hanging="1440"/>
      </w:pPr>
      <w:rPr>
        <w:rFonts w:hint="default"/>
        <w:b/>
        <w:bCs/>
        <w:i w:val="0"/>
        <w:color w:val="auto"/>
      </w:rPr>
    </w:lvl>
    <w:lvl w:ilvl="4">
      <w:start w:val="1"/>
      <w:numFmt w:val="decimal"/>
      <w:pStyle w:val="Titre5"/>
      <w:lvlText w:val="%1.%2.%3.%4.%5"/>
      <w:lvlJc w:val="left"/>
      <w:pPr>
        <w:ind w:left="0" w:firstLine="0"/>
      </w:pPr>
      <w:rPr>
        <w:rFonts w:hint="default"/>
      </w:rPr>
    </w:lvl>
    <w:lvl w:ilvl="5">
      <w:start w:val="1"/>
      <w:numFmt w:val="decimal"/>
      <w:pStyle w:val="Titre6"/>
      <w:lvlText w:val="%1.%2.%3.%4.%5.%6"/>
      <w:lvlJc w:val="left"/>
      <w:pPr>
        <w:ind w:left="0" w:firstLine="0"/>
      </w:pPr>
      <w:rPr>
        <w:rFonts w:hint="default"/>
      </w:rPr>
    </w:lvl>
    <w:lvl w:ilvl="6">
      <w:start w:val="1"/>
      <w:numFmt w:val="decimal"/>
      <w:pStyle w:val="Titre7"/>
      <w:lvlText w:val="%1.%2.%3.%4.%5.%6.%7"/>
      <w:lvlJc w:val="left"/>
      <w:pPr>
        <w:ind w:left="0" w:firstLine="0"/>
      </w:pPr>
      <w:rPr>
        <w:rFonts w:hint="default"/>
      </w:rPr>
    </w:lvl>
    <w:lvl w:ilvl="7">
      <w:start w:val="1"/>
      <w:numFmt w:val="decimal"/>
      <w:pStyle w:val="Titre8"/>
      <w:lvlText w:val="%1.%2.%3.%4.%5.%6.%7.%8"/>
      <w:lvlJc w:val="left"/>
      <w:pPr>
        <w:ind w:left="0" w:firstLine="0"/>
      </w:pPr>
      <w:rPr>
        <w:rFonts w:hint="default"/>
      </w:rPr>
    </w:lvl>
    <w:lvl w:ilvl="8">
      <w:start w:val="1"/>
      <w:numFmt w:val="decimal"/>
      <w:pStyle w:val="Titre9"/>
      <w:lvlText w:val="%1.%2.%3.%4.%5.%6.%7.%8.%9"/>
      <w:lvlJc w:val="left"/>
      <w:pPr>
        <w:ind w:left="0" w:firstLine="0"/>
      </w:pPr>
      <w:rPr>
        <w:rFonts w:hint="default"/>
      </w:rPr>
    </w:lvl>
  </w:abstractNum>
  <w:abstractNum w:abstractNumId="5" w15:restartNumberingAfterBreak="0">
    <w:nsid w:val="29D624F5"/>
    <w:multiLevelType w:val="multilevel"/>
    <w:tmpl w:val="DB24944E"/>
    <w:lvl w:ilvl="0">
      <w:start w:val="1"/>
      <w:numFmt w:val="decimal"/>
      <w:lvlText w:val="%1"/>
      <w:lvlJc w:val="left"/>
      <w:pPr>
        <w:tabs>
          <w:tab w:val="num" w:pos="1152"/>
        </w:tabs>
        <w:ind w:left="1152" w:hanging="432"/>
      </w:pPr>
      <w:rPr>
        <w:rFonts w:hint="default"/>
      </w:rPr>
    </w:lvl>
    <w:lvl w:ilvl="1">
      <w:start w:val="1"/>
      <w:numFmt w:val="decimal"/>
      <w:pStyle w:val="StyleTitre2Avant6pt"/>
      <w:lvlText w:val="%1.%2"/>
      <w:lvlJc w:val="left"/>
      <w:pPr>
        <w:tabs>
          <w:tab w:val="num" w:pos="1296"/>
        </w:tabs>
        <w:ind w:left="1296" w:hanging="576"/>
      </w:pPr>
      <w:rPr>
        <w:rFonts w:hint="default"/>
      </w:rPr>
    </w:lvl>
    <w:lvl w:ilvl="2">
      <w:start w:val="1"/>
      <w:numFmt w:val="decimal"/>
      <w:pStyle w:val="StyleTitre3Avant6pt"/>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6" w15:restartNumberingAfterBreak="0">
    <w:nsid w:val="325771D9"/>
    <w:multiLevelType w:val="hybridMultilevel"/>
    <w:tmpl w:val="A29CCF4E"/>
    <w:lvl w:ilvl="0" w:tplc="E8E09FC2">
      <w:start w:val="1"/>
      <w:numFmt w:val="bullet"/>
      <w:pStyle w:val="Textemasqumodificationspuc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9CF7121"/>
    <w:multiLevelType w:val="hybridMultilevel"/>
    <w:tmpl w:val="76B68C74"/>
    <w:lvl w:ilvl="0" w:tplc="49BC0364">
      <w:start w:val="1"/>
      <w:numFmt w:val="bullet"/>
      <w:pStyle w:val="Masqu-puces0"/>
      <w:lvlText w:val="•"/>
      <w:lvlJc w:val="left"/>
      <w:pPr>
        <w:ind w:left="360" w:hanging="360"/>
      </w:pPr>
      <w:rPr>
        <w:rFonts w:ascii="Arial" w:hAnsi="Arial" w:hint="default"/>
        <w:vanish w:val="0"/>
        <w:color w:val="0000FF"/>
        <w:sz w:val="28"/>
      </w:rPr>
    </w:lvl>
    <w:lvl w:ilvl="1" w:tplc="12BC0D88">
      <w:start w:val="1"/>
      <w:numFmt w:val="bullet"/>
      <w:lvlText w:val="o"/>
      <w:lvlJc w:val="left"/>
      <w:pPr>
        <w:tabs>
          <w:tab w:val="num" w:pos="1440"/>
        </w:tabs>
        <w:ind w:left="1440" w:hanging="360"/>
      </w:pPr>
      <w:rPr>
        <w:rFonts w:ascii="Courier New" w:hAnsi="Courier New" w:cs="Courier New" w:hint="default"/>
      </w:rPr>
    </w:lvl>
    <w:lvl w:ilvl="2" w:tplc="98E4F22C" w:tentative="1">
      <w:start w:val="1"/>
      <w:numFmt w:val="bullet"/>
      <w:lvlText w:val=""/>
      <w:lvlJc w:val="left"/>
      <w:pPr>
        <w:tabs>
          <w:tab w:val="num" w:pos="2160"/>
        </w:tabs>
        <w:ind w:left="2160" w:hanging="360"/>
      </w:pPr>
      <w:rPr>
        <w:rFonts w:ascii="Wingdings" w:hAnsi="Wingdings" w:hint="default"/>
      </w:rPr>
    </w:lvl>
    <w:lvl w:ilvl="3" w:tplc="2BD28DD0" w:tentative="1">
      <w:start w:val="1"/>
      <w:numFmt w:val="bullet"/>
      <w:lvlText w:val=""/>
      <w:lvlJc w:val="left"/>
      <w:pPr>
        <w:tabs>
          <w:tab w:val="num" w:pos="2880"/>
        </w:tabs>
        <w:ind w:left="2880" w:hanging="360"/>
      </w:pPr>
      <w:rPr>
        <w:rFonts w:ascii="Symbol" w:hAnsi="Symbol" w:hint="default"/>
      </w:rPr>
    </w:lvl>
    <w:lvl w:ilvl="4" w:tplc="FC085DBA" w:tentative="1">
      <w:start w:val="1"/>
      <w:numFmt w:val="bullet"/>
      <w:lvlText w:val="o"/>
      <w:lvlJc w:val="left"/>
      <w:pPr>
        <w:tabs>
          <w:tab w:val="num" w:pos="3600"/>
        </w:tabs>
        <w:ind w:left="3600" w:hanging="360"/>
      </w:pPr>
      <w:rPr>
        <w:rFonts w:ascii="Courier New" w:hAnsi="Courier New" w:cs="Courier New" w:hint="default"/>
      </w:rPr>
    </w:lvl>
    <w:lvl w:ilvl="5" w:tplc="42981406" w:tentative="1">
      <w:start w:val="1"/>
      <w:numFmt w:val="bullet"/>
      <w:lvlText w:val=""/>
      <w:lvlJc w:val="left"/>
      <w:pPr>
        <w:tabs>
          <w:tab w:val="num" w:pos="4320"/>
        </w:tabs>
        <w:ind w:left="4320" w:hanging="360"/>
      </w:pPr>
      <w:rPr>
        <w:rFonts w:ascii="Wingdings" w:hAnsi="Wingdings" w:hint="default"/>
      </w:rPr>
    </w:lvl>
    <w:lvl w:ilvl="6" w:tplc="7276B08C" w:tentative="1">
      <w:start w:val="1"/>
      <w:numFmt w:val="bullet"/>
      <w:lvlText w:val=""/>
      <w:lvlJc w:val="left"/>
      <w:pPr>
        <w:tabs>
          <w:tab w:val="num" w:pos="5040"/>
        </w:tabs>
        <w:ind w:left="5040" w:hanging="360"/>
      </w:pPr>
      <w:rPr>
        <w:rFonts w:ascii="Symbol" w:hAnsi="Symbol" w:hint="default"/>
      </w:rPr>
    </w:lvl>
    <w:lvl w:ilvl="7" w:tplc="9612D3B6" w:tentative="1">
      <w:start w:val="1"/>
      <w:numFmt w:val="bullet"/>
      <w:lvlText w:val="o"/>
      <w:lvlJc w:val="left"/>
      <w:pPr>
        <w:tabs>
          <w:tab w:val="num" w:pos="5760"/>
        </w:tabs>
        <w:ind w:left="5760" w:hanging="360"/>
      </w:pPr>
      <w:rPr>
        <w:rFonts w:ascii="Courier New" w:hAnsi="Courier New" w:cs="Courier New" w:hint="default"/>
      </w:rPr>
    </w:lvl>
    <w:lvl w:ilvl="8" w:tplc="A8A8AD8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A37E58"/>
    <w:multiLevelType w:val="hybridMultilevel"/>
    <w:tmpl w:val="9E6ACCBA"/>
    <w:styleLink w:val="Style111"/>
    <w:lvl w:ilvl="0" w:tplc="73C487DC">
      <w:start w:val="1"/>
      <w:numFmt w:val="bullet"/>
      <w:lvlText w:val=""/>
      <w:lvlJc w:val="left"/>
      <w:pPr>
        <w:tabs>
          <w:tab w:val="num" w:pos="1247"/>
        </w:tabs>
        <w:ind w:left="1247" w:hanging="396"/>
      </w:pPr>
      <w:rPr>
        <w:rFonts w:ascii="Symbol" w:hAnsi="Symbol" w:hint="default"/>
        <w:color w:val="auto"/>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554DF6"/>
    <w:multiLevelType w:val="hybridMultilevel"/>
    <w:tmpl w:val="156C309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44652AE2"/>
    <w:multiLevelType w:val="hybridMultilevel"/>
    <w:tmpl w:val="EA0C8D90"/>
    <w:lvl w:ilvl="0" w:tplc="2F008D70">
      <w:start w:val="1"/>
      <w:numFmt w:val="bullet"/>
      <w:pStyle w:val="Paragraphedelis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50A5D79"/>
    <w:multiLevelType w:val="hybridMultilevel"/>
    <w:tmpl w:val="6B60BF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A3A4FED"/>
    <w:multiLevelType w:val="hybridMultilevel"/>
    <w:tmpl w:val="D65ABB76"/>
    <w:styleLink w:val="11111121"/>
    <w:lvl w:ilvl="0" w:tplc="A22AD4C4">
      <w:start w:val="1"/>
      <w:numFmt w:val="bullet"/>
      <w:lvlText w:val=""/>
      <w:lvlJc w:val="left"/>
      <w:pPr>
        <w:tabs>
          <w:tab w:val="num" w:pos="340"/>
        </w:tabs>
        <w:ind w:left="340" w:hanging="340"/>
      </w:pPr>
      <w:rPr>
        <w:rFonts w:ascii="Symbol" w:hAnsi="Symbol" w:hint="default"/>
        <w:color w:val="auto"/>
      </w:rPr>
    </w:lvl>
    <w:lvl w:ilvl="1" w:tplc="0C0C0003" w:tentative="1">
      <w:start w:val="1"/>
      <w:numFmt w:val="bullet"/>
      <w:lvlText w:val="o"/>
      <w:lvlJc w:val="left"/>
      <w:pPr>
        <w:tabs>
          <w:tab w:val="num" w:pos="729"/>
        </w:tabs>
        <w:ind w:left="729" w:hanging="360"/>
      </w:pPr>
      <w:rPr>
        <w:rFonts w:ascii="Courier New" w:hAnsi="Courier New" w:cs="Courier New" w:hint="default"/>
      </w:rPr>
    </w:lvl>
    <w:lvl w:ilvl="2" w:tplc="0C0C0005" w:tentative="1">
      <w:start w:val="1"/>
      <w:numFmt w:val="bullet"/>
      <w:lvlText w:val=""/>
      <w:lvlJc w:val="left"/>
      <w:pPr>
        <w:tabs>
          <w:tab w:val="num" w:pos="1449"/>
        </w:tabs>
        <w:ind w:left="1449" w:hanging="360"/>
      </w:pPr>
      <w:rPr>
        <w:rFonts w:ascii="Wingdings" w:hAnsi="Wingdings" w:hint="default"/>
      </w:rPr>
    </w:lvl>
    <w:lvl w:ilvl="3" w:tplc="0C0C0001" w:tentative="1">
      <w:start w:val="1"/>
      <w:numFmt w:val="bullet"/>
      <w:lvlText w:val=""/>
      <w:lvlJc w:val="left"/>
      <w:pPr>
        <w:tabs>
          <w:tab w:val="num" w:pos="2169"/>
        </w:tabs>
        <w:ind w:left="2169" w:hanging="360"/>
      </w:pPr>
      <w:rPr>
        <w:rFonts w:ascii="Symbol" w:hAnsi="Symbol" w:hint="default"/>
      </w:rPr>
    </w:lvl>
    <w:lvl w:ilvl="4" w:tplc="0C0C0003" w:tentative="1">
      <w:start w:val="1"/>
      <w:numFmt w:val="bullet"/>
      <w:lvlText w:val="o"/>
      <w:lvlJc w:val="left"/>
      <w:pPr>
        <w:tabs>
          <w:tab w:val="num" w:pos="2889"/>
        </w:tabs>
        <w:ind w:left="2889" w:hanging="360"/>
      </w:pPr>
      <w:rPr>
        <w:rFonts w:ascii="Courier New" w:hAnsi="Courier New" w:cs="Courier New" w:hint="default"/>
      </w:rPr>
    </w:lvl>
    <w:lvl w:ilvl="5" w:tplc="0C0C0005" w:tentative="1">
      <w:start w:val="1"/>
      <w:numFmt w:val="bullet"/>
      <w:lvlText w:val=""/>
      <w:lvlJc w:val="left"/>
      <w:pPr>
        <w:tabs>
          <w:tab w:val="num" w:pos="3609"/>
        </w:tabs>
        <w:ind w:left="3609" w:hanging="360"/>
      </w:pPr>
      <w:rPr>
        <w:rFonts w:ascii="Wingdings" w:hAnsi="Wingdings" w:hint="default"/>
      </w:rPr>
    </w:lvl>
    <w:lvl w:ilvl="6" w:tplc="0C0C0001" w:tentative="1">
      <w:start w:val="1"/>
      <w:numFmt w:val="bullet"/>
      <w:lvlText w:val=""/>
      <w:lvlJc w:val="left"/>
      <w:pPr>
        <w:tabs>
          <w:tab w:val="num" w:pos="4329"/>
        </w:tabs>
        <w:ind w:left="4329" w:hanging="360"/>
      </w:pPr>
      <w:rPr>
        <w:rFonts w:ascii="Symbol" w:hAnsi="Symbol" w:hint="default"/>
      </w:rPr>
    </w:lvl>
    <w:lvl w:ilvl="7" w:tplc="0C0C0003" w:tentative="1">
      <w:start w:val="1"/>
      <w:numFmt w:val="bullet"/>
      <w:lvlText w:val="o"/>
      <w:lvlJc w:val="left"/>
      <w:pPr>
        <w:tabs>
          <w:tab w:val="num" w:pos="5049"/>
        </w:tabs>
        <w:ind w:left="5049" w:hanging="360"/>
      </w:pPr>
      <w:rPr>
        <w:rFonts w:ascii="Courier New" w:hAnsi="Courier New" w:cs="Courier New" w:hint="default"/>
      </w:rPr>
    </w:lvl>
    <w:lvl w:ilvl="8" w:tplc="0C0C0005" w:tentative="1">
      <w:start w:val="1"/>
      <w:numFmt w:val="bullet"/>
      <w:lvlText w:val=""/>
      <w:lvlJc w:val="left"/>
      <w:pPr>
        <w:tabs>
          <w:tab w:val="num" w:pos="5769"/>
        </w:tabs>
        <w:ind w:left="5769" w:hanging="360"/>
      </w:pPr>
      <w:rPr>
        <w:rFonts w:ascii="Wingdings" w:hAnsi="Wingdings" w:hint="default"/>
      </w:rPr>
    </w:lvl>
  </w:abstractNum>
  <w:abstractNum w:abstractNumId="13" w15:restartNumberingAfterBreak="0">
    <w:nsid w:val="4EF00B13"/>
    <w:multiLevelType w:val="hybridMultilevel"/>
    <w:tmpl w:val="F4C8274C"/>
    <w:styleLink w:val="111111"/>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B3C61F2"/>
    <w:multiLevelType w:val="multilevel"/>
    <w:tmpl w:val="01208F40"/>
    <w:lvl w:ilvl="0">
      <w:start w:val="1"/>
      <w:numFmt w:val="decimal"/>
      <w:pStyle w:val="PAPE-Titre1"/>
      <w:lvlText w:val="%1."/>
      <w:lvlJc w:val="left"/>
      <w:pPr>
        <w:ind w:left="357" w:hanging="357"/>
      </w:pPr>
      <w:rPr>
        <w:rFonts w:hint="default"/>
      </w:rPr>
    </w:lvl>
    <w:lvl w:ilvl="1">
      <w:start w:val="1"/>
      <w:numFmt w:val="decimal"/>
      <w:pStyle w:val="PAPE-Titre2"/>
      <w:lvlText w:val="%1.%2."/>
      <w:lvlJc w:val="left"/>
      <w:pPr>
        <w:ind w:left="794" w:hanging="43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FAB66AC"/>
    <w:multiLevelType w:val="hybridMultilevel"/>
    <w:tmpl w:val="487C1278"/>
    <w:lvl w:ilvl="0" w:tplc="B9660172">
      <w:start w:val="1"/>
      <w:numFmt w:val="bullet"/>
      <w:pStyle w:val="puces"/>
      <w:lvlText w:val=""/>
      <w:lvlJc w:val="left"/>
      <w:pPr>
        <w:tabs>
          <w:tab w:val="num" w:pos="0"/>
        </w:tabs>
        <w:ind w:left="357" w:hanging="357"/>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CB72A6"/>
    <w:multiLevelType w:val="hybridMultilevel"/>
    <w:tmpl w:val="1B8C11F2"/>
    <w:lvl w:ilvl="0" w:tplc="8C38A8BC">
      <w:numFmt w:val="bullet"/>
      <w:pStyle w:val="Masqu-puce2"/>
      <w:lvlText w:val="-"/>
      <w:lvlJc w:val="left"/>
      <w:pPr>
        <w:ind w:left="791" w:hanging="360"/>
      </w:pPr>
      <w:rPr>
        <w:rFonts w:ascii="Arial" w:eastAsia="Times New Roman" w:hAnsi="Arial" w:cs="Arial" w:hint="default"/>
      </w:rPr>
    </w:lvl>
    <w:lvl w:ilvl="1" w:tplc="0C0C0003" w:tentative="1">
      <w:start w:val="1"/>
      <w:numFmt w:val="bullet"/>
      <w:lvlText w:val="o"/>
      <w:lvlJc w:val="left"/>
      <w:pPr>
        <w:ind w:left="1511" w:hanging="360"/>
      </w:pPr>
      <w:rPr>
        <w:rFonts w:ascii="Courier New" w:hAnsi="Courier New" w:cs="Courier New" w:hint="default"/>
      </w:rPr>
    </w:lvl>
    <w:lvl w:ilvl="2" w:tplc="0C0C0005" w:tentative="1">
      <w:start w:val="1"/>
      <w:numFmt w:val="bullet"/>
      <w:lvlText w:val=""/>
      <w:lvlJc w:val="left"/>
      <w:pPr>
        <w:ind w:left="2231" w:hanging="360"/>
      </w:pPr>
      <w:rPr>
        <w:rFonts w:ascii="Wingdings" w:hAnsi="Wingdings" w:hint="default"/>
      </w:rPr>
    </w:lvl>
    <w:lvl w:ilvl="3" w:tplc="0C0C0001" w:tentative="1">
      <w:start w:val="1"/>
      <w:numFmt w:val="bullet"/>
      <w:lvlText w:val=""/>
      <w:lvlJc w:val="left"/>
      <w:pPr>
        <w:ind w:left="2951" w:hanging="360"/>
      </w:pPr>
      <w:rPr>
        <w:rFonts w:ascii="Symbol" w:hAnsi="Symbol" w:hint="default"/>
      </w:rPr>
    </w:lvl>
    <w:lvl w:ilvl="4" w:tplc="0C0C0003" w:tentative="1">
      <w:start w:val="1"/>
      <w:numFmt w:val="bullet"/>
      <w:lvlText w:val="o"/>
      <w:lvlJc w:val="left"/>
      <w:pPr>
        <w:ind w:left="3671" w:hanging="360"/>
      </w:pPr>
      <w:rPr>
        <w:rFonts w:ascii="Courier New" w:hAnsi="Courier New" w:cs="Courier New" w:hint="default"/>
      </w:rPr>
    </w:lvl>
    <w:lvl w:ilvl="5" w:tplc="0C0C0005" w:tentative="1">
      <w:start w:val="1"/>
      <w:numFmt w:val="bullet"/>
      <w:lvlText w:val=""/>
      <w:lvlJc w:val="left"/>
      <w:pPr>
        <w:ind w:left="4391" w:hanging="360"/>
      </w:pPr>
      <w:rPr>
        <w:rFonts w:ascii="Wingdings" w:hAnsi="Wingdings" w:hint="default"/>
      </w:rPr>
    </w:lvl>
    <w:lvl w:ilvl="6" w:tplc="0C0C0001" w:tentative="1">
      <w:start w:val="1"/>
      <w:numFmt w:val="bullet"/>
      <w:lvlText w:val=""/>
      <w:lvlJc w:val="left"/>
      <w:pPr>
        <w:ind w:left="5111" w:hanging="360"/>
      </w:pPr>
      <w:rPr>
        <w:rFonts w:ascii="Symbol" w:hAnsi="Symbol" w:hint="default"/>
      </w:rPr>
    </w:lvl>
    <w:lvl w:ilvl="7" w:tplc="0C0C0003" w:tentative="1">
      <w:start w:val="1"/>
      <w:numFmt w:val="bullet"/>
      <w:lvlText w:val="o"/>
      <w:lvlJc w:val="left"/>
      <w:pPr>
        <w:ind w:left="5831" w:hanging="360"/>
      </w:pPr>
      <w:rPr>
        <w:rFonts w:ascii="Courier New" w:hAnsi="Courier New" w:cs="Courier New" w:hint="default"/>
      </w:rPr>
    </w:lvl>
    <w:lvl w:ilvl="8" w:tplc="0C0C0005" w:tentative="1">
      <w:start w:val="1"/>
      <w:numFmt w:val="bullet"/>
      <w:lvlText w:val=""/>
      <w:lvlJc w:val="left"/>
      <w:pPr>
        <w:ind w:left="6551" w:hanging="360"/>
      </w:pPr>
      <w:rPr>
        <w:rFonts w:ascii="Wingdings" w:hAnsi="Wingdings" w:hint="default"/>
      </w:rPr>
    </w:lvl>
  </w:abstractNum>
  <w:abstractNum w:abstractNumId="17" w15:restartNumberingAfterBreak="0">
    <w:nsid w:val="69AD4FBA"/>
    <w:multiLevelType w:val="hybridMultilevel"/>
    <w:tmpl w:val="A984CC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9E37140"/>
    <w:multiLevelType w:val="hybridMultilevel"/>
    <w:tmpl w:val="0CA0C1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BAE2FD0"/>
    <w:multiLevelType w:val="hybridMultilevel"/>
    <w:tmpl w:val="D8028784"/>
    <w:lvl w:ilvl="0" w:tplc="A490BFE0">
      <w:start w:val="1"/>
      <w:numFmt w:val="bullet"/>
      <w:pStyle w:val="Puces1-texte"/>
      <w:lvlText w:val=""/>
      <w:lvlJc w:val="left"/>
      <w:pPr>
        <w:ind w:left="643"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1286DFA"/>
    <w:multiLevelType w:val="hybridMultilevel"/>
    <w:tmpl w:val="9F88A25E"/>
    <w:lvl w:ilvl="0" w:tplc="B04CD9BA">
      <w:start w:val="1"/>
      <w:numFmt w:val="bullet"/>
      <w:pStyle w:val="Puce2"/>
      <w:lvlText w:val="­"/>
      <w:lvlJc w:val="left"/>
      <w:pPr>
        <w:ind w:left="1287" w:hanging="360"/>
      </w:pPr>
      <w:rPr>
        <w:rFonts w:ascii="Courier New" w:hAnsi="Courier New"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21" w15:restartNumberingAfterBreak="0">
    <w:nsid w:val="77CA5AFC"/>
    <w:multiLevelType w:val="hybridMultilevel"/>
    <w:tmpl w:val="8E8ABF1E"/>
    <w:lvl w:ilvl="0" w:tplc="89B42A86">
      <w:start w:val="1"/>
      <w:numFmt w:val="bullet"/>
      <w:pStyle w:val="Textemasqupuce"/>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15:restartNumberingAfterBreak="0">
    <w:nsid w:val="7D753F08"/>
    <w:multiLevelType w:val="hybridMultilevel"/>
    <w:tmpl w:val="35EAC1D6"/>
    <w:lvl w:ilvl="0" w:tplc="92DC9A40">
      <w:start w:val="1"/>
      <w:numFmt w:val="bullet"/>
      <w:pStyle w:val="Puces1"/>
      <w:lvlText w:val=""/>
      <w:lvlJc w:val="left"/>
      <w:pPr>
        <w:tabs>
          <w:tab w:val="num" w:pos="709"/>
        </w:tabs>
        <w:ind w:left="709" w:hanging="283"/>
      </w:pPr>
      <w:rPr>
        <w:rFonts w:ascii="Symbol" w:hAnsi="Symbol" w:hint="default"/>
      </w:rPr>
    </w:lvl>
    <w:lvl w:ilvl="1" w:tplc="054A4C0C">
      <w:start w:val="1"/>
      <w:numFmt w:val="lowerLetter"/>
      <w:lvlText w:val="%2."/>
      <w:lvlJc w:val="left"/>
      <w:pPr>
        <w:tabs>
          <w:tab w:val="num" w:pos="1440"/>
        </w:tabs>
        <w:ind w:left="1440" w:hanging="360"/>
      </w:pPr>
      <w:rPr>
        <w:rFonts w:cs="Times New Roman"/>
      </w:rPr>
    </w:lvl>
    <w:lvl w:ilvl="2" w:tplc="CBD6703A" w:tentative="1">
      <w:start w:val="1"/>
      <w:numFmt w:val="lowerRoman"/>
      <w:lvlText w:val="%3."/>
      <w:lvlJc w:val="right"/>
      <w:pPr>
        <w:tabs>
          <w:tab w:val="num" w:pos="2160"/>
        </w:tabs>
        <w:ind w:left="2160" w:hanging="180"/>
      </w:pPr>
      <w:rPr>
        <w:rFonts w:cs="Times New Roman"/>
      </w:rPr>
    </w:lvl>
    <w:lvl w:ilvl="3" w:tplc="C736F542" w:tentative="1">
      <w:start w:val="1"/>
      <w:numFmt w:val="decimal"/>
      <w:lvlText w:val="%4."/>
      <w:lvlJc w:val="left"/>
      <w:pPr>
        <w:tabs>
          <w:tab w:val="num" w:pos="2880"/>
        </w:tabs>
        <w:ind w:left="2880" w:hanging="360"/>
      </w:pPr>
      <w:rPr>
        <w:rFonts w:cs="Times New Roman"/>
      </w:rPr>
    </w:lvl>
    <w:lvl w:ilvl="4" w:tplc="7238337A" w:tentative="1">
      <w:start w:val="1"/>
      <w:numFmt w:val="lowerLetter"/>
      <w:lvlText w:val="%5."/>
      <w:lvlJc w:val="left"/>
      <w:pPr>
        <w:tabs>
          <w:tab w:val="num" w:pos="3600"/>
        </w:tabs>
        <w:ind w:left="3600" w:hanging="360"/>
      </w:pPr>
      <w:rPr>
        <w:rFonts w:cs="Times New Roman"/>
      </w:rPr>
    </w:lvl>
    <w:lvl w:ilvl="5" w:tplc="1CB23C9A" w:tentative="1">
      <w:start w:val="1"/>
      <w:numFmt w:val="lowerRoman"/>
      <w:lvlText w:val="%6."/>
      <w:lvlJc w:val="right"/>
      <w:pPr>
        <w:tabs>
          <w:tab w:val="num" w:pos="4320"/>
        </w:tabs>
        <w:ind w:left="4320" w:hanging="180"/>
      </w:pPr>
      <w:rPr>
        <w:rFonts w:cs="Times New Roman"/>
      </w:rPr>
    </w:lvl>
    <w:lvl w:ilvl="6" w:tplc="39D8A140" w:tentative="1">
      <w:start w:val="1"/>
      <w:numFmt w:val="decimal"/>
      <w:lvlText w:val="%7."/>
      <w:lvlJc w:val="left"/>
      <w:pPr>
        <w:tabs>
          <w:tab w:val="num" w:pos="5040"/>
        </w:tabs>
        <w:ind w:left="5040" w:hanging="360"/>
      </w:pPr>
      <w:rPr>
        <w:rFonts w:cs="Times New Roman"/>
      </w:rPr>
    </w:lvl>
    <w:lvl w:ilvl="7" w:tplc="BDCAA4A2" w:tentative="1">
      <w:start w:val="1"/>
      <w:numFmt w:val="lowerLetter"/>
      <w:lvlText w:val="%8."/>
      <w:lvlJc w:val="left"/>
      <w:pPr>
        <w:tabs>
          <w:tab w:val="num" w:pos="5760"/>
        </w:tabs>
        <w:ind w:left="5760" w:hanging="360"/>
      </w:pPr>
      <w:rPr>
        <w:rFonts w:cs="Times New Roman"/>
      </w:rPr>
    </w:lvl>
    <w:lvl w:ilvl="8" w:tplc="87BA5596" w:tentative="1">
      <w:start w:val="1"/>
      <w:numFmt w:val="lowerRoman"/>
      <w:lvlText w:val="%9."/>
      <w:lvlJc w:val="right"/>
      <w:pPr>
        <w:tabs>
          <w:tab w:val="num" w:pos="6480"/>
        </w:tabs>
        <w:ind w:left="6480" w:hanging="180"/>
      </w:pPr>
      <w:rPr>
        <w:rFonts w:cs="Times New Roman"/>
      </w:rPr>
    </w:lvl>
  </w:abstractNum>
  <w:num w:numId="1" w16cid:durableId="435444024">
    <w:abstractNumId w:val="2"/>
  </w:num>
  <w:num w:numId="2" w16cid:durableId="1009798271">
    <w:abstractNumId w:val="8"/>
  </w:num>
  <w:num w:numId="3" w16cid:durableId="534345332">
    <w:abstractNumId w:val="12"/>
  </w:num>
  <w:num w:numId="4" w16cid:durableId="2069646119">
    <w:abstractNumId w:val="15"/>
  </w:num>
  <w:num w:numId="5" w16cid:durableId="922179851">
    <w:abstractNumId w:val="4"/>
  </w:num>
  <w:num w:numId="6" w16cid:durableId="1077479243">
    <w:abstractNumId w:val="10"/>
  </w:num>
  <w:num w:numId="7" w16cid:durableId="214780159">
    <w:abstractNumId w:val="18"/>
  </w:num>
  <w:num w:numId="8" w16cid:durableId="972101292">
    <w:abstractNumId w:val="21"/>
  </w:num>
  <w:num w:numId="9" w16cid:durableId="2041200916">
    <w:abstractNumId w:val="14"/>
  </w:num>
  <w:num w:numId="10" w16cid:durableId="739399956">
    <w:abstractNumId w:val="1"/>
  </w:num>
  <w:num w:numId="11" w16cid:durableId="868641811">
    <w:abstractNumId w:val="20"/>
  </w:num>
  <w:num w:numId="12" w16cid:durableId="1120103705">
    <w:abstractNumId w:val="6"/>
  </w:num>
  <w:num w:numId="13" w16cid:durableId="1136029417">
    <w:abstractNumId w:val="7"/>
  </w:num>
  <w:num w:numId="14" w16cid:durableId="1754349655">
    <w:abstractNumId w:val="3"/>
  </w:num>
  <w:num w:numId="15" w16cid:durableId="804200162">
    <w:abstractNumId w:val="19"/>
  </w:num>
  <w:num w:numId="16" w16cid:durableId="1971327955">
    <w:abstractNumId w:val="16"/>
  </w:num>
  <w:num w:numId="17" w16cid:durableId="1880778136">
    <w:abstractNumId w:val="22"/>
  </w:num>
  <w:num w:numId="18" w16cid:durableId="1260455896">
    <w:abstractNumId w:val="5"/>
  </w:num>
  <w:num w:numId="19" w16cid:durableId="470710328">
    <w:abstractNumId w:val="11"/>
  </w:num>
  <w:num w:numId="20" w16cid:durableId="353924409">
    <w:abstractNumId w:val="17"/>
  </w:num>
  <w:num w:numId="21" w16cid:durableId="1764649201">
    <w:abstractNumId w:val="13"/>
  </w:num>
  <w:num w:numId="22" w16cid:durableId="179465856">
    <w:abstractNumId w:val="0"/>
  </w:num>
  <w:num w:numId="23" w16cid:durableId="2046564861">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trackedChanges" w:enforcement="0"/>
  <w:defaultTabStop w:val="70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68"/>
    <w:rsid w:val="00000985"/>
    <w:rsid w:val="00000ADB"/>
    <w:rsid w:val="00000BC1"/>
    <w:rsid w:val="0000134A"/>
    <w:rsid w:val="00001767"/>
    <w:rsid w:val="000019F5"/>
    <w:rsid w:val="00001C02"/>
    <w:rsid w:val="00001ECE"/>
    <w:rsid w:val="000020FA"/>
    <w:rsid w:val="00002136"/>
    <w:rsid w:val="000022C3"/>
    <w:rsid w:val="0000268A"/>
    <w:rsid w:val="00002B5D"/>
    <w:rsid w:val="00002E77"/>
    <w:rsid w:val="00002F46"/>
    <w:rsid w:val="00002F7C"/>
    <w:rsid w:val="0000347A"/>
    <w:rsid w:val="00003899"/>
    <w:rsid w:val="00003A01"/>
    <w:rsid w:val="00003B8B"/>
    <w:rsid w:val="000041F2"/>
    <w:rsid w:val="000043FE"/>
    <w:rsid w:val="0000487E"/>
    <w:rsid w:val="000055AF"/>
    <w:rsid w:val="000059F1"/>
    <w:rsid w:val="00005CD9"/>
    <w:rsid w:val="000061D4"/>
    <w:rsid w:val="00006387"/>
    <w:rsid w:val="000065EF"/>
    <w:rsid w:val="000067DE"/>
    <w:rsid w:val="0000698F"/>
    <w:rsid w:val="00006B80"/>
    <w:rsid w:val="00006BF8"/>
    <w:rsid w:val="00007049"/>
    <w:rsid w:val="00007347"/>
    <w:rsid w:val="00007740"/>
    <w:rsid w:val="00007B21"/>
    <w:rsid w:val="00007D08"/>
    <w:rsid w:val="00007E17"/>
    <w:rsid w:val="00007EE2"/>
    <w:rsid w:val="00010170"/>
    <w:rsid w:val="00010686"/>
    <w:rsid w:val="000106C6"/>
    <w:rsid w:val="0001070C"/>
    <w:rsid w:val="0001091A"/>
    <w:rsid w:val="000109AD"/>
    <w:rsid w:val="00010F5F"/>
    <w:rsid w:val="000110CE"/>
    <w:rsid w:val="000111B5"/>
    <w:rsid w:val="000115BF"/>
    <w:rsid w:val="00011C2A"/>
    <w:rsid w:val="00011D21"/>
    <w:rsid w:val="000122E2"/>
    <w:rsid w:val="00012ED7"/>
    <w:rsid w:val="00012FB6"/>
    <w:rsid w:val="00013257"/>
    <w:rsid w:val="000134ED"/>
    <w:rsid w:val="0001358C"/>
    <w:rsid w:val="0001368E"/>
    <w:rsid w:val="00013AED"/>
    <w:rsid w:val="00013E9F"/>
    <w:rsid w:val="00014273"/>
    <w:rsid w:val="000142D7"/>
    <w:rsid w:val="0001450B"/>
    <w:rsid w:val="000145B6"/>
    <w:rsid w:val="0001465A"/>
    <w:rsid w:val="00014733"/>
    <w:rsid w:val="0001474E"/>
    <w:rsid w:val="000147C6"/>
    <w:rsid w:val="000151C7"/>
    <w:rsid w:val="00015398"/>
    <w:rsid w:val="0001583A"/>
    <w:rsid w:val="0001585D"/>
    <w:rsid w:val="00015CB9"/>
    <w:rsid w:val="00015D81"/>
    <w:rsid w:val="00015F73"/>
    <w:rsid w:val="00016062"/>
    <w:rsid w:val="000160F7"/>
    <w:rsid w:val="00016688"/>
    <w:rsid w:val="000166A0"/>
    <w:rsid w:val="00016863"/>
    <w:rsid w:val="00016877"/>
    <w:rsid w:val="00016B5A"/>
    <w:rsid w:val="00016C4F"/>
    <w:rsid w:val="00016C69"/>
    <w:rsid w:val="000170C7"/>
    <w:rsid w:val="0001737C"/>
    <w:rsid w:val="00017705"/>
    <w:rsid w:val="000177B9"/>
    <w:rsid w:val="00017AED"/>
    <w:rsid w:val="00017D47"/>
    <w:rsid w:val="000204DB"/>
    <w:rsid w:val="000205A9"/>
    <w:rsid w:val="00020ED2"/>
    <w:rsid w:val="000215A3"/>
    <w:rsid w:val="00021909"/>
    <w:rsid w:val="00021A90"/>
    <w:rsid w:val="000220DA"/>
    <w:rsid w:val="0002228E"/>
    <w:rsid w:val="000226D6"/>
    <w:rsid w:val="000230BF"/>
    <w:rsid w:val="0002331B"/>
    <w:rsid w:val="0002348E"/>
    <w:rsid w:val="00023492"/>
    <w:rsid w:val="0002363B"/>
    <w:rsid w:val="00023ABD"/>
    <w:rsid w:val="00023B6C"/>
    <w:rsid w:val="00023CAA"/>
    <w:rsid w:val="00023E72"/>
    <w:rsid w:val="0002494F"/>
    <w:rsid w:val="00024A71"/>
    <w:rsid w:val="00024E63"/>
    <w:rsid w:val="00024FE9"/>
    <w:rsid w:val="00025144"/>
    <w:rsid w:val="000251D7"/>
    <w:rsid w:val="000251E8"/>
    <w:rsid w:val="00025534"/>
    <w:rsid w:val="00025D8E"/>
    <w:rsid w:val="00025E24"/>
    <w:rsid w:val="00025E47"/>
    <w:rsid w:val="00026089"/>
    <w:rsid w:val="000263CB"/>
    <w:rsid w:val="000269BA"/>
    <w:rsid w:val="00026CD8"/>
    <w:rsid w:val="000270C9"/>
    <w:rsid w:val="000278E0"/>
    <w:rsid w:val="00027AA7"/>
    <w:rsid w:val="00027B7B"/>
    <w:rsid w:val="00027CB1"/>
    <w:rsid w:val="00027EB1"/>
    <w:rsid w:val="00027EF5"/>
    <w:rsid w:val="00027FCD"/>
    <w:rsid w:val="00030348"/>
    <w:rsid w:val="000303B3"/>
    <w:rsid w:val="000303C8"/>
    <w:rsid w:val="000306D8"/>
    <w:rsid w:val="00030C94"/>
    <w:rsid w:val="000315CF"/>
    <w:rsid w:val="0003200A"/>
    <w:rsid w:val="000331E2"/>
    <w:rsid w:val="000334AC"/>
    <w:rsid w:val="00033689"/>
    <w:rsid w:val="00033820"/>
    <w:rsid w:val="00033C11"/>
    <w:rsid w:val="00033CC4"/>
    <w:rsid w:val="00033DBB"/>
    <w:rsid w:val="00034146"/>
    <w:rsid w:val="00034409"/>
    <w:rsid w:val="000346B8"/>
    <w:rsid w:val="000347A3"/>
    <w:rsid w:val="000347CB"/>
    <w:rsid w:val="00034899"/>
    <w:rsid w:val="000349AD"/>
    <w:rsid w:val="00034D3F"/>
    <w:rsid w:val="00034DF9"/>
    <w:rsid w:val="000355F7"/>
    <w:rsid w:val="00035977"/>
    <w:rsid w:val="00035A02"/>
    <w:rsid w:val="00035ABE"/>
    <w:rsid w:val="00035CA9"/>
    <w:rsid w:val="00035D19"/>
    <w:rsid w:val="00035F6E"/>
    <w:rsid w:val="00036333"/>
    <w:rsid w:val="0003647F"/>
    <w:rsid w:val="00036808"/>
    <w:rsid w:val="000368EF"/>
    <w:rsid w:val="00036E6C"/>
    <w:rsid w:val="00036F55"/>
    <w:rsid w:val="00036F97"/>
    <w:rsid w:val="000373FD"/>
    <w:rsid w:val="00037653"/>
    <w:rsid w:val="000377DD"/>
    <w:rsid w:val="0003793D"/>
    <w:rsid w:val="000379B8"/>
    <w:rsid w:val="00037BE4"/>
    <w:rsid w:val="00037CC4"/>
    <w:rsid w:val="0004006C"/>
    <w:rsid w:val="00040586"/>
    <w:rsid w:val="000405BA"/>
    <w:rsid w:val="000407B3"/>
    <w:rsid w:val="00040CEF"/>
    <w:rsid w:val="00040F08"/>
    <w:rsid w:val="00040F48"/>
    <w:rsid w:val="000410FB"/>
    <w:rsid w:val="0004138B"/>
    <w:rsid w:val="00041981"/>
    <w:rsid w:val="000419D6"/>
    <w:rsid w:val="00042217"/>
    <w:rsid w:val="00042220"/>
    <w:rsid w:val="00042256"/>
    <w:rsid w:val="00042B16"/>
    <w:rsid w:val="00042B64"/>
    <w:rsid w:val="00042BF2"/>
    <w:rsid w:val="00042CE5"/>
    <w:rsid w:val="00042D7F"/>
    <w:rsid w:val="00043209"/>
    <w:rsid w:val="00043929"/>
    <w:rsid w:val="00043955"/>
    <w:rsid w:val="0004475F"/>
    <w:rsid w:val="00044AF9"/>
    <w:rsid w:val="00044B6B"/>
    <w:rsid w:val="00044F84"/>
    <w:rsid w:val="00045329"/>
    <w:rsid w:val="000455DC"/>
    <w:rsid w:val="00045765"/>
    <w:rsid w:val="00045CBD"/>
    <w:rsid w:val="0004608C"/>
    <w:rsid w:val="000466DE"/>
    <w:rsid w:val="00046C4E"/>
    <w:rsid w:val="00046E38"/>
    <w:rsid w:val="00047049"/>
    <w:rsid w:val="00047284"/>
    <w:rsid w:val="000472BE"/>
    <w:rsid w:val="000477C6"/>
    <w:rsid w:val="000505AC"/>
    <w:rsid w:val="00050D86"/>
    <w:rsid w:val="00051199"/>
    <w:rsid w:val="00051258"/>
    <w:rsid w:val="00051CA3"/>
    <w:rsid w:val="00052119"/>
    <w:rsid w:val="0005213C"/>
    <w:rsid w:val="000528CF"/>
    <w:rsid w:val="00052CF1"/>
    <w:rsid w:val="00052E72"/>
    <w:rsid w:val="00052E8B"/>
    <w:rsid w:val="000530E3"/>
    <w:rsid w:val="000531DB"/>
    <w:rsid w:val="000536B3"/>
    <w:rsid w:val="000536F1"/>
    <w:rsid w:val="00053CCE"/>
    <w:rsid w:val="000541CB"/>
    <w:rsid w:val="000543DD"/>
    <w:rsid w:val="000543DF"/>
    <w:rsid w:val="00054595"/>
    <w:rsid w:val="000545A0"/>
    <w:rsid w:val="00054680"/>
    <w:rsid w:val="000547D7"/>
    <w:rsid w:val="00054997"/>
    <w:rsid w:val="00054A5A"/>
    <w:rsid w:val="00054E81"/>
    <w:rsid w:val="00054F52"/>
    <w:rsid w:val="000551EC"/>
    <w:rsid w:val="00055513"/>
    <w:rsid w:val="00055589"/>
    <w:rsid w:val="000556F0"/>
    <w:rsid w:val="00055795"/>
    <w:rsid w:val="00055A19"/>
    <w:rsid w:val="00055A3F"/>
    <w:rsid w:val="00055B3B"/>
    <w:rsid w:val="00055B72"/>
    <w:rsid w:val="00055BDF"/>
    <w:rsid w:val="00056071"/>
    <w:rsid w:val="0005609A"/>
    <w:rsid w:val="0005624F"/>
    <w:rsid w:val="00056506"/>
    <w:rsid w:val="00056F1A"/>
    <w:rsid w:val="00056F81"/>
    <w:rsid w:val="000579B4"/>
    <w:rsid w:val="00057E57"/>
    <w:rsid w:val="000601AF"/>
    <w:rsid w:val="000601EF"/>
    <w:rsid w:val="000607EC"/>
    <w:rsid w:val="00060842"/>
    <w:rsid w:val="00060AA0"/>
    <w:rsid w:val="00060C4B"/>
    <w:rsid w:val="000612D2"/>
    <w:rsid w:val="00061641"/>
    <w:rsid w:val="00061711"/>
    <w:rsid w:val="00061CAF"/>
    <w:rsid w:val="00062C7D"/>
    <w:rsid w:val="00063259"/>
    <w:rsid w:val="000633C6"/>
    <w:rsid w:val="00063458"/>
    <w:rsid w:val="0006368E"/>
    <w:rsid w:val="00063EE9"/>
    <w:rsid w:val="000640A4"/>
    <w:rsid w:val="000641A2"/>
    <w:rsid w:val="00064602"/>
    <w:rsid w:val="00064ABF"/>
    <w:rsid w:val="00064D89"/>
    <w:rsid w:val="00064DB0"/>
    <w:rsid w:val="0006552F"/>
    <w:rsid w:val="00065571"/>
    <w:rsid w:val="00065581"/>
    <w:rsid w:val="00065C8C"/>
    <w:rsid w:val="00066412"/>
    <w:rsid w:val="00066B07"/>
    <w:rsid w:val="00066CCD"/>
    <w:rsid w:val="000673D3"/>
    <w:rsid w:val="0006769A"/>
    <w:rsid w:val="00067982"/>
    <w:rsid w:val="000679B4"/>
    <w:rsid w:val="00067A72"/>
    <w:rsid w:val="00067D5F"/>
    <w:rsid w:val="00067E80"/>
    <w:rsid w:val="00070361"/>
    <w:rsid w:val="000706B5"/>
    <w:rsid w:val="000707B6"/>
    <w:rsid w:val="000708DE"/>
    <w:rsid w:val="00070F3E"/>
    <w:rsid w:val="00071347"/>
    <w:rsid w:val="000715FD"/>
    <w:rsid w:val="00071CBC"/>
    <w:rsid w:val="00071DC0"/>
    <w:rsid w:val="00071FEA"/>
    <w:rsid w:val="000724EB"/>
    <w:rsid w:val="0007250D"/>
    <w:rsid w:val="00072575"/>
    <w:rsid w:val="0007315C"/>
    <w:rsid w:val="00073495"/>
    <w:rsid w:val="00073555"/>
    <w:rsid w:val="00073790"/>
    <w:rsid w:val="0007387B"/>
    <w:rsid w:val="0007398E"/>
    <w:rsid w:val="00073A60"/>
    <w:rsid w:val="00073A6D"/>
    <w:rsid w:val="00073E26"/>
    <w:rsid w:val="00073F3E"/>
    <w:rsid w:val="00074337"/>
    <w:rsid w:val="00074544"/>
    <w:rsid w:val="00074699"/>
    <w:rsid w:val="00074FE6"/>
    <w:rsid w:val="00075778"/>
    <w:rsid w:val="00075AD0"/>
    <w:rsid w:val="00076171"/>
    <w:rsid w:val="000767BA"/>
    <w:rsid w:val="00076859"/>
    <w:rsid w:val="00076912"/>
    <w:rsid w:val="00076BFC"/>
    <w:rsid w:val="00076D88"/>
    <w:rsid w:val="00076DF3"/>
    <w:rsid w:val="0007721C"/>
    <w:rsid w:val="000773B2"/>
    <w:rsid w:val="000776A3"/>
    <w:rsid w:val="000778F0"/>
    <w:rsid w:val="00077C27"/>
    <w:rsid w:val="00077C85"/>
    <w:rsid w:val="00077D5E"/>
    <w:rsid w:val="00077ED6"/>
    <w:rsid w:val="00080441"/>
    <w:rsid w:val="00080D40"/>
    <w:rsid w:val="00080E07"/>
    <w:rsid w:val="00080ECF"/>
    <w:rsid w:val="00081210"/>
    <w:rsid w:val="000813B4"/>
    <w:rsid w:val="00081BE9"/>
    <w:rsid w:val="00081CA5"/>
    <w:rsid w:val="00081CB4"/>
    <w:rsid w:val="000824E8"/>
    <w:rsid w:val="000825DB"/>
    <w:rsid w:val="00082A9A"/>
    <w:rsid w:val="0008353A"/>
    <w:rsid w:val="00083A56"/>
    <w:rsid w:val="00083ABD"/>
    <w:rsid w:val="00083C00"/>
    <w:rsid w:val="000840E8"/>
    <w:rsid w:val="00084518"/>
    <w:rsid w:val="00084615"/>
    <w:rsid w:val="00084C1D"/>
    <w:rsid w:val="00085391"/>
    <w:rsid w:val="00085453"/>
    <w:rsid w:val="000857CA"/>
    <w:rsid w:val="00085885"/>
    <w:rsid w:val="00085B7B"/>
    <w:rsid w:val="00086159"/>
    <w:rsid w:val="000861ED"/>
    <w:rsid w:val="0008644F"/>
    <w:rsid w:val="0008657C"/>
    <w:rsid w:val="000869A0"/>
    <w:rsid w:val="000869CB"/>
    <w:rsid w:val="00086A57"/>
    <w:rsid w:val="00086DE7"/>
    <w:rsid w:val="0008712B"/>
    <w:rsid w:val="0008727D"/>
    <w:rsid w:val="0008768C"/>
    <w:rsid w:val="00087723"/>
    <w:rsid w:val="00087859"/>
    <w:rsid w:val="00087C8F"/>
    <w:rsid w:val="00087DDF"/>
    <w:rsid w:val="00087EBE"/>
    <w:rsid w:val="000900C9"/>
    <w:rsid w:val="000902A8"/>
    <w:rsid w:val="0009065D"/>
    <w:rsid w:val="000907A7"/>
    <w:rsid w:val="00090A9A"/>
    <w:rsid w:val="00090AC0"/>
    <w:rsid w:val="00091010"/>
    <w:rsid w:val="00091A6A"/>
    <w:rsid w:val="00091B0E"/>
    <w:rsid w:val="00091C1E"/>
    <w:rsid w:val="00091F7C"/>
    <w:rsid w:val="000923C3"/>
    <w:rsid w:val="00092582"/>
    <w:rsid w:val="00092E1F"/>
    <w:rsid w:val="00093136"/>
    <w:rsid w:val="000932FD"/>
    <w:rsid w:val="0009366D"/>
    <w:rsid w:val="0009393F"/>
    <w:rsid w:val="000939D9"/>
    <w:rsid w:val="00093CF0"/>
    <w:rsid w:val="0009409C"/>
    <w:rsid w:val="000946A1"/>
    <w:rsid w:val="000948A9"/>
    <w:rsid w:val="00094D80"/>
    <w:rsid w:val="00094EDB"/>
    <w:rsid w:val="0009524F"/>
    <w:rsid w:val="00095261"/>
    <w:rsid w:val="00095291"/>
    <w:rsid w:val="000956BD"/>
    <w:rsid w:val="0009598B"/>
    <w:rsid w:val="00095CA2"/>
    <w:rsid w:val="0009613E"/>
    <w:rsid w:val="000962C8"/>
    <w:rsid w:val="00096C8E"/>
    <w:rsid w:val="00096D43"/>
    <w:rsid w:val="000970F4"/>
    <w:rsid w:val="00097585"/>
    <w:rsid w:val="00097A68"/>
    <w:rsid w:val="00097B79"/>
    <w:rsid w:val="00097BF0"/>
    <w:rsid w:val="000A015A"/>
    <w:rsid w:val="000A01BC"/>
    <w:rsid w:val="000A041C"/>
    <w:rsid w:val="000A05CD"/>
    <w:rsid w:val="000A08B7"/>
    <w:rsid w:val="000A0A4A"/>
    <w:rsid w:val="000A0DC1"/>
    <w:rsid w:val="000A14EB"/>
    <w:rsid w:val="000A15E9"/>
    <w:rsid w:val="000A18D3"/>
    <w:rsid w:val="000A2A08"/>
    <w:rsid w:val="000A2DF5"/>
    <w:rsid w:val="000A3265"/>
    <w:rsid w:val="000A36F6"/>
    <w:rsid w:val="000A36FE"/>
    <w:rsid w:val="000A3734"/>
    <w:rsid w:val="000A3BBC"/>
    <w:rsid w:val="000A3DDF"/>
    <w:rsid w:val="000A4005"/>
    <w:rsid w:val="000A40E3"/>
    <w:rsid w:val="000A40F8"/>
    <w:rsid w:val="000A4185"/>
    <w:rsid w:val="000A4CBD"/>
    <w:rsid w:val="000A4DCB"/>
    <w:rsid w:val="000A50F4"/>
    <w:rsid w:val="000A5370"/>
    <w:rsid w:val="000A53BF"/>
    <w:rsid w:val="000A5588"/>
    <w:rsid w:val="000A5D05"/>
    <w:rsid w:val="000A5E5C"/>
    <w:rsid w:val="000A5EF0"/>
    <w:rsid w:val="000A5EFD"/>
    <w:rsid w:val="000A61A1"/>
    <w:rsid w:val="000A64CF"/>
    <w:rsid w:val="000A69A0"/>
    <w:rsid w:val="000A6A01"/>
    <w:rsid w:val="000A6C26"/>
    <w:rsid w:val="000A6F02"/>
    <w:rsid w:val="000A6F6A"/>
    <w:rsid w:val="000A7245"/>
    <w:rsid w:val="000A7407"/>
    <w:rsid w:val="000A751C"/>
    <w:rsid w:val="000A75D2"/>
    <w:rsid w:val="000A78C4"/>
    <w:rsid w:val="000A7D1F"/>
    <w:rsid w:val="000A7D7F"/>
    <w:rsid w:val="000B0084"/>
    <w:rsid w:val="000B03B8"/>
    <w:rsid w:val="000B05D5"/>
    <w:rsid w:val="000B0890"/>
    <w:rsid w:val="000B0B11"/>
    <w:rsid w:val="000B0BF9"/>
    <w:rsid w:val="000B0CB7"/>
    <w:rsid w:val="000B1474"/>
    <w:rsid w:val="000B1635"/>
    <w:rsid w:val="000B18BC"/>
    <w:rsid w:val="000B195A"/>
    <w:rsid w:val="000B2187"/>
    <w:rsid w:val="000B2719"/>
    <w:rsid w:val="000B2745"/>
    <w:rsid w:val="000B27B2"/>
    <w:rsid w:val="000B28ED"/>
    <w:rsid w:val="000B2C91"/>
    <w:rsid w:val="000B2F40"/>
    <w:rsid w:val="000B3001"/>
    <w:rsid w:val="000B308A"/>
    <w:rsid w:val="000B34FE"/>
    <w:rsid w:val="000B388A"/>
    <w:rsid w:val="000B3CE2"/>
    <w:rsid w:val="000B41DC"/>
    <w:rsid w:val="000B44EB"/>
    <w:rsid w:val="000B46CF"/>
    <w:rsid w:val="000B46F3"/>
    <w:rsid w:val="000B481F"/>
    <w:rsid w:val="000B4ECE"/>
    <w:rsid w:val="000B51AC"/>
    <w:rsid w:val="000B5E7D"/>
    <w:rsid w:val="000B64D7"/>
    <w:rsid w:val="000B6614"/>
    <w:rsid w:val="000B68A2"/>
    <w:rsid w:val="000B68B4"/>
    <w:rsid w:val="000B6AE9"/>
    <w:rsid w:val="000B6E94"/>
    <w:rsid w:val="000B6F69"/>
    <w:rsid w:val="000B711D"/>
    <w:rsid w:val="000B7248"/>
    <w:rsid w:val="000B7477"/>
    <w:rsid w:val="000B747B"/>
    <w:rsid w:val="000B747E"/>
    <w:rsid w:val="000B775F"/>
    <w:rsid w:val="000B776F"/>
    <w:rsid w:val="000B7C3C"/>
    <w:rsid w:val="000C007C"/>
    <w:rsid w:val="000C034F"/>
    <w:rsid w:val="000C078F"/>
    <w:rsid w:val="000C0F79"/>
    <w:rsid w:val="000C10F0"/>
    <w:rsid w:val="000C13D7"/>
    <w:rsid w:val="000C148F"/>
    <w:rsid w:val="000C154E"/>
    <w:rsid w:val="000C1727"/>
    <w:rsid w:val="000C184E"/>
    <w:rsid w:val="000C1AEC"/>
    <w:rsid w:val="000C1DC3"/>
    <w:rsid w:val="000C1E9B"/>
    <w:rsid w:val="000C1EC3"/>
    <w:rsid w:val="000C1F27"/>
    <w:rsid w:val="000C26BE"/>
    <w:rsid w:val="000C2ACE"/>
    <w:rsid w:val="000C2B97"/>
    <w:rsid w:val="000C2E36"/>
    <w:rsid w:val="000C330C"/>
    <w:rsid w:val="000C35D1"/>
    <w:rsid w:val="000C36BB"/>
    <w:rsid w:val="000C3935"/>
    <w:rsid w:val="000C3BEA"/>
    <w:rsid w:val="000C4197"/>
    <w:rsid w:val="000C4923"/>
    <w:rsid w:val="000C49E3"/>
    <w:rsid w:val="000C4B43"/>
    <w:rsid w:val="000C5096"/>
    <w:rsid w:val="000C50ED"/>
    <w:rsid w:val="000C55F8"/>
    <w:rsid w:val="000C5772"/>
    <w:rsid w:val="000C5F47"/>
    <w:rsid w:val="000C6094"/>
    <w:rsid w:val="000C650A"/>
    <w:rsid w:val="000C653B"/>
    <w:rsid w:val="000C66A4"/>
    <w:rsid w:val="000C6A3C"/>
    <w:rsid w:val="000C6FE5"/>
    <w:rsid w:val="000C73F8"/>
    <w:rsid w:val="000C785C"/>
    <w:rsid w:val="000C7890"/>
    <w:rsid w:val="000C7A2B"/>
    <w:rsid w:val="000C7C0D"/>
    <w:rsid w:val="000C7D30"/>
    <w:rsid w:val="000C7D5C"/>
    <w:rsid w:val="000C7E1B"/>
    <w:rsid w:val="000C7FF2"/>
    <w:rsid w:val="000D05B0"/>
    <w:rsid w:val="000D07AD"/>
    <w:rsid w:val="000D0A25"/>
    <w:rsid w:val="000D0C0A"/>
    <w:rsid w:val="000D0D5D"/>
    <w:rsid w:val="000D1270"/>
    <w:rsid w:val="000D2056"/>
    <w:rsid w:val="000D2148"/>
    <w:rsid w:val="000D2382"/>
    <w:rsid w:val="000D2B15"/>
    <w:rsid w:val="000D318A"/>
    <w:rsid w:val="000D3388"/>
    <w:rsid w:val="000D36B4"/>
    <w:rsid w:val="000D3ABF"/>
    <w:rsid w:val="000D3E97"/>
    <w:rsid w:val="000D413D"/>
    <w:rsid w:val="000D4405"/>
    <w:rsid w:val="000D445B"/>
    <w:rsid w:val="000D44EE"/>
    <w:rsid w:val="000D4927"/>
    <w:rsid w:val="000D496B"/>
    <w:rsid w:val="000D4CE2"/>
    <w:rsid w:val="000D5013"/>
    <w:rsid w:val="000D52E3"/>
    <w:rsid w:val="000D532D"/>
    <w:rsid w:val="000D5735"/>
    <w:rsid w:val="000D59A8"/>
    <w:rsid w:val="000D5F00"/>
    <w:rsid w:val="000D5F78"/>
    <w:rsid w:val="000D6366"/>
    <w:rsid w:val="000D63F0"/>
    <w:rsid w:val="000D641E"/>
    <w:rsid w:val="000D66D6"/>
    <w:rsid w:val="000D67C0"/>
    <w:rsid w:val="000D6BE3"/>
    <w:rsid w:val="000D7451"/>
    <w:rsid w:val="000D76D6"/>
    <w:rsid w:val="000D790F"/>
    <w:rsid w:val="000E002F"/>
    <w:rsid w:val="000E068F"/>
    <w:rsid w:val="000E07C4"/>
    <w:rsid w:val="000E0D3A"/>
    <w:rsid w:val="000E0E33"/>
    <w:rsid w:val="000E10BD"/>
    <w:rsid w:val="000E13B7"/>
    <w:rsid w:val="000E15A3"/>
    <w:rsid w:val="000E1C91"/>
    <w:rsid w:val="000E1D10"/>
    <w:rsid w:val="000E1F32"/>
    <w:rsid w:val="000E2024"/>
    <w:rsid w:val="000E26E0"/>
    <w:rsid w:val="000E2882"/>
    <w:rsid w:val="000E2899"/>
    <w:rsid w:val="000E331D"/>
    <w:rsid w:val="000E342C"/>
    <w:rsid w:val="000E3525"/>
    <w:rsid w:val="000E365D"/>
    <w:rsid w:val="000E385E"/>
    <w:rsid w:val="000E3912"/>
    <w:rsid w:val="000E3A40"/>
    <w:rsid w:val="000E3D56"/>
    <w:rsid w:val="000E3F59"/>
    <w:rsid w:val="000E44BE"/>
    <w:rsid w:val="000E475C"/>
    <w:rsid w:val="000E48F5"/>
    <w:rsid w:val="000E4AB2"/>
    <w:rsid w:val="000E5073"/>
    <w:rsid w:val="000E5182"/>
    <w:rsid w:val="000E54F3"/>
    <w:rsid w:val="000E55FC"/>
    <w:rsid w:val="000E566A"/>
    <w:rsid w:val="000E5955"/>
    <w:rsid w:val="000E5C6F"/>
    <w:rsid w:val="000E62E3"/>
    <w:rsid w:val="000E6401"/>
    <w:rsid w:val="000E649C"/>
    <w:rsid w:val="000E6761"/>
    <w:rsid w:val="000E68D7"/>
    <w:rsid w:val="000E6AC7"/>
    <w:rsid w:val="000E6EF4"/>
    <w:rsid w:val="000E756C"/>
    <w:rsid w:val="000E7DE5"/>
    <w:rsid w:val="000E7E2C"/>
    <w:rsid w:val="000E7F87"/>
    <w:rsid w:val="000F003A"/>
    <w:rsid w:val="000F0B3A"/>
    <w:rsid w:val="000F0F49"/>
    <w:rsid w:val="000F12F1"/>
    <w:rsid w:val="000F14C2"/>
    <w:rsid w:val="000F1618"/>
    <w:rsid w:val="000F168D"/>
    <w:rsid w:val="000F1A29"/>
    <w:rsid w:val="000F1A47"/>
    <w:rsid w:val="000F1BA1"/>
    <w:rsid w:val="000F1BF2"/>
    <w:rsid w:val="000F1DC5"/>
    <w:rsid w:val="000F1E12"/>
    <w:rsid w:val="000F1ED2"/>
    <w:rsid w:val="000F1F78"/>
    <w:rsid w:val="000F2108"/>
    <w:rsid w:val="000F26B1"/>
    <w:rsid w:val="000F28AF"/>
    <w:rsid w:val="000F30BB"/>
    <w:rsid w:val="000F3116"/>
    <w:rsid w:val="000F348C"/>
    <w:rsid w:val="000F468F"/>
    <w:rsid w:val="000F480A"/>
    <w:rsid w:val="000F4DD2"/>
    <w:rsid w:val="000F4FF1"/>
    <w:rsid w:val="000F50EE"/>
    <w:rsid w:val="000F513B"/>
    <w:rsid w:val="000F5145"/>
    <w:rsid w:val="000F52EE"/>
    <w:rsid w:val="000F5811"/>
    <w:rsid w:val="000F59D2"/>
    <w:rsid w:val="000F5BE4"/>
    <w:rsid w:val="000F5C47"/>
    <w:rsid w:val="000F5DA4"/>
    <w:rsid w:val="000F5F68"/>
    <w:rsid w:val="000F61C4"/>
    <w:rsid w:val="000F652B"/>
    <w:rsid w:val="000F66DA"/>
    <w:rsid w:val="000F6A99"/>
    <w:rsid w:val="000F6AD2"/>
    <w:rsid w:val="000F6B69"/>
    <w:rsid w:val="000F6F78"/>
    <w:rsid w:val="000F72E2"/>
    <w:rsid w:val="000F751F"/>
    <w:rsid w:val="000F7612"/>
    <w:rsid w:val="000F7B35"/>
    <w:rsid w:val="000F7C12"/>
    <w:rsid w:val="000F7C75"/>
    <w:rsid w:val="000F7F55"/>
    <w:rsid w:val="000F7FD0"/>
    <w:rsid w:val="001000A6"/>
    <w:rsid w:val="0010022C"/>
    <w:rsid w:val="001006DC"/>
    <w:rsid w:val="00100945"/>
    <w:rsid w:val="00101026"/>
    <w:rsid w:val="00101183"/>
    <w:rsid w:val="0010123A"/>
    <w:rsid w:val="0010171C"/>
    <w:rsid w:val="00101A0E"/>
    <w:rsid w:val="00101E7F"/>
    <w:rsid w:val="00101EFB"/>
    <w:rsid w:val="00102AA7"/>
    <w:rsid w:val="00102B4C"/>
    <w:rsid w:val="00102C7D"/>
    <w:rsid w:val="00102CC8"/>
    <w:rsid w:val="0010328D"/>
    <w:rsid w:val="00103A40"/>
    <w:rsid w:val="00103A92"/>
    <w:rsid w:val="00104238"/>
    <w:rsid w:val="00104740"/>
    <w:rsid w:val="00104C2C"/>
    <w:rsid w:val="00104CB0"/>
    <w:rsid w:val="00104DF5"/>
    <w:rsid w:val="00104FF1"/>
    <w:rsid w:val="00104FFA"/>
    <w:rsid w:val="00105178"/>
    <w:rsid w:val="00105395"/>
    <w:rsid w:val="001059D7"/>
    <w:rsid w:val="00105DD6"/>
    <w:rsid w:val="0010603F"/>
    <w:rsid w:val="00106125"/>
    <w:rsid w:val="00106505"/>
    <w:rsid w:val="00106771"/>
    <w:rsid w:val="00106822"/>
    <w:rsid w:val="001069A2"/>
    <w:rsid w:val="001069D4"/>
    <w:rsid w:val="00106A16"/>
    <w:rsid w:val="00106AA3"/>
    <w:rsid w:val="00106F4C"/>
    <w:rsid w:val="00107108"/>
    <w:rsid w:val="00107182"/>
    <w:rsid w:val="00107191"/>
    <w:rsid w:val="001071E9"/>
    <w:rsid w:val="00107638"/>
    <w:rsid w:val="0010795D"/>
    <w:rsid w:val="00107A56"/>
    <w:rsid w:val="001100A3"/>
    <w:rsid w:val="00110187"/>
    <w:rsid w:val="001105D7"/>
    <w:rsid w:val="00110D30"/>
    <w:rsid w:val="00111166"/>
    <w:rsid w:val="001111D0"/>
    <w:rsid w:val="00111305"/>
    <w:rsid w:val="001116DA"/>
    <w:rsid w:val="00111C84"/>
    <w:rsid w:val="00111F80"/>
    <w:rsid w:val="0011205C"/>
    <w:rsid w:val="001121F8"/>
    <w:rsid w:val="00112533"/>
    <w:rsid w:val="00112711"/>
    <w:rsid w:val="00112819"/>
    <w:rsid w:val="0011296A"/>
    <w:rsid w:val="00112F32"/>
    <w:rsid w:val="0011324E"/>
    <w:rsid w:val="00113477"/>
    <w:rsid w:val="00113572"/>
    <w:rsid w:val="001139C6"/>
    <w:rsid w:val="00113A1E"/>
    <w:rsid w:val="00114339"/>
    <w:rsid w:val="0011444D"/>
    <w:rsid w:val="00114515"/>
    <w:rsid w:val="00114543"/>
    <w:rsid w:val="00114B28"/>
    <w:rsid w:val="00114C5F"/>
    <w:rsid w:val="00114D6A"/>
    <w:rsid w:val="001155CD"/>
    <w:rsid w:val="00115682"/>
    <w:rsid w:val="0011575B"/>
    <w:rsid w:val="001157F6"/>
    <w:rsid w:val="0011583A"/>
    <w:rsid w:val="00115EFC"/>
    <w:rsid w:val="0011650F"/>
    <w:rsid w:val="001166BD"/>
    <w:rsid w:val="0011698C"/>
    <w:rsid w:val="00116AC0"/>
    <w:rsid w:val="00116C8F"/>
    <w:rsid w:val="00116E34"/>
    <w:rsid w:val="00117A2B"/>
    <w:rsid w:val="00117AC6"/>
    <w:rsid w:val="00117AF8"/>
    <w:rsid w:val="001202D5"/>
    <w:rsid w:val="00120C8C"/>
    <w:rsid w:val="00121156"/>
    <w:rsid w:val="001211D2"/>
    <w:rsid w:val="00121E2F"/>
    <w:rsid w:val="00122352"/>
    <w:rsid w:val="00122B2A"/>
    <w:rsid w:val="00122C3C"/>
    <w:rsid w:val="00122E29"/>
    <w:rsid w:val="0012318E"/>
    <w:rsid w:val="00123227"/>
    <w:rsid w:val="0012339B"/>
    <w:rsid w:val="001238AA"/>
    <w:rsid w:val="00123CEA"/>
    <w:rsid w:val="00123FB9"/>
    <w:rsid w:val="00124103"/>
    <w:rsid w:val="001242B6"/>
    <w:rsid w:val="00124AE4"/>
    <w:rsid w:val="00124DC8"/>
    <w:rsid w:val="001255D8"/>
    <w:rsid w:val="00125D1E"/>
    <w:rsid w:val="00125D70"/>
    <w:rsid w:val="00125DBC"/>
    <w:rsid w:val="00125E15"/>
    <w:rsid w:val="001265A0"/>
    <w:rsid w:val="0012663F"/>
    <w:rsid w:val="0012667B"/>
    <w:rsid w:val="00126BA5"/>
    <w:rsid w:val="00126C67"/>
    <w:rsid w:val="0012708A"/>
    <w:rsid w:val="001270CA"/>
    <w:rsid w:val="00127243"/>
    <w:rsid w:val="001278F8"/>
    <w:rsid w:val="00127A37"/>
    <w:rsid w:val="00127E00"/>
    <w:rsid w:val="00130088"/>
    <w:rsid w:val="001300C5"/>
    <w:rsid w:val="00130150"/>
    <w:rsid w:val="00130200"/>
    <w:rsid w:val="001307BB"/>
    <w:rsid w:val="0013097C"/>
    <w:rsid w:val="00130A7B"/>
    <w:rsid w:val="00130B19"/>
    <w:rsid w:val="00130B6C"/>
    <w:rsid w:val="00130B73"/>
    <w:rsid w:val="00130DF6"/>
    <w:rsid w:val="00130F81"/>
    <w:rsid w:val="001310BD"/>
    <w:rsid w:val="001312A8"/>
    <w:rsid w:val="001316D4"/>
    <w:rsid w:val="00131A3D"/>
    <w:rsid w:val="00131DED"/>
    <w:rsid w:val="00132C5F"/>
    <w:rsid w:val="0013302B"/>
    <w:rsid w:val="00133430"/>
    <w:rsid w:val="00133930"/>
    <w:rsid w:val="00133A0F"/>
    <w:rsid w:val="00133B70"/>
    <w:rsid w:val="00133E47"/>
    <w:rsid w:val="00133FAD"/>
    <w:rsid w:val="00134147"/>
    <w:rsid w:val="001349BC"/>
    <w:rsid w:val="00134CDC"/>
    <w:rsid w:val="00134E53"/>
    <w:rsid w:val="001351B9"/>
    <w:rsid w:val="0013534B"/>
    <w:rsid w:val="001358C1"/>
    <w:rsid w:val="00135C97"/>
    <w:rsid w:val="00135E57"/>
    <w:rsid w:val="00135F87"/>
    <w:rsid w:val="00136161"/>
    <w:rsid w:val="001362B2"/>
    <w:rsid w:val="00136701"/>
    <w:rsid w:val="001369C8"/>
    <w:rsid w:val="00136AAD"/>
    <w:rsid w:val="00136D79"/>
    <w:rsid w:val="00136E4F"/>
    <w:rsid w:val="001372F2"/>
    <w:rsid w:val="00140035"/>
    <w:rsid w:val="0014005A"/>
    <w:rsid w:val="00140148"/>
    <w:rsid w:val="00140326"/>
    <w:rsid w:val="001403F0"/>
    <w:rsid w:val="0014049A"/>
    <w:rsid w:val="0014070C"/>
    <w:rsid w:val="00140C9A"/>
    <w:rsid w:val="00140D78"/>
    <w:rsid w:val="00140D94"/>
    <w:rsid w:val="00140E9C"/>
    <w:rsid w:val="0014107B"/>
    <w:rsid w:val="00142192"/>
    <w:rsid w:val="001424A0"/>
    <w:rsid w:val="001424AE"/>
    <w:rsid w:val="001425C3"/>
    <w:rsid w:val="0014261A"/>
    <w:rsid w:val="001428B0"/>
    <w:rsid w:val="001428BB"/>
    <w:rsid w:val="00142A65"/>
    <w:rsid w:val="001433AC"/>
    <w:rsid w:val="0014363E"/>
    <w:rsid w:val="0014376F"/>
    <w:rsid w:val="00143DD3"/>
    <w:rsid w:val="0014406E"/>
    <w:rsid w:val="00144C42"/>
    <w:rsid w:val="00144D92"/>
    <w:rsid w:val="001452FF"/>
    <w:rsid w:val="0014543D"/>
    <w:rsid w:val="001454A3"/>
    <w:rsid w:val="00145555"/>
    <w:rsid w:val="00145803"/>
    <w:rsid w:val="00145A4F"/>
    <w:rsid w:val="0014614C"/>
    <w:rsid w:val="00146167"/>
    <w:rsid w:val="00146284"/>
    <w:rsid w:val="001464CF"/>
    <w:rsid w:val="001469AC"/>
    <w:rsid w:val="00146C3A"/>
    <w:rsid w:val="00146EA9"/>
    <w:rsid w:val="00146FFC"/>
    <w:rsid w:val="0014702B"/>
    <w:rsid w:val="0014723C"/>
    <w:rsid w:val="0014748F"/>
    <w:rsid w:val="00147633"/>
    <w:rsid w:val="001479AD"/>
    <w:rsid w:val="00147DAC"/>
    <w:rsid w:val="001501F4"/>
    <w:rsid w:val="00150481"/>
    <w:rsid w:val="00150776"/>
    <w:rsid w:val="00150896"/>
    <w:rsid w:val="00150958"/>
    <w:rsid w:val="00150B26"/>
    <w:rsid w:val="00150D19"/>
    <w:rsid w:val="00150F03"/>
    <w:rsid w:val="00151021"/>
    <w:rsid w:val="0015108F"/>
    <w:rsid w:val="0015172F"/>
    <w:rsid w:val="00151803"/>
    <w:rsid w:val="001519FD"/>
    <w:rsid w:val="00151C2E"/>
    <w:rsid w:val="00151F93"/>
    <w:rsid w:val="00152165"/>
    <w:rsid w:val="001521A9"/>
    <w:rsid w:val="00152212"/>
    <w:rsid w:val="00152390"/>
    <w:rsid w:val="0015242D"/>
    <w:rsid w:val="001524AA"/>
    <w:rsid w:val="001525EA"/>
    <w:rsid w:val="001528AC"/>
    <w:rsid w:val="00152EF8"/>
    <w:rsid w:val="0015302A"/>
    <w:rsid w:val="0015313D"/>
    <w:rsid w:val="00153356"/>
    <w:rsid w:val="001534FA"/>
    <w:rsid w:val="00153779"/>
    <w:rsid w:val="00153B62"/>
    <w:rsid w:val="00153D33"/>
    <w:rsid w:val="00153D58"/>
    <w:rsid w:val="00154676"/>
    <w:rsid w:val="0015484D"/>
    <w:rsid w:val="001548E1"/>
    <w:rsid w:val="00154DFA"/>
    <w:rsid w:val="00155046"/>
    <w:rsid w:val="001552A1"/>
    <w:rsid w:val="001552A2"/>
    <w:rsid w:val="00155660"/>
    <w:rsid w:val="00155846"/>
    <w:rsid w:val="0015588D"/>
    <w:rsid w:val="00155971"/>
    <w:rsid w:val="001559EC"/>
    <w:rsid w:val="00155A2E"/>
    <w:rsid w:val="00155A4D"/>
    <w:rsid w:val="00155B0F"/>
    <w:rsid w:val="00155D2B"/>
    <w:rsid w:val="00155E55"/>
    <w:rsid w:val="00155E6F"/>
    <w:rsid w:val="00155F44"/>
    <w:rsid w:val="00156076"/>
    <w:rsid w:val="001562A0"/>
    <w:rsid w:val="00156586"/>
    <w:rsid w:val="001565C5"/>
    <w:rsid w:val="001565DC"/>
    <w:rsid w:val="001569C7"/>
    <w:rsid w:val="00156DB4"/>
    <w:rsid w:val="00156F81"/>
    <w:rsid w:val="0015772B"/>
    <w:rsid w:val="00157F22"/>
    <w:rsid w:val="00160AB1"/>
    <w:rsid w:val="00160D06"/>
    <w:rsid w:val="00160E5A"/>
    <w:rsid w:val="00160F4A"/>
    <w:rsid w:val="00161446"/>
    <w:rsid w:val="00161464"/>
    <w:rsid w:val="00161495"/>
    <w:rsid w:val="0016157A"/>
    <w:rsid w:val="00161BDE"/>
    <w:rsid w:val="00161CD9"/>
    <w:rsid w:val="00161D08"/>
    <w:rsid w:val="001621A2"/>
    <w:rsid w:val="001621DF"/>
    <w:rsid w:val="001621F1"/>
    <w:rsid w:val="00162385"/>
    <w:rsid w:val="00162427"/>
    <w:rsid w:val="001626DB"/>
    <w:rsid w:val="001627CF"/>
    <w:rsid w:val="00162815"/>
    <w:rsid w:val="00162882"/>
    <w:rsid w:val="00162C38"/>
    <w:rsid w:val="00162C7F"/>
    <w:rsid w:val="001633F3"/>
    <w:rsid w:val="0016342D"/>
    <w:rsid w:val="001635B5"/>
    <w:rsid w:val="00163772"/>
    <w:rsid w:val="00163F73"/>
    <w:rsid w:val="001642D9"/>
    <w:rsid w:val="00164476"/>
    <w:rsid w:val="0016447E"/>
    <w:rsid w:val="0016456C"/>
    <w:rsid w:val="00164A3B"/>
    <w:rsid w:val="00164B00"/>
    <w:rsid w:val="00164CC6"/>
    <w:rsid w:val="001651E7"/>
    <w:rsid w:val="001652B0"/>
    <w:rsid w:val="001656A0"/>
    <w:rsid w:val="001656F1"/>
    <w:rsid w:val="0016593A"/>
    <w:rsid w:val="00165BE8"/>
    <w:rsid w:val="00165C7D"/>
    <w:rsid w:val="0016606B"/>
    <w:rsid w:val="0016663C"/>
    <w:rsid w:val="00166784"/>
    <w:rsid w:val="001668CC"/>
    <w:rsid w:val="00166C4A"/>
    <w:rsid w:val="00166CF2"/>
    <w:rsid w:val="00166CFC"/>
    <w:rsid w:val="00167209"/>
    <w:rsid w:val="0016740F"/>
    <w:rsid w:val="00167738"/>
    <w:rsid w:val="00167921"/>
    <w:rsid w:val="00167FB1"/>
    <w:rsid w:val="00170436"/>
    <w:rsid w:val="00170780"/>
    <w:rsid w:val="00170926"/>
    <w:rsid w:val="00170D60"/>
    <w:rsid w:val="001712EF"/>
    <w:rsid w:val="001714B3"/>
    <w:rsid w:val="001716B5"/>
    <w:rsid w:val="001719ED"/>
    <w:rsid w:val="00171A39"/>
    <w:rsid w:val="00171D88"/>
    <w:rsid w:val="00171EEA"/>
    <w:rsid w:val="00172271"/>
    <w:rsid w:val="001722AB"/>
    <w:rsid w:val="001722DE"/>
    <w:rsid w:val="001723C5"/>
    <w:rsid w:val="001726FA"/>
    <w:rsid w:val="00172AE7"/>
    <w:rsid w:val="00172E8F"/>
    <w:rsid w:val="001732DC"/>
    <w:rsid w:val="0017357D"/>
    <w:rsid w:val="00173FBC"/>
    <w:rsid w:val="00174002"/>
    <w:rsid w:val="00174218"/>
    <w:rsid w:val="001742C5"/>
    <w:rsid w:val="001743A1"/>
    <w:rsid w:val="0017472E"/>
    <w:rsid w:val="001749DF"/>
    <w:rsid w:val="00174B4F"/>
    <w:rsid w:val="00174F10"/>
    <w:rsid w:val="00174FB8"/>
    <w:rsid w:val="00175006"/>
    <w:rsid w:val="00175888"/>
    <w:rsid w:val="0017596C"/>
    <w:rsid w:val="00175DBC"/>
    <w:rsid w:val="001767DF"/>
    <w:rsid w:val="00176BF4"/>
    <w:rsid w:val="00176CC8"/>
    <w:rsid w:val="001776F3"/>
    <w:rsid w:val="00177843"/>
    <w:rsid w:val="00177C1B"/>
    <w:rsid w:val="001802F0"/>
    <w:rsid w:val="0018044A"/>
    <w:rsid w:val="00180813"/>
    <w:rsid w:val="00180BCF"/>
    <w:rsid w:val="00180ED5"/>
    <w:rsid w:val="00180F0A"/>
    <w:rsid w:val="00180F1F"/>
    <w:rsid w:val="00181266"/>
    <w:rsid w:val="00181422"/>
    <w:rsid w:val="00181EE7"/>
    <w:rsid w:val="00182070"/>
    <w:rsid w:val="00182587"/>
    <w:rsid w:val="00182861"/>
    <w:rsid w:val="00182B07"/>
    <w:rsid w:val="00182B09"/>
    <w:rsid w:val="00182C9B"/>
    <w:rsid w:val="00182CE6"/>
    <w:rsid w:val="00182F76"/>
    <w:rsid w:val="00183045"/>
    <w:rsid w:val="00183524"/>
    <w:rsid w:val="0018359B"/>
    <w:rsid w:val="001835BB"/>
    <w:rsid w:val="00183929"/>
    <w:rsid w:val="00183A60"/>
    <w:rsid w:val="0018408F"/>
    <w:rsid w:val="00184560"/>
    <w:rsid w:val="001846A3"/>
    <w:rsid w:val="00184E36"/>
    <w:rsid w:val="00185AA8"/>
    <w:rsid w:val="00185CB1"/>
    <w:rsid w:val="00185EC2"/>
    <w:rsid w:val="00185EF1"/>
    <w:rsid w:val="001864AE"/>
    <w:rsid w:val="0018660B"/>
    <w:rsid w:val="00186E7A"/>
    <w:rsid w:val="0018784E"/>
    <w:rsid w:val="001878F8"/>
    <w:rsid w:val="001879B5"/>
    <w:rsid w:val="001879F7"/>
    <w:rsid w:val="00187D91"/>
    <w:rsid w:val="00187F91"/>
    <w:rsid w:val="001900ED"/>
    <w:rsid w:val="0019047C"/>
    <w:rsid w:val="001907E8"/>
    <w:rsid w:val="001908F5"/>
    <w:rsid w:val="00190C24"/>
    <w:rsid w:val="00190CF8"/>
    <w:rsid w:val="00190E34"/>
    <w:rsid w:val="00190FEF"/>
    <w:rsid w:val="0019111E"/>
    <w:rsid w:val="001911E9"/>
    <w:rsid w:val="00191A14"/>
    <w:rsid w:val="00191AEF"/>
    <w:rsid w:val="00191CE8"/>
    <w:rsid w:val="00191DC5"/>
    <w:rsid w:val="00191E23"/>
    <w:rsid w:val="00191EE0"/>
    <w:rsid w:val="00192282"/>
    <w:rsid w:val="0019236E"/>
    <w:rsid w:val="00192399"/>
    <w:rsid w:val="00192618"/>
    <w:rsid w:val="001926C1"/>
    <w:rsid w:val="001926DE"/>
    <w:rsid w:val="001927E8"/>
    <w:rsid w:val="0019280C"/>
    <w:rsid w:val="00192891"/>
    <w:rsid w:val="00192F6C"/>
    <w:rsid w:val="001931D6"/>
    <w:rsid w:val="001932EA"/>
    <w:rsid w:val="0019346E"/>
    <w:rsid w:val="00193F42"/>
    <w:rsid w:val="001940EA"/>
    <w:rsid w:val="001941B8"/>
    <w:rsid w:val="00194429"/>
    <w:rsid w:val="001944BC"/>
    <w:rsid w:val="00194BFC"/>
    <w:rsid w:val="00195432"/>
    <w:rsid w:val="001954AA"/>
    <w:rsid w:val="001956D3"/>
    <w:rsid w:val="001958BC"/>
    <w:rsid w:val="00195AC5"/>
    <w:rsid w:val="00195C63"/>
    <w:rsid w:val="00195D9F"/>
    <w:rsid w:val="00195ECD"/>
    <w:rsid w:val="00195F89"/>
    <w:rsid w:val="00196329"/>
    <w:rsid w:val="00196921"/>
    <w:rsid w:val="00196A61"/>
    <w:rsid w:val="001975C0"/>
    <w:rsid w:val="001976C5"/>
    <w:rsid w:val="0019776F"/>
    <w:rsid w:val="001A0059"/>
    <w:rsid w:val="001A0720"/>
    <w:rsid w:val="001A0730"/>
    <w:rsid w:val="001A0A83"/>
    <w:rsid w:val="001A0B21"/>
    <w:rsid w:val="001A0B2A"/>
    <w:rsid w:val="001A0B8F"/>
    <w:rsid w:val="001A0FFC"/>
    <w:rsid w:val="001A105C"/>
    <w:rsid w:val="001A162B"/>
    <w:rsid w:val="001A19E1"/>
    <w:rsid w:val="001A1B84"/>
    <w:rsid w:val="001A1CFB"/>
    <w:rsid w:val="001A1D20"/>
    <w:rsid w:val="001A1E7E"/>
    <w:rsid w:val="001A245A"/>
    <w:rsid w:val="001A2F9C"/>
    <w:rsid w:val="001A36D9"/>
    <w:rsid w:val="001A3B0A"/>
    <w:rsid w:val="001A3B2C"/>
    <w:rsid w:val="001A3BA5"/>
    <w:rsid w:val="001A3CD9"/>
    <w:rsid w:val="001A43BD"/>
    <w:rsid w:val="001A4583"/>
    <w:rsid w:val="001A573F"/>
    <w:rsid w:val="001A5780"/>
    <w:rsid w:val="001A57D1"/>
    <w:rsid w:val="001A597B"/>
    <w:rsid w:val="001A5D84"/>
    <w:rsid w:val="001A5DD3"/>
    <w:rsid w:val="001A5E5D"/>
    <w:rsid w:val="001A5E8F"/>
    <w:rsid w:val="001A60F5"/>
    <w:rsid w:val="001A61B3"/>
    <w:rsid w:val="001A627F"/>
    <w:rsid w:val="001A62AF"/>
    <w:rsid w:val="001A64A2"/>
    <w:rsid w:val="001A653B"/>
    <w:rsid w:val="001A6632"/>
    <w:rsid w:val="001A68A7"/>
    <w:rsid w:val="001A6B81"/>
    <w:rsid w:val="001A709B"/>
    <w:rsid w:val="001A7130"/>
    <w:rsid w:val="001A7457"/>
    <w:rsid w:val="001B016F"/>
    <w:rsid w:val="001B0506"/>
    <w:rsid w:val="001B062C"/>
    <w:rsid w:val="001B06F3"/>
    <w:rsid w:val="001B0B8B"/>
    <w:rsid w:val="001B0E75"/>
    <w:rsid w:val="001B0F99"/>
    <w:rsid w:val="001B109B"/>
    <w:rsid w:val="001B165C"/>
    <w:rsid w:val="001B16C7"/>
    <w:rsid w:val="001B16E2"/>
    <w:rsid w:val="001B1EBF"/>
    <w:rsid w:val="001B1F5B"/>
    <w:rsid w:val="001B216F"/>
    <w:rsid w:val="001B2B90"/>
    <w:rsid w:val="001B2CF7"/>
    <w:rsid w:val="001B3299"/>
    <w:rsid w:val="001B346D"/>
    <w:rsid w:val="001B34E7"/>
    <w:rsid w:val="001B38B4"/>
    <w:rsid w:val="001B3EF0"/>
    <w:rsid w:val="001B40AF"/>
    <w:rsid w:val="001B43EC"/>
    <w:rsid w:val="001B4426"/>
    <w:rsid w:val="001B4617"/>
    <w:rsid w:val="001B473D"/>
    <w:rsid w:val="001B48BE"/>
    <w:rsid w:val="001B4C29"/>
    <w:rsid w:val="001B4DBA"/>
    <w:rsid w:val="001B5105"/>
    <w:rsid w:val="001B5A20"/>
    <w:rsid w:val="001B5AA5"/>
    <w:rsid w:val="001B5B47"/>
    <w:rsid w:val="001B5C02"/>
    <w:rsid w:val="001B5E99"/>
    <w:rsid w:val="001B6094"/>
    <w:rsid w:val="001B61B3"/>
    <w:rsid w:val="001B6521"/>
    <w:rsid w:val="001B6B48"/>
    <w:rsid w:val="001B7165"/>
    <w:rsid w:val="001B7935"/>
    <w:rsid w:val="001B7A9D"/>
    <w:rsid w:val="001B7B23"/>
    <w:rsid w:val="001B7B24"/>
    <w:rsid w:val="001C0011"/>
    <w:rsid w:val="001C04D3"/>
    <w:rsid w:val="001C04D6"/>
    <w:rsid w:val="001C06D6"/>
    <w:rsid w:val="001C07A7"/>
    <w:rsid w:val="001C0C56"/>
    <w:rsid w:val="001C0E92"/>
    <w:rsid w:val="001C0EB7"/>
    <w:rsid w:val="001C102F"/>
    <w:rsid w:val="001C1549"/>
    <w:rsid w:val="001C16F4"/>
    <w:rsid w:val="001C182D"/>
    <w:rsid w:val="001C1C43"/>
    <w:rsid w:val="001C1F61"/>
    <w:rsid w:val="001C2191"/>
    <w:rsid w:val="001C26CE"/>
    <w:rsid w:val="001C2774"/>
    <w:rsid w:val="001C2809"/>
    <w:rsid w:val="001C29F8"/>
    <w:rsid w:val="001C2E71"/>
    <w:rsid w:val="001C307A"/>
    <w:rsid w:val="001C3286"/>
    <w:rsid w:val="001C33F1"/>
    <w:rsid w:val="001C367D"/>
    <w:rsid w:val="001C37F3"/>
    <w:rsid w:val="001C381D"/>
    <w:rsid w:val="001C38CE"/>
    <w:rsid w:val="001C49D5"/>
    <w:rsid w:val="001C579E"/>
    <w:rsid w:val="001C59C0"/>
    <w:rsid w:val="001C5A75"/>
    <w:rsid w:val="001C5F6E"/>
    <w:rsid w:val="001C65C2"/>
    <w:rsid w:val="001C65F3"/>
    <w:rsid w:val="001C6757"/>
    <w:rsid w:val="001C694F"/>
    <w:rsid w:val="001C6D3D"/>
    <w:rsid w:val="001C746A"/>
    <w:rsid w:val="001C7A8B"/>
    <w:rsid w:val="001D0441"/>
    <w:rsid w:val="001D07EB"/>
    <w:rsid w:val="001D0BA3"/>
    <w:rsid w:val="001D0D23"/>
    <w:rsid w:val="001D0E2C"/>
    <w:rsid w:val="001D10C9"/>
    <w:rsid w:val="001D14B1"/>
    <w:rsid w:val="001D161E"/>
    <w:rsid w:val="001D1845"/>
    <w:rsid w:val="001D1A56"/>
    <w:rsid w:val="001D1C46"/>
    <w:rsid w:val="001D1E6C"/>
    <w:rsid w:val="001D2012"/>
    <w:rsid w:val="001D261B"/>
    <w:rsid w:val="001D282E"/>
    <w:rsid w:val="001D29A8"/>
    <w:rsid w:val="001D2F06"/>
    <w:rsid w:val="001D30FE"/>
    <w:rsid w:val="001D3177"/>
    <w:rsid w:val="001D3246"/>
    <w:rsid w:val="001D32C1"/>
    <w:rsid w:val="001D32C2"/>
    <w:rsid w:val="001D363D"/>
    <w:rsid w:val="001D36D8"/>
    <w:rsid w:val="001D3832"/>
    <w:rsid w:val="001D38E7"/>
    <w:rsid w:val="001D3DD1"/>
    <w:rsid w:val="001D4058"/>
    <w:rsid w:val="001D418C"/>
    <w:rsid w:val="001D46CE"/>
    <w:rsid w:val="001D4B12"/>
    <w:rsid w:val="001D4BB6"/>
    <w:rsid w:val="001D4CCD"/>
    <w:rsid w:val="001D5928"/>
    <w:rsid w:val="001D5AE1"/>
    <w:rsid w:val="001D5B22"/>
    <w:rsid w:val="001D5EA4"/>
    <w:rsid w:val="001D6061"/>
    <w:rsid w:val="001D6278"/>
    <w:rsid w:val="001D6567"/>
    <w:rsid w:val="001D67F0"/>
    <w:rsid w:val="001D68E2"/>
    <w:rsid w:val="001D69A6"/>
    <w:rsid w:val="001D6A07"/>
    <w:rsid w:val="001D7705"/>
    <w:rsid w:val="001D7EE7"/>
    <w:rsid w:val="001D7F74"/>
    <w:rsid w:val="001E039D"/>
    <w:rsid w:val="001E047E"/>
    <w:rsid w:val="001E0536"/>
    <w:rsid w:val="001E053D"/>
    <w:rsid w:val="001E05D0"/>
    <w:rsid w:val="001E0864"/>
    <w:rsid w:val="001E08F0"/>
    <w:rsid w:val="001E0CBD"/>
    <w:rsid w:val="001E0CE3"/>
    <w:rsid w:val="001E0FB4"/>
    <w:rsid w:val="001E1262"/>
    <w:rsid w:val="001E15CE"/>
    <w:rsid w:val="001E19B1"/>
    <w:rsid w:val="001E1C6E"/>
    <w:rsid w:val="001E201C"/>
    <w:rsid w:val="001E2F1D"/>
    <w:rsid w:val="001E317E"/>
    <w:rsid w:val="001E31F6"/>
    <w:rsid w:val="001E369A"/>
    <w:rsid w:val="001E4039"/>
    <w:rsid w:val="001E41A1"/>
    <w:rsid w:val="001E447F"/>
    <w:rsid w:val="001E521C"/>
    <w:rsid w:val="001E52F1"/>
    <w:rsid w:val="001E5492"/>
    <w:rsid w:val="001E5545"/>
    <w:rsid w:val="001E559B"/>
    <w:rsid w:val="001E5646"/>
    <w:rsid w:val="001E56EB"/>
    <w:rsid w:val="001E5713"/>
    <w:rsid w:val="001E656B"/>
    <w:rsid w:val="001E66C2"/>
    <w:rsid w:val="001E680C"/>
    <w:rsid w:val="001E6E48"/>
    <w:rsid w:val="001E7046"/>
    <w:rsid w:val="001E7662"/>
    <w:rsid w:val="001E76E0"/>
    <w:rsid w:val="001E781F"/>
    <w:rsid w:val="001E7D1B"/>
    <w:rsid w:val="001F0204"/>
    <w:rsid w:val="001F03C2"/>
    <w:rsid w:val="001F0461"/>
    <w:rsid w:val="001F0685"/>
    <w:rsid w:val="001F0721"/>
    <w:rsid w:val="001F0EC2"/>
    <w:rsid w:val="001F15C2"/>
    <w:rsid w:val="001F1777"/>
    <w:rsid w:val="001F17E2"/>
    <w:rsid w:val="001F1A94"/>
    <w:rsid w:val="001F1C0B"/>
    <w:rsid w:val="001F1E4C"/>
    <w:rsid w:val="001F1E90"/>
    <w:rsid w:val="001F25F4"/>
    <w:rsid w:val="001F2783"/>
    <w:rsid w:val="001F285D"/>
    <w:rsid w:val="001F2884"/>
    <w:rsid w:val="001F443B"/>
    <w:rsid w:val="001F480D"/>
    <w:rsid w:val="001F5316"/>
    <w:rsid w:val="001F5403"/>
    <w:rsid w:val="001F606F"/>
    <w:rsid w:val="001F6196"/>
    <w:rsid w:val="001F64F4"/>
    <w:rsid w:val="001F65B2"/>
    <w:rsid w:val="001F679F"/>
    <w:rsid w:val="001F67D0"/>
    <w:rsid w:val="001F6C21"/>
    <w:rsid w:val="001F70DE"/>
    <w:rsid w:val="001F734E"/>
    <w:rsid w:val="001F74FB"/>
    <w:rsid w:val="001F75D0"/>
    <w:rsid w:val="001F7712"/>
    <w:rsid w:val="001F77D3"/>
    <w:rsid w:val="0020006C"/>
    <w:rsid w:val="00200252"/>
    <w:rsid w:val="002004EC"/>
    <w:rsid w:val="00200526"/>
    <w:rsid w:val="002009B5"/>
    <w:rsid w:val="00200BDE"/>
    <w:rsid w:val="00200CC6"/>
    <w:rsid w:val="0020104E"/>
    <w:rsid w:val="002010D8"/>
    <w:rsid w:val="002017B7"/>
    <w:rsid w:val="00201826"/>
    <w:rsid w:val="00201B66"/>
    <w:rsid w:val="00201F0B"/>
    <w:rsid w:val="0020292E"/>
    <w:rsid w:val="00202A55"/>
    <w:rsid w:val="0020312C"/>
    <w:rsid w:val="002035DC"/>
    <w:rsid w:val="0020389F"/>
    <w:rsid w:val="00203A42"/>
    <w:rsid w:val="00203AD7"/>
    <w:rsid w:val="00203EE2"/>
    <w:rsid w:val="00204292"/>
    <w:rsid w:val="002044F0"/>
    <w:rsid w:val="00204B52"/>
    <w:rsid w:val="00204D1A"/>
    <w:rsid w:val="00204D68"/>
    <w:rsid w:val="002052D9"/>
    <w:rsid w:val="00205702"/>
    <w:rsid w:val="0020571F"/>
    <w:rsid w:val="00205BA4"/>
    <w:rsid w:val="00205D01"/>
    <w:rsid w:val="00205D84"/>
    <w:rsid w:val="00205E04"/>
    <w:rsid w:val="00205FD9"/>
    <w:rsid w:val="002062C5"/>
    <w:rsid w:val="00206407"/>
    <w:rsid w:val="00206720"/>
    <w:rsid w:val="00206A2C"/>
    <w:rsid w:val="002072B9"/>
    <w:rsid w:val="002072CE"/>
    <w:rsid w:val="0020741B"/>
    <w:rsid w:val="00207702"/>
    <w:rsid w:val="0020793B"/>
    <w:rsid w:val="00207CDF"/>
    <w:rsid w:val="00207D52"/>
    <w:rsid w:val="00207D62"/>
    <w:rsid w:val="002100A1"/>
    <w:rsid w:val="0021011C"/>
    <w:rsid w:val="00210155"/>
    <w:rsid w:val="002102DC"/>
    <w:rsid w:val="002104CE"/>
    <w:rsid w:val="00210C44"/>
    <w:rsid w:val="00210CE5"/>
    <w:rsid w:val="00210D78"/>
    <w:rsid w:val="00210F95"/>
    <w:rsid w:val="0021138A"/>
    <w:rsid w:val="002114D8"/>
    <w:rsid w:val="00211BF5"/>
    <w:rsid w:val="00211D4F"/>
    <w:rsid w:val="00211E25"/>
    <w:rsid w:val="0021252B"/>
    <w:rsid w:val="00212992"/>
    <w:rsid w:val="00212A85"/>
    <w:rsid w:val="00212DC3"/>
    <w:rsid w:val="00212DEE"/>
    <w:rsid w:val="00213118"/>
    <w:rsid w:val="00213144"/>
    <w:rsid w:val="002131CE"/>
    <w:rsid w:val="002132CB"/>
    <w:rsid w:val="00213336"/>
    <w:rsid w:val="0021335C"/>
    <w:rsid w:val="00213387"/>
    <w:rsid w:val="002135FB"/>
    <w:rsid w:val="002136B8"/>
    <w:rsid w:val="002138B9"/>
    <w:rsid w:val="00213A47"/>
    <w:rsid w:val="00213FC8"/>
    <w:rsid w:val="00214023"/>
    <w:rsid w:val="002140AA"/>
    <w:rsid w:val="002140AF"/>
    <w:rsid w:val="00214221"/>
    <w:rsid w:val="0021471B"/>
    <w:rsid w:val="00214B06"/>
    <w:rsid w:val="00214F20"/>
    <w:rsid w:val="00215000"/>
    <w:rsid w:val="0021515D"/>
    <w:rsid w:val="00215343"/>
    <w:rsid w:val="002153AD"/>
    <w:rsid w:val="00215B3D"/>
    <w:rsid w:val="00215DEC"/>
    <w:rsid w:val="0021600D"/>
    <w:rsid w:val="0021633E"/>
    <w:rsid w:val="0021680C"/>
    <w:rsid w:val="00216B3D"/>
    <w:rsid w:val="00216D2F"/>
    <w:rsid w:val="00216F1D"/>
    <w:rsid w:val="00216FD0"/>
    <w:rsid w:val="002175F6"/>
    <w:rsid w:val="00217620"/>
    <w:rsid w:val="002177D4"/>
    <w:rsid w:val="00217A77"/>
    <w:rsid w:val="00217C75"/>
    <w:rsid w:val="00217D6F"/>
    <w:rsid w:val="00217F25"/>
    <w:rsid w:val="00220133"/>
    <w:rsid w:val="0022023F"/>
    <w:rsid w:val="002205DD"/>
    <w:rsid w:val="0022078C"/>
    <w:rsid w:val="00220D14"/>
    <w:rsid w:val="00220FDF"/>
    <w:rsid w:val="00221026"/>
    <w:rsid w:val="002219F6"/>
    <w:rsid w:val="00221D34"/>
    <w:rsid w:val="002223F5"/>
    <w:rsid w:val="002229DD"/>
    <w:rsid w:val="00223247"/>
    <w:rsid w:val="002235A3"/>
    <w:rsid w:val="00223D4B"/>
    <w:rsid w:val="00223E7A"/>
    <w:rsid w:val="0022436E"/>
    <w:rsid w:val="0022446A"/>
    <w:rsid w:val="002244D3"/>
    <w:rsid w:val="00224723"/>
    <w:rsid w:val="002247F9"/>
    <w:rsid w:val="00224B03"/>
    <w:rsid w:val="00224B55"/>
    <w:rsid w:val="00224D1A"/>
    <w:rsid w:val="00224DDB"/>
    <w:rsid w:val="00224EBB"/>
    <w:rsid w:val="00225005"/>
    <w:rsid w:val="00225282"/>
    <w:rsid w:val="0022548C"/>
    <w:rsid w:val="00225663"/>
    <w:rsid w:val="00225B1A"/>
    <w:rsid w:val="00225CDD"/>
    <w:rsid w:val="0022612C"/>
    <w:rsid w:val="00226200"/>
    <w:rsid w:val="00226278"/>
    <w:rsid w:val="002264B6"/>
    <w:rsid w:val="002266C8"/>
    <w:rsid w:val="00226840"/>
    <w:rsid w:val="00226E9D"/>
    <w:rsid w:val="00226F0B"/>
    <w:rsid w:val="00227026"/>
    <w:rsid w:val="00227A2C"/>
    <w:rsid w:val="002303AC"/>
    <w:rsid w:val="002304F2"/>
    <w:rsid w:val="002307E1"/>
    <w:rsid w:val="00230AFA"/>
    <w:rsid w:val="00230E05"/>
    <w:rsid w:val="0023101F"/>
    <w:rsid w:val="00231D0D"/>
    <w:rsid w:val="0023286E"/>
    <w:rsid w:val="00232D1E"/>
    <w:rsid w:val="00232F1F"/>
    <w:rsid w:val="00232F62"/>
    <w:rsid w:val="002336E6"/>
    <w:rsid w:val="00233713"/>
    <w:rsid w:val="00233728"/>
    <w:rsid w:val="0023386C"/>
    <w:rsid w:val="002338E1"/>
    <w:rsid w:val="00233965"/>
    <w:rsid w:val="00233F05"/>
    <w:rsid w:val="00233F2D"/>
    <w:rsid w:val="002347E1"/>
    <w:rsid w:val="00234803"/>
    <w:rsid w:val="0023493A"/>
    <w:rsid w:val="00234BC5"/>
    <w:rsid w:val="00234E8E"/>
    <w:rsid w:val="0023501E"/>
    <w:rsid w:val="002350EF"/>
    <w:rsid w:val="0023544D"/>
    <w:rsid w:val="00235598"/>
    <w:rsid w:val="002356DA"/>
    <w:rsid w:val="002356DD"/>
    <w:rsid w:val="002358E9"/>
    <w:rsid w:val="00235A72"/>
    <w:rsid w:val="00235CB5"/>
    <w:rsid w:val="00235EA4"/>
    <w:rsid w:val="00236464"/>
    <w:rsid w:val="002364C6"/>
    <w:rsid w:val="002364F1"/>
    <w:rsid w:val="002365B9"/>
    <w:rsid w:val="00236920"/>
    <w:rsid w:val="00236CF0"/>
    <w:rsid w:val="00236EE6"/>
    <w:rsid w:val="002379CF"/>
    <w:rsid w:val="00240220"/>
    <w:rsid w:val="0024032D"/>
    <w:rsid w:val="002404E9"/>
    <w:rsid w:val="0024071F"/>
    <w:rsid w:val="00240854"/>
    <w:rsid w:val="00240952"/>
    <w:rsid w:val="00240966"/>
    <w:rsid w:val="00240A6F"/>
    <w:rsid w:val="00241014"/>
    <w:rsid w:val="0024102F"/>
    <w:rsid w:val="002411DB"/>
    <w:rsid w:val="00241768"/>
    <w:rsid w:val="00241873"/>
    <w:rsid w:val="002418C0"/>
    <w:rsid w:val="00241A68"/>
    <w:rsid w:val="0024230D"/>
    <w:rsid w:val="00242803"/>
    <w:rsid w:val="002428B2"/>
    <w:rsid w:val="00242946"/>
    <w:rsid w:val="00242A86"/>
    <w:rsid w:val="00242D65"/>
    <w:rsid w:val="0024367D"/>
    <w:rsid w:val="00243696"/>
    <w:rsid w:val="00244073"/>
    <w:rsid w:val="00244377"/>
    <w:rsid w:val="00244966"/>
    <w:rsid w:val="00244992"/>
    <w:rsid w:val="00244D85"/>
    <w:rsid w:val="00244E05"/>
    <w:rsid w:val="00245C7D"/>
    <w:rsid w:val="00245D9D"/>
    <w:rsid w:val="00245DA5"/>
    <w:rsid w:val="00245FC6"/>
    <w:rsid w:val="002460AD"/>
    <w:rsid w:val="0024649D"/>
    <w:rsid w:val="002464E0"/>
    <w:rsid w:val="0024666B"/>
    <w:rsid w:val="002468FA"/>
    <w:rsid w:val="00246EC3"/>
    <w:rsid w:val="00246FDA"/>
    <w:rsid w:val="00247197"/>
    <w:rsid w:val="002472AA"/>
    <w:rsid w:val="0024766E"/>
    <w:rsid w:val="00247A8C"/>
    <w:rsid w:val="00247D74"/>
    <w:rsid w:val="002502AF"/>
    <w:rsid w:val="0025030A"/>
    <w:rsid w:val="002504A2"/>
    <w:rsid w:val="00250651"/>
    <w:rsid w:val="002506D0"/>
    <w:rsid w:val="002509CD"/>
    <w:rsid w:val="00250B41"/>
    <w:rsid w:val="00250BB2"/>
    <w:rsid w:val="00250D7C"/>
    <w:rsid w:val="00251940"/>
    <w:rsid w:val="00252124"/>
    <w:rsid w:val="002524F9"/>
    <w:rsid w:val="002525D7"/>
    <w:rsid w:val="00252C6E"/>
    <w:rsid w:val="00253395"/>
    <w:rsid w:val="002534B0"/>
    <w:rsid w:val="00253635"/>
    <w:rsid w:val="002536E0"/>
    <w:rsid w:val="002537AB"/>
    <w:rsid w:val="00253890"/>
    <w:rsid w:val="00253A43"/>
    <w:rsid w:val="00253A4D"/>
    <w:rsid w:val="00253B4D"/>
    <w:rsid w:val="00253E9F"/>
    <w:rsid w:val="002541DD"/>
    <w:rsid w:val="002545D7"/>
    <w:rsid w:val="00254744"/>
    <w:rsid w:val="002547EC"/>
    <w:rsid w:val="00254F52"/>
    <w:rsid w:val="002554DE"/>
    <w:rsid w:val="00255930"/>
    <w:rsid w:val="00256296"/>
    <w:rsid w:val="002562A2"/>
    <w:rsid w:val="00256C2B"/>
    <w:rsid w:val="00257C2B"/>
    <w:rsid w:val="002605C1"/>
    <w:rsid w:val="002609F1"/>
    <w:rsid w:val="00260DDE"/>
    <w:rsid w:val="002617C0"/>
    <w:rsid w:val="00261B51"/>
    <w:rsid w:val="00261F0D"/>
    <w:rsid w:val="00261F16"/>
    <w:rsid w:val="002624E4"/>
    <w:rsid w:val="0026261D"/>
    <w:rsid w:val="0026263F"/>
    <w:rsid w:val="0026283C"/>
    <w:rsid w:val="0026352F"/>
    <w:rsid w:val="00263E57"/>
    <w:rsid w:val="00263FE7"/>
    <w:rsid w:val="002643E4"/>
    <w:rsid w:val="00264544"/>
    <w:rsid w:val="00264588"/>
    <w:rsid w:val="00264774"/>
    <w:rsid w:val="002647F2"/>
    <w:rsid w:val="00264928"/>
    <w:rsid w:val="00264A77"/>
    <w:rsid w:val="00264F0B"/>
    <w:rsid w:val="00265190"/>
    <w:rsid w:val="00265294"/>
    <w:rsid w:val="00265454"/>
    <w:rsid w:val="002654CB"/>
    <w:rsid w:val="00266031"/>
    <w:rsid w:val="0026665B"/>
    <w:rsid w:val="00266843"/>
    <w:rsid w:val="00266CD0"/>
    <w:rsid w:val="00266E31"/>
    <w:rsid w:val="002675AF"/>
    <w:rsid w:val="00267778"/>
    <w:rsid w:val="00267BC9"/>
    <w:rsid w:val="00267CEC"/>
    <w:rsid w:val="00270065"/>
    <w:rsid w:val="002700FA"/>
    <w:rsid w:val="0027015B"/>
    <w:rsid w:val="00270254"/>
    <w:rsid w:val="00270733"/>
    <w:rsid w:val="00270B69"/>
    <w:rsid w:val="00270EE8"/>
    <w:rsid w:val="002712E5"/>
    <w:rsid w:val="00271874"/>
    <w:rsid w:val="00271B26"/>
    <w:rsid w:val="00271ED0"/>
    <w:rsid w:val="00271EE5"/>
    <w:rsid w:val="002723ED"/>
    <w:rsid w:val="002724B9"/>
    <w:rsid w:val="002724DB"/>
    <w:rsid w:val="00272641"/>
    <w:rsid w:val="00272660"/>
    <w:rsid w:val="00272784"/>
    <w:rsid w:val="00272862"/>
    <w:rsid w:val="00272A66"/>
    <w:rsid w:val="00272DE9"/>
    <w:rsid w:val="00273188"/>
    <w:rsid w:val="0027326F"/>
    <w:rsid w:val="0027327D"/>
    <w:rsid w:val="002732A4"/>
    <w:rsid w:val="002734E0"/>
    <w:rsid w:val="00273744"/>
    <w:rsid w:val="002737BD"/>
    <w:rsid w:val="002738D1"/>
    <w:rsid w:val="002738F4"/>
    <w:rsid w:val="00274422"/>
    <w:rsid w:val="00274A61"/>
    <w:rsid w:val="00274AEC"/>
    <w:rsid w:val="00274B9F"/>
    <w:rsid w:val="00274D5C"/>
    <w:rsid w:val="002753BA"/>
    <w:rsid w:val="002753E1"/>
    <w:rsid w:val="00275429"/>
    <w:rsid w:val="00275693"/>
    <w:rsid w:val="0027599E"/>
    <w:rsid w:val="00275F64"/>
    <w:rsid w:val="00275FB7"/>
    <w:rsid w:val="002762EF"/>
    <w:rsid w:val="0027668C"/>
    <w:rsid w:val="002768C4"/>
    <w:rsid w:val="00276E45"/>
    <w:rsid w:val="00276E48"/>
    <w:rsid w:val="002770D5"/>
    <w:rsid w:val="002771D1"/>
    <w:rsid w:val="00277720"/>
    <w:rsid w:val="00277ACC"/>
    <w:rsid w:val="002803CE"/>
    <w:rsid w:val="00280860"/>
    <w:rsid w:val="00280898"/>
    <w:rsid w:val="00280955"/>
    <w:rsid w:val="00280D92"/>
    <w:rsid w:val="00281093"/>
    <w:rsid w:val="0028148A"/>
    <w:rsid w:val="00281984"/>
    <w:rsid w:val="002819DD"/>
    <w:rsid w:val="00281D43"/>
    <w:rsid w:val="002824CE"/>
    <w:rsid w:val="00282870"/>
    <w:rsid w:val="0028296C"/>
    <w:rsid w:val="00282A47"/>
    <w:rsid w:val="00282A49"/>
    <w:rsid w:val="0028340F"/>
    <w:rsid w:val="0028346E"/>
    <w:rsid w:val="00283601"/>
    <w:rsid w:val="00283BBC"/>
    <w:rsid w:val="00283E08"/>
    <w:rsid w:val="00283FAE"/>
    <w:rsid w:val="00284163"/>
    <w:rsid w:val="002847DE"/>
    <w:rsid w:val="002849EC"/>
    <w:rsid w:val="0028507C"/>
    <w:rsid w:val="00285122"/>
    <w:rsid w:val="00285273"/>
    <w:rsid w:val="002853A4"/>
    <w:rsid w:val="002853F1"/>
    <w:rsid w:val="0028559F"/>
    <w:rsid w:val="00285A7D"/>
    <w:rsid w:val="00285F74"/>
    <w:rsid w:val="00286355"/>
    <w:rsid w:val="0028649F"/>
    <w:rsid w:val="0028651C"/>
    <w:rsid w:val="002869E3"/>
    <w:rsid w:val="002870F5"/>
    <w:rsid w:val="0028715A"/>
    <w:rsid w:val="00287495"/>
    <w:rsid w:val="00287CD4"/>
    <w:rsid w:val="00287D8B"/>
    <w:rsid w:val="00287DB7"/>
    <w:rsid w:val="00287FA9"/>
    <w:rsid w:val="0029032E"/>
    <w:rsid w:val="00290582"/>
    <w:rsid w:val="00291342"/>
    <w:rsid w:val="00291529"/>
    <w:rsid w:val="002916A4"/>
    <w:rsid w:val="00291E14"/>
    <w:rsid w:val="00291F7D"/>
    <w:rsid w:val="00292015"/>
    <w:rsid w:val="00292430"/>
    <w:rsid w:val="00292D91"/>
    <w:rsid w:val="002930DE"/>
    <w:rsid w:val="00293104"/>
    <w:rsid w:val="002933D1"/>
    <w:rsid w:val="00293453"/>
    <w:rsid w:val="0029374C"/>
    <w:rsid w:val="002938DF"/>
    <w:rsid w:val="0029405F"/>
    <w:rsid w:val="00294A1D"/>
    <w:rsid w:val="00294A87"/>
    <w:rsid w:val="0029550C"/>
    <w:rsid w:val="00295666"/>
    <w:rsid w:val="002958B5"/>
    <w:rsid w:val="00295C28"/>
    <w:rsid w:val="00295D42"/>
    <w:rsid w:val="00295F81"/>
    <w:rsid w:val="00296427"/>
    <w:rsid w:val="00296770"/>
    <w:rsid w:val="00296AED"/>
    <w:rsid w:val="00296DF8"/>
    <w:rsid w:val="00296EF8"/>
    <w:rsid w:val="00296EFA"/>
    <w:rsid w:val="00297143"/>
    <w:rsid w:val="0029717C"/>
    <w:rsid w:val="002971BB"/>
    <w:rsid w:val="0029720E"/>
    <w:rsid w:val="00297777"/>
    <w:rsid w:val="002A0005"/>
    <w:rsid w:val="002A01DA"/>
    <w:rsid w:val="002A0203"/>
    <w:rsid w:val="002A0417"/>
    <w:rsid w:val="002A04FC"/>
    <w:rsid w:val="002A05A2"/>
    <w:rsid w:val="002A08F9"/>
    <w:rsid w:val="002A0C16"/>
    <w:rsid w:val="002A0CB5"/>
    <w:rsid w:val="002A0D72"/>
    <w:rsid w:val="002A108C"/>
    <w:rsid w:val="002A109F"/>
    <w:rsid w:val="002A119A"/>
    <w:rsid w:val="002A11AF"/>
    <w:rsid w:val="002A12A5"/>
    <w:rsid w:val="002A12B5"/>
    <w:rsid w:val="002A177B"/>
    <w:rsid w:val="002A1898"/>
    <w:rsid w:val="002A19A0"/>
    <w:rsid w:val="002A1A1A"/>
    <w:rsid w:val="002A1CC5"/>
    <w:rsid w:val="002A2117"/>
    <w:rsid w:val="002A2227"/>
    <w:rsid w:val="002A2331"/>
    <w:rsid w:val="002A2416"/>
    <w:rsid w:val="002A2A9F"/>
    <w:rsid w:val="002A3524"/>
    <w:rsid w:val="002A381B"/>
    <w:rsid w:val="002A3DEB"/>
    <w:rsid w:val="002A4640"/>
    <w:rsid w:val="002A4E7C"/>
    <w:rsid w:val="002A52AD"/>
    <w:rsid w:val="002A5483"/>
    <w:rsid w:val="002A58D3"/>
    <w:rsid w:val="002A5BB0"/>
    <w:rsid w:val="002A5F26"/>
    <w:rsid w:val="002A6CEA"/>
    <w:rsid w:val="002A6CEC"/>
    <w:rsid w:val="002A6F49"/>
    <w:rsid w:val="002A717B"/>
    <w:rsid w:val="002A76E3"/>
    <w:rsid w:val="002B0015"/>
    <w:rsid w:val="002B02B8"/>
    <w:rsid w:val="002B0B6F"/>
    <w:rsid w:val="002B0CB7"/>
    <w:rsid w:val="002B0D30"/>
    <w:rsid w:val="002B10A8"/>
    <w:rsid w:val="002B14D3"/>
    <w:rsid w:val="002B1BAE"/>
    <w:rsid w:val="002B1FA5"/>
    <w:rsid w:val="002B20F2"/>
    <w:rsid w:val="002B2145"/>
    <w:rsid w:val="002B245D"/>
    <w:rsid w:val="002B2E32"/>
    <w:rsid w:val="002B2EAA"/>
    <w:rsid w:val="002B2FD8"/>
    <w:rsid w:val="002B3048"/>
    <w:rsid w:val="002B31AF"/>
    <w:rsid w:val="002B31BC"/>
    <w:rsid w:val="002B3773"/>
    <w:rsid w:val="002B3804"/>
    <w:rsid w:val="002B3823"/>
    <w:rsid w:val="002B3BBD"/>
    <w:rsid w:val="002B3D1B"/>
    <w:rsid w:val="002B3D4C"/>
    <w:rsid w:val="002B3F8A"/>
    <w:rsid w:val="002B41D4"/>
    <w:rsid w:val="002B4249"/>
    <w:rsid w:val="002B425A"/>
    <w:rsid w:val="002B44E3"/>
    <w:rsid w:val="002B48FA"/>
    <w:rsid w:val="002B4A1C"/>
    <w:rsid w:val="002B4DA5"/>
    <w:rsid w:val="002B4EC3"/>
    <w:rsid w:val="002B4F34"/>
    <w:rsid w:val="002B53C6"/>
    <w:rsid w:val="002B5418"/>
    <w:rsid w:val="002B5901"/>
    <w:rsid w:val="002B5A5E"/>
    <w:rsid w:val="002B6146"/>
    <w:rsid w:val="002B6415"/>
    <w:rsid w:val="002B6D04"/>
    <w:rsid w:val="002B7052"/>
    <w:rsid w:val="002B7459"/>
    <w:rsid w:val="002B763C"/>
    <w:rsid w:val="002B7771"/>
    <w:rsid w:val="002B77BD"/>
    <w:rsid w:val="002B799A"/>
    <w:rsid w:val="002B79D9"/>
    <w:rsid w:val="002B7BDC"/>
    <w:rsid w:val="002B7C27"/>
    <w:rsid w:val="002B7CCA"/>
    <w:rsid w:val="002B7D15"/>
    <w:rsid w:val="002C0065"/>
    <w:rsid w:val="002C021D"/>
    <w:rsid w:val="002C0B62"/>
    <w:rsid w:val="002C0E7A"/>
    <w:rsid w:val="002C10BA"/>
    <w:rsid w:val="002C1724"/>
    <w:rsid w:val="002C2161"/>
    <w:rsid w:val="002C2420"/>
    <w:rsid w:val="002C25EF"/>
    <w:rsid w:val="002C265C"/>
    <w:rsid w:val="002C266C"/>
    <w:rsid w:val="002C26A8"/>
    <w:rsid w:val="002C2B92"/>
    <w:rsid w:val="002C34B6"/>
    <w:rsid w:val="002C37B2"/>
    <w:rsid w:val="002C38F5"/>
    <w:rsid w:val="002C390B"/>
    <w:rsid w:val="002C3B10"/>
    <w:rsid w:val="002C3D30"/>
    <w:rsid w:val="002C3FA8"/>
    <w:rsid w:val="002C4559"/>
    <w:rsid w:val="002C4849"/>
    <w:rsid w:val="002C4935"/>
    <w:rsid w:val="002C4D1A"/>
    <w:rsid w:val="002C51A5"/>
    <w:rsid w:val="002C51DA"/>
    <w:rsid w:val="002C53A3"/>
    <w:rsid w:val="002C5468"/>
    <w:rsid w:val="002C574D"/>
    <w:rsid w:val="002C5925"/>
    <w:rsid w:val="002C5B67"/>
    <w:rsid w:val="002C5C34"/>
    <w:rsid w:val="002C618C"/>
    <w:rsid w:val="002C618E"/>
    <w:rsid w:val="002C6433"/>
    <w:rsid w:val="002C6C9C"/>
    <w:rsid w:val="002C6DA2"/>
    <w:rsid w:val="002C6F1C"/>
    <w:rsid w:val="002C70ED"/>
    <w:rsid w:val="002C7190"/>
    <w:rsid w:val="002C74C1"/>
    <w:rsid w:val="002C75E6"/>
    <w:rsid w:val="002C7CC5"/>
    <w:rsid w:val="002C7E5F"/>
    <w:rsid w:val="002D003C"/>
    <w:rsid w:val="002D012F"/>
    <w:rsid w:val="002D042A"/>
    <w:rsid w:val="002D15A5"/>
    <w:rsid w:val="002D16A7"/>
    <w:rsid w:val="002D1C03"/>
    <w:rsid w:val="002D1EC6"/>
    <w:rsid w:val="002D2463"/>
    <w:rsid w:val="002D2BA7"/>
    <w:rsid w:val="002D2F55"/>
    <w:rsid w:val="002D3287"/>
    <w:rsid w:val="002D3458"/>
    <w:rsid w:val="002D3564"/>
    <w:rsid w:val="002D3579"/>
    <w:rsid w:val="002D3665"/>
    <w:rsid w:val="002D3984"/>
    <w:rsid w:val="002D42C6"/>
    <w:rsid w:val="002D4419"/>
    <w:rsid w:val="002D444C"/>
    <w:rsid w:val="002D4766"/>
    <w:rsid w:val="002D50A2"/>
    <w:rsid w:val="002D52FE"/>
    <w:rsid w:val="002D5875"/>
    <w:rsid w:val="002D5881"/>
    <w:rsid w:val="002D59B4"/>
    <w:rsid w:val="002D5C3B"/>
    <w:rsid w:val="002D644F"/>
    <w:rsid w:val="002D6712"/>
    <w:rsid w:val="002D6793"/>
    <w:rsid w:val="002D6A0A"/>
    <w:rsid w:val="002D6F17"/>
    <w:rsid w:val="002D7342"/>
    <w:rsid w:val="002D7C08"/>
    <w:rsid w:val="002E0092"/>
    <w:rsid w:val="002E031B"/>
    <w:rsid w:val="002E0426"/>
    <w:rsid w:val="002E063F"/>
    <w:rsid w:val="002E0A6F"/>
    <w:rsid w:val="002E0C7B"/>
    <w:rsid w:val="002E0EFD"/>
    <w:rsid w:val="002E1095"/>
    <w:rsid w:val="002E135B"/>
    <w:rsid w:val="002E186E"/>
    <w:rsid w:val="002E197D"/>
    <w:rsid w:val="002E2313"/>
    <w:rsid w:val="002E2362"/>
    <w:rsid w:val="002E257E"/>
    <w:rsid w:val="002E2631"/>
    <w:rsid w:val="002E267E"/>
    <w:rsid w:val="002E2B6A"/>
    <w:rsid w:val="002E2E8E"/>
    <w:rsid w:val="002E3047"/>
    <w:rsid w:val="002E34F9"/>
    <w:rsid w:val="002E3751"/>
    <w:rsid w:val="002E392F"/>
    <w:rsid w:val="002E402E"/>
    <w:rsid w:val="002E445F"/>
    <w:rsid w:val="002E45EF"/>
    <w:rsid w:val="002E49A8"/>
    <w:rsid w:val="002E4A30"/>
    <w:rsid w:val="002E4D42"/>
    <w:rsid w:val="002E4F55"/>
    <w:rsid w:val="002E504D"/>
    <w:rsid w:val="002E51F1"/>
    <w:rsid w:val="002E5699"/>
    <w:rsid w:val="002E56B8"/>
    <w:rsid w:val="002E56B9"/>
    <w:rsid w:val="002E5915"/>
    <w:rsid w:val="002E5966"/>
    <w:rsid w:val="002E6030"/>
    <w:rsid w:val="002E6173"/>
    <w:rsid w:val="002E61C2"/>
    <w:rsid w:val="002E61F9"/>
    <w:rsid w:val="002E6E3E"/>
    <w:rsid w:val="002E72A2"/>
    <w:rsid w:val="002F0063"/>
    <w:rsid w:val="002F0481"/>
    <w:rsid w:val="002F04B1"/>
    <w:rsid w:val="002F061C"/>
    <w:rsid w:val="002F0673"/>
    <w:rsid w:val="002F06B6"/>
    <w:rsid w:val="002F0789"/>
    <w:rsid w:val="002F1162"/>
    <w:rsid w:val="002F128E"/>
    <w:rsid w:val="002F1522"/>
    <w:rsid w:val="002F1BC4"/>
    <w:rsid w:val="002F1D8D"/>
    <w:rsid w:val="002F213E"/>
    <w:rsid w:val="002F2308"/>
    <w:rsid w:val="002F23C3"/>
    <w:rsid w:val="002F2523"/>
    <w:rsid w:val="002F2637"/>
    <w:rsid w:val="002F269A"/>
    <w:rsid w:val="002F2793"/>
    <w:rsid w:val="002F2B12"/>
    <w:rsid w:val="002F2C69"/>
    <w:rsid w:val="002F2CD5"/>
    <w:rsid w:val="002F2D88"/>
    <w:rsid w:val="002F2E78"/>
    <w:rsid w:val="002F4167"/>
    <w:rsid w:val="002F4366"/>
    <w:rsid w:val="002F4380"/>
    <w:rsid w:val="002F47FC"/>
    <w:rsid w:val="002F4D6C"/>
    <w:rsid w:val="002F5061"/>
    <w:rsid w:val="002F50BB"/>
    <w:rsid w:val="002F52B1"/>
    <w:rsid w:val="002F58B8"/>
    <w:rsid w:val="002F5A66"/>
    <w:rsid w:val="002F5C66"/>
    <w:rsid w:val="002F5FAF"/>
    <w:rsid w:val="002F5FF3"/>
    <w:rsid w:val="002F6011"/>
    <w:rsid w:val="002F6523"/>
    <w:rsid w:val="002F65B9"/>
    <w:rsid w:val="002F67F9"/>
    <w:rsid w:val="002F682D"/>
    <w:rsid w:val="002F6A50"/>
    <w:rsid w:val="002F6CF1"/>
    <w:rsid w:val="002F74D6"/>
    <w:rsid w:val="002F76FA"/>
    <w:rsid w:val="002F781A"/>
    <w:rsid w:val="002F7DFE"/>
    <w:rsid w:val="0030126F"/>
    <w:rsid w:val="0030150B"/>
    <w:rsid w:val="0030153D"/>
    <w:rsid w:val="003015E9"/>
    <w:rsid w:val="00301A07"/>
    <w:rsid w:val="0030200E"/>
    <w:rsid w:val="00302343"/>
    <w:rsid w:val="003026C5"/>
    <w:rsid w:val="00302C2B"/>
    <w:rsid w:val="00302E64"/>
    <w:rsid w:val="00302F74"/>
    <w:rsid w:val="00303091"/>
    <w:rsid w:val="00303290"/>
    <w:rsid w:val="00303363"/>
    <w:rsid w:val="003035F8"/>
    <w:rsid w:val="003036DD"/>
    <w:rsid w:val="00303C1F"/>
    <w:rsid w:val="00303C89"/>
    <w:rsid w:val="00303DDB"/>
    <w:rsid w:val="00303F6D"/>
    <w:rsid w:val="00304362"/>
    <w:rsid w:val="0030447B"/>
    <w:rsid w:val="00304637"/>
    <w:rsid w:val="00304CFB"/>
    <w:rsid w:val="00304DAF"/>
    <w:rsid w:val="00304E77"/>
    <w:rsid w:val="00305460"/>
    <w:rsid w:val="00305810"/>
    <w:rsid w:val="00305BD9"/>
    <w:rsid w:val="00305DD9"/>
    <w:rsid w:val="00305E82"/>
    <w:rsid w:val="0030644D"/>
    <w:rsid w:val="003067E1"/>
    <w:rsid w:val="00306B3E"/>
    <w:rsid w:val="00306F4F"/>
    <w:rsid w:val="00307091"/>
    <w:rsid w:val="003079E8"/>
    <w:rsid w:val="003079F0"/>
    <w:rsid w:val="00307C5D"/>
    <w:rsid w:val="00310066"/>
    <w:rsid w:val="00310FAE"/>
    <w:rsid w:val="00311044"/>
    <w:rsid w:val="0031132C"/>
    <w:rsid w:val="00311431"/>
    <w:rsid w:val="003115DD"/>
    <w:rsid w:val="00311B9C"/>
    <w:rsid w:val="00312050"/>
    <w:rsid w:val="0031225F"/>
    <w:rsid w:val="003127C0"/>
    <w:rsid w:val="003129CB"/>
    <w:rsid w:val="00312ADF"/>
    <w:rsid w:val="00312B36"/>
    <w:rsid w:val="00312BE7"/>
    <w:rsid w:val="003137DF"/>
    <w:rsid w:val="00313AD3"/>
    <w:rsid w:val="00313F53"/>
    <w:rsid w:val="003144DA"/>
    <w:rsid w:val="003148AC"/>
    <w:rsid w:val="00315043"/>
    <w:rsid w:val="003150A1"/>
    <w:rsid w:val="0031510C"/>
    <w:rsid w:val="003153F5"/>
    <w:rsid w:val="003154EA"/>
    <w:rsid w:val="0031555B"/>
    <w:rsid w:val="00315623"/>
    <w:rsid w:val="00315C60"/>
    <w:rsid w:val="0031606C"/>
    <w:rsid w:val="00316291"/>
    <w:rsid w:val="00316329"/>
    <w:rsid w:val="003163EC"/>
    <w:rsid w:val="00316604"/>
    <w:rsid w:val="003178DD"/>
    <w:rsid w:val="00317AAC"/>
    <w:rsid w:val="00320039"/>
    <w:rsid w:val="003201AC"/>
    <w:rsid w:val="003202F0"/>
    <w:rsid w:val="003202F2"/>
    <w:rsid w:val="00320313"/>
    <w:rsid w:val="00320851"/>
    <w:rsid w:val="0032096A"/>
    <w:rsid w:val="00320E9D"/>
    <w:rsid w:val="003210DD"/>
    <w:rsid w:val="003213D8"/>
    <w:rsid w:val="00321609"/>
    <w:rsid w:val="003216A8"/>
    <w:rsid w:val="0032177D"/>
    <w:rsid w:val="00321CB0"/>
    <w:rsid w:val="003221C2"/>
    <w:rsid w:val="003221D7"/>
    <w:rsid w:val="0032244C"/>
    <w:rsid w:val="003225F4"/>
    <w:rsid w:val="003226C7"/>
    <w:rsid w:val="00322ADD"/>
    <w:rsid w:val="00322AFE"/>
    <w:rsid w:val="00322C62"/>
    <w:rsid w:val="00322EF5"/>
    <w:rsid w:val="00323063"/>
    <w:rsid w:val="003231CE"/>
    <w:rsid w:val="0032330D"/>
    <w:rsid w:val="003237BF"/>
    <w:rsid w:val="003237C3"/>
    <w:rsid w:val="00323BAB"/>
    <w:rsid w:val="003242AC"/>
    <w:rsid w:val="003242B6"/>
    <w:rsid w:val="00324359"/>
    <w:rsid w:val="003248C4"/>
    <w:rsid w:val="00324A3C"/>
    <w:rsid w:val="00324A56"/>
    <w:rsid w:val="00324A89"/>
    <w:rsid w:val="00324CD8"/>
    <w:rsid w:val="00324EF0"/>
    <w:rsid w:val="003250B9"/>
    <w:rsid w:val="00325119"/>
    <w:rsid w:val="00325332"/>
    <w:rsid w:val="00325908"/>
    <w:rsid w:val="00325DEA"/>
    <w:rsid w:val="00325E05"/>
    <w:rsid w:val="0032603B"/>
    <w:rsid w:val="0032612F"/>
    <w:rsid w:val="003266FA"/>
    <w:rsid w:val="00326709"/>
    <w:rsid w:val="0032755A"/>
    <w:rsid w:val="003277FA"/>
    <w:rsid w:val="0032784C"/>
    <w:rsid w:val="00327DF4"/>
    <w:rsid w:val="00327EC1"/>
    <w:rsid w:val="00327FFC"/>
    <w:rsid w:val="003302F6"/>
    <w:rsid w:val="00330307"/>
    <w:rsid w:val="003303BF"/>
    <w:rsid w:val="0033045C"/>
    <w:rsid w:val="003304DC"/>
    <w:rsid w:val="003307F9"/>
    <w:rsid w:val="00330876"/>
    <w:rsid w:val="00330C8B"/>
    <w:rsid w:val="00330F78"/>
    <w:rsid w:val="0033187C"/>
    <w:rsid w:val="00331AD4"/>
    <w:rsid w:val="00331C21"/>
    <w:rsid w:val="00331D81"/>
    <w:rsid w:val="00331DBE"/>
    <w:rsid w:val="003323FF"/>
    <w:rsid w:val="00332516"/>
    <w:rsid w:val="00332825"/>
    <w:rsid w:val="00332CC0"/>
    <w:rsid w:val="00332D77"/>
    <w:rsid w:val="00332E2B"/>
    <w:rsid w:val="00332E87"/>
    <w:rsid w:val="003331D6"/>
    <w:rsid w:val="00333589"/>
    <w:rsid w:val="00333636"/>
    <w:rsid w:val="00333CBE"/>
    <w:rsid w:val="00333E89"/>
    <w:rsid w:val="0033404E"/>
    <w:rsid w:val="0033427E"/>
    <w:rsid w:val="003343EF"/>
    <w:rsid w:val="003349BB"/>
    <w:rsid w:val="00334C92"/>
    <w:rsid w:val="00334FFD"/>
    <w:rsid w:val="0033520A"/>
    <w:rsid w:val="00335479"/>
    <w:rsid w:val="003354BA"/>
    <w:rsid w:val="0033569F"/>
    <w:rsid w:val="003358C8"/>
    <w:rsid w:val="00335C4C"/>
    <w:rsid w:val="00335F3F"/>
    <w:rsid w:val="00336226"/>
    <w:rsid w:val="003367EB"/>
    <w:rsid w:val="00336881"/>
    <w:rsid w:val="0033696C"/>
    <w:rsid w:val="00336DA1"/>
    <w:rsid w:val="00336FDC"/>
    <w:rsid w:val="0033714B"/>
    <w:rsid w:val="003376EA"/>
    <w:rsid w:val="00337734"/>
    <w:rsid w:val="00337772"/>
    <w:rsid w:val="00337C9C"/>
    <w:rsid w:val="00337DC2"/>
    <w:rsid w:val="00337E8B"/>
    <w:rsid w:val="003402EB"/>
    <w:rsid w:val="00340333"/>
    <w:rsid w:val="00340372"/>
    <w:rsid w:val="00340471"/>
    <w:rsid w:val="003404CA"/>
    <w:rsid w:val="00340506"/>
    <w:rsid w:val="003405B5"/>
    <w:rsid w:val="00340F46"/>
    <w:rsid w:val="003410C9"/>
    <w:rsid w:val="00341598"/>
    <w:rsid w:val="0034171B"/>
    <w:rsid w:val="00341994"/>
    <w:rsid w:val="00341AAB"/>
    <w:rsid w:val="00341C29"/>
    <w:rsid w:val="00342302"/>
    <w:rsid w:val="00342509"/>
    <w:rsid w:val="00342802"/>
    <w:rsid w:val="0034298F"/>
    <w:rsid w:val="00343201"/>
    <w:rsid w:val="0034326B"/>
    <w:rsid w:val="0034350F"/>
    <w:rsid w:val="00343E87"/>
    <w:rsid w:val="00344201"/>
    <w:rsid w:val="0034442E"/>
    <w:rsid w:val="00344592"/>
    <w:rsid w:val="00344928"/>
    <w:rsid w:val="00344A3F"/>
    <w:rsid w:val="00344C7D"/>
    <w:rsid w:val="00344E84"/>
    <w:rsid w:val="0034553E"/>
    <w:rsid w:val="00345557"/>
    <w:rsid w:val="00345626"/>
    <w:rsid w:val="0034584F"/>
    <w:rsid w:val="00345919"/>
    <w:rsid w:val="00345B39"/>
    <w:rsid w:val="00345C37"/>
    <w:rsid w:val="00345D89"/>
    <w:rsid w:val="00345E18"/>
    <w:rsid w:val="00345FB4"/>
    <w:rsid w:val="00346097"/>
    <w:rsid w:val="00346409"/>
    <w:rsid w:val="00346AF5"/>
    <w:rsid w:val="00346C34"/>
    <w:rsid w:val="00346E07"/>
    <w:rsid w:val="003471ED"/>
    <w:rsid w:val="00347647"/>
    <w:rsid w:val="00350184"/>
    <w:rsid w:val="003506DF"/>
    <w:rsid w:val="00350A02"/>
    <w:rsid w:val="00350AFC"/>
    <w:rsid w:val="00350B35"/>
    <w:rsid w:val="00350FE5"/>
    <w:rsid w:val="00351190"/>
    <w:rsid w:val="003511D8"/>
    <w:rsid w:val="003518D0"/>
    <w:rsid w:val="00351B62"/>
    <w:rsid w:val="00351D36"/>
    <w:rsid w:val="003522A2"/>
    <w:rsid w:val="003522E8"/>
    <w:rsid w:val="003528FD"/>
    <w:rsid w:val="003529EC"/>
    <w:rsid w:val="00352D28"/>
    <w:rsid w:val="00352DA1"/>
    <w:rsid w:val="0035329F"/>
    <w:rsid w:val="00353816"/>
    <w:rsid w:val="0035444D"/>
    <w:rsid w:val="0035447B"/>
    <w:rsid w:val="00354776"/>
    <w:rsid w:val="00354AD8"/>
    <w:rsid w:val="00354AF3"/>
    <w:rsid w:val="00354DFF"/>
    <w:rsid w:val="0035504E"/>
    <w:rsid w:val="00356133"/>
    <w:rsid w:val="003564B6"/>
    <w:rsid w:val="0035697E"/>
    <w:rsid w:val="0035703F"/>
    <w:rsid w:val="00357100"/>
    <w:rsid w:val="003579DD"/>
    <w:rsid w:val="00357C22"/>
    <w:rsid w:val="00357F59"/>
    <w:rsid w:val="00357FE4"/>
    <w:rsid w:val="00360248"/>
    <w:rsid w:val="00360301"/>
    <w:rsid w:val="00360506"/>
    <w:rsid w:val="003606E4"/>
    <w:rsid w:val="003607B8"/>
    <w:rsid w:val="00361A20"/>
    <w:rsid w:val="00361BBB"/>
    <w:rsid w:val="00361D73"/>
    <w:rsid w:val="00361E2C"/>
    <w:rsid w:val="00362768"/>
    <w:rsid w:val="00362898"/>
    <w:rsid w:val="003628DF"/>
    <w:rsid w:val="00362F85"/>
    <w:rsid w:val="00363007"/>
    <w:rsid w:val="0036322E"/>
    <w:rsid w:val="0036334E"/>
    <w:rsid w:val="003634C7"/>
    <w:rsid w:val="00363866"/>
    <w:rsid w:val="003639F5"/>
    <w:rsid w:val="00363DA2"/>
    <w:rsid w:val="00363F44"/>
    <w:rsid w:val="0036406F"/>
    <w:rsid w:val="00364120"/>
    <w:rsid w:val="003642B7"/>
    <w:rsid w:val="003642EB"/>
    <w:rsid w:val="00364881"/>
    <w:rsid w:val="003649F7"/>
    <w:rsid w:val="00364F08"/>
    <w:rsid w:val="003653AD"/>
    <w:rsid w:val="00365458"/>
    <w:rsid w:val="00365698"/>
    <w:rsid w:val="0036575B"/>
    <w:rsid w:val="0036655F"/>
    <w:rsid w:val="00367135"/>
    <w:rsid w:val="0036718C"/>
    <w:rsid w:val="00367226"/>
    <w:rsid w:val="003678B9"/>
    <w:rsid w:val="00367934"/>
    <w:rsid w:val="00367B0F"/>
    <w:rsid w:val="00367C05"/>
    <w:rsid w:val="003701B2"/>
    <w:rsid w:val="003702EA"/>
    <w:rsid w:val="0037037A"/>
    <w:rsid w:val="0037037B"/>
    <w:rsid w:val="00370678"/>
    <w:rsid w:val="0037088A"/>
    <w:rsid w:val="00370891"/>
    <w:rsid w:val="00370B3C"/>
    <w:rsid w:val="00370C8F"/>
    <w:rsid w:val="00370CE8"/>
    <w:rsid w:val="00370F21"/>
    <w:rsid w:val="00370FDC"/>
    <w:rsid w:val="00371019"/>
    <w:rsid w:val="00371402"/>
    <w:rsid w:val="00371425"/>
    <w:rsid w:val="00371877"/>
    <w:rsid w:val="0037187D"/>
    <w:rsid w:val="00371919"/>
    <w:rsid w:val="00371A30"/>
    <w:rsid w:val="00371FB0"/>
    <w:rsid w:val="003720C4"/>
    <w:rsid w:val="003721EC"/>
    <w:rsid w:val="003721ED"/>
    <w:rsid w:val="003723C3"/>
    <w:rsid w:val="003723F3"/>
    <w:rsid w:val="00372539"/>
    <w:rsid w:val="00372610"/>
    <w:rsid w:val="003728F3"/>
    <w:rsid w:val="003729A0"/>
    <w:rsid w:val="003729F6"/>
    <w:rsid w:val="003730E1"/>
    <w:rsid w:val="00373433"/>
    <w:rsid w:val="00373A46"/>
    <w:rsid w:val="00373F4A"/>
    <w:rsid w:val="003742CC"/>
    <w:rsid w:val="00374910"/>
    <w:rsid w:val="00374971"/>
    <w:rsid w:val="00376074"/>
    <w:rsid w:val="00376163"/>
    <w:rsid w:val="00376706"/>
    <w:rsid w:val="003768BE"/>
    <w:rsid w:val="003769CE"/>
    <w:rsid w:val="00376AF5"/>
    <w:rsid w:val="00376B97"/>
    <w:rsid w:val="00376EB6"/>
    <w:rsid w:val="00377109"/>
    <w:rsid w:val="003772FC"/>
    <w:rsid w:val="00377613"/>
    <w:rsid w:val="003779FF"/>
    <w:rsid w:val="00377D0D"/>
    <w:rsid w:val="00377D24"/>
    <w:rsid w:val="00377F80"/>
    <w:rsid w:val="00377FB9"/>
    <w:rsid w:val="00380013"/>
    <w:rsid w:val="0038051D"/>
    <w:rsid w:val="0038055A"/>
    <w:rsid w:val="003809E1"/>
    <w:rsid w:val="003812E8"/>
    <w:rsid w:val="00381337"/>
    <w:rsid w:val="00381A32"/>
    <w:rsid w:val="00381B9A"/>
    <w:rsid w:val="00381C75"/>
    <w:rsid w:val="00381CEA"/>
    <w:rsid w:val="0038249E"/>
    <w:rsid w:val="003825BF"/>
    <w:rsid w:val="00382B86"/>
    <w:rsid w:val="00382DB2"/>
    <w:rsid w:val="00382DCE"/>
    <w:rsid w:val="0038346F"/>
    <w:rsid w:val="003835EB"/>
    <w:rsid w:val="00383A38"/>
    <w:rsid w:val="00383C69"/>
    <w:rsid w:val="003841A3"/>
    <w:rsid w:val="0038426F"/>
    <w:rsid w:val="00384449"/>
    <w:rsid w:val="00384A38"/>
    <w:rsid w:val="00384BEE"/>
    <w:rsid w:val="00385248"/>
    <w:rsid w:val="00385315"/>
    <w:rsid w:val="00385437"/>
    <w:rsid w:val="00385561"/>
    <w:rsid w:val="003859C6"/>
    <w:rsid w:val="00386009"/>
    <w:rsid w:val="003861AC"/>
    <w:rsid w:val="003868A7"/>
    <w:rsid w:val="00386904"/>
    <w:rsid w:val="003869BD"/>
    <w:rsid w:val="00386D26"/>
    <w:rsid w:val="00387707"/>
    <w:rsid w:val="00387966"/>
    <w:rsid w:val="00387B26"/>
    <w:rsid w:val="00390542"/>
    <w:rsid w:val="00390A6A"/>
    <w:rsid w:val="0039138E"/>
    <w:rsid w:val="0039143D"/>
    <w:rsid w:val="00391905"/>
    <w:rsid w:val="00391D6F"/>
    <w:rsid w:val="0039253F"/>
    <w:rsid w:val="0039270B"/>
    <w:rsid w:val="0039279C"/>
    <w:rsid w:val="00392811"/>
    <w:rsid w:val="003928FA"/>
    <w:rsid w:val="00392ADB"/>
    <w:rsid w:val="003936C0"/>
    <w:rsid w:val="00393BE0"/>
    <w:rsid w:val="00393CFE"/>
    <w:rsid w:val="00393D86"/>
    <w:rsid w:val="00394000"/>
    <w:rsid w:val="00394220"/>
    <w:rsid w:val="00394AB8"/>
    <w:rsid w:val="00394B2C"/>
    <w:rsid w:val="00395170"/>
    <w:rsid w:val="00395454"/>
    <w:rsid w:val="00395623"/>
    <w:rsid w:val="00395722"/>
    <w:rsid w:val="003957BA"/>
    <w:rsid w:val="003959DA"/>
    <w:rsid w:val="00395CA2"/>
    <w:rsid w:val="00396115"/>
    <w:rsid w:val="00396465"/>
    <w:rsid w:val="0039679B"/>
    <w:rsid w:val="003969AB"/>
    <w:rsid w:val="00396AC4"/>
    <w:rsid w:val="00396D71"/>
    <w:rsid w:val="00396EA9"/>
    <w:rsid w:val="0039746C"/>
    <w:rsid w:val="003974D6"/>
    <w:rsid w:val="00397999"/>
    <w:rsid w:val="00397AF3"/>
    <w:rsid w:val="00397D5C"/>
    <w:rsid w:val="003A01E2"/>
    <w:rsid w:val="003A0274"/>
    <w:rsid w:val="003A0377"/>
    <w:rsid w:val="003A085B"/>
    <w:rsid w:val="003A08EC"/>
    <w:rsid w:val="003A098B"/>
    <w:rsid w:val="003A11F2"/>
    <w:rsid w:val="003A12C1"/>
    <w:rsid w:val="003A1874"/>
    <w:rsid w:val="003A19BB"/>
    <w:rsid w:val="003A1AFB"/>
    <w:rsid w:val="003A1C95"/>
    <w:rsid w:val="003A1D1C"/>
    <w:rsid w:val="003A1E07"/>
    <w:rsid w:val="003A2375"/>
    <w:rsid w:val="003A2835"/>
    <w:rsid w:val="003A2862"/>
    <w:rsid w:val="003A28F6"/>
    <w:rsid w:val="003A2EA6"/>
    <w:rsid w:val="003A2FE4"/>
    <w:rsid w:val="003A34BD"/>
    <w:rsid w:val="003A35D3"/>
    <w:rsid w:val="003A3A88"/>
    <w:rsid w:val="003A3C3E"/>
    <w:rsid w:val="003A3E4A"/>
    <w:rsid w:val="003A4320"/>
    <w:rsid w:val="003A44D7"/>
    <w:rsid w:val="003A4667"/>
    <w:rsid w:val="003A52EF"/>
    <w:rsid w:val="003A52F3"/>
    <w:rsid w:val="003A5376"/>
    <w:rsid w:val="003A57A5"/>
    <w:rsid w:val="003A5C18"/>
    <w:rsid w:val="003A5CF3"/>
    <w:rsid w:val="003A61C8"/>
    <w:rsid w:val="003A6261"/>
    <w:rsid w:val="003A6471"/>
    <w:rsid w:val="003A6629"/>
    <w:rsid w:val="003A68A2"/>
    <w:rsid w:val="003A6C02"/>
    <w:rsid w:val="003A6DBF"/>
    <w:rsid w:val="003A7476"/>
    <w:rsid w:val="003A753A"/>
    <w:rsid w:val="003A7960"/>
    <w:rsid w:val="003A7B3F"/>
    <w:rsid w:val="003B0384"/>
    <w:rsid w:val="003B0698"/>
    <w:rsid w:val="003B0987"/>
    <w:rsid w:val="003B192C"/>
    <w:rsid w:val="003B1F96"/>
    <w:rsid w:val="003B248A"/>
    <w:rsid w:val="003B269F"/>
    <w:rsid w:val="003B26D5"/>
    <w:rsid w:val="003B2F27"/>
    <w:rsid w:val="003B3195"/>
    <w:rsid w:val="003B34C3"/>
    <w:rsid w:val="003B355A"/>
    <w:rsid w:val="003B3743"/>
    <w:rsid w:val="003B3749"/>
    <w:rsid w:val="003B3799"/>
    <w:rsid w:val="003B3878"/>
    <w:rsid w:val="003B39DE"/>
    <w:rsid w:val="003B3B6E"/>
    <w:rsid w:val="003B3C9B"/>
    <w:rsid w:val="003B3E9C"/>
    <w:rsid w:val="003B4A25"/>
    <w:rsid w:val="003B4B02"/>
    <w:rsid w:val="003B4F10"/>
    <w:rsid w:val="003B525D"/>
    <w:rsid w:val="003B53CE"/>
    <w:rsid w:val="003B5408"/>
    <w:rsid w:val="003B5835"/>
    <w:rsid w:val="003B586F"/>
    <w:rsid w:val="003B5A37"/>
    <w:rsid w:val="003B5EA9"/>
    <w:rsid w:val="003B692C"/>
    <w:rsid w:val="003B6F86"/>
    <w:rsid w:val="003B6FDF"/>
    <w:rsid w:val="003B75D3"/>
    <w:rsid w:val="003B796A"/>
    <w:rsid w:val="003B7B61"/>
    <w:rsid w:val="003B7DB9"/>
    <w:rsid w:val="003C0585"/>
    <w:rsid w:val="003C0A24"/>
    <w:rsid w:val="003C0D8C"/>
    <w:rsid w:val="003C0DC5"/>
    <w:rsid w:val="003C0EFB"/>
    <w:rsid w:val="003C113C"/>
    <w:rsid w:val="003C1540"/>
    <w:rsid w:val="003C165D"/>
    <w:rsid w:val="003C1CC0"/>
    <w:rsid w:val="003C1F3A"/>
    <w:rsid w:val="003C20E3"/>
    <w:rsid w:val="003C2735"/>
    <w:rsid w:val="003C2B5F"/>
    <w:rsid w:val="003C2C44"/>
    <w:rsid w:val="003C2CBB"/>
    <w:rsid w:val="003C2F55"/>
    <w:rsid w:val="003C34C4"/>
    <w:rsid w:val="003C3544"/>
    <w:rsid w:val="003C3966"/>
    <w:rsid w:val="003C3D31"/>
    <w:rsid w:val="003C3ECA"/>
    <w:rsid w:val="003C4222"/>
    <w:rsid w:val="003C4232"/>
    <w:rsid w:val="003C450B"/>
    <w:rsid w:val="003C458B"/>
    <w:rsid w:val="003C48F9"/>
    <w:rsid w:val="003C4CCA"/>
    <w:rsid w:val="003C4D1B"/>
    <w:rsid w:val="003C532C"/>
    <w:rsid w:val="003C5A49"/>
    <w:rsid w:val="003C5B12"/>
    <w:rsid w:val="003C5F26"/>
    <w:rsid w:val="003C672A"/>
    <w:rsid w:val="003C672C"/>
    <w:rsid w:val="003C6AC0"/>
    <w:rsid w:val="003C6B94"/>
    <w:rsid w:val="003C6EAE"/>
    <w:rsid w:val="003C719B"/>
    <w:rsid w:val="003C745A"/>
    <w:rsid w:val="003C76B9"/>
    <w:rsid w:val="003C772F"/>
    <w:rsid w:val="003C7A77"/>
    <w:rsid w:val="003C7B8F"/>
    <w:rsid w:val="003C7EB4"/>
    <w:rsid w:val="003C7F8D"/>
    <w:rsid w:val="003D0212"/>
    <w:rsid w:val="003D0528"/>
    <w:rsid w:val="003D0901"/>
    <w:rsid w:val="003D095C"/>
    <w:rsid w:val="003D0A0C"/>
    <w:rsid w:val="003D0CD5"/>
    <w:rsid w:val="003D120F"/>
    <w:rsid w:val="003D1587"/>
    <w:rsid w:val="003D1E75"/>
    <w:rsid w:val="003D22D3"/>
    <w:rsid w:val="003D23BD"/>
    <w:rsid w:val="003D2582"/>
    <w:rsid w:val="003D2638"/>
    <w:rsid w:val="003D269D"/>
    <w:rsid w:val="003D2DA0"/>
    <w:rsid w:val="003D2EDB"/>
    <w:rsid w:val="003D3171"/>
    <w:rsid w:val="003D3767"/>
    <w:rsid w:val="003D381F"/>
    <w:rsid w:val="003D3C65"/>
    <w:rsid w:val="003D3FC2"/>
    <w:rsid w:val="003D44FC"/>
    <w:rsid w:val="003D4C51"/>
    <w:rsid w:val="003D4DB8"/>
    <w:rsid w:val="003D4DD0"/>
    <w:rsid w:val="003D530F"/>
    <w:rsid w:val="003D543A"/>
    <w:rsid w:val="003D54A5"/>
    <w:rsid w:val="003D5A3B"/>
    <w:rsid w:val="003D5ABC"/>
    <w:rsid w:val="003D5C1D"/>
    <w:rsid w:val="003D5D66"/>
    <w:rsid w:val="003D5E61"/>
    <w:rsid w:val="003D5F39"/>
    <w:rsid w:val="003D63BF"/>
    <w:rsid w:val="003D66A8"/>
    <w:rsid w:val="003D6A09"/>
    <w:rsid w:val="003D6E0F"/>
    <w:rsid w:val="003D70BC"/>
    <w:rsid w:val="003D71F3"/>
    <w:rsid w:val="003D7374"/>
    <w:rsid w:val="003D7B31"/>
    <w:rsid w:val="003D7B8E"/>
    <w:rsid w:val="003D7D9B"/>
    <w:rsid w:val="003D7FCD"/>
    <w:rsid w:val="003E001F"/>
    <w:rsid w:val="003E00E3"/>
    <w:rsid w:val="003E0D70"/>
    <w:rsid w:val="003E0D87"/>
    <w:rsid w:val="003E0FAE"/>
    <w:rsid w:val="003E1AD1"/>
    <w:rsid w:val="003E1F67"/>
    <w:rsid w:val="003E29D3"/>
    <w:rsid w:val="003E2D93"/>
    <w:rsid w:val="003E2EFD"/>
    <w:rsid w:val="003E2F64"/>
    <w:rsid w:val="003E330B"/>
    <w:rsid w:val="003E372C"/>
    <w:rsid w:val="003E394B"/>
    <w:rsid w:val="003E39D5"/>
    <w:rsid w:val="003E3B2A"/>
    <w:rsid w:val="003E3BF6"/>
    <w:rsid w:val="003E3FD6"/>
    <w:rsid w:val="003E417B"/>
    <w:rsid w:val="003E420A"/>
    <w:rsid w:val="003E4276"/>
    <w:rsid w:val="003E470A"/>
    <w:rsid w:val="003E4895"/>
    <w:rsid w:val="003E4F12"/>
    <w:rsid w:val="003E4F3B"/>
    <w:rsid w:val="003E4F5A"/>
    <w:rsid w:val="003E53AC"/>
    <w:rsid w:val="003E56CD"/>
    <w:rsid w:val="003E5853"/>
    <w:rsid w:val="003E64AF"/>
    <w:rsid w:val="003E6644"/>
    <w:rsid w:val="003E668E"/>
    <w:rsid w:val="003E6E36"/>
    <w:rsid w:val="003E6EF5"/>
    <w:rsid w:val="003E6F16"/>
    <w:rsid w:val="003E6F28"/>
    <w:rsid w:val="003E72DA"/>
    <w:rsid w:val="003E7420"/>
    <w:rsid w:val="003E74BD"/>
    <w:rsid w:val="003E7604"/>
    <w:rsid w:val="003E780B"/>
    <w:rsid w:val="003E7AC7"/>
    <w:rsid w:val="003F0055"/>
    <w:rsid w:val="003F0254"/>
    <w:rsid w:val="003F0686"/>
    <w:rsid w:val="003F0A4C"/>
    <w:rsid w:val="003F0BC2"/>
    <w:rsid w:val="003F0BF7"/>
    <w:rsid w:val="003F171C"/>
    <w:rsid w:val="003F17FC"/>
    <w:rsid w:val="003F1980"/>
    <w:rsid w:val="003F1993"/>
    <w:rsid w:val="003F1C0F"/>
    <w:rsid w:val="003F2276"/>
    <w:rsid w:val="003F2330"/>
    <w:rsid w:val="003F23F3"/>
    <w:rsid w:val="003F26DE"/>
    <w:rsid w:val="003F276F"/>
    <w:rsid w:val="003F2813"/>
    <w:rsid w:val="003F2BB1"/>
    <w:rsid w:val="003F2BCD"/>
    <w:rsid w:val="003F2BE8"/>
    <w:rsid w:val="003F2D2A"/>
    <w:rsid w:val="003F349E"/>
    <w:rsid w:val="003F353D"/>
    <w:rsid w:val="003F36D7"/>
    <w:rsid w:val="003F3789"/>
    <w:rsid w:val="003F4692"/>
    <w:rsid w:val="003F470D"/>
    <w:rsid w:val="003F5311"/>
    <w:rsid w:val="003F5984"/>
    <w:rsid w:val="003F5F36"/>
    <w:rsid w:val="003F635C"/>
    <w:rsid w:val="003F6406"/>
    <w:rsid w:val="003F6944"/>
    <w:rsid w:val="003F698E"/>
    <w:rsid w:val="003F6B4C"/>
    <w:rsid w:val="003F6CC9"/>
    <w:rsid w:val="003F6F32"/>
    <w:rsid w:val="003F7415"/>
    <w:rsid w:val="003F743C"/>
    <w:rsid w:val="003F77EC"/>
    <w:rsid w:val="003F7A0C"/>
    <w:rsid w:val="003F7A6F"/>
    <w:rsid w:val="003F7A7D"/>
    <w:rsid w:val="003F7BCB"/>
    <w:rsid w:val="004000B8"/>
    <w:rsid w:val="00400566"/>
    <w:rsid w:val="0040059D"/>
    <w:rsid w:val="00400A2A"/>
    <w:rsid w:val="00400CFE"/>
    <w:rsid w:val="00401035"/>
    <w:rsid w:val="0040145A"/>
    <w:rsid w:val="004015A0"/>
    <w:rsid w:val="004015BD"/>
    <w:rsid w:val="00401631"/>
    <w:rsid w:val="00401677"/>
    <w:rsid w:val="0040180A"/>
    <w:rsid w:val="00401A09"/>
    <w:rsid w:val="00401AD5"/>
    <w:rsid w:val="00401F20"/>
    <w:rsid w:val="00402203"/>
    <w:rsid w:val="00402349"/>
    <w:rsid w:val="004027A4"/>
    <w:rsid w:val="00402806"/>
    <w:rsid w:val="004028AC"/>
    <w:rsid w:val="00402A0D"/>
    <w:rsid w:val="00402C20"/>
    <w:rsid w:val="00402F0D"/>
    <w:rsid w:val="004030BA"/>
    <w:rsid w:val="0040410B"/>
    <w:rsid w:val="004041B7"/>
    <w:rsid w:val="00404546"/>
    <w:rsid w:val="0040461A"/>
    <w:rsid w:val="004046B8"/>
    <w:rsid w:val="0040486B"/>
    <w:rsid w:val="00405715"/>
    <w:rsid w:val="00405738"/>
    <w:rsid w:val="00405958"/>
    <w:rsid w:val="00405ECF"/>
    <w:rsid w:val="00405F96"/>
    <w:rsid w:val="0040607D"/>
    <w:rsid w:val="004067EF"/>
    <w:rsid w:val="00406FB8"/>
    <w:rsid w:val="00406FC5"/>
    <w:rsid w:val="00407074"/>
    <w:rsid w:val="0040728E"/>
    <w:rsid w:val="0040791D"/>
    <w:rsid w:val="00407B74"/>
    <w:rsid w:val="00407C42"/>
    <w:rsid w:val="00407C72"/>
    <w:rsid w:val="00407CF7"/>
    <w:rsid w:val="00410BDC"/>
    <w:rsid w:val="00410E41"/>
    <w:rsid w:val="00410EF6"/>
    <w:rsid w:val="00410F14"/>
    <w:rsid w:val="0041120E"/>
    <w:rsid w:val="0041127F"/>
    <w:rsid w:val="00411361"/>
    <w:rsid w:val="004113E7"/>
    <w:rsid w:val="00411530"/>
    <w:rsid w:val="004116E3"/>
    <w:rsid w:val="00411C51"/>
    <w:rsid w:val="00411F2D"/>
    <w:rsid w:val="0041209D"/>
    <w:rsid w:val="0041269F"/>
    <w:rsid w:val="004129AF"/>
    <w:rsid w:val="00412CD2"/>
    <w:rsid w:val="00412D08"/>
    <w:rsid w:val="00412D5D"/>
    <w:rsid w:val="00412D96"/>
    <w:rsid w:val="00413323"/>
    <w:rsid w:val="00413C3C"/>
    <w:rsid w:val="00413DC4"/>
    <w:rsid w:val="00414299"/>
    <w:rsid w:val="00414433"/>
    <w:rsid w:val="004145BC"/>
    <w:rsid w:val="00414768"/>
    <w:rsid w:val="004147FE"/>
    <w:rsid w:val="004148EB"/>
    <w:rsid w:val="004149C3"/>
    <w:rsid w:val="00414B3B"/>
    <w:rsid w:val="00414CDC"/>
    <w:rsid w:val="00414DD4"/>
    <w:rsid w:val="00415029"/>
    <w:rsid w:val="004155CD"/>
    <w:rsid w:val="00415963"/>
    <w:rsid w:val="00415978"/>
    <w:rsid w:val="00416118"/>
    <w:rsid w:val="0041635D"/>
    <w:rsid w:val="004163E6"/>
    <w:rsid w:val="00416A57"/>
    <w:rsid w:val="00416B4C"/>
    <w:rsid w:val="00417132"/>
    <w:rsid w:val="00417177"/>
    <w:rsid w:val="0041721C"/>
    <w:rsid w:val="00417494"/>
    <w:rsid w:val="004175E2"/>
    <w:rsid w:val="00420163"/>
    <w:rsid w:val="00420738"/>
    <w:rsid w:val="00420BDB"/>
    <w:rsid w:val="00420DC9"/>
    <w:rsid w:val="00421070"/>
    <w:rsid w:val="004218C7"/>
    <w:rsid w:val="00421E5E"/>
    <w:rsid w:val="00421F4C"/>
    <w:rsid w:val="00422070"/>
    <w:rsid w:val="00422121"/>
    <w:rsid w:val="00422137"/>
    <w:rsid w:val="004229BD"/>
    <w:rsid w:val="0042306E"/>
    <w:rsid w:val="0042317B"/>
    <w:rsid w:val="00423620"/>
    <w:rsid w:val="0042365B"/>
    <w:rsid w:val="00424693"/>
    <w:rsid w:val="004246F3"/>
    <w:rsid w:val="00424E66"/>
    <w:rsid w:val="00424F17"/>
    <w:rsid w:val="00424F2B"/>
    <w:rsid w:val="004251D6"/>
    <w:rsid w:val="0042533B"/>
    <w:rsid w:val="00425A3F"/>
    <w:rsid w:val="004262D5"/>
    <w:rsid w:val="00426715"/>
    <w:rsid w:val="00426899"/>
    <w:rsid w:val="00426B07"/>
    <w:rsid w:val="00427076"/>
    <w:rsid w:val="004274A3"/>
    <w:rsid w:val="0042767F"/>
    <w:rsid w:val="004276D4"/>
    <w:rsid w:val="00427A42"/>
    <w:rsid w:val="00427E5B"/>
    <w:rsid w:val="00427F57"/>
    <w:rsid w:val="004301EE"/>
    <w:rsid w:val="004303ED"/>
    <w:rsid w:val="00430CFA"/>
    <w:rsid w:val="00430F6C"/>
    <w:rsid w:val="004319E9"/>
    <w:rsid w:val="00431ABC"/>
    <w:rsid w:val="00431C97"/>
    <w:rsid w:val="00431FB4"/>
    <w:rsid w:val="004326CE"/>
    <w:rsid w:val="00432979"/>
    <w:rsid w:val="004333EF"/>
    <w:rsid w:val="0043344D"/>
    <w:rsid w:val="004335A3"/>
    <w:rsid w:val="0043362C"/>
    <w:rsid w:val="0043363A"/>
    <w:rsid w:val="0043381A"/>
    <w:rsid w:val="0043393B"/>
    <w:rsid w:val="00433BA1"/>
    <w:rsid w:val="00433C82"/>
    <w:rsid w:val="00433DB9"/>
    <w:rsid w:val="004340EF"/>
    <w:rsid w:val="00434215"/>
    <w:rsid w:val="004345A4"/>
    <w:rsid w:val="00434684"/>
    <w:rsid w:val="00434DBE"/>
    <w:rsid w:val="0043537D"/>
    <w:rsid w:val="004358BF"/>
    <w:rsid w:val="00436102"/>
    <w:rsid w:val="00436273"/>
    <w:rsid w:val="00436379"/>
    <w:rsid w:val="00436B2A"/>
    <w:rsid w:val="004370FB"/>
    <w:rsid w:val="00437491"/>
    <w:rsid w:val="00437810"/>
    <w:rsid w:val="004378CA"/>
    <w:rsid w:val="00437970"/>
    <w:rsid w:val="00437AE4"/>
    <w:rsid w:val="00437C4F"/>
    <w:rsid w:val="00437E8A"/>
    <w:rsid w:val="00437EAB"/>
    <w:rsid w:val="0044006D"/>
    <w:rsid w:val="004400E8"/>
    <w:rsid w:val="00440478"/>
    <w:rsid w:val="00440912"/>
    <w:rsid w:val="00440A1A"/>
    <w:rsid w:val="00440B40"/>
    <w:rsid w:val="00440D68"/>
    <w:rsid w:val="00441058"/>
    <w:rsid w:val="00441935"/>
    <w:rsid w:val="00441937"/>
    <w:rsid w:val="004419AB"/>
    <w:rsid w:val="00441A05"/>
    <w:rsid w:val="00441E5E"/>
    <w:rsid w:val="00442757"/>
    <w:rsid w:val="0044293D"/>
    <w:rsid w:val="004429BA"/>
    <w:rsid w:val="00442A3A"/>
    <w:rsid w:val="00442C37"/>
    <w:rsid w:val="00442D22"/>
    <w:rsid w:val="00442F28"/>
    <w:rsid w:val="0044346F"/>
    <w:rsid w:val="004434DB"/>
    <w:rsid w:val="00443BA3"/>
    <w:rsid w:val="00443D13"/>
    <w:rsid w:val="00443DCD"/>
    <w:rsid w:val="00443DD8"/>
    <w:rsid w:val="004444C4"/>
    <w:rsid w:val="0044458E"/>
    <w:rsid w:val="004455A1"/>
    <w:rsid w:val="004456B1"/>
    <w:rsid w:val="00445931"/>
    <w:rsid w:val="00445B1D"/>
    <w:rsid w:val="00445BBC"/>
    <w:rsid w:val="00445C49"/>
    <w:rsid w:val="00445E63"/>
    <w:rsid w:val="004461EA"/>
    <w:rsid w:val="00446855"/>
    <w:rsid w:val="00446DE3"/>
    <w:rsid w:val="00446ED4"/>
    <w:rsid w:val="00447150"/>
    <w:rsid w:val="00447369"/>
    <w:rsid w:val="004473A8"/>
    <w:rsid w:val="00447546"/>
    <w:rsid w:val="00447A27"/>
    <w:rsid w:val="00447C5B"/>
    <w:rsid w:val="00447ED2"/>
    <w:rsid w:val="00450B1F"/>
    <w:rsid w:val="00450BE2"/>
    <w:rsid w:val="004511B9"/>
    <w:rsid w:val="004512A5"/>
    <w:rsid w:val="00451307"/>
    <w:rsid w:val="0045146B"/>
    <w:rsid w:val="00451816"/>
    <w:rsid w:val="00451905"/>
    <w:rsid w:val="0045194C"/>
    <w:rsid w:val="004519C9"/>
    <w:rsid w:val="00451F70"/>
    <w:rsid w:val="0045259D"/>
    <w:rsid w:val="0045266E"/>
    <w:rsid w:val="0045283A"/>
    <w:rsid w:val="00452A23"/>
    <w:rsid w:val="00452C40"/>
    <w:rsid w:val="004534DD"/>
    <w:rsid w:val="004534F2"/>
    <w:rsid w:val="004539AE"/>
    <w:rsid w:val="00453E59"/>
    <w:rsid w:val="00453F41"/>
    <w:rsid w:val="004541B5"/>
    <w:rsid w:val="00454497"/>
    <w:rsid w:val="004547BA"/>
    <w:rsid w:val="00454874"/>
    <w:rsid w:val="004548D6"/>
    <w:rsid w:val="00454B89"/>
    <w:rsid w:val="00454FED"/>
    <w:rsid w:val="004553C2"/>
    <w:rsid w:val="004555EC"/>
    <w:rsid w:val="0045592A"/>
    <w:rsid w:val="00455988"/>
    <w:rsid w:val="00455B40"/>
    <w:rsid w:val="004560B4"/>
    <w:rsid w:val="00456492"/>
    <w:rsid w:val="00456581"/>
    <w:rsid w:val="00456AB4"/>
    <w:rsid w:val="004570A5"/>
    <w:rsid w:val="00457134"/>
    <w:rsid w:val="00457297"/>
    <w:rsid w:val="00457336"/>
    <w:rsid w:val="004574DC"/>
    <w:rsid w:val="004577F1"/>
    <w:rsid w:val="004578D0"/>
    <w:rsid w:val="00460659"/>
    <w:rsid w:val="004606C8"/>
    <w:rsid w:val="00460915"/>
    <w:rsid w:val="00460B77"/>
    <w:rsid w:val="00460F37"/>
    <w:rsid w:val="0046108B"/>
    <w:rsid w:val="004611A4"/>
    <w:rsid w:val="00461830"/>
    <w:rsid w:val="004618A9"/>
    <w:rsid w:val="00461CFD"/>
    <w:rsid w:val="00462362"/>
    <w:rsid w:val="004625AD"/>
    <w:rsid w:val="0046281B"/>
    <w:rsid w:val="00462AC8"/>
    <w:rsid w:val="00462B3D"/>
    <w:rsid w:val="00462D13"/>
    <w:rsid w:val="00463241"/>
    <w:rsid w:val="004635A2"/>
    <w:rsid w:val="004635FF"/>
    <w:rsid w:val="00463BDC"/>
    <w:rsid w:val="00463D0D"/>
    <w:rsid w:val="00463D53"/>
    <w:rsid w:val="004640C7"/>
    <w:rsid w:val="0046434D"/>
    <w:rsid w:val="004647A6"/>
    <w:rsid w:val="00464AD5"/>
    <w:rsid w:val="00464B67"/>
    <w:rsid w:val="00464BD8"/>
    <w:rsid w:val="00465172"/>
    <w:rsid w:val="0046526A"/>
    <w:rsid w:val="004657B9"/>
    <w:rsid w:val="00465B72"/>
    <w:rsid w:val="00465F60"/>
    <w:rsid w:val="0046608B"/>
    <w:rsid w:val="0046717D"/>
    <w:rsid w:val="00467262"/>
    <w:rsid w:val="004672D6"/>
    <w:rsid w:val="004678D9"/>
    <w:rsid w:val="00467A97"/>
    <w:rsid w:val="00467EA1"/>
    <w:rsid w:val="00467EC5"/>
    <w:rsid w:val="00470094"/>
    <w:rsid w:val="00470715"/>
    <w:rsid w:val="00470998"/>
    <w:rsid w:val="00470BB3"/>
    <w:rsid w:val="00470DD2"/>
    <w:rsid w:val="00470DF2"/>
    <w:rsid w:val="004711FE"/>
    <w:rsid w:val="00471229"/>
    <w:rsid w:val="0047139B"/>
    <w:rsid w:val="004715ED"/>
    <w:rsid w:val="0047162E"/>
    <w:rsid w:val="00472125"/>
    <w:rsid w:val="004723CA"/>
    <w:rsid w:val="00472A3B"/>
    <w:rsid w:val="00472BE5"/>
    <w:rsid w:val="00472E2B"/>
    <w:rsid w:val="00472FD9"/>
    <w:rsid w:val="0047304D"/>
    <w:rsid w:val="00473091"/>
    <w:rsid w:val="0047313A"/>
    <w:rsid w:val="0047326A"/>
    <w:rsid w:val="0047343E"/>
    <w:rsid w:val="00473B18"/>
    <w:rsid w:val="00473C2D"/>
    <w:rsid w:val="00473E66"/>
    <w:rsid w:val="0047452F"/>
    <w:rsid w:val="0047459E"/>
    <w:rsid w:val="00474642"/>
    <w:rsid w:val="00474CAC"/>
    <w:rsid w:val="00474D48"/>
    <w:rsid w:val="0047526B"/>
    <w:rsid w:val="0047540A"/>
    <w:rsid w:val="00475624"/>
    <w:rsid w:val="00475848"/>
    <w:rsid w:val="00475B4B"/>
    <w:rsid w:val="00475C99"/>
    <w:rsid w:val="00475F39"/>
    <w:rsid w:val="004762D6"/>
    <w:rsid w:val="00476490"/>
    <w:rsid w:val="0047669E"/>
    <w:rsid w:val="004766B6"/>
    <w:rsid w:val="004771E2"/>
    <w:rsid w:val="0047746A"/>
    <w:rsid w:val="00477507"/>
    <w:rsid w:val="0047765A"/>
    <w:rsid w:val="004805AD"/>
    <w:rsid w:val="0048154F"/>
    <w:rsid w:val="00481556"/>
    <w:rsid w:val="00481A69"/>
    <w:rsid w:val="00481EDF"/>
    <w:rsid w:val="00481F53"/>
    <w:rsid w:val="00481FCB"/>
    <w:rsid w:val="004820E5"/>
    <w:rsid w:val="004822E4"/>
    <w:rsid w:val="00482559"/>
    <w:rsid w:val="00482AB9"/>
    <w:rsid w:val="00482EC4"/>
    <w:rsid w:val="0048345F"/>
    <w:rsid w:val="004834CB"/>
    <w:rsid w:val="00483515"/>
    <w:rsid w:val="00483AC5"/>
    <w:rsid w:val="00483B5C"/>
    <w:rsid w:val="00483E37"/>
    <w:rsid w:val="00484436"/>
    <w:rsid w:val="004846F5"/>
    <w:rsid w:val="00484AF9"/>
    <w:rsid w:val="00484C4C"/>
    <w:rsid w:val="00485CAB"/>
    <w:rsid w:val="00485DBA"/>
    <w:rsid w:val="00486632"/>
    <w:rsid w:val="00486980"/>
    <w:rsid w:val="00487222"/>
    <w:rsid w:val="00487331"/>
    <w:rsid w:val="00487385"/>
    <w:rsid w:val="00487595"/>
    <w:rsid w:val="004876A5"/>
    <w:rsid w:val="00487CC2"/>
    <w:rsid w:val="004904CE"/>
    <w:rsid w:val="00490657"/>
    <w:rsid w:val="004909FA"/>
    <w:rsid w:val="00490C00"/>
    <w:rsid w:val="004914AF"/>
    <w:rsid w:val="004917FB"/>
    <w:rsid w:val="00491AB6"/>
    <w:rsid w:val="00491D9F"/>
    <w:rsid w:val="00492120"/>
    <w:rsid w:val="00492746"/>
    <w:rsid w:val="00492A5D"/>
    <w:rsid w:val="00492E37"/>
    <w:rsid w:val="00492ECB"/>
    <w:rsid w:val="00492EE6"/>
    <w:rsid w:val="00492F77"/>
    <w:rsid w:val="004932FA"/>
    <w:rsid w:val="00493871"/>
    <w:rsid w:val="00493AD1"/>
    <w:rsid w:val="00493D25"/>
    <w:rsid w:val="004942F3"/>
    <w:rsid w:val="00494353"/>
    <w:rsid w:val="00494772"/>
    <w:rsid w:val="004947DD"/>
    <w:rsid w:val="00494D95"/>
    <w:rsid w:val="00494E33"/>
    <w:rsid w:val="0049545C"/>
    <w:rsid w:val="00495516"/>
    <w:rsid w:val="00495E89"/>
    <w:rsid w:val="00496275"/>
    <w:rsid w:val="00496667"/>
    <w:rsid w:val="00496690"/>
    <w:rsid w:val="004969F1"/>
    <w:rsid w:val="00496BB7"/>
    <w:rsid w:val="004978AC"/>
    <w:rsid w:val="00497CAB"/>
    <w:rsid w:val="00497CD4"/>
    <w:rsid w:val="00497DF2"/>
    <w:rsid w:val="00497E30"/>
    <w:rsid w:val="004A034F"/>
    <w:rsid w:val="004A05F4"/>
    <w:rsid w:val="004A0751"/>
    <w:rsid w:val="004A17C1"/>
    <w:rsid w:val="004A17FF"/>
    <w:rsid w:val="004A1A0C"/>
    <w:rsid w:val="004A1D96"/>
    <w:rsid w:val="004A1DD1"/>
    <w:rsid w:val="004A20B3"/>
    <w:rsid w:val="004A2108"/>
    <w:rsid w:val="004A2784"/>
    <w:rsid w:val="004A2B8B"/>
    <w:rsid w:val="004A2BDD"/>
    <w:rsid w:val="004A3045"/>
    <w:rsid w:val="004A3159"/>
    <w:rsid w:val="004A31F8"/>
    <w:rsid w:val="004A331C"/>
    <w:rsid w:val="004A3582"/>
    <w:rsid w:val="004A3695"/>
    <w:rsid w:val="004A391B"/>
    <w:rsid w:val="004A3C87"/>
    <w:rsid w:val="004A4100"/>
    <w:rsid w:val="004A413D"/>
    <w:rsid w:val="004A4190"/>
    <w:rsid w:val="004A4548"/>
    <w:rsid w:val="004A4802"/>
    <w:rsid w:val="004A4A4E"/>
    <w:rsid w:val="004A4CFE"/>
    <w:rsid w:val="004A5278"/>
    <w:rsid w:val="004A55FC"/>
    <w:rsid w:val="004A56E7"/>
    <w:rsid w:val="004A58BA"/>
    <w:rsid w:val="004A5B20"/>
    <w:rsid w:val="004A5CC5"/>
    <w:rsid w:val="004A5D4A"/>
    <w:rsid w:val="004A60AC"/>
    <w:rsid w:val="004A6AB0"/>
    <w:rsid w:val="004A7066"/>
    <w:rsid w:val="004A7277"/>
    <w:rsid w:val="004A72EC"/>
    <w:rsid w:val="004A76B3"/>
    <w:rsid w:val="004A7A73"/>
    <w:rsid w:val="004B03B1"/>
    <w:rsid w:val="004B075F"/>
    <w:rsid w:val="004B1369"/>
    <w:rsid w:val="004B137D"/>
    <w:rsid w:val="004B175B"/>
    <w:rsid w:val="004B1A65"/>
    <w:rsid w:val="004B1B25"/>
    <w:rsid w:val="004B1B84"/>
    <w:rsid w:val="004B1C76"/>
    <w:rsid w:val="004B1F46"/>
    <w:rsid w:val="004B1F7A"/>
    <w:rsid w:val="004B2501"/>
    <w:rsid w:val="004B27D1"/>
    <w:rsid w:val="004B29ED"/>
    <w:rsid w:val="004B2AAD"/>
    <w:rsid w:val="004B2B50"/>
    <w:rsid w:val="004B3045"/>
    <w:rsid w:val="004B3106"/>
    <w:rsid w:val="004B382F"/>
    <w:rsid w:val="004B3C98"/>
    <w:rsid w:val="004B4263"/>
    <w:rsid w:val="004B45B9"/>
    <w:rsid w:val="004B4DCD"/>
    <w:rsid w:val="004B4E76"/>
    <w:rsid w:val="004B536F"/>
    <w:rsid w:val="004B5408"/>
    <w:rsid w:val="004B61A0"/>
    <w:rsid w:val="004B684A"/>
    <w:rsid w:val="004B6DEE"/>
    <w:rsid w:val="004B6FB2"/>
    <w:rsid w:val="004B7059"/>
    <w:rsid w:val="004B7107"/>
    <w:rsid w:val="004B711C"/>
    <w:rsid w:val="004B72CB"/>
    <w:rsid w:val="004B7318"/>
    <w:rsid w:val="004B7683"/>
    <w:rsid w:val="004B78E5"/>
    <w:rsid w:val="004B79FE"/>
    <w:rsid w:val="004B7A72"/>
    <w:rsid w:val="004C0035"/>
    <w:rsid w:val="004C00D3"/>
    <w:rsid w:val="004C0299"/>
    <w:rsid w:val="004C05BA"/>
    <w:rsid w:val="004C07DA"/>
    <w:rsid w:val="004C09F3"/>
    <w:rsid w:val="004C0AB1"/>
    <w:rsid w:val="004C0B34"/>
    <w:rsid w:val="004C0EE9"/>
    <w:rsid w:val="004C0F4D"/>
    <w:rsid w:val="004C0F92"/>
    <w:rsid w:val="004C10E9"/>
    <w:rsid w:val="004C17D2"/>
    <w:rsid w:val="004C1A92"/>
    <w:rsid w:val="004C1B69"/>
    <w:rsid w:val="004C2175"/>
    <w:rsid w:val="004C220B"/>
    <w:rsid w:val="004C24BA"/>
    <w:rsid w:val="004C282E"/>
    <w:rsid w:val="004C2A66"/>
    <w:rsid w:val="004C2C01"/>
    <w:rsid w:val="004C2D18"/>
    <w:rsid w:val="004C31FE"/>
    <w:rsid w:val="004C3C54"/>
    <w:rsid w:val="004C3D21"/>
    <w:rsid w:val="004C3E17"/>
    <w:rsid w:val="004C413D"/>
    <w:rsid w:val="004C429A"/>
    <w:rsid w:val="004C4376"/>
    <w:rsid w:val="004C437A"/>
    <w:rsid w:val="004C4810"/>
    <w:rsid w:val="004C4910"/>
    <w:rsid w:val="004C49D0"/>
    <w:rsid w:val="004C4ABE"/>
    <w:rsid w:val="004C4B79"/>
    <w:rsid w:val="004C4BDC"/>
    <w:rsid w:val="004C4CEB"/>
    <w:rsid w:val="004C4DB8"/>
    <w:rsid w:val="004C4F10"/>
    <w:rsid w:val="004C4F38"/>
    <w:rsid w:val="004C502E"/>
    <w:rsid w:val="004C5112"/>
    <w:rsid w:val="004C517E"/>
    <w:rsid w:val="004C5281"/>
    <w:rsid w:val="004C5437"/>
    <w:rsid w:val="004C5977"/>
    <w:rsid w:val="004C5B50"/>
    <w:rsid w:val="004C64AA"/>
    <w:rsid w:val="004C68C5"/>
    <w:rsid w:val="004C7228"/>
    <w:rsid w:val="004C73FA"/>
    <w:rsid w:val="004C748C"/>
    <w:rsid w:val="004C7ECA"/>
    <w:rsid w:val="004D00C1"/>
    <w:rsid w:val="004D0330"/>
    <w:rsid w:val="004D0936"/>
    <w:rsid w:val="004D0A7C"/>
    <w:rsid w:val="004D1040"/>
    <w:rsid w:val="004D10F5"/>
    <w:rsid w:val="004D125A"/>
    <w:rsid w:val="004D1597"/>
    <w:rsid w:val="004D15EC"/>
    <w:rsid w:val="004D199B"/>
    <w:rsid w:val="004D1CFD"/>
    <w:rsid w:val="004D24D3"/>
    <w:rsid w:val="004D28BA"/>
    <w:rsid w:val="004D29F7"/>
    <w:rsid w:val="004D2FA2"/>
    <w:rsid w:val="004D3015"/>
    <w:rsid w:val="004D30D9"/>
    <w:rsid w:val="004D3917"/>
    <w:rsid w:val="004D3A77"/>
    <w:rsid w:val="004D3B13"/>
    <w:rsid w:val="004D3D75"/>
    <w:rsid w:val="004D3D95"/>
    <w:rsid w:val="004D3E96"/>
    <w:rsid w:val="004D44DF"/>
    <w:rsid w:val="004D4996"/>
    <w:rsid w:val="004D49DF"/>
    <w:rsid w:val="004D4AF8"/>
    <w:rsid w:val="004D4ED5"/>
    <w:rsid w:val="004D50A0"/>
    <w:rsid w:val="004D5262"/>
    <w:rsid w:val="004D56BE"/>
    <w:rsid w:val="004D5C5F"/>
    <w:rsid w:val="004D6119"/>
    <w:rsid w:val="004D61EE"/>
    <w:rsid w:val="004D6412"/>
    <w:rsid w:val="004D67C1"/>
    <w:rsid w:val="004D6B2E"/>
    <w:rsid w:val="004D6BDB"/>
    <w:rsid w:val="004D6C78"/>
    <w:rsid w:val="004D78BE"/>
    <w:rsid w:val="004D78FE"/>
    <w:rsid w:val="004E0107"/>
    <w:rsid w:val="004E031F"/>
    <w:rsid w:val="004E150E"/>
    <w:rsid w:val="004E16C8"/>
    <w:rsid w:val="004E1707"/>
    <w:rsid w:val="004E1960"/>
    <w:rsid w:val="004E198C"/>
    <w:rsid w:val="004E2861"/>
    <w:rsid w:val="004E290A"/>
    <w:rsid w:val="004E29DC"/>
    <w:rsid w:val="004E2B78"/>
    <w:rsid w:val="004E2EEB"/>
    <w:rsid w:val="004E2F1F"/>
    <w:rsid w:val="004E3126"/>
    <w:rsid w:val="004E31E7"/>
    <w:rsid w:val="004E35E7"/>
    <w:rsid w:val="004E3653"/>
    <w:rsid w:val="004E3B61"/>
    <w:rsid w:val="004E3CE7"/>
    <w:rsid w:val="004E3D59"/>
    <w:rsid w:val="004E446F"/>
    <w:rsid w:val="004E44B1"/>
    <w:rsid w:val="004E458A"/>
    <w:rsid w:val="004E4AEB"/>
    <w:rsid w:val="004E4D9E"/>
    <w:rsid w:val="004E4E5B"/>
    <w:rsid w:val="004E53D5"/>
    <w:rsid w:val="004E5437"/>
    <w:rsid w:val="004E5565"/>
    <w:rsid w:val="004E5DD6"/>
    <w:rsid w:val="004E6287"/>
    <w:rsid w:val="004E646E"/>
    <w:rsid w:val="004E6780"/>
    <w:rsid w:val="004E6D24"/>
    <w:rsid w:val="004E6F96"/>
    <w:rsid w:val="004E7178"/>
    <w:rsid w:val="004E792B"/>
    <w:rsid w:val="004F03D2"/>
    <w:rsid w:val="004F03DF"/>
    <w:rsid w:val="004F0524"/>
    <w:rsid w:val="004F0558"/>
    <w:rsid w:val="004F071C"/>
    <w:rsid w:val="004F076D"/>
    <w:rsid w:val="004F0B6C"/>
    <w:rsid w:val="004F0F4D"/>
    <w:rsid w:val="004F12C5"/>
    <w:rsid w:val="004F182B"/>
    <w:rsid w:val="004F1A28"/>
    <w:rsid w:val="004F1AC4"/>
    <w:rsid w:val="004F1D6B"/>
    <w:rsid w:val="004F1EAC"/>
    <w:rsid w:val="004F1F62"/>
    <w:rsid w:val="004F1FE1"/>
    <w:rsid w:val="004F20D3"/>
    <w:rsid w:val="004F2170"/>
    <w:rsid w:val="004F2703"/>
    <w:rsid w:val="004F2815"/>
    <w:rsid w:val="004F2AB2"/>
    <w:rsid w:val="004F2D86"/>
    <w:rsid w:val="004F360B"/>
    <w:rsid w:val="004F3921"/>
    <w:rsid w:val="004F3990"/>
    <w:rsid w:val="004F39BD"/>
    <w:rsid w:val="004F450F"/>
    <w:rsid w:val="004F46C9"/>
    <w:rsid w:val="004F4718"/>
    <w:rsid w:val="004F484E"/>
    <w:rsid w:val="004F486A"/>
    <w:rsid w:val="004F49EB"/>
    <w:rsid w:val="004F5006"/>
    <w:rsid w:val="004F5244"/>
    <w:rsid w:val="004F52AB"/>
    <w:rsid w:val="004F52E3"/>
    <w:rsid w:val="004F530B"/>
    <w:rsid w:val="004F53DF"/>
    <w:rsid w:val="004F550B"/>
    <w:rsid w:val="004F56D1"/>
    <w:rsid w:val="004F5AB6"/>
    <w:rsid w:val="004F610D"/>
    <w:rsid w:val="004F619A"/>
    <w:rsid w:val="004F61F5"/>
    <w:rsid w:val="004F654E"/>
    <w:rsid w:val="004F6907"/>
    <w:rsid w:val="004F6953"/>
    <w:rsid w:val="004F6992"/>
    <w:rsid w:val="004F69AC"/>
    <w:rsid w:val="004F6E36"/>
    <w:rsid w:val="004F6E76"/>
    <w:rsid w:val="004F71A0"/>
    <w:rsid w:val="004F7678"/>
    <w:rsid w:val="004F76D4"/>
    <w:rsid w:val="004F7CAA"/>
    <w:rsid w:val="005005C0"/>
    <w:rsid w:val="005008F7"/>
    <w:rsid w:val="00500EF3"/>
    <w:rsid w:val="00501263"/>
    <w:rsid w:val="00502004"/>
    <w:rsid w:val="00502057"/>
    <w:rsid w:val="0050228B"/>
    <w:rsid w:val="00502361"/>
    <w:rsid w:val="00502585"/>
    <w:rsid w:val="00502A71"/>
    <w:rsid w:val="00502BDD"/>
    <w:rsid w:val="00502D65"/>
    <w:rsid w:val="0050300D"/>
    <w:rsid w:val="005033D5"/>
    <w:rsid w:val="00503462"/>
    <w:rsid w:val="0050374F"/>
    <w:rsid w:val="00503919"/>
    <w:rsid w:val="00503BD6"/>
    <w:rsid w:val="00503D3F"/>
    <w:rsid w:val="00503DC8"/>
    <w:rsid w:val="0050411F"/>
    <w:rsid w:val="0050420E"/>
    <w:rsid w:val="00504820"/>
    <w:rsid w:val="00504F1F"/>
    <w:rsid w:val="005052ED"/>
    <w:rsid w:val="00505941"/>
    <w:rsid w:val="00505AC3"/>
    <w:rsid w:val="00505C8D"/>
    <w:rsid w:val="00505D78"/>
    <w:rsid w:val="00505D7B"/>
    <w:rsid w:val="005060BD"/>
    <w:rsid w:val="0050681D"/>
    <w:rsid w:val="00506E0E"/>
    <w:rsid w:val="005075E2"/>
    <w:rsid w:val="0050795A"/>
    <w:rsid w:val="005079D1"/>
    <w:rsid w:val="00507A3E"/>
    <w:rsid w:val="00507B32"/>
    <w:rsid w:val="005101D1"/>
    <w:rsid w:val="00510348"/>
    <w:rsid w:val="005103B6"/>
    <w:rsid w:val="00510951"/>
    <w:rsid w:val="00510971"/>
    <w:rsid w:val="005111E7"/>
    <w:rsid w:val="00511B6B"/>
    <w:rsid w:val="00511C28"/>
    <w:rsid w:val="005122E1"/>
    <w:rsid w:val="00512655"/>
    <w:rsid w:val="00512668"/>
    <w:rsid w:val="00512DBC"/>
    <w:rsid w:val="00512FFC"/>
    <w:rsid w:val="0051389A"/>
    <w:rsid w:val="0051390C"/>
    <w:rsid w:val="00514039"/>
    <w:rsid w:val="005144FD"/>
    <w:rsid w:val="00514501"/>
    <w:rsid w:val="0051463A"/>
    <w:rsid w:val="0051464D"/>
    <w:rsid w:val="00514674"/>
    <w:rsid w:val="005146A3"/>
    <w:rsid w:val="005147BC"/>
    <w:rsid w:val="00514BEE"/>
    <w:rsid w:val="00514DB0"/>
    <w:rsid w:val="00514E57"/>
    <w:rsid w:val="0051529D"/>
    <w:rsid w:val="00515531"/>
    <w:rsid w:val="005156E8"/>
    <w:rsid w:val="00515F19"/>
    <w:rsid w:val="00515FCF"/>
    <w:rsid w:val="00516048"/>
    <w:rsid w:val="005160D4"/>
    <w:rsid w:val="0051635B"/>
    <w:rsid w:val="00516376"/>
    <w:rsid w:val="0051640C"/>
    <w:rsid w:val="005166F8"/>
    <w:rsid w:val="0051678F"/>
    <w:rsid w:val="00516945"/>
    <w:rsid w:val="00517090"/>
    <w:rsid w:val="005171E5"/>
    <w:rsid w:val="00517207"/>
    <w:rsid w:val="00517780"/>
    <w:rsid w:val="005177F8"/>
    <w:rsid w:val="0051793F"/>
    <w:rsid w:val="00517E75"/>
    <w:rsid w:val="00517F60"/>
    <w:rsid w:val="00520059"/>
    <w:rsid w:val="00520515"/>
    <w:rsid w:val="00520813"/>
    <w:rsid w:val="00520960"/>
    <w:rsid w:val="00520B5C"/>
    <w:rsid w:val="00520C19"/>
    <w:rsid w:val="00520F87"/>
    <w:rsid w:val="00521117"/>
    <w:rsid w:val="005212F0"/>
    <w:rsid w:val="005219F5"/>
    <w:rsid w:val="00521BCF"/>
    <w:rsid w:val="005221CF"/>
    <w:rsid w:val="005222BF"/>
    <w:rsid w:val="00522895"/>
    <w:rsid w:val="005228C4"/>
    <w:rsid w:val="00522BC2"/>
    <w:rsid w:val="00522E4D"/>
    <w:rsid w:val="00522EA0"/>
    <w:rsid w:val="005232E8"/>
    <w:rsid w:val="005238D2"/>
    <w:rsid w:val="00523C99"/>
    <w:rsid w:val="00524532"/>
    <w:rsid w:val="00524B65"/>
    <w:rsid w:val="0052507F"/>
    <w:rsid w:val="005252A5"/>
    <w:rsid w:val="00525508"/>
    <w:rsid w:val="00525AEF"/>
    <w:rsid w:val="00525BAE"/>
    <w:rsid w:val="00525EBA"/>
    <w:rsid w:val="00525F14"/>
    <w:rsid w:val="00526B23"/>
    <w:rsid w:val="00526C55"/>
    <w:rsid w:val="00526DDA"/>
    <w:rsid w:val="00526E35"/>
    <w:rsid w:val="0052728E"/>
    <w:rsid w:val="005273C3"/>
    <w:rsid w:val="00527791"/>
    <w:rsid w:val="00527BC5"/>
    <w:rsid w:val="00527D15"/>
    <w:rsid w:val="00527D9E"/>
    <w:rsid w:val="00527DAD"/>
    <w:rsid w:val="00530847"/>
    <w:rsid w:val="005308A1"/>
    <w:rsid w:val="00530B6F"/>
    <w:rsid w:val="00530C9B"/>
    <w:rsid w:val="00530F21"/>
    <w:rsid w:val="00530F77"/>
    <w:rsid w:val="005312F1"/>
    <w:rsid w:val="005319B9"/>
    <w:rsid w:val="00531F81"/>
    <w:rsid w:val="0053280E"/>
    <w:rsid w:val="00532CF9"/>
    <w:rsid w:val="00532D9A"/>
    <w:rsid w:val="005330FB"/>
    <w:rsid w:val="005331D6"/>
    <w:rsid w:val="00533777"/>
    <w:rsid w:val="00533904"/>
    <w:rsid w:val="00533A1B"/>
    <w:rsid w:val="00533BCD"/>
    <w:rsid w:val="00533CE7"/>
    <w:rsid w:val="00533F0B"/>
    <w:rsid w:val="00534034"/>
    <w:rsid w:val="005345EA"/>
    <w:rsid w:val="00534939"/>
    <w:rsid w:val="005349B9"/>
    <w:rsid w:val="00534A62"/>
    <w:rsid w:val="0053505A"/>
    <w:rsid w:val="0053580E"/>
    <w:rsid w:val="00535B35"/>
    <w:rsid w:val="00535C80"/>
    <w:rsid w:val="00535FBE"/>
    <w:rsid w:val="00536A1C"/>
    <w:rsid w:val="00536D27"/>
    <w:rsid w:val="00537310"/>
    <w:rsid w:val="00537571"/>
    <w:rsid w:val="00537905"/>
    <w:rsid w:val="00537F34"/>
    <w:rsid w:val="00540278"/>
    <w:rsid w:val="005403F6"/>
    <w:rsid w:val="005409E7"/>
    <w:rsid w:val="00540CAD"/>
    <w:rsid w:val="00540D36"/>
    <w:rsid w:val="00541069"/>
    <w:rsid w:val="005410B1"/>
    <w:rsid w:val="005413B6"/>
    <w:rsid w:val="00541431"/>
    <w:rsid w:val="0054146E"/>
    <w:rsid w:val="005414A4"/>
    <w:rsid w:val="00541539"/>
    <w:rsid w:val="00541D28"/>
    <w:rsid w:val="005427E4"/>
    <w:rsid w:val="005429B3"/>
    <w:rsid w:val="00542BB7"/>
    <w:rsid w:val="00542E65"/>
    <w:rsid w:val="00542F83"/>
    <w:rsid w:val="005432FA"/>
    <w:rsid w:val="00543B5A"/>
    <w:rsid w:val="00543EE3"/>
    <w:rsid w:val="005444A2"/>
    <w:rsid w:val="0054450C"/>
    <w:rsid w:val="00544614"/>
    <w:rsid w:val="00544F74"/>
    <w:rsid w:val="0054506A"/>
    <w:rsid w:val="0054524F"/>
    <w:rsid w:val="005452DC"/>
    <w:rsid w:val="0054530B"/>
    <w:rsid w:val="0054564A"/>
    <w:rsid w:val="005457CB"/>
    <w:rsid w:val="005458A3"/>
    <w:rsid w:val="0054597B"/>
    <w:rsid w:val="00546465"/>
    <w:rsid w:val="0054654A"/>
    <w:rsid w:val="00546592"/>
    <w:rsid w:val="005465C8"/>
    <w:rsid w:val="00546727"/>
    <w:rsid w:val="005467FF"/>
    <w:rsid w:val="0054684D"/>
    <w:rsid w:val="00546D60"/>
    <w:rsid w:val="00547781"/>
    <w:rsid w:val="00547998"/>
    <w:rsid w:val="00547A4D"/>
    <w:rsid w:val="00547C16"/>
    <w:rsid w:val="00547D57"/>
    <w:rsid w:val="00547F2A"/>
    <w:rsid w:val="005500AB"/>
    <w:rsid w:val="005506AF"/>
    <w:rsid w:val="005507C6"/>
    <w:rsid w:val="005508AA"/>
    <w:rsid w:val="00551437"/>
    <w:rsid w:val="0055183A"/>
    <w:rsid w:val="005519D2"/>
    <w:rsid w:val="00551E87"/>
    <w:rsid w:val="005521E3"/>
    <w:rsid w:val="00553246"/>
    <w:rsid w:val="00553383"/>
    <w:rsid w:val="00553483"/>
    <w:rsid w:val="00553A43"/>
    <w:rsid w:val="00553AD0"/>
    <w:rsid w:val="00554190"/>
    <w:rsid w:val="00554359"/>
    <w:rsid w:val="005545A7"/>
    <w:rsid w:val="0055482B"/>
    <w:rsid w:val="00554A64"/>
    <w:rsid w:val="00554D6A"/>
    <w:rsid w:val="00554F14"/>
    <w:rsid w:val="005552E8"/>
    <w:rsid w:val="00555637"/>
    <w:rsid w:val="0055579D"/>
    <w:rsid w:val="00555B82"/>
    <w:rsid w:val="00555D55"/>
    <w:rsid w:val="00555E1A"/>
    <w:rsid w:val="0055693B"/>
    <w:rsid w:val="00557280"/>
    <w:rsid w:val="005574B6"/>
    <w:rsid w:val="005576F2"/>
    <w:rsid w:val="005577E7"/>
    <w:rsid w:val="005579FE"/>
    <w:rsid w:val="00557A0A"/>
    <w:rsid w:val="005600DB"/>
    <w:rsid w:val="005607CA"/>
    <w:rsid w:val="00560835"/>
    <w:rsid w:val="00560AAC"/>
    <w:rsid w:val="00560BBA"/>
    <w:rsid w:val="00560F1B"/>
    <w:rsid w:val="00561094"/>
    <w:rsid w:val="0056157B"/>
    <w:rsid w:val="00561681"/>
    <w:rsid w:val="00561CFD"/>
    <w:rsid w:val="00561F4A"/>
    <w:rsid w:val="00562005"/>
    <w:rsid w:val="0056212D"/>
    <w:rsid w:val="0056214A"/>
    <w:rsid w:val="005621DE"/>
    <w:rsid w:val="0056255E"/>
    <w:rsid w:val="005627EF"/>
    <w:rsid w:val="00562D3B"/>
    <w:rsid w:val="00562DC4"/>
    <w:rsid w:val="005631FC"/>
    <w:rsid w:val="005632AA"/>
    <w:rsid w:val="0056380C"/>
    <w:rsid w:val="0056393A"/>
    <w:rsid w:val="00563D3D"/>
    <w:rsid w:val="00563FA9"/>
    <w:rsid w:val="00564287"/>
    <w:rsid w:val="005643D0"/>
    <w:rsid w:val="005644A7"/>
    <w:rsid w:val="005645EA"/>
    <w:rsid w:val="0056492B"/>
    <w:rsid w:val="00564A28"/>
    <w:rsid w:val="00564B81"/>
    <w:rsid w:val="0056534C"/>
    <w:rsid w:val="0056588F"/>
    <w:rsid w:val="005663D0"/>
    <w:rsid w:val="005668AA"/>
    <w:rsid w:val="00567186"/>
    <w:rsid w:val="00567327"/>
    <w:rsid w:val="0056732C"/>
    <w:rsid w:val="00567413"/>
    <w:rsid w:val="005674D0"/>
    <w:rsid w:val="0056778F"/>
    <w:rsid w:val="0056783D"/>
    <w:rsid w:val="00567A45"/>
    <w:rsid w:val="00567B18"/>
    <w:rsid w:val="005700BF"/>
    <w:rsid w:val="005700DF"/>
    <w:rsid w:val="005705D4"/>
    <w:rsid w:val="005706FB"/>
    <w:rsid w:val="00570AE5"/>
    <w:rsid w:val="00570F77"/>
    <w:rsid w:val="0057168B"/>
    <w:rsid w:val="00571970"/>
    <w:rsid w:val="00571C91"/>
    <w:rsid w:val="0057220E"/>
    <w:rsid w:val="00572578"/>
    <w:rsid w:val="0057264F"/>
    <w:rsid w:val="0057291D"/>
    <w:rsid w:val="00572B25"/>
    <w:rsid w:val="00572C43"/>
    <w:rsid w:val="00572E0C"/>
    <w:rsid w:val="00572E16"/>
    <w:rsid w:val="0057326D"/>
    <w:rsid w:val="0057390B"/>
    <w:rsid w:val="005739BE"/>
    <w:rsid w:val="00573C38"/>
    <w:rsid w:val="00573D22"/>
    <w:rsid w:val="005742CE"/>
    <w:rsid w:val="00574343"/>
    <w:rsid w:val="0057482B"/>
    <w:rsid w:val="005748DE"/>
    <w:rsid w:val="00574BCC"/>
    <w:rsid w:val="00574CDE"/>
    <w:rsid w:val="00574FE8"/>
    <w:rsid w:val="0057559A"/>
    <w:rsid w:val="005756D5"/>
    <w:rsid w:val="0057574C"/>
    <w:rsid w:val="005759FC"/>
    <w:rsid w:val="00575AB5"/>
    <w:rsid w:val="00575F2D"/>
    <w:rsid w:val="005763B6"/>
    <w:rsid w:val="005765A8"/>
    <w:rsid w:val="005765EE"/>
    <w:rsid w:val="00576638"/>
    <w:rsid w:val="00576B15"/>
    <w:rsid w:val="00576B7F"/>
    <w:rsid w:val="00577261"/>
    <w:rsid w:val="00577838"/>
    <w:rsid w:val="00577A14"/>
    <w:rsid w:val="00577CFE"/>
    <w:rsid w:val="00580296"/>
    <w:rsid w:val="005809BF"/>
    <w:rsid w:val="00580D71"/>
    <w:rsid w:val="00581018"/>
    <w:rsid w:val="005810CD"/>
    <w:rsid w:val="00581117"/>
    <w:rsid w:val="0058162B"/>
    <w:rsid w:val="00582332"/>
    <w:rsid w:val="00582CD2"/>
    <w:rsid w:val="005832C8"/>
    <w:rsid w:val="0058365E"/>
    <w:rsid w:val="00583A54"/>
    <w:rsid w:val="0058416F"/>
    <w:rsid w:val="0058437F"/>
    <w:rsid w:val="00584769"/>
    <w:rsid w:val="00584B9A"/>
    <w:rsid w:val="00584CAF"/>
    <w:rsid w:val="00584EED"/>
    <w:rsid w:val="0058523D"/>
    <w:rsid w:val="005855F3"/>
    <w:rsid w:val="00585608"/>
    <w:rsid w:val="00585A9F"/>
    <w:rsid w:val="00585CAE"/>
    <w:rsid w:val="00585DE5"/>
    <w:rsid w:val="0058606B"/>
    <w:rsid w:val="00586372"/>
    <w:rsid w:val="005863C9"/>
    <w:rsid w:val="0058662A"/>
    <w:rsid w:val="00586961"/>
    <w:rsid w:val="00586B9D"/>
    <w:rsid w:val="005872A3"/>
    <w:rsid w:val="00587819"/>
    <w:rsid w:val="00587BAA"/>
    <w:rsid w:val="00587FB6"/>
    <w:rsid w:val="0059024F"/>
    <w:rsid w:val="00590275"/>
    <w:rsid w:val="00590480"/>
    <w:rsid w:val="0059048B"/>
    <w:rsid w:val="005904FA"/>
    <w:rsid w:val="00590702"/>
    <w:rsid w:val="00590966"/>
    <w:rsid w:val="005909B7"/>
    <w:rsid w:val="00590EA1"/>
    <w:rsid w:val="00591993"/>
    <w:rsid w:val="005919C8"/>
    <w:rsid w:val="00592411"/>
    <w:rsid w:val="00592603"/>
    <w:rsid w:val="00592635"/>
    <w:rsid w:val="005926ED"/>
    <w:rsid w:val="00592745"/>
    <w:rsid w:val="00592977"/>
    <w:rsid w:val="00592B2E"/>
    <w:rsid w:val="0059374F"/>
    <w:rsid w:val="00593C90"/>
    <w:rsid w:val="00593FC1"/>
    <w:rsid w:val="005940B9"/>
    <w:rsid w:val="00594188"/>
    <w:rsid w:val="0059475B"/>
    <w:rsid w:val="0059482A"/>
    <w:rsid w:val="00594897"/>
    <w:rsid w:val="005948AB"/>
    <w:rsid w:val="00594986"/>
    <w:rsid w:val="00594DB3"/>
    <w:rsid w:val="00594F8B"/>
    <w:rsid w:val="00594FA8"/>
    <w:rsid w:val="00594FE5"/>
    <w:rsid w:val="00595704"/>
    <w:rsid w:val="00595831"/>
    <w:rsid w:val="00595B87"/>
    <w:rsid w:val="00595C5A"/>
    <w:rsid w:val="00596461"/>
    <w:rsid w:val="0059665E"/>
    <w:rsid w:val="005966B7"/>
    <w:rsid w:val="00596D8A"/>
    <w:rsid w:val="00596DD7"/>
    <w:rsid w:val="00596EBF"/>
    <w:rsid w:val="00597390"/>
    <w:rsid w:val="00597567"/>
    <w:rsid w:val="005975DA"/>
    <w:rsid w:val="005976C7"/>
    <w:rsid w:val="005979D8"/>
    <w:rsid w:val="00597BE4"/>
    <w:rsid w:val="005A02BC"/>
    <w:rsid w:val="005A055E"/>
    <w:rsid w:val="005A09AB"/>
    <w:rsid w:val="005A0A74"/>
    <w:rsid w:val="005A0BE1"/>
    <w:rsid w:val="005A0D75"/>
    <w:rsid w:val="005A19E8"/>
    <w:rsid w:val="005A1E21"/>
    <w:rsid w:val="005A1E38"/>
    <w:rsid w:val="005A21D1"/>
    <w:rsid w:val="005A2311"/>
    <w:rsid w:val="005A2513"/>
    <w:rsid w:val="005A277F"/>
    <w:rsid w:val="005A27CB"/>
    <w:rsid w:val="005A28F7"/>
    <w:rsid w:val="005A2A37"/>
    <w:rsid w:val="005A2C32"/>
    <w:rsid w:val="005A2D4B"/>
    <w:rsid w:val="005A31CA"/>
    <w:rsid w:val="005A31E5"/>
    <w:rsid w:val="005A323D"/>
    <w:rsid w:val="005A33DE"/>
    <w:rsid w:val="005A3817"/>
    <w:rsid w:val="005A39A8"/>
    <w:rsid w:val="005A3B2B"/>
    <w:rsid w:val="005A3B30"/>
    <w:rsid w:val="005A3E32"/>
    <w:rsid w:val="005A441A"/>
    <w:rsid w:val="005A49BA"/>
    <w:rsid w:val="005A4B28"/>
    <w:rsid w:val="005A4E11"/>
    <w:rsid w:val="005A4E6D"/>
    <w:rsid w:val="005A4FF1"/>
    <w:rsid w:val="005A52EB"/>
    <w:rsid w:val="005A5339"/>
    <w:rsid w:val="005A56DC"/>
    <w:rsid w:val="005A578A"/>
    <w:rsid w:val="005A67C7"/>
    <w:rsid w:val="005A68D6"/>
    <w:rsid w:val="005A7321"/>
    <w:rsid w:val="005A762B"/>
    <w:rsid w:val="005A77D5"/>
    <w:rsid w:val="005B004F"/>
    <w:rsid w:val="005B006F"/>
    <w:rsid w:val="005B0085"/>
    <w:rsid w:val="005B0262"/>
    <w:rsid w:val="005B064E"/>
    <w:rsid w:val="005B0A9D"/>
    <w:rsid w:val="005B0BC8"/>
    <w:rsid w:val="005B1111"/>
    <w:rsid w:val="005B14B5"/>
    <w:rsid w:val="005B1610"/>
    <w:rsid w:val="005B1686"/>
    <w:rsid w:val="005B1AE2"/>
    <w:rsid w:val="005B1AF7"/>
    <w:rsid w:val="005B1CE2"/>
    <w:rsid w:val="005B220E"/>
    <w:rsid w:val="005B28EC"/>
    <w:rsid w:val="005B309E"/>
    <w:rsid w:val="005B3192"/>
    <w:rsid w:val="005B3271"/>
    <w:rsid w:val="005B3465"/>
    <w:rsid w:val="005B36A3"/>
    <w:rsid w:val="005B39B1"/>
    <w:rsid w:val="005B3A36"/>
    <w:rsid w:val="005B3FD3"/>
    <w:rsid w:val="005B411B"/>
    <w:rsid w:val="005B45AA"/>
    <w:rsid w:val="005B48D3"/>
    <w:rsid w:val="005B492A"/>
    <w:rsid w:val="005B4D1C"/>
    <w:rsid w:val="005B529D"/>
    <w:rsid w:val="005B52CC"/>
    <w:rsid w:val="005B53F6"/>
    <w:rsid w:val="005B5505"/>
    <w:rsid w:val="005B59F7"/>
    <w:rsid w:val="005B5C21"/>
    <w:rsid w:val="005B626F"/>
    <w:rsid w:val="005B6270"/>
    <w:rsid w:val="005B6396"/>
    <w:rsid w:val="005B6739"/>
    <w:rsid w:val="005B6CAF"/>
    <w:rsid w:val="005B73A4"/>
    <w:rsid w:val="005B7572"/>
    <w:rsid w:val="005B7904"/>
    <w:rsid w:val="005B7E83"/>
    <w:rsid w:val="005C006A"/>
    <w:rsid w:val="005C01FB"/>
    <w:rsid w:val="005C0313"/>
    <w:rsid w:val="005C0363"/>
    <w:rsid w:val="005C042E"/>
    <w:rsid w:val="005C04A1"/>
    <w:rsid w:val="005C0775"/>
    <w:rsid w:val="005C0928"/>
    <w:rsid w:val="005C118E"/>
    <w:rsid w:val="005C1308"/>
    <w:rsid w:val="005C160C"/>
    <w:rsid w:val="005C22E8"/>
    <w:rsid w:val="005C2446"/>
    <w:rsid w:val="005C2466"/>
    <w:rsid w:val="005C2483"/>
    <w:rsid w:val="005C2562"/>
    <w:rsid w:val="005C2F89"/>
    <w:rsid w:val="005C31CB"/>
    <w:rsid w:val="005C3853"/>
    <w:rsid w:val="005C39B2"/>
    <w:rsid w:val="005C3D0C"/>
    <w:rsid w:val="005C3D66"/>
    <w:rsid w:val="005C3E64"/>
    <w:rsid w:val="005C3EB0"/>
    <w:rsid w:val="005C4004"/>
    <w:rsid w:val="005C40D2"/>
    <w:rsid w:val="005C4390"/>
    <w:rsid w:val="005C44C5"/>
    <w:rsid w:val="005C44CF"/>
    <w:rsid w:val="005C4541"/>
    <w:rsid w:val="005C46FF"/>
    <w:rsid w:val="005C4974"/>
    <w:rsid w:val="005C525B"/>
    <w:rsid w:val="005C56D7"/>
    <w:rsid w:val="005C6075"/>
    <w:rsid w:val="005C634D"/>
    <w:rsid w:val="005C63EA"/>
    <w:rsid w:val="005C66DA"/>
    <w:rsid w:val="005C6990"/>
    <w:rsid w:val="005C6EE3"/>
    <w:rsid w:val="005C7037"/>
    <w:rsid w:val="005C7BB1"/>
    <w:rsid w:val="005C7CB2"/>
    <w:rsid w:val="005C7DF9"/>
    <w:rsid w:val="005C7EC9"/>
    <w:rsid w:val="005C7F24"/>
    <w:rsid w:val="005D01CF"/>
    <w:rsid w:val="005D0330"/>
    <w:rsid w:val="005D04A6"/>
    <w:rsid w:val="005D0824"/>
    <w:rsid w:val="005D0930"/>
    <w:rsid w:val="005D0C49"/>
    <w:rsid w:val="005D0C4C"/>
    <w:rsid w:val="005D0D84"/>
    <w:rsid w:val="005D0DE6"/>
    <w:rsid w:val="005D10CB"/>
    <w:rsid w:val="005D1302"/>
    <w:rsid w:val="005D16D1"/>
    <w:rsid w:val="005D180C"/>
    <w:rsid w:val="005D1C72"/>
    <w:rsid w:val="005D1EE1"/>
    <w:rsid w:val="005D204A"/>
    <w:rsid w:val="005D26CA"/>
    <w:rsid w:val="005D2850"/>
    <w:rsid w:val="005D2A50"/>
    <w:rsid w:val="005D2DEB"/>
    <w:rsid w:val="005D3356"/>
    <w:rsid w:val="005D336E"/>
    <w:rsid w:val="005D3BBF"/>
    <w:rsid w:val="005D407D"/>
    <w:rsid w:val="005D41F5"/>
    <w:rsid w:val="005D446C"/>
    <w:rsid w:val="005D487C"/>
    <w:rsid w:val="005D4B71"/>
    <w:rsid w:val="005D511D"/>
    <w:rsid w:val="005D5578"/>
    <w:rsid w:val="005D55AA"/>
    <w:rsid w:val="005D56AF"/>
    <w:rsid w:val="005D5D30"/>
    <w:rsid w:val="005D5F25"/>
    <w:rsid w:val="005D60DB"/>
    <w:rsid w:val="005D687E"/>
    <w:rsid w:val="005D6A31"/>
    <w:rsid w:val="005D6CA2"/>
    <w:rsid w:val="005D776A"/>
    <w:rsid w:val="005D78AE"/>
    <w:rsid w:val="005D7BDD"/>
    <w:rsid w:val="005D7C4A"/>
    <w:rsid w:val="005E0371"/>
    <w:rsid w:val="005E0DFA"/>
    <w:rsid w:val="005E1015"/>
    <w:rsid w:val="005E1117"/>
    <w:rsid w:val="005E2235"/>
    <w:rsid w:val="005E2A45"/>
    <w:rsid w:val="005E2A52"/>
    <w:rsid w:val="005E2DE3"/>
    <w:rsid w:val="005E2EC5"/>
    <w:rsid w:val="005E2FE6"/>
    <w:rsid w:val="005E356F"/>
    <w:rsid w:val="005E35F2"/>
    <w:rsid w:val="005E37A2"/>
    <w:rsid w:val="005E39A4"/>
    <w:rsid w:val="005E3C18"/>
    <w:rsid w:val="005E3D1F"/>
    <w:rsid w:val="005E3ED9"/>
    <w:rsid w:val="005E4472"/>
    <w:rsid w:val="005E45B3"/>
    <w:rsid w:val="005E47A3"/>
    <w:rsid w:val="005E4CC0"/>
    <w:rsid w:val="005E50E2"/>
    <w:rsid w:val="005E5575"/>
    <w:rsid w:val="005E5693"/>
    <w:rsid w:val="005E56D0"/>
    <w:rsid w:val="005E577C"/>
    <w:rsid w:val="005E5865"/>
    <w:rsid w:val="005E5933"/>
    <w:rsid w:val="005E594F"/>
    <w:rsid w:val="005E5968"/>
    <w:rsid w:val="005E5B9A"/>
    <w:rsid w:val="005E5C38"/>
    <w:rsid w:val="005E613A"/>
    <w:rsid w:val="005E635B"/>
    <w:rsid w:val="005E6377"/>
    <w:rsid w:val="005E66C6"/>
    <w:rsid w:val="005E6A0A"/>
    <w:rsid w:val="005E6C09"/>
    <w:rsid w:val="005E6EDF"/>
    <w:rsid w:val="005E7428"/>
    <w:rsid w:val="005E7571"/>
    <w:rsid w:val="005E762B"/>
    <w:rsid w:val="005E78AE"/>
    <w:rsid w:val="005E7A9B"/>
    <w:rsid w:val="005E7CB3"/>
    <w:rsid w:val="005E7F57"/>
    <w:rsid w:val="005E7FCA"/>
    <w:rsid w:val="005E7FE7"/>
    <w:rsid w:val="005F04AD"/>
    <w:rsid w:val="005F09E2"/>
    <w:rsid w:val="005F0A79"/>
    <w:rsid w:val="005F0DEE"/>
    <w:rsid w:val="005F0FC4"/>
    <w:rsid w:val="005F14C3"/>
    <w:rsid w:val="005F155E"/>
    <w:rsid w:val="005F1D01"/>
    <w:rsid w:val="005F1D67"/>
    <w:rsid w:val="005F1F6C"/>
    <w:rsid w:val="005F20BB"/>
    <w:rsid w:val="005F2272"/>
    <w:rsid w:val="005F2328"/>
    <w:rsid w:val="005F244A"/>
    <w:rsid w:val="005F2606"/>
    <w:rsid w:val="005F262A"/>
    <w:rsid w:val="005F26CC"/>
    <w:rsid w:val="005F2A44"/>
    <w:rsid w:val="005F2B34"/>
    <w:rsid w:val="005F2C1A"/>
    <w:rsid w:val="005F3587"/>
    <w:rsid w:val="005F368B"/>
    <w:rsid w:val="005F3E05"/>
    <w:rsid w:val="005F4158"/>
    <w:rsid w:val="005F4547"/>
    <w:rsid w:val="005F490D"/>
    <w:rsid w:val="005F4A9D"/>
    <w:rsid w:val="005F5516"/>
    <w:rsid w:val="005F560B"/>
    <w:rsid w:val="005F5724"/>
    <w:rsid w:val="005F58B0"/>
    <w:rsid w:val="005F5959"/>
    <w:rsid w:val="005F5C35"/>
    <w:rsid w:val="005F62BF"/>
    <w:rsid w:val="005F682E"/>
    <w:rsid w:val="005F6CC1"/>
    <w:rsid w:val="005F7165"/>
    <w:rsid w:val="005F77CD"/>
    <w:rsid w:val="005F7AE6"/>
    <w:rsid w:val="005F7E1E"/>
    <w:rsid w:val="006000E5"/>
    <w:rsid w:val="00600BCB"/>
    <w:rsid w:val="00600F7C"/>
    <w:rsid w:val="00601030"/>
    <w:rsid w:val="00601244"/>
    <w:rsid w:val="00601362"/>
    <w:rsid w:val="0060158C"/>
    <w:rsid w:val="00601612"/>
    <w:rsid w:val="00601A40"/>
    <w:rsid w:val="00601C16"/>
    <w:rsid w:val="00602085"/>
    <w:rsid w:val="0060221F"/>
    <w:rsid w:val="00602601"/>
    <w:rsid w:val="00602679"/>
    <w:rsid w:val="00602701"/>
    <w:rsid w:val="00602971"/>
    <w:rsid w:val="00602B8A"/>
    <w:rsid w:val="00602D52"/>
    <w:rsid w:val="00602E21"/>
    <w:rsid w:val="0060310C"/>
    <w:rsid w:val="00603273"/>
    <w:rsid w:val="00603288"/>
    <w:rsid w:val="00603594"/>
    <w:rsid w:val="00603966"/>
    <w:rsid w:val="00603DD1"/>
    <w:rsid w:val="006042D0"/>
    <w:rsid w:val="006044E8"/>
    <w:rsid w:val="00604717"/>
    <w:rsid w:val="00604945"/>
    <w:rsid w:val="00604A27"/>
    <w:rsid w:val="006053F4"/>
    <w:rsid w:val="00606087"/>
    <w:rsid w:val="0060619C"/>
    <w:rsid w:val="00606368"/>
    <w:rsid w:val="006063E7"/>
    <w:rsid w:val="006065BF"/>
    <w:rsid w:val="0060669E"/>
    <w:rsid w:val="00606881"/>
    <w:rsid w:val="006069A7"/>
    <w:rsid w:val="00606CBC"/>
    <w:rsid w:val="00606DFE"/>
    <w:rsid w:val="006072B9"/>
    <w:rsid w:val="00607317"/>
    <w:rsid w:val="00607E9A"/>
    <w:rsid w:val="00607FD4"/>
    <w:rsid w:val="006100B1"/>
    <w:rsid w:val="006105D8"/>
    <w:rsid w:val="006107D8"/>
    <w:rsid w:val="00610955"/>
    <w:rsid w:val="006109D5"/>
    <w:rsid w:val="006109F6"/>
    <w:rsid w:val="00610AB2"/>
    <w:rsid w:val="00610C4C"/>
    <w:rsid w:val="00610D51"/>
    <w:rsid w:val="00610DCD"/>
    <w:rsid w:val="00610DED"/>
    <w:rsid w:val="006114DE"/>
    <w:rsid w:val="0061174B"/>
    <w:rsid w:val="00611B1A"/>
    <w:rsid w:val="00611B51"/>
    <w:rsid w:val="00612283"/>
    <w:rsid w:val="00612844"/>
    <w:rsid w:val="00612A31"/>
    <w:rsid w:val="00612A86"/>
    <w:rsid w:val="00612AEE"/>
    <w:rsid w:val="00612C18"/>
    <w:rsid w:val="00612C79"/>
    <w:rsid w:val="00613111"/>
    <w:rsid w:val="00613352"/>
    <w:rsid w:val="0061335E"/>
    <w:rsid w:val="006134DF"/>
    <w:rsid w:val="0061351E"/>
    <w:rsid w:val="0061359D"/>
    <w:rsid w:val="0061362A"/>
    <w:rsid w:val="0061391A"/>
    <w:rsid w:val="0061402F"/>
    <w:rsid w:val="0061412E"/>
    <w:rsid w:val="0061497C"/>
    <w:rsid w:val="006149CA"/>
    <w:rsid w:val="00614A11"/>
    <w:rsid w:val="00614BC7"/>
    <w:rsid w:val="00614BF2"/>
    <w:rsid w:val="00614EA0"/>
    <w:rsid w:val="00615111"/>
    <w:rsid w:val="00615680"/>
    <w:rsid w:val="0061577C"/>
    <w:rsid w:val="006163D0"/>
    <w:rsid w:val="006163EE"/>
    <w:rsid w:val="00616659"/>
    <w:rsid w:val="006166D8"/>
    <w:rsid w:val="00616873"/>
    <w:rsid w:val="006168BA"/>
    <w:rsid w:val="00616E05"/>
    <w:rsid w:val="00616E2D"/>
    <w:rsid w:val="00616F85"/>
    <w:rsid w:val="006176C3"/>
    <w:rsid w:val="0061794F"/>
    <w:rsid w:val="00617979"/>
    <w:rsid w:val="00617E5F"/>
    <w:rsid w:val="00617E68"/>
    <w:rsid w:val="00617F68"/>
    <w:rsid w:val="00620235"/>
    <w:rsid w:val="006208ED"/>
    <w:rsid w:val="00620A64"/>
    <w:rsid w:val="00620BBB"/>
    <w:rsid w:val="00620C81"/>
    <w:rsid w:val="00620DB5"/>
    <w:rsid w:val="00620E23"/>
    <w:rsid w:val="0062112A"/>
    <w:rsid w:val="00621704"/>
    <w:rsid w:val="00621A2B"/>
    <w:rsid w:val="00621A30"/>
    <w:rsid w:val="00621C12"/>
    <w:rsid w:val="00621DB4"/>
    <w:rsid w:val="0062233E"/>
    <w:rsid w:val="00622418"/>
    <w:rsid w:val="0062242D"/>
    <w:rsid w:val="006225FD"/>
    <w:rsid w:val="0062268D"/>
    <w:rsid w:val="00622A41"/>
    <w:rsid w:val="00622CEB"/>
    <w:rsid w:val="00622E02"/>
    <w:rsid w:val="00622E8B"/>
    <w:rsid w:val="00622F29"/>
    <w:rsid w:val="00622FAF"/>
    <w:rsid w:val="006231A6"/>
    <w:rsid w:val="00623287"/>
    <w:rsid w:val="00623398"/>
    <w:rsid w:val="00623432"/>
    <w:rsid w:val="0062381D"/>
    <w:rsid w:val="00623DA3"/>
    <w:rsid w:val="006240EC"/>
    <w:rsid w:val="00624337"/>
    <w:rsid w:val="0062444E"/>
    <w:rsid w:val="00624774"/>
    <w:rsid w:val="0062477E"/>
    <w:rsid w:val="00624D09"/>
    <w:rsid w:val="00624DA3"/>
    <w:rsid w:val="00624DFE"/>
    <w:rsid w:val="00624E85"/>
    <w:rsid w:val="00624F66"/>
    <w:rsid w:val="00625D51"/>
    <w:rsid w:val="00626069"/>
    <w:rsid w:val="0062609D"/>
    <w:rsid w:val="00626B36"/>
    <w:rsid w:val="00626B3F"/>
    <w:rsid w:val="00626BE0"/>
    <w:rsid w:val="006270DB"/>
    <w:rsid w:val="006273DD"/>
    <w:rsid w:val="006273E2"/>
    <w:rsid w:val="006274E9"/>
    <w:rsid w:val="00627550"/>
    <w:rsid w:val="0062769B"/>
    <w:rsid w:val="006277B2"/>
    <w:rsid w:val="00627B2A"/>
    <w:rsid w:val="00627BDD"/>
    <w:rsid w:val="00627D41"/>
    <w:rsid w:val="00627DB5"/>
    <w:rsid w:val="006303F1"/>
    <w:rsid w:val="00630628"/>
    <w:rsid w:val="00630852"/>
    <w:rsid w:val="00630AC3"/>
    <w:rsid w:val="00630DAF"/>
    <w:rsid w:val="00630E71"/>
    <w:rsid w:val="00630FC6"/>
    <w:rsid w:val="00631044"/>
    <w:rsid w:val="0063106F"/>
    <w:rsid w:val="00631499"/>
    <w:rsid w:val="006323C6"/>
    <w:rsid w:val="0063241E"/>
    <w:rsid w:val="00632768"/>
    <w:rsid w:val="00632937"/>
    <w:rsid w:val="00632CC1"/>
    <w:rsid w:val="00632CEA"/>
    <w:rsid w:val="0063310D"/>
    <w:rsid w:val="00633123"/>
    <w:rsid w:val="0063312A"/>
    <w:rsid w:val="00633192"/>
    <w:rsid w:val="006335FC"/>
    <w:rsid w:val="00633B71"/>
    <w:rsid w:val="00633C18"/>
    <w:rsid w:val="00633E97"/>
    <w:rsid w:val="00634FC2"/>
    <w:rsid w:val="00635084"/>
    <w:rsid w:val="006356D7"/>
    <w:rsid w:val="00635815"/>
    <w:rsid w:val="00635A82"/>
    <w:rsid w:val="00635F5E"/>
    <w:rsid w:val="00636112"/>
    <w:rsid w:val="00636129"/>
    <w:rsid w:val="0063615F"/>
    <w:rsid w:val="00636182"/>
    <w:rsid w:val="00636233"/>
    <w:rsid w:val="00636799"/>
    <w:rsid w:val="00636875"/>
    <w:rsid w:val="0063699A"/>
    <w:rsid w:val="00636ACC"/>
    <w:rsid w:val="00636B78"/>
    <w:rsid w:val="00636BA7"/>
    <w:rsid w:val="00636CA9"/>
    <w:rsid w:val="00637051"/>
    <w:rsid w:val="006370B0"/>
    <w:rsid w:val="0063759C"/>
    <w:rsid w:val="00637712"/>
    <w:rsid w:val="00637CFC"/>
    <w:rsid w:val="00637DFE"/>
    <w:rsid w:val="00637EDB"/>
    <w:rsid w:val="006401FE"/>
    <w:rsid w:val="0064059F"/>
    <w:rsid w:val="0064062D"/>
    <w:rsid w:val="0064080F"/>
    <w:rsid w:val="00640C5B"/>
    <w:rsid w:val="00640CD6"/>
    <w:rsid w:val="00640D94"/>
    <w:rsid w:val="00641055"/>
    <w:rsid w:val="00641857"/>
    <w:rsid w:val="006419BC"/>
    <w:rsid w:val="00641DC9"/>
    <w:rsid w:val="00641E35"/>
    <w:rsid w:val="00642093"/>
    <w:rsid w:val="00642167"/>
    <w:rsid w:val="006421EB"/>
    <w:rsid w:val="0064229D"/>
    <w:rsid w:val="00642464"/>
    <w:rsid w:val="006426E1"/>
    <w:rsid w:val="00642738"/>
    <w:rsid w:val="006427D8"/>
    <w:rsid w:val="0064322E"/>
    <w:rsid w:val="006435B9"/>
    <w:rsid w:val="006435D2"/>
    <w:rsid w:val="006436C2"/>
    <w:rsid w:val="00644498"/>
    <w:rsid w:val="0064465B"/>
    <w:rsid w:val="006446C7"/>
    <w:rsid w:val="006447B2"/>
    <w:rsid w:val="00644A3B"/>
    <w:rsid w:val="00644C12"/>
    <w:rsid w:val="00644D35"/>
    <w:rsid w:val="00644E50"/>
    <w:rsid w:val="00644EAC"/>
    <w:rsid w:val="00645005"/>
    <w:rsid w:val="006452CE"/>
    <w:rsid w:val="00645557"/>
    <w:rsid w:val="0064573C"/>
    <w:rsid w:val="00645A67"/>
    <w:rsid w:val="00646859"/>
    <w:rsid w:val="00646CBA"/>
    <w:rsid w:val="00646D36"/>
    <w:rsid w:val="00646D87"/>
    <w:rsid w:val="0064706D"/>
    <w:rsid w:val="00647612"/>
    <w:rsid w:val="006476D0"/>
    <w:rsid w:val="00647A0B"/>
    <w:rsid w:val="00647CC7"/>
    <w:rsid w:val="00647E67"/>
    <w:rsid w:val="006505FD"/>
    <w:rsid w:val="006507C0"/>
    <w:rsid w:val="0065092C"/>
    <w:rsid w:val="00650B72"/>
    <w:rsid w:val="00650EE4"/>
    <w:rsid w:val="00650F1D"/>
    <w:rsid w:val="00650F63"/>
    <w:rsid w:val="0065155E"/>
    <w:rsid w:val="00651848"/>
    <w:rsid w:val="006519D2"/>
    <w:rsid w:val="00651CD8"/>
    <w:rsid w:val="00651DFE"/>
    <w:rsid w:val="00652251"/>
    <w:rsid w:val="006524BC"/>
    <w:rsid w:val="0065257C"/>
    <w:rsid w:val="00652AE4"/>
    <w:rsid w:val="00652E0F"/>
    <w:rsid w:val="00653480"/>
    <w:rsid w:val="00654A99"/>
    <w:rsid w:val="00654B4B"/>
    <w:rsid w:val="00655166"/>
    <w:rsid w:val="00655FDC"/>
    <w:rsid w:val="006561D6"/>
    <w:rsid w:val="006563EB"/>
    <w:rsid w:val="00656543"/>
    <w:rsid w:val="006568D8"/>
    <w:rsid w:val="00656C03"/>
    <w:rsid w:val="006574EE"/>
    <w:rsid w:val="00657983"/>
    <w:rsid w:val="006579BF"/>
    <w:rsid w:val="00657D94"/>
    <w:rsid w:val="00657E29"/>
    <w:rsid w:val="00657EE0"/>
    <w:rsid w:val="006600C0"/>
    <w:rsid w:val="00660110"/>
    <w:rsid w:val="0066043D"/>
    <w:rsid w:val="006608CD"/>
    <w:rsid w:val="006609EA"/>
    <w:rsid w:val="00660B2B"/>
    <w:rsid w:val="00660BDD"/>
    <w:rsid w:val="00661128"/>
    <w:rsid w:val="0066147A"/>
    <w:rsid w:val="0066177E"/>
    <w:rsid w:val="0066179D"/>
    <w:rsid w:val="00661967"/>
    <w:rsid w:val="00661A16"/>
    <w:rsid w:val="00661AB6"/>
    <w:rsid w:val="00661B33"/>
    <w:rsid w:val="00661B45"/>
    <w:rsid w:val="00661D79"/>
    <w:rsid w:val="00661DD1"/>
    <w:rsid w:val="00662118"/>
    <w:rsid w:val="00662356"/>
    <w:rsid w:val="006626EA"/>
    <w:rsid w:val="006627B5"/>
    <w:rsid w:val="006627C8"/>
    <w:rsid w:val="00662830"/>
    <w:rsid w:val="00662DBC"/>
    <w:rsid w:val="006631EF"/>
    <w:rsid w:val="00663A2B"/>
    <w:rsid w:val="00663B20"/>
    <w:rsid w:val="00663E1F"/>
    <w:rsid w:val="00663FDF"/>
    <w:rsid w:val="00664329"/>
    <w:rsid w:val="006643C9"/>
    <w:rsid w:val="006645D8"/>
    <w:rsid w:val="00664BA4"/>
    <w:rsid w:val="00664DBB"/>
    <w:rsid w:val="00664DE5"/>
    <w:rsid w:val="00664E5C"/>
    <w:rsid w:val="0066527F"/>
    <w:rsid w:val="0066528D"/>
    <w:rsid w:val="006652B0"/>
    <w:rsid w:val="006656AF"/>
    <w:rsid w:val="00665CBA"/>
    <w:rsid w:val="00665F78"/>
    <w:rsid w:val="0066627F"/>
    <w:rsid w:val="0066638A"/>
    <w:rsid w:val="006664D7"/>
    <w:rsid w:val="00666869"/>
    <w:rsid w:val="00666B54"/>
    <w:rsid w:val="00666C5F"/>
    <w:rsid w:val="00666E08"/>
    <w:rsid w:val="0066773B"/>
    <w:rsid w:val="006677A7"/>
    <w:rsid w:val="006678B6"/>
    <w:rsid w:val="0066799C"/>
    <w:rsid w:val="00667AEA"/>
    <w:rsid w:val="00667B0A"/>
    <w:rsid w:val="0067130C"/>
    <w:rsid w:val="00671673"/>
    <w:rsid w:val="0067172F"/>
    <w:rsid w:val="00671BC4"/>
    <w:rsid w:val="00671E75"/>
    <w:rsid w:val="006721C3"/>
    <w:rsid w:val="00672753"/>
    <w:rsid w:val="006727BD"/>
    <w:rsid w:val="00672AC0"/>
    <w:rsid w:val="00672B4A"/>
    <w:rsid w:val="00672BC2"/>
    <w:rsid w:val="00672C03"/>
    <w:rsid w:val="00672D93"/>
    <w:rsid w:val="00673000"/>
    <w:rsid w:val="006730BB"/>
    <w:rsid w:val="00673A6A"/>
    <w:rsid w:val="00673ACC"/>
    <w:rsid w:val="00673F72"/>
    <w:rsid w:val="0067413A"/>
    <w:rsid w:val="006741AA"/>
    <w:rsid w:val="00674283"/>
    <w:rsid w:val="006742C4"/>
    <w:rsid w:val="00674560"/>
    <w:rsid w:val="00674831"/>
    <w:rsid w:val="00674898"/>
    <w:rsid w:val="00674A5E"/>
    <w:rsid w:val="00674E12"/>
    <w:rsid w:val="0067506E"/>
    <w:rsid w:val="00675671"/>
    <w:rsid w:val="00675D21"/>
    <w:rsid w:val="00675D4B"/>
    <w:rsid w:val="00675F8F"/>
    <w:rsid w:val="00675FD1"/>
    <w:rsid w:val="006763EA"/>
    <w:rsid w:val="006770BE"/>
    <w:rsid w:val="006771B6"/>
    <w:rsid w:val="006773B8"/>
    <w:rsid w:val="0067740A"/>
    <w:rsid w:val="00677BE6"/>
    <w:rsid w:val="00677DE7"/>
    <w:rsid w:val="00677F28"/>
    <w:rsid w:val="00680377"/>
    <w:rsid w:val="006805CE"/>
    <w:rsid w:val="00680622"/>
    <w:rsid w:val="006806A1"/>
    <w:rsid w:val="00680CE0"/>
    <w:rsid w:val="006812CB"/>
    <w:rsid w:val="00681592"/>
    <w:rsid w:val="006819FA"/>
    <w:rsid w:val="00681D91"/>
    <w:rsid w:val="00681F19"/>
    <w:rsid w:val="00681F9C"/>
    <w:rsid w:val="00682081"/>
    <w:rsid w:val="006820BF"/>
    <w:rsid w:val="00682114"/>
    <w:rsid w:val="00682222"/>
    <w:rsid w:val="0068272F"/>
    <w:rsid w:val="00682CF6"/>
    <w:rsid w:val="00682D85"/>
    <w:rsid w:val="0068307D"/>
    <w:rsid w:val="00683945"/>
    <w:rsid w:val="00683AB8"/>
    <w:rsid w:val="00683BC2"/>
    <w:rsid w:val="00684375"/>
    <w:rsid w:val="0068448A"/>
    <w:rsid w:val="0068449A"/>
    <w:rsid w:val="00684E04"/>
    <w:rsid w:val="00684FD4"/>
    <w:rsid w:val="006850B2"/>
    <w:rsid w:val="00685656"/>
    <w:rsid w:val="00685E96"/>
    <w:rsid w:val="006860B0"/>
    <w:rsid w:val="0068676C"/>
    <w:rsid w:val="00686982"/>
    <w:rsid w:val="00686D57"/>
    <w:rsid w:val="00687494"/>
    <w:rsid w:val="006874EB"/>
    <w:rsid w:val="006875EE"/>
    <w:rsid w:val="006876BB"/>
    <w:rsid w:val="00690330"/>
    <w:rsid w:val="006908DD"/>
    <w:rsid w:val="00690C7A"/>
    <w:rsid w:val="00690D28"/>
    <w:rsid w:val="00691396"/>
    <w:rsid w:val="006915C5"/>
    <w:rsid w:val="00691789"/>
    <w:rsid w:val="00691A12"/>
    <w:rsid w:val="00691AB2"/>
    <w:rsid w:val="00691CAB"/>
    <w:rsid w:val="0069241C"/>
    <w:rsid w:val="006929F1"/>
    <w:rsid w:val="00692E89"/>
    <w:rsid w:val="00692ECF"/>
    <w:rsid w:val="00692F80"/>
    <w:rsid w:val="006932BA"/>
    <w:rsid w:val="0069377D"/>
    <w:rsid w:val="00693B30"/>
    <w:rsid w:val="00693CB5"/>
    <w:rsid w:val="0069402C"/>
    <w:rsid w:val="006940A9"/>
    <w:rsid w:val="00694316"/>
    <w:rsid w:val="00694550"/>
    <w:rsid w:val="00694CCD"/>
    <w:rsid w:val="00694FEE"/>
    <w:rsid w:val="00695733"/>
    <w:rsid w:val="0069581D"/>
    <w:rsid w:val="0069585E"/>
    <w:rsid w:val="00695B5D"/>
    <w:rsid w:val="00695B8E"/>
    <w:rsid w:val="00695D56"/>
    <w:rsid w:val="00696128"/>
    <w:rsid w:val="00696150"/>
    <w:rsid w:val="00696684"/>
    <w:rsid w:val="00696788"/>
    <w:rsid w:val="00696893"/>
    <w:rsid w:val="00696B6F"/>
    <w:rsid w:val="00696C4D"/>
    <w:rsid w:val="00696DA7"/>
    <w:rsid w:val="00696F9A"/>
    <w:rsid w:val="00697245"/>
    <w:rsid w:val="0069726F"/>
    <w:rsid w:val="00697972"/>
    <w:rsid w:val="00697BCC"/>
    <w:rsid w:val="00697C9E"/>
    <w:rsid w:val="00697FC3"/>
    <w:rsid w:val="006A0000"/>
    <w:rsid w:val="006A05CC"/>
    <w:rsid w:val="006A083C"/>
    <w:rsid w:val="006A0F25"/>
    <w:rsid w:val="006A1670"/>
    <w:rsid w:val="006A19E3"/>
    <w:rsid w:val="006A1A25"/>
    <w:rsid w:val="006A1C95"/>
    <w:rsid w:val="006A1D65"/>
    <w:rsid w:val="006A1F99"/>
    <w:rsid w:val="006A1FC9"/>
    <w:rsid w:val="006A2337"/>
    <w:rsid w:val="006A25C3"/>
    <w:rsid w:val="006A25CA"/>
    <w:rsid w:val="006A26EC"/>
    <w:rsid w:val="006A27B3"/>
    <w:rsid w:val="006A2B4C"/>
    <w:rsid w:val="006A3956"/>
    <w:rsid w:val="006A3E0F"/>
    <w:rsid w:val="006A42A4"/>
    <w:rsid w:val="006A47C2"/>
    <w:rsid w:val="006A49AD"/>
    <w:rsid w:val="006A4E35"/>
    <w:rsid w:val="006A5753"/>
    <w:rsid w:val="006A57E4"/>
    <w:rsid w:val="006A584E"/>
    <w:rsid w:val="006A606A"/>
    <w:rsid w:val="006A659C"/>
    <w:rsid w:val="006A67CB"/>
    <w:rsid w:val="006A69A4"/>
    <w:rsid w:val="006A6A50"/>
    <w:rsid w:val="006A6B28"/>
    <w:rsid w:val="006A6C75"/>
    <w:rsid w:val="006A777B"/>
    <w:rsid w:val="006A7B98"/>
    <w:rsid w:val="006A7DE8"/>
    <w:rsid w:val="006A7DF4"/>
    <w:rsid w:val="006A7FAC"/>
    <w:rsid w:val="006A7FE3"/>
    <w:rsid w:val="006B0026"/>
    <w:rsid w:val="006B039E"/>
    <w:rsid w:val="006B0CF3"/>
    <w:rsid w:val="006B0FBA"/>
    <w:rsid w:val="006B0FC5"/>
    <w:rsid w:val="006B1250"/>
    <w:rsid w:val="006B1436"/>
    <w:rsid w:val="006B143B"/>
    <w:rsid w:val="006B14C1"/>
    <w:rsid w:val="006B1861"/>
    <w:rsid w:val="006B22F2"/>
    <w:rsid w:val="006B244B"/>
    <w:rsid w:val="006B254E"/>
    <w:rsid w:val="006B28A8"/>
    <w:rsid w:val="006B2C77"/>
    <w:rsid w:val="006B320F"/>
    <w:rsid w:val="006B3435"/>
    <w:rsid w:val="006B35B0"/>
    <w:rsid w:val="006B37F2"/>
    <w:rsid w:val="006B386C"/>
    <w:rsid w:val="006B3D4A"/>
    <w:rsid w:val="006B416A"/>
    <w:rsid w:val="006B41E1"/>
    <w:rsid w:val="006B42D0"/>
    <w:rsid w:val="006B439A"/>
    <w:rsid w:val="006B4DC8"/>
    <w:rsid w:val="006B4DEC"/>
    <w:rsid w:val="006B4EB5"/>
    <w:rsid w:val="006B4FB7"/>
    <w:rsid w:val="006B5411"/>
    <w:rsid w:val="006B5550"/>
    <w:rsid w:val="006B5661"/>
    <w:rsid w:val="006B58DD"/>
    <w:rsid w:val="006B5A33"/>
    <w:rsid w:val="006B5B1D"/>
    <w:rsid w:val="006B5D01"/>
    <w:rsid w:val="006B601A"/>
    <w:rsid w:val="006B6029"/>
    <w:rsid w:val="006B61CC"/>
    <w:rsid w:val="006B6323"/>
    <w:rsid w:val="006B642E"/>
    <w:rsid w:val="006B64C6"/>
    <w:rsid w:val="006B6615"/>
    <w:rsid w:val="006B67A4"/>
    <w:rsid w:val="006B6DE2"/>
    <w:rsid w:val="006B6DF6"/>
    <w:rsid w:val="006B6E99"/>
    <w:rsid w:val="006B6EF5"/>
    <w:rsid w:val="006B71E7"/>
    <w:rsid w:val="006B7572"/>
    <w:rsid w:val="006B770B"/>
    <w:rsid w:val="006B7A87"/>
    <w:rsid w:val="006B7ADE"/>
    <w:rsid w:val="006B7D87"/>
    <w:rsid w:val="006C003C"/>
    <w:rsid w:val="006C00AC"/>
    <w:rsid w:val="006C04C9"/>
    <w:rsid w:val="006C062E"/>
    <w:rsid w:val="006C0C51"/>
    <w:rsid w:val="006C0D10"/>
    <w:rsid w:val="006C0DED"/>
    <w:rsid w:val="006C103E"/>
    <w:rsid w:val="006C10E1"/>
    <w:rsid w:val="006C1191"/>
    <w:rsid w:val="006C119F"/>
    <w:rsid w:val="006C15A4"/>
    <w:rsid w:val="006C18E9"/>
    <w:rsid w:val="006C193E"/>
    <w:rsid w:val="006C19E3"/>
    <w:rsid w:val="006C1C3E"/>
    <w:rsid w:val="006C1CD1"/>
    <w:rsid w:val="006C214A"/>
    <w:rsid w:val="006C22DC"/>
    <w:rsid w:val="006C251D"/>
    <w:rsid w:val="006C2641"/>
    <w:rsid w:val="006C265F"/>
    <w:rsid w:val="006C2EB1"/>
    <w:rsid w:val="006C2F5C"/>
    <w:rsid w:val="006C34DA"/>
    <w:rsid w:val="006C498F"/>
    <w:rsid w:val="006C5940"/>
    <w:rsid w:val="006C5ADF"/>
    <w:rsid w:val="006C5CD7"/>
    <w:rsid w:val="006C62F1"/>
    <w:rsid w:val="006C62FD"/>
    <w:rsid w:val="006C6EB4"/>
    <w:rsid w:val="006C6FD5"/>
    <w:rsid w:val="006C6FFA"/>
    <w:rsid w:val="006C70F9"/>
    <w:rsid w:val="006C72D3"/>
    <w:rsid w:val="006C74E7"/>
    <w:rsid w:val="006C7C5D"/>
    <w:rsid w:val="006D048C"/>
    <w:rsid w:val="006D0713"/>
    <w:rsid w:val="006D0C1B"/>
    <w:rsid w:val="006D1282"/>
    <w:rsid w:val="006D1287"/>
    <w:rsid w:val="006D1534"/>
    <w:rsid w:val="006D171D"/>
    <w:rsid w:val="006D1966"/>
    <w:rsid w:val="006D1A8F"/>
    <w:rsid w:val="006D1B93"/>
    <w:rsid w:val="006D1C5C"/>
    <w:rsid w:val="006D1D21"/>
    <w:rsid w:val="006D1F6C"/>
    <w:rsid w:val="006D210A"/>
    <w:rsid w:val="006D213D"/>
    <w:rsid w:val="006D2345"/>
    <w:rsid w:val="006D2425"/>
    <w:rsid w:val="006D26A3"/>
    <w:rsid w:val="006D29D2"/>
    <w:rsid w:val="006D2C28"/>
    <w:rsid w:val="006D2EC4"/>
    <w:rsid w:val="006D3383"/>
    <w:rsid w:val="006D39CC"/>
    <w:rsid w:val="006D3F07"/>
    <w:rsid w:val="006D46BC"/>
    <w:rsid w:val="006D4908"/>
    <w:rsid w:val="006D4E17"/>
    <w:rsid w:val="006D5195"/>
    <w:rsid w:val="006D5243"/>
    <w:rsid w:val="006D5C38"/>
    <w:rsid w:val="006D5CA7"/>
    <w:rsid w:val="006D5EC0"/>
    <w:rsid w:val="006D61CB"/>
    <w:rsid w:val="006D65C8"/>
    <w:rsid w:val="006D6B15"/>
    <w:rsid w:val="006D6DD7"/>
    <w:rsid w:val="006D6EFE"/>
    <w:rsid w:val="006D77A1"/>
    <w:rsid w:val="006D7814"/>
    <w:rsid w:val="006D7A48"/>
    <w:rsid w:val="006D7F9E"/>
    <w:rsid w:val="006E01ED"/>
    <w:rsid w:val="006E0279"/>
    <w:rsid w:val="006E02A5"/>
    <w:rsid w:val="006E0954"/>
    <w:rsid w:val="006E0AE1"/>
    <w:rsid w:val="006E0C49"/>
    <w:rsid w:val="006E109D"/>
    <w:rsid w:val="006E19EC"/>
    <w:rsid w:val="006E1A65"/>
    <w:rsid w:val="006E2102"/>
    <w:rsid w:val="006E2B3A"/>
    <w:rsid w:val="006E2C5A"/>
    <w:rsid w:val="006E2F7A"/>
    <w:rsid w:val="006E3129"/>
    <w:rsid w:val="006E367B"/>
    <w:rsid w:val="006E37EF"/>
    <w:rsid w:val="006E3FF0"/>
    <w:rsid w:val="006E47E5"/>
    <w:rsid w:val="006E4D93"/>
    <w:rsid w:val="006E4E31"/>
    <w:rsid w:val="006E50EF"/>
    <w:rsid w:val="006E5111"/>
    <w:rsid w:val="006E5523"/>
    <w:rsid w:val="006E5594"/>
    <w:rsid w:val="006E5D2C"/>
    <w:rsid w:val="006E5EFE"/>
    <w:rsid w:val="006E642B"/>
    <w:rsid w:val="006E6533"/>
    <w:rsid w:val="006E6579"/>
    <w:rsid w:val="006E6AE0"/>
    <w:rsid w:val="006E6DF6"/>
    <w:rsid w:val="006E73B7"/>
    <w:rsid w:val="006E79F1"/>
    <w:rsid w:val="006E7EB7"/>
    <w:rsid w:val="006E7F05"/>
    <w:rsid w:val="006F05AE"/>
    <w:rsid w:val="006F06FF"/>
    <w:rsid w:val="006F08DF"/>
    <w:rsid w:val="006F0B8C"/>
    <w:rsid w:val="006F0D7E"/>
    <w:rsid w:val="006F0E0A"/>
    <w:rsid w:val="006F1E8B"/>
    <w:rsid w:val="006F1F8A"/>
    <w:rsid w:val="006F22FD"/>
    <w:rsid w:val="006F2553"/>
    <w:rsid w:val="006F292A"/>
    <w:rsid w:val="006F2E00"/>
    <w:rsid w:val="006F323C"/>
    <w:rsid w:val="006F32D9"/>
    <w:rsid w:val="006F3625"/>
    <w:rsid w:val="006F39F9"/>
    <w:rsid w:val="006F3ED4"/>
    <w:rsid w:val="006F4161"/>
    <w:rsid w:val="006F45FA"/>
    <w:rsid w:val="006F48CA"/>
    <w:rsid w:val="006F4BA3"/>
    <w:rsid w:val="006F4C46"/>
    <w:rsid w:val="006F4CCE"/>
    <w:rsid w:val="006F536A"/>
    <w:rsid w:val="006F5469"/>
    <w:rsid w:val="006F55AB"/>
    <w:rsid w:val="006F55ED"/>
    <w:rsid w:val="006F5688"/>
    <w:rsid w:val="006F5CB1"/>
    <w:rsid w:val="006F5DCC"/>
    <w:rsid w:val="006F5E87"/>
    <w:rsid w:val="006F5FDA"/>
    <w:rsid w:val="006F60C8"/>
    <w:rsid w:val="006F6629"/>
    <w:rsid w:val="006F7753"/>
    <w:rsid w:val="006F781E"/>
    <w:rsid w:val="006F790F"/>
    <w:rsid w:val="006F7C8B"/>
    <w:rsid w:val="006F7EBD"/>
    <w:rsid w:val="007002C6"/>
    <w:rsid w:val="007008A3"/>
    <w:rsid w:val="00701334"/>
    <w:rsid w:val="007013DE"/>
    <w:rsid w:val="007014D1"/>
    <w:rsid w:val="00701C23"/>
    <w:rsid w:val="00701CF6"/>
    <w:rsid w:val="00702103"/>
    <w:rsid w:val="00702171"/>
    <w:rsid w:val="0070236E"/>
    <w:rsid w:val="007024E8"/>
    <w:rsid w:val="007025E5"/>
    <w:rsid w:val="0070260F"/>
    <w:rsid w:val="007028F1"/>
    <w:rsid w:val="00702A7A"/>
    <w:rsid w:val="00702B46"/>
    <w:rsid w:val="00702DB6"/>
    <w:rsid w:val="007033AB"/>
    <w:rsid w:val="007038CC"/>
    <w:rsid w:val="0070396D"/>
    <w:rsid w:val="00704231"/>
    <w:rsid w:val="00704502"/>
    <w:rsid w:val="00704FE7"/>
    <w:rsid w:val="0070510E"/>
    <w:rsid w:val="00705477"/>
    <w:rsid w:val="007054E0"/>
    <w:rsid w:val="00705846"/>
    <w:rsid w:val="00705916"/>
    <w:rsid w:val="00705C2A"/>
    <w:rsid w:val="00705DE1"/>
    <w:rsid w:val="00705F83"/>
    <w:rsid w:val="007061A1"/>
    <w:rsid w:val="00707316"/>
    <w:rsid w:val="007073BB"/>
    <w:rsid w:val="007074D4"/>
    <w:rsid w:val="0070755C"/>
    <w:rsid w:val="00707CDD"/>
    <w:rsid w:val="00707CF2"/>
    <w:rsid w:val="00707FEE"/>
    <w:rsid w:val="00710307"/>
    <w:rsid w:val="00710373"/>
    <w:rsid w:val="007104CA"/>
    <w:rsid w:val="00710679"/>
    <w:rsid w:val="007107E6"/>
    <w:rsid w:val="0071082A"/>
    <w:rsid w:val="00710A81"/>
    <w:rsid w:val="00710C07"/>
    <w:rsid w:val="00710D52"/>
    <w:rsid w:val="007110F1"/>
    <w:rsid w:val="0071140B"/>
    <w:rsid w:val="00711410"/>
    <w:rsid w:val="0071154A"/>
    <w:rsid w:val="00711A45"/>
    <w:rsid w:val="00711E06"/>
    <w:rsid w:val="00712108"/>
    <w:rsid w:val="007122CA"/>
    <w:rsid w:val="007125A9"/>
    <w:rsid w:val="007125FB"/>
    <w:rsid w:val="007133A8"/>
    <w:rsid w:val="00713443"/>
    <w:rsid w:val="007139C8"/>
    <w:rsid w:val="00714206"/>
    <w:rsid w:val="00714246"/>
    <w:rsid w:val="0071433C"/>
    <w:rsid w:val="0071448C"/>
    <w:rsid w:val="00714772"/>
    <w:rsid w:val="00714786"/>
    <w:rsid w:val="007150E9"/>
    <w:rsid w:val="00715313"/>
    <w:rsid w:val="00715857"/>
    <w:rsid w:val="00715C3C"/>
    <w:rsid w:val="00715D12"/>
    <w:rsid w:val="00716520"/>
    <w:rsid w:val="007165AF"/>
    <w:rsid w:val="00716745"/>
    <w:rsid w:val="00716925"/>
    <w:rsid w:val="00716CED"/>
    <w:rsid w:val="00716DD7"/>
    <w:rsid w:val="00716E94"/>
    <w:rsid w:val="007178EF"/>
    <w:rsid w:val="007179DA"/>
    <w:rsid w:val="00717BC4"/>
    <w:rsid w:val="00720617"/>
    <w:rsid w:val="00720829"/>
    <w:rsid w:val="0072118B"/>
    <w:rsid w:val="007211FC"/>
    <w:rsid w:val="007215DD"/>
    <w:rsid w:val="007219FC"/>
    <w:rsid w:val="00721C98"/>
    <w:rsid w:val="00721D15"/>
    <w:rsid w:val="00722006"/>
    <w:rsid w:val="007223FC"/>
    <w:rsid w:val="007226B6"/>
    <w:rsid w:val="007227CB"/>
    <w:rsid w:val="0072290C"/>
    <w:rsid w:val="00723138"/>
    <w:rsid w:val="00723420"/>
    <w:rsid w:val="00723A5A"/>
    <w:rsid w:val="00723EB9"/>
    <w:rsid w:val="00724B56"/>
    <w:rsid w:val="00724FA8"/>
    <w:rsid w:val="00725099"/>
    <w:rsid w:val="007253A1"/>
    <w:rsid w:val="00725DE3"/>
    <w:rsid w:val="00725FF5"/>
    <w:rsid w:val="00726358"/>
    <w:rsid w:val="00726520"/>
    <w:rsid w:val="007265F0"/>
    <w:rsid w:val="00726613"/>
    <w:rsid w:val="007267B0"/>
    <w:rsid w:val="0072714C"/>
    <w:rsid w:val="0072728F"/>
    <w:rsid w:val="0072731A"/>
    <w:rsid w:val="0072769C"/>
    <w:rsid w:val="00727D3C"/>
    <w:rsid w:val="007301D8"/>
    <w:rsid w:val="00730717"/>
    <w:rsid w:val="0073073F"/>
    <w:rsid w:val="007307B9"/>
    <w:rsid w:val="00730F51"/>
    <w:rsid w:val="00731A46"/>
    <w:rsid w:val="00731AC9"/>
    <w:rsid w:val="00731BD7"/>
    <w:rsid w:val="00731C14"/>
    <w:rsid w:val="00731E7C"/>
    <w:rsid w:val="00732467"/>
    <w:rsid w:val="007330F7"/>
    <w:rsid w:val="007331D3"/>
    <w:rsid w:val="007334D3"/>
    <w:rsid w:val="007335F8"/>
    <w:rsid w:val="00733620"/>
    <w:rsid w:val="00733BBC"/>
    <w:rsid w:val="00733CB2"/>
    <w:rsid w:val="00733CC0"/>
    <w:rsid w:val="0073499F"/>
    <w:rsid w:val="00734E0E"/>
    <w:rsid w:val="00734EC9"/>
    <w:rsid w:val="007354D5"/>
    <w:rsid w:val="00735F39"/>
    <w:rsid w:val="00736896"/>
    <w:rsid w:val="007369C4"/>
    <w:rsid w:val="00736A2F"/>
    <w:rsid w:val="00736A48"/>
    <w:rsid w:val="00737D39"/>
    <w:rsid w:val="00737DDC"/>
    <w:rsid w:val="00740057"/>
    <w:rsid w:val="00740280"/>
    <w:rsid w:val="007402E3"/>
    <w:rsid w:val="0074035B"/>
    <w:rsid w:val="007408AC"/>
    <w:rsid w:val="0074097A"/>
    <w:rsid w:val="00740D27"/>
    <w:rsid w:val="00740FA2"/>
    <w:rsid w:val="00741180"/>
    <w:rsid w:val="007416D1"/>
    <w:rsid w:val="00741C85"/>
    <w:rsid w:val="00741CB3"/>
    <w:rsid w:val="007421AD"/>
    <w:rsid w:val="007423F8"/>
    <w:rsid w:val="007423FC"/>
    <w:rsid w:val="007424B4"/>
    <w:rsid w:val="007425EC"/>
    <w:rsid w:val="0074287B"/>
    <w:rsid w:val="00742E1B"/>
    <w:rsid w:val="00743A1C"/>
    <w:rsid w:val="00743AE8"/>
    <w:rsid w:val="00743EC7"/>
    <w:rsid w:val="0074405B"/>
    <w:rsid w:val="007445B4"/>
    <w:rsid w:val="00744714"/>
    <w:rsid w:val="00744793"/>
    <w:rsid w:val="00744A64"/>
    <w:rsid w:val="00744AF4"/>
    <w:rsid w:val="00744B48"/>
    <w:rsid w:val="00744B4F"/>
    <w:rsid w:val="00744BEE"/>
    <w:rsid w:val="007450C4"/>
    <w:rsid w:val="00745104"/>
    <w:rsid w:val="007452DB"/>
    <w:rsid w:val="007454D8"/>
    <w:rsid w:val="007456E0"/>
    <w:rsid w:val="00745B39"/>
    <w:rsid w:val="00745E5D"/>
    <w:rsid w:val="00745F08"/>
    <w:rsid w:val="00746305"/>
    <w:rsid w:val="00746345"/>
    <w:rsid w:val="0074635E"/>
    <w:rsid w:val="007464B1"/>
    <w:rsid w:val="0074654B"/>
    <w:rsid w:val="00746821"/>
    <w:rsid w:val="0074693B"/>
    <w:rsid w:val="00746A5E"/>
    <w:rsid w:val="00746C7B"/>
    <w:rsid w:val="00746F03"/>
    <w:rsid w:val="00746F1D"/>
    <w:rsid w:val="007472A5"/>
    <w:rsid w:val="007474AE"/>
    <w:rsid w:val="00747826"/>
    <w:rsid w:val="00747D38"/>
    <w:rsid w:val="0075002D"/>
    <w:rsid w:val="0075012E"/>
    <w:rsid w:val="00750266"/>
    <w:rsid w:val="00750922"/>
    <w:rsid w:val="00750B90"/>
    <w:rsid w:val="00750C80"/>
    <w:rsid w:val="00750CC6"/>
    <w:rsid w:val="007510B6"/>
    <w:rsid w:val="007514BD"/>
    <w:rsid w:val="00751A2E"/>
    <w:rsid w:val="00751E58"/>
    <w:rsid w:val="00751F8F"/>
    <w:rsid w:val="00752062"/>
    <w:rsid w:val="0075209E"/>
    <w:rsid w:val="00752CA1"/>
    <w:rsid w:val="00752CAC"/>
    <w:rsid w:val="00752D60"/>
    <w:rsid w:val="00752D80"/>
    <w:rsid w:val="007534CD"/>
    <w:rsid w:val="00753A2B"/>
    <w:rsid w:val="00753A6F"/>
    <w:rsid w:val="00753A83"/>
    <w:rsid w:val="00753F7B"/>
    <w:rsid w:val="007540D2"/>
    <w:rsid w:val="00754B9D"/>
    <w:rsid w:val="00754CC5"/>
    <w:rsid w:val="00754DD2"/>
    <w:rsid w:val="00755204"/>
    <w:rsid w:val="00755506"/>
    <w:rsid w:val="007565C2"/>
    <w:rsid w:val="007568BE"/>
    <w:rsid w:val="00756A0F"/>
    <w:rsid w:val="00756A7E"/>
    <w:rsid w:val="00756E56"/>
    <w:rsid w:val="00756F5D"/>
    <w:rsid w:val="0075735D"/>
    <w:rsid w:val="007578BD"/>
    <w:rsid w:val="00757954"/>
    <w:rsid w:val="00757A74"/>
    <w:rsid w:val="00757B8F"/>
    <w:rsid w:val="00757BD7"/>
    <w:rsid w:val="00757D93"/>
    <w:rsid w:val="00757F2E"/>
    <w:rsid w:val="007601BD"/>
    <w:rsid w:val="007604D2"/>
    <w:rsid w:val="007604D5"/>
    <w:rsid w:val="007606EF"/>
    <w:rsid w:val="00760E38"/>
    <w:rsid w:val="00761745"/>
    <w:rsid w:val="0076192E"/>
    <w:rsid w:val="00761A78"/>
    <w:rsid w:val="00761E01"/>
    <w:rsid w:val="00761E52"/>
    <w:rsid w:val="00762102"/>
    <w:rsid w:val="00762283"/>
    <w:rsid w:val="007624DC"/>
    <w:rsid w:val="00762819"/>
    <w:rsid w:val="00762972"/>
    <w:rsid w:val="00762ED7"/>
    <w:rsid w:val="00763105"/>
    <w:rsid w:val="00763744"/>
    <w:rsid w:val="00763C43"/>
    <w:rsid w:val="00763CB7"/>
    <w:rsid w:val="007640BD"/>
    <w:rsid w:val="007640C8"/>
    <w:rsid w:val="0076410E"/>
    <w:rsid w:val="00764171"/>
    <w:rsid w:val="0076421A"/>
    <w:rsid w:val="0076471D"/>
    <w:rsid w:val="00764A7C"/>
    <w:rsid w:val="00764F0D"/>
    <w:rsid w:val="00764F3C"/>
    <w:rsid w:val="0076507E"/>
    <w:rsid w:val="007654CE"/>
    <w:rsid w:val="007657BA"/>
    <w:rsid w:val="0076595B"/>
    <w:rsid w:val="00765983"/>
    <w:rsid w:val="00765C35"/>
    <w:rsid w:val="00765D05"/>
    <w:rsid w:val="00765D51"/>
    <w:rsid w:val="0076614F"/>
    <w:rsid w:val="00766178"/>
    <w:rsid w:val="007662A5"/>
    <w:rsid w:val="007662CA"/>
    <w:rsid w:val="0076678A"/>
    <w:rsid w:val="00766876"/>
    <w:rsid w:val="00766AB9"/>
    <w:rsid w:val="00766C34"/>
    <w:rsid w:val="007671BF"/>
    <w:rsid w:val="0076732E"/>
    <w:rsid w:val="007674AB"/>
    <w:rsid w:val="00767B9C"/>
    <w:rsid w:val="00767D55"/>
    <w:rsid w:val="00770127"/>
    <w:rsid w:val="007702E5"/>
    <w:rsid w:val="007702F4"/>
    <w:rsid w:val="00770A8C"/>
    <w:rsid w:val="00770C50"/>
    <w:rsid w:val="00770CC3"/>
    <w:rsid w:val="00770CF9"/>
    <w:rsid w:val="00770FD1"/>
    <w:rsid w:val="007710BD"/>
    <w:rsid w:val="00771235"/>
    <w:rsid w:val="0077164F"/>
    <w:rsid w:val="007716DE"/>
    <w:rsid w:val="0077185D"/>
    <w:rsid w:val="00771CF0"/>
    <w:rsid w:val="00771DD8"/>
    <w:rsid w:val="00771FC4"/>
    <w:rsid w:val="0077232C"/>
    <w:rsid w:val="00772528"/>
    <w:rsid w:val="0077274F"/>
    <w:rsid w:val="00772878"/>
    <w:rsid w:val="00772D2D"/>
    <w:rsid w:val="007732B6"/>
    <w:rsid w:val="00773420"/>
    <w:rsid w:val="0077387C"/>
    <w:rsid w:val="007742A6"/>
    <w:rsid w:val="00774448"/>
    <w:rsid w:val="007745BB"/>
    <w:rsid w:val="00774972"/>
    <w:rsid w:val="00774A74"/>
    <w:rsid w:val="00774B43"/>
    <w:rsid w:val="00774EEE"/>
    <w:rsid w:val="00774F93"/>
    <w:rsid w:val="007750E5"/>
    <w:rsid w:val="0077563F"/>
    <w:rsid w:val="007756EC"/>
    <w:rsid w:val="0077582B"/>
    <w:rsid w:val="00775ED1"/>
    <w:rsid w:val="00776250"/>
    <w:rsid w:val="0077645E"/>
    <w:rsid w:val="007764F1"/>
    <w:rsid w:val="0077653B"/>
    <w:rsid w:val="00776634"/>
    <w:rsid w:val="00776970"/>
    <w:rsid w:val="00776B38"/>
    <w:rsid w:val="00776CB9"/>
    <w:rsid w:val="00776DC7"/>
    <w:rsid w:val="00776EFB"/>
    <w:rsid w:val="007774A5"/>
    <w:rsid w:val="00777863"/>
    <w:rsid w:val="00777A2A"/>
    <w:rsid w:val="00777E28"/>
    <w:rsid w:val="007807A3"/>
    <w:rsid w:val="00780FC9"/>
    <w:rsid w:val="0078141A"/>
    <w:rsid w:val="00781767"/>
    <w:rsid w:val="007817A0"/>
    <w:rsid w:val="007817EA"/>
    <w:rsid w:val="0078184D"/>
    <w:rsid w:val="00781ACB"/>
    <w:rsid w:val="00782116"/>
    <w:rsid w:val="00782133"/>
    <w:rsid w:val="0078216D"/>
    <w:rsid w:val="007822BE"/>
    <w:rsid w:val="007826BA"/>
    <w:rsid w:val="00782DC1"/>
    <w:rsid w:val="00782E7F"/>
    <w:rsid w:val="0078329D"/>
    <w:rsid w:val="00783387"/>
    <w:rsid w:val="007833E6"/>
    <w:rsid w:val="007835D1"/>
    <w:rsid w:val="007838DE"/>
    <w:rsid w:val="00783B3A"/>
    <w:rsid w:val="007841DA"/>
    <w:rsid w:val="00784341"/>
    <w:rsid w:val="00784385"/>
    <w:rsid w:val="007843C9"/>
    <w:rsid w:val="007846E9"/>
    <w:rsid w:val="00784719"/>
    <w:rsid w:val="00784959"/>
    <w:rsid w:val="00784A70"/>
    <w:rsid w:val="00785114"/>
    <w:rsid w:val="0078518C"/>
    <w:rsid w:val="007852DD"/>
    <w:rsid w:val="0078562F"/>
    <w:rsid w:val="0078573C"/>
    <w:rsid w:val="007858BC"/>
    <w:rsid w:val="0078613B"/>
    <w:rsid w:val="00786218"/>
    <w:rsid w:val="0078670E"/>
    <w:rsid w:val="007868D2"/>
    <w:rsid w:val="00786E1C"/>
    <w:rsid w:val="00787105"/>
    <w:rsid w:val="0078732A"/>
    <w:rsid w:val="00787D31"/>
    <w:rsid w:val="00787E71"/>
    <w:rsid w:val="00787EA2"/>
    <w:rsid w:val="0079033B"/>
    <w:rsid w:val="00790A23"/>
    <w:rsid w:val="00790B65"/>
    <w:rsid w:val="00790C23"/>
    <w:rsid w:val="00791166"/>
    <w:rsid w:val="007912E3"/>
    <w:rsid w:val="00791426"/>
    <w:rsid w:val="00791450"/>
    <w:rsid w:val="00791733"/>
    <w:rsid w:val="00791796"/>
    <w:rsid w:val="007919DC"/>
    <w:rsid w:val="00791FE9"/>
    <w:rsid w:val="0079263A"/>
    <w:rsid w:val="007926E9"/>
    <w:rsid w:val="0079270B"/>
    <w:rsid w:val="00792AA7"/>
    <w:rsid w:val="0079316D"/>
    <w:rsid w:val="00793504"/>
    <w:rsid w:val="00793ECF"/>
    <w:rsid w:val="00794524"/>
    <w:rsid w:val="00794628"/>
    <w:rsid w:val="007948CD"/>
    <w:rsid w:val="00794E7D"/>
    <w:rsid w:val="00794EFB"/>
    <w:rsid w:val="007952E3"/>
    <w:rsid w:val="00795C18"/>
    <w:rsid w:val="00795E13"/>
    <w:rsid w:val="00795EB6"/>
    <w:rsid w:val="00796376"/>
    <w:rsid w:val="00796C46"/>
    <w:rsid w:val="00796DB5"/>
    <w:rsid w:val="00796E19"/>
    <w:rsid w:val="00797BD9"/>
    <w:rsid w:val="00797C1D"/>
    <w:rsid w:val="007A0164"/>
    <w:rsid w:val="007A09A7"/>
    <w:rsid w:val="007A1186"/>
    <w:rsid w:val="007A11AD"/>
    <w:rsid w:val="007A12D3"/>
    <w:rsid w:val="007A1330"/>
    <w:rsid w:val="007A1844"/>
    <w:rsid w:val="007A2462"/>
    <w:rsid w:val="007A2A43"/>
    <w:rsid w:val="007A2C88"/>
    <w:rsid w:val="007A2D81"/>
    <w:rsid w:val="007A2DB3"/>
    <w:rsid w:val="007A3364"/>
    <w:rsid w:val="007A343B"/>
    <w:rsid w:val="007A37E3"/>
    <w:rsid w:val="007A38D3"/>
    <w:rsid w:val="007A3EB4"/>
    <w:rsid w:val="007A4000"/>
    <w:rsid w:val="007A4219"/>
    <w:rsid w:val="007A43B1"/>
    <w:rsid w:val="007A458C"/>
    <w:rsid w:val="007A45E9"/>
    <w:rsid w:val="007A48B6"/>
    <w:rsid w:val="007A4941"/>
    <w:rsid w:val="007A4AA9"/>
    <w:rsid w:val="007A4D20"/>
    <w:rsid w:val="007A4D3C"/>
    <w:rsid w:val="007A4FB1"/>
    <w:rsid w:val="007A547A"/>
    <w:rsid w:val="007A54AB"/>
    <w:rsid w:val="007A5641"/>
    <w:rsid w:val="007A5BF0"/>
    <w:rsid w:val="007A63C7"/>
    <w:rsid w:val="007A67F1"/>
    <w:rsid w:val="007A6A79"/>
    <w:rsid w:val="007A6B4B"/>
    <w:rsid w:val="007A6C4C"/>
    <w:rsid w:val="007A7058"/>
    <w:rsid w:val="007A7258"/>
    <w:rsid w:val="007A75E3"/>
    <w:rsid w:val="007A78D7"/>
    <w:rsid w:val="007A7B5F"/>
    <w:rsid w:val="007A7C6E"/>
    <w:rsid w:val="007A7CC0"/>
    <w:rsid w:val="007A7F01"/>
    <w:rsid w:val="007B00E2"/>
    <w:rsid w:val="007B022F"/>
    <w:rsid w:val="007B07AC"/>
    <w:rsid w:val="007B08C5"/>
    <w:rsid w:val="007B0E0C"/>
    <w:rsid w:val="007B118E"/>
    <w:rsid w:val="007B153C"/>
    <w:rsid w:val="007B156A"/>
    <w:rsid w:val="007B16A6"/>
    <w:rsid w:val="007B19FF"/>
    <w:rsid w:val="007B1BAD"/>
    <w:rsid w:val="007B1DFF"/>
    <w:rsid w:val="007B20B6"/>
    <w:rsid w:val="007B228C"/>
    <w:rsid w:val="007B25A3"/>
    <w:rsid w:val="007B2669"/>
    <w:rsid w:val="007B2C0F"/>
    <w:rsid w:val="007B2CCC"/>
    <w:rsid w:val="007B2D77"/>
    <w:rsid w:val="007B2DA5"/>
    <w:rsid w:val="007B3164"/>
    <w:rsid w:val="007B33AB"/>
    <w:rsid w:val="007B3A2D"/>
    <w:rsid w:val="007B3E03"/>
    <w:rsid w:val="007B3E86"/>
    <w:rsid w:val="007B3F70"/>
    <w:rsid w:val="007B4370"/>
    <w:rsid w:val="007B43B3"/>
    <w:rsid w:val="007B43C3"/>
    <w:rsid w:val="007B4B6B"/>
    <w:rsid w:val="007B4BC1"/>
    <w:rsid w:val="007B4E55"/>
    <w:rsid w:val="007B53FA"/>
    <w:rsid w:val="007B5446"/>
    <w:rsid w:val="007B551E"/>
    <w:rsid w:val="007B5749"/>
    <w:rsid w:val="007B59D5"/>
    <w:rsid w:val="007B6047"/>
    <w:rsid w:val="007B631E"/>
    <w:rsid w:val="007B63EA"/>
    <w:rsid w:val="007B6A90"/>
    <w:rsid w:val="007B6C7E"/>
    <w:rsid w:val="007B6C96"/>
    <w:rsid w:val="007B7027"/>
    <w:rsid w:val="007B7A81"/>
    <w:rsid w:val="007B7CEA"/>
    <w:rsid w:val="007B7E16"/>
    <w:rsid w:val="007B7F50"/>
    <w:rsid w:val="007C0875"/>
    <w:rsid w:val="007C08C3"/>
    <w:rsid w:val="007C0A61"/>
    <w:rsid w:val="007C0E7A"/>
    <w:rsid w:val="007C13E4"/>
    <w:rsid w:val="007C1579"/>
    <w:rsid w:val="007C15E8"/>
    <w:rsid w:val="007C16DD"/>
    <w:rsid w:val="007C1AEC"/>
    <w:rsid w:val="007C1E3A"/>
    <w:rsid w:val="007C1F76"/>
    <w:rsid w:val="007C2571"/>
    <w:rsid w:val="007C28A7"/>
    <w:rsid w:val="007C30D1"/>
    <w:rsid w:val="007C32DE"/>
    <w:rsid w:val="007C3A5C"/>
    <w:rsid w:val="007C3C0B"/>
    <w:rsid w:val="007C3E5D"/>
    <w:rsid w:val="007C43B0"/>
    <w:rsid w:val="007C45A5"/>
    <w:rsid w:val="007C4AD3"/>
    <w:rsid w:val="007C4B17"/>
    <w:rsid w:val="007C4B5F"/>
    <w:rsid w:val="007C4BA7"/>
    <w:rsid w:val="007C4C93"/>
    <w:rsid w:val="007C4CB4"/>
    <w:rsid w:val="007C4E75"/>
    <w:rsid w:val="007C4EA4"/>
    <w:rsid w:val="007C4F48"/>
    <w:rsid w:val="007C55C6"/>
    <w:rsid w:val="007C580F"/>
    <w:rsid w:val="007C5839"/>
    <w:rsid w:val="007C58BF"/>
    <w:rsid w:val="007C5A73"/>
    <w:rsid w:val="007C5C87"/>
    <w:rsid w:val="007C5FB7"/>
    <w:rsid w:val="007C61D3"/>
    <w:rsid w:val="007C6373"/>
    <w:rsid w:val="007C6736"/>
    <w:rsid w:val="007C6908"/>
    <w:rsid w:val="007C69CF"/>
    <w:rsid w:val="007C6AFC"/>
    <w:rsid w:val="007C6C55"/>
    <w:rsid w:val="007C6CB6"/>
    <w:rsid w:val="007C6CC4"/>
    <w:rsid w:val="007C6E48"/>
    <w:rsid w:val="007C7095"/>
    <w:rsid w:val="007C71E5"/>
    <w:rsid w:val="007C728C"/>
    <w:rsid w:val="007C754B"/>
    <w:rsid w:val="007C76EE"/>
    <w:rsid w:val="007C77D1"/>
    <w:rsid w:val="007C7B27"/>
    <w:rsid w:val="007C7D8D"/>
    <w:rsid w:val="007D01EB"/>
    <w:rsid w:val="007D0330"/>
    <w:rsid w:val="007D03DD"/>
    <w:rsid w:val="007D0434"/>
    <w:rsid w:val="007D09D1"/>
    <w:rsid w:val="007D13D2"/>
    <w:rsid w:val="007D140A"/>
    <w:rsid w:val="007D15DE"/>
    <w:rsid w:val="007D1A07"/>
    <w:rsid w:val="007D26BC"/>
    <w:rsid w:val="007D2975"/>
    <w:rsid w:val="007D2DE0"/>
    <w:rsid w:val="007D34AD"/>
    <w:rsid w:val="007D358F"/>
    <w:rsid w:val="007D38F5"/>
    <w:rsid w:val="007D3A84"/>
    <w:rsid w:val="007D4428"/>
    <w:rsid w:val="007D4585"/>
    <w:rsid w:val="007D494B"/>
    <w:rsid w:val="007D4EDB"/>
    <w:rsid w:val="007D4F2D"/>
    <w:rsid w:val="007D5578"/>
    <w:rsid w:val="007D586B"/>
    <w:rsid w:val="007D5A21"/>
    <w:rsid w:val="007D661E"/>
    <w:rsid w:val="007D6A04"/>
    <w:rsid w:val="007D6D99"/>
    <w:rsid w:val="007D7209"/>
    <w:rsid w:val="007D74E6"/>
    <w:rsid w:val="007D7840"/>
    <w:rsid w:val="007E0117"/>
    <w:rsid w:val="007E02B7"/>
    <w:rsid w:val="007E03B2"/>
    <w:rsid w:val="007E08A1"/>
    <w:rsid w:val="007E0D62"/>
    <w:rsid w:val="007E0E17"/>
    <w:rsid w:val="007E0F49"/>
    <w:rsid w:val="007E115D"/>
    <w:rsid w:val="007E14AA"/>
    <w:rsid w:val="007E1CC9"/>
    <w:rsid w:val="007E1DA2"/>
    <w:rsid w:val="007E22B6"/>
    <w:rsid w:val="007E28A1"/>
    <w:rsid w:val="007E29BF"/>
    <w:rsid w:val="007E2A2C"/>
    <w:rsid w:val="007E2A36"/>
    <w:rsid w:val="007E2A8C"/>
    <w:rsid w:val="007E2C2B"/>
    <w:rsid w:val="007E318E"/>
    <w:rsid w:val="007E346A"/>
    <w:rsid w:val="007E34A8"/>
    <w:rsid w:val="007E3A8C"/>
    <w:rsid w:val="007E451A"/>
    <w:rsid w:val="007E4899"/>
    <w:rsid w:val="007E49B0"/>
    <w:rsid w:val="007E4F87"/>
    <w:rsid w:val="007E5074"/>
    <w:rsid w:val="007E5231"/>
    <w:rsid w:val="007E5294"/>
    <w:rsid w:val="007E5433"/>
    <w:rsid w:val="007E5568"/>
    <w:rsid w:val="007E5666"/>
    <w:rsid w:val="007E56CB"/>
    <w:rsid w:val="007E58EF"/>
    <w:rsid w:val="007E59BC"/>
    <w:rsid w:val="007E5D66"/>
    <w:rsid w:val="007E6238"/>
    <w:rsid w:val="007E69E0"/>
    <w:rsid w:val="007E6AD9"/>
    <w:rsid w:val="007E6B58"/>
    <w:rsid w:val="007E6B76"/>
    <w:rsid w:val="007E6CA6"/>
    <w:rsid w:val="007E6EC9"/>
    <w:rsid w:val="007E6ED9"/>
    <w:rsid w:val="007E7A27"/>
    <w:rsid w:val="007E7A52"/>
    <w:rsid w:val="007E7A6E"/>
    <w:rsid w:val="007E7CA4"/>
    <w:rsid w:val="007E7E00"/>
    <w:rsid w:val="007E7E80"/>
    <w:rsid w:val="007F0E60"/>
    <w:rsid w:val="007F11A6"/>
    <w:rsid w:val="007F121C"/>
    <w:rsid w:val="007F14A9"/>
    <w:rsid w:val="007F1551"/>
    <w:rsid w:val="007F17FF"/>
    <w:rsid w:val="007F1890"/>
    <w:rsid w:val="007F1994"/>
    <w:rsid w:val="007F1DC1"/>
    <w:rsid w:val="007F20D7"/>
    <w:rsid w:val="007F258E"/>
    <w:rsid w:val="007F2596"/>
    <w:rsid w:val="007F2660"/>
    <w:rsid w:val="007F27F3"/>
    <w:rsid w:val="007F289F"/>
    <w:rsid w:val="007F2C21"/>
    <w:rsid w:val="007F2E11"/>
    <w:rsid w:val="007F30F7"/>
    <w:rsid w:val="007F34C6"/>
    <w:rsid w:val="007F34D0"/>
    <w:rsid w:val="007F35F4"/>
    <w:rsid w:val="007F3744"/>
    <w:rsid w:val="007F3C54"/>
    <w:rsid w:val="007F4799"/>
    <w:rsid w:val="007F4BB0"/>
    <w:rsid w:val="007F4C4B"/>
    <w:rsid w:val="007F50EF"/>
    <w:rsid w:val="007F5170"/>
    <w:rsid w:val="007F51BC"/>
    <w:rsid w:val="007F54E0"/>
    <w:rsid w:val="007F555A"/>
    <w:rsid w:val="007F56D3"/>
    <w:rsid w:val="007F5922"/>
    <w:rsid w:val="007F5C60"/>
    <w:rsid w:val="007F5C89"/>
    <w:rsid w:val="007F5ED8"/>
    <w:rsid w:val="007F62DB"/>
    <w:rsid w:val="007F6445"/>
    <w:rsid w:val="007F6559"/>
    <w:rsid w:val="007F65C5"/>
    <w:rsid w:val="007F672B"/>
    <w:rsid w:val="007F6BBF"/>
    <w:rsid w:val="007F6C07"/>
    <w:rsid w:val="007F6CCF"/>
    <w:rsid w:val="007F6D6C"/>
    <w:rsid w:val="007F6DA7"/>
    <w:rsid w:val="007F6E96"/>
    <w:rsid w:val="007F6F82"/>
    <w:rsid w:val="007F749C"/>
    <w:rsid w:val="007F779C"/>
    <w:rsid w:val="007F7A25"/>
    <w:rsid w:val="0080009F"/>
    <w:rsid w:val="008003F7"/>
    <w:rsid w:val="00800416"/>
    <w:rsid w:val="008005FF"/>
    <w:rsid w:val="00800E8B"/>
    <w:rsid w:val="00800F21"/>
    <w:rsid w:val="00801500"/>
    <w:rsid w:val="00801684"/>
    <w:rsid w:val="00801FD0"/>
    <w:rsid w:val="008020EC"/>
    <w:rsid w:val="00802232"/>
    <w:rsid w:val="00802C64"/>
    <w:rsid w:val="00803025"/>
    <w:rsid w:val="008034FC"/>
    <w:rsid w:val="00803C63"/>
    <w:rsid w:val="00803DB2"/>
    <w:rsid w:val="00803EB5"/>
    <w:rsid w:val="008042A4"/>
    <w:rsid w:val="0080455A"/>
    <w:rsid w:val="00804728"/>
    <w:rsid w:val="00804745"/>
    <w:rsid w:val="008048CE"/>
    <w:rsid w:val="00804A8A"/>
    <w:rsid w:val="00804E40"/>
    <w:rsid w:val="008053C1"/>
    <w:rsid w:val="00805671"/>
    <w:rsid w:val="00805B9A"/>
    <w:rsid w:val="00805BED"/>
    <w:rsid w:val="00805E85"/>
    <w:rsid w:val="00806231"/>
    <w:rsid w:val="0080645F"/>
    <w:rsid w:val="00806794"/>
    <w:rsid w:val="0080689F"/>
    <w:rsid w:val="008069A4"/>
    <w:rsid w:val="0080728A"/>
    <w:rsid w:val="0080793D"/>
    <w:rsid w:val="00807BB3"/>
    <w:rsid w:val="00807C00"/>
    <w:rsid w:val="00807C0D"/>
    <w:rsid w:val="00807CFA"/>
    <w:rsid w:val="00807FF6"/>
    <w:rsid w:val="00810037"/>
    <w:rsid w:val="008107DF"/>
    <w:rsid w:val="0081087E"/>
    <w:rsid w:val="008109D9"/>
    <w:rsid w:val="00810C14"/>
    <w:rsid w:val="00810D0F"/>
    <w:rsid w:val="00811241"/>
    <w:rsid w:val="00811771"/>
    <w:rsid w:val="00811B31"/>
    <w:rsid w:val="00811B96"/>
    <w:rsid w:val="00811BEB"/>
    <w:rsid w:val="0081262C"/>
    <w:rsid w:val="008132F0"/>
    <w:rsid w:val="0081343F"/>
    <w:rsid w:val="00813565"/>
    <w:rsid w:val="00813798"/>
    <w:rsid w:val="00813F5D"/>
    <w:rsid w:val="00813FC8"/>
    <w:rsid w:val="008143B8"/>
    <w:rsid w:val="00814734"/>
    <w:rsid w:val="00814981"/>
    <w:rsid w:val="0081498F"/>
    <w:rsid w:val="00815354"/>
    <w:rsid w:val="00815F98"/>
    <w:rsid w:val="00815FEF"/>
    <w:rsid w:val="0081622B"/>
    <w:rsid w:val="008167DB"/>
    <w:rsid w:val="00816AF7"/>
    <w:rsid w:val="00816D92"/>
    <w:rsid w:val="00817056"/>
    <w:rsid w:val="0081755B"/>
    <w:rsid w:val="00817A7A"/>
    <w:rsid w:val="00817B96"/>
    <w:rsid w:val="008203FF"/>
    <w:rsid w:val="00820D84"/>
    <w:rsid w:val="008212BD"/>
    <w:rsid w:val="0082188F"/>
    <w:rsid w:val="00821AE5"/>
    <w:rsid w:val="00821D69"/>
    <w:rsid w:val="00821F9A"/>
    <w:rsid w:val="00822535"/>
    <w:rsid w:val="008228D2"/>
    <w:rsid w:val="00822C69"/>
    <w:rsid w:val="00822F5D"/>
    <w:rsid w:val="00822FD6"/>
    <w:rsid w:val="0082418A"/>
    <w:rsid w:val="008246DD"/>
    <w:rsid w:val="00824E46"/>
    <w:rsid w:val="0082510E"/>
    <w:rsid w:val="008251DD"/>
    <w:rsid w:val="008253A7"/>
    <w:rsid w:val="008254FD"/>
    <w:rsid w:val="00826C4A"/>
    <w:rsid w:val="00826D5A"/>
    <w:rsid w:val="00826D97"/>
    <w:rsid w:val="008270D5"/>
    <w:rsid w:val="008270D7"/>
    <w:rsid w:val="008270DE"/>
    <w:rsid w:val="00827372"/>
    <w:rsid w:val="00827687"/>
    <w:rsid w:val="00827700"/>
    <w:rsid w:val="00827861"/>
    <w:rsid w:val="00827881"/>
    <w:rsid w:val="00827D12"/>
    <w:rsid w:val="00827E1D"/>
    <w:rsid w:val="00830344"/>
    <w:rsid w:val="0083044B"/>
    <w:rsid w:val="00830453"/>
    <w:rsid w:val="0083049E"/>
    <w:rsid w:val="00830848"/>
    <w:rsid w:val="0083087E"/>
    <w:rsid w:val="00830972"/>
    <w:rsid w:val="00830B94"/>
    <w:rsid w:val="00831403"/>
    <w:rsid w:val="0083160E"/>
    <w:rsid w:val="008318D7"/>
    <w:rsid w:val="008318FC"/>
    <w:rsid w:val="00831A29"/>
    <w:rsid w:val="00831CEF"/>
    <w:rsid w:val="00831D21"/>
    <w:rsid w:val="00831E49"/>
    <w:rsid w:val="00832535"/>
    <w:rsid w:val="00832A23"/>
    <w:rsid w:val="00832B0C"/>
    <w:rsid w:val="00832EBC"/>
    <w:rsid w:val="00833657"/>
    <w:rsid w:val="008336D8"/>
    <w:rsid w:val="00833FB4"/>
    <w:rsid w:val="008340BE"/>
    <w:rsid w:val="00834143"/>
    <w:rsid w:val="008346BE"/>
    <w:rsid w:val="00834814"/>
    <w:rsid w:val="00834848"/>
    <w:rsid w:val="0083494C"/>
    <w:rsid w:val="00834A8E"/>
    <w:rsid w:val="00834C23"/>
    <w:rsid w:val="00834C72"/>
    <w:rsid w:val="00835267"/>
    <w:rsid w:val="00835456"/>
    <w:rsid w:val="008354BC"/>
    <w:rsid w:val="00835BB1"/>
    <w:rsid w:val="00835EFC"/>
    <w:rsid w:val="00836172"/>
    <w:rsid w:val="008362F3"/>
    <w:rsid w:val="00836380"/>
    <w:rsid w:val="00836708"/>
    <w:rsid w:val="00836CBA"/>
    <w:rsid w:val="00837675"/>
    <w:rsid w:val="008379C6"/>
    <w:rsid w:val="00837CE4"/>
    <w:rsid w:val="008401E4"/>
    <w:rsid w:val="0084061F"/>
    <w:rsid w:val="008407A6"/>
    <w:rsid w:val="00840ACD"/>
    <w:rsid w:val="00840B41"/>
    <w:rsid w:val="00840C95"/>
    <w:rsid w:val="00840D7C"/>
    <w:rsid w:val="00840E0D"/>
    <w:rsid w:val="008410E4"/>
    <w:rsid w:val="0084134C"/>
    <w:rsid w:val="00841474"/>
    <w:rsid w:val="0084164B"/>
    <w:rsid w:val="0084174D"/>
    <w:rsid w:val="0084175D"/>
    <w:rsid w:val="008417AA"/>
    <w:rsid w:val="00841A2A"/>
    <w:rsid w:val="008420E1"/>
    <w:rsid w:val="00842152"/>
    <w:rsid w:val="00842250"/>
    <w:rsid w:val="008422BC"/>
    <w:rsid w:val="008423F4"/>
    <w:rsid w:val="008424FB"/>
    <w:rsid w:val="00842635"/>
    <w:rsid w:val="008426B1"/>
    <w:rsid w:val="0084286D"/>
    <w:rsid w:val="00842D4C"/>
    <w:rsid w:val="00842EFA"/>
    <w:rsid w:val="00842F13"/>
    <w:rsid w:val="0084336A"/>
    <w:rsid w:val="00843374"/>
    <w:rsid w:val="0084386E"/>
    <w:rsid w:val="008439C0"/>
    <w:rsid w:val="00843B8B"/>
    <w:rsid w:val="008441AE"/>
    <w:rsid w:val="00844606"/>
    <w:rsid w:val="00844826"/>
    <w:rsid w:val="0084487D"/>
    <w:rsid w:val="008449A7"/>
    <w:rsid w:val="00844BEA"/>
    <w:rsid w:val="00844EC0"/>
    <w:rsid w:val="008453BF"/>
    <w:rsid w:val="00845882"/>
    <w:rsid w:val="00845BAF"/>
    <w:rsid w:val="00845C14"/>
    <w:rsid w:val="00845EA8"/>
    <w:rsid w:val="00846062"/>
    <w:rsid w:val="00846594"/>
    <w:rsid w:val="00846AD0"/>
    <w:rsid w:val="00846B55"/>
    <w:rsid w:val="0084716C"/>
    <w:rsid w:val="008474C3"/>
    <w:rsid w:val="008476F4"/>
    <w:rsid w:val="008479A4"/>
    <w:rsid w:val="008479DD"/>
    <w:rsid w:val="00847DB9"/>
    <w:rsid w:val="00847ED5"/>
    <w:rsid w:val="00850423"/>
    <w:rsid w:val="0085069B"/>
    <w:rsid w:val="00850908"/>
    <w:rsid w:val="00851420"/>
    <w:rsid w:val="0085152F"/>
    <w:rsid w:val="0085188D"/>
    <w:rsid w:val="0085222C"/>
    <w:rsid w:val="0085235F"/>
    <w:rsid w:val="008527A8"/>
    <w:rsid w:val="00853195"/>
    <w:rsid w:val="00853735"/>
    <w:rsid w:val="00853B53"/>
    <w:rsid w:val="00853E3E"/>
    <w:rsid w:val="0085418D"/>
    <w:rsid w:val="00854554"/>
    <w:rsid w:val="0085460A"/>
    <w:rsid w:val="00855375"/>
    <w:rsid w:val="00855409"/>
    <w:rsid w:val="008554C4"/>
    <w:rsid w:val="008559F1"/>
    <w:rsid w:val="00855F48"/>
    <w:rsid w:val="00856031"/>
    <w:rsid w:val="0085620E"/>
    <w:rsid w:val="0085628A"/>
    <w:rsid w:val="00856309"/>
    <w:rsid w:val="00856329"/>
    <w:rsid w:val="00856A45"/>
    <w:rsid w:val="00856FE5"/>
    <w:rsid w:val="008570D9"/>
    <w:rsid w:val="008575E3"/>
    <w:rsid w:val="00857661"/>
    <w:rsid w:val="00857717"/>
    <w:rsid w:val="00857966"/>
    <w:rsid w:val="0085797B"/>
    <w:rsid w:val="008600BD"/>
    <w:rsid w:val="00860B6B"/>
    <w:rsid w:val="00860B89"/>
    <w:rsid w:val="00860D31"/>
    <w:rsid w:val="00860E3D"/>
    <w:rsid w:val="0086107D"/>
    <w:rsid w:val="00861145"/>
    <w:rsid w:val="00861802"/>
    <w:rsid w:val="00861882"/>
    <w:rsid w:val="00861D0B"/>
    <w:rsid w:val="00861DA1"/>
    <w:rsid w:val="00862488"/>
    <w:rsid w:val="008628EA"/>
    <w:rsid w:val="00862919"/>
    <w:rsid w:val="00862F05"/>
    <w:rsid w:val="00863588"/>
    <w:rsid w:val="00863874"/>
    <w:rsid w:val="00863CC2"/>
    <w:rsid w:val="00863DD2"/>
    <w:rsid w:val="00863F3A"/>
    <w:rsid w:val="00864248"/>
    <w:rsid w:val="00864353"/>
    <w:rsid w:val="00864382"/>
    <w:rsid w:val="008644E1"/>
    <w:rsid w:val="00864500"/>
    <w:rsid w:val="008649C7"/>
    <w:rsid w:val="008649DA"/>
    <w:rsid w:val="00865424"/>
    <w:rsid w:val="00865D65"/>
    <w:rsid w:val="008660FC"/>
    <w:rsid w:val="00866C32"/>
    <w:rsid w:val="00867B2A"/>
    <w:rsid w:val="00867F58"/>
    <w:rsid w:val="00867F86"/>
    <w:rsid w:val="0087003F"/>
    <w:rsid w:val="008701DD"/>
    <w:rsid w:val="00870524"/>
    <w:rsid w:val="0087054A"/>
    <w:rsid w:val="00870705"/>
    <w:rsid w:val="008707CE"/>
    <w:rsid w:val="0087095D"/>
    <w:rsid w:val="00870CE5"/>
    <w:rsid w:val="00870ED3"/>
    <w:rsid w:val="00871234"/>
    <w:rsid w:val="00871FCE"/>
    <w:rsid w:val="0087209C"/>
    <w:rsid w:val="008725FD"/>
    <w:rsid w:val="00872D6F"/>
    <w:rsid w:val="00872FCB"/>
    <w:rsid w:val="008730D8"/>
    <w:rsid w:val="0087353F"/>
    <w:rsid w:val="00873698"/>
    <w:rsid w:val="00873775"/>
    <w:rsid w:val="00874308"/>
    <w:rsid w:val="00874693"/>
    <w:rsid w:val="00874774"/>
    <w:rsid w:val="0087519D"/>
    <w:rsid w:val="008754A9"/>
    <w:rsid w:val="008754BA"/>
    <w:rsid w:val="008756A0"/>
    <w:rsid w:val="008759B1"/>
    <w:rsid w:val="00875A6D"/>
    <w:rsid w:val="0087621F"/>
    <w:rsid w:val="008764AF"/>
    <w:rsid w:val="0087678C"/>
    <w:rsid w:val="00876A19"/>
    <w:rsid w:val="008770F2"/>
    <w:rsid w:val="00877809"/>
    <w:rsid w:val="00877843"/>
    <w:rsid w:val="00877C89"/>
    <w:rsid w:val="00880019"/>
    <w:rsid w:val="00880B03"/>
    <w:rsid w:val="00880C48"/>
    <w:rsid w:val="00880DC1"/>
    <w:rsid w:val="00880F29"/>
    <w:rsid w:val="0088142E"/>
    <w:rsid w:val="0088196B"/>
    <w:rsid w:val="00881DBE"/>
    <w:rsid w:val="00881E93"/>
    <w:rsid w:val="00881EF1"/>
    <w:rsid w:val="00881FC0"/>
    <w:rsid w:val="00882291"/>
    <w:rsid w:val="008822BC"/>
    <w:rsid w:val="008823EF"/>
    <w:rsid w:val="0088284C"/>
    <w:rsid w:val="008828F1"/>
    <w:rsid w:val="00882F49"/>
    <w:rsid w:val="00882F80"/>
    <w:rsid w:val="00882FF6"/>
    <w:rsid w:val="00883217"/>
    <w:rsid w:val="0088333B"/>
    <w:rsid w:val="008837CC"/>
    <w:rsid w:val="008837D8"/>
    <w:rsid w:val="008837DC"/>
    <w:rsid w:val="00883873"/>
    <w:rsid w:val="00883CE3"/>
    <w:rsid w:val="008844FB"/>
    <w:rsid w:val="00884BCC"/>
    <w:rsid w:val="00884DE1"/>
    <w:rsid w:val="00885207"/>
    <w:rsid w:val="008853E5"/>
    <w:rsid w:val="00885D39"/>
    <w:rsid w:val="0088698E"/>
    <w:rsid w:val="00886B82"/>
    <w:rsid w:val="00886D47"/>
    <w:rsid w:val="00886DA5"/>
    <w:rsid w:val="00886DD4"/>
    <w:rsid w:val="0088716C"/>
    <w:rsid w:val="008873C5"/>
    <w:rsid w:val="0088745A"/>
    <w:rsid w:val="00887A19"/>
    <w:rsid w:val="00887AFC"/>
    <w:rsid w:val="00887C0C"/>
    <w:rsid w:val="00887CD2"/>
    <w:rsid w:val="00887D82"/>
    <w:rsid w:val="00887E31"/>
    <w:rsid w:val="008906AE"/>
    <w:rsid w:val="00890FE5"/>
    <w:rsid w:val="008910B7"/>
    <w:rsid w:val="008910EF"/>
    <w:rsid w:val="00891116"/>
    <w:rsid w:val="008915A9"/>
    <w:rsid w:val="008918CD"/>
    <w:rsid w:val="008919D5"/>
    <w:rsid w:val="00891C1A"/>
    <w:rsid w:val="00891C1C"/>
    <w:rsid w:val="00891C24"/>
    <w:rsid w:val="008921FB"/>
    <w:rsid w:val="00892223"/>
    <w:rsid w:val="0089230B"/>
    <w:rsid w:val="00892876"/>
    <w:rsid w:val="008929B3"/>
    <w:rsid w:val="00892B16"/>
    <w:rsid w:val="00892C34"/>
    <w:rsid w:val="00892C8C"/>
    <w:rsid w:val="00893E95"/>
    <w:rsid w:val="008949D5"/>
    <w:rsid w:val="00894B71"/>
    <w:rsid w:val="00894EEF"/>
    <w:rsid w:val="008957C5"/>
    <w:rsid w:val="008958F2"/>
    <w:rsid w:val="0089595D"/>
    <w:rsid w:val="00895A77"/>
    <w:rsid w:val="00895B14"/>
    <w:rsid w:val="00896302"/>
    <w:rsid w:val="00896BF5"/>
    <w:rsid w:val="00896E13"/>
    <w:rsid w:val="00896E4F"/>
    <w:rsid w:val="00897370"/>
    <w:rsid w:val="00897730"/>
    <w:rsid w:val="008978C1"/>
    <w:rsid w:val="00897A63"/>
    <w:rsid w:val="00897C8F"/>
    <w:rsid w:val="008A05E6"/>
    <w:rsid w:val="008A093F"/>
    <w:rsid w:val="008A09C1"/>
    <w:rsid w:val="008A0CE0"/>
    <w:rsid w:val="008A0D3B"/>
    <w:rsid w:val="008A107D"/>
    <w:rsid w:val="008A11EB"/>
    <w:rsid w:val="008A1565"/>
    <w:rsid w:val="008A1711"/>
    <w:rsid w:val="008A1CF4"/>
    <w:rsid w:val="008A213E"/>
    <w:rsid w:val="008A26BF"/>
    <w:rsid w:val="008A2DB3"/>
    <w:rsid w:val="008A33C3"/>
    <w:rsid w:val="008A38F3"/>
    <w:rsid w:val="008A4070"/>
    <w:rsid w:val="008A41CA"/>
    <w:rsid w:val="008A4385"/>
    <w:rsid w:val="008A43F4"/>
    <w:rsid w:val="008A4788"/>
    <w:rsid w:val="008A49B2"/>
    <w:rsid w:val="008A4EA7"/>
    <w:rsid w:val="008A4FEA"/>
    <w:rsid w:val="008A50BE"/>
    <w:rsid w:val="008A5620"/>
    <w:rsid w:val="008A5D4C"/>
    <w:rsid w:val="008A618A"/>
    <w:rsid w:val="008A6B0D"/>
    <w:rsid w:val="008A6E78"/>
    <w:rsid w:val="008A6EAF"/>
    <w:rsid w:val="008A70C3"/>
    <w:rsid w:val="008A7165"/>
    <w:rsid w:val="008A7248"/>
    <w:rsid w:val="008A761C"/>
    <w:rsid w:val="008A76C1"/>
    <w:rsid w:val="008A77A5"/>
    <w:rsid w:val="008A7B9F"/>
    <w:rsid w:val="008B0194"/>
    <w:rsid w:val="008B02C8"/>
    <w:rsid w:val="008B0498"/>
    <w:rsid w:val="008B0598"/>
    <w:rsid w:val="008B0889"/>
    <w:rsid w:val="008B08F8"/>
    <w:rsid w:val="008B0AF0"/>
    <w:rsid w:val="008B1186"/>
    <w:rsid w:val="008B1240"/>
    <w:rsid w:val="008B1744"/>
    <w:rsid w:val="008B1759"/>
    <w:rsid w:val="008B1F29"/>
    <w:rsid w:val="008B21D3"/>
    <w:rsid w:val="008B2406"/>
    <w:rsid w:val="008B25C8"/>
    <w:rsid w:val="008B29D2"/>
    <w:rsid w:val="008B2F9F"/>
    <w:rsid w:val="008B32B8"/>
    <w:rsid w:val="008B366F"/>
    <w:rsid w:val="008B373E"/>
    <w:rsid w:val="008B3D12"/>
    <w:rsid w:val="008B4093"/>
    <w:rsid w:val="008B4121"/>
    <w:rsid w:val="008B4E4C"/>
    <w:rsid w:val="008B4FC7"/>
    <w:rsid w:val="008B503B"/>
    <w:rsid w:val="008B5056"/>
    <w:rsid w:val="008B5285"/>
    <w:rsid w:val="008B528A"/>
    <w:rsid w:val="008B5D4D"/>
    <w:rsid w:val="008B5DAF"/>
    <w:rsid w:val="008B5E73"/>
    <w:rsid w:val="008B61FC"/>
    <w:rsid w:val="008B67E3"/>
    <w:rsid w:val="008B6888"/>
    <w:rsid w:val="008B6A2D"/>
    <w:rsid w:val="008B6ABF"/>
    <w:rsid w:val="008B6B61"/>
    <w:rsid w:val="008B6B91"/>
    <w:rsid w:val="008B6CAE"/>
    <w:rsid w:val="008B6D99"/>
    <w:rsid w:val="008B785C"/>
    <w:rsid w:val="008B79BE"/>
    <w:rsid w:val="008B7AA2"/>
    <w:rsid w:val="008B7AC5"/>
    <w:rsid w:val="008B7B3B"/>
    <w:rsid w:val="008B7E99"/>
    <w:rsid w:val="008C00B6"/>
    <w:rsid w:val="008C0394"/>
    <w:rsid w:val="008C0665"/>
    <w:rsid w:val="008C0768"/>
    <w:rsid w:val="008C0C3F"/>
    <w:rsid w:val="008C10BD"/>
    <w:rsid w:val="008C1160"/>
    <w:rsid w:val="008C1221"/>
    <w:rsid w:val="008C13AE"/>
    <w:rsid w:val="008C1D85"/>
    <w:rsid w:val="008C1DCF"/>
    <w:rsid w:val="008C21A2"/>
    <w:rsid w:val="008C22B1"/>
    <w:rsid w:val="008C2ADB"/>
    <w:rsid w:val="008C2CCE"/>
    <w:rsid w:val="008C2FC0"/>
    <w:rsid w:val="008C3147"/>
    <w:rsid w:val="008C339E"/>
    <w:rsid w:val="008C3C2B"/>
    <w:rsid w:val="008C3CF9"/>
    <w:rsid w:val="008C3F46"/>
    <w:rsid w:val="008C3F7D"/>
    <w:rsid w:val="008C3F95"/>
    <w:rsid w:val="008C4032"/>
    <w:rsid w:val="008C42B9"/>
    <w:rsid w:val="008C464B"/>
    <w:rsid w:val="008C4733"/>
    <w:rsid w:val="008C4AB3"/>
    <w:rsid w:val="008C4D6C"/>
    <w:rsid w:val="008C4EEB"/>
    <w:rsid w:val="008C5004"/>
    <w:rsid w:val="008C57E6"/>
    <w:rsid w:val="008C5A98"/>
    <w:rsid w:val="008C5D73"/>
    <w:rsid w:val="008C60C7"/>
    <w:rsid w:val="008C6402"/>
    <w:rsid w:val="008C65D0"/>
    <w:rsid w:val="008C7183"/>
    <w:rsid w:val="008C72DB"/>
    <w:rsid w:val="008C73E4"/>
    <w:rsid w:val="008C7887"/>
    <w:rsid w:val="008C7A1C"/>
    <w:rsid w:val="008C7B1D"/>
    <w:rsid w:val="008C7F9C"/>
    <w:rsid w:val="008D0653"/>
    <w:rsid w:val="008D065B"/>
    <w:rsid w:val="008D0725"/>
    <w:rsid w:val="008D0746"/>
    <w:rsid w:val="008D07BB"/>
    <w:rsid w:val="008D09F0"/>
    <w:rsid w:val="008D0D50"/>
    <w:rsid w:val="008D131D"/>
    <w:rsid w:val="008D14A4"/>
    <w:rsid w:val="008D16B2"/>
    <w:rsid w:val="008D175D"/>
    <w:rsid w:val="008D1D0C"/>
    <w:rsid w:val="008D2312"/>
    <w:rsid w:val="008D2632"/>
    <w:rsid w:val="008D27CC"/>
    <w:rsid w:val="008D294E"/>
    <w:rsid w:val="008D29D2"/>
    <w:rsid w:val="008D2A6B"/>
    <w:rsid w:val="008D2B49"/>
    <w:rsid w:val="008D2CD5"/>
    <w:rsid w:val="008D2F1B"/>
    <w:rsid w:val="008D34B8"/>
    <w:rsid w:val="008D38E1"/>
    <w:rsid w:val="008D3982"/>
    <w:rsid w:val="008D3AD9"/>
    <w:rsid w:val="008D3D76"/>
    <w:rsid w:val="008D42F6"/>
    <w:rsid w:val="008D4528"/>
    <w:rsid w:val="008D4877"/>
    <w:rsid w:val="008D49E4"/>
    <w:rsid w:val="008D4C44"/>
    <w:rsid w:val="008D4D76"/>
    <w:rsid w:val="008D4E05"/>
    <w:rsid w:val="008D4EDE"/>
    <w:rsid w:val="008D51C7"/>
    <w:rsid w:val="008D5356"/>
    <w:rsid w:val="008D543B"/>
    <w:rsid w:val="008D54EC"/>
    <w:rsid w:val="008D58F4"/>
    <w:rsid w:val="008D5961"/>
    <w:rsid w:val="008D59B8"/>
    <w:rsid w:val="008D5BC6"/>
    <w:rsid w:val="008D5D93"/>
    <w:rsid w:val="008D5E77"/>
    <w:rsid w:val="008D5F97"/>
    <w:rsid w:val="008D603E"/>
    <w:rsid w:val="008D61BC"/>
    <w:rsid w:val="008D6DB8"/>
    <w:rsid w:val="008D7240"/>
    <w:rsid w:val="008D734E"/>
    <w:rsid w:val="008D7378"/>
    <w:rsid w:val="008D739C"/>
    <w:rsid w:val="008D7490"/>
    <w:rsid w:val="008D7CBE"/>
    <w:rsid w:val="008D7DB1"/>
    <w:rsid w:val="008E0002"/>
    <w:rsid w:val="008E03A3"/>
    <w:rsid w:val="008E052D"/>
    <w:rsid w:val="008E0638"/>
    <w:rsid w:val="008E0644"/>
    <w:rsid w:val="008E084C"/>
    <w:rsid w:val="008E0DFE"/>
    <w:rsid w:val="008E107E"/>
    <w:rsid w:val="008E12C5"/>
    <w:rsid w:val="008E1690"/>
    <w:rsid w:val="008E1AC6"/>
    <w:rsid w:val="008E1B2A"/>
    <w:rsid w:val="008E2035"/>
    <w:rsid w:val="008E204D"/>
    <w:rsid w:val="008E220B"/>
    <w:rsid w:val="008E2318"/>
    <w:rsid w:val="008E23EA"/>
    <w:rsid w:val="008E2626"/>
    <w:rsid w:val="008E2A7C"/>
    <w:rsid w:val="008E2CC7"/>
    <w:rsid w:val="008E2F8A"/>
    <w:rsid w:val="008E3386"/>
    <w:rsid w:val="008E33F3"/>
    <w:rsid w:val="008E3685"/>
    <w:rsid w:val="008E372E"/>
    <w:rsid w:val="008E37CF"/>
    <w:rsid w:val="008E39E6"/>
    <w:rsid w:val="008E3BEA"/>
    <w:rsid w:val="008E3C68"/>
    <w:rsid w:val="008E3CE7"/>
    <w:rsid w:val="008E3D8B"/>
    <w:rsid w:val="008E3EE1"/>
    <w:rsid w:val="008E4002"/>
    <w:rsid w:val="008E4195"/>
    <w:rsid w:val="008E4623"/>
    <w:rsid w:val="008E4AD3"/>
    <w:rsid w:val="008E51A1"/>
    <w:rsid w:val="008E566F"/>
    <w:rsid w:val="008E59AD"/>
    <w:rsid w:val="008E5D09"/>
    <w:rsid w:val="008E5DD5"/>
    <w:rsid w:val="008E6208"/>
    <w:rsid w:val="008E622B"/>
    <w:rsid w:val="008E62CD"/>
    <w:rsid w:val="008E665B"/>
    <w:rsid w:val="008E6E75"/>
    <w:rsid w:val="008E6EEC"/>
    <w:rsid w:val="008E6F02"/>
    <w:rsid w:val="008E71CA"/>
    <w:rsid w:val="008E71E0"/>
    <w:rsid w:val="008E72DB"/>
    <w:rsid w:val="008E7373"/>
    <w:rsid w:val="008E75A3"/>
    <w:rsid w:val="008E76DD"/>
    <w:rsid w:val="008E7AEC"/>
    <w:rsid w:val="008F004F"/>
    <w:rsid w:val="008F0465"/>
    <w:rsid w:val="008F0B6A"/>
    <w:rsid w:val="008F1168"/>
    <w:rsid w:val="008F17F3"/>
    <w:rsid w:val="008F19B2"/>
    <w:rsid w:val="008F1A5C"/>
    <w:rsid w:val="008F1CEE"/>
    <w:rsid w:val="008F1D7D"/>
    <w:rsid w:val="008F1DE7"/>
    <w:rsid w:val="008F231C"/>
    <w:rsid w:val="008F287B"/>
    <w:rsid w:val="008F3951"/>
    <w:rsid w:val="008F3C8B"/>
    <w:rsid w:val="008F3CCE"/>
    <w:rsid w:val="008F3CF6"/>
    <w:rsid w:val="008F3F01"/>
    <w:rsid w:val="008F406C"/>
    <w:rsid w:val="008F40B7"/>
    <w:rsid w:val="008F4234"/>
    <w:rsid w:val="008F4323"/>
    <w:rsid w:val="008F432E"/>
    <w:rsid w:val="008F4366"/>
    <w:rsid w:val="008F438B"/>
    <w:rsid w:val="008F4431"/>
    <w:rsid w:val="008F47D4"/>
    <w:rsid w:val="008F482D"/>
    <w:rsid w:val="008F4B93"/>
    <w:rsid w:val="008F5289"/>
    <w:rsid w:val="008F5565"/>
    <w:rsid w:val="008F59BF"/>
    <w:rsid w:val="008F5B69"/>
    <w:rsid w:val="008F5E7C"/>
    <w:rsid w:val="008F5FC6"/>
    <w:rsid w:val="008F6033"/>
    <w:rsid w:val="008F62D9"/>
    <w:rsid w:val="008F63E4"/>
    <w:rsid w:val="008F6421"/>
    <w:rsid w:val="008F6985"/>
    <w:rsid w:val="008F6B4A"/>
    <w:rsid w:val="008F6DD1"/>
    <w:rsid w:val="008F6FF6"/>
    <w:rsid w:val="008F7352"/>
    <w:rsid w:val="008F77FF"/>
    <w:rsid w:val="008F785A"/>
    <w:rsid w:val="008F7E8C"/>
    <w:rsid w:val="008F7E91"/>
    <w:rsid w:val="009000A2"/>
    <w:rsid w:val="00900297"/>
    <w:rsid w:val="009002F6"/>
    <w:rsid w:val="0090033D"/>
    <w:rsid w:val="00900A36"/>
    <w:rsid w:val="00900D91"/>
    <w:rsid w:val="00900F21"/>
    <w:rsid w:val="0090117D"/>
    <w:rsid w:val="009016CD"/>
    <w:rsid w:val="0090192B"/>
    <w:rsid w:val="00901C37"/>
    <w:rsid w:val="00901E54"/>
    <w:rsid w:val="009022DC"/>
    <w:rsid w:val="0090236C"/>
    <w:rsid w:val="0090245A"/>
    <w:rsid w:val="009025B1"/>
    <w:rsid w:val="0090270E"/>
    <w:rsid w:val="00902D7B"/>
    <w:rsid w:val="00902DD3"/>
    <w:rsid w:val="00902EC8"/>
    <w:rsid w:val="00902FDA"/>
    <w:rsid w:val="00903601"/>
    <w:rsid w:val="009036F0"/>
    <w:rsid w:val="00903755"/>
    <w:rsid w:val="009038E5"/>
    <w:rsid w:val="00903CD4"/>
    <w:rsid w:val="00904911"/>
    <w:rsid w:val="00904A65"/>
    <w:rsid w:val="00904BCE"/>
    <w:rsid w:val="00904DCE"/>
    <w:rsid w:val="009054E2"/>
    <w:rsid w:val="00905AF1"/>
    <w:rsid w:val="00906392"/>
    <w:rsid w:val="009065DA"/>
    <w:rsid w:val="009069F0"/>
    <w:rsid w:val="00906D1D"/>
    <w:rsid w:val="00907312"/>
    <w:rsid w:val="00907F02"/>
    <w:rsid w:val="00907F51"/>
    <w:rsid w:val="009105D8"/>
    <w:rsid w:val="0091062B"/>
    <w:rsid w:val="00910C5E"/>
    <w:rsid w:val="009115D0"/>
    <w:rsid w:val="00912230"/>
    <w:rsid w:val="00912C43"/>
    <w:rsid w:val="00912C8C"/>
    <w:rsid w:val="009130F4"/>
    <w:rsid w:val="00913328"/>
    <w:rsid w:val="0091380D"/>
    <w:rsid w:val="009138EA"/>
    <w:rsid w:val="0091391D"/>
    <w:rsid w:val="009140EB"/>
    <w:rsid w:val="00914408"/>
    <w:rsid w:val="00914514"/>
    <w:rsid w:val="009145FE"/>
    <w:rsid w:val="0091474C"/>
    <w:rsid w:val="009147B2"/>
    <w:rsid w:val="00914C84"/>
    <w:rsid w:val="00914E2F"/>
    <w:rsid w:val="00915494"/>
    <w:rsid w:val="00915692"/>
    <w:rsid w:val="00915865"/>
    <w:rsid w:val="00915906"/>
    <w:rsid w:val="00916093"/>
    <w:rsid w:val="0091631C"/>
    <w:rsid w:val="009166CE"/>
    <w:rsid w:val="009169AE"/>
    <w:rsid w:val="00916E23"/>
    <w:rsid w:val="00917028"/>
    <w:rsid w:val="0091716C"/>
    <w:rsid w:val="009174B2"/>
    <w:rsid w:val="00917DB7"/>
    <w:rsid w:val="009200A9"/>
    <w:rsid w:val="009207FD"/>
    <w:rsid w:val="00920945"/>
    <w:rsid w:val="0092096E"/>
    <w:rsid w:val="00920CAC"/>
    <w:rsid w:val="00920FC8"/>
    <w:rsid w:val="0092126D"/>
    <w:rsid w:val="00921485"/>
    <w:rsid w:val="00921532"/>
    <w:rsid w:val="00921689"/>
    <w:rsid w:val="00921718"/>
    <w:rsid w:val="0092180C"/>
    <w:rsid w:val="00921A68"/>
    <w:rsid w:val="00921BAE"/>
    <w:rsid w:val="00921DD2"/>
    <w:rsid w:val="00922066"/>
    <w:rsid w:val="00922285"/>
    <w:rsid w:val="009224CA"/>
    <w:rsid w:val="00922823"/>
    <w:rsid w:val="00922B5E"/>
    <w:rsid w:val="00922C31"/>
    <w:rsid w:val="00922CFE"/>
    <w:rsid w:val="00922EDC"/>
    <w:rsid w:val="009232DC"/>
    <w:rsid w:val="0092375A"/>
    <w:rsid w:val="009239E9"/>
    <w:rsid w:val="00923AE6"/>
    <w:rsid w:val="00923E89"/>
    <w:rsid w:val="00924914"/>
    <w:rsid w:val="00924C50"/>
    <w:rsid w:val="00924E76"/>
    <w:rsid w:val="00925107"/>
    <w:rsid w:val="00925514"/>
    <w:rsid w:val="00925516"/>
    <w:rsid w:val="00925A8D"/>
    <w:rsid w:val="00925D4B"/>
    <w:rsid w:val="00925FAF"/>
    <w:rsid w:val="00925FBF"/>
    <w:rsid w:val="00926127"/>
    <w:rsid w:val="00926606"/>
    <w:rsid w:val="00926EF8"/>
    <w:rsid w:val="00927055"/>
    <w:rsid w:val="009270BD"/>
    <w:rsid w:val="00927525"/>
    <w:rsid w:val="00927595"/>
    <w:rsid w:val="00927821"/>
    <w:rsid w:val="00927E25"/>
    <w:rsid w:val="009300DE"/>
    <w:rsid w:val="00930197"/>
    <w:rsid w:val="009304C2"/>
    <w:rsid w:val="00930943"/>
    <w:rsid w:val="00930E3C"/>
    <w:rsid w:val="00930F49"/>
    <w:rsid w:val="00931115"/>
    <w:rsid w:val="00931126"/>
    <w:rsid w:val="009316F2"/>
    <w:rsid w:val="00931C9E"/>
    <w:rsid w:val="009329CF"/>
    <w:rsid w:val="009338B5"/>
    <w:rsid w:val="00933AD4"/>
    <w:rsid w:val="00933CAB"/>
    <w:rsid w:val="00933E44"/>
    <w:rsid w:val="00933EC9"/>
    <w:rsid w:val="0093430D"/>
    <w:rsid w:val="009344BA"/>
    <w:rsid w:val="0093467D"/>
    <w:rsid w:val="00934DAB"/>
    <w:rsid w:val="00934FD7"/>
    <w:rsid w:val="00935989"/>
    <w:rsid w:val="009361D7"/>
    <w:rsid w:val="00936457"/>
    <w:rsid w:val="00936869"/>
    <w:rsid w:val="00936A2C"/>
    <w:rsid w:val="00936F77"/>
    <w:rsid w:val="00937160"/>
    <w:rsid w:val="00937208"/>
    <w:rsid w:val="009372DC"/>
    <w:rsid w:val="0093761D"/>
    <w:rsid w:val="00937675"/>
    <w:rsid w:val="009376D9"/>
    <w:rsid w:val="0093770F"/>
    <w:rsid w:val="00937E4A"/>
    <w:rsid w:val="009409F0"/>
    <w:rsid w:val="00940D30"/>
    <w:rsid w:val="00940F41"/>
    <w:rsid w:val="009410D7"/>
    <w:rsid w:val="0094141A"/>
    <w:rsid w:val="00941C4F"/>
    <w:rsid w:val="00941D13"/>
    <w:rsid w:val="00942158"/>
    <w:rsid w:val="009422CF"/>
    <w:rsid w:val="009427D0"/>
    <w:rsid w:val="009429E2"/>
    <w:rsid w:val="00942BFA"/>
    <w:rsid w:val="00943410"/>
    <w:rsid w:val="0094349B"/>
    <w:rsid w:val="009438A8"/>
    <w:rsid w:val="00943E22"/>
    <w:rsid w:val="00943FA8"/>
    <w:rsid w:val="0094444A"/>
    <w:rsid w:val="00944734"/>
    <w:rsid w:val="0094495C"/>
    <w:rsid w:val="00944BDA"/>
    <w:rsid w:val="00945532"/>
    <w:rsid w:val="009457EA"/>
    <w:rsid w:val="00945FC1"/>
    <w:rsid w:val="00946657"/>
    <w:rsid w:val="009469D7"/>
    <w:rsid w:val="00946E16"/>
    <w:rsid w:val="00946EBC"/>
    <w:rsid w:val="00947208"/>
    <w:rsid w:val="009501D8"/>
    <w:rsid w:val="0095031E"/>
    <w:rsid w:val="009503BC"/>
    <w:rsid w:val="009505FC"/>
    <w:rsid w:val="00950837"/>
    <w:rsid w:val="009509C6"/>
    <w:rsid w:val="00950A1E"/>
    <w:rsid w:val="00950DB5"/>
    <w:rsid w:val="00950EF7"/>
    <w:rsid w:val="00950FA9"/>
    <w:rsid w:val="00951159"/>
    <w:rsid w:val="009512F0"/>
    <w:rsid w:val="009513AE"/>
    <w:rsid w:val="00951721"/>
    <w:rsid w:val="009518C8"/>
    <w:rsid w:val="00952065"/>
    <w:rsid w:val="009520DF"/>
    <w:rsid w:val="00952429"/>
    <w:rsid w:val="00952669"/>
    <w:rsid w:val="00952832"/>
    <w:rsid w:val="00953133"/>
    <w:rsid w:val="009535DE"/>
    <w:rsid w:val="0095414D"/>
    <w:rsid w:val="0095490E"/>
    <w:rsid w:val="009549B6"/>
    <w:rsid w:val="00954A1B"/>
    <w:rsid w:val="00955475"/>
    <w:rsid w:val="00955741"/>
    <w:rsid w:val="00955F17"/>
    <w:rsid w:val="00955F39"/>
    <w:rsid w:val="009560B7"/>
    <w:rsid w:val="009561DA"/>
    <w:rsid w:val="00956231"/>
    <w:rsid w:val="009563B1"/>
    <w:rsid w:val="00956CA6"/>
    <w:rsid w:val="009573E8"/>
    <w:rsid w:val="00957729"/>
    <w:rsid w:val="00957B0F"/>
    <w:rsid w:val="00957B2C"/>
    <w:rsid w:val="00957B9B"/>
    <w:rsid w:val="00957BC1"/>
    <w:rsid w:val="00957BD6"/>
    <w:rsid w:val="00957C59"/>
    <w:rsid w:val="0096010F"/>
    <w:rsid w:val="009601B7"/>
    <w:rsid w:val="009603BA"/>
    <w:rsid w:val="00960800"/>
    <w:rsid w:val="009609FE"/>
    <w:rsid w:val="00960B28"/>
    <w:rsid w:val="00960B69"/>
    <w:rsid w:val="00960B6F"/>
    <w:rsid w:val="00960C8C"/>
    <w:rsid w:val="0096193E"/>
    <w:rsid w:val="00961E15"/>
    <w:rsid w:val="00961E26"/>
    <w:rsid w:val="0096231D"/>
    <w:rsid w:val="0096285E"/>
    <w:rsid w:val="0096293D"/>
    <w:rsid w:val="00962CF2"/>
    <w:rsid w:val="00962D1F"/>
    <w:rsid w:val="009633CB"/>
    <w:rsid w:val="0096343D"/>
    <w:rsid w:val="009636F0"/>
    <w:rsid w:val="0096374E"/>
    <w:rsid w:val="00963B95"/>
    <w:rsid w:val="00963D73"/>
    <w:rsid w:val="00963FE6"/>
    <w:rsid w:val="00964250"/>
    <w:rsid w:val="0096449C"/>
    <w:rsid w:val="0096451F"/>
    <w:rsid w:val="00964720"/>
    <w:rsid w:val="00964B34"/>
    <w:rsid w:val="00964CA9"/>
    <w:rsid w:val="00964D6C"/>
    <w:rsid w:val="0096528F"/>
    <w:rsid w:val="009656AD"/>
    <w:rsid w:val="009658A3"/>
    <w:rsid w:val="00965A79"/>
    <w:rsid w:val="00965D3A"/>
    <w:rsid w:val="00965E63"/>
    <w:rsid w:val="009660CD"/>
    <w:rsid w:val="00966409"/>
    <w:rsid w:val="00966E0A"/>
    <w:rsid w:val="0096709D"/>
    <w:rsid w:val="00967150"/>
    <w:rsid w:val="00967374"/>
    <w:rsid w:val="009673E2"/>
    <w:rsid w:val="009674D1"/>
    <w:rsid w:val="0096752A"/>
    <w:rsid w:val="00967EBB"/>
    <w:rsid w:val="00970535"/>
    <w:rsid w:val="0097078C"/>
    <w:rsid w:val="00970825"/>
    <w:rsid w:val="00970852"/>
    <w:rsid w:val="009708A6"/>
    <w:rsid w:val="009709AA"/>
    <w:rsid w:val="00970C34"/>
    <w:rsid w:val="009710C9"/>
    <w:rsid w:val="0097121F"/>
    <w:rsid w:val="009714DE"/>
    <w:rsid w:val="00971BED"/>
    <w:rsid w:val="00972264"/>
    <w:rsid w:val="009728D7"/>
    <w:rsid w:val="00972946"/>
    <w:rsid w:val="00972A2C"/>
    <w:rsid w:val="00972A63"/>
    <w:rsid w:val="00972E0A"/>
    <w:rsid w:val="00972E20"/>
    <w:rsid w:val="00972E69"/>
    <w:rsid w:val="00972ED3"/>
    <w:rsid w:val="00973064"/>
    <w:rsid w:val="0097319C"/>
    <w:rsid w:val="009732F9"/>
    <w:rsid w:val="00973326"/>
    <w:rsid w:val="0097382A"/>
    <w:rsid w:val="00973C5F"/>
    <w:rsid w:val="00973D89"/>
    <w:rsid w:val="00973E42"/>
    <w:rsid w:val="00974038"/>
    <w:rsid w:val="00974242"/>
    <w:rsid w:val="00974506"/>
    <w:rsid w:val="009751CF"/>
    <w:rsid w:val="009754A4"/>
    <w:rsid w:val="00975AA8"/>
    <w:rsid w:val="00975C6B"/>
    <w:rsid w:val="00975DAA"/>
    <w:rsid w:val="00976595"/>
    <w:rsid w:val="00976BA1"/>
    <w:rsid w:val="00976CF0"/>
    <w:rsid w:val="009771F8"/>
    <w:rsid w:val="009777EA"/>
    <w:rsid w:val="009777FC"/>
    <w:rsid w:val="00977B27"/>
    <w:rsid w:val="0098005D"/>
    <w:rsid w:val="009802D0"/>
    <w:rsid w:val="00980307"/>
    <w:rsid w:val="00980701"/>
    <w:rsid w:val="00980771"/>
    <w:rsid w:val="00981A63"/>
    <w:rsid w:val="009824D5"/>
    <w:rsid w:val="00982504"/>
    <w:rsid w:val="00982754"/>
    <w:rsid w:val="00982A4B"/>
    <w:rsid w:val="00982BFE"/>
    <w:rsid w:val="00982DA1"/>
    <w:rsid w:val="00983551"/>
    <w:rsid w:val="00983C97"/>
    <w:rsid w:val="00983EBA"/>
    <w:rsid w:val="0098404A"/>
    <w:rsid w:val="009842A8"/>
    <w:rsid w:val="00984387"/>
    <w:rsid w:val="00984C18"/>
    <w:rsid w:val="00984F97"/>
    <w:rsid w:val="00985161"/>
    <w:rsid w:val="009853FA"/>
    <w:rsid w:val="009859F1"/>
    <w:rsid w:val="00985D7C"/>
    <w:rsid w:val="009864D3"/>
    <w:rsid w:val="00986739"/>
    <w:rsid w:val="00986824"/>
    <w:rsid w:val="00986ADA"/>
    <w:rsid w:val="00986B6A"/>
    <w:rsid w:val="00986D6D"/>
    <w:rsid w:val="00986FC5"/>
    <w:rsid w:val="009870CD"/>
    <w:rsid w:val="00987149"/>
    <w:rsid w:val="009877FE"/>
    <w:rsid w:val="0098795D"/>
    <w:rsid w:val="00987E1A"/>
    <w:rsid w:val="00987F11"/>
    <w:rsid w:val="00990053"/>
    <w:rsid w:val="0099008F"/>
    <w:rsid w:val="009901AD"/>
    <w:rsid w:val="009902B5"/>
    <w:rsid w:val="00990560"/>
    <w:rsid w:val="0099073C"/>
    <w:rsid w:val="00990962"/>
    <w:rsid w:val="00990E5C"/>
    <w:rsid w:val="00990ED7"/>
    <w:rsid w:val="0099136D"/>
    <w:rsid w:val="0099172E"/>
    <w:rsid w:val="00991803"/>
    <w:rsid w:val="00991B4D"/>
    <w:rsid w:val="00991B70"/>
    <w:rsid w:val="00991CC0"/>
    <w:rsid w:val="00992338"/>
    <w:rsid w:val="00992DD5"/>
    <w:rsid w:val="00992E51"/>
    <w:rsid w:val="00992EB5"/>
    <w:rsid w:val="00992EC2"/>
    <w:rsid w:val="00993491"/>
    <w:rsid w:val="009935A3"/>
    <w:rsid w:val="00993A42"/>
    <w:rsid w:val="00993C10"/>
    <w:rsid w:val="00993F33"/>
    <w:rsid w:val="0099488F"/>
    <w:rsid w:val="009949DB"/>
    <w:rsid w:val="00994EB8"/>
    <w:rsid w:val="00994FF2"/>
    <w:rsid w:val="009953CE"/>
    <w:rsid w:val="009954B5"/>
    <w:rsid w:val="00995803"/>
    <w:rsid w:val="0099595B"/>
    <w:rsid w:val="00995A36"/>
    <w:rsid w:val="00995AD1"/>
    <w:rsid w:val="00995B65"/>
    <w:rsid w:val="00995CD7"/>
    <w:rsid w:val="0099616B"/>
    <w:rsid w:val="00996525"/>
    <w:rsid w:val="009965E0"/>
    <w:rsid w:val="00996836"/>
    <w:rsid w:val="0099683D"/>
    <w:rsid w:val="009968F7"/>
    <w:rsid w:val="00996912"/>
    <w:rsid w:val="00996B09"/>
    <w:rsid w:val="00996B64"/>
    <w:rsid w:val="00996BCD"/>
    <w:rsid w:val="00996F68"/>
    <w:rsid w:val="00997070"/>
    <w:rsid w:val="009979C9"/>
    <w:rsid w:val="00997A59"/>
    <w:rsid w:val="00997B26"/>
    <w:rsid w:val="00997E00"/>
    <w:rsid w:val="00997ECD"/>
    <w:rsid w:val="009A0586"/>
    <w:rsid w:val="009A0C0B"/>
    <w:rsid w:val="009A0C52"/>
    <w:rsid w:val="009A1CFE"/>
    <w:rsid w:val="009A272A"/>
    <w:rsid w:val="009A2867"/>
    <w:rsid w:val="009A4164"/>
    <w:rsid w:val="009A42C8"/>
    <w:rsid w:val="009A45FF"/>
    <w:rsid w:val="009A4702"/>
    <w:rsid w:val="009A4B55"/>
    <w:rsid w:val="009A5078"/>
    <w:rsid w:val="009A51A9"/>
    <w:rsid w:val="009A51AF"/>
    <w:rsid w:val="009A51F9"/>
    <w:rsid w:val="009A5412"/>
    <w:rsid w:val="009A57F3"/>
    <w:rsid w:val="009A58D8"/>
    <w:rsid w:val="009A591B"/>
    <w:rsid w:val="009A6186"/>
    <w:rsid w:val="009A632C"/>
    <w:rsid w:val="009A6414"/>
    <w:rsid w:val="009A645F"/>
    <w:rsid w:val="009A6AE7"/>
    <w:rsid w:val="009A6B21"/>
    <w:rsid w:val="009A6CD2"/>
    <w:rsid w:val="009A6CFA"/>
    <w:rsid w:val="009A6EB8"/>
    <w:rsid w:val="009A6FF4"/>
    <w:rsid w:val="009A702C"/>
    <w:rsid w:val="009A7340"/>
    <w:rsid w:val="009A73DA"/>
    <w:rsid w:val="009A758E"/>
    <w:rsid w:val="009A766C"/>
    <w:rsid w:val="009A77BD"/>
    <w:rsid w:val="009A797D"/>
    <w:rsid w:val="009A7B57"/>
    <w:rsid w:val="009A7CCF"/>
    <w:rsid w:val="009B04E3"/>
    <w:rsid w:val="009B0C2D"/>
    <w:rsid w:val="009B0EA7"/>
    <w:rsid w:val="009B0EC2"/>
    <w:rsid w:val="009B101A"/>
    <w:rsid w:val="009B102B"/>
    <w:rsid w:val="009B1133"/>
    <w:rsid w:val="009B1250"/>
    <w:rsid w:val="009B1375"/>
    <w:rsid w:val="009B1529"/>
    <w:rsid w:val="009B19A5"/>
    <w:rsid w:val="009B20E5"/>
    <w:rsid w:val="009B2D5A"/>
    <w:rsid w:val="009B30C3"/>
    <w:rsid w:val="009B32AA"/>
    <w:rsid w:val="009B330C"/>
    <w:rsid w:val="009B39CC"/>
    <w:rsid w:val="009B3F04"/>
    <w:rsid w:val="009B40EB"/>
    <w:rsid w:val="009B4741"/>
    <w:rsid w:val="009B4826"/>
    <w:rsid w:val="009B48D4"/>
    <w:rsid w:val="009B4AC2"/>
    <w:rsid w:val="009B4D12"/>
    <w:rsid w:val="009B5135"/>
    <w:rsid w:val="009B52AC"/>
    <w:rsid w:val="009B5530"/>
    <w:rsid w:val="009B5635"/>
    <w:rsid w:val="009B5694"/>
    <w:rsid w:val="009B5A44"/>
    <w:rsid w:val="009B5B9B"/>
    <w:rsid w:val="009B5EDE"/>
    <w:rsid w:val="009B60D7"/>
    <w:rsid w:val="009B61D6"/>
    <w:rsid w:val="009B6521"/>
    <w:rsid w:val="009B65C9"/>
    <w:rsid w:val="009B674C"/>
    <w:rsid w:val="009B6901"/>
    <w:rsid w:val="009B693A"/>
    <w:rsid w:val="009B6C68"/>
    <w:rsid w:val="009B70D9"/>
    <w:rsid w:val="009B7251"/>
    <w:rsid w:val="009B7380"/>
    <w:rsid w:val="009B7C37"/>
    <w:rsid w:val="009B7FF7"/>
    <w:rsid w:val="009C0111"/>
    <w:rsid w:val="009C0247"/>
    <w:rsid w:val="009C053F"/>
    <w:rsid w:val="009C07D6"/>
    <w:rsid w:val="009C0941"/>
    <w:rsid w:val="009C0D06"/>
    <w:rsid w:val="009C1A4B"/>
    <w:rsid w:val="009C2035"/>
    <w:rsid w:val="009C206B"/>
    <w:rsid w:val="009C21A3"/>
    <w:rsid w:val="009C21C0"/>
    <w:rsid w:val="009C23AA"/>
    <w:rsid w:val="009C2597"/>
    <w:rsid w:val="009C2ABF"/>
    <w:rsid w:val="009C2DAA"/>
    <w:rsid w:val="009C316F"/>
    <w:rsid w:val="009C31A6"/>
    <w:rsid w:val="009C33AA"/>
    <w:rsid w:val="009C35EB"/>
    <w:rsid w:val="009C362D"/>
    <w:rsid w:val="009C3880"/>
    <w:rsid w:val="009C38C1"/>
    <w:rsid w:val="009C392D"/>
    <w:rsid w:val="009C3AD7"/>
    <w:rsid w:val="009C3EAE"/>
    <w:rsid w:val="009C401B"/>
    <w:rsid w:val="009C434F"/>
    <w:rsid w:val="009C43D2"/>
    <w:rsid w:val="009C445C"/>
    <w:rsid w:val="009C4734"/>
    <w:rsid w:val="009C49BC"/>
    <w:rsid w:val="009C5069"/>
    <w:rsid w:val="009C5085"/>
    <w:rsid w:val="009C52D0"/>
    <w:rsid w:val="009C54C5"/>
    <w:rsid w:val="009C567D"/>
    <w:rsid w:val="009C5717"/>
    <w:rsid w:val="009C5B32"/>
    <w:rsid w:val="009C6204"/>
    <w:rsid w:val="009C635A"/>
    <w:rsid w:val="009C640D"/>
    <w:rsid w:val="009C65E7"/>
    <w:rsid w:val="009C676A"/>
    <w:rsid w:val="009C684E"/>
    <w:rsid w:val="009C6C16"/>
    <w:rsid w:val="009C6C76"/>
    <w:rsid w:val="009C6E28"/>
    <w:rsid w:val="009C7150"/>
    <w:rsid w:val="009C74D0"/>
    <w:rsid w:val="009C77B2"/>
    <w:rsid w:val="009C7D88"/>
    <w:rsid w:val="009C7FFD"/>
    <w:rsid w:val="009D01BF"/>
    <w:rsid w:val="009D01CD"/>
    <w:rsid w:val="009D048C"/>
    <w:rsid w:val="009D064C"/>
    <w:rsid w:val="009D09ED"/>
    <w:rsid w:val="009D0A7A"/>
    <w:rsid w:val="009D0C28"/>
    <w:rsid w:val="009D0C2E"/>
    <w:rsid w:val="009D0D24"/>
    <w:rsid w:val="009D0F08"/>
    <w:rsid w:val="009D1096"/>
    <w:rsid w:val="009D15C6"/>
    <w:rsid w:val="009D197A"/>
    <w:rsid w:val="009D1C2F"/>
    <w:rsid w:val="009D1C79"/>
    <w:rsid w:val="009D1E47"/>
    <w:rsid w:val="009D2168"/>
    <w:rsid w:val="009D2E5A"/>
    <w:rsid w:val="009D303A"/>
    <w:rsid w:val="009D30B3"/>
    <w:rsid w:val="009D31BC"/>
    <w:rsid w:val="009D3458"/>
    <w:rsid w:val="009D3553"/>
    <w:rsid w:val="009D36FE"/>
    <w:rsid w:val="009D3837"/>
    <w:rsid w:val="009D389B"/>
    <w:rsid w:val="009D3951"/>
    <w:rsid w:val="009D39C8"/>
    <w:rsid w:val="009D3AC6"/>
    <w:rsid w:val="009D3FB6"/>
    <w:rsid w:val="009D3FDA"/>
    <w:rsid w:val="009D44AA"/>
    <w:rsid w:val="009D4626"/>
    <w:rsid w:val="009D4D07"/>
    <w:rsid w:val="009D51B1"/>
    <w:rsid w:val="009D53F2"/>
    <w:rsid w:val="009D5429"/>
    <w:rsid w:val="009D54BA"/>
    <w:rsid w:val="009D55D8"/>
    <w:rsid w:val="009D5624"/>
    <w:rsid w:val="009D5B5F"/>
    <w:rsid w:val="009D5D34"/>
    <w:rsid w:val="009D5E2A"/>
    <w:rsid w:val="009D607B"/>
    <w:rsid w:val="009D620C"/>
    <w:rsid w:val="009D6402"/>
    <w:rsid w:val="009D67CA"/>
    <w:rsid w:val="009D68A2"/>
    <w:rsid w:val="009D6DF9"/>
    <w:rsid w:val="009D7029"/>
    <w:rsid w:val="009D7F34"/>
    <w:rsid w:val="009E061E"/>
    <w:rsid w:val="009E071E"/>
    <w:rsid w:val="009E090B"/>
    <w:rsid w:val="009E0F77"/>
    <w:rsid w:val="009E1DC7"/>
    <w:rsid w:val="009E1FAF"/>
    <w:rsid w:val="009E1FBB"/>
    <w:rsid w:val="009E1FCE"/>
    <w:rsid w:val="009E2212"/>
    <w:rsid w:val="009E2516"/>
    <w:rsid w:val="009E2631"/>
    <w:rsid w:val="009E26B6"/>
    <w:rsid w:val="009E2865"/>
    <w:rsid w:val="009E29C9"/>
    <w:rsid w:val="009E2B27"/>
    <w:rsid w:val="009E3034"/>
    <w:rsid w:val="009E303E"/>
    <w:rsid w:val="009E3092"/>
    <w:rsid w:val="009E30A8"/>
    <w:rsid w:val="009E327C"/>
    <w:rsid w:val="009E32B7"/>
    <w:rsid w:val="009E35D0"/>
    <w:rsid w:val="009E39FC"/>
    <w:rsid w:val="009E3B08"/>
    <w:rsid w:val="009E3B10"/>
    <w:rsid w:val="009E3CF9"/>
    <w:rsid w:val="009E3F62"/>
    <w:rsid w:val="009E444B"/>
    <w:rsid w:val="009E47D2"/>
    <w:rsid w:val="009E4802"/>
    <w:rsid w:val="009E4903"/>
    <w:rsid w:val="009E4991"/>
    <w:rsid w:val="009E53D4"/>
    <w:rsid w:val="009E564D"/>
    <w:rsid w:val="009E5763"/>
    <w:rsid w:val="009E5A3C"/>
    <w:rsid w:val="009E614F"/>
    <w:rsid w:val="009E62F9"/>
    <w:rsid w:val="009E64F1"/>
    <w:rsid w:val="009E6610"/>
    <w:rsid w:val="009E6A09"/>
    <w:rsid w:val="009E6CE7"/>
    <w:rsid w:val="009E6E09"/>
    <w:rsid w:val="009E6FBE"/>
    <w:rsid w:val="009E7117"/>
    <w:rsid w:val="009E7670"/>
    <w:rsid w:val="009E7771"/>
    <w:rsid w:val="009E78EE"/>
    <w:rsid w:val="009E7D05"/>
    <w:rsid w:val="009E7D2B"/>
    <w:rsid w:val="009F0125"/>
    <w:rsid w:val="009F06BD"/>
    <w:rsid w:val="009F070E"/>
    <w:rsid w:val="009F07AF"/>
    <w:rsid w:val="009F088D"/>
    <w:rsid w:val="009F0B79"/>
    <w:rsid w:val="009F0D37"/>
    <w:rsid w:val="009F0D60"/>
    <w:rsid w:val="009F0DEA"/>
    <w:rsid w:val="009F0E32"/>
    <w:rsid w:val="009F1049"/>
    <w:rsid w:val="009F11A9"/>
    <w:rsid w:val="009F1914"/>
    <w:rsid w:val="009F1A33"/>
    <w:rsid w:val="009F1CD5"/>
    <w:rsid w:val="009F1F9B"/>
    <w:rsid w:val="009F2197"/>
    <w:rsid w:val="009F23F6"/>
    <w:rsid w:val="009F25E8"/>
    <w:rsid w:val="009F2673"/>
    <w:rsid w:val="009F2FBB"/>
    <w:rsid w:val="009F3029"/>
    <w:rsid w:val="009F3305"/>
    <w:rsid w:val="009F3484"/>
    <w:rsid w:val="009F3B0A"/>
    <w:rsid w:val="009F42C5"/>
    <w:rsid w:val="009F4658"/>
    <w:rsid w:val="009F474B"/>
    <w:rsid w:val="009F5272"/>
    <w:rsid w:val="009F55E9"/>
    <w:rsid w:val="009F58E3"/>
    <w:rsid w:val="009F5F0A"/>
    <w:rsid w:val="009F6196"/>
    <w:rsid w:val="009F6428"/>
    <w:rsid w:val="009F65B4"/>
    <w:rsid w:val="009F6A77"/>
    <w:rsid w:val="009F6AEB"/>
    <w:rsid w:val="009F6B4F"/>
    <w:rsid w:val="009F6EA1"/>
    <w:rsid w:val="009F6FE5"/>
    <w:rsid w:val="009F71B9"/>
    <w:rsid w:val="009F7502"/>
    <w:rsid w:val="00A000FC"/>
    <w:rsid w:val="00A0026F"/>
    <w:rsid w:val="00A00359"/>
    <w:rsid w:val="00A0039D"/>
    <w:rsid w:val="00A00749"/>
    <w:rsid w:val="00A009D5"/>
    <w:rsid w:val="00A00EDA"/>
    <w:rsid w:val="00A01634"/>
    <w:rsid w:val="00A01858"/>
    <w:rsid w:val="00A018E0"/>
    <w:rsid w:val="00A01C60"/>
    <w:rsid w:val="00A02041"/>
    <w:rsid w:val="00A021CE"/>
    <w:rsid w:val="00A02BB4"/>
    <w:rsid w:val="00A03153"/>
    <w:rsid w:val="00A03410"/>
    <w:rsid w:val="00A03557"/>
    <w:rsid w:val="00A03863"/>
    <w:rsid w:val="00A03ED9"/>
    <w:rsid w:val="00A043E2"/>
    <w:rsid w:val="00A044E1"/>
    <w:rsid w:val="00A045CC"/>
    <w:rsid w:val="00A04ADD"/>
    <w:rsid w:val="00A04E6A"/>
    <w:rsid w:val="00A04FA3"/>
    <w:rsid w:val="00A052D4"/>
    <w:rsid w:val="00A0554D"/>
    <w:rsid w:val="00A05620"/>
    <w:rsid w:val="00A057CA"/>
    <w:rsid w:val="00A058B5"/>
    <w:rsid w:val="00A05A02"/>
    <w:rsid w:val="00A05CFE"/>
    <w:rsid w:val="00A05D99"/>
    <w:rsid w:val="00A05E71"/>
    <w:rsid w:val="00A05E87"/>
    <w:rsid w:val="00A062A8"/>
    <w:rsid w:val="00A066D0"/>
    <w:rsid w:val="00A06A9D"/>
    <w:rsid w:val="00A07034"/>
    <w:rsid w:val="00A07212"/>
    <w:rsid w:val="00A073A1"/>
    <w:rsid w:val="00A1053D"/>
    <w:rsid w:val="00A10786"/>
    <w:rsid w:val="00A107F2"/>
    <w:rsid w:val="00A10ADC"/>
    <w:rsid w:val="00A10E2B"/>
    <w:rsid w:val="00A10F29"/>
    <w:rsid w:val="00A10F6C"/>
    <w:rsid w:val="00A120F1"/>
    <w:rsid w:val="00A12813"/>
    <w:rsid w:val="00A12AA7"/>
    <w:rsid w:val="00A12AC6"/>
    <w:rsid w:val="00A12FA1"/>
    <w:rsid w:val="00A13060"/>
    <w:rsid w:val="00A1344A"/>
    <w:rsid w:val="00A1384D"/>
    <w:rsid w:val="00A13980"/>
    <w:rsid w:val="00A13993"/>
    <w:rsid w:val="00A13B2C"/>
    <w:rsid w:val="00A13BD5"/>
    <w:rsid w:val="00A13CF3"/>
    <w:rsid w:val="00A14109"/>
    <w:rsid w:val="00A14258"/>
    <w:rsid w:val="00A149EA"/>
    <w:rsid w:val="00A149F0"/>
    <w:rsid w:val="00A1548E"/>
    <w:rsid w:val="00A1560F"/>
    <w:rsid w:val="00A15ABC"/>
    <w:rsid w:val="00A160D8"/>
    <w:rsid w:val="00A162A8"/>
    <w:rsid w:val="00A162B0"/>
    <w:rsid w:val="00A164A1"/>
    <w:rsid w:val="00A16ECE"/>
    <w:rsid w:val="00A17416"/>
    <w:rsid w:val="00A1753A"/>
    <w:rsid w:val="00A17A10"/>
    <w:rsid w:val="00A17A16"/>
    <w:rsid w:val="00A17A2F"/>
    <w:rsid w:val="00A2002D"/>
    <w:rsid w:val="00A20041"/>
    <w:rsid w:val="00A20590"/>
    <w:rsid w:val="00A205AF"/>
    <w:rsid w:val="00A20ECA"/>
    <w:rsid w:val="00A210B0"/>
    <w:rsid w:val="00A210B1"/>
    <w:rsid w:val="00A21790"/>
    <w:rsid w:val="00A22077"/>
    <w:rsid w:val="00A222A0"/>
    <w:rsid w:val="00A22C08"/>
    <w:rsid w:val="00A22D8F"/>
    <w:rsid w:val="00A22DEB"/>
    <w:rsid w:val="00A22FB2"/>
    <w:rsid w:val="00A2324F"/>
    <w:rsid w:val="00A2387F"/>
    <w:rsid w:val="00A23A9A"/>
    <w:rsid w:val="00A2412E"/>
    <w:rsid w:val="00A241EE"/>
    <w:rsid w:val="00A246E4"/>
    <w:rsid w:val="00A249B2"/>
    <w:rsid w:val="00A254A3"/>
    <w:rsid w:val="00A25EF3"/>
    <w:rsid w:val="00A25FF3"/>
    <w:rsid w:val="00A26075"/>
    <w:rsid w:val="00A2618F"/>
    <w:rsid w:val="00A262B5"/>
    <w:rsid w:val="00A2669E"/>
    <w:rsid w:val="00A2694F"/>
    <w:rsid w:val="00A26997"/>
    <w:rsid w:val="00A26A78"/>
    <w:rsid w:val="00A26A85"/>
    <w:rsid w:val="00A26BAA"/>
    <w:rsid w:val="00A26EAE"/>
    <w:rsid w:val="00A26EF5"/>
    <w:rsid w:val="00A273E5"/>
    <w:rsid w:val="00A27B53"/>
    <w:rsid w:val="00A3078E"/>
    <w:rsid w:val="00A3087C"/>
    <w:rsid w:val="00A30888"/>
    <w:rsid w:val="00A30B43"/>
    <w:rsid w:val="00A30D66"/>
    <w:rsid w:val="00A30D6C"/>
    <w:rsid w:val="00A30FB0"/>
    <w:rsid w:val="00A313D3"/>
    <w:rsid w:val="00A314BB"/>
    <w:rsid w:val="00A314EB"/>
    <w:rsid w:val="00A3193E"/>
    <w:rsid w:val="00A3199B"/>
    <w:rsid w:val="00A31DBC"/>
    <w:rsid w:val="00A31F7A"/>
    <w:rsid w:val="00A32460"/>
    <w:rsid w:val="00A32518"/>
    <w:rsid w:val="00A3276E"/>
    <w:rsid w:val="00A32A23"/>
    <w:rsid w:val="00A32AB3"/>
    <w:rsid w:val="00A32C03"/>
    <w:rsid w:val="00A32D6B"/>
    <w:rsid w:val="00A334FA"/>
    <w:rsid w:val="00A33962"/>
    <w:rsid w:val="00A33ACB"/>
    <w:rsid w:val="00A33B01"/>
    <w:rsid w:val="00A33F66"/>
    <w:rsid w:val="00A3408A"/>
    <w:rsid w:val="00A34313"/>
    <w:rsid w:val="00A343D9"/>
    <w:rsid w:val="00A3463A"/>
    <w:rsid w:val="00A34F2F"/>
    <w:rsid w:val="00A35055"/>
    <w:rsid w:val="00A3522C"/>
    <w:rsid w:val="00A35325"/>
    <w:rsid w:val="00A3542C"/>
    <w:rsid w:val="00A35783"/>
    <w:rsid w:val="00A3580D"/>
    <w:rsid w:val="00A3586F"/>
    <w:rsid w:val="00A35BE3"/>
    <w:rsid w:val="00A35E68"/>
    <w:rsid w:val="00A3672D"/>
    <w:rsid w:val="00A36853"/>
    <w:rsid w:val="00A3686B"/>
    <w:rsid w:val="00A36966"/>
    <w:rsid w:val="00A36984"/>
    <w:rsid w:val="00A369A0"/>
    <w:rsid w:val="00A36A41"/>
    <w:rsid w:val="00A36B6A"/>
    <w:rsid w:val="00A36DE3"/>
    <w:rsid w:val="00A37202"/>
    <w:rsid w:val="00A37E0E"/>
    <w:rsid w:val="00A400B2"/>
    <w:rsid w:val="00A40228"/>
    <w:rsid w:val="00A407AF"/>
    <w:rsid w:val="00A40891"/>
    <w:rsid w:val="00A40ACA"/>
    <w:rsid w:val="00A41051"/>
    <w:rsid w:val="00A41326"/>
    <w:rsid w:val="00A41399"/>
    <w:rsid w:val="00A41892"/>
    <w:rsid w:val="00A419B4"/>
    <w:rsid w:val="00A41E4C"/>
    <w:rsid w:val="00A42013"/>
    <w:rsid w:val="00A42516"/>
    <w:rsid w:val="00A42581"/>
    <w:rsid w:val="00A4276F"/>
    <w:rsid w:val="00A427FC"/>
    <w:rsid w:val="00A42C48"/>
    <w:rsid w:val="00A43097"/>
    <w:rsid w:val="00A434E0"/>
    <w:rsid w:val="00A436BD"/>
    <w:rsid w:val="00A43774"/>
    <w:rsid w:val="00A43A42"/>
    <w:rsid w:val="00A44206"/>
    <w:rsid w:val="00A44262"/>
    <w:rsid w:val="00A44349"/>
    <w:rsid w:val="00A44DC7"/>
    <w:rsid w:val="00A4512B"/>
    <w:rsid w:val="00A453CD"/>
    <w:rsid w:val="00A45658"/>
    <w:rsid w:val="00A45A69"/>
    <w:rsid w:val="00A45A7D"/>
    <w:rsid w:val="00A45E06"/>
    <w:rsid w:val="00A475EF"/>
    <w:rsid w:val="00A47954"/>
    <w:rsid w:val="00A5005D"/>
    <w:rsid w:val="00A502B4"/>
    <w:rsid w:val="00A506ED"/>
    <w:rsid w:val="00A50714"/>
    <w:rsid w:val="00A50808"/>
    <w:rsid w:val="00A5096E"/>
    <w:rsid w:val="00A50FC8"/>
    <w:rsid w:val="00A510F7"/>
    <w:rsid w:val="00A5116C"/>
    <w:rsid w:val="00A51AED"/>
    <w:rsid w:val="00A51EB2"/>
    <w:rsid w:val="00A522E4"/>
    <w:rsid w:val="00A5252C"/>
    <w:rsid w:val="00A525FC"/>
    <w:rsid w:val="00A52901"/>
    <w:rsid w:val="00A52F76"/>
    <w:rsid w:val="00A53730"/>
    <w:rsid w:val="00A537C5"/>
    <w:rsid w:val="00A53952"/>
    <w:rsid w:val="00A539B0"/>
    <w:rsid w:val="00A53BCB"/>
    <w:rsid w:val="00A53C49"/>
    <w:rsid w:val="00A54474"/>
    <w:rsid w:val="00A5498B"/>
    <w:rsid w:val="00A54ADA"/>
    <w:rsid w:val="00A54B6C"/>
    <w:rsid w:val="00A54D0E"/>
    <w:rsid w:val="00A54F14"/>
    <w:rsid w:val="00A55134"/>
    <w:rsid w:val="00A555AB"/>
    <w:rsid w:val="00A55666"/>
    <w:rsid w:val="00A55A14"/>
    <w:rsid w:val="00A55AA2"/>
    <w:rsid w:val="00A5621B"/>
    <w:rsid w:val="00A564E8"/>
    <w:rsid w:val="00A56728"/>
    <w:rsid w:val="00A5674F"/>
    <w:rsid w:val="00A570C9"/>
    <w:rsid w:val="00A572A2"/>
    <w:rsid w:val="00A572D3"/>
    <w:rsid w:val="00A5743E"/>
    <w:rsid w:val="00A57DC2"/>
    <w:rsid w:val="00A60296"/>
    <w:rsid w:val="00A60348"/>
    <w:rsid w:val="00A603FC"/>
    <w:rsid w:val="00A6052D"/>
    <w:rsid w:val="00A60CDD"/>
    <w:rsid w:val="00A60DBB"/>
    <w:rsid w:val="00A60E75"/>
    <w:rsid w:val="00A614FB"/>
    <w:rsid w:val="00A61554"/>
    <w:rsid w:val="00A61832"/>
    <w:rsid w:val="00A61AF2"/>
    <w:rsid w:val="00A61E62"/>
    <w:rsid w:val="00A61F10"/>
    <w:rsid w:val="00A62363"/>
    <w:rsid w:val="00A623EF"/>
    <w:rsid w:val="00A6294A"/>
    <w:rsid w:val="00A62A39"/>
    <w:rsid w:val="00A62EE5"/>
    <w:rsid w:val="00A631A5"/>
    <w:rsid w:val="00A633A3"/>
    <w:rsid w:val="00A6361E"/>
    <w:rsid w:val="00A63702"/>
    <w:rsid w:val="00A63951"/>
    <w:rsid w:val="00A63B1C"/>
    <w:rsid w:val="00A63EF2"/>
    <w:rsid w:val="00A640D0"/>
    <w:rsid w:val="00A64667"/>
    <w:rsid w:val="00A6475B"/>
    <w:rsid w:val="00A64C11"/>
    <w:rsid w:val="00A64D38"/>
    <w:rsid w:val="00A64D69"/>
    <w:rsid w:val="00A65238"/>
    <w:rsid w:val="00A654A1"/>
    <w:rsid w:val="00A6558B"/>
    <w:rsid w:val="00A65912"/>
    <w:rsid w:val="00A65A31"/>
    <w:rsid w:val="00A65A48"/>
    <w:rsid w:val="00A65E4F"/>
    <w:rsid w:val="00A65E8C"/>
    <w:rsid w:val="00A65EF3"/>
    <w:rsid w:val="00A6632D"/>
    <w:rsid w:val="00A6656B"/>
    <w:rsid w:val="00A66754"/>
    <w:rsid w:val="00A668FE"/>
    <w:rsid w:val="00A66953"/>
    <w:rsid w:val="00A66A09"/>
    <w:rsid w:val="00A67460"/>
    <w:rsid w:val="00A67966"/>
    <w:rsid w:val="00A67A5D"/>
    <w:rsid w:val="00A67B68"/>
    <w:rsid w:val="00A67C90"/>
    <w:rsid w:val="00A67E50"/>
    <w:rsid w:val="00A67FE7"/>
    <w:rsid w:val="00A7054B"/>
    <w:rsid w:val="00A70999"/>
    <w:rsid w:val="00A70A83"/>
    <w:rsid w:val="00A70C4B"/>
    <w:rsid w:val="00A70D12"/>
    <w:rsid w:val="00A71035"/>
    <w:rsid w:val="00A71043"/>
    <w:rsid w:val="00A7132A"/>
    <w:rsid w:val="00A7141A"/>
    <w:rsid w:val="00A715C1"/>
    <w:rsid w:val="00A7257D"/>
    <w:rsid w:val="00A72AF7"/>
    <w:rsid w:val="00A72EA7"/>
    <w:rsid w:val="00A73F85"/>
    <w:rsid w:val="00A74001"/>
    <w:rsid w:val="00A74087"/>
    <w:rsid w:val="00A740DA"/>
    <w:rsid w:val="00A74310"/>
    <w:rsid w:val="00A74958"/>
    <w:rsid w:val="00A75234"/>
    <w:rsid w:val="00A755F9"/>
    <w:rsid w:val="00A75D6A"/>
    <w:rsid w:val="00A75EAF"/>
    <w:rsid w:val="00A75EF1"/>
    <w:rsid w:val="00A75FE5"/>
    <w:rsid w:val="00A76113"/>
    <w:rsid w:val="00A764B7"/>
    <w:rsid w:val="00A767BA"/>
    <w:rsid w:val="00A76832"/>
    <w:rsid w:val="00A76D05"/>
    <w:rsid w:val="00A77550"/>
    <w:rsid w:val="00A77D6E"/>
    <w:rsid w:val="00A77E59"/>
    <w:rsid w:val="00A77FAF"/>
    <w:rsid w:val="00A77FE2"/>
    <w:rsid w:val="00A8011E"/>
    <w:rsid w:val="00A8087D"/>
    <w:rsid w:val="00A80E52"/>
    <w:rsid w:val="00A8107A"/>
    <w:rsid w:val="00A81179"/>
    <w:rsid w:val="00A818CA"/>
    <w:rsid w:val="00A81A78"/>
    <w:rsid w:val="00A821C4"/>
    <w:rsid w:val="00A8233E"/>
    <w:rsid w:val="00A823F1"/>
    <w:rsid w:val="00A82C6C"/>
    <w:rsid w:val="00A82D8E"/>
    <w:rsid w:val="00A8322B"/>
    <w:rsid w:val="00A834DE"/>
    <w:rsid w:val="00A834FB"/>
    <w:rsid w:val="00A8374D"/>
    <w:rsid w:val="00A837B0"/>
    <w:rsid w:val="00A838E4"/>
    <w:rsid w:val="00A83DD4"/>
    <w:rsid w:val="00A8400E"/>
    <w:rsid w:val="00A84969"/>
    <w:rsid w:val="00A8528E"/>
    <w:rsid w:val="00A85326"/>
    <w:rsid w:val="00A858FC"/>
    <w:rsid w:val="00A85C35"/>
    <w:rsid w:val="00A85D41"/>
    <w:rsid w:val="00A85DAE"/>
    <w:rsid w:val="00A86284"/>
    <w:rsid w:val="00A86984"/>
    <w:rsid w:val="00A87029"/>
    <w:rsid w:val="00A870CF"/>
    <w:rsid w:val="00A87132"/>
    <w:rsid w:val="00A873C4"/>
    <w:rsid w:val="00A87731"/>
    <w:rsid w:val="00A879C3"/>
    <w:rsid w:val="00A87C54"/>
    <w:rsid w:val="00A87CFA"/>
    <w:rsid w:val="00A87E1D"/>
    <w:rsid w:val="00A900B0"/>
    <w:rsid w:val="00A9058B"/>
    <w:rsid w:val="00A90CBA"/>
    <w:rsid w:val="00A90CBD"/>
    <w:rsid w:val="00A90F46"/>
    <w:rsid w:val="00A90FCE"/>
    <w:rsid w:val="00A913C2"/>
    <w:rsid w:val="00A9157F"/>
    <w:rsid w:val="00A915B5"/>
    <w:rsid w:val="00A918BE"/>
    <w:rsid w:val="00A91A39"/>
    <w:rsid w:val="00A91EBB"/>
    <w:rsid w:val="00A91ECD"/>
    <w:rsid w:val="00A92177"/>
    <w:rsid w:val="00A92619"/>
    <w:rsid w:val="00A92D8C"/>
    <w:rsid w:val="00A930C4"/>
    <w:rsid w:val="00A93152"/>
    <w:rsid w:val="00A937C0"/>
    <w:rsid w:val="00A937F2"/>
    <w:rsid w:val="00A93B9B"/>
    <w:rsid w:val="00A93CB5"/>
    <w:rsid w:val="00A93D16"/>
    <w:rsid w:val="00A93F8E"/>
    <w:rsid w:val="00A942C7"/>
    <w:rsid w:val="00A9431A"/>
    <w:rsid w:val="00A948AF"/>
    <w:rsid w:val="00A948E3"/>
    <w:rsid w:val="00A94B8E"/>
    <w:rsid w:val="00A94C6D"/>
    <w:rsid w:val="00A9503C"/>
    <w:rsid w:val="00A960A6"/>
    <w:rsid w:val="00A960D3"/>
    <w:rsid w:val="00A9681F"/>
    <w:rsid w:val="00A96BE3"/>
    <w:rsid w:val="00A96E82"/>
    <w:rsid w:val="00A9701D"/>
    <w:rsid w:val="00A970F4"/>
    <w:rsid w:val="00A97217"/>
    <w:rsid w:val="00A972E4"/>
    <w:rsid w:val="00A973A2"/>
    <w:rsid w:val="00A97464"/>
    <w:rsid w:val="00A97918"/>
    <w:rsid w:val="00A97D51"/>
    <w:rsid w:val="00A97E53"/>
    <w:rsid w:val="00A97F37"/>
    <w:rsid w:val="00A97F8D"/>
    <w:rsid w:val="00AA010E"/>
    <w:rsid w:val="00AA01BB"/>
    <w:rsid w:val="00AA0443"/>
    <w:rsid w:val="00AA0480"/>
    <w:rsid w:val="00AA0817"/>
    <w:rsid w:val="00AA0941"/>
    <w:rsid w:val="00AA0974"/>
    <w:rsid w:val="00AA0B3E"/>
    <w:rsid w:val="00AA0D5B"/>
    <w:rsid w:val="00AA106E"/>
    <w:rsid w:val="00AA14DC"/>
    <w:rsid w:val="00AA151E"/>
    <w:rsid w:val="00AA182E"/>
    <w:rsid w:val="00AA191A"/>
    <w:rsid w:val="00AA1B5E"/>
    <w:rsid w:val="00AA1CD7"/>
    <w:rsid w:val="00AA1E36"/>
    <w:rsid w:val="00AA25DA"/>
    <w:rsid w:val="00AA29B9"/>
    <w:rsid w:val="00AA32BF"/>
    <w:rsid w:val="00AA3401"/>
    <w:rsid w:val="00AA3849"/>
    <w:rsid w:val="00AA3BC1"/>
    <w:rsid w:val="00AA3C54"/>
    <w:rsid w:val="00AA4183"/>
    <w:rsid w:val="00AA41A4"/>
    <w:rsid w:val="00AA483A"/>
    <w:rsid w:val="00AA4DCE"/>
    <w:rsid w:val="00AA5061"/>
    <w:rsid w:val="00AA555F"/>
    <w:rsid w:val="00AA57A3"/>
    <w:rsid w:val="00AA5BF3"/>
    <w:rsid w:val="00AA5D96"/>
    <w:rsid w:val="00AA6039"/>
    <w:rsid w:val="00AA654E"/>
    <w:rsid w:val="00AA6606"/>
    <w:rsid w:val="00AA6753"/>
    <w:rsid w:val="00AA6828"/>
    <w:rsid w:val="00AA6867"/>
    <w:rsid w:val="00AA6CA1"/>
    <w:rsid w:val="00AA6DA3"/>
    <w:rsid w:val="00AA7019"/>
    <w:rsid w:val="00AA711A"/>
    <w:rsid w:val="00AA72B7"/>
    <w:rsid w:val="00AA731C"/>
    <w:rsid w:val="00AA7355"/>
    <w:rsid w:val="00AA741F"/>
    <w:rsid w:val="00AA75FA"/>
    <w:rsid w:val="00AA7F51"/>
    <w:rsid w:val="00AB062D"/>
    <w:rsid w:val="00AB0A82"/>
    <w:rsid w:val="00AB0BC3"/>
    <w:rsid w:val="00AB0E55"/>
    <w:rsid w:val="00AB176A"/>
    <w:rsid w:val="00AB1779"/>
    <w:rsid w:val="00AB17EE"/>
    <w:rsid w:val="00AB190E"/>
    <w:rsid w:val="00AB22C2"/>
    <w:rsid w:val="00AB25D3"/>
    <w:rsid w:val="00AB2BCE"/>
    <w:rsid w:val="00AB3230"/>
    <w:rsid w:val="00AB343C"/>
    <w:rsid w:val="00AB348C"/>
    <w:rsid w:val="00AB3615"/>
    <w:rsid w:val="00AB37CE"/>
    <w:rsid w:val="00AB39AE"/>
    <w:rsid w:val="00AB3C0F"/>
    <w:rsid w:val="00AB40C9"/>
    <w:rsid w:val="00AB45A5"/>
    <w:rsid w:val="00AB4B06"/>
    <w:rsid w:val="00AB4BAA"/>
    <w:rsid w:val="00AB5697"/>
    <w:rsid w:val="00AB617A"/>
    <w:rsid w:val="00AB6C5F"/>
    <w:rsid w:val="00AB6ED6"/>
    <w:rsid w:val="00AB73A1"/>
    <w:rsid w:val="00AB7752"/>
    <w:rsid w:val="00AB7B38"/>
    <w:rsid w:val="00AC02E3"/>
    <w:rsid w:val="00AC05F9"/>
    <w:rsid w:val="00AC087C"/>
    <w:rsid w:val="00AC0C2A"/>
    <w:rsid w:val="00AC118C"/>
    <w:rsid w:val="00AC121E"/>
    <w:rsid w:val="00AC16AE"/>
    <w:rsid w:val="00AC170E"/>
    <w:rsid w:val="00AC17C4"/>
    <w:rsid w:val="00AC1C4D"/>
    <w:rsid w:val="00AC1D17"/>
    <w:rsid w:val="00AC248A"/>
    <w:rsid w:val="00AC2884"/>
    <w:rsid w:val="00AC299C"/>
    <w:rsid w:val="00AC2BBE"/>
    <w:rsid w:val="00AC2BCD"/>
    <w:rsid w:val="00AC2E4C"/>
    <w:rsid w:val="00AC2E85"/>
    <w:rsid w:val="00AC2FE1"/>
    <w:rsid w:val="00AC30D0"/>
    <w:rsid w:val="00AC3A30"/>
    <w:rsid w:val="00AC3A89"/>
    <w:rsid w:val="00AC3C81"/>
    <w:rsid w:val="00AC3D21"/>
    <w:rsid w:val="00AC3EE1"/>
    <w:rsid w:val="00AC3F1C"/>
    <w:rsid w:val="00AC4280"/>
    <w:rsid w:val="00AC4577"/>
    <w:rsid w:val="00AC4779"/>
    <w:rsid w:val="00AC49A3"/>
    <w:rsid w:val="00AC4B66"/>
    <w:rsid w:val="00AC4D27"/>
    <w:rsid w:val="00AC4E06"/>
    <w:rsid w:val="00AC52AE"/>
    <w:rsid w:val="00AC5550"/>
    <w:rsid w:val="00AC5BEE"/>
    <w:rsid w:val="00AC5EA8"/>
    <w:rsid w:val="00AC772D"/>
    <w:rsid w:val="00AC7CEE"/>
    <w:rsid w:val="00AD03C2"/>
    <w:rsid w:val="00AD0480"/>
    <w:rsid w:val="00AD0793"/>
    <w:rsid w:val="00AD0817"/>
    <w:rsid w:val="00AD10FE"/>
    <w:rsid w:val="00AD1579"/>
    <w:rsid w:val="00AD1602"/>
    <w:rsid w:val="00AD17D4"/>
    <w:rsid w:val="00AD1817"/>
    <w:rsid w:val="00AD189F"/>
    <w:rsid w:val="00AD18B4"/>
    <w:rsid w:val="00AD2202"/>
    <w:rsid w:val="00AD2274"/>
    <w:rsid w:val="00AD24E7"/>
    <w:rsid w:val="00AD31AB"/>
    <w:rsid w:val="00AD3432"/>
    <w:rsid w:val="00AD3551"/>
    <w:rsid w:val="00AD3567"/>
    <w:rsid w:val="00AD3891"/>
    <w:rsid w:val="00AD3992"/>
    <w:rsid w:val="00AD399B"/>
    <w:rsid w:val="00AD3C79"/>
    <w:rsid w:val="00AD3CEA"/>
    <w:rsid w:val="00AD420E"/>
    <w:rsid w:val="00AD4249"/>
    <w:rsid w:val="00AD4D1D"/>
    <w:rsid w:val="00AD4D78"/>
    <w:rsid w:val="00AD54B0"/>
    <w:rsid w:val="00AD5780"/>
    <w:rsid w:val="00AD5914"/>
    <w:rsid w:val="00AD5AC5"/>
    <w:rsid w:val="00AD5AC6"/>
    <w:rsid w:val="00AD5C2E"/>
    <w:rsid w:val="00AD5F49"/>
    <w:rsid w:val="00AD62D1"/>
    <w:rsid w:val="00AD65F0"/>
    <w:rsid w:val="00AD664C"/>
    <w:rsid w:val="00AD6665"/>
    <w:rsid w:val="00AD6667"/>
    <w:rsid w:val="00AD6A4E"/>
    <w:rsid w:val="00AD6D4C"/>
    <w:rsid w:val="00AD7143"/>
    <w:rsid w:val="00AD72DD"/>
    <w:rsid w:val="00AD77C2"/>
    <w:rsid w:val="00AE0548"/>
    <w:rsid w:val="00AE0932"/>
    <w:rsid w:val="00AE12B4"/>
    <w:rsid w:val="00AE170D"/>
    <w:rsid w:val="00AE1D8A"/>
    <w:rsid w:val="00AE1FDF"/>
    <w:rsid w:val="00AE236C"/>
    <w:rsid w:val="00AE24A6"/>
    <w:rsid w:val="00AE25A8"/>
    <w:rsid w:val="00AE25F6"/>
    <w:rsid w:val="00AE2902"/>
    <w:rsid w:val="00AE2CB5"/>
    <w:rsid w:val="00AE306A"/>
    <w:rsid w:val="00AE318C"/>
    <w:rsid w:val="00AE334F"/>
    <w:rsid w:val="00AE3359"/>
    <w:rsid w:val="00AE33A6"/>
    <w:rsid w:val="00AE3697"/>
    <w:rsid w:val="00AE37F0"/>
    <w:rsid w:val="00AE3908"/>
    <w:rsid w:val="00AE39A1"/>
    <w:rsid w:val="00AE3B91"/>
    <w:rsid w:val="00AE3F57"/>
    <w:rsid w:val="00AE3F70"/>
    <w:rsid w:val="00AE4013"/>
    <w:rsid w:val="00AE4163"/>
    <w:rsid w:val="00AE4302"/>
    <w:rsid w:val="00AE465B"/>
    <w:rsid w:val="00AE4CD5"/>
    <w:rsid w:val="00AE4DCF"/>
    <w:rsid w:val="00AE5125"/>
    <w:rsid w:val="00AE514A"/>
    <w:rsid w:val="00AE532E"/>
    <w:rsid w:val="00AE5800"/>
    <w:rsid w:val="00AE5D84"/>
    <w:rsid w:val="00AE5E24"/>
    <w:rsid w:val="00AE62AE"/>
    <w:rsid w:val="00AE6651"/>
    <w:rsid w:val="00AE67DA"/>
    <w:rsid w:val="00AE6985"/>
    <w:rsid w:val="00AE73D0"/>
    <w:rsid w:val="00AE74F2"/>
    <w:rsid w:val="00AE7BAF"/>
    <w:rsid w:val="00AE7ED2"/>
    <w:rsid w:val="00AE7F0B"/>
    <w:rsid w:val="00AF0506"/>
    <w:rsid w:val="00AF059B"/>
    <w:rsid w:val="00AF0A0A"/>
    <w:rsid w:val="00AF0AC6"/>
    <w:rsid w:val="00AF105B"/>
    <w:rsid w:val="00AF1569"/>
    <w:rsid w:val="00AF15BD"/>
    <w:rsid w:val="00AF1B03"/>
    <w:rsid w:val="00AF1ED3"/>
    <w:rsid w:val="00AF1F5C"/>
    <w:rsid w:val="00AF262E"/>
    <w:rsid w:val="00AF2767"/>
    <w:rsid w:val="00AF280C"/>
    <w:rsid w:val="00AF2980"/>
    <w:rsid w:val="00AF2BEF"/>
    <w:rsid w:val="00AF2FF0"/>
    <w:rsid w:val="00AF339C"/>
    <w:rsid w:val="00AF33F9"/>
    <w:rsid w:val="00AF37BB"/>
    <w:rsid w:val="00AF3B21"/>
    <w:rsid w:val="00AF4221"/>
    <w:rsid w:val="00AF4361"/>
    <w:rsid w:val="00AF4919"/>
    <w:rsid w:val="00AF4BE4"/>
    <w:rsid w:val="00AF58EC"/>
    <w:rsid w:val="00AF59E7"/>
    <w:rsid w:val="00AF5C11"/>
    <w:rsid w:val="00AF61A4"/>
    <w:rsid w:val="00AF6AE7"/>
    <w:rsid w:val="00AF6D7C"/>
    <w:rsid w:val="00AF72A9"/>
    <w:rsid w:val="00AF7449"/>
    <w:rsid w:val="00AF749F"/>
    <w:rsid w:val="00AF7A31"/>
    <w:rsid w:val="00AF7E63"/>
    <w:rsid w:val="00B000B1"/>
    <w:rsid w:val="00B00271"/>
    <w:rsid w:val="00B003B1"/>
    <w:rsid w:val="00B007D4"/>
    <w:rsid w:val="00B0086C"/>
    <w:rsid w:val="00B00894"/>
    <w:rsid w:val="00B008C0"/>
    <w:rsid w:val="00B00C26"/>
    <w:rsid w:val="00B01164"/>
    <w:rsid w:val="00B0149E"/>
    <w:rsid w:val="00B01671"/>
    <w:rsid w:val="00B01906"/>
    <w:rsid w:val="00B0214F"/>
    <w:rsid w:val="00B02416"/>
    <w:rsid w:val="00B02B73"/>
    <w:rsid w:val="00B02C03"/>
    <w:rsid w:val="00B02CAF"/>
    <w:rsid w:val="00B035F9"/>
    <w:rsid w:val="00B03A1E"/>
    <w:rsid w:val="00B041BF"/>
    <w:rsid w:val="00B04413"/>
    <w:rsid w:val="00B0451D"/>
    <w:rsid w:val="00B0514D"/>
    <w:rsid w:val="00B05218"/>
    <w:rsid w:val="00B05237"/>
    <w:rsid w:val="00B05780"/>
    <w:rsid w:val="00B05F77"/>
    <w:rsid w:val="00B06301"/>
    <w:rsid w:val="00B0634F"/>
    <w:rsid w:val="00B066FC"/>
    <w:rsid w:val="00B06738"/>
    <w:rsid w:val="00B06910"/>
    <w:rsid w:val="00B0713C"/>
    <w:rsid w:val="00B07858"/>
    <w:rsid w:val="00B07BB9"/>
    <w:rsid w:val="00B07FA8"/>
    <w:rsid w:val="00B101F4"/>
    <w:rsid w:val="00B1039C"/>
    <w:rsid w:val="00B1094C"/>
    <w:rsid w:val="00B10C83"/>
    <w:rsid w:val="00B10FD3"/>
    <w:rsid w:val="00B11216"/>
    <w:rsid w:val="00B113A1"/>
    <w:rsid w:val="00B11457"/>
    <w:rsid w:val="00B11486"/>
    <w:rsid w:val="00B116A9"/>
    <w:rsid w:val="00B1199D"/>
    <w:rsid w:val="00B11EE8"/>
    <w:rsid w:val="00B11F0E"/>
    <w:rsid w:val="00B12149"/>
    <w:rsid w:val="00B1221E"/>
    <w:rsid w:val="00B12A1A"/>
    <w:rsid w:val="00B12AD6"/>
    <w:rsid w:val="00B12B19"/>
    <w:rsid w:val="00B12E3A"/>
    <w:rsid w:val="00B135B5"/>
    <w:rsid w:val="00B13AA1"/>
    <w:rsid w:val="00B13BCB"/>
    <w:rsid w:val="00B13C4E"/>
    <w:rsid w:val="00B13DD7"/>
    <w:rsid w:val="00B13FCE"/>
    <w:rsid w:val="00B14268"/>
    <w:rsid w:val="00B14408"/>
    <w:rsid w:val="00B14507"/>
    <w:rsid w:val="00B147A2"/>
    <w:rsid w:val="00B14C68"/>
    <w:rsid w:val="00B14CD9"/>
    <w:rsid w:val="00B14FC9"/>
    <w:rsid w:val="00B15195"/>
    <w:rsid w:val="00B15762"/>
    <w:rsid w:val="00B15A94"/>
    <w:rsid w:val="00B16401"/>
    <w:rsid w:val="00B16482"/>
    <w:rsid w:val="00B16827"/>
    <w:rsid w:val="00B168A2"/>
    <w:rsid w:val="00B17214"/>
    <w:rsid w:val="00B17233"/>
    <w:rsid w:val="00B17650"/>
    <w:rsid w:val="00B1785A"/>
    <w:rsid w:val="00B17D1B"/>
    <w:rsid w:val="00B17E17"/>
    <w:rsid w:val="00B20034"/>
    <w:rsid w:val="00B20A51"/>
    <w:rsid w:val="00B20A55"/>
    <w:rsid w:val="00B2138E"/>
    <w:rsid w:val="00B2157E"/>
    <w:rsid w:val="00B21866"/>
    <w:rsid w:val="00B21B58"/>
    <w:rsid w:val="00B21EF0"/>
    <w:rsid w:val="00B21FBD"/>
    <w:rsid w:val="00B220D5"/>
    <w:rsid w:val="00B222BE"/>
    <w:rsid w:val="00B22368"/>
    <w:rsid w:val="00B223B8"/>
    <w:rsid w:val="00B224A5"/>
    <w:rsid w:val="00B22798"/>
    <w:rsid w:val="00B227E0"/>
    <w:rsid w:val="00B22D1C"/>
    <w:rsid w:val="00B22DBE"/>
    <w:rsid w:val="00B230CF"/>
    <w:rsid w:val="00B2332D"/>
    <w:rsid w:val="00B234AF"/>
    <w:rsid w:val="00B235BC"/>
    <w:rsid w:val="00B238FC"/>
    <w:rsid w:val="00B23DDC"/>
    <w:rsid w:val="00B23E64"/>
    <w:rsid w:val="00B242A6"/>
    <w:rsid w:val="00B242B2"/>
    <w:rsid w:val="00B24656"/>
    <w:rsid w:val="00B2489C"/>
    <w:rsid w:val="00B24A34"/>
    <w:rsid w:val="00B24BB9"/>
    <w:rsid w:val="00B24C93"/>
    <w:rsid w:val="00B24DB9"/>
    <w:rsid w:val="00B24EB7"/>
    <w:rsid w:val="00B251CA"/>
    <w:rsid w:val="00B25200"/>
    <w:rsid w:val="00B25431"/>
    <w:rsid w:val="00B258DF"/>
    <w:rsid w:val="00B258F0"/>
    <w:rsid w:val="00B25F71"/>
    <w:rsid w:val="00B2619A"/>
    <w:rsid w:val="00B262AC"/>
    <w:rsid w:val="00B2664D"/>
    <w:rsid w:val="00B2694A"/>
    <w:rsid w:val="00B26E59"/>
    <w:rsid w:val="00B26EE0"/>
    <w:rsid w:val="00B27247"/>
    <w:rsid w:val="00B27809"/>
    <w:rsid w:val="00B27BEE"/>
    <w:rsid w:val="00B27CA7"/>
    <w:rsid w:val="00B27E56"/>
    <w:rsid w:val="00B27FE3"/>
    <w:rsid w:val="00B300DF"/>
    <w:rsid w:val="00B30287"/>
    <w:rsid w:val="00B3068E"/>
    <w:rsid w:val="00B306A5"/>
    <w:rsid w:val="00B308A3"/>
    <w:rsid w:val="00B30B85"/>
    <w:rsid w:val="00B30C43"/>
    <w:rsid w:val="00B30DBD"/>
    <w:rsid w:val="00B30ED2"/>
    <w:rsid w:val="00B3151F"/>
    <w:rsid w:val="00B315C6"/>
    <w:rsid w:val="00B31B65"/>
    <w:rsid w:val="00B31CDB"/>
    <w:rsid w:val="00B31CEA"/>
    <w:rsid w:val="00B31D17"/>
    <w:rsid w:val="00B31D9A"/>
    <w:rsid w:val="00B31E3B"/>
    <w:rsid w:val="00B32242"/>
    <w:rsid w:val="00B322E8"/>
    <w:rsid w:val="00B323C4"/>
    <w:rsid w:val="00B328BE"/>
    <w:rsid w:val="00B32979"/>
    <w:rsid w:val="00B32B17"/>
    <w:rsid w:val="00B32D1C"/>
    <w:rsid w:val="00B32DD7"/>
    <w:rsid w:val="00B3351B"/>
    <w:rsid w:val="00B3362A"/>
    <w:rsid w:val="00B33C0C"/>
    <w:rsid w:val="00B340B8"/>
    <w:rsid w:val="00B34295"/>
    <w:rsid w:val="00B3470A"/>
    <w:rsid w:val="00B34760"/>
    <w:rsid w:val="00B34A9C"/>
    <w:rsid w:val="00B34B5C"/>
    <w:rsid w:val="00B34CAD"/>
    <w:rsid w:val="00B34DD1"/>
    <w:rsid w:val="00B34E12"/>
    <w:rsid w:val="00B35101"/>
    <w:rsid w:val="00B35169"/>
    <w:rsid w:val="00B351A2"/>
    <w:rsid w:val="00B357D7"/>
    <w:rsid w:val="00B35810"/>
    <w:rsid w:val="00B3599F"/>
    <w:rsid w:val="00B35A89"/>
    <w:rsid w:val="00B367AF"/>
    <w:rsid w:val="00B36A5C"/>
    <w:rsid w:val="00B36FED"/>
    <w:rsid w:val="00B37226"/>
    <w:rsid w:val="00B37241"/>
    <w:rsid w:val="00B374BD"/>
    <w:rsid w:val="00B3780A"/>
    <w:rsid w:val="00B379BC"/>
    <w:rsid w:val="00B37F1D"/>
    <w:rsid w:val="00B37FD3"/>
    <w:rsid w:val="00B4035E"/>
    <w:rsid w:val="00B40794"/>
    <w:rsid w:val="00B40877"/>
    <w:rsid w:val="00B40B99"/>
    <w:rsid w:val="00B4111A"/>
    <w:rsid w:val="00B416FF"/>
    <w:rsid w:val="00B41C1A"/>
    <w:rsid w:val="00B41C95"/>
    <w:rsid w:val="00B41CAC"/>
    <w:rsid w:val="00B41E50"/>
    <w:rsid w:val="00B41E99"/>
    <w:rsid w:val="00B4206B"/>
    <w:rsid w:val="00B4261E"/>
    <w:rsid w:val="00B42818"/>
    <w:rsid w:val="00B42AA1"/>
    <w:rsid w:val="00B42F03"/>
    <w:rsid w:val="00B4347A"/>
    <w:rsid w:val="00B43579"/>
    <w:rsid w:val="00B4377E"/>
    <w:rsid w:val="00B43784"/>
    <w:rsid w:val="00B43975"/>
    <w:rsid w:val="00B43AEF"/>
    <w:rsid w:val="00B43B54"/>
    <w:rsid w:val="00B43E90"/>
    <w:rsid w:val="00B43F93"/>
    <w:rsid w:val="00B447F1"/>
    <w:rsid w:val="00B44CAB"/>
    <w:rsid w:val="00B44E33"/>
    <w:rsid w:val="00B45091"/>
    <w:rsid w:val="00B4514D"/>
    <w:rsid w:val="00B45367"/>
    <w:rsid w:val="00B453DE"/>
    <w:rsid w:val="00B45806"/>
    <w:rsid w:val="00B4589F"/>
    <w:rsid w:val="00B458DD"/>
    <w:rsid w:val="00B45C03"/>
    <w:rsid w:val="00B45E5B"/>
    <w:rsid w:val="00B45E7B"/>
    <w:rsid w:val="00B460A8"/>
    <w:rsid w:val="00B463D5"/>
    <w:rsid w:val="00B46476"/>
    <w:rsid w:val="00B467AA"/>
    <w:rsid w:val="00B46BC7"/>
    <w:rsid w:val="00B475C4"/>
    <w:rsid w:val="00B476ED"/>
    <w:rsid w:val="00B47FE5"/>
    <w:rsid w:val="00B5096D"/>
    <w:rsid w:val="00B50C3D"/>
    <w:rsid w:val="00B50D49"/>
    <w:rsid w:val="00B50EC9"/>
    <w:rsid w:val="00B50F5C"/>
    <w:rsid w:val="00B5104D"/>
    <w:rsid w:val="00B514C9"/>
    <w:rsid w:val="00B516C8"/>
    <w:rsid w:val="00B51706"/>
    <w:rsid w:val="00B5193D"/>
    <w:rsid w:val="00B51947"/>
    <w:rsid w:val="00B51A94"/>
    <w:rsid w:val="00B521A9"/>
    <w:rsid w:val="00B5262A"/>
    <w:rsid w:val="00B528F9"/>
    <w:rsid w:val="00B529F2"/>
    <w:rsid w:val="00B52C8E"/>
    <w:rsid w:val="00B53052"/>
    <w:rsid w:val="00B531A4"/>
    <w:rsid w:val="00B53945"/>
    <w:rsid w:val="00B53B1C"/>
    <w:rsid w:val="00B53C70"/>
    <w:rsid w:val="00B53DF8"/>
    <w:rsid w:val="00B53E28"/>
    <w:rsid w:val="00B53FDD"/>
    <w:rsid w:val="00B5400C"/>
    <w:rsid w:val="00B5444A"/>
    <w:rsid w:val="00B5453A"/>
    <w:rsid w:val="00B545A3"/>
    <w:rsid w:val="00B54712"/>
    <w:rsid w:val="00B5499C"/>
    <w:rsid w:val="00B54D97"/>
    <w:rsid w:val="00B55322"/>
    <w:rsid w:val="00B5568D"/>
    <w:rsid w:val="00B55819"/>
    <w:rsid w:val="00B55857"/>
    <w:rsid w:val="00B5588C"/>
    <w:rsid w:val="00B560C5"/>
    <w:rsid w:val="00B56317"/>
    <w:rsid w:val="00B563F2"/>
    <w:rsid w:val="00B56438"/>
    <w:rsid w:val="00B564C5"/>
    <w:rsid w:val="00B5662F"/>
    <w:rsid w:val="00B566A5"/>
    <w:rsid w:val="00B566C5"/>
    <w:rsid w:val="00B567C4"/>
    <w:rsid w:val="00B56815"/>
    <w:rsid w:val="00B56818"/>
    <w:rsid w:val="00B569DF"/>
    <w:rsid w:val="00B56A5E"/>
    <w:rsid w:val="00B56AF1"/>
    <w:rsid w:val="00B56B11"/>
    <w:rsid w:val="00B5753D"/>
    <w:rsid w:val="00B57648"/>
    <w:rsid w:val="00B60021"/>
    <w:rsid w:val="00B605F5"/>
    <w:rsid w:val="00B6063B"/>
    <w:rsid w:val="00B60897"/>
    <w:rsid w:val="00B60B6B"/>
    <w:rsid w:val="00B60C5A"/>
    <w:rsid w:val="00B60DC4"/>
    <w:rsid w:val="00B612A4"/>
    <w:rsid w:val="00B61520"/>
    <w:rsid w:val="00B61B3C"/>
    <w:rsid w:val="00B61C7C"/>
    <w:rsid w:val="00B621FB"/>
    <w:rsid w:val="00B62687"/>
    <w:rsid w:val="00B6289E"/>
    <w:rsid w:val="00B628CD"/>
    <w:rsid w:val="00B62C31"/>
    <w:rsid w:val="00B62CA1"/>
    <w:rsid w:val="00B62E02"/>
    <w:rsid w:val="00B63088"/>
    <w:rsid w:val="00B6355E"/>
    <w:rsid w:val="00B63B7A"/>
    <w:rsid w:val="00B64136"/>
    <w:rsid w:val="00B64235"/>
    <w:rsid w:val="00B64790"/>
    <w:rsid w:val="00B648D6"/>
    <w:rsid w:val="00B64BC3"/>
    <w:rsid w:val="00B64E13"/>
    <w:rsid w:val="00B654D5"/>
    <w:rsid w:val="00B654DE"/>
    <w:rsid w:val="00B65553"/>
    <w:rsid w:val="00B65703"/>
    <w:rsid w:val="00B6571C"/>
    <w:rsid w:val="00B658B2"/>
    <w:rsid w:val="00B65B1D"/>
    <w:rsid w:val="00B65B9D"/>
    <w:rsid w:val="00B65FD2"/>
    <w:rsid w:val="00B664C7"/>
    <w:rsid w:val="00B664DA"/>
    <w:rsid w:val="00B66671"/>
    <w:rsid w:val="00B66EA4"/>
    <w:rsid w:val="00B6722C"/>
    <w:rsid w:val="00B676E2"/>
    <w:rsid w:val="00B7013E"/>
    <w:rsid w:val="00B70E4E"/>
    <w:rsid w:val="00B71412"/>
    <w:rsid w:val="00B7177D"/>
    <w:rsid w:val="00B72069"/>
    <w:rsid w:val="00B727C7"/>
    <w:rsid w:val="00B72B22"/>
    <w:rsid w:val="00B72BEB"/>
    <w:rsid w:val="00B72C18"/>
    <w:rsid w:val="00B72D7E"/>
    <w:rsid w:val="00B72FD6"/>
    <w:rsid w:val="00B73272"/>
    <w:rsid w:val="00B735EE"/>
    <w:rsid w:val="00B73965"/>
    <w:rsid w:val="00B73AC2"/>
    <w:rsid w:val="00B73F97"/>
    <w:rsid w:val="00B742BD"/>
    <w:rsid w:val="00B742E3"/>
    <w:rsid w:val="00B74582"/>
    <w:rsid w:val="00B748D2"/>
    <w:rsid w:val="00B7496E"/>
    <w:rsid w:val="00B749C2"/>
    <w:rsid w:val="00B74B71"/>
    <w:rsid w:val="00B74CE5"/>
    <w:rsid w:val="00B74FE4"/>
    <w:rsid w:val="00B75053"/>
    <w:rsid w:val="00B7513D"/>
    <w:rsid w:val="00B7564C"/>
    <w:rsid w:val="00B756EB"/>
    <w:rsid w:val="00B7593A"/>
    <w:rsid w:val="00B75A34"/>
    <w:rsid w:val="00B75DC9"/>
    <w:rsid w:val="00B76447"/>
    <w:rsid w:val="00B764A7"/>
    <w:rsid w:val="00B7670D"/>
    <w:rsid w:val="00B768C8"/>
    <w:rsid w:val="00B76CC1"/>
    <w:rsid w:val="00B77156"/>
    <w:rsid w:val="00B774FA"/>
    <w:rsid w:val="00B776BF"/>
    <w:rsid w:val="00B77A71"/>
    <w:rsid w:val="00B80074"/>
    <w:rsid w:val="00B8075A"/>
    <w:rsid w:val="00B80AAD"/>
    <w:rsid w:val="00B81039"/>
    <w:rsid w:val="00B81045"/>
    <w:rsid w:val="00B81097"/>
    <w:rsid w:val="00B810FB"/>
    <w:rsid w:val="00B81222"/>
    <w:rsid w:val="00B812A7"/>
    <w:rsid w:val="00B8131E"/>
    <w:rsid w:val="00B813EB"/>
    <w:rsid w:val="00B82162"/>
    <w:rsid w:val="00B82208"/>
    <w:rsid w:val="00B82229"/>
    <w:rsid w:val="00B824F4"/>
    <w:rsid w:val="00B82993"/>
    <w:rsid w:val="00B82C67"/>
    <w:rsid w:val="00B830E4"/>
    <w:rsid w:val="00B8355E"/>
    <w:rsid w:val="00B83929"/>
    <w:rsid w:val="00B83B8F"/>
    <w:rsid w:val="00B83CA5"/>
    <w:rsid w:val="00B83D22"/>
    <w:rsid w:val="00B842EA"/>
    <w:rsid w:val="00B84F4A"/>
    <w:rsid w:val="00B851CF"/>
    <w:rsid w:val="00B85386"/>
    <w:rsid w:val="00B85A4B"/>
    <w:rsid w:val="00B85FE2"/>
    <w:rsid w:val="00B866B7"/>
    <w:rsid w:val="00B8684C"/>
    <w:rsid w:val="00B86978"/>
    <w:rsid w:val="00B87045"/>
    <w:rsid w:val="00B8715A"/>
    <w:rsid w:val="00B87D18"/>
    <w:rsid w:val="00B90823"/>
    <w:rsid w:val="00B90B70"/>
    <w:rsid w:val="00B90C0C"/>
    <w:rsid w:val="00B90C28"/>
    <w:rsid w:val="00B90C29"/>
    <w:rsid w:val="00B9163F"/>
    <w:rsid w:val="00B91C07"/>
    <w:rsid w:val="00B91C8D"/>
    <w:rsid w:val="00B91D0D"/>
    <w:rsid w:val="00B91E39"/>
    <w:rsid w:val="00B91EFE"/>
    <w:rsid w:val="00B92804"/>
    <w:rsid w:val="00B92A6F"/>
    <w:rsid w:val="00B92C81"/>
    <w:rsid w:val="00B92D35"/>
    <w:rsid w:val="00B93156"/>
    <w:rsid w:val="00B932E7"/>
    <w:rsid w:val="00B934B3"/>
    <w:rsid w:val="00B942C1"/>
    <w:rsid w:val="00B94545"/>
    <w:rsid w:val="00B947E1"/>
    <w:rsid w:val="00B94811"/>
    <w:rsid w:val="00B9486D"/>
    <w:rsid w:val="00B949E8"/>
    <w:rsid w:val="00B94B93"/>
    <w:rsid w:val="00B94E96"/>
    <w:rsid w:val="00B952F4"/>
    <w:rsid w:val="00B953EE"/>
    <w:rsid w:val="00B95506"/>
    <w:rsid w:val="00B95F48"/>
    <w:rsid w:val="00B96492"/>
    <w:rsid w:val="00B964B1"/>
    <w:rsid w:val="00B96B62"/>
    <w:rsid w:val="00B96CB2"/>
    <w:rsid w:val="00B9714A"/>
    <w:rsid w:val="00B9728D"/>
    <w:rsid w:val="00B97A8A"/>
    <w:rsid w:val="00BA0244"/>
    <w:rsid w:val="00BA03F0"/>
    <w:rsid w:val="00BA09C1"/>
    <w:rsid w:val="00BA0A8C"/>
    <w:rsid w:val="00BA0BCC"/>
    <w:rsid w:val="00BA0C5F"/>
    <w:rsid w:val="00BA0E46"/>
    <w:rsid w:val="00BA102E"/>
    <w:rsid w:val="00BA122C"/>
    <w:rsid w:val="00BA13C6"/>
    <w:rsid w:val="00BA1CCE"/>
    <w:rsid w:val="00BA1F8B"/>
    <w:rsid w:val="00BA1FD4"/>
    <w:rsid w:val="00BA211B"/>
    <w:rsid w:val="00BA220E"/>
    <w:rsid w:val="00BA227C"/>
    <w:rsid w:val="00BA2814"/>
    <w:rsid w:val="00BA285D"/>
    <w:rsid w:val="00BA28A7"/>
    <w:rsid w:val="00BA2A98"/>
    <w:rsid w:val="00BA2C7C"/>
    <w:rsid w:val="00BA37AD"/>
    <w:rsid w:val="00BA3971"/>
    <w:rsid w:val="00BA3F8F"/>
    <w:rsid w:val="00BA4A27"/>
    <w:rsid w:val="00BA4BE9"/>
    <w:rsid w:val="00BA57E9"/>
    <w:rsid w:val="00BA5879"/>
    <w:rsid w:val="00BA5961"/>
    <w:rsid w:val="00BA59B4"/>
    <w:rsid w:val="00BA6444"/>
    <w:rsid w:val="00BA6484"/>
    <w:rsid w:val="00BA64E3"/>
    <w:rsid w:val="00BA651A"/>
    <w:rsid w:val="00BA65CF"/>
    <w:rsid w:val="00BA65DE"/>
    <w:rsid w:val="00BA6722"/>
    <w:rsid w:val="00BA6A3D"/>
    <w:rsid w:val="00BA6AF4"/>
    <w:rsid w:val="00BA6EA1"/>
    <w:rsid w:val="00BA70EE"/>
    <w:rsid w:val="00BA74E0"/>
    <w:rsid w:val="00BA75EE"/>
    <w:rsid w:val="00BA7AC5"/>
    <w:rsid w:val="00BB0188"/>
    <w:rsid w:val="00BB01BD"/>
    <w:rsid w:val="00BB040C"/>
    <w:rsid w:val="00BB096D"/>
    <w:rsid w:val="00BB0A73"/>
    <w:rsid w:val="00BB0BDA"/>
    <w:rsid w:val="00BB0BF7"/>
    <w:rsid w:val="00BB0D88"/>
    <w:rsid w:val="00BB12CC"/>
    <w:rsid w:val="00BB131E"/>
    <w:rsid w:val="00BB20FF"/>
    <w:rsid w:val="00BB22BE"/>
    <w:rsid w:val="00BB23AE"/>
    <w:rsid w:val="00BB2555"/>
    <w:rsid w:val="00BB2C50"/>
    <w:rsid w:val="00BB2EAB"/>
    <w:rsid w:val="00BB32CC"/>
    <w:rsid w:val="00BB3CFA"/>
    <w:rsid w:val="00BB44AB"/>
    <w:rsid w:val="00BB48C0"/>
    <w:rsid w:val="00BB4B39"/>
    <w:rsid w:val="00BB4C14"/>
    <w:rsid w:val="00BB51C8"/>
    <w:rsid w:val="00BB532F"/>
    <w:rsid w:val="00BB55BB"/>
    <w:rsid w:val="00BB56F0"/>
    <w:rsid w:val="00BB585B"/>
    <w:rsid w:val="00BB59FC"/>
    <w:rsid w:val="00BB5A2C"/>
    <w:rsid w:val="00BB5C38"/>
    <w:rsid w:val="00BB5D21"/>
    <w:rsid w:val="00BB5EC8"/>
    <w:rsid w:val="00BB6027"/>
    <w:rsid w:val="00BB6072"/>
    <w:rsid w:val="00BB61E2"/>
    <w:rsid w:val="00BB6771"/>
    <w:rsid w:val="00BB6B8E"/>
    <w:rsid w:val="00BB7326"/>
    <w:rsid w:val="00BB78D0"/>
    <w:rsid w:val="00BB7CFA"/>
    <w:rsid w:val="00BB7D40"/>
    <w:rsid w:val="00BC02FA"/>
    <w:rsid w:val="00BC03BB"/>
    <w:rsid w:val="00BC0543"/>
    <w:rsid w:val="00BC064B"/>
    <w:rsid w:val="00BC0B46"/>
    <w:rsid w:val="00BC0C61"/>
    <w:rsid w:val="00BC0E0A"/>
    <w:rsid w:val="00BC16BF"/>
    <w:rsid w:val="00BC178E"/>
    <w:rsid w:val="00BC1805"/>
    <w:rsid w:val="00BC2073"/>
    <w:rsid w:val="00BC21DB"/>
    <w:rsid w:val="00BC2713"/>
    <w:rsid w:val="00BC2F32"/>
    <w:rsid w:val="00BC3519"/>
    <w:rsid w:val="00BC3589"/>
    <w:rsid w:val="00BC38B9"/>
    <w:rsid w:val="00BC3B48"/>
    <w:rsid w:val="00BC3FE8"/>
    <w:rsid w:val="00BC400F"/>
    <w:rsid w:val="00BC418C"/>
    <w:rsid w:val="00BC46F3"/>
    <w:rsid w:val="00BC485E"/>
    <w:rsid w:val="00BC4AFE"/>
    <w:rsid w:val="00BC4B67"/>
    <w:rsid w:val="00BC4E55"/>
    <w:rsid w:val="00BC4F56"/>
    <w:rsid w:val="00BC566C"/>
    <w:rsid w:val="00BC5A40"/>
    <w:rsid w:val="00BC5B46"/>
    <w:rsid w:val="00BC5C02"/>
    <w:rsid w:val="00BC5D8E"/>
    <w:rsid w:val="00BC5E4A"/>
    <w:rsid w:val="00BC5FDE"/>
    <w:rsid w:val="00BC6236"/>
    <w:rsid w:val="00BC6276"/>
    <w:rsid w:val="00BC6743"/>
    <w:rsid w:val="00BC675E"/>
    <w:rsid w:val="00BC68EB"/>
    <w:rsid w:val="00BC69BE"/>
    <w:rsid w:val="00BC6F23"/>
    <w:rsid w:val="00BC6FA2"/>
    <w:rsid w:val="00BC71DA"/>
    <w:rsid w:val="00BC7B49"/>
    <w:rsid w:val="00BD0109"/>
    <w:rsid w:val="00BD03B2"/>
    <w:rsid w:val="00BD0505"/>
    <w:rsid w:val="00BD05CF"/>
    <w:rsid w:val="00BD0901"/>
    <w:rsid w:val="00BD094E"/>
    <w:rsid w:val="00BD0C20"/>
    <w:rsid w:val="00BD0FBE"/>
    <w:rsid w:val="00BD100C"/>
    <w:rsid w:val="00BD107D"/>
    <w:rsid w:val="00BD12F7"/>
    <w:rsid w:val="00BD1486"/>
    <w:rsid w:val="00BD1609"/>
    <w:rsid w:val="00BD1C19"/>
    <w:rsid w:val="00BD1E6D"/>
    <w:rsid w:val="00BD209C"/>
    <w:rsid w:val="00BD24AE"/>
    <w:rsid w:val="00BD2775"/>
    <w:rsid w:val="00BD28F8"/>
    <w:rsid w:val="00BD2E38"/>
    <w:rsid w:val="00BD2FCC"/>
    <w:rsid w:val="00BD3671"/>
    <w:rsid w:val="00BD37B9"/>
    <w:rsid w:val="00BD3C11"/>
    <w:rsid w:val="00BD3DE0"/>
    <w:rsid w:val="00BD3E40"/>
    <w:rsid w:val="00BD3EFC"/>
    <w:rsid w:val="00BD4A86"/>
    <w:rsid w:val="00BD4AA8"/>
    <w:rsid w:val="00BD4AE3"/>
    <w:rsid w:val="00BD52D0"/>
    <w:rsid w:val="00BD535F"/>
    <w:rsid w:val="00BD570D"/>
    <w:rsid w:val="00BD5FAC"/>
    <w:rsid w:val="00BD5FD6"/>
    <w:rsid w:val="00BD63A6"/>
    <w:rsid w:val="00BD6C3B"/>
    <w:rsid w:val="00BD6C64"/>
    <w:rsid w:val="00BD6C85"/>
    <w:rsid w:val="00BD6D3F"/>
    <w:rsid w:val="00BD6E18"/>
    <w:rsid w:val="00BD6FFE"/>
    <w:rsid w:val="00BD72A8"/>
    <w:rsid w:val="00BD73AC"/>
    <w:rsid w:val="00BE0690"/>
    <w:rsid w:val="00BE06C8"/>
    <w:rsid w:val="00BE0B79"/>
    <w:rsid w:val="00BE1820"/>
    <w:rsid w:val="00BE1AC0"/>
    <w:rsid w:val="00BE1D07"/>
    <w:rsid w:val="00BE1DBC"/>
    <w:rsid w:val="00BE1EB8"/>
    <w:rsid w:val="00BE207D"/>
    <w:rsid w:val="00BE2375"/>
    <w:rsid w:val="00BE24B4"/>
    <w:rsid w:val="00BE2644"/>
    <w:rsid w:val="00BE2972"/>
    <w:rsid w:val="00BE2987"/>
    <w:rsid w:val="00BE2EBC"/>
    <w:rsid w:val="00BE3242"/>
    <w:rsid w:val="00BE37A5"/>
    <w:rsid w:val="00BE38B9"/>
    <w:rsid w:val="00BE3957"/>
    <w:rsid w:val="00BE3D44"/>
    <w:rsid w:val="00BE4166"/>
    <w:rsid w:val="00BE4207"/>
    <w:rsid w:val="00BE43E4"/>
    <w:rsid w:val="00BE4669"/>
    <w:rsid w:val="00BE46F0"/>
    <w:rsid w:val="00BE47C3"/>
    <w:rsid w:val="00BE49C5"/>
    <w:rsid w:val="00BE4A24"/>
    <w:rsid w:val="00BE4A44"/>
    <w:rsid w:val="00BE4A4A"/>
    <w:rsid w:val="00BE4C23"/>
    <w:rsid w:val="00BE4CB8"/>
    <w:rsid w:val="00BE4CCF"/>
    <w:rsid w:val="00BE4EC2"/>
    <w:rsid w:val="00BE5645"/>
    <w:rsid w:val="00BE5BEF"/>
    <w:rsid w:val="00BE63B3"/>
    <w:rsid w:val="00BE646F"/>
    <w:rsid w:val="00BE64E1"/>
    <w:rsid w:val="00BE69C9"/>
    <w:rsid w:val="00BE755E"/>
    <w:rsid w:val="00BE7578"/>
    <w:rsid w:val="00BE75D2"/>
    <w:rsid w:val="00BE7719"/>
    <w:rsid w:val="00BE7D1F"/>
    <w:rsid w:val="00BE7E24"/>
    <w:rsid w:val="00BF002A"/>
    <w:rsid w:val="00BF0586"/>
    <w:rsid w:val="00BF05F9"/>
    <w:rsid w:val="00BF0E17"/>
    <w:rsid w:val="00BF0E95"/>
    <w:rsid w:val="00BF1317"/>
    <w:rsid w:val="00BF1613"/>
    <w:rsid w:val="00BF166B"/>
    <w:rsid w:val="00BF1BCA"/>
    <w:rsid w:val="00BF1F69"/>
    <w:rsid w:val="00BF22F7"/>
    <w:rsid w:val="00BF2822"/>
    <w:rsid w:val="00BF2B68"/>
    <w:rsid w:val="00BF2BC4"/>
    <w:rsid w:val="00BF2DD3"/>
    <w:rsid w:val="00BF2F1D"/>
    <w:rsid w:val="00BF3102"/>
    <w:rsid w:val="00BF370F"/>
    <w:rsid w:val="00BF37AD"/>
    <w:rsid w:val="00BF393D"/>
    <w:rsid w:val="00BF3C57"/>
    <w:rsid w:val="00BF3DD2"/>
    <w:rsid w:val="00BF3E9B"/>
    <w:rsid w:val="00BF4358"/>
    <w:rsid w:val="00BF4369"/>
    <w:rsid w:val="00BF4D2D"/>
    <w:rsid w:val="00BF4DF1"/>
    <w:rsid w:val="00BF4EF0"/>
    <w:rsid w:val="00BF5718"/>
    <w:rsid w:val="00BF5863"/>
    <w:rsid w:val="00BF5B9F"/>
    <w:rsid w:val="00BF5D80"/>
    <w:rsid w:val="00BF6030"/>
    <w:rsid w:val="00BF6259"/>
    <w:rsid w:val="00BF662B"/>
    <w:rsid w:val="00BF6ADB"/>
    <w:rsid w:val="00BF7071"/>
    <w:rsid w:val="00BF71AB"/>
    <w:rsid w:val="00BF7213"/>
    <w:rsid w:val="00BF7283"/>
    <w:rsid w:val="00BF74BA"/>
    <w:rsid w:val="00BF7616"/>
    <w:rsid w:val="00BF777C"/>
    <w:rsid w:val="00BF7881"/>
    <w:rsid w:val="00BF7F44"/>
    <w:rsid w:val="00C002A6"/>
    <w:rsid w:val="00C005EE"/>
    <w:rsid w:val="00C005F3"/>
    <w:rsid w:val="00C00747"/>
    <w:rsid w:val="00C00992"/>
    <w:rsid w:val="00C00AFF"/>
    <w:rsid w:val="00C00D8D"/>
    <w:rsid w:val="00C0115C"/>
    <w:rsid w:val="00C01583"/>
    <w:rsid w:val="00C01619"/>
    <w:rsid w:val="00C016C4"/>
    <w:rsid w:val="00C01C1C"/>
    <w:rsid w:val="00C01C3C"/>
    <w:rsid w:val="00C01F43"/>
    <w:rsid w:val="00C02640"/>
    <w:rsid w:val="00C02F33"/>
    <w:rsid w:val="00C0309A"/>
    <w:rsid w:val="00C03F24"/>
    <w:rsid w:val="00C046A1"/>
    <w:rsid w:val="00C047AA"/>
    <w:rsid w:val="00C048D4"/>
    <w:rsid w:val="00C04B83"/>
    <w:rsid w:val="00C04ECE"/>
    <w:rsid w:val="00C052BC"/>
    <w:rsid w:val="00C059D1"/>
    <w:rsid w:val="00C05C9D"/>
    <w:rsid w:val="00C05D0E"/>
    <w:rsid w:val="00C05E5D"/>
    <w:rsid w:val="00C06060"/>
    <w:rsid w:val="00C06184"/>
    <w:rsid w:val="00C06300"/>
    <w:rsid w:val="00C06505"/>
    <w:rsid w:val="00C06575"/>
    <w:rsid w:val="00C06795"/>
    <w:rsid w:val="00C069B7"/>
    <w:rsid w:val="00C06C06"/>
    <w:rsid w:val="00C06D9D"/>
    <w:rsid w:val="00C0722D"/>
    <w:rsid w:val="00C0795B"/>
    <w:rsid w:val="00C07B11"/>
    <w:rsid w:val="00C07E3F"/>
    <w:rsid w:val="00C10258"/>
    <w:rsid w:val="00C105B3"/>
    <w:rsid w:val="00C10612"/>
    <w:rsid w:val="00C10645"/>
    <w:rsid w:val="00C10649"/>
    <w:rsid w:val="00C10971"/>
    <w:rsid w:val="00C10B45"/>
    <w:rsid w:val="00C10EEC"/>
    <w:rsid w:val="00C10EF3"/>
    <w:rsid w:val="00C1101C"/>
    <w:rsid w:val="00C11174"/>
    <w:rsid w:val="00C111FE"/>
    <w:rsid w:val="00C116C2"/>
    <w:rsid w:val="00C11AD3"/>
    <w:rsid w:val="00C1284E"/>
    <w:rsid w:val="00C128B1"/>
    <w:rsid w:val="00C134BE"/>
    <w:rsid w:val="00C13723"/>
    <w:rsid w:val="00C137B7"/>
    <w:rsid w:val="00C14469"/>
    <w:rsid w:val="00C145D7"/>
    <w:rsid w:val="00C14695"/>
    <w:rsid w:val="00C146EF"/>
    <w:rsid w:val="00C15290"/>
    <w:rsid w:val="00C15D16"/>
    <w:rsid w:val="00C15D81"/>
    <w:rsid w:val="00C15F1A"/>
    <w:rsid w:val="00C16282"/>
    <w:rsid w:val="00C16655"/>
    <w:rsid w:val="00C16DA3"/>
    <w:rsid w:val="00C177E4"/>
    <w:rsid w:val="00C17DE6"/>
    <w:rsid w:val="00C17F5F"/>
    <w:rsid w:val="00C20072"/>
    <w:rsid w:val="00C2016F"/>
    <w:rsid w:val="00C2045E"/>
    <w:rsid w:val="00C20616"/>
    <w:rsid w:val="00C206CA"/>
    <w:rsid w:val="00C208B2"/>
    <w:rsid w:val="00C20B0A"/>
    <w:rsid w:val="00C20B4E"/>
    <w:rsid w:val="00C20C41"/>
    <w:rsid w:val="00C20F41"/>
    <w:rsid w:val="00C211CC"/>
    <w:rsid w:val="00C21A60"/>
    <w:rsid w:val="00C21B41"/>
    <w:rsid w:val="00C21BC4"/>
    <w:rsid w:val="00C21E3A"/>
    <w:rsid w:val="00C22564"/>
    <w:rsid w:val="00C22834"/>
    <w:rsid w:val="00C22DD7"/>
    <w:rsid w:val="00C230E6"/>
    <w:rsid w:val="00C2321D"/>
    <w:rsid w:val="00C23581"/>
    <w:rsid w:val="00C2358F"/>
    <w:rsid w:val="00C23743"/>
    <w:rsid w:val="00C23988"/>
    <w:rsid w:val="00C23A19"/>
    <w:rsid w:val="00C23BC4"/>
    <w:rsid w:val="00C23D0F"/>
    <w:rsid w:val="00C23FC0"/>
    <w:rsid w:val="00C247C2"/>
    <w:rsid w:val="00C2483F"/>
    <w:rsid w:val="00C248E4"/>
    <w:rsid w:val="00C249DC"/>
    <w:rsid w:val="00C24A2B"/>
    <w:rsid w:val="00C24CE6"/>
    <w:rsid w:val="00C24E78"/>
    <w:rsid w:val="00C24FCD"/>
    <w:rsid w:val="00C25066"/>
    <w:rsid w:val="00C252CC"/>
    <w:rsid w:val="00C253B3"/>
    <w:rsid w:val="00C25E2A"/>
    <w:rsid w:val="00C26104"/>
    <w:rsid w:val="00C2620D"/>
    <w:rsid w:val="00C264DE"/>
    <w:rsid w:val="00C2683A"/>
    <w:rsid w:val="00C26CA0"/>
    <w:rsid w:val="00C26F2A"/>
    <w:rsid w:val="00C26FF4"/>
    <w:rsid w:val="00C271C3"/>
    <w:rsid w:val="00C279AC"/>
    <w:rsid w:val="00C27BFD"/>
    <w:rsid w:val="00C27D31"/>
    <w:rsid w:val="00C27D6D"/>
    <w:rsid w:val="00C27F1E"/>
    <w:rsid w:val="00C303F8"/>
    <w:rsid w:val="00C3068E"/>
    <w:rsid w:val="00C307A7"/>
    <w:rsid w:val="00C30DAF"/>
    <w:rsid w:val="00C30EDE"/>
    <w:rsid w:val="00C30F26"/>
    <w:rsid w:val="00C3176A"/>
    <w:rsid w:val="00C31BE8"/>
    <w:rsid w:val="00C31F48"/>
    <w:rsid w:val="00C3213E"/>
    <w:rsid w:val="00C32148"/>
    <w:rsid w:val="00C32257"/>
    <w:rsid w:val="00C3260C"/>
    <w:rsid w:val="00C326A7"/>
    <w:rsid w:val="00C327CD"/>
    <w:rsid w:val="00C32B4D"/>
    <w:rsid w:val="00C32B98"/>
    <w:rsid w:val="00C32FDF"/>
    <w:rsid w:val="00C32FE2"/>
    <w:rsid w:val="00C33032"/>
    <w:rsid w:val="00C33476"/>
    <w:rsid w:val="00C33490"/>
    <w:rsid w:val="00C33739"/>
    <w:rsid w:val="00C33A21"/>
    <w:rsid w:val="00C33BBA"/>
    <w:rsid w:val="00C33CD5"/>
    <w:rsid w:val="00C33E2D"/>
    <w:rsid w:val="00C340A7"/>
    <w:rsid w:val="00C344A9"/>
    <w:rsid w:val="00C34736"/>
    <w:rsid w:val="00C347A3"/>
    <w:rsid w:val="00C34BE6"/>
    <w:rsid w:val="00C356A5"/>
    <w:rsid w:val="00C3570C"/>
    <w:rsid w:val="00C36852"/>
    <w:rsid w:val="00C369CF"/>
    <w:rsid w:val="00C36ABA"/>
    <w:rsid w:val="00C37122"/>
    <w:rsid w:val="00C372DD"/>
    <w:rsid w:val="00C376A4"/>
    <w:rsid w:val="00C377CE"/>
    <w:rsid w:val="00C40649"/>
    <w:rsid w:val="00C4092C"/>
    <w:rsid w:val="00C40BAF"/>
    <w:rsid w:val="00C4137F"/>
    <w:rsid w:val="00C41535"/>
    <w:rsid w:val="00C419B4"/>
    <w:rsid w:val="00C41AF2"/>
    <w:rsid w:val="00C421F9"/>
    <w:rsid w:val="00C42376"/>
    <w:rsid w:val="00C42B15"/>
    <w:rsid w:val="00C42E7E"/>
    <w:rsid w:val="00C42FB5"/>
    <w:rsid w:val="00C43207"/>
    <w:rsid w:val="00C4328F"/>
    <w:rsid w:val="00C43B2E"/>
    <w:rsid w:val="00C43C35"/>
    <w:rsid w:val="00C43EB3"/>
    <w:rsid w:val="00C44177"/>
    <w:rsid w:val="00C441A0"/>
    <w:rsid w:val="00C444AE"/>
    <w:rsid w:val="00C445CA"/>
    <w:rsid w:val="00C4477D"/>
    <w:rsid w:val="00C447A7"/>
    <w:rsid w:val="00C448F8"/>
    <w:rsid w:val="00C44A0D"/>
    <w:rsid w:val="00C44A71"/>
    <w:rsid w:val="00C44C15"/>
    <w:rsid w:val="00C44DED"/>
    <w:rsid w:val="00C4500A"/>
    <w:rsid w:val="00C4506C"/>
    <w:rsid w:val="00C4551F"/>
    <w:rsid w:val="00C455BA"/>
    <w:rsid w:val="00C459EE"/>
    <w:rsid w:val="00C45A8D"/>
    <w:rsid w:val="00C4607D"/>
    <w:rsid w:val="00C46980"/>
    <w:rsid w:val="00C46B84"/>
    <w:rsid w:val="00C47333"/>
    <w:rsid w:val="00C47495"/>
    <w:rsid w:val="00C47634"/>
    <w:rsid w:val="00C47B4C"/>
    <w:rsid w:val="00C504D0"/>
    <w:rsid w:val="00C508EF"/>
    <w:rsid w:val="00C50A56"/>
    <w:rsid w:val="00C50B5E"/>
    <w:rsid w:val="00C514D1"/>
    <w:rsid w:val="00C515B7"/>
    <w:rsid w:val="00C5182A"/>
    <w:rsid w:val="00C51AAA"/>
    <w:rsid w:val="00C51AD4"/>
    <w:rsid w:val="00C51D3D"/>
    <w:rsid w:val="00C51D68"/>
    <w:rsid w:val="00C51DDF"/>
    <w:rsid w:val="00C5200B"/>
    <w:rsid w:val="00C52422"/>
    <w:rsid w:val="00C524C4"/>
    <w:rsid w:val="00C52BA8"/>
    <w:rsid w:val="00C52CC7"/>
    <w:rsid w:val="00C52CD7"/>
    <w:rsid w:val="00C53193"/>
    <w:rsid w:val="00C53245"/>
    <w:rsid w:val="00C53720"/>
    <w:rsid w:val="00C541E7"/>
    <w:rsid w:val="00C54418"/>
    <w:rsid w:val="00C5451C"/>
    <w:rsid w:val="00C549CB"/>
    <w:rsid w:val="00C55173"/>
    <w:rsid w:val="00C55951"/>
    <w:rsid w:val="00C55995"/>
    <w:rsid w:val="00C55AE3"/>
    <w:rsid w:val="00C56669"/>
    <w:rsid w:val="00C56861"/>
    <w:rsid w:val="00C56AEE"/>
    <w:rsid w:val="00C56C87"/>
    <w:rsid w:val="00C5708C"/>
    <w:rsid w:val="00C570B5"/>
    <w:rsid w:val="00C5738B"/>
    <w:rsid w:val="00C5764C"/>
    <w:rsid w:val="00C57705"/>
    <w:rsid w:val="00C57ADD"/>
    <w:rsid w:val="00C57B67"/>
    <w:rsid w:val="00C600B7"/>
    <w:rsid w:val="00C6089A"/>
    <w:rsid w:val="00C60C8D"/>
    <w:rsid w:val="00C60F24"/>
    <w:rsid w:val="00C60F65"/>
    <w:rsid w:val="00C61055"/>
    <w:rsid w:val="00C61BD7"/>
    <w:rsid w:val="00C62742"/>
    <w:rsid w:val="00C62A74"/>
    <w:rsid w:val="00C62CD0"/>
    <w:rsid w:val="00C62D59"/>
    <w:rsid w:val="00C62EDE"/>
    <w:rsid w:val="00C62F28"/>
    <w:rsid w:val="00C63631"/>
    <w:rsid w:val="00C63B77"/>
    <w:rsid w:val="00C63FF1"/>
    <w:rsid w:val="00C6418F"/>
    <w:rsid w:val="00C641B9"/>
    <w:rsid w:val="00C642F1"/>
    <w:rsid w:val="00C64659"/>
    <w:rsid w:val="00C648FA"/>
    <w:rsid w:val="00C64A75"/>
    <w:rsid w:val="00C64B3B"/>
    <w:rsid w:val="00C64C53"/>
    <w:rsid w:val="00C65049"/>
    <w:rsid w:val="00C6524F"/>
    <w:rsid w:val="00C654E3"/>
    <w:rsid w:val="00C65633"/>
    <w:rsid w:val="00C65E91"/>
    <w:rsid w:val="00C65EE1"/>
    <w:rsid w:val="00C6618C"/>
    <w:rsid w:val="00C662B8"/>
    <w:rsid w:val="00C663C4"/>
    <w:rsid w:val="00C666B0"/>
    <w:rsid w:val="00C667F9"/>
    <w:rsid w:val="00C66839"/>
    <w:rsid w:val="00C668BF"/>
    <w:rsid w:val="00C670F5"/>
    <w:rsid w:val="00C6720D"/>
    <w:rsid w:val="00C6722C"/>
    <w:rsid w:val="00C673B7"/>
    <w:rsid w:val="00C6778E"/>
    <w:rsid w:val="00C679A3"/>
    <w:rsid w:val="00C67A23"/>
    <w:rsid w:val="00C701EC"/>
    <w:rsid w:val="00C7055F"/>
    <w:rsid w:val="00C70885"/>
    <w:rsid w:val="00C70C52"/>
    <w:rsid w:val="00C70EAB"/>
    <w:rsid w:val="00C71475"/>
    <w:rsid w:val="00C7154E"/>
    <w:rsid w:val="00C71811"/>
    <w:rsid w:val="00C71949"/>
    <w:rsid w:val="00C71E13"/>
    <w:rsid w:val="00C725FE"/>
    <w:rsid w:val="00C7262F"/>
    <w:rsid w:val="00C72739"/>
    <w:rsid w:val="00C72DC8"/>
    <w:rsid w:val="00C733CE"/>
    <w:rsid w:val="00C7349F"/>
    <w:rsid w:val="00C736C5"/>
    <w:rsid w:val="00C73787"/>
    <w:rsid w:val="00C73846"/>
    <w:rsid w:val="00C7397A"/>
    <w:rsid w:val="00C73BC9"/>
    <w:rsid w:val="00C73CC9"/>
    <w:rsid w:val="00C73F90"/>
    <w:rsid w:val="00C7417B"/>
    <w:rsid w:val="00C744CB"/>
    <w:rsid w:val="00C74686"/>
    <w:rsid w:val="00C748C2"/>
    <w:rsid w:val="00C74AFF"/>
    <w:rsid w:val="00C74CBB"/>
    <w:rsid w:val="00C74FB7"/>
    <w:rsid w:val="00C74FD6"/>
    <w:rsid w:val="00C7508B"/>
    <w:rsid w:val="00C754A4"/>
    <w:rsid w:val="00C755DA"/>
    <w:rsid w:val="00C7570F"/>
    <w:rsid w:val="00C75C92"/>
    <w:rsid w:val="00C75DF9"/>
    <w:rsid w:val="00C7621E"/>
    <w:rsid w:val="00C76279"/>
    <w:rsid w:val="00C762A8"/>
    <w:rsid w:val="00C76C5A"/>
    <w:rsid w:val="00C76D30"/>
    <w:rsid w:val="00C76FFF"/>
    <w:rsid w:val="00C7703E"/>
    <w:rsid w:val="00C77589"/>
    <w:rsid w:val="00C777F7"/>
    <w:rsid w:val="00C77931"/>
    <w:rsid w:val="00C77A83"/>
    <w:rsid w:val="00C77C82"/>
    <w:rsid w:val="00C77D96"/>
    <w:rsid w:val="00C77FCF"/>
    <w:rsid w:val="00C80169"/>
    <w:rsid w:val="00C8031A"/>
    <w:rsid w:val="00C80351"/>
    <w:rsid w:val="00C8037C"/>
    <w:rsid w:val="00C80604"/>
    <w:rsid w:val="00C80F43"/>
    <w:rsid w:val="00C81213"/>
    <w:rsid w:val="00C8123F"/>
    <w:rsid w:val="00C8128E"/>
    <w:rsid w:val="00C812F6"/>
    <w:rsid w:val="00C814E7"/>
    <w:rsid w:val="00C817C8"/>
    <w:rsid w:val="00C8183B"/>
    <w:rsid w:val="00C818B6"/>
    <w:rsid w:val="00C8194E"/>
    <w:rsid w:val="00C81C64"/>
    <w:rsid w:val="00C81C79"/>
    <w:rsid w:val="00C81EA2"/>
    <w:rsid w:val="00C823DD"/>
    <w:rsid w:val="00C8245D"/>
    <w:rsid w:val="00C827C7"/>
    <w:rsid w:val="00C834DD"/>
    <w:rsid w:val="00C83525"/>
    <w:rsid w:val="00C83942"/>
    <w:rsid w:val="00C83D94"/>
    <w:rsid w:val="00C8431A"/>
    <w:rsid w:val="00C84D11"/>
    <w:rsid w:val="00C84D17"/>
    <w:rsid w:val="00C858EC"/>
    <w:rsid w:val="00C85997"/>
    <w:rsid w:val="00C85AAC"/>
    <w:rsid w:val="00C861BB"/>
    <w:rsid w:val="00C862BA"/>
    <w:rsid w:val="00C86A0E"/>
    <w:rsid w:val="00C86AB9"/>
    <w:rsid w:val="00C86C34"/>
    <w:rsid w:val="00C87083"/>
    <w:rsid w:val="00C87387"/>
    <w:rsid w:val="00C87790"/>
    <w:rsid w:val="00C8789D"/>
    <w:rsid w:val="00C87A39"/>
    <w:rsid w:val="00C87AE1"/>
    <w:rsid w:val="00C87CD1"/>
    <w:rsid w:val="00C87F2D"/>
    <w:rsid w:val="00C90949"/>
    <w:rsid w:val="00C90A79"/>
    <w:rsid w:val="00C90DEE"/>
    <w:rsid w:val="00C90F1E"/>
    <w:rsid w:val="00C913C5"/>
    <w:rsid w:val="00C9142A"/>
    <w:rsid w:val="00C915AC"/>
    <w:rsid w:val="00C91896"/>
    <w:rsid w:val="00C919C2"/>
    <w:rsid w:val="00C91A03"/>
    <w:rsid w:val="00C91ABE"/>
    <w:rsid w:val="00C91CE8"/>
    <w:rsid w:val="00C92395"/>
    <w:rsid w:val="00C923E1"/>
    <w:rsid w:val="00C92FA5"/>
    <w:rsid w:val="00C93199"/>
    <w:rsid w:val="00C93289"/>
    <w:rsid w:val="00C933B2"/>
    <w:rsid w:val="00C935F6"/>
    <w:rsid w:val="00C93AE5"/>
    <w:rsid w:val="00C94181"/>
    <w:rsid w:val="00C946B5"/>
    <w:rsid w:val="00C946F8"/>
    <w:rsid w:val="00C947A4"/>
    <w:rsid w:val="00C9483D"/>
    <w:rsid w:val="00C94F01"/>
    <w:rsid w:val="00C9584A"/>
    <w:rsid w:val="00C958B8"/>
    <w:rsid w:val="00C962AB"/>
    <w:rsid w:val="00C96534"/>
    <w:rsid w:val="00C96609"/>
    <w:rsid w:val="00C9690F"/>
    <w:rsid w:val="00C96AE7"/>
    <w:rsid w:val="00C96C92"/>
    <w:rsid w:val="00C96D18"/>
    <w:rsid w:val="00C96E95"/>
    <w:rsid w:val="00C97189"/>
    <w:rsid w:val="00C977D5"/>
    <w:rsid w:val="00C977EF"/>
    <w:rsid w:val="00CA0498"/>
    <w:rsid w:val="00CA0574"/>
    <w:rsid w:val="00CA06EF"/>
    <w:rsid w:val="00CA0A9D"/>
    <w:rsid w:val="00CA12BF"/>
    <w:rsid w:val="00CA136B"/>
    <w:rsid w:val="00CA19A3"/>
    <w:rsid w:val="00CA1A45"/>
    <w:rsid w:val="00CA1EFE"/>
    <w:rsid w:val="00CA1F10"/>
    <w:rsid w:val="00CA1F98"/>
    <w:rsid w:val="00CA1FEA"/>
    <w:rsid w:val="00CA27DE"/>
    <w:rsid w:val="00CA2B00"/>
    <w:rsid w:val="00CA2C4B"/>
    <w:rsid w:val="00CA2D89"/>
    <w:rsid w:val="00CA2FAB"/>
    <w:rsid w:val="00CA3263"/>
    <w:rsid w:val="00CA32F2"/>
    <w:rsid w:val="00CA3571"/>
    <w:rsid w:val="00CA36EF"/>
    <w:rsid w:val="00CA382D"/>
    <w:rsid w:val="00CA3B03"/>
    <w:rsid w:val="00CA3C76"/>
    <w:rsid w:val="00CA3F2A"/>
    <w:rsid w:val="00CA42B2"/>
    <w:rsid w:val="00CA466B"/>
    <w:rsid w:val="00CA4834"/>
    <w:rsid w:val="00CA499B"/>
    <w:rsid w:val="00CA4CFD"/>
    <w:rsid w:val="00CA4E08"/>
    <w:rsid w:val="00CA56CF"/>
    <w:rsid w:val="00CA571C"/>
    <w:rsid w:val="00CA5A1C"/>
    <w:rsid w:val="00CA5B28"/>
    <w:rsid w:val="00CA5BD8"/>
    <w:rsid w:val="00CA5D13"/>
    <w:rsid w:val="00CA5F9F"/>
    <w:rsid w:val="00CA675F"/>
    <w:rsid w:val="00CA70B7"/>
    <w:rsid w:val="00CA7164"/>
    <w:rsid w:val="00CA73E7"/>
    <w:rsid w:val="00CA7403"/>
    <w:rsid w:val="00CA77D6"/>
    <w:rsid w:val="00CA78C3"/>
    <w:rsid w:val="00CA7A12"/>
    <w:rsid w:val="00CA7BBE"/>
    <w:rsid w:val="00CA7C3B"/>
    <w:rsid w:val="00CA7D5A"/>
    <w:rsid w:val="00CA7E59"/>
    <w:rsid w:val="00CB01A1"/>
    <w:rsid w:val="00CB0453"/>
    <w:rsid w:val="00CB08B4"/>
    <w:rsid w:val="00CB0EC2"/>
    <w:rsid w:val="00CB0F4B"/>
    <w:rsid w:val="00CB0FC4"/>
    <w:rsid w:val="00CB1025"/>
    <w:rsid w:val="00CB12E1"/>
    <w:rsid w:val="00CB1394"/>
    <w:rsid w:val="00CB1530"/>
    <w:rsid w:val="00CB1748"/>
    <w:rsid w:val="00CB19DD"/>
    <w:rsid w:val="00CB1E08"/>
    <w:rsid w:val="00CB210B"/>
    <w:rsid w:val="00CB2375"/>
    <w:rsid w:val="00CB264B"/>
    <w:rsid w:val="00CB2673"/>
    <w:rsid w:val="00CB26D0"/>
    <w:rsid w:val="00CB2AA5"/>
    <w:rsid w:val="00CB2B86"/>
    <w:rsid w:val="00CB2D86"/>
    <w:rsid w:val="00CB2F6C"/>
    <w:rsid w:val="00CB2F78"/>
    <w:rsid w:val="00CB30B1"/>
    <w:rsid w:val="00CB33E1"/>
    <w:rsid w:val="00CB3649"/>
    <w:rsid w:val="00CB3713"/>
    <w:rsid w:val="00CB374F"/>
    <w:rsid w:val="00CB3EE1"/>
    <w:rsid w:val="00CB3F62"/>
    <w:rsid w:val="00CB4132"/>
    <w:rsid w:val="00CB4868"/>
    <w:rsid w:val="00CB4BBD"/>
    <w:rsid w:val="00CB4DF8"/>
    <w:rsid w:val="00CB4E7F"/>
    <w:rsid w:val="00CB4EB5"/>
    <w:rsid w:val="00CB4F1A"/>
    <w:rsid w:val="00CB4FA7"/>
    <w:rsid w:val="00CB53FF"/>
    <w:rsid w:val="00CB5842"/>
    <w:rsid w:val="00CB5A03"/>
    <w:rsid w:val="00CB5C6B"/>
    <w:rsid w:val="00CB5FF3"/>
    <w:rsid w:val="00CB625E"/>
    <w:rsid w:val="00CB634C"/>
    <w:rsid w:val="00CB6B36"/>
    <w:rsid w:val="00CB6B86"/>
    <w:rsid w:val="00CB6BF2"/>
    <w:rsid w:val="00CB7028"/>
    <w:rsid w:val="00CB7251"/>
    <w:rsid w:val="00CB732E"/>
    <w:rsid w:val="00CB746B"/>
    <w:rsid w:val="00CB7B6E"/>
    <w:rsid w:val="00CB7C8E"/>
    <w:rsid w:val="00CB7D73"/>
    <w:rsid w:val="00CB7E02"/>
    <w:rsid w:val="00CC0060"/>
    <w:rsid w:val="00CC016A"/>
    <w:rsid w:val="00CC03E3"/>
    <w:rsid w:val="00CC0690"/>
    <w:rsid w:val="00CC0CD4"/>
    <w:rsid w:val="00CC0D40"/>
    <w:rsid w:val="00CC10EB"/>
    <w:rsid w:val="00CC1288"/>
    <w:rsid w:val="00CC1A31"/>
    <w:rsid w:val="00CC27D1"/>
    <w:rsid w:val="00CC2A83"/>
    <w:rsid w:val="00CC3048"/>
    <w:rsid w:val="00CC3181"/>
    <w:rsid w:val="00CC350C"/>
    <w:rsid w:val="00CC365D"/>
    <w:rsid w:val="00CC37B4"/>
    <w:rsid w:val="00CC394A"/>
    <w:rsid w:val="00CC3A23"/>
    <w:rsid w:val="00CC3C37"/>
    <w:rsid w:val="00CC3CE2"/>
    <w:rsid w:val="00CC40DF"/>
    <w:rsid w:val="00CC4356"/>
    <w:rsid w:val="00CC4529"/>
    <w:rsid w:val="00CC46D2"/>
    <w:rsid w:val="00CC47C1"/>
    <w:rsid w:val="00CC48B5"/>
    <w:rsid w:val="00CC4EF3"/>
    <w:rsid w:val="00CC514A"/>
    <w:rsid w:val="00CC52F6"/>
    <w:rsid w:val="00CC5320"/>
    <w:rsid w:val="00CC5363"/>
    <w:rsid w:val="00CC540C"/>
    <w:rsid w:val="00CC54AF"/>
    <w:rsid w:val="00CC5716"/>
    <w:rsid w:val="00CC5A75"/>
    <w:rsid w:val="00CC60C2"/>
    <w:rsid w:val="00CC635A"/>
    <w:rsid w:val="00CC65EB"/>
    <w:rsid w:val="00CC6718"/>
    <w:rsid w:val="00CC6CBB"/>
    <w:rsid w:val="00CC6E33"/>
    <w:rsid w:val="00CC701B"/>
    <w:rsid w:val="00CC7077"/>
    <w:rsid w:val="00CC74FE"/>
    <w:rsid w:val="00CC7720"/>
    <w:rsid w:val="00CC77DA"/>
    <w:rsid w:val="00CC79DF"/>
    <w:rsid w:val="00CC7A5B"/>
    <w:rsid w:val="00CC7AD6"/>
    <w:rsid w:val="00CC7FA0"/>
    <w:rsid w:val="00CD0067"/>
    <w:rsid w:val="00CD028D"/>
    <w:rsid w:val="00CD0296"/>
    <w:rsid w:val="00CD0418"/>
    <w:rsid w:val="00CD093D"/>
    <w:rsid w:val="00CD0A00"/>
    <w:rsid w:val="00CD0A85"/>
    <w:rsid w:val="00CD0A9D"/>
    <w:rsid w:val="00CD0B0B"/>
    <w:rsid w:val="00CD0C5C"/>
    <w:rsid w:val="00CD0FD2"/>
    <w:rsid w:val="00CD16E7"/>
    <w:rsid w:val="00CD17C7"/>
    <w:rsid w:val="00CD1BE1"/>
    <w:rsid w:val="00CD1CA3"/>
    <w:rsid w:val="00CD1EDD"/>
    <w:rsid w:val="00CD2029"/>
    <w:rsid w:val="00CD25E0"/>
    <w:rsid w:val="00CD2639"/>
    <w:rsid w:val="00CD2844"/>
    <w:rsid w:val="00CD2AC7"/>
    <w:rsid w:val="00CD3088"/>
    <w:rsid w:val="00CD31E2"/>
    <w:rsid w:val="00CD3346"/>
    <w:rsid w:val="00CD34FE"/>
    <w:rsid w:val="00CD37B0"/>
    <w:rsid w:val="00CD3863"/>
    <w:rsid w:val="00CD3B2C"/>
    <w:rsid w:val="00CD4215"/>
    <w:rsid w:val="00CD43B4"/>
    <w:rsid w:val="00CD4466"/>
    <w:rsid w:val="00CD46D4"/>
    <w:rsid w:val="00CD48F5"/>
    <w:rsid w:val="00CD4A46"/>
    <w:rsid w:val="00CD544C"/>
    <w:rsid w:val="00CD5BFA"/>
    <w:rsid w:val="00CD5CAF"/>
    <w:rsid w:val="00CD643A"/>
    <w:rsid w:val="00CD6514"/>
    <w:rsid w:val="00CD6683"/>
    <w:rsid w:val="00CD67C6"/>
    <w:rsid w:val="00CD6AA6"/>
    <w:rsid w:val="00CD6CF2"/>
    <w:rsid w:val="00CD74C1"/>
    <w:rsid w:val="00CD789C"/>
    <w:rsid w:val="00CE020E"/>
    <w:rsid w:val="00CE02A2"/>
    <w:rsid w:val="00CE0AED"/>
    <w:rsid w:val="00CE0C66"/>
    <w:rsid w:val="00CE0EC6"/>
    <w:rsid w:val="00CE11B9"/>
    <w:rsid w:val="00CE1471"/>
    <w:rsid w:val="00CE1579"/>
    <w:rsid w:val="00CE1B08"/>
    <w:rsid w:val="00CE1B0A"/>
    <w:rsid w:val="00CE2552"/>
    <w:rsid w:val="00CE27CA"/>
    <w:rsid w:val="00CE30CD"/>
    <w:rsid w:val="00CE30CF"/>
    <w:rsid w:val="00CE3398"/>
    <w:rsid w:val="00CE3486"/>
    <w:rsid w:val="00CE39E1"/>
    <w:rsid w:val="00CE3BD9"/>
    <w:rsid w:val="00CE4301"/>
    <w:rsid w:val="00CE4808"/>
    <w:rsid w:val="00CE4F5E"/>
    <w:rsid w:val="00CE521F"/>
    <w:rsid w:val="00CE5291"/>
    <w:rsid w:val="00CE5487"/>
    <w:rsid w:val="00CE570E"/>
    <w:rsid w:val="00CE5AEA"/>
    <w:rsid w:val="00CE5B0F"/>
    <w:rsid w:val="00CE5F41"/>
    <w:rsid w:val="00CE63A9"/>
    <w:rsid w:val="00CE64EC"/>
    <w:rsid w:val="00CE67B5"/>
    <w:rsid w:val="00CE680E"/>
    <w:rsid w:val="00CE68E0"/>
    <w:rsid w:val="00CE6989"/>
    <w:rsid w:val="00CE69B7"/>
    <w:rsid w:val="00CE6D4C"/>
    <w:rsid w:val="00CE6EF7"/>
    <w:rsid w:val="00CE706B"/>
    <w:rsid w:val="00CE72B7"/>
    <w:rsid w:val="00CE7521"/>
    <w:rsid w:val="00CE75BC"/>
    <w:rsid w:val="00CE7635"/>
    <w:rsid w:val="00CE76B8"/>
    <w:rsid w:val="00CE780A"/>
    <w:rsid w:val="00CE7A6A"/>
    <w:rsid w:val="00CE7B0A"/>
    <w:rsid w:val="00CE7F86"/>
    <w:rsid w:val="00CF06FB"/>
    <w:rsid w:val="00CF08BF"/>
    <w:rsid w:val="00CF0904"/>
    <w:rsid w:val="00CF0942"/>
    <w:rsid w:val="00CF0AE8"/>
    <w:rsid w:val="00CF0BB0"/>
    <w:rsid w:val="00CF0D48"/>
    <w:rsid w:val="00CF0F00"/>
    <w:rsid w:val="00CF153C"/>
    <w:rsid w:val="00CF1969"/>
    <w:rsid w:val="00CF1A8F"/>
    <w:rsid w:val="00CF1BD6"/>
    <w:rsid w:val="00CF1DB3"/>
    <w:rsid w:val="00CF1F74"/>
    <w:rsid w:val="00CF2120"/>
    <w:rsid w:val="00CF29C7"/>
    <w:rsid w:val="00CF2BA4"/>
    <w:rsid w:val="00CF2C54"/>
    <w:rsid w:val="00CF2D98"/>
    <w:rsid w:val="00CF368C"/>
    <w:rsid w:val="00CF36B6"/>
    <w:rsid w:val="00CF3A73"/>
    <w:rsid w:val="00CF3D35"/>
    <w:rsid w:val="00CF42AB"/>
    <w:rsid w:val="00CF46A7"/>
    <w:rsid w:val="00CF4EB5"/>
    <w:rsid w:val="00CF4F6A"/>
    <w:rsid w:val="00CF5179"/>
    <w:rsid w:val="00CF554B"/>
    <w:rsid w:val="00CF591C"/>
    <w:rsid w:val="00CF5A69"/>
    <w:rsid w:val="00CF5BD5"/>
    <w:rsid w:val="00CF5E8C"/>
    <w:rsid w:val="00CF655E"/>
    <w:rsid w:val="00CF66D4"/>
    <w:rsid w:val="00CF6EC2"/>
    <w:rsid w:val="00CF74BD"/>
    <w:rsid w:val="00CF7A35"/>
    <w:rsid w:val="00CF7C85"/>
    <w:rsid w:val="00CF7E6F"/>
    <w:rsid w:val="00CF7F58"/>
    <w:rsid w:val="00D003EF"/>
    <w:rsid w:val="00D00A80"/>
    <w:rsid w:val="00D00E12"/>
    <w:rsid w:val="00D017BE"/>
    <w:rsid w:val="00D017C2"/>
    <w:rsid w:val="00D018D8"/>
    <w:rsid w:val="00D018F9"/>
    <w:rsid w:val="00D01C10"/>
    <w:rsid w:val="00D01CD6"/>
    <w:rsid w:val="00D0214E"/>
    <w:rsid w:val="00D023BE"/>
    <w:rsid w:val="00D02A5C"/>
    <w:rsid w:val="00D02B82"/>
    <w:rsid w:val="00D02DD8"/>
    <w:rsid w:val="00D03071"/>
    <w:rsid w:val="00D03174"/>
    <w:rsid w:val="00D0326F"/>
    <w:rsid w:val="00D0373E"/>
    <w:rsid w:val="00D04154"/>
    <w:rsid w:val="00D04442"/>
    <w:rsid w:val="00D04496"/>
    <w:rsid w:val="00D04746"/>
    <w:rsid w:val="00D048D5"/>
    <w:rsid w:val="00D04A96"/>
    <w:rsid w:val="00D04D88"/>
    <w:rsid w:val="00D05073"/>
    <w:rsid w:val="00D052CF"/>
    <w:rsid w:val="00D05651"/>
    <w:rsid w:val="00D05873"/>
    <w:rsid w:val="00D05B5D"/>
    <w:rsid w:val="00D0657D"/>
    <w:rsid w:val="00D0658F"/>
    <w:rsid w:val="00D06691"/>
    <w:rsid w:val="00D067D6"/>
    <w:rsid w:val="00D06815"/>
    <w:rsid w:val="00D0729C"/>
    <w:rsid w:val="00D07916"/>
    <w:rsid w:val="00D0794E"/>
    <w:rsid w:val="00D07B2E"/>
    <w:rsid w:val="00D07B69"/>
    <w:rsid w:val="00D07D0D"/>
    <w:rsid w:val="00D07EEE"/>
    <w:rsid w:val="00D1014E"/>
    <w:rsid w:val="00D101E9"/>
    <w:rsid w:val="00D103D0"/>
    <w:rsid w:val="00D1081A"/>
    <w:rsid w:val="00D108AE"/>
    <w:rsid w:val="00D10A34"/>
    <w:rsid w:val="00D10D51"/>
    <w:rsid w:val="00D10E05"/>
    <w:rsid w:val="00D10FE0"/>
    <w:rsid w:val="00D11374"/>
    <w:rsid w:val="00D114D0"/>
    <w:rsid w:val="00D11523"/>
    <w:rsid w:val="00D11670"/>
    <w:rsid w:val="00D11C05"/>
    <w:rsid w:val="00D11CFF"/>
    <w:rsid w:val="00D11D75"/>
    <w:rsid w:val="00D12304"/>
    <w:rsid w:val="00D128D6"/>
    <w:rsid w:val="00D12EB4"/>
    <w:rsid w:val="00D12F44"/>
    <w:rsid w:val="00D130F3"/>
    <w:rsid w:val="00D1341E"/>
    <w:rsid w:val="00D13E13"/>
    <w:rsid w:val="00D13F77"/>
    <w:rsid w:val="00D141A7"/>
    <w:rsid w:val="00D141C6"/>
    <w:rsid w:val="00D14327"/>
    <w:rsid w:val="00D145BA"/>
    <w:rsid w:val="00D14D3E"/>
    <w:rsid w:val="00D15183"/>
    <w:rsid w:val="00D15698"/>
    <w:rsid w:val="00D15BA6"/>
    <w:rsid w:val="00D15E0C"/>
    <w:rsid w:val="00D164A9"/>
    <w:rsid w:val="00D16599"/>
    <w:rsid w:val="00D1695D"/>
    <w:rsid w:val="00D17057"/>
    <w:rsid w:val="00D1709C"/>
    <w:rsid w:val="00D174F6"/>
    <w:rsid w:val="00D1755F"/>
    <w:rsid w:val="00D17875"/>
    <w:rsid w:val="00D17897"/>
    <w:rsid w:val="00D179CF"/>
    <w:rsid w:val="00D17AEF"/>
    <w:rsid w:val="00D17E3C"/>
    <w:rsid w:val="00D20226"/>
    <w:rsid w:val="00D20950"/>
    <w:rsid w:val="00D20973"/>
    <w:rsid w:val="00D20A3F"/>
    <w:rsid w:val="00D20D5F"/>
    <w:rsid w:val="00D21039"/>
    <w:rsid w:val="00D210FF"/>
    <w:rsid w:val="00D21349"/>
    <w:rsid w:val="00D21CA4"/>
    <w:rsid w:val="00D225B3"/>
    <w:rsid w:val="00D225BF"/>
    <w:rsid w:val="00D227FF"/>
    <w:rsid w:val="00D22C01"/>
    <w:rsid w:val="00D22E12"/>
    <w:rsid w:val="00D236A4"/>
    <w:rsid w:val="00D23950"/>
    <w:rsid w:val="00D23C51"/>
    <w:rsid w:val="00D23D76"/>
    <w:rsid w:val="00D23DB3"/>
    <w:rsid w:val="00D23EE0"/>
    <w:rsid w:val="00D24B5E"/>
    <w:rsid w:val="00D24F74"/>
    <w:rsid w:val="00D2510A"/>
    <w:rsid w:val="00D25117"/>
    <w:rsid w:val="00D25C38"/>
    <w:rsid w:val="00D25D5C"/>
    <w:rsid w:val="00D26DA6"/>
    <w:rsid w:val="00D26E73"/>
    <w:rsid w:val="00D271E6"/>
    <w:rsid w:val="00D27594"/>
    <w:rsid w:val="00D27750"/>
    <w:rsid w:val="00D2777A"/>
    <w:rsid w:val="00D279B0"/>
    <w:rsid w:val="00D27CA2"/>
    <w:rsid w:val="00D27EE7"/>
    <w:rsid w:val="00D300C6"/>
    <w:rsid w:val="00D301C8"/>
    <w:rsid w:val="00D30422"/>
    <w:rsid w:val="00D3058A"/>
    <w:rsid w:val="00D305BC"/>
    <w:rsid w:val="00D308AC"/>
    <w:rsid w:val="00D30AFB"/>
    <w:rsid w:val="00D30D7B"/>
    <w:rsid w:val="00D30E64"/>
    <w:rsid w:val="00D3128F"/>
    <w:rsid w:val="00D31408"/>
    <w:rsid w:val="00D3163D"/>
    <w:rsid w:val="00D31640"/>
    <w:rsid w:val="00D3198E"/>
    <w:rsid w:val="00D31CB0"/>
    <w:rsid w:val="00D31CBB"/>
    <w:rsid w:val="00D31DB8"/>
    <w:rsid w:val="00D32051"/>
    <w:rsid w:val="00D32646"/>
    <w:rsid w:val="00D3285A"/>
    <w:rsid w:val="00D32CAD"/>
    <w:rsid w:val="00D32E4A"/>
    <w:rsid w:val="00D334CE"/>
    <w:rsid w:val="00D3356A"/>
    <w:rsid w:val="00D338B7"/>
    <w:rsid w:val="00D33E8B"/>
    <w:rsid w:val="00D33F05"/>
    <w:rsid w:val="00D346EB"/>
    <w:rsid w:val="00D34A73"/>
    <w:rsid w:val="00D34A7C"/>
    <w:rsid w:val="00D34CE1"/>
    <w:rsid w:val="00D34D8C"/>
    <w:rsid w:val="00D35510"/>
    <w:rsid w:val="00D357B0"/>
    <w:rsid w:val="00D359DE"/>
    <w:rsid w:val="00D35B83"/>
    <w:rsid w:val="00D35CF0"/>
    <w:rsid w:val="00D35FB5"/>
    <w:rsid w:val="00D360E1"/>
    <w:rsid w:val="00D36265"/>
    <w:rsid w:val="00D362FF"/>
    <w:rsid w:val="00D36CCB"/>
    <w:rsid w:val="00D36D03"/>
    <w:rsid w:val="00D36F35"/>
    <w:rsid w:val="00D370CF"/>
    <w:rsid w:val="00D376B6"/>
    <w:rsid w:val="00D37A58"/>
    <w:rsid w:val="00D37F2A"/>
    <w:rsid w:val="00D40305"/>
    <w:rsid w:val="00D40527"/>
    <w:rsid w:val="00D40A8E"/>
    <w:rsid w:val="00D40E0D"/>
    <w:rsid w:val="00D40E95"/>
    <w:rsid w:val="00D40ED3"/>
    <w:rsid w:val="00D4146D"/>
    <w:rsid w:val="00D414BA"/>
    <w:rsid w:val="00D41A01"/>
    <w:rsid w:val="00D41B06"/>
    <w:rsid w:val="00D41BE9"/>
    <w:rsid w:val="00D42319"/>
    <w:rsid w:val="00D42680"/>
    <w:rsid w:val="00D42830"/>
    <w:rsid w:val="00D42A69"/>
    <w:rsid w:val="00D42FA3"/>
    <w:rsid w:val="00D42FA6"/>
    <w:rsid w:val="00D4306B"/>
    <w:rsid w:val="00D437F1"/>
    <w:rsid w:val="00D4381C"/>
    <w:rsid w:val="00D43BAC"/>
    <w:rsid w:val="00D4461F"/>
    <w:rsid w:val="00D456D8"/>
    <w:rsid w:val="00D457A1"/>
    <w:rsid w:val="00D45817"/>
    <w:rsid w:val="00D45999"/>
    <w:rsid w:val="00D45A7A"/>
    <w:rsid w:val="00D45BAF"/>
    <w:rsid w:val="00D46390"/>
    <w:rsid w:val="00D464B3"/>
    <w:rsid w:val="00D46BB4"/>
    <w:rsid w:val="00D471AC"/>
    <w:rsid w:val="00D475C2"/>
    <w:rsid w:val="00D47724"/>
    <w:rsid w:val="00D47A2A"/>
    <w:rsid w:val="00D5005A"/>
    <w:rsid w:val="00D5014F"/>
    <w:rsid w:val="00D50187"/>
    <w:rsid w:val="00D50455"/>
    <w:rsid w:val="00D5088C"/>
    <w:rsid w:val="00D5094D"/>
    <w:rsid w:val="00D50D13"/>
    <w:rsid w:val="00D50DC8"/>
    <w:rsid w:val="00D514C5"/>
    <w:rsid w:val="00D516A0"/>
    <w:rsid w:val="00D516A9"/>
    <w:rsid w:val="00D519AA"/>
    <w:rsid w:val="00D51FB1"/>
    <w:rsid w:val="00D5243E"/>
    <w:rsid w:val="00D524CE"/>
    <w:rsid w:val="00D52BD8"/>
    <w:rsid w:val="00D52C0A"/>
    <w:rsid w:val="00D52F66"/>
    <w:rsid w:val="00D539AF"/>
    <w:rsid w:val="00D53A34"/>
    <w:rsid w:val="00D53BD9"/>
    <w:rsid w:val="00D53C6B"/>
    <w:rsid w:val="00D53E07"/>
    <w:rsid w:val="00D5415F"/>
    <w:rsid w:val="00D54169"/>
    <w:rsid w:val="00D5489D"/>
    <w:rsid w:val="00D54D0F"/>
    <w:rsid w:val="00D54ED8"/>
    <w:rsid w:val="00D55087"/>
    <w:rsid w:val="00D55230"/>
    <w:rsid w:val="00D5547C"/>
    <w:rsid w:val="00D5563C"/>
    <w:rsid w:val="00D55922"/>
    <w:rsid w:val="00D55E37"/>
    <w:rsid w:val="00D55FFE"/>
    <w:rsid w:val="00D560FA"/>
    <w:rsid w:val="00D56109"/>
    <w:rsid w:val="00D5687D"/>
    <w:rsid w:val="00D56A63"/>
    <w:rsid w:val="00D56B18"/>
    <w:rsid w:val="00D57391"/>
    <w:rsid w:val="00D574B2"/>
    <w:rsid w:val="00D57817"/>
    <w:rsid w:val="00D57961"/>
    <w:rsid w:val="00D57F3B"/>
    <w:rsid w:val="00D60241"/>
    <w:rsid w:val="00D6042F"/>
    <w:rsid w:val="00D604E4"/>
    <w:rsid w:val="00D60A99"/>
    <w:rsid w:val="00D60F06"/>
    <w:rsid w:val="00D61514"/>
    <w:rsid w:val="00D618F2"/>
    <w:rsid w:val="00D61CFD"/>
    <w:rsid w:val="00D62D9D"/>
    <w:rsid w:val="00D62E3B"/>
    <w:rsid w:val="00D636ED"/>
    <w:rsid w:val="00D637E6"/>
    <w:rsid w:val="00D63878"/>
    <w:rsid w:val="00D63AED"/>
    <w:rsid w:val="00D63D93"/>
    <w:rsid w:val="00D63E63"/>
    <w:rsid w:val="00D64324"/>
    <w:rsid w:val="00D64912"/>
    <w:rsid w:val="00D64D40"/>
    <w:rsid w:val="00D64F3D"/>
    <w:rsid w:val="00D6509D"/>
    <w:rsid w:val="00D651E3"/>
    <w:rsid w:val="00D65741"/>
    <w:rsid w:val="00D65DDF"/>
    <w:rsid w:val="00D65E9A"/>
    <w:rsid w:val="00D660C1"/>
    <w:rsid w:val="00D6669E"/>
    <w:rsid w:val="00D666B4"/>
    <w:rsid w:val="00D666CF"/>
    <w:rsid w:val="00D66760"/>
    <w:rsid w:val="00D66788"/>
    <w:rsid w:val="00D667DE"/>
    <w:rsid w:val="00D6686B"/>
    <w:rsid w:val="00D66C54"/>
    <w:rsid w:val="00D66E68"/>
    <w:rsid w:val="00D67C24"/>
    <w:rsid w:val="00D700AC"/>
    <w:rsid w:val="00D70116"/>
    <w:rsid w:val="00D7025A"/>
    <w:rsid w:val="00D702B8"/>
    <w:rsid w:val="00D70332"/>
    <w:rsid w:val="00D7043A"/>
    <w:rsid w:val="00D7069C"/>
    <w:rsid w:val="00D707CA"/>
    <w:rsid w:val="00D70A16"/>
    <w:rsid w:val="00D70DC9"/>
    <w:rsid w:val="00D70EAF"/>
    <w:rsid w:val="00D7104F"/>
    <w:rsid w:val="00D71051"/>
    <w:rsid w:val="00D71227"/>
    <w:rsid w:val="00D713F4"/>
    <w:rsid w:val="00D71433"/>
    <w:rsid w:val="00D7195F"/>
    <w:rsid w:val="00D71A71"/>
    <w:rsid w:val="00D71BAA"/>
    <w:rsid w:val="00D71E26"/>
    <w:rsid w:val="00D71EB9"/>
    <w:rsid w:val="00D72346"/>
    <w:rsid w:val="00D729CC"/>
    <w:rsid w:val="00D72A47"/>
    <w:rsid w:val="00D72F34"/>
    <w:rsid w:val="00D73749"/>
    <w:rsid w:val="00D73AB5"/>
    <w:rsid w:val="00D73BE1"/>
    <w:rsid w:val="00D73C98"/>
    <w:rsid w:val="00D742F1"/>
    <w:rsid w:val="00D744FC"/>
    <w:rsid w:val="00D745EB"/>
    <w:rsid w:val="00D747D5"/>
    <w:rsid w:val="00D748EF"/>
    <w:rsid w:val="00D74B3C"/>
    <w:rsid w:val="00D74F98"/>
    <w:rsid w:val="00D751DA"/>
    <w:rsid w:val="00D75231"/>
    <w:rsid w:val="00D75376"/>
    <w:rsid w:val="00D7537C"/>
    <w:rsid w:val="00D75B5F"/>
    <w:rsid w:val="00D75E09"/>
    <w:rsid w:val="00D75E86"/>
    <w:rsid w:val="00D75EE5"/>
    <w:rsid w:val="00D76032"/>
    <w:rsid w:val="00D76250"/>
    <w:rsid w:val="00D76393"/>
    <w:rsid w:val="00D763B2"/>
    <w:rsid w:val="00D76599"/>
    <w:rsid w:val="00D765B7"/>
    <w:rsid w:val="00D7695A"/>
    <w:rsid w:val="00D76EE2"/>
    <w:rsid w:val="00D7714E"/>
    <w:rsid w:val="00D77921"/>
    <w:rsid w:val="00D77DBD"/>
    <w:rsid w:val="00D802AE"/>
    <w:rsid w:val="00D80345"/>
    <w:rsid w:val="00D80427"/>
    <w:rsid w:val="00D805BF"/>
    <w:rsid w:val="00D805C7"/>
    <w:rsid w:val="00D80DE3"/>
    <w:rsid w:val="00D810C8"/>
    <w:rsid w:val="00D81103"/>
    <w:rsid w:val="00D812F7"/>
    <w:rsid w:val="00D81898"/>
    <w:rsid w:val="00D82606"/>
    <w:rsid w:val="00D828AF"/>
    <w:rsid w:val="00D82C4A"/>
    <w:rsid w:val="00D82DE8"/>
    <w:rsid w:val="00D8332E"/>
    <w:rsid w:val="00D8370F"/>
    <w:rsid w:val="00D83DFD"/>
    <w:rsid w:val="00D84116"/>
    <w:rsid w:val="00D843B4"/>
    <w:rsid w:val="00D84788"/>
    <w:rsid w:val="00D84BC2"/>
    <w:rsid w:val="00D84C5B"/>
    <w:rsid w:val="00D84C89"/>
    <w:rsid w:val="00D85028"/>
    <w:rsid w:val="00D85202"/>
    <w:rsid w:val="00D8549A"/>
    <w:rsid w:val="00D85817"/>
    <w:rsid w:val="00D85A57"/>
    <w:rsid w:val="00D85ABF"/>
    <w:rsid w:val="00D85B10"/>
    <w:rsid w:val="00D85CFB"/>
    <w:rsid w:val="00D862A6"/>
    <w:rsid w:val="00D8633D"/>
    <w:rsid w:val="00D86799"/>
    <w:rsid w:val="00D867D2"/>
    <w:rsid w:val="00D8685D"/>
    <w:rsid w:val="00D86D3E"/>
    <w:rsid w:val="00D86FC3"/>
    <w:rsid w:val="00D86FC5"/>
    <w:rsid w:val="00D87082"/>
    <w:rsid w:val="00D871D7"/>
    <w:rsid w:val="00D87540"/>
    <w:rsid w:val="00D87721"/>
    <w:rsid w:val="00D87B8D"/>
    <w:rsid w:val="00D90904"/>
    <w:rsid w:val="00D90FD6"/>
    <w:rsid w:val="00D912DF"/>
    <w:rsid w:val="00D912E8"/>
    <w:rsid w:val="00D91321"/>
    <w:rsid w:val="00D91573"/>
    <w:rsid w:val="00D91795"/>
    <w:rsid w:val="00D91808"/>
    <w:rsid w:val="00D919C5"/>
    <w:rsid w:val="00D91D54"/>
    <w:rsid w:val="00D91F2F"/>
    <w:rsid w:val="00D91F4D"/>
    <w:rsid w:val="00D92E02"/>
    <w:rsid w:val="00D92F47"/>
    <w:rsid w:val="00D92FD1"/>
    <w:rsid w:val="00D93247"/>
    <w:rsid w:val="00D933BC"/>
    <w:rsid w:val="00D93422"/>
    <w:rsid w:val="00D9360E"/>
    <w:rsid w:val="00D936F6"/>
    <w:rsid w:val="00D93CFA"/>
    <w:rsid w:val="00D93FC7"/>
    <w:rsid w:val="00D94425"/>
    <w:rsid w:val="00D9497B"/>
    <w:rsid w:val="00D94A12"/>
    <w:rsid w:val="00D94A93"/>
    <w:rsid w:val="00D94C5F"/>
    <w:rsid w:val="00D94DDB"/>
    <w:rsid w:val="00D94F2E"/>
    <w:rsid w:val="00D94FC4"/>
    <w:rsid w:val="00D95098"/>
    <w:rsid w:val="00D95450"/>
    <w:rsid w:val="00D954D2"/>
    <w:rsid w:val="00D95EB6"/>
    <w:rsid w:val="00D96104"/>
    <w:rsid w:val="00D9621D"/>
    <w:rsid w:val="00D962B8"/>
    <w:rsid w:val="00D967AC"/>
    <w:rsid w:val="00D96AD9"/>
    <w:rsid w:val="00D96ADD"/>
    <w:rsid w:val="00D97275"/>
    <w:rsid w:val="00D976B4"/>
    <w:rsid w:val="00D97B9D"/>
    <w:rsid w:val="00D97CD7"/>
    <w:rsid w:val="00D97E58"/>
    <w:rsid w:val="00DA0313"/>
    <w:rsid w:val="00DA0390"/>
    <w:rsid w:val="00DA08A7"/>
    <w:rsid w:val="00DA08CA"/>
    <w:rsid w:val="00DA0A99"/>
    <w:rsid w:val="00DA0ACF"/>
    <w:rsid w:val="00DA1220"/>
    <w:rsid w:val="00DA1C14"/>
    <w:rsid w:val="00DA1F31"/>
    <w:rsid w:val="00DA26B9"/>
    <w:rsid w:val="00DA2976"/>
    <w:rsid w:val="00DA31E2"/>
    <w:rsid w:val="00DA3252"/>
    <w:rsid w:val="00DA325B"/>
    <w:rsid w:val="00DA38B4"/>
    <w:rsid w:val="00DA38BF"/>
    <w:rsid w:val="00DA4146"/>
    <w:rsid w:val="00DA436A"/>
    <w:rsid w:val="00DA486A"/>
    <w:rsid w:val="00DA4894"/>
    <w:rsid w:val="00DA48A4"/>
    <w:rsid w:val="00DA4CC5"/>
    <w:rsid w:val="00DA4E40"/>
    <w:rsid w:val="00DA4FEB"/>
    <w:rsid w:val="00DA54F5"/>
    <w:rsid w:val="00DA56BB"/>
    <w:rsid w:val="00DA59B3"/>
    <w:rsid w:val="00DA5A96"/>
    <w:rsid w:val="00DA5B2F"/>
    <w:rsid w:val="00DA5BD1"/>
    <w:rsid w:val="00DA5EA6"/>
    <w:rsid w:val="00DA5EFC"/>
    <w:rsid w:val="00DA64A3"/>
    <w:rsid w:val="00DA6965"/>
    <w:rsid w:val="00DA696B"/>
    <w:rsid w:val="00DA6BA9"/>
    <w:rsid w:val="00DA6D3C"/>
    <w:rsid w:val="00DA6E6F"/>
    <w:rsid w:val="00DA6F17"/>
    <w:rsid w:val="00DA6FDF"/>
    <w:rsid w:val="00DA71B7"/>
    <w:rsid w:val="00DA75BD"/>
    <w:rsid w:val="00DA7ADC"/>
    <w:rsid w:val="00DA7B1D"/>
    <w:rsid w:val="00DA7B38"/>
    <w:rsid w:val="00DA7F39"/>
    <w:rsid w:val="00DA7FA9"/>
    <w:rsid w:val="00DB0785"/>
    <w:rsid w:val="00DB07DD"/>
    <w:rsid w:val="00DB09D9"/>
    <w:rsid w:val="00DB0A8C"/>
    <w:rsid w:val="00DB0CBB"/>
    <w:rsid w:val="00DB0E38"/>
    <w:rsid w:val="00DB0FD1"/>
    <w:rsid w:val="00DB129E"/>
    <w:rsid w:val="00DB1362"/>
    <w:rsid w:val="00DB1460"/>
    <w:rsid w:val="00DB156F"/>
    <w:rsid w:val="00DB19F4"/>
    <w:rsid w:val="00DB1EC8"/>
    <w:rsid w:val="00DB2217"/>
    <w:rsid w:val="00DB22BE"/>
    <w:rsid w:val="00DB2514"/>
    <w:rsid w:val="00DB2DCD"/>
    <w:rsid w:val="00DB3133"/>
    <w:rsid w:val="00DB38AA"/>
    <w:rsid w:val="00DB3ADA"/>
    <w:rsid w:val="00DB3AFE"/>
    <w:rsid w:val="00DB3C9A"/>
    <w:rsid w:val="00DB4764"/>
    <w:rsid w:val="00DB4B7A"/>
    <w:rsid w:val="00DB5213"/>
    <w:rsid w:val="00DB5256"/>
    <w:rsid w:val="00DB549F"/>
    <w:rsid w:val="00DB5731"/>
    <w:rsid w:val="00DB5B61"/>
    <w:rsid w:val="00DB5C9B"/>
    <w:rsid w:val="00DB5CE7"/>
    <w:rsid w:val="00DB5CF8"/>
    <w:rsid w:val="00DB5D1A"/>
    <w:rsid w:val="00DB5EA7"/>
    <w:rsid w:val="00DB6104"/>
    <w:rsid w:val="00DB64FC"/>
    <w:rsid w:val="00DB65A5"/>
    <w:rsid w:val="00DB6F2D"/>
    <w:rsid w:val="00DB707B"/>
    <w:rsid w:val="00DB7198"/>
    <w:rsid w:val="00DB73DE"/>
    <w:rsid w:val="00DB73E7"/>
    <w:rsid w:val="00DB7A68"/>
    <w:rsid w:val="00DC02A6"/>
    <w:rsid w:val="00DC04EA"/>
    <w:rsid w:val="00DC0645"/>
    <w:rsid w:val="00DC0653"/>
    <w:rsid w:val="00DC06D6"/>
    <w:rsid w:val="00DC0AEA"/>
    <w:rsid w:val="00DC1360"/>
    <w:rsid w:val="00DC136B"/>
    <w:rsid w:val="00DC2146"/>
    <w:rsid w:val="00DC2646"/>
    <w:rsid w:val="00DC26DE"/>
    <w:rsid w:val="00DC2945"/>
    <w:rsid w:val="00DC2A0D"/>
    <w:rsid w:val="00DC2B86"/>
    <w:rsid w:val="00DC2DE1"/>
    <w:rsid w:val="00DC3483"/>
    <w:rsid w:val="00DC369E"/>
    <w:rsid w:val="00DC36A3"/>
    <w:rsid w:val="00DC3799"/>
    <w:rsid w:val="00DC38D5"/>
    <w:rsid w:val="00DC3E49"/>
    <w:rsid w:val="00DC4602"/>
    <w:rsid w:val="00DC4B59"/>
    <w:rsid w:val="00DC5155"/>
    <w:rsid w:val="00DC527D"/>
    <w:rsid w:val="00DC5359"/>
    <w:rsid w:val="00DC551D"/>
    <w:rsid w:val="00DC562C"/>
    <w:rsid w:val="00DC5810"/>
    <w:rsid w:val="00DC5F69"/>
    <w:rsid w:val="00DC648E"/>
    <w:rsid w:val="00DC6593"/>
    <w:rsid w:val="00DC6688"/>
    <w:rsid w:val="00DC68D8"/>
    <w:rsid w:val="00DC6B57"/>
    <w:rsid w:val="00DC6C48"/>
    <w:rsid w:val="00DC6D3F"/>
    <w:rsid w:val="00DC6E5D"/>
    <w:rsid w:val="00DC746A"/>
    <w:rsid w:val="00DC7858"/>
    <w:rsid w:val="00DC7F5B"/>
    <w:rsid w:val="00DC7FAB"/>
    <w:rsid w:val="00DD018F"/>
    <w:rsid w:val="00DD08A2"/>
    <w:rsid w:val="00DD0A8B"/>
    <w:rsid w:val="00DD0B09"/>
    <w:rsid w:val="00DD0DF8"/>
    <w:rsid w:val="00DD0FEC"/>
    <w:rsid w:val="00DD1349"/>
    <w:rsid w:val="00DD1971"/>
    <w:rsid w:val="00DD1E87"/>
    <w:rsid w:val="00DD1F60"/>
    <w:rsid w:val="00DD240F"/>
    <w:rsid w:val="00DD261B"/>
    <w:rsid w:val="00DD27C7"/>
    <w:rsid w:val="00DD289F"/>
    <w:rsid w:val="00DD2B03"/>
    <w:rsid w:val="00DD2E82"/>
    <w:rsid w:val="00DD364B"/>
    <w:rsid w:val="00DD370E"/>
    <w:rsid w:val="00DD3905"/>
    <w:rsid w:val="00DD45A5"/>
    <w:rsid w:val="00DD46BF"/>
    <w:rsid w:val="00DD491F"/>
    <w:rsid w:val="00DD4DE4"/>
    <w:rsid w:val="00DD50B3"/>
    <w:rsid w:val="00DD512E"/>
    <w:rsid w:val="00DD5627"/>
    <w:rsid w:val="00DD5651"/>
    <w:rsid w:val="00DD5758"/>
    <w:rsid w:val="00DD5BDD"/>
    <w:rsid w:val="00DD5F1F"/>
    <w:rsid w:val="00DD6105"/>
    <w:rsid w:val="00DD624C"/>
    <w:rsid w:val="00DD72CA"/>
    <w:rsid w:val="00DD738F"/>
    <w:rsid w:val="00DD7539"/>
    <w:rsid w:val="00DD758A"/>
    <w:rsid w:val="00DD75DB"/>
    <w:rsid w:val="00DD78B1"/>
    <w:rsid w:val="00DD7ACC"/>
    <w:rsid w:val="00DD7BB5"/>
    <w:rsid w:val="00DD7BE6"/>
    <w:rsid w:val="00DD7EF0"/>
    <w:rsid w:val="00DD7F5D"/>
    <w:rsid w:val="00DD7F87"/>
    <w:rsid w:val="00DD7FE5"/>
    <w:rsid w:val="00DE0279"/>
    <w:rsid w:val="00DE046A"/>
    <w:rsid w:val="00DE07EA"/>
    <w:rsid w:val="00DE07FC"/>
    <w:rsid w:val="00DE110A"/>
    <w:rsid w:val="00DE1C4F"/>
    <w:rsid w:val="00DE1D1E"/>
    <w:rsid w:val="00DE1E75"/>
    <w:rsid w:val="00DE2128"/>
    <w:rsid w:val="00DE2166"/>
    <w:rsid w:val="00DE22F0"/>
    <w:rsid w:val="00DE2598"/>
    <w:rsid w:val="00DE25B2"/>
    <w:rsid w:val="00DE27E1"/>
    <w:rsid w:val="00DE28D8"/>
    <w:rsid w:val="00DE2F39"/>
    <w:rsid w:val="00DE328A"/>
    <w:rsid w:val="00DE3357"/>
    <w:rsid w:val="00DE369A"/>
    <w:rsid w:val="00DE36F6"/>
    <w:rsid w:val="00DE37E2"/>
    <w:rsid w:val="00DE3B59"/>
    <w:rsid w:val="00DE3BED"/>
    <w:rsid w:val="00DE4673"/>
    <w:rsid w:val="00DE46C7"/>
    <w:rsid w:val="00DE47A6"/>
    <w:rsid w:val="00DE47E4"/>
    <w:rsid w:val="00DE491B"/>
    <w:rsid w:val="00DE49D4"/>
    <w:rsid w:val="00DE5013"/>
    <w:rsid w:val="00DE506A"/>
    <w:rsid w:val="00DE54E0"/>
    <w:rsid w:val="00DE555E"/>
    <w:rsid w:val="00DE5A80"/>
    <w:rsid w:val="00DE5E7A"/>
    <w:rsid w:val="00DE6401"/>
    <w:rsid w:val="00DE6527"/>
    <w:rsid w:val="00DE65F4"/>
    <w:rsid w:val="00DE693A"/>
    <w:rsid w:val="00DE6A65"/>
    <w:rsid w:val="00DE71D0"/>
    <w:rsid w:val="00DE7282"/>
    <w:rsid w:val="00DE78F5"/>
    <w:rsid w:val="00DE7C00"/>
    <w:rsid w:val="00DF008D"/>
    <w:rsid w:val="00DF0296"/>
    <w:rsid w:val="00DF0363"/>
    <w:rsid w:val="00DF05E7"/>
    <w:rsid w:val="00DF07D8"/>
    <w:rsid w:val="00DF08AF"/>
    <w:rsid w:val="00DF0B7D"/>
    <w:rsid w:val="00DF16AA"/>
    <w:rsid w:val="00DF16FD"/>
    <w:rsid w:val="00DF173C"/>
    <w:rsid w:val="00DF1B3E"/>
    <w:rsid w:val="00DF1BBB"/>
    <w:rsid w:val="00DF2066"/>
    <w:rsid w:val="00DF20C0"/>
    <w:rsid w:val="00DF2A0B"/>
    <w:rsid w:val="00DF2D17"/>
    <w:rsid w:val="00DF2DA7"/>
    <w:rsid w:val="00DF306D"/>
    <w:rsid w:val="00DF30ED"/>
    <w:rsid w:val="00DF46AB"/>
    <w:rsid w:val="00DF4EFE"/>
    <w:rsid w:val="00DF53C3"/>
    <w:rsid w:val="00DF5A05"/>
    <w:rsid w:val="00DF5A99"/>
    <w:rsid w:val="00DF5BF3"/>
    <w:rsid w:val="00DF5D44"/>
    <w:rsid w:val="00DF62BB"/>
    <w:rsid w:val="00DF63FF"/>
    <w:rsid w:val="00DF6566"/>
    <w:rsid w:val="00DF6622"/>
    <w:rsid w:val="00DF680E"/>
    <w:rsid w:val="00DF6928"/>
    <w:rsid w:val="00DF6B0B"/>
    <w:rsid w:val="00DF6DC8"/>
    <w:rsid w:val="00DF6F65"/>
    <w:rsid w:val="00DF752D"/>
    <w:rsid w:val="00DF7AA6"/>
    <w:rsid w:val="00DF7C43"/>
    <w:rsid w:val="00E0035C"/>
    <w:rsid w:val="00E00A29"/>
    <w:rsid w:val="00E00CC1"/>
    <w:rsid w:val="00E014BB"/>
    <w:rsid w:val="00E01A05"/>
    <w:rsid w:val="00E01CEE"/>
    <w:rsid w:val="00E0263D"/>
    <w:rsid w:val="00E02691"/>
    <w:rsid w:val="00E026FD"/>
    <w:rsid w:val="00E027E1"/>
    <w:rsid w:val="00E027FF"/>
    <w:rsid w:val="00E02CD8"/>
    <w:rsid w:val="00E02D43"/>
    <w:rsid w:val="00E02DFE"/>
    <w:rsid w:val="00E032C8"/>
    <w:rsid w:val="00E0343B"/>
    <w:rsid w:val="00E03641"/>
    <w:rsid w:val="00E0386F"/>
    <w:rsid w:val="00E03905"/>
    <w:rsid w:val="00E03BF1"/>
    <w:rsid w:val="00E03C30"/>
    <w:rsid w:val="00E03E6A"/>
    <w:rsid w:val="00E03F81"/>
    <w:rsid w:val="00E04061"/>
    <w:rsid w:val="00E042E2"/>
    <w:rsid w:val="00E0458B"/>
    <w:rsid w:val="00E045B0"/>
    <w:rsid w:val="00E04742"/>
    <w:rsid w:val="00E04DEF"/>
    <w:rsid w:val="00E04ED1"/>
    <w:rsid w:val="00E04F54"/>
    <w:rsid w:val="00E0562F"/>
    <w:rsid w:val="00E056C1"/>
    <w:rsid w:val="00E057EE"/>
    <w:rsid w:val="00E05A6D"/>
    <w:rsid w:val="00E05BF5"/>
    <w:rsid w:val="00E05C47"/>
    <w:rsid w:val="00E05DCF"/>
    <w:rsid w:val="00E0647B"/>
    <w:rsid w:val="00E06A97"/>
    <w:rsid w:val="00E06EFC"/>
    <w:rsid w:val="00E06F1D"/>
    <w:rsid w:val="00E06F97"/>
    <w:rsid w:val="00E0713B"/>
    <w:rsid w:val="00E075AE"/>
    <w:rsid w:val="00E07C54"/>
    <w:rsid w:val="00E10403"/>
    <w:rsid w:val="00E10AD2"/>
    <w:rsid w:val="00E10E8C"/>
    <w:rsid w:val="00E112F2"/>
    <w:rsid w:val="00E1153D"/>
    <w:rsid w:val="00E11BF8"/>
    <w:rsid w:val="00E1291E"/>
    <w:rsid w:val="00E12E0F"/>
    <w:rsid w:val="00E12E88"/>
    <w:rsid w:val="00E13003"/>
    <w:rsid w:val="00E13012"/>
    <w:rsid w:val="00E13397"/>
    <w:rsid w:val="00E133FA"/>
    <w:rsid w:val="00E1353C"/>
    <w:rsid w:val="00E135D9"/>
    <w:rsid w:val="00E135E5"/>
    <w:rsid w:val="00E13B06"/>
    <w:rsid w:val="00E13BF8"/>
    <w:rsid w:val="00E13DAF"/>
    <w:rsid w:val="00E13E7F"/>
    <w:rsid w:val="00E1427D"/>
    <w:rsid w:val="00E142C6"/>
    <w:rsid w:val="00E14520"/>
    <w:rsid w:val="00E1453E"/>
    <w:rsid w:val="00E14647"/>
    <w:rsid w:val="00E14853"/>
    <w:rsid w:val="00E14B08"/>
    <w:rsid w:val="00E15398"/>
    <w:rsid w:val="00E159AC"/>
    <w:rsid w:val="00E15DA6"/>
    <w:rsid w:val="00E1601C"/>
    <w:rsid w:val="00E165DB"/>
    <w:rsid w:val="00E16DBB"/>
    <w:rsid w:val="00E175F6"/>
    <w:rsid w:val="00E176A6"/>
    <w:rsid w:val="00E1788C"/>
    <w:rsid w:val="00E178D3"/>
    <w:rsid w:val="00E17C77"/>
    <w:rsid w:val="00E200D4"/>
    <w:rsid w:val="00E20338"/>
    <w:rsid w:val="00E20FAE"/>
    <w:rsid w:val="00E217D7"/>
    <w:rsid w:val="00E21A42"/>
    <w:rsid w:val="00E21FD1"/>
    <w:rsid w:val="00E22494"/>
    <w:rsid w:val="00E2255F"/>
    <w:rsid w:val="00E22A58"/>
    <w:rsid w:val="00E2304E"/>
    <w:rsid w:val="00E2321B"/>
    <w:rsid w:val="00E233DA"/>
    <w:rsid w:val="00E23599"/>
    <w:rsid w:val="00E23928"/>
    <w:rsid w:val="00E243B2"/>
    <w:rsid w:val="00E24438"/>
    <w:rsid w:val="00E244D9"/>
    <w:rsid w:val="00E24814"/>
    <w:rsid w:val="00E24AD8"/>
    <w:rsid w:val="00E24E3E"/>
    <w:rsid w:val="00E253AE"/>
    <w:rsid w:val="00E25622"/>
    <w:rsid w:val="00E25893"/>
    <w:rsid w:val="00E2589B"/>
    <w:rsid w:val="00E258F6"/>
    <w:rsid w:val="00E2596F"/>
    <w:rsid w:val="00E25DAA"/>
    <w:rsid w:val="00E25F83"/>
    <w:rsid w:val="00E26412"/>
    <w:rsid w:val="00E266C4"/>
    <w:rsid w:val="00E267AA"/>
    <w:rsid w:val="00E26879"/>
    <w:rsid w:val="00E26A8D"/>
    <w:rsid w:val="00E26C2B"/>
    <w:rsid w:val="00E26E26"/>
    <w:rsid w:val="00E275AE"/>
    <w:rsid w:val="00E279D3"/>
    <w:rsid w:val="00E27B54"/>
    <w:rsid w:val="00E27BA7"/>
    <w:rsid w:val="00E27ECF"/>
    <w:rsid w:val="00E30225"/>
    <w:rsid w:val="00E30729"/>
    <w:rsid w:val="00E308C3"/>
    <w:rsid w:val="00E30BFE"/>
    <w:rsid w:val="00E30C60"/>
    <w:rsid w:val="00E30ECC"/>
    <w:rsid w:val="00E310B6"/>
    <w:rsid w:val="00E3120F"/>
    <w:rsid w:val="00E313C6"/>
    <w:rsid w:val="00E31679"/>
    <w:rsid w:val="00E316B3"/>
    <w:rsid w:val="00E31C71"/>
    <w:rsid w:val="00E31CD1"/>
    <w:rsid w:val="00E320C4"/>
    <w:rsid w:val="00E320CF"/>
    <w:rsid w:val="00E32572"/>
    <w:rsid w:val="00E32A47"/>
    <w:rsid w:val="00E32B56"/>
    <w:rsid w:val="00E32DD7"/>
    <w:rsid w:val="00E32E4F"/>
    <w:rsid w:val="00E330BC"/>
    <w:rsid w:val="00E33161"/>
    <w:rsid w:val="00E333D1"/>
    <w:rsid w:val="00E33F82"/>
    <w:rsid w:val="00E3417D"/>
    <w:rsid w:val="00E342C2"/>
    <w:rsid w:val="00E345F3"/>
    <w:rsid w:val="00E34616"/>
    <w:rsid w:val="00E347F3"/>
    <w:rsid w:val="00E3489D"/>
    <w:rsid w:val="00E34C15"/>
    <w:rsid w:val="00E35633"/>
    <w:rsid w:val="00E35DD3"/>
    <w:rsid w:val="00E35FF9"/>
    <w:rsid w:val="00E365DB"/>
    <w:rsid w:val="00E36C26"/>
    <w:rsid w:val="00E36D0E"/>
    <w:rsid w:val="00E36FAA"/>
    <w:rsid w:val="00E370AC"/>
    <w:rsid w:val="00E37142"/>
    <w:rsid w:val="00E375B6"/>
    <w:rsid w:val="00E378BD"/>
    <w:rsid w:val="00E379BF"/>
    <w:rsid w:val="00E379E8"/>
    <w:rsid w:val="00E37EFF"/>
    <w:rsid w:val="00E4014B"/>
    <w:rsid w:val="00E40319"/>
    <w:rsid w:val="00E406BA"/>
    <w:rsid w:val="00E40F59"/>
    <w:rsid w:val="00E40F86"/>
    <w:rsid w:val="00E40FEF"/>
    <w:rsid w:val="00E4158E"/>
    <w:rsid w:val="00E418D7"/>
    <w:rsid w:val="00E41CF3"/>
    <w:rsid w:val="00E41DFA"/>
    <w:rsid w:val="00E41F0F"/>
    <w:rsid w:val="00E4275A"/>
    <w:rsid w:val="00E4276E"/>
    <w:rsid w:val="00E427A6"/>
    <w:rsid w:val="00E429DF"/>
    <w:rsid w:val="00E4304B"/>
    <w:rsid w:val="00E43169"/>
    <w:rsid w:val="00E43E87"/>
    <w:rsid w:val="00E43E97"/>
    <w:rsid w:val="00E44268"/>
    <w:rsid w:val="00E445BE"/>
    <w:rsid w:val="00E449AB"/>
    <w:rsid w:val="00E4528E"/>
    <w:rsid w:val="00E45327"/>
    <w:rsid w:val="00E4533A"/>
    <w:rsid w:val="00E4568D"/>
    <w:rsid w:val="00E4573B"/>
    <w:rsid w:val="00E457C2"/>
    <w:rsid w:val="00E457C3"/>
    <w:rsid w:val="00E45868"/>
    <w:rsid w:val="00E45F8A"/>
    <w:rsid w:val="00E46264"/>
    <w:rsid w:val="00E4627A"/>
    <w:rsid w:val="00E4641A"/>
    <w:rsid w:val="00E4669E"/>
    <w:rsid w:val="00E466CA"/>
    <w:rsid w:val="00E46766"/>
    <w:rsid w:val="00E46B42"/>
    <w:rsid w:val="00E46CBD"/>
    <w:rsid w:val="00E46F8B"/>
    <w:rsid w:val="00E47969"/>
    <w:rsid w:val="00E47DD1"/>
    <w:rsid w:val="00E50154"/>
    <w:rsid w:val="00E50638"/>
    <w:rsid w:val="00E50C5C"/>
    <w:rsid w:val="00E50DFF"/>
    <w:rsid w:val="00E510FE"/>
    <w:rsid w:val="00E511D2"/>
    <w:rsid w:val="00E514C2"/>
    <w:rsid w:val="00E5158E"/>
    <w:rsid w:val="00E51887"/>
    <w:rsid w:val="00E51E1F"/>
    <w:rsid w:val="00E5209D"/>
    <w:rsid w:val="00E52351"/>
    <w:rsid w:val="00E52B73"/>
    <w:rsid w:val="00E5300D"/>
    <w:rsid w:val="00E532B9"/>
    <w:rsid w:val="00E53302"/>
    <w:rsid w:val="00E53389"/>
    <w:rsid w:val="00E53530"/>
    <w:rsid w:val="00E536AB"/>
    <w:rsid w:val="00E5376B"/>
    <w:rsid w:val="00E53A66"/>
    <w:rsid w:val="00E53D3F"/>
    <w:rsid w:val="00E540DA"/>
    <w:rsid w:val="00E548E5"/>
    <w:rsid w:val="00E54990"/>
    <w:rsid w:val="00E54A05"/>
    <w:rsid w:val="00E54BEC"/>
    <w:rsid w:val="00E54F18"/>
    <w:rsid w:val="00E5548D"/>
    <w:rsid w:val="00E555AB"/>
    <w:rsid w:val="00E55FB3"/>
    <w:rsid w:val="00E560BA"/>
    <w:rsid w:val="00E562F3"/>
    <w:rsid w:val="00E565DA"/>
    <w:rsid w:val="00E56C2A"/>
    <w:rsid w:val="00E56C6B"/>
    <w:rsid w:val="00E57006"/>
    <w:rsid w:val="00E57611"/>
    <w:rsid w:val="00E57A8A"/>
    <w:rsid w:val="00E57BEA"/>
    <w:rsid w:val="00E6061D"/>
    <w:rsid w:val="00E60996"/>
    <w:rsid w:val="00E60B4A"/>
    <w:rsid w:val="00E60CE7"/>
    <w:rsid w:val="00E617B1"/>
    <w:rsid w:val="00E61874"/>
    <w:rsid w:val="00E61CEE"/>
    <w:rsid w:val="00E61E4E"/>
    <w:rsid w:val="00E61FD8"/>
    <w:rsid w:val="00E62133"/>
    <w:rsid w:val="00E6218E"/>
    <w:rsid w:val="00E62400"/>
    <w:rsid w:val="00E624EA"/>
    <w:rsid w:val="00E6250D"/>
    <w:rsid w:val="00E62BDC"/>
    <w:rsid w:val="00E62EEB"/>
    <w:rsid w:val="00E633BE"/>
    <w:rsid w:val="00E634AB"/>
    <w:rsid w:val="00E637CA"/>
    <w:rsid w:val="00E638C2"/>
    <w:rsid w:val="00E63ABB"/>
    <w:rsid w:val="00E63C4F"/>
    <w:rsid w:val="00E64346"/>
    <w:rsid w:val="00E643B6"/>
    <w:rsid w:val="00E643D0"/>
    <w:rsid w:val="00E6489B"/>
    <w:rsid w:val="00E64B08"/>
    <w:rsid w:val="00E64BB5"/>
    <w:rsid w:val="00E64C8A"/>
    <w:rsid w:val="00E64D4D"/>
    <w:rsid w:val="00E64EDF"/>
    <w:rsid w:val="00E64FEC"/>
    <w:rsid w:val="00E65201"/>
    <w:rsid w:val="00E652B7"/>
    <w:rsid w:val="00E65453"/>
    <w:rsid w:val="00E65CDB"/>
    <w:rsid w:val="00E6605E"/>
    <w:rsid w:val="00E66530"/>
    <w:rsid w:val="00E6688C"/>
    <w:rsid w:val="00E66FE2"/>
    <w:rsid w:val="00E6701F"/>
    <w:rsid w:val="00E67645"/>
    <w:rsid w:val="00E67933"/>
    <w:rsid w:val="00E67B91"/>
    <w:rsid w:val="00E702D4"/>
    <w:rsid w:val="00E70392"/>
    <w:rsid w:val="00E704CA"/>
    <w:rsid w:val="00E70B5E"/>
    <w:rsid w:val="00E70E1C"/>
    <w:rsid w:val="00E70E84"/>
    <w:rsid w:val="00E70F44"/>
    <w:rsid w:val="00E71201"/>
    <w:rsid w:val="00E718BA"/>
    <w:rsid w:val="00E71C0A"/>
    <w:rsid w:val="00E71C95"/>
    <w:rsid w:val="00E71D6B"/>
    <w:rsid w:val="00E71E92"/>
    <w:rsid w:val="00E72071"/>
    <w:rsid w:val="00E72397"/>
    <w:rsid w:val="00E723C0"/>
    <w:rsid w:val="00E72A1B"/>
    <w:rsid w:val="00E72C2A"/>
    <w:rsid w:val="00E72F38"/>
    <w:rsid w:val="00E7301E"/>
    <w:rsid w:val="00E7382F"/>
    <w:rsid w:val="00E73868"/>
    <w:rsid w:val="00E738B8"/>
    <w:rsid w:val="00E740D0"/>
    <w:rsid w:val="00E741A2"/>
    <w:rsid w:val="00E74733"/>
    <w:rsid w:val="00E74864"/>
    <w:rsid w:val="00E75518"/>
    <w:rsid w:val="00E75979"/>
    <w:rsid w:val="00E76041"/>
    <w:rsid w:val="00E76055"/>
    <w:rsid w:val="00E76083"/>
    <w:rsid w:val="00E764D3"/>
    <w:rsid w:val="00E7678B"/>
    <w:rsid w:val="00E76B4B"/>
    <w:rsid w:val="00E76D20"/>
    <w:rsid w:val="00E76D71"/>
    <w:rsid w:val="00E76F66"/>
    <w:rsid w:val="00E77654"/>
    <w:rsid w:val="00E7769C"/>
    <w:rsid w:val="00E776F7"/>
    <w:rsid w:val="00E77874"/>
    <w:rsid w:val="00E77884"/>
    <w:rsid w:val="00E778AA"/>
    <w:rsid w:val="00E77B14"/>
    <w:rsid w:val="00E77E50"/>
    <w:rsid w:val="00E77F67"/>
    <w:rsid w:val="00E801F2"/>
    <w:rsid w:val="00E80290"/>
    <w:rsid w:val="00E809A4"/>
    <w:rsid w:val="00E80E77"/>
    <w:rsid w:val="00E80F06"/>
    <w:rsid w:val="00E81053"/>
    <w:rsid w:val="00E81187"/>
    <w:rsid w:val="00E8120B"/>
    <w:rsid w:val="00E81347"/>
    <w:rsid w:val="00E8166D"/>
    <w:rsid w:val="00E8172A"/>
    <w:rsid w:val="00E8175F"/>
    <w:rsid w:val="00E817E3"/>
    <w:rsid w:val="00E81B16"/>
    <w:rsid w:val="00E81E4F"/>
    <w:rsid w:val="00E824E2"/>
    <w:rsid w:val="00E8261B"/>
    <w:rsid w:val="00E8265A"/>
    <w:rsid w:val="00E828AA"/>
    <w:rsid w:val="00E82AEC"/>
    <w:rsid w:val="00E82B3A"/>
    <w:rsid w:val="00E831BD"/>
    <w:rsid w:val="00E83280"/>
    <w:rsid w:val="00E83338"/>
    <w:rsid w:val="00E83365"/>
    <w:rsid w:val="00E83391"/>
    <w:rsid w:val="00E83710"/>
    <w:rsid w:val="00E83930"/>
    <w:rsid w:val="00E83A7C"/>
    <w:rsid w:val="00E83C33"/>
    <w:rsid w:val="00E83DAA"/>
    <w:rsid w:val="00E83F5E"/>
    <w:rsid w:val="00E8400C"/>
    <w:rsid w:val="00E841A0"/>
    <w:rsid w:val="00E84205"/>
    <w:rsid w:val="00E846E0"/>
    <w:rsid w:val="00E84990"/>
    <w:rsid w:val="00E854A0"/>
    <w:rsid w:val="00E858AC"/>
    <w:rsid w:val="00E85F0A"/>
    <w:rsid w:val="00E865E1"/>
    <w:rsid w:val="00E8663F"/>
    <w:rsid w:val="00E86F7A"/>
    <w:rsid w:val="00E874F3"/>
    <w:rsid w:val="00E87650"/>
    <w:rsid w:val="00E87707"/>
    <w:rsid w:val="00E87CB8"/>
    <w:rsid w:val="00E903A6"/>
    <w:rsid w:val="00E906D1"/>
    <w:rsid w:val="00E90C92"/>
    <w:rsid w:val="00E90EF7"/>
    <w:rsid w:val="00E911F5"/>
    <w:rsid w:val="00E912B3"/>
    <w:rsid w:val="00E913AF"/>
    <w:rsid w:val="00E92263"/>
    <w:rsid w:val="00E9238F"/>
    <w:rsid w:val="00E924FC"/>
    <w:rsid w:val="00E92693"/>
    <w:rsid w:val="00E926AB"/>
    <w:rsid w:val="00E9287A"/>
    <w:rsid w:val="00E9322D"/>
    <w:rsid w:val="00E93398"/>
    <w:rsid w:val="00E9365D"/>
    <w:rsid w:val="00E938F1"/>
    <w:rsid w:val="00E93903"/>
    <w:rsid w:val="00E93AE6"/>
    <w:rsid w:val="00E93B8E"/>
    <w:rsid w:val="00E93ED9"/>
    <w:rsid w:val="00E93F54"/>
    <w:rsid w:val="00E93F63"/>
    <w:rsid w:val="00E942E5"/>
    <w:rsid w:val="00E944AB"/>
    <w:rsid w:val="00E94763"/>
    <w:rsid w:val="00E9519D"/>
    <w:rsid w:val="00E95705"/>
    <w:rsid w:val="00E958BB"/>
    <w:rsid w:val="00E95950"/>
    <w:rsid w:val="00E95AFC"/>
    <w:rsid w:val="00E95E68"/>
    <w:rsid w:val="00E95FF8"/>
    <w:rsid w:val="00E96142"/>
    <w:rsid w:val="00E96151"/>
    <w:rsid w:val="00E96173"/>
    <w:rsid w:val="00E9630A"/>
    <w:rsid w:val="00E96394"/>
    <w:rsid w:val="00E96448"/>
    <w:rsid w:val="00E964E4"/>
    <w:rsid w:val="00E96516"/>
    <w:rsid w:val="00E96F80"/>
    <w:rsid w:val="00E96F84"/>
    <w:rsid w:val="00E96FF5"/>
    <w:rsid w:val="00E971BE"/>
    <w:rsid w:val="00E974C9"/>
    <w:rsid w:val="00E97746"/>
    <w:rsid w:val="00E9781A"/>
    <w:rsid w:val="00E97D38"/>
    <w:rsid w:val="00EA0352"/>
    <w:rsid w:val="00EA08F7"/>
    <w:rsid w:val="00EA0BFE"/>
    <w:rsid w:val="00EA0E89"/>
    <w:rsid w:val="00EA0F03"/>
    <w:rsid w:val="00EA1295"/>
    <w:rsid w:val="00EA1798"/>
    <w:rsid w:val="00EA1985"/>
    <w:rsid w:val="00EA1DEF"/>
    <w:rsid w:val="00EA2136"/>
    <w:rsid w:val="00EA2668"/>
    <w:rsid w:val="00EA26DA"/>
    <w:rsid w:val="00EA2714"/>
    <w:rsid w:val="00EA28BA"/>
    <w:rsid w:val="00EA2C39"/>
    <w:rsid w:val="00EA2CFA"/>
    <w:rsid w:val="00EA2D4D"/>
    <w:rsid w:val="00EA2E4D"/>
    <w:rsid w:val="00EA3700"/>
    <w:rsid w:val="00EA381C"/>
    <w:rsid w:val="00EA38F8"/>
    <w:rsid w:val="00EA3ADB"/>
    <w:rsid w:val="00EA3BEE"/>
    <w:rsid w:val="00EA3C33"/>
    <w:rsid w:val="00EA3C64"/>
    <w:rsid w:val="00EA3CF1"/>
    <w:rsid w:val="00EA3E2C"/>
    <w:rsid w:val="00EA3EA0"/>
    <w:rsid w:val="00EA4319"/>
    <w:rsid w:val="00EA465F"/>
    <w:rsid w:val="00EA4B70"/>
    <w:rsid w:val="00EA4E9E"/>
    <w:rsid w:val="00EA4F52"/>
    <w:rsid w:val="00EA5011"/>
    <w:rsid w:val="00EA5307"/>
    <w:rsid w:val="00EA5531"/>
    <w:rsid w:val="00EA5966"/>
    <w:rsid w:val="00EA5A4B"/>
    <w:rsid w:val="00EA5B59"/>
    <w:rsid w:val="00EA6236"/>
    <w:rsid w:val="00EA6542"/>
    <w:rsid w:val="00EA687E"/>
    <w:rsid w:val="00EA6A5A"/>
    <w:rsid w:val="00EA6D4B"/>
    <w:rsid w:val="00EA71D3"/>
    <w:rsid w:val="00EA73E4"/>
    <w:rsid w:val="00EA73FE"/>
    <w:rsid w:val="00EA7630"/>
    <w:rsid w:val="00EA774C"/>
    <w:rsid w:val="00EA794A"/>
    <w:rsid w:val="00EA7A1A"/>
    <w:rsid w:val="00EA7DDF"/>
    <w:rsid w:val="00EA7E7A"/>
    <w:rsid w:val="00EB023A"/>
    <w:rsid w:val="00EB05C7"/>
    <w:rsid w:val="00EB06C9"/>
    <w:rsid w:val="00EB0844"/>
    <w:rsid w:val="00EB0885"/>
    <w:rsid w:val="00EB0AEF"/>
    <w:rsid w:val="00EB0DFD"/>
    <w:rsid w:val="00EB0F71"/>
    <w:rsid w:val="00EB12E0"/>
    <w:rsid w:val="00EB1712"/>
    <w:rsid w:val="00EB1A48"/>
    <w:rsid w:val="00EB1CD4"/>
    <w:rsid w:val="00EB1D19"/>
    <w:rsid w:val="00EB1DB2"/>
    <w:rsid w:val="00EB2847"/>
    <w:rsid w:val="00EB33B3"/>
    <w:rsid w:val="00EB3433"/>
    <w:rsid w:val="00EB3C14"/>
    <w:rsid w:val="00EB3CB6"/>
    <w:rsid w:val="00EB3DD1"/>
    <w:rsid w:val="00EB3E32"/>
    <w:rsid w:val="00EB3EE6"/>
    <w:rsid w:val="00EB466E"/>
    <w:rsid w:val="00EB4928"/>
    <w:rsid w:val="00EB4DFC"/>
    <w:rsid w:val="00EB4E6B"/>
    <w:rsid w:val="00EB4E8C"/>
    <w:rsid w:val="00EB549D"/>
    <w:rsid w:val="00EB5530"/>
    <w:rsid w:val="00EB5AB3"/>
    <w:rsid w:val="00EB65AB"/>
    <w:rsid w:val="00EB6A26"/>
    <w:rsid w:val="00EB6BEA"/>
    <w:rsid w:val="00EB6C0F"/>
    <w:rsid w:val="00EB6C19"/>
    <w:rsid w:val="00EB72A9"/>
    <w:rsid w:val="00EB72AE"/>
    <w:rsid w:val="00EB7812"/>
    <w:rsid w:val="00EB792B"/>
    <w:rsid w:val="00EC023E"/>
    <w:rsid w:val="00EC0785"/>
    <w:rsid w:val="00EC0B17"/>
    <w:rsid w:val="00EC160E"/>
    <w:rsid w:val="00EC19B6"/>
    <w:rsid w:val="00EC1BA6"/>
    <w:rsid w:val="00EC1BBF"/>
    <w:rsid w:val="00EC2150"/>
    <w:rsid w:val="00EC2154"/>
    <w:rsid w:val="00EC2798"/>
    <w:rsid w:val="00EC296F"/>
    <w:rsid w:val="00EC2983"/>
    <w:rsid w:val="00EC2BA6"/>
    <w:rsid w:val="00EC2CC2"/>
    <w:rsid w:val="00EC2E0B"/>
    <w:rsid w:val="00EC3386"/>
    <w:rsid w:val="00EC3B08"/>
    <w:rsid w:val="00EC3F30"/>
    <w:rsid w:val="00EC40AE"/>
    <w:rsid w:val="00EC4111"/>
    <w:rsid w:val="00EC42D8"/>
    <w:rsid w:val="00EC42FF"/>
    <w:rsid w:val="00EC4610"/>
    <w:rsid w:val="00EC46D9"/>
    <w:rsid w:val="00EC4A6F"/>
    <w:rsid w:val="00EC4AAE"/>
    <w:rsid w:val="00EC5318"/>
    <w:rsid w:val="00EC5678"/>
    <w:rsid w:val="00EC5821"/>
    <w:rsid w:val="00EC5971"/>
    <w:rsid w:val="00EC6262"/>
    <w:rsid w:val="00EC6821"/>
    <w:rsid w:val="00EC69F2"/>
    <w:rsid w:val="00EC6B46"/>
    <w:rsid w:val="00EC6C51"/>
    <w:rsid w:val="00EC6CE0"/>
    <w:rsid w:val="00EC6EB5"/>
    <w:rsid w:val="00EC71A3"/>
    <w:rsid w:val="00EC793B"/>
    <w:rsid w:val="00EC7C14"/>
    <w:rsid w:val="00EC7F9E"/>
    <w:rsid w:val="00ED02FB"/>
    <w:rsid w:val="00ED039F"/>
    <w:rsid w:val="00ED0645"/>
    <w:rsid w:val="00ED0A63"/>
    <w:rsid w:val="00ED0B55"/>
    <w:rsid w:val="00ED0B8C"/>
    <w:rsid w:val="00ED0EE9"/>
    <w:rsid w:val="00ED1605"/>
    <w:rsid w:val="00ED176F"/>
    <w:rsid w:val="00ED1A25"/>
    <w:rsid w:val="00ED1BED"/>
    <w:rsid w:val="00ED1F86"/>
    <w:rsid w:val="00ED2317"/>
    <w:rsid w:val="00ED2331"/>
    <w:rsid w:val="00ED23B3"/>
    <w:rsid w:val="00ED2450"/>
    <w:rsid w:val="00ED265D"/>
    <w:rsid w:val="00ED282B"/>
    <w:rsid w:val="00ED2BAF"/>
    <w:rsid w:val="00ED2E8F"/>
    <w:rsid w:val="00ED33F1"/>
    <w:rsid w:val="00ED35A2"/>
    <w:rsid w:val="00ED3C60"/>
    <w:rsid w:val="00ED3CD7"/>
    <w:rsid w:val="00ED3DFA"/>
    <w:rsid w:val="00ED3EDA"/>
    <w:rsid w:val="00ED4055"/>
    <w:rsid w:val="00ED4215"/>
    <w:rsid w:val="00ED422F"/>
    <w:rsid w:val="00ED4378"/>
    <w:rsid w:val="00ED48F0"/>
    <w:rsid w:val="00ED4955"/>
    <w:rsid w:val="00ED4AE6"/>
    <w:rsid w:val="00ED51D7"/>
    <w:rsid w:val="00ED5522"/>
    <w:rsid w:val="00ED5934"/>
    <w:rsid w:val="00ED594E"/>
    <w:rsid w:val="00ED5B11"/>
    <w:rsid w:val="00ED623D"/>
    <w:rsid w:val="00ED62A6"/>
    <w:rsid w:val="00ED63EA"/>
    <w:rsid w:val="00ED6947"/>
    <w:rsid w:val="00ED6A69"/>
    <w:rsid w:val="00ED6B73"/>
    <w:rsid w:val="00ED6D97"/>
    <w:rsid w:val="00ED735E"/>
    <w:rsid w:val="00ED75B1"/>
    <w:rsid w:val="00ED776E"/>
    <w:rsid w:val="00ED7DFF"/>
    <w:rsid w:val="00ED7F25"/>
    <w:rsid w:val="00ED7F79"/>
    <w:rsid w:val="00EE0702"/>
    <w:rsid w:val="00EE0A19"/>
    <w:rsid w:val="00EE0BC7"/>
    <w:rsid w:val="00EE0DFA"/>
    <w:rsid w:val="00EE11C7"/>
    <w:rsid w:val="00EE182A"/>
    <w:rsid w:val="00EE260F"/>
    <w:rsid w:val="00EE2B37"/>
    <w:rsid w:val="00EE351B"/>
    <w:rsid w:val="00EE37FF"/>
    <w:rsid w:val="00EE38A9"/>
    <w:rsid w:val="00EE3DC7"/>
    <w:rsid w:val="00EE43BB"/>
    <w:rsid w:val="00EE45E5"/>
    <w:rsid w:val="00EE468B"/>
    <w:rsid w:val="00EE5102"/>
    <w:rsid w:val="00EE52D0"/>
    <w:rsid w:val="00EE533A"/>
    <w:rsid w:val="00EE55C9"/>
    <w:rsid w:val="00EE55F8"/>
    <w:rsid w:val="00EE5892"/>
    <w:rsid w:val="00EE589C"/>
    <w:rsid w:val="00EE5D92"/>
    <w:rsid w:val="00EE5F33"/>
    <w:rsid w:val="00EE6D19"/>
    <w:rsid w:val="00EE71B6"/>
    <w:rsid w:val="00EE746F"/>
    <w:rsid w:val="00EE74BC"/>
    <w:rsid w:val="00EE7547"/>
    <w:rsid w:val="00EE79EF"/>
    <w:rsid w:val="00EE7B93"/>
    <w:rsid w:val="00EF02DA"/>
    <w:rsid w:val="00EF0675"/>
    <w:rsid w:val="00EF06D6"/>
    <w:rsid w:val="00EF078D"/>
    <w:rsid w:val="00EF0BBB"/>
    <w:rsid w:val="00EF0C24"/>
    <w:rsid w:val="00EF1177"/>
    <w:rsid w:val="00EF1284"/>
    <w:rsid w:val="00EF162B"/>
    <w:rsid w:val="00EF1870"/>
    <w:rsid w:val="00EF1B23"/>
    <w:rsid w:val="00EF2313"/>
    <w:rsid w:val="00EF24DB"/>
    <w:rsid w:val="00EF290F"/>
    <w:rsid w:val="00EF2B52"/>
    <w:rsid w:val="00EF2B6D"/>
    <w:rsid w:val="00EF2F07"/>
    <w:rsid w:val="00EF2F68"/>
    <w:rsid w:val="00EF33FC"/>
    <w:rsid w:val="00EF3973"/>
    <w:rsid w:val="00EF3D5D"/>
    <w:rsid w:val="00EF3EBE"/>
    <w:rsid w:val="00EF407D"/>
    <w:rsid w:val="00EF4141"/>
    <w:rsid w:val="00EF4988"/>
    <w:rsid w:val="00EF5777"/>
    <w:rsid w:val="00EF5952"/>
    <w:rsid w:val="00EF5EBA"/>
    <w:rsid w:val="00EF63DD"/>
    <w:rsid w:val="00EF6696"/>
    <w:rsid w:val="00EF6779"/>
    <w:rsid w:val="00EF6B7C"/>
    <w:rsid w:val="00EF6BC1"/>
    <w:rsid w:val="00EF6EAB"/>
    <w:rsid w:val="00EF744A"/>
    <w:rsid w:val="00EF7AF2"/>
    <w:rsid w:val="00EF7B04"/>
    <w:rsid w:val="00F00138"/>
    <w:rsid w:val="00F001C9"/>
    <w:rsid w:val="00F007A8"/>
    <w:rsid w:val="00F0094E"/>
    <w:rsid w:val="00F00E30"/>
    <w:rsid w:val="00F00FFE"/>
    <w:rsid w:val="00F019C6"/>
    <w:rsid w:val="00F01A63"/>
    <w:rsid w:val="00F02608"/>
    <w:rsid w:val="00F0288D"/>
    <w:rsid w:val="00F02A09"/>
    <w:rsid w:val="00F02DC3"/>
    <w:rsid w:val="00F02EF8"/>
    <w:rsid w:val="00F03056"/>
    <w:rsid w:val="00F03392"/>
    <w:rsid w:val="00F03459"/>
    <w:rsid w:val="00F03A7B"/>
    <w:rsid w:val="00F03BF9"/>
    <w:rsid w:val="00F03C79"/>
    <w:rsid w:val="00F03CB3"/>
    <w:rsid w:val="00F045D9"/>
    <w:rsid w:val="00F04944"/>
    <w:rsid w:val="00F04A1E"/>
    <w:rsid w:val="00F04B4A"/>
    <w:rsid w:val="00F04F15"/>
    <w:rsid w:val="00F0504B"/>
    <w:rsid w:val="00F0512B"/>
    <w:rsid w:val="00F0539C"/>
    <w:rsid w:val="00F0542F"/>
    <w:rsid w:val="00F0562F"/>
    <w:rsid w:val="00F05818"/>
    <w:rsid w:val="00F05920"/>
    <w:rsid w:val="00F05B8D"/>
    <w:rsid w:val="00F0630E"/>
    <w:rsid w:val="00F06518"/>
    <w:rsid w:val="00F06A31"/>
    <w:rsid w:val="00F07454"/>
    <w:rsid w:val="00F07463"/>
    <w:rsid w:val="00F07486"/>
    <w:rsid w:val="00F07917"/>
    <w:rsid w:val="00F07D3C"/>
    <w:rsid w:val="00F07D71"/>
    <w:rsid w:val="00F07F6E"/>
    <w:rsid w:val="00F10C31"/>
    <w:rsid w:val="00F10E4F"/>
    <w:rsid w:val="00F11262"/>
    <w:rsid w:val="00F11484"/>
    <w:rsid w:val="00F11510"/>
    <w:rsid w:val="00F11C01"/>
    <w:rsid w:val="00F11F0D"/>
    <w:rsid w:val="00F12320"/>
    <w:rsid w:val="00F12418"/>
    <w:rsid w:val="00F12ABB"/>
    <w:rsid w:val="00F12B59"/>
    <w:rsid w:val="00F131B2"/>
    <w:rsid w:val="00F1324F"/>
    <w:rsid w:val="00F13490"/>
    <w:rsid w:val="00F13591"/>
    <w:rsid w:val="00F13595"/>
    <w:rsid w:val="00F13887"/>
    <w:rsid w:val="00F138D1"/>
    <w:rsid w:val="00F13C67"/>
    <w:rsid w:val="00F13EDE"/>
    <w:rsid w:val="00F13F6B"/>
    <w:rsid w:val="00F14084"/>
    <w:rsid w:val="00F14216"/>
    <w:rsid w:val="00F1442E"/>
    <w:rsid w:val="00F14557"/>
    <w:rsid w:val="00F146B1"/>
    <w:rsid w:val="00F14B55"/>
    <w:rsid w:val="00F14DCF"/>
    <w:rsid w:val="00F151D2"/>
    <w:rsid w:val="00F152A9"/>
    <w:rsid w:val="00F1559C"/>
    <w:rsid w:val="00F159B3"/>
    <w:rsid w:val="00F15B52"/>
    <w:rsid w:val="00F15B80"/>
    <w:rsid w:val="00F15F9A"/>
    <w:rsid w:val="00F16543"/>
    <w:rsid w:val="00F165EF"/>
    <w:rsid w:val="00F16662"/>
    <w:rsid w:val="00F166D1"/>
    <w:rsid w:val="00F16A5F"/>
    <w:rsid w:val="00F16D30"/>
    <w:rsid w:val="00F16FD6"/>
    <w:rsid w:val="00F17117"/>
    <w:rsid w:val="00F171A4"/>
    <w:rsid w:val="00F178C6"/>
    <w:rsid w:val="00F17E39"/>
    <w:rsid w:val="00F20020"/>
    <w:rsid w:val="00F2020C"/>
    <w:rsid w:val="00F20700"/>
    <w:rsid w:val="00F20754"/>
    <w:rsid w:val="00F20967"/>
    <w:rsid w:val="00F20A92"/>
    <w:rsid w:val="00F20E2C"/>
    <w:rsid w:val="00F20F98"/>
    <w:rsid w:val="00F210B1"/>
    <w:rsid w:val="00F21142"/>
    <w:rsid w:val="00F21261"/>
    <w:rsid w:val="00F214BC"/>
    <w:rsid w:val="00F21538"/>
    <w:rsid w:val="00F21983"/>
    <w:rsid w:val="00F21ADF"/>
    <w:rsid w:val="00F21BBD"/>
    <w:rsid w:val="00F21E09"/>
    <w:rsid w:val="00F22311"/>
    <w:rsid w:val="00F22435"/>
    <w:rsid w:val="00F22755"/>
    <w:rsid w:val="00F227C1"/>
    <w:rsid w:val="00F23097"/>
    <w:rsid w:val="00F2320F"/>
    <w:rsid w:val="00F23433"/>
    <w:rsid w:val="00F2344C"/>
    <w:rsid w:val="00F23910"/>
    <w:rsid w:val="00F23A78"/>
    <w:rsid w:val="00F23BD3"/>
    <w:rsid w:val="00F23EDC"/>
    <w:rsid w:val="00F2450F"/>
    <w:rsid w:val="00F24601"/>
    <w:rsid w:val="00F24A91"/>
    <w:rsid w:val="00F24C87"/>
    <w:rsid w:val="00F24CE5"/>
    <w:rsid w:val="00F24E0D"/>
    <w:rsid w:val="00F2505A"/>
    <w:rsid w:val="00F2519F"/>
    <w:rsid w:val="00F25300"/>
    <w:rsid w:val="00F2533D"/>
    <w:rsid w:val="00F257E8"/>
    <w:rsid w:val="00F26089"/>
    <w:rsid w:val="00F2616E"/>
    <w:rsid w:val="00F263BD"/>
    <w:rsid w:val="00F26647"/>
    <w:rsid w:val="00F26926"/>
    <w:rsid w:val="00F26941"/>
    <w:rsid w:val="00F26CD2"/>
    <w:rsid w:val="00F26EC6"/>
    <w:rsid w:val="00F27781"/>
    <w:rsid w:val="00F27D05"/>
    <w:rsid w:val="00F30145"/>
    <w:rsid w:val="00F30658"/>
    <w:rsid w:val="00F31389"/>
    <w:rsid w:val="00F314E1"/>
    <w:rsid w:val="00F31954"/>
    <w:rsid w:val="00F31BF4"/>
    <w:rsid w:val="00F31DB4"/>
    <w:rsid w:val="00F31DB9"/>
    <w:rsid w:val="00F321CA"/>
    <w:rsid w:val="00F322AE"/>
    <w:rsid w:val="00F327A6"/>
    <w:rsid w:val="00F3293A"/>
    <w:rsid w:val="00F32AE7"/>
    <w:rsid w:val="00F32CC3"/>
    <w:rsid w:val="00F33040"/>
    <w:rsid w:val="00F334F9"/>
    <w:rsid w:val="00F3380B"/>
    <w:rsid w:val="00F33872"/>
    <w:rsid w:val="00F338A0"/>
    <w:rsid w:val="00F33C11"/>
    <w:rsid w:val="00F33E1B"/>
    <w:rsid w:val="00F3433B"/>
    <w:rsid w:val="00F34453"/>
    <w:rsid w:val="00F344B5"/>
    <w:rsid w:val="00F346AB"/>
    <w:rsid w:val="00F34B1C"/>
    <w:rsid w:val="00F34B7F"/>
    <w:rsid w:val="00F34E87"/>
    <w:rsid w:val="00F357A0"/>
    <w:rsid w:val="00F358C2"/>
    <w:rsid w:val="00F35A34"/>
    <w:rsid w:val="00F35B72"/>
    <w:rsid w:val="00F35F8E"/>
    <w:rsid w:val="00F36221"/>
    <w:rsid w:val="00F362B2"/>
    <w:rsid w:val="00F364A4"/>
    <w:rsid w:val="00F364BC"/>
    <w:rsid w:val="00F36C52"/>
    <w:rsid w:val="00F36E96"/>
    <w:rsid w:val="00F3741E"/>
    <w:rsid w:val="00F37540"/>
    <w:rsid w:val="00F37553"/>
    <w:rsid w:val="00F37742"/>
    <w:rsid w:val="00F37B55"/>
    <w:rsid w:val="00F37BAE"/>
    <w:rsid w:val="00F37D70"/>
    <w:rsid w:val="00F37F8C"/>
    <w:rsid w:val="00F40129"/>
    <w:rsid w:val="00F4059E"/>
    <w:rsid w:val="00F4064D"/>
    <w:rsid w:val="00F406A4"/>
    <w:rsid w:val="00F40F0B"/>
    <w:rsid w:val="00F414EE"/>
    <w:rsid w:val="00F41679"/>
    <w:rsid w:val="00F41BC0"/>
    <w:rsid w:val="00F41C57"/>
    <w:rsid w:val="00F41DAE"/>
    <w:rsid w:val="00F41E24"/>
    <w:rsid w:val="00F41F1D"/>
    <w:rsid w:val="00F41F69"/>
    <w:rsid w:val="00F41FEA"/>
    <w:rsid w:val="00F4261B"/>
    <w:rsid w:val="00F42F1A"/>
    <w:rsid w:val="00F430EC"/>
    <w:rsid w:val="00F43190"/>
    <w:rsid w:val="00F432E8"/>
    <w:rsid w:val="00F43735"/>
    <w:rsid w:val="00F4394A"/>
    <w:rsid w:val="00F43A46"/>
    <w:rsid w:val="00F43C9C"/>
    <w:rsid w:val="00F43F0E"/>
    <w:rsid w:val="00F43FB6"/>
    <w:rsid w:val="00F441D5"/>
    <w:rsid w:val="00F441EC"/>
    <w:rsid w:val="00F44366"/>
    <w:rsid w:val="00F444F9"/>
    <w:rsid w:val="00F44594"/>
    <w:rsid w:val="00F445FB"/>
    <w:rsid w:val="00F4488E"/>
    <w:rsid w:val="00F449BD"/>
    <w:rsid w:val="00F44BB5"/>
    <w:rsid w:val="00F44E91"/>
    <w:rsid w:val="00F45195"/>
    <w:rsid w:val="00F45297"/>
    <w:rsid w:val="00F45B07"/>
    <w:rsid w:val="00F46020"/>
    <w:rsid w:val="00F46146"/>
    <w:rsid w:val="00F463C3"/>
    <w:rsid w:val="00F46504"/>
    <w:rsid w:val="00F46D10"/>
    <w:rsid w:val="00F47219"/>
    <w:rsid w:val="00F472DC"/>
    <w:rsid w:val="00F47567"/>
    <w:rsid w:val="00F47765"/>
    <w:rsid w:val="00F477F2"/>
    <w:rsid w:val="00F477F7"/>
    <w:rsid w:val="00F4780D"/>
    <w:rsid w:val="00F47F30"/>
    <w:rsid w:val="00F507B6"/>
    <w:rsid w:val="00F5080B"/>
    <w:rsid w:val="00F508A1"/>
    <w:rsid w:val="00F508AE"/>
    <w:rsid w:val="00F50DA9"/>
    <w:rsid w:val="00F50DC5"/>
    <w:rsid w:val="00F50F35"/>
    <w:rsid w:val="00F5109F"/>
    <w:rsid w:val="00F512B3"/>
    <w:rsid w:val="00F51634"/>
    <w:rsid w:val="00F51759"/>
    <w:rsid w:val="00F51EDF"/>
    <w:rsid w:val="00F51FE2"/>
    <w:rsid w:val="00F522A6"/>
    <w:rsid w:val="00F52477"/>
    <w:rsid w:val="00F524BA"/>
    <w:rsid w:val="00F53241"/>
    <w:rsid w:val="00F537D7"/>
    <w:rsid w:val="00F53ADF"/>
    <w:rsid w:val="00F53B60"/>
    <w:rsid w:val="00F53BE3"/>
    <w:rsid w:val="00F540DE"/>
    <w:rsid w:val="00F54225"/>
    <w:rsid w:val="00F54758"/>
    <w:rsid w:val="00F54DD1"/>
    <w:rsid w:val="00F54E4B"/>
    <w:rsid w:val="00F555C7"/>
    <w:rsid w:val="00F55A90"/>
    <w:rsid w:val="00F55C31"/>
    <w:rsid w:val="00F55F63"/>
    <w:rsid w:val="00F56256"/>
    <w:rsid w:val="00F566E3"/>
    <w:rsid w:val="00F568D9"/>
    <w:rsid w:val="00F56F52"/>
    <w:rsid w:val="00F5709A"/>
    <w:rsid w:val="00F57234"/>
    <w:rsid w:val="00F57405"/>
    <w:rsid w:val="00F57596"/>
    <w:rsid w:val="00F578B5"/>
    <w:rsid w:val="00F578DA"/>
    <w:rsid w:val="00F57957"/>
    <w:rsid w:val="00F57A3A"/>
    <w:rsid w:val="00F57B77"/>
    <w:rsid w:val="00F57E09"/>
    <w:rsid w:val="00F60263"/>
    <w:rsid w:val="00F6047E"/>
    <w:rsid w:val="00F607F1"/>
    <w:rsid w:val="00F60949"/>
    <w:rsid w:val="00F60983"/>
    <w:rsid w:val="00F60A51"/>
    <w:rsid w:val="00F60B05"/>
    <w:rsid w:val="00F6165C"/>
    <w:rsid w:val="00F616AC"/>
    <w:rsid w:val="00F618B0"/>
    <w:rsid w:val="00F619AA"/>
    <w:rsid w:val="00F61A54"/>
    <w:rsid w:val="00F61C6D"/>
    <w:rsid w:val="00F61D4A"/>
    <w:rsid w:val="00F620CA"/>
    <w:rsid w:val="00F62297"/>
    <w:rsid w:val="00F6259C"/>
    <w:rsid w:val="00F62619"/>
    <w:rsid w:val="00F62827"/>
    <w:rsid w:val="00F62CAE"/>
    <w:rsid w:val="00F62E97"/>
    <w:rsid w:val="00F634A6"/>
    <w:rsid w:val="00F63540"/>
    <w:rsid w:val="00F638B9"/>
    <w:rsid w:val="00F6397F"/>
    <w:rsid w:val="00F63A3E"/>
    <w:rsid w:val="00F63B0F"/>
    <w:rsid w:val="00F63CDD"/>
    <w:rsid w:val="00F63D2A"/>
    <w:rsid w:val="00F64100"/>
    <w:rsid w:val="00F648DE"/>
    <w:rsid w:val="00F64AEA"/>
    <w:rsid w:val="00F64DC2"/>
    <w:rsid w:val="00F64DEB"/>
    <w:rsid w:val="00F658EA"/>
    <w:rsid w:val="00F65B08"/>
    <w:rsid w:val="00F660C9"/>
    <w:rsid w:val="00F66280"/>
    <w:rsid w:val="00F66950"/>
    <w:rsid w:val="00F669C2"/>
    <w:rsid w:val="00F66A52"/>
    <w:rsid w:val="00F67218"/>
    <w:rsid w:val="00F6723B"/>
    <w:rsid w:val="00F675DF"/>
    <w:rsid w:val="00F677A2"/>
    <w:rsid w:val="00F67A7E"/>
    <w:rsid w:val="00F67B97"/>
    <w:rsid w:val="00F67BE1"/>
    <w:rsid w:val="00F67E5A"/>
    <w:rsid w:val="00F67ED0"/>
    <w:rsid w:val="00F67F00"/>
    <w:rsid w:val="00F67F61"/>
    <w:rsid w:val="00F70096"/>
    <w:rsid w:val="00F701B6"/>
    <w:rsid w:val="00F70758"/>
    <w:rsid w:val="00F70BFD"/>
    <w:rsid w:val="00F70C0F"/>
    <w:rsid w:val="00F70C29"/>
    <w:rsid w:val="00F713D0"/>
    <w:rsid w:val="00F716F1"/>
    <w:rsid w:val="00F7189C"/>
    <w:rsid w:val="00F718E5"/>
    <w:rsid w:val="00F7197D"/>
    <w:rsid w:val="00F71CB6"/>
    <w:rsid w:val="00F71FC7"/>
    <w:rsid w:val="00F7208C"/>
    <w:rsid w:val="00F72249"/>
    <w:rsid w:val="00F725C7"/>
    <w:rsid w:val="00F7264E"/>
    <w:rsid w:val="00F726F5"/>
    <w:rsid w:val="00F72C08"/>
    <w:rsid w:val="00F736AE"/>
    <w:rsid w:val="00F73933"/>
    <w:rsid w:val="00F7407C"/>
    <w:rsid w:val="00F742BD"/>
    <w:rsid w:val="00F7487F"/>
    <w:rsid w:val="00F7498E"/>
    <w:rsid w:val="00F74C3C"/>
    <w:rsid w:val="00F74F41"/>
    <w:rsid w:val="00F75012"/>
    <w:rsid w:val="00F753F0"/>
    <w:rsid w:val="00F75539"/>
    <w:rsid w:val="00F75C2F"/>
    <w:rsid w:val="00F75E09"/>
    <w:rsid w:val="00F75ECB"/>
    <w:rsid w:val="00F76513"/>
    <w:rsid w:val="00F76626"/>
    <w:rsid w:val="00F76907"/>
    <w:rsid w:val="00F769B1"/>
    <w:rsid w:val="00F76AD7"/>
    <w:rsid w:val="00F76AF2"/>
    <w:rsid w:val="00F76BA3"/>
    <w:rsid w:val="00F7735D"/>
    <w:rsid w:val="00F7777E"/>
    <w:rsid w:val="00F77A8C"/>
    <w:rsid w:val="00F77F19"/>
    <w:rsid w:val="00F801C7"/>
    <w:rsid w:val="00F80235"/>
    <w:rsid w:val="00F80725"/>
    <w:rsid w:val="00F80756"/>
    <w:rsid w:val="00F80953"/>
    <w:rsid w:val="00F8097D"/>
    <w:rsid w:val="00F80FE9"/>
    <w:rsid w:val="00F81017"/>
    <w:rsid w:val="00F812A9"/>
    <w:rsid w:val="00F8163E"/>
    <w:rsid w:val="00F8164C"/>
    <w:rsid w:val="00F8171A"/>
    <w:rsid w:val="00F8182B"/>
    <w:rsid w:val="00F81898"/>
    <w:rsid w:val="00F81911"/>
    <w:rsid w:val="00F821B7"/>
    <w:rsid w:val="00F82280"/>
    <w:rsid w:val="00F826C9"/>
    <w:rsid w:val="00F82E07"/>
    <w:rsid w:val="00F82E81"/>
    <w:rsid w:val="00F83470"/>
    <w:rsid w:val="00F83616"/>
    <w:rsid w:val="00F8362E"/>
    <w:rsid w:val="00F837CB"/>
    <w:rsid w:val="00F8389A"/>
    <w:rsid w:val="00F840BF"/>
    <w:rsid w:val="00F84100"/>
    <w:rsid w:val="00F84217"/>
    <w:rsid w:val="00F84327"/>
    <w:rsid w:val="00F849A6"/>
    <w:rsid w:val="00F84A09"/>
    <w:rsid w:val="00F84B07"/>
    <w:rsid w:val="00F84D37"/>
    <w:rsid w:val="00F84E37"/>
    <w:rsid w:val="00F85168"/>
    <w:rsid w:val="00F8543C"/>
    <w:rsid w:val="00F85905"/>
    <w:rsid w:val="00F85C48"/>
    <w:rsid w:val="00F85D3F"/>
    <w:rsid w:val="00F860C8"/>
    <w:rsid w:val="00F8636D"/>
    <w:rsid w:val="00F86620"/>
    <w:rsid w:val="00F86992"/>
    <w:rsid w:val="00F869FF"/>
    <w:rsid w:val="00F86A00"/>
    <w:rsid w:val="00F86B69"/>
    <w:rsid w:val="00F86FE6"/>
    <w:rsid w:val="00F8714C"/>
    <w:rsid w:val="00F87196"/>
    <w:rsid w:val="00F87348"/>
    <w:rsid w:val="00F873D6"/>
    <w:rsid w:val="00F8749A"/>
    <w:rsid w:val="00F87A3A"/>
    <w:rsid w:val="00F87A9D"/>
    <w:rsid w:val="00F87C90"/>
    <w:rsid w:val="00F90101"/>
    <w:rsid w:val="00F90399"/>
    <w:rsid w:val="00F905A8"/>
    <w:rsid w:val="00F9067B"/>
    <w:rsid w:val="00F908FF"/>
    <w:rsid w:val="00F9104E"/>
    <w:rsid w:val="00F9106F"/>
    <w:rsid w:val="00F9149B"/>
    <w:rsid w:val="00F91728"/>
    <w:rsid w:val="00F917BC"/>
    <w:rsid w:val="00F91B9F"/>
    <w:rsid w:val="00F91E8D"/>
    <w:rsid w:val="00F92362"/>
    <w:rsid w:val="00F92368"/>
    <w:rsid w:val="00F926DC"/>
    <w:rsid w:val="00F92901"/>
    <w:rsid w:val="00F92937"/>
    <w:rsid w:val="00F92D93"/>
    <w:rsid w:val="00F92EA8"/>
    <w:rsid w:val="00F9313C"/>
    <w:rsid w:val="00F9324E"/>
    <w:rsid w:val="00F93462"/>
    <w:rsid w:val="00F93494"/>
    <w:rsid w:val="00F93C0F"/>
    <w:rsid w:val="00F93F15"/>
    <w:rsid w:val="00F9415F"/>
    <w:rsid w:val="00F9456C"/>
    <w:rsid w:val="00F94993"/>
    <w:rsid w:val="00F94BE1"/>
    <w:rsid w:val="00F95146"/>
    <w:rsid w:val="00F9587B"/>
    <w:rsid w:val="00F95D97"/>
    <w:rsid w:val="00F95F69"/>
    <w:rsid w:val="00F96456"/>
    <w:rsid w:val="00F9671C"/>
    <w:rsid w:val="00F9697D"/>
    <w:rsid w:val="00F96C0F"/>
    <w:rsid w:val="00F96C47"/>
    <w:rsid w:val="00F96D80"/>
    <w:rsid w:val="00F974D2"/>
    <w:rsid w:val="00F97B3A"/>
    <w:rsid w:val="00FA0290"/>
    <w:rsid w:val="00FA040A"/>
    <w:rsid w:val="00FA0440"/>
    <w:rsid w:val="00FA0524"/>
    <w:rsid w:val="00FA080E"/>
    <w:rsid w:val="00FA0C4F"/>
    <w:rsid w:val="00FA0D2F"/>
    <w:rsid w:val="00FA1116"/>
    <w:rsid w:val="00FA145B"/>
    <w:rsid w:val="00FA14AC"/>
    <w:rsid w:val="00FA1B43"/>
    <w:rsid w:val="00FA2374"/>
    <w:rsid w:val="00FA2DC2"/>
    <w:rsid w:val="00FA2EAB"/>
    <w:rsid w:val="00FA2F4A"/>
    <w:rsid w:val="00FA35A2"/>
    <w:rsid w:val="00FA3875"/>
    <w:rsid w:val="00FA3A02"/>
    <w:rsid w:val="00FA3EC8"/>
    <w:rsid w:val="00FA3F3A"/>
    <w:rsid w:val="00FA4037"/>
    <w:rsid w:val="00FA4260"/>
    <w:rsid w:val="00FA44DD"/>
    <w:rsid w:val="00FA4650"/>
    <w:rsid w:val="00FA49F5"/>
    <w:rsid w:val="00FA4A10"/>
    <w:rsid w:val="00FA5850"/>
    <w:rsid w:val="00FA59E3"/>
    <w:rsid w:val="00FA5A05"/>
    <w:rsid w:val="00FA5B8A"/>
    <w:rsid w:val="00FA5C42"/>
    <w:rsid w:val="00FA5F37"/>
    <w:rsid w:val="00FA6001"/>
    <w:rsid w:val="00FA609B"/>
    <w:rsid w:val="00FA60AF"/>
    <w:rsid w:val="00FA68E4"/>
    <w:rsid w:val="00FA6AA7"/>
    <w:rsid w:val="00FA6AFA"/>
    <w:rsid w:val="00FA6D78"/>
    <w:rsid w:val="00FA6F18"/>
    <w:rsid w:val="00FA74CE"/>
    <w:rsid w:val="00FA752F"/>
    <w:rsid w:val="00FA760D"/>
    <w:rsid w:val="00FA7994"/>
    <w:rsid w:val="00FA79C8"/>
    <w:rsid w:val="00FA7F00"/>
    <w:rsid w:val="00FA7F67"/>
    <w:rsid w:val="00FB0047"/>
    <w:rsid w:val="00FB0DF2"/>
    <w:rsid w:val="00FB14E9"/>
    <w:rsid w:val="00FB1A5B"/>
    <w:rsid w:val="00FB1AC9"/>
    <w:rsid w:val="00FB1B39"/>
    <w:rsid w:val="00FB1BC3"/>
    <w:rsid w:val="00FB2042"/>
    <w:rsid w:val="00FB2206"/>
    <w:rsid w:val="00FB2295"/>
    <w:rsid w:val="00FB2717"/>
    <w:rsid w:val="00FB290E"/>
    <w:rsid w:val="00FB2C9F"/>
    <w:rsid w:val="00FB2DD6"/>
    <w:rsid w:val="00FB3469"/>
    <w:rsid w:val="00FB34D0"/>
    <w:rsid w:val="00FB35D2"/>
    <w:rsid w:val="00FB36EB"/>
    <w:rsid w:val="00FB3C6A"/>
    <w:rsid w:val="00FB41B7"/>
    <w:rsid w:val="00FB4322"/>
    <w:rsid w:val="00FB46D5"/>
    <w:rsid w:val="00FB4885"/>
    <w:rsid w:val="00FB49A8"/>
    <w:rsid w:val="00FB4D87"/>
    <w:rsid w:val="00FB4E5A"/>
    <w:rsid w:val="00FB504B"/>
    <w:rsid w:val="00FB5122"/>
    <w:rsid w:val="00FB55AA"/>
    <w:rsid w:val="00FB587A"/>
    <w:rsid w:val="00FB5883"/>
    <w:rsid w:val="00FB5AE0"/>
    <w:rsid w:val="00FB5B2A"/>
    <w:rsid w:val="00FB5B36"/>
    <w:rsid w:val="00FB5D2B"/>
    <w:rsid w:val="00FB616D"/>
    <w:rsid w:val="00FB62FB"/>
    <w:rsid w:val="00FB6304"/>
    <w:rsid w:val="00FB6674"/>
    <w:rsid w:val="00FB6910"/>
    <w:rsid w:val="00FB6FE3"/>
    <w:rsid w:val="00FB7325"/>
    <w:rsid w:val="00FB7968"/>
    <w:rsid w:val="00FB7AB9"/>
    <w:rsid w:val="00FB7B54"/>
    <w:rsid w:val="00FC0A92"/>
    <w:rsid w:val="00FC0B0C"/>
    <w:rsid w:val="00FC0DAC"/>
    <w:rsid w:val="00FC0DC8"/>
    <w:rsid w:val="00FC118D"/>
    <w:rsid w:val="00FC12EE"/>
    <w:rsid w:val="00FC15E4"/>
    <w:rsid w:val="00FC19C8"/>
    <w:rsid w:val="00FC1AA8"/>
    <w:rsid w:val="00FC1C0F"/>
    <w:rsid w:val="00FC226E"/>
    <w:rsid w:val="00FC257C"/>
    <w:rsid w:val="00FC280B"/>
    <w:rsid w:val="00FC2926"/>
    <w:rsid w:val="00FC2CCF"/>
    <w:rsid w:val="00FC2EED"/>
    <w:rsid w:val="00FC2EFC"/>
    <w:rsid w:val="00FC33A2"/>
    <w:rsid w:val="00FC3540"/>
    <w:rsid w:val="00FC365C"/>
    <w:rsid w:val="00FC36E7"/>
    <w:rsid w:val="00FC38C6"/>
    <w:rsid w:val="00FC3A81"/>
    <w:rsid w:val="00FC4218"/>
    <w:rsid w:val="00FC4238"/>
    <w:rsid w:val="00FC4240"/>
    <w:rsid w:val="00FC4286"/>
    <w:rsid w:val="00FC446D"/>
    <w:rsid w:val="00FC4AEF"/>
    <w:rsid w:val="00FC4C05"/>
    <w:rsid w:val="00FC501A"/>
    <w:rsid w:val="00FC551F"/>
    <w:rsid w:val="00FC56FF"/>
    <w:rsid w:val="00FC5B4C"/>
    <w:rsid w:val="00FC63BA"/>
    <w:rsid w:val="00FC6400"/>
    <w:rsid w:val="00FC656C"/>
    <w:rsid w:val="00FC6901"/>
    <w:rsid w:val="00FC6C17"/>
    <w:rsid w:val="00FC7095"/>
    <w:rsid w:val="00FC70D8"/>
    <w:rsid w:val="00FC73DB"/>
    <w:rsid w:val="00FC7569"/>
    <w:rsid w:val="00FC7732"/>
    <w:rsid w:val="00FC794B"/>
    <w:rsid w:val="00FC7BA9"/>
    <w:rsid w:val="00FC7D55"/>
    <w:rsid w:val="00FD0117"/>
    <w:rsid w:val="00FD0148"/>
    <w:rsid w:val="00FD0177"/>
    <w:rsid w:val="00FD0196"/>
    <w:rsid w:val="00FD0661"/>
    <w:rsid w:val="00FD0677"/>
    <w:rsid w:val="00FD068F"/>
    <w:rsid w:val="00FD0924"/>
    <w:rsid w:val="00FD0B45"/>
    <w:rsid w:val="00FD0CF1"/>
    <w:rsid w:val="00FD0CF3"/>
    <w:rsid w:val="00FD0E80"/>
    <w:rsid w:val="00FD15A0"/>
    <w:rsid w:val="00FD193B"/>
    <w:rsid w:val="00FD1B50"/>
    <w:rsid w:val="00FD1DEC"/>
    <w:rsid w:val="00FD25BD"/>
    <w:rsid w:val="00FD27E3"/>
    <w:rsid w:val="00FD28F9"/>
    <w:rsid w:val="00FD2D1A"/>
    <w:rsid w:val="00FD2E11"/>
    <w:rsid w:val="00FD339E"/>
    <w:rsid w:val="00FD355C"/>
    <w:rsid w:val="00FD38AE"/>
    <w:rsid w:val="00FD3FBB"/>
    <w:rsid w:val="00FD4392"/>
    <w:rsid w:val="00FD47CD"/>
    <w:rsid w:val="00FD4925"/>
    <w:rsid w:val="00FD4B38"/>
    <w:rsid w:val="00FD4ECF"/>
    <w:rsid w:val="00FD58EC"/>
    <w:rsid w:val="00FD58F7"/>
    <w:rsid w:val="00FD5B72"/>
    <w:rsid w:val="00FD5FBA"/>
    <w:rsid w:val="00FD7059"/>
    <w:rsid w:val="00FD70B5"/>
    <w:rsid w:val="00FD748D"/>
    <w:rsid w:val="00FD77DE"/>
    <w:rsid w:val="00FD785B"/>
    <w:rsid w:val="00FD7D18"/>
    <w:rsid w:val="00FD7E47"/>
    <w:rsid w:val="00FE03BE"/>
    <w:rsid w:val="00FE0913"/>
    <w:rsid w:val="00FE093F"/>
    <w:rsid w:val="00FE0983"/>
    <w:rsid w:val="00FE0CC3"/>
    <w:rsid w:val="00FE0D59"/>
    <w:rsid w:val="00FE0EB5"/>
    <w:rsid w:val="00FE12BF"/>
    <w:rsid w:val="00FE12C2"/>
    <w:rsid w:val="00FE18E2"/>
    <w:rsid w:val="00FE1DD8"/>
    <w:rsid w:val="00FE1F35"/>
    <w:rsid w:val="00FE20C6"/>
    <w:rsid w:val="00FE257E"/>
    <w:rsid w:val="00FE25EB"/>
    <w:rsid w:val="00FE262A"/>
    <w:rsid w:val="00FE26BE"/>
    <w:rsid w:val="00FE2A0A"/>
    <w:rsid w:val="00FE2CF1"/>
    <w:rsid w:val="00FE2D37"/>
    <w:rsid w:val="00FE308F"/>
    <w:rsid w:val="00FE3202"/>
    <w:rsid w:val="00FE3530"/>
    <w:rsid w:val="00FE3613"/>
    <w:rsid w:val="00FE366D"/>
    <w:rsid w:val="00FE3787"/>
    <w:rsid w:val="00FE382F"/>
    <w:rsid w:val="00FE39DC"/>
    <w:rsid w:val="00FE3A7C"/>
    <w:rsid w:val="00FE3AA7"/>
    <w:rsid w:val="00FE3B6F"/>
    <w:rsid w:val="00FE3CFA"/>
    <w:rsid w:val="00FE3E7A"/>
    <w:rsid w:val="00FE429D"/>
    <w:rsid w:val="00FE47F7"/>
    <w:rsid w:val="00FE4A5F"/>
    <w:rsid w:val="00FE4B90"/>
    <w:rsid w:val="00FE4E36"/>
    <w:rsid w:val="00FE509E"/>
    <w:rsid w:val="00FE515F"/>
    <w:rsid w:val="00FE5395"/>
    <w:rsid w:val="00FE55B8"/>
    <w:rsid w:val="00FE5832"/>
    <w:rsid w:val="00FE58ED"/>
    <w:rsid w:val="00FE5B43"/>
    <w:rsid w:val="00FE5FE2"/>
    <w:rsid w:val="00FE61D8"/>
    <w:rsid w:val="00FE64B2"/>
    <w:rsid w:val="00FE6510"/>
    <w:rsid w:val="00FE6634"/>
    <w:rsid w:val="00FE663D"/>
    <w:rsid w:val="00FE6738"/>
    <w:rsid w:val="00FE67E5"/>
    <w:rsid w:val="00FE67FB"/>
    <w:rsid w:val="00FE73A0"/>
    <w:rsid w:val="00FE7C96"/>
    <w:rsid w:val="00FE7CAF"/>
    <w:rsid w:val="00FF0441"/>
    <w:rsid w:val="00FF0959"/>
    <w:rsid w:val="00FF0A2B"/>
    <w:rsid w:val="00FF0E86"/>
    <w:rsid w:val="00FF0F05"/>
    <w:rsid w:val="00FF10CD"/>
    <w:rsid w:val="00FF1176"/>
    <w:rsid w:val="00FF1318"/>
    <w:rsid w:val="00FF1358"/>
    <w:rsid w:val="00FF1363"/>
    <w:rsid w:val="00FF15D3"/>
    <w:rsid w:val="00FF1833"/>
    <w:rsid w:val="00FF1976"/>
    <w:rsid w:val="00FF1AEF"/>
    <w:rsid w:val="00FF1B24"/>
    <w:rsid w:val="00FF1C13"/>
    <w:rsid w:val="00FF1C43"/>
    <w:rsid w:val="00FF1D0E"/>
    <w:rsid w:val="00FF1FE6"/>
    <w:rsid w:val="00FF20BD"/>
    <w:rsid w:val="00FF2766"/>
    <w:rsid w:val="00FF27F5"/>
    <w:rsid w:val="00FF2E2E"/>
    <w:rsid w:val="00FF30F7"/>
    <w:rsid w:val="00FF339C"/>
    <w:rsid w:val="00FF3C89"/>
    <w:rsid w:val="00FF4144"/>
    <w:rsid w:val="00FF44D3"/>
    <w:rsid w:val="00FF5058"/>
    <w:rsid w:val="00FF53EF"/>
    <w:rsid w:val="00FF5425"/>
    <w:rsid w:val="00FF5699"/>
    <w:rsid w:val="00FF56F3"/>
    <w:rsid w:val="00FF596D"/>
    <w:rsid w:val="00FF5FC0"/>
    <w:rsid w:val="00FF67ED"/>
    <w:rsid w:val="00FF68A3"/>
    <w:rsid w:val="00FF6ACA"/>
    <w:rsid w:val="00FF6EBB"/>
    <w:rsid w:val="00FF70CA"/>
    <w:rsid w:val="00FF7346"/>
    <w:rsid w:val="00FF7445"/>
    <w:rsid w:val="00FF7535"/>
    <w:rsid w:val="00FF7605"/>
    <w:rsid w:val="00FF7D6F"/>
    <w:rsid w:val="13C35BD1"/>
    <w:rsid w:val="1E84A660"/>
    <w:rsid w:val="24929C1B"/>
    <w:rsid w:val="24FEDAF9"/>
    <w:rsid w:val="25C2BEE2"/>
    <w:rsid w:val="26597AEC"/>
    <w:rsid w:val="2B5D424B"/>
    <w:rsid w:val="2F58E434"/>
    <w:rsid w:val="3831683A"/>
    <w:rsid w:val="3C139680"/>
    <w:rsid w:val="3C522B48"/>
    <w:rsid w:val="40375ECF"/>
    <w:rsid w:val="455A77CC"/>
    <w:rsid w:val="46EEFF22"/>
    <w:rsid w:val="4FDA598F"/>
    <w:rsid w:val="4FF05F3C"/>
    <w:rsid w:val="503F6077"/>
    <w:rsid w:val="5D33CE6A"/>
    <w:rsid w:val="66F1221F"/>
    <w:rsid w:val="67A57B5B"/>
    <w:rsid w:val="72D6CE40"/>
    <w:rsid w:val="7E0C6D0A"/>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523C45"/>
  <w15:docId w15:val="{ABAD2232-4D75-4782-8BAC-D2FFF0AB4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heading 1" w:uiPriority="9"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652B7"/>
    <w:pPr>
      <w:spacing w:before="120" w:after="120"/>
      <w:jc w:val="both"/>
    </w:pPr>
    <w:rPr>
      <w:rFonts w:ascii="Arial" w:eastAsiaTheme="minorHAnsi" w:hAnsi="Arial" w:cstheme="minorBidi"/>
      <w:sz w:val="24"/>
      <w:szCs w:val="22"/>
      <w:lang w:eastAsia="en-US"/>
    </w:rPr>
  </w:style>
  <w:style w:type="paragraph" w:styleId="Titre1">
    <w:name w:val="heading 1"/>
    <w:basedOn w:val="Normal"/>
    <w:next w:val="Normal"/>
    <w:link w:val="Titre1Car"/>
    <w:autoRedefine/>
    <w:uiPriority w:val="9"/>
    <w:qFormat/>
    <w:rsid w:val="0057482B"/>
    <w:pPr>
      <w:numPr>
        <w:numId w:val="5"/>
      </w:numPr>
      <w:tabs>
        <w:tab w:val="left" w:pos="567"/>
      </w:tabs>
      <w:spacing w:before="360" w:after="240"/>
      <w:ind w:left="567" w:hanging="567"/>
      <w:jc w:val="left"/>
      <w:outlineLvl w:val="0"/>
    </w:pPr>
    <w:rPr>
      <w:rFonts w:ascii="Arial Gras" w:hAnsi="Arial Gras"/>
      <w:b/>
      <w:caps/>
    </w:rPr>
  </w:style>
  <w:style w:type="paragraph" w:styleId="Titre2">
    <w:name w:val="heading 2"/>
    <w:basedOn w:val="Normal"/>
    <w:next w:val="Normal"/>
    <w:link w:val="Titre2Car"/>
    <w:autoRedefine/>
    <w:unhideWhenUsed/>
    <w:qFormat/>
    <w:rsid w:val="0017357D"/>
    <w:pPr>
      <w:numPr>
        <w:ilvl w:val="1"/>
        <w:numId w:val="5"/>
      </w:numPr>
      <w:tabs>
        <w:tab w:val="left" w:pos="709"/>
      </w:tabs>
      <w:spacing w:before="360" w:after="240"/>
      <w:ind w:left="709" w:hanging="709"/>
      <w:jc w:val="left"/>
      <w:outlineLvl w:val="1"/>
    </w:pPr>
    <w:rPr>
      <w:rFonts w:ascii="Arial Gras" w:hAnsi="Arial Gras"/>
      <w:b/>
      <w:caps/>
    </w:rPr>
  </w:style>
  <w:style w:type="paragraph" w:styleId="Titre3">
    <w:name w:val="heading 3"/>
    <w:basedOn w:val="Normal"/>
    <w:next w:val="Normal"/>
    <w:link w:val="Titre3Car"/>
    <w:autoRedefine/>
    <w:unhideWhenUsed/>
    <w:qFormat/>
    <w:rsid w:val="00E652B7"/>
    <w:pPr>
      <w:numPr>
        <w:ilvl w:val="2"/>
        <w:numId w:val="5"/>
      </w:numPr>
      <w:tabs>
        <w:tab w:val="left" w:pos="851"/>
      </w:tabs>
      <w:spacing w:before="360" w:after="240"/>
      <w:ind w:left="851" w:hanging="851"/>
      <w:jc w:val="left"/>
      <w:outlineLvl w:val="2"/>
    </w:pPr>
    <w:rPr>
      <w:rFonts w:ascii="Arial Gras" w:hAnsi="Arial Gras"/>
      <w:b/>
    </w:rPr>
  </w:style>
  <w:style w:type="paragraph" w:styleId="Titre4">
    <w:name w:val="heading 4"/>
    <w:basedOn w:val="Normal"/>
    <w:next w:val="Normal"/>
    <w:link w:val="Titre4Car"/>
    <w:autoRedefine/>
    <w:unhideWhenUsed/>
    <w:qFormat/>
    <w:rsid w:val="00E652B7"/>
    <w:pPr>
      <w:keepNext/>
      <w:keepLines/>
      <w:numPr>
        <w:ilvl w:val="3"/>
        <w:numId w:val="5"/>
      </w:numPr>
      <w:tabs>
        <w:tab w:val="left" w:pos="992"/>
      </w:tabs>
      <w:spacing w:before="360" w:after="240"/>
      <w:ind w:left="992" w:hanging="992"/>
      <w:jc w:val="left"/>
      <w:outlineLvl w:val="3"/>
    </w:pPr>
    <w:rPr>
      <w:rFonts w:eastAsiaTheme="majorEastAsia" w:cstheme="majorBidi"/>
      <w:b/>
      <w:iCs/>
    </w:rPr>
  </w:style>
  <w:style w:type="paragraph" w:styleId="Titre5">
    <w:name w:val="heading 5"/>
    <w:basedOn w:val="Normal"/>
    <w:next w:val="Normal"/>
    <w:link w:val="Titre5Car"/>
    <w:autoRedefine/>
    <w:uiPriority w:val="9"/>
    <w:unhideWhenUsed/>
    <w:qFormat/>
    <w:rsid w:val="006B4EB5"/>
    <w:pPr>
      <w:keepNext/>
      <w:keepLines/>
      <w:numPr>
        <w:ilvl w:val="4"/>
        <w:numId w:val="5"/>
      </w:numPr>
      <w:tabs>
        <w:tab w:val="left" w:pos="1134"/>
      </w:tabs>
      <w:spacing w:before="360" w:after="240"/>
      <w:ind w:left="1134" w:hanging="1134"/>
      <w:jc w:val="left"/>
      <w:outlineLvl w:val="4"/>
    </w:pPr>
    <w:rPr>
      <w:rFonts w:eastAsiaTheme="majorEastAsia" w:cstheme="majorBidi"/>
      <w:b/>
      <w:i/>
    </w:rPr>
  </w:style>
  <w:style w:type="paragraph" w:styleId="Titre6">
    <w:name w:val="heading 6"/>
    <w:basedOn w:val="Normal"/>
    <w:next w:val="Normal"/>
    <w:link w:val="Titre6Car"/>
    <w:autoRedefine/>
    <w:uiPriority w:val="9"/>
    <w:unhideWhenUsed/>
    <w:qFormat/>
    <w:rsid w:val="004429BA"/>
    <w:pPr>
      <w:keepNext/>
      <w:keepLines/>
      <w:numPr>
        <w:ilvl w:val="5"/>
        <w:numId w:val="5"/>
      </w:numPr>
      <w:spacing w:before="360" w:after="240"/>
      <w:jc w:val="left"/>
      <w:outlineLvl w:val="5"/>
    </w:pPr>
    <w:rPr>
      <w:rFonts w:eastAsiaTheme="majorEastAsia" w:cstheme="majorBidi"/>
    </w:rPr>
  </w:style>
  <w:style w:type="paragraph" w:styleId="Titre7">
    <w:name w:val="heading 7"/>
    <w:basedOn w:val="Normal"/>
    <w:next w:val="Normal"/>
    <w:link w:val="Titre7Car"/>
    <w:autoRedefine/>
    <w:uiPriority w:val="9"/>
    <w:semiHidden/>
    <w:unhideWhenUsed/>
    <w:qFormat/>
    <w:rsid w:val="004429BA"/>
    <w:pPr>
      <w:keepNext/>
      <w:keepLines/>
      <w:numPr>
        <w:ilvl w:val="6"/>
        <w:numId w:val="5"/>
      </w:numPr>
      <w:spacing w:before="360" w:after="240"/>
      <w:jc w:val="left"/>
      <w:outlineLvl w:val="6"/>
    </w:pPr>
    <w:rPr>
      <w:rFonts w:eastAsiaTheme="majorEastAsia" w:cstheme="majorBidi"/>
      <w:i/>
      <w:iCs/>
    </w:rPr>
  </w:style>
  <w:style w:type="paragraph" w:styleId="Titre8">
    <w:name w:val="heading 8"/>
    <w:basedOn w:val="Normal"/>
    <w:next w:val="Normal"/>
    <w:link w:val="Titre8Car"/>
    <w:autoRedefine/>
    <w:uiPriority w:val="9"/>
    <w:semiHidden/>
    <w:unhideWhenUsed/>
    <w:qFormat/>
    <w:rsid w:val="004429BA"/>
    <w:pPr>
      <w:keepNext/>
      <w:keepLines/>
      <w:numPr>
        <w:ilvl w:val="7"/>
        <w:numId w:val="5"/>
      </w:numPr>
      <w:spacing w:before="360" w:after="240"/>
      <w:jc w:val="left"/>
      <w:outlineLvl w:val="7"/>
    </w:pPr>
    <w:rPr>
      <w:rFonts w:eastAsiaTheme="majorEastAsia" w:cstheme="majorBidi"/>
      <w:szCs w:val="21"/>
    </w:rPr>
  </w:style>
  <w:style w:type="paragraph" w:styleId="Titre9">
    <w:name w:val="heading 9"/>
    <w:basedOn w:val="Normal"/>
    <w:next w:val="Normal"/>
    <w:link w:val="Titre9Car"/>
    <w:autoRedefine/>
    <w:uiPriority w:val="9"/>
    <w:semiHidden/>
    <w:unhideWhenUsed/>
    <w:qFormat/>
    <w:rsid w:val="009166CE"/>
    <w:pPr>
      <w:keepNext/>
      <w:keepLines/>
      <w:numPr>
        <w:ilvl w:val="8"/>
        <w:numId w:val="5"/>
      </w:numPr>
      <w:spacing w:before="360" w:after="240"/>
      <w:jc w:val="left"/>
      <w:outlineLvl w:val="8"/>
    </w:pPr>
    <w:rPr>
      <w:rFonts w:eastAsiaTheme="majorEastAsia" w:cstheme="majorBidi"/>
      <w:i/>
      <w:iCs/>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sescocher">
    <w:name w:val="Cases à cocher"/>
    <w:basedOn w:val="Normal"/>
    <w:rsid w:val="008701DD"/>
    <w:pPr>
      <w:spacing w:line="200" w:lineRule="exact"/>
      <w:ind w:left="60"/>
    </w:pPr>
    <w:rPr>
      <w:sz w:val="22"/>
      <w:szCs w:val="20"/>
    </w:rPr>
  </w:style>
  <w:style w:type="paragraph" w:customStyle="1" w:styleId="Dsignation">
    <w:name w:val="Désignation"/>
    <w:basedOn w:val="Normal"/>
    <w:rsid w:val="008701DD"/>
    <w:pPr>
      <w:tabs>
        <w:tab w:val="center" w:pos="4703"/>
        <w:tab w:val="right" w:pos="9406"/>
      </w:tabs>
      <w:spacing w:line="200" w:lineRule="exact"/>
      <w:jc w:val="center"/>
    </w:pPr>
    <w:rPr>
      <w:b/>
      <w:smallCaps/>
      <w:sz w:val="20"/>
      <w:szCs w:val="20"/>
    </w:rPr>
  </w:style>
  <w:style w:type="paragraph" w:customStyle="1" w:styleId="Noformulaire">
    <w:name w:val="No formulaire"/>
    <w:basedOn w:val="Normal"/>
    <w:rsid w:val="008701DD"/>
    <w:pPr>
      <w:spacing w:before="40"/>
    </w:pPr>
    <w:rPr>
      <w:b/>
      <w:sz w:val="12"/>
      <w:szCs w:val="20"/>
    </w:rPr>
  </w:style>
  <w:style w:type="paragraph" w:customStyle="1" w:styleId="Sous-titres">
    <w:name w:val="Sous-titres"/>
    <w:basedOn w:val="Normal"/>
    <w:link w:val="Sous-titresCar"/>
    <w:rsid w:val="008701DD"/>
    <w:pPr>
      <w:tabs>
        <w:tab w:val="right" w:pos="8504"/>
      </w:tabs>
      <w:spacing w:line="200" w:lineRule="exact"/>
      <w:ind w:left="60"/>
    </w:pPr>
    <w:rPr>
      <w:sz w:val="16"/>
      <w:szCs w:val="20"/>
    </w:rPr>
  </w:style>
  <w:style w:type="paragraph" w:customStyle="1" w:styleId="Titres">
    <w:name w:val="Titres"/>
    <w:basedOn w:val="Normal"/>
    <w:rsid w:val="008701DD"/>
    <w:pPr>
      <w:tabs>
        <w:tab w:val="right" w:pos="8504"/>
      </w:tabs>
      <w:spacing w:line="280" w:lineRule="exact"/>
      <w:ind w:right="58"/>
      <w:jc w:val="right"/>
    </w:pPr>
    <w:rPr>
      <w:b/>
      <w:szCs w:val="20"/>
    </w:rPr>
  </w:style>
  <w:style w:type="paragraph" w:customStyle="1" w:styleId="Titressections">
    <w:name w:val="Titres sections"/>
    <w:basedOn w:val="Normal"/>
    <w:rsid w:val="008701DD"/>
    <w:pPr>
      <w:tabs>
        <w:tab w:val="left" w:pos="270"/>
        <w:tab w:val="center" w:pos="4252"/>
        <w:tab w:val="right" w:pos="8504"/>
      </w:tabs>
      <w:spacing w:line="200" w:lineRule="exact"/>
      <w:ind w:left="60"/>
    </w:pPr>
    <w:rPr>
      <w:b/>
      <w:sz w:val="16"/>
      <w:szCs w:val="20"/>
    </w:rPr>
  </w:style>
  <w:style w:type="paragraph" w:customStyle="1" w:styleId="Variables">
    <w:name w:val="Variables"/>
    <w:basedOn w:val="Normal"/>
    <w:rsid w:val="008701DD"/>
    <w:pPr>
      <w:spacing w:line="240" w:lineRule="exact"/>
      <w:ind w:left="60"/>
    </w:pPr>
    <w:rPr>
      <w:szCs w:val="20"/>
    </w:rPr>
  </w:style>
  <w:style w:type="paragraph" w:customStyle="1" w:styleId="Variablescentres">
    <w:name w:val="Variables centrées"/>
    <w:basedOn w:val="Variables"/>
    <w:rsid w:val="008701DD"/>
    <w:pPr>
      <w:ind w:left="0"/>
      <w:jc w:val="center"/>
    </w:pPr>
  </w:style>
  <w:style w:type="paragraph" w:styleId="En-tte">
    <w:name w:val="header"/>
    <w:basedOn w:val="Normal"/>
    <w:link w:val="En-tteCar"/>
    <w:uiPriority w:val="99"/>
    <w:unhideWhenUsed/>
    <w:rsid w:val="005E0DFA"/>
    <w:pPr>
      <w:tabs>
        <w:tab w:val="center" w:pos="4320"/>
        <w:tab w:val="right" w:pos="8640"/>
      </w:tabs>
      <w:spacing w:after="0"/>
    </w:pPr>
  </w:style>
  <w:style w:type="paragraph" w:styleId="Pieddepage">
    <w:name w:val="footer"/>
    <w:basedOn w:val="Normal"/>
    <w:link w:val="PieddepageCar"/>
    <w:uiPriority w:val="99"/>
    <w:unhideWhenUsed/>
    <w:rsid w:val="005E0DFA"/>
    <w:pPr>
      <w:tabs>
        <w:tab w:val="center" w:pos="4320"/>
        <w:tab w:val="right" w:pos="8640"/>
      </w:tabs>
      <w:spacing w:after="0"/>
    </w:pPr>
  </w:style>
  <w:style w:type="character" w:styleId="Lienhypertexte">
    <w:name w:val="Hyperlink"/>
    <w:basedOn w:val="Policepardfaut"/>
    <w:uiPriority w:val="99"/>
    <w:unhideWhenUsed/>
    <w:rsid w:val="0094349B"/>
    <w:rPr>
      <w:color w:val="0000FF" w:themeColor="hyperlink"/>
      <w:u w:val="single"/>
    </w:rPr>
  </w:style>
  <w:style w:type="character" w:customStyle="1" w:styleId="PieddepageCar">
    <w:name w:val="Pied de page Car"/>
    <w:link w:val="Pieddepage"/>
    <w:uiPriority w:val="99"/>
    <w:rsid w:val="008701DD"/>
    <w:rPr>
      <w:rFonts w:ascii="Arial" w:eastAsiaTheme="minorHAnsi" w:hAnsi="Arial" w:cstheme="minorBidi"/>
      <w:sz w:val="24"/>
      <w:szCs w:val="22"/>
      <w:lang w:eastAsia="en-US"/>
    </w:rPr>
  </w:style>
  <w:style w:type="paragraph" w:styleId="TM1">
    <w:name w:val="toc 1"/>
    <w:basedOn w:val="Normal"/>
    <w:next w:val="Normal"/>
    <w:autoRedefine/>
    <w:uiPriority w:val="39"/>
    <w:unhideWhenUsed/>
    <w:rsid w:val="002138B9"/>
    <w:pPr>
      <w:tabs>
        <w:tab w:val="right" w:leader="dot" w:pos="8636"/>
      </w:tabs>
      <w:ind w:left="709" w:hanging="709"/>
      <w:jc w:val="left"/>
    </w:pPr>
    <w:rPr>
      <w:rFonts w:ascii="Arial Gras" w:hAnsi="Arial Gras"/>
      <w:b/>
    </w:rPr>
  </w:style>
  <w:style w:type="paragraph" w:styleId="TM2">
    <w:name w:val="toc 2"/>
    <w:basedOn w:val="Normal"/>
    <w:next w:val="Normal"/>
    <w:autoRedefine/>
    <w:uiPriority w:val="39"/>
    <w:unhideWhenUsed/>
    <w:rsid w:val="00331DBE"/>
    <w:pPr>
      <w:tabs>
        <w:tab w:val="right" w:leader="dot" w:pos="8636"/>
      </w:tabs>
      <w:ind w:left="709" w:hanging="709"/>
      <w:jc w:val="left"/>
    </w:pPr>
  </w:style>
  <w:style w:type="paragraph" w:styleId="TM3">
    <w:name w:val="toc 3"/>
    <w:basedOn w:val="Normal"/>
    <w:next w:val="Normal"/>
    <w:autoRedefine/>
    <w:uiPriority w:val="39"/>
    <w:unhideWhenUsed/>
    <w:rsid w:val="00331DBE"/>
    <w:pPr>
      <w:tabs>
        <w:tab w:val="left" w:pos="754"/>
        <w:tab w:val="right" w:leader="dot" w:pos="8636"/>
      </w:tabs>
      <w:ind w:left="709" w:hanging="709"/>
      <w:jc w:val="left"/>
    </w:pPr>
  </w:style>
  <w:style w:type="paragraph" w:styleId="TM4">
    <w:name w:val="toc 4"/>
    <w:basedOn w:val="Normal"/>
    <w:next w:val="Normal"/>
    <w:autoRedefine/>
    <w:uiPriority w:val="39"/>
    <w:unhideWhenUsed/>
    <w:rsid w:val="001F7712"/>
    <w:pPr>
      <w:ind w:left="709" w:hanging="709"/>
      <w:jc w:val="left"/>
    </w:pPr>
  </w:style>
  <w:style w:type="paragraph" w:styleId="TM5">
    <w:name w:val="toc 5"/>
    <w:basedOn w:val="Normal"/>
    <w:next w:val="Normal"/>
    <w:autoRedefine/>
    <w:uiPriority w:val="39"/>
    <w:unhideWhenUsed/>
    <w:rsid w:val="009166CE"/>
  </w:style>
  <w:style w:type="paragraph" w:styleId="TM6">
    <w:name w:val="toc 6"/>
    <w:basedOn w:val="Normal"/>
    <w:next w:val="Normal"/>
    <w:autoRedefine/>
    <w:uiPriority w:val="39"/>
    <w:unhideWhenUsed/>
    <w:rsid w:val="009166CE"/>
  </w:style>
  <w:style w:type="paragraph" w:styleId="TM7">
    <w:name w:val="toc 7"/>
    <w:basedOn w:val="Normal"/>
    <w:next w:val="Normal"/>
    <w:autoRedefine/>
    <w:uiPriority w:val="39"/>
    <w:unhideWhenUsed/>
    <w:rsid w:val="009166CE"/>
  </w:style>
  <w:style w:type="paragraph" w:styleId="TM8">
    <w:name w:val="toc 8"/>
    <w:basedOn w:val="Normal"/>
    <w:next w:val="Normal"/>
    <w:autoRedefine/>
    <w:uiPriority w:val="39"/>
    <w:unhideWhenUsed/>
    <w:rsid w:val="009166CE"/>
  </w:style>
  <w:style w:type="paragraph" w:styleId="TM9">
    <w:name w:val="toc 9"/>
    <w:basedOn w:val="TM1"/>
    <w:next w:val="Normal"/>
    <w:autoRedefine/>
    <w:uiPriority w:val="39"/>
    <w:unhideWhenUsed/>
    <w:rsid w:val="00A7054B"/>
    <w:pPr>
      <w:ind w:left="1361" w:hanging="1361"/>
    </w:pPr>
  </w:style>
  <w:style w:type="paragraph" w:styleId="Textedebulles">
    <w:name w:val="Balloon Text"/>
    <w:basedOn w:val="Normal"/>
    <w:link w:val="TextedebullesCar"/>
    <w:semiHidden/>
    <w:rsid w:val="00CD74C1"/>
    <w:rPr>
      <w:rFonts w:ascii="Tahoma" w:hAnsi="Tahoma" w:cs="Tahoma"/>
      <w:sz w:val="16"/>
      <w:szCs w:val="16"/>
    </w:rPr>
  </w:style>
  <w:style w:type="character" w:customStyle="1" w:styleId="En-tteCar">
    <w:name w:val="En-tête Car"/>
    <w:link w:val="En-tte"/>
    <w:uiPriority w:val="99"/>
    <w:rsid w:val="00244E05"/>
    <w:rPr>
      <w:rFonts w:ascii="Arial" w:eastAsiaTheme="minorHAnsi" w:hAnsi="Arial" w:cstheme="minorBidi"/>
      <w:sz w:val="24"/>
      <w:szCs w:val="22"/>
      <w:lang w:eastAsia="en-US"/>
    </w:rPr>
  </w:style>
  <w:style w:type="character" w:styleId="Numrodepage">
    <w:name w:val="page number"/>
    <w:basedOn w:val="Policepardfaut"/>
    <w:rsid w:val="00D130F3"/>
  </w:style>
  <w:style w:type="table" w:styleId="Grilledutableau">
    <w:name w:val="Table Grid"/>
    <w:basedOn w:val="TableauNormal"/>
    <w:rsid w:val="00830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45882"/>
    <w:rPr>
      <w:sz w:val="16"/>
      <w:szCs w:val="16"/>
    </w:rPr>
  </w:style>
  <w:style w:type="paragraph" w:styleId="Commentaire">
    <w:name w:val="annotation text"/>
    <w:basedOn w:val="Normal"/>
    <w:link w:val="CommentaireCar"/>
    <w:unhideWhenUsed/>
    <w:rsid w:val="00845882"/>
    <w:rPr>
      <w:sz w:val="20"/>
      <w:szCs w:val="20"/>
    </w:rPr>
  </w:style>
  <w:style w:type="paragraph" w:customStyle="1" w:styleId="Titre2Gras">
    <w:name w:val="Titre 2 + Gras"/>
    <w:basedOn w:val="Normal"/>
    <w:rsid w:val="00A3580D"/>
  </w:style>
  <w:style w:type="paragraph" w:customStyle="1" w:styleId="Masqu">
    <w:name w:val="Masqué"/>
    <w:basedOn w:val="Normal"/>
    <w:link w:val="MasquCar"/>
    <w:rsid w:val="00C74FD6"/>
    <w:pPr>
      <w:shd w:val="clear" w:color="auto" w:fill="C0C0C0"/>
      <w:spacing w:before="60" w:after="60"/>
    </w:pPr>
    <w:rPr>
      <w:vanish/>
      <w:color w:val="0000FF"/>
      <w:lang w:eastAsia="fr-CA"/>
    </w:rPr>
  </w:style>
  <w:style w:type="character" w:customStyle="1" w:styleId="MasquCar">
    <w:name w:val="Masqué Car"/>
    <w:link w:val="Masqu"/>
    <w:rsid w:val="00C74FD6"/>
    <w:rPr>
      <w:rFonts w:ascii="Arial" w:hAnsi="Arial"/>
      <w:vanish/>
      <w:color w:val="0000FF"/>
      <w:sz w:val="24"/>
      <w:szCs w:val="24"/>
      <w:lang w:val="fr-CA" w:eastAsia="fr-CA" w:bidi="ar-SA"/>
    </w:rPr>
  </w:style>
  <w:style w:type="paragraph" w:customStyle="1" w:styleId="Corps-texte">
    <w:name w:val="Corps-texte"/>
    <w:basedOn w:val="Normal"/>
    <w:link w:val="Corps-texteCar"/>
    <w:semiHidden/>
    <w:rsid w:val="005579FE"/>
    <w:pPr>
      <w:spacing w:after="100" w:afterAutospacing="1"/>
    </w:pPr>
    <w:rPr>
      <w:rFonts w:cs="Arial"/>
      <w:bCs/>
      <w:lang w:eastAsia="fr-CA"/>
    </w:rPr>
  </w:style>
  <w:style w:type="character" w:customStyle="1" w:styleId="Corps-texteCar">
    <w:name w:val="Corps-texte Car"/>
    <w:link w:val="Corps-texte"/>
    <w:rsid w:val="005579FE"/>
    <w:rPr>
      <w:rFonts w:ascii="Arial" w:hAnsi="Arial" w:cs="Arial"/>
      <w:bCs/>
      <w:sz w:val="24"/>
      <w:szCs w:val="24"/>
      <w:lang w:val="fr-CA" w:eastAsia="fr-CA" w:bidi="ar-SA"/>
    </w:rPr>
  </w:style>
  <w:style w:type="character" w:customStyle="1" w:styleId="CarCar2">
    <w:name w:val="Car Car2"/>
    <w:semiHidden/>
    <w:rsid w:val="00E858AC"/>
    <w:rPr>
      <w:sz w:val="24"/>
      <w:szCs w:val="24"/>
      <w:lang w:eastAsia="en-US"/>
    </w:rPr>
  </w:style>
  <w:style w:type="paragraph" w:styleId="Sansinterligne">
    <w:name w:val="No Spacing"/>
    <w:rsid w:val="00E858AC"/>
    <w:rPr>
      <w:sz w:val="24"/>
      <w:szCs w:val="24"/>
      <w:lang w:eastAsia="en-US"/>
    </w:rPr>
  </w:style>
  <w:style w:type="paragraph" w:customStyle="1" w:styleId="Style1">
    <w:name w:val="Style1"/>
    <w:basedOn w:val="Normal"/>
    <w:link w:val="Style1Car"/>
    <w:semiHidden/>
    <w:rsid w:val="00671E75"/>
    <w:pPr>
      <w:spacing w:before="100" w:beforeAutospacing="1" w:after="100" w:afterAutospacing="1"/>
    </w:pPr>
    <w:rPr>
      <w:rFonts w:cs="Arial"/>
      <w:bCs/>
      <w:lang w:eastAsia="fr-CA"/>
    </w:rPr>
  </w:style>
  <w:style w:type="character" w:customStyle="1" w:styleId="Style1Car">
    <w:name w:val="Style1 Car"/>
    <w:link w:val="Style1"/>
    <w:locked/>
    <w:rsid w:val="00671E75"/>
    <w:rPr>
      <w:rFonts w:ascii="Arial" w:hAnsi="Arial" w:cs="Arial"/>
      <w:bCs/>
      <w:sz w:val="24"/>
      <w:szCs w:val="24"/>
    </w:rPr>
  </w:style>
  <w:style w:type="paragraph" w:customStyle="1" w:styleId="Texte1">
    <w:name w:val="Texte 1"/>
    <w:basedOn w:val="Normal"/>
    <w:link w:val="Texte1Car"/>
    <w:rsid w:val="00A45E06"/>
    <w:rPr>
      <w:rFonts w:ascii="Arial Narrow" w:hAnsi="Arial Narrow"/>
      <w:szCs w:val="20"/>
      <w:lang w:eastAsia="fr-CA"/>
    </w:rPr>
  </w:style>
  <w:style w:type="character" w:customStyle="1" w:styleId="Texte1Car">
    <w:name w:val="Texte 1 Car"/>
    <w:link w:val="Texte1"/>
    <w:rsid w:val="00A45E06"/>
    <w:rPr>
      <w:rFonts w:ascii="Arial Narrow" w:hAnsi="Arial Narrow"/>
      <w:sz w:val="24"/>
    </w:rPr>
  </w:style>
  <w:style w:type="character" w:customStyle="1" w:styleId="Titre5Car">
    <w:name w:val="Titre 5 Car"/>
    <w:link w:val="Titre5"/>
    <w:uiPriority w:val="9"/>
    <w:rsid w:val="006B4EB5"/>
    <w:rPr>
      <w:rFonts w:ascii="Arial" w:eastAsiaTheme="majorEastAsia" w:hAnsi="Arial" w:cstheme="majorBidi"/>
      <w:b/>
      <w:i/>
      <w:sz w:val="24"/>
      <w:szCs w:val="22"/>
      <w:lang w:eastAsia="en-US"/>
    </w:rPr>
  </w:style>
  <w:style w:type="character" w:customStyle="1" w:styleId="Titre1Car">
    <w:name w:val="Titre 1 Car"/>
    <w:link w:val="Titre1"/>
    <w:uiPriority w:val="9"/>
    <w:rsid w:val="0057482B"/>
    <w:rPr>
      <w:rFonts w:ascii="Arial Gras" w:eastAsiaTheme="minorHAnsi" w:hAnsi="Arial Gras" w:cstheme="minorBidi"/>
      <w:b/>
      <w:caps/>
      <w:sz w:val="24"/>
      <w:szCs w:val="22"/>
      <w:lang w:eastAsia="en-US"/>
    </w:rPr>
  </w:style>
  <w:style w:type="paragraph" w:styleId="Paragraphedeliste">
    <w:name w:val="List Paragraph"/>
    <w:aliases w:val="Puce 1"/>
    <w:basedOn w:val="Normal"/>
    <w:link w:val="ParagraphedelisteCar"/>
    <w:autoRedefine/>
    <w:uiPriority w:val="34"/>
    <w:qFormat/>
    <w:rsid w:val="00053CCE"/>
    <w:pPr>
      <w:numPr>
        <w:numId w:val="6"/>
      </w:numPr>
      <w:ind w:left="426" w:hanging="284"/>
    </w:pPr>
  </w:style>
  <w:style w:type="paragraph" w:styleId="En-ttedetabledesmatires">
    <w:name w:val="TOC Heading"/>
    <w:basedOn w:val="Titre1"/>
    <w:next w:val="Normal"/>
    <w:uiPriority w:val="39"/>
    <w:unhideWhenUsed/>
    <w:rsid w:val="005B3192"/>
    <w:pPr>
      <w:keepLines/>
      <w:numPr>
        <w:numId w:val="0"/>
      </w:numPr>
      <w:spacing w:before="480" w:after="0" w:line="276" w:lineRule="auto"/>
      <w:outlineLvl w:val="9"/>
    </w:pPr>
    <w:rPr>
      <w:rFonts w:asciiTheme="majorHAnsi" w:eastAsiaTheme="majorEastAsia" w:hAnsiTheme="majorHAnsi" w:cstheme="majorBidi"/>
      <w:caps w:val="0"/>
      <w:color w:val="365F91" w:themeColor="accent1" w:themeShade="BF"/>
      <w:sz w:val="28"/>
      <w:szCs w:val="28"/>
    </w:rPr>
  </w:style>
  <w:style w:type="paragraph" w:customStyle="1" w:styleId="StyleTM2Avant18ptAprs12pt">
    <w:name w:val="Style TM 2 + Avant : 18 pt Après : 12 pt"/>
    <w:basedOn w:val="TM2"/>
    <w:rsid w:val="004548D6"/>
    <w:rPr>
      <w:szCs w:val="20"/>
    </w:rPr>
  </w:style>
  <w:style w:type="character" w:styleId="Textedelespacerserv">
    <w:name w:val="Placeholder Text"/>
    <w:basedOn w:val="Policepardfaut"/>
    <w:uiPriority w:val="99"/>
    <w:semiHidden/>
    <w:rsid w:val="00F82E07"/>
    <w:rPr>
      <w:color w:val="808080"/>
    </w:rPr>
  </w:style>
  <w:style w:type="paragraph" w:customStyle="1" w:styleId="NoProjet">
    <w:name w:val="NoProjet"/>
    <w:basedOn w:val="Sous-titres"/>
    <w:link w:val="NoProjetCar"/>
    <w:rsid w:val="00664E5C"/>
    <w:pPr>
      <w:tabs>
        <w:tab w:val="left" w:pos="366"/>
      </w:tabs>
      <w:ind w:left="120"/>
    </w:pPr>
    <w:rPr>
      <w:rFonts w:cs="Arial"/>
      <w:bCs/>
      <w:sz w:val="20"/>
    </w:rPr>
  </w:style>
  <w:style w:type="paragraph" w:customStyle="1" w:styleId="NoDossier">
    <w:name w:val="NoDossier"/>
    <w:basedOn w:val="Sous-titres"/>
    <w:link w:val="NoDossierCar"/>
    <w:rsid w:val="00664E5C"/>
    <w:pPr>
      <w:tabs>
        <w:tab w:val="left" w:pos="366"/>
      </w:tabs>
      <w:ind w:left="120"/>
    </w:pPr>
    <w:rPr>
      <w:rFonts w:cs="Arial"/>
      <w:bCs/>
      <w:sz w:val="20"/>
    </w:rPr>
  </w:style>
  <w:style w:type="character" w:customStyle="1" w:styleId="Sous-titresCar">
    <w:name w:val="Sous-titres Car"/>
    <w:basedOn w:val="Policepardfaut"/>
    <w:link w:val="Sous-titres"/>
    <w:rsid w:val="00664E5C"/>
    <w:rPr>
      <w:rFonts w:ascii="Arial" w:hAnsi="Arial"/>
      <w:sz w:val="16"/>
      <w:lang w:eastAsia="en-US"/>
    </w:rPr>
  </w:style>
  <w:style w:type="character" w:customStyle="1" w:styleId="NoProjetCar">
    <w:name w:val="NoProjet Car"/>
    <w:basedOn w:val="Sous-titresCar"/>
    <w:link w:val="NoProjet"/>
    <w:rsid w:val="00664E5C"/>
    <w:rPr>
      <w:rFonts w:ascii="Arial" w:hAnsi="Arial" w:cs="Arial"/>
      <w:bCs/>
      <w:sz w:val="16"/>
      <w:lang w:eastAsia="en-US"/>
    </w:rPr>
  </w:style>
  <w:style w:type="character" w:customStyle="1" w:styleId="NoDossierCar">
    <w:name w:val="NoDossier Car"/>
    <w:basedOn w:val="Sous-titresCar"/>
    <w:link w:val="NoDossier"/>
    <w:rsid w:val="00664E5C"/>
    <w:rPr>
      <w:rFonts w:ascii="Arial" w:hAnsi="Arial" w:cs="Arial"/>
      <w:bCs/>
      <w:sz w:val="16"/>
      <w:lang w:eastAsia="en-US"/>
    </w:rPr>
  </w:style>
  <w:style w:type="paragraph" w:customStyle="1" w:styleId="NoDoc">
    <w:name w:val="NoDoc"/>
    <w:basedOn w:val="Sous-titres"/>
    <w:link w:val="NoDocCar"/>
    <w:rsid w:val="001E0FB4"/>
    <w:pPr>
      <w:tabs>
        <w:tab w:val="left" w:pos="366"/>
      </w:tabs>
      <w:ind w:left="120"/>
    </w:pPr>
    <w:rPr>
      <w:rFonts w:cs="Arial"/>
      <w:bCs/>
      <w:noProof/>
      <w:sz w:val="20"/>
    </w:rPr>
  </w:style>
  <w:style w:type="character" w:customStyle="1" w:styleId="NoDocCar">
    <w:name w:val="NoDoc Car"/>
    <w:basedOn w:val="Sous-titresCar"/>
    <w:link w:val="NoDoc"/>
    <w:rsid w:val="001E0FB4"/>
    <w:rPr>
      <w:rFonts w:ascii="Arial" w:hAnsi="Arial" w:cs="Arial"/>
      <w:bCs/>
      <w:noProof/>
      <w:sz w:val="16"/>
      <w:lang w:eastAsia="en-US"/>
    </w:rPr>
  </w:style>
  <w:style w:type="paragraph" w:styleId="Objetducommentaire">
    <w:name w:val="annotation subject"/>
    <w:basedOn w:val="Commentaire"/>
    <w:next w:val="Commentaire"/>
    <w:link w:val="ObjetducommentaireCar"/>
    <w:semiHidden/>
    <w:unhideWhenUsed/>
    <w:rsid w:val="00845882"/>
    <w:rPr>
      <w:b/>
      <w:bCs/>
    </w:rPr>
  </w:style>
  <w:style w:type="character" w:customStyle="1" w:styleId="CommentaireCar">
    <w:name w:val="Commentaire Car"/>
    <w:basedOn w:val="Policepardfaut"/>
    <w:link w:val="Commentaire"/>
    <w:rsid w:val="00346C34"/>
    <w:rPr>
      <w:rFonts w:ascii="Arial" w:eastAsiaTheme="minorHAnsi" w:hAnsi="Arial" w:cstheme="minorBidi"/>
      <w:lang w:eastAsia="en-US"/>
    </w:rPr>
  </w:style>
  <w:style w:type="character" w:customStyle="1" w:styleId="ObjetducommentaireCar">
    <w:name w:val="Objet du commentaire Car"/>
    <w:basedOn w:val="CommentaireCar"/>
    <w:link w:val="Objetducommentaire"/>
    <w:uiPriority w:val="99"/>
    <w:semiHidden/>
    <w:rsid w:val="00346C34"/>
    <w:rPr>
      <w:rFonts w:ascii="Arial" w:eastAsiaTheme="minorHAnsi" w:hAnsi="Arial" w:cstheme="minorBidi"/>
      <w:b/>
      <w:bCs/>
      <w:lang w:eastAsia="en-US"/>
    </w:rPr>
  </w:style>
  <w:style w:type="paragraph" w:styleId="Index1">
    <w:name w:val="index 1"/>
    <w:basedOn w:val="Normal"/>
    <w:next w:val="Normal"/>
    <w:autoRedefine/>
    <w:rsid w:val="00346C34"/>
    <w:pPr>
      <w:ind w:left="220" w:hanging="220"/>
    </w:pPr>
    <w:rPr>
      <w:szCs w:val="21"/>
      <w:lang w:val="fr-FR" w:eastAsia="fr-FR"/>
    </w:rPr>
  </w:style>
  <w:style w:type="paragraph" w:customStyle="1" w:styleId="StyleTitre4Italique">
    <w:name w:val="Style Titre 4 + Italique"/>
    <w:basedOn w:val="Titre4"/>
    <w:rsid w:val="00577A14"/>
    <w:rPr>
      <w:iCs w:val="0"/>
    </w:rPr>
  </w:style>
  <w:style w:type="paragraph" w:customStyle="1" w:styleId="StyleTitre4Italique1">
    <w:name w:val="Style Titre 4 + Italique1"/>
    <w:basedOn w:val="Titre4"/>
    <w:rsid w:val="002547EC"/>
    <w:rPr>
      <w:b w:val="0"/>
      <w:iCs w:val="0"/>
    </w:rPr>
  </w:style>
  <w:style w:type="paragraph" w:customStyle="1" w:styleId="TitretabledesmatiresIllustrations">
    <w:name w:val="Titre table des matières/Illustrations"/>
    <w:basedOn w:val="Normal"/>
    <w:rsid w:val="00007D08"/>
    <w:pPr>
      <w:jc w:val="center"/>
    </w:pPr>
    <w:rPr>
      <w:rFonts w:ascii="Arial Gras" w:eastAsia="Times New Roman" w:hAnsi="Arial Gras" w:cs="Times New Roman"/>
      <w:b/>
      <w:caps/>
      <w:szCs w:val="24"/>
      <w:u w:val="single"/>
      <w:lang w:eastAsia="fr-CA"/>
    </w:rPr>
  </w:style>
  <w:style w:type="paragraph" w:customStyle="1" w:styleId="Style2">
    <w:name w:val="Style2"/>
    <w:basedOn w:val="Normal"/>
    <w:link w:val="Style2Car"/>
    <w:rsid w:val="006E2F7A"/>
    <w:pPr>
      <w:spacing w:before="240" w:after="240"/>
    </w:pPr>
    <w:rPr>
      <w:rFonts w:cs="Arial"/>
      <w:sz w:val="22"/>
      <w:lang w:eastAsia="fr-CA"/>
    </w:rPr>
  </w:style>
  <w:style w:type="character" w:customStyle="1" w:styleId="Style2Car">
    <w:name w:val="Style2 Car"/>
    <w:basedOn w:val="Policepardfaut"/>
    <w:link w:val="Style2"/>
    <w:rsid w:val="006E2F7A"/>
    <w:rPr>
      <w:rFonts w:ascii="Arial" w:hAnsi="Arial" w:cs="Arial"/>
      <w:sz w:val="22"/>
      <w:szCs w:val="24"/>
    </w:rPr>
  </w:style>
  <w:style w:type="paragraph" w:customStyle="1" w:styleId="pucetitre2">
    <w:name w:val="puce titre 2"/>
    <w:basedOn w:val="Paragraphedeliste"/>
    <w:rsid w:val="005700BF"/>
    <w:pPr>
      <w:numPr>
        <w:numId w:val="1"/>
      </w:numPr>
    </w:pPr>
    <w:rPr>
      <w:rFonts w:eastAsiaTheme="minorEastAsia"/>
      <w:sz w:val="22"/>
    </w:rPr>
  </w:style>
  <w:style w:type="numbering" w:customStyle="1" w:styleId="Style11">
    <w:name w:val="Style11"/>
    <w:uiPriority w:val="99"/>
    <w:rsid w:val="006E2F7A"/>
  </w:style>
  <w:style w:type="numbering" w:customStyle="1" w:styleId="1111112">
    <w:name w:val="1 / 1.1 / 1.1.12"/>
    <w:basedOn w:val="Aucuneliste"/>
    <w:rsid w:val="006E2F7A"/>
  </w:style>
  <w:style w:type="character" w:customStyle="1" w:styleId="Titre2Car">
    <w:name w:val="Titre 2 Car"/>
    <w:basedOn w:val="Policepardfaut"/>
    <w:link w:val="Titre2"/>
    <w:rsid w:val="0017357D"/>
    <w:rPr>
      <w:rFonts w:ascii="Arial Gras" w:eastAsiaTheme="minorHAnsi" w:hAnsi="Arial Gras" w:cstheme="minorBidi"/>
      <w:b/>
      <w:caps/>
      <w:sz w:val="24"/>
      <w:szCs w:val="22"/>
      <w:lang w:eastAsia="en-US"/>
    </w:rPr>
  </w:style>
  <w:style w:type="character" w:customStyle="1" w:styleId="Titre3Car">
    <w:name w:val="Titre 3 Car"/>
    <w:basedOn w:val="Policepardfaut"/>
    <w:link w:val="Titre3"/>
    <w:rsid w:val="00E652B7"/>
    <w:rPr>
      <w:rFonts w:ascii="Arial Gras" w:eastAsiaTheme="minorHAnsi" w:hAnsi="Arial Gras" w:cstheme="minorBidi"/>
      <w:b/>
      <w:sz w:val="24"/>
      <w:szCs w:val="22"/>
      <w:lang w:eastAsia="en-US"/>
    </w:rPr>
  </w:style>
  <w:style w:type="paragraph" w:customStyle="1" w:styleId="puces">
    <w:name w:val="puces"/>
    <w:basedOn w:val="Normal"/>
    <w:semiHidden/>
    <w:rsid w:val="006E2F7A"/>
    <w:pPr>
      <w:numPr>
        <w:numId w:val="4"/>
      </w:numPr>
    </w:pPr>
    <w:rPr>
      <w:sz w:val="22"/>
      <w:lang w:eastAsia="fr-CA"/>
    </w:rPr>
  </w:style>
  <w:style w:type="table" w:customStyle="1" w:styleId="Grilledutableau2">
    <w:name w:val="Grille du tableau2"/>
    <w:basedOn w:val="TableauNormal"/>
    <w:next w:val="Grilledutableau"/>
    <w:uiPriority w:val="59"/>
    <w:rsid w:val="006E2F7A"/>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6B2C77"/>
    <w:rPr>
      <w:rFonts w:ascii="Arial" w:eastAsiaTheme="minorHAnsi" w:hAnsi="Arial" w:cstheme="minorBidi"/>
      <w:sz w:val="24"/>
      <w:szCs w:val="22"/>
      <w:lang w:eastAsia="en-US"/>
    </w:rPr>
  </w:style>
  <w:style w:type="character" w:styleId="Accentuation">
    <w:name w:val="Emphasis"/>
    <w:basedOn w:val="Policepardfaut"/>
    <w:uiPriority w:val="20"/>
    <w:rsid w:val="006E2F7A"/>
    <w:rPr>
      <w:i/>
      <w:iCs/>
    </w:rPr>
  </w:style>
  <w:style w:type="character" w:customStyle="1" w:styleId="Mentionnonrsolue1">
    <w:name w:val="Mention non résolue1"/>
    <w:basedOn w:val="Policepardfaut"/>
    <w:uiPriority w:val="99"/>
    <w:semiHidden/>
    <w:unhideWhenUsed/>
    <w:rsid w:val="006E2F7A"/>
    <w:rPr>
      <w:color w:val="605E5C"/>
      <w:shd w:val="clear" w:color="auto" w:fill="E1DFDD"/>
    </w:rPr>
  </w:style>
  <w:style w:type="table" w:customStyle="1" w:styleId="Grilledutableau1">
    <w:name w:val="Grille du tableau1"/>
    <w:basedOn w:val="TableauNormal"/>
    <w:next w:val="Grilledutableau"/>
    <w:rsid w:val="00F873D6"/>
    <w:pPr>
      <w:spacing w:before="120" w:after="120"/>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1">
    <w:name w:val="Style111"/>
    <w:uiPriority w:val="99"/>
    <w:rsid w:val="00F873D6"/>
    <w:pPr>
      <w:numPr>
        <w:numId w:val="2"/>
      </w:numPr>
    </w:pPr>
  </w:style>
  <w:style w:type="numbering" w:customStyle="1" w:styleId="11111121">
    <w:name w:val="1 / 1.1 / 1.1.121"/>
    <w:basedOn w:val="Aucuneliste"/>
    <w:rsid w:val="00F873D6"/>
    <w:pPr>
      <w:numPr>
        <w:numId w:val="3"/>
      </w:numPr>
    </w:pPr>
  </w:style>
  <w:style w:type="table" w:customStyle="1" w:styleId="Grilledutableau21">
    <w:name w:val="Grille du tableau21"/>
    <w:basedOn w:val="TableauNormal"/>
    <w:next w:val="Grilledutableau"/>
    <w:uiPriority w:val="59"/>
    <w:rsid w:val="00F873D6"/>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auNormal"/>
    <w:next w:val="Grilledutableau"/>
    <w:uiPriority w:val="59"/>
    <w:rsid w:val="00443DD8"/>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clause">
    <w:name w:val="Puce clause"/>
    <w:basedOn w:val="Normal"/>
    <w:link w:val="PuceclauseCar"/>
    <w:rsid w:val="00BD535F"/>
    <w:pPr>
      <w:ind w:left="720" w:hanging="360"/>
    </w:pPr>
    <w:rPr>
      <w:rFonts w:cs="Arial"/>
    </w:rPr>
  </w:style>
  <w:style w:type="character" w:customStyle="1" w:styleId="PuceclauseCar">
    <w:name w:val="Puce clause Car"/>
    <w:basedOn w:val="Policepardfaut"/>
    <w:link w:val="Puceclause"/>
    <w:rsid w:val="00BD535F"/>
    <w:rPr>
      <w:rFonts w:ascii="Arial" w:hAnsi="Arial" w:cs="Arial"/>
      <w:sz w:val="24"/>
      <w:szCs w:val="24"/>
      <w:lang w:eastAsia="en-US"/>
    </w:rPr>
  </w:style>
  <w:style w:type="character" w:styleId="Mentionnonrsolue">
    <w:name w:val="Unresolved Mention"/>
    <w:basedOn w:val="Policepardfaut"/>
    <w:uiPriority w:val="99"/>
    <w:semiHidden/>
    <w:unhideWhenUsed/>
    <w:rsid w:val="008649DA"/>
    <w:rPr>
      <w:color w:val="605E5C"/>
      <w:shd w:val="clear" w:color="auto" w:fill="E1DFDD"/>
    </w:rPr>
  </w:style>
  <w:style w:type="paragraph" w:customStyle="1" w:styleId="CORPSDETEXTE">
    <w:name w:val="CORPS DE TEXTE"/>
    <w:basedOn w:val="Normal"/>
    <w:rsid w:val="00476490"/>
    <w:rPr>
      <w:rFonts w:cs="Arial"/>
    </w:rPr>
  </w:style>
  <w:style w:type="paragraph" w:customStyle="1" w:styleId="ArticleDescriptionPagetables">
    <w:name w:val="Article/Description/Page (tables)"/>
    <w:basedOn w:val="Normal"/>
    <w:rsid w:val="00007D08"/>
    <w:pPr>
      <w:pBdr>
        <w:top w:val="double" w:sz="6" w:space="1" w:color="auto"/>
        <w:bottom w:val="double" w:sz="6" w:space="1" w:color="auto"/>
      </w:pBdr>
      <w:tabs>
        <w:tab w:val="center" w:pos="4411"/>
        <w:tab w:val="right" w:pos="8641"/>
      </w:tabs>
      <w:jc w:val="center"/>
    </w:pPr>
    <w:rPr>
      <w:rFonts w:eastAsia="Times New Roman" w:cs="Times New Roman"/>
      <w:b/>
      <w:bCs/>
      <w:szCs w:val="20"/>
      <w:lang w:eastAsia="fr-CA"/>
    </w:rPr>
  </w:style>
  <w:style w:type="paragraph" w:customStyle="1" w:styleId="Paragraphe">
    <w:name w:val="Paragraphe"/>
    <w:basedOn w:val="Normal"/>
    <w:link w:val="ParagrapheCar"/>
    <w:qFormat/>
    <w:rsid w:val="00110187"/>
    <w:rPr>
      <w:rFonts w:eastAsia="Times New Roman" w:cs="Times New Roman"/>
      <w:szCs w:val="24"/>
      <w:lang w:eastAsia="fr-CA"/>
    </w:rPr>
  </w:style>
  <w:style w:type="character" w:styleId="Lienhypertextesuivivisit">
    <w:name w:val="FollowedHyperlink"/>
    <w:basedOn w:val="Policepardfaut"/>
    <w:uiPriority w:val="99"/>
    <w:semiHidden/>
    <w:unhideWhenUsed/>
    <w:rsid w:val="00D33F05"/>
    <w:rPr>
      <w:color w:val="800080" w:themeColor="followedHyperlink"/>
      <w:u w:val="single"/>
    </w:rPr>
  </w:style>
  <w:style w:type="paragraph" w:styleId="Lgende">
    <w:name w:val="caption"/>
    <w:basedOn w:val="Normal"/>
    <w:next w:val="Normal"/>
    <w:unhideWhenUsed/>
    <w:rsid w:val="00DC562C"/>
    <w:pPr>
      <w:spacing w:after="200"/>
    </w:pPr>
    <w:rPr>
      <w:i/>
      <w:iCs/>
      <w:color w:val="1F497D" w:themeColor="text2"/>
      <w:sz w:val="18"/>
      <w:szCs w:val="18"/>
    </w:rPr>
  </w:style>
  <w:style w:type="paragraph" w:customStyle="1" w:styleId="Lgende-Titreannexe">
    <w:name w:val="Légende - Titre annexe"/>
    <w:basedOn w:val="Lgende"/>
    <w:rsid w:val="00DC562C"/>
    <w:pPr>
      <w:keepNext/>
    </w:pPr>
    <w:rPr>
      <w:b/>
      <w:i w:val="0"/>
      <w:color w:val="auto"/>
      <w:sz w:val="24"/>
    </w:rPr>
  </w:style>
  <w:style w:type="paragraph" w:styleId="Tabledesillustrations">
    <w:name w:val="table of figures"/>
    <w:basedOn w:val="Normal"/>
    <w:next w:val="Normal"/>
    <w:uiPriority w:val="99"/>
    <w:unhideWhenUsed/>
    <w:rsid w:val="008E372E"/>
    <w:pPr>
      <w:tabs>
        <w:tab w:val="right" w:leader="dot" w:pos="8624"/>
      </w:tabs>
    </w:pPr>
  </w:style>
  <w:style w:type="paragraph" w:customStyle="1" w:styleId="xxxmsonormal">
    <w:name w:val="x_x_xmsonormal"/>
    <w:basedOn w:val="Normal"/>
    <w:rsid w:val="00412D08"/>
    <w:rPr>
      <w:rFonts w:ascii="Calibri" w:hAnsi="Calibri" w:cs="Calibri"/>
      <w:sz w:val="22"/>
      <w:lang w:eastAsia="fr-CA"/>
    </w:rPr>
  </w:style>
  <w:style w:type="character" w:styleId="lev">
    <w:name w:val="Strong"/>
    <w:basedOn w:val="Policepardfaut"/>
    <w:uiPriority w:val="22"/>
    <w:rsid w:val="006C34DA"/>
    <w:rPr>
      <w:b/>
      <w:bCs/>
    </w:rPr>
  </w:style>
  <w:style w:type="character" w:customStyle="1" w:styleId="Titre4Car">
    <w:name w:val="Titre 4 Car"/>
    <w:basedOn w:val="Policepardfaut"/>
    <w:link w:val="Titre4"/>
    <w:rsid w:val="00E652B7"/>
    <w:rPr>
      <w:rFonts w:ascii="Arial" w:eastAsiaTheme="majorEastAsia" w:hAnsi="Arial" w:cstheme="majorBidi"/>
      <w:b/>
      <w:iCs/>
      <w:sz w:val="24"/>
      <w:szCs w:val="22"/>
      <w:lang w:eastAsia="en-US"/>
    </w:rPr>
  </w:style>
  <w:style w:type="paragraph" w:customStyle="1" w:styleId="Textemasqublue">
    <w:name w:val="Texte masqué blue"/>
    <w:basedOn w:val="Normal"/>
    <w:link w:val="TextemasqublueCar"/>
    <w:qFormat/>
    <w:rsid w:val="00BF3DD2"/>
    <w:pPr>
      <w:shd w:val="clear" w:color="auto" w:fill="D9D9D9" w:themeFill="background1" w:themeFillShade="D9"/>
    </w:pPr>
    <w:rPr>
      <w:rFonts w:cs="Arial"/>
      <w:vanish/>
      <w:color w:val="0000FF"/>
      <w:lang w:eastAsia="fr-CA"/>
    </w:rPr>
  </w:style>
  <w:style w:type="character" w:customStyle="1" w:styleId="TextemasqublueCar">
    <w:name w:val="Texte masqué blue Car"/>
    <w:basedOn w:val="Policepardfaut"/>
    <w:link w:val="Textemasqublue"/>
    <w:rsid w:val="00BF3DD2"/>
    <w:rPr>
      <w:rFonts w:ascii="Arial" w:eastAsiaTheme="minorHAnsi" w:hAnsi="Arial" w:cs="Arial"/>
      <w:vanish/>
      <w:color w:val="0000FF"/>
      <w:sz w:val="24"/>
      <w:szCs w:val="22"/>
      <w:shd w:val="clear" w:color="auto" w:fill="D9D9D9" w:themeFill="background1" w:themeFillShade="D9"/>
    </w:rPr>
  </w:style>
  <w:style w:type="paragraph" w:customStyle="1" w:styleId="Textemasqurouge">
    <w:name w:val="Texte masqué rouge"/>
    <w:basedOn w:val="Textemasqublue"/>
    <w:link w:val="TextemasqurougeCar"/>
    <w:qFormat/>
    <w:rsid w:val="00E03C30"/>
    <w:rPr>
      <w:color w:val="C00000"/>
    </w:rPr>
  </w:style>
  <w:style w:type="character" w:customStyle="1" w:styleId="TextemasqurougeCar">
    <w:name w:val="Texte masqué rouge Car"/>
    <w:basedOn w:val="TextemasqublueCar"/>
    <w:link w:val="Textemasqurouge"/>
    <w:rsid w:val="00E03C30"/>
    <w:rPr>
      <w:rFonts w:ascii="Arial" w:eastAsiaTheme="minorHAnsi" w:hAnsi="Arial" w:cs="Arial"/>
      <w:vanish/>
      <w:color w:val="C00000"/>
      <w:sz w:val="24"/>
      <w:szCs w:val="22"/>
      <w:shd w:val="clear" w:color="auto" w:fill="D9D9D9" w:themeFill="background1" w:themeFillShade="D9"/>
    </w:rPr>
  </w:style>
  <w:style w:type="character" w:customStyle="1" w:styleId="ui-provider">
    <w:name w:val="ui-provider"/>
    <w:basedOn w:val="Policepardfaut"/>
    <w:rsid w:val="00A1344A"/>
  </w:style>
  <w:style w:type="numbering" w:customStyle="1" w:styleId="masqu-puces">
    <w:name w:val="masqué-puces"/>
    <w:basedOn w:val="Aucuneliste"/>
    <w:semiHidden/>
    <w:rsid w:val="00803025"/>
    <w:pPr>
      <w:numPr>
        <w:numId w:val="22"/>
      </w:numPr>
    </w:pPr>
  </w:style>
  <w:style w:type="paragraph" w:customStyle="1" w:styleId="Noteresponsabledudevis">
    <w:name w:val="Note responsable du devis"/>
    <w:basedOn w:val="Masqu"/>
    <w:link w:val="NoteresponsabledudevisCar"/>
    <w:rsid w:val="00803025"/>
    <w:pPr>
      <w:shd w:val="clear" w:color="auto" w:fill="D9D9D9" w:themeFill="background1" w:themeFillShade="D9"/>
      <w:spacing w:before="120" w:after="120"/>
    </w:pPr>
    <w:rPr>
      <w:rFonts w:cs="Arial"/>
    </w:rPr>
  </w:style>
  <w:style w:type="character" w:customStyle="1" w:styleId="NoteresponsabledudevisCar">
    <w:name w:val="Note responsable du devis Car"/>
    <w:basedOn w:val="MasquCar"/>
    <w:link w:val="Noteresponsabledudevis"/>
    <w:rsid w:val="00803025"/>
    <w:rPr>
      <w:rFonts w:ascii="Arial" w:hAnsi="Arial" w:cs="Arial"/>
      <w:vanish/>
      <w:color w:val="0000FF"/>
      <w:sz w:val="24"/>
      <w:szCs w:val="24"/>
      <w:shd w:val="clear" w:color="auto" w:fill="D9D9D9" w:themeFill="background1" w:themeFillShade="D9"/>
      <w:lang w:val="fr-CA" w:eastAsia="fr-CA" w:bidi="ar-SA"/>
    </w:rPr>
  </w:style>
  <w:style w:type="character" w:customStyle="1" w:styleId="Titre6Car">
    <w:name w:val="Titre 6 Car"/>
    <w:basedOn w:val="Policepardfaut"/>
    <w:link w:val="Titre6"/>
    <w:uiPriority w:val="9"/>
    <w:rsid w:val="003B355A"/>
    <w:rPr>
      <w:rFonts w:ascii="Arial" w:eastAsiaTheme="majorEastAsia" w:hAnsi="Arial" w:cstheme="majorBidi"/>
      <w:sz w:val="24"/>
      <w:szCs w:val="22"/>
      <w:lang w:eastAsia="en-US"/>
    </w:rPr>
  </w:style>
  <w:style w:type="character" w:customStyle="1" w:styleId="Titre7Car">
    <w:name w:val="Titre 7 Car"/>
    <w:basedOn w:val="Policepardfaut"/>
    <w:link w:val="Titre7"/>
    <w:uiPriority w:val="9"/>
    <w:semiHidden/>
    <w:rsid w:val="003B355A"/>
    <w:rPr>
      <w:rFonts w:ascii="Arial" w:eastAsiaTheme="majorEastAsia" w:hAnsi="Arial" w:cstheme="majorBidi"/>
      <w:i/>
      <w:iCs/>
      <w:sz w:val="24"/>
      <w:szCs w:val="22"/>
      <w:lang w:eastAsia="en-US"/>
    </w:rPr>
  </w:style>
  <w:style w:type="character" w:customStyle="1" w:styleId="Titre8Car">
    <w:name w:val="Titre 8 Car"/>
    <w:basedOn w:val="Policepardfaut"/>
    <w:link w:val="Titre8"/>
    <w:uiPriority w:val="9"/>
    <w:semiHidden/>
    <w:rsid w:val="003B355A"/>
    <w:rPr>
      <w:rFonts w:ascii="Arial" w:eastAsiaTheme="majorEastAsia" w:hAnsi="Arial" w:cstheme="majorBidi"/>
      <w:sz w:val="24"/>
      <w:szCs w:val="21"/>
      <w:lang w:eastAsia="en-US"/>
    </w:rPr>
  </w:style>
  <w:style w:type="character" w:customStyle="1" w:styleId="Titre9Car">
    <w:name w:val="Titre 9 Car"/>
    <w:basedOn w:val="Policepardfaut"/>
    <w:link w:val="Titre9"/>
    <w:uiPriority w:val="9"/>
    <w:semiHidden/>
    <w:rsid w:val="003B355A"/>
    <w:rPr>
      <w:rFonts w:ascii="Arial" w:eastAsiaTheme="majorEastAsia" w:hAnsi="Arial" w:cstheme="majorBidi"/>
      <w:i/>
      <w:iCs/>
      <w:sz w:val="24"/>
      <w:szCs w:val="21"/>
      <w:lang w:eastAsia="en-US"/>
    </w:rPr>
  </w:style>
  <w:style w:type="paragraph" w:customStyle="1" w:styleId="PAPE-Normal">
    <w:name w:val="PAPE - Normal"/>
    <w:basedOn w:val="Normal"/>
    <w:autoRedefine/>
    <w:rsid w:val="004015BD"/>
    <w:pPr>
      <w:ind w:left="357"/>
    </w:pPr>
    <w:rPr>
      <w:i/>
      <w:color w:val="808080" w:themeColor="background1" w:themeShade="80"/>
      <w:lang w:val="fr-FR"/>
    </w:rPr>
  </w:style>
  <w:style w:type="paragraph" w:styleId="Listecontinue">
    <w:name w:val="List Continue"/>
    <w:basedOn w:val="Normal"/>
    <w:uiPriority w:val="99"/>
    <w:unhideWhenUsed/>
    <w:rsid w:val="008C1221"/>
    <w:pPr>
      <w:ind w:left="283"/>
      <w:contextualSpacing/>
    </w:pPr>
  </w:style>
  <w:style w:type="paragraph" w:customStyle="1" w:styleId="Annexe-Titre1">
    <w:name w:val="Annexe - Titre 1"/>
    <w:basedOn w:val="Titre1"/>
    <w:autoRedefine/>
    <w:rsid w:val="004D199B"/>
    <w:pPr>
      <w:numPr>
        <w:numId w:val="0"/>
      </w:numPr>
      <w:ind w:left="142"/>
    </w:pPr>
    <w:rPr>
      <w:caps w:val="0"/>
    </w:rPr>
  </w:style>
  <w:style w:type="paragraph" w:customStyle="1" w:styleId="PAPE-Titre1">
    <w:name w:val="PAPE - Titre 1"/>
    <w:basedOn w:val="Paragraphedeliste"/>
    <w:autoRedefine/>
    <w:rsid w:val="00C419B4"/>
    <w:pPr>
      <w:numPr>
        <w:numId w:val="9"/>
      </w:numPr>
      <w:spacing w:before="360" w:after="240"/>
    </w:pPr>
    <w:rPr>
      <w:rFonts w:ascii="Arial Gras" w:hAnsi="Arial Gras"/>
      <w:b/>
    </w:rPr>
  </w:style>
  <w:style w:type="paragraph" w:customStyle="1" w:styleId="PAPE-Titre2">
    <w:name w:val="PAPE - Titre 2"/>
    <w:basedOn w:val="PAPE-Titre1"/>
    <w:autoRedefine/>
    <w:rsid w:val="009E7117"/>
    <w:pPr>
      <w:numPr>
        <w:ilvl w:val="1"/>
      </w:numPr>
    </w:pPr>
    <w:rPr>
      <w:b w:val="0"/>
      <w:lang w:val="fr-FR"/>
    </w:rPr>
  </w:style>
  <w:style w:type="character" w:customStyle="1" w:styleId="ParagrapheCar">
    <w:name w:val="Paragraphe Car"/>
    <w:basedOn w:val="Policepardfaut"/>
    <w:link w:val="Paragraphe"/>
    <w:rsid w:val="00110187"/>
    <w:rPr>
      <w:rFonts w:ascii="Arial" w:hAnsi="Arial"/>
      <w:sz w:val="24"/>
      <w:szCs w:val="24"/>
    </w:rPr>
  </w:style>
  <w:style w:type="paragraph" w:customStyle="1" w:styleId="Textemasqumodifications">
    <w:name w:val="Texte masqué modifications"/>
    <w:basedOn w:val="Normal"/>
    <w:link w:val="TextemasqumodificationsCar"/>
    <w:autoRedefine/>
    <w:qFormat/>
    <w:rsid w:val="00213387"/>
    <w:pPr>
      <w:shd w:val="clear" w:color="auto" w:fill="FBD4B4" w:themeFill="accent6" w:themeFillTint="66"/>
    </w:pPr>
    <w:rPr>
      <w:rFonts w:eastAsia="Times New Roman" w:cs="Arial"/>
      <w:vanish/>
      <w:color w:val="0000FF"/>
      <w:szCs w:val="20"/>
      <w:lang w:eastAsia="fr-CA"/>
    </w:rPr>
  </w:style>
  <w:style w:type="character" w:customStyle="1" w:styleId="TextemasqumodificationsCar">
    <w:name w:val="Texte masqué modifications Car"/>
    <w:basedOn w:val="Policepardfaut"/>
    <w:link w:val="Textemasqumodifications"/>
    <w:rsid w:val="00213387"/>
    <w:rPr>
      <w:rFonts w:ascii="Arial" w:hAnsi="Arial" w:cs="Arial"/>
      <w:vanish/>
      <w:color w:val="0000FF"/>
      <w:sz w:val="24"/>
      <w:shd w:val="clear" w:color="auto" w:fill="FBD4B4" w:themeFill="accent6" w:themeFillTint="66"/>
    </w:rPr>
  </w:style>
  <w:style w:type="paragraph" w:customStyle="1" w:styleId="Piedpagemasqu">
    <w:name w:val="Pied page masqué"/>
    <w:basedOn w:val="Normal"/>
    <w:link w:val="PiedpagemasquCar"/>
    <w:rsid w:val="005D1EE1"/>
    <w:rPr>
      <w:rFonts w:eastAsia="Times New Roman" w:cs="Arial"/>
      <w:vanish/>
      <w:color w:val="0000FF"/>
      <w:sz w:val="20"/>
      <w:szCs w:val="20"/>
      <w:lang w:eastAsia="fr-CA"/>
    </w:rPr>
  </w:style>
  <w:style w:type="character" w:customStyle="1" w:styleId="PiedpagemasquCar">
    <w:name w:val="Pied page masqué Car"/>
    <w:basedOn w:val="Policepardfaut"/>
    <w:link w:val="Piedpagemasqu"/>
    <w:rsid w:val="005D1EE1"/>
    <w:rPr>
      <w:rFonts w:ascii="Arial" w:hAnsi="Arial" w:cs="Arial"/>
      <w:vanish/>
      <w:color w:val="0000FF"/>
    </w:rPr>
  </w:style>
  <w:style w:type="paragraph" w:customStyle="1" w:styleId="PieddepageDT">
    <w:name w:val="Pied de page DT"/>
    <w:basedOn w:val="Normal"/>
    <w:rsid w:val="005D1EE1"/>
    <w:pPr>
      <w:jc w:val="center"/>
    </w:pPr>
    <w:rPr>
      <w:rFonts w:eastAsia="Times New Roman" w:cs="Times New Roman"/>
      <w:sz w:val="20"/>
      <w:szCs w:val="20"/>
      <w:lang w:eastAsia="fr-CA"/>
    </w:rPr>
  </w:style>
  <w:style w:type="paragraph" w:customStyle="1" w:styleId="Textevert">
    <w:name w:val="Texte vert"/>
    <w:basedOn w:val="Normal"/>
    <w:autoRedefine/>
    <w:qFormat/>
    <w:rsid w:val="00110187"/>
    <w:pPr>
      <w:shd w:val="clear" w:color="auto" w:fill="92D050"/>
    </w:pPr>
    <w:rPr>
      <w:rFonts w:eastAsia="Times New Roman" w:cs="Times New Roman"/>
      <w:szCs w:val="24"/>
      <w:lang w:eastAsia="fr-CA"/>
    </w:rPr>
  </w:style>
  <w:style w:type="paragraph" w:customStyle="1" w:styleId="Textevertgras">
    <w:name w:val="Texte vert gras"/>
    <w:basedOn w:val="Textevert"/>
    <w:autoRedefine/>
    <w:qFormat/>
    <w:rsid w:val="007F4799"/>
    <w:rPr>
      <w:b/>
    </w:rPr>
  </w:style>
  <w:style w:type="paragraph" w:customStyle="1" w:styleId="Textemasqugras">
    <w:name w:val="Texte masqué gras"/>
    <w:basedOn w:val="Normal"/>
    <w:autoRedefine/>
    <w:qFormat/>
    <w:rsid w:val="00F37B55"/>
    <w:pPr>
      <w:shd w:val="clear" w:color="auto" w:fill="D9D9D9" w:themeFill="background1" w:themeFillShade="D9"/>
      <w:spacing w:before="360" w:after="240"/>
    </w:pPr>
    <w:rPr>
      <w:rFonts w:eastAsia="Times New Roman" w:cs="Arial"/>
      <w:b/>
      <w:vanish/>
      <w:color w:val="0000FF"/>
      <w:szCs w:val="24"/>
      <w:lang w:eastAsia="fr-CA"/>
    </w:rPr>
  </w:style>
  <w:style w:type="paragraph" w:customStyle="1" w:styleId="Textemasqupuce">
    <w:name w:val="Texte masqué puce"/>
    <w:basedOn w:val="Normal"/>
    <w:autoRedefine/>
    <w:qFormat/>
    <w:rsid w:val="00195C63"/>
    <w:pPr>
      <w:numPr>
        <w:numId w:val="8"/>
      </w:numPr>
      <w:shd w:val="clear" w:color="auto" w:fill="D9D9D9" w:themeFill="background1" w:themeFillShade="D9"/>
      <w:ind w:left="357" w:hanging="357"/>
    </w:pPr>
    <w:rPr>
      <w:rFonts w:eastAsia="Times New Roman" w:cs="Arial"/>
      <w:vanish/>
      <w:color w:val="0000FF"/>
      <w:szCs w:val="24"/>
      <w:lang w:eastAsia="fr-CA"/>
    </w:rPr>
  </w:style>
  <w:style w:type="paragraph" w:customStyle="1" w:styleId="Titreannexes">
    <w:name w:val="Titre annexes"/>
    <w:basedOn w:val="Normal"/>
    <w:rsid w:val="00BA65CF"/>
    <w:pPr>
      <w:spacing w:before="0" w:after="200"/>
    </w:pPr>
    <w:rPr>
      <w:rFonts w:eastAsia="Times New Roman" w:cs="Arial"/>
      <w:b/>
      <w:bCs/>
      <w:sz w:val="28"/>
      <w:szCs w:val="20"/>
    </w:rPr>
  </w:style>
  <w:style w:type="character" w:customStyle="1" w:styleId="EntteCar">
    <w:name w:val="En tête Car"/>
    <w:basedOn w:val="Policepardfaut"/>
    <w:link w:val="Entte"/>
    <w:locked/>
    <w:rsid w:val="00C74686"/>
    <w:rPr>
      <w:rFonts w:ascii="Arial" w:hAnsi="Arial" w:cs="Arial"/>
      <w:sz w:val="24"/>
      <w:szCs w:val="24"/>
    </w:rPr>
  </w:style>
  <w:style w:type="paragraph" w:customStyle="1" w:styleId="Entte">
    <w:name w:val="En tête"/>
    <w:basedOn w:val="Normal"/>
    <w:link w:val="EntteCar"/>
    <w:rsid w:val="00C74686"/>
    <w:rPr>
      <w:rFonts w:eastAsia="Times New Roman" w:cs="Arial"/>
      <w:szCs w:val="24"/>
      <w:lang w:eastAsia="fr-CA"/>
    </w:rPr>
  </w:style>
  <w:style w:type="character" w:customStyle="1" w:styleId="cf01">
    <w:name w:val="cf01"/>
    <w:basedOn w:val="Policepardfaut"/>
    <w:rsid w:val="002E4D42"/>
    <w:rPr>
      <w:rFonts w:ascii="Segoe UI" w:hAnsi="Segoe UI" w:cs="Segoe UI" w:hint="default"/>
      <w:sz w:val="18"/>
      <w:szCs w:val="18"/>
    </w:rPr>
  </w:style>
  <w:style w:type="paragraph" w:customStyle="1" w:styleId="Puce2">
    <w:name w:val="Puce 2"/>
    <w:basedOn w:val="Normal"/>
    <w:link w:val="Puce2Car"/>
    <w:autoRedefine/>
    <w:rsid w:val="00163772"/>
    <w:pPr>
      <w:numPr>
        <w:numId w:val="11"/>
      </w:numPr>
      <w:ind w:left="851" w:hanging="284"/>
    </w:pPr>
    <w:rPr>
      <w:rFonts w:eastAsia="Times New Roman" w:cs="Times New Roman"/>
      <w:szCs w:val="24"/>
      <w:lang w:eastAsia="fr-CA"/>
    </w:rPr>
  </w:style>
  <w:style w:type="character" w:customStyle="1" w:styleId="Puce2Car">
    <w:name w:val="Puce 2 Car"/>
    <w:basedOn w:val="Policepardfaut"/>
    <w:link w:val="Puce2"/>
    <w:rsid w:val="00163772"/>
    <w:rPr>
      <w:rFonts w:ascii="Arial" w:hAnsi="Arial"/>
      <w:sz w:val="24"/>
      <w:szCs w:val="24"/>
    </w:rPr>
  </w:style>
  <w:style w:type="character" w:customStyle="1" w:styleId="ParagraphedelisteCar">
    <w:name w:val="Paragraphe de liste Car"/>
    <w:aliases w:val="Puce 1 Car"/>
    <w:basedOn w:val="Policepardfaut"/>
    <w:link w:val="Paragraphedeliste"/>
    <w:uiPriority w:val="34"/>
    <w:rsid w:val="00053CCE"/>
    <w:rPr>
      <w:rFonts w:ascii="Arial" w:eastAsiaTheme="minorHAnsi" w:hAnsi="Arial" w:cstheme="minorBidi"/>
      <w:sz w:val="24"/>
      <w:szCs w:val="22"/>
      <w:lang w:eastAsia="en-US"/>
    </w:rPr>
  </w:style>
  <w:style w:type="paragraph" w:customStyle="1" w:styleId="Textetableaugras">
    <w:name w:val="Texte tableau gras"/>
    <w:basedOn w:val="Normal"/>
    <w:link w:val="TextetableaugrasCar"/>
    <w:autoRedefine/>
    <w:qFormat/>
    <w:rsid w:val="006B4EB5"/>
    <w:pPr>
      <w:jc w:val="center"/>
    </w:pPr>
    <w:rPr>
      <w:rFonts w:eastAsia="Times New Roman" w:cs="Arial"/>
      <w:b/>
      <w:sz w:val="20"/>
      <w:szCs w:val="20"/>
      <w:lang w:eastAsia="fr-CA"/>
    </w:rPr>
  </w:style>
  <w:style w:type="character" w:customStyle="1" w:styleId="TextetableaugrasCar">
    <w:name w:val="Texte tableau gras Car"/>
    <w:basedOn w:val="Policepardfaut"/>
    <w:link w:val="Textetableaugras"/>
    <w:rsid w:val="006B4EB5"/>
    <w:rPr>
      <w:rFonts w:ascii="Arial" w:hAnsi="Arial" w:cs="Arial"/>
      <w:b/>
    </w:rPr>
  </w:style>
  <w:style w:type="paragraph" w:customStyle="1" w:styleId="Textetableau">
    <w:name w:val="Texte tableau"/>
    <w:basedOn w:val="Normal"/>
    <w:link w:val="TextetableauCar"/>
    <w:qFormat/>
    <w:rsid w:val="006B4EB5"/>
    <w:pPr>
      <w:spacing w:line="290" w:lineRule="exact"/>
      <w:jc w:val="center"/>
    </w:pPr>
    <w:rPr>
      <w:rFonts w:eastAsia="Times New Roman" w:cs="Arial"/>
      <w:sz w:val="20"/>
      <w:szCs w:val="20"/>
      <w:lang w:val="de-DE" w:eastAsia="fr-CA"/>
    </w:rPr>
  </w:style>
  <w:style w:type="character" w:customStyle="1" w:styleId="TextetableauCar">
    <w:name w:val="Texte tableau Car"/>
    <w:basedOn w:val="Policepardfaut"/>
    <w:link w:val="Textetableau"/>
    <w:rsid w:val="006B4EB5"/>
    <w:rPr>
      <w:rFonts w:ascii="Arial" w:hAnsi="Arial" w:cs="Arial"/>
      <w:lang w:val="de-DE"/>
    </w:rPr>
  </w:style>
  <w:style w:type="paragraph" w:customStyle="1" w:styleId="Titretableau">
    <w:name w:val="Titre tableau"/>
    <w:basedOn w:val="Lgende"/>
    <w:autoRedefine/>
    <w:qFormat/>
    <w:rsid w:val="00820D84"/>
    <w:pPr>
      <w:spacing w:before="360" w:after="240"/>
      <w:jc w:val="center"/>
    </w:pPr>
    <w:rPr>
      <w:rFonts w:eastAsia="Times New Roman" w:cs="Times New Roman"/>
      <w:b/>
      <w:bCs/>
      <w:i w:val="0"/>
      <w:iCs w:val="0"/>
      <w:color w:val="auto"/>
      <w:sz w:val="24"/>
      <w:szCs w:val="20"/>
      <w:lang w:eastAsia="fr-CA"/>
    </w:rPr>
  </w:style>
  <w:style w:type="paragraph" w:customStyle="1" w:styleId="Textemasqumodificationspuce">
    <w:name w:val="Texte masqué modifications puce"/>
    <w:basedOn w:val="Textemasqumodifications"/>
    <w:link w:val="TextemasqumodificationspuceCar"/>
    <w:autoRedefine/>
    <w:rsid w:val="005B411B"/>
    <w:pPr>
      <w:numPr>
        <w:numId w:val="12"/>
      </w:numPr>
      <w:ind w:left="357" w:hanging="357"/>
    </w:pPr>
  </w:style>
  <w:style w:type="character" w:customStyle="1" w:styleId="TextemasqumodificationspuceCar">
    <w:name w:val="Texte masqué modifications puce Car"/>
    <w:basedOn w:val="TextemasqumodificationsCar"/>
    <w:link w:val="Textemasqumodificationspuce"/>
    <w:rsid w:val="005B411B"/>
    <w:rPr>
      <w:rFonts w:ascii="Arial" w:hAnsi="Arial" w:cs="Arial"/>
      <w:vanish/>
      <w:color w:val="0000FF"/>
      <w:sz w:val="24"/>
      <w:szCs w:val="24"/>
      <w:shd w:val="clear" w:color="auto" w:fill="FBD4B4" w:themeFill="accent6" w:themeFillTint="66"/>
    </w:rPr>
  </w:style>
  <w:style w:type="character" w:customStyle="1" w:styleId="TextedebullesCar">
    <w:name w:val="Texte de bulles Car"/>
    <w:basedOn w:val="Policepardfaut"/>
    <w:link w:val="Textedebulles"/>
    <w:semiHidden/>
    <w:rsid w:val="000A4185"/>
    <w:rPr>
      <w:rFonts w:ascii="Tahoma" w:eastAsiaTheme="minorHAnsi" w:hAnsi="Tahoma" w:cs="Tahoma"/>
      <w:sz w:val="16"/>
      <w:szCs w:val="16"/>
      <w:lang w:eastAsia="en-US"/>
    </w:rPr>
  </w:style>
  <w:style w:type="paragraph" w:customStyle="1" w:styleId="Masqu-puces0">
    <w:name w:val="Masqué-puces"/>
    <w:basedOn w:val="Normal"/>
    <w:rsid w:val="000A4185"/>
    <w:pPr>
      <w:numPr>
        <w:numId w:val="13"/>
      </w:numPr>
      <w:shd w:val="clear" w:color="auto" w:fill="C0C0C0"/>
      <w:spacing w:before="60" w:after="60"/>
    </w:pPr>
    <w:rPr>
      <w:rFonts w:eastAsia="Times New Roman" w:cs="Arial"/>
      <w:bCs/>
      <w:vanish/>
      <w:color w:val="0000FF"/>
      <w:szCs w:val="24"/>
      <w:lang w:eastAsia="fr-CA"/>
    </w:rPr>
  </w:style>
  <w:style w:type="character" w:customStyle="1" w:styleId="Texte-tableau">
    <w:name w:val="Texte-tableau"/>
    <w:uiPriority w:val="99"/>
    <w:rsid w:val="000A4185"/>
    <w:rPr>
      <w:rFonts w:ascii="Arial" w:hAnsi="Arial"/>
      <w:sz w:val="24"/>
      <w:u w:val="none" w:color="93BA20"/>
    </w:rPr>
  </w:style>
  <w:style w:type="paragraph" w:customStyle="1" w:styleId="Puces1-texte">
    <w:name w:val="Puces 1-texte"/>
    <w:basedOn w:val="Listepuces"/>
    <w:link w:val="Puces1-texteCar"/>
    <w:rsid w:val="000A4185"/>
    <w:pPr>
      <w:numPr>
        <w:numId w:val="15"/>
      </w:numPr>
      <w:contextualSpacing w:val="0"/>
    </w:pPr>
    <w:rPr>
      <w:rFonts w:eastAsia="Times New Roman" w:cs="Times New Roman"/>
      <w:szCs w:val="20"/>
      <w:lang w:eastAsia="fr-CA"/>
    </w:rPr>
  </w:style>
  <w:style w:type="paragraph" w:styleId="Listepuces">
    <w:name w:val="List Bullet"/>
    <w:basedOn w:val="Normal"/>
    <w:unhideWhenUsed/>
    <w:rsid w:val="000A4185"/>
    <w:pPr>
      <w:ind w:left="360" w:hanging="360"/>
      <w:contextualSpacing/>
    </w:pPr>
  </w:style>
  <w:style w:type="character" w:customStyle="1" w:styleId="Puces1-texteCar">
    <w:name w:val="Puces 1-texte Car"/>
    <w:basedOn w:val="Policepardfaut"/>
    <w:link w:val="Puces1-texte"/>
    <w:rsid w:val="000A4185"/>
    <w:rPr>
      <w:rFonts w:ascii="Arial" w:hAnsi="Arial"/>
      <w:sz w:val="24"/>
    </w:rPr>
  </w:style>
  <w:style w:type="paragraph" w:customStyle="1" w:styleId="Puces2">
    <w:name w:val="Puces 2"/>
    <w:basedOn w:val="Normal"/>
    <w:next w:val="Normal"/>
    <w:rsid w:val="000A4185"/>
    <w:pPr>
      <w:numPr>
        <w:numId w:val="14"/>
      </w:numPr>
      <w:suppressAutoHyphens/>
      <w:spacing w:before="60" w:after="60"/>
      <w:ind w:left="1066"/>
    </w:pPr>
    <w:rPr>
      <w:rFonts w:eastAsia="Times New Roman" w:cs="Times New Roman"/>
      <w:szCs w:val="24"/>
      <w:lang w:val="x-none" w:eastAsia="x-none"/>
    </w:rPr>
  </w:style>
  <w:style w:type="paragraph" w:customStyle="1" w:styleId="Masqu-puce2">
    <w:name w:val="Masqué-puce 2"/>
    <w:basedOn w:val="Masqu"/>
    <w:rsid w:val="000A4185"/>
    <w:pPr>
      <w:numPr>
        <w:numId w:val="16"/>
      </w:numPr>
      <w:shd w:val="clear" w:color="auto" w:fill="BFBFBF" w:themeFill="background1" w:themeFillShade="BF"/>
      <w:spacing w:before="120" w:after="120"/>
    </w:pPr>
    <w:rPr>
      <w:rFonts w:eastAsia="Times New Roman" w:cs="Times New Roman"/>
      <w:color w:val="0070C0"/>
      <w:szCs w:val="20"/>
    </w:rPr>
  </w:style>
  <w:style w:type="paragraph" w:styleId="Retraitcorpsdetexte3">
    <w:name w:val="Body Text Indent 3"/>
    <w:basedOn w:val="Normal"/>
    <w:link w:val="Retraitcorpsdetexte3Car"/>
    <w:uiPriority w:val="99"/>
    <w:semiHidden/>
    <w:unhideWhenUsed/>
    <w:rsid w:val="000A4185"/>
    <w:pPr>
      <w:ind w:left="283"/>
    </w:pPr>
    <w:rPr>
      <w:sz w:val="16"/>
      <w:szCs w:val="16"/>
    </w:rPr>
  </w:style>
  <w:style w:type="character" w:customStyle="1" w:styleId="Retraitcorpsdetexte3Car">
    <w:name w:val="Retrait corps de texte 3 Car"/>
    <w:basedOn w:val="Policepardfaut"/>
    <w:link w:val="Retraitcorpsdetexte3"/>
    <w:uiPriority w:val="99"/>
    <w:semiHidden/>
    <w:rsid w:val="000A4185"/>
    <w:rPr>
      <w:rFonts w:ascii="Arial" w:eastAsiaTheme="minorHAnsi" w:hAnsi="Arial" w:cstheme="minorBidi"/>
      <w:sz w:val="16"/>
      <w:szCs w:val="16"/>
      <w:lang w:eastAsia="en-US"/>
    </w:rPr>
  </w:style>
  <w:style w:type="paragraph" w:styleId="NormalWeb">
    <w:name w:val="Normal (Web)"/>
    <w:basedOn w:val="Normal"/>
    <w:uiPriority w:val="99"/>
    <w:unhideWhenUsed/>
    <w:rsid w:val="000A4185"/>
    <w:pPr>
      <w:spacing w:before="100" w:beforeAutospacing="1" w:after="100" w:afterAutospacing="1"/>
      <w:ind w:left="425"/>
    </w:pPr>
    <w:rPr>
      <w:rFonts w:ascii="Calibri" w:hAnsi="Calibri" w:cs="Calibri"/>
      <w:lang w:eastAsia="fr-CA"/>
    </w:rPr>
  </w:style>
  <w:style w:type="paragraph" w:customStyle="1" w:styleId="TableParagraph">
    <w:name w:val="Table Paragraph"/>
    <w:basedOn w:val="Normal"/>
    <w:uiPriority w:val="1"/>
    <w:rsid w:val="000A4185"/>
    <w:pPr>
      <w:widowControl w:val="0"/>
      <w:spacing w:before="0" w:after="0"/>
      <w:jc w:val="left"/>
    </w:pPr>
    <w:rPr>
      <w:rFonts w:asciiTheme="minorHAnsi" w:hAnsiTheme="minorHAnsi"/>
      <w:sz w:val="22"/>
      <w:lang w:val="en-US"/>
    </w:rPr>
  </w:style>
  <w:style w:type="table" w:customStyle="1" w:styleId="TableNormal1">
    <w:name w:val="Table Normal1"/>
    <w:uiPriority w:val="2"/>
    <w:semiHidden/>
    <w:unhideWhenUsed/>
    <w:qFormat/>
    <w:rsid w:val="000A418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itre">
    <w:name w:val="Title"/>
    <w:basedOn w:val="Normal"/>
    <w:next w:val="Normal"/>
    <w:link w:val="TitreCar"/>
    <w:rsid w:val="000A4185"/>
    <w:pPr>
      <w:widowControl w:val="0"/>
      <w:tabs>
        <w:tab w:val="center" w:pos="4536"/>
      </w:tabs>
      <w:suppressAutoHyphens/>
      <w:spacing w:before="240"/>
      <w:jc w:val="center"/>
    </w:pPr>
    <w:rPr>
      <w:rFonts w:eastAsia="Times New Roman" w:cs="Times New Roman"/>
      <w:b/>
      <w:caps/>
      <w:kern w:val="28"/>
      <w:sz w:val="28"/>
      <w:szCs w:val="20"/>
      <w:lang w:eastAsia="fr-CA"/>
    </w:rPr>
  </w:style>
  <w:style w:type="character" w:customStyle="1" w:styleId="TitreCar">
    <w:name w:val="Titre Car"/>
    <w:basedOn w:val="Policepardfaut"/>
    <w:link w:val="Titre"/>
    <w:rsid w:val="000A4185"/>
    <w:rPr>
      <w:rFonts w:ascii="Arial" w:hAnsi="Arial"/>
      <w:b/>
      <w:caps/>
      <w:kern w:val="28"/>
      <w:sz w:val="28"/>
    </w:rPr>
  </w:style>
  <w:style w:type="paragraph" w:customStyle="1" w:styleId="Tableau-colonne">
    <w:name w:val="Tableau-colonne"/>
    <w:basedOn w:val="Normal"/>
    <w:rsid w:val="000A4185"/>
    <w:pPr>
      <w:jc w:val="center"/>
    </w:pPr>
    <w:rPr>
      <w:rFonts w:eastAsia="Times New Roman" w:cs="Arial"/>
      <w:lang w:val="fr-FR" w:eastAsia="fr-CA"/>
    </w:rPr>
  </w:style>
  <w:style w:type="paragraph" w:customStyle="1" w:styleId="StyleTitre2Avant6pt1">
    <w:name w:val="Style Titre 2 + Avant : 6 pt1"/>
    <w:basedOn w:val="Titre2"/>
    <w:semiHidden/>
    <w:rsid w:val="000A4185"/>
    <w:pPr>
      <w:keepNext/>
      <w:numPr>
        <w:ilvl w:val="0"/>
        <w:numId w:val="0"/>
      </w:numPr>
      <w:tabs>
        <w:tab w:val="clear" w:pos="709"/>
        <w:tab w:val="num" w:pos="720"/>
      </w:tabs>
      <w:spacing w:before="120" w:after="100" w:afterAutospacing="1"/>
      <w:ind w:left="720" w:hanging="720"/>
    </w:pPr>
    <w:rPr>
      <w:rFonts w:eastAsia="Times New Roman" w:cs="Times New Roman"/>
      <w:bCs/>
      <w:caps w:val="0"/>
      <w:szCs w:val="20"/>
      <w:lang w:eastAsia="fr-CA"/>
    </w:rPr>
  </w:style>
  <w:style w:type="paragraph" w:customStyle="1" w:styleId="Puces1">
    <w:name w:val="Puces 1"/>
    <w:basedOn w:val="Normal"/>
    <w:autoRedefine/>
    <w:semiHidden/>
    <w:rsid w:val="000A4185"/>
    <w:pPr>
      <w:numPr>
        <w:numId w:val="17"/>
      </w:numPr>
      <w:spacing w:before="0" w:after="0"/>
      <w:ind w:left="288" w:hanging="288"/>
    </w:pPr>
    <w:rPr>
      <w:rFonts w:eastAsia="Times New Roman" w:cs="Arial"/>
      <w:szCs w:val="24"/>
      <w:lang w:eastAsia="fr-CA"/>
    </w:rPr>
  </w:style>
  <w:style w:type="paragraph" w:customStyle="1" w:styleId="StyleTitre3Gauche0cmGaucheSimpleAutomatique05">
    <w:name w:val="Style Titre 3 + Gauche :  0 cm Gauche: (Simple Automatique  05 ..."/>
    <w:basedOn w:val="Titre3"/>
    <w:autoRedefine/>
    <w:semiHidden/>
    <w:rsid w:val="000A4185"/>
    <w:pPr>
      <w:keepNext/>
      <w:numPr>
        <w:ilvl w:val="0"/>
        <w:numId w:val="0"/>
      </w:numPr>
      <w:pBdr>
        <w:left w:val="single" w:sz="4" w:space="4" w:color="auto"/>
      </w:pBdr>
      <w:tabs>
        <w:tab w:val="clear" w:pos="851"/>
        <w:tab w:val="left" w:pos="567"/>
        <w:tab w:val="num" w:pos="720"/>
        <w:tab w:val="left" w:pos="1276"/>
      </w:tabs>
      <w:spacing w:before="120" w:after="100" w:afterAutospacing="1"/>
    </w:pPr>
    <w:rPr>
      <w:rFonts w:eastAsia="Times New Roman" w:cs="Times New Roman"/>
      <w:bCs/>
      <w:smallCaps/>
      <w:szCs w:val="20"/>
      <w:u w:val="single"/>
      <w:lang w:eastAsia="fr-CA"/>
    </w:rPr>
  </w:style>
  <w:style w:type="paragraph" w:customStyle="1" w:styleId="StyleTitre3Avant6pt">
    <w:name w:val="Style Titre 3 + Avant : 6 pt"/>
    <w:basedOn w:val="Titre3"/>
    <w:autoRedefine/>
    <w:semiHidden/>
    <w:rsid w:val="000A4185"/>
    <w:pPr>
      <w:keepNext/>
      <w:numPr>
        <w:numId w:val="18"/>
      </w:numPr>
      <w:tabs>
        <w:tab w:val="clear" w:pos="851"/>
        <w:tab w:val="left" w:pos="1559"/>
        <w:tab w:val="left" w:pos="1890"/>
      </w:tabs>
      <w:spacing w:before="120" w:after="100" w:afterAutospacing="1"/>
    </w:pPr>
    <w:rPr>
      <w:rFonts w:eastAsia="Times New Roman" w:cs="Times New Roman"/>
      <w:smallCaps/>
      <w:szCs w:val="24"/>
      <w:u w:val="single"/>
      <w:lang w:eastAsia="fr-CA"/>
    </w:rPr>
  </w:style>
  <w:style w:type="paragraph" w:customStyle="1" w:styleId="StyleTitre2Avant6pt">
    <w:name w:val="Style Titre 2 + Avant : 6 pt"/>
    <w:basedOn w:val="Titre2"/>
    <w:semiHidden/>
    <w:rsid w:val="000A4185"/>
    <w:pPr>
      <w:keepNext/>
      <w:numPr>
        <w:numId w:val="18"/>
      </w:numPr>
      <w:tabs>
        <w:tab w:val="clear" w:pos="709"/>
      </w:tabs>
      <w:spacing w:before="120" w:after="100" w:afterAutospacing="1"/>
    </w:pPr>
    <w:rPr>
      <w:rFonts w:eastAsia="Times New Roman" w:cs="Times New Roman"/>
      <w:bCs/>
      <w:szCs w:val="20"/>
      <w:lang w:eastAsia="fr-CA"/>
    </w:rPr>
  </w:style>
  <w:style w:type="paragraph" w:customStyle="1" w:styleId="StyleTitre3Avant5pt">
    <w:name w:val="Style Titre 3 + Avant : 5 pt"/>
    <w:basedOn w:val="Titre3"/>
    <w:semiHidden/>
    <w:rsid w:val="000A4185"/>
    <w:pPr>
      <w:keepNext/>
      <w:numPr>
        <w:ilvl w:val="0"/>
        <w:numId w:val="0"/>
      </w:numPr>
      <w:tabs>
        <w:tab w:val="clear" w:pos="851"/>
        <w:tab w:val="num" w:pos="720"/>
        <w:tab w:val="left" w:pos="1559"/>
        <w:tab w:val="left" w:pos="1890"/>
      </w:tabs>
      <w:spacing w:before="160" w:after="100" w:afterAutospacing="1"/>
      <w:ind w:left="720" w:hanging="720"/>
    </w:pPr>
    <w:rPr>
      <w:rFonts w:eastAsia="Times New Roman" w:cs="Times New Roman"/>
      <w:bCs/>
      <w:smallCaps/>
      <w:szCs w:val="20"/>
      <w:u w:val="single"/>
      <w:lang w:eastAsia="fr-CA"/>
    </w:rPr>
  </w:style>
  <w:style w:type="paragraph" w:styleId="Notedebasdepage">
    <w:name w:val="footnote text"/>
    <w:basedOn w:val="Normal"/>
    <w:link w:val="NotedebasdepageCar"/>
    <w:uiPriority w:val="99"/>
    <w:semiHidden/>
    <w:unhideWhenUsed/>
    <w:rsid w:val="000A4185"/>
    <w:pPr>
      <w:spacing w:before="0" w:after="0"/>
    </w:pPr>
    <w:rPr>
      <w:sz w:val="20"/>
      <w:szCs w:val="20"/>
    </w:rPr>
  </w:style>
  <w:style w:type="character" w:customStyle="1" w:styleId="NotedebasdepageCar">
    <w:name w:val="Note de bas de page Car"/>
    <w:basedOn w:val="Policepardfaut"/>
    <w:link w:val="Notedebasdepage"/>
    <w:uiPriority w:val="99"/>
    <w:semiHidden/>
    <w:rsid w:val="000A4185"/>
    <w:rPr>
      <w:rFonts w:ascii="Arial" w:eastAsiaTheme="minorHAnsi" w:hAnsi="Arial" w:cstheme="minorBidi"/>
      <w:lang w:eastAsia="en-US"/>
    </w:rPr>
  </w:style>
  <w:style w:type="character" w:styleId="Appelnotedebasdep">
    <w:name w:val="footnote reference"/>
    <w:basedOn w:val="Policepardfaut"/>
    <w:uiPriority w:val="99"/>
    <w:semiHidden/>
    <w:unhideWhenUsed/>
    <w:rsid w:val="000A4185"/>
    <w:rPr>
      <w:vertAlign w:val="superscript"/>
    </w:rPr>
  </w:style>
  <w:style w:type="numbering" w:styleId="111111">
    <w:name w:val="Outline List 2"/>
    <w:basedOn w:val="Aucuneliste"/>
    <w:semiHidden/>
    <w:rsid w:val="000A4185"/>
    <w:pPr>
      <w:numPr>
        <w:numId w:val="21"/>
      </w:numPr>
    </w:pPr>
  </w:style>
  <w:style w:type="table" w:customStyle="1" w:styleId="TableNormal2">
    <w:name w:val="Table Normal2"/>
    <w:uiPriority w:val="2"/>
    <w:semiHidden/>
    <w:unhideWhenUsed/>
    <w:qFormat/>
    <w:rsid w:val="000A418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Puces2a">
    <w:name w:val="Puces 2a"/>
    <w:basedOn w:val="Retraitcorpsdetexte2"/>
    <w:next w:val="Normal"/>
    <w:rsid w:val="000A4185"/>
    <w:pPr>
      <w:suppressAutoHyphens/>
      <w:spacing w:before="0" w:line="264" w:lineRule="auto"/>
      <w:ind w:left="2330" w:hanging="360"/>
    </w:pPr>
    <w:rPr>
      <w:rFonts w:eastAsia="Times New Roman" w:cs="Times New Roman"/>
      <w:szCs w:val="24"/>
      <w:lang w:val="x-none" w:eastAsia="x-none"/>
    </w:rPr>
  </w:style>
  <w:style w:type="paragraph" w:styleId="Retraitcorpsdetexte2">
    <w:name w:val="Body Text Indent 2"/>
    <w:basedOn w:val="Normal"/>
    <w:link w:val="Retraitcorpsdetexte2Car"/>
    <w:semiHidden/>
    <w:unhideWhenUsed/>
    <w:rsid w:val="000A4185"/>
    <w:pPr>
      <w:spacing w:line="480" w:lineRule="auto"/>
      <w:ind w:left="283"/>
    </w:pPr>
  </w:style>
  <w:style w:type="character" w:customStyle="1" w:styleId="Retraitcorpsdetexte2Car">
    <w:name w:val="Retrait corps de texte 2 Car"/>
    <w:basedOn w:val="Policepardfaut"/>
    <w:link w:val="Retraitcorpsdetexte2"/>
    <w:semiHidden/>
    <w:rsid w:val="000A4185"/>
    <w:rPr>
      <w:rFonts w:ascii="Arial" w:eastAsiaTheme="minorHAnsi" w:hAnsi="Arial" w:cstheme="minorBidi"/>
      <w:sz w:val="24"/>
      <w:szCs w:val="22"/>
      <w:lang w:eastAsia="en-US"/>
    </w:rPr>
  </w:style>
  <w:style w:type="paragraph" w:customStyle="1" w:styleId="Texteniveau4">
    <w:name w:val="Texte niveau 4"/>
    <w:basedOn w:val="Normal"/>
    <w:autoRedefine/>
    <w:rsid w:val="000A4185"/>
    <w:rPr>
      <w:rFonts w:eastAsia="Times New Roman" w:cs="Arial"/>
      <w:szCs w:val="24"/>
      <w:lang w:val="fr-FR" w:eastAsia="fr-CA"/>
    </w:rPr>
  </w:style>
  <w:style w:type="paragraph" w:customStyle="1" w:styleId="NormalGras">
    <w:name w:val="Normal Gras"/>
    <w:basedOn w:val="Normal"/>
    <w:rsid w:val="000A4185"/>
    <w:rPr>
      <w:b/>
    </w:rPr>
  </w:style>
  <w:style w:type="paragraph" w:customStyle="1" w:styleId="Note">
    <w:name w:val="Note"/>
    <w:aliases w:val="Arial 11 italique"/>
    <w:basedOn w:val="Normal"/>
    <w:rsid w:val="000A4185"/>
    <w:rPr>
      <w:rFonts w:eastAsia="Calibri" w:cs="Arial"/>
      <w:bCs/>
      <w:i/>
      <w:iCs/>
      <w:sz w:val="22"/>
      <w:lang w:val="fr-FR"/>
    </w:rPr>
  </w:style>
  <w:style w:type="paragraph" w:customStyle="1" w:styleId="TitreAnnexes0">
    <w:name w:val="Titre Annexes"/>
    <w:basedOn w:val="Normal"/>
    <w:qFormat/>
    <w:rsid w:val="000A4185"/>
    <w:pPr>
      <w:jc w:val="center"/>
    </w:pPr>
    <w:rPr>
      <w:b/>
      <w:bCs/>
    </w:rPr>
  </w:style>
  <w:style w:type="paragraph" w:customStyle="1" w:styleId="Codedouvrage">
    <w:name w:val="Code d'ouvrage"/>
    <w:basedOn w:val="Masqu"/>
    <w:rsid w:val="000A4185"/>
    <w:pPr>
      <w:spacing w:before="120" w:after="120"/>
    </w:pPr>
    <w:rPr>
      <w:rFonts w:eastAsia="Times New Roman" w:cs="Times New Roman"/>
      <w:i/>
      <w:iCs/>
      <w:color w:val="C00000"/>
      <w:szCs w:val="24"/>
      <w:lang w:val="fr-FR"/>
    </w:rPr>
  </w:style>
  <w:style w:type="paragraph" w:customStyle="1" w:styleId="Textemodificationspuce">
    <w:name w:val="Texte modifications puce"/>
    <w:basedOn w:val="Textemasqumodifications"/>
    <w:link w:val="TextemodificationspuceCar"/>
    <w:rsid w:val="00DA7B1D"/>
  </w:style>
  <w:style w:type="character" w:customStyle="1" w:styleId="TextemodificationspuceCar">
    <w:name w:val="Texte modifications puce Car"/>
    <w:basedOn w:val="TextemasqumodificationsCar"/>
    <w:link w:val="Textemodificationspuce"/>
    <w:rsid w:val="00DA7B1D"/>
    <w:rPr>
      <w:rFonts w:ascii="Arial" w:hAnsi="Arial" w:cs="Arial"/>
      <w:vanish/>
      <w:color w:val="0000FF"/>
      <w:sz w:val="24"/>
      <w:shd w:val="clear" w:color="auto" w:fill="FBD4B4" w:themeFill="accent6"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5459">
      <w:bodyDiv w:val="1"/>
      <w:marLeft w:val="0"/>
      <w:marRight w:val="0"/>
      <w:marTop w:val="0"/>
      <w:marBottom w:val="0"/>
      <w:divBdr>
        <w:top w:val="none" w:sz="0" w:space="0" w:color="auto"/>
        <w:left w:val="none" w:sz="0" w:space="0" w:color="auto"/>
        <w:bottom w:val="none" w:sz="0" w:space="0" w:color="auto"/>
        <w:right w:val="none" w:sz="0" w:space="0" w:color="auto"/>
      </w:divBdr>
    </w:div>
    <w:div w:id="45378758">
      <w:bodyDiv w:val="1"/>
      <w:marLeft w:val="0"/>
      <w:marRight w:val="0"/>
      <w:marTop w:val="0"/>
      <w:marBottom w:val="0"/>
      <w:divBdr>
        <w:top w:val="none" w:sz="0" w:space="0" w:color="auto"/>
        <w:left w:val="none" w:sz="0" w:space="0" w:color="auto"/>
        <w:bottom w:val="none" w:sz="0" w:space="0" w:color="auto"/>
        <w:right w:val="none" w:sz="0" w:space="0" w:color="auto"/>
      </w:divBdr>
    </w:div>
    <w:div w:id="73742427">
      <w:bodyDiv w:val="1"/>
      <w:marLeft w:val="0"/>
      <w:marRight w:val="0"/>
      <w:marTop w:val="0"/>
      <w:marBottom w:val="0"/>
      <w:divBdr>
        <w:top w:val="none" w:sz="0" w:space="0" w:color="auto"/>
        <w:left w:val="none" w:sz="0" w:space="0" w:color="auto"/>
        <w:bottom w:val="none" w:sz="0" w:space="0" w:color="auto"/>
        <w:right w:val="none" w:sz="0" w:space="0" w:color="auto"/>
      </w:divBdr>
    </w:div>
    <w:div w:id="104036171">
      <w:bodyDiv w:val="1"/>
      <w:marLeft w:val="0"/>
      <w:marRight w:val="0"/>
      <w:marTop w:val="0"/>
      <w:marBottom w:val="0"/>
      <w:divBdr>
        <w:top w:val="none" w:sz="0" w:space="0" w:color="auto"/>
        <w:left w:val="none" w:sz="0" w:space="0" w:color="auto"/>
        <w:bottom w:val="none" w:sz="0" w:space="0" w:color="auto"/>
        <w:right w:val="none" w:sz="0" w:space="0" w:color="auto"/>
      </w:divBdr>
    </w:div>
    <w:div w:id="131098624">
      <w:bodyDiv w:val="1"/>
      <w:marLeft w:val="0"/>
      <w:marRight w:val="0"/>
      <w:marTop w:val="0"/>
      <w:marBottom w:val="0"/>
      <w:divBdr>
        <w:top w:val="none" w:sz="0" w:space="0" w:color="auto"/>
        <w:left w:val="none" w:sz="0" w:space="0" w:color="auto"/>
        <w:bottom w:val="none" w:sz="0" w:space="0" w:color="auto"/>
        <w:right w:val="none" w:sz="0" w:space="0" w:color="auto"/>
      </w:divBdr>
    </w:div>
    <w:div w:id="224293736">
      <w:bodyDiv w:val="1"/>
      <w:marLeft w:val="0"/>
      <w:marRight w:val="0"/>
      <w:marTop w:val="0"/>
      <w:marBottom w:val="0"/>
      <w:divBdr>
        <w:top w:val="none" w:sz="0" w:space="0" w:color="auto"/>
        <w:left w:val="none" w:sz="0" w:space="0" w:color="auto"/>
        <w:bottom w:val="none" w:sz="0" w:space="0" w:color="auto"/>
        <w:right w:val="none" w:sz="0" w:space="0" w:color="auto"/>
      </w:divBdr>
    </w:div>
    <w:div w:id="248125513">
      <w:bodyDiv w:val="1"/>
      <w:marLeft w:val="0"/>
      <w:marRight w:val="0"/>
      <w:marTop w:val="0"/>
      <w:marBottom w:val="0"/>
      <w:divBdr>
        <w:top w:val="none" w:sz="0" w:space="0" w:color="auto"/>
        <w:left w:val="none" w:sz="0" w:space="0" w:color="auto"/>
        <w:bottom w:val="none" w:sz="0" w:space="0" w:color="auto"/>
        <w:right w:val="none" w:sz="0" w:space="0" w:color="auto"/>
      </w:divBdr>
    </w:div>
    <w:div w:id="248277924">
      <w:bodyDiv w:val="1"/>
      <w:marLeft w:val="0"/>
      <w:marRight w:val="0"/>
      <w:marTop w:val="0"/>
      <w:marBottom w:val="0"/>
      <w:divBdr>
        <w:top w:val="none" w:sz="0" w:space="0" w:color="auto"/>
        <w:left w:val="none" w:sz="0" w:space="0" w:color="auto"/>
        <w:bottom w:val="none" w:sz="0" w:space="0" w:color="auto"/>
        <w:right w:val="none" w:sz="0" w:space="0" w:color="auto"/>
      </w:divBdr>
    </w:div>
    <w:div w:id="352994421">
      <w:bodyDiv w:val="1"/>
      <w:marLeft w:val="0"/>
      <w:marRight w:val="0"/>
      <w:marTop w:val="0"/>
      <w:marBottom w:val="0"/>
      <w:divBdr>
        <w:top w:val="none" w:sz="0" w:space="0" w:color="auto"/>
        <w:left w:val="none" w:sz="0" w:space="0" w:color="auto"/>
        <w:bottom w:val="none" w:sz="0" w:space="0" w:color="auto"/>
        <w:right w:val="none" w:sz="0" w:space="0" w:color="auto"/>
      </w:divBdr>
    </w:div>
    <w:div w:id="435250662">
      <w:bodyDiv w:val="1"/>
      <w:marLeft w:val="0"/>
      <w:marRight w:val="0"/>
      <w:marTop w:val="0"/>
      <w:marBottom w:val="0"/>
      <w:divBdr>
        <w:top w:val="none" w:sz="0" w:space="0" w:color="auto"/>
        <w:left w:val="none" w:sz="0" w:space="0" w:color="auto"/>
        <w:bottom w:val="none" w:sz="0" w:space="0" w:color="auto"/>
        <w:right w:val="none" w:sz="0" w:space="0" w:color="auto"/>
      </w:divBdr>
    </w:div>
    <w:div w:id="445077558">
      <w:bodyDiv w:val="1"/>
      <w:marLeft w:val="0"/>
      <w:marRight w:val="0"/>
      <w:marTop w:val="0"/>
      <w:marBottom w:val="0"/>
      <w:divBdr>
        <w:top w:val="none" w:sz="0" w:space="0" w:color="auto"/>
        <w:left w:val="none" w:sz="0" w:space="0" w:color="auto"/>
        <w:bottom w:val="none" w:sz="0" w:space="0" w:color="auto"/>
        <w:right w:val="none" w:sz="0" w:space="0" w:color="auto"/>
      </w:divBdr>
    </w:div>
    <w:div w:id="474881701">
      <w:bodyDiv w:val="1"/>
      <w:marLeft w:val="0"/>
      <w:marRight w:val="0"/>
      <w:marTop w:val="0"/>
      <w:marBottom w:val="0"/>
      <w:divBdr>
        <w:top w:val="none" w:sz="0" w:space="0" w:color="auto"/>
        <w:left w:val="none" w:sz="0" w:space="0" w:color="auto"/>
        <w:bottom w:val="none" w:sz="0" w:space="0" w:color="auto"/>
        <w:right w:val="none" w:sz="0" w:space="0" w:color="auto"/>
      </w:divBdr>
    </w:div>
    <w:div w:id="541670411">
      <w:bodyDiv w:val="1"/>
      <w:marLeft w:val="0"/>
      <w:marRight w:val="0"/>
      <w:marTop w:val="0"/>
      <w:marBottom w:val="0"/>
      <w:divBdr>
        <w:top w:val="none" w:sz="0" w:space="0" w:color="auto"/>
        <w:left w:val="none" w:sz="0" w:space="0" w:color="auto"/>
        <w:bottom w:val="none" w:sz="0" w:space="0" w:color="auto"/>
        <w:right w:val="none" w:sz="0" w:space="0" w:color="auto"/>
      </w:divBdr>
    </w:div>
    <w:div w:id="588125802">
      <w:bodyDiv w:val="1"/>
      <w:marLeft w:val="0"/>
      <w:marRight w:val="0"/>
      <w:marTop w:val="0"/>
      <w:marBottom w:val="0"/>
      <w:divBdr>
        <w:top w:val="none" w:sz="0" w:space="0" w:color="auto"/>
        <w:left w:val="none" w:sz="0" w:space="0" w:color="auto"/>
        <w:bottom w:val="none" w:sz="0" w:space="0" w:color="auto"/>
        <w:right w:val="none" w:sz="0" w:space="0" w:color="auto"/>
      </w:divBdr>
    </w:div>
    <w:div w:id="659579342">
      <w:bodyDiv w:val="1"/>
      <w:marLeft w:val="0"/>
      <w:marRight w:val="0"/>
      <w:marTop w:val="0"/>
      <w:marBottom w:val="0"/>
      <w:divBdr>
        <w:top w:val="none" w:sz="0" w:space="0" w:color="auto"/>
        <w:left w:val="none" w:sz="0" w:space="0" w:color="auto"/>
        <w:bottom w:val="none" w:sz="0" w:space="0" w:color="auto"/>
        <w:right w:val="none" w:sz="0" w:space="0" w:color="auto"/>
      </w:divBdr>
    </w:div>
    <w:div w:id="676495004">
      <w:bodyDiv w:val="1"/>
      <w:marLeft w:val="0"/>
      <w:marRight w:val="0"/>
      <w:marTop w:val="0"/>
      <w:marBottom w:val="0"/>
      <w:divBdr>
        <w:top w:val="none" w:sz="0" w:space="0" w:color="auto"/>
        <w:left w:val="none" w:sz="0" w:space="0" w:color="auto"/>
        <w:bottom w:val="none" w:sz="0" w:space="0" w:color="auto"/>
        <w:right w:val="none" w:sz="0" w:space="0" w:color="auto"/>
      </w:divBdr>
    </w:div>
    <w:div w:id="734277737">
      <w:bodyDiv w:val="1"/>
      <w:marLeft w:val="0"/>
      <w:marRight w:val="0"/>
      <w:marTop w:val="0"/>
      <w:marBottom w:val="0"/>
      <w:divBdr>
        <w:top w:val="none" w:sz="0" w:space="0" w:color="auto"/>
        <w:left w:val="none" w:sz="0" w:space="0" w:color="auto"/>
        <w:bottom w:val="none" w:sz="0" w:space="0" w:color="auto"/>
        <w:right w:val="none" w:sz="0" w:space="0" w:color="auto"/>
      </w:divBdr>
    </w:div>
    <w:div w:id="1134710826">
      <w:bodyDiv w:val="1"/>
      <w:marLeft w:val="0"/>
      <w:marRight w:val="0"/>
      <w:marTop w:val="0"/>
      <w:marBottom w:val="0"/>
      <w:divBdr>
        <w:top w:val="none" w:sz="0" w:space="0" w:color="auto"/>
        <w:left w:val="none" w:sz="0" w:space="0" w:color="auto"/>
        <w:bottom w:val="none" w:sz="0" w:space="0" w:color="auto"/>
        <w:right w:val="none" w:sz="0" w:space="0" w:color="auto"/>
      </w:divBdr>
    </w:div>
    <w:div w:id="1159661120">
      <w:bodyDiv w:val="1"/>
      <w:marLeft w:val="0"/>
      <w:marRight w:val="0"/>
      <w:marTop w:val="0"/>
      <w:marBottom w:val="0"/>
      <w:divBdr>
        <w:top w:val="none" w:sz="0" w:space="0" w:color="auto"/>
        <w:left w:val="none" w:sz="0" w:space="0" w:color="auto"/>
        <w:bottom w:val="none" w:sz="0" w:space="0" w:color="auto"/>
        <w:right w:val="none" w:sz="0" w:space="0" w:color="auto"/>
      </w:divBdr>
    </w:div>
    <w:div w:id="1202013344">
      <w:bodyDiv w:val="1"/>
      <w:marLeft w:val="0"/>
      <w:marRight w:val="0"/>
      <w:marTop w:val="0"/>
      <w:marBottom w:val="0"/>
      <w:divBdr>
        <w:top w:val="none" w:sz="0" w:space="0" w:color="auto"/>
        <w:left w:val="none" w:sz="0" w:space="0" w:color="auto"/>
        <w:bottom w:val="none" w:sz="0" w:space="0" w:color="auto"/>
        <w:right w:val="none" w:sz="0" w:space="0" w:color="auto"/>
      </w:divBdr>
    </w:div>
    <w:div w:id="1410423348">
      <w:bodyDiv w:val="1"/>
      <w:marLeft w:val="0"/>
      <w:marRight w:val="0"/>
      <w:marTop w:val="0"/>
      <w:marBottom w:val="0"/>
      <w:divBdr>
        <w:top w:val="none" w:sz="0" w:space="0" w:color="auto"/>
        <w:left w:val="none" w:sz="0" w:space="0" w:color="auto"/>
        <w:bottom w:val="none" w:sz="0" w:space="0" w:color="auto"/>
        <w:right w:val="none" w:sz="0" w:space="0" w:color="auto"/>
      </w:divBdr>
    </w:div>
    <w:div w:id="1460996442">
      <w:bodyDiv w:val="1"/>
      <w:marLeft w:val="0"/>
      <w:marRight w:val="0"/>
      <w:marTop w:val="0"/>
      <w:marBottom w:val="0"/>
      <w:divBdr>
        <w:top w:val="none" w:sz="0" w:space="0" w:color="auto"/>
        <w:left w:val="none" w:sz="0" w:space="0" w:color="auto"/>
        <w:bottom w:val="none" w:sz="0" w:space="0" w:color="auto"/>
        <w:right w:val="none" w:sz="0" w:space="0" w:color="auto"/>
      </w:divBdr>
    </w:div>
    <w:div w:id="1499733090">
      <w:bodyDiv w:val="1"/>
      <w:marLeft w:val="0"/>
      <w:marRight w:val="0"/>
      <w:marTop w:val="0"/>
      <w:marBottom w:val="0"/>
      <w:divBdr>
        <w:top w:val="none" w:sz="0" w:space="0" w:color="auto"/>
        <w:left w:val="none" w:sz="0" w:space="0" w:color="auto"/>
        <w:bottom w:val="none" w:sz="0" w:space="0" w:color="auto"/>
        <w:right w:val="none" w:sz="0" w:space="0" w:color="auto"/>
      </w:divBdr>
      <w:divsChild>
        <w:div w:id="1628243683">
          <w:marLeft w:val="0"/>
          <w:marRight w:val="0"/>
          <w:marTop w:val="0"/>
          <w:marBottom w:val="0"/>
          <w:divBdr>
            <w:top w:val="none" w:sz="0" w:space="0" w:color="auto"/>
            <w:left w:val="none" w:sz="0" w:space="0" w:color="auto"/>
            <w:bottom w:val="none" w:sz="0" w:space="0" w:color="auto"/>
            <w:right w:val="none" w:sz="0" w:space="0" w:color="auto"/>
          </w:divBdr>
          <w:divsChild>
            <w:div w:id="276761747">
              <w:marLeft w:val="0"/>
              <w:marRight w:val="0"/>
              <w:marTop w:val="0"/>
              <w:marBottom w:val="0"/>
              <w:divBdr>
                <w:top w:val="none" w:sz="0" w:space="0" w:color="auto"/>
                <w:left w:val="none" w:sz="0" w:space="0" w:color="auto"/>
                <w:bottom w:val="none" w:sz="0" w:space="0" w:color="auto"/>
                <w:right w:val="none" w:sz="0" w:space="0" w:color="auto"/>
              </w:divBdr>
              <w:divsChild>
                <w:div w:id="199946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47391">
          <w:marLeft w:val="0"/>
          <w:marRight w:val="0"/>
          <w:marTop w:val="0"/>
          <w:marBottom w:val="0"/>
          <w:divBdr>
            <w:top w:val="none" w:sz="0" w:space="0" w:color="auto"/>
            <w:left w:val="none" w:sz="0" w:space="0" w:color="auto"/>
            <w:bottom w:val="none" w:sz="0" w:space="0" w:color="auto"/>
            <w:right w:val="none" w:sz="0" w:space="0" w:color="auto"/>
          </w:divBdr>
          <w:divsChild>
            <w:div w:id="507594860">
              <w:marLeft w:val="0"/>
              <w:marRight w:val="0"/>
              <w:marTop w:val="0"/>
              <w:marBottom w:val="0"/>
              <w:divBdr>
                <w:top w:val="none" w:sz="0" w:space="0" w:color="auto"/>
                <w:left w:val="none" w:sz="0" w:space="0" w:color="auto"/>
                <w:bottom w:val="none" w:sz="0" w:space="0" w:color="auto"/>
                <w:right w:val="none" w:sz="0" w:space="0" w:color="auto"/>
              </w:divBdr>
              <w:divsChild>
                <w:div w:id="302123840">
                  <w:marLeft w:val="0"/>
                  <w:marRight w:val="0"/>
                  <w:marTop w:val="0"/>
                  <w:marBottom w:val="0"/>
                  <w:divBdr>
                    <w:top w:val="none" w:sz="0" w:space="0" w:color="auto"/>
                    <w:left w:val="none" w:sz="0" w:space="0" w:color="auto"/>
                    <w:bottom w:val="none" w:sz="0" w:space="0" w:color="auto"/>
                    <w:right w:val="none" w:sz="0" w:space="0" w:color="auto"/>
                  </w:divBdr>
                  <w:divsChild>
                    <w:div w:id="96268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89763">
      <w:bodyDiv w:val="1"/>
      <w:marLeft w:val="0"/>
      <w:marRight w:val="0"/>
      <w:marTop w:val="0"/>
      <w:marBottom w:val="0"/>
      <w:divBdr>
        <w:top w:val="none" w:sz="0" w:space="0" w:color="auto"/>
        <w:left w:val="none" w:sz="0" w:space="0" w:color="auto"/>
        <w:bottom w:val="none" w:sz="0" w:space="0" w:color="auto"/>
        <w:right w:val="none" w:sz="0" w:space="0" w:color="auto"/>
      </w:divBdr>
    </w:div>
    <w:div w:id="1732650368">
      <w:bodyDiv w:val="1"/>
      <w:marLeft w:val="0"/>
      <w:marRight w:val="0"/>
      <w:marTop w:val="0"/>
      <w:marBottom w:val="0"/>
      <w:divBdr>
        <w:top w:val="none" w:sz="0" w:space="0" w:color="auto"/>
        <w:left w:val="none" w:sz="0" w:space="0" w:color="auto"/>
        <w:bottom w:val="none" w:sz="0" w:space="0" w:color="auto"/>
        <w:right w:val="none" w:sz="0" w:space="0" w:color="auto"/>
      </w:divBdr>
    </w:div>
    <w:div w:id="1754233380">
      <w:bodyDiv w:val="1"/>
      <w:marLeft w:val="0"/>
      <w:marRight w:val="0"/>
      <w:marTop w:val="0"/>
      <w:marBottom w:val="0"/>
      <w:divBdr>
        <w:top w:val="none" w:sz="0" w:space="0" w:color="auto"/>
        <w:left w:val="none" w:sz="0" w:space="0" w:color="auto"/>
        <w:bottom w:val="none" w:sz="0" w:space="0" w:color="auto"/>
        <w:right w:val="none" w:sz="0" w:space="0" w:color="auto"/>
      </w:divBdr>
    </w:div>
    <w:div w:id="1895314059">
      <w:bodyDiv w:val="1"/>
      <w:marLeft w:val="0"/>
      <w:marRight w:val="0"/>
      <w:marTop w:val="0"/>
      <w:marBottom w:val="0"/>
      <w:divBdr>
        <w:top w:val="none" w:sz="0" w:space="0" w:color="auto"/>
        <w:left w:val="none" w:sz="0" w:space="0" w:color="auto"/>
        <w:bottom w:val="none" w:sz="0" w:space="0" w:color="auto"/>
        <w:right w:val="none" w:sz="0" w:space="0" w:color="auto"/>
      </w:divBdr>
    </w:div>
    <w:div w:id="1957903938">
      <w:bodyDiv w:val="1"/>
      <w:marLeft w:val="0"/>
      <w:marRight w:val="0"/>
      <w:marTop w:val="0"/>
      <w:marBottom w:val="0"/>
      <w:divBdr>
        <w:top w:val="none" w:sz="0" w:space="0" w:color="auto"/>
        <w:left w:val="none" w:sz="0" w:space="0" w:color="auto"/>
        <w:bottom w:val="none" w:sz="0" w:space="0" w:color="auto"/>
        <w:right w:val="none" w:sz="0" w:space="0" w:color="auto"/>
      </w:divBdr>
    </w:div>
    <w:div w:id="2112356566">
      <w:bodyDiv w:val="1"/>
      <w:marLeft w:val="0"/>
      <w:marRight w:val="0"/>
      <w:marTop w:val="0"/>
      <w:marBottom w:val="0"/>
      <w:divBdr>
        <w:top w:val="none" w:sz="0" w:space="0" w:color="auto"/>
        <w:left w:val="none" w:sz="0" w:space="0" w:color="auto"/>
        <w:bottom w:val="none" w:sz="0" w:space="0" w:color="auto"/>
        <w:right w:val="none" w:sz="0" w:space="0" w:color="auto"/>
      </w:divBdr>
    </w:div>
    <w:div w:id="212352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legisquebec.gouv.qc.ca/fr/document/rc/P-41.1,%20r.%201.1" TargetMode="External"/><Relationship Id="rId26" Type="http://schemas.openxmlformats.org/officeDocument/2006/relationships/hyperlink" Target="https://www.environnement.gouv.qc.ca/biodiversite/especes-exotiques-envahissantes/index.asp" TargetMode="External"/><Relationship Id="rId39" Type="http://schemas.openxmlformats.org/officeDocument/2006/relationships/header" Target="header2.xml"/><Relationship Id="rId21" Type="http://schemas.openxmlformats.org/officeDocument/2006/relationships/hyperlink" Target="https://www.legisquebec.gouv.qc.ca/fr/ShowDoc/cr/C-24.2,%20r.%2043" TargetMode="External"/><Relationship Id="rId34" Type="http://schemas.openxmlformats.org/officeDocument/2006/relationships/hyperlink" Target="https://www.environnement.gouv.qc.ca/eau/milieux-humides/reglement-activites-mhhs.htm" TargetMode="External"/><Relationship Id="rId42" Type="http://schemas.openxmlformats.org/officeDocument/2006/relationships/hyperlink" Target="https://www.legisquebec.gouv.qc.ca/fr/document/lc/Q-2" TargetMode="External"/><Relationship Id="rId47" Type="http://schemas.openxmlformats.org/officeDocument/2006/relationships/footer" Target="footer4.xml"/><Relationship Id="rId50" Type="http://schemas.openxmlformats.org/officeDocument/2006/relationships/footer" Target="foot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quebec.gouv.qc.ca/fr/document/rc/Q-2,%20r.%2017.1%20/" TargetMode="External"/><Relationship Id="rId29" Type="http://schemas.openxmlformats.org/officeDocument/2006/relationships/hyperlink" Target="mailto:habitat-qc@dfo-mpo.gc.ca" TargetMode="External"/><Relationship Id="rId11" Type="http://schemas.openxmlformats.org/officeDocument/2006/relationships/image" Target="media/image1.png"/><Relationship Id="rId24" Type="http://schemas.openxmlformats.org/officeDocument/2006/relationships/hyperlink" Target="https://inspection.canada.ca/fra/1297964599443/1297965645317" TargetMode="External"/><Relationship Id="rId32" Type="http://schemas.openxmlformats.org/officeDocument/2006/relationships/hyperlink" Target="https://www.dfo-mpo.gc.ca/index-fra.html" TargetMode="External"/><Relationship Id="rId37" Type="http://schemas.openxmlformats.org/officeDocument/2006/relationships/hyperlink" Target="https://www.legisquebec.gouv.qc.ca/fr/document/lc/Q-2" TargetMode="External"/><Relationship Id="rId40" Type="http://schemas.openxmlformats.org/officeDocument/2006/relationships/footer" Target="footer3.xml"/><Relationship Id="rId45" Type="http://schemas.openxmlformats.org/officeDocument/2006/relationships/header" Target="header4.xm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legisquebec.gouv.qc.ca/fr/document/lc/Q-2" TargetMode="External"/><Relationship Id="rId31" Type="http://schemas.openxmlformats.org/officeDocument/2006/relationships/hyperlink" Target="https://www.legisquebec.gouv.qc.ca/fr/document/rc/c-61.1,%20r.%2018" TargetMode="External"/><Relationship Id="rId44" Type="http://schemas.openxmlformats.org/officeDocument/2006/relationships/image" Target="media/image4.png"/><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legisquebec.gouv.qc.ca/fr/document/lc/A-18.1" TargetMode="External"/><Relationship Id="rId27" Type="http://schemas.openxmlformats.org/officeDocument/2006/relationships/hyperlink" Target="https://www.environnement.gouv.qc.ca/sol/terrains/guide-intervention/guide-intervention-protection-rehab.pdf" TargetMode="External"/><Relationship Id="rId30" Type="http://schemas.openxmlformats.org/officeDocument/2006/relationships/hyperlink" Target="https://www.legisquebec.gouv.qc.ca/fr/document/rc/A-18.1,%20r.%200.01/" TargetMode="External"/><Relationship Id="rId35" Type="http://schemas.openxmlformats.org/officeDocument/2006/relationships/hyperlink" Target="https://www.environnement.gouv.qc.ca/eau/milieux-humides/reglement-activites-mhhs.htm" TargetMode="External"/><Relationship Id="rId43" Type="http://schemas.openxmlformats.org/officeDocument/2006/relationships/hyperlink" Target="https://www.environnement.gouv.qc.ca/" TargetMode="External"/><Relationship Id="rId48" Type="http://schemas.openxmlformats.org/officeDocument/2006/relationships/header" Target="header6.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legisquebec.gouv.qc.ca/fr/document/rc/P-41.1,%20r.%201/" TargetMode="External"/><Relationship Id="rId25" Type="http://schemas.openxmlformats.org/officeDocument/2006/relationships/hyperlink" Target="https://www.environnement.gouv.qc.ca/biodiversite/especes-exotiques-envahissantes/index.asp" TargetMode="External"/><Relationship Id="rId33" Type="http://schemas.openxmlformats.org/officeDocument/2006/relationships/hyperlink" Target="https://www.dfo-mpo.gc.ca/index-fra.html" TargetMode="External"/><Relationship Id="rId38" Type="http://schemas.openxmlformats.org/officeDocument/2006/relationships/header" Target="header1.xml"/><Relationship Id="rId46" Type="http://schemas.openxmlformats.org/officeDocument/2006/relationships/header" Target="header5.xml"/><Relationship Id="rId20" Type="http://schemas.openxmlformats.org/officeDocument/2006/relationships/hyperlink" Target="https://www.legisquebec.gouv.qc.ca/fr/document/rc/C-24.2,%20r.%2043" TargetMode="External"/><Relationship Id="rId41" Type="http://schemas.openxmlformats.org/officeDocument/2006/relationships/header" Target="header3.xml"/><Relationship Id="rId54"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egisquebec.gouv.qc.ca/fr/document/lc/Q-2" TargetMode="External"/><Relationship Id="rId23" Type="http://schemas.openxmlformats.org/officeDocument/2006/relationships/hyperlink" Target="https://inspection.canada.ca/protection-des-vegetaux/especes-envahissantes/insectes/agrile-du-frene/zones-reglementees/fra/1347625322705/1367860339942" TargetMode="External"/><Relationship Id="rId28" Type="http://schemas.openxmlformats.org/officeDocument/2006/relationships/hyperlink" Target="https://laws-lois.justice.gc.ca/fra/reglements/DORS-2022-105/index.html" TargetMode="External"/><Relationship Id="rId36" Type="http://schemas.openxmlformats.org/officeDocument/2006/relationships/hyperlink" Target="https://www.dfo-mpo.gc.ca/index-fra.html" TargetMode="External"/><Relationship Id="rId49" Type="http://schemas.openxmlformats.org/officeDocument/2006/relationships/header" Target="header7.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C87140E84A4FA0A70B7A40EB39EAEC"/>
        <w:category>
          <w:name w:val="Général"/>
          <w:gallery w:val="placeholder"/>
        </w:category>
        <w:types>
          <w:type w:val="bbPlcHdr"/>
        </w:types>
        <w:behaviors>
          <w:behavior w:val="content"/>
        </w:behaviors>
        <w:guid w:val="{12FB645D-4248-4AF0-9E14-9F102AC1C77A}"/>
      </w:docPartPr>
      <w:docPartBody>
        <w:p w:rsidR="004D6110" w:rsidRDefault="00855490" w:rsidP="00855490">
          <w:pPr>
            <w:pStyle w:val="27C87140E84A4FA0A70B7A40EB39EAEC"/>
          </w:pPr>
          <w:r w:rsidRPr="007E11AC">
            <w:rPr>
              <w:rStyle w:val="Textedelespacerserv"/>
            </w:rPr>
            <w:t>Choisissez un</w:t>
          </w:r>
          <w:r>
            <w:rPr>
              <w:rStyle w:val="Textedelespacerserv"/>
            </w:rPr>
            <w:t>e option</w:t>
          </w:r>
          <w:r w:rsidRPr="007E11AC">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Gras">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haloult_Cond_Demi_Gra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90"/>
    <w:rsid w:val="004D6110"/>
    <w:rsid w:val="007D5513"/>
    <w:rsid w:val="00855490"/>
    <w:rsid w:val="00C00CC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CA" w:eastAsia="fr-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55490"/>
    <w:rPr>
      <w:color w:val="808080"/>
    </w:rPr>
  </w:style>
  <w:style w:type="paragraph" w:customStyle="1" w:styleId="27C87140E84A4FA0A70B7A40EB39EAEC">
    <w:name w:val="27C87140E84A4FA0A70B7A40EB39EAEC"/>
    <w:rsid w:val="008554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URL xmlns="ba628673-0edc-481f-ae07-528ab943b04b">
      <Url xsi:nil="true"/>
      <Description xsi:nil="true"/>
    </URL>
    <PublishingExpirationDate xmlns="http://schemas.microsoft.com/sharepoint/v3" xsi:nil="true"/>
    <PublishingStartDate xmlns="http://schemas.microsoft.com/sharepoint/v3" xsi:nil="true"/>
    <description0 xmlns="ba628673-0edc-481f-ae07-528ab943b04b" xsi:nil="true"/>
    <lelien xmlns="ba628673-0edc-481f-ae07-528ab943b04b">
      <Url xsi:nil="true"/>
      <Description xsi:nil="true"/>
    </lelien>
    <_dlc_DocId xmlns="35ae7812-1ab0-4572-a6c7-91e90b93790a">UMXZNRYXENRP-43-3302</_dlc_DocId>
    <_dlc_DocIdUrl xmlns="35ae7812-1ab0-4572-a6c7-91e90b93790a">
      <Url>http://edition.simtq.mtq.min.intra/fr/entreprises-partenaires/entreprises-reseaux-routier/contrats/_layouts/15/DocIdRedir.aspx?ID=UMXZNRYXENRP-43-3302</Url>
      <Description>UMXZNRYXENRP-43-3302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A47A7A9FEC7446BA3CF21E1416FCB6" ma:contentTypeVersion="2" ma:contentTypeDescription="Crée un document." ma:contentTypeScope="" ma:versionID="a51eab0ca6461eb7ced5dc7f244ad86a">
  <xsd:schema xmlns:xsd="http://www.w3.org/2001/XMLSchema" xmlns:xs="http://www.w3.org/2001/XMLSchema" xmlns:p="http://schemas.microsoft.com/office/2006/metadata/properties" xmlns:ns1="http://schemas.microsoft.com/sharepoint/v3" xmlns:ns2="35ae7812-1ab0-4572-a6c7-91e90b93790a" xmlns:ns3="ba628673-0edc-481f-ae07-528ab943b04b" targetNamespace="http://schemas.microsoft.com/office/2006/metadata/properties" ma:root="true" ma:fieldsID="ef75d4c309ef7d7a5faac28b7e2b0626" ns1:_="" ns2:_="" ns3:_="">
    <xsd:import namespace="http://schemas.microsoft.com/sharepoint/v3"/>
    <xsd:import namespace="35ae7812-1ab0-4572-a6c7-91e90b93790a"/>
    <xsd:import namespace="ba628673-0edc-481f-ae07-528ab943b04b"/>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lelien" minOccurs="0"/>
                <xsd:element ref="ns3:description0" minOccurs="0"/>
                <xsd:element ref="ns3: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ae7812-1ab0-4572-a6c7-91e90b93790a" elementFormDefault="qualified">
    <xsd:import namespace="http://schemas.microsoft.com/office/2006/documentManagement/types"/>
    <xsd:import namespace="http://schemas.microsoft.com/office/infopath/2007/PartnerControls"/>
    <xsd:element name="_dlc_DocId" ma:index="10" nillable="true" ma:displayName="Valeur d’ID de document" ma:description="Valeur de l’ID de document affecté à cet élément." ma:internalName="_dlc_DocId" ma:readOnly="true">
      <xsd:simpleType>
        <xsd:restriction base="dms:Text"/>
      </xsd:simpleType>
    </xsd:element>
    <xsd:element name="_dlc_DocIdUrl" ma:index="11"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6"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628673-0edc-481f-ae07-528ab943b04b" elementFormDefault="qualified">
    <xsd:import namespace="http://schemas.microsoft.com/office/2006/documentManagement/types"/>
    <xsd:import namespace="http://schemas.microsoft.com/office/infopath/2007/PartnerControls"/>
    <xsd:element name="lelien" ma:index="13" nillable="true" ma:displayName="lelien" ma:format="Hyperlink" ma:internalName="lelien">
      <xsd:complexType>
        <xsd:complexContent>
          <xsd:extension base="dms:URL">
            <xsd:sequence>
              <xsd:element name="Url" type="dms:ValidUrl" minOccurs="0" nillable="true"/>
              <xsd:element name="Description" type="xsd:string" nillable="true"/>
            </xsd:sequence>
          </xsd:extension>
        </xsd:complexContent>
      </xsd:complexType>
    </xsd:element>
    <xsd:element name="description0" ma:index="14" nillable="true" ma:displayName="description" ma:internalName="description0">
      <xsd:simpleType>
        <xsd:restriction base="dms:Text">
          <xsd:maxLength value="255"/>
        </xsd:restriction>
      </xsd:simpleType>
    </xsd:element>
    <xsd:element name="URL" ma:index="15"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8E96071-913F-4418-BBB6-34F60479487E}">
  <ds:schemaRefs>
    <ds:schemaRef ds:uri="http://schemas.microsoft.com/sharepoint/v3/contenttype/forms"/>
  </ds:schemaRefs>
</ds:datastoreItem>
</file>

<file path=customXml/itemProps2.xml><?xml version="1.0" encoding="utf-8"?>
<ds:datastoreItem xmlns:ds="http://schemas.openxmlformats.org/officeDocument/2006/customXml" ds:itemID="{E8977CA7-BEF4-4760-A850-37E2904EA89F}">
  <ds:schemaRefs>
    <ds:schemaRef ds:uri="http://schemas.openxmlformats.org/officeDocument/2006/bibliography"/>
  </ds:schemaRefs>
</ds:datastoreItem>
</file>

<file path=customXml/itemProps3.xml><?xml version="1.0" encoding="utf-8"?>
<ds:datastoreItem xmlns:ds="http://schemas.openxmlformats.org/officeDocument/2006/customXml" ds:itemID="{D0A66F80-42C1-4BB0-A895-3D7AC08918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4B7631-0251-485B-B49E-F9F43390DC4E}"/>
</file>

<file path=customXml/itemProps5.xml><?xml version="1.0" encoding="utf-8"?>
<ds:datastoreItem xmlns:ds="http://schemas.openxmlformats.org/officeDocument/2006/customXml" ds:itemID="{3D022CD1-1A9F-419B-884E-289D6923ACCB}"/>
</file>

<file path=docProps/app.xml><?xml version="1.0" encoding="utf-8"?>
<Properties xmlns="http://schemas.openxmlformats.org/officeDocument/2006/extended-properties" xmlns:vt="http://schemas.openxmlformats.org/officeDocument/2006/docPropsVTypes">
  <Template>Normal</Template>
  <TotalTime>6559</TotalTime>
  <Pages>51</Pages>
  <Words>22221</Words>
  <Characters>122219</Characters>
  <Application>Microsoft Office Word</Application>
  <DocSecurity>0</DocSecurity>
  <Lines>1018</Lines>
  <Paragraphs>288</Paragraphs>
  <ScaleCrop>false</ScaleCrop>
  <HeadingPairs>
    <vt:vector size="2" baseType="variant">
      <vt:variant>
        <vt:lpstr>Titre</vt:lpstr>
      </vt:variant>
      <vt:variant>
        <vt:i4>1</vt:i4>
      </vt:variant>
    </vt:vector>
  </HeadingPairs>
  <TitlesOfParts>
    <vt:vector size="1" baseType="lpstr">
      <vt:lpstr>Devis type « Protection de l’environnement »</vt:lpstr>
    </vt:vector>
  </TitlesOfParts>
  <Company>Ministère des Transports et de la Mobilité durable</Company>
  <LinksUpToDate>false</LinksUpToDate>
  <CharactersWithSpaces>144152</CharactersWithSpaces>
  <SharedDoc>false</SharedDoc>
  <HyperlinkBase>http://gid.mtq.min.intra/otcs/llisapi.dll/properties/550933430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Devis type « Protection de l’environnement »</dc:title>
  <dc:subject>Ce devis type doit être utilisé pour la réalisation de travaux de protection de l'environnement, Il constitue un aide-mémoire pour le concepteur.</dc:subject>
  <dc:creator>DNDI - DEnv</dc:creator>
  <cp:keywords>protection; environnement; devis type;</cp:keywords>
  <dc:description/>
  <cp:lastModifiedBy>Garcia, Lina</cp:lastModifiedBy>
  <cp:revision>638</cp:revision>
  <cp:lastPrinted>2025-02-03T20:02:00Z</cp:lastPrinted>
  <dcterms:created xsi:type="dcterms:W3CDTF">2024-10-10T21:53:00Z</dcterms:created>
  <dcterms:modified xsi:type="dcterms:W3CDTF">2025-02-04T10:04:00Z</dcterms:modified>
  <cp:category>Documents contractuels</cp:category>
  <cp:contentStatus>Devis types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0x010100E2A47A7A9FEC7446BA3CF21E1416FCB6</vt:lpwstr>
  </property>
  <property fmtid="{D5CDD505-2E9C-101B-9397-08002B2CF9AE}" pid="3" name="_dlc_DocIdItemGuid">
    <vt:lpwstr>1abe2d08-a979-4d61-951c-960dcc41109a</vt:lpwstr>
  </property>
  <property fmtid="{D5CDD505-2E9C-101B-9397-08002B2CF9AE}" pid="4" name="URL">
    <vt:lpwstr>, </vt:lpwstr>
  </property>
  <property fmtid="{D5CDD505-2E9C-101B-9397-08002B2CF9AE}" pid="5" name="lelien">
    <vt:lpwstr>, </vt:lpwstr>
  </property>
  <property fmtid="{D5CDD505-2E9C-101B-9397-08002B2CF9AE}" pid="6" name="DatePublication">
    <vt:filetime>2022-03-17T04:00:00Z</vt:filetime>
  </property>
  <property fmtid="{D5CDD505-2E9C-101B-9397-08002B2CF9AE}" pid="7" name="DescriptionDocument">
    <vt:lpwstr>Devis type - Travaux pour la protection de l'environnement</vt:lpwstr>
  </property>
  <property fmtid="{D5CDD505-2E9C-101B-9397-08002B2CF9AE}" pid="8" name="ExclureImportation">
    <vt:bool>false</vt:bool>
  </property>
  <property fmtid="{D5CDD505-2E9C-101B-9397-08002B2CF9AE}" pid="9" name="SousTheme">
    <vt:lpwstr>57;#</vt:lpwstr>
  </property>
  <property fmtid="{D5CDD505-2E9C-101B-9397-08002B2CF9AE}" pid="10" name="LiensConnexes">
    <vt:lpwstr>&lt;div title="_schemaversion" id="_3"&gt;
  &lt;div title="_view"&gt;
    &lt;span title="_columns"&gt;1&lt;/span&gt;
    &lt;span title="_linkstyle"&gt;&lt;/span&gt;
    &lt;span title="_groupstyle"&gt;&lt;/span&gt;
  &lt;/div&gt;
&lt;/div&gt;</vt:lpwstr>
  </property>
  <property fmtid="{D5CDD505-2E9C-101B-9397-08002B2CF9AE}" pid="11" name="TypeDocument">
    <vt:lpwstr>5</vt:lpwstr>
  </property>
  <property fmtid="{D5CDD505-2E9C-101B-9397-08002B2CF9AE}" pid="12" name="ImageDocument">
    <vt:lpwstr>, </vt:lpwstr>
  </property>
  <property fmtid="{D5CDD505-2E9C-101B-9397-08002B2CF9AE}" pid="13" name="Theme">
    <vt:lpwstr>10;#</vt:lpwstr>
  </property>
</Properties>
</file>